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48"/>
      </w:tblGrid>
      <w:tr w:rsidR="00700629" w:rsidRPr="00700629" w14:paraId="0B19EDEF" w14:textId="77777777" w:rsidTr="00454060">
        <w:tc>
          <w:tcPr>
            <w:tcW w:w="9648" w:type="dxa"/>
            <w:shd w:val="clear" w:color="auto" w:fill="auto"/>
          </w:tcPr>
          <w:p w14:paraId="16515AC5" w14:textId="1A0E7971" w:rsidR="009F6693" w:rsidRPr="00700629" w:rsidRDefault="00363736" w:rsidP="00363736">
            <w:pPr>
              <w:pStyle w:val="Vnbnnidung40"/>
              <w:widowControl/>
              <w:adjustRightInd w:val="0"/>
              <w:snapToGrid w:val="0"/>
              <w:spacing w:before="0" w:after="0"/>
              <w:rPr>
                <w:rStyle w:val="Vnbnnidung4"/>
                <w:bCs/>
                <w:sz w:val="26"/>
                <w:szCs w:val="26"/>
                <w:lang w:eastAsia="vi-VN"/>
              </w:rPr>
            </w:pPr>
            <w:bookmarkStart w:id="0" w:name="bookmark538"/>
            <w:bookmarkStart w:id="1" w:name="bookmark539"/>
            <w:bookmarkStart w:id="2" w:name="bookmark542"/>
            <w:r w:rsidRPr="00700629">
              <w:rPr>
                <w:rStyle w:val="Vnbnnidung4"/>
                <w:bCs/>
                <w:sz w:val="26"/>
                <w:szCs w:val="26"/>
                <w:lang w:eastAsia="vi-VN"/>
              </w:rPr>
              <w:t>ỦY BAN NHÂN DÂN TỈNH NAM ĐỊNH</w:t>
            </w:r>
          </w:p>
          <w:p w14:paraId="3855A131" w14:textId="3179F62A" w:rsidR="00363736" w:rsidRPr="00700629" w:rsidRDefault="0092016F" w:rsidP="00363736">
            <w:pPr>
              <w:pStyle w:val="Vnbnnidung40"/>
              <w:widowControl/>
              <w:adjustRightInd w:val="0"/>
              <w:snapToGrid w:val="0"/>
              <w:spacing w:before="0" w:after="0"/>
              <w:rPr>
                <w:rStyle w:val="Vnbnnidung4"/>
                <w:b/>
                <w:sz w:val="26"/>
                <w:szCs w:val="26"/>
                <w:lang w:eastAsia="vi-VN"/>
              </w:rPr>
            </w:pPr>
            <w:r>
              <w:rPr>
                <w:rStyle w:val="Vnbnnidung4"/>
                <w:b/>
                <w:sz w:val="26"/>
                <w:szCs w:val="26"/>
                <w:lang w:eastAsia="vi-VN"/>
              </w:rPr>
              <w:t>BAN QUẢN LÝ DỰ ÁN</w:t>
            </w:r>
            <w:r w:rsidR="00363736" w:rsidRPr="00700629">
              <w:rPr>
                <w:rStyle w:val="Vnbnnidung4"/>
                <w:b/>
                <w:sz w:val="26"/>
                <w:szCs w:val="26"/>
                <w:lang w:eastAsia="vi-VN"/>
              </w:rPr>
              <w:t xml:space="preserve"> ĐẦU TƯ XÂY DỰNG </w:t>
            </w:r>
          </w:p>
          <w:p w14:paraId="4A1404F8" w14:textId="3CFC3FCE" w:rsidR="009F6693" w:rsidRPr="00700629" w:rsidRDefault="00323CB4" w:rsidP="0020179C">
            <w:pPr>
              <w:pStyle w:val="Vnbnnidung40"/>
              <w:widowControl/>
              <w:adjustRightInd w:val="0"/>
              <w:snapToGrid w:val="0"/>
              <w:spacing w:after="120"/>
              <w:rPr>
                <w:rStyle w:val="Vnbnnidung4"/>
                <w:bCs/>
                <w:sz w:val="26"/>
                <w:szCs w:val="26"/>
                <w:lang w:eastAsia="vi-VN"/>
              </w:rPr>
            </w:pPr>
            <w:r>
              <w:rPr>
                <w:noProof/>
              </w:rPr>
              <mc:AlternateContent>
                <mc:Choice Requires="wps">
                  <w:drawing>
                    <wp:anchor distT="4294967295" distB="4294967295" distL="114300" distR="114300" simplePos="0" relativeHeight="251793408" behindDoc="0" locked="0" layoutInCell="1" allowOverlap="1" wp14:anchorId="36C6AEDF" wp14:editId="256C0B5A">
                      <wp:simplePos x="0" y="0"/>
                      <wp:positionH relativeFrom="column">
                        <wp:posOffset>1863725</wp:posOffset>
                      </wp:positionH>
                      <wp:positionV relativeFrom="paragraph">
                        <wp:posOffset>72389</wp:posOffset>
                      </wp:positionV>
                      <wp:extent cx="2441575" cy="0"/>
                      <wp:effectExtent l="0" t="0" r="0"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52396" id="Straight Connector 78"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6.75pt,5.7pt" to="33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" strokecolor="black [3200]" strokeweight=".5pt">
                      <v:stroke joinstyle="miter"/>
                      <o:lock v:ext="edit" shapetype="f"/>
                    </v:line>
                  </w:pict>
                </mc:Fallback>
              </mc:AlternateContent>
            </w:r>
          </w:p>
          <w:p w14:paraId="7D0F69EB" w14:textId="77777777" w:rsidR="009F6693" w:rsidRPr="00700629" w:rsidRDefault="009F6693" w:rsidP="0020179C">
            <w:pPr>
              <w:pStyle w:val="Vnbnnidung40"/>
              <w:widowControl/>
              <w:adjustRightInd w:val="0"/>
              <w:snapToGrid w:val="0"/>
              <w:spacing w:after="120"/>
              <w:rPr>
                <w:rStyle w:val="Vnbnnidung4"/>
                <w:bCs/>
                <w:sz w:val="26"/>
                <w:szCs w:val="26"/>
                <w:lang w:eastAsia="vi-VN"/>
              </w:rPr>
            </w:pPr>
          </w:p>
          <w:p w14:paraId="535F55AE" w14:textId="77777777" w:rsidR="009F6693" w:rsidRDefault="009F6693" w:rsidP="0020179C">
            <w:pPr>
              <w:pStyle w:val="Vnbnnidung40"/>
              <w:widowControl/>
              <w:adjustRightInd w:val="0"/>
              <w:snapToGrid w:val="0"/>
              <w:spacing w:after="120"/>
              <w:rPr>
                <w:rStyle w:val="Vnbnnidung4"/>
                <w:bCs/>
                <w:sz w:val="26"/>
                <w:szCs w:val="26"/>
                <w:lang w:eastAsia="vi-VN"/>
              </w:rPr>
            </w:pPr>
          </w:p>
          <w:p w14:paraId="322E6B35" w14:textId="77777777" w:rsidR="00454060" w:rsidRDefault="00454060" w:rsidP="0020179C">
            <w:pPr>
              <w:pStyle w:val="Vnbnnidung40"/>
              <w:widowControl/>
              <w:adjustRightInd w:val="0"/>
              <w:snapToGrid w:val="0"/>
              <w:spacing w:after="120"/>
              <w:rPr>
                <w:rStyle w:val="Vnbnnidung4"/>
                <w:bCs/>
                <w:sz w:val="26"/>
                <w:szCs w:val="26"/>
                <w:lang w:eastAsia="vi-VN"/>
              </w:rPr>
            </w:pPr>
          </w:p>
          <w:p w14:paraId="39D3A1C7" w14:textId="77777777" w:rsidR="00454060" w:rsidRPr="00700629" w:rsidRDefault="00454060" w:rsidP="0020179C">
            <w:pPr>
              <w:pStyle w:val="Vnbnnidung40"/>
              <w:widowControl/>
              <w:adjustRightInd w:val="0"/>
              <w:snapToGrid w:val="0"/>
              <w:spacing w:after="120"/>
              <w:rPr>
                <w:rStyle w:val="Vnbnnidung4"/>
                <w:bCs/>
                <w:sz w:val="26"/>
                <w:szCs w:val="26"/>
                <w:lang w:eastAsia="vi-VN"/>
              </w:rPr>
            </w:pPr>
          </w:p>
          <w:p w14:paraId="026E953A" w14:textId="77777777" w:rsidR="009F6693" w:rsidRDefault="009F6693" w:rsidP="0020179C">
            <w:pPr>
              <w:pStyle w:val="Vnbnnidung40"/>
              <w:widowControl/>
              <w:adjustRightInd w:val="0"/>
              <w:snapToGrid w:val="0"/>
              <w:spacing w:after="120"/>
              <w:rPr>
                <w:rStyle w:val="Vnbnnidung4"/>
                <w:bCs/>
                <w:sz w:val="26"/>
                <w:szCs w:val="26"/>
                <w:lang w:eastAsia="vi-VN"/>
              </w:rPr>
            </w:pPr>
          </w:p>
          <w:p w14:paraId="34DF1F6A" w14:textId="77777777" w:rsidR="00272060" w:rsidRDefault="00272060" w:rsidP="0020179C">
            <w:pPr>
              <w:pStyle w:val="Vnbnnidung40"/>
              <w:widowControl/>
              <w:adjustRightInd w:val="0"/>
              <w:snapToGrid w:val="0"/>
              <w:spacing w:after="120"/>
              <w:rPr>
                <w:rStyle w:val="Vnbnnidung4"/>
                <w:bCs/>
                <w:sz w:val="26"/>
                <w:szCs w:val="26"/>
                <w:lang w:eastAsia="vi-VN"/>
              </w:rPr>
            </w:pPr>
          </w:p>
          <w:p w14:paraId="6EC50796" w14:textId="77777777" w:rsidR="00272060" w:rsidRPr="00700629" w:rsidRDefault="00272060" w:rsidP="0020179C">
            <w:pPr>
              <w:pStyle w:val="Vnbnnidung40"/>
              <w:widowControl/>
              <w:adjustRightInd w:val="0"/>
              <w:snapToGrid w:val="0"/>
              <w:spacing w:after="120"/>
              <w:rPr>
                <w:rStyle w:val="Vnbnnidung4"/>
                <w:bCs/>
                <w:sz w:val="26"/>
                <w:szCs w:val="26"/>
                <w:lang w:eastAsia="vi-VN"/>
              </w:rPr>
            </w:pPr>
          </w:p>
          <w:p w14:paraId="675F79B5" w14:textId="77777777" w:rsidR="009F6693" w:rsidRPr="00700629" w:rsidRDefault="009F6693" w:rsidP="0020179C">
            <w:pPr>
              <w:pStyle w:val="Vnbnnidung40"/>
              <w:widowControl/>
              <w:adjustRightInd w:val="0"/>
              <w:snapToGrid w:val="0"/>
              <w:spacing w:after="120"/>
              <w:rPr>
                <w:rStyle w:val="Vnbnnidung4"/>
                <w:bCs/>
                <w:sz w:val="26"/>
                <w:szCs w:val="26"/>
                <w:lang w:eastAsia="vi-VN"/>
              </w:rPr>
            </w:pPr>
          </w:p>
          <w:p w14:paraId="54CCF1F7" w14:textId="77777777" w:rsidR="009F6693" w:rsidRPr="00700629" w:rsidRDefault="009F6693" w:rsidP="00A01F81">
            <w:pPr>
              <w:pStyle w:val="Vnbnnidung40"/>
              <w:widowControl/>
              <w:adjustRightInd w:val="0"/>
              <w:snapToGrid w:val="0"/>
              <w:spacing w:before="0" w:after="0" w:line="276" w:lineRule="auto"/>
              <w:ind w:firstLine="0"/>
              <w:rPr>
                <w:sz w:val="56"/>
                <w:szCs w:val="56"/>
              </w:rPr>
            </w:pPr>
            <w:r w:rsidRPr="00700629">
              <w:rPr>
                <w:rStyle w:val="Vnbnnidung4"/>
                <w:b/>
                <w:bCs/>
                <w:sz w:val="56"/>
                <w:szCs w:val="56"/>
                <w:lang w:eastAsia="vi-VN"/>
              </w:rPr>
              <w:t>BÁO CÁO ĐỀ XUẤT</w:t>
            </w:r>
          </w:p>
          <w:p w14:paraId="181D2F99" w14:textId="76AD8D01" w:rsidR="009F6693" w:rsidRPr="009B5F64" w:rsidRDefault="009F6693" w:rsidP="009B5F64">
            <w:pPr>
              <w:pStyle w:val="Vnbnnidung40"/>
              <w:widowControl/>
              <w:adjustRightInd w:val="0"/>
              <w:snapToGrid w:val="0"/>
              <w:spacing w:before="0" w:after="0" w:line="276" w:lineRule="auto"/>
              <w:ind w:firstLine="0"/>
              <w:rPr>
                <w:rStyle w:val="Vnbnnidung4"/>
                <w:b/>
                <w:bCs/>
                <w:sz w:val="48"/>
                <w:szCs w:val="48"/>
                <w:lang w:eastAsia="vi-VN"/>
              </w:rPr>
            </w:pPr>
            <w:r w:rsidRPr="00700629">
              <w:rPr>
                <w:rStyle w:val="Vnbnnidung4"/>
                <w:b/>
                <w:bCs/>
                <w:sz w:val="48"/>
                <w:szCs w:val="48"/>
                <w:lang w:eastAsia="vi-VN"/>
              </w:rPr>
              <w:t>CẤP GIẤY PHÉP MÔI TRƯỜNG</w:t>
            </w:r>
          </w:p>
          <w:p w14:paraId="2705D548" w14:textId="7B074616" w:rsidR="00A01F81" w:rsidRPr="00700629" w:rsidRDefault="009B5F64" w:rsidP="00DB7ABF">
            <w:pPr>
              <w:pStyle w:val="Vnbnnidung40"/>
              <w:widowControl/>
              <w:adjustRightInd w:val="0"/>
              <w:snapToGrid w:val="0"/>
              <w:spacing w:before="0" w:after="0" w:line="276" w:lineRule="auto"/>
              <w:ind w:firstLine="0"/>
              <w:rPr>
                <w:b/>
                <w:bCs/>
                <w:sz w:val="36"/>
                <w:szCs w:val="36"/>
              </w:rPr>
            </w:pPr>
            <w:r>
              <w:rPr>
                <w:b/>
                <w:bCs/>
                <w:sz w:val="36"/>
                <w:szCs w:val="36"/>
              </w:rPr>
              <w:t xml:space="preserve">CỦA DỰ ÁN </w:t>
            </w:r>
            <w:r w:rsidR="00363736" w:rsidRPr="00700629">
              <w:rPr>
                <w:b/>
                <w:bCs/>
                <w:sz w:val="36"/>
                <w:szCs w:val="36"/>
              </w:rPr>
              <w:t>ĐẦU TƯ, XÂY MỚI, CẢI TẠO, NÂNG CẤP 66 TRẠM Y TẾ TUYẾN XÃ TỈNH NAM ĐỊNH</w:t>
            </w:r>
          </w:p>
          <w:p w14:paraId="7B641929" w14:textId="77777777" w:rsidR="00DB7ABF" w:rsidRPr="00700629" w:rsidRDefault="00DB7ABF" w:rsidP="00DB7ABF">
            <w:pPr>
              <w:pStyle w:val="Vnbnnidung40"/>
              <w:widowControl/>
              <w:adjustRightInd w:val="0"/>
              <w:snapToGrid w:val="0"/>
              <w:spacing w:before="0" w:after="0" w:line="276" w:lineRule="auto"/>
              <w:ind w:firstLine="0"/>
              <w:rPr>
                <w:b/>
                <w:bCs/>
                <w:sz w:val="36"/>
                <w:szCs w:val="36"/>
              </w:rPr>
            </w:pPr>
          </w:p>
          <w:p w14:paraId="32B7BA21" w14:textId="0A79E5B4" w:rsidR="009F6693" w:rsidRPr="00700629" w:rsidRDefault="00DB7ABF" w:rsidP="00363736">
            <w:pPr>
              <w:pStyle w:val="Vnbnnidung40"/>
              <w:widowControl/>
              <w:adjustRightInd w:val="0"/>
              <w:snapToGrid w:val="0"/>
              <w:spacing w:before="0" w:after="0" w:line="288" w:lineRule="auto"/>
              <w:ind w:firstLine="0"/>
              <w:rPr>
                <w:rStyle w:val="Vnbnnidung4"/>
                <w:b/>
                <w:bCs/>
                <w:sz w:val="32"/>
                <w:szCs w:val="32"/>
                <w:lang w:eastAsia="vi-VN"/>
              </w:rPr>
            </w:pPr>
            <w:r w:rsidRPr="00700629">
              <w:rPr>
                <w:rStyle w:val="Vnbnnidung4"/>
                <w:b/>
                <w:bCs/>
                <w:sz w:val="32"/>
                <w:szCs w:val="32"/>
                <w:lang w:eastAsia="vi-VN"/>
              </w:rPr>
              <w:t xml:space="preserve">Địa điểm: </w:t>
            </w:r>
            <w:r w:rsidR="00363736" w:rsidRPr="00700629">
              <w:rPr>
                <w:rStyle w:val="Vnbnnidung4"/>
                <w:b/>
                <w:bCs/>
                <w:sz w:val="32"/>
                <w:szCs w:val="32"/>
                <w:lang w:eastAsia="vi-VN"/>
              </w:rPr>
              <w:t>Các xã, phường, thị trấn trên địa bàn tỉnh Nam Định</w:t>
            </w:r>
          </w:p>
          <w:p w14:paraId="4E7880CB" w14:textId="77777777" w:rsidR="009F6693" w:rsidRPr="00700629" w:rsidRDefault="009F6693" w:rsidP="00A01F81">
            <w:pPr>
              <w:pStyle w:val="Vnbnnidung40"/>
              <w:widowControl/>
              <w:adjustRightInd w:val="0"/>
              <w:snapToGrid w:val="0"/>
              <w:spacing w:after="120"/>
              <w:ind w:firstLine="0"/>
              <w:jc w:val="both"/>
              <w:rPr>
                <w:rStyle w:val="Vnbnnidung4"/>
                <w:b/>
                <w:bCs/>
                <w:sz w:val="26"/>
                <w:szCs w:val="26"/>
                <w:lang w:eastAsia="vi-VN"/>
              </w:rPr>
            </w:pPr>
          </w:p>
          <w:p w14:paraId="7FF1D850" w14:textId="77777777" w:rsidR="009F6693" w:rsidRPr="00700629" w:rsidRDefault="009F6693" w:rsidP="009F6693">
            <w:pPr>
              <w:pStyle w:val="Vnbnnidung40"/>
              <w:widowControl/>
              <w:adjustRightInd w:val="0"/>
              <w:snapToGrid w:val="0"/>
              <w:spacing w:after="120"/>
              <w:jc w:val="both"/>
              <w:rPr>
                <w:rStyle w:val="Vnbnnidung4"/>
                <w:b/>
                <w:bCs/>
                <w:sz w:val="26"/>
                <w:szCs w:val="26"/>
                <w:lang w:eastAsia="vi-VN"/>
              </w:rPr>
            </w:pPr>
          </w:p>
          <w:p w14:paraId="7C047CD4" w14:textId="77777777" w:rsidR="009F6693" w:rsidRPr="00700629" w:rsidRDefault="009F6693" w:rsidP="009F6693">
            <w:pPr>
              <w:pStyle w:val="Vnbnnidung40"/>
              <w:widowControl/>
              <w:adjustRightInd w:val="0"/>
              <w:snapToGrid w:val="0"/>
              <w:spacing w:after="120"/>
              <w:jc w:val="both"/>
              <w:rPr>
                <w:rStyle w:val="Vnbnnidung4"/>
                <w:b/>
                <w:bCs/>
                <w:sz w:val="76"/>
                <w:szCs w:val="76"/>
                <w:lang w:eastAsia="vi-VN"/>
              </w:rPr>
            </w:pPr>
          </w:p>
          <w:p w14:paraId="5335D650" w14:textId="77777777" w:rsidR="009F6693" w:rsidRPr="00700629" w:rsidRDefault="009F6693" w:rsidP="009F6693">
            <w:pPr>
              <w:pStyle w:val="Vnbnnidung40"/>
              <w:widowControl/>
              <w:adjustRightInd w:val="0"/>
              <w:snapToGrid w:val="0"/>
              <w:spacing w:after="120"/>
              <w:jc w:val="both"/>
              <w:rPr>
                <w:rStyle w:val="Vnbnnidung4"/>
                <w:b/>
                <w:bCs/>
                <w:sz w:val="26"/>
                <w:szCs w:val="26"/>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6"/>
              <w:gridCol w:w="4716"/>
            </w:tblGrid>
            <w:tr w:rsidR="00700629" w:rsidRPr="00700629" w14:paraId="6161C95F" w14:textId="77777777" w:rsidTr="00CC3946">
              <w:tc>
                <w:tcPr>
                  <w:tcW w:w="2500" w:type="pct"/>
                </w:tcPr>
                <w:p w14:paraId="536B9A4C" w14:textId="77777777" w:rsidR="009F6693" w:rsidRPr="00700629" w:rsidRDefault="009F6693" w:rsidP="009F6693">
                  <w:pPr>
                    <w:widowControl/>
                    <w:rPr>
                      <w:rFonts w:cs="Times New Roman"/>
                      <w:color w:val="auto"/>
                      <w:szCs w:val="26"/>
                    </w:rPr>
                  </w:pPr>
                </w:p>
              </w:tc>
              <w:tc>
                <w:tcPr>
                  <w:tcW w:w="2500" w:type="pct"/>
                </w:tcPr>
                <w:p w14:paraId="620B2A47" w14:textId="01413D8C" w:rsidR="009F6693" w:rsidRPr="00700629" w:rsidRDefault="009F6693" w:rsidP="009F6693">
                  <w:pPr>
                    <w:widowControl/>
                    <w:rPr>
                      <w:rFonts w:cs="Times New Roman"/>
                      <w:b/>
                      <w:color w:val="auto"/>
                      <w:szCs w:val="26"/>
                    </w:rPr>
                  </w:pPr>
                </w:p>
              </w:tc>
            </w:tr>
          </w:tbl>
          <w:p w14:paraId="7F772AB5" w14:textId="77777777" w:rsidR="009F6693" w:rsidRPr="00700629" w:rsidRDefault="009F6693" w:rsidP="00A64F76">
            <w:pPr>
              <w:rPr>
                <w:rStyle w:val="Vnbnnidung4"/>
                <w:iCs/>
                <w:color w:val="auto"/>
                <w:sz w:val="26"/>
                <w:szCs w:val="26"/>
              </w:rPr>
            </w:pPr>
          </w:p>
          <w:p w14:paraId="6730B8D6" w14:textId="4D5B16FD" w:rsidR="00A01F81" w:rsidRPr="00700629" w:rsidRDefault="00A01F81" w:rsidP="00A64F76">
            <w:pPr>
              <w:rPr>
                <w:rStyle w:val="Vnbnnidung4"/>
                <w:i/>
                <w:iCs/>
                <w:color w:val="auto"/>
                <w:sz w:val="26"/>
                <w:szCs w:val="26"/>
              </w:rPr>
            </w:pPr>
          </w:p>
          <w:p w14:paraId="27D9517D" w14:textId="3DD7D6AA" w:rsidR="00363736" w:rsidRPr="00272060" w:rsidRDefault="00363736" w:rsidP="00272060">
            <w:pPr>
              <w:ind w:firstLine="0"/>
              <w:rPr>
                <w:rStyle w:val="Vnbnnidung4"/>
                <w:i/>
                <w:iCs/>
                <w:color w:val="auto"/>
                <w:sz w:val="26"/>
                <w:szCs w:val="26"/>
                <w:lang w:val="en-US"/>
              </w:rPr>
            </w:pPr>
          </w:p>
          <w:p w14:paraId="1DED3E11" w14:textId="77777777" w:rsidR="00363736" w:rsidRPr="00700629" w:rsidRDefault="00363736" w:rsidP="00A64F76">
            <w:pPr>
              <w:rPr>
                <w:rStyle w:val="Vnbnnidung4"/>
                <w:i/>
                <w:iCs/>
                <w:color w:val="auto"/>
                <w:sz w:val="26"/>
                <w:szCs w:val="26"/>
              </w:rPr>
            </w:pPr>
          </w:p>
          <w:p w14:paraId="45124359" w14:textId="77777777" w:rsidR="009F6693" w:rsidRPr="00FC0D2A" w:rsidRDefault="009F6693" w:rsidP="00A64F76">
            <w:pPr>
              <w:rPr>
                <w:rStyle w:val="Vnbnnidung4"/>
                <w:i/>
                <w:iCs/>
                <w:color w:val="auto"/>
                <w:sz w:val="26"/>
                <w:szCs w:val="26"/>
                <w:lang w:val="en-US"/>
              </w:rPr>
            </w:pPr>
          </w:p>
          <w:p w14:paraId="2D91CEA9" w14:textId="56988C4E" w:rsidR="009F6693" w:rsidRPr="00700629" w:rsidRDefault="00363736" w:rsidP="00BF3723">
            <w:pPr>
              <w:jc w:val="center"/>
              <w:rPr>
                <w:rStyle w:val="Vnbnnidung4"/>
                <w:b/>
                <w:bCs/>
                <w:i/>
                <w:iCs/>
                <w:color w:val="auto"/>
              </w:rPr>
            </w:pPr>
            <w:r w:rsidRPr="00700629">
              <w:rPr>
                <w:rStyle w:val="Vnbnnidung4"/>
                <w:b/>
                <w:bCs/>
                <w:i/>
                <w:iCs/>
                <w:color w:val="auto"/>
                <w:lang w:val="en-US"/>
              </w:rPr>
              <w:t>Nam Định</w:t>
            </w:r>
            <w:r w:rsidR="009F6693" w:rsidRPr="00700629">
              <w:rPr>
                <w:rStyle w:val="Vnbnnidung4"/>
                <w:b/>
                <w:bCs/>
                <w:i/>
                <w:iCs/>
                <w:color w:val="auto"/>
              </w:rPr>
              <w:t xml:space="preserve">, tháng </w:t>
            </w:r>
            <w:r w:rsidR="00A7701D">
              <w:rPr>
                <w:rStyle w:val="Vnbnnidung4"/>
                <w:b/>
                <w:bCs/>
                <w:i/>
                <w:iCs/>
                <w:color w:val="auto"/>
                <w:lang w:val="en-US"/>
              </w:rPr>
              <w:t>12/</w:t>
            </w:r>
            <w:r w:rsidR="009F6693" w:rsidRPr="00700629">
              <w:rPr>
                <w:rStyle w:val="Vnbnnidung4"/>
                <w:b/>
                <w:bCs/>
                <w:i/>
                <w:iCs/>
                <w:color w:val="auto"/>
              </w:rPr>
              <w:t xml:space="preserve"> </w:t>
            </w:r>
            <w:r w:rsidR="00DB7ABF" w:rsidRPr="00700629">
              <w:rPr>
                <w:rStyle w:val="Vnbnnidung4"/>
                <w:b/>
                <w:bCs/>
                <w:i/>
                <w:iCs/>
                <w:color w:val="auto"/>
              </w:rPr>
              <w:t>2022</w:t>
            </w:r>
          </w:p>
          <w:p w14:paraId="5717E7E0" w14:textId="77777777" w:rsidR="00363736" w:rsidRPr="00700629" w:rsidRDefault="00363736" w:rsidP="00363736">
            <w:pPr>
              <w:pStyle w:val="Vnbnnidung40"/>
              <w:widowControl/>
              <w:adjustRightInd w:val="0"/>
              <w:snapToGrid w:val="0"/>
              <w:spacing w:before="0" w:after="0"/>
              <w:rPr>
                <w:rStyle w:val="Vnbnnidung4"/>
                <w:bCs/>
                <w:sz w:val="26"/>
                <w:szCs w:val="26"/>
                <w:lang w:eastAsia="vi-VN"/>
              </w:rPr>
            </w:pPr>
            <w:r w:rsidRPr="00700629">
              <w:rPr>
                <w:rStyle w:val="Vnbnnidung4"/>
                <w:bCs/>
                <w:sz w:val="26"/>
                <w:szCs w:val="26"/>
                <w:lang w:eastAsia="vi-VN"/>
              </w:rPr>
              <w:lastRenderedPageBreak/>
              <w:t>ỦY BAN NHÂN DÂN TỈNH NAM ĐỊNH</w:t>
            </w:r>
          </w:p>
          <w:p w14:paraId="4B275072" w14:textId="0D2F1CA7" w:rsidR="00363736" w:rsidRPr="00700629" w:rsidRDefault="00363736" w:rsidP="00363736">
            <w:pPr>
              <w:pStyle w:val="Vnbnnidung40"/>
              <w:widowControl/>
              <w:adjustRightInd w:val="0"/>
              <w:snapToGrid w:val="0"/>
              <w:spacing w:before="0" w:after="0"/>
              <w:rPr>
                <w:rStyle w:val="Vnbnnidung4"/>
                <w:b/>
                <w:sz w:val="26"/>
                <w:szCs w:val="26"/>
                <w:lang w:eastAsia="vi-VN"/>
              </w:rPr>
            </w:pPr>
            <w:r w:rsidRPr="00700629">
              <w:rPr>
                <w:rStyle w:val="Vnbnnidung4"/>
                <w:b/>
                <w:sz w:val="26"/>
                <w:szCs w:val="26"/>
                <w:lang w:eastAsia="vi-VN"/>
              </w:rPr>
              <w:t>BAN Q</w:t>
            </w:r>
            <w:r w:rsidR="00517A3C">
              <w:rPr>
                <w:rStyle w:val="Vnbnnidung4"/>
                <w:b/>
                <w:sz w:val="26"/>
                <w:szCs w:val="26"/>
                <w:lang w:eastAsia="vi-VN"/>
              </w:rPr>
              <w:t>UẢN LÝ DỰ ÁN ĐẦU TƯ</w:t>
            </w:r>
            <w:r w:rsidRPr="00700629">
              <w:rPr>
                <w:rStyle w:val="Vnbnnidung4"/>
                <w:b/>
                <w:sz w:val="26"/>
                <w:szCs w:val="26"/>
                <w:lang w:eastAsia="vi-VN"/>
              </w:rPr>
              <w:t xml:space="preserve"> XÂY DỰNG </w:t>
            </w:r>
          </w:p>
          <w:p w14:paraId="00C43D95" w14:textId="4018375A" w:rsidR="00A01F81" w:rsidRPr="00700629" w:rsidRDefault="00323CB4" w:rsidP="00BF3723">
            <w:pPr>
              <w:ind w:firstLine="0"/>
              <w:rPr>
                <w:rStyle w:val="Vnbnnidung4"/>
                <w:bCs/>
                <w:color w:val="auto"/>
                <w:sz w:val="26"/>
                <w:szCs w:val="26"/>
              </w:rPr>
            </w:pPr>
            <w:r>
              <w:rPr>
                <w:noProof/>
              </w:rPr>
              <mc:AlternateContent>
                <mc:Choice Requires="wps">
                  <w:drawing>
                    <wp:anchor distT="4294967295" distB="4294967295" distL="114300" distR="114300" simplePos="0" relativeHeight="251794432" behindDoc="0" locked="0" layoutInCell="1" allowOverlap="1" wp14:anchorId="227881CE" wp14:editId="08C31C10">
                      <wp:simplePos x="0" y="0"/>
                      <wp:positionH relativeFrom="column">
                        <wp:posOffset>1934210</wp:posOffset>
                      </wp:positionH>
                      <wp:positionV relativeFrom="paragraph">
                        <wp:posOffset>72389</wp:posOffset>
                      </wp:positionV>
                      <wp:extent cx="2160270" cy="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5BF7B" id="Straight Connector 77"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2.3pt,5.7pt" to="322.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" strokecolor="black [3200]" strokeweight=".5pt">
                      <v:stroke joinstyle="miter"/>
                      <o:lock v:ext="edit" shapetype="f"/>
                    </v:line>
                  </w:pict>
                </mc:Fallback>
              </mc:AlternateContent>
            </w:r>
          </w:p>
          <w:p w14:paraId="037B32DB" w14:textId="6E749A42" w:rsidR="00A01F81" w:rsidRPr="00700629" w:rsidRDefault="00A01F81" w:rsidP="00BF3723">
            <w:pPr>
              <w:ind w:firstLine="0"/>
              <w:rPr>
                <w:rStyle w:val="Vnbnnidung4"/>
                <w:bCs/>
                <w:color w:val="auto"/>
                <w:sz w:val="26"/>
                <w:szCs w:val="26"/>
              </w:rPr>
            </w:pPr>
          </w:p>
          <w:p w14:paraId="0A4EBBCF" w14:textId="0987A1FC" w:rsidR="00BF3723" w:rsidRPr="00700629" w:rsidRDefault="00BF3723" w:rsidP="00BF3723">
            <w:pPr>
              <w:ind w:firstLine="0"/>
              <w:rPr>
                <w:rStyle w:val="Vnbnnidung4"/>
                <w:bCs/>
                <w:color w:val="auto"/>
                <w:sz w:val="26"/>
                <w:szCs w:val="26"/>
              </w:rPr>
            </w:pPr>
          </w:p>
          <w:p w14:paraId="335DF359" w14:textId="77777777" w:rsidR="00BF3723" w:rsidRDefault="00BF3723" w:rsidP="00BF3723">
            <w:pPr>
              <w:ind w:firstLine="0"/>
              <w:rPr>
                <w:rStyle w:val="Vnbnnidung4"/>
                <w:bCs/>
                <w:color w:val="auto"/>
                <w:sz w:val="26"/>
                <w:szCs w:val="26"/>
                <w:lang w:val="en-US"/>
              </w:rPr>
            </w:pPr>
          </w:p>
          <w:p w14:paraId="75860060" w14:textId="77777777" w:rsidR="003C7DAE" w:rsidRDefault="003C7DAE" w:rsidP="00BF3723">
            <w:pPr>
              <w:ind w:firstLine="0"/>
              <w:rPr>
                <w:rStyle w:val="Vnbnnidung4"/>
                <w:bCs/>
                <w:color w:val="auto"/>
                <w:sz w:val="26"/>
                <w:szCs w:val="26"/>
                <w:lang w:val="en-US"/>
              </w:rPr>
            </w:pPr>
          </w:p>
          <w:p w14:paraId="3774BAB8" w14:textId="77777777" w:rsidR="003C7DAE" w:rsidRDefault="003C7DAE" w:rsidP="00BF3723">
            <w:pPr>
              <w:ind w:firstLine="0"/>
              <w:rPr>
                <w:rStyle w:val="Vnbnnidung4"/>
                <w:bCs/>
                <w:color w:val="auto"/>
                <w:sz w:val="26"/>
                <w:szCs w:val="26"/>
                <w:lang w:val="en-US"/>
              </w:rPr>
            </w:pPr>
          </w:p>
          <w:p w14:paraId="2F0B6479" w14:textId="77777777" w:rsidR="00F84B78" w:rsidRPr="00700629" w:rsidRDefault="00F84B78" w:rsidP="00BF3723">
            <w:pPr>
              <w:ind w:firstLine="0"/>
              <w:rPr>
                <w:rStyle w:val="Vnbnnidung4"/>
                <w:bCs/>
                <w:color w:val="auto"/>
                <w:sz w:val="26"/>
                <w:szCs w:val="26"/>
              </w:rPr>
            </w:pPr>
          </w:p>
          <w:p w14:paraId="0DE2BA9B" w14:textId="77777777" w:rsidR="00BF3723" w:rsidRPr="00700629" w:rsidRDefault="00BF3723" w:rsidP="00BF3723">
            <w:pPr>
              <w:pStyle w:val="Vnbnnidung40"/>
              <w:widowControl/>
              <w:adjustRightInd w:val="0"/>
              <w:snapToGrid w:val="0"/>
              <w:spacing w:before="0" w:after="0" w:line="276" w:lineRule="auto"/>
              <w:ind w:firstLine="0"/>
              <w:rPr>
                <w:sz w:val="56"/>
                <w:szCs w:val="56"/>
              </w:rPr>
            </w:pPr>
            <w:r w:rsidRPr="00700629">
              <w:rPr>
                <w:rStyle w:val="Vnbnnidung4"/>
                <w:b/>
                <w:bCs/>
                <w:sz w:val="56"/>
                <w:szCs w:val="56"/>
                <w:lang w:eastAsia="vi-VN"/>
              </w:rPr>
              <w:t>BÁO CÁO ĐỀ XUẤT</w:t>
            </w:r>
          </w:p>
          <w:p w14:paraId="4E1D93A4" w14:textId="77777777" w:rsidR="00BF3723" w:rsidRPr="00700629" w:rsidRDefault="00BF3723" w:rsidP="00BF3723">
            <w:pPr>
              <w:pStyle w:val="Vnbnnidung40"/>
              <w:widowControl/>
              <w:adjustRightInd w:val="0"/>
              <w:snapToGrid w:val="0"/>
              <w:spacing w:before="0" w:after="0" w:line="276" w:lineRule="auto"/>
              <w:ind w:firstLine="0"/>
              <w:rPr>
                <w:rStyle w:val="Vnbnnidung4"/>
                <w:b/>
                <w:bCs/>
                <w:sz w:val="48"/>
                <w:szCs w:val="48"/>
                <w:lang w:eastAsia="vi-VN"/>
              </w:rPr>
            </w:pPr>
            <w:r w:rsidRPr="00700629">
              <w:rPr>
                <w:rStyle w:val="Vnbnnidung4"/>
                <w:b/>
                <w:bCs/>
                <w:sz w:val="48"/>
                <w:szCs w:val="48"/>
                <w:lang w:eastAsia="vi-VN"/>
              </w:rPr>
              <w:t>CẤP GIẤY PHÉP MÔI TRƯỜNG</w:t>
            </w:r>
          </w:p>
          <w:p w14:paraId="1DB70A21" w14:textId="5B171F4D" w:rsidR="00363736" w:rsidRPr="00700629" w:rsidRDefault="009160BA" w:rsidP="00363736">
            <w:pPr>
              <w:pStyle w:val="Vnbnnidung40"/>
              <w:widowControl/>
              <w:adjustRightInd w:val="0"/>
              <w:snapToGrid w:val="0"/>
              <w:spacing w:before="0" w:after="0" w:line="276" w:lineRule="auto"/>
              <w:ind w:firstLine="0"/>
              <w:rPr>
                <w:b/>
                <w:bCs/>
                <w:sz w:val="36"/>
                <w:szCs w:val="36"/>
              </w:rPr>
            </w:pPr>
            <w:r w:rsidRPr="009160BA">
              <w:rPr>
                <w:rStyle w:val="Vnbnnidung4"/>
                <w:b/>
                <w:sz w:val="36"/>
                <w:szCs w:val="36"/>
                <w:lang w:eastAsia="vi-VN"/>
              </w:rPr>
              <w:t>CỦA DỰ ÁN</w:t>
            </w:r>
            <w:r>
              <w:rPr>
                <w:rStyle w:val="Vnbnnidung4"/>
                <w:sz w:val="32"/>
                <w:szCs w:val="32"/>
                <w:lang w:eastAsia="vi-VN"/>
              </w:rPr>
              <w:t xml:space="preserve"> </w:t>
            </w:r>
            <w:r w:rsidR="00363736" w:rsidRPr="00700629">
              <w:rPr>
                <w:b/>
                <w:bCs/>
                <w:sz w:val="36"/>
                <w:szCs w:val="36"/>
              </w:rPr>
              <w:t>ĐẦU TƯ, XÂY MỚI, CẢI TẠO, NÂNG CẤP 66 TRẠM Y TẾ TUYẾN XÃ TỈNH NAM ĐỊNH</w:t>
            </w:r>
          </w:p>
          <w:p w14:paraId="120C57BA" w14:textId="77777777" w:rsidR="00363736" w:rsidRPr="00700629" w:rsidRDefault="00363736" w:rsidP="00363736">
            <w:pPr>
              <w:pStyle w:val="Vnbnnidung40"/>
              <w:widowControl/>
              <w:adjustRightInd w:val="0"/>
              <w:snapToGrid w:val="0"/>
              <w:spacing w:before="0" w:after="0" w:line="276" w:lineRule="auto"/>
              <w:ind w:firstLine="0"/>
              <w:rPr>
                <w:b/>
                <w:bCs/>
                <w:sz w:val="36"/>
                <w:szCs w:val="36"/>
              </w:rPr>
            </w:pPr>
          </w:p>
          <w:p w14:paraId="7E8E35D6" w14:textId="77777777" w:rsidR="00363736" w:rsidRPr="00700629" w:rsidRDefault="00363736" w:rsidP="00363736">
            <w:pPr>
              <w:pStyle w:val="Vnbnnidung40"/>
              <w:widowControl/>
              <w:adjustRightInd w:val="0"/>
              <w:snapToGrid w:val="0"/>
              <w:spacing w:before="0" w:after="0" w:line="288" w:lineRule="auto"/>
              <w:ind w:firstLine="0"/>
              <w:rPr>
                <w:rStyle w:val="Vnbnnidung4"/>
                <w:b/>
                <w:bCs/>
                <w:sz w:val="32"/>
                <w:szCs w:val="32"/>
                <w:lang w:eastAsia="vi-VN"/>
              </w:rPr>
            </w:pPr>
            <w:r w:rsidRPr="00700629">
              <w:rPr>
                <w:rStyle w:val="Vnbnnidung4"/>
                <w:b/>
                <w:bCs/>
                <w:sz w:val="32"/>
                <w:szCs w:val="32"/>
                <w:lang w:eastAsia="vi-VN"/>
              </w:rPr>
              <w:t>Địa điểm: Các xã, phường, thị trấn trên địa bàn tỉnh Nam Định</w:t>
            </w:r>
          </w:p>
          <w:p w14:paraId="078DE9B0" w14:textId="77777777" w:rsidR="00A01F81" w:rsidRPr="00700629" w:rsidRDefault="00A01F81" w:rsidP="00A64F76">
            <w:pPr>
              <w:rPr>
                <w:rStyle w:val="Vnbnnidung4"/>
                <w:b/>
                <w:bCs/>
                <w:color w:val="auto"/>
                <w:sz w:val="26"/>
                <w:szCs w:val="2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6"/>
              <w:gridCol w:w="4716"/>
            </w:tblGrid>
            <w:tr w:rsidR="00700629" w:rsidRPr="00700629" w14:paraId="5EED4658" w14:textId="77777777" w:rsidTr="00BF3723">
              <w:trPr>
                <w:jc w:val="center"/>
              </w:trPr>
              <w:tc>
                <w:tcPr>
                  <w:tcW w:w="2500" w:type="pct"/>
                </w:tcPr>
                <w:p w14:paraId="6D18DE99" w14:textId="5D841854" w:rsidR="00F84B78" w:rsidRPr="00404316" w:rsidRDefault="00404316" w:rsidP="00404316">
                  <w:pPr>
                    <w:rPr>
                      <w:rFonts w:cs="Times New Roman"/>
                      <w:b/>
                      <w:bCs/>
                      <w:color w:val="auto"/>
                      <w:szCs w:val="26"/>
                      <w:lang w:val="nl-NL"/>
                    </w:rPr>
                  </w:pPr>
                  <w:r w:rsidRPr="00404316">
                    <w:rPr>
                      <w:rFonts w:cs="Times New Roman"/>
                      <w:b/>
                      <w:bCs/>
                      <w:color w:val="auto"/>
                      <w:szCs w:val="26"/>
                      <w:lang w:val="nl-NL"/>
                    </w:rPr>
                    <w:t xml:space="preserve">       </w:t>
                  </w:r>
                  <w:r w:rsidR="003355F1" w:rsidRPr="00404316">
                    <w:rPr>
                      <w:rFonts w:cs="Times New Roman"/>
                      <w:b/>
                      <w:bCs/>
                      <w:color w:val="auto"/>
                      <w:szCs w:val="26"/>
                      <w:lang w:val="nl-NL"/>
                    </w:rPr>
                    <w:t>ĐƠN VỊ TƯ VẤN</w:t>
                  </w:r>
                </w:p>
                <w:p w14:paraId="6A4AB005" w14:textId="77777777" w:rsidR="00A01F81" w:rsidRPr="00700629" w:rsidRDefault="00A01F81" w:rsidP="00A64F76">
                  <w:pPr>
                    <w:rPr>
                      <w:rFonts w:cs="Times New Roman"/>
                      <w:color w:val="auto"/>
                      <w:szCs w:val="26"/>
                    </w:rPr>
                  </w:pPr>
                </w:p>
              </w:tc>
              <w:tc>
                <w:tcPr>
                  <w:tcW w:w="2500" w:type="pct"/>
                </w:tcPr>
                <w:p w14:paraId="78FD0FC4" w14:textId="7F397BBD" w:rsidR="00F84B78" w:rsidRPr="00404316" w:rsidRDefault="003355F1" w:rsidP="00BF3723">
                  <w:pPr>
                    <w:jc w:val="center"/>
                    <w:rPr>
                      <w:rFonts w:cs="Times New Roman"/>
                      <w:b/>
                      <w:color w:val="auto"/>
                      <w:szCs w:val="26"/>
                      <w:lang w:val="en-US"/>
                    </w:rPr>
                  </w:pPr>
                  <w:r w:rsidRPr="00404316">
                    <w:rPr>
                      <w:rFonts w:cs="Times New Roman"/>
                      <w:b/>
                      <w:color w:val="auto"/>
                      <w:szCs w:val="26"/>
                      <w:lang w:val="en-US"/>
                    </w:rPr>
                    <w:t>CHỦ ĐẦU TƯ</w:t>
                  </w:r>
                </w:p>
                <w:p w14:paraId="2B6912A5" w14:textId="77777777" w:rsidR="00F84B78" w:rsidRPr="00700629" w:rsidRDefault="00F84B78" w:rsidP="00A64F76">
                  <w:pPr>
                    <w:rPr>
                      <w:rStyle w:val="Vnbnnidung4"/>
                      <w:b/>
                      <w:bCs/>
                      <w:color w:val="auto"/>
                      <w:sz w:val="26"/>
                      <w:szCs w:val="26"/>
                    </w:rPr>
                  </w:pPr>
                </w:p>
                <w:p w14:paraId="4E4F9AAA" w14:textId="61465811" w:rsidR="00A01F81" w:rsidRPr="00700629" w:rsidRDefault="00A01F81" w:rsidP="00A64F76">
                  <w:pPr>
                    <w:rPr>
                      <w:rFonts w:cs="Times New Roman"/>
                      <w:b/>
                      <w:color w:val="auto"/>
                      <w:szCs w:val="26"/>
                    </w:rPr>
                  </w:pPr>
                </w:p>
              </w:tc>
            </w:tr>
          </w:tbl>
          <w:p w14:paraId="4FB08EF6" w14:textId="77777777" w:rsidR="00A01F81" w:rsidRPr="00700629" w:rsidRDefault="00A01F81" w:rsidP="00A01F81">
            <w:pPr>
              <w:pStyle w:val="Vnbnnidung40"/>
              <w:widowControl/>
              <w:adjustRightInd w:val="0"/>
              <w:snapToGrid w:val="0"/>
              <w:spacing w:after="120"/>
              <w:jc w:val="both"/>
              <w:rPr>
                <w:rStyle w:val="Vnbnnidung4"/>
                <w:iCs/>
                <w:sz w:val="26"/>
                <w:szCs w:val="26"/>
                <w:lang w:eastAsia="vi-VN"/>
              </w:rPr>
            </w:pPr>
          </w:p>
          <w:p w14:paraId="436949E9" w14:textId="77777777" w:rsidR="00A01F81" w:rsidRPr="00700629" w:rsidRDefault="00A01F81" w:rsidP="00A01F81">
            <w:pPr>
              <w:pStyle w:val="Vnbnnidung40"/>
              <w:widowControl/>
              <w:adjustRightInd w:val="0"/>
              <w:snapToGrid w:val="0"/>
              <w:spacing w:after="120"/>
              <w:jc w:val="both"/>
              <w:rPr>
                <w:rStyle w:val="Vnbnnidung4"/>
                <w:i/>
                <w:iCs/>
                <w:sz w:val="26"/>
                <w:szCs w:val="26"/>
                <w:lang w:eastAsia="vi-VN"/>
              </w:rPr>
            </w:pPr>
          </w:p>
          <w:p w14:paraId="3945419E" w14:textId="77777777" w:rsidR="00A01F81" w:rsidRPr="00700629" w:rsidRDefault="00A01F81" w:rsidP="00A01F81">
            <w:pPr>
              <w:pStyle w:val="Vnbnnidung40"/>
              <w:widowControl/>
              <w:adjustRightInd w:val="0"/>
              <w:snapToGrid w:val="0"/>
              <w:spacing w:after="120"/>
              <w:jc w:val="both"/>
              <w:rPr>
                <w:rStyle w:val="Vnbnnidung4"/>
                <w:i/>
                <w:iCs/>
                <w:sz w:val="26"/>
                <w:szCs w:val="26"/>
                <w:lang w:eastAsia="vi-VN"/>
              </w:rPr>
            </w:pPr>
          </w:p>
          <w:p w14:paraId="30F3194D" w14:textId="106B6007" w:rsidR="00A01F81" w:rsidRDefault="00A01F81" w:rsidP="00A01F81">
            <w:pPr>
              <w:pStyle w:val="Vnbnnidung40"/>
              <w:widowControl/>
              <w:adjustRightInd w:val="0"/>
              <w:snapToGrid w:val="0"/>
              <w:spacing w:after="120"/>
              <w:jc w:val="both"/>
              <w:rPr>
                <w:rStyle w:val="Vnbnnidung4"/>
                <w:i/>
                <w:iCs/>
                <w:sz w:val="26"/>
                <w:szCs w:val="26"/>
                <w:lang w:eastAsia="vi-VN"/>
              </w:rPr>
            </w:pPr>
          </w:p>
          <w:p w14:paraId="024F96CE" w14:textId="42592165" w:rsidR="003D1BC4" w:rsidRDefault="003D1BC4" w:rsidP="00A01F81">
            <w:pPr>
              <w:pStyle w:val="Vnbnnidung40"/>
              <w:widowControl/>
              <w:adjustRightInd w:val="0"/>
              <w:snapToGrid w:val="0"/>
              <w:spacing w:after="120"/>
              <w:jc w:val="both"/>
              <w:rPr>
                <w:rStyle w:val="Vnbnnidung4"/>
                <w:i/>
                <w:iCs/>
                <w:szCs w:val="26"/>
              </w:rPr>
            </w:pPr>
          </w:p>
          <w:p w14:paraId="7063013F" w14:textId="77777777" w:rsidR="003D1BC4" w:rsidRPr="00700629" w:rsidRDefault="003D1BC4" w:rsidP="00A01F81">
            <w:pPr>
              <w:pStyle w:val="Vnbnnidung40"/>
              <w:widowControl/>
              <w:adjustRightInd w:val="0"/>
              <w:snapToGrid w:val="0"/>
              <w:spacing w:after="120"/>
              <w:jc w:val="both"/>
              <w:rPr>
                <w:rStyle w:val="Vnbnnidung4"/>
                <w:i/>
                <w:iCs/>
                <w:sz w:val="26"/>
                <w:szCs w:val="26"/>
                <w:lang w:eastAsia="vi-VN"/>
              </w:rPr>
            </w:pPr>
          </w:p>
          <w:p w14:paraId="00D17B80" w14:textId="77777777" w:rsidR="00A01F81" w:rsidRPr="00700629" w:rsidRDefault="00A01F81" w:rsidP="00A01F81">
            <w:pPr>
              <w:pStyle w:val="Vnbnnidung40"/>
              <w:widowControl/>
              <w:adjustRightInd w:val="0"/>
              <w:snapToGrid w:val="0"/>
              <w:spacing w:after="120"/>
              <w:jc w:val="both"/>
              <w:rPr>
                <w:rStyle w:val="Vnbnnidung4"/>
                <w:i/>
                <w:iCs/>
                <w:sz w:val="26"/>
                <w:szCs w:val="26"/>
                <w:lang w:eastAsia="vi-VN"/>
              </w:rPr>
            </w:pPr>
          </w:p>
          <w:p w14:paraId="7F7B8F06" w14:textId="77777777" w:rsidR="00A01F81" w:rsidRPr="00700629" w:rsidRDefault="00A01F81" w:rsidP="00A01F81">
            <w:pPr>
              <w:pStyle w:val="Vnbnnidung40"/>
              <w:widowControl/>
              <w:adjustRightInd w:val="0"/>
              <w:snapToGrid w:val="0"/>
              <w:spacing w:after="120"/>
              <w:jc w:val="both"/>
              <w:rPr>
                <w:rStyle w:val="Vnbnnidung4"/>
                <w:i/>
                <w:iCs/>
                <w:sz w:val="26"/>
                <w:szCs w:val="26"/>
                <w:lang w:eastAsia="vi-VN"/>
              </w:rPr>
            </w:pPr>
          </w:p>
          <w:p w14:paraId="68AE8B11" w14:textId="77777777" w:rsidR="00A01F81" w:rsidRPr="00700629" w:rsidRDefault="00363736" w:rsidP="00363736">
            <w:pPr>
              <w:jc w:val="center"/>
              <w:rPr>
                <w:rStyle w:val="Tiu2"/>
                <w:i/>
                <w:iCs/>
                <w:color w:val="auto"/>
              </w:rPr>
            </w:pPr>
            <w:r w:rsidRPr="00700629">
              <w:rPr>
                <w:rStyle w:val="Vnbnnidung4"/>
                <w:b/>
                <w:bCs/>
                <w:i/>
                <w:iCs/>
                <w:color w:val="auto"/>
                <w:lang w:val="en-US"/>
              </w:rPr>
              <w:t>Nam Định</w:t>
            </w:r>
            <w:r w:rsidR="002D222A">
              <w:rPr>
                <w:rStyle w:val="Vnbnnidung4"/>
                <w:b/>
                <w:bCs/>
                <w:i/>
                <w:iCs/>
                <w:color w:val="auto"/>
              </w:rPr>
              <w:t>, tháng</w:t>
            </w:r>
            <w:r w:rsidR="002D222A">
              <w:rPr>
                <w:rStyle w:val="Vnbnnidung4"/>
                <w:b/>
                <w:bCs/>
                <w:i/>
                <w:iCs/>
                <w:color w:val="auto"/>
                <w:lang w:val="en-US"/>
              </w:rPr>
              <w:t xml:space="preserve"> 12/</w:t>
            </w:r>
            <w:r w:rsidRPr="00700629">
              <w:rPr>
                <w:rStyle w:val="Vnbnnidung4"/>
                <w:b/>
                <w:bCs/>
                <w:i/>
                <w:iCs/>
                <w:color w:val="auto"/>
              </w:rPr>
              <w:t>2022</w:t>
            </w:r>
          </w:p>
        </w:tc>
      </w:tr>
      <w:bookmarkEnd w:id="0"/>
      <w:bookmarkEnd w:id="1"/>
      <w:bookmarkEnd w:id="2"/>
    </w:tbl>
    <w:p w14:paraId="5E744A2C" w14:textId="61BC8BE7" w:rsidR="00874C8B" w:rsidRPr="00700629" w:rsidRDefault="00874C8B" w:rsidP="00BF3723">
      <w:pPr>
        <w:pStyle w:val="Heading1"/>
        <w:jc w:val="both"/>
        <w:rPr>
          <w:rStyle w:val="Vnbnnidung4"/>
          <w:bCs/>
          <w:sz w:val="26"/>
          <w:szCs w:val="26"/>
        </w:rPr>
        <w:sectPr w:rsidR="00874C8B" w:rsidRPr="00700629" w:rsidSect="006F0380">
          <w:footerReference w:type="default" r:id="rId8"/>
          <w:pgSz w:w="12240" w:h="15840"/>
          <w:pgMar w:top="1138" w:right="1138" w:bottom="1138" w:left="1699" w:header="562" w:footer="562" w:gutter="0"/>
          <w:cols w:space="720"/>
          <w:docGrid w:linePitch="360"/>
        </w:sectPr>
      </w:pPr>
    </w:p>
    <w:p w14:paraId="435F1CCF" w14:textId="179AD00C" w:rsidR="009F6693" w:rsidRPr="00700629" w:rsidRDefault="009F6693" w:rsidP="00F84B78">
      <w:pPr>
        <w:pStyle w:val="Heading1"/>
        <w:rPr>
          <w:rStyle w:val="Vnbnnidung4"/>
          <w:sz w:val="26"/>
          <w:szCs w:val="32"/>
        </w:rPr>
      </w:pPr>
      <w:bookmarkStart w:id="3" w:name="_Toc123140438"/>
      <w:r w:rsidRPr="00700629">
        <w:rPr>
          <w:rStyle w:val="Vnbnnidung4"/>
          <w:sz w:val="26"/>
          <w:szCs w:val="32"/>
        </w:rPr>
        <w:lastRenderedPageBreak/>
        <w:t>MỤC LỤC</w:t>
      </w:r>
      <w:bookmarkEnd w:id="3"/>
    </w:p>
    <w:sdt>
      <w:sdtPr>
        <w:rPr>
          <w:rFonts w:eastAsia="Times New Roman" w:cs="Courier New"/>
          <w:color w:val="000000"/>
          <w:szCs w:val="24"/>
          <w:lang w:val="vi-VN" w:eastAsia="vi-VN"/>
        </w:rPr>
        <w:id w:val="668518381"/>
        <w:docPartObj>
          <w:docPartGallery w:val="Table of Contents"/>
          <w:docPartUnique/>
        </w:docPartObj>
      </w:sdtPr>
      <w:sdtEndPr>
        <w:rPr>
          <w:rFonts w:eastAsiaTheme="minorEastAsia" w:cs="Times New Roman"/>
          <w:color w:val="auto"/>
          <w:szCs w:val="22"/>
          <w:lang w:val="en-US" w:eastAsia="en-US"/>
        </w:rPr>
      </w:sdtEndPr>
      <w:sdtContent>
        <w:p w14:paraId="1B83A555" w14:textId="44EC2C5C" w:rsidR="009C2817" w:rsidRDefault="002A6077" w:rsidP="009E30C2">
          <w:pPr>
            <w:pStyle w:val="TOC1"/>
            <w:rPr>
              <w:rFonts w:asciiTheme="minorHAnsi" w:hAnsiTheme="minorHAnsi" w:cstheme="minorBidi"/>
              <w:sz w:val="22"/>
            </w:rPr>
          </w:pPr>
          <w:r w:rsidRPr="00700629">
            <w:rPr>
              <w:rFonts w:asciiTheme="majorHAnsi" w:eastAsiaTheme="majorEastAsia" w:hAnsiTheme="majorHAnsi" w:cstheme="majorBidi"/>
              <w:noProof w:val="0"/>
              <w:sz w:val="32"/>
              <w:szCs w:val="29"/>
            </w:rPr>
            <w:fldChar w:fldCharType="begin"/>
          </w:r>
          <w:r w:rsidRPr="00700629">
            <w:instrText xml:space="preserve"> TOC \o "1-3" \h \z \u </w:instrText>
          </w:r>
          <w:r w:rsidRPr="00700629">
            <w:rPr>
              <w:rFonts w:asciiTheme="majorHAnsi" w:eastAsiaTheme="majorEastAsia" w:hAnsiTheme="majorHAnsi" w:cstheme="majorBidi"/>
              <w:noProof w:val="0"/>
              <w:sz w:val="32"/>
              <w:szCs w:val="29"/>
            </w:rPr>
            <w:fldChar w:fldCharType="separate"/>
          </w:r>
          <w:hyperlink w:anchor="_Toc123140438" w:history="1">
            <w:r w:rsidR="009C2817" w:rsidRPr="0013387A">
              <w:rPr>
                <w:rStyle w:val="Hyperlink"/>
              </w:rPr>
              <w:t>MỤC LỤC</w:t>
            </w:r>
            <w:r w:rsidR="009C2817">
              <w:rPr>
                <w:webHidden/>
              </w:rPr>
              <w:tab/>
            </w:r>
            <w:r w:rsidR="009C2817">
              <w:rPr>
                <w:webHidden/>
              </w:rPr>
              <w:fldChar w:fldCharType="begin"/>
            </w:r>
            <w:r w:rsidR="009C2817">
              <w:rPr>
                <w:webHidden/>
              </w:rPr>
              <w:instrText xml:space="preserve"> PAGEREF _Toc123140438 \h </w:instrText>
            </w:r>
            <w:r w:rsidR="009C2817">
              <w:rPr>
                <w:webHidden/>
              </w:rPr>
            </w:r>
            <w:r w:rsidR="009C2817">
              <w:rPr>
                <w:webHidden/>
              </w:rPr>
              <w:fldChar w:fldCharType="separate"/>
            </w:r>
            <w:r w:rsidR="00BC4E1D">
              <w:rPr>
                <w:webHidden/>
              </w:rPr>
              <w:t>iii</w:t>
            </w:r>
            <w:r w:rsidR="009C2817">
              <w:rPr>
                <w:webHidden/>
              </w:rPr>
              <w:fldChar w:fldCharType="end"/>
            </w:r>
          </w:hyperlink>
        </w:p>
        <w:p w14:paraId="246A6FD1" w14:textId="33827A3D" w:rsidR="009C2817" w:rsidRDefault="00000000" w:rsidP="009E30C2">
          <w:pPr>
            <w:pStyle w:val="TOC1"/>
            <w:rPr>
              <w:rFonts w:asciiTheme="minorHAnsi" w:hAnsiTheme="minorHAnsi" w:cstheme="minorBidi"/>
              <w:sz w:val="22"/>
            </w:rPr>
          </w:pPr>
          <w:hyperlink w:anchor="_Toc123140439" w:history="1">
            <w:r w:rsidR="009C2817" w:rsidRPr="0013387A">
              <w:rPr>
                <w:rStyle w:val="Hyperlink"/>
              </w:rPr>
              <w:t>DANH MỤC CÁC TỪ VÀ CÁC KÝ HIỆU VIẾT TẮT</w:t>
            </w:r>
            <w:r w:rsidR="009C2817">
              <w:rPr>
                <w:webHidden/>
              </w:rPr>
              <w:tab/>
            </w:r>
            <w:r w:rsidR="009C2817">
              <w:rPr>
                <w:webHidden/>
              </w:rPr>
              <w:fldChar w:fldCharType="begin"/>
            </w:r>
            <w:r w:rsidR="009C2817">
              <w:rPr>
                <w:webHidden/>
              </w:rPr>
              <w:instrText xml:space="preserve"> PAGEREF _Toc123140439 \h </w:instrText>
            </w:r>
            <w:r w:rsidR="009C2817">
              <w:rPr>
                <w:webHidden/>
              </w:rPr>
            </w:r>
            <w:r w:rsidR="009C2817">
              <w:rPr>
                <w:webHidden/>
              </w:rPr>
              <w:fldChar w:fldCharType="separate"/>
            </w:r>
            <w:r w:rsidR="00BC4E1D">
              <w:rPr>
                <w:webHidden/>
              </w:rPr>
              <w:t>vi</w:t>
            </w:r>
            <w:r w:rsidR="009C2817">
              <w:rPr>
                <w:webHidden/>
              </w:rPr>
              <w:fldChar w:fldCharType="end"/>
            </w:r>
          </w:hyperlink>
        </w:p>
        <w:p w14:paraId="225078C6" w14:textId="7DF4C7B1" w:rsidR="009C2817" w:rsidRDefault="00000000" w:rsidP="009E30C2">
          <w:pPr>
            <w:pStyle w:val="TOC1"/>
            <w:rPr>
              <w:rFonts w:asciiTheme="minorHAnsi" w:hAnsiTheme="minorHAnsi" w:cstheme="minorBidi"/>
              <w:sz w:val="22"/>
            </w:rPr>
          </w:pPr>
          <w:hyperlink w:anchor="_Toc123140440" w:history="1">
            <w:r w:rsidR="009C2817" w:rsidRPr="0013387A">
              <w:rPr>
                <w:rStyle w:val="Hyperlink"/>
              </w:rPr>
              <w:t>DANH MỤC CÁC BẢNG</w:t>
            </w:r>
            <w:r w:rsidR="009C2817">
              <w:rPr>
                <w:webHidden/>
              </w:rPr>
              <w:tab/>
            </w:r>
            <w:r w:rsidR="009C2817">
              <w:rPr>
                <w:webHidden/>
              </w:rPr>
              <w:fldChar w:fldCharType="begin"/>
            </w:r>
            <w:r w:rsidR="009C2817">
              <w:rPr>
                <w:webHidden/>
              </w:rPr>
              <w:instrText xml:space="preserve"> PAGEREF _Toc123140440 \h </w:instrText>
            </w:r>
            <w:r w:rsidR="009C2817">
              <w:rPr>
                <w:webHidden/>
              </w:rPr>
            </w:r>
            <w:r w:rsidR="009C2817">
              <w:rPr>
                <w:webHidden/>
              </w:rPr>
              <w:fldChar w:fldCharType="separate"/>
            </w:r>
            <w:r w:rsidR="00BC4E1D">
              <w:rPr>
                <w:webHidden/>
              </w:rPr>
              <w:t>vii</w:t>
            </w:r>
            <w:r w:rsidR="009C2817">
              <w:rPr>
                <w:webHidden/>
              </w:rPr>
              <w:fldChar w:fldCharType="end"/>
            </w:r>
          </w:hyperlink>
        </w:p>
        <w:p w14:paraId="0436013A" w14:textId="6902B00F" w:rsidR="009C2817" w:rsidRDefault="00000000" w:rsidP="009E30C2">
          <w:pPr>
            <w:pStyle w:val="TOC1"/>
            <w:rPr>
              <w:rFonts w:asciiTheme="minorHAnsi" w:hAnsiTheme="minorHAnsi" w:cstheme="minorBidi"/>
              <w:sz w:val="22"/>
            </w:rPr>
          </w:pPr>
          <w:hyperlink w:anchor="_Toc123140441" w:history="1">
            <w:r w:rsidR="009C2817" w:rsidRPr="0013387A">
              <w:rPr>
                <w:rStyle w:val="Hyperlink"/>
                <w:lang w:val="en-US"/>
              </w:rPr>
              <w:t xml:space="preserve">DANH MỤC </w:t>
            </w:r>
            <w:r w:rsidR="009C2817" w:rsidRPr="0013387A">
              <w:rPr>
                <w:rStyle w:val="Hyperlink"/>
              </w:rPr>
              <w:t>CÁC HÌNH VẼ</w:t>
            </w:r>
            <w:r w:rsidR="009C2817">
              <w:rPr>
                <w:webHidden/>
              </w:rPr>
              <w:tab/>
            </w:r>
            <w:r w:rsidR="009C2817">
              <w:rPr>
                <w:webHidden/>
              </w:rPr>
              <w:fldChar w:fldCharType="begin"/>
            </w:r>
            <w:r w:rsidR="009C2817">
              <w:rPr>
                <w:webHidden/>
              </w:rPr>
              <w:instrText xml:space="preserve"> PAGEREF _Toc123140441 \h </w:instrText>
            </w:r>
            <w:r w:rsidR="009C2817">
              <w:rPr>
                <w:webHidden/>
              </w:rPr>
            </w:r>
            <w:r w:rsidR="009C2817">
              <w:rPr>
                <w:webHidden/>
              </w:rPr>
              <w:fldChar w:fldCharType="separate"/>
            </w:r>
            <w:r w:rsidR="00BC4E1D">
              <w:rPr>
                <w:webHidden/>
              </w:rPr>
              <w:t>xii</w:t>
            </w:r>
            <w:r w:rsidR="009C2817">
              <w:rPr>
                <w:webHidden/>
              </w:rPr>
              <w:fldChar w:fldCharType="end"/>
            </w:r>
          </w:hyperlink>
        </w:p>
        <w:p w14:paraId="26D9B183" w14:textId="70F39866" w:rsidR="009C2817" w:rsidRDefault="00000000" w:rsidP="009E30C2">
          <w:pPr>
            <w:pStyle w:val="TOC1"/>
            <w:rPr>
              <w:rFonts w:asciiTheme="minorHAnsi" w:hAnsiTheme="minorHAnsi" w:cstheme="minorBidi"/>
              <w:sz w:val="22"/>
            </w:rPr>
          </w:pPr>
          <w:hyperlink w:anchor="_Toc123140442" w:history="1">
            <w:r w:rsidR="009C2817" w:rsidRPr="0013387A">
              <w:rPr>
                <w:rStyle w:val="Hyperlink"/>
              </w:rPr>
              <w:t>C</w:t>
            </w:r>
            <w:r w:rsidR="009C2817" w:rsidRPr="0013387A">
              <w:rPr>
                <w:rStyle w:val="Hyperlink"/>
                <w:lang w:val="en-US"/>
              </w:rPr>
              <w:t xml:space="preserve">HƯƠNG </w:t>
            </w:r>
            <w:r w:rsidR="009C2817" w:rsidRPr="0013387A">
              <w:rPr>
                <w:rStyle w:val="Hyperlink"/>
              </w:rPr>
              <w:t>I</w:t>
            </w:r>
            <w:r w:rsidR="009C2817">
              <w:rPr>
                <w:webHidden/>
              </w:rPr>
              <w:tab/>
            </w:r>
            <w:r w:rsidR="009C2817">
              <w:rPr>
                <w:webHidden/>
              </w:rPr>
              <w:fldChar w:fldCharType="begin"/>
            </w:r>
            <w:r w:rsidR="009C2817">
              <w:rPr>
                <w:webHidden/>
              </w:rPr>
              <w:instrText xml:space="preserve"> PAGEREF _Toc123140442 \h </w:instrText>
            </w:r>
            <w:r w:rsidR="009C2817">
              <w:rPr>
                <w:webHidden/>
              </w:rPr>
            </w:r>
            <w:r w:rsidR="009C2817">
              <w:rPr>
                <w:webHidden/>
              </w:rPr>
              <w:fldChar w:fldCharType="separate"/>
            </w:r>
            <w:r w:rsidR="00BC4E1D">
              <w:rPr>
                <w:webHidden/>
              </w:rPr>
              <w:t>1</w:t>
            </w:r>
            <w:r w:rsidR="009C2817">
              <w:rPr>
                <w:webHidden/>
              </w:rPr>
              <w:fldChar w:fldCharType="end"/>
            </w:r>
          </w:hyperlink>
        </w:p>
        <w:p w14:paraId="087BC536" w14:textId="14BEFD63" w:rsidR="009C2817" w:rsidRDefault="00000000" w:rsidP="009E30C2">
          <w:pPr>
            <w:pStyle w:val="TOC1"/>
            <w:rPr>
              <w:rFonts w:asciiTheme="minorHAnsi" w:hAnsiTheme="minorHAnsi" w:cstheme="minorBidi"/>
              <w:sz w:val="22"/>
            </w:rPr>
          </w:pPr>
          <w:hyperlink w:anchor="_Toc123140443" w:history="1">
            <w:r w:rsidR="009C2817" w:rsidRPr="0013387A">
              <w:rPr>
                <w:rStyle w:val="Hyperlink"/>
              </w:rPr>
              <w:t>THÔNG TIN CHUNG VỀ DỰ ÁN</w:t>
            </w:r>
            <w:r w:rsidR="009C2817">
              <w:rPr>
                <w:webHidden/>
              </w:rPr>
              <w:tab/>
            </w:r>
            <w:r w:rsidR="009C2817">
              <w:rPr>
                <w:webHidden/>
              </w:rPr>
              <w:fldChar w:fldCharType="begin"/>
            </w:r>
            <w:r w:rsidR="009C2817">
              <w:rPr>
                <w:webHidden/>
              </w:rPr>
              <w:instrText xml:space="preserve"> PAGEREF _Toc123140443 \h </w:instrText>
            </w:r>
            <w:r w:rsidR="009C2817">
              <w:rPr>
                <w:webHidden/>
              </w:rPr>
            </w:r>
            <w:r w:rsidR="009C2817">
              <w:rPr>
                <w:webHidden/>
              </w:rPr>
              <w:fldChar w:fldCharType="separate"/>
            </w:r>
            <w:r w:rsidR="00BC4E1D">
              <w:rPr>
                <w:webHidden/>
              </w:rPr>
              <w:t>1</w:t>
            </w:r>
            <w:r w:rsidR="009C2817">
              <w:rPr>
                <w:webHidden/>
              </w:rPr>
              <w:fldChar w:fldCharType="end"/>
            </w:r>
          </w:hyperlink>
        </w:p>
        <w:p w14:paraId="0F495B32" w14:textId="17A55110" w:rsidR="009C2817" w:rsidRDefault="00000000">
          <w:pPr>
            <w:pStyle w:val="TOC2"/>
            <w:rPr>
              <w:rFonts w:asciiTheme="minorHAnsi" w:hAnsiTheme="minorHAnsi" w:cstheme="minorBidi"/>
              <w:spacing w:val="0"/>
              <w:sz w:val="22"/>
            </w:rPr>
          </w:pPr>
          <w:hyperlink w:anchor="_Toc123140444" w:history="1">
            <w:r w:rsidR="009C2817" w:rsidRPr="0013387A">
              <w:rPr>
                <w:rStyle w:val="Hyperlink"/>
                <w:lang w:val="en-US"/>
              </w:rPr>
              <w:t>1.</w:t>
            </w:r>
            <w:r w:rsidR="009C2817" w:rsidRPr="0013387A">
              <w:rPr>
                <w:rStyle w:val="Hyperlink"/>
              </w:rPr>
              <w:t xml:space="preserve">1. Tên chủ </w:t>
            </w:r>
            <w:r w:rsidR="009C2817" w:rsidRPr="0013387A">
              <w:rPr>
                <w:rStyle w:val="Hyperlink"/>
                <w:lang w:val="en-US"/>
              </w:rPr>
              <w:t>đầu tư</w:t>
            </w:r>
            <w:r w:rsidR="009C2817" w:rsidRPr="0013387A">
              <w:rPr>
                <w:rStyle w:val="Hyperlink"/>
              </w:rPr>
              <w:t>:</w:t>
            </w:r>
            <w:r w:rsidR="009C2817">
              <w:rPr>
                <w:webHidden/>
              </w:rPr>
              <w:tab/>
            </w:r>
            <w:r w:rsidR="009C2817">
              <w:rPr>
                <w:webHidden/>
              </w:rPr>
              <w:fldChar w:fldCharType="begin"/>
            </w:r>
            <w:r w:rsidR="009C2817">
              <w:rPr>
                <w:webHidden/>
              </w:rPr>
              <w:instrText xml:space="preserve"> PAGEREF _Toc123140444 \h </w:instrText>
            </w:r>
            <w:r w:rsidR="009C2817">
              <w:rPr>
                <w:webHidden/>
              </w:rPr>
            </w:r>
            <w:r w:rsidR="009C2817">
              <w:rPr>
                <w:webHidden/>
              </w:rPr>
              <w:fldChar w:fldCharType="separate"/>
            </w:r>
            <w:r w:rsidR="00BC4E1D">
              <w:rPr>
                <w:webHidden/>
              </w:rPr>
              <w:t>1</w:t>
            </w:r>
            <w:r w:rsidR="009C2817">
              <w:rPr>
                <w:webHidden/>
              </w:rPr>
              <w:fldChar w:fldCharType="end"/>
            </w:r>
          </w:hyperlink>
        </w:p>
        <w:p w14:paraId="0C3C57F2" w14:textId="3B5945BE" w:rsidR="009C2817" w:rsidRDefault="00000000">
          <w:pPr>
            <w:pStyle w:val="TOC2"/>
            <w:rPr>
              <w:rFonts w:asciiTheme="minorHAnsi" w:hAnsiTheme="minorHAnsi" w:cstheme="minorBidi"/>
              <w:spacing w:val="0"/>
              <w:sz w:val="22"/>
            </w:rPr>
          </w:pPr>
          <w:hyperlink w:anchor="_Toc123140445" w:history="1">
            <w:r w:rsidR="009C2817" w:rsidRPr="0013387A">
              <w:rPr>
                <w:rStyle w:val="Hyperlink"/>
                <w:lang w:val="en-GB"/>
              </w:rPr>
              <w:t>1.2. Tên dự án</w:t>
            </w:r>
            <w:r w:rsidR="009C2817">
              <w:rPr>
                <w:webHidden/>
              </w:rPr>
              <w:tab/>
            </w:r>
            <w:r w:rsidR="009C2817">
              <w:rPr>
                <w:webHidden/>
              </w:rPr>
              <w:fldChar w:fldCharType="begin"/>
            </w:r>
            <w:r w:rsidR="009C2817">
              <w:rPr>
                <w:webHidden/>
              </w:rPr>
              <w:instrText xml:space="preserve"> PAGEREF _Toc123140445 \h </w:instrText>
            </w:r>
            <w:r w:rsidR="009C2817">
              <w:rPr>
                <w:webHidden/>
              </w:rPr>
            </w:r>
            <w:r w:rsidR="009C2817">
              <w:rPr>
                <w:webHidden/>
              </w:rPr>
              <w:fldChar w:fldCharType="separate"/>
            </w:r>
            <w:r w:rsidR="00BC4E1D">
              <w:rPr>
                <w:webHidden/>
              </w:rPr>
              <w:t>1</w:t>
            </w:r>
            <w:r w:rsidR="009C2817">
              <w:rPr>
                <w:webHidden/>
              </w:rPr>
              <w:fldChar w:fldCharType="end"/>
            </w:r>
          </w:hyperlink>
        </w:p>
        <w:p w14:paraId="02069D09" w14:textId="17876568" w:rsidR="009C2817" w:rsidRDefault="00000000">
          <w:pPr>
            <w:pStyle w:val="TOC2"/>
            <w:rPr>
              <w:rFonts w:asciiTheme="minorHAnsi" w:hAnsiTheme="minorHAnsi" w:cstheme="minorBidi"/>
              <w:spacing w:val="0"/>
              <w:sz w:val="22"/>
            </w:rPr>
          </w:pPr>
          <w:hyperlink w:anchor="_Toc123140446" w:history="1">
            <w:r w:rsidR="009C2817" w:rsidRPr="0013387A">
              <w:rPr>
                <w:rStyle w:val="Hyperlink"/>
                <w:lang w:val="en-US"/>
              </w:rPr>
              <w:t xml:space="preserve">1.3. </w:t>
            </w:r>
            <w:r w:rsidR="009C2817" w:rsidRPr="0013387A">
              <w:rPr>
                <w:rStyle w:val="Hyperlink"/>
              </w:rPr>
              <w:t>Quy mô, công suất, công nghệ, sản phẩm của dự án đầu tư</w:t>
            </w:r>
            <w:r w:rsidR="009C2817">
              <w:rPr>
                <w:webHidden/>
              </w:rPr>
              <w:tab/>
            </w:r>
            <w:r w:rsidR="009C2817">
              <w:rPr>
                <w:webHidden/>
              </w:rPr>
              <w:fldChar w:fldCharType="begin"/>
            </w:r>
            <w:r w:rsidR="009C2817">
              <w:rPr>
                <w:webHidden/>
              </w:rPr>
              <w:instrText xml:space="preserve"> PAGEREF _Toc123140446 \h </w:instrText>
            </w:r>
            <w:r w:rsidR="009C2817">
              <w:rPr>
                <w:webHidden/>
              </w:rPr>
            </w:r>
            <w:r w:rsidR="009C2817">
              <w:rPr>
                <w:webHidden/>
              </w:rPr>
              <w:fldChar w:fldCharType="separate"/>
            </w:r>
            <w:r w:rsidR="00BC4E1D">
              <w:rPr>
                <w:webHidden/>
              </w:rPr>
              <w:t>2</w:t>
            </w:r>
            <w:r w:rsidR="009C2817">
              <w:rPr>
                <w:webHidden/>
              </w:rPr>
              <w:fldChar w:fldCharType="end"/>
            </w:r>
          </w:hyperlink>
        </w:p>
        <w:p w14:paraId="52C305A3" w14:textId="751D5917" w:rsidR="009C2817" w:rsidRDefault="00000000">
          <w:pPr>
            <w:pStyle w:val="TOC3"/>
            <w:rPr>
              <w:rFonts w:asciiTheme="minorHAnsi" w:hAnsiTheme="minorHAnsi" w:cstheme="minorBidi"/>
              <w:sz w:val="22"/>
            </w:rPr>
          </w:pPr>
          <w:hyperlink w:anchor="_Toc123140447" w:history="1">
            <w:r w:rsidR="009C2817" w:rsidRPr="0013387A">
              <w:rPr>
                <w:rStyle w:val="Hyperlink"/>
                <w:lang w:val="en-US"/>
              </w:rPr>
              <w:t xml:space="preserve">1.3.1. </w:t>
            </w:r>
            <w:r w:rsidR="009C2817" w:rsidRPr="0013387A">
              <w:rPr>
                <w:rStyle w:val="Hyperlink"/>
              </w:rPr>
              <w:t>Hiện trạng 66 trạm y tế tuyến xã tỉnh Nam Định</w:t>
            </w:r>
            <w:r w:rsidR="009C2817">
              <w:rPr>
                <w:webHidden/>
              </w:rPr>
              <w:tab/>
            </w:r>
            <w:r w:rsidR="009C2817">
              <w:rPr>
                <w:webHidden/>
              </w:rPr>
              <w:fldChar w:fldCharType="begin"/>
            </w:r>
            <w:r w:rsidR="009C2817">
              <w:rPr>
                <w:webHidden/>
              </w:rPr>
              <w:instrText xml:space="preserve"> PAGEREF _Toc123140447 \h </w:instrText>
            </w:r>
            <w:r w:rsidR="009C2817">
              <w:rPr>
                <w:webHidden/>
              </w:rPr>
            </w:r>
            <w:r w:rsidR="009C2817">
              <w:rPr>
                <w:webHidden/>
              </w:rPr>
              <w:fldChar w:fldCharType="separate"/>
            </w:r>
            <w:r w:rsidR="00BC4E1D">
              <w:rPr>
                <w:webHidden/>
              </w:rPr>
              <w:t>2</w:t>
            </w:r>
            <w:r w:rsidR="009C2817">
              <w:rPr>
                <w:webHidden/>
              </w:rPr>
              <w:fldChar w:fldCharType="end"/>
            </w:r>
          </w:hyperlink>
        </w:p>
        <w:p w14:paraId="1EBC0DDE" w14:textId="62D977F5" w:rsidR="009C2817" w:rsidRDefault="00000000">
          <w:pPr>
            <w:pStyle w:val="TOC3"/>
            <w:rPr>
              <w:rFonts w:asciiTheme="minorHAnsi" w:hAnsiTheme="minorHAnsi" w:cstheme="minorBidi"/>
              <w:sz w:val="22"/>
            </w:rPr>
          </w:pPr>
          <w:hyperlink w:anchor="_Toc123140448" w:history="1">
            <w:r w:rsidR="009C2817" w:rsidRPr="0013387A">
              <w:rPr>
                <w:rStyle w:val="Hyperlink"/>
                <w:lang w:val="en-US"/>
              </w:rPr>
              <w:t>1.3.2. Các hạng mục công trình của Dự án đầu tư</w:t>
            </w:r>
            <w:r w:rsidR="009C2817">
              <w:rPr>
                <w:webHidden/>
              </w:rPr>
              <w:tab/>
            </w:r>
            <w:r w:rsidR="009C2817">
              <w:rPr>
                <w:webHidden/>
              </w:rPr>
              <w:fldChar w:fldCharType="begin"/>
            </w:r>
            <w:r w:rsidR="009C2817">
              <w:rPr>
                <w:webHidden/>
              </w:rPr>
              <w:instrText xml:space="preserve"> PAGEREF _Toc123140448 \h </w:instrText>
            </w:r>
            <w:r w:rsidR="009C2817">
              <w:rPr>
                <w:webHidden/>
              </w:rPr>
            </w:r>
            <w:r w:rsidR="009C2817">
              <w:rPr>
                <w:webHidden/>
              </w:rPr>
              <w:fldChar w:fldCharType="separate"/>
            </w:r>
            <w:r w:rsidR="00BC4E1D">
              <w:rPr>
                <w:webHidden/>
              </w:rPr>
              <w:t>28</w:t>
            </w:r>
            <w:r w:rsidR="009C2817">
              <w:rPr>
                <w:webHidden/>
              </w:rPr>
              <w:fldChar w:fldCharType="end"/>
            </w:r>
          </w:hyperlink>
        </w:p>
        <w:p w14:paraId="2F6CCB5A" w14:textId="4E91B351" w:rsidR="009C2817" w:rsidRDefault="00000000">
          <w:pPr>
            <w:pStyle w:val="TOC3"/>
            <w:rPr>
              <w:rFonts w:asciiTheme="minorHAnsi" w:hAnsiTheme="minorHAnsi" w:cstheme="minorBidi"/>
              <w:sz w:val="22"/>
            </w:rPr>
          </w:pPr>
          <w:hyperlink w:anchor="_Toc123140449" w:history="1">
            <w:r w:rsidR="009C2817" w:rsidRPr="0013387A">
              <w:rPr>
                <w:rStyle w:val="Hyperlink"/>
                <w:lang w:val="en-US"/>
              </w:rPr>
              <w:t>1.</w:t>
            </w:r>
            <w:r w:rsidR="009C2817" w:rsidRPr="0013387A">
              <w:rPr>
                <w:rStyle w:val="Hyperlink"/>
              </w:rPr>
              <w:t>3.</w:t>
            </w:r>
            <w:r w:rsidR="009C2817" w:rsidRPr="0013387A">
              <w:rPr>
                <w:rStyle w:val="Hyperlink"/>
                <w:lang w:val="en-US"/>
              </w:rPr>
              <w:t>2</w:t>
            </w:r>
            <w:r w:rsidR="009C2817" w:rsidRPr="0013387A">
              <w:rPr>
                <w:rStyle w:val="Hyperlink"/>
              </w:rPr>
              <w:t>. Công suất</w:t>
            </w:r>
            <w:r w:rsidR="009C2817" w:rsidRPr="0013387A">
              <w:rPr>
                <w:rStyle w:val="Hyperlink"/>
                <w:lang w:val="en-US"/>
              </w:rPr>
              <w:t xml:space="preserve">, </w:t>
            </w:r>
            <w:r w:rsidR="009C2817" w:rsidRPr="0013387A">
              <w:rPr>
                <w:rStyle w:val="Hyperlink"/>
              </w:rPr>
              <w:t>công nghệ, sản phẩm của dự án đầu tư</w:t>
            </w:r>
            <w:r w:rsidR="009C2817">
              <w:rPr>
                <w:webHidden/>
              </w:rPr>
              <w:tab/>
            </w:r>
            <w:r w:rsidR="009C2817">
              <w:rPr>
                <w:webHidden/>
              </w:rPr>
              <w:fldChar w:fldCharType="begin"/>
            </w:r>
            <w:r w:rsidR="009C2817">
              <w:rPr>
                <w:webHidden/>
              </w:rPr>
              <w:instrText xml:space="preserve"> PAGEREF _Toc123140449 \h </w:instrText>
            </w:r>
            <w:r w:rsidR="009C2817">
              <w:rPr>
                <w:webHidden/>
              </w:rPr>
            </w:r>
            <w:r w:rsidR="009C2817">
              <w:rPr>
                <w:webHidden/>
              </w:rPr>
              <w:fldChar w:fldCharType="separate"/>
            </w:r>
            <w:r w:rsidR="00BC4E1D">
              <w:rPr>
                <w:webHidden/>
              </w:rPr>
              <w:t>91</w:t>
            </w:r>
            <w:r w:rsidR="009C2817">
              <w:rPr>
                <w:webHidden/>
              </w:rPr>
              <w:fldChar w:fldCharType="end"/>
            </w:r>
          </w:hyperlink>
        </w:p>
        <w:p w14:paraId="7BC1FD08" w14:textId="7A5912F0" w:rsidR="009C2817" w:rsidRDefault="00000000">
          <w:pPr>
            <w:pStyle w:val="TOC2"/>
            <w:rPr>
              <w:rFonts w:asciiTheme="minorHAnsi" w:hAnsiTheme="minorHAnsi" w:cstheme="minorBidi"/>
              <w:spacing w:val="0"/>
              <w:sz w:val="22"/>
            </w:rPr>
          </w:pPr>
          <w:hyperlink w:anchor="_Toc123140450" w:history="1">
            <w:r w:rsidR="009C2817" w:rsidRPr="0013387A">
              <w:rPr>
                <w:rStyle w:val="Hyperlink"/>
                <w:lang w:val="en-US"/>
              </w:rPr>
              <w:t>1.</w:t>
            </w:r>
            <w:r w:rsidR="009C2817" w:rsidRPr="0013387A">
              <w:rPr>
                <w:rStyle w:val="Hyperlink"/>
              </w:rPr>
              <w:t>4. Nguyên liệu, nhiên liệu, vật liệu, phế liệu, điện năng, hóa chất sử dụng,</w:t>
            </w:r>
            <w:r w:rsidR="009C2817" w:rsidRPr="0013387A">
              <w:rPr>
                <w:rStyle w:val="Hyperlink"/>
                <w:lang w:val="en-US"/>
              </w:rPr>
              <w:t xml:space="preserve"> </w:t>
            </w:r>
            <w:r w:rsidR="009C2817" w:rsidRPr="0013387A">
              <w:rPr>
                <w:rStyle w:val="Hyperlink"/>
              </w:rPr>
              <w:t>nguồn cung cấp điện, nước của dự án đầu tư</w:t>
            </w:r>
            <w:r w:rsidR="009C2817">
              <w:rPr>
                <w:webHidden/>
              </w:rPr>
              <w:tab/>
            </w:r>
            <w:r w:rsidR="009C2817">
              <w:rPr>
                <w:webHidden/>
              </w:rPr>
              <w:fldChar w:fldCharType="begin"/>
            </w:r>
            <w:r w:rsidR="009C2817">
              <w:rPr>
                <w:webHidden/>
              </w:rPr>
              <w:instrText xml:space="preserve"> PAGEREF _Toc123140450 \h </w:instrText>
            </w:r>
            <w:r w:rsidR="009C2817">
              <w:rPr>
                <w:webHidden/>
              </w:rPr>
            </w:r>
            <w:r w:rsidR="009C2817">
              <w:rPr>
                <w:webHidden/>
              </w:rPr>
              <w:fldChar w:fldCharType="separate"/>
            </w:r>
            <w:r w:rsidR="00BC4E1D">
              <w:rPr>
                <w:webHidden/>
              </w:rPr>
              <w:t>91</w:t>
            </w:r>
            <w:r w:rsidR="009C2817">
              <w:rPr>
                <w:webHidden/>
              </w:rPr>
              <w:fldChar w:fldCharType="end"/>
            </w:r>
          </w:hyperlink>
        </w:p>
        <w:p w14:paraId="5C1504BB" w14:textId="7E39488F" w:rsidR="009C2817" w:rsidRDefault="00000000">
          <w:pPr>
            <w:pStyle w:val="TOC3"/>
            <w:rPr>
              <w:rFonts w:asciiTheme="minorHAnsi" w:hAnsiTheme="minorHAnsi" w:cstheme="minorBidi"/>
              <w:sz w:val="22"/>
            </w:rPr>
          </w:pPr>
          <w:hyperlink w:anchor="_Toc123140451" w:history="1">
            <w:r w:rsidR="009C2817" w:rsidRPr="0013387A">
              <w:rPr>
                <w:rStyle w:val="Hyperlink"/>
                <w:lang w:val="en-US"/>
              </w:rPr>
              <w:t>1.4.1. Giai đoạn thi công</w:t>
            </w:r>
            <w:r w:rsidR="009C2817">
              <w:rPr>
                <w:webHidden/>
              </w:rPr>
              <w:tab/>
            </w:r>
            <w:r w:rsidR="009C2817">
              <w:rPr>
                <w:webHidden/>
              </w:rPr>
              <w:fldChar w:fldCharType="begin"/>
            </w:r>
            <w:r w:rsidR="009C2817">
              <w:rPr>
                <w:webHidden/>
              </w:rPr>
              <w:instrText xml:space="preserve"> PAGEREF _Toc123140451 \h </w:instrText>
            </w:r>
            <w:r w:rsidR="009C2817">
              <w:rPr>
                <w:webHidden/>
              </w:rPr>
            </w:r>
            <w:r w:rsidR="009C2817">
              <w:rPr>
                <w:webHidden/>
              </w:rPr>
              <w:fldChar w:fldCharType="separate"/>
            </w:r>
            <w:r w:rsidR="00BC4E1D">
              <w:rPr>
                <w:webHidden/>
              </w:rPr>
              <w:t>91</w:t>
            </w:r>
            <w:r w:rsidR="009C2817">
              <w:rPr>
                <w:webHidden/>
              </w:rPr>
              <w:fldChar w:fldCharType="end"/>
            </w:r>
          </w:hyperlink>
        </w:p>
        <w:p w14:paraId="2D635845" w14:textId="2E18DE5D" w:rsidR="009C2817" w:rsidRDefault="00000000">
          <w:pPr>
            <w:pStyle w:val="TOC3"/>
            <w:rPr>
              <w:rFonts w:asciiTheme="minorHAnsi" w:hAnsiTheme="minorHAnsi" w:cstheme="minorBidi"/>
              <w:sz w:val="22"/>
            </w:rPr>
          </w:pPr>
          <w:hyperlink w:anchor="_Toc123140452" w:history="1">
            <w:r w:rsidR="009C2817" w:rsidRPr="0013387A">
              <w:rPr>
                <w:rStyle w:val="Hyperlink"/>
                <w:lang w:val="en-US"/>
              </w:rPr>
              <w:t>1.4.2. Giai đoạn vận hành</w:t>
            </w:r>
            <w:r w:rsidR="009C2817">
              <w:rPr>
                <w:webHidden/>
              </w:rPr>
              <w:tab/>
            </w:r>
            <w:r w:rsidR="009C2817">
              <w:rPr>
                <w:webHidden/>
              </w:rPr>
              <w:fldChar w:fldCharType="begin"/>
            </w:r>
            <w:r w:rsidR="009C2817">
              <w:rPr>
                <w:webHidden/>
              </w:rPr>
              <w:instrText xml:space="preserve"> PAGEREF _Toc123140452 \h </w:instrText>
            </w:r>
            <w:r w:rsidR="009C2817">
              <w:rPr>
                <w:webHidden/>
              </w:rPr>
            </w:r>
            <w:r w:rsidR="009C2817">
              <w:rPr>
                <w:webHidden/>
              </w:rPr>
              <w:fldChar w:fldCharType="separate"/>
            </w:r>
            <w:r w:rsidR="00BC4E1D">
              <w:rPr>
                <w:webHidden/>
              </w:rPr>
              <w:t>94</w:t>
            </w:r>
            <w:r w:rsidR="009C2817">
              <w:rPr>
                <w:webHidden/>
              </w:rPr>
              <w:fldChar w:fldCharType="end"/>
            </w:r>
          </w:hyperlink>
        </w:p>
        <w:p w14:paraId="573E1CD7" w14:textId="1CC622F0" w:rsidR="009C2817" w:rsidRDefault="00000000">
          <w:pPr>
            <w:pStyle w:val="TOC2"/>
            <w:rPr>
              <w:rFonts w:asciiTheme="minorHAnsi" w:hAnsiTheme="minorHAnsi" w:cstheme="minorBidi"/>
              <w:spacing w:val="0"/>
              <w:sz w:val="22"/>
            </w:rPr>
          </w:pPr>
          <w:hyperlink w:anchor="_Toc123140453" w:history="1">
            <w:r w:rsidR="009C2817" w:rsidRPr="0013387A">
              <w:rPr>
                <w:rStyle w:val="Hyperlink"/>
                <w:lang w:val="en-US"/>
              </w:rPr>
              <w:t>1.</w:t>
            </w:r>
            <w:r w:rsidR="009C2817" w:rsidRPr="0013387A">
              <w:rPr>
                <w:rStyle w:val="Hyperlink"/>
              </w:rPr>
              <w:t>5. Các thông tin khác liên quan đến dự án đầu tư:</w:t>
            </w:r>
            <w:r w:rsidR="009C2817">
              <w:rPr>
                <w:webHidden/>
              </w:rPr>
              <w:tab/>
            </w:r>
            <w:r w:rsidR="009C2817">
              <w:rPr>
                <w:webHidden/>
              </w:rPr>
              <w:fldChar w:fldCharType="begin"/>
            </w:r>
            <w:r w:rsidR="009C2817">
              <w:rPr>
                <w:webHidden/>
              </w:rPr>
              <w:instrText xml:space="preserve"> PAGEREF _Toc123140453 \h </w:instrText>
            </w:r>
            <w:r w:rsidR="009C2817">
              <w:rPr>
                <w:webHidden/>
              </w:rPr>
            </w:r>
            <w:r w:rsidR="009C2817">
              <w:rPr>
                <w:webHidden/>
              </w:rPr>
              <w:fldChar w:fldCharType="separate"/>
            </w:r>
            <w:r w:rsidR="00BC4E1D">
              <w:rPr>
                <w:webHidden/>
              </w:rPr>
              <w:t>94</w:t>
            </w:r>
            <w:r w:rsidR="009C2817">
              <w:rPr>
                <w:webHidden/>
              </w:rPr>
              <w:fldChar w:fldCharType="end"/>
            </w:r>
          </w:hyperlink>
        </w:p>
        <w:p w14:paraId="04E552C7" w14:textId="742D633C" w:rsidR="009C2817" w:rsidRDefault="00000000">
          <w:pPr>
            <w:pStyle w:val="TOC3"/>
            <w:rPr>
              <w:rFonts w:asciiTheme="minorHAnsi" w:hAnsiTheme="minorHAnsi" w:cstheme="minorBidi"/>
              <w:sz w:val="22"/>
            </w:rPr>
          </w:pPr>
          <w:hyperlink w:anchor="_Toc123140454" w:history="1">
            <w:r w:rsidR="009C2817" w:rsidRPr="0013387A">
              <w:rPr>
                <w:rStyle w:val="Hyperlink"/>
                <w:lang w:val="en-US"/>
              </w:rPr>
              <w:t>1.</w:t>
            </w:r>
            <w:r w:rsidR="009C2817" w:rsidRPr="0013387A">
              <w:rPr>
                <w:rStyle w:val="Hyperlink"/>
              </w:rPr>
              <w:t>5.1. Tiến độ thực hiện dự án:</w:t>
            </w:r>
            <w:r w:rsidR="009C2817">
              <w:rPr>
                <w:webHidden/>
              </w:rPr>
              <w:tab/>
            </w:r>
            <w:r w:rsidR="009C2817">
              <w:rPr>
                <w:webHidden/>
              </w:rPr>
              <w:fldChar w:fldCharType="begin"/>
            </w:r>
            <w:r w:rsidR="009C2817">
              <w:rPr>
                <w:webHidden/>
              </w:rPr>
              <w:instrText xml:space="preserve"> PAGEREF _Toc123140454 \h </w:instrText>
            </w:r>
            <w:r w:rsidR="009C2817">
              <w:rPr>
                <w:webHidden/>
              </w:rPr>
            </w:r>
            <w:r w:rsidR="009C2817">
              <w:rPr>
                <w:webHidden/>
              </w:rPr>
              <w:fldChar w:fldCharType="separate"/>
            </w:r>
            <w:r w:rsidR="00BC4E1D">
              <w:rPr>
                <w:webHidden/>
              </w:rPr>
              <w:t>94</w:t>
            </w:r>
            <w:r w:rsidR="009C2817">
              <w:rPr>
                <w:webHidden/>
              </w:rPr>
              <w:fldChar w:fldCharType="end"/>
            </w:r>
          </w:hyperlink>
        </w:p>
        <w:p w14:paraId="6CA55AA2" w14:textId="49FF6F33" w:rsidR="009C2817" w:rsidRDefault="00000000">
          <w:pPr>
            <w:pStyle w:val="TOC3"/>
            <w:rPr>
              <w:rFonts w:asciiTheme="minorHAnsi" w:hAnsiTheme="minorHAnsi" w:cstheme="minorBidi"/>
              <w:sz w:val="22"/>
            </w:rPr>
          </w:pPr>
          <w:hyperlink w:anchor="_Toc123140455" w:history="1">
            <w:r w:rsidR="009C2817" w:rsidRPr="0013387A">
              <w:rPr>
                <w:rStyle w:val="Hyperlink"/>
                <w:lang w:val="en-US"/>
              </w:rPr>
              <w:t>1.5.2. Vốn đầu tư:</w:t>
            </w:r>
            <w:r w:rsidR="009C2817">
              <w:rPr>
                <w:webHidden/>
              </w:rPr>
              <w:tab/>
            </w:r>
            <w:r w:rsidR="009C2817">
              <w:rPr>
                <w:webHidden/>
              </w:rPr>
              <w:fldChar w:fldCharType="begin"/>
            </w:r>
            <w:r w:rsidR="009C2817">
              <w:rPr>
                <w:webHidden/>
              </w:rPr>
              <w:instrText xml:space="preserve"> PAGEREF _Toc123140455 \h </w:instrText>
            </w:r>
            <w:r w:rsidR="009C2817">
              <w:rPr>
                <w:webHidden/>
              </w:rPr>
            </w:r>
            <w:r w:rsidR="009C2817">
              <w:rPr>
                <w:webHidden/>
              </w:rPr>
              <w:fldChar w:fldCharType="separate"/>
            </w:r>
            <w:r w:rsidR="00BC4E1D">
              <w:rPr>
                <w:webHidden/>
              </w:rPr>
              <w:t>95</w:t>
            </w:r>
            <w:r w:rsidR="009C2817">
              <w:rPr>
                <w:webHidden/>
              </w:rPr>
              <w:fldChar w:fldCharType="end"/>
            </w:r>
          </w:hyperlink>
        </w:p>
        <w:p w14:paraId="1E92D77D" w14:textId="7A9F81E1" w:rsidR="009C2817" w:rsidRDefault="00000000">
          <w:pPr>
            <w:pStyle w:val="TOC3"/>
            <w:rPr>
              <w:rFonts w:asciiTheme="minorHAnsi" w:hAnsiTheme="minorHAnsi" w:cstheme="minorBidi"/>
              <w:sz w:val="22"/>
            </w:rPr>
          </w:pPr>
          <w:hyperlink w:anchor="_Toc123140456" w:history="1">
            <w:r w:rsidR="009C2817" w:rsidRPr="0013387A">
              <w:rPr>
                <w:rStyle w:val="Hyperlink"/>
                <w:bCs/>
                <w:lang w:val="en-US"/>
              </w:rPr>
              <w:t>1.5.3. Tổ chức quản lý và thực hiện dự án</w:t>
            </w:r>
            <w:r w:rsidR="009C2817">
              <w:rPr>
                <w:webHidden/>
              </w:rPr>
              <w:tab/>
            </w:r>
            <w:r w:rsidR="009C2817">
              <w:rPr>
                <w:webHidden/>
              </w:rPr>
              <w:fldChar w:fldCharType="begin"/>
            </w:r>
            <w:r w:rsidR="009C2817">
              <w:rPr>
                <w:webHidden/>
              </w:rPr>
              <w:instrText xml:space="preserve"> PAGEREF _Toc123140456 \h </w:instrText>
            </w:r>
            <w:r w:rsidR="009C2817">
              <w:rPr>
                <w:webHidden/>
              </w:rPr>
            </w:r>
            <w:r w:rsidR="009C2817">
              <w:rPr>
                <w:webHidden/>
              </w:rPr>
              <w:fldChar w:fldCharType="separate"/>
            </w:r>
            <w:r w:rsidR="00BC4E1D">
              <w:rPr>
                <w:webHidden/>
              </w:rPr>
              <w:t>95</w:t>
            </w:r>
            <w:r w:rsidR="009C2817">
              <w:rPr>
                <w:webHidden/>
              </w:rPr>
              <w:fldChar w:fldCharType="end"/>
            </w:r>
          </w:hyperlink>
        </w:p>
        <w:p w14:paraId="026199C6" w14:textId="31DE1DF5" w:rsidR="009C2817" w:rsidRDefault="00000000" w:rsidP="009E30C2">
          <w:pPr>
            <w:pStyle w:val="TOC1"/>
            <w:rPr>
              <w:rFonts w:asciiTheme="minorHAnsi" w:hAnsiTheme="minorHAnsi" w:cstheme="minorBidi"/>
              <w:sz w:val="22"/>
            </w:rPr>
          </w:pPr>
          <w:hyperlink w:anchor="_Toc123140457" w:history="1">
            <w:r w:rsidR="009C2817" w:rsidRPr="0013387A">
              <w:rPr>
                <w:rStyle w:val="Hyperlink"/>
              </w:rPr>
              <w:t>SỰ PHÙ HỢP CỦA DỰ ÁN ĐẦU TƯ VỚI QUY HOẠCH, KHẢ NĂNG CHỊU TẢI CỦA MÔI TRƯỜNG</w:t>
            </w:r>
            <w:r w:rsidR="009C2817">
              <w:rPr>
                <w:webHidden/>
              </w:rPr>
              <w:tab/>
            </w:r>
            <w:r w:rsidR="009C2817">
              <w:rPr>
                <w:webHidden/>
              </w:rPr>
              <w:fldChar w:fldCharType="begin"/>
            </w:r>
            <w:r w:rsidR="009C2817">
              <w:rPr>
                <w:webHidden/>
              </w:rPr>
              <w:instrText xml:space="preserve"> PAGEREF _Toc123140457 \h </w:instrText>
            </w:r>
            <w:r w:rsidR="009C2817">
              <w:rPr>
                <w:webHidden/>
              </w:rPr>
            </w:r>
            <w:r w:rsidR="009C2817">
              <w:rPr>
                <w:webHidden/>
              </w:rPr>
              <w:fldChar w:fldCharType="separate"/>
            </w:r>
            <w:r w:rsidR="00BC4E1D">
              <w:rPr>
                <w:webHidden/>
              </w:rPr>
              <w:t>99</w:t>
            </w:r>
            <w:r w:rsidR="009C2817">
              <w:rPr>
                <w:webHidden/>
              </w:rPr>
              <w:fldChar w:fldCharType="end"/>
            </w:r>
          </w:hyperlink>
        </w:p>
        <w:p w14:paraId="7554FFB7" w14:textId="1CCF6B7B" w:rsidR="009C2817" w:rsidRDefault="00000000">
          <w:pPr>
            <w:pStyle w:val="TOC2"/>
            <w:rPr>
              <w:rFonts w:asciiTheme="minorHAnsi" w:hAnsiTheme="minorHAnsi" w:cstheme="minorBidi"/>
              <w:spacing w:val="0"/>
              <w:sz w:val="22"/>
            </w:rPr>
          </w:pPr>
          <w:hyperlink w:anchor="_Toc123140458" w:history="1">
            <w:r w:rsidR="009C2817" w:rsidRPr="0013387A">
              <w:rPr>
                <w:rStyle w:val="Hyperlink"/>
                <w:lang w:val="en-US"/>
              </w:rPr>
              <w:t>2.</w:t>
            </w:r>
            <w:r w:rsidR="009C2817" w:rsidRPr="0013387A">
              <w:rPr>
                <w:rStyle w:val="Hyperlink"/>
              </w:rPr>
              <w:t>1. Sự phù hợp của dự án đầu tư với quy hoạch bảo vệ môi trường quốc gia, quy hoạch tỉnh, phân vùng môi trường</w:t>
            </w:r>
            <w:r w:rsidR="009C2817" w:rsidRPr="0013387A">
              <w:rPr>
                <w:rStyle w:val="Hyperlink"/>
                <w:lang w:val="en-US"/>
              </w:rPr>
              <w:t>.</w:t>
            </w:r>
            <w:r w:rsidR="009C2817">
              <w:rPr>
                <w:webHidden/>
              </w:rPr>
              <w:tab/>
            </w:r>
            <w:r w:rsidR="009C2817">
              <w:rPr>
                <w:webHidden/>
              </w:rPr>
              <w:fldChar w:fldCharType="begin"/>
            </w:r>
            <w:r w:rsidR="009C2817">
              <w:rPr>
                <w:webHidden/>
              </w:rPr>
              <w:instrText xml:space="preserve"> PAGEREF _Toc123140458 \h </w:instrText>
            </w:r>
            <w:r w:rsidR="009C2817">
              <w:rPr>
                <w:webHidden/>
              </w:rPr>
            </w:r>
            <w:r w:rsidR="009C2817">
              <w:rPr>
                <w:webHidden/>
              </w:rPr>
              <w:fldChar w:fldCharType="separate"/>
            </w:r>
            <w:r w:rsidR="00BC4E1D">
              <w:rPr>
                <w:webHidden/>
              </w:rPr>
              <w:t>99</w:t>
            </w:r>
            <w:r w:rsidR="009C2817">
              <w:rPr>
                <w:webHidden/>
              </w:rPr>
              <w:fldChar w:fldCharType="end"/>
            </w:r>
          </w:hyperlink>
        </w:p>
        <w:p w14:paraId="58E317ED" w14:textId="2BBB22E3" w:rsidR="009C2817" w:rsidRDefault="00000000">
          <w:pPr>
            <w:pStyle w:val="TOC2"/>
            <w:rPr>
              <w:rFonts w:asciiTheme="minorHAnsi" w:hAnsiTheme="minorHAnsi" w:cstheme="minorBidi"/>
              <w:spacing w:val="0"/>
              <w:sz w:val="22"/>
            </w:rPr>
          </w:pPr>
          <w:hyperlink w:anchor="_Toc123140459" w:history="1">
            <w:r w:rsidR="009C2817" w:rsidRPr="0013387A">
              <w:rPr>
                <w:rStyle w:val="Hyperlink"/>
                <w:lang w:val="en-US"/>
              </w:rPr>
              <w:t xml:space="preserve">2.2. </w:t>
            </w:r>
            <w:r w:rsidR="009C2817" w:rsidRPr="0013387A">
              <w:rPr>
                <w:rStyle w:val="Hyperlink"/>
              </w:rPr>
              <w:t>Sự phù hợp của dự án đầu tư đối với khả năng chịu tải của môi trường</w:t>
            </w:r>
            <w:r w:rsidR="009C2817">
              <w:rPr>
                <w:webHidden/>
              </w:rPr>
              <w:tab/>
            </w:r>
            <w:r w:rsidR="009C2817">
              <w:rPr>
                <w:webHidden/>
              </w:rPr>
              <w:fldChar w:fldCharType="begin"/>
            </w:r>
            <w:r w:rsidR="009C2817">
              <w:rPr>
                <w:webHidden/>
              </w:rPr>
              <w:instrText xml:space="preserve"> PAGEREF _Toc123140459 \h </w:instrText>
            </w:r>
            <w:r w:rsidR="009C2817">
              <w:rPr>
                <w:webHidden/>
              </w:rPr>
            </w:r>
            <w:r w:rsidR="009C2817">
              <w:rPr>
                <w:webHidden/>
              </w:rPr>
              <w:fldChar w:fldCharType="separate"/>
            </w:r>
            <w:r w:rsidR="00BC4E1D">
              <w:rPr>
                <w:webHidden/>
              </w:rPr>
              <w:t>100</w:t>
            </w:r>
            <w:r w:rsidR="009C2817">
              <w:rPr>
                <w:webHidden/>
              </w:rPr>
              <w:fldChar w:fldCharType="end"/>
            </w:r>
          </w:hyperlink>
        </w:p>
        <w:p w14:paraId="1B19C707" w14:textId="471BB38F" w:rsidR="009C2817" w:rsidRDefault="00000000" w:rsidP="009E30C2">
          <w:pPr>
            <w:pStyle w:val="TOC1"/>
            <w:rPr>
              <w:rFonts w:asciiTheme="minorHAnsi" w:hAnsiTheme="minorHAnsi" w:cstheme="minorBidi"/>
              <w:sz w:val="22"/>
            </w:rPr>
          </w:pPr>
          <w:hyperlink w:anchor="_Toc123140460" w:history="1">
            <w:r w:rsidR="009C2817" w:rsidRPr="0013387A">
              <w:rPr>
                <w:rStyle w:val="Hyperlink"/>
              </w:rPr>
              <w:t>C</w:t>
            </w:r>
            <w:r w:rsidR="009C2817" w:rsidRPr="0013387A">
              <w:rPr>
                <w:rStyle w:val="Hyperlink"/>
                <w:lang w:val="en-US"/>
              </w:rPr>
              <w:t>HƯƠNG</w:t>
            </w:r>
            <w:r w:rsidR="009C2817" w:rsidRPr="0013387A">
              <w:rPr>
                <w:rStyle w:val="Hyperlink"/>
              </w:rPr>
              <w:t xml:space="preserve"> III</w:t>
            </w:r>
            <w:r w:rsidR="009C2817">
              <w:rPr>
                <w:webHidden/>
              </w:rPr>
              <w:tab/>
            </w:r>
            <w:r w:rsidR="009C2817">
              <w:rPr>
                <w:webHidden/>
              </w:rPr>
              <w:fldChar w:fldCharType="begin"/>
            </w:r>
            <w:r w:rsidR="009C2817">
              <w:rPr>
                <w:webHidden/>
              </w:rPr>
              <w:instrText xml:space="preserve"> PAGEREF _Toc123140460 \h </w:instrText>
            </w:r>
            <w:r w:rsidR="009C2817">
              <w:rPr>
                <w:webHidden/>
              </w:rPr>
            </w:r>
            <w:r w:rsidR="009C2817">
              <w:rPr>
                <w:webHidden/>
              </w:rPr>
              <w:fldChar w:fldCharType="separate"/>
            </w:r>
            <w:r w:rsidR="00BC4E1D">
              <w:rPr>
                <w:webHidden/>
              </w:rPr>
              <w:t>101</w:t>
            </w:r>
            <w:r w:rsidR="009C2817">
              <w:rPr>
                <w:webHidden/>
              </w:rPr>
              <w:fldChar w:fldCharType="end"/>
            </w:r>
          </w:hyperlink>
        </w:p>
        <w:p w14:paraId="46F5088C" w14:textId="60DBDAE4" w:rsidR="009C2817" w:rsidRDefault="00000000" w:rsidP="009E30C2">
          <w:pPr>
            <w:pStyle w:val="TOC1"/>
            <w:rPr>
              <w:rFonts w:asciiTheme="minorHAnsi" w:hAnsiTheme="minorHAnsi" w:cstheme="minorBidi"/>
              <w:sz w:val="22"/>
            </w:rPr>
          </w:pPr>
          <w:hyperlink w:anchor="_Toc123140461" w:history="1">
            <w:r w:rsidR="009C2817" w:rsidRPr="0013387A">
              <w:rPr>
                <w:rStyle w:val="Hyperlink"/>
                <w:lang w:val="en-US"/>
              </w:rPr>
              <w:t xml:space="preserve">ĐÁNH GIÁ </w:t>
            </w:r>
            <w:r w:rsidR="009C2817" w:rsidRPr="0013387A">
              <w:rPr>
                <w:rStyle w:val="Hyperlink"/>
              </w:rPr>
              <w:t>HIỆN TRẠNG MÔI TRƯỜNG NƠI THỰC HIỆN DỰ ÁN</w:t>
            </w:r>
            <w:r w:rsidR="009C2817">
              <w:rPr>
                <w:webHidden/>
              </w:rPr>
              <w:tab/>
            </w:r>
            <w:r w:rsidR="009C2817">
              <w:rPr>
                <w:webHidden/>
              </w:rPr>
              <w:fldChar w:fldCharType="begin"/>
            </w:r>
            <w:r w:rsidR="009C2817">
              <w:rPr>
                <w:webHidden/>
              </w:rPr>
              <w:instrText xml:space="preserve"> PAGEREF _Toc123140461 \h </w:instrText>
            </w:r>
            <w:r w:rsidR="009C2817">
              <w:rPr>
                <w:webHidden/>
              </w:rPr>
            </w:r>
            <w:r w:rsidR="009C2817">
              <w:rPr>
                <w:webHidden/>
              </w:rPr>
              <w:fldChar w:fldCharType="separate"/>
            </w:r>
            <w:r w:rsidR="00BC4E1D">
              <w:rPr>
                <w:webHidden/>
              </w:rPr>
              <w:t>101</w:t>
            </w:r>
            <w:r w:rsidR="009C2817">
              <w:rPr>
                <w:webHidden/>
              </w:rPr>
              <w:fldChar w:fldCharType="end"/>
            </w:r>
          </w:hyperlink>
        </w:p>
        <w:p w14:paraId="4155B4C2" w14:textId="7B290FD9" w:rsidR="009C2817" w:rsidRDefault="00000000">
          <w:pPr>
            <w:pStyle w:val="TOC2"/>
            <w:rPr>
              <w:rFonts w:asciiTheme="minorHAnsi" w:hAnsiTheme="minorHAnsi" w:cstheme="minorBidi"/>
              <w:spacing w:val="0"/>
              <w:sz w:val="22"/>
            </w:rPr>
          </w:pPr>
          <w:hyperlink w:anchor="_Toc123140462" w:history="1">
            <w:r w:rsidR="009C2817" w:rsidRPr="0013387A">
              <w:rPr>
                <w:rStyle w:val="Hyperlink"/>
                <w:lang w:val="en-US"/>
              </w:rPr>
              <w:t xml:space="preserve">3.1. </w:t>
            </w:r>
            <w:r w:rsidR="009C2817" w:rsidRPr="0013387A">
              <w:rPr>
                <w:rStyle w:val="Hyperlink"/>
              </w:rPr>
              <w:t>Dữ liệu về hiện trạng môi trường và tài nguyên sinh vật</w:t>
            </w:r>
            <w:r w:rsidR="009C2817">
              <w:rPr>
                <w:webHidden/>
              </w:rPr>
              <w:tab/>
            </w:r>
            <w:r w:rsidR="009C2817">
              <w:rPr>
                <w:webHidden/>
              </w:rPr>
              <w:fldChar w:fldCharType="begin"/>
            </w:r>
            <w:r w:rsidR="009C2817">
              <w:rPr>
                <w:webHidden/>
              </w:rPr>
              <w:instrText xml:space="preserve"> PAGEREF _Toc123140462 \h </w:instrText>
            </w:r>
            <w:r w:rsidR="009C2817">
              <w:rPr>
                <w:webHidden/>
              </w:rPr>
            </w:r>
            <w:r w:rsidR="009C2817">
              <w:rPr>
                <w:webHidden/>
              </w:rPr>
              <w:fldChar w:fldCharType="separate"/>
            </w:r>
            <w:r w:rsidR="00BC4E1D">
              <w:rPr>
                <w:webHidden/>
              </w:rPr>
              <w:t>101</w:t>
            </w:r>
            <w:r w:rsidR="009C2817">
              <w:rPr>
                <w:webHidden/>
              </w:rPr>
              <w:fldChar w:fldCharType="end"/>
            </w:r>
          </w:hyperlink>
        </w:p>
        <w:p w14:paraId="10043E69" w14:textId="6D8626F7" w:rsidR="009C2817" w:rsidRDefault="00000000">
          <w:pPr>
            <w:pStyle w:val="TOC2"/>
            <w:rPr>
              <w:rFonts w:asciiTheme="minorHAnsi" w:hAnsiTheme="minorHAnsi" w:cstheme="minorBidi"/>
              <w:spacing w:val="0"/>
              <w:sz w:val="22"/>
            </w:rPr>
          </w:pPr>
          <w:hyperlink w:anchor="_Toc123140463" w:history="1">
            <w:r w:rsidR="009C2817" w:rsidRPr="0013387A">
              <w:rPr>
                <w:rStyle w:val="Hyperlink"/>
                <w:lang w:val="en-US"/>
              </w:rPr>
              <w:t>3.</w:t>
            </w:r>
            <w:r w:rsidR="009C2817" w:rsidRPr="0013387A">
              <w:rPr>
                <w:rStyle w:val="Hyperlink"/>
              </w:rPr>
              <w:t>2. Mô tả về môi trường tiếp nhận nước thải của dự án</w:t>
            </w:r>
            <w:r w:rsidR="009C2817">
              <w:rPr>
                <w:webHidden/>
              </w:rPr>
              <w:tab/>
            </w:r>
            <w:r w:rsidR="009C2817">
              <w:rPr>
                <w:webHidden/>
              </w:rPr>
              <w:fldChar w:fldCharType="begin"/>
            </w:r>
            <w:r w:rsidR="009C2817">
              <w:rPr>
                <w:webHidden/>
              </w:rPr>
              <w:instrText xml:space="preserve"> PAGEREF _Toc123140463 \h </w:instrText>
            </w:r>
            <w:r w:rsidR="009C2817">
              <w:rPr>
                <w:webHidden/>
              </w:rPr>
            </w:r>
            <w:r w:rsidR="009C2817">
              <w:rPr>
                <w:webHidden/>
              </w:rPr>
              <w:fldChar w:fldCharType="separate"/>
            </w:r>
            <w:r w:rsidR="00BC4E1D">
              <w:rPr>
                <w:webHidden/>
              </w:rPr>
              <w:t>101</w:t>
            </w:r>
            <w:r w:rsidR="009C2817">
              <w:rPr>
                <w:webHidden/>
              </w:rPr>
              <w:fldChar w:fldCharType="end"/>
            </w:r>
          </w:hyperlink>
        </w:p>
        <w:p w14:paraId="0DDB0403" w14:textId="4B634D3E" w:rsidR="009C2817" w:rsidRPr="009E30C2" w:rsidRDefault="00000000" w:rsidP="009E30C2">
          <w:pPr>
            <w:pStyle w:val="TOC1"/>
            <w:rPr>
              <w:sz w:val="22"/>
            </w:rPr>
          </w:pPr>
          <w:hyperlink w:anchor="_Toc123140464" w:history="1">
            <w:r w:rsidR="009C2817" w:rsidRPr="009E30C2">
              <w:rPr>
                <w:rStyle w:val="Hyperlink"/>
              </w:rPr>
              <w:t>3.3. Hiện trạng các thành phần môi trường đất, nước nơi thực hiện dự án</w:t>
            </w:r>
            <w:r w:rsidR="009C2817" w:rsidRPr="009E30C2">
              <w:rPr>
                <w:webHidden/>
              </w:rPr>
              <w:tab/>
            </w:r>
            <w:r w:rsidR="009C2817" w:rsidRPr="009E30C2">
              <w:rPr>
                <w:webHidden/>
              </w:rPr>
              <w:fldChar w:fldCharType="begin"/>
            </w:r>
            <w:r w:rsidR="009C2817" w:rsidRPr="009E30C2">
              <w:rPr>
                <w:webHidden/>
              </w:rPr>
              <w:instrText xml:space="preserve"> PAGEREF _Toc123140464 \h </w:instrText>
            </w:r>
            <w:r w:rsidR="009C2817" w:rsidRPr="009E30C2">
              <w:rPr>
                <w:webHidden/>
              </w:rPr>
            </w:r>
            <w:r w:rsidR="009C2817" w:rsidRPr="009E30C2">
              <w:rPr>
                <w:webHidden/>
              </w:rPr>
              <w:fldChar w:fldCharType="separate"/>
            </w:r>
            <w:r w:rsidR="00BC4E1D">
              <w:rPr>
                <w:webHidden/>
              </w:rPr>
              <w:t>101</w:t>
            </w:r>
            <w:r w:rsidR="009C2817" w:rsidRPr="009E30C2">
              <w:rPr>
                <w:webHidden/>
              </w:rPr>
              <w:fldChar w:fldCharType="end"/>
            </w:r>
          </w:hyperlink>
        </w:p>
        <w:p w14:paraId="26358D9B" w14:textId="30AA1ACF" w:rsidR="009C2817" w:rsidRDefault="00000000">
          <w:pPr>
            <w:pStyle w:val="TOC3"/>
            <w:rPr>
              <w:rFonts w:asciiTheme="minorHAnsi" w:hAnsiTheme="minorHAnsi" w:cstheme="minorBidi"/>
              <w:sz w:val="22"/>
            </w:rPr>
          </w:pPr>
          <w:hyperlink w:anchor="_Toc123140465" w:history="1">
            <w:r w:rsidR="009C2817" w:rsidRPr="0013387A">
              <w:rPr>
                <w:rStyle w:val="Hyperlink"/>
              </w:rPr>
              <w:t xml:space="preserve">3.3.1. Môi trường </w:t>
            </w:r>
            <w:r w:rsidR="009C2817" w:rsidRPr="0013387A">
              <w:rPr>
                <w:rStyle w:val="Hyperlink"/>
                <w:lang w:val="en-US"/>
              </w:rPr>
              <w:t>nền tại trạm y tế phường Năng Tĩnh, thành phố Nam Định</w:t>
            </w:r>
            <w:r w:rsidR="009C2817">
              <w:rPr>
                <w:webHidden/>
              </w:rPr>
              <w:tab/>
            </w:r>
            <w:r w:rsidR="009C2817">
              <w:rPr>
                <w:webHidden/>
              </w:rPr>
              <w:fldChar w:fldCharType="begin"/>
            </w:r>
            <w:r w:rsidR="009C2817">
              <w:rPr>
                <w:webHidden/>
              </w:rPr>
              <w:instrText xml:space="preserve"> PAGEREF _Toc123140465 \h </w:instrText>
            </w:r>
            <w:r w:rsidR="009C2817">
              <w:rPr>
                <w:webHidden/>
              </w:rPr>
            </w:r>
            <w:r w:rsidR="009C2817">
              <w:rPr>
                <w:webHidden/>
              </w:rPr>
              <w:fldChar w:fldCharType="separate"/>
            </w:r>
            <w:r w:rsidR="00BC4E1D">
              <w:rPr>
                <w:webHidden/>
              </w:rPr>
              <w:t>102</w:t>
            </w:r>
            <w:r w:rsidR="009C2817">
              <w:rPr>
                <w:webHidden/>
              </w:rPr>
              <w:fldChar w:fldCharType="end"/>
            </w:r>
          </w:hyperlink>
        </w:p>
        <w:p w14:paraId="6F8634B8" w14:textId="2DCA5EF4" w:rsidR="009C2817" w:rsidRDefault="00000000">
          <w:pPr>
            <w:pStyle w:val="TOC3"/>
            <w:rPr>
              <w:rFonts w:asciiTheme="minorHAnsi" w:hAnsiTheme="minorHAnsi" w:cstheme="minorBidi"/>
              <w:sz w:val="22"/>
            </w:rPr>
          </w:pPr>
          <w:hyperlink w:anchor="_Toc123140466" w:history="1">
            <w:r w:rsidR="009C2817" w:rsidRPr="0013387A">
              <w:rPr>
                <w:rStyle w:val="Hyperlink"/>
              </w:rPr>
              <w:t>3.3.</w:t>
            </w:r>
            <w:r w:rsidR="009C2817" w:rsidRPr="0013387A">
              <w:rPr>
                <w:rStyle w:val="Hyperlink"/>
                <w:lang w:val="en-US"/>
              </w:rPr>
              <w:t>2</w:t>
            </w:r>
            <w:r w:rsidR="009C2817" w:rsidRPr="0013387A">
              <w:rPr>
                <w:rStyle w:val="Hyperlink"/>
              </w:rPr>
              <w:t xml:space="preserve">. Môi trường </w:t>
            </w:r>
            <w:r w:rsidR="009C2817" w:rsidRPr="0013387A">
              <w:rPr>
                <w:rStyle w:val="Hyperlink"/>
                <w:lang w:val="en-US"/>
              </w:rPr>
              <w:t>nền tại trạm y tế phường Nguyễn Du, thành phố Nam Định</w:t>
            </w:r>
            <w:r w:rsidR="009C2817">
              <w:rPr>
                <w:webHidden/>
              </w:rPr>
              <w:tab/>
            </w:r>
            <w:r w:rsidR="009C2817">
              <w:rPr>
                <w:webHidden/>
              </w:rPr>
              <w:fldChar w:fldCharType="begin"/>
            </w:r>
            <w:r w:rsidR="009C2817">
              <w:rPr>
                <w:webHidden/>
              </w:rPr>
              <w:instrText xml:space="preserve"> PAGEREF _Toc123140466 \h </w:instrText>
            </w:r>
            <w:r w:rsidR="009C2817">
              <w:rPr>
                <w:webHidden/>
              </w:rPr>
            </w:r>
            <w:r w:rsidR="009C2817">
              <w:rPr>
                <w:webHidden/>
              </w:rPr>
              <w:fldChar w:fldCharType="separate"/>
            </w:r>
            <w:r w:rsidR="00BC4E1D">
              <w:rPr>
                <w:webHidden/>
              </w:rPr>
              <w:t>103</w:t>
            </w:r>
            <w:r w:rsidR="009C2817">
              <w:rPr>
                <w:webHidden/>
              </w:rPr>
              <w:fldChar w:fldCharType="end"/>
            </w:r>
          </w:hyperlink>
        </w:p>
        <w:p w14:paraId="0AA166A4" w14:textId="4C5E0FC8" w:rsidR="009C2817" w:rsidRDefault="00000000">
          <w:pPr>
            <w:pStyle w:val="TOC3"/>
            <w:rPr>
              <w:rFonts w:asciiTheme="minorHAnsi" w:hAnsiTheme="minorHAnsi" w:cstheme="minorBidi"/>
              <w:sz w:val="22"/>
            </w:rPr>
          </w:pPr>
          <w:hyperlink w:anchor="_Toc123140467" w:history="1">
            <w:r w:rsidR="009C2817" w:rsidRPr="0013387A">
              <w:rPr>
                <w:rStyle w:val="Hyperlink"/>
              </w:rPr>
              <w:t>3.3.</w:t>
            </w:r>
            <w:r w:rsidR="009C2817" w:rsidRPr="0013387A">
              <w:rPr>
                <w:rStyle w:val="Hyperlink"/>
                <w:lang w:val="en-US"/>
              </w:rPr>
              <w:t>3</w:t>
            </w:r>
            <w:r w:rsidR="009C2817" w:rsidRPr="0013387A">
              <w:rPr>
                <w:rStyle w:val="Hyperlink"/>
              </w:rPr>
              <w:t xml:space="preserve">. Môi trường </w:t>
            </w:r>
            <w:r w:rsidR="009C2817" w:rsidRPr="0013387A">
              <w:rPr>
                <w:rStyle w:val="Hyperlink"/>
                <w:lang w:val="en-US"/>
              </w:rPr>
              <w:t>nền tại trạm y tế xã Đồng Sơn, huyện Nam Trực</w:t>
            </w:r>
            <w:r w:rsidR="009C2817">
              <w:rPr>
                <w:webHidden/>
              </w:rPr>
              <w:tab/>
            </w:r>
            <w:r w:rsidR="009C2817">
              <w:rPr>
                <w:webHidden/>
              </w:rPr>
              <w:fldChar w:fldCharType="begin"/>
            </w:r>
            <w:r w:rsidR="009C2817">
              <w:rPr>
                <w:webHidden/>
              </w:rPr>
              <w:instrText xml:space="preserve"> PAGEREF _Toc123140467 \h </w:instrText>
            </w:r>
            <w:r w:rsidR="009C2817">
              <w:rPr>
                <w:webHidden/>
              </w:rPr>
            </w:r>
            <w:r w:rsidR="009C2817">
              <w:rPr>
                <w:webHidden/>
              </w:rPr>
              <w:fldChar w:fldCharType="separate"/>
            </w:r>
            <w:r w:rsidR="00BC4E1D">
              <w:rPr>
                <w:webHidden/>
              </w:rPr>
              <w:t>103</w:t>
            </w:r>
            <w:r w:rsidR="009C2817">
              <w:rPr>
                <w:webHidden/>
              </w:rPr>
              <w:fldChar w:fldCharType="end"/>
            </w:r>
          </w:hyperlink>
        </w:p>
        <w:p w14:paraId="6CEB555A" w14:textId="6D4E04BA" w:rsidR="009C2817" w:rsidRDefault="00000000">
          <w:pPr>
            <w:pStyle w:val="TOC3"/>
            <w:rPr>
              <w:rFonts w:asciiTheme="minorHAnsi" w:hAnsiTheme="minorHAnsi" w:cstheme="minorBidi"/>
              <w:sz w:val="22"/>
            </w:rPr>
          </w:pPr>
          <w:hyperlink w:anchor="_Toc123140468" w:history="1">
            <w:r w:rsidR="009C2817" w:rsidRPr="0013387A">
              <w:rPr>
                <w:rStyle w:val="Hyperlink"/>
              </w:rPr>
              <w:t>3.3.</w:t>
            </w:r>
            <w:r w:rsidR="009C2817" w:rsidRPr="0013387A">
              <w:rPr>
                <w:rStyle w:val="Hyperlink"/>
                <w:lang w:val="en-US"/>
              </w:rPr>
              <w:t>4</w:t>
            </w:r>
            <w:r w:rsidR="009C2817" w:rsidRPr="0013387A">
              <w:rPr>
                <w:rStyle w:val="Hyperlink"/>
              </w:rPr>
              <w:t xml:space="preserve">. Môi trường </w:t>
            </w:r>
            <w:r w:rsidR="009C2817" w:rsidRPr="0013387A">
              <w:rPr>
                <w:rStyle w:val="Hyperlink"/>
                <w:lang w:val="en-US"/>
              </w:rPr>
              <w:t>nền tại trạm y tế xã Trực Thanh, huyện Trực Ninh</w:t>
            </w:r>
            <w:r w:rsidR="009C2817">
              <w:rPr>
                <w:webHidden/>
              </w:rPr>
              <w:tab/>
            </w:r>
            <w:r w:rsidR="009C2817">
              <w:rPr>
                <w:webHidden/>
              </w:rPr>
              <w:fldChar w:fldCharType="begin"/>
            </w:r>
            <w:r w:rsidR="009C2817">
              <w:rPr>
                <w:webHidden/>
              </w:rPr>
              <w:instrText xml:space="preserve"> PAGEREF _Toc123140468 \h </w:instrText>
            </w:r>
            <w:r w:rsidR="009C2817">
              <w:rPr>
                <w:webHidden/>
              </w:rPr>
            </w:r>
            <w:r w:rsidR="009C2817">
              <w:rPr>
                <w:webHidden/>
              </w:rPr>
              <w:fldChar w:fldCharType="separate"/>
            </w:r>
            <w:r w:rsidR="00BC4E1D">
              <w:rPr>
                <w:webHidden/>
              </w:rPr>
              <w:t>104</w:t>
            </w:r>
            <w:r w:rsidR="009C2817">
              <w:rPr>
                <w:webHidden/>
              </w:rPr>
              <w:fldChar w:fldCharType="end"/>
            </w:r>
          </w:hyperlink>
        </w:p>
        <w:p w14:paraId="1B364B3E" w14:textId="70F9889C" w:rsidR="009C2817" w:rsidRDefault="00000000">
          <w:pPr>
            <w:pStyle w:val="TOC3"/>
            <w:rPr>
              <w:rFonts w:asciiTheme="minorHAnsi" w:hAnsiTheme="minorHAnsi" w:cstheme="minorBidi"/>
              <w:sz w:val="22"/>
            </w:rPr>
          </w:pPr>
          <w:hyperlink w:anchor="_Toc123140469" w:history="1">
            <w:r w:rsidR="009C2817" w:rsidRPr="0013387A">
              <w:rPr>
                <w:rStyle w:val="Hyperlink"/>
              </w:rPr>
              <w:t>3.3.</w:t>
            </w:r>
            <w:r w:rsidR="009C2817" w:rsidRPr="0013387A">
              <w:rPr>
                <w:rStyle w:val="Hyperlink"/>
                <w:lang w:val="en-US"/>
              </w:rPr>
              <w:t>5</w:t>
            </w:r>
            <w:r w:rsidR="009C2817" w:rsidRPr="0013387A">
              <w:rPr>
                <w:rStyle w:val="Hyperlink"/>
              </w:rPr>
              <w:t xml:space="preserve">. Môi trường </w:t>
            </w:r>
            <w:r w:rsidR="009C2817" w:rsidRPr="0013387A">
              <w:rPr>
                <w:rStyle w:val="Hyperlink"/>
                <w:lang w:val="en-US"/>
              </w:rPr>
              <w:t>nền tại trạm y tế xã Bình Hòa, huyện Giao Thủy</w:t>
            </w:r>
            <w:r w:rsidR="009C2817">
              <w:rPr>
                <w:webHidden/>
              </w:rPr>
              <w:tab/>
            </w:r>
            <w:r w:rsidR="009C2817">
              <w:rPr>
                <w:webHidden/>
              </w:rPr>
              <w:fldChar w:fldCharType="begin"/>
            </w:r>
            <w:r w:rsidR="009C2817">
              <w:rPr>
                <w:webHidden/>
              </w:rPr>
              <w:instrText xml:space="preserve"> PAGEREF _Toc123140469 \h </w:instrText>
            </w:r>
            <w:r w:rsidR="009C2817">
              <w:rPr>
                <w:webHidden/>
              </w:rPr>
            </w:r>
            <w:r w:rsidR="009C2817">
              <w:rPr>
                <w:webHidden/>
              </w:rPr>
              <w:fldChar w:fldCharType="separate"/>
            </w:r>
            <w:r w:rsidR="00BC4E1D">
              <w:rPr>
                <w:webHidden/>
              </w:rPr>
              <w:t>106</w:t>
            </w:r>
            <w:r w:rsidR="009C2817">
              <w:rPr>
                <w:webHidden/>
              </w:rPr>
              <w:fldChar w:fldCharType="end"/>
            </w:r>
          </w:hyperlink>
        </w:p>
        <w:p w14:paraId="0CF15295" w14:textId="3F0DD855" w:rsidR="009C2817" w:rsidRDefault="00000000">
          <w:pPr>
            <w:pStyle w:val="TOC3"/>
            <w:rPr>
              <w:rFonts w:asciiTheme="minorHAnsi" w:hAnsiTheme="minorHAnsi" w:cstheme="minorBidi"/>
              <w:sz w:val="22"/>
            </w:rPr>
          </w:pPr>
          <w:hyperlink w:anchor="_Toc123140470" w:history="1">
            <w:r w:rsidR="009C2817" w:rsidRPr="0013387A">
              <w:rPr>
                <w:rStyle w:val="Hyperlink"/>
              </w:rPr>
              <w:t>3.3.</w:t>
            </w:r>
            <w:r w:rsidR="009C2817" w:rsidRPr="0013387A">
              <w:rPr>
                <w:rStyle w:val="Hyperlink"/>
                <w:lang w:val="en-US"/>
              </w:rPr>
              <w:t>6</w:t>
            </w:r>
            <w:r w:rsidR="009C2817" w:rsidRPr="0013387A">
              <w:rPr>
                <w:rStyle w:val="Hyperlink"/>
              </w:rPr>
              <w:t xml:space="preserve">. Môi trường </w:t>
            </w:r>
            <w:r w:rsidR="009C2817" w:rsidRPr="0013387A">
              <w:rPr>
                <w:rStyle w:val="Hyperlink"/>
                <w:lang w:val="en-US"/>
              </w:rPr>
              <w:t>nền tại trạm y tế xã Giao Long, huyện Giao Thủy</w:t>
            </w:r>
            <w:r w:rsidR="009C2817">
              <w:rPr>
                <w:webHidden/>
              </w:rPr>
              <w:tab/>
            </w:r>
            <w:r w:rsidR="009C2817">
              <w:rPr>
                <w:webHidden/>
              </w:rPr>
              <w:fldChar w:fldCharType="begin"/>
            </w:r>
            <w:r w:rsidR="009C2817">
              <w:rPr>
                <w:webHidden/>
              </w:rPr>
              <w:instrText xml:space="preserve"> PAGEREF _Toc123140470 \h </w:instrText>
            </w:r>
            <w:r w:rsidR="009C2817">
              <w:rPr>
                <w:webHidden/>
              </w:rPr>
            </w:r>
            <w:r w:rsidR="009C2817">
              <w:rPr>
                <w:webHidden/>
              </w:rPr>
              <w:fldChar w:fldCharType="separate"/>
            </w:r>
            <w:r w:rsidR="00BC4E1D">
              <w:rPr>
                <w:webHidden/>
              </w:rPr>
              <w:t>107</w:t>
            </w:r>
            <w:r w:rsidR="009C2817">
              <w:rPr>
                <w:webHidden/>
              </w:rPr>
              <w:fldChar w:fldCharType="end"/>
            </w:r>
          </w:hyperlink>
        </w:p>
        <w:p w14:paraId="20F9D56E" w14:textId="2125A4FE" w:rsidR="009C2817" w:rsidRDefault="00000000">
          <w:pPr>
            <w:pStyle w:val="TOC3"/>
            <w:rPr>
              <w:rFonts w:asciiTheme="minorHAnsi" w:hAnsiTheme="minorHAnsi" w:cstheme="minorBidi"/>
              <w:sz w:val="22"/>
            </w:rPr>
          </w:pPr>
          <w:hyperlink w:anchor="_Toc123140471" w:history="1">
            <w:r w:rsidR="009C2817" w:rsidRPr="0013387A">
              <w:rPr>
                <w:rStyle w:val="Hyperlink"/>
              </w:rPr>
              <w:t>3.3.</w:t>
            </w:r>
            <w:r w:rsidR="009C2817" w:rsidRPr="0013387A">
              <w:rPr>
                <w:rStyle w:val="Hyperlink"/>
                <w:lang w:val="en-US"/>
              </w:rPr>
              <w:t>7</w:t>
            </w:r>
            <w:r w:rsidR="009C2817" w:rsidRPr="0013387A">
              <w:rPr>
                <w:rStyle w:val="Hyperlink"/>
              </w:rPr>
              <w:t xml:space="preserve">. Môi trường </w:t>
            </w:r>
            <w:r w:rsidR="009C2817" w:rsidRPr="0013387A">
              <w:rPr>
                <w:rStyle w:val="Hyperlink"/>
                <w:lang w:val="en-US"/>
              </w:rPr>
              <w:t>nền tại trạm y tế xã Việt Hùng, huyện Trực Ninh</w:t>
            </w:r>
            <w:r w:rsidR="009C2817">
              <w:rPr>
                <w:webHidden/>
              </w:rPr>
              <w:tab/>
            </w:r>
            <w:r w:rsidR="009C2817">
              <w:rPr>
                <w:webHidden/>
              </w:rPr>
              <w:fldChar w:fldCharType="begin"/>
            </w:r>
            <w:r w:rsidR="009C2817">
              <w:rPr>
                <w:webHidden/>
              </w:rPr>
              <w:instrText xml:space="preserve"> PAGEREF _Toc123140471 \h </w:instrText>
            </w:r>
            <w:r w:rsidR="009C2817">
              <w:rPr>
                <w:webHidden/>
              </w:rPr>
            </w:r>
            <w:r w:rsidR="009C2817">
              <w:rPr>
                <w:webHidden/>
              </w:rPr>
              <w:fldChar w:fldCharType="separate"/>
            </w:r>
            <w:r w:rsidR="00BC4E1D">
              <w:rPr>
                <w:webHidden/>
              </w:rPr>
              <w:t>109</w:t>
            </w:r>
            <w:r w:rsidR="009C2817">
              <w:rPr>
                <w:webHidden/>
              </w:rPr>
              <w:fldChar w:fldCharType="end"/>
            </w:r>
          </w:hyperlink>
        </w:p>
        <w:p w14:paraId="2B7D9263" w14:textId="3624E4C5" w:rsidR="009C2817" w:rsidRDefault="00000000">
          <w:pPr>
            <w:pStyle w:val="TOC3"/>
            <w:rPr>
              <w:rFonts w:asciiTheme="minorHAnsi" w:hAnsiTheme="minorHAnsi" w:cstheme="minorBidi"/>
              <w:sz w:val="22"/>
            </w:rPr>
          </w:pPr>
          <w:hyperlink w:anchor="_Toc123140472" w:history="1">
            <w:r w:rsidR="009C2817" w:rsidRPr="0013387A">
              <w:rPr>
                <w:rStyle w:val="Hyperlink"/>
              </w:rPr>
              <w:t>3.3.</w:t>
            </w:r>
            <w:r w:rsidR="009C2817" w:rsidRPr="0013387A">
              <w:rPr>
                <w:rStyle w:val="Hyperlink"/>
                <w:lang w:val="en-US"/>
              </w:rPr>
              <w:t>8</w:t>
            </w:r>
            <w:r w:rsidR="009C2817" w:rsidRPr="0013387A">
              <w:rPr>
                <w:rStyle w:val="Hyperlink"/>
              </w:rPr>
              <w:t xml:space="preserve">. Môi trường </w:t>
            </w:r>
            <w:r w:rsidR="009C2817" w:rsidRPr="0013387A">
              <w:rPr>
                <w:rStyle w:val="Hyperlink"/>
                <w:lang w:val="en-US"/>
              </w:rPr>
              <w:t>nền tại trạm y tế xã Xuân Thượng, huyện Xuân Trường</w:t>
            </w:r>
            <w:r w:rsidR="009C2817">
              <w:rPr>
                <w:webHidden/>
              </w:rPr>
              <w:tab/>
            </w:r>
            <w:r w:rsidR="009C2817">
              <w:rPr>
                <w:webHidden/>
              </w:rPr>
              <w:fldChar w:fldCharType="begin"/>
            </w:r>
            <w:r w:rsidR="009C2817">
              <w:rPr>
                <w:webHidden/>
              </w:rPr>
              <w:instrText xml:space="preserve"> PAGEREF _Toc123140472 \h </w:instrText>
            </w:r>
            <w:r w:rsidR="009C2817">
              <w:rPr>
                <w:webHidden/>
              </w:rPr>
            </w:r>
            <w:r w:rsidR="009C2817">
              <w:rPr>
                <w:webHidden/>
              </w:rPr>
              <w:fldChar w:fldCharType="separate"/>
            </w:r>
            <w:r w:rsidR="00BC4E1D">
              <w:rPr>
                <w:webHidden/>
              </w:rPr>
              <w:t>111</w:t>
            </w:r>
            <w:r w:rsidR="009C2817">
              <w:rPr>
                <w:webHidden/>
              </w:rPr>
              <w:fldChar w:fldCharType="end"/>
            </w:r>
          </w:hyperlink>
        </w:p>
        <w:p w14:paraId="0B65A700" w14:textId="1F4A89EE" w:rsidR="009C2817" w:rsidRDefault="00000000">
          <w:pPr>
            <w:pStyle w:val="TOC3"/>
            <w:rPr>
              <w:rFonts w:asciiTheme="minorHAnsi" w:hAnsiTheme="minorHAnsi" w:cstheme="minorBidi"/>
              <w:sz w:val="22"/>
            </w:rPr>
          </w:pPr>
          <w:hyperlink w:anchor="_Toc123140473" w:history="1">
            <w:r w:rsidR="009C2817" w:rsidRPr="0013387A">
              <w:rPr>
                <w:rStyle w:val="Hyperlink"/>
              </w:rPr>
              <w:t>3.3.</w:t>
            </w:r>
            <w:r w:rsidR="009C2817" w:rsidRPr="0013387A">
              <w:rPr>
                <w:rStyle w:val="Hyperlink"/>
                <w:lang w:val="en-US"/>
              </w:rPr>
              <w:t>9</w:t>
            </w:r>
            <w:r w:rsidR="009C2817" w:rsidRPr="0013387A">
              <w:rPr>
                <w:rStyle w:val="Hyperlink"/>
              </w:rPr>
              <w:t xml:space="preserve">. Môi trường </w:t>
            </w:r>
            <w:r w:rsidR="009C2817" w:rsidRPr="0013387A">
              <w:rPr>
                <w:rStyle w:val="Hyperlink"/>
                <w:lang w:val="en-US"/>
              </w:rPr>
              <w:t>nền tại trạm y tế xã Giao Thiện, huyện Giao Thủy</w:t>
            </w:r>
            <w:r w:rsidR="009C2817">
              <w:rPr>
                <w:webHidden/>
              </w:rPr>
              <w:tab/>
            </w:r>
            <w:r w:rsidR="009C2817">
              <w:rPr>
                <w:webHidden/>
              </w:rPr>
              <w:fldChar w:fldCharType="begin"/>
            </w:r>
            <w:r w:rsidR="009C2817">
              <w:rPr>
                <w:webHidden/>
              </w:rPr>
              <w:instrText xml:space="preserve"> PAGEREF _Toc123140473 \h </w:instrText>
            </w:r>
            <w:r w:rsidR="009C2817">
              <w:rPr>
                <w:webHidden/>
              </w:rPr>
            </w:r>
            <w:r w:rsidR="009C2817">
              <w:rPr>
                <w:webHidden/>
              </w:rPr>
              <w:fldChar w:fldCharType="separate"/>
            </w:r>
            <w:r w:rsidR="00BC4E1D">
              <w:rPr>
                <w:webHidden/>
              </w:rPr>
              <w:t>113</w:t>
            </w:r>
            <w:r w:rsidR="009C2817">
              <w:rPr>
                <w:webHidden/>
              </w:rPr>
              <w:fldChar w:fldCharType="end"/>
            </w:r>
          </w:hyperlink>
        </w:p>
        <w:p w14:paraId="55C465F8" w14:textId="7A8B73BA" w:rsidR="009C2817" w:rsidRDefault="00000000">
          <w:pPr>
            <w:pStyle w:val="TOC3"/>
            <w:rPr>
              <w:rFonts w:asciiTheme="minorHAnsi" w:hAnsiTheme="minorHAnsi" w:cstheme="minorBidi"/>
              <w:sz w:val="22"/>
            </w:rPr>
          </w:pPr>
          <w:hyperlink w:anchor="_Toc123140474" w:history="1">
            <w:r w:rsidR="009C2817" w:rsidRPr="0013387A">
              <w:rPr>
                <w:rStyle w:val="Hyperlink"/>
              </w:rPr>
              <w:t>3.3.</w:t>
            </w:r>
            <w:r w:rsidR="009C2817" w:rsidRPr="0013387A">
              <w:rPr>
                <w:rStyle w:val="Hyperlink"/>
                <w:lang w:val="en-US"/>
              </w:rPr>
              <w:t>10</w:t>
            </w:r>
            <w:r w:rsidR="009C2817" w:rsidRPr="0013387A">
              <w:rPr>
                <w:rStyle w:val="Hyperlink"/>
              </w:rPr>
              <w:t xml:space="preserve">. Môi trường </w:t>
            </w:r>
            <w:r w:rsidR="009C2817" w:rsidRPr="0013387A">
              <w:rPr>
                <w:rStyle w:val="Hyperlink"/>
                <w:lang w:val="en-US"/>
              </w:rPr>
              <w:t>nền tại trạm y tế thị trấn Cồn, huyện Giao Thủy</w:t>
            </w:r>
            <w:r w:rsidR="009C2817">
              <w:rPr>
                <w:webHidden/>
              </w:rPr>
              <w:tab/>
            </w:r>
            <w:r w:rsidR="009C2817">
              <w:rPr>
                <w:webHidden/>
              </w:rPr>
              <w:fldChar w:fldCharType="begin"/>
            </w:r>
            <w:r w:rsidR="009C2817">
              <w:rPr>
                <w:webHidden/>
              </w:rPr>
              <w:instrText xml:space="preserve"> PAGEREF _Toc123140474 \h </w:instrText>
            </w:r>
            <w:r w:rsidR="009C2817">
              <w:rPr>
                <w:webHidden/>
              </w:rPr>
            </w:r>
            <w:r w:rsidR="009C2817">
              <w:rPr>
                <w:webHidden/>
              </w:rPr>
              <w:fldChar w:fldCharType="separate"/>
            </w:r>
            <w:r w:rsidR="00BC4E1D">
              <w:rPr>
                <w:webHidden/>
              </w:rPr>
              <w:t>114</w:t>
            </w:r>
            <w:r w:rsidR="009C2817">
              <w:rPr>
                <w:webHidden/>
              </w:rPr>
              <w:fldChar w:fldCharType="end"/>
            </w:r>
          </w:hyperlink>
        </w:p>
        <w:p w14:paraId="6A88B30F" w14:textId="7F2C1228" w:rsidR="009C2817" w:rsidRDefault="00000000">
          <w:pPr>
            <w:pStyle w:val="TOC3"/>
            <w:rPr>
              <w:rFonts w:asciiTheme="minorHAnsi" w:hAnsiTheme="minorHAnsi" w:cstheme="minorBidi"/>
              <w:sz w:val="22"/>
            </w:rPr>
          </w:pPr>
          <w:hyperlink w:anchor="_Toc123140475" w:history="1">
            <w:r w:rsidR="009C2817" w:rsidRPr="0013387A">
              <w:rPr>
                <w:rStyle w:val="Hyperlink"/>
              </w:rPr>
              <w:t>3.3.</w:t>
            </w:r>
            <w:r w:rsidR="009C2817" w:rsidRPr="0013387A">
              <w:rPr>
                <w:rStyle w:val="Hyperlink"/>
                <w:lang w:val="en-US"/>
              </w:rPr>
              <w:t>11</w:t>
            </w:r>
            <w:r w:rsidR="009C2817" w:rsidRPr="0013387A">
              <w:rPr>
                <w:rStyle w:val="Hyperlink"/>
              </w:rPr>
              <w:t xml:space="preserve">. Môi trường </w:t>
            </w:r>
            <w:r w:rsidR="009C2817" w:rsidRPr="0013387A">
              <w:rPr>
                <w:rStyle w:val="Hyperlink"/>
                <w:lang w:val="en-US"/>
              </w:rPr>
              <w:t>nền tại trạm y tế xã Hải Hòa, huyện Hải Hậu</w:t>
            </w:r>
            <w:r w:rsidR="009C2817">
              <w:rPr>
                <w:webHidden/>
              </w:rPr>
              <w:tab/>
            </w:r>
            <w:r w:rsidR="009C2817">
              <w:rPr>
                <w:webHidden/>
              </w:rPr>
              <w:fldChar w:fldCharType="begin"/>
            </w:r>
            <w:r w:rsidR="009C2817">
              <w:rPr>
                <w:webHidden/>
              </w:rPr>
              <w:instrText xml:space="preserve"> PAGEREF _Toc123140475 \h </w:instrText>
            </w:r>
            <w:r w:rsidR="009C2817">
              <w:rPr>
                <w:webHidden/>
              </w:rPr>
            </w:r>
            <w:r w:rsidR="009C2817">
              <w:rPr>
                <w:webHidden/>
              </w:rPr>
              <w:fldChar w:fldCharType="separate"/>
            </w:r>
            <w:r w:rsidR="00BC4E1D">
              <w:rPr>
                <w:webHidden/>
              </w:rPr>
              <w:t>117</w:t>
            </w:r>
            <w:r w:rsidR="009C2817">
              <w:rPr>
                <w:webHidden/>
              </w:rPr>
              <w:fldChar w:fldCharType="end"/>
            </w:r>
          </w:hyperlink>
        </w:p>
        <w:p w14:paraId="194A29BB" w14:textId="151FF52E" w:rsidR="009C2817" w:rsidRDefault="00000000">
          <w:pPr>
            <w:pStyle w:val="TOC3"/>
            <w:rPr>
              <w:rFonts w:asciiTheme="minorHAnsi" w:hAnsiTheme="minorHAnsi" w:cstheme="minorBidi"/>
              <w:sz w:val="22"/>
            </w:rPr>
          </w:pPr>
          <w:hyperlink w:anchor="_Toc123140476" w:history="1">
            <w:r w:rsidR="009C2817" w:rsidRPr="0013387A">
              <w:rPr>
                <w:rStyle w:val="Hyperlink"/>
              </w:rPr>
              <w:t>3.3.</w:t>
            </w:r>
            <w:r w:rsidR="009C2817" w:rsidRPr="0013387A">
              <w:rPr>
                <w:rStyle w:val="Hyperlink"/>
                <w:lang w:val="en-US"/>
              </w:rPr>
              <w:t>12</w:t>
            </w:r>
            <w:r w:rsidR="009C2817" w:rsidRPr="0013387A">
              <w:rPr>
                <w:rStyle w:val="Hyperlink"/>
              </w:rPr>
              <w:t xml:space="preserve">. Môi trường </w:t>
            </w:r>
            <w:r w:rsidR="009C2817" w:rsidRPr="0013387A">
              <w:rPr>
                <w:rStyle w:val="Hyperlink"/>
                <w:lang w:val="en-US"/>
              </w:rPr>
              <w:t>nền tại trạm y tế xã Hải Phú, huyện Hải Hậu</w:t>
            </w:r>
            <w:r w:rsidR="009C2817">
              <w:rPr>
                <w:webHidden/>
              </w:rPr>
              <w:tab/>
            </w:r>
            <w:r w:rsidR="009C2817">
              <w:rPr>
                <w:webHidden/>
              </w:rPr>
              <w:fldChar w:fldCharType="begin"/>
            </w:r>
            <w:r w:rsidR="009C2817">
              <w:rPr>
                <w:webHidden/>
              </w:rPr>
              <w:instrText xml:space="preserve"> PAGEREF _Toc123140476 \h </w:instrText>
            </w:r>
            <w:r w:rsidR="009C2817">
              <w:rPr>
                <w:webHidden/>
              </w:rPr>
            </w:r>
            <w:r w:rsidR="009C2817">
              <w:rPr>
                <w:webHidden/>
              </w:rPr>
              <w:fldChar w:fldCharType="separate"/>
            </w:r>
            <w:r w:rsidR="00BC4E1D">
              <w:rPr>
                <w:webHidden/>
              </w:rPr>
              <w:t>119</w:t>
            </w:r>
            <w:r w:rsidR="009C2817">
              <w:rPr>
                <w:webHidden/>
              </w:rPr>
              <w:fldChar w:fldCharType="end"/>
            </w:r>
          </w:hyperlink>
        </w:p>
        <w:p w14:paraId="4D2FB842" w14:textId="5455A59D" w:rsidR="009C2817" w:rsidRDefault="00000000">
          <w:pPr>
            <w:pStyle w:val="TOC3"/>
            <w:rPr>
              <w:rFonts w:asciiTheme="minorHAnsi" w:hAnsiTheme="minorHAnsi" w:cstheme="minorBidi"/>
              <w:sz w:val="22"/>
            </w:rPr>
          </w:pPr>
          <w:hyperlink w:anchor="_Toc123140477" w:history="1">
            <w:r w:rsidR="009C2817" w:rsidRPr="0013387A">
              <w:rPr>
                <w:rStyle w:val="Hyperlink"/>
              </w:rPr>
              <w:t>3.3.</w:t>
            </w:r>
            <w:r w:rsidR="009C2817" w:rsidRPr="0013387A">
              <w:rPr>
                <w:rStyle w:val="Hyperlink"/>
                <w:lang w:val="en-US"/>
              </w:rPr>
              <w:t>13</w:t>
            </w:r>
            <w:r w:rsidR="009C2817" w:rsidRPr="0013387A">
              <w:rPr>
                <w:rStyle w:val="Hyperlink"/>
              </w:rPr>
              <w:t xml:space="preserve">. Môi trường </w:t>
            </w:r>
            <w:r w:rsidR="009C2817" w:rsidRPr="0013387A">
              <w:rPr>
                <w:rStyle w:val="Hyperlink"/>
                <w:lang w:val="en-US"/>
              </w:rPr>
              <w:t>nền tại trạm y tế xã Hải Triều, huyện Hải Hậu</w:t>
            </w:r>
            <w:r w:rsidR="009C2817">
              <w:rPr>
                <w:webHidden/>
              </w:rPr>
              <w:tab/>
            </w:r>
            <w:r w:rsidR="009C2817">
              <w:rPr>
                <w:webHidden/>
              </w:rPr>
              <w:fldChar w:fldCharType="begin"/>
            </w:r>
            <w:r w:rsidR="009C2817">
              <w:rPr>
                <w:webHidden/>
              </w:rPr>
              <w:instrText xml:space="preserve"> PAGEREF _Toc123140477 \h </w:instrText>
            </w:r>
            <w:r w:rsidR="009C2817">
              <w:rPr>
                <w:webHidden/>
              </w:rPr>
            </w:r>
            <w:r w:rsidR="009C2817">
              <w:rPr>
                <w:webHidden/>
              </w:rPr>
              <w:fldChar w:fldCharType="separate"/>
            </w:r>
            <w:r w:rsidR="00BC4E1D">
              <w:rPr>
                <w:webHidden/>
              </w:rPr>
              <w:t>120</w:t>
            </w:r>
            <w:r w:rsidR="009C2817">
              <w:rPr>
                <w:webHidden/>
              </w:rPr>
              <w:fldChar w:fldCharType="end"/>
            </w:r>
          </w:hyperlink>
        </w:p>
        <w:p w14:paraId="3ABCA733" w14:textId="6E4F8688" w:rsidR="009C2817" w:rsidRDefault="00000000">
          <w:pPr>
            <w:pStyle w:val="TOC3"/>
            <w:rPr>
              <w:rFonts w:asciiTheme="minorHAnsi" w:hAnsiTheme="minorHAnsi" w:cstheme="minorBidi"/>
              <w:sz w:val="22"/>
            </w:rPr>
          </w:pPr>
          <w:hyperlink w:anchor="_Toc123140478" w:history="1">
            <w:r w:rsidR="009C2817" w:rsidRPr="0013387A">
              <w:rPr>
                <w:rStyle w:val="Hyperlink"/>
              </w:rPr>
              <w:t>3.3.</w:t>
            </w:r>
            <w:r w:rsidR="009C2817" w:rsidRPr="0013387A">
              <w:rPr>
                <w:rStyle w:val="Hyperlink"/>
                <w:lang w:val="en-US"/>
              </w:rPr>
              <w:t>14</w:t>
            </w:r>
            <w:r w:rsidR="009C2817" w:rsidRPr="0013387A">
              <w:rPr>
                <w:rStyle w:val="Hyperlink"/>
              </w:rPr>
              <w:t xml:space="preserve">. Môi trường </w:t>
            </w:r>
            <w:r w:rsidR="009C2817" w:rsidRPr="0013387A">
              <w:rPr>
                <w:rStyle w:val="Hyperlink"/>
                <w:lang w:val="en-US"/>
              </w:rPr>
              <w:t>nền tại trạm y tế xã Hải Đường, huyện Hải Hậu</w:t>
            </w:r>
            <w:r w:rsidR="009C2817">
              <w:rPr>
                <w:webHidden/>
              </w:rPr>
              <w:tab/>
            </w:r>
            <w:r w:rsidR="009C2817">
              <w:rPr>
                <w:webHidden/>
              </w:rPr>
              <w:fldChar w:fldCharType="begin"/>
            </w:r>
            <w:r w:rsidR="009C2817">
              <w:rPr>
                <w:webHidden/>
              </w:rPr>
              <w:instrText xml:space="preserve"> PAGEREF _Toc123140478 \h </w:instrText>
            </w:r>
            <w:r w:rsidR="009C2817">
              <w:rPr>
                <w:webHidden/>
              </w:rPr>
            </w:r>
            <w:r w:rsidR="009C2817">
              <w:rPr>
                <w:webHidden/>
              </w:rPr>
              <w:fldChar w:fldCharType="separate"/>
            </w:r>
            <w:r w:rsidR="00BC4E1D">
              <w:rPr>
                <w:webHidden/>
              </w:rPr>
              <w:t>122</w:t>
            </w:r>
            <w:r w:rsidR="009C2817">
              <w:rPr>
                <w:webHidden/>
              </w:rPr>
              <w:fldChar w:fldCharType="end"/>
            </w:r>
          </w:hyperlink>
        </w:p>
        <w:p w14:paraId="72672697" w14:textId="34344603" w:rsidR="009C2817" w:rsidRDefault="00000000" w:rsidP="009E30C2">
          <w:pPr>
            <w:pStyle w:val="TOC1"/>
            <w:rPr>
              <w:rFonts w:asciiTheme="minorHAnsi" w:hAnsiTheme="minorHAnsi" w:cstheme="minorBidi"/>
              <w:sz w:val="22"/>
            </w:rPr>
          </w:pPr>
          <w:hyperlink w:anchor="_Toc123140479" w:history="1">
            <w:r w:rsidR="009C2817" w:rsidRPr="0013387A">
              <w:rPr>
                <w:rStyle w:val="Hyperlink"/>
              </w:rPr>
              <w:t>C</w:t>
            </w:r>
            <w:r w:rsidR="009C2817" w:rsidRPr="0013387A">
              <w:rPr>
                <w:rStyle w:val="Hyperlink"/>
                <w:lang w:val="en-US"/>
              </w:rPr>
              <w:t>HƯƠNG</w:t>
            </w:r>
            <w:r w:rsidR="009C2817" w:rsidRPr="0013387A">
              <w:rPr>
                <w:rStyle w:val="Hyperlink"/>
              </w:rPr>
              <w:t xml:space="preserve"> IV</w:t>
            </w:r>
            <w:r w:rsidR="009C2817">
              <w:rPr>
                <w:webHidden/>
              </w:rPr>
              <w:tab/>
            </w:r>
            <w:r w:rsidR="009C2817">
              <w:rPr>
                <w:webHidden/>
              </w:rPr>
              <w:fldChar w:fldCharType="begin"/>
            </w:r>
            <w:r w:rsidR="009C2817">
              <w:rPr>
                <w:webHidden/>
              </w:rPr>
              <w:instrText xml:space="preserve"> PAGEREF _Toc123140479 \h </w:instrText>
            </w:r>
            <w:r w:rsidR="009C2817">
              <w:rPr>
                <w:webHidden/>
              </w:rPr>
            </w:r>
            <w:r w:rsidR="009C2817">
              <w:rPr>
                <w:webHidden/>
              </w:rPr>
              <w:fldChar w:fldCharType="separate"/>
            </w:r>
            <w:r w:rsidR="00BC4E1D">
              <w:rPr>
                <w:webHidden/>
              </w:rPr>
              <w:t>124</w:t>
            </w:r>
            <w:r w:rsidR="009C2817">
              <w:rPr>
                <w:webHidden/>
              </w:rPr>
              <w:fldChar w:fldCharType="end"/>
            </w:r>
          </w:hyperlink>
        </w:p>
        <w:p w14:paraId="7A40719A" w14:textId="32AAC050" w:rsidR="009C2817" w:rsidRDefault="00000000" w:rsidP="009E30C2">
          <w:pPr>
            <w:pStyle w:val="TOC1"/>
            <w:rPr>
              <w:rFonts w:asciiTheme="minorHAnsi" w:hAnsiTheme="minorHAnsi" w:cstheme="minorBidi"/>
              <w:sz w:val="22"/>
            </w:rPr>
          </w:pPr>
          <w:hyperlink w:anchor="_Toc123140480" w:history="1">
            <w:r w:rsidR="009C2817" w:rsidRPr="0013387A">
              <w:rPr>
                <w:rStyle w:val="Hyperlink"/>
                <w:lang w:val="en-US"/>
              </w:rPr>
              <w:t xml:space="preserve">ĐÁNH GIÁ, DỰ BÁO TÁC ĐỘNG MÔI TRƯỜNG CỦA DỰ ÁN VÀ </w:t>
            </w:r>
            <w:r w:rsidR="009C2817" w:rsidRPr="0013387A">
              <w:rPr>
                <w:rStyle w:val="Hyperlink"/>
              </w:rPr>
              <w:t>ĐỀ XUẤT CÁC CÔNG TRÌNH, BIỆN PHÁP BẢO VỆ MÔI TRƯỜNG</w:t>
            </w:r>
            <w:r w:rsidR="009C2817">
              <w:rPr>
                <w:webHidden/>
              </w:rPr>
              <w:tab/>
            </w:r>
            <w:r w:rsidR="009C2817">
              <w:rPr>
                <w:webHidden/>
              </w:rPr>
              <w:fldChar w:fldCharType="begin"/>
            </w:r>
            <w:r w:rsidR="009C2817">
              <w:rPr>
                <w:webHidden/>
              </w:rPr>
              <w:instrText xml:space="preserve"> PAGEREF _Toc123140480 \h </w:instrText>
            </w:r>
            <w:r w:rsidR="009C2817">
              <w:rPr>
                <w:webHidden/>
              </w:rPr>
            </w:r>
            <w:r w:rsidR="009C2817">
              <w:rPr>
                <w:webHidden/>
              </w:rPr>
              <w:fldChar w:fldCharType="separate"/>
            </w:r>
            <w:r w:rsidR="00BC4E1D">
              <w:rPr>
                <w:webHidden/>
              </w:rPr>
              <w:t>124</w:t>
            </w:r>
            <w:r w:rsidR="009C2817">
              <w:rPr>
                <w:webHidden/>
              </w:rPr>
              <w:fldChar w:fldCharType="end"/>
            </w:r>
          </w:hyperlink>
        </w:p>
        <w:p w14:paraId="15531FCD" w14:textId="38E14393" w:rsidR="009C2817" w:rsidRDefault="00000000">
          <w:pPr>
            <w:pStyle w:val="TOC2"/>
            <w:rPr>
              <w:rFonts w:asciiTheme="minorHAnsi" w:hAnsiTheme="minorHAnsi" w:cstheme="minorBidi"/>
              <w:spacing w:val="0"/>
              <w:sz w:val="22"/>
            </w:rPr>
          </w:pPr>
          <w:hyperlink w:anchor="_Toc123140481" w:history="1">
            <w:r w:rsidR="009C2817" w:rsidRPr="0013387A">
              <w:rPr>
                <w:rStyle w:val="Hyperlink"/>
                <w:lang w:val="en-US"/>
              </w:rPr>
              <w:t>4.</w:t>
            </w:r>
            <w:r w:rsidR="009C2817" w:rsidRPr="0013387A">
              <w:rPr>
                <w:rStyle w:val="Hyperlink"/>
              </w:rPr>
              <w:t>1. Đánh giá tác động và đề xuất các công trình, biện pháp bảo vệ môi trường trong giai đoạn triển khai xây dựng dự án</w:t>
            </w:r>
            <w:r w:rsidR="009C2817">
              <w:rPr>
                <w:webHidden/>
              </w:rPr>
              <w:tab/>
            </w:r>
            <w:r w:rsidR="009C2817">
              <w:rPr>
                <w:webHidden/>
              </w:rPr>
              <w:fldChar w:fldCharType="begin"/>
            </w:r>
            <w:r w:rsidR="009C2817">
              <w:rPr>
                <w:webHidden/>
              </w:rPr>
              <w:instrText xml:space="preserve"> PAGEREF _Toc123140481 \h </w:instrText>
            </w:r>
            <w:r w:rsidR="009C2817">
              <w:rPr>
                <w:webHidden/>
              </w:rPr>
            </w:r>
            <w:r w:rsidR="009C2817">
              <w:rPr>
                <w:webHidden/>
              </w:rPr>
              <w:fldChar w:fldCharType="separate"/>
            </w:r>
            <w:r w:rsidR="00BC4E1D">
              <w:rPr>
                <w:webHidden/>
              </w:rPr>
              <w:t>124</w:t>
            </w:r>
            <w:r w:rsidR="009C2817">
              <w:rPr>
                <w:webHidden/>
              </w:rPr>
              <w:fldChar w:fldCharType="end"/>
            </w:r>
          </w:hyperlink>
        </w:p>
        <w:p w14:paraId="30F7C2E1" w14:textId="19EC63A5" w:rsidR="009C2817" w:rsidRDefault="00000000">
          <w:pPr>
            <w:pStyle w:val="TOC3"/>
            <w:rPr>
              <w:rFonts w:asciiTheme="minorHAnsi" w:hAnsiTheme="minorHAnsi" w:cstheme="minorBidi"/>
              <w:sz w:val="22"/>
            </w:rPr>
          </w:pPr>
          <w:hyperlink w:anchor="_Toc123140482" w:history="1">
            <w:r w:rsidR="009C2817" w:rsidRPr="0013387A">
              <w:rPr>
                <w:rStyle w:val="Hyperlink"/>
                <w:lang w:val="en-US"/>
              </w:rPr>
              <w:t>4.</w:t>
            </w:r>
            <w:r w:rsidR="009C2817" w:rsidRPr="0013387A">
              <w:rPr>
                <w:rStyle w:val="Hyperlink"/>
              </w:rPr>
              <w:t>1.1. Đánh giá, dự báo các tác động</w:t>
            </w:r>
            <w:r w:rsidR="009C2817">
              <w:rPr>
                <w:webHidden/>
              </w:rPr>
              <w:tab/>
            </w:r>
            <w:r w:rsidR="009C2817">
              <w:rPr>
                <w:webHidden/>
              </w:rPr>
              <w:fldChar w:fldCharType="begin"/>
            </w:r>
            <w:r w:rsidR="009C2817">
              <w:rPr>
                <w:webHidden/>
              </w:rPr>
              <w:instrText xml:space="preserve"> PAGEREF _Toc123140482 \h </w:instrText>
            </w:r>
            <w:r w:rsidR="009C2817">
              <w:rPr>
                <w:webHidden/>
              </w:rPr>
            </w:r>
            <w:r w:rsidR="009C2817">
              <w:rPr>
                <w:webHidden/>
              </w:rPr>
              <w:fldChar w:fldCharType="separate"/>
            </w:r>
            <w:r w:rsidR="00BC4E1D">
              <w:rPr>
                <w:webHidden/>
              </w:rPr>
              <w:t>124</w:t>
            </w:r>
            <w:r w:rsidR="009C2817">
              <w:rPr>
                <w:webHidden/>
              </w:rPr>
              <w:fldChar w:fldCharType="end"/>
            </w:r>
          </w:hyperlink>
        </w:p>
        <w:p w14:paraId="2BFC0F8D" w14:textId="43F2DEC4" w:rsidR="009C2817" w:rsidRDefault="00000000">
          <w:pPr>
            <w:pStyle w:val="TOC3"/>
            <w:rPr>
              <w:rFonts w:asciiTheme="minorHAnsi" w:hAnsiTheme="minorHAnsi" w:cstheme="minorBidi"/>
              <w:sz w:val="22"/>
            </w:rPr>
          </w:pPr>
          <w:hyperlink w:anchor="_Toc123140483" w:history="1">
            <w:r w:rsidR="009C2817" w:rsidRPr="0013387A">
              <w:rPr>
                <w:rStyle w:val="Hyperlink"/>
                <w:lang w:val="en-US"/>
              </w:rPr>
              <w:t>4.</w:t>
            </w:r>
            <w:r w:rsidR="009C2817" w:rsidRPr="0013387A">
              <w:rPr>
                <w:rStyle w:val="Hyperlink"/>
              </w:rPr>
              <w:t>1.2. Các công trình, biện pháp bảo vệ môi trường đề xuất thực hiện</w:t>
            </w:r>
            <w:r w:rsidR="009C2817">
              <w:rPr>
                <w:webHidden/>
              </w:rPr>
              <w:tab/>
            </w:r>
            <w:r w:rsidR="009C2817">
              <w:rPr>
                <w:webHidden/>
              </w:rPr>
              <w:fldChar w:fldCharType="begin"/>
            </w:r>
            <w:r w:rsidR="009C2817">
              <w:rPr>
                <w:webHidden/>
              </w:rPr>
              <w:instrText xml:space="preserve"> PAGEREF _Toc123140483 \h </w:instrText>
            </w:r>
            <w:r w:rsidR="009C2817">
              <w:rPr>
                <w:webHidden/>
              </w:rPr>
            </w:r>
            <w:r w:rsidR="009C2817">
              <w:rPr>
                <w:webHidden/>
              </w:rPr>
              <w:fldChar w:fldCharType="separate"/>
            </w:r>
            <w:r w:rsidR="00BC4E1D">
              <w:rPr>
                <w:webHidden/>
              </w:rPr>
              <w:t>144</w:t>
            </w:r>
            <w:r w:rsidR="009C2817">
              <w:rPr>
                <w:webHidden/>
              </w:rPr>
              <w:fldChar w:fldCharType="end"/>
            </w:r>
          </w:hyperlink>
        </w:p>
        <w:p w14:paraId="7FED5794" w14:textId="06C5026E" w:rsidR="009C2817" w:rsidRDefault="00000000">
          <w:pPr>
            <w:pStyle w:val="TOC2"/>
            <w:rPr>
              <w:rFonts w:asciiTheme="minorHAnsi" w:hAnsiTheme="minorHAnsi" w:cstheme="minorBidi"/>
              <w:spacing w:val="0"/>
              <w:sz w:val="22"/>
            </w:rPr>
          </w:pPr>
          <w:hyperlink w:anchor="_Toc123140484" w:history="1">
            <w:r w:rsidR="009C2817" w:rsidRPr="0013387A">
              <w:rPr>
                <w:rStyle w:val="Hyperlink"/>
                <w:lang w:val="en-US"/>
              </w:rPr>
              <w:t xml:space="preserve">4.2. </w:t>
            </w:r>
            <w:r w:rsidR="009C2817" w:rsidRPr="0013387A">
              <w:rPr>
                <w:rStyle w:val="Hyperlink"/>
              </w:rPr>
              <w:t>Đánh giá tác động và đề xuất các biện pháp, công trình bảo vệ môi trường trong giai đoạn dự án đi vào vận hành</w:t>
            </w:r>
            <w:r w:rsidR="009C2817">
              <w:rPr>
                <w:webHidden/>
              </w:rPr>
              <w:tab/>
            </w:r>
            <w:r w:rsidR="009C2817">
              <w:rPr>
                <w:webHidden/>
              </w:rPr>
              <w:fldChar w:fldCharType="begin"/>
            </w:r>
            <w:r w:rsidR="009C2817">
              <w:rPr>
                <w:webHidden/>
              </w:rPr>
              <w:instrText xml:space="preserve"> PAGEREF _Toc123140484 \h </w:instrText>
            </w:r>
            <w:r w:rsidR="009C2817">
              <w:rPr>
                <w:webHidden/>
              </w:rPr>
            </w:r>
            <w:r w:rsidR="009C2817">
              <w:rPr>
                <w:webHidden/>
              </w:rPr>
              <w:fldChar w:fldCharType="separate"/>
            </w:r>
            <w:r w:rsidR="00BC4E1D">
              <w:rPr>
                <w:webHidden/>
              </w:rPr>
              <w:t>149</w:t>
            </w:r>
            <w:r w:rsidR="009C2817">
              <w:rPr>
                <w:webHidden/>
              </w:rPr>
              <w:fldChar w:fldCharType="end"/>
            </w:r>
          </w:hyperlink>
        </w:p>
        <w:p w14:paraId="4F45D448" w14:textId="0D5862A7" w:rsidR="009C2817" w:rsidRDefault="00000000">
          <w:pPr>
            <w:pStyle w:val="TOC3"/>
            <w:rPr>
              <w:rFonts w:asciiTheme="minorHAnsi" w:hAnsiTheme="minorHAnsi" w:cstheme="minorBidi"/>
              <w:sz w:val="22"/>
            </w:rPr>
          </w:pPr>
          <w:hyperlink w:anchor="_Toc123140485" w:history="1">
            <w:r w:rsidR="009C2817" w:rsidRPr="0013387A">
              <w:rPr>
                <w:rStyle w:val="Hyperlink"/>
              </w:rPr>
              <w:t>4.2.1. Đánh giá, dự báo các tác động trong giai đoạn vận hành</w:t>
            </w:r>
            <w:r w:rsidR="009C2817">
              <w:rPr>
                <w:webHidden/>
              </w:rPr>
              <w:tab/>
            </w:r>
            <w:r w:rsidR="009C2817">
              <w:rPr>
                <w:webHidden/>
              </w:rPr>
              <w:fldChar w:fldCharType="begin"/>
            </w:r>
            <w:r w:rsidR="009C2817">
              <w:rPr>
                <w:webHidden/>
              </w:rPr>
              <w:instrText xml:space="preserve"> PAGEREF _Toc123140485 \h </w:instrText>
            </w:r>
            <w:r w:rsidR="009C2817">
              <w:rPr>
                <w:webHidden/>
              </w:rPr>
            </w:r>
            <w:r w:rsidR="009C2817">
              <w:rPr>
                <w:webHidden/>
              </w:rPr>
              <w:fldChar w:fldCharType="separate"/>
            </w:r>
            <w:r w:rsidR="00BC4E1D">
              <w:rPr>
                <w:webHidden/>
              </w:rPr>
              <w:t>149</w:t>
            </w:r>
            <w:r w:rsidR="009C2817">
              <w:rPr>
                <w:webHidden/>
              </w:rPr>
              <w:fldChar w:fldCharType="end"/>
            </w:r>
          </w:hyperlink>
        </w:p>
        <w:p w14:paraId="44EDB063" w14:textId="6AF0D7CD" w:rsidR="009C2817" w:rsidRDefault="00000000">
          <w:pPr>
            <w:pStyle w:val="TOC3"/>
            <w:rPr>
              <w:rFonts w:asciiTheme="minorHAnsi" w:hAnsiTheme="minorHAnsi" w:cstheme="minorBidi"/>
              <w:sz w:val="22"/>
            </w:rPr>
          </w:pPr>
          <w:hyperlink w:anchor="_Toc123140486" w:history="1">
            <w:r w:rsidR="009C2817" w:rsidRPr="0013387A">
              <w:rPr>
                <w:rStyle w:val="Hyperlink"/>
              </w:rPr>
              <w:t>4.2.2. Các công trình, biện pháp bảo vệ môi trường đề xuất thực hiện</w:t>
            </w:r>
            <w:r w:rsidR="009C2817">
              <w:rPr>
                <w:webHidden/>
              </w:rPr>
              <w:tab/>
            </w:r>
            <w:r w:rsidR="009C2817">
              <w:rPr>
                <w:webHidden/>
              </w:rPr>
              <w:fldChar w:fldCharType="begin"/>
            </w:r>
            <w:r w:rsidR="009C2817">
              <w:rPr>
                <w:webHidden/>
              </w:rPr>
              <w:instrText xml:space="preserve"> PAGEREF _Toc123140486 \h </w:instrText>
            </w:r>
            <w:r w:rsidR="009C2817">
              <w:rPr>
                <w:webHidden/>
              </w:rPr>
            </w:r>
            <w:r w:rsidR="009C2817">
              <w:rPr>
                <w:webHidden/>
              </w:rPr>
              <w:fldChar w:fldCharType="separate"/>
            </w:r>
            <w:r w:rsidR="00BC4E1D">
              <w:rPr>
                <w:webHidden/>
              </w:rPr>
              <w:t>162</w:t>
            </w:r>
            <w:r w:rsidR="009C2817">
              <w:rPr>
                <w:webHidden/>
              </w:rPr>
              <w:fldChar w:fldCharType="end"/>
            </w:r>
          </w:hyperlink>
        </w:p>
        <w:p w14:paraId="6D94A4D2" w14:textId="21E25700" w:rsidR="009C2817" w:rsidRDefault="00000000">
          <w:pPr>
            <w:pStyle w:val="TOC2"/>
            <w:rPr>
              <w:rFonts w:asciiTheme="minorHAnsi" w:hAnsiTheme="minorHAnsi" w:cstheme="minorBidi"/>
              <w:spacing w:val="0"/>
              <w:sz w:val="22"/>
            </w:rPr>
          </w:pPr>
          <w:hyperlink w:anchor="_Toc123140487" w:history="1">
            <w:r w:rsidR="009C2817" w:rsidRPr="0013387A">
              <w:rPr>
                <w:rStyle w:val="Hyperlink"/>
                <w:lang w:val="en-US"/>
              </w:rPr>
              <w:t>4.</w:t>
            </w:r>
            <w:r w:rsidR="009C2817" w:rsidRPr="0013387A">
              <w:rPr>
                <w:rStyle w:val="Hyperlink"/>
              </w:rPr>
              <w:t>3. Tổ chức thực hiện các công trình, biện pháp bảo vệ môi trường</w:t>
            </w:r>
            <w:r w:rsidR="009C2817">
              <w:rPr>
                <w:webHidden/>
              </w:rPr>
              <w:tab/>
            </w:r>
            <w:r w:rsidR="009C2817">
              <w:rPr>
                <w:webHidden/>
              </w:rPr>
              <w:fldChar w:fldCharType="begin"/>
            </w:r>
            <w:r w:rsidR="009C2817">
              <w:rPr>
                <w:webHidden/>
              </w:rPr>
              <w:instrText xml:space="preserve"> PAGEREF _Toc123140487 \h </w:instrText>
            </w:r>
            <w:r w:rsidR="009C2817">
              <w:rPr>
                <w:webHidden/>
              </w:rPr>
            </w:r>
            <w:r w:rsidR="009C2817">
              <w:rPr>
                <w:webHidden/>
              </w:rPr>
              <w:fldChar w:fldCharType="separate"/>
            </w:r>
            <w:r w:rsidR="00BC4E1D">
              <w:rPr>
                <w:webHidden/>
              </w:rPr>
              <w:t>171</w:t>
            </w:r>
            <w:r w:rsidR="009C2817">
              <w:rPr>
                <w:webHidden/>
              </w:rPr>
              <w:fldChar w:fldCharType="end"/>
            </w:r>
          </w:hyperlink>
        </w:p>
        <w:p w14:paraId="7A840AD7" w14:textId="706D4269" w:rsidR="009C2817" w:rsidRDefault="00000000">
          <w:pPr>
            <w:pStyle w:val="TOC3"/>
            <w:rPr>
              <w:rFonts w:asciiTheme="minorHAnsi" w:hAnsiTheme="minorHAnsi" w:cstheme="minorBidi"/>
              <w:sz w:val="22"/>
            </w:rPr>
          </w:pPr>
          <w:hyperlink w:anchor="_Toc123140488" w:history="1">
            <w:r w:rsidR="009C2817" w:rsidRPr="0013387A">
              <w:rPr>
                <w:rStyle w:val="Hyperlink"/>
                <w:lang w:val="en-US"/>
              </w:rPr>
              <w:t>4.</w:t>
            </w:r>
            <w:r w:rsidR="009C2817" w:rsidRPr="0013387A">
              <w:rPr>
                <w:rStyle w:val="Hyperlink"/>
              </w:rPr>
              <w:t>3.1. Kế hoạch tổ chức thực hiện các biện pháp bảo vệ môi trường</w:t>
            </w:r>
            <w:r w:rsidR="009C2817">
              <w:rPr>
                <w:webHidden/>
              </w:rPr>
              <w:tab/>
            </w:r>
            <w:r w:rsidR="009C2817">
              <w:rPr>
                <w:webHidden/>
              </w:rPr>
              <w:fldChar w:fldCharType="begin"/>
            </w:r>
            <w:r w:rsidR="009C2817">
              <w:rPr>
                <w:webHidden/>
              </w:rPr>
              <w:instrText xml:space="preserve"> PAGEREF _Toc123140488 \h </w:instrText>
            </w:r>
            <w:r w:rsidR="009C2817">
              <w:rPr>
                <w:webHidden/>
              </w:rPr>
            </w:r>
            <w:r w:rsidR="009C2817">
              <w:rPr>
                <w:webHidden/>
              </w:rPr>
              <w:fldChar w:fldCharType="separate"/>
            </w:r>
            <w:r w:rsidR="00BC4E1D">
              <w:rPr>
                <w:webHidden/>
              </w:rPr>
              <w:t>175</w:t>
            </w:r>
            <w:r w:rsidR="009C2817">
              <w:rPr>
                <w:webHidden/>
              </w:rPr>
              <w:fldChar w:fldCharType="end"/>
            </w:r>
          </w:hyperlink>
        </w:p>
        <w:p w14:paraId="36A0D25E" w14:textId="64491059" w:rsidR="009C2817" w:rsidRDefault="00000000">
          <w:pPr>
            <w:pStyle w:val="TOC2"/>
            <w:rPr>
              <w:rFonts w:asciiTheme="minorHAnsi" w:hAnsiTheme="minorHAnsi" w:cstheme="minorBidi"/>
              <w:spacing w:val="0"/>
              <w:sz w:val="22"/>
            </w:rPr>
          </w:pPr>
          <w:hyperlink w:anchor="_Toc123140489" w:history="1">
            <w:r w:rsidR="009C2817" w:rsidRPr="0013387A">
              <w:rPr>
                <w:rStyle w:val="Hyperlink"/>
                <w:lang w:val="en-US"/>
              </w:rPr>
              <w:t>4.</w:t>
            </w:r>
            <w:r w:rsidR="009C2817" w:rsidRPr="0013387A">
              <w:rPr>
                <w:rStyle w:val="Hyperlink"/>
              </w:rPr>
              <w:t>4. Nhận xét về mức độ chi tiết, độ tin cậy của các kết quả đánh giá, dự báo:</w:t>
            </w:r>
            <w:r w:rsidR="009C2817">
              <w:rPr>
                <w:webHidden/>
              </w:rPr>
              <w:tab/>
            </w:r>
            <w:r w:rsidR="009C2817">
              <w:rPr>
                <w:webHidden/>
              </w:rPr>
              <w:fldChar w:fldCharType="begin"/>
            </w:r>
            <w:r w:rsidR="009C2817">
              <w:rPr>
                <w:webHidden/>
              </w:rPr>
              <w:instrText xml:space="preserve"> PAGEREF _Toc123140489 \h </w:instrText>
            </w:r>
            <w:r w:rsidR="009C2817">
              <w:rPr>
                <w:webHidden/>
              </w:rPr>
            </w:r>
            <w:r w:rsidR="009C2817">
              <w:rPr>
                <w:webHidden/>
              </w:rPr>
              <w:fldChar w:fldCharType="separate"/>
            </w:r>
            <w:r w:rsidR="00BC4E1D">
              <w:rPr>
                <w:webHidden/>
              </w:rPr>
              <w:t>176</w:t>
            </w:r>
            <w:r w:rsidR="009C2817">
              <w:rPr>
                <w:webHidden/>
              </w:rPr>
              <w:fldChar w:fldCharType="end"/>
            </w:r>
          </w:hyperlink>
        </w:p>
        <w:p w14:paraId="52B32827" w14:textId="7A4B0B72" w:rsidR="009C2817" w:rsidRDefault="00000000" w:rsidP="009E30C2">
          <w:pPr>
            <w:pStyle w:val="TOC1"/>
            <w:rPr>
              <w:rFonts w:asciiTheme="minorHAnsi" w:hAnsiTheme="minorHAnsi" w:cstheme="minorBidi"/>
              <w:sz w:val="22"/>
            </w:rPr>
          </w:pPr>
          <w:hyperlink w:anchor="_Toc123140490" w:history="1">
            <w:r w:rsidR="009C2817" w:rsidRPr="0013387A">
              <w:rPr>
                <w:rStyle w:val="Hyperlink"/>
              </w:rPr>
              <w:t>C</w:t>
            </w:r>
            <w:r w:rsidR="009C2817" w:rsidRPr="0013387A">
              <w:rPr>
                <w:rStyle w:val="Hyperlink"/>
                <w:lang w:val="en-US"/>
              </w:rPr>
              <w:t>HƯƠNG</w:t>
            </w:r>
            <w:r w:rsidR="009C2817" w:rsidRPr="0013387A">
              <w:rPr>
                <w:rStyle w:val="Hyperlink"/>
              </w:rPr>
              <w:t xml:space="preserve"> V</w:t>
            </w:r>
            <w:r w:rsidR="009C2817">
              <w:rPr>
                <w:webHidden/>
              </w:rPr>
              <w:tab/>
            </w:r>
            <w:r w:rsidR="009C2817">
              <w:rPr>
                <w:webHidden/>
              </w:rPr>
              <w:fldChar w:fldCharType="begin"/>
            </w:r>
            <w:r w:rsidR="009C2817">
              <w:rPr>
                <w:webHidden/>
              </w:rPr>
              <w:instrText xml:space="preserve"> PAGEREF _Toc123140490 \h </w:instrText>
            </w:r>
            <w:r w:rsidR="009C2817">
              <w:rPr>
                <w:webHidden/>
              </w:rPr>
            </w:r>
            <w:r w:rsidR="009C2817">
              <w:rPr>
                <w:webHidden/>
              </w:rPr>
              <w:fldChar w:fldCharType="separate"/>
            </w:r>
            <w:r w:rsidR="00BC4E1D">
              <w:rPr>
                <w:webHidden/>
              </w:rPr>
              <w:t>178</w:t>
            </w:r>
            <w:r w:rsidR="009C2817">
              <w:rPr>
                <w:webHidden/>
              </w:rPr>
              <w:fldChar w:fldCharType="end"/>
            </w:r>
          </w:hyperlink>
        </w:p>
        <w:p w14:paraId="3E184F5D" w14:textId="0F0F4E25" w:rsidR="009C2817" w:rsidRDefault="00000000" w:rsidP="009E30C2">
          <w:pPr>
            <w:pStyle w:val="TOC1"/>
            <w:rPr>
              <w:rFonts w:asciiTheme="minorHAnsi" w:hAnsiTheme="minorHAnsi" w:cstheme="minorBidi"/>
              <w:sz w:val="22"/>
            </w:rPr>
          </w:pPr>
          <w:hyperlink w:anchor="_Toc123140491" w:history="1">
            <w:r w:rsidR="009C2817" w:rsidRPr="0013387A">
              <w:rPr>
                <w:rStyle w:val="Hyperlink"/>
              </w:rPr>
              <w:t>PHƯƠNG ÁN CẢI TẠO, PHỤC HỒI MÔI TRƯỜNG, PHƯƠNG ÁN BỒI HOÀN ĐA DẠNG SINH HỌC</w:t>
            </w:r>
            <w:r w:rsidR="009C2817">
              <w:rPr>
                <w:webHidden/>
              </w:rPr>
              <w:tab/>
            </w:r>
            <w:r w:rsidR="009C2817">
              <w:rPr>
                <w:webHidden/>
              </w:rPr>
              <w:fldChar w:fldCharType="begin"/>
            </w:r>
            <w:r w:rsidR="009C2817">
              <w:rPr>
                <w:webHidden/>
              </w:rPr>
              <w:instrText xml:space="preserve"> PAGEREF _Toc123140491 \h </w:instrText>
            </w:r>
            <w:r w:rsidR="009C2817">
              <w:rPr>
                <w:webHidden/>
              </w:rPr>
            </w:r>
            <w:r w:rsidR="009C2817">
              <w:rPr>
                <w:webHidden/>
              </w:rPr>
              <w:fldChar w:fldCharType="separate"/>
            </w:r>
            <w:r w:rsidR="00BC4E1D">
              <w:rPr>
                <w:webHidden/>
              </w:rPr>
              <w:t>178</w:t>
            </w:r>
            <w:r w:rsidR="009C2817">
              <w:rPr>
                <w:webHidden/>
              </w:rPr>
              <w:fldChar w:fldCharType="end"/>
            </w:r>
          </w:hyperlink>
        </w:p>
        <w:p w14:paraId="45A96B8A" w14:textId="76B5F784" w:rsidR="009C2817" w:rsidRDefault="00000000" w:rsidP="009E30C2">
          <w:pPr>
            <w:pStyle w:val="TOC1"/>
            <w:rPr>
              <w:rFonts w:asciiTheme="minorHAnsi" w:hAnsiTheme="minorHAnsi" w:cstheme="minorBidi"/>
              <w:sz w:val="22"/>
            </w:rPr>
          </w:pPr>
          <w:hyperlink w:anchor="_Toc123140492" w:history="1">
            <w:r w:rsidR="009C2817" w:rsidRPr="0013387A">
              <w:rPr>
                <w:rStyle w:val="Hyperlink"/>
                <w:lang w:val="en-US"/>
              </w:rPr>
              <w:t>CHƯƠNG VI</w:t>
            </w:r>
            <w:r w:rsidR="009C2817">
              <w:rPr>
                <w:webHidden/>
              </w:rPr>
              <w:tab/>
            </w:r>
            <w:r w:rsidR="009C2817">
              <w:rPr>
                <w:webHidden/>
              </w:rPr>
              <w:fldChar w:fldCharType="begin"/>
            </w:r>
            <w:r w:rsidR="009C2817">
              <w:rPr>
                <w:webHidden/>
              </w:rPr>
              <w:instrText xml:space="preserve"> PAGEREF _Toc123140492 \h </w:instrText>
            </w:r>
            <w:r w:rsidR="009C2817">
              <w:rPr>
                <w:webHidden/>
              </w:rPr>
            </w:r>
            <w:r w:rsidR="009C2817">
              <w:rPr>
                <w:webHidden/>
              </w:rPr>
              <w:fldChar w:fldCharType="separate"/>
            </w:r>
            <w:r w:rsidR="00BC4E1D">
              <w:rPr>
                <w:webHidden/>
              </w:rPr>
              <w:t>179</w:t>
            </w:r>
            <w:r w:rsidR="009C2817">
              <w:rPr>
                <w:webHidden/>
              </w:rPr>
              <w:fldChar w:fldCharType="end"/>
            </w:r>
          </w:hyperlink>
        </w:p>
        <w:p w14:paraId="0F8F7549" w14:textId="271C5BC5" w:rsidR="009C2817" w:rsidRDefault="00000000" w:rsidP="009E30C2">
          <w:pPr>
            <w:pStyle w:val="TOC1"/>
            <w:rPr>
              <w:rFonts w:asciiTheme="minorHAnsi" w:hAnsiTheme="minorHAnsi" w:cstheme="minorBidi"/>
              <w:sz w:val="22"/>
            </w:rPr>
          </w:pPr>
          <w:hyperlink w:anchor="_Toc123140493" w:history="1">
            <w:r w:rsidR="009C2817" w:rsidRPr="0013387A">
              <w:rPr>
                <w:rStyle w:val="Hyperlink"/>
                <w:lang w:val="en-US"/>
              </w:rPr>
              <w:t>NỘI DUNG ĐỀ NGHỊ CẤP GIẤY PHÉP MÔI TRƯỜNG</w:t>
            </w:r>
            <w:r w:rsidR="009C2817">
              <w:rPr>
                <w:webHidden/>
              </w:rPr>
              <w:tab/>
            </w:r>
            <w:r w:rsidR="009C2817">
              <w:rPr>
                <w:webHidden/>
              </w:rPr>
              <w:fldChar w:fldCharType="begin"/>
            </w:r>
            <w:r w:rsidR="009C2817">
              <w:rPr>
                <w:webHidden/>
              </w:rPr>
              <w:instrText xml:space="preserve"> PAGEREF _Toc123140493 \h </w:instrText>
            </w:r>
            <w:r w:rsidR="009C2817">
              <w:rPr>
                <w:webHidden/>
              </w:rPr>
            </w:r>
            <w:r w:rsidR="009C2817">
              <w:rPr>
                <w:webHidden/>
              </w:rPr>
              <w:fldChar w:fldCharType="separate"/>
            </w:r>
            <w:r w:rsidR="00BC4E1D">
              <w:rPr>
                <w:webHidden/>
              </w:rPr>
              <w:t>179</w:t>
            </w:r>
            <w:r w:rsidR="009C2817">
              <w:rPr>
                <w:webHidden/>
              </w:rPr>
              <w:fldChar w:fldCharType="end"/>
            </w:r>
          </w:hyperlink>
        </w:p>
        <w:p w14:paraId="0D93376E" w14:textId="47B23B24" w:rsidR="009C2817" w:rsidRDefault="00000000">
          <w:pPr>
            <w:pStyle w:val="TOC2"/>
            <w:rPr>
              <w:rFonts w:asciiTheme="minorHAnsi" w:hAnsiTheme="minorHAnsi" w:cstheme="minorBidi"/>
              <w:spacing w:val="0"/>
              <w:sz w:val="22"/>
            </w:rPr>
          </w:pPr>
          <w:hyperlink w:anchor="_Toc123140494" w:history="1">
            <w:r w:rsidR="009C2817" w:rsidRPr="0013387A">
              <w:rPr>
                <w:rStyle w:val="Hyperlink"/>
                <w:lang w:val="en-US"/>
              </w:rPr>
              <w:t>6</w:t>
            </w:r>
            <w:r w:rsidR="009C2817" w:rsidRPr="0013387A">
              <w:rPr>
                <w:rStyle w:val="Hyperlink"/>
              </w:rPr>
              <w:t>.1. Nội dung đề nghị cấp phép đối với nước thải:</w:t>
            </w:r>
            <w:r w:rsidR="009C2817">
              <w:rPr>
                <w:webHidden/>
              </w:rPr>
              <w:tab/>
            </w:r>
            <w:r w:rsidR="009C2817">
              <w:rPr>
                <w:webHidden/>
              </w:rPr>
              <w:fldChar w:fldCharType="begin"/>
            </w:r>
            <w:r w:rsidR="009C2817">
              <w:rPr>
                <w:webHidden/>
              </w:rPr>
              <w:instrText xml:space="preserve"> PAGEREF _Toc123140494 \h </w:instrText>
            </w:r>
            <w:r w:rsidR="009C2817">
              <w:rPr>
                <w:webHidden/>
              </w:rPr>
            </w:r>
            <w:r w:rsidR="009C2817">
              <w:rPr>
                <w:webHidden/>
              </w:rPr>
              <w:fldChar w:fldCharType="separate"/>
            </w:r>
            <w:r w:rsidR="00BC4E1D">
              <w:rPr>
                <w:webHidden/>
              </w:rPr>
              <w:t>179</w:t>
            </w:r>
            <w:r w:rsidR="009C2817">
              <w:rPr>
                <w:webHidden/>
              </w:rPr>
              <w:fldChar w:fldCharType="end"/>
            </w:r>
          </w:hyperlink>
        </w:p>
        <w:p w14:paraId="63C23C7E" w14:textId="0CD432EA" w:rsidR="009C2817" w:rsidRDefault="00000000">
          <w:pPr>
            <w:pStyle w:val="TOC2"/>
            <w:rPr>
              <w:rFonts w:asciiTheme="minorHAnsi" w:hAnsiTheme="minorHAnsi" w:cstheme="minorBidi"/>
              <w:spacing w:val="0"/>
              <w:sz w:val="22"/>
            </w:rPr>
          </w:pPr>
          <w:hyperlink w:anchor="_Toc123140495" w:history="1">
            <w:r w:rsidR="009C2817" w:rsidRPr="0013387A">
              <w:rPr>
                <w:rStyle w:val="Hyperlink"/>
                <w:lang w:val="en-US"/>
              </w:rPr>
              <w:t>6.1.1. Nguồn phát sinh nước thải</w:t>
            </w:r>
            <w:r w:rsidR="009C2817">
              <w:rPr>
                <w:webHidden/>
              </w:rPr>
              <w:tab/>
            </w:r>
            <w:r w:rsidR="009C2817">
              <w:rPr>
                <w:webHidden/>
              </w:rPr>
              <w:fldChar w:fldCharType="begin"/>
            </w:r>
            <w:r w:rsidR="009C2817">
              <w:rPr>
                <w:webHidden/>
              </w:rPr>
              <w:instrText xml:space="preserve"> PAGEREF _Toc123140495 \h </w:instrText>
            </w:r>
            <w:r w:rsidR="009C2817">
              <w:rPr>
                <w:webHidden/>
              </w:rPr>
            </w:r>
            <w:r w:rsidR="009C2817">
              <w:rPr>
                <w:webHidden/>
              </w:rPr>
              <w:fldChar w:fldCharType="separate"/>
            </w:r>
            <w:r w:rsidR="00BC4E1D">
              <w:rPr>
                <w:webHidden/>
              </w:rPr>
              <w:t>179</w:t>
            </w:r>
            <w:r w:rsidR="009C2817">
              <w:rPr>
                <w:webHidden/>
              </w:rPr>
              <w:fldChar w:fldCharType="end"/>
            </w:r>
          </w:hyperlink>
        </w:p>
        <w:p w14:paraId="2D979D31" w14:textId="1E80E0EB" w:rsidR="009C2817" w:rsidRDefault="00000000">
          <w:pPr>
            <w:pStyle w:val="TOC3"/>
            <w:rPr>
              <w:rFonts w:asciiTheme="minorHAnsi" w:hAnsiTheme="minorHAnsi" w:cstheme="minorBidi"/>
              <w:sz w:val="22"/>
            </w:rPr>
          </w:pPr>
          <w:hyperlink w:anchor="_Toc123140496" w:history="1">
            <w:r w:rsidR="009C2817" w:rsidRPr="0013387A">
              <w:rPr>
                <w:rStyle w:val="Hyperlink"/>
                <w:lang w:val="en-US"/>
              </w:rPr>
              <w:t>6.1.2. Lưu lượng</w:t>
            </w:r>
            <w:r w:rsidR="009C2817">
              <w:rPr>
                <w:webHidden/>
              </w:rPr>
              <w:tab/>
            </w:r>
            <w:r w:rsidR="009C2817">
              <w:rPr>
                <w:webHidden/>
              </w:rPr>
              <w:fldChar w:fldCharType="begin"/>
            </w:r>
            <w:r w:rsidR="009C2817">
              <w:rPr>
                <w:webHidden/>
              </w:rPr>
              <w:instrText xml:space="preserve"> PAGEREF _Toc123140496 \h </w:instrText>
            </w:r>
            <w:r w:rsidR="009C2817">
              <w:rPr>
                <w:webHidden/>
              </w:rPr>
            </w:r>
            <w:r w:rsidR="009C2817">
              <w:rPr>
                <w:webHidden/>
              </w:rPr>
              <w:fldChar w:fldCharType="separate"/>
            </w:r>
            <w:r w:rsidR="00BC4E1D">
              <w:rPr>
                <w:webHidden/>
              </w:rPr>
              <w:t>187</w:t>
            </w:r>
            <w:r w:rsidR="009C2817">
              <w:rPr>
                <w:webHidden/>
              </w:rPr>
              <w:fldChar w:fldCharType="end"/>
            </w:r>
          </w:hyperlink>
        </w:p>
        <w:p w14:paraId="2C763E76" w14:textId="50431F9E" w:rsidR="009C2817" w:rsidRDefault="00000000">
          <w:pPr>
            <w:pStyle w:val="TOC3"/>
            <w:rPr>
              <w:rFonts w:asciiTheme="minorHAnsi" w:hAnsiTheme="minorHAnsi" w:cstheme="minorBidi"/>
              <w:sz w:val="22"/>
            </w:rPr>
          </w:pPr>
          <w:hyperlink w:anchor="_Toc123140497" w:history="1">
            <w:r w:rsidR="009C2817" w:rsidRPr="0013387A">
              <w:rPr>
                <w:rStyle w:val="Hyperlink"/>
                <w:lang w:val="en-US"/>
              </w:rPr>
              <w:t>6.1.3. Dòng thải</w:t>
            </w:r>
            <w:r w:rsidR="009C2817">
              <w:rPr>
                <w:webHidden/>
              </w:rPr>
              <w:tab/>
            </w:r>
            <w:r w:rsidR="009C2817">
              <w:rPr>
                <w:webHidden/>
              </w:rPr>
              <w:fldChar w:fldCharType="begin"/>
            </w:r>
            <w:r w:rsidR="009C2817">
              <w:rPr>
                <w:webHidden/>
              </w:rPr>
              <w:instrText xml:space="preserve"> PAGEREF _Toc123140497 \h </w:instrText>
            </w:r>
            <w:r w:rsidR="009C2817">
              <w:rPr>
                <w:webHidden/>
              </w:rPr>
            </w:r>
            <w:r w:rsidR="009C2817">
              <w:rPr>
                <w:webHidden/>
              </w:rPr>
              <w:fldChar w:fldCharType="separate"/>
            </w:r>
            <w:r w:rsidR="00BC4E1D">
              <w:rPr>
                <w:webHidden/>
              </w:rPr>
              <w:t>187</w:t>
            </w:r>
            <w:r w:rsidR="009C2817">
              <w:rPr>
                <w:webHidden/>
              </w:rPr>
              <w:fldChar w:fldCharType="end"/>
            </w:r>
          </w:hyperlink>
        </w:p>
        <w:p w14:paraId="4F4710A7" w14:textId="1662FEB0" w:rsidR="009C2817" w:rsidRDefault="00000000">
          <w:pPr>
            <w:pStyle w:val="TOC3"/>
            <w:rPr>
              <w:rFonts w:asciiTheme="minorHAnsi" w:hAnsiTheme="minorHAnsi" w:cstheme="minorBidi"/>
              <w:sz w:val="22"/>
            </w:rPr>
          </w:pPr>
          <w:hyperlink w:anchor="_Toc123140498" w:history="1">
            <w:r w:rsidR="009C2817" w:rsidRPr="0013387A">
              <w:rPr>
                <w:rStyle w:val="Hyperlink"/>
                <w:lang w:val="en-US"/>
              </w:rPr>
              <w:t>6.1.4. Các chất ô nhiễm và giá trị giới hạn của các chất ô nhiễm theo dòng nước thải</w:t>
            </w:r>
            <w:r w:rsidR="009C2817">
              <w:rPr>
                <w:webHidden/>
              </w:rPr>
              <w:tab/>
            </w:r>
            <w:r w:rsidR="009C2817">
              <w:rPr>
                <w:webHidden/>
              </w:rPr>
              <w:fldChar w:fldCharType="begin"/>
            </w:r>
            <w:r w:rsidR="009C2817">
              <w:rPr>
                <w:webHidden/>
              </w:rPr>
              <w:instrText xml:space="preserve"> PAGEREF _Toc123140498 \h </w:instrText>
            </w:r>
            <w:r w:rsidR="009C2817">
              <w:rPr>
                <w:webHidden/>
              </w:rPr>
            </w:r>
            <w:r w:rsidR="009C2817">
              <w:rPr>
                <w:webHidden/>
              </w:rPr>
              <w:fldChar w:fldCharType="separate"/>
            </w:r>
            <w:r w:rsidR="00BC4E1D">
              <w:rPr>
                <w:webHidden/>
              </w:rPr>
              <w:t>187</w:t>
            </w:r>
            <w:r w:rsidR="009C2817">
              <w:rPr>
                <w:webHidden/>
              </w:rPr>
              <w:fldChar w:fldCharType="end"/>
            </w:r>
          </w:hyperlink>
        </w:p>
        <w:p w14:paraId="7456C40F" w14:textId="744B3C0B" w:rsidR="009C2817" w:rsidRDefault="00000000">
          <w:pPr>
            <w:pStyle w:val="TOC3"/>
            <w:rPr>
              <w:rFonts w:asciiTheme="minorHAnsi" w:hAnsiTheme="minorHAnsi" w:cstheme="minorBidi"/>
              <w:sz w:val="22"/>
            </w:rPr>
          </w:pPr>
          <w:hyperlink w:anchor="_Toc123140499" w:history="1">
            <w:r w:rsidR="009C2817" w:rsidRPr="0013387A">
              <w:rPr>
                <w:rStyle w:val="Hyperlink"/>
                <w:lang w:val="en-US"/>
              </w:rPr>
              <w:t>6.1.5. Vị trí, phương thức xả và nguồn tiếp nhận nước thải</w:t>
            </w:r>
            <w:r w:rsidR="009C2817">
              <w:rPr>
                <w:webHidden/>
              </w:rPr>
              <w:tab/>
            </w:r>
            <w:r w:rsidR="009C2817">
              <w:rPr>
                <w:webHidden/>
              </w:rPr>
              <w:fldChar w:fldCharType="begin"/>
            </w:r>
            <w:r w:rsidR="009C2817">
              <w:rPr>
                <w:webHidden/>
              </w:rPr>
              <w:instrText xml:space="preserve"> PAGEREF _Toc123140499 \h </w:instrText>
            </w:r>
            <w:r w:rsidR="009C2817">
              <w:rPr>
                <w:webHidden/>
              </w:rPr>
            </w:r>
            <w:r w:rsidR="009C2817">
              <w:rPr>
                <w:webHidden/>
              </w:rPr>
              <w:fldChar w:fldCharType="separate"/>
            </w:r>
            <w:r w:rsidR="00BC4E1D">
              <w:rPr>
                <w:webHidden/>
              </w:rPr>
              <w:t>188</w:t>
            </w:r>
            <w:r w:rsidR="009C2817">
              <w:rPr>
                <w:webHidden/>
              </w:rPr>
              <w:fldChar w:fldCharType="end"/>
            </w:r>
          </w:hyperlink>
        </w:p>
        <w:p w14:paraId="3FAC7B25" w14:textId="37890162" w:rsidR="009C2817" w:rsidRDefault="00000000">
          <w:pPr>
            <w:pStyle w:val="TOC2"/>
            <w:rPr>
              <w:rFonts w:asciiTheme="minorHAnsi" w:hAnsiTheme="minorHAnsi" w:cstheme="minorBidi"/>
              <w:spacing w:val="0"/>
              <w:sz w:val="22"/>
            </w:rPr>
          </w:pPr>
          <w:hyperlink w:anchor="_Toc123140500" w:history="1">
            <w:r w:rsidR="009C2817" w:rsidRPr="0013387A">
              <w:rPr>
                <w:rStyle w:val="Hyperlink"/>
                <w:lang w:val="en-US"/>
              </w:rPr>
              <w:t>6</w:t>
            </w:r>
            <w:r w:rsidR="009C2817" w:rsidRPr="0013387A">
              <w:rPr>
                <w:rStyle w:val="Hyperlink"/>
              </w:rPr>
              <w:t>.2. Nội dung đề nghị cấp phép đối với khí thải:</w:t>
            </w:r>
            <w:r w:rsidR="009C2817">
              <w:rPr>
                <w:webHidden/>
              </w:rPr>
              <w:tab/>
            </w:r>
            <w:r w:rsidR="009C2817">
              <w:rPr>
                <w:webHidden/>
              </w:rPr>
              <w:fldChar w:fldCharType="begin"/>
            </w:r>
            <w:r w:rsidR="009C2817">
              <w:rPr>
                <w:webHidden/>
              </w:rPr>
              <w:instrText xml:space="preserve"> PAGEREF _Toc123140500 \h </w:instrText>
            </w:r>
            <w:r w:rsidR="009C2817">
              <w:rPr>
                <w:webHidden/>
              </w:rPr>
            </w:r>
            <w:r w:rsidR="009C2817">
              <w:rPr>
                <w:webHidden/>
              </w:rPr>
              <w:fldChar w:fldCharType="separate"/>
            </w:r>
            <w:r w:rsidR="00BC4E1D">
              <w:rPr>
                <w:webHidden/>
              </w:rPr>
              <w:t>199</w:t>
            </w:r>
            <w:r w:rsidR="009C2817">
              <w:rPr>
                <w:webHidden/>
              </w:rPr>
              <w:fldChar w:fldCharType="end"/>
            </w:r>
          </w:hyperlink>
        </w:p>
        <w:p w14:paraId="56FD127B" w14:textId="07DD8495" w:rsidR="009C2817" w:rsidRDefault="00000000">
          <w:pPr>
            <w:pStyle w:val="TOC2"/>
            <w:rPr>
              <w:rFonts w:asciiTheme="minorHAnsi" w:hAnsiTheme="minorHAnsi" w:cstheme="minorBidi"/>
              <w:spacing w:val="0"/>
              <w:sz w:val="22"/>
            </w:rPr>
          </w:pPr>
          <w:hyperlink w:anchor="_Toc123140501" w:history="1">
            <w:r w:rsidR="009C2817" w:rsidRPr="0013387A">
              <w:rPr>
                <w:rStyle w:val="Hyperlink"/>
                <w:lang w:val="en-US"/>
              </w:rPr>
              <w:t>6</w:t>
            </w:r>
            <w:r w:rsidR="009C2817" w:rsidRPr="0013387A">
              <w:rPr>
                <w:rStyle w:val="Hyperlink"/>
              </w:rPr>
              <w:t>.3. Nội dung đề nghị cấp phép đối với tiếng ồn, độ rung:</w:t>
            </w:r>
            <w:r w:rsidR="009C2817">
              <w:rPr>
                <w:webHidden/>
              </w:rPr>
              <w:tab/>
            </w:r>
            <w:r w:rsidR="009C2817">
              <w:rPr>
                <w:webHidden/>
              </w:rPr>
              <w:fldChar w:fldCharType="begin"/>
            </w:r>
            <w:r w:rsidR="009C2817">
              <w:rPr>
                <w:webHidden/>
              </w:rPr>
              <w:instrText xml:space="preserve"> PAGEREF _Toc123140501 \h </w:instrText>
            </w:r>
            <w:r w:rsidR="009C2817">
              <w:rPr>
                <w:webHidden/>
              </w:rPr>
            </w:r>
            <w:r w:rsidR="009C2817">
              <w:rPr>
                <w:webHidden/>
              </w:rPr>
              <w:fldChar w:fldCharType="separate"/>
            </w:r>
            <w:r w:rsidR="00BC4E1D">
              <w:rPr>
                <w:webHidden/>
              </w:rPr>
              <w:t>199</w:t>
            </w:r>
            <w:r w:rsidR="009C2817">
              <w:rPr>
                <w:webHidden/>
              </w:rPr>
              <w:fldChar w:fldCharType="end"/>
            </w:r>
          </w:hyperlink>
        </w:p>
        <w:p w14:paraId="45BAE2EF" w14:textId="5E1A118A" w:rsidR="009C2817" w:rsidRDefault="00000000" w:rsidP="009E30C2">
          <w:pPr>
            <w:pStyle w:val="TOC1"/>
            <w:rPr>
              <w:rFonts w:asciiTheme="minorHAnsi" w:hAnsiTheme="minorHAnsi" w:cstheme="minorBidi"/>
              <w:sz w:val="22"/>
            </w:rPr>
          </w:pPr>
          <w:hyperlink w:anchor="_Toc123140502" w:history="1">
            <w:r w:rsidR="009C2817" w:rsidRPr="0013387A">
              <w:rPr>
                <w:rStyle w:val="Hyperlink"/>
              </w:rPr>
              <w:t>C</w:t>
            </w:r>
            <w:r w:rsidR="009C2817" w:rsidRPr="0013387A">
              <w:rPr>
                <w:rStyle w:val="Hyperlink"/>
                <w:lang w:val="en-US"/>
              </w:rPr>
              <w:t>HƯƠNG</w:t>
            </w:r>
            <w:r w:rsidR="009C2817" w:rsidRPr="0013387A">
              <w:rPr>
                <w:rStyle w:val="Hyperlink"/>
              </w:rPr>
              <w:t xml:space="preserve"> VI</w:t>
            </w:r>
            <w:r w:rsidR="009C2817" w:rsidRPr="0013387A">
              <w:rPr>
                <w:rStyle w:val="Hyperlink"/>
                <w:lang w:val="en-US"/>
              </w:rPr>
              <w:t>I</w:t>
            </w:r>
            <w:r w:rsidR="009C2817">
              <w:rPr>
                <w:webHidden/>
              </w:rPr>
              <w:tab/>
            </w:r>
            <w:r w:rsidR="009C2817">
              <w:rPr>
                <w:webHidden/>
              </w:rPr>
              <w:fldChar w:fldCharType="begin"/>
            </w:r>
            <w:r w:rsidR="009C2817">
              <w:rPr>
                <w:webHidden/>
              </w:rPr>
              <w:instrText xml:space="preserve"> PAGEREF _Toc123140502 \h </w:instrText>
            </w:r>
            <w:r w:rsidR="009C2817">
              <w:rPr>
                <w:webHidden/>
              </w:rPr>
            </w:r>
            <w:r w:rsidR="009C2817">
              <w:rPr>
                <w:webHidden/>
              </w:rPr>
              <w:fldChar w:fldCharType="separate"/>
            </w:r>
            <w:r w:rsidR="00BC4E1D">
              <w:rPr>
                <w:webHidden/>
              </w:rPr>
              <w:t>200</w:t>
            </w:r>
            <w:r w:rsidR="009C2817">
              <w:rPr>
                <w:webHidden/>
              </w:rPr>
              <w:fldChar w:fldCharType="end"/>
            </w:r>
          </w:hyperlink>
        </w:p>
        <w:p w14:paraId="2DA0B408" w14:textId="41461C6E" w:rsidR="009C2817" w:rsidRDefault="00000000" w:rsidP="009E30C2">
          <w:pPr>
            <w:pStyle w:val="TOC1"/>
            <w:rPr>
              <w:rFonts w:asciiTheme="minorHAnsi" w:hAnsiTheme="minorHAnsi" w:cstheme="minorBidi"/>
              <w:sz w:val="22"/>
            </w:rPr>
          </w:pPr>
          <w:hyperlink w:anchor="_Toc123140503" w:history="1">
            <w:r w:rsidR="009C2817" w:rsidRPr="0013387A">
              <w:rPr>
                <w:rStyle w:val="Hyperlink"/>
              </w:rPr>
              <w:t>KẾ HOẠCH VẬN HÀNH THỬ NGHIỆM CÔNG TRÌNH XỬ LÝ CHẤT THẢI VÀ CHƯƠNG TRÌNH QUAN TRẮC MÔI TRƯỜNG CỦA DỰ ÁN</w:t>
            </w:r>
            <w:r w:rsidR="009C2817">
              <w:rPr>
                <w:webHidden/>
              </w:rPr>
              <w:tab/>
            </w:r>
            <w:r w:rsidR="009C2817">
              <w:rPr>
                <w:webHidden/>
              </w:rPr>
              <w:fldChar w:fldCharType="begin"/>
            </w:r>
            <w:r w:rsidR="009C2817">
              <w:rPr>
                <w:webHidden/>
              </w:rPr>
              <w:instrText xml:space="preserve"> PAGEREF _Toc123140503 \h </w:instrText>
            </w:r>
            <w:r w:rsidR="009C2817">
              <w:rPr>
                <w:webHidden/>
              </w:rPr>
            </w:r>
            <w:r w:rsidR="009C2817">
              <w:rPr>
                <w:webHidden/>
              </w:rPr>
              <w:fldChar w:fldCharType="separate"/>
            </w:r>
            <w:r w:rsidR="00BC4E1D">
              <w:rPr>
                <w:webHidden/>
              </w:rPr>
              <w:t>200</w:t>
            </w:r>
            <w:r w:rsidR="009C2817">
              <w:rPr>
                <w:webHidden/>
              </w:rPr>
              <w:fldChar w:fldCharType="end"/>
            </w:r>
          </w:hyperlink>
        </w:p>
        <w:p w14:paraId="09275C25" w14:textId="35C4CBAC" w:rsidR="009C2817" w:rsidRDefault="00000000">
          <w:pPr>
            <w:pStyle w:val="TOC2"/>
            <w:rPr>
              <w:rFonts w:asciiTheme="minorHAnsi" w:hAnsiTheme="minorHAnsi" w:cstheme="minorBidi"/>
              <w:spacing w:val="0"/>
              <w:sz w:val="22"/>
            </w:rPr>
          </w:pPr>
          <w:hyperlink w:anchor="_Toc123140504" w:history="1">
            <w:r w:rsidR="009C2817" w:rsidRPr="0013387A">
              <w:rPr>
                <w:rStyle w:val="Hyperlink"/>
                <w:lang w:val="en-US"/>
              </w:rPr>
              <w:t>7</w:t>
            </w:r>
            <w:r w:rsidR="009C2817" w:rsidRPr="0013387A">
              <w:rPr>
                <w:rStyle w:val="Hyperlink"/>
              </w:rPr>
              <w:t>.1. Kế hoạch vận hành thử nghiệm công trình xử lý chất thải của dự án:</w:t>
            </w:r>
            <w:r w:rsidR="009C2817">
              <w:rPr>
                <w:webHidden/>
              </w:rPr>
              <w:tab/>
            </w:r>
            <w:r w:rsidR="009C2817">
              <w:rPr>
                <w:webHidden/>
              </w:rPr>
              <w:fldChar w:fldCharType="begin"/>
            </w:r>
            <w:r w:rsidR="009C2817">
              <w:rPr>
                <w:webHidden/>
              </w:rPr>
              <w:instrText xml:space="preserve"> PAGEREF _Toc123140504 \h </w:instrText>
            </w:r>
            <w:r w:rsidR="009C2817">
              <w:rPr>
                <w:webHidden/>
              </w:rPr>
            </w:r>
            <w:r w:rsidR="009C2817">
              <w:rPr>
                <w:webHidden/>
              </w:rPr>
              <w:fldChar w:fldCharType="separate"/>
            </w:r>
            <w:r w:rsidR="00BC4E1D">
              <w:rPr>
                <w:webHidden/>
              </w:rPr>
              <w:t>200</w:t>
            </w:r>
            <w:r w:rsidR="009C2817">
              <w:rPr>
                <w:webHidden/>
              </w:rPr>
              <w:fldChar w:fldCharType="end"/>
            </w:r>
          </w:hyperlink>
        </w:p>
        <w:p w14:paraId="4606A4A0" w14:textId="28D0F582" w:rsidR="009C2817" w:rsidRDefault="00000000">
          <w:pPr>
            <w:pStyle w:val="TOC3"/>
            <w:rPr>
              <w:rFonts w:asciiTheme="minorHAnsi" w:hAnsiTheme="minorHAnsi" w:cstheme="minorBidi"/>
              <w:sz w:val="22"/>
            </w:rPr>
          </w:pPr>
          <w:hyperlink w:anchor="_Toc123140505" w:history="1">
            <w:r w:rsidR="009C2817" w:rsidRPr="0013387A">
              <w:rPr>
                <w:rStyle w:val="Hyperlink"/>
                <w:lang w:val="en-US"/>
              </w:rPr>
              <w:t>7</w:t>
            </w:r>
            <w:r w:rsidR="009C2817" w:rsidRPr="0013387A">
              <w:rPr>
                <w:rStyle w:val="Hyperlink"/>
              </w:rPr>
              <w:t>.1.1. Thời gian dự kiến vận hành thử nghiệm:</w:t>
            </w:r>
            <w:r w:rsidR="009C2817">
              <w:rPr>
                <w:webHidden/>
              </w:rPr>
              <w:tab/>
            </w:r>
            <w:r w:rsidR="009C2817">
              <w:rPr>
                <w:webHidden/>
              </w:rPr>
              <w:fldChar w:fldCharType="begin"/>
            </w:r>
            <w:r w:rsidR="009C2817">
              <w:rPr>
                <w:webHidden/>
              </w:rPr>
              <w:instrText xml:space="preserve"> PAGEREF _Toc123140505 \h </w:instrText>
            </w:r>
            <w:r w:rsidR="009C2817">
              <w:rPr>
                <w:webHidden/>
              </w:rPr>
            </w:r>
            <w:r w:rsidR="009C2817">
              <w:rPr>
                <w:webHidden/>
              </w:rPr>
              <w:fldChar w:fldCharType="separate"/>
            </w:r>
            <w:r w:rsidR="00BC4E1D">
              <w:rPr>
                <w:webHidden/>
              </w:rPr>
              <w:t>200</w:t>
            </w:r>
            <w:r w:rsidR="009C2817">
              <w:rPr>
                <w:webHidden/>
              </w:rPr>
              <w:fldChar w:fldCharType="end"/>
            </w:r>
          </w:hyperlink>
        </w:p>
        <w:p w14:paraId="07E655E9" w14:textId="5D7A8610" w:rsidR="009C2817" w:rsidRDefault="00000000">
          <w:pPr>
            <w:pStyle w:val="TOC3"/>
            <w:rPr>
              <w:rFonts w:asciiTheme="minorHAnsi" w:hAnsiTheme="minorHAnsi" w:cstheme="minorBidi"/>
              <w:sz w:val="22"/>
            </w:rPr>
          </w:pPr>
          <w:hyperlink w:anchor="_Toc123140506" w:history="1">
            <w:r w:rsidR="009C2817" w:rsidRPr="0013387A">
              <w:rPr>
                <w:rStyle w:val="Hyperlink"/>
                <w:lang w:val="en-US"/>
              </w:rPr>
              <w:t>7</w:t>
            </w:r>
            <w:r w:rsidR="009C2817" w:rsidRPr="0013387A">
              <w:rPr>
                <w:rStyle w:val="Hyperlink"/>
              </w:rPr>
              <w:t>.1.2. Kế hoạch quan trắc chất thải, đánh giá hiệu quả xử lý của các công trình, thiết bị xử lý chất thải:</w:t>
            </w:r>
            <w:r w:rsidR="009C2817">
              <w:rPr>
                <w:webHidden/>
              </w:rPr>
              <w:tab/>
            </w:r>
            <w:r w:rsidR="009C2817">
              <w:rPr>
                <w:webHidden/>
              </w:rPr>
              <w:fldChar w:fldCharType="begin"/>
            </w:r>
            <w:r w:rsidR="009C2817">
              <w:rPr>
                <w:webHidden/>
              </w:rPr>
              <w:instrText xml:space="preserve"> PAGEREF _Toc123140506 \h </w:instrText>
            </w:r>
            <w:r w:rsidR="009C2817">
              <w:rPr>
                <w:webHidden/>
              </w:rPr>
            </w:r>
            <w:r w:rsidR="009C2817">
              <w:rPr>
                <w:webHidden/>
              </w:rPr>
              <w:fldChar w:fldCharType="separate"/>
            </w:r>
            <w:r w:rsidR="00BC4E1D">
              <w:rPr>
                <w:webHidden/>
              </w:rPr>
              <w:t>200</w:t>
            </w:r>
            <w:r w:rsidR="009C2817">
              <w:rPr>
                <w:webHidden/>
              </w:rPr>
              <w:fldChar w:fldCharType="end"/>
            </w:r>
          </w:hyperlink>
        </w:p>
        <w:p w14:paraId="2A7A7F92" w14:textId="09E851CA" w:rsidR="009C2817" w:rsidRDefault="00000000">
          <w:pPr>
            <w:pStyle w:val="TOC2"/>
            <w:rPr>
              <w:rFonts w:asciiTheme="minorHAnsi" w:hAnsiTheme="minorHAnsi" w:cstheme="minorBidi"/>
              <w:spacing w:val="0"/>
              <w:sz w:val="22"/>
            </w:rPr>
          </w:pPr>
          <w:hyperlink w:anchor="_Toc123140507" w:history="1">
            <w:r w:rsidR="009C2817" w:rsidRPr="0013387A">
              <w:rPr>
                <w:rStyle w:val="Hyperlink"/>
                <w:lang w:val="en-US"/>
              </w:rPr>
              <w:t>7</w:t>
            </w:r>
            <w:r w:rsidR="009C2817" w:rsidRPr="0013387A">
              <w:rPr>
                <w:rStyle w:val="Hyperlink"/>
              </w:rPr>
              <w:t>.2. Chương trình quan trắc chất thải (tự động, liên tục và định kỳ) theo quy định của pháp luật.</w:t>
            </w:r>
            <w:r w:rsidR="009C2817">
              <w:rPr>
                <w:webHidden/>
              </w:rPr>
              <w:tab/>
            </w:r>
            <w:r w:rsidR="009C2817">
              <w:rPr>
                <w:webHidden/>
              </w:rPr>
              <w:fldChar w:fldCharType="begin"/>
            </w:r>
            <w:r w:rsidR="009C2817">
              <w:rPr>
                <w:webHidden/>
              </w:rPr>
              <w:instrText xml:space="preserve"> PAGEREF _Toc123140507 \h </w:instrText>
            </w:r>
            <w:r w:rsidR="009C2817">
              <w:rPr>
                <w:webHidden/>
              </w:rPr>
            </w:r>
            <w:r w:rsidR="009C2817">
              <w:rPr>
                <w:webHidden/>
              </w:rPr>
              <w:fldChar w:fldCharType="separate"/>
            </w:r>
            <w:r w:rsidR="00BC4E1D">
              <w:rPr>
                <w:webHidden/>
              </w:rPr>
              <w:t>202</w:t>
            </w:r>
            <w:r w:rsidR="009C2817">
              <w:rPr>
                <w:webHidden/>
              </w:rPr>
              <w:fldChar w:fldCharType="end"/>
            </w:r>
          </w:hyperlink>
        </w:p>
        <w:p w14:paraId="387CD929" w14:textId="1386C957" w:rsidR="009C2817" w:rsidRDefault="00000000" w:rsidP="009E30C2">
          <w:pPr>
            <w:pStyle w:val="TOC1"/>
            <w:rPr>
              <w:rFonts w:asciiTheme="minorHAnsi" w:hAnsiTheme="minorHAnsi" w:cstheme="minorBidi"/>
              <w:sz w:val="22"/>
            </w:rPr>
          </w:pPr>
          <w:hyperlink w:anchor="_Toc123140508" w:history="1">
            <w:r w:rsidR="009C2817" w:rsidRPr="0013387A">
              <w:rPr>
                <w:rStyle w:val="Hyperlink"/>
              </w:rPr>
              <w:t>C</w:t>
            </w:r>
            <w:r w:rsidR="009C2817" w:rsidRPr="0013387A">
              <w:rPr>
                <w:rStyle w:val="Hyperlink"/>
                <w:lang w:val="en-US"/>
              </w:rPr>
              <w:t>HƯƠNG</w:t>
            </w:r>
            <w:r w:rsidR="009C2817" w:rsidRPr="0013387A">
              <w:rPr>
                <w:rStyle w:val="Hyperlink"/>
              </w:rPr>
              <w:t xml:space="preserve"> VIII</w:t>
            </w:r>
            <w:r w:rsidR="009C2817">
              <w:rPr>
                <w:webHidden/>
              </w:rPr>
              <w:tab/>
            </w:r>
            <w:r w:rsidR="009C2817">
              <w:rPr>
                <w:webHidden/>
              </w:rPr>
              <w:fldChar w:fldCharType="begin"/>
            </w:r>
            <w:r w:rsidR="009C2817">
              <w:rPr>
                <w:webHidden/>
              </w:rPr>
              <w:instrText xml:space="preserve"> PAGEREF _Toc123140508 \h </w:instrText>
            </w:r>
            <w:r w:rsidR="009C2817">
              <w:rPr>
                <w:webHidden/>
              </w:rPr>
            </w:r>
            <w:r w:rsidR="009C2817">
              <w:rPr>
                <w:webHidden/>
              </w:rPr>
              <w:fldChar w:fldCharType="separate"/>
            </w:r>
            <w:r w:rsidR="00BC4E1D">
              <w:rPr>
                <w:webHidden/>
              </w:rPr>
              <w:t>203</w:t>
            </w:r>
            <w:r w:rsidR="009C2817">
              <w:rPr>
                <w:webHidden/>
              </w:rPr>
              <w:fldChar w:fldCharType="end"/>
            </w:r>
          </w:hyperlink>
        </w:p>
        <w:p w14:paraId="28A3BA8F" w14:textId="150961C9" w:rsidR="009C2817" w:rsidRDefault="00000000" w:rsidP="009E30C2">
          <w:pPr>
            <w:pStyle w:val="TOC1"/>
            <w:rPr>
              <w:rFonts w:asciiTheme="minorHAnsi" w:hAnsiTheme="minorHAnsi" w:cstheme="minorBidi"/>
              <w:sz w:val="22"/>
            </w:rPr>
          </w:pPr>
          <w:hyperlink w:anchor="_Toc123140509" w:history="1">
            <w:r w:rsidR="009C2817" w:rsidRPr="0013387A">
              <w:rPr>
                <w:rStyle w:val="Hyperlink"/>
              </w:rPr>
              <w:t>CAM KẾT CỦA CHỦ ĐẦU TƯ</w:t>
            </w:r>
            <w:r w:rsidR="009C2817">
              <w:rPr>
                <w:webHidden/>
              </w:rPr>
              <w:tab/>
            </w:r>
            <w:r w:rsidR="009C2817">
              <w:rPr>
                <w:webHidden/>
              </w:rPr>
              <w:fldChar w:fldCharType="begin"/>
            </w:r>
            <w:r w:rsidR="009C2817">
              <w:rPr>
                <w:webHidden/>
              </w:rPr>
              <w:instrText xml:space="preserve"> PAGEREF _Toc123140509 \h </w:instrText>
            </w:r>
            <w:r w:rsidR="009C2817">
              <w:rPr>
                <w:webHidden/>
              </w:rPr>
            </w:r>
            <w:r w:rsidR="009C2817">
              <w:rPr>
                <w:webHidden/>
              </w:rPr>
              <w:fldChar w:fldCharType="separate"/>
            </w:r>
            <w:r w:rsidR="00BC4E1D">
              <w:rPr>
                <w:webHidden/>
              </w:rPr>
              <w:t>203</w:t>
            </w:r>
            <w:r w:rsidR="009C2817">
              <w:rPr>
                <w:webHidden/>
              </w:rPr>
              <w:fldChar w:fldCharType="end"/>
            </w:r>
          </w:hyperlink>
        </w:p>
        <w:p w14:paraId="2C38D06C" w14:textId="25640658" w:rsidR="009C2817" w:rsidRDefault="00000000" w:rsidP="009E30C2">
          <w:pPr>
            <w:pStyle w:val="TOC1"/>
            <w:rPr>
              <w:rFonts w:asciiTheme="minorHAnsi" w:hAnsiTheme="minorHAnsi" w:cstheme="minorBidi"/>
              <w:sz w:val="22"/>
            </w:rPr>
          </w:pPr>
          <w:hyperlink w:anchor="_Toc123140510" w:history="1">
            <w:r w:rsidR="009C2817" w:rsidRPr="0013387A">
              <w:rPr>
                <w:rStyle w:val="Hyperlink"/>
              </w:rPr>
              <w:t>PHỤ LỤC</w:t>
            </w:r>
            <w:r w:rsidR="009C2817">
              <w:rPr>
                <w:webHidden/>
              </w:rPr>
              <w:tab/>
            </w:r>
            <w:r w:rsidR="009C2817">
              <w:rPr>
                <w:webHidden/>
              </w:rPr>
              <w:fldChar w:fldCharType="begin"/>
            </w:r>
            <w:r w:rsidR="009C2817">
              <w:rPr>
                <w:webHidden/>
              </w:rPr>
              <w:instrText xml:space="preserve"> PAGEREF _Toc123140510 \h </w:instrText>
            </w:r>
            <w:r w:rsidR="009C2817">
              <w:rPr>
                <w:webHidden/>
              </w:rPr>
            </w:r>
            <w:r w:rsidR="009C2817">
              <w:rPr>
                <w:webHidden/>
              </w:rPr>
              <w:fldChar w:fldCharType="separate"/>
            </w:r>
            <w:r w:rsidR="00BC4E1D">
              <w:rPr>
                <w:webHidden/>
              </w:rPr>
              <w:t>i</w:t>
            </w:r>
            <w:r w:rsidR="009C2817">
              <w:rPr>
                <w:webHidden/>
              </w:rPr>
              <w:fldChar w:fldCharType="end"/>
            </w:r>
          </w:hyperlink>
        </w:p>
        <w:p w14:paraId="1C22F89E" w14:textId="1AA09C39" w:rsidR="002A6077" w:rsidRPr="00700629" w:rsidRDefault="002A6077" w:rsidP="009E30C2">
          <w:pPr>
            <w:pStyle w:val="TOC1"/>
          </w:pPr>
          <w:r w:rsidRPr="00700629">
            <w:fldChar w:fldCharType="end"/>
          </w:r>
        </w:p>
      </w:sdtContent>
    </w:sdt>
    <w:p w14:paraId="3482658D" w14:textId="77777777" w:rsidR="009C2817" w:rsidRDefault="009C2817">
      <w:pPr>
        <w:widowControl/>
        <w:spacing w:before="0" w:after="160" w:line="259" w:lineRule="auto"/>
        <w:ind w:firstLine="0"/>
        <w:jc w:val="left"/>
        <w:rPr>
          <w:rStyle w:val="Vnbnnidung4"/>
          <w:rFonts w:eastAsiaTheme="majorEastAsia"/>
          <w:b/>
          <w:color w:val="auto"/>
          <w:sz w:val="26"/>
          <w:szCs w:val="32"/>
        </w:rPr>
      </w:pPr>
      <w:bookmarkStart w:id="4" w:name="_Toc123140439"/>
      <w:r>
        <w:rPr>
          <w:rStyle w:val="Vnbnnidung4"/>
          <w:sz w:val="26"/>
          <w:szCs w:val="32"/>
        </w:rPr>
        <w:br w:type="page"/>
      </w:r>
    </w:p>
    <w:p w14:paraId="107F2DA8" w14:textId="7B4C2DB5" w:rsidR="00E34354" w:rsidRPr="00700629" w:rsidRDefault="009F6693" w:rsidP="00B3225F">
      <w:pPr>
        <w:pStyle w:val="Heading1"/>
        <w:rPr>
          <w:rStyle w:val="Vnbnnidung4"/>
          <w:rFonts w:eastAsiaTheme="minorHAnsi"/>
          <w:b w:val="0"/>
          <w:bCs/>
          <w:sz w:val="26"/>
          <w:szCs w:val="26"/>
          <w:lang w:val="en-US"/>
        </w:rPr>
      </w:pPr>
      <w:r w:rsidRPr="00700629">
        <w:rPr>
          <w:rStyle w:val="Vnbnnidung4"/>
          <w:sz w:val="26"/>
          <w:szCs w:val="32"/>
        </w:rPr>
        <w:lastRenderedPageBreak/>
        <w:t>DANH MỤC CÁC TỪ VÀ CÁC KÝ HIỆU VIẾT TẮT</w:t>
      </w:r>
      <w:bookmarkEnd w:id="4"/>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700629" w:rsidRPr="00700629" w14:paraId="2C2A0E61" w14:textId="77777777" w:rsidTr="00607BBB">
        <w:tc>
          <w:tcPr>
            <w:tcW w:w="8505" w:type="dxa"/>
            <w:gridSpan w:val="2"/>
            <w:shd w:val="clear" w:color="auto" w:fill="C6D9F1"/>
          </w:tcPr>
          <w:p w14:paraId="2E130EC3" w14:textId="77777777" w:rsidR="00E34354" w:rsidRPr="00700629" w:rsidRDefault="00E34354" w:rsidP="00A64F76">
            <w:pPr>
              <w:spacing w:before="0" w:after="0"/>
              <w:rPr>
                <w:b/>
                <w:color w:val="auto"/>
                <w:szCs w:val="26"/>
              </w:rPr>
            </w:pPr>
            <w:bookmarkStart w:id="5" w:name="_Toc517275091"/>
            <w:bookmarkStart w:id="6" w:name="_Toc522861594"/>
            <w:r w:rsidRPr="00700629">
              <w:rPr>
                <w:b/>
                <w:color w:val="auto"/>
                <w:szCs w:val="26"/>
              </w:rPr>
              <w:t>B</w:t>
            </w:r>
            <w:bookmarkEnd w:id="5"/>
            <w:bookmarkEnd w:id="6"/>
          </w:p>
        </w:tc>
      </w:tr>
      <w:tr w:rsidR="00700629" w:rsidRPr="00700629" w14:paraId="4C8FFFD4" w14:textId="77777777" w:rsidTr="00607BBB">
        <w:tc>
          <w:tcPr>
            <w:tcW w:w="3118" w:type="dxa"/>
          </w:tcPr>
          <w:p w14:paraId="64767A46" w14:textId="77777777" w:rsidR="00E34354" w:rsidRPr="00700629" w:rsidRDefault="00E34354" w:rsidP="00A64F76">
            <w:pPr>
              <w:spacing w:before="0" w:after="0"/>
              <w:rPr>
                <w:color w:val="auto"/>
                <w:szCs w:val="26"/>
              </w:rPr>
            </w:pPr>
            <w:bookmarkStart w:id="7" w:name="_Toc517275092"/>
            <w:bookmarkStart w:id="8" w:name="_Toc522861595"/>
            <w:r w:rsidRPr="00700629">
              <w:rPr>
                <w:color w:val="auto"/>
                <w:szCs w:val="26"/>
              </w:rPr>
              <w:t>BOD</w:t>
            </w:r>
            <w:bookmarkEnd w:id="7"/>
            <w:bookmarkEnd w:id="8"/>
          </w:p>
        </w:tc>
        <w:tc>
          <w:tcPr>
            <w:tcW w:w="5387" w:type="dxa"/>
          </w:tcPr>
          <w:p w14:paraId="303DC3DF" w14:textId="77777777" w:rsidR="00E34354" w:rsidRPr="00700629" w:rsidRDefault="00E34354" w:rsidP="00A64F76">
            <w:pPr>
              <w:spacing w:before="0" w:after="0"/>
              <w:rPr>
                <w:color w:val="auto"/>
                <w:szCs w:val="26"/>
              </w:rPr>
            </w:pPr>
            <w:bookmarkStart w:id="9" w:name="_Toc517275093"/>
            <w:bookmarkStart w:id="10" w:name="_Toc522861596"/>
            <w:r w:rsidRPr="00700629">
              <w:rPr>
                <w:color w:val="auto"/>
                <w:szCs w:val="26"/>
              </w:rPr>
              <w:t>Nhu cầu ôxy sinh học</w:t>
            </w:r>
            <w:bookmarkEnd w:id="9"/>
            <w:bookmarkEnd w:id="10"/>
          </w:p>
        </w:tc>
      </w:tr>
      <w:tr w:rsidR="00700629" w:rsidRPr="00700629" w14:paraId="45F0EB06" w14:textId="77777777" w:rsidTr="00607BBB">
        <w:tc>
          <w:tcPr>
            <w:tcW w:w="3118" w:type="dxa"/>
          </w:tcPr>
          <w:p w14:paraId="4B563C3C" w14:textId="77777777" w:rsidR="00E34354" w:rsidRPr="00700629" w:rsidRDefault="00E34354" w:rsidP="00A64F76">
            <w:pPr>
              <w:spacing w:before="0" w:after="0"/>
              <w:rPr>
                <w:color w:val="auto"/>
                <w:szCs w:val="26"/>
              </w:rPr>
            </w:pPr>
            <w:bookmarkStart w:id="11" w:name="_Toc517275094"/>
            <w:bookmarkStart w:id="12" w:name="_Toc522861597"/>
            <w:r w:rsidRPr="00700629">
              <w:rPr>
                <w:color w:val="auto"/>
                <w:szCs w:val="26"/>
              </w:rPr>
              <w:t>BTCT</w:t>
            </w:r>
            <w:bookmarkEnd w:id="11"/>
            <w:bookmarkEnd w:id="12"/>
          </w:p>
        </w:tc>
        <w:tc>
          <w:tcPr>
            <w:tcW w:w="5387" w:type="dxa"/>
          </w:tcPr>
          <w:p w14:paraId="4651A9EE" w14:textId="77777777" w:rsidR="00E34354" w:rsidRPr="00700629" w:rsidRDefault="00E34354" w:rsidP="00A64F76">
            <w:pPr>
              <w:spacing w:before="0" w:after="0"/>
              <w:rPr>
                <w:color w:val="auto"/>
                <w:szCs w:val="26"/>
              </w:rPr>
            </w:pPr>
            <w:bookmarkStart w:id="13" w:name="_Toc517275095"/>
            <w:bookmarkStart w:id="14" w:name="_Toc522861598"/>
            <w:r w:rsidRPr="00700629">
              <w:rPr>
                <w:color w:val="auto"/>
                <w:szCs w:val="26"/>
              </w:rPr>
              <w:t>Bê tông cốt thép</w:t>
            </w:r>
            <w:bookmarkEnd w:id="13"/>
            <w:bookmarkEnd w:id="14"/>
          </w:p>
        </w:tc>
      </w:tr>
      <w:tr w:rsidR="00700629" w:rsidRPr="00700629" w14:paraId="1C7826C5" w14:textId="77777777" w:rsidTr="00607BBB">
        <w:tc>
          <w:tcPr>
            <w:tcW w:w="3118" w:type="dxa"/>
          </w:tcPr>
          <w:p w14:paraId="46751DAC" w14:textId="77777777" w:rsidR="00E34354" w:rsidRPr="00700629" w:rsidRDefault="00E34354" w:rsidP="00A64F76">
            <w:pPr>
              <w:spacing w:before="0" w:after="0"/>
              <w:rPr>
                <w:color w:val="auto"/>
                <w:szCs w:val="26"/>
              </w:rPr>
            </w:pPr>
            <w:bookmarkStart w:id="15" w:name="_Toc517275096"/>
            <w:bookmarkStart w:id="16" w:name="_Toc522861599"/>
            <w:r w:rsidRPr="00700629">
              <w:rPr>
                <w:color w:val="auto"/>
                <w:szCs w:val="26"/>
              </w:rPr>
              <w:t>BVMT</w:t>
            </w:r>
            <w:bookmarkEnd w:id="15"/>
            <w:bookmarkEnd w:id="16"/>
          </w:p>
        </w:tc>
        <w:tc>
          <w:tcPr>
            <w:tcW w:w="5387" w:type="dxa"/>
          </w:tcPr>
          <w:p w14:paraId="160016D2" w14:textId="77777777" w:rsidR="00E34354" w:rsidRPr="00700629" w:rsidRDefault="00E34354" w:rsidP="00A64F76">
            <w:pPr>
              <w:spacing w:before="0" w:after="0"/>
              <w:rPr>
                <w:color w:val="auto"/>
                <w:szCs w:val="26"/>
              </w:rPr>
            </w:pPr>
            <w:bookmarkStart w:id="17" w:name="_Toc517275097"/>
            <w:bookmarkStart w:id="18" w:name="_Toc522861600"/>
            <w:r w:rsidRPr="00700629">
              <w:rPr>
                <w:color w:val="auto"/>
                <w:szCs w:val="26"/>
              </w:rPr>
              <w:t>Bảo vệ môi trường</w:t>
            </w:r>
            <w:bookmarkEnd w:id="17"/>
            <w:bookmarkEnd w:id="18"/>
          </w:p>
        </w:tc>
      </w:tr>
      <w:tr w:rsidR="00700629" w:rsidRPr="00700629" w14:paraId="5DC6A451" w14:textId="77777777" w:rsidTr="00607BBB">
        <w:tc>
          <w:tcPr>
            <w:tcW w:w="3118" w:type="dxa"/>
          </w:tcPr>
          <w:p w14:paraId="48741B0C" w14:textId="77777777" w:rsidR="00E34354" w:rsidRPr="00700629" w:rsidRDefault="00E34354" w:rsidP="00A64F76">
            <w:pPr>
              <w:spacing w:before="0" w:after="0"/>
              <w:rPr>
                <w:color w:val="auto"/>
                <w:szCs w:val="26"/>
              </w:rPr>
            </w:pPr>
            <w:bookmarkStart w:id="19" w:name="_Toc517275100"/>
            <w:bookmarkStart w:id="20" w:name="_Toc522861603"/>
            <w:r w:rsidRPr="00700629">
              <w:rPr>
                <w:color w:val="auto"/>
                <w:szCs w:val="26"/>
              </w:rPr>
              <w:t>BTNMT</w:t>
            </w:r>
            <w:bookmarkEnd w:id="19"/>
            <w:bookmarkEnd w:id="20"/>
          </w:p>
        </w:tc>
        <w:tc>
          <w:tcPr>
            <w:tcW w:w="5387" w:type="dxa"/>
          </w:tcPr>
          <w:p w14:paraId="293E8024" w14:textId="77777777" w:rsidR="00E34354" w:rsidRPr="00700629" w:rsidRDefault="00E34354" w:rsidP="00A64F76">
            <w:pPr>
              <w:spacing w:before="0" w:after="0"/>
              <w:rPr>
                <w:color w:val="auto"/>
                <w:szCs w:val="26"/>
              </w:rPr>
            </w:pPr>
            <w:bookmarkStart w:id="21" w:name="_Toc517275101"/>
            <w:bookmarkStart w:id="22" w:name="_Toc522861604"/>
            <w:r w:rsidRPr="00700629">
              <w:rPr>
                <w:color w:val="auto"/>
                <w:szCs w:val="26"/>
              </w:rPr>
              <w:t>Bộ tài nguyên môi trường</w:t>
            </w:r>
            <w:bookmarkEnd w:id="21"/>
            <w:bookmarkEnd w:id="22"/>
          </w:p>
        </w:tc>
      </w:tr>
      <w:tr w:rsidR="00700629" w:rsidRPr="00700629" w14:paraId="3D145635" w14:textId="77777777" w:rsidTr="00607BBB">
        <w:tc>
          <w:tcPr>
            <w:tcW w:w="3118" w:type="dxa"/>
            <w:shd w:val="clear" w:color="auto" w:fill="C6D9F1"/>
          </w:tcPr>
          <w:p w14:paraId="289A9CF5" w14:textId="77777777" w:rsidR="00E34354" w:rsidRPr="00700629" w:rsidRDefault="00E34354" w:rsidP="00A64F76">
            <w:pPr>
              <w:spacing w:before="0" w:after="0"/>
              <w:rPr>
                <w:color w:val="auto"/>
                <w:szCs w:val="26"/>
              </w:rPr>
            </w:pPr>
            <w:bookmarkStart w:id="23" w:name="_Toc517275102"/>
            <w:bookmarkStart w:id="24" w:name="_Toc522861605"/>
            <w:r w:rsidRPr="00700629">
              <w:rPr>
                <w:color w:val="auto"/>
                <w:szCs w:val="26"/>
              </w:rPr>
              <w:t>C</w:t>
            </w:r>
            <w:bookmarkEnd w:id="23"/>
            <w:bookmarkEnd w:id="24"/>
          </w:p>
        </w:tc>
        <w:tc>
          <w:tcPr>
            <w:tcW w:w="5387" w:type="dxa"/>
            <w:shd w:val="clear" w:color="auto" w:fill="C6D9F1"/>
          </w:tcPr>
          <w:p w14:paraId="4E841B33" w14:textId="77777777" w:rsidR="00E34354" w:rsidRPr="00700629" w:rsidRDefault="00E34354" w:rsidP="00A64F76">
            <w:pPr>
              <w:spacing w:before="0" w:after="0"/>
              <w:rPr>
                <w:color w:val="auto"/>
                <w:szCs w:val="26"/>
              </w:rPr>
            </w:pPr>
          </w:p>
        </w:tc>
      </w:tr>
      <w:tr w:rsidR="00700629" w:rsidRPr="00700629" w14:paraId="15AB265E" w14:textId="77777777" w:rsidTr="00607BBB">
        <w:tc>
          <w:tcPr>
            <w:tcW w:w="3118" w:type="dxa"/>
          </w:tcPr>
          <w:p w14:paraId="503C118F" w14:textId="77777777" w:rsidR="00E34354" w:rsidRPr="00700629" w:rsidRDefault="00E34354" w:rsidP="00A64F76">
            <w:pPr>
              <w:spacing w:before="0" w:after="0"/>
              <w:rPr>
                <w:color w:val="auto"/>
                <w:szCs w:val="26"/>
              </w:rPr>
            </w:pPr>
            <w:bookmarkStart w:id="25" w:name="_Toc517275103"/>
            <w:bookmarkStart w:id="26" w:name="_Toc522861606"/>
            <w:r w:rsidRPr="00700629">
              <w:rPr>
                <w:color w:val="auto"/>
                <w:szCs w:val="26"/>
              </w:rPr>
              <w:t>COD</w:t>
            </w:r>
            <w:bookmarkEnd w:id="25"/>
            <w:bookmarkEnd w:id="26"/>
          </w:p>
        </w:tc>
        <w:tc>
          <w:tcPr>
            <w:tcW w:w="5387" w:type="dxa"/>
          </w:tcPr>
          <w:p w14:paraId="2B7A80C7" w14:textId="77777777" w:rsidR="00E34354" w:rsidRPr="00700629" w:rsidRDefault="00E34354" w:rsidP="00A64F76">
            <w:pPr>
              <w:spacing w:before="0" w:after="0"/>
              <w:rPr>
                <w:color w:val="auto"/>
                <w:szCs w:val="26"/>
              </w:rPr>
            </w:pPr>
            <w:bookmarkStart w:id="27" w:name="_Toc517275104"/>
            <w:bookmarkStart w:id="28" w:name="_Toc522861607"/>
            <w:r w:rsidRPr="00700629">
              <w:rPr>
                <w:color w:val="auto"/>
                <w:szCs w:val="26"/>
              </w:rPr>
              <w:t>Nhu cầu ôxy hóa học</w:t>
            </w:r>
            <w:bookmarkEnd w:id="27"/>
            <w:bookmarkEnd w:id="28"/>
          </w:p>
        </w:tc>
      </w:tr>
      <w:tr w:rsidR="00700629" w:rsidRPr="00700629" w14:paraId="771188A6" w14:textId="77777777" w:rsidTr="00607BBB">
        <w:tc>
          <w:tcPr>
            <w:tcW w:w="3118" w:type="dxa"/>
          </w:tcPr>
          <w:p w14:paraId="61EB8FFB" w14:textId="77777777" w:rsidR="00E34354" w:rsidRPr="00700629" w:rsidRDefault="00E34354" w:rsidP="00A64F76">
            <w:pPr>
              <w:spacing w:before="0" w:after="0"/>
              <w:rPr>
                <w:color w:val="auto"/>
                <w:szCs w:val="26"/>
              </w:rPr>
            </w:pPr>
            <w:bookmarkStart w:id="29" w:name="_Toc517275105"/>
            <w:bookmarkStart w:id="30" w:name="_Toc522861608"/>
            <w:r w:rsidRPr="00700629">
              <w:rPr>
                <w:color w:val="auto"/>
                <w:szCs w:val="26"/>
              </w:rPr>
              <w:t>CTNH</w:t>
            </w:r>
            <w:bookmarkEnd w:id="29"/>
            <w:bookmarkEnd w:id="30"/>
          </w:p>
        </w:tc>
        <w:tc>
          <w:tcPr>
            <w:tcW w:w="5387" w:type="dxa"/>
          </w:tcPr>
          <w:p w14:paraId="24FF73FD" w14:textId="77777777" w:rsidR="00E34354" w:rsidRPr="00700629" w:rsidRDefault="00E34354" w:rsidP="00A64F76">
            <w:pPr>
              <w:spacing w:before="0" w:after="0"/>
              <w:rPr>
                <w:color w:val="auto"/>
                <w:szCs w:val="26"/>
              </w:rPr>
            </w:pPr>
            <w:bookmarkStart w:id="31" w:name="_Toc517275106"/>
            <w:bookmarkStart w:id="32" w:name="_Toc522861609"/>
            <w:r w:rsidRPr="00700629">
              <w:rPr>
                <w:color w:val="auto"/>
                <w:szCs w:val="26"/>
              </w:rPr>
              <w:t>Chất thải nguy hại</w:t>
            </w:r>
            <w:bookmarkEnd w:id="31"/>
            <w:bookmarkEnd w:id="32"/>
          </w:p>
        </w:tc>
      </w:tr>
      <w:tr w:rsidR="00700629" w:rsidRPr="00700629" w14:paraId="5DD7EB7D" w14:textId="77777777" w:rsidTr="00607BBB">
        <w:tc>
          <w:tcPr>
            <w:tcW w:w="3118" w:type="dxa"/>
          </w:tcPr>
          <w:p w14:paraId="76B43D0A" w14:textId="77777777" w:rsidR="00E34354" w:rsidRPr="00700629" w:rsidRDefault="00E34354" w:rsidP="00A64F76">
            <w:pPr>
              <w:spacing w:before="0" w:after="0"/>
              <w:rPr>
                <w:color w:val="auto"/>
                <w:szCs w:val="26"/>
              </w:rPr>
            </w:pPr>
            <w:bookmarkStart w:id="33" w:name="_Toc517275107"/>
            <w:bookmarkStart w:id="34" w:name="_Toc522861610"/>
            <w:r w:rsidRPr="00700629">
              <w:rPr>
                <w:color w:val="auto"/>
                <w:szCs w:val="26"/>
              </w:rPr>
              <w:t>CTR</w:t>
            </w:r>
            <w:bookmarkEnd w:id="33"/>
            <w:bookmarkEnd w:id="34"/>
          </w:p>
        </w:tc>
        <w:tc>
          <w:tcPr>
            <w:tcW w:w="5387" w:type="dxa"/>
          </w:tcPr>
          <w:p w14:paraId="7B96A8D5" w14:textId="77777777" w:rsidR="00E34354" w:rsidRPr="00700629" w:rsidRDefault="00E34354" w:rsidP="00A64F76">
            <w:pPr>
              <w:spacing w:before="0" w:after="0"/>
              <w:rPr>
                <w:color w:val="auto"/>
                <w:szCs w:val="26"/>
              </w:rPr>
            </w:pPr>
            <w:bookmarkStart w:id="35" w:name="_Toc517275108"/>
            <w:bookmarkStart w:id="36" w:name="_Toc522861611"/>
            <w:r w:rsidRPr="00700629">
              <w:rPr>
                <w:color w:val="auto"/>
                <w:szCs w:val="26"/>
              </w:rPr>
              <w:t>Chất thải rắn</w:t>
            </w:r>
            <w:bookmarkEnd w:id="35"/>
            <w:bookmarkEnd w:id="36"/>
          </w:p>
        </w:tc>
      </w:tr>
      <w:tr w:rsidR="00700629" w:rsidRPr="00700629" w14:paraId="2B94F981" w14:textId="77777777" w:rsidTr="00607BBB">
        <w:tc>
          <w:tcPr>
            <w:tcW w:w="3118" w:type="dxa"/>
          </w:tcPr>
          <w:p w14:paraId="3F71FAD8" w14:textId="77777777" w:rsidR="00E34354" w:rsidRPr="00700629" w:rsidRDefault="00E34354" w:rsidP="00A64F76">
            <w:pPr>
              <w:spacing w:before="0" w:after="0"/>
              <w:rPr>
                <w:color w:val="auto"/>
                <w:szCs w:val="26"/>
              </w:rPr>
            </w:pPr>
            <w:bookmarkStart w:id="37" w:name="_Toc517275109"/>
            <w:bookmarkStart w:id="38" w:name="_Toc522861612"/>
            <w:r w:rsidRPr="00700629">
              <w:rPr>
                <w:color w:val="auto"/>
                <w:szCs w:val="26"/>
              </w:rPr>
              <w:t>CBCNV</w:t>
            </w:r>
            <w:bookmarkEnd w:id="37"/>
            <w:bookmarkEnd w:id="38"/>
          </w:p>
        </w:tc>
        <w:tc>
          <w:tcPr>
            <w:tcW w:w="5387" w:type="dxa"/>
          </w:tcPr>
          <w:p w14:paraId="12B1018B" w14:textId="77777777" w:rsidR="00E34354" w:rsidRPr="00700629" w:rsidRDefault="00E34354" w:rsidP="00A64F76">
            <w:pPr>
              <w:spacing w:before="0" w:after="0"/>
              <w:rPr>
                <w:color w:val="auto"/>
                <w:szCs w:val="26"/>
              </w:rPr>
            </w:pPr>
            <w:bookmarkStart w:id="39" w:name="_Toc517275110"/>
            <w:bookmarkStart w:id="40" w:name="_Toc522861613"/>
            <w:r w:rsidRPr="00700629">
              <w:rPr>
                <w:color w:val="auto"/>
                <w:szCs w:val="26"/>
              </w:rPr>
              <w:t>Cán bộ công nhân viên</w:t>
            </w:r>
            <w:bookmarkEnd w:id="39"/>
            <w:bookmarkEnd w:id="40"/>
          </w:p>
        </w:tc>
      </w:tr>
      <w:tr w:rsidR="00700629" w:rsidRPr="00700629" w14:paraId="6FE11405" w14:textId="77777777" w:rsidTr="00607BBB">
        <w:tc>
          <w:tcPr>
            <w:tcW w:w="3118" w:type="dxa"/>
          </w:tcPr>
          <w:p w14:paraId="0D3492B2" w14:textId="77777777" w:rsidR="00E34354" w:rsidRPr="00700629" w:rsidRDefault="00E34354" w:rsidP="00A64F76">
            <w:pPr>
              <w:spacing w:before="0" w:after="0"/>
              <w:rPr>
                <w:color w:val="auto"/>
                <w:szCs w:val="26"/>
              </w:rPr>
            </w:pPr>
            <w:bookmarkStart w:id="41" w:name="_Toc517275113"/>
            <w:bookmarkStart w:id="42" w:name="_Toc522861616"/>
            <w:r w:rsidRPr="00700629">
              <w:rPr>
                <w:color w:val="auto"/>
                <w:szCs w:val="26"/>
              </w:rPr>
              <w:t>CHXHCN</w:t>
            </w:r>
            <w:bookmarkEnd w:id="41"/>
            <w:bookmarkEnd w:id="42"/>
          </w:p>
        </w:tc>
        <w:tc>
          <w:tcPr>
            <w:tcW w:w="5387" w:type="dxa"/>
          </w:tcPr>
          <w:p w14:paraId="34EC7F6C" w14:textId="77777777" w:rsidR="00E34354" w:rsidRPr="00700629" w:rsidRDefault="00E34354" w:rsidP="00A64F76">
            <w:pPr>
              <w:spacing w:before="0" w:after="0"/>
              <w:rPr>
                <w:color w:val="auto"/>
                <w:szCs w:val="26"/>
              </w:rPr>
            </w:pPr>
            <w:bookmarkStart w:id="43" w:name="_Toc517275114"/>
            <w:bookmarkStart w:id="44" w:name="_Toc522861617"/>
            <w:r w:rsidRPr="00700629">
              <w:rPr>
                <w:color w:val="auto"/>
                <w:szCs w:val="26"/>
              </w:rPr>
              <w:t>Cộng hòa xã hội chủ nghĩa</w:t>
            </w:r>
            <w:bookmarkEnd w:id="43"/>
            <w:bookmarkEnd w:id="44"/>
          </w:p>
        </w:tc>
      </w:tr>
      <w:tr w:rsidR="00700629" w:rsidRPr="00700629" w14:paraId="04FD3EC2" w14:textId="77777777" w:rsidTr="00607BBB">
        <w:tc>
          <w:tcPr>
            <w:tcW w:w="3118" w:type="dxa"/>
            <w:shd w:val="clear" w:color="auto" w:fill="C6D9F1"/>
          </w:tcPr>
          <w:p w14:paraId="28C9F017" w14:textId="77777777" w:rsidR="00E34354" w:rsidRPr="00700629" w:rsidRDefault="00E34354" w:rsidP="00A64F76">
            <w:pPr>
              <w:spacing w:before="0" w:after="0"/>
              <w:rPr>
                <w:color w:val="auto"/>
                <w:szCs w:val="26"/>
              </w:rPr>
            </w:pPr>
            <w:bookmarkStart w:id="45" w:name="_Toc517275115"/>
            <w:bookmarkStart w:id="46" w:name="_Toc522861618"/>
            <w:r w:rsidRPr="00700629">
              <w:rPr>
                <w:color w:val="auto"/>
                <w:szCs w:val="26"/>
              </w:rPr>
              <w:t>D</w:t>
            </w:r>
            <w:bookmarkEnd w:id="45"/>
            <w:bookmarkEnd w:id="46"/>
          </w:p>
        </w:tc>
        <w:tc>
          <w:tcPr>
            <w:tcW w:w="5387" w:type="dxa"/>
            <w:shd w:val="clear" w:color="auto" w:fill="C6D9F1"/>
          </w:tcPr>
          <w:p w14:paraId="660C67F6" w14:textId="77777777" w:rsidR="00E34354" w:rsidRPr="00700629" w:rsidRDefault="00E34354" w:rsidP="00A64F76">
            <w:pPr>
              <w:spacing w:before="0" w:after="0"/>
              <w:rPr>
                <w:color w:val="auto"/>
                <w:szCs w:val="26"/>
              </w:rPr>
            </w:pPr>
          </w:p>
        </w:tc>
      </w:tr>
      <w:tr w:rsidR="00700629" w:rsidRPr="00700629" w14:paraId="481AABE4" w14:textId="77777777" w:rsidTr="00607BBB">
        <w:tc>
          <w:tcPr>
            <w:tcW w:w="3118" w:type="dxa"/>
          </w:tcPr>
          <w:p w14:paraId="025D4BA8" w14:textId="77777777" w:rsidR="00E34354" w:rsidRPr="00700629" w:rsidRDefault="00E34354" w:rsidP="00A64F76">
            <w:pPr>
              <w:spacing w:before="0" w:after="0"/>
              <w:rPr>
                <w:color w:val="auto"/>
                <w:szCs w:val="26"/>
              </w:rPr>
            </w:pPr>
            <w:bookmarkStart w:id="47" w:name="_Toc517275116"/>
            <w:bookmarkStart w:id="48" w:name="_Toc522861619"/>
            <w:r w:rsidRPr="00700629">
              <w:rPr>
                <w:color w:val="auto"/>
                <w:szCs w:val="26"/>
              </w:rPr>
              <w:t>dBA</w:t>
            </w:r>
            <w:bookmarkEnd w:id="47"/>
            <w:bookmarkEnd w:id="48"/>
          </w:p>
        </w:tc>
        <w:tc>
          <w:tcPr>
            <w:tcW w:w="5387" w:type="dxa"/>
          </w:tcPr>
          <w:p w14:paraId="502C21D4" w14:textId="77777777" w:rsidR="00E34354" w:rsidRPr="00700629" w:rsidRDefault="00E34354" w:rsidP="00A64F76">
            <w:pPr>
              <w:spacing w:before="0" w:after="0"/>
              <w:rPr>
                <w:color w:val="auto"/>
                <w:szCs w:val="26"/>
              </w:rPr>
            </w:pPr>
            <w:bookmarkStart w:id="49" w:name="_Toc517275117"/>
            <w:bookmarkStart w:id="50" w:name="_Toc522861620"/>
            <w:r w:rsidRPr="00700629">
              <w:rPr>
                <w:color w:val="auto"/>
                <w:szCs w:val="26"/>
              </w:rPr>
              <w:t>Decibel A</w:t>
            </w:r>
            <w:bookmarkEnd w:id="49"/>
            <w:bookmarkEnd w:id="50"/>
          </w:p>
        </w:tc>
      </w:tr>
      <w:tr w:rsidR="00411986" w:rsidRPr="00700629" w14:paraId="431DB814" w14:textId="77777777" w:rsidTr="00607BBB">
        <w:tc>
          <w:tcPr>
            <w:tcW w:w="3118" w:type="dxa"/>
          </w:tcPr>
          <w:p w14:paraId="4177EDA3" w14:textId="662BB320" w:rsidR="00411986" w:rsidRPr="00700629" w:rsidRDefault="00411986" w:rsidP="00A64F76">
            <w:pPr>
              <w:spacing w:before="0" w:after="0"/>
              <w:rPr>
                <w:color w:val="auto"/>
                <w:szCs w:val="26"/>
              </w:rPr>
            </w:pPr>
            <w:r>
              <w:rPr>
                <w:color w:val="auto"/>
                <w:szCs w:val="26"/>
                <w:lang w:val="en-US"/>
              </w:rPr>
              <w:t>DS-KHHGĐ</w:t>
            </w:r>
          </w:p>
        </w:tc>
        <w:tc>
          <w:tcPr>
            <w:tcW w:w="5387" w:type="dxa"/>
          </w:tcPr>
          <w:p w14:paraId="30E45856" w14:textId="238F6004" w:rsidR="00411986" w:rsidRPr="00411986" w:rsidRDefault="00411986" w:rsidP="00A64F76">
            <w:pPr>
              <w:spacing w:before="0" w:after="0"/>
              <w:rPr>
                <w:color w:val="auto"/>
                <w:szCs w:val="26"/>
                <w:lang w:val="en-US"/>
              </w:rPr>
            </w:pPr>
            <w:r>
              <w:rPr>
                <w:color w:val="auto"/>
                <w:szCs w:val="26"/>
                <w:lang w:val="en-US"/>
              </w:rPr>
              <w:t>Danh sách kế hoạch hóa gia đình</w:t>
            </w:r>
          </w:p>
        </w:tc>
      </w:tr>
      <w:tr w:rsidR="00700629" w:rsidRPr="00700629" w14:paraId="3A73F848" w14:textId="77777777" w:rsidTr="00607BBB">
        <w:tc>
          <w:tcPr>
            <w:tcW w:w="3118" w:type="dxa"/>
            <w:shd w:val="clear" w:color="auto" w:fill="C6D9F1"/>
          </w:tcPr>
          <w:p w14:paraId="53B48855" w14:textId="77777777" w:rsidR="00E34354" w:rsidRPr="00700629" w:rsidRDefault="00E34354" w:rsidP="00A64F76">
            <w:pPr>
              <w:spacing w:before="0" w:after="0"/>
              <w:rPr>
                <w:color w:val="auto"/>
                <w:szCs w:val="26"/>
              </w:rPr>
            </w:pPr>
            <w:bookmarkStart w:id="51" w:name="_Toc517275121"/>
            <w:bookmarkStart w:id="52" w:name="_Toc522861624"/>
            <w:r w:rsidRPr="00700629">
              <w:rPr>
                <w:color w:val="auto"/>
                <w:szCs w:val="26"/>
              </w:rPr>
              <w:t>G</w:t>
            </w:r>
            <w:bookmarkEnd w:id="51"/>
            <w:bookmarkEnd w:id="52"/>
          </w:p>
        </w:tc>
        <w:tc>
          <w:tcPr>
            <w:tcW w:w="5387" w:type="dxa"/>
            <w:shd w:val="clear" w:color="auto" w:fill="C6D9F1"/>
          </w:tcPr>
          <w:p w14:paraId="4FDF0948" w14:textId="77777777" w:rsidR="00E34354" w:rsidRPr="00700629" w:rsidRDefault="00E34354" w:rsidP="00A64F76">
            <w:pPr>
              <w:spacing w:before="0" w:after="0"/>
              <w:rPr>
                <w:color w:val="auto"/>
                <w:szCs w:val="26"/>
              </w:rPr>
            </w:pPr>
          </w:p>
        </w:tc>
      </w:tr>
      <w:tr w:rsidR="00700629" w:rsidRPr="00700629" w14:paraId="2774E9F2" w14:textId="77777777" w:rsidTr="00607BBB">
        <w:tc>
          <w:tcPr>
            <w:tcW w:w="3118" w:type="dxa"/>
          </w:tcPr>
          <w:p w14:paraId="0E08B5EE" w14:textId="77777777" w:rsidR="00E34354" w:rsidRPr="00700629" w:rsidRDefault="00E34354" w:rsidP="00A64F76">
            <w:pPr>
              <w:spacing w:before="0" w:after="0"/>
              <w:rPr>
                <w:color w:val="auto"/>
                <w:szCs w:val="26"/>
              </w:rPr>
            </w:pPr>
            <w:bookmarkStart w:id="53" w:name="_Toc517275122"/>
            <w:bookmarkStart w:id="54" w:name="_Toc522861625"/>
            <w:r w:rsidRPr="00700629">
              <w:rPr>
                <w:color w:val="auto"/>
                <w:szCs w:val="26"/>
              </w:rPr>
              <w:t>GHCP</w:t>
            </w:r>
            <w:bookmarkEnd w:id="53"/>
            <w:bookmarkEnd w:id="54"/>
          </w:p>
        </w:tc>
        <w:tc>
          <w:tcPr>
            <w:tcW w:w="5387" w:type="dxa"/>
          </w:tcPr>
          <w:p w14:paraId="7F3821C8" w14:textId="77777777" w:rsidR="00E34354" w:rsidRPr="00700629" w:rsidRDefault="00E34354" w:rsidP="00A64F76">
            <w:pPr>
              <w:spacing w:before="0" w:after="0"/>
              <w:rPr>
                <w:color w:val="auto"/>
                <w:szCs w:val="26"/>
              </w:rPr>
            </w:pPr>
            <w:bookmarkStart w:id="55" w:name="_Toc517275123"/>
            <w:bookmarkStart w:id="56" w:name="_Toc522861626"/>
            <w:r w:rsidRPr="00700629">
              <w:rPr>
                <w:color w:val="auto"/>
                <w:szCs w:val="26"/>
              </w:rPr>
              <w:t>Giới hạn cho phép</w:t>
            </w:r>
            <w:bookmarkEnd w:id="55"/>
            <w:bookmarkEnd w:id="56"/>
          </w:p>
        </w:tc>
      </w:tr>
      <w:tr w:rsidR="00700629" w:rsidRPr="00700629" w14:paraId="637818A8" w14:textId="77777777" w:rsidTr="00607BBB">
        <w:tc>
          <w:tcPr>
            <w:tcW w:w="3118" w:type="dxa"/>
          </w:tcPr>
          <w:p w14:paraId="4B3FBF28" w14:textId="77777777" w:rsidR="00E34354" w:rsidRPr="00700629" w:rsidRDefault="00E34354" w:rsidP="00A64F76">
            <w:pPr>
              <w:spacing w:before="0" w:after="0"/>
              <w:rPr>
                <w:color w:val="auto"/>
                <w:szCs w:val="26"/>
              </w:rPr>
            </w:pPr>
            <w:bookmarkStart w:id="57" w:name="_Toc517275124"/>
            <w:bookmarkStart w:id="58" w:name="_Toc522861627"/>
            <w:r w:rsidRPr="00700629">
              <w:rPr>
                <w:color w:val="auto"/>
                <w:szCs w:val="26"/>
              </w:rPr>
              <w:t>GTVT</w:t>
            </w:r>
            <w:bookmarkEnd w:id="57"/>
            <w:bookmarkEnd w:id="58"/>
          </w:p>
        </w:tc>
        <w:tc>
          <w:tcPr>
            <w:tcW w:w="5387" w:type="dxa"/>
          </w:tcPr>
          <w:p w14:paraId="67953DFE" w14:textId="77777777" w:rsidR="00E34354" w:rsidRPr="00700629" w:rsidRDefault="00E34354" w:rsidP="00A64F76">
            <w:pPr>
              <w:spacing w:before="0" w:after="0"/>
              <w:rPr>
                <w:color w:val="auto"/>
                <w:szCs w:val="26"/>
              </w:rPr>
            </w:pPr>
            <w:bookmarkStart w:id="59" w:name="_Toc517275125"/>
            <w:bookmarkStart w:id="60" w:name="_Toc522861628"/>
            <w:r w:rsidRPr="00700629">
              <w:rPr>
                <w:color w:val="auto"/>
                <w:szCs w:val="26"/>
              </w:rPr>
              <w:t>Giao thông vận tải</w:t>
            </w:r>
            <w:bookmarkEnd w:id="59"/>
            <w:bookmarkEnd w:id="60"/>
          </w:p>
        </w:tc>
      </w:tr>
      <w:tr w:rsidR="00700629" w:rsidRPr="00700629" w14:paraId="276A722C" w14:textId="77777777" w:rsidTr="00607BBB">
        <w:tc>
          <w:tcPr>
            <w:tcW w:w="3118" w:type="dxa"/>
            <w:shd w:val="clear" w:color="auto" w:fill="C6D9F1"/>
          </w:tcPr>
          <w:p w14:paraId="1156C7A4" w14:textId="77777777" w:rsidR="00E34354" w:rsidRPr="00700629" w:rsidRDefault="00E34354" w:rsidP="00A64F76">
            <w:pPr>
              <w:spacing w:before="0" w:after="0"/>
              <w:rPr>
                <w:color w:val="auto"/>
                <w:szCs w:val="26"/>
              </w:rPr>
            </w:pPr>
            <w:bookmarkStart w:id="61" w:name="_Toc517275126"/>
            <w:bookmarkStart w:id="62" w:name="_Toc522861629"/>
            <w:r w:rsidRPr="00700629">
              <w:rPr>
                <w:color w:val="auto"/>
                <w:szCs w:val="26"/>
              </w:rPr>
              <w:t>K</w:t>
            </w:r>
            <w:bookmarkEnd w:id="61"/>
            <w:bookmarkEnd w:id="62"/>
          </w:p>
        </w:tc>
        <w:tc>
          <w:tcPr>
            <w:tcW w:w="5387" w:type="dxa"/>
            <w:shd w:val="clear" w:color="auto" w:fill="C6D9F1"/>
          </w:tcPr>
          <w:p w14:paraId="4935938D" w14:textId="77777777" w:rsidR="00E34354" w:rsidRPr="00700629" w:rsidRDefault="00E34354" w:rsidP="00A64F76">
            <w:pPr>
              <w:spacing w:before="0" w:after="0"/>
              <w:rPr>
                <w:color w:val="auto"/>
                <w:szCs w:val="26"/>
              </w:rPr>
            </w:pPr>
          </w:p>
        </w:tc>
      </w:tr>
      <w:tr w:rsidR="00700629" w:rsidRPr="00700629" w14:paraId="10250183" w14:textId="77777777" w:rsidTr="00607BBB">
        <w:tc>
          <w:tcPr>
            <w:tcW w:w="3118" w:type="dxa"/>
          </w:tcPr>
          <w:p w14:paraId="39AAD5AE" w14:textId="77777777" w:rsidR="00E34354" w:rsidRPr="00700629" w:rsidRDefault="00E34354" w:rsidP="00A64F76">
            <w:pPr>
              <w:spacing w:before="0" w:after="0"/>
              <w:rPr>
                <w:color w:val="auto"/>
                <w:szCs w:val="26"/>
              </w:rPr>
            </w:pPr>
            <w:bookmarkStart w:id="63" w:name="_Toc517275127"/>
            <w:bookmarkStart w:id="64" w:name="_Toc522861630"/>
            <w:r w:rsidRPr="00700629">
              <w:rPr>
                <w:color w:val="auto"/>
                <w:szCs w:val="26"/>
              </w:rPr>
              <w:t>KT-XH</w:t>
            </w:r>
            <w:bookmarkEnd w:id="63"/>
            <w:bookmarkEnd w:id="64"/>
          </w:p>
        </w:tc>
        <w:tc>
          <w:tcPr>
            <w:tcW w:w="5387" w:type="dxa"/>
          </w:tcPr>
          <w:p w14:paraId="69D449ED" w14:textId="77777777" w:rsidR="00E34354" w:rsidRPr="00700629" w:rsidRDefault="00E34354" w:rsidP="00A64F76">
            <w:pPr>
              <w:spacing w:before="0" w:after="0"/>
              <w:rPr>
                <w:color w:val="auto"/>
                <w:szCs w:val="26"/>
              </w:rPr>
            </w:pPr>
            <w:bookmarkStart w:id="65" w:name="_Toc517275128"/>
            <w:bookmarkStart w:id="66" w:name="_Toc522861631"/>
            <w:r w:rsidRPr="00700629">
              <w:rPr>
                <w:color w:val="auto"/>
                <w:szCs w:val="26"/>
              </w:rPr>
              <w:t>Kinh tế xã hội</w:t>
            </w:r>
            <w:bookmarkEnd w:id="65"/>
            <w:bookmarkEnd w:id="66"/>
          </w:p>
        </w:tc>
      </w:tr>
      <w:tr w:rsidR="00411986" w:rsidRPr="00700629" w14:paraId="45F1944D" w14:textId="77777777" w:rsidTr="00607BBB">
        <w:tc>
          <w:tcPr>
            <w:tcW w:w="3118" w:type="dxa"/>
          </w:tcPr>
          <w:p w14:paraId="5C699E43" w14:textId="5A95AD06" w:rsidR="00411986" w:rsidRPr="00411986" w:rsidRDefault="00411986" w:rsidP="00A64F76">
            <w:pPr>
              <w:spacing w:before="0" w:after="0"/>
              <w:rPr>
                <w:color w:val="auto"/>
                <w:szCs w:val="26"/>
                <w:lang w:val="en-US"/>
              </w:rPr>
            </w:pPr>
            <w:r>
              <w:rPr>
                <w:color w:val="auto"/>
                <w:szCs w:val="26"/>
                <w:lang w:val="en-US"/>
              </w:rPr>
              <w:t>KHHGĐ</w:t>
            </w:r>
          </w:p>
        </w:tc>
        <w:tc>
          <w:tcPr>
            <w:tcW w:w="5387" w:type="dxa"/>
          </w:tcPr>
          <w:p w14:paraId="5AE95F15" w14:textId="7F38DCF2" w:rsidR="00411986" w:rsidRPr="00411986" w:rsidRDefault="00411986" w:rsidP="00A64F76">
            <w:pPr>
              <w:spacing w:before="0" w:after="0"/>
              <w:rPr>
                <w:color w:val="auto"/>
                <w:szCs w:val="26"/>
                <w:lang w:val="en-US"/>
              </w:rPr>
            </w:pPr>
            <w:r>
              <w:rPr>
                <w:color w:val="auto"/>
                <w:szCs w:val="26"/>
                <w:lang w:val="en-US"/>
              </w:rPr>
              <w:t>Kế hoạch hóa gia đình</w:t>
            </w:r>
          </w:p>
        </w:tc>
      </w:tr>
      <w:tr w:rsidR="00700629" w:rsidRPr="00700629" w14:paraId="05A0FD18" w14:textId="77777777" w:rsidTr="00607BBB">
        <w:tc>
          <w:tcPr>
            <w:tcW w:w="3118" w:type="dxa"/>
            <w:shd w:val="clear" w:color="auto" w:fill="C6D9F1"/>
          </w:tcPr>
          <w:p w14:paraId="76B7AE17" w14:textId="77777777" w:rsidR="00E34354" w:rsidRPr="00700629" w:rsidRDefault="00E34354" w:rsidP="00A64F76">
            <w:pPr>
              <w:spacing w:before="0" w:after="0"/>
              <w:rPr>
                <w:color w:val="auto"/>
                <w:szCs w:val="26"/>
              </w:rPr>
            </w:pPr>
            <w:bookmarkStart w:id="67" w:name="_Toc517275129"/>
            <w:bookmarkStart w:id="68" w:name="_Toc522861632"/>
            <w:r w:rsidRPr="00700629">
              <w:rPr>
                <w:color w:val="auto"/>
                <w:szCs w:val="26"/>
              </w:rPr>
              <w:t>N</w:t>
            </w:r>
            <w:bookmarkEnd w:id="67"/>
            <w:bookmarkEnd w:id="68"/>
          </w:p>
        </w:tc>
        <w:tc>
          <w:tcPr>
            <w:tcW w:w="5387" w:type="dxa"/>
            <w:shd w:val="clear" w:color="auto" w:fill="C6D9F1"/>
          </w:tcPr>
          <w:p w14:paraId="7F9EAEB3" w14:textId="77777777" w:rsidR="00E34354" w:rsidRPr="00700629" w:rsidRDefault="00E34354" w:rsidP="00A64F76">
            <w:pPr>
              <w:spacing w:before="0" w:after="0"/>
              <w:rPr>
                <w:color w:val="auto"/>
                <w:szCs w:val="26"/>
              </w:rPr>
            </w:pPr>
          </w:p>
        </w:tc>
      </w:tr>
      <w:tr w:rsidR="00700629" w:rsidRPr="00700629" w14:paraId="79252ACB" w14:textId="77777777" w:rsidTr="00607BBB">
        <w:tc>
          <w:tcPr>
            <w:tcW w:w="3118" w:type="dxa"/>
          </w:tcPr>
          <w:p w14:paraId="0C1A4322" w14:textId="77777777" w:rsidR="00E34354" w:rsidRPr="00700629" w:rsidRDefault="00E34354" w:rsidP="00A64F76">
            <w:pPr>
              <w:spacing w:before="0" w:after="0"/>
              <w:rPr>
                <w:color w:val="auto"/>
                <w:szCs w:val="26"/>
              </w:rPr>
            </w:pPr>
            <w:bookmarkStart w:id="69" w:name="_Toc517275130"/>
            <w:bookmarkStart w:id="70" w:name="_Toc522861633"/>
            <w:r w:rsidRPr="00700629">
              <w:rPr>
                <w:color w:val="auto"/>
                <w:szCs w:val="26"/>
              </w:rPr>
              <w:t>NĐ</w:t>
            </w:r>
            <w:bookmarkEnd w:id="69"/>
            <w:bookmarkEnd w:id="70"/>
          </w:p>
        </w:tc>
        <w:tc>
          <w:tcPr>
            <w:tcW w:w="5387" w:type="dxa"/>
          </w:tcPr>
          <w:p w14:paraId="668E38C7" w14:textId="77777777" w:rsidR="00E34354" w:rsidRPr="00700629" w:rsidRDefault="00E34354" w:rsidP="00A64F76">
            <w:pPr>
              <w:spacing w:before="0" w:after="0"/>
              <w:rPr>
                <w:color w:val="auto"/>
                <w:szCs w:val="26"/>
              </w:rPr>
            </w:pPr>
            <w:bookmarkStart w:id="71" w:name="_Toc517275131"/>
            <w:bookmarkStart w:id="72" w:name="_Toc522861634"/>
            <w:r w:rsidRPr="00700629">
              <w:rPr>
                <w:color w:val="auto"/>
                <w:szCs w:val="26"/>
              </w:rPr>
              <w:t>Nghị định</w:t>
            </w:r>
            <w:bookmarkEnd w:id="71"/>
            <w:bookmarkEnd w:id="72"/>
          </w:p>
        </w:tc>
      </w:tr>
      <w:tr w:rsidR="00700629" w:rsidRPr="00700629" w14:paraId="44FE48A2" w14:textId="77777777" w:rsidTr="00607BBB">
        <w:tc>
          <w:tcPr>
            <w:tcW w:w="3118" w:type="dxa"/>
          </w:tcPr>
          <w:p w14:paraId="21E79B4B" w14:textId="77777777" w:rsidR="00E34354" w:rsidRPr="00700629" w:rsidRDefault="00E34354" w:rsidP="00A64F76">
            <w:pPr>
              <w:spacing w:before="0" w:after="0"/>
              <w:rPr>
                <w:color w:val="auto"/>
                <w:szCs w:val="26"/>
              </w:rPr>
            </w:pPr>
            <w:bookmarkStart w:id="73" w:name="_Toc517275132"/>
            <w:bookmarkStart w:id="74" w:name="_Toc522861635"/>
            <w:r w:rsidRPr="00700629">
              <w:rPr>
                <w:color w:val="auto"/>
                <w:szCs w:val="26"/>
              </w:rPr>
              <w:t>NTSH</w:t>
            </w:r>
            <w:bookmarkEnd w:id="73"/>
            <w:bookmarkEnd w:id="74"/>
          </w:p>
        </w:tc>
        <w:tc>
          <w:tcPr>
            <w:tcW w:w="5387" w:type="dxa"/>
          </w:tcPr>
          <w:p w14:paraId="4D3D554D" w14:textId="77777777" w:rsidR="00E34354" w:rsidRPr="00700629" w:rsidRDefault="00E34354" w:rsidP="00A64F76">
            <w:pPr>
              <w:spacing w:before="0" w:after="0"/>
              <w:rPr>
                <w:color w:val="auto"/>
                <w:szCs w:val="26"/>
              </w:rPr>
            </w:pPr>
            <w:bookmarkStart w:id="75" w:name="_Toc517275133"/>
            <w:bookmarkStart w:id="76" w:name="_Toc522861636"/>
            <w:r w:rsidRPr="00700629">
              <w:rPr>
                <w:color w:val="auto"/>
                <w:szCs w:val="26"/>
              </w:rPr>
              <w:t>Nước thải sinh hoạt</w:t>
            </w:r>
            <w:bookmarkEnd w:id="75"/>
            <w:bookmarkEnd w:id="76"/>
          </w:p>
        </w:tc>
      </w:tr>
      <w:tr w:rsidR="00700629" w:rsidRPr="00700629" w14:paraId="748B0E00" w14:textId="77777777" w:rsidTr="00607BBB">
        <w:tc>
          <w:tcPr>
            <w:tcW w:w="3118" w:type="dxa"/>
            <w:shd w:val="clear" w:color="auto" w:fill="C6D9F1"/>
          </w:tcPr>
          <w:p w14:paraId="6A354AA3" w14:textId="77777777" w:rsidR="00E34354" w:rsidRPr="00700629" w:rsidRDefault="00E34354" w:rsidP="00A64F76">
            <w:pPr>
              <w:spacing w:before="0" w:after="0"/>
              <w:rPr>
                <w:color w:val="auto"/>
                <w:szCs w:val="26"/>
              </w:rPr>
            </w:pPr>
            <w:bookmarkStart w:id="77" w:name="_Toc517275134"/>
            <w:bookmarkStart w:id="78" w:name="_Toc522861637"/>
            <w:r w:rsidRPr="00700629">
              <w:rPr>
                <w:color w:val="auto"/>
                <w:szCs w:val="26"/>
              </w:rPr>
              <w:t>U</w:t>
            </w:r>
            <w:bookmarkEnd w:id="77"/>
            <w:bookmarkEnd w:id="78"/>
          </w:p>
        </w:tc>
        <w:tc>
          <w:tcPr>
            <w:tcW w:w="5387" w:type="dxa"/>
            <w:shd w:val="clear" w:color="auto" w:fill="C6D9F1"/>
          </w:tcPr>
          <w:p w14:paraId="197D3C9D" w14:textId="77777777" w:rsidR="00E34354" w:rsidRPr="00700629" w:rsidRDefault="00E34354" w:rsidP="00A64F76">
            <w:pPr>
              <w:spacing w:before="0" w:after="0"/>
              <w:rPr>
                <w:color w:val="auto"/>
                <w:szCs w:val="26"/>
              </w:rPr>
            </w:pPr>
          </w:p>
        </w:tc>
      </w:tr>
      <w:tr w:rsidR="00700629" w:rsidRPr="00700629" w14:paraId="05C8C82E" w14:textId="77777777" w:rsidTr="00607BBB">
        <w:tc>
          <w:tcPr>
            <w:tcW w:w="3118" w:type="dxa"/>
          </w:tcPr>
          <w:p w14:paraId="15A51455" w14:textId="77777777" w:rsidR="00E34354" w:rsidRPr="00700629" w:rsidRDefault="00E34354" w:rsidP="00A64F76">
            <w:pPr>
              <w:spacing w:before="0" w:after="0"/>
              <w:rPr>
                <w:color w:val="auto"/>
                <w:szCs w:val="26"/>
              </w:rPr>
            </w:pPr>
            <w:bookmarkStart w:id="79" w:name="_Toc517275135"/>
            <w:bookmarkStart w:id="80" w:name="_Toc522861638"/>
            <w:r w:rsidRPr="00700629">
              <w:rPr>
                <w:color w:val="auto"/>
                <w:szCs w:val="26"/>
              </w:rPr>
              <w:t>UBND</w:t>
            </w:r>
            <w:bookmarkEnd w:id="79"/>
            <w:bookmarkEnd w:id="80"/>
          </w:p>
        </w:tc>
        <w:tc>
          <w:tcPr>
            <w:tcW w:w="5387" w:type="dxa"/>
          </w:tcPr>
          <w:p w14:paraId="7909BDF1" w14:textId="77777777" w:rsidR="00E34354" w:rsidRPr="00700629" w:rsidRDefault="00E34354" w:rsidP="00A64F76">
            <w:pPr>
              <w:spacing w:before="0" w:after="0"/>
              <w:rPr>
                <w:color w:val="auto"/>
                <w:szCs w:val="26"/>
              </w:rPr>
            </w:pPr>
            <w:bookmarkStart w:id="81" w:name="_Toc517275136"/>
            <w:bookmarkStart w:id="82" w:name="_Toc522861639"/>
            <w:r w:rsidRPr="00700629">
              <w:rPr>
                <w:color w:val="auto"/>
                <w:szCs w:val="26"/>
              </w:rPr>
              <w:t>Ủy ban nhân dân</w:t>
            </w:r>
            <w:bookmarkEnd w:id="81"/>
            <w:bookmarkEnd w:id="82"/>
          </w:p>
        </w:tc>
      </w:tr>
      <w:tr w:rsidR="00700629" w:rsidRPr="00700629" w14:paraId="46A9AD01" w14:textId="77777777" w:rsidTr="00607BBB">
        <w:tc>
          <w:tcPr>
            <w:tcW w:w="3118" w:type="dxa"/>
            <w:shd w:val="clear" w:color="auto" w:fill="C6D9F1"/>
          </w:tcPr>
          <w:p w14:paraId="02B4497B" w14:textId="77777777" w:rsidR="00E34354" w:rsidRPr="00700629" w:rsidRDefault="00E34354" w:rsidP="00A64F76">
            <w:pPr>
              <w:spacing w:before="0" w:after="0"/>
              <w:rPr>
                <w:color w:val="auto"/>
                <w:szCs w:val="26"/>
              </w:rPr>
            </w:pPr>
            <w:bookmarkStart w:id="83" w:name="_Toc517275139"/>
            <w:bookmarkStart w:id="84" w:name="_Toc522861642"/>
            <w:r w:rsidRPr="00700629">
              <w:rPr>
                <w:color w:val="auto"/>
                <w:szCs w:val="26"/>
              </w:rPr>
              <w:t>P</w:t>
            </w:r>
            <w:bookmarkEnd w:id="83"/>
            <w:bookmarkEnd w:id="84"/>
          </w:p>
        </w:tc>
        <w:tc>
          <w:tcPr>
            <w:tcW w:w="5387" w:type="dxa"/>
            <w:shd w:val="clear" w:color="auto" w:fill="C6D9F1"/>
          </w:tcPr>
          <w:p w14:paraId="5973B312" w14:textId="77777777" w:rsidR="00E34354" w:rsidRPr="00700629" w:rsidRDefault="00E34354" w:rsidP="00A64F76">
            <w:pPr>
              <w:spacing w:before="0" w:after="0"/>
              <w:rPr>
                <w:color w:val="auto"/>
                <w:szCs w:val="26"/>
              </w:rPr>
            </w:pPr>
          </w:p>
        </w:tc>
      </w:tr>
      <w:tr w:rsidR="00700629" w:rsidRPr="00700629" w14:paraId="258F1DE0" w14:textId="77777777" w:rsidTr="00607BBB">
        <w:tc>
          <w:tcPr>
            <w:tcW w:w="3118" w:type="dxa"/>
          </w:tcPr>
          <w:p w14:paraId="32AACFF0" w14:textId="592F293C" w:rsidR="00E34354" w:rsidRPr="00700629" w:rsidRDefault="00E34354" w:rsidP="00A64F76">
            <w:pPr>
              <w:spacing w:before="0" w:after="0"/>
              <w:rPr>
                <w:color w:val="auto"/>
                <w:szCs w:val="26"/>
              </w:rPr>
            </w:pPr>
            <w:bookmarkStart w:id="85" w:name="_Toc517275140"/>
            <w:bookmarkStart w:id="86" w:name="_Toc522861643"/>
            <w:r w:rsidRPr="00700629">
              <w:rPr>
                <w:color w:val="auto"/>
                <w:szCs w:val="26"/>
              </w:rPr>
              <w:t>PCCC</w:t>
            </w:r>
            <w:bookmarkEnd w:id="85"/>
            <w:bookmarkEnd w:id="86"/>
          </w:p>
        </w:tc>
        <w:tc>
          <w:tcPr>
            <w:tcW w:w="5387" w:type="dxa"/>
          </w:tcPr>
          <w:p w14:paraId="0F1B4E14" w14:textId="014DC329" w:rsidR="00E34354" w:rsidRPr="00700629" w:rsidRDefault="00E34354" w:rsidP="00A64F76">
            <w:pPr>
              <w:spacing w:before="0" w:after="0"/>
              <w:rPr>
                <w:color w:val="auto"/>
                <w:szCs w:val="26"/>
              </w:rPr>
            </w:pPr>
            <w:bookmarkStart w:id="87" w:name="_Toc517275141"/>
            <w:bookmarkStart w:id="88" w:name="_Toc522861644"/>
            <w:r w:rsidRPr="00700629">
              <w:rPr>
                <w:color w:val="auto"/>
                <w:szCs w:val="26"/>
              </w:rPr>
              <w:t>Phòng cháy chữa cháy</w:t>
            </w:r>
            <w:bookmarkEnd w:id="87"/>
            <w:bookmarkEnd w:id="88"/>
          </w:p>
        </w:tc>
      </w:tr>
      <w:tr w:rsidR="00700629" w:rsidRPr="00700629" w14:paraId="0F773092" w14:textId="77777777" w:rsidTr="00607BBB">
        <w:tc>
          <w:tcPr>
            <w:tcW w:w="3118" w:type="dxa"/>
            <w:shd w:val="clear" w:color="auto" w:fill="C6D9F1"/>
          </w:tcPr>
          <w:p w14:paraId="7E79CE39" w14:textId="77777777" w:rsidR="00E34354" w:rsidRPr="00700629" w:rsidRDefault="00E34354" w:rsidP="00A64F76">
            <w:pPr>
              <w:spacing w:before="0" w:after="0"/>
              <w:rPr>
                <w:color w:val="auto"/>
                <w:szCs w:val="26"/>
              </w:rPr>
            </w:pPr>
            <w:bookmarkStart w:id="89" w:name="_Toc517275142"/>
            <w:bookmarkStart w:id="90" w:name="_Toc522861645"/>
            <w:r w:rsidRPr="00700629">
              <w:rPr>
                <w:color w:val="auto"/>
                <w:szCs w:val="26"/>
              </w:rPr>
              <w:t>Q</w:t>
            </w:r>
            <w:bookmarkEnd w:id="89"/>
            <w:bookmarkEnd w:id="90"/>
          </w:p>
        </w:tc>
        <w:tc>
          <w:tcPr>
            <w:tcW w:w="5387" w:type="dxa"/>
            <w:shd w:val="clear" w:color="auto" w:fill="C6D9F1"/>
          </w:tcPr>
          <w:p w14:paraId="21E95539" w14:textId="77777777" w:rsidR="00E34354" w:rsidRPr="00700629" w:rsidRDefault="00E34354" w:rsidP="00A64F76">
            <w:pPr>
              <w:spacing w:before="0" w:after="0"/>
              <w:rPr>
                <w:color w:val="auto"/>
                <w:szCs w:val="26"/>
              </w:rPr>
            </w:pPr>
          </w:p>
        </w:tc>
      </w:tr>
      <w:tr w:rsidR="00700629" w:rsidRPr="00700629" w14:paraId="18C33E90" w14:textId="77777777" w:rsidTr="00607BBB">
        <w:tc>
          <w:tcPr>
            <w:tcW w:w="3118" w:type="dxa"/>
          </w:tcPr>
          <w:p w14:paraId="6A8F01BD" w14:textId="77777777" w:rsidR="00E34354" w:rsidRPr="00700629" w:rsidRDefault="00E34354" w:rsidP="00A64F76">
            <w:pPr>
              <w:spacing w:before="0" w:after="0"/>
              <w:rPr>
                <w:color w:val="auto"/>
                <w:szCs w:val="26"/>
              </w:rPr>
            </w:pPr>
            <w:bookmarkStart w:id="91" w:name="_Toc517275143"/>
            <w:bookmarkStart w:id="92" w:name="_Toc522861646"/>
            <w:r w:rsidRPr="00700629">
              <w:rPr>
                <w:color w:val="auto"/>
                <w:szCs w:val="26"/>
              </w:rPr>
              <w:t>QCCP</w:t>
            </w:r>
            <w:bookmarkEnd w:id="91"/>
            <w:bookmarkEnd w:id="92"/>
          </w:p>
        </w:tc>
        <w:tc>
          <w:tcPr>
            <w:tcW w:w="5387" w:type="dxa"/>
          </w:tcPr>
          <w:p w14:paraId="0B42B26A" w14:textId="77777777" w:rsidR="00E34354" w:rsidRPr="00700629" w:rsidRDefault="00E34354" w:rsidP="00A64F76">
            <w:pPr>
              <w:spacing w:before="0" w:after="0"/>
              <w:rPr>
                <w:color w:val="auto"/>
                <w:szCs w:val="26"/>
              </w:rPr>
            </w:pPr>
            <w:bookmarkStart w:id="93" w:name="_Toc517275144"/>
            <w:bookmarkStart w:id="94" w:name="_Toc522861647"/>
            <w:r w:rsidRPr="00700629">
              <w:rPr>
                <w:color w:val="auto"/>
                <w:szCs w:val="26"/>
              </w:rPr>
              <w:t>Quy chuẩn cho phép</w:t>
            </w:r>
            <w:bookmarkEnd w:id="93"/>
            <w:bookmarkEnd w:id="94"/>
          </w:p>
        </w:tc>
      </w:tr>
      <w:tr w:rsidR="00700629" w:rsidRPr="00700629" w14:paraId="2A0467AC" w14:textId="77777777" w:rsidTr="00607BBB">
        <w:tc>
          <w:tcPr>
            <w:tcW w:w="3118" w:type="dxa"/>
          </w:tcPr>
          <w:p w14:paraId="1543DAAE" w14:textId="77777777" w:rsidR="00E34354" w:rsidRPr="00700629" w:rsidRDefault="00E34354" w:rsidP="00A64F76">
            <w:pPr>
              <w:spacing w:before="0" w:after="0"/>
              <w:rPr>
                <w:color w:val="auto"/>
                <w:szCs w:val="26"/>
              </w:rPr>
            </w:pPr>
            <w:bookmarkStart w:id="95" w:name="_Toc517275145"/>
            <w:bookmarkStart w:id="96" w:name="_Toc522861648"/>
            <w:r w:rsidRPr="00700629">
              <w:rPr>
                <w:color w:val="auto"/>
                <w:szCs w:val="26"/>
              </w:rPr>
              <w:t>QCVN</w:t>
            </w:r>
            <w:bookmarkEnd w:id="95"/>
            <w:bookmarkEnd w:id="96"/>
          </w:p>
        </w:tc>
        <w:tc>
          <w:tcPr>
            <w:tcW w:w="5387" w:type="dxa"/>
          </w:tcPr>
          <w:p w14:paraId="6728F9CF" w14:textId="77777777" w:rsidR="00E34354" w:rsidRPr="00700629" w:rsidRDefault="00E34354" w:rsidP="00A64F76">
            <w:pPr>
              <w:spacing w:before="0" w:after="0"/>
              <w:rPr>
                <w:color w:val="auto"/>
                <w:szCs w:val="26"/>
              </w:rPr>
            </w:pPr>
            <w:bookmarkStart w:id="97" w:name="_Toc517275146"/>
            <w:bookmarkStart w:id="98" w:name="_Toc522861649"/>
            <w:r w:rsidRPr="00700629">
              <w:rPr>
                <w:color w:val="auto"/>
                <w:szCs w:val="26"/>
              </w:rPr>
              <w:t>Quy chuẩn Việt Nam</w:t>
            </w:r>
            <w:bookmarkEnd w:id="97"/>
            <w:bookmarkEnd w:id="98"/>
          </w:p>
        </w:tc>
      </w:tr>
      <w:tr w:rsidR="00700629" w:rsidRPr="00700629" w14:paraId="2642C4EC" w14:textId="77777777" w:rsidTr="00607BBB">
        <w:tc>
          <w:tcPr>
            <w:tcW w:w="3118" w:type="dxa"/>
          </w:tcPr>
          <w:p w14:paraId="0609F36D" w14:textId="77777777" w:rsidR="00E34354" w:rsidRPr="00700629" w:rsidRDefault="00E34354" w:rsidP="00A64F76">
            <w:pPr>
              <w:spacing w:before="0" w:after="0"/>
              <w:rPr>
                <w:color w:val="auto"/>
                <w:szCs w:val="26"/>
              </w:rPr>
            </w:pPr>
            <w:bookmarkStart w:id="99" w:name="_Toc517275147"/>
            <w:bookmarkStart w:id="100" w:name="_Toc522861650"/>
            <w:r w:rsidRPr="00700629">
              <w:rPr>
                <w:color w:val="auto"/>
                <w:szCs w:val="26"/>
              </w:rPr>
              <w:t>QĐ</w:t>
            </w:r>
            <w:bookmarkEnd w:id="99"/>
            <w:bookmarkEnd w:id="100"/>
          </w:p>
        </w:tc>
        <w:tc>
          <w:tcPr>
            <w:tcW w:w="5387" w:type="dxa"/>
          </w:tcPr>
          <w:p w14:paraId="46CC4A14" w14:textId="77777777" w:rsidR="00E34354" w:rsidRPr="00700629" w:rsidRDefault="00E34354" w:rsidP="00A64F76">
            <w:pPr>
              <w:spacing w:before="0" w:after="0"/>
              <w:rPr>
                <w:color w:val="auto"/>
                <w:szCs w:val="26"/>
              </w:rPr>
            </w:pPr>
            <w:bookmarkStart w:id="101" w:name="_Toc517275148"/>
            <w:bookmarkStart w:id="102" w:name="_Toc522861651"/>
            <w:r w:rsidRPr="00700629">
              <w:rPr>
                <w:color w:val="auto"/>
                <w:szCs w:val="26"/>
              </w:rPr>
              <w:t>Quyết định</w:t>
            </w:r>
            <w:bookmarkEnd w:id="101"/>
            <w:bookmarkEnd w:id="102"/>
          </w:p>
        </w:tc>
      </w:tr>
      <w:tr w:rsidR="00700629" w:rsidRPr="00700629" w14:paraId="62F605B0" w14:textId="77777777" w:rsidTr="00607BBB">
        <w:tc>
          <w:tcPr>
            <w:tcW w:w="3118" w:type="dxa"/>
            <w:shd w:val="clear" w:color="auto" w:fill="C6D9F1"/>
          </w:tcPr>
          <w:p w14:paraId="6A895B89" w14:textId="77777777" w:rsidR="00E34354" w:rsidRPr="00700629" w:rsidRDefault="00E34354" w:rsidP="00A64F76">
            <w:pPr>
              <w:spacing w:before="0" w:after="0"/>
              <w:rPr>
                <w:color w:val="auto"/>
                <w:szCs w:val="26"/>
              </w:rPr>
            </w:pPr>
            <w:bookmarkStart w:id="103" w:name="_Toc517275149"/>
            <w:bookmarkStart w:id="104" w:name="_Toc522861652"/>
            <w:r w:rsidRPr="00700629">
              <w:rPr>
                <w:color w:val="auto"/>
                <w:szCs w:val="26"/>
              </w:rPr>
              <w:t>T</w:t>
            </w:r>
            <w:bookmarkEnd w:id="103"/>
            <w:bookmarkEnd w:id="104"/>
          </w:p>
        </w:tc>
        <w:tc>
          <w:tcPr>
            <w:tcW w:w="5387" w:type="dxa"/>
            <w:shd w:val="clear" w:color="auto" w:fill="C6D9F1"/>
          </w:tcPr>
          <w:p w14:paraId="328993C0" w14:textId="77777777" w:rsidR="00E34354" w:rsidRPr="00700629" w:rsidRDefault="00E34354" w:rsidP="00A64F76">
            <w:pPr>
              <w:spacing w:before="0" w:after="0"/>
              <w:rPr>
                <w:color w:val="auto"/>
                <w:szCs w:val="26"/>
              </w:rPr>
            </w:pPr>
          </w:p>
        </w:tc>
      </w:tr>
      <w:tr w:rsidR="00700629" w:rsidRPr="00700629" w14:paraId="5502921D" w14:textId="77777777" w:rsidTr="00607BBB">
        <w:tc>
          <w:tcPr>
            <w:tcW w:w="3118" w:type="dxa"/>
          </w:tcPr>
          <w:p w14:paraId="13452215" w14:textId="77777777" w:rsidR="00E34354" w:rsidRPr="00700629" w:rsidRDefault="00E34354" w:rsidP="00A64F76">
            <w:pPr>
              <w:spacing w:before="0" w:after="0"/>
              <w:rPr>
                <w:color w:val="auto"/>
                <w:szCs w:val="26"/>
              </w:rPr>
            </w:pPr>
            <w:bookmarkStart w:id="105" w:name="_Toc517275150"/>
            <w:bookmarkStart w:id="106" w:name="_Toc522861653"/>
            <w:r w:rsidRPr="00700629">
              <w:rPr>
                <w:color w:val="auto"/>
                <w:szCs w:val="26"/>
              </w:rPr>
              <w:t>TCCP</w:t>
            </w:r>
            <w:bookmarkEnd w:id="105"/>
            <w:bookmarkEnd w:id="106"/>
          </w:p>
        </w:tc>
        <w:tc>
          <w:tcPr>
            <w:tcW w:w="5387" w:type="dxa"/>
          </w:tcPr>
          <w:p w14:paraId="5E393DBE" w14:textId="77777777" w:rsidR="00E34354" w:rsidRPr="00700629" w:rsidRDefault="00E34354" w:rsidP="00A64F76">
            <w:pPr>
              <w:spacing w:before="0" w:after="0"/>
              <w:rPr>
                <w:color w:val="auto"/>
                <w:szCs w:val="26"/>
              </w:rPr>
            </w:pPr>
            <w:bookmarkStart w:id="107" w:name="_Toc517275151"/>
            <w:bookmarkStart w:id="108" w:name="_Toc522861654"/>
            <w:r w:rsidRPr="00700629">
              <w:rPr>
                <w:color w:val="auto"/>
                <w:szCs w:val="26"/>
              </w:rPr>
              <w:t>Tiêu chuẩn cho phép</w:t>
            </w:r>
            <w:bookmarkEnd w:id="107"/>
            <w:bookmarkEnd w:id="108"/>
          </w:p>
        </w:tc>
      </w:tr>
      <w:tr w:rsidR="00700629" w:rsidRPr="00700629" w14:paraId="36AE5B24" w14:textId="77777777" w:rsidTr="00607BBB">
        <w:tc>
          <w:tcPr>
            <w:tcW w:w="3118" w:type="dxa"/>
          </w:tcPr>
          <w:p w14:paraId="5EAC588C" w14:textId="77777777" w:rsidR="00E34354" w:rsidRPr="00700629" w:rsidRDefault="00E34354" w:rsidP="00A64F76">
            <w:pPr>
              <w:spacing w:before="0" w:after="0"/>
              <w:rPr>
                <w:color w:val="auto"/>
                <w:szCs w:val="26"/>
              </w:rPr>
            </w:pPr>
            <w:bookmarkStart w:id="109" w:name="_Toc517275152"/>
            <w:bookmarkStart w:id="110" w:name="_Toc522861655"/>
            <w:r w:rsidRPr="00700629">
              <w:rPr>
                <w:color w:val="auto"/>
                <w:szCs w:val="26"/>
              </w:rPr>
              <w:t>TCVN</w:t>
            </w:r>
            <w:bookmarkEnd w:id="109"/>
            <w:bookmarkEnd w:id="110"/>
          </w:p>
        </w:tc>
        <w:tc>
          <w:tcPr>
            <w:tcW w:w="5387" w:type="dxa"/>
          </w:tcPr>
          <w:p w14:paraId="14CDCFEC" w14:textId="77777777" w:rsidR="00E34354" w:rsidRPr="00700629" w:rsidRDefault="00E34354" w:rsidP="00A64F76">
            <w:pPr>
              <w:spacing w:before="0" w:after="0"/>
              <w:rPr>
                <w:color w:val="auto"/>
                <w:szCs w:val="26"/>
              </w:rPr>
            </w:pPr>
            <w:bookmarkStart w:id="111" w:name="_Toc517275153"/>
            <w:bookmarkStart w:id="112" w:name="_Toc522861656"/>
            <w:r w:rsidRPr="00700629">
              <w:rPr>
                <w:color w:val="auto"/>
                <w:szCs w:val="26"/>
              </w:rPr>
              <w:t>Tiêu chuẩn Việt Nam</w:t>
            </w:r>
            <w:bookmarkEnd w:id="111"/>
            <w:bookmarkEnd w:id="112"/>
          </w:p>
        </w:tc>
      </w:tr>
      <w:tr w:rsidR="00700629" w:rsidRPr="00700629" w14:paraId="311F40C9" w14:textId="77777777" w:rsidTr="00607BBB">
        <w:tc>
          <w:tcPr>
            <w:tcW w:w="3118" w:type="dxa"/>
          </w:tcPr>
          <w:p w14:paraId="000D27B3" w14:textId="77777777" w:rsidR="00E34354" w:rsidRPr="00700629" w:rsidRDefault="00E34354" w:rsidP="00A64F76">
            <w:pPr>
              <w:spacing w:before="0" w:after="0"/>
              <w:rPr>
                <w:color w:val="auto"/>
                <w:szCs w:val="26"/>
              </w:rPr>
            </w:pPr>
            <w:bookmarkStart w:id="113" w:name="_Toc517275156"/>
            <w:bookmarkStart w:id="114" w:name="_Toc522861659"/>
            <w:r w:rsidRPr="00700629">
              <w:rPr>
                <w:color w:val="auto"/>
                <w:szCs w:val="26"/>
              </w:rPr>
              <w:t>TSS</w:t>
            </w:r>
            <w:bookmarkEnd w:id="113"/>
            <w:bookmarkEnd w:id="114"/>
          </w:p>
        </w:tc>
        <w:tc>
          <w:tcPr>
            <w:tcW w:w="5387" w:type="dxa"/>
          </w:tcPr>
          <w:p w14:paraId="13B8BC5F" w14:textId="77777777" w:rsidR="00E34354" w:rsidRPr="00700629" w:rsidRDefault="00E34354" w:rsidP="00A64F76">
            <w:pPr>
              <w:spacing w:before="0" w:after="0"/>
              <w:rPr>
                <w:color w:val="auto"/>
                <w:szCs w:val="26"/>
              </w:rPr>
            </w:pPr>
            <w:bookmarkStart w:id="115" w:name="_Toc517275157"/>
            <w:bookmarkStart w:id="116" w:name="_Toc522861660"/>
            <w:r w:rsidRPr="00700629">
              <w:rPr>
                <w:color w:val="auto"/>
                <w:szCs w:val="26"/>
              </w:rPr>
              <w:t>Tổng chất rắn lơ lửng</w:t>
            </w:r>
            <w:bookmarkEnd w:id="115"/>
            <w:bookmarkEnd w:id="116"/>
          </w:p>
        </w:tc>
      </w:tr>
      <w:tr w:rsidR="00411986" w:rsidRPr="00700629" w14:paraId="2F7846EA" w14:textId="77777777" w:rsidTr="00607BBB">
        <w:tc>
          <w:tcPr>
            <w:tcW w:w="3118" w:type="dxa"/>
          </w:tcPr>
          <w:p w14:paraId="292F718E" w14:textId="5B796060" w:rsidR="00411986" w:rsidRPr="00411986" w:rsidRDefault="00411986" w:rsidP="00A64F76">
            <w:pPr>
              <w:spacing w:before="0" w:after="0"/>
              <w:rPr>
                <w:color w:val="auto"/>
                <w:szCs w:val="26"/>
                <w:lang w:val="en-US"/>
              </w:rPr>
            </w:pPr>
            <w:r>
              <w:rPr>
                <w:color w:val="auto"/>
                <w:szCs w:val="26"/>
                <w:lang w:val="en-US"/>
              </w:rPr>
              <w:t xml:space="preserve">TTGDSK </w:t>
            </w:r>
          </w:p>
        </w:tc>
        <w:tc>
          <w:tcPr>
            <w:tcW w:w="5387" w:type="dxa"/>
          </w:tcPr>
          <w:p w14:paraId="1C24164D" w14:textId="1DF52442" w:rsidR="00411986" w:rsidRPr="00411986" w:rsidRDefault="00411986" w:rsidP="00A64F76">
            <w:pPr>
              <w:spacing w:before="0" w:after="0"/>
              <w:rPr>
                <w:color w:val="auto"/>
                <w:szCs w:val="26"/>
                <w:lang w:val="en-US"/>
              </w:rPr>
            </w:pPr>
            <w:r>
              <w:rPr>
                <w:color w:val="auto"/>
                <w:szCs w:val="26"/>
                <w:lang w:val="en-US"/>
              </w:rPr>
              <w:t>Truyền thông giáo dục sức khỏe</w:t>
            </w:r>
          </w:p>
        </w:tc>
      </w:tr>
      <w:tr w:rsidR="00700629" w:rsidRPr="00700629" w14:paraId="54E24720" w14:textId="77777777" w:rsidTr="00607BBB">
        <w:tc>
          <w:tcPr>
            <w:tcW w:w="3118" w:type="dxa"/>
          </w:tcPr>
          <w:p w14:paraId="17052FF7" w14:textId="77777777" w:rsidR="00E34354" w:rsidRPr="00700629" w:rsidRDefault="00E34354" w:rsidP="00A64F76">
            <w:pPr>
              <w:spacing w:before="0" w:after="0"/>
              <w:rPr>
                <w:color w:val="auto"/>
                <w:szCs w:val="26"/>
              </w:rPr>
            </w:pPr>
            <w:bookmarkStart w:id="117" w:name="_Toc517275158"/>
            <w:bookmarkStart w:id="118" w:name="_Toc522861661"/>
            <w:r w:rsidRPr="00700629">
              <w:rPr>
                <w:color w:val="auto"/>
                <w:szCs w:val="26"/>
              </w:rPr>
              <w:t>TN&amp;MT</w:t>
            </w:r>
            <w:bookmarkEnd w:id="117"/>
            <w:bookmarkEnd w:id="118"/>
          </w:p>
        </w:tc>
        <w:tc>
          <w:tcPr>
            <w:tcW w:w="5387" w:type="dxa"/>
          </w:tcPr>
          <w:p w14:paraId="3D0DC8EF" w14:textId="77777777" w:rsidR="00E34354" w:rsidRPr="00700629" w:rsidRDefault="00E34354" w:rsidP="00A64F76">
            <w:pPr>
              <w:spacing w:before="0" w:after="0"/>
              <w:rPr>
                <w:color w:val="auto"/>
                <w:szCs w:val="26"/>
              </w:rPr>
            </w:pPr>
            <w:bookmarkStart w:id="119" w:name="_Toc517275159"/>
            <w:bookmarkStart w:id="120" w:name="_Toc522861662"/>
            <w:r w:rsidRPr="00700629">
              <w:rPr>
                <w:color w:val="auto"/>
                <w:szCs w:val="26"/>
              </w:rPr>
              <w:t>Tài nguyên và môi trường</w:t>
            </w:r>
            <w:bookmarkEnd w:id="119"/>
            <w:bookmarkEnd w:id="120"/>
          </w:p>
        </w:tc>
      </w:tr>
      <w:tr w:rsidR="00700629" w:rsidRPr="00700629" w14:paraId="6D6369B1" w14:textId="77777777" w:rsidTr="00607BBB">
        <w:tc>
          <w:tcPr>
            <w:tcW w:w="3118" w:type="dxa"/>
            <w:shd w:val="clear" w:color="auto" w:fill="C6D9F1"/>
          </w:tcPr>
          <w:p w14:paraId="07CF6959" w14:textId="77777777" w:rsidR="00E34354" w:rsidRPr="00700629" w:rsidRDefault="00E34354" w:rsidP="00A64F76">
            <w:pPr>
              <w:spacing w:before="0" w:after="0"/>
              <w:rPr>
                <w:color w:val="auto"/>
                <w:szCs w:val="26"/>
              </w:rPr>
            </w:pPr>
            <w:bookmarkStart w:id="121" w:name="_Toc517275160"/>
            <w:bookmarkStart w:id="122" w:name="_Toc522861663"/>
            <w:r w:rsidRPr="00700629">
              <w:rPr>
                <w:color w:val="auto"/>
                <w:szCs w:val="26"/>
              </w:rPr>
              <w:t>W</w:t>
            </w:r>
            <w:bookmarkEnd w:id="121"/>
            <w:bookmarkEnd w:id="122"/>
          </w:p>
        </w:tc>
        <w:tc>
          <w:tcPr>
            <w:tcW w:w="5387" w:type="dxa"/>
            <w:shd w:val="clear" w:color="auto" w:fill="C6D9F1"/>
          </w:tcPr>
          <w:p w14:paraId="3B094330" w14:textId="77777777" w:rsidR="00E34354" w:rsidRPr="00700629" w:rsidRDefault="00E34354" w:rsidP="00A64F76">
            <w:pPr>
              <w:spacing w:before="0" w:after="0"/>
              <w:rPr>
                <w:color w:val="auto"/>
                <w:szCs w:val="26"/>
              </w:rPr>
            </w:pPr>
          </w:p>
        </w:tc>
      </w:tr>
      <w:tr w:rsidR="00700629" w:rsidRPr="00700629" w14:paraId="5CEB77FD" w14:textId="77777777" w:rsidTr="00607BBB">
        <w:tc>
          <w:tcPr>
            <w:tcW w:w="3118" w:type="dxa"/>
          </w:tcPr>
          <w:p w14:paraId="7DDBCF15" w14:textId="77777777" w:rsidR="00E34354" w:rsidRPr="00700629" w:rsidRDefault="00E34354" w:rsidP="00A64F76">
            <w:pPr>
              <w:spacing w:before="0" w:after="0"/>
              <w:rPr>
                <w:color w:val="auto"/>
                <w:szCs w:val="26"/>
              </w:rPr>
            </w:pPr>
            <w:bookmarkStart w:id="123" w:name="_Toc517275163"/>
            <w:bookmarkStart w:id="124" w:name="_Toc522861666"/>
            <w:r w:rsidRPr="00700629">
              <w:rPr>
                <w:color w:val="auto"/>
                <w:szCs w:val="26"/>
              </w:rPr>
              <w:t>WHO</w:t>
            </w:r>
            <w:bookmarkEnd w:id="123"/>
            <w:bookmarkEnd w:id="124"/>
          </w:p>
        </w:tc>
        <w:tc>
          <w:tcPr>
            <w:tcW w:w="5387" w:type="dxa"/>
          </w:tcPr>
          <w:p w14:paraId="74A444AC" w14:textId="77777777" w:rsidR="00E34354" w:rsidRPr="00700629" w:rsidRDefault="00E34354" w:rsidP="00A64F76">
            <w:pPr>
              <w:spacing w:before="0" w:after="0"/>
              <w:rPr>
                <w:color w:val="auto"/>
                <w:szCs w:val="26"/>
              </w:rPr>
            </w:pPr>
            <w:bookmarkStart w:id="125" w:name="_Toc517275164"/>
            <w:bookmarkStart w:id="126" w:name="_Toc522861667"/>
            <w:r w:rsidRPr="00700629">
              <w:rPr>
                <w:color w:val="auto"/>
                <w:szCs w:val="26"/>
              </w:rPr>
              <w:t>Tổ chức y tế thế giới</w:t>
            </w:r>
            <w:bookmarkEnd w:id="125"/>
            <w:bookmarkEnd w:id="126"/>
          </w:p>
        </w:tc>
      </w:tr>
    </w:tbl>
    <w:p w14:paraId="25AFB7DC" w14:textId="0DB87E23" w:rsidR="0072574A" w:rsidRPr="00700629" w:rsidRDefault="009F6693" w:rsidP="0072574A">
      <w:pPr>
        <w:pStyle w:val="Heading1"/>
        <w:spacing w:before="0" w:after="0" w:line="305" w:lineRule="auto"/>
        <w:rPr>
          <w:rStyle w:val="Vnbnnidung4"/>
          <w:sz w:val="26"/>
          <w:szCs w:val="32"/>
        </w:rPr>
      </w:pPr>
      <w:bookmarkStart w:id="127" w:name="_Toc123140440"/>
      <w:r w:rsidRPr="00700629">
        <w:rPr>
          <w:rStyle w:val="Vnbnnidung4"/>
          <w:sz w:val="26"/>
          <w:szCs w:val="32"/>
        </w:rPr>
        <w:lastRenderedPageBreak/>
        <w:t>DANH MỤC CÁC BẢNG</w:t>
      </w:r>
      <w:bookmarkEnd w:id="127"/>
    </w:p>
    <w:p w14:paraId="18363D87" w14:textId="383214D4" w:rsidR="009C2817" w:rsidRDefault="005A2C47">
      <w:pPr>
        <w:pStyle w:val="TableofFigures"/>
        <w:tabs>
          <w:tab w:val="right" w:leader="dot" w:pos="9395"/>
        </w:tabs>
        <w:rPr>
          <w:rFonts w:asciiTheme="minorHAnsi" w:eastAsiaTheme="minorEastAsia" w:hAnsiTheme="minorHAnsi"/>
          <w:noProof/>
          <w:sz w:val="22"/>
          <w:lang w:val="en-US"/>
        </w:rPr>
      </w:pPr>
      <w:r w:rsidRPr="00700629">
        <w:rPr>
          <w:rStyle w:val="Vnbnnidung4"/>
          <w:rFonts w:eastAsiaTheme="majorEastAsia"/>
          <w:b/>
          <w:bCs/>
          <w:sz w:val="26"/>
          <w:szCs w:val="26"/>
          <w:lang w:val="x-none" w:eastAsia="vi-VN"/>
        </w:rPr>
        <w:fldChar w:fldCharType="begin"/>
      </w:r>
      <w:r w:rsidRPr="00700629">
        <w:rPr>
          <w:rStyle w:val="Vnbnnidung4"/>
          <w:rFonts w:eastAsiaTheme="majorEastAsia"/>
          <w:b/>
          <w:bCs/>
          <w:sz w:val="26"/>
          <w:szCs w:val="26"/>
          <w:lang w:val="x-none" w:eastAsia="vi-VN"/>
        </w:rPr>
        <w:instrText xml:space="preserve"> TOC \h \z \t "Caption,Caption Char1 Char,Caption Char Char Char,Caption Char Char Char Char Char Char Char Char,Caption Char Char Char Char Char Char1 Char,Caption Char Char Char Char Char,Map,Caption (table) Char Char,Caption (tab Char Char,Caption (tab Cha,Cation,N" \c </w:instrText>
      </w:r>
      <w:r w:rsidRPr="00700629">
        <w:rPr>
          <w:rStyle w:val="Vnbnnidung4"/>
          <w:rFonts w:eastAsiaTheme="majorEastAsia"/>
          <w:b/>
          <w:bCs/>
          <w:sz w:val="26"/>
          <w:szCs w:val="26"/>
          <w:lang w:val="x-none" w:eastAsia="vi-VN"/>
        </w:rPr>
        <w:fldChar w:fldCharType="separate"/>
      </w:r>
      <w:hyperlink w:anchor="_Toc123140511" w:history="1">
        <w:r w:rsidR="009C2817" w:rsidRPr="00F259E9">
          <w:rPr>
            <w:rStyle w:val="Hyperlink"/>
            <w:noProof/>
          </w:rPr>
          <w:t>Bảng 1. 1</w:t>
        </w:r>
        <w:r w:rsidR="009C2817" w:rsidRPr="00F259E9">
          <w:rPr>
            <w:rStyle w:val="Hyperlink"/>
            <w:noProof/>
            <w:lang w:val="en-US"/>
          </w:rPr>
          <w:t>. Tổng hợp các hạng mục công trình của Dự án</w:t>
        </w:r>
        <w:r w:rsidR="009C2817">
          <w:rPr>
            <w:noProof/>
            <w:webHidden/>
          </w:rPr>
          <w:tab/>
        </w:r>
        <w:r w:rsidR="009C2817">
          <w:rPr>
            <w:noProof/>
            <w:webHidden/>
          </w:rPr>
          <w:fldChar w:fldCharType="begin"/>
        </w:r>
        <w:r w:rsidR="009C2817">
          <w:rPr>
            <w:noProof/>
            <w:webHidden/>
          </w:rPr>
          <w:instrText xml:space="preserve"> PAGEREF _Toc123140511 \h </w:instrText>
        </w:r>
        <w:r w:rsidR="009C2817">
          <w:rPr>
            <w:noProof/>
            <w:webHidden/>
          </w:rPr>
        </w:r>
        <w:r w:rsidR="009C2817">
          <w:rPr>
            <w:noProof/>
            <w:webHidden/>
          </w:rPr>
          <w:fldChar w:fldCharType="separate"/>
        </w:r>
        <w:r w:rsidR="00BC4E1D">
          <w:rPr>
            <w:noProof/>
            <w:webHidden/>
          </w:rPr>
          <w:t>28</w:t>
        </w:r>
        <w:r w:rsidR="009C2817">
          <w:rPr>
            <w:noProof/>
            <w:webHidden/>
          </w:rPr>
          <w:fldChar w:fldCharType="end"/>
        </w:r>
      </w:hyperlink>
    </w:p>
    <w:p w14:paraId="73E32A53" w14:textId="1C51AFBA" w:rsidR="009C2817" w:rsidRDefault="00000000">
      <w:pPr>
        <w:pStyle w:val="TableofFigures"/>
        <w:tabs>
          <w:tab w:val="right" w:leader="dot" w:pos="9395"/>
        </w:tabs>
        <w:rPr>
          <w:rFonts w:asciiTheme="minorHAnsi" w:eastAsiaTheme="minorEastAsia" w:hAnsiTheme="minorHAnsi"/>
          <w:noProof/>
          <w:sz w:val="22"/>
          <w:lang w:val="en-US"/>
        </w:rPr>
      </w:pPr>
      <w:hyperlink w:anchor="_Toc123140512" w:history="1">
        <w:r w:rsidR="009C2817" w:rsidRPr="00F259E9">
          <w:rPr>
            <w:rStyle w:val="Hyperlink"/>
            <w:noProof/>
          </w:rPr>
          <w:t>Bảng 1. 2</w:t>
        </w:r>
        <w:r w:rsidR="009C2817" w:rsidRPr="00F259E9">
          <w:rPr>
            <w:rStyle w:val="Hyperlink"/>
            <w:noProof/>
            <w:lang w:val="en-US"/>
          </w:rPr>
          <w:t xml:space="preserve">. Tổng hợp hạng mục công trình của trạm y tế </w:t>
        </w:r>
        <w:r w:rsidR="009C2817" w:rsidRPr="00F259E9">
          <w:rPr>
            <w:rStyle w:val="Hyperlink"/>
            <w:bCs/>
            <w:noProof/>
            <w:lang w:val="en-US"/>
          </w:rPr>
          <w:t>xã Năng Tĩnh</w:t>
        </w:r>
        <w:r w:rsidR="009C2817">
          <w:rPr>
            <w:noProof/>
            <w:webHidden/>
          </w:rPr>
          <w:tab/>
        </w:r>
        <w:r w:rsidR="009C2817">
          <w:rPr>
            <w:noProof/>
            <w:webHidden/>
          </w:rPr>
          <w:fldChar w:fldCharType="begin"/>
        </w:r>
        <w:r w:rsidR="009C2817">
          <w:rPr>
            <w:noProof/>
            <w:webHidden/>
          </w:rPr>
          <w:instrText xml:space="preserve"> PAGEREF _Toc123140512 \h </w:instrText>
        </w:r>
        <w:r w:rsidR="009C2817">
          <w:rPr>
            <w:noProof/>
            <w:webHidden/>
          </w:rPr>
        </w:r>
        <w:r w:rsidR="009C2817">
          <w:rPr>
            <w:noProof/>
            <w:webHidden/>
          </w:rPr>
          <w:fldChar w:fldCharType="separate"/>
        </w:r>
        <w:r w:rsidR="00BC4E1D">
          <w:rPr>
            <w:noProof/>
            <w:webHidden/>
          </w:rPr>
          <w:t>32</w:t>
        </w:r>
        <w:r w:rsidR="009C2817">
          <w:rPr>
            <w:noProof/>
            <w:webHidden/>
          </w:rPr>
          <w:fldChar w:fldCharType="end"/>
        </w:r>
      </w:hyperlink>
    </w:p>
    <w:p w14:paraId="6CDB9A86" w14:textId="1BF8D4C1" w:rsidR="009C2817" w:rsidRDefault="00000000">
      <w:pPr>
        <w:pStyle w:val="TableofFigures"/>
        <w:tabs>
          <w:tab w:val="right" w:leader="dot" w:pos="9395"/>
        </w:tabs>
        <w:rPr>
          <w:rFonts w:asciiTheme="minorHAnsi" w:eastAsiaTheme="minorEastAsia" w:hAnsiTheme="minorHAnsi"/>
          <w:noProof/>
          <w:sz w:val="22"/>
          <w:lang w:val="en-US"/>
        </w:rPr>
      </w:pPr>
      <w:hyperlink w:anchor="_Toc123140513" w:history="1">
        <w:r w:rsidR="009C2817" w:rsidRPr="00F259E9">
          <w:rPr>
            <w:rStyle w:val="Hyperlink"/>
            <w:noProof/>
          </w:rPr>
          <w:t xml:space="preserve">Bảng 1. </w:t>
        </w:r>
        <w:r w:rsidR="009C2817" w:rsidRPr="00F259E9">
          <w:rPr>
            <w:rStyle w:val="Hyperlink"/>
            <w:noProof/>
            <w:lang w:val="en-US"/>
          </w:rPr>
          <w:t xml:space="preserve">3. Tổng hợp hạng mục công trình của trạm y tế </w:t>
        </w:r>
        <w:r w:rsidR="009C2817" w:rsidRPr="00F259E9">
          <w:rPr>
            <w:rStyle w:val="Hyperlink"/>
            <w:bCs/>
            <w:noProof/>
            <w:lang w:val="en-US"/>
          </w:rPr>
          <w:t>xã Nguyễn Du</w:t>
        </w:r>
        <w:r w:rsidR="009C2817">
          <w:rPr>
            <w:noProof/>
            <w:webHidden/>
          </w:rPr>
          <w:tab/>
        </w:r>
        <w:r w:rsidR="009C2817">
          <w:rPr>
            <w:noProof/>
            <w:webHidden/>
          </w:rPr>
          <w:fldChar w:fldCharType="begin"/>
        </w:r>
        <w:r w:rsidR="009C2817">
          <w:rPr>
            <w:noProof/>
            <w:webHidden/>
          </w:rPr>
          <w:instrText xml:space="preserve"> PAGEREF _Toc123140513 \h </w:instrText>
        </w:r>
        <w:r w:rsidR="009C2817">
          <w:rPr>
            <w:noProof/>
            <w:webHidden/>
          </w:rPr>
        </w:r>
        <w:r w:rsidR="009C2817">
          <w:rPr>
            <w:noProof/>
            <w:webHidden/>
          </w:rPr>
          <w:fldChar w:fldCharType="separate"/>
        </w:r>
        <w:r w:rsidR="00BC4E1D">
          <w:rPr>
            <w:noProof/>
            <w:webHidden/>
          </w:rPr>
          <w:t>32</w:t>
        </w:r>
        <w:r w:rsidR="009C2817">
          <w:rPr>
            <w:noProof/>
            <w:webHidden/>
          </w:rPr>
          <w:fldChar w:fldCharType="end"/>
        </w:r>
      </w:hyperlink>
    </w:p>
    <w:p w14:paraId="3FC407EE" w14:textId="017EBE56" w:rsidR="009C2817" w:rsidRDefault="00000000">
      <w:pPr>
        <w:pStyle w:val="TableofFigures"/>
        <w:tabs>
          <w:tab w:val="right" w:leader="dot" w:pos="9395"/>
        </w:tabs>
        <w:rPr>
          <w:rFonts w:asciiTheme="minorHAnsi" w:eastAsiaTheme="minorEastAsia" w:hAnsiTheme="minorHAnsi"/>
          <w:noProof/>
          <w:sz w:val="22"/>
          <w:lang w:val="en-US"/>
        </w:rPr>
      </w:pPr>
      <w:hyperlink w:anchor="_Toc123140514" w:history="1">
        <w:r w:rsidR="009C2817" w:rsidRPr="00F259E9">
          <w:rPr>
            <w:rStyle w:val="Hyperlink"/>
            <w:noProof/>
          </w:rPr>
          <w:t xml:space="preserve">Bảng 1. </w:t>
        </w:r>
        <w:r w:rsidR="009C2817" w:rsidRPr="00F259E9">
          <w:rPr>
            <w:rStyle w:val="Hyperlink"/>
            <w:noProof/>
            <w:lang w:val="en-US"/>
          </w:rPr>
          <w:t xml:space="preserve">4. Tổng hợp hạng </w:t>
        </w:r>
        <w:r w:rsidR="009C2817" w:rsidRPr="00F259E9">
          <w:rPr>
            <w:rStyle w:val="Hyperlink"/>
            <w:noProof/>
          </w:rPr>
          <w:t>mục</w:t>
        </w:r>
        <w:r w:rsidR="009C2817" w:rsidRPr="00F259E9">
          <w:rPr>
            <w:rStyle w:val="Hyperlink"/>
            <w:noProof/>
            <w:lang w:val="en-US"/>
          </w:rPr>
          <w:t xml:space="preserve"> công trình của trạm y tế </w:t>
        </w:r>
        <w:r w:rsidR="009C2817" w:rsidRPr="00F259E9">
          <w:rPr>
            <w:rStyle w:val="Hyperlink"/>
            <w:bCs/>
            <w:noProof/>
            <w:lang w:val="en-US"/>
          </w:rPr>
          <w:t>phường Văn Miếu</w:t>
        </w:r>
        <w:r w:rsidR="009C2817">
          <w:rPr>
            <w:noProof/>
            <w:webHidden/>
          </w:rPr>
          <w:tab/>
        </w:r>
        <w:r w:rsidR="009C2817">
          <w:rPr>
            <w:noProof/>
            <w:webHidden/>
          </w:rPr>
          <w:fldChar w:fldCharType="begin"/>
        </w:r>
        <w:r w:rsidR="009C2817">
          <w:rPr>
            <w:noProof/>
            <w:webHidden/>
          </w:rPr>
          <w:instrText xml:space="preserve"> PAGEREF _Toc123140514 \h </w:instrText>
        </w:r>
        <w:r w:rsidR="009C2817">
          <w:rPr>
            <w:noProof/>
            <w:webHidden/>
          </w:rPr>
        </w:r>
        <w:r w:rsidR="009C2817">
          <w:rPr>
            <w:noProof/>
            <w:webHidden/>
          </w:rPr>
          <w:fldChar w:fldCharType="separate"/>
        </w:r>
        <w:r w:rsidR="00BC4E1D">
          <w:rPr>
            <w:noProof/>
            <w:webHidden/>
          </w:rPr>
          <w:t>33</w:t>
        </w:r>
        <w:r w:rsidR="009C2817">
          <w:rPr>
            <w:noProof/>
            <w:webHidden/>
          </w:rPr>
          <w:fldChar w:fldCharType="end"/>
        </w:r>
      </w:hyperlink>
    </w:p>
    <w:p w14:paraId="5E711C09" w14:textId="41220946" w:rsidR="009C2817" w:rsidRDefault="00000000">
      <w:pPr>
        <w:pStyle w:val="TableofFigures"/>
        <w:tabs>
          <w:tab w:val="right" w:leader="dot" w:pos="9395"/>
        </w:tabs>
        <w:rPr>
          <w:rFonts w:asciiTheme="minorHAnsi" w:eastAsiaTheme="minorEastAsia" w:hAnsiTheme="minorHAnsi"/>
          <w:noProof/>
          <w:sz w:val="22"/>
          <w:lang w:val="en-US"/>
        </w:rPr>
      </w:pPr>
      <w:hyperlink w:anchor="_Toc123140515" w:history="1">
        <w:r w:rsidR="009C2817" w:rsidRPr="00F259E9">
          <w:rPr>
            <w:rStyle w:val="Hyperlink"/>
            <w:noProof/>
          </w:rPr>
          <w:t xml:space="preserve">Bảng 1. </w:t>
        </w:r>
        <w:r w:rsidR="009C2817" w:rsidRPr="00F259E9">
          <w:rPr>
            <w:rStyle w:val="Hyperlink"/>
            <w:noProof/>
            <w:lang w:val="en-US"/>
          </w:rPr>
          <w:t xml:space="preserve">5. Tổng hợp </w:t>
        </w:r>
        <w:r w:rsidR="009C2817" w:rsidRPr="00F259E9">
          <w:rPr>
            <w:rStyle w:val="Hyperlink"/>
            <w:noProof/>
          </w:rPr>
          <w:t>hạng</w:t>
        </w:r>
        <w:r w:rsidR="009C2817" w:rsidRPr="00F259E9">
          <w:rPr>
            <w:rStyle w:val="Hyperlink"/>
            <w:noProof/>
            <w:lang w:val="en-US"/>
          </w:rPr>
          <w:t xml:space="preserve"> mục công trình của trạm y tế </w:t>
        </w:r>
        <w:r w:rsidR="009C2817" w:rsidRPr="00F259E9">
          <w:rPr>
            <w:rStyle w:val="Hyperlink"/>
            <w:bCs/>
            <w:noProof/>
            <w:lang w:val="en-US"/>
          </w:rPr>
          <w:t>phường Vị Xuyên</w:t>
        </w:r>
        <w:r w:rsidR="009C2817">
          <w:rPr>
            <w:noProof/>
            <w:webHidden/>
          </w:rPr>
          <w:tab/>
        </w:r>
        <w:r w:rsidR="009C2817">
          <w:rPr>
            <w:noProof/>
            <w:webHidden/>
          </w:rPr>
          <w:fldChar w:fldCharType="begin"/>
        </w:r>
        <w:r w:rsidR="009C2817">
          <w:rPr>
            <w:noProof/>
            <w:webHidden/>
          </w:rPr>
          <w:instrText xml:space="preserve"> PAGEREF _Toc123140515 \h </w:instrText>
        </w:r>
        <w:r w:rsidR="009C2817">
          <w:rPr>
            <w:noProof/>
            <w:webHidden/>
          </w:rPr>
        </w:r>
        <w:r w:rsidR="009C2817">
          <w:rPr>
            <w:noProof/>
            <w:webHidden/>
          </w:rPr>
          <w:fldChar w:fldCharType="separate"/>
        </w:r>
        <w:r w:rsidR="00BC4E1D">
          <w:rPr>
            <w:noProof/>
            <w:webHidden/>
          </w:rPr>
          <w:t>34</w:t>
        </w:r>
        <w:r w:rsidR="009C2817">
          <w:rPr>
            <w:noProof/>
            <w:webHidden/>
          </w:rPr>
          <w:fldChar w:fldCharType="end"/>
        </w:r>
      </w:hyperlink>
    </w:p>
    <w:p w14:paraId="344D78A9" w14:textId="666C42A1" w:rsidR="009C2817" w:rsidRDefault="00000000">
      <w:pPr>
        <w:pStyle w:val="TableofFigures"/>
        <w:tabs>
          <w:tab w:val="right" w:leader="dot" w:pos="9395"/>
        </w:tabs>
        <w:rPr>
          <w:rFonts w:asciiTheme="minorHAnsi" w:eastAsiaTheme="minorEastAsia" w:hAnsiTheme="minorHAnsi"/>
          <w:noProof/>
          <w:sz w:val="22"/>
          <w:lang w:val="en-US"/>
        </w:rPr>
      </w:pPr>
      <w:hyperlink w:anchor="_Toc123140516" w:history="1">
        <w:r w:rsidR="009C2817" w:rsidRPr="00F259E9">
          <w:rPr>
            <w:rStyle w:val="Hyperlink"/>
            <w:noProof/>
          </w:rPr>
          <w:t xml:space="preserve">Bảng 1. </w:t>
        </w:r>
        <w:r w:rsidR="009C2817" w:rsidRPr="00F259E9">
          <w:rPr>
            <w:rStyle w:val="Hyperlink"/>
            <w:noProof/>
            <w:lang w:val="en-US"/>
          </w:rPr>
          <w:t xml:space="preserve">6. Tổng hợp hạng mục </w:t>
        </w:r>
        <w:r w:rsidR="009C2817" w:rsidRPr="00F259E9">
          <w:rPr>
            <w:rStyle w:val="Hyperlink"/>
            <w:noProof/>
          </w:rPr>
          <w:t>công</w:t>
        </w:r>
        <w:r w:rsidR="009C2817" w:rsidRPr="00F259E9">
          <w:rPr>
            <w:rStyle w:val="Hyperlink"/>
            <w:noProof/>
            <w:lang w:val="en-US"/>
          </w:rPr>
          <w:t xml:space="preserve"> trình của trạm y tế </w:t>
        </w:r>
        <w:r w:rsidR="009C2817" w:rsidRPr="00F259E9">
          <w:rPr>
            <w:rStyle w:val="Hyperlink"/>
            <w:bCs/>
            <w:noProof/>
            <w:lang w:val="en-US"/>
          </w:rPr>
          <w:t>phường Lộc Vượng</w:t>
        </w:r>
        <w:r w:rsidR="009C2817">
          <w:rPr>
            <w:noProof/>
            <w:webHidden/>
          </w:rPr>
          <w:tab/>
        </w:r>
        <w:r w:rsidR="009C2817">
          <w:rPr>
            <w:noProof/>
            <w:webHidden/>
          </w:rPr>
          <w:fldChar w:fldCharType="begin"/>
        </w:r>
        <w:r w:rsidR="009C2817">
          <w:rPr>
            <w:noProof/>
            <w:webHidden/>
          </w:rPr>
          <w:instrText xml:space="preserve"> PAGEREF _Toc123140516 \h </w:instrText>
        </w:r>
        <w:r w:rsidR="009C2817">
          <w:rPr>
            <w:noProof/>
            <w:webHidden/>
          </w:rPr>
        </w:r>
        <w:r w:rsidR="009C2817">
          <w:rPr>
            <w:noProof/>
            <w:webHidden/>
          </w:rPr>
          <w:fldChar w:fldCharType="separate"/>
        </w:r>
        <w:r w:rsidR="00BC4E1D">
          <w:rPr>
            <w:noProof/>
            <w:webHidden/>
          </w:rPr>
          <w:t>35</w:t>
        </w:r>
        <w:r w:rsidR="009C2817">
          <w:rPr>
            <w:noProof/>
            <w:webHidden/>
          </w:rPr>
          <w:fldChar w:fldCharType="end"/>
        </w:r>
      </w:hyperlink>
    </w:p>
    <w:p w14:paraId="1B1ABABF" w14:textId="0FD30D57" w:rsidR="009C2817" w:rsidRDefault="00000000">
      <w:pPr>
        <w:pStyle w:val="TableofFigures"/>
        <w:tabs>
          <w:tab w:val="right" w:leader="dot" w:pos="9395"/>
        </w:tabs>
        <w:rPr>
          <w:rFonts w:asciiTheme="minorHAnsi" w:eastAsiaTheme="minorEastAsia" w:hAnsiTheme="minorHAnsi"/>
          <w:noProof/>
          <w:sz w:val="22"/>
          <w:lang w:val="en-US"/>
        </w:rPr>
      </w:pPr>
      <w:hyperlink w:anchor="_Toc123140517" w:history="1">
        <w:r w:rsidR="009C2817" w:rsidRPr="00F259E9">
          <w:rPr>
            <w:rStyle w:val="Hyperlink"/>
            <w:noProof/>
          </w:rPr>
          <w:t xml:space="preserve">Bảng 1. </w:t>
        </w:r>
        <w:r w:rsidR="009C2817" w:rsidRPr="00F259E9">
          <w:rPr>
            <w:rStyle w:val="Hyperlink"/>
            <w:noProof/>
            <w:lang w:val="en-US"/>
          </w:rPr>
          <w:t xml:space="preserve">7. Tổng hợp hạng mục công trình của trạm y tế </w:t>
        </w:r>
        <w:r w:rsidR="009C2817" w:rsidRPr="00F259E9">
          <w:rPr>
            <w:rStyle w:val="Hyperlink"/>
            <w:bCs/>
            <w:noProof/>
            <w:lang w:val="en-US"/>
          </w:rPr>
          <w:t>phường Cửa Nam</w:t>
        </w:r>
        <w:r w:rsidR="009C2817">
          <w:rPr>
            <w:noProof/>
            <w:webHidden/>
          </w:rPr>
          <w:tab/>
        </w:r>
        <w:r w:rsidR="009C2817">
          <w:rPr>
            <w:noProof/>
            <w:webHidden/>
          </w:rPr>
          <w:fldChar w:fldCharType="begin"/>
        </w:r>
        <w:r w:rsidR="009C2817">
          <w:rPr>
            <w:noProof/>
            <w:webHidden/>
          </w:rPr>
          <w:instrText xml:space="preserve"> PAGEREF _Toc123140517 \h </w:instrText>
        </w:r>
        <w:r w:rsidR="009C2817">
          <w:rPr>
            <w:noProof/>
            <w:webHidden/>
          </w:rPr>
        </w:r>
        <w:r w:rsidR="009C2817">
          <w:rPr>
            <w:noProof/>
            <w:webHidden/>
          </w:rPr>
          <w:fldChar w:fldCharType="separate"/>
        </w:r>
        <w:r w:rsidR="00BC4E1D">
          <w:rPr>
            <w:noProof/>
            <w:webHidden/>
          </w:rPr>
          <w:t>36</w:t>
        </w:r>
        <w:r w:rsidR="009C2817">
          <w:rPr>
            <w:noProof/>
            <w:webHidden/>
          </w:rPr>
          <w:fldChar w:fldCharType="end"/>
        </w:r>
      </w:hyperlink>
    </w:p>
    <w:p w14:paraId="6B7AF292" w14:textId="3483E3C9" w:rsidR="009C2817" w:rsidRDefault="00000000">
      <w:pPr>
        <w:pStyle w:val="TableofFigures"/>
        <w:tabs>
          <w:tab w:val="right" w:leader="dot" w:pos="9395"/>
        </w:tabs>
        <w:rPr>
          <w:rFonts w:asciiTheme="minorHAnsi" w:eastAsiaTheme="minorEastAsia" w:hAnsiTheme="minorHAnsi"/>
          <w:noProof/>
          <w:sz w:val="22"/>
          <w:lang w:val="en-US"/>
        </w:rPr>
      </w:pPr>
      <w:hyperlink w:anchor="_Toc123140518" w:history="1">
        <w:r w:rsidR="009C2817" w:rsidRPr="00F259E9">
          <w:rPr>
            <w:rStyle w:val="Hyperlink"/>
            <w:noProof/>
          </w:rPr>
          <w:t xml:space="preserve">Bảng 1. </w:t>
        </w:r>
        <w:r w:rsidR="009C2817" w:rsidRPr="00F259E9">
          <w:rPr>
            <w:rStyle w:val="Hyperlink"/>
            <w:noProof/>
            <w:lang w:val="en-US"/>
          </w:rPr>
          <w:t xml:space="preserve">8. Tổng hợp hạng </w:t>
        </w:r>
        <w:r w:rsidR="009C2817" w:rsidRPr="00F259E9">
          <w:rPr>
            <w:rStyle w:val="Hyperlink"/>
            <w:noProof/>
          </w:rPr>
          <w:t>mục</w:t>
        </w:r>
        <w:r w:rsidR="009C2817" w:rsidRPr="00F259E9">
          <w:rPr>
            <w:rStyle w:val="Hyperlink"/>
            <w:noProof/>
            <w:lang w:val="en-US"/>
          </w:rPr>
          <w:t xml:space="preserve"> công trình của trạm y tế </w:t>
        </w:r>
        <w:r w:rsidR="009C2817" w:rsidRPr="00F259E9">
          <w:rPr>
            <w:rStyle w:val="Hyperlink"/>
            <w:bCs/>
            <w:noProof/>
            <w:lang w:val="en-US"/>
          </w:rPr>
          <w:t>phường Lộc Hạ</w:t>
        </w:r>
        <w:r w:rsidR="009C2817">
          <w:rPr>
            <w:noProof/>
            <w:webHidden/>
          </w:rPr>
          <w:tab/>
        </w:r>
        <w:r w:rsidR="009C2817">
          <w:rPr>
            <w:noProof/>
            <w:webHidden/>
          </w:rPr>
          <w:fldChar w:fldCharType="begin"/>
        </w:r>
        <w:r w:rsidR="009C2817">
          <w:rPr>
            <w:noProof/>
            <w:webHidden/>
          </w:rPr>
          <w:instrText xml:space="preserve"> PAGEREF _Toc123140518 \h </w:instrText>
        </w:r>
        <w:r w:rsidR="009C2817">
          <w:rPr>
            <w:noProof/>
            <w:webHidden/>
          </w:rPr>
        </w:r>
        <w:r w:rsidR="009C2817">
          <w:rPr>
            <w:noProof/>
            <w:webHidden/>
          </w:rPr>
          <w:fldChar w:fldCharType="separate"/>
        </w:r>
        <w:r w:rsidR="00BC4E1D">
          <w:rPr>
            <w:noProof/>
            <w:webHidden/>
          </w:rPr>
          <w:t>37</w:t>
        </w:r>
        <w:r w:rsidR="009C2817">
          <w:rPr>
            <w:noProof/>
            <w:webHidden/>
          </w:rPr>
          <w:fldChar w:fldCharType="end"/>
        </w:r>
      </w:hyperlink>
    </w:p>
    <w:p w14:paraId="66B8CC4A" w14:textId="51DADB4D" w:rsidR="009C2817" w:rsidRDefault="00000000">
      <w:pPr>
        <w:pStyle w:val="TableofFigures"/>
        <w:tabs>
          <w:tab w:val="right" w:leader="dot" w:pos="9395"/>
        </w:tabs>
        <w:rPr>
          <w:rFonts w:asciiTheme="minorHAnsi" w:eastAsiaTheme="minorEastAsia" w:hAnsiTheme="minorHAnsi"/>
          <w:noProof/>
          <w:sz w:val="22"/>
          <w:lang w:val="en-US"/>
        </w:rPr>
      </w:pPr>
      <w:hyperlink w:anchor="_Toc123140519" w:history="1">
        <w:r w:rsidR="009C2817" w:rsidRPr="00F259E9">
          <w:rPr>
            <w:rStyle w:val="Hyperlink"/>
            <w:noProof/>
          </w:rPr>
          <w:t xml:space="preserve">Bảng 1. </w:t>
        </w:r>
        <w:r w:rsidR="009C2817" w:rsidRPr="00F259E9">
          <w:rPr>
            <w:rStyle w:val="Hyperlink"/>
            <w:noProof/>
            <w:lang w:val="en-US"/>
          </w:rPr>
          <w:t xml:space="preserve">9. Tổng hợp hạng mục công trình của trạm y tế </w:t>
        </w:r>
        <w:r w:rsidR="009C2817" w:rsidRPr="00F259E9">
          <w:rPr>
            <w:rStyle w:val="Hyperlink"/>
            <w:bCs/>
            <w:noProof/>
            <w:lang w:val="en-US"/>
          </w:rPr>
          <w:t>phường Lộc Hòa</w:t>
        </w:r>
        <w:r w:rsidR="009C2817">
          <w:rPr>
            <w:noProof/>
            <w:webHidden/>
          </w:rPr>
          <w:tab/>
        </w:r>
        <w:r w:rsidR="009C2817">
          <w:rPr>
            <w:noProof/>
            <w:webHidden/>
          </w:rPr>
          <w:fldChar w:fldCharType="begin"/>
        </w:r>
        <w:r w:rsidR="009C2817">
          <w:rPr>
            <w:noProof/>
            <w:webHidden/>
          </w:rPr>
          <w:instrText xml:space="preserve"> PAGEREF _Toc123140519 \h </w:instrText>
        </w:r>
        <w:r w:rsidR="009C2817">
          <w:rPr>
            <w:noProof/>
            <w:webHidden/>
          </w:rPr>
        </w:r>
        <w:r w:rsidR="009C2817">
          <w:rPr>
            <w:noProof/>
            <w:webHidden/>
          </w:rPr>
          <w:fldChar w:fldCharType="separate"/>
        </w:r>
        <w:r w:rsidR="00BC4E1D">
          <w:rPr>
            <w:noProof/>
            <w:webHidden/>
          </w:rPr>
          <w:t>39</w:t>
        </w:r>
        <w:r w:rsidR="009C2817">
          <w:rPr>
            <w:noProof/>
            <w:webHidden/>
          </w:rPr>
          <w:fldChar w:fldCharType="end"/>
        </w:r>
      </w:hyperlink>
    </w:p>
    <w:p w14:paraId="5A821975" w14:textId="4EC06CED" w:rsidR="009C2817" w:rsidRDefault="00000000">
      <w:pPr>
        <w:pStyle w:val="TableofFigures"/>
        <w:tabs>
          <w:tab w:val="right" w:leader="dot" w:pos="9395"/>
        </w:tabs>
        <w:rPr>
          <w:rFonts w:asciiTheme="minorHAnsi" w:eastAsiaTheme="minorEastAsia" w:hAnsiTheme="minorHAnsi"/>
          <w:noProof/>
          <w:sz w:val="22"/>
          <w:lang w:val="en-US"/>
        </w:rPr>
      </w:pPr>
      <w:hyperlink w:anchor="_Toc123140520" w:history="1">
        <w:r w:rsidR="009C2817" w:rsidRPr="00F259E9">
          <w:rPr>
            <w:rStyle w:val="Hyperlink"/>
            <w:noProof/>
          </w:rPr>
          <w:t xml:space="preserve">Bảng 1. </w:t>
        </w:r>
        <w:r w:rsidR="009C2817" w:rsidRPr="00F259E9">
          <w:rPr>
            <w:rStyle w:val="Hyperlink"/>
            <w:noProof/>
            <w:lang w:val="en-US"/>
          </w:rPr>
          <w:t xml:space="preserve">10. Tổng hợp hạng mục công trình của trạm y tế </w:t>
        </w:r>
        <w:r w:rsidR="009C2817" w:rsidRPr="00F259E9">
          <w:rPr>
            <w:rStyle w:val="Hyperlink"/>
            <w:bCs/>
            <w:noProof/>
            <w:lang w:val="en-US"/>
          </w:rPr>
          <w:t>xã Nam Vân</w:t>
        </w:r>
        <w:r w:rsidR="009C2817">
          <w:rPr>
            <w:noProof/>
            <w:webHidden/>
          </w:rPr>
          <w:tab/>
        </w:r>
        <w:r w:rsidR="009C2817">
          <w:rPr>
            <w:noProof/>
            <w:webHidden/>
          </w:rPr>
          <w:fldChar w:fldCharType="begin"/>
        </w:r>
        <w:r w:rsidR="009C2817">
          <w:rPr>
            <w:noProof/>
            <w:webHidden/>
          </w:rPr>
          <w:instrText xml:space="preserve"> PAGEREF _Toc123140520 \h </w:instrText>
        </w:r>
        <w:r w:rsidR="009C2817">
          <w:rPr>
            <w:noProof/>
            <w:webHidden/>
          </w:rPr>
        </w:r>
        <w:r w:rsidR="009C2817">
          <w:rPr>
            <w:noProof/>
            <w:webHidden/>
          </w:rPr>
          <w:fldChar w:fldCharType="separate"/>
        </w:r>
        <w:r w:rsidR="00BC4E1D">
          <w:rPr>
            <w:noProof/>
            <w:webHidden/>
          </w:rPr>
          <w:t>40</w:t>
        </w:r>
        <w:r w:rsidR="009C2817">
          <w:rPr>
            <w:noProof/>
            <w:webHidden/>
          </w:rPr>
          <w:fldChar w:fldCharType="end"/>
        </w:r>
      </w:hyperlink>
    </w:p>
    <w:p w14:paraId="4C1790E5" w14:textId="20BDB0BE" w:rsidR="009C2817" w:rsidRDefault="00000000">
      <w:pPr>
        <w:pStyle w:val="TableofFigures"/>
        <w:tabs>
          <w:tab w:val="right" w:leader="dot" w:pos="9395"/>
        </w:tabs>
        <w:rPr>
          <w:rFonts w:asciiTheme="minorHAnsi" w:eastAsiaTheme="minorEastAsia" w:hAnsiTheme="minorHAnsi"/>
          <w:noProof/>
          <w:sz w:val="22"/>
          <w:lang w:val="en-US"/>
        </w:rPr>
      </w:pPr>
      <w:hyperlink w:anchor="_Toc123140521" w:history="1">
        <w:r w:rsidR="009C2817" w:rsidRPr="00F259E9">
          <w:rPr>
            <w:rStyle w:val="Hyperlink"/>
            <w:noProof/>
          </w:rPr>
          <w:t xml:space="preserve">Bảng 1. </w:t>
        </w:r>
        <w:r w:rsidR="009C2817" w:rsidRPr="00F259E9">
          <w:rPr>
            <w:rStyle w:val="Hyperlink"/>
            <w:noProof/>
            <w:lang w:val="en-US"/>
          </w:rPr>
          <w:t xml:space="preserve">11. Tổng hợp hạng mục công trình của trạm y tế </w:t>
        </w:r>
        <w:r w:rsidR="009C2817" w:rsidRPr="00F259E9">
          <w:rPr>
            <w:rStyle w:val="Hyperlink"/>
            <w:bCs/>
            <w:noProof/>
            <w:lang w:val="en-US"/>
          </w:rPr>
          <w:t>xã Lộc An</w:t>
        </w:r>
        <w:r w:rsidR="009C2817">
          <w:rPr>
            <w:noProof/>
            <w:webHidden/>
          </w:rPr>
          <w:tab/>
        </w:r>
        <w:r w:rsidR="009C2817">
          <w:rPr>
            <w:noProof/>
            <w:webHidden/>
          </w:rPr>
          <w:fldChar w:fldCharType="begin"/>
        </w:r>
        <w:r w:rsidR="009C2817">
          <w:rPr>
            <w:noProof/>
            <w:webHidden/>
          </w:rPr>
          <w:instrText xml:space="preserve"> PAGEREF _Toc123140521 \h </w:instrText>
        </w:r>
        <w:r w:rsidR="009C2817">
          <w:rPr>
            <w:noProof/>
            <w:webHidden/>
          </w:rPr>
        </w:r>
        <w:r w:rsidR="009C2817">
          <w:rPr>
            <w:noProof/>
            <w:webHidden/>
          </w:rPr>
          <w:fldChar w:fldCharType="separate"/>
        </w:r>
        <w:r w:rsidR="00BC4E1D">
          <w:rPr>
            <w:noProof/>
            <w:webHidden/>
          </w:rPr>
          <w:t>41</w:t>
        </w:r>
        <w:r w:rsidR="009C2817">
          <w:rPr>
            <w:noProof/>
            <w:webHidden/>
          </w:rPr>
          <w:fldChar w:fldCharType="end"/>
        </w:r>
      </w:hyperlink>
    </w:p>
    <w:p w14:paraId="3F1E708A" w14:textId="2958FFAF" w:rsidR="009C2817" w:rsidRDefault="00000000">
      <w:pPr>
        <w:pStyle w:val="TableofFigures"/>
        <w:tabs>
          <w:tab w:val="right" w:leader="dot" w:pos="9395"/>
        </w:tabs>
        <w:rPr>
          <w:rFonts w:asciiTheme="minorHAnsi" w:eastAsiaTheme="minorEastAsia" w:hAnsiTheme="minorHAnsi"/>
          <w:noProof/>
          <w:sz w:val="22"/>
          <w:lang w:val="en-US"/>
        </w:rPr>
      </w:pPr>
      <w:hyperlink w:anchor="_Toc123140522" w:history="1">
        <w:r w:rsidR="009C2817" w:rsidRPr="00F259E9">
          <w:rPr>
            <w:rStyle w:val="Hyperlink"/>
            <w:noProof/>
          </w:rPr>
          <w:t xml:space="preserve">Bảng 1. </w:t>
        </w:r>
        <w:r w:rsidR="009C2817" w:rsidRPr="00F259E9">
          <w:rPr>
            <w:rStyle w:val="Hyperlink"/>
            <w:noProof/>
            <w:lang w:val="en-US"/>
          </w:rPr>
          <w:t xml:space="preserve">12. </w:t>
        </w:r>
        <w:r w:rsidR="009C2817" w:rsidRPr="00F259E9">
          <w:rPr>
            <w:rStyle w:val="Hyperlink"/>
            <w:noProof/>
          </w:rPr>
          <w:t>Tổng</w:t>
        </w:r>
        <w:r w:rsidR="009C2817" w:rsidRPr="00F259E9">
          <w:rPr>
            <w:rStyle w:val="Hyperlink"/>
            <w:noProof/>
            <w:lang w:val="en-US"/>
          </w:rPr>
          <w:t xml:space="preserve"> hợp hạng mục công trình của trạm y tế </w:t>
        </w:r>
        <w:r w:rsidR="009C2817" w:rsidRPr="00F259E9">
          <w:rPr>
            <w:rStyle w:val="Hyperlink"/>
            <w:bCs/>
            <w:noProof/>
            <w:lang w:val="en-US"/>
          </w:rPr>
          <w:t>thị trấn Cồn</w:t>
        </w:r>
        <w:r w:rsidR="009C2817">
          <w:rPr>
            <w:noProof/>
            <w:webHidden/>
          </w:rPr>
          <w:tab/>
        </w:r>
        <w:r w:rsidR="009C2817">
          <w:rPr>
            <w:noProof/>
            <w:webHidden/>
          </w:rPr>
          <w:fldChar w:fldCharType="begin"/>
        </w:r>
        <w:r w:rsidR="009C2817">
          <w:rPr>
            <w:noProof/>
            <w:webHidden/>
          </w:rPr>
          <w:instrText xml:space="preserve"> PAGEREF _Toc123140522 \h </w:instrText>
        </w:r>
        <w:r w:rsidR="009C2817">
          <w:rPr>
            <w:noProof/>
            <w:webHidden/>
          </w:rPr>
        </w:r>
        <w:r w:rsidR="009C2817">
          <w:rPr>
            <w:noProof/>
            <w:webHidden/>
          </w:rPr>
          <w:fldChar w:fldCharType="separate"/>
        </w:r>
        <w:r w:rsidR="00BC4E1D">
          <w:rPr>
            <w:noProof/>
            <w:webHidden/>
          </w:rPr>
          <w:t>42</w:t>
        </w:r>
        <w:r w:rsidR="009C2817">
          <w:rPr>
            <w:noProof/>
            <w:webHidden/>
          </w:rPr>
          <w:fldChar w:fldCharType="end"/>
        </w:r>
      </w:hyperlink>
    </w:p>
    <w:p w14:paraId="0DD045B0" w14:textId="31778FDA" w:rsidR="009C2817" w:rsidRDefault="00000000">
      <w:pPr>
        <w:pStyle w:val="TableofFigures"/>
        <w:tabs>
          <w:tab w:val="right" w:leader="dot" w:pos="9395"/>
        </w:tabs>
        <w:rPr>
          <w:rFonts w:asciiTheme="minorHAnsi" w:eastAsiaTheme="minorEastAsia" w:hAnsiTheme="minorHAnsi"/>
          <w:noProof/>
          <w:sz w:val="22"/>
          <w:lang w:val="en-US"/>
        </w:rPr>
      </w:pPr>
      <w:hyperlink w:anchor="_Toc123140523" w:history="1">
        <w:r w:rsidR="009C2817" w:rsidRPr="00F259E9">
          <w:rPr>
            <w:rStyle w:val="Hyperlink"/>
            <w:noProof/>
          </w:rPr>
          <w:t xml:space="preserve">Bảng 1. </w:t>
        </w:r>
        <w:r w:rsidR="009C2817" w:rsidRPr="00F259E9">
          <w:rPr>
            <w:rStyle w:val="Hyperlink"/>
            <w:noProof/>
            <w:lang w:val="en-US"/>
          </w:rPr>
          <w:t xml:space="preserve">13. Tổng hợp hạng mục công trình của trạm y tế </w:t>
        </w:r>
        <w:r w:rsidR="009C2817" w:rsidRPr="00F259E9">
          <w:rPr>
            <w:rStyle w:val="Hyperlink"/>
            <w:bCs/>
            <w:noProof/>
            <w:lang w:val="en-US"/>
          </w:rPr>
          <w:t>xã Hải Triều</w:t>
        </w:r>
        <w:r w:rsidR="009C2817">
          <w:rPr>
            <w:noProof/>
            <w:webHidden/>
          </w:rPr>
          <w:tab/>
        </w:r>
        <w:r w:rsidR="009C2817">
          <w:rPr>
            <w:noProof/>
            <w:webHidden/>
          </w:rPr>
          <w:fldChar w:fldCharType="begin"/>
        </w:r>
        <w:r w:rsidR="009C2817">
          <w:rPr>
            <w:noProof/>
            <w:webHidden/>
          </w:rPr>
          <w:instrText xml:space="preserve"> PAGEREF _Toc123140523 \h </w:instrText>
        </w:r>
        <w:r w:rsidR="009C2817">
          <w:rPr>
            <w:noProof/>
            <w:webHidden/>
          </w:rPr>
        </w:r>
        <w:r w:rsidR="009C2817">
          <w:rPr>
            <w:noProof/>
            <w:webHidden/>
          </w:rPr>
          <w:fldChar w:fldCharType="separate"/>
        </w:r>
        <w:r w:rsidR="00BC4E1D">
          <w:rPr>
            <w:noProof/>
            <w:webHidden/>
          </w:rPr>
          <w:t>43</w:t>
        </w:r>
        <w:r w:rsidR="009C2817">
          <w:rPr>
            <w:noProof/>
            <w:webHidden/>
          </w:rPr>
          <w:fldChar w:fldCharType="end"/>
        </w:r>
      </w:hyperlink>
    </w:p>
    <w:p w14:paraId="0A0E2577" w14:textId="09183F53" w:rsidR="009C2817" w:rsidRDefault="00000000">
      <w:pPr>
        <w:pStyle w:val="TableofFigures"/>
        <w:tabs>
          <w:tab w:val="right" w:leader="dot" w:pos="9395"/>
        </w:tabs>
        <w:rPr>
          <w:rFonts w:asciiTheme="minorHAnsi" w:eastAsiaTheme="minorEastAsia" w:hAnsiTheme="minorHAnsi"/>
          <w:noProof/>
          <w:sz w:val="22"/>
          <w:lang w:val="en-US"/>
        </w:rPr>
      </w:pPr>
      <w:hyperlink w:anchor="_Toc123140524" w:history="1">
        <w:r w:rsidR="009C2817" w:rsidRPr="00F259E9">
          <w:rPr>
            <w:rStyle w:val="Hyperlink"/>
            <w:noProof/>
          </w:rPr>
          <w:t xml:space="preserve">Bảng 1. </w:t>
        </w:r>
        <w:r w:rsidR="009C2817" w:rsidRPr="00F259E9">
          <w:rPr>
            <w:rStyle w:val="Hyperlink"/>
            <w:noProof/>
            <w:lang w:val="en-US"/>
          </w:rPr>
          <w:t xml:space="preserve">14. Tổng hợp hạng mục công trình của trạm y tế </w:t>
        </w:r>
        <w:r w:rsidR="009C2817" w:rsidRPr="00F259E9">
          <w:rPr>
            <w:rStyle w:val="Hyperlink"/>
            <w:bCs/>
            <w:noProof/>
            <w:lang w:val="en-US"/>
          </w:rPr>
          <w:t>xã Hải Hòa</w:t>
        </w:r>
        <w:r w:rsidR="009C2817">
          <w:rPr>
            <w:noProof/>
            <w:webHidden/>
          </w:rPr>
          <w:tab/>
        </w:r>
        <w:r w:rsidR="009C2817">
          <w:rPr>
            <w:noProof/>
            <w:webHidden/>
          </w:rPr>
          <w:fldChar w:fldCharType="begin"/>
        </w:r>
        <w:r w:rsidR="009C2817">
          <w:rPr>
            <w:noProof/>
            <w:webHidden/>
          </w:rPr>
          <w:instrText xml:space="preserve"> PAGEREF _Toc123140524 \h </w:instrText>
        </w:r>
        <w:r w:rsidR="009C2817">
          <w:rPr>
            <w:noProof/>
            <w:webHidden/>
          </w:rPr>
        </w:r>
        <w:r w:rsidR="009C2817">
          <w:rPr>
            <w:noProof/>
            <w:webHidden/>
          </w:rPr>
          <w:fldChar w:fldCharType="separate"/>
        </w:r>
        <w:r w:rsidR="00BC4E1D">
          <w:rPr>
            <w:noProof/>
            <w:webHidden/>
          </w:rPr>
          <w:t>44</w:t>
        </w:r>
        <w:r w:rsidR="009C2817">
          <w:rPr>
            <w:noProof/>
            <w:webHidden/>
          </w:rPr>
          <w:fldChar w:fldCharType="end"/>
        </w:r>
      </w:hyperlink>
    </w:p>
    <w:p w14:paraId="5BC0065E" w14:textId="39E86174" w:rsidR="009C2817" w:rsidRDefault="00000000">
      <w:pPr>
        <w:pStyle w:val="TableofFigures"/>
        <w:tabs>
          <w:tab w:val="right" w:leader="dot" w:pos="9395"/>
        </w:tabs>
        <w:rPr>
          <w:rFonts w:asciiTheme="minorHAnsi" w:eastAsiaTheme="minorEastAsia" w:hAnsiTheme="minorHAnsi"/>
          <w:noProof/>
          <w:sz w:val="22"/>
          <w:lang w:val="en-US"/>
        </w:rPr>
      </w:pPr>
      <w:hyperlink w:anchor="_Toc123140525" w:history="1">
        <w:r w:rsidR="009C2817" w:rsidRPr="00F259E9">
          <w:rPr>
            <w:rStyle w:val="Hyperlink"/>
            <w:noProof/>
          </w:rPr>
          <w:t xml:space="preserve">Bảng 1. </w:t>
        </w:r>
        <w:r w:rsidR="009C2817" w:rsidRPr="00F259E9">
          <w:rPr>
            <w:rStyle w:val="Hyperlink"/>
            <w:noProof/>
            <w:lang w:val="en-US"/>
          </w:rPr>
          <w:t xml:space="preserve">15. Tổng hợp hạng mục công trình của trạm y tế </w:t>
        </w:r>
        <w:r w:rsidR="009C2817" w:rsidRPr="00F259E9">
          <w:rPr>
            <w:rStyle w:val="Hyperlink"/>
            <w:bCs/>
            <w:noProof/>
            <w:lang w:val="en-US"/>
          </w:rPr>
          <w:t>xã Hải Hưng</w:t>
        </w:r>
        <w:r w:rsidR="009C2817">
          <w:rPr>
            <w:noProof/>
            <w:webHidden/>
          </w:rPr>
          <w:tab/>
        </w:r>
        <w:r w:rsidR="009C2817">
          <w:rPr>
            <w:noProof/>
            <w:webHidden/>
          </w:rPr>
          <w:fldChar w:fldCharType="begin"/>
        </w:r>
        <w:r w:rsidR="009C2817">
          <w:rPr>
            <w:noProof/>
            <w:webHidden/>
          </w:rPr>
          <w:instrText xml:space="preserve"> PAGEREF _Toc123140525 \h </w:instrText>
        </w:r>
        <w:r w:rsidR="009C2817">
          <w:rPr>
            <w:noProof/>
            <w:webHidden/>
          </w:rPr>
        </w:r>
        <w:r w:rsidR="009C2817">
          <w:rPr>
            <w:noProof/>
            <w:webHidden/>
          </w:rPr>
          <w:fldChar w:fldCharType="separate"/>
        </w:r>
        <w:r w:rsidR="00BC4E1D">
          <w:rPr>
            <w:noProof/>
            <w:webHidden/>
          </w:rPr>
          <w:t>45</w:t>
        </w:r>
        <w:r w:rsidR="009C2817">
          <w:rPr>
            <w:noProof/>
            <w:webHidden/>
          </w:rPr>
          <w:fldChar w:fldCharType="end"/>
        </w:r>
      </w:hyperlink>
    </w:p>
    <w:p w14:paraId="70C13091" w14:textId="585D19B8" w:rsidR="009C2817" w:rsidRDefault="00000000">
      <w:pPr>
        <w:pStyle w:val="TableofFigures"/>
        <w:tabs>
          <w:tab w:val="right" w:leader="dot" w:pos="9395"/>
        </w:tabs>
        <w:rPr>
          <w:rFonts w:asciiTheme="minorHAnsi" w:eastAsiaTheme="minorEastAsia" w:hAnsiTheme="minorHAnsi"/>
          <w:noProof/>
          <w:sz w:val="22"/>
          <w:lang w:val="en-US"/>
        </w:rPr>
      </w:pPr>
      <w:hyperlink w:anchor="_Toc123140526" w:history="1">
        <w:r w:rsidR="009C2817" w:rsidRPr="00F259E9">
          <w:rPr>
            <w:rStyle w:val="Hyperlink"/>
            <w:noProof/>
          </w:rPr>
          <w:t xml:space="preserve">Bảng 1. </w:t>
        </w:r>
        <w:r w:rsidR="009C2817" w:rsidRPr="00F259E9">
          <w:rPr>
            <w:rStyle w:val="Hyperlink"/>
            <w:noProof/>
            <w:lang w:val="en-US"/>
          </w:rPr>
          <w:t xml:space="preserve">16. Tổng hợp hạng mục công trình của trạm y tế </w:t>
        </w:r>
        <w:r w:rsidR="009C2817" w:rsidRPr="00F259E9">
          <w:rPr>
            <w:rStyle w:val="Hyperlink"/>
            <w:bCs/>
            <w:noProof/>
            <w:lang w:val="en-US"/>
          </w:rPr>
          <w:t>xã Hải Lộc</w:t>
        </w:r>
        <w:r w:rsidR="009C2817">
          <w:rPr>
            <w:noProof/>
            <w:webHidden/>
          </w:rPr>
          <w:tab/>
        </w:r>
        <w:r w:rsidR="009C2817">
          <w:rPr>
            <w:noProof/>
            <w:webHidden/>
          </w:rPr>
          <w:fldChar w:fldCharType="begin"/>
        </w:r>
        <w:r w:rsidR="009C2817">
          <w:rPr>
            <w:noProof/>
            <w:webHidden/>
          </w:rPr>
          <w:instrText xml:space="preserve"> PAGEREF _Toc123140526 \h </w:instrText>
        </w:r>
        <w:r w:rsidR="009C2817">
          <w:rPr>
            <w:noProof/>
            <w:webHidden/>
          </w:rPr>
        </w:r>
        <w:r w:rsidR="009C2817">
          <w:rPr>
            <w:noProof/>
            <w:webHidden/>
          </w:rPr>
          <w:fldChar w:fldCharType="separate"/>
        </w:r>
        <w:r w:rsidR="00BC4E1D">
          <w:rPr>
            <w:noProof/>
            <w:webHidden/>
          </w:rPr>
          <w:t>45</w:t>
        </w:r>
        <w:r w:rsidR="009C2817">
          <w:rPr>
            <w:noProof/>
            <w:webHidden/>
          </w:rPr>
          <w:fldChar w:fldCharType="end"/>
        </w:r>
      </w:hyperlink>
    </w:p>
    <w:p w14:paraId="3E712482" w14:textId="3E3AB36D" w:rsidR="009C2817" w:rsidRDefault="00000000">
      <w:pPr>
        <w:pStyle w:val="TableofFigures"/>
        <w:tabs>
          <w:tab w:val="right" w:leader="dot" w:pos="9395"/>
        </w:tabs>
        <w:rPr>
          <w:rFonts w:asciiTheme="minorHAnsi" w:eastAsiaTheme="minorEastAsia" w:hAnsiTheme="minorHAnsi"/>
          <w:noProof/>
          <w:sz w:val="22"/>
          <w:lang w:val="en-US"/>
        </w:rPr>
      </w:pPr>
      <w:hyperlink w:anchor="_Toc123140527" w:history="1">
        <w:r w:rsidR="009C2817" w:rsidRPr="00F259E9">
          <w:rPr>
            <w:rStyle w:val="Hyperlink"/>
            <w:noProof/>
          </w:rPr>
          <w:t xml:space="preserve">Bảng 1. </w:t>
        </w:r>
        <w:r w:rsidR="009C2817" w:rsidRPr="00F259E9">
          <w:rPr>
            <w:rStyle w:val="Hyperlink"/>
            <w:noProof/>
            <w:lang w:val="en-US"/>
          </w:rPr>
          <w:t xml:space="preserve">17. Tổng hợp hạng mục công trình của trạm y tế </w:t>
        </w:r>
        <w:r w:rsidR="009C2817" w:rsidRPr="00F259E9">
          <w:rPr>
            <w:rStyle w:val="Hyperlink"/>
            <w:bCs/>
            <w:noProof/>
            <w:lang w:val="en-US"/>
          </w:rPr>
          <w:t>xã Hải An</w:t>
        </w:r>
        <w:r w:rsidR="009C2817">
          <w:rPr>
            <w:noProof/>
            <w:webHidden/>
          </w:rPr>
          <w:tab/>
        </w:r>
        <w:r w:rsidR="009C2817">
          <w:rPr>
            <w:noProof/>
            <w:webHidden/>
          </w:rPr>
          <w:fldChar w:fldCharType="begin"/>
        </w:r>
        <w:r w:rsidR="009C2817">
          <w:rPr>
            <w:noProof/>
            <w:webHidden/>
          </w:rPr>
          <w:instrText xml:space="preserve"> PAGEREF _Toc123140527 \h </w:instrText>
        </w:r>
        <w:r w:rsidR="009C2817">
          <w:rPr>
            <w:noProof/>
            <w:webHidden/>
          </w:rPr>
        </w:r>
        <w:r w:rsidR="009C2817">
          <w:rPr>
            <w:noProof/>
            <w:webHidden/>
          </w:rPr>
          <w:fldChar w:fldCharType="separate"/>
        </w:r>
        <w:r w:rsidR="00BC4E1D">
          <w:rPr>
            <w:noProof/>
            <w:webHidden/>
          </w:rPr>
          <w:t>46</w:t>
        </w:r>
        <w:r w:rsidR="009C2817">
          <w:rPr>
            <w:noProof/>
            <w:webHidden/>
          </w:rPr>
          <w:fldChar w:fldCharType="end"/>
        </w:r>
      </w:hyperlink>
    </w:p>
    <w:p w14:paraId="1592768E" w14:textId="072BECAB" w:rsidR="009C2817" w:rsidRDefault="00000000">
      <w:pPr>
        <w:pStyle w:val="TableofFigures"/>
        <w:tabs>
          <w:tab w:val="right" w:leader="dot" w:pos="9395"/>
        </w:tabs>
        <w:rPr>
          <w:rFonts w:asciiTheme="minorHAnsi" w:eastAsiaTheme="minorEastAsia" w:hAnsiTheme="minorHAnsi"/>
          <w:noProof/>
          <w:sz w:val="22"/>
          <w:lang w:val="en-US"/>
        </w:rPr>
      </w:pPr>
      <w:hyperlink w:anchor="_Toc123140528" w:history="1">
        <w:r w:rsidR="009C2817" w:rsidRPr="00F259E9">
          <w:rPr>
            <w:rStyle w:val="Hyperlink"/>
            <w:noProof/>
          </w:rPr>
          <w:t xml:space="preserve">Bảng 1. </w:t>
        </w:r>
        <w:r w:rsidR="009C2817" w:rsidRPr="00F259E9">
          <w:rPr>
            <w:rStyle w:val="Hyperlink"/>
            <w:noProof/>
            <w:lang w:val="en-US"/>
          </w:rPr>
          <w:t xml:space="preserve">18. Tổng hợp hạng mục công trình của trạm y tế </w:t>
        </w:r>
        <w:r w:rsidR="009C2817" w:rsidRPr="00F259E9">
          <w:rPr>
            <w:rStyle w:val="Hyperlink"/>
            <w:bCs/>
            <w:noProof/>
            <w:lang w:val="en-US"/>
          </w:rPr>
          <w:t>xã Hải Đường</w:t>
        </w:r>
        <w:r w:rsidR="009C2817">
          <w:rPr>
            <w:noProof/>
            <w:webHidden/>
          </w:rPr>
          <w:tab/>
        </w:r>
        <w:r w:rsidR="009C2817">
          <w:rPr>
            <w:noProof/>
            <w:webHidden/>
          </w:rPr>
          <w:fldChar w:fldCharType="begin"/>
        </w:r>
        <w:r w:rsidR="009C2817">
          <w:rPr>
            <w:noProof/>
            <w:webHidden/>
          </w:rPr>
          <w:instrText xml:space="preserve"> PAGEREF _Toc123140528 \h </w:instrText>
        </w:r>
        <w:r w:rsidR="009C2817">
          <w:rPr>
            <w:noProof/>
            <w:webHidden/>
          </w:rPr>
        </w:r>
        <w:r w:rsidR="009C2817">
          <w:rPr>
            <w:noProof/>
            <w:webHidden/>
          </w:rPr>
          <w:fldChar w:fldCharType="separate"/>
        </w:r>
        <w:r w:rsidR="00BC4E1D">
          <w:rPr>
            <w:noProof/>
            <w:webHidden/>
          </w:rPr>
          <w:t>47</w:t>
        </w:r>
        <w:r w:rsidR="009C2817">
          <w:rPr>
            <w:noProof/>
            <w:webHidden/>
          </w:rPr>
          <w:fldChar w:fldCharType="end"/>
        </w:r>
      </w:hyperlink>
    </w:p>
    <w:p w14:paraId="2EDAEB92" w14:textId="4A457BD3" w:rsidR="009C2817" w:rsidRDefault="00000000">
      <w:pPr>
        <w:pStyle w:val="TableofFigures"/>
        <w:tabs>
          <w:tab w:val="right" w:leader="dot" w:pos="9395"/>
        </w:tabs>
        <w:rPr>
          <w:rFonts w:asciiTheme="minorHAnsi" w:eastAsiaTheme="minorEastAsia" w:hAnsiTheme="minorHAnsi"/>
          <w:noProof/>
          <w:sz w:val="22"/>
          <w:lang w:val="en-US"/>
        </w:rPr>
      </w:pPr>
      <w:hyperlink w:anchor="_Toc123140529" w:history="1">
        <w:r w:rsidR="009C2817" w:rsidRPr="00F259E9">
          <w:rPr>
            <w:rStyle w:val="Hyperlink"/>
            <w:noProof/>
          </w:rPr>
          <w:t xml:space="preserve">Bảng 1. </w:t>
        </w:r>
        <w:r w:rsidR="009C2817" w:rsidRPr="00F259E9">
          <w:rPr>
            <w:rStyle w:val="Hyperlink"/>
            <w:noProof/>
            <w:lang w:val="en-US"/>
          </w:rPr>
          <w:t xml:space="preserve">19. Tổng hợp hạng mục công trình của trạm y tế </w:t>
        </w:r>
        <w:r w:rsidR="009C2817" w:rsidRPr="00F259E9">
          <w:rPr>
            <w:rStyle w:val="Hyperlink"/>
            <w:bCs/>
            <w:noProof/>
            <w:lang w:val="en-US"/>
          </w:rPr>
          <w:t>xã Hải Đường</w:t>
        </w:r>
        <w:r w:rsidR="009C2817">
          <w:rPr>
            <w:noProof/>
            <w:webHidden/>
          </w:rPr>
          <w:tab/>
        </w:r>
        <w:r w:rsidR="009C2817">
          <w:rPr>
            <w:noProof/>
            <w:webHidden/>
          </w:rPr>
          <w:fldChar w:fldCharType="begin"/>
        </w:r>
        <w:r w:rsidR="009C2817">
          <w:rPr>
            <w:noProof/>
            <w:webHidden/>
          </w:rPr>
          <w:instrText xml:space="preserve"> PAGEREF _Toc123140529 \h </w:instrText>
        </w:r>
        <w:r w:rsidR="009C2817">
          <w:rPr>
            <w:noProof/>
            <w:webHidden/>
          </w:rPr>
        </w:r>
        <w:r w:rsidR="009C2817">
          <w:rPr>
            <w:noProof/>
            <w:webHidden/>
          </w:rPr>
          <w:fldChar w:fldCharType="separate"/>
        </w:r>
        <w:r w:rsidR="00BC4E1D">
          <w:rPr>
            <w:noProof/>
            <w:webHidden/>
          </w:rPr>
          <w:t>47</w:t>
        </w:r>
        <w:r w:rsidR="009C2817">
          <w:rPr>
            <w:noProof/>
            <w:webHidden/>
          </w:rPr>
          <w:fldChar w:fldCharType="end"/>
        </w:r>
      </w:hyperlink>
    </w:p>
    <w:p w14:paraId="1F8C0C8B" w14:textId="7517E295" w:rsidR="009C2817" w:rsidRDefault="00000000">
      <w:pPr>
        <w:pStyle w:val="TableofFigures"/>
        <w:tabs>
          <w:tab w:val="right" w:leader="dot" w:pos="9395"/>
        </w:tabs>
        <w:rPr>
          <w:rFonts w:asciiTheme="minorHAnsi" w:eastAsiaTheme="minorEastAsia" w:hAnsiTheme="minorHAnsi"/>
          <w:noProof/>
          <w:sz w:val="22"/>
          <w:lang w:val="en-US"/>
        </w:rPr>
      </w:pPr>
      <w:hyperlink w:anchor="_Toc123140530" w:history="1">
        <w:r w:rsidR="009C2817" w:rsidRPr="00F259E9">
          <w:rPr>
            <w:rStyle w:val="Hyperlink"/>
            <w:noProof/>
          </w:rPr>
          <w:t xml:space="preserve">Bảng 1. </w:t>
        </w:r>
        <w:r w:rsidR="009C2817" w:rsidRPr="00F259E9">
          <w:rPr>
            <w:rStyle w:val="Hyperlink"/>
            <w:noProof/>
            <w:lang w:val="en-US"/>
          </w:rPr>
          <w:t xml:space="preserve">20. Tổng hợp hạng mục công trình của trạm y tế </w:t>
        </w:r>
        <w:r w:rsidR="009C2817" w:rsidRPr="00F259E9">
          <w:rPr>
            <w:rStyle w:val="Hyperlink"/>
            <w:bCs/>
            <w:noProof/>
            <w:lang w:val="en-US"/>
          </w:rPr>
          <w:t>xã Yên Khánh</w:t>
        </w:r>
        <w:r w:rsidR="009C2817">
          <w:rPr>
            <w:noProof/>
            <w:webHidden/>
          </w:rPr>
          <w:tab/>
        </w:r>
        <w:r w:rsidR="009C2817">
          <w:rPr>
            <w:noProof/>
            <w:webHidden/>
          </w:rPr>
          <w:fldChar w:fldCharType="begin"/>
        </w:r>
        <w:r w:rsidR="009C2817">
          <w:rPr>
            <w:noProof/>
            <w:webHidden/>
          </w:rPr>
          <w:instrText xml:space="preserve"> PAGEREF _Toc123140530 \h </w:instrText>
        </w:r>
        <w:r w:rsidR="009C2817">
          <w:rPr>
            <w:noProof/>
            <w:webHidden/>
          </w:rPr>
        </w:r>
        <w:r w:rsidR="009C2817">
          <w:rPr>
            <w:noProof/>
            <w:webHidden/>
          </w:rPr>
          <w:fldChar w:fldCharType="separate"/>
        </w:r>
        <w:r w:rsidR="00BC4E1D">
          <w:rPr>
            <w:noProof/>
            <w:webHidden/>
          </w:rPr>
          <w:t>48</w:t>
        </w:r>
        <w:r w:rsidR="009C2817">
          <w:rPr>
            <w:noProof/>
            <w:webHidden/>
          </w:rPr>
          <w:fldChar w:fldCharType="end"/>
        </w:r>
      </w:hyperlink>
    </w:p>
    <w:p w14:paraId="5AC9F56E" w14:textId="61B46AA5" w:rsidR="009C2817" w:rsidRDefault="00000000">
      <w:pPr>
        <w:pStyle w:val="TableofFigures"/>
        <w:tabs>
          <w:tab w:val="right" w:leader="dot" w:pos="9395"/>
        </w:tabs>
        <w:rPr>
          <w:rFonts w:asciiTheme="minorHAnsi" w:eastAsiaTheme="minorEastAsia" w:hAnsiTheme="minorHAnsi"/>
          <w:noProof/>
          <w:sz w:val="22"/>
          <w:lang w:val="en-US"/>
        </w:rPr>
      </w:pPr>
      <w:hyperlink w:anchor="_Toc123140531" w:history="1">
        <w:r w:rsidR="009C2817" w:rsidRPr="00F259E9">
          <w:rPr>
            <w:rStyle w:val="Hyperlink"/>
            <w:noProof/>
          </w:rPr>
          <w:t>Bảng 1.</w:t>
        </w:r>
        <w:r w:rsidR="009C2817" w:rsidRPr="00F259E9">
          <w:rPr>
            <w:rStyle w:val="Hyperlink"/>
            <w:noProof/>
            <w:lang w:val="en-US"/>
          </w:rPr>
          <w:t xml:space="preserve">21. Tổng hợp hạng mục công trình của trạm y tế </w:t>
        </w:r>
        <w:r w:rsidR="009C2817" w:rsidRPr="00F259E9">
          <w:rPr>
            <w:rStyle w:val="Hyperlink"/>
            <w:bCs/>
            <w:noProof/>
            <w:lang w:val="en-US"/>
          </w:rPr>
          <w:t>xã Yên Bằng</w:t>
        </w:r>
        <w:r w:rsidR="009C2817">
          <w:rPr>
            <w:noProof/>
            <w:webHidden/>
          </w:rPr>
          <w:tab/>
        </w:r>
        <w:r w:rsidR="009C2817">
          <w:rPr>
            <w:noProof/>
            <w:webHidden/>
          </w:rPr>
          <w:fldChar w:fldCharType="begin"/>
        </w:r>
        <w:r w:rsidR="009C2817">
          <w:rPr>
            <w:noProof/>
            <w:webHidden/>
          </w:rPr>
          <w:instrText xml:space="preserve"> PAGEREF _Toc123140531 \h </w:instrText>
        </w:r>
        <w:r w:rsidR="009C2817">
          <w:rPr>
            <w:noProof/>
            <w:webHidden/>
          </w:rPr>
        </w:r>
        <w:r w:rsidR="009C2817">
          <w:rPr>
            <w:noProof/>
            <w:webHidden/>
          </w:rPr>
          <w:fldChar w:fldCharType="separate"/>
        </w:r>
        <w:r w:rsidR="00BC4E1D">
          <w:rPr>
            <w:noProof/>
            <w:webHidden/>
          </w:rPr>
          <w:t>49</w:t>
        </w:r>
        <w:r w:rsidR="009C2817">
          <w:rPr>
            <w:noProof/>
            <w:webHidden/>
          </w:rPr>
          <w:fldChar w:fldCharType="end"/>
        </w:r>
      </w:hyperlink>
    </w:p>
    <w:p w14:paraId="10D95B00" w14:textId="0EDF198A" w:rsidR="009C2817" w:rsidRDefault="00000000">
      <w:pPr>
        <w:pStyle w:val="TableofFigures"/>
        <w:tabs>
          <w:tab w:val="right" w:leader="dot" w:pos="9395"/>
        </w:tabs>
        <w:rPr>
          <w:rFonts w:asciiTheme="minorHAnsi" w:eastAsiaTheme="minorEastAsia" w:hAnsiTheme="minorHAnsi"/>
          <w:noProof/>
          <w:sz w:val="22"/>
          <w:lang w:val="en-US"/>
        </w:rPr>
      </w:pPr>
      <w:hyperlink w:anchor="_Toc123140532" w:history="1">
        <w:r w:rsidR="009C2817" w:rsidRPr="00F259E9">
          <w:rPr>
            <w:rStyle w:val="Hyperlink"/>
            <w:noProof/>
          </w:rPr>
          <w:t xml:space="preserve">Bảng 1. </w:t>
        </w:r>
        <w:r w:rsidR="009C2817" w:rsidRPr="00F259E9">
          <w:rPr>
            <w:rStyle w:val="Hyperlink"/>
            <w:noProof/>
            <w:lang w:val="en-US"/>
          </w:rPr>
          <w:t xml:space="preserve">22. Tổng hợp hạng mục công trình của trạm y tế </w:t>
        </w:r>
        <w:r w:rsidR="009C2817" w:rsidRPr="00F259E9">
          <w:rPr>
            <w:rStyle w:val="Hyperlink"/>
            <w:bCs/>
            <w:noProof/>
            <w:lang w:val="en-US"/>
          </w:rPr>
          <w:t>xã Yên Lộc</w:t>
        </w:r>
        <w:r w:rsidR="009C2817">
          <w:rPr>
            <w:noProof/>
            <w:webHidden/>
          </w:rPr>
          <w:tab/>
        </w:r>
        <w:r w:rsidR="009C2817">
          <w:rPr>
            <w:noProof/>
            <w:webHidden/>
          </w:rPr>
          <w:fldChar w:fldCharType="begin"/>
        </w:r>
        <w:r w:rsidR="009C2817">
          <w:rPr>
            <w:noProof/>
            <w:webHidden/>
          </w:rPr>
          <w:instrText xml:space="preserve"> PAGEREF _Toc123140532 \h </w:instrText>
        </w:r>
        <w:r w:rsidR="009C2817">
          <w:rPr>
            <w:noProof/>
            <w:webHidden/>
          </w:rPr>
        </w:r>
        <w:r w:rsidR="009C2817">
          <w:rPr>
            <w:noProof/>
            <w:webHidden/>
          </w:rPr>
          <w:fldChar w:fldCharType="separate"/>
        </w:r>
        <w:r w:rsidR="00BC4E1D">
          <w:rPr>
            <w:noProof/>
            <w:webHidden/>
          </w:rPr>
          <w:t>50</w:t>
        </w:r>
        <w:r w:rsidR="009C2817">
          <w:rPr>
            <w:noProof/>
            <w:webHidden/>
          </w:rPr>
          <w:fldChar w:fldCharType="end"/>
        </w:r>
      </w:hyperlink>
    </w:p>
    <w:p w14:paraId="7D84C0E6" w14:textId="77EA8692" w:rsidR="009C2817" w:rsidRDefault="00000000">
      <w:pPr>
        <w:pStyle w:val="TableofFigures"/>
        <w:tabs>
          <w:tab w:val="right" w:leader="dot" w:pos="9395"/>
        </w:tabs>
        <w:rPr>
          <w:rFonts w:asciiTheme="minorHAnsi" w:eastAsiaTheme="minorEastAsia" w:hAnsiTheme="minorHAnsi"/>
          <w:noProof/>
          <w:sz w:val="22"/>
          <w:lang w:val="en-US"/>
        </w:rPr>
      </w:pPr>
      <w:hyperlink w:anchor="_Toc123140533" w:history="1">
        <w:r w:rsidR="009C2817" w:rsidRPr="00F259E9">
          <w:rPr>
            <w:rStyle w:val="Hyperlink"/>
            <w:noProof/>
          </w:rPr>
          <w:t xml:space="preserve">Bảng 1. </w:t>
        </w:r>
        <w:r w:rsidR="009C2817" w:rsidRPr="00F259E9">
          <w:rPr>
            <w:rStyle w:val="Hyperlink"/>
            <w:noProof/>
            <w:lang w:val="en-US"/>
          </w:rPr>
          <w:t xml:space="preserve">23. Tổng hợp </w:t>
        </w:r>
        <w:r w:rsidR="009C2817" w:rsidRPr="00F259E9">
          <w:rPr>
            <w:rStyle w:val="Hyperlink"/>
            <w:noProof/>
          </w:rPr>
          <w:t>hạng</w:t>
        </w:r>
        <w:r w:rsidR="009C2817" w:rsidRPr="00F259E9">
          <w:rPr>
            <w:rStyle w:val="Hyperlink"/>
            <w:noProof/>
            <w:lang w:val="en-US"/>
          </w:rPr>
          <w:t xml:space="preserve"> mục công trình của trạm y tế </w:t>
        </w:r>
        <w:r w:rsidR="009C2817" w:rsidRPr="00F259E9">
          <w:rPr>
            <w:rStyle w:val="Hyperlink"/>
            <w:bCs/>
            <w:noProof/>
            <w:lang w:val="en-US"/>
          </w:rPr>
          <w:t>xã Yên Tiến</w:t>
        </w:r>
        <w:r w:rsidR="009C2817">
          <w:rPr>
            <w:noProof/>
            <w:webHidden/>
          </w:rPr>
          <w:tab/>
        </w:r>
        <w:r w:rsidR="009C2817">
          <w:rPr>
            <w:noProof/>
            <w:webHidden/>
          </w:rPr>
          <w:fldChar w:fldCharType="begin"/>
        </w:r>
        <w:r w:rsidR="009C2817">
          <w:rPr>
            <w:noProof/>
            <w:webHidden/>
          </w:rPr>
          <w:instrText xml:space="preserve"> PAGEREF _Toc123140533 \h </w:instrText>
        </w:r>
        <w:r w:rsidR="009C2817">
          <w:rPr>
            <w:noProof/>
            <w:webHidden/>
          </w:rPr>
        </w:r>
        <w:r w:rsidR="009C2817">
          <w:rPr>
            <w:noProof/>
            <w:webHidden/>
          </w:rPr>
          <w:fldChar w:fldCharType="separate"/>
        </w:r>
        <w:r w:rsidR="00BC4E1D">
          <w:rPr>
            <w:noProof/>
            <w:webHidden/>
          </w:rPr>
          <w:t>50</w:t>
        </w:r>
        <w:r w:rsidR="009C2817">
          <w:rPr>
            <w:noProof/>
            <w:webHidden/>
          </w:rPr>
          <w:fldChar w:fldCharType="end"/>
        </w:r>
      </w:hyperlink>
    </w:p>
    <w:p w14:paraId="68E936B5" w14:textId="66259E23" w:rsidR="009C2817" w:rsidRDefault="00000000">
      <w:pPr>
        <w:pStyle w:val="TableofFigures"/>
        <w:tabs>
          <w:tab w:val="right" w:leader="dot" w:pos="9395"/>
        </w:tabs>
        <w:rPr>
          <w:rFonts w:asciiTheme="minorHAnsi" w:eastAsiaTheme="minorEastAsia" w:hAnsiTheme="minorHAnsi"/>
          <w:noProof/>
          <w:sz w:val="22"/>
          <w:lang w:val="en-US"/>
        </w:rPr>
      </w:pPr>
      <w:hyperlink w:anchor="_Toc123140534" w:history="1">
        <w:r w:rsidR="009C2817" w:rsidRPr="00F259E9">
          <w:rPr>
            <w:rStyle w:val="Hyperlink"/>
            <w:noProof/>
          </w:rPr>
          <w:t xml:space="preserve">Bảng 1. </w:t>
        </w:r>
        <w:r w:rsidR="009C2817" w:rsidRPr="00F259E9">
          <w:rPr>
            <w:rStyle w:val="Hyperlink"/>
            <w:noProof/>
            <w:lang w:val="en-US"/>
          </w:rPr>
          <w:t xml:space="preserve">24. Tổng hợp hạng mục công trình của trạm y tế </w:t>
        </w:r>
        <w:r w:rsidR="009C2817" w:rsidRPr="00F259E9">
          <w:rPr>
            <w:rStyle w:val="Hyperlink"/>
            <w:bCs/>
            <w:noProof/>
            <w:lang w:val="en-US"/>
          </w:rPr>
          <w:t>xã Yên Ninh</w:t>
        </w:r>
        <w:r w:rsidR="009C2817">
          <w:rPr>
            <w:noProof/>
            <w:webHidden/>
          </w:rPr>
          <w:tab/>
        </w:r>
        <w:r w:rsidR="009C2817">
          <w:rPr>
            <w:noProof/>
            <w:webHidden/>
          </w:rPr>
          <w:fldChar w:fldCharType="begin"/>
        </w:r>
        <w:r w:rsidR="009C2817">
          <w:rPr>
            <w:noProof/>
            <w:webHidden/>
          </w:rPr>
          <w:instrText xml:space="preserve"> PAGEREF _Toc123140534 \h </w:instrText>
        </w:r>
        <w:r w:rsidR="009C2817">
          <w:rPr>
            <w:noProof/>
            <w:webHidden/>
          </w:rPr>
        </w:r>
        <w:r w:rsidR="009C2817">
          <w:rPr>
            <w:noProof/>
            <w:webHidden/>
          </w:rPr>
          <w:fldChar w:fldCharType="separate"/>
        </w:r>
        <w:r w:rsidR="00BC4E1D">
          <w:rPr>
            <w:noProof/>
            <w:webHidden/>
          </w:rPr>
          <w:t>52</w:t>
        </w:r>
        <w:r w:rsidR="009C2817">
          <w:rPr>
            <w:noProof/>
            <w:webHidden/>
          </w:rPr>
          <w:fldChar w:fldCharType="end"/>
        </w:r>
      </w:hyperlink>
    </w:p>
    <w:p w14:paraId="55E4A108" w14:textId="011C9E15" w:rsidR="009C2817" w:rsidRDefault="00000000">
      <w:pPr>
        <w:pStyle w:val="TableofFigures"/>
        <w:tabs>
          <w:tab w:val="right" w:leader="dot" w:pos="9395"/>
        </w:tabs>
        <w:rPr>
          <w:rFonts w:asciiTheme="minorHAnsi" w:eastAsiaTheme="minorEastAsia" w:hAnsiTheme="minorHAnsi"/>
          <w:noProof/>
          <w:sz w:val="22"/>
          <w:lang w:val="en-US"/>
        </w:rPr>
      </w:pPr>
      <w:hyperlink w:anchor="_Toc123140535" w:history="1">
        <w:r w:rsidR="009C2817" w:rsidRPr="00F259E9">
          <w:rPr>
            <w:rStyle w:val="Hyperlink"/>
            <w:noProof/>
          </w:rPr>
          <w:t xml:space="preserve">Bảng 1. </w:t>
        </w:r>
        <w:r w:rsidR="009C2817" w:rsidRPr="00F259E9">
          <w:rPr>
            <w:rStyle w:val="Hyperlink"/>
            <w:noProof/>
            <w:lang w:val="en-US"/>
          </w:rPr>
          <w:t xml:space="preserve">25. Tổng </w:t>
        </w:r>
        <w:r w:rsidR="009C2817" w:rsidRPr="00F259E9">
          <w:rPr>
            <w:rStyle w:val="Hyperlink"/>
            <w:noProof/>
          </w:rPr>
          <w:t>hợp</w:t>
        </w:r>
        <w:r w:rsidR="009C2817" w:rsidRPr="00F259E9">
          <w:rPr>
            <w:rStyle w:val="Hyperlink"/>
            <w:noProof/>
            <w:lang w:val="en-US"/>
          </w:rPr>
          <w:t xml:space="preserve"> hạng mục công trình của trạm y tế </w:t>
        </w:r>
        <w:r w:rsidR="009C2817" w:rsidRPr="00F259E9">
          <w:rPr>
            <w:rStyle w:val="Hyperlink"/>
            <w:bCs/>
            <w:noProof/>
            <w:lang w:val="en-US"/>
          </w:rPr>
          <w:t>xã Yên Hồng</w:t>
        </w:r>
        <w:r w:rsidR="009C2817">
          <w:rPr>
            <w:noProof/>
            <w:webHidden/>
          </w:rPr>
          <w:tab/>
        </w:r>
        <w:r w:rsidR="009C2817">
          <w:rPr>
            <w:noProof/>
            <w:webHidden/>
          </w:rPr>
          <w:fldChar w:fldCharType="begin"/>
        </w:r>
        <w:r w:rsidR="009C2817">
          <w:rPr>
            <w:noProof/>
            <w:webHidden/>
          </w:rPr>
          <w:instrText xml:space="preserve"> PAGEREF _Toc123140535 \h </w:instrText>
        </w:r>
        <w:r w:rsidR="009C2817">
          <w:rPr>
            <w:noProof/>
            <w:webHidden/>
          </w:rPr>
        </w:r>
        <w:r w:rsidR="009C2817">
          <w:rPr>
            <w:noProof/>
            <w:webHidden/>
          </w:rPr>
          <w:fldChar w:fldCharType="separate"/>
        </w:r>
        <w:r w:rsidR="00BC4E1D">
          <w:rPr>
            <w:noProof/>
            <w:webHidden/>
          </w:rPr>
          <w:t>52</w:t>
        </w:r>
        <w:r w:rsidR="009C2817">
          <w:rPr>
            <w:noProof/>
            <w:webHidden/>
          </w:rPr>
          <w:fldChar w:fldCharType="end"/>
        </w:r>
      </w:hyperlink>
    </w:p>
    <w:p w14:paraId="3F02A399" w14:textId="2B468A92" w:rsidR="009C2817" w:rsidRDefault="00000000">
      <w:pPr>
        <w:pStyle w:val="TableofFigures"/>
        <w:tabs>
          <w:tab w:val="right" w:leader="dot" w:pos="9395"/>
        </w:tabs>
        <w:rPr>
          <w:rFonts w:asciiTheme="minorHAnsi" w:eastAsiaTheme="minorEastAsia" w:hAnsiTheme="minorHAnsi"/>
          <w:noProof/>
          <w:sz w:val="22"/>
          <w:lang w:val="en-US"/>
        </w:rPr>
      </w:pPr>
      <w:hyperlink w:anchor="_Toc123140536" w:history="1">
        <w:r w:rsidR="009C2817" w:rsidRPr="00F259E9">
          <w:rPr>
            <w:rStyle w:val="Hyperlink"/>
            <w:noProof/>
          </w:rPr>
          <w:t xml:space="preserve">Bảng 1. </w:t>
        </w:r>
        <w:r w:rsidR="009C2817" w:rsidRPr="00F259E9">
          <w:rPr>
            <w:rStyle w:val="Hyperlink"/>
            <w:noProof/>
            <w:lang w:val="en-US"/>
          </w:rPr>
          <w:t xml:space="preserve">26. Tổng hợp hạng mục công trình của trạm y tế </w:t>
        </w:r>
        <w:r w:rsidR="009C2817" w:rsidRPr="00F259E9">
          <w:rPr>
            <w:rStyle w:val="Hyperlink"/>
            <w:bCs/>
            <w:noProof/>
            <w:lang w:val="en-US"/>
          </w:rPr>
          <w:t>xã Yên Hưng</w:t>
        </w:r>
        <w:r w:rsidR="009C2817">
          <w:rPr>
            <w:noProof/>
            <w:webHidden/>
          </w:rPr>
          <w:tab/>
        </w:r>
        <w:r w:rsidR="009C2817">
          <w:rPr>
            <w:noProof/>
            <w:webHidden/>
          </w:rPr>
          <w:fldChar w:fldCharType="begin"/>
        </w:r>
        <w:r w:rsidR="009C2817">
          <w:rPr>
            <w:noProof/>
            <w:webHidden/>
          </w:rPr>
          <w:instrText xml:space="preserve"> PAGEREF _Toc123140536 \h </w:instrText>
        </w:r>
        <w:r w:rsidR="009C2817">
          <w:rPr>
            <w:noProof/>
            <w:webHidden/>
          </w:rPr>
        </w:r>
        <w:r w:rsidR="009C2817">
          <w:rPr>
            <w:noProof/>
            <w:webHidden/>
          </w:rPr>
          <w:fldChar w:fldCharType="separate"/>
        </w:r>
        <w:r w:rsidR="00BC4E1D">
          <w:rPr>
            <w:noProof/>
            <w:webHidden/>
          </w:rPr>
          <w:t>53</w:t>
        </w:r>
        <w:r w:rsidR="009C2817">
          <w:rPr>
            <w:noProof/>
            <w:webHidden/>
          </w:rPr>
          <w:fldChar w:fldCharType="end"/>
        </w:r>
      </w:hyperlink>
    </w:p>
    <w:p w14:paraId="634AE970" w14:textId="20C0EB87" w:rsidR="009C2817" w:rsidRDefault="00000000">
      <w:pPr>
        <w:pStyle w:val="TableofFigures"/>
        <w:tabs>
          <w:tab w:val="right" w:leader="dot" w:pos="9395"/>
        </w:tabs>
        <w:rPr>
          <w:rFonts w:asciiTheme="minorHAnsi" w:eastAsiaTheme="minorEastAsia" w:hAnsiTheme="minorHAnsi"/>
          <w:noProof/>
          <w:sz w:val="22"/>
          <w:lang w:val="en-US"/>
        </w:rPr>
      </w:pPr>
      <w:hyperlink w:anchor="_Toc123140537" w:history="1">
        <w:r w:rsidR="009C2817" w:rsidRPr="00F259E9">
          <w:rPr>
            <w:rStyle w:val="Hyperlink"/>
            <w:noProof/>
          </w:rPr>
          <w:t xml:space="preserve">Bảng 1. </w:t>
        </w:r>
        <w:r w:rsidR="009C2817" w:rsidRPr="00F259E9">
          <w:rPr>
            <w:rStyle w:val="Hyperlink"/>
            <w:noProof/>
            <w:lang w:val="en-US"/>
          </w:rPr>
          <w:t xml:space="preserve">27. Tổng hợp hạng mục công trình của trạm y tế </w:t>
        </w:r>
        <w:r w:rsidR="009C2817" w:rsidRPr="00F259E9">
          <w:rPr>
            <w:rStyle w:val="Hyperlink"/>
            <w:bCs/>
            <w:noProof/>
            <w:lang w:val="en-US"/>
          </w:rPr>
          <w:t>xã Yên Cường</w:t>
        </w:r>
        <w:r w:rsidR="009C2817">
          <w:rPr>
            <w:noProof/>
            <w:webHidden/>
          </w:rPr>
          <w:tab/>
        </w:r>
        <w:r w:rsidR="009C2817">
          <w:rPr>
            <w:noProof/>
            <w:webHidden/>
          </w:rPr>
          <w:fldChar w:fldCharType="begin"/>
        </w:r>
        <w:r w:rsidR="009C2817">
          <w:rPr>
            <w:noProof/>
            <w:webHidden/>
          </w:rPr>
          <w:instrText xml:space="preserve"> PAGEREF _Toc123140537 \h </w:instrText>
        </w:r>
        <w:r w:rsidR="009C2817">
          <w:rPr>
            <w:noProof/>
            <w:webHidden/>
          </w:rPr>
        </w:r>
        <w:r w:rsidR="009C2817">
          <w:rPr>
            <w:noProof/>
            <w:webHidden/>
          </w:rPr>
          <w:fldChar w:fldCharType="separate"/>
        </w:r>
        <w:r w:rsidR="00BC4E1D">
          <w:rPr>
            <w:noProof/>
            <w:webHidden/>
          </w:rPr>
          <w:t>54</w:t>
        </w:r>
        <w:r w:rsidR="009C2817">
          <w:rPr>
            <w:noProof/>
            <w:webHidden/>
          </w:rPr>
          <w:fldChar w:fldCharType="end"/>
        </w:r>
      </w:hyperlink>
    </w:p>
    <w:p w14:paraId="4BEA6B1E" w14:textId="5570C152" w:rsidR="009C2817" w:rsidRDefault="00000000">
      <w:pPr>
        <w:pStyle w:val="TableofFigures"/>
        <w:tabs>
          <w:tab w:val="right" w:leader="dot" w:pos="9395"/>
        </w:tabs>
        <w:rPr>
          <w:rFonts w:asciiTheme="minorHAnsi" w:eastAsiaTheme="minorEastAsia" w:hAnsiTheme="minorHAnsi"/>
          <w:noProof/>
          <w:sz w:val="22"/>
          <w:lang w:val="en-US"/>
        </w:rPr>
      </w:pPr>
      <w:hyperlink w:anchor="_Toc123140538" w:history="1">
        <w:r w:rsidR="009C2817" w:rsidRPr="00F259E9">
          <w:rPr>
            <w:rStyle w:val="Hyperlink"/>
            <w:noProof/>
          </w:rPr>
          <w:t xml:space="preserve">Bảng 1. </w:t>
        </w:r>
        <w:r w:rsidR="009C2817" w:rsidRPr="00F259E9">
          <w:rPr>
            <w:rStyle w:val="Hyperlink"/>
            <w:noProof/>
            <w:lang w:val="en-US"/>
          </w:rPr>
          <w:t xml:space="preserve">28. Tổng hợp hạng mục công trình của trạm y tế </w:t>
        </w:r>
        <w:r w:rsidR="009C2817" w:rsidRPr="00F259E9">
          <w:rPr>
            <w:rStyle w:val="Hyperlink"/>
            <w:bCs/>
            <w:noProof/>
            <w:lang w:val="en-US"/>
          </w:rPr>
          <w:t>xã Mỹ Tân</w:t>
        </w:r>
        <w:r w:rsidR="009C2817">
          <w:rPr>
            <w:noProof/>
            <w:webHidden/>
          </w:rPr>
          <w:tab/>
        </w:r>
        <w:r w:rsidR="009C2817">
          <w:rPr>
            <w:noProof/>
            <w:webHidden/>
          </w:rPr>
          <w:fldChar w:fldCharType="begin"/>
        </w:r>
        <w:r w:rsidR="009C2817">
          <w:rPr>
            <w:noProof/>
            <w:webHidden/>
          </w:rPr>
          <w:instrText xml:space="preserve"> PAGEREF _Toc123140538 \h </w:instrText>
        </w:r>
        <w:r w:rsidR="009C2817">
          <w:rPr>
            <w:noProof/>
            <w:webHidden/>
          </w:rPr>
        </w:r>
        <w:r w:rsidR="009C2817">
          <w:rPr>
            <w:noProof/>
            <w:webHidden/>
          </w:rPr>
          <w:fldChar w:fldCharType="separate"/>
        </w:r>
        <w:r w:rsidR="00BC4E1D">
          <w:rPr>
            <w:noProof/>
            <w:webHidden/>
          </w:rPr>
          <w:t>55</w:t>
        </w:r>
        <w:r w:rsidR="009C2817">
          <w:rPr>
            <w:noProof/>
            <w:webHidden/>
          </w:rPr>
          <w:fldChar w:fldCharType="end"/>
        </w:r>
      </w:hyperlink>
    </w:p>
    <w:p w14:paraId="7B1C3A48" w14:textId="0362FC4F" w:rsidR="009C2817" w:rsidRDefault="00000000">
      <w:pPr>
        <w:pStyle w:val="TableofFigures"/>
        <w:tabs>
          <w:tab w:val="right" w:leader="dot" w:pos="9395"/>
        </w:tabs>
        <w:rPr>
          <w:rFonts w:asciiTheme="minorHAnsi" w:eastAsiaTheme="minorEastAsia" w:hAnsiTheme="minorHAnsi"/>
          <w:noProof/>
          <w:sz w:val="22"/>
          <w:lang w:val="en-US"/>
        </w:rPr>
      </w:pPr>
      <w:hyperlink w:anchor="_Toc123140539" w:history="1">
        <w:r w:rsidR="009C2817" w:rsidRPr="00F259E9">
          <w:rPr>
            <w:rStyle w:val="Hyperlink"/>
            <w:noProof/>
          </w:rPr>
          <w:t xml:space="preserve">Bảng 1. </w:t>
        </w:r>
        <w:r w:rsidR="009C2817" w:rsidRPr="00F259E9">
          <w:rPr>
            <w:rStyle w:val="Hyperlink"/>
            <w:noProof/>
            <w:lang w:val="en-US"/>
          </w:rPr>
          <w:t xml:space="preserve">29. Tổng hợp hạng mục công trình của trạm y tế </w:t>
        </w:r>
        <w:r w:rsidR="009C2817" w:rsidRPr="00F259E9">
          <w:rPr>
            <w:rStyle w:val="Hyperlink"/>
            <w:bCs/>
            <w:noProof/>
            <w:lang w:val="en-US"/>
          </w:rPr>
          <w:t>xã Mỹ Phúc</w:t>
        </w:r>
        <w:r w:rsidR="009C2817">
          <w:rPr>
            <w:noProof/>
            <w:webHidden/>
          </w:rPr>
          <w:tab/>
        </w:r>
        <w:r w:rsidR="009C2817">
          <w:rPr>
            <w:noProof/>
            <w:webHidden/>
          </w:rPr>
          <w:fldChar w:fldCharType="begin"/>
        </w:r>
        <w:r w:rsidR="009C2817">
          <w:rPr>
            <w:noProof/>
            <w:webHidden/>
          </w:rPr>
          <w:instrText xml:space="preserve"> PAGEREF _Toc123140539 \h </w:instrText>
        </w:r>
        <w:r w:rsidR="009C2817">
          <w:rPr>
            <w:noProof/>
            <w:webHidden/>
          </w:rPr>
        </w:r>
        <w:r w:rsidR="009C2817">
          <w:rPr>
            <w:noProof/>
            <w:webHidden/>
          </w:rPr>
          <w:fldChar w:fldCharType="separate"/>
        </w:r>
        <w:r w:rsidR="00BC4E1D">
          <w:rPr>
            <w:noProof/>
            <w:webHidden/>
          </w:rPr>
          <w:t>56</w:t>
        </w:r>
        <w:r w:rsidR="009C2817">
          <w:rPr>
            <w:noProof/>
            <w:webHidden/>
          </w:rPr>
          <w:fldChar w:fldCharType="end"/>
        </w:r>
      </w:hyperlink>
    </w:p>
    <w:p w14:paraId="04F4DAF0" w14:textId="57493903" w:rsidR="009C2817" w:rsidRDefault="00000000">
      <w:pPr>
        <w:pStyle w:val="TableofFigures"/>
        <w:tabs>
          <w:tab w:val="right" w:leader="dot" w:pos="9395"/>
        </w:tabs>
        <w:rPr>
          <w:rFonts w:asciiTheme="minorHAnsi" w:eastAsiaTheme="minorEastAsia" w:hAnsiTheme="minorHAnsi"/>
          <w:noProof/>
          <w:sz w:val="22"/>
          <w:lang w:val="en-US"/>
        </w:rPr>
      </w:pPr>
      <w:hyperlink w:anchor="_Toc123140540" w:history="1">
        <w:r w:rsidR="009C2817" w:rsidRPr="00F259E9">
          <w:rPr>
            <w:rStyle w:val="Hyperlink"/>
            <w:noProof/>
          </w:rPr>
          <w:t xml:space="preserve">Bảng 1. </w:t>
        </w:r>
        <w:r w:rsidR="009C2817" w:rsidRPr="00F259E9">
          <w:rPr>
            <w:rStyle w:val="Hyperlink"/>
            <w:noProof/>
            <w:lang w:val="en-US"/>
          </w:rPr>
          <w:t xml:space="preserve">30. Tổng hợp hạng mục công trình của trạm y tế </w:t>
        </w:r>
        <w:r w:rsidR="009C2817" w:rsidRPr="00F259E9">
          <w:rPr>
            <w:rStyle w:val="Hyperlink"/>
            <w:bCs/>
            <w:noProof/>
            <w:lang w:val="en-US"/>
          </w:rPr>
          <w:t>xã Mỹ Hà</w:t>
        </w:r>
        <w:r w:rsidR="009C2817">
          <w:rPr>
            <w:noProof/>
            <w:webHidden/>
          </w:rPr>
          <w:tab/>
        </w:r>
        <w:r w:rsidR="009C2817">
          <w:rPr>
            <w:noProof/>
            <w:webHidden/>
          </w:rPr>
          <w:fldChar w:fldCharType="begin"/>
        </w:r>
        <w:r w:rsidR="009C2817">
          <w:rPr>
            <w:noProof/>
            <w:webHidden/>
          </w:rPr>
          <w:instrText xml:space="preserve"> PAGEREF _Toc123140540 \h </w:instrText>
        </w:r>
        <w:r w:rsidR="009C2817">
          <w:rPr>
            <w:noProof/>
            <w:webHidden/>
          </w:rPr>
        </w:r>
        <w:r w:rsidR="009C2817">
          <w:rPr>
            <w:noProof/>
            <w:webHidden/>
          </w:rPr>
          <w:fldChar w:fldCharType="separate"/>
        </w:r>
        <w:r w:rsidR="00BC4E1D">
          <w:rPr>
            <w:noProof/>
            <w:webHidden/>
          </w:rPr>
          <w:t>57</w:t>
        </w:r>
        <w:r w:rsidR="009C2817">
          <w:rPr>
            <w:noProof/>
            <w:webHidden/>
          </w:rPr>
          <w:fldChar w:fldCharType="end"/>
        </w:r>
      </w:hyperlink>
    </w:p>
    <w:p w14:paraId="407FE98D" w14:textId="078F313F" w:rsidR="009C2817" w:rsidRDefault="00000000">
      <w:pPr>
        <w:pStyle w:val="TableofFigures"/>
        <w:tabs>
          <w:tab w:val="right" w:leader="dot" w:pos="9395"/>
        </w:tabs>
        <w:rPr>
          <w:rFonts w:asciiTheme="minorHAnsi" w:eastAsiaTheme="minorEastAsia" w:hAnsiTheme="minorHAnsi"/>
          <w:noProof/>
          <w:sz w:val="22"/>
          <w:lang w:val="en-US"/>
        </w:rPr>
      </w:pPr>
      <w:hyperlink w:anchor="_Toc123140541" w:history="1">
        <w:r w:rsidR="009C2817" w:rsidRPr="00F259E9">
          <w:rPr>
            <w:rStyle w:val="Hyperlink"/>
            <w:noProof/>
          </w:rPr>
          <w:t xml:space="preserve">Bảng 1. </w:t>
        </w:r>
        <w:r w:rsidR="009C2817" w:rsidRPr="00F259E9">
          <w:rPr>
            <w:rStyle w:val="Hyperlink"/>
            <w:noProof/>
            <w:lang w:val="en-US"/>
          </w:rPr>
          <w:t xml:space="preserve">31. Tổng </w:t>
        </w:r>
        <w:r w:rsidR="009C2817" w:rsidRPr="00F259E9">
          <w:rPr>
            <w:rStyle w:val="Hyperlink"/>
            <w:noProof/>
          </w:rPr>
          <w:t>hợp</w:t>
        </w:r>
        <w:r w:rsidR="009C2817" w:rsidRPr="00F259E9">
          <w:rPr>
            <w:rStyle w:val="Hyperlink"/>
            <w:noProof/>
            <w:lang w:val="en-US"/>
          </w:rPr>
          <w:t xml:space="preserve"> hạng mục công trình của trạm y tế </w:t>
        </w:r>
        <w:r w:rsidR="009C2817" w:rsidRPr="00F259E9">
          <w:rPr>
            <w:rStyle w:val="Hyperlink"/>
            <w:bCs/>
            <w:noProof/>
            <w:lang w:val="en-US"/>
          </w:rPr>
          <w:t>xã Mỹ Tiến</w:t>
        </w:r>
        <w:r w:rsidR="009C2817">
          <w:rPr>
            <w:noProof/>
            <w:webHidden/>
          </w:rPr>
          <w:tab/>
        </w:r>
        <w:r w:rsidR="009C2817">
          <w:rPr>
            <w:noProof/>
            <w:webHidden/>
          </w:rPr>
          <w:fldChar w:fldCharType="begin"/>
        </w:r>
        <w:r w:rsidR="009C2817">
          <w:rPr>
            <w:noProof/>
            <w:webHidden/>
          </w:rPr>
          <w:instrText xml:space="preserve"> PAGEREF _Toc123140541 \h </w:instrText>
        </w:r>
        <w:r w:rsidR="009C2817">
          <w:rPr>
            <w:noProof/>
            <w:webHidden/>
          </w:rPr>
        </w:r>
        <w:r w:rsidR="009C2817">
          <w:rPr>
            <w:noProof/>
            <w:webHidden/>
          </w:rPr>
          <w:fldChar w:fldCharType="separate"/>
        </w:r>
        <w:r w:rsidR="00BC4E1D">
          <w:rPr>
            <w:noProof/>
            <w:webHidden/>
          </w:rPr>
          <w:t>58</w:t>
        </w:r>
        <w:r w:rsidR="009C2817">
          <w:rPr>
            <w:noProof/>
            <w:webHidden/>
          </w:rPr>
          <w:fldChar w:fldCharType="end"/>
        </w:r>
      </w:hyperlink>
    </w:p>
    <w:p w14:paraId="062FA131" w14:textId="7399519D" w:rsidR="009C2817" w:rsidRDefault="00000000">
      <w:pPr>
        <w:pStyle w:val="TableofFigures"/>
        <w:tabs>
          <w:tab w:val="right" w:leader="dot" w:pos="9395"/>
        </w:tabs>
        <w:rPr>
          <w:rFonts w:asciiTheme="minorHAnsi" w:eastAsiaTheme="minorEastAsia" w:hAnsiTheme="minorHAnsi"/>
          <w:noProof/>
          <w:sz w:val="22"/>
          <w:lang w:val="en-US"/>
        </w:rPr>
      </w:pPr>
      <w:hyperlink w:anchor="_Toc123140542" w:history="1">
        <w:r w:rsidR="009C2817" w:rsidRPr="00F259E9">
          <w:rPr>
            <w:rStyle w:val="Hyperlink"/>
            <w:noProof/>
          </w:rPr>
          <w:t xml:space="preserve">Bảng 1. </w:t>
        </w:r>
        <w:r w:rsidR="009C2817" w:rsidRPr="00F259E9">
          <w:rPr>
            <w:rStyle w:val="Hyperlink"/>
            <w:noProof/>
            <w:lang w:val="en-US"/>
          </w:rPr>
          <w:t xml:space="preserve">32. Tổng hợp hạng mục công trình của trạm y tế </w:t>
        </w:r>
        <w:r w:rsidR="009C2817" w:rsidRPr="00F259E9">
          <w:rPr>
            <w:rStyle w:val="Hyperlink"/>
            <w:bCs/>
            <w:noProof/>
            <w:lang w:val="en-US"/>
          </w:rPr>
          <w:t>xã Mỹ Thuận</w:t>
        </w:r>
        <w:r w:rsidR="009C2817">
          <w:rPr>
            <w:noProof/>
            <w:webHidden/>
          </w:rPr>
          <w:tab/>
        </w:r>
        <w:r w:rsidR="009C2817">
          <w:rPr>
            <w:noProof/>
            <w:webHidden/>
          </w:rPr>
          <w:fldChar w:fldCharType="begin"/>
        </w:r>
        <w:r w:rsidR="009C2817">
          <w:rPr>
            <w:noProof/>
            <w:webHidden/>
          </w:rPr>
          <w:instrText xml:space="preserve"> PAGEREF _Toc123140542 \h </w:instrText>
        </w:r>
        <w:r w:rsidR="009C2817">
          <w:rPr>
            <w:noProof/>
            <w:webHidden/>
          </w:rPr>
        </w:r>
        <w:r w:rsidR="009C2817">
          <w:rPr>
            <w:noProof/>
            <w:webHidden/>
          </w:rPr>
          <w:fldChar w:fldCharType="separate"/>
        </w:r>
        <w:r w:rsidR="00BC4E1D">
          <w:rPr>
            <w:noProof/>
            <w:webHidden/>
          </w:rPr>
          <w:t>59</w:t>
        </w:r>
        <w:r w:rsidR="009C2817">
          <w:rPr>
            <w:noProof/>
            <w:webHidden/>
          </w:rPr>
          <w:fldChar w:fldCharType="end"/>
        </w:r>
      </w:hyperlink>
    </w:p>
    <w:p w14:paraId="6C47758B" w14:textId="46C377A2" w:rsidR="009C2817" w:rsidRDefault="00000000">
      <w:pPr>
        <w:pStyle w:val="TableofFigures"/>
        <w:tabs>
          <w:tab w:val="right" w:leader="dot" w:pos="9395"/>
        </w:tabs>
        <w:rPr>
          <w:rFonts w:asciiTheme="minorHAnsi" w:eastAsiaTheme="minorEastAsia" w:hAnsiTheme="minorHAnsi"/>
          <w:noProof/>
          <w:sz w:val="22"/>
          <w:lang w:val="en-US"/>
        </w:rPr>
      </w:pPr>
      <w:hyperlink w:anchor="_Toc123140543" w:history="1">
        <w:r w:rsidR="009C2817" w:rsidRPr="00F259E9">
          <w:rPr>
            <w:rStyle w:val="Hyperlink"/>
            <w:noProof/>
          </w:rPr>
          <w:t xml:space="preserve">Bảng 1. </w:t>
        </w:r>
        <w:r w:rsidR="009C2817" w:rsidRPr="00F259E9">
          <w:rPr>
            <w:rStyle w:val="Hyperlink"/>
            <w:noProof/>
            <w:lang w:val="en-US"/>
          </w:rPr>
          <w:t xml:space="preserve">33. Tổng hợp hạng mục công trình của trạm y tế </w:t>
        </w:r>
        <w:r w:rsidR="009C2817" w:rsidRPr="00F259E9">
          <w:rPr>
            <w:rStyle w:val="Hyperlink"/>
            <w:bCs/>
            <w:noProof/>
            <w:lang w:val="en-US"/>
          </w:rPr>
          <w:t>xã Mỹ Hưng</w:t>
        </w:r>
        <w:r w:rsidR="009C2817">
          <w:rPr>
            <w:noProof/>
            <w:webHidden/>
          </w:rPr>
          <w:tab/>
        </w:r>
        <w:r w:rsidR="009C2817">
          <w:rPr>
            <w:noProof/>
            <w:webHidden/>
          </w:rPr>
          <w:fldChar w:fldCharType="begin"/>
        </w:r>
        <w:r w:rsidR="009C2817">
          <w:rPr>
            <w:noProof/>
            <w:webHidden/>
          </w:rPr>
          <w:instrText xml:space="preserve"> PAGEREF _Toc123140543 \h </w:instrText>
        </w:r>
        <w:r w:rsidR="009C2817">
          <w:rPr>
            <w:noProof/>
            <w:webHidden/>
          </w:rPr>
        </w:r>
        <w:r w:rsidR="009C2817">
          <w:rPr>
            <w:noProof/>
            <w:webHidden/>
          </w:rPr>
          <w:fldChar w:fldCharType="separate"/>
        </w:r>
        <w:r w:rsidR="00BC4E1D">
          <w:rPr>
            <w:noProof/>
            <w:webHidden/>
          </w:rPr>
          <w:t>60</w:t>
        </w:r>
        <w:r w:rsidR="009C2817">
          <w:rPr>
            <w:noProof/>
            <w:webHidden/>
          </w:rPr>
          <w:fldChar w:fldCharType="end"/>
        </w:r>
      </w:hyperlink>
    </w:p>
    <w:p w14:paraId="0C753DCD" w14:textId="22A5FC3E" w:rsidR="009C2817" w:rsidRDefault="00000000">
      <w:pPr>
        <w:pStyle w:val="TableofFigures"/>
        <w:tabs>
          <w:tab w:val="right" w:leader="dot" w:pos="9395"/>
        </w:tabs>
        <w:rPr>
          <w:rFonts w:asciiTheme="minorHAnsi" w:eastAsiaTheme="minorEastAsia" w:hAnsiTheme="minorHAnsi"/>
          <w:noProof/>
          <w:sz w:val="22"/>
          <w:lang w:val="en-US"/>
        </w:rPr>
      </w:pPr>
      <w:hyperlink w:anchor="_Toc123140544" w:history="1">
        <w:r w:rsidR="009C2817" w:rsidRPr="00F259E9">
          <w:rPr>
            <w:rStyle w:val="Hyperlink"/>
            <w:noProof/>
          </w:rPr>
          <w:t>Bảng 1.</w:t>
        </w:r>
        <w:r w:rsidR="009C2817" w:rsidRPr="00F259E9">
          <w:rPr>
            <w:rStyle w:val="Hyperlink"/>
            <w:noProof/>
            <w:lang w:val="en-US"/>
          </w:rPr>
          <w:t xml:space="preserve"> 34. Tổng hợp hạng mục công trình của trạm y tế </w:t>
        </w:r>
        <w:r w:rsidR="009C2817" w:rsidRPr="00F259E9">
          <w:rPr>
            <w:rStyle w:val="Hyperlink"/>
            <w:bCs/>
            <w:noProof/>
            <w:lang w:val="en-US"/>
          </w:rPr>
          <w:t>xã Tân Khánh</w:t>
        </w:r>
        <w:r w:rsidR="009C2817">
          <w:rPr>
            <w:noProof/>
            <w:webHidden/>
          </w:rPr>
          <w:tab/>
        </w:r>
        <w:r w:rsidR="009C2817">
          <w:rPr>
            <w:noProof/>
            <w:webHidden/>
          </w:rPr>
          <w:fldChar w:fldCharType="begin"/>
        </w:r>
        <w:r w:rsidR="009C2817">
          <w:rPr>
            <w:noProof/>
            <w:webHidden/>
          </w:rPr>
          <w:instrText xml:space="preserve"> PAGEREF _Toc123140544 \h </w:instrText>
        </w:r>
        <w:r w:rsidR="009C2817">
          <w:rPr>
            <w:noProof/>
            <w:webHidden/>
          </w:rPr>
        </w:r>
        <w:r w:rsidR="009C2817">
          <w:rPr>
            <w:noProof/>
            <w:webHidden/>
          </w:rPr>
          <w:fldChar w:fldCharType="separate"/>
        </w:r>
        <w:r w:rsidR="00BC4E1D">
          <w:rPr>
            <w:noProof/>
            <w:webHidden/>
          </w:rPr>
          <w:t>61</w:t>
        </w:r>
        <w:r w:rsidR="009C2817">
          <w:rPr>
            <w:noProof/>
            <w:webHidden/>
          </w:rPr>
          <w:fldChar w:fldCharType="end"/>
        </w:r>
      </w:hyperlink>
    </w:p>
    <w:p w14:paraId="08D08EF5" w14:textId="79874EE2" w:rsidR="009C2817" w:rsidRDefault="00000000">
      <w:pPr>
        <w:pStyle w:val="TableofFigures"/>
        <w:tabs>
          <w:tab w:val="right" w:leader="dot" w:pos="9395"/>
        </w:tabs>
        <w:rPr>
          <w:rFonts w:asciiTheme="minorHAnsi" w:eastAsiaTheme="minorEastAsia" w:hAnsiTheme="minorHAnsi"/>
          <w:noProof/>
          <w:sz w:val="22"/>
          <w:lang w:val="en-US"/>
        </w:rPr>
      </w:pPr>
      <w:hyperlink w:anchor="_Toc123140545" w:history="1">
        <w:r w:rsidR="009C2817" w:rsidRPr="00F259E9">
          <w:rPr>
            <w:rStyle w:val="Hyperlink"/>
            <w:noProof/>
          </w:rPr>
          <w:t xml:space="preserve">Bảng 1. </w:t>
        </w:r>
        <w:r w:rsidR="009C2817" w:rsidRPr="00F259E9">
          <w:rPr>
            <w:rStyle w:val="Hyperlink"/>
            <w:noProof/>
            <w:lang w:val="en-US"/>
          </w:rPr>
          <w:t xml:space="preserve">35. Tổng hợp hạng mục công trình của trạm y tế </w:t>
        </w:r>
        <w:r w:rsidR="009C2817" w:rsidRPr="00F259E9">
          <w:rPr>
            <w:rStyle w:val="Hyperlink"/>
            <w:bCs/>
            <w:noProof/>
            <w:lang w:val="en-US"/>
          </w:rPr>
          <w:t>xã Vĩnh Hào</w:t>
        </w:r>
        <w:r w:rsidR="009C2817">
          <w:rPr>
            <w:noProof/>
            <w:webHidden/>
          </w:rPr>
          <w:tab/>
        </w:r>
        <w:r w:rsidR="009C2817">
          <w:rPr>
            <w:noProof/>
            <w:webHidden/>
          </w:rPr>
          <w:fldChar w:fldCharType="begin"/>
        </w:r>
        <w:r w:rsidR="009C2817">
          <w:rPr>
            <w:noProof/>
            <w:webHidden/>
          </w:rPr>
          <w:instrText xml:space="preserve"> PAGEREF _Toc123140545 \h </w:instrText>
        </w:r>
        <w:r w:rsidR="009C2817">
          <w:rPr>
            <w:noProof/>
            <w:webHidden/>
          </w:rPr>
        </w:r>
        <w:r w:rsidR="009C2817">
          <w:rPr>
            <w:noProof/>
            <w:webHidden/>
          </w:rPr>
          <w:fldChar w:fldCharType="separate"/>
        </w:r>
        <w:r w:rsidR="00BC4E1D">
          <w:rPr>
            <w:noProof/>
            <w:webHidden/>
          </w:rPr>
          <w:t>62</w:t>
        </w:r>
        <w:r w:rsidR="009C2817">
          <w:rPr>
            <w:noProof/>
            <w:webHidden/>
          </w:rPr>
          <w:fldChar w:fldCharType="end"/>
        </w:r>
      </w:hyperlink>
    </w:p>
    <w:p w14:paraId="44090A4C" w14:textId="71F98540" w:rsidR="009C2817" w:rsidRDefault="00000000">
      <w:pPr>
        <w:pStyle w:val="TableofFigures"/>
        <w:tabs>
          <w:tab w:val="right" w:leader="dot" w:pos="9395"/>
        </w:tabs>
        <w:rPr>
          <w:rFonts w:asciiTheme="minorHAnsi" w:eastAsiaTheme="minorEastAsia" w:hAnsiTheme="minorHAnsi"/>
          <w:noProof/>
          <w:sz w:val="22"/>
          <w:lang w:val="en-US"/>
        </w:rPr>
      </w:pPr>
      <w:hyperlink w:anchor="_Toc123140546" w:history="1">
        <w:r w:rsidR="009C2817" w:rsidRPr="00F259E9">
          <w:rPr>
            <w:rStyle w:val="Hyperlink"/>
            <w:noProof/>
          </w:rPr>
          <w:t xml:space="preserve">Bảng 1. </w:t>
        </w:r>
        <w:r w:rsidR="009C2817" w:rsidRPr="00F259E9">
          <w:rPr>
            <w:rStyle w:val="Hyperlink"/>
            <w:noProof/>
            <w:lang w:val="en-US"/>
          </w:rPr>
          <w:t>36. Tổng hợp hạng mục công trình của trạm y tế xã Hiển Khánh</w:t>
        </w:r>
        <w:r w:rsidR="009C2817">
          <w:rPr>
            <w:noProof/>
            <w:webHidden/>
          </w:rPr>
          <w:tab/>
        </w:r>
        <w:r w:rsidR="009C2817">
          <w:rPr>
            <w:noProof/>
            <w:webHidden/>
          </w:rPr>
          <w:fldChar w:fldCharType="begin"/>
        </w:r>
        <w:r w:rsidR="009C2817">
          <w:rPr>
            <w:noProof/>
            <w:webHidden/>
          </w:rPr>
          <w:instrText xml:space="preserve"> PAGEREF _Toc123140546 \h </w:instrText>
        </w:r>
        <w:r w:rsidR="009C2817">
          <w:rPr>
            <w:noProof/>
            <w:webHidden/>
          </w:rPr>
        </w:r>
        <w:r w:rsidR="009C2817">
          <w:rPr>
            <w:noProof/>
            <w:webHidden/>
          </w:rPr>
          <w:fldChar w:fldCharType="separate"/>
        </w:r>
        <w:r w:rsidR="00BC4E1D">
          <w:rPr>
            <w:noProof/>
            <w:webHidden/>
          </w:rPr>
          <w:t>63</w:t>
        </w:r>
        <w:r w:rsidR="009C2817">
          <w:rPr>
            <w:noProof/>
            <w:webHidden/>
          </w:rPr>
          <w:fldChar w:fldCharType="end"/>
        </w:r>
      </w:hyperlink>
    </w:p>
    <w:p w14:paraId="29DCCF6A" w14:textId="398A367A" w:rsidR="009C2817" w:rsidRDefault="00000000">
      <w:pPr>
        <w:pStyle w:val="TableofFigures"/>
        <w:tabs>
          <w:tab w:val="right" w:leader="dot" w:pos="9395"/>
        </w:tabs>
        <w:rPr>
          <w:rFonts w:asciiTheme="minorHAnsi" w:eastAsiaTheme="minorEastAsia" w:hAnsiTheme="minorHAnsi"/>
          <w:noProof/>
          <w:sz w:val="22"/>
          <w:lang w:val="en-US"/>
        </w:rPr>
      </w:pPr>
      <w:hyperlink w:anchor="_Toc123140547" w:history="1">
        <w:r w:rsidR="009C2817" w:rsidRPr="00F259E9">
          <w:rPr>
            <w:rStyle w:val="Hyperlink"/>
            <w:noProof/>
          </w:rPr>
          <w:t xml:space="preserve">Bảng 1. </w:t>
        </w:r>
        <w:r w:rsidR="009C2817" w:rsidRPr="00F259E9">
          <w:rPr>
            <w:rStyle w:val="Hyperlink"/>
            <w:noProof/>
            <w:lang w:val="en-US"/>
          </w:rPr>
          <w:t>37. Tổng hợp hạng mục công trình của trạm y tế xã Trung Thành</w:t>
        </w:r>
        <w:r w:rsidR="009C2817">
          <w:rPr>
            <w:noProof/>
            <w:webHidden/>
          </w:rPr>
          <w:tab/>
        </w:r>
        <w:r w:rsidR="009C2817">
          <w:rPr>
            <w:noProof/>
            <w:webHidden/>
          </w:rPr>
          <w:fldChar w:fldCharType="begin"/>
        </w:r>
        <w:r w:rsidR="009C2817">
          <w:rPr>
            <w:noProof/>
            <w:webHidden/>
          </w:rPr>
          <w:instrText xml:space="preserve"> PAGEREF _Toc123140547 \h </w:instrText>
        </w:r>
        <w:r w:rsidR="009C2817">
          <w:rPr>
            <w:noProof/>
            <w:webHidden/>
          </w:rPr>
        </w:r>
        <w:r w:rsidR="009C2817">
          <w:rPr>
            <w:noProof/>
            <w:webHidden/>
          </w:rPr>
          <w:fldChar w:fldCharType="separate"/>
        </w:r>
        <w:r w:rsidR="00BC4E1D">
          <w:rPr>
            <w:noProof/>
            <w:webHidden/>
          </w:rPr>
          <w:t>63</w:t>
        </w:r>
        <w:r w:rsidR="009C2817">
          <w:rPr>
            <w:noProof/>
            <w:webHidden/>
          </w:rPr>
          <w:fldChar w:fldCharType="end"/>
        </w:r>
      </w:hyperlink>
    </w:p>
    <w:p w14:paraId="170DEC21" w14:textId="12360015" w:rsidR="009C2817" w:rsidRDefault="00000000">
      <w:pPr>
        <w:pStyle w:val="TableofFigures"/>
        <w:tabs>
          <w:tab w:val="right" w:leader="dot" w:pos="9395"/>
        </w:tabs>
        <w:rPr>
          <w:rFonts w:asciiTheme="minorHAnsi" w:eastAsiaTheme="minorEastAsia" w:hAnsiTheme="minorHAnsi"/>
          <w:noProof/>
          <w:sz w:val="22"/>
          <w:lang w:val="en-US"/>
        </w:rPr>
      </w:pPr>
      <w:hyperlink w:anchor="_Toc123140548" w:history="1">
        <w:r w:rsidR="009C2817" w:rsidRPr="00F259E9">
          <w:rPr>
            <w:rStyle w:val="Hyperlink"/>
            <w:noProof/>
          </w:rPr>
          <w:t xml:space="preserve">Bảng 1. </w:t>
        </w:r>
        <w:r w:rsidR="009C2817" w:rsidRPr="00F259E9">
          <w:rPr>
            <w:rStyle w:val="Hyperlink"/>
            <w:noProof/>
            <w:lang w:val="en-US"/>
          </w:rPr>
          <w:t>38. Tổng hợp hạng mục công trình của trạm y tế xã Hồng Quang</w:t>
        </w:r>
        <w:r w:rsidR="009C2817">
          <w:rPr>
            <w:noProof/>
            <w:webHidden/>
          </w:rPr>
          <w:tab/>
        </w:r>
        <w:r w:rsidR="009C2817">
          <w:rPr>
            <w:noProof/>
            <w:webHidden/>
          </w:rPr>
          <w:fldChar w:fldCharType="begin"/>
        </w:r>
        <w:r w:rsidR="009C2817">
          <w:rPr>
            <w:noProof/>
            <w:webHidden/>
          </w:rPr>
          <w:instrText xml:space="preserve"> PAGEREF _Toc123140548 \h </w:instrText>
        </w:r>
        <w:r w:rsidR="009C2817">
          <w:rPr>
            <w:noProof/>
            <w:webHidden/>
          </w:rPr>
        </w:r>
        <w:r w:rsidR="009C2817">
          <w:rPr>
            <w:noProof/>
            <w:webHidden/>
          </w:rPr>
          <w:fldChar w:fldCharType="separate"/>
        </w:r>
        <w:r w:rsidR="00BC4E1D">
          <w:rPr>
            <w:noProof/>
            <w:webHidden/>
          </w:rPr>
          <w:t>64</w:t>
        </w:r>
        <w:r w:rsidR="009C2817">
          <w:rPr>
            <w:noProof/>
            <w:webHidden/>
          </w:rPr>
          <w:fldChar w:fldCharType="end"/>
        </w:r>
      </w:hyperlink>
    </w:p>
    <w:p w14:paraId="0C286092" w14:textId="7723734F" w:rsidR="009C2817" w:rsidRDefault="00000000">
      <w:pPr>
        <w:pStyle w:val="TableofFigures"/>
        <w:tabs>
          <w:tab w:val="right" w:leader="dot" w:pos="9395"/>
        </w:tabs>
        <w:rPr>
          <w:rFonts w:asciiTheme="minorHAnsi" w:eastAsiaTheme="minorEastAsia" w:hAnsiTheme="minorHAnsi"/>
          <w:noProof/>
          <w:sz w:val="22"/>
          <w:lang w:val="en-US"/>
        </w:rPr>
      </w:pPr>
      <w:hyperlink w:anchor="_Toc123140549" w:history="1">
        <w:r w:rsidR="009C2817" w:rsidRPr="00F259E9">
          <w:rPr>
            <w:rStyle w:val="Hyperlink"/>
            <w:noProof/>
          </w:rPr>
          <w:t xml:space="preserve">Bảng 1. </w:t>
        </w:r>
        <w:r w:rsidR="009C2817" w:rsidRPr="00F259E9">
          <w:rPr>
            <w:rStyle w:val="Hyperlink"/>
            <w:noProof/>
            <w:lang w:val="en-US"/>
          </w:rPr>
          <w:t>39. Tổng hợp hạng mục công trình của trạm y tế xã Nam Cường</w:t>
        </w:r>
        <w:r w:rsidR="009C2817">
          <w:rPr>
            <w:noProof/>
            <w:webHidden/>
          </w:rPr>
          <w:tab/>
        </w:r>
        <w:r w:rsidR="009C2817">
          <w:rPr>
            <w:noProof/>
            <w:webHidden/>
          </w:rPr>
          <w:fldChar w:fldCharType="begin"/>
        </w:r>
        <w:r w:rsidR="009C2817">
          <w:rPr>
            <w:noProof/>
            <w:webHidden/>
          </w:rPr>
          <w:instrText xml:space="preserve"> PAGEREF _Toc123140549 \h </w:instrText>
        </w:r>
        <w:r w:rsidR="009C2817">
          <w:rPr>
            <w:noProof/>
            <w:webHidden/>
          </w:rPr>
        </w:r>
        <w:r w:rsidR="009C2817">
          <w:rPr>
            <w:noProof/>
            <w:webHidden/>
          </w:rPr>
          <w:fldChar w:fldCharType="separate"/>
        </w:r>
        <w:r w:rsidR="00BC4E1D">
          <w:rPr>
            <w:noProof/>
            <w:webHidden/>
          </w:rPr>
          <w:t>65</w:t>
        </w:r>
        <w:r w:rsidR="009C2817">
          <w:rPr>
            <w:noProof/>
            <w:webHidden/>
          </w:rPr>
          <w:fldChar w:fldCharType="end"/>
        </w:r>
      </w:hyperlink>
    </w:p>
    <w:p w14:paraId="040D6575" w14:textId="27481225" w:rsidR="009C2817" w:rsidRDefault="00000000">
      <w:pPr>
        <w:pStyle w:val="TableofFigures"/>
        <w:tabs>
          <w:tab w:val="right" w:leader="dot" w:pos="9395"/>
        </w:tabs>
        <w:rPr>
          <w:rFonts w:asciiTheme="minorHAnsi" w:eastAsiaTheme="minorEastAsia" w:hAnsiTheme="minorHAnsi"/>
          <w:noProof/>
          <w:sz w:val="22"/>
          <w:lang w:val="en-US"/>
        </w:rPr>
      </w:pPr>
      <w:hyperlink w:anchor="_Toc123140550" w:history="1">
        <w:r w:rsidR="009C2817" w:rsidRPr="00F259E9">
          <w:rPr>
            <w:rStyle w:val="Hyperlink"/>
            <w:noProof/>
          </w:rPr>
          <w:t xml:space="preserve">Bảng 1. </w:t>
        </w:r>
        <w:r w:rsidR="009C2817" w:rsidRPr="00F259E9">
          <w:rPr>
            <w:rStyle w:val="Hyperlink"/>
            <w:noProof/>
            <w:lang w:val="en-US"/>
          </w:rPr>
          <w:t xml:space="preserve">40. Tổng hợp hạng mục công trình của trạm y tế xã </w:t>
        </w:r>
        <w:r w:rsidR="009C2817" w:rsidRPr="00F259E9">
          <w:rPr>
            <w:rStyle w:val="Hyperlink"/>
            <w:bCs/>
            <w:noProof/>
            <w:lang w:val="en-US"/>
          </w:rPr>
          <w:t>Nam Thắng</w:t>
        </w:r>
        <w:r w:rsidR="009C2817">
          <w:rPr>
            <w:noProof/>
            <w:webHidden/>
          </w:rPr>
          <w:tab/>
        </w:r>
        <w:r w:rsidR="009C2817">
          <w:rPr>
            <w:noProof/>
            <w:webHidden/>
          </w:rPr>
          <w:fldChar w:fldCharType="begin"/>
        </w:r>
        <w:r w:rsidR="009C2817">
          <w:rPr>
            <w:noProof/>
            <w:webHidden/>
          </w:rPr>
          <w:instrText xml:space="preserve"> PAGEREF _Toc123140550 \h </w:instrText>
        </w:r>
        <w:r w:rsidR="009C2817">
          <w:rPr>
            <w:noProof/>
            <w:webHidden/>
          </w:rPr>
        </w:r>
        <w:r w:rsidR="009C2817">
          <w:rPr>
            <w:noProof/>
            <w:webHidden/>
          </w:rPr>
          <w:fldChar w:fldCharType="separate"/>
        </w:r>
        <w:r w:rsidR="00BC4E1D">
          <w:rPr>
            <w:noProof/>
            <w:webHidden/>
          </w:rPr>
          <w:t>66</w:t>
        </w:r>
        <w:r w:rsidR="009C2817">
          <w:rPr>
            <w:noProof/>
            <w:webHidden/>
          </w:rPr>
          <w:fldChar w:fldCharType="end"/>
        </w:r>
      </w:hyperlink>
    </w:p>
    <w:p w14:paraId="10F9F79F" w14:textId="25E9973C" w:rsidR="009C2817" w:rsidRDefault="00000000">
      <w:pPr>
        <w:pStyle w:val="TableofFigures"/>
        <w:tabs>
          <w:tab w:val="right" w:leader="dot" w:pos="9395"/>
        </w:tabs>
        <w:rPr>
          <w:rFonts w:asciiTheme="minorHAnsi" w:eastAsiaTheme="minorEastAsia" w:hAnsiTheme="minorHAnsi"/>
          <w:noProof/>
          <w:sz w:val="22"/>
          <w:lang w:val="en-US"/>
        </w:rPr>
      </w:pPr>
      <w:hyperlink w:anchor="_Toc123140551" w:history="1">
        <w:r w:rsidR="009C2817" w:rsidRPr="00F259E9">
          <w:rPr>
            <w:rStyle w:val="Hyperlink"/>
            <w:noProof/>
          </w:rPr>
          <w:t xml:space="preserve">Bảng 1. </w:t>
        </w:r>
        <w:r w:rsidR="009C2817" w:rsidRPr="00F259E9">
          <w:rPr>
            <w:rStyle w:val="Hyperlink"/>
            <w:noProof/>
            <w:lang w:val="en-US"/>
          </w:rPr>
          <w:t xml:space="preserve">41. Tổng hợp hạng mục công trình của trạm y tế xã </w:t>
        </w:r>
        <w:r w:rsidR="009C2817" w:rsidRPr="00F259E9">
          <w:rPr>
            <w:rStyle w:val="Hyperlink"/>
            <w:bCs/>
            <w:noProof/>
            <w:lang w:val="en-US"/>
          </w:rPr>
          <w:t>Nam Hoa</w:t>
        </w:r>
        <w:r w:rsidR="009C2817">
          <w:rPr>
            <w:noProof/>
            <w:webHidden/>
          </w:rPr>
          <w:tab/>
        </w:r>
        <w:r w:rsidR="009C2817">
          <w:rPr>
            <w:noProof/>
            <w:webHidden/>
          </w:rPr>
          <w:fldChar w:fldCharType="begin"/>
        </w:r>
        <w:r w:rsidR="009C2817">
          <w:rPr>
            <w:noProof/>
            <w:webHidden/>
          </w:rPr>
          <w:instrText xml:space="preserve"> PAGEREF _Toc123140551 \h </w:instrText>
        </w:r>
        <w:r w:rsidR="009C2817">
          <w:rPr>
            <w:noProof/>
            <w:webHidden/>
          </w:rPr>
        </w:r>
        <w:r w:rsidR="009C2817">
          <w:rPr>
            <w:noProof/>
            <w:webHidden/>
          </w:rPr>
          <w:fldChar w:fldCharType="separate"/>
        </w:r>
        <w:r w:rsidR="00BC4E1D">
          <w:rPr>
            <w:noProof/>
            <w:webHidden/>
          </w:rPr>
          <w:t>66</w:t>
        </w:r>
        <w:r w:rsidR="009C2817">
          <w:rPr>
            <w:noProof/>
            <w:webHidden/>
          </w:rPr>
          <w:fldChar w:fldCharType="end"/>
        </w:r>
      </w:hyperlink>
    </w:p>
    <w:p w14:paraId="609D587D" w14:textId="11B5CAD4" w:rsidR="009C2817" w:rsidRDefault="00000000">
      <w:pPr>
        <w:pStyle w:val="TableofFigures"/>
        <w:tabs>
          <w:tab w:val="right" w:leader="dot" w:pos="9395"/>
        </w:tabs>
        <w:rPr>
          <w:rFonts w:asciiTheme="minorHAnsi" w:eastAsiaTheme="minorEastAsia" w:hAnsiTheme="minorHAnsi"/>
          <w:noProof/>
          <w:sz w:val="22"/>
          <w:lang w:val="en-US"/>
        </w:rPr>
      </w:pPr>
      <w:hyperlink w:anchor="_Toc123140552" w:history="1">
        <w:r w:rsidR="009C2817" w:rsidRPr="00F259E9">
          <w:rPr>
            <w:rStyle w:val="Hyperlink"/>
            <w:noProof/>
          </w:rPr>
          <w:t>Bảng 1.</w:t>
        </w:r>
        <w:r w:rsidR="009C2817" w:rsidRPr="00F259E9">
          <w:rPr>
            <w:rStyle w:val="Hyperlink"/>
            <w:noProof/>
            <w:lang w:val="en-US"/>
          </w:rPr>
          <w:t xml:space="preserve">42. Tổng hợp hạng mục công trình của trạm y tế xã </w:t>
        </w:r>
        <w:r w:rsidR="009C2817" w:rsidRPr="00F259E9">
          <w:rPr>
            <w:rStyle w:val="Hyperlink"/>
            <w:bCs/>
            <w:noProof/>
            <w:lang w:val="en-US"/>
          </w:rPr>
          <w:t>Nam Hồng</w:t>
        </w:r>
        <w:r w:rsidR="009C2817">
          <w:rPr>
            <w:noProof/>
            <w:webHidden/>
          </w:rPr>
          <w:tab/>
        </w:r>
        <w:r w:rsidR="009C2817">
          <w:rPr>
            <w:noProof/>
            <w:webHidden/>
          </w:rPr>
          <w:fldChar w:fldCharType="begin"/>
        </w:r>
        <w:r w:rsidR="009C2817">
          <w:rPr>
            <w:noProof/>
            <w:webHidden/>
          </w:rPr>
          <w:instrText xml:space="preserve"> PAGEREF _Toc123140552 \h </w:instrText>
        </w:r>
        <w:r w:rsidR="009C2817">
          <w:rPr>
            <w:noProof/>
            <w:webHidden/>
          </w:rPr>
        </w:r>
        <w:r w:rsidR="009C2817">
          <w:rPr>
            <w:noProof/>
            <w:webHidden/>
          </w:rPr>
          <w:fldChar w:fldCharType="separate"/>
        </w:r>
        <w:r w:rsidR="00BC4E1D">
          <w:rPr>
            <w:noProof/>
            <w:webHidden/>
          </w:rPr>
          <w:t>67</w:t>
        </w:r>
        <w:r w:rsidR="009C2817">
          <w:rPr>
            <w:noProof/>
            <w:webHidden/>
          </w:rPr>
          <w:fldChar w:fldCharType="end"/>
        </w:r>
      </w:hyperlink>
    </w:p>
    <w:p w14:paraId="0F58A96D" w14:textId="6B675DBD" w:rsidR="009C2817" w:rsidRDefault="00000000">
      <w:pPr>
        <w:pStyle w:val="TableofFigures"/>
        <w:tabs>
          <w:tab w:val="right" w:leader="dot" w:pos="9395"/>
        </w:tabs>
        <w:rPr>
          <w:rFonts w:asciiTheme="minorHAnsi" w:eastAsiaTheme="minorEastAsia" w:hAnsiTheme="minorHAnsi"/>
          <w:noProof/>
          <w:sz w:val="22"/>
          <w:lang w:val="en-US"/>
        </w:rPr>
      </w:pPr>
      <w:hyperlink w:anchor="_Toc123140553" w:history="1">
        <w:r w:rsidR="009C2817" w:rsidRPr="00F259E9">
          <w:rPr>
            <w:rStyle w:val="Hyperlink"/>
            <w:noProof/>
          </w:rPr>
          <w:t xml:space="preserve">Bảng 1. </w:t>
        </w:r>
        <w:r w:rsidR="009C2817" w:rsidRPr="00F259E9">
          <w:rPr>
            <w:rStyle w:val="Hyperlink"/>
            <w:noProof/>
            <w:lang w:val="en-US"/>
          </w:rPr>
          <w:t xml:space="preserve">43. Tổng hợp hạng mục công trình của trạm y tế xã </w:t>
        </w:r>
        <w:r w:rsidR="009C2817" w:rsidRPr="00F259E9">
          <w:rPr>
            <w:rStyle w:val="Hyperlink"/>
            <w:bCs/>
            <w:noProof/>
            <w:lang w:val="en-US"/>
          </w:rPr>
          <w:t>Nam Lợi</w:t>
        </w:r>
        <w:r w:rsidR="009C2817">
          <w:rPr>
            <w:noProof/>
            <w:webHidden/>
          </w:rPr>
          <w:tab/>
        </w:r>
        <w:r w:rsidR="009C2817">
          <w:rPr>
            <w:noProof/>
            <w:webHidden/>
          </w:rPr>
          <w:fldChar w:fldCharType="begin"/>
        </w:r>
        <w:r w:rsidR="009C2817">
          <w:rPr>
            <w:noProof/>
            <w:webHidden/>
          </w:rPr>
          <w:instrText xml:space="preserve"> PAGEREF _Toc123140553 \h </w:instrText>
        </w:r>
        <w:r w:rsidR="009C2817">
          <w:rPr>
            <w:noProof/>
            <w:webHidden/>
          </w:rPr>
        </w:r>
        <w:r w:rsidR="009C2817">
          <w:rPr>
            <w:noProof/>
            <w:webHidden/>
          </w:rPr>
          <w:fldChar w:fldCharType="separate"/>
        </w:r>
        <w:r w:rsidR="00BC4E1D">
          <w:rPr>
            <w:noProof/>
            <w:webHidden/>
          </w:rPr>
          <w:t>68</w:t>
        </w:r>
        <w:r w:rsidR="009C2817">
          <w:rPr>
            <w:noProof/>
            <w:webHidden/>
          </w:rPr>
          <w:fldChar w:fldCharType="end"/>
        </w:r>
      </w:hyperlink>
    </w:p>
    <w:p w14:paraId="5768714B" w14:textId="223C1E50" w:rsidR="009C2817" w:rsidRDefault="00000000">
      <w:pPr>
        <w:pStyle w:val="TableofFigures"/>
        <w:tabs>
          <w:tab w:val="right" w:leader="dot" w:pos="9395"/>
        </w:tabs>
        <w:rPr>
          <w:rFonts w:asciiTheme="minorHAnsi" w:eastAsiaTheme="minorEastAsia" w:hAnsiTheme="minorHAnsi"/>
          <w:noProof/>
          <w:sz w:val="22"/>
          <w:lang w:val="en-US"/>
        </w:rPr>
      </w:pPr>
      <w:hyperlink w:anchor="_Toc123140554" w:history="1">
        <w:r w:rsidR="009C2817" w:rsidRPr="00F259E9">
          <w:rPr>
            <w:rStyle w:val="Hyperlink"/>
            <w:noProof/>
          </w:rPr>
          <w:t xml:space="preserve">Bảng 1. </w:t>
        </w:r>
        <w:r w:rsidR="009C2817" w:rsidRPr="00F259E9">
          <w:rPr>
            <w:rStyle w:val="Hyperlink"/>
            <w:noProof/>
            <w:lang w:val="en-US"/>
          </w:rPr>
          <w:t>44. Tổng hợp hạng mục công trình của trạm y tế xã Tân Thịnh</w:t>
        </w:r>
        <w:r w:rsidR="009C2817">
          <w:rPr>
            <w:noProof/>
            <w:webHidden/>
          </w:rPr>
          <w:tab/>
        </w:r>
        <w:r w:rsidR="009C2817">
          <w:rPr>
            <w:noProof/>
            <w:webHidden/>
          </w:rPr>
          <w:fldChar w:fldCharType="begin"/>
        </w:r>
        <w:r w:rsidR="009C2817">
          <w:rPr>
            <w:noProof/>
            <w:webHidden/>
          </w:rPr>
          <w:instrText xml:space="preserve"> PAGEREF _Toc123140554 \h </w:instrText>
        </w:r>
        <w:r w:rsidR="009C2817">
          <w:rPr>
            <w:noProof/>
            <w:webHidden/>
          </w:rPr>
        </w:r>
        <w:r w:rsidR="009C2817">
          <w:rPr>
            <w:noProof/>
            <w:webHidden/>
          </w:rPr>
          <w:fldChar w:fldCharType="separate"/>
        </w:r>
        <w:r w:rsidR="00BC4E1D">
          <w:rPr>
            <w:noProof/>
            <w:webHidden/>
          </w:rPr>
          <w:t>69</w:t>
        </w:r>
        <w:r w:rsidR="009C2817">
          <w:rPr>
            <w:noProof/>
            <w:webHidden/>
          </w:rPr>
          <w:fldChar w:fldCharType="end"/>
        </w:r>
      </w:hyperlink>
    </w:p>
    <w:p w14:paraId="5CCF3B03" w14:textId="452DDFCD" w:rsidR="009C2817" w:rsidRDefault="00000000">
      <w:pPr>
        <w:pStyle w:val="TableofFigures"/>
        <w:tabs>
          <w:tab w:val="right" w:leader="dot" w:pos="9395"/>
        </w:tabs>
        <w:rPr>
          <w:rFonts w:asciiTheme="minorHAnsi" w:eastAsiaTheme="minorEastAsia" w:hAnsiTheme="minorHAnsi"/>
          <w:noProof/>
          <w:sz w:val="22"/>
          <w:lang w:val="en-US"/>
        </w:rPr>
      </w:pPr>
      <w:hyperlink w:anchor="_Toc123140555" w:history="1">
        <w:r w:rsidR="009C2817" w:rsidRPr="00F259E9">
          <w:rPr>
            <w:rStyle w:val="Hyperlink"/>
            <w:noProof/>
          </w:rPr>
          <w:t xml:space="preserve">Bảng 1. </w:t>
        </w:r>
        <w:r w:rsidR="009C2817" w:rsidRPr="00F259E9">
          <w:rPr>
            <w:rStyle w:val="Hyperlink"/>
            <w:noProof/>
            <w:lang w:val="en-US"/>
          </w:rPr>
          <w:t xml:space="preserve">45. Tổng hợp hạng mục công trình của trạm y tế xã </w:t>
        </w:r>
        <w:r w:rsidR="009C2817" w:rsidRPr="00F259E9">
          <w:rPr>
            <w:rStyle w:val="Hyperlink"/>
            <w:bCs/>
            <w:noProof/>
            <w:lang w:val="en-US"/>
          </w:rPr>
          <w:t>Đồng Sơn</w:t>
        </w:r>
        <w:r w:rsidR="009C2817">
          <w:rPr>
            <w:noProof/>
            <w:webHidden/>
          </w:rPr>
          <w:tab/>
        </w:r>
        <w:r w:rsidR="009C2817">
          <w:rPr>
            <w:noProof/>
            <w:webHidden/>
          </w:rPr>
          <w:fldChar w:fldCharType="begin"/>
        </w:r>
        <w:r w:rsidR="009C2817">
          <w:rPr>
            <w:noProof/>
            <w:webHidden/>
          </w:rPr>
          <w:instrText xml:space="preserve"> PAGEREF _Toc123140555 \h </w:instrText>
        </w:r>
        <w:r w:rsidR="009C2817">
          <w:rPr>
            <w:noProof/>
            <w:webHidden/>
          </w:rPr>
        </w:r>
        <w:r w:rsidR="009C2817">
          <w:rPr>
            <w:noProof/>
            <w:webHidden/>
          </w:rPr>
          <w:fldChar w:fldCharType="separate"/>
        </w:r>
        <w:r w:rsidR="00BC4E1D">
          <w:rPr>
            <w:noProof/>
            <w:webHidden/>
          </w:rPr>
          <w:t>70</w:t>
        </w:r>
        <w:r w:rsidR="009C2817">
          <w:rPr>
            <w:noProof/>
            <w:webHidden/>
          </w:rPr>
          <w:fldChar w:fldCharType="end"/>
        </w:r>
      </w:hyperlink>
    </w:p>
    <w:p w14:paraId="1517CA18" w14:textId="01A76B15" w:rsidR="009C2817" w:rsidRDefault="00000000">
      <w:pPr>
        <w:pStyle w:val="TableofFigures"/>
        <w:tabs>
          <w:tab w:val="right" w:leader="dot" w:pos="9395"/>
        </w:tabs>
        <w:rPr>
          <w:rFonts w:asciiTheme="minorHAnsi" w:eastAsiaTheme="minorEastAsia" w:hAnsiTheme="minorHAnsi"/>
          <w:noProof/>
          <w:sz w:val="22"/>
          <w:lang w:val="en-US"/>
        </w:rPr>
      </w:pPr>
      <w:hyperlink w:anchor="_Toc123140556" w:history="1">
        <w:r w:rsidR="009C2817" w:rsidRPr="00F259E9">
          <w:rPr>
            <w:rStyle w:val="Hyperlink"/>
            <w:noProof/>
          </w:rPr>
          <w:t xml:space="preserve">Bảng 1. </w:t>
        </w:r>
        <w:r w:rsidR="009C2817" w:rsidRPr="00F259E9">
          <w:rPr>
            <w:rStyle w:val="Hyperlink"/>
            <w:noProof/>
            <w:lang w:val="en-US"/>
          </w:rPr>
          <w:t xml:space="preserve">46. Tổng hợp hạng mục công trình của trạm y tế xã </w:t>
        </w:r>
        <w:r w:rsidR="009C2817" w:rsidRPr="00F259E9">
          <w:rPr>
            <w:rStyle w:val="Hyperlink"/>
            <w:bCs/>
            <w:noProof/>
            <w:lang w:val="en-US"/>
          </w:rPr>
          <w:t>Trực Thanh</w:t>
        </w:r>
        <w:r w:rsidR="009C2817">
          <w:rPr>
            <w:noProof/>
            <w:webHidden/>
          </w:rPr>
          <w:tab/>
        </w:r>
        <w:r w:rsidR="009C2817">
          <w:rPr>
            <w:noProof/>
            <w:webHidden/>
          </w:rPr>
          <w:fldChar w:fldCharType="begin"/>
        </w:r>
        <w:r w:rsidR="009C2817">
          <w:rPr>
            <w:noProof/>
            <w:webHidden/>
          </w:rPr>
          <w:instrText xml:space="preserve"> PAGEREF _Toc123140556 \h </w:instrText>
        </w:r>
        <w:r w:rsidR="009C2817">
          <w:rPr>
            <w:noProof/>
            <w:webHidden/>
          </w:rPr>
        </w:r>
        <w:r w:rsidR="009C2817">
          <w:rPr>
            <w:noProof/>
            <w:webHidden/>
          </w:rPr>
          <w:fldChar w:fldCharType="separate"/>
        </w:r>
        <w:r w:rsidR="00BC4E1D">
          <w:rPr>
            <w:noProof/>
            <w:webHidden/>
          </w:rPr>
          <w:t>71</w:t>
        </w:r>
        <w:r w:rsidR="009C2817">
          <w:rPr>
            <w:noProof/>
            <w:webHidden/>
          </w:rPr>
          <w:fldChar w:fldCharType="end"/>
        </w:r>
      </w:hyperlink>
    </w:p>
    <w:p w14:paraId="4CB0B2B1" w14:textId="062CED78" w:rsidR="009C2817" w:rsidRDefault="00000000">
      <w:pPr>
        <w:pStyle w:val="TableofFigures"/>
        <w:tabs>
          <w:tab w:val="right" w:leader="dot" w:pos="9395"/>
        </w:tabs>
        <w:rPr>
          <w:rFonts w:asciiTheme="minorHAnsi" w:eastAsiaTheme="minorEastAsia" w:hAnsiTheme="minorHAnsi"/>
          <w:noProof/>
          <w:sz w:val="22"/>
          <w:lang w:val="en-US"/>
        </w:rPr>
      </w:pPr>
      <w:hyperlink w:anchor="_Toc123140557" w:history="1">
        <w:r w:rsidR="009C2817" w:rsidRPr="00F259E9">
          <w:rPr>
            <w:rStyle w:val="Hyperlink"/>
            <w:noProof/>
          </w:rPr>
          <w:t xml:space="preserve">Bảng 1. </w:t>
        </w:r>
        <w:r w:rsidR="009C2817" w:rsidRPr="00F259E9">
          <w:rPr>
            <w:rStyle w:val="Hyperlink"/>
            <w:noProof/>
            <w:lang w:val="en-US"/>
          </w:rPr>
          <w:t xml:space="preserve">47. Tổng hợp hạng mục công trình của trạm y tế xã </w:t>
        </w:r>
        <w:r w:rsidR="009C2817" w:rsidRPr="00F259E9">
          <w:rPr>
            <w:rStyle w:val="Hyperlink"/>
            <w:bCs/>
            <w:noProof/>
            <w:lang w:val="en-US"/>
          </w:rPr>
          <w:t>Việt Hùng</w:t>
        </w:r>
        <w:r w:rsidR="009C2817">
          <w:rPr>
            <w:noProof/>
            <w:webHidden/>
          </w:rPr>
          <w:tab/>
        </w:r>
        <w:r w:rsidR="009C2817">
          <w:rPr>
            <w:noProof/>
            <w:webHidden/>
          </w:rPr>
          <w:fldChar w:fldCharType="begin"/>
        </w:r>
        <w:r w:rsidR="009C2817">
          <w:rPr>
            <w:noProof/>
            <w:webHidden/>
          </w:rPr>
          <w:instrText xml:space="preserve"> PAGEREF _Toc123140557 \h </w:instrText>
        </w:r>
        <w:r w:rsidR="009C2817">
          <w:rPr>
            <w:noProof/>
            <w:webHidden/>
          </w:rPr>
        </w:r>
        <w:r w:rsidR="009C2817">
          <w:rPr>
            <w:noProof/>
            <w:webHidden/>
          </w:rPr>
          <w:fldChar w:fldCharType="separate"/>
        </w:r>
        <w:r w:rsidR="00BC4E1D">
          <w:rPr>
            <w:noProof/>
            <w:webHidden/>
          </w:rPr>
          <w:t>71</w:t>
        </w:r>
        <w:r w:rsidR="009C2817">
          <w:rPr>
            <w:noProof/>
            <w:webHidden/>
          </w:rPr>
          <w:fldChar w:fldCharType="end"/>
        </w:r>
      </w:hyperlink>
    </w:p>
    <w:p w14:paraId="31C3FE14" w14:textId="584A94D9" w:rsidR="009C2817" w:rsidRDefault="00000000">
      <w:pPr>
        <w:pStyle w:val="TableofFigures"/>
        <w:tabs>
          <w:tab w:val="right" w:leader="dot" w:pos="9395"/>
        </w:tabs>
        <w:rPr>
          <w:rFonts w:asciiTheme="minorHAnsi" w:eastAsiaTheme="minorEastAsia" w:hAnsiTheme="minorHAnsi"/>
          <w:noProof/>
          <w:sz w:val="22"/>
          <w:lang w:val="en-US"/>
        </w:rPr>
      </w:pPr>
      <w:hyperlink w:anchor="_Toc123140558" w:history="1">
        <w:r w:rsidR="009C2817" w:rsidRPr="00F259E9">
          <w:rPr>
            <w:rStyle w:val="Hyperlink"/>
            <w:noProof/>
          </w:rPr>
          <w:t xml:space="preserve">Bảng 1. </w:t>
        </w:r>
        <w:r w:rsidR="009C2817" w:rsidRPr="00F259E9">
          <w:rPr>
            <w:rStyle w:val="Hyperlink"/>
            <w:noProof/>
            <w:lang w:val="en-US"/>
          </w:rPr>
          <w:t xml:space="preserve">48. Tổng hợp hạng mục công trình của trạm y tế xã </w:t>
        </w:r>
        <w:r w:rsidR="009C2817" w:rsidRPr="00F259E9">
          <w:rPr>
            <w:rStyle w:val="Hyperlink"/>
            <w:bCs/>
            <w:noProof/>
            <w:lang w:val="en-US"/>
          </w:rPr>
          <w:t>Trực Thắng</w:t>
        </w:r>
        <w:r w:rsidR="009C2817">
          <w:rPr>
            <w:noProof/>
            <w:webHidden/>
          </w:rPr>
          <w:tab/>
        </w:r>
        <w:r w:rsidR="009C2817">
          <w:rPr>
            <w:noProof/>
            <w:webHidden/>
          </w:rPr>
          <w:fldChar w:fldCharType="begin"/>
        </w:r>
        <w:r w:rsidR="009C2817">
          <w:rPr>
            <w:noProof/>
            <w:webHidden/>
          </w:rPr>
          <w:instrText xml:space="preserve"> PAGEREF _Toc123140558 \h </w:instrText>
        </w:r>
        <w:r w:rsidR="009C2817">
          <w:rPr>
            <w:noProof/>
            <w:webHidden/>
          </w:rPr>
        </w:r>
        <w:r w:rsidR="009C2817">
          <w:rPr>
            <w:noProof/>
            <w:webHidden/>
          </w:rPr>
          <w:fldChar w:fldCharType="separate"/>
        </w:r>
        <w:r w:rsidR="00BC4E1D">
          <w:rPr>
            <w:noProof/>
            <w:webHidden/>
          </w:rPr>
          <w:t>72</w:t>
        </w:r>
        <w:r w:rsidR="009C2817">
          <w:rPr>
            <w:noProof/>
            <w:webHidden/>
          </w:rPr>
          <w:fldChar w:fldCharType="end"/>
        </w:r>
      </w:hyperlink>
    </w:p>
    <w:p w14:paraId="46F70D92" w14:textId="0421855E" w:rsidR="009C2817" w:rsidRDefault="00000000">
      <w:pPr>
        <w:pStyle w:val="TableofFigures"/>
        <w:tabs>
          <w:tab w:val="right" w:leader="dot" w:pos="9395"/>
        </w:tabs>
        <w:rPr>
          <w:rFonts w:asciiTheme="minorHAnsi" w:eastAsiaTheme="minorEastAsia" w:hAnsiTheme="minorHAnsi"/>
          <w:noProof/>
          <w:sz w:val="22"/>
          <w:lang w:val="en-US"/>
        </w:rPr>
      </w:pPr>
      <w:hyperlink w:anchor="_Toc123140559" w:history="1">
        <w:r w:rsidR="009C2817" w:rsidRPr="00F259E9">
          <w:rPr>
            <w:rStyle w:val="Hyperlink"/>
            <w:noProof/>
          </w:rPr>
          <w:t xml:space="preserve">Bảng 1. </w:t>
        </w:r>
        <w:r w:rsidR="009C2817" w:rsidRPr="00F259E9">
          <w:rPr>
            <w:rStyle w:val="Hyperlink"/>
            <w:noProof/>
            <w:lang w:val="en-US"/>
          </w:rPr>
          <w:t xml:space="preserve">49. Tổng hợp hạng mục công trình của trạm y tế xã </w:t>
        </w:r>
        <w:r w:rsidR="009C2817" w:rsidRPr="00F259E9">
          <w:rPr>
            <w:rStyle w:val="Hyperlink"/>
            <w:bCs/>
            <w:noProof/>
            <w:lang w:val="en-US"/>
          </w:rPr>
          <w:t>Liêm Hải</w:t>
        </w:r>
        <w:r w:rsidR="009C2817">
          <w:rPr>
            <w:noProof/>
            <w:webHidden/>
          </w:rPr>
          <w:tab/>
        </w:r>
        <w:r w:rsidR="009C2817">
          <w:rPr>
            <w:noProof/>
            <w:webHidden/>
          </w:rPr>
          <w:fldChar w:fldCharType="begin"/>
        </w:r>
        <w:r w:rsidR="009C2817">
          <w:rPr>
            <w:noProof/>
            <w:webHidden/>
          </w:rPr>
          <w:instrText xml:space="preserve"> PAGEREF _Toc123140559 \h </w:instrText>
        </w:r>
        <w:r w:rsidR="009C2817">
          <w:rPr>
            <w:noProof/>
            <w:webHidden/>
          </w:rPr>
        </w:r>
        <w:r w:rsidR="009C2817">
          <w:rPr>
            <w:noProof/>
            <w:webHidden/>
          </w:rPr>
          <w:fldChar w:fldCharType="separate"/>
        </w:r>
        <w:r w:rsidR="00BC4E1D">
          <w:rPr>
            <w:noProof/>
            <w:webHidden/>
          </w:rPr>
          <w:t>73</w:t>
        </w:r>
        <w:r w:rsidR="009C2817">
          <w:rPr>
            <w:noProof/>
            <w:webHidden/>
          </w:rPr>
          <w:fldChar w:fldCharType="end"/>
        </w:r>
      </w:hyperlink>
    </w:p>
    <w:p w14:paraId="0ED07EBF" w14:textId="248ED0F0" w:rsidR="009C2817" w:rsidRDefault="00000000">
      <w:pPr>
        <w:pStyle w:val="TableofFigures"/>
        <w:tabs>
          <w:tab w:val="right" w:leader="dot" w:pos="9395"/>
        </w:tabs>
        <w:rPr>
          <w:rFonts w:asciiTheme="minorHAnsi" w:eastAsiaTheme="minorEastAsia" w:hAnsiTheme="minorHAnsi"/>
          <w:noProof/>
          <w:sz w:val="22"/>
          <w:lang w:val="en-US"/>
        </w:rPr>
      </w:pPr>
      <w:hyperlink w:anchor="_Toc123140560" w:history="1">
        <w:r w:rsidR="009C2817" w:rsidRPr="00F259E9">
          <w:rPr>
            <w:rStyle w:val="Hyperlink"/>
            <w:noProof/>
          </w:rPr>
          <w:t xml:space="preserve">Bảng 1. </w:t>
        </w:r>
        <w:r w:rsidR="009C2817" w:rsidRPr="00F259E9">
          <w:rPr>
            <w:rStyle w:val="Hyperlink"/>
            <w:noProof/>
            <w:lang w:val="en-US"/>
          </w:rPr>
          <w:t xml:space="preserve">50. Tổng hợp hạng mục công trình của trạm y tế </w:t>
        </w:r>
        <w:r w:rsidR="009C2817" w:rsidRPr="00F259E9">
          <w:rPr>
            <w:rStyle w:val="Hyperlink"/>
            <w:bCs/>
            <w:noProof/>
            <w:lang w:val="en-US"/>
          </w:rPr>
          <w:t>xã Nghĩa Đồng</w:t>
        </w:r>
        <w:r w:rsidR="009C2817">
          <w:rPr>
            <w:noProof/>
            <w:webHidden/>
          </w:rPr>
          <w:tab/>
        </w:r>
        <w:r w:rsidR="009C2817">
          <w:rPr>
            <w:noProof/>
            <w:webHidden/>
          </w:rPr>
          <w:fldChar w:fldCharType="begin"/>
        </w:r>
        <w:r w:rsidR="009C2817">
          <w:rPr>
            <w:noProof/>
            <w:webHidden/>
          </w:rPr>
          <w:instrText xml:space="preserve"> PAGEREF _Toc123140560 \h </w:instrText>
        </w:r>
        <w:r w:rsidR="009C2817">
          <w:rPr>
            <w:noProof/>
            <w:webHidden/>
          </w:rPr>
        </w:r>
        <w:r w:rsidR="009C2817">
          <w:rPr>
            <w:noProof/>
            <w:webHidden/>
          </w:rPr>
          <w:fldChar w:fldCharType="separate"/>
        </w:r>
        <w:r w:rsidR="00BC4E1D">
          <w:rPr>
            <w:noProof/>
            <w:webHidden/>
          </w:rPr>
          <w:t>73</w:t>
        </w:r>
        <w:r w:rsidR="009C2817">
          <w:rPr>
            <w:noProof/>
            <w:webHidden/>
          </w:rPr>
          <w:fldChar w:fldCharType="end"/>
        </w:r>
      </w:hyperlink>
    </w:p>
    <w:p w14:paraId="6F9B1DA8" w14:textId="0DDA62B8" w:rsidR="009C2817" w:rsidRDefault="00000000">
      <w:pPr>
        <w:pStyle w:val="TableofFigures"/>
        <w:tabs>
          <w:tab w:val="right" w:leader="dot" w:pos="9395"/>
        </w:tabs>
        <w:rPr>
          <w:rFonts w:asciiTheme="minorHAnsi" w:eastAsiaTheme="minorEastAsia" w:hAnsiTheme="minorHAnsi"/>
          <w:noProof/>
          <w:sz w:val="22"/>
          <w:lang w:val="en-US"/>
        </w:rPr>
      </w:pPr>
      <w:hyperlink w:anchor="_Toc123140561" w:history="1">
        <w:r w:rsidR="009C2817" w:rsidRPr="00F259E9">
          <w:rPr>
            <w:rStyle w:val="Hyperlink"/>
            <w:noProof/>
          </w:rPr>
          <w:t xml:space="preserve">Bảng 1. </w:t>
        </w:r>
        <w:r w:rsidR="009C2817" w:rsidRPr="00F259E9">
          <w:rPr>
            <w:rStyle w:val="Hyperlink"/>
            <w:noProof/>
            <w:lang w:val="en-US"/>
          </w:rPr>
          <w:t xml:space="preserve">51. </w:t>
        </w:r>
        <w:r w:rsidR="009C2817" w:rsidRPr="00F259E9">
          <w:rPr>
            <w:rStyle w:val="Hyperlink"/>
            <w:noProof/>
          </w:rPr>
          <w:t>Tổng</w:t>
        </w:r>
        <w:r w:rsidR="009C2817" w:rsidRPr="00F259E9">
          <w:rPr>
            <w:rStyle w:val="Hyperlink"/>
            <w:noProof/>
            <w:lang w:val="en-US"/>
          </w:rPr>
          <w:t xml:space="preserve"> hợp hạng mục công trình của trạm y tế </w:t>
        </w:r>
        <w:r w:rsidR="009C2817" w:rsidRPr="00F259E9">
          <w:rPr>
            <w:rStyle w:val="Hyperlink"/>
            <w:bCs/>
            <w:noProof/>
            <w:lang w:val="en-US"/>
          </w:rPr>
          <w:t>xã Nghĩa Hải</w:t>
        </w:r>
        <w:r w:rsidR="009C2817">
          <w:rPr>
            <w:noProof/>
            <w:webHidden/>
          </w:rPr>
          <w:tab/>
        </w:r>
        <w:r w:rsidR="009C2817">
          <w:rPr>
            <w:noProof/>
            <w:webHidden/>
          </w:rPr>
          <w:fldChar w:fldCharType="begin"/>
        </w:r>
        <w:r w:rsidR="009C2817">
          <w:rPr>
            <w:noProof/>
            <w:webHidden/>
          </w:rPr>
          <w:instrText xml:space="preserve"> PAGEREF _Toc123140561 \h </w:instrText>
        </w:r>
        <w:r w:rsidR="009C2817">
          <w:rPr>
            <w:noProof/>
            <w:webHidden/>
          </w:rPr>
        </w:r>
        <w:r w:rsidR="009C2817">
          <w:rPr>
            <w:noProof/>
            <w:webHidden/>
          </w:rPr>
          <w:fldChar w:fldCharType="separate"/>
        </w:r>
        <w:r w:rsidR="00BC4E1D">
          <w:rPr>
            <w:noProof/>
            <w:webHidden/>
          </w:rPr>
          <w:t>74</w:t>
        </w:r>
        <w:r w:rsidR="009C2817">
          <w:rPr>
            <w:noProof/>
            <w:webHidden/>
          </w:rPr>
          <w:fldChar w:fldCharType="end"/>
        </w:r>
      </w:hyperlink>
    </w:p>
    <w:p w14:paraId="2CCD9FAF" w14:textId="2D316CFA" w:rsidR="009C2817" w:rsidRDefault="00000000">
      <w:pPr>
        <w:pStyle w:val="TableofFigures"/>
        <w:tabs>
          <w:tab w:val="right" w:leader="dot" w:pos="9395"/>
        </w:tabs>
        <w:rPr>
          <w:rFonts w:asciiTheme="minorHAnsi" w:eastAsiaTheme="minorEastAsia" w:hAnsiTheme="minorHAnsi"/>
          <w:noProof/>
          <w:sz w:val="22"/>
          <w:lang w:val="en-US"/>
        </w:rPr>
      </w:pPr>
      <w:hyperlink w:anchor="_Toc123140562" w:history="1">
        <w:r w:rsidR="009C2817" w:rsidRPr="00F259E9">
          <w:rPr>
            <w:rStyle w:val="Hyperlink"/>
            <w:noProof/>
          </w:rPr>
          <w:t xml:space="preserve">Bảng 1. </w:t>
        </w:r>
        <w:r w:rsidR="009C2817" w:rsidRPr="00F259E9">
          <w:rPr>
            <w:rStyle w:val="Hyperlink"/>
            <w:noProof/>
            <w:lang w:val="en-US"/>
          </w:rPr>
          <w:t xml:space="preserve">52. Tổng hợp hạng mục công trình của trạm y tế </w:t>
        </w:r>
        <w:r w:rsidR="009C2817" w:rsidRPr="00F259E9">
          <w:rPr>
            <w:rStyle w:val="Hyperlink"/>
            <w:bCs/>
            <w:noProof/>
            <w:lang w:val="en-US"/>
          </w:rPr>
          <w:t>xã Hoàng Nam</w:t>
        </w:r>
        <w:r w:rsidR="009C2817">
          <w:rPr>
            <w:noProof/>
            <w:webHidden/>
          </w:rPr>
          <w:tab/>
        </w:r>
        <w:r w:rsidR="009C2817">
          <w:rPr>
            <w:noProof/>
            <w:webHidden/>
          </w:rPr>
          <w:fldChar w:fldCharType="begin"/>
        </w:r>
        <w:r w:rsidR="009C2817">
          <w:rPr>
            <w:noProof/>
            <w:webHidden/>
          </w:rPr>
          <w:instrText xml:space="preserve"> PAGEREF _Toc123140562 \h </w:instrText>
        </w:r>
        <w:r w:rsidR="009C2817">
          <w:rPr>
            <w:noProof/>
            <w:webHidden/>
          </w:rPr>
        </w:r>
        <w:r w:rsidR="009C2817">
          <w:rPr>
            <w:noProof/>
            <w:webHidden/>
          </w:rPr>
          <w:fldChar w:fldCharType="separate"/>
        </w:r>
        <w:r w:rsidR="00BC4E1D">
          <w:rPr>
            <w:noProof/>
            <w:webHidden/>
          </w:rPr>
          <w:t>75</w:t>
        </w:r>
        <w:r w:rsidR="009C2817">
          <w:rPr>
            <w:noProof/>
            <w:webHidden/>
          </w:rPr>
          <w:fldChar w:fldCharType="end"/>
        </w:r>
      </w:hyperlink>
    </w:p>
    <w:p w14:paraId="6773B48B" w14:textId="0097C3EA" w:rsidR="009C2817" w:rsidRDefault="00000000">
      <w:pPr>
        <w:pStyle w:val="TableofFigures"/>
        <w:tabs>
          <w:tab w:val="right" w:leader="dot" w:pos="9395"/>
        </w:tabs>
        <w:rPr>
          <w:rFonts w:asciiTheme="minorHAnsi" w:eastAsiaTheme="minorEastAsia" w:hAnsiTheme="minorHAnsi"/>
          <w:noProof/>
          <w:sz w:val="22"/>
          <w:lang w:val="en-US"/>
        </w:rPr>
      </w:pPr>
      <w:hyperlink w:anchor="_Toc123140563" w:history="1">
        <w:r w:rsidR="009C2817" w:rsidRPr="00F259E9">
          <w:rPr>
            <w:rStyle w:val="Hyperlink"/>
            <w:noProof/>
          </w:rPr>
          <w:t xml:space="preserve">Bảng 1. </w:t>
        </w:r>
        <w:r w:rsidR="009C2817" w:rsidRPr="00F259E9">
          <w:rPr>
            <w:rStyle w:val="Hyperlink"/>
            <w:noProof/>
            <w:lang w:val="en-US"/>
          </w:rPr>
          <w:t xml:space="preserve">53. Tổng hợp hạng mục công trình của trạm y tế </w:t>
        </w:r>
        <w:r w:rsidR="009C2817" w:rsidRPr="00F259E9">
          <w:rPr>
            <w:rStyle w:val="Hyperlink"/>
            <w:bCs/>
            <w:noProof/>
            <w:lang w:val="en-US"/>
          </w:rPr>
          <w:t>xã Nghĩa Sơn</w:t>
        </w:r>
        <w:r w:rsidR="009C2817">
          <w:rPr>
            <w:noProof/>
            <w:webHidden/>
          </w:rPr>
          <w:tab/>
        </w:r>
        <w:r w:rsidR="009C2817">
          <w:rPr>
            <w:noProof/>
            <w:webHidden/>
          </w:rPr>
          <w:fldChar w:fldCharType="begin"/>
        </w:r>
        <w:r w:rsidR="009C2817">
          <w:rPr>
            <w:noProof/>
            <w:webHidden/>
          </w:rPr>
          <w:instrText xml:space="preserve"> PAGEREF _Toc123140563 \h </w:instrText>
        </w:r>
        <w:r w:rsidR="009C2817">
          <w:rPr>
            <w:noProof/>
            <w:webHidden/>
          </w:rPr>
        </w:r>
        <w:r w:rsidR="009C2817">
          <w:rPr>
            <w:noProof/>
            <w:webHidden/>
          </w:rPr>
          <w:fldChar w:fldCharType="separate"/>
        </w:r>
        <w:r w:rsidR="00BC4E1D">
          <w:rPr>
            <w:noProof/>
            <w:webHidden/>
          </w:rPr>
          <w:t>77</w:t>
        </w:r>
        <w:r w:rsidR="009C2817">
          <w:rPr>
            <w:noProof/>
            <w:webHidden/>
          </w:rPr>
          <w:fldChar w:fldCharType="end"/>
        </w:r>
      </w:hyperlink>
    </w:p>
    <w:p w14:paraId="5CE22CA2" w14:textId="13B61E72" w:rsidR="009C2817" w:rsidRDefault="00000000">
      <w:pPr>
        <w:pStyle w:val="TableofFigures"/>
        <w:tabs>
          <w:tab w:val="right" w:leader="dot" w:pos="9395"/>
        </w:tabs>
        <w:rPr>
          <w:rFonts w:asciiTheme="minorHAnsi" w:eastAsiaTheme="minorEastAsia" w:hAnsiTheme="minorHAnsi"/>
          <w:noProof/>
          <w:sz w:val="22"/>
          <w:lang w:val="en-US"/>
        </w:rPr>
      </w:pPr>
      <w:hyperlink w:anchor="_Toc123140564" w:history="1">
        <w:r w:rsidR="009C2817" w:rsidRPr="00F259E9">
          <w:rPr>
            <w:rStyle w:val="Hyperlink"/>
            <w:noProof/>
          </w:rPr>
          <w:t xml:space="preserve">Bảng 1. </w:t>
        </w:r>
        <w:r w:rsidR="009C2817" w:rsidRPr="00F259E9">
          <w:rPr>
            <w:rStyle w:val="Hyperlink"/>
            <w:noProof/>
            <w:lang w:val="en-US"/>
          </w:rPr>
          <w:t xml:space="preserve">54. Tổng hợp hạng mục công trình của trạm y tế </w:t>
        </w:r>
        <w:r w:rsidR="009C2817" w:rsidRPr="00F259E9">
          <w:rPr>
            <w:rStyle w:val="Hyperlink"/>
            <w:bCs/>
            <w:noProof/>
            <w:lang w:val="en-US"/>
          </w:rPr>
          <w:t>xã Phúc Thắng</w:t>
        </w:r>
        <w:r w:rsidR="009C2817">
          <w:rPr>
            <w:noProof/>
            <w:webHidden/>
          </w:rPr>
          <w:tab/>
        </w:r>
        <w:r w:rsidR="009C2817">
          <w:rPr>
            <w:noProof/>
            <w:webHidden/>
          </w:rPr>
          <w:fldChar w:fldCharType="begin"/>
        </w:r>
        <w:r w:rsidR="009C2817">
          <w:rPr>
            <w:noProof/>
            <w:webHidden/>
          </w:rPr>
          <w:instrText xml:space="preserve"> PAGEREF _Toc123140564 \h </w:instrText>
        </w:r>
        <w:r w:rsidR="009C2817">
          <w:rPr>
            <w:noProof/>
            <w:webHidden/>
          </w:rPr>
        </w:r>
        <w:r w:rsidR="009C2817">
          <w:rPr>
            <w:noProof/>
            <w:webHidden/>
          </w:rPr>
          <w:fldChar w:fldCharType="separate"/>
        </w:r>
        <w:r w:rsidR="00BC4E1D">
          <w:rPr>
            <w:noProof/>
            <w:webHidden/>
          </w:rPr>
          <w:t>78</w:t>
        </w:r>
        <w:r w:rsidR="009C2817">
          <w:rPr>
            <w:noProof/>
            <w:webHidden/>
          </w:rPr>
          <w:fldChar w:fldCharType="end"/>
        </w:r>
      </w:hyperlink>
    </w:p>
    <w:p w14:paraId="6BD73185" w14:textId="308C55BC" w:rsidR="009C2817" w:rsidRDefault="00000000">
      <w:pPr>
        <w:pStyle w:val="TableofFigures"/>
        <w:tabs>
          <w:tab w:val="right" w:leader="dot" w:pos="9395"/>
        </w:tabs>
        <w:rPr>
          <w:rFonts w:asciiTheme="minorHAnsi" w:eastAsiaTheme="minorEastAsia" w:hAnsiTheme="minorHAnsi"/>
          <w:noProof/>
          <w:sz w:val="22"/>
          <w:lang w:val="en-US"/>
        </w:rPr>
      </w:pPr>
      <w:hyperlink w:anchor="_Toc123140565" w:history="1">
        <w:r w:rsidR="009C2817" w:rsidRPr="00F259E9">
          <w:rPr>
            <w:rStyle w:val="Hyperlink"/>
            <w:noProof/>
          </w:rPr>
          <w:t xml:space="preserve">Bảng 1. </w:t>
        </w:r>
        <w:r w:rsidR="009C2817" w:rsidRPr="00F259E9">
          <w:rPr>
            <w:rStyle w:val="Hyperlink"/>
            <w:noProof/>
            <w:lang w:val="en-US"/>
          </w:rPr>
          <w:t xml:space="preserve">55. Tổng hợp hạng mục công trình của trạm y tế </w:t>
        </w:r>
        <w:r w:rsidR="009C2817" w:rsidRPr="00F259E9">
          <w:rPr>
            <w:rStyle w:val="Hyperlink"/>
            <w:bCs/>
            <w:noProof/>
            <w:lang w:val="en-US"/>
          </w:rPr>
          <w:t>xã Xuân Thượng</w:t>
        </w:r>
        <w:r w:rsidR="009C2817">
          <w:rPr>
            <w:noProof/>
            <w:webHidden/>
          </w:rPr>
          <w:tab/>
        </w:r>
        <w:r w:rsidR="009C2817">
          <w:rPr>
            <w:noProof/>
            <w:webHidden/>
          </w:rPr>
          <w:fldChar w:fldCharType="begin"/>
        </w:r>
        <w:r w:rsidR="009C2817">
          <w:rPr>
            <w:noProof/>
            <w:webHidden/>
          </w:rPr>
          <w:instrText xml:space="preserve"> PAGEREF _Toc123140565 \h </w:instrText>
        </w:r>
        <w:r w:rsidR="009C2817">
          <w:rPr>
            <w:noProof/>
            <w:webHidden/>
          </w:rPr>
        </w:r>
        <w:r w:rsidR="009C2817">
          <w:rPr>
            <w:noProof/>
            <w:webHidden/>
          </w:rPr>
          <w:fldChar w:fldCharType="separate"/>
        </w:r>
        <w:r w:rsidR="00BC4E1D">
          <w:rPr>
            <w:noProof/>
            <w:webHidden/>
          </w:rPr>
          <w:t>79</w:t>
        </w:r>
        <w:r w:rsidR="009C2817">
          <w:rPr>
            <w:noProof/>
            <w:webHidden/>
          </w:rPr>
          <w:fldChar w:fldCharType="end"/>
        </w:r>
      </w:hyperlink>
    </w:p>
    <w:p w14:paraId="3993A005" w14:textId="31ECF0FC" w:rsidR="009C2817" w:rsidRDefault="00000000">
      <w:pPr>
        <w:pStyle w:val="TableofFigures"/>
        <w:tabs>
          <w:tab w:val="right" w:leader="dot" w:pos="9395"/>
        </w:tabs>
        <w:rPr>
          <w:rFonts w:asciiTheme="minorHAnsi" w:eastAsiaTheme="minorEastAsia" w:hAnsiTheme="minorHAnsi"/>
          <w:noProof/>
          <w:sz w:val="22"/>
          <w:lang w:val="en-US"/>
        </w:rPr>
      </w:pPr>
      <w:hyperlink w:anchor="_Toc123140566" w:history="1">
        <w:r w:rsidR="009C2817" w:rsidRPr="00F259E9">
          <w:rPr>
            <w:rStyle w:val="Hyperlink"/>
            <w:noProof/>
          </w:rPr>
          <w:t xml:space="preserve">Bảng 1. </w:t>
        </w:r>
        <w:r w:rsidR="009C2817" w:rsidRPr="00F259E9">
          <w:rPr>
            <w:rStyle w:val="Hyperlink"/>
            <w:noProof/>
            <w:lang w:val="en-US"/>
          </w:rPr>
          <w:t xml:space="preserve">56. Tổng hợp hạng mục công trình của trạm y tế </w:t>
        </w:r>
        <w:r w:rsidR="009C2817" w:rsidRPr="00F259E9">
          <w:rPr>
            <w:rStyle w:val="Hyperlink"/>
            <w:bCs/>
            <w:noProof/>
            <w:lang w:val="en-US"/>
          </w:rPr>
          <w:t>xã Xuân Ngọc</w:t>
        </w:r>
        <w:r w:rsidR="009C2817">
          <w:rPr>
            <w:noProof/>
            <w:webHidden/>
          </w:rPr>
          <w:tab/>
        </w:r>
        <w:r w:rsidR="009C2817">
          <w:rPr>
            <w:noProof/>
            <w:webHidden/>
          </w:rPr>
          <w:fldChar w:fldCharType="begin"/>
        </w:r>
        <w:r w:rsidR="009C2817">
          <w:rPr>
            <w:noProof/>
            <w:webHidden/>
          </w:rPr>
          <w:instrText xml:space="preserve"> PAGEREF _Toc123140566 \h </w:instrText>
        </w:r>
        <w:r w:rsidR="009C2817">
          <w:rPr>
            <w:noProof/>
            <w:webHidden/>
          </w:rPr>
        </w:r>
        <w:r w:rsidR="009C2817">
          <w:rPr>
            <w:noProof/>
            <w:webHidden/>
          </w:rPr>
          <w:fldChar w:fldCharType="separate"/>
        </w:r>
        <w:r w:rsidR="00BC4E1D">
          <w:rPr>
            <w:noProof/>
            <w:webHidden/>
          </w:rPr>
          <w:t>80</w:t>
        </w:r>
        <w:r w:rsidR="009C2817">
          <w:rPr>
            <w:noProof/>
            <w:webHidden/>
          </w:rPr>
          <w:fldChar w:fldCharType="end"/>
        </w:r>
      </w:hyperlink>
    </w:p>
    <w:p w14:paraId="6F6EBE73" w14:textId="2F9AC56C" w:rsidR="009C2817" w:rsidRDefault="00000000">
      <w:pPr>
        <w:pStyle w:val="TableofFigures"/>
        <w:tabs>
          <w:tab w:val="right" w:leader="dot" w:pos="9395"/>
        </w:tabs>
        <w:rPr>
          <w:rFonts w:asciiTheme="minorHAnsi" w:eastAsiaTheme="minorEastAsia" w:hAnsiTheme="minorHAnsi"/>
          <w:noProof/>
          <w:sz w:val="22"/>
          <w:lang w:val="en-US"/>
        </w:rPr>
      </w:pPr>
      <w:hyperlink w:anchor="_Toc123140567" w:history="1">
        <w:r w:rsidR="009C2817" w:rsidRPr="00F259E9">
          <w:rPr>
            <w:rStyle w:val="Hyperlink"/>
            <w:noProof/>
          </w:rPr>
          <w:t xml:space="preserve">Bảng 1. </w:t>
        </w:r>
        <w:r w:rsidR="009C2817" w:rsidRPr="00F259E9">
          <w:rPr>
            <w:rStyle w:val="Hyperlink"/>
            <w:noProof/>
            <w:lang w:val="en-US"/>
          </w:rPr>
          <w:t xml:space="preserve">57. Tổng hợp hạng mục công trình của trạm y tế </w:t>
        </w:r>
        <w:r w:rsidR="009C2817" w:rsidRPr="00F259E9">
          <w:rPr>
            <w:rStyle w:val="Hyperlink"/>
            <w:bCs/>
            <w:noProof/>
            <w:lang w:val="en-US"/>
          </w:rPr>
          <w:t>xã Xuân Thành</w:t>
        </w:r>
        <w:r w:rsidR="009C2817">
          <w:rPr>
            <w:noProof/>
            <w:webHidden/>
          </w:rPr>
          <w:tab/>
        </w:r>
        <w:r w:rsidR="009C2817">
          <w:rPr>
            <w:noProof/>
            <w:webHidden/>
          </w:rPr>
          <w:fldChar w:fldCharType="begin"/>
        </w:r>
        <w:r w:rsidR="009C2817">
          <w:rPr>
            <w:noProof/>
            <w:webHidden/>
          </w:rPr>
          <w:instrText xml:space="preserve"> PAGEREF _Toc123140567 \h </w:instrText>
        </w:r>
        <w:r w:rsidR="009C2817">
          <w:rPr>
            <w:noProof/>
            <w:webHidden/>
          </w:rPr>
        </w:r>
        <w:r w:rsidR="009C2817">
          <w:rPr>
            <w:noProof/>
            <w:webHidden/>
          </w:rPr>
          <w:fldChar w:fldCharType="separate"/>
        </w:r>
        <w:r w:rsidR="00BC4E1D">
          <w:rPr>
            <w:noProof/>
            <w:webHidden/>
          </w:rPr>
          <w:t>80</w:t>
        </w:r>
        <w:r w:rsidR="009C2817">
          <w:rPr>
            <w:noProof/>
            <w:webHidden/>
          </w:rPr>
          <w:fldChar w:fldCharType="end"/>
        </w:r>
      </w:hyperlink>
    </w:p>
    <w:p w14:paraId="068D2B6E" w14:textId="62B0FF08" w:rsidR="009C2817" w:rsidRDefault="00000000">
      <w:pPr>
        <w:pStyle w:val="TableofFigures"/>
        <w:tabs>
          <w:tab w:val="right" w:leader="dot" w:pos="9395"/>
        </w:tabs>
        <w:rPr>
          <w:rFonts w:asciiTheme="minorHAnsi" w:eastAsiaTheme="minorEastAsia" w:hAnsiTheme="minorHAnsi"/>
          <w:noProof/>
          <w:sz w:val="22"/>
          <w:lang w:val="en-US"/>
        </w:rPr>
      </w:pPr>
      <w:hyperlink w:anchor="_Toc123140568" w:history="1">
        <w:r w:rsidR="009C2817" w:rsidRPr="00F259E9">
          <w:rPr>
            <w:rStyle w:val="Hyperlink"/>
            <w:noProof/>
          </w:rPr>
          <w:t xml:space="preserve">Bảng 1. </w:t>
        </w:r>
        <w:r w:rsidR="009C2817" w:rsidRPr="00F259E9">
          <w:rPr>
            <w:rStyle w:val="Hyperlink"/>
            <w:noProof/>
            <w:lang w:val="en-US"/>
          </w:rPr>
          <w:t>58</w:t>
        </w:r>
        <w:r w:rsidR="009C2817" w:rsidRPr="00F259E9">
          <w:rPr>
            <w:rStyle w:val="Hyperlink"/>
            <w:noProof/>
          </w:rPr>
          <w:t>3</w:t>
        </w:r>
        <w:r w:rsidR="009C2817" w:rsidRPr="00F259E9">
          <w:rPr>
            <w:rStyle w:val="Hyperlink"/>
            <w:noProof/>
            <w:lang w:val="en-US"/>
          </w:rPr>
          <w:t xml:space="preserve">. Tổng hợp hạng mục công trình của trạm y tế </w:t>
        </w:r>
        <w:r w:rsidR="009C2817" w:rsidRPr="00F259E9">
          <w:rPr>
            <w:rStyle w:val="Hyperlink"/>
            <w:bCs/>
            <w:noProof/>
            <w:lang w:val="en-US"/>
          </w:rPr>
          <w:t>xã Xuân Phú</w:t>
        </w:r>
        <w:r w:rsidR="009C2817">
          <w:rPr>
            <w:noProof/>
            <w:webHidden/>
          </w:rPr>
          <w:tab/>
        </w:r>
        <w:r w:rsidR="009C2817">
          <w:rPr>
            <w:noProof/>
            <w:webHidden/>
          </w:rPr>
          <w:fldChar w:fldCharType="begin"/>
        </w:r>
        <w:r w:rsidR="009C2817">
          <w:rPr>
            <w:noProof/>
            <w:webHidden/>
          </w:rPr>
          <w:instrText xml:space="preserve"> PAGEREF _Toc123140568 \h </w:instrText>
        </w:r>
        <w:r w:rsidR="009C2817">
          <w:rPr>
            <w:noProof/>
            <w:webHidden/>
          </w:rPr>
        </w:r>
        <w:r w:rsidR="009C2817">
          <w:rPr>
            <w:noProof/>
            <w:webHidden/>
          </w:rPr>
          <w:fldChar w:fldCharType="separate"/>
        </w:r>
        <w:r w:rsidR="00BC4E1D">
          <w:rPr>
            <w:noProof/>
            <w:webHidden/>
          </w:rPr>
          <w:t>81</w:t>
        </w:r>
        <w:r w:rsidR="009C2817">
          <w:rPr>
            <w:noProof/>
            <w:webHidden/>
          </w:rPr>
          <w:fldChar w:fldCharType="end"/>
        </w:r>
      </w:hyperlink>
    </w:p>
    <w:p w14:paraId="70C7D2EE" w14:textId="6F72221E" w:rsidR="009C2817" w:rsidRDefault="00000000">
      <w:pPr>
        <w:pStyle w:val="TableofFigures"/>
        <w:tabs>
          <w:tab w:val="right" w:leader="dot" w:pos="9395"/>
        </w:tabs>
        <w:rPr>
          <w:rFonts w:asciiTheme="minorHAnsi" w:eastAsiaTheme="minorEastAsia" w:hAnsiTheme="minorHAnsi"/>
          <w:noProof/>
          <w:sz w:val="22"/>
          <w:lang w:val="en-US"/>
        </w:rPr>
      </w:pPr>
      <w:hyperlink w:anchor="_Toc123140569" w:history="1">
        <w:r w:rsidR="009C2817" w:rsidRPr="00F259E9">
          <w:rPr>
            <w:rStyle w:val="Hyperlink"/>
            <w:noProof/>
          </w:rPr>
          <w:t xml:space="preserve">Bảng 1. </w:t>
        </w:r>
        <w:r w:rsidR="009C2817" w:rsidRPr="00F259E9">
          <w:rPr>
            <w:rStyle w:val="Hyperlink"/>
            <w:noProof/>
            <w:lang w:val="en-US"/>
          </w:rPr>
          <w:t xml:space="preserve">59. Tổng hợp hạng mục công trình của trạm y tế </w:t>
        </w:r>
        <w:r w:rsidR="009C2817" w:rsidRPr="00F259E9">
          <w:rPr>
            <w:rStyle w:val="Hyperlink"/>
            <w:bCs/>
            <w:noProof/>
            <w:lang w:val="en-US"/>
          </w:rPr>
          <w:t>xã Bình Hòa</w:t>
        </w:r>
        <w:r w:rsidR="009C2817">
          <w:rPr>
            <w:noProof/>
            <w:webHidden/>
          </w:rPr>
          <w:tab/>
        </w:r>
        <w:r w:rsidR="009C2817">
          <w:rPr>
            <w:noProof/>
            <w:webHidden/>
          </w:rPr>
          <w:fldChar w:fldCharType="begin"/>
        </w:r>
        <w:r w:rsidR="009C2817">
          <w:rPr>
            <w:noProof/>
            <w:webHidden/>
          </w:rPr>
          <w:instrText xml:space="preserve"> PAGEREF _Toc123140569 \h </w:instrText>
        </w:r>
        <w:r w:rsidR="009C2817">
          <w:rPr>
            <w:noProof/>
            <w:webHidden/>
          </w:rPr>
        </w:r>
        <w:r w:rsidR="009C2817">
          <w:rPr>
            <w:noProof/>
            <w:webHidden/>
          </w:rPr>
          <w:fldChar w:fldCharType="separate"/>
        </w:r>
        <w:r w:rsidR="00BC4E1D">
          <w:rPr>
            <w:noProof/>
            <w:webHidden/>
          </w:rPr>
          <w:t>82</w:t>
        </w:r>
        <w:r w:rsidR="009C2817">
          <w:rPr>
            <w:noProof/>
            <w:webHidden/>
          </w:rPr>
          <w:fldChar w:fldCharType="end"/>
        </w:r>
      </w:hyperlink>
    </w:p>
    <w:p w14:paraId="3CF3E89A" w14:textId="27679560" w:rsidR="009C2817" w:rsidRDefault="00000000">
      <w:pPr>
        <w:pStyle w:val="TableofFigures"/>
        <w:tabs>
          <w:tab w:val="right" w:leader="dot" w:pos="9395"/>
        </w:tabs>
        <w:rPr>
          <w:rFonts w:asciiTheme="minorHAnsi" w:eastAsiaTheme="minorEastAsia" w:hAnsiTheme="minorHAnsi"/>
          <w:noProof/>
          <w:sz w:val="22"/>
          <w:lang w:val="en-US"/>
        </w:rPr>
      </w:pPr>
      <w:hyperlink w:anchor="_Toc123140570" w:history="1">
        <w:r w:rsidR="009C2817" w:rsidRPr="00F259E9">
          <w:rPr>
            <w:rStyle w:val="Hyperlink"/>
            <w:noProof/>
          </w:rPr>
          <w:t>Bảng 1.</w:t>
        </w:r>
        <w:r w:rsidR="009C2817" w:rsidRPr="00F259E9">
          <w:rPr>
            <w:rStyle w:val="Hyperlink"/>
            <w:noProof/>
            <w:lang w:val="en-US"/>
          </w:rPr>
          <w:t xml:space="preserve"> 60. Tổng hợp hạng mục công trình của trạm y tế </w:t>
        </w:r>
        <w:r w:rsidR="009C2817" w:rsidRPr="00F259E9">
          <w:rPr>
            <w:rStyle w:val="Hyperlink"/>
            <w:bCs/>
            <w:noProof/>
            <w:lang w:val="en-US"/>
          </w:rPr>
          <w:t>xã Hồng Thuận</w:t>
        </w:r>
        <w:r w:rsidR="009C2817">
          <w:rPr>
            <w:noProof/>
            <w:webHidden/>
          </w:rPr>
          <w:tab/>
        </w:r>
        <w:r w:rsidR="009C2817">
          <w:rPr>
            <w:noProof/>
            <w:webHidden/>
          </w:rPr>
          <w:fldChar w:fldCharType="begin"/>
        </w:r>
        <w:r w:rsidR="009C2817">
          <w:rPr>
            <w:noProof/>
            <w:webHidden/>
          </w:rPr>
          <w:instrText xml:space="preserve"> PAGEREF _Toc123140570 \h </w:instrText>
        </w:r>
        <w:r w:rsidR="009C2817">
          <w:rPr>
            <w:noProof/>
            <w:webHidden/>
          </w:rPr>
        </w:r>
        <w:r w:rsidR="009C2817">
          <w:rPr>
            <w:noProof/>
            <w:webHidden/>
          </w:rPr>
          <w:fldChar w:fldCharType="separate"/>
        </w:r>
        <w:r w:rsidR="00BC4E1D">
          <w:rPr>
            <w:noProof/>
            <w:webHidden/>
          </w:rPr>
          <w:t>83</w:t>
        </w:r>
        <w:r w:rsidR="009C2817">
          <w:rPr>
            <w:noProof/>
            <w:webHidden/>
          </w:rPr>
          <w:fldChar w:fldCharType="end"/>
        </w:r>
      </w:hyperlink>
    </w:p>
    <w:p w14:paraId="742F2466" w14:textId="0F02D86E" w:rsidR="009C2817" w:rsidRDefault="00000000">
      <w:pPr>
        <w:pStyle w:val="TableofFigures"/>
        <w:tabs>
          <w:tab w:val="right" w:leader="dot" w:pos="9395"/>
        </w:tabs>
        <w:rPr>
          <w:rFonts w:asciiTheme="minorHAnsi" w:eastAsiaTheme="minorEastAsia" w:hAnsiTheme="minorHAnsi"/>
          <w:noProof/>
          <w:sz w:val="22"/>
          <w:lang w:val="en-US"/>
        </w:rPr>
      </w:pPr>
      <w:hyperlink w:anchor="_Toc123140571" w:history="1">
        <w:r w:rsidR="009C2817" w:rsidRPr="00F259E9">
          <w:rPr>
            <w:rStyle w:val="Hyperlink"/>
            <w:noProof/>
          </w:rPr>
          <w:t>Bảng 1.</w:t>
        </w:r>
        <w:r w:rsidR="009C2817" w:rsidRPr="00F259E9">
          <w:rPr>
            <w:rStyle w:val="Hyperlink"/>
            <w:noProof/>
            <w:lang w:val="en-US"/>
          </w:rPr>
          <w:t xml:space="preserve"> 61. Tổng hợp hạng mục công trình của trạm y tế </w:t>
        </w:r>
        <w:r w:rsidR="009C2817" w:rsidRPr="00F259E9">
          <w:rPr>
            <w:rStyle w:val="Hyperlink"/>
            <w:bCs/>
            <w:noProof/>
            <w:lang w:val="en-US"/>
          </w:rPr>
          <w:t>xã Giao Hà</w:t>
        </w:r>
        <w:r w:rsidR="009C2817">
          <w:rPr>
            <w:noProof/>
            <w:webHidden/>
          </w:rPr>
          <w:tab/>
        </w:r>
        <w:r w:rsidR="009C2817">
          <w:rPr>
            <w:noProof/>
            <w:webHidden/>
          </w:rPr>
          <w:fldChar w:fldCharType="begin"/>
        </w:r>
        <w:r w:rsidR="009C2817">
          <w:rPr>
            <w:noProof/>
            <w:webHidden/>
          </w:rPr>
          <w:instrText xml:space="preserve"> PAGEREF _Toc123140571 \h </w:instrText>
        </w:r>
        <w:r w:rsidR="009C2817">
          <w:rPr>
            <w:noProof/>
            <w:webHidden/>
          </w:rPr>
        </w:r>
        <w:r w:rsidR="009C2817">
          <w:rPr>
            <w:noProof/>
            <w:webHidden/>
          </w:rPr>
          <w:fldChar w:fldCharType="separate"/>
        </w:r>
        <w:r w:rsidR="00BC4E1D">
          <w:rPr>
            <w:noProof/>
            <w:webHidden/>
          </w:rPr>
          <w:t>83</w:t>
        </w:r>
        <w:r w:rsidR="009C2817">
          <w:rPr>
            <w:noProof/>
            <w:webHidden/>
          </w:rPr>
          <w:fldChar w:fldCharType="end"/>
        </w:r>
      </w:hyperlink>
    </w:p>
    <w:p w14:paraId="4F944FB2" w14:textId="53E9AAEB" w:rsidR="009C2817" w:rsidRDefault="00000000">
      <w:pPr>
        <w:pStyle w:val="TableofFigures"/>
        <w:tabs>
          <w:tab w:val="right" w:leader="dot" w:pos="9395"/>
        </w:tabs>
        <w:rPr>
          <w:rFonts w:asciiTheme="minorHAnsi" w:eastAsiaTheme="minorEastAsia" w:hAnsiTheme="minorHAnsi"/>
          <w:noProof/>
          <w:sz w:val="22"/>
          <w:lang w:val="en-US"/>
        </w:rPr>
      </w:pPr>
      <w:hyperlink w:anchor="_Toc123140572" w:history="1">
        <w:r w:rsidR="009C2817" w:rsidRPr="00F259E9">
          <w:rPr>
            <w:rStyle w:val="Hyperlink"/>
            <w:noProof/>
          </w:rPr>
          <w:t>Bảng 1.</w:t>
        </w:r>
        <w:r w:rsidR="009C2817" w:rsidRPr="00F259E9">
          <w:rPr>
            <w:rStyle w:val="Hyperlink"/>
            <w:noProof/>
            <w:lang w:val="en-US"/>
          </w:rPr>
          <w:t xml:space="preserve"> 62. Tổng hợp hạng mục công trình của trạm y tế </w:t>
        </w:r>
        <w:r w:rsidR="009C2817" w:rsidRPr="00F259E9">
          <w:rPr>
            <w:rStyle w:val="Hyperlink"/>
            <w:bCs/>
            <w:noProof/>
            <w:lang w:val="en-US"/>
          </w:rPr>
          <w:t>xã Giao Tân</w:t>
        </w:r>
        <w:r w:rsidR="009C2817">
          <w:rPr>
            <w:noProof/>
            <w:webHidden/>
          </w:rPr>
          <w:tab/>
        </w:r>
        <w:r w:rsidR="009C2817">
          <w:rPr>
            <w:noProof/>
            <w:webHidden/>
          </w:rPr>
          <w:fldChar w:fldCharType="begin"/>
        </w:r>
        <w:r w:rsidR="009C2817">
          <w:rPr>
            <w:noProof/>
            <w:webHidden/>
          </w:rPr>
          <w:instrText xml:space="preserve"> PAGEREF _Toc123140572 \h </w:instrText>
        </w:r>
        <w:r w:rsidR="009C2817">
          <w:rPr>
            <w:noProof/>
            <w:webHidden/>
          </w:rPr>
        </w:r>
        <w:r w:rsidR="009C2817">
          <w:rPr>
            <w:noProof/>
            <w:webHidden/>
          </w:rPr>
          <w:fldChar w:fldCharType="separate"/>
        </w:r>
        <w:r w:rsidR="00BC4E1D">
          <w:rPr>
            <w:noProof/>
            <w:webHidden/>
          </w:rPr>
          <w:t>84</w:t>
        </w:r>
        <w:r w:rsidR="009C2817">
          <w:rPr>
            <w:noProof/>
            <w:webHidden/>
          </w:rPr>
          <w:fldChar w:fldCharType="end"/>
        </w:r>
      </w:hyperlink>
    </w:p>
    <w:p w14:paraId="07C23636" w14:textId="5C8A67F0" w:rsidR="009C2817" w:rsidRDefault="00000000">
      <w:pPr>
        <w:pStyle w:val="TableofFigures"/>
        <w:tabs>
          <w:tab w:val="right" w:leader="dot" w:pos="9395"/>
        </w:tabs>
        <w:rPr>
          <w:rFonts w:asciiTheme="minorHAnsi" w:eastAsiaTheme="minorEastAsia" w:hAnsiTheme="minorHAnsi"/>
          <w:noProof/>
          <w:sz w:val="22"/>
          <w:lang w:val="en-US"/>
        </w:rPr>
      </w:pPr>
      <w:hyperlink w:anchor="_Toc123140573" w:history="1">
        <w:r w:rsidR="009C2817" w:rsidRPr="00F259E9">
          <w:rPr>
            <w:rStyle w:val="Hyperlink"/>
            <w:noProof/>
          </w:rPr>
          <w:t>Bảng 1.</w:t>
        </w:r>
        <w:r w:rsidR="009C2817" w:rsidRPr="00F259E9">
          <w:rPr>
            <w:rStyle w:val="Hyperlink"/>
            <w:noProof/>
            <w:lang w:val="en-US"/>
          </w:rPr>
          <w:t xml:space="preserve"> 63. Tổng hợp hạng mục công trình của trạm y tế </w:t>
        </w:r>
        <w:r w:rsidR="009C2817" w:rsidRPr="00F259E9">
          <w:rPr>
            <w:rStyle w:val="Hyperlink"/>
            <w:bCs/>
            <w:noProof/>
            <w:lang w:val="en-US"/>
          </w:rPr>
          <w:t>xã Giao Tiến</w:t>
        </w:r>
        <w:r w:rsidR="009C2817">
          <w:rPr>
            <w:noProof/>
            <w:webHidden/>
          </w:rPr>
          <w:tab/>
        </w:r>
        <w:r w:rsidR="009C2817">
          <w:rPr>
            <w:noProof/>
            <w:webHidden/>
          </w:rPr>
          <w:fldChar w:fldCharType="begin"/>
        </w:r>
        <w:r w:rsidR="009C2817">
          <w:rPr>
            <w:noProof/>
            <w:webHidden/>
          </w:rPr>
          <w:instrText xml:space="preserve"> PAGEREF _Toc123140573 \h </w:instrText>
        </w:r>
        <w:r w:rsidR="009C2817">
          <w:rPr>
            <w:noProof/>
            <w:webHidden/>
          </w:rPr>
        </w:r>
        <w:r w:rsidR="009C2817">
          <w:rPr>
            <w:noProof/>
            <w:webHidden/>
          </w:rPr>
          <w:fldChar w:fldCharType="separate"/>
        </w:r>
        <w:r w:rsidR="00BC4E1D">
          <w:rPr>
            <w:noProof/>
            <w:webHidden/>
          </w:rPr>
          <w:t>85</w:t>
        </w:r>
        <w:r w:rsidR="009C2817">
          <w:rPr>
            <w:noProof/>
            <w:webHidden/>
          </w:rPr>
          <w:fldChar w:fldCharType="end"/>
        </w:r>
      </w:hyperlink>
    </w:p>
    <w:p w14:paraId="40A6613A" w14:textId="6D3D4AEA" w:rsidR="009C2817" w:rsidRDefault="00000000">
      <w:pPr>
        <w:pStyle w:val="TableofFigures"/>
        <w:tabs>
          <w:tab w:val="right" w:leader="dot" w:pos="9395"/>
        </w:tabs>
        <w:rPr>
          <w:rFonts w:asciiTheme="minorHAnsi" w:eastAsiaTheme="minorEastAsia" w:hAnsiTheme="minorHAnsi"/>
          <w:noProof/>
          <w:sz w:val="22"/>
          <w:lang w:val="en-US"/>
        </w:rPr>
      </w:pPr>
      <w:hyperlink w:anchor="_Toc123140574" w:history="1">
        <w:r w:rsidR="009C2817" w:rsidRPr="00F259E9">
          <w:rPr>
            <w:rStyle w:val="Hyperlink"/>
            <w:noProof/>
          </w:rPr>
          <w:t>Bảng 1.</w:t>
        </w:r>
        <w:r w:rsidR="009C2817" w:rsidRPr="00F259E9">
          <w:rPr>
            <w:rStyle w:val="Hyperlink"/>
            <w:noProof/>
            <w:lang w:val="en-US"/>
          </w:rPr>
          <w:t xml:space="preserve"> 64. Tổng hợp hạng mục công trình của trạm y tế </w:t>
        </w:r>
        <w:r w:rsidR="009C2817" w:rsidRPr="00F259E9">
          <w:rPr>
            <w:rStyle w:val="Hyperlink"/>
            <w:bCs/>
            <w:noProof/>
            <w:lang w:val="en-US"/>
          </w:rPr>
          <w:t>xã Bạch Long</w:t>
        </w:r>
        <w:r w:rsidR="009C2817">
          <w:rPr>
            <w:noProof/>
            <w:webHidden/>
          </w:rPr>
          <w:tab/>
        </w:r>
        <w:r w:rsidR="009C2817">
          <w:rPr>
            <w:noProof/>
            <w:webHidden/>
          </w:rPr>
          <w:fldChar w:fldCharType="begin"/>
        </w:r>
        <w:r w:rsidR="009C2817">
          <w:rPr>
            <w:noProof/>
            <w:webHidden/>
          </w:rPr>
          <w:instrText xml:space="preserve"> PAGEREF _Toc123140574 \h </w:instrText>
        </w:r>
        <w:r w:rsidR="009C2817">
          <w:rPr>
            <w:noProof/>
            <w:webHidden/>
          </w:rPr>
        </w:r>
        <w:r w:rsidR="009C2817">
          <w:rPr>
            <w:noProof/>
            <w:webHidden/>
          </w:rPr>
          <w:fldChar w:fldCharType="separate"/>
        </w:r>
        <w:r w:rsidR="00BC4E1D">
          <w:rPr>
            <w:noProof/>
            <w:webHidden/>
          </w:rPr>
          <w:t>86</w:t>
        </w:r>
        <w:r w:rsidR="009C2817">
          <w:rPr>
            <w:noProof/>
            <w:webHidden/>
          </w:rPr>
          <w:fldChar w:fldCharType="end"/>
        </w:r>
      </w:hyperlink>
    </w:p>
    <w:p w14:paraId="49ECBCF8" w14:textId="58C6B0E1" w:rsidR="009C2817" w:rsidRDefault="00000000">
      <w:pPr>
        <w:pStyle w:val="TableofFigures"/>
        <w:tabs>
          <w:tab w:val="right" w:leader="dot" w:pos="9395"/>
        </w:tabs>
        <w:rPr>
          <w:rFonts w:asciiTheme="minorHAnsi" w:eastAsiaTheme="minorEastAsia" w:hAnsiTheme="minorHAnsi"/>
          <w:noProof/>
          <w:sz w:val="22"/>
          <w:lang w:val="en-US"/>
        </w:rPr>
      </w:pPr>
      <w:hyperlink w:anchor="_Toc123140575" w:history="1">
        <w:r w:rsidR="009C2817" w:rsidRPr="00F259E9">
          <w:rPr>
            <w:rStyle w:val="Hyperlink"/>
            <w:noProof/>
          </w:rPr>
          <w:t>Bảng 1.</w:t>
        </w:r>
        <w:r w:rsidR="009C2817" w:rsidRPr="00F259E9">
          <w:rPr>
            <w:rStyle w:val="Hyperlink"/>
            <w:noProof/>
            <w:lang w:val="en-US"/>
          </w:rPr>
          <w:t xml:space="preserve"> 65. Tổng hợp hạng mục công trình của trạm y tế xã </w:t>
        </w:r>
        <w:r w:rsidR="009C2817" w:rsidRPr="00F259E9">
          <w:rPr>
            <w:rStyle w:val="Hyperlink"/>
            <w:bCs/>
            <w:noProof/>
            <w:lang w:val="en-US"/>
          </w:rPr>
          <w:t>Giao Thiện</w:t>
        </w:r>
        <w:r w:rsidR="009C2817">
          <w:rPr>
            <w:noProof/>
            <w:webHidden/>
          </w:rPr>
          <w:tab/>
        </w:r>
        <w:r w:rsidR="009C2817">
          <w:rPr>
            <w:noProof/>
            <w:webHidden/>
          </w:rPr>
          <w:fldChar w:fldCharType="begin"/>
        </w:r>
        <w:r w:rsidR="009C2817">
          <w:rPr>
            <w:noProof/>
            <w:webHidden/>
          </w:rPr>
          <w:instrText xml:space="preserve"> PAGEREF _Toc123140575 \h </w:instrText>
        </w:r>
        <w:r w:rsidR="009C2817">
          <w:rPr>
            <w:noProof/>
            <w:webHidden/>
          </w:rPr>
        </w:r>
        <w:r w:rsidR="009C2817">
          <w:rPr>
            <w:noProof/>
            <w:webHidden/>
          </w:rPr>
          <w:fldChar w:fldCharType="separate"/>
        </w:r>
        <w:r w:rsidR="00BC4E1D">
          <w:rPr>
            <w:noProof/>
            <w:webHidden/>
          </w:rPr>
          <w:t>87</w:t>
        </w:r>
        <w:r w:rsidR="009C2817">
          <w:rPr>
            <w:noProof/>
            <w:webHidden/>
          </w:rPr>
          <w:fldChar w:fldCharType="end"/>
        </w:r>
      </w:hyperlink>
    </w:p>
    <w:p w14:paraId="1A1A5A33" w14:textId="1BF654BD" w:rsidR="009C2817" w:rsidRDefault="00000000">
      <w:pPr>
        <w:pStyle w:val="TableofFigures"/>
        <w:tabs>
          <w:tab w:val="right" w:leader="dot" w:pos="9395"/>
        </w:tabs>
        <w:rPr>
          <w:rFonts w:asciiTheme="minorHAnsi" w:eastAsiaTheme="minorEastAsia" w:hAnsiTheme="minorHAnsi"/>
          <w:noProof/>
          <w:sz w:val="22"/>
          <w:lang w:val="en-US"/>
        </w:rPr>
      </w:pPr>
      <w:hyperlink w:anchor="_Toc123140576" w:history="1">
        <w:r w:rsidR="009C2817" w:rsidRPr="00F259E9">
          <w:rPr>
            <w:rStyle w:val="Hyperlink"/>
            <w:noProof/>
          </w:rPr>
          <w:t xml:space="preserve">Bảng 1. </w:t>
        </w:r>
        <w:r w:rsidR="009C2817" w:rsidRPr="00F259E9">
          <w:rPr>
            <w:rStyle w:val="Hyperlink"/>
            <w:noProof/>
            <w:lang w:val="en-US"/>
          </w:rPr>
          <w:t xml:space="preserve">66. Tổng hợp hạng mục công trình của trạm y tế xã </w:t>
        </w:r>
        <w:r w:rsidR="009C2817" w:rsidRPr="00F259E9">
          <w:rPr>
            <w:rStyle w:val="Hyperlink"/>
            <w:bCs/>
            <w:noProof/>
            <w:lang w:val="en-US"/>
          </w:rPr>
          <w:t>Giao Long</w:t>
        </w:r>
        <w:r w:rsidR="009C2817">
          <w:rPr>
            <w:noProof/>
            <w:webHidden/>
          </w:rPr>
          <w:tab/>
        </w:r>
        <w:r w:rsidR="009C2817">
          <w:rPr>
            <w:noProof/>
            <w:webHidden/>
          </w:rPr>
          <w:fldChar w:fldCharType="begin"/>
        </w:r>
        <w:r w:rsidR="009C2817">
          <w:rPr>
            <w:noProof/>
            <w:webHidden/>
          </w:rPr>
          <w:instrText xml:space="preserve"> PAGEREF _Toc123140576 \h </w:instrText>
        </w:r>
        <w:r w:rsidR="009C2817">
          <w:rPr>
            <w:noProof/>
            <w:webHidden/>
          </w:rPr>
        </w:r>
        <w:r w:rsidR="009C2817">
          <w:rPr>
            <w:noProof/>
            <w:webHidden/>
          </w:rPr>
          <w:fldChar w:fldCharType="separate"/>
        </w:r>
        <w:r w:rsidR="00BC4E1D">
          <w:rPr>
            <w:noProof/>
            <w:webHidden/>
          </w:rPr>
          <w:t>87</w:t>
        </w:r>
        <w:r w:rsidR="009C2817">
          <w:rPr>
            <w:noProof/>
            <w:webHidden/>
          </w:rPr>
          <w:fldChar w:fldCharType="end"/>
        </w:r>
      </w:hyperlink>
    </w:p>
    <w:p w14:paraId="000323C8" w14:textId="0C5791BE" w:rsidR="009C2817" w:rsidRDefault="00000000">
      <w:pPr>
        <w:pStyle w:val="TableofFigures"/>
        <w:tabs>
          <w:tab w:val="right" w:leader="dot" w:pos="9395"/>
        </w:tabs>
        <w:rPr>
          <w:rFonts w:asciiTheme="minorHAnsi" w:eastAsiaTheme="minorEastAsia" w:hAnsiTheme="minorHAnsi"/>
          <w:noProof/>
          <w:sz w:val="22"/>
          <w:lang w:val="en-US"/>
        </w:rPr>
      </w:pPr>
      <w:hyperlink w:anchor="_Toc123140577" w:history="1">
        <w:r w:rsidR="009C2817" w:rsidRPr="00F259E9">
          <w:rPr>
            <w:rStyle w:val="Hyperlink"/>
            <w:noProof/>
          </w:rPr>
          <w:t xml:space="preserve">Bảng 1. </w:t>
        </w:r>
        <w:r w:rsidR="009C2817" w:rsidRPr="00F259E9">
          <w:rPr>
            <w:rStyle w:val="Hyperlink"/>
            <w:noProof/>
            <w:lang w:val="en-US"/>
          </w:rPr>
          <w:t xml:space="preserve">67. Tổng hợp hạng mục công trình của trạm y tế xã </w:t>
        </w:r>
        <w:r w:rsidR="009C2817" w:rsidRPr="00F259E9">
          <w:rPr>
            <w:rStyle w:val="Hyperlink"/>
            <w:bCs/>
            <w:noProof/>
            <w:lang w:val="en-US"/>
          </w:rPr>
          <w:t>Giao Lạc</w:t>
        </w:r>
        <w:r w:rsidR="009C2817">
          <w:rPr>
            <w:noProof/>
            <w:webHidden/>
          </w:rPr>
          <w:tab/>
        </w:r>
        <w:r w:rsidR="009C2817">
          <w:rPr>
            <w:noProof/>
            <w:webHidden/>
          </w:rPr>
          <w:fldChar w:fldCharType="begin"/>
        </w:r>
        <w:r w:rsidR="009C2817">
          <w:rPr>
            <w:noProof/>
            <w:webHidden/>
          </w:rPr>
          <w:instrText xml:space="preserve"> PAGEREF _Toc123140577 \h </w:instrText>
        </w:r>
        <w:r w:rsidR="009C2817">
          <w:rPr>
            <w:noProof/>
            <w:webHidden/>
          </w:rPr>
        </w:r>
        <w:r w:rsidR="009C2817">
          <w:rPr>
            <w:noProof/>
            <w:webHidden/>
          </w:rPr>
          <w:fldChar w:fldCharType="separate"/>
        </w:r>
        <w:r w:rsidR="00BC4E1D">
          <w:rPr>
            <w:noProof/>
            <w:webHidden/>
          </w:rPr>
          <w:t>88</w:t>
        </w:r>
        <w:r w:rsidR="009C2817">
          <w:rPr>
            <w:noProof/>
            <w:webHidden/>
          </w:rPr>
          <w:fldChar w:fldCharType="end"/>
        </w:r>
      </w:hyperlink>
    </w:p>
    <w:p w14:paraId="13806D8D" w14:textId="1E02D74D" w:rsidR="009C2817" w:rsidRDefault="00000000">
      <w:pPr>
        <w:pStyle w:val="TableofFigures"/>
        <w:tabs>
          <w:tab w:val="right" w:leader="dot" w:pos="9395"/>
        </w:tabs>
        <w:rPr>
          <w:rFonts w:asciiTheme="minorHAnsi" w:eastAsiaTheme="minorEastAsia" w:hAnsiTheme="minorHAnsi"/>
          <w:noProof/>
          <w:sz w:val="22"/>
          <w:lang w:val="en-US"/>
        </w:rPr>
      </w:pPr>
      <w:hyperlink w:anchor="_Toc123140578" w:history="1">
        <w:r w:rsidR="009C2817" w:rsidRPr="00F259E9">
          <w:rPr>
            <w:rStyle w:val="Hyperlink"/>
            <w:noProof/>
          </w:rPr>
          <w:t>Bảng 1.</w:t>
        </w:r>
        <w:r w:rsidR="009C2817" w:rsidRPr="00F259E9">
          <w:rPr>
            <w:rStyle w:val="Hyperlink"/>
            <w:noProof/>
            <w:lang w:val="en-US"/>
          </w:rPr>
          <w:t xml:space="preserve">68. Tổng hợp hạng mục công trình của trạm y tế </w:t>
        </w:r>
        <w:r w:rsidR="009C2817" w:rsidRPr="00F259E9">
          <w:rPr>
            <w:rStyle w:val="Hyperlink"/>
            <w:bCs/>
            <w:noProof/>
            <w:lang w:val="en-US"/>
          </w:rPr>
          <w:t>xã Yên Bằng</w:t>
        </w:r>
        <w:r w:rsidR="009C2817">
          <w:rPr>
            <w:noProof/>
            <w:webHidden/>
          </w:rPr>
          <w:tab/>
        </w:r>
        <w:r w:rsidR="009C2817">
          <w:rPr>
            <w:noProof/>
            <w:webHidden/>
          </w:rPr>
          <w:fldChar w:fldCharType="begin"/>
        </w:r>
        <w:r w:rsidR="009C2817">
          <w:rPr>
            <w:noProof/>
            <w:webHidden/>
          </w:rPr>
          <w:instrText xml:space="preserve"> PAGEREF _Toc123140578 \h </w:instrText>
        </w:r>
        <w:r w:rsidR="009C2817">
          <w:rPr>
            <w:noProof/>
            <w:webHidden/>
          </w:rPr>
        </w:r>
        <w:r w:rsidR="009C2817">
          <w:rPr>
            <w:noProof/>
            <w:webHidden/>
          </w:rPr>
          <w:fldChar w:fldCharType="separate"/>
        </w:r>
        <w:r w:rsidR="00BC4E1D">
          <w:rPr>
            <w:noProof/>
            <w:webHidden/>
          </w:rPr>
          <w:t>91</w:t>
        </w:r>
        <w:r w:rsidR="009C2817">
          <w:rPr>
            <w:noProof/>
            <w:webHidden/>
          </w:rPr>
          <w:fldChar w:fldCharType="end"/>
        </w:r>
      </w:hyperlink>
    </w:p>
    <w:p w14:paraId="40F76F0C" w14:textId="1EEFD9F1" w:rsidR="009C2817" w:rsidRDefault="00000000">
      <w:pPr>
        <w:pStyle w:val="TableofFigures"/>
        <w:tabs>
          <w:tab w:val="right" w:leader="dot" w:pos="9395"/>
        </w:tabs>
        <w:rPr>
          <w:rFonts w:asciiTheme="minorHAnsi" w:eastAsiaTheme="minorEastAsia" w:hAnsiTheme="minorHAnsi"/>
          <w:noProof/>
          <w:sz w:val="22"/>
          <w:lang w:val="en-US"/>
        </w:rPr>
      </w:pPr>
      <w:hyperlink w:anchor="_Toc123140579" w:history="1">
        <w:r w:rsidR="009C2817" w:rsidRPr="00F259E9">
          <w:rPr>
            <w:rStyle w:val="Hyperlink"/>
            <w:noProof/>
          </w:rPr>
          <w:t xml:space="preserve">Bảng 1. </w:t>
        </w:r>
        <w:r w:rsidR="009C2817" w:rsidRPr="00F259E9">
          <w:rPr>
            <w:rStyle w:val="Hyperlink"/>
            <w:noProof/>
            <w:lang w:val="en-US"/>
          </w:rPr>
          <w:t>69</w:t>
        </w:r>
        <w:r w:rsidR="009C2817" w:rsidRPr="00F259E9">
          <w:rPr>
            <w:rStyle w:val="Hyperlink"/>
            <w:noProof/>
          </w:rPr>
          <w:t xml:space="preserve">. Tổng hợp nguyên vật liệu xây dựng xây dựng </w:t>
        </w:r>
        <w:r w:rsidR="009C2817" w:rsidRPr="00F259E9">
          <w:rPr>
            <w:rStyle w:val="Hyperlink"/>
            <w:bCs/>
            <w:noProof/>
          </w:rPr>
          <w:t>01 trạm y tế</w:t>
        </w:r>
        <w:r w:rsidR="009C2817">
          <w:rPr>
            <w:noProof/>
            <w:webHidden/>
          </w:rPr>
          <w:tab/>
        </w:r>
        <w:r w:rsidR="009C2817">
          <w:rPr>
            <w:noProof/>
            <w:webHidden/>
          </w:rPr>
          <w:fldChar w:fldCharType="begin"/>
        </w:r>
        <w:r w:rsidR="009C2817">
          <w:rPr>
            <w:noProof/>
            <w:webHidden/>
          </w:rPr>
          <w:instrText xml:space="preserve"> PAGEREF _Toc123140579 \h </w:instrText>
        </w:r>
        <w:r w:rsidR="009C2817">
          <w:rPr>
            <w:noProof/>
            <w:webHidden/>
          </w:rPr>
        </w:r>
        <w:r w:rsidR="009C2817">
          <w:rPr>
            <w:noProof/>
            <w:webHidden/>
          </w:rPr>
          <w:fldChar w:fldCharType="separate"/>
        </w:r>
        <w:r w:rsidR="00BC4E1D">
          <w:rPr>
            <w:noProof/>
            <w:webHidden/>
          </w:rPr>
          <w:t>92</w:t>
        </w:r>
        <w:r w:rsidR="009C2817">
          <w:rPr>
            <w:noProof/>
            <w:webHidden/>
          </w:rPr>
          <w:fldChar w:fldCharType="end"/>
        </w:r>
      </w:hyperlink>
    </w:p>
    <w:p w14:paraId="6F6C0931" w14:textId="01CE8FC4" w:rsidR="009C2817" w:rsidRDefault="00000000">
      <w:pPr>
        <w:pStyle w:val="TableofFigures"/>
        <w:tabs>
          <w:tab w:val="right" w:leader="dot" w:pos="9395"/>
        </w:tabs>
        <w:rPr>
          <w:rFonts w:asciiTheme="minorHAnsi" w:eastAsiaTheme="minorEastAsia" w:hAnsiTheme="minorHAnsi"/>
          <w:noProof/>
          <w:sz w:val="22"/>
          <w:lang w:val="en-US"/>
        </w:rPr>
      </w:pPr>
      <w:hyperlink w:anchor="_Toc123140580" w:history="1">
        <w:r w:rsidR="009C2817" w:rsidRPr="00F259E9">
          <w:rPr>
            <w:rStyle w:val="Hyperlink"/>
            <w:noProof/>
          </w:rPr>
          <w:t>Bảng 1.</w:t>
        </w:r>
        <w:r w:rsidR="009C2817" w:rsidRPr="00F259E9">
          <w:rPr>
            <w:rStyle w:val="Hyperlink"/>
            <w:noProof/>
            <w:lang w:val="en-US"/>
          </w:rPr>
          <w:t>70</w:t>
        </w:r>
        <w:r w:rsidR="009C2817" w:rsidRPr="00F259E9">
          <w:rPr>
            <w:rStyle w:val="Hyperlink"/>
            <w:rFonts w:eastAsia="Calibri"/>
            <w:noProof/>
          </w:rPr>
          <w:t>. Tổng hợp danh mục máy móc phục vụ thi công xây dựng của dự án</w:t>
        </w:r>
        <w:r w:rsidR="009C2817">
          <w:rPr>
            <w:noProof/>
            <w:webHidden/>
          </w:rPr>
          <w:tab/>
        </w:r>
        <w:r w:rsidR="009C2817">
          <w:rPr>
            <w:noProof/>
            <w:webHidden/>
          </w:rPr>
          <w:fldChar w:fldCharType="begin"/>
        </w:r>
        <w:r w:rsidR="009C2817">
          <w:rPr>
            <w:noProof/>
            <w:webHidden/>
          </w:rPr>
          <w:instrText xml:space="preserve"> PAGEREF _Toc123140580 \h </w:instrText>
        </w:r>
        <w:r w:rsidR="009C2817">
          <w:rPr>
            <w:noProof/>
            <w:webHidden/>
          </w:rPr>
        </w:r>
        <w:r w:rsidR="009C2817">
          <w:rPr>
            <w:noProof/>
            <w:webHidden/>
          </w:rPr>
          <w:fldChar w:fldCharType="separate"/>
        </w:r>
        <w:r w:rsidR="00BC4E1D">
          <w:rPr>
            <w:noProof/>
            <w:webHidden/>
          </w:rPr>
          <w:t>93</w:t>
        </w:r>
        <w:r w:rsidR="009C2817">
          <w:rPr>
            <w:noProof/>
            <w:webHidden/>
          </w:rPr>
          <w:fldChar w:fldCharType="end"/>
        </w:r>
      </w:hyperlink>
    </w:p>
    <w:p w14:paraId="1EA99FA1" w14:textId="55ED9E17" w:rsidR="009C2817" w:rsidRDefault="00000000">
      <w:pPr>
        <w:pStyle w:val="TableofFigures"/>
        <w:tabs>
          <w:tab w:val="right" w:leader="dot" w:pos="9395"/>
        </w:tabs>
        <w:rPr>
          <w:rFonts w:asciiTheme="minorHAnsi" w:eastAsiaTheme="minorEastAsia" w:hAnsiTheme="minorHAnsi"/>
          <w:noProof/>
          <w:sz w:val="22"/>
          <w:lang w:val="en-US"/>
        </w:rPr>
      </w:pPr>
      <w:hyperlink w:anchor="_Toc123140581" w:history="1">
        <w:r w:rsidR="009C2817" w:rsidRPr="00F259E9">
          <w:rPr>
            <w:rStyle w:val="Hyperlink"/>
            <w:i/>
            <w:noProof/>
          </w:rPr>
          <w:t>Biện pháp tổ chức thi công xây dựng các công trình</w:t>
        </w:r>
        <w:r w:rsidR="009C2817">
          <w:rPr>
            <w:noProof/>
            <w:webHidden/>
          </w:rPr>
          <w:tab/>
        </w:r>
        <w:r w:rsidR="009C2817">
          <w:rPr>
            <w:noProof/>
            <w:webHidden/>
          </w:rPr>
          <w:fldChar w:fldCharType="begin"/>
        </w:r>
        <w:r w:rsidR="009C2817">
          <w:rPr>
            <w:noProof/>
            <w:webHidden/>
          </w:rPr>
          <w:instrText xml:space="preserve"> PAGEREF _Toc123140581 \h </w:instrText>
        </w:r>
        <w:r w:rsidR="009C2817">
          <w:rPr>
            <w:noProof/>
            <w:webHidden/>
          </w:rPr>
        </w:r>
        <w:r w:rsidR="009C2817">
          <w:rPr>
            <w:noProof/>
            <w:webHidden/>
          </w:rPr>
          <w:fldChar w:fldCharType="separate"/>
        </w:r>
        <w:r w:rsidR="00BC4E1D">
          <w:rPr>
            <w:noProof/>
            <w:webHidden/>
          </w:rPr>
          <w:t>96</w:t>
        </w:r>
        <w:r w:rsidR="009C2817">
          <w:rPr>
            <w:noProof/>
            <w:webHidden/>
          </w:rPr>
          <w:fldChar w:fldCharType="end"/>
        </w:r>
      </w:hyperlink>
    </w:p>
    <w:p w14:paraId="6C5D9CA8" w14:textId="217C457A" w:rsidR="009C2817" w:rsidRDefault="00000000">
      <w:pPr>
        <w:pStyle w:val="TableofFigures"/>
        <w:tabs>
          <w:tab w:val="right" w:leader="dot" w:pos="9395"/>
        </w:tabs>
        <w:rPr>
          <w:rFonts w:asciiTheme="minorHAnsi" w:eastAsiaTheme="minorEastAsia" w:hAnsiTheme="minorHAnsi"/>
          <w:noProof/>
          <w:sz w:val="22"/>
          <w:lang w:val="en-US"/>
        </w:rPr>
      </w:pPr>
      <w:hyperlink w:anchor="_Toc123140582" w:history="1">
        <w:r w:rsidR="009C2817" w:rsidRPr="00F259E9">
          <w:rPr>
            <w:rStyle w:val="Hyperlink"/>
            <w:noProof/>
          </w:rPr>
          <w:t>Bảng 3.1. Thời gian lấy mẫu và phân tích môi trường khu vực thực hiện dự án</w:t>
        </w:r>
        <w:r w:rsidR="009C2817">
          <w:rPr>
            <w:noProof/>
            <w:webHidden/>
          </w:rPr>
          <w:tab/>
        </w:r>
        <w:r w:rsidR="009C2817">
          <w:rPr>
            <w:noProof/>
            <w:webHidden/>
          </w:rPr>
          <w:fldChar w:fldCharType="begin"/>
        </w:r>
        <w:r w:rsidR="009C2817">
          <w:rPr>
            <w:noProof/>
            <w:webHidden/>
          </w:rPr>
          <w:instrText xml:space="preserve"> PAGEREF _Toc123140582 \h </w:instrText>
        </w:r>
        <w:r w:rsidR="009C2817">
          <w:rPr>
            <w:noProof/>
            <w:webHidden/>
          </w:rPr>
        </w:r>
        <w:r w:rsidR="009C2817">
          <w:rPr>
            <w:noProof/>
            <w:webHidden/>
          </w:rPr>
          <w:fldChar w:fldCharType="separate"/>
        </w:r>
        <w:r w:rsidR="00BC4E1D">
          <w:rPr>
            <w:noProof/>
            <w:webHidden/>
          </w:rPr>
          <w:t>101</w:t>
        </w:r>
        <w:r w:rsidR="009C2817">
          <w:rPr>
            <w:noProof/>
            <w:webHidden/>
          </w:rPr>
          <w:fldChar w:fldCharType="end"/>
        </w:r>
      </w:hyperlink>
    </w:p>
    <w:p w14:paraId="5E4FC992" w14:textId="16F79455" w:rsidR="009C2817" w:rsidRDefault="00000000">
      <w:pPr>
        <w:pStyle w:val="TableofFigures"/>
        <w:tabs>
          <w:tab w:val="right" w:leader="dot" w:pos="9395"/>
        </w:tabs>
        <w:rPr>
          <w:rFonts w:asciiTheme="minorHAnsi" w:eastAsiaTheme="minorEastAsia" w:hAnsiTheme="minorHAnsi"/>
          <w:noProof/>
          <w:sz w:val="22"/>
          <w:lang w:val="en-US"/>
        </w:rPr>
      </w:pPr>
      <w:hyperlink w:anchor="_Toc123140583" w:history="1">
        <w:r w:rsidR="009C2817" w:rsidRPr="00F259E9">
          <w:rPr>
            <w:rStyle w:val="Hyperlink"/>
            <w:noProof/>
          </w:rPr>
          <w:t xml:space="preserve">Bảng 3.2. </w:t>
        </w:r>
        <w:r w:rsidR="009C2817" w:rsidRPr="00F259E9">
          <w:rPr>
            <w:rStyle w:val="Hyperlink"/>
            <w:noProof/>
            <w:lang w:val="en-US"/>
          </w:rPr>
          <w:t>Vị trí lấy mẫu tại trạm y tế phường Năng Tĩnh</w:t>
        </w:r>
        <w:r w:rsidR="009C2817">
          <w:rPr>
            <w:noProof/>
            <w:webHidden/>
          </w:rPr>
          <w:tab/>
        </w:r>
        <w:r w:rsidR="009C2817">
          <w:rPr>
            <w:noProof/>
            <w:webHidden/>
          </w:rPr>
          <w:fldChar w:fldCharType="begin"/>
        </w:r>
        <w:r w:rsidR="009C2817">
          <w:rPr>
            <w:noProof/>
            <w:webHidden/>
          </w:rPr>
          <w:instrText xml:space="preserve"> PAGEREF _Toc123140583 \h </w:instrText>
        </w:r>
        <w:r w:rsidR="009C2817">
          <w:rPr>
            <w:noProof/>
            <w:webHidden/>
          </w:rPr>
        </w:r>
        <w:r w:rsidR="009C2817">
          <w:rPr>
            <w:noProof/>
            <w:webHidden/>
          </w:rPr>
          <w:fldChar w:fldCharType="separate"/>
        </w:r>
        <w:r w:rsidR="00BC4E1D">
          <w:rPr>
            <w:noProof/>
            <w:webHidden/>
          </w:rPr>
          <w:t>102</w:t>
        </w:r>
        <w:r w:rsidR="009C2817">
          <w:rPr>
            <w:noProof/>
            <w:webHidden/>
          </w:rPr>
          <w:fldChar w:fldCharType="end"/>
        </w:r>
      </w:hyperlink>
    </w:p>
    <w:p w14:paraId="35F4DFA6" w14:textId="76041FB6" w:rsidR="009C2817" w:rsidRDefault="00000000">
      <w:pPr>
        <w:pStyle w:val="TableofFigures"/>
        <w:tabs>
          <w:tab w:val="right" w:leader="dot" w:pos="9395"/>
        </w:tabs>
        <w:rPr>
          <w:rFonts w:asciiTheme="minorHAnsi" w:eastAsiaTheme="minorEastAsia" w:hAnsiTheme="minorHAnsi"/>
          <w:noProof/>
          <w:sz w:val="22"/>
          <w:lang w:val="en-US"/>
        </w:rPr>
      </w:pPr>
      <w:hyperlink w:anchor="_Toc123140584" w:history="1">
        <w:r w:rsidR="009C2817" w:rsidRPr="00F259E9">
          <w:rPr>
            <w:rStyle w:val="Hyperlink"/>
            <w:noProof/>
          </w:rPr>
          <w:t>Bảng 3.</w:t>
        </w:r>
        <w:r w:rsidR="009C2817" w:rsidRPr="00F259E9">
          <w:rPr>
            <w:rStyle w:val="Hyperlink"/>
            <w:noProof/>
            <w:lang w:val="en-US"/>
          </w:rPr>
          <w:t>3</w:t>
        </w:r>
        <w:r w:rsidR="009C2817" w:rsidRPr="00F259E9">
          <w:rPr>
            <w:rStyle w:val="Hyperlink"/>
            <w:noProof/>
          </w:rPr>
          <w:t xml:space="preserve">. Kết quả phân tích môi trường </w:t>
        </w:r>
        <w:r w:rsidR="009C2817" w:rsidRPr="00F259E9">
          <w:rPr>
            <w:rStyle w:val="Hyperlink"/>
            <w:noProof/>
            <w:lang w:val="en-US"/>
          </w:rPr>
          <w:t>tại trạm y tế phường Năng Tĩnh</w:t>
        </w:r>
        <w:r w:rsidR="009C2817">
          <w:rPr>
            <w:noProof/>
            <w:webHidden/>
          </w:rPr>
          <w:tab/>
        </w:r>
        <w:r w:rsidR="009C2817">
          <w:rPr>
            <w:noProof/>
            <w:webHidden/>
          </w:rPr>
          <w:fldChar w:fldCharType="begin"/>
        </w:r>
        <w:r w:rsidR="009C2817">
          <w:rPr>
            <w:noProof/>
            <w:webHidden/>
          </w:rPr>
          <w:instrText xml:space="preserve"> PAGEREF _Toc123140584 \h </w:instrText>
        </w:r>
        <w:r w:rsidR="009C2817">
          <w:rPr>
            <w:noProof/>
            <w:webHidden/>
          </w:rPr>
        </w:r>
        <w:r w:rsidR="009C2817">
          <w:rPr>
            <w:noProof/>
            <w:webHidden/>
          </w:rPr>
          <w:fldChar w:fldCharType="separate"/>
        </w:r>
        <w:r w:rsidR="00BC4E1D">
          <w:rPr>
            <w:noProof/>
            <w:webHidden/>
          </w:rPr>
          <w:t>102</w:t>
        </w:r>
        <w:r w:rsidR="009C2817">
          <w:rPr>
            <w:noProof/>
            <w:webHidden/>
          </w:rPr>
          <w:fldChar w:fldCharType="end"/>
        </w:r>
      </w:hyperlink>
    </w:p>
    <w:p w14:paraId="0E34B594" w14:textId="47076E81" w:rsidR="009C2817" w:rsidRDefault="00000000">
      <w:pPr>
        <w:pStyle w:val="TableofFigures"/>
        <w:tabs>
          <w:tab w:val="right" w:leader="dot" w:pos="9395"/>
        </w:tabs>
        <w:rPr>
          <w:rFonts w:asciiTheme="minorHAnsi" w:eastAsiaTheme="minorEastAsia" w:hAnsiTheme="minorHAnsi"/>
          <w:noProof/>
          <w:sz w:val="22"/>
          <w:lang w:val="en-US"/>
        </w:rPr>
      </w:pPr>
      <w:hyperlink w:anchor="_Toc123140585" w:history="1">
        <w:r w:rsidR="009C2817" w:rsidRPr="00F259E9">
          <w:rPr>
            <w:rStyle w:val="Hyperlink"/>
            <w:noProof/>
          </w:rPr>
          <w:t>Bảng 3.</w:t>
        </w:r>
        <w:r w:rsidR="009C2817" w:rsidRPr="00F259E9">
          <w:rPr>
            <w:rStyle w:val="Hyperlink"/>
            <w:noProof/>
            <w:lang w:val="en-US"/>
          </w:rPr>
          <w:t>4</w:t>
        </w:r>
        <w:r w:rsidR="009C2817" w:rsidRPr="00F259E9">
          <w:rPr>
            <w:rStyle w:val="Hyperlink"/>
            <w:noProof/>
          </w:rPr>
          <w:t xml:space="preserve">. </w:t>
        </w:r>
        <w:r w:rsidR="009C2817" w:rsidRPr="00F259E9">
          <w:rPr>
            <w:rStyle w:val="Hyperlink"/>
            <w:noProof/>
            <w:lang w:val="en-US"/>
          </w:rPr>
          <w:t>Vị trí lấy mẫu tại trạm y tế phường Nguyễn Du</w:t>
        </w:r>
        <w:r w:rsidR="009C2817">
          <w:rPr>
            <w:noProof/>
            <w:webHidden/>
          </w:rPr>
          <w:tab/>
        </w:r>
        <w:r w:rsidR="009C2817">
          <w:rPr>
            <w:noProof/>
            <w:webHidden/>
          </w:rPr>
          <w:fldChar w:fldCharType="begin"/>
        </w:r>
        <w:r w:rsidR="009C2817">
          <w:rPr>
            <w:noProof/>
            <w:webHidden/>
          </w:rPr>
          <w:instrText xml:space="preserve"> PAGEREF _Toc123140585 \h </w:instrText>
        </w:r>
        <w:r w:rsidR="009C2817">
          <w:rPr>
            <w:noProof/>
            <w:webHidden/>
          </w:rPr>
        </w:r>
        <w:r w:rsidR="009C2817">
          <w:rPr>
            <w:noProof/>
            <w:webHidden/>
          </w:rPr>
          <w:fldChar w:fldCharType="separate"/>
        </w:r>
        <w:r w:rsidR="00BC4E1D">
          <w:rPr>
            <w:noProof/>
            <w:webHidden/>
          </w:rPr>
          <w:t>103</w:t>
        </w:r>
        <w:r w:rsidR="009C2817">
          <w:rPr>
            <w:noProof/>
            <w:webHidden/>
          </w:rPr>
          <w:fldChar w:fldCharType="end"/>
        </w:r>
      </w:hyperlink>
    </w:p>
    <w:p w14:paraId="1726B32E" w14:textId="0E678E32" w:rsidR="009C2817" w:rsidRDefault="00000000">
      <w:pPr>
        <w:pStyle w:val="TableofFigures"/>
        <w:tabs>
          <w:tab w:val="right" w:leader="dot" w:pos="9395"/>
        </w:tabs>
        <w:rPr>
          <w:rFonts w:asciiTheme="minorHAnsi" w:eastAsiaTheme="minorEastAsia" w:hAnsiTheme="minorHAnsi"/>
          <w:noProof/>
          <w:sz w:val="22"/>
          <w:lang w:val="en-US"/>
        </w:rPr>
      </w:pPr>
      <w:hyperlink w:anchor="_Toc123140586" w:history="1">
        <w:r w:rsidR="009C2817" w:rsidRPr="00F259E9">
          <w:rPr>
            <w:rStyle w:val="Hyperlink"/>
            <w:noProof/>
          </w:rPr>
          <w:t>Bảng 3.</w:t>
        </w:r>
        <w:r w:rsidR="009C2817" w:rsidRPr="00F259E9">
          <w:rPr>
            <w:rStyle w:val="Hyperlink"/>
            <w:noProof/>
            <w:lang w:val="en-US"/>
          </w:rPr>
          <w:t>5</w:t>
        </w:r>
        <w:r w:rsidR="009C2817" w:rsidRPr="00F259E9">
          <w:rPr>
            <w:rStyle w:val="Hyperlink"/>
            <w:noProof/>
          </w:rPr>
          <w:t xml:space="preserve">. Kết quả phân tích môi trường </w:t>
        </w:r>
        <w:r w:rsidR="009C2817" w:rsidRPr="00F259E9">
          <w:rPr>
            <w:rStyle w:val="Hyperlink"/>
            <w:noProof/>
            <w:lang w:val="en-US"/>
          </w:rPr>
          <w:t>tại trạm y tế phường Nguyễn Du</w:t>
        </w:r>
        <w:r w:rsidR="009C2817">
          <w:rPr>
            <w:noProof/>
            <w:webHidden/>
          </w:rPr>
          <w:tab/>
        </w:r>
        <w:r w:rsidR="009C2817">
          <w:rPr>
            <w:noProof/>
            <w:webHidden/>
          </w:rPr>
          <w:fldChar w:fldCharType="begin"/>
        </w:r>
        <w:r w:rsidR="009C2817">
          <w:rPr>
            <w:noProof/>
            <w:webHidden/>
          </w:rPr>
          <w:instrText xml:space="preserve"> PAGEREF _Toc123140586 \h </w:instrText>
        </w:r>
        <w:r w:rsidR="009C2817">
          <w:rPr>
            <w:noProof/>
            <w:webHidden/>
          </w:rPr>
        </w:r>
        <w:r w:rsidR="009C2817">
          <w:rPr>
            <w:noProof/>
            <w:webHidden/>
          </w:rPr>
          <w:fldChar w:fldCharType="separate"/>
        </w:r>
        <w:r w:rsidR="00BC4E1D">
          <w:rPr>
            <w:noProof/>
            <w:webHidden/>
          </w:rPr>
          <w:t>103</w:t>
        </w:r>
        <w:r w:rsidR="009C2817">
          <w:rPr>
            <w:noProof/>
            <w:webHidden/>
          </w:rPr>
          <w:fldChar w:fldCharType="end"/>
        </w:r>
      </w:hyperlink>
    </w:p>
    <w:p w14:paraId="42B498F8" w14:textId="29190266" w:rsidR="009C2817" w:rsidRDefault="00000000">
      <w:pPr>
        <w:pStyle w:val="TableofFigures"/>
        <w:tabs>
          <w:tab w:val="right" w:leader="dot" w:pos="9395"/>
        </w:tabs>
        <w:rPr>
          <w:rFonts w:asciiTheme="minorHAnsi" w:eastAsiaTheme="minorEastAsia" w:hAnsiTheme="minorHAnsi"/>
          <w:noProof/>
          <w:sz w:val="22"/>
          <w:lang w:val="en-US"/>
        </w:rPr>
      </w:pPr>
      <w:hyperlink w:anchor="_Toc123140587" w:history="1">
        <w:r w:rsidR="009C2817" w:rsidRPr="00F259E9">
          <w:rPr>
            <w:rStyle w:val="Hyperlink"/>
            <w:noProof/>
          </w:rPr>
          <w:t>Bảng 3.</w:t>
        </w:r>
        <w:r w:rsidR="009C2817" w:rsidRPr="00F259E9">
          <w:rPr>
            <w:rStyle w:val="Hyperlink"/>
            <w:noProof/>
            <w:lang w:val="en-US"/>
          </w:rPr>
          <w:t>6</w:t>
        </w:r>
        <w:r w:rsidR="009C2817" w:rsidRPr="00F259E9">
          <w:rPr>
            <w:rStyle w:val="Hyperlink"/>
            <w:noProof/>
          </w:rPr>
          <w:t xml:space="preserve">. </w:t>
        </w:r>
        <w:r w:rsidR="009C2817" w:rsidRPr="00F259E9">
          <w:rPr>
            <w:rStyle w:val="Hyperlink"/>
            <w:noProof/>
            <w:lang w:val="en-US"/>
          </w:rPr>
          <w:t>Vị trí lấy mẫu tại trạm y tế xã Đồng Sơn</w:t>
        </w:r>
        <w:r w:rsidR="009C2817">
          <w:rPr>
            <w:noProof/>
            <w:webHidden/>
          </w:rPr>
          <w:tab/>
        </w:r>
        <w:r w:rsidR="009C2817">
          <w:rPr>
            <w:noProof/>
            <w:webHidden/>
          </w:rPr>
          <w:fldChar w:fldCharType="begin"/>
        </w:r>
        <w:r w:rsidR="009C2817">
          <w:rPr>
            <w:noProof/>
            <w:webHidden/>
          </w:rPr>
          <w:instrText xml:space="preserve"> PAGEREF _Toc123140587 \h </w:instrText>
        </w:r>
        <w:r w:rsidR="009C2817">
          <w:rPr>
            <w:noProof/>
            <w:webHidden/>
          </w:rPr>
        </w:r>
        <w:r w:rsidR="009C2817">
          <w:rPr>
            <w:noProof/>
            <w:webHidden/>
          </w:rPr>
          <w:fldChar w:fldCharType="separate"/>
        </w:r>
        <w:r w:rsidR="00BC4E1D">
          <w:rPr>
            <w:noProof/>
            <w:webHidden/>
          </w:rPr>
          <w:t>103</w:t>
        </w:r>
        <w:r w:rsidR="009C2817">
          <w:rPr>
            <w:noProof/>
            <w:webHidden/>
          </w:rPr>
          <w:fldChar w:fldCharType="end"/>
        </w:r>
      </w:hyperlink>
    </w:p>
    <w:p w14:paraId="255D30D8" w14:textId="55998806" w:rsidR="009C2817" w:rsidRDefault="00000000">
      <w:pPr>
        <w:pStyle w:val="TableofFigures"/>
        <w:tabs>
          <w:tab w:val="right" w:leader="dot" w:pos="9395"/>
        </w:tabs>
        <w:rPr>
          <w:rFonts w:asciiTheme="minorHAnsi" w:eastAsiaTheme="minorEastAsia" w:hAnsiTheme="minorHAnsi"/>
          <w:noProof/>
          <w:sz w:val="22"/>
          <w:lang w:val="en-US"/>
        </w:rPr>
      </w:pPr>
      <w:hyperlink w:anchor="_Toc123140588" w:history="1">
        <w:r w:rsidR="009C2817" w:rsidRPr="00F259E9">
          <w:rPr>
            <w:rStyle w:val="Hyperlink"/>
            <w:noProof/>
          </w:rPr>
          <w:t>Bảng 3.</w:t>
        </w:r>
        <w:r w:rsidR="009C2817" w:rsidRPr="00F259E9">
          <w:rPr>
            <w:rStyle w:val="Hyperlink"/>
            <w:noProof/>
            <w:lang w:val="en-US"/>
          </w:rPr>
          <w:t>7</w:t>
        </w:r>
        <w:r w:rsidR="009C2817" w:rsidRPr="00F259E9">
          <w:rPr>
            <w:rStyle w:val="Hyperlink"/>
            <w:noProof/>
          </w:rPr>
          <w:t xml:space="preserve">. Kết quả phân tích môi trường </w:t>
        </w:r>
        <w:r w:rsidR="009C2817" w:rsidRPr="00F259E9">
          <w:rPr>
            <w:rStyle w:val="Hyperlink"/>
            <w:noProof/>
            <w:lang w:val="en-US"/>
          </w:rPr>
          <w:t>tại trạm y tế xã Đồng Sơn</w:t>
        </w:r>
        <w:r w:rsidR="009C2817">
          <w:rPr>
            <w:noProof/>
            <w:webHidden/>
          </w:rPr>
          <w:tab/>
        </w:r>
        <w:r w:rsidR="009C2817">
          <w:rPr>
            <w:noProof/>
            <w:webHidden/>
          </w:rPr>
          <w:fldChar w:fldCharType="begin"/>
        </w:r>
        <w:r w:rsidR="009C2817">
          <w:rPr>
            <w:noProof/>
            <w:webHidden/>
          </w:rPr>
          <w:instrText xml:space="preserve"> PAGEREF _Toc123140588 \h </w:instrText>
        </w:r>
        <w:r w:rsidR="009C2817">
          <w:rPr>
            <w:noProof/>
            <w:webHidden/>
          </w:rPr>
        </w:r>
        <w:r w:rsidR="009C2817">
          <w:rPr>
            <w:noProof/>
            <w:webHidden/>
          </w:rPr>
          <w:fldChar w:fldCharType="separate"/>
        </w:r>
        <w:r w:rsidR="00BC4E1D">
          <w:rPr>
            <w:noProof/>
            <w:webHidden/>
          </w:rPr>
          <w:t>104</w:t>
        </w:r>
        <w:r w:rsidR="009C2817">
          <w:rPr>
            <w:noProof/>
            <w:webHidden/>
          </w:rPr>
          <w:fldChar w:fldCharType="end"/>
        </w:r>
      </w:hyperlink>
    </w:p>
    <w:p w14:paraId="0327A4A4" w14:textId="0331FA74" w:rsidR="009C2817" w:rsidRDefault="00000000">
      <w:pPr>
        <w:pStyle w:val="TableofFigures"/>
        <w:tabs>
          <w:tab w:val="right" w:leader="dot" w:pos="9395"/>
        </w:tabs>
        <w:rPr>
          <w:rFonts w:asciiTheme="minorHAnsi" w:eastAsiaTheme="minorEastAsia" w:hAnsiTheme="minorHAnsi"/>
          <w:noProof/>
          <w:sz w:val="22"/>
          <w:lang w:val="en-US"/>
        </w:rPr>
      </w:pPr>
      <w:hyperlink w:anchor="_Toc123140589" w:history="1">
        <w:r w:rsidR="009C2817" w:rsidRPr="00F259E9">
          <w:rPr>
            <w:rStyle w:val="Hyperlink"/>
            <w:noProof/>
          </w:rPr>
          <w:t>Bảng 3.</w:t>
        </w:r>
        <w:r w:rsidR="009C2817" w:rsidRPr="00F259E9">
          <w:rPr>
            <w:rStyle w:val="Hyperlink"/>
            <w:noProof/>
            <w:lang w:val="en-US"/>
          </w:rPr>
          <w:t>8</w:t>
        </w:r>
        <w:r w:rsidR="009C2817" w:rsidRPr="00F259E9">
          <w:rPr>
            <w:rStyle w:val="Hyperlink"/>
            <w:noProof/>
          </w:rPr>
          <w:t xml:space="preserve">. </w:t>
        </w:r>
        <w:r w:rsidR="009C2817" w:rsidRPr="00F259E9">
          <w:rPr>
            <w:rStyle w:val="Hyperlink"/>
            <w:noProof/>
            <w:lang w:val="en-US"/>
          </w:rPr>
          <w:t>Vị trí lấy mẫu tại trạm y tế xã Trực Thanh</w:t>
        </w:r>
        <w:r w:rsidR="009C2817">
          <w:rPr>
            <w:noProof/>
            <w:webHidden/>
          </w:rPr>
          <w:tab/>
        </w:r>
        <w:r w:rsidR="009C2817">
          <w:rPr>
            <w:noProof/>
            <w:webHidden/>
          </w:rPr>
          <w:fldChar w:fldCharType="begin"/>
        </w:r>
        <w:r w:rsidR="009C2817">
          <w:rPr>
            <w:noProof/>
            <w:webHidden/>
          </w:rPr>
          <w:instrText xml:space="preserve"> PAGEREF _Toc123140589 \h </w:instrText>
        </w:r>
        <w:r w:rsidR="009C2817">
          <w:rPr>
            <w:noProof/>
            <w:webHidden/>
          </w:rPr>
        </w:r>
        <w:r w:rsidR="009C2817">
          <w:rPr>
            <w:noProof/>
            <w:webHidden/>
          </w:rPr>
          <w:fldChar w:fldCharType="separate"/>
        </w:r>
        <w:r w:rsidR="00BC4E1D">
          <w:rPr>
            <w:noProof/>
            <w:webHidden/>
          </w:rPr>
          <w:t>104</w:t>
        </w:r>
        <w:r w:rsidR="009C2817">
          <w:rPr>
            <w:noProof/>
            <w:webHidden/>
          </w:rPr>
          <w:fldChar w:fldCharType="end"/>
        </w:r>
      </w:hyperlink>
    </w:p>
    <w:p w14:paraId="22E3D6B6" w14:textId="5B35DC1B" w:rsidR="009C2817" w:rsidRDefault="00000000">
      <w:pPr>
        <w:pStyle w:val="TableofFigures"/>
        <w:tabs>
          <w:tab w:val="right" w:leader="dot" w:pos="9395"/>
        </w:tabs>
        <w:rPr>
          <w:rFonts w:asciiTheme="minorHAnsi" w:eastAsiaTheme="minorEastAsia" w:hAnsiTheme="minorHAnsi"/>
          <w:noProof/>
          <w:sz w:val="22"/>
          <w:lang w:val="en-US"/>
        </w:rPr>
      </w:pPr>
      <w:hyperlink w:anchor="_Toc123140590" w:history="1">
        <w:r w:rsidR="009C2817" w:rsidRPr="00F259E9">
          <w:rPr>
            <w:rStyle w:val="Hyperlink"/>
            <w:noProof/>
          </w:rPr>
          <w:t>Bảng 3.</w:t>
        </w:r>
        <w:r w:rsidR="009C2817" w:rsidRPr="00F259E9">
          <w:rPr>
            <w:rStyle w:val="Hyperlink"/>
            <w:noProof/>
            <w:lang w:val="en-US"/>
          </w:rPr>
          <w:t>9</w:t>
        </w:r>
        <w:r w:rsidR="009C2817" w:rsidRPr="00F259E9">
          <w:rPr>
            <w:rStyle w:val="Hyperlink"/>
            <w:noProof/>
          </w:rPr>
          <w:t xml:space="preserve">. Kết quả phân tích môi trường </w:t>
        </w:r>
        <w:r w:rsidR="009C2817" w:rsidRPr="00F259E9">
          <w:rPr>
            <w:rStyle w:val="Hyperlink"/>
            <w:noProof/>
            <w:lang w:val="en-US"/>
          </w:rPr>
          <w:t>đất tại trạm y tế xã Trực Thanh</w:t>
        </w:r>
        <w:r w:rsidR="009C2817">
          <w:rPr>
            <w:noProof/>
            <w:webHidden/>
          </w:rPr>
          <w:tab/>
        </w:r>
        <w:r w:rsidR="009C2817">
          <w:rPr>
            <w:noProof/>
            <w:webHidden/>
          </w:rPr>
          <w:fldChar w:fldCharType="begin"/>
        </w:r>
        <w:r w:rsidR="009C2817">
          <w:rPr>
            <w:noProof/>
            <w:webHidden/>
          </w:rPr>
          <w:instrText xml:space="preserve"> PAGEREF _Toc123140590 \h </w:instrText>
        </w:r>
        <w:r w:rsidR="009C2817">
          <w:rPr>
            <w:noProof/>
            <w:webHidden/>
          </w:rPr>
        </w:r>
        <w:r w:rsidR="009C2817">
          <w:rPr>
            <w:noProof/>
            <w:webHidden/>
          </w:rPr>
          <w:fldChar w:fldCharType="separate"/>
        </w:r>
        <w:r w:rsidR="00BC4E1D">
          <w:rPr>
            <w:noProof/>
            <w:webHidden/>
          </w:rPr>
          <w:t>105</w:t>
        </w:r>
        <w:r w:rsidR="009C2817">
          <w:rPr>
            <w:noProof/>
            <w:webHidden/>
          </w:rPr>
          <w:fldChar w:fldCharType="end"/>
        </w:r>
      </w:hyperlink>
    </w:p>
    <w:p w14:paraId="19B0C144" w14:textId="76E87FE1" w:rsidR="009C2817" w:rsidRDefault="00000000">
      <w:pPr>
        <w:pStyle w:val="TableofFigures"/>
        <w:tabs>
          <w:tab w:val="right" w:leader="dot" w:pos="9395"/>
        </w:tabs>
        <w:rPr>
          <w:rFonts w:asciiTheme="minorHAnsi" w:eastAsiaTheme="minorEastAsia" w:hAnsiTheme="minorHAnsi"/>
          <w:noProof/>
          <w:sz w:val="22"/>
          <w:lang w:val="en-US"/>
        </w:rPr>
      </w:pPr>
      <w:hyperlink w:anchor="_Toc123140591" w:history="1">
        <w:r w:rsidR="009C2817" w:rsidRPr="00F259E9">
          <w:rPr>
            <w:rStyle w:val="Hyperlink"/>
            <w:noProof/>
          </w:rPr>
          <w:t>Bảng 3.</w:t>
        </w:r>
        <w:r w:rsidR="009C2817" w:rsidRPr="00F259E9">
          <w:rPr>
            <w:rStyle w:val="Hyperlink"/>
            <w:noProof/>
            <w:lang w:val="en-US"/>
          </w:rPr>
          <w:t>10</w:t>
        </w:r>
        <w:r w:rsidR="009C2817" w:rsidRPr="00F259E9">
          <w:rPr>
            <w:rStyle w:val="Hyperlink"/>
            <w:noProof/>
          </w:rPr>
          <w:t xml:space="preserve">. Kết quả phân tích môi trường </w:t>
        </w:r>
        <w:r w:rsidR="009C2817" w:rsidRPr="00F259E9">
          <w:rPr>
            <w:rStyle w:val="Hyperlink"/>
            <w:noProof/>
            <w:lang w:val="en-US"/>
          </w:rPr>
          <w:t>nước mặt tại xã Trực Thanh</w:t>
        </w:r>
        <w:r w:rsidR="009C2817">
          <w:rPr>
            <w:noProof/>
            <w:webHidden/>
          </w:rPr>
          <w:tab/>
        </w:r>
        <w:r w:rsidR="009C2817">
          <w:rPr>
            <w:noProof/>
            <w:webHidden/>
          </w:rPr>
          <w:fldChar w:fldCharType="begin"/>
        </w:r>
        <w:r w:rsidR="009C2817">
          <w:rPr>
            <w:noProof/>
            <w:webHidden/>
          </w:rPr>
          <w:instrText xml:space="preserve"> PAGEREF _Toc123140591 \h </w:instrText>
        </w:r>
        <w:r w:rsidR="009C2817">
          <w:rPr>
            <w:noProof/>
            <w:webHidden/>
          </w:rPr>
        </w:r>
        <w:r w:rsidR="009C2817">
          <w:rPr>
            <w:noProof/>
            <w:webHidden/>
          </w:rPr>
          <w:fldChar w:fldCharType="separate"/>
        </w:r>
        <w:r w:rsidR="00BC4E1D">
          <w:rPr>
            <w:noProof/>
            <w:webHidden/>
          </w:rPr>
          <w:t>105</w:t>
        </w:r>
        <w:r w:rsidR="009C2817">
          <w:rPr>
            <w:noProof/>
            <w:webHidden/>
          </w:rPr>
          <w:fldChar w:fldCharType="end"/>
        </w:r>
      </w:hyperlink>
    </w:p>
    <w:p w14:paraId="2CF2FA36" w14:textId="2C23D293" w:rsidR="009C2817" w:rsidRDefault="00000000">
      <w:pPr>
        <w:pStyle w:val="TableofFigures"/>
        <w:tabs>
          <w:tab w:val="right" w:leader="dot" w:pos="9395"/>
        </w:tabs>
        <w:rPr>
          <w:rFonts w:asciiTheme="minorHAnsi" w:eastAsiaTheme="minorEastAsia" w:hAnsiTheme="minorHAnsi"/>
          <w:noProof/>
          <w:sz w:val="22"/>
          <w:lang w:val="en-US"/>
        </w:rPr>
      </w:pPr>
      <w:hyperlink w:anchor="_Toc123140592" w:history="1">
        <w:r w:rsidR="009C2817" w:rsidRPr="00F259E9">
          <w:rPr>
            <w:rStyle w:val="Hyperlink"/>
            <w:noProof/>
          </w:rPr>
          <w:t>Bảng 3.</w:t>
        </w:r>
        <w:r w:rsidR="009C2817" w:rsidRPr="00F259E9">
          <w:rPr>
            <w:rStyle w:val="Hyperlink"/>
            <w:noProof/>
            <w:lang w:val="en-US"/>
          </w:rPr>
          <w:t>11</w:t>
        </w:r>
        <w:r w:rsidR="009C2817" w:rsidRPr="00F259E9">
          <w:rPr>
            <w:rStyle w:val="Hyperlink"/>
            <w:noProof/>
          </w:rPr>
          <w:t xml:space="preserve">. </w:t>
        </w:r>
        <w:r w:rsidR="009C2817" w:rsidRPr="00F259E9">
          <w:rPr>
            <w:rStyle w:val="Hyperlink"/>
            <w:noProof/>
            <w:lang w:val="en-US"/>
          </w:rPr>
          <w:t>Vị trí lấy mẫu tại trạm y tế xã Bình Hòa</w:t>
        </w:r>
        <w:r w:rsidR="009C2817">
          <w:rPr>
            <w:noProof/>
            <w:webHidden/>
          </w:rPr>
          <w:tab/>
        </w:r>
        <w:r w:rsidR="009C2817">
          <w:rPr>
            <w:noProof/>
            <w:webHidden/>
          </w:rPr>
          <w:fldChar w:fldCharType="begin"/>
        </w:r>
        <w:r w:rsidR="009C2817">
          <w:rPr>
            <w:noProof/>
            <w:webHidden/>
          </w:rPr>
          <w:instrText xml:space="preserve"> PAGEREF _Toc123140592 \h </w:instrText>
        </w:r>
        <w:r w:rsidR="009C2817">
          <w:rPr>
            <w:noProof/>
            <w:webHidden/>
          </w:rPr>
        </w:r>
        <w:r w:rsidR="009C2817">
          <w:rPr>
            <w:noProof/>
            <w:webHidden/>
          </w:rPr>
          <w:fldChar w:fldCharType="separate"/>
        </w:r>
        <w:r w:rsidR="00BC4E1D">
          <w:rPr>
            <w:noProof/>
            <w:webHidden/>
          </w:rPr>
          <w:t>106</w:t>
        </w:r>
        <w:r w:rsidR="009C2817">
          <w:rPr>
            <w:noProof/>
            <w:webHidden/>
          </w:rPr>
          <w:fldChar w:fldCharType="end"/>
        </w:r>
      </w:hyperlink>
    </w:p>
    <w:p w14:paraId="0075BF6A" w14:textId="6A3DF31E" w:rsidR="009C2817" w:rsidRDefault="00000000">
      <w:pPr>
        <w:pStyle w:val="TableofFigures"/>
        <w:tabs>
          <w:tab w:val="right" w:leader="dot" w:pos="9395"/>
        </w:tabs>
        <w:rPr>
          <w:rFonts w:asciiTheme="minorHAnsi" w:eastAsiaTheme="minorEastAsia" w:hAnsiTheme="minorHAnsi"/>
          <w:noProof/>
          <w:sz w:val="22"/>
          <w:lang w:val="en-US"/>
        </w:rPr>
      </w:pPr>
      <w:hyperlink w:anchor="_Toc123140593" w:history="1">
        <w:r w:rsidR="009C2817" w:rsidRPr="00F259E9">
          <w:rPr>
            <w:rStyle w:val="Hyperlink"/>
            <w:noProof/>
          </w:rPr>
          <w:t>Bảng 3.</w:t>
        </w:r>
        <w:r w:rsidR="009C2817" w:rsidRPr="00F259E9">
          <w:rPr>
            <w:rStyle w:val="Hyperlink"/>
            <w:noProof/>
            <w:lang w:val="en-US"/>
          </w:rPr>
          <w:t>12</w:t>
        </w:r>
        <w:r w:rsidR="009C2817" w:rsidRPr="00F259E9">
          <w:rPr>
            <w:rStyle w:val="Hyperlink"/>
            <w:noProof/>
          </w:rPr>
          <w:t xml:space="preserve">. Kết quả phân tích môi trường </w:t>
        </w:r>
        <w:r w:rsidR="009C2817" w:rsidRPr="00F259E9">
          <w:rPr>
            <w:rStyle w:val="Hyperlink"/>
            <w:noProof/>
            <w:lang w:val="en-US"/>
          </w:rPr>
          <w:t>đất tại trạm y tế xã Bình Hòa</w:t>
        </w:r>
        <w:r w:rsidR="009C2817">
          <w:rPr>
            <w:noProof/>
            <w:webHidden/>
          </w:rPr>
          <w:tab/>
        </w:r>
        <w:r w:rsidR="009C2817">
          <w:rPr>
            <w:noProof/>
            <w:webHidden/>
          </w:rPr>
          <w:fldChar w:fldCharType="begin"/>
        </w:r>
        <w:r w:rsidR="009C2817">
          <w:rPr>
            <w:noProof/>
            <w:webHidden/>
          </w:rPr>
          <w:instrText xml:space="preserve"> PAGEREF _Toc123140593 \h </w:instrText>
        </w:r>
        <w:r w:rsidR="009C2817">
          <w:rPr>
            <w:noProof/>
            <w:webHidden/>
          </w:rPr>
        </w:r>
        <w:r w:rsidR="009C2817">
          <w:rPr>
            <w:noProof/>
            <w:webHidden/>
          </w:rPr>
          <w:fldChar w:fldCharType="separate"/>
        </w:r>
        <w:r w:rsidR="00BC4E1D">
          <w:rPr>
            <w:noProof/>
            <w:webHidden/>
          </w:rPr>
          <w:t>106</w:t>
        </w:r>
        <w:r w:rsidR="009C2817">
          <w:rPr>
            <w:noProof/>
            <w:webHidden/>
          </w:rPr>
          <w:fldChar w:fldCharType="end"/>
        </w:r>
      </w:hyperlink>
    </w:p>
    <w:p w14:paraId="403CF829" w14:textId="7C876E2B" w:rsidR="009C2817" w:rsidRDefault="00000000">
      <w:pPr>
        <w:pStyle w:val="TableofFigures"/>
        <w:tabs>
          <w:tab w:val="right" w:leader="dot" w:pos="9395"/>
        </w:tabs>
        <w:rPr>
          <w:rFonts w:asciiTheme="minorHAnsi" w:eastAsiaTheme="minorEastAsia" w:hAnsiTheme="minorHAnsi"/>
          <w:noProof/>
          <w:sz w:val="22"/>
          <w:lang w:val="en-US"/>
        </w:rPr>
      </w:pPr>
      <w:hyperlink w:anchor="_Toc123140594" w:history="1">
        <w:r w:rsidR="009C2817" w:rsidRPr="00F259E9">
          <w:rPr>
            <w:rStyle w:val="Hyperlink"/>
            <w:noProof/>
          </w:rPr>
          <w:t>Bảng 3.</w:t>
        </w:r>
        <w:r w:rsidR="009C2817" w:rsidRPr="00F259E9">
          <w:rPr>
            <w:rStyle w:val="Hyperlink"/>
            <w:noProof/>
            <w:lang w:val="en-US"/>
          </w:rPr>
          <w:t>13</w:t>
        </w:r>
        <w:r w:rsidR="009C2817" w:rsidRPr="00F259E9">
          <w:rPr>
            <w:rStyle w:val="Hyperlink"/>
            <w:noProof/>
          </w:rPr>
          <w:t xml:space="preserve">. Kết quả phân tích môi trường </w:t>
        </w:r>
        <w:r w:rsidR="009C2817" w:rsidRPr="00F259E9">
          <w:rPr>
            <w:rStyle w:val="Hyperlink"/>
            <w:noProof/>
            <w:lang w:val="en-US"/>
          </w:rPr>
          <w:t>nước mặt tại xã Bình Hòa</w:t>
        </w:r>
        <w:r w:rsidR="009C2817">
          <w:rPr>
            <w:noProof/>
            <w:webHidden/>
          </w:rPr>
          <w:tab/>
        </w:r>
        <w:r w:rsidR="009C2817">
          <w:rPr>
            <w:noProof/>
            <w:webHidden/>
          </w:rPr>
          <w:fldChar w:fldCharType="begin"/>
        </w:r>
        <w:r w:rsidR="009C2817">
          <w:rPr>
            <w:noProof/>
            <w:webHidden/>
          </w:rPr>
          <w:instrText xml:space="preserve"> PAGEREF _Toc123140594 \h </w:instrText>
        </w:r>
        <w:r w:rsidR="009C2817">
          <w:rPr>
            <w:noProof/>
            <w:webHidden/>
          </w:rPr>
        </w:r>
        <w:r w:rsidR="009C2817">
          <w:rPr>
            <w:noProof/>
            <w:webHidden/>
          </w:rPr>
          <w:fldChar w:fldCharType="separate"/>
        </w:r>
        <w:r w:rsidR="00BC4E1D">
          <w:rPr>
            <w:noProof/>
            <w:webHidden/>
          </w:rPr>
          <w:t>107</w:t>
        </w:r>
        <w:r w:rsidR="009C2817">
          <w:rPr>
            <w:noProof/>
            <w:webHidden/>
          </w:rPr>
          <w:fldChar w:fldCharType="end"/>
        </w:r>
      </w:hyperlink>
    </w:p>
    <w:p w14:paraId="7E090EA4" w14:textId="25B97BFE" w:rsidR="009C2817" w:rsidRDefault="00000000">
      <w:pPr>
        <w:pStyle w:val="TableofFigures"/>
        <w:tabs>
          <w:tab w:val="right" w:leader="dot" w:pos="9395"/>
        </w:tabs>
        <w:rPr>
          <w:rFonts w:asciiTheme="minorHAnsi" w:eastAsiaTheme="minorEastAsia" w:hAnsiTheme="minorHAnsi"/>
          <w:noProof/>
          <w:sz w:val="22"/>
          <w:lang w:val="en-US"/>
        </w:rPr>
      </w:pPr>
      <w:hyperlink w:anchor="_Toc123140595" w:history="1">
        <w:r w:rsidR="009C2817" w:rsidRPr="00F259E9">
          <w:rPr>
            <w:rStyle w:val="Hyperlink"/>
            <w:noProof/>
          </w:rPr>
          <w:t>Bảng 3.</w:t>
        </w:r>
        <w:r w:rsidR="009C2817" w:rsidRPr="00F259E9">
          <w:rPr>
            <w:rStyle w:val="Hyperlink"/>
            <w:noProof/>
            <w:lang w:val="en-US"/>
          </w:rPr>
          <w:t>14</w:t>
        </w:r>
        <w:r w:rsidR="009C2817" w:rsidRPr="00F259E9">
          <w:rPr>
            <w:rStyle w:val="Hyperlink"/>
            <w:noProof/>
          </w:rPr>
          <w:t xml:space="preserve">. </w:t>
        </w:r>
        <w:r w:rsidR="009C2817" w:rsidRPr="00F259E9">
          <w:rPr>
            <w:rStyle w:val="Hyperlink"/>
            <w:noProof/>
            <w:lang w:val="en-US"/>
          </w:rPr>
          <w:t>Vị trí lấy mẫu tại trạm y tế xã Giao Long</w:t>
        </w:r>
        <w:r w:rsidR="009C2817">
          <w:rPr>
            <w:noProof/>
            <w:webHidden/>
          </w:rPr>
          <w:tab/>
        </w:r>
        <w:r w:rsidR="009C2817">
          <w:rPr>
            <w:noProof/>
            <w:webHidden/>
          </w:rPr>
          <w:fldChar w:fldCharType="begin"/>
        </w:r>
        <w:r w:rsidR="009C2817">
          <w:rPr>
            <w:noProof/>
            <w:webHidden/>
          </w:rPr>
          <w:instrText xml:space="preserve"> PAGEREF _Toc123140595 \h </w:instrText>
        </w:r>
        <w:r w:rsidR="009C2817">
          <w:rPr>
            <w:noProof/>
            <w:webHidden/>
          </w:rPr>
        </w:r>
        <w:r w:rsidR="009C2817">
          <w:rPr>
            <w:noProof/>
            <w:webHidden/>
          </w:rPr>
          <w:fldChar w:fldCharType="separate"/>
        </w:r>
        <w:r w:rsidR="00BC4E1D">
          <w:rPr>
            <w:noProof/>
            <w:webHidden/>
          </w:rPr>
          <w:t>107</w:t>
        </w:r>
        <w:r w:rsidR="009C2817">
          <w:rPr>
            <w:noProof/>
            <w:webHidden/>
          </w:rPr>
          <w:fldChar w:fldCharType="end"/>
        </w:r>
      </w:hyperlink>
    </w:p>
    <w:p w14:paraId="3C839567" w14:textId="5A617162" w:rsidR="009C2817" w:rsidRDefault="00000000">
      <w:pPr>
        <w:pStyle w:val="TableofFigures"/>
        <w:tabs>
          <w:tab w:val="right" w:leader="dot" w:pos="9395"/>
        </w:tabs>
        <w:rPr>
          <w:rFonts w:asciiTheme="minorHAnsi" w:eastAsiaTheme="minorEastAsia" w:hAnsiTheme="minorHAnsi"/>
          <w:noProof/>
          <w:sz w:val="22"/>
          <w:lang w:val="en-US"/>
        </w:rPr>
      </w:pPr>
      <w:hyperlink w:anchor="_Toc123140596" w:history="1">
        <w:r w:rsidR="009C2817" w:rsidRPr="00F259E9">
          <w:rPr>
            <w:rStyle w:val="Hyperlink"/>
            <w:noProof/>
          </w:rPr>
          <w:t>Bảng 3.</w:t>
        </w:r>
        <w:r w:rsidR="009C2817" w:rsidRPr="00F259E9">
          <w:rPr>
            <w:rStyle w:val="Hyperlink"/>
            <w:noProof/>
            <w:lang w:val="en-US"/>
          </w:rPr>
          <w:t>15</w:t>
        </w:r>
        <w:r w:rsidR="009C2817" w:rsidRPr="00F259E9">
          <w:rPr>
            <w:rStyle w:val="Hyperlink"/>
            <w:noProof/>
          </w:rPr>
          <w:t xml:space="preserve">. Kết quả phân tích môi trường </w:t>
        </w:r>
        <w:r w:rsidR="009C2817" w:rsidRPr="00F259E9">
          <w:rPr>
            <w:rStyle w:val="Hyperlink"/>
            <w:noProof/>
            <w:lang w:val="en-US"/>
          </w:rPr>
          <w:t>đất tại trạm y tế xã Giao Long</w:t>
        </w:r>
        <w:r w:rsidR="009C2817">
          <w:rPr>
            <w:noProof/>
            <w:webHidden/>
          </w:rPr>
          <w:tab/>
        </w:r>
        <w:r w:rsidR="009C2817">
          <w:rPr>
            <w:noProof/>
            <w:webHidden/>
          </w:rPr>
          <w:fldChar w:fldCharType="begin"/>
        </w:r>
        <w:r w:rsidR="009C2817">
          <w:rPr>
            <w:noProof/>
            <w:webHidden/>
          </w:rPr>
          <w:instrText xml:space="preserve"> PAGEREF _Toc123140596 \h </w:instrText>
        </w:r>
        <w:r w:rsidR="009C2817">
          <w:rPr>
            <w:noProof/>
            <w:webHidden/>
          </w:rPr>
        </w:r>
        <w:r w:rsidR="009C2817">
          <w:rPr>
            <w:noProof/>
            <w:webHidden/>
          </w:rPr>
          <w:fldChar w:fldCharType="separate"/>
        </w:r>
        <w:r w:rsidR="00BC4E1D">
          <w:rPr>
            <w:noProof/>
            <w:webHidden/>
          </w:rPr>
          <w:t>108</w:t>
        </w:r>
        <w:r w:rsidR="009C2817">
          <w:rPr>
            <w:noProof/>
            <w:webHidden/>
          </w:rPr>
          <w:fldChar w:fldCharType="end"/>
        </w:r>
      </w:hyperlink>
    </w:p>
    <w:p w14:paraId="1F075295" w14:textId="443A527E" w:rsidR="009C2817" w:rsidRDefault="00000000">
      <w:pPr>
        <w:pStyle w:val="TableofFigures"/>
        <w:tabs>
          <w:tab w:val="right" w:leader="dot" w:pos="9395"/>
        </w:tabs>
        <w:rPr>
          <w:rFonts w:asciiTheme="minorHAnsi" w:eastAsiaTheme="minorEastAsia" w:hAnsiTheme="minorHAnsi"/>
          <w:noProof/>
          <w:sz w:val="22"/>
          <w:lang w:val="en-US"/>
        </w:rPr>
      </w:pPr>
      <w:hyperlink w:anchor="_Toc123140597" w:history="1">
        <w:r w:rsidR="009C2817" w:rsidRPr="00F259E9">
          <w:rPr>
            <w:rStyle w:val="Hyperlink"/>
            <w:noProof/>
          </w:rPr>
          <w:t>Bảng 3.</w:t>
        </w:r>
        <w:r w:rsidR="009C2817" w:rsidRPr="00F259E9">
          <w:rPr>
            <w:rStyle w:val="Hyperlink"/>
            <w:noProof/>
            <w:lang w:val="en-US"/>
          </w:rPr>
          <w:t>16</w:t>
        </w:r>
        <w:r w:rsidR="009C2817" w:rsidRPr="00F259E9">
          <w:rPr>
            <w:rStyle w:val="Hyperlink"/>
            <w:noProof/>
          </w:rPr>
          <w:t xml:space="preserve">. Kết quả phân tích môi trường </w:t>
        </w:r>
        <w:r w:rsidR="009C2817" w:rsidRPr="00F259E9">
          <w:rPr>
            <w:rStyle w:val="Hyperlink"/>
            <w:noProof/>
            <w:lang w:val="en-US"/>
          </w:rPr>
          <w:t>nước mặt tại xã Giao Long</w:t>
        </w:r>
        <w:r w:rsidR="009C2817">
          <w:rPr>
            <w:noProof/>
            <w:webHidden/>
          </w:rPr>
          <w:tab/>
        </w:r>
        <w:r w:rsidR="009C2817">
          <w:rPr>
            <w:noProof/>
            <w:webHidden/>
          </w:rPr>
          <w:fldChar w:fldCharType="begin"/>
        </w:r>
        <w:r w:rsidR="009C2817">
          <w:rPr>
            <w:noProof/>
            <w:webHidden/>
          </w:rPr>
          <w:instrText xml:space="preserve"> PAGEREF _Toc123140597 \h </w:instrText>
        </w:r>
        <w:r w:rsidR="009C2817">
          <w:rPr>
            <w:noProof/>
            <w:webHidden/>
          </w:rPr>
        </w:r>
        <w:r w:rsidR="009C2817">
          <w:rPr>
            <w:noProof/>
            <w:webHidden/>
          </w:rPr>
          <w:fldChar w:fldCharType="separate"/>
        </w:r>
        <w:r w:rsidR="00BC4E1D">
          <w:rPr>
            <w:noProof/>
            <w:webHidden/>
          </w:rPr>
          <w:t>108</w:t>
        </w:r>
        <w:r w:rsidR="009C2817">
          <w:rPr>
            <w:noProof/>
            <w:webHidden/>
          </w:rPr>
          <w:fldChar w:fldCharType="end"/>
        </w:r>
      </w:hyperlink>
    </w:p>
    <w:p w14:paraId="76F7E083" w14:textId="7B319926" w:rsidR="009C2817" w:rsidRDefault="00000000">
      <w:pPr>
        <w:pStyle w:val="TableofFigures"/>
        <w:tabs>
          <w:tab w:val="right" w:leader="dot" w:pos="9395"/>
        </w:tabs>
        <w:rPr>
          <w:rFonts w:asciiTheme="minorHAnsi" w:eastAsiaTheme="minorEastAsia" w:hAnsiTheme="minorHAnsi"/>
          <w:noProof/>
          <w:sz w:val="22"/>
          <w:lang w:val="en-US"/>
        </w:rPr>
      </w:pPr>
      <w:hyperlink w:anchor="_Toc123140598" w:history="1">
        <w:r w:rsidR="009C2817" w:rsidRPr="00F259E9">
          <w:rPr>
            <w:rStyle w:val="Hyperlink"/>
            <w:noProof/>
          </w:rPr>
          <w:t>Bảng 3.</w:t>
        </w:r>
        <w:r w:rsidR="009C2817" w:rsidRPr="00F259E9">
          <w:rPr>
            <w:rStyle w:val="Hyperlink"/>
            <w:noProof/>
            <w:lang w:val="en-US"/>
          </w:rPr>
          <w:t>17</w:t>
        </w:r>
        <w:r w:rsidR="009C2817" w:rsidRPr="00F259E9">
          <w:rPr>
            <w:rStyle w:val="Hyperlink"/>
            <w:noProof/>
          </w:rPr>
          <w:t xml:space="preserve">. </w:t>
        </w:r>
        <w:r w:rsidR="009C2817" w:rsidRPr="00F259E9">
          <w:rPr>
            <w:rStyle w:val="Hyperlink"/>
            <w:noProof/>
            <w:lang w:val="en-US"/>
          </w:rPr>
          <w:t>Vị trí lấy mẫu tại trạm y tế xã Việt Hùng</w:t>
        </w:r>
        <w:r w:rsidR="009C2817">
          <w:rPr>
            <w:noProof/>
            <w:webHidden/>
          </w:rPr>
          <w:tab/>
        </w:r>
        <w:r w:rsidR="009C2817">
          <w:rPr>
            <w:noProof/>
            <w:webHidden/>
          </w:rPr>
          <w:fldChar w:fldCharType="begin"/>
        </w:r>
        <w:r w:rsidR="009C2817">
          <w:rPr>
            <w:noProof/>
            <w:webHidden/>
          </w:rPr>
          <w:instrText xml:space="preserve"> PAGEREF _Toc123140598 \h </w:instrText>
        </w:r>
        <w:r w:rsidR="009C2817">
          <w:rPr>
            <w:noProof/>
            <w:webHidden/>
          </w:rPr>
        </w:r>
        <w:r w:rsidR="009C2817">
          <w:rPr>
            <w:noProof/>
            <w:webHidden/>
          </w:rPr>
          <w:fldChar w:fldCharType="separate"/>
        </w:r>
        <w:r w:rsidR="00BC4E1D">
          <w:rPr>
            <w:noProof/>
            <w:webHidden/>
          </w:rPr>
          <w:t>109</w:t>
        </w:r>
        <w:r w:rsidR="009C2817">
          <w:rPr>
            <w:noProof/>
            <w:webHidden/>
          </w:rPr>
          <w:fldChar w:fldCharType="end"/>
        </w:r>
      </w:hyperlink>
    </w:p>
    <w:p w14:paraId="1E6CFF3F" w14:textId="378899B2" w:rsidR="009C2817" w:rsidRDefault="00000000">
      <w:pPr>
        <w:pStyle w:val="TableofFigures"/>
        <w:tabs>
          <w:tab w:val="right" w:leader="dot" w:pos="9395"/>
        </w:tabs>
        <w:rPr>
          <w:rFonts w:asciiTheme="minorHAnsi" w:eastAsiaTheme="minorEastAsia" w:hAnsiTheme="minorHAnsi"/>
          <w:noProof/>
          <w:sz w:val="22"/>
          <w:lang w:val="en-US"/>
        </w:rPr>
      </w:pPr>
      <w:hyperlink w:anchor="_Toc123140599" w:history="1">
        <w:r w:rsidR="009C2817" w:rsidRPr="00F259E9">
          <w:rPr>
            <w:rStyle w:val="Hyperlink"/>
            <w:noProof/>
          </w:rPr>
          <w:t>Bảng 3.</w:t>
        </w:r>
        <w:r w:rsidR="009C2817" w:rsidRPr="00F259E9">
          <w:rPr>
            <w:rStyle w:val="Hyperlink"/>
            <w:noProof/>
            <w:lang w:val="en-US"/>
          </w:rPr>
          <w:t>18</w:t>
        </w:r>
        <w:r w:rsidR="009C2817" w:rsidRPr="00F259E9">
          <w:rPr>
            <w:rStyle w:val="Hyperlink"/>
            <w:noProof/>
          </w:rPr>
          <w:t xml:space="preserve">. Kết quả phân tích môi trường </w:t>
        </w:r>
        <w:r w:rsidR="009C2817" w:rsidRPr="00F259E9">
          <w:rPr>
            <w:rStyle w:val="Hyperlink"/>
            <w:noProof/>
            <w:lang w:val="en-US"/>
          </w:rPr>
          <w:t>đất tại trạm y tế xã Việt Hùng</w:t>
        </w:r>
        <w:r w:rsidR="009C2817">
          <w:rPr>
            <w:noProof/>
            <w:webHidden/>
          </w:rPr>
          <w:tab/>
        </w:r>
        <w:r w:rsidR="009C2817">
          <w:rPr>
            <w:noProof/>
            <w:webHidden/>
          </w:rPr>
          <w:fldChar w:fldCharType="begin"/>
        </w:r>
        <w:r w:rsidR="009C2817">
          <w:rPr>
            <w:noProof/>
            <w:webHidden/>
          </w:rPr>
          <w:instrText xml:space="preserve"> PAGEREF _Toc123140599 \h </w:instrText>
        </w:r>
        <w:r w:rsidR="009C2817">
          <w:rPr>
            <w:noProof/>
            <w:webHidden/>
          </w:rPr>
        </w:r>
        <w:r w:rsidR="009C2817">
          <w:rPr>
            <w:noProof/>
            <w:webHidden/>
          </w:rPr>
          <w:fldChar w:fldCharType="separate"/>
        </w:r>
        <w:r w:rsidR="00BC4E1D">
          <w:rPr>
            <w:noProof/>
            <w:webHidden/>
          </w:rPr>
          <w:t>109</w:t>
        </w:r>
        <w:r w:rsidR="009C2817">
          <w:rPr>
            <w:noProof/>
            <w:webHidden/>
          </w:rPr>
          <w:fldChar w:fldCharType="end"/>
        </w:r>
      </w:hyperlink>
    </w:p>
    <w:p w14:paraId="5688DEE4" w14:textId="70F3D144" w:rsidR="009C2817" w:rsidRDefault="00000000">
      <w:pPr>
        <w:pStyle w:val="TableofFigures"/>
        <w:tabs>
          <w:tab w:val="right" w:leader="dot" w:pos="9395"/>
        </w:tabs>
        <w:rPr>
          <w:rFonts w:asciiTheme="minorHAnsi" w:eastAsiaTheme="minorEastAsia" w:hAnsiTheme="minorHAnsi"/>
          <w:noProof/>
          <w:sz w:val="22"/>
          <w:lang w:val="en-US"/>
        </w:rPr>
      </w:pPr>
      <w:hyperlink w:anchor="_Toc123140600" w:history="1">
        <w:r w:rsidR="009C2817" w:rsidRPr="00F259E9">
          <w:rPr>
            <w:rStyle w:val="Hyperlink"/>
            <w:noProof/>
          </w:rPr>
          <w:t>Bảng 3.</w:t>
        </w:r>
        <w:r w:rsidR="009C2817" w:rsidRPr="00F259E9">
          <w:rPr>
            <w:rStyle w:val="Hyperlink"/>
            <w:noProof/>
            <w:lang w:val="en-US"/>
          </w:rPr>
          <w:t>19</w:t>
        </w:r>
        <w:r w:rsidR="009C2817" w:rsidRPr="00F259E9">
          <w:rPr>
            <w:rStyle w:val="Hyperlink"/>
            <w:noProof/>
          </w:rPr>
          <w:t xml:space="preserve">. Kết quả phân tích môi trường </w:t>
        </w:r>
        <w:r w:rsidR="009C2817" w:rsidRPr="00F259E9">
          <w:rPr>
            <w:rStyle w:val="Hyperlink"/>
            <w:noProof/>
            <w:lang w:val="en-US"/>
          </w:rPr>
          <w:t>nước mặt tại xã Việt Hùng</w:t>
        </w:r>
        <w:r w:rsidR="009C2817">
          <w:rPr>
            <w:noProof/>
            <w:webHidden/>
          </w:rPr>
          <w:tab/>
        </w:r>
        <w:r w:rsidR="009C2817">
          <w:rPr>
            <w:noProof/>
            <w:webHidden/>
          </w:rPr>
          <w:fldChar w:fldCharType="begin"/>
        </w:r>
        <w:r w:rsidR="009C2817">
          <w:rPr>
            <w:noProof/>
            <w:webHidden/>
          </w:rPr>
          <w:instrText xml:space="preserve"> PAGEREF _Toc123140600 \h </w:instrText>
        </w:r>
        <w:r w:rsidR="009C2817">
          <w:rPr>
            <w:noProof/>
            <w:webHidden/>
          </w:rPr>
        </w:r>
        <w:r w:rsidR="009C2817">
          <w:rPr>
            <w:noProof/>
            <w:webHidden/>
          </w:rPr>
          <w:fldChar w:fldCharType="separate"/>
        </w:r>
        <w:r w:rsidR="00BC4E1D">
          <w:rPr>
            <w:noProof/>
            <w:webHidden/>
          </w:rPr>
          <w:t>110</w:t>
        </w:r>
        <w:r w:rsidR="009C2817">
          <w:rPr>
            <w:noProof/>
            <w:webHidden/>
          </w:rPr>
          <w:fldChar w:fldCharType="end"/>
        </w:r>
      </w:hyperlink>
    </w:p>
    <w:p w14:paraId="5BDBA3D9" w14:textId="0044E3F7" w:rsidR="009C2817" w:rsidRDefault="00000000">
      <w:pPr>
        <w:pStyle w:val="TableofFigures"/>
        <w:tabs>
          <w:tab w:val="right" w:leader="dot" w:pos="9395"/>
        </w:tabs>
        <w:rPr>
          <w:rFonts w:asciiTheme="minorHAnsi" w:eastAsiaTheme="minorEastAsia" w:hAnsiTheme="minorHAnsi"/>
          <w:noProof/>
          <w:sz w:val="22"/>
          <w:lang w:val="en-US"/>
        </w:rPr>
      </w:pPr>
      <w:hyperlink w:anchor="_Toc123140601" w:history="1">
        <w:r w:rsidR="009C2817" w:rsidRPr="00F259E9">
          <w:rPr>
            <w:rStyle w:val="Hyperlink"/>
            <w:noProof/>
          </w:rPr>
          <w:t>Bảng 3.</w:t>
        </w:r>
        <w:r w:rsidR="009C2817" w:rsidRPr="00F259E9">
          <w:rPr>
            <w:rStyle w:val="Hyperlink"/>
            <w:noProof/>
            <w:lang w:val="en-US"/>
          </w:rPr>
          <w:t>20</w:t>
        </w:r>
        <w:r w:rsidR="009C2817" w:rsidRPr="00F259E9">
          <w:rPr>
            <w:rStyle w:val="Hyperlink"/>
            <w:noProof/>
          </w:rPr>
          <w:t xml:space="preserve">. Kết quả phân tích môi trường </w:t>
        </w:r>
        <w:r w:rsidR="009C2817" w:rsidRPr="00F259E9">
          <w:rPr>
            <w:rStyle w:val="Hyperlink"/>
            <w:noProof/>
            <w:lang w:val="en-US"/>
          </w:rPr>
          <w:t>nước ngầm tại xã Việt Hùng</w:t>
        </w:r>
        <w:r w:rsidR="009C2817">
          <w:rPr>
            <w:noProof/>
            <w:webHidden/>
          </w:rPr>
          <w:tab/>
        </w:r>
        <w:r w:rsidR="009C2817">
          <w:rPr>
            <w:noProof/>
            <w:webHidden/>
          </w:rPr>
          <w:fldChar w:fldCharType="begin"/>
        </w:r>
        <w:r w:rsidR="009C2817">
          <w:rPr>
            <w:noProof/>
            <w:webHidden/>
          </w:rPr>
          <w:instrText xml:space="preserve"> PAGEREF _Toc123140601 \h </w:instrText>
        </w:r>
        <w:r w:rsidR="009C2817">
          <w:rPr>
            <w:noProof/>
            <w:webHidden/>
          </w:rPr>
        </w:r>
        <w:r w:rsidR="009C2817">
          <w:rPr>
            <w:noProof/>
            <w:webHidden/>
          </w:rPr>
          <w:fldChar w:fldCharType="separate"/>
        </w:r>
        <w:r w:rsidR="00BC4E1D">
          <w:rPr>
            <w:noProof/>
            <w:webHidden/>
          </w:rPr>
          <w:t>110</w:t>
        </w:r>
        <w:r w:rsidR="009C2817">
          <w:rPr>
            <w:noProof/>
            <w:webHidden/>
          </w:rPr>
          <w:fldChar w:fldCharType="end"/>
        </w:r>
      </w:hyperlink>
    </w:p>
    <w:p w14:paraId="14299F91" w14:textId="4BCA9B20" w:rsidR="009C2817" w:rsidRDefault="00000000">
      <w:pPr>
        <w:pStyle w:val="TableofFigures"/>
        <w:tabs>
          <w:tab w:val="right" w:leader="dot" w:pos="9395"/>
        </w:tabs>
        <w:rPr>
          <w:rFonts w:asciiTheme="minorHAnsi" w:eastAsiaTheme="minorEastAsia" w:hAnsiTheme="minorHAnsi"/>
          <w:noProof/>
          <w:sz w:val="22"/>
          <w:lang w:val="en-US"/>
        </w:rPr>
      </w:pPr>
      <w:hyperlink w:anchor="_Toc123140602" w:history="1">
        <w:r w:rsidR="009C2817" w:rsidRPr="00F259E9">
          <w:rPr>
            <w:rStyle w:val="Hyperlink"/>
            <w:noProof/>
          </w:rPr>
          <w:t>Bảng 3.</w:t>
        </w:r>
        <w:r w:rsidR="009C2817" w:rsidRPr="00F259E9">
          <w:rPr>
            <w:rStyle w:val="Hyperlink"/>
            <w:noProof/>
            <w:lang w:val="en-US"/>
          </w:rPr>
          <w:t>8</w:t>
        </w:r>
        <w:r w:rsidR="009C2817" w:rsidRPr="00F259E9">
          <w:rPr>
            <w:rStyle w:val="Hyperlink"/>
            <w:noProof/>
          </w:rPr>
          <w:t xml:space="preserve">. </w:t>
        </w:r>
        <w:r w:rsidR="009C2817" w:rsidRPr="00F259E9">
          <w:rPr>
            <w:rStyle w:val="Hyperlink"/>
            <w:noProof/>
            <w:lang w:val="en-US"/>
          </w:rPr>
          <w:t>Vị trí lấy mẫu tại trạm y tế xã Xuân Thượng</w:t>
        </w:r>
        <w:r w:rsidR="009C2817">
          <w:rPr>
            <w:noProof/>
            <w:webHidden/>
          </w:rPr>
          <w:tab/>
        </w:r>
        <w:r w:rsidR="009C2817">
          <w:rPr>
            <w:noProof/>
            <w:webHidden/>
          </w:rPr>
          <w:fldChar w:fldCharType="begin"/>
        </w:r>
        <w:r w:rsidR="009C2817">
          <w:rPr>
            <w:noProof/>
            <w:webHidden/>
          </w:rPr>
          <w:instrText xml:space="preserve"> PAGEREF _Toc123140602 \h </w:instrText>
        </w:r>
        <w:r w:rsidR="009C2817">
          <w:rPr>
            <w:noProof/>
            <w:webHidden/>
          </w:rPr>
        </w:r>
        <w:r w:rsidR="009C2817">
          <w:rPr>
            <w:noProof/>
            <w:webHidden/>
          </w:rPr>
          <w:fldChar w:fldCharType="separate"/>
        </w:r>
        <w:r w:rsidR="00BC4E1D">
          <w:rPr>
            <w:noProof/>
            <w:webHidden/>
          </w:rPr>
          <w:t>111</w:t>
        </w:r>
        <w:r w:rsidR="009C2817">
          <w:rPr>
            <w:noProof/>
            <w:webHidden/>
          </w:rPr>
          <w:fldChar w:fldCharType="end"/>
        </w:r>
      </w:hyperlink>
    </w:p>
    <w:p w14:paraId="1BDB2816" w14:textId="4BA1FE3A" w:rsidR="009C2817" w:rsidRDefault="00000000">
      <w:pPr>
        <w:pStyle w:val="TableofFigures"/>
        <w:tabs>
          <w:tab w:val="right" w:leader="dot" w:pos="9395"/>
        </w:tabs>
        <w:rPr>
          <w:rFonts w:asciiTheme="minorHAnsi" w:eastAsiaTheme="minorEastAsia" w:hAnsiTheme="minorHAnsi"/>
          <w:noProof/>
          <w:sz w:val="22"/>
          <w:lang w:val="en-US"/>
        </w:rPr>
      </w:pPr>
      <w:hyperlink w:anchor="_Toc123140603" w:history="1">
        <w:r w:rsidR="009C2817" w:rsidRPr="00F259E9">
          <w:rPr>
            <w:rStyle w:val="Hyperlink"/>
            <w:noProof/>
          </w:rPr>
          <w:t>Bảng 3.</w:t>
        </w:r>
        <w:r w:rsidR="009C2817" w:rsidRPr="00F259E9">
          <w:rPr>
            <w:rStyle w:val="Hyperlink"/>
            <w:noProof/>
            <w:lang w:val="en-US"/>
          </w:rPr>
          <w:t>21</w:t>
        </w:r>
        <w:r w:rsidR="009C2817" w:rsidRPr="00F259E9">
          <w:rPr>
            <w:rStyle w:val="Hyperlink"/>
            <w:noProof/>
          </w:rPr>
          <w:t xml:space="preserve">. Kết quả phân tích môi trường </w:t>
        </w:r>
        <w:r w:rsidR="009C2817" w:rsidRPr="00F259E9">
          <w:rPr>
            <w:rStyle w:val="Hyperlink"/>
            <w:noProof/>
            <w:lang w:val="en-US"/>
          </w:rPr>
          <w:t>đất tại trạm y tế xã Xuân Thượng</w:t>
        </w:r>
        <w:r w:rsidR="009C2817">
          <w:rPr>
            <w:noProof/>
            <w:webHidden/>
          </w:rPr>
          <w:tab/>
        </w:r>
        <w:r w:rsidR="009C2817">
          <w:rPr>
            <w:noProof/>
            <w:webHidden/>
          </w:rPr>
          <w:fldChar w:fldCharType="begin"/>
        </w:r>
        <w:r w:rsidR="009C2817">
          <w:rPr>
            <w:noProof/>
            <w:webHidden/>
          </w:rPr>
          <w:instrText xml:space="preserve"> PAGEREF _Toc123140603 \h </w:instrText>
        </w:r>
        <w:r w:rsidR="009C2817">
          <w:rPr>
            <w:noProof/>
            <w:webHidden/>
          </w:rPr>
        </w:r>
        <w:r w:rsidR="009C2817">
          <w:rPr>
            <w:noProof/>
            <w:webHidden/>
          </w:rPr>
          <w:fldChar w:fldCharType="separate"/>
        </w:r>
        <w:r w:rsidR="00BC4E1D">
          <w:rPr>
            <w:noProof/>
            <w:webHidden/>
          </w:rPr>
          <w:t>112</w:t>
        </w:r>
        <w:r w:rsidR="009C2817">
          <w:rPr>
            <w:noProof/>
            <w:webHidden/>
          </w:rPr>
          <w:fldChar w:fldCharType="end"/>
        </w:r>
      </w:hyperlink>
    </w:p>
    <w:p w14:paraId="419DA67D" w14:textId="23DBADCC" w:rsidR="009C2817" w:rsidRDefault="00000000">
      <w:pPr>
        <w:pStyle w:val="TableofFigures"/>
        <w:tabs>
          <w:tab w:val="right" w:leader="dot" w:pos="9395"/>
        </w:tabs>
        <w:rPr>
          <w:rFonts w:asciiTheme="minorHAnsi" w:eastAsiaTheme="minorEastAsia" w:hAnsiTheme="minorHAnsi"/>
          <w:noProof/>
          <w:sz w:val="22"/>
          <w:lang w:val="en-US"/>
        </w:rPr>
      </w:pPr>
      <w:hyperlink w:anchor="_Toc123140604" w:history="1">
        <w:r w:rsidR="009C2817" w:rsidRPr="00F259E9">
          <w:rPr>
            <w:rStyle w:val="Hyperlink"/>
            <w:noProof/>
          </w:rPr>
          <w:t>Bảng 3.</w:t>
        </w:r>
        <w:r w:rsidR="009C2817" w:rsidRPr="00F259E9">
          <w:rPr>
            <w:rStyle w:val="Hyperlink"/>
            <w:noProof/>
            <w:lang w:val="en-US"/>
          </w:rPr>
          <w:t>21</w:t>
        </w:r>
        <w:r w:rsidR="009C2817" w:rsidRPr="00F259E9">
          <w:rPr>
            <w:rStyle w:val="Hyperlink"/>
            <w:noProof/>
          </w:rPr>
          <w:t xml:space="preserve">. Kết quả phân tích môi trường </w:t>
        </w:r>
        <w:r w:rsidR="009C2817" w:rsidRPr="00F259E9">
          <w:rPr>
            <w:rStyle w:val="Hyperlink"/>
            <w:noProof/>
            <w:lang w:val="en-US"/>
          </w:rPr>
          <w:t>nước mặt tại xã Xuân Thượng</w:t>
        </w:r>
        <w:r w:rsidR="009C2817">
          <w:rPr>
            <w:noProof/>
            <w:webHidden/>
          </w:rPr>
          <w:tab/>
        </w:r>
        <w:r w:rsidR="009C2817">
          <w:rPr>
            <w:noProof/>
            <w:webHidden/>
          </w:rPr>
          <w:fldChar w:fldCharType="begin"/>
        </w:r>
        <w:r w:rsidR="009C2817">
          <w:rPr>
            <w:noProof/>
            <w:webHidden/>
          </w:rPr>
          <w:instrText xml:space="preserve"> PAGEREF _Toc123140604 \h </w:instrText>
        </w:r>
        <w:r w:rsidR="009C2817">
          <w:rPr>
            <w:noProof/>
            <w:webHidden/>
          </w:rPr>
        </w:r>
        <w:r w:rsidR="009C2817">
          <w:rPr>
            <w:noProof/>
            <w:webHidden/>
          </w:rPr>
          <w:fldChar w:fldCharType="separate"/>
        </w:r>
        <w:r w:rsidR="00BC4E1D">
          <w:rPr>
            <w:noProof/>
            <w:webHidden/>
          </w:rPr>
          <w:t>112</w:t>
        </w:r>
        <w:r w:rsidR="009C2817">
          <w:rPr>
            <w:noProof/>
            <w:webHidden/>
          </w:rPr>
          <w:fldChar w:fldCharType="end"/>
        </w:r>
      </w:hyperlink>
    </w:p>
    <w:p w14:paraId="5808E2B9" w14:textId="52F64801" w:rsidR="009C2817" w:rsidRDefault="00000000">
      <w:pPr>
        <w:pStyle w:val="TableofFigures"/>
        <w:tabs>
          <w:tab w:val="right" w:leader="dot" w:pos="9395"/>
        </w:tabs>
        <w:rPr>
          <w:rFonts w:asciiTheme="minorHAnsi" w:eastAsiaTheme="minorEastAsia" w:hAnsiTheme="minorHAnsi"/>
          <w:noProof/>
          <w:sz w:val="22"/>
          <w:lang w:val="en-US"/>
        </w:rPr>
      </w:pPr>
      <w:hyperlink w:anchor="_Toc123140605" w:history="1">
        <w:r w:rsidR="009C2817" w:rsidRPr="00F259E9">
          <w:rPr>
            <w:rStyle w:val="Hyperlink"/>
            <w:noProof/>
          </w:rPr>
          <w:t>Bảng 3.</w:t>
        </w:r>
        <w:r w:rsidR="009C2817" w:rsidRPr="00F259E9">
          <w:rPr>
            <w:rStyle w:val="Hyperlink"/>
            <w:noProof/>
            <w:lang w:val="en-US"/>
          </w:rPr>
          <w:t>22</w:t>
        </w:r>
        <w:r w:rsidR="009C2817" w:rsidRPr="00F259E9">
          <w:rPr>
            <w:rStyle w:val="Hyperlink"/>
            <w:noProof/>
          </w:rPr>
          <w:t xml:space="preserve">. </w:t>
        </w:r>
        <w:r w:rsidR="009C2817" w:rsidRPr="00F259E9">
          <w:rPr>
            <w:rStyle w:val="Hyperlink"/>
            <w:noProof/>
            <w:lang w:val="en-US"/>
          </w:rPr>
          <w:t>Vị trí lấy mẫu tại trạm y tế xã Giao Thiện</w:t>
        </w:r>
        <w:r w:rsidR="009C2817">
          <w:rPr>
            <w:noProof/>
            <w:webHidden/>
          </w:rPr>
          <w:tab/>
        </w:r>
        <w:r w:rsidR="009C2817">
          <w:rPr>
            <w:noProof/>
            <w:webHidden/>
          </w:rPr>
          <w:fldChar w:fldCharType="begin"/>
        </w:r>
        <w:r w:rsidR="009C2817">
          <w:rPr>
            <w:noProof/>
            <w:webHidden/>
          </w:rPr>
          <w:instrText xml:space="preserve"> PAGEREF _Toc123140605 \h </w:instrText>
        </w:r>
        <w:r w:rsidR="009C2817">
          <w:rPr>
            <w:noProof/>
            <w:webHidden/>
          </w:rPr>
        </w:r>
        <w:r w:rsidR="009C2817">
          <w:rPr>
            <w:noProof/>
            <w:webHidden/>
          </w:rPr>
          <w:fldChar w:fldCharType="separate"/>
        </w:r>
        <w:r w:rsidR="00BC4E1D">
          <w:rPr>
            <w:noProof/>
            <w:webHidden/>
          </w:rPr>
          <w:t>113</w:t>
        </w:r>
        <w:r w:rsidR="009C2817">
          <w:rPr>
            <w:noProof/>
            <w:webHidden/>
          </w:rPr>
          <w:fldChar w:fldCharType="end"/>
        </w:r>
      </w:hyperlink>
    </w:p>
    <w:p w14:paraId="67EEC0D3" w14:textId="0B2626A3" w:rsidR="009C2817" w:rsidRDefault="00000000">
      <w:pPr>
        <w:pStyle w:val="TableofFigures"/>
        <w:tabs>
          <w:tab w:val="right" w:leader="dot" w:pos="9395"/>
        </w:tabs>
        <w:rPr>
          <w:rFonts w:asciiTheme="minorHAnsi" w:eastAsiaTheme="minorEastAsia" w:hAnsiTheme="minorHAnsi"/>
          <w:noProof/>
          <w:sz w:val="22"/>
          <w:lang w:val="en-US"/>
        </w:rPr>
      </w:pPr>
      <w:hyperlink w:anchor="_Toc123140606" w:history="1">
        <w:r w:rsidR="009C2817" w:rsidRPr="00F259E9">
          <w:rPr>
            <w:rStyle w:val="Hyperlink"/>
            <w:noProof/>
          </w:rPr>
          <w:t>Bảng 3.</w:t>
        </w:r>
        <w:r w:rsidR="009C2817" w:rsidRPr="00F259E9">
          <w:rPr>
            <w:rStyle w:val="Hyperlink"/>
            <w:noProof/>
            <w:lang w:val="en-US"/>
          </w:rPr>
          <w:t>23</w:t>
        </w:r>
        <w:r w:rsidR="009C2817" w:rsidRPr="00F259E9">
          <w:rPr>
            <w:rStyle w:val="Hyperlink"/>
            <w:noProof/>
          </w:rPr>
          <w:t xml:space="preserve">. Kết quả phân tích môi trường </w:t>
        </w:r>
        <w:r w:rsidR="009C2817" w:rsidRPr="00F259E9">
          <w:rPr>
            <w:rStyle w:val="Hyperlink"/>
            <w:noProof/>
            <w:lang w:val="en-US"/>
          </w:rPr>
          <w:t>đất tại trạm y tế xã Giao Thiện</w:t>
        </w:r>
        <w:r w:rsidR="009C2817">
          <w:rPr>
            <w:noProof/>
            <w:webHidden/>
          </w:rPr>
          <w:tab/>
        </w:r>
        <w:r w:rsidR="009C2817">
          <w:rPr>
            <w:noProof/>
            <w:webHidden/>
          </w:rPr>
          <w:fldChar w:fldCharType="begin"/>
        </w:r>
        <w:r w:rsidR="009C2817">
          <w:rPr>
            <w:noProof/>
            <w:webHidden/>
          </w:rPr>
          <w:instrText xml:space="preserve"> PAGEREF _Toc123140606 \h </w:instrText>
        </w:r>
        <w:r w:rsidR="009C2817">
          <w:rPr>
            <w:noProof/>
            <w:webHidden/>
          </w:rPr>
        </w:r>
        <w:r w:rsidR="009C2817">
          <w:rPr>
            <w:noProof/>
            <w:webHidden/>
          </w:rPr>
          <w:fldChar w:fldCharType="separate"/>
        </w:r>
        <w:r w:rsidR="00BC4E1D">
          <w:rPr>
            <w:noProof/>
            <w:webHidden/>
          </w:rPr>
          <w:t>113</w:t>
        </w:r>
        <w:r w:rsidR="009C2817">
          <w:rPr>
            <w:noProof/>
            <w:webHidden/>
          </w:rPr>
          <w:fldChar w:fldCharType="end"/>
        </w:r>
      </w:hyperlink>
    </w:p>
    <w:p w14:paraId="4D6854E4" w14:textId="3DB6A15F" w:rsidR="009C2817" w:rsidRDefault="00000000">
      <w:pPr>
        <w:pStyle w:val="TableofFigures"/>
        <w:tabs>
          <w:tab w:val="right" w:leader="dot" w:pos="9395"/>
        </w:tabs>
        <w:rPr>
          <w:rFonts w:asciiTheme="minorHAnsi" w:eastAsiaTheme="minorEastAsia" w:hAnsiTheme="minorHAnsi"/>
          <w:noProof/>
          <w:sz w:val="22"/>
          <w:lang w:val="en-US"/>
        </w:rPr>
      </w:pPr>
      <w:hyperlink w:anchor="_Toc123140607" w:history="1">
        <w:r w:rsidR="009C2817" w:rsidRPr="00F259E9">
          <w:rPr>
            <w:rStyle w:val="Hyperlink"/>
            <w:noProof/>
          </w:rPr>
          <w:t>Bảng 3.</w:t>
        </w:r>
        <w:r w:rsidR="009C2817" w:rsidRPr="00F259E9">
          <w:rPr>
            <w:rStyle w:val="Hyperlink"/>
            <w:noProof/>
            <w:lang w:val="en-US"/>
          </w:rPr>
          <w:t>21</w:t>
        </w:r>
        <w:r w:rsidR="009C2817" w:rsidRPr="00F259E9">
          <w:rPr>
            <w:rStyle w:val="Hyperlink"/>
            <w:noProof/>
          </w:rPr>
          <w:t xml:space="preserve">. Kết quả phân tích môi trường </w:t>
        </w:r>
        <w:r w:rsidR="009C2817" w:rsidRPr="00F259E9">
          <w:rPr>
            <w:rStyle w:val="Hyperlink"/>
            <w:noProof/>
            <w:lang w:val="en-US"/>
          </w:rPr>
          <w:t>nước mặt tại xã Giao Thiện</w:t>
        </w:r>
        <w:r w:rsidR="009C2817">
          <w:rPr>
            <w:noProof/>
            <w:webHidden/>
          </w:rPr>
          <w:tab/>
        </w:r>
        <w:r w:rsidR="009C2817">
          <w:rPr>
            <w:noProof/>
            <w:webHidden/>
          </w:rPr>
          <w:fldChar w:fldCharType="begin"/>
        </w:r>
        <w:r w:rsidR="009C2817">
          <w:rPr>
            <w:noProof/>
            <w:webHidden/>
          </w:rPr>
          <w:instrText xml:space="preserve"> PAGEREF _Toc123140607 \h </w:instrText>
        </w:r>
        <w:r w:rsidR="009C2817">
          <w:rPr>
            <w:noProof/>
            <w:webHidden/>
          </w:rPr>
        </w:r>
        <w:r w:rsidR="009C2817">
          <w:rPr>
            <w:noProof/>
            <w:webHidden/>
          </w:rPr>
          <w:fldChar w:fldCharType="separate"/>
        </w:r>
        <w:r w:rsidR="00BC4E1D">
          <w:rPr>
            <w:noProof/>
            <w:webHidden/>
          </w:rPr>
          <w:t>114</w:t>
        </w:r>
        <w:r w:rsidR="009C2817">
          <w:rPr>
            <w:noProof/>
            <w:webHidden/>
          </w:rPr>
          <w:fldChar w:fldCharType="end"/>
        </w:r>
      </w:hyperlink>
    </w:p>
    <w:p w14:paraId="368D7A6F" w14:textId="620C2EA4" w:rsidR="009C2817" w:rsidRDefault="00000000">
      <w:pPr>
        <w:pStyle w:val="TableofFigures"/>
        <w:tabs>
          <w:tab w:val="right" w:leader="dot" w:pos="9395"/>
        </w:tabs>
        <w:rPr>
          <w:rFonts w:asciiTheme="minorHAnsi" w:eastAsiaTheme="minorEastAsia" w:hAnsiTheme="minorHAnsi"/>
          <w:noProof/>
          <w:sz w:val="22"/>
          <w:lang w:val="en-US"/>
        </w:rPr>
      </w:pPr>
      <w:hyperlink w:anchor="_Toc123140608" w:history="1">
        <w:r w:rsidR="009C2817" w:rsidRPr="00F259E9">
          <w:rPr>
            <w:rStyle w:val="Hyperlink"/>
            <w:noProof/>
          </w:rPr>
          <w:t>Bảng 3.</w:t>
        </w:r>
        <w:r w:rsidR="009C2817" w:rsidRPr="00F259E9">
          <w:rPr>
            <w:rStyle w:val="Hyperlink"/>
            <w:noProof/>
            <w:lang w:val="en-US"/>
          </w:rPr>
          <w:t>22</w:t>
        </w:r>
        <w:r w:rsidR="009C2817" w:rsidRPr="00F259E9">
          <w:rPr>
            <w:rStyle w:val="Hyperlink"/>
            <w:noProof/>
          </w:rPr>
          <w:t xml:space="preserve">. </w:t>
        </w:r>
        <w:r w:rsidR="009C2817" w:rsidRPr="00F259E9">
          <w:rPr>
            <w:rStyle w:val="Hyperlink"/>
            <w:noProof/>
            <w:lang w:val="en-US"/>
          </w:rPr>
          <w:t>Vị trí lấy mẫu tại trạm y tế thị trấn Cồn</w:t>
        </w:r>
        <w:r w:rsidR="009C2817">
          <w:rPr>
            <w:noProof/>
            <w:webHidden/>
          </w:rPr>
          <w:tab/>
        </w:r>
        <w:r w:rsidR="009C2817">
          <w:rPr>
            <w:noProof/>
            <w:webHidden/>
          </w:rPr>
          <w:fldChar w:fldCharType="begin"/>
        </w:r>
        <w:r w:rsidR="009C2817">
          <w:rPr>
            <w:noProof/>
            <w:webHidden/>
          </w:rPr>
          <w:instrText xml:space="preserve"> PAGEREF _Toc123140608 \h </w:instrText>
        </w:r>
        <w:r w:rsidR="009C2817">
          <w:rPr>
            <w:noProof/>
            <w:webHidden/>
          </w:rPr>
        </w:r>
        <w:r w:rsidR="009C2817">
          <w:rPr>
            <w:noProof/>
            <w:webHidden/>
          </w:rPr>
          <w:fldChar w:fldCharType="separate"/>
        </w:r>
        <w:r w:rsidR="00BC4E1D">
          <w:rPr>
            <w:noProof/>
            <w:webHidden/>
          </w:rPr>
          <w:t>114</w:t>
        </w:r>
        <w:r w:rsidR="009C2817">
          <w:rPr>
            <w:noProof/>
            <w:webHidden/>
          </w:rPr>
          <w:fldChar w:fldCharType="end"/>
        </w:r>
      </w:hyperlink>
    </w:p>
    <w:p w14:paraId="6C9EB25D" w14:textId="53B9B6E7" w:rsidR="009C2817" w:rsidRDefault="00000000">
      <w:pPr>
        <w:pStyle w:val="TableofFigures"/>
        <w:tabs>
          <w:tab w:val="right" w:leader="dot" w:pos="9395"/>
        </w:tabs>
        <w:rPr>
          <w:rFonts w:asciiTheme="minorHAnsi" w:eastAsiaTheme="minorEastAsia" w:hAnsiTheme="minorHAnsi"/>
          <w:noProof/>
          <w:sz w:val="22"/>
          <w:lang w:val="en-US"/>
        </w:rPr>
      </w:pPr>
      <w:hyperlink w:anchor="_Toc123140609" w:history="1">
        <w:r w:rsidR="009C2817" w:rsidRPr="00F259E9">
          <w:rPr>
            <w:rStyle w:val="Hyperlink"/>
            <w:noProof/>
          </w:rPr>
          <w:t>Bảng 3.</w:t>
        </w:r>
        <w:r w:rsidR="009C2817" w:rsidRPr="00F259E9">
          <w:rPr>
            <w:rStyle w:val="Hyperlink"/>
            <w:noProof/>
            <w:lang w:val="en-US"/>
          </w:rPr>
          <w:t>23</w:t>
        </w:r>
        <w:r w:rsidR="009C2817" w:rsidRPr="00F259E9">
          <w:rPr>
            <w:rStyle w:val="Hyperlink"/>
            <w:noProof/>
          </w:rPr>
          <w:t xml:space="preserve">. Kết quả phân tích môi trường </w:t>
        </w:r>
        <w:r w:rsidR="009C2817" w:rsidRPr="00F259E9">
          <w:rPr>
            <w:rStyle w:val="Hyperlink"/>
            <w:noProof/>
            <w:lang w:val="en-US"/>
          </w:rPr>
          <w:t>đất tại trạm y tế thị trấn Cồn</w:t>
        </w:r>
        <w:r w:rsidR="009C2817">
          <w:rPr>
            <w:noProof/>
            <w:webHidden/>
          </w:rPr>
          <w:tab/>
        </w:r>
        <w:r w:rsidR="009C2817">
          <w:rPr>
            <w:noProof/>
            <w:webHidden/>
          </w:rPr>
          <w:fldChar w:fldCharType="begin"/>
        </w:r>
        <w:r w:rsidR="009C2817">
          <w:rPr>
            <w:noProof/>
            <w:webHidden/>
          </w:rPr>
          <w:instrText xml:space="preserve"> PAGEREF _Toc123140609 \h </w:instrText>
        </w:r>
        <w:r w:rsidR="009C2817">
          <w:rPr>
            <w:noProof/>
            <w:webHidden/>
          </w:rPr>
        </w:r>
        <w:r w:rsidR="009C2817">
          <w:rPr>
            <w:noProof/>
            <w:webHidden/>
          </w:rPr>
          <w:fldChar w:fldCharType="separate"/>
        </w:r>
        <w:r w:rsidR="00BC4E1D">
          <w:rPr>
            <w:noProof/>
            <w:webHidden/>
          </w:rPr>
          <w:t>115</w:t>
        </w:r>
        <w:r w:rsidR="009C2817">
          <w:rPr>
            <w:noProof/>
            <w:webHidden/>
          </w:rPr>
          <w:fldChar w:fldCharType="end"/>
        </w:r>
      </w:hyperlink>
    </w:p>
    <w:p w14:paraId="1F2D82E9" w14:textId="28710E76" w:rsidR="009C2817" w:rsidRDefault="00000000">
      <w:pPr>
        <w:pStyle w:val="TableofFigures"/>
        <w:tabs>
          <w:tab w:val="right" w:leader="dot" w:pos="9395"/>
        </w:tabs>
        <w:rPr>
          <w:rFonts w:asciiTheme="minorHAnsi" w:eastAsiaTheme="minorEastAsia" w:hAnsiTheme="minorHAnsi"/>
          <w:noProof/>
          <w:sz w:val="22"/>
          <w:lang w:val="en-US"/>
        </w:rPr>
      </w:pPr>
      <w:hyperlink w:anchor="_Toc123140610" w:history="1">
        <w:r w:rsidR="009C2817" w:rsidRPr="00F259E9">
          <w:rPr>
            <w:rStyle w:val="Hyperlink"/>
            <w:noProof/>
          </w:rPr>
          <w:t>Bảng 3.</w:t>
        </w:r>
        <w:r w:rsidR="009C2817" w:rsidRPr="00F259E9">
          <w:rPr>
            <w:rStyle w:val="Hyperlink"/>
            <w:noProof/>
            <w:lang w:val="en-US"/>
          </w:rPr>
          <w:t>24</w:t>
        </w:r>
        <w:r w:rsidR="009C2817" w:rsidRPr="00F259E9">
          <w:rPr>
            <w:rStyle w:val="Hyperlink"/>
            <w:noProof/>
          </w:rPr>
          <w:t xml:space="preserve">. Kết quả phân tích môi trường </w:t>
        </w:r>
        <w:r w:rsidR="009C2817" w:rsidRPr="00F259E9">
          <w:rPr>
            <w:rStyle w:val="Hyperlink"/>
            <w:noProof/>
            <w:lang w:val="en-US"/>
          </w:rPr>
          <w:t>nước mặt tại thị trấn Cồn</w:t>
        </w:r>
        <w:r w:rsidR="009C2817">
          <w:rPr>
            <w:noProof/>
            <w:webHidden/>
          </w:rPr>
          <w:tab/>
        </w:r>
        <w:r w:rsidR="009C2817">
          <w:rPr>
            <w:noProof/>
            <w:webHidden/>
          </w:rPr>
          <w:fldChar w:fldCharType="begin"/>
        </w:r>
        <w:r w:rsidR="009C2817">
          <w:rPr>
            <w:noProof/>
            <w:webHidden/>
          </w:rPr>
          <w:instrText xml:space="preserve"> PAGEREF _Toc123140610 \h </w:instrText>
        </w:r>
        <w:r w:rsidR="009C2817">
          <w:rPr>
            <w:noProof/>
            <w:webHidden/>
          </w:rPr>
        </w:r>
        <w:r w:rsidR="009C2817">
          <w:rPr>
            <w:noProof/>
            <w:webHidden/>
          </w:rPr>
          <w:fldChar w:fldCharType="separate"/>
        </w:r>
        <w:r w:rsidR="00BC4E1D">
          <w:rPr>
            <w:noProof/>
            <w:webHidden/>
          </w:rPr>
          <w:t>115</w:t>
        </w:r>
        <w:r w:rsidR="009C2817">
          <w:rPr>
            <w:noProof/>
            <w:webHidden/>
          </w:rPr>
          <w:fldChar w:fldCharType="end"/>
        </w:r>
      </w:hyperlink>
    </w:p>
    <w:p w14:paraId="3003F87E" w14:textId="25F129CB" w:rsidR="009C2817" w:rsidRDefault="00000000">
      <w:pPr>
        <w:pStyle w:val="TableofFigures"/>
        <w:tabs>
          <w:tab w:val="right" w:leader="dot" w:pos="9395"/>
        </w:tabs>
        <w:rPr>
          <w:rFonts w:asciiTheme="minorHAnsi" w:eastAsiaTheme="minorEastAsia" w:hAnsiTheme="minorHAnsi"/>
          <w:noProof/>
          <w:sz w:val="22"/>
          <w:lang w:val="en-US"/>
        </w:rPr>
      </w:pPr>
      <w:hyperlink w:anchor="_Toc123140611" w:history="1">
        <w:r w:rsidR="009C2817" w:rsidRPr="00F259E9">
          <w:rPr>
            <w:rStyle w:val="Hyperlink"/>
            <w:noProof/>
          </w:rPr>
          <w:t>Bảng 3.</w:t>
        </w:r>
        <w:r w:rsidR="009C2817" w:rsidRPr="00F259E9">
          <w:rPr>
            <w:rStyle w:val="Hyperlink"/>
            <w:noProof/>
            <w:lang w:val="en-US"/>
          </w:rPr>
          <w:t>25</w:t>
        </w:r>
        <w:r w:rsidR="009C2817" w:rsidRPr="00F259E9">
          <w:rPr>
            <w:rStyle w:val="Hyperlink"/>
            <w:noProof/>
          </w:rPr>
          <w:t xml:space="preserve">. Kết quả phân tích môi trường </w:t>
        </w:r>
        <w:r w:rsidR="009C2817" w:rsidRPr="00F259E9">
          <w:rPr>
            <w:rStyle w:val="Hyperlink"/>
            <w:noProof/>
            <w:lang w:val="en-US"/>
          </w:rPr>
          <w:t>nước ngầm tại thị trấn Cồn</w:t>
        </w:r>
        <w:r w:rsidR="009C2817">
          <w:rPr>
            <w:noProof/>
            <w:webHidden/>
          </w:rPr>
          <w:tab/>
        </w:r>
        <w:r w:rsidR="009C2817">
          <w:rPr>
            <w:noProof/>
            <w:webHidden/>
          </w:rPr>
          <w:fldChar w:fldCharType="begin"/>
        </w:r>
        <w:r w:rsidR="009C2817">
          <w:rPr>
            <w:noProof/>
            <w:webHidden/>
          </w:rPr>
          <w:instrText xml:space="preserve"> PAGEREF _Toc123140611 \h </w:instrText>
        </w:r>
        <w:r w:rsidR="009C2817">
          <w:rPr>
            <w:noProof/>
            <w:webHidden/>
          </w:rPr>
        </w:r>
        <w:r w:rsidR="009C2817">
          <w:rPr>
            <w:noProof/>
            <w:webHidden/>
          </w:rPr>
          <w:fldChar w:fldCharType="separate"/>
        </w:r>
        <w:r w:rsidR="00BC4E1D">
          <w:rPr>
            <w:noProof/>
            <w:webHidden/>
          </w:rPr>
          <w:t>116</w:t>
        </w:r>
        <w:r w:rsidR="009C2817">
          <w:rPr>
            <w:noProof/>
            <w:webHidden/>
          </w:rPr>
          <w:fldChar w:fldCharType="end"/>
        </w:r>
      </w:hyperlink>
    </w:p>
    <w:p w14:paraId="2360B711" w14:textId="4E5C4058" w:rsidR="009C2817" w:rsidRDefault="00000000">
      <w:pPr>
        <w:pStyle w:val="TableofFigures"/>
        <w:tabs>
          <w:tab w:val="right" w:leader="dot" w:pos="9395"/>
        </w:tabs>
        <w:rPr>
          <w:rFonts w:asciiTheme="minorHAnsi" w:eastAsiaTheme="minorEastAsia" w:hAnsiTheme="minorHAnsi"/>
          <w:noProof/>
          <w:sz w:val="22"/>
          <w:lang w:val="en-US"/>
        </w:rPr>
      </w:pPr>
      <w:hyperlink w:anchor="_Toc123140612" w:history="1">
        <w:r w:rsidR="009C2817" w:rsidRPr="00F259E9">
          <w:rPr>
            <w:rStyle w:val="Hyperlink"/>
            <w:noProof/>
          </w:rPr>
          <w:t>Bảng 3.</w:t>
        </w:r>
        <w:r w:rsidR="009C2817" w:rsidRPr="00F259E9">
          <w:rPr>
            <w:rStyle w:val="Hyperlink"/>
            <w:noProof/>
            <w:lang w:val="en-US"/>
          </w:rPr>
          <w:t>26</w:t>
        </w:r>
        <w:r w:rsidR="009C2817" w:rsidRPr="00F259E9">
          <w:rPr>
            <w:rStyle w:val="Hyperlink"/>
            <w:noProof/>
          </w:rPr>
          <w:t xml:space="preserve">. </w:t>
        </w:r>
        <w:r w:rsidR="009C2817" w:rsidRPr="00F259E9">
          <w:rPr>
            <w:rStyle w:val="Hyperlink"/>
            <w:noProof/>
            <w:lang w:val="en-US"/>
          </w:rPr>
          <w:t>Vị trí lấy mẫu tại trạm y tế xã Hải Hòa</w:t>
        </w:r>
        <w:r w:rsidR="009C2817">
          <w:rPr>
            <w:noProof/>
            <w:webHidden/>
          </w:rPr>
          <w:tab/>
        </w:r>
        <w:r w:rsidR="009C2817">
          <w:rPr>
            <w:noProof/>
            <w:webHidden/>
          </w:rPr>
          <w:fldChar w:fldCharType="begin"/>
        </w:r>
        <w:r w:rsidR="009C2817">
          <w:rPr>
            <w:noProof/>
            <w:webHidden/>
          </w:rPr>
          <w:instrText xml:space="preserve"> PAGEREF _Toc123140612 \h </w:instrText>
        </w:r>
        <w:r w:rsidR="009C2817">
          <w:rPr>
            <w:noProof/>
            <w:webHidden/>
          </w:rPr>
        </w:r>
        <w:r w:rsidR="009C2817">
          <w:rPr>
            <w:noProof/>
            <w:webHidden/>
          </w:rPr>
          <w:fldChar w:fldCharType="separate"/>
        </w:r>
        <w:r w:rsidR="00BC4E1D">
          <w:rPr>
            <w:noProof/>
            <w:webHidden/>
          </w:rPr>
          <w:t>117</w:t>
        </w:r>
        <w:r w:rsidR="009C2817">
          <w:rPr>
            <w:noProof/>
            <w:webHidden/>
          </w:rPr>
          <w:fldChar w:fldCharType="end"/>
        </w:r>
      </w:hyperlink>
    </w:p>
    <w:p w14:paraId="505BD0FB" w14:textId="30BCB1DC" w:rsidR="009C2817" w:rsidRDefault="00000000">
      <w:pPr>
        <w:pStyle w:val="TableofFigures"/>
        <w:tabs>
          <w:tab w:val="right" w:leader="dot" w:pos="9395"/>
        </w:tabs>
        <w:rPr>
          <w:rFonts w:asciiTheme="minorHAnsi" w:eastAsiaTheme="minorEastAsia" w:hAnsiTheme="minorHAnsi"/>
          <w:noProof/>
          <w:sz w:val="22"/>
          <w:lang w:val="en-US"/>
        </w:rPr>
      </w:pPr>
      <w:hyperlink w:anchor="_Toc123140613" w:history="1">
        <w:r w:rsidR="009C2817" w:rsidRPr="00F259E9">
          <w:rPr>
            <w:rStyle w:val="Hyperlink"/>
            <w:noProof/>
          </w:rPr>
          <w:t>Bảng 3.</w:t>
        </w:r>
        <w:r w:rsidR="009C2817" w:rsidRPr="00F259E9">
          <w:rPr>
            <w:rStyle w:val="Hyperlink"/>
            <w:noProof/>
            <w:lang w:val="en-US"/>
          </w:rPr>
          <w:t>27</w:t>
        </w:r>
        <w:r w:rsidR="009C2817" w:rsidRPr="00F259E9">
          <w:rPr>
            <w:rStyle w:val="Hyperlink"/>
            <w:noProof/>
          </w:rPr>
          <w:t xml:space="preserve">. Kết quả phân tích môi trường </w:t>
        </w:r>
        <w:r w:rsidR="009C2817" w:rsidRPr="00F259E9">
          <w:rPr>
            <w:rStyle w:val="Hyperlink"/>
            <w:noProof/>
            <w:lang w:val="en-US"/>
          </w:rPr>
          <w:t>đất tại trạm y tế xã Hải Hòa</w:t>
        </w:r>
        <w:r w:rsidR="009C2817">
          <w:rPr>
            <w:noProof/>
            <w:webHidden/>
          </w:rPr>
          <w:tab/>
        </w:r>
        <w:r w:rsidR="009C2817">
          <w:rPr>
            <w:noProof/>
            <w:webHidden/>
          </w:rPr>
          <w:fldChar w:fldCharType="begin"/>
        </w:r>
        <w:r w:rsidR="009C2817">
          <w:rPr>
            <w:noProof/>
            <w:webHidden/>
          </w:rPr>
          <w:instrText xml:space="preserve"> PAGEREF _Toc123140613 \h </w:instrText>
        </w:r>
        <w:r w:rsidR="009C2817">
          <w:rPr>
            <w:noProof/>
            <w:webHidden/>
          </w:rPr>
        </w:r>
        <w:r w:rsidR="009C2817">
          <w:rPr>
            <w:noProof/>
            <w:webHidden/>
          </w:rPr>
          <w:fldChar w:fldCharType="separate"/>
        </w:r>
        <w:r w:rsidR="00BC4E1D">
          <w:rPr>
            <w:noProof/>
            <w:webHidden/>
          </w:rPr>
          <w:t>117</w:t>
        </w:r>
        <w:r w:rsidR="009C2817">
          <w:rPr>
            <w:noProof/>
            <w:webHidden/>
          </w:rPr>
          <w:fldChar w:fldCharType="end"/>
        </w:r>
      </w:hyperlink>
    </w:p>
    <w:p w14:paraId="6D6D03CC" w14:textId="6559222C" w:rsidR="009C2817" w:rsidRDefault="00000000">
      <w:pPr>
        <w:pStyle w:val="TableofFigures"/>
        <w:tabs>
          <w:tab w:val="right" w:leader="dot" w:pos="9395"/>
        </w:tabs>
        <w:rPr>
          <w:rFonts w:asciiTheme="minorHAnsi" w:eastAsiaTheme="minorEastAsia" w:hAnsiTheme="minorHAnsi"/>
          <w:noProof/>
          <w:sz w:val="22"/>
          <w:lang w:val="en-US"/>
        </w:rPr>
      </w:pPr>
      <w:hyperlink w:anchor="_Toc123140614" w:history="1">
        <w:r w:rsidR="009C2817" w:rsidRPr="00F259E9">
          <w:rPr>
            <w:rStyle w:val="Hyperlink"/>
            <w:noProof/>
          </w:rPr>
          <w:t>Bảng 3.</w:t>
        </w:r>
        <w:r w:rsidR="009C2817" w:rsidRPr="00F259E9">
          <w:rPr>
            <w:rStyle w:val="Hyperlink"/>
            <w:noProof/>
            <w:lang w:val="en-US"/>
          </w:rPr>
          <w:t>28</w:t>
        </w:r>
        <w:r w:rsidR="009C2817" w:rsidRPr="00F259E9">
          <w:rPr>
            <w:rStyle w:val="Hyperlink"/>
            <w:noProof/>
          </w:rPr>
          <w:t xml:space="preserve">. Kết quả phân tích môi trường </w:t>
        </w:r>
        <w:r w:rsidR="009C2817" w:rsidRPr="00F259E9">
          <w:rPr>
            <w:rStyle w:val="Hyperlink"/>
            <w:noProof/>
            <w:lang w:val="en-US"/>
          </w:rPr>
          <w:t>nước mặt tại xã Hải Hòa</w:t>
        </w:r>
        <w:r w:rsidR="009C2817">
          <w:rPr>
            <w:noProof/>
            <w:webHidden/>
          </w:rPr>
          <w:tab/>
        </w:r>
        <w:r w:rsidR="009C2817">
          <w:rPr>
            <w:noProof/>
            <w:webHidden/>
          </w:rPr>
          <w:fldChar w:fldCharType="begin"/>
        </w:r>
        <w:r w:rsidR="009C2817">
          <w:rPr>
            <w:noProof/>
            <w:webHidden/>
          </w:rPr>
          <w:instrText xml:space="preserve"> PAGEREF _Toc123140614 \h </w:instrText>
        </w:r>
        <w:r w:rsidR="009C2817">
          <w:rPr>
            <w:noProof/>
            <w:webHidden/>
          </w:rPr>
        </w:r>
        <w:r w:rsidR="009C2817">
          <w:rPr>
            <w:noProof/>
            <w:webHidden/>
          </w:rPr>
          <w:fldChar w:fldCharType="separate"/>
        </w:r>
        <w:r w:rsidR="00BC4E1D">
          <w:rPr>
            <w:noProof/>
            <w:webHidden/>
          </w:rPr>
          <w:t>118</w:t>
        </w:r>
        <w:r w:rsidR="009C2817">
          <w:rPr>
            <w:noProof/>
            <w:webHidden/>
          </w:rPr>
          <w:fldChar w:fldCharType="end"/>
        </w:r>
      </w:hyperlink>
    </w:p>
    <w:p w14:paraId="0A37A86B" w14:textId="1476DF8D" w:rsidR="009C2817" w:rsidRDefault="00000000">
      <w:pPr>
        <w:pStyle w:val="TableofFigures"/>
        <w:tabs>
          <w:tab w:val="right" w:leader="dot" w:pos="9395"/>
        </w:tabs>
        <w:rPr>
          <w:rFonts w:asciiTheme="minorHAnsi" w:eastAsiaTheme="minorEastAsia" w:hAnsiTheme="minorHAnsi"/>
          <w:noProof/>
          <w:sz w:val="22"/>
          <w:lang w:val="en-US"/>
        </w:rPr>
      </w:pPr>
      <w:hyperlink w:anchor="_Toc123140615" w:history="1">
        <w:r w:rsidR="009C2817" w:rsidRPr="00F259E9">
          <w:rPr>
            <w:rStyle w:val="Hyperlink"/>
            <w:noProof/>
          </w:rPr>
          <w:t>Bảng 3.</w:t>
        </w:r>
        <w:r w:rsidR="009C2817" w:rsidRPr="00F259E9">
          <w:rPr>
            <w:rStyle w:val="Hyperlink"/>
            <w:noProof/>
            <w:lang w:val="en-US"/>
          </w:rPr>
          <w:t>29</w:t>
        </w:r>
        <w:r w:rsidR="009C2817" w:rsidRPr="00F259E9">
          <w:rPr>
            <w:rStyle w:val="Hyperlink"/>
            <w:noProof/>
          </w:rPr>
          <w:t xml:space="preserve">. Kết quả phân tích môi trường </w:t>
        </w:r>
        <w:r w:rsidR="009C2817" w:rsidRPr="00F259E9">
          <w:rPr>
            <w:rStyle w:val="Hyperlink"/>
            <w:noProof/>
            <w:lang w:val="en-US"/>
          </w:rPr>
          <w:t>nước ngầm tại xã Hải Hòa</w:t>
        </w:r>
        <w:r w:rsidR="009C2817">
          <w:rPr>
            <w:noProof/>
            <w:webHidden/>
          </w:rPr>
          <w:tab/>
        </w:r>
        <w:r w:rsidR="009C2817">
          <w:rPr>
            <w:noProof/>
            <w:webHidden/>
          </w:rPr>
          <w:fldChar w:fldCharType="begin"/>
        </w:r>
        <w:r w:rsidR="009C2817">
          <w:rPr>
            <w:noProof/>
            <w:webHidden/>
          </w:rPr>
          <w:instrText xml:space="preserve"> PAGEREF _Toc123140615 \h </w:instrText>
        </w:r>
        <w:r w:rsidR="009C2817">
          <w:rPr>
            <w:noProof/>
            <w:webHidden/>
          </w:rPr>
        </w:r>
        <w:r w:rsidR="009C2817">
          <w:rPr>
            <w:noProof/>
            <w:webHidden/>
          </w:rPr>
          <w:fldChar w:fldCharType="separate"/>
        </w:r>
        <w:r w:rsidR="00BC4E1D">
          <w:rPr>
            <w:noProof/>
            <w:webHidden/>
          </w:rPr>
          <w:t>118</w:t>
        </w:r>
        <w:r w:rsidR="009C2817">
          <w:rPr>
            <w:noProof/>
            <w:webHidden/>
          </w:rPr>
          <w:fldChar w:fldCharType="end"/>
        </w:r>
      </w:hyperlink>
    </w:p>
    <w:p w14:paraId="1444B55D" w14:textId="30354776" w:rsidR="009C2817" w:rsidRDefault="00000000">
      <w:pPr>
        <w:pStyle w:val="TableofFigures"/>
        <w:tabs>
          <w:tab w:val="right" w:leader="dot" w:pos="9395"/>
        </w:tabs>
        <w:rPr>
          <w:rFonts w:asciiTheme="minorHAnsi" w:eastAsiaTheme="minorEastAsia" w:hAnsiTheme="minorHAnsi"/>
          <w:noProof/>
          <w:sz w:val="22"/>
          <w:lang w:val="en-US"/>
        </w:rPr>
      </w:pPr>
      <w:hyperlink w:anchor="_Toc123140616" w:history="1">
        <w:r w:rsidR="009C2817" w:rsidRPr="00F259E9">
          <w:rPr>
            <w:rStyle w:val="Hyperlink"/>
            <w:noProof/>
          </w:rPr>
          <w:t>Bảng 3.</w:t>
        </w:r>
        <w:r w:rsidR="009C2817" w:rsidRPr="00F259E9">
          <w:rPr>
            <w:rStyle w:val="Hyperlink"/>
            <w:noProof/>
            <w:lang w:val="en-US"/>
          </w:rPr>
          <w:t>30</w:t>
        </w:r>
        <w:r w:rsidR="009C2817" w:rsidRPr="00F259E9">
          <w:rPr>
            <w:rStyle w:val="Hyperlink"/>
            <w:noProof/>
          </w:rPr>
          <w:t xml:space="preserve">. </w:t>
        </w:r>
        <w:r w:rsidR="009C2817" w:rsidRPr="00F259E9">
          <w:rPr>
            <w:rStyle w:val="Hyperlink"/>
            <w:noProof/>
            <w:lang w:val="en-US"/>
          </w:rPr>
          <w:t>Vị trí lấy mẫu tại trạm y tế xã Hải Phú</w:t>
        </w:r>
        <w:r w:rsidR="009C2817">
          <w:rPr>
            <w:noProof/>
            <w:webHidden/>
          </w:rPr>
          <w:tab/>
        </w:r>
        <w:r w:rsidR="009C2817">
          <w:rPr>
            <w:noProof/>
            <w:webHidden/>
          </w:rPr>
          <w:fldChar w:fldCharType="begin"/>
        </w:r>
        <w:r w:rsidR="009C2817">
          <w:rPr>
            <w:noProof/>
            <w:webHidden/>
          </w:rPr>
          <w:instrText xml:space="preserve"> PAGEREF _Toc123140616 \h </w:instrText>
        </w:r>
        <w:r w:rsidR="009C2817">
          <w:rPr>
            <w:noProof/>
            <w:webHidden/>
          </w:rPr>
        </w:r>
        <w:r w:rsidR="009C2817">
          <w:rPr>
            <w:noProof/>
            <w:webHidden/>
          </w:rPr>
          <w:fldChar w:fldCharType="separate"/>
        </w:r>
        <w:r w:rsidR="00BC4E1D">
          <w:rPr>
            <w:noProof/>
            <w:webHidden/>
          </w:rPr>
          <w:t>119</w:t>
        </w:r>
        <w:r w:rsidR="009C2817">
          <w:rPr>
            <w:noProof/>
            <w:webHidden/>
          </w:rPr>
          <w:fldChar w:fldCharType="end"/>
        </w:r>
      </w:hyperlink>
    </w:p>
    <w:p w14:paraId="2AEE75DF" w14:textId="226D7DEF" w:rsidR="009C2817" w:rsidRDefault="00000000">
      <w:pPr>
        <w:pStyle w:val="TableofFigures"/>
        <w:tabs>
          <w:tab w:val="right" w:leader="dot" w:pos="9395"/>
        </w:tabs>
        <w:rPr>
          <w:rFonts w:asciiTheme="minorHAnsi" w:eastAsiaTheme="minorEastAsia" w:hAnsiTheme="minorHAnsi"/>
          <w:noProof/>
          <w:sz w:val="22"/>
          <w:lang w:val="en-US"/>
        </w:rPr>
      </w:pPr>
      <w:hyperlink w:anchor="_Toc123140617" w:history="1">
        <w:r w:rsidR="009C2817" w:rsidRPr="00F259E9">
          <w:rPr>
            <w:rStyle w:val="Hyperlink"/>
            <w:noProof/>
          </w:rPr>
          <w:t>Bảng 3.</w:t>
        </w:r>
        <w:r w:rsidR="009C2817" w:rsidRPr="00F259E9">
          <w:rPr>
            <w:rStyle w:val="Hyperlink"/>
            <w:noProof/>
            <w:lang w:val="en-US"/>
          </w:rPr>
          <w:t>31</w:t>
        </w:r>
        <w:r w:rsidR="009C2817" w:rsidRPr="00F259E9">
          <w:rPr>
            <w:rStyle w:val="Hyperlink"/>
            <w:noProof/>
          </w:rPr>
          <w:t xml:space="preserve">. Kết quả phân tích môi trường </w:t>
        </w:r>
        <w:r w:rsidR="009C2817" w:rsidRPr="00F259E9">
          <w:rPr>
            <w:rStyle w:val="Hyperlink"/>
            <w:noProof/>
            <w:lang w:val="en-US"/>
          </w:rPr>
          <w:t>nước ngầm tại xã Hải Phú</w:t>
        </w:r>
        <w:r w:rsidR="009C2817">
          <w:rPr>
            <w:noProof/>
            <w:webHidden/>
          </w:rPr>
          <w:tab/>
        </w:r>
        <w:r w:rsidR="009C2817">
          <w:rPr>
            <w:noProof/>
            <w:webHidden/>
          </w:rPr>
          <w:fldChar w:fldCharType="begin"/>
        </w:r>
        <w:r w:rsidR="009C2817">
          <w:rPr>
            <w:noProof/>
            <w:webHidden/>
          </w:rPr>
          <w:instrText xml:space="preserve"> PAGEREF _Toc123140617 \h </w:instrText>
        </w:r>
        <w:r w:rsidR="009C2817">
          <w:rPr>
            <w:noProof/>
            <w:webHidden/>
          </w:rPr>
        </w:r>
        <w:r w:rsidR="009C2817">
          <w:rPr>
            <w:noProof/>
            <w:webHidden/>
          </w:rPr>
          <w:fldChar w:fldCharType="separate"/>
        </w:r>
        <w:r w:rsidR="00BC4E1D">
          <w:rPr>
            <w:noProof/>
            <w:webHidden/>
          </w:rPr>
          <w:t>119</w:t>
        </w:r>
        <w:r w:rsidR="009C2817">
          <w:rPr>
            <w:noProof/>
            <w:webHidden/>
          </w:rPr>
          <w:fldChar w:fldCharType="end"/>
        </w:r>
      </w:hyperlink>
    </w:p>
    <w:p w14:paraId="192CB19F" w14:textId="505F6B55" w:rsidR="009C2817" w:rsidRDefault="00000000">
      <w:pPr>
        <w:pStyle w:val="TableofFigures"/>
        <w:tabs>
          <w:tab w:val="right" w:leader="dot" w:pos="9395"/>
        </w:tabs>
        <w:rPr>
          <w:rFonts w:asciiTheme="minorHAnsi" w:eastAsiaTheme="minorEastAsia" w:hAnsiTheme="minorHAnsi"/>
          <w:noProof/>
          <w:sz w:val="22"/>
          <w:lang w:val="en-US"/>
        </w:rPr>
      </w:pPr>
      <w:hyperlink w:anchor="_Toc123140618" w:history="1">
        <w:r w:rsidR="009C2817" w:rsidRPr="00F259E9">
          <w:rPr>
            <w:rStyle w:val="Hyperlink"/>
            <w:noProof/>
          </w:rPr>
          <w:t>Bảng 3.</w:t>
        </w:r>
        <w:r w:rsidR="009C2817" w:rsidRPr="00F259E9">
          <w:rPr>
            <w:rStyle w:val="Hyperlink"/>
            <w:noProof/>
            <w:lang w:val="en-US"/>
          </w:rPr>
          <w:t>32</w:t>
        </w:r>
        <w:r w:rsidR="009C2817" w:rsidRPr="00F259E9">
          <w:rPr>
            <w:rStyle w:val="Hyperlink"/>
            <w:noProof/>
          </w:rPr>
          <w:t xml:space="preserve">. </w:t>
        </w:r>
        <w:r w:rsidR="009C2817" w:rsidRPr="00F259E9">
          <w:rPr>
            <w:rStyle w:val="Hyperlink"/>
            <w:noProof/>
            <w:lang w:val="en-US"/>
          </w:rPr>
          <w:t>Vị trí lấy mẫu tại trạm y tế xã Hải Triều</w:t>
        </w:r>
        <w:r w:rsidR="009C2817">
          <w:rPr>
            <w:noProof/>
            <w:webHidden/>
          </w:rPr>
          <w:tab/>
        </w:r>
        <w:r w:rsidR="009C2817">
          <w:rPr>
            <w:noProof/>
            <w:webHidden/>
          </w:rPr>
          <w:fldChar w:fldCharType="begin"/>
        </w:r>
        <w:r w:rsidR="009C2817">
          <w:rPr>
            <w:noProof/>
            <w:webHidden/>
          </w:rPr>
          <w:instrText xml:space="preserve"> PAGEREF _Toc123140618 \h </w:instrText>
        </w:r>
        <w:r w:rsidR="009C2817">
          <w:rPr>
            <w:noProof/>
            <w:webHidden/>
          </w:rPr>
        </w:r>
        <w:r w:rsidR="009C2817">
          <w:rPr>
            <w:noProof/>
            <w:webHidden/>
          </w:rPr>
          <w:fldChar w:fldCharType="separate"/>
        </w:r>
        <w:r w:rsidR="00BC4E1D">
          <w:rPr>
            <w:noProof/>
            <w:webHidden/>
          </w:rPr>
          <w:t>120</w:t>
        </w:r>
        <w:r w:rsidR="009C2817">
          <w:rPr>
            <w:noProof/>
            <w:webHidden/>
          </w:rPr>
          <w:fldChar w:fldCharType="end"/>
        </w:r>
      </w:hyperlink>
    </w:p>
    <w:p w14:paraId="62A6F0C9" w14:textId="231794B5" w:rsidR="009C2817" w:rsidRDefault="00000000">
      <w:pPr>
        <w:pStyle w:val="TableofFigures"/>
        <w:tabs>
          <w:tab w:val="right" w:leader="dot" w:pos="9395"/>
        </w:tabs>
        <w:rPr>
          <w:rFonts w:asciiTheme="minorHAnsi" w:eastAsiaTheme="minorEastAsia" w:hAnsiTheme="minorHAnsi"/>
          <w:noProof/>
          <w:sz w:val="22"/>
          <w:lang w:val="en-US"/>
        </w:rPr>
      </w:pPr>
      <w:hyperlink w:anchor="_Toc123140619" w:history="1">
        <w:r w:rsidR="009C2817" w:rsidRPr="00F259E9">
          <w:rPr>
            <w:rStyle w:val="Hyperlink"/>
            <w:noProof/>
          </w:rPr>
          <w:t>Bảng 3.</w:t>
        </w:r>
        <w:r w:rsidR="009C2817" w:rsidRPr="00F259E9">
          <w:rPr>
            <w:rStyle w:val="Hyperlink"/>
            <w:noProof/>
            <w:lang w:val="en-US"/>
          </w:rPr>
          <w:t>33</w:t>
        </w:r>
        <w:r w:rsidR="009C2817" w:rsidRPr="00F259E9">
          <w:rPr>
            <w:rStyle w:val="Hyperlink"/>
            <w:noProof/>
          </w:rPr>
          <w:t xml:space="preserve">. Kết quả phân tích môi trường </w:t>
        </w:r>
        <w:r w:rsidR="009C2817" w:rsidRPr="00F259E9">
          <w:rPr>
            <w:rStyle w:val="Hyperlink"/>
            <w:noProof/>
            <w:lang w:val="en-US"/>
          </w:rPr>
          <w:t>đất tại trạm y tế xã Hải Triều</w:t>
        </w:r>
        <w:r w:rsidR="009C2817">
          <w:rPr>
            <w:noProof/>
            <w:webHidden/>
          </w:rPr>
          <w:tab/>
        </w:r>
        <w:r w:rsidR="009C2817">
          <w:rPr>
            <w:noProof/>
            <w:webHidden/>
          </w:rPr>
          <w:fldChar w:fldCharType="begin"/>
        </w:r>
        <w:r w:rsidR="009C2817">
          <w:rPr>
            <w:noProof/>
            <w:webHidden/>
          </w:rPr>
          <w:instrText xml:space="preserve"> PAGEREF _Toc123140619 \h </w:instrText>
        </w:r>
        <w:r w:rsidR="009C2817">
          <w:rPr>
            <w:noProof/>
            <w:webHidden/>
          </w:rPr>
        </w:r>
        <w:r w:rsidR="009C2817">
          <w:rPr>
            <w:noProof/>
            <w:webHidden/>
          </w:rPr>
          <w:fldChar w:fldCharType="separate"/>
        </w:r>
        <w:r w:rsidR="00BC4E1D">
          <w:rPr>
            <w:noProof/>
            <w:webHidden/>
          </w:rPr>
          <w:t>121</w:t>
        </w:r>
        <w:r w:rsidR="009C2817">
          <w:rPr>
            <w:noProof/>
            <w:webHidden/>
          </w:rPr>
          <w:fldChar w:fldCharType="end"/>
        </w:r>
      </w:hyperlink>
    </w:p>
    <w:p w14:paraId="3970288F" w14:textId="43C9028E" w:rsidR="009C2817" w:rsidRDefault="00000000">
      <w:pPr>
        <w:pStyle w:val="TableofFigures"/>
        <w:tabs>
          <w:tab w:val="right" w:leader="dot" w:pos="9395"/>
        </w:tabs>
        <w:rPr>
          <w:rFonts w:asciiTheme="minorHAnsi" w:eastAsiaTheme="minorEastAsia" w:hAnsiTheme="minorHAnsi"/>
          <w:noProof/>
          <w:sz w:val="22"/>
          <w:lang w:val="en-US"/>
        </w:rPr>
      </w:pPr>
      <w:hyperlink w:anchor="_Toc123140620" w:history="1">
        <w:r w:rsidR="009C2817" w:rsidRPr="00F259E9">
          <w:rPr>
            <w:rStyle w:val="Hyperlink"/>
            <w:noProof/>
          </w:rPr>
          <w:t>Bảng 3.</w:t>
        </w:r>
        <w:r w:rsidR="009C2817" w:rsidRPr="00F259E9">
          <w:rPr>
            <w:rStyle w:val="Hyperlink"/>
            <w:noProof/>
            <w:lang w:val="en-US"/>
          </w:rPr>
          <w:t>34</w:t>
        </w:r>
        <w:r w:rsidR="009C2817" w:rsidRPr="00F259E9">
          <w:rPr>
            <w:rStyle w:val="Hyperlink"/>
            <w:noProof/>
          </w:rPr>
          <w:t xml:space="preserve">. Kết quả phân tích môi trường </w:t>
        </w:r>
        <w:r w:rsidR="009C2817" w:rsidRPr="00F259E9">
          <w:rPr>
            <w:rStyle w:val="Hyperlink"/>
            <w:noProof/>
            <w:lang w:val="en-US"/>
          </w:rPr>
          <w:t>nước mặt tại xã Hải Triều</w:t>
        </w:r>
        <w:r w:rsidR="009C2817">
          <w:rPr>
            <w:noProof/>
            <w:webHidden/>
          </w:rPr>
          <w:tab/>
        </w:r>
        <w:r w:rsidR="009C2817">
          <w:rPr>
            <w:noProof/>
            <w:webHidden/>
          </w:rPr>
          <w:fldChar w:fldCharType="begin"/>
        </w:r>
        <w:r w:rsidR="009C2817">
          <w:rPr>
            <w:noProof/>
            <w:webHidden/>
          </w:rPr>
          <w:instrText xml:space="preserve"> PAGEREF _Toc123140620 \h </w:instrText>
        </w:r>
        <w:r w:rsidR="009C2817">
          <w:rPr>
            <w:noProof/>
            <w:webHidden/>
          </w:rPr>
        </w:r>
        <w:r w:rsidR="009C2817">
          <w:rPr>
            <w:noProof/>
            <w:webHidden/>
          </w:rPr>
          <w:fldChar w:fldCharType="separate"/>
        </w:r>
        <w:r w:rsidR="00BC4E1D">
          <w:rPr>
            <w:noProof/>
            <w:webHidden/>
          </w:rPr>
          <w:t>121</w:t>
        </w:r>
        <w:r w:rsidR="009C2817">
          <w:rPr>
            <w:noProof/>
            <w:webHidden/>
          </w:rPr>
          <w:fldChar w:fldCharType="end"/>
        </w:r>
      </w:hyperlink>
    </w:p>
    <w:p w14:paraId="1ED0D21D" w14:textId="22FB0A30" w:rsidR="009C2817" w:rsidRDefault="00000000">
      <w:pPr>
        <w:pStyle w:val="TableofFigures"/>
        <w:tabs>
          <w:tab w:val="right" w:leader="dot" w:pos="9395"/>
        </w:tabs>
        <w:rPr>
          <w:rFonts w:asciiTheme="minorHAnsi" w:eastAsiaTheme="minorEastAsia" w:hAnsiTheme="minorHAnsi"/>
          <w:noProof/>
          <w:sz w:val="22"/>
          <w:lang w:val="en-US"/>
        </w:rPr>
      </w:pPr>
      <w:hyperlink w:anchor="_Toc123140621" w:history="1">
        <w:r w:rsidR="009C2817" w:rsidRPr="00F259E9">
          <w:rPr>
            <w:rStyle w:val="Hyperlink"/>
            <w:noProof/>
          </w:rPr>
          <w:t>Bảng 3.</w:t>
        </w:r>
        <w:r w:rsidR="009C2817" w:rsidRPr="00F259E9">
          <w:rPr>
            <w:rStyle w:val="Hyperlink"/>
            <w:noProof/>
            <w:lang w:val="en-US"/>
          </w:rPr>
          <w:t>35</w:t>
        </w:r>
        <w:r w:rsidR="009C2817" w:rsidRPr="00F259E9">
          <w:rPr>
            <w:rStyle w:val="Hyperlink"/>
            <w:noProof/>
          </w:rPr>
          <w:t xml:space="preserve">. Kết quả phân tích môi trường </w:t>
        </w:r>
        <w:r w:rsidR="009C2817" w:rsidRPr="00F259E9">
          <w:rPr>
            <w:rStyle w:val="Hyperlink"/>
            <w:noProof/>
            <w:lang w:val="en-US"/>
          </w:rPr>
          <w:t>nước ngầm tại xã Hải Triều</w:t>
        </w:r>
        <w:r w:rsidR="009C2817">
          <w:rPr>
            <w:noProof/>
            <w:webHidden/>
          </w:rPr>
          <w:tab/>
        </w:r>
        <w:r w:rsidR="009C2817">
          <w:rPr>
            <w:noProof/>
            <w:webHidden/>
          </w:rPr>
          <w:fldChar w:fldCharType="begin"/>
        </w:r>
        <w:r w:rsidR="009C2817">
          <w:rPr>
            <w:noProof/>
            <w:webHidden/>
          </w:rPr>
          <w:instrText xml:space="preserve"> PAGEREF _Toc123140621 \h </w:instrText>
        </w:r>
        <w:r w:rsidR="009C2817">
          <w:rPr>
            <w:noProof/>
            <w:webHidden/>
          </w:rPr>
        </w:r>
        <w:r w:rsidR="009C2817">
          <w:rPr>
            <w:noProof/>
            <w:webHidden/>
          </w:rPr>
          <w:fldChar w:fldCharType="separate"/>
        </w:r>
        <w:r w:rsidR="00BC4E1D">
          <w:rPr>
            <w:noProof/>
            <w:webHidden/>
          </w:rPr>
          <w:t>122</w:t>
        </w:r>
        <w:r w:rsidR="009C2817">
          <w:rPr>
            <w:noProof/>
            <w:webHidden/>
          </w:rPr>
          <w:fldChar w:fldCharType="end"/>
        </w:r>
      </w:hyperlink>
    </w:p>
    <w:p w14:paraId="4C19660C" w14:textId="2BCC6D81" w:rsidR="009C2817" w:rsidRDefault="00000000">
      <w:pPr>
        <w:pStyle w:val="TableofFigures"/>
        <w:tabs>
          <w:tab w:val="right" w:leader="dot" w:pos="9395"/>
        </w:tabs>
        <w:rPr>
          <w:rFonts w:asciiTheme="minorHAnsi" w:eastAsiaTheme="minorEastAsia" w:hAnsiTheme="minorHAnsi"/>
          <w:noProof/>
          <w:sz w:val="22"/>
          <w:lang w:val="en-US"/>
        </w:rPr>
      </w:pPr>
      <w:hyperlink w:anchor="_Toc123140622" w:history="1">
        <w:r w:rsidR="009C2817" w:rsidRPr="00F259E9">
          <w:rPr>
            <w:rStyle w:val="Hyperlink"/>
            <w:noProof/>
          </w:rPr>
          <w:t>Bảng 3.</w:t>
        </w:r>
        <w:r w:rsidR="009C2817" w:rsidRPr="00F259E9">
          <w:rPr>
            <w:rStyle w:val="Hyperlink"/>
            <w:noProof/>
            <w:lang w:val="en-US"/>
          </w:rPr>
          <w:t>36</w:t>
        </w:r>
        <w:r w:rsidR="009C2817" w:rsidRPr="00F259E9">
          <w:rPr>
            <w:rStyle w:val="Hyperlink"/>
            <w:noProof/>
          </w:rPr>
          <w:t xml:space="preserve">. </w:t>
        </w:r>
        <w:r w:rsidR="009C2817" w:rsidRPr="00F259E9">
          <w:rPr>
            <w:rStyle w:val="Hyperlink"/>
            <w:noProof/>
            <w:lang w:val="en-US"/>
          </w:rPr>
          <w:t>Vị trí lấy mẫu tại trạm y tế xã Hải Đường</w:t>
        </w:r>
        <w:r w:rsidR="009C2817">
          <w:rPr>
            <w:noProof/>
            <w:webHidden/>
          </w:rPr>
          <w:tab/>
        </w:r>
        <w:r w:rsidR="009C2817">
          <w:rPr>
            <w:noProof/>
            <w:webHidden/>
          </w:rPr>
          <w:fldChar w:fldCharType="begin"/>
        </w:r>
        <w:r w:rsidR="009C2817">
          <w:rPr>
            <w:noProof/>
            <w:webHidden/>
          </w:rPr>
          <w:instrText xml:space="preserve"> PAGEREF _Toc123140622 \h </w:instrText>
        </w:r>
        <w:r w:rsidR="009C2817">
          <w:rPr>
            <w:noProof/>
            <w:webHidden/>
          </w:rPr>
        </w:r>
        <w:r w:rsidR="009C2817">
          <w:rPr>
            <w:noProof/>
            <w:webHidden/>
          </w:rPr>
          <w:fldChar w:fldCharType="separate"/>
        </w:r>
        <w:r w:rsidR="00BC4E1D">
          <w:rPr>
            <w:noProof/>
            <w:webHidden/>
          </w:rPr>
          <w:t>122</w:t>
        </w:r>
        <w:r w:rsidR="009C2817">
          <w:rPr>
            <w:noProof/>
            <w:webHidden/>
          </w:rPr>
          <w:fldChar w:fldCharType="end"/>
        </w:r>
      </w:hyperlink>
    </w:p>
    <w:p w14:paraId="056CA717" w14:textId="5E53E552" w:rsidR="009C2817" w:rsidRDefault="00000000">
      <w:pPr>
        <w:pStyle w:val="TableofFigures"/>
        <w:tabs>
          <w:tab w:val="right" w:leader="dot" w:pos="9395"/>
        </w:tabs>
        <w:rPr>
          <w:rFonts w:asciiTheme="minorHAnsi" w:eastAsiaTheme="minorEastAsia" w:hAnsiTheme="minorHAnsi"/>
          <w:noProof/>
          <w:sz w:val="22"/>
          <w:lang w:val="en-US"/>
        </w:rPr>
      </w:pPr>
      <w:hyperlink w:anchor="_Toc123140623" w:history="1">
        <w:r w:rsidR="009C2817" w:rsidRPr="00F259E9">
          <w:rPr>
            <w:rStyle w:val="Hyperlink"/>
            <w:noProof/>
          </w:rPr>
          <w:t>Bảng 3.</w:t>
        </w:r>
        <w:r w:rsidR="009C2817" w:rsidRPr="00F259E9">
          <w:rPr>
            <w:rStyle w:val="Hyperlink"/>
            <w:noProof/>
            <w:lang w:val="en-US"/>
          </w:rPr>
          <w:t>37</w:t>
        </w:r>
        <w:r w:rsidR="009C2817" w:rsidRPr="00F259E9">
          <w:rPr>
            <w:rStyle w:val="Hyperlink"/>
            <w:noProof/>
          </w:rPr>
          <w:t xml:space="preserve">. Kết quả phân tích môi trường </w:t>
        </w:r>
        <w:r w:rsidR="009C2817" w:rsidRPr="00F259E9">
          <w:rPr>
            <w:rStyle w:val="Hyperlink"/>
            <w:noProof/>
            <w:lang w:val="en-US"/>
          </w:rPr>
          <w:t>nước ngầm tại xã Hải Đường</w:t>
        </w:r>
        <w:r w:rsidR="009C2817">
          <w:rPr>
            <w:noProof/>
            <w:webHidden/>
          </w:rPr>
          <w:tab/>
        </w:r>
        <w:r w:rsidR="009C2817">
          <w:rPr>
            <w:noProof/>
            <w:webHidden/>
          </w:rPr>
          <w:fldChar w:fldCharType="begin"/>
        </w:r>
        <w:r w:rsidR="009C2817">
          <w:rPr>
            <w:noProof/>
            <w:webHidden/>
          </w:rPr>
          <w:instrText xml:space="preserve"> PAGEREF _Toc123140623 \h </w:instrText>
        </w:r>
        <w:r w:rsidR="009C2817">
          <w:rPr>
            <w:noProof/>
            <w:webHidden/>
          </w:rPr>
        </w:r>
        <w:r w:rsidR="009C2817">
          <w:rPr>
            <w:noProof/>
            <w:webHidden/>
          </w:rPr>
          <w:fldChar w:fldCharType="separate"/>
        </w:r>
        <w:r w:rsidR="00BC4E1D">
          <w:rPr>
            <w:noProof/>
            <w:webHidden/>
          </w:rPr>
          <w:t>123</w:t>
        </w:r>
        <w:r w:rsidR="009C2817">
          <w:rPr>
            <w:noProof/>
            <w:webHidden/>
          </w:rPr>
          <w:fldChar w:fldCharType="end"/>
        </w:r>
      </w:hyperlink>
    </w:p>
    <w:p w14:paraId="3452D0D5" w14:textId="0D39CA31" w:rsidR="009C2817" w:rsidRDefault="00000000">
      <w:pPr>
        <w:pStyle w:val="TableofFigures"/>
        <w:tabs>
          <w:tab w:val="right" w:leader="dot" w:pos="9395"/>
        </w:tabs>
        <w:rPr>
          <w:rFonts w:asciiTheme="minorHAnsi" w:eastAsiaTheme="minorEastAsia" w:hAnsiTheme="minorHAnsi"/>
          <w:noProof/>
          <w:sz w:val="22"/>
          <w:lang w:val="en-US"/>
        </w:rPr>
      </w:pPr>
      <w:hyperlink w:anchor="_Toc123140624" w:history="1">
        <w:r w:rsidR="009C2817" w:rsidRPr="00F259E9">
          <w:rPr>
            <w:rStyle w:val="Hyperlink"/>
            <w:noProof/>
          </w:rPr>
          <w:t>Bảng 4.1. Tải lượng các chất ô nhiễm do phương tiện giao thông thải ra</w:t>
        </w:r>
        <w:r w:rsidR="009C2817">
          <w:rPr>
            <w:noProof/>
            <w:webHidden/>
          </w:rPr>
          <w:tab/>
        </w:r>
        <w:r w:rsidR="009C2817">
          <w:rPr>
            <w:noProof/>
            <w:webHidden/>
          </w:rPr>
          <w:fldChar w:fldCharType="begin"/>
        </w:r>
        <w:r w:rsidR="009C2817">
          <w:rPr>
            <w:noProof/>
            <w:webHidden/>
          </w:rPr>
          <w:instrText xml:space="preserve"> PAGEREF _Toc123140624 \h </w:instrText>
        </w:r>
        <w:r w:rsidR="009C2817">
          <w:rPr>
            <w:noProof/>
            <w:webHidden/>
          </w:rPr>
        </w:r>
        <w:r w:rsidR="009C2817">
          <w:rPr>
            <w:noProof/>
            <w:webHidden/>
          </w:rPr>
          <w:fldChar w:fldCharType="separate"/>
        </w:r>
        <w:r w:rsidR="00BC4E1D">
          <w:rPr>
            <w:noProof/>
            <w:webHidden/>
          </w:rPr>
          <w:t>125</w:t>
        </w:r>
        <w:r w:rsidR="009C2817">
          <w:rPr>
            <w:noProof/>
            <w:webHidden/>
          </w:rPr>
          <w:fldChar w:fldCharType="end"/>
        </w:r>
      </w:hyperlink>
    </w:p>
    <w:p w14:paraId="68224D0C" w14:textId="302F2FB0" w:rsidR="009C2817" w:rsidRDefault="00000000">
      <w:pPr>
        <w:pStyle w:val="TableofFigures"/>
        <w:tabs>
          <w:tab w:val="right" w:leader="dot" w:pos="9395"/>
        </w:tabs>
        <w:rPr>
          <w:rFonts w:asciiTheme="minorHAnsi" w:eastAsiaTheme="minorEastAsia" w:hAnsiTheme="minorHAnsi"/>
          <w:noProof/>
          <w:sz w:val="22"/>
          <w:lang w:val="en-US"/>
        </w:rPr>
      </w:pPr>
      <w:hyperlink w:anchor="_Toc123140625" w:history="1">
        <w:r w:rsidR="009C2817" w:rsidRPr="00F259E9">
          <w:rPr>
            <w:rStyle w:val="Hyperlink"/>
            <w:noProof/>
          </w:rPr>
          <w:t>Bảng 4.2. Hệ số khuếch tán bụi trong không khí theo phương Z</w:t>
        </w:r>
        <w:r w:rsidR="009C2817">
          <w:rPr>
            <w:noProof/>
            <w:webHidden/>
          </w:rPr>
          <w:tab/>
        </w:r>
        <w:r w:rsidR="009C2817">
          <w:rPr>
            <w:noProof/>
            <w:webHidden/>
          </w:rPr>
          <w:fldChar w:fldCharType="begin"/>
        </w:r>
        <w:r w:rsidR="009C2817">
          <w:rPr>
            <w:noProof/>
            <w:webHidden/>
          </w:rPr>
          <w:instrText xml:space="preserve"> PAGEREF _Toc123140625 \h </w:instrText>
        </w:r>
        <w:r w:rsidR="009C2817">
          <w:rPr>
            <w:noProof/>
            <w:webHidden/>
          </w:rPr>
        </w:r>
        <w:r w:rsidR="009C2817">
          <w:rPr>
            <w:noProof/>
            <w:webHidden/>
          </w:rPr>
          <w:fldChar w:fldCharType="separate"/>
        </w:r>
        <w:r w:rsidR="00BC4E1D">
          <w:rPr>
            <w:noProof/>
            <w:webHidden/>
          </w:rPr>
          <w:t>126</w:t>
        </w:r>
        <w:r w:rsidR="009C2817">
          <w:rPr>
            <w:noProof/>
            <w:webHidden/>
          </w:rPr>
          <w:fldChar w:fldCharType="end"/>
        </w:r>
      </w:hyperlink>
    </w:p>
    <w:p w14:paraId="06F2C51E" w14:textId="034C6640" w:rsidR="009C2817" w:rsidRDefault="00000000">
      <w:pPr>
        <w:pStyle w:val="TableofFigures"/>
        <w:tabs>
          <w:tab w:val="right" w:leader="dot" w:pos="9395"/>
        </w:tabs>
        <w:rPr>
          <w:rFonts w:asciiTheme="minorHAnsi" w:eastAsiaTheme="minorEastAsia" w:hAnsiTheme="minorHAnsi"/>
          <w:noProof/>
          <w:sz w:val="22"/>
          <w:lang w:val="en-US"/>
        </w:rPr>
      </w:pPr>
      <w:hyperlink w:anchor="_Toc123140626" w:history="1">
        <w:r w:rsidR="009C2817" w:rsidRPr="00F259E9">
          <w:rPr>
            <w:rStyle w:val="Hyperlink"/>
            <w:noProof/>
          </w:rPr>
          <w:t>Bảng 4.3. Nồng độ bụi và khí thải phát tán trên tuyến đường vận chuyển</w:t>
        </w:r>
        <w:r w:rsidR="009C2817">
          <w:rPr>
            <w:noProof/>
            <w:webHidden/>
          </w:rPr>
          <w:tab/>
        </w:r>
        <w:r w:rsidR="009C2817">
          <w:rPr>
            <w:noProof/>
            <w:webHidden/>
          </w:rPr>
          <w:fldChar w:fldCharType="begin"/>
        </w:r>
        <w:r w:rsidR="009C2817">
          <w:rPr>
            <w:noProof/>
            <w:webHidden/>
          </w:rPr>
          <w:instrText xml:space="preserve"> PAGEREF _Toc123140626 \h </w:instrText>
        </w:r>
        <w:r w:rsidR="009C2817">
          <w:rPr>
            <w:noProof/>
            <w:webHidden/>
          </w:rPr>
        </w:r>
        <w:r w:rsidR="009C2817">
          <w:rPr>
            <w:noProof/>
            <w:webHidden/>
          </w:rPr>
          <w:fldChar w:fldCharType="separate"/>
        </w:r>
        <w:r w:rsidR="00BC4E1D">
          <w:rPr>
            <w:noProof/>
            <w:webHidden/>
          </w:rPr>
          <w:t>127</w:t>
        </w:r>
        <w:r w:rsidR="009C2817">
          <w:rPr>
            <w:noProof/>
            <w:webHidden/>
          </w:rPr>
          <w:fldChar w:fldCharType="end"/>
        </w:r>
      </w:hyperlink>
    </w:p>
    <w:p w14:paraId="2A80B7C3" w14:textId="584B7778" w:rsidR="009C2817" w:rsidRDefault="00000000">
      <w:pPr>
        <w:pStyle w:val="TableofFigures"/>
        <w:tabs>
          <w:tab w:val="right" w:leader="dot" w:pos="9395"/>
        </w:tabs>
        <w:rPr>
          <w:rFonts w:asciiTheme="minorHAnsi" w:eastAsiaTheme="minorEastAsia" w:hAnsiTheme="minorHAnsi"/>
          <w:noProof/>
          <w:sz w:val="22"/>
          <w:lang w:val="en-US"/>
        </w:rPr>
      </w:pPr>
      <w:hyperlink w:anchor="_Toc123140627" w:history="1">
        <w:r w:rsidR="009C2817" w:rsidRPr="00F259E9">
          <w:rPr>
            <w:rStyle w:val="Hyperlink"/>
            <w:noProof/>
          </w:rPr>
          <w:t>Bảng 4.4</w:t>
        </w:r>
        <w:r w:rsidR="009C2817" w:rsidRPr="00F259E9">
          <w:rPr>
            <w:rStyle w:val="Hyperlink"/>
            <w:bCs/>
            <w:noProof/>
            <w:lang w:val="pt-BR"/>
          </w:rPr>
          <w:t>. Hệ số phát thải của một số phương tiện thi công sử dụng dầu Diesel</w:t>
        </w:r>
        <w:r w:rsidR="009C2817">
          <w:rPr>
            <w:noProof/>
            <w:webHidden/>
          </w:rPr>
          <w:tab/>
        </w:r>
        <w:r w:rsidR="009C2817">
          <w:rPr>
            <w:noProof/>
            <w:webHidden/>
          </w:rPr>
          <w:fldChar w:fldCharType="begin"/>
        </w:r>
        <w:r w:rsidR="009C2817">
          <w:rPr>
            <w:noProof/>
            <w:webHidden/>
          </w:rPr>
          <w:instrText xml:space="preserve"> PAGEREF _Toc123140627 \h </w:instrText>
        </w:r>
        <w:r w:rsidR="009C2817">
          <w:rPr>
            <w:noProof/>
            <w:webHidden/>
          </w:rPr>
        </w:r>
        <w:r w:rsidR="009C2817">
          <w:rPr>
            <w:noProof/>
            <w:webHidden/>
          </w:rPr>
          <w:fldChar w:fldCharType="separate"/>
        </w:r>
        <w:r w:rsidR="00BC4E1D">
          <w:rPr>
            <w:noProof/>
            <w:webHidden/>
          </w:rPr>
          <w:t>127</w:t>
        </w:r>
        <w:r w:rsidR="009C2817">
          <w:rPr>
            <w:noProof/>
            <w:webHidden/>
          </w:rPr>
          <w:fldChar w:fldCharType="end"/>
        </w:r>
      </w:hyperlink>
    </w:p>
    <w:p w14:paraId="27167F98" w14:textId="5E5D4939" w:rsidR="009C2817" w:rsidRDefault="00000000">
      <w:pPr>
        <w:pStyle w:val="TableofFigures"/>
        <w:tabs>
          <w:tab w:val="right" w:leader="dot" w:pos="9395"/>
        </w:tabs>
        <w:rPr>
          <w:rFonts w:asciiTheme="minorHAnsi" w:eastAsiaTheme="minorEastAsia" w:hAnsiTheme="minorHAnsi"/>
          <w:noProof/>
          <w:sz w:val="22"/>
          <w:lang w:val="en-US"/>
        </w:rPr>
      </w:pPr>
      <w:hyperlink w:anchor="_Toc123140628" w:history="1">
        <w:r w:rsidR="009C2817" w:rsidRPr="00F259E9">
          <w:rPr>
            <w:rStyle w:val="Hyperlink"/>
            <w:noProof/>
          </w:rPr>
          <w:t>Bảng 4.5. Công suất và nhiên liệu tiêu thụ của máy móc, thiết bị thi công</w:t>
        </w:r>
        <w:r w:rsidR="009C2817">
          <w:rPr>
            <w:noProof/>
            <w:webHidden/>
          </w:rPr>
          <w:tab/>
        </w:r>
        <w:r w:rsidR="009C2817">
          <w:rPr>
            <w:noProof/>
            <w:webHidden/>
          </w:rPr>
          <w:fldChar w:fldCharType="begin"/>
        </w:r>
        <w:r w:rsidR="009C2817">
          <w:rPr>
            <w:noProof/>
            <w:webHidden/>
          </w:rPr>
          <w:instrText xml:space="preserve"> PAGEREF _Toc123140628 \h </w:instrText>
        </w:r>
        <w:r w:rsidR="009C2817">
          <w:rPr>
            <w:noProof/>
            <w:webHidden/>
          </w:rPr>
        </w:r>
        <w:r w:rsidR="009C2817">
          <w:rPr>
            <w:noProof/>
            <w:webHidden/>
          </w:rPr>
          <w:fldChar w:fldCharType="separate"/>
        </w:r>
        <w:r w:rsidR="00BC4E1D">
          <w:rPr>
            <w:noProof/>
            <w:webHidden/>
          </w:rPr>
          <w:t>128</w:t>
        </w:r>
        <w:r w:rsidR="009C2817">
          <w:rPr>
            <w:noProof/>
            <w:webHidden/>
          </w:rPr>
          <w:fldChar w:fldCharType="end"/>
        </w:r>
      </w:hyperlink>
    </w:p>
    <w:p w14:paraId="2529B633" w14:textId="10351FBE" w:rsidR="009C2817" w:rsidRDefault="00000000">
      <w:pPr>
        <w:pStyle w:val="TableofFigures"/>
        <w:tabs>
          <w:tab w:val="right" w:leader="dot" w:pos="9395"/>
        </w:tabs>
        <w:rPr>
          <w:rFonts w:asciiTheme="minorHAnsi" w:eastAsiaTheme="minorEastAsia" w:hAnsiTheme="minorHAnsi"/>
          <w:noProof/>
          <w:sz w:val="22"/>
          <w:lang w:val="en-US"/>
        </w:rPr>
      </w:pPr>
      <w:hyperlink w:anchor="_Toc123140629" w:history="1">
        <w:r w:rsidR="009C2817" w:rsidRPr="00F259E9">
          <w:rPr>
            <w:rStyle w:val="Hyperlink"/>
            <w:noProof/>
          </w:rPr>
          <w:t>Bảng 4.6. Lượng khí thải từ các máy, thiết bị thi công (kg/h)</w:t>
        </w:r>
        <w:r w:rsidR="009C2817">
          <w:rPr>
            <w:noProof/>
            <w:webHidden/>
          </w:rPr>
          <w:tab/>
        </w:r>
        <w:r w:rsidR="009C2817">
          <w:rPr>
            <w:noProof/>
            <w:webHidden/>
          </w:rPr>
          <w:fldChar w:fldCharType="begin"/>
        </w:r>
        <w:r w:rsidR="009C2817">
          <w:rPr>
            <w:noProof/>
            <w:webHidden/>
          </w:rPr>
          <w:instrText xml:space="preserve"> PAGEREF _Toc123140629 \h </w:instrText>
        </w:r>
        <w:r w:rsidR="009C2817">
          <w:rPr>
            <w:noProof/>
            <w:webHidden/>
          </w:rPr>
        </w:r>
        <w:r w:rsidR="009C2817">
          <w:rPr>
            <w:noProof/>
            <w:webHidden/>
          </w:rPr>
          <w:fldChar w:fldCharType="separate"/>
        </w:r>
        <w:r w:rsidR="00BC4E1D">
          <w:rPr>
            <w:noProof/>
            <w:webHidden/>
          </w:rPr>
          <w:t>128</w:t>
        </w:r>
        <w:r w:rsidR="009C2817">
          <w:rPr>
            <w:noProof/>
            <w:webHidden/>
          </w:rPr>
          <w:fldChar w:fldCharType="end"/>
        </w:r>
      </w:hyperlink>
    </w:p>
    <w:p w14:paraId="4C3F7D0C" w14:textId="2BD5C967" w:rsidR="009C2817" w:rsidRDefault="00000000">
      <w:pPr>
        <w:pStyle w:val="TableofFigures"/>
        <w:tabs>
          <w:tab w:val="right" w:leader="dot" w:pos="9395"/>
        </w:tabs>
        <w:rPr>
          <w:rFonts w:asciiTheme="minorHAnsi" w:eastAsiaTheme="minorEastAsia" w:hAnsiTheme="minorHAnsi"/>
          <w:noProof/>
          <w:sz w:val="22"/>
          <w:lang w:val="en-US"/>
        </w:rPr>
      </w:pPr>
      <w:hyperlink w:anchor="_Toc123140630" w:history="1">
        <w:r w:rsidR="009C2817" w:rsidRPr="00F259E9">
          <w:rPr>
            <w:rStyle w:val="Hyperlink"/>
            <w:noProof/>
          </w:rPr>
          <w:t>Bảng 4.7. Nồng độ chất ô nhiễm do hoạt động của một số máy móc thiết bị thi công</w:t>
        </w:r>
        <w:r w:rsidR="009C2817">
          <w:rPr>
            <w:noProof/>
            <w:webHidden/>
          </w:rPr>
          <w:tab/>
        </w:r>
        <w:r w:rsidR="009C2817">
          <w:rPr>
            <w:noProof/>
            <w:webHidden/>
          </w:rPr>
          <w:fldChar w:fldCharType="begin"/>
        </w:r>
        <w:r w:rsidR="009C2817">
          <w:rPr>
            <w:noProof/>
            <w:webHidden/>
          </w:rPr>
          <w:instrText xml:space="preserve"> PAGEREF _Toc123140630 \h </w:instrText>
        </w:r>
        <w:r w:rsidR="009C2817">
          <w:rPr>
            <w:noProof/>
            <w:webHidden/>
          </w:rPr>
        </w:r>
        <w:r w:rsidR="009C2817">
          <w:rPr>
            <w:noProof/>
            <w:webHidden/>
          </w:rPr>
          <w:fldChar w:fldCharType="separate"/>
        </w:r>
        <w:r w:rsidR="00BC4E1D">
          <w:rPr>
            <w:noProof/>
            <w:webHidden/>
          </w:rPr>
          <w:t>129</w:t>
        </w:r>
        <w:r w:rsidR="009C2817">
          <w:rPr>
            <w:noProof/>
            <w:webHidden/>
          </w:rPr>
          <w:fldChar w:fldCharType="end"/>
        </w:r>
      </w:hyperlink>
    </w:p>
    <w:p w14:paraId="3AAD09E1" w14:textId="5A5F9A98" w:rsidR="009C2817" w:rsidRDefault="00000000">
      <w:pPr>
        <w:pStyle w:val="TableofFigures"/>
        <w:tabs>
          <w:tab w:val="right" w:leader="dot" w:pos="9395"/>
        </w:tabs>
        <w:rPr>
          <w:rFonts w:asciiTheme="minorHAnsi" w:eastAsiaTheme="minorEastAsia" w:hAnsiTheme="minorHAnsi"/>
          <w:noProof/>
          <w:sz w:val="22"/>
          <w:lang w:val="en-US"/>
        </w:rPr>
      </w:pPr>
      <w:hyperlink w:anchor="_Toc123140631" w:history="1">
        <w:r w:rsidR="009C2817" w:rsidRPr="00F259E9">
          <w:rPr>
            <w:rStyle w:val="Hyperlink"/>
            <w:noProof/>
          </w:rPr>
          <w:t>Bảng 4.8. Thành phần bụi khói của một số loại que hàn</w:t>
        </w:r>
        <w:r w:rsidR="009C2817">
          <w:rPr>
            <w:noProof/>
            <w:webHidden/>
          </w:rPr>
          <w:tab/>
        </w:r>
        <w:r w:rsidR="009C2817">
          <w:rPr>
            <w:noProof/>
            <w:webHidden/>
          </w:rPr>
          <w:fldChar w:fldCharType="begin"/>
        </w:r>
        <w:r w:rsidR="009C2817">
          <w:rPr>
            <w:noProof/>
            <w:webHidden/>
          </w:rPr>
          <w:instrText xml:space="preserve"> PAGEREF _Toc123140631 \h </w:instrText>
        </w:r>
        <w:r w:rsidR="009C2817">
          <w:rPr>
            <w:noProof/>
            <w:webHidden/>
          </w:rPr>
        </w:r>
        <w:r w:rsidR="009C2817">
          <w:rPr>
            <w:noProof/>
            <w:webHidden/>
          </w:rPr>
          <w:fldChar w:fldCharType="separate"/>
        </w:r>
        <w:r w:rsidR="00BC4E1D">
          <w:rPr>
            <w:noProof/>
            <w:webHidden/>
          </w:rPr>
          <w:t>130</w:t>
        </w:r>
        <w:r w:rsidR="009C2817">
          <w:rPr>
            <w:noProof/>
            <w:webHidden/>
          </w:rPr>
          <w:fldChar w:fldCharType="end"/>
        </w:r>
      </w:hyperlink>
    </w:p>
    <w:p w14:paraId="1B60D262" w14:textId="308E9949" w:rsidR="009C2817" w:rsidRDefault="00000000">
      <w:pPr>
        <w:pStyle w:val="TableofFigures"/>
        <w:tabs>
          <w:tab w:val="right" w:leader="dot" w:pos="9395"/>
        </w:tabs>
        <w:rPr>
          <w:rFonts w:asciiTheme="minorHAnsi" w:eastAsiaTheme="minorEastAsia" w:hAnsiTheme="minorHAnsi"/>
          <w:noProof/>
          <w:sz w:val="22"/>
          <w:lang w:val="en-US"/>
        </w:rPr>
      </w:pPr>
      <w:hyperlink w:anchor="_Toc123140632" w:history="1">
        <w:r w:rsidR="009C2817" w:rsidRPr="00F259E9">
          <w:rPr>
            <w:rStyle w:val="Hyperlink"/>
            <w:noProof/>
          </w:rPr>
          <w:t>Bảng 4.9. Tỷ trọng các chất ô nhiễm trong quá trình hàn điện kim loại</w:t>
        </w:r>
        <w:r w:rsidR="009C2817">
          <w:rPr>
            <w:noProof/>
            <w:webHidden/>
          </w:rPr>
          <w:tab/>
        </w:r>
        <w:r w:rsidR="009C2817">
          <w:rPr>
            <w:noProof/>
            <w:webHidden/>
          </w:rPr>
          <w:fldChar w:fldCharType="begin"/>
        </w:r>
        <w:r w:rsidR="009C2817">
          <w:rPr>
            <w:noProof/>
            <w:webHidden/>
          </w:rPr>
          <w:instrText xml:space="preserve"> PAGEREF _Toc123140632 \h </w:instrText>
        </w:r>
        <w:r w:rsidR="009C2817">
          <w:rPr>
            <w:noProof/>
            <w:webHidden/>
          </w:rPr>
        </w:r>
        <w:r w:rsidR="009C2817">
          <w:rPr>
            <w:noProof/>
            <w:webHidden/>
          </w:rPr>
          <w:fldChar w:fldCharType="separate"/>
        </w:r>
        <w:r w:rsidR="00BC4E1D">
          <w:rPr>
            <w:noProof/>
            <w:webHidden/>
          </w:rPr>
          <w:t>130</w:t>
        </w:r>
        <w:r w:rsidR="009C2817">
          <w:rPr>
            <w:noProof/>
            <w:webHidden/>
          </w:rPr>
          <w:fldChar w:fldCharType="end"/>
        </w:r>
      </w:hyperlink>
    </w:p>
    <w:p w14:paraId="6C73C4AD" w14:textId="08640112" w:rsidR="009C2817" w:rsidRDefault="00000000">
      <w:pPr>
        <w:pStyle w:val="TableofFigures"/>
        <w:tabs>
          <w:tab w:val="right" w:leader="dot" w:pos="9395"/>
        </w:tabs>
        <w:rPr>
          <w:rFonts w:asciiTheme="minorHAnsi" w:eastAsiaTheme="minorEastAsia" w:hAnsiTheme="minorHAnsi"/>
          <w:noProof/>
          <w:sz w:val="22"/>
          <w:lang w:val="en-US"/>
        </w:rPr>
      </w:pPr>
      <w:hyperlink w:anchor="_Toc123140633" w:history="1">
        <w:r w:rsidR="009C2817" w:rsidRPr="00F259E9">
          <w:rPr>
            <w:rStyle w:val="Hyperlink"/>
            <w:noProof/>
          </w:rPr>
          <w:t>Bảng 4.10. Tải lượng các chất ô nhiễm phát sinh từ quá trình hàn</w:t>
        </w:r>
        <w:r w:rsidR="009C2817">
          <w:rPr>
            <w:noProof/>
            <w:webHidden/>
          </w:rPr>
          <w:tab/>
        </w:r>
        <w:r w:rsidR="009C2817">
          <w:rPr>
            <w:noProof/>
            <w:webHidden/>
          </w:rPr>
          <w:fldChar w:fldCharType="begin"/>
        </w:r>
        <w:r w:rsidR="009C2817">
          <w:rPr>
            <w:noProof/>
            <w:webHidden/>
          </w:rPr>
          <w:instrText xml:space="preserve"> PAGEREF _Toc123140633 \h </w:instrText>
        </w:r>
        <w:r w:rsidR="009C2817">
          <w:rPr>
            <w:noProof/>
            <w:webHidden/>
          </w:rPr>
        </w:r>
        <w:r w:rsidR="009C2817">
          <w:rPr>
            <w:noProof/>
            <w:webHidden/>
          </w:rPr>
          <w:fldChar w:fldCharType="separate"/>
        </w:r>
        <w:r w:rsidR="00BC4E1D">
          <w:rPr>
            <w:noProof/>
            <w:webHidden/>
          </w:rPr>
          <w:t>130</w:t>
        </w:r>
        <w:r w:rsidR="009C2817">
          <w:rPr>
            <w:noProof/>
            <w:webHidden/>
          </w:rPr>
          <w:fldChar w:fldCharType="end"/>
        </w:r>
      </w:hyperlink>
    </w:p>
    <w:p w14:paraId="304D2133" w14:textId="65AEC3BB" w:rsidR="009C2817" w:rsidRDefault="00000000">
      <w:pPr>
        <w:pStyle w:val="TableofFigures"/>
        <w:tabs>
          <w:tab w:val="right" w:leader="dot" w:pos="9395"/>
        </w:tabs>
        <w:rPr>
          <w:rFonts w:asciiTheme="minorHAnsi" w:eastAsiaTheme="minorEastAsia" w:hAnsiTheme="minorHAnsi"/>
          <w:noProof/>
          <w:sz w:val="22"/>
          <w:lang w:val="en-US"/>
        </w:rPr>
      </w:pPr>
      <w:hyperlink w:anchor="_Toc123140634" w:history="1">
        <w:r w:rsidR="009C2817" w:rsidRPr="00F259E9">
          <w:rPr>
            <w:rStyle w:val="Hyperlink"/>
            <w:noProof/>
          </w:rPr>
          <w:t>Bảng 4.11. Hệ số ô nhiễm đối với xe tải chạy trên đường (kg/1.000km)</w:t>
        </w:r>
        <w:r w:rsidR="009C2817">
          <w:rPr>
            <w:noProof/>
            <w:webHidden/>
          </w:rPr>
          <w:tab/>
        </w:r>
        <w:r w:rsidR="009C2817">
          <w:rPr>
            <w:noProof/>
            <w:webHidden/>
          </w:rPr>
          <w:fldChar w:fldCharType="begin"/>
        </w:r>
        <w:r w:rsidR="009C2817">
          <w:rPr>
            <w:noProof/>
            <w:webHidden/>
          </w:rPr>
          <w:instrText xml:space="preserve"> PAGEREF _Toc123140634 \h </w:instrText>
        </w:r>
        <w:r w:rsidR="009C2817">
          <w:rPr>
            <w:noProof/>
            <w:webHidden/>
          </w:rPr>
        </w:r>
        <w:r w:rsidR="009C2817">
          <w:rPr>
            <w:noProof/>
            <w:webHidden/>
          </w:rPr>
          <w:fldChar w:fldCharType="separate"/>
        </w:r>
        <w:r w:rsidR="00BC4E1D">
          <w:rPr>
            <w:noProof/>
            <w:webHidden/>
          </w:rPr>
          <w:t>131</w:t>
        </w:r>
        <w:r w:rsidR="009C2817">
          <w:rPr>
            <w:noProof/>
            <w:webHidden/>
          </w:rPr>
          <w:fldChar w:fldCharType="end"/>
        </w:r>
      </w:hyperlink>
    </w:p>
    <w:p w14:paraId="19FF8137" w14:textId="6795AA32" w:rsidR="009C2817" w:rsidRDefault="00000000">
      <w:pPr>
        <w:pStyle w:val="TableofFigures"/>
        <w:tabs>
          <w:tab w:val="right" w:leader="dot" w:pos="9395"/>
        </w:tabs>
        <w:rPr>
          <w:rFonts w:asciiTheme="minorHAnsi" w:eastAsiaTheme="minorEastAsia" w:hAnsiTheme="minorHAnsi"/>
          <w:noProof/>
          <w:sz w:val="22"/>
          <w:lang w:val="en-US"/>
        </w:rPr>
      </w:pPr>
      <w:hyperlink w:anchor="_Toc123140635" w:history="1">
        <w:r w:rsidR="009C2817" w:rsidRPr="00F259E9">
          <w:rPr>
            <w:rStyle w:val="Hyperlink"/>
            <w:noProof/>
          </w:rPr>
          <w:t>Bảng 4.12. Hệ số các chất ô nhiễm trong nước thải sinh hoạt</w:t>
        </w:r>
        <w:r w:rsidR="009C2817">
          <w:rPr>
            <w:noProof/>
            <w:webHidden/>
          </w:rPr>
          <w:tab/>
        </w:r>
        <w:r w:rsidR="009C2817">
          <w:rPr>
            <w:noProof/>
            <w:webHidden/>
          </w:rPr>
          <w:fldChar w:fldCharType="begin"/>
        </w:r>
        <w:r w:rsidR="009C2817">
          <w:rPr>
            <w:noProof/>
            <w:webHidden/>
          </w:rPr>
          <w:instrText xml:space="preserve"> PAGEREF _Toc123140635 \h </w:instrText>
        </w:r>
        <w:r w:rsidR="009C2817">
          <w:rPr>
            <w:noProof/>
            <w:webHidden/>
          </w:rPr>
        </w:r>
        <w:r w:rsidR="009C2817">
          <w:rPr>
            <w:noProof/>
            <w:webHidden/>
          </w:rPr>
          <w:fldChar w:fldCharType="separate"/>
        </w:r>
        <w:r w:rsidR="00BC4E1D">
          <w:rPr>
            <w:noProof/>
            <w:webHidden/>
          </w:rPr>
          <w:t>132</w:t>
        </w:r>
        <w:r w:rsidR="009C2817">
          <w:rPr>
            <w:noProof/>
            <w:webHidden/>
          </w:rPr>
          <w:fldChar w:fldCharType="end"/>
        </w:r>
      </w:hyperlink>
    </w:p>
    <w:p w14:paraId="7A0CCCBB" w14:textId="25002AED" w:rsidR="009C2817" w:rsidRDefault="00000000">
      <w:pPr>
        <w:pStyle w:val="TableofFigures"/>
        <w:tabs>
          <w:tab w:val="right" w:leader="dot" w:pos="9395"/>
        </w:tabs>
        <w:rPr>
          <w:rFonts w:asciiTheme="minorHAnsi" w:eastAsiaTheme="minorEastAsia" w:hAnsiTheme="minorHAnsi"/>
          <w:noProof/>
          <w:sz w:val="22"/>
          <w:lang w:val="en-US"/>
        </w:rPr>
      </w:pPr>
      <w:hyperlink w:anchor="_Toc123140636" w:history="1">
        <w:r w:rsidR="009C2817" w:rsidRPr="00F259E9">
          <w:rPr>
            <w:rStyle w:val="Hyperlink"/>
            <w:noProof/>
          </w:rPr>
          <w:t>Bảng 4.13. Nồng độ ô nhiễm trong nước thải thi công</w:t>
        </w:r>
        <w:r w:rsidR="009C2817">
          <w:rPr>
            <w:noProof/>
            <w:webHidden/>
          </w:rPr>
          <w:tab/>
        </w:r>
        <w:r w:rsidR="009C2817">
          <w:rPr>
            <w:noProof/>
            <w:webHidden/>
          </w:rPr>
          <w:fldChar w:fldCharType="begin"/>
        </w:r>
        <w:r w:rsidR="009C2817">
          <w:rPr>
            <w:noProof/>
            <w:webHidden/>
          </w:rPr>
          <w:instrText xml:space="preserve"> PAGEREF _Toc123140636 \h </w:instrText>
        </w:r>
        <w:r w:rsidR="009C2817">
          <w:rPr>
            <w:noProof/>
            <w:webHidden/>
          </w:rPr>
        </w:r>
        <w:r w:rsidR="009C2817">
          <w:rPr>
            <w:noProof/>
            <w:webHidden/>
          </w:rPr>
          <w:fldChar w:fldCharType="separate"/>
        </w:r>
        <w:r w:rsidR="00BC4E1D">
          <w:rPr>
            <w:noProof/>
            <w:webHidden/>
          </w:rPr>
          <w:t>133</w:t>
        </w:r>
        <w:r w:rsidR="009C2817">
          <w:rPr>
            <w:noProof/>
            <w:webHidden/>
          </w:rPr>
          <w:fldChar w:fldCharType="end"/>
        </w:r>
      </w:hyperlink>
    </w:p>
    <w:p w14:paraId="58171326" w14:textId="293B2850" w:rsidR="009C2817" w:rsidRDefault="00000000">
      <w:pPr>
        <w:pStyle w:val="TableofFigures"/>
        <w:tabs>
          <w:tab w:val="right" w:leader="dot" w:pos="9395"/>
        </w:tabs>
        <w:rPr>
          <w:rFonts w:asciiTheme="minorHAnsi" w:eastAsiaTheme="minorEastAsia" w:hAnsiTheme="minorHAnsi"/>
          <w:noProof/>
          <w:sz w:val="22"/>
          <w:lang w:val="en-US"/>
        </w:rPr>
      </w:pPr>
      <w:hyperlink w:anchor="_Toc123140637" w:history="1">
        <w:r w:rsidR="009C2817" w:rsidRPr="00F259E9">
          <w:rPr>
            <w:rStyle w:val="Hyperlink"/>
            <w:noProof/>
          </w:rPr>
          <w:t>Bảng 4. 14</w:t>
        </w:r>
        <w:r w:rsidR="009C2817" w:rsidRPr="00F259E9">
          <w:rPr>
            <w:rStyle w:val="Hyperlink"/>
            <w:noProof/>
            <w:lang w:val="en-US"/>
          </w:rPr>
          <w:t>.</w:t>
        </w:r>
        <w:r w:rsidR="009C2817" w:rsidRPr="00F259E9">
          <w:rPr>
            <w:rStyle w:val="Hyperlink"/>
            <w:noProof/>
          </w:rPr>
          <w:t xml:space="preserve"> Khối lượng phá dỡ các công trình khu vực Dự án</w:t>
        </w:r>
        <w:r w:rsidR="009C2817">
          <w:rPr>
            <w:noProof/>
            <w:webHidden/>
          </w:rPr>
          <w:tab/>
        </w:r>
        <w:r w:rsidR="009C2817">
          <w:rPr>
            <w:noProof/>
            <w:webHidden/>
          </w:rPr>
          <w:fldChar w:fldCharType="begin"/>
        </w:r>
        <w:r w:rsidR="009C2817">
          <w:rPr>
            <w:noProof/>
            <w:webHidden/>
          </w:rPr>
          <w:instrText xml:space="preserve"> PAGEREF _Toc123140637 \h </w:instrText>
        </w:r>
        <w:r w:rsidR="009C2817">
          <w:rPr>
            <w:noProof/>
            <w:webHidden/>
          </w:rPr>
        </w:r>
        <w:r w:rsidR="009C2817">
          <w:rPr>
            <w:noProof/>
            <w:webHidden/>
          </w:rPr>
          <w:fldChar w:fldCharType="separate"/>
        </w:r>
        <w:r w:rsidR="00BC4E1D">
          <w:rPr>
            <w:noProof/>
            <w:webHidden/>
          </w:rPr>
          <w:t>137</w:t>
        </w:r>
        <w:r w:rsidR="009C2817">
          <w:rPr>
            <w:noProof/>
            <w:webHidden/>
          </w:rPr>
          <w:fldChar w:fldCharType="end"/>
        </w:r>
      </w:hyperlink>
    </w:p>
    <w:p w14:paraId="08468455" w14:textId="04C5EEAF" w:rsidR="009C2817" w:rsidRPr="009C2817" w:rsidRDefault="00000000">
      <w:pPr>
        <w:pStyle w:val="TableofFigures"/>
        <w:tabs>
          <w:tab w:val="right" w:leader="dot" w:pos="9395"/>
        </w:tabs>
        <w:rPr>
          <w:rFonts w:eastAsiaTheme="minorEastAsia" w:cs="Times New Roman"/>
          <w:noProof/>
          <w:sz w:val="22"/>
          <w:lang w:val="en-US"/>
        </w:rPr>
      </w:pPr>
      <w:hyperlink w:anchor="_Toc123140638" w:history="1">
        <w:r w:rsidR="009C2817" w:rsidRPr="009C2817">
          <w:rPr>
            <w:rStyle w:val="Hyperlink"/>
            <w:rFonts w:cs="Times New Roman"/>
            <w:noProof/>
            <w:spacing w:val="-6"/>
          </w:rPr>
          <w:t>Bảng 4.15. Một số loại chất thải nguy hại phát sinh trong giai đoạn thi công xây dựng</w:t>
        </w:r>
        <w:r w:rsidR="009C2817" w:rsidRPr="009C2817">
          <w:rPr>
            <w:rFonts w:cs="Times New Roman"/>
            <w:noProof/>
            <w:webHidden/>
          </w:rPr>
          <w:tab/>
        </w:r>
        <w:r w:rsidR="009C2817" w:rsidRPr="009C2817">
          <w:rPr>
            <w:rFonts w:cs="Times New Roman"/>
            <w:noProof/>
            <w:webHidden/>
          </w:rPr>
          <w:fldChar w:fldCharType="begin"/>
        </w:r>
        <w:r w:rsidR="009C2817" w:rsidRPr="009C2817">
          <w:rPr>
            <w:rFonts w:cs="Times New Roman"/>
            <w:noProof/>
            <w:webHidden/>
          </w:rPr>
          <w:instrText xml:space="preserve"> PAGEREF _Toc123140638 \h </w:instrText>
        </w:r>
        <w:r w:rsidR="009C2817" w:rsidRPr="009C2817">
          <w:rPr>
            <w:rFonts w:cs="Times New Roman"/>
            <w:noProof/>
            <w:webHidden/>
          </w:rPr>
        </w:r>
        <w:r w:rsidR="009C2817" w:rsidRPr="009C2817">
          <w:rPr>
            <w:rFonts w:cs="Times New Roman"/>
            <w:noProof/>
            <w:webHidden/>
          </w:rPr>
          <w:fldChar w:fldCharType="separate"/>
        </w:r>
        <w:r w:rsidR="00BC4E1D">
          <w:rPr>
            <w:rFonts w:cs="Times New Roman"/>
            <w:noProof/>
            <w:webHidden/>
          </w:rPr>
          <w:t>138</w:t>
        </w:r>
        <w:r w:rsidR="009C2817" w:rsidRPr="009C2817">
          <w:rPr>
            <w:rFonts w:cs="Times New Roman"/>
            <w:noProof/>
            <w:webHidden/>
          </w:rPr>
          <w:fldChar w:fldCharType="end"/>
        </w:r>
      </w:hyperlink>
    </w:p>
    <w:p w14:paraId="144F5718" w14:textId="3081C6C7" w:rsidR="009C2817" w:rsidRDefault="00000000">
      <w:pPr>
        <w:pStyle w:val="TableofFigures"/>
        <w:tabs>
          <w:tab w:val="right" w:leader="dot" w:pos="9395"/>
        </w:tabs>
        <w:rPr>
          <w:rFonts w:asciiTheme="minorHAnsi" w:eastAsiaTheme="minorEastAsia" w:hAnsiTheme="minorHAnsi"/>
          <w:noProof/>
          <w:sz w:val="22"/>
          <w:lang w:val="en-US"/>
        </w:rPr>
      </w:pPr>
      <w:hyperlink w:anchor="_Toc123140639" w:history="1">
        <w:r w:rsidR="009C2817" w:rsidRPr="00F259E9">
          <w:rPr>
            <w:rStyle w:val="Hyperlink"/>
            <w:noProof/>
          </w:rPr>
          <w:t>Bảng 4.16. Nguồn gây tác động không liên quan đến chất thải giai đoạn xây dựng</w:t>
        </w:r>
        <w:r w:rsidR="009C2817">
          <w:rPr>
            <w:noProof/>
            <w:webHidden/>
          </w:rPr>
          <w:tab/>
        </w:r>
        <w:r w:rsidR="009C2817">
          <w:rPr>
            <w:noProof/>
            <w:webHidden/>
          </w:rPr>
          <w:fldChar w:fldCharType="begin"/>
        </w:r>
        <w:r w:rsidR="009C2817">
          <w:rPr>
            <w:noProof/>
            <w:webHidden/>
          </w:rPr>
          <w:instrText xml:space="preserve"> PAGEREF _Toc123140639 \h </w:instrText>
        </w:r>
        <w:r w:rsidR="009C2817">
          <w:rPr>
            <w:noProof/>
            <w:webHidden/>
          </w:rPr>
        </w:r>
        <w:r w:rsidR="009C2817">
          <w:rPr>
            <w:noProof/>
            <w:webHidden/>
          </w:rPr>
          <w:fldChar w:fldCharType="separate"/>
        </w:r>
        <w:r w:rsidR="00BC4E1D">
          <w:rPr>
            <w:noProof/>
            <w:webHidden/>
          </w:rPr>
          <w:t>138</w:t>
        </w:r>
        <w:r w:rsidR="009C2817">
          <w:rPr>
            <w:noProof/>
            <w:webHidden/>
          </w:rPr>
          <w:fldChar w:fldCharType="end"/>
        </w:r>
      </w:hyperlink>
    </w:p>
    <w:p w14:paraId="42CCFF9F" w14:textId="6AF6C102" w:rsidR="009C2817" w:rsidRDefault="00000000">
      <w:pPr>
        <w:pStyle w:val="TableofFigures"/>
        <w:tabs>
          <w:tab w:val="right" w:leader="dot" w:pos="9395"/>
        </w:tabs>
        <w:rPr>
          <w:rFonts w:asciiTheme="minorHAnsi" w:eastAsiaTheme="minorEastAsia" w:hAnsiTheme="minorHAnsi"/>
          <w:noProof/>
          <w:sz w:val="22"/>
          <w:lang w:val="en-US"/>
        </w:rPr>
      </w:pPr>
      <w:hyperlink w:anchor="_Toc123140640" w:history="1">
        <w:r w:rsidR="009C2817" w:rsidRPr="00F259E9">
          <w:rPr>
            <w:rStyle w:val="Hyperlink"/>
            <w:noProof/>
          </w:rPr>
          <w:t>Bảng 4.17. Mức ồn gây ra do các phương tiện vận chuyển, máy móc (dBA)</w:t>
        </w:r>
        <w:r w:rsidR="009C2817">
          <w:rPr>
            <w:noProof/>
            <w:webHidden/>
          </w:rPr>
          <w:tab/>
        </w:r>
        <w:r w:rsidR="009C2817">
          <w:rPr>
            <w:noProof/>
            <w:webHidden/>
          </w:rPr>
          <w:fldChar w:fldCharType="begin"/>
        </w:r>
        <w:r w:rsidR="009C2817">
          <w:rPr>
            <w:noProof/>
            <w:webHidden/>
          </w:rPr>
          <w:instrText xml:space="preserve"> PAGEREF _Toc123140640 \h </w:instrText>
        </w:r>
        <w:r w:rsidR="009C2817">
          <w:rPr>
            <w:noProof/>
            <w:webHidden/>
          </w:rPr>
        </w:r>
        <w:r w:rsidR="009C2817">
          <w:rPr>
            <w:noProof/>
            <w:webHidden/>
          </w:rPr>
          <w:fldChar w:fldCharType="separate"/>
        </w:r>
        <w:r w:rsidR="00BC4E1D">
          <w:rPr>
            <w:noProof/>
            <w:webHidden/>
          </w:rPr>
          <w:t>139</w:t>
        </w:r>
        <w:r w:rsidR="009C2817">
          <w:rPr>
            <w:noProof/>
            <w:webHidden/>
          </w:rPr>
          <w:fldChar w:fldCharType="end"/>
        </w:r>
      </w:hyperlink>
    </w:p>
    <w:p w14:paraId="4D7750AD" w14:textId="0DDE345A" w:rsidR="009C2817" w:rsidRDefault="00000000">
      <w:pPr>
        <w:pStyle w:val="TableofFigures"/>
        <w:tabs>
          <w:tab w:val="right" w:leader="dot" w:pos="9395"/>
        </w:tabs>
        <w:rPr>
          <w:rFonts w:asciiTheme="minorHAnsi" w:eastAsiaTheme="minorEastAsia" w:hAnsiTheme="minorHAnsi"/>
          <w:noProof/>
          <w:sz w:val="22"/>
          <w:lang w:val="en-US"/>
        </w:rPr>
      </w:pPr>
      <w:hyperlink w:anchor="_Toc123140641" w:history="1">
        <w:r w:rsidR="009C2817" w:rsidRPr="00F259E9">
          <w:rPr>
            <w:rStyle w:val="Hyperlink"/>
            <w:noProof/>
          </w:rPr>
          <w:t>Bảng 4.18. Mức ồn gây ra do các phương tiện thi công (dBA)</w:t>
        </w:r>
        <w:r w:rsidR="009C2817">
          <w:rPr>
            <w:noProof/>
            <w:webHidden/>
          </w:rPr>
          <w:tab/>
        </w:r>
        <w:r w:rsidR="009C2817">
          <w:rPr>
            <w:noProof/>
            <w:webHidden/>
          </w:rPr>
          <w:fldChar w:fldCharType="begin"/>
        </w:r>
        <w:r w:rsidR="009C2817">
          <w:rPr>
            <w:noProof/>
            <w:webHidden/>
          </w:rPr>
          <w:instrText xml:space="preserve"> PAGEREF _Toc123140641 \h </w:instrText>
        </w:r>
        <w:r w:rsidR="009C2817">
          <w:rPr>
            <w:noProof/>
            <w:webHidden/>
          </w:rPr>
        </w:r>
        <w:r w:rsidR="009C2817">
          <w:rPr>
            <w:noProof/>
            <w:webHidden/>
          </w:rPr>
          <w:fldChar w:fldCharType="separate"/>
        </w:r>
        <w:r w:rsidR="00BC4E1D">
          <w:rPr>
            <w:noProof/>
            <w:webHidden/>
          </w:rPr>
          <w:t>140</w:t>
        </w:r>
        <w:r w:rsidR="009C2817">
          <w:rPr>
            <w:noProof/>
            <w:webHidden/>
          </w:rPr>
          <w:fldChar w:fldCharType="end"/>
        </w:r>
      </w:hyperlink>
    </w:p>
    <w:p w14:paraId="755ED57C" w14:textId="12F64922" w:rsidR="009C2817" w:rsidRDefault="00000000">
      <w:pPr>
        <w:pStyle w:val="TableofFigures"/>
        <w:tabs>
          <w:tab w:val="right" w:leader="dot" w:pos="9395"/>
        </w:tabs>
        <w:rPr>
          <w:rFonts w:asciiTheme="minorHAnsi" w:eastAsiaTheme="minorEastAsia" w:hAnsiTheme="minorHAnsi"/>
          <w:noProof/>
          <w:sz w:val="22"/>
          <w:lang w:val="en-US"/>
        </w:rPr>
      </w:pPr>
      <w:hyperlink w:anchor="_Toc123140642" w:history="1">
        <w:r w:rsidR="009C2817" w:rsidRPr="00F259E9">
          <w:rPr>
            <w:rStyle w:val="Hyperlink"/>
            <w:noProof/>
          </w:rPr>
          <w:t>Bảng 4.19. Mức rung của các phương tiện thi công (dB)</w:t>
        </w:r>
        <w:r w:rsidR="009C2817">
          <w:rPr>
            <w:noProof/>
            <w:webHidden/>
          </w:rPr>
          <w:tab/>
        </w:r>
        <w:r w:rsidR="009C2817">
          <w:rPr>
            <w:noProof/>
            <w:webHidden/>
          </w:rPr>
          <w:fldChar w:fldCharType="begin"/>
        </w:r>
        <w:r w:rsidR="009C2817">
          <w:rPr>
            <w:noProof/>
            <w:webHidden/>
          </w:rPr>
          <w:instrText xml:space="preserve"> PAGEREF _Toc123140642 \h </w:instrText>
        </w:r>
        <w:r w:rsidR="009C2817">
          <w:rPr>
            <w:noProof/>
            <w:webHidden/>
          </w:rPr>
        </w:r>
        <w:r w:rsidR="009C2817">
          <w:rPr>
            <w:noProof/>
            <w:webHidden/>
          </w:rPr>
          <w:fldChar w:fldCharType="separate"/>
        </w:r>
        <w:r w:rsidR="00BC4E1D">
          <w:rPr>
            <w:noProof/>
            <w:webHidden/>
          </w:rPr>
          <w:t>140</w:t>
        </w:r>
        <w:r w:rsidR="009C2817">
          <w:rPr>
            <w:noProof/>
            <w:webHidden/>
          </w:rPr>
          <w:fldChar w:fldCharType="end"/>
        </w:r>
      </w:hyperlink>
    </w:p>
    <w:p w14:paraId="5230F1AE" w14:textId="4459F78E" w:rsidR="009C2817" w:rsidRDefault="00000000">
      <w:pPr>
        <w:pStyle w:val="TableofFigures"/>
        <w:tabs>
          <w:tab w:val="right" w:leader="dot" w:pos="9395"/>
        </w:tabs>
        <w:rPr>
          <w:rFonts w:asciiTheme="minorHAnsi" w:eastAsiaTheme="minorEastAsia" w:hAnsiTheme="minorHAnsi"/>
          <w:noProof/>
          <w:sz w:val="22"/>
          <w:lang w:val="en-US"/>
        </w:rPr>
      </w:pPr>
      <w:hyperlink w:anchor="_Toc123140643" w:history="1">
        <w:r w:rsidR="009C2817" w:rsidRPr="00F259E9">
          <w:rPr>
            <w:rStyle w:val="Hyperlink"/>
            <w:noProof/>
          </w:rPr>
          <w:t>Bảng 4.20. Giá trị tối đa cho phép về mức độ rung đối với hoạt động xây dựng</w:t>
        </w:r>
        <w:r w:rsidR="009C2817">
          <w:rPr>
            <w:noProof/>
            <w:webHidden/>
          </w:rPr>
          <w:tab/>
        </w:r>
        <w:r w:rsidR="009C2817">
          <w:rPr>
            <w:noProof/>
            <w:webHidden/>
          </w:rPr>
          <w:fldChar w:fldCharType="begin"/>
        </w:r>
        <w:r w:rsidR="009C2817">
          <w:rPr>
            <w:noProof/>
            <w:webHidden/>
          </w:rPr>
          <w:instrText xml:space="preserve"> PAGEREF _Toc123140643 \h </w:instrText>
        </w:r>
        <w:r w:rsidR="009C2817">
          <w:rPr>
            <w:noProof/>
            <w:webHidden/>
          </w:rPr>
        </w:r>
        <w:r w:rsidR="009C2817">
          <w:rPr>
            <w:noProof/>
            <w:webHidden/>
          </w:rPr>
          <w:fldChar w:fldCharType="separate"/>
        </w:r>
        <w:r w:rsidR="00BC4E1D">
          <w:rPr>
            <w:noProof/>
            <w:webHidden/>
          </w:rPr>
          <w:t>141</w:t>
        </w:r>
        <w:r w:rsidR="009C2817">
          <w:rPr>
            <w:noProof/>
            <w:webHidden/>
          </w:rPr>
          <w:fldChar w:fldCharType="end"/>
        </w:r>
      </w:hyperlink>
    </w:p>
    <w:p w14:paraId="3AB46EF6" w14:textId="68D11776" w:rsidR="009C2817" w:rsidRDefault="00000000">
      <w:pPr>
        <w:pStyle w:val="TableofFigures"/>
        <w:tabs>
          <w:tab w:val="right" w:leader="dot" w:pos="9395"/>
        </w:tabs>
        <w:rPr>
          <w:rFonts w:asciiTheme="minorHAnsi" w:eastAsiaTheme="minorEastAsia" w:hAnsiTheme="minorHAnsi"/>
          <w:noProof/>
          <w:sz w:val="22"/>
          <w:lang w:val="en-US"/>
        </w:rPr>
      </w:pPr>
      <w:hyperlink w:anchor="_Toc123140644" w:history="1">
        <w:r w:rsidR="009C2817" w:rsidRPr="00F259E9">
          <w:rPr>
            <w:rStyle w:val="Hyperlink"/>
            <w:noProof/>
          </w:rPr>
          <w:t>Bảng 4.21. Tải lượng ô nhiễm do hoạt động đun nấu</w:t>
        </w:r>
        <w:r w:rsidR="009C2817">
          <w:rPr>
            <w:noProof/>
            <w:webHidden/>
          </w:rPr>
          <w:tab/>
        </w:r>
        <w:r w:rsidR="009C2817">
          <w:rPr>
            <w:noProof/>
            <w:webHidden/>
          </w:rPr>
          <w:fldChar w:fldCharType="begin"/>
        </w:r>
        <w:r w:rsidR="009C2817">
          <w:rPr>
            <w:noProof/>
            <w:webHidden/>
          </w:rPr>
          <w:instrText xml:space="preserve"> PAGEREF _Toc123140644 \h </w:instrText>
        </w:r>
        <w:r w:rsidR="009C2817">
          <w:rPr>
            <w:noProof/>
            <w:webHidden/>
          </w:rPr>
        </w:r>
        <w:r w:rsidR="009C2817">
          <w:rPr>
            <w:noProof/>
            <w:webHidden/>
          </w:rPr>
          <w:fldChar w:fldCharType="separate"/>
        </w:r>
        <w:r w:rsidR="00BC4E1D">
          <w:rPr>
            <w:noProof/>
            <w:webHidden/>
          </w:rPr>
          <w:t>152</w:t>
        </w:r>
        <w:r w:rsidR="009C2817">
          <w:rPr>
            <w:noProof/>
            <w:webHidden/>
          </w:rPr>
          <w:fldChar w:fldCharType="end"/>
        </w:r>
      </w:hyperlink>
    </w:p>
    <w:p w14:paraId="3711A989" w14:textId="55B70D53" w:rsidR="009C2817" w:rsidRDefault="00000000">
      <w:pPr>
        <w:pStyle w:val="TableofFigures"/>
        <w:tabs>
          <w:tab w:val="right" w:leader="dot" w:pos="9395"/>
        </w:tabs>
        <w:rPr>
          <w:rFonts w:asciiTheme="minorHAnsi" w:eastAsiaTheme="minorEastAsia" w:hAnsiTheme="minorHAnsi"/>
          <w:noProof/>
          <w:sz w:val="22"/>
          <w:lang w:val="en-US"/>
        </w:rPr>
      </w:pPr>
      <w:hyperlink w:anchor="_Toc123140645" w:history="1">
        <w:r w:rsidR="009C2817" w:rsidRPr="00F259E9">
          <w:rPr>
            <w:rStyle w:val="Hyperlink"/>
            <w:noProof/>
          </w:rPr>
          <w:t>Bảng 4. 22</w:t>
        </w:r>
        <w:r w:rsidR="009C2817" w:rsidRPr="00F259E9">
          <w:rPr>
            <w:rStyle w:val="Hyperlink"/>
            <w:noProof/>
            <w:lang w:val="en-US"/>
          </w:rPr>
          <w:t>.</w:t>
        </w:r>
        <w:r w:rsidR="009C2817" w:rsidRPr="00F259E9">
          <w:rPr>
            <w:rStyle w:val="Hyperlink"/>
            <w:noProof/>
          </w:rPr>
          <w:t xml:space="preserve"> </w:t>
        </w:r>
        <w:r w:rsidR="009C2817" w:rsidRPr="00F259E9">
          <w:rPr>
            <w:rStyle w:val="Hyperlink"/>
            <w:noProof/>
            <w:lang w:val="en-US"/>
          </w:rPr>
          <w:t>Đ</w:t>
        </w:r>
        <w:r w:rsidR="009C2817" w:rsidRPr="00F259E9">
          <w:rPr>
            <w:rStyle w:val="Hyperlink"/>
            <w:noProof/>
          </w:rPr>
          <w:t xml:space="preserve">ặc trưng nước thải của </w:t>
        </w:r>
        <w:r w:rsidR="009C2817" w:rsidRPr="00F259E9">
          <w:rPr>
            <w:rStyle w:val="Hyperlink"/>
            <w:noProof/>
            <w:lang w:val="en-US"/>
          </w:rPr>
          <w:t>trạm y tế thường gặp</w:t>
        </w:r>
        <w:r w:rsidR="009C2817">
          <w:rPr>
            <w:noProof/>
            <w:webHidden/>
          </w:rPr>
          <w:tab/>
        </w:r>
        <w:r w:rsidR="009C2817">
          <w:rPr>
            <w:noProof/>
            <w:webHidden/>
          </w:rPr>
          <w:fldChar w:fldCharType="begin"/>
        </w:r>
        <w:r w:rsidR="009C2817">
          <w:rPr>
            <w:noProof/>
            <w:webHidden/>
          </w:rPr>
          <w:instrText xml:space="preserve"> PAGEREF _Toc123140645 \h </w:instrText>
        </w:r>
        <w:r w:rsidR="009C2817">
          <w:rPr>
            <w:noProof/>
            <w:webHidden/>
          </w:rPr>
        </w:r>
        <w:r w:rsidR="009C2817">
          <w:rPr>
            <w:noProof/>
            <w:webHidden/>
          </w:rPr>
          <w:fldChar w:fldCharType="separate"/>
        </w:r>
        <w:r w:rsidR="00BC4E1D">
          <w:rPr>
            <w:noProof/>
            <w:webHidden/>
          </w:rPr>
          <w:t>155</w:t>
        </w:r>
        <w:r w:rsidR="009C2817">
          <w:rPr>
            <w:noProof/>
            <w:webHidden/>
          </w:rPr>
          <w:fldChar w:fldCharType="end"/>
        </w:r>
      </w:hyperlink>
    </w:p>
    <w:p w14:paraId="3BA1C243" w14:textId="57F242CC" w:rsidR="009C2817" w:rsidRDefault="00000000">
      <w:pPr>
        <w:pStyle w:val="TableofFigures"/>
        <w:tabs>
          <w:tab w:val="right" w:leader="dot" w:pos="9395"/>
        </w:tabs>
        <w:rPr>
          <w:rFonts w:asciiTheme="minorHAnsi" w:eastAsiaTheme="minorEastAsia" w:hAnsiTheme="minorHAnsi"/>
          <w:noProof/>
          <w:sz w:val="22"/>
          <w:lang w:val="en-US"/>
        </w:rPr>
      </w:pPr>
      <w:hyperlink w:anchor="_Toc123140646" w:history="1">
        <w:r w:rsidR="009C2817" w:rsidRPr="00F259E9">
          <w:rPr>
            <w:rStyle w:val="Hyperlink"/>
            <w:noProof/>
          </w:rPr>
          <w:t>Bảng 4.23. Thành phần CTNH giai đoạn hoạt động</w:t>
        </w:r>
        <w:r w:rsidR="009C2817">
          <w:rPr>
            <w:noProof/>
            <w:webHidden/>
          </w:rPr>
          <w:tab/>
        </w:r>
        <w:r w:rsidR="009C2817">
          <w:rPr>
            <w:noProof/>
            <w:webHidden/>
          </w:rPr>
          <w:fldChar w:fldCharType="begin"/>
        </w:r>
        <w:r w:rsidR="009C2817">
          <w:rPr>
            <w:noProof/>
            <w:webHidden/>
          </w:rPr>
          <w:instrText xml:space="preserve"> PAGEREF _Toc123140646 \h </w:instrText>
        </w:r>
        <w:r w:rsidR="009C2817">
          <w:rPr>
            <w:noProof/>
            <w:webHidden/>
          </w:rPr>
        </w:r>
        <w:r w:rsidR="009C2817">
          <w:rPr>
            <w:noProof/>
            <w:webHidden/>
          </w:rPr>
          <w:fldChar w:fldCharType="separate"/>
        </w:r>
        <w:r w:rsidR="00BC4E1D">
          <w:rPr>
            <w:noProof/>
            <w:webHidden/>
          </w:rPr>
          <w:t>157</w:t>
        </w:r>
        <w:r w:rsidR="009C2817">
          <w:rPr>
            <w:noProof/>
            <w:webHidden/>
          </w:rPr>
          <w:fldChar w:fldCharType="end"/>
        </w:r>
      </w:hyperlink>
    </w:p>
    <w:p w14:paraId="47A667D8" w14:textId="15B41FD1" w:rsidR="009C2817" w:rsidRDefault="00000000">
      <w:pPr>
        <w:pStyle w:val="TableofFigures"/>
        <w:tabs>
          <w:tab w:val="right" w:leader="dot" w:pos="9395"/>
        </w:tabs>
        <w:rPr>
          <w:rFonts w:asciiTheme="minorHAnsi" w:eastAsiaTheme="minorEastAsia" w:hAnsiTheme="minorHAnsi"/>
          <w:noProof/>
          <w:sz w:val="22"/>
          <w:lang w:val="en-US"/>
        </w:rPr>
      </w:pPr>
      <w:hyperlink w:anchor="_Toc123140647" w:history="1">
        <w:r w:rsidR="009C2817" w:rsidRPr="00F259E9">
          <w:rPr>
            <w:rStyle w:val="Hyperlink"/>
            <w:noProof/>
          </w:rPr>
          <w:t>Bảng 4.</w:t>
        </w:r>
        <w:r w:rsidR="009C2817" w:rsidRPr="00F259E9">
          <w:rPr>
            <w:rStyle w:val="Hyperlink"/>
            <w:noProof/>
            <w:lang w:val="en-US"/>
          </w:rPr>
          <w:t>2</w:t>
        </w:r>
        <w:r w:rsidR="009C2817" w:rsidRPr="00F259E9">
          <w:rPr>
            <w:rStyle w:val="Hyperlink"/>
            <w:noProof/>
          </w:rPr>
          <w:t>5</w:t>
        </w:r>
        <w:r w:rsidR="009C2817" w:rsidRPr="00F259E9">
          <w:rPr>
            <w:rStyle w:val="Hyperlink"/>
            <w:noProof/>
            <w:lang w:val="en-US"/>
          </w:rPr>
          <w:t xml:space="preserve">. </w:t>
        </w:r>
        <w:r w:rsidR="009C2817" w:rsidRPr="00F259E9">
          <w:rPr>
            <w:rStyle w:val="Hyperlink"/>
            <w:noProof/>
          </w:rPr>
          <w:t>Các tác hại của tiếng ồn đối với sức khoẻ con người</w:t>
        </w:r>
        <w:r w:rsidR="009C2817">
          <w:rPr>
            <w:noProof/>
            <w:webHidden/>
          </w:rPr>
          <w:tab/>
        </w:r>
        <w:r w:rsidR="009C2817">
          <w:rPr>
            <w:noProof/>
            <w:webHidden/>
          </w:rPr>
          <w:fldChar w:fldCharType="begin"/>
        </w:r>
        <w:r w:rsidR="009C2817">
          <w:rPr>
            <w:noProof/>
            <w:webHidden/>
          </w:rPr>
          <w:instrText xml:space="preserve"> PAGEREF _Toc123140647 \h </w:instrText>
        </w:r>
        <w:r w:rsidR="009C2817">
          <w:rPr>
            <w:noProof/>
            <w:webHidden/>
          </w:rPr>
        </w:r>
        <w:r w:rsidR="009C2817">
          <w:rPr>
            <w:noProof/>
            <w:webHidden/>
          </w:rPr>
          <w:fldChar w:fldCharType="separate"/>
        </w:r>
        <w:r w:rsidR="00BC4E1D">
          <w:rPr>
            <w:noProof/>
            <w:webHidden/>
          </w:rPr>
          <w:t>160</w:t>
        </w:r>
        <w:r w:rsidR="009C2817">
          <w:rPr>
            <w:noProof/>
            <w:webHidden/>
          </w:rPr>
          <w:fldChar w:fldCharType="end"/>
        </w:r>
      </w:hyperlink>
    </w:p>
    <w:p w14:paraId="55EAABB3" w14:textId="2C04681D" w:rsidR="009C2817" w:rsidRDefault="00000000">
      <w:pPr>
        <w:pStyle w:val="TableofFigures"/>
        <w:tabs>
          <w:tab w:val="right" w:leader="dot" w:pos="9395"/>
        </w:tabs>
        <w:rPr>
          <w:rFonts w:asciiTheme="minorHAnsi" w:eastAsiaTheme="minorEastAsia" w:hAnsiTheme="minorHAnsi"/>
          <w:noProof/>
          <w:sz w:val="22"/>
          <w:lang w:val="en-US"/>
        </w:rPr>
      </w:pPr>
      <w:hyperlink w:anchor="_Toc123140648" w:history="1">
        <w:r w:rsidR="009C2817" w:rsidRPr="00F259E9">
          <w:rPr>
            <w:rStyle w:val="Hyperlink"/>
            <w:noProof/>
          </w:rPr>
          <w:t>Bảng 4.24.</w:t>
        </w:r>
        <w:r w:rsidR="009C2817" w:rsidRPr="00F259E9">
          <w:rPr>
            <w:rStyle w:val="Hyperlink"/>
            <w:noProof/>
            <w:lang w:val="en-US"/>
          </w:rPr>
          <w:t xml:space="preserve"> </w:t>
        </w:r>
        <w:r w:rsidR="009C2817" w:rsidRPr="00F259E9">
          <w:rPr>
            <w:rStyle w:val="Hyperlink"/>
            <w:noProof/>
          </w:rPr>
          <w:t xml:space="preserve">Các thông số cơ bản của </w:t>
        </w:r>
        <w:r w:rsidR="009C2817" w:rsidRPr="00F259E9">
          <w:rPr>
            <w:rStyle w:val="Hyperlink"/>
            <w:noProof/>
            <w:lang w:val="en-US"/>
          </w:rPr>
          <w:t>bể xử lý nước thải</w:t>
        </w:r>
        <w:r w:rsidR="009C2817">
          <w:rPr>
            <w:noProof/>
            <w:webHidden/>
          </w:rPr>
          <w:tab/>
        </w:r>
        <w:r w:rsidR="009C2817">
          <w:rPr>
            <w:noProof/>
            <w:webHidden/>
          </w:rPr>
          <w:fldChar w:fldCharType="begin"/>
        </w:r>
        <w:r w:rsidR="009C2817">
          <w:rPr>
            <w:noProof/>
            <w:webHidden/>
          </w:rPr>
          <w:instrText xml:space="preserve"> PAGEREF _Toc123140648 \h </w:instrText>
        </w:r>
        <w:r w:rsidR="009C2817">
          <w:rPr>
            <w:noProof/>
            <w:webHidden/>
          </w:rPr>
        </w:r>
        <w:r w:rsidR="009C2817">
          <w:rPr>
            <w:noProof/>
            <w:webHidden/>
          </w:rPr>
          <w:fldChar w:fldCharType="separate"/>
        </w:r>
        <w:r w:rsidR="00BC4E1D">
          <w:rPr>
            <w:noProof/>
            <w:webHidden/>
          </w:rPr>
          <w:t>164</w:t>
        </w:r>
        <w:r w:rsidR="009C2817">
          <w:rPr>
            <w:noProof/>
            <w:webHidden/>
          </w:rPr>
          <w:fldChar w:fldCharType="end"/>
        </w:r>
      </w:hyperlink>
    </w:p>
    <w:p w14:paraId="26C9D0E3" w14:textId="63B10151" w:rsidR="009C2817" w:rsidRDefault="00000000">
      <w:pPr>
        <w:pStyle w:val="TableofFigures"/>
        <w:tabs>
          <w:tab w:val="right" w:leader="dot" w:pos="9395"/>
        </w:tabs>
        <w:rPr>
          <w:rFonts w:asciiTheme="minorHAnsi" w:eastAsiaTheme="minorEastAsia" w:hAnsiTheme="minorHAnsi"/>
          <w:noProof/>
          <w:sz w:val="22"/>
          <w:lang w:val="en-US"/>
        </w:rPr>
      </w:pPr>
      <w:hyperlink w:anchor="_Toc123140649" w:history="1">
        <w:r w:rsidR="009C2817" w:rsidRPr="00F259E9">
          <w:rPr>
            <w:rStyle w:val="Hyperlink"/>
            <w:noProof/>
          </w:rPr>
          <w:t xml:space="preserve">Bảng 4. 25. </w:t>
        </w:r>
        <w:r w:rsidR="009C2817" w:rsidRPr="00F259E9">
          <w:rPr>
            <w:rStyle w:val="Hyperlink"/>
            <w:noProof/>
            <w:lang w:val="en-US"/>
          </w:rPr>
          <w:t>Tổng hợp các hạng mục công trình bảo vệ môi trường của các Trạm y tế</w:t>
        </w:r>
        <w:r w:rsidR="009C2817">
          <w:rPr>
            <w:noProof/>
            <w:webHidden/>
          </w:rPr>
          <w:tab/>
        </w:r>
        <w:r w:rsidR="009C2817">
          <w:rPr>
            <w:noProof/>
            <w:webHidden/>
          </w:rPr>
          <w:fldChar w:fldCharType="begin"/>
        </w:r>
        <w:r w:rsidR="009C2817">
          <w:rPr>
            <w:noProof/>
            <w:webHidden/>
          </w:rPr>
          <w:instrText xml:space="preserve"> PAGEREF _Toc123140649 \h </w:instrText>
        </w:r>
        <w:r w:rsidR="009C2817">
          <w:rPr>
            <w:noProof/>
            <w:webHidden/>
          </w:rPr>
        </w:r>
        <w:r w:rsidR="009C2817">
          <w:rPr>
            <w:noProof/>
            <w:webHidden/>
          </w:rPr>
          <w:fldChar w:fldCharType="separate"/>
        </w:r>
        <w:r w:rsidR="00BC4E1D">
          <w:rPr>
            <w:noProof/>
            <w:webHidden/>
          </w:rPr>
          <w:t>171</w:t>
        </w:r>
        <w:r w:rsidR="009C2817">
          <w:rPr>
            <w:noProof/>
            <w:webHidden/>
          </w:rPr>
          <w:fldChar w:fldCharType="end"/>
        </w:r>
      </w:hyperlink>
    </w:p>
    <w:p w14:paraId="275F6CA8" w14:textId="5CBA4580" w:rsidR="009C2817" w:rsidRDefault="00000000">
      <w:pPr>
        <w:pStyle w:val="TableofFigures"/>
        <w:tabs>
          <w:tab w:val="right" w:leader="dot" w:pos="9395"/>
        </w:tabs>
        <w:rPr>
          <w:rFonts w:asciiTheme="minorHAnsi" w:eastAsiaTheme="minorEastAsia" w:hAnsiTheme="minorHAnsi"/>
          <w:noProof/>
          <w:sz w:val="22"/>
          <w:lang w:val="en-US"/>
        </w:rPr>
      </w:pPr>
      <w:hyperlink w:anchor="_Toc123140650" w:history="1">
        <w:r w:rsidR="009C2817" w:rsidRPr="00F259E9">
          <w:rPr>
            <w:rStyle w:val="Hyperlink"/>
            <w:noProof/>
          </w:rPr>
          <w:t>Bảng 6.1</w:t>
        </w:r>
        <w:r w:rsidR="009C2817" w:rsidRPr="00F259E9">
          <w:rPr>
            <w:rStyle w:val="Hyperlink"/>
            <w:noProof/>
            <w:lang w:val="en-US"/>
          </w:rPr>
          <w:t xml:space="preserve">. Giới </w:t>
        </w:r>
        <w:r w:rsidR="009C2817" w:rsidRPr="00F259E9">
          <w:rPr>
            <w:rStyle w:val="Hyperlink"/>
            <w:noProof/>
          </w:rPr>
          <w:t>hạn</w:t>
        </w:r>
        <w:r w:rsidR="009C2817" w:rsidRPr="00F259E9">
          <w:rPr>
            <w:rStyle w:val="Hyperlink"/>
            <w:noProof/>
            <w:lang w:val="en-US"/>
          </w:rPr>
          <w:t xml:space="preserve"> các chất ô nhiễm theo dòng thải</w:t>
        </w:r>
        <w:r w:rsidR="009C2817">
          <w:rPr>
            <w:noProof/>
            <w:webHidden/>
          </w:rPr>
          <w:tab/>
        </w:r>
        <w:r w:rsidR="009C2817">
          <w:rPr>
            <w:noProof/>
            <w:webHidden/>
          </w:rPr>
          <w:fldChar w:fldCharType="begin"/>
        </w:r>
        <w:r w:rsidR="009C2817">
          <w:rPr>
            <w:noProof/>
            <w:webHidden/>
          </w:rPr>
          <w:instrText xml:space="preserve"> PAGEREF _Toc123140650 \h </w:instrText>
        </w:r>
        <w:r w:rsidR="009C2817">
          <w:rPr>
            <w:noProof/>
            <w:webHidden/>
          </w:rPr>
        </w:r>
        <w:r w:rsidR="009C2817">
          <w:rPr>
            <w:noProof/>
            <w:webHidden/>
          </w:rPr>
          <w:fldChar w:fldCharType="separate"/>
        </w:r>
        <w:r w:rsidR="00BC4E1D">
          <w:rPr>
            <w:noProof/>
            <w:webHidden/>
          </w:rPr>
          <w:t>188</w:t>
        </w:r>
        <w:r w:rsidR="009C2817">
          <w:rPr>
            <w:noProof/>
            <w:webHidden/>
          </w:rPr>
          <w:fldChar w:fldCharType="end"/>
        </w:r>
      </w:hyperlink>
    </w:p>
    <w:p w14:paraId="12D83ADB" w14:textId="08C42640" w:rsidR="009C2817" w:rsidRDefault="00000000">
      <w:pPr>
        <w:pStyle w:val="TableofFigures"/>
        <w:tabs>
          <w:tab w:val="right" w:leader="dot" w:pos="9395"/>
        </w:tabs>
        <w:rPr>
          <w:rFonts w:asciiTheme="minorHAnsi" w:eastAsiaTheme="minorEastAsia" w:hAnsiTheme="minorHAnsi"/>
          <w:noProof/>
          <w:sz w:val="22"/>
          <w:lang w:val="en-US"/>
        </w:rPr>
      </w:pPr>
      <w:hyperlink w:anchor="_Toc123140651" w:history="1">
        <w:r w:rsidR="009C2817" w:rsidRPr="00F259E9">
          <w:rPr>
            <w:rStyle w:val="Hyperlink"/>
            <w:noProof/>
          </w:rPr>
          <w:t>Bảng 7.1. Danh mục các công trình bảo vệ môi trường</w:t>
        </w:r>
        <w:r w:rsidR="009C2817">
          <w:rPr>
            <w:noProof/>
            <w:webHidden/>
          </w:rPr>
          <w:tab/>
        </w:r>
        <w:r w:rsidR="009C2817">
          <w:rPr>
            <w:noProof/>
            <w:webHidden/>
          </w:rPr>
          <w:fldChar w:fldCharType="begin"/>
        </w:r>
        <w:r w:rsidR="009C2817">
          <w:rPr>
            <w:noProof/>
            <w:webHidden/>
          </w:rPr>
          <w:instrText xml:space="preserve"> PAGEREF _Toc123140651 \h </w:instrText>
        </w:r>
        <w:r w:rsidR="009C2817">
          <w:rPr>
            <w:noProof/>
            <w:webHidden/>
          </w:rPr>
        </w:r>
        <w:r w:rsidR="009C2817">
          <w:rPr>
            <w:noProof/>
            <w:webHidden/>
          </w:rPr>
          <w:fldChar w:fldCharType="separate"/>
        </w:r>
        <w:r w:rsidR="00BC4E1D">
          <w:rPr>
            <w:noProof/>
            <w:webHidden/>
          </w:rPr>
          <w:t>200</w:t>
        </w:r>
        <w:r w:rsidR="009C2817">
          <w:rPr>
            <w:noProof/>
            <w:webHidden/>
          </w:rPr>
          <w:fldChar w:fldCharType="end"/>
        </w:r>
      </w:hyperlink>
    </w:p>
    <w:p w14:paraId="0C56A486" w14:textId="4DC06412" w:rsidR="009C2817" w:rsidRDefault="00000000">
      <w:pPr>
        <w:pStyle w:val="TableofFigures"/>
        <w:tabs>
          <w:tab w:val="right" w:leader="dot" w:pos="9395"/>
        </w:tabs>
        <w:rPr>
          <w:rFonts w:asciiTheme="minorHAnsi" w:eastAsiaTheme="minorEastAsia" w:hAnsiTheme="minorHAnsi"/>
          <w:noProof/>
          <w:sz w:val="22"/>
          <w:lang w:val="en-US"/>
        </w:rPr>
      </w:pPr>
      <w:hyperlink w:anchor="_Toc123140652" w:history="1">
        <w:r w:rsidR="009C2817" w:rsidRPr="00F259E9">
          <w:rPr>
            <w:rStyle w:val="Hyperlink"/>
            <w:noProof/>
          </w:rPr>
          <w:t>Bảng 7. 2</w:t>
        </w:r>
        <w:r w:rsidR="009C2817" w:rsidRPr="00F259E9">
          <w:rPr>
            <w:rStyle w:val="Hyperlink"/>
            <w:noProof/>
            <w:lang w:val="fr-FR"/>
          </w:rPr>
          <w:t xml:space="preserve">. Thời gian dự </w:t>
        </w:r>
        <w:r w:rsidR="009C2817" w:rsidRPr="00F259E9">
          <w:rPr>
            <w:rStyle w:val="Hyperlink"/>
            <w:noProof/>
          </w:rPr>
          <w:t>kiến</w:t>
        </w:r>
        <w:r w:rsidR="009C2817" w:rsidRPr="00F259E9">
          <w:rPr>
            <w:rStyle w:val="Hyperlink"/>
            <w:noProof/>
            <w:lang w:val="fr-FR"/>
          </w:rPr>
          <w:t xml:space="preserve"> vận hành thử nghiệm</w:t>
        </w:r>
        <w:r w:rsidR="009C2817">
          <w:rPr>
            <w:noProof/>
            <w:webHidden/>
          </w:rPr>
          <w:tab/>
        </w:r>
        <w:r w:rsidR="009C2817">
          <w:rPr>
            <w:noProof/>
            <w:webHidden/>
          </w:rPr>
          <w:fldChar w:fldCharType="begin"/>
        </w:r>
        <w:r w:rsidR="009C2817">
          <w:rPr>
            <w:noProof/>
            <w:webHidden/>
          </w:rPr>
          <w:instrText xml:space="preserve"> PAGEREF _Toc123140652 \h </w:instrText>
        </w:r>
        <w:r w:rsidR="009C2817">
          <w:rPr>
            <w:noProof/>
            <w:webHidden/>
          </w:rPr>
        </w:r>
        <w:r w:rsidR="009C2817">
          <w:rPr>
            <w:noProof/>
            <w:webHidden/>
          </w:rPr>
          <w:fldChar w:fldCharType="separate"/>
        </w:r>
        <w:r w:rsidR="00BC4E1D">
          <w:rPr>
            <w:noProof/>
            <w:webHidden/>
          </w:rPr>
          <w:t>200</w:t>
        </w:r>
        <w:r w:rsidR="009C2817">
          <w:rPr>
            <w:noProof/>
            <w:webHidden/>
          </w:rPr>
          <w:fldChar w:fldCharType="end"/>
        </w:r>
      </w:hyperlink>
    </w:p>
    <w:p w14:paraId="72F26EA9" w14:textId="6EA58F57" w:rsidR="009C2817" w:rsidRDefault="00000000">
      <w:pPr>
        <w:pStyle w:val="TableofFigures"/>
        <w:tabs>
          <w:tab w:val="right" w:leader="dot" w:pos="9395"/>
        </w:tabs>
        <w:rPr>
          <w:rFonts w:asciiTheme="minorHAnsi" w:eastAsiaTheme="minorEastAsia" w:hAnsiTheme="minorHAnsi"/>
          <w:noProof/>
          <w:sz w:val="22"/>
          <w:lang w:val="en-US"/>
        </w:rPr>
      </w:pPr>
      <w:hyperlink w:anchor="_Toc123140653" w:history="1">
        <w:r w:rsidR="009C2817" w:rsidRPr="00F259E9">
          <w:rPr>
            <w:rStyle w:val="Hyperlink"/>
            <w:noProof/>
          </w:rPr>
          <w:t>Bảng 7.3</w:t>
        </w:r>
        <w:r w:rsidR="009C2817" w:rsidRPr="00F259E9">
          <w:rPr>
            <w:rStyle w:val="Hyperlink"/>
            <w:noProof/>
            <w:lang w:val="fr-FR"/>
          </w:rPr>
          <w:t>. Dự kiến thời gian lấy mẫu vận hành thử nghiệm</w:t>
        </w:r>
        <w:r w:rsidR="009C2817">
          <w:rPr>
            <w:noProof/>
            <w:webHidden/>
          </w:rPr>
          <w:tab/>
        </w:r>
        <w:r w:rsidR="009C2817">
          <w:rPr>
            <w:noProof/>
            <w:webHidden/>
          </w:rPr>
          <w:fldChar w:fldCharType="begin"/>
        </w:r>
        <w:r w:rsidR="009C2817">
          <w:rPr>
            <w:noProof/>
            <w:webHidden/>
          </w:rPr>
          <w:instrText xml:space="preserve"> PAGEREF _Toc123140653 \h </w:instrText>
        </w:r>
        <w:r w:rsidR="009C2817">
          <w:rPr>
            <w:noProof/>
            <w:webHidden/>
          </w:rPr>
        </w:r>
        <w:r w:rsidR="009C2817">
          <w:rPr>
            <w:noProof/>
            <w:webHidden/>
          </w:rPr>
          <w:fldChar w:fldCharType="separate"/>
        </w:r>
        <w:r w:rsidR="00BC4E1D">
          <w:rPr>
            <w:noProof/>
            <w:webHidden/>
          </w:rPr>
          <w:t>201</w:t>
        </w:r>
        <w:r w:rsidR="009C2817">
          <w:rPr>
            <w:noProof/>
            <w:webHidden/>
          </w:rPr>
          <w:fldChar w:fldCharType="end"/>
        </w:r>
      </w:hyperlink>
    </w:p>
    <w:p w14:paraId="598C3C42" w14:textId="1C4DE589" w:rsidR="009C2817" w:rsidRDefault="00000000">
      <w:pPr>
        <w:pStyle w:val="TableofFigures"/>
        <w:tabs>
          <w:tab w:val="right" w:leader="dot" w:pos="9395"/>
        </w:tabs>
        <w:rPr>
          <w:rFonts w:asciiTheme="minorHAnsi" w:eastAsiaTheme="minorEastAsia" w:hAnsiTheme="minorHAnsi"/>
          <w:noProof/>
          <w:sz w:val="22"/>
          <w:lang w:val="en-US"/>
        </w:rPr>
      </w:pPr>
      <w:hyperlink w:anchor="_Toc123140654" w:history="1">
        <w:r w:rsidR="009C2817" w:rsidRPr="00F259E9">
          <w:rPr>
            <w:rStyle w:val="Hyperlink"/>
            <w:noProof/>
          </w:rPr>
          <w:t>Bảng 7.4. Kế hoạch lấy mẫu nước thải giai đoạn vận hành thử nghiệm</w:t>
        </w:r>
        <w:r w:rsidR="009C2817">
          <w:rPr>
            <w:noProof/>
            <w:webHidden/>
          </w:rPr>
          <w:tab/>
        </w:r>
        <w:r w:rsidR="009C2817">
          <w:rPr>
            <w:noProof/>
            <w:webHidden/>
          </w:rPr>
          <w:fldChar w:fldCharType="begin"/>
        </w:r>
        <w:r w:rsidR="009C2817">
          <w:rPr>
            <w:noProof/>
            <w:webHidden/>
          </w:rPr>
          <w:instrText xml:space="preserve"> PAGEREF _Toc123140654 \h </w:instrText>
        </w:r>
        <w:r w:rsidR="009C2817">
          <w:rPr>
            <w:noProof/>
            <w:webHidden/>
          </w:rPr>
        </w:r>
        <w:r w:rsidR="009C2817">
          <w:rPr>
            <w:noProof/>
            <w:webHidden/>
          </w:rPr>
          <w:fldChar w:fldCharType="separate"/>
        </w:r>
        <w:r w:rsidR="00BC4E1D">
          <w:rPr>
            <w:noProof/>
            <w:webHidden/>
          </w:rPr>
          <w:t>201</w:t>
        </w:r>
        <w:r w:rsidR="009C2817">
          <w:rPr>
            <w:noProof/>
            <w:webHidden/>
          </w:rPr>
          <w:fldChar w:fldCharType="end"/>
        </w:r>
      </w:hyperlink>
    </w:p>
    <w:p w14:paraId="05F31F71" w14:textId="73F09B59" w:rsidR="008A26B3" w:rsidRPr="00700629" w:rsidRDefault="005A2C47" w:rsidP="008A26B3">
      <w:pPr>
        <w:pStyle w:val="TableofFigures"/>
        <w:tabs>
          <w:tab w:val="right" w:leader="dot" w:pos="9395"/>
        </w:tabs>
        <w:spacing w:before="0" w:after="0" w:line="305" w:lineRule="auto"/>
        <w:rPr>
          <w:rStyle w:val="Vnbnnidung4"/>
          <w:sz w:val="26"/>
          <w:szCs w:val="32"/>
          <w:lang w:val="en-US"/>
        </w:rPr>
      </w:pPr>
      <w:r w:rsidRPr="00700629">
        <w:rPr>
          <w:rStyle w:val="Vnbnnidung4"/>
          <w:rFonts w:eastAsiaTheme="majorEastAsia"/>
          <w:b/>
          <w:bCs/>
          <w:sz w:val="26"/>
          <w:szCs w:val="26"/>
          <w:lang w:val="x-none" w:eastAsia="vi-VN"/>
        </w:rPr>
        <w:fldChar w:fldCharType="end"/>
      </w:r>
    </w:p>
    <w:p w14:paraId="200BC2B6" w14:textId="2A4710D8" w:rsidR="00E34354" w:rsidRPr="00700629" w:rsidRDefault="00E34354" w:rsidP="00286948">
      <w:pPr>
        <w:spacing w:before="0" w:after="0" w:line="305" w:lineRule="auto"/>
        <w:ind w:left="562" w:firstLine="0"/>
        <w:rPr>
          <w:rStyle w:val="Vnbnnidung4"/>
          <w:color w:val="auto"/>
          <w:sz w:val="26"/>
          <w:szCs w:val="32"/>
          <w:lang w:val="en-US"/>
        </w:rPr>
        <w:sectPr w:rsidR="00E34354" w:rsidRPr="00700629" w:rsidSect="003D1BC4">
          <w:headerReference w:type="default" r:id="rId9"/>
          <w:footerReference w:type="default" r:id="rId10"/>
          <w:pgSz w:w="12240" w:h="15840"/>
          <w:pgMar w:top="1350" w:right="1134" w:bottom="990" w:left="1701" w:header="562" w:footer="562" w:gutter="0"/>
          <w:pgNumType w:fmt="lowerRoman"/>
          <w:cols w:space="720"/>
          <w:docGrid w:linePitch="360"/>
        </w:sectPr>
      </w:pPr>
    </w:p>
    <w:p w14:paraId="7E1EB20C" w14:textId="28CFD59C" w:rsidR="00874C8B" w:rsidRPr="00700629" w:rsidRDefault="009F6693" w:rsidP="009F6693">
      <w:pPr>
        <w:pStyle w:val="Heading1"/>
        <w:rPr>
          <w:rStyle w:val="Vnbnnidung4"/>
          <w:sz w:val="26"/>
          <w:szCs w:val="32"/>
        </w:rPr>
      </w:pPr>
      <w:bookmarkStart w:id="128" w:name="_Toc123140441"/>
      <w:r w:rsidRPr="00700629">
        <w:rPr>
          <w:rStyle w:val="Vnbnnidung4"/>
          <w:sz w:val="26"/>
          <w:szCs w:val="32"/>
          <w:lang w:val="en-US"/>
        </w:rPr>
        <w:lastRenderedPageBreak/>
        <w:t xml:space="preserve">DANH MỤC </w:t>
      </w:r>
      <w:r w:rsidRPr="00700629">
        <w:rPr>
          <w:rStyle w:val="Vnbnnidung4"/>
          <w:sz w:val="26"/>
          <w:szCs w:val="32"/>
        </w:rPr>
        <w:t>CÁC HÌNH VẼ</w:t>
      </w:r>
      <w:bookmarkEnd w:id="128"/>
    </w:p>
    <w:p w14:paraId="08677168" w14:textId="77777777" w:rsidR="00286948" w:rsidRPr="00700629" w:rsidRDefault="00286948" w:rsidP="00286948">
      <w:pPr>
        <w:rPr>
          <w:color w:val="auto"/>
        </w:rPr>
      </w:pPr>
    </w:p>
    <w:p w14:paraId="53A6FC1C" w14:textId="78ED7997" w:rsidR="009C2817" w:rsidRDefault="00F7362B" w:rsidP="009C2817">
      <w:pPr>
        <w:pStyle w:val="TableofFigures"/>
        <w:tabs>
          <w:tab w:val="right" w:leader="dot" w:pos="9395"/>
        </w:tabs>
        <w:jc w:val="left"/>
        <w:rPr>
          <w:rFonts w:asciiTheme="minorHAnsi" w:eastAsiaTheme="minorEastAsia" w:hAnsiTheme="minorHAnsi"/>
          <w:noProof/>
          <w:sz w:val="22"/>
          <w:lang w:val="en-US"/>
        </w:rPr>
      </w:pPr>
      <w:r w:rsidRPr="00700629">
        <w:fldChar w:fldCharType="begin"/>
      </w:r>
      <w:r w:rsidRPr="00700629">
        <w:instrText xml:space="preserve"> TOC \h \z \t "DANH MỤC BẢNG,HÌNH" \c </w:instrText>
      </w:r>
      <w:r w:rsidRPr="00700629">
        <w:fldChar w:fldCharType="separate"/>
      </w:r>
      <w:hyperlink w:anchor="_Toc123140668" w:history="1">
        <w:r w:rsidR="009C2817" w:rsidRPr="00201F0B">
          <w:rPr>
            <w:rStyle w:val="Hyperlink"/>
            <w:noProof/>
            <w:lang w:val="en-US"/>
          </w:rPr>
          <w:t xml:space="preserve">Hình 1.1. </w:t>
        </w:r>
        <w:r w:rsidR="009C2817" w:rsidRPr="00201F0B">
          <w:rPr>
            <w:rStyle w:val="Hyperlink"/>
            <w:noProof/>
          </w:rPr>
          <w:t>Sơ đồ tổ chức quản lý thi công dự án</w:t>
        </w:r>
        <w:r w:rsidR="009C2817">
          <w:rPr>
            <w:rStyle w:val="Hyperlink"/>
            <w:noProof/>
            <w:lang w:val="en-US"/>
          </w:rPr>
          <w:t>………………………………………….</w:t>
        </w:r>
        <w:r w:rsidR="009C2817">
          <w:rPr>
            <w:noProof/>
            <w:webHidden/>
          </w:rPr>
          <w:fldChar w:fldCharType="begin"/>
        </w:r>
        <w:r w:rsidR="009C2817">
          <w:rPr>
            <w:noProof/>
            <w:webHidden/>
          </w:rPr>
          <w:instrText xml:space="preserve"> PAGEREF _Toc123140668 \h </w:instrText>
        </w:r>
        <w:r w:rsidR="009C2817">
          <w:rPr>
            <w:noProof/>
            <w:webHidden/>
          </w:rPr>
        </w:r>
        <w:r w:rsidR="009C2817">
          <w:rPr>
            <w:noProof/>
            <w:webHidden/>
          </w:rPr>
          <w:fldChar w:fldCharType="separate"/>
        </w:r>
        <w:r w:rsidR="00BC4E1D">
          <w:rPr>
            <w:noProof/>
            <w:webHidden/>
          </w:rPr>
          <w:t>95</w:t>
        </w:r>
        <w:r w:rsidR="009C2817">
          <w:rPr>
            <w:noProof/>
            <w:webHidden/>
          </w:rPr>
          <w:fldChar w:fldCharType="end"/>
        </w:r>
      </w:hyperlink>
    </w:p>
    <w:p w14:paraId="48229098" w14:textId="49A7721D" w:rsidR="009C2817" w:rsidRDefault="00000000">
      <w:pPr>
        <w:pStyle w:val="TableofFigures"/>
        <w:tabs>
          <w:tab w:val="right" w:leader="dot" w:pos="9395"/>
        </w:tabs>
        <w:rPr>
          <w:rFonts w:asciiTheme="minorHAnsi" w:eastAsiaTheme="minorEastAsia" w:hAnsiTheme="minorHAnsi"/>
          <w:noProof/>
          <w:sz w:val="22"/>
          <w:lang w:val="en-US"/>
        </w:rPr>
      </w:pPr>
      <w:hyperlink w:anchor="_Toc123140669" w:history="1">
        <w:r w:rsidR="009C2817" w:rsidRPr="00201F0B">
          <w:rPr>
            <w:rStyle w:val="Hyperlink"/>
            <w:noProof/>
            <w:lang w:val="en-US"/>
          </w:rPr>
          <w:t xml:space="preserve">Hình 1.2. </w:t>
        </w:r>
        <w:r w:rsidR="009C2817" w:rsidRPr="00201F0B">
          <w:rPr>
            <w:rStyle w:val="Hyperlink"/>
            <w:noProof/>
          </w:rPr>
          <w:t>Biện pháp tổ chức thi công xây dựng các công trình</w:t>
        </w:r>
        <w:r w:rsidR="009C2817">
          <w:rPr>
            <w:noProof/>
            <w:webHidden/>
          </w:rPr>
          <w:tab/>
        </w:r>
        <w:r w:rsidR="009C2817">
          <w:rPr>
            <w:noProof/>
            <w:webHidden/>
          </w:rPr>
          <w:fldChar w:fldCharType="begin"/>
        </w:r>
        <w:r w:rsidR="009C2817">
          <w:rPr>
            <w:noProof/>
            <w:webHidden/>
          </w:rPr>
          <w:instrText xml:space="preserve"> PAGEREF _Toc123140669 \h </w:instrText>
        </w:r>
        <w:r w:rsidR="009C2817">
          <w:rPr>
            <w:noProof/>
            <w:webHidden/>
          </w:rPr>
        </w:r>
        <w:r w:rsidR="009C2817">
          <w:rPr>
            <w:noProof/>
            <w:webHidden/>
          </w:rPr>
          <w:fldChar w:fldCharType="separate"/>
        </w:r>
        <w:r w:rsidR="00BC4E1D">
          <w:rPr>
            <w:noProof/>
            <w:webHidden/>
          </w:rPr>
          <w:t>96</w:t>
        </w:r>
        <w:r w:rsidR="009C2817">
          <w:rPr>
            <w:noProof/>
            <w:webHidden/>
          </w:rPr>
          <w:fldChar w:fldCharType="end"/>
        </w:r>
      </w:hyperlink>
    </w:p>
    <w:p w14:paraId="7111E990" w14:textId="0068B50B" w:rsidR="009C2817" w:rsidRDefault="00000000">
      <w:pPr>
        <w:pStyle w:val="TableofFigures"/>
        <w:tabs>
          <w:tab w:val="right" w:leader="dot" w:pos="9395"/>
        </w:tabs>
        <w:rPr>
          <w:rFonts w:asciiTheme="minorHAnsi" w:eastAsiaTheme="minorEastAsia" w:hAnsiTheme="minorHAnsi"/>
          <w:noProof/>
          <w:sz w:val="22"/>
          <w:lang w:val="en-US"/>
        </w:rPr>
      </w:pPr>
      <w:hyperlink w:anchor="_Toc123140670" w:history="1">
        <w:r w:rsidR="009C2817" w:rsidRPr="00201F0B">
          <w:rPr>
            <w:rStyle w:val="Hyperlink"/>
            <w:noProof/>
          </w:rPr>
          <w:t>Hình 4.1</w:t>
        </w:r>
        <w:r w:rsidR="009C2817" w:rsidRPr="00201F0B">
          <w:rPr>
            <w:rStyle w:val="Hyperlink"/>
            <w:noProof/>
            <w:lang w:val="en-US"/>
          </w:rPr>
          <w:t xml:space="preserve">. </w:t>
        </w:r>
        <w:r w:rsidR="009C2817" w:rsidRPr="00201F0B">
          <w:rPr>
            <w:rStyle w:val="Hyperlink"/>
            <w:noProof/>
          </w:rPr>
          <w:t>Mô hình bể tự hoại 3 ngăn</w:t>
        </w:r>
        <w:r w:rsidR="009C2817">
          <w:rPr>
            <w:noProof/>
            <w:webHidden/>
          </w:rPr>
          <w:tab/>
        </w:r>
        <w:r w:rsidR="009C2817">
          <w:rPr>
            <w:noProof/>
            <w:webHidden/>
          </w:rPr>
          <w:fldChar w:fldCharType="begin"/>
        </w:r>
        <w:r w:rsidR="009C2817">
          <w:rPr>
            <w:noProof/>
            <w:webHidden/>
          </w:rPr>
          <w:instrText xml:space="preserve"> PAGEREF _Toc123140670 \h </w:instrText>
        </w:r>
        <w:r w:rsidR="009C2817">
          <w:rPr>
            <w:noProof/>
            <w:webHidden/>
          </w:rPr>
        </w:r>
        <w:r w:rsidR="009C2817">
          <w:rPr>
            <w:noProof/>
            <w:webHidden/>
          </w:rPr>
          <w:fldChar w:fldCharType="separate"/>
        </w:r>
        <w:r w:rsidR="00BC4E1D">
          <w:rPr>
            <w:noProof/>
            <w:webHidden/>
          </w:rPr>
          <w:t>163</w:t>
        </w:r>
        <w:r w:rsidR="009C2817">
          <w:rPr>
            <w:noProof/>
            <w:webHidden/>
          </w:rPr>
          <w:fldChar w:fldCharType="end"/>
        </w:r>
      </w:hyperlink>
    </w:p>
    <w:p w14:paraId="573A2B0D" w14:textId="38182B86" w:rsidR="009C2817" w:rsidRDefault="00000000">
      <w:pPr>
        <w:pStyle w:val="TableofFigures"/>
        <w:tabs>
          <w:tab w:val="right" w:leader="dot" w:pos="9395"/>
        </w:tabs>
        <w:rPr>
          <w:rFonts w:asciiTheme="minorHAnsi" w:eastAsiaTheme="minorEastAsia" w:hAnsiTheme="minorHAnsi"/>
          <w:noProof/>
          <w:sz w:val="22"/>
          <w:lang w:val="en-US"/>
        </w:rPr>
      </w:pPr>
      <w:hyperlink w:anchor="_Toc123140671" w:history="1">
        <w:r w:rsidR="009C2817" w:rsidRPr="00201F0B">
          <w:rPr>
            <w:rStyle w:val="Hyperlink"/>
            <w:noProof/>
          </w:rPr>
          <w:t>Hình 4.</w:t>
        </w:r>
        <w:r w:rsidR="009C2817" w:rsidRPr="00201F0B">
          <w:rPr>
            <w:rStyle w:val="Hyperlink"/>
            <w:noProof/>
            <w:lang w:val="en-US"/>
          </w:rPr>
          <w:t>3</w:t>
        </w:r>
        <w:r w:rsidR="009C2817" w:rsidRPr="00201F0B">
          <w:rPr>
            <w:rStyle w:val="Hyperlink"/>
            <w:noProof/>
          </w:rPr>
          <w:t>. Sơ đồ tổ chức thực hiện kế hoạch BVMT trong thi công</w:t>
        </w:r>
        <w:r w:rsidR="009C2817">
          <w:rPr>
            <w:noProof/>
            <w:webHidden/>
          </w:rPr>
          <w:tab/>
        </w:r>
        <w:r w:rsidR="009C2817">
          <w:rPr>
            <w:noProof/>
            <w:webHidden/>
          </w:rPr>
          <w:fldChar w:fldCharType="begin"/>
        </w:r>
        <w:r w:rsidR="009C2817">
          <w:rPr>
            <w:noProof/>
            <w:webHidden/>
          </w:rPr>
          <w:instrText xml:space="preserve"> PAGEREF _Toc123140671 \h </w:instrText>
        </w:r>
        <w:r w:rsidR="009C2817">
          <w:rPr>
            <w:noProof/>
            <w:webHidden/>
          </w:rPr>
        </w:r>
        <w:r w:rsidR="009C2817">
          <w:rPr>
            <w:noProof/>
            <w:webHidden/>
          </w:rPr>
          <w:fldChar w:fldCharType="separate"/>
        </w:r>
        <w:r w:rsidR="00BC4E1D">
          <w:rPr>
            <w:noProof/>
            <w:webHidden/>
          </w:rPr>
          <w:t>175</w:t>
        </w:r>
        <w:r w:rsidR="009C2817">
          <w:rPr>
            <w:noProof/>
            <w:webHidden/>
          </w:rPr>
          <w:fldChar w:fldCharType="end"/>
        </w:r>
      </w:hyperlink>
    </w:p>
    <w:p w14:paraId="591FBCF0" w14:textId="6D9287BB" w:rsidR="00F7362B" w:rsidRPr="00700629" w:rsidRDefault="00F7362B" w:rsidP="00F7362B">
      <w:pPr>
        <w:pStyle w:val="TableofFigures"/>
        <w:tabs>
          <w:tab w:val="right" w:leader="dot" w:pos="9395"/>
        </w:tabs>
        <w:spacing w:before="0" w:after="0" w:line="312" w:lineRule="auto"/>
        <w:rPr>
          <w:rFonts w:asciiTheme="minorHAnsi" w:eastAsiaTheme="minorEastAsia" w:hAnsiTheme="minorHAnsi"/>
          <w:noProof/>
          <w:sz w:val="22"/>
          <w:lang w:val="en-US"/>
        </w:rPr>
      </w:pPr>
      <w:r w:rsidRPr="00700629">
        <w:fldChar w:fldCharType="end"/>
      </w:r>
      <w:r w:rsidR="00E34354" w:rsidRPr="00700629">
        <w:fldChar w:fldCharType="begin"/>
      </w:r>
      <w:r w:rsidR="00E34354" w:rsidRPr="00700629">
        <w:instrText xml:space="preserve"> TOC \h \z \c "Hình 4." </w:instrText>
      </w:r>
      <w:r w:rsidR="00E34354" w:rsidRPr="00700629">
        <w:fldChar w:fldCharType="separate"/>
      </w:r>
    </w:p>
    <w:p w14:paraId="38A7E49B" w14:textId="2518DCF7" w:rsidR="00286948" w:rsidRPr="00700629" w:rsidRDefault="00286948" w:rsidP="00286948">
      <w:pPr>
        <w:pStyle w:val="TableofFigures"/>
        <w:tabs>
          <w:tab w:val="right" w:leader="dot" w:pos="9395"/>
        </w:tabs>
        <w:spacing w:before="0" w:after="0" w:line="312" w:lineRule="auto"/>
        <w:rPr>
          <w:rFonts w:asciiTheme="minorHAnsi" w:eastAsiaTheme="minorEastAsia" w:hAnsiTheme="minorHAnsi"/>
          <w:noProof/>
          <w:sz w:val="22"/>
          <w:lang w:val="en-US"/>
        </w:rPr>
      </w:pPr>
    </w:p>
    <w:p w14:paraId="7E397670" w14:textId="3EC8B665" w:rsidR="00E34354" w:rsidRPr="00700629" w:rsidRDefault="00E34354" w:rsidP="00286948">
      <w:pPr>
        <w:spacing w:before="0" w:after="0" w:line="312" w:lineRule="auto"/>
        <w:rPr>
          <w:color w:val="auto"/>
        </w:rPr>
        <w:sectPr w:rsidR="00E34354" w:rsidRPr="00700629" w:rsidSect="00E34354">
          <w:pgSz w:w="12240" w:h="15840"/>
          <w:pgMar w:top="1710" w:right="1134" w:bottom="1134" w:left="1701" w:header="720" w:footer="720" w:gutter="0"/>
          <w:pgNumType w:fmt="lowerRoman"/>
          <w:cols w:space="720"/>
          <w:docGrid w:linePitch="360"/>
        </w:sectPr>
      </w:pPr>
      <w:r w:rsidRPr="00700629">
        <w:rPr>
          <w:color w:val="auto"/>
        </w:rPr>
        <w:fldChar w:fldCharType="end"/>
      </w:r>
    </w:p>
    <w:p w14:paraId="7CC50392" w14:textId="3B9C289F" w:rsidR="009F6693" w:rsidRPr="00700629" w:rsidRDefault="009F6693" w:rsidP="00415989">
      <w:pPr>
        <w:pStyle w:val="Heading1"/>
        <w:spacing w:before="0" w:after="0"/>
        <w:rPr>
          <w:rFonts w:cs="Times New Roman"/>
          <w:szCs w:val="26"/>
        </w:rPr>
      </w:pPr>
      <w:bookmarkStart w:id="129" w:name="_Toc123140442"/>
      <w:r w:rsidRPr="00700629">
        <w:rPr>
          <w:rStyle w:val="Vnbnnidung4"/>
          <w:sz w:val="26"/>
          <w:szCs w:val="26"/>
        </w:rPr>
        <w:lastRenderedPageBreak/>
        <w:t>C</w:t>
      </w:r>
      <w:r w:rsidR="00415989" w:rsidRPr="00700629">
        <w:rPr>
          <w:rStyle w:val="Vnbnnidung4"/>
          <w:sz w:val="26"/>
          <w:szCs w:val="26"/>
          <w:lang w:val="en-US"/>
        </w:rPr>
        <w:t xml:space="preserve">HƯƠNG </w:t>
      </w:r>
      <w:r w:rsidRPr="00700629">
        <w:rPr>
          <w:rStyle w:val="Vnbnnidung4"/>
          <w:sz w:val="26"/>
          <w:szCs w:val="26"/>
        </w:rPr>
        <w:t>I</w:t>
      </w:r>
      <w:bookmarkEnd w:id="129"/>
    </w:p>
    <w:p w14:paraId="2D26F805" w14:textId="1D0278FD" w:rsidR="009F6693" w:rsidRPr="00700629" w:rsidRDefault="009F6693" w:rsidP="00415989">
      <w:pPr>
        <w:pStyle w:val="Heading1"/>
        <w:spacing w:before="0" w:after="0"/>
        <w:rPr>
          <w:rStyle w:val="Tiu2"/>
          <w:b/>
          <w:bCs w:val="0"/>
          <w:szCs w:val="26"/>
        </w:rPr>
      </w:pPr>
      <w:bookmarkStart w:id="130" w:name="_Toc123140443"/>
      <w:r w:rsidRPr="00700629">
        <w:rPr>
          <w:rStyle w:val="Tiu2"/>
          <w:b/>
          <w:bCs w:val="0"/>
          <w:szCs w:val="26"/>
        </w:rPr>
        <w:t>THÔNG TIN CHUNG VỀ DỰ ÁN</w:t>
      </w:r>
      <w:bookmarkEnd w:id="130"/>
      <w:r w:rsidRPr="00700629">
        <w:rPr>
          <w:rStyle w:val="Tiu2"/>
          <w:b/>
          <w:bCs w:val="0"/>
          <w:szCs w:val="26"/>
        </w:rPr>
        <w:t xml:space="preserve"> </w:t>
      </w:r>
    </w:p>
    <w:p w14:paraId="324112C4" w14:textId="4B45ED95" w:rsidR="00A6296E" w:rsidRPr="00700629" w:rsidRDefault="00213DC2" w:rsidP="00A6296E">
      <w:pPr>
        <w:pStyle w:val="Heading2"/>
        <w:rPr>
          <w:rStyle w:val="Vnbnnidung4"/>
          <w:sz w:val="26"/>
          <w:szCs w:val="26"/>
        </w:rPr>
      </w:pPr>
      <w:bookmarkStart w:id="131" w:name="bookmark547"/>
      <w:bookmarkStart w:id="132" w:name="_Toc123140444"/>
      <w:r w:rsidRPr="00700629">
        <w:rPr>
          <w:rStyle w:val="Vnbnnidung4"/>
          <w:sz w:val="26"/>
          <w:szCs w:val="26"/>
          <w:lang w:val="en-US"/>
        </w:rPr>
        <w:t>1.</w:t>
      </w:r>
      <w:r w:rsidR="009F6693" w:rsidRPr="00700629">
        <w:rPr>
          <w:rStyle w:val="Vnbnnidung4"/>
          <w:sz w:val="26"/>
          <w:szCs w:val="26"/>
        </w:rPr>
        <w:t>1</w:t>
      </w:r>
      <w:bookmarkEnd w:id="131"/>
      <w:r w:rsidR="009F6693" w:rsidRPr="00700629">
        <w:rPr>
          <w:rStyle w:val="Vnbnnidung4"/>
          <w:sz w:val="26"/>
          <w:szCs w:val="26"/>
        </w:rPr>
        <w:t xml:space="preserve">. Tên chủ </w:t>
      </w:r>
      <w:r w:rsidR="00602884">
        <w:rPr>
          <w:rStyle w:val="Vnbnnidung4"/>
          <w:sz w:val="26"/>
          <w:szCs w:val="26"/>
          <w:lang w:val="en-US"/>
        </w:rPr>
        <w:t>đầu tư</w:t>
      </w:r>
      <w:r w:rsidR="009F6693" w:rsidRPr="00700629">
        <w:rPr>
          <w:rStyle w:val="Vnbnnidung4"/>
          <w:sz w:val="26"/>
          <w:szCs w:val="26"/>
        </w:rPr>
        <w:t>:</w:t>
      </w:r>
      <w:bookmarkEnd w:id="132"/>
      <w:r w:rsidR="009F6693" w:rsidRPr="00700629">
        <w:rPr>
          <w:rStyle w:val="Vnbnnidung4"/>
          <w:sz w:val="26"/>
          <w:szCs w:val="26"/>
        </w:rPr>
        <w:t xml:space="preserve"> </w:t>
      </w:r>
    </w:p>
    <w:p w14:paraId="6F934AAB" w14:textId="77777777" w:rsidR="009918A3" w:rsidRDefault="009918A3" w:rsidP="00885516">
      <w:pPr>
        <w:pStyle w:val="ECC-1BT"/>
        <w:widowControl w:val="0"/>
        <w:spacing w:before="120" w:after="120"/>
        <w:jc w:val="center"/>
        <w:rPr>
          <w:b/>
          <w:bCs/>
          <w:lang w:val="en-GB"/>
        </w:rPr>
      </w:pPr>
      <w:r w:rsidRPr="00CB3578">
        <w:rPr>
          <w:b/>
          <w:bCs/>
          <w:lang w:val="en-GB"/>
        </w:rPr>
        <w:t>BAN QUẢN LÝ DỰ ÁN ĐẦU TƯ XÂY DỰNG TỈNH NAM ĐỊNH</w:t>
      </w:r>
    </w:p>
    <w:p w14:paraId="00A47990" w14:textId="77777777" w:rsidR="009918A3" w:rsidRPr="002A6F8D" w:rsidRDefault="009918A3" w:rsidP="00885516">
      <w:pPr>
        <w:pStyle w:val="ECC-1BT-L"/>
        <w:spacing w:line="320" w:lineRule="exact"/>
        <w:rPr>
          <w:lang w:val="en-GB"/>
        </w:rPr>
      </w:pPr>
      <w:r w:rsidRPr="002A6F8D">
        <w:rPr>
          <w:lang w:val="en-GB"/>
        </w:rPr>
        <w:t>- Địa chỉ văn phòng: Số 96 đường Nguyễn Du, phường Nguyễn Du, thành phố Nam Định, tỉnh Nam Định.</w:t>
      </w:r>
    </w:p>
    <w:p w14:paraId="40D82B1B" w14:textId="77777777" w:rsidR="009918A3" w:rsidRPr="002A6F8D" w:rsidRDefault="009918A3" w:rsidP="00885516">
      <w:pPr>
        <w:pStyle w:val="ECC-1BT-L"/>
        <w:spacing w:line="320" w:lineRule="exact"/>
        <w:rPr>
          <w:lang w:val="en-GB"/>
        </w:rPr>
      </w:pPr>
      <w:r w:rsidRPr="002A6F8D">
        <w:rPr>
          <w:lang w:val="en-GB"/>
        </w:rPr>
        <w:t xml:space="preserve">- Người đại diện theo pháp luật của chủ đầu tư: </w:t>
      </w:r>
    </w:p>
    <w:p w14:paraId="3FFA8194" w14:textId="77777777" w:rsidR="009918A3" w:rsidRPr="002A6F8D" w:rsidRDefault="009918A3" w:rsidP="00885516">
      <w:pPr>
        <w:pStyle w:val="ECC-1BT-L"/>
        <w:spacing w:line="320" w:lineRule="exact"/>
        <w:rPr>
          <w:lang w:val="en-GB"/>
        </w:rPr>
      </w:pPr>
      <w:r w:rsidRPr="002A6F8D">
        <w:rPr>
          <w:lang w:val="en-GB"/>
        </w:rPr>
        <w:t>- Chức vụ: Ông Nguyễn Trường Anh          Chức vụ: Phó giám đốc.</w:t>
      </w:r>
    </w:p>
    <w:p w14:paraId="0849D6BF" w14:textId="77777777" w:rsidR="009918A3" w:rsidRPr="002A6F8D" w:rsidRDefault="009918A3" w:rsidP="00885516">
      <w:pPr>
        <w:pStyle w:val="ECC-1BT-L"/>
        <w:spacing w:line="320" w:lineRule="exact"/>
        <w:rPr>
          <w:lang w:val="en-GB"/>
        </w:rPr>
      </w:pPr>
      <w:r w:rsidRPr="002A6F8D">
        <w:rPr>
          <w:lang w:val="en-GB"/>
        </w:rPr>
        <w:t>- Điện thoại: 0228.3645123</w:t>
      </w:r>
    </w:p>
    <w:p w14:paraId="13C017E9" w14:textId="77777777" w:rsidR="009918A3" w:rsidRPr="002A6F8D" w:rsidRDefault="009918A3" w:rsidP="00885516">
      <w:pPr>
        <w:pStyle w:val="ECC-1BT-L"/>
        <w:spacing w:line="320" w:lineRule="exact"/>
        <w:rPr>
          <w:lang w:val="en-GB"/>
        </w:rPr>
      </w:pPr>
      <w:r w:rsidRPr="002A6F8D">
        <w:rPr>
          <w:lang w:val="en-GB"/>
        </w:rPr>
        <w:t>- Quyết định số 322/QĐ-UBND ngày 05/02/2021 của Ủy ban nhân dân tỉnh Nam Định V/v sáp nhập Ban Quản lý dự án Giao thông Nam Định, Ban Quản lý dự án đường trục phát triển tỉnh Nam Định thuộc Sở Giao thông vận tải, vào Ban Quản lý dự án đầu tư xây dựng công trình dân dụng và công nghiệp tỉnh Nam Định và đổi tên thành Ban Quản lý dự án đầu tư xây dựng tỉnh Nam Định.</w:t>
      </w:r>
    </w:p>
    <w:p w14:paraId="4B61F3CD" w14:textId="77777777" w:rsidR="009918A3" w:rsidRDefault="009918A3" w:rsidP="00885516">
      <w:pPr>
        <w:pStyle w:val="ECC-1BT-L"/>
        <w:spacing w:line="320" w:lineRule="exact"/>
        <w:rPr>
          <w:lang w:val="en-GB"/>
        </w:rPr>
      </w:pPr>
      <w:r w:rsidRPr="002A6F8D">
        <w:rPr>
          <w:lang w:val="en-GB"/>
        </w:rPr>
        <w:t>- Nghị quyết số 93/NQ-HĐND ngày 26/8/2022 của Hội đồng nhân dân tỉnh Nam Định về việc quyết định chủ trương đầu tư Dự án Đầu tư xây mới, cải tạo, nâng cấp 66 trạm y tế tuyến xã, tỉnh Nam Định.</w:t>
      </w:r>
    </w:p>
    <w:p w14:paraId="07D2D51F" w14:textId="170992AC" w:rsidR="009918A3" w:rsidRDefault="006544F3" w:rsidP="00885516">
      <w:pPr>
        <w:pStyle w:val="Heading2"/>
        <w:keepNext w:val="0"/>
        <w:keepLines w:val="0"/>
        <w:rPr>
          <w:lang w:val="en-GB"/>
        </w:rPr>
      </w:pPr>
      <w:bookmarkStart w:id="133" w:name="_Toc122657293"/>
      <w:bookmarkStart w:id="134" w:name="_Toc123140445"/>
      <w:r>
        <w:rPr>
          <w:lang w:val="en-GB"/>
        </w:rPr>
        <w:t xml:space="preserve">1.2. </w:t>
      </w:r>
      <w:r w:rsidR="009918A3">
        <w:rPr>
          <w:lang w:val="en-GB"/>
        </w:rPr>
        <w:t>Tên dự án</w:t>
      </w:r>
      <w:bookmarkEnd w:id="133"/>
      <w:bookmarkEnd w:id="134"/>
    </w:p>
    <w:p w14:paraId="3E46AAFA" w14:textId="77777777" w:rsidR="009918A3" w:rsidRPr="002A6F8D" w:rsidRDefault="009918A3" w:rsidP="00885516">
      <w:pPr>
        <w:jc w:val="center"/>
        <w:rPr>
          <w:b/>
          <w:bCs/>
        </w:rPr>
      </w:pPr>
      <w:r w:rsidRPr="002A6F8D">
        <w:rPr>
          <w:b/>
          <w:bCs/>
        </w:rPr>
        <w:t>“ĐẦU TƯ XÂY MỚI, CẢI TẠO, NÂNG CẤP 66 TRẠM Y TẾ TUYẾN XÃ</w:t>
      </w:r>
    </w:p>
    <w:p w14:paraId="381A12CF" w14:textId="77777777" w:rsidR="009918A3" w:rsidRPr="002A6F8D" w:rsidRDefault="009918A3" w:rsidP="00885516">
      <w:pPr>
        <w:jc w:val="center"/>
        <w:rPr>
          <w:b/>
          <w:bCs/>
        </w:rPr>
      </w:pPr>
      <w:r w:rsidRPr="002A6F8D">
        <w:rPr>
          <w:b/>
          <w:bCs/>
        </w:rPr>
        <w:t>TỈNH NAM ĐỊNH”</w:t>
      </w:r>
    </w:p>
    <w:p w14:paraId="5B506ECE" w14:textId="311EBF49" w:rsidR="009918A3" w:rsidRDefault="009918A3" w:rsidP="00885516">
      <w:pPr>
        <w:pStyle w:val="ECC-1BT-L"/>
        <w:spacing w:line="320" w:lineRule="exact"/>
      </w:pPr>
      <w:r>
        <w:t>- Địa điểm thực hiện dự án: Các xã, phường, thị trấn trên địa bàn</w:t>
      </w:r>
      <w:r w:rsidR="00D84E6C">
        <w:t xml:space="preserve"> thành phố, các huyện,</w:t>
      </w:r>
      <w:r>
        <w:t xml:space="preserve"> tỉnh Nam Định.</w:t>
      </w:r>
    </w:p>
    <w:p w14:paraId="37B7CC59" w14:textId="3F46E7D4" w:rsidR="009918A3" w:rsidRDefault="009918A3" w:rsidP="00885516">
      <w:pPr>
        <w:pStyle w:val="ECC-1BT-L"/>
        <w:spacing w:line="320" w:lineRule="exact"/>
      </w:pPr>
      <w:r>
        <w:t>- Quy mô của dự án đầu tư</w:t>
      </w:r>
      <w:r w:rsidR="00D84E6C">
        <w:t xml:space="preserve">: Tổng mức đầu tư dự án là 165,4 tỷ đồng phân loại theo tiêu chí quy định của pháp luật về đầu tư công </w:t>
      </w:r>
      <w:r>
        <w:t>dự án</w:t>
      </w:r>
      <w:r w:rsidR="00D84E6C">
        <w:t xml:space="preserve"> thuộc</w:t>
      </w:r>
      <w:r>
        <w:t xml:space="preserve"> nhóm B.</w:t>
      </w:r>
    </w:p>
    <w:p w14:paraId="2127414F" w14:textId="77777777" w:rsidR="009918A3" w:rsidRDefault="009918A3" w:rsidP="00885516">
      <w:pPr>
        <w:pStyle w:val="ECC-1BT-L"/>
        <w:spacing w:line="320" w:lineRule="exact"/>
      </w:pPr>
      <w:r>
        <w:t>- Loại, cấp công trình: Công trình dân dụng, cấp III.</w:t>
      </w:r>
    </w:p>
    <w:p w14:paraId="7A013868" w14:textId="3C052095" w:rsidR="009918A3" w:rsidRPr="00D84E6C" w:rsidRDefault="009918A3" w:rsidP="00885516">
      <w:pPr>
        <w:pStyle w:val="ECC-1BT-L"/>
        <w:spacing w:line="320" w:lineRule="exact"/>
        <w:rPr>
          <w:b/>
          <w:bCs/>
        </w:rPr>
      </w:pPr>
      <w:r w:rsidRPr="00D84E6C">
        <w:rPr>
          <w:b/>
          <w:bCs/>
        </w:rPr>
        <w:t>Thông tin chung về quá trình triển khai thực hiện Dự án:</w:t>
      </w:r>
    </w:p>
    <w:p w14:paraId="1BDDDD47" w14:textId="77777777" w:rsidR="009918A3" w:rsidRDefault="009918A3" w:rsidP="00885516">
      <w:pPr>
        <w:pStyle w:val="ECC-1BT-L"/>
        <w:spacing w:line="320" w:lineRule="exact"/>
      </w:pPr>
      <w:r>
        <w:t xml:space="preserve">Trạm Y tế xã, phường, thị trấn có nhiệm vụ thực hiện các hoạt động chuyên môn, kỹ thuật về y tế dự phòng, khám bệnh, chữa bệnh; kết hợp, ứng dụng y học cổ truyền trong phòng bệnh và chữa bệnh, chăm sóc sức khỏe sinh sản, cung ứng thuốc thiết yếu, quản lý sức khỏe cộng đồng, truyền thông, giáo dục sức khoẻ. </w:t>
      </w:r>
    </w:p>
    <w:p w14:paraId="297EAB0F" w14:textId="77777777" w:rsidR="009918A3" w:rsidRDefault="009918A3" w:rsidP="00885516">
      <w:pPr>
        <w:pStyle w:val="ECC-1BT-L"/>
        <w:spacing w:line="320" w:lineRule="exact"/>
      </w:pPr>
      <w:r>
        <w:t xml:space="preserve">Phần lớn các cơ sở Trạm y tế của tỉnh đã được xây dựng từ thập niên những năm 90, đến nay đã xuống cấp và diện tích phòng không đủ, không đáp ứng được tình hình cấp bách hiện nay. Do vậy việc đầu tư dự án Đầu tư xây mới, cải tạo, nâng cấp 66 trạm y tế tuyến xã tỉnh Nam Định là hết sức cần thiết và cấp bách để đáp ứng yêu cầu về cơ sở làm việc cho đội ngũ y sỹ, thăm khám chăm sóc sức khỏe cho nhân dân, tiêm chủng phòng chống dịch </w:t>
      </w:r>
      <w:r>
        <w:lastRenderedPageBreak/>
        <w:t>bệnh ngày càng diễn biến phức tạp và khó kiểm soát. Từng bước hoàn thiện cơ sở vật chất đảm bảo các tiêu chí Bộ Y tế đã đề ra.</w:t>
      </w:r>
    </w:p>
    <w:p w14:paraId="7B75361D" w14:textId="77777777" w:rsidR="009918A3" w:rsidRDefault="009918A3" w:rsidP="00885516">
      <w:pPr>
        <w:pStyle w:val="ECC-1BT-L"/>
        <w:spacing w:line="320" w:lineRule="exact"/>
      </w:pPr>
      <w:r>
        <w:t xml:space="preserve">Dự án </w:t>
      </w:r>
      <w:r w:rsidRPr="002A6F8D">
        <w:rPr>
          <w:b/>
          <w:bCs/>
          <w:i/>
          <w:iCs/>
        </w:rPr>
        <w:t>“Đầu tư xây mới, cải tạo, nâng cấp 66 trạm y tế tuyến xã tỉnh Nam Định”</w:t>
      </w:r>
      <w:r>
        <w:t xml:space="preserve"> (sau đây gọi tắt là Dự án) đã được Hội đồng nhân dân tỉnh Nam Định cấp quyết định chủ trương đầu tư Dự án tại Nghị quyết số 93/NQ-HĐND ngày 26/8/2022.</w:t>
      </w:r>
    </w:p>
    <w:p w14:paraId="5AA9E44E" w14:textId="77777777" w:rsidR="009918A3" w:rsidRDefault="009918A3" w:rsidP="00885516">
      <w:pPr>
        <w:pStyle w:val="ECC-1BT-L"/>
        <w:spacing w:line="320" w:lineRule="exact"/>
      </w:pPr>
      <w:r>
        <w:t xml:space="preserve">Căn cứ số thứ tự 2, phụ lục IV, Nghị định số 08/2022/NĐ-CP ngày 10/01/2022 và khoản 1, điều 39, Luật Bảo vệ môi trường số 72/2020/QH14, Dự án </w:t>
      </w:r>
      <w:r w:rsidRPr="002A6F8D">
        <w:rPr>
          <w:b/>
          <w:bCs/>
          <w:i/>
          <w:iCs/>
        </w:rPr>
        <w:t>“Đầu tư xây mới, cải tạo, nâng cấp 66 trạm y tế tuyến xã tỉnh Nam Định”</w:t>
      </w:r>
      <w:r>
        <w:t xml:space="preserve"> thuộc đối tượng phải lập Hồ sơ đề xuất cấp Giấy phép môi trường trình Sở Tài nguyên và Môi trường tỉnh Nam Định thẩm định và trình Ủy ban nhân tỉnh Nam Định cấp phép.</w:t>
      </w:r>
    </w:p>
    <w:p w14:paraId="42A86239" w14:textId="762E1CF5" w:rsidR="009918A3" w:rsidRDefault="006544F3" w:rsidP="00885516">
      <w:pPr>
        <w:pStyle w:val="Heading2"/>
        <w:keepNext w:val="0"/>
        <w:keepLines w:val="0"/>
      </w:pPr>
      <w:bookmarkStart w:id="135" w:name="_Toc122657294"/>
      <w:bookmarkStart w:id="136" w:name="_Toc123140446"/>
      <w:r>
        <w:rPr>
          <w:lang w:val="en-US"/>
        </w:rPr>
        <w:t xml:space="preserve">1.3. </w:t>
      </w:r>
      <w:r w:rsidR="009918A3">
        <w:t>Quy mô, công suất, công nghệ, sản phẩm của dự án đầu tư</w:t>
      </w:r>
      <w:bookmarkEnd w:id="135"/>
      <w:bookmarkEnd w:id="136"/>
    </w:p>
    <w:p w14:paraId="50CCEF09" w14:textId="39511D87" w:rsidR="009918A3" w:rsidRDefault="006544F3" w:rsidP="00885516">
      <w:pPr>
        <w:pStyle w:val="Heading3"/>
        <w:keepNext w:val="0"/>
        <w:keepLines w:val="0"/>
      </w:pPr>
      <w:bookmarkStart w:id="137" w:name="_Toc122657295"/>
      <w:bookmarkStart w:id="138" w:name="_Toc123140447"/>
      <w:r>
        <w:rPr>
          <w:lang w:val="en-US"/>
        </w:rPr>
        <w:t xml:space="preserve">1.3.1. </w:t>
      </w:r>
      <w:r w:rsidR="009918A3">
        <w:t>Hiện trạng 66 trạm y tế tuyến xã tỉnh Nam Định</w:t>
      </w:r>
      <w:bookmarkEnd w:id="137"/>
      <w:bookmarkEnd w:id="138"/>
    </w:p>
    <w:p w14:paraId="60FB0D4D" w14:textId="77777777" w:rsidR="009918A3" w:rsidRPr="002A6F8D" w:rsidRDefault="009918A3" w:rsidP="00885516">
      <w:pPr>
        <w:pStyle w:val="ECC-1BT-L"/>
        <w:spacing w:line="320" w:lineRule="exact"/>
      </w:pPr>
      <w:r w:rsidRPr="002A6F8D">
        <w:t>Dự án đầu tư xây mới, cải tạo, nâng cấp 66 trạm y tế tuyến xã có địa điểm thực hiện tại các xã, phường, thị trấn trên địa bàn tỉnh Nam Định, cụ thể:</w:t>
      </w:r>
    </w:p>
    <w:p w14:paraId="1A3A256E" w14:textId="50D99C07" w:rsidR="009918A3" w:rsidRPr="002A6F8D" w:rsidRDefault="006544F3" w:rsidP="00885516">
      <w:pPr>
        <w:pStyle w:val="Heading4"/>
        <w:keepNext w:val="0"/>
        <w:keepLines w:val="0"/>
      </w:pPr>
      <w:r>
        <w:rPr>
          <w:lang w:val="en-US"/>
        </w:rPr>
        <w:t xml:space="preserve">1.3.1.1. </w:t>
      </w:r>
      <w:r w:rsidR="009918A3">
        <w:t>Thành phố Nam Định</w:t>
      </w:r>
    </w:p>
    <w:p w14:paraId="43BABA5D" w14:textId="77777777" w:rsidR="009918A3" w:rsidRDefault="009918A3" w:rsidP="00885516">
      <w:pPr>
        <w:pStyle w:val="ECC-1BT-L"/>
        <w:spacing w:line="320" w:lineRule="exact"/>
      </w:pPr>
      <w:r w:rsidRPr="002A6F8D">
        <w:t>Thành phố Nam Định gồm 10 trạm y tế các xã, phường: phường Năng Tĩnh, phường Nguyễn Du, phường Văn Miếu, phường Vị Xuyên, phường Lộc Vượng, phường Cửa Nam, phường Lộc Hạ, phường Lộc Hòa, xã Nam Vân, xã Lộc An. Trong đó, có trạm y tế phường Năng Tĩnh được xây dựng mới nằm trên khu đất đã giải phóng mặt bằng. Tổng diện tích sử dụng đất là 437m</w:t>
      </w:r>
      <w:r w:rsidRPr="008B2092">
        <w:rPr>
          <w:vertAlign w:val="superscript"/>
        </w:rPr>
        <w:t>2</w:t>
      </w:r>
      <w:r w:rsidRPr="002A6F8D">
        <w:t>. 9 trạm y tế còn lại được xây dựng, nâng cấp, cải tạo trên khu đất của Trạm y tế hiện trạng</w:t>
      </w:r>
      <w:r>
        <w:t>.</w:t>
      </w:r>
    </w:p>
    <w:p w14:paraId="6D8C4D9C" w14:textId="77777777" w:rsidR="009918A3" w:rsidRDefault="009918A3" w:rsidP="00885516">
      <w:pPr>
        <w:pStyle w:val="MTX-4Thutu"/>
        <w:spacing w:line="320" w:lineRule="exact"/>
      </w:pPr>
      <w:r>
        <w:t>Trạm y tế phường Nguyễn Du</w:t>
      </w:r>
    </w:p>
    <w:p w14:paraId="3A8A52FB" w14:textId="77777777" w:rsidR="009918A3" w:rsidRDefault="009918A3" w:rsidP="00885516">
      <w:pPr>
        <w:pStyle w:val="ECC-1BT-L"/>
        <w:spacing w:line="320" w:lineRule="exact"/>
      </w:pPr>
      <w:r>
        <w:t>Trạm Y tế phường Nguyễn Du được đầu tư xây dựng từ năm 1995, diện tích sử dụng đất 214,1m</w:t>
      </w:r>
      <w:r w:rsidRPr="008B2092">
        <w:rPr>
          <w:vertAlign w:val="superscript"/>
        </w:rPr>
        <w:t>2</w:t>
      </w:r>
      <w:r>
        <w:t xml:space="preserve">. Quy mô nhà 02 tầng. Cụ thể công năng tầng như sau: </w:t>
      </w:r>
    </w:p>
    <w:p w14:paraId="679E4405" w14:textId="77777777" w:rsidR="009918A3" w:rsidRDefault="009918A3" w:rsidP="00885516">
      <w:pPr>
        <w:pStyle w:val="ECC-1BT-L"/>
        <w:spacing w:line="320" w:lineRule="exact"/>
      </w:pPr>
      <w:r>
        <w:t>- Tầng 01: 01 phòng dược; 01 phòng truyền thông; 01 phòng kế hoạch hóa gia đình; 01 phòng tiêm; 01 phòng khám bệnh; 01 khu vệ sinh nam và nữ; 01 cầu thang bộ.</w:t>
      </w:r>
    </w:p>
    <w:p w14:paraId="3DA44FAE" w14:textId="77777777" w:rsidR="009918A3" w:rsidRDefault="009918A3" w:rsidP="00885516">
      <w:pPr>
        <w:pStyle w:val="ECC-1BT-L"/>
        <w:spacing w:line="320" w:lineRule="exact"/>
      </w:pPr>
      <w:r>
        <w:t>- Tầng 02: 02 phòng kho; 01 phòng khám; 01 phòng hành chính giao ban; 01 khu vệ sinh nam và nữ; 01 cầu thang bộ.</w:t>
      </w:r>
    </w:p>
    <w:p w14:paraId="63919436" w14:textId="77777777" w:rsidR="009918A3" w:rsidRDefault="009918A3" w:rsidP="00885516">
      <w:pPr>
        <w:pStyle w:val="ECC-1BT-L"/>
        <w:spacing w:line="320" w:lineRule="exact"/>
      </w:pPr>
      <w:r>
        <w:t>- Đánh giá chung hiện trạng: Nhà đã xuống cấp nghiêm trọng.</w:t>
      </w:r>
    </w:p>
    <w:p w14:paraId="62EFB8D4" w14:textId="77777777" w:rsidR="009918A3" w:rsidRDefault="009918A3" w:rsidP="00885516">
      <w:pPr>
        <w:pStyle w:val="MTX-4Thutu"/>
        <w:spacing w:line="320" w:lineRule="exact"/>
      </w:pPr>
      <w:r>
        <w:t>Trạm y tế phường Văn Miếu</w:t>
      </w:r>
    </w:p>
    <w:p w14:paraId="2192755C" w14:textId="77777777" w:rsidR="009918A3" w:rsidRDefault="009918A3" w:rsidP="00885516">
      <w:pPr>
        <w:pStyle w:val="ECC-1BT-L"/>
        <w:spacing w:line="320" w:lineRule="exact"/>
      </w:pPr>
      <w:r>
        <w:t>Trạm Y tế phường Văn Miếu được đầu tư xây dựng từ năm 1997, diện tích sử dụng đất 281,8m</w:t>
      </w:r>
      <w:r w:rsidRPr="008B2092">
        <w:rPr>
          <w:vertAlign w:val="superscript"/>
        </w:rPr>
        <w:t>2</w:t>
      </w:r>
      <w:r>
        <w:t>. Quy mô nhà 02 tầng, tầng 1 cao 3,6m, tầng 2 cao 3,6m, tum cao 1,2m. Tổng diện tích sàn toàn nhà 248,0 m</w:t>
      </w:r>
      <w:r w:rsidRPr="008B2092">
        <w:rPr>
          <w:vertAlign w:val="superscript"/>
        </w:rPr>
        <w:t>2</w:t>
      </w:r>
      <w:r>
        <w:t>. Cụ thể công năng các tầng như sau:</w:t>
      </w:r>
    </w:p>
    <w:p w14:paraId="0AAD03D2" w14:textId="77777777" w:rsidR="009918A3" w:rsidRDefault="009918A3" w:rsidP="00885516">
      <w:pPr>
        <w:pStyle w:val="ECC-1BT-L"/>
        <w:spacing w:line="320" w:lineRule="exact"/>
      </w:pPr>
      <w:r>
        <w:t>- Tầng 1: 01 phòng khám bệnh sơ cứu - cấp cứu; 01 phòng trực tiêm truyền; 01 phòng cấp thuốc bán thuốc; 01 khu vệ sinh nam và nữ; 01 cầu thang bộ.</w:t>
      </w:r>
    </w:p>
    <w:p w14:paraId="2A784803" w14:textId="77777777" w:rsidR="009918A3" w:rsidRDefault="009918A3" w:rsidP="00885516">
      <w:pPr>
        <w:pStyle w:val="ECC-1BT-L"/>
        <w:spacing w:line="320" w:lineRule="exact"/>
      </w:pPr>
      <w:r>
        <w:lastRenderedPageBreak/>
        <w:t>- Tầng 2: 01 phòng điểm tư vấn chăm sóc hỗ trợ điều trị ma túy tại cộng đồng; 01 phòng xét nghiệm tiểu phẫu; 01 phòng khám thai kế hoạch hóa gia đình; 01 khu vệ sinh nam và nữ; 01 cầu thang bộ.</w:t>
      </w:r>
    </w:p>
    <w:p w14:paraId="636F61D2" w14:textId="77777777" w:rsidR="009918A3" w:rsidRDefault="009918A3" w:rsidP="00885516">
      <w:pPr>
        <w:pStyle w:val="ECC-1BT-L"/>
        <w:spacing w:line="320" w:lineRule="exact"/>
      </w:pPr>
      <w:r>
        <w:t>- Đánh giá chung hiện trạng: Nhà đã xuống cấp nghiêm trọng.</w:t>
      </w:r>
    </w:p>
    <w:p w14:paraId="4308A11C" w14:textId="77777777" w:rsidR="009918A3" w:rsidRDefault="009918A3" w:rsidP="00885516">
      <w:pPr>
        <w:pStyle w:val="MTX-4Thutu"/>
        <w:spacing w:line="320" w:lineRule="exact"/>
      </w:pPr>
      <w:r>
        <w:t>Trạm y tế phường Vị Xuyên</w:t>
      </w:r>
    </w:p>
    <w:p w14:paraId="3D19979F" w14:textId="77777777" w:rsidR="009918A3" w:rsidRDefault="009918A3" w:rsidP="00885516">
      <w:pPr>
        <w:pStyle w:val="ECC-1BT-L"/>
        <w:spacing w:line="320" w:lineRule="exact"/>
      </w:pPr>
      <w:r>
        <w:t>Trạm Y tế phường Vị Xuyên được đầu tư xây dựng từ năm 2000, diện tích sử dụng đất 189m</w:t>
      </w:r>
      <w:r w:rsidRPr="008B2092">
        <w:rPr>
          <w:vertAlign w:val="superscript"/>
        </w:rPr>
        <w:t>2</w:t>
      </w:r>
      <w:r>
        <w:t>. Quy mô nhà 02 tầng, Tầng 1 cao 3.9m, tầng 2 cao 3.6m. tum cao 1,8m. Cụ thể công năng các tầng như sau:</w:t>
      </w:r>
    </w:p>
    <w:p w14:paraId="19DA908C" w14:textId="77777777" w:rsidR="009918A3" w:rsidRDefault="009918A3" w:rsidP="00885516">
      <w:pPr>
        <w:pStyle w:val="ECC-1BT-L"/>
        <w:spacing w:line="320" w:lineRule="exact"/>
      </w:pPr>
      <w:r>
        <w:t>- Tầng 1: 01 phòng chăm sóc trẻ em; 01 phòng khám thai và phụ khoa; 01 phòng đón tiếp; 01 phòng tiêm; 01 phòng khám bệnh; 01 phòng dược; 01 khu vệ sinh nam và nữ; 01 cầu thang bộ.</w:t>
      </w:r>
    </w:p>
    <w:p w14:paraId="70E7FFE8" w14:textId="77777777" w:rsidR="009918A3" w:rsidRDefault="009918A3" w:rsidP="00885516">
      <w:pPr>
        <w:pStyle w:val="ECC-1BT-L"/>
        <w:spacing w:line="320" w:lineRule="exact"/>
      </w:pPr>
      <w:r>
        <w:t>- Tầng 2: 01 phòng kho; 01 phòng lưu bệnh nhân; 01 phòng tiểu phẫu; 01 phòng truyền thông giao ban; 01 phòng y học cổ truyền; 01 khu vệ sinh nam và nữ; 01 cầu thang bộ.</w:t>
      </w:r>
    </w:p>
    <w:p w14:paraId="0F515834" w14:textId="77777777" w:rsidR="009918A3" w:rsidRDefault="009918A3" w:rsidP="00885516">
      <w:pPr>
        <w:pStyle w:val="ECC-1BT-L"/>
        <w:spacing w:line="320" w:lineRule="exact"/>
      </w:pPr>
      <w:r>
        <w:t>- Đánh giá chung hiện trạng: Nhà đã xuống cấp.</w:t>
      </w:r>
    </w:p>
    <w:p w14:paraId="3EB16C2D" w14:textId="77777777" w:rsidR="009918A3" w:rsidRDefault="009918A3" w:rsidP="00885516">
      <w:pPr>
        <w:pStyle w:val="MTX-4Thutu"/>
        <w:spacing w:line="320" w:lineRule="exact"/>
      </w:pPr>
      <w:r>
        <w:t>Trạm y tế phường Lộc Vượng</w:t>
      </w:r>
    </w:p>
    <w:p w14:paraId="378FD769" w14:textId="77777777" w:rsidR="009918A3" w:rsidRDefault="009918A3" w:rsidP="00885516">
      <w:pPr>
        <w:pStyle w:val="ECC-1BT-L"/>
        <w:spacing w:line="320" w:lineRule="exact"/>
      </w:pPr>
      <w:r>
        <w:t>Trạm Y tế phường Lộc Vượng được đầu tư xây dựng từ năm 1997, diện tích sử dụng đất 867m</w:t>
      </w:r>
      <w:r w:rsidRPr="008B2092">
        <w:rPr>
          <w:vertAlign w:val="superscript"/>
        </w:rPr>
        <w:t>2</w:t>
      </w:r>
      <w:r>
        <w:t>. Quy mô nhà 01 tầng, cao 4.0m, tum cao 1,8m. Cụ thể công năng tầng như sau: 01 phòng Tuyên truyền; 01 Phòng Tiêm - Dược; 01 phòng đón tiếp khám bệnh; 02 phòng lưu bệnh nhân; 01 kho; 01 khu vệ sinh nam và nữ.</w:t>
      </w:r>
    </w:p>
    <w:p w14:paraId="2447A18D" w14:textId="77777777" w:rsidR="009918A3" w:rsidRDefault="009918A3" w:rsidP="00885516">
      <w:pPr>
        <w:pStyle w:val="ECC-1BT-L"/>
        <w:spacing w:line="320" w:lineRule="exact"/>
      </w:pPr>
      <w:r>
        <w:t>- Đánh giá chung hiện trạng: Nhà đã xuống cấp nghiêm trọng.</w:t>
      </w:r>
    </w:p>
    <w:p w14:paraId="6B0D5FDC" w14:textId="77777777" w:rsidR="009918A3" w:rsidRDefault="009918A3" w:rsidP="00885516">
      <w:pPr>
        <w:pStyle w:val="MTX-4Thutu"/>
        <w:spacing w:line="320" w:lineRule="exact"/>
      </w:pPr>
      <w:r>
        <w:t>Trạm y té phường Cửa Nam</w:t>
      </w:r>
    </w:p>
    <w:p w14:paraId="7B235941" w14:textId="77777777" w:rsidR="009918A3" w:rsidRDefault="009918A3" w:rsidP="00885516">
      <w:pPr>
        <w:pStyle w:val="ECC-1BT-L"/>
        <w:spacing w:line="320" w:lineRule="exact"/>
      </w:pPr>
      <w:r>
        <w:t>Trạm Y tế phường Cửa Nam được đầu tư xây dựng từ năm 2002, diện tích sử dụng đất 304 m</w:t>
      </w:r>
      <w:r w:rsidRPr="008B2092">
        <w:rPr>
          <w:vertAlign w:val="superscript"/>
        </w:rPr>
        <w:t>2</w:t>
      </w:r>
      <w:r>
        <w:t>. Quy mô nhà 02 tầng, tầng 1 cao 3,9m, tầng 2 cao 3,6m. Cụ thể công năng các tầng như sau:</w:t>
      </w:r>
    </w:p>
    <w:p w14:paraId="162406D4" w14:textId="77777777" w:rsidR="009918A3" w:rsidRDefault="009918A3" w:rsidP="00885516">
      <w:pPr>
        <w:pStyle w:val="ECC-1BT-L"/>
        <w:spacing w:line="320" w:lineRule="exact"/>
      </w:pPr>
      <w:r>
        <w:t>- Tầng 1: 01 phòng hành chính + trực; 01 phòng dược y học cổ truyền; 01 phòng khám bệnh sơ cứu - cấp cứu; 01 khu vệ sinh nam và nữ, 01 cầu thang bộ.</w:t>
      </w:r>
    </w:p>
    <w:p w14:paraId="7F26C25C" w14:textId="77777777" w:rsidR="009918A3" w:rsidRDefault="009918A3" w:rsidP="00885516">
      <w:pPr>
        <w:pStyle w:val="ECC-1BT-L"/>
        <w:spacing w:line="320" w:lineRule="exact"/>
      </w:pPr>
      <w:r>
        <w:t>- Tầng 2: 01 phòng tư vấn TTGDSK DS-KHHGĐ; 01 phòng khám phụ khoa KHHGĐ; 01 phòng tiêm chủng; 01 phòng khám bệnh y học cổ truyền; 01 khu vệ sinh nam và nữ, 01 cầu thang bộ.</w:t>
      </w:r>
    </w:p>
    <w:p w14:paraId="0CFB5157" w14:textId="77777777" w:rsidR="009918A3" w:rsidRDefault="009918A3" w:rsidP="00885516">
      <w:pPr>
        <w:pStyle w:val="ECC-1BT-L"/>
        <w:spacing w:line="320" w:lineRule="exact"/>
      </w:pPr>
      <w:r>
        <w:t>- Đánh giá chung hiện trạng: Nhà đã xuống cấp. Riêng hệ thống cửa bằng nhựa lõi thép còn tốt. Cổng chính còn tốt.</w:t>
      </w:r>
    </w:p>
    <w:p w14:paraId="206C2B48" w14:textId="77777777" w:rsidR="009918A3" w:rsidRDefault="009918A3" w:rsidP="00885516">
      <w:pPr>
        <w:pStyle w:val="MTX-4Thutu"/>
        <w:spacing w:line="320" w:lineRule="exact"/>
      </w:pPr>
      <w:r>
        <w:t>Trạm y tế phường Lộc Hạ</w:t>
      </w:r>
    </w:p>
    <w:p w14:paraId="70C5373B" w14:textId="77777777" w:rsidR="009918A3" w:rsidRDefault="009918A3" w:rsidP="00885516">
      <w:pPr>
        <w:pStyle w:val="ECC-1BT-L"/>
        <w:spacing w:line="320" w:lineRule="exact"/>
      </w:pPr>
      <w:r>
        <w:t>Trạm Y tế phường Lộc Hạ được đầu tư xây dựng từ năm 1997, diện tích sử dụng đất 914m</w:t>
      </w:r>
      <w:r w:rsidRPr="008B2092">
        <w:rPr>
          <w:vertAlign w:val="superscript"/>
        </w:rPr>
        <w:t>2</w:t>
      </w:r>
      <w:r>
        <w:t xml:space="preserve">. Quy mô nhà 02 tầng, tầng 1 cao 3,6m, tầng 2 cao 3,6m, tum cao 1,5m. Cụ thể công </w:t>
      </w:r>
      <w:r>
        <w:lastRenderedPageBreak/>
        <w:t>năng các tầng như sau:</w:t>
      </w:r>
    </w:p>
    <w:p w14:paraId="58E4B69D" w14:textId="77777777" w:rsidR="009918A3" w:rsidRDefault="009918A3" w:rsidP="00885516">
      <w:pPr>
        <w:pStyle w:val="ECC-1BT-L"/>
        <w:spacing w:line="320" w:lineRule="exact"/>
      </w:pPr>
      <w:r>
        <w:t>- Tầng 1: 01 phòng bệnh nhân; 01 phòng khám phụ khoa; 01 phòng tiêm; 01 phòng hành chính khám bệnh; 01 Quầy thuốc; 01 khu vệ sinh nam và nữ; 01 cầu thang bộ.</w:t>
      </w:r>
    </w:p>
    <w:p w14:paraId="593E7954" w14:textId="77777777" w:rsidR="009918A3" w:rsidRDefault="009918A3" w:rsidP="00885516">
      <w:pPr>
        <w:pStyle w:val="ECC-1BT-L"/>
        <w:spacing w:line="320" w:lineRule="exact"/>
      </w:pPr>
      <w:r>
        <w:t>- Tầng 2: 01 phòng hội trường; 01 phòng thay băng; 01 phòng tư vấn; 01 phòng đông y; 01 khu vệ sinh nam và nữ, 01 cầu thang bộ.</w:t>
      </w:r>
    </w:p>
    <w:p w14:paraId="4CC1729E" w14:textId="77777777" w:rsidR="009918A3" w:rsidRDefault="009918A3" w:rsidP="00885516">
      <w:pPr>
        <w:pStyle w:val="ECC-1BT-L"/>
        <w:spacing w:line="320" w:lineRule="exact"/>
      </w:pPr>
      <w:r>
        <w:t>- Đánh giá chung hiện trạng: Nhà đã xuống cấp.</w:t>
      </w:r>
    </w:p>
    <w:p w14:paraId="3456EED7" w14:textId="77777777" w:rsidR="009918A3" w:rsidRDefault="009918A3" w:rsidP="00885516">
      <w:pPr>
        <w:pStyle w:val="MTX-4Thutu"/>
        <w:spacing w:line="320" w:lineRule="exact"/>
      </w:pPr>
      <w:r>
        <w:t>Trạm y tế phường Lộc Hòa</w:t>
      </w:r>
    </w:p>
    <w:p w14:paraId="061586F9" w14:textId="77777777" w:rsidR="009918A3" w:rsidRDefault="009918A3" w:rsidP="00885516">
      <w:pPr>
        <w:pStyle w:val="ECC-1BT-L"/>
        <w:spacing w:line="320" w:lineRule="exact"/>
      </w:pPr>
      <w:r>
        <w:t>Trạm Y tế phường Lộc Hòa được đầu tư xây dựng từ năm 1998, diện tích sử dụng đất 1564m</w:t>
      </w:r>
      <w:r w:rsidRPr="008B2092">
        <w:rPr>
          <w:vertAlign w:val="superscript"/>
        </w:rPr>
        <w:t>2</w:t>
      </w:r>
      <w:r>
        <w:t>. Quy mô nhà 01 tầng, cao 3,6m, tum cao 2,6m. Cụ thể công năng như sau: 01 phòng trực; 01 phòng họp; 01 phòng y học dân tộc; 01 phòng khám bệnh; 01 phòng lưu bệnh nhân; 01 phòng tiêm tiểu phẫu; 01 phòng kho thuốc; 01 phòng tư vấn sức khỏe sinh sản; 01 phòng đẻ, khám phụ khoa; 01 phòng sau đẻ; 01 phòng Trưởng trạm; 02 nhà xe; 01 khu vệ sinh nam và nữ.</w:t>
      </w:r>
    </w:p>
    <w:p w14:paraId="02E7C245" w14:textId="77777777" w:rsidR="009918A3" w:rsidRDefault="009918A3" w:rsidP="00885516">
      <w:pPr>
        <w:pStyle w:val="ECC-1BT-L"/>
        <w:spacing w:line="320" w:lineRule="exact"/>
      </w:pPr>
      <w:r>
        <w:t>- Đánh giá chung hiện trạng: Nhà đã xuống cấp nghiêm trọng.</w:t>
      </w:r>
    </w:p>
    <w:p w14:paraId="1014934E" w14:textId="77777777" w:rsidR="009918A3" w:rsidRDefault="009918A3" w:rsidP="00885516">
      <w:pPr>
        <w:pStyle w:val="MTX-4Thutu"/>
        <w:spacing w:line="320" w:lineRule="exact"/>
      </w:pPr>
      <w:r>
        <w:t>Trạm y tế xã Nam Vân</w:t>
      </w:r>
    </w:p>
    <w:p w14:paraId="0063E0B3" w14:textId="77777777" w:rsidR="009918A3" w:rsidRDefault="009918A3" w:rsidP="00885516">
      <w:pPr>
        <w:pStyle w:val="ECC-1BT-L"/>
        <w:spacing w:line="320" w:lineRule="exact"/>
      </w:pPr>
      <w:r>
        <w:t>Trạm Y tế xã Nam Vân được đầu tư xây dựng từ năm 2000, diện tích sử dụng đất 1984m</w:t>
      </w:r>
      <w:r w:rsidRPr="00CA616D">
        <w:rPr>
          <w:vertAlign w:val="superscript"/>
        </w:rPr>
        <w:t>2</w:t>
      </w:r>
      <w:r>
        <w:t>. Quy mô nhà 01 tầng, cao 3,55m, tum cao 1,5m. Cụ thể công năng như sau: 01 phòng họp + hành chính; 01 phòng kho thuốc; 01 phòng cấp thuốc; 01 phòng khám đông y; 01 phòng trực cấp cứu; 02 phòng làm việc; 01 phòng trực; 01 phòng bếp; 01 khu vệ sinh nam và nữ.</w:t>
      </w:r>
    </w:p>
    <w:p w14:paraId="12AFD07A" w14:textId="77777777" w:rsidR="009918A3" w:rsidRDefault="009918A3" w:rsidP="00885516">
      <w:pPr>
        <w:pStyle w:val="ECC-1BT-L"/>
        <w:spacing w:line="320" w:lineRule="exact"/>
      </w:pPr>
      <w:r>
        <w:t>- Đánh giá chung hiện trạng: Nhà đã xuống cấp nghiêm trọng.</w:t>
      </w:r>
    </w:p>
    <w:p w14:paraId="7DDD9A8E" w14:textId="77777777" w:rsidR="009918A3" w:rsidRDefault="009918A3" w:rsidP="00885516">
      <w:pPr>
        <w:pStyle w:val="MTX-4Thutu"/>
        <w:spacing w:line="320" w:lineRule="exact"/>
      </w:pPr>
      <w:r>
        <w:t>Trạm y tế xã Lộc An</w:t>
      </w:r>
    </w:p>
    <w:p w14:paraId="397F37AC" w14:textId="77777777" w:rsidR="009918A3" w:rsidRDefault="009918A3" w:rsidP="00885516">
      <w:pPr>
        <w:pStyle w:val="ECC-1BT-L"/>
        <w:spacing w:line="320" w:lineRule="exact"/>
      </w:pPr>
      <w:r>
        <w:t>Trạm Y tế xã Lộc An được đầu tư xây dựng từ năm 2000, diện tích sử dụng đất 359m</w:t>
      </w:r>
      <w:r w:rsidRPr="00CA616D">
        <w:rPr>
          <w:vertAlign w:val="superscript"/>
        </w:rPr>
        <w:t>2</w:t>
      </w:r>
      <w:r>
        <w:t>. Quy mô nhà 02 tầng, Tầng 1 cao 4,2m, tầng 2 cao 3,9m, tum cao 1,4m. Cụ thể công năng các tầng như sau:</w:t>
      </w:r>
    </w:p>
    <w:p w14:paraId="608797BA" w14:textId="77777777" w:rsidR="009918A3" w:rsidRDefault="009918A3" w:rsidP="00885516">
      <w:pPr>
        <w:pStyle w:val="ECC-1BT-L"/>
        <w:spacing w:line="320" w:lineRule="exact"/>
      </w:pPr>
      <w:r>
        <w:t>- Tầng 1: 01 phòng Quầy thuốc – cấp thuốc; 01 phòng khám bệnh; 01 phòng tiêm; 01 phòng lưu bệnh nhân; 01 phòng đẻ - KHHGĐ; 01 phòng khám thai - phụ khoa; 01 khu vệ sinh nam và nữ, 01 cầu thang bộ.</w:t>
      </w:r>
    </w:p>
    <w:p w14:paraId="4CD49708" w14:textId="77777777" w:rsidR="009918A3" w:rsidRDefault="009918A3" w:rsidP="00885516">
      <w:pPr>
        <w:pStyle w:val="ECC-1BT-L"/>
        <w:spacing w:line="320" w:lineRule="exact"/>
      </w:pPr>
      <w:r>
        <w:t>- Tầng 2: 01 phòng giao ban; 01 phòng trạm trưởng; 01 phòng xét nghiệm tiểu phẫu; 01 phòng y học cổ truyền; 01 phòng lưu bệnh nhân; 01 phòng đẻ - KHHGĐ; 01 phòng truyền thông tư vấn kho; 01 khu vệ sinh nam và nữ, 01 cầu thang bộ.</w:t>
      </w:r>
    </w:p>
    <w:p w14:paraId="12B2ED4B" w14:textId="77777777" w:rsidR="009918A3" w:rsidRDefault="009918A3" w:rsidP="00885516">
      <w:pPr>
        <w:pStyle w:val="ECC-1BT-L"/>
        <w:spacing w:line="320" w:lineRule="exact"/>
      </w:pPr>
      <w:r>
        <w:t>- Đánh giá chung hiện trạng: Nhà đã xuống cấp. Riêng hệ thống cửa bằng cửa nhựa lõi thép còn tốt.</w:t>
      </w:r>
    </w:p>
    <w:p w14:paraId="7546127C" w14:textId="0D58DC9B" w:rsidR="009918A3" w:rsidRDefault="006544F3" w:rsidP="00885516">
      <w:pPr>
        <w:pStyle w:val="Heading4"/>
        <w:keepNext w:val="0"/>
        <w:keepLines w:val="0"/>
      </w:pPr>
      <w:r>
        <w:rPr>
          <w:lang w:val="en-US"/>
        </w:rPr>
        <w:t xml:space="preserve">1.3.1.2. </w:t>
      </w:r>
      <w:r w:rsidR="009918A3">
        <w:t>Huyện Hải Hậu</w:t>
      </w:r>
    </w:p>
    <w:p w14:paraId="1C4020C0" w14:textId="77777777" w:rsidR="009918A3" w:rsidRDefault="009918A3" w:rsidP="00885516">
      <w:pPr>
        <w:pStyle w:val="ECC-1BT-L"/>
        <w:spacing w:line="320" w:lineRule="exact"/>
      </w:pPr>
      <w:r w:rsidRPr="00CA616D">
        <w:t xml:space="preserve">Huyện Hải Hậu gồm 8 trạm y tế các xã, thị trấn: thị trấn Cồn, xã Hải Triều, xã Hải </w:t>
      </w:r>
      <w:r w:rsidRPr="00CA616D">
        <w:lastRenderedPageBreak/>
        <w:t>Hòa, xã Hải Hưng, xã Hải Lộc, xã Hải An, xã Hải Đường, xã Hải Phú.</w:t>
      </w:r>
    </w:p>
    <w:p w14:paraId="63352969" w14:textId="77777777" w:rsidR="009918A3" w:rsidRDefault="009918A3" w:rsidP="00885516">
      <w:pPr>
        <w:pStyle w:val="MTX-4Thutu"/>
        <w:numPr>
          <w:ilvl w:val="0"/>
          <w:numId w:val="52"/>
        </w:numPr>
        <w:spacing w:line="320" w:lineRule="exact"/>
      </w:pPr>
      <w:r w:rsidRPr="00CA616D">
        <w:t>Trạm Y tế Thị trấn Cồn</w:t>
      </w:r>
    </w:p>
    <w:p w14:paraId="09827BD0" w14:textId="77777777" w:rsidR="009918A3" w:rsidRDefault="009918A3" w:rsidP="00885516">
      <w:pPr>
        <w:pStyle w:val="ECC-1BT-L"/>
        <w:spacing w:line="320" w:lineRule="exact"/>
      </w:pPr>
      <w:r>
        <w:t>Trạm Y tế Thị trấn Cồn có vị trí cách Bệnh viện đa khoa huyện Hải Hậu khoảng 8,9km (&lt;15km) nên thuộc vùng 2 (Theo Quyết định số 4667/QĐ-BYT ngày 17/11/2014 của của Bộ Y tế về việc ban hành Bộ tiêu chí quốc gia về y tế xã giai đoạn đến 2020). Hiện nay cơ sở vật chất của Trạm được đầu tư từ nhiều năm về trước cụ thể với các hạng mục như sau:</w:t>
      </w:r>
    </w:p>
    <w:p w14:paraId="6DD485CB" w14:textId="77777777" w:rsidR="009918A3" w:rsidRDefault="009918A3" w:rsidP="00885516">
      <w:pPr>
        <w:pStyle w:val="ECC-1BT-L"/>
        <w:spacing w:line="320" w:lineRule="exact"/>
      </w:pPr>
      <w:r>
        <w:t>a. Nhà trạm 01 tầng: xây dựng từ năm 2005, đã được cải tạo sửa chữa nhiều lần tuy nhiên quá trình sử dụng lâu năm (17 năm) và tác động của thời tiết nên toàn bộ hệ thống kết cấu, nền, tường, trần, cửa đi, cửa sổ và các chi tiết kiến trúc liên quan đã xuống cấp. Hệ thống điện chập cháy mất an toàn, cấp thoát nước xuống cấp gây ứ đọng nước. Đặc biệt hệ thống kết cấu sử dụng lâu năm đã rạn nứt cục bộ gây mất an toàn cho cán bộ nhân viên trong trạm và nhân dân đến khám chữa bệnh.</w:t>
      </w:r>
    </w:p>
    <w:p w14:paraId="0D1DB589" w14:textId="77777777" w:rsidR="009918A3" w:rsidRDefault="009918A3" w:rsidP="00885516">
      <w:pPr>
        <w:pStyle w:val="ECC-1BT-L"/>
        <w:spacing w:line="320" w:lineRule="exact"/>
      </w:pPr>
      <w:r>
        <w:t>b. Nhà vệ sinh chung: toàn bộ nền, tường, trần, cửa đi, cửa sổ và các chi tiết kiến trúc liên quan đã xuống cấp. Thiết bị vệ sinh cáu bẩn, tắc nghẽn gây mùi hôi thối. Hệ thống điện, cấp thoát nước hư hỏng toàn bộ.</w:t>
      </w:r>
    </w:p>
    <w:p w14:paraId="47C9F4C1" w14:textId="77777777" w:rsidR="009918A3" w:rsidRDefault="009918A3" w:rsidP="00885516">
      <w:pPr>
        <w:pStyle w:val="ECC-1BT-L"/>
        <w:spacing w:line="320" w:lineRule="exact"/>
      </w:pPr>
      <w:r>
        <w:t>c. Nhà kho: toàn bộ nền, tường, trần, cửa đi, cửa sổ và các chi tiết kiến trúc liên quan đã xuống cấp. Hệ thống điện, thoát nước hư hỏng toàn bộ.</w:t>
      </w:r>
    </w:p>
    <w:p w14:paraId="29BF5B7E" w14:textId="77777777" w:rsidR="009918A3" w:rsidRDefault="009918A3" w:rsidP="00885516">
      <w:pPr>
        <w:pStyle w:val="ECC-1BT-L"/>
        <w:spacing w:line="320" w:lineRule="exact"/>
      </w:pPr>
      <w:r>
        <w:t>d. Nhà để xe, nhà chứa rác thải: Hệ thống cột, vì kèo thép đã han rỉ, mái proximang sập sệ, thấm dột</w:t>
      </w:r>
    </w:p>
    <w:p w14:paraId="2D25C046" w14:textId="77777777" w:rsidR="009918A3" w:rsidRDefault="009918A3" w:rsidP="00885516">
      <w:pPr>
        <w:pStyle w:val="ECC-1BT-L"/>
        <w:spacing w:line="320" w:lineRule="exact"/>
      </w:pPr>
      <w:r>
        <w:t>e. Sân đường, hạ tầng kỹ thuật: Cos nền sân bê tông và cos nền các hạng mục liên quan đang thấp so với nền đường nhựa (trung bình khoảng 1,1m) gây ngập úng. Hệ thống thoát nước ngoài nhà không đồng bộ, vườn cây thuốc và bồn hoa chưa được quy hoạch rõ ràng gây mất thẩm mỹ. Tường rào bám bụi rêu mốc, một số vị trí lún nứt cục bộ.</w:t>
      </w:r>
    </w:p>
    <w:p w14:paraId="1C4E0C8E" w14:textId="77777777" w:rsidR="009918A3" w:rsidRDefault="009918A3" w:rsidP="00885516">
      <w:pPr>
        <w:pStyle w:val="ECC-1BT-L"/>
        <w:spacing w:line="320" w:lineRule="exact"/>
      </w:pPr>
      <w:r>
        <w:t>- Đánh giá chung hiện trạng: Nhà đã xuống cấp nghiêm trọng.</w:t>
      </w:r>
    </w:p>
    <w:p w14:paraId="7944763B" w14:textId="77777777" w:rsidR="009918A3" w:rsidRDefault="009918A3" w:rsidP="00885516">
      <w:pPr>
        <w:pStyle w:val="MTX-4Thutu"/>
        <w:numPr>
          <w:ilvl w:val="0"/>
          <w:numId w:val="52"/>
        </w:numPr>
        <w:spacing w:line="320" w:lineRule="exact"/>
      </w:pPr>
      <w:r w:rsidRPr="00CA616D">
        <w:t>Trạm Y tế xã Hải Triều</w:t>
      </w:r>
    </w:p>
    <w:p w14:paraId="52789CAF" w14:textId="77777777" w:rsidR="009918A3" w:rsidRDefault="009918A3" w:rsidP="00885516">
      <w:pPr>
        <w:pStyle w:val="ECC-1BT-L"/>
        <w:spacing w:line="320" w:lineRule="exact"/>
      </w:pPr>
      <w:r>
        <w:t>Trạm Y tế xã Hải Triều có vị trí cách Bệnh viện đa khoa huyện Hải Hậu khoảng 12,5km (&lt;15km) nên thuộc vùng 2 (Theo Quyết định số 4667/QĐ-BYT ngày 17/11/2014 của của Bộ Y tế về việc ban hành Bộ tiêu chí quốc gia về y tế xã giai đoạn đến 2020). Hiện nay cơ sở vật chất của Trạm được đầu tư từ nhiều năm về trước cụ thể với các hạng mục như sau:</w:t>
      </w:r>
    </w:p>
    <w:p w14:paraId="781FCB19" w14:textId="77777777" w:rsidR="009918A3" w:rsidRDefault="009918A3" w:rsidP="00885516">
      <w:pPr>
        <w:pStyle w:val="ECC-1BT-L"/>
        <w:spacing w:line="320" w:lineRule="exact"/>
      </w:pPr>
      <w:r>
        <w:t xml:space="preserve">- Nhà trạm 02 tầng + Nhà tư vấn và chăm sóc sức khỏe 01 tầng: xây dựng từ năm 2000, đã được cải tạo sửa chữa nhiều lần tuy nhiên quá trình sử dụng lâu năm (22 năm) và tác động của thời tiết nên toàn bộ hệ thống kết cấu, nền, tường, trần, cửa đi, cửa sổ và các chi tiết kiến trúc liên quan đã xuống cấp. Hệ thống điện xuống cấp gây mất an toàn, hệ thống cấp thoát nước hư hỏng. </w:t>
      </w:r>
    </w:p>
    <w:p w14:paraId="76BF8300" w14:textId="77777777" w:rsidR="009918A3" w:rsidRDefault="009918A3" w:rsidP="00885516">
      <w:pPr>
        <w:pStyle w:val="ECC-1BT-L"/>
        <w:spacing w:line="320" w:lineRule="exact"/>
      </w:pPr>
      <w:r>
        <w:t xml:space="preserve">- Hội trường: xây dựng năm 1985, toàn bộ nền, tường, trần, cửa đi, cửa sổ và các chi </w:t>
      </w:r>
      <w:r>
        <w:lastRenderedPageBreak/>
        <w:t xml:space="preserve">tiết kiến trúc liên quan đã xuống cấp. Mái thấm dột nặng, hệ thống điện, thoát nước hư hỏng toàn bộ. </w:t>
      </w:r>
    </w:p>
    <w:p w14:paraId="2C11A032" w14:textId="77777777" w:rsidR="009918A3" w:rsidRDefault="009918A3" w:rsidP="00885516">
      <w:pPr>
        <w:pStyle w:val="ECC-1BT-L"/>
        <w:spacing w:line="320" w:lineRule="exact"/>
      </w:pPr>
      <w:r>
        <w:t>- Nhà để xe: Hệ thống cột, vì kèo thép đã han rỉ, mái tôn bị thủng thấm dột, hệ thống thoát nước đã xuống cấp.</w:t>
      </w:r>
    </w:p>
    <w:p w14:paraId="3B3B681E" w14:textId="77777777" w:rsidR="009918A3" w:rsidRDefault="009918A3" w:rsidP="00885516">
      <w:pPr>
        <w:pStyle w:val="ECC-1BT-L"/>
        <w:spacing w:line="320" w:lineRule="exact"/>
      </w:pPr>
      <w:r>
        <w:t>- Nhà làm việc Đài phát thanh xã (cũ) + Nhà làm việc Hội chữ thập đỏ (cũ) + Nhà chứa máy phát điện: hiện nay các hạng mục này đã không còn sử dụng lâu ngày, toàn bộ nền, tường, trần, cửa đi, cửa sổ và các chi tiết kiến trúc liên quan đã xuống cấp. Mái lợp ngói vỡ vụn sập sệ gây thấm dột. Hệ thống điện, thoát nước đã hỏng không còn sử dụng được.</w:t>
      </w:r>
    </w:p>
    <w:p w14:paraId="71162B73" w14:textId="77777777" w:rsidR="009918A3" w:rsidRDefault="009918A3" w:rsidP="00885516">
      <w:pPr>
        <w:pStyle w:val="ECC-1BT-L"/>
        <w:spacing w:line="320" w:lineRule="exact"/>
      </w:pPr>
      <w:r>
        <w:t>- Nhà vệ sinh chung: toàn bộ nền, tường, trần, cửa đi, cửa sổ và các chi tiết kiến trúc liên quan đã xuống cấp. Thiết bị vệ sinh cáu bẩn, tắc nghẽn gây mùi hôi thối. Hệ thống điện, cấp thoát nước hư hỏng toàn bộ. Quy mô nhỏ (3m2) không đảm bảo diện tích sử dụng.</w:t>
      </w:r>
    </w:p>
    <w:p w14:paraId="7A8DD1D6" w14:textId="77777777" w:rsidR="009918A3" w:rsidRDefault="009918A3" w:rsidP="00885516">
      <w:pPr>
        <w:pStyle w:val="ECC-1BT-L"/>
        <w:spacing w:line="320" w:lineRule="exact"/>
      </w:pPr>
      <w:r>
        <w:t>- Sân đường, hạ tầng kỹ thuật: Cos nền sân bê tông và cos nền các hạng mục liên quan đang thấp so với nền đường trục xã. Hệ thống thoát nước ngoài nhà không đồng bộ, vườn cây thuốc và bồn hoa chưa được quy hoạch rõ ràng gây mất thẩm mỹ. Tường rào xây bằng gạch bi đã sùi, bong rộp vữa bề mặt.</w:t>
      </w:r>
    </w:p>
    <w:p w14:paraId="2DB7F0B6" w14:textId="77777777" w:rsidR="009918A3" w:rsidRDefault="009918A3" w:rsidP="00885516">
      <w:pPr>
        <w:pStyle w:val="ECC-1BT-L"/>
        <w:spacing w:line="320" w:lineRule="exact"/>
      </w:pPr>
      <w:r>
        <w:t>- Đánh giá chung hiện trạng: Nhà đã xuống cấp nghiêm trọng.</w:t>
      </w:r>
    </w:p>
    <w:p w14:paraId="049A343D" w14:textId="77777777" w:rsidR="009918A3" w:rsidRDefault="009918A3" w:rsidP="00885516">
      <w:pPr>
        <w:pStyle w:val="MTX-4Thutu"/>
        <w:spacing w:line="320" w:lineRule="exact"/>
      </w:pPr>
      <w:r>
        <w:t>Trạm y tế Hải Hòa</w:t>
      </w:r>
    </w:p>
    <w:p w14:paraId="2AD2AB87" w14:textId="77777777" w:rsidR="009918A3" w:rsidRDefault="009918A3" w:rsidP="00885516">
      <w:pPr>
        <w:pStyle w:val="ECC-1BT-L"/>
        <w:spacing w:line="320" w:lineRule="exact"/>
      </w:pPr>
      <w:r>
        <w:t>Trạm Y tế xã Hải Hòa có vị trí cách Bệnh viện đa khoa Nghĩa Bình huyện Nghĩa Hưng khoảng 6,8km (&lt;15km) nên thuộc vùng 2 (Theo Quyết định số 4667/QĐ-BYT ngày 17/11/2014 của của Bộ Y tế về việc ban hành Bộ tiêu chí quốc gia về y tế xã giai đoạn đến 2020). Hiện nay cơ sở vật chất của Trạm được đầu tư từ nhiều năm về trước cụ thể với các hạng mục như sau:</w:t>
      </w:r>
    </w:p>
    <w:p w14:paraId="6F0B29B0" w14:textId="77777777" w:rsidR="009918A3" w:rsidRDefault="009918A3" w:rsidP="00885516">
      <w:pPr>
        <w:pStyle w:val="ECC-1BT-L"/>
        <w:spacing w:line="320" w:lineRule="exact"/>
      </w:pPr>
      <w:r>
        <w:t>+ Nhà trạm 01 tầng (Xây dựng từ năm 2007); Nhà tư vấn chăm sóc sức khỏe (Xây dựng năm 2008); Nhà bếp + phụ trợ (Xây dựng năm 2008): Toàn bộ nền, tường, trần, cửa đi, cửa sổ, sen hoa, mái và các chi tiết kiến trúc liên quan đã xuống cấp nghiêm trọng cần phá dỡ</w:t>
      </w:r>
    </w:p>
    <w:p w14:paraId="1A4B485D" w14:textId="77777777" w:rsidR="009918A3" w:rsidRDefault="009918A3" w:rsidP="00885516">
      <w:pPr>
        <w:pStyle w:val="ECC-1BT-L"/>
        <w:spacing w:line="320" w:lineRule="exact"/>
      </w:pPr>
      <w:r>
        <w:t>+ Nhà vệ sinh chung (Xây dựng năm 2008): Toàn bộ nền, tường, trần, cửa đi, cửa sổ, sen hoa, mái và các chi tiết kiến trúc liên quan đã xuống cấp nghiêm trọng cần phá dỡ. Thiết bị vệ sinh hoen ố, hư hỏng bốc mùi hôi thối, hệ thống cấp thoát nước hư hỏng nặng.</w:t>
      </w:r>
    </w:p>
    <w:p w14:paraId="5523E256" w14:textId="77777777" w:rsidR="009918A3" w:rsidRDefault="009918A3" w:rsidP="00885516">
      <w:pPr>
        <w:pStyle w:val="ECC-1BT-L"/>
        <w:spacing w:line="320" w:lineRule="exact"/>
      </w:pPr>
      <w:r>
        <w:t>+ Nhà để xe (xây dựng năm 2007): Cột BTCT đỡ mái đã nứt vỡ nghiêng ngả mất an toàn, mái proximang sập sệ thấm dột.</w:t>
      </w:r>
    </w:p>
    <w:p w14:paraId="5CAEF32E" w14:textId="77777777" w:rsidR="009918A3" w:rsidRDefault="009918A3" w:rsidP="00885516">
      <w:pPr>
        <w:pStyle w:val="ECC-1BT-L"/>
        <w:spacing w:line="320" w:lineRule="exact"/>
      </w:pPr>
      <w:r>
        <w:t>+ Sân đường, hạ tầng kỹ thuật: Cos nền sân bê tông và cos nền các hạng mục liên quan đang thấp so với nền đường nhựa (trung bình khoảng 0,8m) gây ngập úng. Hệ thống thoát nước ngoài nhà không đồng bộ, vườn cây thuốc và bồn hoa chưa được quy hoạch rõ ràng gây mất thẩm mỹ. Cổng chính ốp gạch đã bong rộp và thấp so với nền đường gây mất thẩm mỹ, tường rào bám bụi rêu mốc và xuống cấp.</w:t>
      </w:r>
    </w:p>
    <w:p w14:paraId="3EB401CE" w14:textId="77777777" w:rsidR="009918A3" w:rsidRDefault="009918A3" w:rsidP="00885516">
      <w:pPr>
        <w:pStyle w:val="ECC-1BT-L"/>
        <w:spacing w:line="320" w:lineRule="exact"/>
      </w:pPr>
      <w:r>
        <w:lastRenderedPageBreak/>
        <w:t>- Đánh giá chung hiện trạng: Nhà đã xuống cấp.</w:t>
      </w:r>
    </w:p>
    <w:p w14:paraId="1AB60A5D" w14:textId="77777777" w:rsidR="009918A3" w:rsidRDefault="009918A3" w:rsidP="00885516">
      <w:pPr>
        <w:pStyle w:val="MTX-4Thutu"/>
        <w:spacing w:line="320" w:lineRule="exact"/>
      </w:pPr>
      <w:r>
        <w:t>Trạm y tế xã Hải Hưng</w:t>
      </w:r>
    </w:p>
    <w:p w14:paraId="54B8530C" w14:textId="77777777" w:rsidR="009918A3" w:rsidRDefault="009918A3" w:rsidP="00885516">
      <w:pPr>
        <w:pStyle w:val="ECC-1BT-L"/>
        <w:spacing w:line="320" w:lineRule="exact"/>
      </w:pPr>
      <w:r>
        <w:t xml:space="preserve">- Nhà trạm 03 tầng (xây dựng từ năm 2006): Tường bên trong và ngoài nhà bong rộp, thấm nước chân tường gây ẩm mốc, lớp vôi ve bong tróc gây mất thẩm mỹ. Cửa đi và cửa sổ gỗ mối mọt hư hỏng nặng, sen hoa sắt han rỉ bong sơn. Hệ thống điện chập cháy, hư hỏng cần thay thế. Mái sảnh rêu mốc, ứ đọng nước gây thấm xuống trần sảnh. </w:t>
      </w:r>
    </w:p>
    <w:p w14:paraId="3E56D537" w14:textId="77777777" w:rsidR="009918A3" w:rsidRDefault="009918A3" w:rsidP="00885516">
      <w:pPr>
        <w:pStyle w:val="ECC-1BT-L"/>
        <w:spacing w:line="320" w:lineRule="exact"/>
      </w:pPr>
      <w:r>
        <w:t>- Đánh giá chung hiện trạng: Nhà đã xuống cấp nghiêm trọng.</w:t>
      </w:r>
    </w:p>
    <w:p w14:paraId="243E815D" w14:textId="77777777" w:rsidR="009918A3" w:rsidRDefault="009918A3" w:rsidP="00885516">
      <w:pPr>
        <w:pStyle w:val="MTX-4Thutu"/>
        <w:spacing w:line="320" w:lineRule="exact"/>
      </w:pPr>
      <w:r>
        <w:t>Trạm y tế xã Hải Lộc</w:t>
      </w:r>
    </w:p>
    <w:p w14:paraId="0CF59339" w14:textId="77777777" w:rsidR="009918A3" w:rsidRDefault="009918A3" w:rsidP="00885516">
      <w:pPr>
        <w:pStyle w:val="ECC-1BT-L"/>
        <w:spacing w:line="320" w:lineRule="exact"/>
      </w:pPr>
      <w:r>
        <w:t>Nhà tư vấn sức khỏe 01 tầng: Gạch lát nền bong rộp. Lớp vữa áo ường các phòng chức năng ẩm mốc và bong tróc. Cửa đi và cửa sổ mối mọt xuống cấp, song hoa cửa han rỉ bong tróc sơn. Mái kê tấm đan bê tông và gạch chống nóng rêu mốc thấm dột, hệ thống thoát nước mái hư hỏng</w:t>
      </w:r>
    </w:p>
    <w:p w14:paraId="441D9B4B" w14:textId="77777777" w:rsidR="009918A3" w:rsidRDefault="009918A3" w:rsidP="00885516">
      <w:pPr>
        <w:pStyle w:val="ECC-1BT-L"/>
        <w:spacing w:line="320" w:lineRule="exact"/>
      </w:pPr>
      <w:r>
        <w:t>Cổng, tường rào: trụ cổng ốp gạch bong rộp, cánh cổng han rỉ và sập sệ. Tường rào bong rộp rêu mốc, chiều cao tường rào thấp so với tường rào liền kề mất thẩm mỹ và an toàn.</w:t>
      </w:r>
    </w:p>
    <w:p w14:paraId="3EDB5ED1" w14:textId="77777777" w:rsidR="009918A3" w:rsidRDefault="009918A3" w:rsidP="00885516">
      <w:pPr>
        <w:pStyle w:val="ECC-1BT-L"/>
        <w:spacing w:line="320" w:lineRule="exact"/>
      </w:pPr>
      <w:r>
        <w:t>Sân bê tông, hạ tầng kỹ thuật: Nền sân hiện trạng thấp hơn so với nền đường bê tông gây ngập úng, tường bồn hoa vỡ vụn do bung rễ cây, hệ thống thoát nước ứ đọng tắc nghẽn cục bộ.</w:t>
      </w:r>
    </w:p>
    <w:p w14:paraId="00D15836" w14:textId="77777777" w:rsidR="009918A3" w:rsidRDefault="009918A3" w:rsidP="00885516">
      <w:pPr>
        <w:pStyle w:val="ECC-1BT-L"/>
        <w:spacing w:line="320" w:lineRule="exact"/>
      </w:pPr>
      <w:r>
        <w:t>- Đánh giá chung hiện trạng: Nhà đã xuống cấp nghiêm trọng.</w:t>
      </w:r>
    </w:p>
    <w:p w14:paraId="7A31D2C0" w14:textId="77777777" w:rsidR="009918A3" w:rsidRDefault="009918A3" w:rsidP="00885516">
      <w:pPr>
        <w:pStyle w:val="MTX-4Thutu"/>
        <w:spacing w:line="320" w:lineRule="exact"/>
      </w:pPr>
      <w:r>
        <w:t>Trạm y tế xã Hải An</w:t>
      </w:r>
    </w:p>
    <w:p w14:paraId="646F065C" w14:textId="77777777" w:rsidR="009918A3" w:rsidRDefault="009918A3" w:rsidP="00885516">
      <w:pPr>
        <w:pStyle w:val="ECC-1BT-L"/>
        <w:spacing w:line="320" w:lineRule="exact"/>
      </w:pPr>
      <w:r>
        <w:t>Nhà trạm 02 tầng: Nền lát gạch bong rộp, cửa đi, cửa sổ gỗ và tay vịn lan can gỗ bong tróc sơn, sen hoa cửa han rỉ bong sơn. Bề mặt tường trong và ngoài nhà quét vôi ve đã bong tróc, ẩm mốc. Bậc cầu thang + sảnh, bề mặt lan can, bề mặt tam cấp trát granito rêu mốc. Mái sảnh ẩm thấp rêu mốc ứ đọng nước gây thấm sàn.</w:t>
      </w:r>
    </w:p>
    <w:p w14:paraId="1253F17C" w14:textId="77777777" w:rsidR="009918A3" w:rsidRDefault="009918A3" w:rsidP="00885516">
      <w:pPr>
        <w:pStyle w:val="ECC-1BT-L"/>
        <w:spacing w:line="320" w:lineRule="exact"/>
      </w:pPr>
      <w:r>
        <w:t>Nhà tư vấn sức khỏe 01 tầng: Gạch lát nền bong rộp. Bề mặt tường, trần trong ngoài nhà và các chi tiết liên quan ẩm mốc, bong tróc vữa. Cửa đi và cửa sổ mối mọt xuống cấp, song hoa cửa han rỉ bong tróc sơn. Mái bằng BTCT rêu mốc thấm dột. Hệ thống điện, cấp thoát nước xuống cấp nghiêm trọng</w:t>
      </w:r>
    </w:p>
    <w:p w14:paraId="3963D167" w14:textId="77777777" w:rsidR="009918A3" w:rsidRDefault="009918A3" w:rsidP="00885516">
      <w:pPr>
        <w:pStyle w:val="ECC-1BT-L"/>
        <w:spacing w:line="320" w:lineRule="exact"/>
      </w:pPr>
      <w:r>
        <w:t>Tường rào: Hiện trạng khuôn viên trạm y tế mới được đầu tư xây dựng tường rào phía đường trục xã, phần còn lại chưa có hệ thống tường rào bảo vệ gây mất an toàn.</w:t>
      </w:r>
    </w:p>
    <w:p w14:paraId="45652E77" w14:textId="77777777" w:rsidR="009918A3" w:rsidRDefault="009918A3" w:rsidP="00885516">
      <w:pPr>
        <w:pStyle w:val="ECC-1BT-L"/>
        <w:spacing w:line="320" w:lineRule="exact"/>
      </w:pPr>
      <w:r>
        <w:t>- Đánh giá chung hiện trạng: Nhà đã xuống cấp nghiêm trọng.</w:t>
      </w:r>
    </w:p>
    <w:p w14:paraId="55B46119" w14:textId="77777777" w:rsidR="009918A3" w:rsidRDefault="009918A3" w:rsidP="00885516">
      <w:pPr>
        <w:pStyle w:val="MTX-4Thutu"/>
        <w:spacing w:line="320" w:lineRule="exact"/>
      </w:pPr>
      <w:r>
        <w:t>Trạm y tế xã Hải Đường</w:t>
      </w:r>
    </w:p>
    <w:p w14:paraId="03FDDC12" w14:textId="77777777" w:rsidR="009918A3" w:rsidRDefault="009918A3" w:rsidP="00885516">
      <w:pPr>
        <w:pStyle w:val="ECC-1BT-L"/>
        <w:spacing w:line="320" w:lineRule="exact"/>
      </w:pPr>
      <w:r>
        <w:t>Mái nhà trạm 02 tầng: Mái bằng BTCT lát gạch chống nóng rêu mốc thấm dột, hệ thống thoát nước mái hư hỏng cần thay thế.</w:t>
      </w:r>
    </w:p>
    <w:p w14:paraId="3CF045CD" w14:textId="77777777" w:rsidR="009918A3" w:rsidRDefault="009918A3" w:rsidP="00885516">
      <w:pPr>
        <w:pStyle w:val="ECC-1BT-L"/>
        <w:spacing w:line="320" w:lineRule="exact"/>
      </w:pPr>
      <w:r>
        <w:t>Chưa có hệ thống tường rào bảo vệ gây mất an ninh an toàn cho khuôn viên Trạm.</w:t>
      </w:r>
    </w:p>
    <w:p w14:paraId="68B2AA34" w14:textId="77777777" w:rsidR="009918A3" w:rsidRDefault="009918A3" w:rsidP="00885516">
      <w:pPr>
        <w:pStyle w:val="ECC-1BT-L"/>
        <w:spacing w:line="320" w:lineRule="exact"/>
      </w:pPr>
      <w:r>
        <w:lastRenderedPageBreak/>
        <w:t>- Đánh giá chung hiện trạng: Nhà đã xuống cấp nghiêm trọng.</w:t>
      </w:r>
    </w:p>
    <w:p w14:paraId="293879D7" w14:textId="77777777" w:rsidR="009918A3" w:rsidRDefault="009918A3" w:rsidP="00885516">
      <w:pPr>
        <w:pStyle w:val="MTX-4Thutu"/>
        <w:spacing w:line="320" w:lineRule="exact"/>
      </w:pPr>
      <w:r>
        <w:t>Trạm y tế xã Hải Phú</w:t>
      </w:r>
    </w:p>
    <w:p w14:paraId="76A6E4A0" w14:textId="77777777" w:rsidR="009918A3" w:rsidRDefault="009918A3" w:rsidP="00885516">
      <w:pPr>
        <w:pStyle w:val="ECC-1BT-L"/>
        <w:spacing w:line="320" w:lineRule="exact"/>
      </w:pPr>
      <w:r>
        <w:t>Nhà trạm cũ 01 tầng: Xây dựng từ năm 2004, gạch lát nền bong rộp. Bề mặt tường, trần trong ngoài nhà và các chi tiết liên quan ẩm mốc, bong tróc vữa. Cửa đi và cửa sổ mối mọt xuống cấp, song hoa cửa han rỉ gẫy gập. Hệ thống kết cấu lâu ngày đã nứt gãy mất an toàn. Hệ thống điện, cấp thoát nước hư hỏng hoàn toàn. Vị trí không còn phù hợp với quy hoạch chung cần phá bỏ.</w:t>
      </w:r>
    </w:p>
    <w:p w14:paraId="7B9DBED0" w14:textId="77777777" w:rsidR="009918A3" w:rsidRDefault="009918A3" w:rsidP="00885516">
      <w:pPr>
        <w:pStyle w:val="ECC-1BT-L"/>
        <w:spacing w:line="320" w:lineRule="exact"/>
      </w:pPr>
      <w:r>
        <w:t>Nhà thuốc + kho 01 tầng: Xây dựng năm 2014, gạch lát nền bong rộp, cos nền thấp so với sân bê tông gây ngập úng. Bề mặt tường, trần trong ngoài nhà và các chi tiết liên quan ẩm mốc, bong tróc vữa. Cửa đi và cửa sổ mối mọt xuống cấp, song hoa cửa han rỉ bong tróc sơn. Mái bằng BTCT rêu mốc thấm dột. Hệ thống điện, cấp thoát nước xuống cấp.</w:t>
      </w:r>
    </w:p>
    <w:p w14:paraId="6DAE38F5" w14:textId="77777777" w:rsidR="009918A3" w:rsidRDefault="009918A3" w:rsidP="00885516">
      <w:pPr>
        <w:pStyle w:val="ECC-1BT-L"/>
        <w:spacing w:line="320" w:lineRule="exact"/>
      </w:pPr>
      <w:r>
        <w:t>Tường rào: Hiện trạng khuôn viên trạm y tế mới được đầu tư xây dựng tường rào phía trục đường 50A, phần còn lại chưa có hệ thống tường rào bảo vệ gây mất an toàn.</w:t>
      </w:r>
    </w:p>
    <w:p w14:paraId="4FCBF189" w14:textId="77777777" w:rsidR="009918A3" w:rsidRDefault="009918A3" w:rsidP="00885516">
      <w:pPr>
        <w:pStyle w:val="ECC-1BT-L"/>
        <w:spacing w:line="320" w:lineRule="exact"/>
      </w:pPr>
      <w:r>
        <w:t>Sân bê tông, hạ tầng kỹ thuật: Nền sân hiện trạng thấp hơn so với nền đường bê tông gây ngập úng, một số vị trí cây chưa quy hoạch rõ ràng gây mất thẩm mỹ, hệ thống thoát nước ứ đọng tắc nghẽn cục bộ.</w:t>
      </w:r>
    </w:p>
    <w:p w14:paraId="5DFDE936" w14:textId="77777777" w:rsidR="009918A3" w:rsidRDefault="009918A3" w:rsidP="00885516">
      <w:pPr>
        <w:pStyle w:val="ECC-1BT-L"/>
        <w:spacing w:line="320" w:lineRule="exact"/>
      </w:pPr>
      <w:r>
        <w:t>- Đánh giá chung hiện trạng: Nhà đã xuống cấp.</w:t>
      </w:r>
    </w:p>
    <w:p w14:paraId="70E8B1A7" w14:textId="7F7BE22C" w:rsidR="009918A3" w:rsidRDefault="006544F3" w:rsidP="00885516">
      <w:pPr>
        <w:pStyle w:val="Heading4"/>
        <w:keepNext w:val="0"/>
        <w:keepLines w:val="0"/>
      </w:pPr>
      <w:r>
        <w:rPr>
          <w:lang w:val="en-US"/>
        </w:rPr>
        <w:t xml:space="preserve">1.3.1.3. </w:t>
      </w:r>
      <w:r w:rsidR="009918A3">
        <w:t>Huyện Ý Yên</w:t>
      </w:r>
    </w:p>
    <w:p w14:paraId="29F4493B" w14:textId="77777777" w:rsidR="009918A3" w:rsidRDefault="009918A3" w:rsidP="00885516">
      <w:pPr>
        <w:pStyle w:val="MTX-4Thutu"/>
        <w:numPr>
          <w:ilvl w:val="0"/>
          <w:numId w:val="53"/>
        </w:numPr>
        <w:spacing w:line="320" w:lineRule="exact"/>
      </w:pPr>
      <w:r>
        <w:t>Xây mới trạm y tế xã Yên Bằng</w:t>
      </w:r>
    </w:p>
    <w:p w14:paraId="1BAA3620" w14:textId="77777777" w:rsidR="009918A3" w:rsidRDefault="009918A3" w:rsidP="00885516">
      <w:pPr>
        <w:pStyle w:val="ECC-1BT-L"/>
        <w:spacing w:line="320" w:lineRule="exact"/>
      </w:pPr>
      <w:r>
        <w:t>- Trạm Y tế xã Yên Bằng được đầu tư xây dựng từ năm 1994 gồm một đơn nguyên 7 phòng mái bằng với diện tích 126m</w:t>
      </w:r>
      <w:r w:rsidRPr="006B7E08">
        <w:rPr>
          <w:vertAlign w:val="superscript"/>
        </w:rPr>
        <w:t xml:space="preserve">2 </w:t>
      </w:r>
      <w:r>
        <w:t>và một khu 4 phòng mái tôn với diện tích 111m</w:t>
      </w:r>
      <w:r w:rsidRPr="006B7E08">
        <w:rPr>
          <w:vertAlign w:val="superscript"/>
        </w:rPr>
        <w:t>2</w:t>
      </w:r>
      <w:r>
        <w:t xml:space="preserve"> xây dựng năm 2006. Qua thời gian dài sử dụng hiện nay các phòng chức năng của trạm Y tế đã xuống cấp nghiêm trọng và diện tích phòng không đủ không đảm bảo an toàn và công tác khám chữa bệnh và phòng chống dịch trong giai đoạn hiện nay, mặt khác nhà đã được xây dựng từ lâu nên các phòng làm việc, khám chữa bệnh không còn phù hợp với nhu cầu hiện tại, các phòng chức năng còn thiếu nhiều.</w:t>
      </w:r>
    </w:p>
    <w:p w14:paraId="6BEB2D5C" w14:textId="77777777" w:rsidR="009918A3" w:rsidRDefault="009918A3" w:rsidP="00885516">
      <w:pPr>
        <w:pStyle w:val="ECC-1BT-L"/>
        <w:spacing w:line="320" w:lineRule="exact"/>
      </w:pPr>
      <w:r>
        <w:t>- Theo Quyết định số 4667/QĐ-BYT ngày 07/11/2014 về việc ban hành bộ tiêu chí Quốc Gia về Y tế xã thì Trạm Y tế xã Yên Bằng thuộc Vùng 2.</w:t>
      </w:r>
    </w:p>
    <w:p w14:paraId="3838040E" w14:textId="77777777" w:rsidR="009918A3" w:rsidRDefault="009918A3" w:rsidP="00885516">
      <w:pPr>
        <w:pStyle w:val="ECC-1BT-L"/>
        <w:spacing w:line="320" w:lineRule="exact"/>
      </w:pPr>
      <w:r>
        <w:t>- Đánh giá chung hiện trạng: Nhà đã xuống cấp nghiêm trọng.</w:t>
      </w:r>
    </w:p>
    <w:p w14:paraId="58005AA3" w14:textId="77777777" w:rsidR="009918A3" w:rsidRDefault="009918A3" w:rsidP="00885516">
      <w:pPr>
        <w:pStyle w:val="MTX-4Thutu"/>
        <w:numPr>
          <w:ilvl w:val="0"/>
          <w:numId w:val="53"/>
        </w:numPr>
        <w:spacing w:line="320" w:lineRule="exact"/>
      </w:pPr>
      <w:r>
        <w:t>Xây mới trạm y tế Yên Khánh</w:t>
      </w:r>
    </w:p>
    <w:p w14:paraId="20A1F8FB" w14:textId="77777777" w:rsidR="009918A3" w:rsidRDefault="009918A3" w:rsidP="00885516">
      <w:pPr>
        <w:pStyle w:val="ECC-1BT-L"/>
        <w:spacing w:line="320" w:lineRule="exact"/>
      </w:pPr>
      <w:r>
        <w:t>- Trạm Y tế xã Yên Khánh được đầu tư xây dựng từ lâu gồm 2 đơn nguyên với diện tích là 250m</w:t>
      </w:r>
      <w:r w:rsidRPr="006B7E08">
        <w:rPr>
          <w:vertAlign w:val="superscript"/>
        </w:rPr>
        <w:t>2</w:t>
      </w:r>
      <w:r>
        <w:t xml:space="preserve">, một đơn nguyên xây dựng từ năm 1990 gồm 5 phòng, và một đơn nguyên xây dựng năm 1998 gồm 06 phòng, qua thời gian dài sử dựng hiện nay các phòng chức năng và phòng chuyên môn của trạm đã xuống cấp nghiêm trọng, bên trong nhiều vị trí bị thấm ngấm, nứt không đảm bảo an toàn và công tác khám chữa bệnh và phòng chống dịch cho nhân dân trên địa bàn gặp rất nhiều khó khăn, mặt khác nhà đã được xây dựng từ lâu </w:t>
      </w:r>
      <w:r>
        <w:lastRenderedPageBreak/>
        <w:t>nên các phòng làm việc, khám chữa bệnh không còn phù hợp với nhu cầu hiện tại, các phòng chức năng còn thiếu.</w:t>
      </w:r>
    </w:p>
    <w:p w14:paraId="00D97FE4" w14:textId="77777777" w:rsidR="009918A3" w:rsidRDefault="009918A3" w:rsidP="00885516">
      <w:pPr>
        <w:pStyle w:val="ECC-1BT-L"/>
        <w:spacing w:line="320" w:lineRule="exact"/>
      </w:pPr>
      <w:r>
        <w:t>- Theo Quyết định số 4667/QĐ-BYT ngày 07/11/2014 về việc ban hành bộ tiêu chí Quốc Gia về Y tế xã thì Trạm Y tế xã Yên Khánh thuộc Vùng 2.</w:t>
      </w:r>
    </w:p>
    <w:p w14:paraId="330C04FA" w14:textId="77777777" w:rsidR="009918A3" w:rsidRDefault="009918A3" w:rsidP="00885516">
      <w:pPr>
        <w:pStyle w:val="ECC-1BT-L"/>
        <w:spacing w:line="320" w:lineRule="exact"/>
      </w:pPr>
      <w:r>
        <w:t>- Đánh giá chung hiện trạng: Nhà đã xuống cấp nghiêm trọng.</w:t>
      </w:r>
    </w:p>
    <w:p w14:paraId="6F27B8AB" w14:textId="77777777" w:rsidR="009918A3" w:rsidRDefault="009918A3" w:rsidP="00885516">
      <w:pPr>
        <w:pStyle w:val="MTX-4Thutu"/>
        <w:numPr>
          <w:ilvl w:val="0"/>
          <w:numId w:val="53"/>
        </w:numPr>
        <w:spacing w:line="320" w:lineRule="exact"/>
      </w:pPr>
      <w:r>
        <w:t>Xây mới trạm y tế xã Yên Lộc</w:t>
      </w:r>
    </w:p>
    <w:p w14:paraId="61E47942" w14:textId="77777777" w:rsidR="009918A3" w:rsidRDefault="009918A3" w:rsidP="00885516">
      <w:pPr>
        <w:pStyle w:val="ECC-1BT-L"/>
        <w:spacing w:line="320" w:lineRule="exact"/>
      </w:pPr>
      <w:r>
        <w:t>Trạm Y tế xã Yên Lộc được đầu tư xây dựng từ năm 1990 gồm 14 phòng, qua thời gian dài sử dựng hiện nay các phòng chức năng và phòng chuyên môn của trạm đã xuống cấp nghiêm trọng không đảm bảo an toàn và công tác khám chữa bệnh và phòng chống dịch cho nhân dân trên địa bàn gặp rất nhiều khó khăn, mặt khác nhà đã được xây dựng từ lâu nên các phòng làm việc, khám chữa bệnh không còn phù hợp với nhu cầu hiện tại, các phòng chức năng còn thiếu nhiều.</w:t>
      </w:r>
    </w:p>
    <w:p w14:paraId="150CC83F" w14:textId="77777777" w:rsidR="009918A3" w:rsidRDefault="009918A3" w:rsidP="00885516">
      <w:pPr>
        <w:pStyle w:val="ECC-1BT-L"/>
        <w:spacing w:line="320" w:lineRule="exact"/>
      </w:pPr>
      <w:r>
        <w:t>Theo Quyết định số 4667/QĐ-BYT ngày 07/11/2014 về việc ban hành bộ tiêu chí Quốc Gia về Y tế xã thì Trạm Y tế xã Yên Lộc thuộc Vùng 2.</w:t>
      </w:r>
    </w:p>
    <w:p w14:paraId="266AE89D" w14:textId="77777777" w:rsidR="009918A3" w:rsidRDefault="009918A3" w:rsidP="00885516">
      <w:pPr>
        <w:pStyle w:val="ECC-1BT-L"/>
        <w:spacing w:line="320" w:lineRule="exact"/>
      </w:pPr>
      <w:r>
        <w:t>- Đánh giá chung hiện trạng: Nhà đã xuống cấp nghiêm trọng.</w:t>
      </w:r>
    </w:p>
    <w:p w14:paraId="6E6A8CB3" w14:textId="77777777" w:rsidR="009918A3" w:rsidRDefault="009918A3" w:rsidP="00885516">
      <w:pPr>
        <w:pStyle w:val="MTX-4Thutu"/>
        <w:numPr>
          <w:ilvl w:val="0"/>
          <w:numId w:val="53"/>
        </w:numPr>
        <w:spacing w:line="320" w:lineRule="exact"/>
      </w:pPr>
      <w:r>
        <w:t>Cải tạo, nâng cấp trạm y tế xã Yên Tiến</w:t>
      </w:r>
    </w:p>
    <w:p w14:paraId="08A49BAD" w14:textId="77777777" w:rsidR="009918A3" w:rsidRDefault="009918A3" w:rsidP="00885516">
      <w:pPr>
        <w:pStyle w:val="ECC-1BT-L"/>
        <w:spacing w:line="320" w:lineRule="exact"/>
      </w:pPr>
      <w:r>
        <w:t>Trạm Y tế xã Yên Tiến bao gồm hai đơn nguyên 1 đơn nguyên nhà khám chữa điều trị 2 tầng gồm 14 phòng và 1 đơn nguyên nhà tiêm chủng 2 tầng 6 phòng, do qua thời gian sử dụng một số hạng mục xuống cấp cho nên việc khám chữa bệnh gặp rất nhiều khó khăn.</w:t>
      </w:r>
    </w:p>
    <w:p w14:paraId="2DF4FE03" w14:textId="77777777" w:rsidR="009918A3" w:rsidRDefault="009918A3" w:rsidP="00885516">
      <w:pPr>
        <w:pStyle w:val="ECC-1BT-L"/>
        <w:spacing w:line="320" w:lineRule="exact"/>
      </w:pPr>
      <w:r>
        <w:t>- Theo Quyết định số 4667/QĐ-BYT ngày 07/11/2014 về việc ban hành bộ tiêu chí Quốc Gia về Y tế xã thì Trạm Y tế xã Yên Tiến thuộc Vùng 2.</w:t>
      </w:r>
    </w:p>
    <w:p w14:paraId="2AC17B7A" w14:textId="77777777" w:rsidR="009918A3" w:rsidRDefault="009918A3" w:rsidP="00885516">
      <w:pPr>
        <w:pStyle w:val="ECC-1BT-L"/>
        <w:spacing w:line="320" w:lineRule="exact"/>
      </w:pPr>
      <w:r>
        <w:t>- Đánh giá chung hiện trạng: Nhà đã xuống cấp nghiêm trọng.</w:t>
      </w:r>
    </w:p>
    <w:p w14:paraId="5BAACE9C" w14:textId="77777777" w:rsidR="009918A3" w:rsidRDefault="009918A3" w:rsidP="00885516">
      <w:pPr>
        <w:pStyle w:val="MTX-4Thutu"/>
        <w:numPr>
          <w:ilvl w:val="0"/>
          <w:numId w:val="53"/>
        </w:numPr>
        <w:spacing w:line="320" w:lineRule="exact"/>
      </w:pPr>
      <w:r>
        <w:t>Cải tạo, nâng cấp trạm y tế xã Yên Ninh</w:t>
      </w:r>
    </w:p>
    <w:p w14:paraId="42C527F7" w14:textId="77777777" w:rsidR="009918A3" w:rsidRDefault="009918A3" w:rsidP="00885516">
      <w:pPr>
        <w:pStyle w:val="ECC-1BT-L"/>
        <w:spacing w:line="320" w:lineRule="exact"/>
      </w:pPr>
      <w:r>
        <w:t>- Trạm Y tế xã Yên Ninh bao gồm hai đơn nguyên 1 đơn nguyên nhà khám chữa điều trị 2 tầng gồm 11 phòng và 1 đơn nguyên nhà tiêm chủng 1 tầng, Hiện tại một số hạng mục xuống cấp như khu cầu thang ngoài trời lên tầng 2 đang xuống cấp hư hỏng cho nên việc giao thông đi lại gặp rất nhiều khó khăn, hệ thống cửa sổ phía sau nhà điều trị khám chữa 2 tầng hư hỏng và phòng làm việc còn thiếu cho nên việc khám chữa bệnh cho người dân gặp rất nhiều khó khăn, đặc biệt trong công tác phòng chống dịch rất phức tạp hiện nay.</w:t>
      </w:r>
    </w:p>
    <w:p w14:paraId="209AFAC9" w14:textId="77777777" w:rsidR="009918A3" w:rsidRDefault="009918A3" w:rsidP="00885516">
      <w:pPr>
        <w:pStyle w:val="ECC-1BT-L"/>
        <w:spacing w:line="320" w:lineRule="exact"/>
      </w:pPr>
      <w:r>
        <w:t>- Theo Quyết định số 4667/QĐ-BYT ngày 07/11/2014 về việc ban hành bộ tiêu chí Quốc Gia về Y tế xã thì Trạm Y tế xã Yên Ninh thuộc Vùng 2.</w:t>
      </w:r>
    </w:p>
    <w:p w14:paraId="7493B281" w14:textId="77777777" w:rsidR="009918A3" w:rsidRDefault="009918A3" w:rsidP="00885516">
      <w:pPr>
        <w:pStyle w:val="ECC-1BT-L"/>
        <w:spacing w:line="320" w:lineRule="exact"/>
      </w:pPr>
      <w:r>
        <w:t>- Đánh giá chung hiện trạng: Nhà đã xuống cấp nghiêm trọng</w:t>
      </w:r>
    </w:p>
    <w:p w14:paraId="6133F59F" w14:textId="77777777" w:rsidR="009918A3" w:rsidRDefault="009918A3" w:rsidP="00885516">
      <w:pPr>
        <w:pStyle w:val="MTX-4Thutu"/>
        <w:numPr>
          <w:ilvl w:val="0"/>
          <w:numId w:val="53"/>
        </w:numPr>
        <w:spacing w:line="320" w:lineRule="exact"/>
      </w:pPr>
      <w:r>
        <w:t>Cải tạo, nâng cấp trạm y tế xã Yên Hồng</w:t>
      </w:r>
    </w:p>
    <w:p w14:paraId="2162D138" w14:textId="77777777" w:rsidR="009918A3" w:rsidRDefault="009918A3" w:rsidP="00885516">
      <w:pPr>
        <w:pStyle w:val="ECC-1BT-L"/>
        <w:spacing w:line="320" w:lineRule="exact"/>
      </w:pPr>
      <w:r>
        <w:t xml:space="preserve">- Trạm Y tế xã Yên Hồng được xây dựng gồm 2 đơn nguyên, một đơn nguyên gồm nhà khám chữa điều trị 1 tầng được xây dựng từ năm 1988, một đơn nguyên nhà 1 tầng </w:t>
      </w:r>
      <w:r>
        <w:lastRenderedPageBreak/>
        <w:t>được xây dựng năm 2006 và một khu bếp, khu vệ sinh đã cuống cấp. Qua thời gian dài sử dụng hiện tại nhà khám chữa bệnh một tầng đã xuống cấp như tường trát rêu mốc bong tróc mục nát, nền nhà bong rộp nứt vỡ, hệ thống cách cửa sen hoa cửa sổ, mái tôn hư hỏng thấm dột, hệ thống điện chiếu sáng hư hỏng. Khu bếp, khu vệ sinh xuống cấp nghiêm trọng, tường bong tróc nền nhà bong rộp, hệ thống thiết bị khu vệ sinh hư hỏng.</w:t>
      </w:r>
    </w:p>
    <w:p w14:paraId="67011FDE" w14:textId="77777777" w:rsidR="009918A3" w:rsidRDefault="009918A3" w:rsidP="00885516">
      <w:pPr>
        <w:pStyle w:val="ECC-1BT-L"/>
        <w:spacing w:line="320" w:lineRule="exact"/>
      </w:pPr>
      <w:r>
        <w:t>- Theo Quyết định số 4667/QĐ-BYT ngày 07/11/2014 về việc ban hành bộ tiêu chí Quốc Gia về Y tế xã thì Trạm Y tế xã Yên Hồng thuộc Vùng 2.</w:t>
      </w:r>
    </w:p>
    <w:p w14:paraId="31306F47" w14:textId="77777777" w:rsidR="009918A3" w:rsidRDefault="009918A3" w:rsidP="00885516">
      <w:pPr>
        <w:pStyle w:val="ECC-1BT-L"/>
        <w:spacing w:line="320" w:lineRule="exact"/>
      </w:pPr>
      <w:r>
        <w:t>- Đánh giá chung hiện trạng: Nhà đã xuống cấp nghiêm trọng.</w:t>
      </w:r>
    </w:p>
    <w:p w14:paraId="2A29B24A" w14:textId="77777777" w:rsidR="009918A3" w:rsidRDefault="009918A3" w:rsidP="00885516">
      <w:pPr>
        <w:pStyle w:val="MTX-4Thutu"/>
        <w:numPr>
          <w:ilvl w:val="0"/>
          <w:numId w:val="53"/>
        </w:numPr>
        <w:spacing w:line="320" w:lineRule="exact"/>
      </w:pPr>
      <w:r>
        <w:t>Cải tạo, nân cấp trạm y tế xã Yên Hưng</w:t>
      </w:r>
    </w:p>
    <w:p w14:paraId="1CA97CE7" w14:textId="77777777" w:rsidR="009918A3" w:rsidRDefault="009918A3" w:rsidP="00885516">
      <w:pPr>
        <w:pStyle w:val="ECC-1BT-L"/>
        <w:spacing w:line="320" w:lineRule="exact"/>
      </w:pPr>
      <w:r>
        <w:t>- Trạm y tế xã Yên Hưng hiện tại đã có dãy nhà làm việc 2 tầng, một khu vệ sinh chung, tuy nhiên hệ thống nhà bếp, khu vệ sinh chung, phòng trực cho nhân viên chưa có nên công tác bảo vệ tài sản và công tác khám chữa bệnh gặp rất nhiều khó khăn.</w:t>
      </w:r>
    </w:p>
    <w:p w14:paraId="2D29705A" w14:textId="77777777" w:rsidR="009918A3" w:rsidRDefault="009918A3" w:rsidP="00885516">
      <w:pPr>
        <w:pStyle w:val="ECC-1BT-L"/>
        <w:spacing w:line="320" w:lineRule="exact"/>
      </w:pPr>
      <w:r>
        <w:t>-Theo Quyết định số 4667/QĐ-BYT ngày 07/11/2014 về việc ban hành bộ tiêu chí Quốc Gia về Y tế xã thì Trạm Y tế xã Yên Hưng thuộc Vùng 2.</w:t>
      </w:r>
    </w:p>
    <w:p w14:paraId="29C7FCA5" w14:textId="77777777" w:rsidR="009918A3" w:rsidRDefault="009918A3" w:rsidP="00885516">
      <w:pPr>
        <w:pStyle w:val="ECC-1BT-L"/>
        <w:spacing w:line="320" w:lineRule="exact"/>
      </w:pPr>
      <w:r>
        <w:t>- Đánh giá chung hiện trạng: Nhà đã xuống cấp nghiêm trọng.</w:t>
      </w:r>
    </w:p>
    <w:p w14:paraId="78341882" w14:textId="77777777" w:rsidR="009918A3" w:rsidRDefault="009918A3" w:rsidP="00885516">
      <w:pPr>
        <w:pStyle w:val="MTX-4Thutu"/>
        <w:numPr>
          <w:ilvl w:val="0"/>
          <w:numId w:val="53"/>
        </w:numPr>
        <w:spacing w:line="320" w:lineRule="exact"/>
      </w:pPr>
      <w:r>
        <w:t>Cải tạo, nâng cấp trạm y tế xã Yên Cường</w:t>
      </w:r>
    </w:p>
    <w:p w14:paraId="019D39E0" w14:textId="77777777" w:rsidR="009918A3" w:rsidRDefault="009918A3" w:rsidP="00885516">
      <w:pPr>
        <w:pStyle w:val="ECC-1BT-L"/>
        <w:spacing w:line="320" w:lineRule="exact"/>
      </w:pPr>
      <w:r>
        <w:t>Trạm Y tế xã Yên Cường hiện tại đã có dãy nhà làm việc 2 tầng, một khu bếp cũ, tuy nhiên dãy nhà 2 tầng hiện tại chưa có mái tôn chống nóng, một số phòng chuyên môn chưa ốp tường, và hệ thống chậu rửa tay chưa có, khu vệ sinh chung xuống cấp cho nên việc khám chữa bệnh cho nhân dân địa phương gặp rất nhiều khó khăn.</w:t>
      </w:r>
    </w:p>
    <w:p w14:paraId="07C20997" w14:textId="77777777" w:rsidR="009918A3" w:rsidRDefault="009918A3" w:rsidP="00885516">
      <w:pPr>
        <w:pStyle w:val="ECC-1BT-L"/>
        <w:spacing w:line="320" w:lineRule="exact"/>
      </w:pPr>
      <w:r>
        <w:t>-Theo Quyết định số 4667/QĐ-BYT ngày 07/11/2014 về việc ban hành bộ tiêu chí Quốc Gia về Y tế xã thì Trạm Y tế xã Yên Cường thuộc Vùng 2.</w:t>
      </w:r>
    </w:p>
    <w:p w14:paraId="39F696B6" w14:textId="77777777" w:rsidR="009918A3" w:rsidRDefault="009918A3" w:rsidP="00885516">
      <w:pPr>
        <w:pStyle w:val="ECC-1BT-L"/>
        <w:spacing w:line="320" w:lineRule="exact"/>
      </w:pPr>
      <w:r>
        <w:t>- Đánh giá chung hiện trạng: Nhà đã xuống cấp nghiêm trọng.</w:t>
      </w:r>
    </w:p>
    <w:p w14:paraId="44009394" w14:textId="09F6DF96" w:rsidR="009918A3" w:rsidRDefault="006544F3" w:rsidP="00885516">
      <w:pPr>
        <w:pStyle w:val="Heading4"/>
        <w:keepNext w:val="0"/>
        <w:keepLines w:val="0"/>
      </w:pPr>
      <w:r>
        <w:rPr>
          <w:lang w:val="en-US"/>
        </w:rPr>
        <w:t xml:space="preserve">1.3.1.4. </w:t>
      </w:r>
      <w:r w:rsidR="009918A3">
        <w:t>Huyện Mỹ Lộc</w:t>
      </w:r>
    </w:p>
    <w:p w14:paraId="652A739F" w14:textId="77777777" w:rsidR="009918A3" w:rsidRDefault="009918A3" w:rsidP="00885516">
      <w:pPr>
        <w:pStyle w:val="MTX-4Thutu"/>
        <w:numPr>
          <w:ilvl w:val="0"/>
          <w:numId w:val="54"/>
        </w:numPr>
        <w:spacing w:line="320" w:lineRule="exact"/>
      </w:pPr>
      <w:r>
        <w:t>Trạm y tế xã Mỹ Tân</w:t>
      </w:r>
    </w:p>
    <w:p w14:paraId="28A29951" w14:textId="77777777" w:rsidR="009918A3" w:rsidRDefault="009918A3" w:rsidP="00885516">
      <w:pPr>
        <w:pStyle w:val="ECC-1BT-L"/>
        <w:spacing w:line="320" w:lineRule="exact"/>
      </w:pPr>
      <w:r>
        <w:t>Trạm Y tế xã Mỹ Tân có tổng số diện tích đất sử dụng là 3.110 m</w:t>
      </w:r>
      <w:r w:rsidRPr="00011FA4">
        <w:rPr>
          <w:vertAlign w:val="superscript"/>
        </w:rPr>
        <w:t>2</w:t>
      </w:r>
      <w:r>
        <w:t>. Hiện trạng cơ sở vật chất của Trạm Y tế đến nay gồm các hạng mục:</w:t>
      </w:r>
    </w:p>
    <w:p w14:paraId="00E08A40" w14:textId="77777777" w:rsidR="009918A3" w:rsidRDefault="009918A3" w:rsidP="00885516">
      <w:pPr>
        <w:pStyle w:val="ECC-1BT-L"/>
        <w:spacing w:line="320" w:lineRule="exact"/>
      </w:pPr>
      <w:r>
        <w:t>- Nhà số 1 (1 tầng): Nhà khám, sản.</w:t>
      </w:r>
    </w:p>
    <w:p w14:paraId="41247A37" w14:textId="77777777" w:rsidR="009918A3" w:rsidRDefault="009918A3" w:rsidP="00885516">
      <w:pPr>
        <w:pStyle w:val="ECC-1BT-L"/>
        <w:spacing w:line="320" w:lineRule="exact"/>
      </w:pPr>
      <w:r>
        <w:t>- Nhà số 2 (1 tầng): Nhà điều trị + phòng họp.</w:t>
      </w:r>
    </w:p>
    <w:p w14:paraId="2F7155F7" w14:textId="77777777" w:rsidR="009918A3" w:rsidRDefault="009918A3" w:rsidP="00885516">
      <w:pPr>
        <w:pStyle w:val="ECC-1BT-L"/>
        <w:spacing w:line="320" w:lineRule="exact"/>
      </w:pPr>
      <w:r>
        <w:t>- Nhà số 3 (1 tầng): Nhà làm việc.</w:t>
      </w:r>
    </w:p>
    <w:p w14:paraId="29FBBCB3" w14:textId="77777777" w:rsidR="009918A3" w:rsidRDefault="009918A3" w:rsidP="00885516">
      <w:pPr>
        <w:pStyle w:val="ECC-1BT-L"/>
        <w:spacing w:line="320" w:lineRule="exact"/>
      </w:pPr>
      <w:r>
        <w:t>- Nhà số 4 (1 tầng): Nhà khám và điều trị.</w:t>
      </w:r>
    </w:p>
    <w:p w14:paraId="3982DBF2" w14:textId="77777777" w:rsidR="009918A3" w:rsidRDefault="009918A3" w:rsidP="00885516">
      <w:pPr>
        <w:pStyle w:val="ECC-1BT-L"/>
        <w:spacing w:line="320" w:lineRule="exact"/>
      </w:pPr>
      <w:r>
        <w:t>- Nhà số 5 (1 tầng): Khu vệ sinh chung.</w:t>
      </w:r>
    </w:p>
    <w:p w14:paraId="6C3CA03D" w14:textId="77777777" w:rsidR="009918A3" w:rsidRDefault="009918A3" w:rsidP="00885516">
      <w:pPr>
        <w:pStyle w:val="ECC-1BT-L"/>
        <w:spacing w:line="320" w:lineRule="exact"/>
      </w:pPr>
      <w:r>
        <w:t>- Nhà số 6 (1 tầng): Nhà để xe.</w:t>
      </w:r>
    </w:p>
    <w:p w14:paraId="6CDC2F61" w14:textId="77777777" w:rsidR="009918A3" w:rsidRDefault="009918A3" w:rsidP="00885516">
      <w:pPr>
        <w:pStyle w:val="ECC-1BT-L"/>
        <w:spacing w:line="320" w:lineRule="exact"/>
      </w:pPr>
      <w:r>
        <w:t xml:space="preserve">Trải qua thời gian dài sử dụng, hạng mục nhà số 1 và số 2 đã xuống cấp nghiêm </w:t>
      </w:r>
      <w:r>
        <w:lastRenderedPageBreak/>
        <w:t>trọng, không đảm bảo an toàn cho bệnh nhân và nhân viên y tế, kiến trúc cảnh quan chưa hài hòa với kiến trúc tổng thể của Trạm y tế, cụ thể như sau:</w:t>
      </w:r>
    </w:p>
    <w:p w14:paraId="561299BE" w14:textId="77777777" w:rsidR="009918A3" w:rsidRDefault="009918A3" w:rsidP="00885516">
      <w:pPr>
        <w:pStyle w:val="ECC-1BT-L"/>
        <w:spacing w:line="320" w:lineRule="exact"/>
      </w:pPr>
      <w:r>
        <w:t>- Nhà khám, sản: Nhà 1 tầng, xây dựng từ năm 1999. Công trình đã xuống cấp nghiêm trọng, trần nhà nhiều vị trí bị nứt thấm, dột, vữa trát tường bị bong rộp, mục nát và ẩm mốc, gạch lát nền bị vỡ, nứt, bong rộp, bậc tam cấp nứt, vỡ, toàn bộ cửa sổ, cửa đi gỗ đã xệ cánh, bung bản lề, mái lát gạch chống nóng lâu năm đã hư hỏng, ống nhựa thoát nước mái bị hư hỏng gây tắc ngập úng rêu mốc ngấm dột từ trên mái xuống nhà; bể nước trên mái rêu mốc, nứt vỡ gây rò rỉ nước. Hệ thống đường dây thiết bị điện đã xuống cấp, nguy hiểm khi sử dụng. Không khí trong phòng ẩm thấp ảnh hưởng rất lớn đến sức khỏe của bệnh nhân và nhân viên điều trị.</w:t>
      </w:r>
    </w:p>
    <w:p w14:paraId="22A0F175" w14:textId="77777777" w:rsidR="009918A3" w:rsidRDefault="009918A3" w:rsidP="00885516">
      <w:pPr>
        <w:pStyle w:val="ECC-1BT-L"/>
        <w:spacing w:line="320" w:lineRule="exact"/>
      </w:pPr>
      <w:r>
        <w:t>- Nhà điều trị + phòng họp: Nhà 1 tầng, xây dựng từ những năm 2005. Hiện đã xuống cấp nghiêm trọng, trần bị thấm, nứt, tường bị bong rộp, mục nát và ẩm mốc. Bậc tam cấp nứt, vỡ, toàn bộ cửa sổ, cửa đi gỗ đã xệ cánh, bung bản lề, mái lát gạch chống nóng lâu năm đã hư hỏng, ống nhựa thoát nước mái bị hư hỏng gây tắc ngập úng rêu mốc ngấm dột từ trên mái xuống nhà; bể nước trên mái rêu mốc, nứt vỡ gây rò rỉ nước. Lan can hành lang con tiện nứt vỡ, gây mất thẩm mỹ, bồn hoa cây xanh phía trước mặt tiền hư hỏng. Hệ thống đường dây thiết bị điện đã xuống cấp, nguy hiểm khi sử dụng.</w:t>
      </w:r>
    </w:p>
    <w:p w14:paraId="135BCA68" w14:textId="77777777" w:rsidR="009918A3" w:rsidRDefault="009918A3" w:rsidP="00885516">
      <w:pPr>
        <w:pStyle w:val="ECC-1BT-L"/>
        <w:spacing w:line="320" w:lineRule="exact"/>
      </w:pPr>
      <w:r>
        <w:t>- Đánh giá chung hiện trạng: Nhà đã xuống cấp nghiêm trọng.</w:t>
      </w:r>
    </w:p>
    <w:p w14:paraId="4370B466" w14:textId="77777777" w:rsidR="009918A3" w:rsidRDefault="009918A3" w:rsidP="00885516">
      <w:pPr>
        <w:pStyle w:val="MTX-4Thutu"/>
        <w:numPr>
          <w:ilvl w:val="0"/>
          <w:numId w:val="54"/>
        </w:numPr>
        <w:spacing w:line="320" w:lineRule="exact"/>
      </w:pPr>
      <w:r>
        <w:t>Trạm y tế xã Mỹ Phúc</w:t>
      </w:r>
    </w:p>
    <w:p w14:paraId="55C584DF" w14:textId="77777777" w:rsidR="009918A3" w:rsidRDefault="009918A3" w:rsidP="00885516">
      <w:pPr>
        <w:pStyle w:val="ECC-1BT-L"/>
        <w:spacing w:line="320" w:lineRule="exact"/>
      </w:pPr>
      <w:r>
        <w:t>Trạm Y tế xã Mỹ Phúc có tổng số diện tích đất sử dụng là 5540 m</w:t>
      </w:r>
      <w:r w:rsidRPr="00DF4A32">
        <w:rPr>
          <w:vertAlign w:val="superscript"/>
        </w:rPr>
        <w:t>2</w:t>
      </w:r>
      <w:r>
        <w:t>. Hiện trạng cơ sở vật chất của Trạm Y tế đến nay gồm các hạng mục:</w:t>
      </w:r>
    </w:p>
    <w:p w14:paraId="1587345C" w14:textId="77777777" w:rsidR="009918A3" w:rsidRDefault="009918A3" w:rsidP="00885516">
      <w:pPr>
        <w:pStyle w:val="ECC-1BT-L"/>
        <w:spacing w:line="320" w:lineRule="exact"/>
      </w:pPr>
      <w:r>
        <w:t>- Nhà số 1 (2 tầng): Nhà khám và điều trị.</w:t>
      </w:r>
    </w:p>
    <w:p w14:paraId="7EF05CA0" w14:textId="77777777" w:rsidR="009918A3" w:rsidRDefault="009918A3" w:rsidP="00885516">
      <w:pPr>
        <w:pStyle w:val="ECC-1BT-L"/>
        <w:spacing w:line="320" w:lineRule="exact"/>
      </w:pPr>
      <w:r>
        <w:t>- Nhà số 2 (1 tầng): Nhà khám, sản.</w:t>
      </w:r>
    </w:p>
    <w:p w14:paraId="661E5099" w14:textId="77777777" w:rsidR="009918A3" w:rsidRDefault="009918A3" w:rsidP="00885516">
      <w:pPr>
        <w:pStyle w:val="ECC-1BT-L"/>
        <w:spacing w:line="320" w:lineRule="exact"/>
      </w:pPr>
      <w:r>
        <w:t>- Nhà số 3 (1 tầng): Nhà dược, đông y.</w:t>
      </w:r>
    </w:p>
    <w:p w14:paraId="3406DBC5" w14:textId="77777777" w:rsidR="009918A3" w:rsidRDefault="009918A3" w:rsidP="00885516">
      <w:pPr>
        <w:pStyle w:val="ECC-1BT-L"/>
        <w:spacing w:line="320" w:lineRule="exact"/>
      </w:pPr>
      <w:r>
        <w:t>Trải qua thời gian dài sử dụng, hạng mục nhà số 2 và số 3 đã xuống cấp, kiến trúc cảnh quan chưa hài hòa với kiến trúc tổng thể của Trạm y tế, cụ thể như sau:</w:t>
      </w:r>
    </w:p>
    <w:p w14:paraId="0629D469" w14:textId="77777777" w:rsidR="009918A3" w:rsidRDefault="009918A3" w:rsidP="00885516">
      <w:pPr>
        <w:pStyle w:val="ECC-1BT-L"/>
        <w:spacing w:line="320" w:lineRule="exact"/>
      </w:pPr>
      <w:r>
        <w:t>- Nhà khám, sản: Nhà 1 tầng, xây dựng từ năm 1999. Công trình đã xuống cấp: trần nhà nhiều vị trí bị nứt thấm, dột, vữa trát tường bị bong rộp, mục nát và ẩm mốc, gạch lát nền bị vỡ, nứt, bong rộp, bậc tam cấp nứt, vỡ, toàn bộ cửa sổ, cửa đi gỗ đã xệ cánh, bung bản lề, mái lát gạch chống nóng lâu năm đã hư hỏng, ống nhựa thoát nước mái bị hư hỏng gây tắc, ngập úng rêu mốc ngấm dột từ trên mái xuống nhà; bể nước trên mái rêu mốc, nứt vỡ gây rò rỉ nước. Hệ thống đường dây thiết bị điện đã xuống cấp, nguy hiểm khi sử dụng. Không khí trong phòng ẩm thấp ảnh hưởng rất lớn đến sức khỏe của bệnh nhân và nhân viên điều trị.</w:t>
      </w:r>
    </w:p>
    <w:p w14:paraId="0DC66A55" w14:textId="77777777" w:rsidR="009918A3" w:rsidRDefault="009918A3" w:rsidP="00885516">
      <w:pPr>
        <w:pStyle w:val="ECC-1BT-L"/>
        <w:spacing w:line="320" w:lineRule="exact"/>
      </w:pPr>
      <w:r>
        <w:t xml:space="preserve">- Nhà dược đông y: Nhà 1 tầng, xây dựng từ năm 2002. Công trình đã xuống cấp: trần nhà nhiều vị trí bị nứt thấm, dột; toàn bộ cửa sổ, cửa đi không khuôn bằng gỗ kính đã bị hư hỏng, cong vênh, mối mọt, xệ cánh, bung bản lề, mái lát gạch chống nóng lâu năm đã </w:t>
      </w:r>
      <w:r>
        <w:lastRenderedPageBreak/>
        <w:t>hư hỏng, ống nhựa thoát nước mái bị hư hỏng gây tắc, ngập úng rêu mốc ngấm dột từ trên mái xuống nhà.</w:t>
      </w:r>
    </w:p>
    <w:p w14:paraId="0FE9FC79" w14:textId="77777777" w:rsidR="009918A3" w:rsidRDefault="009918A3" w:rsidP="00885516">
      <w:pPr>
        <w:pStyle w:val="ECC-1BT-L"/>
        <w:spacing w:line="320" w:lineRule="exact"/>
      </w:pPr>
      <w:r>
        <w:t xml:space="preserve">- Nền sân phía trước nhà khám, sản và lối đường vào hiện tại nền thấp trũng gây đọng nước, rêu mốc, đã bị sụt lún, hư hỏng. </w:t>
      </w:r>
    </w:p>
    <w:p w14:paraId="1E876D46" w14:textId="77777777" w:rsidR="009918A3" w:rsidRDefault="009918A3" w:rsidP="00885516">
      <w:pPr>
        <w:pStyle w:val="ECC-1BT-L"/>
        <w:spacing w:line="320" w:lineRule="exact"/>
      </w:pPr>
      <w:r>
        <w:t>- Đánh giá chung hiện trạng: Nhà đã xuống cấp nghiêm trọng.</w:t>
      </w:r>
    </w:p>
    <w:p w14:paraId="4C77DC90" w14:textId="77777777" w:rsidR="009918A3" w:rsidRDefault="009918A3" w:rsidP="00885516">
      <w:pPr>
        <w:pStyle w:val="MTX-4Thutu"/>
        <w:numPr>
          <w:ilvl w:val="0"/>
          <w:numId w:val="54"/>
        </w:numPr>
        <w:spacing w:line="320" w:lineRule="exact"/>
      </w:pPr>
      <w:r>
        <w:t>Trạm y tế xã Mỹ Hà</w:t>
      </w:r>
    </w:p>
    <w:p w14:paraId="2D555AC1" w14:textId="77777777" w:rsidR="009918A3" w:rsidRDefault="009918A3" w:rsidP="00885516">
      <w:pPr>
        <w:pStyle w:val="ECC-1BT-L"/>
        <w:spacing w:line="320" w:lineRule="exact"/>
      </w:pPr>
      <w:r>
        <w:t>Trạm Y tế xã Mỹ Hà hiện trạng cơ sở vật chất gồm các hạng mục:</w:t>
      </w:r>
    </w:p>
    <w:p w14:paraId="3E875ACE" w14:textId="77777777" w:rsidR="009918A3" w:rsidRDefault="009918A3" w:rsidP="00885516">
      <w:pPr>
        <w:pStyle w:val="ECC-1BT-L"/>
        <w:spacing w:line="320" w:lineRule="exact"/>
      </w:pPr>
      <w:r>
        <w:t>- Nhà số 1 (1 tầng): Nhà khám và điều trị.</w:t>
      </w:r>
    </w:p>
    <w:p w14:paraId="69B36F9E" w14:textId="77777777" w:rsidR="009918A3" w:rsidRDefault="009918A3" w:rsidP="00885516">
      <w:pPr>
        <w:pStyle w:val="ECC-1BT-L"/>
        <w:spacing w:line="320" w:lineRule="exact"/>
      </w:pPr>
      <w:r>
        <w:t>- Nhà số 2 (1 tầng): Nhà khám, sản.</w:t>
      </w:r>
    </w:p>
    <w:p w14:paraId="23CDF7FC" w14:textId="77777777" w:rsidR="009918A3" w:rsidRDefault="009918A3" w:rsidP="00885516">
      <w:pPr>
        <w:pStyle w:val="ECC-1BT-L"/>
        <w:spacing w:line="320" w:lineRule="exact"/>
      </w:pPr>
      <w:r>
        <w:t>- Nhà số 3 (2 tầng): Nhà làm việc và điều trị.</w:t>
      </w:r>
    </w:p>
    <w:p w14:paraId="2FAF547E" w14:textId="77777777" w:rsidR="009918A3" w:rsidRDefault="009918A3" w:rsidP="00885516">
      <w:pPr>
        <w:pStyle w:val="ECC-1BT-L"/>
        <w:spacing w:line="320" w:lineRule="exact"/>
      </w:pPr>
      <w:r>
        <w:t>Ngoài ra còn có các hạng mục khác: nhà để xe, wc chung, nhà bếp…</w:t>
      </w:r>
    </w:p>
    <w:p w14:paraId="7449265C" w14:textId="77777777" w:rsidR="009918A3" w:rsidRDefault="009918A3" w:rsidP="00885516">
      <w:pPr>
        <w:pStyle w:val="ECC-1BT-L"/>
        <w:spacing w:line="320" w:lineRule="exact"/>
      </w:pPr>
      <w:r>
        <w:t>Trải qua thời gian dài sử dụng, hạng mục nhà số 1 và số 2 đã xuống cấp, kiến trúc cảnh quan chưa hài hòa với kiến trúc tổng thể của Trạm y tế, cụ thể như sau:</w:t>
      </w:r>
    </w:p>
    <w:p w14:paraId="3551874A" w14:textId="77777777" w:rsidR="009918A3" w:rsidRDefault="009918A3" w:rsidP="00885516">
      <w:pPr>
        <w:pStyle w:val="ECC-1BT-L"/>
        <w:spacing w:line="320" w:lineRule="exact"/>
      </w:pPr>
      <w:r>
        <w:t>- Nhà khám và điều trị: Nhà 1 tầng, xây dựng từ năm 1999. Công trình đã xuống cấp, trần nhà nhiều vị trí bị nứt thấm, dột, vữa trát tường bị bong rộp, mục nát và ẩm mốc, gạch lát nền bị vỡ, nứt, bong rộp, bậc tam cấp nứt, vỡ, toàn bộ cửa sổ, cửa đi gỗ đã xệ cánh, bung bản lề, mái lợp tôn chống nóng lâu năm đã xuống cấp gây ngập úng rêu mốc ngấm dột từ trên mái xuống nhà. Hệ thống đường dây thiết bị điện đã xuống cấp, nguy hiểm khi sử dụng. Không khí trong phòng ẩm thấp ảnh hưởng rất lớn đến sức khỏe của bệnh nhân và nhân viên điều trị.</w:t>
      </w:r>
    </w:p>
    <w:p w14:paraId="13C00311" w14:textId="77777777" w:rsidR="009918A3" w:rsidRDefault="009918A3" w:rsidP="00885516">
      <w:pPr>
        <w:pStyle w:val="ECC-1BT-L"/>
        <w:spacing w:line="320" w:lineRule="exact"/>
      </w:pPr>
      <w:r>
        <w:t>- Nhà khám, sản: Nhà 1 tầng, xây dựng từ năm 1999. Công trình đã xuống cấp, trần nhà nhiều vị trí bị nứt thấm, dột, vữa trát tường bị bong rộp, mục nát và ẩm mốc, gạch lát nền bị vỡ, nứt, bong rộp, bậc tam cấp nứt, vỡ, toàn bộ cửa sổ, cửa đi gỗ đã xệ cánh, bung bản lề, mái lát gạch chống nóng lâu năm đã hư hỏng, ống nhựa thoát nước mái bị hư hỏng gây tắc, ngập úng rêu mốc ngấm dột từ trên mái xuống nhà; bể nước trên mái rêu mốc, nứt vỡ gây rò rỉ nước. Hệ thống đường dây thiết bị điện đã xuống cấp, nguy hiểm khi sử dụng. Không khí trong phòng ẩm thấp ảnh hưởng rất lớn đến sức khỏe của bệnh nhân và nhân viên điều trị.</w:t>
      </w:r>
    </w:p>
    <w:p w14:paraId="48426D34" w14:textId="77777777" w:rsidR="009918A3" w:rsidRDefault="009918A3" w:rsidP="00885516">
      <w:pPr>
        <w:pStyle w:val="ECC-1BT-L"/>
        <w:spacing w:line="320" w:lineRule="exact"/>
      </w:pPr>
      <w:r>
        <w:t>- Đánh giá chung hiện trạng: Nhà đã xuống cấp nghiêm trọng.</w:t>
      </w:r>
    </w:p>
    <w:p w14:paraId="37644F6A" w14:textId="77777777" w:rsidR="009918A3" w:rsidRDefault="009918A3" w:rsidP="00885516">
      <w:pPr>
        <w:pStyle w:val="MTX-4Thutu"/>
        <w:numPr>
          <w:ilvl w:val="0"/>
          <w:numId w:val="54"/>
        </w:numPr>
        <w:spacing w:line="320" w:lineRule="exact"/>
      </w:pPr>
      <w:r>
        <w:t>Trạm y tế xã Mỹ Tiến</w:t>
      </w:r>
    </w:p>
    <w:p w14:paraId="1E476216" w14:textId="77777777" w:rsidR="009918A3" w:rsidRDefault="009918A3" w:rsidP="00885516">
      <w:pPr>
        <w:pStyle w:val="ECC-1BT-L"/>
        <w:spacing w:line="320" w:lineRule="exact"/>
      </w:pPr>
      <w:r>
        <w:t>Trạm Y tế xã Mỹ Tiến hiện trạng cơ sở vật chất gồm các hạng mục:</w:t>
      </w:r>
    </w:p>
    <w:p w14:paraId="338AB1E5" w14:textId="77777777" w:rsidR="009918A3" w:rsidRDefault="009918A3" w:rsidP="00885516">
      <w:pPr>
        <w:pStyle w:val="ECC-1BT-L"/>
        <w:spacing w:line="320" w:lineRule="exact"/>
      </w:pPr>
      <w:r>
        <w:t>- Nhà số 1 (2 tầng): Nhà khám và làm việc.</w:t>
      </w:r>
    </w:p>
    <w:p w14:paraId="6AD7781A" w14:textId="77777777" w:rsidR="009918A3" w:rsidRDefault="009918A3" w:rsidP="00885516">
      <w:pPr>
        <w:pStyle w:val="ECC-1BT-L"/>
        <w:spacing w:line="320" w:lineRule="exact"/>
      </w:pPr>
      <w:r>
        <w:t>- Nhà số 2 (1 tầng): Nhà khám chữa bệnh.</w:t>
      </w:r>
    </w:p>
    <w:p w14:paraId="67277C72" w14:textId="77777777" w:rsidR="009918A3" w:rsidRDefault="009918A3" w:rsidP="00885516">
      <w:pPr>
        <w:pStyle w:val="ECC-1BT-L"/>
        <w:spacing w:line="320" w:lineRule="exact"/>
      </w:pPr>
      <w:r>
        <w:t>- Nhà số 3 (1 tầng): Nhà vệ sinh chung.</w:t>
      </w:r>
    </w:p>
    <w:p w14:paraId="70DE1D1E" w14:textId="77777777" w:rsidR="009918A3" w:rsidRDefault="009918A3" w:rsidP="00885516">
      <w:pPr>
        <w:pStyle w:val="ECC-1BT-L"/>
        <w:spacing w:line="320" w:lineRule="exact"/>
      </w:pPr>
      <w:r>
        <w:t xml:space="preserve">Trải qua thời gian dài sử dụng, hạng mục nhà số 1 và số 3 đã xuống cấp, cụ thể như </w:t>
      </w:r>
      <w:r>
        <w:lastRenderedPageBreak/>
        <w:t>sau:</w:t>
      </w:r>
    </w:p>
    <w:p w14:paraId="141003D5" w14:textId="77777777" w:rsidR="009918A3" w:rsidRDefault="009918A3" w:rsidP="00885516">
      <w:pPr>
        <w:pStyle w:val="ECC-1BT-L"/>
        <w:spacing w:line="320" w:lineRule="exact"/>
      </w:pPr>
      <w:r>
        <w:t>- Nhà khám và làm việc: Nhà 2 tầng, xây dựng từ năm 1984. Công trình đã xuống cấp, trần nhà nhiều vị trí bị thấm, dột, vữa trát tường bị bong rộp, mục nát và ẩm mốc, gạch lát bị vỡ, nứt, bong rộp, bậc tam cấp, bậc cầu thang nứt, vỡ, toàn bộ cửa sổ, cửa đi gỗ đã xệ cánh, bung bản lề, mái lát gạch chống nóng lâu năm đã xuống cấp, ống nhựa thoát nước mái bị hư hỏng gây tắc, ngập úng rêu mốc ngấm dột từ trên mái xuống nhà. Lan can cầu thang xây gạch đặc đã bị hư hỏng và không phù hợp cần phá dỡ và cải tạo làm mới bằng lan can + tay vịn Inox, vách thang xây bằng gạch hoa chanh lâu lăm đã hư hỏng cần phá dỡ và cải tạo làm mới bằng hệ thống vách kính có hệ khung xương gia cường chống bão gió. Lan can con tiện hành lang nhiều vị trí nứt vỡ, bong tróc, rêu mốc. Hệ thống đường dây thiết bị điện đã xuống cấp, nguy hiểm khi sử dụng. Đường ống thoát nước mái hư hỏng nặng.</w:t>
      </w:r>
    </w:p>
    <w:p w14:paraId="456FC6A3" w14:textId="77777777" w:rsidR="009918A3" w:rsidRDefault="009918A3" w:rsidP="00885516">
      <w:pPr>
        <w:pStyle w:val="ECC-1BT-L"/>
        <w:spacing w:line="320" w:lineRule="exact"/>
      </w:pPr>
      <w:r>
        <w:t>- Nhà vệ sinh chung: Nhà 1 tầng mái lợp tôn, xây dựng từ năm 2010. Công trình đã xuống cấp nghiêm trọng, tường bị nứt nhiều vị trí rất nguy hiểm, vữa trát tường bị bong rộp, mục nát và ẩm mốc; Nền nhà bị sụt lún, gạch lát nền bị vỡ, nứt, bong rộp. Toàn bộ cửa sổ, cửa đi gỗ đã mối mọt, xệ cánh, bung bản lề, mái lợp tôn chống nóng lâu năm đã xuống cấp hư hỏng. Hệ thống đường dây thiết bị điện, nước đã xuống cấp, nguy hiểm khi sử dụng. Đường ống thoát nước mái, cấp thoát nước hư hỏng nặng, hiện nay đơn vị không sử dụng được.</w:t>
      </w:r>
    </w:p>
    <w:p w14:paraId="6C244742" w14:textId="77777777" w:rsidR="009918A3" w:rsidRDefault="009918A3" w:rsidP="00885516">
      <w:pPr>
        <w:pStyle w:val="ECC-1BT-L"/>
        <w:spacing w:line="320" w:lineRule="exact"/>
      </w:pPr>
      <w:r>
        <w:t>- Đánh giá chung hiện trạng: Nhà đã xuống cấp nghiêm trọng.</w:t>
      </w:r>
    </w:p>
    <w:p w14:paraId="46CEAC55" w14:textId="77777777" w:rsidR="009918A3" w:rsidRDefault="009918A3" w:rsidP="00885516">
      <w:pPr>
        <w:pStyle w:val="MTX-4Thutu"/>
        <w:numPr>
          <w:ilvl w:val="0"/>
          <w:numId w:val="54"/>
        </w:numPr>
        <w:spacing w:line="320" w:lineRule="exact"/>
      </w:pPr>
      <w:r>
        <w:t>Trạm y tế xã Mỹ Thuận</w:t>
      </w:r>
    </w:p>
    <w:p w14:paraId="01B60E60" w14:textId="77777777" w:rsidR="009918A3" w:rsidRDefault="009918A3" w:rsidP="00885516">
      <w:pPr>
        <w:pStyle w:val="ECC-1BT-L"/>
        <w:spacing w:line="320" w:lineRule="exact"/>
      </w:pPr>
      <w:r>
        <w:t>Trạm Y tế xã Mỹ Thuận hiện trạng cơ sở vật chất gồm các hạng mục:</w:t>
      </w:r>
    </w:p>
    <w:p w14:paraId="40523604" w14:textId="77777777" w:rsidR="009918A3" w:rsidRDefault="009918A3" w:rsidP="00885516">
      <w:pPr>
        <w:pStyle w:val="ECC-1BT-L"/>
        <w:spacing w:line="320" w:lineRule="exact"/>
      </w:pPr>
      <w:r>
        <w:t>- Nhà số 1 (1 tầng): Nhà điều trị và làm việc.</w:t>
      </w:r>
    </w:p>
    <w:p w14:paraId="2CEF19B0" w14:textId="77777777" w:rsidR="009918A3" w:rsidRDefault="009918A3" w:rsidP="00885516">
      <w:pPr>
        <w:pStyle w:val="ECC-1BT-L"/>
        <w:spacing w:line="320" w:lineRule="exact"/>
      </w:pPr>
      <w:r>
        <w:t>- Nhà số 2 (1 tầng): Nhà để xe</w:t>
      </w:r>
    </w:p>
    <w:p w14:paraId="6BB9446F" w14:textId="77777777" w:rsidR="009918A3" w:rsidRDefault="009918A3" w:rsidP="00885516">
      <w:pPr>
        <w:pStyle w:val="ECC-1BT-L"/>
        <w:spacing w:line="320" w:lineRule="exact"/>
      </w:pPr>
      <w:r>
        <w:t>- Nhà số 3 (1 tầng): Nhà vệ sinh chung.</w:t>
      </w:r>
    </w:p>
    <w:p w14:paraId="3D834BD0" w14:textId="77777777" w:rsidR="009918A3" w:rsidRDefault="009918A3" w:rsidP="00885516">
      <w:pPr>
        <w:pStyle w:val="ECC-1BT-L"/>
        <w:spacing w:line="320" w:lineRule="exact"/>
      </w:pPr>
      <w:r>
        <w:t>Trải qua thời gian dài sử dụng, hạng mục nhà số 1 đã xuống cấp cụ thể như sau:</w:t>
      </w:r>
    </w:p>
    <w:p w14:paraId="71003D35" w14:textId="77777777" w:rsidR="009918A3" w:rsidRDefault="009918A3" w:rsidP="00885516">
      <w:pPr>
        <w:pStyle w:val="ECC-1BT-L"/>
        <w:spacing w:line="320" w:lineRule="exact"/>
      </w:pPr>
      <w:r>
        <w:t xml:space="preserve">* Nhà điều trị và làm việc: Nhà 1 tầng, xây dựng từ năm 1986 (trước đây là Nhà hội trường của UBND xã được chuyển giao cho Trạm y tế để cải tạo làm nhà điều trị và làm việc). Công trình đã xuống cấp, trần nhà nhiều vị trí bị thấm, dột. Nền nhà một số phòng bi lún sụt, gạch lát nền bị vỡ, nứt, bong rộp, bậc tam cấp granitô bị, nứt, vỡ rêu mốc gây ảnh hưởng đến mỹ quan chung. Mái lợp tôn chống nóng lâu năm đã hư hỏng, xuống cấp gây ngập úng rêu mốc ngấm dột từ trên mái xuống nhà. </w:t>
      </w:r>
    </w:p>
    <w:p w14:paraId="31390182" w14:textId="77777777" w:rsidR="009918A3" w:rsidRDefault="009918A3" w:rsidP="00885516">
      <w:pPr>
        <w:pStyle w:val="ECC-1BT-L"/>
        <w:spacing w:line="320" w:lineRule="exact"/>
      </w:pPr>
      <w:r>
        <w:t>- Cổng, tường rào đặc quét vôi ve lâu năm đã bay mầu, rêu mốc. Cổng, hàng rào sắt sơn đã han gỉ, bong tróc...</w:t>
      </w:r>
    </w:p>
    <w:p w14:paraId="72FB9763" w14:textId="77777777" w:rsidR="009918A3" w:rsidRDefault="009918A3" w:rsidP="00885516">
      <w:pPr>
        <w:pStyle w:val="ECC-1BT-L"/>
        <w:spacing w:line="320" w:lineRule="exact"/>
      </w:pPr>
      <w:r>
        <w:t>- Nền sân phía sau nhà điều trị và làm việc được lát bằng gạch chỉ hiện tại nền sân thấp trũng gây đọng nước, rêu mốc, đã bị sụt lún, hư hỏng, ...</w:t>
      </w:r>
    </w:p>
    <w:p w14:paraId="38EBB5E3" w14:textId="77777777" w:rsidR="009918A3" w:rsidRDefault="009918A3" w:rsidP="00885516">
      <w:pPr>
        <w:pStyle w:val="ECC-1BT-L"/>
        <w:spacing w:line="320" w:lineRule="exact"/>
      </w:pPr>
      <w:r>
        <w:t>- Đánh giá chung hiện trạng: Nhà đã xuống cấp nghiêm trọng.</w:t>
      </w:r>
    </w:p>
    <w:p w14:paraId="45ADA84C" w14:textId="77777777" w:rsidR="009918A3" w:rsidRDefault="009918A3" w:rsidP="00885516">
      <w:pPr>
        <w:pStyle w:val="MTX-4Thutu"/>
        <w:numPr>
          <w:ilvl w:val="0"/>
          <w:numId w:val="54"/>
        </w:numPr>
        <w:spacing w:line="320" w:lineRule="exact"/>
      </w:pPr>
      <w:r>
        <w:lastRenderedPageBreak/>
        <w:t>Trạm y tế xã Mỹ Hưng</w:t>
      </w:r>
    </w:p>
    <w:p w14:paraId="321E357D" w14:textId="77777777" w:rsidR="009918A3" w:rsidRDefault="009918A3" w:rsidP="00885516">
      <w:pPr>
        <w:pStyle w:val="ECC-1BT-L"/>
        <w:spacing w:line="320" w:lineRule="exact"/>
      </w:pPr>
      <w:r>
        <w:t>Trạm Y tế xã Mỹ Hưng hiện trạng cơ sở vật chất gồm các hạng mục:</w:t>
      </w:r>
    </w:p>
    <w:p w14:paraId="4BF6D9FF" w14:textId="77777777" w:rsidR="009918A3" w:rsidRDefault="009918A3" w:rsidP="00885516">
      <w:pPr>
        <w:pStyle w:val="ECC-1BT-L"/>
        <w:spacing w:line="320" w:lineRule="exact"/>
      </w:pPr>
      <w:r>
        <w:t>- Nhà số 1 (2 tầng): Nhà điều trị và làm việc.</w:t>
      </w:r>
    </w:p>
    <w:p w14:paraId="5815E074" w14:textId="77777777" w:rsidR="009918A3" w:rsidRDefault="009918A3" w:rsidP="00885516">
      <w:pPr>
        <w:pStyle w:val="ECC-1BT-L"/>
        <w:spacing w:line="320" w:lineRule="exact"/>
      </w:pPr>
      <w:r>
        <w:t>- Nhà số 2 (1 tầng): Nhà khám, sản</w:t>
      </w:r>
    </w:p>
    <w:p w14:paraId="5A50B3A8" w14:textId="77777777" w:rsidR="009918A3" w:rsidRDefault="009918A3" w:rsidP="00885516">
      <w:pPr>
        <w:pStyle w:val="ECC-1BT-L"/>
        <w:spacing w:line="320" w:lineRule="exact"/>
      </w:pPr>
      <w:r>
        <w:t>- Nhà số 3 (1 tầng): Nhà vệ sinh chung.</w:t>
      </w:r>
    </w:p>
    <w:p w14:paraId="650914FD" w14:textId="77777777" w:rsidR="009918A3" w:rsidRDefault="009918A3" w:rsidP="00885516">
      <w:pPr>
        <w:pStyle w:val="ECC-1BT-L"/>
        <w:spacing w:line="320" w:lineRule="exact"/>
      </w:pPr>
      <w:r>
        <w:t>Trải qua thời gian dài sử dụng, hạng mục nhà số 1 và số 2 đã xuống cấp, kiến trúc cảnh quan chưa hài hòa với kiến trúc tổng thể của Trạm y tế, cụ thể như sau:</w:t>
      </w:r>
    </w:p>
    <w:p w14:paraId="28770966" w14:textId="77777777" w:rsidR="009918A3" w:rsidRDefault="009918A3" w:rsidP="00885516">
      <w:pPr>
        <w:pStyle w:val="ECC-1BT-L"/>
        <w:spacing w:line="320" w:lineRule="exact"/>
      </w:pPr>
      <w:r>
        <w:t>- Nhà điều trị và làm việc: Nhà 2 tầng, xây dựng từ năm 2014. Công trình đã xuống cấp, vữa trát tường cổ móng bị bong rộp, và rêu mốc; bậc tam cấp, cầu thang granitô bị, nứt, vỡ rêu mốc gây ảnh hưởng đến mỹ quan chung. Mái lát gạch chống nóng lâu năm đã xuống cấp gây ứ đọng nước, rêu mốc ngấm dột từ trên mái xuống nhà. Lan can + tay vịn cầu thang, lan can hành lang tầng 2 đã bị han gỉ, hư hỏng.</w:t>
      </w:r>
    </w:p>
    <w:p w14:paraId="79B05F93" w14:textId="77777777" w:rsidR="009918A3" w:rsidRDefault="009918A3" w:rsidP="00885516">
      <w:pPr>
        <w:pStyle w:val="ECC-1BT-L"/>
        <w:spacing w:line="320" w:lineRule="exact"/>
      </w:pPr>
      <w:r>
        <w:t>- Nhà khám, sản: Nhà 1 tầng, xây dựng từ năm 1992. Công trình đã xuống cấp, trần nhà nhiều vị trí bị nứt gây thấm, dột; vữa trát tường bị bong rộp, mục nát và ẩm mốc, nền nhà bị nún sụt gạch lát nền bị vỡ, nứt, bong rộp; bậc tam cấp nứt, vỡ; toàn bộ cửa sổ, cửa đi gỗ đã xệ cánh, bung bản lề. Hệ thống đường dây điện, thiết bị điện đã hư hỏng xuống cấp, nguy hiểm khi sử dụng.</w:t>
      </w:r>
    </w:p>
    <w:p w14:paraId="7E4F7C37" w14:textId="77777777" w:rsidR="009918A3" w:rsidRDefault="009918A3" w:rsidP="00885516">
      <w:pPr>
        <w:pStyle w:val="ECC-1BT-L"/>
        <w:spacing w:line="320" w:lineRule="exact"/>
      </w:pPr>
      <w:r>
        <w:t>- Khu vệ sinh chung ngoài trời: toàn bộ thiết bị vệ sinh đã bị hư hỏng, Cửa đi, hỏng khóa, bung bản lề, lung lay.</w:t>
      </w:r>
    </w:p>
    <w:p w14:paraId="4A5D46E3" w14:textId="77777777" w:rsidR="009918A3" w:rsidRDefault="009918A3" w:rsidP="00885516">
      <w:pPr>
        <w:pStyle w:val="ECC-1BT-L"/>
        <w:spacing w:line="320" w:lineRule="exact"/>
      </w:pPr>
      <w:r>
        <w:t xml:space="preserve"> - Cổng vào trạm xây dựng từ lâu, đã bị hư hỏng cần phải phá bỏ trụ cổng cũ, xây mới trụ cổng và cánh cổng.</w:t>
      </w:r>
    </w:p>
    <w:p w14:paraId="77754482" w14:textId="77777777" w:rsidR="009918A3" w:rsidRDefault="009918A3" w:rsidP="00885516">
      <w:pPr>
        <w:pStyle w:val="ECC-1BT-L"/>
        <w:spacing w:line="320" w:lineRule="exact"/>
      </w:pPr>
      <w:r>
        <w:t>- Đánh giá chung hiện trạng: Nhà đã xuống cấp.</w:t>
      </w:r>
    </w:p>
    <w:p w14:paraId="68D22B75" w14:textId="76DFE07F" w:rsidR="009918A3" w:rsidRDefault="006544F3" w:rsidP="00885516">
      <w:pPr>
        <w:pStyle w:val="Heading4"/>
        <w:keepNext w:val="0"/>
        <w:keepLines w:val="0"/>
      </w:pPr>
      <w:r>
        <w:rPr>
          <w:lang w:val="en-US"/>
        </w:rPr>
        <w:t xml:space="preserve">1.3.1.5. </w:t>
      </w:r>
      <w:r w:rsidR="009918A3">
        <w:t>Huyện Vụ Bản</w:t>
      </w:r>
    </w:p>
    <w:p w14:paraId="61DA07A3" w14:textId="77777777" w:rsidR="009918A3" w:rsidRDefault="009918A3" w:rsidP="00885516">
      <w:pPr>
        <w:pStyle w:val="MTX-4Thutu"/>
        <w:numPr>
          <w:ilvl w:val="0"/>
          <w:numId w:val="55"/>
        </w:numPr>
        <w:spacing w:line="320" w:lineRule="exact"/>
      </w:pPr>
      <w:r>
        <w:t>Trạm y tế xã Tân Khánh</w:t>
      </w:r>
    </w:p>
    <w:p w14:paraId="0463D3C8" w14:textId="77777777" w:rsidR="009918A3" w:rsidRDefault="009918A3" w:rsidP="00885516">
      <w:pPr>
        <w:pStyle w:val="ECC-1BT-L"/>
        <w:spacing w:line="320" w:lineRule="exact"/>
      </w:pPr>
      <w:r>
        <w:t>Trạm Y tế xã Tân Khánh được đầu tư xây dựng từ năm 2002 gồm một đơn nguyên 6 phòng mái bằng với diện tích 130.74m</w:t>
      </w:r>
      <w:r w:rsidRPr="006320EE">
        <w:rPr>
          <w:vertAlign w:val="superscript"/>
        </w:rPr>
        <w:t>2</w:t>
      </w:r>
      <w:r>
        <w:t xml:space="preserve"> và một khu 4 phòng mái bằng với diện tích 107.25m</w:t>
      </w:r>
      <w:r w:rsidRPr="006320EE">
        <w:rPr>
          <w:vertAlign w:val="superscript"/>
        </w:rPr>
        <w:t>2</w:t>
      </w:r>
      <w:r>
        <w:t xml:space="preserve"> xây dựng năm 2006. Qua thời gian dài sử dụng hiện nay các phòng chức năng của trạm Y tế đã xuống cấp nghiêm trọng và diện tích phòng không đủ không đảm bảo an toàn và công tác khám chữa bệnh và phòng chống dịch trong giai đoạn hiện nay, mặt khác nhà đã được xây dựng từ lâu nên các phòng làm việc, khám chữa bệnh không còn phù hợp với nhu cầu hiện tại, các phòng chức năng còn thiếu nhiều.</w:t>
      </w:r>
    </w:p>
    <w:p w14:paraId="04C051CA" w14:textId="77777777" w:rsidR="009918A3" w:rsidRDefault="009918A3" w:rsidP="00885516">
      <w:pPr>
        <w:pStyle w:val="ECC-1BT-L"/>
        <w:spacing w:line="320" w:lineRule="exact"/>
      </w:pPr>
      <w:r>
        <w:t>- Đánh giá chung hiện trạng: Nhà đã xuống cấp nghiêm trọng.</w:t>
      </w:r>
    </w:p>
    <w:p w14:paraId="610E5359" w14:textId="77777777" w:rsidR="009918A3" w:rsidRDefault="009918A3" w:rsidP="00885516">
      <w:pPr>
        <w:pStyle w:val="MTX-4Thutu"/>
        <w:numPr>
          <w:ilvl w:val="0"/>
          <w:numId w:val="55"/>
        </w:numPr>
        <w:spacing w:line="320" w:lineRule="exact"/>
      </w:pPr>
      <w:r>
        <w:t>Trạm y tế xã Vĩnh Hào</w:t>
      </w:r>
    </w:p>
    <w:p w14:paraId="7DA07A89" w14:textId="77777777" w:rsidR="009918A3" w:rsidRDefault="009918A3" w:rsidP="00885516">
      <w:pPr>
        <w:pStyle w:val="ECC-1BT-L"/>
        <w:spacing w:line="320" w:lineRule="exact"/>
      </w:pPr>
      <w:r>
        <w:t>Trạm Y tế xã Vĩnh Hào được đầu tư xây dựng từ năm 1994 gồm một đơn nguyên 5 phòng mái bằng với diện tích 152.41m</w:t>
      </w:r>
      <w:r w:rsidRPr="006320EE">
        <w:rPr>
          <w:vertAlign w:val="superscript"/>
        </w:rPr>
        <w:t>2</w:t>
      </w:r>
      <w:r>
        <w:t xml:space="preserve"> và một khu 4 phòng mái bằng với diện tích </w:t>
      </w:r>
      <w:r>
        <w:lastRenderedPageBreak/>
        <w:t>185.05m</w:t>
      </w:r>
      <w:r w:rsidRPr="006320EE">
        <w:rPr>
          <w:vertAlign w:val="superscript"/>
        </w:rPr>
        <w:t>2</w:t>
      </w:r>
      <w:r>
        <w:t xml:space="preserve"> xây dựng năm 2011. Qua thời gian dài sử dụng hiện nay các phòng chức năng của trạm Y tế đã xuống cấp nghiêm trọng và diện tích phòng không đủ không đảm bảo an toàn và công tác khám chữa bệnh và phòng chống dịch trong giai đoạn hiện nay, mặt khác nhà đã được xây dựng từ lâu nên các phòng làm việc, khám chữa bệnh không còn phù hợp với nhu cầu hiện tại, các phòng chức năng còn thiếu nhiều.</w:t>
      </w:r>
    </w:p>
    <w:p w14:paraId="1089C79E" w14:textId="77777777" w:rsidR="009918A3" w:rsidRDefault="009918A3" w:rsidP="00885516">
      <w:pPr>
        <w:pStyle w:val="ECC-1BT-L"/>
        <w:spacing w:line="320" w:lineRule="exact"/>
      </w:pPr>
      <w:r>
        <w:t>- Đánh giá chung hiện trạng: Nhà đã xuống cấp nghiêm trọng.</w:t>
      </w:r>
    </w:p>
    <w:p w14:paraId="10BBB6F7" w14:textId="77777777" w:rsidR="009918A3" w:rsidRDefault="009918A3" w:rsidP="00885516">
      <w:pPr>
        <w:pStyle w:val="MTX-4Thutu"/>
        <w:numPr>
          <w:ilvl w:val="0"/>
          <w:numId w:val="55"/>
        </w:numPr>
        <w:spacing w:line="320" w:lineRule="exact"/>
      </w:pPr>
      <w:r>
        <w:t>Trạm y tế xã Hiển Khánh</w:t>
      </w:r>
    </w:p>
    <w:p w14:paraId="0C66EEE9" w14:textId="77777777" w:rsidR="009918A3" w:rsidRDefault="009918A3" w:rsidP="00885516">
      <w:pPr>
        <w:pStyle w:val="ECC-1BT-L"/>
        <w:spacing w:line="320" w:lineRule="exact"/>
      </w:pPr>
      <w:r>
        <w:t>Trạm Y tế xã Hiển Khánh được đầu tư xây dựng từ năm 2012 gồm một đơn nguyên 8 phòng mái bằng với diện tích 208.08m</w:t>
      </w:r>
      <w:r w:rsidRPr="006320EE">
        <w:rPr>
          <w:vertAlign w:val="superscript"/>
        </w:rPr>
        <w:t>2</w:t>
      </w:r>
      <w:r>
        <w:t xml:space="preserve"> và một khu 3 phòng mái bằng với diện tích 91.64m</w:t>
      </w:r>
      <w:r w:rsidRPr="006320EE">
        <w:rPr>
          <w:vertAlign w:val="superscript"/>
        </w:rPr>
        <w:t>2</w:t>
      </w:r>
      <w:r>
        <w:t xml:space="preserve"> xây dựng năm 2011. Hiện nay các phòng chức năng của trạm chưa đáp ứng được nhu cầu hoạt động khám chữa bệnh cho nhân dân, khu vệ sinh chưa cho gây bất tiện cho cán bộ nhân viên và nhân dân khi đên thăm khám bệnh.</w:t>
      </w:r>
    </w:p>
    <w:p w14:paraId="63E81791" w14:textId="77777777" w:rsidR="009918A3" w:rsidRDefault="009918A3" w:rsidP="00885516">
      <w:pPr>
        <w:pStyle w:val="ECC-1BT-L"/>
        <w:spacing w:line="320" w:lineRule="exact"/>
      </w:pPr>
      <w:r>
        <w:t>- Đánh giá chung hiện trạng: Nhà đã xuống cấp nghiêm trọng.</w:t>
      </w:r>
    </w:p>
    <w:p w14:paraId="59DCF4FC" w14:textId="77777777" w:rsidR="009918A3" w:rsidRDefault="009918A3" w:rsidP="00885516">
      <w:pPr>
        <w:pStyle w:val="MTX-4Thutu"/>
        <w:numPr>
          <w:ilvl w:val="0"/>
          <w:numId w:val="55"/>
        </w:numPr>
        <w:spacing w:line="320" w:lineRule="exact"/>
      </w:pPr>
      <w:r>
        <w:t>Trạm y tế xã Trung Thành</w:t>
      </w:r>
    </w:p>
    <w:p w14:paraId="0CAF4330" w14:textId="77777777" w:rsidR="009918A3" w:rsidRDefault="009918A3" w:rsidP="00885516">
      <w:pPr>
        <w:pStyle w:val="ECC-1BT-L"/>
        <w:spacing w:line="320" w:lineRule="exact"/>
      </w:pPr>
      <w:r>
        <w:t>Trạm Y tế xã Trung Thành được đầu tư xây dựng từ năm 2011 gồm một đơn nguyên 2 tầng 14 phòng mái bằng với diện tích 229.03m</w:t>
      </w:r>
      <w:r w:rsidRPr="006320EE">
        <w:rPr>
          <w:vertAlign w:val="superscript"/>
        </w:rPr>
        <w:t>2</w:t>
      </w:r>
      <w:r>
        <w:t xml:space="preserve"> và một khu 4 phòng mái bằng với diện tích 110.25m</w:t>
      </w:r>
      <w:r w:rsidRPr="006320EE">
        <w:rPr>
          <w:vertAlign w:val="superscript"/>
        </w:rPr>
        <w:t>2</w:t>
      </w:r>
      <w:r>
        <w:t xml:space="preserve"> xây dựng năm 2012. Qua thời gian dài sử dụng hiện nay các phòng chức năng của trạm Y tế đã xuống cấp nghiêm trọng và hệ thống cửa đi, cửa sổ bằng gỗ đã bị mối mọt, lớp vữa trát tường đã bị bong rộp nhiều vị trí làm ảnh hưởng đến công tác khám chữa bệnh và phòng chống dịch của trạm y tế.</w:t>
      </w:r>
    </w:p>
    <w:p w14:paraId="3AB14189" w14:textId="77777777" w:rsidR="009918A3" w:rsidRDefault="009918A3" w:rsidP="00885516">
      <w:pPr>
        <w:pStyle w:val="ECC-1BT-L"/>
        <w:spacing w:line="320" w:lineRule="exact"/>
      </w:pPr>
      <w:r>
        <w:t>- Đánh giá chung hiện trạng: Nhà đã xuống cấp nghiêm trọng.</w:t>
      </w:r>
    </w:p>
    <w:p w14:paraId="3D2BE7FB" w14:textId="4C6BCA92" w:rsidR="009918A3" w:rsidRDefault="006544F3" w:rsidP="00885516">
      <w:pPr>
        <w:pStyle w:val="Heading4"/>
        <w:keepNext w:val="0"/>
        <w:keepLines w:val="0"/>
      </w:pPr>
      <w:r>
        <w:rPr>
          <w:lang w:val="en-US"/>
        </w:rPr>
        <w:t xml:space="preserve">1.3.1.6. </w:t>
      </w:r>
      <w:r w:rsidR="009918A3">
        <w:t>Huyện Nam Trực</w:t>
      </w:r>
    </w:p>
    <w:p w14:paraId="586F5F66" w14:textId="77777777" w:rsidR="009918A3" w:rsidRDefault="009918A3" w:rsidP="00885516">
      <w:pPr>
        <w:pStyle w:val="MTX-4Thutu"/>
        <w:numPr>
          <w:ilvl w:val="0"/>
          <w:numId w:val="56"/>
        </w:numPr>
        <w:spacing w:line="320" w:lineRule="exact"/>
      </w:pPr>
      <w:r>
        <w:t>Trạm y tế xã Hồng Quang</w:t>
      </w:r>
    </w:p>
    <w:p w14:paraId="43ABB661" w14:textId="77777777" w:rsidR="009918A3" w:rsidRDefault="009918A3" w:rsidP="00885516">
      <w:pPr>
        <w:pStyle w:val="ECC-1BT-L"/>
        <w:spacing w:line="320" w:lineRule="exact"/>
      </w:pPr>
      <w:r>
        <w:t>Trạm Y tế xã Hồng Quang nằm ở xóm Chợ Mới, cầu Vòi xã Hồng Quang, có tổng số diện tích đất sử dụng là 2916m</w:t>
      </w:r>
      <w:r w:rsidRPr="006320EE">
        <w:rPr>
          <w:vertAlign w:val="superscript"/>
        </w:rPr>
        <w:t>2</w:t>
      </w:r>
      <w:r>
        <w:t>. Hiện trạng cơ sở vật chất của trạm đến nay gồm:</w:t>
      </w:r>
    </w:p>
    <w:p w14:paraId="2D80776A" w14:textId="77777777" w:rsidR="009918A3" w:rsidRDefault="009918A3" w:rsidP="00885516">
      <w:pPr>
        <w:pStyle w:val="ECC-1BT-L"/>
        <w:spacing w:line="320" w:lineRule="exact"/>
      </w:pPr>
      <w:r>
        <w:t>- Dãy nhà khám bệnh số 1 một tầng gồm các phòng: trưởng trạm, phòng hành chính, phòng cấp cứu, phòng khai báo y tế, phòng cách ly, và một số phòng chức năng khác.</w:t>
      </w:r>
    </w:p>
    <w:p w14:paraId="3471DE9F" w14:textId="77777777" w:rsidR="009918A3" w:rsidRDefault="009918A3" w:rsidP="00885516">
      <w:pPr>
        <w:pStyle w:val="ECC-1BT-L"/>
        <w:spacing w:line="320" w:lineRule="exact"/>
      </w:pPr>
      <w:r>
        <w:t>- Dãy nhà sản khoa số 2 một tầng gồm các phòng: phòng tư vấn sức khỏe, phòng điện tim siêu âm, phòng xét nghiệm, phòng thủ thuật + đẻ, phòng tiêm, phòng bệnh nhân, quầy thuốc.</w:t>
      </w:r>
    </w:p>
    <w:p w14:paraId="0F764DAF" w14:textId="77777777" w:rsidR="009918A3" w:rsidRDefault="009918A3" w:rsidP="00885516">
      <w:pPr>
        <w:pStyle w:val="ECC-1BT-L"/>
        <w:spacing w:line="320" w:lineRule="exact"/>
      </w:pPr>
      <w:r>
        <w:t>- Dãy nhà khám bệnh số 3 một tầng gồm các phòng: phòng chờ sau tiêm chủng, phòng tiêm, phòng cấp cứu, phòng khám, phòng xét nghiệm, phòng trực, quầy thuốc.</w:t>
      </w:r>
    </w:p>
    <w:p w14:paraId="488EF6D5" w14:textId="77777777" w:rsidR="009918A3" w:rsidRDefault="009918A3" w:rsidP="00885516">
      <w:pPr>
        <w:pStyle w:val="ECC-1BT-L"/>
        <w:spacing w:line="320" w:lineRule="exact"/>
      </w:pPr>
      <w:r>
        <w:t>- Dãy nhà số 4 là nhà xe, khu vệ sinh.</w:t>
      </w:r>
    </w:p>
    <w:p w14:paraId="2FA0356D" w14:textId="77777777" w:rsidR="009918A3" w:rsidRDefault="009918A3" w:rsidP="00885516">
      <w:pPr>
        <w:pStyle w:val="ECC-1BT-L"/>
        <w:spacing w:line="320" w:lineRule="exact"/>
      </w:pPr>
      <w:r>
        <w:t>- Khu chứa rác.</w:t>
      </w:r>
    </w:p>
    <w:p w14:paraId="302E6D97" w14:textId="77777777" w:rsidR="009918A3" w:rsidRDefault="009918A3" w:rsidP="00885516">
      <w:pPr>
        <w:pStyle w:val="ECC-1BT-L"/>
        <w:spacing w:line="320" w:lineRule="exact"/>
      </w:pPr>
      <w:r>
        <w:t xml:space="preserve">- Các công trình phụ trợ khác như: Sân đường, vườn cây thuốc, khuôn viên cây xanh, </w:t>
      </w:r>
      <w:r>
        <w:lastRenderedPageBreak/>
        <w:t>cổng tường bao…</w:t>
      </w:r>
    </w:p>
    <w:p w14:paraId="002F0F47" w14:textId="77777777" w:rsidR="009918A3" w:rsidRDefault="009918A3" w:rsidP="00885516">
      <w:pPr>
        <w:pStyle w:val="ECC-1BT-L"/>
        <w:spacing w:line="320" w:lineRule="exact"/>
      </w:pPr>
      <w:r>
        <w:t>Hiện trạng dãy nhà số 1, 2, 3 được xây dựng từ năm 1998. Dãy nhà số 1 và số 2 mới được cải tạo, còn dãy nhà số 3 đã xuống cấp và chưa được cải tạo. Nhìn chung Trạm Y tế xã Hồng Quang cần được nâng cấp và cải tạo nhà số 3.</w:t>
      </w:r>
    </w:p>
    <w:p w14:paraId="2869CCF8" w14:textId="77777777" w:rsidR="009918A3" w:rsidRDefault="009918A3" w:rsidP="00885516">
      <w:pPr>
        <w:pStyle w:val="ECC-1BT-L"/>
        <w:spacing w:line="320" w:lineRule="exact"/>
      </w:pPr>
      <w:r>
        <w:t>- Đánh giá chung hiện trạng: Nhà đã xuống cấp nghiêm trọng.</w:t>
      </w:r>
    </w:p>
    <w:p w14:paraId="7DE90615" w14:textId="77777777" w:rsidR="009918A3" w:rsidRDefault="009918A3" w:rsidP="00885516">
      <w:pPr>
        <w:pStyle w:val="MTX-4Thutu"/>
        <w:numPr>
          <w:ilvl w:val="0"/>
          <w:numId w:val="56"/>
        </w:numPr>
        <w:spacing w:line="320" w:lineRule="exact"/>
      </w:pPr>
      <w:r>
        <w:t>Trạm y tế xã Nam Cường</w:t>
      </w:r>
    </w:p>
    <w:p w14:paraId="6F9B407F" w14:textId="77777777" w:rsidR="009918A3" w:rsidRDefault="009918A3" w:rsidP="00885516">
      <w:pPr>
        <w:pStyle w:val="ECC-1BT-L"/>
        <w:spacing w:line="320" w:lineRule="exact"/>
      </w:pPr>
      <w:r>
        <w:t>Trạm Y tế xã Nam Cường nằm ở thôn Phan xã Nam Cường, có tổng số diện tích đất sử dụng là 1980m</w:t>
      </w:r>
      <w:r w:rsidRPr="006320EE">
        <w:rPr>
          <w:vertAlign w:val="superscript"/>
        </w:rPr>
        <w:t>2</w:t>
      </w:r>
      <w:r>
        <w:t>. Trạm y tế thuộc vùng 2. Số viên chức: 07 người. Ước số lượng bệnh nhân đến khám hàng năm: 32.000 lượt người/năm. Hiện trạng cơ sở vật chất của trạm đến nay gồm:</w:t>
      </w:r>
    </w:p>
    <w:p w14:paraId="3206457E" w14:textId="77777777" w:rsidR="009918A3" w:rsidRDefault="009918A3" w:rsidP="00885516">
      <w:pPr>
        <w:pStyle w:val="ECC-1BT-L"/>
        <w:spacing w:line="320" w:lineRule="exact"/>
      </w:pPr>
      <w:r>
        <w:t>- Dãy nhà số 3 một tầng gồm các phòng: phòng cấp cứu, phòng khám bệnh, phòng dược, phòng Đông y, phòng trạm trưởng.</w:t>
      </w:r>
    </w:p>
    <w:p w14:paraId="35A4C844" w14:textId="77777777" w:rsidR="009918A3" w:rsidRDefault="009918A3" w:rsidP="00885516">
      <w:pPr>
        <w:pStyle w:val="ECC-1BT-L"/>
        <w:spacing w:line="320" w:lineRule="exact"/>
      </w:pPr>
      <w:r>
        <w:t>- Dãy nhà số 4 một tầng gồm các phòng: phòng đẻ, phòng kế hoạch hóa gia đình, phòng khử khuẩn, phòng bệnh nhân, phòng tiêm, phòng giao ban + trực.</w:t>
      </w:r>
    </w:p>
    <w:p w14:paraId="0DA3BC36" w14:textId="77777777" w:rsidR="009918A3" w:rsidRDefault="009918A3" w:rsidP="00885516">
      <w:pPr>
        <w:pStyle w:val="ECC-1BT-L"/>
        <w:spacing w:line="320" w:lineRule="exact"/>
      </w:pPr>
      <w:r>
        <w:t>- Nhà xe, nhà kho, bể nước, nhà vệ sinh;</w:t>
      </w:r>
    </w:p>
    <w:p w14:paraId="5D781F7C" w14:textId="77777777" w:rsidR="009918A3" w:rsidRDefault="009918A3" w:rsidP="00885516">
      <w:pPr>
        <w:pStyle w:val="ECC-1BT-L"/>
        <w:spacing w:line="320" w:lineRule="exact"/>
      </w:pPr>
      <w:r>
        <w:t>- Các công trình phụ trợ khác như: Sân đường, vườn cây thuốc, khuôn viên cây xanh, cổng tường bao, …</w:t>
      </w:r>
    </w:p>
    <w:p w14:paraId="645CB6E7" w14:textId="77777777" w:rsidR="009918A3" w:rsidRDefault="009918A3" w:rsidP="00885516">
      <w:pPr>
        <w:pStyle w:val="ECC-1BT-L"/>
        <w:spacing w:line="320" w:lineRule="exact"/>
      </w:pPr>
      <w:r>
        <w:t xml:space="preserve">- Đánh giá chung hiện trạng: </w:t>
      </w:r>
    </w:p>
    <w:p w14:paraId="53E1BA79" w14:textId="77777777" w:rsidR="009918A3" w:rsidRDefault="009918A3" w:rsidP="00885516">
      <w:pPr>
        <w:pStyle w:val="ECC-1BT-L"/>
        <w:spacing w:line="320" w:lineRule="exact"/>
      </w:pPr>
      <w:r>
        <w:t>Hiện trạng dãy nhà số 4 được xây dựng từ năm 1993 hiện đã xuống cấp nghiêm trọng nứt nẻ dột nhiều chỗ. Nhìn chung Trạm Y tế xã Nam Cường cần được phá dỡ các dãy nhà hiện trạng đã xuống cấp dãy nhà số 4, nhà kho, bể nước, nhà vệ sinh, đầu tư xây mới dãy nhà 1 tầng gồm các phòng chức năng còn thiếu.</w:t>
      </w:r>
    </w:p>
    <w:p w14:paraId="15BB85C8" w14:textId="77777777" w:rsidR="009918A3" w:rsidRDefault="009918A3" w:rsidP="00885516">
      <w:pPr>
        <w:pStyle w:val="MTX-4Thutu"/>
        <w:numPr>
          <w:ilvl w:val="0"/>
          <w:numId w:val="56"/>
        </w:numPr>
        <w:spacing w:line="320" w:lineRule="exact"/>
      </w:pPr>
      <w:r>
        <w:t>Trạm y tế xã Nam Thắng</w:t>
      </w:r>
    </w:p>
    <w:p w14:paraId="56080A9E" w14:textId="77777777" w:rsidR="009918A3" w:rsidRDefault="009918A3" w:rsidP="00885516">
      <w:pPr>
        <w:pStyle w:val="ECC-1BT-L"/>
        <w:spacing w:line="320" w:lineRule="exact"/>
      </w:pPr>
      <w:r>
        <w:t>Trạm Y tế xã Nam Thắng nằm ở xã Nam Thắng nằm ở xóm 11 – Dương A – Xã Nam Thắng, có tổng số diện tích đất sử dụng là 4.098,0m</w:t>
      </w:r>
      <w:r w:rsidRPr="006320EE">
        <w:rPr>
          <w:vertAlign w:val="superscript"/>
        </w:rPr>
        <w:t>2</w:t>
      </w:r>
      <w:r>
        <w:t>. Trạm y tế thuộc vùng 2. Số viên chức: 05 người. Ước số lượng bệnh nhân đến khám hàng năm: 28.000 lượt người/năm. Hiện trạng cơ sở vật chất của trạm đến nay gồm:</w:t>
      </w:r>
    </w:p>
    <w:p w14:paraId="0D8C3BC0" w14:textId="77777777" w:rsidR="009918A3" w:rsidRDefault="009918A3" w:rsidP="00885516">
      <w:pPr>
        <w:pStyle w:val="ECC-1BT-L"/>
        <w:spacing w:line="320" w:lineRule="exact"/>
      </w:pPr>
      <w:r>
        <w:t>- Dãy nhà khám bệnh số1 một tầng gồm các phòng: phòng khám bệnh, phòng họp, phòng dược, phòng trực, phòng tiêm + tiểu phẫu, phòng chờ sau tiêm, phòng tắm và khu vệ sinh riêng biệt.</w:t>
      </w:r>
    </w:p>
    <w:p w14:paraId="57DCDAE3" w14:textId="77777777" w:rsidR="009918A3" w:rsidRDefault="009918A3" w:rsidP="00885516">
      <w:pPr>
        <w:pStyle w:val="ECC-1BT-L"/>
        <w:spacing w:line="320" w:lineRule="exact"/>
      </w:pPr>
      <w:r>
        <w:t>- Dãy nhà sản khoa số 02 một tầng gồm các phòng: phòng kế hoạch hóa gia đình, phòng đẻ, phòng bệnh nhân, phòng trạm trưởng, phòng kho và khu vệ sinh nam nữ riêng biệt.</w:t>
      </w:r>
    </w:p>
    <w:p w14:paraId="4EC621C3" w14:textId="77777777" w:rsidR="009918A3" w:rsidRDefault="009918A3" w:rsidP="00885516">
      <w:pPr>
        <w:pStyle w:val="ECC-1BT-L"/>
        <w:spacing w:line="320" w:lineRule="exact"/>
      </w:pPr>
      <w:r>
        <w:t>- Nhà kho, nhà xe;</w:t>
      </w:r>
    </w:p>
    <w:p w14:paraId="220A13E1" w14:textId="77777777" w:rsidR="009918A3" w:rsidRDefault="009918A3" w:rsidP="00885516">
      <w:pPr>
        <w:pStyle w:val="ECC-1BT-L"/>
        <w:spacing w:line="320" w:lineRule="exact"/>
      </w:pPr>
      <w:r>
        <w:t xml:space="preserve">- Các công trình phụ trợ khác như: Sân đường, vườn cây thuốc, khuôn viên cây xanh, </w:t>
      </w:r>
      <w:r>
        <w:lastRenderedPageBreak/>
        <w:t>cổng tường bao, …</w:t>
      </w:r>
    </w:p>
    <w:p w14:paraId="77A950A3" w14:textId="77777777" w:rsidR="009918A3" w:rsidRDefault="009918A3" w:rsidP="00885516">
      <w:pPr>
        <w:pStyle w:val="ECC-1BT-L"/>
        <w:spacing w:line="320" w:lineRule="exact"/>
      </w:pPr>
      <w:r>
        <w:t>- Đánh giá chung hiện trạng: Hiện trạng dãy nhà sản số 2 được xây dựng từ năm 1995 đã xuống cấp nghiêm trọng nứt nẻ dột nhiều chỗ. Nhìn chung Trạm Y tế xã Nam Thắng cần được phá dỡ các dãy nhà hiện trạng đã xuống cấp dãy nhà số 2, đầu tư xây mới dãy nhà 1 tầng gồm các phòng chức năng còn thiếu; cải tạo, nâng cấp sân, rãnh thoát nước, tường kè ao.</w:t>
      </w:r>
    </w:p>
    <w:p w14:paraId="35877C5E" w14:textId="77777777" w:rsidR="009918A3" w:rsidRDefault="009918A3" w:rsidP="00885516">
      <w:pPr>
        <w:pStyle w:val="MTX-4Thutu"/>
        <w:numPr>
          <w:ilvl w:val="0"/>
          <w:numId w:val="56"/>
        </w:numPr>
        <w:spacing w:line="320" w:lineRule="exact"/>
      </w:pPr>
      <w:r>
        <w:t>Trạm y tế xã Nam Hoa</w:t>
      </w:r>
    </w:p>
    <w:p w14:paraId="29BB056E" w14:textId="77777777" w:rsidR="009918A3" w:rsidRDefault="009918A3" w:rsidP="00885516">
      <w:pPr>
        <w:pStyle w:val="ECC-1BT-L"/>
        <w:spacing w:line="320" w:lineRule="exact"/>
      </w:pPr>
      <w:r>
        <w:t>Trạm Y tế xã Nam Hoa nằm ở thôn Trí An xã Nam Hoa, có tổng số diện tích đất sử dụng là 1410m</w:t>
      </w:r>
      <w:r w:rsidRPr="006320EE">
        <w:rPr>
          <w:vertAlign w:val="superscript"/>
        </w:rPr>
        <w:t>2</w:t>
      </w:r>
      <w:r>
        <w:t>. Trạm y tế thuộc vùng 2. Số viên chức: 06 người. Ước số lượng bệnh nhân đến khám hàng năm: 34.000 lượt người/năm. Hiện trạng cơ sở vật chất của trạm đến nay gồm:</w:t>
      </w:r>
    </w:p>
    <w:p w14:paraId="06CC1A4A" w14:textId="77777777" w:rsidR="009918A3" w:rsidRDefault="009918A3" w:rsidP="00885516">
      <w:pPr>
        <w:pStyle w:val="ECC-1BT-L"/>
        <w:spacing w:line="320" w:lineRule="exact"/>
      </w:pPr>
      <w:r>
        <w:t>- Dãy nhà số 1 có 1 tầng gồm các phòng: Phòng chuẩn đoán, phòng dược.</w:t>
      </w:r>
    </w:p>
    <w:p w14:paraId="5F194DBE" w14:textId="77777777" w:rsidR="009918A3" w:rsidRDefault="009918A3" w:rsidP="00885516">
      <w:pPr>
        <w:pStyle w:val="ECC-1BT-L"/>
        <w:spacing w:line="320" w:lineRule="exact"/>
      </w:pPr>
      <w:r>
        <w:t>- Dãy nhà số 2 có 1 tầng gồm các phòng: Phòng tuyên truyền tư vấn, phòng trưởng trạm, phòng họp, phòng trực + phòng làm việc, kho.</w:t>
      </w:r>
    </w:p>
    <w:p w14:paraId="68C84917" w14:textId="77777777" w:rsidR="009918A3" w:rsidRDefault="009918A3" w:rsidP="00885516">
      <w:pPr>
        <w:pStyle w:val="ECC-1BT-L"/>
        <w:spacing w:line="320" w:lineRule="exact"/>
      </w:pPr>
      <w:r>
        <w:t>- Dãy nhà số 3 có 1 tầng gồm các phòng: Phòng đẻ, phòng khám phụ khoa, phòng cấp cứu + phòng tiểu phẫu, phòng tiêm + phòng tiệt trùng, phòng hồi sức.</w:t>
      </w:r>
    </w:p>
    <w:p w14:paraId="66A8D3BD" w14:textId="77777777" w:rsidR="009918A3" w:rsidRDefault="009918A3" w:rsidP="00885516">
      <w:pPr>
        <w:pStyle w:val="ECC-1BT-L"/>
        <w:spacing w:line="320" w:lineRule="exact"/>
      </w:pPr>
      <w:r>
        <w:t>- Dãy nhà số 4 có 1 tầng gồm các phòng: Phòng hội trường, phòng vệ sinh nam nữ riêng biệt.</w:t>
      </w:r>
    </w:p>
    <w:p w14:paraId="75CFF870" w14:textId="77777777" w:rsidR="009918A3" w:rsidRDefault="009918A3" w:rsidP="00885516">
      <w:pPr>
        <w:pStyle w:val="ECC-1BT-L"/>
        <w:spacing w:line="320" w:lineRule="exact"/>
      </w:pPr>
      <w:r>
        <w:t>- Dãy nhà số 5 gồm 2 phòng vệ sinh nam nữ riêng biệt, kho rác.</w:t>
      </w:r>
    </w:p>
    <w:p w14:paraId="467AC76A" w14:textId="77777777" w:rsidR="009918A3" w:rsidRDefault="009918A3" w:rsidP="00885516">
      <w:pPr>
        <w:pStyle w:val="ECC-1BT-L"/>
        <w:spacing w:line="320" w:lineRule="exact"/>
      </w:pPr>
      <w:r>
        <w:t>- Dãy nhà số 6 là nhà xe mái lợp tôn.</w:t>
      </w:r>
    </w:p>
    <w:p w14:paraId="6F41088B" w14:textId="77777777" w:rsidR="009918A3" w:rsidRDefault="009918A3" w:rsidP="00885516">
      <w:pPr>
        <w:pStyle w:val="ECC-1BT-L"/>
        <w:spacing w:line="320" w:lineRule="exact"/>
      </w:pPr>
      <w:r>
        <w:t>- Các công trình phụ trợ khác như: Sân đường, vườn cây thuốc, khuôn viên cây xanh, cổng tường bao, …</w:t>
      </w:r>
    </w:p>
    <w:p w14:paraId="2CF1B0F0" w14:textId="77777777" w:rsidR="009918A3" w:rsidRDefault="009918A3" w:rsidP="00885516">
      <w:pPr>
        <w:pStyle w:val="ECC-1BT-L"/>
        <w:spacing w:line="320" w:lineRule="exact"/>
      </w:pPr>
      <w:r>
        <w:t>- Đánh giá chung hiện trạng: Hiện trạng dãy nhà số 1 và số 2 được xây dựng từ năm 1991 đến nay đã xuống cấp nghiêm trọng nứt nẻ dột nhiều chỗ. Dãy nhà số 3 và 4 được xây dựng mới. Nhìn chung Trạm Y tế xã Nam Hoa cần được phá dỡ các dãy nhà hiện trạng đã xuống cấp dãy nhà số 1 và số 2, đầu tư xây mới dãy nhà 1 tầng gồm các phòng chức năng còn thiếu; cải tạo, nâng cấp sân, cổng, tường bao.</w:t>
      </w:r>
    </w:p>
    <w:p w14:paraId="4F1DA527" w14:textId="77777777" w:rsidR="009918A3" w:rsidRDefault="009918A3" w:rsidP="00885516">
      <w:pPr>
        <w:pStyle w:val="MTX-4Thutu"/>
        <w:numPr>
          <w:ilvl w:val="0"/>
          <w:numId w:val="56"/>
        </w:numPr>
        <w:spacing w:line="320" w:lineRule="exact"/>
      </w:pPr>
      <w:r>
        <w:t>Trạm y tế xã Nam Hồng</w:t>
      </w:r>
    </w:p>
    <w:p w14:paraId="3F55AB53" w14:textId="77777777" w:rsidR="009918A3" w:rsidRDefault="009918A3" w:rsidP="00885516">
      <w:pPr>
        <w:pStyle w:val="ECC-1BT-L"/>
        <w:spacing w:line="320" w:lineRule="exact"/>
      </w:pPr>
      <w:r>
        <w:t>Trạm Y tế xã Nam Hồng nằm ở xã Nam Hồng, có tổng số diện tích đất sử dụng là 2368m</w:t>
      </w:r>
      <w:r w:rsidRPr="006320EE">
        <w:rPr>
          <w:vertAlign w:val="superscript"/>
        </w:rPr>
        <w:t>2</w:t>
      </w:r>
      <w:r>
        <w:t>. Hiện trạng cơ sở vật chất của trạm đến nay gồm:</w:t>
      </w:r>
    </w:p>
    <w:p w14:paraId="549A670B" w14:textId="77777777" w:rsidR="009918A3" w:rsidRDefault="009918A3" w:rsidP="00885516">
      <w:pPr>
        <w:pStyle w:val="ECC-1BT-L"/>
        <w:spacing w:line="320" w:lineRule="exact"/>
      </w:pPr>
      <w:r>
        <w:t>- Dãy nhà số 2 có 1 tầng gồm các phòng: Phòng trạm trưởng, phòng khám bệnh, phòng dược, phòng trực, phòng họp giao ban, khu vệ sinh nam, nữ riêng biệt.</w:t>
      </w:r>
    </w:p>
    <w:p w14:paraId="426FED4F" w14:textId="77777777" w:rsidR="009918A3" w:rsidRDefault="009918A3" w:rsidP="00885516">
      <w:pPr>
        <w:pStyle w:val="ECC-1BT-L"/>
        <w:spacing w:line="320" w:lineRule="exact"/>
      </w:pPr>
      <w:r>
        <w:t>- Dãy nhà số 2A có 1 tầng gồm các phòng: Phòng Đông y, phòng thủ thuật, phòng tiêm chủng, phòng lưu bệnh nhân, phòng kế hoạch, phỏng đẻ, phòng sau đẻ.</w:t>
      </w:r>
    </w:p>
    <w:p w14:paraId="5AEFC125" w14:textId="77777777" w:rsidR="009918A3" w:rsidRDefault="009918A3" w:rsidP="00885516">
      <w:pPr>
        <w:pStyle w:val="ECC-1BT-L"/>
        <w:spacing w:line="320" w:lineRule="exact"/>
      </w:pPr>
      <w:r>
        <w:t xml:space="preserve">- Dãy nhà số 3 có 1 tầng gồm các phòng: Tắm, khu vệ sinh nam nữ riêng biệt, phòng </w:t>
      </w:r>
      <w:r>
        <w:lastRenderedPageBreak/>
        <w:t>kho.</w:t>
      </w:r>
    </w:p>
    <w:p w14:paraId="3AD1934A" w14:textId="77777777" w:rsidR="009918A3" w:rsidRDefault="009918A3" w:rsidP="00885516">
      <w:pPr>
        <w:pStyle w:val="ECC-1BT-L"/>
        <w:spacing w:line="320" w:lineRule="exact"/>
      </w:pPr>
      <w:r>
        <w:t>- Dãy nhà số 4 là nhà xe mái lợp tôn.</w:t>
      </w:r>
    </w:p>
    <w:p w14:paraId="150C5879" w14:textId="77777777" w:rsidR="009918A3" w:rsidRDefault="009918A3" w:rsidP="00885516">
      <w:pPr>
        <w:pStyle w:val="ECC-1BT-L"/>
        <w:spacing w:line="320" w:lineRule="exact"/>
      </w:pPr>
      <w:r>
        <w:t>- Các công trình phụ trợ khác như: Sân đường, vườn cây thuốc, khuôn viên cây xanh, cổng tường bao, …</w:t>
      </w:r>
    </w:p>
    <w:p w14:paraId="15AAE497" w14:textId="77777777" w:rsidR="009918A3" w:rsidRDefault="009918A3" w:rsidP="00885516">
      <w:pPr>
        <w:pStyle w:val="ECC-1BT-L"/>
        <w:spacing w:line="320" w:lineRule="exact"/>
      </w:pPr>
      <w:r>
        <w:t>- Đánh giá chung hiện trạng: Hiện trạng dãy nhà số 2 và số 2A được xây dựng từ năm 2012 sau một thời gian đã xuống cấp phần mái tôn bị han gỉ, mục nát, mái bị thấm, hệ thống điện trong nhà một số vị trí không còn đảm bảo, hệ thống của gỗ lâu ngày bong tróc sơn gây mất mĩ quan. Nhìn chung Trạm Y tế xã Nam Hồng cần được cải tạo dãy nhà số 2 và số 2A; cải tạo, nâng cấp sân.</w:t>
      </w:r>
    </w:p>
    <w:p w14:paraId="58102509" w14:textId="77777777" w:rsidR="009918A3" w:rsidRDefault="009918A3" w:rsidP="00885516">
      <w:pPr>
        <w:pStyle w:val="MTX-4Thutu"/>
        <w:numPr>
          <w:ilvl w:val="0"/>
          <w:numId w:val="56"/>
        </w:numPr>
        <w:spacing w:line="320" w:lineRule="exact"/>
      </w:pPr>
      <w:r>
        <w:t>Trạm y tế xã Nam Lợi</w:t>
      </w:r>
    </w:p>
    <w:p w14:paraId="7E699C3D" w14:textId="77777777" w:rsidR="009918A3" w:rsidRDefault="009918A3" w:rsidP="00885516">
      <w:pPr>
        <w:pStyle w:val="ECC-1BT-L"/>
        <w:spacing w:line="320" w:lineRule="exact"/>
      </w:pPr>
      <w:r>
        <w:t>Trạm Y tế xã Nam Lợi nằm ở xã Nam Lợi, có tổng số diện tích đất sử dụng là 3430m</w:t>
      </w:r>
      <w:r w:rsidRPr="006320EE">
        <w:rPr>
          <w:vertAlign w:val="superscript"/>
        </w:rPr>
        <w:t>2</w:t>
      </w:r>
      <w:r>
        <w:t>. Trạm y tế thuộc vùng 2. Số viên chức: 07 người. Ước số lượng bệnh nhân đến khám hàng năm: 34.000 lượt người/năm. Hiện trạng cơ sở vật chất của trạm đến nay gồm:</w:t>
      </w:r>
    </w:p>
    <w:p w14:paraId="349BC56D" w14:textId="77777777" w:rsidR="009918A3" w:rsidRDefault="009918A3" w:rsidP="00885516">
      <w:pPr>
        <w:pStyle w:val="ECC-1BT-L"/>
        <w:spacing w:line="320" w:lineRule="exact"/>
      </w:pPr>
      <w:r>
        <w:t>- Dãy nhà số 1 có 2 tầng gồm:</w:t>
      </w:r>
    </w:p>
    <w:p w14:paraId="56F1A46A" w14:textId="77777777" w:rsidR="009918A3" w:rsidRDefault="009918A3" w:rsidP="00885516">
      <w:pPr>
        <w:pStyle w:val="ECC-1BT-L"/>
        <w:spacing w:line="320" w:lineRule="exact"/>
      </w:pPr>
      <w:r>
        <w:t>+ Tầng 1: Phòng khám bệnh, phòng cấp cứu, phòng Đông y, phòng dược.</w:t>
      </w:r>
    </w:p>
    <w:p w14:paraId="0F3D4ABB" w14:textId="77777777" w:rsidR="009918A3" w:rsidRDefault="009918A3" w:rsidP="00885516">
      <w:pPr>
        <w:pStyle w:val="ECC-1BT-L"/>
        <w:spacing w:line="320" w:lineRule="exact"/>
      </w:pPr>
      <w:r>
        <w:t>+ Tầng 2: Phòng hội trường, phòng giao ban.</w:t>
      </w:r>
    </w:p>
    <w:p w14:paraId="3D68A1B4" w14:textId="77777777" w:rsidR="009918A3" w:rsidRDefault="009918A3" w:rsidP="00885516">
      <w:pPr>
        <w:pStyle w:val="ECC-1BT-L"/>
        <w:spacing w:line="320" w:lineRule="exact"/>
      </w:pPr>
      <w:r>
        <w:t>- Dãy nhà số 2 có 1 tầng gồm các phòng: Phòng kế hoạch hóa gia đình, phòng đẻ, phòng lưu bệnh nhân, phòng thủ thuật, phòng vệ sinh.</w:t>
      </w:r>
    </w:p>
    <w:p w14:paraId="721051F3" w14:textId="77777777" w:rsidR="009918A3" w:rsidRDefault="009918A3" w:rsidP="00885516">
      <w:pPr>
        <w:pStyle w:val="ECC-1BT-L"/>
        <w:spacing w:line="320" w:lineRule="exact"/>
      </w:pPr>
      <w:r>
        <w:t>- Dãy nhà số 3 có 1 tầng gồm các phòng: phòng trưởng trạm, Phòng tư vấn + tiêm chủng.</w:t>
      </w:r>
    </w:p>
    <w:p w14:paraId="7724D621" w14:textId="77777777" w:rsidR="009918A3" w:rsidRDefault="009918A3" w:rsidP="00885516">
      <w:pPr>
        <w:pStyle w:val="ECC-1BT-L"/>
        <w:spacing w:line="320" w:lineRule="exact"/>
      </w:pPr>
      <w:r>
        <w:t>- Dãy nhà số 4 có 1 tầng gồm 2 phòng kho.</w:t>
      </w:r>
    </w:p>
    <w:p w14:paraId="5B379DC2" w14:textId="77777777" w:rsidR="009918A3" w:rsidRDefault="009918A3" w:rsidP="00885516">
      <w:pPr>
        <w:pStyle w:val="ECC-1BT-L"/>
        <w:spacing w:line="320" w:lineRule="exact"/>
      </w:pPr>
      <w:r>
        <w:t>- Dãy nhà kho số 5.</w:t>
      </w:r>
    </w:p>
    <w:p w14:paraId="7FABF95C" w14:textId="77777777" w:rsidR="009918A3" w:rsidRDefault="009918A3" w:rsidP="00885516">
      <w:pPr>
        <w:pStyle w:val="ECC-1BT-L"/>
        <w:spacing w:line="320" w:lineRule="exact"/>
      </w:pPr>
      <w:r>
        <w:t>- Các công trình phụ trợ khác như: Sân đường, vườn cây thuốc, khuôn viên cây xanh, cổng tường bao, …</w:t>
      </w:r>
    </w:p>
    <w:p w14:paraId="038A2F1E" w14:textId="77777777" w:rsidR="009918A3" w:rsidRDefault="009918A3" w:rsidP="00885516">
      <w:pPr>
        <w:pStyle w:val="ECC-1BT-L"/>
        <w:spacing w:line="320" w:lineRule="exact"/>
      </w:pPr>
      <w:r>
        <w:t>- Đánh giá chung hiện trạng: Hiện trạng dãy nhà số 3 và số 4, 5 được xây dựng từ 1993 đến nay đã xuống cấp cần được phá dỡ và xây dựng lại, bổ sung thêm các phòng chức năng còn thiếu. Nhìn chung Trạm Y tế xã Nam Lợi cần được phá dỡ các dãy nhà hiện trạng đã xuống cấp dãy nhà số 3 và số 4, 5 đầu tư xây mới dãy nhà 1 tầng gồm các phòng chức năng còn thiếu; cải tạo nhà số 2; cải tạo, nâng cấp sân, cổng, tường bao.</w:t>
      </w:r>
    </w:p>
    <w:p w14:paraId="673E4C91" w14:textId="77777777" w:rsidR="009918A3" w:rsidRDefault="009918A3" w:rsidP="00885516">
      <w:pPr>
        <w:pStyle w:val="MTX-4Thutu"/>
        <w:spacing w:line="320" w:lineRule="exact"/>
      </w:pPr>
      <w:r>
        <w:t>Trạm y tế xã Tân Thịnh</w:t>
      </w:r>
    </w:p>
    <w:p w14:paraId="5C0C3921" w14:textId="77777777" w:rsidR="009918A3" w:rsidRDefault="009918A3" w:rsidP="00885516">
      <w:pPr>
        <w:pStyle w:val="ECC-1BT-L"/>
        <w:spacing w:line="320" w:lineRule="exact"/>
      </w:pPr>
      <w:r>
        <w:t>Trạm Y tế xã Tân Thịnh nằm ở xã Tân Thịnh, có tổng số diện tích đất sử dụng là 1.163m</w:t>
      </w:r>
      <w:r w:rsidRPr="006320EE">
        <w:rPr>
          <w:vertAlign w:val="superscript"/>
        </w:rPr>
        <w:t>2</w:t>
      </w:r>
      <w:r>
        <w:t>. Hiện trạng cơ sở vật chất của trạm đến nay gồm:</w:t>
      </w:r>
    </w:p>
    <w:p w14:paraId="5BF89AC0" w14:textId="77777777" w:rsidR="009918A3" w:rsidRDefault="009918A3" w:rsidP="00885516">
      <w:pPr>
        <w:pStyle w:val="ECC-1BT-L"/>
        <w:spacing w:line="320" w:lineRule="exact"/>
      </w:pPr>
      <w:r>
        <w:t>- Dãy nhà khám bệnh số 1 có 2 tầng gồm:</w:t>
      </w:r>
    </w:p>
    <w:p w14:paraId="6B55A9F0" w14:textId="77777777" w:rsidR="009918A3" w:rsidRDefault="009918A3" w:rsidP="00885516">
      <w:pPr>
        <w:pStyle w:val="ECC-1BT-L"/>
        <w:spacing w:line="320" w:lineRule="exact"/>
      </w:pPr>
      <w:r>
        <w:t>+ Tầng 1: Phòng bán thuốc, phòng trực, phòng khám bệnh, phòng tiêm chủng, phòng bệnh nhân.</w:t>
      </w:r>
    </w:p>
    <w:p w14:paraId="5065557F" w14:textId="77777777" w:rsidR="009918A3" w:rsidRDefault="009918A3" w:rsidP="00885516">
      <w:pPr>
        <w:pStyle w:val="ECC-1BT-L"/>
        <w:spacing w:line="320" w:lineRule="exact"/>
      </w:pPr>
      <w:r>
        <w:lastRenderedPageBreak/>
        <w:t>+ Tầng 2: Phòng hội trường, phòng trạm trưởng, kho.</w:t>
      </w:r>
    </w:p>
    <w:p w14:paraId="5A8DC5F9" w14:textId="77777777" w:rsidR="009918A3" w:rsidRDefault="009918A3" w:rsidP="00885516">
      <w:pPr>
        <w:pStyle w:val="ECC-1BT-L"/>
        <w:spacing w:line="320" w:lineRule="exact"/>
      </w:pPr>
      <w:r>
        <w:t>- Dãy nhà sản số 2 có 1 tầng gồm các phòng: Phòng tiểu phẫu, phòng kế hoạch hóa gia đình, phòng đẻ, phòng bệnh nhân lưu, phòng tiêm chủng.</w:t>
      </w:r>
    </w:p>
    <w:p w14:paraId="0BF0BD53" w14:textId="77777777" w:rsidR="009918A3" w:rsidRDefault="009918A3" w:rsidP="00885516">
      <w:pPr>
        <w:pStyle w:val="ECC-1BT-L"/>
        <w:spacing w:line="320" w:lineRule="exact"/>
      </w:pPr>
      <w:r>
        <w:t>- Dãy nhà số 3 là nhà xe + nhà kho.</w:t>
      </w:r>
    </w:p>
    <w:p w14:paraId="2D9BC0CA" w14:textId="77777777" w:rsidR="009918A3" w:rsidRDefault="009918A3" w:rsidP="00885516">
      <w:pPr>
        <w:pStyle w:val="ECC-1BT-L"/>
        <w:spacing w:line="320" w:lineRule="exact"/>
      </w:pPr>
      <w:r>
        <w:t xml:space="preserve"> - Các công trình phụ trợ khác như: Sân đường, vườn cây thuốc, khuôn viên cây xanh, cổng tường bao, …</w:t>
      </w:r>
    </w:p>
    <w:p w14:paraId="4B3FE298" w14:textId="77777777" w:rsidR="009918A3" w:rsidRDefault="009918A3" w:rsidP="00885516">
      <w:pPr>
        <w:pStyle w:val="ECC-1BT-L"/>
        <w:spacing w:line="320" w:lineRule="exact"/>
      </w:pPr>
      <w:r>
        <w:t>- Đánh giá chung hiện trạng: Hiện trạng dãy nhà số 3 được xây dựng năm 2000 đến nay đã xuống cấp cần được phá dỡ và xây dựng mới bếp và nhà kho. Trạm Y tế xã Tân Thịnh cần được phá dỡ các dãy nhà hiện trạng đã xuống cấp đầu tư xây mới dãy nhà 1 tầng gồm các phòng bếp và kho; cải tạo tầng 2 nhà số 1, làm mới mái tôn đã xuống cấp nhà 2 tầng số 1; xây mới cổng, làm mới mái tôn trước cửa nhà số 2. Cải tạo, nâng cấp sân, rãnh thoát nước, tường bao.</w:t>
      </w:r>
    </w:p>
    <w:p w14:paraId="6CE4B98F" w14:textId="77777777" w:rsidR="009918A3" w:rsidRDefault="009918A3" w:rsidP="00885516">
      <w:pPr>
        <w:pStyle w:val="MTX-4Thutu"/>
        <w:spacing w:line="320" w:lineRule="exact"/>
      </w:pPr>
      <w:r>
        <w:t>Trạm y tế xã Đồng Sơn</w:t>
      </w:r>
    </w:p>
    <w:p w14:paraId="1DAF82B6" w14:textId="77777777" w:rsidR="009918A3" w:rsidRDefault="009918A3" w:rsidP="00885516">
      <w:pPr>
        <w:pStyle w:val="ECC-1BT-L"/>
        <w:spacing w:line="320" w:lineRule="exact"/>
      </w:pPr>
      <w:r>
        <w:t>Trạm Y tế xã Đồng Sơn nằm ở xã Đồng Sơn, có tổng số diện tích đất sử dụng là 3005m</w:t>
      </w:r>
      <w:r w:rsidRPr="006320EE">
        <w:rPr>
          <w:vertAlign w:val="superscript"/>
        </w:rPr>
        <w:t>2</w:t>
      </w:r>
      <w:r>
        <w:t>. Hiện trạng cơ sở vật chất của trạm đến nay gồm:</w:t>
      </w:r>
    </w:p>
    <w:p w14:paraId="713638FC" w14:textId="77777777" w:rsidR="009918A3" w:rsidRDefault="009918A3" w:rsidP="00885516">
      <w:pPr>
        <w:pStyle w:val="ECC-1BT-L"/>
        <w:spacing w:line="320" w:lineRule="exact"/>
      </w:pPr>
      <w:r>
        <w:t>- Dãy nhà sản số 2 có 1 tầng gồm các phòng: Phòng kho thiết bị y tế, phòng giao ban, phòng kho.</w:t>
      </w:r>
    </w:p>
    <w:p w14:paraId="48351694" w14:textId="77777777" w:rsidR="009918A3" w:rsidRDefault="009918A3" w:rsidP="00885516">
      <w:pPr>
        <w:pStyle w:val="ECC-1BT-L"/>
        <w:spacing w:line="320" w:lineRule="exact"/>
      </w:pPr>
      <w:r>
        <w:t>- Dãy nhà sản số 3 có 1 tầng gồm các phòng: Phòng xét nghiệm, phòng tư vấn tuyên truyền, phòng tiêm vacxin, phòng chờ sau tiêm, phòng tiểu phẫu.</w:t>
      </w:r>
    </w:p>
    <w:p w14:paraId="37B00F7F" w14:textId="77777777" w:rsidR="009918A3" w:rsidRDefault="009918A3" w:rsidP="00885516">
      <w:pPr>
        <w:pStyle w:val="ECC-1BT-L"/>
        <w:spacing w:line="320" w:lineRule="exact"/>
      </w:pPr>
      <w:r>
        <w:t>- Dãy nhà sản số 4 có 1 tầng gồm các phòng: Phòng trạm trưởng, phòng khám bệnh, phòng dược, phòng tiên, phòng sản, phòng kế hoạch hóa gia đình, phòng cấp cứu + tiêm, phòng vệ sinh nam nữ riêng biệt.</w:t>
      </w:r>
    </w:p>
    <w:p w14:paraId="784F4BE8" w14:textId="77777777" w:rsidR="009918A3" w:rsidRDefault="009918A3" w:rsidP="00885516">
      <w:pPr>
        <w:pStyle w:val="ECC-1BT-L"/>
        <w:spacing w:line="320" w:lineRule="exact"/>
      </w:pPr>
      <w:r>
        <w:t>- Dãy nhà số 9 là nhà xe.</w:t>
      </w:r>
    </w:p>
    <w:p w14:paraId="151FFC25" w14:textId="77777777" w:rsidR="009918A3" w:rsidRDefault="009918A3" w:rsidP="00885516">
      <w:pPr>
        <w:pStyle w:val="ECC-1BT-L"/>
        <w:spacing w:line="320" w:lineRule="exact"/>
      </w:pPr>
      <w:r>
        <w:t>- Các công trình phụ trợ khác như: Sân đường, vườn cây thuốc, khuôn viên cây xanh, cổng tường bao, …</w:t>
      </w:r>
    </w:p>
    <w:p w14:paraId="0718CA79" w14:textId="77777777" w:rsidR="009918A3" w:rsidRDefault="009918A3" w:rsidP="00885516">
      <w:pPr>
        <w:pStyle w:val="ECC-1BT-L"/>
        <w:spacing w:line="320" w:lineRule="exact"/>
      </w:pPr>
      <w:r>
        <w:t>- Đánh giá chung hiện trạng: Hiện trạng dãy nhà số 2 được xây dựng lâu đã xuống cấp cần được cải tạo, nâng cấp. Nhìn chung Trạm Y tế xã Đồng Sơn cần được cải tạo, nâng cấp nhà số 2; cải tạo, nâng cấp sân bê tông, rãnh thoát nước.</w:t>
      </w:r>
    </w:p>
    <w:p w14:paraId="5D1C2BD1" w14:textId="16E1D48B" w:rsidR="009918A3" w:rsidRDefault="006544F3" w:rsidP="00885516">
      <w:pPr>
        <w:pStyle w:val="Heading4"/>
        <w:keepNext w:val="0"/>
        <w:keepLines w:val="0"/>
      </w:pPr>
      <w:r>
        <w:rPr>
          <w:lang w:val="en-US"/>
        </w:rPr>
        <w:t xml:space="preserve">1.3.1.7. </w:t>
      </w:r>
      <w:r w:rsidR="009918A3">
        <w:t>Huyện Trực Ninh</w:t>
      </w:r>
    </w:p>
    <w:p w14:paraId="1CC9E30B" w14:textId="77777777" w:rsidR="009918A3" w:rsidRDefault="009918A3" w:rsidP="00885516">
      <w:pPr>
        <w:pStyle w:val="MTX-4Thutu"/>
        <w:numPr>
          <w:ilvl w:val="0"/>
          <w:numId w:val="57"/>
        </w:numPr>
        <w:spacing w:line="320" w:lineRule="exact"/>
      </w:pPr>
      <w:r>
        <w:t>Trạm y tế xã Trực Thanh</w:t>
      </w:r>
    </w:p>
    <w:p w14:paraId="0817E8FA" w14:textId="77777777" w:rsidR="009918A3" w:rsidRDefault="009918A3" w:rsidP="00885516">
      <w:pPr>
        <w:pStyle w:val="ECC-1BT-L"/>
        <w:spacing w:line="320" w:lineRule="exact"/>
      </w:pPr>
      <w:r>
        <w:t>Trạm Y tế xã Trực Thanh nằm ở thôn Duyên Lãng xã Trực Thanh, có tổng số diện tích đất sử dụng là 1030m</w:t>
      </w:r>
      <w:r w:rsidRPr="00B659E4">
        <w:rPr>
          <w:vertAlign w:val="superscript"/>
        </w:rPr>
        <w:t>2</w:t>
      </w:r>
      <w:r>
        <w:t>. Trạm y tế thuộc vùng 2. Số viên chức: 05 người, Số người lao động: 06 người. Ước số lượng bệnh nhân đến khám hàng năm: 4500 lượt người/năm. Hiện trạng cơ sở vật chất của trạm đến nay gồm:</w:t>
      </w:r>
    </w:p>
    <w:p w14:paraId="18517958" w14:textId="77777777" w:rsidR="009918A3" w:rsidRDefault="009918A3" w:rsidP="00885516">
      <w:pPr>
        <w:pStyle w:val="ECC-1BT-L"/>
        <w:spacing w:line="320" w:lineRule="exact"/>
      </w:pPr>
      <w:r>
        <w:t xml:space="preserve">- Dãy nhà số 1 một tầng và số 2 một tầng gồm các phòng: phòng trực; phòng siêu </w:t>
      </w:r>
      <w:r>
        <w:lastRenderedPageBreak/>
        <w:t>âm, phòng xét nghiệm, phòng đẻ + KHHGĐ, phòng lưu bệnh nhân sản phụ, phòng sơ cứu thủ thuật, phòng tiệt trùng.</w:t>
      </w:r>
    </w:p>
    <w:p w14:paraId="08A8D321" w14:textId="77777777" w:rsidR="009918A3" w:rsidRDefault="009918A3" w:rsidP="00885516">
      <w:pPr>
        <w:pStyle w:val="ECC-1BT-L"/>
        <w:spacing w:line="320" w:lineRule="exact"/>
      </w:pPr>
      <w:r>
        <w:t>- Dãy nhà số 03 một tầng gồm các phòng: phòng tiêm, phòng kho dược, phòng Y học cổ truyền, phòng hội trường.</w:t>
      </w:r>
    </w:p>
    <w:p w14:paraId="4FB84844" w14:textId="77777777" w:rsidR="009918A3" w:rsidRDefault="009918A3" w:rsidP="00885516">
      <w:pPr>
        <w:pStyle w:val="ECC-1BT-L"/>
        <w:spacing w:line="320" w:lineRule="exact"/>
      </w:pPr>
      <w:r>
        <w:t>- Các công trình phụ trợ khác như: Bể nước, khu chứa rác thải, sân đường, vườn cây thuốc, khuôn viên cây xanh, cổng tường bao, …</w:t>
      </w:r>
    </w:p>
    <w:p w14:paraId="6BB94A24" w14:textId="77777777" w:rsidR="009918A3" w:rsidRDefault="009918A3" w:rsidP="00885516">
      <w:pPr>
        <w:pStyle w:val="ECC-1BT-L"/>
        <w:spacing w:line="320" w:lineRule="exact"/>
      </w:pPr>
      <w:r>
        <w:t>- Đánh giá chung hiện trạng: Hiện trạng dãy nhà số 3 được xây dựng từ năm 1983 tiền thân là dãy nhà của hợp tác xã được cải tạo thành. Dãy nhà số 1 và số 2 được xây dựng từ năm 1997. Trạm Y tế xã Trực Thanh đã được xây dựng được 39 năm và đã xuống cấp nghiêm trọng cần xây mới.</w:t>
      </w:r>
    </w:p>
    <w:p w14:paraId="3E5E476E" w14:textId="77777777" w:rsidR="009918A3" w:rsidRDefault="009918A3" w:rsidP="00885516">
      <w:pPr>
        <w:pStyle w:val="ECC-1BT-L"/>
        <w:spacing w:line="320" w:lineRule="exact"/>
      </w:pPr>
      <w:r>
        <w:t>Qua thời gian dài sử dụng hiện nay các phòng chức năng của trạm Y tế đã xuống cấp nghiêm trọng và diện tích phòng không đủ không đảm bảo an toàn và công tác khám chữa bệnh và phòng chống dịch cho nhân dân trên địa bàn gặp rất nhiều khó khăn. Mặt khác nhà đã được xây dựng từ lâu nên các phòng làm việc, khám chữa bệnh không còn phù hợp với nhu cầu hiện tại, các phòng chức năng còn thiếu nhiều.</w:t>
      </w:r>
    </w:p>
    <w:p w14:paraId="41E726A5" w14:textId="77777777" w:rsidR="009918A3" w:rsidRDefault="009918A3" w:rsidP="00885516">
      <w:pPr>
        <w:pStyle w:val="MTX-4Thutu"/>
        <w:spacing w:line="320" w:lineRule="exact"/>
      </w:pPr>
      <w:r>
        <w:t>Trạm y tế xã Việt Hùng</w:t>
      </w:r>
    </w:p>
    <w:p w14:paraId="5BC2600E" w14:textId="77777777" w:rsidR="009918A3" w:rsidRDefault="009918A3" w:rsidP="00885516">
      <w:pPr>
        <w:pStyle w:val="ECC-1BT-L"/>
        <w:spacing w:line="320" w:lineRule="exact"/>
      </w:pPr>
      <w:r>
        <w:t>Trạm Y tế xã Việt Hùng nằm ở xã Việt Hùng, có tổng số diện tích đất sử dụng là 7068,5m</w:t>
      </w:r>
      <w:r w:rsidRPr="00B659E4">
        <w:rPr>
          <w:vertAlign w:val="superscript"/>
        </w:rPr>
        <w:t>2</w:t>
      </w:r>
      <w:r>
        <w:t>. Trạm y tế thuộc vùng 2. Số viên chức: 05 người. Ước số lượng bệnh nhân đến khám hàng năm: 16.000 lượt người/năm. Hiện trạng cơ sở vật chất của trạm đến nay gồm:</w:t>
      </w:r>
    </w:p>
    <w:p w14:paraId="4AEBEA4D" w14:textId="77777777" w:rsidR="009918A3" w:rsidRDefault="009918A3" w:rsidP="00885516">
      <w:pPr>
        <w:pStyle w:val="ECC-1BT-L"/>
        <w:spacing w:line="320" w:lineRule="exact"/>
      </w:pPr>
      <w:r>
        <w:t>- Dãy nhà số 1 một tầng gồm các phòng: phòng tiêm và phòng khám bệnh</w:t>
      </w:r>
    </w:p>
    <w:p w14:paraId="5788776B" w14:textId="77777777" w:rsidR="009918A3" w:rsidRDefault="009918A3" w:rsidP="00885516">
      <w:pPr>
        <w:pStyle w:val="ECC-1BT-L"/>
        <w:spacing w:line="320" w:lineRule="exact"/>
      </w:pPr>
      <w:r>
        <w:t>- Dãy nhà số 2 một tầng gồm các phòng: phòng trực, phòng sản, phòng lưu bệnh nhân, phòng sơ cứu, kế hoạch hóa gia đình, phòng Đông Y.</w:t>
      </w:r>
    </w:p>
    <w:p w14:paraId="295A2FD8" w14:textId="77777777" w:rsidR="009918A3" w:rsidRDefault="009918A3" w:rsidP="00885516">
      <w:pPr>
        <w:pStyle w:val="ECC-1BT-L"/>
        <w:spacing w:line="320" w:lineRule="exact"/>
      </w:pPr>
      <w:r>
        <w:t>- Các công trình phụ trợ khác như: Nhà kho, nhà xe, sân đường, vườn cây thuốc, khuôn viên cây xanh, cổng tường bao, …</w:t>
      </w:r>
    </w:p>
    <w:p w14:paraId="03EA417F" w14:textId="77777777" w:rsidR="009918A3" w:rsidRDefault="009918A3" w:rsidP="00885516">
      <w:pPr>
        <w:pStyle w:val="ECC-1BT-L"/>
        <w:spacing w:line="320" w:lineRule="exact"/>
      </w:pPr>
      <w:r>
        <w:t>- Đánh giá chung hiện trạng: Hiện trạng dãy nhà số 2 được xây dựng từ những năm 1980 đã xuống cấp nghiêm trọng. Dãy nhà số 1 được xây dựng tư năm 1998.</w:t>
      </w:r>
    </w:p>
    <w:p w14:paraId="4CDF5850" w14:textId="77777777" w:rsidR="009918A3" w:rsidRDefault="009918A3" w:rsidP="00885516">
      <w:pPr>
        <w:pStyle w:val="ECC-1BT-L"/>
        <w:spacing w:line="320" w:lineRule="exact"/>
      </w:pPr>
      <w:r>
        <w:t>Qua thời gian dài sử dụng hiện nay các phòng chức năng của trạm Y tế đã xuống cấp nghiêm trọng và diện tích phòng không đủ không đảm bảo an toàn và công tác khám chữa bệnh và phòng chống dịch cho nhân dân trên địa bàn gặp rất nhiều khó khăn. Mặt khác nhà đã được xây dựng từ lâu nên các phòng làm việc, khám chữa bệnh không còn phù hợp với nhu cầu hiện tại, các phòng chức năng còn thiếu nhiều.</w:t>
      </w:r>
    </w:p>
    <w:p w14:paraId="2F4BD13A" w14:textId="77777777" w:rsidR="009918A3" w:rsidRDefault="009918A3" w:rsidP="00885516">
      <w:pPr>
        <w:pStyle w:val="MTX-4Thutu"/>
        <w:spacing w:line="320" w:lineRule="exact"/>
      </w:pPr>
      <w:r>
        <w:t>Trạm y tế xã Trực Thắng</w:t>
      </w:r>
    </w:p>
    <w:p w14:paraId="0AA66196" w14:textId="77777777" w:rsidR="009918A3" w:rsidRDefault="009918A3" w:rsidP="00885516">
      <w:pPr>
        <w:pStyle w:val="ECC-1BT-L"/>
        <w:spacing w:line="320" w:lineRule="exact"/>
      </w:pPr>
      <w:r>
        <w:t>Trạm Y tế xã Trực Thắng nằm ở xã Trực Thắng, có tổng số diện tích đất sử dụng là 614m</w:t>
      </w:r>
      <w:r w:rsidRPr="00B659E4">
        <w:rPr>
          <w:vertAlign w:val="superscript"/>
        </w:rPr>
        <w:t>2</w:t>
      </w:r>
      <w:r>
        <w:t>. Trạm y tế thuộc vùng 2. Số viên chức: 06 người. Ước số lượng bệnh nhân đến khám hàng năm: 3600 lượt người/năm. Hiện trạng cơ sở vật chất của trạm đến nay gồm:</w:t>
      </w:r>
    </w:p>
    <w:p w14:paraId="2BFA5DDB" w14:textId="77777777" w:rsidR="009918A3" w:rsidRDefault="009918A3" w:rsidP="00885516">
      <w:pPr>
        <w:pStyle w:val="ECC-1BT-L"/>
        <w:spacing w:line="320" w:lineRule="exact"/>
      </w:pPr>
      <w:r>
        <w:t xml:space="preserve">- Dãy nhà số 1 một tầng gồm các phòng: phòng dược, kế hoạch hóa gia đình, phòng </w:t>
      </w:r>
      <w:r>
        <w:lastRenderedPageBreak/>
        <w:t>sản, phòng lưu bệnh nhân và phòng khám bệnh.</w:t>
      </w:r>
    </w:p>
    <w:p w14:paraId="3EEF7466" w14:textId="77777777" w:rsidR="009918A3" w:rsidRDefault="009918A3" w:rsidP="00885516">
      <w:pPr>
        <w:pStyle w:val="ECC-1BT-L"/>
        <w:spacing w:line="320" w:lineRule="exact"/>
      </w:pPr>
      <w:r>
        <w:t>- Dãy nhà số 2 một tầng gồm các phòng: phòng trực, phòng sơ cứu, phòng Đông Y.</w:t>
      </w:r>
    </w:p>
    <w:p w14:paraId="03513EBB" w14:textId="77777777" w:rsidR="009918A3" w:rsidRDefault="009918A3" w:rsidP="00885516">
      <w:pPr>
        <w:pStyle w:val="ECC-1BT-L"/>
        <w:spacing w:line="320" w:lineRule="exact"/>
      </w:pPr>
      <w:r>
        <w:t>- Các công trình phụ trợ khác như: Nhà kho, nhà xe, sân đường, vườn cây thuốc, khuôn viên cây xanh, cổng tường bao, …</w:t>
      </w:r>
    </w:p>
    <w:p w14:paraId="5EE03EF5" w14:textId="77777777" w:rsidR="009918A3" w:rsidRDefault="009918A3" w:rsidP="00885516">
      <w:pPr>
        <w:pStyle w:val="ECC-1BT-L"/>
        <w:spacing w:line="320" w:lineRule="exact"/>
      </w:pPr>
      <w:r>
        <w:t>- Đánh giá chung hiện trạng: Hiện trạng dãy nhà số 2, số 3 được xây dựng từ những năm 1990 đã xuống cấp nghiêm trọng, nhiều vị trí tường, trần đã bị nứt nẻ ngấm dột.</w:t>
      </w:r>
    </w:p>
    <w:p w14:paraId="5BDC3198" w14:textId="77777777" w:rsidR="009918A3" w:rsidRDefault="009918A3" w:rsidP="00885516">
      <w:pPr>
        <w:pStyle w:val="ECC-1BT-L"/>
        <w:spacing w:line="320" w:lineRule="exact"/>
      </w:pPr>
      <w:r>
        <w:t>Qua thời gian dài sử dụng hiện nay các phòng chức năng của trạm Y tế đã xuống cấp nghiêm trọng và diện tích phòng không đủ không đảm bảo an toàn và công tác khám chữa bệnh và phòng chống dịch cho nhân dân trên địa bàn gặp rất nhiều khó khăn. Mặt khác nhà đã được xây dựng từ lâu nên các phòng làm việc, khám chữa bệnh không còn phù hợp với nhu cầu hiện tại, các phòng chức năng còn thiếu nhiều.</w:t>
      </w:r>
    </w:p>
    <w:p w14:paraId="296776FA" w14:textId="77777777" w:rsidR="009918A3" w:rsidRDefault="009918A3" w:rsidP="00885516">
      <w:pPr>
        <w:pStyle w:val="MTX-4Thutu"/>
        <w:spacing w:line="320" w:lineRule="exact"/>
      </w:pPr>
      <w:r>
        <w:t>Trạm y tế xã Liêm Hải</w:t>
      </w:r>
    </w:p>
    <w:p w14:paraId="014C17BC" w14:textId="77777777" w:rsidR="009918A3" w:rsidRDefault="009918A3" w:rsidP="00885516">
      <w:pPr>
        <w:pStyle w:val="ECC-1BT-L"/>
        <w:spacing w:line="320" w:lineRule="exact"/>
      </w:pPr>
      <w:r>
        <w:t>Trạm Y tế xã Liêm Hải nằm ở thôn Thân Lộ xã Liêm Hải, có tổng số diện tích đất sử dụng là 896,8m</w:t>
      </w:r>
      <w:r w:rsidRPr="00B659E4">
        <w:rPr>
          <w:vertAlign w:val="superscript"/>
        </w:rPr>
        <w:t>2</w:t>
      </w:r>
      <w:r>
        <w:t>. Trạm y tế thuộc vùng 2. Số viên chức: 07 người. Ước số lượng bệnh nhân đến khám hàng năm: 26.000 lượt người/năm. Hiện trạng cơ sở vật chất của trạm đến nay gồm:</w:t>
      </w:r>
    </w:p>
    <w:p w14:paraId="5F3742A3" w14:textId="77777777" w:rsidR="009918A3" w:rsidRDefault="009918A3" w:rsidP="00885516">
      <w:pPr>
        <w:pStyle w:val="ECC-1BT-L"/>
        <w:spacing w:line="320" w:lineRule="exact"/>
      </w:pPr>
      <w:r>
        <w:t>- Dãy nhà số 1 hai tầng gồm có.</w:t>
      </w:r>
    </w:p>
    <w:p w14:paraId="66046205" w14:textId="77777777" w:rsidR="009918A3" w:rsidRDefault="009918A3" w:rsidP="00885516">
      <w:pPr>
        <w:pStyle w:val="ECC-1BT-L"/>
        <w:spacing w:line="320" w:lineRule="exact"/>
      </w:pPr>
      <w:r>
        <w:t>+ Tầng 1: Phòng tiêm + tiểu phẫu, phòng khám bệnh, phòng dược.</w:t>
      </w:r>
    </w:p>
    <w:p w14:paraId="51315A51" w14:textId="77777777" w:rsidR="009918A3" w:rsidRDefault="009918A3" w:rsidP="00885516">
      <w:pPr>
        <w:pStyle w:val="ECC-1BT-L"/>
        <w:spacing w:line="320" w:lineRule="exact"/>
      </w:pPr>
      <w:r>
        <w:t>+ Tầng 2: Phòng xét nghiệm, phòng hội trường.</w:t>
      </w:r>
    </w:p>
    <w:p w14:paraId="6D62C2F8" w14:textId="77777777" w:rsidR="009918A3" w:rsidRDefault="009918A3" w:rsidP="00885516">
      <w:pPr>
        <w:pStyle w:val="ECC-1BT-L"/>
        <w:spacing w:line="320" w:lineRule="exact"/>
      </w:pPr>
      <w:r>
        <w:t>- Dãy nhà số 2 một tầng gồm các phòng: phòng trực, phòng sản, phòng lưu bệnh nhân, kế hoạch hóa gia đình.</w:t>
      </w:r>
    </w:p>
    <w:p w14:paraId="00DE935E" w14:textId="77777777" w:rsidR="009918A3" w:rsidRDefault="009918A3" w:rsidP="00885516">
      <w:pPr>
        <w:pStyle w:val="ECC-1BT-L"/>
        <w:spacing w:line="320" w:lineRule="exact"/>
      </w:pPr>
      <w:r>
        <w:t>- Dãy nhà số 3 nhà mái tôn gồm các phòng Đông Y, tư vấn KHHGĐ, kho</w:t>
      </w:r>
    </w:p>
    <w:p w14:paraId="75C82695" w14:textId="77777777" w:rsidR="009918A3" w:rsidRDefault="009918A3" w:rsidP="00885516">
      <w:pPr>
        <w:pStyle w:val="ECC-1BT-L"/>
        <w:spacing w:line="320" w:lineRule="exact"/>
      </w:pPr>
      <w:r>
        <w:t>- Các công trình phụ trợ khác như: Nhà WC, nhà xe, sân đường, vườn cây thuốc, khuôn viên cây xanh, cổng tường bao, …</w:t>
      </w:r>
    </w:p>
    <w:p w14:paraId="1A7D0D21" w14:textId="77777777" w:rsidR="009918A3" w:rsidRDefault="009918A3" w:rsidP="00885516">
      <w:pPr>
        <w:pStyle w:val="ECC-1BT-L"/>
        <w:spacing w:line="320" w:lineRule="exact"/>
      </w:pPr>
      <w:r>
        <w:t>- Đánh giá chung hiện trạng: Hiện trạng dãy nhà số 2 và số 3 được xây dựng từ những năm 1962 đã xuống cấp nghiêm trọng, nhiều vị trí tường, trần bị nứt nẻ ngấm dột. Dãy nhà số 1 được xây dựng mới 2 tầng năm 2007. Trạm Y tế xã Liêm Hải cần được xây mới dãy nhà số 2 và số 3 đã xuống cấp nghiêm trọng.</w:t>
      </w:r>
    </w:p>
    <w:p w14:paraId="4A6D78B0" w14:textId="5671E384" w:rsidR="009918A3" w:rsidRDefault="006544F3" w:rsidP="00885516">
      <w:pPr>
        <w:pStyle w:val="Heading4"/>
        <w:keepNext w:val="0"/>
        <w:keepLines w:val="0"/>
      </w:pPr>
      <w:r>
        <w:rPr>
          <w:lang w:val="en-US"/>
        </w:rPr>
        <w:t xml:space="preserve">1.3.1.8. </w:t>
      </w:r>
      <w:r w:rsidR="009918A3">
        <w:t>Huyện Nghĩa Hưng</w:t>
      </w:r>
    </w:p>
    <w:p w14:paraId="64BBDFA3" w14:textId="77777777" w:rsidR="009918A3" w:rsidRDefault="009918A3" w:rsidP="00885516">
      <w:pPr>
        <w:pStyle w:val="MTX-4Thutu"/>
        <w:numPr>
          <w:ilvl w:val="0"/>
          <w:numId w:val="58"/>
        </w:numPr>
        <w:spacing w:line="320" w:lineRule="exact"/>
      </w:pPr>
      <w:r>
        <w:t>Trạm y tế xã Nghĩa Đồng</w:t>
      </w:r>
    </w:p>
    <w:p w14:paraId="167F590B" w14:textId="77777777" w:rsidR="009918A3" w:rsidRDefault="009918A3" w:rsidP="00885516">
      <w:pPr>
        <w:pStyle w:val="ECC-1BT-L"/>
        <w:spacing w:line="320" w:lineRule="exact"/>
      </w:pPr>
      <w:r>
        <w:t>Trạm Y tế xã Nghĩa Đồng được đầu tư xây dựng từ năm 1994 gồm một đơn nguyên 5 phòng mái bằng 1 tầng với diện tích 133,65m2; một khu 2 phòng mái ngói 1 tầng với diện tích 22,88m</w:t>
      </w:r>
      <w:r w:rsidRPr="00B659E4">
        <w:rPr>
          <w:vertAlign w:val="superscript"/>
        </w:rPr>
        <w:t>2</w:t>
      </w:r>
      <w:r>
        <w:t xml:space="preserve"> xây dựng năm 2002; một khu 3 phòng mái ngói 1 tầng với diện tích 39,80m</w:t>
      </w:r>
      <w:r w:rsidRPr="00B659E4">
        <w:rPr>
          <w:vertAlign w:val="superscript"/>
        </w:rPr>
        <w:t>2</w:t>
      </w:r>
      <w:r>
        <w:t xml:space="preserve"> xây dựng năm 2005; một khu 3 phòng mái bằng 1 tầng với diện tích 21,30m</w:t>
      </w:r>
      <w:r w:rsidRPr="00B659E4">
        <w:rPr>
          <w:vertAlign w:val="superscript"/>
        </w:rPr>
        <w:t>2</w:t>
      </w:r>
      <w:r>
        <w:t xml:space="preserve"> xây dựng năm 1996. </w:t>
      </w:r>
    </w:p>
    <w:p w14:paraId="2E87B2E5" w14:textId="77777777" w:rsidR="009918A3" w:rsidRDefault="009918A3" w:rsidP="00885516">
      <w:pPr>
        <w:pStyle w:val="ECC-1BT-L"/>
        <w:spacing w:line="320" w:lineRule="exact"/>
      </w:pPr>
      <w:r>
        <w:lastRenderedPageBreak/>
        <w:t>- Đánh giá chung hiện trạng: Qua thời gian dài sử dụng hiện nay các phòng chức năng của trạm Y tế đã xuống cấp và diện tích phòng không đủ không đảm bảo an toàn và công tác khám chữa bệnh và phòng chống dịch trong giai đoạn hiện nay, mặt khác nhà đã được xây dựng từ lâu nên các phòng làm việc, khám chữa bệnh không còn phù hợp với nhu cầu hiện tại, các phòng chức năng còn thiếu nhiều.</w:t>
      </w:r>
    </w:p>
    <w:p w14:paraId="26E6C200" w14:textId="77777777" w:rsidR="009918A3" w:rsidRDefault="009918A3" w:rsidP="00885516">
      <w:pPr>
        <w:pStyle w:val="MTX-4Thutu"/>
        <w:numPr>
          <w:ilvl w:val="0"/>
          <w:numId w:val="58"/>
        </w:numPr>
        <w:spacing w:line="320" w:lineRule="exact"/>
      </w:pPr>
      <w:r>
        <w:t>Trạm y tế xã Nghĩa Hải</w:t>
      </w:r>
    </w:p>
    <w:p w14:paraId="7DAD466C" w14:textId="77777777" w:rsidR="009918A3" w:rsidRDefault="009918A3" w:rsidP="00885516">
      <w:pPr>
        <w:pStyle w:val="ECC-1BT-L"/>
        <w:spacing w:line="320" w:lineRule="exact"/>
      </w:pPr>
      <w:r>
        <w:t>Trạm Y tế xã Nghĩa Hải được đầu tư xây dựng từ năm 1992 gồm một đơn nguyên 9 phòng mái bằng 1 tầng với diện tích 223,50m</w:t>
      </w:r>
      <w:r w:rsidRPr="00B659E4">
        <w:rPr>
          <w:vertAlign w:val="superscript"/>
        </w:rPr>
        <w:t>2</w:t>
      </w:r>
      <w:r>
        <w:t xml:space="preserve"> và một khu 4 phòng mái bằng 1 tầng với diện tích 63,10m</w:t>
      </w:r>
      <w:r w:rsidRPr="00B659E4">
        <w:rPr>
          <w:vertAlign w:val="superscript"/>
        </w:rPr>
        <w:t>2</w:t>
      </w:r>
      <w:r>
        <w:t xml:space="preserve"> xây dựng năm 1997. </w:t>
      </w:r>
    </w:p>
    <w:p w14:paraId="7B73A7EC" w14:textId="77777777" w:rsidR="009918A3" w:rsidRDefault="009918A3" w:rsidP="00885516">
      <w:pPr>
        <w:pStyle w:val="ECC-1BT-L"/>
        <w:spacing w:line="320" w:lineRule="exact"/>
      </w:pPr>
      <w:r>
        <w:t>- Đánh giá chung hiện trạng: Qua thời gian dài sử dụng hiện nay các phòng chức năng của trạm Y tế đã xuống cấp và diện tích phòng không đủ không đảm bảo an toàn và công tác khám chữa bệnh và phòng chống dịch trong giai đoạn hiện nay, mặt khác nhà đã được xây dựng từ lâu nên các phòng làm việc, khám chữa bệnh không còn phù hợp với nhu cầu hiện tại, các phòng chức năng còn thiếu nhiều.</w:t>
      </w:r>
    </w:p>
    <w:p w14:paraId="1EFE1155" w14:textId="77777777" w:rsidR="009918A3" w:rsidRDefault="009918A3" w:rsidP="00885516">
      <w:pPr>
        <w:pStyle w:val="MTX-4Thutu"/>
        <w:numPr>
          <w:ilvl w:val="0"/>
          <w:numId w:val="58"/>
        </w:numPr>
        <w:spacing w:line="320" w:lineRule="exact"/>
      </w:pPr>
      <w:r>
        <w:t>Trạm y tế xã Hoàng Nam</w:t>
      </w:r>
    </w:p>
    <w:p w14:paraId="13EBA274" w14:textId="77777777" w:rsidR="009918A3" w:rsidRDefault="009918A3" w:rsidP="00885516">
      <w:pPr>
        <w:pStyle w:val="ECC-1BT-L"/>
        <w:spacing w:line="320" w:lineRule="exact"/>
      </w:pPr>
      <w:r>
        <w:t>Trạm Y tế xã Hoàng Nam được đầu tư xây dựng từ năm 2011 gồm một đơn nguyên 3 phòng mái bằng 1 tầng với diện tích 88,61m</w:t>
      </w:r>
      <w:r w:rsidRPr="00B659E4">
        <w:rPr>
          <w:vertAlign w:val="superscript"/>
        </w:rPr>
        <w:t>2</w:t>
      </w:r>
      <w:r>
        <w:t xml:space="preserve"> và một khu 5 phòng mái 1 tầng bằng với diện tích 77,60m</w:t>
      </w:r>
      <w:r w:rsidRPr="00B659E4">
        <w:rPr>
          <w:vertAlign w:val="superscript"/>
        </w:rPr>
        <w:t>2</w:t>
      </w:r>
      <w:r>
        <w:t xml:space="preserve"> xây dựng năm 2009. </w:t>
      </w:r>
    </w:p>
    <w:p w14:paraId="51C3F4EF" w14:textId="77777777" w:rsidR="009918A3" w:rsidRDefault="009918A3" w:rsidP="00885516">
      <w:pPr>
        <w:pStyle w:val="ECC-1BT-L"/>
        <w:spacing w:line="320" w:lineRule="exact"/>
      </w:pPr>
      <w:r>
        <w:t>- Đánh giá chung hiện trạng: Qua thời gian dài sử dụng hiện nay các phòng chức năng của trạm Y tế đã xuống cấp ảnh hưởng đến công tác khám chữa bệnh và phòng chống dịch cho nhân dân địa phương trong xã và các vùng lân cân của trạm y tế xã.</w:t>
      </w:r>
    </w:p>
    <w:p w14:paraId="659868E3" w14:textId="77777777" w:rsidR="009918A3" w:rsidRDefault="009918A3" w:rsidP="00885516">
      <w:pPr>
        <w:pStyle w:val="MTX-4Thutu"/>
        <w:numPr>
          <w:ilvl w:val="0"/>
          <w:numId w:val="58"/>
        </w:numPr>
        <w:spacing w:line="320" w:lineRule="exact"/>
      </w:pPr>
      <w:r>
        <w:t>Trạm y tế xã Nghĩa Sơn</w:t>
      </w:r>
    </w:p>
    <w:p w14:paraId="22FCB42B" w14:textId="77777777" w:rsidR="009918A3" w:rsidRDefault="009918A3" w:rsidP="00885516">
      <w:pPr>
        <w:pStyle w:val="ECC-1BT-L"/>
        <w:spacing w:line="320" w:lineRule="exact"/>
      </w:pPr>
      <w:r>
        <w:t>Trạm Y tế xã Nghĩa Sơn được đầu tư xây dựng từ năm 2008 gồm một đơn nguyên tầng 08 phòng mái bằng 1 tầng với diện tích 382,70m</w:t>
      </w:r>
      <w:r w:rsidRPr="00B659E4">
        <w:rPr>
          <w:vertAlign w:val="superscript"/>
        </w:rPr>
        <w:t>2</w:t>
      </w:r>
      <w:r>
        <w:t xml:space="preserve"> và một khu 1 phòng mái bằng 1 tầng với diện tích 139,60m</w:t>
      </w:r>
      <w:r w:rsidRPr="00B659E4">
        <w:rPr>
          <w:vertAlign w:val="superscript"/>
        </w:rPr>
        <w:t>2</w:t>
      </w:r>
      <w:r>
        <w:t xml:space="preserve"> xây dựng năm 2006. </w:t>
      </w:r>
    </w:p>
    <w:p w14:paraId="53989815" w14:textId="77777777" w:rsidR="009918A3" w:rsidRDefault="009918A3" w:rsidP="00885516">
      <w:pPr>
        <w:pStyle w:val="ECC-1BT-L"/>
        <w:spacing w:line="320" w:lineRule="exact"/>
      </w:pPr>
      <w:r>
        <w:t>- Đánh giá chung hiện trạng: Qua thời gian dài sử dụng hiện nay các phòng chức năng của trạm Y tế đã xuống cấp ảnh hưởng đến công tác khám chữa bệnh và phòng chống dịch cho nhân dân địa phương trong xã và các vùng lân cân của trạm y tế xã.</w:t>
      </w:r>
    </w:p>
    <w:p w14:paraId="200F3BE4" w14:textId="77777777" w:rsidR="009918A3" w:rsidRDefault="009918A3" w:rsidP="00885516">
      <w:pPr>
        <w:pStyle w:val="MTX-4Thutu"/>
        <w:numPr>
          <w:ilvl w:val="0"/>
          <w:numId w:val="58"/>
        </w:numPr>
        <w:spacing w:line="320" w:lineRule="exact"/>
      </w:pPr>
      <w:r>
        <w:t>Trạm y tế xã Phúc Thắng</w:t>
      </w:r>
    </w:p>
    <w:p w14:paraId="037960A4" w14:textId="77777777" w:rsidR="009918A3" w:rsidRDefault="009918A3" w:rsidP="00885516">
      <w:pPr>
        <w:pStyle w:val="ECC-1BT-L"/>
        <w:spacing w:line="320" w:lineRule="exact"/>
      </w:pPr>
      <w:r>
        <w:t>Trạm Y tế xã Phúc Thắng được đầu tư xây dựng từ năm 2011 gồm một đơn nguyên tầng 07 phòng mái bằng 1 tầng với diện tích 201,40m</w:t>
      </w:r>
      <w:r w:rsidRPr="0038112D">
        <w:rPr>
          <w:vertAlign w:val="superscript"/>
        </w:rPr>
        <w:t>2</w:t>
      </w:r>
      <w:r>
        <w:t>; một khu 08 phòng mái bằng 1 tầng với diện tích 153,73m</w:t>
      </w:r>
      <w:r w:rsidRPr="0038112D">
        <w:rPr>
          <w:vertAlign w:val="superscript"/>
        </w:rPr>
        <w:t>2</w:t>
      </w:r>
      <w:r>
        <w:t xml:space="preserve"> xây dựng năm 2010; một đơn nguyên 04 phòng mái bằng 1 tầng với diện tích 111,87m</w:t>
      </w:r>
      <w:r w:rsidRPr="0038112D">
        <w:rPr>
          <w:vertAlign w:val="superscript"/>
        </w:rPr>
        <w:t>2</w:t>
      </w:r>
      <w:r>
        <w:t xml:space="preserve"> xây dựng năm 1998. </w:t>
      </w:r>
    </w:p>
    <w:p w14:paraId="627D19A4" w14:textId="77777777" w:rsidR="009918A3" w:rsidRDefault="009918A3" w:rsidP="00885516">
      <w:pPr>
        <w:pStyle w:val="ECC-1BT-L"/>
        <w:spacing w:line="320" w:lineRule="exact"/>
      </w:pPr>
      <w:r>
        <w:t>- Đánh giá chung hiện trạng: Qua thời gian dài sử dụng hiện nay các phòng chức năng của trạm Y tế đã xuống cấp ảnh hưởng đến công tác khám chữa bệnh và phòng chống dịch cho nhân dân địa phương trong xã và các vùng lân cân của trạm y tế xã.</w:t>
      </w:r>
    </w:p>
    <w:p w14:paraId="744D8CE7" w14:textId="60D96A56" w:rsidR="009918A3" w:rsidRDefault="006544F3" w:rsidP="00885516">
      <w:pPr>
        <w:pStyle w:val="Heading4"/>
        <w:keepNext w:val="0"/>
        <w:keepLines w:val="0"/>
      </w:pPr>
      <w:r>
        <w:rPr>
          <w:lang w:val="en-US"/>
        </w:rPr>
        <w:t xml:space="preserve">1.3.1.9. </w:t>
      </w:r>
      <w:r w:rsidR="009918A3">
        <w:t>Huyện Xuân Trường</w:t>
      </w:r>
    </w:p>
    <w:p w14:paraId="5E238270" w14:textId="77777777" w:rsidR="009918A3" w:rsidRDefault="009918A3" w:rsidP="00885516">
      <w:pPr>
        <w:pStyle w:val="MTX-4Thutu"/>
        <w:numPr>
          <w:ilvl w:val="0"/>
          <w:numId w:val="59"/>
        </w:numPr>
        <w:spacing w:line="320" w:lineRule="exact"/>
      </w:pPr>
      <w:r>
        <w:lastRenderedPageBreak/>
        <w:t>Trạm y tế Xuân Thượng</w:t>
      </w:r>
    </w:p>
    <w:p w14:paraId="134FDABB" w14:textId="77777777" w:rsidR="009918A3" w:rsidRDefault="009918A3" w:rsidP="00885516">
      <w:pPr>
        <w:pStyle w:val="ECC-1BT-L"/>
        <w:spacing w:line="320" w:lineRule="exact"/>
      </w:pPr>
      <w:r>
        <w:t>- Trạm y tế xã Xuân Thượng được xây dựng vào năm 2005 hiện trạng gồm khối nhà trạm 2 tầng; khối nhà trạm 1 tầng và các công trình phụ trợ. Qua thời gian dài sử dụng hiện nay các phòng chức năng của trạm Y tế đã xuống cấp nghiêm trọng và diện tích phòng không đủ không đảm bảo an toàn và công tác khám chữa bệnh và phòng chống dịch trong giai đoạn hiện nay, mặt khác nhà đã được xây dựng từ lâu nên các phòng làm việc, khám chữa bệnh không còn phù hợp với nhu cầu hiện tại, các phòng chức năng còn thiếu nhiều.</w:t>
      </w:r>
    </w:p>
    <w:p w14:paraId="7986FBD1" w14:textId="77777777" w:rsidR="009918A3" w:rsidRDefault="009918A3" w:rsidP="00885516">
      <w:pPr>
        <w:pStyle w:val="ECC-1BT-L"/>
        <w:spacing w:line="320" w:lineRule="exact"/>
      </w:pPr>
      <w:r>
        <w:t>Theo Quyết định số 4667/QĐ-BYT ngày 07/11/2014 về việc ban hành bộ tiêu chí Quốc Gia về Y tế xã thì Trạm Y tế xã Xuân Thượng thuộc Vùng 2.</w:t>
      </w:r>
    </w:p>
    <w:p w14:paraId="4A77707E" w14:textId="77777777" w:rsidR="009918A3" w:rsidRDefault="009918A3" w:rsidP="00885516">
      <w:pPr>
        <w:pStyle w:val="ECC-1BT-L"/>
        <w:spacing w:line="320" w:lineRule="exact"/>
      </w:pPr>
      <w:r>
        <w:t>- Đánh giá chung hiện trạng: Nhà đã xuống cấp nghiêm trọng.</w:t>
      </w:r>
    </w:p>
    <w:p w14:paraId="63237D72" w14:textId="77777777" w:rsidR="009918A3" w:rsidRDefault="009918A3" w:rsidP="00885516">
      <w:pPr>
        <w:pStyle w:val="MTX-4Thutu"/>
        <w:numPr>
          <w:ilvl w:val="0"/>
          <w:numId w:val="59"/>
        </w:numPr>
        <w:spacing w:line="320" w:lineRule="exact"/>
      </w:pPr>
      <w:r>
        <w:t>Trạm y tế Xuân Ngọc</w:t>
      </w:r>
    </w:p>
    <w:p w14:paraId="639058ED" w14:textId="77777777" w:rsidR="009918A3" w:rsidRDefault="009918A3" w:rsidP="00885516">
      <w:pPr>
        <w:pStyle w:val="ECC-1BT-L"/>
        <w:spacing w:line="320" w:lineRule="exact"/>
      </w:pPr>
      <w:r>
        <w:t>- Trạm y tế xã Xuân Ngọc được xây dựng vào năm 2002 hiện trạng gồm khối nhà trạm 1 tầng và các công trình phụ trợ, Qua 20 năm sử dụng hiện nay các phòng chức năng và phòng chuyên môn của trạm đã xuống cấp nghiêm trọng, bên trong nhiều vị trí bị thấm ngấm, nứt không đảm bảo an toàn và công tác khám chữa bệnh và phòng chống dịch cho nhân dân trên địa bàn gặp rất nhiều khó khăn, mặt khác nhà đã được xây dựng từ lâu nên các phòng làm việc, khám chữa bệnh không còn phù hợp với nhu cầu hiện tại, các phòng chức năng còn thiếu.</w:t>
      </w:r>
    </w:p>
    <w:p w14:paraId="33B0661F" w14:textId="77777777" w:rsidR="009918A3" w:rsidRDefault="009918A3" w:rsidP="00885516">
      <w:pPr>
        <w:pStyle w:val="ECC-1BT-L"/>
        <w:spacing w:line="320" w:lineRule="exact"/>
      </w:pPr>
      <w:r>
        <w:t>Theo Quyết định số 4667/QĐ-BYT ngày 07/11/2014 về việc ban hành bộ tiêu chí Quốc Gia về Y tế xã thì Trạm Y tế xã Xuân Ngọc thuộc Vùng 2.</w:t>
      </w:r>
    </w:p>
    <w:p w14:paraId="114A8DEE" w14:textId="77777777" w:rsidR="009918A3" w:rsidRDefault="009918A3" w:rsidP="00885516">
      <w:pPr>
        <w:pStyle w:val="ECC-1BT-L"/>
        <w:spacing w:line="320" w:lineRule="exact"/>
      </w:pPr>
      <w:r>
        <w:t>- Đánh giá chung hiện trạng: Nhà đã xuống cấp.</w:t>
      </w:r>
    </w:p>
    <w:p w14:paraId="74338EB1" w14:textId="77777777" w:rsidR="009918A3" w:rsidRDefault="009918A3" w:rsidP="00885516">
      <w:pPr>
        <w:pStyle w:val="MTX-4Thutu"/>
        <w:numPr>
          <w:ilvl w:val="0"/>
          <w:numId w:val="59"/>
        </w:numPr>
        <w:spacing w:line="320" w:lineRule="exact"/>
      </w:pPr>
      <w:r>
        <w:t>Trạm y tế Xuân Thành</w:t>
      </w:r>
    </w:p>
    <w:p w14:paraId="78F61515" w14:textId="77777777" w:rsidR="009918A3" w:rsidRDefault="009918A3" w:rsidP="00885516">
      <w:pPr>
        <w:pStyle w:val="ECC-1BT-L"/>
        <w:spacing w:line="320" w:lineRule="exact"/>
      </w:pPr>
      <w:r>
        <w:t>- Trạm y tế xã Xuân Thành được xây dựng vào năm 2013 hiện trạng gồm khối nhà trạm 2 tầng và các công trình phụ trợ. Xét theo điều kiện thực tế về cơ sở vật chất thì còn thiếu một số phòng chức năng.</w:t>
      </w:r>
    </w:p>
    <w:p w14:paraId="1393BF57" w14:textId="77777777" w:rsidR="009918A3" w:rsidRDefault="009918A3" w:rsidP="00885516">
      <w:pPr>
        <w:pStyle w:val="ECC-1BT-L"/>
        <w:spacing w:line="320" w:lineRule="exact"/>
      </w:pPr>
      <w:r>
        <w:t>Theo Quyết định số 4667/QĐ-BYT ngày 07/11/2014 về việc ban hành bộ tiêu chí Quốc Gia về Y tế xã thì Trạm Y tế xã Xuân Thành thuộc Vùng 2.</w:t>
      </w:r>
    </w:p>
    <w:p w14:paraId="2620380F" w14:textId="77777777" w:rsidR="009918A3" w:rsidRDefault="009918A3" w:rsidP="00885516">
      <w:pPr>
        <w:pStyle w:val="ECC-1BT-L"/>
        <w:spacing w:line="320" w:lineRule="exact"/>
      </w:pPr>
      <w:r>
        <w:t>- Đánh giá chung hiện trạng: Nhà đã xuống cấp.</w:t>
      </w:r>
    </w:p>
    <w:p w14:paraId="3D136DEB" w14:textId="77777777" w:rsidR="009918A3" w:rsidRDefault="009918A3" w:rsidP="00885516">
      <w:pPr>
        <w:pStyle w:val="MTX-4Thutu"/>
        <w:numPr>
          <w:ilvl w:val="0"/>
          <w:numId w:val="59"/>
        </w:numPr>
        <w:spacing w:line="320" w:lineRule="exact"/>
      </w:pPr>
      <w:r>
        <w:t>Trạm y tế Xuân Phú</w:t>
      </w:r>
    </w:p>
    <w:p w14:paraId="2D6C9B60" w14:textId="77777777" w:rsidR="009918A3" w:rsidRDefault="009918A3" w:rsidP="00885516">
      <w:pPr>
        <w:pStyle w:val="ECC-1BT-L"/>
        <w:spacing w:line="320" w:lineRule="exact"/>
      </w:pPr>
      <w:r>
        <w:t>- Trạm y tế xã Xuân Phú được xây dựng vào năm 2015 hiện trạng gồm khối nhà trạm 2 tầng; khối nhà trạm 1 tầng và các công trình phụ trợ. Theo thực tế thì khối nhà trạm 1 tầng đã được xây dựng từ lâu nên đã xuống cấp nghiêm trọng.</w:t>
      </w:r>
    </w:p>
    <w:p w14:paraId="3A9184E5" w14:textId="77777777" w:rsidR="009918A3" w:rsidRDefault="009918A3" w:rsidP="00885516">
      <w:pPr>
        <w:pStyle w:val="ECC-1BT-L"/>
        <w:spacing w:line="320" w:lineRule="exact"/>
      </w:pPr>
      <w:r>
        <w:t>Theo Quyết định số 4667/QĐ-BYT ngày 07/11/2014 về việc ban hành bộ tiêu chí Quốc Gia về Y tế xã thì Trạm Y tế xã Xuân Phú thuộc Vùng 2.</w:t>
      </w:r>
    </w:p>
    <w:p w14:paraId="7BA428EB" w14:textId="77777777" w:rsidR="009918A3" w:rsidRDefault="009918A3" w:rsidP="00885516">
      <w:pPr>
        <w:pStyle w:val="ECC-1BT-L"/>
        <w:spacing w:line="320" w:lineRule="exact"/>
      </w:pPr>
      <w:r>
        <w:t>- Đánh giá chung hiện trạng: Nhà đã xuống cấp nghiêm trọng.</w:t>
      </w:r>
    </w:p>
    <w:p w14:paraId="63C2B681" w14:textId="564441FE" w:rsidR="009918A3" w:rsidRDefault="006544F3" w:rsidP="00885516">
      <w:pPr>
        <w:pStyle w:val="Heading4"/>
        <w:keepNext w:val="0"/>
        <w:keepLines w:val="0"/>
      </w:pPr>
      <w:r>
        <w:rPr>
          <w:lang w:val="en-US"/>
        </w:rPr>
        <w:lastRenderedPageBreak/>
        <w:t xml:space="preserve">1.3.1.10. </w:t>
      </w:r>
      <w:r w:rsidR="009918A3">
        <w:t>Huyện Giao Thủy</w:t>
      </w:r>
    </w:p>
    <w:p w14:paraId="3FE06BDF" w14:textId="77777777" w:rsidR="009918A3" w:rsidRDefault="009918A3" w:rsidP="00885516">
      <w:pPr>
        <w:pStyle w:val="MTX-4Thutu"/>
        <w:numPr>
          <w:ilvl w:val="0"/>
          <w:numId w:val="60"/>
        </w:numPr>
        <w:spacing w:line="320" w:lineRule="exact"/>
      </w:pPr>
      <w:r>
        <w:t>Hiện trạng trạm y tế xã Bình Hòa</w:t>
      </w:r>
    </w:p>
    <w:p w14:paraId="1F973144" w14:textId="77777777" w:rsidR="009918A3" w:rsidRDefault="009918A3" w:rsidP="00885516">
      <w:pPr>
        <w:pStyle w:val="ECC-1BT-L"/>
        <w:spacing w:line="320" w:lineRule="exact"/>
      </w:pPr>
      <w:r>
        <w:t>Trạm Y tế xã Bình Hòa có tổng số diện tích đất sử dụng là 1040 m</w:t>
      </w:r>
      <w:r w:rsidRPr="0038112D">
        <w:rPr>
          <w:vertAlign w:val="superscript"/>
        </w:rPr>
        <w:t>2</w:t>
      </w:r>
      <w:r>
        <w:t>. Hiện trạng cơ sở vật chất của Trạm Y tế đến nay gồm các hạng mục:</w:t>
      </w:r>
    </w:p>
    <w:p w14:paraId="0649BCB9" w14:textId="77777777" w:rsidR="009918A3" w:rsidRDefault="009918A3" w:rsidP="00885516">
      <w:pPr>
        <w:pStyle w:val="ECC-1BT-L"/>
        <w:spacing w:line="320" w:lineRule="exact"/>
      </w:pPr>
      <w:r>
        <w:t>- Nhà số 1 (2 tầng): Nhà điều trị + làm việc.</w:t>
      </w:r>
    </w:p>
    <w:p w14:paraId="55D9AF77" w14:textId="77777777" w:rsidR="009918A3" w:rsidRDefault="009918A3" w:rsidP="00885516">
      <w:pPr>
        <w:pStyle w:val="ECC-1BT-L"/>
        <w:spacing w:line="320" w:lineRule="exact"/>
      </w:pPr>
      <w:r>
        <w:t>- Nhà số 2 (1 tầng): Nhà khám, sản.</w:t>
      </w:r>
    </w:p>
    <w:p w14:paraId="1B2D5328" w14:textId="77777777" w:rsidR="009918A3" w:rsidRDefault="009918A3" w:rsidP="00885516">
      <w:pPr>
        <w:pStyle w:val="ECC-1BT-L"/>
        <w:spacing w:line="320" w:lineRule="exact"/>
      </w:pPr>
      <w:r>
        <w:t>- Nhà số 3 (1 tầng): Khu vệ sinh chung.</w:t>
      </w:r>
    </w:p>
    <w:p w14:paraId="34DBE0BA" w14:textId="77777777" w:rsidR="009918A3" w:rsidRDefault="009918A3" w:rsidP="00885516">
      <w:pPr>
        <w:pStyle w:val="ECC-1BT-L"/>
        <w:spacing w:line="320" w:lineRule="exact"/>
      </w:pPr>
      <w:r>
        <w:t>- Nhà số 4 (1 tầng): Nhà để xe.</w:t>
      </w:r>
    </w:p>
    <w:p w14:paraId="72490613" w14:textId="77777777" w:rsidR="009918A3" w:rsidRDefault="009918A3" w:rsidP="00885516">
      <w:pPr>
        <w:pStyle w:val="ECC-1BT-L"/>
        <w:spacing w:line="320" w:lineRule="exact"/>
      </w:pPr>
      <w:r>
        <w:t>- Nhà số 5 (1 tầng): Nhà kho.</w:t>
      </w:r>
    </w:p>
    <w:p w14:paraId="767B042E" w14:textId="77777777" w:rsidR="009918A3" w:rsidRDefault="009918A3" w:rsidP="00885516">
      <w:pPr>
        <w:pStyle w:val="ECC-1BT-L"/>
        <w:spacing w:line="320" w:lineRule="exact"/>
      </w:pPr>
      <w:r>
        <w:t>Trải qua thời gian dài sử dụng, hạng mục nhà số 1 đã xuống cấp và đặc biệt nhà số 2 đã xuống cấp nghiêm trọng, không đảm bảo an toàn cho bệnh nhân và nhân viên y tế, kiến trúc cảnh quan chưa hài hòa với kiến trúc tổng thể của Trạm y tế, cụ thể như sau:</w:t>
      </w:r>
    </w:p>
    <w:p w14:paraId="685C4D86" w14:textId="77777777" w:rsidR="009918A3" w:rsidRDefault="009918A3" w:rsidP="00885516">
      <w:pPr>
        <w:pStyle w:val="ECC-1BT-L"/>
        <w:spacing w:line="320" w:lineRule="exact"/>
      </w:pPr>
      <w:r>
        <w:t xml:space="preserve">- Nhà điều trị + làm việc: Nhà 2 tầng, xây dựng vào những năm 2014. Công trình từ khi xây dựng đến nay chưa được bảo trì, sửa chữa dẫn đến chất lượng công trình bị xuống cấp. Lớp sơn tường, trần trong và ngoài nhà bị rêu mốc. Phần granito bậc tam cấp, cầu thang bị vỡ nứt, rêu mốc gây ảnh hưởng đến mỹ quan chung. Hệ thống cửa đi, cửa sổ (cửa nhựa lõi thép) bị hư hỏng, hoa sắt cửa han gỉ. Mái nhà bê tông nhiều vị trí bị nứt thấm, dột, không có mái tôn chống nóng. Hệ thống điện chiếu sáng bị hư hỏng (đèn lốp hành lang bị hỏng, ...). </w:t>
      </w:r>
    </w:p>
    <w:p w14:paraId="3816EE6A" w14:textId="77777777" w:rsidR="009918A3" w:rsidRDefault="009918A3" w:rsidP="00885516">
      <w:pPr>
        <w:pStyle w:val="ECC-1BT-L"/>
        <w:spacing w:line="320" w:lineRule="exact"/>
      </w:pPr>
      <w:r>
        <w:t>- Nhà khám, sản: Nhà 1 tầng, xây dựng từ những năm 1980. Hiện đã xuống cấp nghiêm trọng, trần bị thấm, nứt, tường bị bong rộp, mục nát và ẩm mốc. Bậc tam cấp nứt, vỡ, toàn bộ cửa sổ, cửa đi gỗ đã xệ cánh, bung bản lề, mái lát gạch chống nóng lâu năm đã hư hỏng, ống nhựa thoát nước mái bị hư hỏng gây tắc ngập úng rêu mốc ngấm dột từ trên mái xuống nhà. Hệ thống đường dây thiết bị điện đã xuống cấp. Công trình rất nguy hiểm khi tiếp tục sử dụng. Đơn vị sử dụng đề xuất phá dỡ.</w:t>
      </w:r>
    </w:p>
    <w:p w14:paraId="62C51F17" w14:textId="77777777" w:rsidR="009918A3" w:rsidRDefault="009918A3" w:rsidP="00885516">
      <w:pPr>
        <w:pStyle w:val="ECC-1BT-L"/>
        <w:spacing w:line="320" w:lineRule="exact"/>
      </w:pPr>
      <w:r>
        <w:t>- Đánh giá chung hiện trạng: Nhà đã xuống cấp nghiêm trọng.</w:t>
      </w:r>
    </w:p>
    <w:p w14:paraId="3F46933E" w14:textId="77777777" w:rsidR="009918A3" w:rsidRDefault="009918A3" w:rsidP="00885516">
      <w:pPr>
        <w:pStyle w:val="MTX-4Thutu"/>
        <w:numPr>
          <w:ilvl w:val="0"/>
          <w:numId w:val="60"/>
        </w:numPr>
        <w:spacing w:line="320" w:lineRule="exact"/>
      </w:pPr>
      <w:r>
        <w:t>Hiện trạng trạm y tế xã Hồng Thuận</w:t>
      </w:r>
    </w:p>
    <w:p w14:paraId="118B7BDB" w14:textId="77777777" w:rsidR="009918A3" w:rsidRDefault="009918A3" w:rsidP="00885516">
      <w:pPr>
        <w:pStyle w:val="ECC-1BT-L"/>
        <w:spacing w:line="320" w:lineRule="exact"/>
      </w:pPr>
      <w:r>
        <w:t>Trạm Y tế xã Hồng Thuận có tổng số diện tích đất sử dụng là 2.096 m</w:t>
      </w:r>
      <w:r w:rsidRPr="001666E7">
        <w:rPr>
          <w:vertAlign w:val="superscript"/>
        </w:rPr>
        <w:t>2</w:t>
      </w:r>
      <w:r>
        <w:t>. Hiện trạng cơ sở vật chất của Trạm Y tế đến nay gồm các hạng mục:</w:t>
      </w:r>
    </w:p>
    <w:p w14:paraId="2F1B3B3B" w14:textId="77777777" w:rsidR="009918A3" w:rsidRDefault="009918A3" w:rsidP="00885516">
      <w:pPr>
        <w:pStyle w:val="ECC-1BT-L"/>
        <w:spacing w:line="320" w:lineRule="exact"/>
      </w:pPr>
      <w:r>
        <w:t>- Nhà số 1 (2 tầng): Nhà điều trị.</w:t>
      </w:r>
    </w:p>
    <w:p w14:paraId="42BC0287" w14:textId="77777777" w:rsidR="009918A3" w:rsidRDefault="009918A3" w:rsidP="00885516">
      <w:pPr>
        <w:pStyle w:val="ECC-1BT-L"/>
        <w:spacing w:line="320" w:lineRule="exact"/>
      </w:pPr>
      <w:r>
        <w:t>- Nhà số 2 (1 tầng): Nhà khám, sản.</w:t>
      </w:r>
    </w:p>
    <w:p w14:paraId="41B9C272" w14:textId="77777777" w:rsidR="009918A3" w:rsidRDefault="009918A3" w:rsidP="00885516">
      <w:pPr>
        <w:pStyle w:val="ECC-1BT-L"/>
        <w:spacing w:line="320" w:lineRule="exact"/>
      </w:pPr>
      <w:r>
        <w:t>- Nhà số 3 (1 tầng): Nhà vệ sinh, …</w:t>
      </w:r>
    </w:p>
    <w:p w14:paraId="0E655B3F" w14:textId="77777777" w:rsidR="009918A3" w:rsidRDefault="009918A3" w:rsidP="00885516">
      <w:pPr>
        <w:pStyle w:val="ECC-1BT-L"/>
        <w:spacing w:line="320" w:lineRule="exact"/>
      </w:pPr>
      <w:r>
        <w:t>Trải qua thời gian dài sử dụng, hạng mục nhà số 1 và số 2 đã xuống cấp, kiến trúc cảnh quan chưa hài hòa với kiến trúc tổng thể của Trạm y tế, cụ thể như sau:</w:t>
      </w:r>
    </w:p>
    <w:p w14:paraId="616A2C78" w14:textId="77777777" w:rsidR="009918A3" w:rsidRDefault="009918A3" w:rsidP="00885516">
      <w:pPr>
        <w:pStyle w:val="ECC-1BT-L"/>
        <w:spacing w:line="320" w:lineRule="exact"/>
      </w:pPr>
      <w:r>
        <w:t xml:space="preserve">- Nhà điều trị: Nhà 2 tầng, xây dựng vào những năm 2012. Công trình từ khi xây </w:t>
      </w:r>
      <w:r>
        <w:lastRenderedPageBreak/>
        <w:t xml:space="preserve">dựng đến nay chưa được bảo trì, sửa chữa dẫn đến chất lượng công trình bị xuống cấp. Lớp sơn tường, trầm trong và ngoài nhà bị rêu mốc. Phần granito bậc tam cấp, cầu thang bị vỡ nứt, rêu mốc gây ảnh hưởng đến mỹ quan chung. Thép lan can hành lang, cầu thang đã han rỉ; hệ thống đường ống nhựa PVC thoát nước mái bị hư hỏng. </w:t>
      </w:r>
    </w:p>
    <w:p w14:paraId="4138D45B" w14:textId="77777777" w:rsidR="009918A3" w:rsidRDefault="009918A3" w:rsidP="00885516">
      <w:pPr>
        <w:pStyle w:val="ECC-1BT-L"/>
        <w:spacing w:line="320" w:lineRule="exact"/>
      </w:pPr>
      <w:r>
        <w:t>- Cổng, tường rào: Lớp vôi ve bị rêu mốc gây ảnh hưởng đến mỹ quan chung;</w:t>
      </w:r>
    </w:p>
    <w:p w14:paraId="3C377BF4" w14:textId="77777777" w:rsidR="009918A3" w:rsidRDefault="009918A3" w:rsidP="00885516">
      <w:pPr>
        <w:pStyle w:val="ECC-1BT-L"/>
        <w:spacing w:line="320" w:lineRule="exact"/>
      </w:pPr>
      <w:r>
        <w:t>- Nhà khám, sản: Nhà 1 tầng, xây dựng từ những năm 1980. Công trình đã xuống cấp: trần nhà nhiều vị trí bị nứt thấm, dột, vữa trát tường bị bong rộp, mục nát và ẩm mốc, gạch lát nền bị vỡ, nứt, bong rộp, bậc tam cấp nứt, vỡ, toàn bộ cửa sổ, cửa đi gỗ đã xệ cánh, bung bản lề, mái lát gạch chống nóng lâu năm đã hư hỏng, ống nhựa thoát nước mái bị hư hỏng gây tắc, ngập úng rêu mốc ngấm dột từ trên mái xuống nhà. Hệ thống đường dây thiết bị điện đã xuống cấp, nguy hiểm khi sử dụng. Đơn vị sử dụng yêu cầu không cải tạo nhà này do đã quá xuống cấp, dự kiến thời gian tới sẽ phá dỡ và UBND xã xây dựng mới bằng nguồn kinh phí của địa phương.</w:t>
      </w:r>
    </w:p>
    <w:p w14:paraId="379B11C3" w14:textId="77777777" w:rsidR="009918A3" w:rsidRDefault="009918A3" w:rsidP="00885516">
      <w:pPr>
        <w:pStyle w:val="ECC-1BT-L"/>
        <w:spacing w:line="320" w:lineRule="exact"/>
      </w:pPr>
      <w:r>
        <w:t>- Đánh giá chung hiện trạng: Nhà đã xuống cấp nghiêm trọng.</w:t>
      </w:r>
    </w:p>
    <w:p w14:paraId="530542AD" w14:textId="77777777" w:rsidR="009918A3" w:rsidRDefault="009918A3" w:rsidP="00885516">
      <w:pPr>
        <w:pStyle w:val="MTX-4Thutu"/>
        <w:numPr>
          <w:ilvl w:val="0"/>
          <w:numId w:val="60"/>
        </w:numPr>
        <w:spacing w:line="320" w:lineRule="exact"/>
      </w:pPr>
      <w:r>
        <w:t>Hiện trạng trạm y tế xã Giao Hà</w:t>
      </w:r>
    </w:p>
    <w:p w14:paraId="0BDBC2B7" w14:textId="77777777" w:rsidR="009918A3" w:rsidRDefault="009918A3" w:rsidP="00885516">
      <w:pPr>
        <w:pStyle w:val="ECC-1BT-L"/>
        <w:spacing w:line="320" w:lineRule="exact"/>
      </w:pPr>
      <w:r>
        <w:t>Trạm Y tế xã Giao Hà hiện trạng cơ sở vật chất gồm các hạng mục:</w:t>
      </w:r>
    </w:p>
    <w:p w14:paraId="08C98E1F" w14:textId="77777777" w:rsidR="009918A3" w:rsidRDefault="009918A3" w:rsidP="00885516">
      <w:pPr>
        <w:pStyle w:val="ECC-1BT-L"/>
        <w:spacing w:line="320" w:lineRule="exact"/>
      </w:pPr>
      <w:r>
        <w:t>- Nhà số 1 (2 tầng): Nhà khám và điều trị.</w:t>
      </w:r>
    </w:p>
    <w:p w14:paraId="375DF21C" w14:textId="77777777" w:rsidR="009918A3" w:rsidRDefault="009918A3" w:rsidP="00885516">
      <w:pPr>
        <w:pStyle w:val="ECC-1BT-L"/>
        <w:spacing w:line="320" w:lineRule="exact"/>
      </w:pPr>
      <w:r>
        <w:t>- Nhà số 2 (1 tầng): Nhà khám, sản.</w:t>
      </w:r>
    </w:p>
    <w:p w14:paraId="2A1DF484" w14:textId="77777777" w:rsidR="009918A3" w:rsidRDefault="009918A3" w:rsidP="00885516">
      <w:pPr>
        <w:pStyle w:val="ECC-1BT-L"/>
        <w:spacing w:line="320" w:lineRule="exact"/>
      </w:pPr>
      <w:r>
        <w:t>- Nhà số 3 (1 tầng): Khu vệ sinh chung, ...</w:t>
      </w:r>
    </w:p>
    <w:p w14:paraId="5A3A2559" w14:textId="77777777" w:rsidR="009918A3" w:rsidRDefault="009918A3" w:rsidP="00885516">
      <w:pPr>
        <w:pStyle w:val="ECC-1BT-L"/>
        <w:spacing w:line="320" w:lineRule="exact"/>
      </w:pPr>
      <w:r>
        <w:t>Trải qua thời gian dài sử dụng, hạng mục nhà số 1 và số 2 đã xuống cấp, kiến trúc cảnh quan chưa hài hòa với kiến trúc tổng thể của Trạm y tế, cụ thể như sau:</w:t>
      </w:r>
    </w:p>
    <w:p w14:paraId="03B7A66C" w14:textId="77777777" w:rsidR="009918A3" w:rsidRDefault="009918A3" w:rsidP="00885516">
      <w:pPr>
        <w:pStyle w:val="ECC-1BT-L"/>
        <w:spacing w:line="320" w:lineRule="exact"/>
      </w:pPr>
      <w:r>
        <w:t>- Nhà khám và điều trị: Nhà 2 tầng, xây dựng từ năm 2012. Công trình từ khi xây dựng đến nay chưa được bảo trì, sửa chữa dẫn đến chất lượng công trình bị xuống cấp. Lớp sơn tường, trần trong và ngoài nhà bị rêu mốc. Phần granito bậc tam cấp, cầu thang bị vỡ nứt, rêu mốc gây ảnh hưởng đến mỹ quan chung. Mái nhà bê tông nhiều vị trí bị nứt thấm, dột, không có mái tôn chống nóng. Hệ thống cửa đi, cửa sổ tầng 1 + tầng 2 bằng gỗ bị, hư hỏng, hoa sắt cửa han gỉ.</w:t>
      </w:r>
    </w:p>
    <w:p w14:paraId="37781D9B" w14:textId="77777777" w:rsidR="009918A3" w:rsidRDefault="009918A3" w:rsidP="00885516">
      <w:pPr>
        <w:pStyle w:val="ECC-1BT-L"/>
        <w:spacing w:line="320" w:lineRule="exact"/>
      </w:pPr>
      <w:r>
        <w:t>- Nhà khám, sản: Nhà 1 tầng, xây dựng từ năm 2002. Công trình (do Quân Khu 3 tài trợ) đã xuống cấp trầm trọng, trần nhà nhiều vị trí bị nứt thấm, dột, vữa trát tường bị bong rộp, mục nát và ẩm mốc, gạch lát nền bị vỡ, nứt, bong rộp, bậc tam cấp nứt, vỡ, toàn bộ cửa sổ, cửa đi gỗ đã xệ cánh, bung bản lề, mái lát gạch chống nóng lâu năm đã hư hỏng, ống nhựa thoát nước mái bị hư hỏng gây tắc, ngập úng rêu mốc ngấm dột từ trên mái xuống nhà; bể nước trên mái rêu mốc, nứt vỡ gây rò rỉ nước. Hệ thống đường dây thiết bị điện đã xuống cấp, nguy hiểm khi sử dụng. Không khí trong phòng ẩm thấp ảnh hưởng rất lớn đến sức khỏe của bệnh nhân và nhân viên điều trị.</w:t>
      </w:r>
    </w:p>
    <w:p w14:paraId="161488C5" w14:textId="77777777" w:rsidR="009918A3" w:rsidRDefault="009918A3" w:rsidP="00885516">
      <w:pPr>
        <w:pStyle w:val="ECC-1BT-L"/>
        <w:spacing w:line="320" w:lineRule="exact"/>
      </w:pPr>
      <w:r>
        <w:t>- Đánh giá chung hiện trạng: Nhà đã xuống cấp nghiêm trọng.</w:t>
      </w:r>
    </w:p>
    <w:p w14:paraId="2CCFAFA8" w14:textId="77777777" w:rsidR="009918A3" w:rsidRDefault="009918A3" w:rsidP="00885516">
      <w:pPr>
        <w:pStyle w:val="MTX-4Thutu"/>
        <w:numPr>
          <w:ilvl w:val="0"/>
          <w:numId w:val="60"/>
        </w:numPr>
        <w:spacing w:line="320" w:lineRule="exact"/>
      </w:pPr>
      <w:r>
        <w:t>Hiện trạng trạm y tế xã Giao Tân</w:t>
      </w:r>
    </w:p>
    <w:p w14:paraId="36927B73" w14:textId="77777777" w:rsidR="009918A3" w:rsidRDefault="009918A3" w:rsidP="00885516">
      <w:pPr>
        <w:pStyle w:val="ECC-1BT-L"/>
        <w:spacing w:line="320" w:lineRule="exact"/>
      </w:pPr>
      <w:r>
        <w:lastRenderedPageBreak/>
        <w:t>Trạm Y tế xã Giao Tân có tổng số diện tích đất sử dụng là 2052 m</w:t>
      </w:r>
      <w:r w:rsidRPr="001666E7">
        <w:rPr>
          <w:vertAlign w:val="superscript"/>
        </w:rPr>
        <w:t>2</w:t>
      </w:r>
      <w:r>
        <w:t>. Hiện trạng cơ sở vật chất của Trạm Y tế đến nay gồm 04 hạng mục trong đó:</w:t>
      </w:r>
    </w:p>
    <w:p w14:paraId="2C96C631" w14:textId="77777777" w:rsidR="009918A3" w:rsidRDefault="009918A3" w:rsidP="00885516">
      <w:pPr>
        <w:pStyle w:val="ECC-1BT-L"/>
        <w:spacing w:line="320" w:lineRule="exact"/>
      </w:pPr>
      <w:r>
        <w:t>+ Nhà số 1 (2 tầng): Nhà làm việc và khám chữa bệnh.</w:t>
      </w:r>
    </w:p>
    <w:p w14:paraId="2F3E105B" w14:textId="77777777" w:rsidR="009918A3" w:rsidRDefault="009918A3" w:rsidP="00885516">
      <w:pPr>
        <w:pStyle w:val="ECC-1BT-L"/>
        <w:spacing w:line="320" w:lineRule="exact"/>
      </w:pPr>
      <w:r>
        <w:t>+ Nhà số 2 (1 tầng): Nhà kho.</w:t>
      </w:r>
    </w:p>
    <w:p w14:paraId="7B0642A1" w14:textId="77777777" w:rsidR="009918A3" w:rsidRDefault="009918A3" w:rsidP="00885516">
      <w:pPr>
        <w:pStyle w:val="ECC-1BT-L"/>
        <w:spacing w:line="320" w:lineRule="exact"/>
      </w:pPr>
      <w:r>
        <w:t>+ Nhà số 3 (1 tầng): lán tôn để xe.</w:t>
      </w:r>
    </w:p>
    <w:p w14:paraId="3A3716F2" w14:textId="77777777" w:rsidR="009918A3" w:rsidRDefault="009918A3" w:rsidP="00885516">
      <w:pPr>
        <w:pStyle w:val="ECC-1BT-L"/>
        <w:spacing w:line="320" w:lineRule="exact"/>
      </w:pPr>
      <w:r>
        <w:t>+ Nhà số 4 (1 tầng): nhà vệ sinh.</w:t>
      </w:r>
    </w:p>
    <w:p w14:paraId="6E781083" w14:textId="77777777" w:rsidR="009918A3" w:rsidRDefault="009918A3" w:rsidP="00885516">
      <w:pPr>
        <w:pStyle w:val="ECC-1BT-L"/>
        <w:spacing w:line="320" w:lineRule="exact"/>
      </w:pPr>
      <w:r>
        <w:t>- Nhà làm việc và khám chữa bệnh 2 tầng (nhà số 1): được xây dựng và đưa vào sử dụng năm 2016 hiện tường trong và ngoài nhà một số chỗ bị rêu mốc, khu vực hành lang 2 bên hông nhà bị gió lùa rất lạnh vào mùa đông</w:t>
      </w:r>
    </w:p>
    <w:p w14:paraId="0F1E6030" w14:textId="77777777" w:rsidR="009918A3" w:rsidRDefault="009918A3" w:rsidP="00885516">
      <w:pPr>
        <w:pStyle w:val="ECC-1BT-L"/>
        <w:spacing w:line="320" w:lineRule="exact"/>
      </w:pPr>
      <w:r>
        <w:t>- Nhà kho (nhà số 2) gồm 2 gian làm kho được xây dựng từ năm 1992 hiện đã xuống cấp nghiêm trọng, nhiều vị trí bị thấm, dột, vữa trát tường mục nát và ẩm mốc.</w:t>
      </w:r>
    </w:p>
    <w:p w14:paraId="1B5CC8D0" w14:textId="77777777" w:rsidR="009918A3" w:rsidRDefault="009918A3" w:rsidP="00885516">
      <w:pPr>
        <w:pStyle w:val="ECC-1BT-L"/>
        <w:spacing w:line="320" w:lineRule="exact"/>
      </w:pPr>
      <w:r>
        <w:t>- Đánh giá chung hiện trạng: Nhà đã xuống cấp nghiêm trọng.</w:t>
      </w:r>
    </w:p>
    <w:p w14:paraId="51908FF4" w14:textId="77777777" w:rsidR="009918A3" w:rsidRDefault="009918A3" w:rsidP="00885516">
      <w:pPr>
        <w:pStyle w:val="MTX-4Thutu"/>
        <w:numPr>
          <w:ilvl w:val="0"/>
          <w:numId w:val="60"/>
        </w:numPr>
        <w:spacing w:line="320" w:lineRule="exact"/>
      </w:pPr>
      <w:r>
        <w:t>Hiện trạng trạm y tế xã Giao Tiến</w:t>
      </w:r>
    </w:p>
    <w:p w14:paraId="31EF6CEB" w14:textId="77777777" w:rsidR="009918A3" w:rsidRDefault="009918A3" w:rsidP="00885516">
      <w:pPr>
        <w:pStyle w:val="ECC-1BT-L"/>
        <w:spacing w:line="320" w:lineRule="exact"/>
      </w:pPr>
      <w:r>
        <w:t>Trạm Y tế xã Giao Tiến có tổng số diện tích đất sử dụng là 1.769 m2. Hiện trạng cơ sở vật chất của Trạm Y tế đến nay gồm 04 hạng mục gồm 03 nhà mái bằng 1 tầng và 1 lán tôn để xe trong đó:</w:t>
      </w:r>
    </w:p>
    <w:p w14:paraId="49322EB7" w14:textId="77777777" w:rsidR="009918A3" w:rsidRDefault="009918A3" w:rsidP="00885516">
      <w:pPr>
        <w:pStyle w:val="ECC-1BT-L"/>
        <w:spacing w:line="320" w:lineRule="exact"/>
      </w:pPr>
      <w:r>
        <w:t>+ Nhà số 2 (1tầng): Nhà làm việc phòng hành chính, phòng máy tính, hội trường.</w:t>
      </w:r>
    </w:p>
    <w:p w14:paraId="2536F6ED" w14:textId="77777777" w:rsidR="009918A3" w:rsidRDefault="009918A3" w:rsidP="00885516">
      <w:pPr>
        <w:pStyle w:val="ECC-1BT-L"/>
        <w:spacing w:line="320" w:lineRule="exact"/>
      </w:pPr>
      <w:r>
        <w:t>+ Nhà số 4: Lán tôn để xe.</w:t>
      </w:r>
    </w:p>
    <w:p w14:paraId="48ABB0C6" w14:textId="77777777" w:rsidR="009918A3" w:rsidRDefault="009918A3" w:rsidP="00885516">
      <w:pPr>
        <w:pStyle w:val="ECC-1BT-L"/>
        <w:spacing w:line="320" w:lineRule="exact"/>
      </w:pPr>
      <w:r>
        <w:t>+ Nhà số 6 (1 tầng): Nhà thuốc.</w:t>
      </w:r>
    </w:p>
    <w:p w14:paraId="7DA96B20" w14:textId="77777777" w:rsidR="009918A3" w:rsidRDefault="009918A3" w:rsidP="00885516">
      <w:pPr>
        <w:pStyle w:val="ECC-1BT-L"/>
        <w:spacing w:line="320" w:lineRule="exact"/>
      </w:pPr>
      <w:r>
        <w:t>+ Nhà số 7 (1 tầng): Nhà làm việc phòng sản, y học cổ truyền.</w:t>
      </w:r>
    </w:p>
    <w:p w14:paraId="677FAA9A" w14:textId="77777777" w:rsidR="009918A3" w:rsidRDefault="009918A3" w:rsidP="00885516">
      <w:pPr>
        <w:pStyle w:val="ECC-1BT-L"/>
        <w:spacing w:line="320" w:lineRule="exact"/>
      </w:pPr>
      <w:r>
        <w:t>- Nhà làm việc phòng hành chính, phòng máy tính, hội trường 1 tầng (nhà số 2): được xây dựng từ năm 2014 đưa vào sử dụng năm 2015 hiện 1 số vị trí bị thấm, nền nhà bị sụt lún, hệ thống cửa bị hỏng khóa, tam cấp bị sứt mẻ nhiều chỗ.</w:t>
      </w:r>
    </w:p>
    <w:p w14:paraId="27C0B914" w14:textId="77777777" w:rsidR="009918A3" w:rsidRDefault="009918A3" w:rsidP="00885516">
      <w:pPr>
        <w:pStyle w:val="ECC-1BT-L"/>
        <w:spacing w:line="320" w:lineRule="exact"/>
      </w:pPr>
      <w:r>
        <w:t>- Nhà trực khám bệnh 1 tầng (nhà số 2) và nhà làm việc phòng sản, y học cổ truyền (nhà số 7): được xây dựng từ năm 1992 hiện đã xuống cấp nghiêm trọng, nhiều vị trí bị thấm, dột, vữa trát tường mục nát và ẩm mốc, gạch lát bị vỡ, nứt, bong rộp, bậc tam cấp nứt, vỡ tường nhà ẩm thấp.</w:t>
      </w:r>
    </w:p>
    <w:p w14:paraId="2788F3A8" w14:textId="77777777" w:rsidR="009918A3" w:rsidRDefault="009918A3" w:rsidP="00885516">
      <w:pPr>
        <w:pStyle w:val="ECC-1BT-L"/>
        <w:spacing w:line="320" w:lineRule="exact"/>
      </w:pPr>
      <w:r>
        <w:t>- Đánh giá chung hiện trạng: Nhà đã xuống cấp nghiêm trọng.</w:t>
      </w:r>
    </w:p>
    <w:p w14:paraId="4BF84122" w14:textId="77777777" w:rsidR="009918A3" w:rsidRDefault="009918A3" w:rsidP="00885516">
      <w:pPr>
        <w:pStyle w:val="MTX-4Thutu"/>
        <w:numPr>
          <w:ilvl w:val="0"/>
          <w:numId w:val="60"/>
        </w:numPr>
        <w:spacing w:line="320" w:lineRule="exact"/>
      </w:pPr>
      <w:r>
        <w:t>Hiện trạng trạm y tế xã Bạch Long</w:t>
      </w:r>
    </w:p>
    <w:p w14:paraId="0DE78BAC" w14:textId="77777777" w:rsidR="009918A3" w:rsidRDefault="009918A3" w:rsidP="00885516">
      <w:pPr>
        <w:pStyle w:val="ECC-1BT-L"/>
        <w:spacing w:line="320" w:lineRule="exact"/>
      </w:pPr>
      <w:r>
        <w:t>Trạm Y tế xã Bạch Long có tổng số diện tích đất sử dụng là 2.770 m</w:t>
      </w:r>
      <w:r w:rsidRPr="001666E7">
        <w:rPr>
          <w:vertAlign w:val="superscript"/>
        </w:rPr>
        <w:t>2</w:t>
      </w:r>
      <w:r>
        <w:t>. Hiện trạng cơ sở vật chất của Trạm Y tế đến nay gồm 02 hạng mục trong đó:</w:t>
      </w:r>
    </w:p>
    <w:p w14:paraId="06E6028E" w14:textId="77777777" w:rsidR="009918A3" w:rsidRDefault="009918A3" w:rsidP="00885516">
      <w:pPr>
        <w:pStyle w:val="ECC-1BT-L"/>
        <w:spacing w:line="320" w:lineRule="exact"/>
      </w:pPr>
      <w:r>
        <w:t>+ Nhà số 1 (1 tầng): Nhà làm việc khám chữa bệnh.</w:t>
      </w:r>
    </w:p>
    <w:p w14:paraId="40FCB67C" w14:textId="77777777" w:rsidR="009918A3" w:rsidRDefault="009918A3" w:rsidP="00885516">
      <w:pPr>
        <w:pStyle w:val="ECC-1BT-L"/>
        <w:spacing w:line="320" w:lineRule="exact"/>
      </w:pPr>
      <w:r>
        <w:t>+ Nhà số 2 (1 tầng): Nhà khu sản.</w:t>
      </w:r>
    </w:p>
    <w:p w14:paraId="39F19607" w14:textId="77777777" w:rsidR="009918A3" w:rsidRDefault="009918A3" w:rsidP="00885516">
      <w:pPr>
        <w:pStyle w:val="ECC-1BT-L"/>
        <w:spacing w:line="320" w:lineRule="exact"/>
      </w:pPr>
      <w:r>
        <w:t xml:space="preserve">- Nhà làm việc khám chữa bệnh 1 tầng (nhà số 1) và được xây dựng từ năm 2012 </w:t>
      </w:r>
      <w:r>
        <w:lastRenderedPageBreak/>
        <w:t>đưa vào sử dụng năm 2013 hiện công trình đã xuống cấp, tường trong và ngoài nhà vôi ve bị rêu mốc, mái bê tông bị ngấm nhiều chỗ, nền các phòng và ngoài hành lang bị sụt lún gạch lát nền bị vỡ nhiều chỗ, hệ thống cửa đi cửa sổ bị mối mọt hỏng hóc, hư hỏng. Hoa sắt bị bong tróc sơn.</w:t>
      </w:r>
    </w:p>
    <w:p w14:paraId="0415625D" w14:textId="77777777" w:rsidR="009918A3" w:rsidRDefault="009918A3" w:rsidP="00885516">
      <w:pPr>
        <w:pStyle w:val="ECC-1BT-L"/>
        <w:spacing w:line="320" w:lineRule="exact"/>
      </w:pPr>
      <w:r>
        <w:t>- Nhà khu sản 1 tầng (nhà số 2) được xây dựng từ năm 1992 hiện đã xuống cấp nghiêm trọng, nhiều vị trí bị thấm, dột, vữa trát tường mục nát và ẩm mốc.</w:t>
      </w:r>
    </w:p>
    <w:p w14:paraId="436B38C4" w14:textId="77777777" w:rsidR="009918A3" w:rsidRDefault="009918A3" w:rsidP="00885516">
      <w:pPr>
        <w:pStyle w:val="ECC-1BT-L"/>
        <w:spacing w:line="320" w:lineRule="exact"/>
      </w:pPr>
      <w:r>
        <w:t>- Đánh giá chung hiện trạng: Nhà đã xuống cấp nghiêm trọng.</w:t>
      </w:r>
    </w:p>
    <w:p w14:paraId="036D8CC6" w14:textId="77777777" w:rsidR="009918A3" w:rsidRDefault="009918A3" w:rsidP="00885516">
      <w:pPr>
        <w:pStyle w:val="MTX-4Thutu"/>
        <w:numPr>
          <w:ilvl w:val="0"/>
          <w:numId w:val="60"/>
        </w:numPr>
        <w:spacing w:line="320" w:lineRule="exact"/>
      </w:pPr>
      <w:r>
        <w:t>Hiện trạng trạm y tế xã Giao Thiện</w:t>
      </w:r>
    </w:p>
    <w:p w14:paraId="1CBE4C0B" w14:textId="77777777" w:rsidR="009918A3" w:rsidRDefault="009918A3" w:rsidP="00885516">
      <w:pPr>
        <w:pStyle w:val="ECC-1BT-L"/>
        <w:spacing w:line="320" w:lineRule="exact"/>
      </w:pPr>
      <w:r>
        <w:t>Trạm Y tế xã Giao Thiện có tổng số diện tích đất sử dụng là 2.271,1 m</w:t>
      </w:r>
      <w:r w:rsidRPr="001666E7">
        <w:rPr>
          <w:vertAlign w:val="superscript"/>
        </w:rPr>
        <w:t>2</w:t>
      </w:r>
      <w:r>
        <w:t>. Hiện trạng cơ sở vật chất của Trạm Y tế đến nay gồm 02 hạng mục trong đó:</w:t>
      </w:r>
    </w:p>
    <w:p w14:paraId="4B77F9BE" w14:textId="77777777" w:rsidR="009918A3" w:rsidRDefault="009918A3" w:rsidP="00885516">
      <w:pPr>
        <w:pStyle w:val="ECC-1BT-L"/>
        <w:spacing w:line="320" w:lineRule="exact"/>
      </w:pPr>
      <w:r>
        <w:t>+ Nhà số 1 (2 tầng): Nhà khám bệnh + làm việc.</w:t>
      </w:r>
    </w:p>
    <w:p w14:paraId="54B4CD42" w14:textId="77777777" w:rsidR="009918A3" w:rsidRDefault="009918A3" w:rsidP="00885516">
      <w:pPr>
        <w:pStyle w:val="ECC-1BT-L"/>
        <w:spacing w:line="320" w:lineRule="exact"/>
      </w:pPr>
      <w:r>
        <w:t>+ Nhà số 2 (1 tầng): Nhà điều trị + kho.</w:t>
      </w:r>
    </w:p>
    <w:p w14:paraId="373331A5" w14:textId="77777777" w:rsidR="009918A3" w:rsidRDefault="009918A3" w:rsidP="00885516">
      <w:pPr>
        <w:pStyle w:val="ECC-1BT-L"/>
        <w:spacing w:line="320" w:lineRule="exact"/>
      </w:pPr>
      <w:r>
        <w:t>- Nhà khám bệnh + làm việc 2 tầng (nhà số 1): xây dựng và đưa vào sử dụng năm 2012. Hiện sử dụng làm nhà làm việc phòng khám Đông y và sản.</w:t>
      </w:r>
    </w:p>
    <w:p w14:paraId="42046A85" w14:textId="77777777" w:rsidR="009918A3" w:rsidRDefault="009918A3" w:rsidP="00885516">
      <w:pPr>
        <w:pStyle w:val="ECC-1BT-L"/>
        <w:spacing w:line="320" w:lineRule="exact"/>
      </w:pPr>
      <w:r>
        <w:t xml:space="preserve"> - Nhà điều trị + kho 1 tầng (nhà số 2): được xây dựng từ năm 1992 hiện đã xuống cấp nghiêm trọng, nhiều vị trí bị thấm, dột, vữa trát tường bị bong rộp, mục nát và ẩm mốc, gạch lát bị vỡ, nứt, bong rộp, bậc tam cấp nứt, vỡ</w:t>
      </w:r>
    </w:p>
    <w:p w14:paraId="3E775984" w14:textId="77777777" w:rsidR="009918A3" w:rsidRDefault="009918A3" w:rsidP="00885516">
      <w:pPr>
        <w:pStyle w:val="ECC-1BT-L"/>
        <w:spacing w:line="320" w:lineRule="exact"/>
      </w:pPr>
      <w:r>
        <w:t xml:space="preserve">+ Toàn bộ cửa sổ, cửa đi gỗ đã xệ cánh, bung bản lề, mái lát gạch chống nóng lâu năm gây ngập úng rêu mốc ngấm dột từ trên mái xuống nhà; bể nước trên mái rêu mốc, nứt vỡ gây rò rỉ nước. </w:t>
      </w:r>
    </w:p>
    <w:p w14:paraId="03B1F7B2" w14:textId="77777777" w:rsidR="009918A3" w:rsidRDefault="009918A3" w:rsidP="00885516">
      <w:pPr>
        <w:pStyle w:val="ECC-1BT-L"/>
        <w:spacing w:line="320" w:lineRule="exact"/>
      </w:pPr>
      <w:r>
        <w:t>+ Hệ thống đường dây thiết bị điện đã xuống cấp, nguy hiểm khi sử dụng. Không khí trong phòng ẩm thấp ảnh hưởng rất lớn đến sức khỏe của bệnh nhân và nhân viên điều trị.</w:t>
      </w:r>
    </w:p>
    <w:p w14:paraId="5D7819DD" w14:textId="77777777" w:rsidR="009918A3" w:rsidRDefault="009918A3" w:rsidP="00885516">
      <w:pPr>
        <w:pStyle w:val="ECC-1BT-L"/>
        <w:spacing w:line="320" w:lineRule="exact"/>
      </w:pPr>
      <w:r>
        <w:t>- Đánh giá chung hiện trạng: Nhà đã xuống cấp nghiêm trọng.</w:t>
      </w:r>
    </w:p>
    <w:p w14:paraId="638527F2" w14:textId="77777777" w:rsidR="009918A3" w:rsidRDefault="009918A3" w:rsidP="00885516">
      <w:pPr>
        <w:pStyle w:val="MTX-4Thutu"/>
        <w:numPr>
          <w:ilvl w:val="0"/>
          <w:numId w:val="60"/>
        </w:numPr>
        <w:spacing w:line="320" w:lineRule="exact"/>
      </w:pPr>
      <w:r>
        <w:t>Hiện trạng trạm y tế xã Giao Long</w:t>
      </w:r>
    </w:p>
    <w:p w14:paraId="065A6801" w14:textId="77777777" w:rsidR="009918A3" w:rsidRDefault="009918A3" w:rsidP="00885516">
      <w:pPr>
        <w:pStyle w:val="ECC-1BT-L"/>
        <w:spacing w:line="320" w:lineRule="exact"/>
      </w:pPr>
      <w:r>
        <w:t>Trạm Y tế xã Giao Long có tổng số diện tích đất sử dụng là 1.581,7 m</w:t>
      </w:r>
      <w:r w:rsidRPr="001666E7">
        <w:rPr>
          <w:vertAlign w:val="superscript"/>
        </w:rPr>
        <w:t>2</w:t>
      </w:r>
      <w:r>
        <w:t>. Hiện trạng cơ sở vật chất của Trạm Y tế đến nay gồm 02 hạng mục trong đó:</w:t>
      </w:r>
    </w:p>
    <w:p w14:paraId="55548FDB" w14:textId="77777777" w:rsidR="009918A3" w:rsidRDefault="009918A3" w:rsidP="00885516">
      <w:pPr>
        <w:pStyle w:val="ECC-1BT-L"/>
        <w:spacing w:line="320" w:lineRule="exact"/>
      </w:pPr>
      <w:r>
        <w:t>+ Nhà số 1 (1 tầng): Nhà khám bệnh, tiêm + kho.</w:t>
      </w:r>
    </w:p>
    <w:p w14:paraId="281FA5D1" w14:textId="77777777" w:rsidR="009918A3" w:rsidRDefault="009918A3" w:rsidP="00885516">
      <w:pPr>
        <w:pStyle w:val="ECC-1BT-L"/>
        <w:spacing w:line="320" w:lineRule="exact"/>
      </w:pPr>
      <w:r>
        <w:t>+ Nhà số 2 (2 tầng): Nhà làm việc + hội trường.</w:t>
      </w:r>
    </w:p>
    <w:p w14:paraId="612913EC" w14:textId="77777777" w:rsidR="009918A3" w:rsidRDefault="009918A3" w:rsidP="00885516">
      <w:pPr>
        <w:pStyle w:val="ECC-1BT-L"/>
        <w:spacing w:line="320" w:lineRule="exact"/>
      </w:pPr>
      <w:r>
        <w:t>- Nhà khám bệnh, tiêm + kho 1 tầng (nhà số 1): được xây dựng từ năm 1992 hiện đã xuống cấp nghiêm trọng, nhiều vị trí bị thấm, dột, vữa trát tường mục nát và ẩm mốc, gạch lát bị vỡ, nứt, bong rộp, bậc tam cấp nứt, vỡ</w:t>
      </w:r>
    </w:p>
    <w:p w14:paraId="7FEE2C22" w14:textId="77777777" w:rsidR="009918A3" w:rsidRDefault="009918A3" w:rsidP="00885516">
      <w:pPr>
        <w:pStyle w:val="ECC-1BT-L"/>
        <w:spacing w:line="320" w:lineRule="exact"/>
      </w:pPr>
      <w:r>
        <w:t xml:space="preserve">+ Toàn bộ cửa sổ, cửa đi gỗ đã xệ cánh, bung bản lề, mái lát gạch chống nóng lâu năm gây ngập úng rêu mốc ngấm dột từ trên mái xuống nhà; bể nước trên mái rêu mốc, nứt vỡ gây rò rỉ nước. </w:t>
      </w:r>
    </w:p>
    <w:p w14:paraId="6F2007AA" w14:textId="77777777" w:rsidR="009918A3" w:rsidRDefault="009918A3" w:rsidP="00885516">
      <w:pPr>
        <w:pStyle w:val="ECC-1BT-L"/>
        <w:spacing w:line="320" w:lineRule="exact"/>
      </w:pPr>
      <w:r>
        <w:lastRenderedPageBreak/>
        <w:t xml:space="preserve">+ Hệ thống đường dây thiết bị điện đã xuống cấp, nguy hiểm khi sử dụng. </w:t>
      </w:r>
    </w:p>
    <w:p w14:paraId="3AD2F394" w14:textId="77777777" w:rsidR="009918A3" w:rsidRDefault="009918A3" w:rsidP="00885516">
      <w:pPr>
        <w:pStyle w:val="ECC-1BT-L"/>
        <w:spacing w:line="320" w:lineRule="exact"/>
      </w:pPr>
      <w:r>
        <w:t>- Nhà làm việc + hội trường 2 tầng (nhà số 2): xây dựng và đưa vào sử dụng năm 2013. Hiện sử dụng làm các phòng khám bệnh và hội trường.</w:t>
      </w:r>
    </w:p>
    <w:p w14:paraId="49D7411E" w14:textId="77777777" w:rsidR="009918A3" w:rsidRDefault="009918A3" w:rsidP="00885516">
      <w:pPr>
        <w:pStyle w:val="ECC-1BT-L"/>
        <w:spacing w:line="320" w:lineRule="exact"/>
      </w:pPr>
      <w:r>
        <w:t>- Hiện có 1 khu vệ sinh tạm đang được sử dụng cho bệnh nhân và bà con đến thăm khám tại trạm y tế.</w:t>
      </w:r>
    </w:p>
    <w:p w14:paraId="61E9F942" w14:textId="77777777" w:rsidR="009918A3" w:rsidRDefault="009918A3" w:rsidP="00885516">
      <w:pPr>
        <w:pStyle w:val="ECC-1BT-L"/>
        <w:spacing w:line="320" w:lineRule="exact"/>
      </w:pPr>
      <w:r>
        <w:t>- Đánh giá chung hiện trạng: Nhà đã xuống cấp nghiêm trọng.</w:t>
      </w:r>
    </w:p>
    <w:p w14:paraId="680C3F40" w14:textId="77777777" w:rsidR="009918A3" w:rsidRDefault="009918A3" w:rsidP="00885516">
      <w:pPr>
        <w:pStyle w:val="MTX-4Thutu"/>
        <w:numPr>
          <w:ilvl w:val="0"/>
          <w:numId w:val="60"/>
        </w:numPr>
        <w:spacing w:line="320" w:lineRule="exact"/>
      </w:pPr>
      <w:r>
        <w:t>Hiện trạng trạm y tế xã Giao Lạc</w:t>
      </w:r>
    </w:p>
    <w:p w14:paraId="38E37821" w14:textId="77777777" w:rsidR="009918A3" w:rsidRDefault="009918A3" w:rsidP="00885516">
      <w:pPr>
        <w:pStyle w:val="ECC-1BT-L"/>
        <w:spacing w:line="320" w:lineRule="exact"/>
      </w:pPr>
      <w:r>
        <w:t>Trạm Y tế xã Giao Tân có tổng số diện tích đất sử dụng là 1.035 m</w:t>
      </w:r>
      <w:r w:rsidRPr="001666E7">
        <w:rPr>
          <w:vertAlign w:val="superscript"/>
        </w:rPr>
        <w:t>2</w:t>
      </w:r>
      <w:r>
        <w:t>. Hiện trạng cơ sở vật chất của Trạm Y tế đến nay gồm 04 hạng mục trong đó:</w:t>
      </w:r>
    </w:p>
    <w:p w14:paraId="098469D3" w14:textId="77777777" w:rsidR="009918A3" w:rsidRDefault="009918A3" w:rsidP="00885516">
      <w:pPr>
        <w:pStyle w:val="ECC-1BT-L"/>
        <w:spacing w:line="320" w:lineRule="exact"/>
      </w:pPr>
      <w:r>
        <w:t>+ Nhà số 2 (1 tầng): Nhà làm việc + kho.</w:t>
      </w:r>
    </w:p>
    <w:p w14:paraId="37DC8358" w14:textId="77777777" w:rsidR="009918A3" w:rsidRDefault="009918A3" w:rsidP="00885516">
      <w:pPr>
        <w:pStyle w:val="ECC-1BT-L"/>
        <w:spacing w:line="320" w:lineRule="exact"/>
      </w:pPr>
      <w:r>
        <w:t>+ Nhà số 3 (2 tầng): Nhà khám chữa bệnh + hội trường.</w:t>
      </w:r>
    </w:p>
    <w:p w14:paraId="21A78995" w14:textId="77777777" w:rsidR="009918A3" w:rsidRDefault="009918A3" w:rsidP="00885516">
      <w:pPr>
        <w:pStyle w:val="ECC-1BT-L"/>
        <w:spacing w:line="320" w:lineRule="exact"/>
      </w:pPr>
      <w:r>
        <w:t>+ Nhà số 6 (1 tầng): Lán tôn để xe.</w:t>
      </w:r>
    </w:p>
    <w:p w14:paraId="3355DEF7" w14:textId="77777777" w:rsidR="009918A3" w:rsidRDefault="009918A3" w:rsidP="00885516">
      <w:pPr>
        <w:pStyle w:val="ECC-1BT-L"/>
        <w:spacing w:line="320" w:lineRule="exact"/>
      </w:pPr>
      <w:r>
        <w:t>+ Nhà số 5 (1 tầng): Nhà vệ sinh.</w:t>
      </w:r>
    </w:p>
    <w:p w14:paraId="0057684D" w14:textId="77777777" w:rsidR="009918A3" w:rsidRDefault="009918A3" w:rsidP="00885516">
      <w:pPr>
        <w:pStyle w:val="ECC-1BT-L"/>
        <w:spacing w:line="320" w:lineRule="exact"/>
      </w:pPr>
      <w:r>
        <w:t>- Nhà làm việc và kho 1 tầng (nhà số 2) và được xây dựng từ lâu hiện đã xuống cấp, nhiều vị trí bị thấm, dột, vữa trát tường ẩm mốc, gạch lát cũ, hệ thống cửa đã bị hỏng mục.</w:t>
      </w:r>
    </w:p>
    <w:p w14:paraId="3448F8C9" w14:textId="77777777" w:rsidR="009918A3" w:rsidRDefault="009918A3" w:rsidP="00885516">
      <w:pPr>
        <w:pStyle w:val="ECC-1BT-L"/>
        <w:spacing w:line="320" w:lineRule="exact"/>
      </w:pPr>
      <w:r>
        <w:t>- Nhà khám chữa bệnh + hội trường 2 tầng (nhà số 3) và được xây dựng từ năm 2010 hiện đã xuống cấp một số vị trí cửa và nền.</w:t>
      </w:r>
    </w:p>
    <w:p w14:paraId="6E7D144E" w14:textId="77777777" w:rsidR="009918A3" w:rsidRDefault="009918A3" w:rsidP="00885516">
      <w:pPr>
        <w:pStyle w:val="ECC-1BT-L"/>
        <w:spacing w:line="320" w:lineRule="exact"/>
      </w:pPr>
      <w:r>
        <w:t>- Đánh giá chung hiện trạng: Nhà đã xuống cấp nghiêm trọng.</w:t>
      </w:r>
    </w:p>
    <w:p w14:paraId="349A31E1" w14:textId="77777777" w:rsidR="00696582" w:rsidRPr="004D7A09" w:rsidRDefault="00696582" w:rsidP="00885516">
      <w:pPr>
        <w:pStyle w:val="Heading3"/>
        <w:keepNext w:val="0"/>
        <w:keepLines w:val="0"/>
        <w:rPr>
          <w:lang w:val="en-US"/>
        </w:rPr>
      </w:pPr>
      <w:bookmarkStart w:id="139" w:name="_Toc123140448"/>
      <w:r w:rsidRPr="004D7A09">
        <w:rPr>
          <w:lang w:val="en-US"/>
        </w:rPr>
        <w:t>1.3.2. Các hạng mục công trình của Dự án đầu tư</w:t>
      </w:r>
      <w:bookmarkEnd w:id="139"/>
    </w:p>
    <w:p w14:paraId="419FE250" w14:textId="77777777" w:rsidR="00885516" w:rsidRDefault="00386803" w:rsidP="00885516">
      <w:pPr>
        <w:rPr>
          <w:color w:val="auto"/>
          <w:lang w:val="en-US"/>
        </w:rPr>
      </w:pPr>
      <w:r w:rsidRPr="00700629">
        <w:rPr>
          <w:color w:val="auto"/>
          <w:lang w:val="en-US"/>
        </w:rPr>
        <w:t xml:space="preserve">Căn cứ Thông tư </w:t>
      </w:r>
      <w:r w:rsidR="00051F3F">
        <w:rPr>
          <w:color w:val="auto"/>
          <w:lang w:val="en-US"/>
        </w:rPr>
        <w:t xml:space="preserve">số </w:t>
      </w:r>
      <w:r w:rsidRPr="00700629">
        <w:rPr>
          <w:color w:val="auto"/>
          <w:lang w:val="en-US"/>
        </w:rPr>
        <w:t>32/2021/TT-BYT ngày 31/12/2021 của Bộ Y tế Ban hành Hướng dẫn thiết kế cơ bản trạm y tế xã, phường, thị trấn có hiệu lực thi hành ngày 15/02/2022. Cụ thể như sau:</w:t>
      </w:r>
    </w:p>
    <w:p w14:paraId="75C67E14" w14:textId="3F12E65E" w:rsidR="00A041A2" w:rsidRPr="00700629" w:rsidRDefault="00A041A2" w:rsidP="00A041A2">
      <w:pPr>
        <w:pStyle w:val="Caption"/>
        <w:rPr>
          <w:color w:val="auto"/>
          <w:lang w:val="en-US"/>
        </w:rPr>
      </w:pPr>
      <w:bookmarkStart w:id="140" w:name="_Toc123140511"/>
      <w:r w:rsidRPr="00700629">
        <w:rPr>
          <w:color w:val="auto"/>
        </w:rPr>
        <w:t xml:space="preserve">Bảng 1. </w:t>
      </w:r>
      <w:r w:rsidRPr="00700629">
        <w:rPr>
          <w:color w:val="auto"/>
        </w:rPr>
        <w:fldChar w:fldCharType="begin"/>
      </w:r>
      <w:r w:rsidRPr="00700629">
        <w:rPr>
          <w:color w:val="auto"/>
        </w:rPr>
        <w:instrText xml:space="preserve"> SEQ Bảng_1. \* ARABIC </w:instrText>
      </w:r>
      <w:r w:rsidRPr="00700629">
        <w:rPr>
          <w:color w:val="auto"/>
        </w:rPr>
        <w:fldChar w:fldCharType="separate"/>
      </w:r>
      <w:r w:rsidR="00BC4E1D">
        <w:rPr>
          <w:noProof/>
          <w:color w:val="auto"/>
        </w:rPr>
        <w:t>1</w:t>
      </w:r>
      <w:r w:rsidRPr="00700629">
        <w:rPr>
          <w:color w:val="auto"/>
        </w:rPr>
        <w:fldChar w:fldCharType="end"/>
      </w:r>
      <w:r w:rsidRPr="00700629">
        <w:rPr>
          <w:color w:val="auto"/>
          <w:lang w:val="en-US"/>
        </w:rPr>
        <w:t>. Tổng hợp các hạng mục công trình của Dự án</w:t>
      </w:r>
      <w:bookmarkEnd w:id="140"/>
    </w:p>
    <w:tbl>
      <w:tblPr>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151"/>
        <w:gridCol w:w="3964"/>
      </w:tblGrid>
      <w:tr w:rsidR="00700629" w:rsidRPr="00700629" w14:paraId="75D51E63" w14:textId="228EE65C" w:rsidTr="00885516">
        <w:trPr>
          <w:trHeight w:val="20"/>
          <w:jc w:val="center"/>
        </w:trPr>
        <w:tc>
          <w:tcPr>
            <w:tcW w:w="482" w:type="pct"/>
            <w:shd w:val="clear" w:color="000000" w:fill="FFFFFF"/>
            <w:vAlign w:val="center"/>
            <w:hideMark/>
          </w:tcPr>
          <w:p w14:paraId="4B676E9B"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TT</w:t>
            </w:r>
          </w:p>
        </w:tc>
        <w:tc>
          <w:tcPr>
            <w:tcW w:w="2311" w:type="pct"/>
            <w:shd w:val="clear" w:color="000000" w:fill="FFFFFF"/>
            <w:vAlign w:val="center"/>
            <w:hideMark/>
          </w:tcPr>
          <w:p w14:paraId="5A0AFCA9"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Công trình</w:t>
            </w:r>
          </w:p>
        </w:tc>
        <w:tc>
          <w:tcPr>
            <w:tcW w:w="2207" w:type="pct"/>
            <w:shd w:val="clear" w:color="000000" w:fill="FFFFFF"/>
            <w:vAlign w:val="center"/>
            <w:hideMark/>
          </w:tcPr>
          <w:p w14:paraId="728BBCC1" w14:textId="1BE1A57B" w:rsidR="00465ED1" w:rsidRPr="00700629" w:rsidRDefault="00D84E6C" w:rsidP="00A041A2">
            <w:pPr>
              <w:widowControl/>
              <w:spacing w:before="0" w:after="0" w:line="240" w:lineRule="auto"/>
              <w:ind w:firstLine="0"/>
              <w:jc w:val="center"/>
              <w:rPr>
                <w:rFonts w:cs="Times New Roman"/>
                <w:b/>
                <w:bCs/>
                <w:color w:val="auto"/>
                <w:sz w:val="24"/>
                <w:lang w:val="en-US" w:eastAsia="en-US"/>
              </w:rPr>
            </w:pPr>
            <w:r>
              <w:rPr>
                <w:rFonts w:cs="Times New Roman"/>
                <w:b/>
                <w:bCs/>
                <w:color w:val="auto"/>
                <w:sz w:val="24"/>
                <w:lang w:val="en-US" w:eastAsia="en-US"/>
              </w:rPr>
              <w:t>Quy mô xây dựng, cải tạo nâng cấp</w:t>
            </w:r>
          </w:p>
        </w:tc>
      </w:tr>
      <w:tr w:rsidR="00700629" w:rsidRPr="00700629" w14:paraId="6E402274" w14:textId="77777777" w:rsidTr="00885516">
        <w:trPr>
          <w:trHeight w:val="20"/>
          <w:jc w:val="center"/>
        </w:trPr>
        <w:tc>
          <w:tcPr>
            <w:tcW w:w="482" w:type="pct"/>
            <w:shd w:val="clear" w:color="000000" w:fill="D0CECE"/>
            <w:vAlign w:val="center"/>
            <w:hideMark/>
          </w:tcPr>
          <w:p w14:paraId="2E77BCFE"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A</w:t>
            </w:r>
          </w:p>
        </w:tc>
        <w:tc>
          <w:tcPr>
            <w:tcW w:w="4518" w:type="pct"/>
            <w:gridSpan w:val="2"/>
            <w:shd w:val="clear" w:color="000000" w:fill="D0CECE"/>
            <w:vAlign w:val="center"/>
            <w:hideMark/>
          </w:tcPr>
          <w:p w14:paraId="3E776204" w14:textId="77BF8C4B"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b/>
                <w:bCs/>
                <w:color w:val="auto"/>
                <w:sz w:val="24"/>
                <w:lang w:val="en-US" w:eastAsia="en-US"/>
              </w:rPr>
              <w:t>Các công trình xây mới: 13 Trạm y tế</w:t>
            </w:r>
          </w:p>
        </w:tc>
      </w:tr>
      <w:tr w:rsidR="00700629" w:rsidRPr="00700629" w14:paraId="436DDA48" w14:textId="77777777" w:rsidTr="00885516">
        <w:trPr>
          <w:trHeight w:val="20"/>
          <w:jc w:val="center"/>
        </w:trPr>
        <w:tc>
          <w:tcPr>
            <w:tcW w:w="482" w:type="pct"/>
            <w:shd w:val="clear" w:color="000000" w:fill="D0CECE"/>
            <w:vAlign w:val="center"/>
            <w:hideMark/>
          </w:tcPr>
          <w:p w14:paraId="2D76AD35"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I</w:t>
            </w:r>
          </w:p>
        </w:tc>
        <w:tc>
          <w:tcPr>
            <w:tcW w:w="2311" w:type="pct"/>
            <w:shd w:val="clear" w:color="000000" w:fill="D0CECE"/>
            <w:vAlign w:val="center"/>
            <w:hideMark/>
          </w:tcPr>
          <w:p w14:paraId="3CDFA7D7"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Thành phố Nam Định</w:t>
            </w:r>
          </w:p>
        </w:tc>
        <w:tc>
          <w:tcPr>
            <w:tcW w:w="2207" w:type="pct"/>
            <w:shd w:val="clear" w:color="000000" w:fill="D0CECE"/>
            <w:vAlign w:val="center"/>
            <w:hideMark/>
          </w:tcPr>
          <w:p w14:paraId="6B36B7EC"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68085C50" w14:textId="77777777" w:rsidTr="00885516">
        <w:trPr>
          <w:trHeight w:val="20"/>
          <w:jc w:val="center"/>
        </w:trPr>
        <w:tc>
          <w:tcPr>
            <w:tcW w:w="482" w:type="pct"/>
            <w:shd w:val="clear" w:color="000000" w:fill="FFFFFF"/>
            <w:vAlign w:val="center"/>
            <w:hideMark/>
          </w:tcPr>
          <w:p w14:paraId="685BDE9C"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2777FA70"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Trạm Y tế phường Năng Tĩnh</w:t>
            </w:r>
          </w:p>
        </w:tc>
        <w:tc>
          <w:tcPr>
            <w:tcW w:w="2207" w:type="pct"/>
            <w:shd w:val="clear" w:color="000000" w:fill="FFFFFF"/>
            <w:vAlign w:val="center"/>
            <w:hideMark/>
          </w:tcPr>
          <w:p w14:paraId="40CF6684"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trạm 2 tầng</w:t>
            </w:r>
          </w:p>
        </w:tc>
      </w:tr>
      <w:tr w:rsidR="00700629" w:rsidRPr="00700629" w14:paraId="4B38C399" w14:textId="77777777" w:rsidTr="00885516">
        <w:trPr>
          <w:trHeight w:val="20"/>
          <w:jc w:val="center"/>
        </w:trPr>
        <w:tc>
          <w:tcPr>
            <w:tcW w:w="482" w:type="pct"/>
            <w:shd w:val="clear" w:color="000000" w:fill="FFFFFF"/>
            <w:vAlign w:val="center"/>
            <w:hideMark/>
          </w:tcPr>
          <w:p w14:paraId="23CA6479"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267D2FA7"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Trạm Y tế phường Nguyễn Du</w:t>
            </w:r>
          </w:p>
        </w:tc>
        <w:tc>
          <w:tcPr>
            <w:tcW w:w="2207" w:type="pct"/>
            <w:shd w:val="clear" w:color="000000" w:fill="FFFFFF"/>
            <w:vAlign w:val="center"/>
            <w:hideMark/>
          </w:tcPr>
          <w:p w14:paraId="2B99EE43"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trạm 3 tầng</w:t>
            </w:r>
          </w:p>
        </w:tc>
      </w:tr>
      <w:tr w:rsidR="00700629" w:rsidRPr="00700629" w14:paraId="7C6CFC74" w14:textId="77777777" w:rsidTr="00885516">
        <w:trPr>
          <w:trHeight w:val="20"/>
          <w:jc w:val="center"/>
        </w:trPr>
        <w:tc>
          <w:tcPr>
            <w:tcW w:w="482" w:type="pct"/>
            <w:shd w:val="clear" w:color="000000" w:fill="D0CECE"/>
            <w:vAlign w:val="center"/>
            <w:hideMark/>
          </w:tcPr>
          <w:p w14:paraId="5BB49EF2"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II</w:t>
            </w:r>
          </w:p>
        </w:tc>
        <w:tc>
          <w:tcPr>
            <w:tcW w:w="2311" w:type="pct"/>
            <w:shd w:val="clear" w:color="000000" w:fill="D0CECE"/>
            <w:vAlign w:val="center"/>
            <w:hideMark/>
          </w:tcPr>
          <w:p w14:paraId="3B428600"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Hải Hậu</w:t>
            </w:r>
          </w:p>
        </w:tc>
        <w:tc>
          <w:tcPr>
            <w:tcW w:w="2207" w:type="pct"/>
            <w:shd w:val="clear" w:color="000000" w:fill="D0CECE"/>
            <w:vAlign w:val="center"/>
            <w:hideMark/>
          </w:tcPr>
          <w:p w14:paraId="021B90E9"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451C3E7B" w14:textId="77777777" w:rsidTr="00885516">
        <w:trPr>
          <w:trHeight w:val="20"/>
          <w:jc w:val="center"/>
        </w:trPr>
        <w:tc>
          <w:tcPr>
            <w:tcW w:w="482" w:type="pct"/>
            <w:shd w:val="clear" w:color="000000" w:fill="FFFFFF"/>
            <w:vAlign w:val="center"/>
            <w:hideMark/>
          </w:tcPr>
          <w:p w14:paraId="7C1DDA69"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2050DA1E"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Trạm Y tế thị trấn Cồn</w:t>
            </w:r>
          </w:p>
        </w:tc>
        <w:tc>
          <w:tcPr>
            <w:tcW w:w="2207" w:type="pct"/>
            <w:shd w:val="clear" w:color="000000" w:fill="FFFFFF"/>
            <w:vAlign w:val="center"/>
            <w:hideMark/>
          </w:tcPr>
          <w:p w14:paraId="58CC80FF"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trạm</w:t>
            </w:r>
          </w:p>
        </w:tc>
      </w:tr>
      <w:tr w:rsidR="00700629" w:rsidRPr="00700629" w14:paraId="471211E8" w14:textId="77777777" w:rsidTr="00885516">
        <w:trPr>
          <w:trHeight w:val="20"/>
          <w:jc w:val="center"/>
        </w:trPr>
        <w:tc>
          <w:tcPr>
            <w:tcW w:w="482" w:type="pct"/>
            <w:shd w:val="clear" w:color="000000" w:fill="FFFFFF"/>
            <w:vAlign w:val="center"/>
            <w:hideMark/>
          </w:tcPr>
          <w:p w14:paraId="6795DEEE"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7B964007"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Trạm Y tế xã Hải Triều</w:t>
            </w:r>
          </w:p>
        </w:tc>
        <w:tc>
          <w:tcPr>
            <w:tcW w:w="2207" w:type="pct"/>
            <w:shd w:val="clear" w:color="000000" w:fill="FFFFFF"/>
            <w:vAlign w:val="center"/>
            <w:hideMark/>
          </w:tcPr>
          <w:p w14:paraId="4E233824"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trạm</w:t>
            </w:r>
          </w:p>
        </w:tc>
      </w:tr>
      <w:tr w:rsidR="00700629" w:rsidRPr="00700629" w14:paraId="7C2DA838" w14:textId="77777777" w:rsidTr="00885516">
        <w:trPr>
          <w:trHeight w:val="20"/>
          <w:jc w:val="center"/>
        </w:trPr>
        <w:tc>
          <w:tcPr>
            <w:tcW w:w="482" w:type="pct"/>
            <w:shd w:val="clear" w:color="000000" w:fill="FFFFFF"/>
            <w:vAlign w:val="center"/>
            <w:hideMark/>
          </w:tcPr>
          <w:p w14:paraId="1B45CB93"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3</w:t>
            </w:r>
          </w:p>
        </w:tc>
        <w:tc>
          <w:tcPr>
            <w:tcW w:w="2311" w:type="pct"/>
            <w:shd w:val="clear" w:color="000000" w:fill="FFFFFF"/>
            <w:vAlign w:val="center"/>
            <w:hideMark/>
          </w:tcPr>
          <w:p w14:paraId="5F9F7528"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Trạm Y tế xã Hải Hòa</w:t>
            </w:r>
          </w:p>
        </w:tc>
        <w:tc>
          <w:tcPr>
            <w:tcW w:w="2207" w:type="pct"/>
            <w:shd w:val="clear" w:color="000000" w:fill="FFFFFF"/>
            <w:vAlign w:val="center"/>
            <w:hideMark/>
          </w:tcPr>
          <w:p w14:paraId="035E6690"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trạm</w:t>
            </w:r>
          </w:p>
        </w:tc>
      </w:tr>
      <w:tr w:rsidR="00700629" w:rsidRPr="00700629" w14:paraId="2DCF1F8F" w14:textId="77777777" w:rsidTr="00885516">
        <w:trPr>
          <w:trHeight w:val="20"/>
          <w:jc w:val="center"/>
        </w:trPr>
        <w:tc>
          <w:tcPr>
            <w:tcW w:w="482" w:type="pct"/>
            <w:shd w:val="clear" w:color="000000" w:fill="D0CECE"/>
            <w:vAlign w:val="center"/>
            <w:hideMark/>
          </w:tcPr>
          <w:p w14:paraId="7E9B5624"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III</w:t>
            </w:r>
          </w:p>
        </w:tc>
        <w:tc>
          <w:tcPr>
            <w:tcW w:w="2311" w:type="pct"/>
            <w:shd w:val="clear" w:color="000000" w:fill="D0CECE"/>
            <w:vAlign w:val="center"/>
            <w:hideMark/>
          </w:tcPr>
          <w:p w14:paraId="28448F34"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Ý Yên</w:t>
            </w:r>
          </w:p>
        </w:tc>
        <w:tc>
          <w:tcPr>
            <w:tcW w:w="2207" w:type="pct"/>
            <w:shd w:val="clear" w:color="000000" w:fill="D0CECE"/>
            <w:vAlign w:val="center"/>
            <w:hideMark/>
          </w:tcPr>
          <w:p w14:paraId="6936758F"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5F17B9B4" w14:textId="77777777" w:rsidTr="00885516">
        <w:trPr>
          <w:trHeight w:val="20"/>
          <w:jc w:val="center"/>
        </w:trPr>
        <w:tc>
          <w:tcPr>
            <w:tcW w:w="482" w:type="pct"/>
            <w:shd w:val="clear" w:color="000000" w:fill="FFFFFF"/>
            <w:vAlign w:val="center"/>
            <w:hideMark/>
          </w:tcPr>
          <w:p w14:paraId="7DFA6DCA"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0B52CB1B"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Trạm y tế xã Yên Khánh</w:t>
            </w:r>
          </w:p>
        </w:tc>
        <w:tc>
          <w:tcPr>
            <w:tcW w:w="2207" w:type="pct"/>
            <w:shd w:val="clear" w:color="000000" w:fill="FFFFFF"/>
            <w:vAlign w:val="center"/>
            <w:hideMark/>
          </w:tcPr>
          <w:p w14:paraId="024693DE"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khám bệnh 1 tầng</w:t>
            </w:r>
          </w:p>
        </w:tc>
      </w:tr>
      <w:tr w:rsidR="00700629" w:rsidRPr="00700629" w14:paraId="04B5E089" w14:textId="77777777" w:rsidTr="00885516">
        <w:trPr>
          <w:trHeight w:val="20"/>
          <w:jc w:val="center"/>
        </w:trPr>
        <w:tc>
          <w:tcPr>
            <w:tcW w:w="482" w:type="pct"/>
            <w:shd w:val="clear" w:color="000000" w:fill="FFFFFF"/>
            <w:vAlign w:val="center"/>
            <w:hideMark/>
          </w:tcPr>
          <w:p w14:paraId="2C3C0C6D"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16B589DE"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Trạm y tế xã Yên Bằng</w:t>
            </w:r>
          </w:p>
        </w:tc>
        <w:tc>
          <w:tcPr>
            <w:tcW w:w="2207" w:type="pct"/>
            <w:shd w:val="clear" w:color="000000" w:fill="FFFFFF"/>
            <w:vAlign w:val="center"/>
            <w:hideMark/>
          </w:tcPr>
          <w:p w14:paraId="4D76BC13" w14:textId="281ED74B" w:rsidR="00465ED1" w:rsidRPr="00700629" w:rsidRDefault="00465ED1" w:rsidP="004745A4">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 xml:space="preserve">Xây mới Nhà khám bệnh </w:t>
            </w:r>
            <w:r w:rsidR="004745A4">
              <w:rPr>
                <w:rFonts w:cs="Times New Roman"/>
                <w:color w:val="auto"/>
                <w:sz w:val="24"/>
                <w:lang w:val="en-US" w:eastAsia="en-US"/>
              </w:rPr>
              <w:t>2</w:t>
            </w:r>
            <w:r w:rsidRPr="00700629">
              <w:rPr>
                <w:rFonts w:cs="Times New Roman"/>
                <w:color w:val="auto"/>
                <w:sz w:val="24"/>
                <w:lang w:val="en-US" w:eastAsia="en-US"/>
              </w:rPr>
              <w:t xml:space="preserve"> tầng</w:t>
            </w:r>
          </w:p>
        </w:tc>
      </w:tr>
      <w:tr w:rsidR="00700629" w:rsidRPr="00700629" w14:paraId="6E2F1C2E" w14:textId="77777777" w:rsidTr="00885516">
        <w:trPr>
          <w:trHeight w:val="20"/>
          <w:jc w:val="center"/>
        </w:trPr>
        <w:tc>
          <w:tcPr>
            <w:tcW w:w="482" w:type="pct"/>
            <w:shd w:val="clear" w:color="000000" w:fill="FFFFFF"/>
            <w:vAlign w:val="center"/>
            <w:hideMark/>
          </w:tcPr>
          <w:p w14:paraId="50738A63"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3</w:t>
            </w:r>
          </w:p>
        </w:tc>
        <w:tc>
          <w:tcPr>
            <w:tcW w:w="2311" w:type="pct"/>
            <w:shd w:val="clear" w:color="000000" w:fill="FFFFFF"/>
            <w:vAlign w:val="center"/>
            <w:hideMark/>
          </w:tcPr>
          <w:p w14:paraId="7B90CEA7"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Trạm y tế xã Yên Lộc</w:t>
            </w:r>
          </w:p>
        </w:tc>
        <w:tc>
          <w:tcPr>
            <w:tcW w:w="2207" w:type="pct"/>
            <w:shd w:val="clear" w:color="000000" w:fill="FFFFFF"/>
            <w:vAlign w:val="center"/>
            <w:hideMark/>
          </w:tcPr>
          <w:p w14:paraId="7D54E2F0" w14:textId="2EBD0642" w:rsidR="00465ED1" w:rsidRPr="00700629" w:rsidRDefault="00465ED1" w:rsidP="004745A4">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 xml:space="preserve">Xây mới Nhà khám bệnh </w:t>
            </w:r>
            <w:r w:rsidR="004745A4">
              <w:rPr>
                <w:rFonts w:cs="Times New Roman"/>
                <w:color w:val="auto"/>
                <w:sz w:val="24"/>
                <w:lang w:val="en-US" w:eastAsia="en-US"/>
              </w:rPr>
              <w:t>2</w:t>
            </w:r>
            <w:r w:rsidRPr="00700629">
              <w:rPr>
                <w:rFonts w:cs="Times New Roman"/>
                <w:color w:val="auto"/>
                <w:sz w:val="24"/>
                <w:lang w:val="en-US" w:eastAsia="en-US"/>
              </w:rPr>
              <w:t xml:space="preserve"> tầng</w:t>
            </w:r>
          </w:p>
        </w:tc>
      </w:tr>
      <w:tr w:rsidR="00700629" w:rsidRPr="00700629" w14:paraId="0783B6C9" w14:textId="77777777" w:rsidTr="00885516">
        <w:trPr>
          <w:trHeight w:val="20"/>
          <w:jc w:val="center"/>
        </w:trPr>
        <w:tc>
          <w:tcPr>
            <w:tcW w:w="482" w:type="pct"/>
            <w:shd w:val="clear" w:color="000000" w:fill="D0CECE"/>
            <w:vAlign w:val="center"/>
            <w:hideMark/>
          </w:tcPr>
          <w:p w14:paraId="20590441"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IV</w:t>
            </w:r>
          </w:p>
        </w:tc>
        <w:tc>
          <w:tcPr>
            <w:tcW w:w="2311" w:type="pct"/>
            <w:shd w:val="clear" w:color="000000" w:fill="D0CECE"/>
            <w:vAlign w:val="center"/>
            <w:hideMark/>
          </w:tcPr>
          <w:p w14:paraId="1204E8B0"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Vụ Bản</w:t>
            </w:r>
          </w:p>
        </w:tc>
        <w:tc>
          <w:tcPr>
            <w:tcW w:w="2207" w:type="pct"/>
            <w:shd w:val="clear" w:color="000000" w:fill="D0CECE"/>
            <w:vAlign w:val="center"/>
            <w:hideMark/>
          </w:tcPr>
          <w:p w14:paraId="615F6ED1"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63D4562F" w14:textId="77777777" w:rsidTr="00885516">
        <w:trPr>
          <w:trHeight w:val="20"/>
          <w:jc w:val="center"/>
        </w:trPr>
        <w:tc>
          <w:tcPr>
            <w:tcW w:w="482" w:type="pct"/>
            <w:shd w:val="clear" w:color="000000" w:fill="FFFFFF"/>
            <w:vAlign w:val="center"/>
            <w:hideMark/>
          </w:tcPr>
          <w:p w14:paraId="6307F92F"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lastRenderedPageBreak/>
              <w:t>1</w:t>
            </w:r>
          </w:p>
        </w:tc>
        <w:tc>
          <w:tcPr>
            <w:tcW w:w="2311" w:type="pct"/>
            <w:shd w:val="clear" w:color="000000" w:fill="FFFFFF"/>
            <w:vAlign w:val="center"/>
            <w:hideMark/>
          </w:tcPr>
          <w:p w14:paraId="43EF7ACF"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Trạm Y tế xã Tân Khánh</w:t>
            </w:r>
          </w:p>
        </w:tc>
        <w:tc>
          <w:tcPr>
            <w:tcW w:w="2207" w:type="pct"/>
            <w:shd w:val="clear" w:color="000000" w:fill="FFFFFF"/>
            <w:vAlign w:val="center"/>
            <w:hideMark/>
          </w:tcPr>
          <w:p w14:paraId="55471EE8"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làm việc 2 tầng</w:t>
            </w:r>
          </w:p>
        </w:tc>
      </w:tr>
      <w:tr w:rsidR="00700629" w:rsidRPr="00700629" w14:paraId="7B17D1D5" w14:textId="77777777" w:rsidTr="00885516">
        <w:trPr>
          <w:trHeight w:val="20"/>
          <w:jc w:val="center"/>
        </w:trPr>
        <w:tc>
          <w:tcPr>
            <w:tcW w:w="482" w:type="pct"/>
            <w:shd w:val="clear" w:color="000000" w:fill="FFFFFF"/>
            <w:vAlign w:val="center"/>
            <w:hideMark/>
          </w:tcPr>
          <w:p w14:paraId="63FB2FB9"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3662C691"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Trạm Y tế xã Vĩnh Hào</w:t>
            </w:r>
          </w:p>
        </w:tc>
        <w:tc>
          <w:tcPr>
            <w:tcW w:w="2207" w:type="pct"/>
            <w:shd w:val="clear" w:color="000000" w:fill="FFFFFF"/>
            <w:vAlign w:val="center"/>
            <w:hideMark/>
          </w:tcPr>
          <w:p w14:paraId="066873E8"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làm việc 2 tầng</w:t>
            </w:r>
          </w:p>
        </w:tc>
      </w:tr>
      <w:tr w:rsidR="00700629" w:rsidRPr="00700629" w14:paraId="6A66E53E" w14:textId="77777777" w:rsidTr="00885516">
        <w:trPr>
          <w:trHeight w:val="20"/>
          <w:jc w:val="center"/>
        </w:trPr>
        <w:tc>
          <w:tcPr>
            <w:tcW w:w="482" w:type="pct"/>
            <w:shd w:val="clear" w:color="000000" w:fill="D0CECE"/>
            <w:vAlign w:val="center"/>
            <w:hideMark/>
          </w:tcPr>
          <w:p w14:paraId="5BD9D0CA"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V</w:t>
            </w:r>
          </w:p>
        </w:tc>
        <w:tc>
          <w:tcPr>
            <w:tcW w:w="2311" w:type="pct"/>
            <w:shd w:val="clear" w:color="000000" w:fill="D0CECE"/>
            <w:vAlign w:val="center"/>
            <w:hideMark/>
          </w:tcPr>
          <w:p w14:paraId="4E2BAB53"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Nghĩa Hưng</w:t>
            </w:r>
          </w:p>
        </w:tc>
        <w:tc>
          <w:tcPr>
            <w:tcW w:w="2207" w:type="pct"/>
            <w:shd w:val="clear" w:color="000000" w:fill="D0CECE"/>
            <w:vAlign w:val="center"/>
            <w:hideMark/>
          </w:tcPr>
          <w:p w14:paraId="7C58761A"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1AB4A4B2" w14:textId="77777777" w:rsidTr="00885516">
        <w:trPr>
          <w:trHeight w:val="20"/>
          <w:jc w:val="center"/>
        </w:trPr>
        <w:tc>
          <w:tcPr>
            <w:tcW w:w="482" w:type="pct"/>
            <w:shd w:val="clear" w:color="000000" w:fill="FFFFFF"/>
            <w:vAlign w:val="center"/>
            <w:hideMark/>
          </w:tcPr>
          <w:p w14:paraId="08756BEB"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1BB9DB88"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Trạm Y tế xã Nghĩa Đồng</w:t>
            </w:r>
          </w:p>
        </w:tc>
        <w:tc>
          <w:tcPr>
            <w:tcW w:w="2207" w:type="pct"/>
            <w:shd w:val="clear" w:color="000000" w:fill="FFFFFF"/>
            <w:vAlign w:val="center"/>
            <w:hideMark/>
          </w:tcPr>
          <w:p w14:paraId="4427BCFC"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làm việc 2 tầng</w:t>
            </w:r>
          </w:p>
        </w:tc>
      </w:tr>
      <w:tr w:rsidR="00700629" w:rsidRPr="00700629" w14:paraId="0946B1B1" w14:textId="77777777" w:rsidTr="00885516">
        <w:trPr>
          <w:trHeight w:val="20"/>
          <w:jc w:val="center"/>
        </w:trPr>
        <w:tc>
          <w:tcPr>
            <w:tcW w:w="482" w:type="pct"/>
            <w:shd w:val="clear" w:color="000000" w:fill="FFFFFF"/>
            <w:vAlign w:val="center"/>
            <w:hideMark/>
          </w:tcPr>
          <w:p w14:paraId="1F1EF2F1"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015ADCD3"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Trạm Y tế xã Nghĩa Hải</w:t>
            </w:r>
          </w:p>
        </w:tc>
        <w:tc>
          <w:tcPr>
            <w:tcW w:w="2207" w:type="pct"/>
            <w:shd w:val="clear" w:color="000000" w:fill="FFFFFF"/>
            <w:vAlign w:val="center"/>
            <w:hideMark/>
          </w:tcPr>
          <w:p w14:paraId="15D632E4"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làm việc 2 tầng</w:t>
            </w:r>
          </w:p>
        </w:tc>
      </w:tr>
      <w:tr w:rsidR="00700629" w:rsidRPr="00700629" w14:paraId="7AE8165C" w14:textId="77777777" w:rsidTr="00885516">
        <w:trPr>
          <w:trHeight w:val="20"/>
          <w:jc w:val="center"/>
        </w:trPr>
        <w:tc>
          <w:tcPr>
            <w:tcW w:w="482" w:type="pct"/>
            <w:shd w:val="clear" w:color="000000" w:fill="D0CECE"/>
            <w:vAlign w:val="center"/>
            <w:hideMark/>
          </w:tcPr>
          <w:p w14:paraId="781B7803"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VI</w:t>
            </w:r>
          </w:p>
        </w:tc>
        <w:tc>
          <w:tcPr>
            <w:tcW w:w="2311" w:type="pct"/>
            <w:shd w:val="clear" w:color="000000" w:fill="D0CECE"/>
            <w:vAlign w:val="center"/>
            <w:hideMark/>
          </w:tcPr>
          <w:p w14:paraId="50D80B71"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Xuân Trường</w:t>
            </w:r>
          </w:p>
        </w:tc>
        <w:tc>
          <w:tcPr>
            <w:tcW w:w="2207" w:type="pct"/>
            <w:shd w:val="clear" w:color="000000" w:fill="D0CECE"/>
            <w:vAlign w:val="center"/>
            <w:hideMark/>
          </w:tcPr>
          <w:p w14:paraId="0B3BCDBD"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13E63F98" w14:textId="77777777" w:rsidTr="00885516">
        <w:trPr>
          <w:trHeight w:val="20"/>
          <w:jc w:val="center"/>
        </w:trPr>
        <w:tc>
          <w:tcPr>
            <w:tcW w:w="482" w:type="pct"/>
            <w:shd w:val="clear" w:color="000000" w:fill="FFFFFF"/>
            <w:vAlign w:val="center"/>
            <w:hideMark/>
          </w:tcPr>
          <w:p w14:paraId="34AEB2DF"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2D10DAC5"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 xml:space="preserve">Xây mới Trạm y tế xã Xuân Thượng </w:t>
            </w:r>
          </w:p>
        </w:tc>
        <w:tc>
          <w:tcPr>
            <w:tcW w:w="2207" w:type="pct"/>
            <w:shd w:val="clear" w:color="000000" w:fill="FFFFFF"/>
            <w:vAlign w:val="center"/>
            <w:hideMark/>
          </w:tcPr>
          <w:p w14:paraId="7AA59586" w14:textId="2CD55FF8" w:rsidR="00465ED1" w:rsidRPr="00700629" w:rsidRDefault="00104EBC" w:rsidP="00A041A2">
            <w:pPr>
              <w:widowControl/>
              <w:spacing w:before="0" w:after="0" w:line="240" w:lineRule="auto"/>
              <w:ind w:firstLine="0"/>
              <w:jc w:val="left"/>
              <w:rPr>
                <w:rFonts w:cs="Times New Roman"/>
                <w:color w:val="auto"/>
                <w:sz w:val="24"/>
                <w:lang w:val="en-US" w:eastAsia="en-US"/>
              </w:rPr>
            </w:pPr>
            <w:r>
              <w:rPr>
                <w:rFonts w:cs="Times New Roman"/>
                <w:color w:val="auto"/>
                <w:sz w:val="24"/>
                <w:lang w:val="en-US" w:eastAsia="en-US"/>
              </w:rPr>
              <w:t>Xây mới Nhà làm việc 2</w:t>
            </w:r>
            <w:r w:rsidR="00465ED1" w:rsidRPr="00700629">
              <w:rPr>
                <w:rFonts w:cs="Times New Roman"/>
                <w:color w:val="auto"/>
                <w:sz w:val="24"/>
                <w:lang w:val="en-US" w:eastAsia="en-US"/>
              </w:rPr>
              <w:t xml:space="preserve"> tầng</w:t>
            </w:r>
          </w:p>
        </w:tc>
      </w:tr>
      <w:tr w:rsidR="00700629" w:rsidRPr="00700629" w14:paraId="0F40F246" w14:textId="77777777" w:rsidTr="00885516">
        <w:trPr>
          <w:trHeight w:val="20"/>
          <w:jc w:val="center"/>
        </w:trPr>
        <w:tc>
          <w:tcPr>
            <w:tcW w:w="482" w:type="pct"/>
            <w:shd w:val="clear" w:color="000000" w:fill="D0CECE"/>
            <w:vAlign w:val="center"/>
            <w:hideMark/>
          </w:tcPr>
          <w:p w14:paraId="03226DA9"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B</w:t>
            </w:r>
          </w:p>
        </w:tc>
        <w:tc>
          <w:tcPr>
            <w:tcW w:w="4518" w:type="pct"/>
            <w:gridSpan w:val="2"/>
            <w:shd w:val="clear" w:color="000000" w:fill="D0CECE"/>
            <w:vAlign w:val="center"/>
            <w:hideMark/>
          </w:tcPr>
          <w:p w14:paraId="4FAC339E" w14:textId="45EC865F"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b/>
                <w:bCs/>
                <w:color w:val="auto"/>
                <w:sz w:val="24"/>
                <w:lang w:val="en-US" w:eastAsia="en-US"/>
              </w:rPr>
              <w:t>Các công trình cải tạo, nâng cấp (phát sinh diện tích xây dựng): 20 Trạm YT</w:t>
            </w:r>
          </w:p>
        </w:tc>
      </w:tr>
      <w:tr w:rsidR="00700629" w:rsidRPr="00700629" w14:paraId="1E855096" w14:textId="77777777" w:rsidTr="00885516">
        <w:trPr>
          <w:trHeight w:val="20"/>
          <w:jc w:val="center"/>
        </w:trPr>
        <w:tc>
          <w:tcPr>
            <w:tcW w:w="482" w:type="pct"/>
            <w:shd w:val="clear" w:color="000000" w:fill="D0CECE"/>
            <w:vAlign w:val="center"/>
            <w:hideMark/>
          </w:tcPr>
          <w:p w14:paraId="499B14E9"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I</w:t>
            </w:r>
          </w:p>
        </w:tc>
        <w:tc>
          <w:tcPr>
            <w:tcW w:w="2311" w:type="pct"/>
            <w:shd w:val="clear" w:color="000000" w:fill="D0CECE"/>
            <w:vAlign w:val="center"/>
            <w:hideMark/>
          </w:tcPr>
          <w:p w14:paraId="5D7E124C"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Ý Yên</w:t>
            </w:r>
          </w:p>
        </w:tc>
        <w:tc>
          <w:tcPr>
            <w:tcW w:w="2207" w:type="pct"/>
            <w:shd w:val="clear" w:color="000000" w:fill="D0CECE"/>
            <w:vAlign w:val="center"/>
            <w:hideMark/>
          </w:tcPr>
          <w:p w14:paraId="4890DDC7"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6349FD13" w14:textId="77777777" w:rsidTr="00885516">
        <w:trPr>
          <w:trHeight w:val="20"/>
          <w:jc w:val="center"/>
        </w:trPr>
        <w:tc>
          <w:tcPr>
            <w:tcW w:w="482" w:type="pct"/>
            <w:shd w:val="clear" w:color="000000" w:fill="FFFFFF"/>
            <w:vAlign w:val="center"/>
            <w:hideMark/>
          </w:tcPr>
          <w:p w14:paraId="7B715558"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45E3FC6A"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Yên Ninh</w:t>
            </w:r>
          </w:p>
        </w:tc>
        <w:tc>
          <w:tcPr>
            <w:tcW w:w="2207" w:type="pct"/>
            <w:shd w:val="clear" w:color="000000" w:fill="FFFFFF"/>
            <w:vAlign w:val="center"/>
            <w:hideMark/>
          </w:tcPr>
          <w:p w14:paraId="56575AA1"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Nhà làm việc hiện trạng, xây mở rộng thêm (diện tích khoảng 55m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5D7E3C50" w14:textId="77777777" w:rsidTr="00885516">
        <w:trPr>
          <w:trHeight w:val="20"/>
          <w:jc w:val="center"/>
        </w:trPr>
        <w:tc>
          <w:tcPr>
            <w:tcW w:w="482" w:type="pct"/>
            <w:shd w:val="clear" w:color="000000" w:fill="FFFFFF"/>
            <w:vAlign w:val="center"/>
            <w:hideMark/>
          </w:tcPr>
          <w:p w14:paraId="287E9EE4"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1CA25444"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Yên Hưng</w:t>
            </w:r>
          </w:p>
        </w:tc>
        <w:tc>
          <w:tcPr>
            <w:tcW w:w="2207" w:type="pct"/>
            <w:shd w:val="clear" w:color="000000" w:fill="FFFFFF"/>
            <w:vAlign w:val="center"/>
            <w:hideMark/>
          </w:tcPr>
          <w:p w14:paraId="1A877A77"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bếp+WC+phòng trực (diện tích khoảng 113m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5022D36B" w14:textId="77777777" w:rsidTr="00885516">
        <w:trPr>
          <w:trHeight w:val="20"/>
          <w:jc w:val="center"/>
        </w:trPr>
        <w:tc>
          <w:tcPr>
            <w:tcW w:w="482" w:type="pct"/>
            <w:shd w:val="clear" w:color="000000" w:fill="FFFFFF"/>
            <w:vAlign w:val="center"/>
            <w:hideMark/>
          </w:tcPr>
          <w:p w14:paraId="4EDCA5F9"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3</w:t>
            </w:r>
          </w:p>
        </w:tc>
        <w:tc>
          <w:tcPr>
            <w:tcW w:w="2311" w:type="pct"/>
            <w:shd w:val="clear" w:color="000000" w:fill="FFFFFF"/>
            <w:vAlign w:val="center"/>
            <w:hideMark/>
          </w:tcPr>
          <w:p w14:paraId="01D8244B"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Yên Cường</w:t>
            </w:r>
          </w:p>
        </w:tc>
        <w:tc>
          <w:tcPr>
            <w:tcW w:w="2207" w:type="pct"/>
            <w:shd w:val="clear" w:color="000000" w:fill="FFFFFF"/>
            <w:vAlign w:val="center"/>
            <w:hideMark/>
          </w:tcPr>
          <w:p w14:paraId="5BF4F4C3"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bếp+WC (diện tích khoảng 80m</w:t>
            </w:r>
            <w:r w:rsidRPr="002424DA">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5D96033D" w14:textId="77777777" w:rsidTr="00885516">
        <w:trPr>
          <w:trHeight w:val="20"/>
          <w:jc w:val="center"/>
        </w:trPr>
        <w:tc>
          <w:tcPr>
            <w:tcW w:w="482" w:type="pct"/>
            <w:shd w:val="clear" w:color="000000" w:fill="D0CECE"/>
            <w:vAlign w:val="center"/>
            <w:hideMark/>
          </w:tcPr>
          <w:p w14:paraId="63159852"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II</w:t>
            </w:r>
          </w:p>
        </w:tc>
        <w:tc>
          <w:tcPr>
            <w:tcW w:w="2311" w:type="pct"/>
            <w:shd w:val="clear" w:color="000000" w:fill="D0CECE"/>
            <w:vAlign w:val="center"/>
            <w:hideMark/>
          </w:tcPr>
          <w:p w14:paraId="4E816392"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Vụ Bản</w:t>
            </w:r>
          </w:p>
        </w:tc>
        <w:tc>
          <w:tcPr>
            <w:tcW w:w="2207" w:type="pct"/>
            <w:shd w:val="clear" w:color="000000" w:fill="D0CECE"/>
            <w:vAlign w:val="center"/>
            <w:hideMark/>
          </w:tcPr>
          <w:p w14:paraId="54D5B373"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6325633F" w14:textId="77777777" w:rsidTr="00885516">
        <w:trPr>
          <w:trHeight w:val="20"/>
          <w:jc w:val="center"/>
        </w:trPr>
        <w:tc>
          <w:tcPr>
            <w:tcW w:w="482" w:type="pct"/>
            <w:shd w:val="clear" w:color="000000" w:fill="FFFFFF"/>
            <w:vAlign w:val="center"/>
            <w:hideMark/>
          </w:tcPr>
          <w:p w14:paraId="5F071140"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2D2DB924"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Hiển Khánh</w:t>
            </w:r>
          </w:p>
        </w:tc>
        <w:tc>
          <w:tcPr>
            <w:tcW w:w="2207" w:type="pct"/>
            <w:shd w:val="clear" w:color="000000" w:fill="FFFFFF"/>
            <w:vAlign w:val="center"/>
            <w:hideMark/>
          </w:tcPr>
          <w:p w14:paraId="4E245B57"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làm việc 1 tầng (Diện tích khoảng 153m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6F1DA5E7" w14:textId="77777777" w:rsidTr="00885516">
        <w:trPr>
          <w:trHeight w:val="20"/>
          <w:jc w:val="center"/>
        </w:trPr>
        <w:tc>
          <w:tcPr>
            <w:tcW w:w="482" w:type="pct"/>
            <w:shd w:val="clear" w:color="000000" w:fill="D0CECE"/>
            <w:vAlign w:val="center"/>
            <w:hideMark/>
          </w:tcPr>
          <w:p w14:paraId="2C5D54AF"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III</w:t>
            </w:r>
          </w:p>
        </w:tc>
        <w:tc>
          <w:tcPr>
            <w:tcW w:w="2311" w:type="pct"/>
            <w:shd w:val="clear" w:color="000000" w:fill="D0CECE"/>
            <w:vAlign w:val="center"/>
            <w:hideMark/>
          </w:tcPr>
          <w:p w14:paraId="13868D87"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Nam Trực</w:t>
            </w:r>
          </w:p>
        </w:tc>
        <w:tc>
          <w:tcPr>
            <w:tcW w:w="2207" w:type="pct"/>
            <w:shd w:val="clear" w:color="000000" w:fill="D0CECE"/>
            <w:vAlign w:val="center"/>
            <w:hideMark/>
          </w:tcPr>
          <w:p w14:paraId="2BF02041"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32B140FB" w14:textId="77777777" w:rsidTr="00885516">
        <w:trPr>
          <w:trHeight w:val="20"/>
          <w:jc w:val="center"/>
        </w:trPr>
        <w:tc>
          <w:tcPr>
            <w:tcW w:w="482" w:type="pct"/>
            <w:shd w:val="clear" w:color="000000" w:fill="FFFFFF"/>
            <w:vAlign w:val="center"/>
            <w:hideMark/>
          </w:tcPr>
          <w:p w14:paraId="5F728587"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47797A90"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Hồng Quang</w:t>
            </w:r>
          </w:p>
        </w:tc>
        <w:tc>
          <w:tcPr>
            <w:tcW w:w="2207" w:type="pct"/>
            <w:shd w:val="clear" w:color="000000" w:fill="FFFFFF"/>
            <w:vAlign w:val="center"/>
            <w:hideMark/>
          </w:tcPr>
          <w:p w14:paraId="1A5FBD15"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cơi nới thêm Khu vệ sinh phía sau các phòng Nhà khám bệnh (Diện tích khoảng 28m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5D1447C2" w14:textId="77777777" w:rsidTr="00885516">
        <w:trPr>
          <w:trHeight w:val="20"/>
          <w:jc w:val="center"/>
        </w:trPr>
        <w:tc>
          <w:tcPr>
            <w:tcW w:w="482" w:type="pct"/>
            <w:shd w:val="clear" w:color="000000" w:fill="FFFFFF"/>
            <w:vAlign w:val="center"/>
            <w:hideMark/>
          </w:tcPr>
          <w:p w14:paraId="55169C0C"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5F6D6168"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Tân Thịnh</w:t>
            </w:r>
          </w:p>
        </w:tc>
        <w:tc>
          <w:tcPr>
            <w:tcW w:w="2207" w:type="pct"/>
            <w:shd w:val="clear" w:color="000000" w:fill="FFFFFF"/>
            <w:vAlign w:val="center"/>
            <w:hideMark/>
          </w:tcPr>
          <w:p w14:paraId="023EC5F3"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Bếp+Kho (Diện tích khoảng 55m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346DFDBE" w14:textId="77777777" w:rsidTr="00885516">
        <w:trPr>
          <w:trHeight w:val="20"/>
          <w:jc w:val="center"/>
        </w:trPr>
        <w:tc>
          <w:tcPr>
            <w:tcW w:w="482" w:type="pct"/>
            <w:shd w:val="clear" w:color="000000" w:fill="FFFFFF"/>
            <w:vAlign w:val="center"/>
            <w:hideMark/>
          </w:tcPr>
          <w:p w14:paraId="6E11CE3E"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3</w:t>
            </w:r>
          </w:p>
        </w:tc>
        <w:tc>
          <w:tcPr>
            <w:tcW w:w="2311" w:type="pct"/>
            <w:shd w:val="clear" w:color="000000" w:fill="FFFFFF"/>
            <w:vAlign w:val="center"/>
            <w:hideMark/>
          </w:tcPr>
          <w:p w14:paraId="3C220886"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Nam Cường</w:t>
            </w:r>
          </w:p>
        </w:tc>
        <w:tc>
          <w:tcPr>
            <w:tcW w:w="2207" w:type="pct"/>
            <w:shd w:val="clear" w:color="000000" w:fill="FFFFFF"/>
            <w:vAlign w:val="center"/>
            <w:hideMark/>
          </w:tcPr>
          <w:p w14:paraId="00ADDB05"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làm việc 1 tầng (Diện tích khoảng 273m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536D1AAE" w14:textId="77777777" w:rsidTr="00885516">
        <w:trPr>
          <w:trHeight w:val="20"/>
          <w:jc w:val="center"/>
        </w:trPr>
        <w:tc>
          <w:tcPr>
            <w:tcW w:w="482" w:type="pct"/>
            <w:shd w:val="clear" w:color="000000" w:fill="FFFFFF"/>
            <w:vAlign w:val="center"/>
            <w:hideMark/>
          </w:tcPr>
          <w:p w14:paraId="7AAC2BDD"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4</w:t>
            </w:r>
          </w:p>
        </w:tc>
        <w:tc>
          <w:tcPr>
            <w:tcW w:w="2311" w:type="pct"/>
            <w:shd w:val="clear" w:color="000000" w:fill="FFFFFF"/>
            <w:vAlign w:val="center"/>
            <w:hideMark/>
          </w:tcPr>
          <w:p w14:paraId="3A1BAA92"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Nam Thắng</w:t>
            </w:r>
          </w:p>
        </w:tc>
        <w:tc>
          <w:tcPr>
            <w:tcW w:w="2207" w:type="pct"/>
            <w:shd w:val="clear" w:color="000000" w:fill="FFFFFF"/>
            <w:vAlign w:val="center"/>
            <w:hideMark/>
          </w:tcPr>
          <w:p w14:paraId="526B66D9"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sản khoa 1 tầng (Diện tích khoảng 200m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146B1AD8" w14:textId="77777777" w:rsidTr="00885516">
        <w:trPr>
          <w:trHeight w:val="20"/>
          <w:jc w:val="center"/>
        </w:trPr>
        <w:tc>
          <w:tcPr>
            <w:tcW w:w="482" w:type="pct"/>
            <w:shd w:val="clear" w:color="000000" w:fill="FFFFFF"/>
            <w:vAlign w:val="center"/>
            <w:hideMark/>
          </w:tcPr>
          <w:p w14:paraId="1BA55875"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5</w:t>
            </w:r>
          </w:p>
        </w:tc>
        <w:tc>
          <w:tcPr>
            <w:tcW w:w="2311" w:type="pct"/>
            <w:shd w:val="clear" w:color="000000" w:fill="FFFFFF"/>
            <w:vAlign w:val="center"/>
            <w:hideMark/>
          </w:tcPr>
          <w:p w14:paraId="313F52C7"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Nam Hoa</w:t>
            </w:r>
          </w:p>
        </w:tc>
        <w:tc>
          <w:tcPr>
            <w:tcW w:w="2207" w:type="pct"/>
            <w:shd w:val="clear" w:color="000000" w:fill="FFFFFF"/>
            <w:vAlign w:val="center"/>
            <w:hideMark/>
          </w:tcPr>
          <w:p w14:paraId="655760B3"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làm việc 1 tầng (Diện tích khoảng 153m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3D549614" w14:textId="77777777" w:rsidTr="00885516">
        <w:trPr>
          <w:trHeight w:val="20"/>
          <w:jc w:val="center"/>
        </w:trPr>
        <w:tc>
          <w:tcPr>
            <w:tcW w:w="482" w:type="pct"/>
            <w:shd w:val="clear" w:color="000000" w:fill="FFFFFF"/>
            <w:vAlign w:val="center"/>
            <w:hideMark/>
          </w:tcPr>
          <w:p w14:paraId="6BF18045"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6</w:t>
            </w:r>
          </w:p>
        </w:tc>
        <w:tc>
          <w:tcPr>
            <w:tcW w:w="2311" w:type="pct"/>
            <w:shd w:val="clear" w:color="000000" w:fill="FFFFFF"/>
            <w:vAlign w:val="center"/>
            <w:hideMark/>
          </w:tcPr>
          <w:p w14:paraId="2AD2D2ED"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Nam Lợi</w:t>
            </w:r>
          </w:p>
        </w:tc>
        <w:tc>
          <w:tcPr>
            <w:tcW w:w="2207" w:type="pct"/>
            <w:shd w:val="clear" w:color="000000" w:fill="FFFFFF"/>
            <w:vAlign w:val="center"/>
            <w:hideMark/>
          </w:tcPr>
          <w:p w14:paraId="74F28B50"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làm việc 1 tầng (Diện tích khoảng 121m</w:t>
            </w:r>
            <w:r w:rsidRPr="00700629">
              <w:rPr>
                <w:rFonts w:cs="Times New Roman"/>
                <w:color w:val="auto"/>
                <w:sz w:val="24"/>
                <w:vertAlign w:val="superscript"/>
                <w:lang w:val="en-US" w:eastAsia="en-US"/>
              </w:rPr>
              <w:t>2</w:t>
            </w:r>
            <w:r w:rsidRPr="00700629">
              <w:rPr>
                <w:rFonts w:cs="Times New Roman"/>
                <w:color w:val="auto"/>
                <w:sz w:val="24"/>
                <w:lang w:val="en-US" w:eastAsia="en-US"/>
              </w:rPr>
              <w:t>); Nhà kho (Diện tích khoảng 30m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288D655C" w14:textId="77777777" w:rsidTr="00885516">
        <w:trPr>
          <w:trHeight w:val="20"/>
          <w:jc w:val="center"/>
        </w:trPr>
        <w:tc>
          <w:tcPr>
            <w:tcW w:w="482" w:type="pct"/>
            <w:shd w:val="clear" w:color="000000" w:fill="D0CECE"/>
            <w:vAlign w:val="center"/>
            <w:hideMark/>
          </w:tcPr>
          <w:p w14:paraId="710E55D4"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IV</w:t>
            </w:r>
          </w:p>
        </w:tc>
        <w:tc>
          <w:tcPr>
            <w:tcW w:w="2311" w:type="pct"/>
            <w:shd w:val="clear" w:color="000000" w:fill="D0CECE"/>
            <w:vAlign w:val="center"/>
            <w:hideMark/>
          </w:tcPr>
          <w:p w14:paraId="4DFF9AAE"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Trực Ninh</w:t>
            </w:r>
          </w:p>
        </w:tc>
        <w:tc>
          <w:tcPr>
            <w:tcW w:w="2207" w:type="pct"/>
            <w:shd w:val="clear" w:color="000000" w:fill="D0CECE"/>
            <w:vAlign w:val="center"/>
            <w:hideMark/>
          </w:tcPr>
          <w:p w14:paraId="61DDD801"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64B6FDB3" w14:textId="77777777" w:rsidTr="00885516">
        <w:trPr>
          <w:trHeight w:val="20"/>
          <w:jc w:val="center"/>
        </w:trPr>
        <w:tc>
          <w:tcPr>
            <w:tcW w:w="482" w:type="pct"/>
            <w:shd w:val="clear" w:color="000000" w:fill="FFFFFF"/>
            <w:vAlign w:val="center"/>
            <w:hideMark/>
          </w:tcPr>
          <w:p w14:paraId="53764BCB"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7C468E9F"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Trực Thanh</w:t>
            </w:r>
          </w:p>
        </w:tc>
        <w:tc>
          <w:tcPr>
            <w:tcW w:w="2207" w:type="pct"/>
            <w:shd w:val="clear" w:color="000000" w:fill="FFFFFF"/>
            <w:vAlign w:val="center"/>
            <w:hideMark/>
          </w:tcPr>
          <w:p w14:paraId="39DA6ED6"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làm việc 1 tầng (Diện tích khoảng 208m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1908FFD2" w14:textId="77777777" w:rsidTr="00885516">
        <w:trPr>
          <w:trHeight w:val="20"/>
          <w:jc w:val="center"/>
        </w:trPr>
        <w:tc>
          <w:tcPr>
            <w:tcW w:w="482" w:type="pct"/>
            <w:shd w:val="clear" w:color="000000" w:fill="FFFFFF"/>
            <w:vAlign w:val="center"/>
            <w:hideMark/>
          </w:tcPr>
          <w:p w14:paraId="5B2FA29A"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4D7DE156"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Việt Hùng</w:t>
            </w:r>
          </w:p>
        </w:tc>
        <w:tc>
          <w:tcPr>
            <w:tcW w:w="2207" w:type="pct"/>
            <w:shd w:val="clear" w:color="000000" w:fill="FFFFFF"/>
            <w:vAlign w:val="center"/>
            <w:hideMark/>
          </w:tcPr>
          <w:p w14:paraId="713A6F97" w14:textId="1C6C50C1"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làm việc 1 tầng (Diện tích khoảng 280m</w:t>
            </w:r>
            <w:r w:rsidRPr="00700629">
              <w:rPr>
                <w:rFonts w:cs="Times New Roman"/>
                <w:color w:val="auto"/>
                <w:sz w:val="24"/>
                <w:vertAlign w:val="superscript"/>
                <w:lang w:val="en-US" w:eastAsia="en-US"/>
              </w:rPr>
              <w:t>2</w:t>
            </w:r>
            <w:r w:rsidRPr="00700629">
              <w:rPr>
                <w:rFonts w:cs="Times New Roman"/>
                <w:color w:val="auto"/>
                <w:sz w:val="24"/>
                <w:lang w:val="en-US" w:eastAsia="en-US"/>
              </w:rPr>
              <w:t xml:space="preserve">); Nhà bếp+Kho+WC (Diện tích khoảng </w:t>
            </w:r>
            <w:r w:rsidR="00C33BB9">
              <w:rPr>
                <w:rFonts w:cs="Times New Roman"/>
                <w:color w:val="auto"/>
                <w:sz w:val="24"/>
                <w:lang w:val="en-US" w:eastAsia="en-US"/>
              </w:rPr>
              <w:t>99</w:t>
            </w:r>
            <w:r w:rsidRPr="00700629">
              <w:rPr>
                <w:rFonts w:cs="Times New Roman"/>
                <w:color w:val="auto"/>
                <w:sz w:val="24"/>
                <w:lang w:val="en-US" w:eastAsia="en-US"/>
              </w:rPr>
              <w:t>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1B22A0B6" w14:textId="77777777" w:rsidTr="00885516">
        <w:trPr>
          <w:trHeight w:val="20"/>
          <w:jc w:val="center"/>
        </w:trPr>
        <w:tc>
          <w:tcPr>
            <w:tcW w:w="482" w:type="pct"/>
            <w:shd w:val="clear" w:color="000000" w:fill="FFFFFF"/>
            <w:vAlign w:val="center"/>
            <w:hideMark/>
          </w:tcPr>
          <w:p w14:paraId="094AE95E"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3</w:t>
            </w:r>
          </w:p>
        </w:tc>
        <w:tc>
          <w:tcPr>
            <w:tcW w:w="2311" w:type="pct"/>
            <w:shd w:val="clear" w:color="000000" w:fill="FFFFFF"/>
            <w:vAlign w:val="center"/>
            <w:hideMark/>
          </w:tcPr>
          <w:p w14:paraId="19E778F8"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Trực Thắng</w:t>
            </w:r>
          </w:p>
        </w:tc>
        <w:tc>
          <w:tcPr>
            <w:tcW w:w="2207" w:type="pct"/>
            <w:shd w:val="clear" w:color="000000" w:fill="FFFFFF"/>
            <w:vAlign w:val="center"/>
            <w:hideMark/>
          </w:tcPr>
          <w:p w14:paraId="60186FF3"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làm việc 2 tầng (Diện tích khoảng 276m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75A23726" w14:textId="77777777" w:rsidTr="00885516">
        <w:trPr>
          <w:trHeight w:val="20"/>
          <w:jc w:val="center"/>
        </w:trPr>
        <w:tc>
          <w:tcPr>
            <w:tcW w:w="482" w:type="pct"/>
            <w:shd w:val="clear" w:color="000000" w:fill="FFFFFF"/>
            <w:vAlign w:val="center"/>
            <w:hideMark/>
          </w:tcPr>
          <w:p w14:paraId="1A7C183F"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4</w:t>
            </w:r>
          </w:p>
        </w:tc>
        <w:tc>
          <w:tcPr>
            <w:tcW w:w="2311" w:type="pct"/>
            <w:shd w:val="clear" w:color="000000" w:fill="FFFFFF"/>
            <w:vAlign w:val="center"/>
            <w:hideMark/>
          </w:tcPr>
          <w:p w14:paraId="25BAF038"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Liêm Hải</w:t>
            </w:r>
          </w:p>
        </w:tc>
        <w:tc>
          <w:tcPr>
            <w:tcW w:w="2207" w:type="pct"/>
            <w:shd w:val="clear" w:color="000000" w:fill="FFFFFF"/>
            <w:vAlign w:val="center"/>
            <w:hideMark/>
          </w:tcPr>
          <w:p w14:paraId="0F9E6B30"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làm việc 1 tầng (Diện tích khoảng 250m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58431D3A" w14:textId="77777777" w:rsidTr="00885516">
        <w:trPr>
          <w:trHeight w:val="20"/>
          <w:jc w:val="center"/>
        </w:trPr>
        <w:tc>
          <w:tcPr>
            <w:tcW w:w="482" w:type="pct"/>
            <w:shd w:val="clear" w:color="000000" w:fill="D0CECE"/>
            <w:vAlign w:val="center"/>
            <w:hideMark/>
          </w:tcPr>
          <w:p w14:paraId="6B2A9268"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V</w:t>
            </w:r>
          </w:p>
        </w:tc>
        <w:tc>
          <w:tcPr>
            <w:tcW w:w="2311" w:type="pct"/>
            <w:shd w:val="clear" w:color="000000" w:fill="D0CECE"/>
            <w:vAlign w:val="center"/>
            <w:hideMark/>
          </w:tcPr>
          <w:p w14:paraId="5B3F854F"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Giao Thủy</w:t>
            </w:r>
          </w:p>
        </w:tc>
        <w:tc>
          <w:tcPr>
            <w:tcW w:w="2207" w:type="pct"/>
            <w:shd w:val="clear" w:color="000000" w:fill="D0CECE"/>
            <w:vAlign w:val="center"/>
            <w:hideMark/>
          </w:tcPr>
          <w:p w14:paraId="2EEA0656"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0C871ECF" w14:textId="77777777" w:rsidTr="00885516">
        <w:trPr>
          <w:trHeight w:val="20"/>
          <w:jc w:val="center"/>
        </w:trPr>
        <w:tc>
          <w:tcPr>
            <w:tcW w:w="482" w:type="pct"/>
            <w:shd w:val="clear" w:color="000000" w:fill="FFFFFF"/>
            <w:vAlign w:val="center"/>
            <w:hideMark/>
          </w:tcPr>
          <w:p w14:paraId="21C52046"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lastRenderedPageBreak/>
              <w:t>1</w:t>
            </w:r>
          </w:p>
        </w:tc>
        <w:tc>
          <w:tcPr>
            <w:tcW w:w="2311" w:type="pct"/>
            <w:shd w:val="clear" w:color="000000" w:fill="FFFFFF"/>
            <w:vAlign w:val="center"/>
            <w:hideMark/>
          </w:tcPr>
          <w:p w14:paraId="2273EDFB"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Bình Hòa</w:t>
            </w:r>
          </w:p>
        </w:tc>
        <w:tc>
          <w:tcPr>
            <w:tcW w:w="2207" w:type="pct"/>
            <w:shd w:val="clear" w:color="000000" w:fill="FFFFFF"/>
            <w:vAlign w:val="center"/>
            <w:hideMark/>
          </w:tcPr>
          <w:p w14:paraId="547D73C6"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khám sản (Diện tích khoảng 179m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769C0FC1" w14:textId="77777777" w:rsidTr="00885516">
        <w:trPr>
          <w:trHeight w:val="20"/>
          <w:jc w:val="center"/>
        </w:trPr>
        <w:tc>
          <w:tcPr>
            <w:tcW w:w="482" w:type="pct"/>
            <w:shd w:val="clear" w:color="000000" w:fill="FFFFFF"/>
            <w:vAlign w:val="center"/>
            <w:hideMark/>
          </w:tcPr>
          <w:p w14:paraId="36B59F46"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70AC237B"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Giao Thiện</w:t>
            </w:r>
          </w:p>
        </w:tc>
        <w:tc>
          <w:tcPr>
            <w:tcW w:w="2207" w:type="pct"/>
            <w:shd w:val="clear" w:color="000000" w:fill="FFFFFF"/>
            <w:vAlign w:val="center"/>
            <w:hideMark/>
          </w:tcPr>
          <w:p w14:paraId="16DA2AD6"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khám chữa bệnh (Diện tích khoảng 201m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3071FB4F" w14:textId="77777777" w:rsidTr="00885516">
        <w:trPr>
          <w:trHeight w:val="20"/>
          <w:jc w:val="center"/>
        </w:trPr>
        <w:tc>
          <w:tcPr>
            <w:tcW w:w="482" w:type="pct"/>
            <w:shd w:val="clear" w:color="000000" w:fill="FFFFFF"/>
            <w:vAlign w:val="center"/>
            <w:hideMark/>
          </w:tcPr>
          <w:p w14:paraId="5C15684E"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3</w:t>
            </w:r>
          </w:p>
        </w:tc>
        <w:tc>
          <w:tcPr>
            <w:tcW w:w="2311" w:type="pct"/>
            <w:shd w:val="clear" w:color="000000" w:fill="FFFFFF"/>
            <w:vAlign w:val="center"/>
            <w:hideMark/>
          </w:tcPr>
          <w:p w14:paraId="3C4F68A7"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Giao Long</w:t>
            </w:r>
          </w:p>
        </w:tc>
        <w:tc>
          <w:tcPr>
            <w:tcW w:w="2207" w:type="pct"/>
            <w:shd w:val="clear" w:color="000000" w:fill="FFFFFF"/>
            <w:vAlign w:val="center"/>
            <w:hideMark/>
          </w:tcPr>
          <w:p w14:paraId="4D6EB339"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khám chữa bệnh (Diện tích khoảng 201m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5AC5B613" w14:textId="77777777" w:rsidTr="00885516">
        <w:trPr>
          <w:trHeight w:val="20"/>
          <w:jc w:val="center"/>
        </w:trPr>
        <w:tc>
          <w:tcPr>
            <w:tcW w:w="482" w:type="pct"/>
            <w:shd w:val="clear" w:color="000000" w:fill="D0CECE"/>
            <w:vAlign w:val="center"/>
            <w:hideMark/>
          </w:tcPr>
          <w:p w14:paraId="1FC2E323"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VI</w:t>
            </w:r>
          </w:p>
        </w:tc>
        <w:tc>
          <w:tcPr>
            <w:tcW w:w="2311" w:type="pct"/>
            <w:shd w:val="clear" w:color="000000" w:fill="D0CECE"/>
            <w:vAlign w:val="center"/>
            <w:hideMark/>
          </w:tcPr>
          <w:p w14:paraId="12907C9A"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Xuân Trường</w:t>
            </w:r>
          </w:p>
        </w:tc>
        <w:tc>
          <w:tcPr>
            <w:tcW w:w="2207" w:type="pct"/>
            <w:shd w:val="clear" w:color="000000" w:fill="D0CECE"/>
            <w:vAlign w:val="center"/>
            <w:hideMark/>
          </w:tcPr>
          <w:p w14:paraId="4C08CCFA"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08EA2BC6" w14:textId="77777777" w:rsidTr="00885516">
        <w:trPr>
          <w:trHeight w:val="20"/>
          <w:jc w:val="center"/>
        </w:trPr>
        <w:tc>
          <w:tcPr>
            <w:tcW w:w="482" w:type="pct"/>
            <w:shd w:val="clear" w:color="000000" w:fill="FFFFFF"/>
            <w:vAlign w:val="center"/>
            <w:hideMark/>
          </w:tcPr>
          <w:p w14:paraId="6DE6CB45"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4A110423"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 xml:space="preserve">Cải tạo, nâng cấp Trạm y tế xã Xuân Ngọc </w:t>
            </w:r>
          </w:p>
        </w:tc>
        <w:tc>
          <w:tcPr>
            <w:tcW w:w="2207" w:type="pct"/>
            <w:shd w:val="clear" w:color="000000" w:fill="FFFFFF"/>
            <w:vAlign w:val="center"/>
            <w:hideMark/>
          </w:tcPr>
          <w:p w14:paraId="09D8861D"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khám bệnh 2 tầng (Diện tích khoảng 152m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49CF6FAB" w14:textId="77777777" w:rsidTr="00885516">
        <w:trPr>
          <w:trHeight w:val="20"/>
          <w:jc w:val="center"/>
        </w:trPr>
        <w:tc>
          <w:tcPr>
            <w:tcW w:w="482" w:type="pct"/>
            <w:shd w:val="clear" w:color="000000" w:fill="FFFFFF"/>
            <w:vAlign w:val="center"/>
            <w:hideMark/>
          </w:tcPr>
          <w:p w14:paraId="1A9DF8F0"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3963D6E5"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Xuân Thành</w:t>
            </w:r>
          </w:p>
        </w:tc>
        <w:tc>
          <w:tcPr>
            <w:tcW w:w="2207" w:type="pct"/>
            <w:shd w:val="clear" w:color="000000" w:fill="FFFFFF"/>
            <w:vAlign w:val="center"/>
            <w:hideMark/>
          </w:tcPr>
          <w:p w14:paraId="4637E283"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khám chữa bệnh 1 tầng (Diện tích khoảng 133m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271BFEC1" w14:textId="77777777" w:rsidTr="00885516">
        <w:trPr>
          <w:trHeight w:val="20"/>
          <w:jc w:val="center"/>
        </w:trPr>
        <w:tc>
          <w:tcPr>
            <w:tcW w:w="482" w:type="pct"/>
            <w:shd w:val="clear" w:color="000000" w:fill="FFFFFF"/>
            <w:vAlign w:val="center"/>
            <w:hideMark/>
          </w:tcPr>
          <w:p w14:paraId="35FBC71E"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3</w:t>
            </w:r>
          </w:p>
        </w:tc>
        <w:tc>
          <w:tcPr>
            <w:tcW w:w="2311" w:type="pct"/>
            <w:shd w:val="clear" w:color="000000" w:fill="FFFFFF"/>
            <w:vAlign w:val="center"/>
            <w:hideMark/>
          </w:tcPr>
          <w:p w14:paraId="17129521"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Xuân Phú</w:t>
            </w:r>
          </w:p>
        </w:tc>
        <w:tc>
          <w:tcPr>
            <w:tcW w:w="2207" w:type="pct"/>
            <w:shd w:val="clear" w:color="000000" w:fill="FFFFFF"/>
            <w:vAlign w:val="center"/>
            <w:hideMark/>
          </w:tcPr>
          <w:p w14:paraId="3EEFD48D"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Xây mới Nhà khám chữa bệnh 1 tầng (Diện tích khoảng 137m</w:t>
            </w:r>
            <w:r w:rsidRPr="00700629">
              <w:rPr>
                <w:rFonts w:cs="Times New Roman"/>
                <w:color w:val="auto"/>
                <w:sz w:val="24"/>
                <w:vertAlign w:val="superscript"/>
                <w:lang w:val="en-US" w:eastAsia="en-US"/>
              </w:rPr>
              <w:t>2</w:t>
            </w:r>
            <w:r w:rsidRPr="00700629">
              <w:rPr>
                <w:rFonts w:cs="Times New Roman"/>
                <w:color w:val="auto"/>
                <w:sz w:val="24"/>
                <w:lang w:val="en-US" w:eastAsia="en-US"/>
              </w:rPr>
              <w:t>)</w:t>
            </w:r>
          </w:p>
        </w:tc>
      </w:tr>
      <w:tr w:rsidR="00700629" w:rsidRPr="00700629" w14:paraId="759116C6" w14:textId="77777777" w:rsidTr="00885516">
        <w:trPr>
          <w:trHeight w:val="20"/>
          <w:jc w:val="center"/>
        </w:trPr>
        <w:tc>
          <w:tcPr>
            <w:tcW w:w="482" w:type="pct"/>
            <w:shd w:val="clear" w:color="000000" w:fill="D0CECE"/>
            <w:vAlign w:val="center"/>
            <w:hideMark/>
          </w:tcPr>
          <w:p w14:paraId="7808FA0B"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C</w:t>
            </w:r>
          </w:p>
        </w:tc>
        <w:tc>
          <w:tcPr>
            <w:tcW w:w="4518" w:type="pct"/>
            <w:gridSpan w:val="2"/>
            <w:shd w:val="clear" w:color="000000" w:fill="D0CECE"/>
            <w:vAlign w:val="center"/>
            <w:hideMark/>
          </w:tcPr>
          <w:p w14:paraId="0051FFDA" w14:textId="0D0E6C2C"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b/>
                <w:bCs/>
                <w:color w:val="auto"/>
                <w:sz w:val="24"/>
                <w:lang w:val="en-US" w:eastAsia="en-US"/>
              </w:rPr>
              <w:t xml:space="preserve">Các công trình cải tạo, nâng cấp (không phát sinh diện tích xây dựng): 33 Trạm </w:t>
            </w:r>
            <w:r w:rsidRPr="00786923">
              <w:rPr>
                <w:rFonts w:cs="Times New Roman"/>
                <w:b/>
                <w:bCs/>
                <w:color w:val="auto"/>
                <w:sz w:val="24"/>
                <w:lang w:val="en-US" w:eastAsia="en-US"/>
              </w:rPr>
              <w:t>y</w:t>
            </w:r>
            <w:r w:rsidRPr="00786923">
              <w:rPr>
                <w:b/>
                <w:bCs/>
                <w:color w:val="auto"/>
                <w:sz w:val="24"/>
                <w:lang w:val="en-US" w:eastAsia="en-US"/>
              </w:rPr>
              <w:t xml:space="preserve"> tế</w:t>
            </w:r>
          </w:p>
        </w:tc>
      </w:tr>
      <w:tr w:rsidR="00700629" w:rsidRPr="00700629" w14:paraId="0E8D5E4B" w14:textId="77777777" w:rsidTr="00885516">
        <w:trPr>
          <w:trHeight w:val="20"/>
          <w:jc w:val="center"/>
        </w:trPr>
        <w:tc>
          <w:tcPr>
            <w:tcW w:w="482" w:type="pct"/>
            <w:shd w:val="clear" w:color="000000" w:fill="D0CECE"/>
            <w:vAlign w:val="center"/>
            <w:hideMark/>
          </w:tcPr>
          <w:p w14:paraId="5A2395C0"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I</w:t>
            </w:r>
          </w:p>
        </w:tc>
        <w:tc>
          <w:tcPr>
            <w:tcW w:w="2311" w:type="pct"/>
            <w:shd w:val="clear" w:color="000000" w:fill="D0CECE"/>
            <w:vAlign w:val="center"/>
            <w:hideMark/>
          </w:tcPr>
          <w:p w14:paraId="2234CF47"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Thành phố Nam Định</w:t>
            </w:r>
          </w:p>
        </w:tc>
        <w:tc>
          <w:tcPr>
            <w:tcW w:w="2207" w:type="pct"/>
            <w:shd w:val="clear" w:color="000000" w:fill="D0CECE"/>
            <w:vAlign w:val="center"/>
            <w:hideMark/>
          </w:tcPr>
          <w:p w14:paraId="5F00992E"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58591BB5" w14:textId="77777777" w:rsidTr="00885516">
        <w:trPr>
          <w:trHeight w:val="20"/>
          <w:jc w:val="center"/>
        </w:trPr>
        <w:tc>
          <w:tcPr>
            <w:tcW w:w="482" w:type="pct"/>
            <w:shd w:val="clear" w:color="000000" w:fill="FFFFFF"/>
            <w:vAlign w:val="center"/>
            <w:hideMark/>
          </w:tcPr>
          <w:p w14:paraId="60672F4C"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718E5E75"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phường Văn Miếu</w:t>
            </w:r>
          </w:p>
        </w:tc>
        <w:tc>
          <w:tcPr>
            <w:tcW w:w="2207" w:type="pct"/>
            <w:shd w:val="clear" w:color="000000" w:fill="FFFFFF"/>
            <w:vAlign w:val="center"/>
            <w:hideMark/>
          </w:tcPr>
          <w:p w14:paraId="7DCAA543"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4F04ADE5" w14:textId="77777777" w:rsidTr="00885516">
        <w:trPr>
          <w:trHeight w:val="20"/>
          <w:jc w:val="center"/>
        </w:trPr>
        <w:tc>
          <w:tcPr>
            <w:tcW w:w="482" w:type="pct"/>
            <w:shd w:val="clear" w:color="000000" w:fill="FFFFFF"/>
            <w:vAlign w:val="center"/>
            <w:hideMark/>
          </w:tcPr>
          <w:p w14:paraId="6D88DD58"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36A07D11"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phường Vị Xuyên</w:t>
            </w:r>
          </w:p>
        </w:tc>
        <w:tc>
          <w:tcPr>
            <w:tcW w:w="2207" w:type="pct"/>
            <w:shd w:val="clear" w:color="000000" w:fill="FFFFFF"/>
            <w:vAlign w:val="center"/>
            <w:hideMark/>
          </w:tcPr>
          <w:p w14:paraId="45EAD802"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6327AFA7" w14:textId="77777777" w:rsidTr="00885516">
        <w:trPr>
          <w:trHeight w:val="20"/>
          <w:jc w:val="center"/>
        </w:trPr>
        <w:tc>
          <w:tcPr>
            <w:tcW w:w="482" w:type="pct"/>
            <w:shd w:val="clear" w:color="000000" w:fill="FFFFFF"/>
            <w:vAlign w:val="center"/>
            <w:hideMark/>
          </w:tcPr>
          <w:p w14:paraId="018FFF04"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3</w:t>
            </w:r>
          </w:p>
        </w:tc>
        <w:tc>
          <w:tcPr>
            <w:tcW w:w="2311" w:type="pct"/>
            <w:shd w:val="clear" w:color="000000" w:fill="FFFFFF"/>
            <w:vAlign w:val="center"/>
            <w:hideMark/>
          </w:tcPr>
          <w:p w14:paraId="0C36E13F"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phường Lộc Vượng</w:t>
            </w:r>
          </w:p>
        </w:tc>
        <w:tc>
          <w:tcPr>
            <w:tcW w:w="2207" w:type="pct"/>
            <w:shd w:val="clear" w:color="000000" w:fill="FFFFFF"/>
            <w:vAlign w:val="center"/>
            <w:hideMark/>
          </w:tcPr>
          <w:p w14:paraId="306BE87C"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554754C1" w14:textId="77777777" w:rsidTr="00885516">
        <w:trPr>
          <w:trHeight w:val="20"/>
          <w:jc w:val="center"/>
        </w:trPr>
        <w:tc>
          <w:tcPr>
            <w:tcW w:w="482" w:type="pct"/>
            <w:shd w:val="clear" w:color="000000" w:fill="FFFFFF"/>
            <w:vAlign w:val="center"/>
            <w:hideMark/>
          </w:tcPr>
          <w:p w14:paraId="048A8BDD"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4</w:t>
            </w:r>
          </w:p>
        </w:tc>
        <w:tc>
          <w:tcPr>
            <w:tcW w:w="2311" w:type="pct"/>
            <w:shd w:val="clear" w:color="000000" w:fill="FFFFFF"/>
            <w:vAlign w:val="center"/>
            <w:hideMark/>
          </w:tcPr>
          <w:p w14:paraId="522449DE"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Nam Vân</w:t>
            </w:r>
          </w:p>
        </w:tc>
        <w:tc>
          <w:tcPr>
            <w:tcW w:w="2207" w:type="pct"/>
            <w:shd w:val="clear" w:color="000000" w:fill="FFFFFF"/>
            <w:vAlign w:val="center"/>
            <w:hideMark/>
          </w:tcPr>
          <w:p w14:paraId="5532A669"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2A716188" w14:textId="77777777" w:rsidTr="00885516">
        <w:trPr>
          <w:trHeight w:val="20"/>
          <w:jc w:val="center"/>
        </w:trPr>
        <w:tc>
          <w:tcPr>
            <w:tcW w:w="482" w:type="pct"/>
            <w:shd w:val="clear" w:color="000000" w:fill="FFFFFF"/>
            <w:vAlign w:val="center"/>
            <w:hideMark/>
          </w:tcPr>
          <w:p w14:paraId="2C8B4CF3"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5</w:t>
            </w:r>
          </w:p>
        </w:tc>
        <w:tc>
          <w:tcPr>
            <w:tcW w:w="2311" w:type="pct"/>
            <w:shd w:val="clear" w:color="000000" w:fill="FFFFFF"/>
            <w:vAlign w:val="center"/>
            <w:hideMark/>
          </w:tcPr>
          <w:p w14:paraId="7713E223"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phường Cửa Nam</w:t>
            </w:r>
          </w:p>
        </w:tc>
        <w:tc>
          <w:tcPr>
            <w:tcW w:w="2207" w:type="pct"/>
            <w:shd w:val="clear" w:color="000000" w:fill="FFFFFF"/>
            <w:vAlign w:val="center"/>
            <w:hideMark/>
          </w:tcPr>
          <w:p w14:paraId="50D74D14"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2FF303FD" w14:textId="77777777" w:rsidTr="00885516">
        <w:trPr>
          <w:trHeight w:val="20"/>
          <w:jc w:val="center"/>
        </w:trPr>
        <w:tc>
          <w:tcPr>
            <w:tcW w:w="482" w:type="pct"/>
            <w:shd w:val="clear" w:color="000000" w:fill="FFFFFF"/>
            <w:vAlign w:val="center"/>
            <w:hideMark/>
          </w:tcPr>
          <w:p w14:paraId="5AB77A0B"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6</w:t>
            </w:r>
          </w:p>
        </w:tc>
        <w:tc>
          <w:tcPr>
            <w:tcW w:w="2311" w:type="pct"/>
            <w:shd w:val="clear" w:color="000000" w:fill="FFFFFF"/>
            <w:vAlign w:val="center"/>
            <w:hideMark/>
          </w:tcPr>
          <w:p w14:paraId="4BD1D774"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Lộc An</w:t>
            </w:r>
          </w:p>
        </w:tc>
        <w:tc>
          <w:tcPr>
            <w:tcW w:w="2207" w:type="pct"/>
            <w:shd w:val="clear" w:color="000000" w:fill="FFFFFF"/>
            <w:vAlign w:val="center"/>
            <w:hideMark/>
          </w:tcPr>
          <w:p w14:paraId="4C4366B7"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26A99ED9" w14:textId="77777777" w:rsidTr="00885516">
        <w:trPr>
          <w:trHeight w:val="20"/>
          <w:jc w:val="center"/>
        </w:trPr>
        <w:tc>
          <w:tcPr>
            <w:tcW w:w="482" w:type="pct"/>
            <w:shd w:val="clear" w:color="000000" w:fill="FFFFFF"/>
            <w:vAlign w:val="center"/>
            <w:hideMark/>
          </w:tcPr>
          <w:p w14:paraId="18ECD116"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7</w:t>
            </w:r>
          </w:p>
        </w:tc>
        <w:tc>
          <w:tcPr>
            <w:tcW w:w="2311" w:type="pct"/>
            <w:shd w:val="clear" w:color="000000" w:fill="FFFFFF"/>
            <w:vAlign w:val="center"/>
            <w:hideMark/>
          </w:tcPr>
          <w:p w14:paraId="501DFA1B"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phường Lộc Hạ</w:t>
            </w:r>
          </w:p>
        </w:tc>
        <w:tc>
          <w:tcPr>
            <w:tcW w:w="2207" w:type="pct"/>
            <w:shd w:val="clear" w:color="000000" w:fill="FFFFFF"/>
            <w:vAlign w:val="center"/>
            <w:hideMark/>
          </w:tcPr>
          <w:p w14:paraId="2910B1BB"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2343FD47" w14:textId="77777777" w:rsidTr="00885516">
        <w:trPr>
          <w:trHeight w:val="20"/>
          <w:jc w:val="center"/>
        </w:trPr>
        <w:tc>
          <w:tcPr>
            <w:tcW w:w="482" w:type="pct"/>
            <w:shd w:val="clear" w:color="000000" w:fill="FFFFFF"/>
            <w:vAlign w:val="center"/>
            <w:hideMark/>
          </w:tcPr>
          <w:p w14:paraId="543FC1D3"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8</w:t>
            </w:r>
          </w:p>
        </w:tc>
        <w:tc>
          <w:tcPr>
            <w:tcW w:w="2311" w:type="pct"/>
            <w:shd w:val="clear" w:color="000000" w:fill="FFFFFF"/>
            <w:vAlign w:val="center"/>
            <w:hideMark/>
          </w:tcPr>
          <w:p w14:paraId="2CFB9C93"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phường Lộc Hòa</w:t>
            </w:r>
          </w:p>
        </w:tc>
        <w:tc>
          <w:tcPr>
            <w:tcW w:w="2207" w:type="pct"/>
            <w:shd w:val="clear" w:color="000000" w:fill="FFFFFF"/>
            <w:vAlign w:val="center"/>
            <w:hideMark/>
          </w:tcPr>
          <w:p w14:paraId="4BB27830"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55698E65" w14:textId="77777777" w:rsidTr="00885516">
        <w:trPr>
          <w:trHeight w:val="20"/>
          <w:jc w:val="center"/>
        </w:trPr>
        <w:tc>
          <w:tcPr>
            <w:tcW w:w="482" w:type="pct"/>
            <w:shd w:val="clear" w:color="000000" w:fill="D0CECE"/>
            <w:vAlign w:val="center"/>
            <w:hideMark/>
          </w:tcPr>
          <w:p w14:paraId="025864D6"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II</w:t>
            </w:r>
          </w:p>
        </w:tc>
        <w:tc>
          <w:tcPr>
            <w:tcW w:w="2311" w:type="pct"/>
            <w:shd w:val="clear" w:color="000000" w:fill="D0CECE"/>
            <w:vAlign w:val="center"/>
            <w:hideMark/>
          </w:tcPr>
          <w:p w14:paraId="142129A1"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Hải Hậu</w:t>
            </w:r>
          </w:p>
        </w:tc>
        <w:tc>
          <w:tcPr>
            <w:tcW w:w="2207" w:type="pct"/>
            <w:shd w:val="clear" w:color="000000" w:fill="D0CECE"/>
            <w:vAlign w:val="center"/>
            <w:hideMark/>
          </w:tcPr>
          <w:p w14:paraId="5746CEB2"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01F5E5F1" w14:textId="77777777" w:rsidTr="00885516">
        <w:trPr>
          <w:trHeight w:val="20"/>
          <w:jc w:val="center"/>
        </w:trPr>
        <w:tc>
          <w:tcPr>
            <w:tcW w:w="482" w:type="pct"/>
            <w:shd w:val="clear" w:color="000000" w:fill="FFFFFF"/>
            <w:vAlign w:val="center"/>
            <w:hideMark/>
          </w:tcPr>
          <w:p w14:paraId="4D88A7A9"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0E94D89D"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Hải Hưng</w:t>
            </w:r>
          </w:p>
        </w:tc>
        <w:tc>
          <w:tcPr>
            <w:tcW w:w="2207" w:type="pct"/>
            <w:shd w:val="clear" w:color="000000" w:fill="FFFFFF"/>
            <w:vAlign w:val="center"/>
            <w:hideMark/>
          </w:tcPr>
          <w:p w14:paraId="7F46A6D2"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6A036164" w14:textId="77777777" w:rsidTr="00885516">
        <w:trPr>
          <w:trHeight w:val="20"/>
          <w:jc w:val="center"/>
        </w:trPr>
        <w:tc>
          <w:tcPr>
            <w:tcW w:w="482" w:type="pct"/>
            <w:shd w:val="clear" w:color="000000" w:fill="FFFFFF"/>
            <w:vAlign w:val="center"/>
            <w:hideMark/>
          </w:tcPr>
          <w:p w14:paraId="5182F045"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274856DF"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Hải Lộc</w:t>
            </w:r>
          </w:p>
        </w:tc>
        <w:tc>
          <w:tcPr>
            <w:tcW w:w="2207" w:type="pct"/>
            <w:shd w:val="clear" w:color="000000" w:fill="FFFFFF"/>
            <w:vAlign w:val="center"/>
            <w:hideMark/>
          </w:tcPr>
          <w:p w14:paraId="1D395E4A"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40278CE4" w14:textId="77777777" w:rsidTr="00885516">
        <w:trPr>
          <w:trHeight w:val="20"/>
          <w:jc w:val="center"/>
        </w:trPr>
        <w:tc>
          <w:tcPr>
            <w:tcW w:w="482" w:type="pct"/>
            <w:shd w:val="clear" w:color="000000" w:fill="FFFFFF"/>
            <w:vAlign w:val="center"/>
            <w:hideMark/>
          </w:tcPr>
          <w:p w14:paraId="1EBC36E9"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3</w:t>
            </w:r>
          </w:p>
        </w:tc>
        <w:tc>
          <w:tcPr>
            <w:tcW w:w="2311" w:type="pct"/>
            <w:shd w:val="clear" w:color="000000" w:fill="FFFFFF"/>
            <w:vAlign w:val="center"/>
            <w:hideMark/>
          </w:tcPr>
          <w:p w14:paraId="35934C9B"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Hải An</w:t>
            </w:r>
          </w:p>
        </w:tc>
        <w:tc>
          <w:tcPr>
            <w:tcW w:w="2207" w:type="pct"/>
            <w:shd w:val="clear" w:color="000000" w:fill="FFFFFF"/>
            <w:vAlign w:val="center"/>
            <w:hideMark/>
          </w:tcPr>
          <w:p w14:paraId="6EEEA67B"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3A663A17" w14:textId="77777777" w:rsidTr="00885516">
        <w:trPr>
          <w:trHeight w:val="20"/>
          <w:jc w:val="center"/>
        </w:trPr>
        <w:tc>
          <w:tcPr>
            <w:tcW w:w="482" w:type="pct"/>
            <w:shd w:val="clear" w:color="000000" w:fill="FFFFFF"/>
            <w:vAlign w:val="center"/>
            <w:hideMark/>
          </w:tcPr>
          <w:p w14:paraId="4854D20E"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4</w:t>
            </w:r>
          </w:p>
        </w:tc>
        <w:tc>
          <w:tcPr>
            <w:tcW w:w="2311" w:type="pct"/>
            <w:shd w:val="clear" w:color="000000" w:fill="FFFFFF"/>
            <w:vAlign w:val="center"/>
            <w:hideMark/>
          </w:tcPr>
          <w:p w14:paraId="790B4B02"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Hải Đường</w:t>
            </w:r>
          </w:p>
        </w:tc>
        <w:tc>
          <w:tcPr>
            <w:tcW w:w="2207" w:type="pct"/>
            <w:shd w:val="clear" w:color="000000" w:fill="FFFFFF"/>
            <w:vAlign w:val="center"/>
            <w:hideMark/>
          </w:tcPr>
          <w:p w14:paraId="41498975"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454E2FA5" w14:textId="77777777" w:rsidTr="00885516">
        <w:trPr>
          <w:trHeight w:val="20"/>
          <w:jc w:val="center"/>
        </w:trPr>
        <w:tc>
          <w:tcPr>
            <w:tcW w:w="482" w:type="pct"/>
            <w:shd w:val="clear" w:color="000000" w:fill="FFFFFF"/>
            <w:vAlign w:val="center"/>
            <w:hideMark/>
          </w:tcPr>
          <w:p w14:paraId="7ECF6456"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5</w:t>
            </w:r>
          </w:p>
        </w:tc>
        <w:tc>
          <w:tcPr>
            <w:tcW w:w="2311" w:type="pct"/>
            <w:shd w:val="clear" w:color="000000" w:fill="FFFFFF"/>
            <w:vAlign w:val="center"/>
            <w:hideMark/>
          </w:tcPr>
          <w:p w14:paraId="75492B3A"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Hải Phú</w:t>
            </w:r>
          </w:p>
        </w:tc>
        <w:tc>
          <w:tcPr>
            <w:tcW w:w="2207" w:type="pct"/>
            <w:shd w:val="clear" w:color="000000" w:fill="FFFFFF"/>
            <w:vAlign w:val="center"/>
            <w:hideMark/>
          </w:tcPr>
          <w:p w14:paraId="130C572B"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046F4262" w14:textId="77777777" w:rsidTr="00885516">
        <w:trPr>
          <w:trHeight w:val="20"/>
          <w:jc w:val="center"/>
        </w:trPr>
        <w:tc>
          <w:tcPr>
            <w:tcW w:w="482" w:type="pct"/>
            <w:shd w:val="clear" w:color="000000" w:fill="D0CECE"/>
            <w:vAlign w:val="center"/>
            <w:hideMark/>
          </w:tcPr>
          <w:p w14:paraId="6386B983"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III</w:t>
            </w:r>
          </w:p>
        </w:tc>
        <w:tc>
          <w:tcPr>
            <w:tcW w:w="2311" w:type="pct"/>
            <w:shd w:val="clear" w:color="000000" w:fill="D0CECE"/>
            <w:vAlign w:val="center"/>
            <w:hideMark/>
          </w:tcPr>
          <w:p w14:paraId="4287B7FF"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Ý Yên</w:t>
            </w:r>
          </w:p>
        </w:tc>
        <w:tc>
          <w:tcPr>
            <w:tcW w:w="2207" w:type="pct"/>
            <w:shd w:val="clear" w:color="000000" w:fill="D0CECE"/>
            <w:vAlign w:val="center"/>
            <w:hideMark/>
          </w:tcPr>
          <w:p w14:paraId="6BAA9092"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17EEB900" w14:textId="77777777" w:rsidTr="00885516">
        <w:trPr>
          <w:trHeight w:val="20"/>
          <w:jc w:val="center"/>
        </w:trPr>
        <w:tc>
          <w:tcPr>
            <w:tcW w:w="482" w:type="pct"/>
            <w:shd w:val="clear" w:color="000000" w:fill="FFFFFF"/>
            <w:vAlign w:val="center"/>
            <w:hideMark/>
          </w:tcPr>
          <w:p w14:paraId="3B525283"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60344C2C"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Yên Tiến</w:t>
            </w:r>
          </w:p>
        </w:tc>
        <w:tc>
          <w:tcPr>
            <w:tcW w:w="2207" w:type="pct"/>
            <w:shd w:val="clear" w:color="000000" w:fill="FFFFFF"/>
            <w:vAlign w:val="center"/>
            <w:hideMark/>
          </w:tcPr>
          <w:p w14:paraId="515B12FE"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0F660869" w14:textId="77777777" w:rsidTr="00885516">
        <w:trPr>
          <w:trHeight w:val="20"/>
          <w:jc w:val="center"/>
        </w:trPr>
        <w:tc>
          <w:tcPr>
            <w:tcW w:w="482" w:type="pct"/>
            <w:shd w:val="clear" w:color="000000" w:fill="FFFFFF"/>
            <w:vAlign w:val="center"/>
            <w:hideMark/>
          </w:tcPr>
          <w:p w14:paraId="3C3BF6B6"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lastRenderedPageBreak/>
              <w:t>2</w:t>
            </w:r>
          </w:p>
        </w:tc>
        <w:tc>
          <w:tcPr>
            <w:tcW w:w="2311" w:type="pct"/>
            <w:shd w:val="clear" w:color="000000" w:fill="FFFFFF"/>
            <w:vAlign w:val="center"/>
            <w:hideMark/>
          </w:tcPr>
          <w:p w14:paraId="6374896B"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Yên Hồng</w:t>
            </w:r>
          </w:p>
        </w:tc>
        <w:tc>
          <w:tcPr>
            <w:tcW w:w="2207" w:type="pct"/>
            <w:shd w:val="clear" w:color="000000" w:fill="FFFFFF"/>
            <w:vAlign w:val="center"/>
            <w:hideMark/>
          </w:tcPr>
          <w:p w14:paraId="08C8BDE5"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49470A93" w14:textId="77777777" w:rsidTr="00885516">
        <w:trPr>
          <w:trHeight w:val="20"/>
          <w:jc w:val="center"/>
        </w:trPr>
        <w:tc>
          <w:tcPr>
            <w:tcW w:w="482" w:type="pct"/>
            <w:shd w:val="clear" w:color="000000" w:fill="D0CECE"/>
            <w:vAlign w:val="center"/>
            <w:hideMark/>
          </w:tcPr>
          <w:p w14:paraId="585D6E2C"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IV</w:t>
            </w:r>
          </w:p>
        </w:tc>
        <w:tc>
          <w:tcPr>
            <w:tcW w:w="2311" w:type="pct"/>
            <w:shd w:val="clear" w:color="000000" w:fill="D0CECE"/>
            <w:vAlign w:val="center"/>
            <w:hideMark/>
          </w:tcPr>
          <w:p w14:paraId="13587982"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Mỹ Lộc</w:t>
            </w:r>
          </w:p>
        </w:tc>
        <w:tc>
          <w:tcPr>
            <w:tcW w:w="2207" w:type="pct"/>
            <w:shd w:val="clear" w:color="000000" w:fill="D0CECE"/>
            <w:vAlign w:val="center"/>
            <w:hideMark/>
          </w:tcPr>
          <w:p w14:paraId="443A3CCE"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4B3CF069" w14:textId="77777777" w:rsidTr="00885516">
        <w:trPr>
          <w:trHeight w:val="20"/>
          <w:jc w:val="center"/>
        </w:trPr>
        <w:tc>
          <w:tcPr>
            <w:tcW w:w="482" w:type="pct"/>
            <w:shd w:val="clear" w:color="000000" w:fill="FFFFFF"/>
            <w:vAlign w:val="center"/>
            <w:hideMark/>
          </w:tcPr>
          <w:p w14:paraId="456D820B"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1522B544"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Mỹ Tân</w:t>
            </w:r>
          </w:p>
        </w:tc>
        <w:tc>
          <w:tcPr>
            <w:tcW w:w="2207" w:type="pct"/>
            <w:shd w:val="clear" w:color="000000" w:fill="FFFFFF"/>
            <w:vAlign w:val="center"/>
            <w:hideMark/>
          </w:tcPr>
          <w:p w14:paraId="6F90C04D"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2B37DC3C" w14:textId="77777777" w:rsidTr="00885516">
        <w:trPr>
          <w:trHeight w:val="20"/>
          <w:jc w:val="center"/>
        </w:trPr>
        <w:tc>
          <w:tcPr>
            <w:tcW w:w="482" w:type="pct"/>
            <w:shd w:val="clear" w:color="000000" w:fill="FFFFFF"/>
            <w:vAlign w:val="center"/>
            <w:hideMark/>
          </w:tcPr>
          <w:p w14:paraId="7BDFCEE6"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541136D4"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Mỹ Phúc</w:t>
            </w:r>
          </w:p>
        </w:tc>
        <w:tc>
          <w:tcPr>
            <w:tcW w:w="2207" w:type="pct"/>
            <w:shd w:val="clear" w:color="000000" w:fill="FFFFFF"/>
            <w:vAlign w:val="center"/>
            <w:hideMark/>
          </w:tcPr>
          <w:p w14:paraId="337144CC"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18FF5A39" w14:textId="77777777" w:rsidTr="00885516">
        <w:trPr>
          <w:trHeight w:val="20"/>
          <w:jc w:val="center"/>
        </w:trPr>
        <w:tc>
          <w:tcPr>
            <w:tcW w:w="482" w:type="pct"/>
            <w:shd w:val="clear" w:color="000000" w:fill="FFFFFF"/>
            <w:vAlign w:val="center"/>
            <w:hideMark/>
          </w:tcPr>
          <w:p w14:paraId="1908B960"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3</w:t>
            </w:r>
          </w:p>
        </w:tc>
        <w:tc>
          <w:tcPr>
            <w:tcW w:w="2311" w:type="pct"/>
            <w:shd w:val="clear" w:color="000000" w:fill="FFFFFF"/>
            <w:vAlign w:val="center"/>
            <w:hideMark/>
          </w:tcPr>
          <w:p w14:paraId="7EBC479A"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 xml:space="preserve">Cải tạo, nâng cấp Trạm Y tế xã Mỹ Hà </w:t>
            </w:r>
          </w:p>
        </w:tc>
        <w:tc>
          <w:tcPr>
            <w:tcW w:w="2207" w:type="pct"/>
            <w:shd w:val="clear" w:color="000000" w:fill="FFFFFF"/>
            <w:vAlign w:val="center"/>
            <w:hideMark/>
          </w:tcPr>
          <w:p w14:paraId="1813D3D6"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582F3622" w14:textId="77777777" w:rsidTr="00885516">
        <w:trPr>
          <w:trHeight w:val="20"/>
          <w:jc w:val="center"/>
        </w:trPr>
        <w:tc>
          <w:tcPr>
            <w:tcW w:w="482" w:type="pct"/>
            <w:shd w:val="clear" w:color="000000" w:fill="FFFFFF"/>
            <w:vAlign w:val="center"/>
            <w:hideMark/>
          </w:tcPr>
          <w:p w14:paraId="1734F8BA"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4</w:t>
            </w:r>
          </w:p>
        </w:tc>
        <w:tc>
          <w:tcPr>
            <w:tcW w:w="2311" w:type="pct"/>
            <w:shd w:val="clear" w:color="000000" w:fill="FFFFFF"/>
            <w:vAlign w:val="center"/>
            <w:hideMark/>
          </w:tcPr>
          <w:p w14:paraId="6636BE00"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 xml:space="preserve">Cải tạo, nâng cấp Trạm Y tế xã Mỹ Tiến </w:t>
            </w:r>
          </w:p>
        </w:tc>
        <w:tc>
          <w:tcPr>
            <w:tcW w:w="2207" w:type="pct"/>
            <w:shd w:val="clear" w:color="000000" w:fill="FFFFFF"/>
            <w:vAlign w:val="center"/>
            <w:hideMark/>
          </w:tcPr>
          <w:p w14:paraId="5D23FC4F"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55BF5190" w14:textId="77777777" w:rsidTr="00885516">
        <w:trPr>
          <w:trHeight w:val="20"/>
          <w:jc w:val="center"/>
        </w:trPr>
        <w:tc>
          <w:tcPr>
            <w:tcW w:w="482" w:type="pct"/>
            <w:shd w:val="clear" w:color="000000" w:fill="FFFFFF"/>
            <w:vAlign w:val="center"/>
            <w:hideMark/>
          </w:tcPr>
          <w:p w14:paraId="263C9FDA"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5</w:t>
            </w:r>
          </w:p>
        </w:tc>
        <w:tc>
          <w:tcPr>
            <w:tcW w:w="2311" w:type="pct"/>
            <w:shd w:val="clear" w:color="000000" w:fill="FFFFFF"/>
            <w:vAlign w:val="center"/>
            <w:hideMark/>
          </w:tcPr>
          <w:p w14:paraId="7ECD3E71"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Mỹ Thuận</w:t>
            </w:r>
          </w:p>
        </w:tc>
        <w:tc>
          <w:tcPr>
            <w:tcW w:w="2207" w:type="pct"/>
            <w:shd w:val="clear" w:color="000000" w:fill="FFFFFF"/>
            <w:vAlign w:val="center"/>
            <w:hideMark/>
          </w:tcPr>
          <w:p w14:paraId="22E1637F"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4BC4446C" w14:textId="77777777" w:rsidTr="00885516">
        <w:trPr>
          <w:trHeight w:val="20"/>
          <w:jc w:val="center"/>
        </w:trPr>
        <w:tc>
          <w:tcPr>
            <w:tcW w:w="482" w:type="pct"/>
            <w:shd w:val="clear" w:color="000000" w:fill="FFFFFF"/>
            <w:vAlign w:val="center"/>
            <w:hideMark/>
          </w:tcPr>
          <w:p w14:paraId="27A8E199"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6</w:t>
            </w:r>
          </w:p>
        </w:tc>
        <w:tc>
          <w:tcPr>
            <w:tcW w:w="2311" w:type="pct"/>
            <w:shd w:val="clear" w:color="000000" w:fill="FFFFFF"/>
            <w:vAlign w:val="center"/>
            <w:hideMark/>
          </w:tcPr>
          <w:p w14:paraId="14E36DB9"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Mỹ Hưng</w:t>
            </w:r>
          </w:p>
        </w:tc>
        <w:tc>
          <w:tcPr>
            <w:tcW w:w="2207" w:type="pct"/>
            <w:shd w:val="clear" w:color="000000" w:fill="FFFFFF"/>
            <w:vAlign w:val="center"/>
            <w:hideMark/>
          </w:tcPr>
          <w:p w14:paraId="73F4FC17"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6140B56A" w14:textId="77777777" w:rsidTr="00885516">
        <w:trPr>
          <w:trHeight w:val="20"/>
          <w:jc w:val="center"/>
        </w:trPr>
        <w:tc>
          <w:tcPr>
            <w:tcW w:w="482" w:type="pct"/>
            <w:shd w:val="clear" w:color="000000" w:fill="D0CECE"/>
            <w:vAlign w:val="center"/>
            <w:hideMark/>
          </w:tcPr>
          <w:p w14:paraId="4381B5CE"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V</w:t>
            </w:r>
          </w:p>
        </w:tc>
        <w:tc>
          <w:tcPr>
            <w:tcW w:w="2311" w:type="pct"/>
            <w:shd w:val="clear" w:color="000000" w:fill="D0CECE"/>
            <w:vAlign w:val="center"/>
            <w:hideMark/>
          </w:tcPr>
          <w:p w14:paraId="6228801E"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Vụ Bản</w:t>
            </w:r>
          </w:p>
        </w:tc>
        <w:tc>
          <w:tcPr>
            <w:tcW w:w="2207" w:type="pct"/>
            <w:shd w:val="clear" w:color="000000" w:fill="D0CECE"/>
            <w:vAlign w:val="center"/>
            <w:hideMark/>
          </w:tcPr>
          <w:p w14:paraId="46C7E866"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4CC52393" w14:textId="77777777" w:rsidTr="00885516">
        <w:trPr>
          <w:trHeight w:val="20"/>
          <w:jc w:val="center"/>
        </w:trPr>
        <w:tc>
          <w:tcPr>
            <w:tcW w:w="482" w:type="pct"/>
            <w:shd w:val="clear" w:color="000000" w:fill="FFFFFF"/>
            <w:vAlign w:val="center"/>
            <w:hideMark/>
          </w:tcPr>
          <w:p w14:paraId="0A7C99D3"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6925DFDC"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Trung Thành</w:t>
            </w:r>
          </w:p>
        </w:tc>
        <w:tc>
          <w:tcPr>
            <w:tcW w:w="2207" w:type="pct"/>
            <w:shd w:val="clear" w:color="000000" w:fill="FFFFFF"/>
            <w:vAlign w:val="center"/>
            <w:hideMark/>
          </w:tcPr>
          <w:p w14:paraId="6D09DB34"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282AE5DE" w14:textId="77777777" w:rsidTr="00885516">
        <w:trPr>
          <w:trHeight w:val="20"/>
          <w:jc w:val="center"/>
        </w:trPr>
        <w:tc>
          <w:tcPr>
            <w:tcW w:w="482" w:type="pct"/>
            <w:shd w:val="clear" w:color="000000" w:fill="D0CECE"/>
            <w:vAlign w:val="center"/>
            <w:hideMark/>
          </w:tcPr>
          <w:p w14:paraId="41F2ACD9"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VI</w:t>
            </w:r>
          </w:p>
        </w:tc>
        <w:tc>
          <w:tcPr>
            <w:tcW w:w="2311" w:type="pct"/>
            <w:shd w:val="clear" w:color="000000" w:fill="D0CECE"/>
            <w:vAlign w:val="center"/>
            <w:hideMark/>
          </w:tcPr>
          <w:p w14:paraId="15DDD0A2"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Nam Trực</w:t>
            </w:r>
          </w:p>
        </w:tc>
        <w:tc>
          <w:tcPr>
            <w:tcW w:w="2207" w:type="pct"/>
            <w:shd w:val="clear" w:color="000000" w:fill="D0CECE"/>
            <w:vAlign w:val="center"/>
            <w:hideMark/>
          </w:tcPr>
          <w:p w14:paraId="79999B7C"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40A46498" w14:textId="77777777" w:rsidTr="00885516">
        <w:trPr>
          <w:trHeight w:val="20"/>
          <w:jc w:val="center"/>
        </w:trPr>
        <w:tc>
          <w:tcPr>
            <w:tcW w:w="482" w:type="pct"/>
            <w:shd w:val="clear" w:color="000000" w:fill="FFFFFF"/>
            <w:vAlign w:val="center"/>
            <w:hideMark/>
          </w:tcPr>
          <w:p w14:paraId="10C12D8C"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5DFD1AAA"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Nam Hồng</w:t>
            </w:r>
          </w:p>
        </w:tc>
        <w:tc>
          <w:tcPr>
            <w:tcW w:w="2207" w:type="pct"/>
            <w:shd w:val="clear" w:color="000000" w:fill="FFFFFF"/>
            <w:vAlign w:val="center"/>
            <w:hideMark/>
          </w:tcPr>
          <w:p w14:paraId="51F4DE8C"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02 Nhà làm việc hiện trạng</w:t>
            </w:r>
          </w:p>
        </w:tc>
      </w:tr>
      <w:tr w:rsidR="00700629" w:rsidRPr="00700629" w14:paraId="0CE56939" w14:textId="77777777" w:rsidTr="00885516">
        <w:trPr>
          <w:trHeight w:val="20"/>
          <w:jc w:val="center"/>
        </w:trPr>
        <w:tc>
          <w:tcPr>
            <w:tcW w:w="482" w:type="pct"/>
            <w:shd w:val="clear" w:color="000000" w:fill="FFFFFF"/>
            <w:vAlign w:val="center"/>
            <w:hideMark/>
          </w:tcPr>
          <w:p w14:paraId="7DB3F31B"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7B82557B"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Đồng Sơn</w:t>
            </w:r>
          </w:p>
        </w:tc>
        <w:tc>
          <w:tcPr>
            <w:tcW w:w="2207" w:type="pct"/>
            <w:shd w:val="clear" w:color="000000" w:fill="FFFFFF"/>
            <w:vAlign w:val="center"/>
            <w:hideMark/>
          </w:tcPr>
          <w:p w14:paraId="5216477E"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1 tầng hiện trạng</w:t>
            </w:r>
          </w:p>
        </w:tc>
      </w:tr>
      <w:tr w:rsidR="00700629" w:rsidRPr="00700629" w14:paraId="6927C0AA" w14:textId="77777777" w:rsidTr="00885516">
        <w:trPr>
          <w:trHeight w:val="20"/>
          <w:jc w:val="center"/>
        </w:trPr>
        <w:tc>
          <w:tcPr>
            <w:tcW w:w="482" w:type="pct"/>
            <w:shd w:val="clear" w:color="000000" w:fill="D0CECE"/>
            <w:vAlign w:val="center"/>
            <w:hideMark/>
          </w:tcPr>
          <w:p w14:paraId="58027637"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VII</w:t>
            </w:r>
          </w:p>
        </w:tc>
        <w:tc>
          <w:tcPr>
            <w:tcW w:w="2311" w:type="pct"/>
            <w:shd w:val="clear" w:color="000000" w:fill="D0CECE"/>
            <w:vAlign w:val="center"/>
            <w:hideMark/>
          </w:tcPr>
          <w:p w14:paraId="717DF2E5"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Nghĩa Hưng</w:t>
            </w:r>
          </w:p>
        </w:tc>
        <w:tc>
          <w:tcPr>
            <w:tcW w:w="2207" w:type="pct"/>
            <w:shd w:val="clear" w:color="000000" w:fill="D0CECE"/>
            <w:vAlign w:val="center"/>
            <w:hideMark/>
          </w:tcPr>
          <w:p w14:paraId="07DC3002"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3E9B4BAF" w14:textId="77777777" w:rsidTr="00885516">
        <w:trPr>
          <w:trHeight w:val="20"/>
          <w:jc w:val="center"/>
        </w:trPr>
        <w:tc>
          <w:tcPr>
            <w:tcW w:w="482" w:type="pct"/>
            <w:shd w:val="clear" w:color="000000" w:fill="FFFFFF"/>
            <w:vAlign w:val="center"/>
            <w:hideMark/>
          </w:tcPr>
          <w:p w14:paraId="351717A5"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51F2DF45"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Hoàng Nam</w:t>
            </w:r>
          </w:p>
        </w:tc>
        <w:tc>
          <w:tcPr>
            <w:tcW w:w="2207" w:type="pct"/>
            <w:shd w:val="clear" w:color="000000" w:fill="FFFFFF"/>
            <w:vAlign w:val="center"/>
            <w:hideMark/>
          </w:tcPr>
          <w:p w14:paraId="6D6C3B19"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 xml:space="preserve">Cải tạo, sửa chữa Nhà làm việc hiện trạng; </w:t>
            </w:r>
            <w:r w:rsidRPr="00700629">
              <w:rPr>
                <w:rFonts w:cs="Times New Roman"/>
                <w:color w:val="auto"/>
                <w:sz w:val="24"/>
                <w:lang w:val="en-US" w:eastAsia="en-US"/>
              </w:rPr>
              <w:br/>
              <w:t>Các hạng mục phụ trợ</w:t>
            </w:r>
          </w:p>
        </w:tc>
      </w:tr>
      <w:tr w:rsidR="00700629" w:rsidRPr="00700629" w14:paraId="11233D3D" w14:textId="77777777" w:rsidTr="00885516">
        <w:trPr>
          <w:trHeight w:val="20"/>
          <w:jc w:val="center"/>
        </w:trPr>
        <w:tc>
          <w:tcPr>
            <w:tcW w:w="482" w:type="pct"/>
            <w:shd w:val="clear" w:color="000000" w:fill="FFFFFF"/>
            <w:vAlign w:val="center"/>
            <w:hideMark/>
          </w:tcPr>
          <w:p w14:paraId="66B35269"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086D7E2F"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Nghĩa Sơn</w:t>
            </w:r>
          </w:p>
        </w:tc>
        <w:tc>
          <w:tcPr>
            <w:tcW w:w="2207" w:type="pct"/>
            <w:shd w:val="clear" w:color="000000" w:fill="FFFFFF"/>
            <w:vAlign w:val="center"/>
            <w:hideMark/>
          </w:tcPr>
          <w:p w14:paraId="6B8E8419"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r w:rsidRPr="00700629">
              <w:rPr>
                <w:rFonts w:cs="Times New Roman"/>
                <w:color w:val="auto"/>
                <w:sz w:val="24"/>
                <w:lang w:val="en-US" w:eastAsia="en-US"/>
              </w:rPr>
              <w:br/>
              <w:t>Các hạng mục phụ trợ</w:t>
            </w:r>
          </w:p>
        </w:tc>
      </w:tr>
      <w:tr w:rsidR="00700629" w:rsidRPr="00700629" w14:paraId="40AA826F" w14:textId="77777777" w:rsidTr="00885516">
        <w:trPr>
          <w:trHeight w:val="20"/>
          <w:jc w:val="center"/>
        </w:trPr>
        <w:tc>
          <w:tcPr>
            <w:tcW w:w="482" w:type="pct"/>
            <w:shd w:val="clear" w:color="000000" w:fill="FFFFFF"/>
            <w:vAlign w:val="center"/>
            <w:hideMark/>
          </w:tcPr>
          <w:p w14:paraId="0FF11924"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3</w:t>
            </w:r>
          </w:p>
        </w:tc>
        <w:tc>
          <w:tcPr>
            <w:tcW w:w="2311" w:type="pct"/>
            <w:shd w:val="clear" w:color="000000" w:fill="FFFFFF"/>
            <w:vAlign w:val="center"/>
            <w:hideMark/>
          </w:tcPr>
          <w:p w14:paraId="2F5E3499"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Phúc Thắng</w:t>
            </w:r>
          </w:p>
        </w:tc>
        <w:tc>
          <w:tcPr>
            <w:tcW w:w="2207" w:type="pct"/>
            <w:shd w:val="clear" w:color="000000" w:fill="FFFFFF"/>
            <w:vAlign w:val="center"/>
            <w:hideMark/>
          </w:tcPr>
          <w:p w14:paraId="4C14A61A"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29327B99" w14:textId="77777777" w:rsidTr="00885516">
        <w:trPr>
          <w:trHeight w:val="20"/>
          <w:jc w:val="center"/>
        </w:trPr>
        <w:tc>
          <w:tcPr>
            <w:tcW w:w="482" w:type="pct"/>
            <w:shd w:val="clear" w:color="000000" w:fill="D0CECE"/>
            <w:vAlign w:val="center"/>
            <w:hideMark/>
          </w:tcPr>
          <w:p w14:paraId="685AB650" w14:textId="77777777" w:rsidR="00465ED1" w:rsidRPr="00700629" w:rsidRDefault="00465ED1" w:rsidP="00A041A2">
            <w:pPr>
              <w:widowControl/>
              <w:spacing w:before="0" w:after="0" w:line="240" w:lineRule="auto"/>
              <w:ind w:firstLine="0"/>
              <w:jc w:val="center"/>
              <w:rPr>
                <w:rFonts w:cs="Times New Roman"/>
                <w:b/>
                <w:bCs/>
                <w:color w:val="auto"/>
                <w:sz w:val="24"/>
                <w:lang w:val="en-US" w:eastAsia="en-US"/>
              </w:rPr>
            </w:pPr>
            <w:r w:rsidRPr="00700629">
              <w:rPr>
                <w:rFonts w:cs="Times New Roman"/>
                <w:b/>
                <w:bCs/>
                <w:color w:val="auto"/>
                <w:sz w:val="24"/>
                <w:lang w:val="en-US" w:eastAsia="en-US"/>
              </w:rPr>
              <w:t>IX</w:t>
            </w:r>
          </w:p>
        </w:tc>
        <w:tc>
          <w:tcPr>
            <w:tcW w:w="2311" w:type="pct"/>
            <w:shd w:val="clear" w:color="000000" w:fill="D0CECE"/>
            <w:vAlign w:val="center"/>
            <w:hideMark/>
          </w:tcPr>
          <w:p w14:paraId="7B10FAAB"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Huyện Giao Thủy</w:t>
            </w:r>
          </w:p>
        </w:tc>
        <w:tc>
          <w:tcPr>
            <w:tcW w:w="2207" w:type="pct"/>
            <w:shd w:val="clear" w:color="000000" w:fill="D0CECE"/>
            <w:vAlign w:val="center"/>
            <w:hideMark/>
          </w:tcPr>
          <w:p w14:paraId="556D69A1" w14:textId="77777777" w:rsidR="00465ED1" w:rsidRPr="00700629" w:rsidRDefault="00465ED1" w:rsidP="00A041A2">
            <w:pPr>
              <w:widowControl/>
              <w:spacing w:before="0" w:after="0" w:line="240" w:lineRule="auto"/>
              <w:ind w:firstLine="0"/>
              <w:jc w:val="left"/>
              <w:rPr>
                <w:rFonts w:cs="Times New Roman"/>
                <w:b/>
                <w:bCs/>
                <w:color w:val="auto"/>
                <w:sz w:val="24"/>
                <w:lang w:val="en-US" w:eastAsia="en-US"/>
              </w:rPr>
            </w:pPr>
            <w:r w:rsidRPr="00700629">
              <w:rPr>
                <w:rFonts w:cs="Times New Roman"/>
                <w:b/>
                <w:bCs/>
                <w:color w:val="auto"/>
                <w:sz w:val="24"/>
                <w:lang w:val="en-US" w:eastAsia="en-US"/>
              </w:rPr>
              <w:t> </w:t>
            </w:r>
          </w:p>
        </w:tc>
      </w:tr>
      <w:tr w:rsidR="00700629" w:rsidRPr="00700629" w14:paraId="0EAC904B" w14:textId="77777777" w:rsidTr="00885516">
        <w:trPr>
          <w:trHeight w:val="20"/>
          <w:jc w:val="center"/>
        </w:trPr>
        <w:tc>
          <w:tcPr>
            <w:tcW w:w="482" w:type="pct"/>
            <w:shd w:val="clear" w:color="000000" w:fill="FFFFFF"/>
            <w:vAlign w:val="center"/>
            <w:hideMark/>
          </w:tcPr>
          <w:p w14:paraId="10BC6198"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1</w:t>
            </w:r>
          </w:p>
        </w:tc>
        <w:tc>
          <w:tcPr>
            <w:tcW w:w="2311" w:type="pct"/>
            <w:shd w:val="clear" w:color="000000" w:fill="FFFFFF"/>
            <w:vAlign w:val="center"/>
            <w:hideMark/>
          </w:tcPr>
          <w:p w14:paraId="25F8C2DC"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Hồng Thuận</w:t>
            </w:r>
          </w:p>
        </w:tc>
        <w:tc>
          <w:tcPr>
            <w:tcW w:w="2207" w:type="pct"/>
            <w:shd w:val="clear" w:color="000000" w:fill="FFFFFF"/>
            <w:vAlign w:val="center"/>
            <w:hideMark/>
          </w:tcPr>
          <w:p w14:paraId="53584611"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4A09129D" w14:textId="77777777" w:rsidTr="00885516">
        <w:trPr>
          <w:trHeight w:val="20"/>
          <w:jc w:val="center"/>
        </w:trPr>
        <w:tc>
          <w:tcPr>
            <w:tcW w:w="482" w:type="pct"/>
            <w:shd w:val="clear" w:color="000000" w:fill="FFFFFF"/>
            <w:vAlign w:val="center"/>
            <w:hideMark/>
          </w:tcPr>
          <w:p w14:paraId="0D283F14"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2</w:t>
            </w:r>
          </w:p>
        </w:tc>
        <w:tc>
          <w:tcPr>
            <w:tcW w:w="2311" w:type="pct"/>
            <w:shd w:val="clear" w:color="000000" w:fill="FFFFFF"/>
            <w:vAlign w:val="center"/>
            <w:hideMark/>
          </w:tcPr>
          <w:p w14:paraId="5C088DB9"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Giao Hà</w:t>
            </w:r>
          </w:p>
        </w:tc>
        <w:tc>
          <w:tcPr>
            <w:tcW w:w="2207" w:type="pct"/>
            <w:shd w:val="clear" w:color="000000" w:fill="FFFFFF"/>
            <w:vAlign w:val="center"/>
            <w:hideMark/>
          </w:tcPr>
          <w:p w14:paraId="4F31D988"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7003348C" w14:textId="77777777" w:rsidTr="00885516">
        <w:trPr>
          <w:trHeight w:val="20"/>
          <w:jc w:val="center"/>
        </w:trPr>
        <w:tc>
          <w:tcPr>
            <w:tcW w:w="482" w:type="pct"/>
            <w:shd w:val="clear" w:color="000000" w:fill="FFFFFF"/>
            <w:vAlign w:val="center"/>
            <w:hideMark/>
          </w:tcPr>
          <w:p w14:paraId="591BFC55"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3</w:t>
            </w:r>
          </w:p>
        </w:tc>
        <w:tc>
          <w:tcPr>
            <w:tcW w:w="2311" w:type="pct"/>
            <w:shd w:val="clear" w:color="000000" w:fill="FFFFFF"/>
            <w:vAlign w:val="center"/>
            <w:hideMark/>
          </w:tcPr>
          <w:p w14:paraId="21AC26EB"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Giao Tân</w:t>
            </w:r>
          </w:p>
        </w:tc>
        <w:tc>
          <w:tcPr>
            <w:tcW w:w="2207" w:type="pct"/>
            <w:shd w:val="clear" w:color="000000" w:fill="FFFFFF"/>
            <w:vAlign w:val="center"/>
            <w:hideMark/>
          </w:tcPr>
          <w:p w14:paraId="645DB745"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0A2E6F07" w14:textId="77777777" w:rsidTr="00885516">
        <w:trPr>
          <w:trHeight w:val="20"/>
          <w:jc w:val="center"/>
        </w:trPr>
        <w:tc>
          <w:tcPr>
            <w:tcW w:w="482" w:type="pct"/>
            <w:shd w:val="clear" w:color="000000" w:fill="FFFFFF"/>
            <w:vAlign w:val="center"/>
            <w:hideMark/>
          </w:tcPr>
          <w:p w14:paraId="4603CB95"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4</w:t>
            </w:r>
          </w:p>
        </w:tc>
        <w:tc>
          <w:tcPr>
            <w:tcW w:w="2311" w:type="pct"/>
            <w:shd w:val="clear" w:color="000000" w:fill="FFFFFF"/>
            <w:vAlign w:val="center"/>
            <w:hideMark/>
          </w:tcPr>
          <w:p w14:paraId="1AA5DC30"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Giao Tiến</w:t>
            </w:r>
          </w:p>
        </w:tc>
        <w:tc>
          <w:tcPr>
            <w:tcW w:w="2207" w:type="pct"/>
            <w:shd w:val="clear" w:color="000000" w:fill="FFFFFF"/>
            <w:vAlign w:val="center"/>
            <w:hideMark/>
          </w:tcPr>
          <w:p w14:paraId="67FCD4BC"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4944F9AE" w14:textId="77777777" w:rsidTr="00885516">
        <w:trPr>
          <w:trHeight w:val="20"/>
          <w:jc w:val="center"/>
        </w:trPr>
        <w:tc>
          <w:tcPr>
            <w:tcW w:w="482" w:type="pct"/>
            <w:shd w:val="clear" w:color="000000" w:fill="FFFFFF"/>
            <w:vAlign w:val="center"/>
            <w:hideMark/>
          </w:tcPr>
          <w:p w14:paraId="32661A83"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5</w:t>
            </w:r>
          </w:p>
        </w:tc>
        <w:tc>
          <w:tcPr>
            <w:tcW w:w="2311" w:type="pct"/>
            <w:shd w:val="clear" w:color="000000" w:fill="FFFFFF"/>
            <w:vAlign w:val="center"/>
            <w:hideMark/>
          </w:tcPr>
          <w:p w14:paraId="1213EB8F"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Bạch Long</w:t>
            </w:r>
          </w:p>
        </w:tc>
        <w:tc>
          <w:tcPr>
            <w:tcW w:w="2207" w:type="pct"/>
            <w:shd w:val="clear" w:color="000000" w:fill="FFFFFF"/>
            <w:vAlign w:val="center"/>
            <w:hideMark/>
          </w:tcPr>
          <w:p w14:paraId="214089DE"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r w:rsidR="00700629" w:rsidRPr="00700629" w14:paraId="075CBF6C" w14:textId="77777777" w:rsidTr="00885516">
        <w:trPr>
          <w:trHeight w:val="20"/>
          <w:jc w:val="center"/>
        </w:trPr>
        <w:tc>
          <w:tcPr>
            <w:tcW w:w="482" w:type="pct"/>
            <w:shd w:val="clear" w:color="000000" w:fill="FFFFFF"/>
            <w:vAlign w:val="center"/>
            <w:hideMark/>
          </w:tcPr>
          <w:p w14:paraId="762B5F46" w14:textId="77777777" w:rsidR="00465ED1" w:rsidRPr="00700629" w:rsidRDefault="00465ED1" w:rsidP="00A041A2">
            <w:pPr>
              <w:widowControl/>
              <w:spacing w:before="0" w:after="0" w:line="240" w:lineRule="auto"/>
              <w:ind w:firstLine="0"/>
              <w:jc w:val="center"/>
              <w:rPr>
                <w:rFonts w:cs="Times New Roman"/>
                <w:color w:val="auto"/>
                <w:sz w:val="24"/>
                <w:lang w:val="en-US" w:eastAsia="en-US"/>
              </w:rPr>
            </w:pPr>
            <w:r w:rsidRPr="00700629">
              <w:rPr>
                <w:rFonts w:cs="Times New Roman"/>
                <w:color w:val="auto"/>
                <w:sz w:val="24"/>
                <w:lang w:val="en-US" w:eastAsia="en-US"/>
              </w:rPr>
              <w:t>6</w:t>
            </w:r>
          </w:p>
        </w:tc>
        <w:tc>
          <w:tcPr>
            <w:tcW w:w="2311" w:type="pct"/>
            <w:shd w:val="clear" w:color="000000" w:fill="FFFFFF"/>
            <w:vAlign w:val="center"/>
            <w:hideMark/>
          </w:tcPr>
          <w:p w14:paraId="78F3032D"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nâng cấp Trạm Y tế xã Giao Lạc</w:t>
            </w:r>
          </w:p>
        </w:tc>
        <w:tc>
          <w:tcPr>
            <w:tcW w:w="2207" w:type="pct"/>
            <w:shd w:val="clear" w:color="000000" w:fill="FFFFFF"/>
            <w:vAlign w:val="center"/>
            <w:hideMark/>
          </w:tcPr>
          <w:p w14:paraId="1DCDD434" w14:textId="77777777" w:rsidR="00465ED1" w:rsidRPr="00700629" w:rsidRDefault="00465ED1" w:rsidP="00A041A2">
            <w:pPr>
              <w:widowControl/>
              <w:spacing w:before="0" w:after="0" w:line="240" w:lineRule="auto"/>
              <w:ind w:firstLine="0"/>
              <w:jc w:val="left"/>
              <w:rPr>
                <w:rFonts w:cs="Times New Roman"/>
                <w:color w:val="auto"/>
                <w:sz w:val="24"/>
                <w:lang w:val="en-US" w:eastAsia="en-US"/>
              </w:rPr>
            </w:pPr>
            <w:r w:rsidRPr="00700629">
              <w:rPr>
                <w:rFonts w:cs="Times New Roman"/>
                <w:color w:val="auto"/>
                <w:sz w:val="24"/>
                <w:lang w:val="en-US" w:eastAsia="en-US"/>
              </w:rPr>
              <w:t>Cải tạo, sửa chữa Nhà làm việc hiện trạng</w:t>
            </w:r>
          </w:p>
        </w:tc>
      </w:tr>
    </w:tbl>
    <w:p w14:paraId="25DCFF6E" w14:textId="4CFA6C51" w:rsidR="00386803" w:rsidRPr="00700629" w:rsidRDefault="006F365A" w:rsidP="006F365A">
      <w:pPr>
        <w:pStyle w:val="Heading4"/>
        <w:rPr>
          <w:lang w:val="en-US"/>
        </w:rPr>
      </w:pPr>
      <w:r w:rsidRPr="00700629">
        <w:rPr>
          <w:lang w:val="en-US"/>
        </w:rPr>
        <w:lastRenderedPageBreak/>
        <w:t>1.3.1.2.1. Các trạm y tế thuộc thành phố Nam Định</w:t>
      </w:r>
    </w:p>
    <w:p w14:paraId="2A3FEBC4" w14:textId="206D0AC0" w:rsidR="00386803" w:rsidRPr="00700629" w:rsidRDefault="00386803" w:rsidP="00386803">
      <w:pPr>
        <w:spacing w:before="40" w:after="40"/>
        <w:rPr>
          <w:b/>
          <w:bCs/>
          <w:color w:val="auto"/>
          <w:lang w:val="en-US"/>
        </w:rPr>
      </w:pPr>
      <w:r w:rsidRPr="00700629">
        <w:rPr>
          <w:b/>
          <w:bCs/>
          <w:color w:val="auto"/>
          <w:lang w:val="en-US"/>
        </w:rPr>
        <w:t>1. Xây dựng mới trạm y tế phường Năng Tĩnh</w:t>
      </w:r>
    </w:p>
    <w:p w14:paraId="0B4AF0C1" w14:textId="36316CC8" w:rsidR="00246974" w:rsidRPr="00700629" w:rsidRDefault="00246974" w:rsidP="00246974">
      <w:pPr>
        <w:spacing w:before="40" w:after="40"/>
        <w:rPr>
          <w:color w:val="auto"/>
          <w:lang w:val="en-US"/>
        </w:rPr>
      </w:pPr>
      <w:r w:rsidRPr="00700629">
        <w:rPr>
          <w:color w:val="auto"/>
          <w:lang w:val="en-US"/>
        </w:rPr>
        <w:t>Tổng hợp các hạng mục công trình của trạm y tế xã Năng Tĩnh trong bảng sau:</w:t>
      </w:r>
    </w:p>
    <w:p w14:paraId="5502DBF4" w14:textId="6901F879" w:rsidR="00246974" w:rsidRPr="00700629" w:rsidRDefault="00246974" w:rsidP="00D36907">
      <w:pPr>
        <w:pStyle w:val="Caption"/>
        <w:rPr>
          <w:color w:val="auto"/>
          <w:lang w:val="en-US"/>
        </w:rPr>
      </w:pPr>
      <w:bookmarkStart w:id="141" w:name="_Toc123140512"/>
      <w:r w:rsidRPr="00700629">
        <w:rPr>
          <w:color w:val="auto"/>
        </w:rPr>
        <w:t xml:space="preserve">Bảng 1. </w:t>
      </w:r>
      <w:r w:rsidRPr="00700629">
        <w:rPr>
          <w:color w:val="auto"/>
        </w:rPr>
        <w:fldChar w:fldCharType="begin"/>
      </w:r>
      <w:r w:rsidRPr="00700629">
        <w:rPr>
          <w:color w:val="auto"/>
        </w:rPr>
        <w:instrText xml:space="preserve"> SEQ Bảng_1. \* ARABIC </w:instrText>
      </w:r>
      <w:r w:rsidRPr="00700629">
        <w:rPr>
          <w:color w:val="auto"/>
        </w:rPr>
        <w:fldChar w:fldCharType="separate"/>
      </w:r>
      <w:r w:rsidR="00BC4E1D">
        <w:rPr>
          <w:noProof/>
          <w:color w:val="auto"/>
        </w:rPr>
        <w:t>2</w:t>
      </w:r>
      <w:r w:rsidRPr="00700629">
        <w:rPr>
          <w:color w:val="auto"/>
        </w:rPr>
        <w:fldChar w:fldCharType="end"/>
      </w:r>
      <w:r w:rsidRPr="00700629">
        <w:rPr>
          <w:color w:val="auto"/>
          <w:lang w:val="en-US"/>
        </w:rPr>
        <w:t xml:space="preserve">. Tổng hợp hạng mục công trình của trạm y tế </w:t>
      </w:r>
      <w:r w:rsidRPr="00700629">
        <w:rPr>
          <w:bCs/>
          <w:color w:val="auto"/>
          <w:lang w:val="en-US"/>
        </w:rPr>
        <w:t>xã Năng Tĩnh</w:t>
      </w:r>
      <w:bookmarkEnd w:id="141"/>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6C55D707" w14:textId="77777777" w:rsidTr="00F003BA">
        <w:trPr>
          <w:jc w:val="center"/>
        </w:trPr>
        <w:tc>
          <w:tcPr>
            <w:tcW w:w="414" w:type="pct"/>
            <w:vAlign w:val="center"/>
          </w:tcPr>
          <w:p w14:paraId="69BCF030" w14:textId="77777777" w:rsidR="00246974" w:rsidRPr="00700629" w:rsidRDefault="00246974" w:rsidP="000F25AD">
            <w:pPr>
              <w:spacing w:before="0" w:after="0"/>
              <w:ind w:firstLine="0"/>
              <w:jc w:val="center"/>
              <w:rPr>
                <w:b/>
                <w:bCs/>
                <w:color w:val="auto"/>
                <w:lang w:val="en-US"/>
              </w:rPr>
            </w:pPr>
            <w:r w:rsidRPr="00700629">
              <w:rPr>
                <w:b/>
                <w:bCs/>
                <w:color w:val="auto"/>
                <w:lang w:val="en-US"/>
              </w:rPr>
              <w:t>STT</w:t>
            </w:r>
          </w:p>
        </w:tc>
        <w:tc>
          <w:tcPr>
            <w:tcW w:w="1343" w:type="pct"/>
            <w:vAlign w:val="center"/>
          </w:tcPr>
          <w:p w14:paraId="10574565" w14:textId="77777777" w:rsidR="00246974" w:rsidRPr="00700629" w:rsidRDefault="00246974" w:rsidP="000F25AD">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7F0DF301" w14:textId="77777777" w:rsidR="00246974" w:rsidRPr="00700629" w:rsidRDefault="00246974" w:rsidP="000F25AD">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553059DC" w14:textId="77777777" w:rsidR="00246974" w:rsidRPr="00700629" w:rsidRDefault="00246974" w:rsidP="000F25AD">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3AF4275C" w14:textId="77777777" w:rsidR="00246974" w:rsidRPr="00700629" w:rsidRDefault="00246974" w:rsidP="000F25AD">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4396D77A" w14:textId="77777777" w:rsidR="00246974" w:rsidRPr="00700629" w:rsidRDefault="00246974" w:rsidP="000F25AD">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0CD5421C" w14:textId="77777777" w:rsidR="00246974" w:rsidRPr="00700629" w:rsidRDefault="00246974" w:rsidP="000F25AD">
            <w:pPr>
              <w:spacing w:before="0" w:after="0"/>
              <w:ind w:firstLine="0"/>
              <w:jc w:val="center"/>
              <w:rPr>
                <w:b/>
                <w:bCs/>
                <w:color w:val="auto"/>
                <w:lang w:val="en-US"/>
              </w:rPr>
            </w:pPr>
            <w:r w:rsidRPr="00700629">
              <w:rPr>
                <w:b/>
                <w:bCs/>
                <w:color w:val="auto"/>
                <w:lang w:val="en-US"/>
              </w:rPr>
              <w:t>Ghi chú</w:t>
            </w:r>
          </w:p>
        </w:tc>
      </w:tr>
      <w:tr w:rsidR="00700629" w:rsidRPr="00700629" w14:paraId="3B794510" w14:textId="77777777" w:rsidTr="00F003BA">
        <w:trPr>
          <w:jc w:val="center"/>
        </w:trPr>
        <w:tc>
          <w:tcPr>
            <w:tcW w:w="414" w:type="pct"/>
            <w:vAlign w:val="center"/>
          </w:tcPr>
          <w:p w14:paraId="342723DA" w14:textId="77777777" w:rsidR="00246974" w:rsidRPr="00700629" w:rsidRDefault="00246974" w:rsidP="000F25AD">
            <w:pPr>
              <w:spacing w:before="0" w:after="0"/>
              <w:ind w:firstLine="0"/>
              <w:jc w:val="center"/>
              <w:rPr>
                <w:b/>
                <w:bCs/>
                <w:color w:val="auto"/>
                <w:lang w:val="en-US"/>
              </w:rPr>
            </w:pPr>
            <w:r w:rsidRPr="00700629">
              <w:rPr>
                <w:b/>
                <w:bCs/>
                <w:color w:val="auto"/>
                <w:lang w:val="en-US"/>
              </w:rPr>
              <w:t>A</w:t>
            </w:r>
          </w:p>
        </w:tc>
        <w:tc>
          <w:tcPr>
            <w:tcW w:w="2552" w:type="pct"/>
            <w:gridSpan w:val="3"/>
          </w:tcPr>
          <w:p w14:paraId="5C9722DB" w14:textId="77777777" w:rsidR="00246974" w:rsidRPr="00700629" w:rsidRDefault="00246974" w:rsidP="000F25AD">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2D212265" w14:textId="77777777" w:rsidR="00246974" w:rsidRPr="00700629" w:rsidRDefault="00246974" w:rsidP="000F25AD">
            <w:pPr>
              <w:spacing w:before="0" w:after="0"/>
              <w:ind w:firstLine="0"/>
              <w:jc w:val="center"/>
              <w:rPr>
                <w:color w:val="auto"/>
                <w:lang w:val="en-US"/>
              </w:rPr>
            </w:pPr>
          </w:p>
        </w:tc>
        <w:tc>
          <w:tcPr>
            <w:tcW w:w="605" w:type="pct"/>
            <w:vAlign w:val="center"/>
          </w:tcPr>
          <w:p w14:paraId="6B3159AD" w14:textId="77777777" w:rsidR="00246974" w:rsidRPr="00700629" w:rsidRDefault="00246974" w:rsidP="000F25AD">
            <w:pPr>
              <w:spacing w:before="0" w:after="0"/>
              <w:ind w:firstLine="0"/>
              <w:jc w:val="center"/>
              <w:rPr>
                <w:color w:val="auto"/>
                <w:lang w:val="en-US"/>
              </w:rPr>
            </w:pPr>
          </w:p>
        </w:tc>
        <w:tc>
          <w:tcPr>
            <w:tcW w:w="747" w:type="pct"/>
            <w:vAlign w:val="center"/>
          </w:tcPr>
          <w:p w14:paraId="5F4A2BA5" w14:textId="77777777" w:rsidR="00246974" w:rsidRPr="00700629" w:rsidRDefault="00246974" w:rsidP="000F25AD">
            <w:pPr>
              <w:spacing w:before="0" w:after="0"/>
              <w:ind w:firstLine="0"/>
              <w:jc w:val="center"/>
              <w:rPr>
                <w:color w:val="auto"/>
                <w:lang w:val="en-US"/>
              </w:rPr>
            </w:pPr>
          </w:p>
        </w:tc>
      </w:tr>
      <w:tr w:rsidR="00700629" w:rsidRPr="00700629" w14:paraId="302F7AE1" w14:textId="77777777" w:rsidTr="00F003BA">
        <w:trPr>
          <w:jc w:val="center"/>
        </w:trPr>
        <w:tc>
          <w:tcPr>
            <w:tcW w:w="414" w:type="pct"/>
            <w:vAlign w:val="center"/>
          </w:tcPr>
          <w:p w14:paraId="365B54C6" w14:textId="77777777" w:rsidR="00246974" w:rsidRPr="00700629" w:rsidRDefault="00246974" w:rsidP="000F25AD">
            <w:pPr>
              <w:spacing w:before="0" w:after="0"/>
              <w:ind w:firstLine="0"/>
              <w:jc w:val="center"/>
              <w:rPr>
                <w:color w:val="auto"/>
                <w:lang w:val="en-US"/>
              </w:rPr>
            </w:pPr>
            <w:r w:rsidRPr="00700629">
              <w:rPr>
                <w:color w:val="auto"/>
                <w:lang w:val="en-US"/>
              </w:rPr>
              <w:t>1</w:t>
            </w:r>
          </w:p>
        </w:tc>
        <w:tc>
          <w:tcPr>
            <w:tcW w:w="1343" w:type="pct"/>
          </w:tcPr>
          <w:p w14:paraId="68D0013A" w14:textId="77777777" w:rsidR="00246974" w:rsidRPr="00700629" w:rsidRDefault="00246974" w:rsidP="000F25AD">
            <w:pPr>
              <w:spacing w:before="0" w:after="0"/>
              <w:ind w:firstLine="0"/>
              <w:rPr>
                <w:color w:val="auto"/>
                <w:lang w:val="en-US"/>
              </w:rPr>
            </w:pPr>
            <w:r w:rsidRPr="00700629">
              <w:rPr>
                <w:color w:val="auto"/>
                <w:lang w:val="en-US"/>
              </w:rPr>
              <w:t>Trạm y tế</w:t>
            </w:r>
          </w:p>
        </w:tc>
        <w:tc>
          <w:tcPr>
            <w:tcW w:w="604" w:type="pct"/>
            <w:vAlign w:val="center"/>
          </w:tcPr>
          <w:p w14:paraId="0ECBEAFC" w14:textId="77777777" w:rsidR="00246974" w:rsidRPr="00700629" w:rsidRDefault="00246974" w:rsidP="000F25AD">
            <w:pPr>
              <w:spacing w:before="0" w:after="0"/>
              <w:ind w:firstLine="0"/>
              <w:jc w:val="center"/>
              <w:rPr>
                <w:color w:val="auto"/>
                <w:lang w:val="en-US"/>
              </w:rPr>
            </w:pPr>
            <w:r w:rsidRPr="00700629">
              <w:rPr>
                <w:color w:val="auto"/>
                <w:lang w:val="en-US"/>
              </w:rPr>
              <w:t>01</w:t>
            </w:r>
          </w:p>
        </w:tc>
        <w:tc>
          <w:tcPr>
            <w:tcW w:w="604" w:type="pct"/>
            <w:vAlign w:val="center"/>
          </w:tcPr>
          <w:p w14:paraId="40028204" w14:textId="7A47EEFD" w:rsidR="00246974" w:rsidRPr="00700629" w:rsidRDefault="00246974" w:rsidP="000F25AD">
            <w:pPr>
              <w:spacing w:before="0" w:after="0"/>
              <w:ind w:firstLine="0"/>
              <w:jc w:val="center"/>
              <w:rPr>
                <w:color w:val="auto"/>
                <w:lang w:val="en-US"/>
              </w:rPr>
            </w:pPr>
            <w:r w:rsidRPr="00700629">
              <w:rPr>
                <w:color w:val="auto"/>
                <w:lang w:val="en-US"/>
              </w:rPr>
              <w:t>02</w:t>
            </w:r>
          </w:p>
        </w:tc>
        <w:tc>
          <w:tcPr>
            <w:tcW w:w="682" w:type="pct"/>
            <w:vAlign w:val="center"/>
          </w:tcPr>
          <w:p w14:paraId="3B429D55" w14:textId="5C1E44C4" w:rsidR="00246974" w:rsidRPr="00700629" w:rsidRDefault="00246974" w:rsidP="000F25AD">
            <w:pPr>
              <w:spacing w:before="0" w:after="0"/>
              <w:ind w:firstLine="0"/>
              <w:jc w:val="center"/>
              <w:rPr>
                <w:color w:val="auto"/>
                <w:lang w:val="en-US"/>
              </w:rPr>
            </w:pPr>
            <w:r w:rsidRPr="00700629">
              <w:rPr>
                <w:color w:val="auto"/>
                <w:lang w:val="en-US"/>
              </w:rPr>
              <w:t>174,0</w:t>
            </w:r>
          </w:p>
        </w:tc>
        <w:tc>
          <w:tcPr>
            <w:tcW w:w="605" w:type="pct"/>
            <w:vAlign w:val="center"/>
          </w:tcPr>
          <w:p w14:paraId="059AA378" w14:textId="654A66C2" w:rsidR="00246974" w:rsidRPr="00700629" w:rsidRDefault="00246974" w:rsidP="000F25AD">
            <w:pPr>
              <w:spacing w:before="0" w:after="0"/>
              <w:ind w:firstLine="0"/>
              <w:jc w:val="center"/>
              <w:rPr>
                <w:color w:val="auto"/>
                <w:lang w:val="en-US"/>
              </w:rPr>
            </w:pPr>
            <w:r w:rsidRPr="00700629">
              <w:rPr>
                <w:color w:val="auto"/>
                <w:lang w:val="en-US"/>
              </w:rPr>
              <w:t>348,0</w:t>
            </w:r>
          </w:p>
        </w:tc>
        <w:tc>
          <w:tcPr>
            <w:tcW w:w="747" w:type="pct"/>
            <w:vAlign w:val="center"/>
          </w:tcPr>
          <w:p w14:paraId="187DE10D" w14:textId="77777777" w:rsidR="00246974" w:rsidRPr="00700629" w:rsidRDefault="00246974" w:rsidP="000F25AD">
            <w:pPr>
              <w:spacing w:before="0" w:after="0"/>
              <w:ind w:firstLine="0"/>
              <w:jc w:val="center"/>
              <w:rPr>
                <w:color w:val="auto"/>
                <w:lang w:val="en-US"/>
              </w:rPr>
            </w:pPr>
            <w:r w:rsidRPr="00700629">
              <w:rPr>
                <w:color w:val="auto"/>
                <w:lang w:val="en-US"/>
              </w:rPr>
              <w:t>Xây mới</w:t>
            </w:r>
          </w:p>
        </w:tc>
      </w:tr>
      <w:tr w:rsidR="00700629" w:rsidRPr="00700629" w14:paraId="594F4108" w14:textId="77777777" w:rsidTr="00F003BA">
        <w:trPr>
          <w:jc w:val="center"/>
        </w:trPr>
        <w:tc>
          <w:tcPr>
            <w:tcW w:w="414" w:type="pct"/>
            <w:vAlign w:val="center"/>
          </w:tcPr>
          <w:p w14:paraId="2889C455" w14:textId="77777777" w:rsidR="00246974" w:rsidRPr="00700629" w:rsidRDefault="00246974" w:rsidP="000F25AD">
            <w:pPr>
              <w:spacing w:before="0" w:after="0"/>
              <w:ind w:firstLine="0"/>
              <w:jc w:val="center"/>
              <w:rPr>
                <w:b/>
                <w:bCs/>
                <w:color w:val="auto"/>
                <w:lang w:val="en-US"/>
              </w:rPr>
            </w:pPr>
            <w:r w:rsidRPr="00700629">
              <w:rPr>
                <w:b/>
                <w:bCs/>
                <w:color w:val="auto"/>
                <w:lang w:val="en-US"/>
              </w:rPr>
              <w:t>B</w:t>
            </w:r>
          </w:p>
        </w:tc>
        <w:tc>
          <w:tcPr>
            <w:tcW w:w="1948" w:type="pct"/>
            <w:gridSpan w:val="2"/>
          </w:tcPr>
          <w:p w14:paraId="483DCC5E" w14:textId="77777777" w:rsidR="00246974" w:rsidRPr="00700629" w:rsidRDefault="00246974" w:rsidP="000F25AD">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05D603AD" w14:textId="77777777" w:rsidR="00246974" w:rsidRPr="00700629" w:rsidRDefault="00246974" w:rsidP="000F25AD">
            <w:pPr>
              <w:spacing w:before="0" w:after="0"/>
              <w:ind w:firstLine="0"/>
              <w:jc w:val="center"/>
              <w:rPr>
                <w:color w:val="auto"/>
                <w:lang w:val="en-US"/>
              </w:rPr>
            </w:pPr>
          </w:p>
        </w:tc>
        <w:tc>
          <w:tcPr>
            <w:tcW w:w="682" w:type="pct"/>
            <w:vAlign w:val="center"/>
          </w:tcPr>
          <w:p w14:paraId="7E57A8EF" w14:textId="77777777" w:rsidR="00246974" w:rsidRPr="00700629" w:rsidRDefault="00246974" w:rsidP="000F25AD">
            <w:pPr>
              <w:spacing w:before="0" w:after="0"/>
              <w:ind w:firstLine="0"/>
              <w:jc w:val="center"/>
              <w:rPr>
                <w:color w:val="auto"/>
                <w:lang w:val="en-US"/>
              </w:rPr>
            </w:pPr>
          </w:p>
        </w:tc>
        <w:tc>
          <w:tcPr>
            <w:tcW w:w="605" w:type="pct"/>
            <w:vAlign w:val="center"/>
          </w:tcPr>
          <w:p w14:paraId="03F8D5A9" w14:textId="77777777" w:rsidR="00246974" w:rsidRPr="00700629" w:rsidRDefault="00246974" w:rsidP="000F25AD">
            <w:pPr>
              <w:spacing w:before="0" w:after="0"/>
              <w:ind w:firstLine="0"/>
              <w:jc w:val="center"/>
              <w:rPr>
                <w:color w:val="auto"/>
                <w:lang w:val="en-US"/>
              </w:rPr>
            </w:pPr>
          </w:p>
        </w:tc>
        <w:tc>
          <w:tcPr>
            <w:tcW w:w="747" w:type="pct"/>
            <w:vAlign w:val="center"/>
          </w:tcPr>
          <w:p w14:paraId="7C29592E" w14:textId="77777777" w:rsidR="00246974" w:rsidRPr="00700629" w:rsidRDefault="00246974" w:rsidP="000F25AD">
            <w:pPr>
              <w:spacing w:before="0" w:after="0"/>
              <w:ind w:firstLine="0"/>
              <w:jc w:val="center"/>
              <w:rPr>
                <w:color w:val="auto"/>
                <w:lang w:val="en-US"/>
              </w:rPr>
            </w:pPr>
          </w:p>
        </w:tc>
      </w:tr>
      <w:tr w:rsidR="00700629" w:rsidRPr="00700629" w14:paraId="0AB400F9" w14:textId="77777777" w:rsidTr="00F003BA">
        <w:trPr>
          <w:jc w:val="center"/>
        </w:trPr>
        <w:tc>
          <w:tcPr>
            <w:tcW w:w="414" w:type="pct"/>
            <w:vAlign w:val="center"/>
          </w:tcPr>
          <w:p w14:paraId="507EAB8B" w14:textId="77777777" w:rsidR="00246974" w:rsidRPr="00700629" w:rsidRDefault="00246974" w:rsidP="000F25AD">
            <w:pPr>
              <w:spacing w:before="0" w:after="0"/>
              <w:ind w:firstLine="0"/>
              <w:jc w:val="center"/>
              <w:rPr>
                <w:color w:val="auto"/>
                <w:lang w:val="en-US"/>
              </w:rPr>
            </w:pPr>
            <w:r w:rsidRPr="00700629">
              <w:rPr>
                <w:color w:val="auto"/>
                <w:lang w:val="en-US"/>
              </w:rPr>
              <w:t>1</w:t>
            </w:r>
          </w:p>
        </w:tc>
        <w:tc>
          <w:tcPr>
            <w:tcW w:w="1343" w:type="pct"/>
          </w:tcPr>
          <w:p w14:paraId="2687D2F5" w14:textId="77777777" w:rsidR="00246974" w:rsidRPr="00700629" w:rsidRDefault="00246974" w:rsidP="000F25AD">
            <w:pPr>
              <w:spacing w:before="0" w:after="0"/>
              <w:ind w:firstLine="0"/>
              <w:rPr>
                <w:color w:val="auto"/>
                <w:lang w:val="en-US"/>
              </w:rPr>
            </w:pPr>
            <w:r w:rsidRPr="00700629">
              <w:rPr>
                <w:color w:val="auto"/>
                <w:lang w:val="en-US"/>
              </w:rPr>
              <w:t>Sân đường</w:t>
            </w:r>
          </w:p>
        </w:tc>
        <w:tc>
          <w:tcPr>
            <w:tcW w:w="604" w:type="pct"/>
            <w:vAlign w:val="center"/>
          </w:tcPr>
          <w:p w14:paraId="43B4C437" w14:textId="77777777" w:rsidR="00246974" w:rsidRPr="00700629" w:rsidRDefault="00246974" w:rsidP="000F25AD">
            <w:pPr>
              <w:spacing w:before="0" w:after="0"/>
              <w:ind w:firstLine="0"/>
              <w:jc w:val="center"/>
              <w:rPr>
                <w:color w:val="auto"/>
                <w:lang w:val="en-US"/>
              </w:rPr>
            </w:pPr>
          </w:p>
        </w:tc>
        <w:tc>
          <w:tcPr>
            <w:tcW w:w="604" w:type="pct"/>
            <w:vAlign w:val="center"/>
          </w:tcPr>
          <w:p w14:paraId="08D84933" w14:textId="77777777" w:rsidR="00246974" w:rsidRPr="00700629" w:rsidRDefault="00246974" w:rsidP="000F25AD">
            <w:pPr>
              <w:spacing w:before="0" w:after="0"/>
              <w:ind w:firstLine="0"/>
              <w:jc w:val="center"/>
              <w:rPr>
                <w:color w:val="auto"/>
                <w:lang w:val="en-US"/>
              </w:rPr>
            </w:pPr>
          </w:p>
        </w:tc>
        <w:tc>
          <w:tcPr>
            <w:tcW w:w="682" w:type="pct"/>
            <w:vAlign w:val="center"/>
          </w:tcPr>
          <w:p w14:paraId="6C7CED7C" w14:textId="3D209356" w:rsidR="00246974" w:rsidRPr="00700629" w:rsidRDefault="00246974" w:rsidP="000F25AD">
            <w:pPr>
              <w:spacing w:before="0" w:after="0"/>
              <w:ind w:firstLine="0"/>
              <w:jc w:val="center"/>
              <w:rPr>
                <w:color w:val="auto"/>
                <w:lang w:val="en-US"/>
              </w:rPr>
            </w:pPr>
            <w:r w:rsidRPr="00700629">
              <w:rPr>
                <w:color w:val="auto"/>
                <w:lang w:val="en-US"/>
              </w:rPr>
              <w:t>256,0</w:t>
            </w:r>
          </w:p>
        </w:tc>
        <w:tc>
          <w:tcPr>
            <w:tcW w:w="605" w:type="pct"/>
            <w:vAlign w:val="center"/>
          </w:tcPr>
          <w:p w14:paraId="0FAFA496" w14:textId="77777777" w:rsidR="00246974" w:rsidRPr="00700629" w:rsidRDefault="00246974" w:rsidP="000F25AD">
            <w:pPr>
              <w:spacing w:before="0" w:after="0"/>
              <w:ind w:firstLine="0"/>
              <w:jc w:val="center"/>
              <w:rPr>
                <w:color w:val="auto"/>
                <w:lang w:val="en-US"/>
              </w:rPr>
            </w:pPr>
          </w:p>
        </w:tc>
        <w:tc>
          <w:tcPr>
            <w:tcW w:w="747" w:type="pct"/>
            <w:vAlign w:val="center"/>
          </w:tcPr>
          <w:p w14:paraId="6049CFC1" w14:textId="77777777" w:rsidR="00246974" w:rsidRPr="00700629" w:rsidRDefault="00246974" w:rsidP="000F25AD">
            <w:pPr>
              <w:spacing w:before="0" w:after="0"/>
              <w:ind w:firstLine="0"/>
              <w:jc w:val="center"/>
              <w:rPr>
                <w:color w:val="auto"/>
                <w:lang w:val="en-US"/>
              </w:rPr>
            </w:pPr>
            <w:r w:rsidRPr="00700629">
              <w:rPr>
                <w:color w:val="auto"/>
                <w:lang w:val="en-US"/>
              </w:rPr>
              <w:t>Xây mới</w:t>
            </w:r>
          </w:p>
        </w:tc>
      </w:tr>
      <w:tr w:rsidR="00700629" w:rsidRPr="00700629" w14:paraId="3FDB27D0" w14:textId="77777777" w:rsidTr="00F003BA">
        <w:trPr>
          <w:jc w:val="center"/>
        </w:trPr>
        <w:tc>
          <w:tcPr>
            <w:tcW w:w="414" w:type="pct"/>
            <w:vAlign w:val="center"/>
          </w:tcPr>
          <w:p w14:paraId="7E2A3AAF" w14:textId="77777777" w:rsidR="00246974" w:rsidRPr="00700629" w:rsidRDefault="00246974" w:rsidP="000F25AD">
            <w:pPr>
              <w:spacing w:before="0" w:after="0"/>
              <w:ind w:firstLine="0"/>
              <w:jc w:val="center"/>
              <w:rPr>
                <w:b/>
                <w:bCs/>
                <w:color w:val="auto"/>
                <w:lang w:val="en-US"/>
              </w:rPr>
            </w:pPr>
            <w:r w:rsidRPr="00700629">
              <w:rPr>
                <w:b/>
                <w:bCs/>
                <w:color w:val="auto"/>
                <w:lang w:val="en-US"/>
              </w:rPr>
              <w:t>C</w:t>
            </w:r>
          </w:p>
        </w:tc>
        <w:tc>
          <w:tcPr>
            <w:tcW w:w="2552" w:type="pct"/>
            <w:gridSpan w:val="3"/>
          </w:tcPr>
          <w:p w14:paraId="351A3693" w14:textId="77777777" w:rsidR="00246974" w:rsidRPr="00700629" w:rsidRDefault="00246974" w:rsidP="000F25AD">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49AC6790" w14:textId="77777777" w:rsidR="00246974" w:rsidRPr="00700629" w:rsidRDefault="00246974" w:rsidP="000F25AD">
            <w:pPr>
              <w:spacing w:before="0" w:after="0"/>
              <w:ind w:firstLine="0"/>
              <w:jc w:val="center"/>
              <w:rPr>
                <w:color w:val="auto"/>
                <w:lang w:val="en-US"/>
              </w:rPr>
            </w:pPr>
          </w:p>
        </w:tc>
        <w:tc>
          <w:tcPr>
            <w:tcW w:w="605" w:type="pct"/>
            <w:vAlign w:val="center"/>
          </w:tcPr>
          <w:p w14:paraId="760DE80F" w14:textId="77777777" w:rsidR="00246974" w:rsidRPr="00700629" w:rsidRDefault="00246974" w:rsidP="000F25AD">
            <w:pPr>
              <w:spacing w:before="0" w:after="0"/>
              <w:ind w:firstLine="0"/>
              <w:jc w:val="center"/>
              <w:rPr>
                <w:color w:val="auto"/>
                <w:lang w:val="en-US"/>
              </w:rPr>
            </w:pPr>
          </w:p>
        </w:tc>
        <w:tc>
          <w:tcPr>
            <w:tcW w:w="747" w:type="pct"/>
            <w:vAlign w:val="center"/>
          </w:tcPr>
          <w:p w14:paraId="0E8C851B" w14:textId="77777777" w:rsidR="00246974" w:rsidRPr="00700629" w:rsidRDefault="00246974" w:rsidP="000F25AD">
            <w:pPr>
              <w:spacing w:before="0" w:after="0"/>
              <w:ind w:firstLine="0"/>
              <w:jc w:val="center"/>
              <w:rPr>
                <w:color w:val="auto"/>
                <w:lang w:val="en-US"/>
              </w:rPr>
            </w:pPr>
          </w:p>
        </w:tc>
      </w:tr>
      <w:tr w:rsidR="00700629" w:rsidRPr="00700629" w14:paraId="4EE07700" w14:textId="77777777" w:rsidTr="00F003BA">
        <w:trPr>
          <w:jc w:val="center"/>
        </w:trPr>
        <w:tc>
          <w:tcPr>
            <w:tcW w:w="414" w:type="pct"/>
            <w:vAlign w:val="center"/>
          </w:tcPr>
          <w:p w14:paraId="55932995" w14:textId="77777777" w:rsidR="00246974" w:rsidRPr="00700629" w:rsidRDefault="00246974" w:rsidP="000F25AD">
            <w:pPr>
              <w:spacing w:before="0" w:after="0"/>
              <w:ind w:firstLine="0"/>
              <w:jc w:val="center"/>
              <w:rPr>
                <w:color w:val="auto"/>
                <w:lang w:val="en-US"/>
              </w:rPr>
            </w:pPr>
            <w:r w:rsidRPr="00700629">
              <w:rPr>
                <w:color w:val="auto"/>
                <w:lang w:val="en-US"/>
              </w:rPr>
              <w:t>1</w:t>
            </w:r>
          </w:p>
        </w:tc>
        <w:tc>
          <w:tcPr>
            <w:tcW w:w="1343" w:type="pct"/>
          </w:tcPr>
          <w:p w14:paraId="09AF1CDD" w14:textId="77777777" w:rsidR="00246974" w:rsidRPr="00700629" w:rsidRDefault="00246974" w:rsidP="000F25AD">
            <w:pPr>
              <w:spacing w:before="0" w:after="0"/>
              <w:ind w:firstLine="0"/>
              <w:rPr>
                <w:color w:val="auto"/>
                <w:lang w:val="en-US"/>
              </w:rPr>
            </w:pPr>
            <w:r w:rsidRPr="00700629">
              <w:rPr>
                <w:color w:val="auto"/>
                <w:lang w:val="en-US"/>
              </w:rPr>
              <w:t>Khu lưu giữ chất thải</w:t>
            </w:r>
          </w:p>
        </w:tc>
        <w:tc>
          <w:tcPr>
            <w:tcW w:w="604" w:type="pct"/>
            <w:vAlign w:val="center"/>
          </w:tcPr>
          <w:p w14:paraId="1DF2F4B2" w14:textId="77777777" w:rsidR="00246974" w:rsidRPr="00700629" w:rsidRDefault="00246974" w:rsidP="000F25AD">
            <w:pPr>
              <w:spacing w:before="0" w:after="0"/>
              <w:ind w:firstLine="0"/>
              <w:jc w:val="center"/>
              <w:rPr>
                <w:color w:val="auto"/>
                <w:lang w:val="en-US"/>
              </w:rPr>
            </w:pPr>
            <w:r w:rsidRPr="00700629">
              <w:rPr>
                <w:color w:val="auto"/>
                <w:lang w:val="en-US"/>
              </w:rPr>
              <w:t>01</w:t>
            </w:r>
          </w:p>
        </w:tc>
        <w:tc>
          <w:tcPr>
            <w:tcW w:w="604" w:type="pct"/>
            <w:vAlign w:val="center"/>
          </w:tcPr>
          <w:p w14:paraId="0CA2232A" w14:textId="77777777" w:rsidR="00246974" w:rsidRPr="00700629" w:rsidRDefault="00246974" w:rsidP="000F25AD">
            <w:pPr>
              <w:spacing w:before="0" w:after="0"/>
              <w:ind w:firstLine="0"/>
              <w:jc w:val="center"/>
              <w:rPr>
                <w:color w:val="auto"/>
                <w:lang w:val="en-US"/>
              </w:rPr>
            </w:pPr>
            <w:r w:rsidRPr="00700629">
              <w:rPr>
                <w:color w:val="auto"/>
                <w:lang w:val="en-US"/>
              </w:rPr>
              <w:t>01</w:t>
            </w:r>
          </w:p>
        </w:tc>
        <w:tc>
          <w:tcPr>
            <w:tcW w:w="682" w:type="pct"/>
            <w:vAlign w:val="center"/>
          </w:tcPr>
          <w:p w14:paraId="432BB536" w14:textId="7EC87D54" w:rsidR="00246974" w:rsidRPr="00700629" w:rsidRDefault="00246974" w:rsidP="000F25AD">
            <w:pPr>
              <w:spacing w:before="0" w:after="0"/>
              <w:ind w:firstLine="0"/>
              <w:jc w:val="center"/>
              <w:rPr>
                <w:color w:val="auto"/>
                <w:lang w:val="en-US"/>
              </w:rPr>
            </w:pPr>
            <w:r w:rsidRPr="00700629">
              <w:rPr>
                <w:color w:val="auto"/>
                <w:lang w:val="en-US"/>
              </w:rPr>
              <w:t>7,0</w:t>
            </w:r>
          </w:p>
        </w:tc>
        <w:tc>
          <w:tcPr>
            <w:tcW w:w="605" w:type="pct"/>
            <w:vAlign w:val="center"/>
          </w:tcPr>
          <w:p w14:paraId="7ED39FDF" w14:textId="14A42DFD" w:rsidR="00246974" w:rsidRPr="00700629" w:rsidRDefault="00246974" w:rsidP="000F25AD">
            <w:pPr>
              <w:spacing w:before="0" w:after="0"/>
              <w:ind w:firstLine="0"/>
              <w:jc w:val="center"/>
              <w:rPr>
                <w:color w:val="auto"/>
                <w:lang w:val="en-US"/>
              </w:rPr>
            </w:pPr>
            <w:r w:rsidRPr="00700629">
              <w:rPr>
                <w:color w:val="auto"/>
                <w:lang w:val="en-US"/>
              </w:rPr>
              <w:t>7,0</w:t>
            </w:r>
          </w:p>
        </w:tc>
        <w:tc>
          <w:tcPr>
            <w:tcW w:w="747" w:type="pct"/>
          </w:tcPr>
          <w:p w14:paraId="17A92440" w14:textId="77777777" w:rsidR="00246974" w:rsidRPr="00700629" w:rsidRDefault="00246974" w:rsidP="000F25AD">
            <w:pPr>
              <w:spacing w:before="0" w:after="0"/>
              <w:ind w:firstLine="0"/>
              <w:jc w:val="center"/>
              <w:rPr>
                <w:color w:val="auto"/>
                <w:lang w:val="en-US"/>
              </w:rPr>
            </w:pPr>
            <w:r w:rsidRPr="00700629">
              <w:rPr>
                <w:color w:val="auto"/>
                <w:lang w:val="en-US"/>
              </w:rPr>
              <w:t>Xây mới</w:t>
            </w:r>
          </w:p>
        </w:tc>
      </w:tr>
      <w:tr w:rsidR="00700629" w:rsidRPr="00700629" w14:paraId="23501DE6" w14:textId="77777777" w:rsidTr="00F003BA">
        <w:trPr>
          <w:jc w:val="center"/>
        </w:trPr>
        <w:tc>
          <w:tcPr>
            <w:tcW w:w="414" w:type="pct"/>
            <w:vAlign w:val="center"/>
          </w:tcPr>
          <w:p w14:paraId="14422D58" w14:textId="77777777" w:rsidR="00246974" w:rsidRPr="00700629" w:rsidRDefault="00246974" w:rsidP="000F25AD">
            <w:pPr>
              <w:spacing w:before="0" w:after="0"/>
              <w:ind w:firstLine="0"/>
              <w:jc w:val="center"/>
              <w:rPr>
                <w:color w:val="auto"/>
                <w:lang w:val="en-US"/>
              </w:rPr>
            </w:pPr>
            <w:r w:rsidRPr="00700629">
              <w:rPr>
                <w:color w:val="auto"/>
                <w:lang w:val="en-US"/>
              </w:rPr>
              <w:t>2</w:t>
            </w:r>
          </w:p>
        </w:tc>
        <w:tc>
          <w:tcPr>
            <w:tcW w:w="1343" w:type="pct"/>
          </w:tcPr>
          <w:p w14:paraId="49D2437D" w14:textId="77777777" w:rsidR="00246974" w:rsidRPr="00700629" w:rsidRDefault="00246974" w:rsidP="000F25AD">
            <w:pPr>
              <w:spacing w:before="0" w:after="0"/>
              <w:ind w:firstLine="0"/>
              <w:rPr>
                <w:color w:val="auto"/>
                <w:lang w:val="en-US"/>
              </w:rPr>
            </w:pPr>
            <w:r w:rsidRPr="00700629">
              <w:rPr>
                <w:color w:val="auto"/>
                <w:lang w:val="en-US"/>
              </w:rPr>
              <w:t>Bể xử lý nước thải</w:t>
            </w:r>
          </w:p>
        </w:tc>
        <w:tc>
          <w:tcPr>
            <w:tcW w:w="604" w:type="pct"/>
            <w:vAlign w:val="center"/>
          </w:tcPr>
          <w:p w14:paraId="2273E6EE" w14:textId="77777777" w:rsidR="00246974" w:rsidRPr="00700629" w:rsidRDefault="00246974" w:rsidP="000F25AD">
            <w:pPr>
              <w:spacing w:before="0" w:after="0"/>
              <w:ind w:firstLine="0"/>
              <w:jc w:val="center"/>
              <w:rPr>
                <w:color w:val="auto"/>
                <w:lang w:val="en-US"/>
              </w:rPr>
            </w:pPr>
            <w:r w:rsidRPr="00700629">
              <w:rPr>
                <w:color w:val="auto"/>
                <w:lang w:val="en-US"/>
              </w:rPr>
              <w:t>01</w:t>
            </w:r>
          </w:p>
        </w:tc>
        <w:tc>
          <w:tcPr>
            <w:tcW w:w="604" w:type="pct"/>
            <w:vAlign w:val="center"/>
          </w:tcPr>
          <w:p w14:paraId="536F0E1A" w14:textId="77777777" w:rsidR="00246974" w:rsidRPr="00700629" w:rsidRDefault="00246974" w:rsidP="000F25AD">
            <w:pPr>
              <w:spacing w:before="0" w:after="0"/>
              <w:ind w:firstLine="0"/>
              <w:jc w:val="center"/>
              <w:rPr>
                <w:color w:val="auto"/>
                <w:lang w:val="en-US"/>
              </w:rPr>
            </w:pPr>
            <w:r w:rsidRPr="00700629">
              <w:rPr>
                <w:color w:val="auto"/>
                <w:lang w:val="en-US"/>
              </w:rPr>
              <w:t>01</w:t>
            </w:r>
          </w:p>
        </w:tc>
        <w:tc>
          <w:tcPr>
            <w:tcW w:w="682" w:type="pct"/>
            <w:vAlign w:val="center"/>
          </w:tcPr>
          <w:p w14:paraId="667CECE2" w14:textId="77777777" w:rsidR="00246974" w:rsidRPr="00700629" w:rsidRDefault="00246974" w:rsidP="000F25AD">
            <w:pPr>
              <w:spacing w:before="0" w:after="0"/>
              <w:ind w:firstLine="0"/>
              <w:jc w:val="center"/>
              <w:rPr>
                <w:color w:val="auto"/>
                <w:lang w:val="en-US"/>
              </w:rPr>
            </w:pPr>
            <w:r w:rsidRPr="00700629">
              <w:rPr>
                <w:color w:val="auto"/>
                <w:lang w:val="en-US"/>
              </w:rPr>
              <w:t>7,0</w:t>
            </w:r>
          </w:p>
        </w:tc>
        <w:tc>
          <w:tcPr>
            <w:tcW w:w="605" w:type="pct"/>
            <w:vAlign w:val="center"/>
          </w:tcPr>
          <w:p w14:paraId="61989A74" w14:textId="77777777" w:rsidR="00246974" w:rsidRPr="00700629" w:rsidRDefault="00246974" w:rsidP="000F25AD">
            <w:pPr>
              <w:spacing w:before="0" w:after="0"/>
              <w:ind w:firstLine="0"/>
              <w:jc w:val="center"/>
              <w:rPr>
                <w:color w:val="auto"/>
                <w:lang w:val="en-US"/>
              </w:rPr>
            </w:pPr>
            <w:r w:rsidRPr="00700629">
              <w:rPr>
                <w:color w:val="auto"/>
                <w:lang w:val="en-US"/>
              </w:rPr>
              <w:t>7,0</w:t>
            </w:r>
          </w:p>
        </w:tc>
        <w:tc>
          <w:tcPr>
            <w:tcW w:w="747" w:type="pct"/>
          </w:tcPr>
          <w:p w14:paraId="366A33C0" w14:textId="77777777" w:rsidR="00246974" w:rsidRPr="00700629" w:rsidRDefault="00246974" w:rsidP="000F25AD">
            <w:pPr>
              <w:spacing w:before="0" w:after="0"/>
              <w:ind w:firstLine="0"/>
              <w:jc w:val="center"/>
              <w:rPr>
                <w:color w:val="auto"/>
                <w:lang w:val="en-US"/>
              </w:rPr>
            </w:pPr>
            <w:r w:rsidRPr="00700629">
              <w:rPr>
                <w:color w:val="auto"/>
                <w:lang w:val="en-US"/>
              </w:rPr>
              <w:t>Xây mới</w:t>
            </w:r>
          </w:p>
        </w:tc>
      </w:tr>
      <w:tr w:rsidR="00700629" w:rsidRPr="00700629" w14:paraId="566FF73F" w14:textId="77777777" w:rsidTr="00F003BA">
        <w:trPr>
          <w:jc w:val="center"/>
        </w:trPr>
        <w:tc>
          <w:tcPr>
            <w:tcW w:w="414" w:type="pct"/>
          </w:tcPr>
          <w:p w14:paraId="5397CF87" w14:textId="77777777" w:rsidR="00246974" w:rsidRPr="00700629" w:rsidRDefault="00246974" w:rsidP="000F25AD">
            <w:pPr>
              <w:spacing w:before="0" w:after="0"/>
              <w:ind w:firstLine="0"/>
              <w:rPr>
                <w:color w:val="auto"/>
                <w:lang w:val="en-US"/>
              </w:rPr>
            </w:pPr>
          </w:p>
        </w:tc>
        <w:tc>
          <w:tcPr>
            <w:tcW w:w="1343" w:type="pct"/>
          </w:tcPr>
          <w:p w14:paraId="0201591F" w14:textId="77777777" w:rsidR="00246974" w:rsidRPr="00700629" w:rsidRDefault="00246974" w:rsidP="000F25AD">
            <w:pPr>
              <w:spacing w:before="0" w:after="0"/>
              <w:ind w:firstLine="0"/>
              <w:rPr>
                <w:b/>
                <w:bCs/>
                <w:color w:val="auto"/>
                <w:lang w:val="en-US"/>
              </w:rPr>
            </w:pPr>
            <w:r w:rsidRPr="00700629">
              <w:rPr>
                <w:b/>
                <w:bCs/>
                <w:color w:val="auto"/>
                <w:lang w:val="en-US"/>
              </w:rPr>
              <w:t>Tổng diện tích</w:t>
            </w:r>
          </w:p>
        </w:tc>
        <w:tc>
          <w:tcPr>
            <w:tcW w:w="604" w:type="pct"/>
            <w:vAlign w:val="center"/>
          </w:tcPr>
          <w:p w14:paraId="08C49D08" w14:textId="77777777" w:rsidR="00246974" w:rsidRPr="00700629" w:rsidRDefault="00246974" w:rsidP="000F25AD">
            <w:pPr>
              <w:spacing w:before="0" w:after="0"/>
              <w:ind w:firstLine="0"/>
              <w:jc w:val="center"/>
              <w:rPr>
                <w:b/>
                <w:bCs/>
                <w:color w:val="auto"/>
                <w:lang w:val="en-US"/>
              </w:rPr>
            </w:pPr>
          </w:p>
        </w:tc>
        <w:tc>
          <w:tcPr>
            <w:tcW w:w="604" w:type="pct"/>
            <w:vAlign w:val="center"/>
          </w:tcPr>
          <w:p w14:paraId="79C8FA2C" w14:textId="77777777" w:rsidR="00246974" w:rsidRPr="00700629" w:rsidRDefault="00246974" w:rsidP="000F25AD">
            <w:pPr>
              <w:spacing w:before="0" w:after="0"/>
              <w:ind w:firstLine="0"/>
              <w:jc w:val="center"/>
              <w:rPr>
                <w:b/>
                <w:bCs/>
                <w:color w:val="auto"/>
                <w:lang w:val="en-US"/>
              </w:rPr>
            </w:pPr>
          </w:p>
        </w:tc>
        <w:tc>
          <w:tcPr>
            <w:tcW w:w="682" w:type="pct"/>
            <w:vAlign w:val="center"/>
          </w:tcPr>
          <w:p w14:paraId="2E3258A5" w14:textId="66FC1B39" w:rsidR="00246974" w:rsidRPr="00700629" w:rsidRDefault="00246974" w:rsidP="000F25AD">
            <w:pPr>
              <w:spacing w:before="0" w:after="0"/>
              <w:ind w:firstLine="0"/>
              <w:jc w:val="center"/>
              <w:rPr>
                <w:b/>
                <w:bCs/>
                <w:color w:val="auto"/>
                <w:lang w:val="en-US"/>
              </w:rPr>
            </w:pPr>
            <w:r w:rsidRPr="00700629">
              <w:rPr>
                <w:b/>
                <w:bCs/>
                <w:color w:val="auto"/>
                <w:lang w:val="en-US"/>
              </w:rPr>
              <w:t>444,0</w:t>
            </w:r>
          </w:p>
        </w:tc>
        <w:tc>
          <w:tcPr>
            <w:tcW w:w="605" w:type="pct"/>
            <w:vAlign w:val="center"/>
          </w:tcPr>
          <w:p w14:paraId="5C7F876F" w14:textId="77777777" w:rsidR="00246974" w:rsidRPr="00700629" w:rsidRDefault="00246974" w:rsidP="000F25AD">
            <w:pPr>
              <w:spacing w:before="0" w:after="0"/>
              <w:ind w:firstLine="0"/>
              <w:jc w:val="center"/>
              <w:rPr>
                <w:b/>
                <w:bCs/>
                <w:color w:val="auto"/>
                <w:lang w:val="en-US"/>
              </w:rPr>
            </w:pPr>
          </w:p>
        </w:tc>
        <w:tc>
          <w:tcPr>
            <w:tcW w:w="747" w:type="pct"/>
            <w:vAlign w:val="center"/>
          </w:tcPr>
          <w:p w14:paraId="237B90D5" w14:textId="77777777" w:rsidR="00246974" w:rsidRPr="00700629" w:rsidRDefault="00246974" w:rsidP="000F25AD">
            <w:pPr>
              <w:spacing w:before="0" w:after="0"/>
              <w:ind w:firstLine="0"/>
              <w:jc w:val="center"/>
              <w:rPr>
                <w:color w:val="auto"/>
                <w:lang w:val="en-US"/>
              </w:rPr>
            </w:pPr>
          </w:p>
        </w:tc>
      </w:tr>
    </w:tbl>
    <w:p w14:paraId="714478A5" w14:textId="0EE8EE09" w:rsidR="00386803" w:rsidRPr="00700629" w:rsidRDefault="00386803" w:rsidP="00885516">
      <w:pPr>
        <w:spacing w:before="0" w:after="0"/>
        <w:rPr>
          <w:color w:val="auto"/>
          <w:lang w:val="en-US"/>
        </w:rPr>
      </w:pPr>
      <w:r w:rsidRPr="00700629">
        <w:rPr>
          <w:color w:val="auto"/>
          <w:lang w:val="en-US"/>
        </w:rPr>
        <w:t>a. Xây dựng mới Trụ sở 02 tầng:</w:t>
      </w:r>
    </w:p>
    <w:p w14:paraId="6AD545DA" w14:textId="77777777" w:rsidR="00386803" w:rsidRPr="00700629" w:rsidRDefault="00386803" w:rsidP="00885516">
      <w:pPr>
        <w:spacing w:before="0" w:after="0"/>
        <w:rPr>
          <w:color w:val="auto"/>
          <w:lang w:val="en-US"/>
        </w:rPr>
      </w:pPr>
      <w:r w:rsidRPr="00700629">
        <w:rPr>
          <w:color w:val="auto"/>
          <w:lang w:val="en-US"/>
        </w:rPr>
        <w:t>- Xây dựng mới trụ sở 2 tầng, diện tích xây dựng khoảng 174m</w:t>
      </w:r>
      <w:r w:rsidRPr="00700629">
        <w:rPr>
          <w:color w:val="auto"/>
          <w:vertAlign w:val="superscript"/>
          <w:lang w:val="en-US"/>
        </w:rPr>
        <w:t>2</w:t>
      </w:r>
      <w:r w:rsidRPr="00700629">
        <w:rPr>
          <w:color w:val="auto"/>
          <w:lang w:val="en-US"/>
        </w:rPr>
        <w:t>. Kết cấu chịu lực chính khung cột, dầm, sàn BTCT.</w:t>
      </w:r>
    </w:p>
    <w:p w14:paraId="12E5BC67" w14:textId="77777777" w:rsidR="00386803" w:rsidRPr="00700629" w:rsidRDefault="00386803" w:rsidP="00885516">
      <w:pPr>
        <w:spacing w:before="0" w:after="0"/>
        <w:rPr>
          <w:color w:val="auto"/>
          <w:lang w:val="en-US"/>
        </w:rPr>
      </w:pPr>
      <w:r w:rsidRPr="00700629">
        <w:rPr>
          <w:color w:val="auto"/>
          <w:lang w:val="en-US"/>
        </w:rPr>
        <w:t>b. Các hạng mục phụ trợ khác gồm:</w:t>
      </w:r>
    </w:p>
    <w:p w14:paraId="127966CE" w14:textId="77777777" w:rsidR="00386803" w:rsidRPr="00700629" w:rsidRDefault="00386803" w:rsidP="00885516">
      <w:pPr>
        <w:spacing w:before="0" w:after="0"/>
        <w:rPr>
          <w:color w:val="auto"/>
          <w:lang w:val="en-US"/>
        </w:rPr>
      </w:pPr>
      <w:r w:rsidRPr="00700629">
        <w:rPr>
          <w:color w:val="auto"/>
          <w:lang w:val="en-US"/>
        </w:rPr>
        <w:t>- Xây dựng cổng chính, cổng phụ, tường rào.</w:t>
      </w:r>
    </w:p>
    <w:p w14:paraId="5669A6D4" w14:textId="77777777" w:rsidR="00386803" w:rsidRPr="00700629" w:rsidRDefault="00386803" w:rsidP="00885516">
      <w:pPr>
        <w:spacing w:before="0" w:after="0"/>
        <w:rPr>
          <w:color w:val="auto"/>
          <w:lang w:val="en-US"/>
        </w:rPr>
      </w:pPr>
      <w:r w:rsidRPr="00700629">
        <w:rPr>
          <w:color w:val="auto"/>
          <w:lang w:val="en-US"/>
        </w:rPr>
        <w:t>- Xây dựng bể xử lý chất thải khoảng 8m</w:t>
      </w:r>
      <w:r w:rsidRPr="00700629">
        <w:rPr>
          <w:color w:val="auto"/>
          <w:vertAlign w:val="superscript"/>
          <w:lang w:val="en-US"/>
        </w:rPr>
        <w:t>2</w:t>
      </w:r>
      <w:r w:rsidRPr="00700629">
        <w:rPr>
          <w:color w:val="auto"/>
          <w:lang w:val="en-US"/>
        </w:rPr>
        <w:t>.</w:t>
      </w:r>
    </w:p>
    <w:p w14:paraId="2E32037C" w14:textId="77777777" w:rsidR="00386803" w:rsidRPr="00700629" w:rsidRDefault="00386803" w:rsidP="00885516">
      <w:pPr>
        <w:spacing w:before="0" w:after="0"/>
        <w:rPr>
          <w:color w:val="auto"/>
          <w:lang w:val="en-US"/>
        </w:rPr>
      </w:pPr>
      <w:r w:rsidRPr="00700629">
        <w:rPr>
          <w:color w:val="auto"/>
          <w:lang w:val="en-US"/>
        </w:rPr>
        <w:t>- Xây dựng khu lưu chứa chất thải khoảng 7m</w:t>
      </w:r>
      <w:r w:rsidRPr="00700629">
        <w:rPr>
          <w:color w:val="auto"/>
          <w:vertAlign w:val="superscript"/>
          <w:lang w:val="en-US"/>
        </w:rPr>
        <w:t>2</w:t>
      </w:r>
      <w:r w:rsidRPr="00700629">
        <w:rPr>
          <w:color w:val="auto"/>
          <w:lang w:val="en-US"/>
        </w:rPr>
        <w:t>.</w:t>
      </w:r>
    </w:p>
    <w:p w14:paraId="4FBC782C" w14:textId="77777777" w:rsidR="00386803" w:rsidRPr="00700629" w:rsidRDefault="00386803" w:rsidP="00885516">
      <w:pPr>
        <w:spacing w:before="0" w:after="0"/>
        <w:rPr>
          <w:color w:val="auto"/>
          <w:lang w:val="en-US"/>
        </w:rPr>
      </w:pPr>
      <w:r w:rsidRPr="00700629">
        <w:rPr>
          <w:color w:val="auto"/>
          <w:lang w:val="en-US"/>
        </w:rPr>
        <w:t>- Làm mới mái tôn, sân đường giao thông nội bộ.</w:t>
      </w:r>
    </w:p>
    <w:p w14:paraId="0C5B1ECF" w14:textId="77777777" w:rsidR="00386803" w:rsidRPr="00700629" w:rsidRDefault="00386803" w:rsidP="00885516">
      <w:pPr>
        <w:spacing w:before="0" w:after="0"/>
        <w:rPr>
          <w:color w:val="auto"/>
          <w:lang w:val="en-US"/>
        </w:rPr>
      </w:pPr>
      <w:r w:rsidRPr="00700629">
        <w:rPr>
          <w:color w:val="auto"/>
          <w:lang w:val="en-US"/>
        </w:rPr>
        <w:t>- Hệ thống điện, chiếu sáng, cấp thoát nước, PCCC được thiết kế mới đồng bộ.</w:t>
      </w:r>
    </w:p>
    <w:p w14:paraId="1EB9911E" w14:textId="6F589FDF" w:rsidR="00386803" w:rsidRPr="00700629" w:rsidRDefault="00386803" w:rsidP="00885516">
      <w:pPr>
        <w:spacing w:before="0" w:after="0"/>
        <w:rPr>
          <w:b/>
          <w:bCs/>
          <w:color w:val="auto"/>
          <w:lang w:val="en-US"/>
        </w:rPr>
      </w:pPr>
      <w:r w:rsidRPr="00700629">
        <w:rPr>
          <w:b/>
          <w:bCs/>
          <w:color w:val="auto"/>
          <w:lang w:val="en-US"/>
        </w:rPr>
        <w:t>2. Xây dựng mới trạm y tế  phường Nguyễn Du</w:t>
      </w:r>
    </w:p>
    <w:p w14:paraId="56766B79" w14:textId="045C98A5" w:rsidR="00246974" w:rsidRPr="00700629" w:rsidRDefault="00246974" w:rsidP="00885516">
      <w:pPr>
        <w:spacing w:before="0" w:after="0"/>
        <w:rPr>
          <w:color w:val="auto"/>
          <w:lang w:val="en-US"/>
        </w:rPr>
      </w:pPr>
      <w:r w:rsidRPr="00700629">
        <w:rPr>
          <w:color w:val="auto"/>
          <w:lang w:val="en-US"/>
        </w:rPr>
        <w:t>Tổng hợp các hạng mục công trình của trạm y tế xã Nguyễn Du trong bảng sau:</w:t>
      </w:r>
    </w:p>
    <w:p w14:paraId="1805DF85" w14:textId="6A54AFB9" w:rsidR="00246974" w:rsidRPr="00700629" w:rsidRDefault="00246974" w:rsidP="003D7347">
      <w:pPr>
        <w:pStyle w:val="Caption"/>
        <w:ind w:firstLine="561"/>
        <w:jc w:val="both"/>
        <w:rPr>
          <w:color w:val="auto"/>
          <w:lang w:val="en-US"/>
        </w:rPr>
      </w:pPr>
      <w:bookmarkStart w:id="142" w:name="_Toc123140513"/>
      <w:r w:rsidRPr="00700629">
        <w:rPr>
          <w:color w:val="auto"/>
        </w:rPr>
        <w:t xml:space="preserve">Bảng 1. </w:t>
      </w:r>
      <w:r w:rsidR="00EB2EA5" w:rsidRPr="00700629">
        <w:rPr>
          <w:color w:val="auto"/>
          <w:lang w:val="en-US"/>
        </w:rPr>
        <w:t>3</w:t>
      </w:r>
      <w:r w:rsidRPr="00700629">
        <w:rPr>
          <w:color w:val="auto"/>
          <w:lang w:val="en-US"/>
        </w:rPr>
        <w:t xml:space="preserve">. Tổng hợp hạng mục công trình của trạm y tế </w:t>
      </w:r>
      <w:r w:rsidRPr="00700629">
        <w:rPr>
          <w:bCs/>
          <w:color w:val="auto"/>
          <w:lang w:val="en-US"/>
        </w:rPr>
        <w:t>xã Nguyễn Du</w:t>
      </w:r>
      <w:bookmarkEnd w:id="142"/>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3E1E0BFC" w14:textId="77777777" w:rsidTr="00F003BA">
        <w:trPr>
          <w:jc w:val="center"/>
        </w:trPr>
        <w:tc>
          <w:tcPr>
            <w:tcW w:w="414" w:type="pct"/>
            <w:vAlign w:val="center"/>
          </w:tcPr>
          <w:p w14:paraId="345CADA2" w14:textId="77777777" w:rsidR="00246974" w:rsidRPr="00700629" w:rsidRDefault="00246974" w:rsidP="000F25AD">
            <w:pPr>
              <w:spacing w:before="0" w:after="0"/>
              <w:ind w:firstLine="0"/>
              <w:jc w:val="center"/>
              <w:rPr>
                <w:b/>
                <w:bCs/>
                <w:color w:val="auto"/>
                <w:lang w:val="en-US"/>
              </w:rPr>
            </w:pPr>
            <w:r w:rsidRPr="00700629">
              <w:rPr>
                <w:b/>
                <w:bCs/>
                <w:color w:val="auto"/>
                <w:lang w:val="en-US"/>
              </w:rPr>
              <w:t>STT</w:t>
            </w:r>
          </w:p>
        </w:tc>
        <w:tc>
          <w:tcPr>
            <w:tcW w:w="1343" w:type="pct"/>
            <w:vAlign w:val="center"/>
          </w:tcPr>
          <w:p w14:paraId="627E0228" w14:textId="77777777" w:rsidR="00246974" w:rsidRPr="00700629" w:rsidRDefault="00246974" w:rsidP="000F25AD">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17259E5D" w14:textId="77777777" w:rsidR="00246974" w:rsidRPr="00700629" w:rsidRDefault="00246974" w:rsidP="000F25AD">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1939037E" w14:textId="77777777" w:rsidR="00246974" w:rsidRPr="00700629" w:rsidRDefault="00246974" w:rsidP="000F25AD">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3B47CAF8" w14:textId="77777777" w:rsidR="00246974" w:rsidRPr="00700629" w:rsidRDefault="00246974" w:rsidP="000F25AD">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4C426FE6" w14:textId="77777777" w:rsidR="00246974" w:rsidRPr="00700629" w:rsidRDefault="00246974" w:rsidP="000F25AD">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2BCBA24C" w14:textId="77777777" w:rsidR="00246974" w:rsidRPr="00700629" w:rsidRDefault="00246974" w:rsidP="000F25AD">
            <w:pPr>
              <w:spacing w:before="0" w:after="0"/>
              <w:ind w:firstLine="0"/>
              <w:jc w:val="center"/>
              <w:rPr>
                <w:b/>
                <w:bCs/>
                <w:color w:val="auto"/>
                <w:lang w:val="en-US"/>
              </w:rPr>
            </w:pPr>
            <w:r w:rsidRPr="00700629">
              <w:rPr>
                <w:b/>
                <w:bCs/>
                <w:color w:val="auto"/>
                <w:lang w:val="en-US"/>
              </w:rPr>
              <w:t>Ghi chú</w:t>
            </w:r>
          </w:p>
        </w:tc>
      </w:tr>
      <w:tr w:rsidR="00700629" w:rsidRPr="00700629" w14:paraId="7328EAEB" w14:textId="77777777" w:rsidTr="00F003BA">
        <w:trPr>
          <w:jc w:val="center"/>
        </w:trPr>
        <w:tc>
          <w:tcPr>
            <w:tcW w:w="414" w:type="pct"/>
            <w:vAlign w:val="center"/>
          </w:tcPr>
          <w:p w14:paraId="21BE9C3D" w14:textId="77777777" w:rsidR="00246974" w:rsidRPr="00700629" w:rsidRDefault="00246974" w:rsidP="000F25AD">
            <w:pPr>
              <w:spacing w:before="0" w:after="0"/>
              <w:ind w:firstLine="0"/>
              <w:jc w:val="center"/>
              <w:rPr>
                <w:b/>
                <w:bCs/>
                <w:color w:val="auto"/>
                <w:lang w:val="en-US"/>
              </w:rPr>
            </w:pPr>
            <w:r w:rsidRPr="00700629">
              <w:rPr>
                <w:b/>
                <w:bCs/>
                <w:color w:val="auto"/>
                <w:lang w:val="en-US"/>
              </w:rPr>
              <w:t>A</w:t>
            </w:r>
          </w:p>
        </w:tc>
        <w:tc>
          <w:tcPr>
            <w:tcW w:w="2552" w:type="pct"/>
            <w:gridSpan w:val="3"/>
          </w:tcPr>
          <w:p w14:paraId="287C93E6" w14:textId="77777777" w:rsidR="00246974" w:rsidRPr="00700629" w:rsidRDefault="00246974" w:rsidP="000F25AD">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4E4299D3" w14:textId="77777777" w:rsidR="00246974" w:rsidRPr="00700629" w:rsidRDefault="00246974" w:rsidP="000F25AD">
            <w:pPr>
              <w:spacing w:before="0" w:after="0"/>
              <w:ind w:firstLine="0"/>
              <w:jc w:val="center"/>
              <w:rPr>
                <w:color w:val="auto"/>
                <w:lang w:val="en-US"/>
              </w:rPr>
            </w:pPr>
          </w:p>
        </w:tc>
        <w:tc>
          <w:tcPr>
            <w:tcW w:w="605" w:type="pct"/>
            <w:vAlign w:val="center"/>
          </w:tcPr>
          <w:p w14:paraId="6C140120" w14:textId="77777777" w:rsidR="00246974" w:rsidRPr="00700629" w:rsidRDefault="00246974" w:rsidP="000F25AD">
            <w:pPr>
              <w:spacing w:before="0" w:after="0"/>
              <w:ind w:firstLine="0"/>
              <w:jc w:val="center"/>
              <w:rPr>
                <w:color w:val="auto"/>
                <w:lang w:val="en-US"/>
              </w:rPr>
            </w:pPr>
          </w:p>
        </w:tc>
        <w:tc>
          <w:tcPr>
            <w:tcW w:w="747" w:type="pct"/>
            <w:vAlign w:val="center"/>
          </w:tcPr>
          <w:p w14:paraId="567C21C8" w14:textId="77777777" w:rsidR="00246974" w:rsidRPr="00700629" w:rsidRDefault="00246974" w:rsidP="000F25AD">
            <w:pPr>
              <w:spacing w:before="0" w:after="0"/>
              <w:ind w:firstLine="0"/>
              <w:jc w:val="center"/>
              <w:rPr>
                <w:color w:val="auto"/>
                <w:lang w:val="en-US"/>
              </w:rPr>
            </w:pPr>
          </w:p>
        </w:tc>
      </w:tr>
      <w:tr w:rsidR="00700629" w:rsidRPr="00700629" w14:paraId="22BFF54E" w14:textId="77777777" w:rsidTr="00F003BA">
        <w:trPr>
          <w:jc w:val="center"/>
        </w:trPr>
        <w:tc>
          <w:tcPr>
            <w:tcW w:w="414" w:type="pct"/>
            <w:vAlign w:val="center"/>
          </w:tcPr>
          <w:p w14:paraId="03C91D7B" w14:textId="77777777" w:rsidR="00246974" w:rsidRPr="00700629" w:rsidRDefault="00246974" w:rsidP="000F25AD">
            <w:pPr>
              <w:spacing w:before="0" w:after="0"/>
              <w:ind w:firstLine="0"/>
              <w:jc w:val="center"/>
              <w:rPr>
                <w:color w:val="auto"/>
                <w:lang w:val="en-US"/>
              </w:rPr>
            </w:pPr>
            <w:r w:rsidRPr="00700629">
              <w:rPr>
                <w:color w:val="auto"/>
                <w:lang w:val="en-US"/>
              </w:rPr>
              <w:t>1</w:t>
            </w:r>
          </w:p>
        </w:tc>
        <w:tc>
          <w:tcPr>
            <w:tcW w:w="1343" w:type="pct"/>
          </w:tcPr>
          <w:p w14:paraId="557C9E92" w14:textId="50B86542" w:rsidR="00246974" w:rsidRPr="00700629" w:rsidRDefault="00246974" w:rsidP="000F25AD">
            <w:pPr>
              <w:spacing w:before="0" w:after="0"/>
              <w:ind w:firstLine="0"/>
              <w:rPr>
                <w:color w:val="auto"/>
                <w:lang w:val="en-US"/>
              </w:rPr>
            </w:pPr>
            <w:r w:rsidRPr="00700629">
              <w:rPr>
                <w:color w:val="auto"/>
                <w:lang w:val="en-US"/>
              </w:rPr>
              <w:t>Trạm y tế</w:t>
            </w:r>
          </w:p>
        </w:tc>
        <w:tc>
          <w:tcPr>
            <w:tcW w:w="605" w:type="pct"/>
            <w:vAlign w:val="center"/>
          </w:tcPr>
          <w:p w14:paraId="28DC2B4B" w14:textId="77777777" w:rsidR="00246974" w:rsidRPr="00700629" w:rsidRDefault="00246974" w:rsidP="000F25AD">
            <w:pPr>
              <w:spacing w:before="0" w:after="0"/>
              <w:ind w:firstLine="0"/>
              <w:jc w:val="center"/>
              <w:rPr>
                <w:color w:val="auto"/>
                <w:lang w:val="en-US"/>
              </w:rPr>
            </w:pPr>
            <w:r w:rsidRPr="00700629">
              <w:rPr>
                <w:color w:val="auto"/>
                <w:lang w:val="en-US"/>
              </w:rPr>
              <w:t>01</w:t>
            </w:r>
          </w:p>
        </w:tc>
        <w:tc>
          <w:tcPr>
            <w:tcW w:w="604" w:type="pct"/>
            <w:vAlign w:val="center"/>
          </w:tcPr>
          <w:p w14:paraId="2175B770" w14:textId="30EC1890" w:rsidR="00246974" w:rsidRPr="00700629" w:rsidRDefault="00246974" w:rsidP="000F25AD">
            <w:pPr>
              <w:spacing w:before="0" w:after="0"/>
              <w:ind w:firstLine="0"/>
              <w:jc w:val="center"/>
              <w:rPr>
                <w:color w:val="auto"/>
                <w:lang w:val="en-US"/>
              </w:rPr>
            </w:pPr>
            <w:r w:rsidRPr="00700629">
              <w:rPr>
                <w:color w:val="auto"/>
                <w:lang w:val="en-US"/>
              </w:rPr>
              <w:t>03</w:t>
            </w:r>
          </w:p>
        </w:tc>
        <w:tc>
          <w:tcPr>
            <w:tcW w:w="682" w:type="pct"/>
            <w:vAlign w:val="center"/>
          </w:tcPr>
          <w:p w14:paraId="3C0AF956" w14:textId="3411FC40" w:rsidR="00246974" w:rsidRPr="00700629" w:rsidRDefault="00246974" w:rsidP="000F25AD">
            <w:pPr>
              <w:spacing w:before="0" w:after="0"/>
              <w:ind w:firstLine="0"/>
              <w:jc w:val="center"/>
              <w:rPr>
                <w:color w:val="auto"/>
                <w:lang w:val="en-US"/>
              </w:rPr>
            </w:pPr>
            <w:r w:rsidRPr="00700629">
              <w:rPr>
                <w:color w:val="auto"/>
                <w:lang w:val="en-US"/>
              </w:rPr>
              <w:t>129,0</w:t>
            </w:r>
          </w:p>
        </w:tc>
        <w:tc>
          <w:tcPr>
            <w:tcW w:w="605" w:type="pct"/>
            <w:vAlign w:val="center"/>
          </w:tcPr>
          <w:p w14:paraId="0C0C342F" w14:textId="332D8D5C" w:rsidR="00246974" w:rsidRPr="00700629" w:rsidRDefault="00246974" w:rsidP="000F25AD">
            <w:pPr>
              <w:spacing w:before="0" w:after="0"/>
              <w:ind w:firstLine="0"/>
              <w:jc w:val="center"/>
              <w:rPr>
                <w:color w:val="auto"/>
                <w:lang w:val="en-US"/>
              </w:rPr>
            </w:pPr>
            <w:r w:rsidRPr="00700629">
              <w:rPr>
                <w:color w:val="auto"/>
                <w:lang w:val="en-US"/>
              </w:rPr>
              <w:t>387,0</w:t>
            </w:r>
          </w:p>
        </w:tc>
        <w:tc>
          <w:tcPr>
            <w:tcW w:w="747" w:type="pct"/>
            <w:vAlign w:val="center"/>
          </w:tcPr>
          <w:p w14:paraId="4B3A9DAE" w14:textId="77777777" w:rsidR="00246974" w:rsidRPr="00700629" w:rsidRDefault="00246974" w:rsidP="000F25AD">
            <w:pPr>
              <w:spacing w:before="0" w:after="0"/>
              <w:ind w:firstLine="0"/>
              <w:jc w:val="center"/>
              <w:rPr>
                <w:color w:val="auto"/>
                <w:lang w:val="en-US"/>
              </w:rPr>
            </w:pPr>
            <w:r w:rsidRPr="00700629">
              <w:rPr>
                <w:color w:val="auto"/>
                <w:lang w:val="en-US"/>
              </w:rPr>
              <w:t>Xây mới</w:t>
            </w:r>
          </w:p>
        </w:tc>
      </w:tr>
      <w:tr w:rsidR="00700629" w:rsidRPr="00700629" w14:paraId="5EB76A08" w14:textId="77777777" w:rsidTr="00F003BA">
        <w:trPr>
          <w:jc w:val="center"/>
        </w:trPr>
        <w:tc>
          <w:tcPr>
            <w:tcW w:w="414" w:type="pct"/>
            <w:vAlign w:val="center"/>
          </w:tcPr>
          <w:p w14:paraId="3AAA3445" w14:textId="77777777" w:rsidR="00246974" w:rsidRPr="00700629" w:rsidRDefault="00246974" w:rsidP="000F25AD">
            <w:pPr>
              <w:spacing w:before="0" w:after="0"/>
              <w:ind w:firstLine="0"/>
              <w:jc w:val="center"/>
              <w:rPr>
                <w:b/>
                <w:bCs/>
                <w:color w:val="auto"/>
                <w:lang w:val="en-US"/>
              </w:rPr>
            </w:pPr>
            <w:r w:rsidRPr="00700629">
              <w:rPr>
                <w:b/>
                <w:bCs/>
                <w:color w:val="auto"/>
                <w:lang w:val="en-US"/>
              </w:rPr>
              <w:t>B</w:t>
            </w:r>
          </w:p>
        </w:tc>
        <w:tc>
          <w:tcPr>
            <w:tcW w:w="1948" w:type="pct"/>
            <w:gridSpan w:val="2"/>
          </w:tcPr>
          <w:p w14:paraId="2EA4131C" w14:textId="77777777" w:rsidR="00246974" w:rsidRPr="00700629" w:rsidRDefault="00246974" w:rsidP="000F25AD">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677DDD0E" w14:textId="77777777" w:rsidR="00246974" w:rsidRPr="00700629" w:rsidRDefault="00246974" w:rsidP="000F25AD">
            <w:pPr>
              <w:spacing w:before="0" w:after="0"/>
              <w:ind w:firstLine="0"/>
              <w:jc w:val="center"/>
              <w:rPr>
                <w:color w:val="auto"/>
                <w:lang w:val="en-US"/>
              </w:rPr>
            </w:pPr>
          </w:p>
        </w:tc>
        <w:tc>
          <w:tcPr>
            <w:tcW w:w="682" w:type="pct"/>
            <w:vAlign w:val="center"/>
          </w:tcPr>
          <w:p w14:paraId="629651A7" w14:textId="77777777" w:rsidR="00246974" w:rsidRPr="00700629" w:rsidRDefault="00246974" w:rsidP="000F25AD">
            <w:pPr>
              <w:spacing w:before="0" w:after="0"/>
              <w:ind w:firstLine="0"/>
              <w:jc w:val="center"/>
              <w:rPr>
                <w:color w:val="auto"/>
                <w:lang w:val="en-US"/>
              </w:rPr>
            </w:pPr>
          </w:p>
        </w:tc>
        <w:tc>
          <w:tcPr>
            <w:tcW w:w="605" w:type="pct"/>
            <w:vAlign w:val="center"/>
          </w:tcPr>
          <w:p w14:paraId="3BC75F44" w14:textId="77777777" w:rsidR="00246974" w:rsidRPr="00700629" w:rsidRDefault="00246974" w:rsidP="000F25AD">
            <w:pPr>
              <w:spacing w:before="0" w:after="0"/>
              <w:ind w:firstLine="0"/>
              <w:jc w:val="center"/>
              <w:rPr>
                <w:color w:val="auto"/>
                <w:lang w:val="en-US"/>
              </w:rPr>
            </w:pPr>
          </w:p>
        </w:tc>
        <w:tc>
          <w:tcPr>
            <w:tcW w:w="747" w:type="pct"/>
            <w:vAlign w:val="center"/>
          </w:tcPr>
          <w:p w14:paraId="6A9E873F" w14:textId="77777777" w:rsidR="00246974" w:rsidRPr="00700629" w:rsidRDefault="00246974" w:rsidP="000F25AD">
            <w:pPr>
              <w:spacing w:before="0" w:after="0"/>
              <w:ind w:firstLine="0"/>
              <w:jc w:val="center"/>
              <w:rPr>
                <w:color w:val="auto"/>
                <w:lang w:val="en-US"/>
              </w:rPr>
            </w:pPr>
          </w:p>
        </w:tc>
      </w:tr>
      <w:tr w:rsidR="00700629" w:rsidRPr="00700629" w14:paraId="534BC103" w14:textId="77777777" w:rsidTr="00F003BA">
        <w:trPr>
          <w:jc w:val="center"/>
        </w:trPr>
        <w:tc>
          <w:tcPr>
            <w:tcW w:w="414" w:type="pct"/>
            <w:vAlign w:val="center"/>
          </w:tcPr>
          <w:p w14:paraId="608505D2" w14:textId="4E056F30" w:rsidR="00246974" w:rsidRPr="00700629" w:rsidRDefault="00246974" w:rsidP="000F25AD">
            <w:pPr>
              <w:spacing w:before="0" w:after="0"/>
              <w:ind w:firstLine="0"/>
              <w:jc w:val="center"/>
              <w:rPr>
                <w:color w:val="auto"/>
                <w:lang w:val="en-US"/>
              </w:rPr>
            </w:pPr>
            <w:r w:rsidRPr="00700629">
              <w:rPr>
                <w:color w:val="auto"/>
                <w:lang w:val="en-US"/>
              </w:rPr>
              <w:t>1</w:t>
            </w:r>
          </w:p>
        </w:tc>
        <w:tc>
          <w:tcPr>
            <w:tcW w:w="1343" w:type="pct"/>
          </w:tcPr>
          <w:p w14:paraId="6A3D35DC" w14:textId="77777777" w:rsidR="00246974" w:rsidRPr="00700629" w:rsidRDefault="00246974" w:rsidP="000F25AD">
            <w:pPr>
              <w:spacing w:before="0" w:after="0"/>
              <w:ind w:firstLine="0"/>
              <w:rPr>
                <w:color w:val="auto"/>
                <w:lang w:val="en-US"/>
              </w:rPr>
            </w:pPr>
            <w:r w:rsidRPr="00700629">
              <w:rPr>
                <w:color w:val="auto"/>
                <w:lang w:val="en-US"/>
              </w:rPr>
              <w:t>Sân đường</w:t>
            </w:r>
          </w:p>
        </w:tc>
        <w:tc>
          <w:tcPr>
            <w:tcW w:w="605" w:type="pct"/>
            <w:vAlign w:val="center"/>
          </w:tcPr>
          <w:p w14:paraId="49481A54" w14:textId="77777777" w:rsidR="00246974" w:rsidRPr="00700629" w:rsidRDefault="00246974" w:rsidP="000F25AD">
            <w:pPr>
              <w:spacing w:before="0" w:after="0"/>
              <w:ind w:firstLine="0"/>
              <w:jc w:val="center"/>
              <w:rPr>
                <w:color w:val="auto"/>
                <w:lang w:val="en-US"/>
              </w:rPr>
            </w:pPr>
          </w:p>
        </w:tc>
        <w:tc>
          <w:tcPr>
            <w:tcW w:w="604" w:type="pct"/>
            <w:vAlign w:val="center"/>
          </w:tcPr>
          <w:p w14:paraId="6E26E773" w14:textId="77777777" w:rsidR="00246974" w:rsidRPr="00700629" w:rsidRDefault="00246974" w:rsidP="000F25AD">
            <w:pPr>
              <w:spacing w:before="0" w:after="0"/>
              <w:ind w:firstLine="0"/>
              <w:jc w:val="center"/>
              <w:rPr>
                <w:color w:val="auto"/>
                <w:lang w:val="en-US"/>
              </w:rPr>
            </w:pPr>
          </w:p>
        </w:tc>
        <w:tc>
          <w:tcPr>
            <w:tcW w:w="682" w:type="pct"/>
            <w:vAlign w:val="center"/>
          </w:tcPr>
          <w:p w14:paraId="658A05EF" w14:textId="7365472D" w:rsidR="00246974" w:rsidRPr="00700629" w:rsidRDefault="00246974" w:rsidP="000F25AD">
            <w:pPr>
              <w:spacing w:before="0" w:after="0"/>
              <w:ind w:firstLine="0"/>
              <w:jc w:val="center"/>
              <w:rPr>
                <w:color w:val="auto"/>
                <w:lang w:val="en-US"/>
              </w:rPr>
            </w:pPr>
            <w:r w:rsidRPr="00700629">
              <w:rPr>
                <w:color w:val="auto"/>
                <w:lang w:val="en-US"/>
              </w:rPr>
              <w:t>75,4</w:t>
            </w:r>
          </w:p>
        </w:tc>
        <w:tc>
          <w:tcPr>
            <w:tcW w:w="605" w:type="pct"/>
            <w:vAlign w:val="center"/>
          </w:tcPr>
          <w:p w14:paraId="7B129609" w14:textId="77777777" w:rsidR="00246974" w:rsidRPr="00700629" w:rsidRDefault="00246974" w:rsidP="000F25AD">
            <w:pPr>
              <w:spacing w:before="0" w:after="0"/>
              <w:ind w:firstLine="0"/>
              <w:jc w:val="center"/>
              <w:rPr>
                <w:color w:val="auto"/>
                <w:lang w:val="en-US"/>
              </w:rPr>
            </w:pPr>
          </w:p>
        </w:tc>
        <w:tc>
          <w:tcPr>
            <w:tcW w:w="747" w:type="pct"/>
            <w:vAlign w:val="center"/>
          </w:tcPr>
          <w:p w14:paraId="1312CCE9" w14:textId="3685D7F3" w:rsidR="00246974" w:rsidRPr="00700629" w:rsidRDefault="00246974" w:rsidP="000F25AD">
            <w:pPr>
              <w:spacing w:before="0" w:after="0"/>
              <w:ind w:firstLine="0"/>
              <w:jc w:val="center"/>
              <w:rPr>
                <w:color w:val="auto"/>
                <w:lang w:val="en-US"/>
              </w:rPr>
            </w:pPr>
            <w:r w:rsidRPr="00700629">
              <w:rPr>
                <w:color w:val="auto"/>
                <w:lang w:val="en-US"/>
              </w:rPr>
              <w:t>Xây mới</w:t>
            </w:r>
          </w:p>
        </w:tc>
      </w:tr>
      <w:tr w:rsidR="00700629" w:rsidRPr="00700629" w14:paraId="6E0F835A" w14:textId="77777777" w:rsidTr="00F003BA">
        <w:trPr>
          <w:jc w:val="center"/>
        </w:trPr>
        <w:tc>
          <w:tcPr>
            <w:tcW w:w="414" w:type="pct"/>
            <w:vAlign w:val="center"/>
          </w:tcPr>
          <w:p w14:paraId="2EE921E6" w14:textId="41875D27" w:rsidR="00246974" w:rsidRPr="00700629" w:rsidRDefault="00246974" w:rsidP="000F25AD">
            <w:pPr>
              <w:spacing w:before="0" w:after="0"/>
              <w:ind w:firstLine="0"/>
              <w:jc w:val="center"/>
              <w:rPr>
                <w:color w:val="auto"/>
                <w:lang w:val="en-US"/>
              </w:rPr>
            </w:pPr>
            <w:r w:rsidRPr="00700629">
              <w:rPr>
                <w:color w:val="auto"/>
                <w:lang w:val="en-US"/>
              </w:rPr>
              <w:t>2</w:t>
            </w:r>
          </w:p>
        </w:tc>
        <w:tc>
          <w:tcPr>
            <w:tcW w:w="1343" w:type="pct"/>
          </w:tcPr>
          <w:p w14:paraId="40C64FF8" w14:textId="51EC13F9" w:rsidR="00246974" w:rsidRPr="00700629" w:rsidRDefault="00246974" w:rsidP="000F25AD">
            <w:pPr>
              <w:spacing w:before="0" w:after="0"/>
              <w:ind w:firstLine="0"/>
              <w:rPr>
                <w:color w:val="auto"/>
                <w:lang w:val="en-US"/>
              </w:rPr>
            </w:pPr>
            <w:r w:rsidRPr="00700629">
              <w:rPr>
                <w:color w:val="auto"/>
                <w:lang w:val="en-US"/>
              </w:rPr>
              <w:t>Diện tích phạm vi đất lưu thông</w:t>
            </w:r>
          </w:p>
        </w:tc>
        <w:tc>
          <w:tcPr>
            <w:tcW w:w="605" w:type="pct"/>
            <w:vAlign w:val="center"/>
          </w:tcPr>
          <w:p w14:paraId="12F6A7A7" w14:textId="77777777" w:rsidR="00246974" w:rsidRPr="00700629" w:rsidRDefault="00246974" w:rsidP="000F25AD">
            <w:pPr>
              <w:spacing w:before="0" w:after="0"/>
              <w:ind w:firstLine="0"/>
              <w:jc w:val="center"/>
              <w:rPr>
                <w:color w:val="auto"/>
                <w:lang w:val="en-US"/>
              </w:rPr>
            </w:pPr>
          </w:p>
        </w:tc>
        <w:tc>
          <w:tcPr>
            <w:tcW w:w="604" w:type="pct"/>
            <w:vAlign w:val="center"/>
          </w:tcPr>
          <w:p w14:paraId="1B8A5AE2" w14:textId="77777777" w:rsidR="00246974" w:rsidRPr="00700629" w:rsidRDefault="00246974" w:rsidP="000F25AD">
            <w:pPr>
              <w:spacing w:before="0" w:after="0"/>
              <w:ind w:firstLine="0"/>
              <w:jc w:val="center"/>
              <w:rPr>
                <w:color w:val="auto"/>
                <w:lang w:val="en-US"/>
              </w:rPr>
            </w:pPr>
          </w:p>
        </w:tc>
        <w:tc>
          <w:tcPr>
            <w:tcW w:w="682" w:type="pct"/>
            <w:vAlign w:val="center"/>
          </w:tcPr>
          <w:p w14:paraId="25CD3FD5" w14:textId="0D65D72C" w:rsidR="00246974" w:rsidRPr="00700629" w:rsidRDefault="00246974" w:rsidP="000F25AD">
            <w:pPr>
              <w:spacing w:before="0" w:after="0"/>
              <w:ind w:firstLine="0"/>
              <w:jc w:val="center"/>
              <w:rPr>
                <w:color w:val="auto"/>
                <w:lang w:val="en-US"/>
              </w:rPr>
            </w:pPr>
            <w:r w:rsidRPr="00700629">
              <w:rPr>
                <w:color w:val="auto"/>
                <w:lang w:val="en-US"/>
              </w:rPr>
              <w:t>2,7</w:t>
            </w:r>
          </w:p>
        </w:tc>
        <w:tc>
          <w:tcPr>
            <w:tcW w:w="605" w:type="pct"/>
            <w:vAlign w:val="center"/>
          </w:tcPr>
          <w:p w14:paraId="4E169CE7" w14:textId="77777777" w:rsidR="00246974" w:rsidRPr="00700629" w:rsidRDefault="00246974" w:rsidP="000F25AD">
            <w:pPr>
              <w:spacing w:before="0" w:after="0"/>
              <w:ind w:firstLine="0"/>
              <w:jc w:val="center"/>
              <w:rPr>
                <w:color w:val="auto"/>
                <w:lang w:val="en-US"/>
              </w:rPr>
            </w:pPr>
          </w:p>
        </w:tc>
        <w:tc>
          <w:tcPr>
            <w:tcW w:w="747" w:type="pct"/>
            <w:vAlign w:val="center"/>
          </w:tcPr>
          <w:p w14:paraId="548E318B" w14:textId="77777777" w:rsidR="00246974" w:rsidRPr="00700629" w:rsidRDefault="00246974" w:rsidP="000F25AD">
            <w:pPr>
              <w:spacing w:before="0" w:after="0"/>
              <w:ind w:firstLine="0"/>
              <w:jc w:val="center"/>
              <w:rPr>
                <w:color w:val="auto"/>
                <w:lang w:val="en-US"/>
              </w:rPr>
            </w:pPr>
          </w:p>
        </w:tc>
      </w:tr>
      <w:tr w:rsidR="00700629" w:rsidRPr="00700629" w14:paraId="7701737B" w14:textId="77777777" w:rsidTr="00F003BA">
        <w:trPr>
          <w:jc w:val="center"/>
        </w:trPr>
        <w:tc>
          <w:tcPr>
            <w:tcW w:w="414" w:type="pct"/>
            <w:vAlign w:val="center"/>
          </w:tcPr>
          <w:p w14:paraId="1C387D0A" w14:textId="77777777" w:rsidR="00246974" w:rsidRPr="00700629" w:rsidRDefault="00246974" w:rsidP="000F25AD">
            <w:pPr>
              <w:spacing w:before="0" w:after="0"/>
              <w:ind w:firstLine="0"/>
              <w:jc w:val="center"/>
              <w:rPr>
                <w:b/>
                <w:bCs/>
                <w:color w:val="auto"/>
                <w:lang w:val="en-US"/>
              </w:rPr>
            </w:pPr>
            <w:r w:rsidRPr="00700629">
              <w:rPr>
                <w:b/>
                <w:bCs/>
                <w:color w:val="auto"/>
                <w:lang w:val="en-US"/>
              </w:rPr>
              <w:t>C</w:t>
            </w:r>
          </w:p>
        </w:tc>
        <w:tc>
          <w:tcPr>
            <w:tcW w:w="2552" w:type="pct"/>
            <w:gridSpan w:val="3"/>
          </w:tcPr>
          <w:p w14:paraId="3E21A028" w14:textId="77777777" w:rsidR="00246974" w:rsidRPr="00700629" w:rsidRDefault="00246974" w:rsidP="000F25AD">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2B09E8DD" w14:textId="77777777" w:rsidR="00246974" w:rsidRPr="00700629" w:rsidRDefault="00246974" w:rsidP="000F25AD">
            <w:pPr>
              <w:spacing w:before="0" w:after="0"/>
              <w:ind w:firstLine="0"/>
              <w:jc w:val="center"/>
              <w:rPr>
                <w:color w:val="auto"/>
                <w:lang w:val="en-US"/>
              </w:rPr>
            </w:pPr>
          </w:p>
        </w:tc>
        <w:tc>
          <w:tcPr>
            <w:tcW w:w="605" w:type="pct"/>
            <w:vAlign w:val="center"/>
          </w:tcPr>
          <w:p w14:paraId="363720F4" w14:textId="77777777" w:rsidR="00246974" w:rsidRPr="00700629" w:rsidRDefault="00246974" w:rsidP="000F25AD">
            <w:pPr>
              <w:spacing w:before="0" w:after="0"/>
              <w:ind w:firstLine="0"/>
              <w:jc w:val="center"/>
              <w:rPr>
                <w:color w:val="auto"/>
                <w:lang w:val="en-US"/>
              </w:rPr>
            </w:pPr>
          </w:p>
        </w:tc>
        <w:tc>
          <w:tcPr>
            <w:tcW w:w="747" w:type="pct"/>
            <w:vAlign w:val="center"/>
          </w:tcPr>
          <w:p w14:paraId="7BF81318" w14:textId="77777777" w:rsidR="00246974" w:rsidRPr="00700629" w:rsidRDefault="00246974" w:rsidP="000F25AD">
            <w:pPr>
              <w:spacing w:before="0" w:after="0"/>
              <w:ind w:firstLine="0"/>
              <w:jc w:val="center"/>
              <w:rPr>
                <w:color w:val="auto"/>
                <w:lang w:val="en-US"/>
              </w:rPr>
            </w:pPr>
          </w:p>
        </w:tc>
      </w:tr>
      <w:tr w:rsidR="00700629" w:rsidRPr="00700629" w14:paraId="10DEC27D" w14:textId="77777777" w:rsidTr="00F003BA">
        <w:trPr>
          <w:jc w:val="center"/>
        </w:trPr>
        <w:tc>
          <w:tcPr>
            <w:tcW w:w="414" w:type="pct"/>
            <w:vAlign w:val="center"/>
          </w:tcPr>
          <w:p w14:paraId="0DB827F4" w14:textId="77777777" w:rsidR="00246974" w:rsidRPr="00700629" w:rsidRDefault="00246974" w:rsidP="000F25AD">
            <w:pPr>
              <w:spacing w:before="0" w:after="0"/>
              <w:ind w:firstLine="0"/>
              <w:jc w:val="center"/>
              <w:rPr>
                <w:color w:val="auto"/>
                <w:lang w:val="en-US"/>
              </w:rPr>
            </w:pPr>
            <w:r w:rsidRPr="00700629">
              <w:rPr>
                <w:color w:val="auto"/>
                <w:lang w:val="en-US"/>
              </w:rPr>
              <w:t>1</w:t>
            </w:r>
          </w:p>
        </w:tc>
        <w:tc>
          <w:tcPr>
            <w:tcW w:w="1343" w:type="pct"/>
          </w:tcPr>
          <w:p w14:paraId="6CE16F44" w14:textId="77777777" w:rsidR="00246974" w:rsidRPr="00700629" w:rsidRDefault="00246974" w:rsidP="000F25AD">
            <w:pPr>
              <w:spacing w:before="0" w:after="0"/>
              <w:ind w:firstLine="0"/>
              <w:rPr>
                <w:color w:val="auto"/>
                <w:lang w:val="en-US"/>
              </w:rPr>
            </w:pPr>
            <w:r w:rsidRPr="00700629">
              <w:rPr>
                <w:color w:val="auto"/>
                <w:lang w:val="en-US"/>
              </w:rPr>
              <w:t>Khu lưu giữ chất thải</w:t>
            </w:r>
          </w:p>
        </w:tc>
        <w:tc>
          <w:tcPr>
            <w:tcW w:w="605" w:type="pct"/>
            <w:vAlign w:val="center"/>
          </w:tcPr>
          <w:p w14:paraId="1F766350" w14:textId="77777777" w:rsidR="00246974" w:rsidRPr="00700629" w:rsidRDefault="00246974" w:rsidP="000F25AD">
            <w:pPr>
              <w:spacing w:before="0" w:after="0"/>
              <w:ind w:firstLine="0"/>
              <w:jc w:val="center"/>
              <w:rPr>
                <w:color w:val="auto"/>
                <w:lang w:val="en-US"/>
              </w:rPr>
            </w:pPr>
            <w:r w:rsidRPr="00700629">
              <w:rPr>
                <w:color w:val="auto"/>
                <w:lang w:val="en-US"/>
              </w:rPr>
              <w:t>01</w:t>
            </w:r>
          </w:p>
        </w:tc>
        <w:tc>
          <w:tcPr>
            <w:tcW w:w="604" w:type="pct"/>
            <w:vAlign w:val="center"/>
          </w:tcPr>
          <w:p w14:paraId="1BCCC536" w14:textId="77777777" w:rsidR="00246974" w:rsidRPr="00700629" w:rsidRDefault="00246974" w:rsidP="000F25AD">
            <w:pPr>
              <w:spacing w:before="0" w:after="0"/>
              <w:ind w:firstLine="0"/>
              <w:jc w:val="center"/>
              <w:rPr>
                <w:color w:val="auto"/>
                <w:lang w:val="en-US"/>
              </w:rPr>
            </w:pPr>
            <w:r w:rsidRPr="00700629">
              <w:rPr>
                <w:color w:val="auto"/>
                <w:lang w:val="en-US"/>
              </w:rPr>
              <w:t>01</w:t>
            </w:r>
          </w:p>
        </w:tc>
        <w:tc>
          <w:tcPr>
            <w:tcW w:w="682" w:type="pct"/>
            <w:vAlign w:val="center"/>
          </w:tcPr>
          <w:p w14:paraId="19B67798" w14:textId="786F9D34" w:rsidR="00246974" w:rsidRPr="00700629" w:rsidRDefault="00246974" w:rsidP="000F25AD">
            <w:pPr>
              <w:spacing w:before="0" w:after="0"/>
              <w:ind w:firstLine="0"/>
              <w:jc w:val="center"/>
              <w:rPr>
                <w:color w:val="auto"/>
                <w:lang w:val="en-US"/>
              </w:rPr>
            </w:pPr>
            <w:r w:rsidRPr="00700629">
              <w:rPr>
                <w:color w:val="auto"/>
                <w:lang w:val="en-US"/>
              </w:rPr>
              <w:t>6,0</w:t>
            </w:r>
          </w:p>
        </w:tc>
        <w:tc>
          <w:tcPr>
            <w:tcW w:w="605" w:type="pct"/>
            <w:vAlign w:val="center"/>
          </w:tcPr>
          <w:p w14:paraId="0816C6EF" w14:textId="7630F36B" w:rsidR="00246974" w:rsidRPr="00700629" w:rsidRDefault="00246974" w:rsidP="000F25AD">
            <w:pPr>
              <w:spacing w:before="0" w:after="0"/>
              <w:ind w:firstLine="0"/>
              <w:jc w:val="center"/>
              <w:rPr>
                <w:color w:val="auto"/>
                <w:lang w:val="en-US"/>
              </w:rPr>
            </w:pPr>
            <w:r w:rsidRPr="00700629">
              <w:rPr>
                <w:color w:val="auto"/>
                <w:lang w:val="en-US"/>
              </w:rPr>
              <w:t>6,0</w:t>
            </w:r>
          </w:p>
        </w:tc>
        <w:tc>
          <w:tcPr>
            <w:tcW w:w="747" w:type="pct"/>
          </w:tcPr>
          <w:p w14:paraId="6CDA6197" w14:textId="1BE61A8C" w:rsidR="00246974" w:rsidRPr="00700629" w:rsidRDefault="00246974" w:rsidP="000F25AD">
            <w:pPr>
              <w:spacing w:before="0" w:after="0"/>
              <w:ind w:firstLine="0"/>
              <w:jc w:val="center"/>
              <w:rPr>
                <w:color w:val="auto"/>
                <w:lang w:val="en-US"/>
              </w:rPr>
            </w:pPr>
            <w:r w:rsidRPr="00700629">
              <w:rPr>
                <w:color w:val="auto"/>
                <w:lang w:val="en-US"/>
              </w:rPr>
              <w:t>Xây mới</w:t>
            </w:r>
          </w:p>
        </w:tc>
      </w:tr>
      <w:tr w:rsidR="00700629" w:rsidRPr="00700629" w14:paraId="5F4D6B2E" w14:textId="77777777" w:rsidTr="00F003BA">
        <w:trPr>
          <w:jc w:val="center"/>
        </w:trPr>
        <w:tc>
          <w:tcPr>
            <w:tcW w:w="414" w:type="pct"/>
            <w:vAlign w:val="center"/>
          </w:tcPr>
          <w:p w14:paraId="4CD7E6CA" w14:textId="77777777" w:rsidR="00246974" w:rsidRPr="00700629" w:rsidRDefault="00246974" w:rsidP="000F25AD">
            <w:pPr>
              <w:spacing w:before="0" w:after="0"/>
              <w:ind w:firstLine="0"/>
              <w:jc w:val="center"/>
              <w:rPr>
                <w:color w:val="auto"/>
                <w:lang w:val="en-US"/>
              </w:rPr>
            </w:pPr>
            <w:r w:rsidRPr="00700629">
              <w:rPr>
                <w:color w:val="auto"/>
                <w:lang w:val="en-US"/>
              </w:rPr>
              <w:t>2</w:t>
            </w:r>
          </w:p>
        </w:tc>
        <w:tc>
          <w:tcPr>
            <w:tcW w:w="1343" w:type="pct"/>
          </w:tcPr>
          <w:p w14:paraId="11BDA1C3" w14:textId="77777777" w:rsidR="00246974" w:rsidRPr="00700629" w:rsidRDefault="00246974" w:rsidP="000F25AD">
            <w:pPr>
              <w:spacing w:before="0" w:after="0"/>
              <w:ind w:firstLine="0"/>
              <w:rPr>
                <w:color w:val="auto"/>
                <w:lang w:val="en-US"/>
              </w:rPr>
            </w:pPr>
            <w:r w:rsidRPr="00700629">
              <w:rPr>
                <w:color w:val="auto"/>
                <w:lang w:val="en-US"/>
              </w:rPr>
              <w:t>Bể xử lý nước thải</w:t>
            </w:r>
          </w:p>
        </w:tc>
        <w:tc>
          <w:tcPr>
            <w:tcW w:w="605" w:type="pct"/>
            <w:vAlign w:val="center"/>
          </w:tcPr>
          <w:p w14:paraId="32F3692B" w14:textId="77777777" w:rsidR="00246974" w:rsidRPr="00700629" w:rsidRDefault="00246974" w:rsidP="000F25AD">
            <w:pPr>
              <w:spacing w:before="0" w:after="0"/>
              <w:ind w:firstLine="0"/>
              <w:jc w:val="center"/>
              <w:rPr>
                <w:color w:val="auto"/>
                <w:lang w:val="en-US"/>
              </w:rPr>
            </w:pPr>
            <w:r w:rsidRPr="00700629">
              <w:rPr>
                <w:color w:val="auto"/>
                <w:lang w:val="en-US"/>
              </w:rPr>
              <w:t>01</w:t>
            </w:r>
          </w:p>
        </w:tc>
        <w:tc>
          <w:tcPr>
            <w:tcW w:w="604" w:type="pct"/>
            <w:vAlign w:val="center"/>
          </w:tcPr>
          <w:p w14:paraId="3F165A5B" w14:textId="77777777" w:rsidR="00246974" w:rsidRPr="00700629" w:rsidRDefault="00246974" w:rsidP="000F25AD">
            <w:pPr>
              <w:spacing w:before="0" w:after="0"/>
              <w:ind w:firstLine="0"/>
              <w:jc w:val="center"/>
              <w:rPr>
                <w:color w:val="auto"/>
                <w:lang w:val="en-US"/>
              </w:rPr>
            </w:pPr>
            <w:r w:rsidRPr="00700629">
              <w:rPr>
                <w:color w:val="auto"/>
                <w:lang w:val="en-US"/>
              </w:rPr>
              <w:t>01</w:t>
            </w:r>
          </w:p>
        </w:tc>
        <w:tc>
          <w:tcPr>
            <w:tcW w:w="682" w:type="pct"/>
            <w:vAlign w:val="center"/>
          </w:tcPr>
          <w:p w14:paraId="579536B0" w14:textId="7AA86651" w:rsidR="00246974" w:rsidRPr="00700629" w:rsidRDefault="00246974" w:rsidP="000F25AD">
            <w:pPr>
              <w:spacing w:before="0" w:after="0"/>
              <w:ind w:firstLine="0"/>
              <w:jc w:val="center"/>
              <w:rPr>
                <w:color w:val="auto"/>
                <w:lang w:val="en-US"/>
              </w:rPr>
            </w:pPr>
            <w:r w:rsidRPr="00700629">
              <w:rPr>
                <w:color w:val="auto"/>
                <w:lang w:val="en-US"/>
              </w:rPr>
              <w:t>7,0</w:t>
            </w:r>
          </w:p>
        </w:tc>
        <w:tc>
          <w:tcPr>
            <w:tcW w:w="605" w:type="pct"/>
            <w:vAlign w:val="center"/>
          </w:tcPr>
          <w:p w14:paraId="125FF1C8" w14:textId="7DFEDAB8" w:rsidR="00246974" w:rsidRPr="00700629" w:rsidRDefault="00246974" w:rsidP="000F25AD">
            <w:pPr>
              <w:spacing w:before="0" w:after="0"/>
              <w:ind w:firstLine="0"/>
              <w:jc w:val="center"/>
              <w:rPr>
                <w:color w:val="auto"/>
                <w:lang w:val="en-US"/>
              </w:rPr>
            </w:pPr>
            <w:r w:rsidRPr="00700629">
              <w:rPr>
                <w:color w:val="auto"/>
                <w:lang w:val="en-US"/>
              </w:rPr>
              <w:t>7,0</w:t>
            </w:r>
          </w:p>
        </w:tc>
        <w:tc>
          <w:tcPr>
            <w:tcW w:w="747" w:type="pct"/>
          </w:tcPr>
          <w:p w14:paraId="05CB3218" w14:textId="26BB4142" w:rsidR="00246974" w:rsidRPr="00700629" w:rsidRDefault="00246974" w:rsidP="000F25AD">
            <w:pPr>
              <w:spacing w:before="0" w:after="0"/>
              <w:ind w:firstLine="0"/>
              <w:jc w:val="center"/>
              <w:rPr>
                <w:color w:val="auto"/>
                <w:lang w:val="en-US"/>
              </w:rPr>
            </w:pPr>
            <w:r w:rsidRPr="00700629">
              <w:rPr>
                <w:color w:val="auto"/>
                <w:lang w:val="en-US"/>
              </w:rPr>
              <w:t>Xây mới</w:t>
            </w:r>
          </w:p>
        </w:tc>
      </w:tr>
      <w:tr w:rsidR="00700629" w:rsidRPr="00700629" w14:paraId="1D5C1978" w14:textId="77777777" w:rsidTr="00F003BA">
        <w:trPr>
          <w:jc w:val="center"/>
        </w:trPr>
        <w:tc>
          <w:tcPr>
            <w:tcW w:w="414" w:type="pct"/>
          </w:tcPr>
          <w:p w14:paraId="0C47722A" w14:textId="77777777" w:rsidR="00246974" w:rsidRPr="00700629" w:rsidRDefault="00246974" w:rsidP="000F25AD">
            <w:pPr>
              <w:spacing w:before="0" w:after="0"/>
              <w:ind w:firstLine="0"/>
              <w:rPr>
                <w:color w:val="auto"/>
                <w:lang w:val="en-US"/>
              </w:rPr>
            </w:pPr>
          </w:p>
        </w:tc>
        <w:tc>
          <w:tcPr>
            <w:tcW w:w="1343" w:type="pct"/>
          </w:tcPr>
          <w:p w14:paraId="2BF373D3" w14:textId="77777777" w:rsidR="00246974" w:rsidRPr="00700629" w:rsidRDefault="00246974" w:rsidP="000F25AD">
            <w:pPr>
              <w:spacing w:before="0" w:after="0"/>
              <w:ind w:firstLine="0"/>
              <w:rPr>
                <w:b/>
                <w:bCs/>
                <w:color w:val="auto"/>
                <w:lang w:val="en-US"/>
              </w:rPr>
            </w:pPr>
            <w:r w:rsidRPr="00700629">
              <w:rPr>
                <w:b/>
                <w:bCs/>
                <w:color w:val="auto"/>
                <w:lang w:val="en-US"/>
              </w:rPr>
              <w:t>Tổng diện tích</w:t>
            </w:r>
          </w:p>
        </w:tc>
        <w:tc>
          <w:tcPr>
            <w:tcW w:w="605" w:type="pct"/>
            <w:vAlign w:val="center"/>
          </w:tcPr>
          <w:p w14:paraId="35AF32D4" w14:textId="77777777" w:rsidR="00246974" w:rsidRPr="00700629" w:rsidRDefault="00246974" w:rsidP="000F25AD">
            <w:pPr>
              <w:spacing w:before="0" w:after="0"/>
              <w:ind w:firstLine="0"/>
              <w:jc w:val="center"/>
              <w:rPr>
                <w:b/>
                <w:bCs/>
                <w:color w:val="auto"/>
                <w:lang w:val="en-US"/>
              </w:rPr>
            </w:pPr>
          </w:p>
        </w:tc>
        <w:tc>
          <w:tcPr>
            <w:tcW w:w="604" w:type="pct"/>
            <w:vAlign w:val="center"/>
          </w:tcPr>
          <w:p w14:paraId="1D3DCC4E" w14:textId="77777777" w:rsidR="00246974" w:rsidRPr="00700629" w:rsidRDefault="00246974" w:rsidP="000F25AD">
            <w:pPr>
              <w:spacing w:before="0" w:after="0"/>
              <w:ind w:firstLine="0"/>
              <w:jc w:val="center"/>
              <w:rPr>
                <w:b/>
                <w:bCs/>
                <w:color w:val="auto"/>
                <w:lang w:val="en-US"/>
              </w:rPr>
            </w:pPr>
          </w:p>
        </w:tc>
        <w:tc>
          <w:tcPr>
            <w:tcW w:w="682" w:type="pct"/>
            <w:vAlign w:val="center"/>
          </w:tcPr>
          <w:p w14:paraId="66D38548" w14:textId="4BD88A4F" w:rsidR="00246974" w:rsidRPr="00700629" w:rsidRDefault="00246974" w:rsidP="000F25AD">
            <w:pPr>
              <w:spacing w:before="0" w:after="0"/>
              <w:ind w:firstLine="0"/>
              <w:jc w:val="center"/>
              <w:rPr>
                <w:b/>
                <w:bCs/>
                <w:color w:val="auto"/>
                <w:lang w:val="en-US"/>
              </w:rPr>
            </w:pPr>
            <w:r w:rsidRPr="00700629">
              <w:rPr>
                <w:b/>
                <w:bCs/>
                <w:color w:val="auto"/>
                <w:lang w:val="en-US"/>
              </w:rPr>
              <w:t>220,10</w:t>
            </w:r>
          </w:p>
        </w:tc>
        <w:tc>
          <w:tcPr>
            <w:tcW w:w="605" w:type="pct"/>
            <w:vAlign w:val="center"/>
          </w:tcPr>
          <w:p w14:paraId="5BACF6CB" w14:textId="77777777" w:rsidR="00246974" w:rsidRPr="00700629" w:rsidRDefault="00246974" w:rsidP="000F25AD">
            <w:pPr>
              <w:spacing w:before="0" w:after="0"/>
              <w:ind w:firstLine="0"/>
              <w:jc w:val="center"/>
              <w:rPr>
                <w:b/>
                <w:bCs/>
                <w:color w:val="auto"/>
                <w:lang w:val="en-US"/>
              </w:rPr>
            </w:pPr>
          </w:p>
        </w:tc>
        <w:tc>
          <w:tcPr>
            <w:tcW w:w="747" w:type="pct"/>
            <w:vAlign w:val="center"/>
          </w:tcPr>
          <w:p w14:paraId="1584A935" w14:textId="77777777" w:rsidR="00246974" w:rsidRPr="00700629" w:rsidRDefault="00246974" w:rsidP="000F25AD">
            <w:pPr>
              <w:spacing w:before="0" w:after="0"/>
              <w:ind w:firstLine="0"/>
              <w:jc w:val="center"/>
              <w:rPr>
                <w:color w:val="auto"/>
                <w:lang w:val="en-US"/>
              </w:rPr>
            </w:pPr>
          </w:p>
        </w:tc>
      </w:tr>
    </w:tbl>
    <w:p w14:paraId="5000DBED" w14:textId="5507B900" w:rsidR="00386803" w:rsidRPr="00700629" w:rsidRDefault="00386803" w:rsidP="00EB2EA5">
      <w:pPr>
        <w:rPr>
          <w:color w:val="auto"/>
          <w:lang w:val="en-US"/>
        </w:rPr>
      </w:pPr>
      <w:r w:rsidRPr="00700629">
        <w:rPr>
          <w:color w:val="auto"/>
          <w:lang w:val="en-US"/>
        </w:rPr>
        <w:t>a. Xây dựng mới Trụ sở 03 tầng:</w:t>
      </w:r>
    </w:p>
    <w:p w14:paraId="4C01FD7F" w14:textId="77777777" w:rsidR="00386803" w:rsidRPr="00700629" w:rsidRDefault="00386803" w:rsidP="00386803">
      <w:pPr>
        <w:spacing w:before="40" w:after="40"/>
        <w:rPr>
          <w:color w:val="auto"/>
          <w:lang w:val="en-US"/>
        </w:rPr>
      </w:pPr>
      <w:r w:rsidRPr="00700629">
        <w:rPr>
          <w:color w:val="auto"/>
          <w:lang w:val="en-US"/>
        </w:rPr>
        <w:t xml:space="preserve">- Phá dỡ </w:t>
      </w:r>
      <w:r w:rsidRPr="00700629">
        <w:rPr>
          <w:color w:val="auto"/>
        </w:rPr>
        <w:t>công trình hiện trạng. Xây dựng mới trụ sở 3 tầng, diện tích xây dựng khoảng 129 m</w:t>
      </w:r>
      <w:r w:rsidRPr="00700629">
        <w:rPr>
          <w:color w:val="auto"/>
          <w:vertAlign w:val="superscript"/>
        </w:rPr>
        <w:t>2</w:t>
      </w:r>
      <w:r w:rsidRPr="00700629">
        <w:rPr>
          <w:color w:val="auto"/>
        </w:rPr>
        <w:t>. Kết cấu chịu</w:t>
      </w:r>
      <w:r w:rsidRPr="00700629">
        <w:rPr>
          <w:color w:val="auto"/>
          <w:lang w:val="en-US"/>
        </w:rPr>
        <w:t xml:space="preserve"> lực chính khung cột, dầm, sàn BTCT.</w:t>
      </w:r>
    </w:p>
    <w:p w14:paraId="0366C848" w14:textId="77777777" w:rsidR="00386803" w:rsidRPr="00700629" w:rsidRDefault="00386803" w:rsidP="00EB2EA5">
      <w:pPr>
        <w:rPr>
          <w:color w:val="auto"/>
          <w:lang w:val="en-US"/>
        </w:rPr>
      </w:pPr>
      <w:r w:rsidRPr="00700629">
        <w:rPr>
          <w:color w:val="auto"/>
          <w:lang w:val="en-US"/>
        </w:rPr>
        <w:t xml:space="preserve">b. Các hạng mục phụ trợ khác gồm: </w:t>
      </w:r>
    </w:p>
    <w:p w14:paraId="191E2F27" w14:textId="77777777" w:rsidR="00386803" w:rsidRPr="00700629" w:rsidRDefault="00386803" w:rsidP="00EB2EA5">
      <w:pPr>
        <w:rPr>
          <w:color w:val="auto"/>
          <w:lang w:val="en-US"/>
        </w:rPr>
      </w:pPr>
      <w:r w:rsidRPr="00700629">
        <w:rPr>
          <w:color w:val="auto"/>
          <w:lang w:val="en-US"/>
        </w:rPr>
        <w:t>- Xây dựng cổng chính, cổng phụ, tường rào.</w:t>
      </w:r>
    </w:p>
    <w:p w14:paraId="3603991A" w14:textId="77777777" w:rsidR="00386803" w:rsidRPr="00700629" w:rsidRDefault="00386803" w:rsidP="00EB2EA5">
      <w:pPr>
        <w:rPr>
          <w:color w:val="auto"/>
          <w:lang w:val="en-US"/>
        </w:rPr>
      </w:pPr>
      <w:r w:rsidRPr="00700629">
        <w:rPr>
          <w:color w:val="auto"/>
          <w:lang w:val="en-US"/>
        </w:rPr>
        <w:t>- Xây dựng bể xử lý chất thải khoảng 8m</w:t>
      </w:r>
      <w:r w:rsidRPr="00700629">
        <w:rPr>
          <w:color w:val="auto"/>
          <w:vertAlign w:val="superscript"/>
          <w:lang w:val="en-US"/>
        </w:rPr>
        <w:t>2</w:t>
      </w:r>
      <w:r w:rsidRPr="00700629">
        <w:rPr>
          <w:color w:val="auto"/>
          <w:lang w:val="en-US"/>
        </w:rPr>
        <w:t>.</w:t>
      </w:r>
    </w:p>
    <w:p w14:paraId="43153B2F" w14:textId="77777777" w:rsidR="00386803" w:rsidRPr="00700629" w:rsidRDefault="00386803" w:rsidP="00EB2EA5">
      <w:pPr>
        <w:rPr>
          <w:color w:val="auto"/>
          <w:lang w:val="en-US"/>
        </w:rPr>
      </w:pPr>
      <w:r w:rsidRPr="00700629">
        <w:rPr>
          <w:color w:val="auto"/>
          <w:lang w:val="en-US"/>
        </w:rPr>
        <w:t>- Xây dựng khu lưu chứa chất thải khoảng 7m</w:t>
      </w:r>
      <w:r w:rsidRPr="00700629">
        <w:rPr>
          <w:color w:val="auto"/>
          <w:vertAlign w:val="superscript"/>
          <w:lang w:val="en-US"/>
        </w:rPr>
        <w:t>2</w:t>
      </w:r>
      <w:r w:rsidRPr="00700629">
        <w:rPr>
          <w:color w:val="auto"/>
          <w:lang w:val="en-US"/>
        </w:rPr>
        <w:t>.</w:t>
      </w:r>
    </w:p>
    <w:p w14:paraId="208C5185" w14:textId="77777777" w:rsidR="00386803" w:rsidRPr="00700629" w:rsidRDefault="00386803" w:rsidP="00EB2EA5">
      <w:pPr>
        <w:rPr>
          <w:color w:val="auto"/>
          <w:lang w:val="en-US"/>
        </w:rPr>
      </w:pPr>
      <w:r w:rsidRPr="00700629">
        <w:rPr>
          <w:color w:val="auto"/>
          <w:lang w:val="en-US"/>
        </w:rPr>
        <w:t>- Làm mới mái tôn, sân đường giao thông nội bộ.</w:t>
      </w:r>
    </w:p>
    <w:p w14:paraId="42200DD1" w14:textId="77777777" w:rsidR="00386803" w:rsidRPr="00700629" w:rsidRDefault="00386803" w:rsidP="00EB2EA5">
      <w:pPr>
        <w:rPr>
          <w:color w:val="auto"/>
          <w:lang w:val="en-US"/>
        </w:rPr>
      </w:pPr>
      <w:r w:rsidRPr="00700629">
        <w:rPr>
          <w:color w:val="auto"/>
          <w:lang w:val="en-US"/>
        </w:rPr>
        <w:t>- Hệ thống điện, chiếu sáng, cấp thoát nước, PCCC được thiết kế mới đồng bộ.</w:t>
      </w:r>
    </w:p>
    <w:p w14:paraId="62BEF519" w14:textId="0A258E4B" w:rsidR="00386803" w:rsidRPr="00700629" w:rsidRDefault="00386803" w:rsidP="00386803">
      <w:pPr>
        <w:spacing w:before="40" w:after="40"/>
        <w:rPr>
          <w:b/>
          <w:bCs/>
          <w:color w:val="auto"/>
          <w:lang w:val="en-US"/>
        </w:rPr>
      </w:pPr>
      <w:r w:rsidRPr="00700629">
        <w:rPr>
          <w:b/>
          <w:bCs/>
          <w:color w:val="auto"/>
          <w:lang w:val="en-US"/>
        </w:rPr>
        <w:t>3. Cải tạo, nâng cấp Trạm y tế phường Văn Miếu</w:t>
      </w:r>
    </w:p>
    <w:p w14:paraId="7978888C" w14:textId="3F7D1A36" w:rsidR="00923838" w:rsidRPr="00700629" w:rsidRDefault="00923838" w:rsidP="00923838">
      <w:pPr>
        <w:rPr>
          <w:color w:val="auto"/>
          <w:lang w:val="en-US"/>
        </w:rPr>
      </w:pPr>
      <w:r w:rsidRPr="00700629">
        <w:rPr>
          <w:color w:val="auto"/>
          <w:lang w:val="en-US"/>
        </w:rPr>
        <w:t>Tổng hợp các hạng mục công trình của trạm y tế phường Văn Miếu trong bảng sau:</w:t>
      </w:r>
    </w:p>
    <w:p w14:paraId="46C2E437" w14:textId="45145A04" w:rsidR="009B1C47" w:rsidRPr="00700629" w:rsidRDefault="009B1C47" w:rsidP="00D36907">
      <w:pPr>
        <w:pStyle w:val="Caption"/>
        <w:rPr>
          <w:color w:val="auto"/>
          <w:lang w:val="en-US"/>
        </w:rPr>
      </w:pPr>
      <w:bookmarkStart w:id="143" w:name="_Toc123140514"/>
      <w:r w:rsidRPr="00700629">
        <w:rPr>
          <w:color w:val="auto"/>
        </w:rPr>
        <w:t xml:space="preserve">Bảng 1. </w:t>
      </w:r>
      <w:r w:rsidRPr="00700629">
        <w:rPr>
          <w:color w:val="auto"/>
          <w:lang w:val="en-US"/>
        </w:rPr>
        <w:t xml:space="preserve">4. Tổng hợp hạng </w:t>
      </w:r>
      <w:r w:rsidRPr="00700629">
        <w:rPr>
          <w:color w:val="auto"/>
        </w:rPr>
        <w:t>mục</w:t>
      </w:r>
      <w:r w:rsidRPr="00700629">
        <w:rPr>
          <w:color w:val="auto"/>
          <w:lang w:val="en-US"/>
        </w:rPr>
        <w:t xml:space="preserve"> công trình của trạm y tế </w:t>
      </w:r>
      <w:r w:rsidRPr="00700629">
        <w:rPr>
          <w:bCs/>
          <w:color w:val="auto"/>
          <w:lang w:val="en-US"/>
        </w:rPr>
        <w:t>phường Văn Miếu</w:t>
      </w:r>
      <w:bookmarkEnd w:id="143"/>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504ECB16" w14:textId="77777777" w:rsidTr="00923838">
        <w:trPr>
          <w:jc w:val="center"/>
        </w:trPr>
        <w:tc>
          <w:tcPr>
            <w:tcW w:w="414" w:type="pct"/>
            <w:vAlign w:val="center"/>
          </w:tcPr>
          <w:p w14:paraId="3DB9DEC8" w14:textId="77777777" w:rsidR="009B1C47" w:rsidRPr="00700629" w:rsidRDefault="009B1C47" w:rsidP="00923838">
            <w:pPr>
              <w:spacing w:before="0" w:after="0"/>
              <w:ind w:firstLine="0"/>
              <w:jc w:val="center"/>
              <w:rPr>
                <w:b/>
                <w:bCs/>
                <w:color w:val="auto"/>
                <w:lang w:val="en-US"/>
              </w:rPr>
            </w:pPr>
            <w:r w:rsidRPr="00700629">
              <w:rPr>
                <w:b/>
                <w:bCs/>
                <w:color w:val="auto"/>
                <w:lang w:val="en-US"/>
              </w:rPr>
              <w:t>STT</w:t>
            </w:r>
          </w:p>
        </w:tc>
        <w:tc>
          <w:tcPr>
            <w:tcW w:w="1343" w:type="pct"/>
            <w:vAlign w:val="center"/>
          </w:tcPr>
          <w:p w14:paraId="1EA47F77" w14:textId="77777777" w:rsidR="009B1C47" w:rsidRPr="00700629" w:rsidRDefault="009B1C47" w:rsidP="00923838">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27BAC5C8" w14:textId="77777777" w:rsidR="009B1C47" w:rsidRPr="00700629" w:rsidRDefault="009B1C47" w:rsidP="00923838">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4342636C" w14:textId="77777777" w:rsidR="009B1C47" w:rsidRPr="00700629" w:rsidRDefault="009B1C47" w:rsidP="00923838">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64ECF0F0" w14:textId="77777777" w:rsidR="009B1C47" w:rsidRPr="00700629" w:rsidRDefault="009B1C47" w:rsidP="00923838">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70E404B2" w14:textId="77777777" w:rsidR="009B1C47" w:rsidRPr="00700629" w:rsidRDefault="009B1C47" w:rsidP="00923838">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769514E0" w14:textId="77777777" w:rsidR="009B1C47" w:rsidRPr="00700629" w:rsidRDefault="009B1C47" w:rsidP="00923838">
            <w:pPr>
              <w:spacing w:before="0" w:after="0"/>
              <w:ind w:firstLine="0"/>
              <w:jc w:val="center"/>
              <w:rPr>
                <w:b/>
                <w:bCs/>
                <w:color w:val="auto"/>
                <w:lang w:val="en-US"/>
              </w:rPr>
            </w:pPr>
            <w:r w:rsidRPr="00700629">
              <w:rPr>
                <w:b/>
                <w:bCs/>
                <w:color w:val="auto"/>
                <w:lang w:val="en-US"/>
              </w:rPr>
              <w:t>Ghi chú</w:t>
            </w:r>
          </w:p>
        </w:tc>
      </w:tr>
      <w:tr w:rsidR="00700629" w:rsidRPr="00700629" w14:paraId="7697F162" w14:textId="77777777" w:rsidTr="00923838">
        <w:trPr>
          <w:jc w:val="center"/>
        </w:trPr>
        <w:tc>
          <w:tcPr>
            <w:tcW w:w="414" w:type="pct"/>
            <w:vAlign w:val="center"/>
          </w:tcPr>
          <w:p w14:paraId="79D1F29D" w14:textId="77777777" w:rsidR="009B1C47" w:rsidRPr="00700629" w:rsidRDefault="009B1C47" w:rsidP="00923838">
            <w:pPr>
              <w:spacing w:before="0" w:after="0"/>
              <w:ind w:firstLine="0"/>
              <w:jc w:val="center"/>
              <w:rPr>
                <w:b/>
                <w:bCs/>
                <w:color w:val="auto"/>
                <w:lang w:val="en-US"/>
              </w:rPr>
            </w:pPr>
            <w:r w:rsidRPr="00700629">
              <w:rPr>
                <w:b/>
                <w:bCs/>
                <w:color w:val="auto"/>
                <w:lang w:val="en-US"/>
              </w:rPr>
              <w:t>A</w:t>
            </w:r>
          </w:p>
        </w:tc>
        <w:tc>
          <w:tcPr>
            <w:tcW w:w="2552" w:type="pct"/>
            <w:gridSpan w:val="3"/>
          </w:tcPr>
          <w:p w14:paraId="06557942" w14:textId="77777777" w:rsidR="009B1C47" w:rsidRPr="00700629" w:rsidRDefault="009B1C47" w:rsidP="00923838">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18199526" w14:textId="77777777" w:rsidR="009B1C47" w:rsidRPr="00700629" w:rsidRDefault="009B1C47" w:rsidP="00923838">
            <w:pPr>
              <w:spacing w:before="0" w:after="0"/>
              <w:ind w:firstLine="0"/>
              <w:jc w:val="center"/>
              <w:rPr>
                <w:color w:val="auto"/>
                <w:lang w:val="en-US"/>
              </w:rPr>
            </w:pPr>
          </w:p>
        </w:tc>
        <w:tc>
          <w:tcPr>
            <w:tcW w:w="605" w:type="pct"/>
            <w:vAlign w:val="center"/>
          </w:tcPr>
          <w:p w14:paraId="287B80D0" w14:textId="77777777" w:rsidR="009B1C47" w:rsidRPr="00700629" w:rsidRDefault="009B1C47" w:rsidP="00923838">
            <w:pPr>
              <w:spacing w:before="0" w:after="0"/>
              <w:ind w:firstLine="0"/>
              <w:jc w:val="center"/>
              <w:rPr>
                <w:color w:val="auto"/>
                <w:lang w:val="en-US"/>
              </w:rPr>
            </w:pPr>
          </w:p>
        </w:tc>
        <w:tc>
          <w:tcPr>
            <w:tcW w:w="747" w:type="pct"/>
            <w:vAlign w:val="center"/>
          </w:tcPr>
          <w:p w14:paraId="25097345" w14:textId="77777777" w:rsidR="009B1C47" w:rsidRPr="00700629" w:rsidRDefault="009B1C47" w:rsidP="00923838">
            <w:pPr>
              <w:spacing w:before="0" w:after="0"/>
              <w:ind w:firstLine="0"/>
              <w:jc w:val="center"/>
              <w:rPr>
                <w:color w:val="auto"/>
                <w:lang w:val="en-US"/>
              </w:rPr>
            </w:pPr>
          </w:p>
        </w:tc>
      </w:tr>
      <w:tr w:rsidR="00700629" w:rsidRPr="00700629" w14:paraId="2986CF2B" w14:textId="77777777" w:rsidTr="00923838">
        <w:trPr>
          <w:jc w:val="center"/>
        </w:trPr>
        <w:tc>
          <w:tcPr>
            <w:tcW w:w="414" w:type="pct"/>
            <w:vAlign w:val="center"/>
          </w:tcPr>
          <w:p w14:paraId="3E143C34" w14:textId="77777777" w:rsidR="009B1C47" w:rsidRPr="00700629" w:rsidRDefault="009B1C47" w:rsidP="00923838">
            <w:pPr>
              <w:spacing w:before="0" w:after="0"/>
              <w:ind w:firstLine="0"/>
              <w:jc w:val="center"/>
              <w:rPr>
                <w:color w:val="auto"/>
                <w:lang w:val="en-US"/>
              </w:rPr>
            </w:pPr>
            <w:r w:rsidRPr="00700629">
              <w:rPr>
                <w:color w:val="auto"/>
                <w:lang w:val="en-US"/>
              </w:rPr>
              <w:t>1</w:t>
            </w:r>
          </w:p>
        </w:tc>
        <w:tc>
          <w:tcPr>
            <w:tcW w:w="1343" w:type="pct"/>
          </w:tcPr>
          <w:p w14:paraId="29567D9E" w14:textId="77777777" w:rsidR="009B1C47" w:rsidRPr="00700629" w:rsidRDefault="009B1C47" w:rsidP="00923838">
            <w:pPr>
              <w:spacing w:before="0" w:after="0"/>
              <w:ind w:firstLine="0"/>
              <w:rPr>
                <w:color w:val="auto"/>
                <w:lang w:val="en-US"/>
              </w:rPr>
            </w:pPr>
            <w:r w:rsidRPr="00700629">
              <w:rPr>
                <w:color w:val="auto"/>
                <w:lang w:val="en-US"/>
              </w:rPr>
              <w:t>Trạm y tế</w:t>
            </w:r>
          </w:p>
        </w:tc>
        <w:tc>
          <w:tcPr>
            <w:tcW w:w="605" w:type="pct"/>
            <w:vAlign w:val="center"/>
          </w:tcPr>
          <w:p w14:paraId="761DF15C" w14:textId="77777777" w:rsidR="009B1C47" w:rsidRPr="00700629" w:rsidRDefault="009B1C47" w:rsidP="00923838">
            <w:pPr>
              <w:spacing w:before="0" w:after="0"/>
              <w:ind w:firstLine="0"/>
              <w:jc w:val="center"/>
              <w:rPr>
                <w:color w:val="auto"/>
                <w:lang w:val="en-US"/>
              </w:rPr>
            </w:pPr>
            <w:r w:rsidRPr="00700629">
              <w:rPr>
                <w:color w:val="auto"/>
                <w:lang w:val="en-US"/>
              </w:rPr>
              <w:t>01</w:t>
            </w:r>
          </w:p>
        </w:tc>
        <w:tc>
          <w:tcPr>
            <w:tcW w:w="604" w:type="pct"/>
            <w:vAlign w:val="center"/>
          </w:tcPr>
          <w:p w14:paraId="75C143E4" w14:textId="1B7643E2" w:rsidR="009B1C47" w:rsidRPr="00700629" w:rsidRDefault="009B1C47" w:rsidP="00923838">
            <w:pPr>
              <w:spacing w:before="0" w:after="0"/>
              <w:ind w:firstLine="0"/>
              <w:jc w:val="center"/>
              <w:rPr>
                <w:color w:val="auto"/>
                <w:lang w:val="en-US"/>
              </w:rPr>
            </w:pPr>
            <w:r w:rsidRPr="00700629">
              <w:rPr>
                <w:color w:val="auto"/>
                <w:lang w:val="en-US"/>
              </w:rPr>
              <w:t>0</w:t>
            </w:r>
            <w:r w:rsidR="00B05E67" w:rsidRPr="00700629">
              <w:rPr>
                <w:color w:val="auto"/>
                <w:lang w:val="en-US"/>
              </w:rPr>
              <w:t>2</w:t>
            </w:r>
          </w:p>
        </w:tc>
        <w:tc>
          <w:tcPr>
            <w:tcW w:w="682" w:type="pct"/>
            <w:vAlign w:val="center"/>
          </w:tcPr>
          <w:p w14:paraId="12566A35" w14:textId="43A2A7E2" w:rsidR="009B1C47" w:rsidRPr="00700629" w:rsidRDefault="009B1C47" w:rsidP="00923838">
            <w:pPr>
              <w:spacing w:before="0" w:after="0"/>
              <w:ind w:firstLine="0"/>
              <w:jc w:val="center"/>
              <w:rPr>
                <w:color w:val="auto"/>
                <w:lang w:val="en-US"/>
              </w:rPr>
            </w:pPr>
            <w:r w:rsidRPr="00700629">
              <w:rPr>
                <w:color w:val="auto"/>
                <w:lang w:val="en-US"/>
              </w:rPr>
              <w:t>12</w:t>
            </w:r>
            <w:r w:rsidR="00B05E67" w:rsidRPr="00700629">
              <w:rPr>
                <w:color w:val="auto"/>
                <w:lang w:val="en-US"/>
              </w:rPr>
              <w:t>3</w:t>
            </w:r>
            <w:r w:rsidRPr="00700629">
              <w:rPr>
                <w:color w:val="auto"/>
                <w:lang w:val="en-US"/>
              </w:rPr>
              <w:t>,0</w:t>
            </w:r>
          </w:p>
        </w:tc>
        <w:tc>
          <w:tcPr>
            <w:tcW w:w="605" w:type="pct"/>
            <w:vAlign w:val="center"/>
          </w:tcPr>
          <w:p w14:paraId="183527C8" w14:textId="5587BEC8" w:rsidR="009B1C47" w:rsidRPr="00700629" w:rsidRDefault="00B05E67" w:rsidP="00923838">
            <w:pPr>
              <w:spacing w:before="0" w:after="0"/>
              <w:ind w:firstLine="0"/>
              <w:jc w:val="center"/>
              <w:rPr>
                <w:color w:val="auto"/>
                <w:lang w:val="en-US"/>
              </w:rPr>
            </w:pPr>
            <w:r w:rsidRPr="00700629">
              <w:rPr>
                <w:color w:val="auto"/>
                <w:lang w:val="en-US"/>
              </w:rPr>
              <w:t>246,0</w:t>
            </w:r>
          </w:p>
        </w:tc>
        <w:tc>
          <w:tcPr>
            <w:tcW w:w="747" w:type="pct"/>
            <w:vAlign w:val="center"/>
          </w:tcPr>
          <w:p w14:paraId="4A43E3CB" w14:textId="0DB53BC9" w:rsidR="009B1C47" w:rsidRPr="00700629" w:rsidRDefault="00B05E67" w:rsidP="00923838">
            <w:pPr>
              <w:spacing w:before="0" w:after="0"/>
              <w:ind w:firstLine="0"/>
              <w:jc w:val="center"/>
              <w:rPr>
                <w:color w:val="auto"/>
                <w:lang w:val="en-US"/>
              </w:rPr>
            </w:pPr>
            <w:r w:rsidRPr="00700629">
              <w:rPr>
                <w:color w:val="auto"/>
                <w:lang w:val="en-US"/>
              </w:rPr>
              <w:t>Cải tạo</w:t>
            </w:r>
          </w:p>
        </w:tc>
      </w:tr>
      <w:tr w:rsidR="00700629" w:rsidRPr="00700629" w14:paraId="5E5F74A3" w14:textId="77777777" w:rsidTr="00923838">
        <w:trPr>
          <w:jc w:val="center"/>
        </w:trPr>
        <w:tc>
          <w:tcPr>
            <w:tcW w:w="414" w:type="pct"/>
            <w:vAlign w:val="center"/>
          </w:tcPr>
          <w:p w14:paraId="33C67818" w14:textId="77777777" w:rsidR="009B1C47" w:rsidRPr="00700629" w:rsidRDefault="009B1C47" w:rsidP="00923838">
            <w:pPr>
              <w:spacing w:before="0" w:after="0"/>
              <w:ind w:firstLine="0"/>
              <w:jc w:val="center"/>
              <w:rPr>
                <w:b/>
                <w:bCs/>
                <w:color w:val="auto"/>
                <w:lang w:val="en-US"/>
              </w:rPr>
            </w:pPr>
            <w:r w:rsidRPr="00700629">
              <w:rPr>
                <w:b/>
                <w:bCs/>
                <w:color w:val="auto"/>
                <w:lang w:val="en-US"/>
              </w:rPr>
              <w:t>B</w:t>
            </w:r>
          </w:p>
        </w:tc>
        <w:tc>
          <w:tcPr>
            <w:tcW w:w="1948" w:type="pct"/>
            <w:gridSpan w:val="2"/>
          </w:tcPr>
          <w:p w14:paraId="5FF9F188" w14:textId="77777777" w:rsidR="009B1C47" w:rsidRPr="00700629" w:rsidRDefault="009B1C47" w:rsidP="00923838">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12B3CCD2" w14:textId="77777777" w:rsidR="009B1C47" w:rsidRPr="00700629" w:rsidRDefault="009B1C47" w:rsidP="00923838">
            <w:pPr>
              <w:spacing w:before="0" w:after="0"/>
              <w:ind w:firstLine="0"/>
              <w:jc w:val="center"/>
              <w:rPr>
                <w:color w:val="auto"/>
                <w:lang w:val="en-US"/>
              </w:rPr>
            </w:pPr>
          </w:p>
        </w:tc>
        <w:tc>
          <w:tcPr>
            <w:tcW w:w="682" w:type="pct"/>
            <w:vAlign w:val="center"/>
          </w:tcPr>
          <w:p w14:paraId="16C542AC" w14:textId="77777777" w:rsidR="009B1C47" w:rsidRPr="00700629" w:rsidRDefault="009B1C47" w:rsidP="00923838">
            <w:pPr>
              <w:spacing w:before="0" w:after="0"/>
              <w:ind w:firstLine="0"/>
              <w:jc w:val="center"/>
              <w:rPr>
                <w:color w:val="auto"/>
                <w:lang w:val="en-US"/>
              </w:rPr>
            </w:pPr>
          </w:p>
        </w:tc>
        <w:tc>
          <w:tcPr>
            <w:tcW w:w="605" w:type="pct"/>
            <w:vAlign w:val="center"/>
          </w:tcPr>
          <w:p w14:paraId="289B84AC" w14:textId="77777777" w:rsidR="009B1C47" w:rsidRPr="00700629" w:rsidRDefault="009B1C47" w:rsidP="00923838">
            <w:pPr>
              <w:spacing w:before="0" w:after="0"/>
              <w:ind w:firstLine="0"/>
              <w:jc w:val="center"/>
              <w:rPr>
                <w:color w:val="auto"/>
                <w:lang w:val="en-US"/>
              </w:rPr>
            </w:pPr>
          </w:p>
        </w:tc>
        <w:tc>
          <w:tcPr>
            <w:tcW w:w="747" w:type="pct"/>
            <w:vAlign w:val="center"/>
          </w:tcPr>
          <w:p w14:paraId="713D7932" w14:textId="77777777" w:rsidR="009B1C47" w:rsidRPr="00700629" w:rsidRDefault="009B1C47" w:rsidP="00923838">
            <w:pPr>
              <w:spacing w:before="0" w:after="0"/>
              <w:ind w:firstLine="0"/>
              <w:jc w:val="center"/>
              <w:rPr>
                <w:color w:val="auto"/>
                <w:lang w:val="en-US"/>
              </w:rPr>
            </w:pPr>
          </w:p>
        </w:tc>
      </w:tr>
      <w:tr w:rsidR="00700629" w:rsidRPr="00700629" w14:paraId="5B8C2EF1" w14:textId="77777777" w:rsidTr="00923838">
        <w:trPr>
          <w:jc w:val="center"/>
        </w:trPr>
        <w:tc>
          <w:tcPr>
            <w:tcW w:w="414" w:type="pct"/>
            <w:vAlign w:val="center"/>
          </w:tcPr>
          <w:p w14:paraId="0F0A8CA0" w14:textId="77777777" w:rsidR="009B1C47" w:rsidRPr="00700629" w:rsidRDefault="009B1C47" w:rsidP="00923838">
            <w:pPr>
              <w:spacing w:before="0" w:after="0"/>
              <w:ind w:firstLine="0"/>
              <w:jc w:val="center"/>
              <w:rPr>
                <w:color w:val="auto"/>
                <w:lang w:val="en-US"/>
              </w:rPr>
            </w:pPr>
            <w:r w:rsidRPr="00700629">
              <w:rPr>
                <w:color w:val="auto"/>
                <w:lang w:val="en-US"/>
              </w:rPr>
              <w:t>1</w:t>
            </w:r>
          </w:p>
        </w:tc>
        <w:tc>
          <w:tcPr>
            <w:tcW w:w="1343" w:type="pct"/>
          </w:tcPr>
          <w:p w14:paraId="22C18FD2" w14:textId="77777777" w:rsidR="009B1C47" w:rsidRPr="00700629" w:rsidRDefault="009B1C47" w:rsidP="00923838">
            <w:pPr>
              <w:spacing w:before="0" w:after="0"/>
              <w:ind w:firstLine="0"/>
              <w:rPr>
                <w:color w:val="auto"/>
                <w:lang w:val="en-US"/>
              </w:rPr>
            </w:pPr>
            <w:r w:rsidRPr="00700629">
              <w:rPr>
                <w:color w:val="auto"/>
                <w:lang w:val="en-US"/>
              </w:rPr>
              <w:t>Sân đường</w:t>
            </w:r>
          </w:p>
        </w:tc>
        <w:tc>
          <w:tcPr>
            <w:tcW w:w="605" w:type="pct"/>
            <w:vAlign w:val="center"/>
          </w:tcPr>
          <w:p w14:paraId="76B73FE1" w14:textId="77777777" w:rsidR="009B1C47" w:rsidRPr="00700629" w:rsidRDefault="009B1C47" w:rsidP="00923838">
            <w:pPr>
              <w:spacing w:before="0" w:after="0"/>
              <w:ind w:firstLine="0"/>
              <w:jc w:val="center"/>
              <w:rPr>
                <w:color w:val="auto"/>
                <w:lang w:val="en-US"/>
              </w:rPr>
            </w:pPr>
          </w:p>
        </w:tc>
        <w:tc>
          <w:tcPr>
            <w:tcW w:w="604" w:type="pct"/>
            <w:vAlign w:val="center"/>
          </w:tcPr>
          <w:p w14:paraId="6F1A9DB6" w14:textId="77777777" w:rsidR="009B1C47" w:rsidRPr="00700629" w:rsidRDefault="009B1C47" w:rsidP="00923838">
            <w:pPr>
              <w:spacing w:before="0" w:after="0"/>
              <w:ind w:firstLine="0"/>
              <w:jc w:val="center"/>
              <w:rPr>
                <w:color w:val="auto"/>
                <w:lang w:val="en-US"/>
              </w:rPr>
            </w:pPr>
          </w:p>
        </w:tc>
        <w:tc>
          <w:tcPr>
            <w:tcW w:w="682" w:type="pct"/>
            <w:vAlign w:val="center"/>
          </w:tcPr>
          <w:p w14:paraId="6B213C6F" w14:textId="6F0AA6E7" w:rsidR="009B1C47" w:rsidRPr="00700629" w:rsidRDefault="00B05E67" w:rsidP="00923838">
            <w:pPr>
              <w:spacing w:before="0" w:after="0"/>
              <w:ind w:firstLine="0"/>
              <w:jc w:val="center"/>
              <w:rPr>
                <w:color w:val="auto"/>
                <w:lang w:val="en-US"/>
              </w:rPr>
            </w:pPr>
            <w:r w:rsidRPr="00700629">
              <w:rPr>
                <w:color w:val="auto"/>
                <w:lang w:val="en-US"/>
              </w:rPr>
              <w:t>156,0</w:t>
            </w:r>
          </w:p>
        </w:tc>
        <w:tc>
          <w:tcPr>
            <w:tcW w:w="605" w:type="pct"/>
            <w:vAlign w:val="center"/>
          </w:tcPr>
          <w:p w14:paraId="75186F1F" w14:textId="77777777" w:rsidR="009B1C47" w:rsidRPr="00700629" w:rsidRDefault="009B1C47" w:rsidP="00923838">
            <w:pPr>
              <w:spacing w:before="0" w:after="0"/>
              <w:ind w:firstLine="0"/>
              <w:jc w:val="center"/>
              <w:rPr>
                <w:color w:val="auto"/>
                <w:lang w:val="en-US"/>
              </w:rPr>
            </w:pPr>
          </w:p>
        </w:tc>
        <w:tc>
          <w:tcPr>
            <w:tcW w:w="747" w:type="pct"/>
            <w:vAlign w:val="center"/>
          </w:tcPr>
          <w:p w14:paraId="456C01C1" w14:textId="6B1F7698" w:rsidR="009B1C47" w:rsidRPr="00700629" w:rsidRDefault="009B1C47" w:rsidP="00923838">
            <w:pPr>
              <w:spacing w:before="0" w:after="0"/>
              <w:ind w:firstLine="0"/>
              <w:jc w:val="center"/>
              <w:rPr>
                <w:color w:val="auto"/>
                <w:lang w:val="en-US"/>
              </w:rPr>
            </w:pPr>
          </w:p>
        </w:tc>
      </w:tr>
      <w:tr w:rsidR="00700629" w:rsidRPr="00700629" w14:paraId="100B5F51" w14:textId="77777777" w:rsidTr="00923838">
        <w:trPr>
          <w:jc w:val="center"/>
        </w:trPr>
        <w:tc>
          <w:tcPr>
            <w:tcW w:w="414" w:type="pct"/>
            <w:vAlign w:val="center"/>
          </w:tcPr>
          <w:p w14:paraId="0D489152" w14:textId="1F5456C2" w:rsidR="00923838" w:rsidRPr="00700629" w:rsidRDefault="00923838" w:rsidP="00923838">
            <w:pPr>
              <w:spacing w:before="0" w:after="0"/>
              <w:ind w:firstLine="0"/>
              <w:jc w:val="center"/>
              <w:rPr>
                <w:b/>
                <w:bCs/>
                <w:color w:val="auto"/>
                <w:lang w:val="en-US"/>
              </w:rPr>
            </w:pPr>
            <w:r w:rsidRPr="00700629">
              <w:rPr>
                <w:b/>
                <w:bCs/>
                <w:color w:val="auto"/>
                <w:lang w:val="en-US"/>
              </w:rPr>
              <w:t>C</w:t>
            </w:r>
          </w:p>
        </w:tc>
        <w:tc>
          <w:tcPr>
            <w:tcW w:w="4586" w:type="pct"/>
            <w:gridSpan w:val="6"/>
          </w:tcPr>
          <w:p w14:paraId="43D651C2" w14:textId="2C90EB91" w:rsidR="00923838" w:rsidRPr="00700629" w:rsidRDefault="00923838" w:rsidP="00923838">
            <w:pPr>
              <w:spacing w:before="0" w:after="0"/>
              <w:ind w:firstLine="0"/>
              <w:jc w:val="left"/>
              <w:rPr>
                <w:b/>
                <w:bCs/>
                <w:color w:val="auto"/>
                <w:lang w:val="en-US"/>
              </w:rPr>
            </w:pPr>
            <w:r w:rsidRPr="00700629">
              <w:rPr>
                <w:b/>
                <w:bCs/>
                <w:color w:val="auto"/>
                <w:lang w:val="en-US"/>
              </w:rPr>
              <w:t>Các hạng mục công trình BVMT</w:t>
            </w:r>
          </w:p>
        </w:tc>
      </w:tr>
      <w:tr w:rsidR="00700629" w:rsidRPr="00700629" w14:paraId="2B911F7A" w14:textId="77777777" w:rsidTr="00923838">
        <w:trPr>
          <w:jc w:val="center"/>
        </w:trPr>
        <w:tc>
          <w:tcPr>
            <w:tcW w:w="414" w:type="pct"/>
            <w:vAlign w:val="center"/>
          </w:tcPr>
          <w:p w14:paraId="2BF1A79F" w14:textId="674673C3" w:rsidR="009B1C47" w:rsidRPr="00700629" w:rsidRDefault="00923838" w:rsidP="00923838">
            <w:pPr>
              <w:spacing w:before="0" w:after="0"/>
              <w:ind w:firstLine="0"/>
              <w:jc w:val="center"/>
              <w:rPr>
                <w:color w:val="auto"/>
                <w:lang w:val="en-US"/>
              </w:rPr>
            </w:pPr>
            <w:r w:rsidRPr="00700629">
              <w:rPr>
                <w:color w:val="auto"/>
                <w:lang w:val="en-US"/>
              </w:rPr>
              <w:t>1</w:t>
            </w:r>
          </w:p>
        </w:tc>
        <w:tc>
          <w:tcPr>
            <w:tcW w:w="1343" w:type="pct"/>
          </w:tcPr>
          <w:p w14:paraId="70B850F5" w14:textId="6DE64052" w:rsidR="009B1C47" w:rsidRPr="00700629" w:rsidRDefault="00B05E67" w:rsidP="00923838">
            <w:pPr>
              <w:spacing w:before="0" w:after="0"/>
              <w:ind w:firstLine="0"/>
              <w:rPr>
                <w:color w:val="auto"/>
                <w:lang w:val="en-US"/>
              </w:rPr>
            </w:pPr>
            <w:r w:rsidRPr="00700629">
              <w:rPr>
                <w:color w:val="auto"/>
                <w:lang w:val="en-US"/>
              </w:rPr>
              <w:t>Bồn cây tiểu cảnh</w:t>
            </w:r>
          </w:p>
        </w:tc>
        <w:tc>
          <w:tcPr>
            <w:tcW w:w="605" w:type="pct"/>
            <w:vAlign w:val="center"/>
          </w:tcPr>
          <w:p w14:paraId="6A06AACE" w14:textId="77777777" w:rsidR="009B1C47" w:rsidRPr="00700629" w:rsidRDefault="009B1C47" w:rsidP="00923838">
            <w:pPr>
              <w:spacing w:before="0" w:after="0"/>
              <w:ind w:firstLine="0"/>
              <w:jc w:val="center"/>
              <w:rPr>
                <w:color w:val="auto"/>
                <w:lang w:val="en-US"/>
              </w:rPr>
            </w:pPr>
          </w:p>
        </w:tc>
        <w:tc>
          <w:tcPr>
            <w:tcW w:w="604" w:type="pct"/>
            <w:vAlign w:val="center"/>
          </w:tcPr>
          <w:p w14:paraId="1CD39EF1" w14:textId="77777777" w:rsidR="009B1C47" w:rsidRPr="00700629" w:rsidRDefault="009B1C47" w:rsidP="00923838">
            <w:pPr>
              <w:spacing w:before="0" w:after="0"/>
              <w:ind w:firstLine="0"/>
              <w:jc w:val="center"/>
              <w:rPr>
                <w:color w:val="auto"/>
                <w:lang w:val="en-US"/>
              </w:rPr>
            </w:pPr>
          </w:p>
        </w:tc>
        <w:tc>
          <w:tcPr>
            <w:tcW w:w="682" w:type="pct"/>
            <w:vAlign w:val="center"/>
          </w:tcPr>
          <w:p w14:paraId="7D8551EC" w14:textId="586FF17A" w:rsidR="009B1C47" w:rsidRPr="00700629" w:rsidRDefault="00B05E67" w:rsidP="00923838">
            <w:pPr>
              <w:spacing w:before="0" w:after="0"/>
              <w:ind w:firstLine="0"/>
              <w:jc w:val="center"/>
              <w:rPr>
                <w:color w:val="auto"/>
                <w:lang w:val="en-US"/>
              </w:rPr>
            </w:pPr>
            <w:r w:rsidRPr="00700629">
              <w:rPr>
                <w:color w:val="auto"/>
                <w:lang w:val="en-US"/>
              </w:rPr>
              <w:t>3,0</w:t>
            </w:r>
          </w:p>
        </w:tc>
        <w:tc>
          <w:tcPr>
            <w:tcW w:w="605" w:type="pct"/>
            <w:vAlign w:val="center"/>
          </w:tcPr>
          <w:p w14:paraId="7EA4CAC9" w14:textId="77777777" w:rsidR="009B1C47" w:rsidRPr="00700629" w:rsidRDefault="009B1C47" w:rsidP="00923838">
            <w:pPr>
              <w:spacing w:before="0" w:after="0"/>
              <w:ind w:firstLine="0"/>
              <w:jc w:val="center"/>
              <w:rPr>
                <w:color w:val="auto"/>
                <w:lang w:val="en-US"/>
              </w:rPr>
            </w:pPr>
          </w:p>
        </w:tc>
        <w:tc>
          <w:tcPr>
            <w:tcW w:w="747" w:type="pct"/>
            <w:vAlign w:val="center"/>
          </w:tcPr>
          <w:p w14:paraId="13046B32" w14:textId="77777777" w:rsidR="009B1C47" w:rsidRPr="00700629" w:rsidRDefault="009B1C47" w:rsidP="00923838">
            <w:pPr>
              <w:spacing w:before="0" w:after="0"/>
              <w:ind w:firstLine="0"/>
              <w:jc w:val="center"/>
              <w:rPr>
                <w:color w:val="auto"/>
                <w:lang w:val="en-US"/>
              </w:rPr>
            </w:pPr>
          </w:p>
        </w:tc>
      </w:tr>
      <w:tr w:rsidR="00700629" w:rsidRPr="00700629" w14:paraId="7BD8BBF8" w14:textId="77777777" w:rsidTr="00923838">
        <w:trPr>
          <w:jc w:val="center"/>
        </w:trPr>
        <w:tc>
          <w:tcPr>
            <w:tcW w:w="414" w:type="pct"/>
          </w:tcPr>
          <w:p w14:paraId="71CBE7C0" w14:textId="77777777" w:rsidR="009B1C47" w:rsidRPr="00700629" w:rsidRDefault="009B1C47" w:rsidP="00885516">
            <w:pPr>
              <w:spacing w:before="0" w:after="0" w:line="312" w:lineRule="auto"/>
              <w:ind w:firstLine="0"/>
              <w:rPr>
                <w:color w:val="auto"/>
                <w:lang w:val="en-US"/>
              </w:rPr>
            </w:pPr>
          </w:p>
        </w:tc>
        <w:tc>
          <w:tcPr>
            <w:tcW w:w="1343" w:type="pct"/>
          </w:tcPr>
          <w:p w14:paraId="3686B1ED" w14:textId="77777777" w:rsidR="009B1C47" w:rsidRPr="00700629" w:rsidRDefault="009B1C47" w:rsidP="00885516">
            <w:pPr>
              <w:spacing w:before="0" w:after="0" w:line="312" w:lineRule="auto"/>
              <w:ind w:firstLine="0"/>
              <w:rPr>
                <w:b/>
                <w:bCs/>
                <w:color w:val="auto"/>
                <w:lang w:val="en-US"/>
              </w:rPr>
            </w:pPr>
            <w:r w:rsidRPr="00700629">
              <w:rPr>
                <w:b/>
                <w:bCs/>
                <w:color w:val="auto"/>
                <w:lang w:val="en-US"/>
              </w:rPr>
              <w:t>Tổng diện tích</w:t>
            </w:r>
          </w:p>
        </w:tc>
        <w:tc>
          <w:tcPr>
            <w:tcW w:w="605" w:type="pct"/>
            <w:vAlign w:val="center"/>
          </w:tcPr>
          <w:p w14:paraId="6864B0A1" w14:textId="77777777" w:rsidR="009B1C47" w:rsidRPr="00700629" w:rsidRDefault="009B1C47" w:rsidP="00885516">
            <w:pPr>
              <w:spacing w:before="0" w:after="0" w:line="312" w:lineRule="auto"/>
              <w:ind w:firstLine="0"/>
              <w:jc w:val="center"/>
              <w:rPr>
                <w:b/>
                <w:bCs/>
                <w:color w:val="auto"/>
                <w:lang w:val="en-US"/>
              </w:rPr>
            </w:pPr>
          </w:p>
        </w:tc>
        <w:tc>
          <w:tcPr>
            <w:tcW w:w="604" w:type="pct"/>
            <w:vAlign w:val="center"/>
          </w:tcPr>
          <w:p w14:paraId="79D90107" w14:textId="77777777" w:rsidR="009B1C47" w:rsidRPr="00700629" w:rsidRDefault="009B1C47" w:rsidP="00885516">
            <w:pPr>
              <w:spacing w:before="0" w:after="0" w:line="312" w:lineRule="auto"/>
              <w:ind w:firstLine="0"/>
              <w:jc w:val="center"/>
              <w:rPr>
                <w:b/>
                <w:bCs/>
                <w:color w:val="auto"/>
                <w:lang w:val="en-US"/>
              </w:rPr>
            </w:pPr>
          </w:p>
        </w:tc>
        <w:tc>
          <w:tcPr>
            <w:tcW w:w="682" w:type="pct"/>
            <w:vAlign w:val="center"/>
          </w:tcPr>
          <w:p w14:paraId="15096301" w14:textId="4E7F004B" w:rsidR="009B1C47" w:rsidRPr="00700629" w:rsidRDefault="00B05E67" w:rsidP="00885516">
            <w:pPr>
              <w:spacing w:before="0" w:after="0" w:line="312" w:lineRule="auto"/>
              <w:ind w:firstLine="0"/>
              <w:jc w:val="center"/>
              <w:rPr>
                <w:b/>
                <w:bCs/>
                <w:color w:val="auto"/>
                <w:lang w:val="en-US"/>
              </w:rPr>
            </w:pPr>
            <w:r w:rsidRPr="00700629">
              <w:rPr>
                <w:b/>
                <w:bCs/>
                <w:color w:val="auto"/>
                <w:lang w:val="en-US"/>
              </w:rPr>
              <w:t>292,00</w:t>
            </w:r>
          </w:p>
        </w:tc>
        <w:tc>
          <w:tcPr>
            <w:tcW w:w="605" w:type="pct"/>
            <w:vAlign w:val="center"/>
          </w:tcPr>
          <w:p w14:paraId="2427E1C6" w14:textId="77777777" w:rsidR="009B1C47" w:rsidRPr="00700629" w:rsidRDefault="009B1C47" w:rsidP="00885516">
            <w:pPr>
              <w:spacing w:before="0" w:after="0" w:line="312" w:lineRule="auto"/>
              <w:ind w:firstLine="0"/>
              <w:jc w:val="center"/>
              <w:rPr>
                <w:b/>
                <w:bCs/>
                <w:color w:val="auto"/>
                <w:lang w:val="en-US"/>
              </w:rPr>
            </w:pPr>
          </w:p>
        </w:tc>
        <w:tc>
          <w:tcPr>
            <w:tcW w:w="747" w:type="pct"/>
            <w:vAlign w:val="center"/>
          </w:tcPr>
          <w:p w14:paraId="290D3C8D" w14:textId="77777777" w:rsidR="009B1C47" w:rsidRPr="00700629" w:rsidRDefault="009B1C47" w:rsidP="00885516">
            <w:pPr>
              <w:spacing w:before="0" w:after="0" w:line="312" w:lineRule="auto"/>
              <w:ind w:firstLine="0"/>
              <w:jc w:val="center"/>
              <w:rPr>
                <w:color w:val="auto"/>
                <w:lang w:val="en-US"/>
              </w:rPr>
            </w:pPr>
          </w:p>
        </w:tc>
      </w:tr>
    </w:tbl>
    <w:p w14:paraId="52CDA8AE" w14:textId="4BDB0B51" w:rsidR="00386803" w:rsidRPr="00700629" w:rsidRDefault="00386803" w:rsidP="00885516">
      <w:pPr>
        <w:spacing w:before="0" w:after="0" w:line="312" w:lineRule="auto"/>
        <w:rPr>
          <w:color w:val="auto"/>
          <w:lang w:val="en-US"/>
        </w:rPr>
      </w:pPr>
      <w:r w:rsidRPr="00700629">
        <w:rPr>
          <w:color w:val="auto"/>
          <w:lang w:val="en-US"/>
        </w:rPr>
        <w:t>a. Trạm y tế 02 tầng:</w:t>
      </w:r>
    </w:p>
    <w:p w14:paraId="36CD0AEE" w14:textId="77777777" w:rsidR="00386803" w:rsidRPr="00700629" w:rsidRDefault="00386803" w:rsidP="00885516">
      <w:pPr>
        <w:spacing w:before="0" w:after="0" w:line="312" w:lineRule="auto"/>
        <w:rPr>
          <w:color w:val="auto"/>
          <w:lang w:val="en-US"/>
        </w:rPr>
      </w:pPr>
      <w:r w:rsidRPr="00700629">
        <w:rPr>
          <w:color w:val="auto"/>
          <w:lang w:val="en-US"/>
        </w:rPr>
        <w:t xml:space="preserve">- Bóc dỡ toàn bộ nền gạch cũ và lát lại bằng gạch mới. </w:t>
      </w:r>
    </w:p>
    <w:p w14:paraId="73291FA1" w14:textId="77777777" w:rsidR="00386803" w:rsidRPr="00700629" w:rsidRDefault="00386803" w:rsidP="00885516">
      <w:pPr>
        <w:spacing w:before="0" w:after="0" w:line="312" w:lineRule="auto"/>
        <w:rPr>
          <w:color w:val="auto"/>
          <w:lang w:val="en-US"/>
        </w:rPr>
      </w:pPr>
      <w:r w:rsidRPr="00700629">
        <w:rPr>
          <w:color w:val="auto"/>
          <w:lang w:val="en-US"/>
        </w:rPr>
        <w:t>- Thay thế lại toàn bộ cửa đi, cửa sổ bằng cửa nhôm hệ hoặc cửa nhựa lõi thép, sen hoa bằng Inox.</w:t>
      </w:r>
    </w:p>
    <w:p w14:paraId="0BAF5528" w14:textId="77777777" w:rsidR="00386803" w:rsidRPr="00700629" w:rsidRDefault="00386803" w:rsidP="00885516">
      <w:pPr>
        <w:spacing w:before="0" w:after="0" w:line="312" w:lineRule="auto"/>
        <w:rPr>
          <w:color w:val="auto"/>
          <w:lang w:val="en-US"/>
        </w:rPr>
      </w:pPr>
      <w:r w:rsidRPr="00700629">
        <w:rPr>
          <w:color w:val="auto"/>
          <w:lang w:val="en-US"/>
        </w:rPr>
        <w:t>- Bóc dỡ toàn bộ lớp vữa trát tường trong, ngoài nhà trát lại bằng vữa XMCV sau đó lăn sơn trực tiếp 01 nước lót 02 nước phủ. Các phòng đặc thù bên trong ốp gạch Ceramic  cao 2,4m.</w:t>
      </w:r>
    </w:p>
    <w:p w14:paraId="6062A823" w14:textId="77777777" w:rsidR="00386803" w:rsidRPr="00700629" w:rsidRDefault="00386803" w:rsidP="00885516">
      <w:pPr>
        <w:spacing w:before="0" w:after="0" w:line="312" w:lineRule="auto"/>
        <w:rPr>
          <w:color w:val="auto"/>
          <w:lang w:val="en-US"/>
        </w:rPr>
      </w:pPr>
      <w:r w:rsidRPr="00700629">
        <w:rPr>
          <w:color w:val="auto"/>
          <w:lang w:val="en-US"/>
        </w:rPr>
        <w:t>- Toàn bộ bậc thang lát đá granite, lan can, tay vịn bằng Inox.</w:t>
      </w:r>
    </w:p>
    <w:p w14:paraId="43D920EE" w14:textId="77777777" w:rsidR="00386803" w:rsidRPr="00700629" w:rsidRDefault="00386803" w:rsidP="00885516">
      <w:pPr>
        <w:spacing w:before="0" w:after="0" w:line="312" w:lineRule="auto"/>
        <w:rPr>
          <w:color w:val="auto"/>
          <w:lang w:val="en-US"/>
        </w:rPr>
      </w:pPr>
      <w:r w:rsidRPr="00700629">
        <w:rPr>
          <w:color w:val="auto"/>
          <w:lang w:val="en-US"/>
        </w:rPr>
        <w:t>- Cải tạo lại đồng bộ khu vệ sinh nam và nữ. Các thiết bị vệ sinh được thay mới đồng bộ.</w:t>
      </w:r>
    </w:p>
    <w:p w14:paraId="7BD1189C" w14:textId="77777777" w:rsidR="00386803" w:rsidRPr="00700629" w:rsidRDefault="00386803" w:rsidP="00885516">
      <w:pPr>
        <w:spacing w:before="0" w:after="0" w:line="312" w:lineRule="auto"/>
        <w:rPr>
          <w:color w:val="auto"/>
          <w:lang w:val="en-US"/>
        </w:rPr>
      </w:pPr>
      <w:r w:rsidRPr="00700629">
        <w:rPr>
          <w:color w:val="auto"/>
          <w:lang w:val="en-US"/>
        </w:rPr>
        <w:t>- Làm lại hệ thống chống thấm, chống nóng mái.</w:t>
      </w:r>
    </w:p>
    <w:p w14:paraId="1FAA03D2" w14:textId="77777777" w:rsidR="00386803" w:rsidRPr="00700629" w:rsidRDefault="00386803" w:rsidP="00885516">
      <w:pPr>
        <w:spacing w:before="0" w:after="0" w:line="312" w:lineRule="auto"/>
        <w:rPr>
          <w:color w:val="auto"/>
          <w:lang w:val="en-US"/>
        </w:rPr>
      </w:pPr>
      <w:r w:rsidRPr="00700629">
        <w:rPr>
          <w:color w:val="auto"/>
          <w:lang w:val="en-US"/>
        </w:rPr>
        <w:lastRenderedPageBreak/>
        <w:t>- Lan can, tam cấp được cải tạo đồng bộ.</w:t>
      </w:r>
    </w:p>
    <w:p w14:paraId="58615F89" w14:textId="77777777" w:rsidR="00386803" w:rsidRPr="00700629" w:rsidRDefault="00386803" w:rsidP="00885516">
      <w:pPr>
        <w:spacing w:before="0" w:after="0" w:line="312" w:lineRule="auto"/>
        <w:rPr>
          <w:color w:val="auto"/>
          <w:lang w:val="en-US"/>
        </w:rPr>
      </w:pPr>
      <w:r w:rsidRPr="00700629">
        <w:rPr>
          <w:color w:val="auto"/>
          <w:lang w:val="en-US"/>
        </w:rPr>
        <w:t>- Hệ thống điện chiếu sáng, cấp thoát nước, PCCC, thu lôi chống sét được thiết kế mới đồng bộ.</w:t>
      </w:r>
    </w:p>
    <w:p w14:paraId="2A9AF937" w14:textId="77777777" w:rsidR="00386803" w:rsidRPr="00700629" w:rsidRDefault="00386803" w:rsidP="00885516">
      <w:pPr>
        <w:spacing w:before="0" w:after="0" w:line="312" w:lineRule="auto"/>
        <w:rPr>
          <w:color w:val="auto"/>
          <w:lang w:val="en-US"/>
        </w:rPr>
      </w:pPr>
      <w:r w:rsidRPr="00700629">
        <w:rPr>
          <w:color w:val="auto"/>
          <w:lang w:val="en-US"/>
        </w:rPr>
        <w:t xml:space="preserve">b. Các hạng mục phụ trợ: </w:t>
      </w:r>
    </w:p>
    <w:p w14:paraId="165782C8" w14:textId="77777777" w:rsidR="00386803" w:rsidRPr="00700629" w:rsidRDefault="00386803" w:rsidP="00885516">
      <w:pPr>
        <w:spacing w:before="0" w:after="0" w:line="312" w:lineRule="auto"/>
        <w:rPr>
          <w:color w:val="auto"/>
          <w:lang w:val="en-US"/>
        </w:rPr>
      </w:pPr>
      <w:r w:rsidRPr="00700629">
        <w:rPr>
          <w:color w:val="auto"/>
          <w:lang w:val="en-US"/>
        </w:rPr>
        <w:t>- Cổng chính (cải tạo): Giữ lại trụ cổng 2 bên, bóc dỡ lớp vữa trát, trát lại bằng vữa XMCV ốp đá tự nhiên; Thay thế lại cánh cổng mới bằng thép.</w:t>
      </w:r>
    </w:p>
    <w:p w14:paraId="3640F74B" w14:textId="77777777" w:rsidR="00386803" w:rsidRPr="00700629" w:rsidRDefault="00386803" w:rsidP="00885516">
      <w:pPr>
        <w:spacing w:before="0" w:after="0" w:line="312" w:lineRule="auto"/>
        <w:rPr>
          <w:color w:val="auto"/>
          <w:lang w:val="en-US"/>
        </w:rPr>
      </w:pPr>
      <w:r w:rsidRPr="00700629">
        <w:rPr>
          <w:color w:val="auto"/>
          <w:lang w:val="en-US"/>
        </w:rPr>
        <w:t>- Tường rào thoáng (cải tạo): Bóc dỡ toàn bộ lớp vữa trát trụ, chân tường rào, trát lại bằng vữa XMCV, quét vôi ve; Hàng rào thoáng bằng sắt cạo bỏ lớp sơn cũ, sơn lại 01 nước chống gỉ, 02 nước phủ.</w:t>
      </w:r>
    </w:p>
    <w:p w14:paraId="755BBA68" w14:textId="77777777" w:rsidR="00386803" w:rsidRPr="00700629" w:rsidRDefault="00386803" w:rsidP="00885516">
      <w:pPr>
        <w:spacing w:before="0" w:after="0" w:line="312" w:lineRule="auto"/>
        <w:rPr>
          <w:color w:val="auto"/>
          <w:lang w:val="en-US"/>
        </w:rPr>
      </w:pPr>
      <w:r w:rsidRPr="00700629">
        <w:rPr>
          <w:color w:val="auto"/>
          <w:lang w:val="en-US"/>
        </w:rPr>
        <w:t>- Tường rào gạch (cải tạo): Bóc dỡ toàn bộ lớp vữa trát, trát lại bằng vữa XMCV, quét vôi ve.</w:t>
      </w:r>
    </w:p>
    <w:p w14:paraId="5B0B1088" w14:textId="77777777" w:rsidR="00386803" w:rsidRPr="00700629" w:rsidRDefault="00386803" w:rsidP="00885516">
      <w:pPr>
        <w:spacing w:before="0" w:after="0" w:line="312" w:lineRule="auto"/>
        <w:rPr>
          <w:color w:val="auto"/>
          <w:lang w:val="en-US"/>
        </w:rPr>
      </w:pPr>
      <w:r w:rsidRPr="00700629">
        <w:rPr>
          <w:color w:val="auto"/>
          <w:lang w:val="en-US"/>
        </w:rPr>
        <w:t xml:space="preserve">- Sân bê tông (cải tạo): Giữ nguyên mặt sân hiện trạng, láng nền sân vữa XMCV. </w:t>
      </w:r>
    </w:p>
    <w:p w14:paraId="528608D9" w14:textId="77777777" w:rsidR="00386803" w:rsidRPr="00700629" w:rsidRDefault="00386803" w:rsidP="00885516">
      <w:pPr>
        <w:spacing w:before="0" w:after="0" w:line="312" w:lineRule="auto"/>
        <w:rPr>
          <w:color w:val="auto"/>
          <w:lang w:val="en-US"/>
        </w:rPr>
      </w:pPr>
      <w:r w:rsidRPr="00700629">
        <w:rPr>
          <w:color w:val="auto"/>
          <w:lang w:val="en-US"/>
        </w:rPr>
        <w:t>- Cống thoát nước: Xây dựng khoảng 30 m cống mới.</w:t>
      </w:r>
    </w:p>
    <w:p w14:paraId="7B0E45B2" w14:textId="14D3FBB3" w:rsidR="00386803" w:rsidRPr="00700629" w:rsidRDefault="00386803" w:rsidP="00885516">
      <w:pPr>
        <w:spacing w:before="0" w:after="0" w:line="312" w:lineRule="auto"/>
        <w:rPr>
          <w:b/>
          <w:bCs/>
          <w:color w:val="auto"/>
          <w:lang w:val="en-US"/>
        </w:rPr>
      </w:pPr>
      <w:r w:rsidRPr="00700629">
        <w:rPr>
          <w:b/>
          <w:bCs/>
          <w:color w:val="auto"/>
          <w:lang w:val="en-US"/>
        </w:rPr>
        <w:t>4. Cải tạo, nâng cấp Trạm y tế phường Vị Xuyên</w:t>
      </w:r>
    </w:p>
    <w:p w14:paraId="236BBF2C" w14:textId="46CDDAA7" w:rsidR="00923838" w:rsidRPr="00700629" w:rsidRDefault="00923838" w:rsidP="00885516">
      <w:pPr>
        <w:spacing w:before="0" w:after="0" w:line="312" w:lineRule="auto"/>
        <w:rPr>
          <w:b/>
          <w:bCs/>
          <w:color w:val="auto"/>
          <w:lang w:val="en-US"/>
        </w:rPr>
      </w:pPr>
      <w:r w:rsidRPr="00700629">
        <w:rPr>
          <w:color w:val="auto"/>
          <w:lang w:val="en-US"/>
        </w:rPr>
        <w:t>Tổng hợp các hạng mục công trình của trạm y tế phường Vị Xuyên trong bảng sau:</w:t>
      </w:r>
    </w:p>
    <w:p w14:paraId="35CFA836" w14:textId="156ACF56" w:rsidR="00B05E67" w:rsidRPr="00700629" w:rsidRDefault="00B05E67" w:rsidP="00D36907">
      <w:pPr>
        <w:pStyle w:val="Caption"/>
        <w:rPr>
          <w:color w:val="auto"/>
          <w:lang w:val="en-US"/>
        </w:rPr>
      </w:pPr>
      <w:bookmarkStart w:id="144" w:name="_Toc123140515"/>
      <w:r w:rsidRPr="00700629">
        <w:rPr>
          <w:color w:val="auto"/>
        </w:rPr>
        <w:t xml:space="preserve">Bảng 1. </w:t>
      </w:r>
      <w:r w:rsidRPr="00700629">
        <w:rPr>
          <w:color w:val="auto"/>
          <w:lang w:val="en-US"/>
        </w:rPr>
        <w:t xml:space="preserve">5. Tổng hợp </w:t>
      </w:r>
      <w:r w:rsidRPr="00700629">
        <w:rPr>
          <w:color w:val="auto"/>
        </w:rPr>
        <w:t>hạng</w:t>
      </w:r>
      <w:r w:rsidRPr="00700629">
        <w:rPr>
          <w:color w:val="auto"/>
          <w:lang w:val="en-US"/>
        </w:rPr>
        <w:t xml:space="preserve"> mục công trình của trạm y tế </w:t>
      </w:r>
      <w:r w:rsidRPr="00700629">
        <w:rPr>
          <w:bCs/>
          <w:color w:val="auto"/>
          <w:lang w:val="en-US"/>
        </w:rPr>
        <w:t>phường Vị Xuyên</w:t>
      </w:r>
      <w:bookmarkEnd w:id="144"/>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0BE28B62" w14:textId="77777777" w:rsidTr="00923838">
        <w:trPr>
          <w:jc w:val="center"/>
        </w:trPr>
        <w:tc>
          <w:tcPr>
            <w:tcW w:w="414" w:type="pct"/>
            <w:vAlign w:val="center"/>
          </w:tcPr>
          <w:p w14:paraId="7A74E6B9" w14:textId="77777777" w:rsidR="00B05E67" w:rsidRPr="00700629" w:rsidRDefault="00B05E67" w:rsidP="00923838">
            <w:pPr>
              <w:spacing w:before="0" w:after="0"/>
              <w:ind w:firstLine="0"/>
              <w:jc w:val="center"/>
              <w:rPr>
                <w:b/>
                <w:bCs/>
                <w:color w:val="auto"/>
                <w:lang w:val="en-US"/>
              </w:rPr>
            </w:pPr>
            <w:r w:rsidRPr="00700629">
              <w:rPr>
                <w:b/>
                <w:bCs/>
                <w:color w:val="auto"/>
                <w:lang w:val="en-US"/>
              </w:rPr>
              <w:t>STT</w:t>
            </w:r>
          </w:p>
        </w:tc>
        <w:tc>
          <w:tcPr>
            <w:tcW w:w="1343" w:type="pct"/>
            <w:vAlign w:val="center"/>
          </w:tcPr>
          <w:p w14:paraId="71C42F81" w14:textId="77777777" w:rsidR="00B05E67" w:rsidRPr="00700629" w:rsidRDefault="00B05E67" w:rsidP="00923838">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0E5F6213" w14:textId="77777777" w:rsidR="00B05E67" w:rsidRPr="00700629" w:rsidRDefault="00B05E67" w:rsidP="00923838">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7C423044" w14:textId="77777777" w:rsidR="00B05E67" w:rsidRPr="00700629" w:rsidRDefault="00B05E67" w:rsidP="00923838">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124297D8" w14:textId="77777777" w:rsidR="00B05E67" w:rsidRPr="00700629" w:rsidRDefault="00B05E67" w:rsidP="00923838">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1FC7E5C1" w14:textId="77777777" w:rsidR="00B05E67" w:rsidRPr="00700629" w:rsidRDefault="00B05E67" w:rsidP="00923838">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52C5DE00" w14:textId="77777777" w:rsidR="00B05E67" w:rsidRPr="00700629" w:rsidRDefault="00B05E67" w:rsidP="00923838">
            <w:pPr>
              <w:spacing w:before="0" w:after="0"/>
              <w:ind w:firstLine="0"/>
              <w:jc w:val="center"/>
              <w:rPr>
                <w:b/>
                <w:bCs/>
                <w:color w:val="auto"/>
                <w:lang w:val="en-US"/>
              </w:rPr>
            </w:pPr>
            <w:r w:rsidRPr="00700629">
              <w:rPr>
                <w:b/>
                <w:bCs/>
                <w:color w:val="auto"/>
                <w:lang w:val="en-US"/>
              </w:rPr>
              <w:t>Ghi chú</w:t>
            </w:r>
          </w:p>
        </w:tc>
      </w:tr>
      <w:tr w:rsidR="00700629" w:rsidRPr="00700629" w14:paraId="2601ABE7" w14:textId="77777777" w:rsidTr="00923838">
        <w:trPr>
          <w:jc w:val="center"/>
        </w:trPr>
        <w:tc>
          <w:tcPr>
            <w:tcW w:w="414" w:type="pct"/>
            <w:vAlign w:val="center"/>
          </w:tcPr>
          <w:p w14:paraId="0D09D8DD" w14:textId="77777777" w:rsidR="00B05E67" w:rsidRPr="00700629" w:rsidRDefault="00B05E67" w:rsidP="00923838">
            <w:pPr>
              <w:spacing w:before="0" w:after="0"/>
              <w:ind w:firstLine="0"/>
              <w:jc w:val="center"/>
              <w:rPr>
                <w:b/>
                <w:bCs/>
                <w:color w:val="auto"/>
                <w:lang w:val="en-US"/>
              </w:rPr>
            </w:pPr>
            <w:r w:rsidRPr="00700629">
              <w:rPr>
                <w:b/>
                <w:bCs/>
                <w:color w:val="auto"/>
                <w:lang w:val="en-US"/>
              </w:rPr>
              <w:t>A</w:t>
            </w:r>
          </w:p>
        </w:tc>
        <w:tc>
          <w:tcPr>
            <w:tcW w:w="2552" w:type="pct"/>
            <w:gridSpan w:val="3"/>
          </w:tcPr>
          <w:p w14:paraId="4DD15AD8" w14:textId="77777777" w:rsidR="00B05E67" w:rsidRPr="00700629" w:rsidRDefault="00B05E67" w:rsidP="00923838">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7396F206" w14:textId="77777777" w:rsidR="00B05E67" w:rsidRPr="00700629" w:rsidRDefault="00B05E67" w:rsidP="00923838">
            <w:pPr>
              <w:spacing w:before="0" w:after="0"/>
              <w:ind w:firstLine="0"/>
              <w:jc w:val="center"/>
              <w:rPr>
                <w:color w:val="auto"/>
                <w:lang w:val="en-US"/>
              </w:rPr>
            </w:pPr>
          </w:p>
        </w:tc>
        <w:tc>
          <w:tcPr>
            <w:tcW w:w="605" w:type="pct"/>
            <w:vAlign w:val="center"/>
          </w:tcPr>
          <w:p w14:paraId="00CFBD0E" w14:textId="77777777" w:rsidR="00B05E67" w:rsidRPr="00700629" w:rsidRDefault="00B05E67" w:rsidP="00923838">
            <w:pPr>
              <w:spacing w:before="0" w:after="0"/>
              <w:ind w:firstLine="0"/>
              <w:jc w:val="center"/>
              <w:rPr>
                <w:color w:val="auto"/>
                <w:lang w:val="en-US"/>
              </w:rPr>
            </w:pPr>
          </w:p>
        </w:tc>
        <w:tc>
          <w:tcPr>
            <w:tcW w:w="747" w:type="pct"/>
            <w:vAlign w:val="center"/>
          </w:tcPr>
          <w:p w14:paraId="3C9472B7" w14:textId="77777777" w:rsidR="00B05E67" w:rsidRPr="00700629" w:rsidRDefault="00B05E67" w:rsidP="00923838">
            <w:pPr>
              <w:spacing w:before="0" w:after="0"/>
              <w:ind w:firstLine="0"/>
              <w:jc w:val="center"/>
              <w:rPr>
                <w:color w:val="auto"/>
                <w:lang w:val="en-US"/>
              </w:rPr>
            </w:pPr>
          </w:p>
        </w:tc>
      </w:tr>
      <w:tr w:rsidR="00700629" w:rsidRPr="00700629" w14:paraId="3B573B28" w14:textId="77777777" w:rsidTr="00923838">
        <w:trPr>
          <w:jc w:val="center"/>
        </w:trPr>
        <w:tc>
          <w:tcPr>
            <w:tcW w:w="414" w:type="pct"/>
            <w:vAlign w:val="center"/>
          </w:tcPr>
          <w:p w14:paraId="292C7E8F" w14:textId="77777777" w:rsidR="00B05E67" w:rsidRPr="00700629" w:rsidRDefault="00B05E67" w:rsidP="00923838">
            <w:pPr>
              <w:spacing w:before="0" w:after="0"/>
              <w:ind w:firstLine="0"/>
              <w:jc w:val="center"/>
              <w:rPr>
                <w:color w:val="auto"/>
                <w:lang w:val="en-US"/>
              </w:rPr>
            </w:pPr>
            <w:r w:rsidRPr="00700629">
              <w:rPr>
                <w:color w:val="auto"/>
                <w:lang w:val="en-US"/>
              </w:rPr>
              <w:t>1</w:t>
            </w:r>
          </w:p>
        </w:tc>
        <w:tc>
          <w:tcPr>
            <w:tcW w:w="1343" w:type="pct"/>
          </w:tcPr>
          <w:p w14:paraId="2AFFEBEC" w14:textId="77777777" w:rsidR="00B05E67" w:rsidRPr="00700629" w:rsidRDefault="00B05E67" w:rsidP="00923838">
            <w:pPr>
              <w:spacing w:before="0" w:after="0"/>
              <w:ind w:firstLine="0"/>
              <w:rPr>
                <w:color w:val="auto"/>
                <w:lang w:val="en-US"/>
              </w:rPr>
            </w:pPr>
            <w:r w:rsidRPr="00700629">
              <w:rPr>
                <w:color w:val="auto"/>
                <w:lang w:val="en-US"/>
              </w:rPr>
              <w:t>Trạm y tế</w:t>
            </w:r>
          </w:p>
        </w:tc>
        <w:tc>
          <w:tcPr>
            <w:tcW w:w="604" w:type="pct"/>
            <w:vAlign w:val="center"/>
          </w:tcPr>
          <w:p w14:paraId="370A8A83" w14:textId="77777777" w:rsidR="00B05E67" w:rsidRPr="00700629" w:rsidRDefault="00B05E67" w:rsidP="00923838">
            <w:pPr>
              <w:spacing w:before="0" w:after="0"/>
              <w:ind w:firstLine="0"/>
              <w:jc w:val="center"/>
              <w:rPr>
                <w:color w:val="auto"/>
                <w:lang w:val="en-US"/>
              </w:rPr>
            </w:pPr>
            <w:r w:rsidRPr="00700629">
              <w:rPr>
                <w:color w:val="auto"/>
                <w:lang w:val="en-US"/>
              </w:rPr>
              <w:t>01</w:t>
            </w:r>
          </w:p>
        </w:tc>
        <w:tc>
          <w:tcPr>
            <w:tcW w:w="604" w:type="pct"/>
            <w:vAlign w:val="center"/>
          </w:tcPr>
          <w:p w14:paraId="2A708BE6" w14:textId="02D35078" w:rsidR="00B05E67" w:rsidRPr="00700629" w:rsidRDefault="00B05E67" w:rsidP="00923838">
            <w:pPr>
              <w:spacing w:before="0" w:after="0"/>
              <w:ind w:firstLine="0"/>
              <w:jc w:val="center"/>
              <w:rPr>
                <w:color w:val="auto"/>
                <w:lang w:val="en-US"/>
              </w:rPr>
            </w:pPr>
            <w:r w:rsidRPr="00700629">
              <w:rPr>
                <w:color w:val="auto"/>
                <w:lang w:val="en-US"/>
              </w:rPr>
              <w:t>0</w:t>
            </w:r>
            <w:r w:rsidR="00F003BA" w:rsidRPr="00700629">
              <w:rPr>
                <w:color w:val="auto"/>
                <w:lang w:val="en-US"/>
              </w:rPr>
              <w:t>2</w:t>
            </w:r>
          </w:p>
        </w:tc>
        <w:tc>
          <w:tcPr>
            <w:tcW w:w="682" w:type="pct"/>
            <w:vAlign w:val="center"/>
          </w:tcPr>
          <w:p w14:paraId="3AB3B4E5" w14:textId="0ADF4931" w:rsidR="00B05E67" w:rsidRPr="00700629" w:rsidRDefault="00F003BA" w:rsidP="00923838">
            <w:pPr>
              <w:spacing w:before="0" w:after="0"/>
              <w:ind w:firstLine="0"/>
              <w:jc w:val="center"/>
              <w:rPr>
                <w:color w:val="auto"/>
                <w:lang w:val="en-US"/>
              </w:rPr>
            </w:pPr>
            <w:r w:rsidRPr="00700629">
              <w:rPr>
                <w:color w:val="auto"/>
                <w:lang w:val="en-US"/>
              </w:rPr>
              <w:t>134,0</w:t>
            </w:r>
          </w:p>
        </w:tc>
        <w:tc>
          <w:tcPr>
            <w:tcW w:w="605" w:type="pct"/>
            <w:vAlign w:val="center"/>
          </w:tcPr>
          <w:p w14:paraId="1B2F93D4" w14:textId="46F6D93D" w:rsidR="00B05E67" w:rsidRPr="00700629" w:rsidRDefault="00F003BA" w:rsidP="00923838">
            <w:pPr>
              <w:spacing w:before="0" w:after="0"/>
              <w:ind w:firstLine="0"/>
              <w:jc w:val="center"/>
              <w:rPr>
                <w:color w:val="auto"/>
                <w:lang w:val="en-US"/>
              </w:rPr>
            </w:pPr>
            <w:r w:rsidRPr="00700629">
              <w:rPr>
                <w:color w:val="auto"/>
                <w:lang w:val="en-US"/>
              </w:rPr>
              <w:t>268,0</w:t>
            </w:r>
          </w:p>
        </w:tc>
        <w:tc>
          <w:tcPr>
            <w:tcW w:w="747" w:type="pct"/>
            <w:vAlign w:val="center"/>
          </w:tcPr>
          <w:p w14:paraId="0B46EF4E" w14:textId="74225601" w:rsidR="00B05E67" w:rsidRPr="00700629" w:rsidRDefault="00F003BA" w:rsidP="00923838">
            <w:pPr>
              <w:spacing w:before="0" w:after="0"/>
              <w:ind w:firstLine="0"/>
              <w:jc w:val="center"/>
              <w:rPr>
                <w:color w:val="auto"/>
                <w:lang w:val="en-US"/>
              </w:rPr>
            </w:pPr>
            <w:r w:rsidRPr="00700629">
              <w:rPr>
                <w:color w:val="auto"/>
                <w:lang w:val="en-US"/>
              </w:rPr>
              <w:t>Cải tạo</w:t>
            </w:r>
          </w:p>
        </w:tc>
      </w:tr>
      <w:tr w:rsidR="00700629" w:rsidRPr="00700629" w14:paraId="5B8F0A02" w14:textId="77777777" w:rsidTr="00923838">
        <w:trPr>
          <w:jc w:val="center"/>
        </w:trPr>
        <w:tc>
          <w:tcPr>
            <w:tcW w:w="414" w:type="pct"/>
            <w:vAlign w:val="center"/>
          </w:tcPr>
          <w:p w14:paraId="1C8553BC" w14:textId="77777777" w:rsidR="00B05E67" w:rsidRPr="00700629" w:rsidRDefault="00B05E67" w:rsidP="00923838">
            <w:pPr>
              <w:spacing w:before="0" w:after="0"/>
              <w:ind w:firstLine="0"/>
              <w:jc w:val="center"/>
              <w:rPr>
                <w:b/>
                <w:bCs/>
                <w:color w:val="auto"/>
                <w:lang w:val="en-US"/>
              </w:rPr>
            </w:pPr>
            <w:r w:rsidRPr="00700629">
              <w:rPr>
                <w:b/>
                <w:bCs/>
                <w:color w:val="auto"/>
                <w:lang w:val="en-US"/>
              </w:rPr>
              <w:t>B</w:t>
            </w:r>
          </w:p>
        </w:tc>
        <w:tc>
          <w:tcPr>
            <w:tcW w:w="1948" w:type="pct"/>
            <w:gridSpan w:val="2"/>
          </w:tcPr>
          <w:p w14:paraId="41EA23D8" w14:textId="77777777" w:rsidR="00B05E67" w:rsidRPr="00700629" w:rsidRDefault="00B05E67" w:rsidP="00923838">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4E6DF96C" w14:textId="77777777" w:rsidR="00B05E67" w:rsidRPr="00700629" w:rsidRDefault="00B05E67" w:rsidP="00923838">
            <w:pPr>
              <w:spacing w:before="0" w:after="0"/>
              <w:ind w:firstLine="0"/>
              <w:jc w:val="center"/>
              <w:rPr>
                <w:color w:val="auto"/>
                <w:lang w:val="en-US"/>
              </w:rPr>
            </w:pPr>
          </w:p>
        </w:tc>
        <w:tc>
          <w:tcPr>
            <w:tcW w:w="682" w:type="pct"/>
            <w:vAlign w:val="center"/>
          </w:tcPr>
          <w:p w14:paraId="6C0689E9" w14:textId="77777777" w:rsidR="00B05E67" w:rsidRPr="00700629" w:rsidRDefault="00B05E67" w:rsidP="00923838">
            <w:pPr>
              <w:spacing w:before="0" w:after="0"/>
              <w:ind w:firstLine="0"/>
              <w:jc w:val="center"/>
              <w:rPr>
                <w:color w:val="auto"/>
                <w:lang w:val="en-US"/>
              </w:rPr>
            </w:pPr>
          </w:p>
        </w:tc>
        <w:tc>
          <w:tcPr>
            <w:tcW w:w="605" w:type="pct"/>
            <w:vAlign w:val="center"/>
          </w:tcPr>
          <w:p w14:paraId="51E59C24" w14:textId="77777777" w:rsidR="00B05E67" w:rsidRPr="00700629" w:rsidRDefault="00B05E67" w:rsidP="00923838">
            <w:pPr>
              <w:spacing w:before="0" w:after="0"/>
              <w:ind w:firstLine="0"/>
              <w:jc w:val="center"/>
              <w:rPr>
                <w:color w:val="auto"/>
                <w:lang w:val="en-US"/>
              </w:rPr>
            </w:pPr>
          </w:p>
        </w:tc>
        <w:tc>
          <w:tcPr>
            <w:tcW w:w="747" w:type="pct"/>
            <w:vAlign w:val="center"/>
          </w:tcPr>
          <w:p w14:paraId="70A3EB84" w14:textId="77777777" w:rsidR="00B05E67" w:rsidRPr="00700629" w:rsidRDefault="00B05E67" w:rsidP="00923838">
            <w:pPr>
              <w:spacing w:before="0" w:after="0"/>
              <w:ind w:firstLine="0"/>
              <w:jc w:val="center"/>
              <w:rPr>
                <w:color w:val="auto"/>
                <w:lang w:val="en-US"/>
              </w:rPr>
            </w:pPr>
          </w:p>
        </w:tc>
      </w:tr>
      <w:tr w:rsidR="00700629" w:rsidRPr="00700629" w14:paraId="51FA4F12" w14:textId="77777777" w:rsidTr="00923838">
        <w:trPr>
          <w:jc w:val="center"/>
        </w:trPr>
        <w:tc>
          <w:tcPr>
            <w:tcW w:w="414" w:type="pct"/>
            <w:vAlign w:val="center"/>
          </w:tcPr>
          <w:p w14:paraId="197FCDAA" w14:textId="77777777" w:rsidR="00B05E67" w:rsidRPr="00700629" w:rsidRDefault="00B05E67" w:rsidP="00923838">
            <w:pPr>
              <w:spacing w:before="0" w:after="0"/>
              <w:ind w:firstLine="0"/>
              <w:jc w:val="center"/>
              <w:rPr>
                <w:color w:val="auto"/>
                <w:lang w:val="en-US"/>
              </w:rPr>
            </w:pPr>
            <w:r w:rsidRPr="00700629">
              <w:rPr>
                <w:color w:val="auto"/>
                <w:lang w:val="en-US"/>
              </w:rPr>
              <w:t>1</w:t>
            </w:r>
          </w:p>
        </w:tc>
        <w:tc>
          <w:tcPr>
            <w:tcW w:w="1343" w:type="pct"/>
          </w:tcPr>
          <w:p w14:paraId="5701AB8D" w14:textId="77777777" w:rsidR="00B05E67" w:rsidRPr="00700629" w:rsidRDefault="00B05E67" w:rsidP="00923838">
            <w:pPr>
              <w:spacing w:before="0" w:after="0"/>
              <w:ind w:firstLine="0"/>
              <w:rPr>
                <w:color w:val="auto"/>
                <w:lang w:val="en-US"/>
              </w:rPr>
            </w:pPr>
            <w:r w:rsidRPr="00700629">
              <w:rPr>
                <w:color w:val="auto"/>
                <w:lang w:val="en-US"/>
              </w:rPr>
              <w:t>Sân đường</w:t>
            </w:r>
          </w:p>
        </w:tc>
        <w:tc>
          <w:tcPr>
            <w:tcW w:w="604" w:type="pct"/>
            <w:vAlign w:val="center"/>
          </w:tcPr>
          <w:p w14:paraId="761F3449" w14:textId="77777777" w:rsidR="00B05E67" w:rsidRPr="00700629" w:rsidRDefault="00B05E67" w:rsidP="00923838">
            <w:pPr>
              <w:spacing w:before="0" w:after="0"/>
              <w:ind w:firstLine="0"/>
              <w:jc w:val="center"/>
              <w:rPr>
                <w:color w:val="auto"/>
                <w:lang w:val="en-US"/>
              </w:rPr>
            </w:pPr>
          </w:p>
        </w:tc>
        <w:tc>
          <w:tcPr>
            <w:tcW w:w="604" w:type="pct"/>
            <w:vAlign w:val="center"/>
          </w:tcPr>
          <w:p w14:paraId="2625BC39" w14:textId="77777777" w:rsidR="00B05E67" w:rsidRPr="00700629" w:rsidRDefault="00B05E67" w:rsidP="00923838">
            <w:pPr>
              <w:spacing w:before="0" w:after="0"/>
              <w:ind w:firstLine="0"/>
              <w:jc w:val="center"/>
              <w:rPr>
                <w:color w:val="auto"/>
                <w:lang w:val="en-US"/>
              </w:rPr>
            </w:pPr>
          </w:p>
        </w:tc>
        <w:tc>
          <w:tcPr>
            <w:tcW w:w="682" w:type="pct"/>
            <w:vAlign w:val="center"/>
          </w:tcPr>
          <w:p w14:paraId="10B2992C" w14:textId="0D9AA22A" w:rsidR="00B05E67" w:rsidRPr="00700629" w:rsidRDefault="00F003BA" w:rsidP="00923838">
            <w:pPr>
              <w:spacing w:before="0" w:after="0"/>
              <w:ind w:firstLine="0"/>
              <w:jc w:val="center"/>
              <w:rPr>
                <w:color w:val="auto"/>
                <w:lang w:val="en-US"/>
              </w:rPr>
            </w:pPr>
            <w:r w:rsidRPr="00700629">
              <w:rPr>
                <w:color w:val="auto"/>
                <w:lang w:val="en-US"/>
              </w:rPr>
              <w:t>54,00</w:t>
            </w:r>
          </w:p>
        </w:tc>
        <w:tc>
          <w:tcPr>
            <w:tcW w:w="605" w:type="pct"/>
            <w:vAlign w:val="center"/>
          </w:tcPr>
          <w:p w14:paraId="2EAAE4E2" w14:textId="77777777" w:rsidR="00B05E67" w:rsidRPr="00700629" w:rsidRDefault="00B05E67" w:rsidP="00923838">
            <w:pPr>
              <w:spacing w:before="0" w:after="0"/>
              <w:ind w:firstLine="0"/>
              <w:jc w:val="center"/>
              <w:rPr>
                <w:color w:val="auto"/>
                <w:lang w:val="en-US"/>
              </w:rPr>
            </w:pPr>
          </w:p>
        </w:tc>
        <w:tc>
          <w:tcPr>
            <w:tcW w:w="747" w:type="pct"/>
            <w:vAlign w:val="center"/>
          </w:tcPr>
          <w:p w14:paraId="6D1B78E8" w14:textId="281B51D8" w:rsidR="00B05E67" w:rsidRPr="00700629" w:rsidRDefault="00F003BA" w:rsidP="00923838">
            <w:pPr>
              <w:spacing w:before="0" w:after="0"/>
              <w:ind w:firstLine="0"/>
              <w:jc w:val="center"/>
              <w:rPr>
                <w:color w:val="auto"/>
                <w:lang w:val="en-US"/>
              </w:rPr>
            </w:pPr>
            <w:r w:rsidRPr="00700629">
              <w:rPr>
                <w:color w:val="auto"/>
                <w:lang w:val="en-US"/>
              </w:rPr>
              <w:t>Cải tạo</w:t>
            </w:r>
          </w:p>
        </w:tc>
      </w:tr>
      <w:tr w:rsidR="00700629" w:rsidRPr="00700629" w14:paraId="4F190A62" w14:textId="77777777" w:rsidTr="00923838">
        <w:trPr>
          <w:jc w:val="center"/>
        </w:trPr>
        <w:tc>
          <w:tcPr>
            <w:tcW w:w="414" w:type="pct"/>
          </w:tcPr>
          <w:p w14:paraId="26957792" w14:textId="77777777" w:rsidR="00B05E67" w:rsidRPr="00700629" w:rsidRDefault="00B05E67" w:rsidP="00923838">
            <w:pPr>
              <w:spacing w:before="0" w:after="0"/>
              <w:ind w:firstLine="0"/>
              <w:rPr>
                <w:color w:val="auto"/>
                <w:lang w:val="en-US"/>
              </w:rPr>
            </w:pPr>
          </w:p>
        </w:tc>
        <w:tc>
          <w:tcPr>
            <w:tcW w:w="1343" w:type="pct"/>
          </w:tcPr>
          <w:p w14:paraId="4F18EDB6" w14:textId="77777777" w:rsidR="00B05E67" w:rsidRPr="00700629" w:rsidRDefault="00B05E67" w:rsidP="00923838">
            <w:pPr>
              <w:spacing w:before="0" w:after="0"/>
              <w:ind w:firstLine="0"/>
              <w:rPr>
                <w:b/>
                <w:bCs/>
                <w:color w:val="auto"/>
                <w:lang w:val="en-US"/>
              </w:rPr>
            </w:pPr>
            <w:r w:rsidRPr="00700629">
              <w:rPr>
                <w:b/>
                <w:bCs/>
                <w:color w:val="auto"/>
                <w:lang w:val="en-US"/>
              </w:rPr>
              <w:t>Tổng diện tích</w:t>
            </w:r>
          </w:p>
        </w:tc>
        <w:tc>
          <w:tcPr>
            <w:tcW w:w="604" w:type="pct"/>
            <w:vAlign w:val="center"/>
          </w:tcPr>
          <w:p w14:paraId="0A643883" w14:textId="77777777" w:rsidR="00B05E67" w:rsidRPr="00700629" w:rsidRDefault="00B05E67" w:rsidP="00923838">
            <w:pPr>
              <w:spacing w:before="0" w:after="0"/>
              <w:ind w:firstLine="0"/>
              <w:jc w:val="center"/>
              <w:rPr>
                <w:b/>
                <w:bCs/>
                <w:color w:val="auto"/>
                <w:lang w:val="en-US"/>
              </w:rPr>
            </w:pPr>
          </w:p>
        </w:tc>
        <w:tc>
          <w:tcPr>
            <w:tcW w:w="604" w:type="pct"/>
            <w:vAlign w:val="center"/>
          </w:tcPr>
          <w:p w14:paraId="41D8A174" w14:textId="77777777" w:rsidR="00B05E67" w:rsidRPr="00700629" w:rsidRDefault="00B05E67" w:rsidP="00923838">
            <w:pPr>
              <w:spacing w:before="0" w:after="0"/>
              <w:ind w:firstLine="0"/>
              <w:jc w:val="center"/>
              <w:rPr>
                <w:b/>
                <w:bCs/>
                <w:color w:val="auto"/>
                <w:lang w:val="en-US"/>
              </w:rPr>
            </w:pPr>
          </w:p>
        </w:tc>
        <w:tc>
          <w:tcPr>
            <w:tcW w:w="682" w:type="pct"/>
            <w:vAlign w:val="center"/>
          </w:tcPr>
          <w:p w14:paraId="2EB6AAE5" w14:textId="24A7B795" w:rsidR="00B05E67" w:rsidRPr="00700629" w:rsidRDefault="00F003BA" w:rsidP="00923838">
            <w:pPr>
              <w:spacing w:before="0" w:after="0"/>
              <w:ind w:firstLine="0"/>
              <w:jc w:val="center"/>
              <w:rPr>
                <w:b/>
                <w:bCs/>
                <w:color w:val="auto"/>
                <w:lang w:val="en-US"/>
              </w:rPr>
            </w:pPr>
            <w:r w:rsidRPr="00700629">
              <w:rPr>
                <w:b/>
                <w:bCs/>
                <w:color w:val="auto"/>
                <w:lang w:val="en-US"/>
              </w:rPr>
              <w:t>188,00</w:t>
            </w:r>
          </w:p>
        </w:tc>
        <w:tc>
          <w:tcPr>
            <w:tcW w:w="605" w:type="pct"/>
            <w:vAlign w:val="center"/>
          </w:tcPr>
          <w:p w14:paraId="30C6DF2C" w14:textId="77777777" w:rsidR="00B05E67" w:rsidRPr="00700629" w:rsidRDefault="00B05E67" w:rsidP="00923838">
            <w:pPr>
              <w:spacing w:before="0" w:after="0"/>
              <w:ind w:firstLine="0"/>
              <w:jc w:val="center"/>
              <w:rPr>
                <w:b/>
                <w:bCs/>
                <w:color w:val="auto"/>
                <w:lang w:val="en-US"/>
              </w:rPr>
            </w:pPr>
          </w:p>
        </w:tc>
        <w:tc>
          <w:tcPr>
            <w:tcW w:w="747" w:type="pct"/>
            <w:vAlign w:val="center"/>
          </w:tcPr>
          <w:p w14:paraId="586C5581" w14:textId="77777777" w:rsidR="00B05E67" w:rsidRPr="00700629" w:rsidRDefault="00B05E67" w:rsidP="00923838">
            <w:pPr>
              <w:spacing w:before="0" w:after="0"/>
              <w:ind w:firstLine="0"/>
              <w:jc w:val="center"/>
              <w:rPr>
                <w:color w:val="auto"/>
                <w:lang w:val="en-US"/>
              </w:rPr>
            </w:pPr>
          </w:p>
        </w:tc>
      </w:tr>
    </w:tbl>
    <w:p w14:paraId="6D94A7D6" w14:textId="77777777" w:rsidR="00386803" w:rsidRPr="00700629" w:rsidRDefault="00386803" w:rsidP="00885516">
      <w:pPr>
        <w:spacing w:line="312" w:lineRule="auto"/>
        <w:rPr>
          <w:color w:val="auto"/>
          <w:lang w:val="en-US"/>
        </w:rPr>
      </w:pPr>
      <w:r w:rsidRPr="00700629">
        <w:rPr>
          <w:color w:val="auto"/>
          <w:lang w:val="en-US"/>
        </w:rPr>
        <w:t>a. Trạm y tế 02 tầng:</w:t>
      </w:r>
    </w:p>
    <w:p w14:paraId="7AF7A56A" w14:textId="77777777" w:rsidR="00386803" w:rsidRPr="00700629" w:rsidRDefault="00386803" w:rsidP="00885516">
      <w:pPr>
        <w:spacing w:line="312" w:lineRule="auto"/>
        <w:rPr>
          <w:color w:val="auto"/>
          <w:lang w:val="en-US"/>
        </w:rPr>
      </w:pPr>
      <w:r w:rsidRPr="00700629">
        <w:rPr>
          <w:color w:val="auto"/>
          <w:lang w:val="en-US"/>
        </w:rPr>
        <w:t xml:space="preserve">- Bóc dỡ toàn bộ nền gạch cũ và lát lại bằng gạch mới. </w:t>
      </w:r>
    </w:p>
    <w:p w14:paraId="0991CA46" w14:textId="77777777" w:rsidR="00386803" w:rsidRPr="00700629" w:rsidRDefault="00386803" w:rsidP="00885516">
      <w:pPr>
        <w:spacing w:line="312" w:lineRule="auto"/>
        <w:rPr>
          <w:color w:val="auto"/>
          <w:lang w:val="en-US"/>
        </w:rPr>
      </w:pPr>
      <w:r w:rsidRPr="00700629">
        <w:rPr>
          <w:color w:val="auto"/>
          <w:lang w:val="en-US"/>
        </w:rPr>
        <w:t>- Thay thế lại toàn bộ cửa đi, cửa sổ bằng cửa nhôm hệ hoặc cửa nhựa lõi thép, sen hoa bằng Inox.</w:t>
      </w:r>
    </w:p>
    <w:p w14:paraId="39098F29" w14:textId="77777777" w:rsidR="00386803" w:rsidRPr="00700629" w:rsidRDefault="00386803" w:rsidP="00885516">
      <w:pPr>
        <w:spacing w:line="312" w:lineRule="auto"/>
        <w:rPr>
          <w:color w:val="auto"/>
          <w:lang w:val="en-US"/>
        </w:rPr>
      </w:pPr>
      <w:r w:rsidRPr="00700629">
        <w:rPr>
          <w:color w:val="auto"/>
          <w:lang w:val="en-US"/>
        </w:rPr>
        <w:t>- Bóc dỡ toàn bộ lớp vữa trát tường trong, ngoài nhà trát lại bằng vữa XMCV, lăn sơn trực tiếp 01 nước lót 02 nước phủ. Các phòng đặc thù bên trong ốp gạch Ceramic  cao 2,4m.</w:t>
      </w:r>
    </w:p>
    <w:p w14:paraId="3EC5E66B" w14:textId="77777777" w:rsidR="00386803" w:rsidRPr="00700629" w:rsidRDefault="00386803" w:rsidP="00885516">
      <w:pPr>
        <w:spacing w:line="312" w:lineRule="auto"/>
        <w:rPr>
          <w:color w:val="auto"/>
          <w:lang w:val="en-US"/>
        </w:rPr>
      </w:pPr>
      <w:r w:rsidRPr="00700629">
        <w:rPr>
          <w:color w:val="auto"/>
          <w:lang w:val="en-US"/>
        </w:rPr>
        <w:t>- Toàn bộ bậc thang lát đá granite, lan can, tay vịn bằng Inox.</w:t>
      </w:r>
    </w:p>
    <w:p w14:paraId="49257E7F" w14:textId="77777777" w:rsidR="00386803" w:rsidRPr="00700629" w:rsidRDefault="00386803" w:rsidP="00885516">
      <w:pPr>
        <w:spacing w:line="312" w:lineRule="auto"/>
        <w:rPr>
          <w:color w:val="auto"/>
          <w:lang w:val="en-US"/>
        </w:rPr>
      </w:pPr>
      <w:r w:rsidRPr="00700629">
        <w:rPr>
          <w:color w:val="auto"/>
          <w:lang w:val="en-US"/>
        </w:rPr>
        <w:t>- Cải tạo lại đồng bộ khu vệ sinh nam và nữ. Các thiết bị vệ sinh được thay mới đồng bộ.</w:t>
      </w:r>
    </w:p>
    <w:p w14:paraId="3E72AFFE" w14:textId="77777777" w:rsidR="00386803" w:rsidRPr="00700629" w:rsidRDefault="00386803" w:rsidP="00885516">
      <w:pPr>
        <w:spacing w:line="312" w:lineRule="auto"/>
        <w:rPr>
          <w:color w:val="auto"/>
          <w:lang w:val="en-US"/>
        </w:rPr>
      </w:pPr>
      <w:r w:rsidRPr="00700629">
        <w:rPr>
          <w:color w:val="auto"/>
          <w:lang w:val="en-US"/>
        </w:rPr>
        <w:lastRenderedPageBreak/>
        <w:t>- Làm lại hệ thống chống thấm, chống nóng mái.</w:t>
      </w:r>
    </w:p>
    <w:p w14:paraId="50D685A7" w14:textId="77777777" w:rsidR="00386803" w:rsidRPr="00700629" w:rsidRDefault="00386803" w:rsidP="00885516">
      <w:pPr>
        <w:spacing w:line="312" w:lineRule="auto"/>
        <w:rPr>
          <w:color w:val="auto"/>
          <w:lang w:val="en-US"/>
        </w:rPr>
      </w:pPr>
      <w:r w:rsidRPr="00700629">
        <w:rPr>
          <w:color w:val="auto"/>
          <w:lang w:val="en-US"/>
        </w:rPr>
        <w:t>- Lan can , tam cấp được cải tạo đồng bộ.</w:t>
      </w:r>
    </w:p>
    <w:p w14:paraId="50D24477" w14:textId="77777777" w:rsidR="00386803" w:rsidRPr="00700629" w:rsidRDefault="00386803" w:rsidP="00885516">
      <w:pPr>
        <w:spacing w:line="312" w:lineRule="auto"/>
        <w:rPr>
          <w:color w:val="auto"/>
          <w:lang w:val="en-US"/>
        </w:rPr>
      </w:pPr>
      <w:r w:rsidRPr="00700629">
        <w:rPr>
          <w:color w:val="auto"/>
          <w:lang w:val="en-US"/>
        </w:rPr>
        <w:t>- Hệ thống điện chiếu sáng, cấp thoát nước, PCCC, thu lôi chống sét được thiết kế mới đồng bộ.</w:t>
      </w:r>
    </w:p>
    <w:p w14:paraId="2D99592E" w14:textId="77777777" w:rsidR="00386803" w:rsidRPr="00700629" w:rsidRDefault="00386803" w:rsidP="00885516">
      <w:pPr>
        <w:spacing w:line="312" w:lineRule="auto"/>
        <w:rPr>
          <w:color w:val="auto"/>
          <w:lang w:val="en-US"/>
        </w:rPr>
      </w:pPr>
      <w:r w:rsidRPr="00700629">
        <w:rPr>
          <w:color w:val="auto"/>
          <w:lang w:val="en-US"/>
        </w:rPr>
        <w:t xml:space="preserve">b. Các hạng mục phụ trợ: </w:t>
      </w:r>
    </w:p>
    <w:p w14:paraId="6EFF0C48" w14:textId="77777777" w:rsidR="00386803" w:rsidRPr="00700629" w:rsidRDefault="00386803" w:rsidP="00885516">
      <w:pPr>
        <w:spacing w:line="312" w:lineRule="auto"/>
        <w:rPr>
          <w:color w:val="auto"/>
          <w:lang w:val="en-US"/>
        </w:rPr>
      </w:pPr>
      <w:r w:rsidRPr="00700629">
        <w:rPr>
          <w:color w:val="auto"/>
          <w:lang w:val="en-US"/>
        </w:rPr>
        <w:t>- Cổng chính (cải tạo): Giữ lại trụ cổng 2 bên, bóc dỡ lớp vữa trát, trát lại bằng vữa XMCV ốp đá tự nhiên; Thay thế lại cánh cổng mới bằng thép.</w:t>
      </w:r>
    </w:p>
    <w:p w14:paraId="49870670" w14:textId="77777777" w:rsidR="00386803" w:rsidRPr="00700629" w:rsidRDefault="00386803" w:rsidP="00885516">
      <w:pPr>
        <w:spacing w:line="312" w:lineRule="auto"/>
        <w:rPr>
          <w:color w:val="auto"/>
          <w:lang w:val="en-US"/>
        </w:rPr>
      </w:pPr>
      <w:r w:rsidRPr="00700629">
        <w:rPr>
          <w:color w:val="auto"/>
          <w:lang w:val="en-US"/>
        </w:rPr>
        <w:t>- Tường rào gạch (cải tạo): Bóc dỡ toàn bộ lớp vữa trát, trát lại bằng vữa XMCV, lăn sơn trực tiếp 01 nước lót 02 nước phủ. Thay thế hàng rào thép mới.</w:t>
      </w:r>
    </w:p>
    <w:p w14:paraId="5C0EE043" w14:textId="77777777" w:rsidR="00386803" w:rsidRPr="00700629" w:rsidRDefault="00386803" w:rsidP="00885516">
      <w:pPr>
        <w:spacing w:line="312" w:lineRule="auto"/>
        <w:rPr>
          <w:color w:val="auto"/>
          <w:lang w:val="en-US"/>
        </w:rPr>
      </w:pPr>
      <w:r w:rsidRPr="00700629">
        <w:rPr>
          <w:color w:val="auto"/>
          <w:lang w:val="en-US"/>
        </w:rPr>
        <w:t>- Mái tôn phạm vi sân bê tông: Tháo dỡ mái tôn, tận dụng lại toàn bộ vì kèo, xà gồ cũ, vệ sinh, đánh gỉ, sơn 01 nước chống gỉ 02 nước phủ, thay mới mái tôn.</w:t>
      </w:r>
    </w:p>
    <w:p w14:paraId="41BE418E" w14:textId="77777777" w:rsidR="00386803" w:rsidRPr="00700629" w:rsidRDefault="00386803" w:rsidP="00885516">
      <w:pPr>
        <w:spacing w:line="312" w:lineRule="auto"/>
        <w:rPr>
          <w:color w:val="auto"/>
          <w:lang w:val="en-US"/>
        </w:rPr>
      </w:pPr>
      <w:r w:rsidRPr="00700629">
        <w:rPr>
          <w:color w:val="auto"/>
          <w:lang w:val="en-US"/>
        </w:rPr>
        <w:t>- Sân bê tông (cải tạo): Nền đắp cát đen đầm chặt, mặt sân đổ bê tông.</w:t>
      </w:r>
    </w:p>
    <w:p w14:paraId="3AE5CEE9" w14:textId="624A0CBC" w:rsidR="00386803" w:rsidRPr="00700629" w:rsidRDefault="00386803" w:rsidP="00885516">
      <w:pPr>
        <w:spacing w:before="40" w:after="40" w:line="312" w:lineRule="auto"/>
        <w:rPr>
          <w:b/>
          <w:bCs/>
          <w:color w:val="auto"/>
          <w:lang w:val="en-US"/>
        </w:rPr>
      </w:pPr>
      <w:r w:rsidRPr="00700629">
        <w:rPr>
          <w:b/>
          <w:bCs/>
          <w:color w:val="auto"/>
          <w:lang w:val="en-US"/>
        </w:rPr>
        <w:t>5. Cải tạo, nâng cấp Trạm y tế phường Lộc Vượng:</w:t>
      </w:r>
    </w:p>
    <w:p w14:paraId="6F1EF16A" w14:textId="01399F0D" w:rsidR="00923838" w:rsidRPr="00700629" w:rsidRDefault="00923838" w:rsidP="00885516">
      <w:pPr>
        <w:spacing w:before="40" w:after="40" w:line="312" w:lineRule="auto"/>
        <w:rPr>
          <w:b/>
          <w:bCs/>
          <w:color w:val="auto"/>
          <w:lang w:val="en-US"/>
        </w:rPr>
      </w:pPr>
      <w:r w:rsidRPr="00700629">
        <w:rPr>
          <w:color w:val="auto"/>
          <w:lang w:val="en-US"/>
        </w:rPr>
        <w:t>Tổng hợp các hạng mục công trình của trạm y tế phường Lộc Vượng trong bảng sau:</w:t>
      </w:r>
    </w:p>
    <w:p w14:paraId="5FFCCA05" w14:textId="3D8DC5FF" w:rsidR="00F003BA" w:rsidRPr="00700629" w:rsidRDefault="00F003BA" w:rsidP="00D36907">
      <w:pPr>
        <w:pStyle w:val="Caption"/>
        <w:rPr>
          <w:color w:val="auto"/>
          <w:lang w:val="en-US"/>
        </w:rPr>
      </w:pPr>
      <w:bookmarkStart w:id="145" w:name="_Toc123140516"/>
      <w:r w:rsidRPr="00700629">
        <w:rPr>
          <w:color w:val="auto"/>
        </w:rPr>
        <w:t xml:space="preserve">Bảng 1. </w:t>
      </w:r>
      <w:r w:rsidRPr="00700629">
        <w:rPr>
          <w:color w:val="auto"/>
          <w:lang w:val="en-US"/>
        </w:rPr>
        <w:t xml:space="preserve">6. Tổng hợp hạng mục </w:t>
      </w:r>
      <w:r w:rsidRPr="00700629">
        <w:rPr>
          <w:color w:val="auto"/>
        </w:rPr>
        <w:t>công</w:t>
      </w:r>
      <w:r w:rsidRPr="00700629">
        <w:rPr>
          <w:color w:val="auto"/>
          <w:lang w:val="en-US"/>
        </w:rPr>
        <w:t xml:space="preserve"> trình của trạm y tế </w:t>
      </w:r>
      <w:r w:rsidRPr="00700629">
        <w:rPr>
          <w:bCs/>
          <w:color w:val="auto"/>
          <w:lang w:val="en-US"/>
        </w:rPr>
        <w:t>phường Lộc Vượng</w:t>
      </w:r>
      <w:bookmarkEnd w:id="145"/>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07A84668" w14:textId="77777777" w:rsidTr="00607B7C">
        <w:trPr>
          <w:jc w:val="center"/>
        </w:trPr>
        <w:tc>
          <w:tcPr>
            <w:tcW w:w="414" w:type="pct"/>
            <w:vAlign w:val="center"/>
          </w:tcPr>
          <w:p w14:paraId="7FDF071E" w14:textId="77777777" w:rsidR="00F003BA" w:rsidRPr="00700629" w:rsidRDefault="00F003BA" w:rsidP="00923838">
            <w:pPr>
              <w:spacing w:before="0" w:after="0"/>
              <w:ind w:firstLine="0"/>
              <w:jc w:val="center"/>
              <w:rPr>
                <w:b/>
                <w:bCs/>
                <w:color w:val="auto"/>
                <w:lang w:val="en-US"/>
              </w:rPr>
            </w:pPr>
            <w:r w:rsidRPr="00700629">
              <w:rPr>
                <w:b/>
                <w:bCs/>
                <w:color w:val="auto"/>
                <w:lang w:val="en-US"/>
              </w:rPr>
              <w:t>STT</w:t>
            </w:r>
          </w:p>
        </w:tc>
        <w:tc>
          <w:tcPr>
            <w:tcW w:w="1343" w:type="pct"/>
            <w:vAlign w:val="center"/>
          </w:tcPr>
          <w:p w14:paraId="2A20F9EB" w14:textId="77777777" w:rsidR="00F003BA" w:rsidRPr="00700629" w:rsidRDefault="00F003BA" w:rsidP="00923838">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4E207520" w14:textId="77777777" w:rsidR="00F003BA" w:rsidRPr="00700629" w:rsidRDefault="00F003BA" w:rsidP="00923838">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4E3A34C6" w14:textId="77777777" w:rsidR="00F003BA" w:rsidRPr="00700629" w:rsidRDefault="00F003BA" w:rsidP="00923838">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2A077C34" w14:textId="77777777" w:rsidR="00F003BA" w:rsidRPr="00700629" w:rsidRDefault="00F003BA" w:rsidP="00923838">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7C349C6C" w14:textId="77777777" w:rsidR="00F003BA" w:rsidRPr="00700629" w:rsidRDefault="00F003BA" w:rsidP="00923838">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0961CAA8" w14:textId="77777777" w:rsidR="00F003BA" w:rsidRPr="00700629" w:rsidRDefault="00F003BA" w:rsidP="00923838">
            <w:pPr>
              <w:spacing w:before="0" w:after="0"/>
              <w:ind w:firstLine="0"/>
              <w:jc w:val="center"/>
              <w:rPr>
                <w:b/>
                <w:bCs/>
                <w:color w:val="auto"/>
                <w:lang w:val="en-US"/>
              </w:rPr>
            </w:pPr>
            <w:r w:rsidRPr="00700629">
              <w:rPr>
                <w:b/>
                <w:bCs/>
                <w:color w:val="auto"/>
                <w:lang w:val="en-US"/>
              </w:rPr>
              <w:t>Ghi chú</w:t>
            </w:r>
          </w:p>
        </w:tc>
      </w:tr>
      <w:tr w:rsidR="00700629" w:rsidRPr="00700629" w14:paraId="470C2EF9" w14:textId="77777777" w:rsidTr="00607B7C">
        <w:trPr>
          <w:jc w:val="center"/>
        </w:trPr>
        <w:tc>
          <w:tcPr>
            <w:tcW w:w="414" w:type="pct"/>
            <w:vAlign w:val="center"/>
          </w:tcPr>
          <w:p w14:paraId="5DA1C02C" w14:textId="77777777" w:rsidR="00607B7C" w:rsidRPr="00700629" w:rsidRDefault="00607B7C" w:rsidP="00923838">
            <w:pPr>
              <w:spacing w:before="0" w:after="0"/>
              <w:ind w:firstLine="0"/>
              <w:jc w:val="center"/>
              <w:rPr>
                <w:b/>
                <w:bCs/>
                <w:color w:val="auto"/>
                <w:lang w:val="en-US"/>
              </w:rPr>
            </w:pPr>
            <w:r w:rsidRPr="00700629">
              <w:rPr>
                <w:b/>
                <w:bCs/>
                <w:color w:val="auto"/>
                <w:lang w:val="en-US"/>
              </w:rPr>
              <w:t>A</w:t>
            </w:r>
          </w:p>
        </w:tc>
        <w:tc>
          <w:tcPr>
            <w:tcW w:w="4586" w:type="pct"/>
            <w:gridSpan w:val="6"/>
          </w:tcPr>
          <w:p w14:paraId="701A967D" w14:textId="3E7BE849" w:rsidR="00607B7C" w:rsidRPr="00700629" w:rsidRDefault="00607B7C" w:rsidP="00607B7C">
            <w:pPr>
              <w:spacing w:before="0" w:after="0"/>
              <w:ind w:firstLine="0"/>
              <w:jc w:val="left"/>
              <w:rPr>
                <w:color w:val="auto"/>
                <w:lang w:val="en-US"/>
              </w:rPr>
            </w:pPr>
            <w:r w:rsidRPr="00700629">
              <w:rPr>
                <w:b/>
                <w:bCs/>
                <w:color w:val="auto"/>
                <w:lang w:val="en-US"/>
              </w:rPr>
              <w:t>Các hạng mục công trình chính</w:t>
            </w:r>
          </w:p>
        </w:tc>
      </w:tr>
      <w:tr w:rsidR="00700629" w:rsidRPr="00700629" w14:paraId="3F74B94C" w14:textId="77777777" w:rsidTr="00607B7C">
        <w:trPr>
          <w:jc w:val="center"/>
        </w:trPr>
        <w:tc>
          <w:tcPr>
            <w:tcW w:w="414" w:type="pct"/>
            <w:vAlign w:val="center"/>
          </w:tcPr>
          <w:p w14:paraId="3972E026" w14:textId="77777777" w:rsidR="00F003BA" w:rsidRPr="00700629" w:rsidRDefault="00F003BA" w:rsidP="00923838">
            <w:pPr>
              <w:spacing w:before="0" w:after="0"/>
              <w:ind w:firstLine="0"/>
              <w:jc w:val="center"/>
              <w:rPr>
                <w:color w:val="auto"/>
                <w:lang w:val="en-US"/>
              </w:rPr>
            </w:pPr>
            <w:r w:rsidRPr="00700629">
              <w:rPr>
                <w:color w:val="auto"/>
                <w:lang w:val="en-US"/>
              </w:rPr>
              <w:t>1</w:t>
            </w:r>
          </w:p>
        </w:tc>
        <w:tc>
          <w:tcPr>
            <w:tcW w:w="1343" w:type="pct"/>
          </w:tcPr>
          <w:p w14:paraId="070DD58B" w14:textId="77777777" w:rsidR="00F003BA" w:rsidRPr="00700629" w:rsidRDefault="00F003BA" w:rsidP="00923838">
            <w:pPr>
              <w:spacing w:before="0" w:after="0"/>
              <w:ind w:firstLine="0"/>
              <w:rPr>
                <w:color w:val="auto"/>
                <w:lang w:val="en-US"/>
              </w:rPr>
            </w:pPr>
            <w:r w:rsidRPr="00700629">
              <w:rPr>
                <w:color w:val="auto"/>
                <w:lang w:val="en-US"/>
              </w:rPr>
              <w:t>Trạm y tế</w:t>
            </w:r>
          </w:p>
        </w:tc>
        <w:tc>
          <w:tcPr>
            <w:tcW w:w="605" w:type="pct"/>
            <w:vAlign w:val="center"/>
          </w:tcPr>
          <w:p w14:paraId="38C5F0C4" w14:textId="77777777" w:rsidR="00F003BA" w:rsidRPr="00700629" w:rsidRDefault="00F003BA" w:rsidP="00923838">
            <w:pPr>
              <w:spacing w:before="0" w:after="0"/>
              <w:ind w:firstLine="0"/>
              <w:jc w:val="center"/>
              <w:rPr>
                <w:color w:val="auto"/>
                <w:lang w:val="en-US"/>
              </w:rPr>
            </w:pPr>
            <w:r w:rsidRPr="00700629">
              <w:rPr>
                <w:color w:val="auto"/>
                <w:lang w:val="en-US"/>
              </w:rPr>
              <w:t>01</w:t>
            </w:r>
          </w:p>
        </w:tc>
        <w:tc>
          <w:tcPr>
            <w:tcW w:w="604" w:type="pct"/>
            <w:vAlign w:val="center"/>
          </w:tcPr>
          <w:p w14:paraId="1CB25CAE" w14:textId="4B6EA92A" w:rsidR="00F003BA" w:rsidRPr="00700629" w:rsidRDefault="00F003BA" w:rsidP="00923838">
            <w:pPr>
              <w:spacing w:before="0" w:after="0"/>
              <w:ind w:firstLine="0"/>
              <w:jc w:val="center"/>
              <w:rPr>
                <w:color w:val="auto"/>
                <w:lang w:val="en-US"/>
              </w:rPr>
            </w:pPr>
            <w:r w:rsidRPr="00700629">
              <w:rPr>
                <w:color w:val="auto"/>
                <w:lang w:val="en-US"/>
              </w:rPr>
              <w:t>01</w:t>
            </w:r>
          </w:p>
        </w:tc>
        <w:tc>
          <w:tcPr>
            <w:tcW w:w="682" w:type="pct"/>
            <w:vAlign w:val="center"/>
          </w:tcPr>
          <w:p w14:paraId="019A5203" w14:textId="2B2A72A8" w:rsidR="00F003BA" w:rsidRPr="00700629" w:rsidRDefault="00F003BA" w:rsidP="00923838">
            <w:pPr>
              <w:spacing w:before="0" w:after="0"/>
              <w:ind w:firstLine="0"/>
              <w:jc w:val="center"/>
              <w:rPr>
                <w:color w:val="auto"/>
                <w:lang w:val="en-US"/>
              </w:rPr>
            </w:pPr>
            <w:r w:rsidRPr="00700629">
              <w:rPr>
                <w:color w:val="auto"/>
                <w:lang w:val="en-US"/>
              </w:rPr>
              <w:t>216,0</w:t>
            </w:r>
          </w:p>
        </w:tc>
        <w:tc>
          <w:tcPr>
            <w:tcW w:w="605" w:type="pct"/>
            <w:vAlign w:val="center"/>
          </w:tcPr>
          <w:p w14:paraId="1848E58E" w14:textId="732E2437" w:rsidR="00F003BA" w:rsidRPr="00700629" w:rsidRDefault="00F003BA" w:rsidP="00923838">
            <w:pPr>
              <w:spacing w:before="0" w:after="0"/>
              <w:ind w:firstLine="0"/>
              <w:jc w:val="center"/>
              <w:rPr>
                <w:color w:val="auto"/>
                <w:lang w:val="en-US"/>
              </w:rPr>
            </w:pPr>
            <w:r w:rsidRPr="00700629">
              <w:rPr>
                <w:color w:val="auto"/>
                <w:lang w:val="en-US"/>
              </w:rPr>
              <w:t>216,0</w:t>
            </w:r>
          </w:p>
        </w:tc>
        <w:tc>
          <w:tcPr>
            <w:tcW w:w="747" w:type="pct"/>
            <w:vAlign w:val="center"/>
          </w:tcPr>
          <w:p w14:paraId="3F9B2F5C" w14:textId="77777777" w:rsidR="00F003BA" w:rsidRPr="00700629" w:rsidRDefault="00F003BA" w:rsidP="00923838">
            <w:pPr>
              <w:spacing w:before="0" w:after="0"/>
              <w:ind w:firstLine="0"/>
              <w:jc w:val="center"/>
              <w:rPr>
                <w:color w:val="auto"/>
                <w:lang w:val="en-US"/>
              </w:rPr>
            </w:pPr>
            <w:r w:rsidRPr="00700629">
              <w:rPr>
                <w:color w:val="auto"/>
                <w:lang w:val="en-US"/>
              </w:rPr>
              <w:t>Cải tạo</w:t>
            </w:r>
          </w:p>
        </w:tc>
      </w:tr>
      <w:tr w:rsidR="00700629" w:rsidRPr="00700629" w14:paraId="58532094" w14:textId="77777777" w:rsidTr="00607B7C">
        <w:trPr>
          <w:jc w:val="center"/>
        </w:trPr>
        <w:tc>
          <w:tcPr>
            <w:tcW w:w="414" w:type="pct"/>
            <w:vAlign w:val="center"/>
          </w:tcPr>
          <w:p w14:paraId="7BF564BC" w14:textId="77777777" w:rsidR="00607B7C" w:rsidRPr="00700629" w:rsidRDefault="00607B7C" w:rsidP="00923838">
            <w:pPr>
              <w:spacing w:before="0" w:after="0"/>
              <w:ind w:firstLine="0"/>
              <w:jc w:val="center"/>
              <w:rPr>
                <w:b/>
                <w:bCs/>
                <w:color w:val="auto"/>
                <w:lang w:val="en-US"/>
              </w:rPr>
            </w:pPr>
            <w:r w:rsidRPr="00700629">
              <w:rPr>
                <w:b/>
                <w:bCs/>
                <w:color w:val="auto"/>
                <w:lang w:val="en-US"/>
              </w:rPr>
              <w:t>B</w:t>
            </w:r>
          </w:p>
        </w:tc>
        <w:tc>
          <w:tcPr>
            <w:tcW w:w="4586" w:type="pct"/>
            <w:gridSpan w:val="6"/>
          </w:tcPr>
          <w:p w14:paraId="1EFFD9CC" w14:textId="7AFF324A" w:rsidR="00607B7C" w:rsidRPr="00700629" w:rsidRDefault="00607B7C" w:rsidP="00607B7C">
            <w:pPr>
              <w:spacing w:before="0" w:after="0"/>
              <w:ind w:firstLine="0"/>
              <w:jc w:val="left"/>
              <w:rPr>
                <w:color w:val="auto"/>
                <w:lang w:val="en-US"/>
              </w:rPr>
            </w:pPr>
            <w:r w:rsidRPr="00700629">
              <w:rPr>
                <w:b/>
                <w:bCs/>
                <w:color w:val="auto"/>
                <w:lang w:val="en-US"/>
              </w:rPr>
              <w:t>Các hạng mục phụ trợ</w:t>
            </w:r>
          </w:p>
        </w:tc>
      </w:tr>
      <w:tr w:rsidR="00700629" w:rsidRPr="00700629" w14:paraId="0F80768E" w14:textId="77777777" w:rsidTr="00607B7C">
        <w:trPr>
          <w:jc w:val="center"/>
        </w:trPr>
        <w:tc>
          <w:tcPr>
            <w:tcW w:w="414" w:type="pct"/>
            <w:vAlign w:val="center"/>
          </w:tcPr>
          <w:p w14:paraId="0815B3D2" w14:textId="77777777" w:rsidR="00F003BA" w:rsidRPr="00700629" w:rsidRDefault="00F003BA" w:rsidP="00923838">
            <w:pPr>
              <w:spacing w:before="0" w:after="0"/>
              <w:ind w:firstLine="0"/>
              <w:jc w:val="center"/>
              <w:rPr>
                <w:color w:val="auto"/>
                <w:lang w:val="en-US"/>
              </w:rPr>
            </w:pPr>
            <w:r w:rsidRPr="00700629">
              <w:rPr>
                <w:color w:val="auto"/>
                <w:lang w:val="en-US"/>
              </w:rPr>
              <w:t>1</w:t>
            </w:r>
          </w:p>
        </w:tc>
        <w:tc>
          <w:tcPr>
            <w:tcW w:w="1343" w:type="pct"/>
          </w:tcPr>
          <w:p w14:paraId="43A041E7" w14:textId="48782CF5" w:rsidR="00F003BA" w:rsidRPr="00700629" w:rsidRDefault="00F003BA" w:rsidP="00923838">
            <w:pPr>
              <w:spacing w:before="0" w:after="0"/>
              <w:ind w:firstLine="0"/>
              <w:rPr>
                <w:color w:val="auto"/>
                <w:lang w:val="en-US"/>
              </w:rPr>
            </w:pPr>
            <w:r w:rsidRPr="00700629">
              <w:rPr>
                <w:color w:val="auto"/>
                <w:lang w:val="en-US"/>
              </w:rPr>
              <w:t>Nhà để xe</w:t>
            </w:r>
          </w:p>
        </w:tc>
        <w:tc>
          <w:tcPr>
            <w:tcW w:w="605" w:type="pct"/>
            <w:vAlign w:val="center"/>
          </w:tcPr>
          <w:p w14:paraId="760D00C0" w14:textId="77777777" w:rsidR="00F003BA" w:rsidRPr="00700629" w:rsidRDefault="00F003BA" w:rsidP="00923838">
            <w:pPr>
              <w:spacing w:before="0" w:after="0"/>
              <w:ind w:firstLine="0"/>
              <w:jc w:val="center"/>
              <w:rPr>
                <w:color w:val="auto"/>
                <w:lang w:val="en-US"/>
              </w:rPr>
            </w:pPr>
          </w:p>
        </w:tc>
        <w:tc>
          <w:tcPr>
            <w:tcW w:w="604" w:type="pct"/>
            <w:vAlign w:val="center"/>
          </w:tcPr>
          <w:p w14:paraId="6BE2AAAD" w14:textId="77777777" w:rsidR="00F003BA" w:rsidRPr="00700629" w:rsidRDefault="00F003BA" w:rsidP="00923838">
            <w:pPr>
              <w:spacing w:before="0" w:after="0"/>
              <w:ind w:firstLine="0"/>
              <w:jc w:val="center"/>
              <w:rPr>
                <w:color w:val="auto"/>
                <w:lang w:val="en-US"/>
              </w:rPr>
            </w:pPr>
          </w:p>
        </w:tc>
        <w:tc>
          <w:tcPr>
            <w:tcW w:w="682" w:type="pct"/>
            <w:vAlign w:val="center"/>
          </w:tcPr>
          <w:p w14:paraId="71BAA276" w14:textId="4DB9F620" w:rsidR="00F003BA" w:rsidRPr="00700629" w:rsidRDefault="00F003BA" w:rsidP="00923838">
            <w:pPr>
              <w:spacing w:before="0" w:after="0"/>
              <w:ind w:firstLine="0"/>
              <w:jc w:val="center"/>
              <w:rPr>
                <w:color w:val="auto"/>
                <w:lang w:val="en-US"/>
              </w:rPr>
            </w:pPr>
            <w:r w:rsidRPr="00700629">
              <w:rPr>
                <w:color w:val="auto"/>
                <w:lang w:val="en-US"/>
              </w:rPr>
              <w:t>35,00</w:t>
            </w:r>
          </w:p>
        </w:tc>
        <w:tc>
          <w:tcPr>
            <w:tcW w:w="605" w:type="pct"/>
            <w:vAlign w:val="center"/>
          </w:tcPr>
          <w:p w14:paraId="1FF76D33" w14:textId="77777777" w:rsidR="00F003BA" w:rsidRPr="00700629" w:rsidRDefault="00F003BA" w:rsidP="00923838">
            <w:pPr>
              <w:spacing w:before="0" w:after="0"/>
              <w:ind w:firstLine="0"/>
              <w:jc w:val="center"/>
              <w:rPr>
                <w:color w:val="auto"/>
                <w:lang w:val="en-US"/>
              </w:rPr>
            </w:pPr>
          </w:p>
        </w:tc>
        <w:tc>
          <w:tcPr>
            <w:tcW w:w="747" w:type="pct"/>
            <w:vAlign w:val="center"/>
          </w:tcPr>
          <w:p w14:paraId="7224F964" w14:textId="2914796E" w:rsidR="00F003BA" w:rsidRPr="00700629" w:rsidRDefault="00F003BA" w:rsidP="00923838">
            <w:pPr>
              <w:spacing w:before="0" w:after="0"/>
              <w:ind w:firstLine="0"/>
              <w:jc w:val="center"/>
              <w:rPr>
                <w:color w:val="auto"/>
                <w:lang w:val="en-US"/>
              </w:rPr>
            </w:pPr>
            <w:r w:rsidRPr="00700629">
              <w:rPr>
                <w:color w:val="auto"/>
                <w:lang w:val="en-US"/>
              </w:rPr>
              <w:t>Xây mới</w:t>
            </w:r>
          </w:p>
        </w:tc>
      </w:tr>
      <w:tr w:rsidR="00700629" w:rsidRPr="00700629" w14:paraId="36EB7F1C" w14:textId="77777777" w:rsidTr="00607B7C">
        <w:trPr>
          <w:jc w:val="center"/>
        </w:trPr>
        <w:tc>
          <w:tcPr>
            <w:tcW w:w="414" w:type="pct"/>
            <w:vAlign w:val="center"/>
          </w:tcPr>
          <w:p w14:paraId="36137FCA" w14:textId="451CBACB" w:rsidR="00607B7C" w:rsidRPr="00700629" w:rsidRDefault="00607B7C" w:rsidP="00607B7C">
            <w:pPr>
              <w:spacing w:before="0" w:after="0"/>
              <w:ind w:firstLine="0"/>
              <w:jc w:val="center"/>
              <w:rPr>
                <w:color w:val="auto"/>
                <w:lang w:val="en-US"/>
              </w:rPr>
            </w:pPr>
            <w:r w:rsidRPr="00700629">
              <w:rPr>
                <w:color w:val="auto"/>
                <w:lang w:val="en-US"/>
              </w:rPr>
              <w:t>2</w:t>
            </w:r>
          </w:p>
        </w:tc>
        <w:tc>
          <w:tcPr>
            <w:tcW w:w="1343" w:type="pct"/>
          </w:tcPr>
          <w:p w14:paraId="251A44D9" w14:textId="437B0076" w:rsidR="00607B7C" w:rsidRPr="00700629" w:rsidRDefault="00607B7C" w:rsidP="00607B7C">
            <w:pPr>
              <w:spacing w:before="0" w:after="0"/>
              <w:ind w:firstLine="0"/>
              <w:rPr>
                <w:color w:val="auto"/>
                <w:lang w:val="en-US"/>
              </w:rPr>
            </w:pPr>
            <w:r w:rsidRPr="00700629">
              <w:rPr>
                <w:color w:val="auto"/>
                <w:lang w:val="en-US"/>
              </w:rPr>
              <w:t>Sân đường</w:t>
            </w:r>
          </w:p>
        </w:tc>
        <w:tc>
          <w:tcPr>
            <w:tcW w:w="605" w:type="pct"/>
            <w:vAlign w:val="center"/>
          </w:tcPr>
          <w:p w14:paraId="7BCFF1D9" w14:textId="77777777" w:rsidR="00607B7C" w:rsidRPr="00700629" w:rsidRDefault="00607B7C" w:rsidP="00607B7C">
            <w:pPr>
              <w:spacing w:before="0" w:after="0"/>
              <w:ind w:firstLine="0"/>
              <w:jc w:val="center"/>
              <w:rPr>
                <w:color w:val="auto"/>
                <w:lang w:val="en-US"/>
              </w:rPr>
            </w:pPr>
          </w:p>
        </w:tc>
        <w:tc>
          <w:tcPr>
            <w:tcW w:w="604" w:type="pct"/>
            <w:vAlign w:val="center"/>
          </w:tcPr>
          <w:p w14:paraId="737E1ACC" w14:textId="77777777" w:rsidR="00607B7C" w:rsidRPr="00700629" w:rsidRDefault="00607B7C" w:rsidP="00607B7C">
            <w:pPr>
              <w:spacing w:before="0" w:after="0"/>
              <w:ind w:firstLine="0"/>
              <w:jc w:val="center"/>
              <w:rPr>
                <w:color w:val="auto"/>
                <w:lang w:val="en-US"/>
              </w:rPr>
            </w:pPr>
          </w:p>
        </w:tc>
        <w:tc>
          <w:tcPr>
            <w:tcW w:w="682" w:type="pct"/>
            <w:vAlign w:val="center"/>
          </w:tcPr>
          <w:p w14:paraId="47D705CF" w14:textId="60CD755F" w:rsidR="00607B7C" w:rsidRPr="00700629" w:rsidRDefault="00607B7C" w:rsidP="00607B7C">
            <w:pPr>
              <w:spacing w:before="0" w:after="0"/>
              <w:ind w:firstLine="0"/>
              <w:jc w:val="center"/>
              <w:rPr>
                <w:color w:val="auto"/>
                <w:lang w:val="en-US"/>
              </w:rPr>
            </w:pPr>
            <w:r w:rsidRPr="00700629">
              <w:rPr>
                <w:color w:val="auto"/>
                <w:lang w:val="en-US"/>
              </w:rPr>
              <w:t>457,0</w:t>
            </w:r>
          </w:p>
        </w:tc>
        <w:tc>
          <w:tcPr>
            <w:tcW w:w="605" w:type="pct"/>
            <w:vAlign w:val="center"/>
          </w:tcPr>
          <w:p w14:paraId="1F06C03A" w14:textId="77777777" w:rsidR="00607B7C" w:rsidRPr="00700629" w:rsidRDefault="00607B7C" w:rsidP="00607B7C">
            <w:pPr>
              <w:spacing w:before="0" w:after="0"/>
              <w:ind w:firstLine="0"/>
              <w:jc w:val="center"/>
              <w:rPr>
                <w:color w:val="auto"/>
                <w:lang w:val="en-US"/>
              </w:rPr>
            </w:pPr>
          </w:p>
        </w:tc>
        <w:tc>
          <w:tcPr>
            <w:tcW w:w="747" w:type="pct"/>
            <w:vAlign w:val="center"/>
          </w:tcPr>
          <w:p w14:paraId="6109255E" w14:textId="77777777" w:rsidR="00607B7C" w:rsidRPr="00700629" w:rsidRDefault="00607B7C" w:rsidP="00607B7C">
            <w:pPr>
              <w:spacing w:before="0" w:after="0"/>
              <w:ind w:firstLine="0"/>
              <w:jc w:val="center"/>
              <w:rPr>
                <w:color w:val="auto"/>
                <w:lang w:val="en-US"/>
              </w:rPr>
            </w:pPr>
          </w:p>
        </w:tc>
      </w:tr>
      <w:tr w:rsidR="00700629" w:rsidRPr="00700629" w14:paraId="781BA0B0" w14:textId="77777777" w:rsidTr="00607B7C">
        <w:trPr>
          <w:jc w:val="center"/>
        </w:trPr>
        <w:tc>
          <w:tcPr>
            <w:tcW w:w="414" w:type="pct"/>
            <w:vAlign w:val="center"/>
          </w:tcPr>
          <w:p w14:paraId="4BB315B2" w14:textId="56F07799" w:rsidR="00607B7C" w:rsidRPr="00700629" w:rsidRDefault="00607B7C" w:rsidP="00607B7C">
            <w:pPr>
              <w:spacing w:before="0" w:after="0"/>
              <w:ind w:firstLine="0"/>
              <w:jc w:val="center"/>
              <w:rPr>
                <w:b/>
                <w:bCs/>
                <w:color w:val="auto"/>
                <w:lang w:val="en-US"/>
              </w:rPr>
            </w:pPr>
            <w:r w:rsidRPr="00700629">
              <w:rPr>
                <w:b/>
                <w:bCs/>
                <w:color w:val="auto"/>
                <w:lang w:val="en-US"/>
              </w:rPr>
              <w:t>C</w:t>
            </w:r>
          </w:p>
        </w:tc>
        <w:tc>
          <w:tcPr>
            <w:tcW w:w="4586" w:type="pct"/>
            <w:gridSpan w:val="6"/>
          </w:tcPr>
          <w:p w14:paraId="716CDB07" w14:textId="751E0689" w:rsidR="00607B7C" w:rsidRPr="00700629" w:rsidRDefault="00607B7C" w:rsidP="00607B7C">
            <w:pPr>
              <w:spacing w:before="0" w:after="0"/>
              <w:ind w:firstLine="0"/>
              <w:jc w:val="left"/>
              <w:rPr>
                <w:b/>
                <w:bCs/>
                <w:color w:val="auto"/>
                <w:lang w:val="en-US"/>
              </w:rPr>
            </w:pPr>
            <w:r w:rsidRPr="00700629">
              <w:rPr>
                <w:b/>
                <w:bCs/>
                <w:color w:val="auto"/>
                <w:lang w:val="en-US"/>
              </w:rPr>
              <w:t>Các hạng mục công trình BVMT</w:t>
            </w:r>
          </w:p>
        </w:tc>
      </w:tr>
      <w:tr w:rsidR="00700629" w:rsidRPr="00700629" w14:paraId="43CFA86C" w14:textId="77777777" w:rsidTr="00607B7C">
        <w:trPr>
          <w:jc w:val="center"/>
        </w:trPr>
        <w:tc>
          <w:tcPr>
            <w:tcW w:w="414" w:type="pct"/>
            <w:vAlign w:val="center"/>
          </w:tcPr>
          <w:p w14:paraId="2465D1CF" w14:textId="118338E5" w:rsidR="00607B7C" w:rsidRPr="00700629" w:rsidRDefault="00607B7C" w:rsidP="00607B7C">
            <w:pPr>
              <w:spacing w:before="0" w:after="0"/>
              <w:ind w:firstLine="0"/>
              <w:jc w:val="center"/>
              <w:rPr>
                <w:color w:val="auto"/>
                <w:lang w:val="en-US"/>
              </w:rPr>
            </w:pPr>
            <w:r w:rsidRPr="00700629">
              <w:rPr>
                <w:color w:val="auto"/>
                <w:lang w:val="en-US"/>
              </w:rPr>
              <w:t>2</w:t>
            </w:r>
          </w:p>
        </w:tc>
        <w:tc>
          <w:tcPr>
            <w:tcW w:w="1343" w:type="pct"/>
          </w:tcPr>
          <w:p w14:paraId="712ECA03" w14:textId="1F48A428" w:rsidR="00607B7C" w:rsidRPr="00700629" w:rsidRDefault="00607B7C" w:rsidP="00607B7C">
            <w:pPr>
              <w:spacing w:before="0" w:after="0"/>
              <w:ind w:firstLine="0"/>
              <w:rPr>
                <w:color w:val="auto"/>
                <w:lang w:val="en-US"/>
              </w:rPr>
            </w:pPr>
            <w:r w:rsidRPr="00700629">
              <w:rPr>
                <w:color w:val="auto"/>
                <w:lang w:val="en-US"/>
              </w:rPr>
              <w:t>Vườn thuốc nam</w:t>
            </w:r>
          </w:p>
        </w:tc>
        <w:tc>
          <w:tcPr>
            <w:tcW w:w="605" w:type="pct"/>
            <w:vAlign w:val="center"/>
          </w:tcPr>
          <w:p w14:paraId="2B08D0CC" w14:textId="77777777" w:rsidR="00607B7C" w:rsidRPr="00700629" w:rsidRDefault="00607B7C" w:rsidP="00607B7C">
            <w:pPr>
              <w:spacing w:before="0" w:after="0"/>
              <w:ind w:firstLine="0"/>
              <w:jc w:val="center"/>
              <w:rPr>
                <w:color w:val="auto"/>
                <w:lang w:val="en-US"/>
              </w:rPr>
            </w:pPr>
          </w:p>
        </w:tc>
        <w:tc>
          <w:tcPr>
            <w:tcW w:w="604" w:type="pct"/>
            <w:vAlign w:val="center"/>
          </w:tcPr>
          <w:p w14:paraId="0C3EF7C2" w14:textId="77777777" w:rsidR="00607B7C" w:rsidRPr="00700629" w:rsidRDefault="00607B7C" w:rsidP="00607B7C">
            <w:pPr>
              <w:spacing w:before="0" w:after="0"/>
              <w:ind w:firstLine="0"/>
              <w:jc w:val="center"/>
              <w:rPr>
                <w:color w:val="auto"/>
                <w:lang w:val="en-US"/>
              </w:rPr>
            </w:pPr>
          </w:p>
        </w:tc>
        <w:tc>
          <w:tcPr>
            <w:tcW w:w="682" w:type="pct"/>
            <w:vAlign w:val="center"/>
          </w:tcPr>
          <w:p w14:paraId="66B37230" w14:textId="5AA427C1" w:rsidR="00607B7C" w:rsidRPr="00700629" w:rsidRDefault="00607B7C" w:rsidP="00607B7C">
            <w:pPr>
              <w:spacing w:before="0" w:after="0"/>
              <w:ind w:firstLine="0"/>
              <w:jc w:val="center"/>
              <w:rPr>
                <w:color w:val="auto"/>
                <w:lang w:val="en-US"/>
              </w:rPr>
            </w:pPr>
            <w:r w:rsidRPr="00700629">
              <w:rPr>
                <w:color w:val="auto"/>
                <w:lang w:val="en-US"/>
              </w:rPr>
              <w:t>143,0</w:t>
            </w:r>
          </w:p>
        </w:tc>
        <w:tc>
          <w:tcPr>
            <w:tcW w:w="605" w:type="pct"/>
            <w:vAlign w:val="center"/>
          </w:tcPr>
          <w:p w14:paraId="0D309BCB" w14:textId="77777777" w:rsidR="00607B7C" w:rsidRPr="00700629" w:rsidRDefault="00607B7C" w:rsidP="00607B7C">
            <w:pPr>
              <w:spacing w:before="0" w:after="0"/>
              <w:ind w:firstLine="0"/>
              <w:jc w:val="center"/>
              <w:rPr>
                <w:color w:val="auto"/>
                <w:lang w:val="en-US"/>
              </w:rPr>
            </w:pPr>
          </w:p>
        </w:tc>
        <w:tc>
          <w:tcPr>
            <w:tcW w:w="747" w:type="pct"/>
            <w:vAlign w:val="center"/>
          </w:tcPr>
          <w:p w14:paraId="1CD573FE" w14:textId="77777777" w:rsidR="00607B7C" w:rsidRPr="00700629" w:rsidRDefault="00607B7C" w:rsidP="00607B7C">
            <w:pPr>
              <w:spacing w:before="0" w:after="0"/>
              <w:ind w:firstLine="0"/>
              <w:jc w:val="center"/>
              <w:rPr>
                <w:color w:val="auto"/>
                <w:lang w:val="en-US"/>
              </w:rPr>
            </w:pPr>
          </w:p>
        </w:tc>
      </w:tr>
      <w:tr w:rsidR="00700629" w:rsidRPr="00700629" w14:paraId="17F5A9EA" w14:textId="77777777" w:rsidTr="00607B7C">
        <w:trPr>
          <w:jc w:val="center"/>
        </w:trPr>
        <w:tc>
          <w:tcPr>
            <w:tcW w:w="414" w:type="pct"/>
            <w:vAlign w:val="center"/>
          </w:tcPr>
          <w:p w14:paraId="5C3395D7" w14:textId="3EA4C5FB" w:rsidR="00607B7C" w:rsidRPr="00700629" w:rsidRDefault="00607B7C" w:rsidP="00607B7C">
            <w:pPr>
              <w:spacing w:before="0" w:after="0"/>
              <w:ind w:firstLine="0"/>
              <w:jc w:val="center"/>
              <w:rPr>
                <w:color w:val="auto"/>
                <w:lang w:val="en-US"/>
              </w:rPr>
            </w:pPr>
            <w:r w:rsidRPr="00700629">
              <w:rPr>
                <w:color w:val="auto"/>
                <w:lang w:val="en-US"/>
              </w:rPr>
              <w:t>3</w:t>
            </w:r>
          </w:p>
        </w:tc>
        <w:tc>
          <w:tcPr>
            <w:tcW w:w="1343" w:type="pct"/>
          </w:tcPr>
          <w:p w14:paraId="420836D7" w14:textId="2169B4E1" w:rsidR="00607B7C" w:rsidRPr="00700629" w:rsidRDefault="00607B7C" w:rsidP="00607B7C">
            <w:pPr>
              <w:spacing w:before="0" w:after="0"/>
              <w:ind w:firstLine="0"/>
              <w:rPr>
                <w:color w:val="auto"/>
                <w:lang w:val="en-US"/>
              </w:rPr>
            </w:pPr>
            <w:r w:rsidRPr="00700629">
              <w:rPr>
                <w:color w:val="auto"/>
                <w:lang w:val="en-US"/>
              </w:rPr>
              <w:t>Bồn cây tiểu cảnh</w:t>
            </w:r>
          </w:p>
        </w:tc>
        <w:tc>
          <w:tcPr>
            <w:tcW w:w="605" w:type="pct"/>
            <w:vAlign w:val="center"/>
          </w:tcPr>
          <w:p w14:paraId="502CB8DC" w14:textId="77777777" w:rsidR="00607B7C" w:rsidRPr="00700629" w:rsidRDefault="00607B7C" w:rsidP="00607B7C">
            <w:pPr>
              <w:spacing w:before="0" w:after="0"/>
              <w:ind w:firstLine="0"/>
              <w:jc w:val="center"/>
              <w:rPr>
                <w:color w:val="auto"/>
                <w:lang w:val="en-US"/>
              </w:rPr>
            </w:pPr>
          </w:p>
        </w:tc>
        <w:tc>
          <w:tcPr>
            <w:tcW w:w="604" w:type="pct"/>
            <w:vAlign w:val="center"/>
          </w:tcPr>
          <w:p w14:paraId="5EBCB932" w14:textId="77777777" w:rsidR="00607B7C" w:rsidRPr="00700629" w:rsidRDefault="00607B7C" w:rsidP="00607B7C">
            <w:pPr>
              <w:spacing w:before="0" w:after="0"/>
              <w:ind w:firstLine="0"/>
              <w:jc w:val="center"/>
              <w:rPr>
                <w:color w:val="auto"/>
                <w:lang w:val="en-US"/>
              </w:rPr>
            </w:pPr>
          </w:p>
        </w:tc>
        <w:tc>
          <w:tcPr>
            <w:tcW w:w="682" w:type="pct"/>
            <w:vAlign w:val="center"/>
          </w:tcPr>
          <w:p w14:paraId="091994E0" w14:textId="2BB6F36E" w:rsidR="00607B7C" w:rsidRPr="00700629" w:rsidRDefault="00607B7C" w:rsidP="00607B7C">
            <w:pPr>
              <w:spacing w:before="0" w:after="0"/>
              <w:ind w:firstLine="0"/>
              <w:jc w:val="center"/>
              <w:rPr>
                <w:color w:val="auto"/>
                <w:lang w:val="en-US"/>
              </w:rPr>
            </w:pPr>
            <w:r w:rsidRPr="00700629">
              <w:rPr>
                <w:color w:val="auto"/>
                <w:lang w:val="en-US"/>
              </w:rPr>
              <w:t>16,0</w:t>
            </w:r>
          </w:p>
        </w:tc>
        <w:tc>
          <w:tcPr>
            <w:tcW w:w="605" w:type="pct"/>
            <w:vAlign w:val="center"/>
          </w:tcPr>
          <w:p w14:paraId="35710375" w14:textId="77777777" w:rsidR="00607B7C" w:rsidRPr="00700629" w:rsidRDefault="00607B7C" w:rsidP="00607B7C">
            <w:pPr>
              <w:spacing w:before="0" w:after="0"/>
              <w:ind w:firstLine="0"/>
              <w:jc w:val="center"/>
              <w:rPr>
                <w:color w:val="auto"/>
                <w:lang w:val="en-US"/>
              </w:rPr>
            </w:pPr>
          </w:p>
        </w:tc>
        <w:tc>
          <w:tcPr>
            <w:tcW w:w="747" w:type="pct"/>
            <w:vAlign w:val="center"/>
          </w:tcPr>
          <w:p w14:paraId="4B9E6E2E" w14:textId="77777777" w:rsidR="00607B7C" w:rsidRPr="00700629" w:rsidRDefault="00607B7C" w:rsidP="00607B7C">
            <w:pPr>
              <w:spacing w:before="0" w:after="0"/>
              <w:ind w:firstLine="0"/>
              <w:jc w:val="center"/>
              <w:rPr>
                <w:color w:val="auto"/>
                <w:lang w:val="en-US"/>
              </w:rPr>
            </w:pPr>
          </w:p>
        </w:tc>
      </w:tr>
      <w:tr w:rsidR="00700629" w:rsidRPr="00700629" w14:paraId="44C46D60" w14:textId="77777777" w:rsidTr="00607B7C">
        <w:trPr>
          <w:jc w:val="center"/>
        </w:trPr>
        <w:tc>
          <w:tcPr>
            <w:tcW w:w="414" w:type="pct"/>
            <w:vAlign w:val="center"/>
          </w:tcPr>
          <w:p w14:paraId="463F47E2" w14:textId="6227D9BD" w:rsidR="00607B7C" w:rsidRPr="00700629" w:rsidRDefault="00607B7C" w:rsidP="00607B7C">
            <w:pPr>
              <w:spacing w:before="0" w:after="0"/>
              <w:ind w:firstLine="0"/>
              <w:jc w:val="center"/>
              <w:rPr>
                <w:color w:val="auto"/>
                <w:lang w:val="en-US"/>
              </w:rPr>
            </w:pPr>
            <w:r w:rsidRPr="00700629">
              <w:rPr>
                <w:color w:val="auto"/>
                <w:lang w:val="en-US"/>
              </w:rPr>
              <w:t>4</w:t>
            </w:r>
          </w:p>
        </w:tc>
        <w:tc>
          <w:tcPr>
            <w:tcW w:w="1343" w:type="pct"/>
          </w:tcPr>
          <w:p w14:paraId="04B5723D" w14:textId="62FD8D62" w:rsidR="00607B7C" w:rsidRPr="00700629" w:rsidRDefault="00607B7C" w:rsidP="00607B7C">
            <w:pPr>
              <w:spacing w:before="0" w:after="0"/>
              <w:ind w:firstLine="0"/>
              <w:rPr>
                <w:color w:val="auto"/>
                <w:lang w:val="en-US"/>
              </w:rPr>
            </w:pPr>
            <w:r w:rsidRPr="00700629">
              <w:rPr>
                <w:color w:val="auto"/>
                <w:lang w:val="en-US"/>
              </w:rPr>
              <w:t>Sân đường</w:t>
            </w:r>
          </w:p>
        </w:tc>
        <w:tc>
          <w:tcPr>
            <w:tcW w:w="605" w:type="pct"/>
            <w:vAlign w:val="center"/>
          </w:tcPr>
          <w:p w14:paraId="3FEC3473" w14:textId="77777777" w:rsidR="00607B7C" w:rsidRPr="00700629" w:rsidRDefault="00607B7C" w:rsidP="00607B7C">
            <w:pPr>
              <w:spacing w:before="0" w:after="0"/>
              <w:ind w:firstLine="0"/>
              <w:jc w:val="center"/>
              <w:rPr>
                <w:color w:val="auto"/>
                <w:lang w:val="en-US"/>
              </w:rPr>
            </w:pPr>
          </w:p>
        </w:tc>
        <w:tc>
          <w:tcPr>
            <w:tcW w:w="604" w:type="pct"/>
            <w:vAlign w:val="center"/>
          </w:tcPr>
          <w:p w14:paraId="63A4F2A5" w14:textId="77777777" w:rsidR="00607B7C" w:rsidRPr="00700629" w:rsidRDefault="00607B7C" w:rsidP="00607B7C">
            <w:pPr>
              <w:spacing w:before="0" w:after="0"/>
              <w:ind w:firstLine="0"/>
              <w:jc w:val="center"/>
              <w:rPr>
                <w:color w:val="auto"/>
                <w:lang w:val="en-US"/>
              </w:rPr>
            </w:pPr>
          </w:p>
        </w:tc>
        <w:tc>
          <w:tcPr>
            <w:tcW w:w="682" w:type="pct"/>
            <w:vAlign w:val="center"/>
          </w:tcPr>
          <w:p w14:paraId="49FDA019" w14:textId="24A57F94" w:rsidR="00607B7C" w:rsidRPr="00700629" w:rsidRDefault="00607B7C" w:rsidP="00607B7C">
            <w:pPr>
              <w:spacing w:before="0" w:after="0"/>
              <w:ind w:firstLine="0"/>
              <w:jc w:val="center"/>
              <w:rPr>
                <w:color w:val="auto"/>
                <w:lang w:val="en-US"/>
              </w:rPr>
            </w:pPr>
            <w:r w:rsidRPr="00700629">
              <w:rPr>
                <w:color w:val="auto"/>
                <w:lang w:val="en-US"/>
              </w:rPr>
              <w:t>457,0</w:t>
            </w:r>
          </w:p>
        </w:tc>
        <w:tc>
          <w:tcPr>
            <w:tcW w:w="605" w:type="pct"/>
            <w:vAlign w:val="center"/>
          </w:tcPr>
          <w:p w14:paraId="21F3B819" w14:textId="77777777" w:rsidR="00607B7C" w:rsidRPr="00700629" w:rsidRDefault="00607B7C" w:rsidP="00607B7C">
            <w:pPr>
              <w:spacing w:before="0" w:after="0"/>
              <w:ind w:firstLine="0"/>
              <w:jc w:val="center"/>
              <w:rPr>
                <w:color w:val="auto"/>
                <w:lang w:val="en-US"/>
              </w:rPr>
            </w:pPr>
          </w:p>
        </w:tc>
        <w:tc>
          <w:tcPr>
            <w:tcW w:w="747" w:type="pct"/>
            <w:vAlign w:val="center"/>
          </w:tcPr>
          <w:p w14:paraId="1DEA68D5" w14:textId="77777777" w:rsidR="00607B7C" w:rsidRPr="00700629" w:rsidRDefault="00607B7C" w:rsidP="00607B7C">
            <w:pPr>
              <w:spacing w:before="0" w:after="0"/>
              <w:ind w:firstLine="0"/>
              <w:jc w:val="center"/>
              <w:rPr>
                <w:color w:val="auto"/>
                <w:lang w:val="en-US"/>
              </w:rPr>
            </w:pPr>
          </w:p>
        </w:tc>
      </w:tr>
      <w:tr w:rsidR="00700629" w:rsidRPr="00700629" w14:paraId="629AD325" w14:textId="77777777" w:rsidTr="00607B7C">
        <w:trPr>
          <w:jc w:val="center"/>
        </w:trPr>
        <w:tc>
          <w:tcPr>
            <w:tcW w:w="414" w:type="pct"/>
          </w:tcPr>
          <w:p w14:paraId="4E50D790" w14:textId="77777777" w:rsidR="00607B7C" w:rsidRPr="00700629" w:rsidRDefault="00607B7C" w:rsidP="00885516">
            <w:pPr>
              <w:spacing w:before="0" w:after="0" w:line="312" w:lineRule="auto"/>
              <w:ind w:firstLine="0"/>
              <w:rPr>
                <w:color w:val="auto"/>
                <w:lang w:val="en-US"/>
              </w:rPr>
            </w:pPr>
          </w:p>
        </w:tc>
        <w:tc>
          <w:tcPr>
            <w:tcW w:w="1343" w:type="pct"/>
          </w:tcPr>
          <w:p w14:paraId="0E6A8F13" w14:textId="77777777" w:rsidR="00607B7C" w:rsidRPr="00700629" w:rsidRDefault="00607B7C" w:rsidP="00885516">
            <w:pPr>
              <w:spacing w:before="0" w:after="0" w:line="312" w:lineRule="auto"/>
              <w:ind w:firstLine="0"/>
              <w:rPr>
                <w:b/>
                <w:bCs/>
                <w:color w:val="auto"/>
                <w:lang w:val="en-US"/>
              </w:rPr>
            </w:pPr>
            <w:r w:rsidRPr="00700629">
              <w:rPr>
                <w:b/>
                <w:bCs/>
                <w:color w:val="auto"/>
                <w:lang w:val="en-US"/>
              </w:rPr>
              <w:t>Tổng diện tích</w:t>
            </w:r>
          </w:p>
        </w:tc>
        <w:tc>
          <w:tcPr>
            <w:tcW w:w="605" w:type="pct"/>
            <w:vAlign w:val="center"/>
          </w:tcPr>
          <w:p w14:paraId="28FF84A0" w14:textId="77777777" w:rsidR="00607B7C" w:rsidRPr="00700629" w:rsidRDefault="00607B7C" w:rsidP="00885516">
            <w:pPr>
              <w:spacing w:before="0" w:after="0" w:line="312" w:lineRule="auto"/>
              <w:ind w:firstLine="0"/>
              <w:jc w:val="center"/>
              <w:rPr>
                <w:b/>
                <w:bCs/>
                <w:color w:val="auto"/>
                <w:lang w:val="en-US"/>
              </w:rPr>
            </w:pPr>
          </w:p>
        </w:tc>
        <w:tc>
          <w:tcPr>
            <w:tcW w:w="604" w:type="pct"/>
            <w:vAlign w:val="center"/>
          </w:tcPr>
          <w:p w14:paraId="6D8FB4DB" w14:textId="77777777" w:rsidR="00607B7C" w:rsidRPr="00700629" w:rsidRDefault="00607B7C" w:rsidP="00885516">
            <w:pPr>
              <w:spacing w:before="0" w:after="0" w:line="312" w:lineRule="auto"/>
              <w:ind w:firstLine="0"/>
              <w:jc w:val="center"/>
              <w:rPr>
                <w:b/>
                <w:bCs/>
                <w:color w:val="auto"/>
                <w:lang w:val="en-US"/>
              </w:rPr>
            </w:pPr>
          </w:p>
        </w:tc>
        <w:tc>
          <w:tcPr>
            <w:tcW w:w="682" w:type="pct"/>
            <w:vAlign w:val="center"/>
          </w:tcPr>
          <w:p w14:paraId="3D1A2162" w14:textId="7C1C2894" w:rsidR="00607B7C" w:rsidRPr="00700629" w:rsidRDefault="00607B7C" w:rsidP="00885516">
            <w:pPr>
              <w:spacing w:before="0" w:after="0" w:line="312" w:lineRule="auto"/>
              <w:ind w:firstLine="0"/>
              <w:jc w:val="center"/>
              <w:rPr>
                <w:b/>
                <w:bCs/>
                <w:color w:val="auto"/>
                <w:lang w:val="en-US"/>
              </w:rPr>
            </w:pPr>
            <w:r w:rsidRPr="00700629">
              <w:rPr>
                <w:b/>
                <w:bCs/>
                <w:color w:val="auto"/>
                <w:lang w:val="en-US"/>
              </w:rPr>
              <w:t>867,0</w:t>
            </w:r>
          </w:p>
        </w:tc>
        <w:tc>
          <w:tcPr>
            <w:tcW w:w="605" w:type="pct"/>
            <w:vAlign w:val="center"/>
          </w:tcPr>
          <w:p w14:paraId="2E7F6EC4" w14:textId="77777777" w:rsidR="00607B7C" w:rsidRPr="00700629" w:rsidRDefault="00607B7C" w:rsidP="00885516">
            <w:pPr>
              <w:spacing w:before="0" w:after="0" w:line="312" w:lineRule="auto"/>
              <w:ind w:firstLine="0"/>
              <w:jc w:val="center"/>
              <w:rPr>
                <w:b/>
                <w:bCs/>
                <w:color w:val="auto"/>
                <w:lang w:val="en-US"/>
              </w:rPr>
            </w:pPr>
          </w:p>
        </w:tc>
        <w:tc>
          <w:tcPr>
            <w:tcW w:w="747" w:type="pct"/>
            <w:vAlign w:val="center"/>
          </w:tcPr>
          <w:p w14:paraId="69C91796" w14:textId="77777777" w:rsidR="00607B7C" w:rsidRPr="00700629" w:rsidRDefault="00607B7C" w:rsidP="00885516">
            <w:pPr>
              <w:spacing w:before="0" w:after="0" w:line="312" w:lineRule="auto"/>
              <w:ind w:firstLine="0"/>
              <w:jc w:val="center"/>
              <w:rPr>
                <w:color w:val="auto"/>
                <w:lang w:val="en-US"/>
              </w:rPr>
            </w:pPr>
          </w:p>
        </w:tc>
      </w:tr>
    </w:tbl>
    <w:p w14:paraId="0CE62A47" w14:textId="77777777" w:rsidR="00F003BA" w:rsidRPr="00700629" w:rsidRDefault="00F003BA" w:rsidP="00885516">
      <w:pPr>
        <w:spacing w:before="0" w:after="0" w:line="312" w:lineRule="auto"/>
        <w:rPr>
          <w:color w:val="auto"/>
          <w:lang w:val="en-US"/>
        </w:rPr>
      </w:pPr>
      <w:r w:rsidRPr="00700629">
        <w:rPr>
          <w:color w:val="auto"/>
          <w:lang w:val="en-US"/>
        </w:rPr>
        <w:t>a. Trạm y tế 02 tầng:</w:t>
      </w:r>
    </w:p>
    <w:p w14:paraId="1D3F90D2" w14:textId="77777777" w:rsidR="00386803" w:rsidRPr="00700629" w:rsidRDefault="00386803" w:rsidP="00885516">
      <w:pPr>
        <w:spacing w:before="0" w:after="0" w:line="312" w:lineRule="auto"/>
        <w:rPr>
          <w:color w:val="auto"/>
          <w:lang w:val="en-US"/>
        </w:rPr>
      </w:pPr>
      <w:r w:rsidRPr="00700629">
        <w:rPr>
          <w:color w:val="auto"/>
          <w:lang w:val="en-US"/>
        </w:rPr>
        <w:t xml:space="preserve">- Bóc dỡ toàn bộ nền gạch cũ và lát lại bằng gạch mới. </w:t>
      </w:r>
    </w:p>
    <w:p w14:paraId="2AA38967" w14:textId="77777777" w:rsidR="00386803" w:rsidRPr="00700629" w:rsidRDefault="00386803" w:rsidP="00885516">
      <w:pPr>
        <w:spacing w:before="0" w:after="0" w:line="312" w:lineRule="auto"/>
        <w:rPr>
          <w:color w:val="auto"/>
          <w:lang w:val="en-US"/>
        </w:rPr>
      </w:pPr>
      <w:r w:rsidRPr="00700629">
        <w:rPr>
          <w:color w:val="auto"/>
          <w:lang w:val="en-US"/>
        </w:rPr>
        <w:t>- Thay thế lại toàn bộ cửa đi, cửa sổ bằng cửa nhôm hệ hoặc cửa nhựa lõi thép, sen hoa bằng Inox .</w:t>
      </w:r>
    </w:p>
    <w:p w14:paraId="5EDB0856" w14:textId="77777777" w:rsidR="00386803" w:rsidRPr="00700629" w:rsidRDefault="00386803" w:rsidP="00885516">
      <w:pPr>
        <w:spacing w:before="0" w:after="0" w:line="312" w:lineRule="auto"/>
        <w:rPr>
          <w:color w:val="auto"/>
          <w:lang w:val="en-US"/>
        </w:rPr>
      </w:pPr>
      <w:r w:rsidRPr="00700629">
        <w:rPr>
          <w:color w:val="auto"/>
          <w:lang w:val="en-US"/>
        </w:rPr>
        <w:t xml:space="preserve">- Bóc dỡ toàn bộ lớp vữa trát tường trong, ngoài nhà trát lại bằng vữa XMCV, lăn sơn </w:t>
      </w:r>
      <w:r w:rsidRPr="00700629">
        <w:rPr>
          <w:color w:val="auto"/>
          <w:lang w:val="en-US"/>
        </w:rPr>
        <w:lastRenderedPageBreak/>
        <w:t>trực tiếp 01 nước lót 02 nước phủ. Các phòng đặc thù bên trong ốp gạch Ceramic  cao 2,4m.</w:t>
      </w:r>
    </w:p>
    <w:p w14:paraId="13DBB5DE" w14:textId="77777777" w:rsidR="00386803" w:rsidRPr="00700629" w:rsidRDefault="00386803" w:rsidP="00885516">
      <w:pPr>
        <w:spacing w:before="0" w:after="0" w:line="312" w:lineRule="auto"/>
        <w:rPr>
          <w:color w:val="auto"/>
          <w:lang w:val="en-US"/>
        </w:rPr>
      </w:pPr>
      <w:r w:rsidRPr="00700629">
        <w:rPr>
          <w:color w:val="auto"/>
          <w:lang w:val="en-US"/>
        </w:rPr>
        <w:t>- Cải tạo lại đồng bộ khu vệ sinh nam và nữ. Các thiết bị vệ sinh được thay mới đồng bộ.</w:t>
      </w:r>
    </w:p>
    <w:p w14:paraId="6EDCCB54" w14:textId="77777777" w:rsidR="00386803" w:rsidRPr="00700629" w:rsidRDefault="00386803" w:rsidP="00885516">
      <w:pPr>
        <w:spacing w:before="0" w:after="0" w:line="312" w:lineRule="auto"/>
        <w:rPr>
          <w:color w:val="auto"/>
          <w:lang w:val="en-US"/>
        </w:rPr>
      </w:pPr>
      <w:r w:rsidRPr="00700629">
        <w:rPr>
          <w:color w:val="auto"/>
          <w:lang w:val="en-US"/>
        </w:rPr>
        <w:t>- Làm lại hệ thống chống nóng mái.</w:t>
      </w:r>
    </w:p>
    <w:p w14:paraId="277152DF" w14:textId="77777777" w:rsidR="00386803" w:rsidRPr="00700629" w:rsidRDefault="00386803" w:rsidP="00885516">
      <w:pPr>
        <w:spacing w:before="0" w:after="0" w:line="312" w:lineRule="auto"/>
        <w:rPr>
          <w:color w:val="auto"/>
          <w:lang w:val="en-US"/>
        </w:rPr>
      </w:pPr>
      <w:r w:rsidRPr="00700629">
        <w:rPr>
          <w:color w:val="auto"/>
          <w:lang w:val="en-US"/>
        </w:rPr>
        <w:t>- Lan can, tam cấp được cải tạo đồng bộ.</w:t>
      </w:r>
    </w:p>
    <w:p w14:paraId="41850A81" w14:textId="77777777" w:rsidR="00386803" w:rsidRPr="00700629" w:rsidRDefault="00386803" w:rsidP="00885516">
      <w:pPr>
        <w:spacing w:before="0" w:after="0" w:line="312" w:lineRule="auto"/>
        <w:rPr>
          <w:color w:val="auto"/>
          <w:lang w:val="en-US"/>
        </w:rPr>
      </w:pPr>
      <w:r w:rsidRPr="00700629">
        <w:rPr>
          <w:color w:val="auto"/>
          <w:lang w:val="en-US"/>
        </w:rPr>
        <w:t>- Hệ thống điện chiếu sáng, cấp thoát nước, PCCC, thu lôi chống sét được thiết kế mới đồng bộ.</w:t>
      </w:r>
    </w:p>
    <w:p w14:paraId="27F0DA5F" w14:textId="77777777" w:rsidR="00386803" w:rsidRPr="00700629" w:rsidRDefault="00386803" w:rsidP="00885516">
      <w:pPr>
        <w:spacing w:before="0" w:after="0" w:line="312" w:lineRule="auto"/>
        <w:rPr>
          <w:color w:val="auto"/>
          <w:lang w:val="en-US"/>
        </w:rPr>
      </w:pPr>
      <w:r w:rsidRPr="00700629">
        <w:rPr>
          <w:color w:val="auto"/>
          <w:lang w:val="en-US"/>
        </w:rPr>
        <w:t xml:space="preserve">b. Các hạng mục phụ trợ: </w:t>
      </w:r>
    </w:p>
    <w:p w14:paraId="5DF62A61" w14:textId="77777777" w:rsidR="00386803" w:rsidRPr="00700629" w:rsidRDefault="00386803" w:rsidP="00885516">
      <w:pPr>
        <w:spacing w:before="0" w:after="0" w:line="312" w:lineRule="auto"/>
        <w:rPr>
          <w:color w:val="auto"/>
          <w:lang w:val="en-US"/>
        </w:rPr>
      </w:pPr>
      <w:r w:rsidRPr="00700629">
        <w:rPr>
          <w:color w:val="auto"/>
          <w:lang w:val="en-US"/>
        </w:rPr>
        <w:t>- Nhà để xe (xây mới): Kích thước 9m x3,5 m; Cột, vì kèo thép; Mái lợp tôn; Nền đổ bê tông.</w:t>
      </w:r>
    </w:p>
    <w:p w14:paraId="47C4AA19" w14:textId="77777777" w:rsidR="00386803" w:rsidRPr="00700629" w:rsidRDefault="00386803" w:rsidP="00885516">
      <w:pPr>
        <w:spacing w:before="0" w:after="0" w:line="312" w:lineRule="auto"/>
        <w:rPr>
          <w:color w:val="auto"/>
          <w:lang w:val="en-US"/>
        </w:rPr>
      </w:pPr>
      <w:r w:rsidRPr="00700629">
        <w:rPr>
          <w:color w:val="auto"/>
          <w:lang w:val="en-US"/>
        </w:rPr>
        <w:t>- Cổng chính (cải tạo): Giữ lại trụ cổng 2 bên, bóc dỡ lớp vữa trát, trát lại bằng vữa XMCV , ốp đá tự nhiên. Thay thế lại cánh cổng bằng thép.</w:t>
      </w:r>
    </w:p>
    <w:p w14:paraId="5EBE5945" w14:textId="77777777" w:rsidR="00386803" w:rsidRPr="00700629" w:rsidRDefault="00386803" w:rsidP="00885516">
      <w:pPr>
        <w:spacing w:before="0" w:after="0" w:line="312" w:lineRule="auto"/>
        <w:rPr>
          <w:color w:val="auto"/>
          <w:lang w:val="en-US"/>
        </w:rPr>
      </w:pPr>
      <w:r w:rsidRPr="00700629">
        <w:rPr>
          <w:color w:val="auto"/>
          <w:lang w:val="en-US"/>
        </w:rPr>
        <w:t>- Tường rào gạch (cải tạo): Bóc dỡ toàn bộ lớp vữa trát, trát lại bằng vữa XMCV, quét vôi ve.</w:t>
      </w:r>
    </w:p>
    <w:p w14:paraId="4773A440" w14:textId="77777777" w:rsidR="00386803" w:rsidRPr="00700629" w:rsidRDefault="00386803" w:rsidP="00885516">
      <w:pPr>
        <w:spacing w:before="0" w:after="0" w:line="312" w:lineRule="auto"/>
        <w:rPr>
          <w:color w:val="auto"/>
          <w:lang w:val="en-US"/>
        </w:rPr>
      </w:pPr>
      <w:r w:rsidRPr="00700629">
        <w:rPr>
          <w:color w:val="auto"/>
          <w:lang w:val="en-US"/>
        </w:rPr>
        <w:t>- Tường rào gạch cao 2,4m (xây mới) khoảng 87m: Nền gia cố cọc tre, giằng móng BTCT. Móng, chân tường, trụ xây gạch bê tông không nung, trát vữa XMCV, quét vôi ve.</w:t>
      </w:r>
    </w:p>
    <w:p w14:paraId="3A711294" w14:textId="77777777" w:rsidR="00386803" w:rsidRPr="00700629" w:rsidRDefault="00386803" w:rsidP="00885516">
      <w:pPr>
        <w:spacing w:before="0" w:after="0" w:line="312" w:lineRule="auto"/>
        <w:rPr>
          <w:color w:val="auto"/>
          <w:lang w:val="en-US"/>
        </w:rPr>
      </w:pPr>
      <w:r w:rsidRPr="00700629">
        <w:rPr>
          <w:color w:val="auto"/>
          <w:lang w:val="en-US"/>
        </w:rPr>
        <w:t>- Vườn thuốc nam: Xây thành bồn giáp sân bằng gạch bê tông không nung vữa XMCV, mặt và thành bồn giáp sân ốp gạch thẻ.</w:t>
      </w:r>
    </w:p>
    <w:p w14:paraId="1EE27DC0" w14:textId="77777777" w:rsidR="00386803" w:rsidRPr="00700629" w:rsidRDefault="00386803" w:rsidP="00885516">
      <w:pPr>
        <w:spacing w:before="0" w:after="0" w:line="312" w:lineRule="auto"/>
        <w:rPr>
          <w:color w:val="auto"/>
          <w:lang w:val="en-US"/>
        </w:rPr>
      </w:pPr>
      <w:r w:rsidRPr="00700629">
        <w:rPr>
          <w:color w:val="auto"/>
          <w:lang w:val="en-US"/>
        </w:rPr>
        <w:t>- Sân bê tông (cải tạo): Tận dụng nền sân cũ, đổ bê tông tôn nền.</w:t>
      </w:r>
    </w:p>
    <w:p w14:paraId="71FEFB40" w14:textId="77777777" w:rsidR="00386803" w:rsidRPr="00700629" w:rsidRDefault="00386803" w:rsidP="00885516">
      <w:pPr>
        <w:spacing w:before="0" w:after="0" w:line="312" w:lineRule="auto"/>
        <w:rPr>
          <w:color w:val="auto"/>
          <w:lang w:val="en-US"/>
        </w:rPr>
      </w:pPr>
      <w:r w:rsidRPr="00700629">
        <w:rPr>
          <w:color w:val="auto"/>
          <w:lang w:val="en-US"/>
        </w:rPr>
        <w:t>- Sân bê tông (mở rộng) khoảng 134,4m</w:t>
      </w:r>
      <w:r w:rsidRPr="00700629">
        <w:rPr>
          <w:color w:val="auto"/>
          <w:vertAlign w:val="superscript"/>
          <w:lang w:val="en-US"/>
        </w:rPr>
        <w:t>2</w:t>
      </w:r>
      <w:r w:rsidRPr="00700629">
        <w:rPr>
          <w:color w:val="auto"/>
          <w:lang w:val="en-US"/>
        </w:rPr>
        <w:t>: Nền đắp cát đen đầm chặt, mặt sân đổ bê tông.</w:t>
      </w:r>
    </w:p>
    <w:p w14:paraId="5DF9B18C" w14:textId="77777777" w:rsidR="00386803" w:rsidRPr="00700629" w:rsidRDefault="00386803" w:rsidP="00885516">
      <w:pPr>
        <w:spacing w:before="0" w:after="0" w:line="312" w:lineRule="auto"/>
        <w:rPr>
          <w:color w:val="auto"/>
          <w:lang w:val="en-US"/>
        </w:rPr>
      </w:pPr>
      <w:r w:rsidRPr="00700629">
        <w:rPr>
          <w:color w:val="auto"/>
          <w:lang w:val="en-US"/>
        </w:rPr>
        <w:t>- Bồn cây: Cải tạo đồng bộ các bồn cây đã có.</w:t>
      </w:r>
    </w:p>
    <w:p w14:paraId="4F1D25E5" w14:textId="77777777" w:rsidR="00386803" w:rsidRPr="00700629" w:rsidRDefault="00386803" w:rsidP="00885516">
      <w:pPr>
        <w:spacing w:before="0" w:after="0" w:line="312" w:lineRule="auto"/>
        <w:rPr>
          <w:color w:val="auto"/>
          <w:lang w:val="en-US"/>
        </w:rPr>
      </w:pPr>
      <w:r w:rsidRPr="00700629">
        <w:rPr>
          <w:color w:val="auto"/>
          <w:lang w:val="en-US"/>
        </w:rPr>
        <w:t>- Cống thoát nước: Xây dựng mới toàn bộ hệ thống cống thoát nước mưa, nước thải khoảng 94m.</w:t>
      </w:r>
    </w:p>
    <w:p w14:paraId="2C439A75" w14:textId="1DD01179" w:rsidR="00386803" w:rsidRPr="00700629" w:rsidRDefault="00386803" w:rsidP="00885516">
      <w:pPr>
        <w:spacing w:before="0" w:after="0" w:line="312" w:lineRule="auto"/>
        <w:rPr>
          <w:b/>
          <w:bCs/>
          <w:color w:val="auto"/>
          <w:lang w:val="en-US"/>
        </w:rPr>
      </w:pPr>
      <w:r w:rsidRPr="00700629">
        <w:rPr>
          <w:b/>
          <w:bCs/>
          <w:color w:val="auto"/>
          <w:lang w:val="en-US"/>
        </w:rPr>
        <w:t>6. Cải tạo, nâng cấp Trạm y tế phường Cửa Nam:</w:t>
      </w:r>
    </w:p>
    <w:p w14:paraId="48C4C4DE" w14:textId="46F7C4DD" w:rsidR="008C2C63" w:rsidRPr="00700629" w:rsidRDefault="008C2C63" w:rsidP="00885516">
      <w:pPr>
        <w:spacing w:before="0" w:after="0" w:line="312" w:lineRule="auto"/>
        <w:rPr>
          <w:b/>
          <w:bCs/>
          <w:color w:val="auto"/>
          <w:lang w:val="en-US"/>
        </w:rPr>
      </w:pPr>
      <w:r w:rsidRPr="00700629">
        <w:rPr>
          <w:color w:val="auto"/>
          <w:lang w:val="en-US"/>
        </w:rPr>
        <w:t>Tổng hợp các hạng mục công trình của trạm y tế phường Cửa Nam trong bảng sau:</w:t>
      </w:r>
    </w:p>
    <w:p w14:paraId="2CE198C5" w14:textId="032F6AB6" w:rsidR="007467F6" w:rsidRPr="00700629" w:rsidRDefault="007467F6" w:rsidP="00D36907">
      <w:pPr>
        <w:pStyle w:val="Caption"/>
        <w:rPr>
          <w:bCs/>
          <w:color w:val="auto"/>
          <w:lang w:val="en-US"/>
        </w:rPr>
      </w:pPr>
      <w:bookmarkStart w:id="146" w:name="_Toc123140517"/>
      <w:r w:rsidRPr="00700629">
        <w:rPr>
          <w:color w:val="auto"/>
        </w:rPr>
        <w:t xml:space="preserve">Bảng 1. </w:t>
      </w:r>
      <w:r w:rsidRPr="00700629">
        <w:rPr>
          <w:color w:val="auto"/>
          <w:lang w:val="en-US"/>
        </w:rPr>
        <w:t xml:space="preserve">7. Tổng hợp hạng mục công trình của trạm y tế </w:t>
      </w:r>
      <w:r w:rsidRPr="00700629">
        <w:rPr>
          <w:bCs/>
          <w:color w:val="auto"/>
          <w:lang w:val="en-US"/>
        </w:rPr>
        <w:t>phường Cửa Nam</w:t>
      </w:r>
      <w:bookmarkEnd w:id="146"/>
    </w:p>
    <w:tbl>
      <w:tblPr>
        <w:tblStyle w:val="TableGrid"/>
        <w:tblW w:w="9817" w:type="dxa"/>
        <w:jc w:val="center"/>
        <w:tblLook w:val="04A0" w:firstRow="1" w:lastRow="0" w:firstColumn="1" w:lastColumn="0" w:noHBand="0" w:noVBand="1"/>
      </w:tblPr>
      <w:tblGrid>
        <w:gridCol w:w="12"/>
        <w:gridCol w:w="865"/>
        <w:gridCol w:w="2610"/>
        <w:gridCol w:w="1103"/>
        <w:gridCol w:w="12"/>
        <w:gridCol w:w="1158"/>
        <w:gridCol w:w="12"/>
        <w:gridCol w:w="1388"/>
        <w:gridCol w:w="12"/>
        <w:gridCol w:w="1163"/>
        <w:gridCol w:w="12"/>
        <w:gridCol w:w="1452"/>
        <w:gridCol w:w="18"/>
      </w:tblGrid>
      <w:tr w:rsidR="00700629" w:rsidRPr="00700629" w14:paraId="0E024205" w14:textId="77777777" w:rsidTr="00FD7350">
        <w:trPr>
          <w:gridBefore w:val="1"/>
          <w:wBefore w:w="12" w:type="dxa"/>
          <w:jc w:val="center"/>
        </w:trPr>
        <w:tc>
          <w:tcPr>
            <w:tcW w:w="865" w:type="dxa"/>
            <w:vAlign w:val="center"/>
          </w:tcPr>
          <w:p w14:paraId="65AE87F8" w14:textId="77777777" w:rsidR="007467F6" w:rsidRPr="00700629" w:rsidRDefault="007467F6" w:rsidP="00885516">
            <w:pPr>
              <w:spacing w:before="0" w:after="0"/>
              <w:ind w:firstLine="0"/>
              <w:jc w:val="center"/>
              <w:rPr>
                <w:b/>
                <w:bCs/>
                <w:color w:val="auto"/>
                <w:lang w:val="en-US"/>
              </w:rPr>
            </w:pPr>
            <w:r w:rsidRPr="00700629">
              <w:rPr>
                <w:b/>
                <w:bCs/>
                <w:color w:val="auto"/>
                <w:lang w:val="en-US"/>
              </w:rPr>
              <w:t>STT</w:t>
            </w:r>
          </w:p>
        </w:tc>
        <w:tc>
          <w:tcPr>
            <w:tcW w:w="2610" w:type="dxa"/>
            <w:vAlign w:val="center"/>
          </w:tcPr>
          <w:p w14:paraId="73A31D17" w14:textId="77777777" w:rsidR="007467F6" w:rsidRPr="00700629" w:rsidRDefault="007467F6" w:rsidP="00885516">
            <w:pPr>
              <w:spacing w:before="0" w:after="0"/>
              <w:ind w:firstLine="0"/>
              <w:jc w:val="center"/>
              <w:rPr>
                <w:b/>
                <w:bCs/>
                <w:color w:val="auto"/>
                <w:lang w:val="en-US"/>
              </w:rPr>
            </w:pPr>
            <w:r w:rsidRPr="00700629">
              <w:rPr>
                <w:b/>
                <w:bCs/>
                <w:color w:val="auto"/>
                <w:lang w:val="en-US"/>
              </w:rPr>
              <w:t>Hạng mục</w:t>
            </w:r>
          </w:p>
        </w:tc>
        <w:tc>
          <w:tcPr>
            <w:tcW w:w="1115" w:type="dxa"/>
            <w:gridSpan w:val="2"/>
            <w:vAlign w:val="center"/>
          </w:tcPr>
          <w:p w14:paraId="53A0000D" w14:textId="77777777" w:rsidR="007467F6" w:rsidRPr="00700629" w:rsidRDefault="007467F6" w:rsidP="00885516">
            <w:pPr>
              <w:spacing w:before="0" w:after="0"/>
              <w:ind w:firstLine="0"/>
              <w:jc w:val="center"/>
              <w:rPr>
                <w:b/>
                <w:bCs/>
                <w:color w:val="auto"/>
                <w:lang w:val="en-US"/>
              </w:rPr>
            </w:pPr>
            <w:r w:rsidRPr="00700629">
              <w:rPr>
                <w:b/>
                <w:bCs/>
                <w:color w:val="auto"/>
                <w:lang w:val="en-US"/>
              </w:rPr>
              <w:t>Số lượng</w:t>
            </w:r>
          </w:p>
        </w:tc>
        <w:tc>
          <w:tcPr>
            <w:tcW w:w="1170" w:type="dxa"/>
            <w:gridSpan w:val="2"/>
            <w:vAlign w:val="center"/>
          </w:tcPr>
          <w:p w14:paraId="3C2EE6F0" w14:textId="77777777" w:rsidR="007467F6" w:rsidRPr="00700629" w:rsidRDefault="007467F6" w:rsidP="00885516">
            <w:pPr>
              <w:spacing w:before="0" w:after="0"/>
              <w:ind w:firstLine="0"/>
              <w:jc w:val="center"/>
              <w:rPr>
                <w:b/>
                <w:bCs/>
                <w:color w:val="auto"/>
                <w:lang w:val="en-US"/>
              </w:rPr>
            </w:pPr>
            <w:r w:rsidRPr="00700629">
              <w:rPr>
                <w:b/>
                <w:bCs/>
                <w:color w:val="auto"/>
                <w:lang w:val="en-US"/>
              </w:rPr>
              <w:t>Số tầng</w:t>
            </w:r>
          </w:p>
        </w:tc>
        <w:tc>
          <w:tcPr>
            <w:tcW w:w="1400" w:type="dxa"/>
            <w:gridSpan w:val="2"/>
            <w:vAlign w:val="center"/>
          </w:tcPr>
          <w:p w14:paraId="6E5E5476" w14:textId="77777777" w:rsidR="007467F6" w:rsidRPr="00700629" w:rsidRDefault="007467F6" w:rsidP="00885516">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1175" w:type="dxa"/>
            <w:gridSpan w:val="2"/>
            <w:vAlign w:val="center"/>
          </w:tcPr>
          <w:p w14:paraId="33DB1373" w14:textId="77777777" w:rsidR="007467F6" w:rsidRPr="00700629" w:rsidRDefault="007467F6" w:rsidP="00885516">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1470" w:type="dxa"/>
            <w:gridSpan w:val="2"/>
            <w:vAlign w:val="center"/>
          </w:tcPr>
          <w:p w14:paraId="768601DC" w14:textId="77777777" w:rsidR="007467F6" w:rsidRPr="00700629" w:rsidRDefault="007467F6" w:rsidP="00885516">
            <w:pPr>
              <w:spacing w:before="0" w:after="0"/>
              <w:ind w:firstLine="0"/>
              <w:jc w:val="center"/>
              <w:rPr>
                <w:b/>
                <w:bCs/>
                <w:color w:val="auto"/>
                <w:lang w:val="en-US"/>
              </w:rPr>
            </w:pPr>
            <w:r w:rsidRPr="00700629">
              <w:rPr>
                <w:b/>
                <w:bCs/>
                <w:color w:val="auto"/>
                <w:lang w:val="en-US"/>
              </w:rPr>
              <w:t>Ghi chú</w:t>
            </w:r>
          </w:p>
        </w:tc>
      </w:tr>
      <w:tr w:rsidR="00700629" w:rsidRPr="00700629" w14:paraId="0F2BF0FD" w14:textId="77777777" w:rsidTr="00FD7350">
        <w:trPr>
          <w:gridBefore w:val="1"/>
          <w:wBefore w:w="12" w:type="dxa"/>
          <w:jc w:val="center"/>
        </w:trPr>
        <w:tc>
          <w:tcPr>
            <w:tcW w:w="865" w:type="dxa"/>
            <w:vAlign w:val="center"/>
          </w:tcPr>
          <w:p w14:paraId="07AB7F47" w14:textId="77777777" w:rsidR="008C2C63" w:rsidRPr="00700629" w:rsidRDefault="008C2C63" w:rsidP="00885516">
            <w:pPr>
              <w:spacing w:before="0" w:after="0"/>
              <w:ind w:firstLine="0"/>
              <w:jc w:val="center"/>
              <w:rPr>
                <w:b/>
                <w:bCs/>
                <w:color w:val="auto"/>
                <w:lang w:val="en-US"/>
              </w:rPr>
            </w:pPr>
            <w:r w:rsidRPr="00700629">
              <w:rPr>
                <w:b/>
                <w:bCs/>
                <w:color w:val="auto"/>
                <w:lang w:val="en-US"/>
              </w:rPr>
              <w:t>A</w:t>
            </w:r>
          </w:p>
        </w:tc>
        <w:tc>
          <w:tcPr>
            <w:tcW w:w="8940" w:type="dxa"/>
            <w:gridSpan w:val="11"/>
          </w:tcPr>
          <w:p w14:paraId="69EB9E7C" w14:textId="2B7CE9B9" w:rsidR="008C2C63" w:rsidRPr="00700629" w:rsidRDefault="008C2C63" w:rsidP="00885516">
            <w:pPr>
              <w:spacing w:before="0" w:after="0"/>
              <w:ind w:firstLine="0"/>
              <w:jc w:val="left"/>
              <w:rPr>
                <w:color w:val="auto"/>
                <w:lang w:val="en-US"/>
              </w:rPr>
            </w:pPr>
            <w:r w:rsidRPr="00700629">
              <w:rPr>
                <w:b/>
                <w:bCs/>
                <w:color w:val="auto"/>
                <w:lang w:val="en-US"/>
              </w:rPr>
              <w:t>Các hạng mục công trình chính</w:t>
            </w:r>
          </w:p>
        </w:tc>
      </w:tr>
      <w:tr w:rsidR="00700629" w:rsidRPr="00700629" w14:paraId="243ACD60" w14:textId="77777777" w:rsidTr="00FD7350">
        <w:trPr>
          <w:gridBefore w:val="1"/>
          <w:wBefore w:w="12" w:type="dxa"/>
          <w:jc w:val="center"/>
        </w:trPr>
        <w:tc>
          <w:tcPr>
            <w:tcW w:w="865" w:type="dxa"/>
            <w:vAlign w:val="center"/>
          </w:tcPr>
          <w:p w14:paraId="23C8C9A4" w14:textId="77777777" w:rsidR="008E15EB" w:rsidRPr="00700629" w:rsidRDefault="008E15EB" w:rsidP="00885516">
            <w:pPr>
              <w:spacing w:before="0" w:after="0"/>
              <w:ind w:firstLine="0"/>
              <w:jc w:val="center"/>
              <w:rPr>
                <w:color w:val="auto"/>
                <w:lang w:val="en-US"/>
              </w:rPr>
            </w:pPr>
            <w:r w:rsidRPr="00700629">
              <w:rPr>
                <w:color w:val="auto"/>
                <w:lang w:val="en-US"/>
              </w:rPr>
              <w:t>1</w:t>
            </w:r>
          </w:p>
        </w:tc>
        <w:tc>
          <w:tcPr>
            <w:tcW w:w="2610" w:type="dxa"/>
          </w:tcPr>
          <w:p w14:paraId="68EC671A" w14:textId="6364E720" w:rsidR="008E15EB" w:rsidRPr="00700629" w:rsidRDefault="008E15EB" w:rsidP="00885516">
            <w:pPr>
              <w:spacing w:before="0" w:after="0"/>
              <w:ind w:firstLine="0"/>
              <w:rPr>
                <w:color w:val="auto"/>
                <w:lang w:val="en-US"/>
              </w:rPr>
            </w:pPr>
            <w:r w:rsidRPr="00700629">
              <w:rPr>
                <w:color w:val="auto"/>
                <w:lang w:val="en-US"/>
              </w:rPr>
              <w:t>Trạm y tế</w:t>
            </w:r>
          </w:p>
        </w:tc>
        <w:tc>
          <w:tcPr>
            <w:tcW w:w="1115" w:type="dxa"/>
            <w:gridSpan w:val="2"/>
          </w:tcPr>
          <w:p w14:paraId="503C3812" w14:textId="7419F0C0" w:rsidR="008E15EB" w:rsidRPr="00700629" w:rsidRDefault="008E15EB" w:rsidP="00885516">
            <w:pPr>
              <w:spacing w:before="0" w:after="0"/>
              <w:ind w:firstLine="0"/>
              <w:jc w:val="center"/>
              <w:rPr>
                <w:color w:val="auto"/>
                <w:lang w:val="en-US"/>
              </w:rPr>
            </w:pPr>
            <w:r w:rsidRPr="00700629">
              <w:rPr>
                <w:color w:val="auto"/>
                <w:lang w:val="en-US"/>
              </w:rPr>
              <w:t>01</w:t>
            </w:r>
          </w:p>
        </w:tc>
        <w:tc>
          <w:tcPr>
            <w:tcW w:w="1170" w:type="dxa"/>
            <w:gridSpan w:val="2"/>
          </w:tcPr>
          <w:p w14:paraId="313FEC66" w14:textId="072171BF" w:rsidR="008E15EB" w:rsidRPr="00700629" w:rsidRDefault="008E15EB" w:rsidP="00885516">
            <w:pPr>
              <w:spacing w:before="0" w:after="0"/>
              <w:ind w:firstLine="0"/>
              <w:jc w:val="center"/>
              <w:rPr>
                <w:color w:val="auto"/>
                <w:lang w:val="en-US"/>
              </w:rPr>
            </w:pPr>
            <w:r w:rsidRPr="00700629">
              <w:rPr>
                <w:color w:val="auto"/>
                <w:lang w:val="en-US"/>
              </w:rPr>
              <w:t>02</w:t>
            </w:r>
          </w:p>
        </w:tc>
        <w:tc>
          <w:tcPr>
            <w:tcW w:w="1400" w:type="dxa"/>
            <w:gridSpan w:val="2"/>
          </w:tcPr>
          <w:p w14:paraId="7C5CC112" w14:textId="31793093" w:rsidR="008E15EB" w:rsidRPr="00700629" w:rsidRDefault="008E15EB" w:rsidP="00885516">
            <w:pPr>
              <w:spacing w:before="0" w:after="0"/>
              <w:ind w:firstLine="0"/>
              <w:jc w:val="center"/>
              <w:rPr>
                <w:color w:val="auto"/>
                <w:lang w:val="en-US"/>
              </w:rPr>
            </w:pPr>
            <w:r w:rsidRPr="00700629">
              <w:rPr>
                <w:color w:val="auto"/>
                <w:lang w:val="en-US"/>
              </w:rPr>
              <w:t>110,0</w:t>
            </w:r>
          </w:p>
        </w:tc>
        <w:tc>
          <w:tcPr>
            <w:tcW w:w="1175" w:type="dxa"/>
            <w:gridSpan w:val="2"/>
          </w:tcPr>
          <w:p w14:paraId="0D67BC57" w14:textId="4260047C" w:rsidR="008E15EB" w:rsidRPr="00700629" w:rsidRDefault="008E15EB" w:rsidP="00885516">
            <w:pPr>
              <w:spacing w:before="0" w:after="0"/>
              <w:ind w:firstLine="0"/>
              <w:jc w:val="center"/>
              <w:rPr>
                <w:color w:val="auto"/>
                <w:lang w:val="en-US"/>
              </w:rPr>
            </w:pPr>
            <w:r w:rsidRPr="00700629">
              <w:rPr>
                <w:color w:val="auto"/>
                <w:lang w:val="en-US"/>
              </w:rPr>
              <w:t>220,0</w:t>
            </w:r>
          </w:p>
        </w:tc>
        <w:tc>
          <w:tcPr>
            <w:tcW w:w="1470" w:type="dxa"/>
            <w:gridSpan w:val="2"/>
          </w:tcPr>
          <w:p w14:paraId="5FB0FF30" w14:textId="1A482708" w:rsidR="008E15EB" w:rsidRPr="00700629" w:rsidRDefault="008E15EB" w:rsidP="00885516">
            <w:pPr>
              <w:spacing w:before="0" w:after="0"/>
              <w:ind w:firstLine="0"/>
              <w:jc w:val="center"/>
              <w:rPr>
                <w:color w:val="auto"/>
                <w:lang w:val="en-US"/>
              </w:rPr>
            </w:pPr>
            <w:r w:rsidRPr="00700629">
              <w:rPr>
                <w:color w:val="auto"/>
                <w:lang w:val="en-US"/>
              </w:rPr>
              <w:t>Cải tạo</w:t>
            </w:r>
          </w:p>
        </w:tc>
      </w:tr>
      <w:tr w:rsidR="00700629" w:rsidRPr="00700629" w14:paraId="1F71B552" w14:textId="77777777" w:rsidTr="00FD7350">
        <w:trPr>
          <w:gridBefore w:val="1"/>
          <w:wBefore w:w="12" w:type="dxa"/>
          <w:jc w:val="center"/>
        </w:trPr>
        <w:tc>
          <w:tcPr>
            <w:tcW w:w="865" w:type="dxa"/>
            <w:vAlign w:val="center"/>
          </w:tcPr>
          <w:p w14:paraId="7EE595CB" w14:textId="77777777" w:rsidR="008C2C63" w:rsidRPr="00700629" w:rsidRDefault="008C2C63" w:rsidP="00885516">
            <w:pPr>
              <w:spacing w:before="0" w:after="0"/>
              <w:ind w:firstLine="0"/>
              <w:jc w:val="center"/>
              <w:rPr>
                <w:b/>
                <w:bCs/>
                <w:color w:val="auto"/>
                <w:lang w:val="en-US"/>
              </w:rPr>
            </w:pPr>
            <w:r w:rsidRPr="00700629">
              <w:rPr>
                <w:b/>
                <w:bCs/>
                <w:color w:val="auto"/>
                <w:lang w:val="en-US"/>
              </w:rPr>
              <w:t>B</w:t>
            </w:r>
          </w:p>
        </w:tc>
        <w:tc>
          <w:tcPr>
            <w:tcW w:w="8940" w:type="dxa"/>
            <w:gridSpan w:val="11"/>
          </w:tcPr>
          <w:p w14:paraId="08AE3D48" w14:textId="14717361" w:rsidR="008C2C63" w:rsidRPr="00700629" w:rsidRDefault="008C2C63" w:rsidP="00885516">
            <w:pPr>
              <w:spacing w:before="0" w:after="0"/>
              <w:ind w:firstLine="0"/>
              <w:jc w:val="left"/>
              <w:rPr>
                <w:color w:val="auto"/>
                <w:lang w:val="en-US"/>
              </w:rPr>
            </w:pPr>
            <w:r w:rsidRPr="00700629">
              <w:rPr>
                <w:b/>
                <w:bCs/>
                <w:color w:val="auto"/>
                <w:lang w:val="en-US"/>
              </w:rPr>
              <w:t>Các hạng mục phụ trợ</w:t>
            </w:r>
          </w:p>
        </w:tc>
      </w:tr>
      <w:tr w:rsidR="00700629" w:rsidRPr="00700629" w14:paraId="09E0D685" w14:textId="77777777" w:rsidTr="00FD7350">
        <w:trPr>
          <w:gridBefore w:val="1"/>
          <w:wBefore w:w="12" w:type="dxa"/>
          <w:jc w:val="center"/>
        </w:trPr>
        <w:tc>
          <w:tcPr>
            <w:tcW w:w="865" w:type="dxa"/>
          </w:tcPr>
          <w:p w14:paraId="0CB02780" w14:textId="5510A4FB" w:rsidR="008E15EB" w:rsidRPr="00700629" w:rsidRDefault="008C2C63" w:rsidP="00885516">
            <w:pPr>
              <w:spacing w:before="0" w:after="0"/>
              <w:ind w:firstLine="0"/>
              <w:jc w:val="center"/>
              <w:rPr>
                <w:color w:val="auto"/>
                <w:lang w:val="en-US"/>
              </w:rPr>
            </w:pPr>
            <w:r w:rsidRPr="00700629">
              <w:rPr>
                <w:color w:val="auto"/>
                <w:lang w:val="en-US"/>
              </w:rPr>
              <w:t>1</w:t>
            </w:r>
          </w:p>
        </w:tc>
        <w:tc>
          <w:tcPr>
            <w:tcW w:w="2610" w:type="dxa"/>
          </w:tcPr>
          <w:p w14:paraId="5CE82148" w14:textId="03EBEC49" w:rsidR="008E15EB" w:rsidRPr="00700629" w:rsidRDefault="008E15EB" w:rsidP="00885516">
            <w:pPr>
              <w:spacing w:before="0" w:after="0"/>
              <w:ind w:firstLine="0"/>
              <w:rPr>
                <w:color w:val="auto"/>
                <w:lang w:val="en-US"/>
              </w:rPr>
            </w:pPr>
            <w:r w:rsidRPr="00700629">
              <w:rPr>
                <w:color w:val="auto"/>
                <w:lang w:val="en-US"/>
              </w:rPr>
              <w:t>Sân đường</w:t>
            </w:r>
          </w:p>
        </w:tc>
        <w:tc>
          <w:tcPr>
            <w:tcW w:w="1115" w:type="dxa"/>
            <w:gridSpan w:val="2"/>
          </w:tcPr>
          <w:p w14:paraId="5051A172" w14:textId="77777777" w:rsidR="008E15EB" w:rsidRPr="00700629" w:rsidRDefault="008E15EB" w:rsidP="00885516">
            <w:pPr>
              <w:spacing w:before="0" w:after="0"/>
              <w:ind w:firstLine="0"/>
              <w:jc w:val="center"/>
              <w:rPr>
                <w:color w:val="auto"/>
                <w:lang w:val="en-US"/>
              </w:rPr>
            </w:pPr>
          </w:p>
        </w:tc>
        <w:tc>
          <w:tcPr>
            <w:tcW w:w="1170" w:type="dxa"/>
            <w:gridSpan w:val="2"/>
          </w:tcPr>
          <w:p w14:paraId="66AB6788" w14:textId="77777777" w:rsidR="008E15EB" w:rsidRPr="00700629" w:rsidRDefault="008E15EB" w:rsidP="00885516">
            <w:pPr>
              <w:spacing w:before="0" w:after="0"/>
              <w:ind w:firstLine="0"/>
              <w:jc w:val="center"/>
              <w:rPr>
                <w:color w:val="auto"/>
                <w:lang w:val="en-US"/>
              </w:rPr>
            </w:pPr>
          </w:p>
        </w:tc>
        <w:tc>
          <w:tcPr>
            <w:tcW w:w="1400" w:type="dxa"/>
            <w:gridSpan w:val="2"/>
          </w:tcPr>
          <w:p w14:paraId="58AFB36E" w14:textId="4BACDD36" w:rsidR="008E15EB" w:rsidRPr="00700629" w:rsidRDefault="008E15EB" w:rsidP="00885516">
            <w:pPr>
              <w:spacing w:before="0" w:after="0"/>
              <w:ind w:firstLine="0"/>
              <w:jc w:val="center"/>
              <w:rPr>
                <w:color w:val="auto"/>
                <w:lang w:val="en-US"/>
              </w:rPr>
            </w:pPr>
            <w:r w:rsidRPr="00700629">
              <w:rPr>
                <w:color w:val="auto"/>
                <w:lang w:val="en-US"/>
              </w:rPr>
              <w:t>190,0</w:t>
            </w:r>
          </w:p>
        </w:tc>
        <w:tc>
          <w:tcPr>
            <w:tcW w:w="1175" w:type="dxa"/>
            <w:gridSpan w:val="2"/>
          </w:tcPr>
          <w:p w14:paraId="678379CC" w14:textId="77777777" w:rsidR="008E15EB" w:rsidRPr="00700629" w:rsidRDefault="008E15EB" w:rsidP="00885516">
            <w:pPr>
              <w:spacing w:before="0" w:after="0"/>
              <w:ind w:firstLine="0"/>
              <w:jc w:val="center"/>
              <w:rPr>
                <w:color w:val="auto"/>
                <w:lang w:val="en-US"/>
              </w:rPr>
            </w:pPr>
          </w:p>
        </w:tc>
        <w:tc>
          <w:tcPr>
            <w:tcW w:w="1470" w:type="dxa"/>
            <w:gridSpan w:val="2"/>
          </w:tcPr>
          <w:p w14:paraId="39E46419" w14:textId="41AF452C" w:rsidR="008E15EB" w:rsidRPr="00700629" w:rsidRDefault="008E15EB" w:rsidP="00885516">
            <w:pPr>
              <w:spacing w:before="0" w:after="0"/>
              <w:ind w:firstLine="0"/>
              <w:jc w:val="center"/>
              <w:rPr>
                <w:color w:val="auto"/>
                <w:lang w:val="en-US"/>
              </w:rPr>
            </w:pPr>
          </w:p>
        </w:tc>
      </w:tr>
      <w:tr w:rsidR="00700629" w:rsidRPr="00700629" w14:paraId="3288162A" w14:textId="77777777" w:rsidTr="00FD7350">
        <w:trPr>
          <w:gridBefore w:val="1"/>
          <w:wBefore w:w="12" w:type="dxa"/>
          <w:jc w:val="center"/>
        </w:trPr>
        <w:tc>
          <w:tcPr>
            <w:tcW w:w="865" w:type="dxa"/>
          </w:tcPr>
          <w:p w14:paraId="18786EFE" w14:textId="48A8E3DD" w:rsidR="008C2C63" w:rsidRPr="00700629" w:rsidRDefault="008C2C63" w:rsidP="00885516">
            <w:pPr>
              <w:spacing w:before="0" w:after="0"/>
              <w:ind w:firstLine="0"/>
              <w:jc w:val="center"/>
              <w:rPr>
                <w:b/>
                <w:bCs/>
                <w:color w:val="auto"/>
                <w:lang w:val="en-US"/>
              </w:rPr>
            </w:pPr>
            <w:r w:rsidRPr="00700629">
              <w:rPr>
                <w:b/>
                <w:bCs/>
                <w:color w:val="auto"/>
                <w:lang w:val="en-US"/>
              </w:rPr>
              <w:t>C</w:t>
            </w:r>
          </w:p>
        </w:tc>
        <w:tc>
          <w:tcPr>
            <w:tcW w:w="8940" w:type="dxa"/>
            <w:gridSpan w:val="11"/>
          </w:tcPr>
          <w:p w14:paraId="37CC4537" w14:textId="59F060DA" w:rsidR="008C2C63" w:rsidRPr="00700629" w:rsidRDefault="008C2C63" w:rsidP="00885516">
            <w:pPr>
              <w:spacing w:before="0" w:after="0"/>
              <w:ind w:firstLine="0"/>
              <w:jc w:val="left"/>
              <w:rPr>
                <w:b/>
                <w:bCs/>
                <w:color w:val="auto"/>
                <w:lang w:val="en-US"/>
              </w:rPr>
            </w:pPr>
            <w:r w:rsidRPr="00700629">
              <w:rPr>
                <w:b/>
                <w:bCs/>
                <w:color w:val="auto"/>
                <w:lang w:val="en-US"/>
              </w:rPr>
              <w:t>Các hạng mục công trình BVMT</w:t>
            </w:r>
          </w:p>
        </w:tc>
      </w:tr>
      <w:tr w:rsidR="00700629" w:rsidRPr="00700629" w14:paraId="4DC93287" w14:textId="77777777" w:rsidTr="00FD7350">
        <w:trPr>
          <w:gridBefore w:val="1"/>
          <w:wBefore w:w="12" w:type="dxa"/>
          <w:jc w:val="center"/>
        </w:trPr>
        <w:tc>
          <w:tcPr>
            <w:tcW w:w="865" w:type="dxa"/>
          </w:tcPr>
          <w:p w14:paraId="4D10F056" w14:textId="54C1C066" w:rsidR="008C2C63" w:rsidRPr="00700629" w:rsidRDefault="008C2C63" w:rsidP="00885516">
            <w:pPr>
              <w:spacing w:before="0" w:after="0"/>
              <w:ind w:firstLine="0"/>
              <w:jc w:val="center"/>
              <w:rPr>
                <w:color w:val="auto"/>
                <w:lang w:val="en-US"/>
              </w:rPr>
            </w:pPr>
            <w:r w:rsidRPr="00700629">
              <w:rPr>
                <w:color w:val="auto"/>
                <w:lang w:val="en-US"/>
              </w:rPr>
              <w:lastRenderedPageBreak/>
              <w:t>1</w:t>
            </w:r>
          </w:p>
        </w:tc>
        <w:tc>
          <w:tcPr>
            <w:tcW w:w="2610" w:type="dxa"/>
          </w:tcPr>
          <w:p w14:paraId="1DE0E704" w14:textId="27FEF0FB" w:rsidR="008C2C63" w:rsidRPr="00700629" w:rsidRDefault="008C2C63" w:rsidP="00885516">
            <w:pPr>
              <w:spacing w:before="0" w:after="0"/>
              <w:ind w:firstLine="0"/>
              <w:rPr>
                <w:color w:val="auto"/>
                <w:lang w:val="en-US"/>
              </w:rPr>
            </w:pPr>
            <w:r w:rsidRPr="00700629">
              <w:rPr>
                <w:color w:val="auto"/>
                <w:lang w:val="en-US"/>
              </w:rPr>
              <w:t>Bể nước</w:t>
            </w:r>
          </w:p>
        </w:tc>
        <w:tc>
          <w:tcPr>
            <w:tcW w:w="1115" w:type="dxa"/>
            <w:gridSpan w:val="2"/>
          </w:tcPr>
          <w:p w14:paraId="580B3AC6" w14:textId="77777777" w:rsidR="008C2C63" w:rsidRPr="00700629" w:rsidRDefault="008C2C63" w:rsidP="00885516">
            <w:pPr>
              <w:spacing w:before="0" w:after="0"/>
              <w:ind w:firstLine="0"/>
              <w:jc w:val="center"/>
              <w:rPr>
                <w:color w:val="auto"/>
                <w:lang w:val="en-US"/>
              </w:rPr>
            </w:pPr>
          </w:p>
        </w:tc>
        <w:tc>
          <w:tcPr>
            <w:tcW w:w="1170" w:type="dxa"/>
            <w:gridSpan w:val="2"/>
          </w:tcPr>
          <w:p w14:paraId="41DAB238" w14:textId="77777777" w:rsidR="008C2C63" w:rsidRPr="00700629" w:rsidRDefault="008C2C63" w:rsidP="00885516">
            <w:pPr>
              <w:spacing w:before="0" w:after="0"/>
              <w:ind w:firstLine="0"/>
              <w:jc w:val="center"/>
              <w:rPr>
                <w:color w:val="auto"/>
                <w:lang w:val="en-US"/>
              </w:rPr>
            </w:pPr>
          </w:p>
        </w:tc>
        <w:tc>
          <w:tcPr>
            <w:tcW w:w="1400" w:type="dxa"/>
            <w:gridSpan w:val="2"/>
          </w:tcPr>
          <w:p w14:paraId="7DF3E495" w14:textId="7A6FA48C" w:rsidR="008C2C63" w:rsidRPr="00700629" w:rsidRDefault="008C2C63" w:rsidP="00885516">
            <w:pPr>
              <w:spacing w:before="0" w:after="0"/>
              <w:ind w:firstLine="0"/>
              <w:jc w:val="center"/>
              <w:rPr>
                <w:color w:val="auto"/>
                <w:lang w:val="en-US"/>
              </w:rPr>
            </w:pPr>
            <w:r w:rsidRPr="00700629">
              <w:rPr>
                <w:color w:val="auto"/>
                <w:lang w:val="en-US"/>
              </w:rPr>
              <w:t>4,0</w:t>
            </w:r>
          </w:p>
        </w:tc>
        <w:tc>
          <w:tcPr>
            <w:tcW w:w="1175" w:type="dxa"/>
            <w:gridSpan w:val="2"/>
          </w:tcPr>
          <w:p w14:paraId="10952AF5" w14:textId="77777777" w:rsidR="008C2C63" w:rsidRPr="00700629" w:rsidRDefault="008C2C63" w:rsidP="00885516">
            <w:pPr>
              <w:spacing w:before="0" w:after="0"/>
              <w:ind w:firstLine="0"/>
              <w:jc w:val="center"/>
              <w:rPr>
                <w:color w:val="auto"/>
                <w:lang w:val="en-US"/>
              </w:rPr>
            </w:pPr>
          </w:p>
        </w:tc>
        <w:tc>
          <w:tcPr>
            <w:tcW w:w="1470" w:type="dxa"/>
            <w:gridSpan w:val="2"/>
          </w:tcPr>
          <w:p w14:paraId="459DB22D" w14:textId="2808871F" w:rsidR="008C2C63" w:rsidRPr="00700629" w:rsidRDefault="008C2C63" w:rsidP="00885516">
            <w:pPr>
              <w:spacing w:before="0" w:after="0"/>
              <w:ind w:firstLine="0"/>
              <w:jc w:val="center"/>
              <w:rPr>
                <w:color w:val="auto"/>
                <w:lang w:val="en-US"/>
              </w:rPr>
            </w:pPr>
            <w:r w:rsidRPr="00700629">
              <w:rPr>
                <w:color w:val="auto"/>
                <w:lang w:val="en-US"/>
              </w:rPr>
              <w:t>Không cải tạo</w:t>
            </w:r>
          </w:p>
        </w:tc>
      </w:tr>
      <w:tr w:rsidR="00700629" w:rsidRPr="00700629" w14:paraId="386DA05A" w14:textId="77777777" w:rsidTr="00FD7350">
        <w:tblPrEx>
          <w:jc w:val="left"/>
        </w:tblPrEx>
        <w:trPr>
          <w:gridAfter w:val="1"/>
          <w:wAfter w:w="18" w:type="dxa"/>
        </w:trPr>
        <w:tc>
          <w:tcPr>
            <w:tcW w:w="877" w:type="dxa"/>
            <w:gridSpan w:val="2"/>
          </w:tcPr>
          <w:p w14:paraId="36A259BF" w14:textId="77777777" w:rsidR="008C2C63" w:rsidRPr="00700629" w:rsidRDefault="008C2C63" w:rsidP="00885516">
            <w:pPr>
              <w:spacing w:before="0" w:after="0"/>
              <w:ind w:firstLine="0"/>
              <w:rPr>
                <w:color w:val="auto"/>
                <w:lang w:val="en-US"/>
              </w:rPr>
            </w:pPr>
          </w:p>
        </w:tc>
        <w:tc>
          <w:tcPr>
            <w:tcW w:w="2610" w:type="dxa"/>
          </w:tcPr>
          <w:p w14:paraId="0D59B919" w14:textId="77777777" w:rsidR="008C2C63" w:rsidRPr="00700629" w:rsidRDefault="008C2C63" w:rsidP="00885516">
            <w:pPr>
              <w:spacing w:before="0" w:after="0"/>
              <w:ind w:firstLine="0"/>
              <w:rPr>
                <w:b/>
                <w:bCs/>
                <w:color w:val="auto"/>
                <w:lang w:val="en-US"/>
              </w:rPr>
            </w:pPr>
            <w:r w:rsidRPr="00700629">
              <w:rPr>
                <w:b/>
                <w:bCs/>
                <w:color w:val="auto"/>
                <w:lang w:val="en-US"/>
              </w:rPr>
              <w:t>Tổng diện tích</w:t>
            </w:r>
          </w:p>
        </w:tc>
        <w:tc>
          <w:tcPr>
            <w:tcW w:w="1103" w:type="dxa"/>
          </w:tcPr>
          <w:p w14:paraId="461EBD36" w14:textId="77777777" w:rsidR="008C2C63" w:rsidRPr="00700629" w:rsidRDefault="008C2C63" w:rsidP="00885516">
            <w:pPr>
              <w:spacing w:before="0" w:after="0"/>
              <w:ind w:firstLine="0"/>
              <w:jc w:val="center"/>
              <w:rPr>
                <w:b/>
                <w:bCs/>
                <w:color w:val="auto"/>
                <w:lang w:val="en-US"/>
              </w:rPr>
            </w:pPr>
          </w:p>
        </w:tc>
        <w:tc>
          <w:tcPr>
            <w:tcW w:w="1170" w:type="dxa"/>
            <w:gridSpan w:val="2"/>
          </w:tcPr>
          <w:p w14:paraId="244DA53F" w14:textId="77777777" w:rsidR="008C2C63" w:rsidRPr="00700629" w:rsidRDefault="008C2C63" w:rsidP="00885516">
            <w:pPr>
              <w:spacing w:before="0" w:after="0"/>
              <w:ind w:firstLine="0"/>
              <w:jc w:val="center"/>
              <w:rPr>
                <w:b/>
                <w:bCs/>
                <w:color w:val="auto"/>
                <w:lang w:val="en-US"/>
              </w:rPr>
            </w:pPr>
          </w:p>
        </w:tc>
        <w:tc>
          <w:tcPr>
            <w:tcW w:w="1400" w:type="dxa"/>
            <w:gridSpan w:val="2"/>
          </w:tcPr>
          <w:p w14:paraId="51C9398D" w14:textId="77777777" w:rsidR="008C2C63" w:rsidRPr="00700629" w:rsidRDefault="008C2C63" w:rsidP="00885516">
            <w:pPr>
              <w:spacing w:before="0" w:after="0"/>
              <w:ind w:firstLine="0"/>
              <w:jc w:val="center"/>
              <w:rPr>
                <w:b/>
                <w:bCs/>
                <w:color w:val="auto"/>
                <w:lang w:val="en-US"/>
              </w:rPr>
            </w:pPr>
            <w:r w:rsidRPr="00700629">
              <w:rPr>
                <w:b/>
                <w:bCs/>
                <w:color w:val="auto"/>
                <w:lang w:val="en-US"/>
              </w:rPr>
              <w:t>304,0</w:t>
            </w:r>
          </w:p>
        </w:tc>
        <w:tc>
          <w:tcPr>
            <w:tcW w:w="1175" w:type="dxa"/>
            <w:gridSpan w:val="2"/>
          </w:tcPr>
          <w:p w14:paraId="2FB1C3FE" w14:textId="77777777" w:rsidR="008C2C63" w:rsidRPr="00700629" w:rsidRDefault="008C2C63" w:rsidP="00885516">
            <w:pPr>
              <w:spacing w:before="0" w:after="0"/>
              <w:ind w:firstLine="0"/>
              <w:jc w:val="center"/>
              <w:rPr>
                <w:b/>
                <w:bCs/>
                <w:color w:val="auto"/>
                <w:lang w:val="en-US"/>
              </w:rPr>
            </w:pPr>
          </w:p>
        </w:tc>
        <w:tc>
          <w:tcPr>
            <w:tcW w:w="1464" w:type="dxa"/>
            <w:gridSpan w:val="2"/>
          </w:tcPr>
          <w:p w14:paraId="51B8C515" w14:textId="77777777" w:rsidR="008C2C63" w:rsidRPr="00700629" w:rsidRDefault="008C2C63" w:rsidP="00885516">
            <w:pPr>
              <w:spacing w:before="0" w:after="0"/>
              <w:ind w:firstLine="0"/>
              <w:jc w:val="center"/>
              <w:rPr>
                <w:color w:val="auto"/>
                <w:lang w:val="en-US"/>
              </w:rPr>
            </w:pPr>
          </w:p>
        </w:tc>
      </w:tr>
    </w:tbl>
    <w:p w14:paraId="3889534B" w14:textId="7C890581" w:rsidR="00386803" w:rsidRPr="00700629" w:rsidRDefault="00386803" w:rsidP="007467F6">
      <w:pPr>
        <w:rPr>
          <w:color w:val="auto"/>
          <w:lang w:val="en-US"/>
        </w:rPr>
      </w:pPr>
      <w:r w:rsidRPr="00700629">
        <w:rPr>
          <w:color w:val="auto"/>
          <w:lang w:val="en-US"/>
        </w:rPr>
        <w:t>a. Trạm y tế 02 tầng:</w:t>
      </w:r>
    </w:p>
    <w:p w14:paraId="074D4774" w14:textId="77777777" w:rsidR="00386803" w:rsidRPr="00700629" w:rsidRDefault="00386803" w:rsidP="007467F6">
      <w:pPr>
        <w:rPr>
          <w:color w:val="auto"/>
          <w:lang w:val="en-US"/>
        </w:rPr>
      </w:pPr>
      <w:r w:rsidRPr="00700629">
        <w:rPr>
          <w:color w:val="auto"/>
          <w:lang w:val="en-US"/>
        </w:rPr>
        <w:t xml:space="preserve">- Bóc dỡ toàn bộ nền gạch cũ và lát lại bằng gạch mới. </w:t>
      </w:r>
    </w:p>
    <w:p w14:paraId="3ABAF380" w14:textId="77777777" w:rsidR="00386803" w:rsidRPr="00700629" w:rsidRDefault="00386803" w:rsidP="007467F6">
      <w:pPr>
        <w:rPr>
          <w:color w:val="auto"/>
          <w:lang w:val="en-US"/>
        </w:rPr>
      </w:pPr>
      <w:r w:rsidRPr="00700629">
        <w:rPr>
          <w:color w:val="auto"/>
          <w:lang w:val="en-US"/>
        </w:rPr>
        <w:t>- Tận dụng lại toàn bộ cửa cũ, vệ sinh, thay khuy, khóa, chốt. Vệ sinh, đánh gỉ sơn toàn bộ sen hoa bằng 01 nước chống gỉ 02 nước phủ.</w:t>
      </w:r>
    </w:p>
    <w:p w14:paraId="311C3E7B" w14:textId="77777777" w:rsidR="00386803" w:rsidRPr="00700629" w:rsidRDefault="00386803" w:rsidP="007467F6">
      <w:pPr>
        <w:rPr>
          <w:color w:val="auto"/>
          <w:lang w:val="en-US"/>
        </w:rPr>
      </w:pPr>
      <w:r w:rsidRPr="00700629">
        <w:rPr>
          <w:color w:val="auto"/>
          <w:lang w:val="en-US"/>
        </w:rPr>
        <w:t>- Bóc dỡ toàn bộ lớp vữa trát tường trong, ngoài nhà trát lại bằng vữa XMCV, lăn sơn trực tiếp 01 nước lót 02 nước phủ. Các phòng đặc thù bên trong ốp gạch Ceramic 2,4m.</w:t>
      </w:r>
    </w:p>
    <w:p w14:paraId="2395CB61" w14:textId="77777777" w:rsidR="00386803" w:rsidRPr="00700629" w:rsidRDefault="00386803" w:rsidP="007467F6">
      <w:pPr>
        <w:rPr>
          <w:color w:val="auto"/>
          <w:lang w:val="en-US"/>
        </w:rPr>
      </w:pPr>
      <w:r w:rsidRPr="00700629">
        <w:rPr>
          <w:color w:val="auto"/>
          <w:lang w:val="en-US"/>
        </w:rPr>
        <w:t>- Toàn bộ bậc thang lát đá granite, lan can, tay vịn bằng Inox.</w:t>
      </w:r>
    </w:p>
    <w:p w14:paraId="44A801C9" w14:textId="77777777" w:rsidR="00386803" w:rsidRPr="00700629" w:rsidRDefault="00386803" w:rsidP="007467F6">
      <w:pPr>
        <w:rPr>
          <w:color w:val="auto"/>
          <w:lang w:val="en-US"/>
        </w:rPr>
      </w:pPr>
      <w:r w:rsidRPr="00700629">
        <w:rPr>
          <w:color w:val="auto"/>
          <w:lang w:val="en-US"/>
        </w:rPr>
        <w:t>- Cải tạo lại đồng bộ khu vệ sinh nam và nữ. Các thiết bị vệ sinh được thay mới đồng bộ.</w:t>
      </w:r>
    </w:p>
    <w:p w14:paraId="7C5942AC" w14:textId="77777777" w:rsidR="00386803" w:rsidRPr="00700629" w:rsidRDefault="00386803" w:rsidP="007467F6">
      <w:pPr>
        <w:rPr>
          <w:color w:val="auto"/>
          <w:lang w:val="en-US"/>
        </w:rPr>
      </w:pPr>
      <w:r w:rsidRPr="00700629">
        <w:rPr>
          <w:color w:val="auto"/>
          <w:lang w:val="en-US"/>
        </w:rPr>
        <w:t>- Làm lại hệ thống chống thấm, chống nóng mái.</w:t>
      </w:r>
    </w:p>
    <w:p w14:paraId="075FCBB4" w14:textId="77777777" w:rsidR="00386803" w:rsidRPr="00700629" w:rsidRDefault="00386803" w:rsidP="007467F6">
      <w:pPr>
        <w:rPr>
          <w:color w:val="auto"/>
          <w:lang w:val="en-US"/>
        </w:rPr>
      </w:pPr>
      <w:r w:rsidRPr="00700629">
        <w:rPr>
          <w:color w:val="auto"/>
          <w:lang w:val="en-US"/>
        </w:rPr>
        <w:t>- Lan can, tam cấp được cải tạo đồng bộ.</w:t>
      </w:r>
    </w:p>
    <w:p w14:paraId="01167EC1" w14:textId="77777777" w:rsidR="00386803" w:rsidRPr="00700629" w:rsidRDefault="00386803" w:rsidP="007467F6">
      <w:pPr>
        <w:rPr>
          <w:color w:val="auto"/>
          <w:lang w:val="en-US"/>
        </w:rPr>
      </w:pPr>
      <w:r w:rsidRPr="00700629">
        <w:rPr>
          <w:color w:val="auto"/>
          <w:lang w:val="en-US"/>
        </w:rPr>
        <w:t>- Hệ thống điện chiếu sáng, cấp thoát nước, PCCC, thu lôi chống sét được thiết kế mới đồng bộ.</w:t>
      </w:r>
    </w:p>
    <w:p w14:paraId="570954BB" w14:textId="77777777" w:rsidR="00386803" w:rsidRPr="00700629" w:rsidRDefault="00386803" w:rsidP="007467F6">
      <w:pPr>
        <w:rPr>
          <w:color w:val="auto"/>
          <w:lang w:val="en-US"/>
        </w:rPr>
      </w:pPr>
      <w:r w:rsidRPr="00700629">
        <w:rPr>
          <w:color w:val="auto"/>
          <w:lang w:val="en-US"/>
        </w:rPr>
        <w:t xml:space="preserve">b. Các hạng mục phụ trợ: </w:t>
      </w:r>
    </w:p>
    <w:p w14:paraId="1C0460A1" w14:textId="77777777" w:rsidR="00386803" w:rsidRPr="00700629" w:rsidRDefault="00386803" w:rsidP="007467F6">
      <w:pPr>
        <w:rPr>
          <w:color w:val="auto"/>
          <w:lang w:val="en-US"/>
        </w:rPr>
      </w:pPr>
      <w:r w:rsidRPr="00700629">
        <w:rPr>
          <w:color w:val="auto"/>
          <w:lang w:val="en-US"/>
        </w:rPr>
        <w:t>- Cổng chính (cải tạo): Trụ cổng giữ nguyên hiện trạng, cánh cổng vệ sinh, đánh gỉ, sơn 01 nước chống gỉ, 02 nước phủ;</w:t>
      </w:r>
    </w:p>
    <w:p w14:paraId="6EFBC57F" w14:textId="77777777" w:rsidR="00386803" w:rsidRPr="00700629" w:rsidRDefault="00386803" w:rsidP="007467F6">
      <w:pPr>
        <w:rPr>
          <w:color w:val="auto"/>
          <w:lang w:val="en-US"/>
        </w:rPr>
      </w:pPr>
      <w:r w:rsidRPr="00700629">
        <w:rPr>
          <w:color w:val="auto"/>
          <w:lang w:val="en-US"/>
        </w:rPr>
        <w:t>- Tường rào thoáng (cải tạo): Bóc dỡ toàn bộ lớp vữa trát trụ, chân tường rào, trát lại bằng vữa XMCV, quét vôi ve; Hàng rào thoáng bằng sắt cạo bỏ lớp sơn cũ, sơn lại 01 nước chống gỉ, 02 nước phủ.</w:t>
      </w:r>
    </w:p>
    <w:p w14:paraId="4BD47E24" w14:textId="77777777" w:rsidR="00386803" w:rsidRPr="00700629" w:rsidRDefault="00386803" w:rsidP="007467F6">
      <w:pPr>
        <w:rPr>
          <w:color w:val="auto"/>
          <w:lang w:val="en-US"/>
        </w:rPr>
      </w:pPr>
      <w:r w:rsidRPr="00700629">
        <w:rPr>
          <w:color w:val="auto"/>
          <w:lang w:val="en-US"/>
        </w:rPr>
        <w:t>- Tường rào gạch (cải tạo): Bóc dỡ toàn bộ lớp vữa trát, trát lại bằng vữa XMCV, quét vôi ve.</w:t>
      </w:r>
    </w:p>
    <w:p w14:paraId="31F7FF39" w14:textId="77777777" w:rsidR="00386803" w:rsidRPr="00700629" w:rsidRDefault="00386803" w:rsidP="007467F6">
      <w:pPr>
        <w:rPr>
          <w:color w:val="auto"/>
          <w:lang w:val="en-US"/>
        </w:rPr>
      </w:pPr>
      <w:r w:rsidRPr="00700629">
        <w:rPr>
          <w:color w:val="auto"/>
          <w:lang w:val="en-US"/>
        </w:rPr>
        <w:t xml:space="preserve">- Sân bê tông (cải tạo): </w:t>
      </w:r>
    </w:p>
    <w:p w14:paraId="120706E0" w14:textId="77777777" w:rsidR="00386803" w:rsidRPr="00700629" w:rsidRDefault="00386803" w:rsidP="007467F6">
      <w:pPr>
        <w:rPr>
          <w:color w:val="auto"/>
          <w:lang w:val="en-US"/>
        </w:rPr>
      </w:pPr>
      <w:r w:rsidRPr="00700629">
        <w:rPr>
          <w:color w:val="auto"/>
          <w:lang w:val="en-US"/>
        </w:rPr>
        <w:t>+ Khu 1: Phá dỡ nền sân cũ, đắp cát tôn nền, mặt sân đổ bê tông lát gạch Terazzo.</w:t>
      </w:r>
    </w:p>
    <w:p w14:paraId="329F78B2" w14:textId="77777777" w:rsidR="00386803" w:rsidRPr="00700629" w:rsidRDefault="00386803" w:rsidP="007467F6">
      <w:pPr>
        <w:rPr>
          <w:color w:val="auto"/>
          <w:lang w:val="en-US"/>
        </w:rPr>
      </w:pPr>
      <w:r w:rsidRPr="00700629">
        <w:rPr>
          <w:color w:val="auto"/>
          <w:lang w:val="en-US"/>
        </w:rPr>
        <w:t>+ Khu 2:  Giữ nguyên nền hiện trạng, mặt sân đổ bê tông.</w:t>
      </w:r>
    </w:p>
    <w:p w14:paraId="2AE61CC8" w14:textId="77777777" w:rsidR="00386803" w:rsidRPr="00700629" w:rsidRDefault="00386803" w:rsidP="007467F6">
      <w:pPr>
        <w:rPr>
          <w:color w:val="auto"/>
          <w:lang w:val="en-US"/>
        </w:rPr>
      </w:pPr>
      <w:r w:rsidRPr="00700629">
        <w:rPr>
          <w:color w:val="auto"/>
          <w:lang w:val="en-US"/>
        </w:rPr>
        <w:t>- Cống thoát nước: Tận dụng lại toàn bộ cống cũ. Nạo vét bùn, trát, láng lại thành và đáy cống. Thay thế lại toàn bộ tấm đan.</w:t>
      </w:r>
    </w:p>
    <w:p w14:paraId="58EAEF82" w14:textId="623BDE01" w:rsidR="00386803" w:rsidRPr="00700629" w:rsidRDefault="00386803" w:rsidP="00386803">
      <w:pPr>
        <w:spacing w:before="40" w:after="40"/>
        <w:rPr>
          <w:b/>
          <w:bCs/>
          <w:color w:val="auto"/>
          <w:lang w:val="en-US"/>
        </w:rPr>
      </w:pPr>
      <w:r w:rsidRPr="00700629">
        <w:rPr>
          <w:b/>
          <w:bCs/>
          <w:color w:val="auto"/>
          <w:lang w:val="en-US"/>
        </w:rPr>
        <w:t>7. Cải tạo, nâng cấp Trạm y tế phường Lộc Hạ</w:t>
      </w:r>
    </w:p>
    <w:p w14:paraId="08BCCA39" w14:textId="7C624D39" w:rsidR="00473355" w:rsidRPr="00700629" w:rsidRDefault="00473355" w:rsidP="00473355">
      <w:pPr>
        <w:spacing w:before="40" w:after="40"/>
        <w:rPr>
          <w:b/>
          <w:bCs/>
          <w:color w:val="auto"/>
          <w:lang w:val="en-US"/>
        </w:rPr>
      </w:pPr>
      <w:r w:rsidRPr="00700629">
        <w:rPr>
          <w:color w:val="auto"/>
          <w:lang w:val="en-US"/>
        </w:rPr>
        <w:t>Tổng hợp các hạng mục công trình của trạm y tế phường Lộc Hạ trong bảng sau:</w:t>
      </w:r>
    </w:p>
    <w:p w14:paraId="5B15E7E8" w14:textId="057BC67B" w:rsidR="007467F6" w:rsidRPr="00700629" w:rsidRDefault="007467F6" w:rsidP="00D36907">
      <w:pPr>
        <w:pStyle w:val="Caption"/>
        <w:rPr>
          <w:color w:val="auto"/>
          <w:lang w:val="en-US"/>
        </w:rPr>
      </w:pPr>
      <w:bookmarkStart w:id="147" w:name="_Toc123140518"/>
      <w:r w:rsidRPr="00700629">
        <w:rPr>
          <w:color w:val="auto"/>
        </w:rPr>
        <w:t xml:space="preserve">Bảng 1. </w:t>
      </w:r>
      <w:r w:rsidRPr="00700629">
        <w:rPr>
          <w:color w:val="auto"/>
          <w:lang w:val="en-US"/>
        </w:rPr>
        <w:t xml:space="preserve">8. Tổng hợp hạng </w:t>
      </w:r>
      <w:r w:rsidRPr="00700629">
        <w:rPr>
          <w:color w:val="auto"/>
        </w:rPr>
        <w:t>mục</w:t>
      </w:r>
      <w:r w:rsidRPr="00700629">
        <w:rPr>
          <w:color w:val="auto"/>
          <w:lang w:val="en-US"/>
        </w:rPr>
        <w:t xml:space="preserve"> công trình của trạm y tế </w:t>
      </w:r>
      <w:r w:rsidRPr="00700629">
        <w:rPr>
          <w:bCs/>
          <w:color w:val="auto"/>
          <w:lang w:val="en-US"/>
        </w:rPr>
        <w:t>phường Lộc Hạ</w:t>
      </w:r>
      <w:bookmarkEnd w:id="147"/>
    </w:p>
    <w:tbl>
      <w:tblPr>
        <w:tblStyle w:val="TableGrid"/>
        <w:tblW w:w="9715" w:type="dxa"/>
        <w:jc w:val="center"/>
        <w:tblLook w:val="04A0" w:firstRow="1" w:lastRow="0" w:firstColumn="1" w:lastColumn="0" w:noHBand="0" w:noVBand="1"/>
      </w:tblPr>
      <w:tblGrid>
        <w:gridCol w:w="805"/>
        <w:gridCol w:w="2610"/>
        <w:gridCol w:w="1174"/>
        <w:gridCol w:w="1174"/>
        <w:gridCol w:w="1325"/>
        <w:gridCol w:w="1175"/>
        <w:gridCol w:w="1452"/>
      </w:tblGrid>
      <w:tr w:rsidR="00700629" w:rsidRPr="00700629" w14:paraId="6D07CBE4" w14:textId="77777777" w:rsidTr="005A2C47">
        <w:trPr>
          <w:jc w:val="center"/>
        </w:trPr>
        <w:tc>
          <w:tcPr>
            <w:tcW w:w="805" w:type="dxa"/>
            <w:vAlign w:val="center"/>
          </w:tcPr>
          <w:p w14:paraId="2612EA97" w14:textId="77777777" w:rsidR="008E15EB" w:rsidRPr="00700629" w:rsidRDefault="008E15EB" w:rsidP="00885516">
            <w:pPr>
              <w:spacing w:before="0" w:after="0" w:line="288" w:lineRule="auto"/>
              <w:ind w:firstLine="0"/>
              <w:jc w:val="center"/>
              <w:rPr>
                <w:b/>
                <w:bCs/>
                <w:color w:val="auto"/>
                <w:lang w:val="en-US"/>
              </w:rPr>
            </w:pPr>
            <w:r w:rsidRPr="00700629">
              <w:rPr>
                <w:b/>
                <w:bCs/>
                <w:color w:val="auto"/>
                <w:lang w:val="en-US"/>
              </w:rPr>
              <w:t>STT</w:t>
            </w:r>
          </w:p>
        </w:tc>
        <w:tc>
          <w:tcPr>
            <w:tcW w:w="2610" w:type="dxa"/>
            <w:vAlign w:val="center"/>
          </w:tcPr>
          <w:p w14:paraId="3EBE77E6" w14:textId="77777777" w:rsidR="008E15EB" w:rsidRPr="00700629" w:rsidRDefault="008E15EB" w:rsidP="00885516">
            <w:pPr>
              <w:spacing w:before="0" w:after="0" w:line="288" w:lineRule="auto"/>
              <w:ind w:firstLine="0"/>
              <w:jc w:val="center"/>
              <w:rPr>
                <w:b/>
                <w:bCs/>
                <w:color w:val="auto"/>
                <w:lang w:val="en-US"/>
              </w:rPr>
            </w:pPr>
            <w:r w:rsidRPr="00700629">
              <w:rPr>
                <w:b/>
                <w:bCs/>
                <w:color w:val="auto"/>
                <w:lang w:val="en-US"/>
              </w:rPr>
              <w:t>Hạng mục</w:t>
            </w:r>
          </w:p>
        </w:tc>
        <w:tc>
          <w:tcPr>
            <w:tcW w:w="1174" w:type="dxa"/>
            <w:vAlign w:val="center"/>
          </w:tcPr>
          <w:p w14:paraId="2C0A929D" w14:textId="77777777" w:rsidR="008E15EB" w:rsidRPr="00700629" w:rsidRDefault="008E15EB" w:rsidP="00885516">
            <w:pPr>
              <w:spacing w:before="0" w:after="0" w:line="288" w:lineRule="auto"/>
              <w:ind w:firstLine="0"/>
              <w:jc w:val="center"/>
              <w:rPr>
                <w:b/>
                <w:bCs/>
                <w:color w:val="auto"/>
                <w:lang w:val="en-US"/>
              </w:rPr>
            </w:pPr>
            <w:r w:rsidRPr="00700629">
              <w:rPr>
                <w:b/>
                <w:bCs/>
                <w:color w:val="auto"/>
                <w:lang w:val="en-US"/>
              </w:rPr>
              <w:t xml:space="preserve">Số </w:t>
            </w:r>
            <w:r w:rsidRPr="00700629">
              <w:rPr>
                <w:b/>
                <w:bCs/>
                <w:color w:val="auto"/>
                <w:lang w:val="en-US"/>
              </w:rPr>
              <w:lastRenderedPageBreak/>
              <w:t>lượng</w:t>
            </w:r>
          </w:p>
        </w:tc>
        <w:tc>
          <w:tcPr>
            <w:tcW w:w="1174" w:type="dxa"/>
            <w:vAlign w:val="center"/>
          </w:tcPr>
          <w:p w14:paraId="2CA765A1" w14:textId="77777777" w:rsidR="008E15EB" w:rsidRPr="00700629" w:rsidRDefault="008E15EB" w:rsidP="00885516">
            <w:pPr>
              <w:spacing w:before="0" w:after="0" w:line="288" w:lineRule="auto"/>
              <w:ind w:firstLine="0"/>
              <w:jc w:val="center"/>
              <w:rPr>
                <w:b/>
                <w:bCs/>
                <w:color w:val="auto"/>
                <w:lang w:val="en-US"/>
              </w:rPr>
            </w:pPr>
            <w:r w:rsidRPr="00700629">
              <w:rPr>
                <w:b/>
                <w:bCs/>
                <w:color w:val="auto"/>
                <w:lang w:val="en-US"/>
              </w:rPr>
              <w:lastRenderedPageBreak/>
              <w:t>Số tầng</w:t>
            </w:r>
          </w:p>
        </w:tc>
        <w:tc>
          <w:tcPr>
            <w:tcW w:w="1325" w:type="dxa"/>
            <w:vAlign w:val="center"/>
          </w:tcPr>
          <w:p w14:paraId="2CF2AE1A" w14:textId="77777777" w:rsidR="008E15EB" w:rsidRPr="00700629" w:rsidRDefault="008E15EB" w:rsidP="00885516">
            <w:pPr>
              <w:spacing w:before="0" w:after="0" w:line="288" w:lineRule="auto"/>
              <w:ind w:firstLine="0"/>
              <w:jc w:val="center"/>
              <w:rPr>
                <w:b/>
                <w:bCs/>
                <w:color w:val="auto"/>
                <w:lang w:val="en-US"/>
              </w:rPr>
            </w:pPr>
            <w:r w:rsidRPr="00700629">
              <w:rPr>
                <w:b/>
                <w:bCs/>
                <w:color w:val="auto"/>
                <w:lang w:val="en-US"/>
              </w:rPr>
              <w:t xml:space="preserve">Diện tích </w:t>
            </w:r>
            <w:r w:rsidRPr="00700629">
              <w:rPr>
                <w:b/>
                <w:bCs/>
                <w:color w:val="auto"/>
                <w:lang w:val="en-US"/>
              </w:rPr>
              <w:lastRenderedPageBreak/>
              <w:t>xây dựng (m</w:t>
            </w:r>
            <w:r w:rsidRPr="00700629">
              <w:rPr>
                <w:b/>
                <w:bCs/>
                <w:color w:val="auto"/>
                <w:vertAlign w:val="superscript"/>
                <w:lang w:val="en-US"/>
              </w:rPr>
              <w:t>2</w:t>
            </w:r>
            <w:r w:rsidRPr="00700629">
              <w:rPr>
                <w:b/>
                <w:bCs/>
                <w:color w:val="auto"/>
                <w:lang w:val="en-US"/>
              </w:rPr>
              <w:t>)</w:t>
            </w:r>
          </w:p>
        </w:tc>
        <w:tc>
          <w:tcPr>
            <w:tcW w:w="1175" w:type="dxa"/>
            <w:vAlign w:val="center"/>
          </w:tcPr>
          <w:p w14:paraId="750DE266" w14:textId="77777777" w:rsidR="008E15EB" w:rsidRPr="00700629" w:rsidRDefault="008E15EB" w:rsidP="00885516">
            <w:pPr>
              <w:spacing w:before="0" w:after="0" w:line="288" w:lineRule="auto"/>
              <w:ind w:firstLine="0"/>
              <w:jc w:val="center"/>
              <w:rPr>
                <w:b/>
                <w:bCs/>
                <w:color w:val="auto"/>
                <w:lang w:val="en-US"/>
              </w:rPr>
            </w:pPr>
            <w:r w:rsidRPr="00700629">
              <w:rPr>
                <w:b/>
                <w:bCs/>
                <w:color w:val="auto"/>
                <w:lang w:val="en-US"/>
              </w:rPr>
              <w:lastRenderedPageBreak/>
              <w:t xml:space="preserve">Diện </w:t>
            </w:r>
            <w:r w:rsidRPr="00700629">
              <w:rPr>
                <w:b/>
                <w:bCs/>
                <w:color w:val="auto"/>
                <w:lang w:val="en-US"/>
              </w:rPr>
              <w:lastRenderedPageBreak/>
              <w:t>tích sàn (m</w:t>
            </w:r>
            <w:r w:rsidRPr="00700629">
              <w:rPr>
                <w:b/>
                <w:bCs/>
                <w:color w:val="auto"/>
                <w:vertAlign w:val="superscript"/>
                <w:lang w:val="en-US"/>
              </w:rPr>
              <w:t>2</w:t>
            </w:r>
            <w:r w:rsidRPr="00700629">
              <w:rPr>
                <w:b/>
                <w:bCs/>
                <w:color w:val="auto"/>
                <w:lang w:val="en-US"/>
              </w:rPr>
              <w:t>)</w:t>
            </w:r>
          </w:p>
        </w:tc>
        <w:tc>
          <w:tcPr>
            <w:tcW w:w="1452" w:type="dxa"/>
            <w:vAlign w:val="center"/>
          </w:tcPr>
          <w:p w14:paraId="30B363C8" w14:textId="77777777" w:rsidR="008E15EB" w:rsidRPr="00700629" w:rsidRDefault="008E15EB" w:rsidP="00885516">
            <w:pPr>
              <w:spacing w:before="0" w:after="0" w:line="288" w:lineRule="auto"/>
              <w:ind w:firstLine="0"/>
              <w:jc w:val="center"/>
              <w:rPr>
                <w:b/>
                <w:bCs/>
                <w:color w:val="auto"/>
                <w:lang w:val="en-US"/>
              </w:rPr>
            </w:pPr>
            <w:r w:rsidRPr="00700629">
              <w:rPr>
                <w:b/>
                <w:bCs/>
                <w:color w:val="auto"/>
                <w:lang w:val="en-US"/>
              </w:rPr>
              <w:lastRenderedPageBreak/>
              <w:t>Ghi chú</w:t>
            </w:r>
          </w:p>
        </w:tc>
      </w:tr>
      <w:tr w:rsidR="00700629" w:rsidRPr="00700629" w14:paraId="78247932" w14:textId="77777777" w:rsidTr="005A2C47">
        <w:trPr>
          <w:jc w:val="center"/>
        </w:trPr>
        <w:tc>
          <w:tcPr>
            <w:tcW w:w="805" w:type="dxa"/>
            <w:vAlign w:val="center"/>
          </w:tcPr>
          <w:p w14:paraId="5F25DAAB" w14:textId="77777777" w:rsidR="00473355" w:rsidRPr="00700629" w:rsidRDefault="00473355" w:rsidP="00885516">
            <w:pPr>
              <w:spacing w:before="0" w:after="0" w:line="288" w:lineRule="auto"/>
              <w:ind w:firstLine="0"/>
              <w:jc w:val="center"/>
              <w:rPr>
                <w:b/>
                <w:bCs/>
                <w:color w:val="auto"/>
                <w:lang w:val="en-US"/>
              </w:rPr>
            </w:pPr>
            <w:r w:rsidRPr="00700629">
              <w:rPr>
                <w:b/>
                <w:bCs/>
                <w:color w:val="auto"/>
                <w:lang w:val="en-US"/>
              </w:rPr>
              <w:t>A</w:t>
            </w:r>
          </w:p>
        </w:tc>
        <w:tc>
          <w:tcPr>
            <w:tcW w:w="8910" w:type="dxa"/>
            <w:gridSpan w:val="6"/>
          </w:tcPr>
          <w:p w14:paraId="4C3DC111" w14:textId="1D858A37" w:rsidR="00473355" w:rsidRPr="00700629" w:rsidRDefault="00473355" w:rsidP="00885516">
            <w:pPr>
              <w:spacing w:before="0" w:after="0" w:line="288" w:lineRule="auto"/>
              <w:ind w:firstLine="0"/>
              <w:jc w:val="left"/>
              <w:rPr>
                <w:color w:val="auto"/>
                <w:lang w:val="en-US"/>
              </w:rPr>
            </w:pPr>
            <w:r w:rsidRPr="00700629">
              <w:rPr>
                <w:b/>
                <w:bCs/>
                <w:color w:val="auto"/>
                <w:lang w:val="en-US"/>
              </w:rPr>
              <w:t>Các hạng mục công trình chính</w:t>
            </w:r>
          </w:p>
        </w:tc>
      </w:tr>
      <w:tr w:rsidR="00700629" w:rsidRPr="00700629" w14:paraId="577E9273" w14:textId="77777777" w:rsidTr="005A2C47">
        <w:trPr>
          <w:jc w:val="center"/>
        </w:trPr>
        <w:tc>
          <w:tcPr>
            <w:tcW w:w="805" w:type="dxa"/>
            <w:vAlign w:val="center"/>
          </w:tcPr>
          <w:p w14:paraId="2A4A7311" w14:textId="77777777" w:rsidR="008E15EB" w:rsidRPr="00700629" w:rsidRDefault="008E15EB" w:rsidP="00885516">
            <w:pPr>
              <w:spacing w:before="0" w:after="0" w:line="288" w:lineRule="auto"/>
              <w:ind w:firstLine="0"/>
              <w:jc w:val="center"/>
              <w:rPr>
                <w:color w:val="auto"/>
                <w:lang w:val="en-US"/>
              </w:rPr>
            </w:pPr>
            <w:r w:rsidRPr="00700629">
              <w:rPr>
                <w:color w:val="auto"/>
                <w:lang w:val="en-US"/>
              </w:rPr>
              <w:t>1</w:t>
            </w:r>
          </w:p>
        </w:tc>
        <w:tc>
          <w:tcPr>
            <w:tcW w:w="2610" w:type="dxa"/>
          </w:tcPr>
          <w:p w14:paraId="052D2F6B" w14:textId="77777777" w:rsidR="008E15EB" w:rsidRPr="00700629" w:rsidRDefault="008E15EB" w:rsidP="00885516">
            <w:pPr>
              <w:spacing w:before="0" w:after="0" w:line="288" w:lineRule="auto"/>
              <w:ind w:firstLine="0"/>
              <w:rPr>
                <w:color w:val="auto"/>
                <w:lang w:val="en-US"/>
              </w:rPr>
            </w:pPr>
            <w:r w:rsidRPr="00700629">
              <w:rPr>
                <w:color w:val="auto"/>
                <w:lang w:val="en-US"/>
              </w:rPr>
              <w:t>Trạm y tế</w:t>
            </w:r>
          </w:p>
        </w:tc>
        <w:tc>
          <w:tcPr>
            <w:tcW w:w="1174" w:type="dxa"/>
            <w:vAlign w:val="center"/>
          </w:tcPr>
          <w:p w14:paraId="3180BFFD" w14:textId="77777777" w:rsidR="008E15EB" w:rsidRPr="00700629" w:rsidRDefault="008E15EB" w:rsidP="00885516">
            <w:pPr>
              <w:spacing w:before="0" w:after="0" w:line="288" w:lineRule="auto"/>
              <w:ind w:firstLine="0"/>
              <w:jc w:val="center"/>
              <w:rPr>
                <w:color w:val="auto"/>
                <w:lang w:val="en-US"/>
              </w:rPr>
            </w:pPr>
            <w:r w:rsidRPr="00700629">
              <w:rPr>
                <w:color w:val="auto"/>
                <w:lang w:val="en-US"/>
              </w:rPr>
              <w:t>01</w:t>
            </w:r>
          </w:p>
        </w:tc>
        <w:tc>
          <w:tcPr>
            <w:tcW w:w="1174" w:type="dxa"/>
            <w:vAlign w:val="center"/>
          </w:tcPr>
          <w:p w14:paraId="33521584" w14:textId="77777777" w:rsidR="008E15EB" w:rsidRPr="00700629" w:rsidRDefault="008E15EB" w:rsidP="00885516">
            <w:pPr>
              <w:spacing w:before="0" w:after="0" w:line="288" w:lineRule="auto"/>
              <w:ind w:firstLine="0"/>
              <w:jc w:val="center"/>
              <w:rPr>
                <w:color w:val="auto"/>
                <w:lang w:val="en-US"/>
              </w:rPr>
            </w:pPr>
            <w:r w:rsidRPr="00700629">
              <w:rPr>
                <w:color w:val="auto"/>
                <w:lang w:val="en-US"/>
              </w:rPr>
              <w:t>02</w:t>
            </w:r>
          </w:p>
        </w:tc>
        <w:tc>
          <w:tcPr>
            <w:tcW w:w="1325" w:type="dxa"/>
            <w:vAlign w:val="center"/>
          </w:tcPr>
          <w:p w14:paraId="6F10432A" w14:textId="77777777" w:rsidR="008E15EB" w:rsidRPr="00700629" w:rsidRDefault="008E15EB" w:rsidP="00885516">
            <w:pPr>
              <w:spacing w:before="0" w:after="0" w:line="288" w:lineRule="auto"/>
              <w:ind w:firstLine="0"/>
              <w:jc w:val="center"/>
              <w:rPr>
                <w:color w:val="auto"/>
                <w:lang w:val="en-US"/>
              </w:rPr>
            </w:pPr>
            <w:r w:rsidRPr="00700629">
              <w:rPr>
                <w:color w:val="auto"/>
                <w:lang w:val="en-US"/>
              </w:rPr>
              <w:t>204,0</w:t>
            </w:r>
          </w:p>
        </w:tc>
        <w:tc>
          <w:tcPr>
            <w:tcW w:w="1175" w:type="dxa"/>
            <w:vAlign w:val="center"/>
          </w:tcPr>
          <w:p w14:paraId="5DED96C5" w14:textId="77777777" w:rsidR="008E15EB" w:rsidRPr="00700629" w:rsidRDefault="008E15EB" w:rsidP="00885516">
            <w:pPr>
              <w:spacing w:before="0" w:after="0" w:line="288" w:lineRule="auto"/>
              <w:ind w:firstLine="0"/>
              <w:jc w:val="center"/>
              <w:rPr>
                <w:color w:val="auto"/>
                <w:lang w:val="en-US"/>
              </w:rPr>
            </w:pPr>
            <w:r w:rsidRPr="00700629">
              <w:rPr>
                <w:color w:val="auto"/>
                <w:lang w:val="en-US"/>
              </w:rPr>
              <w:t>408,0</w:t>
            </w:r>
          </w:p>
        </w:tc>
        <w:tc>
          <w:tcPr>
            <w:tcW w:w="1452" w:type="dxa"/>
            <w:vAlign w:val="center"/>
          </w:tcPr>
          <w:p w14:paraId="7EBDEEC9" w14:textId="77777777" w:rsidR="008E15EB" w:rsidRPr="00700629" w:rsidRDefault="008E15EB" w:rsidP="00885516">
            <w:pPr>
              <w:spacing w:before="0" w:after="0" w:line="288" w:lineRule="auto"/>
              <w:ind w:firstLine="0"/>
              <w:jc w:val="center"/>
              <w:rPr>
                <w:color w:val="auto"/>
                <w:lang w:val="en-US"/>
              </w:rPr>
            </w:pPr>
            <w:r w:rsidRPr="00700629">
              <w:rPr>
                <w:color w:val="auto"/>
                <w:lang w:val="en-US"/>
              </w:rPr>
              <w:t>Cải tạo</w:t>
            </w:r>
          </w:p>
        </w:tc>
      </w:tr>
      <w:tr w:rsidR="00700629" w:rsidRPr="00700629" w14:paraId="3A65F4CC" w14:textId="77777777" w:rsidTr="005A2C47">
        <w:trPr>
          <w:jc w:val="center"/>
        </w:trPr>
        <w:tc>
          <w:tcPr>
            <w:tcW w:w="805" w:type="dxa"/>
            <w:vAlign w:val="center"/>
          </w:tcPr>
          <w:p w14:paraId="65B661C9" w14:textId="77777777" w:rsidR="00473355" w:rsidRPr="00700629" w:rsidRDefault="00473355" w:rsidP="00885516">
            <w:pPr>
              <w:spacing w:before="0" w:after="0" w:line="288" w:lineRule="auto"/>
              <w:ind w:firstLine="0"/>
              <w:jc w:val="center"/>
              <w:rPr>
                <w:b/>
                <w:bCs/>
                <w:color w:val="auto"/>
                <w:lang w:val="en-US"/>
              </w:rPr>
            </w:pPr>
            <w:r w:rsidRPr="00700629">
              <w:rPr>
                <w:b/>
                <w:bCs/>
                <w:color w:val="auto"/>
                <w:lang w:val="en-US"/>
              </w:rPr>
              <w:t>B</w:t>
            </w:r>
          </w:p>
        </w:tc>
        <w:tc>
          <w:tcPr>
            <w:tcW w:w="8910" w:type="dxa"/>
            <w:gridSpan w:val="6"/>
          </w:tcPr>
          <w:p w14:paraId="6DC85B5D" w14:textId="449F7DCB" w:rsidR="00473355" w:rsidRPr="00700629" w:rsidRDefault="00473355" w:rsidP="00885516">
            <w:pPr>
              <w:spacing w:before="0" w:after="0" w:line="288" w:lineRule="auto"/>
              <w:ind w:firstLine="0"/>
              <w:jc w:val="left"/>
              <w:rPr>
                <w:color w:val="auto"/>
                <w:lang w:val="en-US"/>
              </w:rPr>
            </w:pPr>
            <w:r w:rsidRPr="00700629">
              <w:rPr>
                <w:b/>
                <w:bCs/>
                <w:color w:val="auto"/>
                <w:lang w:val="en-US"/>
              </w:rPr>
              <w:t>Các hạng mục phụ trợ</w:t>
            </w:r>
          </w:p>
        </w:tc>
      </w:tr>
      <w:tr w:rsidR="00700629" w:rsidRPr="00700629" w14:paraId="4BB2BDDD" w14:textId="77777777" w:rsidTr="005A2C47">
        <w:trPr>
          <w:jc w:val="center"/>
        </w:trPr>
        <w:tc>
          <w:tcPr>
            <w:tcW w:w="805" w:type="dxa"/>
            <w:vAlign w:val="center"/>
          </w:tcPr>
          <w:p w14:paraId="4DFF23DD" w14:textId="1982B80C" w:rsidR="008E15EB" w:rsidRPr="00700629" w:rsidRDefault="00473355" w:rsidP="00885516">
            <w:pPr>
              <w:spacing w:before="0" w:after="0" w:line="288" w:lineRule="auto"/>
              <w:ind w:firstLine="0"/>
              <w:jc w:val="center"/>
              <w:rPr>
                <w:color w:val="auto"/>
                <w:lang w:val="en-US"/>
              </w:rPr>
            </w:pPr>
            <w:r w:rsidRPr="00700629">
              <w:rPr>
                <w:color w:val="auto"/>
                <w:lang w:val="en-US"/>
              </w:rPr>
              <w:t>1</w:t>
            </w:r>
          </w:p>
        </w:tc>
        <w:tc>
          <w:tcPr>
            <w:tcW w:w="2610" w:type="dxa"/>
          </w:tcPr>
          <w:p w14:paraId="500FBC76" w14:textId="77777777" w:rsidR="008E15EB" w:rsidRPr="00700629" w:rsidRDefault="008E15EB" w:rsidP="00885516">
            <w:pPr>
              <w:spacing w:before="0" w:after="0" w:line="288" w:lineRule="auto"/>
              <w:ind w:firstLine="0"/>
              <w:rPr>
                <w:color w:val="auto"/>
                <w:lang w:val="en-US"/>
              </w:rPr>
            </w:pPr>
            <w:r w:rsidRPr="00700629">
              <w:rPr>
                <w:color w:val="auto"/>
                <w:lang w:val="en-US"/>
              </w:rPr>
              <w:t>Nhà để xe</w:t>
            </w:r>
          </w:p>
        </w:tc>
        <w:tc>
          <w:tcPr>
            <w:tcW w:w="1174" w:type="dxa"/>
            <w:vAlign w:val="center"/>
          </w:tcPr>
          <w:p w14:paraId="06BDD948" w14:textId="77777777" w:rsidR="008E15EB" w:rsidRPr="00700629" w:rsidRDefault="008E15EB" w:rsidP="00885516">
            <w:pPr>
              <w:spacing w:before="0" w:after="0" w:line="288" w:lineRule="auto"/>
              <w:ind w:firstLine="0"/>
              <w:jc w:val="center"/>
              <w:rPr>
                <w:color w:val="auto"/>
                <w:lang w:val="en-US"/>
              </w:rPr>
            </w:pPr>
          </w:p>
        </w:tc>
        <w:tc>
          <w:tcPr>
            <w:tcW w:w="1174" w:type="dxa"/>
            <w:vAlign w:val="center"/>
          </w:tcPr>
          <w:p w14:paraId="3C454D8A" w14:textId="77777777" w:rsidR="008E15EB" w:rsidRPr="00700629" w:rsidRDefault="008E15EB" w:rsidP="00885516">
            <w:pPr>
              <w:spacing w:before="0" w:after="0" w:line="288" w:lineRule="auto"/>
              <w:ind w:firstLine="0"/>
              <w:jc w:val="center"/>
              <w:rPr>
                <w:color w:val="auto"/>
                <w:lang w:val="en-US"/>
              </w:rPr>
            </w:pPr>
          </w:p>
        </w:tc>
        <w:tc>
          <w:tcPr>
            <w:tcW w:w="1325" w:type="dxa"/>
            <w:vAlign w:val="center"/>
          </w:tcPr>
          <w:p w14:paraId="49BC6B51" w14:textId="77777777" w:rsidR="008E15EB" w:rsidRPr="00700629" w:rsidRDefault="008E15EB" w:rsidP="00885516">
            <w:pPr>
              <w:spacing w:before="0" w:after="0" w:line="288" w:lineRule="auto"/>
              <w:ind w:firstLine="0"/>
              <w:jc w:val="center"/>
              <w:rPr>
                <w:color w:val="auto"/>
                <w:lang w:val="en-US"/>
              </w:rPr>
            </w:pPr>
            <w:r w:rsidRPr="00700629">
              <w:rPr>
                <w:color w:val="auto"/>
                <w:lang w:val="en-US"/>
              </w:rPr>
              <w:t>35,0</w:t>
            </w:r>
          </w:p>
        </w:tc>
        <w:tc>
          <w:tcPr>
            <w:tcW w:w="1175" w:type="dxa"/>
            <w:vAlign w:val="center"/>
          </w:tcPr>
          <w:p w14:paraId="5C6DE781" w14:textId="77777777" w:rsidR="008E15EB" w:rsidRPr="00700629" w:rsidRDefault="008E15EB" w:rsidP="00885516">
            <w:pPr>
              <w:spacing w:before="0" w:after="0" w:line="288" w:lineRule="auto"/>
              <w:ind w:firstLine="0"/>
              <w:jc w:val="center"/>
              <w:rPr>
                <w:color w:val="auto"/>
                <w:lang w:val="en-US"/>
              </w:rPr>
            </w:pPr>
          </w:p>
        </w:tc>
        <w:tc>
          <w:tcPr>
            <w:tcW w:w="1452" w:type="dxa"/>
            <w:vAlign w:val="center"/>
          </w:tcPr>
          <w:p w14:paraId="7F571AF9" w14:textId="77777777" w:rsidR="008E15EB" w:rsidRPr="00700629" w:rsidRDefault="008E15EB" w:rsidP="00885516">
            <w:pPr>
              <w:spacing w:before="0" w:after="0" w:line="288" w:lineRule="auto"/>
              <w:ind w:firstLine="0"/>
              <w:jc w:val="center"/>
              <w:rPr>
                <w:color w:val="auto"/>
                <w:lang w:val="en-US"/>
              </w:rPr>
            </w:pPr>
            <w:r w:rsidRPr="00700629">
              <w:rPr>
                <w:color w:val="auto"/>
                <w:lang w:val="en-US"/>
              </w:rPr>
              <w:t>Xây mới</w:t>
            </w:r>
          </w:p>
        </w:tc>
      </w:tr>
      <w:tr w:rsidR="00700629" w:rsidRPr="00700629" w14:paraId="69F8D731" w14:textId="77777777" w:rsidTr="005A2C47">
        <w:trPr>
          <w:jc w:val="center"/>
        </w:trPr>
        <w:tc>
          <w:tcPr>
            <w:tcW w:w="805" w:type="dxa"/>
            <w:vAlign w:val="center"/>
          </w:tcPr>
          <w:p w14:paraId="1196D9C9" w14:textId="46DB7030" w:rsidR="00473355" w:rsidRPr="00700629" w:rsidRDefault="00473355" w:rsidP="00885516">
            <w:pPr>
              <w:spacing w:before="0" w:after="0" w:line="288" w:lineRule="auto"/>
              <w:ind w:firstLine="0"/>
              <w:jc w:val="center"/>
              <w:rPr>
                <w:color w:val="auto"/>
                <w:lang w:val="en-US"/>
              </w:rPr>
            </w:pPr>
            <w:r w:rsidRPr="00700629">
              <w:rPr>
                <w:color w:val="auto"/>
                <w:lang w:val="en-US"/>
              </w:rPr>
              <w:t>2</w:t>
            </w:r>
          </w:p>
        </w:tc>
        <w:tc>
          <w:tcPr>
            <w:tcW w:w="2610" w:type="dxa"/>
          </w:tcPr>
          <w:p w14:paraId="632DA16D" w14:textId="45E81CFD" w:rsidR="00473355" w:rsidRPr="00700629" w:rsidRDefault="00473355" w:rsidP="00885516">
            <w:pPr>
              <w:spacing w:before="0" w:after="0" w:line="288" w:lineRule="auto"/>
              <w:ind w:firstLine="0"/>
              <w:rPr>
                <w:color w:val="auto"/>
                <w:lang w:val="en-US"/>
              </w:rPr>
            </w:pPr>
            <w:r w:rsidRPr="00700629">
              <w:rPr>
                <w:color w:val="auto"/>
                <w:lang w:val="en-US"/>
              </w:rPr>
              <w:t xml:space="preserve">Nhà kho </w:t>
            </w:r>
          </w:p>
        </w:tc>
        <w:tc>
          <w:tcPr>
            <w:tcW w:w="1174" w:type="dxa"/>
            <w:vAlign w:val="center"/>
          </w:tcPr>
          <w:p w14:paraId="6896C649" w14:textId="74ACFDA5" w:rsidR="00473355" w:rsidRPr="00700629" w:rsidRDefault="00473355" w:rsidP="00885516">
            <w:pPr>
              <w:spacing w:before="0" w:after="0" w:line="288" w:lineRule="auto"/>
              <w:ind w:firstLine="0"/>
              <w:jc w:val="center"/>
              <w:rPr>
                <w:color w:val="auto"/>
                <w:lang w:val="en-US"/>
              </w:rPr>
            </w:pPr>
            <w:r w:rsidRPr="00700629">
              <w:rPr>
                <w:color w:val="auto"/>
                <w:lang w:val="en-US"/>
              </w:rPr>
              <w:t>01</w:t>
            </w:r>
          </w:p>
        </w:tc>
        <w:tc>
          <w:tcPr>
            <w:tcW w:w="1174" w:type="dxa"/>
            <w:vAlign w:val="center"/>
          </w:tcPr>
          <w:p w14:paraId="7B41C9BD" w14:textId="2B8B8B78" w:rsidR="00473355" w:rsidRPr="00700629" w:rsidRDefault="00473355" w:rsidP="00885516">
            <w:pPr>
              <w:spacing w:before="0" w:after="0" w:line="288" w:lineRule="auto"/>
              <w:ind w:firstLine="0"/>
              <w:jc w:val="center"/>
              <w:rPr>
                <w:color w:val="auto"/>
                <w:lang w:val="en-US"/>
              </w:rPr>
            </w:pPr>
            <w:r w:rsidRPr="00700629">
              <w:rPr>
                <w:color w:val="auto"/>
                <w:lang w:val="en-US"/>
              </w:rPr>
              <w:t>01</w:t>
            </w:r>
          </w:p>
        </w:tc>
        <w:tc>
          <w:tcPr>
            <w:tcW w:w="1325" w:type="dxa"/>
            <w:vAlign w:val="center"/>
          </w:tcPr>
          <w:p w14:paraId="25E55518" w14:textId="23723D0F" w:rsidR="00473355" w:rsidRPr="00700629" w:rsidRDefault="00473355" w:rsidP="00885516">
            <w:pPr>
              <w:spacing w:before="0" w:after="0" w:line="288" w:lineRule="auto"/>
              <w:ind w:firstLine="0"/>
              <w:jc w:val="center"/>
              <w:rPr>
                <w:color w:val="auto"/>
                <w:lang w:val="en-US"/>
              </w:rPr>
            </w:pPr>
            <w:r w:rsidRPr="00700629">
              <w:rPr>
                <w:color w:val="auto"/>
                <w:lang w:val="en-US"/>
              </w:rPr>
              <w:t>17,0</w:t>
            </w:r>
          </w:p>
        </w:tc>
        <w:tc>
          <w:tcPr>
            <w:tcW w:w="1175" w:type="dxa"/>
            <w:vAlign w:val="center"/>
          </w:tcPr>
          <w:p w14:paraId="69FE2FE4" w14:textId="709D2058" w:rsidR="00473355" w:rsidRPr="00700629" w:rsidRDefault="00473355" w:rsidP="00885516">
            <w:pPr>
              <w:spacing w:before="0" w:after="0" w:line="288" w:lineRule="auto"/>
              <w:ind w:firstLine="0"/>
              <w:jc w:val="center"/>
              <w:rPr>
                <w:color w:val="auto"/>
                <w:lang w:val="en-US"/>
              </w:rPr>
            </w:pPr>
            <w:r w:rsidRPr="00700629">
              <w:rPr>
                <w:color w:val="auto"/>
                <w:lang w:val="en-US"/>
              </w:rPr>
              <w:t>17,0</w:t>
            </w:r>
          </w:p>
        </w:tc>
        <w:tc>
          <w:tcPr>
            <w:tcW w:w="1452" w:type="dxa"/>
            <w:vAlign w:val="center"/>
          </w:tcPr>
          <w:p w14:paraId="5780242E" w14:textId="56EEBD23" w:rsidR="00473355" w:rsidRPr="00700629" w:rsidRDefault="00473355" w:rsidP="00885516">
            <w:pPr>
              <w:spacing w:before="0" w:after="0" w:line="288" w:lineRule="auto"/>
              <w:ind w:firstLine="0"/>
              <w:jc w:val="center"/>
              <w:rPr>
                <w:color w:val="auto"/>
                <w:lang w:val="en-US"/>
              </w:rPr>
            </w:pPr>
            <w:r w:rsidRPr="00700629">
              <w:rPr>
                <w:color w:val="auto"/>
                <w:lang w:val="en-US"/>
              </w:rPr>
              <w:t>Cải tạo</w:t>
            </w:r>
          </w:p>
        </w:tc>
      </w:tr>
      <w:tr w:rsidR="00700629" w:rsidRPr="00700629" w14:paraId="75645B98" w14:textId="77777777" w:rsidTr="005A2C47">
        <w:trPr>
          <w:jc w:val="center"/>
        </w:trPr>
        <w:tc>
          <w:tcPr>
            <w:tcW w:w="805" w:type="dxa"/>
            <w:vAlign w:val="center"/>
          </w:tcPr>
          <w:p w14:paraId="31B2CE91" w14:textId="6B6BB461" w:rsidR="00473355" w:rsidRPr="00700629" w:rsidRDefault="00473355" w:rsidP="00885516">
            <w:pPr>
              <w:spacing w:before="0" w:after="0" w:line="288" w:lineRule="auto"/>
              <w:ind w:firstLine="0"/>
              <w:jc w:val="center"/>
              <w:rPr>
                <w:color w:val="auto"/>
                <w:lang w:val="en-US"/>
              </w:rPr>
            </w:pPr>
            <w:r w:rsidRPr="00700629">
              <w:rPr>
                <w:color w:val="auto"/>
                <w:lang w:val="en-US"/>
              </w:rPr>
              <w:t>3</w:t>
            </w:r>
          </w:p>
        </w:tc>
        <w:tc>
          <w:tcPr>
            <w:tcW w:w="2610" w:type="dxa"/>
          </w:tcPr>
          <w:p w14:paraId="33AB6100" w14:textId="52374DBC" w:rsidR="00473355" w:rsidRPr="00700629" w:rsidRDefault="00473355" w:rsidP="00885516">
            <w:pPr>
              <w:spacing w:before="0" w:after="0" w:line="288" w:lineRule="auto"/>
              <w:ind w:firstLine="0"/>
              <w:rPr>
                <w:color w:val="auto"/>
                <w:lang w:val="en-US"/>
              </w:rPr>
            </w:pPr>
            <w:r w:rsidRPr="00700629">
              <w:rPr>
                <w:color w:val="auto"/>
                <w:lang w:val="en-US"/>
              </w:rPr>
              <w:t>Sân đường</w:t>
            </w:r>
          </w:p>
        </w:tc>
        <w:tc>
          <w:tcPr>
            <w:tcW w:w="1174" w:type="dxa"/>
            <w:vAlign w:val="center"/>
          </w:tcPr>
          <w:p w14:paraId="50B50C0C" w14:textId="77777777" w:rsidR="00473355" w:rsidRPr="00700629" w:rsidRDefault="00473355" w:rsidP="00885516">
            <w:pPr>
              <w:spacing w:before="0" w:after="0" w:line="288" w:lineRule="auto"/>
              <w:ind w:firstLine="0"/>
              <w:jc w:val="center"/>
              <w:rPr>
                <w:color w:val="auto"/>
                <w:lang w:val="en-US"/>
              </w:rPr>
            </w:pPr>
          </w:p>
        </w:tc>
        <w:tc>
          <w:tcPr>
            <w:tcW w:w="1174" w:type="dxa"/>
            <w:vAlign w:val="center"/>
          </w:tcPr>
          <w:p w14:paraId="4C9C1A66" w14:textId="77777777" w:rsidR="00473355" w:rsidRPr="00700629" w:rsidRDefault="00473355" w:rsidP="00885516">
            <w:pPr>
              <w:spacing w:before="0" w:after="0" w:line="288" w:lineRule="auto"/>
              <w:ind w:firstLine="0"/>
              <w:jc w:val="center"/>
              <w:rPr>
                <w:color w:val="auto"/>
                <w:lang w:val="en-US"/>
              </w:rPr>
            </w:pPr>
          </w:p>
        </w:tc>
        <w:tc>
          <w:tcPr>
            <w:tcW w:w="1325" w:type="dxa"/>
            <w:vAlign w:val="center"/>
          </w:tcPr>
          <w:p w14:paraId="1BADA66E" w14:textId="2EAE086E" w:rsidR="00473355" w:rsidRPr="00700629" w:rsidRDefault="00473355" w:rsidP="00885516">
            <w:pPr>
              <w:spacing w:before="0" w:after="0" w:line="288" w:lineRule="auto"/>
              <w:ind w:firstLine="0"/>
              <w:jc w:val="center"/>
              <w:rPr>
                <w:color w:val="auto"/>
                <w:lang w:val="en-US"/>
              </w:rPr>
            </w:pPr>
            <w:r w:rsidRPr="00700629">
              <w:rPr>
                <w:color w:val="auto"/>
                <w:lang w:val="en-US"/>
              </w:rPr>
              <w:t>190,0</w:t>
            </w:r>
          </w:p>
        </w:tc>
        <w:tc>
          <w:tcPr>
            <w:tcW w:w="1175" w:type="dxa"/>
            <w:vAlign w:val="center"/>
          </w:tcPr>
          <w:p w14:paraId="6FD68899" w14:textId="77777777" w:rsidR="00473355" w:rsidRPr="00700629" w:rsidRDefault="00473355" w:rsidP="00885516">
            <w:pPr>
              <w:spacing w:before="0" w:after="0" w:line="288" w:lineRule="auto"/>
              <w:ind w:firstLine="0"/>
              <w:jc w:val="center"/>
              <w:rPr>
                <w:color w:val="auto"/>
                <w:lang w:val="en-US"/>
              </w:rPr>
            </w:pPr>
          </w:p>
        </w:tc>
        <w:tc>
          <w:tcPr>
            <w:tcW w:w="1452" w:type="dxa"/>
            <w:vAlign w:val="center"/>
          </w:tcPr>
          <w:p w14:paraId="14435018" w14:textId="77777777" w:rsidR="00473355" w:rsidRPr="00700629" w:rsidRDefault="00473355" w:rsidP="00885516">
            <w:pPr>
              <w:spacing w:before="0" w:after="0" w:line="288" w:lineRule="auto"/>
              <w:ind w:firstLine="0"/>
              <w:jc w:val="center"/>
              <w:rPr>
                <w:color w:val="auto"/>
                <w:lang w:val="en-US"/>
              </w:rPr>
            </w:pPr>
          </w:p>
        </w:tc>
      </w:tr>
      <w:tr w:rsidR="00700629" w:rsidRPr="00700629" w14:paraId="546C2A69" w14:textId="77777777" w:rsidTr="005A2C47">
        <w:trPr>
          <w:jc w:val="center"/>
        </w:trPr>
        <w:tc>
          <w:tcPr>
            <w:tcW w:w="805" w:type="dxa"/>
            <w:vAlign w:val="center"/>
          </w:tcPr>
          <w:p w14:paraId="202DF015" w14:textId="54A3EAA4" w:rsidR="00473355" w:rsidRPr="00700629" w:rsidRDefault="00473355" w:rsidP="00885516">
            <w:pPr>
              <w:spacing w:before="0" w:after="0" w:line="288" w:lineRule="auto"/>
              <w:ind w:firstLine="0"/>
              <w:jc w:val="center"/>
              <w:rPr>
                <w:b/>
                <w:bCs/>
                <w:color w:val="auto"/>
                <w:lang w:val="en-US"/>
              </w:rPr>
            </w:pPr>
            <w:r w:rsidRPr="00700629">
              <w:rPr>
                <w:b/>
                <w:bCs/>
                <w:color w:val="auto"/>
                <w:lang w:val="en-US"/>
              </w:rPr>
              <w:t>C</w:t>
            </w:r>
          </w:p>
        </w:tc>
        <w:tc>
          <w:tcPr>
            <w:tcW w:w="8910" w:type="dxa"/>
            <w:gridSpan w:val="6"/>
          </w:tcPr>
          <w:p w14:paraId="03BF13ED" w14:textId="6F26279F" w:rsidR="00473355" w:rsidRPr="00700629" w:rsidRDefault="00473355" w:rsidP="00885516">
            <w:pPr>
              <w:spacing w:before="0" w:after="0" w:line="288" w:lineRule="auto"/>
              <w:ind w:firstLine="0"/>
              <w:jc w:val="left"/>
              <w:rPr>
                <w:b/>
                <w:bCs/>
                <w:color w:val="auto"/>
                <w:lang w:val="en-US"/>
              </w:rPr>
            </w:pPr>
            <w:r w:rsidRPr="00700629">
              <w:rPr>
                <w:b/>
                <w:bCs/>
                <w:color w:val="auto"/>
                <w:lang w:val="en-US"/>
              </w:rPr>
              <w:t>Các hạng mục công trình BVMT</w:t>
            </w:r>
          </w:p>
        </w:tc>
      </w:tr>
      <w:tr w:rsidR="00700629" w:rsidRPr="00700629" w14:paraId="354D0293" w14:textId="77777777" w:rsidTr="005A2C47">
        <w:trPr>
          <w:jc w:val="center"/>
        </w:trPr>
        <w:tc>
          <w:tcPr>
            <w:tcW w:w="805" w:type="dxa"/>
            <w:vAlign w:val="center"/>
          </w:tcPr>
          <w:p w14:paraId="232AA76C" w14:textId="5AC1327F" w:rsidR="00473355" w:rsidRPr="00700629" w:rsidRDefault="00473355" w:rsidP="00885516">
            <w:pPr>
              <w:spacing w:before="0" w:after="0" w:line="288" w:lineRule="auto"/>
              <w:ind w:firstLine="0"/>
              <w:jc w:val="center"/>
              <w:rPr>
                <w:color w:val="auto"/>
                <w:lang w:val="en-US"/>
              </w:rPr>
            </w:pPr>
            <w:r w:rsidRPr="00700629">
              <w:rPr>
                <w:color w:val="auto"/>
                <w:lang w:val="en-US"/>
              </w:rPr>
              <w:t>1</w:t>
            </w:r>
          </w:p>
        </w:tc>
        <w:tc>
          <w:tcPr>
            <w:tcW w:w="2610" w:type="dxa"/>
          </w:tcPr>
          <w:p w14:paraId="36658F6F" w14:textId="77777777" w:rsidR="00473355" w:rsidRPr="00700629" w:rsidRDefault="00473355" w:rsidP="00885516">
            <w:pPr>
              <w:spacing w:before="0" w:after="0" w:line="288" w:lineRule="auto"/>
              <w:ind w:firstLine="0"/>
              <w:rPr>
                <w:color w:val="auto"/>
                <w:lang w:val="en-US"/>
              </w:rPr>
            </w:pPr>
            <w:r w:rsidRPr="00700629">
              <w:rPr>
                <w:color w:val="auto"/>
                <w:lang w:val="en-US"/>
              </w:rPr>
              <w:t>Vườn thuốc nam</w:t>
            </w:r>
          </w:p>
        </w:tc>
        <w:tc>
          <w:tcPr>
            <w:tcW w:w="1174" w:type="dxa"/>
            <w:vAlign w:val="center"/>
          </w:tcPr>
          <w:p w14:paraId="713C6DD0" w14:textId="77777777" w:rsidR="00473355" w:rsidRPr="00700629" w:rsidRDefault="00473355" w:rsidP="00885516">
            <w:pPr>
              <w:spacing w:before="0" w:after="0" w:line="288" w:lineRule="auto"/>
              <w:ind w:firstLine="0"/>
              <w:jc w:val="center"/>
              <w:rPr>
                <w:color w:val="auto"/>
                <w:lang w:val="en-US"/>
              </w:rPr>
            </w:pPr>
          </w:p>
        </w:tc>
        <w:tc>
          <w:tcPr>
            <w:tcW w:w="1174" w:type="dxa"/>
            <w:vAlign w:val="center"/>
          </w:tcPr>
          <w:p w14:paraId="364DB242" w14:textId="77777777" w:rsidR="00473355" w:rsidRPr="00700629" w:rsidRDefault="00473355" w:rsidP="00885516">
            <w:pPr>
              <w:spacing w:before="0" w:after="0" w:line="288" w:lineRule="auto"/>
              <w:ind w:firstLine="0"/>
              <w:jc w:val="center"/>
              <w:rPr>
                <w:color w:val="auto"/>
                <w:lang w:val="en-US"/>
              </w:rPr>
            </w:pPr>
          </w:p>
        </w:tc>
        <w:tc>
          <w:tcPr>
            <w:tcW w:w="1325" w:type="dxa"/>
            <w:vAlign w:val="center"/>
          </w:tcPr>
          <w:p w14:paraId="5DBC64D1" w14:textId="77777777" w:rsidR="00473355" w:rsidRPr="00700629" w:rsidRDefault="00473355" w:rsidP="00885516">
            <w:pPr>
              <w:spacing w:before="0" w:after="0" w:line="288" w:lineRule="auto"/>
              <w:ind w:firstLine="0"/>
              <w:jc w:val="center"/>
              <w:rPr>
                <w:color w:val="auto"/>
                <w:lang w:val="en-US"/>
              </w:rPr>
            </w:pPr>
            <w:r w:rsidRPr="00700629">
              <w:rPr>
                <w:color w:val="auto"/>
                <w:lang w:val="en-US"/>
              </w:rPr>
              <w:t>130,0</w:t>
            </w:r>
          </w:p>
        </w:tc>
        <w:tc>
          <w:tcPr>
            <w:tcW w:w="1175" w:type="dxa"/>
            <w:vAlign w:val="center"/>
          </w:tcPr>
          <w:p w14:paraId="1F7493C6" w14:textId="77777777" w:rsidR="00473355" w:rsidRPr="00700629" w:rsidRDefault="00473355" w:rsidP="00885516">
            <w:pPr>
              <w:spacing w:before="0" w:after="0" w:line="288" w:lineRule="auto"/>
              <w:ind w:firstLine="0"/>
              <w:jc w:val="center"/>
              <w:rPr>
                <w:color w:val="auto"/>
                <w:lang w:val="en-US"/>
              </w:rPr>
            </w:pPr>
          </w:p>
        </w:tc>
        <w:tc>
          <w:tcPr>
            <w:tcW w:w="1452" w:type="dxa"/>
            <w:vAlign w:val="center"/>
          </w:tcPr>
          <w:p w14:paraId="5655D158" w14:textId="77777777" w:rsidR="00473355" w:rsidRPr="00700629" w:rsidRDefault="00473355" w:rsidP="00885516">
            <w:pPr>
              <w:spacing w:before="0" w:after="0" w:line="288" w:lineRule="auto"/>
              <w:ind w:firstLine="0"/>
              <w:jc w:val="center"/>
              <w:rPr>
                <w:color w:val="auto"/>
                <w:lang w:val="en-US"/>
              </w:rPr>
            </w:pPr>
          </w:p>
        </w:tc>
      </w:tr>
      <w:tr w:rsidR="00700629" w:rsidRPr="00700629" w14:paraId="33A6529C" w14:textId="77777777" w:rsidTr="00FD7350">
        <w:trPr>
          <w:jc w:val="center"/>
        </w:trPr>
        <w:tc>
          <w:tcPr>
            <w:tcW w:w="805" w:type="dxa"/>
            <w:vAlign w:val="center"/>
          </w:tcPr>
          <w:p w14:paraId="66688091" w14:textId="40BB0EC0" w:rsidR="00473355" w:rsidRPr="00700629" w:rsidRDefault="00473355" w:rsidP="00885516">
            <w:pPr>
              <w:spacing w:before="0" w:after="0" w:line="288" w:lineRule="auto"/>
              <w:ind w:firstLine="0"/>
              <w:jc w:val="center"/>
              <w:rPr>
                <w:color w:val="auto"/>
                <w:lang w:val="en-US"/>
              </w:rPr>
            </w:pPr>
            <w:r w:rsidRPr="00700629">
              <w:rPr>
                <w:color w:val="auto"/>
                <w:lang w:val="en-US"/>
              </w:rPr>
              <w:t>2</w:t>
            </w:r>
          </w:p>
        </w:tc>
        <w:tc>
          <w:tcPr>
            <w:tcW w:w="2610" w:type="dxa"/>
            <w:vAlign w:val="center"/>
          </w:tcPr>
          <w:p w14:paraId="5219193C" w14:textId="77777777" w:rsidR="00473355" w:rsidRPr="00700629" w:rsidRDefault="00473355" w:rsidP="00885516">
            <w:pPr>
              <w:spacing w:before="0" w:after="0" w:line="288" w:lineRule="auto"/>
              <w:ind w:firstLine="0"/>
              <w:jc w:val="left"/>
              <w:rPr>
                <w:color w:val="auto"/>
                <w:lang w:val="en-US"/>
              </w:rPr>
            </w:pPr>
            <w:r w:rsidRPr="00700629">
              <w:rPr>
                <w:color w:val="auto"/>
                <w:lang w:val="en-US"/>
              </w:rPr>
              <w:t>Bồn cây, tiểu cảnh</w:t>
            </w:r>
          </w:p>
        </w:tc>
        <w:tc>
          <w:tcPr>
            <w:tcW w:w="1174" w:type="dxa"/>
            <w:vAlign w:val="center"/>
          </w:tcPr>
          <w:p w14:paraId="27E9F57B" w14:textId="77777777" w:rsidR="00473355" w:rsidRPr="00700629" w:rsidRDefault="00473355" w:rsidP="00885516">
            <w:pPr>
              <w:spacing w:before="0" w:after="0" w:line="288" w:lineRule="auto"/>
              <w:ind w:firstLine="0"/>
              <w:jc w:val="center"/>
              <w:rPr>
                <w:color w:val="auto"/>
                <w:lang w:val="en-US"/>
              </w:rPr>
            </w:pPr>
          </w:p>
        </w:tc>
        <w:tc>
          <w:tcPr>
            <w:tcW w:w="1174" w:type="dxa"/>
            <w:vAlign w:val="center"/>
          </w:tcPr>
          <w:p w14:paraId="557B2BA0" w14:textId="77777777" w:rsidR="00473355" w:rsidRPr="00700629" w:rsidRDefault="00473355" w:rsidP="00885516">
            <w:pPr>
              <w:spacing w:before="0" w:after="0" w:line="288" w:lineRule="auto"/>
              <w:ind w:firstLine="0"/>
              <w:jc w:val="center"/>
              <w:rPr>
                <w:color w:val="auto"/>
                <w:lang w:val="en-US"/>
              </w:rPr>
            </w:pPr>
          </w:p>
        </w:tc>
        <w:tc>
          <w:tcPr>
            <w:tcW w:w="1325" w:type="dxa"/>
            <w:vAlign w:val="center"/>
          </w:tcPr>
          <w:p w14:paraId="71457EF3" w14:textId="77777777" w:rsidR="00473355" w:rsidRPr="00700629" w:rsidRDefault="00473355" w:rsidP="00885516">
            <w:pPr>
              <w:spacing w:before="0" w:after="0" w:line="288" w:lineRule="auto"/>
              <w:ind w:firstLine="0"/>
              <w:jc w:val="center"/>
              <w:rPr>
                <w:color w:val="auto"/>
                <w:lang w:val="en-US"/>
              </w:rPr>
            </w:pPr>
            <w:r w:rsidRPr="00700629">
              <w:rPr>
                <w:color w:val="auto"/>
                <w:lang w:val="en-US"/>
              </w:rPr>
              <w:t>3,6</w:t>
            </w:r>
          </w:p>
        </w:tc>
        <w:tc>
          <w:tcPr>
            <w:tcW w:w="1175" w:type="dxa"/>
            <w:vAlign w:val="center"/>
          </w:tcPr>
          <w:p w14:paraId="12242AB7" w14:textId="77777777" w:rsidR="00473355" w:rsidRPr="00700629" w:rsidRDefault="00473355" w:rsidP="00885516">
            <w:pPr>
              <w:spacing w:before="0" w:after="0" w:line="288" w:lineRule="auto"/>
              <w:ind w:firstLine="0"/>
              <w:jc w:val="center"/>
              <w:rPr>
                <w:color w:val="auto"/>
                <w:lang w:val="en-US"/>
              </w:rPr>
            </w:pPr>
          </w:p>
        </w:tc>
        <w:tc>
          <w:tcPr>
            <w:tcW w:w="1452" w:type="dxa"/>
            <w:vAlign w:val="center"/>
          </w:tcPr>
          <w:p w14:paraId="10875A77" w14:textId="77777777" w:rsidR="00473355" w:rsidRPr="00700629" w:rsidRDefault="00473355" w:rsidP="00885516">
            <w:pPr>
              <w:spacing w:before="0" w:after="0" w:line="288" w:lineRule="auto"/>
              <w:ind w:firstLine="0"/>
              <w:jc w:val="center"/>
              <w:rPr>
                <w:color w:val="auto"/>
                <w:lang w:val="en-US"/>
              </w:rPr>
            </w:pPr>
          </w:p>
        </w:tc>
      </w:tr>
      <w:tr w:rsidR="00700629" w:rsidRPr="00700629" w14:paraId="5ACDC1C3" w14:textId="77777777" w:rsidTr="00FD7350">
        <w:trPr>
          <w:jc w:val="center"/>
        </w:trPr>
        <w:tc>
          <w:tcPr>
            <w:tcW w:w="805" w:type="dxa"/>
            <w:vAlign w:val="center"/>
          </w:tcPr>
          <w:p w14:paraId="0EBBFA2D" w14:textId="6331A2B5" w:rsidR="00473355" w:rsidRPr="00700629" w:rsidRDefault="00473355" w:rsidP="00885516">
            <w:pPr>
              <w:spacing w:before="0" w:after="0" w:line="288" w:lineRule="auto"/>
              <w:ind w:firstLine="0"/>
              <w:jc w:val="center"/>
              <w:rPr>
                <w:color w:val="auto"/>
                <w:lang w:val="en-US"/>
              </w:rPr>
            </w:pPr>
            <w:r w:rsidRPr="00700629">
              <w:rPr>
                <w:color w:val="auto"/>
                <w:lang w:val="en-US"/>
              </w:rPr>
              <w:t>3</w:t>
            </w:r>
          </w:p>
        </w:tc>
        <w:tc>
          <w:tcPr>
            <w:tcW w:w="2610" w:type="dxa"/>
            <w:vAlign w:val="center"/>
          </w:tcPr>
          <w:p w14:paraId="5C79391B" w14:textId="458ED010" w:rsidR="00473355" w:rsidRPr="00700629" w:rsidRDefault="00473355" w:rsidP="00885516">
            <w:pPr>
              <w:spacing w:before="0" w:after="0" w:line="288" w:lineRule="auto"/>
              <w:ind w:firstLine="0"/>
              <w:jc w:val="left"/>
              <w:rPr>
                <w:color w:val="auto"/>
                <w:lang w:val="en-US"/>
              </w:rPr>
            </w:pPr>
            <w:r w:rsidRPr="00700629">
              <w:rPr>
                <w:color w:val="auto"/>
                <w:lang w:val="en-US"/>
              </w:rPr>
              <w:t>Bể nước</w:t>
            </w:r>
          </w:p>
        </w:tc>
        <w:tc>
          <w:tcPr>
            <w:tcW w:w="1174" w:type="dxa"/>
            <w:vAlign w:val="center"/>
          </w:tcPr>
          <w:p w14:paraId="3190B9D2" w14:textId="77777777" w:rsidR="00473355" w:rsidRPr="00700629" w:rsidRDefault="00473355" w:rsidP="00885516">
            <w:pPr>
              <w:spacing w:before="0" w:after="0" w:line="288" w:lineRule="auto"/>
              <w:ind w:firstLine="0"/>
              <w:jc w:val="center"/>
              <w:rPr>
                <w:color w:val="auto"/>
                <w:lang w:val="en-US"/>
              </w:rPr>
            </w:pPr>
          </w:p>
        </w:tc>
        <w:tc>
          <w:tcPr>
            <w:tcW w:w="1174" w:type="dxa"/>
            <w:vAlign w:val="center"/>
          </w:tcPr>
          <w:p w14:paraId="18356E2E" w14:textId="77777777" w:rsidR="00473355" w:rsidRPr="00700629" w:rsidRDefault="00473355" w:rsidP="00885516">
            <w:pPr>
              <w:spacing w:before="0" w:after="0" w:line="288" w:lineRule="auto"/>
              <w:ind w:firstLine="0"/>
              <w:jc w:val="center"/>
              <w:rPr>
                <w:color w:val="auto"/>
                <w:lang w:val="en-US"/>
              </w:rPr>
            </w:pPr>
          </w:p>
        </w:tc>
        <w:tc>
          <w:tcPr>
            <w:tcW w:w="1325" w:type="dxa"/>
            <w:vAlign w:val="center"/>
          </w:tcPr>
          <w:p w14:paraId="54D099BA" w14:textId="6E005F41" w:rsidR="00473355" w:rsidRPr="00700629" w:rsidRDefault="00473355" w:rsidP="00885516">
            <w:pPr>
              <w:spacing w:before="0" w:after="0" w:line="288" w:lineRule="auto"/>
              <w:ind w:firstLine="0"/>
              <w:jc w:val="center"/>
              <w:rPr>
                <w:color w:val="auto"/>
                <w:lang w:val="en-US"/>
              </w:rPr>
            </w:pPr>
            <w:r w:rsidRPr="00700629">
              <w:rPr>
                <w:color w:val="auto"/>
                <w:lang w:val="en-US"/>
              </w:rPr>
              <w:t>3,0</w:t>
            </w:r>
          </w:p>
        </w:tc>
        <w:tc>
          <w:tcPr>
            <w:tcW w:w="1175" w:type="dxa"/>
            <w:vAlign w:val="center"/>
          </w:tcPr>
          <w:p w14:paraId="61A64531" w14:textId="77777777" w:rsidR="00473355" w:rsidRPr="00700629" w:rsidRDefault="00473355" w:rsidP="00885516">
            <w:pPr>
              <w:spacing w:before="0" w:after="0" w:line="288" w:lineRule="auto"/>
              <w:ind w:firstLine="0"/>
              <w:jc w:val="center"/>
              <w:rPr>
                <w:color w:val="auto"/>
                <w:lang w:val="en-US"/>
              </w:rPr>
            </w:pPr>
          </w:p>
        </w:tc>
        <w:tc>
          <w:tcPr>
            <w:tcW w:w="1452" w:type="dxa"/>
            <w:vAlign w:val="center"/>
          </w:tcPr>
          <w:p w14:paraId="42B953B9" w14:textId="1F532ED6" w:rsidR="00473355" w:rsidRPr="00700629" w:rsidRDefault="00473355" w:rsidP="00885516">
            <w:pPr>
              <w:spacing w:before="0" w:after="0" w:line="288" w:lineRule="auto"/>
              <w:ind w:firstLine="0"/>
              <w:jc w:val="center"/>
              <w:rPr>
                <w:color w:val="auto"/>
                <w:lang w:val="en-US"/>
              </w:rPr>
            </w:pPr>
            <w:r w:rsidRPr="00700629">
              <w:rPr>
                <w:color w:val="auto"/>
                <w:lang w:val="en-US"/>
              </w:rPr>
              <w:t>Không cải tạo</w:t>
            </w:r>
          </w:p>
        </w:tc>
      </w:tr>
      <w:tr w:rsidR="00700629" w:rsidRPr="00700629" w14:paraId="14943285" w14:textId="77777777" w:rsidTr="005A2C47">
        <w:trPr>
          <w:jc w:val="center"/>
        </w:trPr>
        <w:tc>
          <w:tcPr>
            <w:tcW w:w="805" w:type="dxa"/>
          </w:tcPr>
          <w:p w14:paraId="228F42B6" w14:textId="77777777" w:rsidR="00473355" w:rsidRPr="00700629" w:rsidRDefault="00473355" w:rsidP="00885516">
            <w:pPr>
              <w:spacing w:before="0" w:after="0" w:line="288" w:lineRule="auto"/>
              <w:ind w:firstLine="0"/>
              <w:rPr>
                <w:color w:val="auto"/>
                <w:lang w:val="en-US"/>
              </w:rPr>
            </w:pPr>
          </w:p>
        </w:tc>
        <w:tc>
          <w:tcPr>
            <w:tcW w:w="2610" w:type="dxa"/>
          </w:tcPr>
          <w:p w14:paraId="6CFF1708" w14:textId="77777777" w:rsidR="00473355" w:rsidRPr="00700629" w:rsidRDefault="00473355" w:rsidP="00885516">
            <w:pPr>
              <w:spacing w:before="0" w:after="0" w:line="288" w:lineRule="auto"/>
              <w:ind w:firstLine="0"/>
              <w:rPr>
                <w:b/>
                <w:bCs/>
                <w:color w:val="auto"/>
                <w:lang w:val="en-US"/>
              </w:rPr>
            </w:pPr>
            <w:r w:rsidRPr="00700629">
              <w:rPr>
                <w:b/>
                <w:bCs/>
                <w:color w:val="auto"/>
                <w:lang w:val="en-US"/>
              </w:rPr>
              <w:t>Tổng diện tích</w:t>
            </w:r>
          </w:p>
        </w:tc>
        <w:tc>
          <w:tcPr>
            <w:tcW w:w="1174" w:type="dxa"/>
            <w:vAlign w:val="center"/>
          </w:tcPr>
          <w:p w14:paraId="112382B9" w14:textId="77777777" w:rsidR="00473355" w:rsidRPr="00700629" w:rsidRDefault="00473355" w:rsidP="00885516">
            <w:pPr>
              <w:spacing w:before="0" w:after="0" w:line="288" w:lineRule="auto"/>
              <w:ind w:firstLine="0"/>
              <w:jc w:val="center"/>
              <w:rPr>
                <w:b/>
                <w:bCs/>
                <w:color w:val="auto"/>
                <w:lang w:val="en-US"/>
              </w:rPr>
            </w:pPr>
          </w:p>
        </w:tc>
        <w:tc>
          <w:tcPr>
            <w:tcW w:w="1174" w:type="dxa"/>
            <w:vAlign w:val="center"/>
          </w:tcPr>
          <w:p w14:paraId="1A5AAD94" w14:textId="77777777" w:rsidR="00473355" w:rsidRPr="00700629" w:rsidRDefault="00473355" w:rsidP="00885516">
            <w:pPr>
              <w:spacing w:before="0" w:after="0" w:line="288" w:lineRule="auto"/>
              <w:ind w:firstLine="0"/>
              <w:jc w:val="center"/>
              <w:rPr>
                <w:b/>
                <w:bCs/>
                <w:color w:val="auto"/>
                <w:lang w:val="en-US"/>
              </w:rPr>
            </w:pPr>
          </w:p>
        </w:tc>
        <w:tc>
          <w:tcPr>
            <w:tcW w:w="1325" w:type="dxa"/>
            <w:vAlign w:val="center"/>
          </w:tcPr>
          <w:p w14:paraId="23C1CD5A" w14:textId="77777777" w:rsidR="00473355" w:rsidRPr="00700629" w:rsidRDefault="00473355" w:rsidP="00885516">
            <w:pPr>
              <w:spacing w:before="0" w:after="0" w:line="288" w:lineRule="auto"/>
              <w:ind w:firstLine="0"/>
              <w:jc w:val="center"/>
              <w:rPr>
                <w:b/>
                <w:bCs/>
                <w:color w:val="auto"/>
                <w:lang w:val="en-US"/>
              </w:rPr>
            </w:pPr>
            <w:r w:rsidRPr="00700629">
              <w:rPr>
                <w:b/>
                <w:bCs/>
                <w:color w:val="auto"/>
                <w:lang w:val="en-US"/>
              </w:rPr>
              <w:t>524,40</w:t>
            </w:r>
          </w:p>
        </w:tc>
        <w:tc>
          <w:tcPr>
            <w:tcW w:w="1175" w:type="dxa"/>
            <w:vAlign w:val="center"/>
          </w:tcPr>
          <w:p w14:paraId="5CEFAD37" w14:textId="77777777" w:rsidR="00473355" w:rsidRPr="00700629" w:rsidRDefault="00473355" w:rsidP="00885516">
            <w:pPr>
              <w:spacing w:before="0" w:after="0" w:line="288" w:lineRule="auto"/>
              <w:ind w:firstLine="0"/>
              <w:jc w:val="center"/>
              <w:rPr>
                <w:b/>
                <w:bCs/>
                <w:color w:val="auto"/>
                <w:lang w:val="en-US"/>
              </w:rPr>
            </w:pPr>
          </w:p>
        </w:tc>
        <w:tc>
          <w:tcPr>
            <w:tcW w:w="1452" w:type="dxa"/>
            <w:vAlign w:val="center"/>
          </w:tcPr>
          <w:p w14:paraId="71D507AB" w14:textId="77777777" w:rsidR="00473355" w:rsidRPr="00700629" w:rsidRDefault="00473355" w:rsidP="00885516">
            <w:pPr>
              <w:spacing w:before="0" w:after="0" w:line="288" w:lineRule="auto"/>
              <w:ind w:firstLine="0"/>
              <w:jc w:val="center"/>
              <w:rPr>
                <w:color w:val="auto"/>
                <w:lang w:val="en-US"/>
              </w:rPr>
            </w:pPr>
          </w:p>
        </w:tc>
      </w:tr>
    </w:tbl>
    <w:p w14:paraId="47F339AC" w14:textId="5CD84886" w:rsidR="00386803" w:rsidRPr="00700629" w:rsidRDefault="00386803" w:rsidP="00885516">
      <w:pPr>
        <w:spacing w:before="0" w:after="0" w:line="312" w:lineRule="auto"/>
        <w:rPr>
          <w:color w:val="auto"/>
          <w:lang w:val="en-US"/>
        </w:rPr>
      </w:pPr>
      <w:r w:rsidRPr="00700629">
        <w:rPr>
          <w:color w:val="auto"/>
          <w:lang w:val="en-US"/>
        </w:rPr>
        <w:t>a. Trạm y tế 02 tầng:</w:t>
      </w:r>
    </w:p>
    <w:p w14:paraId="58F86774" w14:textId="77777777" w:rsidR="00386803" w:rsidRPr="00700629" w:rsidRDefault="00386803" w:rsidP="00885516">
      <w:pPr>
        <w:spacing w:before="0" w:after="0" w:line="312" w:lineRule="auto"/>
        <w:rPr>
          <w:color w:val="auto"/>
          <w:lang w:val="en-US"/>
        </w:rPr>
      </w:pPr>
      <w:r w:rsidRPr="00700629">
        <w:rPr>
          <w:color w:val="auto"/>
          <w:lang w:val="en-US"/>
        </w:rPr>
        <w:t xml:space="preserve">- Bóc dỡ toàn bộ nền gạch cũ và lát lại bằng gạch mới. </w:t>
      </w:r>
    </w:p>
    <w:p w14:paraId="4CA5C387" w14:textId="77777777" w:rsidR="00386803" w:rsidRPr="00700629" w:rsidRDefault="00386803" w:rsidP="00885516">
      <w:pPr>
        <w:spacing w:before="0" w:after="0" w:line="312" w:lineRule="auto"/>
        <w:rPr>
          <w:color w:val="auto"/>
          <w:lang w:val="en-US"/>
        </w:rPr>
      </w:pPr>
      <w:r w:rsidRPr="00700629">
        <w:rPr>
          <w:color w:val="auto"/>
          <w:lang w:val="en-US"/>
        </w:rPr>
        <w:t>- Thay thế lại toàn bộ cửa đi, cửa sổ bằng cửa nhôm hệ hoặc cửa nhựa lõi thép, sen hoa bằng Inox .</w:t>
      </w:r>
    </w:p>
    <w:p w14:paraId="0E4AEB96" w14:textId="77777777" w:rsidR="00386803" w:rsidRPr="00700629" w:rsidRDefault="00386803" w:rsidP="00885516">
      <w:pPr>
        <w:spacing w:before="0" w:after="0" w:line="312" w:lineRule="auto"/>
        <w:rPr>
          <w:color w:val="auto"/>
          <w:lang w:val="en-US"/>
        </w:rPr>
      </w:pPr>
      <w:r w:rsidRPr="00700629">
        <w:rPr>
          <w:color w:val="auto"/>
          <w:lang w:val="en-US"/>
        </w:rPr>
        <w:t>- Bóc dỡ toàn bộ lớp vữa trát tường trong, ngoài nhà trát lại bằng vữa XMCV, lăn sơn trực tiếp 01 nước lót 02 nước phủ. Các phòng đặc thù bên trong ốp gạch Ceramic  cao 2,4m.</w:t>
      </w:r>
    </w:p>
    <w:p w14:paraId="6B3C8F4A" w14:textId="77777777" w:rsidR="00386803" w:rsidRPr="00700629" w:rsidRDefault="00386803" w:rsidP="00885516">
      <w:pPr>
        <w:spacing w:before="0" w:after="0" w:line="312" w:lineRule="auto"/>
        <w:rPr>
          <w:color w:val="auto"/>
          <w:lang w:val="en-US"/>
        </w:rPr>
      </w:pPr>
      <w:r w:rsidRPr="00700629">
        <w:rPr>
          <w:color w:val="auto"/>
          <w:lang w:val="en-US"/>
        </w:rPr>
        <w:t>- Toàn bộ bậc thang lát đá granite, lan can, tay vịn bằng Inox.</w:t>
      </w:r>
    </w:p>
    <w:p w14:paraId="0D51F3C3" w14:textId="77777777" w:rsidR="00386803" w:rsidRPr="00700629" w:rsidRDefault="00386803" w:rsidP="00885516">
      <w:pPr>
        <w:spacing w:before="0" w:after="0" w:line="312" w:lineRule="auto"/>
        <w:rPr>
          <w:color w:val="auto"/>
          <w:lang w:val="en-US"/>
        </w:rPr>
      </w:pPr>
      <w:r w:rsidRPr="00700629">
        <w:rPr>
          <w:color w:val="auto"/>
          <w:lang w:val="en-US"/>
        </w:rPr>
        <w:t>- Cải tạo lại đồng bộ khu vệ sinh nam và nữ. Các thiết bị vệ sinh được thay mới đồng bộ.</w:t>
      </w:r>
    </w:p>
    <w:p w14:paraId="1C012648" w14:textId="77777777" w:rsidR="00386803" w:rsidRPr="00700629" w:rsidRDefault="00386803" w:rsidP="00885516">
      <w:pPr>
        <w:spacing w:before="0" w:after="0" w:line="312" w:lineRule="auto"/>
        <w:rPr>
          <w:color w:val="auto"/>
          <w:lang w:val="en-US"/>
        </w:rPr>
      </w:pPr>
      <w:r w:rsidRPr="00700629">
        <w:rPr>
          <w:color w:val="auto"/>
          <w:lang w:val="en-US"/>
        </w:rPr>
        <w:t>- Làm lại hệ thống chống thấm, chống nóng mái.</w:t>
      </w:r>
    </w:p>
    <w:p w14:paraId="73265299" w14:textId="77777777" w:rsidR="00386803" w:rsidRPr="00700629" w:rsidRDefault="00386803" w:rsidP="00885516">
      <w:pPr>
        <w:spacing w:before="0" w:after="0" w:line="312" w:lineRule="auto"/>
        <w:rPr>
          <w:color w:val="auto"/>
          <w:lang w:val="en-US"/>
        </w:rPr>
      </w:pPr>
      <w:r w:rsidRPr="00700629">
        <w:rPr>
          <w:color w:val="auto"/>
          <w:lang w:val="en-US"/>
        </w:rPr>
        <w:t>- Lan can, tam cấp được cải tạo đồng bộ.</w:t>
      </w:r>
    </w:p>
    <w:p w14:paraId="203BAB80" w14:textId="77777777" w:rsidR="00386803" w:rsidRPr="00700629" w:rsidRDefault="00386803" w:rsidP="00885516">
      <w:pPr>
        <w:spacing w:before="0" w:after="0" w:line="312" w:lineRule="auto"/>
        <w:rPr>
          <w:color w:val="auto"/>
          <w:lang w:val="en-US"/>
        </w:rPr>
      </w:pPr>
      <w:r w:rsidRPr="00700629">
        <w:rPr>
          <w:color w:val="auto"/>
          <w:lang w:val="en-US"/>
        </w:rPr>
        <w:t>- Hệ thống điện chiếu sáng, cấp thoát nước, PCCC, thu lôi chống sét được thiết kế mới đồng bộ.</w:t>
      </w:r>
    </w:p>
    <w:p w14:paraId="2C2F00FA" w14:textId="77777777" w:rsidR="00386803" w:rsidRPr="00700629" w:rsidRDefault="00386803" w:rsidP="00885516">
      <w:pPr>
        <w:spacing w:before="0" w:after="0" w:line="312" w:lineRule="auto"/>
        <w:rPr>
          <w:color w:val="auto"/>
          <w:lang w:val="en-US"/>
        </w:rPr>
      </w:pPr>
      <w:r w:rsidRPr="00700629">
        <w:rPr>
          <w:color w:val="auto"/>
          <w:lang w:val="en-US"/>
        </w:rPr>
        <w:t xml:space="preserve">b. Nhà kho 01 tầng: </w:t>
      </w:r>
    </w:p>
    <w:p w14:paraId="2245487F" w14:textId="77777777" w:rsidR="00386803" w:rsidRPr="00700629" w:rsidRDefault="00386803" w:rsidP="00885516">
      <w:pPr>
        <w:spacing w:before="0" w:after="0" w:line="312" w:lineRule="auto"/>
        <w:rPr>
          <w:color w:val="auto"/>
          <w:lang w:val="en-US"/>
        </w:rPr>
      </w:pPr>
      <w:r w:rsidRPr="00700629">
        <w:rPr>
          <w:color w:val="auto"/>
          <w:lang w:val="en-US"/>
        </w:rPr>
        <w:t>- Làm lại hệ thống chống thấm mái.</w:t>
      </w:r>
    </w:p>
    <w:p w14:paraId="56FAE329" w14:textId="77777777" w:rsidR="00386803" w:rsidRPr="00700629" w:rsidRDefault="00386803" w:rsidP="00885516">
      <w:pPr>
        <w:spacing w:before="0" w:after="0" w:line="312" w:lineRule="auto"/>
        <w:rPr>
          <w:color w:val="auto"/>
          <w:lang w:val="en-US"/>
        </w:rPr>
      </w:pPr>
      <w:r w:rsidRPr="00700629">
        <w:rPr>
          <w:color w:val="auto"/>
          <w:lang w:val="en-US"/>
        </w:rPr>
        <w:t xml:space="preserve">c. Các hạng mục phụ trợ: </w:t>
      </w:r>
    </w:p>
    <w:p w14:paraId="71E9907B" w14:textId="0419C7E2" w:rsidR="00386803" w:rsidRPr="00700629" w:rsidRDefault="00386803" w:rsidP="00885516">
      <w:pPr>
        <w:spacing w:before="0" w:after="0" w:line="312" w:lineRule="auto"/>
        <w:rPr>
          <w:color w:val="auto"/>
          <w:lang w:val="en-US"/>
        </w:rPr>
      </w:pPr>
      <w:r w:rsidRPr="00700629">
        <w:rPr>
          <w:color w:val="auto"/>
          <w:lang w:val="en-US"/>
        </w:rPr>
        <w:t>- Nhà để xe (xây mới): Kích thước 9m x3,5 m; Cột, vì kèo thép; Mái lợp tôn; Nền đổ bê tông.</w:t>
      </w:r>
    </w:p>
    <w:p w14:paraId="2858B0CD" w14:textId="6C15E26B" w:rsidR="00386803" w:rsidRPr="00700629" w:rsidRDefault="00386803" w:rsidP="00885516">
      <w:pPr>
        <w:spacing w:before="0" w:after="0" w:line="312" w:lineRule="auto"/>
        <w:rPr>
          <w:color w:val="auto"/>
          <w:lang w:val="en-US"/>
        </w:rPr>
      </w:pPr>
      <w:r w:rsidRPr="00700629">
        <w:rPr>
          <w:color w:val="auto"/>
          <w:lang w:val="en-US"/>
        </w:rPr>
        <w:t>- Cổng chính (cải tạo): Giữ lại trụ 2 bên, bóc dỡ lớp vữa trát, trát lại bằng vữa XMCV, ốp đá tự nhiên; Thay thế lại cánh cổng mới bằng thép.</w:t>
      </w:r>
    </w:p>
    <w:p w14:paraId="6D837486" w14:textId="77777777" w:rsidR="00386803" w:rsidRPr="00700629" w:rsidRDefault="00386803" w:rsidP="00885516">
      <w:pPr>
        <w:spacing w:before="0" w:after="0" w:line="312" w:lineRule="auto"/>
        <w:rPr>
          <w:color w:val="auto"/>
          <w:lang w:val="en-US"/>
        </w:rPr>
      </w:pPr>
      <w:r w:rsidRPr="00700629">
        <w:rPr>
          <w:color w:val="auto"/>
          <w:lang w:val="en-US"/>
        </w:rPr>
        <w:t xml:space="preserve">- Tường rào gạch (cải tạo): Bóc dỡ toàn bộ lớp vữa trát, trát lại bằng vữa XMCV, quét </w:t>
      </w:r>
      <w:r w:rsidRPr="00700629">
        <w:rPr>
          <w:color w:val="auto"/>
          <w:lang w:val="en-US"/>
        </w:rPr>
        <w:lastRenderedPageBreak/>
        <w:t>vôi ve.</w:t>
      </w:r>
    </w:p>
    <w:p w14:paraId="671A2087" w14:textId="77777777" w:rsidR="00386803" w:rsidRPr="00700629" w:rsidRDefault="00386803" w:rsidP="00885516">
      <w:pPr>
        <w:spacing w:before="0" w:after="0" w:line="312" w:lineRule="auto"/>
        <w:rPr>
          <w:color w:val="auto"/>
          <w:lang w:val="en-US"/>
        </w:rPr>
      </w:pPr>
      <w:r w:rsidRPr="00700629">
        <w:rPr>
          <w:color w:val="auto"/>
          <w:lang w:val="en-US"/>
        </w:rPr>
        <w:t>- Vườn thuốc nam: Xây thành bồn giáp sân bằng gạch bê tông không nung vữa XMCV, mặt và thành bồn giáp sân ốp gạch thẻ.</w:t>
      </w:r>
    </w:p>
    <w:p w14:paraId="705ED1F4" w14:textId="77777777" w:rsidR="00386803" w:rsidRPr="00700629" w:rsidRDefault="00386803" w:rsidP="00885516">
      <w:pPr>
        <w:spacing w:before="0" w:after="0" w:line="312" w:lineRule="auto"/>
        <w:rPr>
          <w:color w:val="auto"/>
          <w:lang w:val="en-US"/>
        </w:rPr>
      </w:pPr>
      <w:r w:rsidRPr="00700629">
        <w:rPr>
          <w:color w:val="auto"/>
          <w:lang w:val="en-US"/>
        </w:rPr>
        <w:t>- Sân bê tông (cải tạo): Giữ nguyên mặt sân hiện trạng, láng nền sân vữa XMCV.</w:t>
      </w:r>
    </w:p>
    <w:p w14:paraId="00A96199" w14:textId="77777777" w:rsidR="00386803" w:rsidRPr="00700629" w:rsidRDefault="00386803" w:rsidP="00885516">
      <w:pPr>
        <w:spacing w:before="0" w:after="0" w:line="312" w:lineRule="auto"/>
        <w:rPr>
          <w:color w:val="auto"/>
          <w:lang w:val="en-US"/>
        </w:rPr>
      </w:pPr>
      <w:r w:rsidRPr="00700629">
        <w:rPr>
          <w:color w:val="auto"/>
          <w:lang w:val="en-US"/>
        </w:rPr>
        <w:t>- Cống thoát nước: Tận dụng lại toàn bộ cống cũ. Nạo vét bùn, trát, láng lại thành và đáy cống. Thay thế lại toàn bộ tấm đan.</w:t>
      </w:r>
    </w:p>
    <w:p w14:paraId="7D11EA0B" w14:textId="7D1D7468" w:rsidR="00386803" w:rsidRPr="00700629" w:rsidRDefault="00386803" w:rsidP="00885516">
      <w:pPr>
        <w:spacing w:before="0" w:after="0" w:line="312" w:lineRule="auto"/>
        <w:rPr>
          <w:b/>
          <w:bCs/>
          <w:color w:val="auto"/>
          <w:lang w:val="en-US"/>
        </w:rPr>
      </w:pPr>
      <w:r w:rsidRPr="00700629">
        <w:rPr>
          <w:b/>
          <w:bCs/>
          <w:color w:val="auto"/>
          <w:lang w:val="en-US"/>
        </w:rPr>
        <w:t>8. Cải tạo, nâng cấp Trạm y tế phường Lộc Hòa</w:t>
      </w:r>
    </w:p>
    <w:p w14:paraId="3C0565FE" w14:textId="598F73E3" w:rsidR="00473355" w:rsidRPr="00700629" w:rsidRDefault="00473355" w:rsidP="00885516">
      <w:pPr>
        <w:spacing w:before="0" w:after="0" w:line="312" w:lineRule="auto"/>
        <w:rPr>
          <w:b/>
          <w:bCs/>
          <w:color w:val="auto"/>
          <w:lang w:val="en-US"/>
        </w:rPr>
      </w:pPr>
      <w:r w:rsidRPr="00700629">
        <w:rPr>
          <w:color w:val="auto"/>
          <w:lang w:val="en-US"/>
        </w:rPr>
        <w:t>Tổng hợp các hạng mục công trình của trạm y tế phường Lộc Hòa trong bảng sau:</w:t>
      </w:r>
    </w:p>
    <w:p w14:paraId="192D2654" w14:textId="122B881C" w:rsidR="003B0C2B" w:rsidRPr="00700629" w:rsidRDefault="003B0C2B" w:rsidP="00D36907">
      <w:pPr>
        <w:pStyle w:val="Caption"/>
        <w:rPr>
          <w:color w:val="auto"/>
          <w:lang w:val="en-US"/>
        </w:rPr>
      </w:pPr>
      <w:bookmarkStart w:id="148" w:name="_Toc123140519"/>
      <w:r w:rsidRPr="00700629">
        <w:rPr>
          <w:color w:val="auto"/>
        </w:rPr>
        <w:t xml:space="preserve">Bảng 1. </w:t>
      </w:r>
      <w:r w:rsidRPr="00700629">
        <w:rPr>
          <w:color w:val="auto"/>
          <w:lang w:val="en-US"/>
        </w:rPr>
        <w:t xml:space="preserve">9. Tổng hợp hạng mục công trình của trạm y tế </w:t>
      </w:r>
      <w:r w:rsidRPr="00700629">
        <w:rPr>
          <w:bCs/>
          <w:color w:val="auto"/>
          <w:lang w:val="en-US"/>
        </w:rPr>
        <w:t>phường Lộc Hòa</w:t>
      </w:r>
      <w:bookmarkEnd w:id="148"/>
    </w:p>
    <w:tbl>
      <w:tblPr>
        <w:tblStyle w:val="TableGrid"/>
        <w:tblW w:w="9715" w:type="dxa"/>
        <w:jc w:val="center"/>
        <w:tblLook w:val="04A0" w:firstRow="1" w:lastRow="0" w:firstColumn="1" w:lastColumn="0" w:noHBand="0" w:noVBand="1"/>
      </w:tblPr>
      <w:tblGrid>
        <w:gridCol w:w="805"/>
        <w:gridCol w:w="2610"/>
        <w:gridCol w:w="1174"/>
        <w:gridCol w:w="1174"/>
        <w:gridCol w:w="1325"/>
        <w:gridCol w:w="1175"/>
        <w:gridCol w:w="1452"/>
      </w:tblGrid>
      <w:tr w:rsidR="00700629" w:rsidRPr="00700629" w14:paraId="5443311C" w14:textId="77777777" w:rsidTr="005A2C47">
        <w:trPr>
          <w:jc w:val="center"/>
        </w:trPr>
        <w:tc>
          <w:tcPr>
            <w:tcW w:w="805" w:type="dxa"/>
            <w:vAlign w:val="center"/>
          </w:tcPr>
          <w:p w14:paraId="74241238" w14:textId="77777777" w:rsidR="003B0C2B" w:rsidRPr="00700629" w:rsidRDefault="003B0C2B" w:rsidP="00473355">
            <w:pPr>
              <w:spacing w:before="0" w:after="0"/>
              <w:ind w:firstLine="0"/>
              <w:jc w:val="center"/>
              <w:rPr>
                <w:b/>
                <w:bCs/>
                <w:color w:val="auto"/>
                <w:lang w:val="en-US"/>
              </w:rPr>
            </w:pPr>
            <w:r w:rsidRPr="00700629">
              <w:rPr>
                <w:b/>
                <w:bCs/>
                <w:color w:val="auto"/>
                <w:lang w:val="en-US"/>
              </w:rPr>
              <w:t>STT</w:t>
            </w:r>
          </w:p>
        </w:tc>
        <w:tc>
          <w:tcPr>
            <w:tcW w:w="2610" w:type="dxa"/>
            <w:vAlign w:val="center"/>
          </w:tcPr>
          <w:p w14:paraId="26DBE6E8" w14:textId="77777777" w:rsidR="003B0C2B" w:rsidRPr="00700629" w:rsidRDefault="003B0C2B" w:rsidP="00473355">
            <w:pPr>
              <w:spacing w:before="0" w:after="0"/>
              <w:ind w:firstLine="0"/>
              <w:jc w:val="center"/>
              <w:rPr>
                <w:b/>
                <w:bCs/>
                <w:color w:val="auto"/>
                <w:lang w:val="en-US"/>
              </w:rPr>
            </w:pPr>
            <w:r w:rsidRPr="00700629">
              <w:rPr>
                <w:b/>
                <w:bCs/>
                <w:color w:val="auto"/>
                <w:lang w:val="en-US"/>
              </w:rPr>
              <w:t>Hạng mục</w:t>
            </w:r>
          </w:p>
        </w:tc>
        <w:tc>
          <w:tcPr>
            <w:tcW w:w="1174" w:type="dxa"/>
            <w:vAlign w:val="center"/>
          </w:tcPr>
          <w:p w14:paraId="5D360FCC" w14:textId="77777777" w:rsidR="003B0C2B" w:rsidRPr="00700629" w:rsidRDefault="003B0C2B" w:rsidP="00473355">
            <w:pPr>
              <w:spacing w:before="0" w:after="0"/>
              <w:ind w:firstLine="0"/>
              <w:jc w:val="center"/>
              <w:rPr>
                <w:b/>
                <w:bCs/>
                <w:color w:val="auto"/>
                <w:lang w:val="en-US"/>
              </w:rPr>
            </w:pPr>
            <w:r w:rsidRPr="00700629">
              <w:rPr>
                <w:b/>
                <w:bCs/>
                <w:color w:val="auto"/>
                <w:lang w:val="en-US"/>
              </w:rPr>
              <w:t>Số lượng</w:t>
            </w:r>
          </w:p>
        </w:tc>
        <w:tc>
          <w:tcPr>
            <w:tcW w:w="1174" w:type="dxa"/>
            <w:vAlign w:val="center"/>
          </w:tcPr>
          <w:p w14:paraId="7E08E3D1" w14:textId="77777777" w:rsidR="003B0C2B" w:rsidRPr="00700629" w:rsidRDefault="003B0C2B" w:rsidP="00473355">
            <w:pPr>
              <w:spacing w:before="0" w:after="0"/>
              <w:ind w:firstLine="0"/>
              <w:jc w:val="center"/>
              <w:rPr>
                <w:b/>
                <w:bCs/>
                <w:color w:val="auto"/>
                <w:lang w:val="en-US"/>
              </w:rPr>
            </w:pPr>
            <w:r w:rsidRPr="00700629">
              <w:rPr>
                <w:b/>
                <w:bCs/>
                <w:color w:val="auto"/>
                <w:lang w:val="en-US"/>
              </w:rPr>
              <w:t>Số tầng</w:t>
            </w:r>
          </w:p>
        </w:tc>
        <w:tc>
          <w:tcPr>
            <w:tcW w:w="1325" w:type="dxa"/>
            <w:vAlign w:val="center"/>
          </w:tcPr>
          <w:p w14:paraId="3618B98B" w14:textId="77777777" w:rsidR="003B0C2B" w:rsidRPr="00700629" w:rsidRDefault="003B0C2B" w:rsidP="00473355">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1175" w:type="dxa"/>
            <w:vAlign w:val="center"/>
          </w:tcPr>
          <w:p w14:paraId="6D92E3A2" w14:textId="77777777" w:rsidR="003B0C2B" w:rsidRPr="00700629" w:rsidRDefault="003B0C2B" w:rsidP="00473355">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1452" w:type="dxa"/>
            <w:vAlign w:val="center"/>
          </w:tcPr>
          <w:p w14:paraId="3733AB66" w14:textId="77777777" w:rsidR="003B0C2B" w:rsidRPr="00700629" w:rsidRDefault="003B0C2B" w:rsidP="00473355">
            <w:pPr>
              <w:spacing w:before="0" w:after="0"/>
              <w:ind w:firstLine="0"/>
              <w:jc w:val="center"/>
              <w:rPr>
                <w:b/>
                <w:bCs/>
                <w:color w:val="auto"/>
                <w:lang w:val="en-US"/>
              </w:rPr>
            </w:pPr>
            <w:r w:rsidRPr="00700629">
              <w:rPr>
                <w:b/>
                <w:bCs/>
                <w:color w:val="auto"/>
                <w:lang w:val="en-US"/>
              </w:rPr>
              <w:t>Ghi chú</w:t>
            </w:r>
          </w:p>
        </w:tc>
      </w:tr>
      <w:tr w:rsidR="00700629" w:rsidRPr="00700629" w14:paraId="11BF6503" w14:textId="77777777" w:rsidTr="005A2C47">
        <w:trPr>
          <w:jc w:val="center"/>
        </w:trPr>
        <w:tc>
          <w:tcPr>
            <w:tcW w:w="805" w:type="dxa"/>
            <w:vAlign w:val="center"/>
          </w:tcPr>
          <w:p w14:paraId="30BFDCD5" w14:textId="77777777" w:rsidR="003B0C2B" w:rsidRPr="00700629" w:rsidRDefault="003B0C2B" w:rsidP="00473355">
            <w:pPr>
              <w:spacing w:before="0" w:after="0"/>
              <w:ind w:firstLine="0"/>
              <w:jc w:val="center"/>
              <w:rPr>
                <w:b/>
                <w:bCs/>
                <w:color w:val="auto"/>
                <w:lang w:val="en-US"/>
              </w:rPr>
            </w:pPr>
            <w:r w:rsidRPr="00700629">
              <w:rPr>
                <w:b/>
                <w:bCs/>
                <w:color w:val="auto"/>
                <w:lang w:val="en-US"/>
              </w:rPr>
              <w:t>A</w:t>
            </w:r>
          </w:p>
        </w:tc>
        <w:tc>
          <w:tcPr>
            <w:tcW w:w="4958" w:type="dxa"/>
            <w:gridSpan w:val="3"/>
          </w:tcPr>
          <w:p w14:paraId="4B87B32A" w14:textId="77777777" w:rsidR="003B0C2B" w:rsidRPr="00700629" w:rsidRDefault="003B0C2B" w:rsidP="00473355">
            <w:pPr>
              <w:spacing w:before="0" w:after="0"/>
              <w:ind w:firstLine="0"/>
              <w:jc w:val="left"/>
              <w:rPr>
                <w:color w:val="auto"/>
                <w:lang w:val="en-US"/>
              </w:rPr>
            </w:pPr>
            <w:r w:rsidRPr="00700629">
              <w:rPr>
                <w:b/>
                <w:bCs/>
                <w:color w:val="auto"/>
                <w:lang w:val="en-US"/>
              </w:rPr>
              <w:t>Các hạng mục công trình chính</w:t>
            </w:r>
          </w:p>
        </w:tc>
        <w:tc>
          <w:tcPr>
            <w:tcW w:w="1325" w:type="dxa"/>
            <w:vAlign w:val="center"/>
          </w:tcPr>
          <w:p w14:paraId="2FF13FA8" w14:textId="77777777" w:rsidR="003B0C2B" w:rsidRPr="00700629" w:rsidRDefault="003B0C2B" w:rsidP="00473355">
            <w:pPr>
              <w:spacing w:before="0" w:after="0"/>
              <w:ind w:firstLine="0"/>
              <w:jc w:val="center"/>
              <w:rPr>
                <w:color w:val="auto"/>
                <w:lang w:val="en-US"/>
              </w:rPr>
            </w:pPr>
          </w:p>
        </w:tc>
        <w:tc>
          <w:tcPr>
            <w:tcW w:w="1175" w:type="dxa"/>
            <w:vAlign w:val="center"/>
          </w:tcPr>
          <w:p w14:paraId="5523CB00" w14:textId="77777777" w:rsidR="003B0C2B" w:rsidRPr="00700629" w:rsidRDefault="003B0C2B" w:rsidP="00473355">
            <w:pPr>
              <w:spacing w:before="0" w:after="0"/>
              <w:ind w:firstLine="0"/>
              <w:jc w:val="center"/>
              <w:rPr>
                <w:color w:val="auto"/>
                <w:lang w:val="en-US"/>
              </w:rPr>
            </w:pPr>
          </w:p>
        </w:tc>
        <w:tc>
          <w:tcPr>
            <w:tcW w:w="1452" w:type="dxa"/>
            <w:vAlign w:val="center"/>
          </w:tcPr>
          <w:p w14:paraId="592F96F7" w14:textId="77777777" w:rsidR="003B0C2B" w:rsidRPr="00700629" w:rsidRDefault="003B0C2B" w:rsidP="00473355">
            <w:pPr>
              <w:spacing w:before="0" w:after="0"/>
              <w:ind w:firstLine="0"/>
              <w:jc w:val="center"/>
              <w:rPr>
                <w:color w:val="auto"/>
                <w:lang w:val="en-US"/>
              </w:rPr>
            </w:pPr>
          </w:p>
        </w:tc>
      </w:tr>
      <w:tr w:rsidR="00700629" w:rsidRPr="00700629" w14:paraId="5D28C00C" w14:textId="77777777" w:rsidTr="005A2C47">
        <w:trPr>
          <w:jc w:val="center"/>
        </w:trPr>
        <w:tc>
          <w:tcPr>
            <w:tcW w:w="805" w:type="dxa"/>
            <w:vAlign w:val="center"/>
          </w:tcPr>
          <w:p w14:paraId="7692F16A" w14:textId="77777777" w:rsidR="003B0C2B" w:rsidRPr="00700629" w:rsidRDefault="003B0C2B" w:rsidP="00473355">
            <w:pPr>
              <w:spacing w:before="0" w:after="0"/>
              <w:ind w:firstLine="0"/>
              <w:jc w:val="center"/>
              <w:rPr>
                <w:color w:val="auto"/>
                <w:lang w:val="en-US"/>
              </w:rPr>
            </w:pPr>
            <w:r w:rsidRPr="00700629">
              <w:rPr>
                <w:color w:val="auto"/>
                <w:lang w:val="en-US"/>
              </w:rPr>
              <w:t>1</w:t>
            </w:r>
          </w:p>
        </w:tc>
        <w:tc>
          <w:tcPr>
            <w:tcW w:w="2610" w:type="dxa"/>
          </w:tcPr>
          <w:p w14:paraId="7E445ABA" w14:textId="77777777" w:rsidR="003B0C2B" w:rsidRPr="00700629" w:rsidRDefault="003B0C2B" w:rsidP="00473355">
            <w:pPr>
              <w:spacing w:before="0" w:after="0"/>
              <w:ind w:firstLine="0"/>
              <w:rPr>
                <w:color w:val="auto"/>
                <w:lang w:val="en-US"/>
              </w:rPr>
            </w:pPr>
            <w:r w:rsidRPr="00700629">
              <w:rPr>
                <w:color w:val="auto"/>
                <w:lang w:val="en-US"/>
              </w:rPr>
              <w:t>Trạm y tế</w:t>
            </w:r>
          </w:p>
        </w:tc>
        <w:tc>
          <w:tcPr>
            <w:tcW w:w="1174" w:type="dxa"/>
            <w:vAlign w:val="center"/>
          </w:tcPr>
          <w:p w14:paraId="1F598F14" w14:textId="77777777" w:rsidR="003B0C2B" w:rsidRPr="00700629" w:rsidRDefault="003B0C2B" w:rsidP="00473355">
            <w:pPr>
              <w:spacing w:before="0" w:after="0"/>
              <w:ind w:firstLine="0"/>
              <w:jc w:val="center"/>
              <w:rPr>
                <w:color w:val="auto"/>
                <w:lang w:val="en-US"/>
              </w:rPr>
            </w:pPr>
            <w:r w:rsidRPr="00700629">
              <w:rPr>
                <w:color w:val="auto"/>
                <w:lang w:val="en-US"/>
              </w:rPr>
              <w:t>01</w:t>
            </w:r>
          </w:p>
        </w:tc>
        <w:tc>
          <w:tcPr>
            <w:tcW w:w="1174" w:type="dxa"/>
            <w:vAlign w:val="center"/>
          </w:tcPr>
          <w:p w14:paraId="49D2AF55" w14:textId="55DEDCCE" w:rsidR="003B0C2B" w:rsidRPr="00700629" w:rsidRDefault="003B0C2B" w:rsidP="00473355">
            <w:pPr>
              <w:spacing w:before="0" w:after="0"/>
              <w:ind w:firstLine="0"/>
              <w:jc w:val="center"/>
              <w:rPr>
                <w:color w:val="auto"/>
                <w:lang w:val="en-US"/>
              </w:rPr>
            </w:pPr>
            <w:r w:rsidRPr="00700629">
              <w:rPr>
                <w:color w:val="auto"/>
                <w:lang w:val="en-US"/>
              </w:rPr>
              <w:t>01</w:t>
            </w:r>
          </w:p>
        </w:tc>
        <w:tc>
          <w:tcPr>
            <w:tcW w:w="1325" w:type="dxa"/>
            <w:vAlign w:val="center"/>
          </w:tcPr>
          <w:p w14:paraId="329D2B25" w14:textId="4F2DEB92" w:rsidR="003B0C2B" w:rsidRPr="00700629" w:rsidRDefault="003B0C2B" w:rsidP="00473355">
            <w:pPr>
              <w:spacing w:before="0" w:after="0"/>
              <w:ind w:firstLine="0"/>
              <w:jc w:val="center"/>
              <w:rPr>
                <w:color w:val="auto"/>
                <w:lang w:val="en-US"/>
              </w:rPr>
            </w:pPr>
            <w:r w:rsidRPr="00700629">
              <w:rPr>
                <w:color w:val="auto"/>
                <w:lang w:val="en-US"/>
              </w:rPr>
              <w:t>279,0</w:t>
            </w:r>
          </w:p>
        </w:tc>
        <w:tc>
          <w:tcPr>
            <w:tcW w:w="1175" w:type="dxa"/>
            <w:vAlign w:val="center"/>
          </w:tcPr>
          <w:p w14:paraId="528CE70F" w14:textId="0BDC461B" w:rsidR="003B0C2B" w:rsidRPr="00700629" w:rsidRDefault="003B0C2B" w:rsidP="00473355">
            <w:pPr>
              <w:spacing w:before="0" w:after="0"/>
              <w:ind w:firstLine="0"/>
              <w:jc w:val="center"/>
              <w:rPr>
                <w:color w:val="auto"/>
                <w:lang w:val="en-US"/>
              </w:rPr>
            </w:pPr>
            <w:r w:rsidRPr="00700629">
              <w:rPr>
                <w:color w:val="auto"/>
                <w:lang w:val="en-US"/>
              </w:rPr>
              <w:t>279,0</w:t>
            </w:r>
          </w:p>
        </w:tc>
        <w:tc>
          <w:tcPr>
            <w:tcW w:w="1452" w:type="dxa"/>
            <w:vAlign w:val="center"/>
          </w:tcPr>
          <w:p w14:paraId="02890245" w14:textId="77777777" w:rsidR="003B0C2B" w:rsidRPr="00700629" w:rsidRDefault="003B0C2B" w:rsidP="00473355">
            <w:pPr>
              <w:spacing w:before="0" w:after="0"/>
              <w:ind w:firstLine="0"/>
              <w:jc w:val="center"/>
              <w:rPr>
                <w:color w:val="auto"/>
                <w:lang w:val="en-US"/>
              </w:rPr>
            </w:pPr>
            <w:r w:rsidRPr="00700629">
              <w:rPr>
                <w:color w:val="auto"/>
                <w:lang w:val="en-US"/>
              </w:rPr>
              <w:t>Cải tạo</w:t>
            </w:r>
          </w:p>
        </w:tc>
      </w:tr>
      <w:tr w:rsidR="00700629" w:rsidRPr="00700629" w14:paraId="12E280FD" w14:textId="77777777" w:rsidTr="005A2C47">
        <w:trPr>
          <w:jc w:val="center"/>
        </w:trPr>
        <w:tc>
          <w:tcPr>
            <w:tcW w:w="805" w:type="dxa"/>
            <w:vAlign w:val="center"/>
          </w:tcPr>
          <w:p w14:paraId="493A476A" w14:textId="77777777" w:rsidR="003B0C2B" w:rsidRPr="00700629" w:rsidRDefault="003B0C2B" w:rsidP="00473355">
            <w:pPr>
              <w:spacing w:before="0" w:after="0"/>
              <w:ind w:firstLine="0"/>
              <w:jc w:val="center"/>
              <w:rPr>
                <w:b/>
                <w:bCs/>
                <w:color w:val="auto"/>
                <w:lang w:val="en-US"/>
              </w:rPr>
            </w:pPr>
            <w:r w:rsidRPr="00700629">
              <w:rPr>
                <w:b/>
                <w:bCs/>
                <w:color w:val="auto"/>
                <w:lang w:val="en-US"/>
              </w:rPr>
              <w:t>B</w:t>
            </w:r>
          </w:p>
        </w:tc>
        <w:tc>
          <w:tcPr>
            <w:tcW w:w="3784" w:type="dxa"/>
            <w:gridSpan w:val="2"/>
          </w:tcPr>
          <w:p w14:paraId="5BD2907D" w14:textId="77777777" w:rsidR="003B0C2B" w:rsidRPr="00700629" w:rsidRDefault="003B0C2B" w:rsidP="00473355">
            <w:pPr>
              <w:spacing w:before="0" w:after="0"/>
              <w:ind w:firstLine="0"/>
              <w:jc w:val="left"/>
              <w:rPr>
                <w:color w:val="auto"/>
                <w:lang w:val="en-US"/>
              </w:rPr>
            </w:pPr>
            <w:r w:rsidRPr="00700629">
              <w:rPr>
                <w:b/>
                <w:bCs/>
                <w:color w:val="auto"/>
                <w:lang w:val="en-US"/>
              </w:rPr>
              <w:t>Các hạng mục phụ trợ</w:t>
            </w:r>
          </w:p>
        </w:tc>
        <w:tc>
          <w:tcPr>
            <w:tcW w:w="1174" w:type="dxa"/>
            <w:vAlign w:val="center"/>
          </w:tcPr>
          <w:p w14:paraId="37FDE33A" w14:textId="77777777" w:rsidR="003B0C2B" w:rsidRPr="00700629" w:rsidRDefault="003B0C2B" w:rsidP="00473355">
            <w:pPr>
              <w:spacing w:before="0" w:after="0"/>
              <w:ind w:firstLine="0"/>
              <w:jc w:val="center"/>
              <w:rPr>
                <w:color w:val="auto"/>
                <w:lang w:val="en-US"/>
              </w:rPr>
            </w:pPr>
          </w:p>
        </w:tc>
        <w:tc>
          <w:tcPr>
            <w:tcW w:w="1325" w:type="dxa"/>
            <w:vAlign w:val="center"/>
          </w:tcPr>
          <w:p w14:paraId="2202FD6A" w14:textId="77777777" w:rsidR="003B0C2B" w:rsidRPr="00700629" w:rsidRDefault="003B0C2B" w:rsidP="00473355">
            <w:pPr>
              <w:spacing w:before="0" w:after="0"/>
              <w:ind w:firstLine="0"/>
              <w:jc w:val="center"/>
              <w:rPr>
                <w:color w:val="auto"/>
                <w:lang w:val="en-US"/>
              </w:rPr>
            </w:pPr>
          </w:p>
        </w:tc>
        <w:tc>
          <w:tcPr>
            <w:tcW w:w="1175" w:type="dxa"/>
            <w:vAlign w:val="center"/>
          </w:tcPr>
          <w:p w14:paraId="67C0A113" w14:textId="77777777" w:rsidR="003B0C2B" w:rsidRPr="00700629" w:rsidRDefault="003B0C2B" w:rsidP="00473355">
            <w:pPr>
              <w:spacing w:before="0" w:after="0"/>
              <w:ind w:firstLine="0"/>
              <w:jc w:val="center"/>
              <w:rPr>
                <w:color w:val="auto"/>
                <w:lang w:val="en-US"/>
              </w:rPr>
            </w:pPr>
          </w:p>
        </w:tc>
        <w:tc>
          <w:tcPr>
            <w:tcW w:w="1452" w:type="dxa"/>
            <w:vAlign w:val="center"/>
          </w:tcPr>
          <w:p w14:paraId="63F04060" w14:textId="77777777" w:rsidR="003B0C2B" w:rsidRPr="00700629" w:rsidRDefault="003B0C2B" w:rsidP="00473355">
            <w:pPr>
              <w:spacing w:before="0" w:after="0"/>
              <w:ind w:firstLine="0"/>
              <w:jc w:val="center"/>
              <w:rPr>
                <w:color w:val="auto"/>
                <w:lang w:val="en-US"/>
              </w:rPr>
            </w:pPr>
          </w:p>
        </w:tc>
      </w:tr>
      <w:tr w:rsidR="00700629" w:rsidRPr="00700629" w14:paraId="1364F08B" w14:textId="77777777" w:rsidTr="00786923">
        <w:trPr>
          <w:jc w:val="center"/>
        </w:trPr>
        <w:tc>
          <w:tcPr>
            <w:tcW w:w="805" w:type="dxa"/>
            <w:vAlign w:val="center"/>
          </w:tcPr>
          <w:p w14:paraId="40FD8460" w14:textId="454D2E67" w:rsidR="003B0C2B" w:rsidRPr="00700629" w:rsidRDefault="00473355" w:rsidP="00473355">
            <w:pPr>
              <w:spacing w:before="0" w:after="0"/>
              <w:ind w:firstLine="0"/>
              <w:jc w:val="center"/>
              <w:rPr>
                <w:color w:val="auto"/>
                <w:lang w:val="en-US"/>
              </w:rPr>
            </w:pPr>
            <w:r w:rsidRPr="00700629">
              <w:rPr>
                <w:color w:val="auto"/>
                <w:lang w:val="en-US"/>
              </w:rPr>
              <w:t>1</w:t>
            </w:r>
          </w:p>
        </w:tc>
        <w:tc>
          <w:tcPr>
            <w:tcW w:w="2610" w:type="dxa"/>
            <w:vAlign w:val="center"/>
          </w:tcPr>
          <w:p w14:paraId="58CC2C11" w14:textId="77777777" w:rsidR="003B0C2B" w:rsidRPr="00700629" w:rsidRDefault="003B0C2B" w:rsidP="00786923">
            <w:pPr>
              <w:spacing w:before="0" w:after="0"/>
              <w:ind w:firstLine="0"/>
              <w:jc w:val="left"/>
              <w:rPr>
                <w:color w:val="auto"/>
                <w:lang w:val="en-US"/>
              </w:rPr>
            </w:pPr>
            <w:r w:rsidRPr="00700629">
              <w:rPr>
                <w:color w:val="auto"/>
                <w:lang w:val="en-US"/>
              </w:rPr>
              <w:t>Sân đường</w:t>
            </w:r>
          </w:p>
        </w:tc>
        <w:tc>
          <w:tcPr>
            <w:tcW w:w="1174" w:type="dxa"/>
            <w:vAlign w:val="center"/>
          </w:tcPr>
          <w:p w14:paraId="2BC3762C" w14:textId="77777777" w:rsidR="003B0C2B" w:rsidRPr="00700629" w:rsidRDefault="003B0C2B" w:rsidP="00473355">
            <w:pPr>
              <w:spacing w:before="0" w:after="0"/>
              <w:ind w:firstLine="0"/>
              <w:jc w:val="center"/>
              <w:rPr>
                <w:color w:val="auto"/>
                <w:lang w:val="en-US"/>
              </w:rPr>
            </w:pPr>
          </w:p>
        </w:tc>
        <w:tc>
          <w:tcPr>
            <w:tcW w:w="1174" w:type="dxa"/>
            <w:vAlign w:val="center"/>
          </w:tcPr>
          <w:p w14:paraId="04994257" w14:textId="77777777" w:rsidR="003B0C2B" w:rsidRPr="00700629" w:rsidRDefault="003B0C2B" w:rsidP="00473355">
            <w:pPr>
              <w:spacing w:before="0" w:after="0"/>
              <w:ind w:firstLine="0"/>
              <w:jc w:val="center"/>
              <w:rPr>
                <w:color w:val="auto"/>
                <w:lang w:val="en-US"/>
              </w:rPr>
            </w:pPr>
          </w:p>
        </w:tc>
        <w:tc>
          <w:tcPr>
            <w:tcW w:w="1325" w:type="dxa"/>
            <w:vAlign w:val="center"/>
          </w:tcPr>
          <w:p w14:paraId="0692BA9B" w14:textId="79753812" w:rsidR="003B0C2B" w:rsidRPr="00700629" w:rsidRDefault="003B0C2B" w:rsidP="00473355">
            <w:pPr>
              <w:spacing w:before="0" w:after="0"/>
              <w:ind w:firstLine="0"/>
              <w:jc w:val="center"/>
              <w:rPr>
                <w:color w:val="auto"/>
                <w:lang w:val="en-US"/>
              </w:rPr>
            </w:pPr>
            <w:r w:rsidRPr="00700629">
              <w:rPr>
                <w:color w:val="auto"/>
                <w:lang w:val="en-US"/>
              </w:rPr>
              <w:t>261,5</w:t>
            </w:r>
          </w:p>
        </w:tc>
        <w:tc>
          <w:tcPr>
            <w:tcW w:w="1175" w:type="dxa"/>
            <w:vAlign w:val="center"/>
          </w:tcPr>
          <w:p w14:paraId="460D8C39" w14:textId="77777777" w:rsidR="003B0C2B" w:rsidRPr="00700629" w:rsidRDefault="003B0C2B" w:rsidP="00473355">
            <w:pPr>
              <w:spacing w:before="0" w:after="0"/>
              <w:ind w:firstLine="0"/>
              <w:jc w:val="center"/>
              <w:rPr>
                <w:color w:val="auto"/>
                <w:lang w:val="en-US"/>
              </w:rPr>
            </w:pPr>
          </w:p>
        </w:tc>
        <w:tc>
          <w:tcPr>
            <w:tcW w:w="1452" w:type="dxa"/>
            <w:vAlign w:val="center"/>
          </w:tcPr>
          <w:p w14:paraId="10C93E3A" w14:textId="77777777" w:rsidR="003B0C2B" w:rsidRPr="00700629" w:rsidRDefault="003B0C2B" w:rsidP="00473355">
            <w:pPr>
              <w:spacing w:before="0" w:after="0"/>
              <w:ind w:firstLine="0"/>
              <w:jc w:val="center"/>
              <w:rPr>
                <w:color w:val="auto"/>
                <w:lang w:val="en-US"/>
              </w:rPr>
            </w:pPr>
          </w:p>
        </w:tc>
      </w:tr>
      <w:tr w:rsidR="00700629" w:rsidRPr="00700629" w14:paraId="3595C74B" w14:textId="77777777" w:rsidTr="00786923">
        <w:trPr>
          <w:jc w:val="center"/>
        </w:trPr>
        <w:tc>
          <w:tcPr>
            <w:tcW w:w="805" w:type="dxa"/>
            <w:vAlign w:val="center"/>
          </w:tcPr>
          <w:p w14:paraId="0BE23947" w14:textId="3CFA010E" w:rsidR="00473355" w:rsidRPr="00700629" w:rsidRDefault="00473355" w:rsidP="00473355">
            <w:pPr>
              <w:spacing w:before="0" w:after="0"/>
              <w:ind w:firstLine="0"/>
              <w:jc w:val="center"/>
              <w:rPr>
                <w:color w:val="auto"/>
                <w:lang w:val="en-US"/>
              </w:rPr>
            </w:pPr>
            <w:r w:rsidRPr="00700629">
              <w:rPr>
                <w:color w:val="auto"/>
                <w:lang w:val="en-US"/>
              </w:rPr>
              <w:t>2</w:t>
            </w:r>
          </w:p>
        </w:tc>
        <w:tc>
          <w:tcPr>
            <w:tcW w:w="2610" w:type="dxa"/>
            <w:vAlign w:val="center"/>
          </w:tcPr>
          <w:p w14:paraId="00BC12B7" w14:textId="446FB6A2" w:rsidR="00473355" w:rsidRPr="00700629" w:rsidRDefault="00473355" w:rsidP="00786923">
            <w:pPr>
              <w:spacing w:before="0" w:after="0"/>
              <w:ind w:firstLine="0"/>
              <w:jc w:val="left"/>
              <w:rPr>
                <w:color w:val="auto"/>
                <w:lang w:val="en-US"/>
              </w:rPr>
            </w:pPr>
            <w:r w:rsidRPr="00700629">
              <w:rPr>
                <w:color w:val="auto"/>
                <w:lang w:val="en-US"/>
              </w:rPr>
              <w:t>Nhà xe</w:t>
            </w:r>
          </w:p>
        </w:tc>
        <w:tc>
          <w:tcPr>
            <w:tcW w:w="1174" w:type="dxa"/>
            <w:vAlign w:val="center"/>
          </w:tcPr>
          <w:p w14:paraId="4A26B99E" w14:textId="0CBE3268" w:rsidR="00473355" w:rsidRPr="00700629" w:rsidRDefault="00473355" w:rsidP="00473355">
            <w:pPr>
              <w:spacing w:before="0" w:after="0"/>
              <w:ind w:firstLine="0"/>
              <w:jc w:val="center"/>
              <w:rPr>
                <w:color w:val="auto"/>
                <w:lang w:val="en-US"/>
              </w:rPr>
            </w:pPr>
            <w:r w:rsidRPr="00700629">
              <w:rPr>
                <w:color w:val="auto"/>
                <w:lang w:val="en-US"/>
              </w:rPr>
              <w:t>01</w:t>
            </w:r>
          </w:p>
        </w:tc>
        <w:tc>
          <w:tcPr>
            <w:tcW w:w="1174" w:type="dxa"/>
            <w:vAlign w:val="center"/>
          </w:tcPr>
          <w:p w14:paraId="4AABB2A6" w14:textId="77A0732E" w:rsidR="00473355" w:rsidRPr="00700629" w:rsidRDefault="00473355" w:rsidP="00473355">
            <w:pPr>
              <w:spacing w:before="0" w:after="0"/>
              <w:ind w:firstLine="0"/>
              <w:jc w:val="center"/>
              <w:rPr>
                <w:color w:val="auto"/>
                <w:lang w:val="en-US"/>
              </w:rPr>
            </w:pPr>
            <w:r w:rsidRPr="00700629">
              <w:rPr>
                <w:color w:val="auto"/>
                <w:lang w:val="en-US"/>
              </w:rPr>
              <w:t>01</w:t>
            </w:r>
          </w:p>
        </w:tc>
        <w:tc>
          <w:tcPr>
            <w:tcW w:w="1325" w:type="dxa"/>
            <w:vAlign w:val="center"/>
          </w:tcPr>
          <w:p w14:paraId="37F15DDA" w14:textId="616F9CC7" w:rsidR="00473355" w:rsidRPr="00700629" w:rsidRDefault="00473355" w:rsidP="00473355">
            <w:pPr>
              <w:spacing w:before="0" w:after="0"/>
              <w:ind w:firstLine="0"/>
              <w:jc w:val="center"/>
              <w:rPr>
                <w:color w:val="auto"/>
                <w:lang w:val="en-US"/>
              </w:rPr>
            </w:pPr>
            <w:r w:rsidRPr="00700629">
              <w:rPr>
                <w:color w:val="auto"/>
                <w:lang w:val="en-US"/>
              </w:rPr>
              <w:t>24,5</w:t>
            </w:r>
          </w:p>
        </w:tc>
        <w:tc>
          <w:tcPr>
            <w:tcW w:w="1175" w:type="dxa"/>
            <w:vAlign w:val="center"/>
          </w:tcPr>
          <w:p w14:paraId="41AA3BFA" w14:textId="77777777" w:rsidR="00473355" w:rsidRPr="00700629" w:rsidRDefault="00473355" w:rsidP="00473355">
            <w:pPr>
              <w:spacing w:before="0" w:after="0"/>
              <w:ind w:firstLine="0"/>
              <w:jc w:val="center"/>
              <w:rPr>
                <w:color w:val="auto"/>
                <w:lang w:val="en-US"/>
              </w:rPr>
            </w:pPr>
          </w:p>
        </w:tc>
        <w:tc>
          <w:tcPr>
            <w:tcW w:w="1452" w:type="dxa"/>
            <w:vAlign w:val="center"/>
          </w:tcPr>
          <w:p w14:paraId="3ACBC01C" w14:textId="11DE5BE2" w:rsidR="00473355" w:rsidRPr="00700629" w:rsidRDefault="00473355" w:rsidP="00473355">
            <w:pPr>
              <w:spacing w:before="0" w:after="0"/>
              <w:ind w:firstLine="0"/>
              <w:jc w:val="center"/>
              <w:rPr>
                <w:color w:val="auto"/>
                <w:lang w:val="en-US"/>
              </w:rPr>
            </w:pPr>
            <w:r w:rsidRPr="00700629">
              <w:rPr>
                <w:color w:val="auto"/>
                <w:lang w:val="en-US"/>
              </w:rPr>
              <w:t>Không cải tạo</w:t>
            </w:r>
          </w:p>
        </w:tc>
      </w:tr>
      <w:tr w:rsidR="00700629" w:rsidRPr="00700629" w14:paraId="0C886326" w14:textId="77777777" w:rsidTr="005A2C47">
        <w:trPr>
          <w:jc w:val="center"/>
        </w:trPr>
        <w:tc>
          <w:tcPr>
            <w:tcW w:w="805" w:type="dxa"/>
            <w:vAlign w:val="center"/>
          </w:tcPr>
          <w:p w14:paraId="54543DFA" w14:textId="5F80FB58" w:rsidR="00932C6C" w:rsidRPr="00700629" w:rsidRDefault="00932C6C" w:rsidP="00473355">
            <w:pPr>
              <w:spacing w:before="0" w:after="0"/>
              <w:ind w:firstLine="0"/>
              <w:jc w:val="center"/>
              <w:rPr>
                <w:b/>
                <w:bCs/>
                <w:color w:val="auto"/>
                <w:lang w:val="en-US"/>
              </w:rPr>
            </w:pPr>
            <w:r w:rsidRPr="00700629">
              <w:rPr>
                <w:b/>
                <w:bCs/>
                <w:color w:val="auto"/>
                <w:lang w:val="en-US"/>
              </w:rPr>
              <w:t>C</w:t>
            </w:r>
          </w:p>
        </w:tc>
        <w:tc>
          <w:tcPr>
            <w:tcW w:w="7458" w:type="dxa"/>
            <w:gridSpan w:val="5"/>
          </w:tcPr>
          <w:p w14:paraId="29A61790" w14:textId="335F2EDF" w:rsidR="00932C6C" w:rsidRPr="00700629" w:rsidRDefault="00932C6C" w:rsidP="00932C6C">
            <w:pPr>
              <w:spacing w:before="0" w:after="0"/>
              <w:ind w:firstLine="0"/>
              <w:jc w:val="left"/>
              <w:rPr>
                <w:b/>
                <w:bCs/>
                <w:color w:val="auto"/>
                <w:lang w:val="en-US"/>
              </w:rPr>
            </w:pPr>
            <w:r w:rsidRPr="00700629">
              <w:rPr>
                <w:b/>
                <w:bCs/>
                <w:color w:val="auto"/>
                <w:lang w:val="en-US"/>
              </w:rPr>
              <w:t>Các hạng mục công trình BVMT</w:t>
            </w:r>
          </w:p>
        </w:tc>
        <w:tc>
          <w:tcPr>
            <w:tcW w:w="1452" w:type="dxa"/>
            <w:vAlign w:val="center"/>
          </w:tcPr>
          <w:p w14:paraId="63E2BD63" w14:textId="77777777" w:rsidR="00932C6C" w:rsidRPr="00700629" w:rsidRDefault="00932C6C" w:rsidP="00473355">
            <w:pPr>
              <w:spacing w:before="0" w:after="0"/>
              <w:ind w:firstLine="0"/>
              <w:jc w:val="center"/>
              <w:rPr>
                <w:color w:val="auto"/>
                <w:lang w:val="en-US"/>
              </w:rPr>
            </w:pPr>
          </w:p>
        </w:tc>
      </w:tr>
      <w:tr w:rsidR="00700629" w:rsidRPr="00700629" w14:paraId="38506A22" w14:textId="77777777" w:rsidTr="005A2C47">
        <w:trPr>
          <w:jc w:val="center"/>
        </w:trPr>
        <w:tc>
          <w:tcPr>
            <w:tcW w:w="805" w:type="dxa"/>
            <w:vAlign w:val="center"/>
          </w:tcPr>
          <w:p w14:paraId="4E6A4E14" w14:textId="70159A4C" w:rsidR="00473355" w:rsidRPr="00700629" w:rsidRDefault="00932C6C" w:rsidP="00473355">
            <w:pPr>
              <w:spacing w:before="0" w:after="0"/>
              <w:ind w:firstLine="0"/>
              <w:jc w:val="center"/>
              <w:rPr>
                <w:color w:val="auto"/>
                <w:lang w:val="en-US"/>
              </w:rPr>
            </w:pPr>
            <w:r w:rsidRPr="00700629">
              <w:rPr>
                <w:color w:val="auto"/>
                <w:lang w:val="en-US"/>
              </w:rPr>
              <w:t>1</w:t>
            </w:r>
          </w:p>
        </w:tc>
        <w:tc>
          <w:tcPr>
            <w:tcW w:w="2610" w:type="dxa"/>
          </w:tcPr>
          <w:p w14:paraId="5F423ADE" w14:textId="766BF070" w:rsidR="00473355" w:rsidRPr="00700629" w:rsidRDefault="00473355" w:rsidP="00473355">
            <w:pPr>
              <w:spacing w:before="0" w:after="0"/>
              <w:ind w:firstLine="0"/>
              <w:rPr>
                <w:color w:val="auto"/>
                <w:lang w:val="en-US"/>
              </w:rPr>
            </w:pPr>
            <w:r w:rsidRPr="00700629">
              <w:rPr>
                <w:color w:val="auto"/>
                <w:lang w:val="en-US"/>
              </w:rPr>
              <w:t xml:space="preserve">Nhà vệ sinh </w:t>
            </w:r>
          </w:p>
        </w:tc>
        <w:tc>
          <w:tcPr>
            <w:tcW w:w="1174" w:type="dxa"/>
            <w:vAlign w:val="center"/>
          </w:tcPr>
          <w:p w14:paraId="0AD93C2E" w14:textId="25F3FFB6" w:rsidR="00473355" w:rsidRPr="00700629" w:rsidRDefault="00473355" w:rsidP="00473355">
            <w:pPr>
              <w:spacing w:before="0" w:after="0"/>
              <w:ind w:firstLine="0"/>
              <w:jc w:val="center"/>
              <w:rPr>
                <w:color w:val="auto"/>
                <w:lang w:val="en-US"/>
              </w:rPr>
            </w:pPr>
            <w:r w:rsidRPr="00700629">
              <w:rPr>
                <w:color w:val="auto"/>
                <w:lang w:val="en-US"/>
              </w:rPr>
              <w:t>01</w:t>
            </w:r>
          </w:p>
        </w:tc>
        <w:tc>
          <w:tcPr>
            <w:tcW w:w="1174" w:type="dxa"/>
            <w:vAlign w:val="center"/>
          </w:tcPr>
          <w:p w14:paraId="4AE668E8" w14:textId="1CA5A8E2" w:rsidR="00473355" w:rsidRPr="00700629" w:rsidRDefault="00473355" w:rsidP="00473355">
            <w:pPr>
              <w:spacing w:before="0" w:after="0"/>
              <w:ind w:firstLine="0"/>
              <w:jc w:val="center"/>
              <w:rPr>
                <w:color w:val="auto"/>
                <w:lang w:val="en-US"/>
              </w:rPr>
            </w:pPr>
            <w:r w:rsidRPr="00700629">
              <w:rPr>
                <w:color w:val="auto"/>
                <w:lang w:val="en-US"/>
              </w:rPr>
              <w:t>01</w:t>
            </w:r>
          </w:p>
        </w:tc>
        <w:tc>
          <w:tcPr>
            <w:tcW w:w="1325" w:type="dxa"/>
            <w:vAlign w:val="center"/>
          </w:tcPr>
          <w:p w14:paraId="04536EF7" w14:textId="1A4CAFAF" w:rsidR="00473355" w:rsidRPr="00700629" w:rsidRDefault="00473355" w:rsidP="00473355">
            <w:pPr>
              <w:spacing w:before="0" w:after="0"/>
              <w:ind w:firstLine="0"/>
              <w:jc w:val="center"/>
              <w:rPr>
                <w:color w:val="auto"/>
                <w:lang w:val="en-US"/>
              </w:rPr>
            </w:pPr>
            <w:r w:rsidRPr="00700629">
              <w:rPr>
                <w:color w:val="auto"/>
                <w:lang w:val="en-US"/>
              </w:rPr>
              <w:t>7,0</w:t>
            </w:r>
          </w:p>
        </w:tc>
        <w:tc>
          <w:tcPr>
            <w:tcW w:w="1175" w:type="dxa"/>
            <w:vAlign w:val="center"/>
          </w:tcPr>
          <w:p w14:paraId="0FD4B5AD" w14:textId="0AFC8E4A" w:rsidR="00473355" w:rsidRPr="00700629" w:rsidRDefault="00473355" w:rsidP="00473355">
            <w:pPr>
              <w:spacing w:before="0" w:after="0"/>
              <w:ind w:firstLine="0"/>
              <w:jc w:val="center"/>
              <w:rPr>
                <w:color w:val="auto"/>
                <w:lang w:val="en-US"/>
              </w:rPr>
            </w:pPr>
            <w:r w:rsidRPr="00700629">
              <w:rPr>
                <w:color w:val="auto"/>
                <w:lang w:val="en-US"/>
              </w:rPr>
              <w:t>7,0</w:t>
            </w:r>
          </w:p>
        </w:tc>
        <w:tc>
          <w:tcPr>
            <w:tcW w:w="1452" w:type="dxa"/>
            <w:vAlign w:val="center"/>
          </w:tcPr>
          <w:p w14:paraId="6E4A6D4F" w14:textId="15EB6BD3" w:rsidR="00473355" w:rsidRPr="00700629" w:rsidRDefault="00473355" w:rsidP="00473355">
            <w:pPr>
              <w:spacing w:before="0" w:after="0"/>
              <w:ind w:firstLine="0"/>
              <w:jc w:val="center"/>
              <w:rPr>
                <w:color w:val="auto"/>
                <w:lang w:val="en-US"/>
              </w:rPr>
            </w:pPr>
            <w:r w:rsidRPr="00700629">
              <w:rPr>
                <w:color w:val="auto"/>
                <w:lang w:val="en-US"/>
              </w:rPr>
              <w:t>Cải tạo</w:t>
            </w:r>
          </w:p>
        </w:tc>
      </w:tr>
      <w:tr w:rsidR="00700629" w:rsidRPr="00700629" w14:paraId="4E277886" w14:textId="77777777" w:rsidTr="005A2C47">
        <w:trPr>
          <w:jc w:val="center"/>
        </w:trPr>
        <w:tc>
          <w:tcPr>
            <w:tcW w:w="805" w:type="dxa"/>
            <w:vAlign w:val="center"/>
          </w:tcPr>
          <w:p w14:paraId="23C4EB88" w14:textId="07CD4D93" w:rsidR="00473355" w:rsidRPr="00700629" w:rsidRDefault="00932C6C" w:rsidP="00473355">
            <w:pPr>
              <w:spacing w:before="0" w:after="0"/>
              <w:ind w:firstLine="0"/>
              <w:jc w:val="center"/>
              <w:rPr>
                <w:color w:val="auto"/>
                <w:lang w:val="en-US"/>
              </w:rPr>
            </w:pPr>
            <w:r w:rsidRPr="00700629">
              <w:rPr>
                <w:color w:val="auto"/>
                <w:lang w:val="en-US"/>
              </w:rPr>
              <w:t>2</w:t>
            </w:r>
          </w:p>
        </w:tc>
        <w:tc>
          <w:tcPr>
            <w:tcW w:w="2610" w:type="dxa"/>
          </w:tcPr>
          <w:p w14:paraId="548C84E4" w14:textId="35785102" w:rsidR="00473355" w:rsidRPr="00700629" w:rsidRDefault="00473355" w:rsidP="00473355">
            <w:pPr>
              <w:spacing w:before="0" w:after="0"/>
              <w:ind w:firstLine="0"/>
              <w:rPr>
                <w:color w:val="auto"/>
                <w:lang w:val="en-US"/>
              </w:rPr>
            </w:pPr>
            <w:r w:rsidRPr="00700629">
              <w:rPr>
                <w:color w:val="auto"/>
                <w:lang w:val="en-US"/>
              </w:rPr>
              <w:t>Vườn thuốc nam</w:t>
            </w:r>
          </w:p>
        </w:tc>
        <w:tc>
          <w:tcPr>
            <w:tcW w:w="1174" w:type="dxa"/>
            <w:vAlign w:val="center"/>
          </w:tcPr>
          <w:p w14:paraId="2DD3106C" w14:textId="77777777" w:rsidR="00473355" w:rsidRPr="00700629" w:rsidRDefault="00473355" w:rsidP="00473355">
            <w:pPr>
              <w:spacing w:before="0" w:after="0"/>
              <w:ind w:firstLine="0"/>
              <w:jc w:val="center"/>
              <w:rPr>
                <w:color w:val="auto"/>
                <w:lang w:val="en-US"/>
              </w:rPr>
            </w:pPr>
          </w:p>
        </w:tc>
        <w:tc>
          <w:tcPr>
            <w:tcW w:w="1174" w:type="dxa"/>
            <w:vAlign w:val="center"/>
          </w:tcPr>
          <w:p w14:paraId="1529C0CD" w14:textId="77777777" w:rsidR="00473355" w:rsidRPr="00700629" w:rsidRDefault="00473355" w:rsidP="00473355">
            <w:pPr>
              <w:spacing w:before="0" w:after="0"/>
              <w:ind w:firstLine="0"/>
              <w:jc w:val="center"/>
              <w:rPr>
                <w:color w:val="auto"/>
                <w:lang w:val="en-US"/>
              </w:rPr>
            </w:pPr>
          </w:p>
        </w:tc>
        <w:tc>
          <w:tcPr>
            <w:tcW w:w="1325" w:type="dxa"/>
            <w:vAlign w:val="center"/>
          </w:tcPr>
          <w:p w14:paraId="7DD62979" w14:textId="63C87B49" w:rsidR="00473355" w:rsidRPr="00700629" w:rsidRDefault="00473355" w:rsidP="00473355">
            <w:pPr>
              <w:spacing w:before="0" w:after="0"/>
              <w:ind w:firstLine="0"/>
              <w:jc w:val="center"/>
              <w:rPr>
                <w:color w:val="auto"/>
                <w:lang w:val="en-US"/>
              </w:rPr>
            </w:pPr>
            <w:r w:rsidRPr="00700629">
              <w:rPr>
                <w:color w:val="auto"/>
                <w:lang w:val="en-US"/>
              </w:rPr>
              <w:t>979,0</w:t>
            </w:r>
          </w:p>
        </w:tc>
        <w:tc>
          <w:tcPr>
            <w:tcW w:w="1175" w:type="dxa"/>
            <w:vAlign w:val="center"/>
          </w:tcPr>
          <w:p w14:paraId="1C01FF38" w14:textId="77777777" w:rsidR="00473355" w:rsidRPr="00700629" w:rsidRDefault="00473355" w:rsidP="00473355">
            <w:pPr>
              <w:spacing w:before="0" w:after="0"/>
              <w:ind w:firstLine="0"/>
              <w:jc w:val="center"/>
              <w:rPr>
                <w:color w:val="auto"/>
                <w:lang w:val="en-US"/>
              </w:rPr>
            </w:pPr>
          </w:p>
        </w:tc>
        <w:tc>
          <w:tcPr>
            <w:tcW w:w="1452" w:type="dxa"/>
            <w:vAlign w:val="center"/>
          </w:tcPr>
          <w:p w14:paraId="13A8CF5A" w14:textId="77777777" w:rsidR="00473355" w:rsidRPr="00700629" w:rsidRDefault="00473355" w:rsidP="00473355">
            <w:pPr>
              <w:spacing w:before="0" w:after="0"/>
              <w:ind w:firstLine="0"/>
              <w:jc w:val="center"/>
              <w:rPr>
                <w:color w:val="auto"/>
                <w:lang w:val="en-US"/>
              </w:rPr>
            </w:pPr>
          </w:p>
        </w:tc>
      </w:tr>
      <w:tr w:rsidR="00700629" w:rsidRPr="00700629" w14:paraId="197AA0B3" w14:textId="77777777" w:rsidTr="005A2C47">
        <w:trPr>
          <w:jc w:val="center"/>
        </w:trPr>
        <w:tc>
          <w:tcPr>
            <w:tcW w:w="805" w:type="dxa"/>
            <w:vAlign w:val="center"/>
          </w:tcPr>
          <w:p w14:paraId="3E35177A" w14:textId="6A25AC88" w:rsidR="00473355" w:rsidRPr="00700629" w:rsidRDefault="00932C6C" w:rsidP="00473355">
            <w:pPr>
              <w:spacing w:before="0" w:after="0"/>
              <w:ind w:firstLine="0"/>
              <w:jc w:val="center"/>
              <w:rPr>
                <w:color w:val="auto"/>
                <w:lang w:val="en-US"/>
              </w:rPr>
            </w:pPr>
            <w:r w:rsidRPr="00700629">
              <w:rPr>
                <w:color w:val="auto"/>
                <w:lang w:val="en-US"/>
              </w:rPr>
              <w:t>3</w:t>
            </w:r>
          </w:p>
        </w:tc>
        <w:tc>
          <w:tcPr>
            <w:tcW w:w="2610" w:type="dxa"/>
          </w:tcPr>
          <w:p w14:paraId="15D284A8" w14:textId="20537226" w:rsidR="00473355" w:rsidRPr="00700629" w:rsidRDefault="00473355" w:rsidP="00473355">
            <w:pPr>
              <w:spacing w:before="0" w:after="0"/>
              <w:ind w:firstLine="0"/>
              <w:rPr>
                <w:color w:val="auto"/>
                <w:lang w:val="en-US"/>
              </w:rPr>
            </w:pPr>
            <w:r w:rsidRPr="00700629">
              <w:rPr>
                <w:color w:val="auto"/>
                <w:lang w:val="en-US"/>
              </w:rPr>
              <w:t>Bồn cây, tiểu cảnh</w:t>
            </w:r>
          </w:p>
        </w:tc>
        <w:tc>
          <w:tcPr>
            <w:tcW w:w="1174" w:type="dxa"/>
            <w:vAlign w:val="center"/>
          </w:tcPr>
          <w:p w14:paraId="4837D2A2" w14:textId="77777777" w:rsidR="00473355" w:rsidRPr="00700629" w:rsidRDefault="00473355" w:rsidP="00473355">
            <w:pPr>
              <w:spacing w:before="0" w:after="0"/>
              <w:ind w:firstLine="0"/>
              <w:jc w:val="center"/>
              <w:rPr>
                <w:color w:val="auto"/>
                <w:lang w:val="en-US"/>
              </w:rPr>
            </w:pPr>
          </w:p>
        </w:tc>
        <w:tc>
          <w:tcPr>
            <w:tcW w:w="1174" w:type="dxa"/>
            <w:vAlign w:val="center"/>
          </w:tcPr>
          <w:p w14:paraId="20987422" w14:textId="77777777" w:rsidR="00473355" w:rsidRPr="00700629" w:rsidRDefault="00473355" w:rsidP="00473355">
            <w:pPr>
              <w:spacing w:before="0" w:after="0"/>
              <w:ind w:firstLine="0"/>
              <w:jc w:val="center"/>
              <w:rPr>
                <w:color w:val="auto"/>
                <w:lang w:val="en-US"/>
              </w:rPr>
            </w:pPr>
          </w:p>
        </w:tc>
        <w:tc>
          <w:tcPr>
            <w:tcW w:w="1325" w:type="dxa"/>
            <w:vAlign w:val="center"/>
          </w:tcPr>
          <w:p w14:paraId="13AC09AE" w14:textId="3C4EE3BD" w:rsidR="00473355" w:rsidRPr="00700629" w:rsidRDefault="00473355" w:rsidP="00473355">
            <w:pPr>
              <w:spacing w:before="0" w:after="0"/>
              <w:ind w:firstLine="0"/>
              <w:jc w:val="center"/>
              <w:rPr>
                <w:color w:val="auto"/>
                <w:lang w:val="en-US"/>
              </w:rPr>
            </w:pPr>
            <w:r w:rsidRPr="00700629">
              <w:rPr>
                <w:color w:val="auto"/>
                <w:lang w:val="en-US"/>
              </w:rPr>
              <w:t>9,0</w:t>
            </w:r>
          </w:p>
        </w:tc>
        <w:tc>
          <w:tcPr>
            <w:tcW w:w="1175" w:type="dxa"/>
            <w:vAlign w:val="center"/>
          </w:tcPr>
          <w:p w14:paraId="49FC1D12" w14:textId="77777777" w:rsidR="00473355" w:rsidRPr="00700629" w:rsidRDefault="00473355" w:rsidP="00473355">
            <w:pPr>
              <w:spacing w:before="0" w:after="0"/>
              <w:ind w:firstLine="0"/>
              <w:jc w:val="center"/>
              <w:rPr>
                <w:color w:val="auto"/>
                <w:lang w:val="en-US"/>
              </w:rPr>
            </w:pPr>
          </w:p>
        </w:tc>
        <w:tc>
          <w:tcPr>
            <w:tcW w:w="1452" w:type="dxa"/>
            <w:vAlign w:val="center"/>
          </w:tcPr>
          <w:p w14:paraId="67F4129B" w14:textId="77777777" w:rsidR="00473355" w:rsidRPr="00700629" w:rsidRDefault="00473355" w:rsidP="00473355">
            <w:pPr>
              <w:spacing w:before="0" w:after="0"/>
              <w:ind w:firstLine="0"/>
              <w:jc w:val="center"/>
              <w:rPr>
                <w:color w:val="auto"/>
                <w:lang w:val="en-US"/>
              </w:rPr>
            </w:pPr>
          </w:p>
        </w:tc>
      </w:tr>
      <w:tr w:rsidR="00700629" w:rsidRPr="00700629" w14:paraId="65688693" w14:textId="77777777" w:rsidTr="005A2C47">
        <w:trPr>
          <w:jc w:val="center"/>
        </w:trPr>
        <w:tc>
          <w:tcPr>
            <w:tcW w:w="805" w:type="dxa"/>
          </w:tcPr>
          <w:p w14:paraId="226CC430" w14:textId="77777777" w:rsidR="00473355" w:rsidRPr="00700629" w:rsidRDefault="00473355" w:rsidP="00885516">
            <w:pPr>
              <w:spacing w:before="0" w:after="0" w:line="312" w:lineRule="auto"/>
              <w:ind w:firstLine="0"/>
              <w:rPr>
                <w:color w:val="auto"/>
                <w:lang w:val="en-US"/>
              </w:rPr>
            </w:pPr>
          </w:p>
        </w:tc>
        <w:tc>
          <w:tcPr>
            <w:tcW w:w="2610" w:type="dxa"/>
          </w:tcPr>
          <w:p w14:paraId="41AF280D" w14:textId="77777777" w:rsidR="00473355" w:rsidRPr="00700629" w:rsidRDefault="00473355" w:rsidP="00885516">
            <w:pPr>
              <w:spacing w:before="0" w:after="0" w:line="312" w:lineRule="auto"/>
              <w:ind w:firstLine="0"/>
              <w:rPr>
                <w:b/>
                <w:bCs/>
                <w:color w:val="auto"/>
                <w:lang w:val="en-US"/>
              </w:rPr>
            </w:pPr>
            <w:r w:rsidRPr="00700629">
              <w:rPr>
                <w:b/>
                <w:bCs/>
                <w:color w:val="auto"/>
                <w:lang w:val="en-US"/>
              </w:rPr>
              <w:t>Tổng diện tích</w:t>
            </w:r>
          </w:p>
        </w:tc>
        <w:tc>
          <w:tcPr>
            <w:tcW w:w="1174" w:type="dxa"/>
            <w:vAlign w:val="center"/>
          </w:tcPr>
          <w:p w14:paraId="77A0408E" w14:textId="77777777" w:rsidR="00473355" w:rsidRPr="00700629" w:rsidRDefault="00473355" w:rsidP="00885516">
            <w:pPr>
              <w:spacing w:before="0" w:after="0" w:line="312" w:lineRule="auto"/>
              <w:ind w:firstLine="0"/>
              <w:jc w:val="center"/>
              <w:rPr>
                <w:b/>
                <w:bCs/>
                <w:color w:val="auto"/>
                <w:lang w:val="en-US"/>
              </w:rPr>
            </w:pPr>
          </w:p>
        </w:tc>
        <w:tc>
          <w:tcPr>
            <w:tcW w:w="1174" w:type="dxa"/>
            <w:vAlign w:val="center"/>
          </w:tcPr>
          <w:p w14:paraId="59D96C83" w14:textId="77777777" w:rsidR="00473355" w:rsidRPr="00700629" w:rsidRDefault="00473355" w:rsidP="00885516">
            <w:pPr>
              <w:spacing w:before="0" w:after="0" w:line="312" w:lineRule="auto"/>
              <w:ind w:firstLine="0"/>
              <w:jc w:val="center"/>
              <w:rPr>
                <w:b/>
                <w:bCs/>
                <w:color w:val="auto"/>
                <w:lang w:val="en-US"/>
              </w:rPr>
            </w:pPr>
          </w:p>
        </w:tc>
        <w:tc>
          <w:tcPr>
            <w:tcW w:w="1325" w:type="dxa"/>
            <w:vAlign w:val="center"/>
          </w:tcPr>
          <w:p w14:paraId="0524D135" w14:textId="3889CA0E" w:rsidR="00473355" w:rsidRPr="00700629" w:rsidRDefault="00473355" w:rsidP="00885516">
            <w:pPr>
              <w:spacing w:before="0" w:after="0" w:line="312" w:lineRule="auto"/>
              <w:ind w:firstLine="0"/>
              <w:jc w:val="center"/>
              <w:rPr>
                <w:b/>
                <w:bCs/>
                <w:color w:val="auto"/>
                <w:lang w:val="en-US"/>
              </w:rPr>
            </w:pPr>
            <w:r w:rsidRPr="00700629">
              <w:rPr>
                <w:b/>
                <w:bCs/>
                <w:color w:val="auto"/>
                <w:lang w:val="en-US"/>
              </w:rPr>
              <w:t>1.560,0</w:t>
            </w:r>
          </w:p>
        </w:tc>
        <w:tc>
          <w:tcPr>
            <w:tcW w:w="1175" w:type="dxa"/>
            <w:vAlign w:val="center"/>
          </w:tcPr>
          <w:p w14:paraId="707A9C24" w14:textId="77777777" w:rsidR="00473355" w:rsidRPr="00700629" w:rsidRDefault="00473355" w:rsidP="00885516">
            <w:pPr>
              <w:spacing w:before="0" w:after="0" w:line="312" w:lineRule="auto"/>
              <w:ind w:firstLine="0"/>
              <w:jc w:val="center"/>
              <w:rPr>
                <w:b/>
                <w:bCs/>
                <w:color w:val="auto"/>
                <w:lang w:val="en-US"/>
              </w:rPr>
            </w:pPr>
          </w:p>
        </w:tc>
        <w:tc>
          <w:tcPr>
            <w:tcW w:w="1452" w:type="dxa"/>
            <w:vAlign w:val="center"/>
          </w:tcPr>
          <w:p w14:paraId="2AC512A1" w14:textId="77777777" w:rsidR="00473355" w:rsidRPr="00700629" w:rsidRDefault="00473355" w:rsidP="00885516">
            <w:pPr>
              <w:spacing w:before="0" w:after="0" w:line="312" w:lineRule="auto"/>
              <w:ind w:firstLine="0"/>
              <w:jc w:val="center"/>
              <w:rPr>
                <w:color w:val="auto"/>
                <w:lang w:val="en-US"/>
              </w:rPr>
            </w:pPr>
          </w:p>
        </w:tc>
      </w:tr>
    </w:tbl>
    <w:p w14:paraId="334CA26E" w14:textId="77777777" w:rsidR="00386803" w:rsidRPr="00700629" w:rsidRDefault="00386803" w:rsidP="00885516">
      <w:pPr>
        <w:spacing w:before="0" w:after="0" w:line="312" w:lineRule="auto"/>
        <w:rPr>
          <w:color w:val="auto"/>
          <w:lang w:val="en-US"/>
        </w:rPr>
      </w:pPr>
      <w:r w:rsidRPr="00700629">
        <w:rPr>
          <w:color w:val="auto"/>
          <w:lang w:val="en-US"/>
        </w:rPr>
        <w:t>a. Trạm y tế 01 tầng:</w:t>
      </w:r>
    </w:p>
    <w:p w14:paraId="1E0033B3" w14:textId="77777777" w:rsidR="00386803" w:rsidRPr="00700629" w:rsidRDefault="00386803" w:rsidP="00885516">
      <w:pPr>
        <w:spacing w:before="0" w:after="0" w:line="312" w:lineRule="auto"/>
        <w:rPr>
          <w:color w:val="auto"/>
          <w:lang w:val="en-US"/>
        </w:rPr>
      </w:pPr>
      <w:r w:rsidRPr="00700629">
        <w:rPr>
          <w:color w:val="auto"/>
          <w:lang w:val="en-US"/>
        </w:rPr>
        <w:t xml:space="preserve">- Bóc dỡ toàn bộ nền gạch cũ và lát lại bằng gạch mới. </w:t>
      </w:r>
    </w:p>
    <w:p w14:paraId="08CC166C" w14:textId="77777777" w:rsidR="00386803" w:rsidRPr="00700629" w:rsidRDefault="00386803" w:rsidP="00885516">
      <w:pPr>
        <w:spacing w:before="0" w:after="0" w:line="312" w:lineRule="auto"/>
        <w:rPr>
          <w:color w:val="auto"/>
          <w:lang w:val="en-US"/>
        </w:rPr>
      </w:pPr>
      <w:r w:rsidRPr="00700629">
        <w:rPr>
          <w:color w:val="auto"/>
          <w:lang w:val="en-US"/>
        </w:rPr>
        <w:t>- Thay thế lại toàn bộ cửa đi, cửa sổ bằng cửa nhôm hệ hoặc cửa nhựa lõi thép, sen hoa bằng Inox.</w:t>
      </w:r>
    </w:p>
    <w:p w14:paraId="1884F026" w14:textId="77777777" w:rsidR="00386803" w:rsidRPr="00700629" w:rsidRDefault="00386803" w:rsidP="00885516">
      <w:pPr>
        <w:spacing w:before="0" w:after="0" w:line="312" w:lineRule="auto"/>
        <w:rPr>
          <w:color w:val="auto"/>
          <w:lang w:val="en-US"/>
        </w:rPr>
      </w:pPr>
      <w:r w:rsidRPr="00700629">
        <w:rPr>
          <w:color w:val="auto"/>
          <w:lang w:val="en-US"/>
        </w:rPr>
        <w:t>- Bóc dỡ toàn bộ lớp vữa trát tường trong, ngoài nhà trát lại bằng vữa XMCV, lăn sơn trực tiếp 01 nước lót 02 nước phủ. Các phòng đặc thù bên trong ốp gạch Ceramic  cao 2,4m.</w:t>
      </w:r>
    </w:p>
    <w:p w14:paraId="3EFD9D26" w14:textId="77777777" w:rsidR="00386803" w:rsidRPr="00700629" w:rsidRDefault="00386803" w:rsidP="00885516">
      <w:pPr>
        <w:spacing w:before="0" w:after="0" w:line="312" w:lineRule="auto"/>
        <w:rPr>
          <w:color w:val="auto"/>
          <w:lang w:val="en-US"/>
        </w:rPr>
      </w:pPr>
      <w:r w:rsidRPr="00700629">
        <w:rPr>
          <w:color w:val="auto"/>
          <w:lang w:val="en-US"/>
        </w:rPr>
        <w:t>- Cải tạo lại đồng bộ khu vệ sinh nam và nữ. Các thiết bị vệ sinh được thay mới đồng bộ.</w:t>
      </w:r>
    </w:p>
    <w:p w14:paraId="22828F40" w14:textId="77777777" w:rsidR="00386803" w:rsidRPr="00700629" w:rsidRDefault="00386803" w:rsidP="00885516">
      <w:pPr>
        <w:spacing w:before="0" w:after="0" w:line="312" w:lineRule="auto"/>
        <w:rPr>
          <w:color w:val="auto"/>
          <w:lang w:val="en-US"/>
        </w:rPr>
      </w:pPr>
      <w:r w:rsidRPr="00700629">
        <w:rPr>
          <w:color w:val="auto"/>
          <w:lang w:val="en-US"/>
        </w:rPr>
        <w:t>- Làm lại hệ thống chống thấm mái.</w:t>
      </w:r>
    </w:p>
    <w:p w14:paraId="05BE58EE" w14:textId="77777777" w:rsidR="00386803" w:rsidRPr="00700629" w:rsidRDefault="00386803" w:rsidP="00885516">
      <w:pPr>
        <w:spacing w:before="0" w:after="0" w:line="312" w:lineRule="auto"/>
        <w:rPr>
          <w:color w:val="auto"/>
          <w:lang w:val="en-US"/>
        </w:rPr>
      </w:pPr>
      <w:r w:rsidRPr="00700629">
        <w:rPr>
          <w:color w:val="auto"/>
          <w:lang w:val="en-US"/>
        </w:rPr>
        <w:t>- Lan can, tam cấp được cải tạo đồng bộ.</w:t>
      </w:r>
    </w:p>
    <w:p w14:paraId="72664B4B" w14:textId="77777777" w:rsidR="00386803" w:rsidRPr="00700629" w:rsidRDefault="00386803" w:rsidP="00885516">
      <w:pPr>
        <w:spacing w:before="0" w:after="0" w:line="312" w:lineRule="auto"/>
        <w:rPr>
          <w:color w:val="auto"/>
          <w:lang w:val="en-US"/>
        </w:rPr>
      </w:pPr>
      <w:r w:rsidRPr="00700629">
        <w:rPr>
          <w:color w:val="auto"/>
          <w:lang w:val="en-US"/>
        </w:rPr>
        <w:t>- Hệ thống điện chiếu sáng, cấp thoát nước, PCCC, thu lôi chống sét được thiết kế mới đồng bộ.</w:t>
      </w:r>
    </w:p>
    <w:p w14:paraId="59637C39" w14:textId="77777777" w:rsidR="00386803" w:rsidRPr="00700629" w:rsidRDefault="00386803" w:rsidP="00885516">
      <w:pPr>
        <w:spacing w:before="0" w:after="0" w:line="312" w:lineRule="auto"/>
        <w:rPr>
          <w:color w:val="auto"/>
          <w:lang w:val="en-US"/>
        </w:rPr>
      </w:pPr>
      <w:r w:rsidRPr="00700629">
        <w:rPr>
          <w:color w:val="auto"/>
          <w:lang w:val="en-US"/>
        </w:rPr>
        <w:t xml:space="preserve">b. Các hạng mục phụ trợ: </w:t>
      </w:r>
    </w:p>
    <w:p w14:paraId="58A179D6" w14:textId="77777777" w:rsidR="00386803" w:rsidRPr="00700629" w:rsidRDefault="00386803" w:rsidP="00885516">
      <w:pPr>
        <w:spacing w:before="0" w:after="0" w:line="312" w:lineRule="auto"/>
        <w:rPr>
          <w:color w:val="auto"/>
          <w:lang w:val="en-US"/>
        </w:rPr>
      </w:pPr>
      <w:r w:rsidRPr="00700629">
        <w:rPr>
          <w:color w:val="auto"/>
          <w:lang w:val="en-US"/>
        </w:rPr>
        <w:lastRenderedPageBreak/>
        <w:t>- Cổng chính (cải tạo): Giữ lại trụ 2 bên, bóc dỡ lớp vữa trát, trát lại bằng vữa XMCV, ốp đá tự nhiên; Thay thế lại cánh cổng chính bằng thép.</w:t>
      </w:r>
    </w:p>
    <w:p w14:paraId="45CBEC7F" w14:textId="77777777" w:rsidR="00386803" w:rsidRPr="00700629" w:rsidRDefault="00386803" w:rsidP="00885516">
      <w:pPr>
        <w:spacing w:before="0" w:after="0" w:line="312" w:lineRule="auto"/>
        <w:rPr>
          <w:color w:val="auto"/>
          <w:lang w:val="en-US"/>
        </w:rPr>
      </w:pPr>
      <w:r w:rsidRPr="00700629">
        <w:rPr>
          <w:color w:val="auto"/>
          <w:lang w:val="en-US"/>
        </w:rPr>
        <w:t>- Tường rào gạch (cải tạo): Bóc dỡ toàn bộ lớp vữa trát, trát lại bằng vữa XMCV, quét vôi ve.</w:t>
      </w:r>
    </w:p>
    <w:p w14:paraId="3B3C913D" w14:textId="77777777" w:rsidR="00386803" w:rsidRPr="00700629" w:rsidRDefault="00386803" w:rsidP="00885516">
      <w:pPr>
        <w:spacing w:before="0" w:after="0" w:line="312" w:lineRule="auto"/>
        <w:rPr>
          <w:color w:val="auto"/>
          <w:lang w:val="en-US"/>
        </w:rPr>
      </w:pPr>
      <w:r w:rsidRPr="00700629">
        <w:rPr>
          <w:color w:val="auto"/>
          <w:lang w:val="en-US"/>
        </w:rPr>
        <w:t>- Vườn thuốc nam: Xây thành bồn giáp sân bằng gạch bê tông không nung vữa XMCV, mặt và thành bồn giáp sân ốp gạch thẻ.</w:t>
      </w:r>
    </w:p>
    <w:p w14:paraId="1D9CA77B" w14:textId="77777777" w:rsidR="00386803" w:rsidRPr="00700629" w:rsidRDefault="00386803" w:rsidP="00885516">
      <w:pPr>
        <w:spacing w:before="0" w:after="0" w:line="312" w:lineRule="auto"/>
        <w:rPr>
          <w:color w:val="auto"/>
          <w:lang w:val="en-US"/>
        </w:rPr>
      </w:pPr>
      <w:r w:rsidRPr="00700629">
        <w:rPr>
          <w:color w:val="auto"/>
          <w:lang w:val="en-US"/>
        </w:rPr>
        <w:t>- Sân bê tông (cải tạo): Giữ nền sân cũ, đổ bê tông tôn cao nền, lát gạch Granite.</w:t>
      </w:r>
    </w:p>
    <w:p w14:paraId="1DD1D6C1" w14:textId="77777777" w:rsidR="00386803" w:rsidRPr="00700629" w:rsidRDefault="00386803" w:rsidP="00885516">
      <w:pPr>
        <w:spacing w:before="0" w:after="0" w:line="312" w:lineRule="auto"/>
        <w:rPr>
          <w:color w:val="auto"/>
          <w:lang w:val="en-US"/>
        </w:rPr>
      </w:pPr>
      <w:r w:rsidRPr="00700629">
        <w:rPr>
          <w:color w:val="auto"/>
          <w:lang w:val="en-US"/>
        </w:rPr>
        <w:t>- Sân bê tông (mở rộng) khoảng 100m</w:t>
      </w:r>
      <w:r w:rsidRPr="00700629">
        <w:rPr>
          <w:color w:val="auto"/>
          <w:vertAlign w:val="superscript"/>
          <w:lang w:val="en-US"/>
        </w:rPr>
        <w:t>2</w:t>
      </w:r>
      <w:r w:rsidRPr="00700629">
        <w:rPr>
          <w:color w:val="auto"/>
          <w:lang w:val="en-US"/>
        </w:rPr>
        <w:t>: Nền đắp cát đen đầm chặt, mặt sân đổ bê tông.</w:t>
      </w:r>
    </w:p>
    <w:p w14:paraId="16285F04" w14:textId="6E07B3B0" w:rsidR="00386803" w:rsidRPr="00700629" w:rsidRDefault="00386803" w:rsidP="00885516">
      <w:pPr>
        <w:spacing w:before="0" w:after="0" w:line="312" w:lineRule="auto"/>
        <w:rPr>
          <w:b/>
          <w:bCs/>
          <w:color w:val="auto"/>
          <w:lang w:val="en-US"/>
        </w:rPr>
      </w:pPr>
      <w:r w:rsidRPr="00700629">
        <w:rPr>
          <w:b/>
          <w:bCs/>
          <w:color w:val="auto"/>
          <w:lang w:val="en-US"/>
        </w:rPr>
        <w:t>9. Cải tạo, nâng cấp Trạm y tế xã Nam Vân</w:t>
      </w:r>
    </w:p>
    <w:p w14:paraId="66265C3F" w14:textId="38855528" w:rsidR="00932C6C" w:rsidRDefault="00932C6C" w:rsidP="00885516">
      <w:pPr>
        <w:spacing w:before="0" w:after="0" w:line="312" w:lineRule="auto"/>
        <w:rPr>
          <w:color w:val="auto"/>
          <w:lang w:val="en-US"/>
        </w:rPr>
      </w:pPr>
      <w:r w:rsidRPr="00700629">
        <w:rPr>
          <w:color w:val="auto"/>
          <w:lang w:val="en-US"/>
        </w:rPr>
        <w:t>Tổng hợp các hạng mục công trình của trạm y tế xã Nam Vân trong bảng sau:</w:t>
      </w:r>
    </w:p>
    <w:p w14:paraId="5033FAEA" w14:textId="1B56D48A" w:rsidR="003B0C2B" w:rsidRPr="00700629" w:rsidRDefault="003B0C2B" w:rsidP="00D36907">
      <w:pPr>
        <w:pStyle w:val="Caption"/>
        <w:rPr>
          <w:color w:val="auto"/>
          <w:lang w:val="en-US"/>
        </w:rPr>
      </w:pPr>
      <w:bookmarkStart w:id="149" w:name="_Toc123140520"/>
      <w:r w:rsidRPr="00700629">
        <w:rPr>
          <w:color w:val="auto"/>
        </w:rPr>
        <w:t xml:space="preserve">Bảng 1. </w:t>
      </w:r>
      <w:r w:rsidRPr="00700629">
        <w:rPr>
          <w:color w:val="auto"/>
          <w:lang w:val="en-US"/>
        </w:rPr>
        <w:t xml:space="preserve">10. Tổng hợp hạng mục công trình của trạm y tế </w:t>
      </w:r>
      <w:r w:rsidR="00932C6C" w:rsidRPr="00700629">
        <w:rPr>
          <w:bCs/>
          <w:color w:val="auto"/>
          <w:lang w:val="en-US"/>
        </w:rPr>
        <w:t>xã</w:t>
      </w:r>
      <w:r w:rsidRPr="00700629">
        <w:rPr>
          <w:bCs/>
          <w:color w:val="auto"/>
          <w:lang w:val="en-US"/>
        </w:rPr>
        <w:t xml:space="preserve"> Nam Vân</w:t>
      </w:r>
      <w:bookmarkEnd w:id="149"/>
    </w:p>
    <w:tbl>
      <w:tblPr>
        <w:tblStyle w:val="TableGrid"/>
        <w:tblW w:w="9715" w:type="dxa"/>
        <w:jc w:val="center"/>
        <w:tblLook w:val="04A0" w:firstRow="1" w:lastRow="0" w:firstColumn="1" w:lastColumn="0" w:noHBand="0" w:noVBand="1"/>
      </w:tblPr>
      <w:tblGrid>
        <w:gridCol w:w="805"/>
        <w:gridCol w:w="2610"/>
        <w:gridCol w:w="1151"/>
        <w:gridCol w:w="1197"/>
        <w:gridCol w:w="1325"/>
        <w:gridCol w:w="1175"/>
        <w:gridCol w:w="1452"/>
      </w:tblGrid>
      <w:tr w:rsidR="00700629" w:rsidRPr="00700629" w14:paraId="14D09F66" w14:textId="77777777" w:rsidTr="00FD7350">
        <w:trPr>
          <w:jc w:val="center"/>
        </w:trPr>
        <w:tc>
          <w:tcPr>
            <w:tcW w:w="805" w:type="dxa"/>
            <w:vAlign w:val="center"/>
          </w:tcPr>
          <w:p w14:paraId="752DD053" w14:textId="77777777" w:rsidR="003B0C2B" w:rsidRPr="00700629" w:rsidRDefault="003B0C2B" w:rsidP="00932C6C">
            <w:pPr>
              <w:spacing w:before="0" w:after="0"/>
              <w:ind w:firstLine="0"/>
              <w:jc w:val="center"/>
              <w:rPr>
                <w:b/>
                <w:bCs/>
                <w:color w:val="auto"/>
                <w:lang w:val="en-US"/>
              </w:rPr>
            </w:pPr>
            <w:r w:rsidRPr="00700629">
              <w:rPr>
                <w:b/>
                <w:bCs/>
                <w:color w:val="auto"/>
                <w:lang w:val="en-US"/>
              </w:rPr>
              <w:t>STT</w:t>
            </w:r>
          </w:p>
        </w:tc>
        <w:tc>
          <w:tcPr>
            <w:tcW w:w="2610" w:type="dxa"/>
            <w:vAlign w:val="center"/>
          </w:tcPr>
          <w:p w14:paraId="799E00E0" w14:textId="77777777" w:rsidR="003B0C2B" w:rsidRPr="00700629" w:rsidRDefault="003B0C2B" w:rsidP="00932C6C">
            <w:pPr>
              <w:spacing w:before="0" w:after="0"/>
              <w:ind w:firstLine="0"/>
              <w:jc w:val="center"/>
              <w:rPr>
                <w:b/>
                <w:bCs/>
                <w:color w:val="auto"/>
                <w:lang w:val="en-US"/>
              </w:rPr>
            </w:pPr>
            <w:r w:rsidRPr="00700629">
              <w:rPr>
                <w:b/>
                <w:bCs/>
                <w:color w:val="auto"/>
                <w:lang w:val="en-US"/>
              </w:rPr>
              <w:t>Hạng mục</w:t>
            </w:r>
          </w:p>
        </w:tc>
        <w:tc>
          <w:tcPr>
            <w:tcW w:w="1151" w:type="dxa"/>
            <w:vAlign w:val="center"/>
          </w:tcPr>
          <w:p w14:paraId="3D9493FA" w14:textId="77777777" w:rsidR="003B0C2B" w:rsidRPr="00700629" w:rsidRDefault="003B0C2B" w:rsidP="00932C6C">
            <w:pPr>
              <w:spacing w:before="0" w:after="0"/>
              <w:ind w:firstLine="0"/>
              <w:jc w:val="center"/>
              <w:rPr>
                <w:b/>
                <w:bCs/>
                <w:color w:val="auto"/>
                <w:lang w:val="en-US"/>
              </w:rPr>
            </w:pPr>
            <w:r w:rsidRPr="00700629">
              <w:rPr>
                <w:b/>
                <w:bCs/>
                <w:color w:val="auto"/>
                <w:lang w:val="en-US"/>
              </w:rPr>
              <w:t>Số lượng</w:t>
            </w:r>
          </w:p>
        </w:tc>
        <w:tc>
          <w:tcPr>
            <w:tcW w:w="1197" w:type="dxa"/>
            <w:vAlign w:val="center"/>
          </w:tcPr>
          <w:p w14:paraId="07FDA861" w14:textId="77777777" w:rsidR="003B0C2B" w:rsidRPr="00700629" w:rsidRDefault="003B0C2B" w:rsidP="00932C6C">
            <w:pPr>
              <w:spacing w:before="0" w:after="0"/>
              <w:ind w:firstLine="0"/>
              <w:jc w:val="center"/>
              <w:rPr>
                <w:b/>
                <w:bCs/>
                <w:color w:val="auto"/>
                <w:lang w:val="en-US"/>
              </w:rPr>
            </w:pPr>
            <w:r w:rsidRPr="00700629">
              <w:rPr>
                <w:b/>
                <w:bCs/>
                <w:color w:val="auto"/>
                <w:lang w:val="en-US"/>
              </w:rPr>
              <w:t>Số tầng</w:t>
            </w:r>
          </w:p>
        </w:tc>
        <w:tc>
          <w:tcPr>
            <w:tcW w:w="1325" w:type="dxa"/>
            <w:vAlign w:val="center"/>
          </w:tcPr>
          <w:p w14:paraId="29313A73" w14:textId="77777777" w:rsidR="003B0C2B" w:rsidRPr="00700629" w:rsidRDefault="003B0C2B" w:rsidP="00932C6C">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1175" w:type="dxa"/>
            <w:vAlign w:val="center"/>
          </w:tcPr>
          <w:p w14:paraId="609C23DE" w14:textId="77777777" w:rsidR="003B0C2B" w:rsidRPr="00700629" w:rsidRDefault="003B0C2B" w:rsidP="00932C6C">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1452" w:type="dxa"/>
            <w:vAlign w:val="center"/>
          </w:tcPr>
          <w:p w14:paraId="6118F089" w14:textId="77777777" w:rsidR="003B0C2B" w:rsidRPr="00700629" w:rsidRDefault="003B0C2B" w:rsidP="00932C6C">
            <w:pPr>
              <w:spacing w:before="0" w:after="0"/>
              <w:ind w:firstLine="0"/>
              <w:jc w:val="center"/>
              <w:rPr>
                <w:b/>
                <w:bCs/>
                <w:color w:val="auto"/>
                <w:lang w:val="en-US"/>
              </w:rPr>
            </w:pPr>
            <w:r w:rsidRPr="00700629">
              <w:rPr>
                <w:b/>
                <w:bCs/>
                <w:color w:val="auto"/>
                <w:lang w:val="en-US"/>
              </w:rPr>
              <w:t>Ghi chú</w:t>
            </w:r>
          </w:p>
        </w:tc>
      </w:tr>
      <w:tr w:rsidR="00700629" w:rsidRPr="00700629" w14:paraId="17761D0D" w14:textId="77777777" w:rsidTr="005A2C47">
        <w:trPr>
          <w:jc w:val="center"/>
        </w:trPr>
        <w:tc>
          <w:tcPr>
            <w:tcW w:w="805" w:type="dxa"/>
            <w:vAlign w:val="center"/>
          </w:tcPr>
          <w:p w14:paraId="227FC78D" w14:textId="77777777" w:rsidR="003B0C2B" w:rsidRPr="00700629" w:rsidRDefault="003B0C2B" w:rsidP="00932C6C">
            <w:pPr>
              <w:spacing w:before="0" w:after="0"/>
              <w:ind w:firstLine="0"/>
              <w:jc w:val="center"/>
              <w:rPr>
                <w:b/>
                <w:bCs/>
                <w:color w:val="auto"/>
                <w:lang w:val="en-US"/>
              </w:rPr>
            </w:pPr>
            <w:r w:rsidRPr="00700629">
              <w:rPr>
                <w:b/>
                <w:bCs/>
                <w:color w:val="auto"/>
                <w:lang w:val="en-US"/>
              </w:rPr>
              <w:t>A</w:t>
            </w:r>
          </w:p>
        </w:tc>
        <w:tc>
          <w:tcPr>
            <w:tcW w:w="4958" w:type="dxa"/>
            <w:gridSpan w:val="3"/>
          </w:tcPr>
          <w:p w14:paraId="1B17283E" w14:textId="77777777" w:rsidR="003B0C2B" w:rsidRPr="00700629" w:rsidRDefault="003B0C2B" w:rsidP="00932C6C">
            <w:pPr>
              <w:spacing w:before="0" w:after="0"/>
              <w:ind w:firstLine="0"/>
              <w:jc w:val="left"/>
              <w:rPr>
                <w:color w:val="auto"/>
                <w:lang w:val="en-US"/>
              </w:rPr>
            </w:pPr>
            <w:r w:rsidRPr="00700629">
              <w:rPr>
                <w:b/>
                <w:bCs/>
                <w:color w:val="auto"/>
                <w:lang w:val="en-US"/>
              </w:rPr>
              <w:t>Các hạng mục công trình chính</w:t>
            </w:r>
          </w:p>
        </w:tc>
        <w:tc>
          <w:tcPr>
            <w:tcW w:w="1325" w:type="dxa"/>
            <w:vAlign w:val="center"/>
          </w:tcPr>
          <w:p w14:paraId="626F98F4" w14:textId="77777777" w:rsidR="003B0C2B" w:rsidRPr="00700629" w:rsidRDefault="003B0C2B" w:rsidP="00932C6C">
            <w:pPr>
              <w:spacing w:before="0" w:after="0"/>
              <w:ind w:firstLine="0"/>
              <w:jc w:val="center"/>
              <w:rPr>
                <w:color w:val="auto"/>
                <w:lang w:val="en-US"/>
              </w:rPr>
            </w:pPr>
          </w:p>
        </w:tc>
        <w:tc>
          <w:tcPr>
            <w:tcW w:w="1175" w:type="dxa"/>
            <w:vAlign w:val="center"/>
          </w:tcPr>
          <w:p w14:paraId="6E4BBEF3" w14:textId="77777777" w:rsidR="003B0C2B" w:rsidRPr="00700629" w:rsidRDefault="003B0C2B" w:rsidP="00932C6C">
            <w:pPr>
              <w:spacing w:before="0" w:after="0"/>
              <w:ind w:firstLine="0"/>
              <w:jc w:val="center"/>
              <w:rPr>
                <w:color w:val="auto"/>
                <w:lang w:val="en-US"/>
              </w:rPr>
            </w:pPr>
          </w:p>
        </w:tc>
        <w:tc>
          <w:tcPr>
            <w:tcW w:w="1452" w:type="dxa"/>
            <w:vAlign w:val="center"/>
          </w:tcPr>
          <w:p w14:paraId="6AE96936" w14:textId="77777777" w:rsidR="003B0C2B" w:rsidRPr="00700629" w:rsidRDefault="003B0C2B" w:rsidP="00932C6C">
            <w:pPr>
              <w:spacing w:before="0" w:after="0"/>
              <w:ind w:firstLine="0"/>
              <w:jc w:val="center"/>
              <w:rPr>
                <w:color w:val="auto"/>
                <w:lang w:val="en-US"/>
              </w:rPr>
            </w:pPr>
          </w:p>
        </w:tc>
      </w:tr>
      <w:tr w:rsidR="00700629" w:rsidRPr="00700629" w14:paraId="76ED4723" w14:textId="77777777" w:rsidTr="00FD7350">
        <w:trPr>
          <w:jc w:val="center"/>
        </w:trPr>
        <w:tc>
          <w:tcPr>
            <w:tcW w:w="805" w:type="dxa"/>
            <w:vAlign w:val="center"/>
          </w:tcPr>
          <w:p w14:paraId="29454CDF" w14:textId="77777777" w:rsidR="003B0C2B" w:rsidRPr="00700629" w:rsidRDefault="003B0C2B" w:rsidP="00932C6C">
            <w:pPr>
              <w:spacing w:before="0" w:after="0"/>
              <w:ind w:firstLine="0"/>
              <w:jc w:val="center"/>
              <w:rPr>
                <w:color w:val="auto"/>
                <w:lang w:val="en-US"/>
              </w:rPr>
            </w:pPr>
            <w:r w:rsidRPr="00700629">
              <w:rPr>
                <w:color w:val="auto"/>
                <w:lang w:val="en-US"/>
              </w:rPr>
              <w:t>1</w:t>
            </w:r>
          </w:p>
        </w:tc>
        <w:tc>
          <w:tcPr>
            <w:tcW w:w="2610" w:type="dxa"/>
          </w:tcPr>
          <w:p w14:paraId="62A2D5FC" w14:textId="77777777" w:rsidR="003B0C2B" w:rsidRPr="00700629" w:rsidRDefault="003B0C2B" w:rsidP="00932C6C">
            <w:pPr>
              <w:spacing w:before="0" w:after="0"/>
              <w:ind w:firstLine="0"/>
              <w:rPr>
                <w:color w:val="auto"/>
                <w:lang w:val="en-US"/>
              </w:rPr>
            </w:pPr>
            <w:r w:rsidRPr="00700629">
              <w:rPr>
                <w:color w:val="auto"/>
                <w:lang w:val="en-US"/>
              </w:rPr>
              <w:t>Trạm y tế</w:t>
            </w:r>
          </w:p>
        </w:tc>
        <w:tc>
          <w:tcPr>
            <w:tcW w:w="1151" w:type="dxa"/>
            <w:vAlign w:val="center"/>
          </w:tcPr>
          <w:p w14:paraId="1BF80F9F" w14:textId="77777777" w:rsidR="003B0C2B" w:rsidRPr="00700629" w:rsidRDefault="003B0C2B" w:rsidP="00932C6C">
            <w:pPr>
              <w:spacing w:before="0" w:after="0"/>
              <w:ind w:firstLine="0"/>
              <w:jc w:val="center"/>
              <w:rPr>
                <w:color w:val="auto"/>
                <w:lang w:val="en-US"/>
              </w:rPr>
            </w:pPr>
            <w:r w:rsidRPr="00700629">
              <w:rPr>
                <w:color w:val="auto"/>
                <w:lang w:val="en-US"/>
              </w:rPr>
              <w:t>01</w:t>
            </w:r>
          </w:p>
        </w:tc>
        <w:tc>
          <w:tcPr>
            <w:tcW w:w="1197" w:type="dxa"/>
            <w:vAlign w:val="center"/>
          </w:tcPr>
          <w:p w14:paraId="167C0FE5" w14:textId="77777777" w:rsidR="003B0C2B" w:rsidRPr="00700629" w:rsidRDefault="003B0C2B" w:rsidP="00932C6C">
            <w:pPr>
              <w:spacing w:before="0" w:after="0"/>
              <w:ind w:firstLine="0"/>
              <w:jc w:val="center"/>
              <w:rPr>
                <w:color w:val="auto"/>
                <w:lang w:val="en-US"/>
              </w:rPr>
            </w:pPr>
            <w:r w:rsidRPr="00700629">
              <w:rPr>
                <w:color w:val="auto"/>
                <w:lang w:val="en-US"/>
              </w:rPr>
              <w:t>01</w:t>
            </w:r>
          </w:p>
        </w:tc>
        <w:tc>
          <w:tcPr>
            <w:tcW w:w="1325" w:type="dxa"/>
            <w:vAlign w:val="center"/>
          </w:tcPr>
          <w:p w14:paraId="307A8275" w14:textId="77150C4B" w:rsidR="003B0C2B" w:rsidRPr="00700629" w:rsidRDefault="003B0C2B" w:rsidP="00932C6C">
            <w:pPr>
              <w:spacing w:before="0" w:after="0"/>
              <w:ind w:firstLine="0"/>
              <w:jc w:val="center"/>
              <w:rPr>
                <w:color w:val="auto"/>
                <w:lang w:val="en-US"/>
              </w:rPr>
            </w:pPr>
            <w:r w:rsidRPr="00700629">
              <w:rPr>
                <w:color w:val="auto"/>
                <w:lang w:val="en-US"/>
              </w:rPr>
              <w:t>338,0</w:t>
            </w:r>
          </w:p>
        </w:tc>
        <w:tc>
          <w:tcPr>
            <w:tcW w:w="1175" w:type="dxa"/>
            <w:vAlign w:val="center"/>
          </w:tcPr>
          <w:p w14:paraId="66EB9A2B" w14:textId="65FC915A" w:rsidR="003B0C2B" w:rsidRPr="00700629" w:rsidRDefault="003B0C2B" w:rsidP="00932C6C">
            <w:pPr>
              <w:spacing w:before="0" w:after="0"/>
              <w:ind w:firstLine="0"/>
              <w:jc w:val="center"/>
              <w:rPr>
                <w:color w:val="auto"/>
                <w:lang w:val="en-US"/>
              </w:rPr>
            </w:pPr>
            <w:r w:rsidRPr="00700629">
              <w:rPr>
                <w:color w:val="auto"/>
                <w:lang w:val="en-US"/>
              </w:rPr>
              <w:t>338,0</w:t>
            </w:r>
          </w:p>
        </w:tc>
        <w:tc>
          <w:tcPr>
            <w:tcW w:w="1452" w:type="dxa"/>
            <w:vAlign w:val="center"/>
          </w:tcPr>
          <w:p w14:paraId="77865163" w14:textId="77777777" w:rsidR="003B0C2B" w:rsidRPr="00700629" w:rsidRDefault="003B0C2B" w:rsidP="00932C6C">
            <w:pPr>
              <w:spacing w:before="0" w:after="0"/>
              <w:ind w:firstLine="0"/>
              <w:jc w:val="center"/>
              <w:rPr>
                <w:color w:val="auto"/>
                <w:lang w:val="en-US"/>
              </w:rPr>
            </w:pPr>
            <w:r w:rsidRPr="00700629">
              <w:rPr>
                <w:color w:val="auto"/>
                <w:lang w:val="en-US"/>
              </w:rPr>
              <w:t>Cải tạo</w:t>
            </w:r>
          </w:p>
        </w:tc>
      </w:tr>
      <w:tr w:rsidR="00700629" w:rsidRPr="00700629" w14:paraId="1482248E" w14:textId="77777777" w:rsidTr="00FD7350">
        <w:trPr>
          <w:jc w:val="center"/>
        </w:trPr>
        <w:tc>
          <w:tcPr>
            <w:tcW w:w="805" w:type="dxa"/>
            <w:vAlign w:val="center"/>
          </w:tcPr>
          <w:p w14:paraId="27680E84" w14:textId="77777777" w:rsidR="003B0C2B" w:rsidRPr="00700629" w:rsidRDefault="003B0C2B" w:rsidP="00932C6C">
            <w:pPr>
              <w:spacing w:before="0" w:after="0"/>
              <w:ind w:firstLine="0"/>
              <w:jc w:val="center"/>
              <w:rPr>
                <w:b/>
                <w:bCs/>
                <w:color w:val="auto"/>
                <w:lang w:val="en-US"/>
              </w:rPr>
            </w:pPr>
            <w:r w:rsidRPr="00700629">
              <w:rPr>
                <w:b/>
                <w:bCs/>
                <w:color w:val="auto"/>
                <w:lang w:val="en-US"/>
              </w:rPr>
              <w:t>B</w:t>
            </w:r>
          </w:p>
        </w:tc>
        <w:tc>
          <w:tcPr>
            <w:tcW w:w="3761" w:type="dxa"/>
            <w:gridSpan w:val="2"/>
          </w:tcPr>
          <w:p w14:paraId="5E01B641" w14:textId="77777777" w:rsidR="003B0C2B" w:rsidRPr="00700629" w:rsidRDefault="003B0C2B" w:rsidP="00932C6C">
            <w:pPr>
              <w:spacing w:before="0" w:after="0"/>
              <w:ind w:firstLine="0"/>
              <w:jc w:val="left"/>
              <w:rPr>
                <w:color w:val="auto"/>
                <w:lang w:val="en-US"/>
              </w:rPr>
            </w:pPr>
            <w:r w:rsidRPr="00700629">
              <w:rPr>
                <w:b/>
                <w:bCs/>
                <w:color w:val="auto"/>
                <w:lang w:val="en-US"/>
              </w:rPr>
              <w:t>Các hạng mục phụ trợ</w:t>
            </w:r>
          </w:p>
        </w:tc>
        <w:tc>
          <w:tcPr>
            <w:tcW w:w="1197" w:type="dxa"/>
            <w:vAlign w:val="center"/>
          </w:tcPr>
          <w:p w14:paraId="02B9CB13" w14:textId="77777777" w:rsidR="003B0C2B" w:rsidRPr="00700629" w:rsidRDefault="003B0C2B" w:rsidP="00932C6C">
            <w:pPr>
              <w:spacing w:before="0" w:after="0"/>
              <w:ind w:firstLine="0"/>
              <w:jc w:val="center"/>
              <w:rPr>
                <w:color w:val="auto"/>
                <w:lang w:val="en-US"/>
              </w:rPr>
            </w:pPr>
          </w:p>
        </w:tc>
        <w:tc>
          <w:tcPr>
            <w:tcW w:w="1325" w:type="dxa"/>
            <w:vAlign w:val="center"/>
          </w:tcPr>
          <w:p w14:paraId="2CB03F77" w14:textId="77777777" w:rsidR="003B0C2B" w:rsidRPr="00700629" w:rsidRDefault="003B0C2B" w:rsidP="00932C6C">
            <w:pPr>
              <w:spacing w:before="0" w:after="0"/>
              <w:ind w:firstLine="0"/>
              <w:jc w:val="center"/>
              <w:rPr>
                <w:color w:val="auto"/>
                <w:lang w:val="en-US"/>
              </w:rPr>
            </w:pPr>
          </w:p>
        </w:tc>
        <w:tc>
          <w:tcPr>
            <w:tcW w:w="1175" w:type="dxa"/>
            <w:vAlign w:val="center"/>
          </w:tcPr>
          <w:p w14:paraId="007F8E7B" w14:textId="77777777" w:rsidR="003B0C2B" w:rsidRPr="00700629" w:rsidRDefault="003B0C2B" w:rsidP="00932C6C">
            <w:pPr>
              <w:spacing w:before="0" w:after="0"/>
              <w:ind w:firstLine="0"/>
              <w:jc w:val="center"/>
              <w:rPr>
                <w:color w:val="auto"/>
                <w:lang w:val="en-US"/>
              </w:rPr>
            </w:pPr>
          </w:p>
        </w:tc>
        <w:tc>
          <w:tcPr>
            <w:tcW w:w="1452" w:type="dxa"/>
            <w:vAlign w:val="center"/>
          </w:tcPr>
          <w:p w14:paraId="3889AB6C" w14:textId="77777777" w:rsidR="003B0C2B" w:rsidRPr="00700629" w:rsidRDefault="003B0C2B" w:rsidP="00932C6C">
            <w:pPr>
              <w:spacing w:before="0" w:after="0"/>
              <w:ind w:firstLine="0"/>
              <w:jc w:val="center"/>
              <w:rPr>
                <w:color w:val="auto"/>
                <w:lang w:val="en-US"/>
              </w:rPr>
            </w:pPr>
          </w:p>
        </w:tc>
      </w:tr>
      <w:tr w:rsidR="00700629" w:rsidRPr="00700629" w14:paraId="44A1291C" w14:textId="77777777" w:rsidTr="00FD7350">
        <w:trPr>
          <w:jc w:val="center"/>
        </w:trPr>
        <w:tc>
          <w:tcPr>
            <w:tcW w:w="805" w:type="dxa"/>
            <w:vAlign w:val="center"/>
          </w:tcPr>
          <w:p w14:paraId="5FC1241D" w14:textId="77777777" w:rsidR="003B0C2B" w:rsidRPr="00700629" w:rsidRDefault="003B0C2B" w:rsidP="00932C6C">
            <w:pPr>
              <w:spacing w:before="0" w:after="0"/>
              <w:ind w:firstLine="0"/>
              <w:jc w:val="center"/>
              <w:rPr>
                <w:color w:val="auto"/>
                <w:lang w:val="en-US"/>
              </w:rPr>
            </w:pPr>
            <w:r w:rsidRPr="00700629">
              <w:rPr>
                <w:color w:val="auto"/>
                <w:lang w:val="en-US"/>
              </w:rPr>
              <w:t>1</w:t>
            </w:r>
          </w:p>
        </w:tc>
        <w:tc>
          <w:tcPr>
            <w:tcW w:w="2610" w:type="dxa"/>
            <w:vAlign w:val="center"/>
          </w:tcPr>
          <w:p w14:paraId="0F936626" w14:textId="1D102C24" w:rsidR="003B0C2B" w:rsidRPr="00700629" w:rsidRDefault="003B0C2B" w:rsidP="00FD7350">
            <w:pPr>
              <w:spacing w:before="0" w:after="0"/>
              <w:ind w:firstLine="0"/>
              <w:jc w:val="left"/>
              <w:rPr>
                <w:color w:val="auto"/>
                <w:lang w:val="en-US"/>
              </w:rPr>
            </w:pPr>
            <w:r w:rsidRPr="00700629">
              <w:rPr>
                <w:color w:val="auto"/>
                <w:lang w:val="en-US"/>
              </w:rPr>
              <w:t>Nhà để xe</w:t>
            </w:r>
          </w:p>
        </w:tc>
        <w:tc>
          <w:tcPr>
            <w:tcW w:w="1151" w:type="dxa"/>
            <w:vAlign w:val="center"/>
          </w:tcPr>
          <w:p w14:paraId="24C26BB7" w14:textId="77777777" w:rsidR="003B0C2B" w:rsidRPr="00700629" w:rsidRDefault="003B0C2B" w:rsidP="00932C6C">
            <w:pPr>
              <w:spacing w:before="0" w:after="0"/>
              <w:ind w:firstLine="0"/>
              <w:jc w:val="center"/>
              <w:rPr>
                <w:color w:val="auto"/>
                <w:lang w:val="en-US"/>
              </w:rPr>
            </w:pPr>
          </w:p>
        </w:tc>
        <w:tc>
          <w:tcPr>
            <w:tcW w:w="1197" w:type="dxa"/>
            <w:vAlign w:val="center"/>
          </w:tcPr>
          <w:p w14:paraId="51AB0FE4" w14:textId="77777777" w:rsidR="003B0C2B" w:rsidRPr="00700629" w:rsidRDefault="003B0C2B" w:rsidP="00932C6C">
            <w:pPr>
              <w:spacing w:before="0" w:after="0"/>
              <w:ind w:firstLine="0"/>
              <w:jc w:val="center"/>
              <w:rPr>
                <w:color w:val="auto"/>
                <w:lang w:val="en-US"/>
              </w:rPr>
            </w:pPr>
          </w:p>
        </w:tc>
        <w:tc>
          <w:tcPr>
            <w:tcW w:w="1325" w:type="dxa"/>
            <w:vAlign w:val="center"/>
          </w:tcPr>
          <w:p w14:paraId="2A8D7173" w14:textId="266E4914" w:rsidR="003B0C2B" w:rsidRPr="00700629" w:rsidRDefault="003B0C2B" w:rsidP="00932C6C">
            <w:pPr>
              <w:spacing w:before="0" w:after="0"/>
              <w:ind w:firstLine="0"/>
              <w:jc w:val="center"/>
              <w:rPr>
                <w:color w:val="auto"/>
                <w:lang w:val="en-US"/>
              </w:rPr>
            </w:pPr>
            <w:r w:rsidRPr="00700629">
              <w:rPr>
                <w:color w:val="auto"/>
                <w:lang w:val="en-US"/>
              </w:rPr>
              <w:t>35,0</w:t>
            </w:r>
          </w:p>
        </w:tc>
        <w:tc>
          <w:tcPr>
            <w:tcW w:w="1175" w:type="dxa"/>
            <w:vAlign w:val="center"/>
          </w:tcPr>
          <w:p w14:paraId="0F461788" w14:textId="77777777" w:rsidR="003B0C2B" w:rsidRPr="00700629" w:rsidRDefault="003B0C2B" w:rsidP="00932C6C">
            <w:pPr>
              <w:spacing w:before="0" w:after="0"/>
              <w:ind w:firstLine="0"/>
              <w:jc w:val="center"/>
              <w:rPr>
                <w:color w:val="auto"/>
                <w:lang w:val="en-US"/>
              </w:rPr>
            </w:pPr>
          </w:p>
        </w:tc>
        <w:tc>
          <w:tcPr>
            <w:tcW w:w="1452" w:type="dxa"/>
            <w:vAlign w:val="center"/>
          </w:tcPr>
          <w:p w14:paraId="0F016C37" w14:textId="5B7516F5" w:rsidR="003B0C2B" w:rsidRPr="00700629" w:rsidRDefault="003B0C2B" w:rsidP="00932C6C">
            <w:pPr>
              <w:spacing w:before="0" w:after="0"/>
              <w:ind w:firstLine="0"/>
              <w:jc w:val="center"/>
              <w:rPr>
                <w:color w:val="auto"/>
                <w:lang w:val="en-US"/>
              </w:rPr>
            </w:pPr>
            <w:r w:rsidRPr="00700629">
              <w:rPr>
                <w:color w:val="auto"/>
                <w:lang w:val="en-US"/>
              </w:rPr>
              <w:t>Xây mới</w:t>
            </w:r>
          </w:p>
        </w:tc>
      </w:tr>
      <w:tr w:rsidR="00700629" w:rsidRPr="00700629" w14:paraId="1139BEFE" w14:textId="77777777" w:rsidTr="00FD7350">
        <w:trPr>
          <w:jc w:val="center"/>
        </w:trPr>
        <w:tc>
          <w:tcPr>
            <w:tcW w:w="805" w:type="dxa"/>
            <w:vAlign w:val="center"/>
          </w:tcPr>
          <w:p w14:paraId="364E0013" w14:textId="1FC5AEE3" w:rsidR="00932C6C" w:rsidRPr="00700629" w:rsidRDefault="00932C6C" w:rsidP="00932C6C">
            <w:pPr>
              <w:spacing w:before="0" w:after="0"/>
              <w:ind w:firstLine="0"/>
              <w:jc w:val="center"/>
              <w:rPr>
                <w:color w:val="auto"/>
                <w:lang w:val="en-US"/>
              </w:rPr>
            </w:pPr>
            <w:r w:rsidRPr="00700629">
              <w:rPr>
                <w:color w:val="auto"/>
                <w:lang w:val="en-US"/>
              </w:rPr>
              <w:t>2</w:t>
            </w:r>
          </w:p>
        </w:tc>
        <w:tc>
          <w:tcPr>
            <w:tcW w:w="2610" w:type="dxa"/>
            <w:vAlign w:val="center"/>
          </w:tcPr>
          <w:p w14:paraId="6965BC5E" w14:textId="7DD2F175" w:rsidR="00932C6C" w:rsidRPr="00700629" w:rsidRDefault="00932C6C" w:rsidP="00FD7350">
            <w:pPr>
              <w:spacing w:before="0" w:after="0"/>
              <w:ind w:firstLine="0"/>
              <w:jc w:val="left"/>
              <w:rPr>
                <w:color w:val="auto"/>
                <w:lang w:val="en-US"/>
              </w:rPr>
            </w:pPr>
            <w:r w:rsidRPr="00700629">
              <w:rPr>
                <w:color w:val="auto"/>
                <w:lang w:val="en-US"/>
              </w:rPr>
              <w:t xml:space="preserve">Nhà kho </w:t>
            </w:r>
          </w:p>
        </w:tc>
        <w:tc>
          <w:tcPr>
            <w:tcW w:w="1151" w:type="dxa"/>
            <w:vAlign w:val="center"/>
          </w:tcPr>
          <w:p w14:paraId="7EF85F93" w14:textId="20862226" w:rsidR="00932C6C" w:rsidRPr="00700629" w:rsidRDefault="00932C6C" w:rsidP="00932C6C">
            <w:pPr>
              <w:spacing w:before="0" w:after="0"/>
              <w:ind w:firstLine="0"/>
              <w:jc w:val="center"/>
              <w:rPr>
                <w:color w:val="auto"/>
                <w:lang w:val="en-US"/>
              </w:rPr>
            </w:pPr>
            <w:r w:rsidRPr="00700629">
              <w:rPr>
                <w:color w:val="auto"/>
                <w:lang w:val="en-US"/>
              </w:rPr>
              <w:t>01</w:t>
            </w:r>
          </w:p>
        </w:tc>
        <w:tc>
          <w:tcPr>
            <w:tcW w:w="1197" w:type="dxa"/>
            <w:vAlign w:val="center"/>
          </w:tcPr>
          <w:p w14:paraId="19778D28" w14:textId="54D8BD08" w:rsidR="00932C6C" w:rsidRPr="00700629" w:rsidRDefault="00932C6C" w:rsidP="00932C6C">
            <w:pPr>
              <w:spacing w:before="0" w:after="0"/>
              <w:ind w:firstLine="0"/>
              <w:jc w:val="center"/>
              <w:rPr>
                <w:color w:val="auto"/>
                <w:lang w:val="en-US"/>
              </w:rPr>
            </w:pPr>
            <w:r w:rsidRPr="00700629">
              <w:rPr>
                <w:color w:val="auto"/>
                <w:lang w:val="en-US"/>
              </w:rPr>
              <w:t>01</w:t>
            </w:r>
          </w:p>
        </w:tc>
        <w:tc>
          <w:tcPr>
            <w:tcW w:w="1325" w:type="dxa"/>
            <w:vAlign w:val="center"/>
          </w:tcPr>
          <w:p w14:paraId="1A6EE9A9" w14:textId="19D8C2B6" w:rsidR="00932C6C" w:rsidRPr="00700629" w:rsidRDefault="00932C6C" w:rsidP="00932C6C">
            <w:pPr>
              <w:spacing w:before="0" w:after="0"/>
              <w:ind w:firstLine="0"/>
              <w:jc w:val="center"/>
              <w:rPr>
                <w:color w:val="auto"/>
                <w:lang w:val="en-US"/>
              </w:rPr>
            </w:pPr>
            <w:r w:rsidRPr="00700629">
              <w:rPr>
                <w:color w:val="auto"/>
                <w:lang w:val="en-US"/>
              </w:rPr>
              <w:t>240,0</w:t>
            </w:r>
          </w:p>
        </w:tc>
        <w:tc>
          <w:tcPr>
            <w:tcW w:w="1175" w:type="dxa"/>
            <w:vAlign w:val="center"/>
          </w:tcPr>
          <w:p w14:paraId="2C06BFBA" w14:textId="2BB27BB0" w:rsidR="00932C6C" w:rsidRPr="00700629" w:rsidRDefault="00932C6C" w:rsidP="00932C6C">
            <w:pPr>
              <w:spacing w:before="0" w:after="0"/>
              <w:ind w:firstLine="0"/>
              <w:jc w:val="center"/>
              <w:rPr>
                <w:color w:val="auto"/>
                <w:lang w:val="en-US"/>
              </w:rPr>
            </w:pPr>
            <w:r w:rsidRPr="00700629">
              <w:rPr>
                <w:color w:val="auto"/>
                <w:lang w:val="en-US"/>
              </w:rPr>
              <w:t>240,0</w:t>
            </w:r>
          </w:p>
        </w:tc>
        <w:tc>
          <w:tcPr>
            <w:tcW w:w="1452" w:type="dxa"/>
            <w:vAlign w:val="center"/>
          </w:tcPr>
          <w:p w14:paraId="19F6196A" w14:textId="793FD1EC" w:rsidR="00932C6C" w:rsidRPr="00700629" w:rsidRDefault="00932C6C" w:rsidP="00932C6C">
            <w:pPr>
              <w:spacing w:before="0" w:after="0"/>
              <w:ind w:firstLine="0"/>
              <w:jc w:val="center"/>
              <w:rPr>
                <w:color w:val="auto"/>
                <w:lang w:val="en-US"/>
              </w:rPr>
            </w:pPr>
            <w:r w:rsidRPr="00700629">
              <w:rPr>
                <w:color w:val="auto"/>
                <w:lang w:val="en-US"/>
              </w:rPr>
              <w:t>Không cải tạo</w:t>
            </w:r>
          </w:p>
        </w:tc>
      </w:tr>
      <w:tr w:rsidR="00700629" w:rsidRPr="00700629" w14:paraId="492BFD54" w14:textId="77777777" w:rsidTr="00FD7350">
        <w:trPr>
          <w:jc w:val="center"/>
        </w:trPr>
        <w:tc>
          <w:tcPr>
            <w:tcW w:w="805" w:type="dxa"/>
            <w:vAlign w:val="center"/>
          </w:tcPr>
          <w:p w14:paraId="50B4704C" w14:textId="38CF9F93" w:rsidR="00932C6C" w:rsidRPr="00700629" w:rsidRDefault="00932C6C" w:rsidP="00932C6C">
            <w:pPr>
              <w:spacing w:before="0" w:after="0"/>
              <w:ind w:firstLine="0"/>
              <w:jc w:val="center"/>
              <w:rPr>
                <w:color w:val="auto"/>
                <w:lang w:val="en-US"/>
              </w:rPr>
            </w:pPr>
            <w:r w:rsidRPr="00700629">
              <w:rPr>
                <w:color w:val="auto"/>
                <w:lang w:val="en-US"/>
              </w:rPr>
              <w:t>3</w:t>
            </w:r>
          </w:p>
        </w:tc>
        <w:tc>
          <w:tcPr>
            <w:tcW w:w="2610" w:type="dxa"/>
            <w:vAlign w:val="center"/>
          </w:tcPr>
          <w:p w14:paraId="3544F791" w14:textId="176109CA" w:rsidR="00932C6C" w:rsidRPr="00700629" w:rsidRDefault="00932C6C" w:rsidP="00FD7350">
            <w:pPr>
              <w:spacing w:before="0" w:after="0"/>
              <w:ind w:firstLine="0"/>
              <w:jc w:val="left"/>
              <w:rPr>
                <w:color w:val="auto"/>
                <w:lang w:val="en-US"/>
              </w:rPr>
            </w:pPr>
            <w:r w:rsidRPr="00700629">
              <w:rPr>
                <w:color w:val="auto"/>
                <w:lang w:val="en-US"/>
              </w:rPr>
              <w:t>Sân đường</w:t>
            </w:r>
          </w:p>
        </w:tc>
        <w:tc>
          <w:tcPr>
            <w:tcW w:w="1151" w:type="dxa"/>
            <w:vAlign w:val="center"/>
          </w:tcPr>
          <w:p w14:paraId="31DA34FE" w14:textId="77777777" w:rsidR="00932C6C" w:rsidRPr="00700629" w:rsidRDefault="00932C6C" w:rsidP="00932C6C">
            <w:pPr>
              <w:spacing w:before="0" w:after="0"/>
              <w:ind w:firstLine="0"/>
              <w:jc w:val="center"/>
              <w:rPr>
                <w:color w:val="auto"/>
                <w:lang w:val="en-US"/>
              </w:rPr>
            </w:pPr>
          </w:p>
        </w:tc>
        <w:tc>
          <w:tcPr>
            <w:tcW w:w="1197" w:type="dxa"/>
            <w:vAlign w:val="center"/>
          </w:tcPr>
          <w:p w14:paraId="1B2FBA69" w14:textId="77777777" w:rsidR="00932C6C" w:rsidRPr="00700629" w:rsidRDefault="00932C6C" w:rsidP="00932C6C">
            <w:pPr>
              <w:spacing w:before="0" w:after="0"/>
              <w:ind w:firstLine="0"/>
              <w:jc w:val="center"/>
              <w:rPr>
                <w:color w:val="auto"/>
                <w:lang w:val="en-US"/>
              </w:rPr>
            </w:pPr>
          </w:p>
        </w:tc>
        <w:tc>
          <w:tcPr>
            <w:tcW w:w="1325" w:type="dxa"/>
            <w:vAlign w:val="center"/>
          </w:tcPr>
          <w:p w14:paraId="110F0239" w14:textId="00C137B8" w:rsidR="00932C6C" w:rsidRPr="00700629" w:rsidRDefault="00932C6C" w:rsidP="00932C6C">
            <w:pPr>
              <w:spacing w:before="0" w:after="0"/>
              <w:ind w:firstLine="0"/>
              <w:jc w:val="center"/>
              <w:rPr>
                <w:color w:val="auto"/>
                <w:lang w:val="en-US"/>
              </w:rPr>
            </w:pPr>
            <w:r w:rsidRPr="00700629">
              <w:rPr>
                <w:color w:val="auto"/>
                <w:lang w:val="en-US"/>
              </w:rPr>
              <w:t>753,7</w:t>
            </w:r>
          </w:p>
        </w:tc>
        <w:tc>
          <w:tcPr>
            <w:tcW w:w="1175" w:type="dxa"/>
            <w:vAlign w:val="center"/>
          </w:tcPr>
          <w:p w14:paraId="07D50167" w14:textId="77777777" w:rsidR="00932C6C" w:rsidRPr="00700629" w:rsidRDefault="00932C6C" w:rsidP="00932C6C">
            <w:pPr>
              <w:spacing w:before="0" w:after="0"/>
              <w:ind w:firstLine="0"/>
              <w:jc w:val="center"/>
              <w:rPr>
                <w:color w:val="auto"/>
                <w:lang w:val="en-US"/>
              </w:rPr>
            </w:pPr>
          </w:p>
        </w:tc>
        <w:tc>
          <w:tcPr>
            <w:tcW w:w="1452" w:type="dxa"/>
            <w:vAlign w:val="center"/>
          </w:tcPr>
          <w:p w14:paraId="11A384D8" w14:textId="77777777" w:rsidR="00932C6C" w:rsidRPr="00700629" w:rsidRDefault="00932C6C" w:rsidP="00932C6C">
            <w:pPr>
              <w:spacing w:before="0" w:after="0"/>
              <w:ind w:firstLine="0"/>
              <w:jc w:val="center"/>
              <w:rPr>
                <w:color w:val="auto"/>
                <w:lang w:val="en-US"/>
              </w:rPr>
            </w:pPr>
          </w:p>
        </w:tc>
      </w:tr>
      <w:tr w:rsidR="00700629" w:rsidRPr="00700629" w14:paraId="7780824D" w14:textId="77777777" w:rsidTr="005A2C47">
        <w:trPr>
          <w:jc w:val="center"/>
        </w:trPr>
        <w:tc>
          <w:tcPr>
            <w:tcW w:w="805" w:type="dxa"/>
            <w:vAlign w:val="center"/>
          </w:tcPr>
          <w:p w14:paraId="06DD4316" w14:textId="1029ABC6" w:rsidR="00932C6C" w:rsidRPr="00700629" w:rsidRDefault="00932C6C" w:rsidP="00932C6C">
            <w:pPr>
              <w:spacing w:before="0" w:after="0"/>
              <w:ind w:firstLine="0"/>
              <w:jc w:val="center"/>
              <w:rPr>
                <w:b/>
                <w:bCs/>
                <w:color w:val="auto"/>
                <w:lang w:val="en-US"/>
              </w:rPr>
            </w:pPr>
            <w:r w:rsidRPr="00700629">
              <w:rPr>
                <w:b/>
                <w:bCs/>
                <w:color w:val="auto"/>
                <w:lang w:val="en-US"/>
              </w:rPr>
              <w:t>C</w:t>
            </w:r>
          </w:p>
        </w:tc>
        <w:tc>
          <w:tcPr>
            <w:tcW w:w="6283" w:type="dxa"/>
            <w:gridSpan w:val="4"/>
          </w:tcPr>
          <w:p w14:paraId="3FAC96E5" w14:textId="0E26CB31" w:rsidR="00932C6C" w:rsidRPr="00700629" w:rsidRDefault="00932C6C" w:rsidP="00932C6C">
            <w:pPr>
              <w:spacing w:before="0" w:after="0"/>
              <w:ind w:firstLine="0"/>
              <w:jc w:val="left"/>
              <w:rPr>
                <w:color w:val="auto"/>
                <w:lang w:val="en-US"/>
              </w:rPr>
            </w:pPr>
            <w:r w:rsidRPr="00700629">
              <w:rPr>
                <w:b/>
                <w:bCs/>
                <w:color w:val="auto"/>
                <w:lang w:val="en-US"/>
              </w:rPr>
              <w:t>Các hạng mục công trình BVMT</w:t>
            </w:r>
          </w:p>
        </w:tc>
        <w:tc>
          <w:tcPr>
            <w:tcW w:w="1175" w:type="dxa"/>
            <w:vAlign w:val="center"/>
          </w:tcPr>
          <w:p w14:paraId="5B259C97" w14:textId="77777777" w:rsidR="00932C6C" w:rsidRPr="00700629" w:rsidRDefault="00932C6C" w:rsidP="00932C6C">
            <w:pPr>
              <w:spacing w:before="0" w:after="0"/>
              <w:ind w:firstLine="0"/>
              <w:jc w:val="center"/>
              <w:rPr>
                <w:color w:val="auto"/>
                <w:lang w:val="en-US"/>
              </w:rPr>
            </w:pPr>
          </w:p>
        </w:tc>
        <w:tc>
          <w:tcPr>
            <w:tcW w:w="1452" w:type="dxa"/>
            <w:vAlign w:val="center"/>
          </w:tcPr>
          <w:p w14:paraId="4CF53F0C" w14:textId="77777777" w:rsidR="00932C6C" w:rsidRPr="00700629" w:rsidRDefault="00932C6C" w:rsidP="00932C6C">
            <w:pPr>
              <w:spacing w:before="0" w:after="0"/>
              <w:ind w:firstLine="0"/>
              <w:jc w:val="center"/>
              <w:rPr>
                <w:color w:val="auto"/>
                <w:lang w:val="en-US"/>
              </w:rPr>
            </w:pPr>
          </w:p>
        </w:tc>
      </w:tr>
      <w:tr w:rsidR="00700629" w:rsidRPr="00700629" w14:paraId="47A68C2A" w14:textId="77777777" w:rsidTr="00FD7350">
        <w:trPr>
          <w:jc w:val="center"/>
        </w:trPr>
        <w:tc>
          <w:tcPr>
            <w:tcW w:w="805" w:type="dxa"/>
            <w:vAlign w:val="center"/>
          </w:tcPr>
          <w:p w14:paraId="2121E32F" w14:textId="6182D619" w:rsidR="00932C6C" w:rsidRPr="00700629" w:rsidRDefault="00932C6C" w:rsidP="00932C6C">
            <w:pPr>
              <w:spacing w:before="0" w:after="0"/>
              <w:ind w:firstLine="0"/>
              <w:jc w:val="center"/>
              <w:rPr>
                <w:color w:val="auto"/>
                <w:lang w:val="en-US"/>
              </w:rPr>
            </w:pPr>
            <w:r w:rsidRPr="00700629">
              <w:rPr>
                <w:color w:val="auto"/>
                <w:lang w:val="en-US"/>
              </w:rPr>
              <w:t>1</w:t>
            </w:r>
          </w:p>
        </w:tc>
        <w:tc>
          <w:tcPr>
            <w:tcW w:w="2610" w:type="dxa"/>
          </w:tcPr>
          <w:p w14:paraId="2C155146" w14:textId="7BC1BA6C" w:rsidR="00932C6C" w:rsidRPr="00700629" w:rsidRDefault="00932C6C" w:rsidP="00932C6C">
            <w:pPr>
              <w:spacing w:before="0" w:after="0"/>
              <w:ind w:firstLine="0"/>
              <w:rPr>
                <w:color w:val="auto"/>
                <w:lang w:val="en-US"/>
              </w:rPr>
            </w:pPr>
            <w:r w:rsidRPr="00700629">
              <w:rPr>
                <w:color w:val="auto"/>
                <w:lang w:val="en-US"/>
              </w:rPr>
              <w:t>Vườn thuốc nam</w:t>
            </w:r>
          </w:p>
        </w:tc>
        <w:tc>
          <w:tcPr>
            <w:tcW w:w="1151" w:type="dxa"/>
            <w:vAlign w:val="center"/>
          </w:tcPr>
          <w:p w14:paraId="48DBC40B" w14:textId="77777777" w:rsidR="00932C6C" w:rsidRPr="00700629" w:rsidRDefault="00932C6C" w:rsidP="00932C6C">
            <w:pPr>
              <w:spacing w:before="0" w:after="0"/>
              <w:ind w:firstLine="0"/>
              <w:jc w:val="center"/>
              <w:rPr>
                <w:color w:val="auto"/>
                <w:lang w:val="en-US"/>
              </w:rPr>
            </w:pPr>
          </w:p>
        </w:tc>
        <w:tc>
          <w:tcPr>
            <w:tcW w:w="1197" w:type="dxa"/>
            <w:vAlign w:val="center"/>
          </w:tcPr>
          <w:p w14:paraId="31FCBD21" w14:textId="77777777" w:rsidR="00932C6C" w:rsidRPr="00700629" w:rsidRDefault="00932C6C" w:rsidP="00932C6C">
            <w:pPr>
              <w:spacing w:before="0" w:after="0"/>
              <w:ind w:firstLine="0"/>
              <w:jc w:val="center"/>
              <w:rPr>
                <w:color w:val="auto"/>
                <w:lang w:val="en-US"/>
              </w:rPr>
            </w:pPr>
          </w:p>
        </w:tc>
        <w:tc>
          <w:tcPr>
            <w:tcW w:w="1325" w:type="dxa"/>
            <w:vAlign w:val="center"/>
          </w:tcPr>
          <w:p w14:paraId="47F05A61" w14:textId="04EE4CAC" w:rsidR="00932C6C" w:rsidRPr="00700629" w:rsidRDefault="00932C6C" w:rsidP="00932C6C">
            <w:pPr>
              <w:spacing w:before="0" w:after="0"/>
              <w:ind w:firstLine="0"/>
              <w:jc w:val="center"/>
              <w:rPr>
                <w:color w:val="auto"/>
                <w:lang w:val="en-US"/>
              </w:rPr>
            </w:pPr>
            <w:r w:rsidRPr="00700629">
              <w:rPr>
                <w:color w:val="auto"/>
                <w:lang w:val="en-US"/>
              </w:rPr>
              <w:t>278,0</w:t>
            </w:r>
          </w:p>
        </w:tc>
        <w:tc>
          <w:tcPr>
            <w:tcW w:w="1175" w:type="dxa"/>
            <w:vAlign w:val="center"/>
          </w:tcPr>
          <w:p w14:paraId="6AC80856" w14:textId="77777777" w:rsidR="00932C6C" w:rsidRPr="00700629" w:rsidRDefault="00932C6C" w:rsidP="00932C6C">
            <w:pPr>
              <w:spacing w:before="0" w:after="0"/>
              <w:ind w:firstLine="0"/>
              <w:jc w:val="center"/>
              <w:rPr>
                <w:color w:val="auto"/>
                <w:lang w:val="en-US"/>
              </w:rPr>
            </w:pPr>
          </w:p>
        </w:tc>
        <w:tc>
          <w:tcPr>
            <w:tcW w:w="1452" w:type="dxa"/>
            <w:vAlign w:val="center"/>
          </w:tcPr>
          <w:p w14:paraId="16F4C7ED" w14:textId="77777777" w:rsidR="00932C6C" w:rsidRPr="00700629" w:rsidRDefault="00932C6C" w:rsidP="00932C6C">
            <w:pPr>
              <w:spacing w:before="0" w:after="0"/>
              <w:ind w:firstLine="0"/>
              <w:jc w:val="center"/>
              <w:rPr>
                <w:color w:val="auto"/>
                <w:lang w:val="en-US"/>
              </w:rPr>
            </w:pPr>
          </w:p>
        </w:tc>
      </w:tr>
      <w:tr w:rsidR="00700629" w:rsidRPr="00700629" w14:paraId="586B1D02" w14:textId="77777777" w:rsidTr="00FD7350">
        <w:trPr>
          <w:jc w:val="center"/>
        </w:trPr>
        <w:tc>
          <w:tcPr>
            <w:tcW w:w="805" w:type="dxa"/>
            <w:vAlign w:val="center"/>
          </w:tcPr>
          <w:p w14:paraId="75B2FAAC" w14:textId="735C781D" w:rsidR="00932C6C" w:rsidRPr="00700629" w:rsidRDefault="00932C6C" w:rsidP="00932C6C">
            <w:pPr>
              <w:spacing w:before="0" w:after="0"/>
              <w:ind w:firstLine="0"/>
              <w:jc w:val="center"/>
              <w:rPr>
                <w:color w:val="auto"/>
                <w:lang w:val="en-US"/>
              </w:rPr>
            </w:pPr>
            <w:r w:rsidRPr="00700629">
              <w:rPr>
                <w:color w:val="auto"/>
                <w:lang w:val="en-US"/>
              </w:rPr>
              <w:t>2</w:t>
            </w:r>
          </w:p>
        </w:tc>
        <w:tc>
          <w:tcPr>
            <w:tcW w:w="2610" w:type="dxa"/>
          </w:tcPr>
          <w:p w14:paraId="6E47A113" w14:textId="77777777" w:rsidR="00932C6C" w:rsidRPr="00700629" w:rsidRDefault="00932C6C" w:rsidP="00932C6C">
            <w:pPr>
              <w:spacing w:before="0" w:after="0"/>
              <w:ind w:firstLine="0"/>
              <w:rPr>
                <w:color w:val="auto"/>
                <w:lang w:val="en-US"/>
              </w:rPr>
            </w:pPr>
            <w:r w:rsidRPr="00700629">
              <w:rPr>
                <w:color w:val="auto"/>
                <w:lang w:val="en-US"/>
              </w:rPr>
              <w:t>Bồn cây, tiểu cảnh</w:t>
            </w:r>
          </w:p>
        </w:tc>
        <w:tc>
          <w:tcPr>
            <w:tcW w:w="1151" w:type="dxa"/>
            <w:vAlign w:val="center"/>
          </w:tcPr>
          <w:p w14:paraId="4CFB5B33" w14:textId="77777777" w:rsidR="00932C6C" w:rsidRPr="00700629" w:rsidRDefault="00932C6C" w:rsidP="00932C6C">
            <w:pPr>
              <w:spacing w:before="0" w:after="0"/>
              <w:ind w:firstLine="0"/>
              <w:jc w:val="center"/>
              <w:rPr>
                <w:color w:val="auto"/>
                <w:lang w:val="en-US"/>
              </w:rPr>
            </w:pPr>
          </w:p>
        </w:tc>
        <w:tc>
          <w:tcPr>
            <w:tcW w:w="1197" w:type="dxa"/>
            <w:vAlign w:val="center"/>
          </w:tcPr>
          <w:p w14:paraId="61E692C2" w14:textId="77777777" w:rsidR="00932C6C" w:rsidRPr="00700629" w:rsidRDefault="00932C6C" w:rsidP="00932C6C">
            <w:pPr>
              <w:spacing w:before="0" w:after="0"/>
              <w:ind w:firstLine="0"/>
              <w:jc w:val="center"/>
              <w:rPr>
                <w:color w:val="auto"/>
                <w:lang w:val="en-US"/>
              </w:rPr>
            </w:pPr>
          </w:p>
        </w:tc>
        <w:tc>
          <w:tcPr>
            <w:tcW w:w="1325" w:type="dxa"/>
            <w:vAlign w:val="center"/>
          </w:tcPr>
          <w:p w14:paraId="65991782" w14:textId="682EABFD" w:rsidR="00932C6C" w:rsidRPr="00700629" w:rsidRDefault="00932C6C" w:rsidP="00932C6C">
            <w:pPr>
              <w:spacing w:before="0" w:after="0"/>
              <w:ind w:firstLine="0"/>
              <w:jc w:val="center"/>
              <w:rPr>
                <w:color w:val="auto"/>
                <w:lang w:val="en-US"/>
              </w:rPr>
            </w:pPr>
            <w:r w:rsidRPr="00700629">
              <w:rPr>
                <w:color w:val="auto"/>
                <w:lang w:val="en-US"/>
              </w:rPr>
              <w:t>339,0</w:t>
            </w:r>
          </w:p>
        </w:tc>
        <w:tc>
          <w:tcPr>
            <w:tcW w:w="1175" w:type="dxa"/>
            <w:vAlign w:val="center"/>
          </w:tcPr>
          <w:p w14:paraId="3D27B9CF" w14:textId="77777777" w:rsidR="00932C6C" w:rsidRPr="00700629" w:rsidRDefault="00932C6C" w:rsidP="00932C6C">
            <w:pPr>
              <w:spacing w:before="0" w:after="0"/>
              <w:ind w:firstLine="0"/>
              <w:jc w:val="center"/>
              <w:rPr>
                <w:color w:val="auto"/>
                <w:lang w:val="en-US"/>
              </w:rPr>
            </w:pPr>
          </w:p>
        </w:tc>
        <w:tc>
          <w:tcPr>
            <w:tcW w:w="1452" w:type="dxa"/>
            <w:vAlign w:val="center"/>
          </w:tcPr>
          <w:p w14:paraId="380FFD09" w14:textId="77777777" w:rsidR="00932C6C" w:rsidRPr="00700629" w:rsidRDefault="00932C6C" w:rsidP="00932C6C">
            <w:pPr>
              <w:spacing w:before="0" w:after="0"/>
              <w:ind w:firstLine="0"/>
              <w:jc w:val="center"/>
              <w:rPr>
                <w:color w:val="auto"/>
                <w:lang w:val="en-US"/>
              </w:rPr>
            </w:pPr>
          </w:p>
        </w:tc>
      </w:tr>
      <w:tr w:rsidR="00700629" w:rsidRPr="00700629" w14:paraId="3738B77B" w14:textId="77777777" w:rsidTr="00FD7350">
        <w:trPr>
          <w:jc w:val="center"/>
        </w:trPr>
        <w:tc>
          <w:tcPr>
            <w:tcW w:w="805" w:type="dxa"/>
            <w:vAlign w:val="center"/>
          </w:tcPr>
          <w:p w14:paraId="2044AE4B" w14:textId="3D78D41E" w:rsidR="00932C6C" w:rsidRPr="00700629" w:rsidRDefault="00932C6C" w:rsidP="00932C6C">
            <w:pPr>
              <w:spacing w:before="0" w:after="0"/>
              <w:ind w:firstLine="0"/>
              <w:jc w:val="center"/>
              <w:rPr>
                <w:color w:val="auto"/>
                <w:lang w:val="en-US"/>
              </w:rPr>
            </w:pPr>
            <w:r w:rsidRPr="00700629">
              <w:rPr>
                <w:color w:val="auto"/>
                <w:lang w:val="en-US"/>
              </w:rPr>
              <w:t>3</w:t>
            </w:r>
          </w:p>
        </w:tc>
        <w:tc>
          <w:tcPr>
            <w:tcW w:w="2610" w:type="dxa"/>
          </w:tcPr>
          <w:p w14:paraId="05DF418D" w14:textId="77777777" w:rsidR="00932C6C" w:rsidRPr="00700629" w:rsidRDefault="00932C6C" w:rsidP="00932C6C">
            <w:pPr>
              <w:spacing w:before="0" w:after="0"/>
              <w:ind w:firstLine="0"/>
              <w:rPr>
                <w:color w:val="auto"/>
                <w:lang w:val="en-US"/>
              </w:rPr>
            </w:pPr>
            <w:r w:rsidRPr="00700629">
              <w:rPr>
                <w:color w:val="auto"/>
                <w:lang w:val="en-US"/>
              </w:rPr>
              <w:t>Sân đường</w:t>
            </w:r>
          </w:p>
        </w:tc>
        <w:tc>
          <w:tcPr>
            <w:tcW w:w="1151" w:type="dxa"/>
            <w:vAlign w:val="center"/>
          </w:tcPr>
          <w:p w14:paraId="60E26A94" w14:textId="77777777" w:rsidR="00932C6C" w:rsidRPr="00700629" w:rsidRDefault="00932C6C" w:rsidP="00932C6C">
            <w:pPr>
              <w:spacing w:before="0" w:after="0"/>
              <w:ind w:firstLine="0"/>
              <w:jc w:val="center"/>
              <w:rPr>
                <w:color w:val="auto"/>
                <w:lang w:val="en-US"/>
              </w:rPr>
            </w:pPr>
          </w:p>
        </w:tc>
        <w:tc>
          <w:tcPr>
            <w:tcW w:w="1197" w:type="dxa"/>
            <w:vAlign w:val="center"/>
          </w:tcPr>
          <w:p w14:paraId="691F9DFC" w14:textId="77777777" w:rsidR="00932C6C" w:rsidRPr="00700629" w:rsidRDefault="00932C6C" w:rsidP="00932C6C">
            <w:pPr>
              <w:spacing w:before="0" w:after="0"/>
              <w:ind w:firstLine="0"/>
              <w:jc w:val="center"/>
              <w:rPr>
                <w:color w:val="auto"/>
                <w:lang w:val="en-US"/>
              </w:rPr>
            </w:pPr>
          </w:p>
        </w:tc>
        <w:tc>
          <w:tcPr>
            <w:tcW w:w="1325" w:type="dxa"/>
            <w:vAlign w:val="center"/>
          </w:tcPr>
          <w:p w14:paraId="7CFCADCD" w14:textId="0D06424B" w:rsidR="00932C6C" w:rsidRPr="00700629" w:rsidRDefault="00932C6C" w:rsidP="00932C6C">
            <w:pPr>
              <w:spacing w:before="0" w:after="0"/>
              <w:ind w:firstLine="0"/>
              <w:jc w:val="center"/>
              <w:rPr>
                <w:color w:val="auto"/>
                <w:lang w:val="en-US"/>
              </w:rPr>
            </w:pPr>
            <w:r w:rsidRPr="00700629">
              <w:rPr>
                <w:color w:val="auto"/>
                <w:lang w:val="en-US"/>
              </w:rPr>
              <w:t>753,7</w:t>
            </w:r>
          </w:p>
        </w:tc>
        <w:tc>
          <w:tcPr>
            <w:tcW w:w="1175" w:type="dxa"/>
            <w:vAlign w:val="center"/>
          </w:tcPr>
          <w:p w14:paraId="04A488D6" w14:textId="77777777" w:rsidR="00932C6C" w:rsidRPr="00700629" w:rsidRDefault="00932C6C" w:rsidP="00932C6C">
            <w:pPr>
              <w:spacing w:before="0" w:after="0"/>
              <w:ind w:firstLine="0"/>
              <w:jc w:val="center"/>
              <w:rPr>
                <w:color w:val="auto"/>
                <w:lang w:val="en-US"/>
              </w:rPr>
            </w:pPr>
          </w:p>
        </w:tc>
        <w:tc>
          <w:tcPr>
            <w:tcW w:w="1452" w:type="dxa"/>
            <w:vAlign w:val="center"/>
          </w:tcPr>
          <w:p w14:paraId="37223ADB" w14:textId="77777777" w:rsidR="00932C6C" w:rsidRPr="00700629" w:rsidRDefault="00932C6C" w:rsidP="00932C6C">
            <w:pPr>
              <w:spacing w:before="0" w:after="0"/>
              <w:ind w:firstLine="0"/>
              <w:jc w:val="center"/>
              <w:rPr>
                <w:color w:val="auto"/>
                <w:lang w:val="en-US"/>
              </w:rPr>
            </w:pPr>
          </w:p>
        </w:tc>
      </w:tr>
      <w:tr w:rsidR="00700629" w:rsidRPr="00700629" w14:paraId="249C514F" w14:textId="77777777" w:rsidTr="00FD7350">
        <w:trPr>
          <w:jc w:val="center"/>
        </w:trPr>
        <w:tc>
          <w:tcPr>
            <w:tcW w:w="805" w:type="dxa"/>
          </w:tcPr>
          <w:p w14:paraId="15E3ADF2" w14:textId="77777777" w:rsidR="00932C6C" w:rsidRPr="00700629" w:rsidRDefault="00932C6C" w:rsidP="00932C6C">
            <w:pPr>
              <w:spacing w:before="0" w:after="0"/>
              <w:ind w:firstLine="0"/>
              <w:rPr>
                <w:color w:val="auto"/>
                <w:lang w:val="en-US"/>
              </w:rPr>
            </w:pPr>
          </w:p>
        </w:tc>
        <w:tc>
          <w:tcPr>
            <w:tcW w:w="2610" w:type="dxa"/>
          </w:tcPr>
          <w:p w14:paraId="5A94E299" w14:textId="77777777" w:rsidR="00932C6C" w:rsidRPr="00700629" w:rsidRDefault="00932C6C" w:rsidP="00932C6C">
            <w:pPr>
              <w:spacing w:before="0" w:after="0"/>
              <w:ind w:firstLine="0"/>
              <w:rPr>
                <w:b/>
                <w:bCs/>
                <w:color w:val="auto"/>
                <w:lang w:val="en-US"/>
              </w:rPr>
            </w:pPr>
            <w:r w:rsidRPr="00700629">
              <w:rPr>
                <w:b/>
                <w:bCs/>
                <w:color w:val="auto"/>
                <w:lang w:val="en-US"/>
              </w:rPr>
              <w:t>Tổng diện tích</w:t>
            </w:r>
          </w:p>
        </w:tc>
        <w:tc>
          <w:tcPr>
            <w:tcW w:w="1151" w:type="dxa"/>
            <w:vAlign w:val="center"/>
          </w:tcPr>
          <w:p w14:paraId="1CC5DE94" w14:textId="77777777" w:rsidR="00932C6C" w:rsidRPr="00700629" w:rsidRDefault="00932C6C" w:rsidP="00932C6C">
            <w:pPr>
              <w:spacing w:before="0" w:after="0"/>
              <w:ind w:firstLine="0"/>
              <w:jc w:val="center"/>
              <w:rPr>
                <w:b/>
                <w:bCs/>
                <w:color w:val="auto"/>
                <w:lang w:val="en-US"/>
              </w:rPr>
            </w:pPr>
          </w:p>
        </w:tc>
        <w:tc>
          <w:tcPr>
            <w:tcW w:w="1197" w:type="dxa"/>
            <w:vAlign w:val="center"/>
          </w:tcPr>
          <w:p w14:paraId="6DF882D1" w14:textId="77777777" w:rsidR="00932C6C" w:rsidRPr="00700629" w:rsidRDefault="00932C6C" w:rsidP="00932C6C">
            <w:pPr>
              <w:spacing w:before="0" w:after="0"/>
              <w:ind w:firstLine="0"/>
              <w:jc w:val="center"/>
              <w:rPr>
                <w:b/>
                <w:bCs/>
                <w:color w:val="auto"/>
                <w:lang w:val="en-US"/>
              </w:rPr>
            </w:pPr>
          </w:p>
        </w:tc>
        <w:tc>
          <w:tcPr>
            <w:tcW w:w="1325" w:type="dxa"/>
            <w:vAlign w:val="center"/>
          </w:tcPr>
          <w:p w14:paraId="71BF8ED3" w14:textId="26177E7E" w:rsidR="00932C6C" w:rsidRPr="00700629" w:rsidRDefault="00932C6C" w:rsidP="00932C6C">
            <w:pPr>
              <w:spacing w:before="0" w:after="0"/>
              <w:ind w:firstLine="0"/>
              <w:jc w:val="center"/>
              <w:rPr>
                <w:b/>
                <w:bCs/>
                <w:color w:val="auto"/>
                <w:lang w:val="en-US"/>
              </w:rPr>
            </w:pPr>
            <w:r w:rsidRPr="00700629">
              <w:rPr>
                <w:b/>
                <w:bCs/>
                <w:color w:val="auto"/>
                <w:lang w:val="en-US"/>
              </w:rPr>
              <w:t>1.983,7</w:t>
            </w:r>
          </w:p>
        </w:tc>
        <w:tc>
          <w:tcPr>
            <w:tcW w:w="1175" w:type="dxa"/>
            <w:vAlign w:val="center"/>
          </w:tcPr>
          <w:p w14:paraId="5CD71B14" w14:textId="77777777" w:rsidR="00932C6C" w:rsidRPr="00700629" w:rsidRDefault="00932C6C" w:rsidP="00932C6C">
            <w:pPr>
              <w:spacing w:before="0" w:after="0"/>
              <w:ind w:firstLine="0"/>
              <w:jc w:val="center"/>
              <w:rPr>
                <w:b/>
                <w:bCs/>
                <w:color w:val="auto"/>
                <w:lang w:val="en-US"/>
              </w:rPr>
            </w:pPr>
          </w:p>
        </w:tc>
        <w:tc>
          <w:tcPr>
            <w:tcW w:w="1452" w:type="dxa"/>
            <w:vAlign w:val="center"/>
          </w:tcPr>
          <w:p w14:paraId="4336B3CB" w14:textId="77777777" w:rsidR="00932C6C" w:rsidRPr="00700629" w:rsidRDefault="00932C6C" w:rsidP="00932C6C">
            <w:pPr>
              <w:spacing w:before="0" w:after="0"/>
              <w:ind w:firstLine="0"/>
              <w:jc w:val="center"/>
              <w:rPr>
                <w:color w:val="auto"/>
                <w:lang w:val="en-US"/>
              </w:rPr>
            </w:pPr>
          </w:p>
        </w:tc>
      </w:tr>
    </w:tbl>
    <w:p w14:paraId="25D1D912" w14:textId="19195407" w:rsidR="00386803" w:rsidRPr="00700629" w:rsidRDefault="00386803" w:rsidP="00885516">
      <w:pPr>
        <w:rPr>
          <w:lang w:val="en-US"/>
        </w:rPr>
      </w:pPr>
      <w:r w:rsidRPr="00700629">
        <w:rPr>
          <w:lang w:val="en-US"/>
        </w:rPr>
        <w:t>a. Trạm y tế 01 tầng:</w:t>
      </w:r>
    </w:p>
    <w:p w14:paraId="7E815F5A" w14:textId="77777777" w:rsidR="00386803" w:rsidRPr="00700629" w:rsidRDefault="00386803" w:rsidP="00885516">
      <w:pPr>
        <w:rPr>
          <w:lang w:val="en-US"/>
        </w:rPr>
      </w:pPr>
      <w:r w:rsidRPr="00700629">
        <w:rPr>
          <w:lang w:val="en-US"/>
        </w:rPr>
        <w:t xml:space="preserve">- Bóc dỡ toàn bộ nền gạch cũ và lát lại bằng gạch mới. </w:t>
      </w:r>
    </w:p>
    <w:p w14:paraId="4433FB67" w14:textId="77777777" w:rsidR="00386803" w:rsidRPr="00700629" w:rsidRDefault="00386803" w:rsidP="00885516">
      <w:pPr>
        <w:rPr>
          <w:lang w:val="en-US"/>
        </w:rPr>
      </w:pPr>
      <w:r w:rsidRPr="00700629">
        <w:rPr>
          <w:lang w:val="en-US"/>
        </w:rPr>
        <w:t>- Thay thế lại toàn bộ cửa đi, cửa sổ bằng cửa nhôm hệ hoặc cửa nhựa lõi thép, sen hoa bằng Inox .</w:t>
      </w:r>
    </w:p>
    <w:p w14:paraId="19407410" w14:textId="77777777" w:rsidR="00386803" w:rsidRPr="00700629" w:rsidRDefault="00386803" w:rsidP="00885516">
      <w:pPr>
        <w:rPr>
          <w:lang w:val="en-US"/>
        </w:rPr>
      </w:pPr>
      <w:r w:rsidRPr="00885516">
        <w:rPr>
          <w:spacing w:val="-4"/>
          <w:lang w:val="en-US"/>
        </w:rPr>
        <w:t>- Bóc dỡ toàn bộ lớp vữa trát tường trong, ngoài nhà trát lại bằng vữa XMCV, lăn sơn trực tiếp 01 nước lót + 02 nước phủ. Các phòng đặc thù bên trong ốp gạch Ceramic  cao 2,4m</w:t>
      </w:r>
      <w:r w:rsidRPr="00700629">
        <w:rPr>
          <w:lang w:val="en-US"/>
        </w:rPr>
        <w:t>.</w:t>
      </w:r>
    </w:p>
    <w:p w14:paraId="58B154E4" w14:textId="77777777" w:rsidR="00386803" w:rsidRPr="00700629" w:rsidRDefault="00386803" w:rsidP="00885516">
      <w:pPr>
        <w:rPr>
          <w:lang w:val="en-US"/>
        </w:rPr>
      </w:pPr>
      <w:r w:rsidRPr="00885516">
        <w:rPr>
          <w:spacing w:val="-4"/>
          <w:lang w:val="en-US"/>
        </w:rPr>
        <w:t>- Cải tạo lại đồng bộ khu vệ sinh nam và nữ. Các thiết bị vệ sinh được thay mới đồng bộ</w:t>
      </w:r>
      <w:r w:rsidRPr="00700629">
        <w:rPr>
          <w:lang w:val="en-US"/>
        </w:rPr>
        <w:t>.</w:t>
      </w:r>
    </w:p>
    <w:p w14:paraId="261288D2" w14:textId="77777777" w:rsidR="00386803" w:rsidRPr="00700629" w:rsidRDefault="00386803" w:rsidP="00885516">
      <w:pPr>
        <w:rPr>
          <w:lang w:val="en-US"/>
        </w:rPr>
      </w:pPr>
      <w:r w:rsidRPr="00700629">
        <w:rPr>
          <w:lang w:val="en-US"/>
        </w:rPr>
        <w:t>- Làm lại hệ thống chống thấm, chống nóng mái.</w:t>
      </w:r>
    </w:p>
    <w:p w14:paraId="30179989" w14:textId="77777777" w:rsidR="00386803" w:rsidRPr="00700629" w:rsidRDefault="00386803" w:rsidP="00885516">
      <w:pPr>
        <w:rPr>
          <w:lang w:val="en-US"/>
        </w:rPr>
      </w:pPr>
      <w:r w:rsidRPr="00700629">
        <w:rPr>
          <w:lang w:val="en-US"/>
        </w:rPr>
        <w:lastRenderedPageBreak/>
        <w:t>- Làm mới mái nhựa lấy sáng giữa 02 nhà.</w:t>
      </w:r>
    </w:p>
    <w:p w14:paraId="1469EDEB" w14:textId="77777777" w:rsidR="00386803" w:rsidRPr="00700629" w:rsidRDefault="00386803" w:rsidP="00885516">
      <w:pPr>
        <w:rPr>
          <w:lang w:val="en-US"/>
        </w:rPr>
      </w:pPr>
      <w:r w:rsidRPr="00700629">
        <w:rPr>
          <w:lang w:val="en-US"/>
        </w:rPr>
        <w:t>- Tam cấp được cải tạo đồng bộ.</w:t>
      </w:r>
    </w:p>
    <w:p w14:paraId="3ED91F59" w14:textId="77777777" w:rsidR="00386803" w:rsidRPr="00700629" w:rsidRDefault="00386803" w:rsidP="00885516">
      <w:pPr>
        <w:rPr>
          <w:lang w:val="en-US"/>
        </w:rPr>
      </w:pPr>
      <w:r w:rsidRPr="00700629">
        <w:rPr>
          <w:lang w:val="en-US"/>
        </w:rPr>
        <w:t>- Hệ thống điện chiếu sáng, cấp thoát nước, PCCC, thu lôi chống sét được thiết kế mới đồng bộ.</w:t>
      </w:r>
    </w:p>
    <w:p w14:paraId="2A945E0B" w14:textId="77777777" w:rsidR="00386803" w:rsidRPr="00700629" w:rsidRDefault="00386803" w:rsidP="00885516">
      <w:pPr>
        <w:rPr>
          <w:lang w:val="en-US"/>
        </w:rPr>
      </w:pPr>
      <w:r w:rsidRPr="00700629">
        <w:rPr>
          <w:lang w:val="en-US"/>
        </w:rPr>
        <w:t xml:space="preserve">b. Các hạng mục phụ trợ: </w:t>
      </w:r>
    </w:p>
    <w:p w14:paraId="18E89521" w14:textId="77777777" w:rsidR="00386803" w:rsidRPr="00700629" w:rsidRDefault="00386803" w:rsidP="00885516">
      <w:pPr>
        <w:rPr>
          <w:lang w:val="en-US"/>
        </w:rPr>
      </w:pPr>
      <w:r w:rsidRPr="00700629">
        <w:rPr>
          <w:lang w:val="en-US"/>
        </w:rPr>
        <w:t>- Nhà để xe (xây mới): Kích thước 9m x3,5 m; Cột, vì kèo thép; Mái lợp tôn; Nền đổ bê tông.</w:t>
      </w:r>
    </w:p>
    <w:p w14:paraId="2DADD141" w14:textId="77777777" w:rsidR="00386803" w:rsidRPr="00700629" w:rsidRDefault="00386803" w:rsidP="00885516">
      <w:pPr>
        <w:rPr>
          <w:lang w:val="en-US"/>
        </w:rPr>
      </w:pPr>
      <w:r w:rsidRPr="00700629">
        <w:rPr>
          <w:lang w:val="en-US"/>
        </w:rPr>
        <w:t>- Cổng chính(làm mới): Nền gia cố cọc tre, móng BTCT.Trụ cổng xây gạch bê tông không nung vữa XMCV, ốp đá Granite tự nhiên; Cánh cổng làm mới bằng thép.</w:t>
      </w:r>
    </w:p>
    <w:p w14:paraId="00418249" w14:textId="77777777" w:rsidR="00386803" w:rsidRPr="00700629" w:rsidRDefault="00386803" w:rsidP="00885516">
      <w:pPr>
        <w:rPr>
          <w:lang w:val="en-US"/>
        </w:rPr>
      </w:pPr>
      <w:r w:rsidRPr="00700629">
        <w:rPr>
          <w:lang w:val="en-US"/>
        </w:rPr>
        <w:t>- Cổng phụ (làm mới): Cánh cổng làm bằng thép sơn 01 nước chống gỉ 02 nước phủ.</w:t>
      </w:r>
    </w:p>
    <w:p w14:paraId="6C2FCB8F" w14:textId="77777777" w:rsidR="00386803" w:rsidRPr="00700629" w:rsidRDefault="00386803" w:rsidP="00885516">
      <w:pPr>
        <w:rPr>
          <w:lang w:val="en-US"/>
        </w:rPr>
      </w:pPr>
      <w:r w:rsidRPr="00700629">
        <w:rPr>
          <w:lang w:val="en-US"/>
        </w:rPr>
        <w:t>- Tường rào thoáng phía trước (xây mới) khoảng 26,5m: Nền gia cố cọc tre, giằng móng BTCT. Móng, chân tường, trụ xây gạch bê tông không nung, trát vữa XMCV, quét vôi ve. Hàng rào thoáng bằng sắt hộp sơn 01 nước chống gỉ+ 02 nước phủ.</w:t>
      </w:r>
    </w:p>
    <w:p w14:paraId="00A13121" w14:textId="77777777" w:rsidR="00386803" w:rsidRPr="00700629" w:rsidRDefault="00386803" w:rsidP="00885516">
      <w:pPr>
        <w:rPr>
          <w:lang w:val="en-US"/>
        </w:rPr>
      </w:pPr>
      <w:r w:rsidRPr="00700629">
        <w:rPr>
          <w:lang w:val="en-US"/>
        </w:rPr>
        <w:t>- Tường rào gạch giáp trường mầm non và phía sau (cải tạo): Bóc dỡ toàn bộ lớp vữa trát, trát lại bằng vữa XMCV, quét vôi ve.</w:t>
      </w:r>
    </w:p>
    <w:p w14:paraId="42E66A5F" w14:textId="77777777" w:rsidR="00386803" w:rsidRPr="00700629" w:rsidRDefault="00386803" w:rsidP="00885516">
      <w:pPr>
        <w:rPr>
          <w:lang w:val="en-US"/>
        </w:rPr>
      </w:pPr>
      <w:r w:rsidRPr="00700629">
        <w:rPr>
          <w:lang w:val="en-US"/>
        </w:rPr>
        <w:t>- Tường rào gạch giáp UBND xã Nam Vân (Xây mới) khoảng 21,7m: Nền gia cố cọc tre, giằng móng BTCT. Móng, chân tường, trụ xây gạch bê tông không nung, trát vữa XMCV, quét vôi ve.</w:t>
      </w:r>
    </w:p>
    <w:p w14:paraId="1C8B9EE0" w14:textId="77777777" w:rsidR="00386803" w:rsidRPr="00700629" w:rsidRDefault="00386803" w:rsidP="00885516">
      <w:pPr>
        <w:rPr>
          <w:lang w:val="en-US"/>
        </w:rPr>
      </w:pPr>
      <w:r w:rsidRPr="00700629">
        <w:rPr>
          <w:lang w:val="en-US"/>
        </w:rPr>
        <w:t>- Tường rào gạch cao 0,8m (xây mới) khoảng 35,1m: Móng, tường, trụ xây gạch bê tông không nung, trát vữa XMCV. Ốp gạch thẻ, trụ sơn 01 nước lót 02 nước hoanfn thiện.</w:t>
      </w:r>
    </w:p>
    <w:p w14:paraId="335AA695" w14:textId="77777777" w:rsidR="00386803" w:rsidRPr="00700629" w:rsidRDefault="00386803" w:rsidP="00885516">
      <w:pPr>
        <w:rPr>
          <w:lang w:val="en-US"/>
        </w:rPr>
      </w:pPr>
      <w:r w:rsidRPr="00700629">
        <w:rPr>
          <w:lang w:val="en-US"/>
        </w:rPr>
        <w:t>- Sân bê tông phía sau (cải tạo): Tận dụng nền sân cũ, mặt sân đổ bê tông.</w:t>
      </w:r>
    </w:p>
    <w:p w14:paraId="37B5663D" w14:textId="77777777" w:rsidR="00386803" w:rsidRPr="00700629" w:rsidRDefault="00386803" w:rsidP="00885516">
      <w:pPr>
        <w:rPr>
          <w:lang w:val="en-US"/>
        </w:rPr>
      </w:pPr>
      <w:r w:rsidRPr="00700629">
        <w:rPr>
          <w:lang w:val="en-US"/>
        </w:rPr>
        <w:t>- Sân bê tông phía trước (cải tạo): Phá dỡ nền sân cũ, đào nền, tôn cao bằng cát đen, mặt sân đổ bê tông.</w:t>
      </w:r>
    </w:p>
    <w:p w14:paraId="45201045" w14:textId="77777777" w:rsidR="00386803" w:rsidRPr="00700629" w:rsidRDefault="00386803" w:rsidP="00885516">
      <w:pPr>
        <w:rPr>
          <w:lang w:val="en-US"/>
        </w:rPr>
      </w:pPr>
      <w:r w:rsidRPr="00700629">
        <w:rPr>
          <w:lang w:val="en-US"/>
        </w:rPr>
        <w:t>- Bồn cây: Cải tạo đồng bộ các bồn cây đã có.</w:t>
      </w:r>
    </w:p>
    <w:p w14:paraId="7A1D064C" w14:textId="77777777" w:rsidR="00386803" w:rsidRPr="00700629" w:rsidRDefault="00386803" w:rsidP="00885516">
      <w:pPr>
        <w:rPr>
          <w:lang w:val="en-US"/>
        </w:rPr>
      </w:pPr>
      <w:r w:rsidRPr="00700629">
        <w:rPr>
          <w:lang w:val="en-US"/>
        </w:rPr>
        <w:t>- Cống thoát nước: Xây dựng mới toàn bộ hệ thống cống thoát nước mưa, nước thải khoảng 169m.</w:t>
      </w:r>
    </w:p>
    <w:p w14:paraId="46878CA4" w14:textId="7993B63F" w:rsidR="00386803" w:rsidRPr="00700629" w:rsidRDefault="00386803" w:rsidP="00885516">
      <w:pPr>
        <w:rPr>
          <w:b/>
          <w:bCs/>
          <w:lang w:val="en-US"/>
        </w:rPr>
      </w:pPr>
      <w:r w:rsidRPr="00700629">
        <w:rPr>
          <w:b/>
          <w:bCs/>
          <w:lang w:val="en-US"/>
        </w:rPr>
        <w:t>10. Cải tạo, nâng cấp Trạm y tế xã Lộc An</w:t>
      </w:r>
    </w:p>
    <w:p w14:paraId="695C36BA" w14:textId="4BC39B9B" w:rsidR="00DB268F" w:rsidRPr="00700629" w:rsidRDefault="00DB268F" w:rsidP="00885516">
      <w:pPr>
        <w:rPr>
          <w:b/>
          <w:bCs/>
          <w:lang w:val="en-US"/>
        </w:rPr>
      </w:pPr>
      <w:r w:rsidRPr="00700629">
        <w:rPr>
          <w:lang w:val="en-US"/>
        </w:rPr>
        <w:t>Tổng hợp các hạng mục công trình của trạm y tế xã Lộc An trong bảng sau:</w:t>
      </w:r>
    </w:p>
    <w:p w14:paraId="2EF80AAD" w14:textId="4E89641F" w:rsidR="00D936B3" w:rsidRPr="00700629" w:rsidRDefault="00D936B3" w:rsidP="00D36907">
      <w:pPr>
        <w:pStyle w:val="Caption"/>
        <w:rPr>
          <w:color w:val="auto"/>
          <w:lang w:val="en-US"/>
        </w:rPr>
      </w:pPr>
      <w:bookmarkStart w:id="150" w:name="_Toc123140521"/>
      <w:r w:rsidRPr="00700629">
        <w:rPr>
          <w:color w:val="auto"/>
        </w:rPr>
        <w:t xml:space="preserve">Bảng 1. </w:t>
      </w:r>
      <w:r w:rsidRPr="00700629">
        <w:rPr>
          <w:color w:val="auto"/>
          <w:lang w:val="en-US"/>
        </w:rPr>
        <w:t xml:space="preserve">11. Tổng hợp hạng mục công trình của trạm y tế </w:t>
      </w:r>
      <w:r w:rsidRPr="00700629">
        <w:rPr>
          <w:bCs/>
          <w:color w:val="auto"/>
          <w:lang w:val="en-US"/>
        </w:rPr>
        <w:t>xã Lộc An</w:t>
      </w:r>
      <w:bookmarkEnd w:id="150"/>
    </w:p>
    <w:tbl>
      <w:tblPr>
        <w:tblStyle w:val="TableGrid"/>
        <w:tblW w:w="9715" w:type="dxa"/>
        <w:jc w:val="center"/>
        <w:tblLook w:val="04A0" w:firstRow="1" w:lastRow="0" w:firstColumn="1" w:lastColumn="0" w:noHBand="0" w:noVBand="1"/>
      </w:tblPr>
      <w:tblGrid>
        <w:gridCol w:w="805"/>
        <w:gridCol w:w="2610"/>
        <w:gridCol w:w="1174"/>
        <w:gridCol w:w="1174"/>
        <w:gridCol w:w="1325"/>
        <w:gridCol w:w="1175"/>
        <w:gridCol w:w="1452"/>
      </w:tblGrid>
      <w:tr w:rsidR="00700629" w:rsidRPr="00700629" w14:paraId="5126AA80" w14:textId="77777777" w:rsidTr="00FD7350">
        <w:trPr>
          <w:jc w:val="center"/>
        </w:trPr>
        <w:tc>
          <w:tcPr>
            <w:tcW w:w="805" w:type="dxa"/>
            <w:vAlign w:val="center"/>
          </w:tcPr>
          <w:p w14:paraId="7CBE5A99" w14:textId="77777777" w:rsidR="00D936B3" w:rsidRPr="00700629" w:rsidRDefault="00D936B3" w:rsidP="00885516">
            <w:pPr>
              <w:spacing w:before="0" w:after="0"/>
              <w:ind w:firstLine="0"/>
              <w:jc w:val="center"/>
              <w:rPr>
                <w:b/>
                <w:bCs/>
                <w:color w:val="auto"/>
                <w:lang w:val="en-US"/>
              </w:rPr>
            </w:pPr>
            <w:r w:rsidRPr="00700629">
              <w:rPr>
                <w:b/>
                <w:bCs/>
                <w:color w:val="auto"/>
                <w:lang w:val="en-US"/>
              </w:rPr>
              <w:t>STT</w:t>
            </w:r>
          </w:p>
        </w:tc>
        <w:tc>
          <w:tcPr>
            <w:tcW w:w="2610" w:type="dxa"/>
            <w:vAlign w:val="center"/>
          </w:tcPr>
          <w:p w14:paraId="2DA691ED" w14:textId="77777777" w:rsidR="00D936B3" w:rsidRPr="00700629" w:rsidRDefault="00D936B3" w:rsidP="00885516">
            <w:pPr>
              <w:spacing w:before="0" w:after="0"/>
              <w:ind w:firstLine="0"/>
              <w:jc w:val="center"/>
              <w:rPr>
                <w:b/>
                <w:bCs/>
                <w:color w:val="auto"/>
                <w:lang w:val="en-US"/>
              </w:rPr>
            </w:pPr>
            <w:r w:rsidRPr="00700629">
              <w:rPr>
                <w:b/>
                <w:bCs/>
                <w:color w:val="auto"/>
                <w:lang w:val="en-US"/>
              </w:rPr>
              <w:t>Hạng mục</w:t>
            </w:r>
          </w:p>
        </w:tc>
        <w:tc>
          <w:tcPr>
            <w:tcW w:w="1174" w:type="dxa"/>
            <w:vAlign w:val="center"/>
          </w:tcPr>
          <w:p w14:paraId="6A38EBC4" w14:textId="77777777" w:rsidR="00D936B3" w:rsidRPr="00700629" w:rsidRDefault="00D936B3" w:rsidP="00885516">
            <w:pPr>
              <w:spacing w:before="0" w:after="0"/>
              <w:ind w:firstLine="0"/>
              <w:jc w:val="center"/>
              <w:rPr>
                <w:b/>
                <w:bCs/>
                <w:color w:val="auto"/>
                <w:lang w:val="en-US"/>
              </w:rPr>
            </w:pPr>
            <w:r w:rsidRPr="00700629">
              <w:rPr>
                <w:b/>
                <w:bCs/>
                <w:color w:val="auto"/>
                <w:lang w:val="en-US"/>
              </w:rPr>
              <w:t>Số lượng</w:t>
            </w:r>
          </w:p>
        </w:tc>
        <w:tc>
          <w:tcPr>
            <w:tcW w:w="1174" w:type="dxa"/>
            <w:vAlign w:val="center"/>
          </w:tcPr>
          <w:p w14:paraId="24B9A0A9" w14:textId="77777777" w:rsidR="00D936B3" w:rsidRPr="00700629" w:rsidRDefault="00D936B3" w:rsidP="00885516">
            <w:pPr>
              <w:spacing w:before="0" w:after="0"/>
              <w:ind w:firstLine="0"/>
              <w:jc w:val="center"/>
              <w:rPr>
                <w:b/>
                <w:bCs/>
                <w:color w:val="auto"/>
                <w:lang w:val="en-US"/>
              </w:rPr>
            </w:pPr>
            <w:r w:rsidRPr="00700629">
              <w:rPr>
                <w:b/>
                <w:bCs/>
                <w:color w:val="auto"/>
                <w:lang w:val="en-US"/>
              </w:rPr>
              <w:t>Số tầng</w:t>
            </w:r>
          </w:p>
        </w:tc>
        <w:tc>
          <w:tcPr>
            <w:tcW w:w="1325" w:type="dxa"/>
            <w:vAlign w:val="center"/>
          </w:tcPr>
          <w:p w14:paraId="005540CD" w14:textId="77777777" w:rsidR="00D936B3" w:rsidRPr="00700629" w:rsidRDefault="00D936B3" w:rsidP="00885516">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1175" w:type="dxa"/>
            <w:vAlign w:val="center"/>
          </w:tcPr>
          <w:p w14:paraId="61A39DEF" w14:textId="77777777" w:rsidR="00D936B3" w:rsidRPr="00700629" w:rsidRDefault="00D936B3" w:rsidP="00885516">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1452" w:type="dxa"/>
            <w:vAlign w:val="center"/>
          </w:tcPr>
          <w:p w14:paraId="5CEED322" w14:textId="77777777" w:rsidR="00D936B3" w:rsidRPr="00700629" w:rsidRDefault="00D936B3" w:rsidP="00885516">
            <w:pPr>
              <w:spacing w:before="0" w:after="0"/>
              <w:ind w:firstLine="0"/>
              <w:jc w:val="center"/>
              <w:rPr>
                <w:b/>
                <w:bCs/>
                <w:color w:val="auto"/>
                <w:lang w:val="en-US"/>
              </w:rPr>
            </w:pPr>
            <w:r w:rsidRPr="00700629">
              <w:rPr>
                <w:b/>
                <w:bCs/>
                <w:color w:val="auto"/>
                <w:lang w:val="en-US"/>
              </w:rPr>
              <w:t>Ghi chú</w:t>
            </w:r>
          </w:p>
        </w:tc>
      </w:tr>
      <w:tr w:rsidR="00700629" w:rsidRPr="00700629" w14:paraId="273E31B6" w14:textId="77777777" w:rsidTr="00FD7350">
        <w:trPr>
          <w:jc w:val="center"/>
        </w:trPr>
        <w:tc>
          <w:tcPr>
            <w:tcW w:w="805" w:type="dxa"/>
            <w:vAlign w:val="center"/>
          </w:tcPr>
          <w:p w14:paraId="5367C099" w14:textId="77777777" w:rsidR="00D936B3" w:rsidRPr="00700629" w:rsidRDefault="00D936B3" w:rsidP="00885516">
            <w:pPr>
              <w:spacing w:before="0" w:after="0"/>
              <w:ind w:firstLine="0"/>
              <w:jc w:val="center"/>
              <w:rPr>
                <w:b/>
                <w:bCs/>
                <w:color w:val="auto"/>
                <w:lang w:val="en-US"/>
              </w:rPr>
            </w:pPr>
            <w:r w:rsidRPr="00700629">
              <w:rPr>
                <w:b/>
                <w:bCs/>
                <w:color w:val="auto"/>
                <w:lang w:val="en-US"/>
              </w:rPr>
              <w:t>A</w:t>
            </w:r>
          </w:p>
        </w:tc>
        <w:tc>
          <w:tcPr>
            <w:tcW w:w="4958" w:type="dxa"/>
            <w:gridSpan w:val="3"/>
          </w:tcPr>
          <w:p w14:paraId="4E548E17" w14:textId="77777777" w:rsidR="00D936B3" w:rsidRPr="00700629" w:rsidRDefault="00D936B3" w:rsidP="00885516">
            <w:pPr>
              <w:spacing w:before="0" w:after="0"/>
              <w:ind w:firstLine="0"/>
              <w:jc w:val="left"/>
              <w:rPr>
                <w:color w:val="auto"/>
                <w:lang w:val="en-US"/>
              </w:rPr>
            </w:pPr>
            <w:r w:rsidRPr="00700629">
              <w:rPr>
                <w:b/>
                <w:bCs/>
                <w:color w:val="auto"/>
                <w:lang w:val="en-US"/>
              </w:rPr>
              <w:t>Các hạng mục công trình chính</w:t>
            </w:r>
          </w:p>
        </w:tc>
        <w:tc>
          <w:tcPr>
            <w:tcW w:w="1325" w:type="dxa"/>
            <w:vAlign w:val="center"/>
          </w:tcPr>
          <w:p w14:paraId="1CDBE066" w14:textId="77777777" w:rsidR="00D936B3" w:rsidRPr="00700629" w:rsidRDefault="00D936B3" w:rsidP="00885516">
            <w:pPr>
              <w:spacing w:before="0" w:after="0"/>
              <w:ind w:firstLine="0"/>
              <w:jc w:val="center"/>
              <w:rPr>
                <w:color w:val="auto"/>
                <w:lang w:val="en-US"/>
              </w:rPr>
            </w:pPr>
          </w:p>
        </w:tc>
        <w:tc>
          <w:tcPr>
            <w:tcW w:w="1175" w:type="dxa"/>
            <w:vAlign w:val="center"/>
          </w:tcPr>
          <w:p w14:paraId="3A3C6CF1" w14:textId="77777777" w:rsidR="00D936B3" w:rsidRPr="00700629" w:rsidRDefault="00D936B3" w:rsidP="00885516">
            <w:pPr>
              <w:spacing w:before="0" w:after="0"/>
              <w:ind w:firstLine="0"/>
              <w:jc w:val="center"/>
              <w:rPr>
                <w:color w:val="auto"/>
                <w:lang w:val="en-US"/>
              </w:rPr>
            </w:pPr>
          </w:p>
        </w:tc>
        <w:tc>
          <w:tcPr>
            <w:tcW w:w="1452" w:type="dxa"/>
            <w:vAlign w:val="center"/>
          </w:tcPr>
          <w:p w14:paraId="3B2C22C2" w14:textId="77777777" w:rsidR="00D936B3" w:rsidRPr="00700629" w:rsidRDefault="00D936B3" w:rsidP="00885516">
            <w:pPr>
              <w:spacing w:before="0" w:after="0"/>
              <w:ind w:firstLine="0"/>
              <w:jc w:val="center"/>
              <w:rPr>
                <w:color w:val="auto"/>
                <w:lang w:val="en-US"/>
              </w:rPr>
            </w:pPr>
          </w:p>
        </w:tc>
      </w:tr>
      <w:tr w:rsidR="00700629" w:rsidRPr="00700629" w14:paraId="3CE77B0A" w14:textId="77777777" w:rsidTr="00FD7350">
        <w:trPr>
          <w:jc w:val="center"/>
        </w:trPr>
        <w:tc>
          <w:tcPr>
            <w:tcW w:w="805" w:type="dxa"/>
            <w:vAlign w:val="center"/>
          </w:tcPr>
          <w:p w14:paraId="1805E6AA" w14:textId="77777777" w:rsidR="00D936B3" w:rsidRPr="00700629" w:rsidRDefault="00D936B3" w:rsidP="00885516">
            <w:pPr>
              <w:spacing w:before="0" w:after="0"/>
              <w:ind w:firstLine="0"/>
              <w:jc w:val="center"/>
              <w:rPr>
                <w:color w:val="auto"/>
                <w:lang w:val="en-US"/>
              </w:rPr>
            </w:pPr>
            <w:r w:rsidRPr="00700629">
              <w:rPr>
                <w:color w:val="auto"/>
                <w:lang w:val="en-US"/>
              </w:rPr>
              <w:t>1</w:t>
            </w:r>
          </w:p>
        </w:tc>
        <w:tc>
          <w:tcPr>
            <w:tcW w:w="2610" w:type="dxa"/>
          </w:tcPr>
          <w:p w14:paraId="356ECF8A" w14:textId="77777777" w:rsidR="00D936B3" w:rsidRPr="00700629" w:rsidRDefault="00D936B3" w:rsidP="00885516">
            <w:pPr>
              <w:spacing w:before="0" w:after="0"/>
              <w:ind w:firstLine="0"/>
              <w:rPr>
                <w:color w:val="auto"/>
                <w:lang w:val="en-US"/>
              </w:rPr>
            </w:pPr>
            <w:r w:rsidRPr="00700629">
              <w:rPr>
                <w:color w:val="auto"/>
                <w:lang w:val="en-US"/>
              </w:rPr>
              <w:t>Trạm y tế</w:t>
            </w:r>
          </w:p>
        </w:tc>
        <w:tc>
          <w:tcPr>
            <w:tcW w:w="1174" w:type="dxa"/>
            <w:vAlign w:val="center"/>
          </w:tcPr>
          <w:p w14:paraId="771CBB6B" w14:textId="77777777" w:rsidR="00D936B3" w:rsidRPr="00700629" w:rsidRDefault="00D936B3" w:rsidP="00885516">
            <w:pPr>
              <w:spacing w:before="0" w:after="0"/>
              <w:ind w:firstLine="0"/>
              <w:jc w:val="center"/>
              <w:rPr>
                <w:color w:val="auto"/>
                <w:lang w:val="en-US"/>
              </w:rPr>
            </w:pPr>
            <w:r w:rsidRPr="00700629">
              <w:rPr>
                <w:color w:val="auto"/>
                <w:lang w:val="en-US"/>
              </w:rPr>
              <w:t>01</w:t>
            </w:r>
          </w:p>
        </w:tc>
        <w:tc>
          <w:tcPr>
            <w:tcW w:w="1174" w:type="dxa"/>
            <w:vAlign w:val="center"/>
          </w:tcPr>
          <w:p w14:paraId="244EF35B" w14:textId="3D02293D" w:rsidR="00D936B3" w:rsidRPr="00700629" w:rsidRDefault="00D936B3" w:rsidP="00885516">
            <w:pPr>
              <w:spacing w:before="0" w:after="0"/>
              <w:ind w:firstLine="0"/>
              <w:jc w:val="center"/>
              <w:rPr>
                <w:color w:val="auto"/>
                <w:lang w:val="en-US"/>
              </w:rPr>
            </w:pPr>
            <w:r w:rsidRPr="00700629">
              <w:rPr>
                <w:color w:val="auto"/>
                <w:lang w:val="en-US"/>
              </w:rPr>
              <w:t>02</w:t>
            </w:r>
          </w:p>
        </w:tc>
        <w:tc>
          <w:tcPr>
            <w:tcW w:w="1325" w:type="dxa"/>
            <w:vAlign w:val="center"/>
          </w:tcPr>
          <w:p w14:paraId="03DAAABA" w14:textId="46783880" w:rsidR="00D936B3" w:rsidRPr="00700629" w:rsidRDefault="00D936B3" w:rsidP="00885516">
            <w:pPr>
              <w:spacing w:before="0" w:after="0"/>
              <w:ind w:firstLine="0"/>
              <w:jc w:val="center"/>
              <w:rPr>
                <w:color w:val="auto"/>
                <w:lang w:val="en-US"/>
              </w:rPr>
            </w:pPr>
            <w:r w:rsidRPr="00700629">
              <w:rPr>
                <w:color w:val="auto"/>
                <w:lang w:val="en-US"/>
              </w:rPr>
              <w:t>221,0</w:t>
            </w:r>
          </w:p>
        </w:tc>
        <w:tc>
          <w:tcPr>
            <w:tcW w:w="1175" w:type="dxa"/>
            <w:vAlign w:val="center"/>
          </w:tcPr>
          <w:p w14:paraId="76D44BAD" w14:textId="45D1BAB3" w:rsidR="00D936B3" w:rsidRPr="00700629" w:rsidRDefault="00D936B3" w:rsidP="00885516">
            <w:pPr>
              <w:spacing w:before="0" w:after="0"/>
              <w:ind w:firstLine="0"/>
              <w:jc w:val="center"/>
              <w:rPr>
                <w:color w:val="auto"/>
                <w:lang w:val="en-US"/>
              </w:rPr>
            </w:pPr>
            <w:r w:rsidRPr="00700629">
              <w:rPr>
                <w:color w:val="auto"/>
                <w:lang w:val="en-US"/>
              </w:rPr>
              <w:t>442,0</w:t>
            </w:r>
          </w:p>
        </w:tc>
        <w:tc>
          <w:tcPr>
            <w:tcW w:w="1452" w:type="dxa"/>
            <w:vAlign w:val="center"/>
          </w:tcPr>
          <w:p w14:paraId="49682F32" w14:textId="77777777" w:rsidR="00D936B3" w:rsidRPr="00700629" w:rsidRDefault="00D936B3" w:rsidP="00885516">
            <w:pPr>
              <w:spacing w:before="0" w:after="0"/>
              <w:ind w:firstLine="0"/>
              <w:jc w:val="center"/>
              <w:rPr>
                <w:color w:val="auto"/>
                <w:lang w:val="en-US"/>
              </w:rPr>
            </w:pPr>
            <w:r w:rsidRPr="00700629">
              <w:rPr>
                <w:color w:val="auto"/>
                <w:lang w:val="en-US"/>
              </w:rPr>
              <w:t>Cải tạo</w:t>
            </w:r>
          </w:p>
        </w:tc>
      </w:tr>
      <w:tr w:rsidR="00700629" w:rsidRPr="00700629" w14:paraId="76F3DDBB" w14:textId="77777777" w:rsidTr="00FD7350">
        <w:trPr>
          <w:jc w:val="center"/>
        </w:trPr>
        <w:tc>
          <w:tcPr>
            <w:tcW w:w="805" w:type="dxa"/>
            <w:vAlign w:val="center"/>
          </w:tcPr>
          <w:p w14:paraId="5F33D9A4" w14:textId="77777777" w:rsidR="00D936B3" w:rsidRPr="00700629" w:rsidRDefault="00D936B3" w:rsidP="00885516">
            <w:pPr>
              <w:spacing w:before="0" w:after="0"/>
              <w:ind w:firstLine="0"/>
              <w:jc w:val="center"/>
              <w:rPr>
                <w:b/>
                <w:bCs/>
                <w:color w:val="auto"/>
                <w:lang w:val="en-US"/>
              </w:rPr>
            </w:pPr>
            <w:r w:rsidRPr="00700629">
              <w:rPr>
                <w:b/>
                <w:bCs/>
                <w:color w:val="auto"/>
                <w:lang w:val="en-US"/>
              </w:rPr>
              <w:t>B</w:t>
            </w:r>
          </w:p>
        </w:tc>
        <w:tc>
          <w:tcPr>
            <w:tcW w:w="3784" w:type="dxa"/>
            <w:gridSpan w:val="2"/>
          </w:tcPr>
          <w:p w14:paraId="63315C57" w14:textId="77777777" w:rsidR="00D936B3" w:rsidRPr="00700629" w:rsidRDefault="00D936B3" w:rsidP="00885516">
            <w:pPr>
              <w:spacing w:before="0" w:after="0"/>
              <w:ind w:firstLine="0"/>
              <w:jc w:val="left"/>
              <w:rPr>
                <w:color w:val="auto"/>
                <w:lang w:val="en-US"/>
              </w:rPr>
            </w:pPr>
            <w:r w:rsidRPr="00700629">
              <w:rPr>
                <w:b/>
                <w:bCs/>
                <w:color w:val="auto"/>
                <w:lang w:val="en-US"/>
              </w:rPr>
              <w:t>Các hạng mục phụ trợ</w:t>
            </w:r>
          </w:p>
        </w:tc>
        <w:tc>
          <w:tcPr>
            <w:tcW w:w="1174" w:type="dxa"/>
            <w:vAlign w:val="center"/>
          </w:tcPr>
          <w:p w14:paraId="77B067CB" w14:textId="77777777" w:rsidR="00D936B3" w:rsidRPr="00700629" w:rsidRDefault="00D936B3" w:rsidP="00885516">
            <w:pPr>
              <w:spacing w:before="0" w:after="0"/>
              <w:ind w:firstLine="0"/>
              <w:jc w:val="center"/>
              <w:rPr>
                <w:color w:val="auto"/>
                <w:lang w:val="en-US"/>
              </w:rPr>
            </w:pPr>
          </w:p>
        </w:tc>
        <w:tc>
          <w:tcPr>
            <w:tcW w:w="1325" w:type="dxa"/>
            <w:vAlign w:val="center"/>
          </w:tcPr>
          <w:p w14:paraId="458AD00E" w14:textId="77777777" w:rsidR="00D936B3" w:rsidRPr="00700629" w:rsidRDefault="00D936B3" w:rsidP="00885516">
            <w:pPr>
              <w:spacing w:before="0" w:after="0"/>
              <w:ind w:firstLine="0"/>
              <w:jc w:val="center"/>
              <w:rPr>
                <w:color w:val="auto"/>
                <w:lang w:val="en-US"/>
              </w:rPr>
            </w:pPr>
          </w:p>
        </w:tc>
        <w:tc>
          <w:tcPr>
            <w:tcW w:w="1175" w:type="dxa"/>
            <w:vAlign w:val="center"/>
          </w:tcPr>
          <w:p w14:paraId="795C85EB" w14:textId="77777777" w:rsidR="00D936B3" w:rsidRPr="00700629" w:rsidRDefault="00D936B3" w:rsidP="00885516">
            <w:pPr>
              <w:spacing w:before="0" w:after="0"/>
              <w:ind w:firstLine="0"/>
              <w:jc w:val="center"/>
              <w:rPr>
                <w:color w:val="auto"/>
                <w:lang w:val="en-US"/>
              </w:rPr>
            </w:pPr>
          </w:p>
        </w:tc>
        <w:tc>
          <w:tcPr>
            <w:tcW w:w="1452" w:type="dxa"/>
            <w:vAlign w:val="center"/>
          </w:tcPr>
          <w:p w14:paraId="6D8A8A98" w14:textId="77777777" w:rsidR="00D936B3" w:rsidRPr="00700629" w:rsidRDefault="00D936B3" w:rsidP="00885516">
            <w:pPr>
              <w:spacing w:before="0" w:after="0"/>
              <w:ind w:firstLine="0"/>
              <w:jc w:val="center"/>
              <w:rPr>
                <w:color w:val="auto"/>
                <w:lang w:val="en-US"/>
              </w:rPr>
            </w:pPr>
          </w:p>
        </w:tc>
      </w:tr>
      <w:tr w:rsidR="00700629" w:rsidRPr="00700629" w14:paraId="327815F7" w14:textId="77777777" w:rsidTr="00FD7350">
        <w:trPr>
          <w:jc w:val="center"/>
        </w:trPr>
        <w:tc>
          <w:tcPr>
            <w:tcW w:w="805" w:type="dxa"/>
            <w:vAlign w:val="center"/>
          </w:tcPr>
          <w:p w14:paraId="048E3A29" w14:textId="77777777" w:rsidR="00D936B3" w:rsidRPr="00700629" w:rsidRDefault="00D936B3" w:rsidP="00885516">
            <w:pPr>
              <w:spacing w:before="0" w:after="0"/>
              <w:ind w:firstLine="0"/>
              <w:jc w:val="center"/>
              <w:rPr>
                <w:color w:val="auto"/>
                <w:lang w:val="en-US"/>
              </w:rPr>
            </w:pPr>
            <w:r w:rsidRPr="00700629">
              <w:rPr>
                <w:color w:val="auto"/>
                <w:lang w:val="en-US"/>
              </w:rPr>
              <w:lastRenderedPageBreak/>
              <w:t>1</w:t>
            </w:r>
          </w:p>
        </w:tc>
        <w:tc>
          <w:tcPr>
            <w:tcW w:w="2610" w:type="dxa"/>
          </w:tcPr>
          <w:p w14:paraId="5F59E7AC" w14:textId="77777777" w:rsidR="00D936B3" w:rsidRPr="00700629" w:rsidRDefault="00D936B3" w:rsidP="00885516">
            <w:pPr>
              <w:spacing w:before="0" w:after="0"/>
              <w:ind w:firstLine="0"/>
              <w:rPr>
                <w:color w:val="auto"/>
                <w:lang w:val="en-US"/>
              </w:rPr>
            </w:pPr>
            <w:r w:rsidRPr="00700629">
              <w:rPr>
                <w:color w:val="auto"/>
                <w:lang w:val="en-US"/>
              </w:rPr>
              <w:t>Nhà để xe</w:t>
            </w:r>
          </w:p>
        </w:tc>
        <w:tc>
          <w:tcPr>
            <w:tcW w:w="1174" w:type="dxa"/>
            <w:vAlign w:val="center"/>
          </w:tcPr>
          <w:p w14:paraId="171994D8" w14:textId="77777777" w:rsidR="00D936B3" w:rsidRPr="00700629" w:rsidRDefault="00D936B3" w:rsidP="00885516">
            <w:pPr>
              <w:spacing w:before="0" w:after="0"/>
              <w:ind w:firstLine="0"/>
              <w:jc w:val="center"/>
              <w:rPr>
                <w:color w:val="auto"/>
                <w:lang w:val="en-US"/>
              </w:rPr>
            </w:pPr>
          </w:p>
        </w:tc>
        <w:tc>
          <w:tcPr>
            <w:tcW w:w="1174" w:type="dxa"/>
            <w:vAlign w:val="center"/>
          </w:tcPr>
          <w:p w14:paraId="4B6FD066" w14:textId="77777777" w:rsidR="00D936B3" w:rsidRPr="00700629" w:rsidRDefault="00D936B3" w:rsidP="00885516">
            <w:pPr>
              <w:spacing w:before="0" w:after="0"/>
              <w:ind w:firstLine="0"/>
              <w:jc w:val="center"/>
              <w:rPr>
                <w:color w:val="auto"/>
                <w:lang w:val="en-US"/>
              </w:rPr>
            </w:pPr>
          </w:p>
        </w:tc>
        <w:tc>
          <w:tcPr>
            <w:tcW w:w="1325" w:type="dxa"/>
            <w:vAlign w:val="center"/>
          </w:tcPr>
          <w:p w14:paraId="1B9AC029" w14:textId="517A5D75" w:rsidR="00D936B3" w:rsidRPr="00700629" w:rsidRDefault="00D936B3" w:rsidP="00885516">
            <w:pPr>
              <w:spacing w:before="0" w:after="0"/>
              <w:ind w:firstLine="0"/>
              <w:jc w:val="center"/>
              <w:rPr>
                <w:color w:val="auto"/>
                <w:lang w:val="en-US"/>
              </w:rPr>
            </w:pPr>
            <w:r w:rsidRPr="00700629">
              <w:rPr>
                <w:color w:val="auto"/>
                <w:lang w:val="en-US"/>
              </w:rPr>
              <w:t>22,0</w:t>
            </w:r>
          </w:p>
        </w:tc>
        <w:tc>
          <w:tcPr>
            <w:tcW w:w="1175" w:type="dxa"/>
            <w:vAlign w:val="center"/>
          </w:tcPr>
          <w:p w14:paraId="1ACA95FA" w14:textId="77777777" w:rsidR="00D936B3" w:rsidRPr="00700629" w:rsidRDefault="00D936B3" w:rsidP="00885516">
            <w:pPr>
              <w:spacing w:before="0" w:after="0"/>
              <w:ind w:firstLine="0"/>
              <w:jc w:val="center"/>
              <w:rPr>
                <w:color w:val="auto"/>
                <w:lang w:val="en-US"/>
              </w:rPr>
            </w:pPr>
          </w:p>
        </w:tc>
        <w:tc>
          <w:tcPr>
            <w:tcW w:w="1452" w:type="dxa"/>
            <w:vAlign w:val="center"/>
          </w:tcPr>
          <w:p w14:paraId="68E84A52" w14:textId="77777777" w:rsidR="00D936B3" w:rsidRPr="00700629" w:rsidRDefault="00D936B3" w:rsidP="00885516">
            <w:pPr>
              <w:spacing w:before="0" w:after="0"/>
              <w:ind w:firstLine="0"/>
              <w:jc w:val="center"/>
              <w:rPr>
                <w:color w:val="auto"/>
                <w:lang w:val="en-US"/>
              </w:rPr>
            </w:pPr>
            <w:r w:rsidRPr="00700629">
              <w:rPr>
                <w:color w:val="auto"/>
                <w:lang w:val="en-US"/>
              </w:rPr>
              <w:t>Xây mới</w:t>
            </w:r>
          </w:p>
        </w:tc>
      </w:tr>
      <w:tr w:rsidR="00700629" w:rsidRPr="00700629" w14:paraId="6A167401" w14:textId="77777777" w:rsidTr="00FD7350">
        <w:trPr>
          <w:jc w:val="center"/>
        </w:trPr>
        <w:tc>
          <w:tcPr>
            <w:tcW w:w="805" w:type="dxa"/>
            <w:vAlign w:val="center"/>
          </w:tcPr>
          <w:p w14:paraId="05523D69" w14:textId="2C122DA2" w:rsidR="00D936B3" w:rsidRPr="00700629" w:rsidRDefault="00D936B3" w:rsidP="00885516">
            <w:pPr>
              <w:spacing w:before="0" w:after="0"/>
              <w:ind w:firstLine="0"/>
              <w:jc w:val="center"/>
              <w:rPr>
                <w:color w:val="auto"/>
                <w:lang w:val="en-US"/>
              </w:rPr>
            </w:pPr>
            <w:r w:rsidRPr="00700629">
              <w:rPr>
                <w:color w:val="auto"/>
                <w:lang w:val="en-US"/>
              </w:rPr>
              <w:t>2</w:t>
            </w:r>
          </w:p>
        </w:tc>
        <w:tc>
          <w:tcPr>
            <w:tcW w:w="2610" w:type="dxa"/>
          </w:tcPr>
          <w:p w14:paraId="3F0AA270" w14:textId="77777777" w:rsidR="00D936B3" w:rsidRPr="00700629" w:rsidRDefault="00D936B3" w:rsidP="00885516">
            <w:pPr>
              <w:spacing w:before="0" w:after="0"/>
              <w:ind w:firstLine="0"/>
              <w:rPr>
                <w:color w:val="auto"/>
                <w:lang w:val="en-US"/>
              </w:rPr>
            </w:pPr>
            <w:r w:rsidRPr="00700629">
              <w:rPr>
                <w:color w:val="auto"/>
                <w:lang w:val="en-US"/>
              </w:rPr>
              <w:t>Sân đường</w:t>
            </w:r>
          </w:p>
        </w:tc>
        <w:tc>
          <w:tcPr>
            <w:tcW w:w="1174" w:type="dxa"/>
            <w:vAlign w:val="center"/>
          </w:tcPr>
          <w:p w14:paraId="16066C7F" w14:textId="77777777" w:rsidR="00D936B3" w:rsidRPr="00700629" w:rsidRDefault="00D936B3" w:rsidP="00885516">
            <w:pPr>
              <w:spacing w:before="0" w:after="0"/>
              <w:ind w:firstLine="0"/>
              <w:jc w:val="center"/>
              <w:rPr>
                <w:color w:val="auto"/>
                <w:lang w:val="en-US"/>
              </w:rPr>
            </w:pPr>
          </w:p>
        </w:tc>
        <w:tc>
          <w:tcPr>
            <w:tcW w:w="1174" w:type="dxa"/>
            <w:vAlign w:val="center"/>
          </w:tcPr>
          <w:p w14:paraId="0F7CF465" w14:textId="77777777" w:rsidR="00D936B3" w:rsidRPr="00700629" w:rsidRDefault="00D936B3" w:rsidP="00885516">
            <w:pPr>
              <w:spacing w:before="0" w:after="0"/>
              <w:ind w:firstLine="0"/>
              <w:jc w:val="center"/>
              <w:rPr>
                <w:color w:val="auto"/>
                <w:lang w:val="en-US"/>
              </w:rPr>
            </w:pPr>
          </w:p>
        </w:tc>
        <w:tc>
          <w:tcPr>
            <w:tcW w:w="1325" w:type="dxa"/>
            <w:vAlign w:val="center"/>
          </w:tcPr>
          <w:p w14:paraId="47B87945" w14:textId="23342F53" w:rsidR="00D936B3" w:rsidRPr="00700629" w:rsidRDefault="00D936B3" w:rsidP="00885516">
            <w:pPr>
              <w:spacing w:before="0" w:after="0"/>
              <w:ind w:firstLine="0"/>
              <w:jc w:val="center"/>
              <w:rPr>
                <w:color w:val="auto"/>
                <w:lang w:val="en-US"/>
              </w:rPr>
            </w:pPr>
            <w:r w:rsidRPr="00700629">
              <w:rPr>
                <w:color w:val="auto"/>
                <w:lang w:val="en-US"/>
              </w:rPr>
              <w:t>117,0</w:t>
            </w:r>
          </w:p>
        </w:tc>
        <w:tc>
          <w:tcPr>
            <w:tcW w:w="1175" w:type="dxa"/>
            <w:vAlign w:val="center"/>
          </w:tcPr>
          <w:p w14:paraId="0B1116D9" w14:textId="77777777" w:rsidR="00D936B3" w:rsidRPr="00700629" w:rsidRDefault="00D936B3" w:rsidP="00885516">
            <w:pPr>
              <w:spacing w:before="0" w:after="0"/>
              <w:ind w:firstLine="0"/>
              <w:jc w:val="center"/>
              <w:rPr>
                <w:color w:val="auto"/>
                <w:lang w:val="en-US"/>
              </w:rPr>
            </w:pPr>
          </w:p>
        </w:tc>
        <w:tc>
          <w:tcPr>
            <w:tcW w:w="1452" w:type="dxa"/>
            <w:vAlign w:val="center"/>
          </w:tcPr>
          <w:p w14:paraId="29A640F3" w14:textId="77777777" w:rsidR="00D936B3" w:rsidRPr="00700629" w:rsidRDefault="00D936B3" w:rsidP="00885516">
            <w:pPr>
              <w:spacing w:before="0" w:after="0"/>
              <w:ind w:firstLine="0"/>
              <w:jc w:val="center"/>
              <w:rPr>
                <w:color w:val="auto"/>
                <w:lang w:val="en-US"/>
              </w:rPr>
            </w:pPr>
          </w:p>
        </w:tc>
      </w:tr>
      <w:tr w:rsidR="00700629" w:rsidRPr="00700629" w14:paraId="50E2B292" w14:textId="77777777" w:rsidTr="00FD7350">
        <w:trPr>
          <w:jc w:val="center"/>
        </w:trPr>
        <w:tc>
          <w:tcPr>
            <w:tcW w:w="805" w:type="dxa"/>
          </w:tcPr>
          <w:p w14:paraId="7A6D405F" w14:textId="77777777" w:rsidR="00D936B3" w:rsidRPr="00700629" w:rsidRDefault="00D936B3" w:rsidP="00885516">
            <w:pPr>
              <w:spacing w:before="0" w:after="0"/>
              <w:ind w:firstLine="0"/>
              <w:rPr>
                <w:color w:val="auto"/>
                <w:lang w:val="en-US"/>
              </w:rPr>
            </w:pPr>
          </w:p>
        </w:tc>
        <w:tc>
          <w:tcPr>
            <w:tcW w:w="2610" w:type="dxa"/>
          </w:tcPr>
          <w:p w14:paraId="4C4B7FEF" w14:textId="77777777" w:rsidR="00D936B3" w:rsidRPr="00700629" w:rsidRDefault="00D936B3" w:rsidP="00885516">
            <w:pPr>
              <w:spacing w:before="0" w:after="0"/>
              <w:ind w:firstLine="0"/>
              <w:rPr>
                <w:b/>
                <w:bCs/>
                <w:color w:val="auto"/>
                <w:lang w:val="en-US"/>
              </w:rPr>
            </w:pPr>
            <w:r w:rsidRPr="00700629">
              <w:rPr>
                <w:b/>
                <w:bCs/>
                <w:color w:val="auto"/>
                <w:lang w:val="en-US"/>
              </w:rPr>
              <w:t>Tổng diện tích</w:t>
            </w:r>
          </w:p>
        </w:tc>
        <w:tc>
          <w:tcPr>
            <w:tcW w:w="1174" w:type="dxa"/>
            <w:vAlign w:val="center"/>
          </w:tcPr>
          <w:p w14:paraId="0777E4BF" w14:textId="77777777" w:rsidR="00D936B3" w:rsidRPr="00700629" w:rsidRDefault="00D936B3" w:rsidP="00885516">
            <w:pPr>
              <w:spacing w:before="0" w:after="0"/>
              <w:ind w:firstLine="0"/>
              <w:jc w:val="center"/>
              <w:rPr>
                <w:b/>
                <w:bCs/>
                <w:color w:val="auto"/>
                <w:lang w:val="en-US"/>
              </w:rPr>
            </w:pPr>
          </w:p>
        </w:tc>
        <w:tc>
          <w:tcPr>
            <w:tcW w:w="1174" w:type="dxa"/>
            <w:vAlign w:val="center"/>
          </w:tcPr>
          <w:p w14:paraId="1D8F1C9A" w14:textId="77777777" w:rsidR="00D936B3" w:rsidRPr="00700629" w:rsidRDefault="00D936B3" w:rsidP="00885516">
            <w:pPr>
              <w:spacing w:before="0" w:after="0"/>
              <w:ind w:firstLine="0"/>
              <w:jc w:val="center"/>
              <w:rPr>
                <w:b/>
                <w:bCs/>
                <w:color w:val="auto"/>
                <w:lang w:val="en-US"/>
              </w:rPr>
            </w:pPr>
          </w:p>
        </w:tc>
        <w:tc>
          <w:tcPr>
            <w:tcW w:w="1325" w:type="dxa"/>
            <w:vAlign w:val="center"/>
          </w:tcPr>
          <w:p w14:paraId="1648EFAD" w14:textId="73144689" w:rsidR="00D936B3" w:rsidRPr="00700629" w:rsidRDefault="00D936B3" w:rsidP="00885516">
            <w:pPr>
              <w:spacing w:before="0" w:after="0"/>
              <w:ind w:firstLine="0"/>
              <w:jc w:val="center"/>
              <w:rPr>
                <w:b/>
                <w:bCs/>
                <w:color w:val="auto"/>
                <w:lang w:val="en-US"/>
              </w:rPr>
            </w:pPr>
            <w:r w:rsidRPr="00700629">
              <w:rPr>
                <w:b/>
                <w:bCs/>
                <w:color w:val="auto"/>
                <w:lang w:val="en-US"/>
              </w:rPr>
              <w:t>360,0</w:t>
            </w:r>
          </w:p>
        </w:tc>
        <w:tc>
          <w:tcPr>
            <w:tcW w:w="1175" w:type="dxa"/>
            <w:vAlign w:val="center"/>
          </w:tcPr>
          <w:p w14:paraId="071F8E60" w14:textId="77777777" w:rsidR="00D936B3" w:rsidRPr="00700629" w:rsidRDefault="00D936B3" w:rsidP="00885516">
            <w:pPr>
              <w:spacing w:before="0" w:after="0"/>
              <w:ind w:firstLine="0"/>
              <w:jc w:val="center"/>
              <w:rPr>
                <w:b/>
                <w:bCs/>
                <w:color w:val="auto"/>
                <w:lang w:val="en-US"/>
              </w:rPr>
            </w:pPr>
          </w:p>
        </w:tc>
        <w:tc>
          <w:tcPr>
            <w:tcW w:w="1452" w:type="dxa"/>
            <w:vAlign w:val="center"/>
          </w:tcPr>
          <w:p w14:paraId="60A5BA23" w14:textId="77777777" w:rsidR="00D936B3" w:rsidRPr="00700629" w:rsidRDefault="00D936B3" w:rsidP="00885516">
            <w:pPr>
              <w:spacing w:before="0" w:after="0"/>
              <w:ind w:firstLine="0"/>
              <w:jc w:val="center"/>
              <w:rPr>
                <w:color w:val="auto"/>
                <w:lang w:val="en-US"/>
              </w:rPr>
            </w:pPr>
          </w:p>
        </w:tc>
      </w:tr>
    </w:tbl>
    <w:p w14:paraId="592B534E" w14:textId="6E5C72B3" w:rsidR="00386803" w:rsidRPr="00700629" w:rsidRDefault="00386803" w:rsidP="00D936B3">
      <w:pPr>
        <w:rPr>
          <w:color w:val="auto"/>
          <w:lang w:val="en-US"/>
        </w:rPr>
      </w:pPr>
      <w:r w:rsidRPr="00700629">
        <w:rPr>
          <w:color w:val="auto"/>
          <w:lang w:val="en-US"/>
        </w:rPr>
        <w:t>a. Trạm y tế 02 tầng:</w:t>
      </w:r>
    </w:p>
    <w:p w14:paraId="6E27CE78" w14:textId="77777777" w:rsidR="00386803" w:rsidRPr="00700629" w:rsidRDefault="00386803" w:rsidP="00D936B3">
      <w:pPr>
        <w:rPr>
          <w:color w:val="auto"/>
          <w:lang w:val="en-US"/>
        </w:rPr>
      </w:pPr>
      <w:r w:rsidRPr="00700629">
        <w:rPr>
          <w:color w:val="auto"/>
          <w:lang w:val="en-US"/>
        </w:rPr>
        <w:t xml:space="preserve">- Bóc dỡ toàn bộ nền gạch cũ và lát lại bằng gạch mới. </w:t>
      </w:r>
    </w:p>
    <w:p w14:paraId="0828CA75" w14:textId="77777777" w:rsidR="00386803" w:rsidRPr="00700629" w:rsidRDefault="00386803" w:rsidP="00D936B3">
      <w:pPr>
        <w:rPr>
          <w:color w:val="auto"/>
          <w:lang w:val="en-US"/>
        </w:rPr>
      </w:pPr>
      <w:r w:rsidRPr="00700629">
        <w:rPr>
          <w:color w:val="auto"/>
          <w:lang w:val="en-US"/>
        </w:rPr>
        <w:t>- Tận dụng lại toàn bộ cửa cũ, vệ sinh, thay khuy, khóa, chốt. Vệ sinh, đánh gỉ sơn toàn bộ sen hoa bằng 01 nước chống gỉ 02 nước phủ.</w:t>
      </w:r>
    </w:p>
    <w:p w14:paraId="1FEB9D88" w14:textId="77777777" w:rsidR="00386803" w:rsidRPr="00700629" w:rsidRDefault="00386803" w:rsidP="00D936B3">
      <w:pPr>
        <w:rPr>
          <w:color w:val="auto"/>
          <w:lang w:val="en-US"/>
        </w:rPr>
      </w:pPr>
      <w:r w:rsidRPr="00700629">
        <w:rPr>
          <w:color w:val="auto"/>
          <w:lang w:val="en-US"/>
        </w:rPr>
        <w:t>- Bóc dỡ toàn bộ lớp vữa trát tường trong, ngoài nhà trát lại bằng vữa XMCV, lăn sơn trực tiếp 01 nước lót 02 nước phủ. Các phòng đặc thù bên trong ốp gạch Ceramic cao 2,4m.</w:t>
      </w:r>
    </w:p>
    <w:p w14:paraId="2D0738A2" w14:textId="77777777" w:rsidR="00386803" w:rsidRPr="00700629" w:rsidRDefault="00386803" w:rsidP="00D936B3">
      <w:pPr>
        <w:rPr>
          <w:color w:val="auto"/>
          <w:lang w:val="en-US"/>
        </w:rPr>
      </w:pPr>
      <w:r w:rsidRPr="00700629">
        <w:rPr>
          <w:color w:val="auto"/>
          <w:lang w:val="en-US"/>
        </w:rPr>
        <w:t>- Toàn bộ bậc thang lát đá granite, lan can, tay vịn bằng Inox.</w:t>
      </w:r>
    </w:p>
    <w:p w14:paraId="09146A9C" w14:textId="77777777" w:rsidR="00386803" w:rsidRPr="00700629" w:rsidRDefault="00386803" w:rsidP="00D936B3">
      <w:pPr>
        <w:rPr>
          <w:color w:val="auto"/>
          <w:lang w:val="en-US"/>
        </w:rPr>
      </w:pPr>
      <w:r w:rsidRPr="00700629">
        <w:rPr>
          <w:color w:val="auto"/>
          <w:lang w:val="en-US"/>
        </w:rPr>
        <w:t>- Cải tạo lại đồng bộ khu vệ sinh nam và nữ. Các thiết bị vệ sinh được thay mới đồng bộ.</w:t>
      </w:r>
    </w:p>
    <w:p w14:paraId="6F4A8849" w14:textId="77777777" w:rsidR="00386803" w:rsidRPr="00700629" w:rsidRDefault="00386803" w:rsidP="00D936B3">
      <w:pPr>
        <w:rPr>
          <w:color w:val="auto"/>
          <w:lang w:val="en-US"/>
        </w:rPr>
      </w:pPr>
      <w:r w:rsidRPr="00700629">
        <w:rPr>
          <w:color w:val="auto"/>
          <w:lang w:val="en-US"/>
        </w:rPr>
        <w:t>- Làm lại hệ thống chống thấm, chống nóng mái.</w:t>
      </w:r>
    </w:p>
    <w:p w14:paraId="195B3968" w14:textId="77777777" w:rsidR="00386803" w:rsidRPr="00700629" w:rsidRDefault="00386803" w:rsidP="00D936B3">
      <w:pPr>
        <w:rPr>
          <w:color w:val="auto"/>
          <w:lang w:val="en-US"/>
        </w:rPr>
      </w:pPr>
      <w:r w:rsidRPr="00700629">
        <w:rPr>
          <w:color w:val="auto"/>
          <w:lang w:val="en-US"/>
        </w:rPr>
        <w:t>- Tam cấp được cải tạo đồng bộ.</w:t>
      </w:r>
    </w:p>
    <w:p w14:paraId="5BB5F903" w14:textId="77777777" w:rsidR="00386803" w:rsidRPr="00700629" w:rsidRDefault="00386803" w:rsidP="00D936B3">
      <w:pPr>
        <w:rPr>
          <w:color w:val="auto"/>
          <w:lang w:val="en-US"/>
        </w:rPr>
      </w:pPr>
      <w:r w:rsidRPr="00700629">
        <w:rPr>
          <w:color w:val="auto"/>
          <w:lang w:val="en-US"/>
        </w:rPr>
        <w:t>- Hệ thống điện chiếu sáng, cấp thoát nước, PCCC, thu lôi chống sét được thiết kế mới đồng bộ.</w:t>
      </w:r>
    </w:p>
    <w:p w14:paraId="6F1EC4B3" w14:textId="77777777" w:rsidR="00386803" w:rsidRPr="00700629" w:rsidRDefault="00386803" w:rsidP="00D936B3">
      <w:pPr>
        <w:rPr>
          <w:color w:val="auto"/>
          <w:lang w:val="en-US"/>
        </w:rPr>
      </w:pPr>
      <w:r w:rsidRPr="00700629">
        <w:rPr>
          <w:color w:val="auto"/>
          <w:lang w:val="en-US"/>
        </w:rPr>
        <w:t xml:space="preserve">b. Các hạng mục phụ trợ: </w:t>
      </w:r>
    </w:p>
    <w:p w14:paraId="0A6CF45A" w14:textId="77777777" w:rsidR="00386803" w:rsidRPr="00700629" w:rsidRDefault="00386803" w:rsidP="00D936B3">
      <w:pPr>
        <w:rPr>
          <w:color w:val="auto"/>
          <w:lang w:val="en-US"/>
        </w:rPr>
      </w:pPr>
      <w:r w:rsidRPr="00700629">
        <w:rPr>
          <w:color w:val="auto"/>
          <w:lang w:val="en-US"/>
        </w:rPr>
        <w:t>- Nhà để xe phía sau (xây mới): Cột, vì kèo thép; Mái lợp tôn; Nền đổ bê tông.</w:t>
      </w:r>
    </w:p>
    <w:p w14:paraId="10E6D4C6" w14:textId="77777777" w:rsidR="00386803" w:rsidRPr="00700629" w:rsidRDefault="00386803" w:rsidP="00D936B3">
      <w:pPr>
        <w:rPr>
          <w:color w:val="auto"/>
          <w:lang w:val="en-US"/>
        </w:rPr>
      </w:pPr>
      <w:r w:rsidRPr="00700629">
        <w:rPr>
          <w:color w:val="auto"/>
          <w:lang w:val="en-US"/>
        </w:rPr>
        <w:t>- Cổng chính (cải tạo): Tận dụng lại cổng cũ; Cạo bỏ lớp sơn, vệ sinh, sơn lại 01 nước chống gỉ, 02 nước phủ.</w:t>
      </w:r>
    </w:p>
    <w:p w14:paraId="027D6CA0" w14:textId="77777777" w:rsidR="00386803" w:rsidRPr="00700629" w:rsidRDefault="00386803" w:rsidP="00D936B3">
      <w:pPr>
        <w:rPr>
          <w:color w:val="auto"/>
          <w:lang w:val="en-US"/>
        </w:rPr>
      </w:pPr>
      <w:r w:rsidRPr="00700629">
        <w:rPr>
          <w:color w:val="auto"/>
          <w:lang w:val="en-US"/>
        </w:rPr>
        <w:t>- Tường rào thoáng (cải tạo): Bóc dỡ toàn bộ lớp vữa trát trụ, chân tường rào, trát lại bằng vữa XMCV, quét vôi ve; Hàng rào thoáng bằng sắt cạo bỏ lớp sơn cũ, sơn lại 01 nước chống gỉ, 02 nước phủ.</w:t>
      </w:r>
    </w:p>
    <w:p w14:paraId="20BCEE8C" w14:textId="77777777" w:rsidR="00386803" w:rsidRPr="00700629" w:rsidRDefault="00386803" w:rsidP="00D936B3">
      <w:pPr>
        <w:rPr>
          <w:color w:val="auto"/>
          <w:lang w:val="en-US"/>
        </w:rPr>
      </w:pPr>
      <w:r w:rsidRPr="00700629">
        <w:rPr>
          <w:color w:val="auto"/>
          <w:lang w:val="en-US"/>
        </w:rPr>
        <w:t>- Sân lát gạch (cải tạo): Giữ nguyên mặt sân hiện trạng, lát gạch Giếng Đáy.</w:t>
      </w:r>
    </w:p>
    <w:p w14:paraId="0B184216" w14:textId="77777777" w:rsidR="00386803" w:rsidRPr="00700629" w:rsidRDefault="00386803" w:rsidP="00D936B3">
      <w:pPr>
        <w:rPr>
          <w:color w:val="auto"/>
          <w:lang w:val="en-US"/>
        </w:rPr>
      </w:pPr>
      <w:r w:rsidRPr="00700629">
        <w:rPr>
          <w:color w:val="auto"/>
          <w:lang w:val="en-US"/>
        </w:rPr>
        <w:t>- Sân bê tông mở rộng: Nền đắp cát đen đầm chặt, mặt sân đổ bê tông.</w:t>
      </w:r>
    </w:p>
    <w:p w14:paraId="3CAC0C93" w14:textId="77777777" w:rsidR="00386803" w:rsidRPr="00700629" w:rsidRDefault="00386803" w:rsidP="00D936B3">
      <w:pPr>
        <w:rPr>
          <w:color w:val="auto"/>
          <w:lang w:val="en-US"/>
        </w:rPr>
      </w:pPr>
      <w:r w:rsidRPr="00700629">
        <w:rPr>
          <w:color w:val="auto"/>
          <w:lang w:val="en-US"/>
        </w:rPr>
        <w:t>- Nhà để xe (xây mới) khoảng 22m</w:t>
      </w:r>
      <w:r w:rsidRPr="00700629">
        <w:rPr>
          <w:color w:val="auto"/>
          <w:vertAlign w:val="superscript"/>
          <w:lang w:val="en-US"/>
        </w:rPr>
        <w:t>2</w:t>
      </w:r>
      <w:r w:rsidRPr="00700629">
        <w:rPr>
          <w:color w:val="auto"/>
          <w:lang w:val="en-US"/>
        </w:rPr>
        <w:t>: Cột, vì kèo thép; Mái lợp tôn.</w:t>
      </w:r>
    </w:p>
    <w:p w14:paraId="2F6B414A" w14:textId="515463CD" w:rsidR="00386803" w:rsidRPr="00700629" w:rsidRDefault="006F365A" w:rsidP="006F365A">
      <w:pPr>
        <w:pStyle w:val="Heading4"/>
        <w:rPr>
          <w:lang w:val="en-US"/>
        </w:rPr>
      </w:pPr>
      <w:r w:rsidRPr="00700629">
        <w:rPr>
          <w:lang w:val="en-US"/>
        </w:rPr>
        <w:t>1.3.1.2.2. Các trạm y tế thuộc huyện Hải Hậu</w:t>
      </w:r>
    </w:p>
    <w:p w14:paraId="40B47E36" w14:textId="2D096993" w:rsidR="00386803" w:rsidRPr="00700629" w:rsidRDefault="00386803" w:rsidP="00386803">
      <w:pPr>
        <w:spacing w:before="40" w:after="40"/>
        <w:rPr>
          <w:b/>
          <w:bCs/>
          <w:color w:val="auto"/>
          <w:lang w:val="en-US"/>
        </w:rPr>
      </w:pPr>
      <w:r w:rsidRPr="00700629">
        <w:rPr>
          <w:b/>
          <w:bCs/>
          <w:color w:val="auto"/>
          <w:lang w:val="en-US"/>
        </w:rPr>
        <w:t xml:space="preserve"> 1. </w:t>
      </w:r>
      <w:r w:rsidR="0010749E" w:rsidRPr="00700629">
        <w:rPr>
          <w:b/>
          <w:bCs/>
          <w:color w:val="auto"/>
          <w:lang w:val="en-US"/>
        </w:rPr>
        <w:t>Xây mới t</w:t>
      </w:r>
      <w:r w:rsidRPr="00700629">
        <w:rPr>
          <w:b/>
          <w:bCs/>
          <w:color w:val="auto"/>
          <w:lang w:val="en-US"/>
        </w:rPr>
        <w:t xml:space="preserve">rạm Y tế </w:t>
      </w:r>
      <w:r w:rsidR="0010749E" w:rsidRPr="00700629">
        <w:rPr>
          <w:b/>
          <w:bCs/>
          <w:color w:val="auto"/>
          <w:lang w:val="en-US"/>
        </w:rPr>
        <w:t>t</w:t>
      </w:r>
      <w:r w:rsidRPr="00700629">
        <w:rPr>
          <w:b/>
          <w:bCs/>
          <w:color w:val="auto"/>
          <w:lang w:val="en-US"/>
        </w:rPr>
        <w:t>hị trấn Cồn</w:t>
      </w:r>
    </w:p>
    <w:p w14:paraId="72667152" w14:textId="37DAFFB7" w:rsidR="0010749E" w:rsidRPr="00700629" w:rsidRDefault="0010749E" w:rsidP="0010749E">
      <w:pPr>
        <w:spacing w:before="40" w:after="40"/>
        <w:rPr>
          <w:color w:val="auto"/>
          <w:lang w:val="en-US"/>
        </w:rPr>
      </w:pPr>
      <w:r w:rsidRPr="00700629">
        <w:rPr>
          <w:color w:val="auto"/>
          <w:lang w:val="en-US"/>
        </w:rPr>
        <w:t>Tổng hợp các hạng mục công trình của trạm y tế thị trấn Cồn trong bảng sau:</w:t>
      </w:r>
    </w:p>
    <w:p w14:paraId="5F1659B0" w14:textId="7EB01A42" w:rsidR="0010749E" w:rsidRPr="00700629" w:rsidRDefault="0010749E" w:rsidP="00D36907">
      <w:pPr>
        <w:pStyle w:val="Caption"/>
        <w:rPr>
          <w:color w:val="auto"/>
          <w:lang w:val="en-US"/>
        </w:rPr>
      </w:pPr>
      <w:bookmarkStart w:id="151" w:name="_Toc123140522"/>
      <w:r w:rsidRPr="00700629">
        <w:rPr>
          <w:color w:val="auto"/>
        </w:rPr>
        <w:t xml:space="preserve">Bảng 1. </w:t>
      </w:r>
      <w:r w:rsidR="00D936B3" w:rsidRPr="00700629">
        <w:rPr>
          <w:color w:val="auto"/>
          <w:lang w:val="en-US"/>
        </w:rPr>
        <w:t>1</w:t>
      </w:r>
      <w:r w:rsidR="00D36907" w:rsidRPr="00700629">
        <w:rPr>
          <w:color w:val="auto"/>
          <w:lang w:val="en-US"/>
        </w:rPr>
        <w:t>2</w:t>
      </w:r>
      <w:r w:rsidRPr="00700629">
        <w:rPr>
          <w:color w:val="auto"/>
          <w:lang w:val="en-US"/>
        </w:rPr>
        <w:t xml:space="preserve">. </w:t>
      </w:r>
      <w:r w:rsidRPr="00700629">
        <w:rPr>
          <w:color w:val="auto"/>
        </w:rPr>
        <w:t>Tổng</w:t>
      </w:r>
      <w:r w:rsidRPr="00700629">
        <w:rPr>
          <w:color w:val="auto"/>
          <w:lang w:val="en-US"/>
        </w:rPr>
        <w:t xml:space="preserve"> hợp hạng mục công trình của trạm y tế </w:t>
      </w:r>
      <w:r w:rsidRPr="00700629">
        <w:rPr>
          <w:b w:val="0"/>
          <w:bCs/>
          <w:color w:val="auto"/>
          <w:lang w:val="en-US"/>
        </w:rPr>
        <w:t>t</w:t>
      </w:r>
      <w:r w:rsidRPr="00700629">
        <w:rPr>
          <w:bCs/>
          <w:color w:val="auto"/>
          <w:lang w:val="en-US"/>
        </w:rPr>
        <w:t>hị trấn Cồn</w:t>
      </w:r>
      <w:bookmarkEnd w:id="151"/>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5DB84D9F" w14:textId="77777777" w:rsidTr="00D936B3">
        <w:trPr>
          <w:jc w:val="center"/>
        </w:trPr>
        <w:tc>
          <w:tcPr>
            <w:tcW w:w="414" w:type="pct"/>
            <w:vAlign w:val="center"/>
          </w:tcPr>
          <w:p w14:paraId="777B9B5D" w14:textId="77777777" w:rsidR="0010749E" w:rsidRPr="00700629" w:rsidRDefault="0010749E" w:rsidP="00DB268F">
            <w:pPr>
              <w:spacing w:before="0" w:after="0"/>
              <w:ind w:firstLine="0"/>
              <w:jc w:val="center"/>
              <w:rPr>
                <w:b/>
                <w:bCs/>
                <w:color w:val="auto"/>
                <w:lang w:val="en-US"/>
              </w:rPr>
            </w:pPr>
            <w:r w:rsidRPr="00700629">
              <w:rPr>
                <w:b/>
                <w:bCs/>
                <w:color w:val="auto"/>
                <w:lang w:val="en-US"/>
              </w:rPr>
              <w:t>STT</w:t>
            </w:r>
          </w:p>
        </w:tc>
        <w:tc>
          <w:tcPr>
            <w:tcW w:w="1343" w:type="pct"/>
            <w:vAlign w:val="center"/>
          </w:tcPr>
          <w:p w14:paraId="5C04243D" w14:textId="77777777" w:rsidR="0010749E" w:rsidRPr="00700629" w:rsidRDefault="0010749E" w:rsidP="00DB268F">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25EF0FE7" w14:textId="77777777" w:rsidR="0010749E" w:rsidRPr="00700629" w:rsidRDefault="0010749E" w:rsidP="00DB268F">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5F41DF4B" w14:textId="77777777" w:rsidR="0010749E" w:rsidRPr="00700629" w:rsidRDefault="0010749E" w:rsidP="00DB268F">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7D2019EF" w14:textId="77777777" w:rsidR="0010749E" w:rsidRPr="00700629" w:rsidRDefault="0010749E" w:rsidP="00DB268F">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538FCFEC" w14:textId="77777777" w:rsidR="0010749E" w:rsidRPr="00700629" w:rsidRDefault="0010749E" w:rsidP="00DB268F">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4F28725E" w14:textId="77777777" w:rsidR="0010749E" w:rsidRPr="00700629" w:rsidRDefault="0010749E" w:rsidP="00DB268F">
            <w:pPr>
              <w:spacing w:before="0" w:after="0"/>
              <w:ind w:firstLine="0"/>
              <w:jc w:val="center"/>
              <w:rPr>
                <w:b/>
                <w:bCs/>
                <w:color w:val="auto"/>
                <w:lang w:val="en-US"/>
              </w:rPr>
            </w:pPr>
            <w:r w:rsidRPr="00700629">
              <w:rPr>
                <w:b/>
                <w:bCs/>
                <w:color w:val="auto"/>
                <w:lang w:val="en-US"/>
              </w:rPr>
              <w:t>Ghi chú</w:t>
            </w:r>
          </w:p>
        </w:tc>
      </w:tr>
      <w:tr w:rsidR="00700629" w:rsidRPr="00700629" w14:paraId="54AB13A6" w14:textId="77777777" w:rsidTr="00D936B3">
        <w:trPr>
          <w:jc w:val="center"/>
        </w:trPr>
        <w:tc>
          <w:tcPr>
            <w:tcW w:w="414" w:type="pct"/>
            <w:vAlign w:val="center"/>
          </w:tcPr>
          <w:p w14:paraId="0286C5ED" w14:textId="77777777" w:rsidR="0010749E" w:rsidRPr="00700629" w:rsidRDefault="0010749E" w:rsidP="00DB268F">
            <w:pPr>
              <w:spacing w:before="0" w:after="0"/>
              <w:ind w:firstLine="0"/>
              <w:jc w:val="center"/>
              <w:rPr>
                <w:b/>
                <w:bCs/>
                <w:color w:val="auto"/>
                <w:lang w:val="en-US"/>
              </w:rPr>
            </w:pPr>
            <w:r w:rsidRPr="00700629">
              <w:rPr>
                <w:b/>
                <w:bCs/>
                <w:color w:val="auto"/>
                <w:lang w:val="en-US"/>
              </w:rPr>
              <w:t>A</w:t>
            </w:r>
          </w:p>
        </w:tc>
        <w:tc>
          <w:tcPr>
            <w:tcW w:w="2552" w:type="pct"/>
            <w:gridSpan w:val="3"/>
          </w:tcPr>
          <w:p w14:paraId="0763BD90" w14:textId="77777777" w:rsidR="0010749E" w:rsidRPr="00700629" w:rsidRDefault="0010749E" w:rsidP="00DB268F">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186BF417" w14:textId="77777777" w:rsidR="0010749E" w:rsidRPr="00700629" w:rsidRDefault="0010749E" w:rsidP="00DB268F">
            <w:pPr>
              <w:spacing w:before="0" w:after="0"/>
              <w:ind w:firstLine="0"/>
              <w:jc w:val="center"/>
              <w:rPr>
                <w:color w:val="auto"/>
                <w:lang w:val="en-US"/>
              </w:rPr>
            </w:pPr>
          </w:p>
        </w:tc>
        <w:tc>
          <w:tcPr>
            <w:tcW w:w="605" w:type="pct"/>
            <w:vAlign w:val="center"/>
          </w:tcPr>
          <w:p w14:paraId="007FD85D" w14:textId="77777777" w:rsidR="0010749E" w:rsidRPr="00700629" w:rsidRDefault="0010749E" w:rsidP="00DB268F">
            <w:pPr>
              <w:spacing w:before="0" w:after="0"/>
              <w:ind w:firstLine="0"/>
              <w:jc w:val="center"/>
              <w:rPr>
                <w:color w:val="auto"/>
                <w:lang w:val="en-US"/>
              </w:rPr>
            </w:pPr>
          </w:p>
        </w:tc>
        <w:tc>
          <w:tcPr>
            <w:tcW w:w="747" w:type="pct"/>
            <w:vAlign w:val="center"/>
          </w:tcPr>
          <w:p w14:paraId="439C0CFD" w14:textId="77777777" w:rsidR="0010749E" w:rsidRPr="00700629" w:rsidRDefault="0010749E" w:rsidP="00DB268F">
            <w:pPr>
              <w:spacing w:before="0" w:after="0"/>
              <w:ind w:firstLine="0"/>
              <w:jc w:val="center"/>
              <w:rPr>
                <w:color w:val="auto"/>
                <w:lang w:val="en-US"/>
              </w:rPr>
            </w:pPr>
          </w:p>
        </w:tc>
      </w:tr>
      <w:tr w:rsidR="00700629" w:rsidRPr="00700629" w14:paraId="3D7EF386" w14:textId="77777777" w:rsidTr="00D936B3">
        <w:trPr>
          <w:jc w:val="center"/>
        </w:trPr>
        <w:tc>
          <w:tcPr>
            <w:tcW w:w="414" w:type="pct"/>
            <w:vAlign w:val="center"/>
          </w:tcPr>
          <w:p w14:paraId="421DAACF" w14:textId="77777777" w:rsidR="0010749E" w:rsidRPr="00700629" w:rsidRDefault="0010749E" w:rsidP="00DB268F">
            <w:pPr>
              <w:spacing w:before="0" w:after="0"/>
              <w:ind w:firstLine="0"/>
              <w:jc w:val="center"/>
              <w:rPr>
                <w:color w:val="auto"/>
                <w:lang w:val="en-US"/>
              </w:rPr>
            </w:pPr>
            <w:r w:rsidRPr="00700629">
              <w:rPr>
                <w:color w:val="auto"/>
                <w:lang w:val="en-US"/>
              </w:rPr>
              <w:lastRenderedPageBreak/>
              <w:t>1</w:t>
            </w:r>
          </w:p>
        </w:tc>
        <w:tc>
          <w:tcPr>
            <w:tcW w:w="1343" w:type="pct"/>
          </w:tcPr>
          <w:p w14:paraId="072EA96F" w14:textId="77777777" w:rsidR="0010749E" w:rsidRPr="00700629" w:rsidRDefault="0010749E" w:rsidP="00DB268F">
            <w:pPr>
              <w:spacing w:before="0" w:after="0"/>
              <w:ind w:firstLine="0"/>
              <w:rPr>
                <w:color w:val="auto"/>
                <w:lang w:val="en-US"/>
              </w:rPr>
            </w:pPr>
            <w:r w:rsidRPr="00700629">
              <w:rPr>
                <w:color w:val="auto"/>
                <w:lang w:val="en-US"/>
              </w:rPr>
              <w:t>Trạm y tế</w:t>
            </w:r>
          </w:p>
        </w:tc>
        <w:tc>
          <w:tcPr>
            <w:tcW w:w="605" w:type="pct"/>
            <w:vAlign w:val="center"/>
          </w:tcPr>
          <w:p w14:paraId="2426BFD2"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04" w:type="pct"/>
            <w:vAlign w:val="center"/>
          </w:tcPr>
          <w:p w14:paraId="7D99B37A" w14:textId="6F5C2DF0" w:rsidR="0010749E" w:rsidRPr="00700629" w:rsidRDefault="0010749E" w:rsidP="00DB268F">
            <w:pPr>
              <w:spacing w:before="0" w:after="0"/>
              <w:ind w:firstLine="0"/>
              <w:jc w:val="center"/>
              <w:rPr>
                <w:color w:val="auto"/>
                <w:lang w:val="en-US"/>
              </w:rPr>
            </w:pPr>
            <w:r w:rsidRPr="00700629">
              <w:rPr>
                <w:color w:val="auto"/>
                <w:lang w:val="en-US"/>
              </w:rPr>
              <w:t>03</w:t>
            </w:r>
          </w:p>
        </w:tc>
        <w:tc>
          <w:tcPr>
            <w:tcW w:w="682" w:type="pct"/>
            <w:vAlign w:val="center"/>
          </w:tcPr>
          <w:p w14:paraId="0C874782" w14:textId="08F0A8B6" w:rsidR="0010749E" w:rsidRPr="00700629" w:rsidRDefault="0010749E" w:rsidP="00DB268F">
            <w:pPr>
              <w:spacing w:before="0" w:after="0"/>
              <w:ind w:firstLine="0"/>
              <w:jc w:val="center"/>
              <w:rPr>
                <w:color w:val="auto"/>
                <w:lang w:val="en-US"/>
              </w:rPr>
            </w:pPr>
            <w:r w:rsidRPr="00700629">
              <w:rPr>
                <w:color w:val="auto"/>
                <w:lang w:val="en-US"/>
              </w:rPr>
              <w:t>227,0</w:t>
            </w:r>
          </w:p>
        </w:tc>
        <w:tc>
          <w:tcPr>
            <w:tcW w:w="605" w:type="pct"/>
            <w:vAlign w:val="center"/>
          </w:tcPr>
          <w:p w14:paraId="3CCF0731" w14:textId="3D0FE4F8" w:rsidR="0010749E" w:rsidRPr="00700629" w:rsidRDefault="0010749E" w:rsidP="00DB268F">
            <w:pPr>
              <w:spacing w:before="0" w:after="0"/>
              <w:ind w:firstLine="0"/>
              <w:jc w:val="center"/>
              <w:rPr>
                <w:color w:val="auto"/>
                <w:lang w:val="en-US"/>
              </w:rPr>
            </w:pPr>
            <w:r w:rsidRPr="00700629">
              <w:rPr>
                <w:color w:val="auto"/>
                <w:lang w:val="en-US"/>
              </w:rPr>
              <w:t>644,0</w:t>
            </w:r>
          </w:p>
        </w:tc>
        <w:tc>
          <w:tcPr>
            <w:tcW w:w="747" w:type="pct"/>
            <w:vAlign w:val="center"/>
          </w:tcPr>
          <w:p w14:paraId="6D53A8C8" w14:textId="77777777" w:rsidR="0010749E" w:rsidRPr="00700629" w:rsidRDefault="0010749E" w:rsidP="00DB268F">
            <w:pPr>
              <w:spacing w:before="0" w:after="0"/>
              <w:ind w:firstLine="0"/>
              <w:jc w:val="center"/>
              <w:rPr>
                <w:color w:val="auto"/>
                <w:lang w:val="en-US"/>
              </w:rPr>
            </w:pPr>
            <w:r w:rsidRPr="00700629">
              <w:rPr>
                <w:color w:val="auto"/>
                <w:lang w:val="en-US"/>
              </w:rPr>
              <w:t>Xây mới</w:t>
            </w:r>
          </w:p>
        </w:tc>
      </w:tr>
      <w:tr w:rsidR="00700629" w:rsidRPr="00700629" w14:paraId="675D5AF2" w14:textId="77777777" w:rsidTr="00D936B3">
        <w:trPr>
          <w:jc w:val="center"/>
        </w:trPr>
        <w:tc>
          <w:tcPr>
            <w:tcW w:w="414" w:type="pct"/>
            <w:vAlign w:val="center"/>
          </w:tcPr>
          <w:p w14:paraId="4A5120B0" w14:textId="77777777" w:rsidR="0010749E" w:rsidRPr="00700629" w:rsidRDefault="0010749E" w:rsidP="00DB268F">
            <w:pPr>
              <w:spacing w:before="0" w:after="0"/>
              <w:ind w:firstLine="0"/>
              <w:jc w:val="center"/>
              <w:rPr>
                <w:b/>
                <w:bCs/>
                <w:color w:val="auto"/>
                <w:lang w:val="en-US"/>
              </w:rPr>
            </w:pPr>
            <w:r w:rsidRPr="00700629">
              <w:rPr>
                <w:b/>
                <w:bCs/>
                <w:color w:val="auto"/>
                <w:lang w:val="en-US"/>
              </w:rPr>
              <w:t>B</w:t>
            </w:r>
          </w:p>
        </w:tc>
        <w:tc>
          <w:tcPr>
            <w:tcW w:w="1948" w:type="pct"/>
            <w:gridSpan w:val="2"/>
          </w:tcPr>
          <w:p w14:paraId="255FE4F1" w14:textId="77777777" w:rsidR="0010749E" w:rsidRPr="00700629" w:rsidRDefault="0010749E" w:rsidP="00DB268F">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6ADEC5B1" w14:textId="77777777" w:rsidR="0010749E" w:rsidRPr="00700629" w:rsidRDefault="0010749E" w:rsidP="00DB268F">
            <w:pPr>
              <w:spacing w:before="0" w:after="0"/>
              <w:ind w:firstLine="0"/>
              <w:jc w:val="center"/>
              <w:rPr>
                <w:color w:val="auto"/>
                <w:lang w:val="en-US"/>
              </w:rPr>
            </w:pPr>
          </w:p>
        </w:tc>
        <w:tc>
          <w:tcPr>
            <w:tcW w:w="682" w:type="pct"/>
            <w:vAlign w:val="center"/>
          </w:tcPr>
          <w:p w14:paraId="7F5316D3" w14:textId="77777777" w:rsidR="0010749E" w:rsidRPr="00700629" w:rsidRDefault="0010749E" w:rsidP="00DB268F">
            <w:pPr>
              <w:spacing w:before="0" w:after="0"/>
              <w:ind w:firstLine="0"/>
              <w:jc w:val="center"/>
              <w:rPr>
                <w:color w:val="auto"/>
                <w:lang w:val="en-US"/>
              </w:rPr>
            </w:pPr>
          </w:p>
        </w:tc>
        <w:tc>
          <w:tcPr>
            <w:tcW w:w="605" w:type="pct"/>
            <w:vAlign w:val="center"/>
          </w:tcPr>
          <w:p w14:paraId="319FA2DA" w14:textId="77777777" w:rsidR="0010749E" w:rsidRPr="00700629" w:rsidRDefault="0010749E" w:rsidP="00DB268F">
            <w:pPr>
              <w:spacing w:before="0" w:after="0"/>
              <w:ind w:firstLine="0"/>
              <w:jc w:val="center"/>
              <w:rPr>
                <w:color w:val="auto"/>
                <w:lang w:val="en-US"/>
              </w:rPr>
            </w:pPr>
          </w:p>
        </w:tc>
        <w:tc>
          <w:tcPr>
            <w:tcW w:w="747" w:type="pct"/>
            <w:vAlign w:val="center"/>
          </w:tcPr>
          <w:p w14:paraId="543744F5" w14:textId="77777777" w:rsidR="0010749E" w:rsidRPr="00700629" w:rsidRDefault="0010749E" w:rsidP="00DB268F">
            <w:pPr>
              <w:spacing w:before="0" w:after="0"/>
              <w:ind w:firstLine="0"/>
              <w:jc w:val="center"/>
              <w:rPr>
                <w:color w:val="auto"/>
                <w:lang w:val="en-US"/>
              </w:rPr>
            </w:pPr>
          </w:p>
        </w:tc>
      </w:tr>
      <w:tr w:rsidR="00700629" w:rsidRPr="00700629" w14:paraId="40724CE1" w14:textId="77777777" w:rsidTr="00D936B3">
        <w:trPr>
          <w:jc w:val="center"/>
        </w:trPr>
        <w:tc>
          <w:tcPr>
            <w:tcW w:w="414" w:type="pct"/>
            <w:vAlign w:val="center"/>
          </w:tcPr>
          <w:p w14:paraId="0376DDFE" w14:textId="77777777" w:rsidR="0010749E" w:rsidRPr="00700629" w:rsidRDefault="0010749E" w:rsidP="00DB268F">
            <w:pPr>
              <w:spacing w:before="0" w:after="0"/>
              <w:ind w:firstLine="0"/>
              <w:jc w:val="center"/>
              <w:rPr>
                <w:color w:val="auto"/>
                <w:lang w:val="en-US"/>
              </w:rPr>
            </w:pPr>
            <w:r w:rsidRPr="00700629">
              <w:rPr>
                <w:color w:val="auto"/>
                <w:lang w:val="en-US"/>
              </w:rPr>
              <w:t>1</w:t>
            </w:r>
          </w:p>
        </w:tc>
        <w:tc>
          <w:tcPr>
            <w:tcW w:w="1343" w:type="pct"/>
          </w:tcPr>
          <w:p w14:paraId="022F1838" w14:textId="77777777" w:rsidR="0010749E" w:rsidRPr="00700629" w:rsidRDefault="0010749E" w:rsidP="00DB268F">
            <w:pPr>
              <w:spacing w:before="0" w:after="0"/>
              <w:ind w:firstLine="0"/>
              <w:rPr>
                <w:color w:val="auto"/>
                <w:lang w:val="en-US"/>
              </w:rPr>
            </w:pPr>
            <w:r w:rsidRPr="00700629">
              <w:rPr>
                <w:color w:val="auto"/>
                <w:lang w:val="en-US"/>
              </w:rPr>
              <w:t>Cổng chính</w:t>
            </w:r>
          </w:p>
        </w:tc>
        <w:tc>
          <w:tcPr>
            <w:tcW w:w="605" w:type="pct"/>
            <w:vAlign w:val="center"/>
          </w:tcPr>
          <w:p w14:paraId="63C0BFA2"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04" w:type="pct"/>
            <w:vAlign w:val="center"/>
          </w:tcPr>
          <w:p w14:paraId="748498E5" w14:textId="77777777" w:rsidR="0010749E" w:rsidRPr="00700629" w:rsidRDefault="0010749E" w:rsidP="00DB268F">
            <w:pPr>
              <w:spacing w:before="0" w:after="0"/>
              <w:ind w:firstLine="0"/>
              <w:jc w:val="center"/>
              <w:rPr>
                <w:color w:val="auto"/>
                <w:lang w:val="en-US"/>
              </w:rPr>
            </w:pPr>
          </w:p>
        </w:tc>
        <w:tc>
          <w:tcPr>
            <w:tcW w:w="682" w:type="pct"/>
            <w:vAlign w:val="center"/>
          </w:tcPr>
          <w:p w14:paraId="1DEA8161" w14:textId="77777777" w:rsidR="0010749E" w:rsidRPr="00700629" w:rsidRDefault="0010749E" w:rsidP="00DB268F">
            <w:pPr>
              <w:spacing w:before="0" w:after="0"/>
              <w:ind w:firstLine="0"/>
              <w:jc w:val="center"/>
              <w:rPr>
                <w:color w:val="auto"/>
                <w:lang w:val="en-US"/>
              </w:rPr>
            </w:pPr>
          </w:p>
        </w:tc>
        <w:tc>
          <w:tcPr>
            <w:tcW w:w="605" w:type="pct"/>
            <w:vAlign w:val="center"/>
          </w:tcPr>
          <w:p w14:paraId="48722733" w14:textId="77777777" w:rsidR="0010749E" w:rsidRPr="00700629" w:rsidRDefault="0010749E" w:rsidP="00DB268F">
            <w:pPr>
              <w:spacing w:before="0" w:after="0"/>
              <w:ind w:firstLine="0"/>
              <w:jc w:val="center"/>
              <w:rPr>
                <w:color w:val="auto"/>
                <w:lang w:val="en-US"/>
              </w:rPr>
            </w:pPr>
          </w:p>
        </w:tc>
        <w:tc>
          <w:tcPr>
            <w:tcW w:w="747" w:type="pct"/>
            <w:vAlign w:val="center"/>
          </w:tcPr>
          <w:p w14:paraId="5E56BBDF" w14:textId="77777777" w:rsidR="0010749E" w:rsidRPr="00700629" w:rsidRDefault="0010749E" w:rsidP="00DB268F">
            <w:pPr>
              <w:spacing w:before="0" w:after="0"/>
              <w:ind w:firstLine="0"/>
              <w:jc w:val="center"/>
              <w:rPr>
                <w:color w:val="auto"/>
                <w:lang w:val="en-US"/>
              </w:rPr>
            </w:pPr>
            <w:r w:rsidRPr="00700629">
              <w:rPr>
                <w:color w:val="auto"/>
                <w:lang w:val="en-US"/>
              </w:rPr>
              <w:t>Xây mới</w:t>
            </w:r>
          </w:p>
        </w:tc>
      </w:tr>
      <w:tr w:rsidR="00700629" w:rsidRPr="00700629" w14:paraId="500163E9" w14:textId="77777777" w:rsidTr="00D936B3">
        <w:trPr>
          <w:jc w:val="center"/>
        </w:trPr>
        <w:tc>
          <w:tcPr>
            <w:tcW w:w="414" w:type="pct"/>
            <w:vAlign w:val="center"/>
          </w:tcPr>
          <w:p w14:paraId="7BFC18AB" w14:textId="77777777" w:rsidR="0010749E" w:rsidRPr="00700629" w:rsidRDefault="0010749E" w:rsidP="00DB268F">
            <w:pPr>
              <w:spacing w:before="0" w:after="0"/>
              <w:ind w:firstLine="0"/>
              <w:jc w:val="center"/>
              <w:rPr>
                <w:color w:val="auto"/>
                <w:lang w:val="en-US"/>
              </w:rPr>
            </w:pPr>
            <w:r w:rsidRPr="00700629">
              <w:rPr>
                <w:color w:val="auto"/>
                <w:lang w:val="en-US"/>
              </w:rPr>
              <w:t>2</w:t>
            </w:r>
          </w:p>
        </w:tc>
        <w:tc>
          <w:tcPr>
            <w:tcW w:w="1343" w:type="pct"/>
          </w:tcPr>
          <w:p w14:paraId="114B5C86" w14:textId="77777777" w:rsidR="0010749E" w:rsidRPr="00700629" w:rsidRDefault="0010749E" w:rsidP="00DB268F">
            <w:pPr>
              <w:spacing w:before="0" w:after="0"/>
              <w:ind w:firstLine="0"/>
              <w:rPr>
                <w:color w:val="auto"/>
                <w:lang w:val="en-US"/>
              </w:rPr>
            </w:pPr>
            <w:r w:rsidRPr="00700629">
              <w:rPr>
                <w:color w:val="auto"/>
                <w:lang w:val="en-US"/>
              </w:rPr>
              <w:t>Nhà để xe</w:t>
            </w:r>
          </w:p>
        </w:tc>
        <w:tc>
          <w:tcPr>
            <w:tcW w:w="605" w:type="pct"/>
            <w:vAlign w:val="center"/>
          </w:tcPr>
          <w:p w14:paraId="132932A9"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04" w:type="pct"/>
            <w:vAlign w:val="center"/>
          </w:tcPr>
          <w:p w14:paraId="2E8936CA"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82" w:type="pct"/>
            <w:vAlign w:val="center"/>
          </w:tcPr>
          <w:p w14:paraId="6107C277" w14:textId="58DBA18F" w:rsidR="0010749E" w:rsidRPr="00700629" w:rsidRDefault="0010749E" w:rsidP="00DB268F">
            <w:pPr>
              <w:spacing w:before="0" w:after="0"/>
              <w:ind w:firstLine="0"/>
              <w:jc w:val="center"/>
              <w:rPr>
                <w:color w:val="auto"/>
                <w:lang w:val="en-US"/>
              </w:rPr>
            </w:pPr>
            <w:r w:rsidRPr="00700629">
              <w:rPr>
                <w:color w:val="auto"/>
                <w:lang w:val="en-US"/>
              </w:rPr>
              <w:t>27,0</w:t>
            </w:r>
          </w:p>
        </w:tc>
        <w:tc>
          <w:tcPr>
            <w:tcW w:w="605" w:type="pct"/>
            <w:vAlign w:val="center"/>
          </w:tcPr>
          <w:p w14:paraId="01BC3C55" w14:textId="15E98FD3" w:rsidR="0010749E" w:rsidRPr="00700629" w:rsidRDefault="0010749E" w:rsidP="00DB268F">
            <w:pPr>
              <w:spacing w:before="0" w:after="0"/>
              <w:ind w:firstLine="0"/>
              <w:jc w:val="center"/>
              <w:rPr>
                <w:color w:val="auto"/>
                <w:lang w:val="en-US"/>
              </w:rPr>
            </w:pPr>
            <w:r w:rsidRPr="00700629">
              <w:rPr>
                <w:color w:val="auto"/>
                <w:lang w:val="en-US"/>
              </w:rPr>
              <w:t>27,0</w:t>
            </w:r>
          </w:p>
        </w:tc>
        <w:tc>
          <w:tcPr>
            <w:tcW w:w="747" w:type="pct"/>
            <w:vAlign w:val="center"/>
          </w:tcPr>
          <w:p w14:paraId="2D6327FA" w14:textId="77777777" w:rsidR="0010749E" w:rsidRPr="00700629" w:rsidRDefault="0010749E" w:rsidP="00DB268F">
            <w:pPr>
              <w:spacing w:before="0" w:after="0"/>
              <w:ind w:firstLine="0"/>
              <w:jc w:val="center"/>
              <w:rPr>
                <w:color w:val="auto"/>
                <w:lang w:val="en-US"/>
              </w:rPr>
            </w:pPr>
            <w:r w:rsidRPr="00700629">
              <w:rPr>
                <w:color w:val="auto"/>
                <w:lang w:val="en-US"/>
              </w:rPr>
              <w:t>Xây mới</w:t>
            </w:r>
          </w:p>
        </w:tc>
      </w:tr>
      <w:tr w:rsidR="00700629" w:rsidRPr="00700629" w14:paraId="4CD4F331" w14:textId="77777777" w:rsidTr="00D936B3">
        <w:trPr>
          <w:jc w:val="center"/>
        </w:trPr>
        <w:tc>
          <w:tcPr>
            <w:tcW w:w="414" w:type="pct"/>
            <w:vAlign w:val="center"/>
          </w:tcPr>
          <w:p w14:paraId="6062B410" w14:textId="77777777" w:rsidR="0010749E" w:rsidRPr="00700629" w:rsidRDefault="0010749E" w:rsidP="00DB268F">
            <w:pPr>
              <w:spacing w:before="0" w:after="0"/>
              <w:ind w:firstLine="0"/>
              <w:jc w:val="center"/>
              <w:rPr>
                <w:color w:val="auto"/>
                <w:lang w:val="en-US"/>
              </w:rPr>
            </w:pPr>
            <w:r w:rsidRPr="00700629">
              <w:rPr>
                <w:color w:val="auto"/>
                <w:lang w:val="en-US"/>
              </w:rPr>
              <w:t>3</w:t>
            </w:r>
          </w:p>
        </w:tc>
        <w:tc>
          <w:tcPr>
            <w:tcW w:w="1343" w:type="pct"/>
          </w:tcPr>
          <w:p w14:paraId="45A2C286" w14:textId="77777777" w:rsidR="0010749E" w:rsidRPr="00700629" w:rsidRDefault="0010749E" w:rsidP="00DB268F">
            <w:pPr>
              <w:spacing w:before="0" w:after="0"/>
              <w:ind w:firstLine="0"/>
              <w:rPr>
                <w:color w:val="auto"/>
                <w:lang w:val="en-US"/>
              </w:rPr>
            </w:pPr>
            <w:r w:rsidRPr="00700629">
              <w:rPr>
                <w:color w:val="auto"/>
                <w:lang w:val="en-US"/>
              </w:rPr>
              <w:t>Tường rào</w:t>
            </w:r>
          </w:p>
        </w:tc>
        <w:tc>
          <w:tcPr>
            <w:tcW w:w="605" w:type="pct"/>
            <w:vAlign w:val="center"/>
          </w:tcPr>
          <w:p w14:paraId="100D5A10" w14:textId="77777777" w:rsidR="0010749E" w:rsidRPr="00700629" w:rsidRDefault="0010749E" w:rsidP="00DB268F">
            <w:pPr>
              <w:spacing w:before="0" w:after="0"/>
              <w:ind w:firstLine="0"/>
              <w:jc w:val="center"/>
              <w:rPr>
                <w:color w:val="auto"/>
                <w:lang w:val="en-US"/>
              </w:rPr>
            </w:pPr>
          </w:p>
        </w:tc>
        <w:tc>
          <w:tcPr>
            <w:tcW w:w="604" w:type="pct"/>
            <w:vAlign w:val="center"/>
          </w:tcPr>
          <w:p w14:paraId="6B44C0F2" w14:textId="77777777" w:rsidR="0010749E" w:rsidRPr="00700629" w:rsidRDefault="0010749E" w:rsidP="00DB268F">
            <w:pPr>
              <w:spacing w:before="0" w:after="0"/>
              <w:ind w:firstLine="0"/>
              <w:jc w:val="center"/>
              <w:rPr>
                <w:color w:val="auto"/>
                <w:lang w:val="en-US"/>
              </w:rPr>
            </w:pPr>
          </w:p>
        </w:tc>
        <w:tc>
          <w:tcPr>
            <w:tcW w:w="682" w:type="pct"/>
            <w:vAlign w:val="center"/>
          </w:tcPr>
          <w:p w14:paraId="47AAF967" w14:textId="77777777" w:rsidR="0010749E" w:rsidRPr="00700629" w:rsidRDefault="0010749E" w:rsidP="00DB268F">
            <w:pPr>
              <w:spacing w:before="0" w:after="0"/>
              <w:ind w:firstLine="0"/>
              <w:jc w:val="center"/>
              <w:rPr>
                <w:color w:val="auto"/>
                <w:lang w:val="en-US"/>
              </w:rPr>
            </w:pPr>
          </w:p>
        </w:tc>
        <w:tc>
          <w:tcPr>
            <w:tcW w:w="605" w:type="pct"/>
            <w:vAlign w:val="center"/>
          </w:tcPr>
          <w:p w14:paraId="052EB711" w14:textId="77777777" w:rsidR="0010749E" w:rsidRPr="00700629" w:rsidRDefault="0010749E" w:rsidP="00DB268F">
            <w:pPr>
              <w:spacing w:before="0" w:after="0"/>
              <w:ind w:firstLine="0"/>
              <w:jc w:val="center"/>
              <w:rPr>
                <w:color w:val="auto"/>
                <w:lang w:val="en-US"/>
              </w:rPr>
            </w:pPr>
          </w:p>
        </w:tc>
        <w:tc>
          <w:tcPr>
            <w:tcW w:w="747" w:type="pct"/>
            <w:vAlign w:val="center"/>
          </w:tcPr>
          <w:p w14:paraId="6C31C810" w14:textId="77777777" w:rsidR="0010749E" w:rsidRPr="00700629" w:rsidRDefault="0010749E" w:rsidP="00DB268F">
            <w:pPr>
              <w:spacing w:before="0" w:after="0"/>
              <w:ind w:firstLine="0"/>
              <w:jc w:val="center"/>
              <w:rPr>
                <w:color w:val="auto"/>
                <w:lang w:val="en-US"/>
              </w:rPr>
            </w:pPr>
            <w:r w:rsidRPr="00700629">
              <w:rPr>
                <w:color w:val="auto"/>
                <w:lang w:val="en-US"/>
              </w:rPr>
              <w:t>Xây mới</w:t>
            </w:r>
          </w:p>
        </w:tc>
      </w:tr>
      <w:tr w:rsidR="00700629" w:rsidRPr="00700629" w14:paraId="06ACB023" w14:textId="77777777" w:rsidTr="00D936B3">
        <w:trPr>
          <w:jc w:val="center"/>
        </w:trPr>
        <w:tc>
          <w:tcPr>
            <w:tcW w:w="414" w:type="pct"/>
            <w:vAlign w:val="center"/>
          </w:tcPr>
          <w:p w14:paraId="20826F80" w14:textId="77777777" w:rsidR="0010749E" w:rsidRPr="00700629" w:rsidRDefault="0010749E" w:rsidP="00DB268F">
            <w:pPr>
              <w:spacing w:before="0" w:after="0"/>
              <w:ind w:firstLine="0"/>
              <w:jc w:val="center"/>
              <w:rPr>
                <w:color w:val="auto"/>
                <w:lang w:val="en-US"/>
              </w:rPr>
            </w:pPr>
            <w:r w:rsidRPr="00700629">
              <w:rPr>
                <w:color w:val="auto"/>
                <w:lang w:val="en-US"/>
              </w:rPr>
              <w:t>4</w:t>
            </w:r>
          </w:p>
        </w:tc>
        <w:tc>
          <w:tcPr>
            <w:tcW w:w="1343" w:type="pct"/>
          </w:tcPr>
          <w:p w14:paraId="46FC4D07" w14:textId="77777777" w:rsidR="0010749E" w:rsidRPr="00700629" w:rsidRDefault="0010749E" w:rsidP="00DB268F">
            <w:pPr>
              <w:spacing w:before="0" w:after="0"/>
              <w:ind w:firstLine="0"/>
              <w:rPr>
                <w:color w:val="auto"/>
                <w:lang w:val="en-US"/>
              </w:rPr>
            </w:pPr>
            <w:r w:rsidRPr="00700629">
              <w:rPr>
                <w:color w:val="auto"/>
                <w:lang w:val="en-US"/>
              </w:rPr>
              <w:t>Sân đường</w:t>
            </w:r>
          </w:p>
        </w:tc>
        <w:tc>
          <w:tcPr>
            <w:tcW w:w="605" w:type="pct"/>
            <w:vAlign w:val="center"/>
          </w:tcPr>
          <w:p w14:paraId="5823E2FA" w14:textId="77777777" w:rsidR="0010749E" w:rsidRPr="00700629" w:rsidRDefault="0010749E" w:rsidP="00DB268F">
            <w:pPr>
              <w:spacing w:before="0" w:after="0"/>
              <w:ind w:firstLine="0"/>
              <w:jc w:val="center"/>
              <w:rPr>
                <w:color w:val="auto"/>
                <w:lang w:val="en-US"/>
              </w:rPr>
            </w:pPr>
          </w:p>
        </w:tc>
        <w:tc>
          <w:tcPr>
            <w:tcW w:w="604" w:type="pct"/>
            <w:vAlign w:val="center"/>
          </w:tcPr>
          <w:p w14:paraId="73C77E10" w14:textId="77777777" w:rsidR="0010749E" w:rsidRPr="00700629" w:rsidRDefault="0010749E" w:rsidP="00DB268F">
            <w:pPr>
              <w:spacing w:before="0" w:after="0"/>
              <w:ind w:firstLine="0"/>
              <w:jc w:val="center"/>
              <w:rPr>
                <w:color w:val="auto"/>
                <w:lang w:val="en-US"/>
              </w:rPr>
            </w:pPr>
          </w:p>
        </w:tc>
        <w:tc>
          <w:tcPr>
            <w:tcW w:w="682" w:type="pct"/>
            <w:vAlign w:val="center"/>
          </w:tcPr>
          <w:p w14:paraId="473C2592" w14:textId="7CCB552B" w:rsidR="0010749E" w:rsidRPr="00700629" w:rsidRDefault="0010749E" w:rsidP="00DB268F">
            <w:pPr>
              <w:spacing w:before="0" w:after="0"/>
              <w:ind w:firstLine="0"/>
              <w:jc w:val="center"/>
              <w:rPr>
                <w:color w:val="auto"/>
                <w:lang w:val="en-US"/>
              </w:rPr>
            </w:pPr>
            <w:r w:rsidRPr="00700629">
              <w:rPr>
                <w:color w:val="auto"/>
                <w:lang w:val="en-US"/>
              </w:rPr>
              <w:t>277,0</w:t>
            </w:r>
          </w:p>
        </w:tc>
        <w:tc>
          <w:tcPr>
            <w:tcW w:w="605" w:type="pct"/>
            <w:vAlign w:val="center"/>
          </w:tcPr>
          <w:p w14:paraId="697A3252" w14:textId="77777777" w:rsidR="0010749E" w:rsidRPr="00700629" w:rsidRDefault="0010749E" w:rsidP="00DB268F">
            <w:pPr>
              <w:spacing w:before="0" w:after="0"/>
              <w:ind w:firstLine="0"/>
              <w:jc w:val="center"/>
              <w:rPr>
                <w:color w:val="auto"/>
                <w:lang w:val="en-US"/>
              </w:rPr>
            </w:pPr>
          </w:p>
        </w:tc>
        <w:tc>
          <w:tcPr>
            <w:tcW w:w="747" w:type="pct"/>
            <w:vAlign w:val="center"/>
          </w:tcPr>
          <w:p w14:paraId="0FE95D4B" w14:textId="77777777" w:rsidR="0010749E" w:rsidRPr="00700629" w:rsidRDefault="0010749E" w:rsidP="00DB268F">
            <w:pPr>
              <w:spacing w:before="0" w:after="0"/>
              <w:ind w:firstLine="0"/>
              <w:jc w:val="center"/>
              <w:rPr>
                <w:color w:val="auto"/>
                <w:lang w:val="en-US"/>
              </w:rPr>
            </w:pPr>
            <w:r w:rsidRPr="00700629">
              <w:rPr>
                <w:color w:val="auto"/>
                <w:lang w:val="en-US"/>
              </w:rPr>
              <w:t>Xây mới</w:t>
            </w:r>
          </w:p>
        </w:tc>
      </w:tr>
      <w:tr w:rsidR="00700629" w:rsidRPr="00700629" w14:paraId="08547E8C" w14:textId="77777777" w:rsidTr="00D936B3">
        <w:trPr>
          <w:jc w:val="center"/>
        </w:trPr>
        <w:tc>
          <w:tcPr>
            <w:tcW w:w="414" w:type="pct"/>
            <w:vAlign w:val="center"/>
          </w:tcPr>
          <w:p w14:paraId="29EDD06F" w14:textId="77777777" w:rsidR="0010749E" w:rsidRPr="00700629" w:rsidRDefault="0010749E" w:rsidP="00DB268F">
            <w:pPr>
              <w:spacing w:before="0" w:after="0"/>
              <w:ind w:firstLine="0"/>
              <w:jc w:val="center"/>
              <w:rPr>
                <w:b/>
                <w:bCs/>
                <w:color w:val="auto"/>
                <w:lang w:val="en-US"/>
              </w:rPr>
            </w:pPr>
            <w:r w:rsidRPr="00700629">
              <w:rPr>
                <w:b/>
                <w:bCs/>
                <w:color w:val="auto"/>
                <w:lang w:val="en-US"/>
              </w:rPr>
              <w:t>C</w:t>
            </w:r>
          </w:p>
        </w:tc>
        <w:tc>
          <w:tcPr>
            <w:tcW w:w="2552" w:type="pct"/>
            <w:gridSpan w:val="3"/>
          </w:tcPr>
          <w:p w14:paraId="23620220" w14:textId="77777777" w:rsidR="0010749E" w:rsidRPr="00700629" w:rsidRDefault="0010749E" w:rsidP="00DB268F">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01F84A43" w14:textId="77777777" w:rsidR="0010749E" w:rsidRPr="00700629" w:rsidRDefault="0010749E" w:rsidP="00DB268F">
            <w:pPr>
              <w:spacing w:before="0" w:after="0"/>
              <w:ind w:firstLine="0"/>
              <w:jc w:val="center"/>
              <w:rPr>
                <w:color w:val="auto"/>
                <w:lang w:val="en-US"/>
              </w:rPr>
            </w:pPr>
          </w:p>
        </w:tc>
        <w:tc>
          <w:tcPr>
            <w:tcW w:w="605" w:type="pct"/>
            <w:vAlign w:val="center"/>
          </w:tcPr>
          <w:p w14:paraId="2D45AE81" w14:textId="77777777" w:rsidR="0010749E" w:rsidRPr="00700629" w:rsidRDefault="0010749E" w:rsidP="00DB268F">
            <w:pPr>
              <w:spacing w:before="0" w:after="0"/>
              <w:ind w:firstLine="0"/>
              <w:jc w:val="center"/>
              <w:rPr>
                <w:color w:val="auto"/>
                <w:lang w:val="en-US"/>
              </w:rPr>
            </w:pPr>
          </w:p>
        </w:tc>
        <w:tc>
          <w:tcPr>
            <w:tcW w:w="747" w:type="pct"/>
            <w:vAlign w:val="center"/>
          </w:tcPr>
          <w:p w14:paraId="65444D40" w14:textId="77777777" w:rsidR="0010749E" w:rsidRPr="00700629" w:rsidRDefault="0010749E" w:rsidP="00DB268F">
            <w:pPr>
              <w:spacing w:before="0" w:after="0"/>
              <w:ind w:firstLine="0"/>
              <w:jc w:val="center"/>
              <w:rPr>
                <w:color w:val="auto"/>
                <w:lang w:val="en-US"/>
              </w:rPr>
            </w:pPr>
          </w:p>
        </w:tc>
      </w:tr>
      <w:tr w:rsidR="00700629" w:rsidRPr="00700629" w14:paraId="78FB5D95" w14:textId="77777777" w:rsidTr="00D936B3">
        <w:trPr>
          <w:jc w:val="center"/>
        </w:trPr>
        <w:tc>
          <w:tcPr>
            <w:tcW w:w="414" w:type="pct"/>
            <w:vAlign w:val="center"/>
          </w:tcPr>
          <w:p w14:paraId="2C8782B9" w14:textId="77777777" w:rsidR="0010749E" w:rsidRPr="00700629" w:rsidRDefault="0010749E" w:rsidP="00DB268F">
            <w:pPr>
              <w:spacing w:before="0" w:after="0"/>
              <w:ind w:firstLine="0"/>
              <w:jc w:val="center"/>
              <w:rPr>
                <w:color w:val="auto"/>
                <w:lang w:val="en-US"/>
              </w:rPr>
            </w:pPr>
            <w:r w:rsidRPr="00700629">
              <w:rPr>
                <w:color w:val="auto"/>
                <w:lang w:val="en-US"/>
              </w:rPr>
              <w:t>1</w:t>
            </w:r>
          </w:p>
        </w:tc>
        <w:tc>
          <w:tcPr>
            <w:tcW w:w="1343" w:type="pct"/>
          </w:tcPr>
          <w:p w14:paraId="65AEC015" w14:textId="77777777" w:rsidR="0010749E" w:rsidRPr="00700629" w:rsidRDefault="0010749E" w:rsidP="00DB268F">
            <w:pPr>
              <w:spacing w:before="0" w:after="0"/>
              <w:ind w:firstLine="0"/>
              <w:rPr>
                <w:color w:val="auto"/>
                <w:lang w:val="en-US"/>
              </w:rPr>
            </w:pPr>
            <w:r w:rsidRPr="00700629">
              <w:rPr>
                <w:color w:val="auto"/>
                <w:lang w:val="en-US"/>
              </w:rPr>
              <w:t>Khu lưu giữ chất thải</w:t>
            </w:r>
          </w:p>
        </w:tc>
        <w:tc>
          <w:tcPr>
            <w:tcW w:w="605" w:type="pct"/>
            <w:vAlign w:val="center"/>
          </w:tcPr>
          <w:p w14:paraId="7C0BCD67"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04" w:type="pct"/>
            <w:vAlign w:val="center"/>
          </w:tcPr>
          <w:p w14:paraId="6BD3D835"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82" w:type="pct"/>
            <w:vAlign w:val="center"/>
          </w:tcPr>
          <w:p w14:paraId="391A69C2" w14:textId="67E40A90" w:rsidR="0010749E" w:rsidRPr="00700629" w:rsidRDefault="0010749E" w:rsidP="00DB268F">
            <w:pPr>
              <w:spacing w:before="0" w:after="0"/>
              <w:ind w:firstLine="0"/>
              <w:jc w:val="center"/>
              <w:rPr>
                <w:color w:val="auto"/>
                <w:lang w:val="en-US"/>
              </w:rPr>
            </w:pPr>
            <w:r w:rsidRPr="00700629">
              <w:rPr>
                <w:color w:val="auto"/>
                <w:lang w:val="en-US"/>
              </w:rPr>
              <w:t>18,0</w:t>
            </w:r>
          </w:p>
        </w:tc>
        <w:tc>
          <w:tcPr>
            <w:tcW w:w="605" w:type="pct"/>
            <w:vAlign w:val="center"/>
          </w:tcPr>
          <w:p w14:paraId="4557FEBC" w14:textId="622AC541" w:rsidR="0010749E" w:rsidRPr="00700629" w:rsidRDefault="0010749E" w:rsidP="00DB268F">
            <w:pPr>
              <w:spacing w:before="0" w:after="0"/>
              <w:ind w:firstLine="0"/>
              <w:jc w:val="center"/>
              <w:rPr>
                <w:color w:val="auto"/>
                <w:lang w:val="en-US"/>
              </w:rPr>
            </w:pPr>
            <w:r w:rsidRPr="00700629">
              <w:rPr>
                <w:color w:val="auto"/>
                <w:lang w:val="en-US"/>
              </w:rPr>
              <w:t>18,0</w:t>
            </w:r>
          </w:p>
        </w:tc>
        <w:tc>
          <w:tcPr>
            <w:tcW w:w="747" w:type="pct"/>
          </w:tcPr>
          <w:p w14:paraId="5BD4422B" w14:textId="0CC63390" w:rsidR="0010749E" w:rsidRPr="00700629" w:rsidRDefault="0010749E" w:rsidP="00DB268F">
            <w:pPr>
              <w:spacing w:before="0" w:after="0"/>
              <w:ind w:firstLine="0"/>
              <w:jc w:val="center"/>
              <w:rPr>
                <w:color w:val="auto"/>
                <w:lang w:val="en-US"/>
              </w:rPr>
            </w:pPr>
            <w:r w:rsidRPr="00700629">
              <w:rPr>
                <w:color w:val="auto"/>
                <w:lang w:val="en-US"/>
              </w:rPr>
              <w:t>Hiện trạng</w:t>
            </w:r>
          </w:p>
        </w:tc>
      </w:tr>
      <w:tr w:rsidR="00700629" w:rsidRPr="00700629" w14:paraId="1ED85EBE" w14:textId="77777777" w:rsidTr="00D936B3">
        <w:trPr>
          <w:jc w:val="center"/>
        </w:trPr>
        <w:tc>
          <w:tcPr>
            <w:tcW w:w="414" w:type="pct"/>
            <w:vAlign w:val="center"/>
          </w:tcPr>
          <w:p w14:paraId="5E4227E5" w14:textId="77777777" w:rsidR="0010749E" w:rsidRPr="00700629" w:rsidRDefault="0010749E" w:rsidP="00DB268F">
            <w:pPr>
              <w:spacing w:before="0" w:after="0"/>
              <w:ind w:firstLine="0"/>
              <w:jc w:val="center"/>
              <w:rPr>
                <w:color w:val="auto"/>
                <w:lang w:val="en-US"/>
              </w:rPr>
            </w:pPr>
            <w:r w:rsidRPr="00700629">
              <w:rPr>
                <w:color w:val="auto"/>
                <w:lang w:val="en-US"/>
              </w:rPr>
              <w:t>2</w:t>
            </w:r>
          </w:p>
        </w:tc>
        <w:tc>
          <w:tcPr>
            <w:tcW w:w="1343" w:type="pct"/>
          </w:tcPr>
          <w:p w14:paraId="2B016551" w14:textId="77777777" w:rsidR="0010749E" w:rsidRPr="00700629" w:rsidRDefault="0010749E" w:rsidP="00DB268F">
            <w:pPr>
              <w:spacing w:before="0" w:after="0"/>
              <w:ind w:firstLine="0"/>
              <w:rPr>
                <w:color w:val="auto"/>
                <w:lang w:val="en-US"/>
              </w:rPr>
            </w:pPr>
            <w:r w:rsidRPr="00700629">
              <w:rPr>
                <w:color w:val="auto"/>
                <w:lang w:val="en-US"/>
              </w:rPr>
              <w:t>Bể xử lý nước thải</w:t>
            </w:r>
          </w:p>
        </w:tc>
        <w:tc>
          <w:tcPr>
            <w:tcW w:w="605" w:type="pct"/>
            <w:vAlign w:val="center"/>
          </w:tcPr>
          <w:p w14:paraId="6F98A831"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04" w:type="pct"/>
            <w:vAlign w:val="center"/>
          </w:tcPr>
          <w:p w14:paraId="4E7962DA"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82" w:type="pct"/>
            <w:vAlign w:val="center"/>
          </w:tcPr>
          <w:p w14:paraId="21D21333" w14:textId="77777777" w:rsidR="0010749E" w:rsidRPr="00700629" w:rsidRDefault="0010749E" w:rsidP="00DB268F">
            <w:pPr>
              <w:spacing w:before="0" w:after="0"/>
              <w:ind w:firstLine="0"/>
              <w:jc w:val="center"/>
              <w:rPr>
                <w:color w:val="auto"/>
                <w:lang w:val="en-US"/>
              </w:rPr>
            </w:pPr>
            <w:r w:rsidRPr="00700629">
              <w:rPr>
                <w:color w:val="auto"/>
                <w:lang w:val="en-US"/>
              </w:rPr>
              <w:t>8,0</w:t>
            </w:r>
          </w:p>
        </w:tc>
        <w:tc>
          <w:tcPr>
            <w:tcW w:w="605" w:type="pct"/>
            <w:vAlign w:val="center"/>
          </w:tcPr>
          <w:p w14:paraId="13374261" w14:textId="77777777" w:rsidR="0010749E" w:rsidRPr="00700629" w:rsidRDefault="0010749E" w:rsidP="00DB268F">
            <w:pPr>
              <w:spacing w:before="0" w:after="0"/>
              <w:ind w:firstLine="0"/>
              <w:jc w:val="center"/>
              <w:rPr>
                <w:color w:val="auto"/>
                <w:lang w:val="en-US"/>
              </w:rPr>
            </w:pPr>
            <w:r w:rsidRPr="00700629">
              <w:rPr>
                <w:color w:val="auto"/>
                <w:lang w:val="en-US"/>
              </w:rPr>
              <w:t>8,0</w:t>
            </w:r>
          </w:p>
        </w:tc>
        <w:tc>
          <w:tcPr>
            <w:tcW w:w="747" w:type="pct"/>
          </w:tcPr>
          <w:p w14:paraId="49FA3537" w14:textId="77777777" w:rsidR="0010749E" w:rsidRPr="00700629" w:rsidRDefault="0010749E" w:rsidP="00DB268F">
            <w:pPr>
              <w:spacing w:before="0" w:after="0"/>
              <w:ind w:firstLine="0"/>
              <w:jc w:val="center"/>
              <w:rPr>
                <w:color w:val="auto"/>
                <w:lang w:val="en-US"/>
              </w:rPr>
            </w:pPr>
            <w:r w:rsidRPr="00700629">
              <w:rPr>
                <w:color w:val="auto"/>
                <w:lang w:val="en-US"/>
              </w:rPr>
              <w:t>Xây mới</w:t>
            </w:r>
          </w:p>
        </w:tc>
      </w:tr>
      <w:tr w:rsidR="00700629" w:rsidRPr="00700629" w14:paraId="32B8BA99" w14:textId="77777777" w:rsidTr="00D936B3">
        <w:trPr>
          <w:jc w:val="center"/>
        </w:trPr>
        <w:tc>
          <w:tcPr>
            <w:tcW w:w="414" w:type="pct"/>
            <w:vAlign w:val="center"/>
          </w:tcPr>
          <w:p w14:paraId="6DB757BE" w14:textId="77777777" w:rsidR="0010749E" w:rsidRPr="00700629" w:rsidRDefault="0010749E" w:rsidP="00DB268F">
            <w:pPr>
              <w:spacing w:before="0" w:after="0"/>
              <w:ind w:firstLine="0"/>
              <w:jc w:val="center"/>
              <w:rPr>
                <w:color w:val="auto"/>
                <w:lang w:val="en-US"/>
              </w:rPr>
            </w:pPr>
            <w:r w:rsidRPr="00700629">
              <w:rPr>
                <w:color w:val="auto"/>
                <w:lang w:val="en-US"/>
              </w:rPr>
              <w:t>3</w:t>
            </w:r>
          </w:p>
        </w:tc>
        <w:tc>
          <w:tcPr>
            <w:tcW w:w="1343" w:type="pct"/>
          </w:tcPr>
          <w:p w14:paraId="2DAE011F" w14:textId="0871B987" w:rsidR="0010749E" w:rsidRPr="00700629" w:rsidRDefault="0010749E" w:rsidP="00DB268F">
            <w:pPr>
              <w:spacing w:before="0" w:after="0"/>
              <w:ind w:firstLine="0"/>
              <w:rPr>
                <w:color w:val="auto"/>
                <w:lang w:val="en-US"/>
              </w:rPr>
            </w:pPr>
            <w:r w:rsidRPr="00700629">
              <w:rPr>
                <w:color w:val="auto"/>
                <w:lang w:val="en-US"/>
              </w:rPr>
              <w:t>Bồn cây, tiểu cảnh</w:t>
            </w:r>
          </w:p>
        </w:tc>
        <w:tc>
          <w:tcPr>
            <w:tcW w:w="605" w:type="pct"/>
            <w:vAlign w:val="center"/>
          </w:tcPr>
          <w:p w14:paraId="076DC7B9" w14:textId="77777777" w:rsidR="0010749E" w:rsidRPr="00700629" w:rsidRDefault="0010749E" w:rsidP="00DB268F">
            <w:pPr>
              <w:spacing w:before="0" w:after="0"/>
              <w:ind w:firstLine="0"/>
              <w:jc w:val="center"/>
              <w:rPr>
                <w:color w:val="auto"/>
                <w:lang w:val="en-US"/>
              </w:rPr>
            </w:pPr>
          </w:p>
        </w:tc>
        <w:tc>
          <w:tcPr>
            <w:tcW w:w="604" w:type="pct"/>
            <w:vAlign w:val="center"/>
          </w:tcPr>
          <w:p w14:paraId="1993C64C" w14:textId="77777777" w:rsidR="0010749E" w:rsidRPr="00700629" w:rsidRDefault="0010749E" w:rsidP="00DB268F">
            <w:pPr>
              <w:spacing w:before="0" w:after="0"/>
              <w:ind w:firstLine="0"/>
              <w:jc w:val="center"/>
              <w:rPr>
                <w:color w:val="auto"/>
                <w:lang w:val="en-US"/>
              </w:rPr>
            </w:pPr>
          </w:p>
        </w:tc>
        <w:tc>
          <w:tcPr>
            <w:tcW w:w="682" w:type="pct"/>
            <w:vAlign w:val="center"/>
          </w:tcPr>
          <w:p w14:paraId="552B0D07" w14:textId="2AADCB4A" w:rsidR="0010749E" w:rsidRPr="00700629" w:rsidRDefault="0010749E" w:rsidP="00DB268F">
            <w:pPr>
              <w:spacing w:before="0" w:after="0"/>
              <w:ind w:firstLine="0"/>
              <w:jc w:val="center"/>
              <w:rPr>
                <w:color w:val="auto"/>
                <w:lang w:val="en-US"/>
              </w:rPr>
            </w:pPr>
            <w:r w:rsidRPr="00700629">
              <w:rPr>
                <w:color w:val="auto"/>
                <w:lang w:val="en-US"/>
              </w:rPr>
              <w:t>137,0</w:t>
            </w:r>
          </w:p>
        </w:tc>
        <w:tc>
          <w:tcPr>
            <w:tcW w:w="605" w:type="pct"/>
            <w:vAlign w:val="center"/>
          </w:tcPr>
          <w:p w14:paraId="6F9FA0F4" w14:textId="77777777" w:rsidR="0010749E" w:rsidRPr="00700629" w:rsidRDefault="0010749E" w:rsidP="00DB268F">
            <w:pPr>
              <w:spacing w:before="0" w:after="0"/>
              <w:ind w:firstLine="0"/>
              <w:jc w:val="center"/>
              <w:rPr>
                <w:color w:val="auto"/>
                <w:lang w:val="en-US"/>
              </w:rPr>
            </w:pPr>
          </w:p>
        </w:tc>
        <w:tc>
          <w:tcPr>
            <w:tcW w:w="747" w:type="pct"/>
          </w:tcPr>
          <w:p w14:paraId="59EEA18E" w14:textId="77777777" w:rsidR="0010749E" w:rsidRPr="00700629" w:rsidRDefault="0010749E" w:rsidP="00DB268F">
            <w:pPr>
              <w:spacing w:before="0" w:after="0"/>
              <w:ind w:firstLine="0"/>
              <w:jc w:val="center"/>
              <w:rPr>
                <w:color w:val="auto"/>
                <w:lang w:val="en-US"/>
              </w:rPr>
            </w:pPr>
          </w:p>
        </w:tc>
      </w:tr>
      <w:tr w:rsidR="00700629" w:rsidRPr="00700629" w14:paraId="72EB42BB" w14:textId="77777777" w:rsidTr="00D936B3">
        <w:trPr>
          <w:jc w:val="center"/>
        </w:trPr>
        <w:tc>
          <w:tcPr>
            <w:tcW w:w="414" w:type="pct"/>
            <w:vAlign w:val="center"/>
          </w:tcPr>
          <w:p w14:paraId="5DA7CAA9" w14:textId="0266DF63" w:rsidR="0010749E" w:rsidRPr="00700629" w:rsidRDefault="0010749E" w:rsidP="00DB268F">
            <w:pPr>
              <w:spacing w:before="0" w:after="0"/>
              <w:ind w:firstLine="0"/>
              <w:jc w:val="center"/>
              <w:rPr>
                <w:color w:val="auto"/>
                <w:lang w:val="en-US"/>
              </w:rPr>
            </w:pPr>
            <w:r w:rsidRPr="00700629">
              <w:rPr>
                <w:color w:val="auto"/>
                <w:lang w:val="en-US"/>
              </w:rPr>
              <w:t>4</w:t>
            </w:r>
          </w:p>
        </w:tc>
        <w:tc>
          <w:tcPr>
            <w:tcW w:w="1343" w:type="pct"/>
          </w:tcPr>
          <w:p w14:paraId="0916AD22" w14:textId="53C508D1" w:rsidR="0010749E" w:rsidRPr="00700629" w:rsidRDefault="0010749E" w:rsidP="00DB268F">
            <w:pPr>
              <w:spacing w:before="0" w:after="0"/>
              <w:ind w:firstLine="0"/>
              <w:rPr>
                <w:color w:val="auto"/>
                <w:lang w:val="en-US"/>
              </w:rPr>
            </w:pPr>
            <w:r w:rsidRPr="00700629">
              <w:rPr>
                <w:color w:val="auto"/>
                <w:lang w:val="en-US"/>
              </w:rPr>
              <w:t>Vườn thuốc nam</w:t>
            </w:r>
          </w:p>
        </w:tc>
        <w:tc>
          <w:tcPr>
            <w:tcW w:w="605" w:type="pct"/>
            <w:vAlign w:val="center"/>
          </w:tcPr>
          <w:p w14:paraId="45FCAEDE" w14:textId="77777777" w:rsidR="0010749E" w:rsidRPr="00700629" w:rsidRDefault="0010749E" w:rsidP="00DB268F">
            <w:pPr>
              <w:spacing w:before="0" w:after="0"/>
              <w:ind w:firstLine="0"/>
              <w:jc w:val="center"/>
              <w:rPr>
                <w:color w:val="auto"/>
                <w:lang w:val="en-US"/>
              </w:rPr>
            </w:pPr>
          </w:p>
        </w:tc>
        <w:tc>
          <w:tcPr>
            <w:tcW w:w="604" w:type="pct"/>
            <w:vAlign w:val="center"/>
          </w:tcPr>
          <w:p w14:paraId="09CD595D" w14:textId="77777777" w:rsidR="0010749E" w:rsidRPr="00700629" w:rsidRDefault="0010749E" w:rsidP="00DB268F">
            <w:pPr>
              <w:spacing w:before="0" w:after="0"/>
              <w:ind w:firstLine="0"/>
              <w:jc w:val="center"/>
              <w:rPr>
                <w:color w:val="auto"/>
                <w:lang w:val="en-US"/>
              </w:rPr>
            </w:pPr>
          </w:p>
        </w:tc>
        <w:tc>
          <w:tcPr>
            <w:tcW w:w="682" w:type="pct"/>
            <w:vAlign w:val="center"/>
          </w:tcPr>
          <w:p w14:paraId="25E9E8AD" w14:textId="198163AA" w:rsidR="0010749E" w:rsidRPr="00700629" w:rsidRDefault="0010749E" w:rsidP="00DB268F">
            <w:pPr>
              <w:spacing w:before="0" w:after="0"/>
              <w:ind w:firstLine="0"/>
              <w:jc w:val="center"/>
              <w:rPr>
                <w:color w:val="auto"/>
                <w:lang w:val="en-US"/>
              </w:rPr>
            </w:pPr>
            <w:r w:rsidRPr="00700629">
              <w:rPr>
                <w:color w:val="auto"/>
                <w:lang w:val="en-US"/>
              </w:rPr>
              <w:t>97,0</w:t>
            </w:r>
          </w:p>
        </w:tc>
        <w:tc>
          <w:tcPr>
            <w:tcW w:w="605" w:type="pct"/>
            <w:vAlign w:val="center"/>
          </w:tcPr>
          <w:p w14:paraId="19900EEA" w14:textId="77777777" w:rsidR="0010749E" w:rsidRPr="00700629" w:rsidRDefault="0010749E" w:rsidP="00DB268F">
            <w:pPr>
              <w:spacing w:before="0" w:after="0"/>
              <w:ind w:firstLine="0"/>
              <w:jc w:val="center"/>
              <w:rPr>
                <w:color w:val="auto"/>
                <w:lang w:val="en-US"/>
              </w:rPr>
            </w:pPr>
          </w:p>
        </w:tc>
        <w:tc>
          <w:tcPr>
            <w:tcW w:w="747" w:type="pct"/>
          </w:tcPr>
          <w:p w14:paraId="4698E739" w14:textId="77777777" w:rsidR="0010749E" w:rsidRPr="00700629" w:rsidRDefault="0010749E" w:rsidP="00DB268F">
            <w:pPr>
              <w:spacing w:before="0" w:after="0"/>
              <w:ind w:firstLine="0"/>
              <w:jc w:val="center"/>
              <w:rPr>
                <w:color w:val="auto"/>
                <w:lang w:val="en-US"/>
              </w:rPr>
            </w:pPr>
          </w:p>
        </w:tc>
      </w:tr>
      <w:tr w:rsidR="00700629" w:rsidRPr="00700629" w14:paraId="718F25DD" w14:textId="77777777" w:rsidTr="00D936B3">
        <w:trPr>
          <w:jc w:val="center"/>
        </w:trPr>
        <w:tc>
          <w:tcPr>
            <w:tcW w:w="414" w:type="pct"/>
          </w:tcPr>
          <w:p w14:paraId="73DB5CA4" w14:textId="77777777" w:rsidR="0010749E" w:rsidRPr="00700629" w:rsidRDefault="0010749E" w:rsidP="00DB268F">
            <w:pPr>
              <w:spacing w:before="0" w:after="0"/>
              <w:ind w:firstLine="0"/>
              <w:rPr>
                <w:color w:val="auto"/>
                <w:lang w:val="en-US"/>
              </w:rPr>
            </w:pPr>
          </w:p>
        </w:tc>
        <w:tc>
          <w:tcPr>
            <w:tcW w:w="1343" w:type="pct"/>
          </w:tcPr>
          <w:p w14:paraId="417DF058" w14:textId="77777777" w:rsidR="0010749E" w:rsidRPr="00700629" w:rsidRDefault="0010749E" w:rsidP="00DB268F">
            <w:pPr>
              <w:spacing w:before="0" w:after="0"/>
              <w:ind w:firstLine="0"/>
              <w:rPr>
                <w:b/>
                <w:bCs/>
                <w:color w:val="auto"/>
                <w:lang w:val="en-US"/>
              </w:rPr>
            </w:pPr>
            <w:r w:rsidRPr="00700629">
              <w:rPr>
                <w:b/>
                <w:bCs/>
                <w:color w:val="auto"/>
                <w:lang w:val="en-US"/>
              </w:rPr>
              <w:t>Tổng diện tích</w:t>
            </w:r>
          </w:p>
        </w:tc>
        <w:tc>
          <w:tcPr>
            <w:tcW w:w="605" w:type="pct"/>
            <w:vAlign w:val="center"/>
          </w:tcPr>
          <w:p w14:paraId="177A480C" w14:textId="77777777" w:rsidR="0010749E" w:rsidRPr="00700629" w:rsidRDefault="0010749E" w:rsidP="00DB268F">
            <w:pPr>
              <w:spacing w:before="0" w:after="0"/>
              <w:ind w:firstLine="0"/>
              <w:jc w:val="center"/>
              <w:rPr>
                <w:b/>
                <w:bCs/>
                <w:color w:val="auto"/>
                <w:lang w:val="en-US"/>
              </w:rPr>
            </w:pPr>
          </w:p>
        </w:tc>
        <w:tc>
          <w:tcPr>
            <w:tcW w:w="604" w:type="pct"/>
            <w:vAlign w:val="center"/>
          </w:tcPr>
          <w:p w14:paraId="492AB34D" w14:textId="77777777" w:rsidR="0010749E" w:rsidRPr="00700629" w:rsidRDefault="0010749E" w:rsidP="00DB268F">
            <w:pPr>
              <w:spacing w:before="0" w:after="0"/>
              <w:ind w:firstLine="0"/>
              <w:jc w:val="center"/>
              <w:rPr>
                <w:b/>
                <w:bCs/>
                <w:color w:val="auto"/>
                <w:lang w:val="en-US"/>
              </w:rPr>
            </w:pPr>
          </w:p>
        </w:tc>
        <w:tc>
          <w:tcPr>
            <w:tcW w:w="682" w:type="pct"/>
            <w:vAlign w:val="center"/>
          </w:tcPr>
          <w:p w14:paraId="062D5AA2" w14:textId="3EF9406E" w:rsidR="0010749E" w:rsidRPr="00700629" w:rsidRDefault="0010749E" w:rsidP="00DB268F">
            <w:pPr>
              <w:spacing w:before="0" w:after="0"/>
              <w:ind w:firstLine="0"/>
              <w:jc w:val="center"/>
              <w:rPr>
                <w:b/>
                <w:bCs/>
                <w:color w:val="auto"/>
                <w:lang w:val="en-US"/>
              </w:rPr>
            </w:pPr>
            <w:r w:rsidRPr="00700629">
              <w:rPr>
                <w:b/>
                <w:bCs/>
                <w:color w:val="auto"/>
                <w:lang w:val="en-US"/>
              </w:rPr>
              <w:t>773,0</w:t>
            </w:r>
          </w:p>
        </w:tc>
        <w:tc>
          <w:tcPr>
            <w:tcW w:w="605" w:type="pct"/>
            <w:vAlign w:val="center"/>
          </w:tcPr>
          <w:p w14:paraId="14FA9B2C" w14:textId="77777777" w:rsidR="0010749E" w:rsidRPr="00700629" w:rsidRDefault="0010749E" w:rsidP="00DB268F">
            <w:pPr>
              <w:spacing w:before="0" w:after="0"/>
              <w:ind w:firstLine="0"/>
              <w:jc w:val="center"/>
              <w:rPr>
                <w:b/>
                <w:bCs/>
                <w:color w:val="auto"/>
                <w:lang w:val="en-US"/>
              </w:rPr>
            </w:pPr>
          </w:p>
        </w:tc>
        <w:tc>
          <w:tcPr>
            <w:tcW w:w="747" w:type="pct"/>
            <w:vAlign w:val="center"/>
          </w:tcPr>
          <w:p w14:paraId="6D1FA1CD" w14:textId="77777777" w:rsidR="0010749E" w:rsidRPr="00700629" w:rsidRDefault="0010749E" w:rsidP="00DB268F">
            <w:pPr>
              <w:spacing w:before="0" w:after="0"/>
              <w:ind w:firstLine="0"/>
              <w:jc w:val="center"/>
              <w:rPr>
                <w:color w:val="auto"/>
                <w:lang w:val="en-US"/>
              </w:rPr>
            </w:pPr>
          </w:p>
        </w:tc>
      </w:tr>
    </w:tbl>
    <w:p w14:paraId="675ABEA6" w14:textId="3E4B9B29" w:rsidR="00386803" w:rsidRPr="00700629" w:rsidRDefault="00386803" w:rsidP="00885516">
      <w:pPr>
        <w:spacing w:before="0" w:after="0"/>
        <w:rPr>
          <w:color w:val="auto"/>
          <w:lang w:val="en-US"/>
        </w:rPr>
      </w:pPr>
      <w:r w:rsidRPr="00700629">
        <w:rPr>
          <w:color w:val="auto"/>
          <w:lang w:val="en-US"/>
        </w:rPr>
        <w:t>- Phá dỡ các hạng mục công trình hiện trạng: Nhà trạm 01 tầng (cũ), Nhà vệ sinh chung (18m</w:t>
      </w:r>
      <w:r w:rsidRPr="00700629">
        <w:rPr>
          <w:color w:val="auto"/>
          <w:vertAlign w:val="superscript"/>
          <w:lang w:val="en-US"/>
        </w:rPr>
        <w:t>2</w:t>
      </w:r>
      <w:r w:rsidRPr="00700629">
        <w:rPr>
          <w:color w:val="auto"/>
          <w:lang w:val="en-US"/>
        </w:rPr>
        <w:t>), Nhà để xe (27m</w:t>
      </w:r>
      <w:r w:rsidRPr="00700629">
        <w:rPr>
          <w:color w:val="auto"/>
          <w:vertAlign w:val="superscript"/>
          <w:lang w:val="en-US"/>
        </w:rPr>
        <w:t>2</w:t>
      </w:r>
      <w:r w:rsidRPr="00700629">
        <w:rPr>
          <w:color w:val="auto"/>
          <w:lang w:val="en-US"/>
        </w:rPr>
        <w:t>), Nhà kho (36m</w:t>
      </w:r>
      <w:r w:rsidRPr="00700629">
        <w:rPr>
          <w:color w:val="auto"/>
          <w:vertAlign w:val="superscript"/>
          <w:lang w:val="en-US"/>
        </w:rPr>
        <w:t>2</w:t>
      </w:r>
      <w:r w:rsidRPr="00700629">
        <w:rPr>
          <w:color w:val="auto"/>
          <w:lang w:val="en-US"/>
        </w:rPr>
        <w:t>), Nhà chứa chất thải rắn (18m</w:t>
      </w:r>
      <w:r w:rsidRPr="00700629">
        <w:rPr>
          <w:color w:val="auto"/>
          <w:vertAlign w:val="superscript"/>
          <w:lang w:val="en-US"/>
        </w:rPr>
        <w:t>2</w:t>
      </w:r>
      <w:r w:rsidRPr="00700629">
        <w:rPr>
          <w:color w:val="auto"/>
          <w:lang w:val="en-US"/>
        </w:rPr>
        <w:t>), Sân bê tông và hạ tầng kỹ thuật liên quan</w:t>
      </w:r>
      <w:r w:rsidR="00E809FF">
        <w:rPr>
          <w:color w:val="auto"/>
          <w:lang w:val="en-US"/>
        </w:rPr>
        <w:t>.</w:t>
      </w:r>
    </w:p>
    <w:p w14:paraId="1F50C8C3" w14:textId="5019AE7F" w:rsidR="00386803" w:rsidRPr="00700629" w:rsidRDefault="00386803" w:rsidP="00885516">
      <w:pPr>
        <w:spacing w:before="0" w:after="0"/>
        <w:rPr>
          <w:color w:val="auto"/>
          <w:lang w:val="en-US"/>
        </w:rPr>
      </w:pPr>
      <w:r w:rsidRPr="00700629">
        <w:rPr>
          <w:color w:val="auto"/>
          <w:lang w:val="en-US"/>
        </w:rPr>
        <w:t>- San lấp tôn nền khuôn viên (Thể tích khoảng 827m</w:t>
      </w:r>
      <w:r w:rsidRPr="00700629">
        <w:rPr>
          <w:color w:val="auto"/>
          <w:vertAlign w:val="superscript"/>
          <w:lang w:val="en-US"/>
        </w:rPr>
        <w:t>3</w:t>
      </w:r>
      <w:r w:rsidRPr="00700629">
        <w:rPr>
          <w:color w:val="auto"/>
          <w:lang w:val="en-US"/>
        </w:rPr>
        <w:t>)</w:t>
      </w:r>
    </w:p>
    <w:p w14:paraId="7932AE3D" w14:textId="593C02D1" w:rsidR="00386803" w:rsidRPr="00700629" w:rsidRDefault="00386803" w:rsidP="00885516">
      <w:pPr>
        <w:spacing w:before="0" w:after="0"/>
        <w:rPr>
          <w:color w:val="auto"/>
          <w:lang w:val="en-US"/>
        </w:rPr>
      </w:pPr>
      <w:r w:rsidRPr="00700629">
        <w:rPr>
          <w:color w:val="auto"/>
          <w:lang w:val="en-US"/>
        </w:rPr>
        <w:t>- Xây mới nhà trạm 03 tầng (Tổng diện tích sàn khoảng 6</w:t>
      </w:r>
      <w:r w:rsidR="0010749E" w:rsidRPr="00700629">
        <w:rPr>
          <w:color w:val="auto"/>
          <w:lang w:val="en-US"/>
        </w:rPr>
        <w:t>44</w:t>
      </w:r>
      <w:r w:rsidRPr="00700629">
        <w:rPr>
          <w:color w:val="auto"/>
          <w:lang w:val="en-US"/>
        </w:rPr>
        <w:t>m</w:t>
      </w:r>
      <w:r w:rsidRPr="00700629">
        <w:rPr>
          <w:color w:val="auto"/>
          <w:vertAlign w:val="superscript"/>
          <w:lang w:val="en-US"/>
        </w:rPr>
        <w:t>2</w:t>
      </w:r>
      <w:r w:rsidRPr="00700629">
        <w:rPr>
          <w:color w:val="auto"/>
          <w:lang w:val="en-US"/>
        </w:rPr>
        <w:t>);</w:t>
      </w:r>
    </w:p>
    <w:p w14:paraId="28534C5A" w14:textId="5E8FEF30" w:rsidR="00386803" w:rsidRPr="00700629" w:rsidRDefault="00386803" w:rsidP="00885516">
      <w:pPr>
        <w:spacing w:before="0" w:after="0"/>
        <w:rPr>
          <w:color w:val="auto"/>
          <w:lang w:val="en-US"/>
        </w:rPr>
      </w:pPr>
      <w:r w:rsidRPr="00700629">
        <w:rPr>
          <w:color w:val="auto"/>
          <w:lang w:val="en-US"/>
        </w:rPr>
        <w:t>- Xây mới nhà để xe (Diện tích khoảng 27 m</w:t>
      </w:r>
      <w:r w:rsidRPr="00700629">
        <w:rPr>
          <w:color w:val="auto"/>
          <w:vertAlign w:val="superscript"/>
          <w:lang w:val="en-US"/>
        </w:rPr>
        <w:t>2</w:t>
      </w:r>
      <w:r w:rsidRPr="00700629">
        <w:rPr>
          <w:color w:val="auto"/>
          <w:lang w:val="en-US"/>
        </w:rPr>
        <w:t>);</w:t>
      </w:r>
    </w:p>
    <w:p w14:paraId="1EA4EBA5" w14:textId="52D7E2FF" w:rsidR="00386803" w:rsidRPr="00700629" w:rsidRDefault="00386803" w:rsidP="00885516">
      <w:pPr>
        <w:spacing w:before="0" w:after="0"/>
        <w:rPr>
          <w:color w:val="auto"/>
          <w:lang w:val="en-US"/>
        </w:rPr>
      </w:pPr>
      <w:r w:rsidRPr="00700629">
        <w:rPr>
          <w:color w:val="auto"/>
          <w:lang w:val="en-US"/>
        </w:rPr>
        <w:t>- Xây mới bể xử lý nước thải y tế (Diện tích khoảng 8m</w:t>
      </w:r>
      <w:r w:rsidRPr="00700629">
        <w:rPr>
          <w:color w:val="auto"/>
          <w:vertAlign w:val="superscript"/>
          <w:lang w:val="en-US"/>
        </w:rPr>
        <w:t>2</w:t>
      </w:r>
      <w:r w:rsidRPr="00700629">
        <w:rPr>
          <w:color w:val="auto"/>
          <w:lang w:val="en-US"/>
        </w:rPr>
        <w:t>);</w:t>
      </w:r>
    </w:p>
    <w:p w14:paraId="37F0CF57" w14:textId="3F2C3351" w:rsidR="00386803" w:rsidRPr="00700629" w:rsidRDefault="00386803" w:rsidP="00885516">
      <w:pPr>
        <w:spacing w:before="0" w:after="0"/>
        <w:rPr>
          <w:color w:val="auto"/>
          <w:lang w:val="en-US"/>
        </w:rPr>
      </w:pPr>
      <w:r w:rsidRPr="00700629">
        <w:rPr>
          <w:color w:val="auto"/>
          <w:lang w:val="en-US"/>
        </w:rPr>
        <w:t>- Xây dựng tường rào (Tổng chiều dài dự kiến 38m);</w:t>
      </w:r>
    </w:p>
    <w:p w14:paraId="2C4F1180" w14:textId="1DB98CBC" w:rsidR="00386803" w:rsidRPr="00700629" w:rsidRDefault="00386803" w:rsidP="00885516">
      <w:pPr>
        <w:spacing w:before="0" w:after="0"/>
        <w:rPr>
          <w:color w:val="auto"/>
          <w:lang w:val="en-US"/>
        </w:rPr>
      </w:pPr>
      <w:r w:rsidRPr="00700629">
        <w:rPr>
          <w:color w:val="auto"/>
          <w:lang w:val="en-US"/>
        </w:rPr>
        <w:t>- Cải tạo khu lưu trữ chất thải (Diện tích khoảng 18m</w:t>
      </w:r>
      <w:r w:rsidRPr="00700629">
        <w:rPr>
          <w:color w:val="auto"/>
          <w:vertAlign w:val="superscript"/>
          <w:lang w:val="en-US"/>
        </w:rPr>
        <w:t>2</w:t>
      </w:r>
      <w:r w:rsidRPr="00700629">
        <w:rPr>
          <w:color w:val="auto"/>
          <w:lang w:val="en-US"/>
        </w:rPr>
        <w:t>);</w:t>
      </w:r>
    </w:p>
    <w:p w14:paraId="705F2D9E" w14:textId="2102C5B1" w:rsidR="00386803" w:rsidRPr="00700629" w:rsidRDefault="00386803" w:rsidP="00885516">
      <w:pPr>
        <w:spacing w:before="0" w:after="0"/>
        <w:rPr>
          <w:color w:val="auto"/>
          <w:lang w:val="en-US"/>
        </w:rPr>
      </w:pPr>
      <w:r w:rsidRPr="00700629">
        <w:rPr>
          <w:color w:val="auto"/>
          <w:lang w:val="en-US"/>
        </w:rPr>
        <w:t>- Đổ mới sân bê tông, vườn cây thuốc, rãnh thoát nước, hạ tầng kỹ thuật đồng bộ</w:t>
      </w:r>
      <w:r w:rsidR="0010749E" w:rsidRPr="00700629">
        <w:rPr>
          <w:color w:val="auto"/>
          <w:lang w:val="en-US"/>
        </w:rPr>
        <w:t>.</w:t>
      </w:r>
    </w:p>
    <w:p w14:paraId="0E66099A" w14:textId="55E83210" w:rsidR="00386803" w:rsidRPr="00700629" w:rsidRDefault="00386803" w:rsidP="00885516">
      <w:pPr>
        <w:spacing w:before="0" w:after="0"/>
        <w:rPr>
          <w:b/>
          <w:bCs/>
          <w:color w:val="auto"/>
          <w:lang w:val="en-US"/>
        </w:rPr>
      </w:pPr>
      <w:r w:rsidRPr="00700629">
        <w:rPr>
          <w:b/>
          <w:bCs/>
          <w:color w:val="auto"/>
          <w:lang w:val="en-US"/>
        </w:rPr>
        <w:t xml:space="preserve">2. </w:t>
      </w:r>
      <w:r w:rsidR="00246974" w:rsidRPr="00700629">
        <w:rPr>
          <w:b/>
          <w:bCs/>
          <w:color w:val="auto"/>
          <w:lang w:val="en-US"/>
        </w:rPr>
        <w:t xml:space="preserve">Xây mới </w:t>
      </w:r>
      <w:r w:rsidRPr="00700629">
        <w:rPr>
          <w:b/>
          <w:bCs/>
          <w:color w:val="auto"/>
          <w:lang w:val="en-US"/>
        </w:rPr>
        <w:t>Trạm Y tế xã Hải Triều</w:t>
      </w:r>
    </w:p>
    <w:p w14:paraId="65A49A4A" w14:textId="06AABFA1" w:rsidR="00246974" w:rsidRPr="00700629" w:rsidRDefault="00246974" w:rsidP="00885516">
      <w:pPr>
        <w:spacing w:before="0" w:after="0"/>
        <w:rPr>
          <w:color w:val="auto"/>
          <w:lang w:val="en-US"/>
        </w:rPr>
      </w:pPr>
      <w:r w:rsidRPr="00700629">
        <w:rPr>
          <w:color w:val="auto"/>
          <w:lang w:val="en-US"/>
        </w:rPr>
        <w:t>Tổng hợp các hạng mục công trình của trạm y tế xã Hải Triều trong bảng sau:</w:t>
      </w:r>
    </w:p>
    <w:p w14:paraId="76C00915" w14:textId="08B093E5" w:rsidR="00246974" w:rsidRPr="00700629" w:rsidRDefault="00246974" w:rsidP="00E32408">
      <w:pPr>
        <w:pStyle w:val="Caption"/>
        <w:rPr>
          <w:color w:val="auto"/>
          <w:lang w:val="en-US"/>
        </w:rPr>
      </w:pPr>
      <w:bookmarkStart w:id="152" w:name="_Toc123140523"/>
      <w:r w:rsidRPr="00700629">
        <w:rPr>
          <w:color w:val="auto"/>
        </w:rPr>
        <w:t xml:space="preserve">Bảng 1. </w:t>
      </w:r>
      <w:r w:rsidR="00D936B3" w:rsidRPr="00700629">
        <w:rPr>
          <w:color w:val="auto"/>
          <w:lang w:val="en-US"/>
        </w:rPr>
        <w:t>1</w:t>
      </w:r>
      <w:r w:rsidR="00E32408" w:rsidRPr="00700629">
        <w:rPr>
          <w:color w:val="auto"/>
          <w:lang w:val="en-US"/>
        </w:rPr>
        <w:t>3</w:t>
      </w:r>
      <w:r w:rsidRPr="00700629">
        <w:rPr>
          <w:color w:val="auto"/>
          <w:lang w:val="en-US"/>
        </w:rPr>
        <w:t xml:space="preserve">. Tổng hợp hạng mục công trình của trạm y tế </w:t>
      </w:r>
      <w:r w:rsidRPr="00700629">
        <w:rPr>
          <w:bCs/>
          <w:color w:val="auto"/>
          <w:lang w:val="en-US"/>
        </w:rPr>
        <w:t>xã Hải Triều</w:t>
      </w:r>
      <w:bookmarkEnd w:id="152"/>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6D4A8B91" w14:textId="77777777" w:rsidTr="00D936B3">
        <w:trPr>
          <w:jc w:val="center"/>
        </w:trPr>
        <w:tc>
          <w:tcPr>
            <w:tcW w:w="414" w:type="pct"/>
            <w:vAlign w:val="center"/>
          </w:tcPr>
          <w:p w14:paraId="402962AA" w14:textId="77777777" w:rsidR="00246974" w:rsidRPr="00700629" w:rsidRDefault="00246974" w:rsidP="00885516">
            <w:pPr>
              <w:spacing w:before="0" w:after="0"/>
              <w:ind w:firstLine="0"/>
              <w:jc w:val="center"/>
              <w:rPr>
                <w:b/>
                <w:bCs/>
                <w:color w:val="auto"/>
                <w:lang w:val="en-US"/>
              </w:rPr>
            </w:pPr>
            <w:r w:rsidRPr="00700629">
              <w:rPr>
                <w:b/>
                <w:bCs/>
                <w:color w:val="auto"/>
                <w:lang w:val="en-US"/>
              </w:rPr>
              <w:t>STT</w:t>
            </w:r>
          </w:p>
        </w:tc>
        <w:tc>
          <w:tcPr>
            <w:tcW w:w="1343" w:type="pct"/>
            <w:vAlign w:val="center"/>
          </w:tcPr>
          <w:p w14:paraId="0EBAED4D" w14:textId="77777777" w:rsidR="00246974" w:rsidRPr="00700629" w:rsidRDefault="00246974" w:rsidP="00885516">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342E58C6" w14:textId="77777777" w:rsidR="00246974" w:rsidRPr="00700629" w:rsidRDefault="00246974" w:rsidP="00885516">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71106770" w14:textId="77777777" w:rsidR="00246974" w:rsidRPr="00700629" w:rsidRDefault="00246974" w:rsidP="00885516">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1D5D26C8" w14:textId="77777777" w:rsidR="00246974" w:rsidRPr="00700629" w:rsidRDefault="00246974" w:rsidP="00885516">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19A57A22" w14:textId="77777777" w:rsidR="00246974" w:rsidRPr="00700629" w:rsidRDefault="00246974" w:rsidP="00885516">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7C4B3C05" w14:textId="77777777" w:rsidR="00246974" w:rsidRPr="00700629" w:rsidRDefault="00246974" w:rsidP="00885516">
            <w:pPr>
              <w:spacing w:before="0" w:after="0"/>
              <w:ind w:firstLine="0"/>
              <w:jc w:val="center"/>
              <w:rPr>
                <w:b/>
                <w:bCs/>
                <w:color w:val="auto"/>
                <w:lang w:val="en-US"/>
              </w:rPr>
            </w:pPr>
            <w:r w:rsidRPr="00700629">
              <w:rPr>
                <w:b/>
                <w:bCs/>
                <w:color w:val="auto"/>
                <w:lang w:val="en-US"/>
              </w:rPr>
              <w:t>Ghi chú</w:t>
            </w:r>
          </w:p>
        </w:tc>
      </w:tr>
      <w:tr w:rsidR="00700629" w:rsidRPr="00700629" w14:paraId="11025E16" w14:textId="77777777" w:rsidTr="00D936B3">
        <w:trPr>
          <w:jc w:val="center"/>
        </w:trPr>
        <w:tc>
          <w:tcPr>
            <w:tcW w:w="414" w:type="pct"/>
            <w:vAlign w:val="center"/>
          </w:tcPr>
          <w:p w14:paraId="5FD92E56" w14:textId="77777777" w:rsidR="00246974" w:rsidRPr="00700629" w:rsidRDefault="00246974" w:rsidP="00885516">
            <w:pPr>
              <w:spacing w:before="0" w:after="0"/>
              <w:ind w:firstLine="0"/>
              <w:jc w:val="center"/>
              <w:rPr>
                <w:b/>
                <w:bCs/>
                <w:color w:val="auto"/>
                <w:lang w:val="en-US"/>
              </w:rPr>
            </w:pPr>
            <w:r w:rsidRPr="00700629">
              <w:rPr>
                <w:b/>
                <w:bCs/>
                <w:color w:val="auto"/>
                <w:lang w:val="en-US"/>
              </w:rPr>
              <w:t>A</w:t>
            </w:r>
          </w:p>
        </w:tc>
        <w:tc>
          <w:tcPr>
            <w:tcW w:w="2552" w:type="pct"/>
            <w:gridSpan w:val="3"/>
          </w:tcPr>
          <w:p w14:paraId="29D39267" w14:textId="77777777" w:rsidR="00246974" w:rsidRPr="00700629" w:rsidRDefault="00246974" w:rsidP="00885516">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34A4483E" w14:textId="77777777" w:rsidR="00246974" w:rsidRPr="00700629" w:rsidRDefault="00246974" w:rsidP="00885516">
            <w:pPr>
              <w:spacing w:before="0" w:after="0"/>
              <w:ind w:firstLine="0"/>
              <w:jc w:val="center"/>
              <w:rPr>
                <w:color w:val="auto"/>
                <w:lang w:val="en-US"/>
              </w:rPr>
            </w:pPr>
          </w:p>
        </w:tc>
        <w:tc>
          <w:tcPr>
            <w:tcW w:w="605" w:type="pct"/>
            <w:vAlign w:val="center"/>
          </w:tcPr>
          <w:p w14:paraId="1D744FA9" w14:textId="77777777" w:rsidR="00246974" w:rsidRPr="00700629" w:rsidRDefault="00246974" w:rsidP="00885516">
            <w:pPr>
              <w:spacing w:before="0" w:after="0"/>
              <w:ind w:firstLine="0"/>
              <w:jc w:val="center"/>
              <w:rPr>
                <w:color w:val="auto"/>
                <w:lang w:val="en-US"/>
              </w:rPr>
            </w:pPr>
          </w:p>
        </w:tc>
        <w:tc>
          <w:tcPr>
            <w:tcW w:w="747" w:type="pct"/>
            <w:vAlign w:val="center"/>
          </w:tcPr>
          <w:p w14:paraId="1220D7C5" w14:textId="77777777" w:rsidR="00246974" w:rsidRPr="00700629" w:rsidRDefault="00246974" w:rsidP="00885516">
            <w:pPr>
              <w:spacing w:before="0" w:after="0"/>
              <w:ind w:firstLine="0"/>
              <w:jc w:val="center"/>
              <w:rPr>
                <w:color w:val="auto"/>
                <w:lang w:val="en-US"/>
              </w:rPr>
            </w:pPr>
          </w:p>
        </w:tc>
      </w:tr>
      <w:tr w:rsidR="00700629" w:rsidRPr="00700629" w14:paraId="5670EA58" w14:textId="77777777" w:rsidTr="00D936B3">
        <w:trPr>
          <w:jc w:val="center"/>
        </w:trPr>
        <w:tc>
          <w:tcPr>
            <w:tcW w:w="414" w:type="pct"/>
            <w:vAlign w:val="center"/>
          </w:tcPr>
          <w:p w14:paraId="22E02A57" w14:textId="77777777" w:rsidR="00246974" w:rsidRPr="00700629" w:rsidRDefault="00246974" w:rsidP="00885516">
            <w:pPr>
              <w:spacing w:before="0" w:after="0"/>
              <w:ind w:firstLine="0"/>
              <w:jc w:val="center"/>
              <w:rPr>
                <w:color w:val="auto"/>
                <w:lang w:val="en-US"/>
              </w:rPr>
            </w:pPr>
            <w:r w:rsidRPr="00700629">
              <w:rPr>
                <w:color w:val="auto"/>
                <w:lang w:val="en-US"/>
              </w:rPr>
              <w:t>1</w:t>
            </w:r>
          </w:p>
        </w:tc>
        <w:tc>
          <w:tcPr>
            <w:tcW w:w="1343" w:type="pct"/>
          </w:tcPr>
          <w:p w14:paraId="0CC515DD" w14:textId="77777777" w:rsidR="00246974" w:rsidRPr="00700629" w:rsidRDefault="00246974" w:rsidP="00885516">
            <w:pPr>
              <w:spacing w:before="0" w:after="0"/>
              <w:ind w:firstLine="0"/>
              <w:rPr>
                <w:color w:val="auto"/>
                <w:lang w:val="en-US"/>
              </w:rPr>
            </w:pPr>
            <w:r w:rsidRPr="00700629">
              <w:rPr>
                <w:color w:val="auto"/>
                <w:lang w:val="en-US"/>
              </w:rPr>
              <w:t>Trạm y tế</w:t>
            </w:r>
          </w:p>
        </w:tc>
        <w:tc>
          <w:tcPr>
            <w:tcW w:w="604" w:type="pct"/>
            <w:vAlign w:val="center"/>
          </w:tcPr>
          <w:p w14:paraId="7FE472FB" w14:textId="77777777" w:rsidR="00246974" w:rsidRPr="00700629" w:rsidRDefault="00246974" w:rsidP="00885516">
            <w:pPr>
              <w:spacing w:before="0" w:after="0"/>
              <w:ind w:firstLine="0"/>
              <w:jc w:val="center"/>
              <w:rPr>
                <w:color w:val="auto"/>
                <w:lang w:val="en-US"/>
              </w:rPr>
            </w:pPr>
            <w:r w:rsidRPr="00700629">
              <w:rPr>
                <w:color w:val="auto"/>
                <w:lang w:val="en-US"/>
              </w:rPr>
              <w:t>01</w:t>
            </w:r>
          </w:p>
        </w:tc>
        <w:tc>
          <w:tcPr>
            <w:tcW w:w="604" w:type="pct"/>
            <w:vAlign w:val="center"/>
          </w:tcPr>
          <w:p w14:paraId="7A1C141F" w14:textId="77777777" w:rsidR="00246974" w:rsidRPr="00700629" w:rsidRDefault="00246974" w:rsidP="00885516">
            <w:pPr>
              <w:spacing w:before="0" w:after="0"/>
              <w:ind w:firstLine="0"/>
              <w:jc w:val="center"/>
              <w:rPr>
                <w:color w:val="auto"/>
                <w:lang w:val="en-US"/>
              </w:rPr>
            </w:pPr>
            <w:r w:rsidRPr="00700629">
              <w:rPr>
                <w:color w:val="auto"/>
                <w:lang w:val="en-US"/>
              </w:rPr>
              <w:t>02</w:t>
            </w:r>
          </w:p>
        </w:tc>
        <w:tc>
          <w:tcPr>
            <w:tcW w:w="682" w:type="pct"/>
            <w:vAlign w:val="center"/>
          </w:tcPr>
          <w:p w14:paraId="223CDCBA" w14:textId="40FE323C" w:rsidR="00246974" w:rsidRPr="00700629" w:rsidRDefault="00246974" w:rsidP="00885516">
            <w:pPr>
              <w:spacing w:before="0" w:after="0"/>
              <w:ind w:firstLine="0"/>
              <w:jc w:val="center"/>
              <w:rPr>
                <w:color w:val="auto"/>
                <w:lang w:val="en-US"/>
              </w:rPr>
            </w:pPr>
            <w:r w:rsidRPr="00700629">
              <w:rPr>
                <w:color w:val="auto"/>
                <w:lang w:val="en-US"/>
              </w:rPr>
              <w:t>321,0</w:t>
            </w:r>
          </w:p>
        </w:tc>
        <w:tc>
          <w:tcPr>
            <w:tcW w:w="605" w:type="pct"/>
            <w:vAlign w:val="center"/>
          </w:tcPr>
          <w:p w14:paraId="13ECA1F7" w14:textId="362E5931" w:rsidR="00246974" w:rsidRPr="00700629" w:rsidRDefault="00246974" w:rsidP="00885516">
            <w:pPr>
              <w:spacing w:before="0" w:after="0"/>
              <w:ind w:firstLine="0"/>
              <w:jc w:val="center"/>
              <w:rPr>
                <w:color w:val="auto"/>
                <w:lang w:val="en-US"/>
              </w:rPr>
            </w:pPr>
            <w:r w:rsidRPr="00700629">
              <w:rPr>
                <w:color w:val="auto"/>
                <w:lang w:val="en-US"/>
              </w:rPr>
              <w:t>627,0</w:t>
            </w:r>
          </w:p>
        </w:tc>
        <w:tc>
          <w:tcPr>
            <w:tcW w:w="747" w:type="pct"/>
            <w:vAlign w:val="center"/>
          </w:tcPr>
          <w:p w14:paraId="780E44C3" w14:textId="77777777" w:rsidR="00246974" w:rsidRPr="00700629" w:rsidRDefault="00246974" w:rsidP="00885516">
            <w:pPr>
              <w:spacing w:before="0" w:after="0"/>
              <w:ind w:firstLine="0"/>
              <w:jc w:val="center"/>
              <w:rPr>
                <w:color w:val="auto"/>
                <w:lang w:val="en-US"/>
              </w:rPr>
            </w:pPr>
            <w:r w:rsidRPr="00700629">
              <w:rPr>
                <w:color w:val="auto"/>
                <w:lang w:val="en-US"/>
              </w:rPr>
              <w:t>Xây mới</w:t>
            </w:r>
          </w:p>
        </w:tc>
      </w:tr>
      <w:tr w:rsidR="00700629" w:rsidRPr="00700629" w14:paraId="7FBA733A" w14:textId="77777777" w:rsidTr="00D936B3">
        <w:trPr>
          <w:jc w:val="center"/>
        </w:trPr>
        <w:tc>
          <w:tcPr>
            <w:tcW w:w="414" w:type="pct"/>
            <w:vAlign w:val="center"/>
          </w:tcPr>
          <w:p w14:paraId="44DB1566" w14:textId="77777777" w:rsidR="00246974" w:rsidRPr="00700629" w:rsidRDefault="00246974" w:rsidP="00885516">
            <w:pPr>
              <w:spacing w:before="0" w:after="0"/>
              <w:ind w:firstLine="0"/>
              <w:jc w:val="center"/>
              <w:rPr>
                <w:b/>
                <w:bCs/>
                <w:color w:val="auto"/>
                <w:lang w:val="en-US"/>
              </w:rPr>
            </w:pPr>
            <w:r w:rsidRPr="00700629">
              <w:rPr>
                <w:b/>
                <w:bCs/>
                <w:color w:val="auto"/>
                <w:lang w:val="en-US"/>
              </w:rPr>
              <w:t>B</w:t>
            </w:r>
          </w:p>
        </w:tc>
        <w:tc>
          <w:tcPr>
            <w:tcW w:w="1948" w:type="pct"/>
            <w:gridSpan w:val="2"/>
          </w:tcPr>
          <w:p w14:paraId="23D0C552" w14:textId="77777777" w:rsidR="00246974" w:rsidRPr="00700629" w:rsidRDefault="00246974" w:rsidP="00885516">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1B2E9769" w14:textId="77777777" w:rsidR="00246974" w:rsidRPr="00700629" w:rsidRDefault="00246974" w:rsidP="00885516">
            <w:pPr>
              <w:spacing w:before="0" w:after="0"/>
              <w:ind w:firstLine="0"/>
              <w:jc w:val="center"/>
              <w:rPr>
                <w:color w:val="auto"/>
                <w:lang w:val="en-US"/>
              </w:rPr>
            </w:pPr>
          </w:p>
        </w:tc>
        <w:tc>
          <w:tcPr>
            <w:tcW w:w="682" w:type="pct"/>
            <w:vAlign w:val="center"/>
          </w:tcPr>
          <w:p w14:paraId="65734898" w14:textId="77777777" w:rsidR="00246974" w:rsidRPr="00700629" w:rsidRDefault="00246974" w:rsidP="00885516">
            <w:pPr>
              <w:spacing w:before="0" w:after="0"/>
              <w:ind w:firstLine="0"/>
              <w:jc w:val="center"/>
              <w:rPr>
                <w:color w:val="auto"/>
                <w:lang w:val="en-US"/>
              </w:rPr>
            </w:pPr>
          </w:p>
        </w:tc>
        <w:tc>
          <w:tcPr>
            <w:tcW w:w="605" w:type="pct"/>
            <w:vAlign w:val="center"/>
          </w:tcPr>
          <w:p w14:paraId="12B4EAEE" w14:textId="77777777" w:rsidR="00246974" w:rsidRPr="00700629" w:rsidRDefault="00246974" w:rsidP="00885516">
            <w:pPr>
              <w:spacing w:before="0" w:after="0"/>
              <w:ind w:firstLine="0"/>
              <w:jc w:val="center"/>
              <w:rPr>
                <w:color w:val="auto"/>
                <w:lang w:val="en-US"/>
              </w:rPr>
            </w:pPr>
          </w:p>
        </w:tc>
        <w:tc>
          <w:tcPr>
            <w:tcW w:w="747" w:type="pct"/>
            <w:vAlign w:val="center"/>
          </w:tcPr>
          <w:p w14:paraId="41A55BAA" w14:textId="77777777" w:rsidR="00246974" w:rsidRPr="00700629" w:rsidRDefault="00246974" w:rsidP="00885516">
            <w:pPr>
              <w:spacing w:before="0" w:after="0"/>
              <w:ind w:firstLine="0"/>
              <w:jc w:val="center"/>
              <w:rPr>
                <w:color w:val="auto"/>
                <w:lang w:val="en-US"/>
              </w:rPr>
            </w:pPr>
          </w:p>
        </w:tc>
      </w:tr>
      <w:tr w:rsidR="00700629" w:rsidRPr="00700629" w14:paraId="5C829041" w14:textId="77777777" w:rsidTr="00D936B3">
        <w:trPr>
          <w:jc w:val="center"/>
        </w:trPr>
        <w:tc>
          <w:tcPr>
            <w:tcW w:w="414" w:type="pct"/>
            <w:vAlign w:val="center"/>
          </w:tcPr>
          <w:p w14:paraId="404AE2C2" w14:textId="17ECA448" w:rsidR="0010749E" w:rsidRPr="00700629" w:rsidRDefault="0010749E" w:rsidP="00885516">
            <w:pPr>
              <w:spacing w:before="0" w:after="0"/>
              <w:ind w:firstLine="0"/>
              <w:jc w:val="center"/>
              <w:rPr>
                <w:color w:val="auto"/>
                <w:lang w:val="en-US"/>
              </w:rPr>
            </w:pPr>
            <w:r w:rsidRPr="00700629">
              <w:rPr>
                <w:color w:val="auto"/>
                <w:lang w:val="en-US"/>
              </w:rPr>
              <w:t>1</w:t>
            </w:r>
          </w:p>
        </w:tc>
        <w:tc>
          <w:tcPr>
            <w:tcW w:w="1343" w:type="pct"/>
          </w:tcPr>
          <w:p w14:paraId="13EA12E8" w14:textId="42C0B40D" w:rsidR="0010749E" w:rsidRPr="00700629" w:rsidRDefault="0010749E" w:rsidP="00885516">
            <w:pPr>
              <w:spacing w:before="0" w:after="0"/>
              <w:ind w:firstLine="0"/>
              <w:rPr>
                <w:color w:val="auto"/>
                <w:lang w:val="en-US"/>
              </w:rPr>
            </w:pPr>
            <w:r w:rsidRPr="00700629">
              <w:rPr>
                <w:color w:val="auto"/>
                <w:lang w:val="en-US"/>
              </w:rPr>
              <w:t>Cổng chính</w:t>
            </w:r>
          </w:p>
        </w:tc>
        <w:tc>
          <w:tcPr>
            <w:tcW w:w="604" w:type="pct"/>
            <w:vAlign w:val="center"/>
          </w:tcPr>
          <w:p w14:paraId="15E40D60" w14:textId="4F84AA49" w:rsidR="0010749E" w:rsidRPr="00700629" w:rsidRDefault="0010749E" w:rsidP="00885516">
            <w:pPr>
              <w:spacing w:before="0" w:after="0"/>
              <w:ind w:firstLine="0"/>
              <w:jc w:val="center"/>
              <w:rPr>
                <w:color w:val="auto"/>
                <w:lang w:val="en-US"/>
              </w:rPr>
            </w:pPr>
            <w:r w:rsidRPr="00700629">
              <w:rPr>
                <w:color w:val="auto"/>
                <w:lang w:val="en-US"/>
              </w:rPr>
              <w:t>01</w:t>
            </w:r>
          </w:p>
        </w:tc>
        <w:tc>
          <w:tcPr>
            <w:tcW w:w="604" w:type="pct"/>
            <w:vAlign w:val="center"/>
          </w:tcPr>
          <w:p w14:paraId="68E1CD1A" w14:textId="77777777" w:rsidR="0010749E" w:rsidRPr="00700629" w:rsidRDefault="0010749E" w:rsidP="00885516">
            <w:pPr>
              <w:spacing w:before="0" w:after="0"/>
              <w:ind w:firstLine="0"/>
              <w:jc w:val="center"/>
              <w:rPr>
                <w:color w:val="auto"/>
                <w:lang w:val="en-US"/>
              </w:rPr>
            </w:pPr>
          </w:p>
        </w:tc>
        <w:tc>
          <w:tcPr>
            <w:tcW w:w="682" w:type="pct"/>
            <w:vAlign w:val="center"/>
          </w:tcPr>
          <w:p w14:paraId="3986453F" w14:textId="77777777" w:rsidR="0010749E" w:rsidRPr="00700629" w:rsidRDefault="0010749E" w:rsidP="00885516">
            <w:pPr>
              <w:spacing w:before="0" w:after="0"/>
              <w:ind w:firstLine="0"/>
              <w:jc w:val="center"/>
              <w:rPr>
                <w:color w:val="auto"/>
                <w:lang w:val="en-US"/>
              </w:rPr>
            </w:pPr>
          </w:p>
        </w:tc>
        <w:tc>
          <w:tcPr>
            <w:tcW w:w="605" w:type="pct"/>
            <w:vAlign w:val="center"/>
          </w:tcPr>
          <w:p w14:paraId="6F1B63D1" w14:textId="77777777" w:rsidR="0010749E" w:rsidRPr="00700629" w:rsidRDefault="0010749E" w:rsidP="00885516">
            <w:pPr>
              <w:spacing w:before="0" w:after="0"/>
              <w:ind w:firstLine="0"/>
              <w:jc w:val="center"/>
              <w:rPr>
                <w:color w:val="auto"/>
                <w:lang w:val="en-US"/>
              </w:rPr>
            </w:pPr>
          </w:p>
        </w:tc>
        <w:tc>
          <w:tcPr>
            <w:tcW w:w="747" w:type="pct"/>
            <w:vAlign w:val="center"/>
          </w:tcPr>
          <w:p w14:paraId="08D13247" w14:textId="5E9E0D58" w:rsidR="0010749E" w:rsidRPr="00700629" w:rsidRDefault="0010749E" w:rsidP="00885516">
            <w:pPr>
              <w:spacing w:before="0" w:after="0"/>
              <w:ind w:firstLine="0"/>
              <w:jc w:val="center"/>
              <w:rPr>
                <w:color w:val="auto"/>
                <w:lang w:val="en-US"/>
              </w:rPr>
            </w:pPr>
            <w:r w:rsidRPr="00700629">
              <w:rPr>
                <w:color w:val="auto"/>
                <w:lang w:val="en-US"/>
              </w:rPr>
              <w:t>Xây mới</w:t>
            </w:r>
          </w:p>
        </w:tc>
      </w:tr>
      <w:tr w:rsidR="00700629" w:rsidRPr="00700629" w14:paraId="2F2DB784" w14:textId="77777777" w:rsidTr="00D936B3">
        <w:trPr>
          <w:jc w:val="center"/>
        </w:trPr>
        <w:tc>
          <w:tcPr>
            <w:tcW w:w="414" w:type="pct"/>
            <w:vAlign w:val="center"/>
          </w:tcPr>
          <w:p w14:paraId="365205B9" w14:textId="6C6713F4" w:rsidR="00246974" w:rsidRPr="00700629" w:rsidRDefault="0010749E" w:rsidP="00885516">
            <w:pPr>
              <w:spacing w:before="0" w:after="0"/>
              <w:ind w:firstLine="0"/>
              <w:jc w:val="center"/>
              <w:rPr>
                <w:color w:val="auto"/>
                <w:lang w:val="en-US"/>
              </w:rPr>
            </w:pPr>
            <w:r w:rsidRPr="00700629">
              <w:rPr>
                <w:color w:val="auto"/>
                <w:lang w:val="en-US"/>
              </w:rPr>
              <w:t>2</w:t>
            </w:r>
          </w:p>
        </w:tc>
        <w:tc>
          <w:tcPr>
            <w:tcW w:w="1343" w:type="pct"/>
          </w:tcPr>
          <w:p w14:paraId="03B253CA" w14:textId="2CDBA142" w:rsidR="00246974" w:rsidRPr="00700629" w:rsidRDefault="00246974" w:rsidP="00885516">
            <w:pPr>
              <w:spacing w:before="0" w:after="0"/>
              <w:ind w:firstLine="0"/>
              <w:rPr>
                <w:color w:val="auto"/>
                <w:lang w:val="en-US"/>
              </w:rPr>
            </w:pPr>
            <w:r w:rsidRPr="00700629">
              <w:rPr>
                <w:color w:val="auto"/>
                <w:lang w:val="en-US"/>
              </w:rPr>
              <w:t>Nhà để xe</w:t>
            </w:r>
          </w:p>
        </w:tc>
        <w:tc>
          <w:tcPr>
            <w:tcW w:w="604" w:type="pct"/>
            <w:vAlign w:val="center"/>
          </w:tcPr>
          <w:p w14:paraId="6B452E18" w14:textId="4EE26013" w:rsidR="00246974" w:rsidRPr="00700629" w:rsidRDefault="00246974" w:rsidP="00885516">
            <w:pPr>
              <w:spacing w:before="0" w:after="0"/>
              <w:ind w:firstLine="0"/>
              <w:jc w:val="center"/>
              <w:rPr>
                <w:color w:val="auto"/>
                <w:lang w:val="en-US"/>
              </w:rPr>
            </w:pPr>
            <w:r w:rsidRPr="00700629">
              <w:rPr>
                <w:color w:val="auto"/>
                <w:lang w:val="en-US"/>
              </w:rPr>
              <w:t>01</w:t>
            </w:r>
          </w:p>
        </w:tc>
        <w:tc>
          <w:tcPr>
            <w:tcW w:w="604" w:type="pct"/>
            <w:vAlign w:val="center"/>
          </w:tcPr>
          <w:p w14:paraId="58063405" w14:textId="731D54B8" w:rsidR="00246974" w:rsidRPr="00700629" w:rsidRDefault="00246974" w:rsidP="00885516">
            <w:pPr>
              <w:spacing w:before="0" w:after="0"/>
              <w:ind w:firstLine="0"/>
              <w:jc w:val="center"/>
              <w:rPr>
                <w:color w:val="auto"/>
                <w:lang w:val="en-US"/>
              </w:rPr>
            </w:pPr>
            <w:r w:rsidRPr="00700629">
              <w:rPr>
                <w:color w:val="auto"/>
                <w:lang w:val="en-US"/>
              </w:rPr>
              <w:t>01</w:t>
            </w:r>
          </w:p>
        </w:tc>
        <w:tc>
          <w:tcPr>
            <w:tcW w:w="682" w:type="pct"/>
            <w:vAlign w:val="center"/>
          </w:tcPr>
          <w:p w14:paraId="010693D7" w14:textId="1C4AEA21" w:rsidR="00246974" w:rsidRPr="00700629" w:rsidRDefault="00246974" w:rsidP="00885516">
            <w:pPr>
              <w:spacing w:before="0" w:after="0"/>
              <w:ind w:firstLine="0"/>
              <w:jc w:val="center"/>
              <w:rPr>
                <w:color w:val="auto"/>
                <w:lang w:val="en-US"/>
              </w:rPr>
            </w:pPr>
            <w:r w:rsidRPr="00700629">
              <w:rPr>
                <w:color w:val="auto"/>
                <w:lang w:val="en-US"/>
              </w:rPr>
              <w:t>27,0</w:t>
            </w:r>
          </w:p>
        </w:tc>
        <w:tc>
          <w:tcPr>
            <w:tcW w:w="605" w:type="pct"/>
            <w:vAlign w:val="center"/>
          </w:tcPr>
          <w:p w14:paraId="7462416B" w14:textId="45EF3EC9" w:rsidR="00246974" w:rsidRPr="00700629" w:rsidRDefault="00246974" w:rsidP="00885516">
            <w:pPr>
              <w:spacing w:before="0" w:after="0"/>
              <w:ind w:firstLine="0"/>
              <w:jc w:val="center"/>
              <w:rPr>
                <w:color w:val="auto"/>
                <w:lang w:val="en-US"/>
              </w:rPr>
            </w:pPr>
            <w:r w:rsidRPr="00700629">
              <w:rPr>
                <w:color w:val="auto"/>
                <w:lang w:val="en-US"/>
              </w:rPr>
              <w:t>27,0</w:t>
            </w:r>
          </w:p>
        </w:tc>
        <w:tc>
          <w:tcPr>
            <w:tcW w:w="747" w:type="pct"/>
            <w:vAlign w:val="center"/>
          </w:tcPr>
          <w:p w14:paraId="7874AD6A" w14:textId="4BF8CEB9" w:rsidR="00246974" w:rsidRPr="00700629" w:rsidRDefault="00246974" w:rsidP="00885516">
            <w:pPr>
              <w:spacing w:before="0" w:after="0"/>
              <w:ind w:firstLine="0"/>
              <w:jc w:val="center"/>
              <w:rPr>
                <w:color w:val="auto"/>
                <w:lang w:val="en-US"/>
              </w:rPr>
            </w:pPr>
            <w:r w:rsidRPr="00700629">
              <w:rPr>
                <w:color w:val="auto"/>
                <w:lang w:val="en-US"/>
              </w:rPr>
              <w:t>Xây mới</w:t>
            </w:r>
          </w:p>
        </w:tc>
      </w:tr>
      <w:tr w:rsidR="00700629" w:rsidRPr="00700629" w14:paraId="1081F03A" w14:textId="77777777" w:rsidTr="00D936B3">
        <w:trPr>
          <w:jc w:val="center"/>
        </w:trPr>
        <w:tc>
          <w:tcPr>
            <w:tcW w:w="414" w:type="pct"/>
            <w:vAlign w:val="center"/>
          </w:tcPr>
          <w:p w14:paraId="110D2097" w14:textId="49756184" w:rsidR="0010749E" w:rsidRPr="00700629" w:rsidRDefault="0010749E" w:rsidP="00885516">
            <w:pPr>
              <w:spacing w:before="0" w:after="0"/>
              <w:ind w:firstLine="0"/>
              <w:jc w:val="center"/>
              <w:rPr>
                <w:color w:val="auto"/>
                <w:lang w:val="en-US"/>
              </w:rPr>
            </w:pPr>
            <w:r w:rsidRPr="00700629">
              <w:rPr>
                <w:color w:val="auto"/>
                <w:lang w:val="en-US"/>
              </w:rPr>
              <w:t>3</w:t>
            </w:r>
          </w:p>
        </w:tc>
        <w:tc>
          <w:tcPr>
            <w:tcW w:w="1343" w:type="pct"/>
          </w:tcPr>
          <w:p w14:paraId="3FA801D2" w14:textId="620F6534" w:rsidR="0010749E" w:rsidRPr="00700629" w:rsidRDefault="0010749E" w:rsidP="00885516">
            <w:pPr>
              <w:spacing w:before="0" w:after="0"/>
              <w:ind w:firstLine="0"/>
              <w:rPr>
                <w:color w:val="auto"/>
                <w:lang w:val="en-US"/>
              </w:rPr>
            </w:pPr>
            <w:r w:rsidRPr="00700629">
              <w:rPr>
                <w:color w:val="auto"/>
                <w:lang w:val="en-US"/>
              </w:rPr>
              <w:t>Tường rào</w:t>
            </w:r>
          </w:p>
        </w:tc>
        <w:tc>
          <w:tcPr>
            <w:tcW w:w="604" w:type="pct"/>
            <w:vAlign w:val="center"/>
          </w:tcPr>
          <w:p w14:paraId="2B5A9B46" w14:textId="77777777" w:rsidR="0010749E" w:rsidRPr="00700629" w:rsidRDefault="0010749E" w:rsidP="00885516">
            <w:pPr>
              <w:spacing w:before="0" w:after="0"/>
              <w:ind w:firstLine="0"/>
              <w:jc w:val="center"/>
              <w:rPr>
                <w:color w:val="auto"/>
                <w:lang w:val="en-US"/>
              </w:rPr>
            </w:pPr>
          </w:p>
        </w:tc>
        <w:tc>
          <w:tcPr>
            <w:tcW w:w="604" w:type="pct"/>
            <w:vAlign w:val="center"/>
          </w:tcPr>
          <w:p w14:paraId="4E0398EE" w14:textId="77777777" w:rsidR="0010749E" w:rsidRPr="00700629" w:rsidRDefault="0010749E" w:rsidP="00885516">
            <w:pPr>
              <w:spacing w:before="0" w:after="0"/>
              <w:ind w:firstLine="0"/>
              <w:jc w:val="center"/>
              <w:rPr>
                <w:color w:val="auto"/>
                <w:lang w:val="en-US"/>
              </w:rPr>
            </w:pPr>
          </w:p>
        </w:tc>
        <w:tc>
          <w:tcPr>
            <w:tcW w:w="682" w:type="pct"/>
            <w:vAlign w:val="center"/>
          </w:tcPr>
          <w:p w14:paraId="7B0ECDC1" w14:textId="77777777" w:rsidR="0010749E" w:rsidRPr="00700629" w:rsidRDefault="0010749E" w:rsidP="00885516">
            <w:pPr>
              <w:spacing w:before="0" w:after="0"/>
              <w:ind w:firstLine="0"/>
              <w:jc w:val="center"/>
              <w:rPr>
                <w:color w:val="auto"/>
                <w:lang w:val="en-US"/>
              </w:rPr>
            </w:pPr>
          </w:p>
        </w:tc>
        <w:tc>
          <w:tcPr>
            <w:tcW w:w="605" w:type="pct"/>
            <w:vAlign w:val="center"/>
          </w:tcPr>
          <w:p w14:paraId="01F86984" w14:textId="77777777" w:rsidR="0010749E" w:rsidRPr="00700629" w:rsidRDefault="0010749E" w:rsidP="00885516">
            <w:pPr>
              <w:spacing w:before="0" w:after="0"/>
              <w:ind w:firstLine="0"/>
              <w:jc w:val="center"/>
              <w:rPr>
                <w:color w:val="auto"/>
                <w:lang w:val="en-US"/>
              </w:rPr>
            </w:pPr>
          </w:p>
        </w:tc>
        <w:tc>
          <w:tcPr>
            <w:tcW w:w="747" w:type="pct"/>
            <w:vAlign w:val="center"/>
          </w:tcPr>
          <w:p w14:paraId="31F49EEE" w14:textId="7072DC81" w:rsidR="0010749E" w:rsidRPr="00700629" w:rsidRDefault="0010749E" w:rsidP="00885516">
            <w:pPr>
              <w:spacing w:before="0" w:after="0"/>
              <w:ind w:firstLine="0"/>
              <w:jc w:val="center"/>
              <w:rPr>
                <w:color w:val="auto"/>
                <w:lang w:val="en-US"/>
              </w:rPr>
            </w:pPr>
            <w:r w:rsidRPr="00700629">
              <w:rPr>
                <w:color w:val="auto"/>
                <w:lang w:val="en-US"/>
              </w:rPr>
              <w:t>Xây mới</w:t>
            </w:r>
          </w:p>
        </w:tc>
      </w:tr>
      <w:tr w:rsidR="00700629" w:rsidRPr="00700629" w14:paraId="743425E9" w14:textId="77777777" w:rsidTr="00D936B3">
        <w:trPr>
          <w:jc w:val="center"/>
        </w:trPr>
        <w:tc>
          <w:tcPr>
            <w:tcW w:w="414" w:type="pct"/>
            <w:vAlign w:val="center"/>
          </w:tcPr>
          <w:p w14:paraId="2EE37C8B" w14:textId="372AD1C1" w:rsidR="00246974" w:rsidRPr="00700629" w:rsidRDefault="0010749E" w:rsidP="00885516">
            <w:pPr>
              <w:spacing w:before="0" w:after="0"/>
              <w:ind w:firstLine="0"/>
              <w:jc w:val="center"/>
              <w:rPr>
                <w:color w:val="auto"/>
                <w:lang w:val="en-US"/>
              </w:rPr>
            </w:pPr>
            <w:r w:rsidRPr="00700629">
              <w:rPr>
                <w:color w:val="auto"/>
                <w:lang w:val="en-US"/>
              </w:rPr>
              <w:t>4</w:t>
            </w:r>
          </w:p>
        </w:tc>
        <w:tc>
          <w:tcPr>
            <w:tcW w:w="1343" w:type="pct"/>
          </w:tcPr>
          <w:p w14:paraId="682DBFBA" w14:textId="77777777" w:rsidR="00246974" w:rsidRPr="00700629" w:rsidRDefault="00246974" w:rsidP="00885516">
            <w:pPr>
              <w:spacing w:before="0" w:after="0"/>
              <w:ind w:firstLine="0"/>
              <w:rPr>
                <w:color w:val="auto"/>
                <w:lang w:val="en-US"/>
              </w:rPr>
            </w:pPr>
            <w:r w:rsidRPr="00700629">
              <w:rPr>
                <w:color w:val="auto"/>
                <w:lang w:val="en-US"/>
              </w:rPr>
              <w:t>Sân đường</w:t>
            </w:r>
          </w:p>
        </w:tc>
        <w:tc>
          <w:tcPr>
            <w:tcW w:w="604" w:type="pct"/>
            <w:vAlign w:val="center"/>
          </w:tcPr>
          <w:p w14:paraId="3E213D9A" w14:textId="77777777" w:rsidR="00246974" w:rsidRPr="00700629" w:rsidRDefault="00246974" w:rsidP="00885516">
            <w:pPr>
              <w:spacing w:before="0" w:after="0"/>
              <w:ind w:firstLine="0"/>
              <w:jc w:val="center"/>
              <w:rPr>
                <w:color w:val="auto"/>
                <w:lang w:val="en-US"/>
              </w:rPr>
            </w:pPr>
          </w:p>
        </w:tc>
        <w:tc>
          <w:tcPr>
            <w:tcW w:w="604" w:type="pct"/>
            <w:vAlign w:val="center"/>
          </w:tcPr>
          <w:p w14:paraId="1C452087" w14:textId="77777777" w:rsidR="00246974" w:rsidRPr="00700629" w:rsidRDefault="00246974" w:rsidP="00885516">
            <w:pPr>
              <w:spacing w:before="0" w:after="0"/>
              <w:ind w:firstLine="0"/>
              <w:jc w:val="center"/>
              <w:rPr>
                <w:color w:val="auto"/>
                <w:lang w:val="en-US"/>
              </w:rPr>
            </w:pPr>
          </w:p>
        </w:tc>
        <w:tc>
          <w:tcPr>
            <w:tcW w:w="682" w:type="pct"/>
            <w:vAlign w:val="center"/>
          </w:tcPr>
          <w:p w14:paraId="22FD9DE2" w14:textId="22CD4CF4" w:rsidR="00246974" w:rsidRPr="00700629" w:rsidRDefault="00246974" w:rsidP="00885516">
            <w:pPr>
              <w:spacing w:before="0" w:after="0"/>
              <w:ind w:firstLine="0"/>
              <w:jc w:val="center"/>
              <w:rPr>
                <w:color w:val="auto"/>
                <w:lang w:val="en-US"/>
              </w:rPr>
            </w:pPr>
            <w:r w:rsidRPr="00700629">
              <w:rPr>
                <w:color w:val="auto"/>
                <w:lang w:val="en-US"/>
              </w:rPr>
              <w:t>538,0</w:t>
            </w:r>
          </w:p>
        </w:tc>
        <w:tc>
          <w:tcPr>
            <w:tcW w:w="605" w:type="pct"/>
            <w:vAlign w:val="center"/>
          </w:tcPr>
          <w:p w14:paraId="769E9B79" w14:textId="77777777" w:rsidR="00246974" w:rsidRPr="00700629" w:rsidRDefault="00246974" w:rsidP="00885516">
            <w:pPr>
              <w:spacing w:before="0" w:after="0"/>
              <w:ind w:firstLine="0"/>
              <w:jc w:val="center"/>
              <w:rPr>
                <w:color w:val="auto"/>
                <w:lang w:val="en-US"/>
              </w:rPr>
            </w:pPr>
          </w:p>
        </w:tc>
        <w:tc>
          <w:tcPr>
            <w:tcW w:w="747" w:type="pct"/>
            <w:vAlign w:val="center"/>
          </w:tcPr>
          <w:p w14:paraId="3DBF6FE3" w14:textId="77777777" w:rsidR="00246974" w:rsidRPr="00700629" w:rsidRDefault="00246974" w:rsidP="00885516">
            <w:pPr>
              <w:spacing w:before="0" w:after="0"/>
              <w:ind w:firstLine="0"/>
              <w:jc w:val="center"/>
              <w:rPr>
                <w:color w:val="auto"/>
                <w:lang w:val="en-US"/>
              </w:rPr>
            </w:pPr>
            <w:r w:rsidRPr="00700629">
              <w:rPr>
                <w:color w:val="auto"/>
                <w:lang w:val="en-US"/>
              </w:rPr>
              <w:t>Xây mới</w:t>
            </w:r>
          </w:p>
        </w:tc>
      </w:tr>
      <w:tr w:rsidR="00700629" w:rsidRPr="00700629" w14:paraId="07FDA3E9" w14:textId="77777777" w:rsidTr="00D936B3">
        <w:trPr>
          <w:jc w:val="center"/>
        </w:trPr>
        <w:tc>
          <w:tcPr>
            <w:tcW w:w="414" w:type="pct"/>
            <w:vAlign w:val="center"/>
          </w:tcPr>
          <w:p w14:paraId="0F9F62AB" w14:textId="77777777" w:rsidR="00246974" w:rsidRPr="00700629" w:rsidRDefault="00246974" w:rsidP="00885516">
            <w:pPr>
              <w:spacing w:before="0" w:after="0"/>
              <w:ind w:firstLine="0"/>
              <w:jc w:val="center"/>
              <w:rPr>
                <w:b/>
                <w:bCs/>
                <w:color w:val="auto"/>
                <w:lang w:val="en-US"/>
              </w:rPr>
            </w:pPr>
            <w:r w:rsidRPr="00700629">
              <w:rPr>
                <w:b/>
                <w:bCs/>
                <w:color w:val="auto"/>
                <w:lang w:val="en-US"/>
              </w:rPr>
              <w:t>C</w:t>
            </w:r>
          </w:p>
        </w:tc>
        <w:tc>
          <w:tcPr>
            <w:tcW w:w="2552" w:type="pct"/>
            <w:gridSpan w:val="3"/>
          </w:tcPr>
          <w:p w14:paraId="7098F9E2" w14:textId="77777777" w:rsidR="00246974" w:rsidRPr="00700629" w:rsidRDefault="00246974" w:rsidP="00885516">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37B7430C" w14:textId="77777777" w:rsidR="00246974" w:rsidRPr="00700629" w:rsidRDefault="00246974" w:rsidP="00885516">
            <w:pPr>
              <w:spacing w:before="0" w:after="0"/>
              <w:ind w:firstLine="0"/>
              <w:jc w:val="center"/>
              <w:rPr>
                <w:color w:val="auto"/>
                <w:lang w:val="en-US"/>
              </w:rPr>
            </w:pPr>
          </w:p>
        </w:tc>
        <w:tc>
          <w:tcPr>
            <w:tcW w:w="605" w:type="pct"/>
            <w:vAlign w:val="center"/>
          </w:tcPr>
          <w:p w14:paraId="0C93E53A" w14:textId="77777777" w:rsidR="00246974" w:rsidRPr="00700629" w:rsidRDefault="00246974" w:rsidP="00885516">
            <w:pPr>
              <w:spacing w:before="0" w:after="0"/>
              <w:ind w:firstLine="0"/>
              <w:jc w:val="center"/>
              <w:rPr>
                <w:color w:val="auto"/>
                <w:lang w:val="en-US"/>
              </w:rPr>
            </w:pPr>
          </w:p>
        </w:tc>
        <w:tc>
          <w:tcPr>
            <w:tcW w:w="747" w:type="pct"/>
            <w:vAlign w:val="center"/>
          </w:tcPr>
          <w:p w14:paraId="20CD8896" w14:textId="77777777" w:rsidR="00246974" w:rsidRPr="00700629" w:rsidRDefault="00246974" w:rsidP="00885516">
            <w:pPr>
              <w:spacing w:before="0" w:after="0"/>
              <w:ind w:firstLine="0"/>
              <w:jc w:val="center"/>
              <w:rPr>
                <w:color w:val="auto"/>
                <w:lang w:val="en-US"/>
              </w:rPr>
            </w:pPr>
          </w:p>
        </w:tc>
      </w:tr>
      <w:tr w:rsidR="00700629" w:rsidRPr="00700629" w14:paraId="49C92BBC" w14:textId="77777777" w:rsidTr="00D936B3">
        <w:trPr>
          <w:jc w:val="center"/>
        </w:trPr>
        <w:tc>
          <w:tcPr>
            <w:tcW w:w="414" w:type="pct"/>
            <w:vAlign w:val="center"/>
          </w:tcPr>
          <w:p w14:paraId="2885C4B6" w14:textId="77777777" w:rsidR="00246974" w:rsidRPr="00700629" w:rsidRDefault="00246974" w:rsidP="00885516">
            <w:pPr>
              <w:spacing w:before="0" w:after="0"/>
              <w:ind w:firstLine="0"/>
              <w:jc w:val="center"/>
              <w:rPr>
                <w:color w:val="auto"/>
                <w:lang w:val="en-US"/>
              </w:rPr>
            </w:pPr>
            <w:r w:rsidRPr="00700629">
              <w:rPr>
                <w:color w:val="auto"/>
                <w:lang w:val="en-US"/>
              </w:rPr>
              <w:t>1</w:t>
            </w:r>
          </w:p>
        </w:tc>
        <w:tc>
          <w:tcPr>
            <w:tcW w:w="1343" w:type="pct"/>
          </w:tcPr>
          <w:p w14:paraId="2ED85442" w14:textId="77777777" w:rsidR="00246974" w:rsidRPr="00700629" w:rsidRDefault="00246974" w:rsidP="00885516">
            <w:pPr>
              <w:spacing w:before="0" w:after="0"/>
              <w:ind w:firstLine="0"/>
              <w:rPr>
                <w:color w:val="auto"/>
                <w:lang w:val="en-US"/>
              </w:rPr>
            </w:pPr>
            <w:r w:rsidRPr="00700629">
              <w:rPr>
                <w:color w:val="auto"/>
                <w:lang w:val="en-US"/>
              </w:rPr>
              <w:t>Khu lưu giữ chất thải</w:t>
            </w:r>
          </w:p>
        </w:tc>
        <w:tc>
          <w:tcPr>
            <w:tcW w:w="604" w:type="pct"/>
            <w:vAlign w:val="center"/>
          </w:tcPr>
          <w:p w14:paraId="3C252F29" w14:textId="77777777" w:rsidR="00246974" w:rsidRPr="00700629" w:rsidRDefault="00246974" w:rsidP="00885516">
            <w:pPr>
              <w:spacing w:before="0" w:after="0"/>
              <w:ind w:firstLine="0"/>
              <w:jc w:val="center"/>
              <w:rPr>
                <w:color w:val="auto"/>
                <w:lang w:val="en-US"/>
              </w:rPr>
            </w:pPr>
            <w:r w:rsidRPr="00700629">
              <w:rPr>
                <w:color w:val="auto"/>
                <w:lang w:val="en-US"/>
              </w:rPr>
              <w:t>01</w:t>
            </w:r>
          </w:p>
        </w:tc>
        <w:tc>
          <w:tcPr>
            <w:tcW w:w="604" w:type="pct"/>
            <w:vAlign w:val="center"/>
          </w:tcPr>
          <w:p w14:paraId="798F00CC" w14:textId="77777777" w:rsidR="00246974" w:rsidRPr="00700629" w:rsidRDefault="00246974" w:rsidP="00885516">
            <w:pPr>
              <w:spacing w:before="0" w:after="0"/>
              <w:ind w:firstLine="0"/>
              <w:jc w:val="center"/>
              <w:rPr>
                <w:color w:val="auto"/>
                <w:lang w:val="en-US"/>
              </w:rPr>
            </w:pPr>
            <w:r w:rsidRPr="00700629">
              <w:rPr>
                <w:color w:val="auto"/>
                <w:lang w:val="en-US"/>
              </w:rPr>
              <w:t>01</w:t>
            </w:r>
          </w:p>
        </w:tc>
        <w:tc>
          <w:tcPr>
            <w:tcW w:w="682" w:type="pct"/>
            <w:vAlign w:val="center"/>
          </w:tcPr>
          <w:p w14:paraId="7E1E8831" w14:textId="26AD6A4B" w:rsidR="00246974" w:rsidRPr="00700629" w:rsidRDefault="00246974" w:rsidP="00885516">
            <w:pPr>
              <w:spacing w:before="0" w:after="0"/>
              <w:ind w:firstLine="0"/>
              <w:jc w:val="center"/>
              <w:rPr>
                <w:color w:val="auto"/>
                <w:lang w:val="en-US"/>
              </w:rPr>
            </w:pPr>
            <w:r w:rsidRPr="00700629">
              <w:rPr>
                <w:color w:val="auto"/>
                <w:lang w:val="en-US"/>
              </w:rPr>
              <w:t>6,0</w:t>
            </w:r>
          </w:p>
        </w:tc>
        <w:tc>
          <w:tcPr>
            <w:tcW w:w="605" w:type="pct"/>
            <w:vAlign w:val="center"/>
          </w:tcPr>
          <w:p w14:paraId="745BCA31" w14:textId="7F406E35" w:rsidR="00246974" w:rsidRPr="00700629" w:rsidRDefault="00246974" w:rsidP="00885516">
            <w:pPr>
              <w:spacing w:before="0" w:after="0"/>
              <w:ind w:firstLine="0"/>
              <w:jc w:val="center"/>
              <w:rPr>
                <w:color w:val="auto"/>
                <w:lang w:val="en-US"/>
              </w:rPr>
            </w:pPr>
            <w:r w:rsidRPr="00700629">
              <w:rPr>
                <w:color w:val="auto"/>
                <w:lang w:val="en-US"/>
              </w:rPr>
              <w:t>6,0</w:t>
            </w:r>
          </w:p>
        </w:tc>
        <w:tc>
          <w:tcPr>
            <w:tcW w:w="747" w:type="pct"/>
          </w:tcPr>
          <w:p w14:paraId="0068A687" w14:textId="77777777" w:rsidR="00246974" w:rsidRPr="00700629" w:rsidRDefault="00246974" w:rsidP="00885516">
            <w:pPr>
              <w:spacing w:before="0" w:after="0"/>
              <w:ind w:firstLine="0"/>
              <w:jc w:val="center"/>
              <w:rPr>
                <w:color w:val="auto"/>
                <w:lang w:val="en-US"/>
              </w:rPr>
            </w:pPr>
            <w:r w:rsidRPr="00700629">
              <w:rPr>
                <w:color w:val="auto"/>
                <w:lang w:val="en-US"/>
              </w:rPr>
              <w:t>Xây mới</w:t>
            </w:r>
          </w:p>
        </w:tc>
      </w:tr>
      <w:tr w:rsidR="00700629" w:rsidRPr="00700629" w14:paraId="4430F6E2" w14:textId="77777777" w:rsidTr="00D936B3">
        <w:trPr>
          <w:jc w:val="center"/>
        </w:trPr>
        <w:tc>
          <w:tcPr>
            <w:tcW w:w="414" w:type="pct"/>
            <w:vAlign w:val="center"/>
          </w:tcPr>
          <w:p w14:paraId="459FA8F5" w14:textId="77777777" w:rsidR="00246974" w:rsidRPr="00700629" w:rsidRDefault="00246974" w:rsidP="00885516">
            <w:pPr>
              <w:spacing w:before="0" w:after="0"/>
              <w:ind w:firstLine="0"/>
              <w:jc w:val="center"/>
              <w:rPr>
                <w:color w:val="auto"/>
                <w:lang w:val="en-US"/>
              </w:rPr>
            </w:pPr>
            <w:r w:rsidRPr="00700629">
              <w:rPr>
                <w:color w:val="auto"/>
                <w:lang w:val="en-US"/>
              </w:rPr>
              <w:t>2</w:t>
            </w:r>
          </w:p>
        </w:tc>
        <w:tc>
          <w:tcPr>
            <w:tcW w:w="1343" w:type="pct"/>
          </w:tcPr>
          <w:p w14:paraId="1921A92E" w14:textId="77777777" w:rsidR="00246974" w:rsidRPr="00700629" w:rsidRDefault="00246974" w:rsidP="00885516">
            <w:pPr>
              <w:spacing w:before="0" w:after="0"/>
              <w:ind w:firstLine="0"/>
              <w:rPr>
                <w:color w:val="auto"/>
                <w:lang w:val="en-US"/>
              </w:rPr>
            </w:pPr>
            <w:r w:rsidRPr="00700629">
              <w:rPr>
                <w:color w:val="auto"/>
                <w:lang w:val="en-US"/>
              </w:rPr>
              <w:t>Bể xử lý nước thải</w:t>
            </w:r>
          </w:p>
        </w:tc>
        <w:tc>
          <w:tcPr>
            <w:tcW w:w="604" w:type="pct"/>
            <w:vAlign w:val="center"/>
          </w:tcPr>
          <w:p w14:paraId="3B640BF3" w14:textId="77777777" w:rsidR="00246974" w:rsidRPr="00700629" w:rsidRDefault="00246974" w:rsidP="00885516">
            <w:pPr>
              <w:spacing w:before="0" w:after="0"/>
              <w:ind w:firstLine="0"/>
              <w:jc w:val="center"/>
              <w:rPr>
                <w:color w:val="auto"/>
                <w:lang w:val="en-US"/>
              </w:rPr>
            </w:pPr>
            <w:r w:rsidRPr="00700629">
              <w:rPr>
                <w:color w:val="auto"/>
                <w:lang w:val="en-US"/>
              </w:rPr>
              <w:t>01</w:t>
            </w:r>
          </w:p>
        </w:tc>
        <w:tc>
          <w:tcPr>
            <w:tcW w:w="604" w:type="pct"/>
            <w:vAlign w:val="center"/>
          </w:tcPr>
          <w:p w14:paraId="082B32A3" w14:textId="77777777" w:rsidR="00246974" w:rsidRPr="00700629" w:rsidRDefault="00246974" w:rsidP="00885516">
            <w:pPr>
              <w:spacing w:before="0" w:after="0"/>
              <w:ind w:firstLine="0"/>
              <w:jc w:val="center"/>
              <w:rPr>
                <w:color w:val="auto"/>
                <w:lang w:val="en-US"/>
              </w:rPr>
            </w:pPr>
            <w:r w:rsidRPr="00700629">
              <w:rPr>
                <w:color w:val="auto"/>
                <w:lang w:val="en-US"/>
              </w:rPr>
              <w:t>01</w:t>
            </w:r>
          </w:p>
        </w:tc>
        <w:tc>
          <w:tcPr>
            <w:tcW w:w="682" w:type="pct"/>
            <w:vAlign w:val="center"/>
          </w:tcPr>
          <w:p w14:paraId="7C424405" w14:textId="198BADD8" w:rsidR="00246974" w:rsidRPr="00700629" w:rsidRDefault="00246974" w:rsidP="00885516">
            <w:pPr>
              <w:spacing w:before="0" w:after="0"/>
              <w:ind w:firstLine="0"/>
              <w:jc w:val="center"/>
              <w:rPr>
                <w:color w:val="auto"/>
                <w:lang w:val="en-US"/>
              </w:rPr>
            </w:pPr>
            <w:r w:rsidRPr="00700629">
              <w:rPr>
                <w:color w:val="auto"/>
                <w:lang w:val="en-US"/>
              </w:rPr>
              <w:t>8,0</w:t>
            </w:r>
          </w:p>
        </w:tc>
        <w:tc>
          <w:tcPr>
            <w:tcW w:w="605" w:type="pct"/>
            <w:vAlign w:val="center"/>
          </w:tcPr>
          <w:p w14:paraId="1538657C" w14:textId="6C8B2B4C" w:rsidR="00246974" w:rsidRPr="00700629" w:rsidRDefault="00246974" w:rsidP="00885516">
            <w:pPr>
              <w:spacing w:before="0" w:after="0"/>
              <w:ind w:firstLine="0"/>
              <w:jc w:val="center"/>
              <w:rPr>
                <w:color w:val="auto"/>
                <w:lang w:val="en-US"/>
              </w:rPr>
            </w:pPr>
            <w:r w:rsidRPr="00700629">
              <w:rPr>
                <w:color w:val="auto"/>
                <w:lang w:val="en-US"/>
              </w:rPr>
              <w:t>8,0</w:t>
            </w:r>
          </w:p>
        </w:tc>
        <w:tc>
          <w:tcPr>
            <w:tcW w:w="747" w:type="pct"/>
          </w:tcPr>
          <w:p w14:paraId="2F9A0EA7" w14:textId="77777777" w:rsidR="00246974" w:rsidRPr="00700629" w:rsidRDefault="00246974" w:rsidP="00885516">
            <w:pPr>
              <w:spacing w:before="0" w:after="0"/>
              <w:ind w:firstLine="0"/>
              <w:jc w:val="center"/>
              <w:rPr>
                <w:color w:val="auto"/>
                <w:lang w:val="en-US"/>
              </w:rPr>
            </w:pPr>
            <w:r w:rsidRPr="00700629">
              <w:rPr>
                <w:color w:val="auto"/>
                <w:lang w:val="en-US"/>
              </w:rPr>
              <w:t>Xây mới</w:t>
            </w:r>
          </w:p>
        </w:tc>
      </w:tr>
      <w:tr w:rsidR="00700629" w:rsidRPr="00700629" w14:paraId="42B9B440" w14:textId="77777777" w:rsidTr="00D936B3">
        <w:trPr>
          <w:jc w:val="center"/>
        </w:trPr>
        <w:tc>
          <w:tcPr>
            <w:tcW w:w="414" w:type="pct"/>
            <w:vAlign w:val="center"/>
          </w:tcPr>
          <w:p w14:paraId="0B84059E" w14:textId="6944CF64" w:rsidR="00246974" w:rsidRPr="00700629" w:rsidRDefault="00246974" w:rsidP="00885516">
            <w:pPr>
              <w:spacing w:before="0" w:after="0"/>
              <w:ind w:firstLine="0"/>
              <w:jc w:val="center"/>
              <w:rPr>
                <w:color w:val="auto"/>
                <w:lang w:val="en-US"/>
              </w:rPr>
            </w:pPr>
            <w:r w:rsidRPr="00700629">
              <w:rPr>
                <w:color w:val="auto"/>
                <w:lang w:val="en-US"/>
              </w:rPr>
              <w:t>3</w:t>
            </w:r>
          </w:p>
        </w:tc>
        <w:tc>
          <w:tcPr>
            <w:tcW w:w="1343" w:type="pct"/>
          </w:tcPr>
          <w:p w14:paraId="62D8383E" w14:textId="20FFBB02" w:rsidR="00246974" w:rsidRPr="00700629" w:rsidRDefault="00246974" w:rsidP="00885516">
            <w:pPr>
              <w:spacing w:before="0" w:after="0"/>
              <w:ind w:firstLine="0"/>
              <w:rPr>
                <w:color w:val="auto"/>
                <w:lang w:val="en-US"/>
              </w:rPr>
            </w:pPr>
            <w:r w:rsidRPr="00700629">
              <w:rPr>
                <w:color w:val="auto"/>
                <w:lang w:val="en-US"/>
              </w:rPr>
              <w:t>Vườn thuốc nam</w:t>
            </w:r>
          </w:p>
        </w:tc>
        <w:tc>
          <w:tcPr>
            <w:tcW w:w="604" w:type="pct"/>
            <w:vAlign w:val="center"/>
          </w:tcPr>
          <w:p w14:paraId="1BF2850F" w14:textId="77777777" w:rsidR="00246974" w:rsidRPr="00700629" w:rsidRDefault="00246974" w:rsidP="00885516">
            <w:pPr>
              <w:spacing w:before="0" w:after="0"/>
              <w:ind w:firstLine="0"/>
              <w:jc w:val="center"/>
              <w:rPr>
                <w:color w:val="auto"/>
                <w:lang w:val="en-US"/>
              </w:rPr>
            </w:pPr>
          </w:p>
        </w:tc>
        <w:tc>
          <w:tcPr>
            <w:tcW w:w="604" w:type="pct"/>
            <w:vAlign w:val="center"/>
          </w:tcPr>
          <w:p w14:paraId="41E73E75" w14:textId="77777777" w:rsidR="00246974" w:rsidRPr="00700629" w:rsidRDefault="00246974" w:rsidP="00885516">
            <w:pPr>
              <w:spacing w:before="0" w:after="0"/>
              <w:ind w:firstLine="0"/>
              <w:jc w:val="center"/>
              <w:rPr>
                <w:color w:val="auto"/>
                <w:lang w:val="en-US"/>
              </w:rPr>
            </w:pPr>
          </w:p>
        </w:tc>
        <w:tc>
          <w:tcPr>
            <w:tcW w:w="682" w:type="pct"/>
            <w:vAlign w:val="center"/>
          </w:tcPr>
          <w:p w14:paraId="5F53D635" w14:textId="32A3CD30" w:rsidR="00246974" w:rsidRPr="00700629" w:rsidRDefault="00246974" w:rsidP="00885516">
            <w:pPr>
              <w:spacing w:before="0" w:after="0"/>
              <w:ind w:firstLine="0"/>
              <w:jc w:val="center"/>
              <w:rPr>
                <w:color w:val="auto"/>
                <w:lang w:val="en-US"/>
              </w:rPr>
            </w:pPr>
            <w:r w:rsidRPr="00700629">
              <w:rPr>
                <w:color w:val="auto"/>
                <w:lang w:val="en-US"/>
              </w:rPr>
              <w:t>324,0</w:t>
            </w:r>
          </w:p>
        </w:tc>
        <w:tc>
          <w:tcPr>
            <w:tcW w:w="605" w:type="pct"/>
            <w:vAlign w:val="center"/>
          </w:tcPr>
          <w:p w14:paraId="2E4DA8F0" w14:textId="77777777" w:rsidR="00246974" w:rsidRPr="00700629" w:rsidRDefault="00246974" w:rsidP="00885516">
            <w:pPr>
              <w:spacing w:before="0" w:after="0"/>
              <w:ind w:firstLine="0"/>
              <w:jc w:val="center"/>
              <w:rPr>
                <w:color w:val="auto"/>
                <w:lang w:val="en-US"/>
              </w:rPr>
            </w:pPr>
          </w:p>
        </w:tc>
        <w:tc>
          <w:tcPr>
            <w:tcW w:w="747" w:type="pct"/>
          </w:tcPr>
          <w:p w14:paraId="7456D86D" w14:textId="77777777" w:rsidR="00246974" w:rsidRPr="00700629" w:rsidRDefault="00246974" w:rsidP="00885516">
            <w:pPr>
              <w:spacing w:before="0" w:after="0"/>
              <w:ind w:firstLine="0"/>
              <w:jc w:val="center"/>
              <w:rPr>
                <w:color w:val="auto"/>
                <w:lang w:val="en-US"/>
              </w:rPr>
            </w:pPr>
          </w:p>
        </w:tc>
      </w:tr>
      <w:tr w:rsidR="00700629" w:rsidRPr="00700629" w14:paraId="0BDBB8EB" w14:textId="77777777" w:rsidTr="00D936B3">
        <w:trPr>
          <w:jc w:val="center"/>
        </w:trPr>
        <w:tc>
          <w:tcPr>
            <w:tcW w:w="414" w:type="pct"/>
          </w:tcPr>
          <w:p w14:paraId="257C0A41" w14:textId="77777777" w:rsidR="00246974" w:rsidRPr="00700629" w:rsidRDefault="00246974" w:rsidP="00885516">
            <w:pPr>
              <w:spacing w:before="0" w:after="0"/>
              <w:ind w:firstLine="0"/>
              <w:rPr>
                <w:color w:val="auto"/>
                <w:lang w:val="en-US"/>
              </w:rPr>
            </w:pPr>
          </w:p>
        </w:tc>
        <w:tc>
          <w:tcPr>
            <w:tcW w:w="1343" w:type="pct"/>
          </w:tcPr>
          <w:p w14:paraId="22A22466" w14:textId="77777777" w:rsidR="00246974" w:rsidRPr="00700629" w:rsidRDefault="00246974" w:rsidP="00885516">
            <w:pPr>
              <w:spacing w:before="0" w:after="0"/>
              <w:ind w:firstLine="0"/>
              <w:rPr>
                <w:b/>
                <w:bCs/>
                <w:color w:val="auto"/>
                <w:lang w:val="en-US"/>
              </w:rPr>
            </w:pPr>
            <w:r w:rsidRPr="00700629">
              <w:rPr>
                <w:b/>
                <w:bCs/>
                <w:color w:val="auto"/>
                <w:lang w:val="en-US"/>
              </w:rPr>
              <w:t>Tổng diện tích</w:t>
            </w:r>
          </w:p>
        </w:tc>
        <w:tc>
          <w:tcPr>
            <w:tcW w:w="604" w:type="pct"/>
            <w:vAlign w:val="center"/>
          </w:tcPr>
          <w:p w14:paraId="415B2D27" w14:textId="77777777" w:rsidR="00246974" w:rsidRPr="00700629" w:rsidRDefault="00246974" w:rsidP="00885516">
            <w:pPr>
              <w:spacing w:before="0" w:after="0"/>
              <w:ind w:firstLine="0"/>
              <w:jc w:val="center"/>
              <w:rPr>
                <w:b/>
                <w:bCs/>
                <w:color w:val="auto"/>
                <w:lang w:val="en-US"/>
              </w:rPr>
            </w:pPr>
          </w:p>
        </w:tc>
        <w:tc>
          <w:tcPr>
            <w:tcW w:w="604" w:type="pct"/>
            <w:vAlign w:val="center"/>
          </w:tcPr>
          <w:p w14:paraId="61E011AD" w14:textId="77777777" w:rsidR="00246974" w:rsidRPr="00700629" w:rsidRDefault="00246974" w:rsidP="00885516">
            <w:pPr>
              <w:spacing w:before="0" w:after="0"/>
              <w:ind w:firstLine="0"/>
              <w:jc w:val="center"/>
              <w:rPr>
                <w:b/>
                <w:bCs/>
                <w:color w:val="auto"/>
                <w:lang w:val="en-US"/>
              </w:rPr>
            </w:pPr>
          </w:p>
        </w:tc>
        <w:tc>
          <w:tcPr>
            <w:tcW w:w="682" w:type="pct"/>
            <w:vAlign w:val="center"/>
          </w:tcPr>
          <w:p w14:paraId="6C12F1E3" w14:textId="3EC66013" w:rsidR="00246974" w:rsidRPr="00700629" w:rsidRDefault="00246974" w:rsidP="00885516">
            <w:pPr>
              <w:spacing w:before="0" w:after="0"/>
              <w:ind w:firstLine="0"/>
              <w:jc w:val="center"/>
              <w:rPr>
                <w:b/>
                <w:bCs/>
                <w:color w:val="auto"/>
                <w:lang w:val="en-US"/>
              </w:rPr>
            </w:pPr>
            <w:r w:rsidRPr="00700629">
              <w:rPr>
                <w:b/>
                <w:bCs/>
                <w:color w:val="auto"/>
                <w:lang w:val="en-US"/>
              </w:rPr>
              <w:t>1.290,0</w:t>
            </w:r>
          </w:p>
        </w:tc>
        <w:tc>
          <w:tcPr>
            <w:tcW w:w="605" w:type="pct"/>
            <w:vAlign w:val="center"/>
          </w:tcPr>
          <w:p w14:paraId="2DD67BB7" w14:textId="77777777" w:rsidR="00246974" w:rsidRPr="00700629" w:rsidRDefault="00246974" w:rsidP="00885516">
            <w:pPr>
              <w:spacing w:before="0" w:after="0"/>
              <w:ind w:firstLine="0"/>
              <w:jc w:val="center"/>
              <w:rPr>
                <w:b/>
                <w:bCs/>
                <w:color w:val="auto"/>
                <w:lang w:val="en-US"/>
              </w:rPr>
            </w:pPr>
          </w:p>
        </w:tc>
        <w:tc>
          <w:tcPr>
            <w:tcW w:w="747" w:type="pct"/>
            <w:vAlign w:val="center"/>
          </w:tcPr>
          <w:p w14:paraId="1854E4D7" w14:textId="77777777" w:rsidR="00246974" w:rsidRPr="00700629" w:rsidRDefault="00246974" w:rsidP="00885516">
            <w:pPr>
              <w:spacing w:before="0" w:after="0"/>
              <w:ind w:firstLine="0"/>
              <w:jc w:val="center"/>
              <w:rPr>
                <w:color w:val="auto"/>
                <w:lang w:val="en-US"/>
              </w:rPr>
            </w:pPr>
          </w:p>
        </w:tc>
      </w:tr>
    </w:tbl>
    <w:p w14:paraId="7B8B0E84" w14:textId="13D9A22A" w:rsidR="00386803" w:rsidRPr="00700629" w:rsidRDefault="00386803" w:rsidP="00D936B3">
      <w:pPr>
        <w:rPr>
          <w:color w:val="auto"/>
          <w:lang w:val="en-US"/>
        </w:rPr>
      </w:pPr>
      <w:r w:rsidRPr="00700629">
        <w:rPr>
          <w:color w:val="auto"/>
          <w:lang w:val="en-US"/>
        </w:rPr>
        <w:lastRenderedPageBreak/>
        <w:t>- Phá dỡ các hạng mục công trình hiện trạng: Nhà trạm 02 tầng (124m</w:t>
      </w:r>
      <w:r w:rsidRPr="00700629">
        <w:rPr>
          <w:color w:val="auto"/>
          <w:vertAlign w:val="superscript"/>
          <w:lang w:val="en-US"/>
        </w:rPr>
        <w:t>2</w:t>
      </w:r>
      <w:r w:rsidRPr="00700629">
        <w:rPr>
          <w:color w:val="auto"/>
          <w:lang w:val="en-US"/>
        </w:rPr>
        <w:t>), Nhà tư vấn và chăm sóc sức khỏe 01 tầng (72 m</w:t>
      </w:r>
      <w:r w:rsidRPr="00700629">
        <w:rPr>
          <w:color w:val="auto"/>
          <w:vertAlign w:val="superscript"/>
          <w:lang w:val="en-US"/>
        </w:rPr>
        <w:t>2</w:t>
      </w:r>
      <w:r w:rsidRPr="00700629">
        <w:rPr>
          <w:color w:val="auto"/>
          <w:lang w:val="en-US"/>
        </w:rPr>
        <w:t>), Hội trường 01 tầng (193m</w:t>
      </w:r>
      <w:r w:rsidRPr="00700629">
        <w:rPr>
          <w:color w:val="auto"/>
          <w:vertAlign w:val="superscript"/>
          <w:lang w:val="en-US"/>
        </w:rPr>
        <w:t>2</w:t>
      </w:r>
      <w:r w:rsidRPr="00700629">
        <w:rPr>
          <w:color w:val="auto"/>
          <w:lang w:val="en-US"/>
        </w:rPr>
        <w:t>), Nhà để xe (48m</w:t>
      </w:r>
      <w:r w:rsidRPr="00700629">
        <w:rPr>
          <w:color w:val="auto"/>
          <w:vertAlign w:val="superscript"/>
          <w:lang w:val="en-US"/>
        </w:rPr>
        <w:t>2</w:t>
      </w:r>
      <w:r w:rsidRPr="00700629">
        <w:rPr>
          <w:color w:val="auto"/>
          <w:lang w:val="en-US"/>
        </w:rPr>
        <w:t>), Nhà làm việc đài phát thanh xã 01 tầng (23m</w:t>
      </w:r>
      <w:r w:rsidRPr="00700629">
        <w:rPr>
          <w:color w:val="auto"/>
          <w:vertAlign w:val="superscript"/>
          <w:lang w:val="en-US"/>
        </w:rPr>
        <w:t>2</w:t>
      </w:r>
      <w:r w:rsidRPr="00700629">
        <w:rPr>
          <w:color w:val="auto"/>
          <w:lang w:val="en-US"/>
        </w:rPr>
        <w:t>), Nhà làm việc Hội chữ thập đỏ xã 01 tầng (99m</w:t>
      </w:r>
      <w:r w:rsidRPr="00700629">
        <w:rPr>
          <w:color w:val="auto"/>
          <w:vertAlign w:val="superscript"/>
          <w:lang w:val="en-US"/>
        </w:rPr>
        <w:t>2</w:t>
      </w:r>
      <w:r w:rsidRPr="00700629">
        <w:rPr>
          <w:color w:val="auto"/>
          <w:lang w:val="en-US"/>
        </w:rPr>
        <w:t>), Nhà chứa máy phát điện (5m</w:t>
      </w:r>
      <w:r w:rsidRPr="00700629">
        <w:rPr>
          <w:color w:val="auto"/>
          <w:vertAlign w:val="superscript"/>
          <w:lang w:val="en-US"/>
        </w:rPr>
        <w:t>2</w:t>
      </w:r>
      <w:r w:rsidRPr="00700629">
        <w:rPr>
          <w:color w:val="auto"/>
          <w:lang w:val="en-US"/>
        </w:rPr>
        <w:t>), Bể nước (7m</w:t>
      </w:r>
      <w:r w:rsidRPr="00700629">
        <w:rPr>
          <w:color w:val="auto"/>
          <w:vertAlign w:val="superscript"/>
          <w:lang w:val="en-US"/>
        </w:rPr>
        <w:t>2</w:t>
      </w:r>
      <w:r w:rsidRPr="00700629">
        <w:rPr>
          <w:color w:val="auto"/>
          <w:lang w:val="en-US"/>
        </w:rPr>
        <w:t>)  Nhà vệ sinh chung (3m</w:t>
      </w:r>
      <w:r w:rsidRPr="00700629">
        <w:rPr>
          <w:color w:val="auto"/>
          <w:vertAlign w:val="superscript"/>
          <w:lang w:val="en-US"/>
        </w:rPr>
        <w:t>2</w:t>
      </w:r>
      <w:r w:rsidRPr="00700629">
        <w:rPr>
          <w:color w:val="auto"/>
          <w:lang w:val="en-US"/>
        </w:rPr>
        <w:t>), Sân bê tông, cổng, tường rào và hạ tầng kỹ thuật liên quan;</w:t>
      </w:r>
    </w:p>
    <w:p w14:paraId="20B8D94A" w14:textId="717C5C43" w:rsidR="00386803" w:rsidRPr="00700629" w:rsidRDefault="00386803" w:rsidP="00D936B3">
      <w:pPr>
        <w:rPr>
          <w:color w:val="auto"/>
          <w:lang w:val="en-US"/>
        </w:rPr>
      </w:pPr>
      <w:r w:rsidRPr="00700629">
        <w:rPr>
          <w:color w:val="auto"/>
          <w:lang w:val="en-US"/>
        </w:rPr>
        <w:t>- Xây mới nhà trạm 02 tầng (Tổng diện tích sàn khoảng 6</w:t>
      </w:r>
      <w:r w:rsidR="0010749E" w:rsidRPr="00700629">
        <w:rPr>
          <w:color w:val="auto"/>
          <w:lang w:val="en-US"/>
        </w:rPr>
        <w:t>27</w:t>
      </w:r>
      <w:r w:rsidRPr="00700629">
        <w:rPr>
          <w:color w:val="auto"/>
          <w:lang w:val="en-US"/>
        </w:rPr>
        <w:t>m</w:t>
      </w:r>
      <w:r w:rsidRPr="00700629">
        <w:rPr>
          <w:color w:val="auto"/>
          <w:vertAlign w:val="superscript"/>
          <w:lang w:val="en-US"/>
        </w:rPr>
        <w:t>2</w:t>
      </w:r>
      <w:r w:rsidRPr="00700629">
        <w:rPr>
          <w:color w:val="auto"/>
          <w:lang w:val="en-US"/>
        </w:rPr>
        <w:t>);</w:t>
      </w:r>
    </w:p>
    <w:p w14:paraId="6E749EC2" w14:textId="7E071CFD" w:rsidR="00386803" w:rsidRPr="00700629" w:rsidRDefault="00386803" w:rsidP="00D936B3">
      <w:pPr>
        <w:rPr>
          <w:color w:val="auto"/>
          <w:lang w:val="en-US"/>
        </w:rPr>
      </w:pPr>
      <w:r w:rsidRPr="00700629">
        <w:rPr>
          <w:color w:val="auto"/>
          <w:lang w:val="en-US"/>
        </w:rPr>
        <w:t>- Xây mới nhà để xe (Diện tích khoảng 27 m</w:t>
      </w:r>
      <w:r w:rsidRPr="00700629">
        <w:rPr>
          <w:color w:val="auto"/>
          <w:vertAlign w:val="superscript"/>
          <w:lang w:val="en-US"/>
        </w:rPr>
        <w:t>2</w:t>
      </w:r>
      <w:r w:rsidRPr="00700629">
        <w:rPr>
          <w:color w:val="auto"/>
          <w:lang w:val="en-US"/>
        </w:rPr>
        <w:t>);</w:t>
      </w:r>
    </w:p>
    <w:p w14:paraId="0AFB5F22" w14:textId="71F00541" w:rsidR="00386803" w:rsidRPr="00700629" w:rsidRDefault="00386803" w:rsidP="00D936B3">
      <w:pPr>
        <w:rPr>
          <w:color w:val="auto"/>
          <w:lang w:val="en-US"/>
        </w:rPr>
      </w:pPr>
      <w:r w:rsidRPr="00700629">
        <w:rPr>
          <w:color w:val="auto"/>
          <w:lang w:val="en-US"/>
        </w:rPr>
        <w:t>- Xây mới bể xử lý nước thải y tế (Diện tích khoảng 8m</w:t>
      </w:r>
      <w:r w:rsidRPr="00700629">
        <w:rPr>
          <w:color w:val="auto"/>
          <w:vertAlign w:val="superscript"/>
          <w:lang w:val="en-US"/>
        </w:rPr>
        <w:t>2</w:t>
      </w:r>
      <w:r w:rsidRPr="00700629">
        <w:rPr>
          <w:color w:val="auto"/>
          <w:lang w:val="en-US"/>
        </w:rPr>
        <w:t>);</w:t>
      </w:r>
    </w:p>
    <w:p w14:paraId="687D4921" w14:textId="200670D9" w:rsidR="00386803" w:rsidRPr="00700629" w:rsidRDefault="00386803" w:rsidP="00D936B3">
      <w:pPr>
        <w:rPr>
          <w:color w:val="auto"/>
          <w:lang w:val="en-US"/>
        </w:rPr>
      </w:pPr>
      <w:r w:rsidRPr="00700629">
        <w:rPr>
          <w:color w:val="auto"/>
          <w:lang w:val="en-US"/>
        </w:rPr>
        <w:t>- Xây mới cổng chính (Rộng khoảng 5,1m);</w:t>
      </w:r>
    </w:p>
    <w:p w14:paraId="296B7685" w14:textId="3223ED67" w:rsidR="00386803" w:rsidRPr="00700629" w:rsidRDefault="00386803" w:rsidP="00D936B3">
      <w:pPr>
        <w:rPr>
          <w:color w:val="auto"/>
          <w:lang w:val="en-US"/>
        </w:rPr>
      </w:pPr>
      <w:r w:rsidRPr="00700629">
        <w:rPr>
          <w:color w:val="auto"/>
          <w:lang w:val="en-US"/>
        </w:rPr>
        <w:t>- Xây dựng tường rào (Tổng chiều dài dự kiến 138m);</w:t>
      </w:r>
    </w:p>
    <w:p w14:paraId="1AAE85A4" w14:textId="401CE750" w:rsidR="00386803" w:rsidRPr="00700629" w:rsidRDefault="00386803" w:rsidP="00D936B3">
      <w:pPr>
        <w:rPr>
          <w:color w:val="auto"/>
          <w:lang w:val="en-US"/>
        </w:rPr>
      </w:pPr>
      <w:r w:rsidRPr="00700629">
        <w:rPr>
          <w:color w:val="auto"/>
          <w:lang w:val="en-US"/>
        </w:rPr>
        <w:t xml:space="preserve">- Xây mới khu lưu trữ chất thải y tế (Diện tích khoảng </w:t>
      </w:r>
      <w:r w:rsidR="0010749E" w:rsidRPr="00700629">
        <w:rPr>
          <w:color w:val="auto"/>
          <w:lang w:val="en-US"/>
        </w:rPr>
        <w:t>6,0</w:t>
      </w:r>
      <w:r w:rsidRPr="00700629">
        <w:rPr>
          <w:color w:val="auto"/>
          <w:lang w:val="en-US"/>
        </w:rPr>
        <w:t>m</w:t>
      </w:r>
      <w:r w:rsidRPr="00700629">
        <w:rPr>
          <w:color w:val="auto"/>
          <w:vertAlign w:val="superscript"/>
          <w:lang w:val="en-US"/>
        </w:rPr>
        <w:t>2</w:t>
      </w:r>
      <w:r w:rsidRPr="00700629">
        <w:rPr>
          <w:color w:val="auto"/>
          <w:lang w:val="en-US"/>
        </w:rPr>
        <w:t>);</w:t>
      </w:r>
    </w:p>
    <w:p w14:paraId="34499655" w14:textId="3977A2A9" w:rsidR="00386803" w:rsidRPr="00700629" w:rsidRDefault="00386803" w:rsidP="00D936B3">
      <w:pPr>
        <w:rPr>
          <w:color w:val="auto"/>
          <w:lang w:val="en-US"/>
        </w:rPr>
      </w:pPr>
      <w:r w:rsidRPr="00700629">
        <w:rPr>
          <w:color w:val="auto"/>
          <w:lang w:val="en-US"/>
        </w:rPr>
        <w:t xml:space="preserve">- Sân bê tông, vườn cây thuốc, hạ tầng kỹ thuật đồng bộ (Tổng diện tích khoảng </w:t>
      </w:r>
      <w:r w:rsidR="0010749E" w:rsidRPr="00700629">
        <w:rPr>
          <w:color w:val="auto"/>
          <w:lang w:val="en-US"/>
        </w:rPr>
        <w:t>538,0</w:t>
      </w:r>
      <w:r w:rsidRPr="00700629">
        <w:rPr>
          <w:color w:val="auto"/>
          <w:lang w:val="en-US"/>
        </w:rPr>
        <w:t xml:space="preserve"> m</w:t>
      </w:r>
      <w:r w:rsidRPr="00700629">
        <w:rPr>
          <w:color w:val="auto"/>
          <w:vertAlign w:val="superscript"/>
          <w:lang w:val="en-US"/>
        </w:rPr>
        <w:t>2</w:t>
      </w:r>
      <w:r w:rsidRPr="00700629">
        <w:rPr>
          <w:color w:val="auto"/>
          <w:lang w:val="en-US"/>
        </w:rPr>
        <w:t>);</w:t>
      </w:r>
    </w:p>
    <w:p w14:paraId="061905BC" w14:textId="47C710B0" w:rsidR="00386803" w:rsidRPr="00700629" w:rsidRDefault="00386803" w:rsidP="00386803">
      <w:pPr>
        <w:spacing w:before="40" w:after="40"/>
        <w:rPr>
          <w:b/>
          <w:bCs/>
          <w:color w:val="auto"/>
          <w:lang w:val="en-US"/>
        </w:rPr>
      </w:pPr>
      <w:r w:rsidRPr="00700629">
        <w:rPr>
          <w:b/>
          <w:bCs/>
          <w:color w:val="auto"/>
          <w:lang w:val="en-US"/>
        </w:rPr>
        <w:t>3.</w:t>
      </w:r>
      <w:r w:rsidR="0010749E" w:rsidRPr="00700629">
        <w:rPr>
          <w:b/>
          <w:bCs/>
          <w:color w:val="auto"/>
          <w:lang w:val="en-US"/>
        </w:rPr>
        <w:t xml:space="preserve"> Xây mới t</w:t>
      </w:r>
      <w:r w:rsidRPr="00700629">
        <w:rPr>
          <w:b/>
          <w:bCs/>
          <w:color w:val="auto"/>
          <w:lang w:val="en-US"/>
        </w:rPr>
        <w:t>rạm Y tế xã Hải Hòa</w:t>
      </w:r>
    </w:p>
    <w:p w14:paraId="0A2CBD70" w14:textId="3146F3DE" w:rsidR="0010749E" w:rsidRPr="00700629" w:rsidRDefault="0010749E" w:rsidP="00D936B3">
      <w:pPr>
        <w:rPr>
          <w:color w:val="auto"/>
          <w:lang w:val="en-US"/>
        </w:rPr>
      </w:pPr>
      <w:r w:rsidRPr="00700629">
        <w:rPr>
          <w:color w:val="auto"/>
          <w:lang w:val="en-US"/>
        </w:rPr>
        <w:t>Tổng hợp các hạng mục công trình của trạm y tế xã Hải Hòa trong bảng sau:</w:t>
      </w:r>
    </w:p>
    <w:p w14:paraId="716C26F5" w14:textId="55222C95" w:rsidR="0010749E" w:rsidRPr="00700629" w:rsidRDefault="0010749E" w:rsidP="00E32408">
      <w:pPr>
        <w:pStyle w:val="Caption"/>
        <w:rPr>
          <w:color w:val="auto"/>
          <w:lang w:val="en-US"/>
        </w:rPr>
      </w:pPr>
      <w:bookmarkStart w:id="153" w:name="_Toc123140524"/>
      <w:r w:rsidRPr="00700629">
        <w:rPr>
          <w:color w:val="auto"/>
        </w:rPr>
        <w:t xml:space="preserve">Bảng 1. </w:t>
      </w:r>
      <w:r w:rsidR="00D936B3" w:rsidRPr="00700629">
        <w:rPr>
          <w:color w:val="auto"/>
          <w:lang w:val="en-US"/>
        </w:rPr>
        <w:t>1</w:t>
      </w:r>
      <w:r w:rsidR="00E32408" w:rsidRPr="00700629">
        <w:rPr>
          <w:color w:val="auto"/>
          <w:lang w:val="en-US"/>
        </w:rPr>
        <w:t>4</w:t>
      </w:r>
      <w:r w:rsidRPr="00700629">
        <w:rPr>
          <w:color w:val="auto"/>
          <w:lang w:val="en-US"/>
        </w:rPr>
        <w:t xml:space="preserve">. Tổng hợp hạng mục công trình của trạm y tế </w:t>
      </w:r>
      <w:r w:rsidRPr="00700629">
        <w:rPr>
          <w:bCs/>
          <w:color w:val="auto"/>
          <w:lang w:val="en-US"/>
        </w:rPr>
        <w:t>xã Hải Hòa</w:t>
      </w:r>
      <w:bookmarkEnd w:id="153"/>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462EEF93" w14:textId="77777777" w:rsidTr="00D936B3">
        <w:trPr>
          <w:jc w:val="center"/>
        </w:trPr>
        <w:tc>
          <w:tcPr>
            <w:tcW w:w="414" w:type="pct"/>
            <w:vAlign w:val="center"/>
          </w:tcPr>
          <w:p w14:paraId="5D1F8AD3" w14:textId="77777777" w:rsidR="0010749E" w:rsidRPr="00700629" w:rsidRDefault="0010749E" w:rsidP="00DB268F">
            <w:pPr>
              <w:spacing w:before="0" w:after="0"/>
              <w:ind w:firstLine="0"/>
              <w:jc w:val="center"/>
              <w:rPr>
                <w:b/>
                <w:bCs/>
                <w:color w:val="auto"/>
                <w:lang w:val="en-US"/>
              </w:rPr>
            </w:pPr>
            <w:r w:rsidRPr="00700629">
              <w:rPr>
                <w:b/>
                <w:bCs/>
                <w:color w:val="auto"/>
                <w:lang w:val="en-US"/>
              </w:rPr>
              <w:t>STT</w:t>
            </w:r>
          </w:p>
        </w:tc>
        <w:tc>
          <w:tcPr>
            <w:tcW w:w="1343" w:type="pct"/>
            <w:vAlign w:val="center"/>
          </w:tcPr>
          <w:p w14:paraId="1E1DAA61" w14:textId="77777777" w:rsidR="0010749E" w:rsidRPr="00700629" w:rsidRDefault="0010749E" w:rsidP="00DB268F">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731E0A07" w14:textId="77777777" w:rsidR="0010749E" w:rsidRPr="00700629" w:rsidRDefault="0010749E" w:rsidP="00DB268F">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6273909F" w14:textId="77777777" w:rsidR="0010749E" w:rsidRPr="00700629" w:rsidRDefault="0010749E" w:rsidP="00DB268F">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06801B20" w14:textId="77777777" w:rsidR="0010749E" w:rsidRPr="00700629" w:rsidRDefault="0010749E" w:rsidP="00DB268F">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7B9D5BA9" w14:textId="77777777" w:rsidR="0010749E" w:rsidRPr="00700629" w:rsidRDefault="0010749E" w:rsidP="00DB268F">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5ED255B5" w14:textId="77777777" w:rsidR="0010749E" w:rsidRPr="00700629" w:rsidRDefault="0010749E" w:rsidP="00DB268F">
            <w:pPr>
              <w:spacing w:before="0" w:after="0"/>
              <w:ind w:firstLine="0"/>
              <w:jc w:val="center"/>
              <w:rPr>
                <w:b/>
                <w:bCs/>
                <w:color w:val="auto"/>
                <w:lang w:val="en-US"/>
              </w:rPr>
            </w:pPr>
            <w:r w:rsidRPr="00700629">
              <w:rPr>
                <w:b/>
                <w:bCs/>
                <w:color w:val="auto"/>
                <w:lang w:val="en-US"/>
              </w:rPr>
              <w:t>Ghi chú</w:t>
            </w:r>
          </w:p>
        </w:tc>
      </w:tr>
      <w:tr w:rsidR="00700629" w:rsidRPr="00700629" w14:paraId="67AC0C56" w14:textId="77777777" w:rsidTr="00D936B3">
        <w:trPr>
          <w:jc w:val="center"/>
        </w:trPr>
        <w:tc>
          <w:tcPr>
            <w:tcW w:w="414" w:type="pct"/>
            <w:vAlign w:val="center"/>
          </w:tcPr>
          <w:p w14:paraId="11A9A6AF" w14:textId="77777777" w:rsidR="0010749E" w:rsidRPr="00700629" w:rsidRDefault="0010749E" w:rsidP="00DB268F">
            <w:pPr>
              <w:spacing w:before="0" w:after="0"/>
              <w:ind w:firstLine="0"/>
              <w:jc w:val="center"/>
              <w:rPr>
                <w:b/>
                <w:bCs/>
                <w:color w:val="auto"/>
                <w:lang w:val="en-US"/>
              </w:rPr>
            </w:pPr>
            <w:r w:rsidRPr="00700629">
              <w:rPr>
                <w:b/>
                <w:bCs/>
                <w:color w:val="auto"/>
                <w:lang w:val="en-US"/>
              </w:rPr>
              <w:t>A</w:t>
            </w:r>
          </w:p>
        </w:tc>
        <w:tc>
          <w:tcPr>
            <w:tcW w:w="2552" w:type="pct"/>
            <w:gridSpan w:val="3"/>
          </w:tcPr>
          <w:p w14:paraId="346C379B" w14:textId="77777777" w:rsidR="0010749E" w:rsidRPr="00700629" w:rsidRDefault="0010749E" w:rsidP="00DB268F">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369DF958" w14:textId="77777777" w:rsidR="0010749E" w:rsidRPr="00700629" w:rsidRDefault="0010749E" w:rsidP="00DB268F">
            <w:pPr>
              <w:spacing w:before="0" w:after="0"/>
              <w:ind w:firstLine="0"/>
              <w:jc w:val="center"/>
              <w:rPr>
                <w:color w:val="auto"/>
                <w:lang w:val="en-US"/>
              </w:rPr>
            </w:pPr>
          </w:p>
        </w:tc>
        <w:tc>
          <w:tcPr>
            <w:tcW w:w="605" w:type="pct"/>
            <w:vAlign w:val="center"/>
          </w:tcPr>
          <w:p w14:paraId="65737C1C" w14:textId="77777777" w:rsidR="0010749E" w:rsidRPr="00700629" w:rsidRDefault="0010749E" w:rsidP="00DB268F">
            <w:pPr>
              <w:spacing w:before="0" w:after="0"/>
              <w:ind w:firstLine="0"/>
              <w:jc w:val="center"/>
              <w:rPr>
                <w:color w:val="auto"/>
                <w:lang w:val="en-US"/>
              </w:rPr>
            </w:pPr>
          </w:p>
        </w:tc>
        <w:tc>
          <w:tcPr>
            <w:tcW w:w="747" w:type="pct"/>
            <w:vAlign w:val="center"/>
          </w:tcPr>
          <w:p w14:paraId="1A6D2188" w14:textId="77777777" w:rsidR="0010749E" w:rsidRPr="00700629" w:rsidRDefault="0010749E" w:rsidP="00DB268F">
            <w:pPr>
              <w:spacing w:before="0" w:after="0"/>
              <w:ind w:firstLine="0"/>
              <w:jc w:val="center"/>
              <w:rPr>
                <w:color w:val="auto"/>
                <w:lang w:val="en-US"/>
              </w:rPr>
            </w:pPr>
          </w:p>
        </w:tc>
      </w:tr>
      <w:tr w:rsidR="00700629" w:rsidRPr="00700629" w14:paraId="5B104684" w14:textId="77777777" w:rsidTr="00D936B3">
        <w:trPr>
          <w:jc w:val="center"/>
        </w:trPr>
        <w:tc>
          <w:tcPr>
            <w:tcW w:w="414" w:type="pct"/>
            <w:vAlign w:val="center"/>
          </w:tcPr>
          <w:p w14:paraId="4E622658" w14:textId="77777777" w:rsidR="0010749E" w:rsidRPr="00700629" w:rsidRDefault="0010749E" w:rsidP="00DB268F">
            <w:pPr>
              <w:spacing w:before="0" w:after="0"/>
              <w:ind w:firstLine="0"/>
              <w:jc w:val="center"/>
              <w:rPr>
                <w:color w:val="auto"/>
                <w:lang w:val="en-US"/>
              </w:rPr>
            </w:pPr>
            <w:r w:rsidRPr="00700629">
              <w:rPr>
                <w:color w:val="auto"/>
                <w:lang w:val="en-US"/>
              </w:rPr>
              <w:t>1</w:t>
            </w:r>
          </w:p>
        </w:tc>
        <w:tc>
          <w:tcPr>
            <w:tcW w:w="1343" w:type="pct"/>
          </w:tcPr>
          <w:p w14:paraId="2665D569" w14:textId="77777777" w:rsidR="0010749E" w:rsidRPr="00700629" w:rsidRDefault="0010749E" w:rsidP="00DB268F">
            <w:pPr>
              <w:spacing w:before="0" w:after="0"/>
              <w:ind w:firstLine="0"/>
              <w:rPr>
                <w:color w:val="auto"/>
                <w:lang w:val="en-US"/>
              </w:rPr>
            </w:pPr>
            <w:r w:rsidRPr="00700629">
              <w:rPr>
                <w:color w:val="auto"/>
                <w:lang w:val="en-US"/>
              </w:rPr>
              <w:t>Trạm y tế</w:t>
            </w:r>
          </w:p>
        </w:tc>
        <w:tc>
          <w:tcPr>
            <w:tcW w:w="604" w:type="pct"/>
            <w:vAlign w:val="center"/>
          </w:tcPr>
          <w:p w14:paraId="2BB8F603"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04" w:type="pct"/>
            <w:vAlign w:val="center"/>
          </w:tcPr>
          <w:p w14:paraId="71C294E6" w14:textId="77777777" w:rsidR="0010749E" w:rsidRPr="00700629" w:rsidRDefault="0010749E" w:rsidP="00DB268F">
            <w:pPr>
              <w:spacing w:before="0" w:after="0"/>
              <w:ind w:firstLine="0"/>
              <w:jc w:val="center"/>
              <w:rPr>
                <w:color w:val="auto"/>
                <w:lang w:val="en-US"/>
              </w:rPr>
            </w:pPr>
            <w:r w:rsidRPr="00700629">
              <w:rPr>
                <w:color w:val="auto"/>
                <w:lang w:val="en-US"/>
              </w:rPr>
              <w:t>02</w:t>
            </w:r>
          </w:p>
        </w:tc>
        <w:tc>
          <w:tcPr>
            <w:tcW w:w="682" w:type="pct"/>
            <w:vAlign w:val="center"/>
          </w:tcPr>
          <w:p w14:paraId="50D72427" w14:textId="0EB7109C" w:rsidR="0010749E" w:rsidRPr="00700629" w:rsidRDefault="0010749E" w:rsidP="00DB268F">
            <w:pPr>
              <w:spacing w:before="0" w:after="0"/>
              <w:ind w:firstLine="0"/>
              <w:jc w:val="center"/>
              <w:rPr>
                <w:color w:val="auto"/>
                <w:lang w:val="en-US"/>
              </w:rPr>
            </w:pPr>
            <w:r w:rsidRPr="00700629">
              <w:rPr>
                <w:color w:val="auto"/>
                <w:lang w:val="en-US"/>
              </w:rPr>
              <w:t>317,0</w:t>
            </w:r>
          </w:p>
        </w:tc>
        <w:tc>
          <w:tcPr>
            <w:tcW w:w="605" w:type="pct"/>
            <w:vAlign w:val="center"/>
          </w:tcPr>
          <w:p w14:paraId="6892DBE2" w14:textId="15A9055F" w:rsidR="0010749E" w:rsidRPr="00700629" w:rsidRDefault="0010749E" w:rsidP="00DB268F">
            <w:pPr>
              <w:spacing w:before="0" w:after="0"/>
              <w:ind w:firstLine="0"/>
              <w:jc w:val="center"/>
              <w:rPr>
                <w:color w:val="auto"/>
                <w:lang w:val="en-US"/>
              </w:rPr>
            </w:pPr>
            <w:r w:rsidRPr="00700629">
              <w:rPr>
                <w:color w:val="auto"/>
                <w:lang w:val="en-US"/>
              </w:rPr>
              <w:t>627,0</w:t>
            </w:r>
          </w:p>
        </w:tc>
        <w:tc>
          <w:tcPr>
            <w:tcW w:w="747" w:type="pct"/>
            <w:vAlign w:val="center"/>
          </w:tcPr>
          <w:p w14:paraId="650A66A2" w14:textId="77777777" w:rsidR="0010749E" w:rsidRPr="00700629" w:rsidRDefault="0010749E" w:rsidP="00DB268F">
            <w:pPr>
              <w:spacing w:before="0" w:after="0"/>
              <w:ind w:firstLine="0"/>
              <w:jc w:val="center"/>
              <w:rPr>
                <w:color w:val="auto"/>
                <w:lang w:val="en-US"/>
              </w:rPr>
            </w:pPr>
            <w:r w:rsidRPr="00700629">
              <w:rPr>
                <w:color w:val="auto"/>
                <w:lang w:val="en-US"/>
              </w:rPr>
              <w:t>Xây mới</w:t>
            </w:r>
          </w:p>
        </w:tc>
      </w:tr>
      <w:tr w:rsidR="00700629" w:rsidRPr="00700629" w14:paraId="3FA56E79" w14:textId="77777777" w:rsidTr="00D936B3">
        <w:trPr>
          <w:jc w:val="center"/>
        </w:trPr>
        <w:tc>
          <w:tcPr>
            <w:tcW w:w="414" w:type="pct"/>
            <w:vAlign w:val="center"/>
          </w:tcPr>
          <w:p w14:paraId="1A6E24DA" w14:textId="77777777" w:rsidR="0010749E" w:rsidRPr="00700629" w:rsidRDefault="0010749E" w:rsidP="00DB268F">
            <w:pPr>
              <w:spacing w:before="0" w:after="0"/>
              <w:ind w:firstLine="0"/>
              <w:jc w:val="center"/>
              <w:rPr>
                <w:b/>
                <w:bCs/>
                <w:color w:val="auto"/>
                <w:lang w:val="en-US"/>
              </w:rPr>
            </w:pPr>
            <w:r w:rsidRPr="00700629">
              <w:rPr>
                <w:b/>
                <w:bCs/>
                <w:color w:val="auto"/>
                <w:lang w:val="en-US"/>
              </w:rPr>
              <w:t>B</w:t>
            </w:r>
          </w:p>
        </w:tc>
        <w:tc>
          <w:tcPr>
            <w:tcW w:w="1948" w:type="pct"/>
            <w:gridSpan w:val="2"/>
          </w:tcPr>
          <w:p w14:paraId="0E886C15" w14:textId="77777777" w:rsidR="0010749E" w:rsidRPr="00700629" w:rsidRDefault="0010749E" w:rsidP="00DB268F">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22A70D8A" w14:textId="77777777" w:rsidR="0010749E" w:rsidRPr="00700629" w:rsidRDefault="0010749E" w:rsidP="00DB268F">
            <w:pPr>
              <w:spacing w:before="0" w:after="0"/>
              <w:ind w:firstLine="0"/>
              <w:jc w:val="center"/>
              <w:rPr>
                <w:color w:val="auto"/>
                <w:lang w:val="en-US"/>
              </w:rPr>
            </w:pPr>
          </w:p>
        </w:tc>
        <w:tc>
          <w:tcPr>
            <w:tcW w:w="682" w:type="pct"/>
            <w:vAlign w:val="center"/>
          </w:tcPr>
          <w:p w14:paraId="7DBF2B8A" w14:textId="77777777" w:rsidR="0010749E" w:rsidRPr="00700629" w:rsidRDefault="0010749E" w:rsidP="00DB268F">
            <w:pPr>
              <w:spacing w:before="0" w:after="0"/>
              <w:ind w:firstLine="0"/>
              <w:jc w:val="center"/>
              <w:rPr>
                <w:color w:val="auto"/>
                <w:lang w:val="en-US"/>
              </w:rPr>
            </w:pPr>
          </w:p>
        </w:tc>
        <w:tc>
          <w:tcPr>
            <w:tcW w:w="605" w:type="pct"/>
            <w:vAlign w:val="center"/>
          </w:tcPr>
          <w:p w14:paraId="29F6471E" w14:textId="77777777" w:rsidR="0010749E" w:rsidRPr="00700629" w:rsidRDefault="0010749E" w:rsidP="00DB268F">
            <w:pPr>
              <w:spacing w:before="0" w:after="0"/>
              <w:ind w:firstLine="0"/>
              <w:jc w:val="center"/>
              <w:rPr>
                <w:color w:val="auto"/>
                <w:lang w:val="en-US"/>
              </w:rPr>
            </w:pPr>
          </w:p>
        </w:tc>
        <w:tc>
          <w:tcPr>
            <w:tcW w:w="747" w:type="pct"/>
            <w:vAlign w:val="center"/>
          </w:tcPr>
          <w:p w14:paraId="681318A5" w14:textId="77777777" w:rsidR="0010749E" w:rsidRPr="00700629" w:rsidRDefault="0010749E" w:rsidP="00DB268F">
            <w:pPr>
              <w:spacing w:before="0" w:after="0"/>
              <w:ind w:firstLine="0"/>
              <w:jc w:val="center"/>
              <w:rPr>
                <w:color w:val="auto"/>
                <w:lang w:val="en-US"/>
              </w:rPr>
            </w:pPr>
          </w:p>
        </w:tc>
      </w:tr>
      <w:tr w:rsidR="00700629" w:rsidRPr="00700629" w14:paraId="0D7BC99B" w14:textId="77777777" w:rsidTr="00D936B3">
        <w:trPr>
          <w:jc w:val="center"/>
        </w:trPr>
        <w:tc>
          <w:tcPr>
            <w:tcW w:w="414" w:type="pct"/>
            <w:vAlign w:val="center"/>
          </w:tcPr>
          <w:p w14:paraId="488BED73" w14:textId="77777777" w:rsidR="0010749E" w:rsidRPr="00700629" w:rsidRDefault="0010749E" w:rsidP="00DB268F">
            <w:pPr>
              <w:spacing w:before="0" w:after="0"/>
              <w:ind w:firstLine="0"/>
              <w:jc w:val="center"/>
              <w:rPr>
                <w:color w:val="auto"/>
                <w:lang w:val="en-US"/>
              </w:rPr>
            </w:pPr>
            <w:r w:rsidRPr="00700629">
              <w:rPr>
                <w:color w:val="auto"/>
                <w:lang w:val="en-US"/>
              </w:rPr>
              <w:t>1</w:t>
            </w:r>
          </w:p>
        </w:tc>
        <w:tc>
          <w:tcPr>
            <w:tcW w:w="1343" w:type="pct"/>
          </w:tcPr>
          <w:p w14:paraId="3B213848" w14:textId="77777777" w:rsidR="0010749E" w:rsidRPr="00700629" w:rsidRDefault="0010749E" w:rsidP="00DB268F">
            <w:pPr>
              <w:spacing w:before="0" w:after="0"/>
              <w:ind w:firstLine="0"/>
              <w:rPr>
                <w:color w:val="auto"/>
                <w:lang w:val="en-US"/>
              </w:rPr>
            </w:pPr>
            <w:r w:rsidRPr="00700629">
              <w:rPr>
                <w:color w:val="auto"/>
                <w:lang w:val="en-US"/>
              </w:rPr>
              <w:t>Cổng chính</w:t>
            </w:r>
          </w:p>
        </w:tc>
        <w:tc>
          <w:tcPr>
            <w:tcW w:w="604" w:type="pct"/>
            <w:vAlign w:val="center"/>
          </w:tcPr>
          <w:p w14:paraId="04790464"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04" w:type="pct"/>
            <w:vAlign w:val="center"/>
          </w:tcPr>
          <w:p w14:paraId="31AA28D3" w14:textId="77777777" w:rsidR="0010749E" w:rsidRPr="00700629" w:rsidRDefault="0010749E" w:rsidP="00DB268F">
            <w:pPr>
              <w:spacing w:before="0" w:after="0"/>
              <w:ind w:firstLine="0"/>
              <w:jc w:val="center"/>
              <w:rPr>
                <w:color w:val="auto"/>
                <w:lang w:val="en-US"/>
              </w:rPr>
            </w:pPr>
          </w:p>
        </w:tc>
        <w:tc>
          <w:tcPr>
            <w:tcW w:w="682" w:type="pct"/>
            <w:vAlign w:val="center"/>
          </w:tcPr>
          <w:p w14:paraId="67ECFED7" w14:textId="77777777" w:rsidR="0010749E" w:rsidRPr="00700629" w:rsidRDefault="0010749E" w:rsidP="00DB268F">
            <w:pPr>
              <w:spacing w:before="0" w:after="0"/>
              <w:ind w:firstLine="0"/>
              <w:jc w:val="center"/>
              <w:rPr>
                <w:color w:val="auto"/>
                <w:lang w:val="en-US"/>
              </w:rPr>
            </w:pPr>
          </w:p>
        </w:tc>
        <w:tc>
          <w:tcPr>
            <w:tcW w:w="605" w:type="pct"/>
            <w:vAlign w:val="center"/>
          </w:tcPr>
          <w:p w14:paraId="09F9764B" w14:textId="77777777" w:rsidR="0010749E" w:rsidRPr="00700629" w:rsidRDefault="0010749E" w:rsidP="00DB268F">
            <w:pPr>
              <w:spacing w:before="0" w:after="0"/>
              <w:ind w:firstLine="0"/>
              <w:jc w:val="center"/>
              <w:rPr>
                <w:color w:val="auto"/>
                <w:lang w:val="en-US"/>
              </w:rPr>
            </w:pPr>
          </w:p>
        </w:tc>
        <w:tc>
          <w:tcPr>
            <w:tcW w:w="747" w:type="pct"/>
            <w:vAlign w:val="center"/>
          </w:tcPr>
          <w:p w14:paraId="423BDC36" w14:textId="77777777" w:rsidR="0010749E" w:rsidRPr="00700629" w:rsidRDefault="0010749E" w:rsidP="00DB268F">
            <w:pPr>
              <w:spacing w:before="0" w:after="0"/>
              <w:ind w:firstLine="0"/>
              <w:jc w:val="center"/>
              <w:rPr>
                <w:color w:val="auto"/>
                <w:lang w:val="en-US"/>
              </w:rPr>
            </w:pPr>
            <w:r w:rsidRPr="00700629">
              <w:rPr>
                <w:color w:val="auto"/>
                <w:lang w:val="en-US"/>
              </w:rPr>
              <w:t>Xây mới</w:t>
            </w:r>
          </w:p>
        </w:tc>
      </w:tr>
      <w:tr w:rsidR="00700629" w:rsidRPr="00700629" w14:paraId="512DECE1" w14:textId="77777777" w:rsidTr="00D936B3">
        <w:trPr>
          <w:jc w:val="center"/>
        </w:trPr>
        <w:tc>
          <w:tcPr>
            <w:tcW w:w="414" w:type="pct"/>
            <w:vAlign w:val="center"/>
          </w:tcPr>
          <w:p w14:paraId="60F1E572" w14:textId="77777777" w:rsidR="0010749E" w:rsidRPr="00700629" w:rsidRDefault="0010749E" w:rsidP="00DB268F">
            <w:pPr>
              <w:spacing w:before="0" w:after="0"/>
              <w:ind w:firstLine="0"/>
              <w:jc w:val="center"/>
              <w:rPr>
                <w:color w:val="auto"/>
                <w:lang w:val="en-US"/>
              </w:rPr>
            </w:pPr>
            <w:r w:rsidRPr="00700629">
              <w:rPr>
                <w:color w:val="auto"/>
                <w:lang w:val="en-US"/>
              </w:rPr>
              <w:t>2</w:t>
            </w:r>
          </w:p>
        </w:tc>
        <w:tc>
          <w:tcPr>
            <w:tcW w:w="1343" w:type="pct"/>
          </w:tcPr>
          <w:p w14:paraId="3AFC31B6" w14:textId="77777777" w:rsidR="0010749E" w:rsidRPr="00700629" w:rsidRDefault="0010749E" w:rsidP="00DB268F">
            <w:pPr>
              <w:spacing w:before="0" w:after="0"/>
              <w:ind w:firstLine="0"/>
              <w:rPr>
                <w:color w:val="auto"/>
                <w:lang w:val="en-US"/>
              </w:rPr>
            </w:pPr>
            <w:r w:rsidRPr="00700629">
              <w:rPr>
                <w:color w:val="auto"/>
                <w:lang w:val="en-US"/>
              </w:rPr>
              <w:t>Nhà để xe</w:t>
            </w:r>
          </w:p>
        </w:tc>
        <w:tc>
          <w:tcPr>
            <w:tcW w:w="604" w:type="pct"/>
            <w:vAlign w:val="center"/>
          </w:tcPr>
          <w:p w14:paraId="780BF126"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04" w:type="pct"/>
            <w:vAlign w:val="center"/>
          </w:tcPr>
          <w:p w14:paraId="7D2F3D6E"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82" w:type="pct"/>
            <w:vAlign w:val="center"/>
          </w:tcPr>
          <w:p w14:paraId="1854A444" w14:textId="2C4AE370" w:rsidR="0010749E" w:rsidRPr="00700629" w:rsidRDefault="0010749E" w:rsidP="00DB268F">
            <w:pPr>
              <w:spacing w:before="0" w:after="0"/>
              <w:ind w:firstLine="0"/>
              <w:jc w:val="center"/>
              <w:rPr>
                <w:color w:val="auto"/>
                <w:lang w:val="en-US"/>
              </w:rPr>
            </w:pPr>
            <w:r w:rsidRPr="00700629">
              <w:rPr>
                <w:color w:val="auto"/>
                <w:lang w:val="en-US"/>
              </w:rPr>
              <w:t>36,0</w:t>
            </w:r>
          </w:p>
        </w:tc>
        <w:tc>
          <w:tcPr>
            <w:tcW w:w="605" w:type="pct"/>
            <w:vAlign w:val="center"/>
          </w:tcPr>
          <w:p w14:paraId="022E8F90" w14:textId="55276A3D" w:rsidR="0010749E" w:rsidRPr="00700629" w:rsidRDefault="0010749E" w:rsidP="00DB268F">
            <w:pPr>
              <w:spacing w:before="0" w:after="0"/>
              <w:ind w:firstLine="0"/>
              <w:jc w:val="center"/>
              <w:rPr>
                <w:color w:val="auto"/>
                <w:lang w:val="en-US"/>
              </w:rPr>
            </w:pPr>
            <w:r w:rsidRPr="00700629">
              <w:rPr>
                <w:color w:val="auto"/>
                <w:lang w:val="en-US"/>
              </w:rPr>
              <w:t>36,0</w:t>
            </w:r>
          </w:p>
        </w:tc>
        <w:tc>
          <w:tcPr>
            <w:tcW w:w="747" w:type="pct"/>
            <w:vAlign w:val="center"/>
          </w:tcPr>
          <w:p w14:paraId="4F462608" w14:textId="77777777" w:rsidR="0010749E" w:rsidRPr="00700629" w:rsidRDefault="0010749E" w:rsidP="00DB268F">
            <w:pPr>
              <w:spacing w:before="0" w:after="0"/>
              <w:ind w:firstLine="0"/>
              <w:jc w:val="center"/>
              <w:rPr>
                <w:color w:val="auto"/>
                <w:lang w:val="en-US"/>
              </w:rPr>
            </w:pPr>
            <w:r w:rsidRPr="00700629">
              <w:rPr>
                <w:color w:val="auto"/>
                <w:lang w:val="en-US"/>
              </w:rPr>
              <w:t>Xây mới</w:t>
            </w:r>
          </w:p>
        </w:tc>
      </w:tr>
      <w:tr w:rsidR="00700629" w:rsidRPr="00700629" w14:paraId="65771903" w14:textId="77777777" w:rsidTr="00D936B3">
        <w:trPr>
          <w:jc w:val="center"/>
        </w:trPr>
        <w:tc>
          <w:tcPr>
            <w:tcW w:w="414" w:type="pct"/>
            <w:vAlign w:val="center"/>
          </w:tcPr>
          <w:p w14:paraId="69E55AC3" w14:textId="77777777" w:rsidR="0010749E" w:rsidRPr="00700629" w:rsidRDefault="0010749E" w:rsidP="00DB268F">
            <w:pPr>
              <w:spacing w:before="0" w:after="0"/>
              <w:ind w:firstLine="0"/>
              <w:jc w:val="center"/>
              <w:rPr>
                <w:color w:val="auto"/>
                <w:lang w:val="en-US"/>
              </w:rPr>
            </w:pPr>
            <w:r w:rsidRPr="00700629">
              <w:rPr>
                <w:color w:val="auto"/>
                <w:lang w:val="en-US"/>
              </w:rPr>
              <w:t>3</w:t>
            </w:r>
          </w:p>
        </w:tc>
        <w:tc>
          <w:tcPr>
            <w:tcW w:w="1343" w:type="pct"/>
          </w:tcPr>
          <w:p w14:paraId="1ED7E1AE" w14:textId="77777777" w:rsidR="0010749E" w:rsidRPr="00700629" w:rsidRDefault="0010749E" w:rsidP="00DB268F">
            <w:pPr>
              <w:spacing w:before="0" w:after="0"/>
              <w:ind w:firstLine="0"/>
              <w:rPr>
                <w:color w:val="auto"/>
                <w:lang w:val="en-US"/>
              </w:rPr>
            </w:pPr>
            <w:r w:rsidRPr="00700629">
              <w:rPr>
                <w:color w:val="auto"/>
                <w:lang w:val="en-US"/>
              </w:rPr>
              <w:t>Tường rào</w:t>
            </w:r>
          </w:p>
        </w:tc>
        <w:tc>
          <w:tcPr>
            <w:tcW w:w="604" w:type="pct"/>
            <w:vAlign w:val="center"/>
          </w:tcPr>
          <w:p w14:paraId="5AF986D5" w14:textId="77777777" w:rsidR="0010749E" w:rsidRPr="00700629" w:rsidRDefault="0010749E" w:rsidP="00DB268F">
            <w:pPr>
              <w:spacing w:before="0" w:after="0"/>
              <w:ind w:firstLine="0"/>
              <w:jc w:val="center"/>
              <w:rPr>
                <w:color w:val="auto"/>
                <w:lang w:val="en-US"/>
              </w:rPr>
            </w:pPr>
          </w:p>
        </w:tc>
        <w:tc>
          <w:tcPr>
            <w:tcW w:w="604" w:type="pct"/>
            <w:vAlign w:val="center"/>
          </w:tcPr>
          <w:p w14:paraId="31B6832E" w14:textId="77777777" w:rsidR="0010749E" w:rsidRPr="00700629" w:rsidRDefault="0010749E" w:rsidP="00DB268F">
            <w:pPr>
              <w:spacing w:before="0" w:after="0"/>
              <w:ind w:firstLine="0"/>
              <w:jc w:val="center"/>
              <w:rPr>
                <w:color w:val="auto"/>
                <w:lang w:val="en-US"/>
              </w:rPr>
            </w:pPr>
          </w:p>
        </w:tc>
        <w:tc>
          <w:tcPr>
            <w:tcW w:w="682" w:type="pct"/>
            <w:vAlign w:val="center"/>
          </w:tcPr>
          <w:p w14:paraId="41D34178" w14:textId="77777777" w:rsidR="0010749E" w:rsidRPr="00700629" w:rsidRDefault="0010749E" w:rsidP="00DB268F">
            <w:pPr>
              <w:spacing w:before="0" w:after="0"/>
              <w:ind w:firstLine="0"/>
              <w:jc w:val="center"/>
              <w:rPr>
                <w:color w:val="auto"/>
                <w:lang w:val="en-US"/>
              </w:rPr>
            </w:pPr>
          </w:p>
        </w:tc>
        <w:tc>
          <w:tcPr>
            <w:tcW w:w="605" w:type="pct"/>
            <w:vAlign w:val="center"/>
          </w:tcPr>
          <w:p w14:paraId="6083768D" w14:textId="77777777" w:rsidR="0010749E" w:rsidRPr="00700629" w:rsidRDefault="0010749E" w:rsidP="00DB268F">
            <w:pPr>
              <w:spacing w:before="0" w:after="0"/>
              <w:ind w:firstLine="0"/>
              <w:jc w:val="center"/>
              <w:rPr>
                <w:color w:val="auto"/>
                <w:lang w:val="en-US"/>
              </w:rPr>
            </w:pPr>
          </w:p>
        </w:tc>
        <w:tc>
          <w:tcPr>
            <w:tcW w:w="747" w:type="pct"/>
            <w:vAlign w:val="center"/>
          </w:tcPr>
          <w:p w14:paraId="2E67F6E2" w14:textId="77777777" w:rsidR="0010749E" w:rsidRPr="00700629" w:rsidRDefault="0010749E" w:rsidP="00DB268F">
            <w:pPr>
              <w:spacing w:before="0" w:after="0"/>
              <w:ind w:firstLine="0"/>
              <w:jc w:val="center"/>
              <w:rPr>
                <w:color w:val="auto"/>
                <w:lang w:val="en-US"/>
              </w:rPr>
            </w:pPr>
            <w:r w:rsidRPr="00700629">
              <w:rPr>
                <w:color w:val="auto"/>
                <w:lang w:val="en-US"/>
              </w:rPr>
              <w:t>Xây mới</w:t>
            </w:r>
          </w:p>
        </w:tc>
      </w:tr>
      <w:tr w:rsidR="00700629" w:rsidRPr="00700629" w14:paraId="6F227684" w14:textId="77777777" w:rsidTr="00D936B3">
        <w:trPr>
          <w:jc w:val="center"/>
        </w:trPr>
        <w:tc>
          <w:tcPr>
            <w:tcW w:w="414" w:type="pct"/>
            <w:vAlign w:val="center"/>
          </w:tcPr>
          <w:p w14:paraId="25076AEC" w14:textId="77777777" w:rsidR="0010749E" w:rsidRPr="00700629" w:rsidRDefault="0010749E" w:rsidP="00DB268F">
            <w:pPr>
              <w:spacing w:before="0" w:after="0"/>
              <w:ind w:firstLine="0"/>
              <w:jc w:val="center"/>
              <w:rPr>
                <w:color w:val="auto"/>
                <w:lang w:val="en-US"/>
              </w:rPr>
            </w:pPr>
            <w:r w:rsidRPr="00700629">
              <w:rPr>
                <w:color w:val="auto"/>
                <w:lang w:val="en-US"/>
              </w:rPr>
              <w:t>4</w:t>
            </w:r>
          </w:p>
        </w:tc>
        <w:tc>
          <w:tcPr>
            <w:tcW w:w="1343" w:type="pct"/>
          </w:tcPr>
          <w:p w14:paraId="289DA99E" w14:textId="77777777" w:rsidR="0010749E" w:rsidRPr="00700629" w:rsidRDefault="0010749E" w:rsidP="00DB268F">
            <w:pPr>
              <w:spacing w:before="0" w:after="0"/>
              <w:ind w:firstLine="0"/>
              <w:rPr>
                <w:color w:val="auto"/>
                <w:lang w:val="en-US"/>
              </w:rPr>
            </w:pPr>
            <w:r w:rsidRPr="00700629">
              <w:rPr>
                <w:color w:val="auto"/>
                <w:lang w:val="en-US"/>
              </w:rPr>
              <w:t>Sân đường</w:t>
            </w:r>
          </w:p>
        </w:tc>
        <w:tc>
          <w:tcPr>
            <w:tcW w:w="604" w:type="pct"/>
            <w:vAlign w:val="center"/>
          </w:tcPr>
          <w:p w14:paraId="4380C99F" w14:textId="77777777" w:rsidR="0010749E" w:rsidRPr="00700629" w:rsidRDefault="0010749E" w:rsidP="00DB268F">
            <w:pPr>
              <w:spacing w:before="0" w:after="0"/>
              <w:ind w:firstLine="0"/>
              <w:jc w:val="center"/>
              <w:rPr>
                <w:color w:val="auto"/>
                <w:lang w:val="en-US"/>
              </w:rPr>
            </w:pPr>
          </w:p>
        </w:tc>
        <w:tc>
          <w:tcPr>
            <w:tcW w:w="604" w:type="pct"/>
            <w:vAlign w:val="center"/>
          </w:tcPr>
          <w:p w14:paraId="3EC3AD95" w14:textId="77777777" w:rsidR="0010749E" w:rsidRPr="00700629" w:rsidRDefault="0010749E" w:rsidP="00DB268F">
            <w:pPr>
              <w:spacing w:before="0" w:after="0"/>
              <w:ind w:firstLine="0"/>
              <w:jc w:val="center"/>
              <w:rPr>
                <w:color w:val="auto"/>
                <w:lang w:val="en-US"/>
              </w:rPr>
            </w:pPr>
          </w:p>
        </w:tc>
        <w:tc>
          <w:tcPr>
            <w:tcW w:w="682" w:type="pct"/>
            <w:vAlign w:val="center"/>
          </w:tcPr>
          <w:p w14:paraId="73E6F847" w14:textId="2C479E3C" w:rsidR="0010749E" w:rsidRPr="00700629" w:rsidRDefault="0010749E" w:rsidP="00DB268F">
            <w:pPr>
              <w:spacing w:before="0" w:after="0"/>
              <w:ind w:firstLine="0"/>
              <w:jc w:val="center"/>
              <w:rPr>
                <w:color w:val="auto"/>
                <w:lang w:val="en-US"/>
              </w:rPr>
            </w:pPr>
            <w:r w:rsidRPr="00700629">
              <w:rPr>
                <w:color w:val="auto"/>
                <w:lang w:val="en-US"/>
              </w:rPr>
              <w:t>387,0</w:t>
            </w:r>
          </w:p>
        </w:tc>
        <w:tc>
          <w:tcPr>
            <w:tcW w:w="605" w:type="pct"/>
            <w:vAlign w:val="center"/>
          </w:tcPr>
          <w:p w14:paraId="7ECFC31C" w14:textId="77777777" w:rsidR="0010749E" w:rsidRPr="00700629" w:rsidRDefault="0010749E" w:rsidP="00DB268F">
            <w:pPr>
              <w:spacing w:before="0" w:after="0"/>
              <w:ind w:firstLine="0"/>
              <w:jc w:val="center"/>
              <w:rPr>
                <w:color w:val="auto"/>
                <w:lang w:val="en-US"/>
              </w:rPr>
            </w:pPr>
          </w:p>
        </w:tc>
        <w:tc>
          <w:tcPr>
            <w:tcW w:w="747" w:type="pct"/>
            <w:vAlign w:val="center"/>
          </w:tcPr>
          <w:p w14:paraId="037D0B2D" w14:textId="77777777" w:rsidR="0010749E" w:rsidRPr="00700629" w:rsidRDefault="0010749E" w:rsidP="00DB268F">
            <w:pPr>
              <w:spacing w:before="0" w:after="0"/>
              <w:ind w:firstLine="0"/>
              <w:jc w:val="center"/>
              <w:rPr>
                <w:color w:val="auto"/>
                <w:lang w:val="en-US"/>
              </w:rPr>
            </w:pPr>
            <w:r w:rsidRPr="00700629">
              <w:rPr>
                <w:color w:val="auto"/>
                <w:lang w:val="en-US"/>
              </w:rPr>
              <w:t>Xây mới</w:t>
            </w:r>
          </w:p>
        </w:tc>
      </w:tr>
      <w:tr w:rsidR="00700629" w:rsidRPr="00700629" w14:paraId="5AE53754" w14:textId="77777777" w:rsidTr="00D936B3">
        <w:trPr>
          <w:jc w:val="center"/>
        </w:trPr>
        <w:tc>
          <w:tcPr>
            <w:tcW w:w="414" w:type="pct"/>
            <w:vAlign w:val="center"/>
          </w:tcPr>
          <w:p w14:paraId="18299680" w14:textId="77777777" w:rsidR="0010749E" w:rsidRPr="00700629" w:rsidRDefault="0010749E" w:rsidP="00DB268F">
            <w:pPr>
              <w:spacing w:before="0" w:after="0"/>
              <w:ind w:firstLine="0"/>
              <w:jc w:val="center"/>
              <w:rPr>
                <w:b/>
                <w:bCs/>
                <w:color w:val="auto"/>
                <w:lang w:val="en-US"/>
              </w:rPr>
            </w:pPr>
            <w:r w:rsidRPr="00700629">
              <w:rPr>
                <w:b/>
                <w:bCs/>
                <w:color w:val="auto"/>
                <w:lang w:val="en-US"/>
              </w:rPr>
              <w:t>C</w:t>
            </w:r>
          </w:p>
        </w:tc>
        <w:tc>
          <w:tcPr>
            <w:tcW w:w="2552" w:type="pct"/>
            <w:gridSpan w:val="3"/>
          </w:tcPr>
          <w:p w14:paraId="0E7F5963" w14:textId="77777777" w:rsidR="0010749E" w:rsidRPr="00700629" w:rsidRDefault="0010749E" w:rsidP="00DB268F">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4694D6DF" w14:textId="77777777" w:rsidR="0010749E" w:rsidRPr="00700629" w:rsidRDefault="0010749E" w:rsidP="00DB268F">
            <w:pPr>
              <w:spacing w:before="0" w:after="0"/>
              <w:ind w:firstLine="0"/>
              <w:jc w:val="center"/>
              <w:rPr>
                <w:color w:val="auto"/>
                <w:lang w:val="en-US"/>
              </w:rPr>
            </w:pPr>
          </w:p>
        </w:tc>
        <w:tc>
          <w:tcPr>
            <w:tcW w:w="605" w:type="pct"/>
            <w:vAlign w:val="center"/>
          </w:tcPr>
          <w:p w14:paraId="570413C9" w14:textId="77777777" w:rsidR="0010749E" w:rsidRPr="00700629" w:rsidRDefault="0010749E" w:rsidP="00DB268F">
            <w:pPr>
              <w:spacing w:before="0" w:after="0"/>
              <w:ind w:firstLine="0"/>
              <w:jc w:val="center"/>
              <w:rPr>
                <w:color w:val="auto"/>
                <w:lang w:val="en-US"/>
              </w:rPr>
            </w:pPr>
          </w:p>
        </w:tc>
        <w:tc>
          <w:tcPr>
            <w:tcW w:w="747" w:type="pct"/>
            <w:vAlign w:val="center"/>
          </w:tcPr>
          <w:p w14:paraId="5277D9A4" w14:textId="77777777" w:rsidR="0010749E" w:rsidRPr="00700629" w:rsidRDefault="0010749E" w:rsidP="00DB268F">
            <w:pPr>
              <w:spacing w:before="0" w:after="0"/>
              <w:ind w:firstLine="0"/>
              <w:jc w:val="center"/>
              <w:rPr>
                <w:color w:val="auto"/>
                <w:lang w:val="en-US"/>
              </w:rPr>
            </w:pPr>
          </w:p>
        </w:tc>
      </w:tr>
      <w:tr w:rsidR="00700629" w:rsidRPr="00700629" w14:paraId="7EC1F7A3" w14:textId="77777777" w:rsidTr="00D936B3">
        <w:trPr>
          <w:jc w:val="center"/>
        </w:trPr>
        <w:tc>
          <w:tcPr>
            <w:tcW w:w="414" w:type="pct"/>
            <w:vAlign w:val="center"/>
          </w:tcPr>
          <w:p w14:paraId="268867AF" w14:textId="77777777" w:rsidR="0010749E" w:rsidRPr="00700629" w:rsidRDefault="0010749E" w:rsidP="00DB268F">
            <w:pPr>
              <w:spacing w:before="0" w:after="0"/>
              <w:ind w:firstLine="0"/>
              <w:jc w:val="center"/>
              <w:rPr>
                <w:color w:val="auto"/>
                <w:lang w:val="en-US"/>
              </w:rPr>
            </w:pPr>
            <w:r w:rsidRPr="00700629">
              <w:rPr>
                <w:color w:val="auto"/>
                <w:lang w:val="en-US"/>
              </w:rPr>
              <w:t>1</w:t>
            </w:r>
          </w:p>
        </w:tc>
        <w:tc>
          <w:tcPr>
            <w:tcW w:w="1343" w:type="pct"/>
          </w:tcPr>
          <w:p w14:paraId="59FE7A11" w14:textId="77777777" w:rsidR="0010749E" w:rsidRPr="00700629" w:rsidRDefault="0010749E" w:rsidP="00DB268F">
            <w:pPr>
              <w:spacing w:before="0" w:after="0"/>
              <w:ind w:firstLine="0"/>
              <w:rPr>
                <w:color w:val="auto"/>
                <w:lang w:val="en-US"/>
              </w:rPr>
            </w:pPr>
            <w:r w:rsidRPr="00700629">
              <w:rPr>
                <w:color w:val="auto"/>
                <w:lang w:val="en-US"/>
              </w:rPr>
              <w:t>Khu lưu giữ chất thải</w:t>
            </w:r>
          </w:p>
        </w:tc>
        <w:tc>
          <w:tcPr>
            <w:tcW w:w="604" w:type="pct"/>
            <w:vAlign w:val="center"/>
          </w:tcPr>
          <w:p w14:paraId="129DC1AF"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04" w:type="pct"/>
            <w:vAlign w:val="center"/>
          </w:tcPr>
          <w:p w14:paraId="491C1271"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82" w:type="pct"/>
            <w:vAlign w:val="center"/>
          </w:tcPr>
          <w:p w14:paraId="54FC57E9" w14:textId="77777777" w:rsidR="0010749E" w:rsidRPr="00700629" w:rsidRDefault="0010749E" w:rsidP="00DB268F">
            <w:pPr>
              <w:spacing w:before="0" w:after="0"/>
              <w:ind w:firstLine="0"/>
              <w:jc w:val="center"/>
              <w:rPr>
                <w:color w:val="auto"/>
                <w:lang w:val="en-US"/>
              </w:rPr>
            </w:pPr>
            <w:r w:rsidRPr="00700629">
              <w:rPr>
                <w:color w:val="auto"/>
                <w:lang w:val="en-US"/>
              </w:rPr>
              <w:t>6,0</w:t>
            </w:r>
          </w:p>
        </w:tc>
        <w:tc>
          <w:tcPr>
            <w:tcW w:w="605" w:type="pct"/>
            <w:vAlign w:val="center"/>
          </w:tcPr>
          <w:p w14:paraId="6FC55DD5" w14:textId="77777777" w:rsidR="0010749E" w:rsidRPr="00700629" w:rsidRDefault="0010749E" w:rsidP="00DB268F">
            <w:pPr>
              <w:spacing w:before="0" w:after="0"/>
              <w:ind w:firstLine="0"/>
              <w:jc w:val="center"/>
              <w:rPr>
                <w:color w:val="auto"/>
                <w:lang w:val="en-US"/>
              </w:rPr>
            </w:pPr>
            <w:r w:rsidRPr="00700629">
              <w:rPr>
                <w:color w:val="auto"/>
                <w:lang w:val="en-US"/>
              </w:rPr>
              <w:t>6,0</w:t>
            </w:r>
          </w:p>
        </w:tc>
        <w:tc>
          <w:tcPr>
            <w:tcW w:w="747" w:type="pct"/>
          </w:tcPr>
          <w:p w14:paraId="01ADAC91" w14:textId="77777777" w:rsidR="0010749E" w:rsidRPr="00700629" w:rsidRDefault="0010749E" w:rsidP="00DB268F">
            <w:pPr>
              <w:spacing w:before="0" w:after="0"/>
              <w:ind w:firstLine="0"/>
              <w:jc w:val="center"/>
              <w:rPr>
                <w:color w:val="auto"/>
                <w:lang w:val="en-US"/>
              </w:rPr>
            </w:pPr>
            <w:r w:rsidRPr="00700629">
              <w:rPr>
                <w:color w:val="auto"/>
                <w:lang w:val="en-US"/>
              </w:rPr>
              <w:t>Xây mới</w:t>
            </w:r>
          </w:p>
        </w:tc>
      </w:tr>
      <w:tr w:rsidR="00700629" w:rsidRPr="00700629" w14:paraId="51173ECD" w14:textId="77777777" w:rsidTr="00D936B3">
        <w:trPr>
          <w:jc w:val="center"/>
        </w:trPr>
        <w:tc>
          <w:tcPr>
            <w:tcW w:w="414" w:type="pct"/>
            <w:vAlign w:val="center"/>
          </w:tcPr>
          <w:p w14:paraId="72461490" w14:textId="77777777" w:rsidR="0010749E" w:rsidRPr="00700629" w:rsidRDefault="0010749E" w:rsidP="00DB268F">
            <w:pPr>
              <w:spacing w:before="0" w:after="0"/>
              <w:ind w:firstLine="0"/>
              <w:jc w:val="center"/>
              <w:rPr>
                <w:color w:val="auto"/>
                <w:lang w:val="en-US"/>
              </w:rPr>
            </w:pPr>
            <w:r w:rsidRPr="00700629">
              <w:rPr>
                <w:color w:val="auto"/>
                <w:lang w:val="en-US"/>
              </w:rPr>
              <w:t>2</w:t>
            </w:r>
          </w:p>
        </w:tc>
        <w:tc>
          <w:tcPr>
            <w:tcW w:w="1343" w:type="pct"/>
          </w:tcPr>
          <w:p w14:paraId="058FBBE5" w14:textId="77777777" w:rsidR="0010749E" w:rsidRPr="00700629" w:rsidRDefault="0010749E" w:rsidP="00DB268F">
            <w:pPr>
              <w:spacing w:before="0" w:after="0"/>
              <w:ind w:firstLine="0"/>
              <w:rPr>
                <w:color w:val="auto"/>
                <w:lang w:val="en-US"/>
              </w:rPr>
            </w:pPr>
            <w:r w:rsidRPr="00700629">
              <w:rPr>
                <w:color w:val="auto"/>
                <w:lang w:val="en-US"/>
              </w:rPr>
              <w:t>Bể xử lý nước thải</w:t>
            </w:r>
          </w:p>
        </w:tc>
        <w:tc>
          <w:tcPr>
            <w:tcW w:w="604" w:type="pct"/>
            <w:vAlign w:val="center"/>
          </w:tcPr>
          <w:p w14:paraId="76280319"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04" w:type="pct"/>
            <w:vAlign w:val="center"/>
          </w:tcPr>
          <w:p w14:paraId="780BDE26" w14:textId="77777777" w:rsidR="0010749E" w:rsidRPr="00700629" w:rsidRDefault="0010749E" w:rsidP="00DB268F">
            <w:pPr>
              <w:spacing w:before="0" w:after="0"/>
              <w:ind w:firstLine="0"/>
              <w:jc w:val="center"/>
              <w:rPr>
                <w:color w:val="auto"/>
                <w:lang w:val="en-US"/>
              </w:rPr>
            </w:pPr>
            <w:r w:rsidRPr="00700629">
              <w:rPr>
                <w:color w:val="auto"/>
                <w:lang w:val="en-US"/>
              </w:rPr>
              <w:t>01</w:t>
            </w:r>
          </w:p>
        </w:tc>
        <w:tc>
          <w:tcPr>
            <w:tcW w:w="682" w:type="pct"/>
            <w:vAlign w:val="center"/>
          </w:tcPr>
          <w:p w14:paraId="7A56529C" w14:textId="77777777" w:rsidR="0010749E" w:rsidRPr="00700629" w:rsidRDefault="0010749E" w:rsidP="00DB268F">
            <w:pPr>
              <w:spacing w:before="0" w:after="0"/>
              <w:ind w:firstLine="0"/>
              <w:jc w:val="center"/>
              <w:rPr>
                <w:color w:val="auto"/>
                <w:lang w:val="en-US"/>
              </w:rPr>
            </w:pPr>
            <w:r w:rsidRPr="00700629">
              <w:rPr>
                <w:color w:val="auto"/>
                <w:lang w:val="en-US"/>
              </w:rPr>
              <w:t>8,0</w:t>
            </w:r>
          </w:p>
        </w:tc>
        <w:tc>
          <w:tcPr>
            <w:tcW w:w="605" w:type="pct"/>
            <w:vAlign w:val="center"/>
          </w:tcPr>
          <w:p w14:paraId="5CAC1FC9" w14:textId="77777777" w:rsidR="0010749E" w:rsidRPr="00700629" w:rsidRDefault="0010749E" w:rsidP="00DB268F">
            <w:pPr>
              <w:spacing w:before="0" w:after="0"/>
              <w:ind w:firstLine="0"/>
              <w:jc w:val="center"/>
              <w:rPr>
                <w:color w:val="auto"/>
                <w:lang w:val="en-US"/>
              </w:rPr>
            </w:pPr>
            <w:r w:rsidRPr="00700629">
              <w:rPr>
                <w:color w:val="auto"/>
                <w:lang w:val="en-US"/>
              </w:rPr>
              <w:t>8,0</w:t>
            </w:r>
          </w:p>
        </w:tc>
        <w:tc>
          <w:tcPr>
            <w:tcW w:w="747" w:type="pct"/>
          </w:tcPr>
          <w:p w14:paraId="524C3843" w14:textId="77777777" w:rsidR="0010749E" w:rsidRPr="00700629" w:rsidRDefault="0010749E" w:rsidP="00DB268F">
            <w:pPr>
              <w:spacing w:before="0" w:after="0"/>
              <w:ind w:firstLine="0"/>
              <w:jc w:val="center"/>
              <w:rPr>
                <w:color w:val="auto"/>
                <w:lang w:val="en-US"/>
              </w:rPr>
            </w:pPr>
            <w:r w:rsidRPr="00700629">
              <w:rPr>
                <w:color w:val="auto"/>
                <w:lang w:val="en-US"/>
              </w:rPr>
              <w:t>Xây mới</w:t>
            </w:r>
          </w:p>
        </w:tc>
      </w:tr>
      <w:tr w:rsidR="00700629" w:rsidRPr="00700629" w14:paraId="5E953072" w14:textId="77777777" w:rsidTr="00D936B3">
        <w:trPr>
          <w:jc w:val="center"/>
        </w:trPr>
        <w:tc>
          <w:tcPr>
            <w:tcW w:w="414" w:type="pct"/>
            <w:vAlign w:val="center"/>
          </w:tcPr>
          <w:p w14:paraId="03D11DDC" w14:textId="77777777" w:rsidR="0010749E" w:rsidRPr="00700629" w:rsidRDefault="0010749E" w:rsidP="00DB268F">
            <w:pPr>
              <w:spacing w:before="0" w:after="0"/>
              <w:ind w:firstLine="0"/>
              <w:jc w:val="center"/>
              <w:rPr>
                <w:color w:val="auto"/>
                <w:lang w:val="en-US"/>
              </w:rPr>
            </w:pPr>
            <w:r w:rsidRPr="00700629">
              <w:rPr>
                <w:color w:val="auto"/>
                <w:lang w:val="en-US"/>
              </w:rPr>
              <w:t>3</w:t>
            </w:r>
          </w:p>
        </w:tc>
        <w:tc>
          <w:tcPr>
            <w:tcW w:w="1343" w:type="pct"/>
          </w:tcPr>
          <w:p w14:paraId="08733D2B" w14:textId="77777777" w:rsidR="0010749E" w:rsidRPr="00700629" w:rsidRDefault="0010749E" w:rsidP="00DB268F">
            <w:pPr>
              <w:spacing w:before="0" w:after="0"/>
              <w:ind w:firstLine="0"/>
              <w:rPr>
                <w:color w:val="auto"/>
                <w:lang w:val="en-US"/>
              </w:rPr>
            </w:pPr>
            <w:r w:rsidRPr="00700629">
              <w:rPr>
                <w:color w:val="auto"/>
                <w:lang w:val="en-US"/>
              </w:rPr>
              <w:t>Vườn thuốc nam</w:t>
            </w:r>
          </w:p>
        </w:tc>
        <w:tc>
          <w:tcPr>
            <w:tcW w:w="604" w:type="pct"/>
            <w:vAlign w:val="center"/>
          </w:tcPr>
          <w:p w14:paraId="47FE4F98" w14:textId="77777777" w:rsidR="0010749E" w:rsidRPr="00700629" w:rsidRDefault="0010749E" w:rsidP="00DB268F">
            <w:pPr>
              <w:spacing w:before="0" w:after="0"/>
              <w:ind w:firstLine="0"/>
              <w:jc w:val="center"/>
              <w:rPr>
                <w:color w:val="auto"/>
                <w:lang w:val="en-US"/>
              </w:rPr>
            </w:pPr>
          </w:p>
        </w:tc>
        <w:tc>
          <w:tcPr>
            <w:tcW w:w="604" w:type="pct"/>
            <w:vAlign w:val="center"/>
          </w:tcPr>
          <w:p w14:paraId="0240642C" w14:textId="77777777" w:rsidR="0010749E" w:rsidRPr="00700629" w:rsidRDefault="0010749E" w:rsidP="00DB268F">
            <w:pPr>
              <w:spacing w:before="0" w:after="0"/>
              <w:ind w:firstLine="0"/>
              <w:jc w:val="center"/>
              <w:rPr>
                <w:color w:val="auto"/>
                <w:lang w:val="en-US"/>
              </w:rPr>
            </w:pPr>
          </w:p>
        </w:tc>
        <w:tc>
          <w:tcPr>
            <w:tcW w:w="682" w:type="pct"/>
            <w:vAlign w:val="center"/>
          </w:tcPr>
          <w:p w14:paraId="7B4F9950" w14:textId="029BC22B" w:rsidR="0010749E" w:rsidRPr="00700629" w:rsidRDefault="0010749E" w:rsidP="00DB268F">
            <w:pPr>
              <w:spacing w:before="0" w:after="0"/>
              <w:ind w:firstLine="0"/>
              <w:jc w:val="center"/>
              <w:rPr>
                <w:color w:val="auto"/>
                <w:lang w:val="en-US"/>
              </w:rPr>
            </w:pPr>
            <w:r w:rsidRPr="00700629">
              <w:rPr>
                <w:color w:val="auto"/>
                <w:lang w:val="en-US"/>
              </w:rPr>
              <w:t>237,0</w:t>
            </w:r>
          </w:p>
        </w:tc>
        <w:tc>
          <w:tcPr>
            <w:tcW w:w="605" w:type="pct"/>
            <w:vAlign w:val="center"/>
          </w:tcPr>
          <w:p w14:paraId="37B98E26" w14:textId="77777777" w:rsidR="0010749E" w:rsidRPr="00700629" w:rsidRDefault="0010749E" w:rsidP="00DB268F">
            <w:pPr>
              <w:spacing w:before="0" w:after="0"/>
              <w:ind w:firstLine="0"/>
              <w:jc w:val="center"/>
              <w:rPr>
                <w:color w:val="auto"/>
                <w:lang w:val="en-US"/>
              </w:rPr>
            </w:pPr>
          </w:p>
        </w:tc>
        <w:tc>
          <w:tcPr>
            <w:tcW w:w="747" w:type="pct"/>
          </w:tcPr>
          <w:p w14:paraId="648F0A90" w14:textId="77777777" w:rsidR="0010749E" w:rsidRPr="00700629" w:rsidRDefault="0010749E" w:rsidP="00DB268F">
            <w:pPr>
              <w:spacing w:before="0" w:after="0"/>
              <w:ind w:firstLine="0"/>
              <w:jc w:val="center"/>
              <w:rPr>
                <w:color w:val="auto"/>
                <w:lang w:val="en-US"/>
              </w:rPr>
            </w:pPr>
          </w:p>
        </w:tc>
      </w:tr>
      <w:tr w:rsidR="00700629" w:rsidRPr="00700629" w14:paraId="2FA001BF" w14:textId="77777777" w:rsidTr="00D936B3">
        <w:trPr>
          <w:jc w:val="center"/>
        </w:trPr>
        <w:tc>
          <w:tcPr>
            <w:tcW w:w="414" w:type="pct"/>
            <w:vAlign w:val="center"/>
          </w:tcPr>
          <w:p w14:paraId="72F01A09" w14:textId="57C8D9F4" w:rsidR="0010749E" w:rsidRPr="00700629" w:rsidRDefault="0010749E" w:rsidP="00DB268F">
            <w:pPr>
              <w:spacing w:before="0" w:after="0"/>
              <w:ind w:firstLine="0"/>
              <w:jc w:val="center"/>
              <w:rPr>
                <w:color w:val="auto"/>
                <w:lang w:val="en-US"/>
              </w:rPr>
            </w:pPr>
            <w:r w:rsidRPr="00700629">
              <w:rPr>
                <w:color w:val="auto"/>
                <w:lang w:val="en-US"/>
              </w:rPr>
              <w:t>4</w:t>
            </w:r>
          </w:p>
        </w:tc>
        <w:tc>
          <w:tcPr>
            <w:tcW w:w="1343" w:type="pct"/>
          </w:tcPr>
          <w:p w14:paraId="0023BAEB" w14:textId="3F2C97FC" w:rsidR="0010749E" w:rsidRPr="00700629" w:rsidRDefault="0010749E" w:rsidP="00DB268F">
            <w:pPr>
              <w:spacing w:before="0" w:after="0"/>
              <w:ind w:firstLine="0"/>
              <w:rPr>
                <w:color w:val="auto"/>
                <w:lang w:val="en-US"/>
              </w:rPr>
            </w:pPr>
            <w:r w:rsidRPr="00700629">
              <w:rPr>
                <w:color w:val="auto"/>
                <w:lang w:val="en-US"/>
              </w:rPr>
              <w:t>Bồn cây, tiểu cảnh</w:t>
            </w:r>
          </w:p>
        </w:tc>
        <w:tc>
          <w:tcPr>
            <w:tcW w:w="604" w:type="pct"/>
            <w:vAlign w:val="center"/>
          </w:tcPr>
          <w:p w14:paraId="75C66F5B" w14:textId="77777777" w:rsidR="0010749E" w:rsidRPr="00700629" w:rsidRDefault="0010749E" w:rsidP="00DB268F">
            <w:pPr>
              <w:spacing w:before="0" w:after="0"/>
              <w:ind w:firstLine="0"/>
              <w:jc w:val="center"/>
              <w:rPr>
                <w:color w:val="auto"/>
                <w:lang w:val="en-US"/>
              </w:rPr>
            </w:pPr>
          </w:p>
        </w:tc>
        <w:tc>
          <w:tcPr>
            <w:tcW w:w="604" w:type="pct"/>
            <w:vAlign w:val="center"/>
          </w:tcPr>
          <w:p w14:paraId="58AAF9C8" w14:textId="77777777" w:rsidR="0010749E" w:rsidRPr="00700629" w:rsidRDefault="0010749E" w:rsidP="00DB268F">
            <w:pPr>
              <w:spacing w:before="0" w:after="0"/>
              <w:ind w:firstLine="0"/>
              <w:jc w:val="center"/>
              <w:rPr>
                <w:color w:val="auto"/>
                <w:lang w:val="en-US"/>
              </w:rPr>
            </w:pPr>
          </w:p>
        </w:tc>
        <w:tc>
          <w:tcPr>
            <w:tcW w:w="682" w:type="pct"/>
            <w:vAlign w:val="center"/>
          </w:tcPr>
          <w:p w14:paraId="323D6252" w14:textId="3C6A5EEF" w:rsidR="0010749E" w:rsidRPr="00700629" w:rsidRDefault="0010749E" w:rsidP="00DB268F">
            <w:pPr>
              <w:spacing w:before="0" w:after="0"/>
              <w:ind w:firstLine="0"/>
              <w:jc w:val="center"/>
              <w:rPr>
                <w:color w:val="auto"/>
                <w:lang w:val="en-US"/>
              </w:rPr>
            </w:pPr>
            <w:r w:rsidRPr="00700629">
              <w:rPr>
                <w:color w:val="auto"/>
                <w:lang w:val="en-US"/>
              </w:rPr>
              <w:t>94,0</w:t>
            </w:r>
          </w:p>
        </w:tc>
        <w:tc>
          <w:tcPr>
            <w:tcW w:w="605" w:type="pct"/>
            <w:vAlign w:val="center"/>
          </w:tcPr>
          <w:p w14:paraId="77F1B682" w14:textId="77777777" w:rsidR="0010749E" w:rsidRPr="00700629" w:rsidRDefault="0010749E" w:rsidP="00DB268F">
            <w:pPr>
              <w:spacing w:before="0" w:after="0"/>
              <w:ind w:firstLine="0"/>
              <w:jc w:val="center"/>
              <w:rPr>
                <w:color w:val="auto"/>
                <w:lang w:val="en-US"/>
              </w:rPr>
            </w:pPr>
          </w:p>
        </w:tc>
        <w:tc>
          <w:tcPr>
            <w:tcW w:w="747" w:type="pct"/>
          </w:tcPr>
          <w:p w14:paraId="0EF38773" w14:textId="77777777" w:rsidR="0010749E" w:rsidRPr="00700629" w:rsidRDefault="0010749E" w:rsidP="00DB268F">
            <w:pPr>
              <w:spacing w:before="0" w:after="0"/>
              <w:ind w:firstLine="0"/>
              <w:jc w:val="center"/>
              <w:rPr>
                <w:color w:val="auto"/>
                <w:lang w:val="en-US"/>
              </w:rPr>
            </w:pPr>
          </w:p>
        </w:tc>
      </w:tr>
      <w:tr w:rsidR="00700629" w:rsidRPr="00700629" w14:paraId="0A60B7D2" w14:textId="77777777" w:rsidTr="00D936B3">
        <w:trPr>
          <w:jc w:val="center"/>
        </w:trPr>
        <w:tc>
          <w:tcPr>
            <w:tcW w:w="414" w:type="pct"/>
          </w:tcPr>
          <w:p w14:paraId="1C70621A" w14:textId="77777777" w:rsidR="0010749E" w:rsidRPr="00700629" w:rsidRDefault="0010749E" w:rsidP="00DB268F">
            <w:pPr>
              <w:spacing w:before="0" w:after="0"/>
              <w:ind w:firstLine="0"/>
              <w:rPr>
                <w:color w:val="auto"/>
                <w:lang w:val="en-US"/>
              </w:rPr>
            </w:pPr>
          </w:p>
        </w:tc>
        <w:tc>
          <w:tcPr>
            <w:tcW w:w="1343" w:type="pct"/>
          </w:tcPr>
          <w:p w14:paraId="1E704D60" w14:textId="77777777" w:rsidR="0010749E" w:rsidRPr="00700629" w:rsidRDefault="0010749E" w:rsidP="00DB268F">
            <w:pPr>
              <w:spacing w:before="0" w:after="0"/>
              <w:ind w:firstLine="0"/>
              <w:rPr>
                <w:b/>
                <w:bCs/>
                <w:color w:val="auto"/>
                <w:lang w:val="en-US"/>
              </w:rPr>
            </w:pPr>
            <w:r w:rsidRPr="00700629">
              <w:rPr>
                <w:b/>
                <w:bCs/>
                <w:color w:val="auto"/>
                <w:lang w:val="en-US"/>
              </w:rPr>
              <w:t>Tổng diện tích</w:t>
            </w:r>
          </w:p>
        </w:tc>
        <w:tc>
          <w:tcPr>
            <w:tcW w:w="604" w:type="pct"/>
            <w:vAlign w:val="center"/>
          </w:tcPr>
          <w:p w14:paraId="55550BC1" w14:textId="77777777" w:rsidR="0010749E" w:rsidRPr="00700629" w:rsidRDefault="0010749E" w:rsidP="00DB268F">
            <w:pPr>
              <w:spacing w:before="0" w:after="0"/>
              <w:ind w:firstLine="0"/>
              <w:jc w:val="center"/>
              <w:rPr>
                <w:b/>
                <w:bCs/>
                <w:color w:val="auto"/>
                <w:lang w:val="en-US"/>
              </w:rPr>
            </w:pPr>
          </w:p>
        </w:tc>
        <w:tc>
          <w:tcPr>
            <w:tcW w:w="604" w:type="pct"/>
            <w:vAlign w:val="center"/>
          </w:tcPr>
          <w:p w14:paraId="3AB0C793" w14:textId="77777777" w:rsidR="0010749E" w:rsidRPr="00700629" w:rsidRDefault="0010749E" w:rsidP="00DB268F">
            <w:pPr>
              <w:spacing w:before="0" w:after="0"/>
              <w:ind w:firstLine="0"/>
              <w:jc w:val="center"/>
              <w:rPr>
                <w:b/>
                <w:bCs/>
                <w:color w:val="auto"/>
                <w:lang w:val="en-US"/>
              </w:rPr>
            </w:pPr>
          </w:p>
        </w:tc>
        <w:tc>
          <w:tcPr>
            <w:tcW w:w="682" w:type="pct"/>
            <w:vAlign w:val="center"/>
          </w:tcPr>
          <w:p w14:paraId="2AE531CA" w14:textId="665B7BDE" w:rsidR="0010749E" w:rsidRPr="00700629" w:rsidRDefault="0010749E" w:rsidP="00DB268F">
            <w:pPr>
              <w:spacing w:before="0" w:after="0"/>
              <w:ind w:firstLine="0"/>
              <w:jc w:val="center"/>
              <w:rPr>
                <w:b/>
                <w:bCs/>
                <w:color w:val="auto"/>
                <w:lang w:val="en-US"/>
              </w:rPr>
            </w:pPr>
            <w:r w:rsidRPr="00700629">
              <w:rPr>
                <w:b/>
                <w:bCs/>
                <w:color w:val="auto"/>
                <w:lang w:val="en-US"/>
              </w:rPr>
              <w:t>1.085,0</w:t>
            </w:r>
          </w:p>
        </w:tc>
        <w:tc>
          <w:tcPr>
            <w:tcW w:w="605" w:type="pct"/>
            <w:vAlign w:val="center"/>
          </w:tcPr>
          <w:p w14:paraId="35B3CEA0" w14:textId="77777777" w:rsidR="0010749E" w:rsidRPr="00700629" w:rsidRDefault="0010749E" w:rsidP="00DB268F">
            <w:pPr>
              <w:spacing w:before="0" w:after="0"/>
              <w:ind w:firstLine="0"/>
              <w:jc w:val="center"/>
              <w:rPr>
                <w:b/>
                <w:bCs/>
                <w:color w:val="auto"/>
                <w:lang w:val="en-US"/>
              </w:rPr>
            </w:pPr>
          </w:p>
        </w:tc>
        <w:tc>
          <w:tcPr>
            <w:tcW w:w="747" w:type="pct"/>
            <w:vAlign w:val="center"/>
          </w:tcPr>
          <w:p w14:paraId="4E0AAB76" w14:textId="77777777" w:rsidR="0010749E" w:rsidRPr="00700629" w:rsidRDefault="0010749E" w:rsidP="00DB268F">
            <w:pPr>
              <w:spacing w:before="0" w:after="0"/>
              <w:ind w:firstLine="0"/>
              <w:jc w:val="center"/>
              <w:rPr>
                <w:color w:val="auto"/>
                <w:lang w:val="en-US"/>
              </w:rPr>
            </w:pPr>
          </w:p>
        </w:tc>
      </w:tr>
    </w:tbl>
    <w:p w14:paraId="08FDC262" w14:textId="2F94B143" w:rsidR="00386803" w:rsidRPr="00700629" w:rsidRDefault="00386803" w:rsidP="00885516">
      <w:pPr>
        <w:rPr>
          <w:color w:val="auto"/>
          <w:lang w:val="en-US"/>
        </w:rPr>
      </w:pPr>
      <w:r w:rsidRPr="00700629">
        <w:rPr>
          <w:color w:val="auto"/>
          <w:lang w:val="en-US"/>
        </w:rPr>
        <w:t>- Phá dỡ các hạng mục công trình hiện trạng: Nhà trạm 01 tầng (150m</w:t>
      </w:r>
      <w:r w:rsidRPr="00700629">
        <w:rPr>
          <w:color w:val="auto"/>
          <w:vertAlign w:val="superscript"/>
          <w:lang w:val="en-US"/>
        </w:rPr>
        <w:t>2</w:t>
      </w:r>
      <w:r w:rsidRPr="00700629">
        <w:rPr>
          <w:color w:val="auto"/>
          <w:lang w:val="en-US"/>
        </w:rPr>
        <w:t>), Nhà tư vấn và chăm sóc sức khỏe 01 tầng (140m</w:t>
      </w:r>
      <w:r w:rsidRPr="00700629">
        <w:rPr>
          <w:color w:val="auto"/>
          <w:vertAlign w:val="superscript"/>
          <w:lang w:val="en-US"/>
        </w:rPr>
        <w:t>2</w:t>
      </w:r>
      <w:r w:rsidRPr="00700629">
        <w:rPr>
          <w:color w:val="auto"/>
          <w:lang w:val="en-US"/>
        </w:rPr>
        <w:t>), Nhà để xe (17m</w:t>
      </w:r>
      <w:r w:rsidRPr="00700629">
        <w:rPr>
          <w:color w:val="auto"/>
          <w:vertAlign w:val="superscript"/>
          <w:lang w:val="en-US"/>
        </w:rPr>
        <w:t>2</w:t>
      </w:r>
      <w:r w:rsidRPr="00700629">
        <w:rPr>
          <w:color w:val="auto"/>
          <w:lang w:val="en-US"/>
        </w:rPr>
        <w:t>), 03 Nhà phụ trợ (15m</w:t>
      </w:r>
      <w:r w:rsidRPr="00700629">
        <w:rPr>
          <w:color w:val="auto"/>
          <w:vertAlign w:val="superscript"/>
          <w:lang w:val="en-US"/>
        </w:rPr>
        <w:t>2</w:t>
      </w:r>
      <w:r w:rsidRPr="00700629">
        <w:rPr>
          <w:color w:val="auto"/>
          <w:lang w:val="en-US"/>
        </w:rPr>
        <w:t>), Nhà vệ sinh chung (5m</w:t>
      </w:r>
      <w:r w:rsidRPr="00700629">
        <w:rPr>
          <w:color w:val="auto"/>
          <w:vertAlign w:val="superscript"/>
          <w:lang w:val="en-US"/>
        </w:rPr>
        <w:t>2</w:t>
      </w:r>
      <w:r w:rsidRPr="00700629">
        <w:rPr>
          <w:color w:val="auto"/>
          <w:lang w:val="en-US"/>
        </w:rPr>
        <w:t>), Sân bê tông, hạ tầng kỹ thuật liên quan.</w:t>
      </w:r>
    </w:p>
    <w:p w14:paraId="0A16EF37" w14:textId="563DD2F2" w:rsidR="00386803" w:rsidRPr="00700629" w:rsidRDefault="00386803" w:rsidP="00885516">
      <w:pPr>
        <w:rPr>
          <w:color w:val="auto"/>
          <w:lang w:val="en-US"/>
        </w:rPr>
      </w:pPr>
      <w:r w:rsidRPr="00700629">
        <w:rPr>
          <w:color w:val="auto"/>
          <w:lang w:val="en-US"/>
        </w:rPr>
        <w:t>- San lấp tôn nền (Tổng thể tích tôn nền khoảng 830m</w:t>
      </w:r>
      <w:r w:rsidRPr="00700629">
        <w:rPr>
          <w:color w:val="auto"/>
          <w:vertAlign w:val="superscript"/>
          <w:lang w:val="en-US"/>
        </w:rPr>
        <w:t>3</w:t>
      </w:r>
      <w:r w:rsidRPr="00700629">
        <w:rPr>
          <w:color w:val="auto"/>
          <w:lang w:val="en-US"/>
        </w:rPr>
        <w:t>)</w:t>
      </w:r>
    </w:p>
    <w:p w14:paraId="2CE3BAA4" w14:textId="41FFFD64" w:rsidR="00386803" w:rsidRPr="00700629" w:rsidRDefault="00386803" w:rsidP="00885516">
      <w:pPr>
        <w:rPr>
          <w:color w:val="auto"/>
          <w:lang w:val="en-US"/>
        </w:rPr>
      </w:pPr>
      <w:r w:rsidRPr="00700629">
        <w:rPr>
          <w:color w:val="auto"/>
          <w:lang w:val="en-US"/>
        </w:rPr>
        <w:lastRenderedPageBreak/>
        <w:t>- Xây mới nhà trạm 02 tầng (Tổng diện tích sàn khoảng 6</w:t>
      </w:r>
      <w:r w:rsidR="00E809FF">
        <w:rPr>
          <w:color w:val="auto"/>
          <w:lang w:val="en-US"/>
        </w:rPr>
        <w:t>27</w:t>
      </w:r>
      <w:r w:rsidRPr="00700629">
        <w:rPr>
          <w:color w:val="auto"/>
          <w:lang w:val="en-US"/>
        </w:rPr>
        <w:t>m</w:t>
      </w:r>
      <w:r w:rsidRPr="00700629">
        <w:rPr>
          <w:color w:val="auto"/>
          <w:vertAlign w:val="superscript"/>
          <w:lang w:val="en-US"/>
        </w:rPr>
        <w:t>2</w:t>
      </w:r>
      <w:r w:rsidRPr="00700629">
        <w:rPr>
          <w:color w:val="auto"/>
          <w:lang w:val="en-US"/>
        </w:rPr>
        <w:t>)</w:t>
      </w:r>
    </w:p>
    <w:p w14:paraId="377BFF1E" w14:textId="5141AD7F" w:rsidR="00386803" w:rsidRPr="00700629" w:rsidRDefault="00386803" w:rsidP="00885516">
      <w:pPr>
        <w:rPr>
          <w:color w:val="auto"/>
          <w:lang w:val="en-US"/>
        </w:rPr>
      </w:pPr>
      <w:r w:rsidRPr="00700629">
        <w:rPr>
          <w:color w:val="auto"/>
          <w:lang w:val="en-US"/>
        </w:rPr>
        <w:t>- Xây mới nhà để xe (Diện tích khoảng 36 m</w:t>
      </w:r>
      <w:r w:rsidRPr="00700629">
        <w:rPr>
          <w:color w:val="auto"/>
          <w:vertAlign w:val="superscript"/>
          <w:lang w:val="en-US"/>
        </w:rPr>
        <w:t>2</w:t>
      </w:r>
      <w:r w:rsidRPr="00700629">
        <w:rPr>
          <w:color w:val="auto"/>
          <w:lang w:val="en-US"/>
        </w:rPr>
        <w:t>);</w:t>
      </w:r>
    </w:p>
    <w:p w14:paraId="2AF6FE10" w14:textId="5FA9C756" w:rsidR="00386803" w:rsidRPr="00700629" w:rsidRDefault="00386803" w:rsidP="00885516">
      <w:pPr>
        <w:rPr>
          <w:color w:val="auto"/>
          <w:lang w:val="en-US"/>
        </w:rPr>
      </w:pPr>
      <w:r w:rsidRPr="00700629">
        <w:rPr>
          <w:color w:val="auto"/>
          <w:lang w:val="en-US"/>
        </w:rPr>
        <w:t>- Xây mới cổng chính (Rộng khoảng 5,5m);</w:t>
      </w:r>
    </w:p>
    <w:p w14:paraId="607D6F52" w14:textId="0F512528" w:rsidR="00386803" w:rsidRPr="00700629" w:rsidRDefault="00386803" w:rsidP="00885516">
      <w:pPr>
        <w:rPr>
          <w:color w:val="auto"/>
          <w:lang w:val="en-US"/>
        </w:rPr>
      </w:pPr>
      <w:r w:rsidRPr="00700629">
        <w:rPr>
          <w:color w:val="auto"/>
          <w:lang w:val="en-US"/>
        </w:rPr>
        <w:t>- Xây mới bể xử lý nước thải (Diện tích khoảng 8m</w:t>
      </w:r>
      <w:r w:rsidRPr="00700629">
        <w:rPr>
          <w:color w:val="auto"/>
          <w:vertAlign w:val="superscript"/>
          <w:lang w:val="en-US"/>
        </w:rPr>
        <w:t>2</w:t>
      </w:r>
      <w:r w:rsidRPr="00700629">
        <w:rPr>
          <w:color w:val="auto"/>
          <w:lang w:val="en-US"/>
        </w:rPr>
        <w:t>)</w:t>
      </w:r>
    </w:p>
    <w:p w14:paraId="47248FE1" w14:textId="370B2D20" w:rsidR="00386803" w:rsidRPr="00700629" w:rsidRDefault="00386803" w:rsidP="00885516">
      <w:pPr>
        <w:rPr>
          <w:color w:val="auto"/>
          <w:lang w:val="en-US"/>
        </w:rPr>
      </w:pPr>
      <w:r w:rsidRPr="00700629">
        <w:rPr>
          <w:color w:val="auto"/>
          <w:lang w:val="en-US"/>
        </w:rPr>
        <w:t>- Xây dựng mới tường rào (Tổng chiều dài dự kiến 130m);</w:t>
      </w:r>
    </w:p>
    <w:p w14:paraId="60B08493" w14:textId="42CEE3F1" w:rsidR="00386803" w:rsidRPr="00700629" w:rsidRDefault="00386803" w:rsidP="00885516">
      <w:pPr>
        <w:rPr>
          <w:color w:val="auto"/>
          <w:lang w:val="en-US"/>
        </w:rPr>
      </w:pPr>
      <w:r w:rsidRPr="00700629">
        <w:rPr>
          <w:color w:val="auto"/>
          <w:lang w:val="en-US"/>
        </w:rPr>
        <w:t>- Sân đường, vườn cây thuốc, hạ tầng kỹ thuật đồng bộ (Tổng diện tích khoảng 720m</w:t>
      </w:r>
      <w:r w:rsidRPr="00700629">
        <w:rPr>
          <w:color w:val="auto"/>
          <w:vertAlign w:val="superscript"/>
          <w:lang w:val="en-US"/>
        </w:rPr>
        <w:t>2</w:t>
      </w:r>
      <w:r w:rsidRPr="00700629">
        <w:rPr>
          <w:color w:val="auto"/>
          <w:lang w:val="en-US"/>
        </w:rPr>
        <w:t>);</w:t>
      </w:r>
    </w:p>
    <w:p w14:paraId="6EDAF36F" w14:textId="1CAC5C35" w:rsidR="00386803" w:rsidRPr="00700629" w:rsidRDefault="00386803" w:rsidP="00885516">
      <w:pPr>
        <w:rPr>
          <w:b/>
          <w:bCs/>
          <w:color w:val="auto"/>
          <w:lang w:val="en-US"/>
        </w:rPr>
      </w:pPr>
      <w:r w:rsidRPr="00700629">
        <w:rPr>
          <w:b/>
          <w:bCs/>
          <w:color w:val="auto"/>
          <w:lang w:val="en-US"/>
        </w:rPr>
        <w:t>4. Trạm Y tế xã Hải Hưng:</w:t>
      </w:r>
    </w:p>
    <w:p w14:paraId="22D6D137" w14:textId="67600B73" w:rsidR="00DB268F" w:rsidRPr="00700629" w:rsidRDefault="00DB268F" w:rsidP="00885516">
      <w:pPr>
        <w:rPr>
          <w:color w:val="auto"/>
          <w:lang w:val="en-US"/>
        </w:rPr>
      </w:pPr>
      <w:r w:rsidRPr="00700629">
        <w:rPr>
          <w:color w:val="auto"/>
          <w:lang w:val="en-US"/>
        </w:rPr>
        <w:t xml:space="preserve">Tổng hợp các hạng mục công trình của trạm y tế xã Hải </w:t>
      </w:r>
      <w:r w:rsidR="00174294" w:rsidRPr="00700629">
        <w:rPr>
          <w:color w:val="auto"/>
          <w:lang w:val="en-US"/>
        </w:rPr>
        <w:t>Hưng</w:t>
      </w:r>
      <w:r w:rsidRPr="00700629">
        <w:rPr>
          <w:color w:val="auto"/>
          <w:lang w:val="en-US"/>
        </w:rPr>
        <w:t xml:space="preserve"> trong bảng sau:</w:t>
      </w:r>
    </w:p>
    <w:p w14:paraId="5DF62B39" w14:textId="12C3E297" w:rsidR="00D936B3" w:rsidRPr="00700629" w:rsidRDefault="00D936B3" w:rsidP="00E32408">
      <w:pPr>
        <w:pStyle w:val="Caption"/>
        <w:rPr>
          <w:color w:val="auto"/>
          <w:lang w:val="en-US"/>
        </w:rPr>
      </w:pPr>
      <w:bookmarkStart w:id="154" w:name="_Toc123140525"/>
      <w:r w:rsidRPr="00700629">
        <w:rPr>
          <w:color w:val="auto"/>
        </w:rPr>
        <w:t xml:space="preserve">Bảng 1. </w:t>
      </w:r>
      <w:r w:rsidRPr="00700629">
        <w:rPr>
          <w:color w:val="auto"/>
          <w:lang w:val="en-US"/>
        </w:rPr>
        <w:t>1</w:t>
      </w:r>
      <w:r w:rsidR="00E32408" w:rsidRPr="00700629">
        <w:rPr>
          <w:color w:val="auto"/>
          <w:lang w:val="en-US"/>
        </w:rPr>
        <w:t>5</w:t>
      </w:r>
      <w:r w:rsidRPr="00700629">
        <w:rPr>
          <w:color w:val="auto"/>
          <w:lang w:val="en-US"/>
        </w:rPr>
        <w:t xml:space="preserve">. Tổng hợp hạng mục công trình của trạm y tế </w:t>
      </w:r>
      <w:r w:rsidRPr="00700629">
        <w:rPr>
          <w:bCs/>
          <w:color w:val="auto"/>
          <w:lang w:val="en-US"/>
        </w:rPr>
        <w:t>xã Hải Hưng</w:t>
      </w:r>
      <w:bookmarkEnd w:id="154"/>
    </w:p>
    <w:tbl>
      <w:tblPr>
        <w:tblStyle w:val="TableGrid"/>
        <w:tblW w:w="5123" w:type="pct"/>
        <w:jc w:val="center"/>
        <w:tblLook w:val="04A0" w:firstRow="1" w:lastRow="0" w:firstColumn="1" w:lastColumn="0" w:noHBand="0" w:noVBand="1"/>
      </w:tblPr>
      <w:tblGrid>
        <w:gridCol w:w="777"/>
        <w:gridCol w:w="2523"/>
        <w:gridCol w:w="1138"/>
        <w:gridCol w:w="1136"/>
        <w:gridCol w:w="1280"/>
        <w:gridCol w:w="1138"/>
        <w:gridCol w:w="1632"/>
      </w:tblGrid>
      <w:tr w:rsidR="00700629" w:rsidRPr="00700629" w14:paraId="70CF414C" w14:textId="77777777" w:rsidTr="00E809FF">
        <w:trPr>
          <w:jc w:val="center"/>
        </w:trPr>
        <w:tc>
          <w:tcPr>
            <w:tcW w:w="404" w:type="pct"/>
            <w:vAlign w:val="center"/>
          </w:tcPr>
          <w:p w14:paraId="47E50113" w14:textId="77777777" w:rsidR="00D936B3" w:rsidRPr="00700629" w:rsidRDefault="00D936B3" w:rsidP="00174294">
            <w:pPr>
              <w:spacing w:before="0" w:after="0"/>
              <w:ind w:firstLine="0"/>
              <w:jc w:val="center"/>
              <w:rPr>
                <w:b/>
                <w:bCs/>
                <w:color w:val="auto"/>
                <w:lang w:val="en-US"/>
              </w:rPr>
            </w:pPr>
            <w:r w:rsidRPr="00700629">
              <w:rPr>
                <w:b/>
                <w:bCs/>
                <w:color w:val="auto"/>
                <w:lang w:val="en-US"/>
              </w:rPr>
              <w:t>STT</w:t>
            </w:r>
          </w:p>
        </w:tc>
        <w:tc>
          <w:tcPr>
            <w:tcW w:w="1311" w:type="pct"/>
            <w:vAlign w:val="center"/>
          </w:tcPr>
          <w:p w14:paraId="376707CD" w14:textId="77777777" w:rsidR="00D936B3" w:rsidRPr="00700629" w:rsidRDefault="00D936B3" w:rsidP="00174294">
            <w:pPr>
              <w:spacing w:before="0" w:after="0"/>
              <w:ind w:firstLine="0"/>
              <w:jc w:val="center"/>
              <w:rPr>
                <w:b/>
                <w:bCs/>
                <w:color w:val="auto"/>
                <w:lang w:val="en-US"/>
              </w:rPr>
            </w:pPr>
            <w:r w:rsidRPr="00700629">
              <w:rPr>
                <w:b/>
                <w:bCs/>
                <w:color w:val="auto"/>
                <w:lang w:val="en-US"/>
              </w:rPr>
              <w:t>Hạng mục</w:t>
            </w:r>
          </w:p>
        </w:tc>
        <w:tc>
          <w:tcPr>
            <w:tcW w:w="591" w:type="pct"/>
            <w:vAlign w:val="center"/>
          </w:tcPr>
          <w:p w14:paraId="06A30B68" w14:textId="77777777" w:rsidR="00D936B3" w:rsidRPr="00700629" w:rsidRDefault="00D936B3" w:rsidP="00174294">
            <w:pPr>
              <w:spacing w:before="0" w:after="0"/>
              <w:ind w:firstLine="0"/>
              <w:jc w:val="center"/>
              <w:rPr>
                <w:b/>
                <w:bCs/>
                <w:color w:val="auto"/>
                <w:lang w:val="en-US"/>
              </w:rPr>
            </w:pPr>
            <w:r w:rsidRPr="00700629">
              <w:rPr>
                <w:b/>
                <w:bCs/>
                <w:color w:val="auto"/>
                <w:lang w:val="en-US"/>
              </w:rPr>
              <w:t>Số lượng</w:t>
            </w:r>
          </w:p>
        </w:tc>
        <w:tc>
          <w:tcPr>
            <w:tcW w:w="590" w:type="pct"/>
            <w:vAlign w:val="center"/>
          </w:tcPr>
          <w:p w14:paraId="37F956A5" w14:textId="77777777" w:rsidR="00D936B3" w:rsidRPr="00700629" w:rsidRDefault="00D936B3" w:rsidP="00174294">
            <w:pPr>
              <w:spacing w:before="0" w:after="0"/>
              <w:ind w:firstLine="0"/>
              <w:jc w:val="center"/>
              <w:rPr>
                <w:b/>
                <w:bCs/>
                <w:color w:val="auto"/>
                <w:lang w:val="en-US"/>
              </w:rPr>
            </w:pPr>
            <w:r w:rsidRPr="00700629">
              <w:rPr>
                <w:b/>
                <w:bCs/>
                <w:color w:val="auto"/>
                <w:lang w:val="en-US"/>
              </w:rPr>
              <w:t>Số tầng</w:t>
            </w:r>
          </w:p>
        </w:tc>
        <w:tc>
          <w:tcPr>
            <w:tcW w:w="665" w:type="pct"/>
            <w:vAlign w:val="center"/>
          </w:tcPr>
          <w:p w14:paraId="737DC4D1" w14:textId="77777777" w:rsidR="00D936B3" w:rsidRPr="00700629" w:rsidRDefault="00D936B3" w:rsidP="00174294">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1" w:type="pct"/>
            <w:vAlign w:val="center"/>
          </w:tcPr>
          <w:p w14:paraId="3AF46DB4" w14:textId="77777777" w:rsidR="00D936B3" w:rsidRPr="00700629" w:rsidRDefault="00D936B3" w:rsidP="00174294">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849" w:type="pct"/>
            <w:vAlign w:val="center"/>
          </w:tcPr>
          <w:p w14:paraId="4E215BE5" w14:textId="77777777" w:rsidR="00D936B3" w:rsidRPr="00700629" w:rsidRDefault="00D936B3" w:rsidP="00174294">
            <w:pPr>
              <w:spacing w:before="0" w:after="0"/>
              <w:ind w:firstLine="0"/>
              <w:jc w:val="center"/>
              <w:rPr>
                <w:b/>
                <w:bCs/>
                <w:color w:val="auto"/>
                <w:lang w:val="en-US"/>
              </w:rPr>
            </w:pPr>
            <w:r w:rsidRPr="00700629">
              <w:rPr>
                <w:b/>
                <w:bCs/>
                <w:color w:val="auto"/>
                <w:lang w:val="en-US"/>
              </w:rPr>
              <w:t>Ghi chú</w:t>
            </w:r>
          </w:p>
        </w:tc>
      </w:tr>
      <w:tr w:rsidR="00700629" w:rsidRPr="00700629" w14:paraId="3EDBD961" w14:textId="77777777" w:rsidTr="00E809FF">
        <w:trPr>
          <w:jc w:val="center"/>
        </w:trPr>
        <w:tc>
          <w:tcPr>
            <w:tcW w:w="404" w:type="pct"/>
            <w:vAlign w:val="center"/>
          </w:tcPr>
          <w:p w14:paraId="5A08EA08" w14:textId="77777777" w:rsidR="00D936B3" w:rsidRPr="00700629" w:rsidRDefault="00D936B3" w:rsidP="00174294">
            <w:pPr>
              <w:spacing w:before="0" w:after="0"/>
              <w:ind w:firstLine="0"/>
              <w:jc w:val="center"/>
              <w:rPr>
                <w:b/>
                <w:bCs/>
                <w:color w:val="auto"/>
                <w:lang w:val="en-US"/>
              </w:rPr>
            </w:pPr>
            <w:r w:rsidRPr="00700629">
              <w:rPr>
                <w:b/>
                <w:bCs/>
                <w:color w:val="auto"/>
                <w:lang w:val="en-US"/>
              </w:rPr>
              <w:t>A</w:t>
            </w:r>
          </w:p>
        </w:tc>
        <w:tc>
          <w:tcPr>
            <w:tcW w:w="2491" w:type="pct"/>
            <w:gridSpan w:val="3"/>
          </w:tcPr>
          <w:p w14:paraId="230724A0" w14:textId="77777777" w:rsidR="00D936B3" w:rsidRPr="00700629" w:rsidRDefault="00D936B3" w:rsidP="00174294">
            <w:pPr>
              <w:spacing w:before="0" w:after="0"/>
              <w:ind w:firstLine="0"/>
              <w:jc w:val="left"/>
              <w:rPr>
                <w:color w:val="auto"/>
                <w:lang w:val="en-US"/>
              </w:rPr>
            </w:pPr>
            <w:r w:rsidRPr="00700629">
              <w:rPr>
                <w:b/>
                <w:bCs/>
                <w:color w:val="auto"/>
                <w:lang w:val="en-US"/>
              </w:rPr>
              <w:t>Các hạng mục công trình chính</w:t>
            </w:r>
          </w:p>
        </w:tc>
        <w:tc>
          <w:tcPr>
            <w:tcW w:w="665" w:type="pct"/>
            <w:vAlign w:val="center"/>
          </w:tcPr>
          <w:p w14:paraId="6414E14B" w14:textId="77777777" w:rsidR="00D936B3" w:rsidRPr="00700629" w:rsidRDefault="00D936B3" w:rsidP="00174294">
            <w:pPr>
              <w:spacing w:before="0" w:after="0"/>
              <w:ind w:firstLine="0"/>
              <w:jc w:val="center"/>
              <w:rPr>
                <w:color w:val="auto"/>
                <w:lang w:val="en-US"/>
              </w:rPr>
            </w:pPr>
          </w:p>
        </w:tc>
        <w:tc>
          <w:tcPr>
            <w:tcW w:w="591" w:type="pct"/>
            <w:vAlign w:val="center"/>
          </w:tcPr>
          <w:p w14:paraId="1013EBEA" w14:textId="77777777" w:rsidR="00D936B3" w:rsidRPr="00700629" w:rsidRDefault="00D936B3" w:rsidP="00174294">
            <w:pPr>
              <w:spacing w:before="0" w:after="0"/>
              <w:ind w:firstLine="0"/>
              <w:jc w:val="center"/>
              <w:rPr>
                <w:color w:val="auto"/>
                <w:lang w:val="en-US"/>
              </w:rPr>
            </w:pPr>
          </w:p>
        </w:tc>
        <w:tc>
          <w:tcPr>
            <w:tcW w:w="849" w:type="pct"/>
            <w:vAlign w:val="center"/>
          </w:tcPr>
          <w:p w14:paraId="674E3889" w14:textId="77777777" w:rsidR="00D936B3" w:rsidRPr="00700629" w:rsidRDefault="00D936B3" w:rsidP="00174294">
            <w:pPr>
              <w:spacing w:before="0" w:after="0"/>
              <w:ind w:firstLine="0"/>
              <w:jc w:val="center"/>
              <w:rPr>
                <w:color w:val="auto"/>
                <w:lang w:val="en-US"/>
              </w:rPr>
            </w:pPr>
          </w:p>
        </w:tc>
      </w:tr>
      <w:tr w:rsidR="00700629" w:rsidRPr="00700629" w14:paraId="1181740F" w14:textId="77777777" w:rsidTr="00E809FF">
        <w:trPr>
          <w:jc w:val="center"/>
        </w:trPr>
        <w:tc>
          <w:tcPr>
            <w:tcW w:w="404" w:type="pct"/>
            <w:vAlign w:val="center"/>
          </w:tcPr>
          <w:p w14:paraId="132F3083" w14:textId="77777777" w:rsidR="00D936B3" w:rsidRPr="00700629" w:rsidRDefault="00D936B3" w:rsidP="00174294">
            <w:pPr>
              <w:spacing w:before="0" w:after="0"/>
              <w:ind w:firstLine="0"/>
              <w:jc w:val="center"/>
              <w:rPr>
                <w:color w:val="auto"/>
                <w:lang w:val="en-US"/>
              </w:rPr>
            </w:pPr>
            <w:r w:rsidRPr="00700629">
              <w:rPr>
                <w:color w:val="auto"/>
                <w:lang w:val="en-US"/>
              </w:rPr>
              <w:t>1</w:t>
            </w:r>
          </w:p>
        </w:tc>
        <w:tc>
          <w:tcPr>
            <w:tcW w:w="1311" w:type="pct"/>
          </w:tcPr>
          <w:p w14:paraId="1464D601" w14:textId="73D2C221" w:rsidR="00D936B3" w:rsidRPr="00700629" w:rsidRDefault="00235B3D" w:rsidP="00174294">
            <w:pPr>
              <w:spacing w:before="0" w:after="0"/>
              <w:ind w:firstLine="0"/>
              <w:rPr>
                <w:color w:val="auto"/>
                <w:lang w:val="en-US"/>
              </w:rPr>
            </w:pPr>
            <w:r w:rsidRPr="00700629">
              <w:rPr>
                <w:color w:val="auto"/>
                <w:lang w:val="en-US"/>
              </w:rPr>
              <w:t>Nhà trạm</w:t>
            </w:r>
          </w:p>
        </w:tc>
        <w:tc>
          <w:tcPr>
            <w:tcW w:w="591" w:type="pct"/>
            <w:vAlign w:val="center"/>
          </w:tcPr>
          <w:p w14:paraId="7B72919E" w14:textId="77777777" w:rsidR="00D936B3" w:rsidRPr="00700629" w:rsidRDefault="00D936B3" w:rsidP="00174294">
            <w:pPr>
              <w:spacing w:before="0" w:after="0"/>
              <w:ind w:firstLine="0"/>
              <w:jc w:val="center"/>
              <w:rPr>
                <w:color w:val="auto"/>
                <w:lang w:val="en-US"/>
              </w:rPr>
            </w:pPr>
            <w:r w:rsidRPr="00700629">
              <w:rPr>
                <w:color w:val="auto"/>
                <w:lang w:val="en-US"/>
              </w:rPr>
              <w:t>01</w:t>
            </w:r>
          </w:p>
        </w:tc>
        <w:tc>
          <w:tcPr>
            <w:tcW w:w="590" w:type="pct"/>
            <w:vAlign w:val="center"/>
          </w:tcPr>
          <w:p w14:paraId="75494F82" w14:textId="63645819" w:rsidR="00D936B3" w:rsidRPr="00700629" w:rsidRDefault="00D936B3" w:rsidP="00174294">
            <w:pPr>
              <w:spacing w:before="0" w:after="0"/>
              <w:ind w:firstLine="0"/>
              <w:jc w:val="center"/>
              <w:rPr>
                <w:color w:val="auto"/>
                <w:lang w:val="en-US"/>
              </w:rPr>
            </w:pPr>
            <w:r w:rsidRPr="00700629">
              <w:rPr>
                <w:color w:val="auto"/>
                <w:lang w:val="en-US"/>
              </w:rPr>
              <w:t>0</w:t>
            </w:r>
            <w:r w:rsidR="00235B3D" w:rsidRPr="00700629">
              <w:rPr>
                <w:color w:val="auto"/>
                <w:lang w:val="en-US"/>
              </w:rPr>
              <w:t>3</w:t>
            </w:r>
          </w:p>
        </w:tc>
        <w:tc>
          <w:tcPr>
            <w:tcW w:w="665" w:type="pct"/>
            <w:vAlign w:val="center"/>
          </w:tcPr>
          <w:p w14:paraId="187C2AD6" w14:textId="6CBB6F90" w:rsidR="00D936B3" w:rsidRPr="00700629" w:rsidRDefault="00235B3D" w:rsidP="00174294">
            <w:pPr>
              <w:spacing w:before="0" w:after="0"/>
              <w:ind w:firstLine="0"/>
              <w:jc w:val="center"/>
              <w:rPr>
                <w:color w:val="auto"/>
                <w:lang w:val="en-US"/>
              </w:rPr>
            </w:pPr>
            <w:r w:rsidRPr="00700629">
              <w:rPr>
                <w:color w:val="auto"/>
                <w:lang w:val="en-US"/>
              </w:rPr>
              <w:t>278,0</w:t>
            </w:r>
          </w:p>
        </w:tc>
        <w:tc>
          <w:tcPr>
            <w:tcW w:w="591" w:type="pct"/>
            <w:vAlign w:val="center"/>
          </w:tcPr>
          <w:p w14:paraId="6E8409EA" w14:textId="1161488F" w:rsidR="00D936B3" w:rsidRPr="00700629" w:rsidRDefault="00235B3D" w:rsidP="00174294">
            <w:pPr>
              <w:spacing w:before="0" w:after="0"/>
              <w:ind w:firstLine="0"/>
              <w:jc w:val="center"/>
              <w:rPr>
                <w:color w:val="auto"/>
                <w:lang w:val="en-US"/>
              </w:rPr>
            </w:pPr>
            <w:r w:rsidRPr="00700629">
              <w:rPr>
                <w:color w:val="auto"/>
                <w:lang w:val="en-US"/>
              </w:rPr>
              <w:t>768,0</w:t>
            </w:r>
          </w:p>
        </w:tc>
        <w:tc>
          <w:tcPr>
            <w:tcW w:w="849" w:type="pct"/>
            <w:vAlign w:val="center"/>
          </w:tcPr>
          <w:p w14:paraId="5A7D3C5C" w14:textId="36D29F7C" w:rsidR="00D936B3" w:rsidRPr="00700629" w:rsidRDefault="00235B3D" w:rsidP="00174294">
            <w:pPr>
              <w:spacing w:before="0" w:after="0"/>
              <w:ind w:firstLine="0"/>
              <w:jc w:val="center"/>
              <w:rPr>
                <w:color w:val="auto"/>
                <w:lang w:val="en-US"/>
              </w:rPr>
            </w:pPr>
            <w:r w:rsidRPr="00700629">
              <w:rPr>
                <w:color w:val="auto"/>
                <w:lang w:val="en-US"/>
              </w:rPr>
              <w:t>Cải tạo</w:t>
            </w:r>
          </w:p>
        </w:tc>
      </w:tr>
      <w:tr w:rsidR="00700629" w:rsidRPr="00700629" w14:paraId="49987FBE" w14:textId="77777777" w:rsidTr="00E809FF">
        <w:trPr>
          <w:jc w:val="center"/>
        </w:trPr>
        <w:tc>
          <w:tcPr>
            <w:tcW w:w="404" w:type="pct"/>
            <w:vAlign w:val="center"/>
          </w:tcPr>
          <w:p w14:paraId="2E4E26BC" w14:textId="77777777" w:rsidR="00D936B3" w:rsidRPr="00700629" w:rsidRDefault="00D936B3" w:rsidP="00174294">
            <w:pPr>
              <w:spacing w:before="0" w:after="0"/>
              <w:ind w:firstLine="0"/>
              <w:jc w:val="center"/>
              <w:rPr>
                <w:b/>
                <w:bCs/>
                <w:color w:val="auto"/>
                <w:lang w:val="en-US"/>
              </w:rPr>
            </w:pPr>
            <w:r w:rsidRPr="00700629">
              <w:rPr>
                <w:b/>
                <w:bCs/>
                <w:color w:val="auto"/>
                <w:lang w:val="en-US"/>
              </w:rPr>
              <w:t>B</w:t>
            </w:r>
          </w:p>
        </w:tc>
        <w:tc>
          <w:tcPr>
            <w:tcW w:w="1901" w:type="pct"/>
            <w:gridSpan w:val="2"/>
          </w:tcPr>
          <w:p w14:paraId="0730D87C" w14:textId="77777777" w:rsidR="00D936B3" w:rsidRPr="00700629" w:rsidRDefault="00D936B3" w:rsidP="00174294">
            <w:pPr>
              <w:spacing w:before="0" w:after="0"/>
              <w:ind w:firstLine="0"/>
              <w:jc w:val="left"/>
              <w:rPr>
                <w:color w:val="auto"/>
                <w:lang w:val="en-US"/>
              </w:rPr>
            </w:pPr>
            <w:r w:rsidRPr="00700629">
              <w:rPr>
                <w:b/>
                <w:bCs/>
                <w:color w:val="auto"/>
                <w:lang w:val="en-US"/>
              </w:rPr>
              <w:t>Các hạng mục phụ trợ</w:t>
            </w:r>
          </w:p>
        </w:tc>
        <w:tc>
          <w:tcPr>
            <w:tcW w:w="590" w:type="pct"/>
            <w:vAlign w:val="center"/>
          </w:tcPr>
          <w:p w14:paraId="77EDCCE2" w14:textId="77777777" w:rsidR="00D936B3" w:rsidRPr="00700629" w:rsidRDefault="00D936B3" w:rsidP="00174294">
            <w:pPr>
              <w:spacing w:before="0" w:after="0"/>
              <w:ind w:firstLine="0"/>
              <w:jc w:val="center"/>
              <w:rPr>
                <w:color w:val="auto"/>
                <w:lang w:val="en-US"/>
              </w:rPr>
            </w:pPr>
          </w:p>
        </w:tc>
        <w:tc>
          <w:tcPr>
            <w:tcW w:w="665" w:type="pct"/>
            <w:vAlign w:val="center"/>
          </w:tcPr>
          <w:p w14:paraId="78D9F102" w14:textId="77777777" w:rsidR="00D936B3" w:rsidRPr="00700629" w:rsidRDefault="00D936B3" w:rsidP="00174294">
            <w:pPr>
              <w:spacing w:before="0" w:after="0"/>
              <w:ind w:firstLine="0"/>
              <w:jc w:val="center"/>
              <w:rPr>
                <w:color w:val="auto"/>
                <w:lang w:val="en-US"/>
              </w:rPr>
            </w:pPr>
          </w:p>
        </w:tc>
        <w:tc>
          <w:tcPr>
            <w:tcW w:w="591" w:type="pct"/>
            <w:vAlign w:val="center"/>
          </w:tcPr>
          <w:p w14:paraId="5BFFE41E" w14:textId="77777777" w:rsidR="00D936B3" w:rsidRPr="00700629" w:rsidRDefault="00D936B3" w:rsidP="00174294">
            <w:pPr>
              <w:spacing w:before="0" w:after="0"/>
              <w:ind w:firstLine="0"/>
              <w:jc w:val="center"/>
              <w:rPr>
                <w:color w:val="auto"/>
                <w:lang w:val="en-US"/>
              </w:rPr>
            </w:pPr>
          </w:p>
        </w:tc>
        <w:tc>
          <w:tcPr>
            <w:tcW w:w="849" w:type="pct"/>
            <w:vAlign w:val="center"/>
          </w:tcPr>
          <w:p w14:paraId="02DF3FA0" w14:textId="77777777" w:rsidR="00D936B3" w:rsidRPr="00700629" w:rsidRDefault="00D936B3" w:rsidP="00174294">
            <w:pPr>
              <w:spacing w:before="0" w:after="0"/>
              <w:ind w:firstLine="0"/>
              <w:jc w:val="center"/>
              <w:rPr>
                <w:color w:val="auto"/>
                <w:lang w:val="en-US"/>
              </w:rPr>
            </w:pPr>
          </w:p>
        </w:tc>
      </w:tr>
      <w:tr w:rsidR="00700629" w:rsidRPr="00700629" w14:paraId="5BC4FF91" w14:textId="77777777" w:rsidTr="00E809FF">
        <w:trPr>
          <w:jc w:val="center"/>
        </w:trPr>
        <w:tc>
          <w:tcPr>
            <w:tcW w:w="404" w:type="pct"/>
            <w:vAlign w:val="center"/>
          </w:tcPr>
          <w:p w14:paraId="7A6972B7" w14:textId="77777777" w:rsidR="00185F3F" w:rsidRPr="00700629" w:rsidRDefault="00185F3F" w:rsidP="00174294">
            <w:pPr>
              <w:spacing w:before="0" w:after="0"/>
              <w:ind w:firstLine="0"/>
              <w:jc w:val="center"/>
              <w:rPr>
                <w:color w:val="auto"/>
                <w:lang w:val="en-US"/>
              </w:rPr>
            </w:pPr>
            <w:r w:rsidRPr="00700629">
              <w:rPr>
                <w:color w:val="auto"/>
                <w:lang w:val="en-US"/>
              </w:rPr>
              <w:t>1</w:t>
            </w:r>
          </w:p>
        </w:tc>
        <w:tc>
          <w:tcPr>
            <w:tcW w:w="1311" w:type="pct"/>
            <w:vAlign w:val="center"/>
          </w:tcPr>
          <w:p w14:paraId="3A62CD64" w14:textId="62DCED80" w:rsidR="00185F3F" w:rsidRPr="00700629" w:rsidRDefault="00185F3F" w:rsidP="00E809FF">
            <w:pPr>
              <w:spacing w:before="0" w:after="0"/>
              <w:ind w:firstLine="0"/>
              <w:jc w:val="left"/>
              <w:rPr>
                <w:color w:val="auto"/>
                <w:lang w:val="en-US"/>
              </w:rPr>
            </w:pPr>
            <w:r w:rsidRPr="00700629">
              <w:rPr>
                <w:color w:val="auto"/>
                <w:lang w:val="en-US"/>
              </w:rPr>
              <w:t>Nhà để xe</w:t>
            </w:r>
          </w:p>
        </w:tc>
        <w:tc>
          <w:tcPr>
            <w:tcW w:w="591" w:type="pct"/>
            <w:vAlign w:val="center"/>
          </w:tcPr>
          <w:p w14:paraId="7B6E595B" w14:textId="4531FE9B" w:rsidR="00185F3F" w:rsidRPr="00700629" w:rsidRDefault="00185F3F" w:rsidP="00174294">
            <w:pPr>
              <w:spacing w:before="0" w:after="0"/>
              <w:ind w:firstLine="0"/>
              <w:jc w:val="center"/>
              <w:rPr>
                <w:color w:val="auto"/>
                <w:lang w:val="en-US"/>
              </w:rPr>
            </w:pPr>
            <w:r w:rsidRPr="00700629">
              <w:rPr>
                <w:color w:val="auto"/>
                <w:lang w:val="en-US"/>
              </w:rPr>
              <w:t>01</w:t>
            </w:r>
          </w:p>
        </w:tc>
        <w:tc>
          <w:tcPr>
            <w:tcW w:w="590" w:type="pct"/>
            <w:vAlign w:val="center"/>
          </w:tcPr>
          <w:p w14:paraId="5366E4B4" w14:textId="1050FC77" w:rsidR="00185F3F" w:rsidRPr="00700629" w:rsidRDefault="00185F3F" w:rsidP="00174294">
            <w:pPr>
              <w:spacing w:before="0" w:after="0"/>
              <w:ind w:firstLine="0"/>
              <w:jc w:val="center"/>
              <w:rPr>
                <w:color w:val="auto"/>
                <w:lang w:val="en-US"/>
              </w:rPr>
            </w:pPr>
            <w:r w:rsidRPr="00700629">
              <w:rPr>
                <w:color w:val="auto"/>
                <w:lang w:val="en-US"/>
              </w:rPr>
              <w:t>01</w:t>
            </w:r>
          </w:p>
        </w:tc>
        <w:tc>
          <w:tcPr>
            <w:tcW w:w="665" w:type="pct"/>
            <w:vAlign w:val="center"/>
          </w:tcPr>
          <w:p w14:paraId="2D60B5EB" w14:textId="6512353C" w:rsidR="00185F3F" w:rsidRPr="00700629" w:rsidRDefault="00185F3F" w:rsidP="00174294">
            <w:pPr>
              <w:spacing w:before="0" w:after="0"/>
              <w:ind w:firstLine="0"/>
              <w:jc w:val="center"/>
              <w:rPr>
                <w:color w:val="auto"/>
                <w:lang w:val="en-US"/>
              </w:rPr>
            </w:pPr>
            <w:r w:rsidRPr="00700629">
              <w:rPr>
                <w:color w:val="auto"/>
                <w:lang w:val="en-US"/>
              </w:rPr>
              <w:t>20,0</w:t>
            </w:r>
          </w:p>
        </w:tc>
        <w:tc>
          <w:tcPr>
            <w:tcW w:w="591" w:type="pct"/>
            <w:vAlign w:val="center"/>
          </w:tcPr>
          <w:p w14:paraId="722FBAC1" w14:textId="6012C78F" w:rsidR="00185F3F" w:rsidRPr="00700629" w:rsidRDefault="00185F3F" w:rsidP="00174294">
            <w:pPr>
              <w:spacing w:before="0" w:after="0"/>
              <w:ind w:firstLine="0"/>
              <w:jc w:val="center"/>
              <w:rPr>
                <w:color w:val="auto"/>
                <w:lang w:val="en-US"/>
              </w:rPr>
            </w:pPr>
            <w:r w:rsidRPr="00700629">
              <w:rPr>
                <w:color w:val="auto"/>
                <w:lang w:val="en-US"/>
              </w:rPr>
              <w:t>20,0</w:t>
            </w:r>
          </w:p>
        </w:tc>
        <w:tc>
          <w:tcPr>
            <w:tcW w:w="849" w:type="pct"/>
          </w:tcPr>
          <w:p w14:paraId="2C1C7BC5" w14:textId="6281061A" w:rsidR="00185F3F" w:rsidRPr="00700629" w:rsidRDefault="00185F3F" w:rsidP="00174294">
            <w:pPr>
              <w:spacing w:before="0" w:after="0"/>
              <w:ind w:firstLine="0"/>
              <w:jc w:val="center"/>
              <w:rPr>
                <w:color w:val="auto"/>
                <w:lang w:val="en-US"/>
              </w:rPr>
            </w:pPr>
            <w:r w:rsidRPr="00700629">
              <w:rPr>
                <w:color w:val="auto"/>
                <w:lang w:val="en-US"/>
              </w:rPr>
              <w:t>Giữ nguyên hiện trạng</w:t>
            </w:r>
          </w:p>
        </w:tc>
      </w:tr>
      <w:tr w:rsidR="00700629" w:rsidRPr="00700629" w14:paraId="4EC1D499" w14:textId="77777777" w:rsidTr="00E809FF">
        <w:trPr>
          <w:jc w:val="center"/>
        </w:trPr>
        <w:tc>
          <w:tcPr>
            <w:tcW w:w="404" w:type="pct"/>
            <w:vAlign w:val="center"/>
          </w:tcPr>
          <w:p w14:paraId="185DA89D" w14:textId="281A70FC" w:rsidR="00174294" w:rsidRPr="00700629" w:rsidRDefault="00174294" w:rsidP="00174294">
            <w:pPr>
              <w:spacing w:before="0" w:after="0"/>
              <w:ind w:firstLine="0"/>
              <w:jc w:val="center"/>
              <w:rPr>
                <w:color w:val="auto"/>
                <w:lang w:val="en-US"/>
              </w:rPr>
            </w:pPr>
            <w:r w:rsidRPr="00700629">
              <w:rPr>
                <w:color w:val="auto"/>
                <w:lang w:val="en-US"/>
              </w:rPr>
              <w:t>2</w:t>
            </w:r>
          </w:p>
        </w:tc>
        <w:tc>
          <w:tcPr>
            <w:tcW w:w="1311" w:type="pct"/>
          </w:tcPr>
          <w:p w14:paraId="5C1A48F4" w14:textId="7265306C" w:rsidR="00174294" w:rsidRPr="00700629" w:rsidRDefault="00174294" w:rsidP="00174294">
            <w:pPr>
              <w:spacing w:before="0" w:after="0"/>
              <w:ind w:firstLine="0"/>
              <w:rPr>
                <w:color w:val="auto"/>
                <w:lang w:val="en-US"/>
              </w:rPr>
            </w:pPr>
            <w:r w:rsidRPr="00700629">
              <w:rPr>
                <w:color w:val="auto"/>
                <w:lang w:val="en-US"/>
              </w:rPr>
              <w:t>Sân đường nội bộ</w:t>
            </w:r>
          </w:p>
        </w:tc>
        <w:tc>
          <w:tcPr>
            <w:tcW w:w="591" w:type="pct"/>
            <w:vAlign w:val="center"/>
          </w:tcPr>
          <w:p w14:paraId="776DA223" w14:textId="77777777" w:rsidR="00174294" w:rsidRPr="00700629" w:rsidRDefault="00174294" w:rsidP="00174294">
            <w:pPr>
              <w:spacing w:before="0" w:after="0"/>
              <w:ind w:firstLine="0"/>
              <w:jc w:val="center"/>
              <w:rPr>
                <w:color w:val="auto"/>
                <w:lang w:val="en-US"/>
              </w:rPr>
            </w:pPr>
          </w:p>
        </w:tc>
        <w:tc>
          <w:tcPr>
            <w:tcW w:w="590" w:type="pct"/>
            <w:vAlign w:val="center"/>
          </w:tcPr>
          <w:p w14:paraId="43F20F54" w14:textId="77777777" w:rsidR="00174294" w:rsidRPr="00700629" w:rsidRDefault="00174294" w:rsidP="00174294">
            <w:pPr>
              <w:spacing w:before="0" w:after="0"/>
              <w:ind w:firstLine="0"/>
              <w:jc w:val="center"/>
              <w:rPr>
                <w:color w:val="auto"/>
                <w:lang w:val="en-US"/>
              </w:rPr>
            </w:pPr>
          </w:p>
        </w:tc>
        <w:tc>
          <w:tcPr>
            <w:tcW w:w="665" w:type="pct"/>
            <w:vAlign w:val="center"/>
          </w:tcPr>
          <w:p w14:paraId="3842D1AC" w14:textId="2EFF8B5B" w:rsidR="00174294" w:rsidRPr="00700629" w:rsidRDefault="00174294" w:rsidP="00174294">
            <w:pPr>
              <w:spacing w:before="0" w:after="0"/>
              <w:ind w:firstLine="0"/>
              <w:jc w:val="center"/>
              <w:rPr>
                <w:color w:val="auto"/>
                <w:lang w:val="en-US"/>
              </w:rPr>
            </w:pPr>
            <w:r w:rsidRPr="00700629">
              <w:rPr>
                <w:color w:val="auto"/>
                <w:lang w:val="en-US"/>
              </w:rPr>
              <w:t>608,0</w:t>
            </w:r>
          </w:p>
        </w:tc>
        <w:tc>
          <w:tcPr>
            <w:tcW w:w="591" w:type="pct"/>
            <w:vAlign w:val="center"/>
          </w:tcPr>
          <w:p w14:paraId="76728A40" w14:textId="77777777" w:rsidR="00174294" w:rsidRPr="00700629" w:rsidRDefault="00174294" w:rsidP="00174294">
            <w:pPr>
              <w:spacing w:before="0" w:after="0"/>
              <w:ind w:firstLine="0"/>
              <w:jc w:val="center"/>
              <w:rPr>
                <w:color w:val="auto"/>
                <w:lang w:val="en-US"/>
              </w:rPr>
            </w:pPr>
          </w:p>
        </w:tc>
        <w:tc>
          <w:tcPr>
            <w:tcW w:w="849" w:type="pct"/>
            <w:vAlign w:val="center"/>
          </w:tcPr>
          <w:p w14:paraId="232EA021" w14:textId="77777777" w:rsidR="00174294" w:rsidRPr="00700629" w:rsidRDefault="00174294" w:rsidP="00174294">
            <w:pPr>
              <w:spacing w:before="0" w:after="0"/>
              <w:ind w:firstLine="0"/>
              <w:jc w:val="center"/>
              <w:rPr>
                <w:color w:val="auto"/>
                <w:lang w:val="en-US"/>
              </w:rPr>
            </w:pPr>
          </w:p>
        </w:tc>
      </w:tr>
      <w:tr w:rsidR="00700629" w:rsidRPr="00700629" w14:paraId="44A098AB" w14:textId="77777777" w:rsidTr="00E809FF">
        <w:trPr>
          <w:jc w:val="center"/>
        </w:trPr>
        <w:tc>
          <w:tcPr>
            <w:tcW w:w="404" w:type="pct"/>
            <w:vAlign w:val="center"/>
          </w:tcPr>
          <w:p w14:paraId="0596F256" w14:textId="37B6B6B8" w:rsidR="00174294" w:rsidRPr="00700629" w:rsidRDefault="00174294" w:rsidP="00174294">
            <w:pPr>
              <w:spacing w:before="0" w:after="0"/>
              <w:ind w:firstLine="0"/>
              <w:jc w:val="center"/>
              <w:rPr>
                <w:color w:val="auto"/>
                <w:lang w:val="en-US"/>
              </w:rPr>
            </w:pPr>
            <w:r w:rsidRPr="00700629">
              <w:rPr>
                <w:b/>
                <w:bCs/>
                <w:color w:val="auto"/>
                <w:lang w:val="en-US"/>
              </w:rPr>
              <w:t>C</w:t>
            </w:r>
          </w:p>
        </w:tc>
        <w:tc>
          <w:tcPr>
            <w:tcW w:w="2491" w:type="pct"/>
            <w:gridSpan w:val="3"/>
          </w:tcPr>
          <w:p w14:paraId="3CBC5270" w14:textId="37D4F9F7" w:rsidR="00174294" w:rsidRPr="00700629" w:rsidRDefault="00174294" w:rsidP="00174294">
            <w:pPr>
              <w:spacing w:before="0" w:after="0"/>
              <w:ind w:firstLine="0"/>
              <w:jc w:val="left"/>
              <w:rPr>
                <w:color w:val="auto"/>
                <w:lang w:val="en-US"/>
              </w:rPr>
            </w:pPr>
            <w:r w:rsidRPr="00700629">
              <w:rPr>
                <w:b/>
                <w:bCs/>
                <w:color w:val="auto"/>
                <w:lang w:val="en-US"/>
              </w:rPr>
              <w:t>Các hạng mục công trình BVMT</w:t>
            </w:r>
          </w:p>
        </w:tc>
        <w:tc>
          <w:tcPr>
            <w:tcW w:w="665" w:type="pct"/>
            <w:vAlign w:val="center"/>
          </w:tcPr>
          <w:p w14:paraId="1FB35D2B" w14:textId="77777777" w:rsidR="00174294" w:rsidRPr="00700629" w:rsidRDefault="00174294" w:rsidP="00174294">
            <w:pPr>
              <w:spacing w:before="0" w:after="0"/>
              <w:ind w:firstLine="0"/>
              <w:jc w:val="center"/>
              <w:rPr>
                <w:color w:val="auto"/>
                <w:lang w:val="en-US"/>
              </w:rPr>
            </w:pPr>
          </w:p>
        </w:tc>
        <w:tc>
          <w:tcPr>
            <w:tcW w:w="591" w:type="pct"/>
            <w:vAlign w:val="center"/>
          </w:tcPr>
          <w:p w14:paraId="3F0A033A" w14:textId="77777777" w:rsidR="00174294" w:rsidRPr="00700629" w:rsidRDefault="00174294" w:rsidP="00174294">
            <w:pPr>
              <w:spacing w:before="0" w:after="0"/>
              <w:ind w:firstLine="0"/>
              <w:jc w:val="center"/>
              <w:rPr>
                <w:color w:val="auto"/>
                <w:lang w:val="en-US"/>
              </w:rPr>
            </w:pPr>
          </w:p>
        </w:tc>
        <w:tc>
          <w:tcPr>
            <w:tcW w:w="849" w:type="pct"/>
          </w:tcPr>
          <w:p w14:paraId="7E2AA248" w14:textId="77777777" w:rsidR="00174294" w:rsidRPr="00700629" w:rsidRDefault="00174294" w:rsidP="00174294">
            <w:pPr>
              <w:spacing w:before="0" w:after="0"/>
              <w:ind w:firstLine="0"/>
              <w:jc w:val="center"/>
              <w:rPr>
                <w:color w:val="auto"/>
                <w:lang w:val="en-US"/>
              </w:rPr>
            </w:pPr>
          </w:p>
        </w:tc>
      </w:tr>
      <w:tr w:rsidR="00700629" w:rsidRPr="00700629" w14:paraId="2B6ED7DD" w14:textId="77777777" w:rsidTr="00E809FF">
        <w:trPr>
          <w:jc w:val="center"/>
        </w:trPr>
        <w:tc>
          <w:tcPr>
            <w:tcW w:w="404" w:type="pct"/>
            <w:vAlign w:val="center"/>
          </w:tcPr>
          <w:p w14:paraId="2F8D5710" w14:textId="00382144" w:rsidR="00174294" w:rsidRPr="00700629" w:rsidRDefault="00174294" w:rsidP="00174294">
            <w:pPr>
              <w:spacing w:before="0" w:after="0"/>
              <w:ind w:firstLine="0"/>
              <w:jc w:val="center"/>
              <w:rPr>
                <w:color w:val="auto"/>
                <w:lang w:val="en-US"/>
              </w:rPr>
            </w:pPr>
            <w:r w:rsidRPr="00700629">
              <w:rPr>
                <w:color w:val="auto"/>
                <w:lang w:val="en-US"/>
              </w:rPr>
              <w:t>1</w:t>
            </w:r>
          </w:p>
        </w:tc>
        <w:tc>
          <w:tcPr>
            <w:tcW w:w="1311" w:type="pct"/>
            <w:vAlign w:val="center"/>
          </w:tcPr>
          <w:p w14:paraId="5C51BE2D" w14:textId="27DA72B8" w:rsidR="00174294" w:rsidRPr="00700629" w:rsidRDefault="00174294" w:rsidP="00E809FF">
            <w:pPr>
              <w:spacing w:before="0" w:after="0"/>
              <w:ind w:firstLine="0"/>
              <w:jc w:val="left"/>
              <w:rPr>
                <w:color w:val="auto"/>
                <w:lang w:val="en-US"/>
              </w:rPr>
            </w:pPr>
            <w:r w:rsidRPr="00700629">
              <w:rPr>
                <w:color w:val="auto"/>
                <w:lang w:val="en-US"/>
              </w:rPr>
              <w:t>Khu vệ sinh chung</w:t>
            </w:r>
          </w:p>
        </w:tc>
        <w:tc>
          <w:tcPr>
            <w:tcW w:w="591" w:type="pct"/>
            <w:vAlign w:val="center"/>
          </w:tcPr>
          <w:p w14:paraId="46F9BB7C" w14:textId="06CB0941" w:rsidR="00174294" w:rsidRPr="00700629" w:rsidRDefault="00174294" w:rsidP="00174294">
            <w:pPr>
              <w:spacing w:before="0" w:after="0"/>
              <w:ind w:firstLine="0"/>
              <w:jc w:val="center"/>
              <w:rPr>
                <w:color w:val="auto"/>
                <w:lang w:val="en-US"/>
              </w:rPr>
            </w:pPr>
            <w:r w:rsidRPr="00700629">
              <w:rPr>
                <w:color w:val="auto"/>
                <w:lang w:val="en-US"/>
              </w:rPr>
              <w:t>01</w:t>
            </w:r>
          </w:p>
        </w:tc>
        <w:tc>
          <w:tcPr>
            <w:tcW w:w="590" w:type="pct"/>
            <w:vAlign w:val="center"/>
          </w:tcPr>
          <w:p w14:paraId="759A568A" w14:textId="42848ECF" w:rsidR="00174294" w:rsidRPr="00700629" w:rsidRDefault="00174294" w:rsidP="00174294">
            <w:pPr>
              <w:spacing w:before="0" w:after="0"/>
              <w:ind w:firstLine="0"/>
              <w:jc w:val="center"/>
              <w:rPr>
                <w:color w:val="auto"/>
                <w:lang w:val="en-US"/>
              </w:rPr>
            </w:pPr>
            <w:r w:rsidRPr="00700629">
              <w:rPr>
                <w:color w:val="auto"/>
                <w:lang w:val="en-US"/>
              </w:rPr>
              <w:t>01</w:t>
            </w:r>
          </w:p>
        </w:tc>
        <w:tc>
          <w:tcPr>
            <w:tcW w:w="665" w:type="pct"/>
            <w:vAlign w:val="center"/>
          </w:tcPr>
          <w:p w14:paraId="3CF6EBD0" w14:textId="40497A58" w:rsidR="00174294" w:rsidRPr="00700629" w:rsidRDefault="00174294" w:rsidP="00174294">
            <w:pPr>
              <w:spacing w:before="0" w:after="0"/>
              <w:ind w:firstLine="0"/>
              <w:jc w:val="center"/>
              <w:rPr>
                <w:color w:val="auto"/>
                <w:lang w:val="en-US"/>
              </w:rPr>
            </w:pPr>
            <w:r w:rsidRPr="00700629">
              <w:rPr>
                <w:color w:val="auto"/>
                <w:lang w:val="en-US"/>
              </w:rPr>
              <w:t>16,0</w:t>
            </w:r>
          </w:p>
        </w:tc>
        <w:tc>
          <w:tcPr>
            <w:tcW w:w="591" w:type="pct"/>
            <w:vAlign w:val="center"/>
          </w:tcPr>
          <w:p w14:paraId="67C151D1" w14:textId="0BBE92E3" w:rsidR="00174294" w:rsidRPr="00700629" w:rsidRDefault="00174294" w:rsidP="00174294">
            <w:pPr>
              <w:spacing w:before="0" w:after="0"/>
              <w:ind w:firstLine="0"/>
              <w:jc w:val="center"/>
              <w:rPr>
                <w:color w:val="auto"/>
                <w:lang w:val="en-US"/>
              </w:rPr>
            </w:pPr>
            <w:r w:rsidRPr="00700629">
              <w:rPr>
                <w:color w:val="auto"/>
                <w:lang w:val="en-US"/>
              </w:rPr>
              <w:t>16,0</w:t>
            </w:r>
          </w:p>
        </w:tc>
        <w:tc>
          <w:tcPr>
            <w:tcW w:w="849" w:type="pct"/>
          </w:tcPr>
          <w:p w14:paraId="7E6CB529" w14:textId="036A6B58" w:rsidR="00174294" w:rsidRPr="00700629" w:rsidRDefault="00174294" w:rsidP="00174294">
            <w:pPr>
              <w:spacing w:before="0" w:after="0"/>
              <w:ind w:firstLine="0"/>
              <w:jc w:val="center"/>
              <w:rPr>
                <w:color w:val="auto"/>
                <w:lang w:val="en-US"/>
              </w:rPr>
            </w:pPr>
            <w:r w:rsidRPr="00700629">
              <w:rPr>
                <w:color w:val="auto"/>
                <w:lang w:val="en-US"/>
              </w:rPr>
              <w:t>Giữ nguyên hiện trạng</w:t>
            </w:r>
          </w:p>
        </w:tc>
      </w:tr>
      <w:tr w:rsidR="00700629" w:rsidRPr="00700629" w14:paraId="7B031B5F" w14:textId="77777777" w:rsidTr="00E809FF">
        <w:trPr>
          <w:jc w:val="center"/>
        </w:trPr>
        <w:tc>
          <w:tcPr>
            <w:tcW w:w="404" w:type="pct"/>
            <w:vAlign w:val="center"/>
          </w:tcPr>
          <w:p w14:paraId="565BF766" w14:textId="0460DC2A" w:rsidR="00174294" w:rsidRPr="00700629" w:rsidRDefault="00174294" w:rsidP="00174294">
            <w:pPr>
              <w:spacing w:before="0" w:after="0"/>
              <w:ind w:firstLine="0"/>
              <w:jc w:val="center"/>
              <w:rPr>
                <w:color w:val="auto"/>
                <w:lang w:val="en-US"/>
              </w:rPr>
            </w:pPr>
            <w:r w:rsidRPr="00700629">
              <w:rPr>
                <w:color w:val="auto"/>
                <w:lang w:val="en-US"/>
              </w:rPr>
              <w:t>2</w:t>
            </w:r>
          </w:p>
        </w:tc>
        <w:tc>
          <w:tcPr>
            <w:tcW w:w="1311" w:type="pct"/>
            <w:vAlign w:val="center"/>
          </w:tcPr>
          <w:p w14:paraId="212EF426" w14:textId="4E112F51" w:rsidR="00174294" w:rsidRPr="00700629" w:rsidRDefault="00174294" w:rsidP="00E809FF">
            <w:pPr>
              <w:spacing w:before="0" w:after="0"/>
              <w:ind w:firstLine="0"/>
              <w:jc w:val="left"/>
              <w:rPr>
                <w:color w:val="auto"/>
                <w:lang w:val="en-US"/>
              </w:rPr>
            </w:pPr>
            <w:r w:rsidRPr="00700629">
              <w:rPr>
                <w:color w:val="auto"/>
                <w:lang w:val="en-US"/>
              </w:rPr>
              <w:t>Vườn thuốc nam</w:t>
            </w:r>
          </w:p>
        </w:tc>
        <w:tc>
          <w:tcPr>
            <w:tcW w:w="591" w:type="pct"/>
            <w:vAlign w:val="center"/>
          </w:tcPr>
          <w:p w14:paraId="21592575" w14:textId="77777777" w:rsidR="00174294" w:rsidRPr="00700629" w:rsidRDefault="00174294" w:rsidP="00174294">
            <w:pPr>
              <w:spacing w:before="0" w:after="0"/>
              <w:ind w:firstLine="0"/>
              <w:jc w:val="center"/>
              <w:rPr>
                <w:color w:val="auto"/>
                <w:lang w:val="en-US"/>
              </w:rPr>
            </w:pPr>
          </w:p>
        </w:tc>
        <w:tc>
          <w:tcPr>
            <w:tcW w:w="590" w:type="pct"/>
            <w:vAlign w:val="center"/>
          </w:tcPr>
          <w:p w14:paraId="73FEB033" w14:textId="77777777" w:rsidR="00174294" w:rsidRPr="00700629" w:rsidRDefault="00174294" w:rsidP="00174294">
            <w:pPr>
              <w:spacing w:before="0" w:after="0"/>
              <w:ind w:firstLine="0"/>
              <w:jc w:val="center"/>
              <w:rPr>
                <w:color w:val="auto"/>
                <w:lang w:val="en-US"/>
              </w:rPr>
            </w:pPr>
          </w:p>
        </w:tc>
        <w:tc>
          <w:tcPr>
            <w:tcW w:w="665" w:type="pct"/>
            <w:vAlign w:val="center"/>
          </w:tcPr>
          <w:p w14:paraId="0CBA854C" w14:textId="76717184" w:rsidR="00174294" w:rsidRPr="00700629" w:rsidRDefault="00174294" w:rsidP="00174294">
            <w:pPr>
              <w:spacing w:before="0" w:after="0"/>
              <w:ind w:firstLine="0"/>
              <w:jc w:val="center"/>
              <w:rPr>
                <w:color w:val="auto"/>
                <w:lang w:val="en-US"/>
              </w:rPr>
            </w:pPr>
            <w:r w:rsidRPr="00700629">
              <w:rPr>
                <w:color w:val="auto"/>
                <w:lang w:val="en-US"/>
              </w:rPr>
              <w:t>125,0</w:t>
            </w:r>
          </w:p>
        </w:tc>
        <w:tc>
          <w:tcPr>
            <w:tcW w:w="591" w:type="pct"/>
            <w:vAlign w:val="center"/>
          </w:tcPr>
          <w:p w14:paraId="6A987652" w14:textId="77777777" w:rsidR="00174294" w:rsidRPr="00700629" w:rsidRDefault="00174294" w:rsidP="00174294">
            <w:pPr>
              <w:spacing w:before="0" w:after="0"/>
              <w:ind w:firstLine="0"/>
              <w:jc w:val="center"/>
              <w:rPr>
                <w:color w:val="auto"/>
                <w:lang w:val="en-US"/>
              </w:rPr>
            </w:pPr>
          </w:p>
        </w:tc>
        <w:tc>
          <w:tcPr>
            <w:tcW w:w="849" w:type="pct"/>
            <w:vAlign w:val="center"/>
          </w:tcPr>
          <w:p w14:paraId="76000D17" w14:textId="4C8A97C3" w:rsidR="00174294" w:rsidRPr="00700629" w:rsidRDefault="00174294" w:rsidP="00174294">
            <w:pPr>
              <w:spacing w:before="0" w:after="0"/>
              <w:ind w:firstLine="0"/>
              <w:jc w:val="center"/>
              <w:rPr>
                <w:color w:val="auto"/>
                <w:lang w:val="en-US"/>
              </w:rPr>
            </w:pPr>
          </w:p>
        </w:tc>
      </w:tr>
      <w:tr w:rsidR="00700629" w:rsidRPr="00700629" w14:paraId="528DE48D" w14:textId="77777777" w:rsidTr="00E809FF">
        <w:trPr>
          <w:jc w:val="center"/>
        </w:trPr>
        <w:tc>
          <w:tcPr>
            <w:tcW w:w="404" w:type="pct"/>
            <w:vAlign w:val="center"/>
          </w:tcPr>
          <w:p w14:paraId="6008C064" w14:textId="12EADC0D" w:rsidR="00174294" w:rsidRPr="00700629" w:rsidRDefault="00174294" w:rsidP="00174294">
            <w:pPr>
              <w:spacing w:before="0" w:after="0"/>
              <w:ind w:firstLine="0"/>
              <w:jc w:val="center"/>
              <w:rPr>
                <w:color w:val="auto"/>
                <w:lang w:val="en-US"/>
              </w:rPr>
            </w:pPr>
            <w:r w:rsidRPr="00700629">
              <w:rPr>
                <w:color w:val="auto"/>
                <w:lang w:val="en-US"/>
              </w:rPr>
              <w:t>3</w:t>
            </w:r>
          </w:p>
        </w:tc>
        <w:tc>
          <w:tcPr>
            <w:tcW w:w="1311" w:type="pct"/>
            <w:vAlign w:val="center"/>
          </w:tcPr>
          <w:p w14:paraId="4AC9B63C" w14:textId="05694471" w:rsidR="00174294" w:rsidRPr="00700629" w:rsidRDefault="00174294" w:rsidP="00E809FF">
            <w:pPr>
              <w:spacing w:before="0" w:after="0"/>
              <w:ind w:firstLine="0"/>
              <w:jc w:val="left"/>
              <w:rPr>
                <w:color w:val="auto"/>
                <w:lang w:val="en-US"/>
              </w:rPr>
            </w:pPr>
            <w:r w:rsidRPr="00700629">
              <w:rPr>
                <w:color w:val="auto"/>
                <w:lang w:val="en-US"/>
              </w:rPr>
              <w:t>Bồn hoa, cây xanh, Vườn cây</w:t>
            </w:r>
          </w:p>
        </w:tc>
        <w:tc>
          <w:tcPr>
            <w:tcW w:w="591" w:type="pct"/>
            <w:vAlign w:val="center"/>
          </w:tcPr>
          <w:p w14:paraId="376109F1" w14:textId="77777777" w:rsidR="00174294" w:rsidRPr="00700629" w:rsidRDefault="00174294" w:rsidP="00174294">
            <w:pPr>
              <w:spacing w:before="0" w:after="0"/>
              <w:ind w:firstLine="0"/>
              <w:jc w:val="center"/>
              <w:rPr>
                <w:color w:val="auto"/>
                <w:lang w:val="en-US"/>
              </w:rPr>
            </w:pPr>
          </w:p>
        </w:tc>
        <w:tc>
          <w:tcPr>
            <w:tcW w:w="590" w:type="pct"/>
            <w:vAlign w:val="center"/>
          </w:tcPr>
          <w:p w14:paraId="20C73CD7" w14:textId="77777777" w:rsidR="00174294" w:rsidRPr="00700629" w:rsidRDefault="00174294" w:rsidP="00174294">
            <w:pPr>
              <w:spacing w:before="0" w:after="0"/>
              <w:ind w:firstLine="0"/>
              <w:jc w:val="center"/>
              <w:rPr>
                <w:color w:val="auto"/>
                <w:lang w:val="en-US"/>
              </w:rPr>
            </w:pPr>
          </w:p>
        </w:tc>
        <w:tc>
          <w:tcPr>
            <w:tcW w:w="665" w:type="pct"/>
            <w:vAlign w:val="center"/>
          </w:tcPr>
          <w:p w14:paraId="1675D93A" w14:textId="0D42FF44" w:rsidR="00174294" w:rsidRPr="00700629" w:rsidRDefault="00174294" w:rsidP="00174294">
            <w:pPr>
              <w:spacing w:before="0" w:after="0"/>
              <w:ind w:firstLine="0"/>
              <w:jc w:val="center"/>
              <w:rPr>
                <w:color w:val="auto"/>
                <w:lang w:val="en-US"/>
              </w:rPr>
            </w:pPr>
            <w:r w:rsidRPr="00700629">
              <w:rPr>
                <w:color w:val="auto"/>
                <w:lang w:val="en-US"/>
              </w:rPr>
              <w:t>404,0</w:t>
            </w:r>
          </w:p>
        </w:tc>
        <w:tc>
          <w:tcPr>
            <w:tcW w:w="591" w:type="pct"/>
            <w:vAlign w:val="center"/>
          </w:tcPr>
          <w:p w14:paraId="421B46BC" w14:textId="77777777" w:rsidR="00174294" w:rsidRPr="00700629" w:rsidRDefault="00174294" w:rsidP="00174294">
            <w:pPr>
              <w:spacing w:before="0" w:after="0"/>
              <w:ind w:firstLine="0"/>
              <w:jc w:val="center"/>
              <w:rPr>
                <w:color w:val="auto"/>
                <w:lang w:val="en-US"/>
              </w:rPr>
            </w:pPr>
          </w:p>
        </w:tc>
        <w:tc>
          <w:tcPr>
            <w:tcW w:w="849" w:type="pct"/>
            <w:vAlign w:val="center"/>
          </w:tcPr>
          <w:p w14:paraId="2B756AC5" w14:textId="77777777" w:rsidR="00174294" w:rsidRPr="00700629" w:rsidRDefault="00174294" w:rsidP="00174294">
            <w:pPr>
              <w:spacing w:before="0" w:after="0"/>
              <w:ind w:firstLine="0"/>
              <w:jc w:val="center"/>
              <w:rPr>
                <w:color w:val="auto"/>
                <w:lang w:val="en-US"/>
              </w:rPr>
            </w:pPr>
          </w:p>
        </w:tc>
      </w:tr>
      <w:tr w:rsidR="00700629" w:rsidRPr="00700629" w14:paraId="1A75080B" w14:textId="77777777" w:rsidTr="00E809FF">
        <w:trPr>
          <w:jc w:val="center"/>
        </w:trPr>
        <w:tc>
          <w:tcPr>
            <w:tcW w:w="404" w:type="pct"/>
          </w:tcPr>
          <w:p w14:paraId="7A3B7116" w14:textId="77777777" w:rsidR="00174294" w:rsidRPr="00700629" w:rsidRDefault="00174294" w:rsidP="00174294">
            <w:pPr>
              <w:spacing w:before="0" w:after="0"/>
              <w:ind w:firstLine="0"/>
              <w:rPr>
                <w:color w:val="auto"/>
                <w:lang w:val="en-US"/>
              </w:rPr>
            </w:pPr>
          </w:p>
        </w:tc>
        <w:tc>
          <w:tcPr>
            <w:tcW w:w="1311" w:type="pct"/>
          </w:tcPr>
          <w:p w14:paraId="556E4E7B" w14:textId="77777777" w:rsidR="00174294" w:rsidRPr="00700629" w:rsidRDefault="00174294" w:rsidP="00174294">
            <w:pPr>
              <w:spacing w:before="0" w:after="0"/>
              <w:ind w:firstLine="0"/>
              <w:rPr>
                <w:b/>
                <w:bCs/>
                <w:color w:val="auto"/>
                <w:lang w:val="en-US"/>
              </w:rPr>
            </w:pPr>
            <w:r w:rsidRPr="00700629">
              <w:rPr>
                <w:b/>
                <w:bCs/>
                <w:color w:val="auto"/>
                <w:lang w:val="en-US"/>
              </w:rPr>
              <w:t>Tổng diện tích</w:t>
            </w:r>
          </w:p>
        </w:tc>
        <w:tc>
          <w:tcPr>
            <w:tcW w:w="591" w:type="pct"/>
            <w:vAlign w:val="center"/>
          </w:tcPr>
          <w:p w14:paraId="03C59755" w14:textId="77777777" w:rsidR="00174294" w:rsidRPr="00700629" w:rsidRDefault="00174294" w:rsidP="00174294">
            <w:pPr>
              <w:spacing w:before="0" w:after="0"/>
              <w:ind w:firstLine="0"/>
              <w:jc w:val="center"/>
              <w:rPr>
                <w:b/>
                <w:bCs/>
                <w:color w:val="auto"/>
                <w:lang w:val="en-US"/>
              </w:rPr>
            </w:pPr>
          </w:p>
        </w:tc>
        <w:tc>
          <w:tcPr>
            <w:tcW w:w="590" w:type="pct"/>
            <w:vAlign w:val="center"/>
          </w:tcPr>
          <w:p w14:paraId="4E4B58C4" w14:textId="77777777" w:rsidR="00174294" w:rsidRPr="00700629" w:rsidRDefault="00174294" w:rsidP="00174294">
            <w:pPr>
              <w:spacing w:before="0" w:after="0"/>
              <w:ind w:firstLine="0"/>
              <w:jc w:val="center"/>
              <w:rPr>
                <w:b/>
                <w:bCs/>
                <w:color w:val="auto"/>
                <w:lang w:val="en-US"/>
              </w:rPr>
            </w:pPr>
          </w:p>
        </w:tc>
        <w:tc>
          <w:tcPr>
            <w:tcW w:w="665" w:type="pct"/>
            <w:vAlign w:val="center"/>
          </w:tcPr>
          <w:p w14:paraId="3B993C95" w14:textId="759EB558" w:rsidR="00174294" w:rsidRPr="00700629" w:rsidRDefault="00174294" w:rsidP="00174294">
            <w:pPr>
              <w:spacing w:before="0" w:after="0"/>
              <w:ind w:firstLine="0"/>
              <w:jc w:val="center"/>
              <w:rPr>
                <w:b/>
                <w:bCs/>
                <w:color w:val="auto"/>
                <w:lang w:val="en-US"/>
              </w:rPr>
            </w:pPr>
            <w:r w:rsidRPr="00700629">
              <w:rPr>
                <w:b/>
                <w:bCs/>
                <w:color w:val="auto"/>
                <w:lang w:val="en-US"/>
              </w:rPr>
              <w:t>1.453,0</w:t>
            </w:r>
          </w:p>
        </w:tc>
        <w:tc>
          <w:tcPr>
            <w:tcW w:w="591" w:type="pct"/>
            <w:vAlign w:val="center"/>
          </w:tcPr>
          <w:p w14:paraId="00B5F0C2" w14:textId="77777777" w:rsidR="00174294" w:rsidRPr="00700629" w:rsidRDefault="00174294" w:rsidP="00174294">
            <w:pPr>
              <w:spacing w:before="0" w:after="0"/>
              <w:ind w:firstLine="0"/>
              <w:jc w:val="center"/>
              <w:rPr>
                <w:b/>
                <w:bCs/>
                <w:color w:val="auto"/>
                <w:lang w:val="en-US"/>
              </w:rPr>
            </w:pPr>
          </w:p>
        </w:tc>
        <w:tc>
          <w:tcPr>
            <w:tcW w:w="849" w:type="pct"/>
            <w:vAlign w:val="center"/>
          </w:tcPr>
          <w:p w14:paraId="5EE1E0AC" w14:textId="77777777" w:rsidR="00174294" w:rsidRPr="00700629" w:rsidRDefault="00174294" w:rsidP="00174294">
            <w:pPr>
              <w:spacing w:before="0" w:after="0"/>
              <w:ind w:firstLine="0"/>
              <w:jc w:val="center"/>
              <w:rPr>
                <w:color w:val="auto"/>
                <w:lang w:val="en-US"/>
              </w:rPr>
            </w:pPr>
          </w:p>
        </w:tc>
      </w:tr>
    </w:tbl>
    <w:p w14:paraId="60B9E913" w14:textId="5C061EF3" w:rsidR="00386803" w:rsidRPr="00700629" w:rsidRDefault="00386803" w:rsidP="00386803">
      <w:pPr>
        <w:spacing w:before="40" w:after="40"/>
        <w:rPr>
          <w:color w:val="auto"/>
          <w:lang w:val="en-US"/>
        </w:rPr>
      </w:pPr>
      <w:r w:rsidRPr="00700629">
        <w:rPr>
          <w:color w:val="auto"/>
          <w:lang w:val="en-US"/>
        </w:rPr>
        <w:t xml:space="preserve"> - Cải tạo nhà trạm 03 tầng (Tổng diện tích sàn khoảng 7</w:t>
      </w:r>
      <w:r w:rsidR="00E809FF">
        <w:rPr>
          <w:color w:val="auto"/>
          <w:lang w:val="en-US"/>
        </w:rPr>
        <w:t xml:space="preserve">68,0 </w:t>
      </w:r>
      <w:r w:rsidRPr="00700629">
        <w:rPr>
          <w:color w:val="auto"/>
          <w:lang w:val="en-US"/>
        </w:rPr>
        <w:t>m</w:t>
      </w:r>
      <w:r w:rsidRPr="00700629">
        <w:rPr>
          <w:color w:val="auto"/>
          <w:vertAlign w:val="superscript"/>
          <w:lang w:val="en-US"/>
        </w:rPr>
        <w:t>2</w:t>
      </w:r>
      <w:r w:rsidRPr="00700629">
        <w:rPr>
          <w:color w:val="auto"/>
          <w:lang w:val="en-US"/>
        </w:rPr>
        <w:t>).</w:t>
      </w:r>
    </w:p>
    <w:p w14:paraId="572F7291" w14:textId="199F361A" w:rsidR="00386803" w:rsidRPr="00700629" w:rsidRDefault="00386803" w:rsidP="00386803">
      <w:pPr>
        <w:spacing w:before="40" w:after="40"/>
        <w:rPr>
          <w:b/>
          <w:bCs/>
          <w:color w:val="auto"/>
          <w:lang w:val="en-US"/>
        </w:rPr>
      </w:pPr>
      <w:r w:rsidRPr="00700629">
        <w:rPr>
          <w:b/>
          <w:bCs/>
          <w:color w:val="auto"/>
          <w:lang w:val="en-US"/>
        </w:rPr>
        <w:t xml:space="preserve">5. </w:t>
      </w:r>
      <w:r w:rsidR="00786923">
        <w:rPr>
          <w:b/>
          <w:bCs/>
          <w:color w:val="auto"/>
          <w:lang w:val="en-US"/>
        </w:rPr>
        <w:t>Cải tạo t</w:t>
      </w:r>
      <w:r w:rsidRPr="00700629">
        <w:rPr>
          <w:b/>
          <w:bCs/>
          <w:color w:val="auto"/>
          <w:lang w:val="en-US"/>
        </w:rPr>
        <w:t>rạm Y tế xã Hải Lộc:</w:t>
      </w:r>
    </w:p>
    <w:p w14:paraId="12A2B334" w14:textId="3FC1BBCB" w:rsidR="00174294" w:rsidRPr="00700629" w:rsidRDefault="00174294" w:rsidP="00174294">
      <w:pPr>
        <w:rPr>
          <w:color w:val="auto"/>
          <w:lang w:val="en-US"/>
        </w:rPr>
      </w:pPr>
      <w:r w:rsidRPr="00700629">
        <w:rPr>
          <w:color w:val="auto"/>
          <w:lang w:val="en-US"/>
        </w:rPr>
        <w:t>Tổng hợp các hạng mục công trình của trạm y tế xã Hải Lộc trong bảng sau:</w:t>
      </w:r>
    </w:p>
    <w:p w14:paraId="3FF0605B" w14:textId="2D35C2BE" w:rsidR="00C8489E" w:rsidRPr="00700629" w:rsidRDefault="00C8489E" w:rsidP="00E32408">
      <w:pPr>
        <w:pStyle w:val="Caption"/>
        <w:rPr>
          <w:color w:val="auto"/>
          <w:lang w:val="en-US"/>
        </w:rPr>
      </w:pPr>
      <w:bookmarkStart w:id="155" w:name="_Toc123140526"/>
      <w:r w:rsidRPr="00700629">
        <w:rPr>
          <w:color w:val="auto"/>
        </w:rPr>
        <w:t xml:space="preserve">Bảng 1. </w:t>
      </w:r>
      <w:r w:rsidRPr="00700629">
        <w:rPr>
          <w:color w:val="auto"/>
          <w:lang w:val="en-US"/>
        </w:rPr>
        <w:t>1</w:t>
      </w:r>
      <w:r w:rsidR="00E32408" w:rsidRPr="00700629">
        <w:rPr>
          <w:color w:val="auto"/>
          <w:lang w:val="en-US"/>
        </w:rPr>
        <w:t>6</w:t>
      </w:r>
      <w:r w:rsidRPr="00700629">
        <w:rPr>
          <w:color w:val="auto"/>
          <w:lang w:val="en-US"/>
        </w:rPr>
        <w:t xml:space="preserve">. Tổng hợp hạng mục công trình của trạm y tế </w:t>
      </w:r>
      <w:r w:rsidRPr="00700629">
        <w:rPr>
          <w:bCs/>
          <w:color w:val="auto"/>
          <w:lang w:val="en-US"/>
        </w:rPr>
        <w:t>xã Hải Lộc</w:t>
      </w:r>
      <w:bookmarkEnd w:id="155"/>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5B2607F5" w14:textId="77777777" w:rsidTr="005A2C47">
        <w:trPr>
          <w:jc w:val="center"/>
        </w:trPr>
        <w:tc>
          <w:tcPr>
            <w:tcW w:w="414" w:type="pct"/>
            <w:vAlign w:val="center"/>
          </w:tcPr>
          <w:p w14:paraId="03AD673E" w14:textId="77777777" w:rsidR="00C8489E" w:rsidRPr="00700629" w:rsidRDefault="00C8489E" w:rsidP="00174294">
            <w:pPr>
              <w:spacing w:before="0" w:after="0"/>
              <w:ind w:firstLine="0"/>
              <w:jc w:val="center"/>
              <w:rPr>
                <w:b/>
                <w:bCs/>
                <w:color w:val="auto"/>
                <w:lang w:val="en-US"/>
              </w:rPr>
            </w:pPr>
            <w:r w:rsidRPr="00700629">
              <w:rPr>
                <w:b/>
                <w:bCs/>
                <w:color w:val="auto"/>
                <w:lang w:val="en-US"/>
              </w:rPr>
              <w:t>STT</w:t>
            </w:r>
          </w:p>
        </w:tc>
        <w:tc>
          <w:tcPr>
            <w:tcW w:w="1343" w:type="pct"/>
            <w:vAlign w:val="center"/>
          </w:tcPr>
          <w:p w14:paraId="2E5E6362" w14:textId="77777777" w:rsidR="00C8489E" w:rsidRPr="00700629" w:rsidRDefault="00C8489E" w:rsidP="00174294">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7617605E" w14:textId="77777777" w:rsidR="00C8489E" w:rsidRPr="00700629" w:rsidRDefault="00C8489E" w:rsidP="00174294">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79D8F812" w14:textId="77777777" w:rsidR="00C8489E" w:rsidRPr="00700629" w:rsidRDefault="00C8489E" w:rsidP="00174294">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13B1C98C" w14:textId="77777777" w:rsidR="00C8489E" w:rsidRPr="00700629" w:rsidRDefault="00C8489E" w:rsidP="00174294">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268DAED7" w14:textId="77777777" w:rsidR="00C8489E" w:rsidRPr="00700629" w:rsidRDefault="00C8489E" w:rsidP="00174294">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247943AD" w14:textId="77777777" w:rsidR="00C8489E" w:rsidRPr="00700629" w:rsidRDefault="00C8489E" w:rsidP="00174294">
            <w:pPr>
              <w:spacing w:before="0" w:after="0"/>
              <w:ind w:firstLine="0"/>
              <w:jc w:val="center"/>
              <w:rPr>
                <w:b/>
                <w:bCs/>
                <w:color w:val="auto"/>
                <w:lang w:val="en-US"/>
              </w:rPr>
            </w:pPr>
            <w:r w:rsidRPr="00700629">
              <w:rPr>
                <w:b/>
                <w:bCs/>
                <w:color w:val="auto"/>
                <w:lang w:val="en-US"/>
              </w:rPr>
              <w:t>Ghi chú</w:t>
            </w:r>
          </w:p>
        </w:tc>
      </w:tr>
      <w:tr w:rsidR="00700629" w:rsidRPr="00700629" w14:paraId="499941A4" w14:textId="77777777" w:rsidTr="005A2C47">
        <w:trPr>
          <w:jc w:val="center"/>
        </w:trPr>
        <w:tc>
          <w:tcPr>
            <w:tcW w:w="414" w:type="pct"/>
            <w:vAlign w:val="center"/>
          </w:tcPr>
          <w:p w14:paraId="5D0C201D" w14:textId="77777777" w:rsidR="00C8489E" w:rsidRPr="00700629" w:rsidRDefault="00C8489E" w:rsidP="00174294">
            <w:pPr>
              <w:spacing w:before="0" w:after="0"/>
              <w:ind w:firstLine="0"/>
              <w:jc w:val="center"/>
              <w:rPr>
                <w:b/>
                <w:bCs/>
                <w:color w:val="auto"/>
                <w:lang w:val="en-US"/>
              </w:rPr>
            </w:pPr>
            <w:r w:rsidRPr="00700629">
              <w:rPr>
                <w:b/>
                <w:bCs/>
                <w:color w:val="auto"/>
                <w:lang w:val="en-US"/>
              </w:rPr>
              <w:t>A</w:t>
            </w:r>
          </w:p>
        </w:tc>
        <w:tc>
          <w:tcPr>
            <w:tcW w:w="2552" w:type="pct"/>
            <w:gridSpan w:val="3"/>
          </w:tcPr>
          <w:p w14:paraId="3538D7C5" w14:textId="77777777" w:rsidR="00C8489E" w:rsidRPr="00700629" w:rsidRDefault="00C8489E" w:rsidP="00174294">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60BA753C" w14:textId="77777777" w:rsidR="00C8489E" w:rsidRPr="00700629" w:rsidRDefault="00C8489E" w:rsidP="00174294">
            <w:pPr>
              <w:spacing w:before="0" w:after="0"/>
              <w:ind w:firstLine="0"/>
              <w:jc w:val="center"/>
              <w:rPr>
                <w:color w:val="auto"/>
                <w:lang w:val="en-US"/>
              </w:rPr>
            </w:pPr>
          </w:p>
        </w:tc>
        <w:tc>
          <w:tcPr>
            <w:tcW w:w="605" w:type="pct"/>
            <w:vAlign w:val="center"/>
          </w:tcPr>
          <w:p w14:paraId="6C306260" w14:textId="77777777" w:rsidR="00C8489E" w:rsidRPr="00700629" w:rsidRDefault="00C8489E" w:rsidP="00174294">
            <w:pPr>
              <w:spacing w:before="0" w:after="0"/>
              <w:ind w:firstLine="0"/>
              <w:jc w:val="center"/>
              <w:rPr>
                <w:color w:val="auto"/>
                <w:lang w:val="en-US"/>
              </w:rPr>
            </w:pPr>
          </w:p>
        </w:tc>
        <w:tc>
          <w:tcPr>
            <w:tcW w:w="747" w:type="pct"/>
            <w:vAlign w:val="center"/>
          </w:tcPr>
          <w:p w14:paraId="173AE614" w14:textId="77777777" w:rsidR="00C8489E" w:rsidRPr="00700629" w:rsidRDefault="00C8489E" w:rsidP="00174294">
            <w:pPr>
              <w:spacing w:before="0" w:after="0"/>
              <w:ind w:firstLine="0"/>
              <w:jc w:val="center"/>
              <w:rPr>
                <w:color w:val="auto"/>
                <w:lang w:val="en-US"/>
              </w:rPr>
            </w:pPr>
          </w:p>
        </w:tc>
      </w:tr>
      <w:tr w:rsidR="00700629" w:rsidRPr="00700629" w14:paraId="20084B96" w14:textId="77777777" w:rsidTr="005A2C47">
        <w:trPr>
          <w:jc w:val="center"/>
        </w:trPr>
        <w:tc>
          <w:tcPr>
            <w:tcW w:w="414" w:type="pct"/>
            <w:vAlign w:val="center"/>
          </w:tcPr>
          <w:p w14:paraId="17780925" w14:textId="77777777" w:rsidR="00C8489E" w:rsidRPr="00700629" w:rsidRDefault="00C8489E" w:rsidP="00174294">
            <w:pPr>
              <w:spacing w:before="0" w:after="0"/>
              <w:ind w:firstLine="0"/>
              <w:jc w:val="center"/>
              <w:rPr>
                <w:color w:val="auto"/>
                <w:lang w:val="en-US"/>
              </w:rPr>
            </w:pPr>
            <w:r w:rsidRPr="00700629">
              <w:rPr>
                <w:color w:val="auto"/>
                <w:lang w:val="en-US"/>
              </w:rPr>
              <w:t>1</w:t>
            </w:r>
          </w:p>
        </w:tc>
        <w:tc>
          <w:tcPr>
            <w:tcW w:w="1343" w:type="pct"/>
          </w:tcPr>
          <w:p w14:paraId="73039EBD" w14:textId="15035E02" w:rsidR="00C8489E" w:rsidRPr="00700629" w:rsidRDefault="00C8489E" w:rsidP="00174294">
            <w:pPr>
              <w:spacing w:before="0" w:after="0"/>
              <w:ind w:firstLine="0"/>
              <w:rPr>
                <w:color w:val="auto"/>
                <w:lang w:val="en-US"/>
              </w:rPr>
            </w:pPr>
            <w:r w:rsidRPr="00700629">
              <w:rPr>
                <w:color w:val="auto"/>
                <w:lang w:val="en-US"/>
              </w:rPr>
              <w:t>Nhà trạm</w:t>
            </w:r>
            <w:r w:rsidR="00185F3F" w:rsidRPr="00700629">
              <w:rPr>
                <w:color w:val="auto"/>
                <w:lang w:val="en-US"/>
              </w:rPr>
              <w:t xml:space="preserve"> 2 tầng</w:t>
            </w:r>
          </w:p>
        </w:tc>
        <w:tc>
          <w:tcPr>
            <w:tcW w:w="605" w:type="pct"/>
            <w:vAlign w:val="center"/>
          </w:tcPr>
          <w:p w14:paraId="6CEDB1BE" w14:textId="77777777" w:rsidR="00C8489E" w:rsidRPr="00700629" w:rsidRDefault="00C8489E" w:rsidP="00174294">
            <w:pPr>
              <w:spacing w:before="0" w:after="0"/>
              <w:ind w:firstLine="0"/>
              <w:jc w:val="center"/>
              <w:rPr>
                <w:color w:val="auto"/>
                <w:lang w:val="en-US"/>
              </w:rPr>
            </w:pPr>
            <w:r w:rsidRPr="00700629">
              <w:rPr>
                <w:color w:val="auto"/>
                <w:lang w:val="en-US"/>
              </w:rPr>
              <w:t>01</w:t>
            </w:r>
          </w:p>
        </w:tc>
        <w:tc>
          <w:tcPr>
            <w:tcW w:w="604" w:type="pct"/>
            <w:vAlign w:val="center"/>
          </w:tcPr>
          <w:p w14:paraId="75C8B43D" w14:textId="7DFD4659" w:rsidR="00C8489E" w:rsidRPr="00700629" w:rsidRDefault="00C8489E" w:rsidP="00174294">
            <w:pPr>
              <w:spacing w:before="0" w:after="0"/>
              <w:ind w:firstLine="0"/>
              <w:jc w:val="center"/>
              <w:rPr>
                <w:color w:val="auto"/>
                <w:lang w:val="en-US"/>
              </w:rPr>
            </w:pPr>
            <w:r w:rsidRPr="00700629">
              <w:rPr>
                <w:color w:val="auto"/>
                <w:lang w:val="en-US"/>
              </w:rPr>
              <w:t>0</w:t>
            </w:r>
            <w:r w:rsidR="00185F3F" w:rsidRPr="00700629">
              <w:rPr>
                <w:color w:val="auto"/>
                <w:lang w:val="en-US"/>
              </w:rPr>
              <w:t>2</w:t>
            </w:r>
          </w:p>
        </w:tc>
        <w:tc>
          <w:tcPr>
            <w:tcW w:w="682" w:type="pct"/>
            <w:vAlign w:val="center"/>
          </w:tcPr>
          <w:p w14:paraId="2FB78FDB" w14:textId="2C9876DC" w:rsidR="00C8489E" w:rsidRPr="00700629" w:rsidRDefault="00185F3F" w:rsidP="00174294">
            <w:pPr>
              <w:spacing w:before="0" w:after="0"/>
              <w:ind w:firstLine="0"/>
              <w:jc w:val="center"/>
              <w:rPr>
                <w:color w:val="auto"/>
                <w:lang w:val="en-US"/>
              </w:rPr>
            </w:pPr>
            <w:r w:rsidRPr="00700629">
              <w:rPr>
                <w:color w:val="auto"/>
                <w:lang w:val="en-US"/>
              </w:rPr>
              <w:t>195,0</w:t>
            </w:r>
          </w:p>
        </w:tc>
        <w:tc>
          <w:tcPr>
            <w:tcW w:w="605" w:type="pct"/>
            <w:vAlign w:val="center"/>
          </w:tcPr>
          <w:p w14:paraId="30169C9A" w14:textId="20118B35" w:rsidR="00C8489E" w:rsidRPr="00700629" w:rsidRDefault="00185F3F" w:rsidP="00174294">
            <w:pPr>
              <w:spacing w:before="0" w:after="0"/>
              <w:ind w:firstLine="0"/>
              <w:jc w:val="center"/>
              <w:rPr>
                <w:color w:val="auto"/>
                <w:lang w:val="en-US"/>
              </w:rPr>
            </w:pPr>
            <w:r w:rsidRPr="00700629">
              <w:rPr>
                <w:color w:val="auto"/>
                <w:lang w:val="en-US"/>
              </w:rPr>
              <w:t>390,0</w:t>
            </w:r>
          </w:p>
        </w:tc>
        <w:tc>
          <w:tcPr>
            <w:tcW w:w="747" w:type="pct"/>
            <w:vAlign w:val="center"/>
          </w:tcPr>
          <w:p w14:paraId="6E8283D4" w14:textId="6475029E" w:rsidR="00C8489E" w:rsidRPr="00700629" w:rsidRDefault="00185F3F" w:rsidP="00174294">
            <w:pPr>
              <w:spacing w:before="0" w:after="0"/>
              <w:ind w:firstLine="0"/>
              <w:jc w:val="center"/>
              <w:rPr>
                <w:color w:val="auto"/>
                <w:lang w:val="en-US"/>
              </w:rPr>
            </w:pPr>
            <w:r w:rsidRPr="00700629">
              <w:rPr>
                <w:color w:val="auto"/>
                <w:lang w:val="en-US"/>
              </w:rPr>
              <w:t xml:space="preserve">Giữ nguyên </w:t>
            </w:r>
            <w:r w:rsidRPr="00700629">
              <w:rPr>
                <w:color w:val="auto"/>
                <w:lang w:val="en-US"/>
              </w:rPr>
              <w:lastRenderedPageBreak/>
              <w:t>hiện trạng</w:t>
            </w:r>
          </w:p>
        </w:tc>
      </w:tr>
      <w:tr w:rsidR="00700629" w:rsidRPr="00700629" w14:paraId="48FE6158" w14:textId="77777777" w:rsidTr="005A2C47">
        <w:trPr>
          <w:jc w:val="center"/>
        </w:trPr>
        <w:tc>
          <w:tcPr>
            <w:tcW w:w="414" w:type="pct"/>
            <w:vAlign w:val="center"/>
          </w:tcPr>
          <w:p w14:paraId="482ABB1E" w14:textId="61E95C03" w:rsidR="00185F3F" w:rsidRPr="00700629" w:rsidRDefault="00185F3F" w:rsidP="00174294">
            <w:pPr>
              <w:spacing w:before="0" w:after="0"/>
              <w:ind w:firstLine="0"/>
              <w:jc w:val="center"/>
              <w:rPr>
                <w:color w:val="auto"/>
                <w:lang w:val="en-US"/>
              </w:rPr>
            </w:pPr>
            <w:r w:rsidRPr="00700629">
              <w:rPr>
                <w:color w:val="auto"/>
                <w:lang w:val="en-US"/>
              </w:rPr>
              <w:lastRenderedPageBreak/>
              <w:t>2</w:t>
            </w:r>
          </w:p>
        </w:tc>
        <w:tc>
          <w:tcPr>
            <w:tcW w:w="1343" w:type="pct"/>
          </w:tcPr>
          <w:p w14:paraId="2A594B69" w14:textId="7531FC28" w:rsidR="00185F3F" w:rsidRPr="00700629" w:rsidRDefault="00185F3F" w:rsidP="00174294">
            <w:pPr>
              <w:spacing w:before="0" w:after="0"/>
              <w:ind w:firstLine="0"/>
              <w:rPr>
                <w:color w:val="auto"/>
                <w:lang w:val="en-US"/>
              </w:rPr>
            </w:pPr>
            <w:r w:rsidRPr="00700629">
              <w:rPr>
                <w:color w:val="auto"/>
                <w:lang w:val="en-US"/>
              </w:rPr>
              <w:t>Nhà trạm 1 tầng</w:t>
            </w:r>
          </w:p>
        </w:tc>
        <w:tc>
          <w:tcPr>
            <w:tcW w:w="605" w:type="pct"/>
            <w:vAlign w:val="center"/>
          </w:tcPr>
          <w:p w14:paraId="3EAEC8FF" w14:textId="32A0B986" w:rsidR="00185F3F" w:rsidRPr="00700629" w:rsidRDefault="00185F3F" w:rsidP="00174294">
            <w:pPr>
              <w:spacing w:before="0" w:after="0"/>
              <w:ind w:firstLine="0"/>
              <w:jc w:val="center"/>
              <w:rPr>
                <w:color w:val="auto"/>
                <w:lang w:val="en-US"/>
              </w:rPr>
            </w:pPr>
            <w:r w:rsidRPr="00700629">
              <w:rPr>
                <w:color w:val="auto"/>
                <w:lang w:val="en-US"/>
              </w:rPr>
              <w:t>01</w:t>
            </w:r>
          </w:p>
        </w:tc>
        <w:tc>
          <w:tcPr>
            <w:tcW w:w="604" w:type="pct"/>
            <w:vAlign w:val="center"/>
          </w:tcPr>
          <w:p w14:paraId="5261ADE9" w14:textId="48769F65" w:rsidR="00185F3F" w:rsidRPr="00700629" w:rsidRDefault="00185F3F" w:rsidP="00174294">
            <w:pPr>
              <w:spacing w:before="0" w:after="0"/>
              <w:ind w:firstLine="0"/>
              <w:jc w:val="center"/>
              <w:rPr>
                <w:color w:val="auto"/>
                <w:lang w:val="en-US"/>
              </w:rPr>
            </w:pPr>
            <w:r w:rsidRPr="00700629">
              <w:rPr>
                <w:color w:val="auto"/>
                <w:lang w:val="en-US"/>
              </w:rPr>
              <w:t>01</w:t>
            </w:r>
          </w:p>
        </w:tc>
        <w:tc>
          <w:tcPr>
            <w:tcW w:w="682" w:type="pct"/>
            <w:vAlign w:val="center"/>
          </w:tcPr>
          <w:p w14:paraId="0859A43B" w14:textId="7AF0C631" w:rsidR="00185F3F" w:rsidRPr="00700629" w:rsidRDefault="00185F3F" w:rsidP="00174294">
            <w:pPr>
              <w:spacing w:before="0" w:after="0"/>
              <w:ind w:firstLine="0"/>
              <w:jc w:val="center"/>
              <w:rPr>
                <w:color w:val="auto"/>
                <w:lang w:val="en-US"/>
              </w:rPr>
            </w:pPr>
            <w:r w:rsidRPr="00700629">
              <w:rPr>
                <w:color w:val="auto"/>
                <w:lang w:val="en-US"/>
              </w:rPr>
              <w:t>147,0</w:t>
            </w:r>
          </w:p>
        </w:tc>
        <w:tc>
          <w:tcPr>
            <w:tcW w:w="605" w:type="pct"/>
            <w:vAlign w:val="center"/>
          </w:tcPr>
          <w:p w14:paraId="71FE2414" w14:textId="37064752" w:rsidR="00185F3F" w:rsidRPr="00700629" w:rsidRDefault="00185F3F" w:rsidP="00174294">
            <w:pPr>
              <w:spacing w:before="0" w:after="0"/>
              <w:ind w:firstLine="0"/>
              <w:jc w:val="center"/>
              <w:rPr>
                <w:color w:val="auto"/>
                <w:lang w:val="en-US"/>
              </w:rPr>
            </w:pPr>
            <w:r w:rsidRPr="00700629">
              <w:rPr>
                <w:color w:val="auto"/>
                <w:lang w:val="en-US"/>
              </w:rPr>
              <w:t>147,0</w:t>
            </w:r>
          </w:p>
        </w:tc>
        <w:tc>
          <w:tcPr>
            <w:tcW w:w="747" w:type="pct"/>
            <w:vAlign w:val="center"/>
          </w:tcPr>
          <w:p w14:paraId="3DBAF965" w14:textId="108F700F" w:rsidR="00185F3F" w:rsidRPr="00700629" w:rsidRDefault="00185F3F" w:rsidP="00174294">
            <w:pPr>
              <w:spacing w:before="0" w:after="0"/>
              <w:ind w:firstLine="0"/>
              <w:jc w:val="center"/>
              <w:rPr>
                <w:color w:val="auto"/>
                <w:lang w:val="en-US"/>
              </w:rPr>
            </w:pPr>
            <w:r w:rsidRPr="00700629">
              <w:rPr>
                <w:color w:val="auto"/>
                <w:lang w:val="en-US"/>
              </w:rPr>
              <w:t>Cải tạo</w:t>
            </w:r>
          </w:p>
        </w:tc>
      </w:tr>
      <w:tr w:rsidR="00700629" w:rsidRPr="00700629" w14:paraId="0276C2DA" w14:textId="77777777" w:rsidTr="005A2C47">
        <w:trPr>
          <w:jc w:val="center"/>
        </w:trPr>
        <w:tc>
          <w:tcPr>
            <w:tcW w:w="414" w:type="pct"/>
            <w:vAlign w:val="center"/>
          </w:tcPr>
          <w:p w14:paraId="43A7ACAA" w14:textId="211DDC92" w:rsidR="00185F3F" w:rsidRPr="00700629" w:rsidRDefault="00185F3F" w:rsidP="00174294">
            <w:pPr>
              <w:spacing w:before="0" w:after="0"/>
              <w:ind w:firstLine="0"/>
              <w:jc w:val="center"/>
              <w:rPr>
                <w:color w:val="auto"/>
                <w:lang w:val="en-US"/>
              </w:rPr>
            </w:pPr>
            <w:r w:rsidRPr="00700629">
              <w:rPr>
                <w:color w:val="auto"/>
                <w:lang w:val="en-US"/>
              </w:rPr>
              <w:t>3</w:t>
            </w:r>
          </w:p>
        </w:tc>
        <w:tc>
          <w:tcPr>
            <w:tcW w:w="1343" w:type="pct"/>
          </w:tcPr>
          <w:p w14:paraId="1297C256" w14:textId="086AA7CB" w:rsidR="00185F3F" w:rsidRPr="00700629" w:rsidRDefault="00185F3F" w:rsidP="00174294">
            <w:pPr>
              <w:spacing w:before="0" w:after="0"/>
              <w:ind w:firstLine="0"/>
              <w:rPr>
                <w:color w:val="auto"/>
                <w:lang w:val="en-US"/>
              </w:rPr>
            </w:pPr>
            <w:r w:rsidRPr="00700629">
              <w:rPr>
                <w:color w:val="auto"/>
                <w:lang w:val="en-US"/>
              </w:rPr>
              <w:t>Nhà tư vấn chăm sóc SK</w:t>
            </w:r>
          </w:p>
        </w:tc>
        <w:tc>
          <w:tcPr>
            <w:tcW w:w="605" w:type="pct"/>
            <w:vAlign w:val="center"/>
          </w:tcPr>
          <w:p w14:paraId="63072925" w14:textId="51452B2E" w:rsidR="00185F3F" w:rsidRPr="00700629" w:rsidRDefault="00185F3F" w:rsidP="00174294">
            <w:pPr>
              <w:spacing w:before="0" w:after="0"/>
              <w:ind w:firstLine="0"/>
              <w:jc w:val="center"/>
              <w:rPr>
                <w:color w:val="auto"/>
                <w:lang w:val="en-US"/>
              </w:rPr>
            </w:pPr>
            <w:r w:rsidRPr="00700629">
              <w:rPr>
                <w:color w:val="auto"/>
                <w:lang w:val="en-US"/>
              </w:rPr>
              <w:t>01</w:t>
            </w:r>
          </w:p>
        </w:tc>
        <w:tc>
          <w:tcPr>
            <w:tcW w:w="604" w:type="pct"/>
            <w:vAlign w:val="center"/>
          </w:tcPr>
          <w:p w14:paraId="24C24A5B" w14:textId="58279282" w:rsidR="00185F3F" w:rsidRPr="00700629" w:rsidRDefault="00185F3F" w:rsidP="00174294">
            <w:pPr>
              <w:spacing w:before="0" w:after="0"/>
              <w:ind w:firstLine="0"/>
              <w:jc w:val="center"/>
              <w:rPr>
                <w:color w:val="auto"/>
                <w:lang w:val="en-US"/>
              </w:rPr>
            </w:pPr>
            <w:r w:rsidRPr="00700629">
              <w:rPr>
                <w:color w:val="auto"/>
                <w:lang w:val="en-US"/>
              </w:rPr>
              <w:t>01</w:t>
            </w:r>
          </w:p>
        </w:tc>
        <w:tc>
          <w:tcPr>
            <w:tcW w:w="682" w:type="pct"/>
            <w:vAlign w:val="center"/>
          </w:tcPr>
          <w:p w14:paraId="4CAB5DB3" w14:textId="156F2898" w:rsidR="00185F3F" w:rsidRPr="00700629" w:rsidRDefault="00185F3F" w:rsidP="00174294">
            <w:pPr>
              <w:spacing w:before="0" w:after="0"/>
              <w:ind w:firstLine="0"/>
              <w:jc w:val="center"/>
              <w:rPr>
                <w:color w:val="auto"/>
                <w:lang w:val="en-US"/>
              </w:rPr>
            </w:pPr>
            <w:r w:rsidRPr="00700629">
              <w:rPr>
                <w:color w:val="auto"/>
                <w:lang w:val="en-US"/>
              </w:rPr>
              <w:t>124,0</w:t>
            </w:r>
          </w:p>
        </w:tc>
        <w:tc>
          <w:tcPr>
            <w:tcW w:w="605" w:type="pct"/>
            <w:vAlign w:val="center"/>
          </w:tcPr>
          <w:p w14:paraId="6536714B" w14:textId="75B41904" w:rsidR="00185F3F" w:rsidRPr="00700629" w:rsidRDefault="00185F3F" w:rsidP="00174294">
            <w:pPr>
              <w:spacing w:before="0" w:after="0"/>
              <w:ind w:firstLine="0"/>
              <w:jc w:val="center"/>
              <w:rPr>
                <w:color w:val="auto"/>
                <w:lang w:val="en-US"/>
              </w:rPr>
            </w:pPr>
            <w:r w:rsidRPr="00700629">
              <w:rPr>
                <w:color w:val="auto"/>
                <w:lang w:val="en-US"/>
              </w:rPr>
              <w:t>124,0</w:t>
            </w:r>
          </w:p>
        </w:tc>
        <w:tc>
          <w:tcPr>
            <w:tcW w:w="747" w:type="pct"/>
            <w:vAlign w:val="center"/>
          </w:tcPr>
          <w:p w14:paraId="74A53F35" w14:textId="24A4CBBD" w:rsidR="00185F3F" w:rsidRPr="00700629" w:rsidRDefault="00185F3F" w:rsidP="00174294">
            <w:pPr>
              <w:spacing w:before="0" w:after="0"/>
              <w:ind w:firstLine="0"/>
              <w:jc w:val="center"/>
              <w:rPr>
                <w:color w:val="auto"/>
                <w:lang w:val="en-US"/>
              </w:rPr>
            </w:pPr>
            <w:r w:rsidRPr="00700629">
              <w:rPr>
                <w:color w:val="auto"/>
                <w:lang w:val="en-US"/>
              </w:rPr>
              <w:t>Giữ nguyên hiện trạng</w:t>
            </w:r>
          </w:p>
        </w:tc>
      </w:tr>
      <w:tr w:rsidR="00700629" w:rsidRPr="00700629" w14:paraId="09DE216E" w14:textId="77777777" w:rsidTr="005A2C47">
        <w:trPr>
          <w:jc w:val="center"/>
        </w:trPr>
        <w:tc>
          <w:tcPr>
            <w:tcW w:w="414" w:type="pct"/>
            <w:vAlign w:val="center"/>
          </w:tcPr>
          <w:p w14:paraId="79487ECC" w14:textId="77777777" w:rsidR="00C8489E" w:rsidRPr="00700629" w:rsidRDefault="00C8489E" w:rsidP="00174294">
            <w:pPr>
              <w:spacing w:before="0" w:after="0"/>
              <w:ind w:firstLine="0"/>
              <w:jc w:val="center"/>
              <w:rPr>
                <w:b/>
                <w:bCs/>
                <w:color w:val="auto"/>
                <w:lang w:val="en-US"/>
              </w:rPr>
            </w:pPr>
            <w:r w:rsidRPr="00700629">
              <w:rPr>
                <w:b/>
                <w:bCs/>
                <w:color w:val="auto"/>
                <w:lang w:val="en-US"/>
              </w:rPr>
              <w:t>B</w:t>
            </w:r>
          </w:p>
        </w:tc>
        <w:tc>
          <w:tcPr>
            <w:tcW w:w="1948" w:type="pct"/>
            <w:gridSpan w:val="2"/>
          </w:tcPr>
          <w:p w14:paraId="6D3558FC" w14:textId="77777777" w:rsidR="00C8489E" w:rsidRPr="00700629" w:rsidRDefault="00C8489E" w:rsidP="00174294">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32A3A592" w14:textId="77777777" w:rsidR="00C8489E" w:rsidRPr="00700629" w:rsidRDefault="00C8489E" w:rsidP="00174294">
            <w:pPr>
              <w:spacing w:before="0" w:after="0"/>
              <w:ind w:firstLine="0"/>
              <w:jc w:val="center"/>
              <w:rPr>
                <w:color w:val="auto"/>
                <w:lang w:val="en-US"/>
              </w:rPr>
            </w:pPr>
          </w:p>
        </w:tc>
        <w:tc>
          <w:tcPr>
            <w:tcW w:w="682" w:type="pct"/>
            <w:vAlign w:val="center"/>
          </w:tcPr>
          <w:p w14:paraId="4B13ACC7" w14:textId="77777777" w:rsidR="00C8489E" w:rsidRPr="00700629" w:rsidRDefault="00C8489E" w:rsidP="00174294">
            <w:pPr>
              <w:spacing w:before="0" w:after="0"/>
              <w:ind w:firstLine="0"/>
              <w:jc w:val="center"/>
              <w:rPr>
                <w:color w:val="auto"/>
                <w:lang w:val="en-US"/>
              </w:rPr>
            </w:pPr>
          </w:p>
        </w:tc>
        <w:tc>
          <w:tcPr>
            <w:tcW w:w="605" w:type="pct"/>
            <w:vAlign w:val="center"/>
          </w:tcPr>
          <w:p w14:paraId="4CD826DC" w14:textId="77777777" w:rsidR="00C8489E" w:rsidRPr="00700629" w:rsidRDefault="00C8489E" w:rsidP="00174294">
            <w:pPr>
              <w:spacing w:before="0" w:after="0"/>
              <w:ind w:firstLine="0"/>
              <w:jc w:val="center"/>
              <w:rPr>
                <w:color w:val="auto"/>
                <w:lang w:val="en-US"/>
              </w:rPr>
            </w:pPr>
          </w:p>
        </w:tc>
        <w:tc>
          <w:tcPr>
            <w:tcW w:w="747" w:type="pct"/>
            <w:vAlign w:val="center"/>
          </w:tcPr>
          <w:p w14:paraId="1B579439" w14:textId="77777777" w:rsidR="00C8489E" w:rsidRPr="00700629" w:rsidRDefault="00C8489E" w:rsidP="00174294">
            <w:pPr>
              <w:spacing w:before="0" w:after="0"/>
              <w:ind w:firstLine="0"/>
              <w:jc w:val="center"/>
              <w:rPr>
                <w:color w:val="auto"/>
                <w:lang w:val="en-US"/>
              </w:rPr>
            </w:pPr>
          </w:p>
        </w:tc>
      </w:tr>
      <w:tr w:rsidR="00700629" w:rsidRPr="00700629" w14:paraId="172B1DAE" w14:textId="77777777" w:rsidTr="00185F3F">
        <w:trPr>
          <w:jc w:val="center"/>
        </w:trPr>
        <w:tc>
          <w:tcPr>
            <w:tcW w:w="414" w:type="pct"/>
            <w:vAlign w:val="center"/>
          </w:tcPr>
          <w:p w14:paraId="29B540D2" w14:textId="77777777" w:rsidR="00C8489E" w:rsidRPr="00700629" w:rsidRDefault="00C8489E" w:rsidP="00174294">
            <w:pPr>
              <w:spacing w:before="0" w:after="0"/>
              <w:ind w:firstLine="0"/>
              <w:jc w:val="center"/>
              <w:rPr>
                <w:color w:val="auto"/>
                <w:lang w:val="en-US"/>
              </w:rPr>
            </w:pPr>
            <w:r w:rsidRPr="00700629">
              <w:rPr>
                <w:color w:val="auto"/>
                <w:lang w:val="en-US"/>
              </w:rPr>
              <w:t>1</w:t>
            </w:r>
          </w:p>
        </w:tc>
        <w:tc>
          <w:tcPr>
            <w:tcW w:w="1343" w:type="pct"/>
            <w:vAlign w:val="center"/>
          </w:tcPr>
          <w:p w14:paraId="2984732F" w14:textId="77777777" w:rsidR="00C8489E" w:rsidRPr="00700629" w:rsidRDefault="00C8489E" w:rsidP="00174294">
            <w:pPr>
              <w:spacing w:before="0" w:after="0"/>
              <w:ind w:firstLine="0"/>
              <w:rPr>
                <w:color w:val="auto"/>
                <w:lang w:val="en-US"/>
              </w:rPr>
            </w:pPr>
            <w:r w:rsidRPr="00700629">
              <w:rPr>
                <w:color w:val="auto"/>
                <w:lang w:val="en-US"/>
              </w:rPr>
              <w:t>Nhà để xe</w:t>
            </w:r>
          </w:p>
        </w:tc>
        <w:tc>
          <w:tcPr>
            <w:tcW w:w="605" w:type="pct"/>
            <w:vAlign w:val="center"/>
          </w:tcPr>
          <w:p w14:paraId="5943A312" w14:textId="77777777" w:rsidR="00C8489E" w:rsidRPr="00700629" w:rsidRDefault="00C8489E" w:rsidP="00174294">
            <w:pPr>
              <w:spacing w:before="0" w:after="0"/>
              <w:ind w:firstLine="0"/>
              <w:jc w:val="center"/>
              <w:rPr>
                <w:color w:val="auto"/>
                <w:lang w:val="en-US"/>
              </w:rPr>
            </w:pPr>
            <w:r w:rsidRPr="00700629">
              <w:rPr>
                <w:color w:val="auto"/>
                <w:lang w:val="en-US"/>
              </w:rPr>
              <w:t>01</w:t>
            </w:r>
          </w:p>
        </w:tc>
        <w:tc>
          <w:tcPr>
            <w:tcW w:w="604" w:type="pct"/>
            <w:vAlign w:val="center"/>
          </w:tcPr>
          <w:p w14:paraId="12D3D0F1" w14:textId="77777777" w:rsidR="00C8489E" w:rsidRPr="00700629" w:rsidRDefault="00C8489E" w:rsidP="00174294">
            <w:pPr>
              <w:spacing w:before="0" w:after="0"/>
              <w:ind w:firstLine="0"/>
              <w:jc w:val="center"/>
              <w:rPr>
                <w:color w:val="auto"/>
                <w:lang w:val="en-US"/>
              </w:rPr>
            </w:pPr>
            <w:r w:rsidRPr="00700629">
              <w:rPr>
                <w:color w:val="auto"/>
                <w:lang w:val="en-US"/>
              </w:rPr>
              <w:t>01</w:t>
            </w:r>
          </w:p>
        </w:tc>
        <w:tc>
          <w:tcPr>
            <w:tcW w:w="682" w:type="pct"/>
            <w:vAlign w:val="center"/>
          </w:tcPr>
          <w:p w14:paraId="63037A80" w14:textId="065D016A" w:rsidR="00C8489E" w:rsidRPr="00700629" w:rsidRDefault="00185F3F" w:rsidP="00174294">
            <w:pPr>
              <w:spacing w:before="0" w:after="0"/>
              <w:ind w:firstLine="0"/>
              <w:jc w:val="center"/>
              <w:rPr>
                <w:color w:val="auto"/>
                <w:lang w:val="en-US"/>
              </w:rPr>
            </w:pPr>
            <w:r w:rsidRPr="00700629">
              <w:rPr>
                <w:color w:val="auto"/>
                <w:lang w:val="en-US"/>
              </w:rPr>
              <w:t>17,0</w:t>
            </w:r>
          </w:p>
        </w:tc>
        <w:tc>
          <w:tcPr>
            <w:tcW w:w="605" w:type="pct"/>
            <w:vAlign w:val="center"/>
          </w:tcPr>
          <w:p w14:paraId="177F6F3F" w14:textId="56B26F6A" w:rsidR="00C8489E" w:rsidRPr="00700629" w:rsidRDefault="00185F3F" w:rsidP="00174294">
            <w:pPr>
              <w:spacing w:before="0" w:after="0"/>
              <w:ind w:firstLine="0"/>
              <w:jc w:val="center"/>
              <w:rPr>
                <w:color w:val="auto"/>
                <w:lang w:val="en-US"/>
              </w:rPr>
            </w:pPr>
            <w:r w:rsidRPr="00700629">
              <w:rPr>
                <w:color w:val="auto"/>
                <w:lang w:val="en-US"/>
              </w:rPr>
              <w:t>17,0</w:t>
            </w:r>
          </w:p>
        </w:tc>
        <w:tc>
          <w:tcPr>
            <w:tcW w:w="747" w:type="pct"/>
            <w:vAlign w:val="center"/>
          </w:tcPr>
          <w:p w14:paraId="0EDB8933" w14:textId="166915B8" w:rsidR="00C8489E" w:rsidRPr="00700629" w:rsidRDefault="00C8489E" w:rsidP="00174294">
            <w:pPr>
              <w:spacing w:before="0" w:after="0"/>
              <w:ind w:firstLine="0"/>
              <w:jc w:val="center"/>
              <w:rPr>
                <w:color w:val="auto"/>
                <w:lang w:val="en-US"/>
              </w:rPr>
            </w:pPr>
            <w:r w:rsidRPr="00700629">
              <w:rPr>
                <w:color w:val="auto"/>
                <w:lang w:val="en-US"/>
              </w:rPr>
              <w:t>Giữ nguyên hiệ</w:t>
            </w:r>
            <w:r w:rsidR="00185F3F" w:rsidRPr="00700629">
              <w:rPr>
                <w:color w:val="auto"/>
                <w:lang w:val="en-US"/>
              </w:rPr>
              <w:t>n</w:t>
            </w:r>
            <w:r w:rsidRPr="00700629">
              <w:rPr>
                <w:color w:val="auto"/>
                <w:lang w:val="en-US"/>
              </w:rPr>
              <w:t xml:space="preserve"> trạng</w:t>
            </w:r>
          </w:p>
        </w:tc>
      </w:tr>
      <w:tr w:rsidR="00700629" w:rsidRPr="00700629" w14:paraId="5ADE75A1" w14:textId="77777777" w:rsidTr="005A2C47">
        <w:trPr>
          <w:jc w:val="center"/>
        </w:trPr>
        <w:tc>
          <w:tcPr>
            <w:tcW w:w="414" w:type="pct"/>
            <w:vAlign w:val="center"/>
          </w:tcPr>
          <w:p w14:paraId="6D11CF60" w14:textId="31CD6398" w:rsidR="00174294" w:rsidRPr="00700629" w:rsidRDefault="00174294" w:rsidP="00174294">
            <w:pPr>
              <w:spacing w:before="0" w:after="0"/>
              <w:ind w:firstLine="0"/>
              <w:jc w:val="center"/>
              <w:rPr>
                <w:color w:val="auto"/>
                <w:lang w:val="en-US"/>
              </w:rPr>
            </w:pPr>
            <w:r w:rsidRPr="00700629">
              <w:rPr>
                <w:color w:val="auto"/>
                <w:lang w:val="en-US"/>
              </w:rPr>
              <w:t>2</w:t>
            </w:r>
          </w:p>
        </w:tc>
        <w:tc>
          <w:tcPr>
            <w:tcW w:w="1343" w:type="pct"/>
          </w:tcPr>
          <w:p w14:paraId="5F4D7841" w14:textId="43A306EB" w:rsidR="00174294" w:rsidRPr="00700629" w:rsidRDefault="00174294" w:rsidP="00174294">
            <w:pPr>
              <w:spacing w:before="0" w:after="0"/>
              <w:ind w:firstLine="0"/>
              <w:rPr>
                <w:color w:val="auto"/>
                <w:lang w:val="en-US"/>
              </w:rPr>
            </w:pPr>
            <w:r w:rsidRPr="00700629">
              <w:rPr>
                <w:color w:val="auto"/>
                <w:lang w:val="en-US"/>
              </w:rPr>
              <w:t>Sân đường nội bộ</w:t>
            </w:r>
          </w:p>
        </w:tc>
        <w:tc>
          <w:tcPr>
            <w:tcW w:w="605" w:type="pct"/>
            <w:vAlign w:val="center"/>
          </w:tcPr>
          <w:p w14:paraId="3A0B427C" w14:textId="77777777" w:rsidR="00174294" w:rsidRPr="00700629" w:rsidRDefault="00174294" w:rsidP="00174294">
            <w:pPr>
              <w:spacing w:before="0" w:after="0"/>
              <w:ind w:firstLine="0"/>
              <w:jc w:val="center"/>
              <w:rPr>
                <w:color w:val="auto"/>
                <w:lang w:val="en-US"/>
              </w:rPr>
            </w:pPr>
          </w:p>
        </w:tc>
        <w:tc>
          <w:tcPr>
            <w:tcW w:w="604" w:type="pct"/>
            <w:vAlign w:val="center"/>
          </w:tcPr>
          <w:p w14:paraId="5D0265F6" w14:textId="77777777" w:rsidR="00174294" w:rsidRPr="00700629" w:rsidRDefault="00174294" w:rsidP="00174294">
            <w:pPr>
              <w:spacing w:before="0" w:after="0"/>
              <w:ind w:firstLine="0"/>
              <w:jc w:val="center"/>
              <w:rPr>
                <w:color w:val="auto"/>
                <w:lang w:val="en-US"/>
              </w:rPr>
            </w:pPr>
          </w:p>
        </w:tc>
        <w:tc>
          <w:tcPr>
            <w:tcW w:w="682" w:type="pct"/>
            <w:vAlign w:val="center"/>
          </w:tcPr>
          <w:p w14:paraId="400E832E" w14:textId="604D3099" w:rsidR="00174294" w:rsidRPr="00700629" w:rsidRDefault="00174294" w:rsidP="00174294">
            <w:pPr>
              <w:spacing w:before="0" w:after="0"/>
              <w:ind w:firstLine="0"/>
              <w:jc w:val="center"/>
              <w:rPr>
                <w:color w:val="auto"/>
                <w:lang w:val="en-US"/>
              </w:rPr>
            </w:pPr>
            <w:r w:rsidRPr="00700629">
              <w:rPr>
                <w:color w:val="auto"/>
                <w:lang w:val="en-US"/>
              </w:rPr>
              <w:t>495,0</w:t>
            </w:r>
          </w:p>
        </w:tc>
        <w:tc>
          <w:tcPr>
            <w:tcW w:w="605" w:type="pct"/>
            <w:vAlign w:val="center"/>
          </w:tcPr>
          <w:p w14:paraId="07CB5C5F" w14:textId="77777777" w:rsidR="00174294" w:rsidRPr="00700629" w:rsidRDefault="00174294" w:rsidP="00174294">
            <w:pPr>
              <w:spacing w:before="0" w:after="0"/>
              <w:ind w:firstLine="0"/>
              <w:jc w:val="center"/>
              <w:rPr>
                <w:color w:val="auto"/>
                <w:lang w:val="en-US"/>
              </w:rPr>
            </w:pPr>
          </w:p>
        </w:tc>
        <w:tc>
          <w:tcPr>
            <w:tcW w:w="747" w:type="pct"/>
            <w:vAlign w:val="center"/>
          </w:tcPr>
          <w:p w14:paraId="1FA36821" w14:textId="77777777" w:rsidR="00174294" w:rsidRPr="00700629" w:rsidRDefault="00174294" w:rsidP="00174294">
            <w:pPr>
              <w:spacing w:before="0" w:after="0"/>
              <w:ind w:firstLine="0"/>
              <w:jc w:val="center"/>
              <w:rPr>
                <w:color w:val="auto"/>
                <w:lang w:val="en-US"/>
              </w:rPr>
            </w:pPr>
          </w:p>
        </w:tc>
      </w:tr>
      <w:tr w:rsidR="00700629" w:rsidRPr="00700629" w14:paraId="50157E40" w14:textId="77777777" w:rsidTr="00174294">
        <w:trPr>
          <w:jc w:val="center"/>
        </w:trPr>
        <w:tc>
          <w:tcPr>
            <w:tcW w:w="414" w:type="pct"/>
            <w:vAlign w:val="center"/>
          </w:tcPr>
          <w:p w14:paraId="52BA3236" w14:textId="1075377E" w:rsidR="00174294" w:rsidRPr="00700629" w:rsidRDefault="00174294" w:rsidP="00174294">
            <w:pPr>
              <w:spacing w:before="0" w:after="0"/>
              <w:ind w:firstLine="0"/>
              <w:jc w:val="center"/>
              <w:rPr>
                <w:color w:val="auto"/>
                <w:lang w:val="en-US"/>
              </w:rPr>
            </w:pPr>
            <w:r w:rsidRPr="00700629">
              <w:rPr>
                <w:b/>
                <w:bCs/>
                <w:color w:val="auto"/>
                <w:lang w:val="en-US"/>
              </w:rPr>
              <w:t>C</w:t>
            </w:r>
          </w:p>
        </w:tc>
        <w:tc>
          <w:tcPr>
            <w:tcW w:w="2552" w:type="pct"/>
            <w:gridSpan w:val="3"/>
          </w:tcPr>
          <w:p w14:paraId="1866BCC1" w14:textId="1BAE7F20" w:rsidR="00174294" w:rsidRPr="00700629" w:rsidRDefault="00174294" w:rsidP="00174294">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3863F1BC" w14:textId="77777777" w:rsidR="00174294" w:rsidRPr="00700629" w:rsidRDefault="00174294" w:rsidP="00174294">
            <w:pPr>
              <w:spacing w:before="0" w:after="0"/>
              <w:ind w:firstLine="0"/>
              <w:jc w:val="center"/>
              <w:rPr>
                <w:color w:val="auto"/>
                <w:lang w:val="en-US"/>
              </w:rPr>
            </w:pPr>
          </w:p>
        </w:tc>
        <w:tc>
          <w:tcPr>
            <w:tcW w:w="605" w:type="pct"/>
            <w:vAlign w:val="center"/>
          </w:tcPr>
          <w:p w14:paraId="6D3D86EC" w14:textId="77777777" w:rsidR="00174294" w:rsidRPr="00700629" w:rsidRDefault="00174294" w:rsidP="00174294">
            <w:pPr>
              <w:spacing w:before="0" w:after="0"/>
              <w:ind w:firstLine="0"/>
              <w:jc w:val="center"/>
              <w:rPr>
                <w:color w:val="auto"/>
                <w:lang w:val="en-US"/>
              </w:rPr>
            </w:pPr>
          </w:p>
        </w:tc>
        <w:tc>
          <w:tcPr>
            <w:tcW w:w="747" w:type="pct"/>
            <w:vAlign w:val="center"/>
          </w:tcPr>
          <w:p w14:paraId="6C6DEC77" w14:textId="77777777" w:rsidR="00174294" w:rsidRPr="00700629" w:rsidRDefault="00174294" w:rsidP="00174294">
            <w:pPr>
              <w:spacing w:before="0" w:after="0"/>
              <w:ind w:firstLine="0"/>
              <w:jc w:val="center"/>
              <w:rPr>
                <w:color w:val="auto"/>
                <w:lang w:val="en-US"/>
              </w:rPr>
            </w:pPr>
          </w:p>
        </w:tc>
      </w:tr>
      <w:tr w:rsidR="00700629" w:rsidRPr="00700629" w14:paraId="010A740D" w14:textId="77777777" w:rsidTr="005A2C47">
        <w:trPr>
          <w:jc w:val="center"/>
        </w:trPr>
        <w:tc>
          <w:tcPr>
            <w:tcW w:w="414" w:type="pct"/>
            <w:vAlign w:val="center"/>
          </w:tcPr>
          <w:p w14:paraId="6C1E5FDE" w14:textId="5A835A12" w:rsidR="00174294" w:rsidRPr="00700629" w:rsidRDefault="00174294" w:rsidP="00174294">
            <w:pPr>
              <w:spacing w:before="0" w:after="0"/>
              <w:ind w:firstLine="0"/>
              <w:jc w:val="center"/>
              <w:rPr>
                <w:color w:val="auto"/>
                <w:lang w:val="en-US"/>
              </w:rPr>
            </w:pPr>
            <w:r w:rsidRPr="00700629">
              <w:rPr>
                <w:color w:val="auto"/>
                <w:lang w:val="en-US"/>
              </w:rPr>
              <w:t>1</w:t>
            </w:r>
          </w:p>
        </w:tc>
        <w:tc>
          <w:tcPr>
            <w:tcW w:w="1343" w:type="pct"/>
          </w:tcPr>
          <w:p w14:paraId="6450C8AC" w14:textId="77777777" w:rsidR="00174294" w:rsidRPr="00700629" w:rsidRDefault="00174294" w:rsidP="00174294">
            <w:pPr>
              <w:spacing w:before="0" w:after="0"/>
              <w:ind w:firstLine="0"/>
              <w:rPr>
                <w:color w:val="auto"/>
                <w:lang w:val="en-US"/>
              </w:rPr>
            </w:pPr>
            <w:r w:rsidRPr="00700629">
              <w:rPr>
                <w:color w:val="auto"/>
                <w:lang w:val="en-US"/>
              </w:rPr>
              <w:t>Khu vệ sinh chung</w:t>
            </w:r>
          </w:p>
        </w:tc>
        <w:tc>
          <w:tcPr>
            <w:tcW w:w="605" w:type="pct"/>
            <w:vAlign w:val="center"/>
          </w:tcPr>
          <w:p w14:paraId="0A2F6699" w14:textId="77777777" w:rsidR="00174294" w:rsidRPr="00700629" w:rsidRDefault="00174294" w:rsidP="00174294">
            <w:pPr>
              <w:spacing w:before="0" w:after="0"/>
              <w:ind w:firstLine="0"/>
              <w:jc w:val="center"/>
              <w:rPr>
                <w:color w:val="auto"/>
                <w:lang w:val="en-US"/>
              </w:rPr>
            </w:pPr>
            <w:r w:rsidRPr="00700629">
              <w:rPr>
                <w:color w:val="auto"/>
                <w:lang w:val="en-US"/>
              </w:rPr>
              <w:t>01</w:t>
            </w:r>
          </w:p>
        </w:tc>
        <w:tc>
          <w:tcPr>
            <w:tcW w:w="604" w:type="pct"/>
            <w:vAlign w:val="center"/>
          </w:tcPr>
          <w:p w14:paraId="577FB593" w14:textId="77777777" w:rsidR="00174294" w:rsidRPr="00700629" w:rsidRDefault="00174294" w:rsidP="00174294">
            <w:pPr>
              <w:spacing w:before="0" w:after="0"/>
              <w:ind w:firstLine="0"/>
              <w:jc w:val="center"/>
              <w:rPr>
                <w:color w:val="auto"/>
                <w:lang w:val="en-US"/>
              </w:rPr>
            </w:pPr>
            <w:r w:rsidRPr="00700629">
              <w:rPr>
                <w:color w:val="auto"/>
                <w:lang w:val="en-US"/>
              </w:rPr>
              <w:t>01</w:t>
            </w:r>
          </w:p>
        </w:tc>
        <w:tc>
          <w:tcPr>
            <w:tcW w:w="682" w:type="pct"/>
            <w:vAlign w:val="center"/>
          </w:tcPr>
          <w:p w14:paraId="5965B8DE" w14:textId="5556BD72" w:rsidR="00174294" w:rsidRPr="00700629" w:rsidRDefault="00174294" w:rsidP="00174294">
            <w:pPr>
              <w:spacing w:before="0" w:after="0"/>
              <w:ind w:firstLine="0"/>
              <w:jc w:val="center"/>
              <w:rPr>
                <w:color w:val="auto"/>
                <w:lang w:val="en-US"/>
              </w:rPr>
            </w:pPr>
            <w:r w:rsidRPr="00700629">
              <w:rPr>
                <w:color w:val="auto"/>
                <w:lang w:val="en-US"/>
              </w:rPr>
              <w:t>20,0</w:t>
            </w:r>
          </w:p>
        </w:tc>
        <w:tc>
          <w:tcPr>
            <w:tcW w:w="605" w:type="pct"/>
            <w:vAlign w:val="center"/>
          </w:tcPr>
          <w:p w14:paraId="2E720F24" w14:textId="7579E89F" w:rsidR="00174294" w:rsidRPr="00700629" w:rsidRDefault="00174294" w:rsidP="00174294">
            <w:pPr>
              <w:spacing w:before="0" w:after="0"/>
              <w:ind w:firstLine="0"/>
              <w:jc w:val="center"/>
              <w:rPr>
                <w:color w:val="auto"/>
                <w:lang w:val="en-US"/>
              </w:rPr>
            </w:pPr>
            <w:r w:rsidRPr="00700629">
              <w:rPr>
                <w:color w:val="auto"/>
                <w:lang w:val="en-US"/>
              </w:rPr>
              <w:t>20,0</w:t>
            </w:r>
          </w:p>
        </w:tc>
        <w:tc>
          <w:tcPr>
            <w:tcW w:w="747" w:type="pct"/>
            <w:vAlign w:val="center"/>
          </w:tcPr>
          <w:p w14:paraId="68BBA088" w14:textId="5C4135BC" w:rsidR="00174294" w:rsidRPr="00700629" w:rsidRDefault="00174294" w:rsidP="00174294">
            <w:pPr>
              <w:spacing w:before="0" w:after="0"/>
              <w:ind w:firstLine="0"/>
              <w:jc w:val="center"/>
              <w:rPr>
                <w:color w:val="auto"/>
                <w:lang w:val="en-US"/>
              </w:rPr>
            </w:pPr>
            <w:r w:rsidRPr="00700629">
              <w:rPr>
                <w:color w:val="auto"/>
                <w:lang w:val="en-US"/>
              </w:rPr>
              <w:t>Giữ nguyên hiện trạng</w:t>
            </w:r>
          </w:p>
        </w:tc>
      </w:tr>
      <w:tr w:rsidR="00700629" w:rsidRPr="00700629" w14:paraId="543A642A" w14:textId="77777777" w:rsidTr="005A2C47">
        <w:trPr>
          <w:jc w:val="center"/>
        </w:trPr>
        <w:tc>
          <w:tcPr>
            <w:tcW w:w="414" w:type="pct"/>
            <w:vAlign w:val="center"/>
          </w:tcPr>
          <w:p w14:paraId="0912C6C1" w14:textId="712249A1" w:rsidR="00174294" w:rsidRPr="00700629" w:rsidRDefault="00174294" w:rsidP="00174294">
            <w:pPr>
              <w:spacing w:before="0" w:after="0"/>
              <w:ind w:firstLine="0"/>
              <w:jc w:val="center"/>
              <w:rPr>
                <w:color w:val="auto"/>
                <w:lang w:val="en-US"/>
              </w:rPr>
            </w:pPr>
            <w:r w:rsidRPr="00700629">
              <w:rPr>
                <w:color w:val="auto"/>
                <w:lang w:val="en-US"/>
              </w:rPr>
              <w:t>2</w:t>
            </w:r>
          </w:p>
        </w:tc>
        <w:tc>
          <w:tcPr>
            <w:tcW w:w="1343" w:type="pct"/>
          </w:tcPr>
          <w:p w14:paraId="305F9E27" w14:textId="77777777" w:rsidR="00174294" w:rsidRPr="00700629" w:rsidRDefault="00174294" w:rsidP="00174294">
            <w:pPr>
              <w:spacing w:before="0" w:after="0"/>
              <w:ind w:firstLine="0"/>
              <w:rPr>
                <w:color w:val="auto"/>
                <w:lang w:val="en-US"/>
              </w:rPr>
            </w:pPr>
            <w:r w:rsidRPr="00700629">
              <w:rPr>
                <w:color w:val="auto"/>
                <w:lang w:val="en-US"/>
              </w:rPr>
              <w:t>Vườn thuốc nam</w:t>
            </w:r>
          </w:p>
        </w:tc>
        <w:tc>
          <w:tcPr>
            <w:tcW w:w="605" w:type="pct"/>
            <w:vAlign w:val="center"/>
          </w:tcPr>
          <w:p w14:paraId="5F42FA72" w14:textId="77777777" w:rsidR="00174294" w:rsidRPr="00700629" w:rsidRDefault="00174294" w:rsidP="00174294">
            <w:pPr>
              <w:spacing w:before="0" w:after="0"/>
              <w:ind w:firstLine="0"/>
              <w:jc w:val="center"/>
              <w:rPr>
                <w:color w:val="auto"/>
                <w:lang w:val="en-US"/>
              </w:rPr>
            </w:pPr>
          </w:p>
        </w:tc>
        <w:tc>
          <w:tcPr>
            <w:tcW w:w="604" w:type="pct"/>
            <w:vAlign w:val="center"/>
          </w:tcPr>
          <w:p w14:paraId="278ED96B" w14:textId="77777777" w:rsidR="00174294" w:rsidRPr="00700629" w:rsidRDefault="00174294" w:rsidP="00174294">
            <w:pPr>
              <w:spacing w:before="0" w:after="0"/>
              <w:ind w:firstLine="0"/>
              <w:jc w:val="center"/>
              <w:rPr>
                <w:color w:val="auto"/>
                <w:lang w:val="en-US"/>
              </w:rPr>
            </w:pPr>
          </w:p>
        </w:tc>
        <w:tc>
          <w:tcPr>
            <w:tcW w:w="682" w:type="pct"/>
            <w:vAlign w:val="center"/>
          </w:tcPr>
          <w:p w14:paraId="2E37B28B" w14:textId="1ED111D2" w:rsidR="00174294" w:rsidRPr="00700629" w:rsidRDefault="00174294" w:rsidP="00174294">
            <w:pPr>
              <w:spacing w:before="0" w:after="0"/>
              <w:ind w:firstLine="0"/>
              <w:jc w:val="center"/>
              <w:rPr>
                <w:color w:val="auto"/>
                <w:lang w:val="en-US"/>
              </w:rPr>
            </w:pPr>
            <w:r w:rsidRPr="00700629">
              <w:rPr>
                <w:color w:val="auto"/>
                <w:lang w:val="en-US"/>
              </w:rPr>
              <w:t>60,0</w:t>
            </w:r>
          </w:p>
        </w:tc>
        <w:tc>
          <w:tcPr>
            <w:tcW w:w="605" w:type="pct"/>
            <w:vAlign w:val="center"/>
          </w:tcPr>
          <w:p w14:paraId="29C93BB7" w14:textId="77777777" w:rsidR="00174294" w:rsidRPr="00700629" w:rsidRDefault="00174294" w:rsidP="00174294">
            <w:pPr>
              <w:spacing w:before="0" w:after="0"/>
              <w:ind w:firstLine="0"/>
              <w:jc w:val="center"/>
              <w:rPr>
                <w:color w:val="auto"/>
                <w:lang w:val="en-US"/>
              </w:rPr>
            </w:pPr>
          </w:p>
        </w:tc>
        <w:tc>
          <w:tcPr>
            <w:tcW w:w="747" w:type="pct"/>
            <w:vAlign w:val="center"/>
          </w:tcPr>
          <w:p w14:paraId="28049E51" w14:textId="77777777" w:rsidR="00174294" w:rsidRPr="00700629" w:rsidRDefault="00174294" w:rsidP="00174294">
            <w:pPr>
              <w:spacing w:before="0" w:after="0"/>
              <w:ind w:firstLine="0"/>
              <w:jc w:val="center"/>
              <w:rPr>
                <w:color w:val="auto"/>
                <w:lang w:val="en-US"/>
              </w:rPr>
            </w:pPr>
          </w:p>
        </w:tc>
      </w:tr>
      <w:tr w:rsidR="00700629" w:rsidRPr="00700629" w14:paraId="1620DA82" w14:textId="77777777" w:rsidTr="005A2C47">
        <w:trPr>
          <w:jc w:val="center"/>
        </w:trPr>
        <w:tc>
          <w:tcPr>
            <w:tcW w:w="414" w:type="pct"/>
            <w:vAlign w:val="center"/>
          </w:tcPr>
          <w:p w14:paraId="02CAC297" w14:textId="133A5FD0" w:rsidR="00174294" w:rsidRPr="00700629" w:rsidRDefault="00174294" w:rsidP="00174294">
            <w:pPr>
              <w:spacing w:before="0" w:after="0"/>
              <w:ind w:firstLine="0"/>
              <w:jc w:val="center"/>
              <w:rPr>
                <w:color w:val="auto"/>
                <w:lang w:val="en-US"/>
              </w:rPr>
            </w:pPr>
            <w:r w:rsidRPr="00700629">
              <w:rPr>
                <w:color w:val="auto"/>
                <w:lang w:val="en-US"/>
              </w:rPr>
              <w:t>3</w:t>
            </w:r>
          </w:p>
        </w:tc>
        <w:tc>
          <w:tcPr>
            <w:tcW w:w="1343" w:type="pct"/>
          </w:tcPr>
          <w:p w14:paraId="3797B9CD" w14:textId="3260A0B6" w:rsidR="00174294" w:rsidRPr="00700629" w:rsidRDefault="00174294" w:rsidP="00174294">
            <w:pPr>
              <w:spacing w:before="0" w:after="0"/>
              <w:ind w:firstLine="0"/>
              <w:rPr>
                <w:color w:val="auto"/>
                <w:lang w:val="en-US"/>
              </w:rPr>
            </w:pPr>
            <w:r w:rsidRPr="00700629">
              <w:rPr>
                <w:color w:val="auto"/>
                <w:lang w:val="en-US"/>
              </w:rPr>
              <w:t>Bồn hoa, cây xanh</w:t>
            </w:r>
          </w:p>
        </w:tc>
        <w:tc>
          <w:tcPr>
            <w:tcW w:w="605" w:type="pct"/>
            <w:vAlign w:val="center"/>
          </w:tcPr>
          <w:p w14:paraId="52BFC7FD" w14:textId="77777777" w:rsidR="00174294" w:rsidRPr="00700629" w:rsidRDefault="00174294" w:rsidP="00174294">
            <w:pPr>
              <w:spacing w:before="0" w:after="0"/>
              <w:ind w:firstLine="0"/>
              <w:jc w:val="center"/>
              <w:rPr>
                <w:color w:val="auto"/>
                <w:lang w:val="en-US"/>
              </w:rPr>
            </w:pPr>
          </w:p>
        </w:tc>
        <w:tc>
          <w:tcPr>
            <w:tcW w:w="604" w:type="pct"/>
            <w:vAlign w:val="center"/>
          </w:tcPr>
          <w:p w14:paraId="22680F93" w14:textId="77777777" w:rsidR="00174294" w:rsidRPr="00700629" w:rsidRDefault="00174294" w:rsidP="00174294">
            <w:pPr>
              <w:spacing w:before="0" w:after="0"/>
              <w:ind w:firstLine="0"/>
              <w:jc w:val="center"/>
              <w:rPr>
                <w:color w:val="auto"/>
                <w:lang w:val="en-US"/>
              </w:rPr>
            </w:pPr>
          </w:p>
        </w:tc>
        <w:tc>
          <w:tcPr>
            <w:tcW w:w="682" w:type="pct"/>
            <w:vAlign w:val="center"/>
          </w:tcPr>
          <w:p w14:paraId="0D2A4C01" w14:textId="01EA568D" w:rsidR="00174294" w:rsidRPr="00700629" w:rsidRDefault="00174294" w:rsidP="00174294">
            <w:pPr>
              <w:spacing w:before="0" w:after="0"/>
              <w:ind w:firstLine="0"/>
              <w:jc w:val="center"/>
              <w:rPr>
                <w:color w:val="auto"/>
                <w:lang w:val="en-US"/>
              </w:rPr>
            </w:pPr>
            <w:r w:rsidRPr="00700629">
              <w:rPr>
                <w:color w:val="auto"/>
                <w:lang w:val="en-US"/>
              </w:rPr>
              <w:t>374,0</w:t>
            </w:r>
          </w:p>
        </w:tc>
        <w:tc>
          <w:tcPr>
            <w:tcW w:w="605" w:type="pct"/>
            <w:vAlign w:val="center"/>
          </w:tcPr>
          <w:p w14:paraId="2AB26E6C" w14:textId="77777777" w:rsidR="00174294" w:rsidRPr="00700629" w:rsidRDefault="00174294" w:rsidP="00174294">
            <w:pPr>
              <w:spacing w:before="0" w:after="0"/>
              <w:ind w:firstLine="0"/>
              <w:jc w:val="center"/>
              <w:rPr>
                <w:color w:val="auto"/>
                <w:lang w:val="en-US"/>
              </w:rPr>
            </w:pPr>
          </w:p>
        </w:tc>
        <w:tc>
          <w:tcPr>
            <w:tcW w:w="747" w:type="pct"/>
            <w:vAlign w:val="center"/>
          </w:tcPr>
          <w:p w14:paraId="1A42F795" w14:textId="77777777" w:rsidR="00174294" w:rsidRPr="00700629" w:rsidRDefault="00174294" w:rsidP="00174294">
            <w:pPr>
              <w:spacing w:before="0" w:after="0"/>
              <w:ind w:firstLine="0"/>
              <w:jc w:val="center"/>
              <w:rPr>
                <w:color w:val="auto"/>
                <w:lang w:val="en-US"/>
              </w:rPr>
            </w:pPr>
          </w:p>
        </w:tc>
      </w:tr>
      <w:tr w:rsidR="00700629" w:rsidRPr="00700629" w14:paraId="457D497D" w14:textId="77777777" w:rsidTr="005A2C47">
        <w:trPr>
          <w:jc w:val="center"/>
        </w:trPr>
        <w:tc>
          <w:tcPr>
            <w:tcW w:w="414" w:type="pct"/>
          </w:tcPr>
          <w:p w14:paraId="056B7CBB" w14:textId="77777777" w:rsidR="00174294" w:rsidRPr="00700629" w:rsidRDefault="00174294" w:rsidP="00174294">
            <w:pPr>
              <w:spacing w:before="0" w:after="0"/>
              <w:ind w:firstLine="0"/>
              <w:rPr>
                <w:color w:val="auto"/>
                <w:lang w:val="en-US"/>
              </w:rPr>
            </w:pPr>
          </w:p>
        </w:tc>
        <w:tc>
          <w:tcPr>
            <w:tcW w:w="1343" w:type="pct"/>
          </w:tcPr>
          <w:p w14:paraId="079CBAB3" w14:textId="77777777" w:rsidR="00174294" w:rsidRPr="00700629" w:rsidRDefault="00174294" w:rsidP="00174294">
            <w:pPr>
              <w:spacing w:before="0" w:after="0"/>
              <w:ind w:firstLine="0"/>
              <w:rPr>
                <w:b/>
                <w:bCs/>
                <w:color w:val="auto"/>
                <w:lang w:val="en-US"/>
              </w:rPr>
            </w:pPr>
            <w:r w:rsidRPr="00700629">
              <w:rPr>
                <w:b/>
                <w:bCs/>
                <w:color w:val="auto"/>
                <w:lang w:val="en-US"/>
              </w:rPr>
              <w:t>Tổng diện tích</w:t>
            </w:r>
          </w:p>
        </w:tc>
        <w:tc>
          <w:tcPr>
            <w:tcW w:w="605" w:type="pct"/>
            <w:vAlign w:val="center"/>
          </w:tcPr>
          <w:p w14:paraId="22B31150" w14:textId="77777777" w:rsidR="00174294" w:rsidRPr="00700629" w:rsidRDefault="00174294" w:rsidP="00174294">
            <w:pPr>
              <w:spacing w:before="0" w:after="0"/>
              <w:ind w:firstLine="0"/>
              <w:jc w:val="center"/>
              <w:rPr>
                <w:b/>
                <w:bCs/>
                <w:color w:val="auto"/>
                <w:lang w:val="en-US"/>
              </w:rPr>
            </w:pPr>
          </w:p>
        </w:tc>
        <w:tc>
          <w:tcPr>
            <w:tcW w:w="604" w:type="pct"/>
            <w:vAlign w:val="center"/>
          </w:tcPr>
          <w:p w14:paraId="4AABEAF3" w14:textId="77777777" w:rsidR="00174294" w:rsidRPr="00700629" w:rsidRDefault="00174294" w:rsidP="00174294">
            <w:pPr>
              <w:spacing w:before="0" w:after="0"/>
              <w:ind w:firstLine="0"/>
              <w:jc w:val="center"/>
              <w:rPr>
                <w:b/>
                <w:bCs/>
                <w:color w:val="auto"/>
                <w:lang w:val="en-US"/>
              </w:rPr>
            </w:pPr>
          </w:p>
        </w:tc>
        <w:tc>
          <w:tcPr>
            <w:tcW w:w="682" w:type="pct"/>
            <w:vAlign w:val="center"/>
          </w:tcPr>
          <w:p w14:paraId="406151A8" w14:textId="68F3DDC0" w:rsidR="00174294" w:rsidRPr="00700629" w:rsidRDefault="00174294" w:rsidP="00174294">
            <w:pPr>
              <w:spacing w:before="0" w:after="0"/>
              <w:ind w:firstLine="0"/>
              <w:jc w:val="center"/>
              <w:rPr>
                <w:b/>
                <w:bCs/>
                <w:color w:val="auto"/>
                <w:lang w:val="en-US"/>
              </w:rPr>
            </w:pPr>
            <w:r w:rsidRPr="00700629">
              <w:rPr>
                <w:b/>
                <w:bCs/>
                <w:color w:val="auto"/>
                <w:lang w:val="en-US"/>
              </w:rPr>
              <w:t>1.432,0</w:t>
            </w:r>
          </w:p>
        </w:tc>
        <w:tc>
          <w:tcPr>
            <w:tcW w:w="605" w:type="pct"/>
            <w:vAlign w:val="center"/>
          </w:tcPr>
          <w:p w14:paraId="70866AA7" w14:textId="77777777" w:rsidR="00174294" w:rsidRPr="00700629" w:rsidRDefault="00174294" w:rsidP="00174294">
            <w:pPr>
              <w:spacing w:before="0" w:after="0"/>
              <w:ind w:firstLine="0"/>
              <w:jc w:val="center"/>
              <w:rPr>
                <w:b/>
                <w:bCs/>
                <w:color w:val="auto"/>
                <w:lang w:val="en-US"/>
              </w:rPr>
            </w:pPr>
          </w:p>
        </w:tc>
        <w:tc>
          <w:tcPr>
            <w:tcW w:w="747" w:type="pct"/>
            <w:vAlign w:val="center"/>
          </w:tcPr>
          <w:p w14:paraId="6FB67397" w14:textId="77777777" w:rsidR="00174294" w:rsidRPr="00700629" w:rsidRDefault="00174294" w:rsidP="00174294">
            <w:pPr>
              <w:spacing w:before="0" w:after="0"/>
              <w:ind w:firstLine="0"/>
              <w:jc w:val="center"/>
              <w:rPr>
                <w:color w:val="auto"/>
                <w:lang w:val="en-US"/>
              </w:rPr>
            </w:pPr>
          </w:p>
        </w:tc>
      </w:tr>
    </w:tbl>
    <w:p w14:paraId="524AF765" w14:textId="1AEE5F7F" w:rsidR="00386803" w:rsidRPr="00700629" w:rsidRDefault="00386803" w:rsidP="00C8489E">
      <w:pPr>
        <w:rPr>
          <w:color w:val="auto"/>
          <w:lang w:val="en-US"/>
        </w:rPr>
      </w:pPr>
      <w:r w:rsidRPr="00700629">
        <w:rPr>
          <w:color w:val="auto"/>
          <w:lang w:val="en-US"/>
        </w:rPr>
        <w:t>- Cải tạo nhà tư vấn sức khỏe 01 tầng (Diện tích khoảng14</w:t>
      </w:r>
      <w:r w:rsidR="00E809FF">
        <w:rPr>
          <w:color w:val="auto"/>
          <w:lang w:val="en-US"/>
        </w:rPr>
        <w:t xml:space="preserve">7,0 </w:t>
      </w:r>
      <w:r w:rsidRPr="00700629">
        <w:rPr>
          <w:color w:val="auto"/>
          <w:lang w:val="en-US"/>
        </w:rPr>
        <w:t>m</w:t>
      </w:r>
      <w:r w:rsidRPr="00700629">
        <w:rPr>
          <w:color w:val="auto"/>
          <w:vertAlign w:val="superscript"/>
          <w:lang w:val="en-US"/>
        </w:rPr>
        <w:t>2</w:t>
      </w:r>
      <w:r w:rsidRPr="00700629">
        <w:rPr>
          <w:color w:val="auto"/>
          <w:lang w:val="en-US"/>
        </w:rPr>
        <w:t>):;</w:t>
      </w:r>
    </w:p>
    <w:p w14:paraId="2101CBEA" w14:textId="50E3C4FD" w:rsidR="00386803" w:rsidRPr="00700629" w:rsidRDefault="00386803" w:rsidP="00C8489E">
      <w:pPr>
        <w:rPr>
          <w:color w:val="auto"/>
          <w:lang w:val="en-US"/>
        </w:rPr>
      </w:pPr>
      <w:r w:rsidRPr="00700629">
        <w:rPr>
          <w:color w:val="auto"/>
          <w:lang w:val="en-US"/>
        </w:rPr>
        <w:t xml:space="preserve">- Cổng, tường rào:Cải tạo cổng chính. Cải tạo nâng cao tường rào </w:t>
      </w:r>
      <w:r w:rsidR="00E809FF">
        <w:rPr>
          <w:color w:val="auto"/>
          <w:lang w:val="en-US"/>
        </w:rPr>
        <w:t>t</w:t>
      </w:r>
      <w:r w:rsidRPr="00700629">
        <w:rPr>
          <w:color w:val="auto"/>
          <w:lang w:val="en-US"/>
        </w:rPr>
        <w:t>ổng chiều dài khoảng 40m;</w:t>
      </w:r>
    </w:p>
    <w:p w14:paraId="5CF88AE6" w14:textId="65B37C7C" w:rsidR="00386803" w:rsidRPr="00700629" w:rsidRDefault="00386803" w:rsidP="00C8489E">
      <w:pPr>
        <w:rPr>
          <w:color w:val="auto"/>
          <w:lang w:val="en-US"/>
        </w:rPr>
      </w:pPr>
      <w:r w:rsidRPr="00700629">
        <w:rPr>
          <w:color w:val="auto"/>
          <w:lang w:val="en-US"/>
        </w:rPr>
        <w:t>- Sân bê tông, hạ tầng kỹ thuật (Tổng diện tích khoảng 550 m</w:t>
      </w:r>
      <w:r w:rsidRPr="00700629">
        <w:rPr>
          <w:color w:val="auto"/>
          <w:vertAlign w:val="superscript"/>
          <w:lang w:val="en-US"/>
        </w:rPr>
        <w:t>2</w:t>
      </w:r>
      <w:r w:rsidRPr="00700629">
        <w:rPr>
          <w:color w:val="auto"/>
          <w:lang w:val="en-US"/>
        </w:rPr>
        <w:t>).</w:t>
      </w:r>
    </w:p>
    <w:p w14:paraId="45F590EA" w14:textId="44B66084" w:rsidR="00386803" w:rsidRPr="00700629" w:rsidRDefault="00386803" w:rsidP="00386803">
      <w:pPr>
        <w:spacing w:before="40" w:after="40"/>
        <w:rPr>
          <w:b/>
          <w:bCs/>
          <w:color w:val="auto"/>
          <w:lang w:val="en-US"/>
        </w:rPr>
      </w:pPr>
      <w:r w:rsidRPr="00700629">
        <w:rPr>
          <w:b/>
          <w:bCs/>
          <w:color w:val="auto"/>
          <w:lang w:val="en-US"/>
        </w:rPr>
        <w:t xml:space="preserve">6. </w:t>
      </w:r>
      <w:r w:rsidR="00786923">
        <w:rPr>
          <w:b/>
          <w:bCs/>
          <w:color w:val="auto"/>
          <w:lang w:val="en-US"/>
        </w:rPr>
        <w:t>Cải tạo t</w:t>
      </w:r>
      <w:r w:rsidRPr="00700629">
        <w:rPr>
          <w:b/>
          <w:bCs/>
          <w:color w:val="auto"/>
          <w:lang w:val="en-US"/>
        </w:rPr>
        <w:t>rạm Y tế xã Hải An:</w:t>
      </w:r>
    </w:p>
    <w:p w14:paraId="1008419E" w14:textId="7F945D0B" w:rsidR="00174294" w:rsidRPr="00700629" w:rsidRDefault="00174294" w:rsidP="00174294">
      <w:pPr>
        <w:rPr>
          <w:color w:val="auto"/>
          <w:lang w:val="en-US"/>
        </w:rPr>
      </w:pPr>
      <w:r w:rsidRPr="00700629">
        <w:rPr>
          <w:color w:val="auto"/>
          <w:lang w:val="en-US"/>
        </w:rPr>
        <w:t>Tổng hợp các hạng mục công trình của trạm y tế xã Hải An trong bảng sau:</w:t>
      </w:r>
    </w:p>
    <w:p w14:paraId="75830A4D" w14:textId="05D52E1A" w:rsidR="00185F3F" w:rsidRPr="00700629" w:rsidRDefault="00185F3F" w:rsidP="00E32408">
      <w:pPr>
        <w:pStyle w:val="Caption"/>
        <w:rPr>
          <w:color w:val="auto"/>
          <w:lang w:val="en-US"/>
        </w:rPr>
      </w:pPr>
      <w:bookmarkStart w:id="156" w:name="_Toc123140527"/>
      <w:r w:rsidRPr="00700629">
        <w:rPr>
          <w:color w:val="auto"/>
        </w:rPr>
        <w:t xml:space="preserve">Bảng 1. </w:t>
      </w:r>
      <w:r w:rsidRPr="00700629">
        <w:rPr>
          <w:color w:val="auto"/>
          <w:lang w:val="en-US"/>
        </w:rPr>
        <w:t>1</w:t>
      </w:r>
      <w:r w:rsidR="00E32408" w:rsidRPr="00700629">
        <w:rPr>
          <w:color w:val="auto"/>
          <w:lang w:val="en-US"/>
        </w:rPr>
        <w:t>7</w:t>
      </w:r>
      <w:r w:rsidRPr="00700629">
        <w:rPr>
          <w:color w:val="auto"/>
          <w:lang w:val="en-US"/>
        </w:rPr>
        <w:t xml:space="preserve">. Tổng hợp hạng mục công trình của trạm y tế </w:t>
      </w:r>
      <w:r w:rsidRPr="00700629">
        <w:rPr>
          <w:bCs/>
          <w:color w:val="auto"/>
          <w:lang w:val="en-US"/>
        </w:rPr>
        <w:t>xã Hải An</w:t>
      </w:r>
      <w:bookmarkEnd w:id="156"/>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2E3D0D0C" w14:textId="77777777" w:rsidTr="005A2C47">
        <w:trPr>
          <w:jc w:val="center"/>
        </w:trPr>
        <w:tc>
          <w:tcPr>
            <w:tcW w:w="414" w:type="pct"/>
            <w:vAlign w:val="center"/>
          </w:tcPr>
          <w:p w14:paraId="3F2F2D60" w14:textId="77777777" w:rsidR="00185F3F" w:rsidRPr="00700629" w:rsidRDefault="00185F3F" w:rsidP="00174294">
            <w:pPr>
              <w:spacing w:before="0" w:after="0"/>
              <w:ind w:firstLine="0"/>
              <w:jc w:val="center"/>
              <w:rPr>
                <w:b/>
                <w:bCs/>
                <w:color w:val="auto"/>
                <w:lang w:val="en-US"/>
              </w:rPr>
            </w:pPr>
            <w:r w:rsidRPr="00700629">
              <w:rPr>
                <w:b/>
                <w:bCs/>
                <w:color w:val="auto"/>
                <w:lang w:val="en-US"/>
              </w:rPr>
              <w:t>STT</w:t>
            </w:r>
          </w:p>
        </w:tc>
        <w:tc>
          <w:tcPr>
            <w:tcW w:w="1343" w:type="pct"/>
            <w:vAlign w:val="center"/>
          </w:tcPr>
          <w:p w14:paraId="0FEC8A07" w14:textId="77777777" w:rsidR="00185F3F" w:rsidRPr="00700629" w:rsidRDefault="00185F3F" w:rsidP="00174294">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0077F355" w14:textId="77777777" w:rsidR="00185F3F" w:rsidRPr="00700629" w:rsidRDefault="00185F3F" w:rsidP="00174294">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14BEAD9E" w14:textId="77777777" w:rsidR="00185F3F" w:rsidRPr="00700629" w:rsidRDefault="00185F3F" w:rsidP="00174294">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7217408B" w14:textId="77777777" w:rsidR="00185F3F" w:rsidRPr="00700629" w:rsidRDefault="00185F3F" w:rsidP="00174294">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0113F80B" w14:textId="77777777" w:rsidR="00185F3F" w:rsidRPr="00700629" w:rsidRDefault="00185F3F" w:rsidP="00174294">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761F6A47" w14:textId="77777777" w:rsidR="00185F3F" w:rsidRPr="00700629" w:rsidRDefault="00185F3F" w:rsidP="00174294">
            <w:pPr>
              <w:spacing w:before="0" w:after="0"/>
              <w:ind w:firstLine="0"/>
              <w:jc w:val="center"/>
              <w:rPr>
                <w:b/>
                <w:bCs/>
                <w:color w:val="auto"/>
                <w:lang w:val="en-US"/>
              </w:rPr>
            </w:pPr>
            <w:r w:rsidRPr="00700629">
              <w:rPr>
                <w:b/>
                <w:bCs/>
                <w:color w:val="auto"/>
                <w:lang w:val="en-US"/>
              </w:rPr>
              <w:t>Ghi chú</w:t>
            </w:r>
          </w:p>
        </w:tc>
      </w:tr>
      <w:tr w:rsidR="00700629" w:rsidRPr="00700629" w14:paraId="4A44DAC9" w14:textId="77777777" w:rsidTr="005A2C47">
        <w:trPr>
          <w:jc w:val="center"/>
        </w:trPr>
        <w:tc>
          <w:tcPr>
            <w:tcW w:w="414" w:type="pct"/>
            <w:vAlign w:val="center"/>
          </w:tcPr>
          <w:p w14:paraId="772A4FE9" w14:textId="77777777" w:rsidR="00185F3F" w:rsidRPr="00700629" w:rsidRDefault="00185F3F" w:rsidP="00174294">
            <w:pPr>
              <w:spacing w:before="0" w:after="0"/>
              <w:ind w:firstLine="0"/>
              <w:jc w:val="center"/>
              <w:rPr>
                <w:b/>
                <w:bCs/>
                <w:color w:val="auto"/>
                <w:lang w:val="en-US"/>
              </w:rPr>
            </w:pPr>
            <w:r w:rsidRPr="00700629">
              <w:rPr>
                <w:b/>
                <w:bCs/>
                <w:color w:val="auto"/>
                <w:lang w:val="en-US"/>
              </w:rPr>
              <w:t>A</w:t>
            </w:r>
          </w:p>
        </w:tc>
        <w:tc>
          <w:tcPr>
            <w:tcW w:w="2552" w:type="pct"/>
            <w:gridSpan w:val="3"/>
          </w:tcPr>
          <w:p w14:paraId="2D489395" w14:textId="77777777" w:rsidR="00185F3F" w:rsidRPr="00700629" w:rsidRDefault="00185F3F" w:rsidP="00174294">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5452915F" w14:textId="77777777" w:rsidR="00185F3F" w:rsidRPr="00700629" w:rsidRDefault="00185F3F" w:rsidP="00174294">
            <w:pPr>
              <w:spacing w:before="0" w:after="0"/>
              <w:ind w:firstLine="0"/>
              <w:jc w:val="center"/>
              <w:rPr>
                <w:color w:val="auto"/>
                <w:lang w:val="en-US"/>
              </w:rPr>
            </w:pPr>
          </w:p>
        </w:tc>
        <w:tc>
          <w:tcPr>
            <w:tcW w:w="605" w:type="pct"/>
            <w:vAlign w:val="center"/>
          </w:tcPr>
          <w:p w14:paraId="7E9FC5F8" w14:textId="77777777" w:rsidR="00185F3F" w:rsidRPr="00700629" w:rsidRDefault="00185F3F" w:rsidP="00174294">
            <w:pPr>
              <w:spacing w:before="0" w:after="0"/>
              <w:ind w:firstLine="0"/>
              <w:jc w:val="center"/>
              <w:rPr>
                <w:color w:val="auto"/>
                <w:lang w:val="en-US"/>
              </w:rPr>
            </w:pPr>
          </w:p>
        </w:tc>
        <w:tc>
          <w:tcPr>
            <w:tcW w:w="747" w:type="pct"/>
            <w:vAlign w:val="center"/>
          </w:tcPr>
          <w:p w14:paraId="527AC0D7" w14:textId="77777777" w:rsidR="00185F3F" w:rsidRPr="00700629" w:rsidRDefault="00185F3F" w:rsidP="00174294">
            <w:pPr>
              <w:spacing w:before="0" w:after="0"/>
              <w:ind w:firstLine="0"/>
              <w:jc w:val="center"/>
              <w:rPr>
                <w:color w:val="auto"/>
                <w:lang w:val="en-US"/>
              </w:rPr>
            </w:pPr>
          </w:p>
        </w:tc>
      </w:tr>
      <w:tr w:rsidR="00700629" w:rsidRPr="00700629" w14:paraId="3DB73A0B" w14:textId="77777777" w:rsidTr="005A2C47">
        <w:trPr>
          <w:jc w:val="center"/>
        </w:trPr>
        <w:tc>
          <w:tcPr>
            <w:tcW w:w="414" w:type="pct"/>
            <w:vAlign w:val="center"/>
          </w:tcPr>
          <w:p w14:paraId="4E8A3353" w14:textId="77777777" w:rsidR="00185F3F" w:rsidRPr="00700629" w:rsidRDefault="00185F3F" w:rsidP="00174294">
            <w:pPr>
              <w:spacing w:before="0" w:after="0"/>
              <w:ind w:firstLine="0"/>
              <w:jc w:val="center"/>
              <w:rPr>
                <w:color w:val="auto"/>
                <w:lang w:val="en-US"/>
              </w:rPr>
            </w:pPr>
            <w:r w:rsidRPr="00700629">
              <w:rPr>
                <w:color w:val="auto"/>
                <w:lang w:val="en-US"/>
              </w:rPr>
              <w:t>1</w:t>
            </w:r>
          </w:p>
        </w:tc>
        <w:tc>
          <w:tcPr>
            <w:tcW w:w="1343" w:type="pct"/>
          </w:tcPr>
          <w:p w14:paraId="26DFDCFB" w14:textId="77777777" w:rsidR="00185F3F" w:rsidRPr="00700629" w:rsidRDefault="00185F3F" w:rsidP="00174294">
            <w:pPr>
              <w:spacing w:before="0" w:after="0"/>
              <w:ind w:firstLine="0"/>
              <w:rPr>
                <w:color w:val="auto"/>
                <w:lang w:val="en-US"/>
              </w:rPr>
            </w:pPr>
            <w:r w:rsidRPr="00700629">
              <w:rPr>
                <w:color w:val="auto"/>
                <w:lang w:val="en-US"/>
              </w:rPr>
              <w:t>Nhà trạm 2 tầng</w:t>
            </w:r>
          </w:p>
        </w:tc>
        <w:tc>
          <w:tcPr>
            <w:tcW w:w="605" w:type="pct"/>
            <w:vAlign w:val="center"/>
          </w:tcPr>
          <w:p w14:paraId="752D5D40" w14:textId="77777777" w:rsidR="00185F3F" w:rsidRPr="00700629" w:rsidRDefault="00185F3F" w:rsidP="00174294">
            <w:pPr>
              <w:spacing w:before="0" w:after="0"/>
              <w:ind w:firstLine="0"/>
              <w:jc w:val="center"/>
              <w:rPr>
                <w:color w:val="auto"/>
                <w:lang w:val="en-US"/>
              </w:rPr>
            </w:pPr>
            <w:r w:rsidRPr="00700629">
              <w:rPr>
                <w:color w:val="auto"/>
                <w:lang w:val="en-US"/>
              </w:rPr>
              <w:t>01</w:t>
            </w:r>
          </w:p>
        </w:tc>
        <w:tc>
          <w:tcPr>
            <w:tcW w:w="604" w:type="pct"/>
            <w:vAlign w:val="center"/>
          </w:tcPr>
          <w:p w14:paraId="685F58CF" w14:textId="77777777" w:rsidR="00185F3F" w:rsidRPr="00700629" w:rsidRDefault="00185F3F" w:rsidP="00174294">
            <w:pPr>
              <w:spacing w:before="0" w:after="0"/>
              <w:ind w:firstLine="0"/>
              <w:jc w:val="center"/>
              <w:rPr>
                <w:color w:val="auto"/>
                <w:lang w:val="en-US"/>
              </w:rPr>
            </w:pPr>
            <w:r w:rsidRPr="00700629">
              <w:rPr>
                <w:color w:val="auto"/>
                <w:lang w:val="en-US"/>
              </w:rPr>
              <w:t>02</w:t>
            </w:r>
          </w:p>
        </w:tc>
        <w:tc>
          <w:tcPr>
            <w:tcW w:w="682" w:type="pct"/>
            <w:vAlign w:val="center"/>
          </w:tcPr>
          <w:p w14:paraId="2CDEE115" w14:textId="535FE70C" w:rsidR="00185F3F" w:rsidRPr="00700629" w:rsidRDefault="00185F3F" w:rsidP="00174294">
            <w:pPr>
              <w:spacing w:before="0" w:after="0"/>
              <w:ind w:firstLine="0"/>
              <w:jc w:val="center"/>
              <w:rPr>
                <w:color w:val="auto"/>
                <w:lang w:val="en-US"/>
              </w:rPr>
            </w:pPr>
            <w:r w:rsidRPr="00700629">
              <w:rPr>
                <w:color w:val="auto"/>
                <w:lang w:val="en-US"/>
              </w:rPr>
              <w:t>211,0</w:t>
            </w:r>
          </w:p>
        </w:tc>
        <w:tc>
          <w:tcPr>
            <w:tcW w:w="605" w:type="pct"/>
            <w:vAlign w:val="center"/>
          </w:tcPr>
          <w:p w14:paraId="7D6D9AF9" w14:textId="068150C3" w:rsidR="00185F3F" w:rsidRPr="00700629" w:rsidRDefault="00185F3F" w:rsidP="00174294">
            <w:pPr>
              <w:spacing w:before="0" w:after="0"/>
              <w:ind w:firstLine="0"/>
              <w:jc w:val="center"/>
              <w:rPr>
                <w:color w:val="auto"/>
                <w:lang w:val="en-US"/>
              </w:rPr>
            </w:pPr>
            <w:r w:rsidRPr="00700629">
              <w:rPr>
                <w:color w:val="auto"/>
                <w:lang w:val="en-US"/>
              </w:rPr>
              <w:t>395</w:t>
            </w:r>
            <w:r w:rsidR="00311085" w:rsidRPr="00700629">
              <w:rPr>
                <w:color w:val="auto"/>
                <w:lang w:val="en-US"/>
              </w:rPr>
              <w:t>,0</w:t>
            </w:r>
          </w:p>
        </w:tc>
        <w:tc>
          <w:tcPr>
            <w:tcW w:w="747" w:type="pct"/>
            <w:vAlign w:val="center"/>
          </w:tcPr>
          <w:p w14:paraId="70DF3312" w14:textId="2E6AACA9" w:rsidR="00185F3F" w:rsidRPr="00700629" w:rsidRDefault="00311085" w:rsidP="00174294">
            <w:pPr>
              <w:spacing w:before="0" w:after="0"/>
              <w:ind w:firstLine="0"/>
              <w:jc w:val="center"/>
              <w:rPr>
                <w:color w:val="auto"/>
                <w:lang w:val="en-US"/>
              </w:rPr>
            </w:pPr>
            <w:r w:rsidRPr="00700629">
              <w:rPr>
                <w:color w:val="auto"/>
                <w:lang w:val="en-US"/>
              </w:rPr>
              <w:t>Cải tạo</w:t>
            </w:r>
          </w:p>
        </w:tc>
      </w:tr>
      <w:tr w:rsidR="00700629" w:rsidRPr="00700629" w14:paraId="188FA909" w14:textId="77777777" w:rsidTr="005A2C47">
        <w:trPr>
          <w:jc w:val="center"/>
        </w:trPr>
        <w:tc>
          <w:tcPr>
            <w:tcW w:w="414" w:type="pct"/>
            <w:vAlign w:val="center"/>
          </w:tcPr>
          <w:p w14:paraId="393A7F41" w14:textId="77777777" w:rsidR="00311085" w:rsidRPr="00700629" w:rsidRDefault="00311085" w:rsidP="00174294">
            <w:pPr>
              <w:spacing w:before="0" w:after="0"/>
              <w:ind w:firstLine="0"/>
              <w:jc w:val="center"/>
              <w:rPr>
                <w:color w:val="auto"/>
                <w:lang w:val="en-US"/>
              </w:rPr>
            </w:pPr>
            <w:r w:rsidRPr="00700629">
              <w:rPr>
                <w:color w:val="auto"/>
                <w:lang w:val="en-US"/>
              </w:rPr>
              <w:t>2</w:t>
            </w:r>
          </w:p>
        </w:tc>
        <w:tc>
          <w:tcPr>
            <w:tcW w:w="1343" w:type="pct"/>
          </w:tcPr>
          <w:p w14:paraId="1430B07D" w14:textId="6AB58D49" w:rsidR="00311085" w:rsidRPr="00700629" w:rsidRDefault="00311085" w:rsidP="00174294">
            <w:pPr>
              <w:spacing w:before="0" w:after="0"/>
              <w:ind w:firstLine="0"/>
              <w:rPr>
                <w:color w:val="auto"/>
                <w:lang w:val="en-US"/>
              </w:rPr>
            </w:pPr>
            <w:r w:rsidRPr="00700629">
              <w:rPr>
                <w:color w:val="auto"/>
                <w:lang w:val="en-US"/>
              </w:rPr>
              <w:t>Nhà tư vấn SK</w:t>
            </w:r>
          </w:p>
        </w:tc>
        <w:tc>
          <w:tcPr>
            <w:tcW w:w="605" w:type="pct"/>
            <w:vAlign w:val="center"/>
          </w:tcPr>
          <w:p w14:paraId="2AEF7704" w14:textId="1F3B0BDF" w:rsidR="00311085" w:rsidRPr="00700629" w:rsidRDefault="00311085" w:rsidP="00174294">
            <w:pPr>
              <w:spacing w:before="0" w:after="0"/>
              <w:ind w:firstLine="0"/>
              <w:jc w:val="center"/>
              <w:rPr>
                <w:color w:val="auto"/>
                <w:lang w:val="en-US"/>
              </w:rPr>
            </w:pPr>
            <w:r w:rsidRPr="00700629">
              <w:rPr>
                <w:color w:val="auto"/>
                <w:lang w:val="en-US"/>
              </w:rPr>
              <w:t>01</w:t>
            </w:r>
          </w:p>
        </w:tc>
        <w:tc>
          <w:tcPr>
            <w:tcW w:w="604" w:type="pct"/>
            <w:vAlign w:val="center"/>
          </w:tcPr>
          <w:p w14:paraId="3FB5927E" w14:textId="28A06A1D" w:rsidR="00311085" w:rsidRPr="00700629" w:rsidRDefault="00311085" w:rsidP="00174294">
            <w:pPr>
              <w:spacing w:before="0" w:after="0"/>
              <w:ind w:firstLine="0"/>
              <w:jc w:val="center"/>
              <w:rPr>
                <w:color w:val="auto"/>
                <w:lang w:val="en-US"/>
              </w:rPr>
            </w:pPr>
            <w:r w:rsidRPr="00700629">
              <w:rPr>
                <w:color w:val="auto"/>
                <w:lang w:val="en-US"/>
              </w:rPr>
              <w:t>01</w:t>
            </w:r>
          </w:p>
        </w:tc>
        <w:tc>
          <w:tcPr>
            <w:tcW w:w="682" w:type="pct"/>
            <w:vAlign w:val="center"/>
          </w:tcPr>
          <w:p w14:paraId="33C1D4E6" w14:textId="23A90A50" w:rsidR="00311085" w:rsidRPr="00700629" w:rsidRDefault="00311085" w:rsidP="00174294">
            <w:pPr>
              <w:spacing w:before="0" w:after="0"/>
              <w:ind w:firstLine="0"/>
              <w:jc w:val="center"/>
              <w:rPr>
                <w:color w:val="auto"/>
                <w:lang w:val="en-US"/>
              </w:rPr>
            </w:pPr>
            <w:r w:rsidRPr="00700629">
              <w:rPr>
                <w:color w:val="auto"/>
                <w:lang w:val="en-US"/>
              </w:rPr>
              <w:t>81,0</w:t>
            </w:r>
          </w:p>
        </w:tc>
        <w:tc>
          <w:tcPr>
            <w:tcW w:w="605" w:type="pct"/>
            <w:vAlign w:val="center"/>
          </w:tcPr>
          <w:p w14:paraId="2E114F53" w14:textId="1250DE5F" w:rsidR="00311085" w:rsidRPr="00700629" w:rsidRDefault="00311085" w:rsidP="00174294">
            <w:pPr>
              <w:spacing w:before="0" w:after="0"/>
              <w:ind w:firstLine="0"/>
              <w:jc w:val="center"/>
              <w:rPr>
                <w:color w:val="auto"/>
                <w:lang w:val="en-US"/>
              </w:rPr>
            </w:pPr>
            <w:r w:rsidRPr="00700629">
              <w:rPr>
                <w:color w:val="auto"/>
                <w:lang w:val="en-US"/>
              </w:rPr>
              <w:t>81,0</w:t>
            </w:r>
          </w:p>
        </w:tc>
        <w:tc>
          <w:tcPr>
            <w:tcW w:w="747" w:type="pct"/>
            <w:vAlign w:val="center"/>
          </w:tcPr>
          <w:p w14:paraId="691CFFD6" w14:textId="6AB079DB" w:rsidR="00311085" w:rsidRPr="00700629" w:rsidRDefault="00311085" w:rsidP="00174294">
            <w:pPr>
              <w:spacing w:before="0" w:after="0"/>
              <w:ind w:firstLine="0"/>
              <w:jc w:val="center"/>
              <w:rPr>
                <w:color w:val="auto"/>
                <w:lang w:val="en-US"/>
              </w:rPr>
            </w:pPr>
            <w:r w:rsidRPr="00700629">
              <w:rPr>
                <w:color w:val="auto"/>
                <w:lang w:val="en-US"/>
              </w:rPr>
              <w:t>Cải tạo</w:t>
            </w:r>
          </w:p>
        </w:tc>
      </w:tr>
      <w:tr w:rsidR="00700629" w:rsidRPr="00700629" w14:paraId="3C27DE22" w14:textId="77777777" w:rsidTr="00311085">
        <w:trPr>
          <w:jc w:val="center"/>
        </w:trPr>
        <w:tc>
          <w:tcPr>
            <w:tcW w:w="414" w:type="pct"/>
            <w:vAlign w:val="center"/>
          </w:tcPr>
          <w:p w14:paraId="5A546E26" w14:textId="77777777" w:rsidR="00311085" w:rsidRPr="00700629" w:rsidRDefault="00311085" w:rsidP="00174294">
            <w:pPr>
              <w:spacing w:before="0" w:after="0"/>
              <w:ind w:firstLine="0"/>
              <w:jc w:val="center"/>
              <w:rPr>
                <w:color w:val="auto"/>
                <w:lang w:val="en-US"/>
              </w:rPr>
            </w:pPr>
            <w:r w:rsidRPr="00700629">
              <w:rPr>
                <w:color w:val="auto"/>
                <w:lang w:val="en-US"/>
              </w:rPr>
              <w:t>3</w:t>
            </w:r>
          </w:p>
        </w:tc>
        <w:tc>
          <w:tcPr>
            <w:tcW w:w="1343" w:type="pct"/>
            <w:vAlign w:val="center"/>
          </w:tcPr>
          <w:p w14:paraId="74128443" w14:textId="6A6345F3" w:rsidR="00311085" w:rsidRPr="00700629" w:rsidRDefault="00311085" w:rsidP="00174294">
            <w:pPr>
              <w:spacing w:before="0" w:after="0"/>
              <w:ind w:firstLine="0"/>
              <w:rPr>
                <w:color w:val="auto"/>
                <w:lang w:val="en-US"/>
              </w:rPr>
            </w:pPr>
            <w:r w:rsidRPr="00700629">
              <w:rPr>
                <w:color w:val="auto"/>
                <w:lang w:val="en-US"/>
              </w:rPr>
              <w:t xml:space="preserve">Nhà chăm sóc, </w:t>
            </w:r>
            <w:r w:rsidR="00E809FF">
              <w:rPr>
                <w:color w:val="auto"/>
                <w:lang w:val="en-US"/>
              </w:rPr>
              <w:t>p</w:t>
            </w:r>
            <w:r w:rsidRPr="00700629">
              <w:rPr>
                <w:color w:val="auto"/>
                <w:lang w:val="en-US"/>
              </w:rPr>
              <w:t>hục hồi SK</w:t>
            </w:r>
          </w:p>
        </w:tc>
        <w:tc>
          <w:tcPr>
            <w:tcW w:w="605" w:type="pct"/>
            <w:vAlign w:val="center"/>
          </w:tcPr>
          <w:p w14:paraId="05690417" w14:textId="77777777" w:rsidR="00311085" w:rsidRPr="00700629" w:rsidRDefault="00311085" w:rsidP="00174294">
            <w:pPr>
              <w:spacing w:before="0" w:after="0"/>
              <w:ind w:firstLine="0"/>
              <w:jc w:val="center"/>
              <w:rPr>
                <w:color w:val="auto"/>
                <w:lang w:val="en-US"/>
              </w:rPr>
            </w:pPr>
            <w:r w:rsidRPr="00700629">
              <w:rPr>
                <w:color w:val="auto"/>
                <w:lang w:val="en-US"/>
              </w:rPr>
              <w:t>01</w:t>
            </w:r>
          </w:p>
        </w:tc>
        <w:tc>
          <w:tcPr>
            <w:tcW w:w="604" w:type="pct"/>
            <w:vAlign w:val="center"/>
          </w:tcPr>
          <w:p w14:paraId="28CEA2AD" w14:textId="77777777" w:rsidR="00311085" w:rsidRPr="00700629" w:rsidRDefault="00311085" w:rsidP="00174294">
            <w:pPr>
              <w:spacing w:before="0" w:after="0"/>
              <w:ind w:firstLine="0"/>
              <w:jc w:val="center"/>
              <w:rPr>
                <w:color w:val="auto"/>
                <w:lang w:val="en-US"/>
              </w:rPr>
            </w:pPr>
            <w:r w:rsidRPr="00700629">
              <w:rPr>
                <w:color w:val="auto"/>
                <w:lang w:val="en-US"/>
              </w:rPr>
              <w:t>01</w:t>
            </w:r>
          </w:p>
        </w:tc>
        <w:tc>
          <w:tcPr>
            <w:tcW w:w="682" w:type="pct"/>
            <w:vAlign w:val="center"/>
          </w:tcPr>
          <w:p w14:paraId="1A4382CB" w14:textId="661769F6" w:rsidR="00311085" w:rsidRPr="00700629" w:rsidRDefault="00311085" w:rsidP="00174294">
            <w:pPr>
              <w:spacing w:before="0" w:after="0"/>
              <w:ind w:firstLine="0"/>
              <w:jc w:val="center"/>
              <w:rPr>
                <w:color w:val="auto"/>
                <w:lang w:val="en-US"/>
              </w:rPr>
            </w:pPr>
            <w:r w:rsidRPr="00700629">
              <w:rPr>
                <w:color w:val="auto"/>
                <w:lang w:val="en-US"/>
              </w:rPr>
              <w:t>80,0</w:t>
            </w:r>
          </w:p>
        </w:tc>
        <w:tc>
          <w:tcPr>
            <w:tcW w:w="605" w:type="pct"/>
            <w:vAlign w:val="center"/>
          </w:tcPr>
          <w:p w14:paraId="2AFD6536" w14:textId="028F349F" w:rsidR="00311085" w:rsidRPr="00700629" w:rsidRDefault="00311085" w:rsidP="00174294">
            <w:pPr>
              <w:spacing w:before="0" w:after="0"/>
              <w:ind w:firstLine="0"/>
              <w:jc w:val="center"/>
              <w:rPr>
                <w:color w:val="auto"/>
                <w:lang w:val="en-US"/>
              </w:rPr>
            </w:pPr>
            <w:r w:rsidRPr="00700629">
              <w:rPr>
                <w:color w:val="auto"/>
                <w:lang w:val="en-US"/>
              </w:rPr>
              <w:t>80,0</w:t>
            </w:r>
          </w:p>
        </w:tc>
        <w:tc>
          <w:tcPr>
            <w:tcW w:w="747" w:type="pct"/>
            <w:vAlign w:val="center"/>
          </w:tcPr>
          <w:p w14:paraId="56209CB0" w14:textId="77777777" w:rsidR="00311085" w:rsidRPr="00700629" w:rsidRDefault="00311085" w:rsidP="00174294">
            <w:pPr>
              <w:spacing w:before="0" w:after="0"/>
              <w:ind w:firstLine="0"/>
              <w:jc w:val="center"/>
              <w:rPr>
                <w:color w:val="auto"/>
                <w:lang w:val="en-US"/>
              </w:rPr>
            </w:pPr>
            <w:r w:rsidRPr="00700629">
              <w:rPr>
                <w:color w:val="auto"/>
                <w:lang w:val="en-US"/>
              </w:rPr>
              <w:t>Giữ nguyên hiện trạng</w:t>
            </w:r>
          </w:p>
        </w:tc>
      </w:tr>
      <w:tr w:rsidR="00700629" w:rsidRPr="00700629" w14:paraId="735F8992" w14:textId="77777777" w:rsidTr="005A2C47">
        <w:trPr>
          <w:jc w:val="center"/>
        </w:trPr>
        <w:tc>
          <w:tcPr>
            <w:tcW w:w="414" w:type="pct"/>
            <w:vAlign w:val="center"/>
          </w:tcPr>
          <w:p w14:paraId="6081A228" w14:textId="77777777" w:rsidR="00311085" w:rsidRPr="00700629" w:rsidRDefault="00311085" w:rsidP="00174294">
            <w:pPr>
              <w:spacing w:before="0" w:after="0"/>
              <w:ind w:firstLine="0"/>
              <w:jc w:val="center"/>
              <w:rPr>
                <w:b/>
                <w:bCs/>
                <w:color w:val="auto"/>
                <w:lang w:val="en-US"/>
              </w:rPr>
            </w:pPr>
            <w:r w:rsidRPr="00700629">
              <w:rPr>
                <w:b/>
                <w:bCs/>
                <w:color w:val="auto"/>
                <w:lang w:val="en-US"/>
              </w:rPr>
              <w:t>B</w:t>
            </w:r>
          </w:p>
        </w:tc>
        <w:tc>
          <w:tcPr>
            <w:tcW w:w="1948" w:type="pct"/>
            <w:gridSpan w:val="2"/>
          </w:tcPr>
          <w:p w14:paraId="6836B045" w14:textId="77777777" w:rsidR="00311085" w:rsidRPr="00700629" w:rsidRDefault="00311085" w:rsidP="00174294">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15153BCF" w14:textId="77777777" w:rsidR="00311085" w:rsidRPr="00700629" w:rsidRDefault="00311085" w:rsidP="00174294">
            <w:pPr>
              <w:spacing w:before="0" w:after="0"/>
              <w:ind w:firstLine="0"/>
              <w:jc w:val="center"/>
              <w:rPr>
                <w:color w:val="auto"/>
                <w:lang w:val="en-US"/>
              </w:rPr>
            </w:pPr>
          </w:p>
        </w:tc>
        <w:tc>
          <w:tcPr>
            <w:tcW w:w="682" w:type="pct"/>
            <w:vAlign w:val="center"/>
          </w:tcPr>
          <w:p w14:paraId="6AA42786" w14:textId="77777777" w:rsidR="00311085" w:rsidRPr="00700629" w:rsidRDefault="00311085" w:rsidP="00174294">
            <w:pPr>
              <w:spacing w:before="0" w:after="0"/>
              <w:ind w:firstLine="0"/>
              <w:jc w:val="center"/>
              <w:rPr>
                <w:color w:val="auto"/>
                <w:lang w:val="en-US"/>
              </w:rPr>
            </w:pPr>
          </w:p>
        </w:tc>
        <w:tc>
          <w:tcPr>
            <w:tcW w:w="605" w:type="pct"/>
            <w:vAlign w:val="center"/>
          </w:tcPr>
          <w:p w14:paraId="368D29C7" w14:textId="77777777" w:rsidR="00311085" w:rsidRPr="00700629" w:rsidRDefault="00311085" w:rsidP="00174294">
            <w:pPr>
              <w:spacing w:before="0" w:after="0"/>
              <w:ind w:firstLine="0"/>
              <w:jc w:val="center"/>
              <w:rPr>
                <w:color w:val="auto"/>
                <w:lang w:val="en-US"/>
              </w:rPr>
            </w:pPr>
          </w:p>
        </w:tc>
        <w:tc>
          <w:tcPr>
            <w:tcW w:w="747" w:type="pct"/>
            <w:vAlign w:val="center"/>
          </w:tcPr>
          <w:p w14:paraId="608898EC" w14:textId="77777777" w:rsidR="00311085" w:rsidRPr="00700629" w:rsidRDefault="00311085" w:rsidP="00174294">
            <w:pPr>
              <w:spacing w:before="0" w:after="0"/>
              <w:ind w:firstLine="0"/>
              <w:jc w:val="center"/>
              <w:rPr>
                <w:color w:val="auto"/>
                <w:lang w:val="en-US"/>
              </w:rPr>
            </w:pPr>
          </w:p>
        </w:tc>
      </w:tr>
      <w:tr w:rsidR="00700629" w:rsidRPr="00700629" w14:paraId="7BA40CB0" w14:textId="77777777" w:rsidTr="005A2C47">
        <w:trPr>
          <w:jc w:val="center"/>
        </w:trPr>
        <w:tc>
          <w:tcPr>
            <w:tcW w:w="414" w:type="pct"/>
            <w:vAlign w:val="center"/>
          </w:tcPr>
          <w:p w14:paraId="50E8085E" w14:textId="638EDAD0" w:rsidR="00311085" w:rsidRPr="00700629" w:rsidRDefault="00A1685A" w:rsidP="00174294">
            <w:pPr>
              <w:spacing w:before="0" w:after="0"/>
              <w:ind w:firstLine="0"/>
              <w:jc w:val="center"/>
              <w:rPr>
                <w:color w:val="auto"/>
                <w:lang w:val="en-US"/>
              </w:rPr>
            </w:pPr>
            <w:r w:rsidRPr="00700629">
              <w:rPr>
                <w:color w:val="auto"/>
                <w:lang w:val="en-US"/>
              </w:rPr>
              <w:t>1</w:t>
            </w:r>
          </w:p>
        </w:tc>
        <w:tc>
          <w:tcPr>
            <w:tcW w:w="1343" w:type="pct"/>
          </w:tcPr>
          <w:p w14:paraId="7095DC55" w14:textId="77777777" w:rsidR="00311085" w:rsidRPr="00700629" w:rsidRDefault="00311085" w:rsidP="00174294">
            <w:pPr>
              <w:spacing w:before="0" w:after="0"/>
              <w:ind w:firstLine="0"/>
              <w:rPr>
                <w:color w:val="auto"/>
                <w:lang w:val="en-US"/>
              </w:rPr>
            </w:pPr>
            <w:r w:rsidRPr="00700629">
              <w:rPr>
                <w:color w:val="auto"/>
                <w:lang w:val="en-US"/>
              </w:rPr>
              <w:t>Sân đường nội bộ</w:t>
            </w:r>
          </w:p>
        </w:tc>
        <w:tc>
          <w:tcPr>
            <w:tcW w:w="605" w:type="pct"/>
            <w:vAlign w:val="center"/>
          </w:tcPr>
          <w:p w14:paraId="40328F15" w14:textId="77777777" w:rsidR="00311085" w:rsidRPr="00700629" w:rsidRDefault="00311085" w:rsidP="00174294">
            <w:pPr>
              <w:spacing w:before="0" w:after="0"/>
              <w:ind w:firstLine="0"/>
              <w:jc w:val="center"/>
              <w:rPr>
                <w:color w:val="auto"/>
                <w:lang w:val="en-US"/>
              </w:rPr>
            </w:pPr>
          </w:p>
        </w:tc>
        <w:tc>
          <w:tcPr>
            <w:tcW w:w="604" w:type="pct"/>
            <w:vAlign w:val="center"/>
          </w:tcPr>
          <w:p w14:paraId="6EA7E92D" w14:textId="77777777" w:rsidR="00311085" w:rsidRPr="00700629" w:rsidRDefault="00311085" w:rsidP="00174294">
            <w:pPr>
              <w:spacing w:before="0" w:after="0"/>
              <w:ind w:firstLine="0"/>
              <w:jc w:val="center"/>
              <w:rPr>
                <w:color w:val="auto"/>
                <w:lang w:val="en-US"/>
              </w:rPr>
            </w:pPr>
          </w:p>
        </w:tc>
        <w:tc>
          <w:tcPr>
            <w:tcW w:w="682" w:type="pct"/>
            <w:vAlign w:val="center"/>
          </w:tcPr>
          <w:p w14:paraId="3AA9474D" w14:textId="0B40768B" w:rsidR="00311085" w:rsidRPr="00700629" w:rsidRDefault="00311085" w:rsidP="00174294">
            <w:pPr>
              <w:spacing w:before="0" w:after="0"/>
              <w:ind w:firstLine="0"/>
              <w:jc w:val="center"/>
              <w:rPr>
                <w:color w:val="auto"/>
                <w:lang w:val="en-US"/>
              </w:rPr>
            </w:pPr>
            <w:r w:rsidRPr="00700629">
              <w:rPr>
                <w:color w:val="auto"/>
                <w:lang w:val="en-US"/>
              </w:rPr>
              <w:t>484,0</w:t>
            </w:r>
          </w:p>
        </w:tc>
        <w:tc>
          <w:tcPr>
            <w:tcW w:w="605" w:type="pct"/>
            <w:vAlign w:val="center"/>
          </w:tcPr>
          <w:p w14:paraId="0B213ACE" w14:textId="77777777" w:rsidR="00311085" w:rsidRPr="00700629" w:rsidRDefault="00311085" w:rsidP="00174294">
            <w:pPr>
              <w:spacing w:before="0" w:after="0"/>
              <w:ind w:firstLine="0"/>
              <w:jc w:val="center"/>
              <w:rPr>
                <w:color w:val="auto"/>
                <w:lang w:val="en-US"/>
              </w:rPr>
            </w:pPr>
          </w:p>
        </w:tc>
        <w:tc>
          <w:tcPr>
            <w:tcW w:w="747" w:type="pct"/>
            <w:vAlign w:val="center"/>
          </w:tcPr>
          <w:p w14:paraId="14D99E8C" w14:textId="77777777" w:rsidR="00311085" w:rsidRPr="00700629" w:rsidRDefault="00311085" w:rsidP="00174294">
            <w:pPr>
              <w:spacing w:before="0" w:after="0"/>
              <w:ind w:firstLine="0"/>
              <w:jc w:val="center"/>
              <w:rPr>
                <w:color w:val="auto"/>
                <w:lang w:val="en-US"/>
              </w:rPr>
            </w:pPr>
          </w:p>
        </w:tc>
      </w:tr>
      <w:tr w:rsidR="00700629" w:rsidRPr="00700629" w14:paraId="685985C9" w14:textId="77777777" w:rsidTr="00174294">
        <w:trPr>
          <w:jc w:val="center"/>
        </w:trPr>
        <w:tc>
          <w:tcPr>
            <w:tcW w:w="414" w:type="pct"/>
            <w:vAlign w:val="center"/>
          </w:tcPr>
          <w:p w14:paraId="7A96F308" w14:textId="18E9F1EB" w:rsidR="00174294" w:rsidRPr="00700629" w:rsidRDefault="00174294" w:rsidP="00174294">
            <w:pPr>
              <w:spacing w:before="0" w:after="0"/>
              <w:ind w:firstLine="0"/>
              <w:jc w:val="center"/>
              <w:rPr>
                <w:color w:val="auto"/>
                <w:lang w:val="en-US"/>
              </w:rPr>
            </w:pPr>
            <w:r w:rsidRPr="00700629">
              <w:rPr>
                <w:b/>
                <w:bCs/>
                <w:color w:val="auto"/>
                <w:lang w:val="en-US"/>
              </w:rPr>
              <w:t>C</w:t>
            </w:r>
          </w:p>
        </w:tc>
        <w:tc>
          <w:tcPr>
            <w:tcW w:w="2552" w:type="pct"/>
            <w:gridSpan w:val="3"/>
          </w:tcPr>
          <w:p w14:paraId="1E2932E4" w14:textId="432EC13C" w:rsidR="00174294" w:rsidRPr="00700629" w:rsidRDefault="00174294" w:rsidP="00A1685A">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2D921A4A" w14:textId="77777777" w:rsidR="00174294" w:rsidRPr="00700629" w:rsidRDefault="00174294" w:rsidP="00174294">
            <w:pPr>
              <w:spacing w:before="0" w:after="0"/>
              <w:ind w:firstLine="0"/>
              <w:jc w:val="center"/>
              <w:rPr>
                <w:color w:val="auto"/>
                <w:lang w:val="en-US"/>
              </w:rPr>
            </w:pPr>
          </w:p>
        </w:tc>
        <w:tc>
          <w:tcPr>
            <w:tcW w:w="605" w:type="pct"/>
            <w:vAlign w:val="center"/>
          </w:tcPr>
          <w:p w14:paraId="59074AF8" w14:textId="77777777" w:rsidR="00174294" w:rsidRPr="00700629" w:rsidRDefault="00174294" w:rsidP="00174294">
            <w:pPr>
              <w:spacing w:before="0" w:after="0"/>
              <w:ind w:firstLine="0"/>
              <w:jc w:val="center"/>
              <w:rPr>
                <w:color w:val="auto"/>
                <w:lang w:val="en-US"/>
              </w:rPr>
            </w:pPr>
          </w:p>
        </w:tc>
        <w:tc>
          <w:tcPr>
            <w:tcW w:w="747" w:type="pct"/>
            <w:vAlign w:val="center"/>
          </w:tcPr>
          <w:p w14:paraId="07D3EDE1" w14:textId="77777777" w:rsidR="00174294" w:rsidRPr="00700629" w:rsidRDefault="00174294" w:rsidP="00174294">
            <w:pPr>
              <w:spacing w:before="0" w:after="0"/>
              <w:ind w:firstLine="0"/>
              <w:jc w:val="center"/>
              <w:rPr>
                <w:color w:val="auto"/>
                <w:lang w:val="en-US"/>
              </w:rPr>
            </w:pPr>
          </w:p>
        </w:tc>
      </w:tr>
      <w:tr w:rsidR="00700629" w:rsidRPr="00700629" w14:paraId="2C802C9C" w14:textId="77777777" w:rsidTr="005A2C47">
        <w:trPr>
          <w:jc w:val="center"/>
        </w:trPr>
        <w:tc>
          <w:tcPr>
            <w:tcW w:w="414" w:type="pct"/>
            <w:vAlign w:val="center"/>
          </w:tcPr>
          <w:p w14:paraId="35A8EC83" w14:textId="0559894C" w:rsidR="00A1685A" w:rsidRPr="00700629" w:rsidRDefault="00A1685A" w:rsidP="00A1685A">
            <w:pPr>
              <w:spacing w:before="0" w:after="0"/>
              <w:ind w:firstLine="0"/>
              <w:jc w:val="center"/>
              <w:rPr>
                <w:color w:val="auto"/>
                <w:lang w:val="en-US"/>
              </w:rPr>
            </w:pPr>
            <w:r w:rsidRPr="00700629">
              <w:rPr>
                <w:color w:val="auto"/>
                <w:lang w:val="en-US"/>
              </w:rPr>
              <w:t>1</w:t>
            </w:r>
          </w:p>
        </w:tc>
        <w:tc>
          <w:tcPr>
            <w:tcW w:w="1343" w:type="pct"/>
          </w:tcPr>
          <w:p w14:paraId="2C86254C" w14:textId="56F4CB60" w:rsidR="00A1685A" w:rsidRPr="00700629" w:rsidRDefault="00A1685A" w:rsidP="00A1685A">
            <w:pPr>
              <w:spacing w:before="0" w:after="0"/>
              <w:ind w:firstLine="0"/>
              <w:rPr>
                <w:color w:val="auto"/>
                <w:lang w:val="en-US"/>
              </w:rPr>
            </w:pPr>
            <w:r w:rsidRPr="00700629">
              <w:rPr>
                <w:color w:val="auto"/>
                <w:lang w:val="en-US"/>
              </w:rPr>
              <w:t>Vườn thuốc nam</w:t>
            </w:r>
          </w:p>
        </w:tc>
        <w:tc>
          <w:tcPr>
            <w:tcW w:w="605" w:type="pct"/>
            <w:vAlign w:val="center"/>
          </w:tcPr>
          <w:p w14:paraId="3151A7EE" w14:textId="77777777" w:rsidR="00A1685A" w:rsidRPr="00700629" w:rsidRDefault="00A1685A" w:rsidP="00A1685A">
            <w:pPr>
              <w:spacing w:before="0" w:after="0"/>
              <w:ind w:firstLine="0"/>
              <w:jc w:val="center"/>
              <w:rPr>
                <w:color w:val="auto"/>
                <w:lang w:val="en-US"/>
              </w:rPr>
            </w:pPr>
          </w:p>
        </w:tc>
        <w:tc>
          <w:tcPr>
            <w:tcW w:w="604" w:type="pct"/>
            <w:vAlign w:val="center"/>
          </w:tcPr>
          <w:p w14:paraId="24A42EB4" w14:textId="77777777" w:rsidR="00A1685A" w:rsidRPr="00700629" w:rsidRDefault="00A1685A" w:rsidP="00A1685A">
            <w:pPr>
              <w:spacing w:before="0" w:after="0"/>
              <w:ind w:firstLine="0"/>
              <w:jc w:val="center"/>
              <w:rPr>
                <w:color w:val="auto"/>
                <w:lang w:val="en-US"/>
              </w:rPr>
            </w:pPr>
          </w:p>
        </w:tc>
        <w:tc>
          <w:tcPr>
            <w:tcW w:w="682" w:type="pct"/>
            <w:vAlign w:val="center"/>
          </w:tcPr>
          <w:p w14:paraId="49A06FAE" w14:textId="082B0682" w:rsidR="00A1685A" w:rsidRPr="00700629" w:rsidRDefault="00A1685A" w:rsidP="00A1685A">
            <w:pPr>
              <w:spacing w:before="0" w:after="0"/>
              <w:ind w:firstLine="0"/>
              <w:jc w:val="center"/>
              <w:rPr>
                <w:color w:val="auto"/>
                <w:lang w:val="en-US"/>
              </w:rPr>
            </w:pPr>
            <w:r w:rsidRPr="00700629">
              <w:rPr>
                <w:color w:val="auto"/>
                <w:lang w:val="en-US"/>
              </w:rPr>
              <w:t>61,0</w:t>
            </w:r>
          </w:p>
        </w:tc>
        <w:tc>
          <w:tcPr>
            <w:tcW w:w="605" w:type="pct"/>
            <w:vAlign w:val="center"/>
          </w:tcPr>
          <w:p w14:paraId="2AE93A35" w14:textId="77777777" w:rsidR="00A1685A" w:rsidRPr="00700629" w:rsidRDefault="00A1685A" w:rsidP="00A1685A">
            <w:pPr>
              <w:spacing w:before="0" w:after="0"/>
              <w:ind w:firstLine="0"/>
              <w:jc w:val="center"/>
              <w:rPr>
                <w:color w:val="auto"/>
                <w:lang w:val="en-US"/>
              </w:rPr>
            </w:pPr>
          </w:p>
        </w:tc>
        <w:tc>
          <w:tcPr>
            <w:tcW w:w="747" w:type="pct"/>
            <w:vAlign w:val="center"/>
          </w:tcPr>
          <w:p w14:paraId="506ACE7B" w14:textId="77777777" w:rsidR="00A1685A" w:rsidRPr="00700629" w:rsidRDefault="00A1685A" w:rsidP="00A1685A">
            <w:pPr>
              <w:spacing w:before="0" w:after="0"/>
              <w:ind w:firstLine="0"/>
              <w:jc w:val="center"/>
              <w:rPr>
                <w:color w:val="auto"/>
                <w:lang w:val="en-US"/>
              </w:rPr>
            </w:pPr>
          </w:p>
        </w:tc>
      </w:tr>
      <w:tr w:rsidR="00700629" w:rsidRPr="00700629" w14:paraId="75883DDE" w14:textId="77777777" w:rsidTr="005A2C47">
        <w:trPr>
          <w:jc w:val="center"/>
        </w:trPr>
        <w:tc>
          <w:tcPr>
            <w:tcW w:w="414" w:type="pct"/>
            <w:vAlign w:val="center"/>
          </w:tcPr>
          <w:p w14:paraId="5F87C61B" w14:textId="4B8E751B" w:rsidR="00A1685A" w:rsidRPr="00700629" w:rsidRDefault="00A1685A" w:rsidP="00A1685A">
            <w:pPr>
              <w:spacing w:before="0" w:after="0"/>
              <w:ind w:firstLine="0"/>
              <w:jc w:val="center"/>
              <w:rPr>
                <w:color w:val="auto"/>
                <w:lang w:val="en-US"/>
              </w:rPr>
            </w:pPr>
            <w:r w:rsidRPr="00700629">
              <w:rPr>
                <w:color w:val="auto"/>
                <w:lang w:val="en-US"/>
              </w:rPr>
              <w:t>2</w:t>
            </w:r>
          </w:p>
        </w:tc>
        <w:tc>
          <w:tcPr>
            <w:tcW w:w="1343" w:type="pct"/>
          </w:tcPr>
          <w:p w14:paraId="76C7D18C" w14:textId="2AA03639" w:rsidR="00A1685A" w:rsidRPr="00700629" w:rsidRDefault="00A1685A" w:rsidP="00A1685A">
            <w:pPr>
              <w:spacing w:before="0" w:after="0"/>
              <w:ind w:firstLine="0"/>
              <w:rPr>
                <w:color w:val="auto"/>
                <w:lang w:val="en-US"/>
              </w:rPr>
            </w:pPr>
            <w:r w:rsidRPr="00700629">
              <w:rPr>
                <w:color w:val="auto"/>
                <w:lang w:val="en-US"/>
              </w:rPr>
              <w:t xml:space="preserve">Bồn hoa, cây xanh, </w:t>
            </w:r>
            <w:r w:rsidRPr="00700629">
              <w:rPr>
                <w:color w:val="auto"/>
                <w:lang w:val="en-US"/>
              </w:rPr>
              <w:lastRenderedPageBreak/>
              <w:t>vườn cây</w:t>
            </w:r>
          </w:p>
        </w:tc>
        <w:tc>
          <w:tcPr>
            <w:tcW w:w="605" w:type="pct"/>
            <w:vAlign w:val="center"/>
          </w:tcPr>
          <w:p w14:paraId="6ABEDC98" w14:textId="77777777" w:rsidR="00A1685A" w:rsidRPr="00700629" w:rsidRDefault="00A1685A" w:rsidP="00A1685A">
            <w:pPr>
              <w:spacing w:before="0" w:after="0"/>
              <w:ind w:firstLine="0"/>
              <w:jc w:val="center"/>
              <w:rPr>
                <w:color w:val="auto"/>
                <w:lang w:val="en-US"/>
              </w:rPr>
            </w:pPr>
          </w:p>
        </w:tc>
        <w:tc>
          <w:tcPr>
            <w:tcW w:w="604" w:type="pct"/>
            <w:vAlign w:val="center"/>
          </w:tcPr>
          <w:p w14:paraId="3721B36C" w14:textId="77777777" w:rsidR="00A1685A" w:rsidRPr="00700629" w:rsidRDefault="00A1685A" w:rsidP="00A1685A">
            <w:pPr>
              <w:spacing w:before="0" w:after="0"/>
              <w:ind w:firstLine="0"/>
              <w:jc w:val="center"/>
              <w:rPr>
                <w:color w:val="auto"/>
                <w:lang w:val="en-US"/>
              </w:rPr>
            </w:pPr>
          </w:p>
        </w:tc>
        <w:tc>
          <w:tcPr>
            <w:tcW w:w="682" w:type="pct"/>
            <w:vAlign w:val="center"/>
          </w:tcPr>
          <w:p w14:paraId="22ED07E9" w14:textId="31E79EC2" w:rsidR="00A1685A" w:rsidRPr="00700629" w:rsidRDefault="00A1685A" w:rsidP="00A1685A">
            <w:pPr>
              <w:spacing w:before="0" w:after="0"/>
              <w:ind w:firstLine="0"/>
              <w:jc w:val="center"/>
              <w:rPr>
                <w:color w:val="auto"/>
                <w:lang w:val="en-US"/>
              </w:rPr>
            </w:pPr>
            <w:r w:rsidRPr="00700629">
              <w:rPr>
                <w:color w:val="auto"/>
                <w:lang w:val="en-US"/>
              </w:rPr>
              <w:t>2.214,0</w:t>
            </w:r>
          </w:p>
        </w:tc>
        <w:tc>
          <w:tcPr>
            <w:tcW w:w="605" w:type="pct"/>
            <w:vAlign w:val="center"/>
          </w:tcPr>
          <w:p w14:paraId="7A5528AB" w14:textId="77777777" w:rsidR="00A1685A" w:rsidRPr="00700629" w:rsidRDefault="00A1685A" w:rsidP="00A1685A">
            <w:pPr>
              <w:spacing w:before="0" w:after="0"/>
              <w:ind w:firstLine="0"/>
              <w:jc w:val="center"/>
              <w:rPr>
                <w:color w:val="auto"/>
                <w:lang w:val="en-US"/>
              </w:rPr>
            </w:pPr>
          </w:p>
        </w:tc>
        <w:tc>
          <w:tcPr>
            <w:tcW w:w="747" w:type="pct"/>
            <w:vAlign w:val="center"/>
          </w:tcPr>
          <w:p w14:paraId="30061CB6" w14:textId="77777777" w:rsidR="00A1685A" w:rsidRPr="00700629" w:rsidRDefault="00A1685A" w:rsidP="00A1685A">
            <w:pPr>
              <w:spacing w:before="0" w:after="0"/>
              <w:ind w:firstLine="0"/>
              <w:jc w:val="center"/>
              <w:rPr>
                <w:color w:val="auto"/>
                <w:lang w:val="en-US"/>
              </w:rPr>
            </w:pPr>
          </w:p>
        </w:tc>
      </w:tr>
      <w:tr w:rsidR="00700629" w:rsidRPr="00700629" w14:paraId="7DF9DFB1" w14:textId="77777777" w:rsidTr="005A2C47">
        <w:trPr>
          <w:jc w:val="center"/>
        </w:trPr>
        <w:tc>
          <w:tcPr>
            <w:tcW w:w="414" w:type="pct"/>
          </w:tcPr>
          <w:p w14:paraId="06BA5FFE" w14:textId="77777777" w:rsidR="00A1685A" w:rsidRPr="00700629" w:rsidRDefault="00A1685A" w:rsidP="00A1685A">
            <w:pPr>
              <w:spacing w:before="0" w:after="0"/>
              <w:ind w:firstLine="0"/>
              <w:rPr>
                <w:color w:val="auto"/>
                <w:lang w:val="en-US"/>
              </w:rPr>
            </w:pPr>
          </w:p>
        </w:tc>
        <w:tc>
          <w:tcPr>
            <w:tcW w:w="1343" w:type="pct"/>
          </w:tcPr>
          <w:p w14:paraId="37014DF1" w14:textId="77777777" w:rsidR="00A1685A" w:rsidRPr="00700629" w:rsidRDefault="00A1685A" w:rsidP="00A1685A">
            <w:pPr>
              <w:spacing w:before="0" w:after="0"/>
              <w:ind w:firstLine="0"/>
              <w:rPr>
                <w:b/>
                <w:bCs/>
                <w:color w:val="auto"/>
                <w:lang w:val="en-US"/>
              </w:rPr>
            </w:pPr>
            <w:r w:rsidRPr="00700629">
              <w:rPr>
                <w:b/>
                <w:bCs/>
                <w:color w:val="auto"/>
                <w:lang w:val="en-US"/>
              </w:rPr>
              <w:t>Tổng diện tích</w:t>
            </w:r>
          </w:p>
        </w:tc>
        <w:tc>
          <w:tcPr>
            <w:tcW w:w="605" w:type="pct"/>
            <w:vAlign w:val="center"/>
          </w:tcPr>
          <w:p w14:paraId="4817F902" w14:textId="77777777" w:rsidR="00A1685A" w:rsidRPr="00700629" w:rsidRDefault="00A1685A" w:rsidP="00A1685A">
            <w:pPr>
              <w:spacing w:before="0" w:after="0"/>
              <w:ind w:firstLine="0"/>
              <w:jc w:val="center"/>
              <w:rPr>
                <w:b/>
                <w:bCs/>
                <w:color w:val="auto"/>
                <w:lang w:val="en-US"/>
              </w:rPr>
            </w:pPr>
          </w:p>
        </w:tc>
        <w:tc>
          <w:tcPr>
            <w:tcW w:w="604" w:type="pct"/>
            <w:vAlign w:val="center"/>
          </w:tcPr>
          <w:p w14:paraId="5AB88F20" w14:textId="77777777" w:rsidR="00A1685A" w:rsidRPr="00700629" w:rsidRDefault="00A1685A" w:rsidP="00A1685A">
            <w:pPr>
              <w:spacing w:before="0" w:after="0"/>
              <w:ind w:firstLine="0"/>
              <w:jc w:val="center"/>
              <w:rPr>
                <w:b/>
                <w:bCs/>
                <w:color w:val="auto"/>
                <w:lang w:val="en-US"/>
              </w:rPr>
            </w:pPr>
          </w:p>
        </w:tc>
        <w:tc>
          <w:tcPr>
            <w:tcW w:w="682" w:type="pct"/>
            <w:vAlign w:val="center"/>
          </w:tcPr>
          <w:p w14:paraId="7557B0D0" w14:textId="4BD8E501" w:rsidR="00A1685A" w:rsidRPr="00700629" w:rsidRDefault="00A1685A" w:rsidP="00A1685A">
            <w:pPr>
              <w:spacing w:before="0" w:after="0"/>
              <w:ind w:firstLine="0"/>
              <w:jc w:val="center"/>
              <w:rPr>
                <w:b/>
                <w:bCs/>
                <w:color w:val="auto"/>
                <w:lang w:val="en-US"/>
              </w:rPr>
            </w:pPr>
            <w:r w:rsidRPr="00700629">
              <w:rPr>
                <w:b/>
                <w:bCs/>
                <w:color w:val="auto"/>
                <w:lang w:val="en-US"/>
              </w:rPr>
              <w:t>3.131,0</w:t>
            </w:r>
          </w:p>
        </w:tc>
        <w:tc>
          <w:tcPr>
            <w:tcW w:w="605" w:type="pct"/>
            <w:vAlign w:val="center"/>
          </w:tcPr>
          <w:p w14:paraId="402714DF" w14:textId="77777777" w:rsidR="00A1685A" w:rsidRPr="00700629" w:rsidRDefault="00A1685A" w:rsidP="00A1685A">
            <w:pPr>
              <w:spacing w:before="0" w:after="0"/>
              <w:ind w:firstLine="0"/>
              <w:jc w:val="center"/>
              <w:rPr>
                <w:b/>
                <w:bCs/>
                <w:color w:val="auto"/>
                <w:lang w:val="en-US"/>
              </w:rPr>
            </w:pPr>
          </w:p>
        </w:tc>
        <w:tc>
          <w:tcPr>
            <w:tcW w:w="747" w:type="pct"/>
            <w:vAlign w:val="center"/>
          </w:tcPr>
          <w:p w14:paraId="36588BD9" w14:textId="77777777" w:rsidR="00A1685A" w:rsidRPr="00700629" w:rsidRDefault="00A1685A" w:rsidP="00A1685A">
            <w:pPr>
              <w:spacing w:before="0" w:after="0"/>
              <w:ind w:firstLine="0"/>
              <w:jc w:val="center"/>
              <w:rPr>
                <w:color w:val="auto"/>
                <w:lang w:val="en-US"/>
              </w:rPr>
            </w:pPr>
          </w:p>
        </w:tc>
      </w:tr>
    </w:tbl>
    <w:p w14:paraId="78C54868" w14:textId="64C20234" w:rsidR="00386803" w:rsidRPr="00700629" w:rsidRDefault="00386803" w:rsidP="00C8489E">
      <w:pPr>
        <w:rPr>
          <w:color w:val="auto"/>
          <w:lang w:val="en-US"/>
        </w:rPr>
      </w:pPr>
      <w:r w:rsidRPr="00700629">
        <w:rPr>
          <w:color w:val="auto"/>
          <w:lang w:val="en-US"/>
        </w:rPr>
        <w:t xml:space="preserve">- Cải tạo nhà trạm 02 tầng (Tổng diện tích sàn khoảng: </w:t>
      </w:r>
      <w:r w:rsidR="00CE037D">
        <w:rPr>
          <w:color w:val="auto"/>
          <w:lang w:val="en-US"/>
        </w:rPr>
        <w:t>3</w:t>
      </w:r>
      <w:r w:rsidR="00E809FF">
        <w:rPr>
          <w:color w:val="auto"/>
          <w:lang w:val="en-US"/>
        </w:rPr>
        <w:t xml:space="preserve">95,0 </w:t>
      </w:r>
      <w:r w:rsidRPr="00700629">
        <w:rPr>
          <w:color w:val="auto"/>
          <w:lang w:val="en-US"/>
        </w:rPr>
        <w:t>m</w:t>
      </w:r>
      <w:r w:rsidRPr="00700629">
        <w:rPr>
          <w:color w:val="auto"/>
          <w:vertAlign w:val="superscript"/>
          <w:lang w:val="en-US"/>
        </w:rPr>
        <w:t>2</w:t>
      </w:r>
      <w:r w:rsidRPr="00700629">
        <w:rPr>
          <w:color w:val="auto"/>
          <w:lang w:val="en-US"/>
        </w:rPr>
        <w:t>);</w:t>
      </w:r>
    </w:p>
    <w:p w14:paraId="4377B119" w14:textId="71B45B63" w:rsidR="00386803" w:rsidRPr="00700629" w:rsidRDefault="00386803" w:rsidP="00C8489E">
      <w:pPr>
        <w:rPr>
          <w:color w:val="auto"/>
          <w:lang w:val="en-US"/>
        </w:rPr>
      </w:pPr>
      <w:r w:rsidRPr="00700629">
        <w:rPr>
          <w:color w:val="auto"/>
          <w:lang w:val="en-US"/>
        </w:rPr>
        <w:t>- Cải tạo nhà tư vấn sức khỏe 01 tầng (Diện tích khoảng: 8</w:t>
      </w:r>
      <w:r w:rsidR="00CE037D">
        <w:rPr>
          <w:color w:val="auto"/>
          <w:lang w:val="en-US"/>
        </w:rPr>
        <w:t>1,</w:t>
      </w:r>
      <w:r w:rsidRPr="00700629">
        <w:rPr>
          <w:color w:val="auto"/>
          <w:lang w:val="en-US"/>
        </w:rPr>
        <w:t>0</w:t>
      </w:r>
      <w:r w:rsidR="00CE037D">
        <w:rPr>
          <w:color w:val="auto"/>
          <w:lang w:val="en-US"/>
        </w:rPr>
        <w:t xml:space="preserve"> </w:t>
      </w:r>
      <w:r w:rsidRPr="00700629">
        <w:rPr>
          <w:color w:val="auto"/>
          <w:lang w:val="en-US"/>
        </w:rPr>
        <w:t>m</w:t>
      </w:r>
      <w:r w:rsidRPr="00700629">
        <w:rPr>
          <w:color w:val="auto"/>
          <w:vertAlign w:val="superscript"/>
          <w:lang w:val="en-US"/>
        </w:rPr>
        <w:t>2</w:t>
      </w:r>
      <w:r w:rsidRPr="00700629">
        <w:rPr>
          <w:color w:val="auto"/>
          <w:lang w:val="en-US"/>
        </w:rPr>
        <w:t>);</w:t>
      </w:r>
    </w:p>
    <w:p w14:paraId="61D1D489" w14:textId="6837D3CF" w:rsidR="00386803" w:rsidRPr="00700629" w:rsidRDefault="00386803" w:rsidP="00C8489E">
      <w:pPr>
        <w:rPr>
          <w:color w:val="auto"/>
          <w:lang w:val="en-US"/>
        </w:rPr>
      </w:pPr>
      <w:r w:rsidRPr="00700629">
        <w:rPr>
          <w:color w:val="auto"/>
          <w:lang w:val="en-US"/>
        </w:rPr>
        <w:t xml:space="preserve">- Xây mới tường rào </w:t>
      </w:r>
      <w:r w:rsidR="00E809FF">
        <w:rPr>
          <w:color w:val="auto"/>
          <w:lang w:val="en-US"/>
        </w:rPr>
        <w:t>c</w:t>
      </w:r>
      <w:r w:rsidRPr="00700629">
        <w:rPr>
          <w:color w:val="auto"/>
          <w:lang w:val="en-US"/>
        </w:rPr>
        <w:t>hiều dài khoảng 67m;</w:t>
      </w:r>
    </w:p>
    <w:p w14:paraId="49D37E69" w14:textId="332F6DD8" w:rsidR="00386803" w:rsidRPr="00700629" w:rsidRDefault="00386803" w:rsidP="00386803">
      <w:pPr>
        <w:spacing w:before="40" w:after="40"/>
        <w:rPr>
          <w:b/>
          <w:bCs/>
          <w:color w:val="auto"/>
          <w:lang w:val="en-US"/>
        </w:rPr>
      </w:pPr>
      <w:r w:rsidRPr="00700629">
        <w:rPr>
          <w:b/>
          <w:bCs/>
          <w:color w:val="auto"/>
          <w:lang w:val="en-US"/>
        </w:rPr>
        <w:t>7. Trạm Y tế xã Hải Đường:</w:t>
      </w:r>
    </w:p>
    <w:p w14:paraId="7DBC004E" w14:textId="12493045" w:rsidR="00A1685A" w:rsidRPr="00700629" w:rsidRDefault="00A1685A" w:rsidP="00A1685A">
      <w:pPr>
        <w:rPr>
          <w:color w:val="auto"/>
          <w:lang w:val="en-US"/>
        </w:rPr>
      </w:pPr>
      <w:r w:rsidRPr="00700629">
        <w:rPr>
          <w:color w:val="auto"/>
          <w:lang w:val="en-US"/>
        </w:rPr>
        <w:t>Tổng hợp các hạng mục công trình của trạm y tế xã Hải Đường trong bảng sau:</w:t>
      </w:r>
    </w:p>
    <w:p w14:paraId="6EB03C09" w14:textId="321E4562" w:rsidR="00311085" w:rsidRPr="00700629" w:rsidRDefault="00311085" w:rsidP="00E32408">
      <w:pPr>
        <w:pStyle w:val="Caption"/>
        <w:rPr>
          <w:color w:val="auto"/>
          <w:lang w:val="en-US"/>
        </w:rPr>
      </w:pPr>
      <w:bookmarkStart w:id="157" w:name="_Toc123140528"/>
      <w:r w:rsidRPr="00700629">
        <w:rPr>
          <w:color w:val="auto"/>
        </w:rPr>
        <w:t xml:space="preserve">Bảng 1. </w:t>
      </w:r>
      <w:r w:rsidRPr="00700629">
        <w:rPr>
          <w:color w:val="auto"/>
          <w:lang w:val="en-US"/>
        </w:rPr>
        <w:t>1</w:t>
      </w:r>
      <w:r w:rsidR="00E32408" w:rsidRPr="00700629">
        <w:rPr>
          <w:color w:val="auto"/>
          <w:lang w:val="en-US"/>
        </w:rPr>
        <w:t>8</w:t>
      </w:r>
      <w:r w:rsidRPr="00700629">
        <w:rPr>
          <w:color w:val="auto"/>
          <w:lang w:val="en-US"/>
        </w:rPr>
        <w:t xml:space="preserve">. Tổng hợp hạng mục công trình của trạm y tế </w:t>
      </w:r>
      <w:r w:rsidRPr="00700629">
        <w:rPr>
          <w:bCs/>
          <w:color w:val="auto"/>
          <w:lang w:val="en-US"/>
        </w:rPr>
        <w:t>xã Hải Đường</w:t>
      </w:r>
      <w:bookmarkEnd w:id="157"/>
    </w:p>
    <w:tbl>
      <w:tblPr>
        <w:tblStyle w:val="TableGrid"/>
        <w:tblW w:w="5123" w:type="pct"/>
        <w:jc w:val="center"/>
        <w:tblLook w:val="04A0" w:firstRow="1" w:lastRow="0" w:firstColumn="1" w:lastColumn="0" w:noHBand="0" w:noVBand="1"/>
      </w:tblPr>
      <w:tblGrid>
        <w:gridCol w:w="777"/>
        <w:gridCol w:w="2523"/>
        <w:gridCol w:w="1138"/>
        <w:gridCol w:w="1136"/>
        <w:gridCol w:w="1280"/>
        <w:gridCol w:w="1138"/>
        <w:gridCol w:w="1632"/>
      </w:tblGrid>
      <w:tr w:rsidR="00700629" w:rsidRPr="00700629" w14:paraId="45D8FAE4" w14:textId="77777777" w:rsidTr="00885516">
        <w:trPr>
          <w:jc w:val="center"/>
        </w:trPr>
        <w:tc>
          <w:tcPr>
            <w:tcW w:w="404" w:type="pct"/>
            <w:vAlign w:val="center"/>
          </w:tcPr>
          <w:p w14:paraId="79FC0C5E" w14:textId="77777777" w:rsidR="00311085" w:rsidRPr="00700629" w:rsidRDefault="00311085" w:rsidP="00A1685A">
            <w:pPr>
              <w:spacing w:before="0" w:after="0"/>
              <w:ind w:firstLine="0"/>
              <w:jc w:val="center"/>
              <w:rPr>
                <w:b/>
                <w:bCs/>
                <w:color w:val="auto"/>
                <w:lang w:val="en-US"/>
              </w:rPr>
            </w:pPr>
            <w:r w:rsidRPr="00700629">
              <w:rPr>
                <w:b/>
                <w:bCs/>
                <w:color w:val="auto"/>
                <w:lang w:val="en-US"/>
              </w:rPr>
              <w:t>STT</w:t>
            </w:r>
          </w:p>
        </w:tc>
        <w:tc>
          <w:tcPr>
            <w:tcW w:w="1311" w:type="pct"/>
            <w:vAlign w:val="center"/>
          </w:tcPr>
          <w:p w14:paraId="55736FF4" w14:textId="77777777" w:rsidR="00311085" w:rsidRPr="00700629" w:rsidRDefault="00311085" w:rsidP="00A1685A">
            <w:pPr>
              <w:spacing w:before="0" w:after="0"/>
              <w:ind w:firstLine="0"/>
              <w:jc w:val="center"/>
              <w:rPr>
                <w:b/>
                <w:bCs/>
                <w:color w:val="auto"/>
                <w:lang w:val="en-US"/>
              </w:rPr>
            </w:pPr>
            <w:r w:rsidRPr="00700629">
              <w:rPr>
                <w:b/>
                <w:bCs/>
                <w:color w:val="auto"/>
                <w:lang w:val="en-US"/>
              </w:rPr>
              <w:t>Hạng mục</w:t>
            </w:r>
          </w:p>
        </w:tc>
        <w:tc>
          <w:tcPr>
            <w:tcW w:w="591" w:type="pct"/>
            <w:vAlign w:val="center"/>
          </w:tcPr>
          <w:p w14:paraId="489ABC95" w14:textId="77777777" w:rsidR="00311085" w:rsidRPr="00700629" w:rsidRDefault="00311085" w:rsidP="00A1685A">
            <w:pPr>
              <w:spacing w:before="0" w:after="0"/>
              <w:ind w:firstLine="0"/>
              <w:jc w:val="center"/>
              <w:rPr>
                <w:b/>
                <w:bCs/>
                <w:color w:val="auto"/>
                <w:lang w:val="en-US"/>
              </w:rPr>
            </w:pPr>
            <w:r w:rsidRPr="00700629">
              <w:rPr>
                <w:b/>
                <w:bCs/>
                <w:color w:val="auto"/>
                <w:lang w:val="en-US"/>
              </w:rPr>
              <w:t>Số lượng</w:t>
            </w:r>
          </w:p>
        </w:tc>
        <w:tc>
          <w:tcPr>
            <w:tcW w:w="590" w:type="pct"/>
            <w:vAlign w:val="center"/>
          </w:tcPr>
          <w:p w14:paraId="73416AE8" w14:textId="77777777" w:rsidR="00311085" w:rsidRPr="00700629" w:rsidRDefault="00311085" w:rsidP="00A1685A">
            <w:pPr>
              <w:spacing w:before="0" w:after="0"/>
              <w:ind w:firstLine="0"/>
              <w:jc w:val="center"/>
              <w:rPr>
                <w:b/>
                <w:bCs/>
                <w:color w:val="auto"/>
                <w:lang w:val="en-US"/>
              </w:rPr>
            </w:pPr>
            <w:r w:rsidRPr="00700629">
              <w:rPr>
                <w:b/>
                <w:bCs/>
                <w:color w:val="auto"/>
                <w:lang w:val="en-US"/>
              </w:rPr>
              <w:t>Số tầng</w:t>
            </w:r>
          </w:p>
        </w:tc>
        <w:tc>
          <w:tcPr>
            <w:tcW w:w="665" w:type="pct"/>
            <w:vAlign w:val="center"/>
          </w:tcPr>
          <w:p w14:paraId="2FAF2AC3" w14:textId="77777777" w:rsidR="00311085" w:rsidRPr="00700629" w:rsidRDefault="00311085" w:rsidP="00A1685A">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1" w:type="pct"/>
            <w:vAlign w:val="center"/>
          </w:tcPr>
          <w:p w14:paraId="6E0844A4" w14:textId="77777777" w:rsidR="00311085" w:rsidRPr="00700629" w:rsidRDefault="00311085" w:rsidP="00A1685A">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849" w:type="pct"/>
            <w:vAlign w:val="center"/>
          </w:tcPr>
          <w:p w14:paraId="4E3E448F" w14:textId="77777777" w:rsidR="00311085" w:rsidRPr="00700629" w:rsidRDefault="00311085" w:rsidP="00A1685A">
            <w:pPr>
              <w:spacing w:before="0" w:after="0"/>
              <w:ind w:firstLine="0"/>
              <w:jc w:val="center"/>
              <w:rPr>
                <w:b/>
                <w:bCs/>
                <w:color w:val="auto"/>
                <w:lang w:val="en-US"/>
              </w:rPr>
            </w:pPr>
            <w:r w:rsidRPr="00700629">
              <w:rPr>
                <w:b/>
                <w:bCs/>
                <w:color w:val="auto"/>
                <w:lang w:val="en-US"/>
              </w:rPr>
              <w:t>Ghi chú</w:t>
            </w:r>
          </w:p>
        </w:tc>
      </w:tr>
      <w:tr w:rsidR="00700629" w:rsidRPr="00700629" w14:paraId="4F49F94E" w14:textId="77777777" w:rsidTr="00885516">
        <w:trPr>
          <w:jc w:val="center"/>
        </w:trPr>
        <w:tc>
          <w:tcPr>
            <w:tcW w:w="404" w:type="pct"/>
            <w:vAlign w:val="center"/>
          </w:tcPr>
          <w:p w14:paraId="301DC79C" w14:textId="77777777" w:rsidR="00311085" w:rsidRPr="00700629" w:rsidRDefault="00311085" w:rsidP="00A1685A">
            <w:pPr>
              <w:spacing w:before="0" w:after="0"/>
              <w:ind w:firstLine="0"/>
              <w:jc w:val="center"/>
              <w:rPr>
                <w:b/>
                <w:bCs/>
                <w:color w:val="auto"/>
                <w:lang w:val="en-US"/>
              </w:rPr>
            </w:pPr>
            <w:r w:rsidRPr="00700629">
              <w:rPr>
                <w:b/>
                <w:bCs/>
                <w:color w:val="auto"/>
                <w:lang w:val="en-US"/>
              </w:rPr>
              <w:t>A</w:t>
            </w:r>
          </w:p>
        </w:tc>
        <w:tc>
          <w:tcPr>
            <w:tcW w:w="2491" w:type="pct"/>
            <w:gridSpan w:val="3"/>
          </w:tcPr>
          <w:p w14:paraId="017F69CB" w14:textId="77777777" w:rsidR="00311085" w:rsidRPr="00700629" w:rsidRDefault="00311085" w:rsidP="00A1685A">
            <w:pPr>
              <w:spacing w:before="0" w:after="0"/>
              <w:ind w:firstLine="0"/>
              <w:jc w:val="left"/>
              <w:rPr>
                <w:color w:val="auto"/>
                <w:lang w:val="en-US"/>
              </w:rPr>
            </w:pPr>
            <w:r w:rsidRPr="00700629">
              <w:rPr>
                <w:b/>
                <w:bCs/>
                <w:color w:val="auto"/>
                <w:lang w:val="en-US"/>
              </w:rPr>
              <w:t>Các hạng mục công trình chính</w:t>
            </w:r>
          </w:p>
        </w:tc>
        <w:tc>
          <w:tcPr>
            <w:tcW w:w="665" w:type="pct"/>
            <w:vAlign w:val="center"/>
          </w:tcPr>
          <w:p w14:paraId="100A341E" w14:textId="77777777" w:rsidR="00311085" w:rsidRPr="00700629" w:rsidRDefault="00311085" w:rsidP="00A1685A">
            <w:pPr>
              <w:spacing w:before="0" w:after="0"/>
              <w:ind w:firstLine="0"/>
              <w:jc w:val="center"/>
              <w:rPr>
                <w:color w:val="auto"/>
                <w:lang w:val="en-US"/>
              </w:rPr>
            </w:pPr>
          </w:p>
        </w:tc>
        <w:tc>
          <w:tcPr>
            <w:tcW w:w="591" w:type="pct"/>
            <w:vAlign w:val="center"/>
          </w:tcPr>
          <w:p w14:paraId="727E0C2F" w14:textId="77777777" w:rsidR="00311085" w:rsidRPr="00700629" w:rsidRDefault="00311085" w:rsidP="00A1685A">
            <w:pPr>
              <w:spacing w:before="0" w:after="0"/>
              <w:ind w:firstLine="0"/>
              <w:jc w:val="center"/>
              <w:rPr>
                <w:color w:val="auto"/>
                <w:lang w:val="en-US"/>
              </w:rPr>
            </w:pPr>
          </w:p>
        </w:tc>
        <w:tc>
          <w:tcPr>
            <w:tcW w:w="849" w:type="pct"/>
            <w:vAlign w:val="center"/>
          </w:tcPr>
          <w:p w14:paraId="68A64FA2" w14:textId="77777777" w:rsidR="00311085" w:rsidRPr="00700629" w:rsidRDefault="00311085" w:rsidP="00A1685A">
            <w:pPr>
              <w:spacing w:before="0" w:after="0"/>
              <w:ind w:firstLine="0"/>
              <w:jc w:val="center"/>
              <w:rPr>
                <w:color w:val="auto"/>
                <w:lang w:val="en-US"/>
              </w:rPr>
            </w:pPr>
          </w:p>
        </w:tc>
      </w:tr>
      <w:tr w:rsidR="00700629" w:rsidRPr="00700629" w14:paraId="63C9DD40" w14:textId="77777777" w:rsidTr="00885516">
        <w:trPr>
          <w:jc w:val="center"/>
        </w:trPr>
        <w:tc>
          <w:tcPr>
            <w:tcW w:w="404" w:type="pct"/>
            <w:vAlign w:val="center"/>
          </w:tcPr>
          <w:p w14:paraId="63EDFE0D" w14:textId="77777777" w:rsidR="00311085" w:rsidRPr="00700629" w:rsidRDefault="00311085" w:rsidP="00A1685A">
            <w:pPr>
              <w:spacing w:before="0" w:after="0"/>
              <w:ind w:firstLine="0"/>
              <w:jc w:val="center"/>
              <w:rPr>
                <w:color w:val="auto"/>
                <w:lang w:val="en-US"/>
              </w:rPr>
            </w:pPr>
            <w:r w:rsidRPr="00700629">
              <w:rPr>
                <w:color w:val="auto"/>
                <w:lang w:val="en-US"/>
              </w:rPr>
              <w:t>1</w:t>
            </w:r>
          </w:p>
        </w:tc>
        <w:tc>
          <w:tcPr>
            <w:tcW w:w="1311" w:type="pct"/>
          </w:tcPr>
          <w:p w14:paraId="3C3814F6" w14:textId="77777777" w:rsidR="00311085" w:rsidRPr="00700629" w:rsidRDefault="00311085" w:rsidP="00A1685A">
            <w:pPr>
              <w:spacing w:before="0" w:after="0"/>
              <w:ind w:firstLine="0"/>
              <w:rPr>
                <w:color w:val="auto"/>
                <w:lang w:val="en-US"/>
              </w:rPr>
            </w:pPr>
            <w:r w:rsidRPr="00700629">
              <w:rPr>
                <w:color w:val="auto"/>
                <w:lang w:val="en-US"/>
              </w:rPr>
              <w:t>Nhà trạm 2 tầng</w:t>
            </w:r>
          </w:p>
        </w:tc>
        <w:tc>
          <w:tcPr>
            <w:tcW w:w="591" w:type="pct"/>
            <w:vAlign w:val="center"/>
          </w:tcPr>
          <w:p w14:paraId="4E88EBD8" w14:textId="77777777" w:rsidR="00311085" w:rsidRPr="00700629" w:rsidRDefault="00311085" w:rsidP="00A1685A">
            <w:pPr>
              <w:spacing w:before="0" w:after="0"/>
              <w:ind w:firstLine="0"/>
              <w:jc w:val="center"/>
              <w:rPr>
                <w:color w:val="auto"/>
                <w:lang w:val="en-US"/>
              </w:rPr>
            </w:pPr>
            <w:r w:rsidRPr="00700629">
              <w:rPr>
                <w:color w:val="auto"/>
                <w:lang w:val="en-US"/>
              </w:rPr>
              <w:t>01</w:t>
            </w:r>
          </w:p>
        </w:tc>
        <w:tc>
          <w:tcPr>
            <w:tcW w:w="590" w:type="pct"/>
            <w:vAlign w:val="center"/>
          </w:tcPr>
          <w:p w14:paraId="75CCAC6F" w14:textId="77777777" w:rsidR="00311085" w:rsidRPr="00700629" w:rsidRDefault="00311085" w:rsidP="00A1685A">
            <w:pPr>
              <w:spacing w:before="0" w:after="0"/>
              <w:ind w:firstLine="0"/>
              <w:jc w:val="center"/>
              <w:rPr>
                <w:color w:val="auto"/>
                <w:lang w:val="en-US"/>
              </w:rPr>
            </w:pPr>
            <w:r w:rsidRPr="00700629">
              <w:rPr>
                <w:color w:val="auto"/>
                <w:lang w:val="en-US"/>
              </w:rPr>
              <w:t>02</w:t>
            </w:r>
          </w:p>
        </w:tc>
        <w:tc>
          <w:tcPr>
            <w:tcW w:w="665" w:type="pct"/>
            <w:vAlign w:val="center"/>
          </w:tcPr>
          <w:p w14:paraId="48001EE7" w14:textId="292FD1FB" w:rsidR="00311085" w:rsidRPr="00700629" w:rsidRDefault="00311085" w:rsidP="00A1685A">
            <w:pPr>
              <w:spacing w:before="0" w:after="0"/>
              <w:ind w:firstLine="0"/>
              <w:jc w:val="center"/>
              <w:rPr>
                <w:color w:val="auto"/>
                <w:lang w:val="en-US"/>
              </w:rPr>
            </w:pPr>
            <w:r w:rsidRPr="00700629">
              <w:rPr>
                <w:color w:val="auto"/>
                <w:lang w:val="en-US"/>
              </w:rPr>
              <w:t>318,0</w:t>
            </w:r>
          </w:p>
        </w:tc>
        <w:tc>
          <w:tcPr>
            <w:tcW w:w="591" w:type="pct"/>
            <w:vAlign w:val="center"/>
          </w:tcPr>
          <w:p w14:paraId="47AE5211" w14:textId="6BE393DB" w:rsidR="00311085" w:rsidRPr="00700629" w:rsidRDefault="00311085" w:rsidP="00A1685A">
            <w:pPr>
              <w:spacing w:before="0" w:after="0"/>
              <w:ind w:firstLine="0"/>
              <w:jc w:val="center"/>
              <w:rPr>
                <w:color w:val="auto"/>
                <w:lang w:val="en-US"/>
              </w:rPr>
            </w:pPr>
            <w:r w:rsidRPr="00700629">
              <w:rPr>
                <w:color w:val="auto"/>
                <w:lang w:val="en-US"/>
              </w:rPr>
              <w:t>636,0</w:t>
            </w:r>
          </w:p>
        </w:tc>
        <w:tc>
          <w:tcPr>
            <w:tcW w:w="849" w:type="pct"/>
            <w:vAlign w:val="center"/>
          </w:tcPr>
          <w:p w14:paraId="058F4154" w14:textId="77777777" w:rsidR="00311085" w:rsidRPr="00700629" w:rsidRDefault="00311085" w:rsidP="00A1685A">
            <w:pPr>
              <w:spacing w:before="0" w:after="0"/>
              <w:ind w:firstLine="0"/>
              <w:jc w:val="center"/>
              <w:rPr>
                <w:color w:val="auto"/>
                <w:lang w:val="en-US"/>
              </w:rPr>
            </w:pPr>
            <w:r w:rsidRPr="00700629">
              <w:rPr>
                <w:color w:val="auto"/>
                <w:lang w:val="en-US"/>
              </w:rPr>
              <w:t>Cải tạo</w:t>
            </w:r>
          </w:p>
        </w:tc>
      </w:tr>
      <w:tr w:rsidR="00700629" w:rsidRPr="00700629" w14:paraId="3C0CA873" w14:textId="77777777" w:rsidTr="00885516">
        <w:trPr>
          <w:jc w:val="center"/>
        </w:trPr>
        <w:tc>
          <w:tcPr>
            <w:tcW w:w="404" w:type="pct"/>
            <w:vAlign w:val="center"/>
          </w:tcPr>
          <w:p w14:paraId="5239C0C2" w14:textId="77777777" w:rsidR="00311085" w:rsidRPr="00700629" w:rsidRDefault="00311085" w:rsidP="00A1685A">
            <w:pPr>
              <w:spacing w:before="0" w:after="0"/>
              <w:ind w:firstLine="0"/>
              <w:jc w:val="center"/>
              <w:rPr>
                <w:color w:val="auto"/>
                <w:lang w:val="en-US"/>
              </w:rPr>
            </w:pPr>
            <w:r w:rsidRPr="00700629">
              <w:rPr>
                <w:color w:val="auto"/>
                <w:lang w:val="en-US"/>
              </w:rPr>
              <w:t>2</w:t>
            </w:r>
          </w:p>
        </w:tc>
        <w:tc>
          <w:tcPr>
            <w:tcW w:w="1311" w:type="pct"/>
          </w:tcPr>
          <w:p w14:paraId="0CA4AA85" w14:textId="2C490F5B" w:rsidR="00311085" w:rsidRPr="00700629" w:rsidRDefault="00311085" w:rsidP="00A1685A">
            <w:pPr>
              <w:spacing w:before="0" w:after="0"/>
              <w:ind w:firstLine="0"/>
              <w:rPr>
                <w:color w:val="auto"/>
                <w:lang w:val="en-US"/>
              </w:rPr>
            </w:pPr>
            <w:r w:rsidRPr="00700629">
              <w:rPr>
                <w:color w:val="auto"/>
                <w:lang w:val="en-US"/>
              </w:rPr>
              <w:t>Kho + nhà bếp</w:t>
            </w:r>
          </w:p>
        </w:tc>
        <w:tc>
          <w:tcPr>
            <w:tcW w:w="591" w:type="pct"/>
            <w:vAlign w:val="center"/>
          </w:tcPr>
          <w:p w14:paraId="242E7434" w14:textId="77777777" w:rsidR="00311085" w:rsidRPr="00700629" w:rsidRDefault="00311085" w:rsidP="00A1685A">
            <w:pPr>
              <w:spacing w:before="0" w:after="0"/>
              <w:ind w:firstLine="0"/>
              <w:jc w:val="center"/>
              <w:rPr>
                <w:color w:val="auto"/>
                <w:lang w:val="en-US"/>
              </w:rPr>
            </w:pPr>
            <w:r w:rsidRPr="00700629">
              <w:rPr>
                <w:color w:val="auto"/>
                <w:lang w:val="en-US"/>
              </w:rPr>
              <w:t>01</w:t>
            </w:r>
          </w:p>
        </w:tc>
        <w:tc>
          <w:tcPr>
            <w:tcW w:w="590" w:type="pct"/>
            <w:vAlign w:val="center"/>
          </w:tcPr>
          <w:p w14:paraId="252CB819" w14:textId="77777777" w:rsidR="00311085" w:rsidRPr="00700629" w:rsidRDefault="00311085" w:rsidP="00A1685A">
            <w:pPr>
              <w:spacing w:before="0" w:after="0"/>
              <w:ind w:firstLine="0"/>
              <w:jc w:val="center"/>
              <w:rPr>
                <w:color w:val="auto"/>
                <w:lang w:val="en-US"/>
              </w:rPr>
            </w:pPr>
            <w:r w:rsidRPr="00700629">
              <w:rPr>
                <w:color w:val="auto"/>
                <w:lang w:val="en-US"/>
              </w:rPr>
              <w:t>01</w:t>
            </w:r>
          </w:p>
        </w:tc>
        <w:tc>
          <w:tcPr>
            <w:tcW w:w="665" w:type="pct"/>
            <w:vAlign w:val="center"/>
          </w:tcPr>
          <w:p w14:paraId="3F9F5C51" w14:textId="1D1F50C6" w:rsidR="00311085" w:rsidRPr="00700629" w:rsidRDefault="00311085" w:rsidP="00A1685A">
            <w:pPr>
              <w:spacing w:before="0" w:after="0"/>
              <w:ind w:firstLine="0"/>
              <w:jc w:val="center"/>
              <w:rPr>
                <w:color w:val="auto"/>
                <w:lang w:val="en-US"/>
              </w:rPr>
            </w:pPr>
            <w:r w:rsidRPr="00700629">
              <w:rPr>
                <w:color w:val="auto"/>
                <w:lang w:val="en-US"/>
              </w:rPr>
              <w:t>67,0</w:t>
            </w:r>
          </w:p>
        </w:tc>
        <w:tc>
          <w:tcPr>
            <w:tcW w:w="591" w:type="pct"/>
            <w:vAlign w:val="center"/>
          </w:tcPr>
          <w:p w14:paraId="5FA562F8" w14:textId="4A38695B" w:rsidR="00311085" w:rsidRPr="00700629" w:rsidRDefault="00311085" w:rsidP="00A1685A">
            <w:pPr>
              <w:spacing w:before="0" w:after="0"/>
              <w:ind w:firstLine="0"/>
              <w:jc w:val="center"/>
              <w:rPr>
                <w:color w:val="auto"/>
                <w:lang w:val="en-US"/>
              </w:rPr>
            </w:pPr>
            <w:r w:rsidRPr="00700629">
              <w:rPr>
                <w:color w:val="auto"/>
                <w:lang w:val="en-US"/>
              </w:rPr>
              <w:t>67,0</w:t>
            </w:r>
          </w:p>
        </w:tc>
        <w:tc>
          <w:tcPr>
            <w:tcW w:w="849" w:type="pct"/>
            <w:vAlign w:val="center"/>
          </w:tcPr>
          <w:p w14:paraId="66D2B23C" w14:textId="3DC90D7F" w:rsidR="00311085" w:rsidRPr="00700629" w:rsidRDefault="00311085" w:rsidP="00A1685A">
            <w:pPr>
              <w:spacing w:before="0" w:after="0"/>
              <w:ind w:firstLine="0"/>
              <w:jc w:val="center"/>
              <w:rPr>
                <w:color w:val="auto"/>
                <w:lang w:val="en-US"/>
              </w:rPr>
            </w:pPr>
            <w:r w:rsidRPr="00700629">
              <w:rPr>
                <w:color w:val="auto"/>
                <w:lang w:val="en-US"/>
              </w:rPr>
              <w:t>Giữ nguyên hiện trạng</w:t>
            </w:r>
          </w:p>
        </w:tc>
      </w:tr>
      <w:tr w:rsidR="00700629" w:rsidRPr="00700629" w14:paraId="5D3A1F7D" w14:textId="77777777" w:rsidTr="00885516">
        <w:trPr>
          <w:jc w:val="center"/>
        </w:trPr>
        <w:tc>
          <w:tcPr>
            <w:tcW w:w="404" w:type="pct"/>
            <w:vAlign w:val="center"/>
          </w:tcPr>
          <w:p w14:paraId="4CA718E5" w14:textId="77777777" w:rsidR="00311085" w:rsidRPr="00700629" w:rsidRDefault="00311085" w:rsidP="00A1685A">
            <w:pPr>
              <w:spacing w:before="0" w:after="0"/>
              <w:ind w:firstLine="0"/>
              <w:jc w:val="center"/>
              <w:rPr>
                <w:color w:val="auto"/>
                <w:lang w:val="en-US"/>
              </w:rPr>
            </w:pPr>
            <w:r w:rsidRPr="00700629">
              <w:rPr>
                <w:color w:val="auto"/>
                <w:lang w:val="en-US"/>
              </w:rPr>
              <w:t>3</w:t>
            </w:r>
          </w:p>
        </w:tc>
        <w:tc>
          <w:tcPr>
            <w:tcW w:w="1311" w:type="pct"/>
            <w:vAlign w:val="center"/>
          </w:tcPr>
          <w:p w14:paraId="4172F038" w14:textId="04E49472" w:rsidR="00311085" w:rsidRPr="00700629" w:rsidRDefault="00311085" w:rsidP="00A1685A">
            <w:pPr>
              <w:spacing w:before="0" w:after="0"/>
              <w:ind w:firstLine="0"/>
              <w:rPr>
                <w:color w:val="auto"/>
                <w:lang w:val="en-US"/>
              </w:rPr>
            </w:pPr>
            <w:r w:rsidRPr="00700629">
              <w:rPr>
                <w:color w:val="auto"/>
                <w:lang w:val="en-US"/>
              </w:rPr>
              <w:t xml:space="preserve">Nhà sản </w:t>
            </w:r>
          </w:p>
        </w:tc>
        <w:tc>
          <w:tcPr>
            <w:tcW w:w="591" w:type="pct"/>
            <w:vAlign w:val="center"/>
          </w:tcPr>
          <w:p w14:paraId="717664D0" w14:textId="77777777" w:rsidR="00311085" w:rsidRPr="00700629" w:rsidRDefault="00311085" w:rsidP="00A1685A">
            <w:pPr>
              <w:spacing w:before="0" w:after="0"/>
              <w:ind w:firstLine="0"/>
              <w:jc w:val="center"/>
              <w:rPr>
                <w:color w:val="auto"/>
                <w:lang w:val="en-US"/>
              </w:rPr>
            </w:pPr>
            <w:r w:rsidRPr="00700629">
              <w:rPr>
                <w:color w:val="auto"/>
                <w:lang w:val="en-US"/>
              </w:rPr>
              <w:t>01</w:t>
            </w:r>
          </w:p>
        </w:tc>
        <w:tc>
          <w:tcPr>
            <w:tcW w:w="590" w:type="pct"/>
            <w:vAlign w:val="center"/>
          </w:tcPr>
          <w:p w14:paraId="660682E9" w14:textId="77777777" w:rsidR="00311085" w:rsidRPr="00700629" w:rsidRDefault="00311085" w:rsidP="00A1685A">
            <w:pPr>
              <w:spacing w:before="0" w:after="0"/>
              <w:ind w:firstLine="0"/>
              <w:jc w:val="center"/>
              <w:rPr>
                <w:color w:val="auto"/>
                <w:lang w:val="en-US"/>
              </w:rPr>
            </w:pPr>
            <w:r w:rsidRPr="00700629">
              <w:rPr>
                <w:color w:val="auto"/>
                <w:lang w:val="en-US"/>
              </w:rPr>
              <w:t>01</w:t>
            </w:r>
          </w:p>
        </w:tc>
        <w:tc>
          <w:tcPr>
            <w:tcW w:w="665" w:type="pct"/>
            <w:vAlign w:val="center"/>
          </w:tcPr>
          <w:p w14:paraId="22D90E85" w14:textId="2672DF3F" w:rsidR="00311085" w:rsidRPr="00700629" w:rsidRDefault="00311085" w:rsidP="00A1685A">
            <w:pPr>
              <w:spacing w:before="0" w:after="0"/>
              <w:ind w:firstLine="0"/>
              <w:jc w:val="center"/>
              <w:rPr>
                <w:color w:val="auto"/>
                <w:lang w:val="en-US"/>
              </w:rPr>
            </w:pPr>
            <w:r w:rsidRPr="00700629">
              <w:rPr>
                <w:color w:val="auto"/>
                <w:lang w:val="en-US"/>
              </w:rPr>
              <w:t>60,0</w:t>
            </w:r>
          </w:p>
        </w:tc>
        <w:tc>
          <w:tcPr>
            <w:tcW w:w="591" w:type="pct"/>
            <w:vAlign w:val="center"/>
          </w:tcPr>
          <w:p w14:paraId="7C0ED10A" w14:textId="30185EBE" w:rsidR="00311085" w:rsidRPr="00700629" w:rsidRDefault="00311085" w:rsidP="00A1685A">
            <w:pPr>
              <w:spacing w:before="0" w:after="0"/>
              <w:ind w:firstLine="0"/>
              <w:jc w:val="center"/>
              <w:rPr>
                <w:color w:val="auto"/>
                <w:lang w:val="en-US"/>
              </w:rPr>
            </w:pPr>
            <w:r w:rsidRPr="00700629">
              <w:rPr>
                <w:color w:val="auto"/>
                <w:lang w:val="en-US"/>
              </w:rPr>
              <w:t>60,0</w:t>
            </w:r>
          </w:p>
        </w:tc>
        <w:tc>
          <w:tcPr>
            <w:tcW w:w="849" w:type="pct"/>
            <w:vAlign w:val="center"/>
          </w:tcPr>
          <w:p w14:paraId="5F766CD5" w14:textId="77777777" w:rsidR="00311085" w:rsidRPr="00700629" w:rsidRDefault="00311085" w:rsidP="00A1685A">
            <w:pPr>
              <w:spacing w:before="0" w:after="0"/>
              <w:ind w:firstLine="0"/>
              <w:jc w:val="center"/>
              <w:rPr>
                <w:color w:val="auto"/>
                <w:lang w:val="en-US"/>
              </w:rPr>
            </w:pPr>
            <w:r w:rsidRPr="00700629">
              <w:rPr>
                <w:color w:val="auto"/>
                <w:lang w:val="en-US"/>
              </w:rPr>
              <w:t>Giữ nguyên hiện trạng</w:t>
            </w:r>
          </w:p>
        </w:tc>
      </w:tr>
      <w:tr w:rsidR="00700629" w:rsidRPr="00700629" w14:paraId="1D085CA6" w14:textId="77777777" w:rsidTr="00885516">
        <w:trPr>
          <w:jc w:val="center"/>
        </w:trPr>
        <w:tc>
          <w:tcPr>
            <w:tcW w:w="404" w:type="pct"/>
            <w:vAlign w:val="center"/>
          </w:tcPr>
          <w:p w14:paraId="44C5597E" w14:textId="31F7720C" w:rsidR="00311085" w:rsidRPr="00700629" w:rsidRDefault="00311085" w:rsidP="00A1685A">
            <w:pPr>
              <w:spacing w:before="0" w:after="0"/>
              <w:ind w:firstLine="0"/>
              <w:jc w:val="center"/>
              <w:rPr>
                <w:color w:val="auto"/>
                <w:lang w:val="en-US"/>
              </w:rPr>
            </w:pPr>
            <w:r w:rsidRPr="00700629">
              <w:rPr>
                <w:color w:val="auto"/>
                <w:lang w:val="en-US"/>
              </w:rPr>
              <w:t>4</w:t>
            </w:r>
          </w:p>
        </w:tc>
        <w:tc>
          <w:tcPr>
            <w:tcW w:w="1311" w:type="pct"/>
            <w:vAlign w:val="center"/>
          </w:tcPr>
          <w:p w14:paraId="62072298" w14:textId="7D320B80" w:rsidR="00311085" w:rsidRPr="00700629" w:rsidRDefault="00311085" w:rsidP="00A1685A">
            <w:pPr>
              <w:spacing w:before="0" w:after="0"/>
              <w:ind w:firstLine="0"/>
              <w:rPr>
                <w:color w:val="auto"/>
                <w:lang w:val="en-US"/>
              </w:rPr>
            </w:pPr>
            <w:r w:rsidRPr="00700629">
              <w:rPr>
                <w:color w:val="auto"/>
                <w:lang w:val="en-US"/>
              </w:rPr>
              <w:t xml:space="preserve">Nhà tư vấn sức khỏe </w:t>
            </w:r>
          </w:p>
        </w:tc>
        <w:tc>
          <w:tcPr>
            <w:tcW w:w="591" w:type="pct"/>
            <w:vAlign w:val="center"/>
          </w:tcPr>
          <w:p w14:paraId="46C709AB" w14:textId="303E6254" w:rsidR="00311085" w:rsidRPr="00700629" w:rsidRDefault="00311085" w:rsidP="00A1685A">
            <w:pPr>
              <w:spacing w:before="0" w:after="0"/>
              <w:ind w:firstLine="0"/>
              <w:jc w:val="center"/>
              <w:rPr>
                <w:color w:val="auto"/>
                <w:lang w:val="en-US"/>
              </w:rPr>
            </w:pPr>
            <w:r w:rsidRPr="00700629">
              <w:rPr>
                <w:color w:val="auto"/>
                <w:lang w:val="en-US"/>
              </w:rPr>
              <w:t>01</w:t>
            </w:r>
          </w:p>
        </w:tc>
        <w:tc>
          <w:tcPr>
            <w:tcW w:w="590" w:type="pct"/>
            <w:vAlign w:val="center"/>
          </w:tcPr>
          <w:p w14:paraId="5CCAC6E7" w14:textId="45618CD8" w:rsidR="00311085" w:rsidRPr="00700629" w:rsidRDefault="00311085" w:rsidP="00A1685A">
            <w:pPr>
              <w:spacing w:before="0" w:after="0"/>
              <w:ind w:firstLine="0"/>
              <w:jc w:val="center"/>
              <w:rPr>
                <w:color w:val="auto"/>
                <w:lang w:val="en-US"/>
              </w:rPr>
            </w:pPr>
            <w:r w:rsidRPr="00700629">
              <w:rPr>
                <w:color w:val="auto"/>
                <w:lang w:val="en-US"/>
              </w:rPr>
              <w:t>01</w:t>
            </w:r>
          </w:p>
        </w:tc>
        <w:tc>
          <w:tcPr>
            <w:tcW w:w="665" w:type="pct"/>
            <w:vAlign w:val="center"/>
          </w:tcPr>
          <w:p w14:paraId="6A3D6754" w14:textId="5FFC3C5C" w:rsidR="00311085" w:rsidRPr="00700629" w:rsidRDefault="00311085" w:rsidP="00A1685A">
            <w:pPr>
              <w:spacing w:before="0" w:after="0"/>
              <w:ind w:firstLine="0"/>
              <w:jc w:val="center"/>
              <w:rPr>
                <w:color w:val="auto"/>
                <w:lang w:val="en-US"/>
              </w:rPr>
            </w:pPr>
            <w:r w:rsidRPr="00700629">
              <w:rPr>
                <w:color w:val="auto"/>
                <w:lang w:val="en-US"/>
              </w:rPr>
              <w:t>60,0</w:t>
            </w:r>
          </w:p>
        </w:tc>
        <w:tc>
          <w:tcPr>
            <w:tcW w:w="591" w:type="pct"/>
            <w:vAlign w:val="center"/>
          </w:tcPr>
          <w:p w14:paraId="50B1F26F" w14:textId="6AA490D4" w:rsidR="00311085" w:rsidRPr="00700629" w:rsidRDefault="00311085" w:rsidP="00A1685A">
            <w:pPr>
              <w:spacing w:before="0" w:after="0"/>
              <w:ind w:firstLine="0"/>
              <w:jc w:val="center"/>
              <w:rPr>
                <w:color w:val="auto"/>
                <w:lang w:val="en-US"/>
              </w:rPr>
            </w:pPr>
            <w:r w:rsidRPr="00700629">
              <w:rPr>
                <w:color w:val="auto"/>
                <w:lang w:val="en-US"/>
              </w:rPr>
              <w:t>60,0</w:t>
            </w:r>
          </w:p>
        </w:tc>
        <w:tc>
          <w:tcPr>
            <w:tcW w:w="849" w:type="pct"/>
            <w:vAlign w:val="center"/>
          </w:tcPr>
          <w:p w14:paraId="55AE5BE6" w14:textId="4654F513" w:rsidR="00311085" w:rsidRPr="00700629" w:rsidRDefault="00311085" w:rsidP="00A1685A">
            <w:pPr>
              <w:spacing w:before="0" w:after="0"/>
              <w:ind w:firstLine="0"/>
              <w:jc w:val="center"/>
              <w:rPr>
                <w:color w:val="auto"/>
                <w:lang w:val="en-US"/>
              </w:rPr>
            </w:pPr>
            <w:r w:rsidRPr="00700629">
              <w:rPr>
                <w:color w:val="auto"/>
                <w:lang w:val="en-US"/>
              </w:rPr>
              <w:t>Giữ nguyên hiện trạng</w:t>
            </w:r>
          </w:p>
        </w:tc>
      </w:tr>
      <w:tr w:rsidR="00700629" w:rsidRPr="00700629" w14:paraId="6ECF73EE" w14:textId="77777777" w:rsidTr="00885516">
        <w:trPr>
          <w:jc w:val="center"/>
        </w:trPr>
        <w:tc>
          <w:tcPr>
            <w:tcW w:w="404" w:type="pct"/>
            <w:vAlign w:val="center"/>
          </w:tcPr>
          <w:p w14:paraId="19D6DEC5" w14:textId="77777777" w:rsidR="00311085" w:rsidRPr="00700629" w:rsidRDefault="00311085" w:rsidP="00A1685A">
            <w:pPr>
              <w:spacing w:before="0" w:after="0"/>
              <w:ind w:firstLine="0"/>
              <w:jc w:val="center"/>
              <w:rPr>
                <w:b/>
                <w:bCs/>
                <w:color w:val="auto"/>
                <w:lang w:val="en-US"/>
              </w:rPr>
            </w:pPr>
            <w:r w:rsidRPr="00700629">
              <w:rPr>
                <w:b/>
                <w:bCs/>
                <w:color w:val="auto"/>
                <w:lang w:val="en-US"/>
              </w:rPr>
              <w:t>B</w:t>
            </w:r>
          </w:p>
        </w:tc>
        <w:tc>
          <w:tcPr>
            <w:tcW w:w="1901" w:type="pct"/>
            <w:gridSpan w:val="2"/>
          </w:tcPr>
          <w:p w14:paraId="632CF5AB" w14:textId="77777777" w:rsidR="00311085" w:rsidRPr="00700629" w:rsidRDefault="00311085" w:rsidP="00A1685A">
            <w:pPr>
              <w:spacing w:before="0" w:after="0"/>
              <w:ind w:firstLine="0"/>
              <w:jc w:val="left"/>
              <w:rPr>
                <w:color w:val="auto"/>
                <w:lang w:val="en-US"/>
              </w:rPr>
            </w:pPr>
            <w:r w:rsidRPr="00700629">
              <w:rPr>
                <w:b/>
                <w:bCs/>
                <w:color w:val="auto"/>
                <w:lang w:val="en-US"/>
              </w:rPr>
              <w:t>Các hạng mục phụ trợ</w:t>
            </w:r>
          </w:p>
        </w:tc>
        <w:tc>
          <w:tcPr>
            <w:tcW w:w="590" w:type="pct"/>
            <w:vAlign w:val="center"/>
          </w:tcPr>
          <w:p w14:paraId="4ED9939C" w14:textId="77777777" w:rsidR="00311085" w:rsidRPr="00700629" w:rsidRDefault="00311085" w:rsidP="00A1685A">
            <w:pPr>
              <w:spacing w:before="0" w:after="0"/>
              <w:ind w:firstLine="0"/>
              <w:jc w:val="center"/>
              <w:rPr>
                <w:color w:val="auto"/>
                <w:lang w:val="en-US"/>
              </w:rPr>
            </w:pPr>
          </w:p>
        </w:tc>
        <w:tc>
          <w:tcPr>
            <w:tcW w:w="665" w:type="pct"/>
            <w:vAlign w:val="center"/>
          </w:tcPr>
          <w:p w14:paraId="0C00B67F" w14:textId="77777777" w:rsidR="00311085" w:rsidRPr="00700629" w:rsidRDefault="00311085" w:rsidP="00A1685A">
            <w:pPr>
              <w:spacing w:before="0" w:after="0"/>
              <w:ind w:firstLine="0"/>
              <w:jc w:val="center"/>
              <w:rPr>
                <w:color w:val="auto"/>
                <w:lang w:val="en-US"/>
              </w:rPr>
            </w:pPr>
          </w:p>
        </w:tc>
        <w:tc>
          <w:tcPr>
            <w:tcW w:w="591" w:type="pct"/>
            <w:vAlign w:val="center"/>
          </w:tcPr>
          <w:p w14:paraId="1265CC0E" w14:textId="77777777" w:rsidR="00311085" w:rsidRPr="00700629" w:rsidRDefault="00311085" w:rsidP="00A1685A">
            <w:pPr>
              <w:spacing w:before="0" w:after="0"/>
              <w:ind w:firstLine="0"/>
              <w:jc w:val="center"/>
              <w:rPr>
                <w:color w:val="auto"/>
                <w:lang w:val="en-US"/>
              </w:rPr>
            </w:pPr>
          </w:p>
        </w:tc>
        <w:tc>
          <w:tcPr>
            <w:tcW w:w="849" w:type="pct"/>
            <w:vAlign w:val="center"/>
          </w:tcPr>
          <w:p w14:paraId="6651E51D" w14:textId="77777777" w:rsidR="00311085" w:rsidRPr="00700629" w:rsidRDefault="00311085" w:rsidP="00A1685A">
            <w:pPr>
              <w:spacing w:before="0" w:after="0"/>
              <w:ind w:firstLine="0"/>
              <w:jc w:val="center"/>
              <w:rPr>
                <w:color w:val="auto"/>
                <w:lang w:val="en-US"/>
              </w:rPr>
            </w:pPr>
          </w:p>
        </w:tc>
      </w:tr>
      <w:tr w:rsidR="00700629" w:rsidRPr="00700629" w14:paraId="6435A6AE" w14:textId="77777777" w:rsidTr="00885516">
        <w:trPr>
          <w:jc w:val="center"/>
        </w:trPr>
        <w:tc>
          <w:tcPr>
            <w:tcW w:w="404" w:type="pct"/>
            <w:vAlign w:val="center"/>
          </w:tcPr>
          <w:p w14:paraId="59520C8A" w14:textId="77777777" w:rsidR="00311085" w:rsidRPr="00700629" w:rsidRDefault="00311085" w:rsidP="00A1685A">
            <w:pPr>
              <w:spacing w:before="0" w:after="0"/>
              <w:ind w:firstLine="0"/>
              <w:jc w:val="center"/>
              <w:rPr>
                <w:color w:val="auto"/>
                <w:lang w:val="en-US"/>
              </w:rPr>
            </w:pPr>
            <w:r w:rsidRPr="00700629">
              <w:rPr>
                <w:color w:val="auto"/>
                <w:lang w:val="en-US"/>
              </w:rPr>
              <w:t>2</w:t>
            </w:r>
          </w:p>
        </w:tc>
        <w:tc>
          <w:tcPr>
            <w:tcW w:w="1311" w:type="pct"/>
          </w:tcPr>
          <w:p w14:paraId="3BB7E95E" w14:textId="77777777" w:rsidR="00311085" w:rsidRPr="00700629" w:rsidRDefault="00311085" w:rsidP="00A1685A">
            <w:pPr>
              <w:spacing w:before="0" w:after="0"/>
              <w:ind w:firstLine="0"/>
              <w:rPr>
                <w:color w:val="auto"/>
                <w:lang w:val="en-US"/>
              </w:rPr>
            </w:pPr>
            <w:r w:rsidRPr="00700629">
              <w:rPr>
                <w:color w:val="auto"/>
                <w:lang w:val="en-US"/>
              </w:rPr>
              <w:t>Sân đường nội bộ</w:t>
            </w:r>
          </w:p>
        </w:tc>
        <w:tc>
          <w:tcPr>
            <w:tcW w:w="591" w:type="pct"/>
            <w:vAlign w:val="center"/>
          </w:tcPr>
          <w:p w14:paraId="19808FD2" w14:textId="77777777" w:rsidR="00311085" w:rsidRPr="00700629" w:rsidRDefault="00311085" w:rsidP="00A1685A">
            <w:pPr>
              <w:spacing w:before="0" w:after="0"/>
              <w:ind w:firstLine="0"/>
              <w:jc w:val="center"/>
              <w:rPr>
                <w:color w:val="auto"/>
                <w:lang w:val="en-US"/>
              </w:rPr>
            </w:pPr>
          </w:p>
        </w:tc>
        <w:tc>
          <w:tcPr>
            <w:tcW w:w="590" w:type="pct"/>
            <w:vAlign w:val="center"/>
          </w:tcPr>
          <w:p w14:paraId="741A2881" w14:textId="77777777" w:rsidR="00311085" w:rsidRPr="00700629" w:rsidRDefault="00311085" w:rsidP="00A1685A">
            <w:pPr>
              <w:spacing w:before="0" w:after="0"/>
              <w:ind w:firstLine="0"/>
              <w:jc w:val="center"/>
              <w:rPr>
                <w:color w:val="auto"/>
                <w:lang w:val="en-US"/>
              </w:rPr>
            </w:pPr>
          </w:p>
        </w:tc>
        <w:tc>
          <w:tcPr>
            <w:tcW w:w="665" w:type="pct"/>
            <w:vAlign w:val="center"/>
          </w:tcPr>
          <w:p w14:paraId="2A90C610" w14:textId="6188244A" w:rsidR="00311085" w:rsidRPr="00700629" w:rsidRDefault="004A34C6" w:rsidP="00A1685A">
            <w:pPr>
              <w:spacing w:before="0" w:after="0"/>
              <w:ind w:firstLine="0"/>
              <w:jc w:val="center"/>
              <w:rPr>
                <w:color w:val="auto"/>
                <w:lang w:val="en-US"/>
              </w:rPr>
            </w:pPr>
            <w:r w:rsidRPr="00700629">
              <w:rPr>
                <w:color w:val="auto"/>
                <w:lang w:val="en-US"/>
              </w:rPr>
              <w:t>1.369,0</w:t>
            </w:r>
          </w:p>
        </w:tc>
        <w:tc>
          <w:tcPr>
            <w:tcW w:w="591" w:type="pct"/>
            <w:vAlign w:val="center"/>
          </w:tcPr>
          <w:p w14:paraId="0F0B2E8E" w14:textId="77777777" w:rsidR="00311085" w:rsidRPr="00700629" w:rsidRDefault="00311085" w:rsidP="00A1685A">
            <w:pPr>
              <w:spacing w:before="0" w:after="0"/>
              <w:ind w:firstLine="0"/>
              <w:jc w:val="center"/>
              <w:rPr>
                <w:color w:val="auto"/>
                <w:lang w:val="en-US"/>
              </w:rPr>
            </w:pPr>
          </w:p>
        </w:tc>
        <w:tc>
          <w:tcPr>
            <w:tcW w:w="849" w:type="pct"/>
            <w:vAlign w:val="center"/>
          </w:tcPr>
          <w:p w14:paraId="3B05AFCA" w14:textId="77777777" w:rsidR="00311085" w:rsidRPr="00700629" w:rsidRDefault="00311085" w:rsidP="00A1685A">
            <w:pPr>
              <w:spacing w:before="0" w:after="0"/>
              <w:ind w:firstLine="0"/>
              <w:jc w:val="center"/>
              <w:rPr>
                <w:color w:val="auto"/>
                <w:lang w:val="en-US"/>
              </w:rPr>
            </w:pPr>
          </w:p>
        </w:tc>
      </w:tr>
      <w:tr w:rsidR="00700629" w:rsidRPr="00700629" w14:paraId="14FC27AA" w14:textId="77777777" w:rsidTr="00885516">
        <w:trPr>
          <w:jc w:val="center"/>
        </w:trPr>
        <w:tc>
          <w:tcPr>
            <w:tcW w:w="404" w:type="pct"/>
            <w:vAlign w:val="center"/>
          </w:tcPr>
          <w:p w14:paraId="4809A05D" w14:textId="78191465" w:rsidR="00A1685A" w:rsidRPr="00700629" w:rsidRDefault="00A1685A" w:rsidP="00A1685A">
            <w:pPr>
              <w:spacing w:before="0" w:after="0"/>
              <w:ind w:firstLine="0"/>
              <w:jc w:val="center"/>
              <w:rPr>
                <w:color w:val="auto"/>
                <w:lang w:val="en-US"/>
              </w:rPr>
            </w:pPr>
            <w:r w:rsidRPr="00700629">
              <w:rPr>
                <w:b/>
                <w:bCs/>
                <w:color w:val="auto"/>
                <w:lang w:val="en-US"/>
              </w:rPr>
              <w:t>C</w:t>
            </w:r>
          </w:p>
        </w:tc>
        <w:tc>
          <w:tcPr>
            <w:tcW w:w="1311" w:type="pct"/>
          </w:tcPr>
          <w:p w14:paraId="3459F3AA" w14:textId="75305CC7" w:rsidR="00A1685A" w:rsidRPr="00700629" w:rsidRDefault="00A1685A" w:rsidP="00A1685A">
            <w:pPr>
              <w:spacing w:before="0" w:after="0"/>
              <w:ind w:firstLine="0"/>
              <w:rPr>
                <w:color w:val="auto"/>
                <w:lang w:val="en-US"/>
              </w:rPr>
            </w:pPr>
            <w:r w:rsidRPr="00700629">
              <w:rPr>
                <w:b/>
                <w:bCs/>
                <w:color w:val="auto"/>
                <w:lang w:val="en-US"/>
              </w:rPr>
              <w:t>Các hạng mục công trình BVMT</w:t>
            </w:r>
          </w:p>
        </w:tc>
        <w:tc>
          <w:tcPr>
            <w:tcW w:w="591" w:type="pct"/>
            <w:vAlign w:val="center"/>
          </w:tcPr>
          <w:p w14:paraId="79E59F77" w14:textId="77777777" w:rsidR="00A1685A" w:rsidRPr="00700629" w:rsidRDefault="00A1685A" w:rsidP="00A1685A">
            <w:pPr>
              <w:spacing w:before="0" w:after="0"/>
              <w:ind w:firstLine="0"/>
              <w:jc w:val="center"/>
              <w:rPr>
                <w:color w:val="auto"/>
                <w:lang w:val="en-US"/>
              </w:rPr>
            </w:pPr>
          </w:p>
        </w:tc>
        <w:tc>
          <w:tcPr>
            <w:tcW w:w="590" w:type="pct"/>
            <w:vAlign w:val="center"/>
          </w:tcPr>
          <w:p w14:paraId="792388D8" w14:textId="77777777" w:rsidR="00A1685A" w:rsidRPr="00700629" w:rsidRDefault="00A1685A" w:rsidP="00A1685A">
            <w:pPr>
              <w:spacing w:before="0" w:after="0"/>
              <w:ind w:firstLine="0"/>
              <w:jc w:val="center"/>
              <w:rPr>
                <w:color w:val="auto"/>
                <w:lang w:val="en-US"/>
              </w:rPr>
            </w:pPr>
          </w:p>
        </w:tc>
        <w:tc>
          <w:tcPr>
            <w:tcW w:w="665" w:type="pct"/>
            <w:vAlign w:val="center"/>
          </w:tcPr>
          <w:p w14:paraId="6345C6F8" w14:textId="77777777" w:rsidR="00A1685A" w:rsidRPr="00700629" w:rsidRDefault="00A1685A" w:rsidP="00A1685A">
            <w:pPr>
              <w:spacing w:before="0" w:after="0"/>
              <w:ind w:firstLine="0"/>
              <w:jc w:val="center"/>
              <w:rPr>
                <w:color w:val="auto"/>
                <w:lang w:val="en-US"/>
              </w:rPr>
            </w:pPr>
          </w:p>
        </w:tc>
        <w:tc>
          <w:tcPr>
            <w:tcW w:w="591" w:type="pct"/>
            <w:vAlign w:val="center"/>
          </w:tcPr>
          <w:p w14:paraId="06EF05B8" w14:textId="77777777" w:rsidR="00A1685A" w:rsidRPr="00700629" w:rsidRDefault="00A1685A" w:rsidP="00A1685A">
            <w:pPr>
              <w:spacing w:before="0" w:after="0"/>
              <w:ind w:firstLine="0"/>
              <w:jc w:val="center"/>
              <w:rPr>
                <w:color w:val="auto"/>
                <w:lang w:val="en-US"/>
              </w:rPr>
            </w:pPr>
          </w:p>
        </w:tc>
        <w:tc>
          <w:tcPr>
            <w:tcW w:w="849" w:type="pct"/>
            <w:vAlign w:val="center"/>
          </w:tcPr>
          <w:p w14:paraId="1ABB0D5B" w14:textId="77777777" w:rsidR="00A1685A" w:rsidRPr="00700629" w:rsidRDefault="00A1685A" w:rsidP="00A1685A">
            <w:pPr>
              <w:spacing w:before="0" w:after="0"/>
              <w:ind w:firstLine="0"/>
              <w:jc w:val="center"/>
              <w:rPr>
                <w:color w:val="auto"/>
                <w:lang w:val="en-US"/>
              </w:rPr>
            </w:pPr>
          </w:p>
        </w:tc>
      </w:tr>
      <w:tr w:rsidR="00700629" w:rsidRPr="00700629" w14:paraId="7DF685A0" w14:textId="77777777" w:rsidTr="00885516">
        <w:trPr>
          <w:jc w:val="center"/>
        </w:trPr>
        <w:tc>
          <w:tcPr>
            <w:tcW w:w="404" w:type="pct"/>
            <w:vAlign w:val="center"/>
          </w:tcPr>
          <w:p w14:paraId="0F8A43EF" w14:textId="7490C88C" w:rsidR="00A1685A" w:rsidRPr="00700629" w:rsidRDefault="00A1685A" w:rsidP="00A1685A">
            <w:pPr>
              <w:spacing w:before="0" w:after="0"/>
              <w:ind w:firstLine="0"/>
              <w:jc w:val="center"/>
              <w:rPr>
                <w:color w:val="auto"/>
                <w:lang w:val="en-US"/>
              </w:rPr>
            </w:pPr>
            <w:r w:rsidRPr="00700629">
              <w:rPr>
                <w:color w:val="auto"/>
                <w:lang w:val="en-US"/>
              </w:rPr>
              <w:t>1</w:t>
            </w:r>
          </w:p>
        </w:tc>
        <w:tc>
          <w:tcPr>
            <w:tcW w:w="1311" w:type="pct"/>
          </w:tcPr>
          <w:p w14:paraId="465CF3E0" w14:textId="716A932D" w:rsidR="00A1685A" w:rsidRPr="00700629" w:rsidRDefault="00A1685A" w:rsidP="00A1685A">
            <w:pPr>
              <w:spacing w:before="0" w:after="0"/>
              <w:ind w:firstLine="0"/>
              <w:rPr>
                <w:color w:val="auto"/>
                <w:lang w:val="en-US"/>
              </w:rPr>
            </w:pPr>
            <w:r w:rsidRPr="00700629">
              <w:rPr>
                <w:color w:val="auto"/>
                <w:lang w:val="en-US"/>
              </w:rPr>
              <w:t>Vườn thuốc nam</w:t>
            </w:r>
          </w:p>
        </w:tc>
        <w:tc>
          <w:tcPr>
            <w:tcW w:w="591" w:type="pct"/>
            <w:vAlign w:val="center"/>
          </w:tcPr>
          <w:p w14:paraId="7704C039" w14:textId="77777777" w:rsidR="00A1685A" w:rsidRPr="00700629" w:rsidRDefault="00A1685A" w:rsidP="00A1685A">
            <w:pPr>
              <w:spacing w:before="0" w:after="0"/>
              <w:ind w:firstLine="0"/>
              <w:jc w:val="center"/>
              <w:rPr>
                <w:color w:val="auto"/>
                <w:lang w:val="en-US"/>
              </w:rPr>
            </w:pPr>
          </w:p>
        </w:tc>
        <w:tc>
          <w:tcPr>
            <w:tcW w:w="590" w:type="pct"/>
            <w:vAlign w:val="center"/>
          </w:tcPr>
          <w:p w14:paraId="0C4F4179" w14:textId="77777777" w:rsidR="00A1685A" w:rsidRPr="00700629" w:rsidRDefault="00A1685A" w:rsidP="00A1685A">
            <w:pPr>
              <w:spacing w:before="0" w:after="0"/>
              <w:ind w:firstLine="0"/>
              <w:jc w:val="center"/>
              <w:rPr>
                <w:color w:val="auto"/>
                <w:lang w:val="en-US"/>
              </w:rPr>
            </w:pPr>
          </w:p>
        </w:tc>
        <w:tc>
          <w:tcPr>
            <w:tcW w:w="665" w:type="pct"/>
            <w:vAlign w:val="center"/>
          </w:tcPr>
          <w:p w14:paraId="578F6EAF" w14:textId="209D09FB" w:rsidR="00A1685A" w:rsidRPr="00700629" w:rsidRDefault="00A1685A" w:rsidP="00A1685A">
            <w:pPr>
              <w:spacing w:before="0" w:after="0"/>
              <w:ind w:firstLine="0"/>
              <w:jc w:val="center"/>
              <w:rPr>
                <w:color w:val="auto"/>
                <w:lang w:val="en-US"/>
              </w:rPr>
            </w:pPr>
            <w:r w:rsidRPr="00700629">
              <w:rPr>
                <w:color w:val="auto"/>
                <w:lang w:val="en-US"/>
              </w:rPr>
              <w:t>377,0</w:t>
            </w:r>
          </w:p>
        </w:tc>
        <w:tc>
          <w:tcPr>
            <w:tcW w:w="591" w:type="pct"/>
            <w:vAlign w:val="center"/>
          </w:tcPr>
          <w:p w14:paraId="34962477" w14:textId="77777777" w:rsidR="00A1685A" w:rsidRPr="00700629" w:rsidRDefault="00A1685A" w:rsidP="00A1685A">
            <w:pPr>
              <w:spacing w:before="0" w:after="0"/>
              <w:ind w:firstLine="0"/>
              <w:jc w:val="center"/>
              <w:rPr>
                <w:color w:val="auto"/>
                <w:lang w:val="en-US"/>
              </w:rPr>
            </w:pPr>
          </w:p>
        </w:tc>
        <w:tc>
          <w:tcPr>
            <w:tcW w:w="849" w:type="pct"/>
            <w:vAlign w:val="center"/>
          </w:tcPr>
          <w:p w14:paraId="7F01AA7D" w14:textId="77777777" w:rsidR="00A1685A" w:rsidRPr="00700629" w:rsidRDefault="00A1685A" w:rsidP="00A1685A">
            <w:pPr>
              <w:spacing w:before="0" w:after="0"/>
              <w:ind w:firstLine="0"/>
              <w:jc w:val="center"/>
              <w:rPr>
                <w:color w:val="auto"/>
                <w:lang w:val="en-US"/>
              </w:rPr>
            </w:pPr>
          </w:p>
        </w:tc>
      </w:tr>
      <w:tr w:rsidR="00700629" w:rsidRPr="00700629" w14:paraId="5A98BD8B" w14:textId="77777777" w:rsidTr="00885516">
        <w:trPr>
          <w:jc w:val="center"/>
        </w:trPr>
        <w:tc>
          <w:tcPr>
            <w:tcW w:w="404" w:type="pct"/>
            <w:vAlign w:val="center"/>
          </w:tcPr>
          <w:p w14:paraId="70262C7C" w14:textId="69AC1576" w:rsidR="00A1685A" w:rsidRPr="00700629" w:rsidRDefault="00A1685A" w:rsidP="00A1685A">
            <w:pPr>
              <w:spacing w:before="0" w:after="0"/>
              <w:ind w:firstLine="0"/>
              <w:jc w:val="center"/>
              <w:rPr>
                <w:color w:val="auto"/>
                <w:lang w:val="en-US"/>
              </w:rPr>
            </w:pPr>
            <w:r w:rsidRPr="00700629">
              <w:rPr>
                <w:color w:val="auto"/>
                <w:lang w:val="en-US"/>
              </w:rPr>
              <w:t>2</w:t>
            </w:r>
          </w:p>
        </w:tc>
        <w:tc>
          <w:tcPr>
            <w:tcW w:w="1311" w:type="pct"/>
          </w:tcPr>
          <w:p w14:paraId="038573BB" w14:textId="71AC10F8" w:rsidR="00A1685A" w:rsidRPr="00700629" w:rsidRDefault="00A1685A" w:rsidP="00A1685A">
            <w:pPr>
              <w:spacing w:before="0" w:after="0"/>
              <w:ind w:firstLine="0"/>
              <w:rPr>
                <w:color w:val="auto"/>
                <w:lang w:val="en-US"/>
              </w:rPr>
            </w:pPr>
            <w:r w:rsidRPr="00700629">
              <w:rPr>
                <w:color w:val="auto"/>
                <w:lang w:val="en-US"/>
              </w:rPr>
              <w:t>Bồn hoa, cây xanh, vườn cây</w:t>
            </w:r>
          </w:p>
        </w:tc>
        <w:tc>
          <w:tcPr>
            <w:tcW w:w="591" w:type="pct"/>
            <w:vAlign w:val="center"/>
          </w:tcPr>
          <w:p w14:paraId="31B588F4" w14:textId="77777777" w:rsidR="00A1685A" w:rsidRPr="00700629" w:rsidRDefault="00A1685A" w:rsidP="00A1685A">
            <w:pPr>
              <w:spacing w:before="0" w:after="0"/>
              <w:ind w:firstLine="0"/>
              <w:jc w:val="center"/>
              <w:rPr>
                <w:color w:val="auto"/>
                <w:lang w:val="en-US"/>
              </w:rPr>
            </w:pPr>
          </w:p>
        </w:tc>
        <w:tc>
          <w:tcPr>
            <w:tcW w:w="590" w:type="pct"/>
            <w:vAlign w:val="center"/>
          </w:tcPr>
          <w:p w14:paraId="1C53BF13" w14:textId="77777777" w:rsidR="00A1685A" w:rsidRPr="00700629" w:rsidRDefault="00A1685A" w:rsidP="00A1685A">
            <w:pPr>
              <w:spacing w:before="0" w:after="0"/>
              <w:ind w:firstLine="0"/>
              <w:jc w:val="center"/>
              <w:rPr>
                <w:color w:val="auto"/>
                <w:lang w:val="en-US"/>
              </w:rPr>
            </w:pPr>
          </w:p>
        </w:tc>
        <w:tc>
          <w:tcPr>
            <w:tcW w:w="665" w:type="pct"/>
            <w:vAlign w:val="center"/>
          </w:tcPr>
          <w:p w14:paraId="53D60BDA" w14:textId="7113FDBD" w:rsidR="00A1685A" w:rsidRPr="00700629" w:rsidRDefault="00A1685A" w:rsidP="00A1685A">
            <w:pPr>
              <w:spacing w:before="0" w:after="0"/>
              <w:ind w:firstLine="0"/>
              <w:jc w:val="center"/>
              <w:rPr>
                <w:color w:val="auto"/>
                <w:lang w:val="en-US"/>
              </w:rPr>
            </w:pPr>
            <w:r w:rsidRPr="00700629">
              <w:rPr>
                <w:color w:val="auto"/>
                <w:lang w:val="en-US"/>
              </w:rPr>
              <w:t>1.849,0</w:t>
            </w:r>
          </w:p>
        </w:tc>
        <w:tc>
          <w:tcPr>
            <w:tcW w:w="591" w:type="pct"/>
            <w:vAlign w:val="center"/>
          </w:tcPr>
          <w:p w14:paraId="55917CC4" w14:textId="77777777" w:rsidR="00A1685A" w:rsidRPr="00700629" w:rsidRDefault="00A1685A" w:rsidP="00A1685A">
            <w:pPr>
              <w:spacing w:before="0" w:after="0"/>
              <w:ind w:firstLine="0"/>
              <w:jc w:val="center"/>
              <w:rPr>
                <w:color w:val="auto"/>
                <w:lang w:val="en-US"/>
              </w:rPr>
            </w:pPr>
          </w:p>
        </w:tc>
        <w:tc>
          <w:tcPr>
            <w:tcW w:w="849" w:type="pct"/>
            <w:vAlign w:val="center"/>
          </w:tcPr>
          <w:p w14:paraId="496C4B7C" w14:textId="77777777" w:rsidR="00A1685A" w:rsidRPr="00700629" w:rsidRDefault="00A1685A" w:rsidP="00A1685A">
            <w:pPr>
              <w:spacing w:before="0" w:after="0"/>
              <w:ind w:firstLine="0"/>
              <w:jc w:val="center"/>
              <w:rPr>
                <w:color w:val="auto"/>
                <w:lang w:val="en-US"/>
              </w:rPr>
            </w:pPr>
          </w:p>
        </w:tc>
      </w:tr>
      <w:tr w:rsidR="00700629" w:rsidRPr="00700629" w14:paraId="0A58A726" w14:textId="77777777" w:rsidTr="00885516">
        <w:trPr>
          <w:jc w:val="center"/>
        </w:trPr>
        <w:tc>
          <w:tcPr>
            <w:tcW w:w="404" w:type="pct"/>
          </w:tcPr>
          <w:p w14:paraId="6B36F172" w14:textId="77777777" w:rsidR="00A1685A" w:rsidRPr="00700629" w:rsidRDefault="00A1685A" w:rsidP="00A1685A">
            <w:pPr>
              <w:spacing w:before="0" w:after="0"/>
              <w:ind w:firstLine="0"/>
              <w:rPr>
                <w:color w:val="auto"/>
                <w:lang w:val="en-US"/>
              </w:rPr>
            </w:pPr>
          </w:p>
        </w:tc>
        <w:tc>
          <w:tcPr>
            <w:tcW w:w="1311" w:type="pct"/>
          </w:tcPr>
          <w:p w14:paraId="35D9A132" w14:textId="77777777" w:rsidR="00A1685A" w:rsidRPr="00700629" w:rsidRDefault="00A1685A" w:rsidP="00A1685A">
            <w:pPr>
              <w:spacing w:before="0" w:after="0"/>
              <w:ind w:firstLine="0"/>
              <w:rPr>
                <w:b/>
                <w:bCs/>
                <w:color w:val="auto"/>
                <w:lang w:val="en-US"/>
              </w:rPr>
            </w:pPr>
            <w:r w:rsidRPr="00700629">
              <w:rPr>
                <w:b/>
                <w:bCs/>
                <w:color w:val="auto"/>
                <w:lang w:val="en-US"/>
              </w:rPr>
              <w:t>Tổng diện tích</w:t>
            </w:r>
          </w:p>
        </w:tc>
        <w:tc>
          <w:tcPr>
            <w:tcW w:w="591" w:type="pct"/>
            <w:vAlign w:val="center"/>
          </w:tcPr>
          <w:p w14:paraId="7909BB86" w14:textId="77777777" w:rsidR="00A1685A" w:rsidRPr="00700629" w:rsidRDefault="00A1685A" w:rsidP="00A1685A">
            <w:pPr>
              <w:spacing w:before="0" w:after="0"/>
              <w:ind w:firstLine="0"/>
              <w:jc w:val="center"/>
              <w:rPr>
                <w:b/>
                <w:bCs/>
                <w:color w:val="auto"/>
                <w:lang w:val="en-US"/>
              </w:rPr>
            </w:pPr>
          </w:p>
        </w:tc>
        <w:tc>
          <w:tcPr>
            <w:tcW w:w="590" w:type="pct"/>
            <w:vAlign w:val="center"/>
          </w:tcPr>
          <w:p w14:paraId="056C0503" w14:textId="77777777" w:rsidR="00A1685A" w:rsidRPr="00700629" w:rsidRDefault="00A1685A" w:rsidP="00A1685A">
            <w:pPr>
              <w:spacing w:before="0" w:after="0"/>
              <w:ind w:firstLine="0"/>
              <w:jc w:val="center"/>
              <w:rPr>
                <w:b/>
                <w:bCs/>
                <w:color w:val="auto"/>
                <w:lang w:val="en-US"/>
              </w:rPr>
            </w:pPr>
          </w:p>
        </w:tc>
        <w:tc>
          <w:tcPr>
            <w:tcW w:w="665" w:type="pct"/>
            <w:vAlign w:val="center"/>
          </w:tcPr>
          <w:p w14:paraId="1C08E4FC" w14:textId="75323DDE" w:rsidR="00A1685A" w:rsidRPr="00700629" w:rsidRDefault="00A1685A" w:rsidP="00A1685A">
            <w:pPr>
              <w:spacing w:before="0" w:after="0"/>
              <w:ind w:firstLine="0"/>
              <w:jc w:val="center"/>
              <w:rPr>
                <w:b/>
                <w:bCs/>
                <w:color w:val="auto"/>
                <w:lang w:val="en-US"/>
              </w:rPr>
            </w:pPr>
            <w:r w:rsidRPr="00700629">
              <w:rPr>
                <w:b/>
                <w:bCs/>
                <w:color w:val="auto"/>
                <w:lang w:val="en-US"/>
              </w:rPr>
              <w:t>4.100,0</w:t>
            </w:r>
          </w:p>
        </w:tc>
        <w:tc>
          <w:tcPr>
            <w:tcW w:w="591" w:type="pct"/>
            <w:vAlign w:val="center"/>
          </w:tcPr>
          <w:p w14:paraId="1C45676C" w14:textId="77777777" w:rsidR="00A1685A" w:rsidRPr="00700629" w:rsidRDefault="00A1685A" w:rsidP="00A1685A">
            <w:pPr>
              <w:spacing w:before="0" w:after="0"/>
              <w:ind w:firstLine="0"/>
              <w:jc w:val="center"/>
              <w:rPr>
                <w:b/>
                <w:bCs/>
                <w:color w:val="auto"/>
                <w:lang w:val="en-US"/>
              </w:rPr>
            </w:pPr>
          </w:p>
        </w:tc>
        <w:tc>
          <w:tcPr>
            <w:tcW w:w="849" w:type="pct"/>
            <w:vAlign w:val="center"/>
          </w:tcPr>
          <w:p w14:paraId="2D9D65D7" w14:textId="77777777" w:rsidR="00A1685A" w:rsidRPr="00700629" w:rsidRDefault="00A1685A" w:rsidP="00A1685A">
            <w:pPr>
              <w:spacing w:before="0" w:after="0"/>
              <w:ind w:firstLine="0"/>
              <w:jc w:val="center"/>
              <w:rPr>
                <w:color w:val="auto"/>
                <w:lang w:val="en-US"/>
              </w:rPr>
            </w:pPr>
          </w:p>
        </w:tc>
      </w:tr>
    </w:tbl>
    <w:p w14:paraId="51A55889" w14:textId="771563E2" w:rsidR="00386803" w:rsidRPr="00700629" w:rsidRDefault="00386803" w:rsidP="00C8489E">
      <w:pPr>
        <w:rPr>
          <w:color w:val="auto"/>
          <w:lang w:val="en-US"/>
        </w:rPr>
      </w:pPr>
      <w:r w:rsidRPr="00700629">
        <w:rPr>
          <w:color w:val="auto"/>
          <w:lang w:val="en-US"/>
        </w:rPr>
        <w:t>- Cải tạo mái Nhà trạm 02 tầng (Diện tích mái khoảng 31</w:t>
      </w:r>
      <w:r w:rsidR="00E809FF">
        <w:rPr>
          <w:color w:val="auto"/>
          <w:lang w:val="en-US"/>
        </w:rPr>
        <w:t>8</w:t>
      </w:r>
      <w:r w:rsidRPr="00700629">
        <w:rPr>
          <w:color w:val="auto"/>
          <w:lang w:val="en-US"/>
        </w:rPr>
        <w:t>m</w:t>
      </w:r>
      <w:r w:rsidRPr="00700629">
        <w:rPr>
          <w:color w:val="auto"/>
          <w:vertAlign w:val="superscript"/>
          <w:lang w:val="en-US"/>
        </w:rPr>
        <w:t>2</w:t>
      </w:r>
      <w:r w:rsidRPr="00700629">
        <w:rPr>
          <w:color w:val="auto"/>
          <w:lang w:val="en-US"/>
        </w:rPr>
        <w:t>);</w:t>
      </w:r>
    </w:p>
    <w:p w14:paraId="4F426A2B" w14:textId="2DF9FCF6" w:rsidR="00386803" w:rsidRPr="00700629" w:rsidRDefault="00386803" w:rsidP="00C8489E">
      <w:pPr>
        <w:rPr>
          <w:color w:val="auto"/>
          <w:lang w:val="en-US"/>
        </w:rPr>
      </w:pPr>
      <w:r w:rsidRPr="00700629">
        <w:rPr>
          <w:color w:val="auto"/>
          <w:lang w:val="en-US"/>
        </w:rPr>
        <w:t xml:space="preserve"> - Xây mới tường rào chiều dài khoảng 136,7m.</w:t>
      </w:r>
    </w:p>
    <w:p w14:paraId="41EFCAC3" w14:textId="5D1D3F2A" w:rsidR="00386803" w:rsidRPr="00700629" w:rsidRDefault="00386803" w:rsidP="00386803">
      <w:pPr>
        <w:spacing w:before="40" w:after="40"/>
        <w:rPr>
          <w:b/>
          <w:bCs/>
          <w:color w:val="auto"/>
          <w:lang w:val="en-US"/>
        </w:rPr>
      </w:pPr>
      <w:r w:rsidRPr="00700629">
        <w:rPr>
          <w:b/>
          <w:bCs/>
          <w:color w:val="auto"/>
          <w:lang w:val="en-US"/>
        </w:rPr>
        <w:t>8. Trạm Y tế xã Hải Phú:</w:t>
      </w:r>
    </w:p>
    <w:p w14:paraId="35F7D875" w14:textId="168C9E09" w:rsidR="00A1685A" w:rsidRPr="00700629" w:rsidRDefault="00A1685A" w:rsidP="00A1685A">
      <w:pPr>
        <w:rPr>
          <w:color w:val="auto"/>
          <w:lang w:val="en-US"/>
        </w:rPr>
      </w:pPr>
      <w:r w:rsidRPr="00700629">
        <w:rPr>
          <w:color w:val="auto"/>
          <w:lang w:val="en-US"/>
        </w:rPr>
        <w:t>Tổng hợp các hạng mục công trình của trạm y tế xã Hải Phú trong bảng sau:</w:t>
      </w:r>
    </w:p>
    <w:p w14:paraId="450D4323" w14:textId="7B9F3562" w:rsidR="004A34C6" w:rsidRPr="00700629" w:rsidRDefault="004A34C6" w:rsidP="00E32408">
      <w:pPr>
        <w:pStyle w:val="Caption"/>
        <w:rPr>
          <w:color w:val="auto"/>
          <w:lang w:val="en-US"/>
        </w:rPr>
      </w:pPr>
      <w:bookmarkStart w:id="158" w:name="_Toc123140529"/>
      <w:r w:rsidRPr="00700629">
        <w:rPr>
          <w:color w:val="auto"/>
        </w:rPr>
        <w:t xml:space="preserve">Bảng 1. </w:t>
      </w:r>
      <w:r w:rsidR="00E32408" w:rsidRPr="00700629">
        <w:rPr>
          <w:color w:val="auto"/>
          <w:lang w:val="en-US"/>
        </w:rPr>
        <w:t>19</w:t>
      </w:r>
      <w:r w:rsidRPr="00700629">
        <w:rPr>
          <w:color w:val="auto"/>
          <w:lang w:val="en-US"/>
        </w:rPr>
        <w:t xml:space="preserve">. Tổng hợp hạng mục công trình của trạm y tế </w:t>
      </w:r>
      <w:r w:rsidRPr="00700629">
        <w:rPr>
          <w:bCs/>
          <w:color w:val="auto"/>
          <w:lang w:val="en-US"/>
        </w:rPr>
        <w:t>xã Hải Đường</w:t>
      </w:r>
      <w:bookmarkEnd w:id="158"/>
    </w:p>
    <w:tbl>
      <w:tblPr>
        <w:tblStyle w:val="TableGrid"/>
        <w:tblW w:w="5171" w:type="pct"/>
        <w:jc w:val="center"/>
        <w:tblLook w:val="04A0" w:firstRow="1" w:lastRow="0" w:firstColumn="1" w:lastColumn="0" w:noHBand="0" w:noVBand="1"/>
      </w:tblPr>
      <w:tblGrid>
        <w:gridCol w:w="776"/>
        <w:gridCol w:w="2524"/>
        <w:gridCol w:w="1137"/>
        <w:gridCol w:w="1135"/>
        <w:gridCol w:w="1280"/>
        <w:gridCol w:w="1137"/>
        <w:gridCol w:w="1725"/>
      </w:tblGrid>
      <w:tr w:rsidR="00700629" w:rsidRPr="00700629" w14:paraId="42E47084" w14:textId="77777777" w:rsidTr="00885516">
        <w:trPr>
          <w:jc w:val="center"/>
        </w:trPr>
        <w:tc>
          <w:tcPr>
            <w:tcW w:w="400" w:type="pct"/>
            <w:vAlign w:val="center"/>
          </w:tcPr>
          <w:p w14:paraId="28D57207" w14:textId="77777777" w:rsidR="004A34C6" w:rsidRPr="00700629" w:rsidRDefault="004A34C6" w:rsidP="00885516">
            <w:pPr>
              <w:spacing w:before="0" w:after="0"/>
              <w:ind w:firstLine="0"/>
              <w:jc w:val="center"/>
              <w:rPr>
                <w:b/>
                <w:bCs/>
                <w:color w:val="auto"/>
                <w:lang w:val="en-US"/>
              </w:rPr>
            </w:pPr>
            <w:r w:rsidRPr="00700629">
              <w:rPr>
                <w:b/>
                <w:bCs/>
                <w:color w:val="auto"/>
                <w:lang w:val="en-US"/>
              </w:rPr>
              <w:t>STT</w:t>
            </w:r>
          </w:p>
        </w:tc>
        <w:tc>
          <w:tcPr>
            <w:tcW w:w="1299" w:type="pct"/>
            <w:vAlign w:val="center"/>
          </w:tcPr>
          <w:p w14:paraId="1F8447FE" w14:textId="77777777" w:rsidR="004A34C6" w:rsidRPr="00700629" w:rsidRDefault="004A34C6" w:rsidP="00885516">
            <w:pPr>
              <w:spacing w:before="0" w:after="0"/>
              <w:ind w:firstLine="0"/>
              <w:jc w:val="center"/>
              <w:rPr>
                <w:b/>
                <w:bCs/>
                <w:color w:val="auto"/>
                <w:lang w:val="en-US"/>
              </w:rPr>
            </w:pPr>
            <w:r w:rsidRPr="00700629">
              <w:rPr>
                <w:b/>
                <w:bCs/>
                <w:color w:val="auto"/>
                <w:lang w:val="en-US"/>
              </w:rPr>
              <w:t>Hạng mục</w:t>
            </w:r>
          </w:p>
        </w:tc>
        <w:tc>
          <w:tcPr>
            <w:tcW w:w="585" w:type="pct"/>
            <w:vAlign w:val="center"/>
          </w:tcPr>
          <w:p w14:paraId="30CA9FC2" w14:textId="77777777" w:rsidR="004A34C6" w:rsidRPr="00700629" w:rsidRDefault="004A34C6" w:rsidP="00885516">
            <w:pPr>
              <w:spacing w:before="0" w:after="0"/>
              <w:ind w:firstLine="0"/>
              <w:jc w:val="center"/>
              <w:rPr>
                <w:b/>
                <w:bCs/>
                <w:color w:val="auto"/>
                <w:lang w:val="en-US"/>
              </w:rPr>
            </w:pPr>
            <w:r w:rsidRPr="00700629">
              <w:rPr>
                <w:b/>
                <w:bCs/>
                <w:color w:val="auto"/>
                <w:lang w:val="en-US"/>
              </w:rPr>
              <w:t>Số lượng</w:t>
            </w:r>
          </w:p>
        </w:tc>
        <w:tc>
          <w:tcPr>
            <w:tcW w:w="584" w:type="pct"/>
            <w:vAlign w:val="center"/>
          </w:tcPr>
          <w:p w14:paraId="685FB010" w14:textId="77777777" w:rsidR="004A34C6" w:rsidRPr="00700629" w:rsidRDefault="004A34C6" w:rsidP="00885516">
            <w:pPr>
              <w:spacing w:before="0" w:after="0"/>
              <w:ind w:firstLine="0"/>
              <w:jc w:val="center"/>
              <w:rPr>
                <w:b/>
                <w:bCs/>
                <w:color w:val="auto"/>
                <w:lang w:val="en-US"/>
              </w:rPr>
            </w:pPr>
            <w:r w:rsidRPr="00700629">
              <w:rPr>
                <w:b/>
                <w:bCs/>
                <w:color w:val="auto"/>
                <w:lang w:val="en-US"/>
              </w:rPr>
              <w:t>Số tầng</w:t>
            </w:r>
          </w:p>
        </w:tc>
        <w:tc>
          <w:tcPr>
            <w:tcW w:w="659" w:type="pct"/>
            <w:vAlign w:val="center"/>
          </w:tcPr>
          <w:p w14:paraId="39F246CE" w14:textId="77777777" w:rsidR="004A34C6" w:rsidRPr="00700629" w:rsidRDefault="004A34C6" w:rsidP="00885516">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85" w:type="pct"/>
            <w:vAlign w:val="center"/>
          </w:tcPr>
          <w:p w14:paraId="1E932361" w14:textId="77777777" w:rsidR="004A34C6" w:rsidRPr="00700629" w:rsidRDefault="004A34C6" w:rsidP="00885516">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888" w:type="pct"/>
            <w:vAlign w:val="center"/>
          </w:tcPr>
          <w:p w14:paraId="0DC11237" w14:textId="77777777" w:rsidR="004A34C6" w:rsidRPr="00700629" w:rsidRDefault="004A34C6" w:rsidP="00885516">
            <w:pPr>
              <w:spacing w:before="0" w:after="0"/>
              <w:ind w:firstLine="0"/>
              <w:jc w:val="center"/>
              <w:rPr>
                <w:b/>
                <w:bCs/>
                <w:color w:val="auto"/>
                <w:lang w:val="en-US"/>
              </w:rPr>
            </w:pPr>
            <w:r w:rsidRPr="00700629">
              <w:rPr>
                <w:b/>
                <w:bCs/>
                <w:color w:val="auto"/>
                <w:lang w:val="en-US"/>
              </w:rPr>
              <w:t>Ghi chú</w:t>
            </w:r>
          </w:p>
        </w:tc>
      </w:tr>
      <w:tr w:rsidR="00700629" w:rsidRPr="00700629" w14:paraId="06659B9F" w14:textId="77777777" w:rsidTr="00885516">
        <w:trPr>
          <w:jc w:val="center"/>
        </w:trPr>
        <w:tc>
          <w:tcPr>
            <w:tcW w:w="400" w:type="pct"/>
            <w:vAlign w:val="center"/>
          </w:tcPr>
          <w:p w14:paraId="50BD5C0E" w14:textId="77777777" w:rsidR="004A34C6" w:rsidRPr="00700629" w:rsidRDefault="004A34C6" w:rsidP="00885516">
            <w:pPr>
              <w:spacing w:before="0" w:after="0"/>
              <w:ind w:firstLine="0"/>
              <w:jc w:val="center"/>
              <w:rPr>
                <w:b/>
                <w:bCs/>
                <w:color w:val="auto"/>
                <w:lang w:val="en-US"/>
              </w:rPr>
            </w:pPr>
            <w:r w:rsidRPr="00700629">
              <w:rPr>
                <w:b/>
                <w:bCs/>
                <w:color w:val="auto"/>
                <w:lang w:val="en-US"/>
              </w:rPr>
              <w:t>A</w:t>
            </w:r>
          </w:p>
        </w:tc>
        <w:tc>
          <w:tcPr>
            <w:tcW w:w="2468" w:type="pct"/>
            <w:gridSpan w:val="3"/>
          </w:tcPr>
          <w:p w14:paraId="0B8178B4" w14:textId="77777777" w:rsidR="004A34C6" w:rsidRPr="00700629" w:rsidRDefault="004A34C6" w:rsidP="00885516">
            <w:pPr>
              <w:spacing w:before="0" w:after="0"/>
              <w:ind w:firstLine="0"/>
              <w:jc w:val="left"/>
              <w:rPr>
                <w:color w:val="auto"/>
                <w:lang w:val="en-US"/>
              </w:rPr>
            </w:pPr>
            <w:r w:rsidRPr="00700629">
              <w:rPr>
                <w:b/>
                <w:bCs/>
                <w:color w:val="auto"/>
                <w:lang w:val="en-US"/>
              </w:rPr>
              <w:t>Các hạng mục công trình chính</w:t>
            </w:r>
          </w:p>
        </w:tc>
        <w:tc>
          <w:tcPr>
            <w:tcW w:w="659" w:type="pct"/>
            <w:vAlign w:val="center"/>
          </w:tcPr>
          <w:p w14:paraId="01004F49" w14:textId="77777777" w:rsidR="004A34C6" w:rsidRPr="00700629" w:rsidRDefault="004A34C6" w:rsidP="00885516">
            <w:pPr>
              <w:spacing w:before="0" w:after="0"/>
              <w:ind w:firstLine="0"/>
              <w:jc w:val="center"/>
              <w:rPr>
                <w:color w:val="auto"/>
                <w:lang w:val="en-US"/>
              </w:rPr>
            </w:pPr>
          </w:p>
        </w:tc>
        <w:tc>
          <w:tcPr>
            <w:tcW w:w="585" w:type="pct"/>
            <w:vAlign w:val="center"/>
          </w:tcPr>
          <w:p w14:paraId="03EE5859" w14:textId="77777777" w:rsidR="004A34C6" w:rsidRPr="00700629" w:rsidRDefault="004A34C6" w:rsidP="00885516">
            <w:pPr>
              <w:spacing w:before="0" w:after="0"/>
              <w:ind w:firstLine="0"/>
              <w:jc w:val="center"/>
              <w:rPr>
                <w:color w:val="auto"/>
                <w:lang w:val="en-US"/>
              </w:rPr>
            </w:pPr>
          </w:p>
        </w:tc>
        <w:tc>
          <w:tcPr>
            <w:tcW w:w="888" w:type="pct"/>
            <w:vAlign w:val="center"/>
          </w:tcPr>
          <w:p w14:paraId="69C003FB" w14:textId="77777777" w:rsidR="004A34C6" w:rsidRPr="00700629" w:rsidRDefault="004A34C6" w:rsidP="00885516">
            <w:pPr>
              <w:spacing w:before="0" w:after="0"/>
              <w:ind w:firstLine="0"/>
              <w:jc w:val="center"/>
              <w:rPr>
                <w:color w:val="auto"/>
                <w:lang w:val="en-US"/>
              </w:rPr>
            </w:pPr>
          </w:p>
        </w:tc>
      </w:tr>
      <w:tr w:rsidR="00700629" w:rsidRPr="00700629" w14:paraId="54827076" w14:textId="77777777" w:rsidTr="00885516">
        <w:trPr>
          <w:jc w:val="center"/>
        </w:trPr>
        <w:tc>
          <w:tcPr>
            <w:tcW w:w="400" w:type="pct"/>
            <w:vAlign w:val="center"/>
          </w:tcPr>
          <w:p w14:paraId="030FD86A" w14:textId="77777777" w:rsidR="004A34C6" w:rsidRPr="00700629" w:rsidRDefault="004A34C6" w:rsidP="00885516">
            <w:pPr>
              <w:spacing w:before="0" w:after="0"/>
              <w:ind w:firstLine="0"/>
              <w:jc w:val="center"/>
              <w:rPr>
                <w:color w:val="auto"/>
                <w:lang w:val="en-US"/>
              </w:rPr>
            </w:pPr>
            <w:r w:rsidRPr="00700629">
              <w:rPr>
                <w:color w:val="auto"/>
                <w:lang w:val="en-US"/>
              </w:rPr>
              <w:lastRenderedPageBreak/>
              <w:t>1</w:t>
            </w:r>
          </w:p>
        </w:tc>
        <w:tc>
          <w:tcPr>
            <w:tcW w:w="1299" w:type="pct"/>
            <w:vAlign w:val="center"/>
          </w:tcPr>
          <w:p w14:paraId="11EE1016" w14:textId="77777777" w:rsidR="004A34C6" w:rsidRPr="00700629" w:rsidRDefault="004A34C6" w:rsidP="00885516">
            <w:pPr>
              <w:spacing w:before="0" w:after="0"/>
              <w:ind w:firstLine="0"/>
              <w:jc w:val="left"/>
              <w:rPr>
                <w:color w:val="auto"/>
                <w:lang w:val="en-US"/>
              </w:rPr>
            </w:pPr>
            <w:r w:rsidRPr="00700629">
              <w:rPr>
                <w:color w:val="auto"/>
                <w:lang w:val="en-US"/>
              </w:rPr>
              <w:t>Nhà trạm 2 tầng</w:t>
            </w:r>
          </w:p>
        </w:tc>
        <w:tc>
          <w:tcPr>
            <w:tcW w:w="585" w:type="pct"/>
            <w:vAlign w:val="center"/>
          </w:tcPr>
          <w:p w14:paraId="74EBCA99" w14:textId="77777777" w:rsidR="004A34C6" w:rsidRPr="00700629" w:rsidRDefault="004A34C6" w:rsidP="00885516">
            <w:pPr>
              <w:spacing w:before="0" w:after="0"/>
              <w:ind w:firstLine="0"/>
              <w:jc w:val="center"/>
              <w:rPr>
                <w:color w:val="auto"/>
                <w:lang w:val="en-US"/>
              </w:rPr>
            </w:pPr>
            <w:r w:rsidRPr="00700629">
              <w:rPr>
                <w:color w:val="auto"/>
                <w:lang w:val="en-US"/>
              </w:rPr>
              <w:t>01</w:t>
            </w:r>
          </w:p>
        </w:tc>
        <w:tc>
          <w:tcPr>
            <w:tcW w:w="584" w:type="pct"/>
            <w:vAlign w:val="center"/>
          </w:tcPr>
          <w:p w14:paraId="14C83FAD" w14:textId="77777777" w:rsidR="004A34C6" w:rsidRPr="00700629" w:rsidRDefault="004A34C6" w:rsidP="00885516">
            <w:pPr>
              <w:spacing w:before="0" w:after="0"/>
              <w:ind w:firstLine="0"/>
              <w:jc w:val="center"/>
              <w:rPr>
                <w:color w:val="auto"/>
                <w:lang w:val="en-US"/>
              </w:rPr>
            </w:pPr>
            <w:r w:rsidRPr="00700629">
              <w:rPr>
                <w:color w:val="auto"/>
                <w:lang w:val="en-US"/>
              </w:rPr>
              <w:t>02</w:t>
            </w:r>
          </w:p>
        </w:tc>
        <w:tc>
          <w:tcPr>
            <w:tcW w:w="659" w:type="pct"/>
            <w:vAlign w:val="center"/>
          </w:tcPr>
          <w:p w14:paraId="613F9F7F" w14:textId="27668420" w:rsidR="004A34C6" w:rsidRPr="00700629" w:rsidRDefault="004A34C6" w:rsidP="00885516">
            <w:pPr>
              <w:spacing w:before="0" w:after="0"/>
              <w:ind w:firstLine="0"/>
              <w:jc w:val="center"/>
              <w:rPr>
                <w:color w:val="auto"/>
                <w:lang w:val="en-US"/>
              </w:rPr>
            </w:pPr>
            <w:r w:rsidRPr="00700629">
              <w:rPr>
                <w:color w:val="auto"/>
                <w:lang w:val="en-US"/>
              </w:rPr>
              <w:t>184,0</w:t>
            </w:r>
          </w:p>
        </w:tc>
        <w:tc>
          <w:tcPr>
            <w:tcW w:w="585" w:type="pct"/>
            <w:vAlign w:val="center"/>
          </w:tcPr>
          <w:p w14:paraId="60D6A832" w14:textId="38EA4726" w:rsidR="004A34C6" w:rsidRPr="00700629" w:rsidRDefault="004A34C6" w:rsidP="00885516">
            <w:pPr>
              <w:spacing w:before="0" w:after="0"/>
              <w:ind w:firstLine="0"/>
              <w:jc w:val="center"/>
              <w:rPr>
                <w:color w:val="auto"/>
                <w:lang w:val="en-US"/>
              </w:rPr>
            </w:pPr>
            <w:r w:rsidRPr="00700629">
              <w:rPr>
                <w:color w:val="auto"/>
                <w:lang w:val="en-US"/>
              </w:rPr>
              <w:t>368,0</w:t>
            </w:r>
          </w:p>
        </w:tc>
        <w:tc>
          <w:tcPr>
            <w:tcW w:w="888" w:type="pct"/>
            <w:vAlign w:val="center"/>
          </w:tcPr>
          <w:p w14:paraId="25FF76EF" w14:textId="1A0D4AB7" w:rsidR="004A34C6" w:rsidRPr="00700629" w:rsidRDefault="004A34C6" w:rsidP="00885516">
            <w:pPr>
              <w:spacing w:before="0" w:after="0"/>
              <w:ind w:firstLine="0"/>
              <w:jc w:val="center"/>
              <w:rPr>
                <w:color w:val="auto"/>
                <w:lang w:val="en-US"/>
              </w:rPr>
            </w:pPr>
            <w:r w:rsidRPr="00700629">
              <w:rPr>
                <w:color w:val="auto"/>
                <w:lang w:val="en-US"/>
              </w:rPr>
              <w:t>Giữ nguyên hiện trạng</w:t>
            </w:r>
          </w:p>
        </w:tc>
      </w:tr>
      <w:tr w:rsidR="00700629" w:rsidRPr="00700629" w14:paraId="135636A5" w14:textId="77777777" w:rsidTr="00885516">
        <w:trPr>
          <w:jc w:val="center"/>
        </w:trPr>
        <w:tc>
          <w:tcPr>
            <w:tcW w:w="400" w:type="pct"/>
            <w:vAlign w:val="center"/>
          </w:tcPr>
          <w:p w14:paraId="2B213D34" w14:textId="77777777" w:rsidR="004A34C6" w:rsidRPr="00700629" w:rsidRDefault="004A34C6" w:rsidP="00885516">
            <w:pPr>
              <w:spacing w:before="0" w:after="0"/>
              <w:ind w:firstLine="0"/>
              <w:jc w:val="center"/>
              <w:rPr>
                <w:color w:val="auto"/>
                <w:lang w:val="en-US"/>
              </w:rPr>
            </w:pPr>
            <w:r w:rsidRPr="00700629">
              <w:rPr>
                <w:color w:val="auto"/>
                <w:lang w:val="en-US"/>
              </w:rPr>
              <w:t>2</w:t>
            </w:r>
          </w:p>
        </w:tc>
        <w:tc>
          <w:tcPr>
            <w:tcW w:w="1299" w:type="pct"/>
          </w:tcPr>
          <w:p w14:paraId="3535C1AB" w14:textId="68724C99" w:rsidR="004A34C6" w:rsidRPr="00700629" w:rsidRDefault="004A34C6" w:rsidP="00885516">
            <w:pPr>
              <w:spacing w:before="0" w:after="0"/>
              <w:ind w:firstLine="0"/>
              <w:rPr>
                <w:color w:val="auto"/>
                <w:lang w:val="en-US"/>
              </w:rPr>
            </w:pPr>
            <w:r w:rsidRPr="00700629">
              <w:rPr>
                <w:color w:val="auto"/>
                <w:lang w:val="en-US"/>
              </w:rPr>
              <w:t xml:space="preserve">Nhà thuốc + kho </w:t>
            </w:r>
          </w:p>
        </w:tc>
        <w:tc>
          <w:tcPr>
            <w:tcW w:w="585" w:type="pct"/>
            <w:vAlign w:val="center"/>
          </w:tcPr>
          <w:p w14:paraId="6A53856D" w14:textId="77777777" w:rsidR="004A34C6" w:rsidRPr="00700629" w:rsidRDefault="004A34C6" w:rsidP="00885516">
            <w:pPr>
              <w:spacing w:before="0" w:after="0"/>
              <w:ind w:firstLine="0"/>
              <w:jc w:val="center"/>
              <w:rPr>
                <w:color w:val="auto"/>
                <w:lang w:val="en-US"/>
              </w:rPr>
            </w:pPr>
            <w:r w:rsidRPr="00700629">
              <w:rPr>
                <w:color w:val="auto"/>
                <w:lang w:val="en-US"/>
              </w:rPr>
              <w:t>01</w:t>
            </w:r>
          </w:p>
        </w:tc>
        <w:tc>
          <w:tcPr>
            <w:tcW w:w="584" w:type="pct"/>
            <w:vAlign w:val="center"/>
          </w:tcPr>
          <w:p w14:paraId="21328B4E" w14:textId="77777777" w:rsidR="004A34C6" w:rsidRPr="00700629" w:rsidRDefault="004A34C6" w:rsidP="00885516">
            <w:pPr>
              <w:spacing w:before="0" w:after="0"/>
              <w:ind w:firstLine="0"/>
              <w:jc w:val="center"/>
              <w:rPr>
                <w:color w:val="auto"/>
                <w:lang w:val="en-US"/>
              </w:rPr>
            </w:pPr>
            <w:r w:rsidRPr="00700629">
              <w:rPr>
                <w:color w:val="auto"/>
                <w:lang w:val="en-US"/>
              </w:rPr>
              <w:t>01</w:t>
            </w:r>
          </w:p>
        </w:tc>
        <w:tc>
          <w:tcPr>
            <w:tcW w:w="659" w:type="pct"/>
            <w:vAlign w:val="center"/>
          </w:tcPr>
          <w:p w14:paraId="2B16E79C" w14:textId="638D9109" w:rsidR="004A34C6" w:rsidRPr="00700629" w:rsidRDefault="004A34C6" w:rsidP="00885516">
            <w:pPr>
              <w:spacing w:before="0" w:after="0"/>
              <w:ind w:firstLine="0"/>
              <w:jc w:val="center"/>
              <w:rPr>
                <w:color w:val="auto"/>
                <w:lang w:val="en-US"/>
              </w:rPr>
            </w:pPr>
            <w:r w:rsidRPr="00700629">
              <w:rPr>
                <w:color w:val="auto"/>
                <w:lang w:val="en-US"/>
              </w:rPr>
              <w:t>29,0</w:t>
            </w:r>
          </w:p>
        </w:tc>
        <w:tc>
          <w:tcPr>
            <w:tcW w:w="585" w:type="pct"/>
            <w:vAlign w:val="center"/>
          </w:tcPr>
          <w:p w14:paraId="28C00EF6" w14:textId="7833F84C" w:rsidR="004A34C6" w:rsidRPr="00700629" w:rsidRDefault="004A34C6" w:rsidP="00885516">
            <w:pPr>
              <w:spacing w:before="0" w:after="0"/>
              <w:ind w:firstLine="0"/>
              <w:jc w:val="center"/>
              <w:rPr>
                <w:color w:val="auto"/>
                <w:lang w:val="en-US"/>
              </w:rPr>
            </w:pPr>
            <w:r w:rsidRPr="00700629">
              <w:rPr>
                <w:color w:val="auto"/>
                <w:lang w:val="en-US"/>
              </w:rPr>
              <w:t>29,0</w:t>
            </w:r>
          </w:p>
        </w:tc>
        <w:tc>
          <w:tcPr>
            <w:tcW w:w="888" w:type="pct"/>
            <w:vAlign w:val="center"/>
          </w:tcPr>
          <w:p w14:paraId="6B0AAB30" w14:textId="31E2833C" w:rsidR="004A34C6" w:rsidRPr="00700629" w:rsidRDefault="004A34C6" w:rsidP="00885516">
            <w:pPr>
              <w:spacing w:before="0" w:after="0"/>
              <w:ind w:firstLine="0"/>
              <w:jc w:val="center"/>
              <w:rPr>
                <w:color w:val="auto"/>
                <w:lang w:val="en-US"/>
              </w:rPr>
            </w:pPr>
            <w:r w:rsidRPr="00700629">
              <w:rPr>
                <w:color w:val="auto"/>
                <w:lang w:val="en-US"/>
              </w:rPr>
              <w:t>Cải tạo</w:t>
            </w:r>
          </w:p>
        </w:tc>
      </w:tr>
      <w:tr w:rsidR="00700629" w:rsidRPr="00700629" w14:paraId="29CE56A2" w14:textId="77777777" w:rsidTr="00885516">
        <w:trPr>
          <w:jc w:val="center"/>
        </w:trPr>
        <w:tc>
          <w:tcPr>
            <w:tcW w:w="400" w:type="pct"/>
            <w:vAlign w:val="center"/>
          </w:tcPr>
          <w:p w14:paraId="64F7AB90" w14:textId="77777777" w:rsidR="004A34C6" w:rsidRPr="00700629" w:rsidRDefault="004A34C6" w:rsidP="00885516">
            <w:pPr>
              <w:spacing w:before="0" w:after="0"/>
              <w:ind w:firstLine="0"/>
              <w:jc w:val="center"/>
              <w:rPr>
                <w:b/>
                <w:bCs/>
                <w:color w:val="auto"/>
                <w:lang w:val="en-US"/>
              </w:rPr>
            </w:pPr>
            <w:r w:rsidRPr="00700629">
              <w:rPr>
                <w:b/>
                <w:bCs/>
                <w:color w:val="auto"/>
                <w:lang w:val="en-US"/>
              </w:rPr>
              <w:t>B</w:t>
            </w:r>
          </w:p>
        </w:tc>
        <w:tc>
          <w:tcPr>
            <w:tcW w:w="1884" w:type="pct"/>
            <w:gridSpan w:val="2"/>
          </w:tcPr>
          <w:p w14:paraId="0C7DA3DC" w14:textId="77777777" w:rsidR="004A34C6" w:rsidRPr="00700629" w:rsidRDefault="004A34C6" w:rsidP="00885516">
            <w:pPr>
              <w:spacing w:before="0" w:after="0"/>
              <w:ind w:firstLine="0"/>
              <w:jc w:val="left"/>
              <w:rPr>
                <w:color w:val="auto"/>
                <w:lang w:val="en-US"/>
              </w:rPr>
            </w:pPr>
            <w:r w:rsidRPr="00700629">
              <w:rPr>
                <w:b/>
                <w:bCs/>
                <w:color w:val="auto"/>
                <w:lang w:val="en-US"/>
              </w:rPr>
              <w:t>Các hạng mục phụ trợ</w:t>
            </w:r>
          </w:p>
        </w:tc>
        <w:tc>
          <w:tcPr>
            <w:tcW w:w="584" w:type="pct"/>
            <w:vAlign w:val="center"/>
          </w:tcPr>
          <w:p w14:paraId="4B03DBA7" w14:textId="77777777" w:rsidR="004A34C6" w:rsidRPr="00700629" w:rsidRDefault="004A34C6" w:rsidP="00885516">
            <w:pPr>
              <w:spacing w:before="0" w:after="0"/>
              <w:ind w:firstLine="0"/>
              <w:jc w:val="center"/>
              <w:rPr>
                <w:color w:val="auto"/>
                <w:lang w:val="en-US"/>
              </w:rPr>
            </w:pPr>
          </w:p>
        </w:tc>
        <w:tc>
          <w:tcPr>
            <w:tcW w:w="659" w:type="pct"/>
            <w:vAlign w:val="center"/>
          </w:tcPr>
          <w:p w14:paraId="6E0E805D" w14:textId="77777777" w:rsidR="004A34C6" w:rsidRPr="00700629" w:rsidRDefault="004A34C6" w:rsidP="00885516">
            <w:pPr>
              <w:spacing w:before="0" w:after="0"/>
              <w:ind w:firstLine="0"/>
              <w:jc w:val="center"/>
              <w:rPr>
                <w:color w:val="auto"/>
                <w:lang w:val="en-US"/>
              </w:rPr>
            </w:pPr>
          </w:p>
        </w:tc>
        <w:tc>
          <w:tcPr>
            <w:tcW w:w="585" w:type="pct"/>
            <w:vAlign w:val="center"/>
          </w:tcPr>
          <w:p w14:paraId="3D5F62CD" w14:textId="77777777" w:rsidR="004A34C6" w:rsidRPr="00700629" w:rsidRDefault="004A34C6" w:rsidP="00885516">
            <w:pPr>
              <w:spacing w:before="0" w:after="0"/>
              <w:ind w:firstLine="0"/>
              <w:jc w:val="center"/>
              <w:rPr>
                <w:color w:val="auto"/>
                <w:lang w:val="en-US"/>
              </w:rPr>
            </w:pPr>
          </w:p>
        </w:tc>
        <w:tc>
          <w:tcPr>
            <w:tcW w:w="888" w:type="pct"/>
            <w:vAlign w:val="center"/>
          </w:tcPr>
          <w:p w14:paraId="0F5E256C" w14:textId="77777777" w:rsidR="004A34C6" w:rsidRPr="00700629" w:rsidRDefault="004A34C6" w:rsidP="00885516">
            <w:pPr>
              <w:spacing w:before="0" w:after="0"/>
              <w:ind w:firstLine="0"/>
              <w:jc w:val="center"/>
              <w:rPr>
                <w:color w:val="auto"/>
                <w:lang w:val="en-US"/>
              </w:rPr>
            </w:pPr>
          </w:p>
        </w:tc>
      </w:tr>
      <w:tr w:rsidR="00700629" w:rsidRPr="00700629" w14:paraId="75FA29A8" w14:textId="77777777" w:rsidTr="00885516">
        <w:trPr>
          <w:jc w:val="center"/>
        </w:trPr>
        <w:tc>
          <w:tcPr>
            <w:tcW w:w="400" w:type="pct"/>
            <w:vAlign w:val="center"/>
          </w:tcPr>
          <w:p w14:paraId="775F6B15" w14:textId="21BCA691" w:rsidR="004A34C6" w:rsidRPr="00700629" w:rsidRDefault="00A1685A" w:rsidP="00885516">
            <w:pPr>
              <w:spacing w:before="0" w:after="0"/>
              <w:ind w:firstLine="0"/>
              <w:jc w:val="center"/>
              <w:rPr>
                <w:color w:val="auto"/>
                <w:lang w:val="en-US"/>
              </w:rPr>
            </w:pPr>
            <w:r w:rsidRPr="00700629">
              <w:rPr>
                <w:color w:val="auto"/>
                <w:lang w:val="en-US"/>
              </w:rPr>
              <w:t>1</w:t>
            </w:r>
          </w:p>
        </w:tc>
        <w:tc>
          <w:tcPr>
            <w:tcW w:w="1299" w:type="pct"/>
          </w:tcPr>
          <w:p w14:paraId="229BF1BA" w14:textId="77777777" w:rsidR="004A34C6" w:rsidRPr="00700629" w:rsidRDefault="004A34C6" w:rsidP="00885516">
            <w:pPr>
              <w:spacing w:before="0" w:after="0"/>
              <w:ind w:firstLine="0"/>
              <w:rPr>
                <w:color w:val="auto"/>
                <w:lang w:val="en-US"/>
              </w:rPr>
            </w:pPr>
            <w:r w:rsidRPr="00700629">
              <w:rPr>
                <w:color w:val="auto"/>
                <w:lang w:val="en-US"/>
              </w:rPr>
              <w:t>Sân đường nội bộ</w:t>
            </w:r>
          </w:p>
        </w:tc>
        <w:tc>
          <w:tcPr>
            <w:tcW w:w="585" w:type="pct"/>
            <w:vAlign w:val="center"/>
          </w:tcPr>
          <w:p w14:paraId="53953207" w14:textId="77777777" w:rsidR="004A34C6" w:rsidRPr="00700629" w:rsidRDefault="004A34C6" w:rsidP="00885516">
            <w:pPr>
              <w:spacing w:before="0" w:after="0"/>
              <w:ind w:firstLine="0"/>
              <w:jc w:val="center"/>
              <w:rPr>
                <w:color w:val="auto"/>
                <w:lang w:val="en-US"/>
              </w:rPr>
            </w:pPr>
          </w:p>
        </w:tc>
        <w:tc>
          <w:tcPr>
            <w:tcW w:w="584" w:type="pct"/>
            <w:vAlign w:val="center"/>
          </w:tcPr>
          <w:p w14:paraId="1DAD1EFF" w14:textId="77777777" w:rsidR="004A34C6" w:rsidRPr="00700629" w:rsidRDefault="004A34C6" w:rsidP="00885516">
            <w:pPr>
              <w:spacing w:before="0" w:after="0"/>
              <w:ind w:firstLine="0"/>
              <w:jc w:val="center"/>
              <w:rPr>
                <w:color w:val="auto"/>
                <w:lang w:val="en-US"/>
              </w:rPr>
            </w:pPr>
          </w:p>
        </w:tc>
        <w:tc>
          <w:tcPr>
            <w:tcW w:w="659" w:type="pct"/>
            <w:vAlign w:val="center"/>
          </w:tcPr>
          <w:p w14:paraId="158AD80F" w14:textId="5B727859" w:rsidR="004A34C6" w:rsidRPr="00700629" w:rsidRDefault="004A34C6" w:rsidP="00885516">
            <w:pPr>
              <w:spacing w:before="0" w:after="0"/>
              <w:ind w:firstLine="0"/>
              <w:jc w:val="center"/>
              <w:rPr>
                <w:color w:val="auto"/>
                <w:lang w:val="en-US"/>
              </w:rPr>
            </w:pPr>
            <w:r w:rsidRPr="00700629">
              <w:rPr>
                <w:color w:val="auto"/>
                <w:lang w:val="en-US"/>
              </w:rPr>
              <w:t>919,0</w:t>
            </w:r>
          </w:p>
        </w:tc>
        <w:tc>
          <w:tcPr>
            <w:tcW w:w="585" w:type="pct"/>
            <w:vAlign w:val="center"/>
          </w:tcPr>
          <w:p w14:paraId="0A8F6C81" w14:textId="77777777" w:rsidR="004A34C6" w:rsidRPr="00700629" w:rsidRDefault="004A34C6" w:rsidP="00885516">
            <w:pPr>
              <w:spacing w:before="0" w:after="0"/>
              <w:ind w:firstLine="0"/>
              <w:jc w:val="center"/>
              <w:rPr>
                <w:color w:val="auto"/>
                <w:lang w:val="en-US"/>
              </w:rPr>
            </w:pPr>
          </w:p>
        </w:tc>
        <w:tc>
          <w:tcPr>
            <w:tcW w:w="888" w:type="pct"/>
            <w:vAlign w:val="center"/>
          </w:tcPr>
          <w:p w14:paraId="3B42350E" w14:textId="77777777" w:rsidR="004A34C6" w:rsidRPr="00700629" w:rsidRDefault="004A34C6" w:rsidP="00885516">
            <w:pPr>
              <w:spacing w:before="0" w:after="0"/>
              <w:ind w:firstLine="0"/>
              <w:jc w:val="center"/>
              <w:rPr>
                <w:color w:val="auto"/>
                <w:lang w:val="en-US"/>
              </w:rPr>
            </w:pPr>
          </w:p>
        </w:tc>
      </w:tr>
      <w:tr w:rsidR="00700629" w:rsidRPr="00700629" w14:paraId="545F5908" w14:textId="77777777" w:rsidTr="00885516">
        <w:trPr>
          <w:jc w:val="center"/>
        </w:trPr>
        <w:tc>
          <w:tcPr>
            <w:tcW w:w="400" w:type="pct"/>
            <w:vAlign w:val="center"/>
          </w:tcPr>
          <w:p w14:paraId="461D9325" w14:textId="1ED27DD7" w:rsidR="00A1685A" w:rsidRPr="00700629" w:rsidRDefault="00A1685A" w:rsidP="00885516">
            <w:pPr>
              <w:spacing w:before="0" w:after="0"/>
              <w:ind w:firstLine="0"/>
              <w:jc w:val="center"/>
              <w:rPr>
                <w:color w:val="auto"/>
                <w:lang w:val="en-US"/>
              </w:rPr>
            </w:pPr>
            <w:r w:rsidRPr="00700629">
              <w:rPr>
                <w:b/>
                <w:bCs/>
                <w:color w:val="auto"/>
                <w:lang w:val="en-US"/>
              </w:rPr>
              <w:t>C</w:t>
            </w:r>
          </w:p>
        </w:tc>
        <w:tc>
          <w:tcPr>
            <w:tcW w:w="1299" w:type="pct"/>
          </w:tcPr>
          <w:p w14:paraId="77A2BFEA" w14:textId="0C325628" w:rsidR="00A1685A" w:rsidRPr="00700629" w:rsidRDefault="00A1685A" w:rsidP="00885516">
            <w:pPr>
              <w:spacing w:before="0" w:after="0"/>
              <w:ind w:firstLine="0"/>
              <w:rPr>
                <w:color w:val="auto"/>
                <w:lang w:val="en-US"/>
              </w:rPr>
            </w:pPr>
            <w:r w:rsidRPr="00700629">
              <w:rPr>
                <w:b/>
                <w:bCs/>
                <w:color w:val="auto"/>
                <w:lang w:val="en-US"/>
              </w:rPr>
              <w:t>Các hạng mục công trình BVMT</w:t>
            </w:r>
          </w:p>
        </w:tc>
        <w:tc>
          <w:tcPr>
            <w:tcW w:w="585" w:type="pct"/>
            <w:vAlign w:val="center"/>
          </w:tcPr>
          <w:p w14:paraId="39A96D2B" w14:textId="77777777" w:rsidR="00A1685A" w:rsidRPr="00700629" w:rsidRDefault="00A1685A" w:rsidP="00885516">
            <w:pPr>
              <w:spacing w:before="0" w:after="0"/>
              <w:ind w:firstLine="0"/>
              <w:jc w:val="center"/>
              <w:rPr>
                <w:color w:val="auto"/>
                <w:lang w:val="en-US"/>
              </w:rPr>
            </w:pPr>
          </w:p>
        </w:tc>
        <w:tc>
          <w:tcPr>
            <w:tcW w:w="584" w:type="pct"/>
            <w:vAlign w:val="center"/>
          </w:tcPr>
          <w:p w14:paraId="33CDD986" w14:textId="77777777" w:rsidR="00A1685A" w:rsidRPr="00700629" w:rsidRDefault="00A1685A" w:rsidP="00885516">
            <w:pPr>
              <w:spacing w:before="0" w:after="0"/>
              <w:ind w:firstLine="0"/>
              <w:jc w:val="center"/>
              <w:rPr>
                <w:color w:val="auto"/>
                <w:lang w:val="en-US"/>
              </w:rPr>
            </w:pPr>
          </w:p>
        </w:tc>
        <w:tc>
          <w:tcPr>
            <w:tcW w:w="659" w:type="pct"/>
            <w:vAlign w:val="center"/>
          </w:tcPr>
          <w:p w14:paraId="7B1EA76B" w14:textId="77777777" w:rsidR="00A1685A" w:rsidRPr="00700629" w:rsidRDefault="00A1685A" w:rsidP="00885516">
            <w:pPr>
              <w:spacing w:before="0" w:after="0"/>
              <w:ind w:firstLine="0"/>
              <w:jc w:val="center"/>
              <w:rPr>
                <w:color w:val="auto"/>
                <w:lang w:val="en-US"/>
              </w:rPr>
            </w:pPr>
          </w:p>
        </w:tc>
        <w:tc>
          <w:tcPr>
            <w:tcW w:w="585" w:type="pct"/>
            <w:vAlign w:val="center"/>
          </w:tcPr>
          <w:p w14:paraId="6209A77C" w14:textId="77777777" w:rsidR="00A1685A" w:rsidRPr="00700629" w:rsidRDefault="00A1685A" w:rsidP="00885516">
            <w:pPr>
              <w:spacing w:before="0" w:after="0"/>
              <w:ind w:firstLine="0"/>
              <w:jc w:val="center"/>
              <w:rPr>
                <w:color w:val="auto"/>
                <w:lang w:val="en-US"/>
              </w:rPr>
            </w:pPr>
          </w:p>
        </w:tc>
        <w:tc>
          <w:tcPr>
            <w:tcW w:w="888" w:type="pct"/>
            <w:vAlign w:val="center"/>
          </w:tcPr>
          <w:p w14:paraId="276B2461" w14:textId="77777777" w:rsidR="00A1685A" w:rsidRPr="00700629" w:rsidRDefault="00A1685A" w:rsidP="00885516">
            <w:pPr>
              <w:spacing w:before="0" w:after="0"/>
              <w:ind w:firstLine="0"/>
              <w:jc w:val="center"/>
              <w:rPr>
                <w:color w:val="auto"/>
                <w:lang w:val="en-US"/>
              </w:rPr>
            </w:pPr>
          </w:p>
        </w:tc>
      </w:tr>
      <w:tr w:rsidR="00700629" w:rsidRPr="00700629" w14:paraId="2D16B430" w14:textId="77777777" w:rsidTr="00885516">
        <w:trPr>
          <w:jc w:val="center"/>
        </w:trPr>
        <w:tc>
          <w:tcPr>
            <w:tcW w:w="400" w:type="pct"/>
            <w:vAlign w:val="center"/>
          </w:tcPr>
          <w:p w14:paraId="3996338E" w14:textId="3BE882BC" w:rsidR="00A1685A" w:rsidRPr="00700629" w:rsidRDefault="00A1685A" w:rsidP="00885516">
            <w:pPr>
              <w:spacing w:before="0" w:after="0"/>
              <w:ind w:firstLine="0"/>
              <w:jc w:val="center"/>
              <w:rPr>
                <w:color w:val="auto"/>
                <w:lang w:val="en-US"/>
              </w:rPr>
            </w:pPr>
            <w:r w:rsidRPr="00700629">
              <w:rPr>
                <w:color w:val="auto"/>
                <w:lang w:val="en-US"/>
              </w:rPr>
              <w:t>1</w:t>
            </w:r>
          </w:p>
        </w:tc>
        <w:tc>
          <w:tcPr>
            <w:tcW w:w="1299" w:type="pct"/>
          </w:tcPr>
          <w:p w14:paraId="52449D69" w14:textId="61EC29BB" w:rsidR="00A1685A" w:rsidRPr="00700629" w:rsidRDefault="00A1685A" w:rsidP="00885516">
            <w:pPr>
              <w:spacing w:before="0" w:after="0"/>
              <w:ind w:firstLine="0"/>
              <w:rPr>
                <w:color w:val="auto"/>
                <w:lang w:val="en-US"/>
              </w:rPr>
            </w:pPr>
            <w:r w:rsidRPr="00700629">
              <w:rPr>
                <w:color w:val="auto"/>
                <w:lang w:val="en-US"/>
              </w:rPr>
              <w:t>Vườn thuốc nam</w:t>
            </w:r>
          </w:p>
        </w:tc>
        <w:tc>
          <w:tcPr>
            <w:tcW w:w="585" w:type="pct"/>
            <w:vAlign w:val="center"/>
          </w:tcPr>
          <w:p w14:paraId="2D57A248" w14:textId="77777777" w:rsidR="00A1685A" w:rsidRPr="00700629" w:rsidRDefault="00A1685A" w:rsidP="00885516">
            <w:pPr>
              <w:spacing w:before="0" w:after="0"/>
              <w:ind w:firstLine="0"/>
              <w:jc w:val="center"/>
              <w:rPr>
                <w:color w:val="auto"/>
                <w:lang w:val="en-US"/>
              </w:rPr>
            </w:pPr>
          </w:p>
        </w:tc>
        <w:tc>
          <w:tcPr>
            <w:tcW w:w="584" w:type="pct"/>
            <w:vAlign w:val="center"/>
          </w:tcPr>
          <w:p w14:paraId="15F97588" w14:textId="77777777" w:rsidR="00A1685A" w:rsidRPr="00700629" w:rsidRDefault="00A1685A" w:rsidP="00885516">
            <w:pPr>
              <w:spacing w:before="0" w:after="0"/>
              <w:ind w:firstLine="0"/>
              <w:jc w:val="center"/>
              <w:rPr>
                <w:color w:val="auto"/>
                <w:lang w:val="en-US"/>
              </w:rPr>
            </w:pPr>
          </w:p>
        </w:tc>
        <w:tc>
          <w:tcPr>
            <w:tcW w:w="659" w:type="pct"/>
            <w:vAlign w:val="center"/>
          </w:tcPr>
          <w:p w14:paraId="1E1E9FED" w14:textId="3C09D70E" w:rsidR="00A1685A" w:rsidRPr="00700629" w:rsidRDefault="00A1685A" w:rsidP="00885516">
            <w:pPr>
              <w:spacing w:before="0" w:after="0"/>
              <w:ind w:firstLine="0"/>
              <w:jc w:val="center"/>
              <w:rPr>
                <w:color w:val="auto"/>
                <w:lang w:val="en-US"/>
              </w:rPr>
            </w:pPr>
            <w:r w:rsidRPr="00700629">
              <w:rPr>
                <w:color w:val="auto"/>
                <w:lang w:val="en-US"/>
              </w:rPr>
              <w:t>56,0</w:t>
            </w:r>
          </w:p>
        </w:tc>
        <w:tc>
          <w:tcPr>
            <w:tcW w:w="585" w:type="pct"/>
            <w:vAlign w:val="center"/>
          </w:tcPr>
          <w:p w14:paraId="17E9FF72" w14:textId="77777777" w:rsidR="00A1685A" w:rsidRPr="00700629" w:rsidRDefault="00A1685A" w:rsidP="00885516">
            <w:pPr>
              <w:spacing w:before="0" w:after="0"/>
              <w:ind w:firstLine="0"/>
              <w:jc w:val="center"/>
              <w:rPr>
                <w:color w:val="auto"/>
                <w:lang w:val="en-US"/>
              </w:rPr>
            </w:pPr>
          </w:p>
        </w:tc>
        <w:tc>
          <w:tcPr>
            <w:tcW w:w="888" w:type="pct"/>
            <w:vAlign w:val="center"/>
          </w:tcPr>
          <w:p w14:paraId="06F982AC" w14:textId="77777777" w:rsidR="00A1685A" w:rsidRPr="00700629" w:rsidRDefault="00A1685A" w:rsidP="00885516">
            <w:pPr>
              <w:spacing w:before="0" w:after="0"/>
              <w:ind w:firstLine="0"/>
              <w:jc w:val="center"/>
              <w:rPr>
                <w:color w:val="auto"/>
                <w:lang w:val="en-US"/>
              </w:rPr>
            </w:pPr>
          </w:p>
        </w:tc>
      </w:tr>
      <w:tr w:rsidR="00700629" w:rsidRPr="00700629" w14:paraId="6DF82A53" w14:textId="77777777" w:rsidTr="00885516">
        <w:trPr>
          <w:jc w:val="center"/>
        </w:trPr>
        <w:tc>
          <w:tcPr>
            <w:tcW w:w="400" w:type="pct"/>
            <w:vAlign w:val="center"/>
          </w:tcPr>
          <w:p w14:paraId="191D0E7D" w14:textId="35C51118" w:rsidR="00A1685A" w:rsidRPr="00700629" w:rsidRDefault="00A1685A" w:rsidP="00885516">
            <w:pPr>
              <w:spacing w:before="0" w:after="0"/>
              <w:ind w:firstLine="0"/>
              <w:jc w:val="center"/>
              <w:rPr>
                <w:color w:val="auto"/>
                <w:lang w:val="en-US"/>
              </w:rPr>
            </w:pPr>
            <w:r w:rsidRPr="00700629">
              <w:rPr>
                <w:color w:val="auto"/>
                <w:lang w:val="en-US"/>
              </w:rPr>
              <w:t>2</w:t>
            </w:r>
          </w:p>
        </w:tc>
        <w:tc>
          <w:tcPr>
            <w:tcW w:w="1299" w:type="pct"/>
          </w:tcPr>
          <w:p w14:paraId="0AC1A003" w14:textId="77777777" w:rsidR="00A1685A" w:rsidRPr="00700629" w:rsidRDefault="00A1685A" w:rsidP="00885516">
            <w:pPr>
              <w:spacing w:before="0" w:after="0"/>
              <w:ind w:firstLine="0"/>
              <w:rPr>
                <w:color w:val="auto"/>
                <w:lang w:val="en-US"/>
              </w:rPr>
            </w:pPr>
            <w:r w:rsidRPr="00700629">
              <w:rPr>
                <w:color w:val="auto"/>
                <w:lang w:val="en-US"/>
              </w:rPr>
              <w:t>Bồn hoa, cây xanh, vườn cây</w:t>
            </w:r>
          </w:p>
        </w:tc>
        <w:tc>
          <w:tcPr>
            <w:tcW w:w="585" w:type="pct"/>
            <w:vAlign w:val="center"/>
          </w:tcPr>
          <w:p w14:paraId="41245B52" w14:textId="77777777" w:rsidR="00A1685A" w:rsidRPr="00700629" w:rsidRDefault="00A1685A" w:rsidP="00885516">
            <w:pPr>
              <w:spacing w:before="0" w:after="0"/>
              <w:ind w:firstLine="0"/>
              <w:jc w:val="center"/>
              <w:rPr>
                <w:color w:val="auto"/>
                <w:lang w:val="en-US"/>
              </w:rPr>
            </w:pPr>
          </w:p>
        </w:tc>
        <w:tc>
          <w:tcPr>
            <w:tcW w:w="584" w:type="pct"/>
            <w:vAlign w:val="center"/>
          </w:tcPr>
          <w:p w14:paraId="2AD03687" w14:textId="77777777" w:rsidR="00A1685A" w:rsidRPr="00700629" w:rsidRDefault="00A1685A" w:rsidP="00885516">
            <w:pPr>
              <w:spacing w:before="0" w:after="0"/>
              <w:ind w:firstLine="0"/>
              <w:jc w:val="center"/>
              <w:rPr>
                <w:color w:val="auto"/>
                <w:lang w:val="en-US"/>
              </w:rPr>
            </w:pPr>
          </w:p>
        </w:tc>
        <w:tc>
          <w:tcPr>
            <w:tcW w:w="659" w:type="pct"/>
            <w:vAlign w:val="center"/>
          </w:tcPr>
          <w:p w14:paraId="10C89570" w14:textId="690D3967" w:rsidR="00A1685A" w:rsidRPr="00700629" w:rsidRDefault="00A1685A" w:rsidP="00885516">
            <w:pPr>
              <w:spacing w:before="0" w:after="0"/>
              <w:ind w:firstLine="0"/>
              <w:jc w:val="center"/>
              <w:rPr>
                <w:color w:val="auto"/>
                <w:lang w:val="en-US"/>
              </w:rPr>
            </w:pPr>
            <w:r w:rsidRPr="00700629">
              <w:rPr>
                <w:color w:val="auto"/>
                <w:lang w:val="en-US"/>
              </w:rPr>
              <w:t>1.192,0</w:t>
            </w:r>
          </w:p>
        </w:tc>
        <w:tc>
          <w:tcPr>
            <w:tcW w:w="585" w:type="pct"/>
            <w:vAlign w:val="center"/>
          </w:tcPr>
          <w:p w14:paraId="7A19AC98" w14:textId="77777777" w:rsidR="00A1685A" w:rsidRPr="00700629" w:rsidRDefault="00A1685A" w:rsidP="00885516">
            <w:pPr>
              <w:spacing w:before="0" w:after="0"/>
              <w:ind w:firstLine="0"/>
              <w:jc w:val="center"/>
              <w:rPr>
                <w:color w:val="auto"/>
                <w:lang w:val="en-US"/>
              </w:rPr>
            </w:pPr>
          </w:p>
        </w:tc>
        <w:tc>
          <w:tcPr>
            <w:tcW w:w="888" w:type="pct"/>
            <w:vAlign w:val="center"/>
          </w:tcPr>
          <w:p w14:paraId="45FF4B4A" w14:textId="77777777" w:rsidR="00A1685A" w:rsidRPr="00700629" w:rsidRDefault="00A1685A" w:rsidP="00885516">
            <w:pPr>
              <w:spacing w:before="0" w:after="0"/>
              <w:ind w:firstLine="0"/>
              <w:jc w:val="center"/>
              <w:rPr>
                <w:color w:val="auto"/>
                <w:lang w:val="en-US"/>
              </w:rPr>
            </w:pPr>
          </w:p>
        </w:tc>
      </w:tr>
      <w:tr w:rsidR="00700629" w:rsidRPr="00700629" w14:paraId="0B518FBD" w14:textId="77777777" w:rsidTr="00885516">
        <w:trPr>
          <w:jc w:val="center"/>
        </w:trPr>
        <w:tc>
          <w:tcPr>
            <w:tcW w:w="400" w:type="pct"/>
          </w:tcPr>
          <w:p w14:paraId="647CA730" w14:textId="77777777" w:rsidR="00A1685A" w:rsidRPr="00700629" w:rsidRDefault="00A1685A" w:rsidP="00885516">
            <w:pPr>
              <w:spacing w:before="0" w:after="0"/>
              <w:ind w:firstLine="0"/>
              <w:rPr>
                <w:color w:val="auto"/>
                <w:lang w:val="en-US"/>
              </w:rPr>
            </w:pPr>
          </w:p>
        </w:tc>
        <w:tc>
          <w:tcPr>
            <w:tcW w:w="1299" w:type="pct"/>
          </w:tcPr>
          <w:p w14:paraId="1D26D227" w14:textId="77777777" w:rsidR="00A1685A" w:rsidRPr="00700629" w:rsidRDefault="00A1685A" w:rsidP="00885516">
            <w:pPr>
              <w:spacing w:before="0" w:after="0"/>
              <w:ind w:firstLine="0"/>
              <w:rPr>
                <w:b/>
                <w:bCs/>
                <w:color w:val="auto"/>
                <w:lang w:val="en-US"/>
              </w:rPr>
            </w:pPr>
            <w:r w:rsidRPr="00700629">
              <w:rPr>
                <w:b/>
                <w:bCs/>
                <w:color w:val="auto"/>
                <w:lang w:val="en-US"/>
              </w:rPr>
              <w:t>Tổng diện tích</w:t>
            </w:r>
          </w:p>
        </w:tc>
        <w:tc>
          <w:tcPr>
            <w:tcW w:w="585" w:type="pct"/>
            <w:vAlign w:val="center"/>
          </w:tcPr>
          <w:p w14:paraId="7558E35A" w14:textId="77777777" w:rsidR="00A1685A" w:rsidRPr="00700629" w:rsidRDefault="00A1685A" w:rsidP="00885516">
            <w:pPr>
              <w:spacing w:before="0" w:after="0"/>
              <w:ind w:firstLine="0"/>
              <w:jc w:val="center"/>
              <w:rPr>
                <w:b/>
                <w:bCs/>
                <w:color w:val="auto"/>
                <w:lang w:val="en-US"/>
              </w:rPr>
            </w:pPr>
          </w:p>
        </w:tc>
        <w:tc>
          <w:tcPr>
            <w:tcW w:w="584" w:type="pct"/>
            <w:vAlign w:val="center"/>
          </w:tcPr>
          <w:p w14:paraId="6E16F4F2" w14:textId="77777777" w:rsidR="00A1685A" w:rsidRPr="00700629" w:rsidRDefault="00A1685A" w:rsidP="00885516">
            <w:pPr>
              <w:spacing w:before="0" w:after="0"/>
              <w:ind w:firstLine="0"/>
              <w:jc w:val="center"/>
              <w:rPr>
                <w:b/>
                <w:bCs/>
                <w:color w:val="auto"/>
                <w:lang w:val="en-US"/>
              </w:rPr>
            </w:pPr>
          </w:p>
        </w:tc>
        <w:tc>
          <w:tcPr>
            <w:tcW w:w="659" w:type="pct"/>
            <w:vAlign w:val="center"/>
          </w:tcPr>
          <w:p w14:paraId="01BFCE7F" w14:textId="487E9630" w:rsidR="00A1685A" w:rsidRPr="00700629" w:rsidRDefault="00A1685A" w:rsidP="00885516">
            <w:pPr>
              <w:spacing w:before="0" w:after="0"/>
              <w:ind w:firstLine="0"/>
              <w:jc w:val="center"/>
              <w:rPr>
                <w:b/>
                <w:bCs/>
                <w:color w:val="auto"/>
                <w:lang w:val="en-US"/>
              </w:rPr>
            </w:pPr>
            <w:r w:rsidRPr="00700629">
              <w:rPr>
                <w:b/>
                <w:bCs/>
                <w:color w:val="auto"/>
                <w:lang w:val="en-US"/>
              </w:rPr>
              <w:t>2.380,0</w:t>
            </w:r>
          </w:p>
        </w:tc>
        <w:tc>
          <w:tcPr>
            <w:tcW w:w="585" w:type="pct"/>
            <w:vAlign w:val="center"/>
          </w:tcPr>
          <w:p w14:paraId="366184E0" w14:textId="77777777" w:rsidR="00A1685A" w:rsidRPr="00700629" w:rsidRDefault="00A1685A" w:rsidP="00885516">
            <w:pPr>
              <w:spacing w:before="0" w:after="0"/>
              <w:ind w:firstLine="0"/>
              <w:jc w:val="center"/>
              <w:rPr>
                <w:b/>
                <w:bCs/>
                <w:color w:val="auto"/>
                <w:lang w:val="en-US"/>
              </w:rPr>
            </w:pPr>
          </w:p>
        </w:tc>
        <w:tc>
          <w:tcPr>
            <w:tcW w:w="888" w:type="pct"/>
            <w:vAlign w:val="center"/>
          </w:tcPr>
          <w:p w14:paraId="56335BB2" w14:textId="77777777" w:rsidR="00A1685A" w:rsidRPr="00700629" w:rsidRDefault="00A1685A" w:rsidP="00885516">
            <w:pPr>
              <w:spacing w:before="0" w:after="0"/>
              <w:ind w:firstLine="0"/>
              <w:jc w:val="center"/>
              <w:rPr>
                <w:color w:val="auto"/>
                <w:lang w:val="en-US"/>
              </w:rPr>
            </w:pPr>
          </w:p>
        </w:tc>
      </w:tr>
    </w:tbl>
    <w:p w14:paraId="27427E32" w14:textId="0D36A7C4" w:rsidR="00386803" w:rsidRPr="00700629" w:rsidRDefault="006F365A" w:rsidP="00C8489E">
      <w:pPr>
        <w:rPr>
          <w:color w:val="auto"/>
          <w:lang w:val="en-US"/>
        </w:rPr>
      </w:pPr>
      <w:r w:rsidRPr="00700629">
        <w:rPr>
          <w:color w:val="auto"/>
          <w:lang w:val="en-US"/>
        </w:rPr>
        <w:t>-</w:t>
      </w:r>
      <w:r w:rsidR="00386803" w:rsidRPr="00700629">
        <w:rPr>
          <w:color w:val="auto"/>
          <w:lang w:val="en-US"/>
        </w:rPr>
        <w:t xml:space="preserve"> Phá dỡ nhà trạm cũ 01 tầng (Diện tích khoảng 76 m</w:t>
      </w:r>
      <w:r w:rsidR="00386803" w:rsidRPr="00700629">
        <w:rPr>
          <w:color w:val="auto"/>
          <w:vertAlign w:val="superscript"/>
          <w:lang w:val="en-US"/>
        </w:rPr>
        <w:t>2</w:t>
      </w:r>
      <w:r w:rsidR="00386803" w:rsidRPr="00700629">
        <w:rPr>
          <w:color w:val="auto"/>
          <w:lang w:val="en-US"/>
        </w:rPr>
        <w:t>);</w:t>
      </w:r>
    </w:p>
    <w:p w14:paraId="3CF01875" w14:textId="0A6BC136" w:rsidR="00386803" w:rsidRPr="00700629" w:rsidRDefault="00386803" w:rsidP="00C8489E">
      <w:pPr>
        <w:rPr>
          <w:color w:val="auto"/>
          <w:lang w:val="en-US"/>
        </w:rPr>
      </w:pPr>
      <w:r w:rsidRPr="00700629">
        <w:rPr>
          <w:color w:val="auto"/>
          <w:lang w:val="en-US"/>
        </w:rPr>
        <w:t xml:space="preserve">- Cải tạo nhà thuốc + kho 01 tầng (Diện tích khoảng </w:t>
      </w:r>
      <w:r w:rsidR="00E809FF">
        <w:rPr>
          <w:color w:val="auto"/>
          <w:lang w:val="en-US"/>
        </w:rPr>
        <w:t xml:space="preserve">29,0 </w:t>
      </w:r>
      <w:r w:rsidRPr="00700629">
        <w:rPr>
          <w:color w:val="auto"/>
          <w:lang w:val="en-US"/>
        </w:rPr>
        <w:t>m</w:t>
      </w:r>
      <w:r w:rsidRPr="00700629">
        <w:rPr>
          <w:color w:val="auto"/>
          <w:vertAlign w:val="superscript"/>
          <w:lang w:val="en-US"/>
        </w:rPr>
        <w:t>2</w:t>
      </w:r>
      <w:r w:rsidRPr="00700629">
        <w:rPr>
          <w:color w:val="auto"/>
          <w:lang w:val="en-US"/>
        </w:rPr>
        <w:t>);</w:t>
      </w:r>
    </w:p>
    <w:p w14:paraId="61E7279A" w14:textId="44DA3B3E" w:rsidR="00386803" w:rsidRPr="00700629" w:rsidRDefault="00386803" w:rsidP="00C8489E">
      <w:pPr>
        <w:rPr>
          <w:color w:val="auto"/>
          <w:lang w:val="en-US"/>
        </w:rPr>
      </w:pPr>
      <w:r w:rsidRPr="00700629">
        <w:rPr>
          <w:color w:val="auto"/>
          <w:lang w:val="en-US"/>
        </w:rPr>
        <w:t>- Xây mới tường rào chiều dài khoảng 162m;</w:t>
      </w:r>
    </w:p>
    <w:p w14:paraId="7BE73CBF" w14:textId="28C12AE9" w:rsidR="00386803" w:rsidRPr="00700629" w:rsidRDefault="00386803" w:rsidP="00C8489E">
      <w:pPr>
        <w:rPr>
          <w:color w:val="auto"/>
          <w:lang w:val="en-US"/>
        </w:rPr>
      </w:pPr>
      <w:r w:rsidRPr="00700629">
        <w:rPr>
          <w:color w:val="auto"/>
          <w:lang w:val="en-US"/>
        </w:rPr>
        <w:t>- Sân bê tông, hạ tầng kỹ thuật (Tổng diện tích khoảng 515 m</w:t>
      </w:r>
      <w:r w:rsidRPr="00700629">
        <w:rPr>
          <w:color w:val="auto"/>
          <w:vertAlign w:val="superscript"/>
          <w:lang w:val="en-US"/>
        </w:rPr>
        <w:t>2</w:t>
      </w:r>
      <w:r w:rsidRPr="00700629">
        <w:rPr>
          <w:color w:val="auto"/>
          <w:lang w:val="en-US"/>
        </w:rPr>
        <w:t>);</w:t>
      </w:r>
    </w:p>
    <w:p w14:paraId="71126A9D" w14:textId="47516A28" w:rsidR="00386803" w:rsidRPr="00700629" w:rsidRDefault="006F365A" w:rsidP="006F365A">
      <w:pPr>
        <w:pStyle w:val="Heading4"/>
        <w:rPr>
          <w:lang w:val="en-US"/>
        </w:rPr>
      </w:pPr>
      <w:r w:rsidRPr="00700629">
        <w:rPr>
          <w:lang w:val="en-US"/>
        </w:rPr>
        <w:t>1.3.1.2.3. Các trạm y tế huyện Ý Yên</w:t>
      </w:r>
    </w:p>
    <w:p w14:paraId="6A90F35B" w14:textId="4B8700B0" w:rsidR="00386803" w:rsidRPr="00700629" w:rsidRDefault="00386803" w:rsidP="00386803">
      <w:pPr>
        <w:spacing w:before="40" w:after="40"/>
        <w:rPr>
          <w:b/>
          <w:bCs/>
          <w:color w:val="auto"/>
          <w:lang w:val="en-US"/>
        </w:rPr>
      </w:pPr>
      <w:r w:rsidRPr="00700629">
        <w:rPr>
          <w:b/>
          <w:bCs/>
          <w:color w:val="auto"/>
          <w:lang w:val="en-US"/>
        </w:rPr>
        <w:t>1. Xây mới trạm Y tế xã Yên Khánh</w:t>
      </w:r>
    </w:p>
    <w:p w14:paraId="438068BA" w14:textId="141E25DD" w:rsidR="00FD3252" w:rsidRPr="00700629" w:rsidRDefault="00FD3252" w:rsidP="00FD3252">
      <w:pPr>
        <w:spacing w:before="40" w:after="40"/>
        <w:rPr>
          <w:color w:val="auto"/>
          <w:lang w:val="en-US"/>
        </w:rPr>
      </w:pPr>
      <w:r w:rsidRPr="00700629">
        <w:rPr>
          <w:color w:val="auto"/>
          <w:lang w:val="en-US"/>
        </w:rPr>
        <w:t>Tổng hợp các hạng mục công trình của trạm y tế xã Yên Khánh trong bảng sau:</w:t>
      </w:r>
    </w:p>
    <w:p w14:paraId="303E774C" w14:textId="354D40E6" w:rsidR="00FD3252" w:rsidRPr="00700629" w:rsidRDefault="00FD3252" w:rsidP="00E32408">
      <w:pPr>
        <w:pStyle w:val="Caption"/>
        <w:rPr>
          <w:color w:val="auto"/>
          <w:lang w:val="en-US"/>
        </w:rPr>
      </w:pPr>
      <w:bookmarkStart w:id="159" w:name="_Toc123140530"/>
      <w:r w:rsidRPr="00700629">
        <w:rPr>
          <w:color w:val="auto"/>
        </w:rPr>
        <w:t xml:space="preserve">Bảng 1. </w:t>
      </w:r>
      <w:r w:rsidR="004A34C6" w:rsidRPr="00700629">
        <w:rPr>
          <w:color w:val="auto"/>
          <w:lang w:val="en-US"/>
        </w:rPr>
        <w:t>2</w:t>
      </w:r>
      <w:r w:rsidR="00E32408" w:rsidRPr="00700629">
        <w:rPr>
          <w:color w:val="auto"/>
          <w:lang w:val="en-US"/>
        </w:rPr>
        <w:t>0</w:t>
      </w:r>
      <w:r w:rsidRPr="00700629">
        <w:rPr>
          <w:color w:val="auto"/>
          <w:lang w:val="en-US"/>
        </w:rPr>
        <w:t xml:space="preserve">. Tổng hợp hạng mục công trình của trạm y tế </w:t>
      </w:r>
      <w:r w:rsidRPr="00700629">
        <w:rPr>
          <w:bCs/>
          <w:color w:val="auto"/>
          <w:lang w:val="en-US"/>
        </w:rPr>
        <w:t>xã Yên Khánh</w:t>
      </w:r>
      <w:bookmarkEnd w:id="159"/>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5E0E90C0" w14:textId="77777777" w:rsidTr="004A34C6">
        <w:trPr>
          <w:jc w:val="center"/>
        </w:trPr>
        <w:tc>
          <w:tcPr>
            <w:tcW w:w="414" w:type="pct"/>
            <w:vAlign w:val="center"/>
          </w:tcPr>
          <w:p w14:paraId="67735C46" w14:textId="77777777" w:rsidR="00FD3252" w:rsidRPr="00700629" w:rsidRDefault="00FD3252" w:rsidP="00A1685A">
            <w:pPr>
              <w:spacing w:before="0" w:after="0"/>
              <w:ind w:firstLine="0"/>
              <w:jc w:val="center"/>
              <w:rPr>
                <w:b/>
                <w:bCs/>
                <w:color w:val="auto"/>
                <w:lang w:val="en-US"/>
              </w:rPr>
            </w:pPr>
            <w:r w:rsidRPr="00700629">
              <w:rPr>
                <w:b/>
                <w:bCs/>
                <w:color w:val="auto"/>
                <w:lang w:val="en-US"/>
              </w:rPr>
              <w:t>STT</w:t>
            </w:r>
          </w:p>
        </w:tc>
        <w:tc>
          <w:tcPr>
            <w:tcW w:w="1343" w:type="pct"/>
            <w:vAlign w:val="center"/>
          </w:tcPr>
          <w:p w14:paraId="4FA7D613" w14:textId="77777777" w:rsidR="00FD3252" w:rsidRPr="00700629" w:rsidRDefault="00FD3252" w:rsidP="00A1685A">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74CC7F46" w14:textId="77777777" w:rsidR="00FD3252" w:rsidRPr="00700629" w:rsidRDefault="00FD3252" w:rsidP="00A1685A">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643BA19B" w14:textId="77777777" w:rsidR="00FD3252" w:rsidRPr="00700629" w:rsidRDefault="00FD3252" w:rsidP="00A1685A">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5EB396D7" w14:textId="77777777" w:rsidR="00FD3252" w:rsidRPr="00700629" w:rsidRDefault="00FD3252" w:rsidP="00A1685A">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2AAEA6A6" w14:textId="77777777" w:rsidR="00FD3252" w:rsidRPr="00700629" w:rsidRDefault="00FD3252" w:rsidP="00A1685A">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093C0167" w14:textId="77777777" w:rsidR="00FD3252" w:rsidRPr="00700629" w:rsidRDefault="00FD3252" w:rsidP="00A1685A">
            <w:pPr>
              <w:spacing w:before="0" w:after="0"/>
              <w:ind w:firstLine="0"/>
              <w:jc w:val="center"/>
              <w:rPr>
                <w:b/>
                <w:bCs/>
                <w:color w:val="auto"/>
                <w:lang w:val="en-US"/>
              </w:rPr>
            </w:pPr>
            <w:r w:rsidRPr="00700629">
              <w:rPr>
                <w:b/>
                <w:bCs/>
                <w:color w:val="auto"/>
                <w:lang w:val="en-US"/>
              </w:rPr>
              <w:t>Ghi chú</w:t>
            </w:r>
          </w:p>
        </w:tc>
      </w:tr>
      <w:tr w:rsidR="00700629" w:rsidRPr="00700629" w14:paraId="44F618D8" w14:textId="77777777" w:rsidTr="004A34C6">
        <w:trPr>
          <w:jc w:val="center"/>
        </w:trPr>
        <w:tc>
          <w:tcPr>
            <w:tcW w:w="414" w:type="pct"/>
            <w:vAlign w:val="center"/>
          </w:tcPr>
          <w:p w14:paraId="6FD408C3" w14:textId="77777777" w:rsidR="00FD3252" w:rsidRPr="00700629" w:rsidRDefault="00FD3252" w:rsidP="00A1685A">
            <w:pPr>
              <w:spacing w:before="0" w:after="0"/>
              <w:ind w:firstLine="0"/>
              <w:jc w:val="center"/>
              <w:rPr>
                <w:b/>
                <w:bCs/>
                <w:color w:val="auto"/>
                <w:lang w:val="en-US"/>
              </w:rPr>
            </w:pPr>
            <w:r w:rsidRPr="00700629">
              <w:rPr>
                <w:b/>
                <w:bCs/>
                <w:color w:val="auto"/>
                <w:lang w:val="en-US"/>
              </w:rPr>
              <w:t>A</w:t>
            </w:r>
          </w:p>
        </w:tc>
        <w:tc>
          <w:tcPr>
            <w:tcW w:w="2552" w:type="pct"/>
            <w:gridSpan w:val="3"/>
          </w:tcPr>
          <w:p w14:paraId="34611A13" w14:textId="77777777" w:rsidR="00FD3252" w:rsidRPr="00700629" w:rsidRDefault="00FD3252" w:rsidP="00A1685A">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0C3220D9" w14:textId="77777777" w:rsidR="00FD3252" w:rsidRPr="00700629" w:rsidRDefault="00FD3252" w:rsidP="00A1685A">
            <w:pPr>
              <w:spacing w:before="0" w:after="0"/>
              <w:ind w:firstLine="0"/>
              <w:jc w:val="center"/>
              <w:rPr>
                <w:color w:val="auto"/>
                <w:lang w:val="en-US"/>
              </w:rPr>
            </w:pPr>
          </w:p>
        </w:tc>
        <w:tc>
          <w:tcPr>
            <w:tcW w:w="605" w:type="pct"/>
            <w:vAlign w:val="center"/>
          </w:tcPr>
          <w:p w14:paraId="7A22E56B" w14:textId="77777777" w:rsidR="00FD3252" w:rsidRPr="00700629" w:rsidRDefault="00FD3252" w:rsidP="00A1685A">
            <w:pPr>
              <w:spacing w:before="0" w:after="0"/>
              <w:ind w:firstLine="0"/>
              <w:jc w:val="center"/>
              <w:rPr>
                <w:color w:val="auto"/>
                <w:lang w:val="en-US"/>
              </w:rPr>
            </w:pPr>
          </w:p>
        </w:tc>
        <w:tc>
          <w:tcPr>
            <w:tcW w:w="747" w:type="pct"/>
            <w:vAlign w:val="center"/>
          </w:tcPr>
          <w:p w14:paraId="27C829BE" w14:textId="77777777" w:rsidR="00FD3252" w:rsidRPr="00700629" w:rsidRDefault="00FD3252" w:rsidP="00A1685A">
            <w:pPr>
              <w:spacing w:before="0" w:after="0"/>
              <w:ind w:firstLine="0"/>
              <w:jc w:val="center"/>
              <w:rPr>
                <w:color w:val="auto"/>
                <w:lang w:val="en-US"/>
              </w:rPr>
            </w:pPr>
          </w:p>
        </w:tc>
      </w:tr>
      <w:tr w:rsidR="00700629" w:rsidRPr="00700629" w14:paraId="61E16CD9" w14:textId="77777777" w:rsidTr="004A34C6">
        <w:trPr>
          <w:jc w:val="center"/>
        </w:trPr>
        <w:tc>
          <w:tcPr>
            <w:tcW w:w="414" w:type="pct"/>
            <w:vAlign w:val="center"/>
          </w:tcPr>
          <w:p w14:paraId="3023E080" w14:textId="77777777" w:rsidR="00FD3252" w:rsidRPr="00700629" w:rsidRDefault="00FD3252" w:rsidP="00A1685A">
            <w:pPr>
              <w:spacing w:before="0" w:after="0"/>
              <w:ind w:firstLine="0"/>
              <w:jc w:val="center"/>
              <w:rPr>
                <w:color w:val="auto"/>
                <w:lang w:val="en-US"/>
              </w:rPr>
            </w:pPr>
            <w:r w:rsidRPr="00700629">
              <w:rPr>
                <w:color w:val="auto"/>
                <w:lang w:val="en-US"/>
              </w:rPr>
              <w:t>1</w:t>
            </w:r>
          </w:p>
        </w:tc>
        <w:tc>
          <w:tcPr>
            <w:tcW w:w="1343" w:type="pct"/>
          </w:tcPr>
          <w:p w14:paraId="6B6853A8" w14:textId="77777777" w:rsidR="00FD3252" w:rsidRPr="00700629" w:rsidRDefault="00FD3252" w:rsidP="00A1685A">
            <w:pPr>
              <w:spacing w:before="0" w:after="0"/>
              <w:ind w:firstLine="0"/>
              <w:rPr>
                <w:color w:val="auto"/>
                <w:lang w:val="en-US"/>
              </w:rPr>
            </w:pPr>
            <w:r w:rsidRPr="00700629">
              <w:rPr>
                <w:color w:val="auto"/>
                <w:lang w:val="en-US"/>
              </w:rPr>
              <w:t>Trạm y tế</w:t>
            </w:r>
          </w:p>
        </w:tc>
        <w:tc>
          <w:tcPr>
            <w:tcW w:w="604" w:type="pct"/>
            <w:vAlign w:val="center"/>
          </w:tcPr>
          <w:p w14:paraId="1C5E46F9"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67D58A82" w14:textId="6EABD1B3" w:rsidR="00FD3252" w:rsidRPr="00700629" w:rsidRDefault="00FD3252" w:rsidP="00A1685A">
            <w:pPr>
              <w:spacing w:before="0" w:after="0"/>
              <w:ind w:firstLine="0"/>
              <w:jc w:val="center"/>
              <w:rPr>
                <w:color w:val="auto"/>
                <w:lang w:val="en-US"/>
              </w:rPr>
            </w:pPr>
            <w:r w:rsidRPr="00700629">
              <w:rPr>
                <w:color w:val="auto"/>
                <w:lang w:val="en-US"/>
              </w:rPr>
              <w:t>01</w:t>
            </w:r>
          </w:p>
        </w:tc>
        <w:tc>
          <w:tcPr>
            <w:tcW w:w="682" w:type="pct"/>
            <w:vAlign w:val="center"/>
          </w:tcPr>
          <w:p w14:paraId="062F8515" w14:textId="667CC59D" w:rsidR="00FD3252" w:rsidRPr="00700629" w:rsidRDefault="00FD3252" w:rsidP="00A1685A">
            <w:pPr>
              <w:spacing w:before="0" w:after="0"/>
              <w:ind w:firstLine="0"/>
              <w:jc w:val="center"/>
              <w:rPr>
                <w:color w:val="auto"/>
                <w:lang w:val="en-US"/>
              </w:rPr>
            </w:pPr>
            <w:r w:rsidRPr="00700629">
              <w:rPr>
                <w:color w:val="auto"/>
                <w:lang w:val="en-US"/>
              </w:rPr>
              <w:t>460,0</w:t>
            </w:r>
          </w:p>
        </w:tc>
        <w:tc>
          <w:tcPr>
            <w:tcW w:w="605" w:type="pct"/>
            <w:vAlign w:val="center"/>
          </w:tcPr>
          <w:p w14:paraId="681120A9" w14:textId="1AB6FC1E" w:rsidR="00FD3252" w:rsidRPr="00700629" w:rsidRDefault="00FD3252" w:rsidP="00A1685A">
            <w:pPr>
              <w:spacing w:before="0" w:after="0"/>
              <w:ind w:firstLine="0"/>
              <w:jc w:val="center"/>
              <w:rPr>
                <w:color w:val="auto"/>
                <w:lang w:val="en-US"/>
              </w:rPr>
            </w:pPr>
            <w:r w:rsidRPr="00700629">
              <w:rPr>
                <w:color w:val="auto"/>
                <w:lang w:val="en-US"/>
              </w:rPr>
              <w:t>460,0</w:t>
            </w:r>
          </w:p>
        </w:tc>
        <w:tc>
          <w:tcPr>
            <w:tcW w:w="747" w:type="pct"/>
            <w:vAlign w:val="center"/>
          </w:tcPr>
          <w:p w14:paraId="741EEFC6"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6ACF081C" w14:textId="77777777" w:rsidTr="004A34C6">
        <w:trPr>
          <w:jc w:val="center"/>
        </w:trPr>
        <w:tc>
          <w:tcPr>
            <w:tcW w:w="414" w:type="pct"/>
            <w:vAlign w:val="center"/>
          </w:tcPr>
          <w:p w14:paraId="2019ACA8" w14:textId="77777777" w:rsidR="00FD3252" w:rsidRPr="00700629" w:rsidRDefault="00FD3252" w:rsidP="00A1685A">
            <w:pPr>
              <w:spacing w:before="0" w:after="0"/>
              <w:ind w:firstLine="0"/>
              <w:jc w:val="center"/>
              <w:rPr>
                <w:b/>
                <w:bCs/>
                <w:color w:val="auto"/>
                <w:lang w:val="en-US"/>
              </w:rPr>
            </w:pPr>
            <w:r w:rsidRPr="00700629">
              <w:rPr>
                <w:b/>
                <w:bCs/>
                <w:color w:val="auto"/>
                <w:lang w:val="en-US"/>
              </w:rPr>
              <w:t>B</w:t>
            </w:r>
          </w:p>
        </w:tc>
        <w:tc>
          <w:tcPr>
            <w:tcW w:w="1948" w:type="pct"/>
            <w:gridSpan w:val="2"/>
          </w:tcPr>
          <w:p w14:paraId="14016B1F" w14:textId="77777777" w:rsidR="00FD3252" w:rsidRPr="00700629" w:rsidRDefault="00FD3252" w:rsidP="00A1685A">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15773FAF" w14:textId="77777777" w:rsidR="00FD3252" w:rsidRPr="00700629" w:rsidRDefault="00FD3252" w:rsidP="00A1685A">
            <w:pPr>
              <w:spacing w:before="0" w:after="0"/>
              <w:ind w:firstLine="0"/>
              <w:jc w:val="center"/>
              <w:rPr>
                <w:color w:val="auto"/>
                <w:lang w:val="en-US"/>
              </w:rPr>
            </w:pPr>
          </w:p>
        </w:tc>
        <w:tc>
          <w:tcPr>
            <w:tcW w:w="682" w:type="pct"/>
            <w:vAlign w:val="center"/>
          </w:tcPr>
          <w:p w14:paraId="1AD2D1A0" w14:textId="77777777" w:rsidR="00FD3252" w:rsidRPr="00700629" w:rsidRDefault="00FD3252" w:rsidP="00A1685A">
            <w:pPr>
              <w:spacing w:before="0" w:after="0"/>
              <w:ind w:firstLine="0"/>
              <w:jc w:val="center"/>
              <w:rPr>
                <w:color w:val="auto"/>
                <w:lang w:val="en-US"/>
              </w:rPr>
            </w:pPr>
          </w:p>
        </w:tc>
        <w:tc>
          <w:tcPr>
            <w:tcW w:w="605" w:type="pct"/>
            <w:vAlign w:val="center"/>
          </w:tcPr>
          <w:p w14:paraId="24C0B1AE" w14:textId="77777777" w:rsidR="00FD3252" w:rsidRPr="00700629" w:rsidRDefault="00FD3252" w:rsidP="00A1685A">
            <w:pPr>
              <w:spacing w:before="0" w:after="0"/>
              <w:ind w:firstLine="0"/>
              <w:jc w:val="center"/>
              <w:rPr>
                <w:color w:val="auto"/>
                <w:lang w:val="en-US"/>
              </w:rPr>
            </w:pPr>
          </w:p>
        </w:tc>
        <w:tc>
          <w:tcPr>
            <w:tcW w:w="747" w:type="pct"/>
            <w:vAlign w:val="center"/>
          </w:tcPr>
          <w:p w14:paraId="0F6D2FCA" w14:textId="77777777" w:rsidR="00FD3252" w:rsidRPr="00700629" w:rsidRDefault="00FD3252" w:rsidP="00A1685A">
            <w:pPr>
              <w:spacing w:before="0" w:after="0"/>
              <w:ind w:firstLine="0"/>
              <w:jc w:val="center"/>
              <w:rPr>
                <w:color w:val="auto"/>
                <w:lang w:val="en-US"/>
              </w:rPr>
            </w:pPr>
          </w:p>
        </w:tc>
      </w:tr>
      <w:tr w:rsidR="00700629" w:rsidRPr="00700629" w14:paraId="4D99F7E4" w14:textId="77777777" w:rsidTr="004A34C6">
        <w:trPr>
          <w:jc w:val="center"/>
        </w:trPr>
        <w:tc>
          <w:tcPr>
            <w:tcW w:w="414" w:type="pct"/>
            <w:vAlign w:val="center"/>
          </w:tcPr>
          <w:p w14:paraId="23770F10" w14:textId="77777777" w:rsidR="00FD3252" w:rsidRPr="00700629" w:rsidRDefault="00FD3252" w:rsidP="00A1685A">
            <w:pPr>
              <w:spacing w:before="0" w:after="0"/>
              <w:ind w:firstLine="0"/>
              <w:jc w:val="center"/>
              <w:rPr>
                <w:color w:val="auto"/>
                <w:lang w:val="en-US"/>
              </w:rPr>
            </w:pPr>
            <w:r w:rsidRPr="00700629">
              <w:rPr>
                <w:color w:val="auto"/>
                <w:lang w:val="en-US"/>
              </w:rPr>
              <w:t>1</w:t>
            </w:r>
          </w:p>
        </w:tc>
        <w:tc>
          <w:tcPr>
            <w:tcW w:w="1343" w:type="pct"/>
          </w:tcPr>
          <w:p w14:paraId="29899A14" w14:textId="77777777" w:rsidR="00FD3252" w:rsidRPr="00700629" w:rsidRDefault="00FD3252" w:rsidP="00A1685A">
            <w:pPr>
              <w:spacing w:before="0" w:after="0"/>
              <w:ind w:firstLine="0"/>
              <w:rPr>
                <w:color w:val="auto"/>
                <w:lang w:val="en-US"/>
              </w:rPr>
            </w:pPr>
            <w:r w:rsidRPr="00700629">
              <w:rPr>
                <w:color w:val="auto"/>
                <w:lang w:val="en-US"/>
              </w:rPr>
              <w:t>Cổng chính</w:t>
            </w:r>
          </w:p>
        </w:tc>
        <w:tc>
          <w:tcPr>
            <w:tcW w:w="604" w:type="pct"/>
            <w:vAlign w:val="center"/>
          </w:tcPr>
          <w:p w14:paraId="1EE8ACC3"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5F3870DB" w14:textId="77777777" w:rsidR="00FD3252" w:rsidRPr="00700629" w:rsidRDefault="00FD3252" w:rsidP="00A1685A">
            <w:pPr>
              <w:spacing w:before="0" w:after="0"/>
              <w:ind w:firstLine="0"/>
              <w:jc w:val="center"/>
              <w:rPr>
                <w:color w:val="auto"/>
                <w:lang w:val="en-US"/>
              </w:rPr>
            </w:pPr>
          </w:p>
        </w:tc>
        <w:tc>
          <w:tcPr>
            <w:tcW w:w="682" w:type="pct"/>
            <w:vAlign w:val="center"/>
          </w:tcPr>
          <w:p w14:paraId="134E6E5C" w14:textId="77777777" w:rsidR="00FD3252" w:rsidRPr="00700629" w:rsidRDefault="00FD3252" w:rsidP="00A1685A">
            <w:pPr>
              <w:spacing w:before="0" w:after="0"/>
              <w:ind w:firstLine="0"/>
              <w:jc w:val="center"/>
              <w:rPr>
                <w:color w:val="auto"/>
                <w:lang w:val="en-US"/>
              </w:rPr>
            </w:pPr>
          </w:p>
        </w:tc>
        <w:tc>
          <w:tcPr>
            <w:tcW w:w="605" w:type="pct"/>
            <w:vAlign w:val="center"/>
          </w:tcPr>
          <w:p w14:paraId="42EC6902" w14:textId="77777777" w:rsidR="00FD3252" w:rsidRPr="00700629" w:rsidRDefault="00FD3252" w:rsidP="00A1685A">
            <w:pPr>
              <w:spacing w:before="0" w:after="0"/>
              <w:ind w:firstLine="0"/>
              <w:jc w:val="center"/>
              <w:rPr>
                <w:color w:val="auto"/>
                <w:lang w:val="en-US"/>
              </w:rPr>
            </w:pPr>
          </w:p>
        </w:tc>
        <w:tc>
          <w:tcPr>
            <w:tcW w:w="747" w:type="pct"/>
            <w:vAlign w:val="center"/>
          </w:tcPr>
          <w:p w14:paraId="0285444D"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12B59D97" w14:textId="77777777" w:rsidTr="004A34C6">
        <w:trPr>
          <w:jc w:val="center"/>
        </w:trPr>
        <w:tc>
          <w:tcPr>
            <w:tcW w:w="414" w:type="pct"/>
            <w:vAlign w:val="center"/>
          </w:tcPr>
          <w:p w14:paraId="1A79921C" w14:textId="77777777" w:rsidR="00FD3252" w:rsidRPr="00700629" w:rsidRDefault="00FD3252" w:rsidP="00A1685A">
            <w:pPr>
              <w:spacing w:before="0" w:after="0"/>
              <w:ind w:firstLine="0"/>
              <w:jc w:val="center"/>
              <w:rPr>
                <w:color w:val="auto"/>
                <w:lang w:val="en-US"/>
              </w:rPr>
            </w:pPr>
            <w:r w:rsidRPr="00700629">
              <w:rPr>
                <w:color w:val="auto"/>
                <w:lang w:val="en-US"/>
              </w:rPr>
              <w:t>3</w:t>
            </w:r>
          </w:p>
        </w:tc>
        <w:tc>
          <w:tcPr>
            <w:tcW w:w="1343" w:type="pct"/>
          </w:tcPr>
          <w:p w14:paraId="44E6F677" w14:textId="77777777" w:rsidR="00FD3252" w:rsidRPr="00700629" w:rsidRDefault="00FD3252" w:rsidP="00A1685A">
            <w:pPr>
              <w:spacing w:before="0" w:after="0"/>
              <w:ind w:firstLine="0"/>
              <w:rPr>
                <w:color w:val="auto"/>
                <w:lang w:val="en-US"/>
              </w:rPr>
            </w:pPr>
            <w:r w:rsidRPr="00700629">
              <w:rPr>
                <w:color w:val="auto"/>
                <w:lang w:val="en-US"/>
              </w:rPr>
              <w:t>Nhà để xe</w:t>
            </w:r>
          </w:p>
        </w:tc>
        <w:tc>
          <w:tcPr>
            <w:tcW w:w="604" w:type="pct"/>
            <w:vAlign w:val="center"/>
          </w:tcPr>
          <w:p w14:paraId="6B8A1935"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2BF5E843"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82" w:type="pct"/>
            <w:vAlign w:val="center"/>
          </w:tcPr>
          <w:p w14:paraId="13DC1C4C" w14:textId="1FCF9091" w:rsidR="00FD3252" w:rsidRPr="00700629" w:rsidRDefault="00FD3252" w:rsidP="00A1685A">
            <w:pPr>
              <w:spacing w:before="0" w:after="0"/>
              <w:ind w:firstLine="0"/>
              <w:jc w:val="center"/>
              <w:rPr>
                <w:color w:val="auto"/>
                <w:lang w:val="en-US"/>
              </w:rPr>
            </w:pPr>
            <w:r w:rsidRPr="00700629">
              <w:rPr>
                <w:color w:val="auto"/>
                <w:lang w:val="en-US"/>
              </w:rPr>
              <w:t>29,7</w:t>
            </w:r>
          </w:p>
        </w:tc>
        <w:tc>
          <w:tcPr>
            <w:tcW w:w="605" w:type="pct"/>
            <w:vAlign w:val="center"/>
          </w:tcPr>
          <w:p w14:paraId="7E364DCC" w14:textId="264CF547" w:rsidR="00FD3252" w:rsidRPr="00700629" w:rsidRDefault="00FD3252" w:rsidP="00A1685A">
            <w:pPr>
              <w:spacing w:before="0" w:after="0"/>
              <w:ind w:firstLine="0"/>
              <w:jc w:val="center"/>
              <w:rPr>
                <w:color w:val="auto"/>
                <w:lang w:val="en-US"/>
              </w:rPr>
            </w:pPr>
            <w:r w:rsidRPr="00700629">
              <w:rPr>
                <w:color w:val="auto"/>
                <w:lang w:val="en-US"/>
              </w:rPr>
              <w:t>29,7</w:t>
            </w:r>
          </w:p>
        </w:tc>
        <w:tc>
          <w:tcPr>
            <w:tcW w:w="747" w:type="pct"/>
            <w:vAlign w:val="center"/>
          </w:tcPr>
          <w:p w14:paraId="0453822D"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2FAE4E8A" w14:textId="77777777" w:rsidTr="004A34C6">
        <w:trPr>
          <w:jc w:val="center"/>
        </w:trPr>
        <w:tc>
          <w:tcPr>
            <w:tcW w:w="414" w:type="pct"/>
            <w:vAlign w:val="center"/>
          </w:tcPr>
          <w:p w14:paraId="5C6B67E5" w14:textId="77777777" w:rsidR="00FD3252" w:rsidRPr="00700629" w:rsidRDefault="00FD3252" w:rsidP="00A1685A">
            <w:pPr>
              <w:spacing w:before="0" w:after="0"/>
              <w:ind w:firstLine="0"/>
              <w:jc w:val="center"/>
              <w:rPr>
                <w:color w:val="auto"/>
                <w:lang w:val="en-US"/>
              </w:rPr>
            </w:pPr>
            <w:r w:rsidRPr="00700629">
              <w:rPr>
                <w:color w:val="auto"/>
                <w:lang w:val="en-US"/>
              </w:rPr>
              <w:t>4</w:t>
            </w:r>
          </w:p>
        </w:tc>
        <w:tc>
          <w:tcPr>
            <w:tcW w:w="1343" w:type="pct"/>
          </w:tcPr>
          <w:p w14:paraId="1F7DA551" w14:textId="77777777" w:rsidR="00FD3252" w:rsidRPr="00700629" w:rsidRDefault="00FD3252" w:rsidP="00A1685A">
            <w:pPr>
              <w:spacing w:before="0" w:after="0"/>
              <w:ind w:firstLine="0"/>
              <w:rPr>
                <w:color w:val="auto"/>
                <w:lang w:val="en-US"/>
              </w:rPr>
            </w:pPr>
            <w:r w:rsidRPr="00700629">
              <w:rPr>
                <w:color w:val="auto"/>
                <w:lang w:val="en-US"/>
              </w:rPr>
              <w:t>Tường rào</w:t>
            </w:r>
          </w:p>
        </w:tc>
        <w:tc>
          <w:tcPr>
            <w:tcW w:w="604" w:type="pct"/>
            <w:vAlign w:val="center"/>
          </w:tcPr>
          <w:p w14:paraId="323BE832" w14:textId="77777777" w:rsidR="00FD3252" w:rsidRPr="00700629" w:rsidRDefault="00FD3252" w:rsidP="00A1685A">
            <w:pPr>
              <w:spacing w:before="0" w:after="0"/>
              <w:ind w:firstLine="0"/>
              <w:jc w:val="center"/>
              <w:rPr>
                <w:color w:val="auto"/>
                <w:lang w:val="en-US"/>
              </w:rPr>
            </w:pPr>
          </w:p>
        </w:tc>
        <w:tc>
          <w:tcPr>
            <w:tcW w:w="604" w:type="pct"/>
            <w:vAlign w:val="center"/>
          </w:tcPr>
          <w:p w14:paraId="3F47A2DA" w14:textId="77777777" w:rsidR="00FD3252" w:rsidRPr="00700629" w:rsidRDefault="00FD3252" w:rsidP="00A1685A">
            <w:pPr>
              <w:spacing w:before="0" w:after="0"/>
              <w:ind w:firstLine="0"/>
              <w:jc w:val="center"/>
              <w:rPr>
                <w:color w:val="auto"/>
                <w:lang w:val="en-US"/>
              </w:rPr>
            </w:pPr>
          </w:p>
        </w:tc>
        <w:tc>
          <w:tcPr>
            <w:tcW w:w="682" w:type="pct"/>
            <w:vAlign w:val="center"/>
          </w:tcPr>
          <w:p w14:paraId="3A3F531F" w14:textId="77777777" w:rsidR="00FD3252" w:rsidRPr="00700629" w:rsidRDefault="00FD3252" w:rsidP="00A1685A">
            <w:pPr>
              <w:spacing w:before="0" w:after="0"/>
              <w:ind w:firstLine="0"/>
              <w:jc w:val="center"/>
              <w:rPr>
                <w:color w:val="auto"/>
                <w:lang w:val="en-US"/>
              </w:rPr>
            </w:pPr>
          </w:p>
        </w:tc>
        <w:tc>
          <w:tcPr>
            <w:tcW w:w="605" w:type="pct"/>
            <w:vAlign w:val="center"/>
          </w:tcPr>
          <w:p w14:paraId="2A64A281" w14:textId="77777777" w:rsidR="00FD3252" w:rsidRPr="00700629" w:rsidRDefault="00FD3252" w:rsidP="00A1685A">
            <w:pPr>
              <w:spacing w:before="0" w:after="0"/>
              <w:ind w:firstLine="0"/>
              <w:jc w:val="center"/>
              <w:rPr>
                <w:color w:val="auto"/>
                <w:lang w:val="en-US"/>
              </w:rPr>
            </w:pPr>
          </w:p>
        </w:tc>
        <w:tc>
          <w:tcPr>
            <w:tcW w:w="747" w:type="pct"/>
            <w:vAlign w:val="center"/>
          </w:tcPr>
          <w:p w14:paraId="71BB0B52"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70751620" w14:textId="77777777" w:rsidTr="004A34C6">
        <w:trPr>
          <w:jc w:val="center"/>
        </w:trPr>
        <w:tc>
          <w:tcPr>
            <w:tcW w:w="414" w:type="pct"/>
            <w:vAlign w:val="center"/>
          </w:tcPr>
          <w:p w14:paraId="4D07C073" w14:textId="77777777" w:rsidR="00FD3252" w:rsidRPr="00700629" w:rsidRDefault="00FD3252" w:rsidP="00A1685A">
            <w:pPr>
              <w:spacing w:before="0" w:after="0"/>
              <w:ind w:firstLine="0"/>
              <w:jc w:val="center"/>
              <w:rPr>
                <w:color w:val="auto"/>
                <w:lang w:val="en-US"/>
              </w:rPr>
            </w:pPr>
            <w:r w:rsidRPr="00700629">
              <w:rPr>
                <w:color w:val="auto"/>
                <w:lang w:val="en-US"/>
              </w:rPr>
              <w:t>5</w:t>
            </w:r>
          </w:p>
        </w:tc>
        <w:tc>
          <w:tcPr>
            <w:tcW w:w="1343" w:type="pct"/>
          </w:tcPr>
          <w:p w14:paraId="3D6EDE15" w14:textId="77777777" w:rsidR="00FD3252" w:rsidRPr="00700629" w:rsidRDefault="00FD3252" w:rsidP="00A1685A">
            <w:pPr>
              <w:spacing w:before="0" w:after="0"/>
              <w:ind w:firstLine="0"/>
              <w:rPr>
                <w:color w:val="auto"/>
                <w:lang w:val="en-US"/>
              </w:rPr>
            </w:pPr>
            <w:r w:rsidRPr="00700629">
              <w:rPr>
                <w:color w:val="auto"/>
                <w:lang w:val="en-US"/>
              </w:rPr>
              <w:t>Sân đường</w:t>
            </w:r>
          </w:p>
        </w:tc>
        <w:tc>
          <w:tcPr>
            <w:tcW w:w="604" w:type="pct"/>
            <w:vAlign w:val="center"/>
          </w:tcPr>
          <w:p w14:paraId="614AB174" w14:textId="77777777" w:rsidR="00FD3252" w:rsidRPr="00700629" w:rsidRDefault="00FD3252" w:rsidP="00A1685A">
            <w:pPr>
              <w:spacing w:before="0" w:after="0"/>
              <w:ind w:firstLine="0"/>
              <w:jc w:val="center"/>
              <w:rPr>
                <w:color w:val="auto"/>
                <w:lang w:val="en-US"/>
              </w:rPr>
            </w:pPr>
          </w:p>
        </w:tc>
        <w:tc>
          <w:tcPr>
            <w:tcW w:w="604" w:type="pct"/>
            <w:vAlign w:val="center"/>
          </w:tcPr>
          <w:p w14:paraId="0986A994" w14:textId="77777777" w:rsidR="00FD3252" w:rsidRPr="00700629" w:rsidRDefault="00FD3252" w:rsidP="00A1685A">
            <w:pPr>
              <w:spacing w:before="0" w:after="0"/>
              <w:ind w:firstLine="0"/>
              <w:jc w:val="center"/>
              <w:rPr>
                <w:color w:val="auto"/>
                <w:lang w:val="en-US"/>
              </w:rPr>
            </w:pPr>
          </w:p>
        </w:tc>
        <w:tc>
          <w:tcPr>
            <w:tcW w:w="682" w:type="pct"/>
            <w:vAlign w:val="center"/>
          </w:tcPr>
          <w:p w14:paraId="0E243E9A" w14:textId="5161EDF7" w:rsidR="00FD3252" w:rsidRPr="00700629" w:rsidRDefault="00D37A05" w:rsidP="00A1685A">
            <w:pPr>
              <w:spacing w:before="0" w:after="0"/>
              <w:ind w:firstLine="0"/>
              <w:jc w:val="center"/>
              <w:rPr>
                <w:color w:val="auto"/>
                <w:lang w:val="en-US"/>
              </w:rPr>
            </w:pPr>
            <w:r w:rsidRPr="00700629">
              <w:rPr>
                <w:color w:val="auto"/>
                <w:lang w:val="en-US"/>
              </w:rPr>
              <w:t>670,7</w:t>
            </w:r>
          </w:p>
        </w:tc>
        <w:tc>
          <w:tcPr>
            <w:tcW w:w="605" w:type="pct"/>
            <w:vAlign w:val="center"/>
          </w:tcPr>
          <w:p w14:paraId="1F825764" w14:textId="77777777" w:rsidR="00FD3252" w:rsidRPr="00700629" w:rsidRDefault="00FD3252" w:rsidP="00A1685A">
            <w:pPr>
              <w:spacing w:before="0" w:after="0"/>
              <w:ind w:firstLine="0"/>
              <w:jc w:val="center"/>
              <w:rPr>
                <w:color w:val="auto"/>
                <w:lang w:val="en-US"/>
              </w:rPr>
            </w:pPr>
          </w:p>
        </w:tc>
        <w:tc>
          <w:tcPr>
            <w:tcW w:w="747" w:type="pct"/>
            <w:vAlign w:val="center"/>
          </w:tcPr>
          <w:p w14:paraId="665F48B4"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5DC0CFD3" w14:textId="77777777" w:rsidTr="004A34C6">
        <w:trPr>
          <w:jc w:val="center"/>
        </w:trPr>
        <w:tc>
          <w:tcPr>
            <w:tcW w:w="414" w:type="pct"/>
            <w:vAlign w:val="center"/>
          </w:tcPr>
          <w:p w14:paraId="56DEC9AD" w14:textId="77777777" w:rsidR="00FD3252" w:rsidRPr="00700629" w:rsidRDefault="00FD3252" w:rsidP="00A1685A">
            <w:pPr>
              <w:spacing w:before="0" w:after="0"/>
              <w:ind w:firstLine="0"/>
              <w:jc w:val="center"/>
              <w:rPr>
                <w:b/>
                <w:bCs/>
                <w:color w:val="auto"/>
                <w:lang w:val="en-US"/>
              </w:rPr>
            </w:pPr>
            <w:r w:rsidRPr="00700629">
              <w:rPr>
                <w:b/>
                <w:bCs/>
                <w:color w:val="auto"/>
                <w:lang w:val="en-US"/>
              </w:rPr>
              <w:t>C</w:t>
            </w:r>
          </w:p>
        </w:tc>
        <w:tc>
          <w:tcPr>
            <w:tcW w:w="2552" w:type="pct"/>
            <w:gridSpan w:val="3"/>
          </w:tcPr>
          <w:p w14:paraId="3BEBDC06" w14:textId="77777777" w:rsidR="00FD3252" w:rsidRPr="00700629" w:rsidRDefault="00FD3252" w:rsidP="00A1685A">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6264946A" w14:textId="77777777" w:rsidR="00FD3252" w:rsidRPr="00700629" w:rsidRDefault="00FD3252" w:rsidP="00A1685A">
            <w:pPr>
              <w:spacing w:before="0" w:after="0"/>
              <w:ind w:firstLine="0"/>
              <w:jc w:val="center"/>
              <w:rPr>
                <w:color w:val="auto"/>
                <w:lang w:val="en-US"/>
              </w:rPr>
            </w:pPr>
          </w:p>
        </w:tc>
        <w:tc>
          <w:tcPr>
            <w:tcW w:w="605" w:type="pct"/>
            <w:vAlign w:val="center"/>
          </w:tcPr>
          <w:p w14:paraId="479E963A" w14:textId="77777777" w:rsidR="00FD3252" w:rsidRPr="00700629" w:rsidRDefault="00FD3252" w:rsidP="00A1685A">
            <w:pPr>
              <w:spacing w:before="0" w:after="0"/>
              <w:ind w:firstLine="0"/>
              <w:jc w:val="center"/>
              <w:rPr>
                <w:color w:val="auto"/>
                <w:lang w:val="en-US"/>
              </w:rPr>
            </w:pPr>
          </w:p>
        </w:tc>
        <w:tc>
          <w:tcPr>
            <w:tcW w:w="747" w:type="pct"/>
            <w:vAlign w:val="center"/>
          </w:tcPr>
          <w:p w14:paraId="29F6023E" w14:textId="77777777" w:rsidR="00FD3252" w:rsidRPr="00700629" w:rsidRDefault="00FD3252" w:rsidP="00A1685A">
            <w:pPr>
              <w:spacing w:before="0" w:after="0"/>
              <w:ind w:firstLine="0"/>
              <w:jc w:val="center"/>
              <w:rPr>
                <w:color w:val="auto"/>
                <w:lang w:val="en-US"/>
              </w:rPr>
            </w:pPr>
          </w:p>
        </w:tc>
      </w:tr>
      <w:tr w:rsidR="00700629" w:rsidRPr="00700629" w14:paraId="39B858F7" w14:textId="77777777" w:rsidTr="004A34C6">
        <w:trPr>
          <w:jc w:val="center"/>
        </w:trPr>
        <w:tc>
          <w:tcPr>
            <w:tcW w:w="414" w:type="pct"/>
            <w:vAlign w:val="center"/>
          </w:tcPr>
          <w:p w14:paraId="48F1C08C" w14:textId="77777777" w:rsidR="00FD3252" w:rsidRPr="00700629" w:rsidRDefault="00FD3252" w:rsidP="00A1685A">
            <w:pPr>
              <w:spacing w:before="0" w:after="0"/>
              <w:ind w:firstLine="0"/>
              <w:jc w:val="center"/>
              <w:rPr>
                <w:color w:val="auto"/>
                <w:lang w:val="en-US"/>
              </w:rPr>
            </w:pPr>
            <w:r w:rsidRPr="00700629">
              <w:rPr>
                <w:color w:val="auto"/>
                <w:lang w:val="en-US"/>
              </w:rPr>
              <w:t>1</w:t>
            </w:r>
          </w:p>
        </w:tc>
        <w:tc>
          <w:tcPr>
            <w:tcW w:w="1343" w:type="pct"/>
          </w:tcPr>
          <w:p w14:paraId="7D748E1A" w14:textId="77777777" w:rsidR="00FD3252" w:rsidRPr="00700629" w:rsidRDefault="00FD3252" w:rsidP="00A1685A">
            <w:pPr>
              <w:spacing w:before="0" w:after="0"/>
              <w:ind w:firstLine="0"/>
              <w:rPr>
                <w:color w:val="auto"/>
                <w:lang w:val="en-US"/>
              </w:rPr>
            </w:pPr>
            <w:r w:rsidRPr="00700629">
              <w:rPr>
                <w:color w:val="auto"/>
                <w:lang w:val="en-US"/>
              </w:rPr>
              <w:t>Khu lưu giữ chất thải</w:t>
            </w:r>
          </w:p>
        </w:tc>
        <w:tc>
          <w:tcPr>
            <w:tcW w:w="604" w:type="pct"/>
            <w:vAlign w:val="center"/>
          </w:tcPr>
          <w:p w14:paraId="7B7C7414"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707E0E30"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82" w:type="pct"/>
            <w:vAlign w:val="center"/>
          </w:tcPr>
          <w:p w14:paraId="2EF32912" w14:textId="77777777" w:rsidR="00FD3252" w:rsidRPr="00700629" w:rsidRDefault="00FD3252" w:rsidP="00A1685A">
            <w:pPr>
              <w:spacing w:before="0" w:after="0"/>
              <w:ind w:firstLine="0"/>
              <w:jc w:val="center"/>
              <w:rPr>
                <w:color w:val="auto"/>
                <w:lang w:val="en-US"/>
              </w:rPr>
            </w:pPr>
            <w:r w:rsidRPr="00700629">
              <w:rPr>
                <w:color w:val="auto"/>
                <w:lang w:val="en-US"/>
              </w:rPr>
              <w:t>7,0</w:t>
            </w:r>
          </w:p>
        </w:tc>
        <w:tc>
          <w:tcPr>
            <w:tcW w:w="605" w:type="pct"/>
            <w:vAlign w:val="center"/>
          </w:tcPr>
          <w:p w14:paraId="417B6517" w14:textId="77777777" w:rsidR="00FD3252" w:rsidRPr="00700629" w:rsidRDefault="00FD3252" w:rsidP="00A1685A">
            <w:pPr>
              <w:spacing w:before="0" w:after="0"/>
              <w:ind w:firstLine="0"/>
              <w:jc w:val="center"/>
              <w:rPr>
                <w:color w:val="auto"/>
                <w:lang w:val="en-US"/>
              </w:rPr>
            </w:pPr>
            <w:r w:rsidRPr="00700629">
              <w:rPr>
                <w:color w:val="auto"/>
                <w:lang w:val="en-US"/>
              </w:rPr>
              <w:t>7,0</w:t>
            </w:r>
          </w:p>
        </w:tc>
        <w:tc>
          <w:tcPr>
            <w:tcW w:w="747" w:type="pct"/>
          </w:tcPr>
          <w:p w14:paraId="35E1FD1F"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42EA4418" w14:textId="77777777" w:rsidTr="004A34C6">
        <w:trPr>
          <w:jc w:val="center"/>
        </w:trPr>
        <w:tc>
          <w:tcPr>
            <w:tcW w:w="414" w:type="pct"/>
            <w:vAlign w:val="center"/>
          </w:tcPr>
          <w:p w14:paraId="7039D93D" w14:textId="77777777" w:rsidR="00D37A05" w:rsidRPr="00700629" w:rsidRDefault="00D37A05" w:rsidP="00A1685A">
            <w:pPr>
              <w:spacing w:before="0" w:after="0"/>
              <w:ind w:firstLine="0"/>
              <w:jc w:val="center"/>
              <w:rPr>
                <w:color w:val="auto"/>
                <w:lang w:val="en-US"/>
              </w:rPr>
            </w:pPr>
            <w:r w:rsidRPr="00700629">
              <w:rPr>
                <w:color w:val="auto"/>
                <w:lang w:val="en-US"/>
              </w:rPr>
              <w:t>2</w:t>
            </w:r>
          </w:p>
        </w:tc>
        <w:tc>
          <w:tcPr>
            <w:tcW w:w="1343" w:type="pct"/>
          </w:tcPr>
          <w:p w14:paraId="764FED5F" w14:textId="77777777" w:rsidR="00D37A05" w:rsidRPr="00700629" w:rsidRDefault="00D37A05" w:rsidP="00A1685A">
            <w:pPr>
              <w:spacing w:before="0" w:after="0"/>
              <w:ind w:firstLine="0"/>
              <w:rPr>
                <w:color w:val="auto"/>
                <w:lang w:val="en-US"/>
              </w:rPr>
            </w:pPr>
            <w:r w:rsidRPr="00700629">
              <w:rPr>
                <w:color w:val="auto"/>
                <w:lang w:val="en-US"/>
              </w:rPr>
              <w:t>Bể xử lý nước thải</w:t>
            </w:r>
          </w:p>
        </w:tc>
        <w:tc>
          <w:tcPr>
            <w:tcW w:w="604" w:type="pct"/>
            <w:vAlign w:val="center"/>
          </w:tcPr>
          <w:p w14:paraId="73524B39" w14:textId="3960F1C5" w:rsidR="00D37A05" w:rsidRPr="00700629" w:rsidRDefault="00D37A05" w:rsidP="00A1685A">
            <w:pPr>
              <w:spacing w:before="0" w:after="0"/>
              <w:ind w:firstLine="0"/>
              <w:jc w:val="center"/>
              <w:rPr>
                <w:color w:val="auto"/>
                <w:lang w:val="en-US"/>
              </w:rPr>
            </w:pPr>
            <w:r w:rsidRPr="00700629">
              <w:rPr>
                <w:color w:val="auto"/>
                <w:lang w:val="en-US"/>
              </w:rPr>
              <w:t>01</w:t>
            </w:r>
          </w:p>
        </w:tc>
        <w:tc>
          <w:tcPr>
            <w:tcW w:w="604" w:type="pct"/>
            <w:vAlign w:val="center"/>
          </w:tcPr>
          <w:p w14:paraId="371CB155" w14:textId="31AAE332" w:rsidR="00D37A05" w:rsidRPr="00700629" w:rsidRDefault="00D37A05" w:rsidP="00A1685A">
            <w:pPr>
              <w:spacing w:before="0" w:after="0"/>
              <w:ind w:firstLine="0"/>
              <w:jc w:val="center"/>
              <w:rPr>
                <w:color w:val="auto"/>
                <w:lang w:val="en-US"/>
              </w:rPr>
            </w:pPr>
            <w:r w:rsidRPr="00700629">
              <w:rPr>
                <w:color w:val="auto"/>
                <w:lang w:val="en-US"/>
              </w:rPr>
              <w:t>01</w:t>
            </w:r>
          </w:p>
        </w:tc>
        <w:tc>
          <w:tcPr>
            <w:tcW w:w="682" w:type="pct"/>
            <w:vAlign w:val="center"/>
          </w:tcPr>
          <w:p w14:paraId="62CBEBCF" w14:textId="77777777" w:rsidR="00D37A05" w:rsidRPr="00700629" w:rsidRDefault="00D37A05" w:rsidP="00A1685A">
            <w:pPr>
              <w:spacing w:before="0" w:after="0"/>
              <w:ind w:firstLine="0"/>
              <w:jc w:val="center"/>
              <w:rPr>
                <w:color w:val="auto"/>
                <w:lang w:val="en-US"/>
              </w:rPr>
            </w:pPr>
            <w:r w:rsidRPr="00700629">
              <w:rPr>
                <w:color w:val="auto"/>
                <w:lang w:val="en-US"/>
              </w:rPr>
              <w:t>8,0</w:t>
            </w:r>
          </w:p>
        </w:tc>
        <w:tc>
          <w:tcPr>
            <w:tcW w:w="605" w:type="pct"/>
            <w:vAlign w:val="center"/>
          </w:tcPr>
          <w:p w14:paraId="44224D8C" w14:textId="77777777" w:rsidR="00D37A05" w:rsidRPr="00700629" w:rsidRDefault="00D37A05" w:rsidP="00A1685A">
            <w:pPr>
              <w:spacing w:before="0" w:after="0"/>
              <w:ind w:firstLine="0"/>
              <w:jc w:val="center"/>
              <w:rPr>
                <w:color w:val="auto"/>
                <w:lang w:val="en-US"/>
              </w:rPr>
            </w:pPr>
            <w:r w:rsidRPr="00700629">
              <w:rPr>
                <w:color w:val="auto"/>
                <w:lang w:val="en-US"/>
              </w:rPr>
              <w:t>8,0</w:t>
            </w:r>
          </w:p>
        </w:tc>
        <w:tc>
          <w:tcPr>
            <w:tcW w:w="747" w:type="pct"/>
          </w:tcPr>
          <w:p w14:paraId="7305DC88" w14:textId="75CC31EB" w:rsidR="00D37A05" w:rsidRPr="00700629" w:rsidRDefault="00D37A05" w:rsidP="00A1685A">
            <w:pPr>
              <w:spacing w:before="0" w:after="0"/>
              <w:ind w:firstLine="0"/>
              <w:jc w:val="center"/>
              <w:rPr>
                <w:color w:val="auto"/>
                <w:lang w:val="en-US"/>
              </w:rPr>
            </w:pPr>
            <w:r w:rsidRPr="00700629">
              <w:rPr>
                <w:color w:val="auto"/>
                <w:lang w:val="en-US"/>
              </w:rPr>
              <w:t>Xây mới</w:t>
            </w:r>
          </w:p>
        </w:tc>
      </w:tr>
      <w:tr w:rsidR="00700629" w:rsidRPr="00700629" w14:paraId="42ED4DE5" w14:textId="77777777" w:rsidTr="004A34C6">
        <w:trPr>
          <w:jc w:val="center"/>
        </w:trPr>
        <w:tc>
          <w:tcPr>
            <w:tcW w:w="414" w:type="pct"/>
            <w:vAlign w:val="center"/>
          </w:tcPr>
          <w:p w14:paraId="16FFBE9D" w14:textId="5D38D03F" w:rsidR="00D37A05" w:rsidRPr="00700629" w:rsidRDefault="00D37A05" w:rsidP="00A1685A">
            <w:pPr>
              <w:spacing w:before="0" w:after="0"/>
              <w:ind w:firstLine="0"/>
              <w:jc w:val="center"/>
              <w:rPr>
                <w:color w:val="auto"/>
                <w:lang w:val="en-US"/>
              </w:rPr>
            </w:pPr>
            <w:r w:rsidRPr="00700629">
              <w:rPr>
                <w:color w:val="auto"/>
                <w:lang w:val="en-US"/>
              </w:rPr>
              <w:t>3</w:t>
            </w:r>
          </w:p>
        </w:tc>
        <w:tc>
          <w:tcPr>
            <w:tcW w:w="1343" w:type="pct"/>
          </w:tcPr>
          <w:p w14:paraId="6C40509E" w14:textId="14264635" w:rsidR="00D37A05" w:rsidRPr="00700629" w:rsidRDefault="00D37A05" w:rsidP="00A1685A">
            <w:pPr>
              <w:spacing w:before="0" w:after="0"/>
              <w:ind w:firstLine="0"/>
              <w:rPr>
                <w:color w:val="auto"/>
                <w:lang w:val="en-US"/>
              </w:rPr>
            </w:pPr>
            <w:r w:rsidRPr="00700629">
              <w:rPr>
                <w:color w:val="auto"/>
                <w:lang w:val="en-US"/>
              </w:rPr>
              <w:t>Nhà vệ sinh cho bệnh nhân</w:t>
            </w:r>
          </w:p>
        </w:tc>
        <w:tc>
          <w:tcPr>
            <w:tcW w:w="604" w:type="pct"/>
            <w:vAlign w:val="center"/>
          </w:tcPr>
          <w:p w14:paraId="7A61B774" w14:textId="4701FE95" w:rsidR="00D37A05" w:rsidRPr="00700629" w:rsidRDefault="00D37A05" w:rsidP="00A1685A">
            <w:pPr>
              <w:spacing w:before="0" w:after="0"/>
              <w:ind w:firstLine="0"/>
              <w:jc w:val="center"/>
              <w:rPr>
                <w:color w:val="auto"/>
                <w:lang w:val="en-US"/>
              </w:rPr>
            </w:pPr>
            <w:r w:rsidRPr="00700629">
              <w:rPr>
                <w:color w:val="auto"/>
                <w:lang w:val="en-US"/>
              </w:rPr>
              <w:t>01</w:t>
            </w:r>
          </w:p>
        </w:tc>
        <w:tc>
          <w:tcPr>
            <w:tcW w:w="604" w:type="pct"/>
            <w:vAlign w:val="center"/>
          </w:tcPr>
          <w:p w14:paraId="11C7D94D" w14:textId="32906DAD" w:rsidR="00D37A05" w:rsidRPr="00700629" w:rsidRDefault="00D37A05" w:rsidP="00A1685A">
            <w:pPr>
              <w:spacing w:before="0" w:after="0"/>
              <w:ind w:firstLine="0"/>
              <w:jc w:val="center"/>
              <w:rPr>
                <w:color w:val="auto"/>
                <w:lang w:val="en-US"/>
              </w:rPr>
            </w:pPr>
            <w:r w:rsidRPr="00700629">
              <w:rPr>
                <w:color w:val="auto"/>
                <w:lang w:val="en-US"/>
              </w:rPr>
              <w:t>01</w:t>
            </w:r>
          </w:p>
        </w:tc>
        <w:tc>
          <w:tcPr>
            <w:tcW w:w="682" w:type="pct"/>
            <w:vAlign w:val="center"/>
          </w:tcPr>
          <w:p w14:paraId="3AE811B3" w14:textId="2B1569F4" w:rsidR="00D37A05" w:rsidRPr="00700629" w:rsidRDefault="00D37A05" w:rsidP="00A1685A">
            <w:pPr>
              <w:spacing w:before="0" w:after="0"/>
              <w:ind w:firstLine="0"/>
              <w:jc w:val="center"/>
              <w:rPr>
                <w:color w:val="auto"/>
                <w:lang w:val="en-US"/>
              </w:rPr>
            </w:pPr>
            <w:r w:rsidRPr="00700629">
              <w:rPr>
                <w:color w:val="auto"/>
                <w:lang w:val="en-US"/>
              </w:rPr>
              <w:t>12,0</w:t>
            </w:r>
          </w:p>
        </w:tc>
        <w:tc>
          <w:tcPr>
            <w:tcW w:w="605" w:type="pct"/>
            <w:vAlign w:val="center"/>
          </w:tcPr>
          <w:p w14:paraId="73FBD8BD" w14:textId="00EADA42" w:rsidR="00D37A05" w:rsidRPr="00700629" w:rsidRDefault="00D37A05" w:rsidP="00A1685A">
            <w:pPr>
              <w:spacing w:before="0" w:after="0"/>
              <w:ind w:firstLine="0"/>
              <w:jc w:val="center"/>
              <w:rPr>
                <w:color w:val="auto"/>
                <w:lang w:val="en-US"/>
              </w:rPr>
            </w:pPr>
            <w:r w:rsidRPr="00700629">
              <w:rPr>
                <w:color w:val="auto"/>
                <w:lang w:val="en-US"/>
              </w:rPr>
              <w:t>12,0</w:t>
            </w:r>
          </w:p>
        </w:tc>
        <w:tc>
          <w:tcPr>
            <w:tcW w:w="747" w:type="pct"/>
            <w:vAlign w:val="center"/>
          </w:tcPr>
          <w:p w14:paraId="1FB6CD43" w14:textId="35A40D1E" w:rsidR="00D37A05" w:rsidRPr="00700629" w:rsidRDefault="00D37A05" w:rsidP="00A1685A">
            <w:pPr>
              <w:spacing w:before="0" w:after="0"/>
              <w:ind w:firstLine="0"/>
              <w:jc w:val="center"/>
              <w:rPr>
                <w:color w:val="auto"/>
                <w:lang w:val="en-US"/>
              </w:rPr>
            </w:pPr>
            <w:r w:rsidRPr="00700629">
              <w:rPr>
                <w:color w:val="auto"/>
                <w:lang w:val="en-US"/>
              </w:rPr>
              <w:t>Xây mới</w:t>
            </w:r>
          </w:p>
        </w:tc>
      </w:tr>
      <w:tr w:rsidR="00700629" w:rsidRPr="00700629" w14:paraId="7E073335" w14:textId="77777777" w:rsidTr="004A34C6">
        <w:trPr>
          <w:jc w:val="center"/>
        </w:trPr>
        <w:tc>
          <w:tcPr>
            <w:tcW w:w="414" w:type="pct"/>
            <w:vAlign w:val="center"/>
          </w:tcPr>
          <w:p w14:paraId="30431BC5" w14:textId="6799F6D2" w:rsidR="00D37A05" w:rsidRPr="00700629" w:rsidRDefault="00D37A05" w:rsidP="00A1685A">
            <w:pPr>
              <w:spacing w:before="0" w:after="0"/>
              <w:ind w:firstLine="0"/>
              <w:jc w:val="center"/>
              <w:rPr>
                <w:color w:val="auto"/>
                <w:lang w:val="en-US"/>
              </w:rPr>
            </w:pPr>
            <w:r w:rsidRPr="00700629">
              <w:rPr>
                <w:color w:val="auto"/>
                <w:lang w:val="en-US"/>
              </w:rPr>
              <w:t>4</w:t>
            </w:r>
          </w:p>
        </w:tc>
        <w:tc>
          <w:tcPr>
            <w:tcW w:w="1343" w:type="pct"/>
          </w:tcPr>
          <w:p w14:paraId="198D203F" w14:textId="77777777" w:rsidR="00D37A05" w:rsidRPr="00700629" w:rsidRDefault="00D37A05" w:rsidP="00A1685A">
            <w:pPr>
              <w:spacing w:before="0" w:after="0"/>
              <w:ind w:firstLine="0"/>
              <w:rPr>
                <w:color w:val="auto"/>
                <w:lang w:val="en-US"/>
              </w:rPr>
            </w:pPr>
            <w:r w:rsidRPr="00700629">
              <w:rPr>
                <w:color w:val="auto"/>
                <w:lang w:val="en-US"/>
              </w:rPr>
              <w:t>Vườn thuốc nam</w:t>
            </w:r>
          </w:p>
        </w:tc>
        <w:tc>
          <w:tcPr>
            <w:tcW w:w="604" w:type="pct"/>
            <w:vAlign w:val="center"/>
          </w:tcPr>
          <w:p w14:paraId="561AD5E5" w14:textId="77777777" w:rsidR="00D37A05" w:rsidRPr="00700629" w:rsidRDefault="00D37A05" w:rsidP="00A1685A">
            <w:pPr>
              <w:spacing w:before="0" w:after="0"/>
              <w:ind w:firstLine="0"/>
              <w:jc w:val="center"/>
              <w:rPr>
                <w:color w:val="auto"/>
                <w:lang w:val="en-US"/>
              </w:rPr>
            </w:pPr>
          </w:p>
        </w:tc>
        <w:tc>
          <w:tcPr>
            <w:tcW w:w="604" w:type="pct"/>
            <w:vAlign w:val="center"/>
          </w:tcPr>
          <w:p w14:paraId="5E8C9731" w14:textId="77777777" w:rsidR="00D37A05" w:rsidRPr="00700629" w:rsidRDefault="00D37A05" w:rsidP="00A1685A">
            <w:pPr>
              <w:spacing w:before="0" w:after="0"/>
              <w:ind w:firstLine="0"/>
              <w:jc w:val="center"/>
              <w:rPr>
                <w:color w:val="auto"/>
                <w:lang w:val="en-US"/>
              </w:rPr>
            </w:pPr>
          </w:p>
        </w:tc>
        <w:tc>
          <w:tcPr>
            <w:tcW w:w="682" w:type="pct"/>
            <w:vAlign w:val="center"/>
          </w:tcPr>
          <w:p w14:paraId="52912D4F" w14:textId="08B62565" w:rsidR="00D37A05" w:rsidRPr="00700629" w:rsidRDefault="00D37A05" w:rsidP="00A1685A">
            <w:pPr>
              <w:spacing w:before="0" w:after="0"/>
              <w:ind w:firstLine="0"/>
              <w:jc w:val="center"/>
              <w:rPr>
                <w:color w:val="auto"/>
                <w:lang w:val="en-US"/>
              </w:rPr>
            </w:pPr>
            <w:r w:rsidRPr="00700629">
              <w:rPr>
                <w:color w:val="auto"/>
                <w:lang w:val="en-US"/>
              </w:rPr>
              <w:t>125,2</w:t>
            </w:r>
          </w:p>
        </w:tc>
        <w:tc>
          <w:tcPr>
            <w:tcW w:w="605" w:type="pct"/>
            <w:vAlign w:val="center"/>
          </w:tcPr>
          <w:p w14:paraId="268408DE" w14:textId="77777777" w:rsidR="00D37A05" w:rsidRPr="00700629" w:rsidRDefault="00D37A05" w:rsidP="00A1685A">
            <w:pPr>
              <w:spacing w:before="0" w:after="0"/>
              <w:ind w:firstLine="0"/>
              <w:jc w:val="center"/>
              <w:rPr>
                <w:color w:val="auto"/>
                <w:lang w:val="en-US"/>
              </w:rPr>
            </w:pPr>
          </w:p>
        </w:tc>
        <w:tc>
          <w:tcPr>
            <w:tcW w:w="747" w:type="pct"/>
          </w:tcPr>
          <w:p w14:paraId="3254E5F8" w14:textId="77777777" w:rsidR="00D37A05" w:rsidRPr="00700629" w:rsidRDefault="00D37A05" w:rsidP="00A1685A">
            <w:pPr>
              <w:spacing w:before="0" w:after="0"/>
              <w:ind w:firstLine="0"/>
              <w:jc w:val="center"/>
              <w:rPr>
                <w:color w:val="auto"/>
                <w:lang w:val="en-US"/>
              </w:rPr>
            </w:pPr>
          </w:p>
        </w:tc>
      </w:tr>
      <w:tr w:rsidR="00700629" w:rsidRPr="00700629" w14:paraId="37147497" w14:textId="77777777" w:rsidTr="004A34C6">
        <w:trPr>
          <w:jc w:val="center"/>
        </w:trPr>
        <w:tc>
          <w:tcPr>
            <w:tcW w:w="414" w:type="pct"/>
            <w:vAlign w:val="center"/>
          </w:tcPr>
          <w:p w14:paraId="75446978" w14:textId="189ED2BF" w:rsidR="00D37A05" w:rsidRPr="00700629" w:rsidRDefault="00D37A05" w:rsidP="00A1685A">
            <w:pPr>
              <w:spacing w:before="0" w:after="0"/>
              <w:ind w:firstLine="0"/>
              <w:jc w:val="center"/>
              <w:rPr>
                <w:color w:val="auto"/>
                <w:lang w:val="en-US"/>
              </w:rPr>
            </w:pPr>
            <w:r w:rsidRPr="00700629">
              <w:rPr>
                <w:color w:val="auto"/>
                <w:lang w:val="en-US"/>
              </w:rPr>
              <w:t>5</w:t>
            </w:r>
          </w:p>
        </w:tc>
        <w:tc>
          <w:tcPr>
            <w:tcW w:w="1343" w:type="pct"/>
          </w:tcPr>
          <w:p w14:paraId="5C8F0C1D" w14:textId="77777777" w:rsidR="00D37A05" w:rsidRPr="00700629" w:rsidRDefault="00D37A05" w:rsidP="00A1685A">
            <w:pPr>
              <w:spacing w:before="0" w:after="0"/>
              <w:ind w:firstLine="0"/>
              <w:rPr>
                <w:color w:val="auto"/>
                <w:lang w:val="en-US"/>
              </w:rPr>
            </w:pPr>
            <w:r w:rsidRPr="00700629">
              <w:rPr>
                <w:color w:val="auto"/>
                <w:lang w:val="en-US"/>
              </w:rPr>
              <w:t>Bồn cây, tiểu cảnh</w:t>
            </w:r>
          </w:p>
        </w:tc>
        <w:tc>
          <w:tcPr>
            <w:tcW w:w="604" w:type="pct"/>
            <w:vAlign w:val="center"/>
          </w:tcPr>
          <w:p w14:paraId="76D0A78C" w14:textId="77777777" w:rsidR="00D37A05" w:rsidRPr="00700629" w:rsidRDefault="00D37A05" w:rsidP="00A1685A">
            <w:pPr>
              <w:spacing w:before="0" w:after="0"/>
              <w:ind w:firstLine="0"/>
              <w:jc w:val="center"/>
              <w:rPr>
                <w:color w:val="auto"/>
                <w:lang w:val="en-US"/>
              </w:rPr>
            </w:pPr>
          </w:p>
        </w:tc>
        <w:tc>
          <w:tcPr>
            <w:tcW w:w="604" w:type="pct"/>
            <w:vAlign w:val="center"/>
          </w:tcPr>
          <w:p w14:paraId="3DB89F18" w14:textId="77777777" w:rsidR="00D37A05" w:rsidRPr="00700629" w:rsidRDefault="00D37A05" w:rsidP="00A1685A">
            <w:pPr>
              <w:spacing w:before="0" w:after="0"/>
              <w:ind w:firstLine="0"/>
              <w:jc w:val="center"/>
              <w:rPr>
                <w:color w:val="auto"/>
                <w:lang w:val="en-US"/>
              </w:rPr>
            </w:pPr>
          </w:p>
        </w:tc>
        <w:tc>
          <w:tcPr>
            <w:tcW w:w="682" w:type="pct"/>
            <w:vAlign w:val="center"/>
          </w:tcPr>
          <w:p w14:paraId="6EBC31A9" w14:textId="6BCBE0B7" w:rsidR="00D37A05" w:rsidRPr="00700629" w:rsidRDefault="00D37A05" w:rsidP="00A1685A">
            <w:pPr>
              <w:spacing w:before="0" w:after="0"/>
              <w:ind w:firstLine="0"/>
              <w:jc w:val="center"/>
              <w:rPr>
                <w:color w:val="auto"/>
                <w:lang w:val="en-US"/>
              </w:rPr>
            </w:pPr>
            <w:r w:rsidRPr="00700629">
              <w:rPr>
                <w:color w:val="auto"/>
                <w:lang w:val="en-US"/>
              </w:rPr>
              <w:t>390,4</w:t>
            </w:r>
          </w:p>
        </w:tc>
        <w:tc>
          <w:tcPr>
            <w:tcW w:w="605" w:type="pct"/>
            <w:vAlign w:val="center"/>
          </w:tcPr>
          <w:p w14:paraId="44CA0759" w14:textId="77777777" w:rsidR="00D37A05" w:rsidRPr="00700629" w:rsidRDefault="00D37A05" w:rsidP="00A1685A">
            <w:pPr>
              <w:spacing w:before="0" w:after="0"/>
              <w:ind w:firstLine="0"/>
              <w:jc w:val="center"/>
              <w:rPr>
                <w:color w:val="auto"/>
                <w:lang w:val="en-US"/>
              </w:rPr>
            </w:pPr>
          </w:p>
        </w:tc>
        <w:tc>
          <w:tcPr>
            <w:tcW w:w="747" w:type="pct"/>
          </w:tcPr>
          <w:p w14:paraId="1588AAFD" w14:textId="77777777" w:rsidR="00D37A05" w:rsidRPr="00700629" w:rsidRDefault="00D37A05" w:rsidP="00A1685A">
            <w:pPr>
              <w:spacing w:before="0" w:after="0"/>
              <w:ind w:firstLine="0"/>
              <w:jc w:val="center"/>
              <w:rPr>
                <w:color w:val="auto"/>
                <w:lang w:val="en-US"/>
              </w:rPr>
            </w:pPr>
          </w:p>
        </w:tc>
      </w:tr>
      <w:tr w:rsidR="00700629" w:rsidRPr="00700629" w14:paraId="57735278" w14:textId="77777777" w:rsidTr="004A34C6">
        <w:trPr>
          <w:jc w:val="center"/>
        </w:trPr>
        <w:tc>
          <w:tcPr>
            <w:tcW w:w="414" w:type="pct"/>
          </w:tcPr>
          <w:p w14:paraId="26C9A60A" w14:textId="77777777" w:rsidR="00D37A05" w:rsidRPr="00700629" w:rsidRDefault="00D37A05" w:rsidP="00A1685A">
            <w:pPr>
              <w:spacing w:before="0" w:after="0"/>
              <w:ind w:firstLine="0"/>
              <w:rPr>
                <w:color w:val="auto"/>
                <w:lang w:val="en-US"/>
              </w:rPr>
            </w:pPr>
          </w:p>
        </w:tc>
        <w:tc>
          <w:tcPr>
            <w:tcW w:w="1343" w:type="pct"/>
          </w:tcPr>
          <w:p w14:paraId="20F397AA" w14:textId="77777777" w:rsidR="00D37A05" w:rsidRPr="00700629" w:rsidRDefault="00D37A05" w:rsidP="00A1685A">
            <w:pPr>
              <w:spacing w:before="0" w:after="0"/>
              <w:ind w:firstLine="0"/>
              <w:rPr>
                <w:b/>
                <w:bCs/>
                <w:color w:val="auto"/>
                <w:lang w:val="en-US"/>
              </w:rPr>
            </w:pPr>
            <w:r w:rsidRPr="00700629">
              <w:rPr>
                <w:b/>
                <w:bCs/>
                <w:color w:val="auto"/>
                <w:lang w:val="en-US"/>
              </w:rPr>
              <w:t>Tổng diện tích</w:t>
            </w:r>
          </w:p>
        </w:tc>
        <w:tc>
          <w:tcPr>
            <w:tcW w:w="604" w:type="pct"/>
            <w:vAlign w:val="center"/>
          </w:tcPr>
          <w:p w14:paraId="3C0E19EB" w14:textId="77777777" w:rsidR="00D37A05" w:rsidRPr="00700629" w:rsidRDefault="00D37A05" w:rsidP="00A1685A">
            <w:pPr>
              <w:spacing w:before="0" w:after="0"/>
              <w:ind w:firstLine="0"/>
              <w:jc w:val="center"/>
              <w:rPr>
                <w:b/>
                <w:bCs/>
                <w:color w:val="auto"/>
                <w:lang w:val="en-US"/>
              </w:rPr>
            </w:pPr>
          </w:p>
        </w:tc>
        <w:tc>
          <w:tcPr>
            <w:tcW w:w="604" w:type="pct"/>
            <w:vAlign w:val="center"/>
          </w:tcPr>
          <w:p w14:paraId="040518F4" w14:textId="77777777" w:rsidR="00D37A05" w:rsidRPr="00700629" w:rsidRDefault="00D37A05" w:rsidP="00A1685A">
            <w:pPr>
              <w:spacing w:before="0" w:after="0"/>
              <w:ind w:firstLine="0"/>
              <w:jc w:val="center"/>
              <w:rPr>
                <w:b/>
                <w:bCs/>
                <w:color w:val="auto"/>
                <w:lang w:val="en-US"/>
              </w:rPr>
            </w:pPr>
          </w:p>
        </w:tc>
        <w:tc>
          <w:tcPr>
            <w:tcW w:w="682" w:type="pct"/>
            <w:vAlign w:val="center"/>
          </w:tcPr>
          <w:p w14:paraId="529AEE2E" w14:textId="49B16823" w:rsidR="00D37A05" w:rsidRPr="00700629" w:rsidRDefault="00D37A05" w:rsidP="00A1685A">
            <w:pPr>
              <w:spacing w:before="0" w:after="0"/>
              <w:ind w:firstLine="0"/>
              <w:jc w:val="center"/>
              <w:rPr>
                <w:b/>
                <w:bCs/>
                <w:color w:val="auto"/>
                <w:lang w:val="en-US"/>
              </w:rPr>
            </w:pPr>
            <w:r w:rsidRPr="00700629">
              <w:rPr>
                <w:b/>
                <w:bCs/>
                <w:color w:val="auto"/>
                <w:lang w:val="en-US"/>
              </w:rPr>
              <w:t>1.695,0</w:t>
            </w:r>
          </w:p>
        </w:tc>
        <w:tc>
          <w:tcPr>
            <w:tcW w:w="605" w:type="pct"/>
            <w:vAlign w:val="center"/>
          </w:tcPr>
          <w:p w14:paraId="1CB034A1" w14:textId="77777777" w:rsidR="00D37A05" w:rsidRPr="00700629" w:rsidRDefault="00D37A05" w:rsidP="00A1685A">
            <w:pPr>
              <w:spacing w:before="0" w:after="0"/>
              <w:ind w:firstLine="0"/>
              <w:jc w:val="center"/>
              <w:rPr>
                <w:b/>
                <w:bCs/>
                <w:color w:val="auto"/>
                <w:lang w:val="en-US"/>
              </w:rPr>
            </w:pPr>
          </w:p>
        </w:tc>
        <w:tc>
          <w:tcPr>
            <w:tcW w:w="747" w:type="pct"/>
            <w:vAlign w:val="center"/>
          </w:tcPr>
          <w:p w14:paraId="2EDFB6C4" w14:textId="77777777" w:rsidR="00D37A05" w:rsidRPr="00700629" w:rsidRDefault="00D37A05" w:rsidP="00A1685A">
            <w:pPr>
              <w:spacing w:before="0" w:after="0"/>
              <w:ind w:firstLine="0"/>
              <w:jc w:val="center"/>
              <w:rPr>
                <w:color w:val="auto"/>
                <w:lang w:val="en-US"/>
              </w:rPr>
            </w:pPr>
          </w:p>
        </w:tc>
      </w:tr>
    </w:tbl>
    <w:p w14:paraId="55D4E0AB" w14:textId="77777777" w:rsidR="00386803" w:rsidRPr="00700629" w:rsidRDefault="00386803" w:rsidP="00386803">
      <w:pPr>
        <w:spacing w:before="40" w:after="40"/>
        <w:rPr>
          <w:color w:val="auto"/>
          <w:lang w:val="en-US"/>
        </w:rPr>
      </w:pPr>
      <w:r w:rsidRPr="00700629">
        <w:rPr>
          <w:color w:val="auto"/>
          <w:lang w:val="en-US"/>
        </w:rPr>
        <w:lastRenderedPageBreak/>
        <w:t>- Phá dỡ toàn bộ hạng mục công trình cũ;</w:t>
      </w:r>
    </w:p>
    <w:p w14:paraId="62BBEE90" w14:textId="77777777" w:rsidR="00386803" w:rsidRPr="00700629" w:rsidRDefault="00386803" w:rsidP="00386803">
      <w:pPr>
        <w:spacing w:before="40" w:after="40"/>
        <w:rPr>
          <w:color w:val="auto"/>
          <w:lang w:val="en-US"/>
        </w:rPr>
      </w:pPr>
      <w:r w:rsidRPr="00700629">
        <w:rPr>
          <w:color w:val="auto"/>
          <w:lang w:val="en-US"/>
        </w:rPr>
        <w:t>- Xây dựng nhà Trạm y tế 1 tầng diện tích xây dựng khoảng 460m</w:t>
      </w:r>
      <w:r w:rsidRPr="00700629">
        <w:rPr>
          <w:color w:val="auto"/>
          <w:vertAlign w:val="superscript"/>
          <w:lang w:val="en-US"/>
        </w:rPr>
        <w:t>2</w:t>
      </w:r>
      <w:r w:rsidRPr="00700629">
        <w:rPr>
          <w:color w:val="auto"/>
          <w:lang w:val="en-US"/>
        </w:rPr>
        <w:t>;</w:t>
      </w:r>
    </w:p>
    <w:p w14:paraId="5EBC0079" w14:textId="21CD27C9" w:rsidR="00386803" w:rsidRPr="00700629" w:rsidRDefault="00386803" w:rsidP="00386803">
      <w:pPr>
        <w:spacing w:before="40" w:after="40"/>
        <w:rPr>
          <w:color w:val="auto"/>
          <w:lang w:val="en-US"/>
        </w:rPr>
      </w:pPr>
      <w:r w:rsidRPr="00700629">
        <w:rPr>
          <w:color w:val="auto"/>
          <w:lang w:val="en-US"/>
        </w:rPr>
        <w:t xml:space="preserve">- Xây dựng nhà xe 1 khung kèo thép mái tôn diện tích xây dựng khoảng </w:t>
      </w:r>
      <w:r w:rsidR="00E809FF">
        <w:rPr>
          <w:color w:val="auto"/>
          <w:lang w:val="en-US"/>
        </w:rPr>
        <w:t xml:space="preserve">29,7 </w:t>
      </w:r>
      <w:r w:rsidRPr="00700629">
        <w:rPr>
          <w:color w:val="auto"/>
          <w:lang w:val="en-US"/>
        </w:rPr>
        <w:t>m</w:t>
      </w:r>
      <w:r w:rsidRPr="00700629">
        <w:rPr>
          <w:color w:val="auto"/>
          <w:vertAlign w:val="superscript"/>
          <w:lang w:val="en-US"/>
        </w:rPr>
        <w:t>2</w:t>
      </w:r>
      <w:r w:rsidRPr="00700629">
        <w:rPr>
          <w:color w:val="auto"/>
          <w:lang w:val="en-US"/>
        </w:rPr>
        <w:t>;</w:t>
      </w:r>
    </w:p>
    <w:p w14:paraId="6D6B0CF4" w14:textId="77777777" w:rsidR="00386803" w:rsidRPr="00700629" w:rsidRDefault="00386803" w:rsidP="00386803">
      <w:pPr>
        <w:spacing w:before="40" w:after="40"/>
        <w:rPr>
          <w:color w:val="auto"/>
          <w:lang w:val="en-US"/>
        </w:rPr>
      </w:pPr>
      <w:r w:rsidRPr="00700629">
        <w:rPr>
          <w:color w:val="auto"/>
          <w:lang w:val="en-US"/>
        </w:rPr>
        <w:t>- Xây dựng bể xử lý nước thải (bể ngầm) diện tích xây dựng khoảng 8m</w:t>
      </w:r>
      <w:r w:rsidRPr="00700629">
        <w:rPr>
          <w:color w:val="auto"/>
          <w:vertAlign w:val="superscript"/>
          <w:lang w:val="en-US"/>
        </w:rPr>
        <w:t>2</w:t>
      </w:r>
      <w:r w:rsidRPr="00700629">
        <w:rPr>
          <w:color w:val="auto"/>
          <w:lang w:val="en-US"/>
        </w:rPr>
        <w:t>;</w:t>
      </w:r>
    </w:p>
    <w:p w14:paraId="3EDCD52A" w14:textId="77777777" w:rsidR="00386803" w:rsidRPr="00700629" w:rsidRDefault="00386803" w:rsidP="00386803">
      <w:pPr>
        <w:spacing w:before="40" w:after="40"/>
        <w:rPr>
          <w:color w:val="auto"/>
          <w:lang w:val="en-US"/>
        </w:rPr>
      </w:pPr>
      <w:r w:rsidRPr="00700629">
        <w:rPr>
          <w:color w:val="auto"/>
          <w:lang w:val="en-US"/>
        </w:rPr>
        <w:t>- Xây dựng khu lưu chứa chất thải diện tích xây dựng khoảng 7m</w:t>
      </w:r>
      <w:r w:rsidRPr="00700629">
        <w:rPr>
          <w:color w:val="auto"/>
          <w:vertAlign w:val="superscript"/>
          <w:lang w:val="en-US"/>
        </w:rPr>
        <w:t>2</w:t>
      </w:r>
      <w:r w:rsidRPr="00700629">
        <w:rPr>
          <w:color w:val="auto"/>
          <w:lang w:val="en-US"/>
        </w:rPr>
        <w:t>;</w:t>
      </w:r>
    </w:p>
    <w:p w14:paraId="38EA9515" w14:textId="77777777" w:rsidR="00386803" w:rsidRPr="00700629" w:rsidRDefault="00386803" w:rsidP="00386803">
      <w:pPr>
        <w:spacing w:before="40" w:after="40"/>
        <w:rPr>
          <w:color w:val="auto"/>
          <w:lang w:val="en-US"/>
        </w:rPr>
      </w:pPr>
      <w:r w:rsidRPr="00700629">
        <w:rPr>
          <w:color w:val="auto"/>
          <w:lang w:val="en-US"/>
        </w:rPr>
        <w:t>- Xây mới tường bao phía sau và bên hông nhà.</w:t>
      </w:r>
    </w:p>
    <w:p w14:paraId="1A6624E4" w14:textId="77777777" w:rsidR="00386803" w:rsidRPr="00700629" w:rsidRDefault="00386803" w:rsidP="00386803">
      <w:pPr>
        <w:spacing w:before="40" w:after="40"/>
        <w:rPr>
          <w:color w:val="auto"/>
          <w:lang w:val="en-US"/>
        </w:rPr>
      </w:pPr>
      <w:r w:rsidRPr="00700629">
        <w:rPr>
          <w:color w:val="auto"/>
          <w:lang w:val="en-US"/>
        </w:rPr>
        <w:t>- Xây mới khu WC cho bệnh nhân: 12m</w:t>
      </w:r>
      <w:r w:rsidRPr="00700629">
        <w:rPr>
          <w:color w:val="auto"/>
          <w:vertAlign w:val="superscript"/>
          <w:lang w:val="en-US"/>
        </w:rPr>
        <w:t>2</w:t>
      </w:r>
    </w:p>
    <w:p w14:paraId="5BA205A2" w14:textId="77777777" w:rsidR="00386803" w:rsidRPr="00700629" w:rsidRDefault="00386803" w:rsidP="00386803">
      <w:pPr>
        <w:spacing w:before="40" w:after="40"/>
        <w:rPr>
          <w:color w:val="auto"/>
          <w:lang w:val="en-US"/>
        </w:rPr>
      </w:pPr>
      <w:r w:rsidRPr="00700629">
        <w:rPr>
          <w:color w:val="auto"/>
          <w:lang w:val="en-US"/>
        </w:rPr>
        <w:t xml:space="preserve">- San lấp ao và làm mới hệ thống sân khuôn viên. </w:t>
      </w:r>
    </w:p>
    <w:p w14:paraId="71BF0AA4" w14:textId="77777777" w:rsidR="00386803" w:rsidRPr="00700629" w:rsidRDefault="00386803" w:rsidP="00386803">
      <w:pPr>
        <w:spacing w:before="40" w:after="40"/>
        <w:rPr>
          <w:color w:val="auto"/>
          <w:lang w:val="en-US"/>
        </w:rPr>
      </w:pPr>
      <w:r w:rsidRPr="00700629">
        <w:rPr>
          <w:color w:val="auto"/>
          <w:lang w:val="en-US"/>
        </w:rPr>
        <w:t>- Hệ thống cấp điện, cấp thoát nước được xây dựng đồng bộ.</w:t>
      </w:r>
    </w:p>
    <w:p w14:paraId="490819E8" w14:textId="4730D4C0" w:rsidR="00386803" w:rsidRPr="00700629" w:rsidRDefault="00386803" w:rsidP="00386803">
      <w:pPr>
        <w:spacing w:before="40" w:after="40"/>
        <w:rPr>
          <w:b/>
          <w:bCs/>
          <w:color w:val="auto"/>
          <w:lang w:val="en-US"/>
        </w:rPr>
      </w:pPr>
      <w:r w:rsidRPr="00700629">
        <w:rPr>
          <w:b/>
          <w:bCs/>
          <w:color w:val="auto"/>
          <w:lang w:val="en-US"/>
        </w:rPr>
        <w:t>2. Xây mới trạm Y tế xã Yên Bằng</w:t>
      </w:r>
    </w:p>
    <w:p w14:paraId="453AE394" w14:textId="73205B49" w:rsidR="00FD3252" w:rsidRPr="00700629" w:rsidRDefault="00FD3252" w:rsidP="004A34C6">
      <w:pPr>
        <w:rPr>
          <w:color w:val="auto"/>
          <w:lang w:val="en-US"/>
        </w:rPr>
      </w:pPr>
      <w:r w:rsidRPr="00700629">
        <w:rPr>
          <w:color w:val="auto"/>
          <w:lang w:val="en-US"/>
        </w:rPr>
        <w:t>Tổng hợp các hạng mục công trình của trạm y tế xã Yên Bằng trong bảng sau:</w:t>
      </w:r>
    </w:p>
    <w:p w14:paraId="7F398066" w14:textId="1F42EF05" w:rsidR="00FD3252" w:rsidRPr="00700629" w:rsidRDefault="00FD3252" w:rsidP="00E32408">
      <w:pPr>
        <w:pStyle w:val="Caption"/>
        <w:rPr>
          <w:color w:val="auto"/>
          <w:lang w:val="en-US"/>
        </w:rPr>
      </w:pPr>
      <w:bookmarkStart w:id="160" w:name="_Toc123140531"/>
      <w:r w:rsidRPr="00700629">
        <w:rPr>
          <w:color w:val="auto"/>
        </w:rPr>
        <w:t>Bảng 1.</w:t>
      </w:r>
      <w:r w:rsidR="00A1685A" w:rsidRPr="00700629">
        <w:rPr>
          <w:color w:val="auto"/>
          <w:lang w:val="en-US"/>
        </w:rPr>
        <w:t>2</w:t>
      </w:r>
      <w:r w:rsidR="00E32408" w:rsidRPr="00700629">
        <w:rPr>
          <w:color w:val="auto"/>
          <w:lang w:val="en-US"/>
        </w:rPr>
        <w:t>1</w:t>
      </w:r>
      <w:r w:rsidRPr="00700629">
        <w:rPr>
          <w:color w:val="auto"/>
          <w:lang w:val="en-US"/>
        </w:rPr>
        <w:t xml:space="preserve">. Tổng hợp hạng mục công trình của trạm y tế </w:t>
      </w:r>
      <w:r w:rsidRPr="00700629">
        <w:rPr>
          <w:bCs/>
          <w:color w:val="auto"/>
          <w:lang w:val="en-US"/>
        </w:rPr>
        <w:t>xã Yên Bằng</w:t>
      </w:r>
      <w:bookmarkEnd w:id="160"/>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0909E61A" w14:textId="77777777" w:rsidTr="004A34C6">
        <w:trPr>
          <w:jc w:val="center"/>
        </w:trPr>
        <w:tc>
          <w:tcPr>
            <w:tcW w:w="414" w:type="pct"/>
            <w:vAlign w:val="center"/>
          </w:tcPr>
          <w:p w14:paraId="5BFFCEE0" w14:textId="77777777" w:rsidR="00FD3252" w:rsidRPr="00700629" w:rsidRDefault="00FD3252" w:rsidP="00A1685A">
            <w:pPr>
              <w:spacing w:before="0" w:after="0"/>
              <w:ind w:firstLine="0"/>
              <w:jc w:val="center"/>
              <w:rPr>
                <w:b/>
                <w:bCs/>
                <w:color w:val="auto"/>
                <w:lang w:val="en-US"/>
              </w:rPr>
            </w:pPr>
            <w:r w:rsidRPr="00700629">
              <w:rPr>
                <w:b/>
                <w:bCs/>
                <w:color w:val="auto"/>
                <w:lang w:val="en-US"/>
              </w:rPr>
              <w:t>STT</w:t>
            </w:r>
          </w:p>
        </w:tc>
        <w:tc>
          <w:tcPr>
            <w:tcW w:w="1343" w:type="pct"/>
            <w:vAlign w:val="center"/>
          </w:tcPr>
          <w:p w14:paraId="7FB05118" w14:textId="77777777" w:rsidR="00FD3252" w:rsidRPr="00700629" w:rsidRDefault="00FD3252" w:rsidP="00A1685A">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2A24113D" w14:textId="77777777" w:rsidR="00FD3252" w:rsidRPr="00700629" w:rsidRDefault="00FD3252" w:rsidP="00A1685A">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44B60D07" w14:textId="77777777" w:rsidR="00FD3252" w:rsidRPr="00700629" w:rsidRDefault="00FD3252" w:rsidP="00A1685A">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171EA468" w14:textId="77777777" w:rsidR="00FD3252" w:rsidRPr="00700629" w:rsidRDefault="00FD3252" w:rsidP="00A1685A">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0D95DB9D" w14:textId="77777777" w:rsidR="00FD3252" w:rsidRPr="00700629" w:rsidRDefault="00FD3252" w:rsidP="00A1685A">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4916C17E" w14:textId="77777777" w:rsidR="00FD3252" w:rsidRPr="00700629" w:rsidRDefault="00FD3252" w:rsidP="00A1685A">
            <w:pPr>
              <w:spacing w:before="0" w:after="0"/>
              <w:ind w:firstLine="0"/>
              <w:jc w:val="center"/>
              <w:rPr>
                <w:b/>
                <w:bCs/>
                <w:color w:val="auto"/>
                <w:lang w:val="en-US"/>
              </w:rPr>
            </w:pPr>
            <w:r w:rsidRPr="00700629">
              <w:rPr>
                <w:b/>
                <w:bCs/>
                <w:color w:val="auto"/>
                <w:lang w:val="en-US"/>
              </w:rPr>
              <w:t>Ghi chú</w:t>
            </w:r>
          </w:p>
        </w:tc>
      </w:tr>
      <w:tr w:rsidR="00700629" w:rsidRPr="00700629" w14:paraId="3DF3BB40" w14:textId="77777777" w:rsidTr="004A34C6">
        <w:trPr>
          <w:jc w:val="center"/>
        </w:trPr>
        <w:tc>
          <w:tcPr>
            <w:tcW w:w="414" w:type="pct"/>
            <w:vAlign w:val="center"/>
          </w:tcPr>
          <w:p w14:paraId="5BCD396D" w14:textId="77777777" w:rsidR="00FD3252" w:rsidRPr="00700629" w:rsidRDefault="00FD3252" w:rsidP="00A1685A">
            <w:pPr>
              <w:spacing w:before="0" w:after="0"/>
              <w:ind w:firstLine="0"/>
              <w:jc w:val="center"/>
              <w:rPr>
                <w:b/>
                <w:bCs/>
                <w:color w:val="auto"/>
                <w:lang w:val="en-US"/>
              </w:rPr>
            </w:pPr>
            <w:r w:rsidRPr="00700629">
              <w:rPr>
                <w:b/>
                <w:bCs/>
                <w:color w:val="auto"/>
                <w:lang w:val="en-US"/>
              </w:rPr>
              <w:t>A</w:t>
            </w:r>
          </w:p>
        </w:tc>
        <w:tc>
          <w:tcPr>
            <w:tcW w:w="2552" w:type="pct"/>
            <w:gridSpan w:val="3"/>
          </w:tcPr>
          <w:p w14:paraId="6B20FD76" w14:textId="77777777" w:rsidR="00FD3252" w:rsidRPr="00700629" w:rsidRDefault="00FD3252" w:rsidP="00A1685A">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6BA8832A" w14:textId="77777777" w:rsidR="00FD3252" w:rsidRPr="00700629" w:rsidRDefault="00FD3252" w:rsidP="00A1685A">
            <w:pPr>
              <w:spacing w:before="0" w:after="0"/>
              <w:ind w:firstLine="0"/>
              <w:jc w:val="center"/>
              <w:rPr>
                <w:color w:val="auto"/>
                <w:lang w:val="en-US"/>
              </w:rPr>
            </w:pPr>
          </w:p>
        </w:tc>
        <w:tc>
          <w:tcPr>
            <w:tcW w:w="605" w:type="pct"/>
            <w:vAlign w:val="center"/>
          </w:tcPr>
          <w:p w14:paraId="3ABCC04B" w14:textId="77777777" w:rsidR="00FD3252" w:rsidRPr="00700629" w:rsidRDefault="00FD3252" w:rsidP="00A1685A">
            <w:pPr>
              <w:spacing w:before="0" w:after="0"/>
              <w:ind w:firstLine="0"/>
              <w:jc w:val="center"/>
              <w:rPr>
                <w:color w:val="auto"/>
                <w:lang w:val="en-US"/>
              </w:rPr>
            </w:pPr>
          </w:p>
        </w:tc>
        <w:tc>
          <w:tcPr>
            <w:tcW w:w="747" w:type="pct"/>
            <w:vAlign w:val="center"/>
          </w:tcPr>
          <w:p w14:paraId="7629D595" w14:textId="77777777" w:rsidR="00FD3252" w:rsidRPr="00700629" w:rsidRDefault="00FD3252" w:rsidP="00A1685A">
            <w:pPr>
              <w:spacing w:before="0" w:after="0"/>
              <w:ind w:firstLine="0"/>
              <w:jc w:val="center"/>
              <w:rPr>
                <w:color w:val="auto"/>
                <w:lang w:val="en-US"/>
              </w:rPr>
            </w:pPr>
          </w:p>
        </w:tc>
      </w:tr>
      <w:tr w:rsidR="00700629" w:rsidRPr="00700629" w14:paraId="75A6CAC1" w14:textId="77777777" w:rsidTr="004A34C6">
        <w:trPr>
          <w:jc w:val="center"/>
        </w:trPr>
        <w:tc>
          <w:tcPr>
            <w:tcW w:w="414" w:type="pct"/>
            <w:vAlign w:val="center"/>
          </w:tcPr>
          <w:p w14:paraId="4A63657C" w14:textId="77777777" w:rsidR="00FD3252" w:rsidRPr="00700629" w:rsidRDefault="00FD3252" w:rsidP="00A1685A">
            <w:pPr>
              <w:spacing w:before="0" w:after="0"/>
              <w:ind w:firstLine="0"/>
              <w:jc w:val="center"/>
              <w:rPr>
                <w:color w:val="auto"/>
                <w:lang w:val="en-US"/>
              </w:rPr>
            </w:pPr>
            <w:r w:rsidRPr="00700629">
              <w:rPr>
                <w:color w:val="auto"/>
                <w:lang w:val="en-US"/>
              </w:rPr>
              <w:t>1</w:t>
            </w:r>
          </w:p>
        </w:tc>
        <w:tc>
          <w:tcPr>
            <w:tcW w:w="1343" w:type="pct"/>
          </w:tcPr>
          <w:p w14:paraId="62391AB7" w14:textId="77777777" w:rsidR="00FD3252" w:rsidRPr="00700629" w:rsidRDefault="00FD3252" w:rsidP="00A1685A">
            <w:pPr>
              <w:spacing w:before="0" w:after="0"/>
              <w:ind w:firstLine="0"/>
              <w:rPr>
                <w:color w:val="auto"/>
                <w:lang w:val="en-US"/>
              </w:rPr>
            </w:pPr>
            <w:r w:rsidRPr="00700629">
              <w:rPr>
                <w:color w:val="auto"/>
                <w:lang w:val="en-US"/>
              </w:rPr>
              <w:t>Trạm y tế</w:t>
            </w:r>
          </w:p>
        </w:tc>
        <w:tc>
          <w:tcPr>
            <w:tcW w:w="604" w:type="pct"/>
            <w:vAlign w:val="center"/>
          </w:tcPr>
          <w:p w14:paraId="43C2C20F"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219BA2A7" w14:textId="77777777" w:rsidR="00FD3252" w:rsidRPr="00700629" w:rsidRDefault="00FD3252" w:rsidP="00A1685A">
            <w:pPr>
              <w:spacing w:before="0" w:after="0"/>
              <w:ind w:firstLine="0"/>
              <w:jc w:val="center"/>
              <w:rPr>
                <w:color w:val="auto"/>
                <w:lang w:val="en-US"/>
              </w:rPr>
            </w:pPr>
            <w:r w:rsidRPr="00700629">
              <w:rPr>
                <w:color w:val="auto"/>
                <w:lang w:val="en-US"/>
              </w:rPr>
              <w:t>02</w:t>
            </w:r>
          </w:p>
        </w:tc>
        <w:tc>
          <w:tcPr>
            <w:tcW w:w="682" w:type="pct"/>
            <w:vAlign w:val="center"/>
          </w:tcPr>
          <w:p w14:paraId="6ABB950A" w14:textId="77777777" w:rsidR="00FD3252" w:rsidRPr="00700629" w:rsidRDefault="00FD3252" w:rsidP="00A1685A">
            <w:pPr>
              <w:spacing w:before="0" w:after="0"/>
              <w:ind w:firstLine="0"/>
              <w:jc w:val="center"/>
              <w:rPr>
                <w:color w:val="auto"/>
                <w:lang w:val="en-US"/>
              </w:rPr>
            </w:pPr>
            <w:r w:rsidRPr="00700629">
              <w:rPr>
                <w:color w:val="auto"/>
                <w:lang w:val="en-US"/>
              </w:rPr>
              <w:t>300,0</w:t>
            </w:r>
          </w:p>
        </w:tc>
        <w:tc>
          <w:tcPr>
            <w:tcW w:w="605" w:type="pct"/>
            <w:vAlign w:val="center"/>
          </w:tcPr>
          <w:p w14:paraId="39519F90" w14:textId="77777777" w:rsidR="00FD3252" w:rsidRPr="00700629" w:rsidRDefault="00FD3252" w:rsidP="00A1685A">
            <w:pPr>
              <w:spacing w:before="0" w:after="0"/>
              <w:ind w:firstLine="0"/>
              <w:jc w:val="center"/>
              <w:rPr>
                <w:color w:val="auto"/>
                <w:lang w:val="en-US"/>
              </w:rPr>
            </w:pPr>
            <w:r w:rsidRPr="00700629">
              <w:rPr>
                <w:color w:val="auto"/>
                <w:lang w:val="en-US"/>
              </w:rPr>
              <w:t>600,0</w:t>
            </w:r>
          </w:p>
        </w:tc>
        <w:tc>
          <w:tcPr>
            <w:tcW w:w="747" w:type="pct"/>
            <w:vAlign w:val="center"/>
          </w:tcPr>
          <w:p w14:paraId="0B63259E"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38F89C11" w14:textId="77777777" w:rsidTr="004A34C6">
        <w:trPr>
          <w:jc w:val="center"/>
        </w:trPr>
        <w:tc>
          <w:tcPr>
            <w:tcW w:w="414" w:type="pct"/>
            <w:vAlign w:val="center"/>
          </w:tcPr>
          <w:p w14:paraId="1ABD3C56" w14:textId="77777777" w:rsidR="00FD3252" w:rsidRPr="00700629" w:rsidRDefault="00FD3252" w:rsidP="00A1685A">
            <w:pPr>
              <w:spacing w:before="0" w:after="0"/>
              <w:ind w:firstLine="0"/>
              <w:jc w:val="center"/>
              <w:rPr>
                <w:b/>
                <w:bCs/>
                <w:color w:val="auto"/>
                <w:lang w:val="en-US"/>
              </w:rPr>
            </w:pPr>
            <w:r w:rsidRPr="00700629">
              <w:rPr>
                <w:b/>
                <w:bCs/>
                <w:color w:val="auto"/>
                <w:lang w:val="en-US"/>
              </w:rPr>
              <w:t>B</w:t>
            </w:r>
          </w:p>
        </w:tc>
        <w:tc>
          <w:tcPr>
            <w:tcW w:w="1948" w:type="pct"/>
            <w:gridSpan w:val="2"/>
          </w:tcPr>
          <w:p w14:paraId="68C06A35" w14:textId="77777777" w:rsidR="00FD3252" w:rsidRPr="00700629" w:rsidRDefault="00FD3252" w:rsidP="00A1685A">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38B77195" w14:textId="77777777" w:rsidR="00FD3252" w:rsidRPr="00700629" w:rsidRDefault="00FD3252" w:rsidP="00A1685A">
            <w:pPr>
              <w:spacing w:before="0" w:after="0"/>
              <w:ind w:firstLine="0"/>
              <w:jc w:val="center"/>
              <w:rPr>
                <w:color w:val="auto"/>
                <w:lang w:val="en-US"/>
              </w:rPr>
            </w:pPr>
          </w:p>
        </w:tc>
        <w:tc>
          <w:tcPr>
            <w:tcW w:w="682" w:type="pct"/>
            <w:vAlign w:val="center"/>
          </w:tcPr>
          <w:p w14:paraId="708D4468" w14:textId="77777777" w:rsidR="00FD3252" w:rsidRPr="00700629" w:rsidRDefault="00FD3252" w:rsidP="00A1685A">
            <w:pPr>
              <w:spacing w:before="0" w:after="0"/>
              <w:ind w:firstLine="0"/>
              <w:jc w:val="center"/>
              <w:rPr>
                <w:color w:val="auto"/>
                <w:lang w:val="en-US"/>
              </w:rPr>
            </w:pPr>
          </w:p>
        </w:tc>
        <w:tc>
          <w:tcPr>
            <w:tcW w:w="605" w:type="pct"/>
            <w:vAlign w:val="center"/>
          </w:tcPr>
          <w:p w14:paraId="76863D78" w14:textId="77777777" w:rsidR="00FD3252" w:rsidRPr="00700629" w:rsidRDefault="00FD3252" w:rsidP="00A1685A">
            <w:pPr>
              <w:spacing w:before="0" w:after="0"/>
              <w:ind w:firstLine="0"/>
              <w:jc w:val="center"/>
              <w:rPr>
                <w:color w:val="auto"/>
                <w:lang w:val="en-US"/>
              </w:rPr>
            </w:pPr>
          </w:p>
        </w:tc>
        <w:tc>
          <w:tcPr>
            <w:tcW w:w="747" w:type="pct"/>
            <w:vAlign w:val="center"/>
          </w:tcPr>
          <w:p w14:paraId="16F10FD2" w14:textId="77777777" w:rsidR="00FD3252" w:rsidRPr="00700629" w:rsidRDefault="00FD3252" w:rsidP="00A1685A">
            <w:pPr>
              <w:spacing w:before="0" w:after="0"/>
              <w:ind w:firstLine="0"/>
              <w:jc w:val="center"/>
              <w:rPr>
                <w:color w:val="auto"/>
                <w:lang w:val="en-US"/>
              </w:rPr>
            </w:pPr>
          </w:p>
        </w:tc>
      </w:tr>
      <w:tr w:rsidR="00700629" w:rsidRPr="00700629" w14:paraId="096FACF9" w14:textId="77777777" w:rsidTr="004A34C6">
        <w:trPr>
          <w:jc w:val="center"/>
        </w:trPr>
        <w:tc>
          <w:tcPr>
            <w:tcW w:w="414" w:type="pct"/>
            <w:vAlign w:val="center"/>
          </w:tcPr>
          <w:p w14:paraId="34881B88" w14:textId="77777777" w:rsidR="00FD3252" w:rsidRPr="00700629" w:rsidRDefault="00FD3252" w:rsidP="00A1685A">
            <w:pPr>
              <w:spacing w:before="0" w:after="0"/>
              <w:ind w:firstLine="0"/>
              <w:jc w:val="center"/>
              <w:rPr>
                <w:color w:val="auto"/>
                <w:lang w:val="en-US"/>
              </w:rPr>
            </w:pPr>
            <w:r w:rsidRPr="00700629">
              <w:rPr>
                <w:color w:val="auto"/>
                <w:lang w:val="en-US"/>
              </w:rPr>
              <w:t>1</w:t>
            </w:r>
          </w:p>
        </w:tc>
        <w:tc>
          <w:tcPr>
            <w:tcW w:w="1343" w:type="pct"/>
          </w:tcPr>
          <w:p w14:paraId="649504B3" w14:textId="77777777" w:rsidR="00FD3252" w:rsidRPr="00700629" w:rsidRDefault="00FD3252" w:rsidP="00A1685A">
            <w:pPr>
              <w:spacing w:before="0" w:after="0"/>
              <w:ind w:firstLine="0"/>
              <w:rPr>
                <w:color w:val="auto"/>
                <w:lang w:val="en-US"/>
              </w:rPr>
            </w:pPr>
            <w:r w:rsidRPr="00700629">
              <w:rPr>
                <w:color w:val="auto"/>
                <w:lang w:val="en-US"/>
              </w:rPr>
              <w:t>Cổng chính</w:t>
            </w:r>
          </w:p>
        </w:tc>
        <w:tc>
          <w:tcPr>
            <w:tcW w:w="604" w:type="pct"/>
            <w:vAlign w:val="center"/>
          </w:tcPr>
          <w:p w14:paraId="43E22E21"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57107F6E" w14:textId="77777777" w:rsidR="00FD3252" w:rsidRPr="00700629" w:rsidRDefault="00FD3252" w:rsidP="00A1685A">
            <w:pPr>
              <w:spacing w:before="0" w:after="0"/>
              <w:ind w:firstLine="0"/>
              <w:jc w:val="center"/>
              <w:rPr>
                <w:color w:val="auto"/>
                <w:lang w:val="en-US"/>
              </w:rPr>
            </w:pPr>
          </w:p>
        </w:tc>
        <w:tc>
          <w:tcPr>
            <w:tcW w:w="682" w:type="pct"/>
            <w:vAlign w:val="center"/>
          </w:tcPr>
          <w:p w14:paraId="2EF577D4" w14:textId="77777777" w:rsidR="00FD3252" w:rsidRPr="00700629" w:rsidRDefault="00FD3252" w:rsidP="00A1685A">
            <w:pPr>
              <w:spacing w:before="0" w:after="0"/>
              <w:ind w:firstLine="0"/>
              <w:jc w:val="center"/>
              <w:rPr>
                <w:color w:val="auto"/>
                <w:lang w:val="en-US"/>
              </w:rPr>
            </w:pPr>
          </w:p>
        </w:tc>
        <w:tc>
          <w:tcPr>
            <w:tcW w:w="605" w:type="pct"/>
            <w:vAlign w:val="center"/>
          </w:tcPr>
          <w:p w14:paraId="1A02C3D4" w14:textId="77777777" w:rsidR="00FD3252" w:rsidRPr="00700629" w:rsidRDefault="00FD3252" w:rsidP="00A1685A">
            <w:pPr>
              <w:spacing w:before="0" w:after="0"/>
              <w:ind w:firstLine="0"/>
              <w:jc w:val="center"/>
              <w:rPr>
                <w:color w:val="auto"/>
                <w:lang w:val="en-US"/>
              </w:rPr>
            </w:pPr>
          </w:p>
        </w:tc>
        <w:tc>
          <w:tcPr>
            <w:tcW w:w="747" w:type="pct"/>
            <w:vAlign w:val="center"/>
          </w:tcPr>
          <w:p w14:paraId="771F5E40"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02A4C907" w14:textId="77777777" w:rsidTr="004A34C6">
        <w:trPr>
          <w:jc w:val="center"/>
        </w:trPr>
        <w:tc>
          <w:tcPr>
            <w:tcW w:w="414" w:type="pct"/>
            <w:vAlign w:val="center"/>
          </w:tcPr>
          <w:p w14:paraId="1BFDDFB6" w14:textId="553BD090" w:rsidR="00FD3252" w:rsidRPr="00700629" w:rsidRDefault="00FD3252" w:rsidP="00A1685A">
            <w:pPr>
              <w:spacing w:before="0" w:after="0"/>
              <w:ind w:firstLine="0"/>
              <w:jc w:val="center"/>
              <w:rPr>
                <w:color w:val="auto"/>
                <w:lang w:val="en-US"/>
              </w:rPr>
            </w:pPr>
            <w:r w:rsidRPr="00700629">
              <w:rPr>
                <w:color w:val="auto"/>
                <w:lang w:val="en-US"/>
              </w:rPr>
              <w:t>2</w:t>
            </w:r>
          </w:p>
        </w:tc>
        <w:tc>
          <w:tcPr>
            <w:tcW w:w="1343" w:type="pct"/>
          </w:tcPr>
          <w:p w14:paraId="757C073B" w14:textId="0B6C77F5" w:rsidR="00FD3252" w:rsidRPr="00700629" w:rsidRDefault="00FD3252" w:rsidP="00A1685A">
            <w:pPr>
              <w:spacing w:before="0" w:after="0"/>
              <w:ind w:firstLine="0"/>
              <w:rPr>
                <w:color w:val="auto"/>
                <w:lang w:val="en-US"/>
              </w:rPr>
            </w:pPr>
            <w:r w:rsidRPr="00700629">
              <w:rPr>
                <w:color w:val="auto"/>
                <w:lang w:val="en-US"/>
              </w:rPr>
              <w:t>Nhà kho + nhà bán thuốc</w:t>
            </w:r>
          </w:p>
        </w:tc>
        <w:tc>
          <w:tcPr>
            <w:tcW w:w="604" w:type="pct"/>
            <w:vAlign w:val="center"/>
          </w:tcPr>
          <w:p w14:paraId="322E5287" w14:textId="6318AC76"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3620D4B1" w14:textId="449D0FCC" w:rsidR="00FD3252" w:rsidRPr="00700629" w:rsidRDefault="00FD3252" w:rsidP="00A1685A">
            <w:pPr>
              <w:spacing w:before="0" w:after="0"/>
              <w:ind w:firstLine="0"/>
              <w:jc w:val="center"/>
              <w:rPr>
                <w:color w:val="auto"/>
                <w:lang w:val="en-US"/>
              </w:rPr>
            </w:pPr>
            <w:r w:rsidRPr="00700629">
              <w:rPr>
                <w:color w:val="auto"/>
                <w:lang w:val="en-US"/>
              </w:rPr>
              <w:t>01</w:t>
            </w:r>
          </w:p>
        </w:tc>
        <w:tc>
          <w:tcPr>
            <w:tcW w:w="682" w:type="pct"/>
            <w:vAlign w:val="center"/>
          </w:tcPr>
          <w:p w14:paraId="248C675D" w14:textId="6760B033" w:rsidR="00FD3252" w:rsidRPr="00700629" w:rsidRDefault="00FD3252" w:rsidP="00A1685A">
            <w:pPr>
              <w:spacing w:before="0" w:after="0"/>
              <w:ind w:firstLine="0"/>
              <w:jc w:val="center"/>
              <w:rPr>
                <w:color w:val="auto"/>
                <w:lang w:val="en-US"/>
              </w:rPr>
            </w:pPr>
            <w:r w:rsidRPr="00700629">
              <w:rPr>
                <w:color w:val="auto"/>
                <w:lang w:val="en-US"/>
              </w:rPr>
              <w:t>76,2</w:t>
            </w:r>
          </w:p>
        </w:tc>
        <w:tc>
          <w:tcPr>
            <w:tcW w:w="605" w:type="pct"/>
            <w:vAlign w:val="center"/>
          </w:tcPr>
          <w:p w14:paraId="39662531" w14:textId="6A90DA3E" w:rsidR="00FD3252" w:rsidRPr="00700629" w:rsidRDefault="00FD3252" w:rsidP="00A1685A">
            <w:pPr>
              <w:spacing w:before="0" w:after="0"/>
              <w:ind w:firstLine="0"/>
              <w:jc w:val="center"/>
              <w:rPr>
                <w:color w:val="auto"/>
                <w:lang w:val="en-US"/>
              </w:rPr>
            </w:pPr>
            <w:r w:rsidRPr="00700629">
              <w:rPr>
                <w:color w:val="auto"/>
                <w:lang w:val="en-US"/>
              </w:rPr>
              <w:t>76,2</w:t>
            </w:r>
          </w:p>
        </w:tc>
        <w:tc>
          <w:tcPr>
            <w:tcW w:w="747" w:type="pct"/>
            <w:vAlign w:val="center"/>
          </w:tcPr>
          <w:p w14:paraId="1EAD8A71" w14:textId="1F4552D6" w:rsidR="00FD3252" w:rsidRPr="00700629" w:rsidRDefault="00FD3252" w:rsidP="00A1685A">
            <w:pPr>
              <w:spacing w:before="0" w:after="0"/>
              <w:ind w:firstLine="0"/>
              <w:jc w:val="center"/>
              <w:rPr>
                <w:color w:val="auto"/>
                <w:lang w:val="en-US"/>
              </w:rPr>
            </w:pPr>
            <w:r w:rsidRPr="00700629">
              <w:rPr>
                <w:color w:val="auto"/>
                <w:lang w:val="en-US"/>
              </w:rPr>
              <w:t>Hiện trạng</w:t>
            </w:r>
          </w:p>
        </w:tc>
      </w:tr>
      <w:tr w:rsidR="00700629" w:rsidRPr="00700629" w14:paraId="51CE450D" w14:textId="77777777" w:rsidTr="004A34C6">
        <w:trPr>
          <w:jc w:val="center"/>
        </w:trPr>
        <w:tc>
          <w:tcPr>
            <w:tcW w:w="414" w:type="pct"/>
            <w:vAlign w:val="center"/>
          </w:tcPr>
          <w:p w14:paraId="1C4B7957" w14:textId="72BD1860" w:rsidR="00FD3252" w:rsidRPr="00700629" w:rsidRDefault="00FD3252" w:rsidP="00A1685A">
            <w:pPr>
              <w:spacing w:before="0" w:after="0"/>
              <w:ind w:firstLine="0"/>
              <w:jc w:val="center"/>
              <w:rPr>
                <w:color w:val="auto"/>
                <w:lang w:val="en-US"/>
              </w:rPr>
            </w:pPr>
            <w:r w:rsidRPr="00700629">
              <w:rPr>
                <w:color w:val="auto"/>
                <w:lang w:val="en-US"/>
              </w:rPr>
              <w:t>3</w:t>
            </w:r>
          </w:p>
        </w:tc>
        <w:tc>
          <w:tcPr>
            <w:tcW w:w="1343" w:type="pct"/>
          </w:tcPr>
          <w:p w14:paraId="167AD0E1" w14:textId="77777777" w:rsidR="00FD3252" w:rsidRPr="00700629" w:rsidRDefault="00FD3252" w:rsidP="00A1685A">
            <w:pPr>
              <w:spacing w:before="0" w:after="0"/>
              <w:ind w:firstLine="0"/>
              <w:rPr>
                <w:color w:val="auto"/>
                <w:lang w:val="en-US"/>
              </w:rPr>
            </w:pPr>
            <w:r w:rsidRPr="00700629">
              <w:rPr>
                <w:color w:val="auto"/>
                <w:lang w:val="en-US"/>
              </w:rPr>
              <w:t>Nhà để xe</w:t>
            </w:r>
          </w:p>
        </w:tc>
        <w:tc>
          <w:tcPr>
            <w:tcW w:w="604" w:type="pct"/>
            <w:vAlign w:val="center"/>
          </w:tcPr>
          <w:p w14:paraId="00AC0C27"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635AE16C"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82" w:type="pct"/>
            <w:vAlign w:val="center"/>
          </w:tcPr>
          <w:p w14:paraId="3086E15A" w14:textId="1FC555FD" w:rsidR="00FD3252" w:rsidRPr="00700629" w:rsidRDefault="00FD3252" w:rsidP="00A1685A">
            <w:pPr>
              <w:spacing w:before="0" w:after="0"/>
              <w:ind w:firstLine="0"/>
              <w:jc w:val="center"/>
              <w:rPr>
                <w:color w:val="auto"/>
                <w:lang w:val="en-US"/>
              </w:rPr>
            </w:pPr>
            <w:r w:rsidRPr="00700629">
              <w:rPr>
                <w:color w:val="auto"/>
                <w:lang w:val="en-US"/>
              </w:rPr>
              <w:t>60,0</w:t>
            </w:r>
          </w:p>
        </w:tc>
        <w:tc>
          <w:tcPr>
            <w:tcW w:w="605" w:type="pct"/>
            <w:vAlign w:val="center"/>
          </w:tcPr>
          <w:p w14:paraId="417FF4F7" w14:textId="01D1356E" w:rsidR="00FD3252" w:rsidRPr="00700629" w:rsidRDefault="00FD3252" w:rsidP="00A1685A">
            <w:pPr>
              <w:spacing w:before="0" w:after="0"/>
              <w:ind w:firstLine="0"/>
              <w:jc w:val="center"/>
              <w:rPr>
                <w:color w:val="auto"/>
                <w:lang w:val="en-US"/>
              </w:rPr>
            </w:pPr>
            <w:r w:rsidRPr="00700629">
              <w:rPr>
                <w:color w:val="auto"/>
                <w:lang w:val="en-US"/>
              </w:rPr>
              <w:t>60,0</w:t>
            </w:r>
          </w:p>
        </w:tc>
        <w:tc>
          <w:tcPr>
            <w:tcW w:w="747" w:type="pct"/>
            <w:vAlign w:val="center"/>
          </w:tcPr>
          <w:p w14:paraId="64E57534"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239EC16E" w14:textId="77777777" w:rsidTr="004A34C6">
        <w:trPr>
          <w:jc w:val="center"/>
        </w:trPr>
        <w:tc>
          <w:tcPr>
            <w:tcW w:w="414" w:type="pct"/>
            <w:vAlign w:val="center"/>
          </w:tcPr>
          <w:p w14:paraId="713BD28B" w14:textId="5B5D0293" w:rsidR="00FD3252" w:rsidRPr="00700629" w:rsidRDefault="00FD3252" w:rsidP="00A1685A">
            <w:pPr>
              <w:spacing w:before="0" w:after="0"/>
              <w:ind w:firstLine="0"/>
              <w:jc w:val="center"/>
              <w:rPr>
                <w:color w:val="auto"/>
                <w:lang w:val="en-US"/>
              </w:rPr>
            </w:pPr>
            <w:r w:rsidRPr="00700629">
              <w:rPr>
                <w:color w:val="auto"/>
                <w:lang w:val="en-US"/>
              </w:rPr>
              <w:t>4</w:t>
            </w:r>
          </w:p>
        </w:tc>
        <w:tc>
          <w:tcPr>
            <w:tcW w:w="1343" w:type="pct"/>
          </w:tcPr>
          <w:p w14:paraId="1F0921FF" w14:textId="77777777" w:rsidR="00FD3252" w:rsidRPr="00700629" w:rsidRDefault="00FD3252" w:rsidP="00A1685A">
            <w:pPr>
              <w:spacing w:before="0" w:after="0"/>
              <w:ind w:firstLine="0"/>
              <w:rPr>
                <w:color w:val="auto"/>
                <w:lang w:val="en-US"/>
              </w:rPr>
            </w:pPr>
            <w:r w:rsidRPr="00700629">
              <w:rPr>
                <w:color w:val="auto"/>
                <w:lang w:val="en-US"/>
              </w:rPr>
              <w:t>Tường rào</w:t>
            </w:r>
          </w:p>
        </w:tc>
        <w:tc>
          <w:tcPr>
            <w:tcW w:w="604" w:type="pct"/>
            <w:vAlign w:val="center"/>
          </w:tcPr>
          <w:p w14:paraId="3C6A0516" w14:textId="77777777" w:rsidR="00FD3252" w:rsidRPr="00700629" w:rsidRDefault="00FD3252" w:rsidP="00A1685A">
            <w:pPr>
              <w:spacing w:before="0" w:after="0"/>
              <w:ind w:firstLine="0"/>
              <w:jc w:val="center"/>
              <w:rPr>
                <w:color w:val="auto"/>
                <w:lang w:val="en-US"/>
              </w:rPr>
            </w:pPr>
          </w:p>
        </w:tc>
        <w:tc>
          <w:tcPr>
            <w:tcW w:w="604" w:type="pct"/>
            <w:vAlign w:val="center"/>
          </w:tcPr>
          <w:p w14:paraId="4A51E17A" w14:textId="77777777" w:rsidR="00FD3252" w:rsidRPr="00700629" w:rsidRDefault="00FD3252" w:rsidP="00A1685A">
            <w:pPr>
              <w:spacing w:before="0" w:after="0"/>
              <w:ind w:firstLine="0"/>
              <w:jc w:val="center"/>
              <w:rPr>
                <w:color w:val="auto"/>
                <w:lang w:val="en-US"/>
              </w:rPr>
            </w:pPr>
          </w:p>
        </w:tc>
        <w:tc>
          <w:tcPr>
            <w:tcW w:w="682" w:type="pct"/>
            <w:vAlign w:val="center"/>
          </w:tcPr>
          <w:p w14:paraId="4243DFE9" w14:textId="77777777" w:rsidR="00FD3252" w:rsidRPr="00700629" w:rsidRDefault="00FD3252" w:rsidP="00A1685A">
            <w:pPr>
              <w:spacing w:before="0" w:after="0"/>
              <w:ind w:firstLine="0"/>
              <w:jc w:val="center"/>
              <w:rPr>
                <w:color w:val="auto"/>
                <w:lang w:val="en-US"/>
              </w:rPr>
            </w:pPr>
          </w:p>
        </w:tc>
        <w:tc>
          <w:tcPr>
            <w:tcW w:w="605" w:type="pct"/>
            <w:vAlign w:val="center"/>
          </w:tcPr>
          <w:p w14:paraId="40F1B846" w14:textId="77777777" w:rsidR="00FD3252" w:rsidRPr="00700629" w:rsidRDefault="00FD3252" w:rsidP="00A1685A">
            <w:pPr>
              <w:spacing w:before="0" w:after="0"/>
              <w:ind w:firstLine="0"/>
              <w:jc w:val="center"/>
              <w:rPr>
                <w:color w:val="auto"/>
                <w:lang w:val="en-US"/>
              </w:rPr>
            </w:pPr>
          </w:p>
        </w:tc>
        <w:tc>
          <w:tcPr>
            <w:tcW w:w="747" w:type="pct"/>
            <w:vAlign w:val="center"/>
          </w:tcPr>
          <w:p w14:paraId="14372BFA"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06B213D2" w14:textId="77777777" w:rsidTr="004A34C6">
        <w:trPr>
          <w:jc w:val="center"/>
        </w:trPr>
        <w:tc>
          <w:tcPr>
            <w:tcW w:w="414" w:type="pct"/>
            <w:vAlign w:val="center"/>
          </w:tcPr>
          <w:p w14:paraId="1C6F67DD" w14:textId="1A38AA3B" w:rsidR="00FD3252" w:rsidRPr="00700629" w:rsidRDefault="00FD3252" w:rsidP="00A1685A">
            <w:pPr>
              <w:spacing w:before="0" w:after="0"/>
              <w:ind w:firstLine="0"/>
              <w:jc w:val="center"/>
              <w:rPr>
                <w:color w:val="auto"/>
                <w:lang w:val="en-US"/>
              </w:rPr>
            </w:pPr>
            <w:r w:rsidRPr="00700629">
              <w:rPr>
                <w:color w:val="auto"/>
                <w:lang w:val="en-US"/>
              </w:rPr>
              <w:t>5</w:t>
            </w:r>
          </w:p>
        </w:tc>
        <w:tc>
          <w:tcPr>
            <w:tcW w:w="1343" w:type="pct"/>
          </w:tcPr>
          <w:p w14:paraId="78F04706" w14:textId="77777777" w:rsidR="00FD3252" w:rsidRPr="00700629" w:rsidRDefault="00FD3252" w:rsidP="00A1685A">
            <w:pPr>
              <w:spacing w:before="0" w:after="0"/>
              <w:ind w:firstLine="0"/>
              <w:rPr>
                <w:color w:val="auto"/>
                <w:lang w:val="en-US"/>
              </w:rPr>
            </w:pPr>
            <w:r w:rsidRPr="00700629">
              <w:rPr>
                <w:color w:val="auto"/>
                <w:lang w:val="en-US"/>
              </w:rPr>
              <w:t>Sân đường</w:t>
            </w:r>
          </w:p>
        </w:tc>
        <w:tc>
          <w:tcPr>
            <w:tcW w:w="604" w:type="pct"/>
            <w:vAlign w:val="center"/>
          </w:tcPr>
          <w:p w14:paraId="34E1A4CC" w14:textId="77777777" w:rsidR="00FD3252" w:rsidRPr="00700629" w:rsidRDefault="00FD3252" w:rsidP="00A1685A">
            <w:pPr>
              <w:spacing w:before="0" w:after="0"/>
              <w:ind w:firstLine="0"/>
              <w:jc w:val="center"/>
              <w:rPr>
                <w:color w:val="auto"/>
                <w:lang w:val="en-US"/>
              </w:rPr>
            </w:pPr>
          </w:p>
        </w:tc>
        <w:tc>
          <w:tcPr>
            <w:tcW w:w="604" w:type="pct"/>
            <w:vAlign w:val="center"/>
          </w:tcPr>
          <w:p w14:paraId="4F7BE413" w14:textId="77777777" w:rsidR="00FD3252" w:rsidRPr="00700629" w:rsidRDefault="00FD3252" w:rsidP="00A1685A">
            <w:pPr>
              <w:spacing w:before="0" w:after="0"/>
              <w:ind w:firstLine="0"/>
              <w:jc w:val="center"/>
              <w:rPr>
                <w:color w:val="auto"/>
                <w:lang w:val="en-US"/>
              </w:rPr>
            </w:pPr>
          </w:p>
        </w:tc>
        <w:tc>
          <w:tcPr>
            <w:tcW w:w="682" w:type="pct"/>
            <w:vAlign w:val="center"/>
          </w:tcPr>
          <w:p w14:paraId="5EE98F0F" w14:textId="7B7C3936" w:rsidR="00FD3252" w:rsidRPr="00700629" w:rsidRDefault="00FD3252" w:rsidP="00A1685A">
            <w:pPr>
              <w:spacing w:before="0" w:after="0"/>
              <w:ind w:firstLine="0"/>
              <w:jc w:val="center"/>
              <w:rPr>
                <w:color w:val="auto"/>
                <w:lang w:val="en-US"/>
              </w:rPr>
            </w:pPr>
            <w:r w:rsidRPr="00700629">
              <w:rPr>
                <w:color w:val="auto"/>
                <w:lang w:val="en-US"/>
              </w:rPr>
              <w:t>1.409,8</w:t>
            </w:r>
          </w:p>
        </w:tc>
        <w:tc>
          <w:tcPr>
            <w:tcW w:w="605" w:type="pct"/>
            <w:vAlign w:val="center"/>
          </w:tcPr>
          <w:p w14:paraId="41220A57" w14:textId="77777777" w:rsidR="00FD3252" w:rsidRPr="00700629" w:rsidRDefault="00FD3252" w:rsidP="00A1685A">
            <w:pPr>
              <w:spacing w:before="0" w:after="0"/>
              <w:ind w:firstLine="0"/>
              <w:jc w:val="center"/>
              <w:rPr>
                <w:color w:val="auto"/>
                <w:lang w:val="en-US"/>
              </w:rPr>
            </w:pPr>
          </w:p>
        </w:tc>
        <w:tc>
          <w:tcPr>
            <w:tcW w:w="747" w:type="pct"/>
            <w:vAlign w:val="center"/>
          </w:tcPr>
          <w:p w14:paraId="51F387EB"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52B3322F" w14:textId="77777777" w:rsidTr="004A34C6">
        <w:trPr>
          <w:jc w:val="center"/>
        </w:trPr>
        <w:tc>
          <w:tcPr>
            <w:tcW w:w="414" w:type="pct"/>
            <w:vAlign w:val="center"/>
          </w:tcPr>
          <w:p w14:paraId="78AF23C5" w14:textId="77777777" w:rsidR="00FD3252" w:rsidRPr="00700629" w:rsidRDefault="00FD3252" w:rsidP="00A1685A">
            <w:pPr>
              <w:spacing w:before="0" w:after="0"/>
              <w:ind w:firstLine="0"/>
              <w:jc w:val="center"/>
              <w:rPr>
                <w:b/>
                <w:bCs/>
                <w:color w:val="auto"/>
                <w:lang w:val="en-US"/>
              </w:rPr>
            </w:pPr>
            <w:r w:rsidRPr="00700629">
              <w:rPr>
                <w:b/>
                <w:bCs/>
                <w:color w:val="auto"/>
                <w:lang w:val="en-US"/>
              </w:rPr>
              <w:t>C</w:t>
            </w:r>
          </w:p>
        </w:tc>
        <w:tc>
          <w:tcPr>
            <w:tcW w:w="2552" w:type="pct"/>
            <w:gridSpan w:val="3"/>
          </w:tcPr>
          <w:p w14:paraId="71FC3D84" w14:textId="77777777" w:rsidR="00FD3252" w:rsidRPr="00700629" w:rsidRDefault="00FD3252" w:rsidP="00A1685A">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74D0E204" w14:textId="77777777" w:rsidR="00FD3252" w:rsidRPr="00700629" w:rsidRDefault="00FD3252" w:rsidP="00A1685A">
            <w:pPr>
              <w:spacing w:before="0" w:after="0"/>
              <w:ind w:firstLine="0"/>
              <w:jc w:val="center"/>
              <w:rPr>
                <w:color w:val="auto"/>
                <w:lang w:val="en-US"/>
              </w:rPr>
            </w:pPr>
          </w:p>
        </w:tc>
        <w:tc>
          <w:tcPr>
            <w:tcW w:w="605" w:type="pct"/>
            <w:vAlign w:val="center"/>
          </w:tcPr>
          <w:p w14:paraId="0C7BB768" w14:textId="77777777" w:rsidR="00FD3252" w:rsidRPr="00700629" w:rsidRDefault="00FD3252" w:rsidP="00A1685A">
            <w:pPr>
              <w:spacing w:before="0" w:after="0"/>
              <w:ind w:firstLine="0"/>
              <w:jc w:val="center"/>
              <w:rPr>
                <w:color w:val="auto"/>
                <w:lang w:val="en-US"/>
              </w:rPr>
            </w:pPr>
          </w:p>
        </w:tc>
        <w:tc>
          <w:tcPr>
            <w:tcW w:w="747" w:type="pct"/>
            <w:vAlign w:val="center"/>
          </w:tcPr>
          <w:p w14:paraId="0137BF51" w14:textId="77777777" w:rsidR="00FD3252" w:rsidRPr="00700629" w:rsidRDefault="00FD3252" w:rsidP="00A1685A">
            <w:pPr>
              <w:spacing w:before="0" w:after="0"/>
              <w:ind w:firstLine="0"/>
              <w:jc w:val="center"/>
              <w:rPr>
                <w:color w:val="auto"/>
                <w:lang w:val="en-US"/>
              </w:rPr>
            </w:pPr>
          </w:p>
        </w:tc>
      </w:tr>
      <w:tr w:rsidR="00700629" w:rsidRPr="00700629" w14:paraId="133427E6" w14:textId="77777777" w:rsidTr="004A34C6">
        <w:trPr>
          <w:jc w:val="center"/>
        </w:trPr>
        <w:tc>
          <w:tcPr>
            <w:tcW w:w="414" w:type="pct"/>
            <w:vAlign w:val="center"/>
          </w:tcPr>
          <w:p w14:paraId="3F9911E9" w14:textId="77777777" w:rsidR="00FD3252" w:rsidRPr="00700629" w:rsidRDefault="00FD3252" w:rsidP="00A1685A">
            <w:pPr>
              <w:spacing w:before="0" w:after="0"/>
              <w:ind w:firstLine="0"/>
              <w:jc w:val="center"/>
              <w:rPr>
                <w:color w:val="auto"/>
                <w:lang w:val="en-US"/>
              </w:rPr>
            </w:pPr>
            <w:r w:rsidRPr="00700629">
              <w:rPr>
                <w:color w:val="auto"/>
                <w:lang w:val="en-US"/>
              </w:rPr>
              <w:t>1</w:t>
            </w:r>
          </w:p>
        </w:tc>
        <w:tc>
          <w:tcPr>
            <w:tcW w:w="1343" w:type="pct"/>
          </w:tcPr>
          <w:p w14:paraId="6E50FEF8" w14:textId="77777777" w:rsidR="00FD3252" w:rsidRPr="00700629" w:rsidRDefault="00FD3252" w:rsidP="00A1685A">
            <w:pPr>
              <w:spacing w:before="0" w:after="0"/>
              <w:ind w:firstLine="0"/>
              <w:rPr>
                <w:color w:val="auto"/>
                <w:lang w:val="en-US"/>
              </w:rPr>
            </w:pPr>
            <w:r w:rsidRPr="00700629">
              <w:rPr>
                <w:color w:val="auto"/>
                <w:lang w:val="en-US"/>
              </w:rPr>
              <w:t>Khu lưu giữ chất thải</w:t>
            </w:r>
          </w:p>
        </w:tc>
        <w:tc>
          <w:tcPr>
            <w:tcW w:w="604" w:type="pct"/>
            <w:vAlign w:val="center"/>
          </w:tcPr>
          <w:p w14:paraId="34525C71"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56B127B4"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82" w:type="pct"/>
            <w:vAlign w:val="center"/>
          </w:tcPr>
          <w:p w14:paraId="654CF742" w14:textId="77777777" w:rsidR="00FD3252" w:rsidRPr="00700629" w:rsidRDefault="00FD3252" w:rsidP="00A1685A">
            <w:pPr>
              <w:spacing w:before="0" w:after="0"/>
              <w:ind w:firstLine="0"/>
              <w:jc w:val="center"/>
              <w:rPr>
                <w:color w:val="auto"/>
                <w:lang w:val="en-US"/>
              </w:rPr>
            </w:pPr>
            <w:r w:rsidRPr="00700629">
              <w:rPr>
                <w:color w:val="auto"/>
                <w:lang w:val="en-US"/>
              </w:rPr>
              <w:t>7,0</w:t>
            </w:r>
          </w:p>
        </w:tc>
        <w:tc>
          <w:tcPr>
            <w:tcW w:w="605" w:type="pct"/>
            <w:vAlign w:val="center"/>
          </w:tcPr>
          <w:p w14:paraId="54B69B22" w14:textId="77777777" w:rsidR="00FD3252" w:rsidRPr="00700629" w:rsidRDefault="00FD3252" w:rsidP="00A1685A">
            <w:pPr>
              <w:spacing w:before="0" w:after="0"/>
              <w:ind w:firstLine="0"/>
              <w:jc w:val="center"/>
              <w:rPr>
                <w:color w:val="auto"/>
                <w:lang w:val="en-US"/>
              </w:rPr>
            </w:pPr>
            <w:r w:rsidRPr="00700629">
              <w:rPr>
                <w:color w:val="auto"/>
                <w:lang w:val="en-US"/>
              </w:rPr>
              <w:t>7,0</w:t>
            </w:r>
          </w:p>
        </w:tc>
        <w:tc>
          <w:tcPr>
            <w:tcW w:w="747" w:type="pct"/>
          </w:tcPr>
          <w:p w14:paraId="7C6A405D"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602E254B" w14:textId="77777777" w:rsidTr="004A34C6">
        <w:trPr>
          <w:jc w:val="center"/>
        </w:trPr>
        <w:tc>
          <w:tcPr>
            <w:tcW w:w="414" w:type="pct"/>
            <w:vAlign w:val="center"/>
          </w:tcPr>
          <w:p w14:paraId="52EB5CA0" w14:textId="77777777" w:rsidR="00FD3252" w:rsidRPr="00700629" w:rsidRDefault="00FD3252" w:rsidP="00A1685A">
            <w:pPr>
              <w:spacing w:before="0" w:after="0"/>
              <w:ind w:firstLine="0"/>
              <w:jc w:val="center"/>
              <w:rPr>
                <w:color w:val="auto"/>
                <w:lang w:val="en-US"/>
              </w:rPr>
            </w:pPr>
            <w:r w:rsidRPr="00700629">
              <w:rPr>
                <w:color w:val="auto"/>
                <w:lang w:val="en-US"/>
              </w:rPr>
              <w:t>2</w:t>
            </w:r>
          </w:p>
        </w:tc>
        <w:tc>
          <w:tcPr>
            <w:tcW w:w="1343" w:type="pct"/>
          </w:tcPr>
          <w:p w14:paraId="2A4D3733" w14:textId="77777777" w:rsidR="00FD3252" w:rsidRPr="00700629" w:rsidRDefault="00FD3252" w:rsidP="00A1685A">
            <w:pPr>
              <w:spacing w:before="0" w:after="0"/>
              <w:ind w:firstLine="0"/>
              <w:rPr>
                <w:color w:val="auto"/>
                <w:lang w:val="en-US"/>
              </w:rPr>
            </w:pPr>
            <w:r w:rsidRPr="00700629">
              <w:rPr>
                <w:color w:val="auto"/>
                <w:lang w:val="en-US"/>
              </w:rPr>
              <w:t>Bể xử lý nước thải</w:t>
            </w:r>
          </w:p>
        </w:tc>
        <w:tc>
          <w:tcPr>
            <w:tcW w:w="604" w:type="pct"/>
            <w:vAlign w:val="center"/>
          </w:tcPr>
          <w:p w14:paraId="6F4B6788"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3ACFBB9A"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82" w:type="pct"/>
            <w:vAlign w:val="center"/>
          </w:tcPr>
          <w:p w14:paraId="4E5CCBB3" w14:textId="77777777" w:rsidR="00FD3252" w:rsidRPr="00700629" w:rsidRDefault="00FD3252" w:rsidP="00A1685A">
            <w:pPr>
              <w:spacing w:before="0" w:after="0"/>
              <w:ind w:firstLine="0"/>
              <w:jc w:val="center"/>
              <w:rPr>
                <w:color w:val="auto"/>
                <w:lang w:val="en-US"/>
              </w:rPr>
            </w:pPr>
            <w:r w:rsidRPr="00700629">
              <w:rPr>
                <w:color w:val="auto"/>
                <w:lang w:val="en-US"/>
              </w:rPr>
              <w:t>8,0</w:t>
            </w:r>
          </w:p>
        </w:tc>
        <w:tc>
          <w:tcPr>
            <w:tcW w:w="605" w:type="pct"/>
            <w:vAlign w:val="center"/>
          </w:tcPr>
          <w:p w14:paraId="58FF7A2D" w14:textId="77777777" w:rsidR="00FD3252" w:rsidRPr="00700629" w:rsidRDefault="00FD3252" w:rsidP="00A1685A">
            <w:pPr>
              <w:spacing w:before="0" w:after="0"/>
              <w:ind w:firstLine="0"/>
              <w:jc w:val="center"/>
              <w:rPr>
                <w:color w:val="auto"/>
                <w:lang w:val="en-US"/>
              </w:rPr>
            </w:pPr>
            <w:r w:rsidRPr="00700629">
              <w:rPr>
                <w:color w:val="auto"/>
                <w:lang w:val="en-US"/>
              </w:rPr>
              <w:t>8,0</w:t>
            </w:r>
          </w:p>
        </w:tc>
        <w:tc>
          <w:tcPr>
            <w:tcW w:w="747" w:type="pct"/>
          </w:tcPr>
          <w:p w14:paraId="5BFEFC9E"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7B60D5AB" w14:textId="77777777" w:rsidTr="004A34C6">
        <w:trPr>
          <w:jc w:val="center"/>
        </w:trPr>
        <w:tc>
          <w:tcPr>
            <w:tcW w:w="414" w:type="pct"/>
            <w:vAlign w:val="center"/>
          </w:tcPr>
          <w:p w14:paraId="74E423B0" w14:textId="6727F0AF" w:rsidR="00FD3252" w:rsidRPr="00700629" w:rsidRDefault="00FD3252" w:rsidP="00A1685A">
            <w:pPr>
              <w:spacing w:before="0" w:after="0"/>
              <w:ind w:firstLine="0"/>
              <w:jc w:val="center"/>
              <w:rPr>
                <w:color w:val="auto"/>
                <w:lang w:val="en-US"/>
              </w:rPr>
            </w:pPr>
            <w:r w:rsidRPr="00700629">
              <w:rPr>
                <w:color w:val="auto"/>
                <w:lang w:val="en-US"/>
              </w:rPr>
              <w:t>3</w:t>
            </w:r>
          </w:p>
        </w:tc>
        <w:tc>
          <w:tcPr>
            <w:tcW w:w="1343" w:type="pct"/>
          </w:tcPr>
          <w:p w14:paraId="6F3A01A2" w14:textId="77777777" w:rsidR="00FD3252" w:rsidRPr="00700629" w:rsidRDefault="00FD3252" w:rsidP="00A1685A">
            <w:pPr>
              <w:spacing w:before="0" w:after="0"/>
              <w:ind w:firstLine="0"/>
              <w:rPr>
                <w:color w:val="auto"/>
                <w:lang w:val="en-US"/>
              </w:rPr>
            </w:pPr>
            <w:r w:rsidRPr="00700629">
              <w:rPr>
                <w:color w:val="auto"/>
                <w:lang w:val="en-US"/>
              </w:rPr>
              <w:t>Vườn thuốc nam</w:t>
            </w:r>
          </w:p>
        </w:tc>
        <w:tc>
          <w:tcPr>
            <w:tcW w:w="604" w:type="pct"/>
            <w:vAlign w:val="center"/>
          </w:tcPr>
          <w:p w14:paraId="1F5D96DE" w14:textId="77777777" w:rsidR="00FD3252" w:rsidRPr="00700629" w:rsidRDefault="00FD3252" w:rsidP="00A1685A">
            <w:pPr>
              <w:spacing w:before="0" w:after="0"/>
              <w:ind w:firstLine="0"/>
              <w:jc w:val="center"/>
              <w:rPr>
                <w:color w:val="auto"/>
                <w:lang w:val="en-US"/>
              </w:rPr>
            </w:pPr>
          </w:p>
        </w:tc>
        <w:tc>
          <w:tcPr>
            <w:tcW w:w="604" w:type="pct"/>
            <w:vAlign w:val="center"/>
          </w:tcPr>
          <w:p w14:paraId="64719598" w14:textId="77777777" w:rsidR="00FD3252" w:rsidRPr="00700629" w:rsidRDefault="00FD3252" w:rsidP="00A1685A">
            <w:pPr>
              <w:spacing w:before="0" w:after="0"/>
              <w:ind w:firstLine="0"/>
              <w:jc w:val="center"/>
              <w:rPr>
                <w:color w:val="auto"/>
                <w:lang w:val="en-US"/>
              </w:rPr>
            </w:pPr>
          </w:p>
        </w:tc>
        <w:tc>
          <w:tcPr>
            <w:tcW w:w="682" w:type="pct"/>
            <w:vAlign w:val="center"/>
          </w:tcPr>
          <w:p w14:paraId="7484C4FA" w14:textId="1FED8974" w:rsidR="00FD3252" w:rsidRPr="00700629" w:rsidRDefault="00FD3252" w:rsidP="00A1685A">
            <w:pPr>
              <w:spacing w:before="0" w:after="0"/>
              <w:ind w:firstLine="0"/>
              <w:jc w:val="center"/>
              <w:rPr>
                <w:color w:val="auto"/>
                <w:lang w:val="en-US"/>
              </w:rPr>
            </w:pPr>
            <w:r w:rsidRPr="00700629">
              <w:rPr>
                <w:color w:val="auto"/>
                <w:lang w:val="en-US"/>
              </w:rPr>
              <w:t>398,2</w:t>
            </w:r>
          </w:p>
        </w:tc>
        <w:tc>
          <w:tcPr>
            <w:tcW w:w="605" w:type="pct"/>
            <w:vAlign w:val="center"/>
          </w:tcPr>
          <w:p w14:paraId="2485A614" w14:textId="77777777" w:rsidR="00FD3252" w:rsidRPr="00700629" w:rsidRDefault="00FD3252" w:rsidP="00A1685A">
            <w:pPr>
              <w:spacing w:before="0" w:after="0"/>
              <w:ind w:firstLine="0"/>
              <w:jc w:val="center"/>
              <w:rPr>
                <w:color w:val="auto"/>
                <w:lang w:val="en-US"/>
              </w:rPr>
            </w:pPr>
          </w:p>
        </w:tc>
        <w:tc>
          <w:tcPr>
            <w:tcW w:w="747" w:type="pct"/>
          </w:tcPr>
          <w:p w14:paraId="36411F76" w14:textId="77777777" w:rsidR="00FD3252" w:rsidRPr="00700629" w:rsidRDefault="00FD3252" w:rsidP="00A1685A">
            <w:pPr>
              <w:spacing w:before="0" w:after="0"/>
              <w:ind w:firstLine="0"/>
              <w:jc w:val="center"/>
              <w:rPr>
                <w:color w:val="auto"/>
                <w:lang w:val="en-US"/>
              </w:rPr>
            </w:pPr>
          </w:p>
        </w:tc>
      </w:tr>
      <w:tr w:rsidR="00700629" w:rsidRPr="00700629" w14:paraId="10E5255B" w14:textId="77777777" w:rsidTr="004A34C6">
        <w:trPr>
          <w:jc w:val="center"/>
        </w:trPr>
        <w:tc>
          <w:tcPr>
            <w:tcW w:w="414" w:type="pct"/>
            <w:vAlign w:val="center"/>
          </w:tcPr>
          <w:p w14:paraId="4CF1FF3A" w14:textId="5369401D" w:rsidR="00FD3252" w:rsidRPr="00700629" w:rsidRDefault="00FD3252" w:rsidP="00A1685A">
            <w:pPr>
              <w:spacing w:before="0" w:after="0"/>
              <w:ind w:firstLine="0"/>
              <w:jc w:val="center"/>
              <w:rPr>
                <w:color w:val="auto"/>
                <w:lang w:val="en-US"/>
              </w:rPr>
            </w:pPr>
            <w:r w:rsidRPr="00700629">
              <w:rPr>
                <w:color w:val="auto"/>
                <w:lang w:val="en-US"/>
              </w:rPr>
              <w:t>4</w:t>
            </w:r>
          </w:p>
        </w:tc>
        <w:tc>
          <w:tcPr>
            <w:tcW w:w="1343" w:type="pct"/>
          </w:tcPr>
          <w:p w14:paraId="7AD92284" w14:textId="77777777" w:rsidR="00FD3252" w:rsidRPr="00700629" w:rsidRDefault="00FD3252" w:rsidP="00A1685A">
            <w:pPr>
              <w:spacing w:before="0" w:after="0"/>
              <w:ind w:firstLine="0"/>
              <w:rPr>
                <w:color w:val="auto"/>
                <w:lang w:val="en-US"/>
              </w:rPr>
            </w:pPr>
            <w:r w:rsidRPr="00700629">
              <w:rPr>
                <w:color w:val="auto"/>
                <w:lang w:val="en-US"/>
              </w:rPr>
              <w:t>Bồn cây, tiểu cảnh</w:t>
            </w:r>
          </w:p>
        </w:tc>
        <w:tc>
          <w:tcPr>
            <w:tcW w:w="604" w:type="pct"/>
            <w:vAlign w:val="center"/>
          </w:tcPr>
          <w:p w14:paraId="770E28F9" w14:textId="77777777" w:rsidR="00FD3252" w:rsidRPr="00700629" w:rsidRDefault="00FD3252" w:rsidP="00A1685A">
            <w:pPr>
              <w:spacing w:before="0" w:after="0"/>
              <w:ind w:firstLine="0"/>
              <w:jc w:val="center"/>
              <w:rPr>
                <w:color w:val="auto"/>
                <w:lang w:val="en-US"/>
              </w:rPr>
            </w:pPr>
          </w:p>
        </w:tc>
        <w:tc>
          <w:tcPr>
            <w:tcW w:w="604" w:type="pct"/>
            <w:vAlign w:val="center"/>
          </w:tcPr>
          <w:p w14:paraId="7546BE95" w14:textId="77777777" w:rsidR="00FD3252" w:rsidRPr="00700629" w:rsidRDefault="00FD3252" w:rsidP="00A1685A">
            <w:pPr>
              <w:spacing w:before="0" w:after="0"/>
              <w:ind w:firstLine="0"/>
              <w:jc w:val="center"/>
              <w:rPr>
                <w:color w:val="auto"/>
                <w:lang w:val="en-US"/>
              </w:rPr>
            </w:pPr>
          </w:p>
        </w:tc>
        <w:tc>
          <w:tcPr>
            <w:tcW w:w="682" w:type="pct"/>
            <w:vAlign w:val="center"/>
          </w:tcPr>
          <w:p w14:paraId="360A4A26" w14:textId="2A8BE5ED" w:rsidR="00FD3252" w:rsidRPr="00700629" w:rsidRDefault="00FD3252" w:rsidP="00A1685A">
            <w:pPr>
              <w:spacing w:before="0" w:after="0"/>
              <w:ind w:firstLine="0"/>
              <w:jc w:val="center"/>
              <w:rPr>
                <w:color w:val="auto"/>
                <w:lang w:val="en-US"/>
              </w:rPr>
            </w:pPr>
            <w:r w:rsidRPr="00700629">
              <w:rPr>
                <w:color w:val="auto"/>
                <w:lang w:val="en-US"/>
              </w:rPr>
              <w:t>432,6</w:t>
            </w:r>
          </w:p>
        </w:tc>
        <w:tc>
          <w:tcPr>
            <w:tcW w:w="605" w:type="pct"/>
            <w:vAlign w:val="center"/>
          </w:tcPr>
          <w:p w14:paraId="43CB5C8F" w14:textId="77777777" w:rsidR="00FD3252" w:rsidRPr="00700629" w:rsidRDefault="00FD3252" w:rsidP="00A1685A">
            <w:pPr>
              <w:spacing w:before="0" w:after="0"/>
              <w:ind w:firstLine="0"/>
              <w:jc w:val="center"/>
              <w:rPr>
                <w:color w:val="auto"/>
                <w:lang w:val="en-US"/>
              </w:rPr>
            </w:pPr>
          </w:p>
        </w:tc>
        <w:tc>
          <w:tcPr>
            <w:tcW w:w="747" w:type="pct"/>
          </w:tcPr>
          <w:p w14:paraId="6BAAC219" w14:textId="77777777" w:rsidR="00FD3252" w:rsidRPr="00700629" w:rsidRDefault="00FD3252" w:rsidP="00A1685A">
            <w:pPr>
              <w:spacing w:before="0" w:after="0"/>
              <w:ind w:firstLine="0"/>
              <w:jc w:val="center"/>
              <w:rPr>
                <w:color w:val="auto"/>
                <w:lang w:val="en-US"/>
              </w:rPr>
            </w:pPr>
          </w:p>
        </w:tc>
      </w:tr>
      <w:tr w:rsidR="00700629" w:rsidRPr="00700629" w14:paraId="20B9B3EE" w14:textId="77777777" w:rsidTr="004A34C6">
        <w:trPr>
          <w:jc w:val="center"/>
        </w:trPr>
        <w:tc>
          <w:tcPr>
            <w:tcW w:w="414" w:type="pct"/>
          </w:tcPr>
          <w:p w14:paraId="41D6D9AB" w14:textId="77777777" w:rsidR="00FD3252" w:rsidRPr="00700629" w:rsidRDefault="00FD3252" w:rsidP="00A1685A">
            <w:pPr>
              <w:spacing w:before="0" w:after="0"/>
              <w:ind w:firstLine="0"/>
              <w:rPr>
                <w:color w:val="auto"/>
                <w:lang w:val="en-US"/>
              </w:rPr>
            </w:pPr>
          </w:p>
        </w:tc>
        <w:tc>
          <w:tcPr>
            <w:tcW w:w="1343" w:type="pct"/>
          </w:tcPr>
          <w:p w14:paraId="6A694524" w14:textId="77777777" w:rsidR="00FD3252" w:rsidRPr="00700629" w:rsidRDefault="00FD3252" w:rsidP="00A1685A">
            <w:pPr>
              <w:spacing w:before="0" w:after="0"/>
              <w:ind w:firstLine="0"/>
              <w:rPr>
                <w:b/>
                <w:bCs/>
                <w:color w:val="auto"/>
                <w:lang w:val="en-US"/>
              </w:rPr>
            </w:pPr>
            <w:r w:rsidRPr="00700629">
              <w:rPr>
                <w:b/>
                <w:bCs/>
                <w:color w:val="auto"/>
                <w:lang w:val="en-US"/>
              </w:rPr>
              <w:t>Tổng diện tích</w:t>
            </w:r>
          </w:p>
        </w:tc>
        <w:tc>
          <w:tcPr>
            <w:tcW w:w="604" w:type="pct"/>
            <w:vAlign w:val="center"/>
          </w:tcPr>
          <w:p w14:paraId="638E75FB" w14:textId="77777777" w:rsidR="00FD3252" w:rsidRPr="00700629" w:rsidRDefault="00FD3252" w:rsidP="00A1685A">
            <w:pPr>
              <w:spacing w:before="0" w:after="0"/>
              <w:ind w:firstLine="0"/>
              <w:jc w:val="center"/>
              <w:rPr>
                <w:b/>
                <w:bCs/>
                <w:color w:val="auto"/>
                <w:lang w:val="en-US"/>
              </w:rPr>
            </w:pPr>
          </w:p>
        </w:tc>
        <w:tc>
          <w:tcPr>
            <w:tcW w:w="604" w:type="pct"/>
            <w:vAlign w:val="center"/>
          </w:tcPr>
          <w:p w14:paraId="6B50FA58" w14:textId="77777777" w:rsidR="00FD3252" w:rsidRPr="00700629" w:rsidRDefault="00FD3252" w:rsidP="00A1685A">
            <w:pPr>
              <w:spacing w:before="0" w:after="0"/>
              <w:ind w:firstLine="0"/>
              <w:jc w:val="center"/>
              <w:rPr>
                <w:b/>
                <w:bCs/>
                <w:color w:val="auto"/>
                <w:lang w:val="en-US"/>
              </w:rPr>
            </w:pPr>
          </w:p>
        </w:tc>
        <w:tc>
          <w:tcPr>
            <w:tcW w:w="682" w:type="pct"/>
            <w:vAlign w:val="center"/>
          </w:tcPr>
          <w:p w14:paraId="1CA0EBD8" w14:textId="11055237" w:rsidR="00FD3252" w:rsidRPr="00700629" w:rsidRDefault="00FD3252" w:rsidP="00A1685A">
            <w:pPr>
              <w:spacing w:before="0" w:after="0"/>
              <w:ind w:firstLine="0"/>
              <w:jc w:val="center"/>
              <w:rPr>
                <w:b/>
                <w:bCs/>
                <w:color w:val="auto"/>
                <w:lang w:val="en-US"/>
              </w:rPr>
            </w:pPr>
            <w:r w:rsidRPr="00700629">
              <w:rPr>
                <w:b/>
                <w:bCs/>
                <w:color w:val="auto"/>
                <w:lang w:val="en-US"/>
              </w:rPr>
              <w:t>2.683,3</w:t>
            </w:r>
          </w:p>
        </w:tc>
        <w:tc>
          <w:tcPr>
            <w:tcW w:w="605" w:type="pct"/>
            <w:vAlign w:val="center"/>
          </w:tcPr>
          <w:p w14:paraId="64848A45" w14:textId="77777777" w:rsidR="00FD3252" w:rsidRPr="00700629" w:rsidRDefault="00FD3252" w:rsidP="00A1685A">
            <w:pPr>
              <w:spacing w:before="0" w:after="0"/>
              <w:ind w:firstLine="0"/>
              <w:jc w:val="center"/>
              <w:rPr>
                <w:b/>
                <w:bCs/>
                <w:color w:val="auto"/>
                <w:lang w:val="en-US"/>
              </w:rPr>
            </w:pPr>
          </w:p>
        </w:tc>
        <w:tc>
          <w:tcPr>
            <w:tcW w:w="747" w:type="pct"/>
            <w:vAlign w:val="center"/>
          </w:tcPr>
          <w:p w14:paraId="4BB959E0" w14:textId="77777777" w:rsidR="00FD3252" w:rsidRPr="00700629" w:rsidRDefault="00FD3252" w:rsidP="00A1685A">
            <w:pPr>
              <w:spacing w:before="0" w:after="0"/>
              <w:ind w:firstLine="0"/>
              <w:jc w:val="center"/>
              <w:rPr>
                <w:color w:val="auto"/>
                <w:lang w:val="en-US"/>
              </w:rPr>
            </w:pPr>
          </w:p>
        </w:tc>
      </w:tr>
    </w:tbl>
    <w:p w14:paraId="56D6BB83" w14:textId="77777777" w:rsidR="00386803" w:rsidRPr="00700629" w:rsidRDefault="00386803" w:rsidP="004A34C6">
      <w:pPr>
        <w:rPr>
          <w:color w:val="auto"/>
          <w:lang w:val="en-US"/>
        </w:rPr>
      </w:pPr>
      <w:r w:rsidRPr="00700629">
        <w:rPr>
          <w:color w:val="auto"/>
          <w:lang w:val="en-US"/>
        </w:rPr>
        <w:t>- Phá dỡ nhà làm việc một tầng cũ, khu vệ sinh chung và nhà xe cũ;</w:t>
      </w:r>
    </w:p>
    <w:p w14:paraId="06E46F74" w14:textId="77777777" w:rsidR="00386803" w:rsidRPr="00700629" w:rsidRDefault="00386803" w:rsidP="004A34C6">
      <w:pPr>
        <w:rPr>
          <w:color w:val="auto"/>
          <w:lang w:val="en-US"/>
        </w:rPr>
      </w:pPr>
      <w:r w:rsidRPr="00700629">
        <w:rPr>
          <w:color w:val="auto"/>
          <w:lang w:val="en-US"/>
        </w:rPr>
        <w:t>- Xây dựng nhà Trạm y tế 2 tầng diện tích xây dựng khoảng 600m</w:t>
      </w:r>
      <w:r w:rsidRPr="00700629">
        <w:rPr>
          <w:color w:val="auto"/>
          <w:vertAlign w:val="superscript"/>
          <w:lang w:val="en-US"/>
        </w:rPr>
        <w:t>2</w:t>
      </w:r>
      <w:r w:rsidRPr="00700629">
        <w:rPr>
          <w:color w:val="auto"/>
          <w:lang w:val="en-US"/>
        </w:rPr>
        <w:t>;</w:t>
      </w:r>
    </w:p>
    <w:p w14:paraId="049466F9" w14:textId="77777777" w:rsidR="00386803" w:rsidRPr="00700629" w:rsidRDefault="00386803" w:rsidP="004A34C6">
      <w:pPr>
        <w:rPr>
          <w:color w:val="auto"/>
          <w:lang w:val="en-US"/>
        </w:rPr>
      </w:pPr>
      <w:r w:rsidRPr="00700629">
        <w:rPr>
          <w:color w:val="auto"/>
          <w:lang w:val="en-US"/>
        </w:rPr>
        <w:t>- Xây dựng nhà xe 1 khung kèo thép mái tôn diện tích xây dựng khoảng 60m</w:t>
      </w:r>
      <w:r w:rsidRPr="00700629">
        <w:rPr>
          <w:color w:val="auto"/>
          <w:vertAlign w:val="superscript"/>
          <w:lang w:val="en-US"/>
        </w:rPr>
        <w:t>2</w:t>
      </w:r>
      <w:r w:rsidRPr="00700629">
        <w:rPr>
          <w:color w:val="auto"/>
          <w:lang w:val="en-US"/>
        </w:rPr>
        <w:t>;</w:t>
      </w:r>
    </w:p>
    <w:p w14:paraId="4C3F09EA" w14:textId="77777777" w:rsidR="00386803" w:rsidRPr="00700629" w:rsidRDefault="00386803" w:rsidP="004A34C6">
      <w:pPr>
        <w:rPr>
          <w:color w:val="auto"/>
          <w:lang w:val="en-US"/>
        </w:rPr>
      </w:pPr>
      <w:r w:rsidRPr="00700629">
        <w:rPr>
          <w:color w:val="auto"/>
          <w:lang w:val="en-US"/>
        </w:rPr>
        <w:t>- Xây dựng bể xử lý nước thải (bể ngầm) diện tích xây dựng khoảng 8m</w:t>
      </w:r>
      <w:r w:rsidRPr="00700629">
        <w:rPr>
          <w:color w:val="auto"/>
          <w:vertAlign w:val="superscript"/>
          <w:lang w:val="en-US"/>
        </w:rPr>
        <w:t>2</w:t>
      </w:r>
      <w:r w:rsidRPr="00700629">
        <w:rPr>
          <w:color w:val="auto"/>
          <w:lang w:val="en-US"/>
        </w:rPr>
        <w:t>;</w:t>
      </w:r>
    </w:p>
    <w:p w14:paraId="296C3D56" w14:textId="77777777" w:rsidR="00386803" w:rsidRPr="00700629" w:rsidRDefault="00386803" w:rsidP="004A34C6">
      <w:pPr>
        <w:rPr>
          <w:color w:val="auto"/>
          <w:lang w:val="en-US"/>
        </w:rPr>
      </w:pPr>
      <w:r w:rsidRPr="00700629">
        <w:rPr>
          <w:color w:val="auto"/>
          <w:lang w:val="en-US"/>
        </w:rPr>
        <w:t>- Xây dựng khu lưu chứa chất thải diện tích xây dựng khoảng 7m</w:t>
      </w:r>
      <w:r w:rsidRPr="00700629">
        <w:rPr>
          <w:color w:val="auto"/>
          <w:vertAlign w:val="superscript"/>
          <w:lang w:val="en-US"/>
        </w:rPr>
        <w:t>2</w:t>
      </w:r>
      <w:r w:rsidRPr="00700629">
        <w:rPr>
          <w:color w:val="auto"/>
          <w:lang w:val="en-US"/>
        </w:rPr>
        <w:t>;</w:t>
      </w:r>
    </w:p>
    <w:p w14:paraId="3879D23A" w14:textId="77777777" w:rsidR="00386803" w:rsidRPr="00700629" w:rsidRDefault="00386803" w:rsidP="004A34C6">
      <w:pPr>
        <w:rPr>
          <w:color w:val="auto"/>
          <w:lang w:val="en-US"/>
        </w:rPr>
      </w:pPr>
      <w:r w:rsidRPr="00700629">
        <w:rPr>
          <w:color w:val="auto"/>
          <w:lang w:val="en-US"/>
        </w:rPr>
        <w:t xml:space="preserve">- San lấp làm mới hệ thống sân khuôn viên. </w:t>
      </w:r>
    </w:p>
    <w:p w14:paraId="3482C793" w14:textId="77777777" w:rsidR="00386803" w:rsidRPr="00700629" w:rsidRDefault="00386803" w:rsidP="004A34C6">
      <w:pPr>
        <w:rPr>
          <w:color w:val="auto"/>
          <w:lang w:val="en-US"/>
        </w:rPr>
      </w:pPr>
      <w:r w:rsidRPr="00700629">
        <w:rPr>
          <w:color w:val="auto"/>
          <w:lang w:val="en-US"/>
        </w:rPr>
        <w:lastRenderedPageBreak/>
        <w:t>- Hệ thống cấp điện, cấp thoát nước được xây dựng đồng bộ;</w:t>
      </w:r>
    </w:p>
    <w:p w14:paraId="182F1757" w14:textId="312B25AD" w:rsidR="00386803" w:rsidRPr="00700629" w:rsidRDefault="00386803" w:rsidP="00386803">
      <w:pPr>
        <w:spacing w:before="40" w:after="40"/>
        <w:rPr>
          <w:b/>
          <w:bCs/>
          <w:color w:val="auto"/>
          <w:lang w:val="en-US"/>
        </w:rPr>
      </w:pPr>
      <w:r w:rsidRPr="00700629">
        <w:rPr>
          <w:b/>
          <w:bCs/>
          <w:color w:val="auto"/>
          <w:lang w:val="en-US"/>
        </w:rPr>
        <w:t>3. Xây mới trạm Y tế xã Yên Lộc</w:t>
      </w:r>
    </w:p>
    <w:p w14:paraId="7980E246" w14:textId="323ECF6D" w:rsidR="00FD3252" w:rsidRPr="00700629" w:rsidRDefault="00FD3252" w:rsidP="004A34C6">
      <w:pPr>
        <w:rPr>
          <w:color w:val="auto"/>
          <w:lang w:val="en-US"/>
        </w:rPr>
      </w:pPr>
      <w:r w:rsidRPr="00700629">
        <w:rPr>
          <w:color w:val="auto"/>
          <w:lang w:val="en-US"/>
        </w:rPr>
        <w:t>Tổng hợp các hạng mục công trình của trạm y tế xã Yên Lộc trong bảng sau:</w:t>
      </w:r>
    </w:p>
    <w:p w14:paraId="607586FF" w14:textId="348942DE" w:rsidR="00FD3252" w:rsidRPr="00700629" w:rsidRDefault="00FD3252" w:rsidP="00E32408">
      <w:pPr>
        <w:pStyle w:val="Caption"/>
        <w:rPr>
          <w:color w:val="auto"/>
          <w:lang w:val="en-US"/>
        </w:rPr>
      </w:pPr>
      <w:bookmarkStart w:id="161" w:name="_Toc123140532"/>
      <w:r w:rsidRPr="00700629">
        <w:rPr>
          <w:color w:val="auto"/>
        </w:rPr>
        <w:t xml:space="preserve">Bảng 1. </w:t>
      </w:r>
      <w:r w:rsidR="00A1685A" w:rsidRPr="00700629">
        <w:rPr>
          <w:color w:val="auto"/>
          <w:lang w:val="en-US"/>
        </w:rPr>
        <w:t>2</w:t>
      </w:r>
      <w:r w:rsidR="00E32408" w:rsidRPr="00700629">
        <w:rPr>
          <w:color w:val="auto"/>
          <w:lang w:val="en-US"/>
        </w:rPr>
        <w:t>2</w:t>
      </w:r>
      <w:r w:rsidRPr="00700629">
        <w:rPr>
          <w:color w:val="auto"/>
          <w:lang w:val="en-US"/>
        </w:rPr>
        <w:t xml:space="preserve">. Tổng hợp hạng mục công trình của trạm y tế </w:t>
      </w:r>
      <w:r w:rsidRPr="00700629">
        <w:rPr>
          <w:bCs/>
          <w:color w:val="auto"/>
          <w:lang w:val="en-US"/>
        </w:rPr>
        <w:t>xã Yên Lộc</w:t>
      </w:r>
      <w:bookmarkEnd w:id="161"/>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4FC2371D" w14:textId="77777777" w:rsidTr="004A34C6">
        <w:trPr>
          <w:jc w:val="center"/>
        </w:trPr>
        <w:tc>
          <w:tcPr>
            <w:tcW w:w="414" w:type="pct"/>
            <w:vAlign w:val="center"/>
          </w:tcPr>
          <w:p w14:paraId="17C8D050" w14:textId="77777777" w:rsidR="00FD3252" w:rsidRPr="00700629" w:rsidRDefault="00FD3252" w:rsidP="00A1685A">
            <w:pPr>
              <w:spacing w:before="0" w:after="0"/>
              <w:ind w:firstLine="0"/>
              <w:jc w:val="center"/>
              <w:rPr>
                <w:b/>
                <w:bCs/>
                <w:color w:val="auto"/>
                <w:lang w:val="en-US"/>
              </w:rPr>
            </w:pPr>
            <w:r w:rsidRPr="00700629">
              <w:rPr>
                <w:b/>
                <w:bCs/>
                <w:color w:val="auto"/>
                <w:lang w:val="en-US"/>
              </w:rPr>
              <w:t>STT</w:t>
            </w:r>
          </w:p>
        </w:tc>
        <w:tc>
          <w:tcPr>
            <w:tcW w:w="1343" w:type="pct"/>
            <w:vAlign w:val="center"/>
          </w:tcPr>
          <w:p w14:paraId="0DEC4137" w14:textId="77777777" w:rsidR="00FD3252" w:rsidRPr="00700629" w:rsidRDefault="00FD3252" w:rsidP="00A1685A">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3B8E9EA4" w14:textId="77777777" w:rsidR="00FD3252" w:rsidRPr="00700629" w:rsidRDefault="00FD3252" w:rsidP="00A1685A">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6968D43D" w14:textId="77777777" w:rsidR="00FD3252" w:rsidRPr="00700629" w:rsidRDefault="00FD3252" w:rsidP="00A1685A">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75A3201E" w14:textId="77777777" w:rsidR="00FD3252" w:rsidRPr="00700629" w:rsidRDefault="00FD3252" w:rsidP="00A1685A">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0E1417B0" w14:textId="77777777" w:rsidR="00FD3252" w:rsidRPr="00700629" w:rsidRDefault="00FD3252" w:rsidP="00A1685A">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33DD66EC" w14:textId="77777777" w:rsidR="00FD3252" w:rsidRPr="00700629" w:rsidRDefault="00FD3252" w:rsidP="00A1685A">
            <w:pPr>
              <w:spacing w:before="0" w:after="0"/>
              <w:ind w:firstLine="0"/>
              <w:jc w:val="center"/>
              <w:rPr>
                <w:b/>
                <w:bCs/>
                <w:color w:val="auto"/>
                <w:lang w:val="en-US"/>
              </w:rPr>
            </w:pPr>
            <w:r w:rsidRPr="00700629">
              <w:rPr>
                <w:b/>
                <w:bCs/>
                <w:color w:val="auto"/>
                <w:lang w:val="en-US"/>
              </w:rPr>
              <w:t>Ghi chú</w:t>
            </w:r>
          </w:p>
        </w:tc>
      </w:tr>
      <w:tr w:rsidR="00700629" w:rsidRPr="00700629" w14:paraId="4D132588" w14:textId="77777777" w:rsidTr="004A34C6">
        <w:trPr>
          <w:jc w:val="center"/>
        </w:trPr>
        <w:tc>
          <w:tcPr>
            <w:tcW w:w="414" w:type="pct"/>
            <w:vAlign w:val="center"/>
          </w:tcPr>
          <w:p w14:paraId="68C92308" w14:textId="77777777" w:rsidR="00FD3252" w:rsidRPr="00700629" w:rsidRDefault="00FD3252" w:rsidP="00A1685A">
            <w:pPr>
              <w:spacing w:before="0" w:after="0"/>
              <w:ind w:firstLine="0"/>
              <w:jc w:val="center"/>
              <w:rPr>
                <w:b/>
                <w:bCs/>
                <w:color w:val="auto"/>
                <w:lang w:val="en-US"/>
              </w:rPr>
            </w:pPr>
            <w:r w:rsidRPr="00700629">
              <w:rPr>
                <w:b/>
                <w:bCs/>
                <w:color w:val="auto"/>
                <w:lang w:val="en-US"/>
              </w:rPr>
              <w:t>A</w:t>
            </w:r>
          </w:p>
        </w:tc>
        <w:tc>
          <w:tcPr>
            <w:tcW w:w="2552" w:type="pct"/>
            <w:gridSpan w:val="3"/>
          </w:tcPr>
          <w:p w14:paraId="0751DF66" w14:textId="77777777" w:rsidR="00FD3252" w:rsidRPr="00700629" w:rsidRDefault="00FD3252" w:rsidP="00A1685A">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6AF3F856" w14:textId="77777777" w:rsidR="00FD3252" w:rsidRPr="00700629" w:rsidRDefault="00FD3252" w:rsidP="00A1685A">
            <w:pPr>
              <w:spacing w:before="0" w:after="0"/>
              <w:ind w:firstLine="0"/>
              <w:jc w:val="center"/>
              <w:rPr>
                <w:color w:val="auto"/>
                <w:lang w:val="en-US"/>
              </w:rPr>
            </w:pPr>
          </w:p>
        </w:tc>
        <w:tc>
          <w:tcPr>
            <w:tcW w:w="605" w:type="pct"/>
            <w:vAlign w:val="center"/>
          </w:tcPr>
          <w:p w14:paraId="2C8AE27F" w14:textId="77777777" w:rsidR="00FD3252" w:rsidRPr="00700629" w:rsidRDefault="00FD3252" w:rsidP="00A1685A">
            <w:pPr>
              <w:spacing w:before="0" w:after="0"/>
              <w:ind w:firstLine="0"/>
              <w:jc w:val="center"/>
              <w:rPr>
                <w:color w:val="auto"/>
                <w:lang w:val="en-US"/>
              </w:rPr>
            </w:pPr>
          </w:p>
        </w:tc>
        <w:tc>
          <w:tcPr>
            <w:tcW w:w="747" w:type="pct"/>
            <w:vAlign w:val="center"/>
          </w:tcPr>
          <w:p w14:paraId="671FE14D" w14:textId="77777777" w:rsidR="00FD3252" w:rsidRPr="00700629" w:rsidRDefault="00FD3252" w:rsidP="00A1685A">
            <w:pPr>
              <w:spacing w:before="0" w:after="0"/>
              <w:ind w:firstLine="0"/>
              <w:jc w:val="center"/>
              <w:rPr>
                <w:color w:val="auto"/>
                <w:lang w:val="en-US"/>
              </w:rPr>
            </w:pPr>
          </w:p>
        </w:tc>
      </w:tr>
      <w:tr w:rsidR="00700629" w:rsidRPr="00700629" w14:paraId="21EE7481" w14:textId="77777777" w:rsidTr="004A34C6">
        <w:trPr>
          <w:jc w:val="center"/>
        </w:trPr>
        <w:tc>
          <w:tcPr>
            <w:tcW w:w="414" w:type="pct"/>
            <w:vAlign w:val="center"/>
          </w:tcPr>
          <w:p w14:paraId="7293B516" w14:textId="77777777" w:rsidR="00FD3252" w:rsidRPr="00700629" w:rsidRDefault="00FD3252" w:rsidP="00A1685A">
            <w:pPr>
              <w:spacing w:before="0" w:after="0"/>
              <w:ind w:firstLine="0"/>
              <w:jc w:val="center"/>
              <w:rPr>
                <w:color w:val="auto"/>
                <w:lang w:val="en-US"/>
              </w:rPr>
            </w:pPr>
            <w:r w:rsidRPr="00700629">
              <w:rPr>
                <w:color w:val="auto"/>
                <w:lang w:val="en-US"/>
              </w:rPr>
              <w:t>1</w:t>
            </w:r>
          </w:p>
        </w:tc>
        <w:tc>
          <w:tcPr>
            <w:tcW w:w="1343" w:type="pct"/>
          </w:tcPr>
          <w:p w14:paraId="2796EF4D" w14:textId="77777777" w:rsidR="00FD3252" w:rsidRPr="00700629" w:rsidRDefault="00FD3252" w:rsidP="00A1685A">
            <w:pPr>
              <w:spacing w:before="0" w:after="0"/>
              <w:ind w:firstLine="0"/>
              <w:rPr>
                <w:color w:val="auto"/>
                <w:lang w:val="en-US"/>
              </w:rPr>
            </w:pPr>
            <w:r w:rsidRPr="00700629">
              <w:rPr>
                <w:color w:val="auto"/>
                <w:lang w:val="en-US"/>
              </w:rPr>
              <w:t>Trạm y tế</w:t>
            </w:r>
          </w:p>
        </w:tc>
        <w:tc>
          <w:tcPr>
            <w:tcW w:w="604" w:type="pct"/>
            <w:vAlign w:val="center"/>
          </w:tcPr>
          <w:p w14:paraId="64671C6F"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62BAC8C1" w14:textId="77777777" w:rsidR="00FD3252" w:rsidRPr="00700629" w:rsidRDefault="00FD3252" w:rsidP="00A1685A">
            <w:pPr>
              <w:spacing w:before="0" w:after="0"/>
              <w:ind w:firstLine="0"/>
              <w:jc w:val="center"/>
              <w:rPr>
                <w:color w:val="auto"/>
                <w:lang w:val="en-US"/>
              </w:rPr>
            </w:pPr>
            <w:r w:rsidRPr="00700629">
              <w:rPr>
                <w:color w:val="auto"/>
                <w:lang w:val="en-US"/>
              </w:rPr>
              <w:t>02</w:t>
            </w:r>
          </w:p>
        </w:tc>
        <w:tc>
          <w:tcPr>
            <w:tcW w:w="682" w:type="pct"/>
            <w:vAlign w:val="center"/>
          </w:tcPr>
          <w:p w14:paraId="32B48CAD" w14:textId="18CC7473" w:rsidR="00FD3252" w:rsidRPr="00700629" w:rsidRDefault="00FD3252" w:rsidP="00A1685A">
            <w:pPr>
              <w:spacing w:before="0" w:after="0"/>
              <w:ind w:firstLine="0"/>
              <w:jc w:val="center"/>
              <w:rPr>
                <w:color w:val="auto"/>
                <w:lang w:val="en-US"/>
              </w:rPr>
            </w:pPr>
            <w:r w:rsidRPr="00700629">
              <w:rPr>
                <w:color w:val="auto"/>
                <w:lang w:val="en-US"/>
              </w:rPr>
              <w:t>300,0</w:t>
            </w:r>
          </w:p>
        </w:tc>
        <w:tc>
          <w:tcPr>
            <w:tcW w:w="605" w:type="pct"/>
            <w:vAlign w:val="center"/>
          </w:tcPr>
          <w:p w14:paraId="5385864A" w14:textId="1C54DC63" w:rsidR="00FD3252" w:rsidRPr="00700629" w:rsidRDefault="00FD3252" w:rsidP="00A1685A">
            <w:pPr>
              <w:spacing w:before="0" w:after="0"/>
              <w:ind w:firstLine="0"/>
              <w:jc w:val="center"/>
              <w:rPr>
                <w:color w:val="auto"/>
                <w:lang w:val="en-US"/>
              </w:rPr>
            </w:pPr>
            <w:r w:rsidRPr="00700629">
              <w:rPr>
                <w:color w:val="auto"/>
                <w:lang w:val="en-US"/>
              </w:rPr>
              <w:t>600,0</w:t>
            </w:r>
          </w:p>
        </w:tc>
        <w:tc>
          <w:tcPr>
            <w:tcW w:w="747" w:type="pct"/>
            <w:vAlign w:val="center"/>
          </w:tcPr>
          <w:p w14:paraId="447D9CA0"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6D719C60" w14:textId="77777777" w:rsidTr="004A34C6">
        <w:trPr>
          <w:jc w:val="center"/>
        </w:trPr>
        <w:tc>
          <w:tcPr>
            <w:tcW w:w="414" w:type="pct"/>
            <w:vAlign w:val="center"/>
          </w:tcPr>
          <w:p w14:paraId="53F82C30" w14:textId="77777777" w:rsidR="00FD3252" w:rsidRPr="00700629" w:rsidRDefault="00FD3252" w:rsidP="00A1685A">
            <w:pPr>
              <w:spacing w:before="0" w:after="0"/>
              <w:ind w:firstLine="0"/>
              <w:jc w:val="center"/>
              <w:rPr>
                <w:b/>
                <w:bCs/>
                <w:color w:val="auto"/>
                <w:lang w:val="en-US"/>
              </w:rPr>
            </w:pPr>
            <w:r w:rsidRPr="00700629">
              <w:rPr>
                <w:b/>
                <w:bCs/>
                <w:color w:val="auto"/>
                <w:lang w:val="en-US"/>
              </w:rPr>
              <w:t>B</w:t>
            </w:r>
          </w:p>
        </w:tc>
        <w:tc>
          <w:tcPr>
            <w:tcW w:w="1948" w:type="pct"/>
            <w:gridSpan w:val="2"/>
          </w:tcPr>
          <w:p w14:paraId="72C41788" w14:textId="77777777" w:rsidR="00FD3252" w:rsidRPr="00700629" w:rsidRDefault="00FD3252" w:rsidP="00A1685A">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67C7C466" w14:textId="77777777" w:rsidR="00FD3252" w:rsidRPr="00700629" w:rsidRDefault="00FD3252" w:rsidP="00A1685A">
            <w:pPr>
              <w:spacing w:before="0" w:after="0"/>
              <w:ind w:firstLine="0"/>
              <w:jc w:val="center"/>
              <w:rPr>
                <w:color w:val="auto"/>
                <w:lang w:val="en-US"/>
              </w:rPr>
            </w:pPr>
          </w:p>
        </w:tc>
        <w:tc>
          <w:tcPr>
            <w:tcW w:w="682" w:type="pct"/>
            <w:vAlign w:val="center"/>
          </w:tcPr>
          <w:p w14:paraId="75C670F7" w14:textId="77777777" w:rsidR="00FD3252" w:rsidRPr="00700629" w:rsidRDefault="00FD3252" w:rsidP="00A1685A">
            <w:pPr>
              <w:spacing w:before="0" w:after="0"/>
              <w:ind w:firstLine="0"/>
              <w:jc w:val="center"/>
              <w:rPr>
                <w:color w:val="auto"/>
                <w:lang w:val="en-US"/>
              </w:rPr>
            </w:pPr>
          </w:p>
        </w:tc>
        <w:tc>
          <w:tcPr>
            <w:tcW w:w="605" w:type="pct"/>
            <w:vAlign w:val="center"/>
          </w:tcPr>
          <w:p w14:paraId="58E8B3DB" w14:textId="77777777" w:rsidR="00FD3252" w:rsidRPr="00700629" w:rsidRDefault="00FD3252" w:rsidP="00A1685A">
            <w:pPr>
              <w:spacing w:before="0" w:after="0"/>
              <w:ind w:firstLine="0"/>
              <w:jc w:val="center"/>
              <w:rPr>
                <w:color w:val="auto"/>
                <w:lang w:val="en-US"/>
              </w:rPr>
            </w:pPr>
          </w:p>
        </w:tc>
        <w:tc>
          <w:tcPr>
            <w:tcW w:w="747" w:type="pct"/>
            <w:vAlign w:val="center"/>
          </w:tcPr>
          <w:p w14:paraId="7248C9C6" w14:textId="77777777" w:rsidR="00FD3252" w:rsidRPr="00700629" w:rsidRDefault="00FD3252" w:rsidP="00A1685A">
            <w:pPr>
              <w:spacing w:before="0" w:after="0"/>
              <w:ind w:firstLine="0"/>
              <w:jc w:val="center"/>
              <w:rPr>
                <w:color w:val="auto"/>
                <w:lang w:val="en-US"/>
              </w:rPr>
            </w:pPr>
          </w:p>
        </w:tc>
      </w:tr>
      <w:tr w:rsidR="00700629" w:rsidRPr="00700629" w14:paraId="17842EAF" w14:textId="77777777" w:rsidTr="004A34C6">
        <w:trPr>
          <w:jc w:val="center"/>
        </w:trPr>
        <w:tc>
          <w:tcPr>
            <w:tcW w:w="414" w:type="pct"/>
            <w:vAlign w:val="center"/>
          </w:tcPr>
          <w:p w14:paraId="3A88FAFF" w14:textId="77777777" w:rsidR="00FD3252" w:rsidRPr="00700629" w:rsidRDefault="00FD3252" w:rsidP="00A1685A">
            <w:pPr>
              <w:spacing w:before="0" w:after="0"/>
              <w:ind w:firstLine="0"/>
              <w:jc w:val="center"/>
              <w:rPr>
                <w:color w:val="auto"/>
                <w:lang w:val="en-US"/>
              </w:rPr>
            </w:pPr>
            <w:r w:rsidRPr="00700629">
              <w:rPr>
                <w:color w:val="auto"/>
                <w:lang w:val="en-US"/>
              </w:rPr>
              <w:t>1</w:t>
            </w:r>
          </w:p>
        </w:tc>
        <w:tc>
          <w:tcPr>
            <w:tcW w:w="1343" w:type="pct"/>
          </w:tcPr>
          <w:p w14:paraId="3411E6AC" w14:textId="77777777" w:rsidR="00FD3252" w:rsidRPr="00700629" w:rsidRDefault="00FD3252" w:rsidP="00A1685A">
            <w:pPr>
              <w:spacing w:before="0" w:after="0"/>
              <w:ind w:firstLine="0"/>
              <w:rPr>
                <w:color w:val="auto"/>
                <w:lang w:val="en-US"/>
              </w:rPr>
            </w:pPr>
            <w:r w:rsidRPr="00700629">
              <w:rPr>
                <w:color w:val="auto"/>
                <w:lang w:val="en-US"/>
              </w:rPr>
              <w:t>Cổng chính</w:t>
            </w:r>
          </w:p>
        </w:tc>
        <w:tc>
          <w:tcPr>
            <w:tcW w:w="604" w:type="pct"/>
            <w:vAlign w:val="center"/>
          </w:tcPr>
          <w:p w14:paraId="2DCB2CC0"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66809A8A" w14:textId="77777777" w:rsidR="00FD3252" w:rsidRPr="00700629" w:rsidRDefault="00FD3252" w:rsidP="00A1685A">
            <w:pPr>
              <w:spacing w:before="0" w:after="0"/>
              <w:ind w:firstLine="0"/>
              <w:jc w:val="center"/>
              <w:rPr>
                <w:color w:val="auto"/>
                <w:lang w:val="en-US"/>
              </w:rPr>
            </w:pPr>
          </w:p>
        </w:tc>
        <w:tc>
          <w:tcPr>
            <w:tcW w:w="682" w:type="pct"/>
            <w:vAlign w:val="center"/>
          </w:tcPr>
          <w:p w14:paraId="6EB58356" w14:textId="77777777" w:rsidR="00FD3252" w:rsidRPr="00700629" w:rsidRDefault="00FD3252" w:rsidP="00A1685A">
            <w:pPr>
              <w:spacing w:before="0" w:after="0"/>
              <w:ind w:firstLine="0"/>
              <w:jc w:val="center"/>
              <w:rPr>
                <w:color w:val="auto"/>
                <w:lang w:val="en-US"/>
              </w:rPr>
            </w:pPr>
          </w:p>
        </w:tc>
        <w:tc>
          <w:tcPr>
            <w:tcW w:w="605" w:type="pct"/>
            <w:vAlign w:val="center"/>
          </w:tcPr>
          <w:p w14:paraId="447C66F7" w14:textId="77777777" w:rsidR="00FD3252" w:rsidRPr="00700629" w:rsidRDefault="00FD3252" w:rsidP="00A1685A">
            <w:pPr>
              <w:spacing w:before="0" w:after="0"/>
              <w:ind w:firstLine="0"/>
              <w:jc w:val="center"/>
              <w:rPr>
                <w:color w:val="auto"/>
                <w:lang w:val="en-US"/>
              </w:rPr>
            </w:pPr>
          </w:p>
        </w:tc>
        <w:tc>
          <w:tcPr>
            <w:tcW w:w="747" w:type="pct"/>
            <w:vAlign w:val="center"/>
          </w:tcPr>
          <w:p w14:paraId="7386DAC8"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37707A52" w14:textId="77777777" w:rsidTr="004A34C6">
        <w:trPr>
          <w:jc w:val="center"/>
        </w:trPr>
        <w:tc>
          <w:tcPr>
            <w:tcW w:w="414" w:type="pct"/>
            <w:vAlign w:val="center"/>
          </w:tcPr>
          <w:p w14:paraId="44FFA526" w14:textId="77777777" w:rsidR="00FD3252" w:rsidRPr="00700629" w:rsidRDefault="00FD3252" w:rsidP="00A1685A">
            <w:pPr>
              <w:spacing w:before="0" w:after="0"/>
              <w:ind w:firstLine="0"/>
              <w:jc w:val="center"/>
              <w:rPr>
                <w:color w:val="auto"/>
                <w:lang w:val="en-US"/>
              </w:rPr>
            </w:pPr>
            <w:r w:rsidRPr="00700629">
              <w:rPr>
                <w:color w:val="auto"/>
                <w:lang w:val="en-US"/>
              </w:rPr>
              <w:t>2</w:t>
            </w:r>
          </w:p>
        </w:tc>
        <w:tc>
          <w:tcPr>
            <w:tcW w:w="1343" w:type="pct"/>
          </w:tcPr>
          <w:p w14:paraId="1E6F77C7" w14:textId="77777777" w:rsidR="00FD3252" w:rsidRPr="00700629" w:rsidRDefault="00FD3252" w:rsidP="00A1685A">
            <w:pPr>
              <w:spacing w:before="0" w:after="0"/>
              <w:ind w:firstLine="0"/>
              <w:rPr>
                <w:color w:val="auto"/>
                <w:lang w:val="en-US"/>
              </w:rPr>
            </w:pPr>
            <w:r w:rsidRPr="00700629">
              <w:rPr>
                <w:color w:val="auto"/>
                <w:lang w:val="en-US"/>
              </w:rPr>
              <w:t>Nhà để xe</w:t>
            </w:r>
          </w:p>
        </w:tc>
        <w:tc>
          <w:tcPr>
            <w:tcW w:w="604" w:type="pct"/>
            <w:vAlign w:val="center"/>
          </w:tcPr>
          <w:p w14:paraId="3552C005"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429D5888"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82" w:type="pct"/>
            <w:vAlign w:val="center"/>
          </w:tcPr>
          <w:p w14:paraId="295A35A5" w14:textId="17A31222" w:rsidR="00FD3252" w:rsidRPr="00700629" w:rsidRDefault="00FD3252" w:rsidP="00A1685A">
            <w:pPr>
              <w:spacing w:before="0" w:after="0"/>
              <w:ind w:firstLine="0"/>
              <w:jc w:val="center"/>
              <w:rPr>
                <w:color w:val="auto"/>
                <w:lang w:val="en-US"/>
              </w:rPr>
            </w:pPr>
            <w:r w:rsidRPr="00700629">
              <w:rPr>
                <w:color w:val="auto"/>
                <w:lang w:val="en-US"/>
              </w:rPr>
              <w:t>35,0</w:t>
            </w:r>
          </w:p>
        </w:tc>
        <w:tc>
          <w:tcPr>
            <w:tcW w:w="605" w:type="pct"/>
            <w:vAlign w:val="center"/>
          </w:tcPr>
          <w:p w14:paraId="04C8C56D" w14:textId="78BED92A" w:rsidR="00FD3252" w:rsidRPr="00700629" w:rsidRDefault="00FD3252" w:rsidP="00A1685A">
            <w:pPr>
              <w:spacing w:before="0" w:after="0"/>
              <w:ind w:firstLine="0"/>
              <w:jc w:val="center"/>
              <w:rPr>
                <w:color w:val="auto"/>
                <w:lang w:val="en-US"/>
              </w:rPr>
            </w:pPr>
            <w:r w:rsidRPr="00700629">
              <w:rPr>
                <w:color w:val="auto"/>
                <w:lang w:val="en-US"/>
              </w:rPr>
              <w:t>35,0</w:t>
            </w:r>
          </w:p>
        </w:tc>
        <w:tc>
          <w:tcPr>
            <w:tcW w:w="747" w:type="pct"/>
            <w:vAlign w:val="center"/>
          </w:tcPr>
          <w:p w14:paraId="254A88D8"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706AA86B" w14:textId="77777777" w:rsidTr="004A34C6">
        <w:trPr>
          <w:jc w:val="center"/>
        </w:trPr>
        <w:tc>
          <w:tcPr>
            <w:tcW w:w="414" w:type="pct"/>
            <w:vAlign w:val="center"/>
          </w:tcPr>
          <w:p w14:paraId="711169F0" w14:textId="77777777" w:rsidR="00FD3252" w:rsidRPr="00700629" w:rsidRDefault="00FD3252" w:rsidP="00A1685A">
            <w:pPr>
              <w:spacing w:before="0" w:after="0"/>
              <w:ind w:firstLine="0"/>
              <w:jc w:val="center"/>
              <w:rPr>
                <w:color w:val="auto"/>
                <w:lang w:val="en-US"/>
              </w:rPr>
            </w:pPr>
            <w:r w:rsidRPr="00700629">
              <w:rPr>
                <w:color w:val="auto"/>
                <w:lang w:val="en-US"/>
              </w:rPr>
              <w:t>3</w:t>
            </w:r>
          </w:p>
        </w:tc>
        <w:tc>
          <w:tcPr>
            <w:tcW w:w="1343" w:type="pct"/>
          </w:tcPr>
          <w:p w14:paraId="441A0756" w14:textId="77777777" w:rsidR="00FD3252" w:rsidRPr="00700629" w:rsidRDefault="00FD3252" w:rsidP="00A1685A">
            <w:pPr>
              <w:spacing w:before="0" w:after="0"/>
              <w:ind w:firstLine="0"/>
              <w:rPr>
                <w:color w:val="auto"/>
                <w:lang w:val="en-US"/>
              </w:rPr>
            </w:pPr>
            <w:r w:rsidRPr="00700629">
              <w:rPr>
                <w:color w:val="auto"/>
                <w:lang w:val="en-US"/>
              </w:rPr>
              <w:t>Tường rào</w:t>
            </w:r>
          </w:p>
        </w:tc>
        <w:tc>
          <w:tcPr>
            <w:tcW w:w="604" w:type="pct"/>
            <w:vAlign w:val="center"/>
          </w:tcPr>
          <w:p w14:paraId="35983E7E" w14:textId="77777777" w:rsidR="00FD3252" w:rsidRPr="00700629" w:rsidRDefault="00FD3252" w:rsidP="00A1685A">
            <w:pPr>
              <w:spacing w:before="0" w:after="0"/>
              <w:ind w:firstLine="0"/>
              <w:jc w:val="center"/>
              <w:rPr>
                <w:color w:val="auto"/>
                <w:lang w:val="en-US"/>
              </w:rPr>
            </w:pPr>
          </w:p>
        </w:tc>
        <w:tc>
          <w:tcPr>
            <w:tcW w:w="604" w:type="pct"/>
            <w:vAlign w:val="center"/>
          </w:tcPr>
          <w:p w14:paraId="2CA22FDB" w14:textId="77777777" w:rsidR="00FD3252" w:rsidRPr="00700629" w:rsidRDefault="00FD3252" w:rsidP="00A1685A">
            <w:pPr>
              <w:spacing w:before="0" w:after="0"/>
              <w:ind w:firstLine="0"/>
              <w:jc w:val="center"/>
              <w:rPr>
                <w:color w:val="auto"/>
                <w:lang w:val="en-US"/>
              </w:rPr>
            </w:pPr>
          </w:p>
        </w:tc>
        <w:tc>
          <w:tcPr>
            <w:tcW w:w="682" w:type="pct"/>
            <w:vAlign w:val="center"/>
          </w:tcPr>
          <w:p w14:paraId="6512B45B" w14:textId="77777777" w:rsidR="00FD3252" w:rsidRPr="00700629" w:rsidRDefault="00FD3252" w:rsidP="00A1685A">
            <w:pPr>
              <w:spacing w:before="0" w:after="0"/>
              <w:ind w:firstLine="0"/>
              <w:jc w:val="center"/>
              <w:rPr>
                <w:color w:val="auto"/>
                <w:lang w:val="en-US"/>
              </w:rPr>
            </w:pPr>
          </w:p>
        </w:tc>
        <w:tc>
          <w:tcPr>
            <w:tcW w:w="605" w:type="pct"/>
            <w:vAlign w:val="center"/>
          </w:tcPr>
          <w:p w14:paraId="199DF20F" w14:textId="77777777" w:rsidR="00FD3252" w:rsidRPr="00700629" w:rsidRDefault="00FD3252" w:rsidP="00A1685A">
            <w:pPr>
              <w:spacing w:before="0" w:after="0"/>
              <w:ind w:firstLine="0"/>
              <w:jc w:val="center"/>
              <w:rPr>
                <w:color w:val="auto"/>
                <w:lang w:val="en-US"/>
              </w:rPr>
            </w:pPr>
          </w:p>
        </w:tc>
        <w:tc>
          <w:tcPr>
            <w:tcW w:w="747" w:type="pct"/>
            <w:vAlign w:val="center"/>
          </w:tcPr>
          <w:p w14:paraId="5B5BEB9C"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397239BC" w14:textId="77777777" w:rsidTr="004A34C6">
        <w:trPr>
          <w:jc w:val="center"/>
        </w:trPr>
        <w:tc>
          <w:tcPr>
            <w:tcW w:w="414" w:type="pct"/>
            <w:vAlign w:val="center"/>
          </w:tcPr>
          <w:p w14:paraId="46CC0E87" w14:textId="77777777" w:rsidR="00FD3252" w:rsidRPr="00700629" w:rsidRDefault="00FD3252" w:rsidP="00A1685A">
            <w:pPr>
              <w:spacing w:before="0" w:after="0"/>
              <w:ind w:firstLine="0"/>
              <w:jc w:val="center"/>
              <w:rPr>
                <w:color w:val="auto"/>
                <w:lang w:val="en-US"/>
              </w:rPr>
            </w:pPr>
            <w:r w:rsidRPr="00700629">
              <w:rPr>
                <w:color w:val="auto"/>
                <w:lang w:val="en-US"/>
              </w:rPr>
              <w:t>4</w:t>
            </w:r>
          </w:p>
        </w:tc>
        <w:tc>
          <w:tcPr>
            <w:tcW w:w="1343" w:type="pct"/>
          </w:tcPr>
          <w:p w14:paraId="1D561C0C" w14:textId="77777777" w:rsidR="00FD3252" w:rsidRPr="00700629" w:rsidRDefault="00FD3252" w:rsidP="00A1685A">
            <w:pPr>
              <w:spacing w:before="0" w:after="0"/>
              <w:ind w:firstLine="0"/>
              <w:rPr>
                <w:color w:val="auto"/>
                <w:lang w:val="en-US"/>
              </w:rPr>
            </w:pPr>
            <w:r w:rsidRPr="00700629">
              <w:rPr>
                <w:color w:val="auto"/>
                <w:lang w:val="en-US"/>
              </w:rPr>
              <w:t>Sân đường</w:t>
            </w:r>
          </w:p>
        </w:tc>
        <w:tc>
          <w:tcPr>
            <w:tcW w:w="604" w:type="pct"/>
            <w:vAlign w:val="center"/>
          </w:tcPr>
          <w:p w14:paraId="0B7ECB62" w14:textId="77777777" w:rsidR="00FD3252" w:rsidRPr="00700629" w:rsidRDefault="00FD3252" w:rsidP="00A1685A">
            <w:pPr>
              <w:spacing w:before="0" w:after="0"/>
              <w:ind w:firstLine="0"/>
              <w:jc w:val="center"/>
              <w:rPr>
                <w:color w:val="auto"/>
                <w:lang w:val="en-US"/>
              </w:rPr>
            </w:pPr>
          </w:p>
        </w:tc>
        <w:tc>
          <w:tcPr>
            <w:tcW w:w="604" w:type="pct"/>
            <w:vAlign w:val="center"/>
          </w:tcPr>
          <w:p w14:paraId="1A4D2BF8" w14:textId="77777777" w:rsidR="00FD3252" w:rsidRPr="00700629" w:rsidRDefault="00FD3252" w:rsidP="00A1685A">
            <w:pPr>
              <w:spacing w:before="0" w:after="0"/>
              <w:ind w:firstLine="0"/>
              <w:jc w:val="center"/>
              <w:rPr>
                <w:color w:val="auto"/>
                <w:lang w:val="en-US"/>
              </w:rPr>
            </w:pPr>
          </w:p>
        </w:tc>
        <w:tc>
          <w:tcPr>
            <w:tcW w:w="682" w:type="pct"/>
            <w:vAlign w:val="center"/>
          </w:tcPr>
          <w:p w14:paraId="1D9C99DE" w14:textId="3B45019B" w:rsidR="00FD3252" w:rsidRPr="00700629" w:rsidRDefault="00FD3252" w:rsidP="00A1685A">
            <w:pPr>
              <w:spacing w:before="0" w:after="0"/>
              <w:ind w:firstLine="0"/>
              <w:jc w:val="center"/>
              <w:rPr>
                <w:color w:val="auto"/>
                <w:lang w:val="en-US"/>
              </w:rPr>
            </w:pPr>
            <w:r w:rsidRPr="00700629">
              <w:rPr>
                <w:color w:val="auto"/>
                <w:lang w:val="en-US"/>
              </w:rPr>
              <w:t>596,7</w:t>
            </w:r>
          </w:p>
        </w:tc>
        <w:tc>
          <w:tcPr>
            <w:tcW w:w="605" w:type="pct"/>
            <w:vAlign w:val="center"/>
          </w:tcPr>
          <w:p w14:paraId="1BC7AC26" w14:textId="77777777" w:rsidR="00FD3252" w:rsidRPr="00700629" w:rsidRDefault="00FD3252" w:rsidP="00A1685A">
            <w:pPr>
              <w:spacing w:before="0" w:after="0"/>
              <w:ind w:firstLine="0"/>
              <w:jc w:val="center"/>
              <w:rPr>
                <w:color w:val="auto"/>
                <w:lang w:val="en-US"/>
              </w:rPr>
            </w:pPr>
          </w:p>
        </w:tc>
        <w:tc>
          <w:tcPr>
            <w:tcW w:w="747" w:type="pct"/>
            <w:vAlign w:val="center"/>
          </w:tcPr>
          <w:p w14:paraId="5623E0C1"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1F45760E" w14:textId="77777777" w:rsidTr="004A34C6">
        <w:trPr>
          <w:jc w:val="center"/>
        </w:trPr>
        <w:tc>
          <w:tcPr>
            <w:tcW w:w="414" w:type="pct"/>
            <w:vAlign w:val="center"/>
          </w:tcPr>
          <w:p w14:paraId="6E1DB12B" w14:textId="77777777" w:rsidR="00FD3252" w:rsidRPr="00700629" w:rsidRDefault="00FD3252" w:rsidP="00A1685A">
            <w:pPr>
              <w:spacing w:before="0" w:after="0"/>
              <w:ind w:firstLine="0"/>
              <w:jc w:val="center"/>
              <w:rPr>
                <w:b/>
                <w:bCs/>
                <w:color w:val="auto"/>
                <w:lang w:val="en-US"/>
              </w:rPr>
            </w:pPr>
            <w:r w:rsidRPr="00700629">
              <w:rPr>
                <w:b/>
                <w:bCs/>
                <w:color w:val="auto"/>
                <w:lang w:val="en-US"/>
              </w:rPr>
              <w:t>C</w:t>
            </w:r>
          </w:p>
        </w:tc>
        <w:tc>
          <w:tcPr>
            <w:tcW w:w="2552" w:type="pct"/>
            <w:gridSpan w:val="3"/>
          </w:tcPr>
          <w:p w14:paraId="0422B097" w14:textId="77777777" w:rsidR="00FD3252" w:rsidRPr="00700629" w:rsidRDefault="00FD3252" w:rsidP="00A1685A">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41DD4EF9" w14:textId="77777777" w:rsidR="00FD3252" w:rsidRPr="00700629" w:rsidRDefault="00FD3252" w:rsidP="00A1685A">
            <w:pPr>
              <w:spacing w:before="0" w:after="0"/>
              <w:ind w:firstLine="0"/>
              <w:jc w:val="center"/>
              <w:rPr>
                <w:color w:val="auto"/>
                <w:lang w:val="en-US"/>
              </w:rPr>
            </w:pPr>
          </w:p>
        </w:tc>
        <w:tc>
          <w:tcPr>
            <w:tcW w:w="605" w:type="pct"/>
            <w:vAlign w:val="center"/>
          </w:tcPr>
          <w:p w14:paraId="622B702F" w14:textId="77777777" w:rsidR="00FD3252" w:rsidRPr="00700629" w:rsidRDefault="00FD3252" w:rsidP="00A1685A">
            <w:pPr>
              <w:spacing w:before="0" w:after="0"/>
              <w:ind w:firstLine="0"/>
              <w:jc w:val="center"/>
              <w:rPr>
                <w:color w:val="auto"/>
                <w:lang w:val="en-US"/>
              </w:rPr>
            </w:pPr>
          </w:p>
        </w:tc>
        <w:tc>
          <w:tcPr>
            <w:tcW w:w="747" w:type="pct"/>
            <w:vAlign w:val="center"/>
          </w:tcPr>
          <w:p w14:paraId="377BB116" w14:textId="77777777" w:rsidR="00FD3252" w:rsidRPr="00700629" w:rsidRDefault="00FD3252" w:rsidP="00A1685A">
            <w:pPr>
              <w:spacing w:before="0" w:after="0"/>
              <w:ind w:firstLine="0"/>
              <w:jc w:val="center"/>
              <w:rPr>
                <w:color w:val="auto"/>
                <w:lang w:val="en-US"/>
              </w:rPr>
            </w:pPr>
          </w:p>
        </w:tc>
      </w:tr>
      <w:tr w:rsidR="00700629" w:rsidRPr="00700629" w14:paraId="6E89B793" w14:textId="77777777" w:rsidTr="004A34C6">
        <w:trPr>
          <w:jc w:val="center"/>
        </w:trPr>
        <w:tc>
          <w:tcPr>
            <w:tcW w:w="414" w:type="pct"/>
            <w:vAlign w:val="center"/>
          </w:tcPr>
          <w:p w14:paraId="46CEC17D" w14:textId="77777777" w:rsidR="00FD3252" w:rsidRPr="00700629" w:rsidRDefault="00FD3252" w:rsidP="00A1685A">
            <w:pPr>
              <w:spacing w:before="0" w:after="0"/>
              <w:ind w:firstLine="0"/>
              <w:jc w:val="center"/>
              <w:rPr>
                <w:color w:val="auto"/>
                <w:lang w:val="en-US"/>
              </w:rPr>
            </w:pPr>
            <w:r w:rsidRPr="00700629">
              <w:rPr>
                <w:color w:val="auto"/>
                <w:lang w:val="en-US"/>
              </w:rPr>
              <w:t>1</w:t>
            </w:r>
          </w:p>
        </w:tc>
        <w:tc>
          <w:tcPr>
            <w:tcW w:w="1343" w:type="pct"/>
          </w:tcPr>
          <w:p w14:paraId="04E1C06A" w14:textId="77777777" w:rsidR="00FD3252" w:rsidRPr="00700629" w:rsidRDefault="00FD3252" w:rsidP="00A1685A">
            <w:pPr>
              <w:spacing w:before="0" w:after="0"/>
              <w:ind w:firstLine="0"/>
              <w:rPr>
                <w:color w:val="auto"/>
                <w:lang w:val="en-US"/>
              </w:rPr>
            </w:pPr>
            <w:r w:rsidRPr="00700629">
              <w:rPr>
                <w:color w:val="auto"/>
                <w:lang w:val="en-US"/>
              </w:rPr>
              <w:t>Khu lưu giữ chất thải</w:t>
            </w:r>
          </w:p>
        </w:tc>
        <w:tc>
          <w:tcPr>
            <w:tcW w:w="604" w:type="pct"/>
            <w:vAlign w:val="center"/>
          </w:tcPr>
          <w:p w14:paraId="639F5A7A"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735EEE75"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82" w:type="pct"/>
            <w:vAlign w:val="center"/>
          </w:tcPr>
          <w:p w14:paraId="1BEEED2D" w14:textId="673978AB" w:rsidR="00FD3252" w:rsidRPr="00700629" w:rsidRDefault="00FD3252" w:rsidP="00A1685A">
            <w:pPr>
              <w:spacing w:before="0" w:after="0"/>
              <w:ind w:firstLine="0"/>
              <w:jc w:val="center"/>
              <w:rPr>
                <w:color w:val="auto"/>
                <w:lang w:val="en-US"/>
              </w:rPr>
            </w:pPr>
            <w:r w:rsidRPr="00700629">
              <w:rPr>
                <w:color w:val="auto"/>
                <w:lang w:val="en-US"/>
              </w:rPr>
              <w:t>7,0</w:t>
            </w:r>
          </w:p>
        </w:tc>
        <w:tc>
          <w:tcPr>
            <w:tcW w:w="605" w:type="pct"/>
            <w:vAlign w:val="center"/>
          </w:tcPr>
          <w:p w14:paraId="380D95C4" w14:textId="5BF1301F" w:rsidR="00FD3252" w:rsidRPr="00700629" w:rsidRDefault="00FD3252" w:rsidP="00A1685A">
            <w:pPr>
              <w:spacing w:before="0" w:after="0"/>
              <w:ind w:firstLine="0"/>
              <w:jc w:val="center"/>
              <w:rPr>
                <w:color w:val="auto"/>
                <w:lang w:val="en-US"/>
              </w:rPr>
            </w:pPr>
            <w:r w:rsidRPr="00700629">
              <w:rPr>
                <w:color w:val="auto"/>
                <w:lang w:val="en-US"/>
              </w:rPr>
              <w:t>7,0</w:t>
            </w:r>
          </w:p>
        </w:tc>
        <w:tc>
          <w:tcPr>
            <w:tcW w:w="747" w:type="pct"/>
          </w:tcPr>
          <w:p w14:paraId="7C373F70"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18ACB45B" w14:textId="77777777" w:rsidTr="004A34C6">
        <w:trPr>
          <w:jc w:val="center"/>
        </w:trPr>
        <w:tc>
          <w:tcPr>
            <w:tcW w:w="414" w:type="pct"/>
            <w:vAlign w:val="center"/>
          </w:tcPr>
          <w:p w14:paraId="34548767" w14:textId="77777777" w:rsidR="00FD3252" w:rsidRPr="00700629" w:rsidRDefault="00FD3252" w:rsidP="00A1685A">
            <w:pPr>
              <w:spacing w:before="0" w:after="0"/>
              <w:ind w:firstLine="0"/>
              <w:jc w:val="center"/>
              <w:rPr>
                <w:color w:val="auto"/>
                <w:lang w:val="en-US"/>
              </w:rPr>
            </w:pPr>
            <w:r w:rsidRPr="00700629">
              <w:rPr>
                <w:color w:val="auto"/>
                <w:lang w:val="en-US"/>
              </w:rPr>
              <w:t>2</w:t>
            </w:r>
          </w:p>
        </w:tc>
        <w:tc>
          <w:tcPr>
            <w:tcW w:w="1343" w:type="pct"/>
          </w:tcPr>
          <w:p w14:paraId="29DB3DC8" w14:textId="77777777" w:rsidR="00FD3252" w:rsidRPr="00700629" w:rsidRDefault="00FD3252" w:rsidP="00A1685A">
            <w:pPr>
              <w:spacing w:before="0" w:after="0"/>
              <w:ind w:firstLine="0"/>
              <w:rPr>
                <w:color w:val="auto"/>
                <w:lang w:val="en-US"/>
              </w:rPr>
            </w:pPr>
            <w:r w:rsidRPr="00700629">
              <w:rPr>
                <w:color w:val="auto"/>
                <w:lang w:val="en-US"/>
              </w:rPr>
              <w:t>Bể xử lý nước thải</w:t>
            </w:r>
          </w:p>
        </w:tc>
        <w:tc>
          <w:tcPr>
            <w:tcW w:w="604" w:type="pct"/>
            <w:vAlign w:val="center"/>
          </w:tcPr>
          <w:p w14:paraId="5ADDE072"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0CF85780" w14:textId="77777777" w:rsidR="00FD3252" w:rsidRPr="00700629" w:rsidRDefault="00FD3252" w:rsidP="00A1685A">
            <w:pPr>
              <w:spacing w:before="0" w:after="0"/>
              <w:ind w:firstLine="0"/>
              <w:jc w:val="center"/>
              <w:rPr>
                <w:color w:val="auto"/>
                <w:lang w:val="en-US"/>
              </w:rPr>
            </w:pPr>
            <w:r w:rsidRPr="00700629">
              <w:rPr>
                <w:color w:val="auto"/>
                <w:lang w:val="en-US"/>
              </w:rPr>
              <w:t>01</w:t>
            </w:r>
          </w:p>
        </w:tc>
        <w:tc>
          <w:tcPr>
            <w:tcW w:w="682" w:type="pct"/>
            <w:vAlign w:val="center"/>
          </w:tcPr>
          <w:p w14:paraId="2E417410" w14:textId="77777777" w:rsidR="00FD3252" w:rsidRPr="00700629" w:rsidRDefault="00FD3252" w:rsidP="00A1685A">
            <w:pPr>
              <w:spacing w:before="0" w:after="0"/>
              <w:ind w:firstLine="0"/>
              <w:jc w:val="center"/>
              <w:rPr>
                <w:color w:val="auto"/>
                <w:lang w:val="en-US"/>
              </w:rPr>
            </w:pPr>
            <w:r w:rsidRPr="00700629">
              <w:rPr>
                <w:color w:val="auto"/>
                <w:lang w:val="en-US"/>
              </w:rPr>
              <w:t>8,0</w:t>
            </w:r>
          </w:p>
        </w:tc>
        <w:tc>
          <w:tcPr>
            <w:tcW w:w="605" w:type="pct"/>
            <w:vAlign w:val="center"/>
          </w:tcPr>
          <w:p w14:paraId="200E43E2" w14:textId="1C702EF6" w:rsidR="00FD3252" w:rsidRPr="00700629" w:rsidRDefault="00FD3252" w:rsidP="00A1685A">
            <w:pPr>
              <w:spacing w:before="0" w:after="0"/>
              <w:ind w:firstLine="0"/>
              <w:jc w:val="center"/>
              <w:rPr>
                <w:color w:val="auto"/>
                <w:lang w:val="en-US"/>
              </w:rPr>
            </w:pPr>
            <w:r w:rsidRPr="00700629">
              <w:rPr>
                <w:color w:val="auto"/>
                <w:lang w:val="en-US"/>
              </w:rPr>
              <w:t>8,0</w:t>
            </w:r>
          </w:p>
        </w:tc>
        <w:tc>
          <w:tcPr>
            <w:tcW w:w="747" w:type="pct"/>
          </w:tcPr>
          <w:p w14:paraId="5E4F062C" w14:textId="77777777" w:rsidR="00FD3252" w:rsidRPr="00700629" w:rsidRDefault="00FD3252" w:rsidP="00A1685A">
            <w:pPr>
              <w:spacing w:before="0" w:after="0"/>
              <w:ind w:firstLine="0"/>
              <w:jc w:val="center"/>
              <w:rPr>
                <w:color w:val="auto"/>
                <w:lang w:val="en-US"/>
              </w:rPr>
            </w:pPr>
            <w:r w:rsidRPr="00700629">
              <w:rPr>
                <w:color w:val="auto"/>
                <w:lang w:val="en-US"/>
              </w:rPr>
              <w:t>Xây mới</w:t>
            </w:r>
          </w:p>
        </w:tc>
      </w:tr>
      <w:tr w:rsidR="00700629" w:rsidRPr="00700629" w14:paraId="4151C607" w14:textId="77777777" w:rsidTr="004A34C6">
        <w:trPr>
          <w:jc w:val="center"/>
        </w:trPr>
        <w:tc>
          <w:tcPr>
            <w:tcW w:w="414" w:type="pct"/>
            <w:vAlign w:val="center"/>
          </w:tcPr>
          <w:p w14:paraId="08D693AB" w14:textId="1C64DDFD" w:rsidR="00FD3252" w:rsidRPr="00700629" w:rsidRDefault="00FD3252" w:rsidP="00A1685A">
            <w:pPr>
              <w:spacing w:before="0" w:after="0"/>
              <w:ind w:firstLine="0"/>
              <w:jc w:val="center"/>
              <w:rPr>
                <w:color w:val="auto"/>
                <w:lang w:val="en-US"/>
              </w:rPr>
            </w:pPr>
            <w:r w:rsidRPr="00700629">
              <w:rPr>
                <w:color w:val="auto"/>
                <w:lang w:val="en-US"/>
              </w:rPr>
              <w:t>3</w:t>
            </w:r>
          </w:p>
        </w:tc>
        <w:tc>
          <w:tcPr>
            <w:tcW w:w="1343" w:type="pct"/>
          </w:tcPr>
          <w:p w14:paraId="2AEBCA12" w14:textId="423F5B43" w:rsidR="00FD3252" w:rsidRPr="00700629" w:rsidRDefault="00FD3252" w:rsidP="00A1685A">
            <w:pPr>
              <w:spacing w:before="0" w:after="0"/>
              <w:ind w:firstLine="0"/>
              <w:rPr>
                <w:color w:val="auto"/>
                <w:lang w:val="en-US"/>
              </w:rPr>
            </w:pPr>
            <w:r w:rsidRPr="00700629">
              <w:rPr>
                <w:color w:val="auto"/>
                <w:lang w:val="en-US"/>
              </w:rPr>
              <w:t>Khu vệ sinh cho bệnh nhân</w:t>
            </w:r>
          </w:p>
        </w:tc>
        <w:tc>
          <w:tcPr>
            <w:tcW w:w="604" w:type="pct"/>
            <w:vAlign w:val="center"/>
          </w:tcPr>
          <w:p w14:paraId="32B3E68D" w14:textId="554D0AD4" w:rsidR="00FD3252" w:rsidRPr="00700629" w:rsidRDefault="00FD3252" w:rsidP="00A1685A">
            <w:pPr>
              <w:spacing w:before="0" w:after="0"/>
              <w:ind w:firstLine="0"/>
              <w:jc w:val="center"/>
              <w:rPr>
                <w:color w:val="auto"/>
                <w:lang w:val="en-US"/>
              </w:rPr>
            </w:pPr>
            <w:r w:rsidRPr="00700629">
              <w:rPr>
                <w:color w:val="auto"/>
                <w:lang w:val="en-US"/>
              </w:rPr>
              <w:t>01</w:t>
            </w:r>
          </w:p>
        </w:tc>
        <w:tc>
          <w:tcPr>
            <w:tcW w:w="604" w:type="pct"/>
            <w:vAlign w:val="center"/>
          </w:tcPr>
          <w:p w14:paraId="3AA06E6D" w14:textId="07A55923" w:rsidR="00FD3252" w:rsidRPr="00700629" w:rsidRDefault="00FD3252" w:rsidP="00A1685A">
            <w:pPr>
              <w:spacing w:before="0" w:after="0"/>
              <w:ind w:firstLine="0"/>
              <w:jc w:val="center"/>
              <w:rPr>
                <w:color w:val="auto"/>
                <w:lang w:val="en-US"/>
              </w:rPr>
            </w:pPr>
            <w:r w:rsidRPr="00700629">
              <w:rPr>
                <w:color w:val="auto"/>
                <w:lang w:val="en-US"/>
              </w:rPr>
              <w:t>01</w:t>
            </w:r>
          </w:p>
        </w:tc>
        <w:tc>
          <w:tcPr>
            <w:tcW w:w="682" w:type="pct"/>
            <w:vAlign w:val="center"/>
          </w:tcPr>
          <w:p w14:paraId="37B91A76" w14:textId="0858B44C" w:rsidR="00FD3252" w:rsidRPr="00700629" w:rsidRDefault="00FD3252" w:rsidP="00A1685A">
            <w:pPr>
              <w:spacing w:before="0" w:after="0"/>
              <w:ind w:firstLine="0"/>
              <w:jc w:val="center"/>
              <w:rPr>
                <w:color w:val="auto"/>
                <w:lang w:val="en-US"/>
              </w:rPr>
            </w:pPr>
            <w:r w:rsidRPr="00700629">
              <w:rPr>
                <w:color w:val="auto"/>
                <w:lang w:val="en-US"/>
              </w:rPr>
              <w:t>9,0</w:t>
            </w:r>
          </w:p>
        </w:tc>
        <w:tc>
          <w:tcPr>
            <w:tcW w:w="605" w:type="pct"/>
            <w:vAlign w:val="center"/>
          </w:tcPr>
          <w:p w14:paraId="5338EE58" w14:textId="16C65754" w:rsidR="00FD3252" w:rsidRPr="00700629" w:rsidRDefault="00FD3252" w:rsidP="00A1685A">
            <w:pPr>
              <w:spacing w:before="0" w:after="0"/>
              <w:ind w:firstLine="0"/>
              <w:jc w:val="center"/>
              <w:rPr>
                <w:color w:val="auto"/>
                <w:lang w:val="en-US"/>
              </w:rPr>
            </w:pPr>
            <w:r w:rsidRPr="00700629">
              <w:rPr>
                <w:color w:val="auto"/>
                <w:lang w:val="en-US"/>
              </w:rPr>
              <w:t>9,0</w:t>
            </w:r>
          </w:p>
        </w:tc>
        <w:tc>
          <w:tcPr>
            <w:tcW w:w="747" w:type="pct"/>
            <w:vAlign w:val="center"/>
          </w:tcPr>
          <w:p w14:paraId="4A1C78C4" w14:textId="629FD2F7" w:rsidR="00FD3252" w:rsidRPr="00700629" w:rsidRDefault="00FD3252" w:rsidP="00A1685A">
            <w:pPr>
              <w:spacing w:before="0" w:after="0"/>
              <w:ind w:firstLine="0"/>
              <w:jc w:val="center"/>
              <w:rPr>
                <w:color w:val="auto"/>
                <w:lang w:val="en-US"/>
              </w:rPr>
            </w:pPr>
            <w:r w:rsidRPr="00700629">
              <w:rPr>
                <w:color w:val="auto"/>
                <w:lang w:val="en-US"/>
              </w:rPr>
              <w:t>Hiện trạng</w:t>
            </w:r>
          </w:p>
        </w:tc>
      </w:tr>
      <w:tr w:rsidR="00700629" w:rsidRPr="00700629" w14:paraId="4A3E44BA" w14:textId="77777777" w:rsidTr="004A34C6">
        <w:trPr>
          <w:jc w:val="center"/>
        </w:trPr>
        <w:tc>
          <w:tcPr>
            <w:tcW w:w="414" w:type="pct"/>
            <w:vAlign w:val="center"/>
          </w:tcPr>
          <w:p w14:paraId="348FCFE4" w14:textId="64A4F838" w:rsidR="00FD3252" w:rsidRPr="00700629" w:rsidRDefault="00FD3252" w:rsidP="00A1685A">
            <w:pPr>
              <w:spacing w:before="0" w:after="0"/>
              <w:ind w:firstLine="0"/>
              <w:jc w:val="center"/>
              <w:rPr>
                <w:color w:val="auto"/>
                <w:lang w:val="en-US"/>
              </w:rPr>
            </w:pPr>
            <w:r w:rsidRPr="00700629">
              <w:rPr>
                <w:color w:val="auto"/>
                <w:lang w:val="en-US"/>
              </w:rPr>
              <w:t>4</w:t>
            </w:r>
          </w:p>
        </w:tc>
        <w:tc>
          <w:tcPr>
            <w:tcW w:w="1343" w:type="pct"/>
          </w:tcPr>
          <w:p w14:paraId="0C272696" w14:textId="77777777" w:rsidR="00FD3252" w:rsidRPr="00700629" w:rsidRDefault="00FD3252" w:rsidP="00A1685A">
            <w:pPr>
              <w:spacing w:before="0" w:after="0"/>
              <w:ind w:firstLine="0"/>
              <w:rPr>
                <w:color w:val="auto"/>
                <w:lang w:val="en-US"/>
              </w:rPr>
            </w:pPr>
            <w:r w:rsidRPr="00700629">
              <w:rPr>
                <w:color w:val="auto"/>
                <w:lang w:val="en-US"/>
              </w:rPr>
              <w:t>Vườn thuốc nam</w:t>
            </w:r>
          </w:p>
        </w:tc>
        <w:tc>
          <w:tcPr>
            <w:tcW w:w="604" w:type="pct"/>
            <w:vAlign w:val="center"/>
          </w:tcPr>
          <w:p w14:paraId="55000A47" w14:textId="77777777" w:rsidR="00FD3252" w:rsidRPr="00700629" w:rsidRDefault="00FD3252" w:rsidP="00A1685A">
            <w:pPr>
              <w:spacing w:before="0" w:after="0"/>
              <w:ind w:firstLine="0"/>
              <w:jc w:val="center"/>
              <w:rPr>
                <w:color w:val="auto"/>
                <w:lang w:val="en-US"/>
              </w:rPr>
            </w:pPr>
          </w:p>
        </w:tc>
        <w:tc>
          <w:tcPr>
            <w:tcW w:w="604" w:type="pct"/>
            <w:vAlign w:val="center"/>
          </w:tcPr>
          <w:p w14:paraId="7D973210" w14:textId="77777777" w:rsidR="00FD3252" w:rsidRPr="00700629" w:rsidRDefault="00FD3252" w:rsidP="00A1685A">
            <w:pPr>
              <w:spacing w:before="0" w:after="0"/>
              <w:ind w:firstLine="0"/>
              <w:jc w:val="center"/>
              <w:rPr>
                <w:color w:val="auto"/>
                <w:lang w:val="en-US"/>
              </w:rPr>
            </w:pPr>
          </w:p>
        </w:tc>
        <w:tc>
          <w:tcPr>
            <w:tcW w:w="682" w:type="pct"/>
            <w:vAlign w:val="center"/>
          </w:tcPr>
          <w:p w14:paraId="2C687BB6" w14:textId="11F1B62C" w:rsidR="00FD3252" w:rsidRPr="00700629" w:rsidRDefault="00FD3252" w:rsidP="00A1685A">
            <w:pPr>
              <w:spacing w:before="0" w:after="0"/>
              <w:ind w:firstLine="0"/>
              <w:jc w:val="center"/>
              <w:rPr>
                <w:color w:val="auto"/>
                <w:lang w:val="en-US"/>
              </w:rPr>
            </w:pPr>
            <w:r w:rsidRPr="00700629">
              <w:rPr>
                <w:color w:val="auto"/>
                <w:lang w:val="en-US"/>
              </w:rPr>
              <w:t>76,7</w:t>
            </w:r>
          </w:p>
        </w:tc>
        <w:tc>
          <w:tcPr>
            <w:tcW w:w="605" w:type="pct"/>
            <w:vAlign w:val="center"/>
          </w:tcPr>
          <w:p w14:paraId="3F5EBE2C" w14:textId="77777777" w:rsidR="00FD3252" w:rsidRPr="00700629" w:rsidRDefault="00FD3252" w:rsidP="00A1685A">
            <w:pPr>
              <w:spacing w:before="0" w:after="0"/>
              <w:ind w:firstLine="0"/>
              <w:jc w:val="center"/>
              <w:rPr>
                <w:color w:val="auto"/>
                <w:lang w:val="en-US"/>
              </w:rPr>
            </w:pPr>
          </w:p>
        </w:tc>
        <w:tc>
          <w:tcPr>
            <w:tcW w:w="747" w:type="pct"/>
          </w:tcPr>
          <w:p w14:paraId="30B27BA5" w14:textId="77777777" w:rsidR="00FD3252" w:rsidRPr="00700629" w:rsidRDefault="00FD3252" w:rsidP="00A1685A">
            <w:pPr>
              <w:spacing w:before="0" w:after="0"/>
              <w:ind w:firstLine="0"/>
              <w:jc w:val="center"/>
              <w:rPr>
                <w:color w:val="auto"/>
                <w:lang w:val="en-US"/>
              </w:rPr>
            </w:pPr>
          </w:p>
        </w:tc>
      </w:tr>
      <w:tr w:rsidR="00700629" w:rsidRPr="00700629" w14:paraId="1082DAF4" w14:textId="77777777" w:rsidTr="004A34C6">
        <w:trPr>
          <w:jc w:val="center"/>
        </w:trPr>
        <w:tc>
          <w:tcPr>
            <w:tcW w:w="414" w:type="pct"/>
            <w:vAlign w:val="center"/>
          </w:tcPr>
          <w:p w14:paraId="51DF80F7" w14:textId="27D356DC" w:rsidR="00FD3252" w:rsidRPr="00700629" w:rsidRDefault="00FD3252" w:rsidP="00A1685A">
            <w:pPr>
              <w:spacing w:before="0" w:after="0"/>
              <w:ind w:firstLine="0"/>
              <w:jc w:val="center"/>
              <w:rPr>
                <w:color w:val="auto"/>
                <w:lang w:val="en-US"/>
              </w:rPr>
            </w:pPr>
            <w:r w:rsidRPr="00700629">
              <w:rPr>
                <w:color w:val="auto"/>
                <w:lang w:val="en-US"/>
              </w:rPr>
              <w:t>5</w:t>
            </w:r>
          </w:p>
        </w:tc>
        <w:tc>
          <w:tcPr>
            <w:tcW w:w="1343" w:type="pct"/>
          </w:tcPr>
          <w:p w14:paraId="06636511" w14:textId="77777777" w:rsidR="00FD3252" w:rsidRPr="00700629" w:rsidRDefault="00FD3252" w:rsidP="00A1685A">
            <w:pPr>
              <w:spacing w:before="0" w:after="0"/>
              <w:ind w:firstLine="0"/>
              <w:rPr>
                <w:color w:val="auto"/>
                <w:lang w:val="en-US"/>
              </w:rPr>
            </w:pPr>
            <w:r w:rsidRPr="00700629">
              <w:rPr>
                <w:color w:val="auto"/>
                <w:lang w:val="en-US"/>
              </w:rPr>
              <w:t>Bồn cây, tiểu cảnh</w:t>
            </w:r>
          </w:p>
        </w:tc>
        <w:tc>
          <w:tcPr>
            <w:tcW w:w="604" w:type="pct"/>
            <w:vAlign w:val="center"/>
          </w:tcPr>
          <w:p w14:paraId="2E28EEC8" w14:textId="77777777" w:rsidR="00FD3252" w:rsidRPr="00700629" w:rsidRDefault="00FD3252" w:rsidP="00A1685A">
            <w:pPr>
              <w:spacing w:before="0" w:after="0"/>
              <w:ind w:firstLine="0"/>
              <w:jc w:val="center"/>
              <w:rPr>
                <w:color w:val="auto"/>
                <w:lang w:val="en-US"/>
              </w:rPr>
            </w:pPr>
          </w:p>
        </w:tc>
        <w:tc>
          <w:tcPr>
            <w:tcW w:w="604" w:type="pct"/>
            <w:vAlign w:val="center"/>
          </w:tcPr>
          <w:p w14:paraId="735D2B92" w14:textId="77777777" w:rsidR="00FD3252" w:rsidRPr="00700629" w:rsidRDefault="00FD3252" w:rsidP="00A1685A">
            <w:pPr>
              <w:spacing w:before="0" w:after="0"/>
              <w:ind w:firstLine="0"/>
              <w:jc w:val="center"/>
              <w:rPr>
                <w:color w:val="auto"/>
                <w:lang w:val="en-US"/>
              </w:rPr>
            </w:pPr>
          </w:p>
        </w:tc>
        <w:tc>
          <w:tcPr>
            <w:tcW w:w="682" w:type="pct"/>
            <w:vAlign w:val="center"/>
          </w:tcPr>
          <w:p w14:paraId="585D73BA" w14:textId="66FC456C" w:rsidR="00FD3252" w:rsidRPr="00700629" w:rsidRDefault="00FD3252" w:rsidP="00A1685A">
            <w:pPr>
              <w:spacing w:before="0" w:after="0"/>
              <w:ind w:firstLine="0"/>
              <w:jc w:val="center"/>
              <w:rPr>
                <w:color w:val="auto"/>
                <w:lang w:val="en-US"/>
              </w:rPr>
            </w:pPr>
            <w:r w:rsidRPr="00700629">
              <w:rPr>
                <w:color w:val="auto"/>
                <w:lang w:val="en-US"/>
              </w:rPr>
              <w:t>340,6</w:t>
            </w:r>
          </w:p>
        </w:tc>
        <w:tc>
          <w:tcPr>
            <w:tcW w:w="605" w:type="pct"/>
            <w:vAlign w:val="center"/>
          </w:tcPr>
          <w:p w14:paraId="142D91CC" w14:textId="77777777" w:rsidR="00FD3252" w:rsidRPr="00700629" w:rsidRDefault="00FD3252" w:rsidP="00A1685A">
            <w:pPr>
              <w:spacing w:before="0" w:after="0"/>
              <w:ind w:firstLine="0"/>
              <w:jc w:val="center"/>
              <w:rPr>
                <w:color w:val="auto"/>
                <w:lang w:val="en-US"/>
              </w:rPr>
            </w:pPr>
          </w:p>
        </w:tc>
        <w:tc>
          <w:tcPr>
            <w:tcW w:w="747" w:type="pct"/>
          </w:tcPr>
          <w:p w14:paraId="333EEFD0" w14:textId="77777777" w:rsidR="00FD3252" w:rsidRPr="00700629" w:rsidRDefault="00FD3252" w:rsidP="00A1685A">
            <w:pPr>
              <w:spacing w:before="0" w:after="0"/>
              <w:ind w:firstLine="0"/>
              <w:jc w:val="center"/>
              <w:rPr>
                <w:color w:val="auto"/>
                <w:lang w:val="en-US"/>
              </w:rPr>
            </w:pPr>
          </w:p>
        </w:tc>
      </w:tr>
      <w:tr w:rsidR="00700629" w:rsidRPr="00700629" w14:paraId="58B9D58C" w14:textId="77777777" w:rsidTr="004A34C6">
        <w:trPr>
          <w:jc w:val="center"/>
        </w:trPr>
        <w:tc>
          <w:tcPr>
            <w:tcW w:w="414" w:type="pct"/>
          </w:tcPr>
          <w:p w14:paraId="071674B2" w14:textId="77777777" w:rsidR="00FD3252" w:rsidRPr="00700629" w:rsidRDefault="00FD3252" w:rsidP="00A1685A">
            <w:pPr>
              <w:spacing w:before="0" w:after="0"/>
              <w:ind w:firstLine="0"/>
              <w:rPr>
                <w:color w:val="auto"/>
                <w:lang w:val="en-US"/>
              </w:rPr>
            </w:pPr>
          </w:p>
        </w:tc>
        <w:tc>
          <w:tcPr>
            <w:tcW w:w="1343" w:type="pct"/>
          </w:tcPr>
          <w:p w14:paraId="03879108" w14:textId="77777777" w:rsidR="00FD3252" w:rsidRPr="00700629" w:rsidRDefault="00FD3252" w:rsidP="00A1685A">
            <w:pPr>
              <w:spacing w:before="0" w:after="0"/>
              <w:ind w:firstLine="0"/>
              <w:rPr>
                <w:b/>
                <w:bCs/>
                <w:color w:val="auto"/>
                <w:lang w:val="en-US"/>
              </w:rPr>
            </w:pPr>
            <w:r w:rsidRPr="00700629">
              <w:rPr>
                <w:b/>
                <w:bCs/>
                <w:color w:val="auto"/>
                <w:lang w:val="en-US"/>
              </w:rPr>
              <w:t>Tổng diện tích</w:t>
            </w:r>
          </w:p>
        </w:tc>
        <w:tc>
          <w:tcPr>
            <w:tcW w:w="604" w:type="pct"/>
            <w:vAlign w:val="center"/>
          </w:tcPr>
          <w:p w14:paraId="02D39483" w14:textId="77777777" w:rsidR="00FD3252" w:rsidRPr="00700629" w:rsidRDefault="00FD3252" w:rsidP="00A1685A">
            <w:pPr>
              <w:spacing w:before="0" w:after="0"/>
              <w:ind w:firstLine="0"/>
              <w:jc w:val="center"/>
              <w:rPr>
                <w:b/>
                <w:bCs/>
                <w:color w:val="auto"/>
                <w:lang w:val="en-US"/>
              </w:rPr>
            </w:pPr>
          </w:p>
        </w:tc>
        <w:tc>
          <w:tcPr>
            <w:tcW w:w="604" w:type="pct"/>
            <w:vAlign w:val="center"/>
          </w:tcPr>
          <w:p w14:paraId="09F50656" w14:textId="77777777" w:rsidR="00FD3252" w:rsidRPr="00700629" w:rsidRDefault="00FD3252" w:rsidP="00A1685A">
            <w:pPr>
              <w:spacing w:before="0" w:after="0"/>
              <w:ind w:firstLine="0"/>
              <w:jc w:val="center"/>
              <w:rPr>
                <w:b/>
                <w:bCs/>
                <w:color w:val="auto"/>
                <w:lang w:val="en-US"/>
              </w:rPr>
            </w:pPr>
          </w:p>
        </w:tc>
        <w:tc>
          <w:tcPr>
            <w:tcW w:w="682" w:type="pct"/>
            <w:vAlign w:val="center"/>
          </w:tcPr>
          <w:p w14:paraId="1800D32F" w14:textId="212D7EC9" w:rsidR="00FD3252" w:rsidRPr="00700629" w:rsidRDefault="00FD3252" w:rsidP="00A1685A">
            <w:pPr>
              <w:spacing w:before="0" w:after="0"/>
              <w:ind w:firstLine="0"/>
              <w:jc w:val="center"/>
              <w:rPr>
                <w:b/>
                <w:bCs/>
                <w:color w:val="auto"/>
                <w:lang w:val="en-US"/>
              </w:rPr>
            </w:pPr>
            <w:r w:rsidRPr="00700629">
              <w:rPr>
                <w:b/>
                <w:bCs/>
                <w:color w:val="auto"/>
                <w:lang w:val="en-US"/>
              </w:rPr>
              <w:t>1.365,0</w:t>
            </w:r>
          </w:p>
        </w:tc>
        <w:tc>
          <w:tcPr>
            <w:tcW w:w="605" w:type="pct"/>
            <w:vAlign w:val="center"/>
          </w:tcPr>
          <w:p w14:paraId="72B2768C" w14:textId="77777777" w:rsidR="00FD3252" w:rsidRPr="00700629" w:rsidRDefault="00FD3252" w:rsidP="00A1685A">
            <w:pPr>
              <w:spacing w:before="0" w:after="0"/>
              <w:ind w:firstLine="0"/>
              <w:jc w:val="center"/>
              <w:rPr>
                <w:b/>
                <w:bCs/>
                <w:color w:val="auto"/>
                <w:lang w:val="en-US"/>
              </w:rPr>
            </w:pPr>
          </w:p>
        </w:tc>
        <w:tc>
          <w:tcPr>
            <w:tcW w:w="747" w:type="pct"/>
            <w:vAlign w:val="center"/>
          </w:tcPr>
          <w:p w14:paraId="437ACA90" w14:textId="77777777" w:rsidR="00FD3252" w:rsidRPr="00700629" w:rsidRDefault="00FD3252" w:rsidP="00A1685A">
            <w:pPr>
              <w:spacing w:before="0" w:after="0"/>
              <w:ind w:firstLine="0"/>
              <w:jc w:val="center"/>
              <w:rPr>
                <w:color w:val="auto"/>
                <w:lang w:val="en-US"/>
              </w:rPr>
            </w:pPr>
          </w:p>
        </w:tc>
      </w:tr>
    </w:tbl>
    <w:p w14:paraId="619F1C47" w14:textId="16974BBE" w:rsidR="00386803" w:rsidRPr="00700629" w:rsidRDefault="00386803" w:rsidP="004A34C6">
      <w:pPr>
        <w:rPr>
          <w:color w:val="auto"/>
          <w:lang w:val="en-US"/>
        </w:rPr>
      </w:pPr>
      <w:r w:rsidRPr="00700629">
        <w:rPr>
          <w:color w:val="auto"/>
          <w:lang w:val="en-US"/>
        </w:rPr>
        <w:t>- Phá dỡ khối nhà khám chữa một tầng cũ, và nhà xe cũ;</w:t>
      </w:r>
    </w:p>
    <w:p w14:paraId="300CA80F" w14:textId="77777777" w:rsidR="00386803" w:rsidRPr="00700629" w:rsidRDefault="00386803" w:rsidP="004A34C6">
      <w:pPr>
        <w:rPr>
          <w:color w:val="auto"/>
          <w:lang w:val="en-US"/>
        </w:rPr>
      </w:pPr>
      <w:r w:rsidRPr="00700629">
        <w:rPr>
          <w:color w:val="auto"/>
          <w:lang w:val="en-US"/>
        </w:rPr>
        <w:t>- Xây dựng nhà trạm 2 tầng diện tích xây dựng khoảng 600m</w:t>
      </w:r>
      <w:r w:rsidRPr="00700629">
        <w:rPr>
          <w:color w:val="auto"/>
          <w:vertAlign w:val="superscript"/>
          <w:lang w:val="en-US"/>
        </w:rPr>
        <w:t>2</w:t>
      </w:r>
      <w:r w:rsidRPr="00700629">
        <w:rPr>
          <w:color w:val="auto"/>
          <w:lang w:val="en-US"/>
        </w:rPr>
        <w:t>;</w:t>
      </w:r>
    </w:p>
    <w:p w14:paraId="7098203D" w14:textId="77777777" w:rsidR="00386803" w:rsidRPr="00700629" w:rsidRDefault="00386803" w:rsidP="004A34C6">
      <w:pPr>
        <w:rPr>
          <w:color w:val="auto"/>
          <w:lang w:val="en-US"/>
        </w:rPr>
      </w:pPr>
      <w:r w:rsidRPr="00700629">
        <w:rPr>
          <w:color w:val="auto"/>
          <w:lang w:val="en-US"/>
        </w:rPr>
        <w:t>- Xây dựng nhà xe 1 khung kèo thép mái tôn diện tích xây dựng khoảng 35m</w:t>
      </w:r>
      <w:r w:rsidRPr="00700629">
        <w:rPr>
          <w:color w:val="auto"/>
          <w:vertAlign w:val="superscript"/>
          <w:lang w:val="en-US"/>
        </w:rPr>
        <w:t>2</w:t>
      </w:r>
      <w:r w:rsidRPr="00700629">
        <w:rPr>
          <w:color w:val="auto"/>
          <w:lang w:val="en-US"/>
        </w:rPr>
        <w:t>;</w:t>
      </w:r>
    </w:p>
    <w:p w14:paraId="1719A75E" w14:textId="77777777" w:rsidR="00386803" w:rsidRPr="00700629" w:rsidRDefault="00386803" w:rsidP="004A34C6">
      <w:pPr>
        <w:rPr>
          <w:color w:val="auto"/>
          <w:lang w:val="en-US"/>
        </w:rPr>
      </w:pPr>
      <w:r w:rsidRPr="00700629">
        <w:rPr>
          <w:color w:val="auto"/>
          <w:lang w:val="en-US"/>
        </w:rPr>
        <w:t>- Xây dựng bể xử lý nước thải (bể ngầm) diện tích xây dựng khoảng 8m</w:t>
      </w:r>
      <w:r w:rsidRPr="00700629">
        <w:rPr>
          <w:color w:val="auto"/>
          <w:vertAlign w:val="superscript"/>
          <w:lang w:val="en-US"/>
        </w:rPr>
        <w:t>2</w:t>
      </w:r>
      <w:r w:rsidRPr="00700629">
        <w:rPr>
          <w:color w:val="auto"/>
          <w:lang w:val="en-US"/>
        </w:rPr>
        <w:t>;</w:t>
      </w:r>
    </w:p>
    <w:p w14:paraId="4E368781" w14:textId="77777777" w:rsidR="00386803" w:rsidRPr="00700629" w:rsidRDefault="00386803" w:rsidP="004A34C6">
      <w:pPr>
        <w:rPr>
          <w:color w:val="auto"/>
          <w:lang w:val="en-US"/>
        </w:rPr>
      </w:pPr>
      <w:r w:rsidRPr="00700629">
        <w:rPr>
          <w:color w:val="auto"/>
          <w:lang w:val="en-US"/>
        </w:rPr>
        <w:t>- Xây dựng khu lưu chứa chất thải  diện tích xây dựng khoảng 7m</w:t>
      </w:r>
      <w:r w:rsidRPr="00700629">
        <w:rPr>
          <w:color w:val="auto"/>
          <w:vertAlign w:val="superscript"/>
          <w:lang w:val="en-US"/>
        </w:rPr>
        <w:t>2</w:t>
      </w:r>
      <w:r w:rsidRPr="00700629">
        <w:rPr>
          <w:color w:val="auto"/>
          <w:lang w:val="en-US"/>
        </w:rPr>
        <w:t>;</w:t>
      </w:r>
    </w:p>
    <w:p w14:paraId="1CF94F36" w14:textId="77777777" w:rsidR="00386803" w:rsidRPr="00700629" w:rsidRDefault="00386803" w:rsidP="004A34C6">
      <w:pPr>
        <w:rPr>
          <w:color w:val="auto"/>
          <w:lang w:val="en-US"/>
        </w:rPr>
      </w:pPr>
      <w:r w:rsidRPr="00700629">
        <w:rPr>
          <w:color w:val="auto"/>
          <w:lang w:val="en-US"/>
        </w:rPr>
        <w:t xml:space="preserve"> - Xây mới tường bao phía sau nhà.</w:t>
      </w:r>
    </w:p>
    <w:p w14:paraId="23607AF3" w14:textId="77777777" w:rsidR="00386803" w:rsidRPr="00700629" w:rsidRDefault="00386803" w:rsidP="004A34C6">
      <w:pPr>
        <w:rPr>
          <w:color w:val="auto"/>
          <w:lang w:val="en-US"/>
        </w:rPr>
      </w:pPr>
      <w:r w:rsidRPr="00700629">
        <w:rPr>
          <w:color w:val="auto"/>
          <w:lang w:val="en-US"/>
        </w:rPr>
        <w:t>- Hệ thống cấp điện, cấp thoát nước được xây dựng đồng bộ;</w:t>
      </w:r>
    </w:p>
    <w:p w14:paraId="475975D2" w14:textId="489927EC" w:rsidR="00386803" w:rsidRPr="00700629" w:rsidRDefault="00386803" w:rsidP="00386803">
      <w:pPr>
        <w:spacing w:before="40" w:after="40"/>
        <w:rPr>
          <w:b/>
          <w:bCs/>
          <w:color w:val="auto"/>
          <w:lang w:val="en-US"/>
        </w:rPr>
      </w:pPr>
      <w:r w:rsidRPr="00700629">
        <w:rPr>
          <w:b/>
          <w:bCs/>
          <w:color w:val="auto"/>
          <w:lang w:val="en-US"/>
        </w:rPr>
        <w:t>4. Cải tạo, nâng cấp trạm Y tế xã Yên Tiến</w:t>
      </w:r>
    </w:p>
    <w:p w14:paraId="4C7CEE5D" w14:textId="76AB828E" w:rsidR="00A1685A" w:rsidRPr="00700629" w:rsidRDefault="00A1685A" w:rsidP="00A1685A">
      <w:pPr>
        <w:rPr>
          <w:color w:val="auto"/>
          <w:lang w:val="en-US"/>
        </w:rPr>
      </w:pPr>
      <w:r w:rsidRPr="00700629">
        <w:rPr>
          <w:color w:val="auto"/>
          <w:lang w:val="en-US"/>
        </w:rPr>
        <w:t>Tổng hợp các hạng mục công trình của trạm y tế xã Yên Tiến trong bảng sau:</w:t>
      </w:r>
    </w:p>
    <w:p w14:paraId="11E4B50F" w14:textId="266BC9BD" w:rsidR="00B82320" w:rsidRPr="00700629" w:rsidRDefault="00B82320" w:rsidP="00E32408">
      <w:pPr>
        <w:pStyle w:val="Caption"/>
        <w:rPr>
          <w:color w:val="auto"/>
          <w:lang w:val="en-US"/>
        </w:rPr>
      </w:pPr>
      <w:bookmarkStart w:id="162" w:name="_Toc123140533"/>
      <w:r w:rsidRPr="00700629">
        <w:rPr>
          <w:color w:val="auto"/>
        </w:rPr>
        <w:t xml:space="preserve">Bảng 1. </w:t>
      </w:r>
      <w:r w:rsidR="00A1685A" w:rsidRPr="00700629">
        <w:rPr>
          <w:color w:val="auto"/>
          <w:lang w:val="en-US"/>
        </w:rPr>
        <w:t>2</w:t>
      </w:r>
      <w:r w:rsidR="00E32408" w:rsidRPr="00700629">
        <w:rPr>
          <w:color w:val="auto"/>
          <w:lang w:val="en-US"/>
        </w:rPr>
        <w:t>3</w:t>
      </w:r>
      <w:r w:rsidRPr="00700629">
        <w:rPr>
          <w:color w:val="auto"/>
          <w:lang w:val="en-US"/>
        </w:rPr>
        <w:t xml:space="preserve">. Tổng hợp </w:t>
      </w:r>
      <w:r w:rsidRPr="00700629">
        <w:rPr>
          <w:color w:val="auto"/>
        </w:rPr>
        <w:t>hạng</w:t>
      </w:r>
      <w:r w:rsidRPr="00700629">
        <w:rPr>
          <w:color w:val="auto"/>
          <w:lang w:val="en-US"/>
        </w:rPr>
        <w:t xml:space="preserve"> mục công trình của trạm y tế </w:t>
      </w:r>
      <w:r w:rsidRPr="00700629">
        <w:rPr>
          <w:bCs/>
          <w:color w:val="auto"/>
          <w:lang w:val="en-US"/>
        </w:rPr>
        <w:t>xã Yên Tiến</w:t>
      </w:r>
      <w:bookmarkEnd w:id="162"/>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388643AC" w14:textId="77777777" w:rsidTr="00AA037C">
        <w:trPr>
          <w:jc w:val="center"/>
        </w:trPr>
        <w:tc>
          <w:tcPr>
            <w:tcW w:w="414" w:type="pct"/>
            <w:vAlign w:val="center"/>
          </w:tcPr>
          <w:p w14:paraId="0E02C3E3" w14:textId="77777777" w:rsidR="00B82320" w:rsidRPr="00700629" w:rsidRDefault="00B82320" w:rsidP="00885516">
            <w:pPr>
              <w:spacing w:before="0" w:after="0" w:line="300" w:lineRule="exact"/>
              <w:ind w:firstLine="0"/>
              <w:jc w:val="center"/>
              <w:rPr>
                <w:b/>
                <w:bCs/>
                <w:color w:val="auto"/>
                <w:lang w:val="en-US"/>
              </w:rPr>
            </w:pPr>
            <w:r w:rsidRPr="00700629">
              <w:rPr>
                <w:b/>
                <w:bCs/>
                <w:color w:val="auto"/>
                <w:lang w:val="en-US"/>
              </w:rPr>
              <w:t>STT</w:t>
            </w:r>
          </w:p>
        </w:tc>
        <w:tc>
          <w:tcPr>
            <w:tcW w:w="1343" w:type="pct"/>
            <w:vAlign w:val="center"/>
          </w:tcPr>
          <w:p w14:paraId="1B21A13A" w14:textId="77777777" w:rsidR="00B82320" w:rsidRPr="00700629" w:rsidRDefault="00B82320" w:rsidP="00885516">
            <w:pPr>
              <w:spacing w:before="0" w:after="0" w:line="300" w:lineRule="exact"/>
              <w:ind w:firstLine="0"/>
              <w:jc w:val="center"/>
              <w:rPr>
                <w:b/>
                <w:bCs/>
                <w:color w:val="auto"/>
                <w:lang w:val="en-US"/>
              </w:rPr>
            </w:pPr>
            <w:r w:rsidRPr="00700629">
              <w:rPr>
                <w:b/>
                <w:bCs/>
                <w:color w:val="auto"/>
                <w:lang w:val="en-US"/>
              </w:rPr>
              <w:t>Hạng mục</w:t>
            </w:r>
          </w:p>
        </w:tc>
        <w:tc>
          <w:tcPr>
            <w:tcW w:w="605" w:type="pct"/>
            <w:vAlign w:val="center"/>
          </w:tcPr>
          <w:p w14:paraId="7432E5AA" w14:textId="77777777" w:rsidR="00B82320" w:rsidRPr="00700629" w:rsidRDefault="00B82320" w:rsidP="00885516">
            <w:pPr>
              <w:spacing w:before="0" w:after="0" w:line="300" w:lineRule="exact"/>
              <w:ind w:firstLine="0"/>
              <w:jc w:val="center"/>
              <w:rPr>
                <w:b/>
                <w:bCs/>
                <w:color w:val="auto"/>
                <w:lang w:val="en-US"/>
              </w:rPr>
            </w:pPr>
            <w:r w:rsidRPr="00700629">
              <w:rPr>
                <w:b/>
                <w:bCs/>
                <w:color w:val="auto"/>
                <w:lang w:val="en-US"/>
              </w:rPr>
              <w:t>Số lượng</w:t>
            </w:r>
          </w:p>
        </w:tc>
        <w:tc>
          <w:tcPr>
            <w:tcW w:w="604" w:type="pct"/>
            <w:vAlign w:val="center"/>
          </w:tcPr>
          <w:p w14:paraId="5FA1A26B" w14:textId="77777777" w:rsidR="00B82320" w:rsidRPr="00700629" w:rsidRDefault="00B82320" w:rsidP="00885516">
            <w:pPr>
              <w:spacing w:before="0" w:after="0" w:line="300" w:lineRule="exact"/>
              <w:ind w:firstLine="0"/>
              <w:jc w:val="center"/>
              <w:rPr>
                <w:b/>
                <w:bCs/>
                <w:color w:val="auto"/>
                <w:lang w:val="en-US"/>
              </w:rPr>
            </w:pPr>
            <w:r w:rsidRPr="00700629">
              <w:rPr>
                <w:b/>
                <w:bCs/>
                <w:color w:val="auto"/>
                <w:lang w:val="en-US"/>
              </w:rPr>
              <w:t>Số tầng</w:t>
            </w:r>
          </w:p>
        </w:tc>
        <w:tc>
          <w:tcPr>
            <w:tcW w:w="682" w:type="pct"/>
            <w:vAlign w:val="center"/>
          </w:tcPr>
          <w:p w14:paraId="56E0BFDB" w14:textId="77777777" w:rsidR="00B82320" w:rsidRPr="00700629" w:rsidRDefault="00B82320" w:rsidP="00885516">
            <w:pPr>
              <w:spacing w:before="0" w:after="0" w:line="300" w:lineRule="exact"/>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072D1E5C" w14:textId="77777777" w:rsidR="00B82320" w:rsidRPr="00700629" w:rsidRDefault="00B82320" w:rsidP="00885516">
            <w:pPr>
              <w:spacing w:before="0" w:after="0" w:line="300" w:lineRule="exact"/>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68F2752E" w14:textId="77777777" w:rsidR="00B82320" w:rsidRPr="00700629" w:rsidRDefault="00B82320" w:rsidP="00885516">
            <w:pPr>
              <w:spacing w:before="0" w:after="0" w:line="300" w:lineRule="exact"/>
              <w:ind w:firstLine="0"/>
              <w:jc w:val="center"/>
              <w:rPr>
                <w:b/>
                <w:bCs/>
                <w:color w:val="auto"/>
                <w:lang w:val="en-US"/>
              </w:rPr>
            </w:pPr>
            <w:r w:rsidRPr="00700629">
              <w:rPr>
                <w:b/>
                <w:bCs/>
                <w:color w:val="auto"/>
                <w:lang w:val="en-US"/>
              </w:rPr>
              <w:t>Ghi chú</w:t>
            </w:r>
          </w:p>
        </w:tc>
      </w:tr>
      <w:tr w:rsidR="00700629" w:rsidRPr="00700629" w14:paraId="16481583" w14:textId="77777777" w:rsidTr="005A2C47">
        <w:trPr>
          <w:jc w:val="center"/>
        </w:trPr>
        <w:tc>
          <w:tcPr>
            <w:tcW w:w="414" w:type="pct"/>
            <w:vAlign w:val="center"/>
          </w:tcPr>
          <w:p w14:paraId="11DEEEC9" w14:textId="77777777" w:rsidR="00B82320" w:rsidRPr="00700629" w:rsidRDefault="00B82320" w:rsidP="00885516">
            <w:pPr>
              <w:spacing w:before="0" w:after="0" w:line="300" w:lineRule="exact"/>
              <w:ind w:firstLine="0"/>
              <w:jc w:val="center"/>
              <w:rPr>
                <w:b/>
                <w:bCs/>
                <w:color w:val="auto"/>
                <w:lang w:val="en-US"/>
              </w:rPr>
            </w:pPr>
            <w:r w:rsidRPr="00700629">
              <w:rPr>
                <w:b/>
                <w:bCs/>
                <w:color w:val="auto"/>
                <w:lang w:val="en-US"/>
              </w:rPr>
              <w:t>A</w:t>
            </w:r>
          </w:p>
        </w:tc>
        <w:tc>
          <w:tcPr>
            <w:tcW w:w="2552" w:type="pct"/>
            <w:gridSpan w:val="3"/>
          </w:tcPr>
          <w:p w14:paraId="307B4B92" w14:textId="77777777" w:rsidR="00B82320" w:rsidRPr="00700629" w:rsidRDefault="00B82320" w:rsidP="00885516">
            <w:pPr>
              <w:spacing w:before="0" w:after="0" w:line="300" w:lineRule="exact"/>
              <w:ind w:firstLine="0"/>
              <w:jc w:val="left"/>
              <w:rPr>
                <w:color w:val="auto"/>
                <w:lang w:val="en-US"/>
              </w:rPr>
            </w:pPr>
            <w:r w:rsidRPr="00700629">
              <w:rPr>
                <w:b/>
                <w:bCs/>
                <w:color w:val="auto"/>
                <w:lang w:val="en-US"/>
              </w:rPr>
              <w:t>Các hạng mục công trình chính</w:t>
            </w:r>
          </w:p>
        </w:tc>
        <w:tc>
          <w:tcPr>
            <w:tcW w:w="682" w:type="pct"/>
            <w:vAlign w:val="center"/>
          </w:tcPr>
          <w:p w14:paraId="050EDC83" w14:textId="77777777" w:rsidR="00B82320" w:rsidRPr="00700629" w:rsidRDefault="00B82320" w:rsidP="00885516">
            <w:pPr>
              <w:spacing w:before="0" w:after="0" w:line="300" w:lineRule="exact"/>
              <w:ind w:firstLine="0"/>
              <w:jc w:val="center"/>
              <w:rPr>
                <w:color w:val="auto"/>
                <w:lang w:val="en-US"/>
              </w:rPr>
            </w:pPr>
          </w:p>
        </w:tc>
        <w:tc>
          <w:tcPr>
            <w:tcW w:w="605" w:type="pct"/>
            <w:vAlign w:val="center"/>
          </w:tcPr>
          <w:p w14:paraId="262E311C" w14:textId="77777777" w:rsidR="00B82320" w:rsidRPr="00700629" w:rsidRDefault="00B82320" w:rsidP="00885516">
            <w:pPr>
              <w:spacing w:before="0" w:after="0" w:line="300" w:lineRule="exact"/>
              <w:ind w:firstLine="0"/>
              <w:jc w:val="center"/>
              <w:rPr>
                <w:color w:val="auto"/>
                <w:lang w:val="en-US"/>
              </w:rPr>
            </w:pPr>
          </w:p>
        </w:tc>
        <w:tc>
          <w:tcPr>
            <w:tcW w:w="747" w:type="pct"/>
            <w:vAlign w:val="center"/>
          </w:tcPr>
          <w:p w14:paraId="551EB665" w14:textId="77777777" w:rsidR="00B82320" w:rsidRPr="00700629" w:rsidRDefault="00B82320" w:rsidP="00885516">
            <w:pPr>
              <w:spacing w:before="0" w:after="0" w:line="300" w:lineRule="exact"/>
              <w:ind w:firstLine="0"/>
              <w:jc w:val="center"/>
              <w:rPr>
                <w:color w:val="auto"/>
                <w:lang w:val="en-US"/>
              </w:rPr>
            </w:pPr>
          </w:p>
        </w:tc>
      </w:tr>
      <w:tr w:rsidR="00700629" w:rsidRPr="00700629" w14:paraId="07047965" w14:textId="77777777" w:rsidTr="00AA037C">
        <w:trPr>
          <w:jc w:val="center"/>
        </w:trPr>
        <w:tc>
          <w:tcPr>
            <w:tcW w:w="414" w:type="pct"/>
            <w:vAlign w:val="center"/>
          </w:tcPr>
          <w:p w14:paraId="666E0DBE" w14:textId="77777777" w:rsidR="00B82320" w:rsidRPr="00700629" w:rsidRDefault="00B82320" w:rsidP="00885516">
            <w:pPr>
              <w:spacing w:before="0" w:after="0" w:line="300" w:lineRule="exact"/>
              <w:ind w:firstLine="0"/>
              <w:jc w:val="center"/>
              <w:rPr>
                <w:color w:val="auto"/>
                <w:lang w:val="en-US"/>
              </w:rPr>
            </w:pPr>
            <w:r w:rsidRPr="00700629">
              <w:rPr>
                <w:color w:val="auto"/>
                <w:lang w:val="en-US"/>
              </w:rPr>
              <w:lastRenderedPageBreak/>
              <w:t>1</w:t>
            </w:r>
          </w:p>
        </w:tc>
        <w:tc>
          <w:tcPr>
            <w:tcW w:w="1343" w:type="pct"/>
          </w:tcPr>
          <w:p w14:paraId="271212FC" w14:textId="04120FB1" w:rsidR="00B82320" w:rsidRPr="00700629" w:rsidRDefault="00B82320" w:rsidP="00885516">
            <w:pPr>
              <w:spacing w:before="0" w:after="0" w:line="300" w:lineRule="exact"/>
              <w:ind w:firstLine="0"/>
              <w:rPr>
                <w:color w:val="auto"/>
                <w:lang w:val="en-US"/>
              </w:rPr>
            </w:pPr>
            <w:r w:rsidRPr="00700629">
              <w:rPr>
                <w:color w:val="auto"/>
                <w:lang w:val="en-US"/>
              </w:rPr>
              <w:t>Nhà khám chữa bệnh 2 tầng</w:t>
            </w:r>
          </w:p>
        </w:tc>
        <w:tc>
          <w:tcPr>
            <w:tcW w:w="605" w:type="pct"/>
            <w:vAlign w:val="center"/>
          </w:tcPr>
          <w:p w14:paraId="7B6F02AB" w14:textId="77777777" w:rsidR="00B82320" w:rsidRPr="00700629" w:rsidRDefault="00B82320" w:rsidP="00885516">
            <w:pPr>
              <w:spacing w:before="0" w:after="0" w:line="300" w:lineRule="exact"/>
              <w:ind w:firstLine="0"/>
              <w:jc w:val="center"/>
              <w:rPr>
                <w:color w:val="auto"/>
                <w:lang w:val="en-US"/>
              </w:rPr>
            </w:pPr>
            <w:r w:rsidRPr="00700629">
              <w:rPr>
                <w:color w:val="auto"/>
                <w:lang w:val="en-US"/>
              </w:rPr>
              <w:t>01</w:t>
            </w:r>
          </w:p>
        </w:tc>
        <w:tc>
          <w:tcPr>
            <w:tcW w:w="604" w:type="pct"/>
            <w:vAlign w:val="center"/>
          </w:tcPr>
          <w:p w14:paraId="6CC65201" w14:textId="77777777" w:rsidR="00B82320" w:rsidRPr="00700629" w:rsidRDefault="00B82320" w:rsidP="00885516">
            <w:pPr>
              <w:spacing w:before="0" w:after="0" w:line="300" w:lineRule="exact"/>
              <w:ind w:firstLine="0"/>
              <w:jc w:val="center"/>
              <w:rPr>
                <w:color w:val="auto"/>
                <w:lang w:val="en-US"/>
              </w:rPr>
            </w:pPr>
            <w:r w:rsidRPr="00700629">
              <w:rPr>
                <w:color w:val="auto"/>
                <w:lang w:val="en-US"/>
              </w:rPr>
              <w:t>02</w:t>
            </w:r>
          </w:p>
        </w:tc>
        <w:tc>
          <w:tcPr>
            <w:tcW w:w="682" w:type="pct"/>
            <w:vAlign w:val="center"/>
          </w:tcPr>
          <w:p w14:paraId="0F44E22F" w14:textId="3B018BAB" w:rsidR="00B82320" w:rsidRPr="00700629" w:rsidRDefault="00B82320" w:rsidP="00885516">
            <w:pPr>
              <w:spacing w:before="0" w:after="0" w:line="300" w:lineRule="exact"/>
              <w:ind w:firstLine="0"/>
              <w:jc w:val="center"/>
              <w:rPr>
                <w:color w:val="auto"/>
                <w:lang w:val="en-US"/>
              </w:rPr>
            </w:pPr>
            <w:r w:rsidRPr="00700629">
              <w:rPr>
                <w:color w:val="auto"/>
                <w:lang w:val="en-US"/>
              </w:rPr>
              <w:t>176,0</w:t>
            </w:r>
          </w:p>
        </w:tc>
        <w:tc>
          <w:tcPr>
            <w:tcW w:w="605" w:type="pct"/>
            <w:vAlign w:val="center"/>
          </w:tcPr>
          <w:p w14:paraId="60A5D540" w14:textId="421AF1CE" w:rsidR="00B82320" w:rsidRPr="00700629" w:rsidRDefault="00AA037C" w:rsidP="00885516">
            <w:pPr>
              <w:spacing w:before="0" w:after="0" w:line="300" w:lineRule="exact"/>
              <w:ind w:firstLine="0"/>
              <w:jc w:val="center"/>
              <w:rPr>
                <w:color w:val="auto"/>
                <w:lang w:val="en-US"/>
              </w:rPr>
            </w:pPr>
            <w:r w:rsidRPr="00700629">
              <w:rPr>
                <w:color w:val="auto"/>
                <w:lang w:val="en-US"/>
              </w:rPr>
              <w:t>352,0</w:t>
            </w:r>
          </w:p>
        </w:tc>
        <w:tc>
          <w:tcPr>
            <w:tcW w:w="747" w:type="pct"/>
            <w:vAlign w:val="center"/>
          </w:tcPr>
          <w:p w14:paraId="54F2F095" w14:textId="0C742E9C" w:rsidR="00B82320" w:rsidRPr="00700629" w:rsidRDefault="00AA037C" w:rsidP="00885516">
            <w:pPr>
              <w:spacing w:before="0" w:after="0" w:line="300" w:lineRule="exact"/>
              <w:ind w:firstLine="0"/>
              <w:jc w:val="center"/>
              <w:rPr>
                <w:color w:val="auto"/>
                <w:lang w:val="en-US"/>
              </w:rPr>
            </w:pPr>
            <w:r w:rsidRPr="00700629">
              <w:rPr>
                <w:color w:val="auto"/>
                <w:lang w:val="en-US"/>
              </w:rPr>
              <w:t>Hiện trạng</w:t>
            </w:r>
          </w:p>
        </w:tc>
      </w:tr>
      <w:tr w:rsidR="00700629" w:rsidRPr="00700629" w14:paraId="7D342FD5" w14:textId="77777777" w:rsidTr="00AA037C">
        <w:trPr>
          <w:jc w:val="center"/>
        </w:trPr>
        <w:tc>
          <w:tcPr>
            <w:tcW w:w="414" w:type="pct"/>
            <w:vAlign w:val="center"/>
          </w:tcPr>
          <w:p w14:paraId="49650FBB" w14:textId="602CD6E2" w:rsidR="00B82320" w:rsidRPr="00700629" w:rsidRDefault="00AA037C" w:rsidP="00885516">
            <w:pPr>
              <w:spacing w:before="0" w:after="0" w:line="300" w:lineRule="exact"/>
              <w:ind w:firstLine="0"/>
              <w:jc w:val="center"/>
              <w:rPr>
                <w:color w:val="auto"/>
                <w:lang w:val="en-US"/>
              </w:rPr>
            </w:pPr>
            <w:r w:rsidRPr="00700629">
              <w:rPr>
                <w:color w:val="auto"/>
                <w:lang w:val="en-US"/>
              </w:rPr>
              <w:t>2</w:t>
            </w:r>
          </w:p>
        </w:tc>
        <w:tc>
          <w:tcPr>
            <w:tcW w:w="1343" w:type="pct"/>
          </w:tcPr>
          <w:p w14:paraId="45194C1B" w14:textId="37D2CB01" w:rsidR="00B82320" w:rsidRPr="00700629" w:rsidRDefault="00AA037C" w:rsidP="00885516">
            <w:pPr>
              <w:spacing w:before="0" w:after="0" w:line="300" w:lineRule="exact"/>
              <w:ind w:firstLine="0"/>
              <w:rPr>
                <w:color w:val="auto"/>
                <w:lang w:val="en-US"/>
              </w:rPr>
            </w:pPr>
            <w:r w:rsidRPr="00700629">
              <w:rPr>
                <w:color w:val="auto"/>
                <w:lang w:val="en-US"/>
              </w:rPr>
              <w:t>Nhà khám chữa bệnh 2 tầng</w:t>
            </w:r>
          </w:p>
        </w:tc>
        <w:tc>
          <w:tcPr>
            <w:tcW w:w="605" w:type="pct"/>
            <w:vAlign w:val="center"/>
          </w:tcPr>
          <w:p w14:paraId="7689731C" w14:textId="46BDB919" w:rsidR="00B82320" w:rsidRPr="00700629" w:rsidRDefault="00AA037C" w:rsidP="00885516">
            <w:pPr>
              <w:spacing w:before="0" w:after="0" w:line="300" w:lineRule="exact"/>
              <w:ind w:firstLine="0"/>
              <w:jc w:val="center"/>
              <w:rPr>
                <w:color w:val="auto"/>
                <w:lang w:val="en-US"/>
              </w:rPr>
            </w:pPr>
            <w:r w:rsidRPr="00700629">
              <w:rPr>
                <w:color w:val="auto"/>
                <w:lang w:val="en-US"/>
              </w:rPr>
              <w:t>01</w:t>
            </w:r>
          </w:p>
        </w:tc>
        <w:tc>
          <w:tcPr>
            <w:tcW w:w="604" w:type="pct"/>
            <w:vAlign w:val="center"/>
          </w:tcPr>
          <w:p w14:paraId="1211E812" w14:textId="081F41C2" w:rsidR="00B82320" w:rsidRPr="00700629" w:rsidRDefault="00AA037C" w:rsidP="00885516">
            <w:pPr>
              <w:spacing w:before="0" w:after="0" w:line="300" w:lineRule="exact"/>
              <w:ind w:firstLine="0"/>
              <w:jc w:val="center"/>
              <w:rPr>
                <w:color w:val="auto"/>
                <w:lang w:val="en-US"/>
              </w:rPr>
            </w:pPr>
            <w:r w:rsidRPr="00700629">
              <w:rPr>
                <w:color w:val="auto"/>
                <w:lang w:val="en-US"/>
              </w:rPr>
              <w:t>02</w:t>
            </w:r>
          </w:p>
        </w:tc>
        <w:tc>
          <w:tcPr>
            <w:tcW w:w="682" w:type="pct"/>
            <w:vAlign w:val="center"/>
          </w:tcPr>
          <w:p w14:paraId="5400A76C" w14:textId="7A5374C1" w:rsidR="00B82320" w:rsidRPr="00700629" w:rsidRDefault="00AA037C" w:rsidP="00885516">
            <w:pPr>
              <w:spacing w:before="0" w:after="0" w:line="300" w:lineRule="exact"/>
              <w:ind w:firstLine="0"/>
              <w:jc w:val="center"/>
              <w:rPr>
                <w:color w:val="auto"/>
                <w:lang w:val="en-US"/>
              </w:rPr>
            </w:pPr>
            <w:r w:rsidRPr="00700629">
              <w:rPr>
                <w:color w:val="auto"/>
                <w:lang w:val="en-US"/>
              </w:rPr>
              <w:t>113,0</w:t>
            </w:r>
          </w:p>
        </w:tc>
        <w:tc>
          <w:tcPr>
            <w:tcW w:w="605" w:type="pct"/>
            <w:vAlign w:val="center"/>
          </w:tcPr>
          <w:p w14:paraId="3823AC82" w14:textId="7487BB85" w:rsidR="00B82320" w:rsidRPr="00700629" w:rsidRDefault="00AA037C" w:rsidP="00885516">
            <w:pPr>
              <w:spacing w:before="0" w:after="0" w:line="300" w:lineRule="exact"/>
              <w:ind w:firstLine="0"/>
              <w:jc w:val="center"/>
              <w:rPr>
                <w:color w:val="auto"/>
                <w:lang w:val="en-US"/>
              </w:rPr>
            </w:pPr>
            <w:r w:rsidRPr="00700629">
              <w:rPr>
                <w:color w:val="auto"/>
                <w:lang w:val="en-US"/>
              </w:rPr>
              <w:t>226,0</w:t>
            </w:r>
          </w:p>
        </w:tc>
        <w:tc>
          <w:tcPr>
            <w:tcW w:w="747" w:type="pct"/>
            <w:vAlign w:val="center"/>
          </w:tcPr>
          <w:p w14:paraId="4B9DBBA3" w14:textId="6EEC6C01" w:rsidR="00B82320" w:rsidRPr="00700629" w:rsidRDefault="00AA037C" w:rsidP="00885516">
            <w:pPr>
              <w:spacing w:before="0" w:after="0" w:line="300" w:lineRule="exact"/>
              <w:ind w:firstLine="0"/>
              <w:jc w:val="center"/>
              <w:rPr>
                <w:color w:val="auto"/>
                <w:lang w:val="en-US"/>
              </w:rPr>
            </w:pPr>
            <w:r w:rsidRPr="00700629">
              <w:rPr>
                <w:color w:val="auto"/>
                <w:lang w:val="en-US"/>
              </w:rPr>
              <w:t>Hiện trạng</w:t>
            </w:r>
          </w:p>
        </w:tc>
      </w:tr>
      <w:tr w:rsidR="00700629" w:rsidRPr="00700629" w14:paraId="4AB4A49B" w14:textId="77777777" w:rsidTr="005A2C47">
        <w:trPr>
          <w:jc w:val="center"/>
        </w:trPr>
        <w:tc>
          <w:tcPr>
            <w:tcW w:w="414" w:type="pct"/>
            <w:vAlign w:val="center"/>
          </w:tcPr>
          <w:p w14:paraId="51B1D56E" w14:textId="77777777" w:rsidR="00B82320" w:rsidRPr="00700629" w:rsidRDefault="00B82320" w:rsidP="00885516">
            <w:pPr>
              <w:spacing w:before="0" w:after="0" w:line="300" w:lineRule="exact"/>
              <w:ind w:firstLine="0"/>
              <w:jc w:val="center"/>
              <w:rPr>
                <w:b/>
                <w:bCs/>
                <w:color w:val="auto"/>
                <w:lang w:val="en-US"/>
              </w:rPr>
            </w:pPr>
            <w:r w:rsidRPr="00700629">
              <w:rPr>
                <w:b/>
                <w:bCs/>
                <w:color w:val="auto"/>
                <w:lang w:val="en-US"/>
              </w:rPr>
              <w:t>B</w:t>
            </w:r>
          </w:p>
        </w:tc>
        <w:tc>
          <w:tcPr>
            <w:tcW w:w="1948" w:type="pct"/>
            <w:gridSpan w:val="2"/>
          </w:tcPr>
          <w:p w14:paraId="2E55D094" w14:textId="77777777" w:rsidR="00B82320" w:rsidRPr="00700629" w:rsidRDefault="00B82320" w:rsidP="00885516">
            <w:pPr>
              <w:spacing w:before="0" w:after="0" w:line="300" w:lineRule="exact"/>
              <w:ind w:firstLine="0"/>
              <w:jc w:val="left"/>
              <w:rPr>
                <w:color w:val="auto"/>
                <w:lang w:val="en-US"/>
              </w:rPr>
            </w:pPr>
            <w:r w:rsidRPr="00700629">
              <w:rPr>
                <w:b/>
                <w:bCs/>
                <w:color w:val="auto"/>
                <w:lang w:val="en-US"/>
              </w:rPr>
              <w:t>Các hạng mục phụ trợ</w:t>
            </w:r>
          </w:p>
        </w:tc>
        <w:tc>
          <w:tcPr>
            <w:tcW w:w="604" w:type="pct"/>
            <w:vAlign w:val="center"/>
          </w:tcPr>
          <w:p w14:paraId="2D2F7BA8" w14:textId="77777777" w:rsidR="00B82320" w:rsidRPr="00700629" w:rsidRDefault="00B82320" w:rsidP="00885516">
            <w:pPr>
              <w:spacing w:before="0" w:after="0" w:line="300" w:lineRule="exact"/>
              <w:ind w:firstLine="0"/>
              <w:jc w:val="center"/>
              <w:rPr>
                <w:color w:val="auto"/>
                <w:lang w:val="en-US"/>
              </w:rPr>
            </w:pPr>
          </w:p>
        </w:tc>
        <w:tc>
          <w:tcPr>
            <w:tcW w:w="682" w:type="pct"/>
            <w:vAlign w:val="center"/>
          </w:tcPr>
          <w:p w14:paraId="11A7B739" w14:textId="77777777" w:rsidR="00B82320" w:rsidRPr="00700629" w:rsidRDefault="00B82320" w:rsidP="00885516">
            <w:pPr>
              <w:spacing w:before="0" w:after="0" w:line="300" w:lineRule="exact"/>
              <w:ind w:firstLine="0"/>
              <w:jc w:val="center"/>
              <w:rPr>
                <w:color w:val="auto"/>
                <w:lang w:val="en-US"/>
              </w:rPr>
            </w:pPr>
          </w:p>
        </w:tc>
        <w:tc>
          <w:tcPr>
            <w:tcW w:w="605" w:type="pct"/>
            <w:vAlign w:val="center"/>
          </w:tcPr>
          <w:p w14:paraId="6A2CBB5A" w14:textId="77777777" w:rsidR="00B82320" w:rsidRPr="00700629" w:rsidRDefault="00B82320" w:rsidP="00885516">
            <w:pPr>
              <w:spacing w:before="0" w:after="0" w:line="300" w:lineRule="exact"/>
              <w:ind w:firstLine="0"/>
              <w:jc w:val="center"/>
              <w:rPr>
                <w:color w:val="auto"/>
                <w:lang w:val="en-US"/>
              </w:rPr>
            </w:pPr>
          </w:p>
        </w:tc>
        <w:tc>
          <w:tcPr>
            <w:tcW w:w="747" w:type="pct"/>
            <w:vAlign w:val="center"/>
          </w:tcPr>
          <w:p w14:paraId="511C6DFF" w14:textId="77777777" w:rsidR="00B82320" w:rsidRPr="00700629" w:rsidRDefault="00B82320" w:rsidP="00885516">
            <w:pPr>
              <w:spacing w:before="0" w:after="0" w:line="300" w:lineRule="exact"/>
              <w:ind w:firstLine="0"/>
              <w:jc w:val="center"/>
              <w:rPr>
                <w:color w:val="auto"/>
                <w:lang w:val="en-US"/>
              </w:rPr>
            </w:pPr>
          </w:p>
        </w:tc>
      </w:tr>
      <w:tr w:rsidR="00700629" w:rsidRPr="00700629" w14:paraId="1F20EE38" w14:textId="77777777" w:rsidTr="00AA037C">
        <w:trPr>
          <w:jc w:val="center"/>
        </w:trPr>
        <w:tc>
          <w:tcPr>
            <w:tcW w:w="414" w:type="pct"/>
            <w:vAlign w:val="center"/>
          </w:tcPr>
          <w:p w14:paraId="0F1BA767" w14:textId="48C04640" w:rsidR="00281D3B" w:rsidRPr="00700629" w:rsidRDefault="00281D3B" w:rsidP="00885516">
            <w:pPr>
              <w:spacing w:before="0" w:after="0" w:line="300" w:lineRule="exact"/>
              <w:ind w:firstLine="0"/>
              <w:jc w:val="center"/>
              <w:rPr>
                <w:color w:val="auto"/>
                <w:lang w:val="en-US"/>
              </w:rPr>
            </w:pPr>
            <w:r w:rsidRPr="00700629">
              <w:rPr>
                <w:color w:val="auto"/>
                <w:lang w:val="en-US"/>
              </w:rPr>
              <w:t>1</w:t>
            </w:r>
          </w:p>
        </w:tc>
        <w:tc>
          <w:tcPr>
            <w:tcW w:w="1343" w:type="pct"/>
          </w:tcPr>
          <w:p w14:paraId="32F1CCC5" w14:textId="7000958E" w:rsidR="00281D3B" w:rsidRPr="00700629" w:rsidRDefault="00281D3B" w:rsidP="00885516">
            <w:pPr>
              <w:spacing w:before="0" w:after="0" w:line="300" w:lineRule="exact"/>
              <w:ind w:firstLine="0"/>
              <w:rPr>
                <w:color w:val="auto"/>
                <w:lang w:val="en-US"/>
              </w:rPr>
            </w:pPr>
            <w:r w:rsidRPr="00700629">
              <w:rPr>
                <w:color w:val="auto"/>
                <w:lang w:val="en-US"/>
              </w:rPr>
              <w:t>Nhà bếp</w:t>
            </w:r>
          </w:p>
        </w:tc>
        <w:tc>
          <w:tcPr>
            <w:tcW w:w="605" w:type="pct"/>
            <w:vAlign w:val="center"/>
          </w:tcPr>
          <w:p w14:paraId="01497DCF" w14:textId="1249510D" w:rsidR="00281D3B" w:rsidRPr="00700629" w:rsidRDefault="00281D3B" w:rsidP="00885516">
            <w:pPr>
              <w:spacing w:before="0" w:after="0" w:line="300" w:lineRule="exact"/>
              <w:ind w:firstLine="0"/>
              <w:jc w:val="center"/>
              <w:rPr>
                <w:color w:val="auto"/>
                <w:lang w:val="en-US"/>
              </w:rPr>
            </w:pPr>
            <w:r w:rsidRPr="00700629">
              <w:rPr>
                <w:color w:val="auto"/>
                <w:lang w:val="en-US"/>
              </w:rPr>
              <w:t>01</w:t>
            </w:r>
          </w:p>
        </w:tc>
        <w:tc>
          <w:tcPr>
            <w:tcW w:w="604" w:type="pct"/>
            <w:vAlign w:val="center"/>
          </w:tcPr>
          <w:p w14:paraId="7B6C1250" w14:textId="0B0E932C" w:rsidR="00281D3B" w:rsidRPr="00700629" w:rsidRDefault="00281D3B" w:rsidP="00885516">
            <w:pPr>
              <w:spacing w:before="0" w:after="0" w:line="300" w:lineRule="exact"/>
              <w:ind w:firstLine="0"/>
              <w:jc w:val="center"/>
              <w:rPr>
                <w:color w:val="auto"/>
                <w:lang w:val="en-US"/>
              </w:rPr>
            </w:pPr>
            <w:r w:rsidRPr="00700629">
              <w:rPr>
                <w:color w:val="auto"/>
                <w:lang w:val="en-US"/>
              </w:rPr>
              <w:t>01</w:t>
            </w:r>
          </w:p>
        </w:tc>
        <w:tc>
          <w:tcPr>
            <w:tcW w:w="682" w:type="pct"/>
            <w:vAlign w:val="center"/>
          </w:tcPr>
          <w:p w14:paraId="7C077607" w14:textId="6CAB457E" w:rsidR="00281D3B" w:rsidRPr="00700629" w:rsidRDefault="00281D3B" w:rsidP="00885516">
            <w:pPr>
              <w:spacing w:before="0" w:after="0" w:line="300" w:lineRule="exact"/>
              <w:ind w:firstLine="0"/>
              <w:jc w:val="center"/>
              <w:rPr>
                <w:color w:val="auto"/>
                <w:lang w:val="en-US"/>
              </w:rPr>
            </w:pPr>
            <w:r w:rsidRPr="00700629">
              <w:rPr>
                <w:color w:val="auto"/>
                <w:lang w:val="en-US"/>
              </w:rPr>
              <w:t>38,0</w:t>
            </w:r>
          </w:p>
        </w:tc>
        <w:tc>
          <w:tcPr>
            <w:tcW w:w="605" w:type="pct"/>
            <w:vAlign w:val="center"/>
          </w:tcPr>
          <w:p w14:paraId="4547F6BC" w14:textId="6F6F1FCF" w:rsidR="00281D3B" w:rsidRPr="00700629" w:rsidRDefault="00281D3B" w:rsidP="00885516">
            <w:pPr>
              <w:spacing w:before="0" w:after="0" w:line="300" w:lineRule="exact"/>
              <w:ind w:firstLine="0"/>
              <w:jc w:val="center"/>
              <w:rPr>
                <w:color w:val="auto"/>
                <w:lang w:val="en-US"/>
              </w:rPr>
            </w:pPr>
            <w:r w:rsidRPr="00700629">
              <w:rPr>
                <w:color w:val="auto"/>
                <w:lang w:val="en-US"/>
              </w:rPr>
              <w:t>38,0</w:t>
            </w:r>
          </w:p>
        </w:tc>
        <w:tc>
          <w:tcPr>
            <w:tcW w:w="747" w:type="pct"/>
            <w:vAlign w:val="center"/>
          </w:tcPr>
          <w:p w14:paraId="74D15E70" w14:textId="2C481123" w:rsidR="00281D3B" w:rsidRPr="00700629" w:rsidRDefault="00281D3B" w:rsidP="00885516">
            <w:pPr>
              <w:spacing w:before="0" w:after="0" w:line="300" w:lineRule="exact"/>
              <w:ind w:firstLine="0"/>
              <w:jc w:val="center"/>
              <w:rPr>
                <w:color w:val="auto"/>
                <w:lang w:val="en-US"/>
              </w:rPr>
            </w:pPr>
            <w:r w:rsidRPr="00700629">
              <w:rPr>
                <w:color w:val="auto"/>
                <w:lang w:val="en-US"/>
              </w:rPr>
              <w:t>Xây mới</w:t>
            </w:r>
          </w:p>
        </w:tc>
      </w:tr>
      <w:tr w:rsidR="00700629" w:rsidRPr="00700629" w14:paraId="1785F0C2" w14:textId="77777777" w:rsidTr="00AA037C">
        <w:trPr>
          <w:jc w:val="center"/>
        </w:trPr>
        <w:tc>
          <w:tcPr>
            <w:tcW w:w="414" w:type="pct"/>
            <w:vAlign w:val="center"/>
          </w:tcPr>
          <w:p w14:paraId="4D5F93D0" w14:textId="77777777" w:rsidR="00281D3B" w:rsidRPr="00700629" w:rsidRDefault="00281D3B" w:rsidP="00885516">
            <w:pPr>
              <w:spacing w:before="0" w:after="0" w:line="300" w:lineRule="exact"/>
              <w:ind w:firstLine="0"/>
              <w:jc w:val="center"/>
              <w:rPr>
                <w:color w:val="auto"/>
                <w:lang w:val="en-US"/>
              </w:rPr>
            </w:pPr>
            <w:r w:rsidRPr="00700629">
              <w:rPr>
                <w:color w:val="auto"/>
                <w:lang w:val="en-US"/>
              </w:rPr>
              <w:t>2</w:t>
            </w:r>
          </w:p>
        </w:tc>
        <w:tc>
          <w:tcPr>
            <w:tcW w:w="1343" w:type="pct"/>
          </w:tcPr>
          <w:p w14:paraId="66B6789D" w14:textId="7794F28F" w:rsidR="00281D3B" w:rsidRPr="00700629" w:rsidRDefault="00281D3B" w:rsidP="00885516">
            <w:pPr>
              <w:spacing w:before="0" w:after="0" w:line="300" w:lineRule="exact"/>
              <w:ind w:firstLine="0"/>
              <w:rPr>
                <w:color w:val="auto"/>
                <w:lang w:val="en-US"/>
              </w:rPr>
            </w:pPr>
            <w:r w:rsidRPr="00700629">
              <w:rPr>
                <w:color w:val="auto"/>
                <w:lang w:val="en-US"/>
              </w:rPr>
              <w:t>Nhà để xe</w:t>
            </w:r>
          </w:p>
        </w:tc>
        <w:tc>
          <w:tcPr>
            <w:tcW w:w="605" w:type="pct"/>
            <w:vAlign w:val="center"/>
          </w:tcPr>
          <w:p w14:paraId="013E0804" w14:textId="79963828" w:rsidR="00281D3B" w:rsidRPr="00700629" w:rsidRDefault="00281D3B" w:rsidP="00885516">
            <w:pPr>
              <w:spacing w:before="0" w:after="0" w:line="300" w:lineRule="exact"/>
              <w:ind w:firstLine="0"/>
              <w:jc w:val="center"/>
              <w:rPr>
                <w:color w:val="auto"/>
                <w:lang w:val="en-US"/>
              </w:rPr>
            </w:pPr>
            <w:r w:rsidRPr="00700629">
              <w:rPr>
                <w:color w:val="auto"/>
                <w:lang w:val="en-US"/>
              </w:rPr>
              <w:t>01</w:t>
            </w:r>
          </w:p>
        </w:tc>
        <w:tc>
          <w:tcPr>
            <w:tcW w:w="604" w:type="pct"/>
            <w:vAlign w:val="center"/>
          </w:tcPr>
          <w:p w14:paraId="43C620EC" w14:textId="6704F386" w:rsidR="00281D3B" w:rsidRPr="00700629" w:rsidRDefault="00281D3B" w:rsidP="00885516">
            <w:pPr>
              <w:spacing w:before="0" w:after="0" w:line="300" w:lineRule="exact"/>
              <w:ind w:firstLine="0"/>
              <w:jc w:val="center"/>
              <w:rPr>
                <w:color w:val="auto"/>
                <w:lang w:val="en-US"/>
              </w:rPr>
            </w:pPr>
            <w:r w:rsidRPr="00700629">
              <w:rPr>
                <w:color w:val="auto"/>
                <w:lang w:val="en-US"/>
              </w:rPr>
              <w:t>01</w:t>
            </w:r>
          </w:p>
        </w:tc>
        <w:tc>
          <w:tcPr>
            <w:tcW w:w="682" w:type="pct"/>
            <w:vAlign w:val="center"/>
          </w:tcPr>
          <w:p w14:paraId="22E9E2AB" w14:textId="7CE61CCC" w:rsidR="00281D3B" w:rsidRPr="00700629" w:rsidRDefault="00281D3B" w:rsidP="00885516">
            <w:pPr>
              <w:spacing w:before="0" w:after="0" w:line="300" w:lineRule="exact"/>
              <w:ind w:firstLine="0"/>
              <w:jc w:val="center"/>
              <w:rPr>
                <w:color w:val="auto"/>
                <w:lang w:val="en-US"/>
              </w:rPr>
            </w:pPr>
            <w:r w:rsidRPr="00700629">
              <w:rPr>
                <w:color w:val="auto"/>
                <w:lang w:val="en-US"/>
              </w:rPr>
              <w:t>3,0</w:t>
            </w:r>
          </w:p>
        </w:tc>
        <w:tc>
          <w:tcPr>
            <w:tcW w:w="605" w:type="pct"/>
            <w:vAlign w:val="center"/>
          </w:tcPr>
          <w:p w14:paraId="01A96C67" w14:textId="7BEB6BEC" w:rsidR="00281D3B" w:rsidRPr="00700629" w:rsidRDefault="00281D3B" w:rsidP="00885516">
            <w:pPr>
              <w:spacing w:before="0" w:after="0" w:line="300" w:lineRule="exact"/>
              <w:ind w:firstLine="0"/>
              <w:jc w:val="center"/>
              <w:rPr>
                <w:color w:val="auto"/>
                <w:lang w:val="en-US"/>
              </w:rPr>
            </w:pPr>
            <w:r w:rsidRPr="00700629">
              <w:rPr>
                <w:color w:val="auto"/>
                <w:lang w:val="en-US"/>
              </w:rPr>
              <w:t>3,0</w:t>
            </w:r>
          </w:p>
        </w:tc>
        <w:tc>
          <w:tcPr>
            <w:tcW w:w="747" w:type="pct"/>
            <w:vAlign w:val="center"/>
          </w:tcPr>
          <w:p w14:paraId="5BB05A52" w14:textId="37A4E086" w:rsidR="00281D3B" w:rsidRPr="00700629" w:rsidRDefault="00281D3B" w:rsidP="00885516">
            <w:pPr>
              <w:spacing w:before="0" w:after="0" w:line="300" w:lineRule="exact"/>
              <w:ind w:firstLine="0"/>
              <w:jc w:val="center"/>
              <w:rPr>
                <w:color w:val="auto"/>
                <w:lang w:val="en-US"/>
              </w:rPr>
            </w:pPr>
            <w:r w:rsidRPr="00700629">
              <w:rPr>
                <w:color w:val="auto"/>
                <w:lang w:val="en-US"/>
              </w:rPr>
              <w:t>Xây mới</w:t>
            </w:r>
          </w:p>
        </w:tc>
      </w:tr>
      <w:tr w:rsidR="00700629" w:rsidRPr="00700629" w14:paraId="7D3DF7F9" w14:textId="77777777" w:rsidTr="005A2C47">
        <w:trPr>
          <w:jc w:val="center"/>
        </w:trPr>
        <w:tc>
          <w:tcPr>
            <w:tcW w:w="414" w:type="pct"/>
            <w:vAlign w:val="center"/>
          </w:tcPr>
          <w:p w14:paraId="0603AA8C" w14:textId="77777777" w:rsidR="00281D3B" w:rsidRPr="00700629" w:rsidRDefault="00281D3B" w:rsidP="00885516">
            <w:pPr>
              <w:spacing w:before="0" w:after="0" w:line="300" w:lineRule="exact"/>
              <w:ind w:firstLine="0"/>
              <w:jc w:val="center"/>
              <w:rPr>
                <w:b/>
                <w:bCs/>
                <w:color w:val="auto"/>
                <w:lang w:val="en-US"/>
              </w:rPr>
            </w:pPr>
            <w:r w:rsidRPr="00700629">
              <w:rPr>
                <w:b/>
                <w:bCs/>
                <w:color w:val="auto"/>
                <w:lang w:val="en-US"/>
              </w:rPr>
              <w:t>C</w:t>
            </w:r>
          </w:p>
        </w:tc>
        <w:tc>
          <w:tcPr>
            <w:tcW w:w="2552" w:type="pct"/>
            <w:gridSpan w:val="3"/>
          </w:tcPr>
          <w:p w14:paraId="55B2689E" w14:textId="77777777" w:rsidR="00281D3B" w:rsidRPr="00700629" w:rsidRDefault="00281D3B" w:rsidP="00885516">
            <w:pPr>
              <w:spacing w:before="0" w:after="0" w:line="300" w:lineRule="exact"/>
              <w:ind w:firstLine="0"/>
              <w:jc w:val="left"/>
              <w:rPr>
                <w:color w:val="auto"/>
                <w:lang w:val="en-US"/>
              </w:rPr>
            </w:pPr>
            <w:r w:rsidRPr="00700629">
              <w:rPr>
                <w:b/>
                <w:bCs/>
                <w:color w:val="auto"/>
                <w:lang w:val="en-US"/>
              </w:rPr>
              <w:t>Các hạng mục công trình BVMT</w:t>
            </w:r>
          </w:p>
        </w:tc>
        <w:tc>
          <w:tcPr>
            <w:tcW w:w="682" w:type="pct"/>
            <w:vAlign w:val="center"/>
          </w:tcPr>
          <w:p w14:paraId="3864523C" w14:textId="77777777" w:rsidR="00281D3B" w:rsidRPr="00700629" w:rsidRDefault="00281D3B" w:rsidP="00885516">
            <w:pPr>
              <w:spacing w:before="0" w:after="0" w:line="300" w:lineRule="exact"/>
              <w:ind w:firstLine="0"/>
              <w:jc w:val="center"/>
              <w:rPr>
                <w:color w:val="auto"/>
                <w:lang w:val="en-US"/>
              </w:rPr>
            </w:pPr>
          </w:p>
        </w:tc>
        <w:tc>
          <w:tcPr>
            <w:tcW w:w="605" w:type="pct"/>
            <w:vAlign w:val="center"/>
          </w:tcPr>
          <w:p w14:paraId="7BB3A3A8" w14:textId="77777777" w:rsidR="00281D3B" w:rsidRPr="00700629" w:rsidRDefault="00281D3B" w:rsidP="00885516">
            <w:pPr>
              <w:spacing w:before="0" w:after="0" w:line="300" w:lineRule="exact"/>
              <w:ind w:firstLine="0"/>
              <w:jc w:val="center"/>
              <w:rPr>
                <w:color w:val="auto"/>
                <w:lang w:val="en-US"/>
              </w:rPr>
            </w:pPr>
          </w:p>
        </w:tc>
        <w:tc>
          <w:tcPr>
            <w:tcW w:w="747" w:type="pct"/>
            <w:vAlign w:val="center"/>
          </w:tcPr>
          <w:p w14:paraId="359A5865" w14:textId="77777777" w:rsidR="00281D3B" w:rsidRPr="00700629" w:rsidRDefault="00281D3B" w:rsidP="00885516">
            <w:pPr>
              <w:spacing w:before="0" w:after="0" w:line="300" w:lineRule="exact"/>
              <w:ind w:firstLine="0"/>
              <w:jc w:val="center"/>
              <w:rPr>
                <w:color w:val="auto"/>
                <w:lang w:val="en-US"/>
              </w:rPr>
            </w:pPr>
          </w:p>
        </w:tc>
      </w:tr>
      <w:tr w:rsidR="00700629" w:rsidRPr="00700629" w14:paraId="544D98A8" w14:textId="77777777" w:rsidTr="00AA037C">
        <w:trPr>
          <w:jc w:val="center"/>
        </w:trPr>
        <w:tc>
          <w:tcPr>
            <w:tcW w:w="414" w:type="pct"/>
            <w:vAlign w:val="center"/>
          </w:tcPr>
          <w:p w14:paraId="4D5F1121" w14:textId="77777777" w:rsidR="00281D3B" w:rsidRPr="00700629" w:rsidRDefault="00281D3B" w:rsidP="00885516">
            <w:pPr>
              <w:spacing w:before="0" w:after="0" w:line="300" w:lineRule="exact"/>
              <w:ind w:firstLine="0"/>
              <w:jc w:val="center"/>
              <w:rPr>
                <w:color w:val="auto"/>
                <w:lang w:val="en-US"/>
              </w:rPr>
            </w:pPr>
            <w:r w:rsidRPr="00700629">
              <w:rPr>
                <w:color w:val="auto"/>
                <w:lang w:val="en-US"/>
              </w:rPr>
              <w:t>1</w:t>
            </w:r>
          </w:p>
        </w:tc>
        <w:tc>
          <w:tcPr>
            <w:tcW w:w="1343" w:type="pct"/>
          </w:tcPr>
          <w:p w14:paraId="5320FAA0" w14:textId="77777777" w:rsidR="00281D3B" w:rsidRPr="00700629" w:rsidRDefault="00281D3B" w:rsidP="00885516">
            <w:pPr>
              <w:spacing w:before="0" w:after="0" w:line="300" w:lineRule="exact"/>
              <w:ind w:firstLine="0"/>
              <w:rPr>
                <w:color w:val="auto"/>
                <w:lang w:val="en-US"/>
              </w:rPr>
            </w:pPr>
            <w:r w:rsidRPr="00700629">
              <w:rPr>
                <w:color w:val="auto"/>
                <w:lang w:val="en-US"/>
              </w:rPr>
              <w:t>Khu lưu giữ chất thải</w:t>
            </w:r>
          </w:p>
        </w:tc>
        <w:tc>
          <w:tcPr>
            <w:tcW w:w="605" w:type="pct"/>
            <w:vAlign w:val="center"/>
          </w:tcPr>
          <w:p w14:paraId="333BAB96" w14:textId="77777777" w:rsidR="00281D3B" w:rsidRPr="00700629" w:rsidRDefault="00281D3B" w:rsidP="00885516">
            <w:pPr>
              <w:spacing w:before="0" w:after="0" w:line="300" w:lineRule="exact"/>
              <w:ind w:firstLine="0"/>
              <w:jc w:val="center"/>
              <w:rPr>
                <w:color w:val="auto"/>
                <w:lang w:val="en-US"/>
              </w:rPr>
            </w:pPr>
            <w:r w:rsidRPr="00700629">
              <w:rPr>
                <w:color w:val="auto"/>
                <w:lang w:val="en-US"/>
              </w:rPr>
              <w:t>01</w:t>
            </w:r>
          </w:p>
        </w:tc>
        <w:tc>
          <w:tcPr>
            <w:tcW w:w="604" w:type="pct"/>
            <w:vAlign w:val="center"/>
          </w:tcPr>
          <w:p w14:paraId="13325CB5" w14:textId="77777777" w:rsidR="00281D3B" w:rsidRPr="00700629" w:rsidRDefault="00281D3B" w:rsidP="00885516">
            <w:pPr>
              <w:spacing w:before="0" w:after="0" w:line="300" w:lineRule="exact"/>
              <w:ind w:firstLine="0"/>
              <w:jc w:val="center"/>
              <w:rPr>
                <w:color w:val="auto"/>
                <w:lang w:val="en-US"/>
              </w:rPr>
            </w:pPr>
            <w:r w:rsidRPr="00700629">
              <w:rPr>
                <w:color w:val="auto"/>
                <w:lang w:val="en-US"/>
              </w:rPr>
              <w:t>01</w:t>
            </w:r>
          </w:p>
        </w:tc>
        <w:tc>
          <w:tcPr>
            <w:tcW w:w="682" w:type="pct"/>
            <w:vAlign w:val="center"/>
          </w:tcPr>
          <w:p w14:paraId="0E1B3C9C" w14:textId="65891F42" w:rsidR="00281D3B" w:rsidRPr="00700629" w:rsidRDefault="00281D3B" w:rsidP="00885516">
            <w:pPr>
              <w:spacing w:before="0" w:after="0" w:line="300" w:lineRule="exact"/>
              <w:ind w:firstLine="0"/>
              <w:jc w:val="center"/>
              <w:rPr>
                <w:color w:val="auto"/>
                <w:lang w:val="en-US"/>
              </w:rPr>
            </w:pPr>
            <w:r w:rsidRPr="00700629">
              <w:rPr>
                <w:color w:val="auto"/>
                <w:lang w:val="en-US"/>
              </w:rPr>
              <w:t>3,0</w:t>
            </w:r>
          </w:p>
        </w:tc>
        <w:tc>
          <w:tcPr>
            <w:tcW w:w="605" w:type="pct"/>
            <w:vAlign w:val="center"/>
          </w:tcPr>
          <w:p w14:paraId="45F0F0A2" w14:textId="63651765" w:rsidR="00281D3B" w:rsidRPr="00700629" w:rsidRDefault="00281D3B" w:rsidP="00885516">
            <w:pPr>
              <w:spacing w:before="0" w:after="0" w:line="300" w:lineRule="exact"/>
              <w:ind w:firstLine="0"/>
              <w:jc w:val="center"/>
              <w:rPr>
                <w:color w:val="auto"/>
                <w:lang w:val="en-US"/>
              </w:rPr>
            </w:pPr>
            <w:r w:rsidRPr="00700629">
              <w:rPr>
                <w:color w:val="auto"/>
                <w:lang w:val="en-US"/>
              </w:rPr>
              <w:t>3,0</w:t>
            </w:r>
          </w:p>
        </w:tc>
        <w:tc>
          <w:tcPr>
            <w:tcW w:w="747" w:type="pct"/>
          </w:tcPr>
          <w:p w14:paraId="474C4706" w14:textId="58312816" w:rsidR="00281D3B" w:rsidRPr="00700629" w:rsidRDefault="00281D3B" w:rsidP="00885516">
            <w:pPr>
              <w:spacing w:before="0" w:after="0" w:line="300" w:lineRule="exact"/>
              <w:ind w:firstLine="0"/>
              <w:jc w:val="center"/>
              <w:rPr>
                <w:color w:val="auto"/>
                <w:lang w:val="en-US"/>
              </w:rPr>
            </w:pPr>
            <w:r w:rsidRPr="00700629">
              <w:rPr>
                <w:color w:val="auto"/>
                <w:lang w:val="en-US"/>
              </w:rPr>
              <w:t>Hiện trạng</w:t>
            </w:r>
          </w:p>
        </w:tc>
      </w:tr>
      <w:tr w:rsidR="00700629" w:rsidRPr="00700629" w14:paraId="2F257883" w14:textId="77777777" w:rsidTr="00AA037C">
        <w:trPr>
          <w:jc w:val="center"/>
        </w:trPr>
        <w:tc>
          <w:tcPr>
            <w:tcW w:w="414" w:type="pct"/>
            <w:vAlign w:val="center"/>
          </w:tcPr>
          <w:p w14:paraId="3FE638F4" w14:textId="77777777" w:rsidR="00281D3B" w:rsidRPr="00700629" w:rsidRDefault="00281D3B" w:rsidP="00885516">
            <w:pPr>
              <w:spacing w:before="0" w:after="0" w:line="300" w:lineRule="exact"/>
              <w:ind w:firstLine="0"/>
              <w:jc w:val="center"/>
              <w:rPr>
                <w:color w:val="auto"/>
                <w:lang w:val="en-US"/>
              </w:rPr>
            </w:pPr>
            <w:r w:rsidRPr="00700629">
              <w:rPr>
                <w:color w:val="auto"/>
                <w:lang w:val="en-US"/>
              </w:rPr>
              <w:t>2</w:t>
            </w:r>
          </w:p>
        </w:tc>
        <w:tc>
          <w:tcPr>
            <w:tcW w:w="1343" w:type="pct"/>
          </w:tcPr>
          <w:p w14:paraId="7E23ACE6" w14:textId="7BC7D1CC" w:rsidR="00281D3B" w:rsidRPr="00700629" w:rsidRDefault="00281D3B" w:rsidP="00885516">
            <w:pPr>
              <w:spacing w:before="0" w:after="0" w:line="300" w:lineRule="exact"/>
              <w:ind w:firstLine="0"/>
              <w:rPr>
                <w:color w:val="auto"/>
                <w:lang w:val="en-US"/>
              </w:rPr>
            </w:pPr>
            <w:r w:rsidRPr="00700629">
              <w:rPr>
                <w:color w:val="auto"/>
                <w:lang w:val="en-US"/>
              </w:rPr>
              <w:t>Bể nước</w:t>
            </w:r>
          </w:p>
        </w:tc>
        <w:tc>
          <w:tcPr>
            <w:tcW w:w="605" w:type="pct"/>
            <w:vAlign w:val="center"/>
          </w:tcPr>
          <w:p w14:paraId="39ACDF9A" w14:textId="77777777" w:rsidR="00281D3B" w:rsidRPr="00700629" w:rsidRDefault="00281D3B" w:rsidP="00885516">
            <w:pPr>
              <w:spacing w:before="0" w:after="0" w:line="300" w:lineRule="exact"/>
              <w:ind w:firstLine="0"/>
              <w:jc w:val="center"/>
              <w:rPr>
                <w:color w:val="auto"/>
                <w:lang w:val="en-US"/>
              </w:rPr>
            </w:pPr>
            <w:r w:rsidRPr="00700629">
              <w:rPr>
                <w:color w:val="auto"/>
                <w:lang w:val="en-US"/>
              </w:rPr>
              <w:t>01</w:t>
            </w:r>
          </w:p>
        </w:tc>
        <w:tc>
          <w:tcPr>
            <w:tcW w:w="604" w:type="pct"/>
            <w:vAlign w:val="center"/>
          </w:tcPr>
          <w:p w14:paraId="380AEE16" w14:textId="77777777" w:rsidR="00281D3B" w:rsidRPr="00700629" w:rsidRDefault="00281D3B" w:rsidP="00885516">
            <w:pPr>
              <w:spacing w:before="0" w:after="0" w:line="300" w:lineRule="exact"/>
              <w:ind w:firstLine="0"/>
              <w:jc w:val="center"/>
              <w:rPr>
                <w:color w:val="auto"/>
                <w:lang w:val="en-US"/>
              </w:rPr>
            </w:pPr>
            <w:r w:rsidRPr="00700629">
              <w:rPr>
                <w:color w:val="auto"/>
                <w:lang w:val="en-US"/>
              </w:rPr>
              <w:t>01</w:t>
            </w:r>
          </w:p>
        </w:tc>
        <w:tc>
          <w:tcPr>
            <w:tcW w:w="682" w:type="pct"/>
            <w:vAlign w:val="center"/>
          </w:tcPr>
          <w:p w14:paraId="165CA55A" w14:textId="754D5477" w:rsidR="00281D3B" w:rsidRPr="00700629" w:rsidRDefault="00281D3B" w:rsidP="00885516">
            <w:pPr>
              <w:spacing w:before="0" w:after="0" w:line="300" w:lineRule="exact"/>
              <w:ind w:firstLine="0"/>
              <w:jc w:val="center"/>
              <w:rPr>
                <w:color w:val="auto"/>
                <w:lang w:val="en-US"/>
              </w:rPr>
            </w:pPr>
            <w:r w:rsidRPr="00700629">
              <w:rPr>
                <w:color w:val="auto"/>
                <w:lang w:val="en-US"/>
              </w:rPr>
              <w:t>3,75</w:t>
            </w:r>
          </w:p>
        </w:tc>
        <w:tc>
          <w:tcPr>
            <w:tcW w:w="605" w:type="pct"/>
            <w:vAlign w:val="center"/>
          </w:tcPr>
          <w:p w14:paraId="7B401BA0" w14:textId="0505C5AA" w:rsidR="00281D3B" w:rsidRPr="00700629" w:rsidRDefault="00281D3B" w:rsidP="00885516">
            <w:pPr>
              <w:spacing w:before="0" w:after="0" w:line="300" w:lineRule="exact"/>
              <w:ind w:firstLine="0"/>
              <w:jc w:val="center"/>
              <w:rPr>
                <w:color w:val="auto"/>
                <w:lang w:val="en-US"/>
              </w:rPr>
            </w:pPr>
            <w:r w:rsidRPr="00700629">
              <w:rPr>
                <w:color w:val="auto"/>
                <w:lang w:val="en-US"/>
              </w:rPr>
              <w:t>3,75</w:t>
            </w:r>
          </w:p>
        </w:tc>
        <w:tc>
          <w:tcPr>
            <w:tcW w:w="747" w:type="pct"/>
          </w:tcPr>
          <w:p w14:paraId="6570B039" w14:textId="72933406" w:rsidR="00281D3B" w:rsidRPr="00700629" w:rsidRDefault="00281D3B" w:rsidP="00885516">
            <w:pPr>
              <w:spacing w:before="0" w:after="0" w:line="300" w:lineRule="exact"/>
              <w:ind w:firstLine="0"/>
              <w:jc w:val="center"/>
              <w:rPr>
                <w:color w:val="auto"/>
                <w:lang w:val="en-US"/>
              </w:rPr>
            </w:pPr>
            <w:r w:rsidRPr="00700629">
              <w:rPr>
                <w:color w:val="auto"/>
                <w:lang w:val="en-US"/>
              </w:rPr>
              <w:t>Hiện trạng</w:t>
            </w:r>
          </w:p>
        </w:tc>
      </w:tr>
      <w:tr w:rsidR="00700629" w:rsidRPr="00700629" w14:paraId="2782E032" w14:textId="77777777" w:rsidTr="00AA037C">
        <w:trPr>
          <w:jc w:val="center"/>
        </w:trPr>
        <w:tc>
          <w:tcPr>
            <w:tcW w:w="414" w:type="pct"/>
            <w:vAlign w:val="center"/>
          </w:tcPr>
          <w:p w14:paraId="50AF213B" w14:textId="6BD6FF48" w:rsidR="00281D3B" w:rsidRPr="00700629" w:rsidRDefault="00281D3B" w:rsidP="00885516">
            <w:pPr>
              <w:spacing w:before="0" w:after="0" w:line="300" w:lineRule="exact"/>
              <w:ind w:firstLine="0"/>
              <w:jc w:val="center"/>
              <w:rPr>
                <w:color w:val="auto"/>
                <w:lang w:val="en-US"/>
              </w:rPr>
            </w:pPr>
            <w:r w:rsidRPr="00700629">
              <w:rPr>
                <w:color w:val="auto"/>
                <w:lang w:val="en-US"/>
              </w:rPr>
              <w:t>3</w:t>
            </w:r>
          </w:p>
        </w:tc>
        <w:tc>
          <w:tcPr>
            <w:tcW w:w="1343" w:type="pct"/>
          </w:tcPr>
          <w:p w14:paraId="699ABF34" w14:textId="77777777" w:rsidR="00281D3B" w:rsidRPr="00700629" w:rsidRDefault="00281D3B" w:rsidP="00885516">
            <w:pPr>
              <w:spacing w:before="0" w:after="0" w:line="300" w:lineRule="exact"/>
              <w:ind w:firstLine="0"/>
              <w:rPr>
                <w:color w:val="auto"/>
                <w:lang w:val="en-US"/>
              </w:rPr>
            </w:pPr>
            <w:r w:rsidRPr="00700629">
              <w:rPr>
                <w:color w:val="auto"/>
                <w:lang w:val="en-US"/>
              </w:rPr>
              <w:t>Vườn thuốc nam</w:t>
            </w:r>
          </w:p>
        </w:tc>
        <w:tc>
          <w:tcPr>
            <w:tcW w:w="605" w:type="pct"/>
            <w:vAlign w:val="center"/>
          </w:tcPr>
          <w:p w14:paraId="70A627DF" w14:textId="77777777" w:rsidR="00281D3B" w:rsidRPr="00700629" w:rsidRDefault="00281D3B" w:rsidP="00885516">
            <w:pPr>
              <w:spacing w:before="0" w:after="0" w:line="300" w:lineRule="exact"/>
              <w:ind w:firstLine="0"/>
              <w:jc w:val="center"/>
              <w:rPr>
                <w:color w:val="auto"/>
                <w:lang w:val="en-US"/>
              </w:rPr>
            </w:pPr>
          </w:p>
        </w:tc>
        <w:tc>
          <w:tcPr>
            <w:tcW w:w="604" w:type="pct"/>
            <w:vAlign w:val="center"/>
          </w:tcPr>
          <w:p w14:paraId="31548B20" w14:textId="77777777" w:rsidR="00281D3B" w:rsidRPr="00700629" w:rsidRDefault="00281D3B" w:rsidP="00885516">
            <w:pPr>
              <w:spacing w:before="0" w:after="0" w:line="300" w:lineRule="exact"/>
              <w:ind w:firstLine="0"/>
              <w:jc w:val="center"/>
              <w:rPr>
                <w:color w:val="auto"/>
                <w:lang w:val="en-US"/>
              </w:rPr>
            </w:pPr>
          </w:p>
        </w:tc>
        <w:tc>
          <w:tcPr>
            <w:tcW w:w="682" w:type="pct"/>
            <w:vAlign w:val="center"/>
          </w:tcPr>
          <w:p w14:paraId="136A20DF" w14:textId="0F828627" w:rsidR="00281D3B" w:rsidRPr="00700629" w:rsidRDefault="00281D3B" w:rsidP="00885516">
            <w:pPr>
              <w:spacing w:before="0" w:after="0" w:line="300" w:lineRule="exact"/>
              <w:ind w:firstLine="0"/>
              <w:jc w:val="center"/>
              <w:rPr>
                <w:color w:val="auto"/>
                <w:lang w:val="en-US"/>
              </w:rPr>
            </w:pPr>
            <w:r w:rsidRPr="00700629">
              <w:rPr>
                <w:color w:val="auto"/>
                <w:lang w:val="en-US"/>
              </w:rPr>
              <w:t>948,0</w:t>
            </w:r>
          </w:p>
        </w:tc>
        <w:tc>
          <w:tcPr>
            <w:tcW w:w="605" w:type="pct"/>
            <w:vAlign w:val="center"/>
          </w:tcPr>
          <w:p w14:paraId="697BC11C" w14:textId="77777777" w:rsidR="00281D3B" w:rsidRPr="00700629" w:rsidRDefault="00281D3B" w:rsidP="00885516">
            <w:pPr>
              <w:spacing w:before="0" w:after="0" w:line="300" w:lineRule="exact"/>
              <w:ind w:firstLine="0"/>
              <w:jc w:val="center"/>
              <w:rPr>
                <w:color w:val="auto"/>
                <w:lang w:val="en-US"/>
              </w:rPr>
            </w:pPr>
          </w:p>
        </w:tc>
        <w:tc>
          <w:tcPr>
            <w:tcW w:w="747" w:type="pct"/>
          </w:tcPr>
          <w:p w14:paraId="4BAC2E8E" w14:textId="77777777" w:rsidR="00281D3B" w:rsidRPr="00700629" w:rsidRDefault="00281D3B" w:rsidP="00885516">
            <w:pPr>
              <w:spacing w:before="0" w:after="0" w:line="300" w:lineRule="exact"/>
              <w:ind w:firstLine="0"/>
              <w:jc w:val="center"/>
              <w:rPr>
                <w:color w:val="auto"/>
                <w:lang w:val="en-US"/>
              </w:rPr>
            </w:pPr>
          </w:p>
        </w:tc>
      </w:tr>
      <w:tr w:rsidR="00700629" w:rsidRPr="00700629" w14:paraId="4F878798" w14:textId="77777777" w:rsidTr="00AA037C">
        <w:trPr>
          <w:jc w:val="center"/>
        </w:trPr>
        <w:tc>
          <w:tcPr>
            <w:tcW w:w="414" w:type="pct"/>
            <w:vAlign w:val="center"/>
          </w:tcPr>
          <w:p w14:paraId="62DF9323" w14:textId="1E317DC2" w:rsidR="00281D3B" w:rsidRPr="00700629" w:rsidRDefault="00281D3B" w:rsidP="00885516">
            <w:pPr>
              <w:spacing w:before="0" w:after="0" w:line="300" w:lineRule="exact"/>
              <w:ind w:firstLine="0"/>
              <w:jc w:val="center"/>
              <w:rPr>
                <w:color w:val="auto"/>
                <w:lang w:val="en-US"/>
              </w:rPr>
            </w:pPr>
            <w:r w:rsidRPr="00700629">
              <w:rPr>
                <w:color w:val="auto"/>
                <w:lang w:val="en-US"/>
              </w:rPr>
              <w:t>4</w:t>
            </w:r>
          </w:p>
        </w:tc>
        <w:tc>
          <w:tcPr>
            <w:tcW w:w="1343" w:type="pct"/>
          </w:tcPr>
          <w:p w14:paraId="361C8FAA" w14:textId="77777777" w:rsidR="00281D3B" w:rsidRPr="00700629" w:rsidRDefault="00281D3B" w:rsidP="00885516">
            <w:pPr>
              <w:spacing w:before="0" w:after="0" w:line="300" w:lineRule="exact"/>
              <w:ind w:firstLine="0"/>
              <w:rPr>
                <w:color w:val="auto"/>
                <w:lang w:val="en-US"/>
              </w:rPr>
            </w:pPr>
            <w:r w:rsidRPr="00700629">
              <w:rPr>
                <w:color w:val="auto"/>
                <w:lang w:val="en-US"/>
              </w:rPr>
              <w:t>Bồn cây, tiểu cảnh</w:t>
            </w:r>
          </w:p>
        </w:tc>
        <w:tc>
          <w:tcPr>
            <w:tcW w:w="605" w:type="pct"/>
            <w:vAlign w:val="center"/>
          </w:tcPr>
          <w:p w14:paraId="00C04075" w14:textId="77777777" w:rsidR="00281D3B" w:rsidRPr="00700629" w:rsidRDefault="00281D3B" w:rsidP="00885516">
            <w:pPr>
              <w:spacing w:before="0" w:after="0" w:line="300" w:lineRule="exact"/>
              <w:ind w:firstLine="0"/>
              <w:jc w:val="center"/>
              <w:rPr>
                <w:color w:val="auto"/>
                <w:lang w:val="en-US"/>
              </w:rPr>
            </w:pPr>
          </w:p>
        </w:tc>
        <w:tc>
          <w:tcPr>
            <w:tcW w:w="604" w:type="pct"/>
            <w:vAlign w:val="center"/>
          </w:tcPr>
          <w:p w14:paraId="6A7577DB" w14:textId="77777777" w:rsidR="00281D3B" w:rsidRPr="00700629" w:rsidRDefault="00281D3B" w:rsidP="00885516">
            <w:pPr>
              <w:spacing w:before="0" w:after="0" w:line="300" w:lineRule="exact"/>
              <w:ind w:firstLine="0"/>
              <w:jc w:val="center"/>
              <w:rPr>
                <w:color w:val="auto"/>
                <w:lang w:val="en-US"/>
              </w:rPr>
            </w:pPr>
          </w:p>
        </w:tc>
        <w:tc>
          <w:tcPr>
            <w:tcW w:w="682" w:type="pct"/>
            <w:vAlign w:val="center"/>
          </w:tcPr>
          <w:p w14:paraId="378404F8" w14:textId="6D1C67B8" w:rsidR="00281D3B" w:rsidRPr="00700629" w:rsidRDefault="00281D3B" w:rsidP="00885516">
            <w:pPr>
              <w:spacing w:before="0" w:after="0" w:line="300" w:lineRule="exact"/>
              <w:ind w:firstLine="0"/>
              <w:jc w:val="center"/>
              <w:rPr>
                <w:color w:val="auto"/>
                <w:lang w:val="en-US"/>
              </w:rPr>
            </w:pPr>
            <w:r w:rsidRPr="00700629">
              <w:rPr>
                <w:color w:val="auto"/>
                <w:lang w:val="en-US"/>
              </w:rPr>
              <w:t>1.119,8</w:t>
            </w:r>
          </w:p>
        </w:tc>
        <w:tc>
          <w:tcPr>
            <w:tcW w:w="605" w:type="pct"/>
            <w:vAlign w:val="center"/>
          </w:tcPr>
          <w:p w14:paraId="5EBF7F6D" w14:textId="77777777" w:rsidR="00281D3B" w:rsidRPr="00700629" w:rsidRDefault="00281D3B" w:rsidP="00885516">
            <w:pPr>
              <w:spacing w:before="0" w:after="0" w:line="300" w:lineRule="exact"/>
              <w:ind w:firstLine="0"/>
              <w:jc w:val="center"/>
              <w:rPr>
                <w:color w:val="auto"/>
                <w:lang w:val="en-US"/>
              </w:rPr>
            </w:pPr>
          </w:p>
        </w:tc>
        <w:tc>
          <w:tcPr>
            <w:tcW w:w="747" w:type="pct"/>
          </w:tcPr>
          <w:p w14:paraId="73885090" w14:textId="77777777" w:rsidR="00281D3B" w:rsidRPr="00700629" w:rsidRDefault="00281D3B" w:rsidP="00885516">
            <w:pPr>
              <w:spacing w:before="0" w:after="0" w:line="300" w:lineRule="exact"/>
              <w:ind w:firstLine="0"/>
              <w:jc w:val="center"/>
              <w:rPr>
                <w:color w:val="auto"/>
                <w:lang w:val="en-US"/>
              </w:rPr>
            </w:pPr>
          </w:p>
        </w:tc>
      </w:tr>
      <w:tr w:rsidR="00700629" w:rsidRPr="00700629" w14:paraId="079B3BFF" w14:textId="77777777" w:rsidTr="005A2C47">
        <w:trPr>
          <w:jc w:val="center"/>
        </w:trPr>
        <w:tc>
          <w:tcPr>
            <w:tcW w:w="414" w:type="pct"/>
            <w:vAlign w:val="center"/>
          </w:tcPr>
          <w:p w14:paraId="00D410AD" w14:textId="7FE2F6BE" w:rsidR="00281D3B" w:rsidRPr="00700629" w:rsidRDefault="00281D3B" w:rsidP="00885516">
            <w:pPr>
              <w:spacing w:before="0" w:after="0" w:line="300" w:lineRule="exact"/>
              <w:ind w:firstLine="0"/>
              <w:jc w:val="center"/>
              <w:rPr>
                <w:color w:val="auto"/>
                <w:lang w:val="en-US"/>
              </w:rPr>
            </w:pPr>
            <w:r w:rsidRPr="00700629">
              <w:rPr>
                <w:color w:val="auto"/>
                <w:lang w:val="en-US"/>
              </w:rPr>
              <w:t>5</w:t>
            </w:r>
          </w:p>
        </w:tc>
        <w:tc>
          <w:tcPr>
            <w:tcW w:w="1343" w:type="pct"/>
          </w:tcPr>
          <w:p w14:paraId="62905B31" w14:textId="4D41AF88" w:rsidR="00281D3B" w:rsidRPr="00700629" w:rsidRDefault="00281D3B" w:rsidP="00885516">
            <w:pPr>
              <w:spacing w:before="0" w:after="0" w:line="300" w:lineRule="exact"/>
              <w:ind w:firstLine="0"/>
              <w:rPr>
                <w:color w:val="auto"/>
                <w:lang w:val="en-US"/>
              </w:rPr>
            </w:pPr>
            <w:r w:rsidRPr="00700629">
              <w:rPr>
                <w:color w:val="auto"/>
                <w:lang w:val="en-US"/>
              </w:rPr>
              <w:t>Nhà vệ sinh chung</w:t>
            </w:r>
          </w:p>
        </w:tc>
        <w:tc>
          <w:tcPr>
            <w:tcW w:w="605" w:type="pct"/>
            <w:vAlign w:val="center"/>
          </w:tcPr>
          <w:p w14:paraId="5707564B" w14:textId="6BF7C45A" w:rsidR="00281D3B" w:rsidRPr="00700629" w:rsidRDefault="00281D3B" w:rsidP="00885516">
            <w:pPr>
              <w:spacing w:before="0" w:after="0" w:line="300" w:lineRule="exact"/>
              <w:ind w:firstLine="0"/>
              <w:jc w:val="center"/>
              <w:rPr>
                <w:color w:val="auto"/>
                <w:lang w:val="en-US"/>
              </w:rPr>
            </w:pPr>
            <w:r w:rsidRPr="00700629">
              <w:rPr>
                <w:color w:val="auto"/>
                <w:lang w:val="en-US"/>
              </w:rPr>
              <w:t>01</w:t>
            </w:r>
          </w:p>
        </w:tc>
        <w:tc>
          <w:tcPr>
            <w:tcW w:w="604" w:type="pct"/>
            <w:vAlign w:val="center"/>
          </w:tcPr>
          <w:p w14:paraId="4F866B57" w14:textId="1B34A9A2" w:rsidR="00281D3B" w:rsidRPr="00700629" w:rsidRDefault="00281D3B" w:rsidP="00885516">
            <w:pPr>
              <w:spacing w:before="0" w:after="0" w:line="300" w:lineRule="exact"/>
              <w:ind w:firstLine="0"/>
              <w:jc w:val="center"/>
              <w:rPr>
                <w:color w:val="auto"/>
                <w:lang w:val="en-US"/>
              </w:rPr>
            </w:pPr>
            <w:r w:rsidRPr="00700629">
              <w:rPr>
                <w:color w:val="auto"/>
                <w:lang w:val="en-US"/>
              </w:rPr>
              <w:t>01</w:t>
            </w:r>
          </w:p>
        </w:tc>
        <w:tc>
          <w:tcPr>
            <w:tcW w:w="682" w:type="pct"/>
            <w:vAlign w:val="center"/>
          </w:tcPr>
          <w:p w14:paraId="72D0B840" w14:textId="4E5C65EC" w:rsidR="00281D3B" w:rsidRPr="00700629" w:rsidRDefault="00281D3B" w:rsidP="00885516">
            <w:pPr>
              <w:spacing w:before="0" w:after="0" w:line="300" w:lineRule="exact"/>
              <w:ind w:firstLine="0"/>
              <w:jc w:val="center"/>
              <w:rPr>
                <w:color w:val="auto"/>
                <w:lang w:val="en-US"/>
              </w:rPr>
            </w:pPr>
            <w:r w:rsidRPr="00700629">
              <w:rPr>
                <w:color w:val="auto"/>
                <w:lang w:val="en-US"/>
              </w:rPr>
              <w:t>23,0</w:t>
            </w:r>
          </w:p>
        </w:tc>
        <w:tc>
          <w:tcPr>
            <w:tcW w:w="605" w:type="pct"/>
            <w:vAlign w:val="center"/>
          </w:tcPr>
          <w:p w14:paraId="4C3972AC" w14:textId="49BEDFCE" w:rsidR="00281D3B" w:rsidRPr="00700629" w:rsidRDefault="00281D3B" w:rsidP="00885516">
            <w:pPr>
              <w:spacing w:before="0" w:after="0" w:line="300" w:lineRule="exact"/>
              <w:ind w:firstLine="0"/>
              <w:jc w:val="center"/>
              <w:rPr>
                <w:color w:val="auto"/>
                <w:lang w:val="en-US"/>
              </w:rPr>
            </w:pPr>
            <w:r w:rsidRPr="00700629">
              <w:rPr>
                <w:color w:val="auto"/>
                <w:lang w:val="en-US"/>
              </w:rPr>
              <w:t>23,0</w:t>
            </w:r>
          </w:p>
        </w:tc>
        <w:tc>
          <w:tcPr>
            <w:tcW w:w="747" w:type="pct"/>
            <w:vAlign w:val="center"/>
          </w:tcPr>
          <w:p w14:paraId="52F12167" w14:textId="3A9CD035" w:rsidR="00281D3B" w:rsidRPr="00700629" w:rsidRDefault="00281D3B" w:rsidP="00885516">
            <w:pPr>
              <w:spacing w:before="0" w:after="0" w:line="300" w:lineRule="exact"/>
              <w:ind w:firstLine="0"/>
              <w:jc w:val="center"/>
              <w:rPr>
                <w:color w:val="auto"/>
                <w:lang w:val="en-US"/>
              </w:rPr>
            </w:pPr>
            <w:r w:rsidRPr="00700629">
              <w:rPr>
                <w:color w:val="auto"/>
                <w:lang w:val="en-US"/>
              </w:rPr>
              <w:t>Hiện trạng</w:t>
            </w:r>
          </w:p>
        </w:tc>
      </w:tr>
      <w:tr w:rsidR="00700629" w:rsidRPr="00700629" w14:paraId="28AAA1C6" w14:textId="77777777" w:rsidTr="00AA037C">
        <w:trPr>
          <w:jc w:val="center"/>
        </w:trPr>
        <w:tc>
          <w:tcPr>
            <w:tcW w:w="414" w:type="pct"/>
          </w:tcPr>
          <w:p w14:paraId="1D699F9F" w14:textId="77777777" w:rsidR="00281D3B" w:rsidRPr="00700629" w:rsidRDefault="00281D3B" w:rsidP="00885516">
            <w:pPr>
              <w:spacing w:before="0" w:after="0" w:line="300" w:lineRule="exact"/>
              <w:ind w:firstLine="0"/>
              <w:rPr>
                <w:color w:val="auto"/>
                <w:lang w:val="en-US"/>
              </w:rPr>
            </w:pPr>
          </w:p>
        </w:tc>
        <w:tc>
          <w:tcPr>
            <w:tcW w:w="1343" w:type="pct"/>
          </w:tcPr>
          <w:p w14:paraId="781D6296" w14:textId="77777777" w:rsidR="00281D3B" w:rsidRPr="00700629" w:rsidRDefault="00281D3B" w:rsidP="00885516">
            <w:pPr>
              <w:spacing w:before="0" w:after="0" w:line="300" w:lineRule="exact"/>
              <w:ind w:firstLine="0"/>
              <w:rPr>
                <w:b/>
                <w:bCs/>
                <w:color w:val="auto"/>
                <w:lang w:val="en-US"/>
              </w:rPr>
            </w:pPr>
            <w:r w:rsidRPr="00700629">
              <w:rPr>
                <w:b/>
                <w:bCs/>
                <w:color w:val="auto"/>
                <w:lang w:val="en-US"/>
              </w:rPr>
              <w:t>Tổng diện tích</w:t>
            </w:r>
          </w:p>
        </w:tc>
        <w:tc>
          <w:tcPr>
            <w:tcW w:w="605" w:type="pct"/>
            <w:vAlign w:val="center"/>
          </w:tcPr>
          <w:p w14:paraId="1A5C0DCE" w14:textId="77777777" w:rsidR="00281D3B" w:rsidRPr="00700629" w:rsidRDefault="00281D3B" w:rsidP="00885516">
            <w:pPr>
              <w:spacing w:before="0" w:after="0" w:line="300" w:lineRule="exact"/>
              <w:ind w:firstLine="0"/>
              <w:jc w:val="center"/>
              <w:rPr>
                <w:b/>
                <w:bCs/>
                <w:color w:val="auto"/>
                <w:lang w:val="en-US"/>
              </w:rPr>
            </w:pPr>
          </w:p>
        </w:tc>
        <w:tc>
          <w:tcPr>
            <w:tcW w:w="604" w:type="pct"/>
            <w:vAlign w:val="center"/>
          </w:tcPr>
          <w:p w14:paraId="588A4E4F" w14:textId="77777777" w:rsidR="00281D3B" w:rsidRPr="00700629" w:rsidRDefault="00281D3B" w:rsidP="00885516">
            <w:pPr>
              <w:spacing w:before="0" w:after="0" w:line="300" w:lineRule="exact"/>
              <w:ind w:firstLine="0"/>
              <w:jc w:val="center"/>
              <w:rPr>
                <w:b/>
                <w:bCs/>
                <w:color w:val="auto"/>
                <w:lang w:val="en-US"/>
              </w:rPr>
            </w:pPr>
          </w:p>
        </w:tc>
        <w:tc>
          <w:tcPr>
            <w:tcW w:w="682" w:type="pct"/>
            <w:vAlign w:val="center"/>
          </w:tcPr>
          <w:p w14:paraId="4CEB0890" w14:textId="78278547" w:rsidR="00281D3B" w:rsidRPr="00700629" w:rsidRDefault="00281D3B" w:rsidP="00885516">
            <w:pPr>
              <w:spacing w:before="0" w:after="0" w:line="300" w:lineRule="exact"/>
              <w:ind w:firstLine="0"/>
              <w:jc w:val="center"/>
              <w:rPr>
                <w:b/>
                <w:bCs/>
                <w:color w:val="auto"/>
                <w:lang w:val="en-US"/>
              </w:rPr>
            </w:pPr>
            <w:r w:rsidRPr="00700629">
              <w:rPr>
                <w:b/>
                <w:bCs/>
                <w:color w:val="auto"/>
                <w:lang w:val="en-US"/>
              </w:rPr>
              <w:t>2.440,5</w:t>
            </w:r>
          </w:p>
        </w:tc>
        <w:tc>
          <w:tcPr>
            <w:tcW w:w="605" w:type="pct"/>
            <w:vAlign w:val="center"/>
          </w:tcPr>
          <w:p w14:paraId="6FB44A4F" w14:textId="77777777" w:rsidR="00281D3B" w:rsidRPr="00700629" w:rsidRDefault="00281D3B" w:rsidP="00885516">
            <w:pPr>
              <w:spacing w:before="0" w:after="0" w:line="300" w:lineRule="exact"/>
              <w:ind w:firstLine="0"/>
              <w:jc w:val="center"/>
              <w:rPr>
                <w:b/>
                <w:bCs/>
                <w:color w:val="auto"/>
                <w:lang w:val="en-US"/>
              </w:rPr>
            </w:pPr>
          </w:p>
        </w:tc>
        <w:tc>
          <w:tcPr>
            <w:tcW w:w="747" w:type="pct"/>
            <w:vAlign w:val="center"/>
          </w:tcPr>
          <w:p w14:paraId="7293BC45" w14:textId="77777777" w:rsidR="00281D3B" w:rsidRPr="00700629" w:rsidRDefault="00281D3B" w:rsidP="00885516">
            <w:pPr>
              <w:spacing w:before="0" w:after="0" w:line="300" w:lineRule="exact"/>
              <w:ind w:firstLine="0"/>
              <w:jc w:val="center"/>
              <w:rPr>
                <w:color w:val="auto"/>
                <w:lang w:val="en-US"/>
              </w:rPr>
            </w:pPr>
          </w:p>
        </w:tc>
      </w:tr>
    </w:tbl>
    <w:p w14:paraId="4E09E64F" w14:textId="713A3607" w:rsidR="00386803" w:rsidRPr="00700629" w:rsidRDefault="00386803" w:rsidP="00885516">
      <w:pPr>
        <w:rPr>
          <w:color w:val="auto"/>
          <w:lang w:val="en-US"/>
        </w:rPr>
      </w:pPr>
      <w:r w:rsidRPr="00700629">
        <w:rPr>
          <w:color w:val="auto"/>
          <w:lang w:val="en-US"/>
        </w:rPr>
        <w:t>a. Nhà khám chữa, điều trị 2 tầng:</w:t>
      </w:r>
    </w:p>
    <w:p w14:paraId="6CD5498D" w14:textId="58831575" w:rsidR="00386803" w:rsidRPr="00700629" w:rsidRDefault="00386803" w:rsidP="00885516">
      <w:pPr>
        <w:rPr>
          <w:color w:val="auto"/>
          <w:lang w:val="en-US"/>
        </w:rPr>
      </w:pPr>
      <w:r w:rsidRPr="00700629">
        <w:rPr>
          <w:color w:val="auto"/>
          <w:lang w:val="en-US"/>
        </w:rPr>
        <w:t>- Tháo dỡ toàn bộ cửa sổ phía sau nhà và thay bằng hệ thống cửa nhôm hệ kính an toàn dầy 6</w:t>
      </w:r>
      <w:r w:rsidR="00CE037D">
        <w:rPr>
          <w:color w:val="auto"/>
          <w:lang w:val="en-US"/>
        </w:rPr>
        <w:t>,</w:t>
      </w:r>
      <w:r w:rsidRPr="00700629">
        <w:rPr>
          <w:color w:val="auto"/>
          <w:lang w:val="en-US"/>
        </w:rPr>
        <w:t xml:space="preserve">38mm. </w:t>
      </w:r>
    </w:p>
    <w:p w14:paraId="4D7392CB" w14:textId="77777777" w:rsidR="00386803" w:rsidRPr="00700629" w:rsidRDefault="00386803" w:rsidP="00885516">
      <w:pPr>
        <w:rPr>
          <w:color w:val="auto"/>
          <w:lang w:val="en-US"/>
        </w:rPr>
      </w:pPr>
      <w:r w:rsidRPr="00700629">
        <w:rPr>
          <w:color w:val="auto"/>
          <w:lang w:val="en-US"/>
        </w:rPr>
        <w:t>- Ốp gạch men kính một số phòng chuyên môn và lắp đặt hệ thống chậu rửa tay labavo téc nước và hệ thống thoát nước đi kèm.</w:t>
      </w:r>
    </w:p>
    <w:p w14:paraId="65D3573A" w14:textId="77777777" w:rsidR="00386803" w:rsidRPr="00700629" w:rsidRDefault="00386803" w:rsidP="00885516">
      <w:pPr>
        <w:rPr>
          <w:color w:val="auto"/>
          <w:lang w:val="en-US"/>
        </w:rPr>
      </w:pPr>
      <w:r w:rsidRPr="00700629">
        <w:rPr>
          <w:color w:val="auto"/>
          <w:lang w:val="en-US"/>
        </w:rPr>
        <w:t>- Đục thông cửa đi giữa hai phòng trực và phòng truyền thông.</w:t>
      </w:r>
    </w:p>
    <w:p w14:paraId="77C631F8" w14:textId="77777777" w:rsidR="00386803" w:rsidRPr="00700629" w:rsidRDefault="00386803" w:rsidP="00885516">
      <w:pPr>
        <w:rPr>
          <w:color w:val="auto"/>
          <w:lang w:val="en-US"/>
        </w:rPr>
      </w:pPr>
      <w:r w:rsidRPr="00700629">
        <w:rPr>
          <w:color w:val="auto"/>
          <w:lang w:val="en-US"/>
        </w:rPr>
        <w:t>b. Nhà tiêm chủng 2 tầng:</w:t>
      </w:r>
    </w:p>
    <w:p w14:paraId="0977F880" w14:textId="77777777" w:rsidR="00386803" w:rsidRPr="00700629" w:rsidRDefault="00386803" w:rsidP="00885516">
      <w:pPr>
        <w:rPr>
          <w:color w:val="auto"/>
          <w:lang w:val="en-US"/>
        </w:rPr>
      </w:pPr>
      <w:r w:rsidRPr="00700629">
        <w:rPr>
          <w:color w:val="auto"/>
          <w:lang w:val="en-US"/>
        </w:rPr>
        <w:t>- Tháo dỡ toàn bộ gạch lát nền hành lang tầng 1, 2; lát lại bằng gạch ceramic 400x400.</w:t>
      </w:r>
    </w:p>
    <w:p w14:paraId="5A84EE49" w14:textId="77777777" w:rsidR="00386803" w:rsidRPr="00700629" w:rsidRDefault="00386803" w:rsidP="00885516">
      <w:pPr>
        <w:rPr>
          <w:color w:val="auto"/>
          <w:lang w:val="en-US"/>
        </w:rPr>
      </w:pPr>
      <w:r w:rsidRPr="00700629">
        <w:rPr>
          <w:color w:val="auto"/>
          <w:lang w:val="en-US"/>
        </w:rPr>
        <w:t>- Đục thông cửa hai phòng tầng 1.2 hai phòng.</w:t>
      </w:r>
    </w:p>
    <w:p w14:paraId="38B651AB" w14:textId="69610107" w:rsidR="00386803" w:rsidRPr="00700629" w:rsidRDefault="00386803" w:rsidP="00885516">
      <w:pPr>
        <w:rPr>
          <w:color w:val="auto"/>
          <w:lang w:val="en-US"/>
        </w:rPr>
      </w:pPr>
      <w:r w:rsidRPr="00700629">
        <w:rPr>
          <w:color w:val="auto"/>
          <w:lang w:val="en-US"/>
        </w:rPr>
        <w:t>- Tróc trát chân tường 1 cao 0</w:t>
      </w:r>
      <w:r w:rsidR="00CE037D">
        <w:rPr>
          <w:color w:val="auto"/>
          <w:lang w:val="en-US"/>
        </w:rPr>
        <w:t>,</w:t>
      </w:r>
      <w:r w:rsidRPr="00700629">
        <w:rPr>
          <w:color w:val="auto"/>
          <w:lang w:val="en-US"/>
        </w:rPr>
        <w:t>8m.</w:t>
      </w:r>
    </w:p>
    <w:p w14:paraId="4567DD38" w14:textId="77777777" w:rsidR="00386803" w:rsidRPr="00700629" w:rsidRDefault="00386803" w:rsidP="00885516">
      <w:pPr>
        <w:rPr>
          <w:color w:val="auto"/>
          <w:lang w:val="en-US"/>
        </w:rPr>
      </w:pPr>
      <w:r w:rsidRPr="00700629">
        <w:rPr>
          <w:color w:val="auto"/>
          <w:lang w:val="en-US"/>
        </w:rPr>
        <w:t>- Sửa chữa và mài lại granite dầu bóng bậc tam cấp.</w:t>
      </w:r>
    </w:p>
    <w:p w14:paraId="3C9E8DDA" w14:textId="77777777" w:rsidR="00386803" w:rsidRPr="00700629" w:rsidRDefault="00386803" w:rsidP="00885516">
      <w:pPr>
        <w:rPr>
          <w:color w:val="auto"/>
          <w:lang w:val="en-US"/>
        </w:rPr>
      </w:pPr>
      <w:r w:rsidRPr="00700629">
        <w:rPr>
          <w:color w:val="auto"/>
          <w:lang w:val="en-US"/>
        </w:rPr>
        <w:t>- Sơn lại hệ thống lan can tay vịn cầu thang.</w:t>
      </w:r>
    </w:p>
    <w:p w14:paraId="29B4BC3D" w14:textId="77777777" w:rsidR="00386803" w:rsidRPr="00700629" w:rsidRDefault="00386803" w:rsidP="00885516">
      <w:pPr>
        <w:rPr>
          <w:color w:val="auto"/>
          <w:lang w:val="en-US"/>
        </w:rPr>
      </w:pPr>
      <w:r w:rsidRPr="00700629">
        <w:rPr>
          <w:color w:val="auto"/>
          <w:lang w:val="en-US"/>
        </w:rPr>
        <w:t>- Lắp đặt hệ thống chậu rửa tay labavo một số phòng chuyên môn và hệ thống cấp thoát nước đi kèm.</w:t>
      </w:r>
    </w:p>
    <w:p w14:paraId="15A6340C" w14:textId="77777777" w:rsidR="00386803" w:rsidRPr="00700629" w:rsidRDefault="00386803" w:rsidP="00885516">
      <w:pPr>
        <w:rPr>
          <w:color w:val="auto"/>
          <w:lang w:val="en-US"/>
        </w:rPr>
      </w:pPr>
      <w:r w:rsidRPr="00700629">
        <w:rPr>
          <w:color w:val="auto"/>
          <w:lang w:val="en-US"/>
        </w:rPr>
        <w:t>- Sửa chữa thay thế lại hệ thống bàn lề cửa đi.</w:t>
      </w:r>
    </w:p>
    <w:p w14:paraId="24277991" w14:textId="77777777" w:rsidR="00386803" w:rsidRPr="00700629" w:rsidRDefault="00386803" w:rsidP="00885516">
      <w:pPr>
        <w:rPr>
          <w:color w:val="auto"/>
          <w:lang w:val="en-US"/>
        </w:rPr>
      </w:pPr>
      <w:r w:rsidRPr="00700629">
        <w:rPr>
          <w:color w:val="auto"/>
          <w:lang w:val="en-US"/>
        </w:rPr>
        <w:t>c. Nhà bếp:</w:t>
      </w:r>
    </w:p>
    <w:p w14:paraId="196F74EA" w14:textId="77777777" w:rsidR="00386803" w:rsidRPr="00700629" w:rsidRDefault="00386803" w:rsidP="00885516">
      <w:pPr>
        <w:rPr>
          <w:color w:val="auto"/>
          <w:lang w:val="en-US"/>
        </w:rPr>
      </w:pPr>
      <w:r w:rsidRPr="00700629">
        <w:rPr>
          <w:color w:val="auto"/>
          <w:lang w:val="en-US"/>
        </w:rPr>
        <w:t>- Làm mới nhà bếp tường chịu lực mái lợp tôn chống nóng.</w:t>
      </w:r>
    </w:p>
    <w:p w14:paraId="63E4E230" w14:textId="77777777" w:rsidR="00386803" w:rsidRPr="00700629" w:rsidRDefault="00386803" w:rsidP="00885516">
      <w:pPr>
        <w:rPr>
          <w:color w:val="auto"/>
          <w:lang w:val="en-US"/>
        </w:rPr>
      </w:pPr>
      <w:r w:rsidRPr="00700629">
        <w:rPr>
          <w:color w:val="auto"/>
          <w:lang w:val="en-US"/>
        </w:rPr>
        <w:t>d. Nhà để xe:</w:t>
      </w:r>
    </w:p>
    <w:p w14:paraId="5EC63995" w14:textId="77777777" w:rsidR="00386803" w:rsidRPr="00700629" w:rsidRDefault="00386803" w:rsidP="00885516">
      <w:pPr>
        <w:rPr>
          <w:color w:val="auto"/>
          <w:lang w:val="en-US"/>
        </w:rPr>
      </w:pPr>
      <w:r w:rsidRPr="00700629">
        <w:rPr>
          <w:color w:val="auto"/>
          <w:lang w:val="en-US"/>
        </w:rPr>
        <w:t>- Làm mới nhà để xe kết cấu cột vì kèo thép, mái tôn.</w:t>
      </w:r>
    </w:p>
    <w:p w14:paraId="759BE36A" w14:textId="7308D055" w:rsidR="00386803" w:rsidRPr="00700629" w:rsidRDefault="00386803" w:rsidP="00885516">
      <w:pPr>
        <w:rPr>
          <w:b/>
          <w:bCs/>
          <w:color w:val="auto"/>
          <w:lang w:val="en-US"/>
        </w:rPr>
      </w:pPr>
      <w:r w:rsidRPr="00700629">
        <w:rPr>
          <w:b/>
          <w:bCs/>
          <w:color w:val="auto"/>
          <w:lang w:val="en-US"/>
        </w:rPr>
        <w:t>5. Cải tạo, nâng cấp trạm Y tế xã Yên Ninh</w:t>
      </w:r>
    </w:p>
    <w:p w14:paraId="544088E1" w14:textId="0526781E" w:rsidR="007242B0" w:rsidRPr="00700629" w:rsidRDefault="007242B0" w:rsidP="00885516">
      <w:pPr>
        <w:rPr>
          <w:color w:val="auto"/>
          <w:lang w:val="en-US"/>
        </w:rPr>
      </w:pPr>
      <w:r w:rsidRPr="00700629">
        <w:rPr>
          <w:color w:val="auto"/>
          <w:lang w:val="en-US"/>
        </w:rPr>
        <w:t>Tổng hợp các hạng mục công trình của trạm y tế xã Yên Ninh trong bảng sau:</w:t>
      </w:r>
    </w:p>
    <w:p w14:paraId="4ACFFD53" w14:textId="49CE16BE" w:rsidR="007242B0" w:rsidRPr="00700629" w:rsidRDefault="007242B0" w:rsidP="00E32408">
      <w:pPr>
        <w:pStyle w:val="Caption"/>
        <w:rPr>
          <w:color w:val="auto"/>
          <w:lang w:val="en-US"/>
        </w:rPr>
      </w:pPr>
      <w:bookmarkStart w:id="163" w:name="_Toc123140534"/>
      <w:r w:rsidRPr="00700629">
        <w:rPr>
          <w:color w:val="auto"/>
        </w:rPr>
        <w:lastRenderedPageBreak/>
        <w:t xml:space="preserve">Bảng 1. </w:t>
      </w:r>
      <w:r w:rsidR="00AA037C" w:rsidRPr="00700629">
        <w:rPr>
          <w:color w:val="auto"/>
          <w:lang w:val="en-US"/>
        </w:rPr>
        <w:t>2</w:t>
      </w:r>
      <w:r w:rsidR="00E32408" w:rsidRPr="00700629">
        <w:rPr>
          <w:color w:val="auto"/>
          <w:lang w:val="en-US"/>
        </w:rPr>
        <w:t>4</w:t>
      </w:r>
      <w:r w:rsidRPr="00700629">
        <w:rPr>
          <w:color w:val="auto"/>
          <w:lang w:val="en-US"/>
        </w:rPr>
        <w:t xml:space="preserve">. Tổng hợp hạng mục công trình của trạm y tế </w:t>
      </w:r>
      <w:r w:rsidRPr="00700629">
        <w:rPr>
          <w:bCs/>
          <w:color w:val="auto"/>
          <w:lang w:val="en-US"/>
        </w:rPr>
        <w:t>xã Yên Ninh</w:t>
      </w:r>
      <w:bookmarkEnd w:id="163"/>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68047C64" w14:textId="77777777" w:rsidTr="00AA037C">
        <w:trPr>
          <w:jc w:val="center"/>
        </w:trPr>
        <w:tc>
          <w:tcPr>
            <w:tcW w:w="414" w:type="pct"/>
            <w:vAlign w:val="center"/>
          </w:tcPr>
          <w:p w14:paraId="28362DF9" w14:textId="77777777" w:rsidR="007242B0" w:rsidRPr="00700629" w:rsidRDefault="007242B0" w:rsidP="00281D3B">
            <w:pPr>
              <w:spacing w:before="0" w:after="0"/>
              <w:ind w:firstLine="0"/>
              <w:jc w:val="center"/>
              <w:rPr>
                <w:b/>
                <w:bCs/>
                <w:color w:val="auto"/>
                <w:lang w:val="en-US"/>
              </w:rPr>
            </w:pPr>
            <w:r w:rsidRPr="00700629">
              <w:rPr>
                <w:b/>
                <w:bCs/>
                <w:color w:val="auto"/>
                <w:lang w:val="en-US"/>
              </w:rPr>
              <w:t>STT</w:t>
            </w:r>
          </w:p>
        </w:tc>
        <w:tc>
          <w:tcPr>
            <w:tcW w:w="1343" w:type="pct"/>
            <w:vAlign w:val="center"/>
          </w:tcPr>
          <w:p w14:paraId="418E749C" w14:textId="77777777" w:rsidR="007242B0" w:rsidRPr="00700629" w:rsidRDefault="007242B0" w:rsidP="00281D3B">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111C65A2" w14:textId="77777777" w:rsidR="007242B0" w:rsidRPr="00700629" w:rsidRDefault="007242B0" w:rsidP="00281D3B">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0973ACFB" w14:textId="77777777" w:rsidR="007242B0" w:rsidRPr="00700629" w:rsidRDefault="007242B0" w:rsidP="00281D3B">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35BFC458" w14:textId="77777777" w:rsidR="007242B0" w:rsidRPr="00700629" w:rsidRDefault="007242B0" w:rsidP="00281D3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18DC2F6D" w14:textId="77777777" w:rsidR="007242B0" w:rsidRPr="00700629" w:rsidRDefault="007242B0" w:rsidP="00281D3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521418B3" w14:textId="77777777" w:rsidR="007242B0" w:rsidRPr="00700629" w:rsidRDefault="007242B0" w:rsidP="00281D3B">
            <w:pPr>
              <w:spacing w:before="0" w:after="0"/>
              <w:ind w:firstLine="0"/>
              <w:jc w:val="center"/>
              <w:rPr>
                <w:b/>
                <w:bCs/>
                <w:color w:val="auto"/>
                <w:lang w:val="en-US"/>
              </w:rPr>
            </w:pPr>
            <w:r w:rsidRPr="00700629">
              <w:rPr>
                <w:b/>
                <w:bCs/>
                <w:color w:val="auto"/>
                <w:lang w:val="en-US"/>
              </w:rPr>
              <w:t>Ghi chú</w:t>
            </w:r>
          </w:p>
        </w:tc>
      </w:tr>
      <w:tr w:rsidR="00700629" w:rsidRPr="00700629" w14:paraId="2CFEF26D" w14:textId="77777777" w:rsidTr="00AA037C">
        <w:trPr>
          <w:jc w:val="center"/>
        </w:trPr>
        <w:tc>
          <w:tcPr>
            <w:tcW w:w="414" w:type="pct"/>
            <w:vAlign w:val="center"/>
          </w:tcPr>
          <w:p w14:paraId="0F2501B7" w14:textId="77777777" w:rsidR="007242B0" w:rsidRPr="00700629" w:rsidRDefault="007242B0" w:rsidP="00281D3B">
            <w:pPr>
              <w:spacing w:before="0" w:after="0"/>
              <w:ind w:firstLine="0"/>
              <w:jc w:val="center"/>
              <w:rPr>
                <w:b/>
                <w:bCs/>
                <w:color w:val="auto"/>
                <w:lang w:val="en-US"/>
              </w:rPr>
            </w:pPr>
            <w:r w:rsidRPr="00700629">
              <w:rPr>
                <w:b/>
                <w:bCs/>
                <w:color w:val="auto"/>
                <w:lang w:val="en-US"/>
              </w:rPr>
              <w:t>A</w:t>
            </w:r>
          </w:p>
        </w:tc>
        <w:tc>
          <w:tcPr>
            <w:tcW w:w="2552" w:type="pct"/>
            <w:gridSpan w:val="3"/>
          </w:tcPr>
          <w:p w14:paraId="19BF86D9" w14:textId="77777777" w:rsidR="007242B0" w:rsidRPr="00700629" w:rsidRDefault="007242B0" w:rsidP="00281D3B">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63A5039A" w14:textId="77777777" w:rsidR="007242B0" w:rsidRPr="00700629" w:rsidRDefault="007242B0" w:rsidP="00281D3B">
            <w:pPr>
              <w:spacing w:before="0" w:after="0"/>
              <w:ind w:firstLine="0"/>
              <w:jc w:val="center"/>
              <w:rPr>
                <w:color w:val="auto"/>
                <w:lang w:val="en-US"/>
              </w:rPr>
            </w:pPr>
          </w:p>
        </w:tc>
        <w:tc>
          <w:tcPr>
            <w:tcW w:w="605" w:type="pct"/>
            <w:vAlign w:val="center"/>
          </w:tcPr>
          <w:p w14:paraId="4C8823CE" w14:textId="77777777" w:rsidR="007242B0" w:rsidRPr="00700629" w:rsidRDefault="007242B0" w:rsidP="00281D3B">
            <w:pPr>
              <w:spacing w:before="0" w:after="0"/>
              <w:ind w:firstLine="0"/>
              <w:jc w:val="center"/>
              <w:rPr>
                <w:color w:val="auto"/>
                <w:lang w:val="en-US"/>
              </w:rPr>
            </w:pPr>
          </w:p>
        </w:tc>
        <w:tc>
          <w:tcPr>
            <w:tcW w:w="747" w:type="pct"/>
            <w:vAlign w:val="center"/>
          </w:tcPr>
          <w:p w14:paraId="1DD26F27" w14:textId="77777777" w:rsidR="007242B0" w:rsidRPr="00700629" w:rsidRDefault="007242B0" w:rsidP="00281D3B">
            <w:pPr>
              <w:spacing w:before="0" w:after="0"/>
              <w:ind w:firstLine="0"/>
              <w:jc w:val="center"/>
              <w:rPr>
                <w:color w:val="auto"/>
                <w:lang w:val="en-US"/>
              </w:rPr>
            </w:pPr>
          </w:p>
        </w:tc>
      </w:tr>
      <w:tr w:rsidR="00700629" w:rsidRPr="00700629" w14:paraId="4BA64D06" w14:textId="77777777" w:rsidTr="00AA037C">
        <w:trPr>
          <w:jc w:val="center"/>
        </w:trPr>
        <w:tc>
          <w:tcPr>
            <w:tcW w:w="414" w:type="pct"/>
            <w:vAlign w:val="center"/>
          </w:tcPr>
          <w:p w14:paraId="4BA70F79" w14:textId="77777777" w:rsidR="007242B0" w:rsidRPr="00700629" w:rsidRDefault="007242B0" w:rsidP="00281D3B">
            <w:pPr>
              <w:spacing w:before="0" w:after="0"/>
              <w:ind w:firstLine="0"/>
              <w:jc w:val="center"/>
              <w:rPr>
                <w:color w:val="auto"/>
                <w:lang w:val="en-US"/>
              </w:rPr>
            </w:pPr>
            <w:r w:rsidRPr="00700629">
              <w:rPr>
                <w:color w:val="auto"/>
                <w:lang w:val="en-US"/>
              </w:rPr>
              <w:t>1</w:t>
            </w:r>
          </w:p>
        </w:tc>
        <w:tc>
          <w:tcPr>
            <w:tcW w:w="1343" w:type="pct"/>
          </w:tcPr>
          <w:p w14:paraId="6309608F" w14:textId="59E94A78" w:rsidR="007242B0" w:rsidRPr="00700629" w:rsidRDefault="007242B0" w:rsidP="00281D3B">
            <w:pPr>
              <w:spacing w:before="0" w:after="0"/>
              <w:ind w:firstLine="0"/>
              <w:rPr>
                <w:color w:val="auto"/>
                <w:lang w:val="en-US"/>
              </w:rPr>
            </w:pPr>
            <w:r w:rsidRPr="00700629">
              <w:rPr>
                <w:color w:val="auto"/>
                <w:lang w:val="en-US"/>
              </w:rPr>
              <w:t>Nhà khám chữa bệnh số 1</w:t>
            </w:r>
          </w:p>
        </w:tc>
        <w:tc>
          <w:tcPr>
            <w:tcW w:w="604" w:type="pct"/>
            <w:vAlign w:val="center"/>
          </w:tcPr>
          <w:p w14:paraId="79CA325A"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04" w:type="pct"/>
            <w:vAlign w:val="center"/>
          </w:tcPr>
          <w:p w14:paraId="5CFA8FD1" w14:textId="77777777" w:rsidR="007242B0" w:rsidRPr="00700629" w:rsidRDefault="007242B0" w:rsidP="00281D3B">
            <w:pPr>
              <w:spacing w:before="0" w:after="0"/>
              <w:ind w:firstLine="0"/>
              <w:jc w:val="center"/>
              <w:rPr>
                <w:color w:val="auto"/>
                <w:lang w:val="en-US"/>
              </w:rPr>
            </w:pPr>
            <w:r w:rsidRPr="00700629">
              <w:rPr>
                <w:color w:val="auto"/>
                <w:lang w:val="en-US"/>
              </w:rPr>
              <w:t>02</w:t>
            </w:r>
          </w:p>
        </w:tc>
        <w:tc>
          <w:tcPr>
            <w:tcW w:w="682" w:type="pct"/>
            <w:vAlign w:val="center"/>
          </w:tcPr>
          <w:p w14:paraId="136C3F23" w14:textId="0872B475" w:rsidR="007242B0" w:rsidRPr="00700629" w:rsidRDefault="007242B0" w:rsidP="00281D3B">
            <w:pPr>
              <w:spacing w:before="0" w:after="0"/>
              <w:ind w:firstLine="0"/>
              <w:jc w:val="center"/>
              <w:rPr>
                <w:color w:val="auto"/>
                <w:lang w:val="en-US"/>
              </w:rPr>
            </w:pPr>
            <w:r w:rsidRPr="00700629">
              <w:rPr>
                <w:color w:val="auto"/>
                <w:lang w:val="en-US"/>
              </w:rPr>
              <w:t>147,8</w:t>
            </w:r>
          </w:p>
        </w:tc>
        <w:tc>
          <w:tcPr>
            <w:tcW w:w="605" w:type="pct"/>
            <w:vAlign w:val="center"/>
          </w:tcPr>
          <w:p w14:paraId="3ABEDF02" w14:textId="2750C775" w:rsidR="007242B0" w:rsidRPr="00700629" w:rsidRDefault="007242B0" w:rsidP="00281D3B">
            <w:pPr>
              <w:spacing w:before="0" w:after="0"/>
              <w:ind w:firstLine="0"/>
              <w:jc w:val="center"/>
              <w:rPr>
                <w:color w:val="auto"/>
                <w:lang w:val="en-US"/>
              </w:rPr>
            </w:pPr>
            <w:r w:rsidRPr="00700629">
              <w:rPr>
                <w:color w:val="auto"/>
                <w:lang w:val="en-US"/>
              </w:rPr>
              <w:t>295,6</w:t>
            </w:r>
          </w:p>
        </w:tc>
        <w:tc>
          <w:tcPr>
            <w:tcW w:w="747" w:type="pct"/>
            <w:vAlign w:val="center"/>
          </w:tcPr>
          <w:p w14:paraId="477E1988" w14:textId="77777777" w:rsidR="007242B0" w:rsidRPr="00700629" w:rsidRDefault="007242B0" w:rsidP="00281D3B">
            <w:pPr>
              <w:spacing w:before="0" w:after="0"/>
              <w:ind w:firstLine="0"/>
              <w:jc w:val="center"/>
              <w:rPr>
                <w:color w:val="auto"/>
                <w:lang w:val="en-US"/>
              </w:rPr>
            </w:pPr>
            <w:r w:rsidRPr="00700629">
              <w:rPr>
                <w:color w:val="auto"/>
                <w:lang w:val="en-US"/>
              </w:rPr>
              <w:t>Hiện trạng</w:t>
            </w:r>
          </w:p>
        </w:tc>
      </w:tr>
      <w:tr w:rsidR="00700629" w:rsidRPr="00700629" w14:paraId="0EB8AF6C" w14:textId="77777777" w:rsidTr="00AA037C">
        <w:trPr>
          <w:jc w:val="center"/>
        </w:trPr>
        <w:tc>
          <w:tcPr>
            <w:tcW w:w="414" w:type="pct"/>
            <w:vAlign w:val="center"/>
          </w:tcPr>
          <w:p w14:paraId="60557EA7" w14:textId="0547D671" w:rsidR="007242B0" w:rsidRPr="00700629" w:rsidRDefault="00FD3252" w:rsidP="00281D3B">
            <w:pPr>
              <w:spacing w:before="0" w:after="0"/>
              <w:ind w:firstLine="0"/>
              <w:jc w:val="center"/>
              <w:rPr>
                <w:color w:val="auto"/>
                <w:lang w:val="en-US"/>
              </w:rPr>
            </w:pPr>
            <w:r w:rsidRPr="00700629">
              <w:rPr>
                <w:color w:val="auto"/>
                <w:lang w:val="en-US"/>
              </w:rPr>
              <w:t>2</w:t>
            </w:r>
          </w:p>
        </w:tc>
        <w:tc>
          <w:tcPr>
            <w:tcW w:w="1343" w:type="pct"/>
          </w:tcPr>
          <w:p w14:paraId="4AE8A8AE" w14:textId="525A7771" w:rsidR="007242B0" w:rsidRPr="00700629" w:rsidRDefault="007242B0" w:rsidP="00281D3B">
            <w:pPr>
              <w:spacing w:before="0" w:after="0"/>
              <w:ind w:firstLine="0"/>
              <w:rPr>
                <w:color w:val="auto"/>
                <w:lang w:val="en-US"/>
              </w:rPr>
            </w:pPr>
            <w:r w:rsidRPr="00700629">
              <w:rPr>
                <w:color w:val="auto"/>
                <w:lang w:val="en-US"/>
              </w:rPr>
              <w:t>Nhà khám chữa bệnh số 2</w:t>
            </w:r>
          </w:p>
        </w:tc>
        <w:tc>
          <w:tcPr>
            <w:tcW w:w="604" w:type="pct"/>
            <w:vAlign w:val="center"/>
          </w:tcPr>
          <w:p w14:paraId="5A9BF726" w14:textId="1CB09582" w:rsidR="007242B0" w:rsidRPr="00700629" w:rsidRDefault="007242B0" w:rsidP="00281D3B">
            <w:pPr>
              <w:spacing w:before="0" w:after="0"/>
              <w:ind w:firstLine="0"/>
              <w:jc w:val="center"/>
              <w:rPr>
                <w:color w:val="auto"/>
                <w:lang w:val="en-US"/>
              </w:rPr>
            </w:pPr>
            <w:r w:rsidRPr="00700629">
              <w:rPr>
                <w:color w:val="auto"/>
                <w:lang w:val="en-US"/>
              </w:rPr>
              <w:t>01</w:t>
            </w:r>
          </w:p>
        </w:tc>
        <w:tc>
          <w:tcPr>
            <w:tcW w:w="604" w:type="pct"/>
            <w:vAlign w:val="center"/>
          </w:tcPr>
          <w:p w14:paraId="2C6541C6" w14:textId="3D6463C9" w:rsidR="007242B0" w:rsidRPr="00700629" w:rsidRDefault="007242B0" w:rsidP="00281D3B">
            <w:pPr>
              <w:spacing w:before="0" w:after="0"/>
              <w:ind w:firstLine="0"/>
              <w:jc w:val="center"/>
              <w:rPr>
                <w:color w:val="auto"/>
                <w:lang w:val="en-US"/>
              </w:rPr>
            </w:pPr>
            <w:r w:rsidRPr="00700629">
              <w:rPr>
                <w:color w:val="auto"/>
                <w:lang w:val="en-US"/>
              </w:rPr>
              <w:t>01</w:t>
            </w:r>
          </w:p>
        </w:tc>
        <w:tc>
          <w:tcPr>
            <w:tcW w:w="682" w:type="pct"/>
            <w:vAlign w:val="center"/>
          </w:tcPr>
          <w:p w14:paraId="43992205" w14:textId="01DC706C" w:rsidR="007242B0" w:rsidRPr="00700629" w:rsidRDefault="007242B0" w:rsidP="00281D3B">
            <w:pPr>
              <w:spacing w:before="0" w:after="0"/>
              <w:ind w:firstLine="0"/>
              <w:jc w:val="center"/>
              <w:rPr>
                <w:color w:val="auto"/>
                <w:lang w:val="en-US"/>
              </w:rPr>
            </w:pPr>
            <w:r w:rsidRPr="00700629">
              <w:rPr>
                <w:color w:val="auto"/>
                <w:lang w:val="en-US"/>
              </w:rPr>
              <w:t>104,0</w:t>
            </w:r>
          </w:p>
        </w:tc>
        <w:tc>
          <w:tcPr>
            <w:tcW w:w="605" w:type="pct"/>
            <w:vAlign w:val="center"/>
          </w:tcPr>
          <w:p w14:paraId="64BAF288" w14:textId="2DF8BE74" w:rsidR="007242B0" w:rsidRPr="00700629" w:rsidRDefault="007242B0" w:rsidP="00281D3B">
            <w:pPr>
              <w:spacing w:before="0" w:after="0"/>
              <w:ind w:firstLine="0"/>
              <w:jc w:val="center"/>
              <w:rPr>
                <w:color w:val="auto"/>
                <w:lang w:val="en-US"/>
              </w:rPr>
            </w:pPr>
            <w:r w:rsidRPr="00700629">
              <w:rPr>
                <w:color w:val="auto"/>
                <w:lang w:val="en-US"/>
              </w:rPr>
              <w:t>104</w:t>
            </w:r>
          </w:p>
        </w:tc>
        <w:tc>
          <w:tcPr>
            <w:tcW w:w="747" w:type="pct"/>
            <w:vAlign w:val="center"/>
          </w:tcPr>
          <w:p w14:paraId="72F727A4" w14:textId="2A39C503" w:rsidR="007242B0" w:rsidRPr="00700629" w:rsidRDefault="00FD3252" w:rsidP="00281D3B">
            <w:pPr>
              <w:spacing w:before="0" w:after="0"/>
              <w:ind w:firstLine="0"/>
              <w:jc w:val="center"/>
              <w:rPr>
                <w:color w:val="auto"/>
                <w:lang w:val="en-US"/>
              </w:rPr>
            </w:pPr>
            <w:r w:rsidRPr="00700629">
              <w:rPr>
                <w:color w:val="auto"/>
                <w:lang w:val="en-US"/>
              </w:rPr>
              <w:t>Hiện trạng</w:t>
            </w:r>
          </w:p>
        </w:tc>
      </w:tr>
      <w:tr w:rsidR="00700629" w:rsidRPr="00700629" w14:paraId="7C3627E1" w14:textId="77777777" w:rsidTr="00AA037C">
        <w:trPr>
          <w:jc w:val="center"/>
        </w:trPr>
        <w:tc>
          <w:tcPr>
            <w:tcW w:w="414" w:type="pct"/>
            <w:vAlign w:val="center"/>
          </w:tcPr>
          <w:p w14:paraId="45E5B81F" w14:textId="77777777" w:rsidR="007242B0" w:rsidRPr="00700629" w:rsidRDefault="007242B0" w:rsidP="00281D3B">
            <w:pPr>
              <w:spacing w:before="0" w:after="0"/>
              <w:ind w:firstLine="0"/>
              <w:jc w:val="center"/>
              <w:rPr>
                <w:b/>
                <w:bCs/>
                <w:color w:val="auto"/>
                <w:lang w:val="en-US"/>
              </w:rPr>
            </w:pPr>
            <w:r w:rsidRPr="00700629">
              <w:rPr>
                <w:b/>
                <w:bCs/>
                <w:color w:val="auto"/>
                <w:lang w:val="en-US"/>
              </w:rPr>
              <w:t>B</w:t>
            </w:r>
          </w:p>
        </w:tc>
        <w:tc>
          <w:tcPr>
            <w:tcW w:w="1948" w:type="pct"/>
            <w:gridSpan w:val="2"/>
          </w:tcPr>
          <w:p w14:paraId="18D5480B" w14:textId="77777777" w:rsidR="007242B0" w:rsidRPr="00700629" w:rsidRDefault="007242B0" w:rsidP="00281D3B">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49398C1D" w14:textId="77777777" w:rsidR="007242B0" w:rsidRPr="00700629" w:rsidRDefault="007242B0" w:rsidP="00281D3B">
            <w:pPr>
              <w:spacing w:before="0" w:after="0"/>
              <w:ind w:firstLine="0"/>
              <w:jc w:val="center"/>
              <w:rPr>
                <w:color w:val="auto"/>
                <w:lang w:val="en-US"/>
              </w:rPr>
            </w:pPr>
          </w:p>
        </w:tc>
        <w:tc>
          <w:tcPr>
            <w:tcW w:w="682" w:type="pct"/>
            <w:vAlign w:val="center"/>
          </w:tcPr>
          <w:p w14:paraId="3FC0FE44" w14:textId="77777777" w:rsidR="007242B0" w:rsidRPr="00700629" w:rsidRDefault="007242B0" w:rsidP="00281D3B">
            <w:pPr>
              <w:spacing w:before="0" w:after="0"/>
              <w:ind w:firstLine="0"/>
              <w:jc w:val="center"/>
              <w:rPr>
                <w:color w:val="auto"/>
                <w:lang w:val="en-US"/>
              </w:rPr>
            </w:pPr>
          </w:p>
        </w:tc>
        <w:tc>
          <w:tcPr>
            <w:tcW w:w="605" w:type="pct"/>
            <w:vAlign w:val="center"/>
          </w:tcPr>
          <w:p w14:paraId="69E7465A" w14:textId="77777777" w:rsidR="007242B0" w:rsidRPr="00700629" w:rsidRDefault="007242B0" w:rsidP="00281D3B">
            <w:pPr>
              <w:spacing w:before="0" w:after="0"/>
              <w:ind w:firstLine="0"/>
              <w:jc w:val="center"/>
              <w:rPr>
                <w:color w:val="auto"/>
                <w:lang w:val="en-US"/>
              </w:rPr>
            </w:pPr>
          </w:p>
        </w:tc>
        <w:tc>
          <w:tcPr>
            <w:tcW w:w="747" w:type="pct"/>
            <w:vAlign w:val="center"/>
          </w:tcPr>
          <w:p w14:paraId="6882C7C1" w14:textId="77777777" w:rsidR="007242B0" w:rsidRPr="00700629" w:rsidRDefault="007242B0" w:rsidP="00281D3B">
            <w:pPr>
              <w:spacing w:before="0" w:after="0"/>
              <w:ind w:firstLine="0"/>
              <w:jc w:val="center"/>
              <w:rPr>
                <w:color w:val="auto"/>
                <w:lang w:val="en-US"/>
              </w:rPr>
            </w:pPr>
          </w:p>
        </w:tc>
      </w:tr>
      <w:tr w:rsidR="00700629" w:rsidRPr="00700629" w14:paraId="32D3EB0A" w14:textId="77777777" w:rsidTr="00AA037C">
        <w:trPr>
          <w:jc w:val="center"/>
        </w:trPr>
        <w:tc>
          <w:tcPr>
            <w:tcW w:w="414" w:type="pct"/>
            <w:vAlign w:val="center"/>
          </w:tcPr>
          <w:p w14:paraId="44A4CABD" w14:textId="4161C03A" w:rsidR="00FD3252" w:rsidRPr="00700629" w:rsidRDefault="00FD3252" w:rsidP="00281D3B">
            <w:pPr>
              <w:spacing w:before="0" w:after="0"/>
              <w:ind w:firstLine="0"/>
              <w:jc w:val="center"/>
              <w:rPr>
                <w:color w:val="auto"/>
                <w:lang w:val="en-US"/>
              </w:rPr>
            </w:pPr>
            <w:r w:rsidRPr="00700629">
              <w:rPr>
                <w:color w:val="auto"/>
                <w:lang w:val="en-US"/>
              </w:rPr>
              <w:t>1</w:t>
            </w:r>
          </w:p>
        </w:tc>
        <w:tc>
          <w:tcPr>
            <w:tcW w:w="1343" w:type="pct"/>
          </w:tcPr>
          <w:p w14:paraId="01029300" w14:textId="3AAF2377" w:rsidR="00FD3252" w:rsidRPr="00700629" w:rsidRDefault="00FD3252" w:rsidP="00281D3B">
            <w:pPr>
              <w:spacing w:before="0" w:after="0"/>
              <w:ind w:firstLine="0"/>
              <w:rPr>
                <w:color w:val="auto"/>
                <w:lang w:val="en-US"/>
              </w:rPr>
            </w:pPr>
            <w:r w:rsidRPr="00700629">
              <w:rPr>
                <w:color w:val="auto"/>
                <w:lang w:val="en-US"/>
              </w:rPr>
              <w:t xml:space="preserve">Nhà kho </w:t>
            </w:r>
          </w:p>
        </w:tc>
        <w:tc>
          <w:tcPr>
            <w:tcW w:w="604" w:type="pct"/>
            <w:vAlign w:val="center"/>
          </w:tcPr>
          <w:p w14:paraId="5ACE0E69" w14:textId="77777777" w:rsidR="00FD3252" w:rsidRPr="00700629" w:rsidRDefault="00FD3252" w:rsidP="00281D3B">
            <w:pPr>
              <w:spacing w:before="0" w:after="0"/>
              <w:ind w:firstLine="0"/>
              <w:jc w:val="center"/>
              <w:rPr>
                <w:color w:val="auto"/>
                <w:lang w:val="en-US"/>
              </w:rPr>
            </w:pPr>
            <w:r w:rsidRPr="00700629">
              <w:rPr>
                <w:color w:val="auto"/>
                <w:lang w:val="en-US"/>
              </w:rPr>
              <w:t>01</w:t>
            </w:r>
          </w:p>
        </w:tc>
        <w:tc>
          <w:tcPr>
            <w:tcW w:w="604" w:type="pct"/>
            <w:vAlign w:val="center"/>
          </w:tcPr>
          <w:p w14:paraId="2E0BC0D1" w14:textId="77777777" w:rsidR="00FD3252" w:rsidRPr="00700629" w:rsidRDefault="00FD3252" w:rsidP="00281D3B">
            <w:pPr>
              <w:spacing w:before="0" w:after="0"/>
              <w:ind w:firstLine="0"/>
              <w:jc w:val="center"/>
              <w:rPr>
                <w:color w:val="auto"/>
                <w:lang w:val="en-US"/>
              </w:rPr>
            </w:pPr>
            <w:r w:rsidRPr="00700629">
              <w:rPr>
                <w:color w:val="auto"/>
                <w:lang w:val="en-US"/>
              </w:rPr>
              <w:t>01</w:t>
            </w:r>
          </w:p>
        </w:tc>
        <w:tc>
          <w:tcPr>
            <w:tcW w:w="682" w:type="pct"/>
            <w:vAlign w:val="center"/>
          </w:tcPr>
          <w:p w14:paraId="13F0DBBC" w14:textId="6E527065" w:rsidR="00FD3252" w:rsidRPr="00700629" w:rsidRDefault="00FD3252" w:rsidP="00281D3B">
            <w:pPr>
              <w:spacing w:before="0" w:after="0"/>
              <w:ind w:firstLine="0"/>
              <w:jc w:val="center"/>
              <w:rPr>
                <w:color w:val="auto"/>
                <w:lang w:val="en-US"/>
              </w:rPr>
            </w:pPr>
            <w:r w:rsidRPr="00700629">
              <w:rPr>
                <w:color w:val="auto"/>
                <w:lang w:val="en-US"/>
              </w:rPr>
              <w:t>15,0</w:t>
            </w:r>
          </w:p>
        </w:tc>
        <w:tc>
          <w:tcPr>
            <w:tcW w:w="605" w:type="pct"/>
            <w:vAlign w:val="center"/>
          </w:tcPr>
          <w:p w14:paraId="1A2A6B8E" w14:textId="5041A4CC" w:rsidR="00FD3252" w:rsidRPr="00700629" w:rsidRDefault="00DC29C2" w:rsidP="00281D3B">
            <w:pPr>
              <w:spacing w:before="0" w:after="0"/>
              <w:ind w:firstLine="0"/>
              <w:jc w:val="center"/>
              <w:rPr>
                <w:color w:val="auto"/>
                <w:lang w:val="en-US"/>
              </w:rPr>
            </w:pPr>
            <w:r w:rsidRPr="00700629">
              <w:rPr>
                <w:color w:val="auto"/>
                <w:lang w:val="en-US"/>
              </w:rPr>
              <w:t>1</w:t>
            </w:r>
            <w:r w:rsidR="00FD3252" w:rsidRPr="00700629">
              <w:rPr>
                <w:color w:val="auto"/>
                <w:lang w:val="en-US"/>
              </w:rPr>
              <w:t>5,0</w:t>
            </w:r>
          </w:p>
        </w:tc>
        <w:tc>
          <w:tcPr>
            <w:tcW w:w="747" w:type="pct"/>
            <w:vAlign w:val="center"/>
          </w:tcPr>
          <w:p w14:paraId="686CD929" w14:textId="77777777" w:rsidR="00FD3252" w:rsidRPr="00700629" w:rsidRDefault="00FD3252" w:rsidP="00281D3B">
            <w:pPr>
              <w:spacing w:before="0" w:after="0"/>
              <w:ind w:firstLine="0"/>
              <w:jc w:val="center"/>
              <w:rPr>
                <w:color w:val="auto"/>
                <w:lang w:val="en-US"/>
              </w:rPr>
            </w:pPr>
            <w:r w:rsidRPr="00700629">
              <w:rPr>
                <w:color w:val="auto"/>
                <w:lang w:val="en-US"/>
              </w:rPr>
              <w:t>Hiện trạng</w:t>
            </w:r>
          </w:p>
        </w:tc>
      </w:tr>
      <w:tr w:rsidR="00700629" w:rsidRPr="00700629" w14:paraId="1920B8C9" w14:textId="77777777" w:rsidTr="00AA037C">
        <w:trPr>
          <w:jc w:val="center"/>
        </w:trPr>
        <w:tc>
          <w:tcPr>
            <w:tcW w:w="414" w:type="pct"/>
            <w:vAlign w:val="center"/>
          </w:tcPr>
          <w:p w14:paraId="06EC9CC1" w14:textId="5E183973" w:rsidR="00FD3252" w:rsidRPr="00700629" w:rsidRDefault="00FD3252" w:rsidP="00281D3B">
            <w:pPr>
              <w:spacing w:before="0" w:after="0"/>
              <w:ind w:firstLine="0"/>
              <w:jc w:val="center"/>
              <w:rPr>
                <w:color w:val="auto"/>
                <w:lang w:val="en-US"/>
              </w:rPr>
            </w:pPr>
            <w:r w:rsidRPr="00700629">
              <w:rPr>
                <w:color w:val="auto"/>
                <w:lang w:val="en-US"/>
              </w:rPr>
              <w:t>2</w:t>
            </w:r>
          </w:p>
        </w:tc>
        <w:tc>
          <w:tcPr>
            <w:tcW w:w="1343" w:type="pct"/>
          </w:tcPr>
          <w:p w14:paraId="3E463B7B" w14:textId="66315BBF" w:rsidR="00FD3252" w:rsidRPr="00700629" w:rsidRDefault="00FD3252" w:rsidP="00281D3B">
            <w:pPr>
              <w:spacing w:before="0" w:after="0"/>
              <w:ind w:firstLine="0"/>
              <w:rPr>
                <w:color w:val="auto"/>
                <w:lang w:val="en-US"/>
              </w:rPr>
            </w:pPr>
            <w:r w:rsidRPr="00700629">
              <w:rPr>
                <w:color w:val="auto"/>
                <w:lang w:val="en-US"/>
              </w:rPr>
              <w:t>Khu cầu thang + 01 phòng</w:t>
            </w:r>
          </w:p>
        </w:tc>
        <w:tc>
          <w:tcPr>
            <w:tcW w:w="604" w:type="pct"/>
            <w:vAlign w:val="center"/>
          </w:tcPr>
          <w:p w14:paraId="2764AD56" w14:textId="77777777" w:rsidR="00FD3252" w:rsidRPr="00700629" w:rsidRDefault="00FD3252" w:rsidP="00281D3B">
            <w:pPr>
              <w:spacing w:before="0" w:after="0"/>
              <w:ind w:firstLine="0"/>
              <w:jc w:val="center"/>
              <w:rPr>
                <w:color w:val="auto"/>
                <w:lang w:val="en-US"/>
              </w:rPr>
            </w:pPr>
            <w:r w:rsidRPr="00700629">
              <w:rPr>
                <w:color w:val="auto"/>
                <w:lang w:val="en-US"/>
              </w:rPr>
              <w:t>01</w:t>
            </w:r>
          </w:p>
        </w:tc>
        <w:tc>
          <w:tcPr>
            <w:tcW w:w="604" w:type="pct"/>
            <w:vAlign w:val="center"/>
          </w:tcPr>
          <w:p w14:paraId="5C5A72F0" w14:textId="5C820C98" w:rsidR="00FD3252" w:rsidRPr="00700629" w:rsidRDefault="00FD3252" w:rsidP="00281D3B">
            <w:pPr>
              <w:spacing w:before="0" w:after="0"/>
              <w:ind w:firstLine="0"/>
              <w:jc w:val="center"/>
              <w:rPr>
                <w:color w:val="auto"/>
                <w:lang w:val="en-US"/>
              </w:rPr>
            </w:pPr>
            <w:r w:rsidRPr="00700629">
              <w:rPr>
                <w:color w:val="auto"/>
                <w:lang w:val="en-US"/>
              </w:rPr>
              <w:t>02</w:t>
            </w:r>
          </w:p>
        </w:tc>
        <w:tc>
          <w:tcPr>
            <w:tcW w:w="682" w:type="pct"/>
            <w:vAlign w:val="center"/>
          </w:tcPr>
          <w:p w14:paraId="14F851F5" w14:textId="39BB3D1B" w:rsidR="00FD3252" w:rsidRPr="00700629" w:rsidRDefault="00FD3252" w:rsidP="00281D3B">
            <w:pPr>
              <w:spacing w:before="0" w:after="0"/>
              <w:ind w:firstLine="0"/>
              <w:jc w:val="center"/>
              <w:rPr>
                <w:color w:val="auto"/>
                <w:lang w:val="en-US"/>
              </w:rPr>
            </w:pPr>
            <w:r w:rsidRPr="00700629">
              <w:rPr>
                <w:color w:val="auto"/>
                <w:lang w:val="en-US"/>
              </w:rPr>
              <w:t>55,0</w:t>
            </w:r>
          </w:p>
        </w:tc>
        <w:tc>
          <w:tcPr>
            <w:tcW w:w="605" w:type="pct"/>
            <w:vAlign w:val="center"/>
          </w:tcPr>
          <w:p w14:paraId="156CE5A5" w14:textId="24FB8B89" w:rsidR="00FD3252" w:rsidRPr="00700629" w:rsidRDefault="00FD3252" w:rsidP="00281D3B">
            <w:pPr>
              <w:spacing w:before="0" w:after="0"/>
              <w:ind w:firstLine="0"/>
              <w:jc w:val="center"/>
              <w:rPr>
                <w:color w:val="auto"/>
                <w:lang w:val="en-US"/>
              </w:rPr>
            </w:pPr>
            <w:r w:rsidRPr="00700629">
              <w:rPr>
                <w:color w:val="auto"/>
                <w:lang w:val="en-US"/>
              </w:rPr>
              <w:t>110,0</w:t>
            </w:r>
          </w:p>
        </w:tc>
        <w:tc>
          <w:tcPr>
            <w:tcW w:w="747" w:type="pct"/>
            <w:vAlign w:val="center"/>
          </w:tcPr>
          <w:p w14:paraId="0DB2A2EB" w14:textId="77777777" w:rsidR="00FD3252" w:rsidRPr="00700629" w:rsidRDefault="00FD3252" w:rsidP="00281D3B">
            <w:pPr>
              <w:spacing w:before="0" w:after="0"/>
              <w:ind w:firstLine="0"/>
              <w:jc w:val="center"/>
              <w:rPr>
                <w:color w:val="auto"/>
                <w:lang w:val="en-US"/>
              </w:rPr>
            </w:pPr>
            <w:r w:rsidRPr="00700629">
              <w:rPr>
                <w:color w:val="auto"/>
                <w:lang w:val="en-US"/>
              </w:rPr>
              <w:t>Xây mới</w:t>
            </w:r>
          </w:p>
        </w:tc>
      </w:tr>
      <w:tr w:rsidR="00700629" w:rsidRPr="00700629" w14:paraId="3A4651B2" w14:textId="77777777" w:rsidTr="00AA037C">
        <w:trPr>
          <w:jc w:val="center"/>
        </w:trPr>
        <w:tc>
          <w:tcPr>
            <w:tcW w:w="414" w:type="pct"/>
            <w:vAlign w:val="center"/>
          </w:tcPr>
          <w:p w14:paraId="175DBF54" w14:textId="6260DC73" w:rsidR="00FD3252" w:rsidRPr="00700629" w:rsidRDefault="00FD3252" w:rsidP="00281D3B">
            <w:pPr>
              <w:spacing w:before="0" w:after="0"/>
              <w:ind w:firstLine="0"/>
              <w:jc w:val="center"/>
              <w:rPr>
                <w:color w:val="auto"/>
                <w:lang w:val="en-US"/>
              </w:rPr>
            </w:pPr>
            <w:r w:rsidRPr="00700629">
              <w:rPr>
                <w:color w:val="auto"/>
                <w:lang w:val="en-US"/>
              </w:rPr>
              <w:t>3</w:t>
            </w:r>
          </w:p>
        </w:tc>
        <w:tc>
          <w:tcPr>
            <w:tcW w:w="1343" w:type="pct"/>
          </w:tcPr>
          <w:p w14:paraId="0281B7DC" w14:textId="77777777" w:rsidR="00FD3252" w:rsidRPr="00700629" w:rsidRDefault="00FD3252" w:rsidP="00281D3B">
            <w:pPr>
              <w:spacing w:before="0" w:after="0"/>
              <w:ind w:firstLine="0"/>
              <w:rPr>
                <w:color w:val="auto"/>
                <w:lang w:val="en-US"/>
              </w:rPr>
            </w:pPr>
            <w:r w:rsidRPr="00700629">
              <w:rPr>
                <w:color w:val="auto"/>
                <w:lang w:val="en-US"/>
              </w:rPr>
              <w:t>Nhà để xe</w:t>
            </w:r>
          </w:p>
        </w:tc>
        <w:tc>
          <w:tcPr>
            <w:tcW w:w="604" w:type="pct"/>
            <w:vAlign w:val="center"/>
          </w:tcPr>
          <w:p w14:paraId="45772B31" w14:textId="77777777" w:rsidR="00FD3252" w:rsidRPr="00700629" w:rsidRDefault="00FD3252" w:rsidP="00281D3B">
            <w:pPr>
              <w:spacing w:before="0" w:after="0"/>
              <w:ind w:firstLine="0"/>
              <w:jc w:val="center"/>
              <w:rPr>
                <w:color w:val="auto"/>
                <w:lang w:val="en-US"/>
              </w:rPr>
            </w:pPr>
            <w:r w:rsidRPr="00700629">
              <w:rPr>
                <w:color w:val="auto"/>
                <w:lang w:val="en-US"/>
              </w:rPr>
              <w:t>01</w:t>
            </w:r>
          </w:p>
        </w:tc>
        <w:tc>
          <w:tcPr>
            <w:tcW w:w="604" w:type="pct"/>
            <w:vAlign w:val="center"/>
          </w:tcPr>
          <w:p w14:paraId="07C0E075" w14:textId="77777777" w:rsidR="00FD3252" w:rsidRPr="00700629" w:rsidRDefault="00FD3252" w:rsidP="00281D3B">
            <w:pPr>
              <w:spacing w:before="0" w:after="0"/>
              <w:ind w:firstLine="0"/>
              <w:jc w:val="center"/>
              <w:rPr>
                <w:color w:val="auto"/>
                <w:lang w:val="en-US"/>
              </w:rPr>
            </w:pPr>
            <w:r w:rsidRPr="00700629">
              <w:rPr>
                <w:color w:val="auto"/>
                <w:lang w:val="en-US"/>
              </w:rPr>
              <w:t>01</w:t>
            </w:r>
          </w:p>
        </w:tc>
        <w:tc>
          <w:tcPr>
            <w:tcW w:w="682" w:type="pct"/>
            <w:vAlign w:val="center"/>
          </w:tcPr>
          <w:p w14:paraId="0D6F90F8" w14:textId="05C3AA28" w:rsidR="00FD3252" w:rsidRPr="00700629" w:rsidRDefault="00FD3252" w:rsidP="00281D3B">
            <w:pPr>
              <w:spacing w:before="0" w:after="0"/>
              <w:ind w:firstLine="0"/>
              <w:jc w:val="center"/>
              <w:rPr>
                <w:color w:val="auto"/>
                <w:lang w:val="en-US"/>
              </w:rPr>
            </w:pPr>
            <w:r w:rsidRPr="00700629">
              <w:rPr>
                <w:color w:val="auto"/>
                <w:lang w:val="en-US"/>
              </w:rPr>
              <w:t>30,0</w:t>
            </w:r>
          </w:p>
        </w:tc>
        <w:tc>
          <w:tcPr>
            <w:tcW w:w="605" w:type="pct"/>
            <w:vAlign w:val="center"/>
          </w:tcPr>
          <w:p w14:paraId="0C1930DF" w14:textId="06835821" w:rsidR="00FD3252" w:rsidRPr="00700629" w:rsidRDefault="00FD3252" w:rsidP="00281D3B">
            <w:pPr>
              <w:spacing w:before="0" w:after="0"/>
              <w:ind w:firstLine="0"/>
              <w:jc w:val="center"/>
              <w:rPr>
                <w:color w:val="auto"/>
                <w:lang w:val="en-US"/>
              </w:rPr>
            </w:pPr>
            <w:r w:rsidRPr="00700629">
              <w:rPr>
                <w:color w:val="auto"/>
                <w:lang w:val="en-US"/>
              </w:rPr>
              <w:t>30,0</w:t>
            </w:r>
          </w:p>
        </w:tc>
        <w:tc>
          <w:tcPr>
            <w:tcW w:w="747" w:type="pct"/>
            <w:vAlign w:val="center"/>
          </w:tcPr>
          <w:p w14:paraId="3D748605" w14:textId="77777777" w:rsidR="00FD3252" w:rsidRPr="00700629" w:rsidRDefault="00FD3252" w:rsidP="00281D3B">
            <w:pPr>
              <w:spacing w:before="0" w:after="0"/>
              <w:ind w:firstLine="0"/>
              <w:jc w:val="center"/>
              <w:rPr>
                <w:color w:val="auto"/>
                <w:lang w:val="en-US"/>
              </w:rPr>
            </w:pPr>
            <w:r w:rsidRPr="00700629">
              <w:rPr>
                <w:color w:val="auto"/>
                <w:lang w:val="en-US"/>
              </w:rPr>
              <w:t>Xây mới</w:t>
            </w:r>
          </w:p>
        </w:tc>
      </w:tr>
      <w:tr w:rsidR="00700629" w:rsidRPr="00700629" w14:paraId="5AC28AE8" w14:textId="77777777" w:rsidTr="00AA037C">
        <w:trPr>
          <w:jc w:val="center"/>
        </w:trPr>
        <w:tc>
          <w:tcPr>
            <w:tcW w:w="414" w:type="pct"/>
            <w:vAlign w:val="center"/>
          </w:tcPr>
          <w:p w14:paraId="27BEA40D" w14:textId="38F6024B" w:rsidR="00FD3252" w:rsidRPr="00700629" w:rsidRDefault="00FD3252" w:rsidP="00281D3B">
            <w:pPr>
              <w:spacing w:before="0" w:after="0"/>
              <w:ind w:firstLine="0"/>
              <w:jc w:val="center"/>
              <w:rPr>
                <w:color w:val="auto"/>
                <w:lang w:val="en-US"/>
              </w:rPr>
            </w:pPr>
            <w:r w:rsidRPr="00700629">
              <w:rPr>
                <w:color w:val="auto"/>
                <w:lang w:val="en-US"/>
              </w:rPr>
              <w:t>4</w:t>
            </w:r>
          </w:p>
        </w:tc>
        <w:tc>
          <w:tcPr>
            <w:tcW w:w="1343" w:type="pct"/>
          </w:tcPr>
          <w:p w14:paraId="57A84B81" w14:textId="11FEAB61" w:rsidR="00FD3252" w:rsidRPr="00700629" w:rsidRDefault="00FD3252" w:rsidP="00281D3B">
            <w:pPr>
              <w:spacing w:before="0" w:after="0"/>
              <w:ind w:firstLine="0"/>
              <w:rPr>
                <w:color w:val="auto"/>
                <w:lang w:val="en-US"/>
              </w:rPr>
            </w:pPr>
            <w:r w:rsidRPr="00700629">
              <w:rPr>
                <w:color w:val="auto"/>
                <w:lang w:val="en-US"/>
              </w:rPr>
              <w:t>Bể nước</w:t>
            </w:r>
          </w:p>
        </w:tc>
        <w:tc>
          <w:tcPr>
            <w:tcW w:w="604" w:type="pct"/>
            <w:vAlign w:val="center"/>
          </w:tcPr>
          <w:p w14:paraId="6E658A53" w14:textId="77777777" w:rsidR="00FD3252" w:rsidRPr="00700629" w:rsidRDefault="00FD3252" w:rsidP="00281D3B">
            <w:pPr>
              <w:spacing w:before="0" w:after="0"/>
              <w:ind w:firstLine="0"/>
              <w:jc w:val="center"/>
              <w:rPr>
                <w:color w:val="auto"/>
                <w:lang w:val="en-US"/>
              </w:rPr>
            </w:pPr>
          </w:p>
        </w:tc>
        <w:tc>
          <w:tcPr>
            <w:tcW w:w="604" w:type="pct"/>
            <w:vAlign w:val="center"/>
          </w:tcPr>
          <w:p w14:paraId="487872A9" w14:textId="77777777" w:rsidR="00FD3252" w:rsidRPr="00700629" w:rsidRDefault="00FD3252" w:rsidP="00281D3B">
            <w:pPr>
              <w:spacing w:before="0" w:after="0"/>
              <w:ind w:firstLine="0"/>
              <w:jc w:val="center"/>
              <w:rPr>
                <w:color w:val="auto"/>
                <w:lang w:val="en-US"/>
              </w:rPr>
            </w:pPr>
          </w:p>
        </w:tc>
        <w:tc>
          <w:tcPr>
            <w:tcW w:w="682" w:type="pct"/>
            <w:vAlign w:val="center"/>
          </w:tcPr>
          <w:p w14:paraId="4FD3956F" w14:textId="7154B2B8" w:rsidR="00FD3252" w:rsidRPr="00700629" w:rsidRDefault="00FD3252" w:rsidP="00281D3B">
            <w:pPr>
              <w:spacing w:before="0" w:after="0"/>
              <w:ind w:firstLine="0"/>
              <w:jc w:val="center"/>
              <w:rPr>
                <w:color w:val="auto"/>
                <w:lang w:val="en-US"/>
              </w:rPr>
            </w:pPr>
            <w:r w:rsidRPr="00700629">
              <w:rPr>
                <w:color w:val="auto"/>
                <w:lang w:val="en-US"/>
              </w:rPr>
              <w:t>6,0</w:t>
            </w:r>
          </w:p>
        </w:tc>
        <w:tc>
          <w:tcPr>
            <w:tcW w:w="605" w:type="pct"/>
            <w:vAlign w:val="center"/>
          </w:tcPr>
          <w:p w14:paraId="0318AD94" w14:textId="77777777" w:rsidR="00FD3252" w:rsidRPr="00700629" w:rsidRDefault="00FD3252" w:rsidP="00281D3B">
            <w:pPr>
              <w:spacing w:before="0" w:after="0"/>
              <w:ind w:firstLine="0"/>
              <w:jc w:val="center"/>
              <w:rPr>
                <w:color w:val="auto"/>
                <w:lang w:val="en-US"/>
              </w:rPr>
            </w:pPr>
          </w:p>
        </w:tc>
        <w:tc>
          <w:tcPr>
            <w:tcW w:w="747" w:type="pct"/>
            <w:vAlign w:val="center"/>
          </w:tcPr>
          <w:p w14:paraId="64C7A99B" w14:textId="77777777" w:rsidR="00FD3252" w:rsidRPr="00700629" w:rsidRDefault="00FD3252" w:rsidP="00281D3B">
            <w:pPr>
              <w:spacing w:before="0" w:after="0"/>
              <w:ind w:firstLine="0"/>
              <w:jc w:val="center"/>
              <w:rPr>
                <w:color w:val="auto"/>
                <w:lang w:val="en-US"/>
              </w:rPr>
            </w:pPr>
          </w:p>
        </w:tc>
      </w:tr>
      <w:tr w:rsidR="00700629" w:rsidRPr="00700629" w14:paraId="4C8A6082" w14:textId="77777777" w:rsidTr="00AA037C">
        <w:trPr>
          <w:jc w:val="center"/>
        </w:trPr>
        <w:tc>
          <w:tcPr>
            <w:tcW w:w="414" w:type="pct"/>
            <w:vAlign w:val="center"/>
          </w:tcPr>
          <w:p w14:paraId="36B8F860" w14:textId="598930F1" w:rsidR="00FD3252" w:rsidRPr="00700629" w:rsidRDefault="00FD3252" w:rsidP="00281D3B">
            <w:pPr>
              <w:spacing w:before="0" w:after="0"/>
              <w:ind w:firstLine="0"/>
              <w:jc w:val="center"/>
              <w:rPr>
                <w:color w:val="auto"/>
                <w:lang w:val="en-US"/>
              </w:rPr>
            </w:pPr>
            <w:r w:rsidRPr="00700629">
              <w:rPr>
                <w:color w:val="auto"/>
                <w:lang w:val="en-US"/>
              </w:rPr>
              <w:t>5</w:t>
            </w:r>
          </w:p>
        </w:tc>
        <w:tc>
          <w:tcPr>
            <w:tcW w:w="1343" w:type="pct"/>
          </w:tcPr>
          <w:p w14:paraId="711D4520" w14:textId="77777777" w:rsidR="00FD3252" w:rsidRPr="00700629" w:rsidRDefault="00FD3252" w:rsidP="00281D3B">
            <w:pPr>
              <w:spacing w:before="0" w:after="0"/>
              <w:ind w:firstLine="0"/>
              <w:rPr>
                <w:color w:val="auto"/>
                <w:lang w:val="en-US"/>
              </w:rPr>
            </w:pPr>
            <w:r w:rsidRPr="00700629">
              <w:rPr>
                <w:color w:val="auto"/>
                <w:lang w:val="en-US"/>
              </w:rPr>
              <w:t>Sân đường</w:t>
            </w:r>
          </w:p>
        </w:tc>
        <w:tc>
          <w:tcPr>
            <w:tcW w:w="604" w:type="pct"/>
            <w:vAlign w:val="center"/>
          </w:tcPr>
          <w:p w14:paraId="0AF1DD0E" w14:textId="77777777" w:rsidR="00FD3252" w:rsidRPr="00700629" w:rsidRDefault="00FD3252" w:rsidP="00281D3B">
            <w:pPr>
              <w:spacing w:before="0" w:after="0"/>
              <w:ind w:firstLine="0"/>
              <w:jc w:val="center"/>
              <w:rPr>
                <w:color w:val="auto"/>
                <w:lang w:val="en-US"/>
              </w:rPr>
            </w:pPr>
          </w:p>
        </w:tc>
        <w:tc>
          <w:tcPr>
            <w:tcW w:w="604" w:type="pct"/>
            <w:vAlign w:val="center"/>
          </w:tcPr>
          <w:p w14:paraId="7BBA2272" w14:textId="77777777" w:rsidR="00FD3252" w:rsidRPr="00700629" w:rsidRDefault="00FD3252" w:rsidP="00281D3B">
            <w:pPr>
              <w:spacing w:before="0" w:after="0"/>
              <w:ind w:firstLine="0"/>
              <w:jc w:val="center"/>
              <w:rPr>
                <w:color w:val="auto"/>
                <w:lang w:val="en-US"/>
              </w:rPr>
            </w:pPr>
          </w:p>
        </w:tc>
        <w:tc>
          <w:tcPr>
            <w:tcW w:w="682" w:type="pct"/>
            <w:vAlign w:val="center"/>
          </w:tcPr>
          <w:p w14:paraId="2EC870BE" w14:textId="08CA089A" w:rsidR="00FD3252" w:rsidRPr="00700629" w:rsidRDefault="00FD3252" w:rsidP="00281D3B">
            <w:pPr>
              <w:spacing w:before="0" w:after="0"/>
              <w:ind w:firstLine="0"/>
              <w:jc w:val="center"/>
              <w:rPr>
                <w:color w:val="auto"/>
                <w:lang w:val="en-US"/>
              </w:rPr>
            </w:pPr>
            <w:r w:rsidRPr="00700629">
              <w:rPr>
                <w:color w:val="auto"/>
                <w:lang w:val="en-US"/>
              </w:rPr>
              <w:t>756,6</w:t>
            </w:r>
          </w:p>
        </w:tc>
        <w:tc>
          <w:tcPr>
            <w:tcW w:w="605" w:type="pct"/>
            <w:vAlign w:val="center"/>
          </w:tcPr>
          <w:p w14:paraId="5A99F047" w14:textId="77777777" w:rsidR="00FD3252" w:rsidRPr="00700629" w:rsidRDefault="00FD3252" w:rsidP="00281D3B">
            <w:pPr>
              <w:spacing w:before="0" w:after="0"/>
              <w:ind w:firstLine="0"/>
              <w:jc w:val="center"/>
              <w:rPr>
                <w:color w:val="auto"/>
                <w:lang w:val="en-US"/>
              </w:rPr>
            </w:pPr>
          </w:p>
        </w:tc>
        <w:tc>
          <w:tcPr>
            <w:tcW w:w="747" w:type="pct"/>
            <w:vAlign w:val="center"/>
          </w:tcPr>
          <w:p w14:paraId="5EA3CA07" w14:textId="77777777" w:rsidR="00FD3252" w:rsidRPr="00700629" w:rsidRDefault="00FD3252" w:rsidP="00281D3B">
            <w:pPr>
              <w:spacing w:before="0" w:after="0"/>
              <w:ind w:firstLine="0"/>
              <w:jc w:val="center"/>
              <w:rPr>
                <w:color w:val="auto"/>
                <w:lang w:val="en-US"/>
              </w:rPr>
            </w:pPr>
            <w:r w:rsidRPr="00700629">
              <w:rPr>
                <w:color w:val="auto"/>
                <w:lang w:val="en-US"/>
              </w:rPr>
              <w:t>Hiện trạng</w:t>
            </w:r>
          </w:p>
        </w:tc>
      </w:tr>
      <w:tr w:rsidR="00700629" w:rsidRPr="00700629" w14:paraId="0673BBC2" w14:textId="77777777" w:rsidTr="00AA037C">
        <w:trPr>
          <w:jc w:val="center"/>
        </w:trPr>
        <w:tc>
          <w:tcPr>
            <w:tcW w:w="414" w:type="pct"/>
            <w:vAlign w:val="center"/>
          </w:tcPr>
          <w:p w14:paraId="73A53FA1" w14:textId="77777777" w:rsidR="00FD3252" w:rsidRPr="00700629" w:rsidRDefault="00FD3252" w:rsidP="00281D3B">
            <w:pPr>
              <w:spacing w:before="0" w:after="0"/>
              <w:ind w:firstLine="0"/>
              <w:jc w:val="center"/>
              <w:rPr>
                <w:b/>
                <w:bCs/>
                <w:color w:val="auto"/>
                <w:lang w:val="en-US"/>
              </w:rPr>
            </w:pPr>
            <w:r w:rsidRPr="00700629">
              <w:rPr>
                <w:b/>
                <w:bCs/>
                <w:color w:val="auto"/>
                <w:lang w:val="en-US"/>
              </w:rPr>
              <w:t>C</w:t>
            </w:r>
          </w:p>
        </w:tc>
        <w:tc>
          <w:tcPr>
            <w:tcW w:w="2552" w:type="pct"/>
            <w:gridSpan w:val="3"/>
          </w:tcPr>
          <w:p w14:paraId="2586EC9D" w14:textId="77777777" w:rsidR="00FD3252" w:rsidRPr="00700629" w:rsidRDefault="00FD3252" w:rsidP="00281D3B">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443016E1" w14:textId="77777777" w:rsidR="00FD3252" w:rsidRPr="00700629" w:rsidRDefault="00FD3252" w:rsidP="00281D3B">
            <w:pPr>
              <w:spacing w:before="0" w:after="0"/>
              <w:ind w:firstLine="0"/>
              <w:jc w:val="center"/>
              <w:rPr>
                <w:color w:val="auto"/>
                <w:lang w:val="en-US"/>
              </w:rPr>
            </w:pPr>
          </w:p>
        </w:tc>
        <w:tc>
          <w:tcPr>
            <w:tcW w:w="605" w:type="pct"/>
            <w:vAlign w:val="center"/>
          </w:tcPr>
          <w:p w14:paraId="03EA9966" w14:textId="77777777" w:rsidR="00FD3252" w:rsidRPr="00700629" w:rsidRDefault="00FD3252" w:rsidP="00281D3B">
            <w:pPr>
              <w:spacing w:before="0" w:after="0"/>
              <w:ind w:firstLine="0"/>
              <w:jc w:val="center"/>
              <w:rPr>
                <w:color w:val="auto"/>
                <w:lang w:val="en-US"/>
              </w:rPr>
            </w:pPr>
          </w:p>
        </w:tc>
        <w:tc>
          <w:tcPr>
            <w:tcW w:w="747" w:type="pct"/>
            <w:vAlign w:val="center"/>
          </w:tcPr>
          <w:p w14:paraId="5A0B817F" w14:textId="77777777" w:rsidR="00FD3252" w:rsidRPr="00700629" w:rsidRDefault="00FD3252" w:rsidP="00281D3B">
            <w:pPr>
              <w:spacing w:before="0" w:after="0"/>
              <w:ind w:firstLine="0"/>
              <w:jc w:val="center"/>
              <w:rPr>
                <w:color w:val="auto"/>
                <w:lang w:val="en-US"/>
              </w:rPr>
            </w:pPr>
          </w:p>
        </w:tc>
      </w:tr>
      <w:tr w:rsidR="00700629" w:rsidRPr="00700629" w14:paraId="644B31A5" w14:textId="77777777" w:rsidTr="00AA037C">
        <w:trPr>
          <w:jc w:val="center"/>
        </w:trPr>
        <w:tc>
          <w:tcPr>
            <w:tcW w:w="414" w:type="pct"/>
            <w:vAlign w:val="center"/>
          </w:tcPr>
          <w:p w14:paraId="2138D661" w14:textId="0791569F" w:rsidR="00FD3252" w:rsidRPr="00700629" w:rsidRDefault="00FD3252" w:rsidP="00281D3B">
            <w:pPr>
              <w:spacing w:before="0" w:after="0"/>
              <w:ind w:firstLine="0"/>
              <w:jc w:val="center"/>
              <w:rPr>
                <w:color w:val="auto"/>
                <w:lang w:val="en-US"/>
              </w:rPr>
            </w:pPr>
            <w:r w:rsidRPr="00700629">
              <w:rPr>
                <w:color w:val="auto"/>
                <w:lang w:val="en-US"/>
              </w:rPr>
              <w:t>1</w:t>
            </w:r>
          </w:p>
        </w:tc>
        <w:tc>
          <w:tcPr>
            <w:tcW w:w="1343" w:type="pct"/>
          </w:tcPr>
          <w:p w14:paraId="1C84F985" w14:textId="5D5BF426" w:rsidR="00FD3252" w:rsidRPr="00700629" w:rsidRDefault="00FD3252" w:rsidP="00281D3B">
            <w:pPr>
              <w:spacing w:before="0" w:after="0"/>
              <w:ind w:firstLine="0"/>
              <w:rPr>
                <w:color w:val="auto"/>
                <w:lang w:val="en-US"/>
              </w:rPr>
            </w:pPr>
            <w:r w:rsidRPr="00700629">
              <w:rPr>
                <w:color w:val="auto"/>
                <w:lang w:val="en-US"/>
              </w:rPr>
              <w:t>Khu vệ sinh</w:t>
            </w:r>
          </w:p>
        </w:tc>
        <w:tc>
          <w:tcPr>
            <w:tcW w:w="604" w:type="pct"/>
            <w:vAlign w:val="center"/>
          </w:tcPr>
          <w:p w14:paraId="34651239" w14:textId="742945D1" w:rsidR="00FD3252" w:rsidRPr="00700629" w:rsidRDefault="00FD3252" w:rsidP="00281D3B">
            <w:pPr>
              <w:spacing w:before="0" w:after="0"/>
              <w:ind w:firstLine="0"/>
              <w:jc w:val="center"/>
              <w:rPr>
                <w:color w:val="auto"/>
                <w:lang w:val="en-US"/>
              </w:rPr>
            </w:pPr>
            <w:r w:rsidRPr="00700629">
              <w:rPr>
                <w:color w:val="auto"/>
                <w:lang w:val="en-US"/>
              </w:rPr>
              <w:t>01</w:t>
            </w:r>
          </w:p>
        </w:tc>
        <w:tc>
          <w:tcPr>
            <w:tcW w:w="604" w:type="pct"/>
            <w:vAlign w:val="center"/>
          </w:tcPr>
          <w:p w14:paraId="2478E34F" w14:textId="6E684FDE" w:rsidR="00FD3252" w:rsidRPr="00700629" w:rsidRDefault="00FD3252" w:rsidP="00281D3B">
            <w:pPr>
              <w:spacing w:before="0" w:after="0"/>
              <w:ind w:firstLine="0"/>
              <w:jc w:val="center"/>
              <w:rPr>
                <w:color w:val="auto"/>
                <w:lang w:val="en-US"/>
              </w:rPr>
            </w:pPr>
            <w:r w:rsidRPr="00700629">
              <w:rPr>
                <w:color w:val="auto"/>
                <w:lang w:val="en-US"/>
              </w:rPr>
              <w:t>01</w:t>
            </w:r>
          </w:p>
        </w:tc>
        <w:tc>
          <w:tcPr>
            <w:tcW w:w="682" w:type="pct"/>
            <w:vAlign w:val="center"/>
          </w:tcPr>
          <w:p w14:paraId="4CB515EE" w14:textId="32F74E63" w:rsidR="00FD3252" w:rsidRPr="00700629" w:rsidRDefault="00FD3252" w:rsidP="00281D3B">
            <w:pPr>
              <w:spacing w:before="0" w:after="0"/>
              <w:ind w:firstLine="0"/>
              <w:jc w:val="center"/>
              <w:rPr>
                <w:color w:val="auto"/>
                <w:lang w:val="en-US"/>
              </w:rPr>
            </w:pPr>
            <w:r w:rsidRPr="00700629">
              <w:rPr>
                <w:color w:val="auto"/>
                <w:lang w:val="en-US"/>
              </w:rPr>
              <w:t>14,0</w:t>
            </w:r>
          </w:p>
        </w:tc>
        <w:tc>
          <w:tcPr>
            <w:tcW w:w="605" w:type="pct"/>
            <w:vAlign w:val="center"/>
          </w:tcPr>
          <w:p w14:paraId="5A172932" w14:textId="7CEE30B2" w:rsidR="00FD3252" w:rsidRPr="00700629" w:rsidRDefault="00FD3252" w:rsidP="00281D3B">
            <w:pPr>
              <w:spacing w:before="0" w:after="0"/>
              <w:ind w:firstLine="0"/>
              <w:jc w:val="center"/>
              <w:rPr>
                <w:color w:val="auto"/>
                <w:lang w:val="en-US"/>
              </w:rPr>
            </w:pPr>
            <w:r w:rsidRPr="00700629">
              <w:rPr>
                <w:color w:val="auto"/>
                <w:lang w:val="en-US"/>
              </w:rPr>
              <w:t>14,0</w:t>
            </w:r>
          </w:p>
        </w:tc>
        <w:tc>
          <w:tcPr>
            <w:tcW w:w="747" w:type="pct"/>
            <w:vAlign w:val="center"/>
          </w:tcPr>
          <w:p w14:paraId="459445EB" w14:textId="77777777" w:rsidR="00FD3252" w:rsidRPr="00700629" w:rsidRDefault="00FD3252" w:rsidP="00281D3B">
            <w:pPr>
              <w:spacing w:before="0" w:after="0"/>
              <w:ind w:firstLine="0"/>
              <w:jc w:val="center"/>
              <w:rPr>
                <w:color w:val="auto"/>
                <w:lang w:val="en-US"/>
              </w:rPr>
            </w:pPr>
          </w:p>
        </w:tc>
      </w:tr>
      <w:tr w:rsidR="00700629" w:rsidRPr="00700629" w14:paraId="394DF616" w14:textId="77777777" w:rsidTr="00AA037C">
        <w:trPr>
          <w:jc w:val="center"/>
        </w:trPr>
        <w:tc>
          <w:tcPr>
            <w:tcW w:w="414" w:type="pct"/>
            <w:vAlign w:val="center"/>
          </w:tcPr>
          <w:p w14:paraId="20F6B40E" w14:textId="6DB4C6BC" w:rsidR="00FD3252" w:rsidRPr="00700629" w:rsidRDefault="00FD3252" w:rsidP="00281D3B">
            <w:pPr>
              <w:spacing w:before="0" w:after="0"/>
              <w:ind w:firstLine="0"/>
              <w:jc w:val="center"/>
              <w:rPr>
                <w:color w:val="auto"/>
                <w:lang w:val="en-US"/>
              </w:rPr>
            </w:pPr>
            <w:r w:rsidRPr="00700629">
              <w:rPr>
                <w:color w:val="auto"/>
                <w:lang w:val="en-US"/>
              </w:rPr>
              <w:t>2</w:t>
            </w:r>
          </w:p>
        </w:tc>
        <w:tc>
          <w:tcPr>
            <w:tcW w:w="1343" w:type="pct"/>
          </w:tcPr>
          <w:p w14:paraId="336647DE" w14:textId="77777777" w:rsidR="00FD3252" w:rsidRPr="00700629" w:rsidRDefault="00FD3252" w:rsidP="00281D3B">
            <w:pPr>
              <w:spacing w:before="0" w:after="0"/>
              <w:ind w:firstLine="0"/>
              <w:rPr>
                <w:color w:val="auto"/>
                <w:lang w:val="en-US"/>
              </w:rPr>
            </w:pPr>
            <w:r w:rsidRPr="00700629">
              <w:rPr>
                <w:color w:val="auto"/>
                <w:lang w:val="en-US"/>
              </w:rPr>
              <w:t>Khu lưu giữ chất thải</w:t>
            </w:r>
          </w:p>
        </w:tc>
        <w:tc>
          <w:tcPr>
            <w:tcW w:w="604" w:type="pct"/>
            <w:vAlign w:val="center"/>
          </w:tcPr>
          <w:p w14:paraId="75DFCDC3" w14:textId="77777777" w:rsidR="00FD3252" w:rsidRPr="00700629" w:rsidRDefault="00FD3252" w:rsidP="00281D3B">
            <w:pPr>
              <w:spacing w:before="0" w:after="0"/>
              <w:ind w:firstLine="0"/>
              <w:jc w:val="center"/>
              <w:rPr>
                <w:color w:val="auto"/>
                <w:lang w:val="en-US"/>
              </w:rPr>
            </w:pPr>
            <w:r w:rsidRPr="00700629">
              <w:rPr>
                <w:color w:val="auto"/>
                <w:lang w:val="en-US"/>
              </w:rPr>
              <w:t>01</w:t>
            </w:r>
          </w:p>
        </w:tc>
        <w:tc>
          <w:tcPr>
            <w:tcW w:w="604" w:type="pct"/>
            <w:vAlign w:val="center"/>
          </w:tcPr>
          <w:p w14:paraId="25E5A1EF" w14:textId="77777777" w:rsidR="00FD3252" w:rsidRPr="00700629" w:rsidRDefault="00FD3252" w:rsidP="00281D3B">
            <w:pPr>
              <w:spacing w:before="0" w:after="0"/>
              <w:ind w:firstLine="0"/>
              <w:jc w:val="center"/>
              <w:rPr>
                <w:color w:val="auto"/>
                <w:lang w:val="en-US"/>
              </w:rPr>
            </w:pPr>
            <w:r w:rsidRPr="00700629">
              <w:rPr>
                <w:color w:val="auto"/>
                <w:lang w:val="en-US"/>
              </w:rPr>
              <w:t>01</w:t>
            </w:r>
          </w:p>
        </w:tc>
        <w:tc>
          <w:tcPr>
            <w:tcW w:w="682" w:type="pct"/>
            <w:vAlign w:val="center"/>
          </w:tcPr>
          <w:p w14:paraId="75821D78" w14:textId="5B49DDC2" w:rsidR="00FD3252" w:rsidRPr="00700629" w:rsidRDefault="00FD3252" w:rsidP="00281D3B">
            <w:pPr>
              <w:spacing w:before="0" w:after="0"/>
              <w:ind w:firstLine="0"/>
              <w:jc w:val="center"/>
              <w:rPr>
                <w:color w:val="auto"/>
                <w:lang w:val="en-US"/>
              </w:rPr>
            </w:pPr>
            <w:r w:rsidRPr="00700629">
              <w:rPr>
                <w:color w:val="auto"/>
                <w:lang w:val="en-US"/>
              </w:rPr>
              <w:t>6,0</w:t>
            </w:r>
          </w:p>
        </w:tc>
        <w:tc>
          <w:tcPr>
            <w:tcW w:w="605" w:type="pct"/>
            <w:vAlign w:val="center"/>
          </w:tcPr>
          <w:p w14:paraId="1BB18805" w14:textId="6A65A93D" w:rsidR="00FD3252" w:rsidRPr="00700629" w:rsidRDefault="00612AEB" w:rsidP="00281D3B">
            <w:pPr>
              <w:spacing w:before="0" w:after="0"/>
              <w:ind w:firstLine="0"/>
              <w:jc w:val="center"/>
              <w:rPr>
                <w:color w:val="auto"/>
                <w:lang w:val="en-US"/>
              </w:rPr>
            </w:pPr>
            <w:r>
              <w:rPr>
                <w:color w:val="auto"/>
                <w:lang w:val="en-US"/>
              </w:rPr>
              <w:t>6</w:t>
            </w:r>
            <w:r w:rsidR="00FD3252" w:rsidRPr="00700629">
              <w:rPr>
                <w:color w:val="auto"/>
                <w:lang w:val="en-US"/>
              </w:rPr>
              <w:t>,0</w:t>
            </w:r>
          </w:p>
        </w:tc>
        <w:tc>
          <w:tcPr>
            <w:tcW w:w="747" w:type="pct"/>
            <w:vAlign w:val="center"/>
          </w:tcPr>
          <w:p w14:paraId="04BBF260" w14:textId="77777777" w:rsidR="00FD3252" w:rsidRPr="00700629" w:rsidRDefault="00FD3252" w:rsidP="00281D3B">
            <w:pPr>
              <w:spacing w:before="0" w:after="0"/>
              <w:ind w:firstLine="0"/>
              <w:jc w:val="center"/>
              <w:rPr>
                <w:color w:val="auto"/>
                <w:lang w:val="en-US"/>
              </w:rPr>
            </w:pPr>
            <w:r w:rsidRPr="00700629">
              <w:rPr>
                <w:color w:val="auto"/>
                <w:lang w:val="en-US"/>
              </w:rPr>
              <w:t>Xây mới</w:t>
            </w:r>
          </w:p>
        </w:tc>
      </w:tr>
      <w:tr w:rsidR="00700629" w:rsidRPr="00700629" w14:paraId="4A98CA18" w14:textId="77777777" w:rsidTr="00AA037C">
        <w:trPr>
          <w:jc w:val="center"/>
        </w:trPr>
        <w:tc>
          <w:tcPr>
            <w:tcW w:w="414" w:type="pct"/>
            <w:vAlign w:val="center"/>
          </w:tcPr>
          <w:p w14:paraId="7EE68015" w14:textId="77777777" w:rsidR="00FD3252" w:rsidRPr="00700629" w:rsidRDefault="00FD3252" w:rsidP="00281D3B">
            <w:pPr>
              <w:spacing w:before="0" w:after="0"/>
              <w:ind w:firstLine="0"/>
              <w:jc w:val="center"/>
              <w:rPr>
                <w:color w:val="auto"/>
                <w:lang w:val="en-US"/>
              </w:rPr>
            </w:pPr>
            <w:r w:rsidRPr="00700629">
              <w:rPr>
                <w:color w:val="auto"/>
                <w:lang w:val="en-US"/>
              </w:rPr>
              <w:t>3</w:t>
            </w:r>
          </w:p>
        </w:tc>
        <w:tc>
          <w:tcPr>
            <w:tcW w:w="1343" w:type="pct"/>
          </w:tcPr>
          <w:p w14:paraId="6BCC9A84" w14:textId="73B2F57A" w:rsidR="00FD3252" w:rsidRPr="00700629" w:rsidRDefault="00FD3252" w:rsidP="00281D3B">
            <w:pPr>
              <w:spacing w:before="0" w:after="0"/>
              <w:ind w:firstLine="0"/>
              <w:rPr>
                <w:color w:val="auto"/>
                <w:lang w:val="en-US"/>
              </w:rPr>
            </w:pPr>
            <w:r w:rsidRPr="00700629">
              <w:rPr>
                <w:color w:val="auto"/>
                <w:lang w:val="en-US"/>
              </w:rPr>
              <w:t>Vườn thuốc nam</w:t>
            </w:r>
          </w:p>
        </w:tc>
        <w:tc>
          <w:tcPr>
            <w:tcW w:w="604" w:type="pct"/>
            <w:vAlign w:val="center"/>
          </w:tcPr>
          <w:p w14:paraId="2350A195" w14:textId="77777777" w:rsidR="00FD3252" w:rsidRPr="00700629" w:rsidRDefault="00FD3252" w:rsidP="00281D3B">
            <w:pPr>
              <w:spacing w:before="0" w:after="0"/>
              <w:ind w:firstLine="0"/>
              <w:jc w:val="center"/>
              <w:rPr>
                <w:color w:val="auto"/>
                <w:lang w:val="en-US"/>
              </w:rPr>
            </w:pPr>
          </w:p>
        </w:tc>
        <w:tc>
          <w:tcPr>
            <w:tcW w:w="604" w:type="pct"/>
            <w:vAlign w:val="center"/>
          </w:tcPr>
          <w:p w14:paraId="67538CB2" w14:textId="77777777" w:rsidR="00FD3252" w:rsidRPr="00700629" w:rsidRDefault="00FD3252" w:rsidP="00281D3B">
            <w:pPr>
              <w:spacing w:before="0" w:after="0"/>
              <w:ind w:firstLine="0"/>
              <w:jc w:val="center"/>
              <w:rPr>
                <w:color w:val="auto"/>
                <w:lang w:val="en-US"/>
              </w:rPr>
            </w:pPr>
          </w:p>
        </w:tc>
        <w:tc>
          <w:tcPr>
            <w:tcW w:w="682" w:type="pct"/>
            <w:vAlign w:val="center"/>
          </w:tcPr>
          <w:p w14:paraId="0B497204" w14:textId="63AC45A9" w:rsidR="00FD3252" w:rsidRPr="00700629" w:rsidRDefault="00FD3252" w:rsidP="00281D3B">
            <w:pPr>
              <w:spacing w:before="0" w:after="0"/>
              <w:ind w:firstLine="0"/>
              <w:jc w:val="center"/>
              <w:rPr>
                <w:color w:val="auto"/>
                <w:lang w:val="en-US"/>
              </w:rPr>
            </w:pPr>
            <w:r w:rsidRPr="00700629">
              <w:rPr>
                <w:color w:val="auto"/>
                <w:lang w:val="en-US"/>
              </w:rPr>
              <w:t>165,4</w:t>
            </w:r>
          </w:p>
        </w:tc>
        <w:tc>
          <w:tcPr>
            <w:tcW w:w="605" w:type="pct"/>
            <w:vAlign w:val="center"/>
          </w:tcPr>
          <w:p w14:paraId="1BA7C5C4" w14:textId="77777777" w:rsidR="00FD3252" w:rsidRPr="00700629" w:rsidRDefault="00FD3252" w:rsidP="00281D3B">
            <w:pPr>
              <w:spacing w:before="0" w:after="0"/>
              <w:ind w:firstLine="0"/>
              <w:jc w:val="center"/>
              <w:rPr>
                <w:color w:val="auto"/>
                <w:lang w:val="en-US"/>
              </w:rPr>
            </w:pPr>
          </w:p>
        </w:tc>
        <w:tc>
          <w:tcPr>
            <w:tcW w:w="747" w:type="pct"/>
            <w:vAlign w:val="center"/>
          </w:tcPr>
          <w:p w14:paraId="0E5AC088" w14:textId="77777777" w:rsidR="00FD3252" w:rsidRPr="00700629" w:rsidRDefault="00FD3252" w:rsidP="00281D3B">
            <w:pPr>
              <w:spacing w:before="0" w:after="0"/>
              <w:ind w:firstLine="0"/>
              <w:jc w:val="center"/>
              <w:rPr>
                <w:color w:val="auto"/>
                <w:lang w:val="en-US"/>
              </w:rPr>
            </w:pPr>
            <w:r w:rsidRPr="00700629">
              <w:rPr>
                <w:color w:val="auto"/>
                <w:lang w:val="en-US"/>
              </w:rPr>
              <w:t>Hiện trạng</w:t>
            </w:r>
          </w:p>
        </w:tc>
      </w:tr>
      <w:tr w:rsidR="00700629" w:rsidRPr="00700629" w14:paraId="78182AAB" w14:textId="77777777" w:rsidTr="00AA037C">
        <w:trPr>
          <w:jc w:val="center"/>
        </w:trPr>
        <w:tc>
          <w:tcPr>
            <w:tcW w:w="414" w:type="pct"/>
            <w:vAlign w:val="center"/>
          </w:tcPr>
          <w:p w14:paraId="628DC665" w14:textId="77777777" w:rsidR="00FD3252" w:rsidRPr="00700629" w:rsidRDefault="00FD3252" w:rsidP="00281D3B">
            <w:pPr>
              <w:spacing w:before="0" w:after="0"/>
              <w:ind w:firstLine="0"/>
              <w:jc w:val="center"/>
              <w:rPr>
                <w:color w:val="auto"/>
                <w:lang w:val="en-US"/>
              </w:rPr>
            </w:pPr>
            <w:r w:rsidRPr="00700629">
              <w:rPr>
                <w:color w:val="auto"/>
                <w:lang w:val="en-US"/>
              </w:rPr>
              <w:t>4</w:t>
            </w:r>
          </w:p>
        </w:tc>
        <w:tc>
          <w:tcPr>
            <w:tcW w:w="1343" w:type="pct"/>
          </w:tcPr>
          <w:p w14:paraId="7400FC10" w14:textId="77777777" w:rsidR="00FD3252" w:rsidRPr="00700629" w:rsidRDefault="00FD3252" w:rsidP="00281D3B">
            <w:pPr>
              <w:spacing w:before="0" w:after="0"/>
              <w:ind w:firstLine="0"/>
              <w:rPr>
                <w:color w:val="auto"/>
                <w:lang w:val="en-US"/>
              </w:rPr>
            </w:pPr>
            <w:r w:rsidRPr="00700629">
              <w:rPr>
                <w:color w:val="auto"/>
                <w:lang w:val="en-US"/>
              </w:rPr>
              <w:t>Bồn cây, tiểu cảnh</w:t>
            </w:r>
          </w:p>
        </w:tc>
        <w:tc>
          <w:tcPr>
            <w:tcW w:w="604" w:type="pct"/>
            <w:vAlign w:val="center"/>
          </w:tcPr>
          <w:p w14:paraId="64D2D6D0" w14:textId="77777777" w:rsidR="00FD3252" w:rsidRPr="00700629" w:rsidRDefault="00FD3252" w:rsidP="00281D3B">
            <w:pPr>
              <w:spacing w:before="0" w:after="0"/>
              <w:ind w:firstLine="0"/>
              <w:jc w:val="center"/>
              <w:rPr>
                <w:color w:val="auto"/>
                <w:lang w:val="en-US"/>
              </w:rPr>
            </w:pPr>
          </w:p>
        </w:tc>
        <w:tc>
          <w:tcPr>
            <w:tcW w:w="604" w:type="pct"/>
            <w:vAlign w:val="center"/>
          </w:tcPr>
          <w:p w14:paraId="0787E413" w14:textId="77777777" w:rsidR="00FD3252" w:rsidRPr="00700629" w:rsidRDefault="00FD3252" w:rsidP="00281D3B">
            <w:pPr>
              <w:spacing w:before="0" w:after="0"/>
              <w:ind w:firstLine="0"/>
              <w:jc w:val="center"/>
              <w:rPr>
                <w:color w:val="auto"/>
                <w:lang w:val="en-US"/>
              </w:rPr>
            </w:pPr>
          </w:p>
        </w:tc>
        <w:tc>
          <w:tcPr>
            <w:tcW w:w="682" w:type="pct"/>
            <w:vAlign w:val="center"/>
          </w:tcPr>
          <w:p w14:paraId="03455FB5" w14:textId="30176ACE" w:rsidR="00FD3252" w:rsidRPr="00700629" w:rsidRDefault="00FD3252" w:rsidP="00281D3B">
            <w:pPr>
              <w:spacing w:before="0" w:after="0"/>
              <w:ind w:firstLine="0"/>
              <w:jc w:val="center"/>
              <w:rPr>
                <w:color w:val="auto"/>
                <w:lang w:val="en-US"/>
              </w:rPr>
            </w:pPr>
            <w:r w:rsidRPr="00700629">
              <w:rPr>
                <w:color w:val="auto"/>
                <w:lang w:val="en-US"/>
              </w:rPr>
              <w:t>651,2</w:t>
            </w:r>
          </w:p>
        </w:tc>
        <w:tc>
          <w:tcPr>
            <w:tcW w:w="605" w:type="pct"/>
            <w:vAlign w:val="center"/>
          </w:tcPr>
          <w:p w14:paraId="17755C14" w14:textId="77777777" w:rsidR="00FD3252" w:rsidRPr="00700629" w:rsidRDefault="00FD3252" w:rsidP="00281D3B">
            <w:pPr>
              <w:spacing w:before="0" w:after="0"/>
              <w:ind w:firstLine="0"/>
              <w:jc w:val="center"/>
              <w:rPr>
                <w:color w:val="auto"/>
                <w:lang w:val="en-US"/>
              </w:rPr>
            </w:pPr>
          </w:p>
        </w:tc>
        <w:tc>
          <w:tcPr>
            <w:tcW w:w="747" w:type="pct"/>
            <w:vAlign w:val="center"/>
          </w:tcPr>
          <w:p w14:paraId="0C5A1D06" w14:textId="77777777" w:rsidR="00FD3252" w:rsidRPr="00700629" w:rsidRDefault="00FD3252" w:rsidP="00281D3B">
            <w:pPr>
              <w:spacing w:before="0" w:after="0"/>
              <w:ind w:firstLine="0"/>
              <w:jc w:val="center"/>
              <w:rPr>
                <w:color w:val="auto"/>
                <w:lang w:val="en-US"/>
              </w:rPr>
            </w:pPr>
          </w:p>
        </w:tc>
      </w:tr>
      <w:tr w:rsidR="00700629" w:rsidRPr="00700629" w14:paraId="3D53F062" w14:textId="77777777" w:rsidTr="00AA037C">
        <w:trPr>
          <w:jc w:val="center"/>
        </w:trPr>
        <w:tc>
          <w:tcPr>
            <w:tcW w:w="414" w:type="pct"/>
          </w:tcPr>
          <w:p w14:paraId="5229EADD" w14:textId="77777777" w:rsidR="00FD3252" w:rsidRPr="00700629" w:rsidRDefault="00FD3252" w:rsidP="00281D3B">
            <w:pPr>
              <w:spacing w:before="0" w:after="0"/>
              <w:ind w:firstLine="0"/>
              <w:rPr>
                <w:color w:val="auto"/>
                <w:lang w:val="en-US"/>
              </w:rPr>
            </w:pPr>
          </w:p>
        </w:tc>
        <w:tc>
          <w:tcPr>
            <w:tcW w:w="1343" w:type="pct"/>
          </w:tcPr>
          <w:p w14:paraId="2D240D28" w14:textId="77777777" w:rsidR="00FD3252" w:rsidRPr="00700629" w:rsidRDefault="00FD3252" w:rsidP="00281D3B">
            <w:pPr>
              <w:spacing w:before="0" w:after="0"/>
              <w:ind w:firstLine="0"/>
              <w:rPr>
                <w:b/>
                <w:bCs/>
                <w:color w:val="auto"/>
                <w:lang w:val="en-US"/>
              </w:rPr>
            </w:pPr>
            <w:r w:rsidRPr="00700629">
              <w:rPr>
                <w:b/>
                <w:bCs/>
                <w:color w:val="auto"/>
                <w:lang w:val="en-US"/>
              </w:rPr>
              <w:t>Tổng diện tích</w:t>
            </w:r>
          </w:p>
        </w:tc>
        <w:tc>
          <w:tcPr>
            <w:tcW w:w="604" w:type="pct"/>
            <w:vAlign w:val="center"/>
          </w:tcPr>
          <w:p w14:paraId="5B198E72" w14:textId="77777777" w:rsidR="00FD3252" w:rsidRPr="00700629" w:rsidRDefault="00FD3252" w:rsidP="00281D3B">
            <w:pPr>
              <w:spacing w:before="0" w:after="0"/>
              <w:ind w:firstLine="0"/>
              <w:jc w:val="center"/>
              <w:rPr>
                <w:b/>
                <w:bCs/>
                <w:color w:val="auto"/>
                <w:lang w:val="en-US"/>
              </w:rPr>
            </w:pPr>
          </w:p>
        </w:tc>
        <w:tc>
          <w:tcPr>
            <w:tcW w:w="604" w:type="pct"/>
            <w:vAlign w:val="center"/>
          </w:tcPr>
          <w:p w14:paraId="7E7AA039" w14:textId="77777777" w:rsidR="00FD3252" w:rsidRPr="00700629" w:rsidRDefault="00FD3252" w:rsidP="00281D3B">
            <w:pPr>
              <w:spacing w:before="0" w:after="0"/>
              <w:ind w:firstLine="0"/>
              <w:jc w:val="center"/>
              <w:rPr>
                <w:b/>
                <w:bCs/>
                <w:color w:val="auto"/>
                <w:lang w:val="en-US"/>
              </w:rPr>
            </w:pPr>
          </w:p>
        </w:tc>
        <w:tc>
          <w:tcPr>
            <w:tcW w:w="682" w:type="pct"/>
            <w:vAlign w:val="center"/>
          </w:tcPr>
          <w:p w14:paraId="4161B1BA" w14:textId="6145C0DB" w:rsidR="00FD3252" w:rsidRPr="00700629" w:rsidRDefault="00FD3252" w:rsidP="00281D3B">
            <w:pPr>
              <w:spacing w:before="0" w:after="0"/>
              <w:ind w:firstLine="0"/>
              <w:jc w:val="center"/>
              <w:rPr>
                <w:b/>
                <w:bCs/>
                <w:color w:val="auto"/>
                <w:lang w:val="en-US"/>
              </w:rPr>
            </w:pPr>
            <w:r w:rsidRPr="00700629">
              <w:rPr>
                <w:b/>
                <w:bCs/>
                <w:color w:val="auto"/>
                <w:lang w:val="en-US"/>
              </w:rPr>
              <w:t>1.951,0</w:t>
            </w:r>
          </w:p>
        </w:tc>
        <w:tc>
          <w:tcPr>
            <w:tcW w:w="605" w:type="pct"/>
            <w:vAlign w:val="center"/>
          </w:tcPr>
          <w:p w14:paraId="5BEC12B2" w14:textId="77777777" w:rsidR="00FD3252" w:rsidRPr="00700629" w:rsidRDefault="00FD3252" w:rsidP="00281D3B">
            <w:pPr>
              <w:spacing w:before="0" w:after="0"/>
              <w:ind w:firstLine="0"/>
              <w:jc w:val="center"/>
              <w:rPr>
                <w:b/>
                <w:bCs/>
                <w:color w:val="auto"/>
                <w:lang w:val="en-US"/>
              </w:rPr>
            </w:pPr>
          </w:p>
        </w:tc>
        <w:tc>
          <w:tcPr>
            <w:tcW w:w="747" w:type="pct"/>
            <w:vAlign w:val="center"/>
          </w:tcPr>
          <w:p w14:paraId="0A96269C" w14:textId="77777777" w:rsidR="00FD3252" w:rsidRPr="00700629" w:rsidRDefault="00FD3252" w:rsidP="00281D3B">
            <w:pPr>
              <w:spacing w:before="0" w:after="0"/>
              <w:ind w:firstLine="0"/>
              <w:jc w:val="center"/>
              <w:rPr>
                <w:color w:val="auto"/>
                <w:lang w:val="en-US"/>
              </w:rPr>
            </w:pPr>
          </w:p>
        </w:tc>
      </w:tr>
    </w:tbl>
    <w:p w14:paraId="787054FD" w14:textId="342D5028" w:rsidR="00386803" w:rsidRPr="00700629" w:rsidRDefault="00386803" w:rsidP="00AA037C">
      <w:pPr>
        <w:rPr>
          <w:color w:val="auto"/>
          <w:lang w:val="en-US"/>
        </w:rPr>
      </w:pPr>
      <w:r w:rsidRPr="00700629">
        <w:rPr>
          <w:color w:val="auto"/>
          <w:lang w:val="en-US"/>
        </w:rPr>
        <w:t>* Nhà khám chữa, điều trị 2 tầng:</w:t>
      </w:r>
    </w:p>
    <w:p w14:paraId="087954F1" w14:textId="77777777" w:rsidR="00386803" w:rsidRPr="00700629" w:rsidRDefault="00386803" w:rsidP="00AA037C">
      <w:pPr>
        <w:rPr>
          <w:color w:val="auto"/>
          <w:lang w:val="en-US"/>
        </w:rPr>
      </w:pPr>
      <w:r w:rsidRPr="00700629">
        <w:rPr>
          <w:color w:val="auto"/>
          <w:lang w:val="en-US"/>
        </w:rPr>
        <w:t>- Phá dỡ cầu thang cũ và làm mới ô cầu thang khép kín và một phòng dược tầng 1 và làm mới bổ sung thêm 2 phòng làm việc và ô thang tầng 2.</w:t>
      </w:r>
    </w:p>
    <w:p w14:paraId="31BC4BBD" w14:textId="1CB96FAB" w:rsidR="00386803" w:rsidRPr="00700629" w:rsidRDefault="00386803" w:rsidP="00AA037C">
      <w:pPr>
        <w:rPr>
          <w:color w:val="auto"/>
          <w:lang w:val="en-US"/>
        </w:rPr>
      </w:pPr>
      <w:r w:rsidRPr="00700629">
        <w:rPr>
          <w:color w:val="auto"/>
          <w:lang w:val="en-US"/>
        </w:rPr>
        <w:t>- Thay mới toàn bộ hệ thống cửa sổ phía sau bằng cửa khung nhôm hệ kính an toàn dầy 6</w:t>
      </w:r>
      <w:r w:rsidR="00CE037D">
        <w:rPr>
          <w:color w:val="auto"/>
          <w:lang w:val="en-US"/>
        </w:rPr>
        <w:t>,</w:t>
      </w:r>
      <w:r w:rsidRPr="00700629">
        <w:rPr>
          <w:color w:val="auto"/>
          <w:lang w:val="en-US"/>
        </w:rPr>
        <w:t>38mm.</w:t>
      </w:r>
    </w:p>
    <w:p w14:paraId="1FB24F41" w14:textId="77777777" w:rsidR="00386803" w:rsidRPr="00700629" w:rsidRDefault="00386803" w:rsidP="00AA037C">
      <w:pPr>
        <w:rPr>
          <w:color w:val="auto"/>
          <w:lang w:val="en-US"/>
        </w:rPr>
      </w:pPr>
      <w:r w:rsidRPr="00700629">
        <w:rPr>
          <w:color w:val="auto"/>
          <w:lang w:val="en-US"/>
        </w:rPr>
        <w:t>- Làm mới hệ thống điện chiếu sáng các phòng xây cơi nới bổ sung.</w:t>
      </w:r>
    </w:p>
    <w:p w14:paraId="16972FEE" w14:textId="77777777" w:rsidR="00386803" w:rsidRPr="00700629" w:rsidRDefault="00386803" w:rsidP="00AA037C">
      <w:pPr>
        <w:rPr>
          <w:color w:val="auto"/>
          <w:lang w:val="en-US"/>
        </w:rPr>
      </w:pPr>
      <w:r w:rsidRPr="00700629">
        <w:rPr>
          <w:color w:val="auto"/>
          <w:lang w:val="en-US"/>
        </w:rPr>
        <w:t>- Bổ sung hệ thống tay vịn lan can inox D60 lan can tầng 2, đảm bảo chiều cao an toàn.</w:t>
      </w:r>
    </w:p>
    <w:p w14:paraId="41168398" w14:textId="77777777" w:rsidR="00386803" w:rsidRPr="00700629" w:rsidRDefault="00386803" w:rsidP="00AA037C">
      <w:pPr>
        <w:rPr>
          <w:color w:val="auto"/>
          <w:lang w:val="en-US"/>
        </w:rPr>
      </w:pPr>
      <w:r w:rsidRPr="00700629">
        <w:rPr>
          <w:color w:val="auto"/>
          <w:lang w:val="en-US"/>
        </w:rPr>
        <w:t>- Phá dỡ tường bồn hoa phía trước nhà và đổ bù bê tông, mặt sân lát gạch giếng đáy.</w:t>
      </w:r>
    </w:p>
    <w:p w14:paraId="17C338A9" w14:textId="14708AD8" w:rsidR="00386803" w:rsidRPr="00700629" w:rsidRDefault="00386803" w:rsidP="00386803">
      <w:pPr>
        <w:spacing w:before="40" w:after="40"/>
        <w:rPr>
          <w:b/>
          <w:bCs/>
          <w:color w:val="auto"/>
          <w:lang w:val="en-US"/>
        </w:rPr>
      </w:pPr>
      <w:r w:rsidRPr="00700629">
        <w:rPr>
          <w:b/>
          <w:bCs/>
          <w:color w:val="auto"/>
          <w:lang w:val="en-US"/>
        </w:rPr>
        <w:t>6. Cải tạo, nâng cấp trạm Y tế xã Yên Hồng</w:t>
      </w:r>
    </w:p>
    <w:p w14:paraId="44D5CB42" w14:textId="7F7C95E0" w:rsidR="00281D3B" w:rsidRPr="00700629" w:rsidRDefault="00281D3B" w:rsidP="00281D3B">
      <w:pPr>
        <w:spacing w:before="40" w:after="40"/>
        <w:rPr>
          <w:color w:val="auto"/>
          <w:lang w:val="en-US"/>
        </w:rPr>
      </w:pPr>
      <w:r w:rsidRPr="00700629">
        <w:rPr>
          <w:color w:val="auto"/>
          <w:lang w:val="en-US"/>
        </w:rPr>
        <w:t>Tổng hợp các hạng mục công trình của trạm y tế xã Yên Hồng trong bảng sau:</w:t>
      </w:r>
    </w:p>
    <w:p w14:paraId="6C9D8F2C" w14:textId="1E0E0419" w:rsidR="00AA037C" w:rsidRPr="00700629" w:rsidRDefault="00AA037C" w:rsidP="00E32408">
      <w:pPr>
        <w:pStyle w:val="Caption"/>
        <w:rPr>
          <w:color w:val="auto"/>
          <w:lang w:val="en-US"/>
        </w:rPr>
      </w:pPr>
      <w:bookmarkStart w:id="164" w:name="_Toc123140535"/>
      <w:r w:rsidRPr="00700629">
        <w:rPr>
          <w:color w:val="auto"/>
        </w:rPr>
        <w:t xml:space="preserve">Bảng 1. </w:t>
      </w:r>
      <w:r w:rsidRPr="00700629">
        <w:rPr>
          <w:color w:val="auto"/>
          <w:lang w:val="en-US"/>
        </w:rPr>
        <w:t>2</w:t>
      </w:r>
      <w:r w:rsidR="00E32408" w:rsidRPr="00700629">
        <w:rPr>
          <w:color w:val="auto"/>
          <w:lang w:val="en-US"/>
        </w:rPr>
        <w:t>5</w:t>
      </w:r>
      <w:r w:rsidRPr="00700629">
        <w:rPr>
          <w:color w:val="auto"/>
          <w:lang w:val="en-US"/>
        </w:rPr>
        <w:t xml:space="preserve">. Tổng </w:t>
      </w:r>
      <w:r w:rsidRPr="00700629">
        <w:rPr>
          <w:color w:val="auto"/>
        </w:rPr>
        <w:t>hợp</w:t>
      </w:r>
      <w:r w:rsidRPr="00700629">
        <w:rPr>
          <w:color w:val="auto"/>
          <w:lang w:val="en-US"/>
        </w:rPr>
        <w:t xml:space="preserve"> hạng mục công trình của trạm y tế </w:t>
      </w:r>
      <w:r w:rsidRPr="00700629">
        <w:rPr>
          <w:bCs/>
          <w:color w:val="auto"/>
          <w:lang w:val="en-US"/>
        </w:rPr>
        <w:t>xã Yên Hồng</w:t>
      </w:r>
      <w:bookmarkEnd w:id="164"/>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60A261EE" w14:textId="77777777" w:rsidTr="00DC29C2">
        <w:trPr>
          <w:jc w:val="center"/>
        </w:trPr>
        <w:tc>
          <w:tcPr>
            <w:tcW w:w="414" w:type="pct"/>
            <w:vAlign w:val="center"/>
          </w:tcPr>
          <w:p w14:paraId="738A8377" w14:textId="77777777" w:rsidR="00AA037C" w:rsidRPr="00700629" w:rsidRDefault="00AA037C" w:rsidP="00281D3B">
            <w:pPr>
              <w:spacing w:before="0" w:after="0"/>
              <w:ind w:firstLine="0"/>
              <w:jc w:val="center"/>
              <w:rPr>
                <w:b/>
                <w:bCs/>
                <w:color w:val="auto"/>
                <w:lang w:val="en-US"/>
              </w:rPr>
            </w:pPr>
            <w:r w:rsidRPr="00700629">
              <w:rPr>
                <w:b/>
                <w:bCs/>
                <w:color w:val="auto"/>
                <w:lang w:val="en-US"/>
              </w:rPr>
              <w:t>STT</w:t>
            </w:r>
          </w:p>
        </w:tc>
        <w:tc>
          <w:tcPr>
            <w:tcW w:w="1343" w:type="pct"/>
            <w:vAlign w:val="center"/>
          </w:tcPr>
          <w:p w14:paraId="23E26F6F" w14:textId="77777777" w:rsidR="00AA037C" w:rsidRPr="00700629" w:rsidRDefault="00AA037C" w:rsidP="00281D3B">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40D9AAE6" w14:textId="77777777" w:rsidR="00AA037C" w:rsidRPr="00700629" w:rsidRDefault="00AA037C" w:rsidP="00281D3B">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797E0E85" w14:textId="77777777" w:rsidR="00AA037C" w:rsidRPr="00700629" w:rsidRDefault="00AA037C" w:rsidP="00281D3B">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740003C4" w14:textId="77777777" w:rsidR="00AA037C" w:rsidRPr="00700629" w:rsidRDefault="00AA037C" w:rsidP="00281D3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3F9D755B" w14:textId="77777777" w:rsidR="00AA037C" w:rsidRPr="00700629" w:rsidRDefault="00AA037C" w:rsidP="00281D3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16AC0757" w14:textId="77777777" w:rsidR="00AA037C" w:rsidRPr="00700629" w:rsidRDefault="00AA037C" w:rsidP="00281D3B">
            <w:pPr>
              <w:spacing w:before="0" w:after="0"/>
              <w:ind w:firstLine="0"/>
              <w:jc w:val="center"/>
              <w:rPr>
                <w:b/>
                <w:bCs/>
                <w:color w:val="auto"/>
                <w:lang w:val="en-US"/>
              </w:rPr>
            </w:pPr>
            <w:r w:rsidRPr="00700629">
              <w:rPr>
                <w:b/>
                <w:bCs/>
                <w:color w:val="auto"/>
                <w:lang w:val="en-US"/>
              </w:rPr>
              <w:t>Ghi chú</w:t>
            </w:r>
          </w:p>
        </w:tc>
      </w:tr>
      <w:tr w:rsidR="00700629" w:rsidRPr="00700629" w14:paraId="041D1797" w14:textId="77777777" w:rsidTr="005A2C47">
        <w:trPr>
          <w:jc w:val="center"/>
        </w:trPr>
        <w:tc>
          <w:tcPr>
            <w:tcW w:w="414" w:type="pct"/>
            <w:vAlign w:val="center"/>
          </w:tcPr>
          <w:p w14:paraId="5093D2AF" w14:textId="77777777" w:rsidR="00AA037C" w:rsidRPr="00700629" w:rsidRDefault="00AA037C" w:rsidP="00281D3B">
            <w:pPr>
              <w:spacing w:before="0" w:after="0"/>
              <w:ind w:firstLine="0"/>
              <w:jc w:val="center"/>
              <w:rPr>
                <w:b/>
                <w:bCs/>
                <w:color w:val="auto"/>
                <w:lang w:val="en-US"/>
              </w:rPr>
            </w:pPr>
            <w:r w:rsidRPr="00700629">
              <w:rPr>
                <w:b/>
                <w:bCs/>
                <w:color w:val="auto"/>
                <w:lang w:val="en-US"/>
              </w:rPr>
              <w:lastRenderedPageBreak/>
              <w:t>A</w:t>
            </w:r>
          </w:p>
        </w:tc>
        <w:tc>
          <w:tcPr>
            <w:tcW w:w="2552" w:type="pct"/>
            <w:gridSpan w:val="3"/>
          </w:tcPr>
          <w:p w14:paraId="52065AA4" w14:textId="77777777" w:rsidR="00AA037C" w:rsidRPr="00700629" w:rsidRDefault="00AA037C" w:rsidP="00281D3B">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58D021F7" w14:textId="77777777" w:rsidR="00AA037C" w:rsidRPr="00700629" w:rsidRDefault="00AA037C" w:rsidP="00281D3B">
            <w:pPr>
              <w:spacing w:before="0" w:after="0"/>
              <w:ind w:firstLine="0"/>
              <w:jc w:val="center"/>
              <w:rPr>
                <w:color w:val="auto"/>
                <w:lang w:val="en-US"/>
              </w:rPr>
            </w:pPr>
          </w:p>
        </w:tc>
        <w:tc>
          <w:tcPr>
            <w:tcW w:w="605" w:type="pct"/>
            <w:vAlign w:val="center"/>
          </w:tcPr>
          <w:p w14:paraId="43B3D925" w14:textId="77777777" w:rsidR="00AA037C" w:rsidRPr="00700629" w:rsidRDefault="00AA037C" w:rsidP="00281D3B">
            <w:pPr>
              <w:spacing w:before="0" w:after="0"/>
              <w:ind w:firstLine="0"/>
              <w:jc w:val="center"/>
              <w:rPr>
                <w:color w:val="auto"/>
                <w:lang w:val="en-US"/>
              </w:rPr>
            </w:pPr>
          </w:p>
        </w:tc>
        <w:tc>
          <w:tcPr>
            <w:tcW w:w="747" w:type="pct"/>
            <w:vAlign w:val="center"/>
          </w:tcPr>
          <w:p w14:paraId="659E472B" w14:textId="77777777" w:rsidR="00AA037C" w:rsidRPr="00700629" w:rsidRDefault="00AA037C" w:rsidP="00281D3B">
            <w:pPr>
              <w:spacing w:before="0" w:after="0"/>
              <w:ind w:firstLine="0"/>
              <w:jc w:val="center"/>
              <w:rPr>
                <w:color w:val="auto"/>
                <w:lang w:val="en-US"/>
              </w:rPr>
            </w:pPr>
          </w:p>
        </w:tc>
      </w:tr>
      <w:tr w:rsidR="00700629" w:rsidRPr="00700629" w14:paraId="15C0F71B" w14:textId="77777777" w:rsidTr="00DC29C2">
        <w:trPr>
          <w:jc w:val="center"/>
        </w:trPr>
        <w:tc>
          <w:tcPr>
            <w:tcW w:w="414" w:type="pct"/>
            <w:vAlign w:val="center"/>
          </w:tcPr>
          <w:p w14:paraId="6B1E9C99" w14:textId="77777777" w:rsidR="00AA037C" w:rsidRPr="00700629" w:rsidRDefault="00AA037C" w:rsidP="00281D3B">
            <w:pPr>
              <w:spacing w:before="0" w:after="0"/>
              <w:ind w:firstLine="0"/>
              <w:jc w:val="center"/>
              <w:rPr>
                <w:color w:val="auto"/>
                <w:lang w:val="en-US"/>
              </w:rPr>
            </w:pPr>
            <w:r w:rsidRPr="00700629">
              <w:rPr>
                <w:color w:val="auto"/>
                <w:lang w:val="en-US"/>
              </w:rPr>
              <w:t>1</w:t>
            </w:r>
          </w:p>
        </w:tc>
        <w:tc>
          <w:tcPr>
            <w:tcW w:w="1343" w:type="pct"/>
          </w:tcPr>
          <w:p w14:paraId="106A81E3" w14:textId="3A67C41E" w:rsidR="00AA037C" w:rsidRPr="00700629" w:rsidRDefault="00AA037C" w:rsidP="00281D3B">
            <w:pPr>
              <w:spacing w:before="0" w:after="0"/>
              <w:ind w:firstLine="0"/>
              <w:rPr>
                <w:color w:val="auto"/>
                <w:lang w:val="en-US"/>
              </w:rPr>
            </w:pPr>
            <w:r w:rsidRPr="00700629">
              <w:rPr>
                <w:color w:val="auto"/>
                <w:lang w:val="en-US"/>
              </w:rPr>
              <w:t xml:space="preserve">Nhà khám chữa bệnh </w:t>
            </w:r>
          </w:p>
        </w:tc>
        <w:tc>
          <w:tcPr>
            <w:tcW w:w="605" w:type="pct"/>
            <w:vAlign w:val="center"/>
          </w:tcPr>
          <w:p w14:paraId="61058EF2" w14:textId="77777777" w:rsidR="00AA037C" w:rsidRPr="00700629" w:rsidRDefault="00AA037C" w:rsidP="00281D3B">
            <w:pPr>
              <w:spacing w:before="0" w:after="0"/>
              <w:ind w:firstLine="0"/>
              <w:jc w:val="center"/>
              <w:rPr>
                <w:color w:val="auto"/>
                <w:lang w:val="en-US"/>
              </w:rPr>
            </w:pPr>
            <w:r w:rsidRPr="00700629">
              <w:rPr>
                <w:color w:val="auto"/>
                <w:lang w:val="en-US"/>
              </w:rPr>
              <w:t>01</w:t>
            </w:r>
          </w:p>
        </w:tc>
        <w:tc>
          <w:tcPr>
            <w:tcW w:w="604" w:type="pct"/>
            <w:vAlign w:val="center"/>
          </w:tcPr>
          <w:p w14:paraId="2D49BD92" w14:textId="331569FA" w:rsidR="00AA037C" w:rsidRPr="00700629" w:rsidRDefault="00AA037C" w:rsidP="00281D3B">
            <w:pPr>
              <w:spacing w:before="0" w:after="0"/>
              <w:ind w:firstLine="0"/>
              <w:jc w:val="center"/>
              <w:rPr>
                <w:color w:val="auto"/>
                <w:lang w:val="en-US"/>
              </w:rPr>
            </w:pPr>
            <w:r w:rsidRPr="00700629">
              <w:rPr>
                <w:color w:val="auto"/>
                <w:lang w:val="en-US"/>
              </w:rPr>
              <w:t>0</w:t>
            </w:r>
            <w:r w:rsidR="00DC29C2" w:rsidRPr="00700629">
              <w:rPr>
                <w:color w:val="auto"/>
                <w:lang w:val="en-US"/>
              </w:rPr>
              <w:t>1</w:t>
            </w:r>
          </w:p>
        </w:tc>
        <w:tc>
          <w:tcPr>
            <w:tcW w:w="682" w:type="pct"/>
            <w:vAlign w:val="center"/>
          </w:tcPr>
          <w:p w14:paraId="00FA53D9" w14:textId="13298AAC" w:rsidR="00AA037C" w:rsidRPr="00700629" w:rsidRDefault="00DC29C2" w:rsidP="00281D3B">
            <w:pPr>
              <w:spacing w:before="0" w:after="0"/>
              <w:ind w:firstLine="0"/>
              <w:jc w:val="center"/>
              <w:rPr>
                <w:color w:val="auto"/>
                <w:lang w:val="en-US"/>
              </w:rPr>
            </w:pPr>
            <w:r w:rsidRPr="00700629">
              <w:rPr>
                <w:color w:val="auto"/>
                <w:lang w:val="en-US"/>
              </w:rPr>
              <w:t>284,4</w:t>
            </w:r>
          </w:p>
        </w:tc>
        <w:tc>
          <w:tcPr>
            <w:tcW w:w="605" w:type="pct"/>
            <w:vAlign w:val="center"/>
          </w:tcPr>
          <w:p w14:paraId="1E6F5C17" w14:textId="20273340" w:rsidR="00AA037C" w:rsidRPr="00700629" w:rsidRDefault="00DC29C2" w:rsidP="00281D3B">
            <w:pPr>
              <w:spacing w:before="0" w:after="0"/>
              <w:ind w:firstLine="0"/>
              <w:jc w:val="center"/>
              <w:rPr>
                <w:color w:val="auto"/>
                <w:lang w:val="en-US"/>
              </w:rPr>
            </w:pPr>
            <w:r w:rsidRPr="00700629">
              <w:rPr>
                <w:color w:val="auto"/>
                <w:lang w:val="en-US"/>
              </w:rPr>
              <w:t>284,4</w:t>
            </w:r>
          </w:p>
        </w:tc>
        <w:tc>
          <w:tcPr>
            <w:tcW w:w="747" w:type="pct"/>
            <w:vAlign w:val="center"/>
          </w:tcPr>
          <w:p w14:paraId="312C90EF" w14:textId="77777777" w:rsidR="00AA037C" w:rsidRPr="00700629" w:rsidRDefault="00AA037C" w:rsidP="00281D3B">
            <w:pPr>
              <w:spacing w:before="0" w:after="0"/>
              <w:ind w:firstLine="0"/>
              <w:jc w:val="center"/>
              <w:rPr>
                <w:color w:val="auto"/>
                <w:lang w:val="en-US"/>
              </w:rPr>
            </w:pPr>
            <w:r w:rsidRPr="00700629">
              <w:rPr>
                <w:color w:val="auto"/>
                <w:lang w:val="en-US"/>
              </w:rPr>
              <w:t>Hiện trạng</w:t>
            </w:r>
          </w:p>
        </w:tc>
      </w:tr>
      <w:tr w:rsidR="00700629" w:rsidRPr="00700629" w14:paraId="2915A1A1" w14:textId="77777777" w:rsidTr="00DC29C2">
        <w:trPr>
          <w:jc w:val="center"/>
        </w:trPr>
        <w:tc>
          <w:tcPr>
            <w:tcW w:w="414" w:type="pct"/>
            <w:vAlign w:val="center"/>
          </w:tcPr>
          <w:p w14:paraId="26D49393" w14:textId="77777777" w:rsidR="00AA037C" w:rsidRPr="00700629" w:rsidRDefault="00AA037C" w:rsidP="00281D3B">
            <w:pPr>
              <w:spacing w:before="0" w:after="0"/>
              <w:ind w:firstLine="0"/>
              <w:jc w:val="center"/>
              <w:rPr>
                <w:color w:val="auto"/>
                <w:lang w:val="en-US"/>
              </w:rPr>
            </w:pPr>
            <w:r w:rsidRPr="00700629">
              <w:rPr>
                <w:color w:val="auto"/>
                <w:lang w:val="en-US"/>
              </w:rPr>
              <w:t>2</w:t>
            </w:r>
          </w:p>
        </w:tc>
        <w:tc>
          <w:tcPr>
            <w:tcW w:w="1343" w:type="pct"/>
          </w:tcPr>
          <w:p w14:paraId="442E388B" w14:textId="2CCCCF00" w:rsidR="00AA037C" w:rsidRPr="00700629" w:rsidRDefault="00DC29C2" w:rsidP="00281D3B">
            <w:pPr>
              <w:spacing w:before="0" w:after="0"/>
              <w:ind w:firstLine="0"/>
              <w:rPr>
                <w:color w:val="auto"/>
                <w:lang w:val="en-US"/>
              </w:rPr>
            </w:pPr>
            <w:r w:rsidRPr="00700629">
              <w:rPr>
                <w:color w:val="auto"/>
                <w:lang w:val="en-US"/>
              </w:rPr>
              <w:t>Nhà sản phụ</w:t>
            </w:r>
          </w:p>
        </w:tc>
        <w:tc>
          <w:tcPr>
            <w:tcW w:w="605" w:type="pct"/>
            <w:vAlign w:val="center"/>
          </w:tcPr>
          <w:p w14:paraId="3C3C0F4A" w14:textId="77777777" w:rsidR="00AA037C" w:rsidRPr="00700629" w:rsidRDefault="00AA037C" w:rsidP="00281D3B">
            <w:pPr>
              <w:spacing w:before="0" w:after="0"/>
              <w:ind w:firstLine="0"/>
              <w:jc w:val="center"/>
              <w:rPr>
                <w:color w:val="auto"/>
                <w:lang w:val="en-US"/>
              </w:rPr>
            </w:pPr>
            <w:r w:rsidRPr="00700629">
              <w:rPr>
                <w:color w:val="auto"/>
                <w:lang w:val="en-US"/>
              </w:rPr>
              <w:t>01</w:t>
            </w:r>
          </w:p>
        </w:tc>
        <w:tc>
          <w:tcPr>
            <w:tcW w:w="604" w:type="pct"/>
            <w:vAlign w:val="center"/>
          </w:tcPr>
          <w:p w14:paraId="6723637F" w14:textId="77777777" w:rsidR="00AA037C" w:rsidRPr="00700629" w:rsidRDefault="00AA037C" w:rsidP="00281D3B">
            <w:pPr>
              <w:spacing w:before="0" w:after="0"/>
              <w:ind w:firstLine="0"/>
              <w:jc w:val="center"/>
              <w:rPr>
                <w:color w:val="auto"/>
                <w:lang w:val="en-US"/>
              </w:rPr>
            </w:pPr>
            <w:r w:rsidRPr="00700629">
              <w:rPr>
                <w:color w:val="auto"/>
                <w:lang w:val="en-US"/>
              </w:rPr>
              <w:t>01</w:t>
            </w:r>
          </w:p>
        </w:tc>
        <w:tc>
          <w:tcPr>
            <w:tcW w:w="682" w:type="pct"/>
            <w:vAlign w:val="center"/>
          </w:tcPr>
          <w:p w14:paraId="53ACE244" w14:textId="29D1E43A" w:rsidR="00AA037C" w:rsidRPr="00700629" w:rsidRDefault="00AA037C" w:rsidP="00281D3B">
            <w:pPr>
              <w:spacing w:before="0" w:after="0"/>
              <w:ind w:firstLine="0"/>
              <w:jc w:val="center"/>
              <w:rPr>
                <w:color w:val="auto"/>
                <w:lang w:val="en-US"/>
              </w:rPr>
            </w:pPr>
            <w:r w:rsidRPr="00700629">
              <w:rPr>
                <w:color w:val="auto"/>
                <w:lang w:val="en-US"/>
              </w:rPr>
              <w:t>10</w:t>
            </w:r>
            <w:r w:rsidR="00DC29C2" w:rsidRPr="00700629">
              <w:rPr>
                <w:color w:val="auto"/>
                <w:lang w:val="en-US"/>
              </w:rPr>
              <w:t>6</w:t>
            </w:r>
            <w:r w:rsidRPr="00700629">
              <w:rPr>
                <w:color w:val="auto"/>
                <w:lang w:val="en-US"/>
              </w:rPr>
              <w:t>,0</w:t>
            </w:r>
          </w:p>
        </w:tc>
        <w:tc>
          <w:tcPr>
            <w:tcW w:w="605" w:type="pct"/>
            <w:vAlign w:val="center"/>
          </w:tcPr>
          <w:p w14:paraId="2A713075" w14:textId="3758DEED" w:rsidR="00AA037C" w:rsidRPr="00700629" w:rsidRDefault="00AA037C" w:rsidP="00281D3B">
            <w:pPr>
              <w:spacing w:before="0" w:after="0"/>
              <w:ind w:firstLine="0"/>
              <w:jc w:val="center"/>
              <w:rPr>
                <w:color w:val="auto"/>
                <w:lang w:val="en-US"/>
              </w:rPr>
            </w:pPr>
            <w:r w:rsidRPr="00700629">
              <w:rPr>
                <w:color w:val="auto"/>
                <w:lang w:val="en-US"/>
              </w:rPr>
              <w:t>10</w:t>
            </w:r>
            <w:r w:rsidR="00DC29C2" w:rsidRPr="00700629">
              <w:rPr>
                <w:color w:val="auto"/>
                <w:lang w:val="en-US"/>
              </w:rPr>
              <w:t>6,0</w:t>
            </w:r>
          </w:p>
        </w:tc>
        <w:tc>
          <w:tcPr>
            <w:tcW w:w="747" w:type="pct"/>
            <w:vAlign w:val="center"/>
          </w:tcPr>
          <w:p w14:paraId="535CC59B" w14:textId="77777777" w:rsidR="00AA037C" w:rsidRPr="00700629" w:rsidRDefault="00AA037C" w:rsidP="00281D3B">
            <w:pPr>
              <w:spacing w:before="0" w:after="0"/>
              <w:ind w:firstLine="0"/>
              <w:jc w:val="center"/>
              <w:rPr>
                <w:color w:val="auto"/>
                <w:lang w:val="en-US"/>
              </w:rPr>
            </w:pPr>
            <w:r w:rsidRPr="00700629">
              <w:rPr>
                <w:color w:val="auto"/>
                <w:lang w:val="en-US"/>
              </w:rPr>
              <w:t>Hiện trạng</w:t>
            </w:r>
          </w:p>
        </w:tc>
      </w:tr>
      <w:tr w:rsidR="00700629" w:rsidRPr="00700629" w14:paraId="47CF9402" w14:textId="77777777" w:rsidTr="005A2C47">
        <w:trPr>
          <w:jc w:val="center"/>
        </w:trPr>
        <w:tc>
          <w:tcPr>
            <w:tcW w:w="414" w:type="pct"/>
            <w:vAlign w:val="center"/>
          </w:tcPr>
          <w:p w14:paraId="3DE65A8E" w14:textId="77777777" w:rsidR="00AA037C" w:rsidRPr="00700629" w:rsidRDefault="00AA037C" w:rsidP="00281D3B">
            <w:pPr>
              <w:spacing w:before="0" w:after="0"/>
              <w:ind w:firstLine="0"/>
              <w:jc w:val="center"/>
              <w:rPr>
                <w:b/>
                <w:bCs/>
                <w:color w:val="auto"/>
                <w:lang w:val="en-US"/>
              </w:rPr>
            </w:pPr>
            <w:r w:rsidRPr="00700629">
              <w:rPr>
                <w:b/>
                <w:bCs/>
                <w:color w:val="auto"/>
                <w:lang w:val="en-US"/>
              </w:rPr>
              <w:t>B</w:t>
            </w:r>
          </w:p>
        </w:tc>
        <w:tc>
          <w:tcPr>
            <w:tcW w:w="1948" w:type="pct"/>
            <w:gridSpan w:val="2"/>
          </w:tcPr>
          <w:p w14:paraId="492CD4D9" w14:textId="77777777" w:rsidR="00AA037C" w:rsidRPr="00700629" w:rsidRDefault="00AA037C" w:rsidP="00281D3B">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57EE6BD0" w14:textId="77777777" w:rsidR="00AA037C" w:rsidRPr="00700629" w:rsidRDefault="00AA037C" w:rsidP="00281D3B">
            <w:pPr>
              <w:spacing w:before="0" w:after="0"/>
              <w:ind w:firstLine="0"/>
              <w:jc w:val="center"/>
              <w:rPr>
                <w:color w:val="auto"/>
                <w:lang w:val="en-US"/>
              </w:rPr>
            </w:pPr>
          </w:p>
        </w:tc>
        <w:tc>
          <w:tcPr>
            <w:tcW w:w="682" w:type="pct"/>
            <w:vAlign w:val="center"/>
          </w:tcPr>
          <w:p w14:paraId="70AAE260" w14:textId="77777777" w:rsidR="00AA037C" w:rsidRPr="00700629" w:rsidRDefault="00AA037C" w:rsidP="00281D3B">
            <w:pPr>
              <w:spacing w:before="0" w:after="0"/>
              <w:ind w:firstLine="0"/>
              <w:jc w:val="center"/>
              <w:rPr>
                <w:color w:val="auto"/>
                <w:lang w:val="en-US"/>
              </w:rPr>
            </w:pPr>
          </w:p>
        </w:tc>
        <w:tc>
          <w:tcPr>
            <w:tcW w:w="605" w:type="pct"/>
            <w:vAlign w:val="center"/>
          </w:tcPr>
          <w:p w14:paraId="66BB7894" w14:textId="77777777" w:rsidR="00AA037C" w:rsidRPr="00700629" w:rsidRDefault="00AA037C" w:rsidP="00281D3B">
            <w:pPr>
              <w:spacing w:before="0" w:after="0"/>
              <w:ind w:firstLine="0"/>
              <w:jc w:val="center"/>
              <w:rPr>
                <w:color w:val="auto"/>
                <w:lang w:val="en-US"/>
              </w:rPr>
            </w:pPr>
          </w:p>
        </w:tc>
        <w:tc>
          <w:tcPr>
            <w:tcW w:w="747" w:type="pct"/>
            <w:vAlign w:val="center"/>
          </w:tcPr>
          <w:p w14:paraId="410DC1C6" w14:textId="77777777" w:rsidR="00AA037C" w:rsidRPr="00700629" w:rsidRDefault="00AA037C" w:rsidP="00281D3B">
            <w:pPr>
              <w:spacing w:before="0" w:after="0"/>
              <w:ind w:firstLine="0"/>
              <w:jc w:val="center"/>
              <w:rPr>
                <w:color w:val="auto"/>
                <w:lang w:val="en-US"/>
              </w:rPr>
            </w:pPr>
          </w:p>
        </w:tc>
      </w:tr>
      <w:tr w:rsidR="00700629" w:rsidRPr="00700629" w14:paraId="7E58EA7D" w14:textId="77777777" w:rsidTr="00DC29C2">
        <w:trPr>
          <w:jc w:val="center"/>
        </w:trPr>
        <w:tc>
          <w:tcPr>
            <w:tcW w:w="414" w:type="pct"/>
            <w:vAlign w:val="center"/>
          </w:tcPr>
          <w:p w14:paraId="016DEAB8" w14:textId="77777777" w:rsidR="00AA037C" w:rsidRPr="00700629" w:rsidRDefault="00AA037C" w:rsidP="00281D3B">
            <w:pPr>
              <w:spacing w:before="0" w:after="0"/>
              <w:ind w:firstLine="0"/>
              <w:jc w:val="center"/>
              <w:rPr>
                <w:color w:val="auto"/>
                <w:lang w:val="en-US"/>
              </w:rPr>
            </w:pPr>
            <w:r w:rsidRPr="00700629">
              <w:rPr>
                <w:color w:val="auto"/>
                <w:lang w:val="en-US"/>
              </w:rPr>
              <w:t>1</w:t>
            </w:r>
          </w:p>
        </w:tc>
        <w:tc>
          <w:tcPr>
            <w:tcW w:w="1343" w:type="pct"/>
          </w:tcPr>
          <w:p w14:paraId="70D24E16" w14:textId="50D8F97F" w:rsidR="00AA037C" w:rsidRPr="00700629" w:rsidRDefault="00AA037C" w:rsidP="00281D3B">
            <w:pPr>
              <w:spacing w:before="0" w:after="0"/>
              <w:ind w:firstLine="0"/>
              <w:rPr>
                <w:color w:val="auto"/>
                <w:lang w:val="en-US"/>
              </w:rPr>
            </w:pPr>
            <w:r w:rsidRPr="00700629">
              <w:rPr>
                <w:color w:val="auto"/>
                <w:lang w:val="en-US"/>
              </w:rPr>
              <w:t xml:space="preserve">Nhà </w:t>
            </w:r>
            <w:r w:rsidR="00DC29C2" w:rsidRPr="00700629">
              <w:rPr>
                <w:color w:val="auto"/>
                <w:lang w:val="en-US"/>
              </w:rPr>
              <w:t>để xe</w:t>
            </w:r>
          </w:p>
        </w:tc>
        <w:tc>
          <w:tcPr>
            <w:tcW w:w="605" w:type="pct"/>
            <w:vAlign w:val="center"/>
          </w:tcPr>
          <w:p w14:paraId="4F0A9981" w14:textId="77777777" w:rsidR="00AA037C" w:rsidRPr="00700629" w:rsidRDefault="00AA037C" w:rsidP="00281D3B">
            <w:pPr>
              <w:spacing w:before="0" w:after="0"/>
              <w:ind w:firstLine="0"/>
              <w:jc w:val="center"/>
              <w:rPr>
                <w:color w:val="auto"/>
                <w:lang w:val="en-US"/>
              </w:rPr>
            </w:pPr>
            <w:r w:rsidRPr="00700629">
              <w:rPr>
                <w:color w:val="auto"/>
                <w:lang w:val="en-US"/>
              </w:rPr>
              <w:t>01</w:t>
            </w:r>
          </w:p>
        </w:tc>
        <w:tc>
          <w:tcPr>
            <w:tcW w:w="604" w:type="pct"/>
            <w:vAlign w:val="center"/>
          </w:tcPr>
          <w:p w14:paraId="64AFC473" w14:textId="77777777" w:rsidR="00AA037C" w:rsidRPr="00700629" w:rsidRDefault="00AA037C" w:rsidP="00281D3B">
            <w:pPr>
              <w:spacing w:before="0" w:after="0"/>
              <w:ind w:firstLine="0"/>
              <w:jc w:val="center"/>
              <w:rPr>
                <w:color w:val="auto"/>
                <w:lang w:val="en-US"/>
              </w:rPr>
            </w:pPr>
            <w:r w:rsidRPr="00700629">
              <w:rPr>
                <w:color w:val="auto"/>
                <w:lang w:val="en-US"/>
              </w:rPr>
              <w:t>01</w:t>
            </w:r>
          </w:p>
        </w:tc>
        <w:tc>
          <w:tcPr>
            <w:tcW w:w="682" w:type="pct"/>
            <w:vAlign w:val="center"/>
          </w:tcPr>
          <w:p w14:paraId="461060C5" w14:textId="41B202B9" w:rsidR="00AA037C" w:rsidRPr="00700629" w:rsidRDefault="00DC29C2" w:rsidP="00281D3B">
            <w:pPr>
              <w:spacing w:before="0" w:after="0"/>
              <w:ind w:firstLine="0"/>
              <w:jc w:val="center"/>
              <w:rPr>
                <w:color w:val="auto"/>
                <w:lang w:val="en-US"/>
              </w:rPr>
            </w:pPr>
            <w:r w:rsidRPr="00700629">
              <w:rPr>
                <w:color w:val="auto"/>
                <w:lang w:val="en-US"/>
              </w:rPr>
              <w:t>14,0</w:t>
            </w:r>
          </w:p>
        </w:tc>
        <w:tc>
          <w:tcPr>
            <w:tcW w:w="605" w:type="pct"/>
            <w:vAlign w:val="center"/>
          </w:tcPr>
          <w:p w14:paraId="7D5D3C1B" w14:textId="17869021" w:rsidR="00AA037C" w:rsidRPr="00700629" w:rsidRDefault="00DC29C2" w:rsidP="00281D3B">
            <w:pPr>
              <w:spacing w:before="0" w:after="0"/>
              <w:ind w:firstLine="0"/>
              <w:jc w:val="center"/>
              <w:rPr>
                <w:color w:val="auto"/>
                <w:lang w:val="en-US"/>
              </w:rPr>
            </w:pPr>
            <w:r w:rsidRPr="00700629">
              <w:rPr>
                <w:color w:val="auto"/>
                <w:lang w:val="en-US"/>
              </w:rPr>
              <w:t>14,0</w:t>
            </w:r>
          </w:p>
        </w:tc>
        <w:tc>
          <w:tcPr>
            <w:tcW w:w="747" w:type="pct"/>
            <w:vAlign w:val="center"/>
          </w:tcPr>
          <w:p w14:paraId="7CD7D024" w14:textId="77777777" w:rsidR="00AA037C" w:rsidRPr="00700629" w:rsidRDefault="00AA037C" w:rsidP="00281D3B">
            <w:pPr>
              <w:spacing w:before="0" w:after="0"/>
              <w:ind w:firstLine="0"/>
              <w:jc w:val="center"/>
              <w:rPr>
                <w:color w:val="auto"/>
                <w:lang w:val="en-US"/>
              </w:rPr>
            </w:pPr>
            <w:r w:rsidRPr="00700629">
              <w:rPr>
                <w:color w:val="auto"/>
                <w:lang w:val="en-US"/>
              </w:rPr>
              <w:t>Hiện trạng</w:t>
            </w:r>
          </w:p>
        </w:tc>
      </w:tr>
      <w:tr w:rsidR="00700629" w:rsidRPr="00700629" w14:paraId="5AF5E91C" w14:textId="77777777" w:rsidTr="00DC29C2">
        <w:trPr>
          <w:jc w:val="center"/>
        </w:trPr>
        <w:tc>
          <w:tcPr>
            <w:tcW w:w="414" w:type="pct"/>
            <w:vAlign w:val="center"/>
          </w:tcPr>
          <w:p w14:paraId="6C6416BA" w14:textId="593F9DB2" w:rsidR="00AA037C" w:rsidRPr="00700629" w:rsidRDefault="00281D3B" w:rsidP="00281D3B">
            <w:pPr>
              <w:spacing w:before="0" w:after="0"/>
              <w:ind w:firstLine="0"/>
              <w:jc w:val="center"/>
              <w:rPr>
                <w:color w:val="auto"/>
                <w:lang w:val="en-US"/>
              </w:rPr>
            </w:pPr>
            <w:r w:rsidRPr="00700629">
              <w:rPr>
                <w:color w:val="auto"/>
                <w:lang w:val="en-US"/>
              </w:rPr>
              <w:t>2</w:t>
            </w:r>
          </w:p>
        </w:tc>
        <w:tc>
          <w:tcPr>
            <w:tcW w:w="1343" w:type="pct"/>
          </w:tcPr>
          <w:p w14:paraId="56C8D9F3" w14:textId="77777777" w:rsidR="00AA037C" w:rsidRPr="00700629" w:rsidRDefault="00AA037C" w:rsidP="00281D3B">
            <w:pPr>
              <w:spacing w:before="0" w:after="0"/>
              <w:ind w:firstLine="0"/>
              <w:rPr>
                <w:color w:val="auto"/>
                <w:lang w:val="en-US"/>
              </w:rPr>
            </w:pPr>
            <w:r w:rsidRPr="00700629">
              <w:rPr>
                <w:color w:val="auto"/>
                <w:lang w:val="en-US"/>
              </w:rPr>
              <w:t>Sân đường</w:t>
            </w:r>
          </w:p>
        </w:tc>
        <w:tc>
          <w:tcPr>
            <w:tcW w:w="605" w:type="pct"/>
            <w:vAlign w:val="center"/>
          </w:tcPr>
          <w:p w14:paraId="725E2D32" w14:textId="77777777" w:rsidR="00AA037C" w:rsidRPr="00700629" w:rsidRDefault="00AA037C" w:rsidP="00281D3B">
            <w:pPr>
              <w:spacing w:before="0" w:after="0"/>
              <w:ind w:firstLine="0"/>
              <w:jc w:val="center"/>
              <w:rPr>
                <w:color w:val="auto"/>
                <w:lang w:val="en-US"/>
              </w:rPr>
            </w:pPr>
          </w:p>
        </w:tc>
        <w:tc>
          <w:tcPr>
            <w:tcW w:w="604" w:type="pct"/>
            <w:vAlign w:val="center"/>
          </w:tcPr>
          <w:p w14:paraId="21F8C2EA" w14:textId="77777777" w:rsidR="00AA037C" w:rsidRPr="00700629" w:rsidRDefault="00AA037C" w:rsidP="00281D3B">
            <w:pPr>
              <w:spacing w:before="0" w:after="0"/>
              <w:ind w:firstLine="0"/>
              <w:jc w:val="center"/>
              <w:rPr>
                <w:color w:val="auto"/>
                <w:lang w:val="en-US"/>
              </w:rPr>
            </w:pPr>
          </w:p>
        </w:tc>
        <w:tc>
          <w:tcPr>
            <w:tcW w:w="682" w:type="pct"/>
            <w:vAlign w:val="center"/>
          </w:tcPr>
          <w:p w14:paraId="5F5A4646" w14:textId="24515624" w:rsidR="00AA037C" w:rsidRPr="00700629" w:rsidRDefault="00DC29C2" w:rsidP="00281D3B">
            <w:pPr>
              <w:spacing w:before="0" w:after="0"/>
              <w:ind w:firstLine="0"/>
              <w:jc w:val="center"/>
              <w:rPr>
                <w:color w:val="auto"/>
                <w:lang w:val="en-US"/>
              </w:rPr>
            </w:pPr>
            <w:r w:rsidRPr="00700629">
              <w:rPr>
                <w:color w:val="auto"/>
                <w:lang w:val="en-US"/>
              </w:rPr>
              <w:t>579,5</w:t>
            </w:r>
          </w:p>
        </w:tc>
        <w:tc>
          <w:tcPr>
            <w:tcW w:w="605" w:type="pct"/>
            <w:vAlign w:val="center"/>
          </w:tcPr>
          <w:p w14:paraId="2546DF45" w14:textId="77777777" w:rsidR="00AA037C" w:rsidRPr="00700629" w:rsidRDefault="00AA037C" w:rsidP="00281D3B">
            <w:pPr>
              <w:spacing w:before="0" w:after="0"/>
              <w:ind w:firstLine="0"/>
              <w:jc w:val="center"/>
              <w:rPr>
                <w:color w:val="auto"/>
                <w:lang w:val="en-US"/>
              </w:rPr>
            </w:pPr>
          </w:p>
        </w:tc>
        <w:tc>
          <w:tcPr>
            <w:tcW w:w="747" w:type="pct"/>
            <w:vAlign w:val="center"/>
          </w:tcPr>
          <w:p w14:paraId="2AF02CDD" w14:textId="4E5483AE" w:rsidR="00AA037C" w:rsidRPr="00700629" w:rsidRDefault="00AA037C" w:rsidP="00281D3B">
            <w:pPr>
              <w:spacing w:before="0" w:after="0"/>
              <w:ind w:firstLine="0"/>
              <w:jc w:val="center"/>
              <w:rPr>
                <w:color w:val="auto"/>
                <w:lang w:val="en-US"/>
              </w:rPr>
            </w:pPr>
          </w:p>
        </w:tc>
      </w:tr>
      <w:tr w:rsidR="00700629" w:rsidRPr="00700629" w14:paraId="0BE788AB" w14:textId="77777777" w:rsidTr="005A2C47">
        <w:trPr>
          <w:jc w:val="center"/>
        </w:trPr>
        <w:tc>
          <w:tcPr>
            <w:tcW w:w="414" w:type="pct"/>
            <w:vAlign w:val="center"/>
          </w:tcPr>
          <w:p w14:paraId="26FCB44F" w14:textId="77777777" w:rsidR="00AA037C" w:rsidRPr="00700629" w:rsidRDefault="00AA037C" w:rsidP="00281D3B">
            <w:pPr>
              <w:spacing w:before="0" w:after="0"/>
              <w:ind w:firstLine="0"/>
              <w:jc w:val="center"/>
              <w:rPr>
                <w:b/>
                <w:bCs/>
                <w:color w:val="auto"/>
                <w:lang w:val="en-US"/>
              </w:rPr>
            </w:pPr>
            <w:r w:rsidRPr="00700629">
              <w:rPr>
                <w:b/>
                <w:bCs/>
                <w:color w:val="auto"/>
                <w:lang w:val="en-US"/>
              </w:rPr>
              <w:t>C</w:t>
            </w:r>
          </w:p>
        </w:tc>
        <w:tc>
          <w:tcPr>
            <w:tcW w:w="2552" w:type="pct"/>
            <w:gridSpan w:val="3"/>
          </w:tcPr>
          <w:p w14:paraId="479E0C12" w14:textId="77777777" w:rsidR="00AA037C" w:rsidRPr="00700629" w:rsidRDefault="00AA037C" w:rsidP="00281D3B">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1541F26C" w14:textId="77777777" w:rsidR="00AA037C" w:rsidRPr="00700629" w:rsidRDefault="00AA037C" w:rsidP="00281D3B">
            <w:pPr>
              <w:spacing w:before="0" w:after="0"/>
              <w:ind w:firstLine="0"/>
              <w:jc w:val="center"/>
              <w:rPr>
                <w:color w:val="auto"/>
                <w:lang w:val="en-US"/>
              </w:rPr>
            </w:pPr>
          </w:p>
        </w:tc>
        <w:tc>
          <w:tcPr>
            <w:tcW w:w="605" w:type="pct"/>
            <w:vAlign w:val="center"/>
          </w:tcPr>
          <w:p w14:paraId="1DFDD195" w14:textId="77777777" w:rsidR="00AA037C" w:rsidRPr="00700629" w:rsidRDefault="00AA037C" w:rsidP="00281D3B">
            <w:pPr>
              <w:spacing w:before="0" w:after="0"/>
              <w:ind w:firstLine="0"/>
              <w:jc w:val="center"/>
              <w:rPr>
                <w:color w:val="auto"/>
                <w:lang w:val="en-US"/>
              </w:rPr>
            </w:pPr>
          </w:p>
        </w:tc>
        <w:tc>
          <w:tcPr>
            <w:tcW w:w="747" w:type="pct"/>
            <w:vAlign w:val="center"/>
          </w:tcPr>
          <w:p w14:paraId="2D5E0B62" w14:textId="77777777" w:rsidR="00AA037C" w:rsidRPr="00700629" w:rsidRDefault="00AA037C" w:rsidP="00281D3B">
            <w:pPr>
              <w:spacing w:before="0" w:after="0"/>
              <w:ind w:firstLine="0"/>
              <w:jc w:val="center"/>
              <w:rPr>
                <w:color w:val="auto"/>
                <w:lang w:val="en-US"/>
              </w:rPr>
            </w:pPr>
          </w:p>
        </w:tc>
      </w:tr>
      <w:tr w:rsidR="00700629" w:rsidRPr="00700629" w14:paraId="57606B4E" w14:textId="77777777" w:rsidTr="00DC29C2">
        <w:trPr>
          <w:jc w:val="center"/>
        </w:trPr>
        <w:tc>
          <w:tcPr>
            <w:tcW w:w="414" w:type="pct"/>
            <w:vAlign w:val="center"/>
          </w:tcPr>
          <w:p w14:paraId="40A9C18E" w14:textId="640DABA5" w:rsidR="00AA037C" w:rsidRPr="00700629" w:rsidRDefault="00DC29C2" w:rsidP="00281D3B">
            <w:pPr>
              <w:spacing w:before="0" w:after="0"/>
              <w:ind w:firstLine="0"/>
              <w:jc w:val="center"/>
              <w:rPr>
                <w:color w:val="auto"/>
                <w:lang w:val="en-US"/>
              </w:rPr>
            </w:pPr>
            <w:r w:rsidRPr="00700629">
              <w:rPr>
                <w:color w:val="auto"/>
                <w:lang w:val="en-US"/>
              </w:rPr>
              <w:t>1</w:t>
            </w:r>
          </w:p>
        </w:tc>
        <w:tc>
          <w:tcPr>
            <w:tcW w:w="1343" w:type="pct"/>
          </w:tcPr>
          <w:p w14:paraId="4B734671" w14:textId="77777777" w:rsidR="00AA037C" w:rsidRPr="00700629" w:rsidRDefault="00AA037C" w:rsidP="00281D3B">
            <w:pPr>
              <w:spacing w:before="0" w:after="0"/>
              <w:ind w:firstLine="0"/>
              <w:rPr>
                <w:color w:val="auto"/>
                <w:lang w:val="en-US"/>
              </w:rPr>
            </w:pPr>
            <w:r w:rsidRPr="00700629">
              <w:rPr>
                <w:color w:val="auto"/>
                <w:lang w:val="en-US"/>
              </w:rPr>
              <w:t>Khu lưu giữ chất thải</w:t>
            </w:r>
          </w:p>
        </w:tc>
        <w:tc>
          <w:tcPr>
            <w:tcW w:w="605" w:type="pct"/>
            <w:vAlign w:val="center"/>
          </w:tcPr>
          <w:p w14:paraId="20623F6F" w14:textId="77777777" w:rsidR="00AA037C" w:rsidRPr="00700629" w:rsidRDefault="00AA037C" w:rsidP="00281D3B">
            <w:pPr>
              <w:spacing w:before="0" w:after="0"/>
              <w:ind w:firstLine="0"/>
              <w:jc w:val="center"/>
              <w:rPr>
                <w:color w:val="auto"/>
                <w:lang w:val="en-US"/>
              </w:rPr>
            </w:pPr>
            <w:r w:rsidRPr="00700629">
              <w:rPr>
                <w:color w:val="auto"/>
                <w:lang w:val="en-US"/>
              </w:rPr>
              <w:t>01</w:t>
            </w:r>
          </w:p>
        </w:tc>
        <w:tc>
          <w:tcPr>
            <w:tcW w:w="604" w:type="pct"/>
            <w:vAlign w:val="center"/>
          </w:tcPr>
          <w:p w14:paraId="74284BC1" w14:textId="77777777" w:rsidR="00AA037C" w:rsidRPr="00700629" w:rsidRDefault="00AA037C" w:rsidP="00281D3B">
            <w:pPr>
              <w:spacing w:before="0" w:after="0"/>
              <w:ind w:firstLine="0"/>
              <w:jc w:val="center"/>
              <w:rPr>
                <w:color w:val="auto"/>
                <w:lang w:val="en-US"/>
              </w:rPr>
            </w:pPr>
            <w:r w:rsidRPr="00700629">
              <w:rPr>
                <w:color w:val="auto"/>
                <w:lang w:val="en-US"/>
              </w:rPr>
              <w:t>01</w:t>
            </w:r>
          </w:p>
        </w:tc>
        <w:tc>
          <w:tcPr>
            <w:tcW w:w="682" w:type="pct"/>
            <w:vAlign w:val="center"/>
          </w:tcPr>
          <w:p w14:paraId="48EF216D" w14:textId="2431E36D" w:rsidR="00AA037C" w:rsidRPr="00700629" w:rsidRDefault="00DC29C2" w:rsidP="00281D3B">
            <w:pPr>
              <w:spacing w:before="0" w:after="0"/>
              <w:ind w:firstLine="0"/>
              <w:jc w:val="center"/>
              <w:rPr>
                <w:color w:val="auto"/>
                <w:lang w:val="en-US"/>
              </w:rPr>
            </w:pPr>
            <w:r w:rsidRPr="00700629">
              <w:rPr>
                <w:color w:val="auto"/>
                <w:lang w:val="en-US"/>
              </w:rPr>
              <w:t>4,0</w:t>
            </w:r>
          </w:p>
        </w:tc>
        <w:tc>
          <w:tcPr>
            <w:tcW w:w="605" w:type="pct"/>
            <w:vAlign w:val="center"/>
          </w:tcPr>
          <w:p w14:paraId="18E2253F" w14:textId="0E0995A2" w:rsidR="00AA037C" w:rsidRPr="00700629" w:rsidRDefault="00DC29C2" w:rsidP="00281D3B">
            <w:pPr>
              <w:spacing w:before="0" w:after="0"/>
              <w:ind w:firstLine="0"/>
              <w:jc w:val="center"/>
              <w:rPr>
                <w:color w:val="auto"/>
                <w:lang w:val="en-US"/>
              </w:rPr>
            </w:pPr>
            <w:r w:rsidRPr="00700629">
              <w:rPr>
                <w:color w:val="auto"/>
                <w:lang w:val="en-US"/>
              </w:rPr>
              <w:t>4,0</w:t>
            </w:r>
          </w:p>
        </w:tc>
        <w:tc>
          <w:tcPr>
            <w:tcW w:w="747" w:type="pct"/>
            <w:vAlign w:val="center"/>
          </w:tcPr>
          <w:p w14:paraId="36BBA2C7" w14:textId="16494D9C" w:rsidR="00AA037C" w:rsidRPr="00700629" w:rsidRDefault="00DC29C2" w:rsidP="00281D3B">
            <w:pPr>
              <w:spacing w:before="0" w:after="0"/>
              <w:ind w:firstLine="0"/>
              <w:jc w:val="center"/>
              <w:rPr>
                <w:color w:val="auto"/>
                <w:lang w:val="en-US"/>
              </w:rPr>
            </w:pPr>
            <w:r w:rsidRPr="00700629">
              <w:rPr>
                <w:color w:val="auto"/>
                <w:lang w:val="en-US"/>
              </w:rPr>
              <w:t>Hiện trạng</w:t>
            </w:r>
          </w:p>
        </w:tc>
      </w:tr>
      <w:tr w:rsidR="00700629" w:rsidRPr="00700629" w14:paraId="4591D20D" w14:textId="77777777" w:rsidTr="00DC29C2">
        <w:trPr>
          <w:jc w:val="center"/>
        </w:trPr>
        <w:tc>
          <w:tcPr>
            <w:tcW w:w="414" w:type="pct"/>
            <w:vAlign w:val="center"/>
          </w:tcPr>
          <w:p w14:paraId="3A701CE2" w14:textId="165F71F5" w:rsidR="00281D3B" w:rsidRPr="00700629" w:rsidRDefault="00281D3B" w:rsidP="00281D3B">
            <w:pPr>
              <w:spacing w:before="0" w:after="0"/>
              <w:ind w:firstLine="0"/>
              <w:jc w:val="center"/>
              <w:rPr>
                <w:color w:val="auto"/>
                <w:lang w:val="en-US"/>
              </w:rPr>
            </w:pPr>
            <w:r w:rsidRPr="00700629">
              <w:rPr>
                <w:color w:val="auto"/>
                <w:lang w:val="en-US"/>
              </w:rPr>
              <w:t>2</w:t>
            </w:r>
          </w:p>
        </w:tc>
        <w:tc>
          <w:tcPr>
            <w:tcW w:w="1343" w:type="pct"/>
          </w:tcPr>
          <w:p w14:paraId="7A10E057" w14:textId="66A391DA" w:rsidR="00281D3B" w:rsidRPr="00700629" w:rsidRDefault="00281D3B" w:rsidP="00281D3B">
            <w:pPr>
              <w:spacing w:before="0" w:after="0"/>
              <w:ind w:firstLine="0"/>
              <w:rPr>
                <w:color w:val="auto"/>
                <w:lang w:val="en-US"/>
              </w:rPr>
            </w:pPr>
            <w:r w:rsidRPr="00700629">
              <w:rPr>
                <w:color w:val="auto"/>
                <w:lang w:val="en-US"/>
              </w:rPr>
              <w:t>Bể nước</w:t>
            </w:r>
          </w:p>
        </w:tc>
        <w:tc>
          <w:tcPr>
            <w:tcW w:w="605" w:type="pct"/>
            <w:vAlign w:val="center"/>
          </w:tcPr>
          <w:p w14:paraId="747B6C6D" w14:textId="77777777" w:rsidR="00281D3B" w:rsidRPr="00700629" w:rsidRDefault="00281D3B" w:rsidP="00281D3B">
            <w:pPr>
              <w:spacing w:before="0" w:after="0"/>
              <w:ind w:firstLine="0"/>
              <w:jc w:val="center"/>
              <w:rPr>
                <w:color w:val="auto"/>
                <w:lang w:val="en-US"/>
              </w:rPr>
            </w:pPr>
          </w:p>
        </w:tc>
        <w:tc>
          <w:tcPr>
            <w:tcW w:w="604" w:type="pct"/>
            <w:vAlign w:val="center"/>
          </w:tcPr>
          <w:p w14:paraId="3DFB977F" w14:textId="77777777" w:rsidR="00281D3B" w:rsidRPr="00700629" w:rsidRDefault="00281D3B" w:rsidP="00281D3B">
            <w:pPr>
              <w:spacing w:before="0" w:after="0"/>
              <w:ind w:firstLine="0"/>
              <w:jc w:val="center"/>
              <w:rPr>
                <w:color w:val="auto"/>
                <w:lang w:val="en-US"/>
              </w:rPr>
            </w:pPr>
          </w:p>
        </w:tc>
        <w:tc>
          <w:tcPr>
            <w:tcW w:w="682" w:type="pct"/>
            <w:vAlign w:val="center"/>
          </w:tcPr>
          <w:p w14:paraId="77EFAD63" w14:textId="2C1F4DD6" w:rsidR="00281D3B" w:rsidRPr="00700629" w:rsidRDefault="00281D3B" w:rsidP="00281D3B">
            <w:pPr>
              <w:spacing w:before="0" w:after="0"/>
              <w:ind w:firstLine="0"/>
              <w:jc w:val="center"/>
              <w:rPr>
                <w:color w:val="auto"/>
                <w:lang w:val="en-US"/>
              </w:rPr>
            </w:pPr>
            <w:r w:rsidRPr="00700629">
              <w:rPr>
                <w:color w:val="auto"/>
                <w:lang w:val="en-US"/>
              </w:rPr>
              <w:t>3,0</w:t>
            </w:r>
          </w:p>
        </w:tc>
        <w:tc>
          <w:tcPr>
            <w:tcW w:w="605" w:type="pct"/>
            <w:vAlign w:val="center"/>
          </w:tcPr>
          <w:p w14:paraId="40DBAF64" w14:textId="77777777" w:rsidR="00281D3B" w:rsidRPr="00700629" w:rsidRDefault="00281D3B" w:rsidP="00281D3B">
            <w:pPr>
              <w:spacing w:before="0" w:after="0"/>
              <w:ind w:firstLine="0"/>
              <w:jc w:val="center"/>
              <w:rPr>
                <w:color w:val="auto"/>
                <w:lang w:val="en-US"/>
              </w:rPr>
            </w:pPr>
          </w:p>
        </w:tc>
        <w:tc>
          <w:tcPr>
            <w:tcW w:w="747" w:type="pct"/>
            <w:vAlign w:val="center"/>
          </w:tcPr>
          <w:p w14:paraId="46E4760E" w14:textId="47F9C4F6" w:rsidR="00281D3B" w:rsidRPr="00700629" w:rsidRDefault="00281D3B" w:rsidP="00281D3B">
            <w:pPr>
              <w:spacing w:before="0" w:after="0"/>
              <w:ind w:firstLine="0"/>
              <w:jc w:val="center"/>
              <w:rPr>
                <w:color w:val="auto"/>
                <w:lang w:val="en-US"/>
              </w:rPr>
            </w:pPr>
            <w:r w:rsidRPr="00700629">
              <w:rPr>
                <w:color w:val="auto"/>
                <w:lang w:val="en-US"/>
              </w:rPr>
              <w:t>Hiện trạng</w:t>
            </w:r>
          </w:p>
        </w:tc>
      </w:tr>
      <w:tr w:rsidR="00700629" w:rsidRPr="00700629" w14:paraId="0267375B" w14:textId="77777777" w:rsidTr="00DC29C2">
        <w:trPr>
          <w:jc w:val="center"/>
        </w:trPr>
        <w:tc>
          <w:tcPr>
            <w:tcW w:w="414" w:type="pct"/>
            <w:vAlign w:val="center"/>
          </w:tcPr>
          <w:p w14:paraId="79DD9870" w14:textId="5405F060" w:rsidR="00281D3B" w:rsidRPr="00700629" w:rsidRDefault="00281D3B" w:rsidP="00281D3B">
            <w:pPr>
              <w:spacing w:before="0" w:after="0"/>
              <w:ind w:firstLine="0"/>
              <w:jc w:val="center"/>
              <w:rPr>
                <w:color w:val="auto"/>
                <w:lang w:val="en-US"/>
              </w:rPr>
            </w:pPr>
            <w:r w:rsidRPr="00700629">
              <w:rPr>
                <w:color w:val="auto"/>
                <w:lang w:val="en-US"/>
              </w:rPr>
              <w:t>3</w:t>
            </w:r>
          </w:p>
        </w:tc>
        <w:tc>
          <w:tcPr>
            <w:tcW w:w="1343" w:type="pct"/>
          </w:tcPr>
          <w:p w14:paraId="452E0B88" w14:textId="02E37902" w:rsidR="00281D3B" w:rsidRPr="00700629" w:rsidRDefault="00281D3B" w:rsidP="00281D3B">
            <w:pPr>
              <w:spacing w:before="0" w:after="0"/>
              <w:ind w:firstLine="0"/>
              <w:rPr>
                <w:color w:val="auto"/>
                <w:lang w:val="en-US"/>
              </w:rPr>
            </w:pPr>
            <w:r w:rsidRPr="00700629">
              <w:rPr>
                <w:color w:val="auto"/>
                <w:lang w:val="en-US"/>
              </w:rPr>
              <w:t>Ao</w:t>
            </w:r>
          </w:p>
        </w:tc>
        <w:tc>
          <w:tcPr>
            <w:tcW w:w="605" w:type="pct"/>
            <w:vAlign w:val="center"/>
          </w:tcPr>
          <w:p w14:paraId="127D2A37" w14:textId="77777777" w:rsidR="00281D3B" w:rsidRPr="00700629" w:rsidRDefault="00281D3B" w:rsidP="00281D3B">
            <w:pPr>
              <w:spacing w:before="0" w:after="0"/>
              <w:ind w:firstLine="0"/>
              <w:jc w:val="center"/>
              <w:rPr>
                <w:color w:val="auto"/>
                <w:lang w:val="en-US"/>
              </w:rPr>
            </w:pPr>
          </w:p>
        </w:tc>
        <w:tc>
          <w:tcPr>
            <w:tcW w:w="604" w:type="pct"/>
            <w:vAlign w:val="center"/>
          </w:tcPr>
          <w:p w14:paraId="66C9303B" w14:textId="77777777" w:rsidR="00281D3B" w:rsidRPr="00700629" w:rsidRDefault="00281D3B" w:rsidP="00281D3B">
            <w:pPr>
              <w:spacing w:before="0" w:after="0"/>
              <w:ind w:firstLine="0"/>
              <w:jc w:val="center"/>
              <w:rPr>
                <w:color w:val="auto"/>
                <w:lang w:val="en-US"/>
              </w:rPr>
            </w:pPr>
          </w:p>
        </w:tc>
        <w:tc>
          <w:tcPr>
            <w:tcW w:w="682" w:type="pct"/>
            <w:vAlign w:val="center"/>
          </w:tcPr>
          <w:p w14:paraId="4F4C46BC" w14:textId="6BA5E4F1" w:rsidR="00281D3B" w:rsidRPr="00700629" w:rsidRDefault="00281D3B" w:rsidP="00281D3B">
            <w:pPr>
              <w:spacing w:before="0" w:after="0"/>
              <w:ind w:firstLine="0"/>
              <w:jc w:val="center"/>
              <w:rPr>
                <w:color w:val="auto"/>
                <w:lang w:val="en-US"/>
              </w:rPr>
            </w:pPr>
            <w:r w:rsidRPr="00700629">
              <w:rPr>
                <w:color w:val="auto"/>
                <w:lang w:val="en-US"/>
              </w:rPr>
              <w:t>684,3</w:t>
            </w:r>
          </w:p>
        </w:tc>
        <w:tc>
          <w:tcPr>
            <w:tcW w:w="605" w:type="pct"/>
            <w:vAlign w:val="center"/>
          </w:tcPr>
          <w:p w14:paraId="3C428B70" w14:textId="77777777" w:rsidR="00281D3B" w:rsidRPr="00700629" w:rsidRDefault="00281D3B" w:rsidP="00281D3B">
            <w:pPr>
              <w:spacing w:before="0" w:after="0"/>
              <w:ind w:firstLine="0"/>
              <w:jc w:val="center"/>
              <w:rPr>
                <w:color w:val="auto"/>
                <w:lang w:val="en-US"/>
              </w:rPr>
            </w:pPr>
          </w:p>
        </w:tc>
        <w:tc>
          <w:tcPr>
            <w:tcW w:w="747" w:type="pct"/>
            <w:vAlign w:val="center"/>
          </w:tcPr>
          <w:p w14:paraId="5FEC2C2A" w14:textId="77777777" w:rsidR="00281D3B" w:rsidRPr="00700629" w:rsidRDefault="00281D3B" w:rsidP="00281D3B">
            <w:pPr>
              <w:spacing w:before="0" w:after="0"/>
              <w:ind w:firstLine="0"/>
              <w:jc w:val="center"/>
              <w:rPr>
                <w:color w:val="auto"/>
                <w:lang w:val="en-US"/>
              </w:rPr>
            </w:pPr>
          </w:p>
        </w:tc>
      </w:tr>
      <w:tr w:rsidR="00700629" w:rsidRPr="00700629" w14:paraId="4229BD77" w14:textId="77777777" w:rsidTr="00DC29C2">
        <w:trPr>
          <w:jc w:val="center"/>
        </w:trPr>
        <w:tc>
          <w:tcPr>
            <w:tcW w:w="414" w:type="pct"/>
            <w:vAlign w:val="center"/>
          </w:tcPr>
          <w:p w14:paraId="13ED8362" w14:textId="564CD9A1" w:rsidR="00281D3B" w:rsidRPr="00700629" w:rsidRDefault="00281D3B" w:rsidP="00281D3B">
            <w:pPr>
              <w:spacing w:before="0" w:after="0"/>
              <w:ind w:firstLine="0"/>
              <w:jc w:val="center"/>
              <w:rPr>
                <w:color w:val="auto"/>
                <w:lang w:val="en-US"/>
              </w:rPr>
            </w:pPr>
            <w:r w:rsidRPr="00700629">
              <w:rPr>
                <w:color w:val="auto"/>
                <w:lang w:val="en-US"/>
              </w:rPr>
              <w:t>4</w:t>
            </w:r>
          </w:p>
        </w:tc>
        <w:tc>
          <w:tcPr>
            <w:tcW w:w="1343" w:type="pct"/>
          </w:tcPr>
          <w:p w14:paraId="19D5FE93" w14:textId="5D45CB6E" w:rsidR="00281D3B" w:rsidRPr="00700629" w:rsidRDefault="00281D3B" w:rsidP="00281D3B">
            <w:pPr>
              <w:spacing w:before="0" w:after="0"/>
              <w:ind w:firstLine="0"/>
              <w:rPr>
                <w:color w:val="auto"/>
                <w:lang w:val="en-US"/>
              </w:rPr>
            </w:pPr>
            <w:r w:rsidRPr="00700629">
              <w:rPr>
                <w:color w:val="auto"/>
                <w:lang w:val="en-US"/>
              </w:rPr>
              <w:t>Bồn cây tiểu cảnh</w:t>
            </w:r>
          </w:p>
        </w:tc>
        <w:tc>
          <w:tcPr>
            <w:tcW w:w="605" w:type="pct"/>
            <w:vAlign w:val="center"/>
          </w:tcPr>
          <w:p w14:paraId="41941B2E" w14:textId="77777777" w:rsidR="00281D3B" w:rsidRPr="00700629" w:rsidRDefault="00281D3B" w:rsidP="00281D3B">
            <w:pPr>
              <w:spacing w:before="0" w:after="0"/>
              <w:ind w:firstLine="0"/>
              <w:jc w:val="center"/>
              <w:rPr>
                <w:color w:val="auto"/>
                <w:lang w:val="en-US"/>
              </w:rPr>
            </w:pPr>
          </w:p>
        </w:tc>
        <w:tc>
          <w:tcPr>
            <w:tcW w:w="604" w:type="pct"/>
            <w:vAlign w:val="center"/>
          </w:tcPr>
          <w:p w14:paraId="69E37C04" w14:textId="77777777" w:rsidR="00281D3B" w:rsidRPr="00700629" w:rsidRDefault="00281D3B" w:rsidP="00281D3B">
            <w:pPr>
              <w:spacing w:before="0" w:after="0"/>
              <w:ind w:firstLine="0"/>
              <w:jc w:val="center"/>
              <w:rPr>
                <w:color w:val="auto"/>
                <w:lang w:val="en-US"/>
              </w:rPr>
            </w:pPr>
          </w:p>
        </w:tc>
        <w:tc>
          <w:tcPr>
            <w:tcW w:w="682" w:type="pct"/>
            <w:vAlign w:val="center"/>
          </w:tcPr>
          <w:p w14:paraId="57198A28" w14:textId="599A21E9" w:rsidR="00281D3B" w:rsidRPr="00700629" w:rsidRDefault="00281D3B" w:rsidP="00281D3B">
            <w:pPr>
              <w:spacing w:before="0" w:after="0"/>
              <w:ind w:firstLine="0"/>
              <w:jc w:val="center"/>
              <w:rPr>
                <w:color w:val="auto"/>
                <w:lang w:val="en-US"/>
              </w:rPr>
            </w:pPr>
            <w:r w:rsidRPr="00700629">
              <w:rPr>
                <w:color w:val="auto"/>
                <w:lang w:val="en-US"/>
              </w:rPr>
              <w:t>1.155,0</w:t>
            </w:r>
          </w:p>
        </w:tc>
        <w:tc>
          <w:tcPr>
            <w:tcW w:w="605" w:type="pct"/>
            <w:vAlign w:val="center"/>
          </w:tcPr>
          <w:p w14:paraId="09D5FF2B" w14:textId="77777777" w:rsidR="00281D3B" w:rsidRPr="00700629" w:rsidRDefault="00281D3B" w:rsidP="00281D3B">
            <w:pPr>
              <w:spacing w:before="0" w:after="0"/>
              <w:ind w:firstLine="0"/>
              <w:jc w:val="center"/>
              <w:rPr>
                <w:color w:val="auto"/>
                <w:lang w:val="en-US"/>
              </w:rPr>
            </w:pPr>
          </w:p>
        </w:tc>
        <w:tc>
          <w:tcPr>
            <w:tcW w:w="747" w:type="pct"/>
            <w:vAlign w:val="center"/>
          </w:tcPr>
          <w:p w14:paraId="71AAD7E7" w14:textId="77777777" w:rsidR="00281D3B" w:rsidRPr="00700629" w:rsidRDefault="00281D3B" w:rsidP="00281D3B">
            <w:pPr>
              <w:spacing w:before="0" w:after="0"/>
              <w:ind w:firstLine="0"/>
              <w:jc w:val="center"/>
              <w:rPr>
                <w:color w:val="auto"/>
                <w:lang w:val="en-US"/>
              </w:rPr>
            </w:pPr>
          </w:p>
        </w:tc>
      </w:tr>
      <w:tr w:rsidR="00700629" w:rsidRPr="00700629" w14:paraId="535D49D2" w14:textId="77777777" w:rsidTr="00DC29C2">
        <w:trPr>
          <w:jc w:val="center"/>
        </w:trPr>
        <w:tc>
          <w:tcPr>
            <w:tcW w:w="414" w:type="pct"/>
            <w:vAlign w:val="center"/>
          </w:tcPr>
          <w:p w14:paraId="31F5B686" w14:textId="77777777" w:rsidR="00281D3B" w:rsidRPr="00700629" w:rsidRDefault="00281D3B" w:rsidP="00281D3B">
            <w:pPr>
              <w:spacing w:before="0" w:after="0"/>
              <w:ind w:firstLine="0"/>
              <w:jc w:val="center"/>
              <w:rPr>
                <w:color w:val="auto"/>
                <w:lang w:val="en-US"/>
              </w:rPr>
            </w:pPr>
          </w:p>
        </w:tc>
        <w:tc>
          <w:tcPr>
            <w:tcW w:w="1343" w:type="pct"/>
          </w:tcPr>
          <w:p w14:paraId="3A6808EC" w14:textId="77777777" w:rsidR="00281D3B" w:rsidRPr="00700629" w:rsidRDefault="00281D3B" w:rsidP="00281D3B">
            <w:pPr>
              <w:spacing w:before="0" w:after="0"/>
              <w:ind w:firstLine="0"/>
              <w:rPr>
                <w:color w:val="auto"/>
                <w:lang w:val="en-US"/>
              </w:rPr>
            </w:pPr>
          </w:p>
        </w:tc>
        <w:tc>
          <w:tcPr>
            <w:tcW w:w="605" w:type="pct"/>
            <w:vAlign w:val="center"/>
          </w:tcPr>
          <w:p w14:paraId="442B2232" w14:textId="77777777" w:rsidR="00281D3B" w:rsidRPr="00700629" w:rsidRDefault="00281D3B" w:rsidP="00281D3B">
            <w:pPr>
              <w:spacing w:before="0" w:after="0"/>
              <w:ind w:firstLine="0"/>
              <w:jc w:val="center"/>
              <w:rPr>
                <w:color w:val="auto"/>
                <w:lang w:val="en-US"/>
              </w:rPr>
            </w:pPr>
          </w:p>
        </w:tc>
        <w:tc>
          <w:tcPr>
            <w:tcW w:w="604" w:type="pct"/>
            <w:vAlign w:val="center"/>
          </w:tcPr>
          <w:p w14:paraId="45CBB78C" w14:textId="77777777" w:rsidR="00281D3B" w:rsidRPr="00700629" w:rsidRDefault="00281D3B" w:rsidP="00281D3B">
            <w:pPr>
              <w:spacing w:before="0" w:after="0"/>
              <w:ind w:firstLine="0"/>
              <w:jc w:val="center"/>
              <w:rPr>
                <w:color w:val="auto"/>
                <w:lang w:val="en-US"/>
              </w:rPr>
            </w:pPr>
          </w:p>
        </w:tc>
        <w:tc>
          <w:tcPr>
            <w:tcW w:w="682" w:type="pct"/>
            <w:vAlign w:val="center"/>
          </w:tcPr>
          <w:p w14:paraId="334D5877" w14:textId="77777777" w:rsidR="00281D3B" w:rsidRPr="00700629" w:rsidRDefault="00281D3B" w:rsidP="00281D3B">
            <w:pPr>
              <w:spacing w:before="0" w:after="0"/>
              <w:ind w:firstLine="0"/>
              <w:jc w:val="center"/>
              <w:rPr>
                <w:color w:val="auto"/>
                <w:lang w:val="en-US"/>
              </w:rPr>
            </w:pPr>
          </w:p>
        </w:tc>
        <w:tc>
          <w:tcPr>
            <w:tcW w:w="605" w:type="pct"/>
            <w:vAlign w:val="center"/>
          </w:tcPr>
          <w:p w14:paraId="3947A892" w14:textId="77777777" w:rsidR="00281D3B" w:rsidRPr="00700629" w:rsidRDefault="00281D3B" w:rsidP="00281D3B">
            <w:pPr>
              <w:spacing w:before="0" w:after="0"/>
              <w:ind w:firstLine="0"/>
              <w:jc w:val="center"/>
              <w:rPr>
                <w:color w:val="auto"/>
                <w:lang w:val="en-US"/>
              </w:rPr>
            </w:pPr>
          </w:p>
        </w:tc>
        <w:tc>
          <w:tcPr>
            <w:tcW w:w="747" w:type="pct"/>
            <w:vAlign w:val="center"/>
          </w:tcPr>
          <w:p w14:paraId="0D1AACA1" w14:textId="77777777" w:rsidR="00281D3B" w:rsidRPr="00700629" w:rsidRDefault="00281D3B" w:rsidP="00281D3B">
            <w:pPr>
              <w:spacing w:before="0" w:after="0"/>
              <w:ind w:firstLine="0"/>
              <w:jc w:val="center"/>
              <w:rPr>
                <w:color w:val="auto"/>
                <w:lang w:val="en-US"/>
              </w:rPr>
            </w:pPr>
          </w:p>
        </w:tc>
      </w:tr>
      <w:tr w:rsidR="00700629" w:rsidRPr="00700629" w14:paraId="765B27A5" w14:textId="77777777" w:rsidTr="00DC29C2">
        <w:trPr>
          <w:jc w:val="center"/>
        </w:trPr>
        <w:tc>
          <w:tcPr>
            <w:tcW w:w="414" w:type="pct"/>
          </w:tcPr>
          <w:p w14:paraId="324A6051" w14:textId="77777777" w:rsidR="00281D3B" w:rsidRPr="00700629" w:rsidRDefault="00281D3B" w:rsidP="00281D3B">
            <w:pPr>
              <w:spacing w:before="0" w:after="0"/>
              <w:ind w:firstLine="0"/>
              <w:rPr>
                <w:color w:val="auto"/>
                <w:lang w:val="en-US"/>
              </w:rPr>
            </w:pPr>
          </w:p>
        </w:tc>
        <w:tc>
          <w:tcPr>
            <w:tcW w:w="1343" w:type="pct"/>
          </w:tcPr>
          <w:p w14:paraId="6A5DCFA0" w14:textId="77777777" w:rsidR="00281D3B" w:rsidRPr="00700629" w:rsidRDefault="00281D3B" w:rsidP="00281D3B">
            <w:pPr>
              <w:spacing w:before="0" w:after="0"/>
              <w:ind w:firstLine="0"/>
              <w:rPr>
                <w:b/>
                <w:bCs/>
                <w:color w:val="auto"/>
                <w:lang w:val="en-US"/>
              </w:rPr>
            </w:pPr>
            <w:r w:rsidRPr="00700629">
              <w:rPr>
                <w:b/>
                <w:bCs/>
                <w:color w:val="auto"/>
                <w:lang w:val="en-US"/>
              </w:rPr>
              <w:t>Tổng diện tích</w:t>
            </w:r>
          </w:p>
        </w:tc>
        <w:tc>
          <w:tcPr>
            <w:tcW w:w="605" w:type="pct"/>
            <w:vAlign w:val="center"/>
          </w:tcPr>
          <w:p w14:paraId="2BF322EA" w14:textId="77777777" w:rsidR="00281D3B" w:rsidRPr="00700629" w:rsidRDefault="00281D3B" w:rsidP="00281D3B">
            <w:pPr>
              <w:spacing w:before="0" w:after="0"/>
              <w:ind w:firstLine="0"/>
              <w:jc w:val="center"/>
              <w:rPr>
                <w:b/>
                <w:bCs/>
                <w:color w:val="auto"/>
                <w:lang w:val="en-US"/>
              </w:rPr>
            </w:pPr>
          </w:p>
        </w:tc>
        <w:tc>
          <w:tcPr>
            <w:tcW w:w="604" w:type="pct"/>
            <w:vAlign w:val="center"/>
          </w:tcPr>
          <w:p w14:paraId="298F332A" w14:textId="77777777" w:rsidR="00281D3B" w:rsidRPr="00700629" w:rsidRDefault="00281D3B" w:rsidP="00281D3B">
            <w:pPr>
              <w:spacing w:before="0" w:after="0"/>
              <w:ind w:firstLine="0"/>
              <w:jc w:val="center"/>
              <w:rPr>
                <w:b/>
                <w:bCs/>
                <w:color w:val="auto"/>
                <w:lang w:val="en-US"/>
              </w:rPr>
            </w:pPr>
          </w:p>
        </w:tc>
        <w:tc>
          <w:tcPr>
            <w:tcW w:w="682" w:type="pct"/>
            <w:vAlign w:val="center"/>
          </w:tcPr>
          <w:p w14:paraId="75AAA906" w14:textId="6E3EA637" w:rsidR="00281D3B" w:rsidRPr="00700629" w:rsidRDefault="00281D3B" w:rsidP="00281D3B">
            <w:pPr>
              <w:spacing w:before="0" w:after="0"/>
              <w:ind w:firstLine="0"/>
              <w:jc w:val="center"/>
              <w:rPr>
                <w:b/>
                <w:bCs/>
                <w:color w:val="auto"/>
                <w:lang w:val="en-US"/>
              </w:rPr>
            </w:pPr>
            <w:r w:rsidRPr="00700629">
              <w:rPr>
                <w:b/>
                <w:bCs/>
                <w:color w:val="auto"/>
                <w:lang w:val="en-US"/>
              </w:rPr>
              <w:t>2.816,2</w:t>
            </w:r>
          </w:p>
        </w:tc>
        <w:tc>
          <w:tcPr>
            <w:tcW w:w="605" w:type="pct"/>
            <w:vAlign w:val="center"/>
          </w:tcPr>
          <w:p w14:paraId="2F23320F" w14:textId="77777777" w:rsidR="00281D3B" w:rsidRPr="00700629" w:rsidRDefault="00281D3B" w:rsidP="00281D3B">
            <w:pPr>
              <w:spacing w:before="0" w:after="0"/>
              <w:ind w:firstLine="0"/>
              <w:jc w:val="center"/>
              <w:rPr>
                <w:b/>
                <w:bCs/>
                <w:color w:val="auto"/>
                <w:lang w:val="en-US"/>
              </w:rPr>
            </w:pPr>
          </w:p>
        </w:tc>
        <w:tc>
          <w:tcPr>
            <w:tcW w:w="747" w:type="pct"/>
            <w:vAlign w:val="center"/>
          </w:tcPr>
          <w:p w14:paraId="74442C0F" w14:textId="77777777" w:rsidR="00281D3B" w:rsidRPr="00700629" w:rsidRDefault="00281D3B" w:rsidP="00281D3B">
            <w:pPr>
              <w:spacing w:before="0" w:after="0"/>
              <w:ind w:firstLine="0"/>
              <w:jc w:val="center"/>
              <w:rPr>
                <w:color w:val="auto"/>
                <w:lang w:val="en-US"/>
              </w:rPr>
            </w:pPr>
          </w:p>
        </w:tc>
      </w:tr>
    </w:tbl>
    <w:p w14:paraId="37616816" w14:textId="735B5275" w:rsidR="00386803" w:rsidRPr="00700629" w:rsidRDefault="00386803" w:rsidP="00AA037C">
      <w:pPr>
        <w:rPr>
          <w:color w:val="auto"/>
          <w:lang w:val="en-US"/>
        </w:rPr>
      </w:pPr>
      <w:r w:rsidRPr="00700629">
        <w:rPr>
          <w:color w:val="auto"/>
          <w:lang w:val="en-US"/>
        </w:rPr>
        <w:t>* Nhà khám chữa, điều trị 1 tầng:</w:t>
      </w:r>
    </w:p>
    <w:p w14:paraId="2EE2F2C7" w14:textId="77777777" w:rsidR="00386803" w:rsidRPr="00700629" w:rsidRDefault="00386803" w:rsidP="00AA037C">
      <w:pPr>
        <w:rPr>
          <w:color w:val="auto"/>
          <w:lang w:val="en-US"/>
        </w:rPr>
      </w:pPr>
      <w:r w:rsidRPr="00700629">
        <w:rPr>
          <w:color w:val="auto"/>
          <w:lang w:val="en-US"/>
        </w:rPr>
        <w:t>- Tróc trát toàn bộ tường trong và ngoài nhà.</w:t>
      </w:r>
    </w:p>
    <w:p w14:paraId="53888D84" w14:textId="77777777" w:rsidR="00386803" w:rsidRPr="00700629" w:rsidRDefault="00386803" w:rsidP="00AA037C">
      <w:pPr>
        <w:rPr>
          <w:color w:val="auto"/>
          <w:lang w:val="en-US"/>
        </w:rPr>
      </w:pPr>
      <w:r w:rsidRPr="00700629">
        <w:rPr>
          <w:color w:val="auto"/>
          <w:lang w:val="en-US"/>
        </w:rPr>
        <w:t>- Phá dỡ lát lại toàn bộ gạch lát nền bằng gạch mới.</w:t>
      </w:r>
    </w:p>
    <w:p w14:paraId="38A9D6E6" w14:textId="77777777" w:rsidR="00386803" w:rsidRPr="00700629" w:rsidRDefault="00386803" w:rsidP="00AA037C">
      <w:pPr>
        <w:rPr>
          <w:color w:val="auto"/>
          <w:lang w:val="en-US"/>
        </w:rPr>
      </w:pPr>
      <w:r w:rsidRPr="00700629">
        <w:rPr>
          <w:color w:val="auto"/>
          <w:lang w:val="en-US"/>
        </w:rPr>
        <w:t>- Ốp tường bên trong các phòng chuyên môn cao 2.2m bằng gạch men kính.</w:t>
      </w:r>
    </w:p>
    <w:p w14:paraId="66A5F624" w14:textId="77777777" w:rsidR="00386803" w:rsidRPr="00700629" w:rsidRDefault="00386803" w:rsidP="00AA037C">
      <w:pPr>
        <w:rPr>
          <w:color w:val="auto"/>
          <w:lang w:val="en-US"/>
        </w:rPr>
      </w:pPr>
      <w:r w:rsidRPr="00700629">
        <w:rPr>
          <w:color w:val="auto"/>
          <w:lang w:val="en-US"/>
        </w:rPr>
        <w:t>- Làm mới hệ thống chậu rửa tay và hệ thống cấp thoát nước đi kèm</w:t>
      </w:r>
    </w:p>
    <w:p w14:paraId="07E0B2F3" w14:textId="77777777" w:rsidR="00386803" w:rsidRPr="00700629" w:rsidRDefault="00386803" w:rsidP="00AA037C">
      <w:pPr>
        <w:rPr>
          <w:color w:val="auto"/>
          <w:lang w:val="en-US"/>
        </w:rPr>
      </w:pPr>
      <w:r w:rsidRPr="00700629">
        <w:rPr>
          <w:color w:val="auto"/>
          <w:lang w:val="en-US"/>
        </w:rPr>
        <w:t>- Thay mới toàn bộ hệ thống cửa đi, cửa sổ bằng cửa khung nhôm hệ kính an toàn dầy 6.38mm và hệ thống sen hoa cửa sổ thay bằng sen hoa inox304.</w:t>
      </w:r>
    </w:p>
    <w:p w14:paraId="523DCF05" w14:textId="77777777" w:rsidR="00386803" w:rsidRPr="00700629" w:rsidRDefault="00386803" w:rsidP="00AA037C">
      <w:pPr>
        <w:rPr>
          <w:color w:val="auto"/>
          <w:lang w:val="en-US"/>
        </w:rPr>
      </w:pPr>
      <w:r w:rsidRPr="00700629">
        <w:rPr>
          <w:color w:val="auto"/>
          <w:lang w:val="en-US"/>
        </w:rPr>
        <w:t>- Làm mới lại toàn bộ hệ thống điện chiếu sáng.</w:t>
      </w:r>
    </w:p>
    <w:p w14:paraId="283BDC3E" w14:textId="77777777" w:rsidR="00386803" w:rsidRPr="00700629" w:rsidRDefault="00386803" w:rsidP="00AA037C">
      <w:pPr>
        <w:rPr>
          <w:color w:val="auto"/>
          <w:lang w:val="en-US"/>
        </w:rPr>
      </w:pPr>
      <w:r w:rsidRPr="00700629">
        <w:rPr>
          <w:color w:val="auto"/>
          <w:lang w:val="en-US"/>
        </w:rPr>
        <w:t>- Sửa chữa, nâng cấp hệ thống mái tôn đảm bảo chống thấm dột.</w:t>
      </w:r>
    </w:p>
    <w:p w14:paraId="1B7CFFCE" w14:textId="77777777" w:rsidR="00386803" w:rsidRPr="00700629" w:rsidRDefault="00386803" w:rsidP="00AA037C">
      <w:pPr>
        <w:rPr>
          <w:color w:val="auto"/>
          <w:lang w:val="en-US"/>
        </w:rPr>
      </w:pPr>
      <w:r w:rsidRPr="00700629">
        <w:rPr>
          <w:color w:val="auto"/>
          <w:lang w:val="en-US"/>
        </w:rPr>
        <w:t>- Tróc trát và ốp lát lại toàn bộ khu vệ sinh, bếp, thay mới toàn bộ thiết bị vệ sinh.</w:t>
      </w:r>
    </w:p>
    <w:p w14:paraId="256E4E0A" w14:textId="77777777" w:rsidR="00386803" w:rsidRPr="00700629" w:rsidRDefault="00386803" w:rsidP="00AA037C">
      <w:pPr>
        <w:rPr>
          <w:color w:val="auto"/>
          <w:lang w:val="en-US"/>
        </w:rPr>
      </w:pPr>
      <w:r w:rsidRPr="00700629">
        <w:rPr>
          <w:color w:val="auto"/>
          <w:lang w:val="en-US"/>
        </w:rPr>
        <w:t>- Làm mới cổng, sửa chữa đổ bù sân bê tông.</w:t>
      </w:r>
    </w:p>
    <w:p w14:paraId="13B4A50F" w14:textId="6C833731" w:rsidR="00386803" w:rsidRPr="00700629" w:rsidRDefault="00386803" w:rsidP="00386803">
      <w:pPr>
        <w:spacing w:before="40" w:after="40"/>
        <w:rPr>
          <w:b/>
          <w:bCs/>
          <w:color w:val="auto"/>
          <w:lang w:val="en-US"/>
        </w:rPr>
      </w:pPr>
      <w:r w:rsidRPr="00700629">
        <w:rPr>
          <w:b/>
          <w:bCs/>
          <w:color w:val="auto"/>
          <w:lang w:val="en-US"/>
        </w:rPr>
        <w:t>7. Cải tạo, nâng cấp trạm Y tế xã Yên Hưng</w:t>
      </w:r>
    </w:p>
    <w:p w14:paraId="18F7429E" w14:textId="5F77550E" w:rsidR="007242B0" w:rsidRPr="00700629" w:rsidRDefault="007242B0" w:rsidP="00AA037C">
      <w:pPr>
        <w:rPr>
          <w:color w:val="auto"/>
          <w:lang w:val="en-US"/>
        </w:rPr>
      </w:pPr>
      <w:r w:rsidRPr="00700629">
        <w:rPr>
          <w:color w:val="auto"/>
          <w:lang w:val="en-US"/>
        </w:rPr>
        <w:t>Tổng hợp các hạng mục công trình của trạm y tế xã Yên Hưng trong bảng sau:</w:t>
      </w:r>
    </w:p>
    <w:p w14:paraId="60C35A6C" w14:textId="516F886E" w:rsidR="007242B0" w:rsidRPr="00700629" w:rsidRDefault="007242B0" w:rsidP="00E32408">
      <w:pPr>
        <w:pStyle w:val="Caption"/>
        <w:rPr>
          <w:color w:val="auto"/>
          <w:lang w:val="en-US"/>
        </w:rPr>
      </w:pPr>
      <w:bookmarkStart w:id="165" w:name="_Toc123140536"/>
      <w:r w:rsidRPr="00700629">
        <w:rPr>
          <w:color w:val="auto"/>
        </w:rPr>
        <w:t xml:space="preserve">Bảng 1. </w:t>
      </w:r>
      <w:r w:rsidR="00DC29C2" w:rsidRPr="00700629">
        <w:rPr>
          <w:color w:val="auto"/>
          <w:lang w:val="en-US"/>
        </w:rPr>
        <w:t>2</w:t>
      </w:r>
      <w:r w:rsidR="00E32408" w:rsidRPr="00700629">
        <w:rPr>
          <w:color w:val="auto"/>
          <w:lang w:val="en-US"/>
        </w:rPr>
        <w:t>6</w:t>
      </w:r>
      <w:r w:rsidRPr="00700629">
        <w:rPr>
          <w:color w:val="auto"/>
          <w:lang w:val="en-US"/>
        </w:rPr>
        <w:t xml:space="preserve">. Tổng hợp hạng mục công trình của trạm y tế </w:t>
      </w:r>
      <w:r w:rsidRPr="00700629">
        <w:rPr>
          <w:bCs/>
          <w:color w:val="auto"/>
          <w:lang w:val="en-US"/>
        </w:rPr>
        <w:t>xã Yên Hưng</w:t>
      </w:r>
      <w:bookmarkEnd w:id="165"/>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43468883" w14:textId="77777777" w:rsidTr="00DC29C2">
        <w:trPr>
          <w:jc w:val="center"/>
        </w:trPr>
        <w:tc>
          <w:tcPr>
            <w:tcW w:w="414" w:type="pct"/>
            <w:vAlign w:val="center"/>
          </w:tcPr>
          <w:p w14:paraId="4170D5D3" w14:textId="77777777" w:rsidR="007242B0" w:rsidRPr="00700629" w:rsidRDefault="007242B0" w:rsidP="00281D3B">
            <w:pPr>
              <w:spacing w:before="0" w:after="0"/>
              <w:ind w:firstLine="0"/>
              <w:jc w:val="center"/>
              <w:rPr>
                <w:b/>
                <w:bCs/>
                <w:color w:val="auto"/>
                <w:lang w:val="en-US"/>
              </w:rPr>
            </w:pPr>
            <w:r w:rsidRPr="00700629">
              <w:rPr>
                <w:b/>
                <w:bCs/>
                <w:color w:val="auto"/>
                <w:lang w:val="en-US"/>
              </w:rPr>
              <w:t>STT</w:t>
            </w:r>
          </w:p>
        </w:tc>
        <w:tc>
          <w:tcPr>
            <w:tcW w:w="1343" w:type="pct"/>
            <w:vAlign w:val="center"/>
          </w:tcPr>
          <w:p w14:paraId="20C7CB68" w14:textId="77777777" w:rsidR="007242B0" w:rsidRPr="00700629" w:rsidRDefault="007242B0" w:rsidP="00281D3B">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2BD320C3" w14:textId="77777777" w:rsidR="007242B0" w:rsidRPr="00700629" w:rsidRDefault="007242B0" w:rsidP="00281D3B">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5D9C935B" w14:textId="77777777" w:rsidR="007242B0" w:rsidRPr="00700629" w:rsidRDefault="007242B0" w:rsidP="00281D3B">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5ACE04F1" w14:textId="77777777" w:rsidR="007242B0" w:rsidRPr="00700629" w:rsidRDefault="007242B0" w:rsidP="00281D3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2CA06732" w14:textId="77777777" w:rsidR="007242B0" w:rsidRPr="00700629" w:rsidRDefault="007242B0" w:rsidP="00281D3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20A3B43F" w14:textId="77777777" w:rsidR="007242B0" w:rsidRPr="00700629" w:rsidRDefault="007242B0" w:rsidP="00281D3B">
            <w:pPr>
              <w:spacing w:before="0" w:after="0"/>
              <w:ind w:firstLine="0"/>
              <w:jc w:val="center"/>
              <w:rPr>
                <w:b/>
                <w:bCs/>
                <w:color w:val="auto"/>
                <w:lang w:val="en-US"/>
              </w:rPr>
            </w:pPr>
            <w:r w:rsidRPr="00700629">
              <w:rPr>
                <w:b/>
                <w:bCs/>
                <w:color w:val="auto"/>
                <w:lang w:val="en-US"/>
              </w:rPr>
              <w:t>Ghi chú</w:t>
            </w:r>
          </w:p>
        </w:tc>
      </w:tr>
      <w:tr w:rsidR="00700629" w:rsidRPr="00700629" w14:paraId="76FC69A2" w14:textId="77777777" w:rsidTr="00DC29C2">
        <w:trPr>
          <w:jc w:val="center"/>
        </w:trPr>
        <w:tc>
          <w:tcPr>
            <w:tcW w:w="414" w:type="pct"/>
            <w:vAlign w:val="center"/>
          </w:tcPr>
          <w:p w14:paraId="03EFE934" w14:textId="77777777" w:rsidR="007242B0" w:rsidRPr="00700629" w:rsidRDefault="007242B0" w:rsidP="00281D3B">
            <w:pPr>
              <w:spacing w:before="0" w:after="0"/>
              <w:ind w:firstLine="0"/>
              <w:jc w:val="center"/>
              <w:rPr>
                <w:b/>
                <w:bCs/>
                <w:color w:val="auto"/>
                <w:lang w:val="en-US"/>
              </w:rPr>
            </w:pPr>
            <w:r w:rsidRPr="00700629">
              <w:rPr>
                <w:b/>
                <w:bCs/>
                <w:color w:val="auto"/>
                <w:lang w:val="en-US"/>
              </w:rPr>
              <w:t>A</w:t>
            </w:r>
          </w:p>
        </w:tc>
        <w:tc>
          <w:tcPr>
            <w:tcW w:w="2552" w:type="pct"/>
            <w:gridSpan w:val="3"/>
          </w:tcPr>
          <w:p w14:paraId="25D21AAD" w14:textId="77777777" w:rsidR="007242B0" w:rsidRPr="00700629" w:rsidRDefault="007242B0" w:rsidP="00281D3B">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08562DD3" w14:textId="77777777" w:rsidR="007242B0" w:rsidRPr="00700629" w:rsidRDefault="007242B0" w:rsidP="00281D3B">
            <w:pPr>
              <w:spacing w:before="0" w:after="0"/>
              <w:ind w:firstLine="0"/>
              <w:jc w:val="center"/>
              <w:rPr>
                <w:color w:val="auto"/>
                <w:lang w:val="en-US"/>
              </w:rPr>
            </w:pPr>
          </w:p>
        </w:tc>
        <w:tc>
          <w:tcPr>
            <w:tcW w:w="605" w:type="pct"/>
            <w:vAlign w:val="center"/>
          </w:tcPr>
          <w:p w14:paraId="6D28BC5C" w14:textId="77777777" w:rsidR="007242B0" w:rsidRPr="00700629" w:rsidRDefault="007242B0" w:rsidP="00281D3B">
            <w:pPr>
              <w:spacing w:before="0" w:after="0"/>
              <w:ind w:firstLine="0"/>
              <w:jc w:val="center"/>
              <w:rPr>
                <w:color w:val="auto"/>
                <w:lang w:val="en-US"/>
              </w:rPr>
            </w:pPr>
          </w:p>
        </w:tc>
        <w:tc>
          <w:tcPr>
            <w:tcW w:w="747" w:type="pct"/>
            <w:vAlign w:val="center"/>
          </w:tcPr>
          <w:p w14:paraId="4ECF04EA" w14:textId="77777777" w:rsidR="007242B0" w:rsidRPr="00700629" w:rsidRDefault="007242B0" w:rsidP="00281D3B">
            <w:pPr>
              <w:spacing w:before="0" w:after="0"/>
              <w:ind w:firstLine="0"/>
              <w:jc w:val="center"/>
              <w:rPr>
                <w:color w:val="auto"/>
                <w:lang w:val="en-US"/>
              </w:rPr>
            </w:pPr>
          </w:p>
        </w:tc>
      </w:tr>
      <w:tr w:rsidR="00700629" w:rsidRPr="00700629" w14:paraId="1DA54618" w14:textId="77777777" w:rsidTr="00DC29C2">
        <w:trPr>
          <w:jc w:val="center"/>
        </w:trPr>
        <w:tc>
          <w:tcPr>
            <w:tcW w:w="414" w:type="pct"/>
            <w:vAlign w:val="center"/>
          </w:tcPr>
          <w:p w14:paraId="4C6D69E1" w14:textId="77777777" w:rsidR="007242B0" w:rsidRPr="00700629" w:rsidRDefault="007242B0" w:rsidP="00281D3B">
            <w:pPr>
              <w:spacing w:before="0" w:after="0"/>
              <w:ind w:firstLine="0"/>
              <w:jc w:val="center"/>
              <w:rPr>
                <w:color w:val="auto"/>
                <w:lang w:val="en-US"/>
              </w:rPr>
            </w:pPr>
            <w:r w:rsidRPr="00700629">
              <w:rPr>
                <w:color w:val="auto"/>
                <w:lang w:val="en-US"/>
              </w:rPr>
              <w:t>1</w:t>
            </w:r>
          </w:p>
        </w:tc>
        <w:tc>
          <w:tcPr>
            <w:tcW w:w="1343" w:type="pct"/>
          </w:tcPr>
          <w:p w14:paraId="1C83CAA9" w14:textId="77777777" w:rsidR="007242B0" w:rsidRPr="00700629" w:rsidRDefault="007242B0" w:rsidP="00281D3B">
            <w:pPr>
              <w:spacing w:before="0" w:after="0"/>
              <w:ind w:firstLine="0"/>
              <w:rPr>
                <w:color w:val="auto"/>
                <w:lang w:val="en-US"/>
              </w:rPr>
            </w:pPr>
            <w:r w:rsidRPr="00700629">
              <w:rPr>
                <w:color w:val="auto"/>
                <w:lang w:val="en-US"/>
              </w:rPr>
              <w:t>Nhà khám chữa bệnh</w:t>
            </w:r>
          </w:p>
        </w:tc>
        <w:tc>
          <w:tcPr>
            <w:tcW w:w="604" w:type="pct"/>
            <w:vAlign w:val="center"/>
          </w:tcPr>
          <w:p w14:paraId="07027AC8"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04" w:type="pct"/>
            <w:vAlign w:val="center"/>
          </w:tcPr>
          <w:p w14:paraId="052D05C7" w14:textId="77777777" w:rsidR="007242B0" w:rsidRPr="00700629" w:rsidRDefault="007242B0" w:rsidP="00281D3B">
            <w:pPr>
              <w:spacing w:before="0" w:after="0"/>
              <w:ind w:firstLine="0"/>
              <w:jc w:val="center"/>
              <w:rPr>
                <w:color w:val="auto"/>
                <w:lang w:val="en-US"/>
              </w:rPr>
            </w:pPr>
            <w:r w:rsidRPr="00700629">
              <w:rPr>
                <w:color w:val="auto"/>
                <w:lang w:val="en-US"/>
              </w:rPr>
              <w:t>02</w:t>
            </w:r>
          </w:p>
        </w:tc>
        <w:tc>
          <w:tcPr>
            <w:tcW w:w="682" w:type="pct"/>
            <w:vAlign w:val="center"/>
          </w:tcPr>
          <w:p w14:paraId="2B4362D5" w14:textId="247AF48D" w:rsidR="007242B0" w:rsidRPr="00700629" w:rsidRDefault="007242B0" w:rsidP="00281D3B">
            <w:pPr>
              <w:spacing w:before="0" w:after="0"/>
              <w:ind w:firstLine="0"/>
              <w:jc w:val="center"/>
              <w:rPr>
                <w:color w:val="auto"/>
                <w:lang w:val="en-US"/>
              </w:rPr>
            </w:pPr>
            <w:r w:rsidRPr="00700629">
              <w:rPr>
                <w:color w:val="auto"/>
                <w:lang w:val="en-US"/>
              </w:rPr>
              <w:t>203,0</w:t>
            </w:r>
          </w:p>
        </w:tc>
        <w:tc>
          <w:tcPr>
            <w:tcW w:w="605" w:type="pct"/>
            <w:vAlign w:val="center"/>
          </w:tcPr>
          <w:p w14:paraId="5333606A" w14:textId="75ED03EC" w:rsidR="007242B0" w:rsidRPr="00700629" w:rsidRDefault="007242B0" w:rsidP="00281D3B">
            <w:pPr>
              <w:spacing w:before="0" w:after="0"/>
              <w:ind w:firstLine="0"/>
              <w:jc w:val="center"/>
              <w:rPr>
                <w:color w:val="auto"/>
                <w:lang w:val="en-US"/>
              </w:rPr>
            </w:pPr>
            <w:r w:rsidRPr="00700629">
              <w:rPr>
                <w:color w:val="auto"/>
                <w:lang w:val="en-US"/>
              </w:rPr>
              <w:t>406,0</w:t>
            </w:r>
          </w:p>
        </w:tc>
        <w:tc>
          <w:tcPr>
            <w:tcW w:w="747" w:type="pct"/>
            <w:vAlign w:val="center"/>
          </w:tcPr>
          <w:p w14:paraId="7506B6F2" w14:textId="77777777" w:rsidR="007242B0" w:rsidRPr="00700629" w:rsidRDefault="007242B0" w:rsidP="00281D3B">
            <w:pPr>
              <w:spacing w:before="0" w:after="0"/>
              <w:ind w:firstLine="0"/>
              <w:jc w:val="center"/>
              <w:rPr>
                <w:color w:val="auto"/>
                <w:lang w:val="en-US"/>
              </w:rPr>
            </w:pPr>
            <w:r w:rsidRPr="00700629">
              <w:rPr>
                <w:color w:val="auto"/>
                <w:lang w:val="en-US"/>
              </w:rPr>
              <w:t>Hiện trạng</w:t>
            </w:r>
          </w:p>
        </w:tc>
      </w:tr>
      <w:tr w:rsidR="00700629" w:rsidRPr="00700629" w14:paraId="04691315" w14:textId="77777777" w:rsidTr="00DC29C2">
        <w:trPr>
          <w:jc w:val="center"/>
        </w:trPr>
        <w:tc>
          <w:tcPr>
            <w:tcW w:w="414" w:type="pct"/>
            <w:vAlign w:val="center"/>
          </w:tcPr>
          <w:p w14:paraId="687EDB03" w14:textId="77777777" w:rsidR="007242B0" w:rsidRPr="00700629" w:rsidRDefault="007242B0" w:rsidP="00281D3B">
            <w:pPr>
              <w:spacing w:before="0" w:after="0"/>
              <w:ind w:firstLine="0"/>
              <w:jc w:val="center"/>
              <w:rPr>
                <w:b/>
                <w:bCs/>
                <w:color w:val="auto"/>
                <w:lang w:val="en-US"/>
              </w:rPr>
            </w:pPr>
            <w:r w:rsidRPr="00700629">
              <w:rPr>
                <w:b/>
                <w:bCs/>
                <w:color w:val="auto"/>
                <w:lang w:val="en-US"/>
              </w:rPr>
              <w:t>B</w:t>
            </w:r>
          </w:p>
        </w:tc>
        <w:tc>
          <w:tcPr>
            <w:tcW w:w="1948" w:type="pct"/>
            <w:gridSpan w:val="2"/>
          </w:tcPr>
          <w:p w14:paraId="65A4E930" w14:textId="77777777" w:rsidR="007242B0" w:rsidRPr="00700629" w:rsidRDefault="007242B0" w:rsidP="00281D3B">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0292D43F" w14:textId="77777777" w:rsidR="007242B0" w:rsidRPr="00700629" w:rsidRDefault="007242B0" w:rsidP="00281D3B">
            <w:pPr>
              <w:spacing w:before="0" w:after="0"/>
              <w:ind w:firstLine="0"/>
              <w:jc w:val="center"/>
              <w:rPr>
                <w:color w:val="auto"/>
                <w:lang w:val="en-US"/>
              </w:rPr>
            </w:pPr>
          </w:p>
        </w:tc>
        <w:tc>
          <w:tcPr>
            <w:tcW w:w="682" w:type="pct"/>
            <w:vAlign w:val="center"/>
          </w:tcPr>
          <w:p w14:paraId="55E52763" w14:textId="77777777" w:rsidR="007242B0" w:rsidRPr="00700629" w:rsidRDefault="007242B0" w:rsidP="00281D3B">
            <w:pPr>
              <w:spacing w:before="0" w:after="0"/>
              <w:ind w:firstLine="0"/>
              <w:jc w:val="center"/>
              <w:rPr>
                <w:color w:val="auto"/>
                <w:lang w:val="en-US"/>
              </w:rPr>
            </w:pPr>
          </w:p>
        </w:tc>
        <w:tc>
          <w:tcPr>
            <w:tcW w:w="605" w:type="pct"/>
            <w:vAlign w:val="center"/>
          </w:tcPr>
          <w:p w14:paraId="5324EB24" w14:textId="77777777" w:rsidR="007242B0" w:rsidRPr="00700629" w:rsidRDefault="007242B0" w:rsidP="00281D3B">
            <w:pPr>
              <w:spacing w:before="0" w:after="0"/>
              <w:ind w:firstLine="0"/>
              <w:jc w:val="center"/>
              <w:rPr>
                <w:color w:val="auto"/>
                <w:lang w:val="en-US"/>
              </w:rPr>
            </w:pPr>
          </w:p>
        </w:tc>
        <w:tc>
          <w:tcPr>
            <w:tcW w:w="747" w:type="pct"/>
            <w:vAlign w:val="center"/>
          </w:tcPr>
          <w:p w14:paraId="4A5D9D51" w14:textId="77777777" w:rsidR="007242B0" w:rsidRPr="00700629" w:rsidRDefault="007242B0" w:rsidP="00281D3B">
            <w:pPr>
              <w:spacing w:before="0" w:after="0"/>
              <w:ind w:firstLine="0"/>
              <w:jc w:val="center"/>
              <w:rPr>
                <w:color w:val="auto"/>
                <w:lang w:val="en-US"/>
              </w:rPr>
            </w:pPr>
          </w:p>
        </w:tc>
      </w:tr>
      <w:tr w:rsidR="00700629" w:rsidRPr="00700629" w14:paraId="07B64BDD" w14:textId="77777777" w:rsidTr="00DC29C2">
        <w:trPr>
          <w:jc w:val="center"/>
        </w:trPr>
        <w:tc>
          <w:tcPr>
            <w:tcW w:w="414" w:type="pct"/>
            <w:vAlign w:val="center"/>
          </w:tcPr>
          <w:p w14:paraId="4E0DBA42" w14:textId="61C58DF8" w:rsidR="007242B0" w:rsidRPr="00700629" w:rsidRDefault="007242B0" w:rsidP="00281D3B">
            <w:pPr>
              <w:spacing w:before="0" w:after="0"/>
              <w:ind w:firstLine="0"/>
              <w:jc w:val="center"/>
              <w:rPr>
                <w:color w:val="auto"/>
                <w:lang w:val="en-US"/>
              </w:rPr>
            </w:pPr>
            <w:r w:rsidRPr="00700629">
              <w:rPr>
                <w:color w:val="auto"/>
                <w:lang w:val="en-US"/>
              </w:rPr>
              <w:t>1</w:t>
            </w:r>
          </w:p>
        </w:tc>
        <w:tc>
          <w:tcPr>
            <w:tcW w:w="1343" w:type="pct"/>
          </w:tcPr>
          <w:p w14:paraId="7FAF6790" w14:textId="2962C376" w:rsidR="007242B0" w:rsidRPr="00700629" w:rsidRDefault="007242B0" w:rsidP="00281D3B">
            <w:pPr>
              <w:spacing w:before="0" w:after="0"/>
              <w:ind w:firstLine="0"/>
              <w:rPr>
                <w:color w:val="auto"/>
                <w:lang w:val="en-US"/>
              </w:rPr>
            </w:pPr>
            <w:r w:rsidRPr="00700629">
              <w:rPr>
                <w:color w:val="auto"/>
                <w:lang w:val="en-US"/>
              </w:rPr>
              <w:t>Nhà phụ trợ</w:t>
            </w:r>
          </w:p>
        </w:tc>
        <w:tc>
          <w:tcPr>
            <w:tcW w:w="604" w:type="pct"/>
            <w:vAlign w:val="center"/>
          </w:tcPr>
          <w:p w14:paraId="07250D9B" w14:textId="740A2E0E" w:rsidR="007242B0" w:rsidRPr="00700629" w:rsidRDefault="007242B0" w:rsidP="00281D3B">
            <w:pPr>
              <w:spacing w:before="0" w:after="0"/>
              <w:ind w:firstLine="0"/>
              <w:jc w:val="center"/>
              <w:rPr>
                <w:color w:val="auto"/>
                <w:lang w:val="en-US"/>
              </w:rPr>
            </w:pPr>
            <w:r w:rsidRPr="00700629">
              <w:rPr>
                <w:color w:val="auto"/>
                <w:lang w:val="en-US"/>
              </w:rPr>
              <w:t>01</w:t>
            </w:r>
          </w:p>
        </w:tc>
        <w:tc>
          <w:tcPr>
            <w:tcW w:w="604" w:type="pct"/>
            <w:vAlign w:val="center"/>
          </w:tcPr>
          <w:p w14:paraId="3387A463" w14:textId="4595CAF1" w:rsidR="007242B0" w:rsidRPr="00700629" w:rsidRDefault="007242B0" w:rsidP="00281D3B">
            <w:pPr>
              <w:spacing w:before="0" w:after="0"/>
              <w:ind w:firstLine="0"/>
              <w:jc w:val="center"/>
              <w:rPr>
                <w:color w:val="auto"/>
                <w:lang w:val="en-US"/>
              </w:rPr>
            </w:pPr>
            <w:r w:rsidRPr="00700629">
              <w:rPr>
                <w:color w:val="auto"/>
                <w:lang w:val="en-US"/>
              </w:rPr>
              <w:t>01</w:t>
            </w:r>
          </w:p>
        </w:tc>
        <w:tc>
          <w:tcPr>
            <w:tcW w:w="682" w:type="pct"/>
            <w:vAlign w:val="center"/>
          </w:tcPr>
          <w:p w14:paraId="75BA42D4" w14:textId="5509C2F2" w:rsidR="007242B0" w:rsidRPr="00700629" w:rsidRDefault="007242B0" w:rsidP="00281D3B">
            <w:pPr>
              <w:spacing w:before="0" w:after="0"/>
              <w:ind w:firstLine="0"/>
              <w:jc w:val="center"/>
              <w:rPr>
                <w:color w:val="auto"/>
                <w:lang w:val="en-US"/>
              </w:rPr>
            </w:pPr>
            <w:r w:rsidRPr="00700629">
              <w:rPr>
                <w:color w:val="auto"/>
                <w:lang w:val="en-US"/>
              </w:rPr>
              <w:t>113,0</w:t>
            </w:r>
          </w:p>
        </w:tc>
        <w:tc>
          <w:tcPr>
            <w:tcW w:w="605" w:type="pct"/>
            <w:vAlign w:val="center"/>
          </w:tcPr>
          <w:p w14:paraId="05A2A931" w14:textId="5425CB6B" w:rsidR="007242B0" w:rsidRPr="00700629" w:rsidRDefault="007242B0" w:rsidP="00281D3B">
            <w:pPr>
              <w:spacing w:before="0" w:after="0"/>
              <w:ind w:firstLine="0"/>
              <w:jc w:val="center"/>
              <w:rPr>
                <w:color w:val="auto"/>
                <w:lang w:val="en-US"/>
              </w:rPr>
            </w:pPr>
            <w:r w:rsidRPr="00700629">
              <w:rPr>
                <w:color w:val="auto"/>
                <w:lang w:val="en-US"/>
              </w:rPr>
              <w:t>113,0</w:t>
            </w:r>
          </w:p>
        </w:tc>
        <w:tc>
          <w:tcPr>
            <w:tcW w:w="747" w:type="pct"/>
            <w:vAlign w:val="center"/>
          </w:tcPr>
          <w:p w14:paraId="4C417F1D" w14:textId="69784022" w:rsidR="007242B0" w:rsidRPr="00700629" w:rsidRDefault="007242B0" w:rsidP="00281D3B">
            <w:pPr>
              <w:spacing w:before="0" w:after="0"/>
              <w:ind w:firstLine="0"/>
              <w:jc w:val="center"/>
              <w:rPr>
                <w:color w:val="auto"/>
                <w:lang w:val="en-US"/>
              </w:rPr>
            </w:pPr>
            <w:r w:rsidRPr="00700629">
              <w:rPr>
                <w:color w:val="auto"/>
                <w:lang w:val="en-US"/>
              </w:rPr>
              <w:t>Xây mới</w:t>
            </w:r>
          </w:p>
        </w:tc>
      </w:tr>
      <w:tr w:rsidR="00700629" w:rsidRPr="00700629" w14:paraId="68D5FB49" w14:textId="77777777" w:rsidTr="00DC29C2">
        <w:trPr>
          <w:jc w:val="center"/>
        </w:trPr>
        <w:tc>
          <w:tcPr>
            <w:tcW w:w="414" w:type="pct"/>
            <w:vAlign w:val="center"/>
          </w:tcPr>
          <w:p w14:paraId="778905F8" w14:textId="72E44D44" w:rsidR="007242B0" w:rsidRPr="00700629" w:rsidRDefault="007242B0" w:rsidP="00281D3B">
            <w:pPr>
              <w:spacing w:before="0" w:after="0"/>
              <w:ind w:firstLine="0"/>
              <w:jc w:val="center"/>
              <w:rPr>
                <w:color w:val="auto"/>
                <w:lang w:val="en-US"/>
              </w:rPr>
            </w:pPr>
            <w:r w:rsidRPr="00700629">
              <w:rPr>
                <w:color w:val="auto"/>
                <w:lang w:val="en-US"/>
              </w:rPr>
              <w:t>2</w:t>
            </w:r>
          </w:p>
        </w:tc>
        <w:tc>
          <w:tcPr>
            <w:tcW w:w="1343" w:type="pct"/>
          </w:tcPr>
          <w:p w14:paraId="5EB6ED22" w14:textId="7000BC5D" w:rsidR="007242B0" w:rsidRPr="00700629" w:rsidRDefault="007242B0" w:rsidP="00281D3B">
            <w:pPr>
              <w:spacing w:before="0" w:after="0"/>
              <w:ind w:firstLine="0"/>
              <w:rPr>
                <w:color w:val="auto"/>
                <w:lang w:val="en-US"/>
              </w:rPr>
            </w:pPr>
            <w:r w:rsidRPr="00700629">
              <w:rPr>
                <w:color w:val="auto"/>
                <w:lang w:val="en-US"/>
              </w:rPr>
              <w:t>Bể nước</w:t>
            </w:r>
          </w:p>
        </w:tc>
        <w:tc>
          <w:tcPr>
            <w:tcW w:w="604" w:type="pct"/>
            <w:vAlign w:val="center"/>
          </w:tcPr>
          <w:p w14:paraId="2AB41CE0"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04" w:type="pct"/>
            <w:vAlign w:val="center"/>
          </w:tcPr>
          <w:p w14:paraId="5AC489F3"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82" w:type="pct"/>
            <w:vAlign w:val="center"/>
          </w:tcPr>
          <w:p w14:paraId="40ED218B" w14:textId="688EA0E8" w:rsidR="007242B0" w:rsidRPr="00700629" w:rsidRDefault="007242B0" w:rsidP="00281D3B">
            <w:pPr>
              <w:spacing w:before="0" w:after="0"/>
              <w:ind w:firstLine="0"/>
              <w:jc w:val="center"/>
              <w:rPr>
                <w:color w:val="auto"/>
                <w:lang w:val="en-US"/>
              </w:rPr>
            </w:pPr>
            <w:r w:rsidRPr="00700629">
              <w:rPr>
                <w:color w:val="auto"/>
                <w:lang w:val="en-US"/>
              </w:rPr>
              <w:t>12,0</w:t>
            </w:r>
          </w:p>
        </w:tc>
        <w:tc>
          <w:tcPr>
            <w:tcW w:w="605" w:type="pct"/>
            <w:vAlign w:val="center"/>
          </w:tcPr>
          <w:p w14:paraId="642CAB68" w14:textId="48F9B1E5" w:rsidR="007242B0" w:rsidRPr="00700629" w:rsidRDefault="007242B0" w:rsidP="00281D3B">
            <w:pPr>
              <w:spacing w:before="0" w:after="0"/>
              <w:ind w:firstLine="0"/>
              <w:jc w:val="center"/>
              <w:rPr>
                <w:color w:val="auto"/>
                <w:lang w:val="en-US"/>
              </w:rPr>
            </w:pPr>
            <w:r w:rsidRPr="00700629">
              <w:rPr>
                <w:color w:val="auto"/>
                <w:lang w:val="en-US"/>
              </w:rPr>
              <w:t>12,0</w:t>
            </w:r>
          </w:p>
        </w:tc>
        <w:tc>
          <w:tcPr>
            <w:tcW w:w="747" w:type="pct"/>
            <w:vAlign w:val="center"/>
          </w:tcPr>
          <w:p w14:paraId="20B8B3C9" w14:textId="48AA9E10" w:rsidR="007242B0" w:rsidRPr="00700629" w:rsidRDefault="007242B0" w:rsidP="00281D3B">
            <w:pPr>
              <w:spacing w:before="0" w:after="0"/>
              <w:ind w:firstLine="0"/>
              <w:jc w:val="center"/>
              <w:rPr>
                <w:color w:val="auto"/>
                <w:lang w:val="en-US"/>
              </w:rPr>
            </w:pPr>
            <w:r w:rsidRPr="00700629">
              <w:rPr>
                <w:color w:val="auto"/>
                <w:lang w:val="en-US"/>
              </w:rPr>
              <w:t>Hiện trạng</w:t>
            </w:r>
          </w:p>
        </w:tc>
      </w:tr>
      <w:tr w:rsidR="00700629" w:rsidRPr="00700629" w14:paraId="3C742C86" w14:textId="77777777" w:rsidTr="00DC29C2">
        <w:trPr>
          <w:jc w:val="center"/>
        </w:trPr>
        <w:tc>
          <w:tcPr>
            <w:tcW w:w="414" w:type="pct"/>
            <w:vAlign w:val="center"/>
          </w:tcPr>
          <w:p w14:paraId="7416147B" w14:textId="3B75124E" w:rsidR="007242B0" w:rsidRPr="00700629" w:rsidRDefault="007242B0" w:rsidP="00281D3B">
            <w:pPr>
              <w:spacing w:before="0" w:after="0"/>
              <w:ind w:firstLine="0"/>
              <w:jc w:val="center"/>
              <w:rPr>
                <w:color w:val="auto"/>
                <w:lang w:val="en-US"/>
              </w:rPr>
            </w:pPr>
            <w:r w:rsidRPr="00700629">
              <w:rPr>
                <w:color w:val="auto"/>
                <w:lang w:val="en-US"/>
              </w:rPr>
              <w:t>3</w:t>
            </w:r>
          </w:p>
        </w:tc>
        <w:tc>
          <w:tcPr>
            <w:tcW w:w="1343" w:type="pct"/>
          </w:tcPr>
          <w:p w14:paraId="0E1CA148" w14:textId="77777777" w:rsidR="007242B0" w:rsidRPr="00700629" w:rsidRDefault="007242B0" w:rsidP="00281D3B">
            <w:pPr>
              <w:spacing w:before="0" w:after="0"/>
              <w:ind w:firstLine="0"/>
              <w:rPr>
                <w:color w:val="auto"/>
                <w:lang w:val="en-US"/>
              </w:rPr>
            </w:pPr>
            <w:r w:rsidRPr="00700629">
              <w:rPr>
                <w:color w:val="auto"/>
                <w:lang w:val="en-US"/>
              </w:rPr>
              <w:t>Nhà để xe</w:t>
            </w:r>
          </w:p>
        </w:tc>
        <w:tc>
          <w:tcPr>
            <w:tcW w:w="604" w:type="pct"/>
            <w:vAlign w:val="center"/>
          </w:tcPr>
          <w:p w14:paraId="7B63FE86"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04" w:type="pct"/>
            <w:vAlign w:val="center"/>
          </w:tcPr>
          <w:p w14:paraId="462863CC"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82" w:type="pct"/>
            <w:vAlign w:val="center"/>
          </w:tcPr>
          <w:p w14:paraId="16897289" w14:textId="79B0C36A" w:rsidR="007242B0" w:rsidRPr="00700629" w:rsidRDefault="007242B0" w:rsidP="00281D3B">
            <w:pPr>
              <w:spacing w:before="0" w:after="0"/>
              <w:ind w:firstLine="0"/>
              <w:jc w:val="center"/>
              <w:rPr>
                <w:color w:val="auto"/>
                <w:lang w:val="en-US"/>
              </w:rPr>
            </w:pPr>
            <w:r w:rsidRPr="00700629">
              <w:rPr>
                <w:color w:val="auto"/>
                <w:lang w:val="en-US"/>
              </w:rPr>
              <w:t>32,0</w:t>
            </w:r>
          </w:p>
        </w:tc>
        <w:tc>
          <w:tcPr>
            <w:tcW w:w="605" w:type="pct"/>
            <w:vAlign w:val="center"/>
          </w:tcPr>
          <w:p w14:paraId="31FBBB0D" w14:textId="2E2A78DB" w:rsidR="007242B0" w:rsidRPr="00700629" w:rsidRDefault="007242B0" w:rsidP="00281D3B">
            <w:pPr>
              <w:spacing w:before="0" w:after="0"/>
              <w:ind w:firstLine="0"/>
              <w:jc w:val="center"/>
              <w:rPr>
                <w:color w:val="auto"/>
                <w:lang w:val="en-US"/>
              </w:rPr>
            </w:pPr>
            <w:r w:rsidRPr="00700629">
              <w:rPr>
                <w:color w:val="auto"/>
                <w:lang w:val="en-US"/>
              </w:rPr>
              <w:t>32,0</w:t>
            </w:r>
          </w:p>
        </w:tc>
        <w:tc>
          <w:tcPr>
            <w:tcW w:w="747" w:type="pct"/>
            <w:vAlign w:val="center"/>
          </w:tcPr>
          <w:p w14:paraId="2143ADED" w14:textId="4ED73A53" w:rsidR="007242B0" w:rsidRPr="00700629" w:rsidRDefault="007242B0" w:rsidP="00281D3B">
            <w:pPr>
              <w:spacing w:before="0" w:after="0"/>
              <w:ind w:firstLine="0"/>
              <w:jc w:val="center"/>
              <w:rPr>
                <w:color w:val="auto"/>
                <w:lang w:val="en-US"/>
              </w:rPr>
            </w:pPr>
            <w:r w:rsidRPr="00700629">
              <w:rPr>
                <w:color w:val="auto"/>
                <w:lang w:val="en-US"/>
              </w:rPr>
              <w:t>Hiện trạng</w:t>
            </w:r>
          </w:p>
        </w:tc>
      </w:tr>
      <w:tr w:rsidR="00700629" w:rsidRPr="00700629" w14:paraId="5EC17581" w14:textId="77777777" w:rsidTr="00DC29C2">
        <w:trPr>
          <w:jc w:val="center"/>
        </w:trPr>
        <w:tc>
          <w:tcPr>
            <w:tcW w:w="414" w:type="pct"/>
            <w:vAlign w:val="center"/>
          </w:tcPr>
          <w:p w14:paraId="4FDCD8D6" w14:textId="154C03B2" w:rsidR="007242B0" w:rsidRPr="00700629" w:rsidRDefault="007242B0" w:rsidP="00281D3B">
            <w:pPr>
              <w:spacing w:before="0" w:after="0"/>
              <w:ind w:firstLine="0"/>
              <w:jc w:val="center"/>
              <w:rPr>
                <w:color w:val="auto"/>
                <w:lang w:val="en-US"/>
              </w:rPr>
            </w:pPr>
            <w:r w:rsidRPr="00700629">
              <w:rPr>
                <w:color w:val="auto"/>
                <w:lang w:val="en-US"/>
              </w:rPr>
              <w:lastRenderedPageBreak/>
              <w:t>4</w:t>
            </w:r>
          </w:p>
        </w:tc>
        <w:tc>
          <w:tcPr>
            <w:tcW w:w="1343" w:type="pct"/>
          </w:tcPr>
          <w:p w14:paraId="66776082" w14:textId="77777777" w:rsidR="007242B0" w:rsidRPr="00700629" w:rsidRDefault="007242B0" w:rsidP="00281D3B">
            <w:pPr>
              <w:spacing w:before="0" w:after="0"/>
              <w:ind w:firstLine="0"/>
              <w:rPr>
                <w:color w:val="auto"/>
                <w:lang w:val="en-US"/>
              </w:rPr>
            </w:pPr>
            <w:r w:rsidRPr="00700629">
              <w:rPr>
                <w:color w:val="auto"/>
                <w:lang w:val="en-US"/>
              </w:rPr>
              <w:t>Sân đường</w:t>
            </w:r>
          </w:p>
        </w:tc>
        <w:tc>
          <w:tcPr>
            <w:tcW w:w="604" w:type="pct"/>
            <w:vAlign w:val="center"/>
          </w:tcPr>
          <w:p w14:paraId="0CBE421B" w14:textId="77777777" w:rsidR="007242B0" w:rsidRPr="00700629" w:rsidRDefault="007242B0" w:rsidP="00281D3B">
            <w:pPr>
              <w:spacing w:before="0" w:after="0"/>
              <w:ind w:firstLine="0"/>
              <w:jc w:val="center"/>
              <w:rPr>
                <w:color w:val="auto"/>
                <w:lang w:val="en-US"/>
              </w:rPr>
            </w:pPr>
          </w:p>
        </w:tc>
        <w:tc>
          <w:tcPr>
            <w:tcW w:w="604" w:type="pct"/>
            <w:vAlign w:val="center"/>
          </w:tcPr>
          <w:p w14:paraId="79FAC857" w14:textId="77777777" w:rsidR="007242B0" w:rsidRPr="00700629" w:rsidRDefault="007242B0" w:rsidP="00281D3B">
            <w:pPr>
              <w:spacing w:before="0" w:after="0"/>
              <w:ind w:firstLine="0"/>
              <w:jc w:val="center"/>
              <w:rPr>
                <w:color w:val="auto"/>
                <w:lang w:val="en-US"/>
              </w:rPr>
            </w:pPr>
          </w:p>
        </w:tc>
        <w:tc>
          <w:tcPr>
            <w:tcW w:w="682" w:type="pct"/>
            <w:vAlign w:val="center"/>
          </w:tcPr>
          <w:p w14:paraId="24E4BD33" w14:textId="1BB7F96D" w:rsidR="007242B0" w:rsidRPr="00700629" w:rsidRDefault="007242B0" w:rsidP="00281D3B">
            <w:pPr>
              <w:spacing w:before="0" w:after="0"/>
              <w:ind w:firstLine="0"/>
              <w:jc w:val="center"/>
              <w:rPr>
                <w:color w:val="auto"/>
                <w:lang w:val="en-US"/>
              </w:rPr>
            </w:pPr>
            <w:r w:rsidRPr="00700629">
              <w:rPr>
                <w:color w:val="auto"/>
                <w:lang w:val="en-US"/>
              </w:rPr>
              <w:t>922,8</w:t>
            </w:r>
          </w:p>
        </w:tc>
        <w:tc>
          <w:tcPr>
            <w:tcW w:w="605" w:type="pct"/>
            <w:vAlign w:val="center"/>
          </w:tcPr>
          <w:p w14:paraId="763B1049" w14:textId="77777777" w:rsidR="007242B0" w:rsidRPr="00700629" w:rsidRDefault="007242B0" w:rsidP="00281D3B">
            <w:pPr>
              <w:spacing w:before="0" w:after="0"/>
              <w:ind w:firstLine="0"/>
              <w:jc w:val="center"/>
              <w:rPr>
                <w:color w:val="auto"/>
                <w:lang w:val="en-US"/>
              </w:rPr>
            </w:pPr>
          </w:p>
        </w:tc>
        <w:tc>
          <w:tcPr>
            <w:tcW w:w="747" w:type="pct"/>
            <w:vAlign w:val="center"/>
          </w:tcPr>
          <w:p w14:paraId="52ECBAA7" w14:textId="021F2120" w:rsidR="007242B0" w:rsidRPr="00700629" w:rsidRDefault="007242B0" w:rsidP="00281D3B">
            <w:pPr>
              <w:spacing w:before="0" w:after="0"/>
              <w:ind w:firstLine="0"/>
              <w:jc w:val="center"/>
              <w:rPr>
                <w:color w:val="auto"/>
                <w:lang w:val="en-US"/>
              </w:rPr>
            </w:pPr>
          </w:p>
        </w:tc>
      </w:tr>
      <w:tr w:rsidR="00700629" w:rsidRPr="00700629" w14:paraId="6A88DD1E" w14:textId="77777777" w:rsidTr="00DC29C2">
        <w:trPr>
          <w:jc w:val="center"/>
        </w:trPr>
        <w:tc>
          <w:tcPr>
            <w:tcW w:w="414" w:type="pct"/>
            <w:vAlign w:val="center"/>
          </w:tcPr>
          <w:p w14:paraId="3EC5B1BA" w14:textId="77777777" w:rsidR="007242B0" w:rsidRPr="00700629" w:rsidRDefault="007242B0" w:rsidP="00281D3B">
            <w:pPr>
              <w:spacing w:before="0" w:after="0"/>
              <w:ind w:firstLine="0"/>
              <w:jc w:val="center"/>
              <w:rPr>
                <w:b/>
                <w:bCs/>
                <w:color w:val="auto"/>
                <w:lang w:val="en-US"/>
              </w:rPr>
            </w:pPr>
            <w:r w:rsidRPr="00700629">
              <w:rPr>
                <w:b/>
                <w:bCs/>
                <w:color w:val="auto"/>
                <w:lang w:val="en-US"/>
              </w:rPr>
              <w:t>C</w:t>
            </w:r>
          </w:p>
        </w:tc>
        <w:tc>
          <w:tcPr>
            <w:tcW w:w="2552" w:type="pct"/>
            <w:gridSpan w:val="3"/>
          </w:tcPr>
          <w:p w14:paraId="413FFA92" w14:textId="77777777" w:rsidR="007242B0" w:rsidRPr="00700629" w:rsidRDefault="007242B0" w:rsidP="00281D3B">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4E7C9040" w14:textId="77777777" w:rsidR="007242B0" w:rsidRPr="00700629" w:rsidRDefault="007242B0" w:rsidP="00281D3B">
            <w:pPr>
              <w:spacing w:before="0" w:after="0"/>
              <w:ind w:firstLine="0"/>
              <w:jc w:val="center"/>
              <w:rPr>
                <w:color w:val="auto"/>
                <w:lang w:val="en-US"/>
              </w:rPr>
            </w:pPr>
          </w:p>
        </w:tc>
        <w:tc>
          <w:tcPr>
            <w:tcW w:w="605" w:type="pct"/>
            <w:vAlign w:val="center"/>
          </w:tcPr>
          <w:p w14:paraId="1BB6BF98" w14:textId="77777777" w:rsidR="007242B0" w:rsidRPr="00700629" w:rsidRDefault="007242B0" w:rsidP="00281D3B">
            <w:pPr>
              <w:spacing w:before="0" w:after="0"/>
              <w:ind w:firstLine="0"/>
              <w:jc w:val="center"/>
              <w:rPr>
                <w:color w:val="auto"/>
                <w:lang w:val="en-US"/>
              </w:rPr>
            </w:pPr>
          </w:p>
        </w:tc>
        <w:tc>
          <w:tcPr>
            <w:tcW w:w="747" w:type="pct"/>
            <w:vAlign w:val="center"/>
          </w:tcPr>
          <w:p w14:paraId="4CE0E39D" w14:textId="77777777" w:rsidR="007242B0" w:rsidRPr="00700629" w:rsidRDefault="007242B0" w:rsidP="00281D3B">
            <w:pPr>
              <w:spacing w:before="0" w:after="0"/>
              <w:ind w:firstLine="0"/>
              <w:jc w:val="center"/>
              <w:rPr>
                <w:color w:val="auto"/>
                <w:lang w:val="en-US"/>
              </w:rPr>
            </w:pPr>
          </w:p>
        </w:tc>
      </w:tr>
      <w:tr w:rsidR="00700629" w:rsidRPr="00700629" w14:paraId="3A57AAB9" w14:textId="77777777" w:rsidTr="00DC29C2">
        <w:trPr>
          <w:jc w:val="center"/>
        </w:trPr>
        <w:tc>
          <w:tcPr>
            <w:tcW w:w="414" w:type="pct"/>
            <w:vAlign w:val="center"/>
          </w:tcPr>
          <w:p w14:paraId="273A69F7" w14:textId="01D8DB68" w:rsidR="007242B0" w:rsidRPr="00700629" w:rsidRDefault="007242B0" w:rsidP="00281D3B">
            <w:pPr>
              <w:spacing w:before="0" w:after="0"/>
              <w:ind w:firstLine="0"/>
              <w:jc w:val="center"/>
              <w:rPr>
                <w:color w:val="auto"/>
                <w:lang w:val="en-US"/>
              </w:rPr>
            </w:pPr>
            <w:r w:rsidRPr="00700629">
              <w:rPr>
                <w:color w:val="auto"/>
                <w:lang w:val="en-US"/>
              </w:rPr>
              <w:t>1</w:t>
            </w:r>
          </w:p>
        </w:tc>
        <w:tc>
          <w:tcPr>
            <w:tcW w:w="1343" w:type="pct"/>
          </w:tcPr>
          <w:p w14:paraId="06FFE49A" w14:textId="686D0B00" w:rsidR="007242B0" w:rsidRPr="00700629" w:rsidRDefault="007242B0" w:rsidP="00281D3B">
            <w:pPr>
              <w:spacing w:before="0" w:after="0"/>
              <w:ind w:firstLine="0"/>
              <w:rPr>
                <w:color w:val="auto"/>
                <w:lang w:val="en-US"/>
              </w:rPr>
            </w:pPr>
            <w:r w:rsidRPr="00700629">
              <w:rPr>
                <w:color w:val="auto"/>
                <w:lang w:val="en-US"/>
              </w:rPr>
              <w:t>Nhà vệ sinh cho bệnh nhân</w:t>
            </w:r>
          </w:p>
        </w:tc>
        <w:tc>
          <w:tcPr>
            <w:tcW w:w="604" w:type="pct"/>
            <w:vAlign w:val="center"/>
          </w:tcPr>
          <w:p w14:paraId="21F1A072" w14:textId="7435CA03" w:rsidR="007242B0" w:rsidRPr="00700629" w:rsidRDefault="007242B0" w:rsidP="00281D3B">
            <w:pPr>
              <w:spacing w:before="0" w:after="0"/>
              <w:ind w:firstLine="0"/>
              <w:jc w:val="center"/>
              <w:rPr>
                <w:color w:val="auto"/>
                <w:lang w:val="en-US"/>
              </w:rPr>
            </w:pPr>
            <w:r w:rsidRPr="00700629">
              <w:rPr>
                <w:color w:val="auto"/>
                <w:lang w:val="en-US"/>
              </w:rPr>
              <w:t>01</w:t>
            </w:r>
          </w:p>
        </w:tc>
        <w:tc>
          <w:tcPr>
            <w:tcW w:w="604" w:type="pct"/>
            <w:vAlign w:val="center"/>
          </w:tcPr>
          <w:p w14:paraId="4DA4E73E" w14:textId="4E93C8B4" w:rsidR="007242B0" w:rsidRPr="00700629" w:rsidRDefault="007242B0" w:rsidP="00281D3B">
            <w:pPr>
              <w:spacing w:before="0" w:after="0"/>
              <w:ind w:firstLine="0"/>
              <w:jc w:val="center"/>
              <w:rPr>
                <w:color w:val="auto"/>
                <w:lang w:val="en-US"/>
              </w:rPr>
            </w:pPr>
            <w:r w:rsidRPr="00700629">
              <w:rPr>
                <w:color w:val="auto"/>
                <w:lang w:val="en-US"/>
              </w:rPr>
              <w:t>01</w:t>
            </w:r>
          </w:p>
        </w:tc>
        <w:tc>
          <w:tcPr>
            <w:tcW w:w="682" w:type="pct"/>
            <w:vAlign w:val="center"/>
          </w:tcPr>
          <w:p w14:paraId="4A480758" w14:textId="2F55CC28" w:rsidR="007242B0" w:rsidRPr="00700629" w:rsidRDefault="007242B0" w:rsidP="00281D3B">
            <w:pPr>
              <w:spacing w:before="0" w:after="0"/>
              <w:ind w:firstLine="0"/>
              <w:jc w:val="center"/>
              <w:rPr>
                <w:color w:val="auto"/>
                <w:lang w:val="en-US"/>
              </w:rPr>
            </w:pPr>
            <w:r w:rsidRPr="00700629">
              <w:rPr>
                <w:color w:val="auto"/>
                <w:lang w:val="en-US"/>
              </w:rPr>
              <w:t>9,2</w:t>
            </w:r>
          </w:p>
        </w:tc>
        <w:tc>
          <w:tcPr>
            <w:tcW w:w="605" w:type="pct"/>
            <w:vAlign w:val="center"/>
          </w:tcPr>
          <w:p w14:paraId="484EA24B" w14:textId="7C4A83E4" w:rsidR="007242B0" w:rsidRPr="00700629" w:rsidRDefault="007242B0" w:rsidP="00281D3B">
            <w:pPr>
              <w:spacing w:before="0" w:after="0"/>
              <w:ind w:firstLine="0"/>
              <w:jc w:val="center"/>
              <w:rPr>
                <w:color w:val="auto"/>
                <w:lang w:val="en-US"/>
              </w:rPr>
            </w:pPr>
            <w:r w:rsidRPr="00700629">
              <w:rPr>
                <w:color w:val="auto"/>
                <w:lang w:val="en-US"/>
              </w:rPr>
              <w:t>9,2</w:t>
            </w:r>
          </w:p>
        </w:tc>
        <w:tc>
          <w:tcPr>
            <w:tcW w:w="747" w:type="pct"/>
            <w:vAlign w:val="center"/>
          </w:tcPr>
          <w:p w14:paraId="0BB50399" w14:textId="547EB157" w:rsidR="007242B0" w:rsidRPr="00700629" w:rsidRDefault="007242B0" w:rsidP="00281D3B">
            <w:pPr>
              <w:spacing w:before="0" w:after="0"/>
              <w:ind w:firstLine="0"/>
              <w:jc w:val="center"/>
              <w:rPr>
                <w:color w:val="auto"/>
                <w:lang w:val="en-US"/>
              </w:rPr>
            </w:pPr>
            <w:r w:rsidRPr="00700629">
              <w:rPr>
                <w:color w:val="auto"/>
                <w:lang w:val="en-US"/>
              </w:rPr>
              <w:t>Hiện trạng</w:t>
            </w:r>
          </w:p>
        </w:tc>
      </w:tr>
      <w:tr w:rsidR="00700629" w:rsidRPr="00700629" w14:paraId="3A865E26" w14:textId="77777777" w:rsidTr="00DC29C2">
        <w:trPr>
          <w:jc w:val="center"/>
        </w:trPr>
        <w:tc>
          <w:tcPr>
            <w:tcW w:w="414" w:type="pct"/>
            <w:vAlign w:val="center"/>
          </w:tcPr>
          <w:p w14:paraId="1F97B4FF" w14:textId="19D135F5" w:rsidR="007242B0" w:rsidRPr="00700629" w:rsidRDefault="007242B0" w:rsidP="00281D3B">
            <w:pPr>
              <w:spacing w:before="0" w:after="0"/>
              <w:ind w:firstLine="0"/>
              <w:jc w:val="center"/>
              <w:rPr>
                <w:color w:val="auto"/>
                <w:lang w:val="en-US"/>
              </w:rPr>
            </w:pPr>
            <w:r w:rsidRPr="00700629">
              <w:rPr>
                <w:color w:val="auto"/>
                <w:lang w:val="en-US"/>
              </w:rPr>
              <w:t>2</w:t>
            </w:r>
          </w:p>
        </w:tc>
        <w:tc>
          <w:tcPr>
            <w:tcW w:w="1343" w:type="pct"/>
          </w:tcPr>
          <w:p w14:paraId="1A076019" w14:textId="77777777" w:rsidR="007242B0" w:rsidRPr="00700629" w:rsidRDefault="007242B0" w:rsidP="00281D3B">
            <w:pPr>
              <w:spacing w:before="0" w:after="0"/>
              <w:ind w:firstLine="0"/>
              <w:rPr>
                <w:color w:val="auto"/>
                <w:lang w:val="en-US"/>
              </w:rPr>
            </w:pPr>
            <w:r w:rsidRPr="00700629">
              <w:rPr>
                <w:color w:val="auto"/>
                <w:lang w:val="en-US"/>
              </w:rPr>
              <w:t>Khu lưu giữ chất thải</w:t>
            </w:r>
          </w:p>
        </w:tc>
        <w:tc>
          <w:tcPr>
            <w:tcW w:w="604" w:type="pct"/>
            <w:vAlign w:val="center"/>
          </w:tcPr>
          <w:p w14:paraId="27FE612C"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04" w:type="pct"/>
            <w:vAlign w:val="center"/>
          </w:tcPr>
          <w:p w14:paraId="64E29067"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82" w:type="pct"/>
            <w:vAlign w:val="center"/>
          </w:tcPr>
          <w:p w14:paraId="62CA9AD4" w14:textId="796F7149" w:rsidR="007242B0" w:rsidRPr="00700629" w:rsidRDefault="007242B0" w:rsidP="00281D3B">
            <w:pPr>
              <w:spacing w:before="0" w:after="0"/>
              <w:ind w:firstLine="0"/>
              <w:jc w:val="center"/>
              <w:rPr>
                <w:color w:val="auto"/>
                <w:lang w:val="en-US"/>
              </w:rPr>
            </w:pPr>
            <w:r w:rsidRPr="00700629">
              <w:rPr>
                <w:color w:val="auto"/>
                <w:lang w:val="en-US"/>
              </w:rPr>
              <w:t>4,7</w:t>
            </w:r>
          </w:p>
        </w:tc>
        <w:tc>
          <w:tcPr>
            <w:tcW w:w="605" w:type="pct"/>
            <w:vAlign w:val="center"/>
          </w:tcPr>
          <w:p w14:paraId="11A2A7F0" w14:textId="51B2CC4B" w:rsidR="007242B0" w:rsidRPr="00700629" w:rsidRDefault="007242B0" w:rsidP="00281D3B">
            <w:pPr>
              <w:spacing w:before="0" w:after="0"/>
              <w:ind w:firstLine="0"/>
              <w:jc w:val="center"/>
              <w:rPr>
                <w:color w:val="auto"/>
                <w:lang w:val="en-US"/>
              </w:rPr>
            </w:pPr>
            <w:r w:rsidRPr="00700629">
              <w:rPr>
                <w:color w:val="auto"/>
                <w:lang w:val="en-US"/>
              </w:rPr>
              <w:t>4,7</w:t>
            </w:r>
          </w:p>
        </w:tc>
        <w:tc>
          <w:tcPr>
            <w:tcW w:w="747" w:type="pct"/>
            <w:vAlign w:val="center"/>
          </w:tcPr>
          <w:p w14:paraId="28114B66" w14:textId="3B126EF0" w:rsidR="007242B0" w:rsidRPr="00700629" w:rsidRDefault="007242B0" w:rsidP="00281D3B">
            <w:pPr>
              <w:spacing w:before="0" w:after="0"/>
              <w:ind w:firstLine="0"/>
              <w:jc w:val="center"/>
              <w:rPr>
                <w:color w:val="auto"/>
                <w:lang w:val="en-US"/>
              </w:rPr>
            </w:pPr>
            <w:r w:rsidRPr="00700629">
              <w:rPr>
                <w:color w:val="auto"/>
                <w:lang w:val="en-US"/>
              </w:rPr>
              <w:t>Hiện trạng</w:t>
            </w:r>
          </w:p>
        </w:tc>
      </w:tr>
      <w:tr w:rsidR="00700629" w:rsidRPr="00700629" w14:paraId="5FD21F6E" w14:textId="77777777" w:rsidTr="00DC29C2">
        <w:trPr>
          <w:jc w:val="center"/>
        </w:trPr>
        <w:tc>
          <w:tcPr>
            <w:tcW w:w="414" w:type="pct"/>
            <w:vAlign w:val="center"/>
          </w:tcPr>
          <w:p w14:paraId="3951AF89" w14:textId="1A37710F" w:rsidR="007242B0" w:rsidRPr="00700629" w:rsidRDefault="007242B0" w:rsidP="00281D3B">
            <w:pPr>
              <w:spacing w:before="0" w:after="0"/>
              <w:ind w:firstLine="0"/>
              <w:jc w:val="center"/>
              <w:rPr>
                <w:color w:val="auto"/>
                <w:lang w:val="en-US"/>
              </w:rPr>
            </w:pPr>
            <w:r w:rsidRPr="00700629">
              <w:rPr>
                <w:color w:val="auto"/>
                <w:lang w:val="en-US"/>
              </w:rPr>
              <w:t>3</w:t>
            </w:r>
          </w:p>
        </w:tc>
        <w:tc>
          <w:tcPr>
            <w:tcW w:w="1343" w:type="pct"/>
          </w:tcPr>
          <w:p w14:paraId="0DC7EEC4" w14:textId="77777777" w:rsidR="007242B0" w:rsidRPr="00700629" w:rsidRDefault="007242B0" w:rsidP="00281D3B">
            <w:pPr>
              <w:spacing w:before="0" w:after="0"/>
              <w:ind w:firstLine="0"/>
              <w:rPr>
                <w:color w:val="auto"/>
                <w:lang w:val="en-US"/>
              </w:rPr>
            </w:pPr>
            <w:r w:rsidRPr="00700629">
              <w:rPr>
                <w:color w:val="auto"/>
                <w:lang w:val="en-US"/>
              </w:rPr>
              <w:t>Bồn cây, tiểu cảnh</w:t>
            </w:r>
          </w:p>
        </w:tc>
        <w:tc>
          <w:tcPr>
            <w:tcW w:w="604" w:type="pct"/>
            <w:vAlign w:val="center"/>
          </w:tcPr>
          <w:p w14:paraId="4A1FA06E" w14:textId="77777777" w:rsidR="007242B0" w:rsidRPr="00700629" w:rsidRDefault="007242B0" w:rsidP="00281D3B">
            <w:pPr>
              <w:spacing w:before="0" w:after="0"/>
              <w:ind w:firstLine="0"/>
              <w:jc w:val="center"/>
              <w:rPr>
                <w:color w:val="auto"/>
                <w:lang w:val="en-US"/>
              </w:rPr>
            </w:pPr>
          </w:p>
        </w:tc>
        <w:tc>
          <w:tcPr>
            <w:tcW w:w="604" w:type="pct"/>
            <w:vAlign w:val="center"/>
          </w:tcPr>
          <w:p w14:paraId="3A5A83E3" w14:textId="77777777" w:rsidR="007242B0" w:rsidRPr="00700629" w:rsidRDefault="007242B0" w:rsidP="00281D3B">
            <w:pPr>
              <w:spacing w:before="0" w:after="0"/>
              <w:ind w:firstLine="0"/>
              <w:jc w:val="center"/>
              <w:rPr>
                <w:color w:val="auto"/>
                <w:lang w:val="en-US"/>
              </w:rPr>
            </w:pPr>
          </w:p>
        </w:tc>
        <w:tc>
          <w:tcPr>
            <w:tcW w:w="682" w:type="pct"/>
            <w:vAlign w:val="center"/>
          </w:tcPr>
          <w:p w14:paraId="3D8272D5" w14:textId="71443422" w:rsidR="007242B0" w:rsidRPr="00700629" w:rsidRDefault="007242B0" w:rsidP="00281D3B">
            <w:pPr>
              <w:spacing w:before="0" w:after="0"/>
              <w:ind w:firstLine="0"/>
              <w:jc w:val="center"/>
              <w:rPr>
                <w:color w:val="auto"/>
                <w:lang w:val="en-US"/>
              </w:rPr>
            </w:pPr>
            <w:r w:rsidRPr="00700629">
              <w:rPr>
                <w:color w:val="auto"/>
                <w:lang w:val="en-US"/>
              </w:rPr>
              <w:t>1.519,0</w:t>
            </w:r>
          </w:p>
        </w:tc>
        <w:tc>
          <w:tcPr>
            <w:tcW w:w="605" w:type="pct"/>
            <w:vAlign w:val="center"/>
          </w:tcPr>
          <w:p w14:paraId="507C2746" w14:textId="77777777" w:rsidR="007242B0" w:rsidRPr="00700629" w:rsidRDefault="007242B0" w:rsidP="00281D3B">
            <w:pPr>
              <w:spacing w:before="0" w:after="0"/>
              <w:ind w:firstLine="0"/>
              <w:jc w:val="center"/>
              <w:rPr>
                <w:color w:val="auto"/>
                <w:lang w:val="en-US"/>
              </w:rPr>
            </w:pPr>
          </w:p>
        </w:tc>
        <w:tc>
          <w:tcPr>
            <w:tcW w:w="747" w:type="pct"/>
            <w:vAlign w:val="center"/>
          </w:tcPr>
          <w:p w14:paraId="45FB96B9" w14:textId="77777777" w:rsidR="007242B0" w:rsidRPr="00700629" w:rsidRDefault="007242B0" w:rsidP="00281D3B">
            <w:pPr>
              <w:spacing w:before="0" w:after="0"/>
              <w:ind w:firstLine="0"/>
              <w:jc w:val="center"/>
              <w:rPr>
                <w:color w:val="auto"/>
                <w:lang w:val="en-US"/>
              </w:rPr>
            </w:pPr>
          </w:p>
        </w:tc>
      </w:tr>
      <w:tr w:rsidR="00700629" w:rsidRPr="00700629" w14:paraId="1661F628" w14:textId="77777777" w:rsidTr="00DC29C2">
        <w:trPr>
          <w:jc w:val="center"/>
        </w:trPr>
        <w:tc>
          <w:tcPr>
            <w:tcW w:w="414" w:type="pct"/>
          </w:tcPr>
          <w:p w14:paraId="1B0CB234" w14:textId="77777777" w:rsidR="007242B0" w:rsidRPr="00700629" w:rsidRDefault="007242B0" w:rsidP="00281D3B">
            <w:pPr>
              <w:spacing w:before="0" w:after="0"/>
              <w:ind w:firstLine="0"/>
              <w:rPr>
                <w:color w:val="auto"/>
                <w:lang w:val="en-US"/>
              </w:rPr>
            </w:pPr>
          </w:p>
        </w:tc>
        <w:tc>
          <w:tcPr>
            <w:tcW w:w="1343" w:type="pct"/>
          </w:tcPr>
          <w:p w14:paraId="511D364D" w14:textId="77777777" w:rsidR="007242B0" w:rsidRPr="00700629" w:rsidRDefault="007242B0" w:rsidP="00281D3B">
            <w:pPr>
              <w:spacing w:before="0" w:after="0"/>
              <w:ind w:firstLine="0"/>
              <w:rPr>
                <w:b/>
                <w:bCs/>
                <w:color w:val="auto"/>
                <w:lang w:val="en-US"/>
              </w:rPr>
            </w:pPr>
            <w:r w:rsidRPr="00700629">
              <w:rPr>
                <w:b/>
                <w:bCs/>
                <w:color w:val="auto"/>
                <w:lang w:val="en-US"/>
              </w:rPr>
              <w:t>Tổng diện tích</w:t>
            </w:r>
          </w:p>
        </w:tc>
        <w:tc>
          <w:tcPr>
            <w:tcW w:w="604" w:type="pct"/>
            <w:vAlign w:val="center"/>
          </w:tcPr>
          <w:p w14:paraId="68B917C3" w14:textId="77777777" w:rsidR="007242B0" w:rsidRPr="00700629" w:rsidRDefault="007242B0" w:rsidP="00281D3B">
            <w:pPr>
              <w:spacing w:before="0" w:after="0"/>
              <w:ind w:firstLine="0"/>
              <w:jc w:val="center"/>
              <w:rPr>
                <w:b/>
                <w:bCs/>
                <w:color w:val="auto"/>
                <w:lang w:val="en-US"/>
              </w:rPr>
            </w:pPr>
          </w:p>
        </w:tc>
        <w:tc>
          <w:tcPr>
            <w:tcW w:w="604" w:type="pct"/>
            <w:vAlign w:val="center"/>
          </w:tcPr>
          <w:p w14:paraId="1FD19458" w14:textId="77777777" w:rsidR="007242B0" w:rsidRPr="00700629" w:rsidRDefault="007242B0" w:rsidP="00281D3B">
            <w:pPr>
              <w:spacing w:before="0" w:after="0"/>
              <w:ind w:firstLine="0"/>
              <w:jc w:val="center"/>
              <w:rPr>
                <w:b/>
                <w:bCs/>
                <w:color w:val="auto"/>
                <w:lang w:val="en-US"/>
              </w:rPr>
            </w:pPr>
          </w:p>
        </w:tc>
        <w:tc>
          <w:tcPr>
            <w:tcW w:w="682" w:type="pct"/>
            <w:vAlign w:val="center"/>
          </w:tcPr>
          <w:p w14:paraId="4634BB27" w14:textId="1D9BECD1" w:rsidR="007242B0" w:rsidRPr="00700629" w:rsidRDefault="007242B0" w:rsidP="00281D3B">
            <w:pPr>
              <w:spacing w:before="0" w:after="0"/>
              <w:ind w:firstLine="0"/>
              <w:jc w:val="center"/>
              <w:rPr>
                <w:b/>
                <w:bCs/>
                <w:color w:val="auto"/>
                <w:lang w:val="en-US"/>
              </w:rPr>
            </w:pPr>
            <w:r w:rsidRPr="00700629">
              <w:rPr>
                <w:b/>
                <w:bCs/>
                <w:color w:val="auto"/>
                <w:lang w:val="en-US"/>
              </w:rPr>
              <w:t>2.816,2</w:t>
            </w:r>
          </w:p>
        </w:tc>
        <w:tc>
          <w:tcPr>
            <w:tcW w:w="605" w:type="pct"/>
            <w:vAlign w:val="center"/>
          </w:tcPr>
          <w:p w14:paraId="6FFC9012" w14:textId="77777777" w:rsidR="007242B0" w:rsidRPr="00700629" w:rsidRDefault="007242B0" w:rsidP="00281D3B">
            <w:pPr>
              <w:spacing w:before="0" w:after="0"/>
              <w:ind w:firstLine="0"/>
              <w:jc w:val="center"/>
              <w:rPr>
                <w:b/>
                <w:bCs/>
                <w:color w:val="auto"/>
                <w:lang w:val="en-US"/>
              </w:rPr>
            </w:pPr>
          </w:p>
        </w:tc>
        <w:tc>
          <w:tcPr>
            <w:tcW w:w="747" w:type="pct"/>
            <w:vAlign w:val="center"/>
          </w:tcPr>
          <w:p w14:paraId="472FF8A0" w14:textId="77777777" w:rsidR="007242B0" w:rsidRPr="00700629" w:rsidRDefault="007242B0" w:rsidP="00281D3B">
            <w:pPr>
              <w:spacing w:before="0" w:after="0"/>
              <w:ind w:firstLine="0"/>
              <w:jc w:val="center"/>
              <w:rPr>
                <w:color w:val="auto"/>
                <w:lang w:val="en-US"/>
              </w:rPr>
            </w:pPr>
          </w:p>
        </w:tc>
      </w:tr>
    </w:tbl>
    <w:p w14:paraId="142CF89C" w14:textId="04BD5F6F" w:rsidR="00386803" w:rsidRPr="00700629" w:rsidRDefault="00386803" w:rsidP="00DC29C2">
      <w:pPr>
        <w:rPr>
          <w:color w:val="auto"/>
          <w:lang w:val="en-US"/>
        </w:rPr>
      </w:pPr>
      <w:r w:rsidRPr="00700629">
        <w:rPr>
          <w:color w:val="auto"/>
          <w:lang w:val="en-US"/>
        </w:rPr>
        <w:t>- Xây dựng khối phụ trợ bao gồm khu wc chung, bếp nhà ăn và 1 phòng trực nhân viên có kích thước theo tim 14</w:t>
      </w:r>
      <w:r w:rsidR="00CE037D">
        <w:rPr>
          <w:color w:val="auto"/>
          <w:lang w:val="en-US"/>
        </w:rPr>
        <w:t>,</w:t>
      </w:r>
      <w:r w:rsidRPr="00700629">
        <w:rPr>
          <w:color w:val="auto"/>
          <w:lang w:val="en-US"/>
        </w:rPr>
        <w:t>4x7</w:t>
      </w:r>
      <w:r w:rsidR="00CE037D">
        <w:rPr>
          <w:color w:val="auto"/>
          <w:lang w:val="en-US"/>
        </w:rPr>
        <w:t>,</w:t>
      </w:r>
      <w:r w:rsidRPr="00700629">
        <w:rPr>
          <w:color w:val="auto"/>
          <w:lang w:val="en-US"/>
        </w:rPr>
        <w:t>5m có qui mô 1 tầng mái bằng BTCT.</w:t>
      </w:r>
    </w:p>
    <w:p w14:paraId="1C4A2914" w14:textId="77777777" w:rsidR="00386803" w:rsidRPr="00700629" w:rsidRDefault="00386803" w:rsidP="00DC29C2">
      <w:pPr>
        <w:rPr>
          <w:color w:val="auto"/>
          <w:lang w:val="en-US"/>
        </w:rPr>
      </w:pPr>
      <w:r w:rsidRPr="00700629">
        <w:rPr>
          <w:color w:val="auto"/>
          <w:lang w:val="en-US"/>
        </w:rPr>
        <w:t xml:space="preserve">- Xây mới hệ thống tường bao phía sau và bên hông nhà giáp mương. </w:t>
      </w:r>
    </w:p>
    <w:p w14:paraId="6416A4C7" w14:textId="77777777" w:rsidR="00386803" w:rsidRPr="00700629" w:rsidRDefault="00386803" w:rsidP="00DC29C2">
      <w:pPr>
        <w:rPr>
          <w:color w:val="auto"/>
          <w:lang w:val="en-US"/>
        </w:rPr>
      </w:pPr>
      <w:r w:rsidRPr="00700629">
        <w:rPr>
          <w:color w:val="auto"/>
          <w:lang w:val="en-US"/>
        </w:rPr>
        <w:t>- Xây mới khu lưu chứa chất thải y tế.</w:t>
      </w:r>
    </w:p>
    <w:p w14:paraId="53BC4F31" w14:textId="5748B4E8" w:rsidR="00386803" w:rsidRPr="00700629" w:rsidRDefault="00386803" w:rsidP="00386803">
      <w:pPr>
        <w:spacing w:before="40" w:after="40"/>
        <w:rPr>
          <w:b/>
          <w:bCs/>
          <w:color w:val="auto"/>
          <w:lang w:val="en-US"/>
        </w:rPr>
      </w:pPr>
      <w:r w:rsidRPr="00700629">
        <w:rPr>
          <w:b/>
          <w:bCs/>
          <w:color w:val="auto"/>
          <w:lang w:val="en-US"/>
        </w:rPr>
        <w:t>8. Cải tạo, nâng cấp trạm Y tế xã Yên Cường</w:t>
      </w:r>
    </w:p>
    <w:p w14:paraId="476492AA" w14:textId="25320F03" w:rsidR="007242B0" w:rsidRPr="00700629" w:rsidRDefault="007242B0" w:rsidP="007242B0">
      <w:pPr>
        <w:spacing w:before="40" w:after="40"/>
        <w:rPr>
          <w:color w:val="auto"/>
          <w:lang w:val="en-US"/>
        </w:rPr>
      </w:pPr>
      <w:r w:rsidRPr="00700629">
        <w:rPr>
          <w:color w:val="auto"/>
          <w:lang w:val="en-US"/>
        </w:rPr>
        <w:t>Tổng hợp các hạng mục công trình của trạm y tế xã Yên Cường trong bảng sau:</w:t>
      </w:r>
    </w:p>
    <w:p w14:paraId="785B56ED" w14:textId="1156BD08" w:rsidR="007242B0" w:rsidRPr="00700629" w:rsidRDefault="007242B0" w:rsidP="00E32408">
      <w:pPr>
        <w:pStyle w:val="Caption"/>
        <w:rPr>
          <w:color w:val="auto"/>
          <w:lang w:val="en-US"/>
        </w:rPr>
      </w:pPr>
      <w:bookmarkStart w:id="166" w:name="_Toc123140537"/>
      <w:r w:rsidRPr="00700629">
        <w:rPr>
          <w:color w:val="auto"/>
        </w:rPr>
        <w:t xml:space="preserve">Bảng 1. </w:t>
      </w:r>
      <w:r w:rsidR="00DC29C2" w:rsidRPr="00700629">
        <w:rPr>
          <w:color w:val="auto"/>
          <w:lang w:val="en-US"/>
        </w:rPr>
        <w:t>2</w:t>
      </w:r>
      <w:r w:rsidR="00E32408" w:rsidRPr="00700629">
        <w:rPr>
          <w:color w:val="auto"/>
          <w:lang w:val="en-US"/>
        </w:rPr>
        <w:t>7</w:t>
      </w:r>
      <w:r w:rsidRPr="00700629">
        <w:rPr>
          <w:color w:val="auto"/>
          <w:lang w:val="en-US"/>
        </w:rPr>
        <w:t xml:space="preserve">. Tổng hợp hạng mục công trình của trạm y tế </w:t>
      </w:r>
      <w:r w:rsidRPr="00700629">
        <w:rPr>
          <w:bCs/>
          <w:color w:val="auto"/>
          <w:lang w:val="en-US"/>
        </w:rPr>
        <w:t>xã Yên Cường</w:t>
      </w:r>
      <w:bookmarkEnd w:id="166"/>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4A7395CB" w14:textId="77777777" w:rsidTr="00DC29C2">
        <w:trPr>
          <w:jc w:val="center"/>
        </w:trPr>
        <w:tc>
          <w:tcPr>
            <w:tcW w:w="414" w:type="pct"/>
            <w:vAlign w:val="center"/>
          </w:tcPr>
          <w:p w14:paraId="6322B3C3" w14:textId="77777777" w:rsidR="007242B0" w:rsidRPr="00700629" w:rsidRDefault="007242B0" w:rsidP="00281D3B">
            <w:pPr>
              <w:spacing w:before="0" w:after="0"/>
              <w:ind w:firstLine="0"/>
              <w:jc w:val="center"/>
              <w:rPr>
                <w:b/>
                <w:bCs/>
                <w:color w:val="auto"/>
                <w:lang w:val="en-US"/>
              </w:rPr>
            </w:pPr>
            <w:r w:rsidRPr="00700629">
              <w:rPr>
                <w:b/>
                <w:bCs/>
                <w:color w:val="auto"/>
                <w:lang w:val="en-US"/>
              </w:rPr>
              <w:t>STT</w:t>
            </w:r>
          </w:p>
        </w:tc>
        <w:tc>
          <w:tcPr>
            <w:tcW w:w="1343" w:type="pct"/>
            <w:vAlign w:val="center"/>
          </w:tcPr>
          <w:p w14:paraId="45572ECF" w14:textId="77777777" w:rsidR="007242B0" w:rsidRPr="00700629" w:rsidRDefault="007242B0" w:rsidP="00281D3B">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3CAB956A" w14:textId="77777777" w:rsidR="007242B0" w:rsidRPr="00700629" w:rsidRDefault="007242B0" w:rsidP="00281D3B">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1D8FD1A9" w14:textId="77777777" w:rsidR="007242B0" w:rsidRPr="00700629" w:rsidRDefault="007242B0" w:rsidP="00281D3B">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316B052E" w14:textId="77777777" w:rsidR="007242B0" w:rsidRPr="00700629" w:rsidRDefault="007242B0" w:rsidP="00281D3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71B285CE" w14:textId="77777777" w:rsidR="007242B0" w:rsidRPr="00700629" w:rsidRDefault="007242B0" w:rsidP="00281D3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68C436B4" w14:textId="77777777" w:rsidR="007242B0" w:rsidRPr="00700629" w:rsidRDefault="007242B0" w:rsidP="00281D3B">
            <w:pPr>
              <w:spacing w:before="0" w:after="0"/>
              <w:ind w:firstLine="0"/>
              <w:jc w:val="center"/>
              <w:rPr>
                <w:b/>
                <w:bCs/>
                <w:color w:val="auto"/>
                <w:lang w:val="en-US"/>
              </w:rPr>
            </w:pPr>
            <w:r w:rsidRPr="00700629">
              <w:rPr>
                <w:b/>
                <w:bCs/>
                <w:color w:val="auto"/>
                <w:lang w:val="en-US"/>
              </w:rPr>
              <w:t>Ghi chú</w:t>
            </w:r>
          </w:p>
        </w:tc>
      </w:tr>
      <w:tr w:rsidR="00700629" w:rsidRPr="00700629" w14:paraId="344E5262" w14:textId="77777777" w:rsidTr="00DC29C2">
        <w:trPr>
          <w:jc w:val="center"/>
        </w:trPr>
        <w:tc>
          <w:tcPr>
            <w:tcW w:w="414" w:type="pct"/>
            <w:vAlign w:val="center"/>
          </w:tcPr>
          <w:p w14:paraId="4F4676FE" w14:textId="77777777" w:rsidR="007242B0" w:rsidRPr="00700629" w:rsidRDefault="007242B0" w:rsidP="00281D3B">
            <w:pPr>
              <w:spacing w:before="0" w:after="0"/>
              <w:ind w:firstLine="0"/>
              <w:jc w:val="center"/>
              <w:rPr>
                <w:b/>
                <w:bCs/>
                <w:color w:val="auto"/>
                <w:lang w:val="en-US"/>
              </w:rPr>
            </w:pPr>
            <w:r w:rsidRPr="00700629">
              <w:rPr>
                <w:b/>
                <w:bCs/>
                <w:color w:val="auto"/>
                <w:lang w:val="en-US"/>
              </w:rPr>
              <w:t>A</w:t>
            </w:r>
          </w:p>
        </w:tc>
        <w:tc>
          <w:tcPr>
            <w:tcW w:w="2552" w:type="pct"/>
            <w:gridSpan w:val="3"/>
          </w:tcPr>
          <w:p w14:paraId="5D4FDDD7" w14:textId="77777777" w:rsidR="007242B0" w:rsidRPr="00700629" w:rsidRDefault="007242B0" w:rsidP="00281D3B">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5BFE6CB3" w14:textId="77777777" w:rsidR="007242B0" w:rsidRPr="00700629" w:rsidRDefault="007242B0" w:rsidP="00281D3B">
            <w:pPr>
              <w:spacing w:before="0" w:after="0"/>
              <w:ind w:firstLine="0"/>
              <w:jc w:val="center"/>
              <w:rPr>
                <w:color w:val="auto"/>
                <w:lang w:val="en-US"/>
              </w:rPr>
            </w:pPr>
          </w:p>
        </w:tc>
        <w:tc>
          <w:tcPr>
            <w:tcW w:w="605" w:type="pct"/>
            <w:vAlign w:val="center"/>
          </w:tcPr>
          <w:p w14:paraId="4A9D08EF" w14:textId="77777777" w:rsidR="007242B0" w:rsidRPr="00700629" w:rsidRDefault="007242B0" w:rsidP="00281D3B">
            <w:pPr>
              <w:spacing w:before="0" w:after="0"/>
              <w:ind w:firstLine="0"/>
              <w:jc w:val="center"/>
              <w:rPr>
                <w:color w:val="auto"/>
                <w:lang w:val="en-US"/>
              </w:rPr>
            </w:pPr>
          </w:p>
        </w:tc>
        <w:tc>
          <w:tcPr>
            <w:tcW w:w="747" w:type="pct"/>
            <w:vAlign w:val="center"/>
          </w:tcPr>
          <w:p w14:paraId="056CA6F9" w14:textId="77777777" w:rsidR="007242B0" w:rsidRPr="00700629" w:rsidRDefault="007242B0" w:rsidP="00281D3B">
            <w:pPr>
              <w:spacing w:before="0" w:after="0"/>
              <w:ind w:firstLine="0"/>
              <w:jc w:val="center"/>
              <w:rPr>
                <w:color w:val="auto"/>
                <w:lang w:val="en-US"/>
              </w:rPr>
            </w:pPr>
          </w:p>
        </w:tc>
      </w:tr>
      <w:tr w:rsidR="00700629" w:rsidRPr="00700629" w14:paraId="67B25685" w14:textId="77777777" w:rsidTr="00DC29C2">
        <w:trPr>
          <w:jc w:val="center"/>
        </w:trPr>
        <w:tc>
          <w:tcPr>
            <w:tcW w:w="414" w:type="pct"/>
            <w:vAlign w:val="center"/>
          </w:tcPr>
          <w:p w14:paraId="3BBB4EB8" w14:textId="77777777" w:rsidR="007242B0" w:rsidRPr="00700629" w:rsidRDefault="007242B0" w:rsidP="00281D3B">
            <w:pPr>
              <w:spacing w:before="0" w:after="0"/>
              <w:ind w:firstLine="0"/>
              <w:jc w:val="center"/>
              <w:rPr>
                <w:color w:val="auto"/>
                <w:lang w:val="en-US"/>
              </w:rPr>
            </w:pPr>
            <w:r w:rsidRPr="00700629">
              <w:rPr>
                <w:color w:val="auto"/>
                <w:lang w:val="en-US"/>
              </w:rPr>
              <w:t>1</w:t>
            </w:r>
          </w:p>
        </w:tc>
        <w:tc>
          <w:tcPr>
            <w:tcW w:w="1343" w:type="pct"/>
          </w:tcPr>
          <w:p w14:paraId="1BC7CFDF" w14:textId="77777777" w:rsidR="007242B0" w:rsidRPr="00700629" w:rsidRDefault="007242B0" w:rsidP="00281D3B">
            <w:pPr>
              <w:spacing w:before="0" w:after="0"/>
              <w:ind w:firstLine="0"/>
              <w:rPr>
                <w:color w:val="auto"/>
                <w:lang w:val="en-US"/>
              </w:rPr>
            </w:pPr>
            <w:r w:rsidRPr="00700629">
              <w:rPr>
                <w:color w:val="auto"/>
                <w:lang w:val="en-US"/>
              </w:rPr>
              <w:t>Nhà khám chữa bệnh</w:t>
            </w:r>
          </w:p>
        </w:tc>
        <w:tc>
          <w:tcPr>
            <w:tcW w:w="604" w:type="pct"/>
            <w:vAlign w:val="center"/>
          </w:tcPr>
          <w:p w14:paraId="5B7E6E7C"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04" w:type="pct"/>
            <w:vAlign w:val="center"/>
          </w:tcPr>
          <w:p w14:paraId="1C616809" w14:textId="77777777" w:rsidR="007242B0" w:rsidRPr="00700629" w:rsidRDefault="007242B0" w:rsidP="00281D3B">
            <w:pPr>
              <w:spacing w:before="0" w:after="0"/>
              <w:ind w:firstLine="0"/>
              <w:jc w:val="center"/>
              <w:rPr>
                <w:color w:val="auto"/>
                <w:lang w:val="en-US"/>
              </w:rPr>
            </w:pPr>
            <w:r w:rsidRPr="00700629">
              <w:rPr>
                <w:color w:val="auto"/>
                <w:lang w:val="en-US"/>
              </w:rPr>
              <w:t>02</w:t>
            </w:r>
          </w:p>
        </w:tc>
        <w:tc>
          <w:tcPr>
            <w:tcW w:w="682" w:type="pct"/>
            <w:vAlign w:val="center"/>
          </w:tcPr>
          <w:p w14:paraId="5FE0E4B4" w14:textId="77457C84" w:rsidR="007242B0" w:rsidRPr="00700629" w:rsidRDefault="007242B0" w:rsidP="00281D3B">
            <w:pPr>
              <w:spacing w:before="0" w:after="0"/>
              <w:ind w:firstLine="0"/>
              <w:jc w:val="center"/>
              <w:rPr>
                <w:color w:val="auto"/>
                <w:lang w:val="en-US"/>
              </w:rPr>
            </w:pPr>
            <w:r w:rsidRPr="00700629">
              <w:rPr>
                <w:color w:val="auto"/>
                <w:lang w:val="en-US"/>
              </w:rPr>
              <w:t>204,0</w:t>
            </w:r>
          </w:p>
        </w:tc>
        <w:tc>
          <w:tcPr>
            <w:tcW w:w="605" w:type="pct"/>
            <w:vAlign w:val="center"/>
          </w:tcPr>
          <w:p w14:paraId="51B2B983" w14:textId="2BDD3B05" w:rsidR="007242B0" w:rsidRPr="00700629" w:rsidRDefault="007242B0" w:rsidP="00281D3B">
            <w:pPr>
              <w:spacing w:before="0" w:after="0"/>
              <w:ind w:firstLine="0"/>
              <w:jc w:val="center"/>
              <w:rPr>
                <w:color w:val="auto"/>
                <w:lang w:val="en-US"/>
              </w:rPr>
            </w:pPr>
            <w:r w:rsidRPr="00700629">
              <w:rPr>
                <w:color w:val="auto"/>
                <w:lang w:val="en-US"/>
              </w:rPr>
              <w:t>408,0</w:t>
            </w:r>
          </w:p>
        </w:tc>
        <w:tc>
          <w:tcPr>
            <w:tcW w:w="747" w:type="pct"/>
            <w:vAlign w:val="center"/>
          </w:tcPr>
          <w:p w14:paraId="5083B48D" w14:textId="0089A3A4" w:rsidR="007242B0" w:rsidRPr="00700629" w:rsidRDefault="007242B0" w:rsidP="00281D3B">
            <w:pPr>
              <w:spacing w:before="0" w:after="0"/>
              <w:ind w:firstLine="0"/>
              <w:jc w:val="center"/>
              <w:rPr>
                <w:color w:val="auto"/>
                <w:lang w:val="en-US"/>
              </w:rPr>
            </w:pPr>
            <w:r w:rsidRPr="00700629">
              <w:rPr>
                <w:color w:val="auto"/>
                <w:lang w:val="en-US"/>
              </w:rPr>
              <w:t>Hiện trạng</w:t>
            </w:r>
          </w:p>
        </w:tc>
      </w:tr>
      <w:tr w:rsidR="00700629" w:rsidRPr="00700629" w14:paraId="58531756" w14:textId="77777777" w:rsidTr="00DC29C2">
        <w:trPr>
          <w:jc w:val="center"/>
        </w:trPr>
        <w:tc>
          <w:tcPr>
            <w:tcW w:w="414" w:type="pct"/>
            <w:vAlign w:val="center"/>
          </w:tcPr>
          <w:p w14:paraId="3277314B" w14:textId="77777777" w:rsidR="007242B0" w:rsidRPr="00700629" w:rsidRDefault="007242B0" w:rsidP="00281D3B">
            <w:pPr>
              <w:spacing w:before="0" w:after="0"/>
              <w:ind w:firstLine="0"/>
              <w:jc w:val="center"/>
              <w:rPr>
                <w:b/>
                <w:bCs/>
                <w:color w:val="auto"/>
                <w:lang w:val="en-US"/>
              </w:rPr>
            </w:pPr>
            <w:r w:rsidRPr="00700629">
              <w:rPr>
                <w:b/>
                <w:bCs/>
                <w:color w:val="auto"/>
                <w:lang w:val="en-US"/>
              </w:rPr>
              <w:t>B</w:t>
            </w:r>
          </w:p>
        </w:tc>
        <w:tc>
          <w:tcPr>
            <w:tcW w:w="1948" w:type="pct"/>
            <w:gridSpan w:val="2"/>
          </w:tcPr>
          <w:p w14:paraId="21AAD5B3" w14:textId="77777777" w:rsidR="007242B0" w:rsidRPr="00700629" w:rsidRDefault="007242B0" w:rsidP="00281D3B">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31D50A7F" w14:textId="77777777" w:rsidR="007242B0" w:rsidRPr="00700629" w:rsidRDefault="007242B0" w:rsidP="00281D3B">
            <w:pPr>
              <w:spacing w:before="0" w:after="0"/>
              <w:ind w:firstLine="0"/>
              <w:jc w:val="center"/>
              <w:rPr>
                <w:color w:val="auto"/>
                <w:lang w:val="en-US"/>
              </w:rPr>
            </w:pPr>
          </w:p>
        </w:tc>
        <w:tc>
          <w:tcPr>
            <w:tcW w:w="682" w:type="pct"/>
            <w:vAlign w:val="center"/>
          </w:tcPr>
          <w:p w14:paraId="55007524" w14:textId="77777777" w:rsidR="007242B0" w:rsidRPr="00700629" w:rsidRDefault="007242B0" w:rsidP="00281D3B">
            <w:pPr>
              <w:spacing w:before="0" w:after="0"/>
              <w:ind w:firstLine="0"/>
              <w:jc w:val="center"/>
              <w:rPr>
                <w:color w:val="auto"/>
                <w:lang w:val="en-US"/>
              </w:rPr>
            </w:pPr>
          </w:p>
        </w:tc>
        <w:tc>
          <w:tcPr>
            <w:tcW w:w="605" w:type="pct"/>
            <w:vAlign w:val="center"/>
          </w:tcPr>
          <w:p w14:paraId="0D9AB91A" w14:textId="77777777" w:rsidR="007242B0" w:rsidRPr="00700629" w:rsidRDefault="007242B0" w:rsidP="00281D3B">
            <w:pPr>
              <w:spacing w:before="0" w:after="0"/>
              <w:ind w:firstLine="0"/>
              <w:jc w:val="center"/>
              <w:rPr>
                <w:color w:val="auto"/>
                <w:lang w:val="en-US"/>
              </w:rPr>
            </w:pPr>
          </w:p>
        </w:tc>
        <w:tc>
          <w:tcPr>
            <w:tcW w:w="747" w:type="pct"/>
            <w:vAlign w:val="center"/>
          </w:tcPr>
          <w:p w14:paraId="03BBD7D1" w14:textId="77777777" w:rsidR="007242B0" w:rsidRPr="00700629" w:rsidRDefault="007242B0" w:rsidP="00281D3B">
            <w:pPr>
              <w:spacing w:before="0" w:after="0"/>
              <w:ind w:firstLine="0"/>
              <w:jc w:val="center"/>
              <w:rPr>
                <w:color w:val="auto"/>
                <w:lang w:val="en-US"/>
              </w:rPr>
            </w:pPr>
          </w:p>
        </w:tc>
      </w:tr>
      <w:tr w:rsidR="00700629" w:rsidRPr="00700629" w14:paraId="687EA123" w14:textId="77777777" w:rsidTr="00DC29C2">
        <w:trPr>
          <w:jc w:val="center"/>
        </w:trPr>
        <w:tc>
          <w:tcPr>
            <w:tcW w:w="414" w:type="pct"/>
            <w:vAlign w:val="center"/>
          </w:tcPr>
          <w:p w14:paraId="53FA4A33" w14:textId="77777777" w:rsidR="007242B0" w:rsidRPr="00700629" w:rsidRDefault="007242B0" w:rsidP="00281D3B">
            <w:pPr>
              <w:spacing w:before="0" w:after="0"/>
              <w:ind w:firstLine="0"/>
              <w:jc w:val="center"/>
              <w:rPr>
                <w:color w:val="auto"/>
                <w:lang w:val="en-US"/>
              </w:rPr>
            </w:pPr>
          </w:p>
        </w:tc>
        <w:tc>
          <w:tcPr>
            <w:tcW w:w="1343" w:type="pct"/>
          </w:tcPr>
          <w:p w14:paraId="43FD7A71" w14:textId="4F32859B" w:rsidR="007242B0" w:rsidRPr="00700629" w:rsidRDefault="007242B0" w:rsidP="00281D3B">
            <w:pPr>
              <w:spacing w:before="0" w:after="0"/>
              <w:ind w:firstLine="0"/>
              <w:rPr>
                <w:color w:val="auto"/>
                <w:lang w:val="en-US"/>
              </w:rPr>
            </w:pPr>
            <w:r w:rsidRPr="00700629">
              <w:rPr>
                <w:color w:val="auto"/>
                <w:lang w:val="en-US"/>
              </w:rPr>
              <w:t>Nhà kho + WC cho bệnh nhân</w:t>
            </w:r>
          </w:p>
        </w:tc>
        <w:tc>
          <w:tcPr>
            <w:tcW w:w="604" w:type="pct"/>
            <w:vAlign w:val="center"/>
          </w:tcPr>
          <w:p w14:paraId="6E4F1AD0" w14:textId="6723F35D" w:rsidR="007242B0" w:rsidRPr="00700629" w:rsidRDefault="007242B0" w:rsidP="00281D3B">
            <w:pPr>
              <w:spacing w:before="0" w:after="0"/>
              <w:ind w:firstLine="0"/>
              <w:jc w:val="center"/>
              <w:rPr>
                <w:color w:val="auto"/>
                <w:lang w:val="en-US"/>
              </w:rPr>
            </w:pPr>
            <w:r w:rsidRPr="00700629">
              <w:rPr>
                <w:color w:val="auto"/>
                <w:lang w:val="en-US"/>
              </w:rPr>
              <w:t>01</w:t>
            </w:r>
          </w:p>
        </w:tc>
        <w:tc>
          <w:tcPr>
            <w:tcW w:w="604" w:type="pct"/>
            <w:vAlign w:val="center"/>
          </w:tcPr>
          <w:p w14:paraId="6BC48EA0" w14:textId="693C2441" w:rsidR="007242B0" w:rsidRPr="00700629" w:rsidRDefault="007242B0" w:rsidP="00281D3B">
            <w:pPr>
              <w:spacing w:before="0" w:after="0"/>
              <w:ind w:firstLine="0"/>
              <w:jc w:val="center"/>
              <w:rPr>
                <w:color w:val="auto"/>
                <w:lang w:val="en-US"/>
              </w:rPr>
            </w:pPr>
            <w:r w:rsidRPr="00700629">
              <w:rPr>
                <w:color w:val="auto"/>
                <w:lang w:val="en-US"/>
              </w:rPr>
              <w:t>01</w:t>
            </w:r>
          </w:p>
        </w:tc>
        <w:tc>
          <w:tcPr>
            <w:tcW w:w="682" w:type="pct"/>
            <w:vAlign w:val="center"/>
          </w:tcPr>
          <w:p w14:paraId="6EA09412" w14:textId="1F22428C" w:rsidR="007242B0" w:rsidRPr="00700629" w:rsidRDefault="007242B0" w:rsidP="00281D3B">
            <w:pPr>
              <w:spacing w:before="0" w:after="0"/>
              <w:ind w:firstLine="0"/>
              <w:jc w:val="center"/>
              <w:rPr>
                <w:color w:val="auto"/>
                <w:lang w:val="en-US"/>
              </w:rPr>
            </w:pPr>
            <w:r w:rsidRPr="00700629">
              <w:rPr>
                <w:color w:val="auto"/>
                <w:lang w:val="en-US"/>
              </w:rPr>
              <w:t>55,0</w:t>
            </w:r>
          </w:p>
        </w:tc>
        <w:tc>
          <w:tcPr>
            <w:tcW w:w="605" w:type="pct"/>
            <w:vAlign w:val="center"/>
          </w:tcPr>
          <w:p w14:paraId="215D71CC" w14:textId="04E8A508" w:rsidR="007242B0" w:rsidRPr="00700629" w:rsidRDefault="007242B0" w:rsidP="00281D3B">
            <w:pPr>
              <w:spacing w:before="0" w:after="0"/>
              <w:ind w:firstLine="0"/>
              <w:jc w:val="center"/>
              <w:rPr>
                <w:color w:val="auto"/>
                <w:lang w:val="en-US"/>
              </w:rPr>
            </w:pPr>
            <w:r w:rsidRPr="00700629">
              <w:rPr>
                <w:color w:val="auto"/>
                <w:lang w:val="en-US"/>
              </w:rPr>
              <w:t>55,0</w:t>
            </w:r>
          </w:p>
        </w:tc>
        <w:tc>
          <w:tcPr>
            <w:tcW w:w="747" w:type="pct"/>
            <w:vAlign w:val="center"/>
          </w:tcPr>
          <w:p w14:paraId="18E3714F" w14:textId="1DDC3181" w:rsidR="007242B0" w:rsidRPr="00700629" w:rsidRDefault="007242B0" w:rsidP="00281D3B">
            <w:pPr>
              <w:spacing w:before="0" w:after="0"/>
              <w:ind w:firstLine="0"/>
              <w:jc w:val="center"/>
              <w:rPr>
                <w:color w:val="auto"/>
                <w:lang w:val="en-US"/>
              </w:rPr>
            </w:pPr>
            <w:r w:rsidRPr="00700629">
              <w:rPr>
                <w:color w:val="auto"/>
                <w:lang w:val="en-US"/>
              </w:rPr>
              <w:t>Hiện trạng</w:t>
            </w:r>
          </w:p>
        </w:tc>
      </w:tr>
      <w:tr w:rsidR="00700629" w:rsidRPr="00700629" w14:paraId="4B6E79F6" w14:textId="77777777" w:rsidTr="00DC29C2">
        <w:trPr>
          <w:jc w:val="center"/>
        </w:trPr>
        <w:tc>
          <w:tcPr>
            <w:tcW w:w="414" w:type="pct"/>
            <w:vAlign w:val="center"/>
          </w:tcPr>
          <w:p w14:paraId="06B310BE" w14:textId="77777777" w:rsidR="007242B0" w:rsidRPr="00700629" w:rsidRDefault="007242B0" w:rsidP="00281D3B">
            <w:pPr>
              <w:spacing w:before="0" w:after="0"/>
              <w:ind w:firstLine="0"/>
              <w:jc w:val="center"/>
              <w:rPr>
                <w:color w:val="auto"/>
                <w:lang w:val="en-US"/>
              </w:rPr>
            </w:pPr>
            <w:r w:rsidRPr="00700629">
              <w:rPr>
                <w:color w:val="auto"/>
                <w:lang w:val="en-US"/>
              </w:rPr>
              <w:t>1</w:t>
            </w:r>
          </w:p>
        </w:tc>
        <w:tc>
          <w:tcPr>
            <w:tcW w:w="1343" w:type="pct"/>
          </w:tcPr>
          <w:p w14:paraId="1E95FBFA" w14:textId="675876C8" w:rsidR="007242B0" w:rsidRPr="00700629" w:rsidRDefault="007242B0" w:rsidP="00281D3B">
            <w:pPr>
              <w:spacing w:before="0" w:after="0"/>
              <w:ind w:firstLine="0"/>
              <w:rPr>
                <w:color w:val="auto"/>
                <w:lang w:val="en-US"/>
              </w:rPr>
            </w:pPr>
            <w:r w:rsidRPr="00700629">
              <w:rPr>
                <w:color w:val="auto"/>
                <w:lang w:val="en-US"/>
              </w:rPr>
              <w:t>Khu bếp + WC cho nhân viên</w:t>
            </w:r>
          </w:p>
        </w:tc>
        <w:tc>
          <w:tcPr>
            <w:tcW w:w="604" w:type="pct"/>
            <w:vAlign w:val="center"/>
          </w:tcPr>
          <w:p w14:paraId="7AF06D13"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04" w:type="pct"/>
            <w:vAlign w:val="center"/>
          </w:tcPr>
          <w:p w14:paraId="74956823"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82" w:type="pct"/>
            <w:vAlign w:val="center"/>
          </w:tcPr>
          <w:p w14:paraId="22C8F8D5" w14:textId="275370BA" w:rsidR="007242B0" w:rsidRPr="00700629" w:rsidRDefault="007242B0" w:rsidP="00281D3B">
            <w:pPr>
              <w:spacing w:before="0" w:after="0"/>
              <w:ind w:firstLine="0"/>
              <w:jc w:val="center"/>
              <w:rPr>
                <w:color w:val="auto"/>
                <w:lang w:val="en-US"/>
              </w:rPr>
            </w:pPr>
            <w:r w:rsidRPr="00700629">
              <w:rPr>
                <w:color w:val="auto"/>
                <w:lang w:val="en-US"/>
              </w:rPr>
              <w:t>80,0</w:t>
            </w:r>
          </w:p>
        </w:tc>
        <w:tc>
          <w:tcPr>
            <w:tcW w:w="605" w:type="pct"/>
            <w:vAlign w:val="center"/>
          </w:tcPr>
          <w:p w14:paraId="12FECF6F" w14:textId="6C0FD7C1" w:rsidR="007242B0" w:rsidRPr="00700629" w:rsidRDefault="007242B0" w:rsidP="00281D3B">
            <w:pPr>
              <w:spacing w:before="0" w:after="0"/>
              <w:ind w:firstLine="0"/>
              <w:jc w:val="center"/>
              <w:rPr>
                <w:color w:val="auto"/>
                <w:lang w:val="en-US"/>
              </w:rPr>
            </w:pPr>
            <w:r w:rsidRPr="00700629">
              <w:rPr>
                <w:color w:val="auto"/>
                <w:lang w:val="en-US"/>
              </w:rPr>
              <w:t>80,0</w:t>
            </w:r>
          </w:p>
        </w:tc>
        <w:tc>
          <w:tcPr>
            <w:tcW w:w="747" w:type="pct"/>
            <w:vAlign w:val="center"/>
          </w:tcPr>
          <w:p w14:paraId="546896D0" w14:textId="56E0912B" w:rsidR="007242B0" w:rsidRPr="00700629" w:rsidRDefault="007242B0" w:rsidP="00281D3B">
            <w:pPr>
              <w:spacing w:before="0" w:after="0"/>
              <w:ind w:firstLine="0"/>
              <w:jc w:val="center"/>
              <w:rPr>
                <w:color w:val="auto"/>
                <w:lang w:val="en-US"/>
              </w:rPr>
            </w:pPr>
            <w:r w:rsidRPr="00700629">
              <w:rPr>
                <w:color w:val="auto"/>
                <w:lang w:val="en-US"/>
              </w:rPr>
              <w:t>Xây mới</w:t>
            </w:r>
          </w:p>
        </w:tc>
      </w:tr>
      <w:tr w:rsidR="00700629" w:rsidRPr="00700629" w14:paraId="54C1E46A" w14:textId="77777777" w:rsidTr="00DC29C2">
        <w:trPr>
          <w:jc w:val="center"/>
        </w:trPr>
        <w:tc>
          <w:tcPr>
            <w:tcW w:w="414" w:type="pct"/>
            <w:vAlign w:val="center"/>
          </w:tcPr>
          <w:p w14:paraId="6849A862" w14:textId="77777777" w:rsidR="007242B0" w:rsidRPr="00700629" w:rsidRDefault="007242B0" w:rsidP="00281D3B">
            <w:pPr>
              <w:spacing w:before="0" w:after="0"/>
              <w:ind w:firstLine="0"/>
              <w:jc w:val="center"/>
              <w:rPr>
                <w:color w:val="auto"/>
                <w:lang w:val="en-US"/>
              </w:rPr>
            </w:pPr>
            <w:r w:rsidRPr="00700629">
              <w:rPr>
                <w:color w:val="auto"/>
                <w:lang w:val="en-US"/>
              </w:rPr>
              <w:t>2</w:t>
            </w:r>
          </w:p>
        </w:tc>
        <w:tc>
          <w:tcPr>
            <w:tcW w:w="1343" w:type="pct"/>
          </w:tcPr>
          <w:p w14:paraId="6CCDA585" w14:textId="3CFA850D" w:rsidR="007242B0" w:rsidRPr="00700629" w:rsidRDefault="007242B0" w:rsidP="00281D3B">
            <w:pPr>
              <w:spacing w:before="0" w:after="0"/>
              <w:ind w:firstLine="0"/>
              <w:rPr>
                <w:color w:val="auto"/>
                <w:lang w:val="en-US"/>
              </w:rPr>
            </w:pPr>
            <w:r w:rsidRPr="00700629">
              <w:rPr>
                <w:color w:val="auto"/>
                <w:lang w:val="en-US"/>
              </w:rPr>
              <w:t>Nhà để xe</w:t>
            </w:r>
          </w:p>
        </w:tc>
        <w:tc>
          <w:tcPr>
            <w:tcW w:w="604" w:type="pct"/>
            <w:vAlign w:val="center"/>
          </w:tcPr>
          <w:p w14:paraId="2853CB11"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04" w:type="pct"/>
            <w:vAlign w:val="center"/>
          </w:tcPr>
          <w:p w14:paraId="31A20672"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82" w:type="pct"/>
            <w:vAlign w:val="center"/>
          </w:tcPr>
          <w:p w14:paraId="2FDE10E4" w14:textId="7544E06B" w:rsidR="007242B0" w:rsidRPr="00700629" w:rsidRDefault="007242B0" w:rsidP="00281D3B">
            <w:pPr>
              <w:spacing w:before="0" w:after="0"/>
              <w:ind w:firstLine="0"/>
              <w:jc w:val="center"/>
              <w:rPr>
                <w:color w:val="auto"/>
                <w:lang w:val="en-US"/>
              </w:rPr>
            </w:pPr>
            <w:r w:rsidRPr="00700629">
              <w:rPr>
                <w:color w:val="auto"/>
                <w:lang w:val="en-US"/>
              </w:rPr>
              <w:t>36,0</w:t>
            </w:r>
          </w:p>
        </w:tc>
        <w:tc>
          <w:tcPr>
            <w:tcW w:w="605" w:type="pct"/>
            <w:vAlign w:val="center"/>
          </w:tcPr>
          <w:p w14:paraId="753ACD9F" w14:textId="36D4FBA1" w:rsidR="007242B0" w:rsidRPr="00700629" w:rsidRDefault="007242B0" w:rsidP="00281D3B">
            <w:pPr>
              <w:spacing w:before="0" w:after="0"/>
              <w:ind w:firstLine="0"/>
              <w:jc w:val="center"/>
              <w:rPr>
                <w:color w:val="auto"/>
                <w:lang w:val="en-US"/>
              </w:rPr>
            </w:pPr>
            <w:r w:rsidRPr="00700629">
              <w:rPr>
                <w:color w:val="auto"/>
                <w:lang w:val="en-US"/>
              </w:rPr>
              <w:t>36,0</w:t>
            </w:r>
          </w:p>
        </w:tc>
        <w:tc>
          <w:tcPr>
            <w:tcW w:w="747" w:type="pct"/>
            <w:vAlign w:val="center"/>
          </w:tcPr>
          <w:p w14:paraId="6BEF41F2" w14:textId="14C96760" w:rsidR="007242B0" w:rsidRPr="00700629" w:rsidRDefault="007242B0" w:rsidP="00281D3B">
            <w:pPr>
              <w:spacing w:before="0" w:after="0"/>
              <w:ind w:firstLine="0"/>
              <w:jc w:val="center"/>
              <w:rPr>
                <w:color w:val="auto"/>
                <w:lang w:val="en-US"/>
              </w:rPr>
            </w:pPr>
            <w:r w:rsidRPr="00700629">
              <w:rPr>
                <w:color w:val="auto"/>
                <w:lang w:val="en-US"/>
              </w:rPr>
              <w:t>Xây mới</w:t>
            </w:r>
          </w:p>
        </w:tc>
      </w:tr>
      <w:tr w:rsidR="00700629" w:rsidRPr="00700629" w14:paraId="20A63E36" w14:textId="77777777" w:rsidTr="00DC29C2">
        <w:trPr>
          <w:jc w:val="center"/>
        </w:trPr>
        <w:tc>
          <w:tcPr>
            <w:tcW w:w="414" w:type="pct"/>
            <w:vAlign w:val="center"/>
          </w:tcPr>
          <w:p w14:paraId="2D6487F5" w14:textId="77777777" w:rsidR="007242B0" w:rsidRPr="00700629" w:rsidRDefault="007242B0" w:rsidP="00281D3B">
            <w:pPr>
              <w:spacing w:before="0" w:after="0"/>
              <w:ind w:firstLine="0"/>
              <w:jc w:val="center"/>
              <w:rPr>
                <w:color w:val="auto"/>
                <w:lang w:val="en-US"/>
              </w:rPr>
            </w:pPr>
            <w:r w:rsidRPr="00700629">
              <w:rPr>
                <w:color w:val="auto"/>
                <w:lang w:val="en-US"/>
              </w:rPr>
              <w:t>3</w:t>
            </w:r>
          </w:p>
        </w:tc>
        <w:tc>
          <w:tcPr>
            <w:tcW w:w="1343" w:type="pct"/>
          </w:tcPr>
          <w:p w14:paraId="04C0867E" w14:textId="77777777" w:rsidR="007242B0" w:rsidRPr="00700629" w:rsidRDefault="007242B0" w:rsidP="00281D3B">
            <w:pPr>
              <w:spacing w:before="0" w:after="0"/>
              <w:ind w:firstLine="0"/>
              <w:rPr>
                <w:color w:val="auto"/>
                <w:lang w:val="en-US"/>
              </w:rPr>
            </w:pPr>
            <w:r w:rsidRPr="00700629">
              <w:rPr>
                <w:color w:val="auto"/>
                <w:lang w:val="en-US"/>
              </w:rPr>
              <w:t>Sân đường</w:t>
            </w:r>
          </w:p>
        </w:tc>
        <w:tc>
          <w:tcPr>
            <w:tcW w:w="604" w:type="pct"/>
            <w:vAlign w:val="center"/>
          </w:tcPr>
          <w:p w14:paraId="68F443FF" w14:textId="77777777" w:rsidR="007242B0" w:rsidRPr="00700629" w:rsidRDefault="007242B0" w:rsidP="00281D3B">
            <w:pPr>
              <w:spacing w:before="0" w:after="0"/>
              <w:ind w:firstLine="0"/>
              <w:jc w:val="center"/>
              <w:rPr>
                <w:color w:val="auto"/>
                <w:lang w:val="en-US"/>
              </w:rPr>
            </w:pPr>
          </w:p>
        </w:tc>
        <w:tc>
          <w:tcPr>
            <w:tcW w:w="604" w:type="pct"/>
            <w:vAlign w:val="center"/>
          </w:tcPr>
          <w:p w14:paraId="7DE17EA0" w14:textId="77777777" w:rsidR="007242B0" w:rsidRPr="00700629" w:rsidRDefault="007242B0" w:rsidP="00281D3B">
            <w:pPr>
              <w:spacing w:before="0" w:after="0"/>
              <w:ind w:firstLine="0"/>
              <w:jc w:val="center"/>
              <w:rPr>
                <w:color w:val="auto"/>
                <w:lang w:val="en-US"/>
              </w:rPr>
            </w:pPr>
          </w:p>
        </w:tc>
        <w:tc>
          <w:tcPr>
            <w:tcW w:w="682" w:type="pct"/>
            <w:vAlign w:val="center"/>
          </w:tcPr>
          <w:p w14:paraId="4EC3BD08" w14:textId="2E794D49" w:rsidR="007242B0" w:rsidRPr="00700629" w:rsidRDefault="007242B0" w:rsidP="00281D3B">
            <w:pPr>
              <w:spacing w:before="0" w:after="0"/>
              <w:ind w:firstLine="0"/>
              <w:jc w:val="center"/>
              <w:rPr>
                <w:color w:val="auto"/>
                <w:lang w:val="en-US"/>
              </w:rPr>
            </w:pPr>
            <w:r w:rsidRPr="00700629">
              <w:rPr>
                <w:color w:val="auto"/>
                <w:lang w:val="en-US"/>
              </w:rPr>
              <w:t>1.154,0</w:t>
            </w:r>
          </w:p>
        </w:tc>
        <w:tc>
          <w:tcPr>
            <w:tcW w:w="605" w:type="pct"/>
            <w:vAlign w:val="center"/>
          </w:tcPr>
          <w:p w14:paraId="4637ADF4" w14:textId="77777777" w:rsidR="007242B0" w:rsidRPr="00700629" w:rsidRDefault="007242B0" w:rsidP="00281D3B">
            <w:pPr>
              <w:spacing w:before="0" w:after="0"/>
              <w:ind w:firstLine="0"/>
              <w:jc w:val="center"/>
              <w:rPr>
                <w:color w:val="auto"/>
                <w:lang w:val="en-US"/>
              </w:rPr>
            </w:pPr>
          </w:p>
        </w:tc>
        <w:tc>
          <w:tcPr>
            <w:tcW w:w="747" w:type="pct"/>
            <w:vAlign w:val="center"/>
          </w:tcPr>
          <w:p w14:paraId="61193F82" w14:textId="77777777" w:rsidR="007242B0" w:rsidRPr="00700629" w:rsidRDefault="007242B0" w:rsidP="00281D3B">
            <w:pPr>
              <w:spacing w:before="0" w:after="0"/>
              <w:ind w:firstLine="0"/>
              <w:jc w:val="center"/>
              <w:rPr>
                <w:color w:val="auto"/>
                <w:lang w:val="en-US"/>
              </w:rPr>
            </w:pPr>
            <w:r w:rsidRPr="00700629">
              <w:rPr>
                <w:color w:val="auto"/>
                <w:lang w:val="en-US"/>
              </w:rPr>
              <w:t>Hiện trạng</w:t>
            </w:r>
          </w:p>
        </w:tc>
      </w:tr>
      <w:tr w:rsidR="00700629" w:rsidRPr="00700629" w14:paraId="0316DE93" w14:textId="77777777" w:rsidTr="00DC29C2">
        <w:trPr>
          <w:jc w:val="center"/>
        </w:trPr>
        <w:tc>
          <w:tcPr>
            <w:tcW w:w="414" w:type="pct"/>
            <w:vAlign w:val="center"/>
          </w:tcPr>
          <w:p w14:paraId="24AD6B3F" w14:textId="77777777" w:rsidR="007242B0" w:rsidRPr="00700629" w:rsidRDefault="007242B0" w:rsidP="00281D3B">
            <w:pPr>
              <w:spacing w:before="0" w:after="0"/>
              <w:ind w:firstLine="0"/>
              <w:jc w:val="center"/>
              <w:rPr>
                <w:b/>
                <w:bCs/>
                <w:color w:val="auto"/>
                <w:lang w:val="en-US"/>
              </w:rPr>
            </w:pPr>
            <w:r w:rsidRPr="00700629">
              <w:rPr>
                <w:b/>
                <w:bCs/>
                <w:color w:val="auto"/>
                <w:lang w:val="en-US"/>
              </w:rPr>
              <w:t>C</w:t>
            </w:r>
          </w:p>
        </w:tc>
        <w:tc>
          <w:tcPr>
            <w:tcW w:w="2552" w:type="pct"/>
            <w:gridSpan w:val="3"/>
          </w:tcPr>
          <w:p w14:paraId="2BF80A42" w14:textId="77777777" w:rsidR="007242B0" w:rsidRPr="00700629" w:rsidRDefault="007242B0" w:rsidP="00281D3B">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65AE4C8F" w14:textId="77777777" w:rsidR="007242B0" w:rsidRPr="00700629" w:rsidRDefault="007242B0" w:rsidP="00281D3B">
            <w:pPr>
              <w:spacing w:before="0" w:after="0"/>
              <w:ind w:firstLine="0"/>
              <w:jc w:val="center"/>
              <w:rPr>
                <w:color w:val="auto"/>
                <w:lang w:val="en-US"/>
              </w:rPr>
            </w:pPr>
          </w:p>
        </w:tc>
        <w:tc>
          <w:tcPr>
            <w:tcW w:w="605" w:type="pct"/>
            <w:vAlign w:val="center"/>
          </w:tcPr>
          <w:p w14:paraId="6ABBE7D5" w14:textId="77777777" w:rsidR="007242B0" w:rsidRPr="00700629" w:rsidRDefault="007242B0" w:rsidP="00281D3B">
            <w:pPr>
              <w:spacing w:before="0" w:after="0"/>
              <w:ind w:firstLine="0"/>
              <w:jc w:val="center"/>
              <w:rPr>
                <w:color w:val="auto"/>
                <w:lang w:val="en-US"/>
              </w:rPr>
            </w:pPr>
          </w:p>
        </w:tc>
        <w:tc>
          <w:tcPr>
            <w:tcW w:w="747" w:type="pct"/>
            <w:vAlign w:val="center"/>
          </w:tcPr>
          <w:p w14:paraId="45B9C712" w14:textId="77777777" w:rsidR="007242B0" w:rsidRPr="00700629" w:rsidRDefault="007242B0" w:rsidP="00281D3B">
            <w:pPr>
              <w:spacing w:before="0" w:after="0"/>
              <w:ind w:firstLine="0"/>
              <w:jc w:val="center"/>
              <w:rPr>
                <w:color w:val="auto"/>
                <w:lang w:val="en-US"/>
              </w:rPr>
            </w:pPr>
          </w:p>
        </w:tc>
      </w:tr>
      <w:tr w:rsidR="00700629" w:rsidRPr="00700629" w14:paraId="3A53794C" w14:textId="77777777" w:rsidTr="00DC29C2">
        <w:trPr>
          <w:jc w:val="center"/>
        </w:trPr>
        <w:tc>
          <w:tcPr>
            <w:tcW w:w="414" w:type="pct"/>
            <w:vAlign w:val="center"/>
          </w:tcPr>
          <w:p w14:paraId="1F65697F" w14:textId="77777777" w:rsidR="007242B0" w:rsidRPr="00700629" w:rsidRDefault="007242B0" w:rsidP="00281D3B">
            <w:pPr>
              <w:spacing w:before="0" w:after="0"/>
              <w:ind w:firstLine="0"/>
              <w:jc w:val="center"/>
              <w:rPr>
                <w:color w:val="auto"/>
                <w:lang w:val="en-US"/>
              </w:rPr>
            </w:pPr>
            <w:r w:rsidRPr="00700629">
              <w:rPr>
                <w:color w:val="auto"/>
                <w:lang w:val="en-US"/>
              </w:rPr>
              <w:t>1</w:t>
            </w:r>
          </w:p>
        </w:tc>
        <w:tc>
          <w:tcPr>
            <w:tcW w:w="1343" w:type="pct"/>
          </w:tcPr>
          <w:p w14:paraId="108CFA8B" w14:textId="77777777" w:rsidR="007242B0" w:rsidRPr="00700629" w:rsidRDefault="007242B0" w:rsidP="00281D3B">
            <w:pPr>
              <w:spacing w:before="0" w:after="0"/>
              <w:ind w:firstLine="0"/>
              <w:rPr>
                <w:color w:val="auto"/>
                <w:lang w:val="en-US"/>
              </w:rPr>
            </w:pPr>
            <w:r w:rsidRPr="00700629">
              <w:rPr>
                <w:color w:val="auto"/>
                <w:lang w:val="en-US"/>
              </w:rPr>
              <w:t>Khu lưu giữ chất thải</w:t>
            </w:r>
          </w:p>
        </w:tc>
        <w:tc>
          <w:tcPr>
            <w:tcW w:w="604" w:type="pct"/>
            <w:vAlign w:val="center"/>
          </w:tcPr>
          <w:p w14:paraId="0B7462F7"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04" w:type="pct"/>
            <w:vAlign w:val="center"/>
          </w:tcPr>
          <w:p w14:paraId="0B05679D" w14:textId="77777777" w:rsidR="007242B0" w:rsidRPr="00700629" w:rsidRDefault="007242B0" w:rsidP="00281D3B">
            <w:pPr>
              <w:spacing w:before="0" w:after="0"/>
              <w:ind w:firstLine="0"/>
              <w:jc w:val="center"/>
              <w:rPr>
                <w:color w:val="auto"/>
                <w:lang w:val="en-US"/>
              </w:rPr>
            </w:pPr>
            <w:r w:rsidRPr="00700629">
              <w:rPr>
                <w:color w:val="auto"/>
                <w:lang w:val="en-US"/>
              </w:rPr>
              <w:t>01</w:t>
            </w:r>
          </w:p>
        </w:tc>
        <w:tc>
          <w:tcPr>
            <w:tcW w:w="682" w:type="pct"/>
            <w:vAlign w:val="center"/>
          </w:tcPr>
          <w:p w14:paraId="6964A941" w14:textId="3060EB68" w:rsidR="007242B0" w:rsidRPr="00700629" w:rsidRDefault="007242B0" w:rsidP="00281D3B">
            <w:pPr>
              <w:spacing w:before="0" w:after="0"/>
              <w:ind w:firstLine="0"/>
              <w:jc w:val="center"/>
              <w:rPr>
                <w:color w:val="auto"/>
                <w:lang w:val="en-US"/>
              </w:rPr>
            </w:pPr>
            <w:r w:rsidRPr="00700629">
              <w:rPr>
                <w:color w:val="auto"/>
                <w:lang w:val="en-US"/>
              </w:rPr>
              <w:t>8,0</w:t>
            </w:r>
          </w:p>
        </w:tc>
        <w:tc>
          <w:tcPr>
            <w:tcW w:w="605" w:type="pct"/>
            <w:vAlign w:val="center"/>
          </w:tcPr>
          <w:p w14:paraId="55BE1DCB" w14:textId="01077167" w:rsidR="007242B0" w:rsidRPr="00700629" w:rsidRDefault="007242B0" w:rsidP="00281D3B">
            <w:pPr>
              <w:spacing w:before="0" w:after="0"/>
              <w:ind w:firstLine="0"/>
              <w:jc w:val="center"/>
              <w:rPr>
                <w:color w:val="auto"/>
                <w:lang w:val="en-US"/>
              </w:rPr>
            </w:pPr>
            <w:r w:rsidRPr="00700629">
              <w:rPr>
                <w:color w:val="auto"/>
                <w:lang w:val="en-US"/>
              </w:rPr>
              <w:t>8,0</w:t>
            </w:r>
          </w:p>
        </w:tc>
        <w:tc>
          <w:tcPr>
            <w:tcW w:w="747" w:type="pct"/>
            <w:vAlign w:val="center"/>
          </w:tcPr>
          <w:p w14:paraId="7989E642" w14:textId="77777777" w:rsidR="007242B0" w:rsidRPr="00700629" w:rsidRDefault="007242B0" w:rsidP="00281D3B">
            <w:pPr>
              <w:spacing w:before="0" w:after="0"/>
              <w:ind w:firstLine="0"/>
              <w:jc w:val="center"/>
              <w:rPr>
                <w:color w:val="auto"/>
                <w:lang w:val="en-US"/>
              </w:rPr>
            </w:pPr>
            <w:r w:rsidRPr="00700629">
              <w:rPr>
                <w:color w:val="auto"/>
                <w:lang w:val="en-US"/>
              </w:rPr>
              <w:t>Xây mới</w:t>
            </w:r>
          </w:p>
        </w:tc>
      </w:tr>
      <w:tr w:rsidR="00700629" w:rsidRPr="00700629" w14:paraId="030A2DFA" w14:textId="77777777" w:rsidTr="00DC29C2">
        <w:trPr>
          <w:jc w:val="center"/>
        </w:trPr>
        <w:tc>
          <w:tcPr>
            <w:tcW w:w="414" w:type="pct"/>
            <w:vAlign w:val="center"/>
          </w:tcPr>
          <w:p w14:paraId="7FB96218" w14:textId="77777777" w:rsidR="007242B0" w:rsidRPr="00700629" w:rsidRDefault="007242B0" w:rsidP="00281D3B">
            <w:pPr>
              <w:spacing w:before="0" w:after="0"/>
              <w:ind w:firstLine="0"/>
              <w:jc w:val="center"/>
              <w:rPr>
                <w:color w:val="auto"/>
                <w:lang w:val="en-US"/>
              </w:rPr>
            </w:pPr>
            <w:r w:rsidRPr="00700629">
              <w:rPr>
                <w:color w:val="auto"/>
                <w:lang w:val="en-US"/>
              </w:rPr>
              <w:t>3</w:t>
            </w:r>
          </w:p>
        </w:tc>
        <w:tc>
          <w:tcPr>
            <w:tcW w:w="1343" w:type="pct"/>
          </w:tcPr>
          <w:p w14:paraId="05F5419C" w14:textId="57279CCC" w:rsidR="007242B0" w:rsidRPr="00700629" w:rsidRDefault="007242B0" w:rsidP="00281D3B">
            <w:pPr>
              <w:spacing w:before="0" w:after="0"/>
              <w:ind w:firstLine="0"/>
              <w:rPr>
                <w:color w:val="auto"/>
                <w:lang w:val="en-US"/>
              </w:rPr>
            </w:pPr>
            <w:r w:rsidRPr="00700629">
              <w:rPr>
                <w:color w:val="auto"/>
                <w:lang w:val="en-US"/>
              </w:rPr>
              <w:t xml:space="preserve">Ao </w:t>
            </w:r>
          </w:p>
        </w:tc>
        <w:tc>
          <w:tcPr>
            <w:tcW w:w="604" w:type="pct"/>
            <w:vAlign w:val="center"/>
          </w:tcPr>
          <w:p w14:paraId="2CE2C022" w14:textId="77777777" w:rsidR="007242B0" w:rsidRPr="00700629" w:rsidRDefault="007242B0" w:rsidP="00281D3B">
            <w:pPr>
              <w:spacing w:before="0" w:after="0"/>
              <w:ind w:firstLine="0"/>
              <w:jc w:val="center"/>
              <w:rPr>
                <w:color w:val="auto"/>
                <w:lang w:val="en-US"/>
              </w:rPr>
            </w:pPr>
          </w:p>
        </w:tc>
        <w:tc>
          <w:tcPr>
            <w:tcW w:w="604" w:type="pct"/>
            <w:vAlign w:val="center"/>
          </w:tcPr>
          <w:p w14:paraId="11F1B69D" w14:textId="77777777" w:rsidR="007242B0" w:rsidRPr="00700629" w:rsidRDefault="007242B0" w:rsidP="00281D3B">
            <w:pPr>
              <w:spacing w:before="0" w:after="0"/>
              <w:ind w:firstLine="0"/>
              <w:jc w:val="center"/>
              <w:rPr>
                <w:color w:val="auto"/>
                <w:lang w:val="en-US"/>
              </w:rPr>
            </w:pPr>
          </w:p>
        </w:tc>
        <w:tc>
          <w:tcPr>
            <w:tcW w:w="682" w:type="pct"/>
            <w:vAlign w:val="center"/>
          </w:tcPr>
          <w:p w14:paraId="00F76BD9" w14:textId="71890A37" w:rsidR="007242B0" w:rsidRPr="00700629" w:rsidRDefault="007242B0" w:rsidP="00281D3B">
            <w:pPr>
              <w:spacing w:before="0" w:after="0"/>
              <w:ind w:firstLine="0"/>
              <w:jc w:val="center"/>
              <w:rPr>
                <w:color w:val="auto"/>
                <w:lang w:val="en-US"/>
              </w:rPr>
            </w:pPr>
            <w:r w:rsidRPr="00700629">
              <w:rPr>
                <w:color w:val="auto"/>
                <w:lang w:val="en-US"/>
              </w:rPr>
              <w:t>402,0</w:t>
            </w:r>
          </w:p>
        </w:tc>
        <w:tc>
          <w:tcPr>
            <w:tcW w:w="605" w:type="pct"/>
            <w:vAlign w:val="center"/>
          </w:tcPr>
          <w:p w14:paraId="2EF109E6" w14:textId="77777777" w:rsidR="007242B0" w:rsidRPr="00700629" w:rsidRDefault="007242B0" w:rsidP="00281D3B">
            <w:pPr>
              <w:spacing w:before="0" w:after="0"/>
              <w:ind w:firstLine="0"/>
              <w:jc w:val="center"/>
              <w:rPr>
                <w:color w:val="auto"/>
                <w:lang w:val="en-US"/>
              </w:rPr>
            </w:pPr>
          </w:p>
        </w:tc>
        <w:tc>
          <w:tcPr>
            <w:tcW w:w="747" w:type="pct"/>
            <w:vAlign w:val="center"/>
          </w:tcPr>
          <w:p w14:paraId="70157A85" w14:textId="77777777" w:rsidR="007242B0" w:rsidRPr="00700629" w:rsidRDefault="007242B0" w:rsidP="00281D3B">
            <w:pPr>
              <w:spacing w:before="0" w:after="0"/>
              <w:ind w:firstLine="0"/>
              <w:jc w:val="center"/>
              <w:rPr>
                <w:color w:val="auto"/>
                <w:lang w:val="en-US"/>
              </w:rPr>
            </w:pPr>
            <w:r w:rsidRPr="00700629">
              <w:rPr>
                <w:color w:val="auto"/>
                <w:lang w:val="en-US"/>
              </w:rPr>
              <w:t>Hiện trạng</w:t>
            </w:r>
          </w:p>
        </w:tc>
      </w:tr>
      <w:tr w:rsidR="00700629" w:rsidRPr="00700629" w14:paraId="318477D9" w14:textId="77777777" w:rsidTr="00DC29C2">
        <w:trPr>
          <w:jc w:val="center"/>
        </w:trPr>
        <w:tc>
          <w:tcPr>
            <w:tcW w:w="414" w:type="pct"/>
            <w:vAlign w:val="center"/>
          </w:tcPr>
          <w:p w14:paraId="38929009" w14:textId="77777777" w:rsidR="007242B0" w:rsidRPr="00700629" w:rsidRDefault="007242B0" w:rsidP="00281D3B">
            <w:pPr>
              <w:spacing w:before="0" w:after="0"/>
              <w:ind w:firstLine="0"/>
              <w:jc w:val="center"/>
              <w:rPr>
                <w:color w:val="auto"/>
                <w:lang w:val="en-US"/>
              </w:rPr>
            </w:pPr>
            <w:r w:rsidRPr="00700629">
              <w:rPr>
                <w:color w:val="auto"/>
                <w:lang w:val="en-US"/>
              </w:rPr>
              <w:t>4</w:t>
            </w:r>
          </w:p>
        </w:tc>
        <w:tc>
          <w:tcPr>
            <w:tcW w:w="1343" w:type="pct"/>
          </w:tcPr>
          <w:p w14:paraId="69AC764C" w14:textId="77777777" w:rsidR="007242B0" w:rsidRPr="00700629" w:rsidRDefault="007242B0" w:rsidP="00281D3B">
            <w:pPr>
              <w:spacing w:before="0" w:after="0"/>
              <w:ind w:firstLine="0"/>
              <w:rPr>
                <w:color w:val="auto"/>
                <w:lang w:val="en-US"/>
              </w:rPr>
            </w:pPr>
            <w:r w:rsidRPr="00700629">
              <w:rPr>
                <w:color w:val="auto"/>
                <w:lang w:val="en-US"/>
              </w:rPr>
              <w:t>Bồn cây, tiểu cảnh</w:t>
            </w:r>
          </w:p>
        </w:tc>
        <w:tc>
          <w:tcPr>
            <w:tcW w:w="604" w:type="pct"/>
            <w:vAlign w:val="center"/>
          </w:tcPr>
          <w:p w14:paraId="184327F7" w14:textId="77777777" w:rsidR="007242B0" w:rsidRPr="00700629" w:rsidRDefault="007242B0" w:rsidP="00281D3B">
            <w:pPr>
              <w:spacing w:before="0" w:after="0"/>
              <w:ind w:firstLine="0"/>
              <w:jc w:val="center"/>
              <w:rPr>
                <w:color w:val="auto"/>
                <w:lang w:val="en-US"/>
              </w:rPr>
            </w:pPr>
          </w:p>
        </w:tc>
        <w:tc>
          <w:tcPr>
            <w:tcW w:w="604" w:type="pct"/>
            <w:vAlign w:val="center"/>
          </w:tcPr>
          <w:p w14:paraId="6360E6DA" w14:textId="77777777" w:rsidR="007242B0" w:rsidRPr="00700629" w:rsidRDefault="007242B0" w:rsidP="00281D3B">
            <w:pPr>
              <w:spacing w:before="0" w:after="0"/>
              <w:ind w:firstLine="0"/>
              <w:jc w:val="center"/>
              <w:rPr>
                <w:color w:val="auto"/>
                <w:lang w:val="en-US"/>
              </w:rPr>
            </w:pPr>
          </w:p>
        </w:tc>
        <w:tc>
          <w:tcPr>
            <w:tcW w:w="682" w:type="pct"/>
            <w:vAlign w:val="center"/>
          </w:tcPr>
          <w:p w14:paraId="178514E9" w14:textId="28282565" w:rsidR="007242B0" w:rsidRPr="00700629" w:rsidRDefault="007242B0" w:rsidP="00281D3B">
            <w:pPr>
              <w:spacing w:before="0" w:after="0"/>
              <w:ind w:firstLine="0"/>
              <w:jc w:val="center"/>
              <w:rPr>
                <w:color w:val="auto"/>
                <w:lang w:val="en-US"/>
              </w:rPr>
            </w:pPr>
            <w:r w:rsidRPr="00700629">
              <w:rPr>
                <w:color w:val="auto"/>
                <w:lang w:val="en-US"/>
              </w:rPr>
              <w:t>602,1</w:t>
            </w:r>
          </w:p>
        </w:tc>
        <w:tc>
          <w:tcPr>
            <w:tcW w:w="605" w:type="pct"/>
            <w:vAlign w:val="center"/>
          </w:tcPr>
          <w:p w14:paraId="677FEEB5" w14:textId="77777777" w:rsidR="007242B0" w:rsidRPr="00700629" w:rsidRDefault="007242B0" w:rsidP="00281D3B">
            <w:pPr>
              <w:spacing w:before="0" w:after="0"/>
              <w:ind w:firstLine="0"/>
              <w:jc w:val="center"/>
              <w:rPr>
                <w:color w:val="auto"/>
                <w:lang w:val="en-US"/>
              </w:rPr>
            </w:pPr>
          </w:p>
        </w:tc>
        <w:tc>
          <w:tcPr>
            <w:tcW w:w="747" w:type="pct"/>
            <w:vAlign w:val="center"/>
          </w:tcPr>
          <w:p w14:paraId="31F57B35" w14:textId="77777777" w:rsidR="007242B0" w:rsidRPr="00700629" w:rsidRDefault="007242B0" w:rsidP="00281D3B">
            <w:pPr>
              <w:spacing w:before="0" w:after="0"/>
              <w:ind w:firstLine="0"/>
              <w:jc w:val="center"/>
              <w:rPr>
                <w:color w:val="auto"/>
                <w:lang w:val="en-US"/>
              </w:rPr>
            </w:pPr>
          </w:p>
        </w:tc>
      </w:tr>
      <w:tr w:rsidR="00700629" w:rsidRPr="00700629" w14:paraId="58D4DF95" w14:textId="77777777" w:rsidTr="00DC29C2">
        <w:trPr>
          <w:jc w:val="center"/>
        </w:trPr>
        <w:tc>
          <w:tcPr>
            <w:tcW w:w="414" w:type="pct"/>
          </w:tcPr>
          <w:p w14:paraId="41F68045" w14:textId="77777777" w:rsidR="007242B0" w:rsidRPr="00700629" w:rsidRDefault="007242B0" w:rsidP="00281D3B">
            <w:pPr>
              <w:spacing w:before="0" w:after="0"/>
              <w:ind w:firstLine="0"/>
              <w:rPr>
                <w:color w:val="auto"/>
                <w:lang w:val="en-US"/>
              </w:rPr>
            </w:pPr>
          </w:p>
        </w:tc>
        <w:tc>
          <w:tcPr>
            <w:tcW w:w="1343" w:type="pct"/>
          </w:tcPr>
          <w:p w14:paraId="28A3B900" w14:textId="77777777" w:rsidR="007242B0" w:rsidRPr="00700629" w:rsidRDefault="007242B0" w:rsidP="00281D3B">
            <w:pPr>
              <w:spacing w:before="0" w:after="0"/>
              <w:ind w:firstLine="0"/>
              <w:rPr>
                <w:b/>
                <w:bCs/>
                <w:color w:val="auto"/>
                <w:lang w:val="en-US"/>
              </w:rPr>
            </w:pPr>
            <w:r w:rsidRPr="00700629">
              <w:rPr>
                <w:b/>
                <w:bCs/>
                <w:color w:val="auto"/>
                <w:lang w:val="en-US"/>
              </w:rPr>
              <w:t>Tổng diện tích</w:t>
            </w:r>
          </w:p>
        </w:tc>
        <w:tc>
          <w:tcPr>
            <w:tcW w:w="604" w:type="pct"/>
            <w:vAlign w:val="center"/>
          </w:tcPr>
          <w:p w14:paraId="2BFCF7FD" w14:textId="77777777" w:rsidR="007242B0" w:rsidRPr="00700629" w:rsidRDefault="007242B0" w:rsidP="00281D3B">
            <w:pPr>
              <w:spacing w:before="0" w:after="0"/>
              <w:ind w:firstLine="0"/>
              <w:jc w:val="center"/>
              <w:rPr>
                <w:b/>
                <w:bCs/>
                <w:color w:val="auto"/>
                <w:lang w:val="en-US"/>
              </w:rPr>
            </w:pPr>
          </w:p>
        </w:tc>
        <w:tc>
          <w:tcPr>
            <w:tcW w:w="604" w:type="pct"/>
            <w:vAlign w:val="center"/>
          </w:tcPr>
          <w:p w14:paraId="22C26739" w14:textId="77777777" w:rsidR="007242B0" w:rsidRPr="00700629" w:rsidRDefault="007242B0" w:rsidP="00281D3B">
            <w:pPr>
              <w:spacing w:before="0" w:after="0"/>
              <w:ind w:firstLine="0"/>
              <w:jc w:val="center"/>
              <w:rPr>
                <w:b/>
                <w:bCs/>
                <w:color w:val="auto"/>
                <w:lang w:val="en-US"/>
              </w:rPr>
            </w:pPr>
          </w:p>
        </w:tc>
        <w:tc>
          <w:tcPr>
            <w:tcW w:w="682" w:type="pct"/>
            <w:vAlign w:val="center"/>
          </w:tcPr>
          <w:p w14:paraId="16FEC608" w14:textId="14DD345A" w:rsidR="007242B0" w:rsidRPr="00700629" w:rsidRDefault="007242B0" w:rsidP="00281D3B">
            <w:pPr>
              <w:spacing w:before="0" w:after="0"/>
              <w:ind w:firstLine="0"/>
              <w:jc w:val="center"/>
              <w:rPr>
                <w:b/>
                <w:bCs/>
                <w:color w:val="auto"/>
                <w:lang w:val="en-US"/>
              </w:rPr>
            </w:pPr>
            <w:r w:rsidRPr="00700629">
              <w:rPr>
                <w:b/>
                <w:bCs/>
                <w:color w:val="auto"/>
                <w:lang w:val="en-US"/>
              </w:rPr>
              <w:t>2.542,0</w:t>
            </w:r>
          </w:p>
        </w:tc>
        <w:tc>
          <w:tcPr>
            <w:tcW w:w="605" w:type="pct"/>
            <w:vAlign w:val="center"/>
          </w:tcPr>
          <w:p w14:paraId="46FFEFF5" w14:textId="77777777" w:rsidR="007242B0" w:rsidRPr="00700629" w:rsidRDefault="007242B0" w:rsidP="00281D3B">
            <w:pPr>
              <w:spacing w:before="0" w:after="0"/>
              <w:ind w:firstLine="0"/>
              <w:jc w:val="center"/>
              <w:rPr>
                <w:b/>
                <w:bCs/>
                <w:color w:val="auto"/>
                <w:lang w:val="en-US"/>
              </w:rPr>
            </w:pPr>
          </w:p>
        </w:tc>
        <w:tc>
          <w:tcPr>
            <w:tcW w:w="747" w:type="pct"/>
            <w:vAlign w:val="center"/>
          </w:tcPr>
          <w:p w14:paraId="63A555AE" w14:textId="77777777" w:rsidR="007242B0" w:rsidRPr="00700629" w:rsidRDefault="007242B0" w:rsidP="00281D3B">
            <w:pPr>
              <w:spacing w:before="0" w:after="0"/>
              <w:ind w:firstLine="0"/>
              <w:jc w:val="center"/>
              <w:rPr>
                <w:color w:val="auto"/>
                <w:lang w:val="en-US"/>
              </w:rPr>
            </w:pPr>
          </w:p>
        </w:tc>
      </w:tr>
    </w:tbl>
    <w:p w14:paraId="7A36F007" w14:textId="58976CF5" w:rsidR="00386803" w:rsidRPr="00700629" w:rsidRDefault="00386803" w:rsidP="002A6CCD">
      <w:pPr>
        <w:rPr>
          <w:color w:val="auto"/>
          <w:lang w:val="en-US"/>
        </w:rPr>
      </w:pPr>
      <w:r w:rsidRPr="00700629">
        <w:rPr>
          <w:color w:val="auto"/>
          <w:lang w:val="en-US"/>
        </w:rPr>
        <w:t>a. Nhà khám chữa, điều trị 2 tầng:</w:t>
      </w:r>
    </w:p>
    <w:p w14:paraId="28A32598" w14:textId="77777777" w:rsidR="00386803" w:rsidRPr="00700629" w:rsidRDefault="00386803" w:rsidP="002A6CCD">
      <w:pPr>
        <w:rPr>
          <w:color w:val="auto"/>
          <w:lang w:val="en-US"/>
        </w:rPr>
      </w:pPr>
      <w:r w:rsidRPr="00700629">
        <w:rPr>
          <w:color w:val="auto"/>
          <w:lang w:val="en-US"/>
        </w:rPr>
        <w:t xml:space="preserve">- Làm mới mái tôn chống nóng nhà khám chữa điều trị 2 tầng. </w:t>
      </w:r>
    </w:p>
    <w:p w14:paraId="15E6052C" w14:textId="77777777" w:rsidR="00386803" w:rsidRPr="00700629" w:rsidRDefault="00386803" w:rsidP="002A6CCD">
      <w:pPr>
        <w:rPr>
          <w:color w:val="auto"/>
          <w:lang w:val="en-US"/>
        </w:rPr>
      </w:pPr>
      <w:r w:rsidRPr="00700629">
        <w:rPr>
          <w:color w:val="auto"/>
          <w:lang w:val="en-US"/>
        </w:rPr>
        <w:t>- Ốp gạch men kính một số phòng chuyên môn và lắp đặt hệ thống chậu rửa tay labavo téc nước và hệ thống thoát nước đi kèm.</w:t>
      </w:r>
    </w:p>
    <w:p w14:paraId="3461315E" w14:textId="77777777" w:rsidR="00386803" w:rsidRPr="00700629" w:rsidRDefault="00386803" w:rsidP="002A6CCD">
      <w:pPr>
        <w:rPr>
          <w:color w:val="auto"/>
          <w:lang w:val="en-US"/>
        </w:rPr>
      </w:pPr>
      <w:r w:rsidRPr="00700629">
        <w:rPr>
          <w:color w:val="auto"/>
          <w:lang w:val="en-US"/>
        </w:rPr>
        <w:t>- Thay mới hệ thống cửa sổ phía nhau bằng cửa khung nhôm hệ kính an toàn dày 6.38mm.</w:t>
      </w:r>
    </w:p>
    <w:p w14:paraId="0FAFA876" w14:textId="77777777" w:rsidR="00386803" w:rsidRPr="00700629" w:rsidRDefault="00386803" w:rsidP="002A6CCD">
      <w:pPr>
        <w:rPr>
          <w:color w:val="auto"/>
          <w:lang w:val="en-US"/>
        </w:rPr>
      </w:pPr>
      <w:r w:rsidRPr="00700629">
        <w:rPr>
          <w:color w:val="auto"/>
          <w:lang w:val="en-US"/>
        </w:rPr>
        <w:lastRenderedPageBreak/>
        <w:t>b. Nhà bếp + khu vệ sinh:</w:t>
      </w:r>
    </w:p>
    <w:p w14:paraId="60DE6B04" w14:textId="77777777" w:rsidR="00386803" w:rsidRPr="00700629" w:rsidRDefault="00386803" w:rsidP="002A6CCD">
      <w:pPr>
        <w:rPr>
          <w:color w:val="auto"/>
          <w:lang w:val="en-US"/>
        </w:rPr>
      </w:pPr>
      <w:r w:rsidRPr="00700629">
        <w:rPr>
          <w:color w:val="auto"/>
          <w:lang w:val="en-US"/>
        </w:rPr>
        <w:t>- Xây mới khu nhà bếp, khu wc khép kín một tầng.</w:t>
      </w:r>
    </w:p>
    <w:p w14:paraId="4FBC627A" w14:textId="77777777" w:rsidR="00386803" w:rsidRPr="00700629" w:rsidRDefault="00386803" w:rsidP="002A6CCD">
      <w:pPr>
        <w:rPr>
          <w:color w:val="auto"/>
          <w:lang w:val="en-US"/>
        </w:rPr>
      </w:pPr>
      <w:r w:rsidRPr="00700629">
        <w:rPr>
          <w:color w:val="auto"/>
          <w:lang w:val="en-US"/>
        </w:rPr>
        <w:t xml:space="preserve">- Xây mới khu lưu chứa chất thải Y tế </w:t>
      </w:r>
    </w:p>
    <w:p w14:paraId="091ABCFD" w14:textId="68269277" w:rsidR="00386803" w:rsidRPr="00700629" w:rsidRDefault="006F365A" w:rsidP="006F365A">
      <w:pPr>
        <w:pStyle w:val="Heading4"/>
      </w:pPr>
      <w:r w:rsidRPr="00700629">
        <w:rPr>
          <w:lang w:val="en-US"/>
        </w:rPr>
        <w:t>1.3.1.2.4. Các trạm y tế huyện Mỹ Lộc</w:t>
      </w:r>
    </w:p>
    <w:p w14:paraId="61D0E124" w14:textId="7D66F301" w:rsidR="00386803" w:rsidRPr="00700629" w:rsidRDefault="00386803" w:rsidP="00386803">
      <w:pPr>
        <w:spacing w:before="40" w:after="40"/>
        <w:rPr>
          <w:b/>
          <w:bCs/>
          <w:color w:val="auto"/>
          <w:lang w:val="en-US"/>
        </w:rPr>
      </w:pPr>
      <w:r w:rsidRPr="00700629">
        <w:rPr>
          <w:b/>
          <w:bCs/>
          <w:color w:val="auto"/>
          <w:lang w:val="en-US"/>
        </w:rPr>
        <w:t>1. Cải tạo, nâng cấp trạm y tế xã Mỹ Tân</w:t>
      </w:r>
    </w:p>
    <w:p w14:paraId="25D1F08C" w14:textId="6C1280CA" w:rsidR="00281D3B" w:rsidRPr="00700629" w:rsidRDefault="00281D3B" w:rsidP="00281D3B">
      <w:pPr>
        <w:spacing w:before="40" w:after="40"/>
        <w:rPr>
          <w:color w:val="auto"/>
          <w:lang w:val="en-US"/>
        </w:rPr>
      </w:pPr>
      <w:r w:rsidRPr="00700629">
        <w:rPr>
          <w:color w:val="auto"/>
          <w:lang w:val="en-US"/>
        </w:rPr>
        <w:t>Tổng hợp các hạng mục công trình của trạm y tế xã Mỹ Tân trong bảng sau:</w:t>
      </w:r>
    </w:p>
    <w:p w14:paraId="1F9453D1" w14:textId="2C7EAB47" w:rsidR="002A6CCD" w:rsidRPr="00700629" w:rsidRDefault="002A6CCD" w:rsidP="00E32408">
      <w:pPr>
        <w:pStyle w:val="Caption"/>
        <w:rPr>
          <w:color w:val="auto"/>
          <w:lang w:val="en-US"/>
        </w:rPr>
      </w:pPr>
      <w:bookmarkStart w:id="167" w:name="_Toc123140538"/>
      <w:r w:rsidRPr="00700629">
        <w:rPr>
          <w:color w:val="auto"/>
        </w:rPr>
        <w:t xml:space="preserve">Bảng 1. </w:t>
      </w:r>
      <w:r w:rsidRPr="00700629">
        <w:rPr>
          <w:color w:val="auto"/>
          <w:lang w:val="en-US"/>
        </w:rPr>
        <w:t>2</w:t>
      </w:r>
      <w:r w:rsidR="00E32408" w:rsidRPr="00700629">
        <w:rPr>
          <w:color w:val="auto"/>
          <w:lang w:val="en-US"/>
        </w:rPr>
        <w:t>8</w:t>
      </w:r>
      <w:r w:rsidRPr="00700629">
        <w:rPr>
          <w:color w:val="auto"/>
          <w:lang w:val="en-US"/>
        </w:rPr>
        <w:t xml:space="preserve">. Tổng hợp hạng mục công trình của trạm y tế </w:t>
      </w:r>
      <w:r w:rsidRPr="00700629">
        <w:rPr>
          <w:bCs/>
          <w:color w:val="auto"/>
          <w:lang w:val="en-US"/>
        </w:rPr>
        <w:t>xã Mỹ Tân</w:t>
      </w:r>
      <w:bookmarkEnd w:id="167"/>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101F9F35" w14:textId="77777777" w:rsidTr="002A6CCD">
        <w:trPr>
          <w:jc w:val="center"/>
        </w:trPr>
        <w:tc>
          <w:tcPr>
            <w:tcW w:w="414" w:type="pct"/>
            <w:vAlign w:val="center"/>
          </w:tcPr>
          <w:p w14:paraId="21D07217" w14:textId="77777777" w:rsidR="002A6CCD" w:rsidRPr="00700629" w:rsidRDefault="002A6CCD" w:rsidP="00281D3B">
            <w:pPr>
              <w:spacing w:before="0" w:after="0"/>
              <w:ind w:firstLine="0"/>
              <w:jc w:val="center"/>
              <w:rPr>
                <w:b/>
                <w:bCs/>
                <w:color w:val="auto"/>
                <w:lang w:val="en-US"/>
              </w:rPr>
            </w:pPr>
            <w:r w:rsidRPr="00700629">
              <w:rPr>
                <w:b/>
                <w:bCs/>
                <w:color w:val="auto"/>
                <w:lang w:val="en-US"/>
              </w:rPr>
              <w:t>STT</w:t>
            </w:r>
          </w:p>
        </w:tc>
        <w:tc>
          <w:tcPr>
            <w:tcW w:w="1343" w:type="pct"/>
            <w:vAlign w:val="center"/>
          </w:tcPr>
          <w:p w14:paraId="54B5AC87" w14:textId="77777777" w:rsidR="002A6CCD" w:rsidRPr="00700629" w:rsidRDefault="002A6CCD" w:rsidP="00281D3B">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58A89E85" w14:textId="77777777" w:rsidR="002A6CCD" w:rsidRPr="00700629" w:rsidRDefault="002A6CCD" w:rsidP="00281D3B">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57D6283C" w14:textId="77777777" w:rsidR="002A6CCD" w:rsidRPr="00700629" w:rsidRDefault="002A6CCD" w:rsidP="00281D3B">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4DD2706B" w14:textId="77777777" w:rsidR="002A6CCD" w:rsidRPr="00700629" w:rsidRDefault="002A6CCD" w:rsidP="00281D3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1D2FA4EC" w14:textId="77777777" w:rsidR="002A6CCD" w:rsidRPr="00700629" w:rsidRDefault="002A6CCD" w:rsidP="00281D3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47D6A25D" w14:textId="77777777" w:rsidR="002A6CCD" w:rsidRPr="00700629" w:rsidRDefault="002A6CCD" w:rsidP="00281D3B">
            <w:pPr>
              <w:spacing w:before="0" w:after="0"/>
              <w:ind w:firstLine="0"/>
              <w:jc w:val="center"/>
              <w:rPr>
                <w:b/>
                <w:bCs/>
                <w:color w:val="auto"/>
                <w:lang w:val="en-US"/>
              </w:rPr>
            </w:pPr>
            <w:r w:rsidRPr="00700629">
              <w:rPr>
                <w:b/>
                <w:bCs/>
                <w:color w:val="auto"/>
                <w:lang w:val="en-US"/>
              </w:rPr>
              <w:t>Ghi chú</w:t>
            </w:r>
          </w:p>
        </w:tc>
      </w:tr>
      <w:tr w:rsidR="00700629" w:rsidRPr="00700629" w14:paraId="1833B9C3" w14:textId="77777777" w:rsidTr="005A2C47">
        <w:trPr>
          <w:jc w:val="center"/>
        </w:trPr>
        <w:tc>
          <w:tcPr>
            <w:tcW w:w="414" w:type="pct"/>
            <w:vAlign w:val="center"/>
          </w:tcPr>
          <w:p w14:paraId="282B6A6E" w14:textId="77777777" w:rsidR="002A6CCD" w:rsidRPr="00700629" w:rsidRDefault="002A6CCD" w:rsidP="00281D3B">
            <w:pPr>
              <w:spacing w:before="0" w:after="0"/>
              <w:ind w:firstLine="0"/>
              <w:jc w:val="center"/>
              <w:rPr>
                <w:b/>
                <w:bCs/>
                <w:color w:val="auto"/>
                <w:lang w:val="en-US"/>
              </w:rPr>
            </w:pPr>
            <w:r w:rsidRPr="00700629">
              <w:rPr>
                <w:b/>
                <w:bCs/>
                <w:color w:val="auto"/>
                <w:lang w:val="en-US"/>
              </w:rPr>
              <w:t>A</w:t>
            </w:r>
          </w:p>
        </w:tc>
        <w:tc>
          <w:tcPr>
            <w:tcW w:w="2552" w:type="pct"/>
            <w:gridSpan w:val="3"/>
          </w:tcPr>
          <w:p w14:paraId="249EBDF4" w14:textId="77777777" w:rsidR="002A6CCD" w:rsidRPr="00700629" w:rsidRDefault="002A6CCD" w:rsidP="00281D3B">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78E9F1C2" w14:textId="77777777" w:rsidR="002A6CCD" w:rsidRPr="00700629" w:rsidRDefault="002A6CCD" w:rsidP="00281D3B">
            <w:pPr>
              <w:spacing w:before="0" w:after="0"/>
              <w:ind w:firstLine="0"/>
              <w:jc w:val="center"/>
              <w:rPr>
                <w:color w:val="auto"/>
                <w:lang w:val="en-US"/>
              </w:rPr>
            </w:pPr>
          </w:p>
        </w:tc>
        <w:tc>
          <w:tcPr>
            <w:tcW w:w="605" w:type="pct"/>
            <w:vAlign w:val="center"/>
          </w:tcPr>
          <w:p w14:paraId="41ECA18D" w14:textId="77777777" w:rsidR="002A6CCD" w:rsidRPr="00700629" w:rsidRDefault="002A6CCD" w:rsidP="00281D3B">
            <w:pPr>
              <w:spacing w:before="0" w:after="0"/>
              <w:ind w:firstLine="0"/>
              <w:jc w:val="center"/>
              <w:rPr>
                <w:color w:val="auto"/>
                <w:lang w:val="en-US"/>
              </w:rPr>
            </w:pPr>
          </w:p>
        </w:tc>
        <w:tc>
          <w:tcPr>
            <w:tcW w:w="747" w:type="pct"/>
            <w:vAlign w:val="center"/>
          </w:tcPr>
          <w:p w14:paraId="2DFE84A7" w14:textId="77777777" w:rsidR="002A6CCD" w:rsidRPr="00700629" w:rsidRDefault="002A6CCD" w:rsidP="00281D3B">
            <w:pPr>
              <w:spacing w:before="0" w:after="0"/>
              <w:ind w:firstLine="0"/>
              <w:jc w:val="center"/>
              <w:rPr>
                <w:color w:val="auto"/>
                <w:lang w:val="en-US"/>
              </w:rPr>
            </w:pPr>
          </w:p>
        </w:tc>
      </w:tr>
      <w:tr w:rsidR="00700629" w:rsidRPr="00700629" w14:paraId="103A6D3B" w14:textId="77777777" w:rsidTr="002A6CCD">
        <w:trPr>
          <w:jc w:val="center"/>
        </w:trPr>
        <w:tc>
          <w:tcPr>
            <w:tcW w:w="414" w:type="pct"/>
            <w:vAlign w:val="center"/>
          </w:tcPr>
          <w:p w14:paraId="136A1F12" w14:textId="77777777" w:rsidR="002A6CCD" w:rsidRPr="00700629" w:rsidRDefault="002A6CCD" w:rsidP="00281D3B">
            <w:pPr>
              <w:spacing w:before="0" w:after="0"/>
              <w:ind w:firstLine="0"/>
              <w:jc w:val="center"/>
              <w:rPr>
                <w:color w:val="auto"/>
                <w:lang w:val="en-US"/>
              </w:rPr>
            </w:pPr>
            <w:r w:rsidRPr="00700629">
              <w:rPr>
                <w:color w:val="auto"/>
                <w:lang w:val="en-US"/>
              </w:rPr>
              <w:t>1</w:t>
            </w:r>
          </w:p>
        </w:tc>
        <w:tc>
          <w:tcPr>
            <w:tcW w:w="1343" w:type="pct"/>
          </w:tcPr>
          <w:p w14:paraId="6936B5FA" w14:textId="77777777" w:rsidR="002A6CCD" w:rsidRPr="00700629" w:rsidRDefault="002A6CCD" w:rsidP="00281D3B">
            <w:pPr>
              <w:spacing w:before="0" w:after="0"/>
              <w:ind w:firstLine="0"/>
              <w:rPr>
                <w:color w:val="auto"/>
                <w:lang w:val="en-US"/>
              </w:rPr>
            </w:pPr>
            <w:r w:rsidRPr="00700629">
              <w:rPr>
                <w:color w:val="auto"/>
                <w:lang w:val="en-US"/>
              </w:rPr>
              <w:t>Nhà khám chữa bệnh</w:t>
            </w:r>
          </w:p>
        </w:tc>
        <w:tc>
          <w:tcPr>
            <w:tcW w:w="605" w:type="pct"/>
            <w:vAlign w:val="center"/>
          </w:tcPr>
          <w:p w14:paraId="72F019C0" w14:textId="77777777" w:rsidR="002A6CCD" w:rsidRPr="00700629" w:rsidRDefault="002A6CCD" w:rsidP="00281D3B">
            <w:pPr>
              <w:spacing w:before="0" w:after="0"/>
              <w:ind w:firstLine="0"/>
              <w:jc w:val="center"/>
              <w:rPr>
                <w:color w:val="auto"/>
                <w:lang w:val="en-US"/>
              </w:rPr>
            </w:pPr>
            <w:r w:rsidRPr="00700629">
              <w:rPr>
                <w:color w:val="auto"/>
                <w:lang w:val="en-US"/>
              </w:rPr>
              <w:t>01</w:t>
            </w:r>
          </w:p>
        </w:tc>
        <w:tc>
          <w:tcPr>
            <w:tcW w:w="604" w:type="pct"/>
            <w:vAlign w:val="center"/>
          </w:tcPr>
          <w:p w14:paraId="0018C41A" w14:textId="4D3C5F62" w:rsidR="002A6CCD" w:rsidRPr="00700629" w:rsidRDefault="002A6CCD" w:rsidP="00281D3B">
            <w:pPr>
              <w:spacing w:before="0" w:after="0"/>
              <w:ind w:firstLine="0"/>
              <w:jc w:val="center"/>
              <w:rPr>
                <w:color w:val="auto"/>
                <w:lang w:val="en-US"/>
              </w:rPr>
            </w:pPr>
            <w:r w:rsidRPr="00700629">
              <w:rPr>
                <w:color w:val="auto"/>
                <w:lang w:val="en-US"/>
              </w:rPr>
              <w:t>01</w:t>
            </w:r>
          </w:p>
        </w:tc>
        <w:tc>
          <w:tcPr>
            <w:tcW w:w="682" w:type="pct"/>
            <w:vAlign w:val="center"/>
          </w:tcPr>
          <w:p w14:paraId="5127DBE8" w14:textId="69817A9D" w:rsidR="002A6CCD" w:rsidRPr="00700629" w:rsidRDefault="002A6CCD" w:rsidP="00281D3B">
            <w:pPr>
              <w:spacing w:before="0" w:after="0"/>
              <w:ind w:firstLine="0"/>
              <w:jc w:val="center"/>
              <w:rPr>
                <w:color w:val="auto"/>
                <w:lang w:val="en-US"/>
              </w:rPr>
            </w:pPr>
            <w:r w:rsidRPr="00700629">
              <w:rPr>
                <w:color w:val="auto"/>
                <w:lang w:val="en-US"/>
              </w:rPr>
              <w:t>284,0</w:t>
            </w:r>
          </w:p>
        </w:tc>
        <w:tc>
          <w:tcPr>
            <w:tcW w:w="605" w:type="pct"/>
            <w:vAlign w:val="center"/>
          </w:tcPr>
          <w:p w14:paraId="012C318C" w14:textId="31B5EB0A" w:rsidR="002A6CCD" w:rsidRPr="00700629" w:rsidRDefault="002A6CCD" w:rsidP="00281D3B">
            <w:pPr>
              <w:spacing w:before="0" w:after="0"/>
              <w:ind w:firstLine="0"/>
              <w:jc w:val="center"/>
              <w:rPr>
                <w:color w:val="auto"/>
                <w:lang w:val="en-US"/>
              </w:rPr>
            </w:pPr>
            <w:r w:rsidRPr="00700629">
              <w:rPr>
                <w:color w:val="auto"/>
                <w:lang w:val="en-US"/>
              </w:rPr>
              <w:t>284,0</w:t>
            </w:r>
          </w:p>
        </w:tc>
        <w:tc>
          <w:tcPr>
            <w:tcW w:w="747" w:type="pct"/>
            <w:vAlign w:val="center"/>
          </w:tcPr>
          <w:p w14:paraId="177575F1" w14:textId="77777777" w:rsidR="002A6CCD" w:rsidRPr="00700629" w:rsidRDefault="002A6CCD" w:rsidP="00281D3B">
            <w:pPr>
              <w:spacing w:before="0" w:after="0"/>
              <w:ind w:firstLine="0"/>
              <w:jc w:val="center"/>
              <w:rPr>
                <w:color w:val="auto"/>
                <w:lang w:val="en-US"/>
              </w:rPr>
            </w:pPr>
            <w:r w:rsidRPr="00700629">
              <w:rPr>
                <w:color w:val="auto"/>
                <w:lang w:val="en-US"/>
              </w:rPr>
              <w:t>Hiện trạng</w:t>
            </w:r>
          </w:p>
        </w:tc>
      </w:tr>
      <w:tr w:rsidR="00700629" w:rsidRPr="00700629" w14:paraId="2D0FAF9A" w14:textId="77777777" w:rsidTr="002A6CCD">
        <w:trPr>
          <w:jc w:val="center"/>
        </w:trPr>
        <w:tc>
          <w:tcPr>
            <w:tcW w:w="414" w:type="pct"/>
            <w:vAlign w:val="center"/>
          </w:tcPr>
          <w:p w14:paraId="2E91002B" w14:textId="4DD0759F" w:rsidR="002A6CCD" w:rsidRPr="00700629" w:rsidRDefault="002A6CCD" w:rsidP="00281D3B">
            <w:pPr>
              <w:spacing w:before="0" w:after="0"/>
              <w:ind w:firstLine="0"/>
              <w:jc w:val="center"/>
              <w:rPr>
                <w:color w:val="auto"/>
                <w:lang w:val="en-US"/>
              </w:rPr>
            </w:pPr>
            <w:r w:rsidRPr="00700629">
              <w:rPr>
                <w:color w:val="auto"/>
                <w:lang w:val="en-US"/>
              </w:rPr>
              <w:t>2</w:t>
            </w:r>
          </w:p>
        </w:tc>
        <w:tc>
          <w:tcPr>
            <w:tcW w:w="1343" w:type="pct"/>
          </w:tcPr>
          <w:p w14:paraId="0BC04039" w14:textId="08F3AAC2" w:rsidR="002A6CCD" w:rsidRPr="00700629" w:rsidRDefault="002A6CCD" w:rsidP="00281D3B">
            <w:pPr>
              <w:spacing w:before="0" w:after="0"/>
              <w:ind w:firstLine="0"/>
              <w:rPr>
                <w:color w:val="auto"/>
                <w:lang w:val="en-US"/>
              </w:rPr>
            </w:pPr>
            <w:r w:rsidRPr="00700629">
              <w:rPr>
                <w:color w:val="auto"/>
                <w:lang w:val="en-US"/>
              </w:rPr>
              <w:t xml:space="preserve">Nhà sản phụ </w:t>
            </w:r>
          </w:p>
        </w:tc>
        <w:tc>
          <w:tcPr>
            <w:tcW w:w="605" w:type="pct"/>
            <w:vAlign w:val="center"/>
          </w:tcPr>
          <w:p w14:paraId="696C92F0" w14:textId="6BEA8A47" w:rsidR="002A6CCD" w:rsidRPr="00700629" w:rsidRDefault="002A6CCD" w:rsidP="00281D3B">
            <w:pPr>
              <w:spacing w:before="0" w:after="0"/>
              <w:ind w:firstLine="0"/>
              <w:jc w:val="center"/>
              <w:rPr>
                <w:color w:val="auto"/>
                <w:lang w:val="en-US"/>
              </w:rPr>
            </w:pPr>
            <w:r w:rsidRPr="00700629">
              <w:rPr>
                <w:color w:val="auto"/>
                <w:lang w:val="en-US"/>
              </w:rPr>
              <w:t>01</w:t>
            </w:r>
          </w:p>
        </w:tc>
        <w:tc>
          <w:tcPr>
            <w:tcW w:w="604" w:type="pct"/>
            <w:vAlign w:val="center"/>
          </w:tcPr>
          <w:p w14:paraId="054DDEED" w14:textId="4E4E5605" w:rsidR="002A6CCD" w:rsidRPr="00700629" w:rsidRDefault="002A6CCD" w:rsidP="00281D3B">
            <w:pPr>
              <w:spacing w:before="0" w:after="0"/>
              <w:ind w:firstLine="0"/>
              <w:jc w:val="center"/>
              <w:rPr>
                <w:color w:val="auto"/>
                <w:lang w:val="en-US"/>
              </w:rPr>
            </w:pPr>
            <w:r w:rsidRPr="00700629">
              <w:rPr>
                <w:color w:val="auto"/>
                <w:lang w:val="en-US"/>
              </w:rPr>
              <w:t>01</w:t>
            </w:r>
          </w:p>
        </w:tc>
        <w:tc>
          <w:tcPr>
            <w:tcW w:w="682" w:type="pct"/>
            <w:vAlign w:val="center"/>
          </w:tcPr>
          <w:p w14:paraId="176DE67E" w14:textId="713714CF" w:rsidR="002A6CCD" w:rsidRPr="00700629" w:rsidRDefault="002A6CCD" w:rsidP="00281D3B">
            <w:pPr>
              <w:spacing w:before="0" w:after="0"/>
              <w:ind w:firstLine="0"/>
              <w:jc w:val="center"/>
              <w:rPr>
                <w:color w:val="auto"/>
                <w:lang w:val="en-US"/>
              </w:rPr>
            </w:pPr>
            <w:r w:rsidRPr="00700629">
              <w:rPr>
                <w:color w:val="auto"/>
                <w:lang w:val="en-US"/>
              </w:rPr>
              <w:t>106,0</w:t>
            </w:r>
          </w:p>
        </w:tc>
        <w:tc>
          <w:tcPr>
            <w:tcW w:w="605" w:type="pct"/>
            <w:vAlign w:val="center"/>
          </w:tcPr>
          <w:p w14:paraId="6E3032AF" w14:textId="432459F9" w:rsidR="002A6CCD" w:rsidRPr="00700629" w:rsidRDefault="002A6CCD" w:rsidP="00281D3B">
            <w:pPr>
              <w:spacing w:before="0" w:after="0"/>
              <w:ind w:firstLine="0"/>
              <w:jc w:val="center"/>
              <w:rPr>
                <w:color w:val="auto"/>
                <w:lang w:val="en-US"/>
              </w:rPr>
            </w:pPr>
            <w:r w:rsidRPr="00700629">
              <w:rPr>
                <w:color w:val="auto"/>
                <w:lang w:val="en-US"/>
              </w:rPr>
              <w:t>106,0</w:t>
            </w:r>
          </w:p>
        </w:tc>
        <w:tc>
          <w:tcPr>
            <w:tcW w:w="747" w:type="pct"/>
            <w:vAlign w:val="center"/>
          </w:tcPr>
          <w:p w14:paraId="4A154548" w14:textId="2B84EB04" w:rsidR="002A6CCD" w:rsidRPr="00700629" w:rsidRDefault="002A6CCD" w:rsidP="00281D3B">
            <w:pPr>
              <w:spacing w:before="0" w:after="0"/>
              <w:ind w:firstLine="0"/>
              <w:jc w:val="center"/>
              <w:rPr>
                <w:color w:val="auto"/>
                <w:lang w:val="en-US"/>
              </w:rPr>
            </w:pPr>
            <w:r w:rsidRPr="00700629">
              <w:rPr>
                <w:color w:val="auto"/>
                <w:lang w:val="en-US"/>
              </w:rPr>
              <w:t>Hiện trạng</w:t>
            </w:r>
          </w:p>
        </w:tc>
      </w:tr>
      <w:tr w:rsidR="00700629" w:rsidRPr="00700629" w14:paraId="2AE777A9" w14:textId="77777777" w:rsidTr="005A2C47">
        <w:trPr>
          <w:jc w:val="center"/>
        </w:trPr>
        <w:tc>
          <w:tcPr>
            <w:tcW w:w="414" w:type="pct"/>
            <w:vAlign w:val="center"/>
          </w:tcPr>
          <w:p w14:paraId="2C7D24C6" w14:textId="77777777" w:rsidR="002A6CCD" w:rsidRPr="00700629" w:rsidRDefault="002A6CCD" w:rsidP="00281D3B">
            <w:pPr>
              <w:spacing w:before="0" w:after="0"/>
              <w:ind w:firstLine="0"/>
              <w:jc w:val="center"/>
              <w:rPr>
                <w:b/>
                <w:bCs/>
                <w:color w:val="auto"/>
                <w:lang w:val="en-US"/>
              </w:rPr>
            </w:pPr>
            <w:r w:rsidRPr="00700629">
              <w:rPr>
                <w:b/>
                <w:bCs/>
                <w:color w:val="auto"/>
                <w:lang w:val="en-US"/>
              </w:rPr>
              <w:t>B</w:t>
            </w:r>
          </w:p>
        </w:tc>
        <w:tc>
          <w:tcPr>
            <w:tcW w:w="1948" w:type="pct"/>
            <w:gridSpan w:val="2"/>
          </w:tcPr>
          <w:p w14:paraId="57F881D4" w14:textId="77777777" w:rsidR="002A6CCD" w:rsidRPr="00700629" w:rsidRDefault="002A6CCD" w:rsidP="00281D3B">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7399858E" w14:textId="77777777" w:rsidR="002A6CCD" w:rsidRPr="00700629" w:rsidRDefault="002A6CCD" w:rsidP="00281D3B">
            <w:pPr>
              <w:spacing w:before="0" w:after="0"/>
              <w:ind w:firstLine="0"/>
              <w:jc w:val="center"/>
              <w:rPr>
                <w:color w:val="auto"/>
                <w:lang w:val="en-US"/>
              </w:rPr>
            </w:pPr>
          </w:p>
        </w:tc>
        <w:tc>
          <w:tcPr>
            <w:tcW w:w="682" w:type="pct"/>
            <w:vAlign w:val="center"/>
          </w:tcPr>
          <w:p w14:paraId="63A59185" w14:textId="77777777" w:rsidR="002A6CCD" w:rsidRPr="00700629" w:rsidRDefault="002A6CCD" w:rsidP="00281D3B">
            <w:pPr>
              <w:spacing w:before="0" w:after="0"/>
              <w:ind w:firstLine="0"/>
              <w:jc w:val="center"/>
              <w:rPr>
                <w:color w:val="auto"/>
                <w:lang w:val="en-US"/>
              </w:rPr>
            </w:pPr>
          </w:p>
        </w:tc>
        <w:tc>
          <w:tcPr>
            <w:tcW w:w="605" w:type="pct"/>
            <w:vAlign w:val="center"/>
          </w:tcPr>
          <w:p w14:paraId="61CC7BBF" w14:textId="77777777" w:rsidR="002A6CCD" w:rsidRPr="00700629" w:rsidRDefault="002A6CCD" w:rsidP="00281D3B">
            <w:pPr>
              <w:spacing w:before="0" w:after="0"/>
              <w:ind w:firstLine="0"/>
              <w:jc w:val="center"/>
              <w:rPr>
                <w:color w:val="auto"/>
                <w:lang w:val="en-US"/>
              </w:rPr>
            </w:pPr>
          </w:p>
        </w:tc>
        <w:tc>
          <w:tcPr>
            <w:tcW w:w="747" w:type="pct"/>
            <w:vAlign w:val="center"/>
          </w:tcPr>
          <w:p w14:paraId="7CB445D2" w14:textId="77777777" w:rsidR="002A6CCD" w:rsidRPr="00700629" w:rsidRDefault="002A6CCD" w:rsidP="00281D3B">
            <w:pPr>
              <w:spacing w:before="0" w:after="0"/>
              <w:ind w:firstLine="0"/>
              <w:jc w:val="center"/>
              <w:rPr>
                <w:color w:val="auto"/>
                <w:lang w:val="en-US"/>
              </w:rPr>
            </w:pPr>
          </w:p>
        </w:tc>
      </w:tr>
      <w:tr w:rsidR="00700629" w:rsidRPr="00700629" w14:paraId="64F2B769" w14:textId="77777777" w:rsidTr="002A6CCD">
        <w:trPr>
          <w:jc w:val="center"/>
        </w:trPr>
        <w:tc>
          <w:tcPr>
            <w:tcW w:w="414" w:type="pct"/>
            <w:vAlign w:val="center"/>
          </w:tcPr>
          <w:p w14:paraId="3CA88605" w14:textId="0FA91BC4" w:rsidR="002A6CCD" w:rsidRPr="00700629" w:rsidRDefault="002A6CCD" w:rsidP="00281D3B">
            <w:pPr>
              <w:spacing w:before="0" w:after="0"/>
              <w:ind w:firstLine="0"/>
              <w:jc w:val="center"/>
              <w:rPr>
                <w:color w:val="auto"/>
                <w:lang w:val="en-US"/>
              </w:rPr>
            </w:pPr>
            <w:r w:rsidRPr="00700629">
              <w:rPr>
                <w:color w:val="auto"/>
                <w:lang w:val="en-US"/>
              </w:rPr>
              <w:t>1</w:t>
            </w:r>
          </w:p>
        </w:tc>
        <w:tc>
          <w:tcPr>
            <w:tcW w:w="1343" w:type="pct"/>
          </w:tcPr>
          <w:p w14:paraId="282A4184" w14:textId="77777777" w:rsidR="002A6CCD" w:rsidRPr="00700629" w:rsidRDefault="002A6CCD" w:rsidP="00281D3B">
            <w:pPr>
              <w:spacing w:before="0" w:after="0"/>
              <w:ind w:firstLine="0"/>
              <w:rPr>
                <w:color w:val="auto"/>
                <w:lang w:val="en-US"/>
              </w:rPr>
            </w:pPr>
            <w:r w:rsidRPr="00700629">
              <w:rPr>
                <w:color w:val="auto"/>
                <w:lang w:val="en-US"/>
              </w:rPr>
              <w:t>Nhà để xe</w:t>
            </w:r>
          </w:p>
        </w:tc>
        <w:tc>
          <w:tcPr>
            <w:tcW w:w="605" w:type="pct"/>
            <w:vAlign w:val="center"/>
          </w:tcPr>
          <w:p w14:paraId="78201FC5" w14:textId="77777777" w:rsidR="002A6CCD" w:rsidRPr="00700629" w:rsidRDefault="002A6CCD" w:rsidP="00281D3B">
            <w:pPr>
              <w:spacing w:before="0" w:after="0"/>
              <w:ind w:firstLine="0"/>
              <w:jc w:val="center"/>
              <w:rPr>
                <w:color w:val="auto"/>
                <w:lang w:val="en-US"/>
              </w:rPr>
            </w:pPr>
            <w:r w:rsidRPr="00700629">
              <w:rPr>
                <w:color w:val="auto"/>
                <w:lang w:val="en-US"/>
              </w:rPr>
              <w:t>01</w:t>
            </w:r>
          </w:p>
        </w:tc>
        <w:tc>
          <w:tcPr>
            <w:tcW w:w="604" w:type="pct"/>
            <w:vAlign w:val="center"/>
          </w:tcPr>
          <w:p w14:paraId="036FB8F6" w14:textId="77777777" w:rsidR="002A6CCD" w:rsidRPr="00700629" w:rsidRDefault="002A6CCD" w:rsidP="00281D3B">
            <w:pPr>
              <w:spacing w:before="0" w:after="0"/>
              <w:ind w:firstLine="0"/>
              <w:jc w:val="center"/>
              <w:rPr>
                <w:color w:val="auto"/>
                <w:lang w:val="en-US"/>
              </w:rPr>
            </w:pPr>
            <w:r w:rsidRPr="00700629">
              <w:rPr>
                <w:color w:val="auto"/>
                <w:lang w:val="en-US"/>
              </w:rPr>
              <w:t>01</w:t>
            </w:r>
          </w:p>
        </w:tc>
        <w:tc>
          <w:tcPr>
            <w:tcW w:w="682" w:type="pct"/>
            <w:vAlign w:val="center"/>
          </w:tcPr>
          <w:p w14:paraId="70177A86" w14:textId="6A6AFE2B" w:rsidR="002A6CCD" w:rsidRPr="00700629" w:rsidRDefault="002A6CCD" w:rsidP="00281D3B">
            <w:pPr>
              <w:spacing w:before="0" w:after="0"/>
              <w:ind w:firstLine="0"/>
              <w:jc w:val="center"/>
              <w:rPr>
                <w:color w:val="auto"/>
                <w:lang w:val="en-US"/>
              </w:rPr>
            </w:pPr>
            <w:r w:rsidRPr="00700629">
              <w:rPr>
                <w:color w:val="auto"/>
                <w:lang w:val="en-US"/>
              </w:rPr>
              <w:t>14,0</w:t>
            </w:r>
          </w:p>
        </w:tc>
        <w:tc>
          <w:tcPr>
            <w:tcW w:w="605" w:type="pct"/>
            <w:vAlign w:val="center"/>
          </w:tcPr>
          <w:p w14:paraId="4FC4599E" w14:textId="788F127F" w:rsidR="002A6CCD" w:rsidRPr="00700629" w:rsidRDefault="002A6CCD" w:rsidP="00281D3B">
            <w:pPr>
              <w:spacing w:before="0" w:after="0"/>
              <w:ind w:firstLine="0"/>
              <w:jc w:val="center"/>
              <w:rPr>
                <w:color w:val="auto"/>
                <w:lang w:val="en-US"/>
              </w:rPr>
            </w:pPr>
            <w:r w:rsidRPr="00700629">
              <w:rPr>
                <w:color w:val="auto"/>
                <w:lang w:val="en-US"/>
              </w:rPr>
              <w:t>14,0</w:t>
            </w:r>
          </w:p>
        </w:tc>
        <w:tc>
          <w:tcPr>
            <w:tcW w:w="747" w:type="pct"/>
            <w:vAlign w:val="center"/>
          </w:tcPr>
          <w:p w14:paraId="3AAEF4D1" w14:textId="7A272562" w:rsidR="002A6CCD" w:rsidRPr="00700629" w:rsidRDefault="002A6CCD" w:rsidP="00281D3B">
            <w:pPr>
              <w:spacing w:before="0" w:after="0"/>
              <w:ind w:firstLine="0"/>
              <w:jc w:val="center"/>
              <w:rPr>
                <w:color w:val="auto"/>
                <w:lang w:val="en-US"/>
              </w:rPr>
            </w:pPr>
            <w:r w:rsidRPr="00700629">
              <w:rPr>
                <w:color w:val="auto"/>
                <w:lang w:val="en-US"/>
              </w:rPr>
              <w:t>Hiện trạng</w:t>
            </w:r>
          </w:p>
        </w:tc>
      </w:tr>
      <w:tr w:rsidR="00700629" w:rsidRPr="00700629" w14:paraId="53411265" w14:textId="77777777" w:rsidTr="002A6CCD">
        <w:trPr>
          <w:jc w:val="center"/>
        </w:trPr>
        <w:tc>
          <w:tcPr>
            <w:tcW w:w="414" w:type="pct"/>
            <w:vAlign w:val="center"/>
          </w:tcPr>
          <w:p w14:paraId="4E732DE8" w14:textId="41F2E711" w:rsidR="002A6CCD" w:rsidRPr="00700629" w:rsidRDefault="00281D3B" w:rsidP="00281D3B">
            <w:pPr>
              <w:spacing w:before="0" w:after="0"/>
              <w:ind w:firstLine="0"/>
              <w:jc w:val="center"/>
              <w:rPr>
                <w:color w:val="auto"/>
                <w:lang w:val="en-US"/>
              </w:rPr>
            </w:pPr>
            <w:r w:rsidRPr="00700629">
              <w:rPr>
                <w:color w:val="auto"/>
                <w:lang w:val="en-US"/>
              </w:rPr>
              <w:t>2</w:t>
            </w:r>
          </w:p>
        </w:tc>
        <w:tc>
          <w:tcPr>
            <w:tcW w:w="1343" w:type="pct"/>
          </w:tcPr>
          <w:p w14:paraId="33B4F34D" w14:textId="77777777" w:rsidR="002A6CCD" w:rsidRPr="00700629" w:rsidRDefault="002A6CCD" w:rsidP="00281D3B">
            <w:pPr>
              <w:spacing w:before="0" w:after="0"/>
              <w:ind w:firstLine="0"/>
              <w:rPr>
                <w:color w:val="auto"/>
                <w:lang w:val="en-US"/>
              </w:rPr>
            </w:pPr>
            <w:r w:rsidRPr="00700629">
              <w:rPr>
                <w:color w:val="auto"/>
                <w:lang w:val="en-US"/>
              </w:rPr>
              <w:t>Sân đường</w:t>
            </w:r>
          </w:p>
        </w:tc>
        <w:tc>
          <w:tcPr>
            <w:tcW w:w="605" w:type="pct"/>
            <w:vAlign w:val="center"/>
          </w:tcPr>
          <w:p w14:paraId="3FE69888" w14:textId="77777777" w:rsidR="002A6CCD" w:rsidRPr="00700629" w:rsidRDefault="002A6CCD" w:rsidP="00281D3B">
            <w:pPr>
              <w:spacing w:before="0" w:after="0"/>
              <w:ind w:firstLine="0"/>
              <w:jc w:val="center"/>
              <w:rPr>
                <w:color w:val="auto"/>
                <w:lang w:val="en-US"/>
              </w:rPr>
            </w:pPr>
          </w:p>
        </w:tc>
        <w:tc>
          <w:tcPr>
            <w:tcW w:w="604" w:type="pct"/>
            <w:vAlign w:val="center"/>
          </w:tcPr>
          <w:p w14:paraId="0C765ECB" w14:textId="77777777" w:rsidR="002A6CCD" w:rsidRPr="00700629" w:rsidRDefault="002A6CCD" w:rsidP="00281D3B">
            <w:pPr>
              <w:spacing w:before="0" w:after="0"/>
              <w:ind w:firstLine="0"/>
              <w:jc w:val="center"/>
              <w:rPr>
                <w:color w:val="auto"/>
                <w:lang w:val="en-US"/>
              </w:rPr>
            </w:pPr>
          </w:p>
        </w:tc>
        <w:tc>
          <w:tcPr>
            <w:tcW w:w="682" w:type="pct"/>
            <w:vAlign w:val="center"/>
          </w:tcPr>
          <w:p w14:paraId="341F4CDE" w14:textId="186A3443" w:rsidR="002A6CCD" w:rsidRPr="00700629" w:rsidRDefault="002A6CCD" w:rsidP="00281D3B">
            <w:pPr>
              <w:spacing w:before="0" w:after="0"/>
              <w:ind w:firstLine="0"/>
              <w:jc w:val="center"/>
              <w:rPr>
                <w:color w:val="auto"/>
                <w:lang w:val="en-US"/>
              </w:rPr>
            </w:pPr>
            <w:r w:rsidRPr="00700629">
              <w:rPr>
                <w:color w:val="auto"/>
                <w:lang w:val="en-US"/>
              </w:rPr>
              <w:t>579,5</w:t>
            </w:r>
          </w:p>
        </w:tc>
        <w:tc>
          <w:tcPr>
            <w:tcW w:w="605" w:type="pct"/>
            <w:vAlign w:val="center"/>
          </w:tcPr>
          <w:p w14:paraId="2FD4A030" w14:textId="77777777" w:rsidR="002A6CCD" w:rsidRPr="00700629" w:rsidRDefault="002A6CCD" w:rsidP="00281D3B">
            <w:pPr>
              <w:spacing w:before="0" w:after="0"/>
              <w:ind w:firstLine="0"/>
              <w:jc w:val="center"/>
              <w:rPr>
                <w:color w:val="auto"/>
                <w:lang w:val="en-US"/>
              </w:rPr>
            </w:pPr>
          </w:p>
        </w:tc>
        <w:tc>
          <w:tcPr>
            <w:tcW w:w="747" w:type="pct"/>
            <w:vAlign w:val="center"/>
          </w:tcPr>
          <w:p w14:paraId="0B122C7B" w14:textId="3D63AB42" w:rsidR="002A6CCD" w:rsidRPr="00700629" w:rsidRDefault="002A6CCD" w:rsidP="00281D3B">
            <w:pPr>
              <w:spacing w:before="0" w:after="0"/>
              <w:ind w:firstLine="0"/>
              <w:jc w:val="center"/>
              <w:rPr>
                <w:color w:val="auto"/>
                <w:lang w:val="en-US"/>
              </w:rPr>
            </w:pPr>
          </w:p>
        </w:tc>
      </w:tr>
      <w:tr w:rsidR="00700629" w:rsidRPr="00700629" w14:paraId="4FB46E6F" w14:textId="77777777" w:rsidTr="005A2C47">
        <w:trPr>
          <w:jc w:val="center"/>
        </w:trPr>
        <w:tc>
          <w:tcPr>
            <w:tcW w:w="414" w:type="pct"/>
            <w:vAlign w:val="center"/>
          </w:tcPr>
          <w:p w14:paraId="026B90E0" w14:textId="77777777" w:rsidR="002A6CCD" w:rsidRPr="00700629" w:rsidRDefault="002A6CCD" w:rsidP="00281D3B">
            <w:pPr>
              <w:spacing w:before="0" w:after="0"/>
              <w:ind w:firstLine="0"/>
              <w:jc w:val="center"/>
              <w:rPr>
                <w:b/>
                <w:bCs/>
                <w:color w:val="auto"/>
                <w:lang w:val="en-US"/>
              </w:rPr>
            </w:pPr>
            <w:r w:rsidRPr="00700629">
              <w:rPr>
                <w:b/>
                <w:bCs/>
                <w:color w:val="auto"/>
                <w:lang w:val="en-US"/>
              </w:rPr>
              <w:t>C</w:t>
            </w:r>
          </w:p>
        </w:tc>
        <w:tc>
          <w:tcPr>
            <w:tcW w:w="2552" w:type="pct"/>
            <w:gridSpan w:val="3"/>
          </w:tcPr>
          <w:p w14:paraId="73A18F3A" w14:textId="77777777" w:rsidR="002A6CCD" w:rsidRPr="00700629" w:rsidRDefault="002A6CCD" w:rsidP="00281D3B">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1800AA92" w14:textId="77777777" w:rsidR="002A6CCD" w:rsidRPr="00700629" w:rsidRDefault="002A6CCD" w:rsidP="00281D3B">
            <w:pPr>
              <w:spacing w:before="0" w:after="0"/>
              <w:ind w:firstLine="0"/>
              <w:jc w:val="center"/>
              <w:rPr>
                <w:color w:val="auto"/>
                <w:lang w:val="en-US"/>
              </w:rPr>
            </w:pPr>
          </w:p>
        </w:tc>
        <w:tc>
          <w:tcPr>
            <w:tcW w:w="605" w:type="pct"/>
            <w:vAlign w:val="center"/>
          </w:tcPr>
          <w:p w14:paraId="6C9C6F3D" w14:textId="77777777" w:rsidR="002A6CCD" w:rsidRPr="00700629" w:rsidRDefault="002A6CCD" w:rsidP="00281D3B">
            <w:pPr>
              <w:spacing w:before="0" w:after="0"/>
              <w:ind w:firstLine="0"/>
              <w:jc w:val="center"/>
              <w:rPr>
                <w:color w:val="auto"/>
                <w:lang w:val="en-US"/>
              </w:rPr>
            </w:pPr>
          </w:p>
        </w:tc>
        <w:tc>
          <w:tcPr>
            <w:tcW w:w="747" w:type="pct"/>
            <w:vAlign w:val="center"/>
          </w:tcPr>
          <w:p w14:paraId="48646CF2" w14:textId="77777777" w:rsidR="002A6CCD" w:rsidRPr="00700629" w:rsidRDefault="002A6CCD" w:rsidP="00281D3B">
            <w:pPr>
              <w:spacing w:before="0" w:after="0"/>
              <w:ind w:firstLine="0"/>
              <w:jc w:val="center"/>
              <w:rPr>
                <w:color w:val="auto"/>
                <w:lang w:val="en-US"/>
              </w:rPr>
            </w:pPr>
          </w:p>
        </w:tc>
      </w:tr>
      <w:tr w:rsidR="00700629" w:rsidRPr="00700629" w14:paraId="1172CF02" w14:textId="77777777" w:rsidTr="002A6CCD">
        <w:trPr>
          <w:jc w:val="center"/>
        </w:trPr>
        <w:tc>
          <w:tcPr>
            <w:tcW w:w="414" w:type="pct"/>
            <w:vAlign w:val="center"/>
          </w:tcPr>
          <w:p w14:paraId="57FD6F17" w14:textId="77777777" w:rsidR="002A6CCD" w:rsidRPr="00700629" w:rsidRDefault="002A6CCD" w:rsidP="00281D3B">
            <w:pPr>
              <w:spacing w:before="0" w:after="0"/>
              <w:ind w:firstLine="0"/>
              <w:jc w:val="center"/>
              <w:rPr>
                <w:color w:val="auto"/>
                <w:lang w:val="en-US"/>
              </w:rPr>
            </w:pPr>
            <w:r w:rsidRPr="00700629">
              <w:rPr>
                <w:color w:val="auto"/>
                <w:lang w:val="en-US"/>
              </w:rPr>
              <w:t>1</w:t>
            </w:r>
          </w:p>
        </w:tc>
        <w:tc>
          <w:tcPr>
            <w:tcW w:w="1343" w:type="pct"/>
          </w:tcPr>
          <w:p w14:paraId="309BAC3C" w14:textId="77777777" w:rsidR="002A6CCD" w:rsidRPr="00700629" w:rsidRDefault="002A6CCD" w:rsidP="00281D3B">
            <w:pPr>
              <w:spacing w:before="0" w:after="0"/>
              <w:ind w:firstLine="0"/>
              <w:rPr>
                <w:color w:val="auto"/>
                <w:lang w:val="en-US"/>
              </w:rPr>
            </w:pPr>
            <w:r w:rsidRPr="00700629">
              <w:rPr>
                <w:color w:val="auto"/>
                <w:lang w:val="en-US"/>
              </w:rPr>
              <w:t>Khu lưu giữ chất thải</w:t>
            </w:r>
          </w:p>
        </w:tc>
        <w:tc>
          <w:tcPr>
            <w:tcW w:w="605" w:type="pct"/>
            <w:vAlign w:val="center"/>
          </w:tcPr>
          <w:p w14:paraId="5F2B3C55" w14:textId="77777777" w:rsidR="002A6CCD" w:rsidRPr="00700629" w:rsidRDefault="002A6CCD" w:rsidP="00281D3B">
            <w:pPr>
              <w:spacing w:before="0" w:after="0"/>
              <w:ind w:firstLine="0"/>
              <w:jc w:val="center"/>
              <w:rPr>
                <w:color w:val="auto"/>
                <w:lang w:val="en-US"/>
              </w:rPr>
            </w:pPr>
            <w:r w:rsidRPr="00700629">
              <w:rPr>
                <w:color w:val="auto"/>
                <w:lang w:val="en-US"/>
              </w:rPr>
              <w:t>01</w:t>
            </w:r>
          </w:p>
        </w:tc>
        <w:tc>
          <w:tcPr>
            <w:tcW w:w="604" w:type="pct"/>
            <w:vAlign w:val="center"/>
          </w:tcPr>
          <w:p w14:paraId="18B66E1C" w14:textId="77777777" w:rsidR="002A6CCD" w:rsidRPr="00700629" w:rsidRDefault="002A6CCD" w:rsidP="00281D3B">
            <w:pPr>
              <w:spacing w:before="0" w:after="0"/>
              <w:ind w:firstLine="0"/>
              <w:jc w:val="center"/>
              <w:rPr>
                <w:color w:val="auto"/>
                <w:lang w:val="en-US"/>
              </w:rPr>
            </w:pPr>
            <w:r w:rsidRPr="00700629">
              <w:rPr>
                <w:color w:val="auto"/>
                <w:lang w:val="en-US"/>
              </w:rPr>
              <w:t>01</w:t>
            </w:r>
          </w:p>
        </w:tc>
        <w:tc>
          <w:tcPr>
            <w:tcW w:w="682" w:type="pct"/>
            <w:vAlign w:val="center"/>
          </w:tcPr>
          <w:p w14:paraId="29AAEADC" w14:textId="318F7D7E" w:rsidR="002A6CCD" w:rsidRPr="00700629" w:rsidRDefault="002A6CCD" w:rsidP="00281D3B">
            <w:pPr>
              <w:spacing w:before="0" w:after="0"/>
              <w:ind w:firstLine="0"/>
              <w:jc w:val="center"/>
              <w:rPr>
                <w:color w:val="auto"/>
                <w:lang w:val="en-US"/>
              </w:rPr>
            </w:pPr>
            <w:r w:rsidRPr="00700629">
              <w:rPr>
                <w:color w:val="auto"/>
                <w:lang w:val="en-US"/>
              </w:rPr>
              <w:t>4,0</w:t>
            </w:r>
          </w:p>
        </w:tc>
        <w:tc>
          <w:tcPr>
            <w:tcW w:w="605" w:type="pct"/>
            <w:vAlign w:val="center"/>
          </w:tcPr>
          <w:p w14:paraId="1D00C6BA" w14:textId="4714B012" w:rsidR="002A6CCD" w:rsidRPr="00700629" w:rsidRDefault="002A6CCD" w:rsidP="00281D3B">
            <w:pPr>
              <w:spacing w:before="0" w:after="0"/>
              <w:ind w:firstLine="0"/>
              <w:jc w:val="center"/>
              <w:rPr>
                <w:color w:val="auto"/>
                <w:lang w:val="en-US"/>
              </w:rPr>
            </w:pPr>
            <w:r w:rsidRPr="00700629">
              <w:rPr>
                <w:color w:val="auto"/>
                <w:lang w:val="en-US"/>
              </w:rPr>
              <w:t>4,0</w:t>
            </w:r>
          </w:p>
        </w:tc>
        <w:tc>
          <w:tcPr>
            <w:tcW w:w="747" w:type="pct"/>
            <w:vAlign w:val="center"/>
          </w:tcPr>
          <w:p w14:paraId="41D48804" w14:textId="2C701A87" w:rsidR="002A6CCD" w:rsidRPr="00700629" w:rsidRDefault="002A6CCD" w:rsidP="00281D3B">
            <w:pPr>
              <w:spacing w:before="0" w:after="0"/>
              <w:ind w:firstLine="0"/>
              <w:jc w:val="center"/>
              <w:rPr>
                <w:color w:val="auto"/>
                <w:lang w:val="en-US"/>
              </w:rPr>
            </w:pPr>
            <w:r w:rsidRPr="00700629">
              <w:rPr>
                <w:color w:val="auto"/>
                <w:lang w:val="en-US"/>
              </w:rPr>
              <w:t>Hiện trạng</w:t>
            </w:r>
          </w:p>
        </w:tc>
      </w:tr>
      <w:tr w:rsidR="00700629" w:rsidRPr="00700629" w14:paraId="3D8A838D" w14:textId="77777777" w:rsidTr="002A6CCD">
        <w:trPr>
          <w:jc w:val="center"/>
        </w:trPr>
        <w:tc>
          <w:tcPr>
            <w:tcW w:w="414" w:type="pct"/>
            <w:vAlign w:val="center"/>
          </w:tcPr>
          <w:p w14:paraId="7C7C3320" w14:textId="6AA6B1B0" w:rsidR="002A6CCD" w:rsidRPr="00700629" w:rsidRDefault="002A6CCD" w:rsidP="00281D3B">
            <w:pPr>
              <w:spacing w:before="0" w:after="0"/>
              <w:ind w:firstLine="0"/>
              <w:jc w:val="center"/>
              <w:rPr>
                <w:color w:val="auto"/>
                <w:lang w:val="en-US"/>
              </w:rPr>
            </w:pPr>
            <w:r w:rsidRPr="00700629">
              <w:rPr>
                <w:color w:val="auto"/>
                <w:lang w:val="en-US"/>
              </w:rPr>
              <w:t>2</w:t>
            </w:r>
          </w:p>
        </w:tc>
        <w:tc>
          <w:tcPr>
            <w:tcW w:w="1343" w:type="pct"/>
          </w:tcPr>
          <w:p w14:paraId="43C243B1" w14:textId="77777777" w:rsidR="002A6CCD" w:rsidRPr="00700629" w:rsidRDefault="002A6CCD" w:rsidP="00281D3B">
            <w:pPr>
              <w:spacing w:before="0" w:after="0"/>
              <w:ind w:firstLine="0"/>
              <w:rPr>
                <w:color w:val="auto"/>
                <w:lang w:val="en-US"/>
              </w:rPr>
            </w:pPr>
            <w:r w:rsidRPr="00700629">
              <w:rPr>
                <w:color w:val="auto"/>
                <w:lang w:val="en-US"/>
              </w:rPr>
              <w:t xml:space="preserve">Ao </w:t>
            </w:r>
          </w:p>
        </w:tc>
        <w:tc>
          <w:tcPr>
            <w:tcW w:w="605" w:type="pct"/>
            <w:vAlign w:val="center"/>
          </w:tcPr>
          <w:p w14:paraId="0EABBAE4" w14:textId="77777777" w:rsidR="002A6CCD" w:rsidRPr="00700629" w:rsidRDefault="002A6CCD" w:rsidP="00281D3B">
            <w:pPr>
              <w:spacing w:before="0" w:after="0"/>
              <w:ind w:firstLine="0"/>
              <w:jc w:val="center"/>
              <w:rPr>
                <w:color w:val="auto"/>
                <w:lang w:val="en-US"/>
              </w:rPr>
            </w:pPr>
          </w:p>
        </w:tc>
        <w:tc>
          <w:tcPr>
            <w:tcW w:w="604" w:type="pct"/>
            <w:vAlign w:val="center"/>
          </w:tcPr>
          <w:p w14:paraId="6D2D6B48" w14:textId="77777777" w:rsidR="002A6CCD" w:rsidRPr="00700629" w:rsidRDefault="002A6CCD" w:rsidP="00281D3B">
            <w:pPr>
              <w:spacing w:before="0" w:after="0"/>
              <w:ind w:firstLine="0"/>
              <w:jc w:val="center"/>
              <w:rPr>
                <w:color w:val="auto"/>
                <w:lang w:val="en-US"/>
              </w:rPr>
            </w:pPr>
          </w:p>
        </w:tc>
        <w:tc>
          <w:tcPr>
            <w:tcW w:w="682" w:type="pct"/>
            <w:vAlign w:val="center"/>
          </w:tcPr>
          <w:p w14:paraId="02799AAD" w14:textId="571AF5C9" w:rsidR="002A6CCD" w:rsidRPr="00700629" w:rsidRDefault="002A6CCD" w:rsidP="00281D3B">
            <w:pPr>
              <w:spacing w:before="0" w:after="0"/>
              <w:ind w:firstLine="0"/>
              <w:jc w:val="center"/>
              <w:rPr>
                <w:color w:val="auto"/>
                <w:lang w:val="en-US"/>
              </w:rPr>
            </w:pPr>
            <w:r w:rsidRPr="00700629">
              <w:rPr>
                <w:color w:val="auto"/>
                <w:lang w:val="en-US"/>
              </w:rPr>
              <w:t>684,3</w:t>
            </w:r>
          </w:p>
        </w:tc>
        <w:tc>
          <w:tcPr>
            <w:tcW w:w="605" w:type="pct"/>
            <w:vAlign w:val="center"/>
          </w:tcPr>
          <w:p w14:paraId="0E2F9985" w14:textId="77777777" w:rsidR="002A6CCD" w:rsidRPr="00700629" w:rsidRDefault="002A6CCD" w:rsidP="00281D3B">
            <w:pPr>
              <w:spacing w:before="0" w:after="0"/>
              <w:ind w:firstLine="0"/>
              <w:jc w:val="center"/>
              <w:rPr>
                <w:color w:val="auto"/>
                <w:lang w:val="en-US"/>
              </w:rPr>
            </w:pPr>
          </w:p>
        </w:tc>
        <w:tc>
          <w:tcPr>
            <w:tcW w:w="747" w:type="pct"/>
            <w:vAlign w:val="center"/>
          </w:tcPr>
          <w:p w14:paraId="53213F69" w14:textId="0417A60E" w:rsidR="002A6CCD" w:rsidRPr="00700629" w:rsidRDefault="002A6CCD" w:rsidP="00281D3B">
            <w:pPr>
              <w:spacing w:before="0" w:after="0"/>
              <w:ind w:firstLine="0"/>
              <w:jc w:val="center"/>
              <w:rPr>
                <w:color w:val="auto"/>
                <w:lang w:val="en-US"/>
              </w:rPr>
            </w:pPr>
          </w:p>
        </w:tc>
      </w:tr>
      <w:tr w:rsidR="00700629" w:rsidRPr="00700629" w14:paraId="6542764B" w14:textId="77777777" w:rsidTr="002A6CCD">
        <w:trPr>
          <w:jc w:val="center"/>
        </w:trPr>
        <w:tc>
          <w:tcPr>
            <w:tcW w:w="414" w:type="pct"/>
            <w:vAlign w:val="center"/>
          </w:tcPr>
          <w:p w14:paraId="05E57AFD" w14:textId="044B8D3C" w:rsidR="002A6CCD" w:rsidRPr="00700629" w:rsidRDefault="002A6CCD" w:rsidP="00281D3B">
            <w:pPr>
              <w:spacing w:before="0" w:after="0"/>
              <w:ind w:firstLine="0"/>
              <w:jc w:val="center"/>
              <w:rPr>
                <w:color w:val="auto"/>
                <w:lang w:val="en-US"/>
              </w:rPr>
            </w:pPr>
            <w:r w:rsidRPr="00700629">
              <w:rPr>
                <w:color w:val="auto"/>
                <w:lang w:val="en-US"/>
              </w:rPr>
              <w:t>3</w:t>
            </w:r>
          </w:p>
        </w:tc>
        <w:tc>
          <w:tcPr>
            <w:tcW w:w="1343" w:type="pct"/>
          </w:tcPr>
          <w:p w14:paraId="4FABE951" w14:textId="147CF4A6" w:rsidR="002A6CCD" w:rsidRPr="00700629" w:rsidRDefault="002A6CCD" w:rsidP="00281D3B">
            <w:pPr>
              <w:spacing w:before="0" w:after="0"/>
              <w:ind w:firstLine="0"/>
              <w:rPr>
                <w:color w:val="auto"/>
                <w:lang w:val="en-US"/>
              </w:rPr>
            </w:pPr>
            <w:r w:rsidRPr="00700629">
              <w:rPr>
                <w:color w:val="auto"/>
                <w:lang w:val="en-US"/>
              </w:rPr>
              <w:t>Bể nước</w:t>
            </w:r>
          </w:p>
        </w:tc>
        <w:tc>
          <w:tcPr>
            <w:tcW w:w="605" w:type="pct"/>
            <w:vAlign w:val="center"/>
          </w:tcPr>
          <w:p w14:paraId="1122A51E" w14:textId="77777777" w:rsidR="002A6CCD" w:rsidRPr="00700629" w:rsidRDefault="002A6CCD" w:rsidP="00281D3B">
            <w:pPr>
              <w:spacing w:before="0" w:after="0"/>
              <w:ind w:firstLine="0"/>
              <w:jc w:val="center"/>
              <w:rPr>
                <w:color w:val="auto"/>
                <w:lang w:val="en-US"/>
              </w:rPr>
            </w:pPr>
          </w:p>
        </w:tc>
        <w:tc>
          <w:tcPr>
            <w:tcW w:w="604" w:type="pct"/>
            <w:vAlign w:val="center"/>
          </w:tcPr>
          <w:p w14:paraId="79251775" w14:textId="77777777" w:rsidR="002A6CCD" w:rsidRPr="00700629" w:rsidRDefault="002A6CCD" w:rsidP="00281D3B">
            <w:pPr>
              <w:spacing w:before="0" w:after="0"/>
              <w:ind w:firstLine="0"/>
              <w:jc w:val="center"/>
              <w:rPr>
                <w:color w:val="auto"/>
                <w:lang w:val="en-US"/>
              </w:rPr>
            </w:pPr>
          </w:p>
        </w:tc>
        <w:tc>
          <w:tcPr>
            <w:tcW w:w="682" w:type="pct"/>
            <w:vAlign w:val="center"/>
          </w:tcPr>
          <w:p w14:paraId="1F01E01D" w14:textId="71E93AA8" w:rsidR="002A6CCD" w:rsidRPr="00700629" w:rsidRDefault="002A6CCD" w:rsidP="00281D3B">
            <w:pPr>
              <w:spacing w:before="0" w:after="0"/>
              <w:ind w:firstLine="0"/>
              <w:jc w:val="center"/>
              <w:rPr>
                <w:color w:val="auto"/>
                <w:lang w:val="en-US"/>
              </w:rPr>
            </w:pPr>
            <w:r w:rsidRPr="00700629">
              <w:rPr>
                <w:color w:val="auto"/>
                <w:lang w:val="en-US"/>
              </w:rPr>
              <w:t>3,0</w:t>
            </w:r>
          </w:p>
        </w:tc>
        <w:tc>
          <w:tcPr>
            <w:tcW w:w="605" w:type="pct"/>
            <w:vAlign w:val="center"/>
          </w:tcPr>
          <w:p w14:paraId="25FF6EB6" w14:textId="77777777" w:rsidR="002A6CCD" w:rsidRPr="00700629" w:rsidRDefault="002A6CCD" w:rsidP="00281D3B">
            <w:pPr>
              <w:spacing w:before="0" w:after="0"/>
              <w:ind w:firstLine="0"/>
              <w:jc w:val="center"/>
              <w:rPr>
                <w:color w:val="auto"/>
                <w:lang w:val="en-US"/>
              </w:rPr>
            </w:pPr>
          </w:p>
        </w:tc>
        <w:tc>
          <w:tcPr>
            <w:tcW w:w="747" w:type="pct"/>
            <w:vAlign w:val="center"/>
          </w:tcPr>
          <w:p w14:paraId="5346FC1B" w14:textId="59FAC2FF" w:rsidR="002A6CCD" w:rsidRPr="00700629" w:rsidRDefault="002A6CCD" w:rsidP="00281D3B">
            <w:pPr>
              <w:spacing w:before="0" w:after="0"/>
              <w:ind w:firstLine="0"/>
              <w:jc w:val="center"/>
              <w:rPr>
                <w:color w:val="auto"/>
                <w:lang w:val="en-US"/>
              </w:rPr>
            </w:pPr>
            <w:r w:rsidRPr="00700629">
              <w:rPr>
                <w:color w:val="auto"/>
                <w:lang w:val="en-US"/>
              </w:rPr>
              <w:t>Hiện trạng</w:t>
            </w:r>
          </w:p>
        </w:tc>
      </w:tr>
      <w:tr w:rsidR="00700629" w:rsidRPr="00700629" w14:paraId="6FF98C21" w14:textId="77777777" w:rsidTr="002A6CCD">
        <w:trPr>
          <w:jc w:val="center"/>
        </w:trPr>
        <w:tc>
          <w:tcPr>
            <w:tcW w:w="414" w:type="pct"/>
            <w:vAlign w:val="center"/>
          </w:tcPr>
          <w:p w14:paraId="2E5B7301" w14:textId="2F7327F6" w:rsidR="00281D3B" w:rsidRPr="00700629" w:rsidRDefault="00281D3B" w:rsidP="00281D3B">
            <w:pPr>
              <w:spacing w:before="0" w:after="0"/>
              <w:ind w:firstLine="0"/>
              <w:jc w:val="center"/>
              <w:rPr>
                <w:color w:val="auto"/>
                <w:lang w:val="en-US"/>
              </w:rPr>
            </w:pPr>
            <w:r w:rsidRPr="00700629">
              <w:rPr>
                <w:color w:val="auto"/>
                <w:lang w:val="en-US"/>
              </w:rPr>
              <w:t>4</w:t>
            </w:r>
          </w:p>
        </w:tc>
        <w:tc>
          <w:tcPr>
            <w:tcW w:w="1343" w:type="pct"/>
          </w:tcPr>
          <w:p w14:paraId="0557AFD4" w14:textId="1DBCD860" w:rsidR="00281D3B" w:rsidRPr="00700629" w:rsidRDefault="00281D3B" w:rsidP="00281D3B">
            <w:pPr>
              <w:spacing w:before="0" w:after="0"/>
              <w:ind w:firstLine="0"/>
              <w:rPr>
                <w:color w:val="auto"/>
                <w:lang w:val="en-US"/>
              </w:rPr>
            </w:pPr>
            <w:r w:rsidRPr="00700629">
              <w:rPr>
                <w:color w:val="auto"/>
                <w:lang w:val="en-US"/>
              </w:rPr>
              <w:t>Bồn cây, tiểu cảnh</w:t>
            </w:r>
          </w:p>
        </w:tc>
        <w:tc>
          <w:tcPr>
            <w:tcW w:w="605" w:type="pct"/>
            <w:vAlign w:val="center"/>
          </w:tcPr>
          <w:p w14:paraId="10010FEA" w14:textId="77777777" w:rsidR="00281D3B" w:rsidRPr="00700629" w:rsidRDefault="00281D3B" w:rsidP="00281D3B">
            <w:pPr>
              <w:spacing w:before="0" w:after="0"/>
              <w:ind w:firstLine="0"/>
              <w:jc w:val="center"/>
              <w:rPr>
                <w:color w:val="auto"/>
                <w:lang w:val="en-US"/>
              </w:rPr>
            </w:pPr>
          </w:p>
        </w:tc>
        <w:tc>
          <w:tcPr>
            <w:tcW w:w="604" w:type="pct"/>
            <w:vAlign w:val="center"/>
          </w:tcPr>
          <w:p w14:paraId="13CC4AD1" w14:textId="77777777" w:rsidR="00281D3B" w:rsidRPr="00700629" w:rsidRDefault="00281D3B" w:rsidP="00281D3B">
            <w:pPr>
              <w:spacing w:before="0" w:after="0"/>
              <w:ind w:firstLine="0"/>
              <w:jc w:val="center"/>
              <w:rPr>
                <w:color w:val="auto"/>
                <w:lang w:val="en-US"/>
              </w:rPr>
            </w:pPr>
          </w:p>
        </w:tc>
        <w:tc>
          <w:tcPr>
            <w:tcW w:w="682" w:type="pct"/>
            <w:vAlign w:val="center"/>
          </w:tcPr>
          <w:p w14:paraId="1F5F005B" w14:textId="70C58E03" w:rsidR="00281D3B" w:rsidRPr="00700629" w:rsidRDefault="00281D3B" w:rsidP="00281D3B">
            <w:pPr>
              <w:spacing w:before="0" w:after="0"/>
              <w:ind w:firstLine="0"/>
              <w:jc w:val="center"/>
              <w:rPr>
                <w:color w:val="auto"/>
                <w:lang w:val="en-US"/>
              </w:rPr>
            </w:pPr>
            <w:r w:rsidRPr="00700629">
              <w:rPr>
                <w:color w:val="auto"/>
                <w:lang w:val="en-US"/>
              </w:rPr>
              <w:t>1.155,0</w:t>
            </w:r>
          </w:p>
        </w:tc>
        <w:tc>
          <w:tcPr>
            <w:tcW w:w="605" w:type="pct"/>
            <w:vAlign w:val="center"/>
          </w:tcPr>
          <w:p w14:paraId="1A9D6107" w14:textId="77777777" w:rsidR="00281D3B" w:rsidRPr="00700629" w:rsidRDefault="00281D3B" w:rsidP="00281D3B">
            <w:pPr>
              <w:spacing w:before="0" w:after="0"/>
              <w:ind w:firstLine="0"/>
              <w:jc w:val="center"/>
              <w:rPr>
                <w:color w:val="auto"/>
                <w:lang w:val="en-US"/>
              </w:rPr>
            </w:pPr>
          </w:p>
        </w:tc>
        <w:tc>
          <w:tcPr>
            <w:tcW w:w="747" w:type="pct"/>
            <w:vAlign w:val="center"/>
          </w:tcPr>
          <w:p w14:paraId="22A00556" w14:textId="77777777" w:rsidR="00281D3B" w:rsidRPr="00700629" w:rsidRDefault="00281D3B" w:rsidP="00281D3B">
            <w:pPr>
              <w:spacing w:before="0" w:after="0"/>
              <w:ind w:firstLine="0"/>
              <w:jc w:val="center"/>
              <w:rPr>
                <w:color w:val="auto"/>
                <w:lang w:val="en-US"/>
              </w:rPr>
            </w:pPr>
          </w:p>
        </w:tc>
      </w:tr>
      <w:tr w:rsidR="00700629" w:rsidRPr="00700629" w14:paraId="333A457E" w14:textId="77777777" w:rsidTr="002A6CCD">
        <w:trPr>
          <w:jc w:val="center"/>
        </w:trPr>
        <w:tc>
          <w:tcPr>
            <w:tcW w:w="414" w:type="pct"/>
          </w:tcPr>
          <w:p w14:paraId="41C0F6F5" w14:textId="77777777" w:rsidR="00281D3B" w:rsidRPr="00700629" w:rsidRDefault="00281D3B" w:rsidP="00281D3B">
            <w:pPr>
              <w:spacing w:before="0" w:after="0"/>
              <w:ind w:firstLine="0"/>
              <w:rPr>
                <w:color w:val="auto"/>
                <w:lang w:val="en-US"/>
              </w:rPr>
            </w:pPr>
          </w:p>
        </w:tc>
        <w:tc>
          <w:tcPr>
            <w:tcW w:w="1343" w:type="pct"/>
          </w:tcPr>
          <w:p w14:paraId="22CEFB6F" w14:textId="77777777" w:rsidR="00281D3B" w:rsidRPr="00700629" w:rsidRDefault="00281D3B" w:rsidP="00281D3B">
            <w:pPr>
              <w:spacing w:before="0" w:after="0"/>
              <w:ind w:firstLine="0"/>
              <w:rPr>
                <w:b/>
                <w:bCs/>
                <w:color w:val="auto"/>
                <w:lang w:val="en-US"/>
              </w:rPr>
            </w:pPr>
            <w:r w:rsidRPr="00700629">
              <w:rPr>
                <w:b/>
                <w:bCs/>
                <w:color w:val="auto"/>
                <w:lang w:val="en-US"/>
              </w:rPr>
              <w:t>Tổng diện tích</w:t>
            </w:r>
          </w:p>
        </w:tc>
        <w:tc>
          <w:tcPr>
            <w:tcW w:w="605" w:type="pct"/>
            <w:vAlign w:val="center"/>
          </w:tcPr>
          <w:p w14:paraId="79909069" w14:textId="77777777" w:rsidR="00281D3B" w:rsidRPr="00700629" w:rsidRDefault="00281D3B" w:rsidP="00281D3B">
            <w:pPr>
              <w:spacing w:before="0" w:after="0"/>
              <w:ind w:firstLine="0"/>
              <w:jc w:val="center"/>
              <w:rPr>
                <w:b/>
                <w:bCs/>
                <w:color w:val="auto"/>
                <w:lang w:val="en-US"/>
              </w:rPr>
            </w:pPr>
          </w:p>
        </w:tc>
        <w:tc>
          <w:tcPr>
            <w:tcW w:w="604" w:type="pct"/>
            <w:vAlign w:val="center"/>
          </w:tcPr>
          <w:p w14:paraId="3A010A1A" w14:textId="77777777" w:rsidR="00281D3B" w:rsidRPr="00700629" w:rsidRDefault="00281D3B" w:rsidP="00281D3B">
            <w:pPr>
              <w:spacing w:before="0" w:after="0"/>
              <w:ind w:firstLine="0"/>
              <w:jc w:val="center"/>
              <w:rPr>
                <w:b/>
                <w:bCs/>
                <w:color w:val="auto"/>
                <w:lang w:val="en-US"/>
              </w:rPr>
            </w:pPr>
          </w:p>
        </w:tc>
        <w:tc>
          <w:tcPr>
            <w:tcW w:w="682" w:type="pct"/>
            <w:vAlign w:val="center"/>
          </w:tcPr>
          <w:p w14:paraId="54ED47F5" w14:textId="383E85E0" w:rsidR="00281D3B" w:rsidRPr="00700629" w:rsidRDefault="00281D3B" w:rsidP="00281D3B">
            <w:pPr>
              <w:spacing w:before="0" w:after="0"/>
              <w:ind w:firstLine="0"/>
              <w:jc w:val="center"/>
              <w:rPr>
                <w:b/>
                <w:bCs/>
                <w:color w:val="auto"/>
                <w:lang w:val="en-US"/>
              </w:rPr>
            </w:pPr>
            <w:r w:rsidRPr="00700629">
              <w:rPr>
                <w:b/>
                <w:bCs/>
                <w:color w:val="auto"/>
                <w:lang w:val="en-US"/>
              </w:rPr>
              <w:t>2.816,2</w:t>
            </w:r>
          </w:p>
        </w:tc>
        <w:tc>
          <w:tcPr>
            <w:tcW w:w="605" w:type="pct"/>
            <w:vAlign w:val="center"/>
          </w:tcPr>
          <w:p w14:paraId="2DEE6AE8" w14:textId="77777777" w:rsidR="00281D3B" w:rsidRPr="00700629" w:rsidRDefault="00281D3B" w:rsidP="00281D3B">
            <w:pPr>
              <w:spacing w:before="0" w:after="0"/>
              <w:ind w:firstLine="0"/>
              <w:jc w:val="center"/>
              <w:rPr>
                <w:b/>
                <w:bCs/>
                <w:color w:val="auto"/>
                <w:lang w:val="en-US"/>
              </w:rPr>
            </w:pPr>
          </w:p>
        </w:tc>
        <w:tc>
          <w:tcPr>
            <w:tcW w:w="747" w:type="pct"/>
            <w:vAlign w:val="center"/>
          </w:tcPr>
          <w:p w14:paraId="2E880526" w14:textId="77777777" w:rsidR="00281D3B" w:rsidRPr="00700629" w:rsidRDefault="00281D3B" w:rsidP="00281D3B">
            <w:pPr>
              <w:spacing w:before="0" w:after="0"/>
              <w:ind w:firstLine="0"/>
              <w:jc w:val="center"/>
              <w:rPr>
                <w:color w:val="auto"/>
                <w:lang w:val="en-US"/>
              </w:rPr>
            </w:pPr>
          </w:p>
        </w:tc>
      </w:tr>
    </w:tbl>
    <w:p w14:paraId="255A1ADD" w14:textId="529B4FA5" w:rsidR="00386803" w:rsidRPr="00700629" w:rsidRDefault="00386803" w:rsidP="002A6CCD">
      <w:pPr>
        <w:rPr>
          <w:color w:val="auto"/>
          <w:lang w:val="en-US"/>
        </w:rPr>
      </w:pPr>
      <w:r w:rsidRPr="00700629">
        <w:rPr>
          <w:color w:val="auto"/>
          <w:lang w:val="en-US"/>
        </w:rPr>
        <w:t>a. Cải tạo, nâng cấp Nhà khám, sản 1 tầng (Nhà số 1):</w:t>
      </w:r>
    </w:p>
    <w:p w14:paraId="0CC562A3" w14:textId="77777777" w:rsidR="00386803" w:rsidRPr="00700629" w:rsidRDefault="00386803" w:rsidP="002A6CCD">
      <w:pPr>
        <w:rPr>
          <w:color w:val="auto"/>
          <w:lang w:val="en-US"/>
        </w:rPr>
      </w:pPr>
      <w:r w:rsidRPr="00700629">
        <w:rPr>
          <w:color w:val="auto"/>
          <w:lang w:val="en-US"/>
        </w:rPr>
        <w:t>- Bóc dỡ toàn bộ lớp vữa trát tường, trần, cột trong và ngoài nhà sau đó lăn sơn lại toàn bộ.</w:t>
      </w:r>
    </w:p>
    <w:p w14:paraId="0B65AC3C" w14:textId="77777777" w:rsidR="00386803" w:rsidRPr="00700629" w:rsidRDefault="00386803" w:rsidP="002A6CCD">
      <w:pPr>
        <w:rPr>
          <w:color w:val="auto"/>
          <w:lang w:val="en-US"/>
        </w:rPr>
      </w:pPr>
      <w:r w:rsidRPr="00700629">
        <w:rPr>
          <w:color w:val="auto"/>
          <w:lang w:val="en-US"/>
        </w:rPr>
        <w:t>- Tường các phòng chuyên môn ốp gạch cao 2,4m</w:t>
      </w:r>
    </w:p>
    <w:p w14:paraId="568D22EE" w14:textId="77777777" w:rsidR="00386803" w:rsidRPr="00700629" w:rsidRDefault="00386803" w:rsidP="002A6CCD">
      <w:pPr>
        <w:rPr>
          <w:color w:val="auto"/>
          <w:lang w:val="en-US"/>
        </w:rPr>
      </w:pPr>
      <w:r w:rsidRPr="00700629">
        <w:rPr>
          <w:color w:val="auto"/>
          <w:lang w:val="en-US"/>
        </w:rPr>
        <w:t>- Phá dỡ gạch lát cũ, đổ bê tông nền, lát mới lại nền nhà.</w:t>
      </w:r>
    </w:p>
    <w:p w14:paraId="7F81F9F2" w14:textId="77777777" w:rsidR="00386803" w:rsidRPr="00700629" w:rsidRDefault="00386803" w:rsidP="002A6CCD">
      <w:pPr>
        <w:rPr>
          <w:color w:val="auto"/>
          <w:lang w:val="en-US"/>
        </w:rPr>
      </w:pPr>
      <w:r w:rsidRPr="00700629">
        <w:rPr>
          <w:color w:val="auto"/>
          <w:lang w:val="en-US"/>
        </w:rPr>
        <w:t>- Phá dỡ bậc tam cấp cũ, xây mới, trát granito mới.</w:t>
      </w:r>
    </w:p>
    <w:p w14:paraId="385EB1ED" w14:textId="77777777" w:rsidR="00386803" w:rsidRPr="00700629" w:rsidRDefault="00386803" w:rsidP="002A6CCD">
      <w:pPr>
        <w:rPr>
          <w:color w:val="auto"/>
          <w:lang w:val="en-US"/>
        </w:rPr>
      </w:pPr>
      <w:r w:rsidRPr="00700629">
        <w:rPr>
          <w:color w:val="auto"/>
          <w:lang w:val="en-US"/>
        </w:rPr>
        <w:t>- Làm mới hệ thống chậu rửa tay và hệ thống cấp thoát nước đi kèm</w:t>
      </w:r>
    </w:p>
    <w:p w14:paraId="23DC9210" w14:textId="77777777" w:rsidR="00386803" w:rsidRPr="00700629" w:rsidRDefault="00386803" w:rsidP="002A6CCD">
      <w:pPr>
        <w:rPr>
          <w:color w:val="auto"/>
          <w:lang w:val="en-US"/>
        </w:rPr>
      </w:pPr>
      <w:r w:rsidRPr="00700629">
        <w:rPr>
          <w:color w:val="auto"/>
          <w:lang w:val="en-US"/>
        </w:rPr>
        <w:t>- Thay mới toàn bộ hệ thống cửa đi, cửa sổ bằng cửa khung nhôm hệ kính an toàn dầy 6.38mm và hệ thống sen hoa cửa sổ thay bằng sen hoa inox304.</w:t>
      </w:r>
    </w:p>
    <w:p w14:paraId="5FDC35CB" w14:textId="77777777" w:rsidR="00386803" w:rsidRPr="00700629" w:rsidRDefault="00386803" w:rsidP="002A6CCD">
      <w:pPr>
        <w:rPr>
          <w:color w:val="auto"/>
          <w:lang w:val="en-US"/>
        </w:rPr>
      </w:pPr>
      <w:r w:rsidRPr="00700629">
        <w:rPr>
          <w:color w:val="auto"/>
          <w:lang w:val="en-US"/>
        </w:rPr>
        <w:t>- Làm mới lại toàn bộ hệ thống điện chiếu sáng.</w:t>
      </w:r>
    </w:p>
    <w:p w14:paraId="1E089F9D" w14:textId="77777777" w:rsidR="00386803" w:rsidRPr="00700629" w:rsidRDefault="00386803" w:rsidP="002A6CCD">
      <w:pPr>
        <w:rPr>
          <w:color w:val="auto"/>
          <w:lang w:val="en-US"/>
        </w:rPr>
      </w:pPr>
      <w:r w:rsidRPr="00700629">
        <w:rPr>
          <w:color w:val="auto"/>
          <w:lang w:val="en-US"/>
        </w:rPr>
        <w:t>- Làm mới lại hệ thống chống nóng mái nhà.</w:t>
      </w:r>
    </w:p>
    <w:p w14:paraId="4BE00EF8" w14:textId="77777777" w:rsidR="00386803" w:rsidRPr="00700629" w:rsidRDefault="00386803" w:rsidP="002A6CCD">
      <w:pPr>
        <w:rPr>
          <w:color w:val="auto"/>
          <w:lang w:val="en-US"/>
        </w:rPr>
      </w:pPr>
      <w:r w:rsidRPr="00700629">
        <w:rPr>
          <w:color w:val="auto"/>
          <w:lang w:val="en-US"/>
        </w:rPr>
        <w:t>- Bóc dỡ và ốp lát lại toàn bộ khu vệ sinh, thay mới toàn bộ thiết bị vệ sinh.</w:t>
      </w:r>
    </w:p>
    <w:p w14:paraId="6DAB1E20" w14:textId="77777777" w:rsidR="00386803" w:rsidRPr="00700629" w:rsidRDefault="00386803" w:rsidP="002A6CCD">
      <w:pPr>
        <w:rPr>
          <w:color w:val="auto"/>
          <w:lang w:val="en-US"/>
        </w:rPr>
      </w:pPr>
      <w:r w:rsidRPr="00700629">
        <w:rPr>
          <w:color w:val="auto"/>
          <w:lang w:val="en-US"/>
        </w:rPr>
        <w:t xml:space="preserve">- Thay mới hệ thống đường ống thoát nước mái, cấp thoát nước. Phá dỡ bể nước trên </w:t>
      </w:r>
      <w:r w:rsidRPr="00700629">
        <w:rPr>
          <w:color w:val="auto"/>
          <w:lang w:val="en-US"/>
        </w:rPr>
        <w:lastRenderedPageBreak/>
        <w:t>mái, thay mới téc nước Inox.</w:t>
      </w:r>
    </w:p>
    <w:p w14:paraId="58AFB041" w14:textId="77777777" w:rsidR="00386803" w:rsidRPr="00700629" w:rsidRDefault="00386803" w:rsidP="002A6CCD">
      <w:pPr>
        <w:rPr>
          <w:color w:val="auto"/>
          <w:lang w:val="en-US"/>
        </w:rPr>
      </w:pPr>
      <w:r w:rsidRPr="00700629">
        <w:rPr>
          <w:color w:val="auto"/>
          <w:lang w:val="en-US"/>
        </w:rPr>
        <w:t xml:space="preserve">b. Cải tạo, nâng cấp Nhà điều trị + phòng họp (Nhà số 2): </w:t>
      </w:r>
    </w:p>
    <w:p w14:paraId="6709868D" w14:textId="77777777" w:rsidR="00386803" w:rsidRPr="00700629" w:rsidRDefault="00386803" w:rsidP="002A6CCD">
      <w:pPr>
        <w:rPr>
          <w:color w:val="auto"/>
          <w:lang w:val="en-US"/>
        </w:rPr>
      </w:pPr>
      <w:r w:rsidRPr="00700629">
        <w:rPr>
          <w:color w:val="auto"/>
          <w:lang w:val="en-US"/>
        </w:rPr>
        <w:t>- Bóc dỡ toàn bộ lớp vữa cũ, trát lại toàn bộ lớp vữa tường, trần, cột trong và ngoài nhà sau đó lăn sơn lại toàn bộ.</w:t>
      </w:r>
    </w:p>
    <w:p w14:paraId="737BC05D" w14:textId="77777777" w:rsidR="00386803" w:rsidRPr="00700629" w:rsidRDefault="00386803" w:rsidP="002A6CCD">
      <w:pPr>
        <w:rPr>
          <w:color w:val="auto"/>
          <w:lang w:val="en-US"/>
        </w:rPr>
      </w:pPr>
      <w:r w:rsidRPr="00700629">
        <w:rPr>
          <w:color w:val="auto"/>
          <w:lang w:val="en-US"/>
        </w:rPr>
        <w:t>- Tường các phòng chuyên môn ốp gạch cao 2,4m; ốp gạch chân tường các phòng và hành lang.</w:t>
      </w:r>
    </w:p>
    <w:p w14:paraId="6D8F9443" w14:textId="77777777" w:rsidR="00386803" w:rsidRPr="00700629" w:rsidRDefault="00386803" w:rsidP="002A6CCD">
      <w:pPr>
        <w:rPr>
          <w:color w:val="auto"/>
          <w:lang w:val="en-US"/>
        </w:rPr>
      </w:pPr>
      <w:r w:rsidRPr="00700629">
        <w:rPr>
          <w:color w:val="auto"/>
          <w:lang w:val="en-US"/>
        </w:rPr>
        <w:t>- Phá dỡ gạch lát cũ, lát lại bằng gạch mới.</w:t>
      </w:r>
    </w:p>
    <w:p w14:paraId="3837BE82" w14:textId="77777777" w:rsidR="00386803" w:rsidRPr="00700629" w:rsidRDefault="00386803" w:rsidP="002A6CCD">
      <w:pPr>
        <w:rPr>
          <w:color w:val="auto"/>
          <w:lang w:val="en-US"/>
        </w:rPr>
      </w:pPr>
      <w:r w:rsidRPr="00700629">
        <w:rPr>
          <w:color w:val="auto"/>
          <w:lang w:val="en-US"/>
        </w:rPr>
        <w:t>- Phá dỡ bậc tam cấp cũ, xây mới, trát granito mới.</w:t>
      </w:r>
    </w:p>
    <w:p w14:paraId="4D9457EB" w14:textId="77777777" w:rsidR="00386803" w:rsidRPr="00700629" w:rsidRDefault="00386803" w:rsidP="002A6CCD">
      <w:pPr>
        <w:rPr>
          <w:color w:val="auto"/>
          <w:lang w:val="en-US"/>
        </w:rPr>
      </w:pPr>
      <w:r w:rsidRPr="00700629">
        <w:rPr>
          <w:color w:val="auto"/>
          <w:lang w:val="en-US"/>
        </w:rPr>
        <w:t>- Phá dỡ lan can hành lang cũ, làm mới.</w:t>
      </w:r>
    </w:p>
    <w:p w14:paraId="4EFDB247" w14:textId="77777777" w:rsidR="00386803" w:rsidRPr="00700629" w:rsidRDefault="00386803" w:rsidP="002A6CCD">
      <w:pPr>
        <w:rPr>
          <w:color w:val="auto"/>
          <w:lang w:val="en-US"/>
        </w:rPr>
      </w:pPr>
      <w:r w:rsidRPr="00700629">
        <w:rPr>
          <w:color w:val="auto"/>
          <w:lang w:val="en-US"/>
        </w:rPr>
        <w:t>- Làm mới hệ thống chậu rửa tay và hệ thống cấp thoát nước đi kèm</w:t>
      </w:r>
    </w:p>
    <w:p w14:paraId="75AD3AD0" w14:textId="77777777" w:rsidR="00386803" w:rsidRPr="00700629" w:rsidRDefault="00386803" w:rsidP="002A6CCD">
      <w:pPr>
        <w:rPr>
          <w:color w:val="auto"/>
          <w:lang w:val="en-US"/>
        </w:rPr>
      </w:pPr>
      <w:r w:rsidRPr="00700629">
        <w:rPr>
          <w:color w:val="auto"/>
          <w:lang w:val="en-US"/>
        </w:rPr>
        <w:t>- Thay mới toàn bộ hệ thống cửa đi, cửa sổ bằng cửa khung nhôm hệ kính an toàn dầy 6.38mm và hệ thống sen hoa cửa sổ đánh gỉ sau đó sơn lại 3 nước.</w:t>
      </w:r>
    </w:p>
    <w:p w14:paraId="11B6226B" w14:textId="77777777" w:rsidR="00386803" w:rsidRPr="00700629" w:rsidRDefault="00386803" w:rsidP="002A6CCD">
      <w:pPr>
        <w:rPr>
          <w:color w:val="auto"/>
          <w:lang w:val="en-US"/>
        </w:rPr>
      </w:pPr>
      <w:r w:rsidRPr="00700629">
        <w:rPr>
          <w:color w:val="auto"/>
          <w:lang w:val="en-US"/>
        </w:rPr>
        <w:t>- Làm mới lại toàn bộ hệ thống điện chiếu sáng.</w:t>
      </w:r>
    </w:p>
    <w:p w14:paraId="1353293B" w14:textId="77777777" w:rsidR="00386803" w:rsidRPr="00700629" w:rsidRDefault="00386803" w:rsidP="002A6CCD">
      <w:pPr>
        <w:rPr>
          <w:color w:val="auto"/>
          <w:lang w:val="en-US"/>
        </w:rPr>
      </w:pPr>
      <w:r w:rsidRPr="00700629">
        <w:rPr>
          <w:color w:val="auto"/>
          <w:lang w:val="en-US"/>
        </w:rPr>
        <w:t>- Làm mới lại hệ thống chống nóng mái nhà.</w:t>
      </w:r>
    </w:p>
    <w:p w14:paraId="78618569" w14:textId="77777777" w:rsidR="00386803" w:rsidRPr="00700629" w:rsidRDefault="00386803" w:rsidP="002A6CCD">
      <w:pPr>
        <w:rPr>
          <w:color w:val="auto"/>
          <w:lang w:val="en-US"/>
        </w:rPr>
      </w:pPr>
      <w:r w:rsidRPr="00700629">
        <w:rPr>
          <w:color w:val="auto"/>
          <w:lang w:val="en-US"/>
        </w:rPr>
        <w:t xml:space="preserve">- Thay mới hệ thống đường ống thoát nước mái. </w:t>
      </w:r>
    </w:p>
    <w:p w14:paraId="38FC1A06" w14:textId="63005DF6" w:rsidR="00281D3B" w:rsidRPr="00700629" w:rsidRDefault="00386803" w:rsidP="00281D3B">
      <w:pPr>
        <w:spacing w:before="40" w:after="40"/>
        <w:rPr>
          <w:b/>
          <w:bCs/>
          <w:color w:val="auto"/>
          <w:lang w:val="en-US"/>
        </w:rPr>
      </w:pPr>
      <w:r w:rsidRPr="00700629">
        <w:rPr>
          <w:b/>
          <w:bCs/>
          <w:color w:val="auto"/>
          <w:lang w:val="en-US"/>
        </w:rPr>
        <w:t>2. Cải tạo, nâng cấp trạm y tế xã Mỹ Phúc</w:t>
      </w:r>
    </w:p>
    <w:p w14:paraId="41543683" w14:textId="1D5A8F1C" w:rsidR="00281D3B" w:rsidRPr="00700629" w:rsidRDefault="00281D3B" w:rsidP="00281D3B">
      <w:pPr>
        <w:spacing w:before="40" w:after="40"/>
        <w:rPr>
          <w:color w:val="auto"/>
          <w:lang w:val="en-US"/>
        </w:rPr>
      </w:pPr>
      <w:r w:rsidRPr="00700629">
        <w:rPr>
          <w:color w:val="auto"/>
          <w:lang w:val="en-US"/>
        </w:rPr>
        <w:t>Tổng hợp các hạng mục công trình của trạm y tế xã Mỹ Phúc trong bảng sau:</w:t>
      </w:r>
    </w:p>
    <w:p w14:paraId="0E065694" w14:textId="19AF8413" w:rsidR="002A6CCD" w:rsidRPr="00700629" w:rsidRDefault="002A6CCD" w:rsidP="00E32408">
      <w:pPr>
        <w:pStyle w:val="Caption"/>
        <w:rPr>
          <w:color w:val="auto"/>
          <w:lang w:val="en-US"/>
        </w:rPr>
      </w:pPr>
      <w:bookmarkStart w:id="168" w:name="_Toc123140539"/>
      <w:r w:rsidRPr="00700629">
        <w:rPr>
          <w:color w:val="auto"/>
        </w:rPr>
        <w:t xml:space="preserve">Bảng 1. </w:t>
      </w:r>
      <w:r w:rsidR="00E32408" w:rsidRPr="00700629">
        <w:rPr>
          <w:color w:val="auto"/>
          <w:lang w:val="en-US"/>
        </w:rPr>
        <w:t>29</w:t>
      </w:r>
      <w:r w:rsidRPr="00700629">
        <w:rPr>
          <w:color w:val="auto"/>
          <w:lang w:val="en-US"/>
        </w:rPr>
        <w:t xml:space="preserve">. Tổng hợp hạng mục công trình của trạm y tế </w:t>
      </w:r>
      <w:r w:rsidRPr="00700629">
        <w:rPr>
          <w:bCs/>
          <w:color w:val="auto"/>
          <w:lang w:val="en-US"/>
        </w:rPr>
        <w:t>xã Mỹ Phúc</w:t>
      </w:r>
      <w:bookmarkEnd w:id="168"/>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202E5E9A" w14:textId="77777777" w:rsidTr="005A2C47">
        <w:trPr>
          <w:jc w:val="center"/>
        </w:trPr>
        <w:tc>
          <w:tcPr>
            <w:tcW w:w="414" w:type="pct"/>
            <w:vAlign w:val="center"/>
          </w:tcPr>
          <w:p w14:paraId="24342CF5" w14:textId="77777777" w:rsidR="002A6CCD" w:rsidRPr="00700629" w:rsidRDefault="002A6CCD" w:rsidP="00281D3B">
            <w:pPr>
              <w:spacing w:before="0" w:after="0"/>
              <w:ind w:firstLine="0"/>
              <w:jc w:val="center"/>
              <w:rPr>
                <w:b/>
                <w:bCs/>
                <w:color w:val="auto"/>
                <w:lang w:val="en-US"/>
              </w:rPr>
            </w:pPr>
            <w:r w:rsidRPr="00700629">
              <w:rPr>
                <w:b/>
                <w:bCs/>
                <w:color w:val="auto"/>
                <w:lang w:val="en-US"/>
              </w:rPr>
              <w:t>STT</w:t>
            </w:r>
          </w:p>
        </w:tc>
        <w:tc>
          <w:tcPr>
            <w:tcW w:w="1343" w:type="pct"/>
            <w:vAlign w:val="center"/>
          </w:tcPr>
          <w:p w14:paraId="00AD6788" w14:textId="77777777" w:rsidR="002A6CCD" w:rsidRPr="00700629" w:rsidRDefault="002A6CCD" w:rsidP="00281D3B">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17698C8C" w14:textId="77777777" w:rsidR="002A6CCD" w:rsidRPr="00700629" w:rsidRDefault="002A6CCD" w:rsidP="00281D3B">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47419CEB" w14:textId="77777777" w:rsidR="002A6CCD" w:rsidRPr="00700629" w:rsidRDefault="002A6CCD" w:rsidP="00281D3B">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3B2DC258" w14:textId="77777777" w:rsidR="002A6CCD" w:rsidRPr="00700629" w:rsidRDefault="002A6CCD" w:rsidP="00281D3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65857964" w14:textId="77777777" w:rsidR="002A6CCD" w:rsidRPr="00700629" w:rsidRDefault="002A6CCD" w:rsidP="00281D3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4C8EDFD9" w14:textId="77777777" w:rsidR="002A6CCD" w:rsidRPr="00700629" w:rsidRDefault="002A6CCD" w:rsidP="00281D3B">
            <w:pPr>
              <w:spacing w:before="0" w:after="0"/>
              <w:ind w:firstLine="0"/>
              <w:jc w:val="center"/>
              <w:rPr>
                <w:b/>
                <w:bCs/>
                <w:color w:val="auto"/>
                <w:lang w:val="en-US"/>
              </w:rPr>
            </w:pPr>
            <w:r w:rsidRPr="00700629">
              <w:rPr>
                <w:b/>
                <w:bCs/>
                <w:color w:val="auto"/>
                <w:lang w:val="en-US"/>
              </w:rPr>
              <w:t>Ghi chú</w:t>
            </w:r>
          </w:p>
        </w:tc>
      </w:tr>
      <w:tr w:rsidR="00700629" w:rsidRPr="00700629" w14:paraId="17BF8BB6" w14:textId="77777777" w:rsidTr="005A2C47">
        <w:trPr>
          <w:jc w:val="center"/>
        </w:trPr>
        <w:tc>
          <w:tcPr>
            <w:tcW w:w="414" w:type="pct"/>
            <w:vAlign w:val="center"/>
          </w:tcPr>
          <w:p w14:paraId="2DEFFA76" w14:textId="77777777" w:rsidR="002A6CCD" w:rsidRPr="00700629" w:rsidRDefault="002A6CCD" w:rsidP="00281D3B">
            <w:pPr>
              <w:spacing w:before="0" w:after="0"/>
              <w:ind w:firstLine="0"/>
              <w:jc w:val="center"/>
              <w:rPr>
                <w:b/>
                <w:bCs/>
                <w:color w:val="auto"/>
                <w:lang w:val="en-US"/>
              </w:rPr>
            </w:pPr>
            <w:r w:rsidRPr="00700629">
              <w:rPr>
                <w:b/>
                <w:bCs/>
                <w:color w:val="auto"/>
                <w:lang w:val="en-US"/>
              </w:rPr>
              <w:t>A</w:t>
            </w:r>
          </w:p>
        </w:tc>
        <w:tc>
          <w:tcPr>
            <w:tcW w:w="2552" w:type="pct"/>
            <w:gridSpan w:val="3"/>
          </w:tcPr>
          <w:p w14:paraId="6A684367" w14:textId="77777777" w:rsidR="002A6CCD" w:rsidRPr="00700629" w:rsidRDefault="002A6CCD" w:rsidP="00281D3B">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3CEEABA6" w14:textId="77777777" w:rsidR="002A6CCD" w:rsidRPr="00700629" w:rsidRDefault="002A6CCD" w:rsidP="00281D3B">
            <w:pPr>
              <w:spacing w:before="0" w:after="0"/>
              <w:ind w:firstLine="0"/>
              <w:jc w:val="center"/>
              <w:rPr>
                <w:color w:val="auto"/>
                <w:lang w:val="en-US"/>
              </w:rPr>
            </w:pPr>
          </w:p>
        </w:tc>
        <w:tc>
          <w:tcPr>
            <w:tcW w:w="605" w:type="pct"/>
            <w:vAlign w:val="center"/>
          </w:tcPr>
          <w:p w14:paraId="2B3BC1FE" w14:textId="77777777" w:rsidR="002A6CCD" w:rsidRPr="00700629" w:rsidRDefault="002A6CCD" w:rsidP="00281D3B">
            <w:pPr>
              <w:spacing w:before="0" w:after="0"/>
              <w:ind w:firstLine="0"/>
              <w:jc w:val="center"/>
              <w:rPr>
                <w:color w:val="auto"/>
                <w:lang w:val="en-US"/>
              </w:rPr>
            </w:pPr>
          </w:p>
        </w:tc>
        <w:tc>
          <w:tcPr>
            <w:tcW w:w="747" w:type="pct"/>
            <w:vAlign w:val="center"/>
          </w:tcPr>
          <w:p w14:paraId="2E8DFA14" w14:textId="77777777" w:rsidR="002A6CCD" w:rsidRPr="00700629" w:rsidRDefault="002A6CCD" w:rsidP="00281D3B">
            <w:pPr>
              <w:spacing w:before="0" w:after="0"/>
              <w:ind w:firstLine="0"/>
              <w:jc w:val="center"/>
              <w:rPr>
                <w:color w:val="auto"/>
                <w:lang w:val="en-US"/>
              </w:rPr>
            </w:pPr>
          </w:p>
        </w:tc>
      </w:tr>
      <w:tr w:rsidR="00700629" w:rsidRPr="00700629" w14:paraId="774B0B1D" w14:textId="77777777" w:rsidTr="005A2C47">
        <w:trPr>
          <w:jc w:val="center"/>
        </w:trPr>
        <w:tc>
          <w:tcPr>
            <w:tcW w:w="414" w:type="pct"/>
            <w:vAlign w:val="center"/>
          </w:tcPr>
          <w:p w14:paraId="2A5F92AB" w14:textId="77777777" w:rsidR="002A6CCD" w:rsidRPr="00700629" w:rsidRDefault="002A6CCD" w:rsidP="00281D3B">
            <w:pPr>
              <w:spacing w:before="0" w:after="0"/>
              <w:ind w:firstLine="0"/>
              <w:jc w:val="center"/>
              <w:rPr>
                <w:color w:val="auto"/>
                <w:lang w:val="en-US"/>
              </w:rPr>
            </w:pPr>
            <w:r w:rsidRPr="00700629">
              <w:rPr>
                <w:color w:val="auto"/>
                <w:lang w:val="en-US"/>
              </w:rPr>
              <w:t>1</w:t>
            </w:r>
          </w:p>
        </w:tc>
        <w:tc>
          <w:tcPr>
            <w:tcW w:w="1343" w:type="pct"/>
          </w:tcPr>
          <w:p w14:paraId="2F8A83E3" w14:textId="77829C48" w:rsidR="002A6CCD" w:rsidRPr="00700629" w:rsidRDefault="007A4496" w:rsidP="00281D3B">
            <w:pPr>
              <w:spacing w:before="0" w:after="0"/>
              <w:ind w:firstLine="0"/>
              <w:rPr>
                <w:color w:val="auto"/>
                <w:lang w:val="en-US"/>
              </w:rPr>
            </w:pPr>
            <w:r w:rsidRPr="00700629">
              <w:rPr>
                <w:color w:val="auto"/>
                <w:lang w:val="en-US"/>
              </w:rPr>
              <w:t>Nhà khám và điều trị</w:t>
            </w:r>
          </w:p>
        </w:tc>
        <w:tc>
          <w:tcPr>
            <w:tcW w:w="605" w:type="pct"/>
            <w:vAlign w:val="center"/>
          </w:tcPr>
          <w:p w14:paraId="6FF2662A" w14:textId="77777777" w:rsidR="002A6CCD" w:rsidRPr="00700629" w:rsidRDefault="002A6CCD" w:rsidP="00281D3B">
            <w:pPr>
              <w:spacing w:before="0" w:after="0"/>
              <w:ind w:firstLine="0"/>
              <w:jc w:val="center"/>
              <w:rPr>
                <w:color w:val="auto"/>
                <w:lang w:val="en-US"/>
              </w:rPr>
            </w:pPr>
            <w:r w:rsidRPr="00700629">
              <w:rPr>
                <w:color w:val="auto"/>
                <w:lang w:val="en-US"/>
              </w:rPr>
              <w:t>01</w:t>
            </w:r>
          </w:p>
        </w:tc>
        <w:tc>
          <w:tcPr>
            <w:tcW w:w="604" w:type="pct"/>
            <w:vAlign w:val="center"/>
          </w:tcPr>
          <w:p w14:paraId="41465D22" w14:textId="21E953CB" w:rsidR="002A6CCD" w:rsidRPr="00700629" w:rsidRDefault="002A6CCD" w:rsidP="00281D3B">
            <w:pPr>
              <w:spacing w:before="0" w:after="0"/>
              <w:ind w:firstLine="0"/>
              <w:jc w:val="center"/>
              <w:rPr>
                <w:color w:val="auto"/>
                <w:lang w:val="en-US"/>
              </w:rPr>
            </w:pPr>
            <w:r w:rsidRPr="00700629">
              <w:rPr>
                <w:color w:val="auto"/>
                <w:lang w:val="en-US"/>
              </w:rPr>
              <w:t>0</w:t>
            </w:r>
            <w:r w:rsidR="007A4496" w:rsidRPr="00700629">
              <w:rPr>
                <w:color w:val="auto"/>
                <w:lang w:val="en-US"/>
              </w:rPr>
              <w:t>2</w:t>
            </w:r>
          </w:p>
        </w:tc>
        <w:tc>
          <w:tcPr>
            <w:tcW w:w="682" w:type="pct"/>
            <w:vAlign w:val="center"/>
          </w:tcPr>
          <w:p w14:paraId="436FAF34" w14:textId="729CF8CC" w:rsidR="002A6CCD" w:rsidRPr="00700629" w:rsidRDefault="007A4496" w:rsidP="00281D3B">
            <w:pPr>
              <w:spacing w:before="0" w:after="0"/>
              <w:ind w:firstLine="0"/>
              <w:jc w:val="center"/>
              <w:rPr>
                <w:color w:val="auto"/>
                <w:lang w:val="en-US"/>
              </w:rPr>
            </w:pPr>
            <w:r w:rsidRPr="00700629">
              <w:rPr>
                <w:color w:val="auto"/>
                <w:lang w:val="en-US"/>
              </w:rPr>
              <w:t>180,0</w:t>
            </w:r>
          </w:p>
        </w:tc>
        <w:tc>
          <w:tcPr>
            <w:tcW w:w="605" w:type="pct"/>
            <w:vAlign w:val="center"/>
          </w:tcPr>
          <w:p w14:paraId="2EA12D2B" w14:textId="30D5DBA8" w:rsidR="002A6CCD" w:rsidRPr="00700629" w:rsidRDefault="007A4496" w:rsidP="00281D3B">
            <w:pPr>
              <w:spacing w:before="0" w:after="0"/>
              <w:ind w:firstLine="0"/>
              <w:jc w:val="center"/>
              <w:rPr>
                <w:color w:val="auto"/>
                <w:lang w:val="en-US"/>
              </w:rPr>
            </w:pPr>
            <w:r w:rsidRPr="00700629">
              <w:rPr>
                <w:color w:val="auto"/>
                <w:lang w:val="en-US"/>
              </w:rPr>
              <w:t>360,0</w:t>
            </w:r>
          </w:p>
        </w:tc>
        <w:tc>
          <w:tcPr>
            <w:tcW w:w="747" w:type="pct"/>
            <w:vAlign w:val="center"/>
          </w:tcPr>
          <w:p w14:paraId="784E84D6" w14:textId="77777777" w:rsidR="002A6CCD" w:rsidRPr="00700629" w:rsidRDefault="002A6CCD" w:rsidP="00281D3B">
            <w:pPr>
              <w:spacing w:before="0" w:after="0"/>
              <w:ind w:firstLine="0"/>
              <w:jc w:val="center"/>
              <w:rPr>
                <w:color w:val="auto"/>
                <w:lang w:val="en-US"/>
              </w:rPr>
            </w:pPr>
            <w:r w:rsidRPr="00700629">
              <w:rPr>
                <w:color w:val="auto"/>
                <w:lang w:val="en-US"/>
              </w:rPr>
              <w:t>Hiện trạng</w:t>
            </w:r>
          </w:p>
        </w:tc>
      </w:tr>
      <w:tr w:rsidR="00700629" w:rsidRPr="00700629" w14:paraId="2C7E61D3" w14:textId="77777777" w:rsidTr="005A2C47">
        <w:trPr>
          <w:jc w:val="center"/>
        </w:trPr>
        <w:tc>
          <w:tcPr>
            <w:tcW w:w="414" w:type="pct"/>
            <w:vAlign w:val="center"/>
          </w:tcPr>
          <w:p w14:paraId="14F63DAA" w14:textId="77777777" w:rsidR="002A6CCD" w:rsidRPr="00700629" w:rsidRDefault="002A6CCD" w:rsidP="00281D3B">
            <w:pPr>
              <w:spacing w:before="0" w:after="0"/>
              <w:ind w:firstLine="0"/>
              <w:jc w:val="center"/>
              <w:rPr>
                <w:color w:val="auto"/>
                <w:lang w:val="en-US"/>
              </w:rPr>
            </w:pPr>
            <w:r w:rsidRPr="00700629">
              <w:rPr>
                <w:color w:val="auto"/>
                <w:lang w:val="en-US"/>
              </w:rPr>
              <w:t>2</w:t>
            </w:r>
          </w:p>
        </w:tc>
        <w:tc>
          <w:tcPr>
            <w:tcW w:w="1343" w:type="pct"/>
          </w:tcPr>
          <w:p w14:paraId="45A86C6A" w14:textId="6BBA6027" w:rsidR="002A6CCD" w:rsidRPr="00700629" w:rsidRDefault="002A6CCD" w:rsidP="00281D3B">
            <w:pPr>
              <w:spacing w:before="0" w:after="0"/>
              <w:ind w:firstLine="0"/>
              <w:rPr>
                <w:color w:val="auto"/>
                <w:lang w:val="en-US"/>
              </w:rPr>
            </w:pPr>
            <w:r w:rsidRPr="00700629">
              <w:rPr>
                <w:color w:val="auto"/>
                <w:lang w:val="en-US"/>
              </w:rPr>
              <w:t xml:space="preserve">Nhà </w:t>
            </w:r>
            <w:r w:rsidR="007A4496" w:rsidRPr="00700629">
              <w:rPr>
                <w:color w:val="auto"/>
                <w:lang w:val="en-US"/>
              </w:rPr>
              <w:t>khám sản</w:t>
            </w:r>
            <w:r w:rsidRPr="00700629">
              <w:rPr>
                <w:color w:val="auto"/>
                <w:lang w:val="en-US"/>
              </w:rPr>
              <w:t xml:space="preserve"> </w:t>
            </w:r>
          </w:p>
        </w:tc>
        <w:tc>
          <w:tcPr>
            <w:tcW w:w="605" w:type="pct"/>
            <w:vAlign w:val="center"/>
          </w:tcPr>
          <w:p w14:paraId="6953E730" w14:textId="77777777" w:rsidR="002A6CCD" w:rsidRPr="00700629" w:rsidRDefault="002A6CCD" w:rsidP="00281D3B">
            <w:pPr>
              <w:spacing w:before="0" w:after="0"/>
              <w:ind w:firstLine="0"/>
              <w:jc w:val="center"/>
              <w:rPr>
                <w:color w:val="auto"/>
                <w:lang w:val="en-US"/>
              </w:rPr>
            </w:pPr>
            <w:r w:rsidRPr="00700629">
              <w:rPr>
                <w:color w:val="auto"/>
                <w:lang w:val="en-US"/>
              </w:rPr>
              <w:t>01</w:t>
            </w:r>
          </w:p>
        </w:tc>
        <w:tc>
          <w:tcPr>
            <w:tcW w:w="604" w:type="pct"/>
            <w:vAlign w:val="center"/>
          </w:tcPr>
          <w:p w14:paraId="52D8FD9E" w14:textId="77777777" w:rsidR="002A6CCD" w:rsidRPr="00700629" w:rsidRDefault="002A6CCD" w:rsidP="00281D3B">
            <w:pPr>
              <w:spacing w:before="0" w:after="0"/>
              <w:ind w:firstLine="0"/>
              <w:jc w:val="center"/>
              <w:rPr>
                <w:color w:val="auto"/>
                <w:lang w:val="en-US"/>
              </w:rPr>
            </w:pPr>
            <w:r w:rsidRPr="00700629">
              <w:rPr>
                <w:color w:val="auto"/>
                <w:lang w:val="en-US"/>
              </w:rPr>
              <w:t>01</w:t>
            </w:r>
          </w:p>
        </w:tc>
        <w:tc>
          <w:tcPr>
            <w:tcW w:w="682" w:type="pct"/>
            <w:vAlign w:val="center"/>
          </w:tcPr>
          <w:p w14:paraId="698686CA" w14:textId="19810721" w:rsidR="002A6CCD" w:rsidRPr="00700629" w:rsidRDefault="007A4496" w:rsidP="00281D3B">
            <w:pPr>
              <w:spacing w:before="0" w:after="0"/>
              <w:ind w:firstLine="0"/>
              <w:jc w:val="center"/>
              <w:rPr>
                <w:color w:val="auto"/>
                <w:lang w:val="en-US"/>
              </w:rPr>
            </w:pPr>
            <w:r w:rsidRPr="00700629">
              <w:rPr>
                <w:color w:val="auto"/>
                <w:lang w:val="en-US"/>
              </w:rPr>
              <w:t>110,0</w:t>
            </w:r>
          </w:p>
        </w:tc>
        <w:tc>
          <w:tcPr>
            <w:tcW w:w="605" w:type="pct"/>
            <w:vAlign w:val="center"/>
          </w:tcPr>
          <w:p w14:paraId="68EDDEE7" w14:textId="6A768CFD" w:rsidR="002A6CCD" w:rsidRPr="00700629" w:rsidRDefault="007A4496" w:rsidP="00281D3B">
            <w:pPr>
              <w:spacing w:before="0" w:after="0"/>
              <w:ind w:firstLine="0"/>
              <w:jc w:val="center"/>
              <w:rPr>
                <w:color w:val="auto"/>
                <w:lang w:val="en-US"/>
              </w:rPr>
            </w:pPr>
            <w:r w:rsidRPr="00700629">
              <w:rPr>
                <w:color w:val="auto"/>
                <w:lang w:val="en-US"/>
              </w:rPr>
              <w:t>110,</w:t>
            </w:r>
            <w:r w:rsidR="002A6CCD" w:rsidRPr="00700629">
              <w:rPr>
                <w:color w:val="auto"/>
                <w:lang w:val="en-US"/>
              </w:rPr>
              <w:t>0</w:t>
            </w:r>
          </w:p>
        </w:tc>
        <w:tc>
          <w:tcPr>
            <w:tcW w:w="747" w:type="pct"/>
            <w:vAlign w:val="center"/>
          </w:tcPr>
          <w:p w14:paraId="088D36DD" w14:textId="2386392E" w:rsidR="002A6CCD" w:rsidRPr="00700629" w:rsidRDefault="007A4496" w:rsidP="00281D3B">
            <w:pPr>
              <w:spacing w:before="0" w:after="0"/>
              <w:ind w:firstLine="0"/>
              <w:jc w:val="center"/>
              <w:rPr>
                <w:color w:val="auto"/>
                <w:lang w:val="en-US"/>
              </w:rPr>
            </w:pPr>
            <w:r w:rsidRPr="00700629">
              <w:rPr>
                <w:color w:val="auto"/>
                <w:lang w:val="en-US"/>
              </w:rPr>
              <w:t>Cải tạo</w:t>
            </w:r>
          </w:p>
        </w:tc>
      </w:tr>
      <w:tr w:rsidR="00700629" w:rsidRPr="00700629" w14:paraId="75F0BBEA" w14:textId="77777777" w:rsidTr="005A2C47">
        <w:trPr>
          <w:jc w:val="center"/>
        </w:trPr>
        <w:tc>
          <w:tcPr>
            <w:tcW w:w="414" w:type="pct"/>
            <w:vAlign w:val="center"/>
          </w:tcPr>
          <w:p w14:paraId="1BBC782A" w14:textId="38A2F567" w:rsidR="007A4496" w:rsidRPr="00700629" w:rsidRDefault="007A4496" w:rsidP="00281D3B">
            <w:pPr>
              <w:spacing w:before="0" w:after="0"/>
              <w:ind w:firstLine="0"/>
              <w:jc w:val="center"/>
              <w:rPr>
                <w:color w:val="auto"/>
                <w:lang w:val="en-US"/>
              </w:rPr>
            </w:pPr>
            <w:r w:rsidRPr="00700629">
              <w:rPr>
                <w:color w:val="auto"/>
                <w:lang w:val="en-US"/>
              </w:rPr>
              <w:t>3</w:t>
            </w:r>
          </w:p>
        </w:tc>
        <w:tc>
          <w:tcPr>
            <w:tcW w:w="1343" w:type="pct"/>
          </w:tcPr>
          <w:p w14:paraId="285AB382" w14:textId="20CE19F1" w:rsidR="007A4496" w:rsidRPr="00700629" w:rsidRDefault="007A4496" w:rsidP="00281D3B">
            <w:pPr>
              <w:spacing w:before="0" w:after="0"/>
              <w:ind w:firstLine="0"/>
              <w:rPr>
                <w:color w:val="auto"/>
                <w:lang w:val="en-US"/>
              </w:rPr>
            </w:pPr>
            <w:r w:rsidRPr="00700629">
              <w:rPr>
                <w:color w:val="auto"/>
                <w:lang w:val="en-US"/>
              </w:rPr>
              <w:t xml:space="preserve">Nhà dược đông y </w:t>
            </w:r>
          </w:p>
        </w:tc>
        <w:tc>
          <w:tcPr>
            <w:tcW w:w="605" w:type="pct"/>
            <w:vAlign w:val="center"/>
          </w:tcPr>
          <w:p w14:paraId="3AA54A4F" w14:textId="4F9A23BC" w:rsidR="007A4496" w:rsidRPr="00700629" w:rsidRDefault="007A4496" w:rsidP="00281D3B">
            <w:pPr>
              <w:spacing w:before="0" w:after="0"/>
              <w:ind w:firstLine="0"/>
              <w:jc w:val="center"/>
              <w:rPr>
                <w:color w:val="auto"/>
                <w:lang w:val="en-US"/>
              </w:rPr>
            </w:pPr>
            <w:r w:rsidRPr="00700629">
              <w:rPr>
                <w:color w:val="auto"/>
                <w:lang w:val="en-US"/>
              </w:rPr>
              <w:t>01</w:t>
            </w:r>
          </w:p>
        </w:tc>
        <w:tc>
          <w:tcPr>
            <w:tcW w:w="604" w:type="pct"/>
            <w:vAlign w:val="center"/>
          </w:tcPr>
          <w:p w14:paraId="7220887F" w14:textId="7AD34133" w:rsidR="007A4496" w:rsidRPr="00700629" w:rsidRDefault="007A4496" w:rsidP="00281D3B">
            <w:pPr>
              <w:spacing w:before="0" w:after="0"/>
              <w:ind w:firstLine="0"/>
              <w:jc w:val="center"/>
              <w:rPr>
                <w:color w:val="auto"/>
                <w:lang w:val="en-US"/>
              </w:rPr>
            </w:pPr>
            <w:r w:rsidRPr="00700629">
              <w:rPr>
                <w:color w:val="auto"/>
                <w:lang w:val="en-US"/>
              </w:rPr>
              <w:t>01</w:t>
            </w:r>
          </w:p>
        </w:tc>
        <w:tc>
          <w:tcPr>
            <w:tcW w:w="682" w:type="pct"/>
            <w:vAlign w:val="center"/>
          </w:tcPr>
          <w:p w14:paraId="65215B22" w14:textId="365B7144" w:rsidR="007A4496" w:rsidRPr="00700629" w:rsidRDefault="007A4496" w:rsidP="00281D3B">
            <w:pPr>
              <w:spacing w:before="0" w:after="0"/>
              <w:ind w:firstLine="0"/>
              <w:jc w:val="center"/>
              <w:rPr>
                <w:color w:val="auto"/>
                <w:lang w:val="en-US"/>
              </w:rPr>
            </w:pPr>
            <w:r w:rsidRPr="00700629">
              <w:rPr>
                <w:color w:val="auto"/>
                <w:lang w:val="en-US"/>
              </w:rPr>
              <w:t>114,0</w:t>
            </w:r>
          </w:p>
        </w:tc>
        <w:tc>
          <w:tcPr>
            <w:tcW w:w="605" w:type="pct"/>
            <w:vAlign w:val="center"/>
          </w:tcPr>
          <w:p w14:paraId="4BB20FE0" w14:textId="28C7565A" w:rsidR="007A4496" w:rsidRPr="00700629" w:rsidRDefault="007A4496" w:rsidP="00281D3B">
            <w:pPr>
              <w:spacing w:before="0" w:after="0"/>
              <w:ind w:firstLine="0"/>
              <w:jc w:val="center"/>
              <w:rPr>
                <w:color w:val="auto"/>
                <w:lang w:val="en-US"/>
              </w:rPr>
            </w:pPr>
            <w:r w:rsidRPr="00700629">
              <w:rPr>
                <w:color w:val="auto"/>
                <w:lang w:val="en-US"/>
              </w:rPr>
              <w:t>114,0</w:t>
            </w:r>
          </w:p>
        </w:tc>
        <w:tc>
          <w:tcPr>
            <w:tcW w:w="747" w:type="pct"/>
            <w:vAlign w:val="center"/>
          </w:tcPr>
          <w:p w14:paraId="0917ED21" w14:textId="4764986F" w:rsidR="007A4496" w:rsidRPr="00700629" w:rsidRDefault="007A4496" w:rsidP="00281D3B">
            <w:pPr>
              <w:spacing w:before="0" w:after="0"/>
              <w:ind w:firstLine="0"/>
              <w:jc w:val="center"/>
              <w:rPr>
                <w:color w:val="auto"/>
                <w:lang w:val="en-US"/>
              </w:rPr>
            </w:pPr>
            <w:r w:rsidRPr="00700629">
              <w:rPr>
                <w:color w:val="auto"/>
                <w:lang w:val="en-US"/>
              </w:rPr>
              <w:t>Cải tạo</w:t>
            </w:r>
          </w:p>
        </w:tc>
      </w:tr>
      <w:tr w:rsidR="00700629" w:rsidRPr="00700629" w14:paraId="17E8E1B5" w14:textId="77777777" w:rsidTr="005A2C47">
        <w:trPr>
          <w:jc w:val="center"/>
        </w:trPr>
        <w:tc>
          <w:tcPr>
            <w:tcW w:w="414" w:type="pct"/>
            <w:vAlign w:val="center"/>
          </w:tcPr>
          <w:p w14:paraId="077BB592" w14:textId="77777777" w:rsidR="007A4496" w:rsidRPr="00700629" w:rsidRDefault="007A4496" w:rsidP="00281D3B">
            <w:pPr>
              <w:spacing w:before="0" w:after="0"/>
              <w:ind w:firstLine="0"/>
              <w:jc w:val="center"/>
              <w:rPr>
                <w:b/>
                <w:bCs/>
                <w:color w:val="auto"/>
                <w:lang w:val="en-US"/>
              </w:rPr>
            </w:pPr>
            <w:r w:rsidRPr="00700629">
              <w:rPr>
                <w:b/>
                <w:bCs/>
                <w:color w:val="auto"/>
                <w:lang w:val="en-US"/>
              </w:rPr>
              <w:t>B</w:t>
            </w:r>
          </w:p>
        </w:tc>
        <w:tc>
          <w:tcPr>
            <w:tcW w:w="1948" w:type="pct"/>
            <w:gridSpan w:val="2"/>
          </w:tcPr>
          <w:p w14:paraId="2FF15451" w14:textId="77777777" w:rsidR="007A4496" w:rsidRPr="00700629" w:rsidRDefault="007A4496" w:rsidP="00281D3B">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583C7CB1" w14:textId="77777777" w:rsidR="007A4496" w:rsidRPr="00700629" w:rsidRDefault="007A4496" w:rsidP="00281D3B">
            <w:pPr>
              <w:spacing w:before="0" w:after="0"/>
              <w:ind w:firstLine="0"/>
              <w:jc w:val="center"/>
              <w:rPr>
                <w:color w:val="auto"/>
                <w:lang w:val="en-US"/>
              </w:rPr>
            </w:pPr>
          </w:p>
        </w:tc>
        <w:tc>
          <w:tcPr>
            <w:tcW w:w="682" w:type="pct"/>
            <w:vAlign w:val="center"/>
          </w:tcPr>
          <w:p w14:paraId="23888744" w14:textId="77777777" w:rsidR="007A4496" w:rsidRPr="00700629" w:rsidRDefault="007A4496" w:rsidP="00281D3B">
            <w:pPr>
              <w:spacing w:before="0" w:after="0"/>
              <w:ind w:firstLine="0"/>
              <w:jc w:val="center"/>
              <w:rPr>
                <w:color w:val="auto"/>
                <w:lang w:val="en-US"/>
              </w:rPr>
            </w:pPr>
          </w:p>
        </w:tc>
        <w:tc>
          <w:tcPr>
            <w:tcW w:w="605" w:type="pct"/>
            <w:vAlign w:val="center"/>
          </w:tcPr>
          <w:p w14:paraId="47BA03EF" w14:textId="77777777" w:rsidR="007A4496" w:rsidRPr="00700629" w:rsidRDefault="007A4496" w:rsidP="00281D3B">
            <w:pPr>
              <w:spacing w:before="0" w:after="0"/>
              <w:ind w:firstLine="0"/>
              <w:jc w:val="center"/>
              <w:rPr>
                <w:color w:val="auto"/>
                <w:lang w:val="en-US"/>
              </w:rPr>
            </w:pPr>
          </w:p>
        </w:tc>
        <w:tc>
          <w:tcPr>
            <w:tcW w:w="747" w:type="pct"/>
            <w:vAlign w:val="center"/>
          </w:tcPr>
          <w:p w14:paraId="4635C58F" w14:textId="77777777" w:rsidR="007A4496" w:rsidRPr="00700629" w:rsidRDefault="007A4496" w:rsidP="00281D3B">
            <w:pPr>
              <w:spacing w:before="0" w:after="0"/>
              <w:ind w:firstLine="0"/>
              <w:jc w:val="center"/>
              <w:rPr>
                <w:color w:val="auto"/>
                <w:lang w:val="en-US"/>
              </w:rPr>
            </w:pPr>
          </w:p>
        </w:tc>
      </w:tr>
      <w:tr w:rsidR="00700629" w:rsidRPr="00700629" w14:paraId="5BFFB465" w14:textId="77777777" w:rsidTr="005A2C47">
        <w:trPr>
          <w:jc w:val="center"/>
        </w:trPr>
        <w:tc>
          <w:tcPr>
            <w:tcW w:w="414" w:type="pct"/>
            <w:vAlign w:val="center"/>
          </w:tcPr>
          <w:p w14:paraId="1CD14736" w14:textId="6FF2D4A3" w:rsidR="00281D3B" w:rsidRPr="00700629" w:rsidRDefault="00281D3B" w:rsidP="00281D3B">
            <w:pPr>
              <w:spacing w:before="0" w:after="0"/>
              <w:ind w:firstLine="0"/>
              <w:jc w:val="center"/>
              <w:rPr>
                <w:color w:val="auto"/>
                <w:lang w:val="en-US"/>
              </w:rPr>
            </w:pPr>
            <w:r w:rsidRPr="00700629">
              <w:rPr>
                <w:color w:val="auto"/>
                <w:lang w:val="en-US"/>
              </w:rPr>
              <w:t>1</w:t>
            </w:r>
          </w:p>
        </w:tc>
        <w:tc>
          <w:tcPr>
            <w:tcW w:w="1343" w:type="pct"/>
          </w:tcPr>
          <w:p w14:paraId="23A5B6FD" w14:textId="5636766A" w:rsidR="00281D3B" w:rsidRPr="00700629" w:rsidRDefault="00281D3B" w:rsidP="00281D3B">
            <w:pPr>
              <w:spacing w:before="0" w:after="0"/>
              <w:ind w:firstLine="0"/>
              <w:rPr>
                <w:color w:val="auto"/>
                <w:lang w:val="en-US"/>
              </w:rPr>
            </w:pPr>
            <w:r w:rsidRPr="00700629">
              <w:rPr>
                <w:color w:val="auto"/>
                <w:lang w:val="en-US"/>
              </w:rPr>
              <w:t>Nhà kho</w:t>
            </w:r>
          </w:p>
        </w:tc>
        <w:tc>
          <w:tcPr>
            <w:tcW w:w="605" w:type="pct"/>
            <w:vAlign w:val="center"/>
          </w:tcPr>
          <w:p w14:paraId="2769CF9E" w14:textId="0269B361" w:rsidR="00281D3B" w:rsidRPr="00700629" w:rsidRDefault="00281D3B" w:rsidP="00281D3B">
            <w:pPr>
              <w:spacing w:before="0" w:after="0"/>
              <w:ind w:firstLine="0"/>
              <w:jc w:val="center"/>
              <w:rPr>
                <w:color w:val="auto"/>
                <w:lang w:val="en-US"/>
              </w:rPr>
            </w:pPr>
            <w:r w:rsidRPr="00700629">
              <w:rPr>
                <w:color w:val="auto"/>
                <w:lang w:val="en-US"/>
              </w:rPr>
              <w:t>01</w:t>
            </w:r>
          </w:p>
        </w:tc>
        <w:tc>
          <w:tcPr>
            <w:tcW w:w="604" w:type="pct"/>
            <w:vAlign w:val="center"/>
          </w:tcPr>
          <w:p w14:paraId="214EB3B9" w14:textId="2C132ED0" w:rsidR="00281D3B" w:rsidRPr="00700629" w:rsidRDefault="00281D3B" w:rsidP="00281D3B">
            <w:pPr>
              <w:spacing w:before="0" w:after="0"/>
              <w:ind w:firstLine="0"/>
              <w:jc w:val="center"/>
              <w:rPr>
                <w:color w:val="auto"/>
                <w:lang w:val="en-US"/>
              </w:rPr>
            </w:pPr>
            <w:r w:rsidRPr="00700629">
              <w:rPr>
                <w:color w:val="auto"/>
                <w:lang w:val="en-US"/>
              </w:rPr>
              <w:t>01</w:t>
            </w:r>
          </w:p>
        </w:tc>
        <w:tc>
          <w:tcPr>
            <w:tcW w:w="682" w:type="pct"/>
            <w:vAlign w:val="center"/>
          </w:tcPr>
          <w:p w14:paraId="63517315" w14:textId="76F7993C" w:rsidR="00281D3B" w:rsidRPr="00700629" w:rsidRDefault="00281D3B" w:rsidP="00281D3B">
            <w:pPr>
              <w:spacing w:before="0" w:after="0"/>
              <w:ind w:firstLine="0"/>
              <w:jc w:val="center"/>
              <w:rPr>
                <w:color w:val="auto"/>
                <w:lang w:val="en-US"/>
              </w:rPr>
            </w:pPr>
            <w:r w:rsidRPr="00700629">
              <w:rPr>
                <w:color w:val="auto"/>
                <w:lang w:val="en-US"/>
              </w:rPr>
              <w:t>30,0</w:t>
            </w:r>
          </w:p>
        </w:tc>
        <w:tc>
          <w:tcPr>
            <w:tcW w:w="605" w:type="pct"/>
            <w:vAlign w:val="center"/>
          </w:tcPr>
          <w:p w14:paraId="46B8D348" w14:textId="13BE8212" w:rsidR="00281D3B" w:rsidRPr="00700629" w:rsidRDefault="00281D3B" w:rsidP="00281D3B">
            <w:pPr>
              <w:spacing w:before="0" w:after="0"/>
              <w:ind w:firstLine="0"/>
              <w:jc w:val="center"/>
              <w:rPr>
                <w:color w:val="auto"/>
                <w:lang w:val="en-US"/>
              </w:rPr>
            </w:pPr>
            <w:r w:rsidRPr="00700629">
              <w:rPr>
                <w:color w:val="auto"/>
                <w:lang w:val="en-US"/>
              </w:rPr>
              <w:t>30,0</w:t>
            </w:r>
          </w:p>
        </w:tc>
        <w:tc>
          <w:tcPr>
            <w:tcW w:w="747" w:type="pct"/>
            <w:vAlign w:val="center"/>
          </w:tcPr>
          <w:p w14:paraId="3B8E4527" w14:textId="0E9095FA" w:rsidR="00281D3B" w:rsidRPr="00700629" w:rsidRDefault="00281D3B" w:rsidP="00281D3B">
            <w:pPr>
              <w:spacing w:before="0" w:after="0"/>
              <w:ind w:firstLine="0"/>
              <w:jc w:val="center"/>
              <w:rPr>
                <w:color w:val="auto"/>
                <w:lang w:val="en-US"/>
              </w:rPr>
            </w:pPr>
            <w:r w:rsidRPr="00700629">
              <w:rPr>
                <w:color w:val="auto"/>
                <w:lang w:val="en-US"/>
              </w:rPr>
              <w:t>Hiện trạng</w:t>
            </w:r>
          </w:p>
        </w:tc>
      </w:tr>
      <w:tr w:rsidR="00700629" w:rsidRPr="00700629" w14:paraId="33647926" w14:textId="77777777" w:rsidTr="005A2C47">
        <w:trPr>
          <w:jc w:val="center"/>
        </w:trPr>
        <w:tc>
          <w:tcPr>
            <w:tcW w:w="414" w:type="pct"/>
            <w:vAlign w:val="center"/>
          </w:tcPr>
          <w:p w14:paraId="21CCE122" w14:textId="77777777" w:rsidR="00281D3B" w:rsidRPr="00700629" w:rsidRDefault="00281D3B" w:rsidP="00281D3B">
            <w:pPr>
              <w:spacing w:before="0" w:after="0"/>
              <w:ind w:firstLine="0"/>
              <w:jc w:val="center"/>
              <w:rPr>
                <w:b/>
                <w:bCs/>
                <w:color w:val="auto"/>
                <w:lang w:val="en-US"/>
              </w:rPr>
            </w:pPr>
            <w:r w:rsidRPr="00700629">
              <w:rPr>
                <w:b/>
                <w:bCs/>
                <w:color w:val="auto"/>
                <w:lang w:val="en-US"/>
              </w:rPr>
              <w:t>C</w:t>
            </w:r>
          </w:p>
        </w:tc>
        <w:tc>
          <w:tcPr>
            <w:tcW w:w="2552" w:type="pct"/>
            <w:gridSpan w:val="3"/>
          </w:tcPr>
          <w:p w14:paraId="4BE596EA" w14:textId="77777777" w:rsidR="00281D3B" w:rsidRPr="00700629" w:rsidRDefault="00281D3B" w:rsidP="00281D3B">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41DB6660" w14:textId="77777777" w:rsidR="00281D3B" w:rsidRPr="00700629" w:rsidRDefault="00281D3B" w:rsidP="00281D3B">
            <w:pPr>
              <w:spacing w:before="0" w:after="0"/>
              <w:ind w:firstLine="0"/>
              <w:jc w:val="center"/>
              <w:rPr>
                <w:color w:val="auto"/>
                <w:lang w:val="en-US"/>
              </w:rPr>
            </w:pPr>
          </w:p>
        </w:tc>
        <w:tc>
          <w:tcPr>
            <w:tcW w:w="605" w:type="pct"/>
            <w:vAlign w:val="center"/>
          </w:tcPr>
          <w:p w14:paraId="18F342C6" w14:textId="77777777" w:rsidR="00281D3B" w:rsidRPr="00700629" w:rsidRDefault="00281D3B" w:rsidP="00281D3B">
            <w:pPr>
              <w:spacing w:before="0" w:after="0"/>
              <w:ind w:firstLine="0"/>
              <w:jc w:val="center"/>
              <w:rPr>
                <w:color w:val="auto"/>
                <w:lang w:val="en-US"/>
              </w:rPr>
            </w:pPr>
          </w:p>
        </w:tc>
        <w:tc>
          <w:tcPr>
            <w:tcW w:w="747" w:type="pct"/>
            <w:vAlign w:val="center"/>
          </w:tcPr>
          <w:p w14:paraId="47556DDC" w14:textId="77777777" w:rsidR="00281D3B" w:rsidRPr="00700629" w:rsidRDefault="00281D3B" w:rsidP="00281D3B">
            <w:pPr>
              <w:spacing w:before="0" w:after="0"/>
              <w:ind w:firstLine="0"/>
              <w:jc w:val="center"/>
              <w:rPr>
                <w:color w:val="auto"/>
                <w:lang w:val="en-US"/>
              </w:rPr>
            </w:pPr>
          </w:p>
        </w:tc>
      </w:tr>
      <w:tr w:rsidR="00700629" w:rsidRPr="00700629" w14:paraId="574A9E2D" w14:textId="77777777" w:rsidTr="005A2C47">
        <w:trPr>
          <w:jc w:val="center"/>
        </w:trPr>
        <w:tc>
          <w:tcPr>
            <w:tcW w:w="414" w:type="pct"/>
            <w:vAlign w:val="center"/>
          </w:tcPr>
          <w:p w14:paraId="308873AF" w14:textId="77777777" w:rsidR="00281D3B" w:rsidRPr="00700629" w:rsidRDefault="00281D3B" w:rsidP="00281D3B">
            <w:pPr>
              <w:spacing w:before="0" w:after="0"/>
              <w:ind w:firstLine="0"/>
              <w:jc w:val="center"/>
              <w:rPr>
                <w:color w:val="auto"/>
                <w:lang w:val="en-US"/>
              </w:rPr>
            </w:pPr>
            <w:r w:rsidRPr="00700629">
              <w:rPr>
                <w:color w:val="auto"/>
                <w:lang w:val="en-US"/>
              </w:rPr>
              <w:t>1</w:t>
            </w:r>
          </w:p>
        </w:tc>
        <w:tc>
          <w:tcPr>
            <w:tcW w:w="1343" w:type="pct"/>
          </w:tcPr>
          <w:p w14:paraId="7DCAC1FC" w14:textId="7A125B45" w:rsidR="00281D3B" w:rsidRPr="00700629" w:rsidRDefault="00281D3B" w:rsidP="00281D3B">
            <w:pPr>
              <w:spacing w:before="0" w:after="0"/>
              <w:ind w:firstLine="0"/>
              <w:rPr>
                <w:color w:val="auto"/>
                <w:lang w:val="en-US"/>
              </w:rPr>
            </w:pPr>
            <w:r w:rsidRPr="00700629">
              <w:rPr>
                <w:color w:val="auto"/>
                <w:lang w:val="en-US"/>
              </w:rPr>
              <w:t>Nhà để rác thải y tế</w:t>
            </w:r>
          </w:p>
        </w:tc>
        <w:tc>
          <w:tcPr>
            <w:tcW w:w="605" w:type="pct"/>
            <w:vAlign w:val="center"/>
          </w:tcPr>
          <w:p w14:paraId="6680D056" w14:textId="77777777" w:rsidR="00281D3B" w:rsidRPr="00700629" w:rsidRDefault="00281D3B" w:rsidP="00281D3B">
            <w:pPr>
              <w:spacing w:before="0" w:after="0"/>
              <w:ind w:firstLine="0"/>
              <w:jc w:val="center"/>
              <w:rPr>
                <w:color w:val="auto"/>
                <w:lang w:val="en-US"/>
              </w:rPr>
            </w:pPr>
            <w:r w:rsidRPr="00700629">
              <w:rPr>
                <w:color w:val="auto"/>
                <w:lang w:val="en-US"/>
              </w:rPr>
              <w:t>01</w:t>
            </w:r>
          </w:p>
        </w:tc>
        <w:tc>
          <w:tcPr>
            <w:tcW w:w="604" w:type="pct"/>
            <w:vAlign w:val="center"/>
          </w:tcPr>
          <w:p w14:paraId="76C573BE" w14:textId="77777777" w:rsidR="00281D3B" w:rsidRPr="00700629" w:rsidRDefault="00281D3B" w:rsidP="00281D3B">
            <w:pPr>
              <w:spacing w:before="0" w:after="0"/>
              <w:ind w:firstLine="0"/>
              <w:jc w:val="center"/>
              <w:rPr>
                <w:color w:val="auto"/>
                <w:lang w:val="en-US"/>
              </w:rPr>
            </w:pPr>
            <w:r w:rsidRPr="00700629">
              <w:rPr>
                <w:color w:val="auto"/>
                <w:lang w:val="en-US"/>
              </w:rPr>
              <w:t>01</w:t>
            </w:r>
          </w:p>
        </w:tc>
        <w:tc>
          <w:tcPr>
            <w:tcW w:w="682" w:type="pct"/>
            <w:vAlign w:val="center"/>
          </w:tcPr>
          <w:p w14:paraId="0FF62D92" w14:textId="2462E48C" w:rsidR="00281D3B" w:rsidRPr="00700629" w:rsidRDefault="00281D3B" w:rsidP="00281D3B">
            <w:pPr>
              <w:spacing w:before="0" w:after="0"/>
              <w:ind w:firstLine="0"/>
              <w:jc w:val="center"/>
              <w:rPr>
                <w:color w:val="auto"/>
                <w:lang w:val="en-US"/>
              </w:rPr>
            </w:pPr>
            <w:r w:rsidRPr="00700629">
              <w:rPr>
                <w:color w:val="auto"/>
                <w:lang w:val="en-US"/>
              </w:rPr>
              <w:t>21,0</w:t>
            </w:r>
          </w:p>
        </w:tc>
        <w:tc>
          <w:tcPr>
            <w:tcW w:w="605" w:type="pct"/>
            <w:vAlign w:val="center"/>
          </w:tcPr>
          <w:p w14:paraId="723F0317" w14:textId="6737C62C" w:rsidR="00281D3B" w:rsidRPr="00700629" w:rsidRDefault="00281D3B" w:rsidP="00281D3B">
            <w:pPr>
              <w:spacing w:before="0" w:after="0"/>
              <w:ind w:firstLine="0"/>
              <w:jc w:val="center"/>
              <w:rPr>
                <w:color w:val="auto"/>
                <w:lang w:val="en-US"/>
              </w:rPr>
            </w:pPr>
            <w:r w:rsidRPr="00700629">
              <w:rPr>
                <w:color w:val="auto"/>
                <w:lang w:val="en-US"/>
              </w:rPr>
              <w:t>21,0</w:t>
            </w:r>
          </w:p>
        </w:tc>
        <w:tc>
          <w:tcPr>
            <w:tcW w:w="747" w:type="pct"/>
            <w:vAlign w:val="center"/>
          </w:tcPr>
          <w:p w14:paraId="76668D60" w14:textId="77777777" w:rsidR="00281D3B" w:rsidRPr="00700629" w:rsidRDefault="00281D3B" w:rsidP="00281D3B">
            <w:pPr>
              <w:spacing w:before="0" w:after="0"/>
              <w:ind w:firstLine="0"/>
              <w:jc w:val="center"/>
              <w:rPr>
                <w:color w:val="auto"/>
                <w:lang w:val="en-US"/>
              </w:rPr>
            </w:pPr>
            <w:r w:rsidRPr="00700629">
              <w:rPr>
                <w:color w:val="auto"/>
                <w:lang w:val="en-US"/>
              </w:rPr>
              <w:t>Hiện trạng</w:t>
            </w:r>
          </w:p>
        </w:tc>
      </w:tr>
      <w:tr w:rsidR="00700629" w:rsidRPr="00700629" w14:paraId="7FD4F7E6" w14:textId="77777777" w:rsidTr="005A2C47">
        <w:trPr>
          <w:jc w:val="center"/>
        </w:trPr>
        <w:tc>
          <w:tcPr>
            <w:tcW w:w="414" w:type="pct"/>
            <w:vAlign w:val="center"/>
          </w:tcPr>
          <w:p w14:paraId="7E12CE4E" w14:textId="1D476EFC" w:rsidR="00281D3B" w:rsidRPr="00700629" w:rsidRDefault="00281D3B" w:rsidP="00281D3B">
            <w:pPr>
              <w:spacing w:before="0" w:after="0"/>
              <w:ind w:firstLine="0"/>
              <w:jc w:val="center"/>
              <w:rPr>
                <w:color w:val="auto"/>
                <w:lang w:val="en-US"/>
              </w:rPr>
            </w:pPr>
            <w:r w:rsidRPr="00700629">
              <w:rPr>
                <w:color w:val="auto"/>
                <w:lang w:val="en-US"/>
              </w:rPr>
              <w:t>1</w:t>
            </w:r>
          </w:p>
        </w:tc>
        <w:tc>
          <w:tcPr>
            <w:tcW w:w="1343" w:type="pct"/>
          </w:tcPr>
          <w:p w14:paraId="3281863D" w14:textId="587981DA" w:rsidR="00281D3B" w:rsidRPr="00700629" w:rsidRDefault="00281D3B" w:rsidP="00281D3B">
            <w:pPr>
              <w:spacing w:before="0" w:after="0"/>
              <w:ind w:firstLine="0"/>
              <w:rPr>
                <w:color w:val="auto"/>
                <w:lang w:val="en-US"/>
              </w:rPr>
            </w:pPr>
            <w:r w:rsidRPr="00700629">
              <w:rPr>
                <w:color w:val="auto"/>
                <w:lang w:val="en-US"/>
              </w:rPr>
              <w:t>Nhà vệ sinh chung ngoài trời</w:t>
            </w:r>
          </w:p>
        </w:tc>
        <w:tc>
          <w:tcPr>
            <w:tcW w:w="605" w:type="pct"/>
            <w:vAlign w:val="center"/>
          </w:tcPr>
          <w:p w14:paraId="2E07AE66" w14:textId="48776CE6" w:rsidR="00281D3B" w:rsidRPr="00700629" w:rsidRDefault="00281D3B" w:rsidP="00281D3B">
            <w:pPr>
              <w:spacing w:before="0" w:after="0"/>
              <w:ind w:firstLine="0"/>
              <w:jc w:val="center"/>
              <w:rPr>
                <w:color w:val="auto"/>
                <w:lang w:val="en-US"/>
              </w:rPr>
            </w:pPr>
            <w:r w:rsidRPr="00700629">
              <w:rPr>
                <w:color w:val="auto"/>
                <w:lang w:val="en-US"/>
              </w:rPr>
              <w:t>01</w:t>
            </w:r>
          </w:p>
        </w:tc>
        <w:tc>
          <w:tcPr>
            <w:tcW w:w="604" w:type="pct"/>
            <w:vAlign w:val="center"/>
          </w:tcPr>
          <w:p w14:paraId="77BA4988" w14:textId="28999231" w:rsidR="00281D3B" w:rsidRPr="00700629" w:rsidRDefault="00281D3B" w:rsidP="00281D3B">
            <w:pPr>
              <w:spacing w:before="0" w:after="0"/>
              <w:ind w:firstLine="0"/>
              <w:jc w:val="center"/>
              <w:rPr>
                <w:color w:val="auto"/>
                <w:lang w:val="en-US"/>
              </w:rPr>
            </w:pPr>
            <w:r w:rsidRPr="00700629">
              <w:rPr>
                <w:color w:val="auto"/>
                <w:lang w:val="en-US"/>
              </w:rPr>
              <w:t>01</w:t>
            </w:r>
          </w:p>
        </w:tc>
        <w:tc>
          <w:tcPr>
            <w:tcW w:w="682" w:type="pct"/>
            <w:vAlign w:val="center"/>
          </w:tcPr>
          <w:p w14:paraId="40A3D560" w14:textId="268A2517" w:rsidR="00281D3B" w:rsidRPr="00700629" w:rsidRDefault="00281D3B" w:rsidP="00281D3B">
            <w:pPr>
              <w:spacing w:before="0" w:after="0"/>
              <w:ind w:firstLine="0"/>
              <w:jc w:val="center"/>
              <w:rPr>
                <w:color w:val="auto"/>
                <w:lang w:val="en-US"/>
              </w:rPr>
            </w:pPr>
            <w:r w:rsidRPr="00700629">
              <w:rPr>
                <w:color w:val="auto"/>
                <w:lang w:val="en-US"/>
              </w:rPr>
              <w:t>17,0</w:t>
            </w:r>
          </w:p>
        </w:tc>
        <w:tc>
          <w:tcPr>
            <w:tcW w:w="605" w:type="pct"/>
            <w:vAlign w:val="center"/>
          </w:tcPr>
          <w:p w14:paraId="683D9E29" w14:textId="1CBD9B2E" w:rsidR="00281D3B" w:rsidRPr="00700629" w:rsidRDefault="00281D3B" w:rsidP="00281D3B">
            <w:pPr>
              <w:spacing w:before="0" w:after="0"/>
              <w:ind w:firstLine="0"/>
              <w:jc w:val="center"/>
              <w:rPr>
                <w:color w:val="auto"/>
                <w:lang w:val="en-US"/>
              </w:rPr>
            </w:pPr>
            <w:r w:rsidRPr="00700629">
              <w:rPr>
                <w:color w:val="auto"/>
                <w:lang w:val="en-US"/>
              </w:rPr>
              <w:t>17,0</w:t>
            </w:r>
          </w:p>
        </w:tc>
        <w:tc>
          <w:tcPr>
            <w:tcW w:w="747" w:type="pct"/>
            <w:vAlign w:val="center"/>
          </w:tcPr>
          <w:p w14:paraId="1EE98661" w14:textId="30F6F38D" w:rsidR="00281D3B" w:rsidRPr="00700629" w:rsidRDefault="00281D3B" w:rsidP="00281D3B">
            <w:pPr>
              <w:spacing w:before="0" w:after="0"/>
              <w:ind w:firstLine="0"/>
              <w:jc w:val="center"/>
              <w:rPr>
                <w:color w:val="auto"/>
                <w:lang w:val="en-US"/>
              </w:rPr>
            </w:pPr>
            <w:r w:rsidRPr="00700629">
              <w:rPr>
                <w:color w:val="auto"/>
                <w:lang w:val="en-US"/>
              </w:rPr>
              <w:t>Hiện trạng</w:t>
            </w:r>
          </w:p>
        </w:tc>
      </w:tr>
      <w:tr w:rsidR="00700629" w:rsidRPr="00700629" w14:paraId="0651184B" w14:textId="77777777" w:rsidTr="005A2C47">
        <w:trPr>
          <w:jc w:val="center"/>
        </w:trPr>
        <w:tc>
          <w:tcPr>
            <w:tcW w:w="414" w:type="pct"/>
            <w:vAlign w:val="center"/>
          </w:tcPr>
          <w:p w14:paraId="63360055" w14:textId="0CEA38C6" w:rsidR="00281D3B" w:rsidRPr="00700629" w:rsidRDefault="00281D3B" w:rsidP="00281D3B">
            <w:pPr>
              <w:spacing w:before="0" w:after="0"/>
              <w:ind w:firstLine="0"/>
              <w:jc w:val="center"/>
              <w:rPr>
                <w:color w:val="auto"/>
                <w:lang w:val="en-US"/>
              </w:rPr>
            </w:pPr>
            <w:r w:rsidRPr="00700629">
              <w:rPr>
                <w:color w:val="auto"/>
                <w:lang w:val="en-US"/>
              </w:rPr>
              <w:t>2</w:t>
            </w:r>
          </w:p>
        </w:tc>
        <w:tc>
          <w:tcPr>
            <w:tcW w:w="1343" w:type="pct"/>
          </w:tcPr>
          <w:p w14:paraId="29B7AD20" w14:textId="1090C186" w:rsidR="00281D3B" w:rsidRPr="00700629" w:rsidRDefault="00281D3B" w:rsidP="00281D3B">
            <w:pPr>
              <w:spacing w:before="0" w:after="0"/>
              <w:ind w:firstLine="0"/>
              <w:rPr>
                <w:color w:val="auto"/>
                <w:lang w:val="en-US"/>
              </w:rPr>
            </w:pPr>
            <w:r w:rsidRPr="00700629">
              <w:rPr>
                <w:color w:val="auto"/>
                <w:lang w:val="en-US"/>
              </w:rPr>
              <w:t>Bồn hoa, cây xanh</w:t>
            </w:r>
          </w:p>
        </w:tc>
        <w:tc>
          <w:tcPr>
            <w:tcW w:w="605" w:type="pct"/>
            <w:vAlign w:val="center"/>
          </w:tcPr>
          <w:p w14:paraId="06795BDA" w14:textId="77777777" w:rsidR="00281D3B" w:rsidRPr="00700629" w:rsidRDefault="00281D3B" w:rsidP="00281D3B">
            <w:pPr>
              <w:spacing w:before="0" w:after="0"/>
              <w:ind w:firstLine="0"/>
              <w:jc w:val="center"/>
              <w:rPr>
                <w:color w:val="auto"/>
                <w:lang w:val="en-US"/>
              </w:rPr>
            </w:pPr>
          </w:p>
        </w:tc>
        <w:tc>
          <w:tcPr>
            <w:tcW w:w="604" w:type="pct"/>
            <w:vAlign w:val="center"/>
          </w:tcPr>
          <w:p w14:paraId="78C568A6" w14:textId="77777777" w:rsidR="00281D3B" w:rsidRPr="00700629" w:rsidRDefault="00281D3B" w:rsidP="00281D3B">
            <w:pPr>
              <w:spacing w:before="0" w:after="0"/>
              <w:ind w:firstLine="0"/>
              <w:jc w:val="center"/>
              <w:rPr>
                <w:color w:val="auto"/>
                <w:lang w:val="en-US"/>
              </w:rPr>
            </w:pPr>
          </w:p>
        </w:tc>
        <w:tc>
          <w:tcPr>
            <w:tcW w:w="682" w:type="pct"/>
            <w:vAlign w:val="center"/>
          </w:tcPr>
          <w:p w14:paraId="484C99D2" w14:textId="1C5CF0FF" w:rsidR="00281D3B" w:rsidRPr="00700629" w:rsidRDefault="00281D3B" w:rsidP="00281D3B">
            <w:pPr>
              <w:spacing w:before="0" w:after="0"/>
              <w:ind w:firstLine="0"/>
              <w:jc w:val="center"/>
              <w:rPr>
                <w:color w:val="auto"/>
                <w:lang w:val="en-US"/>
              </w:rPr>
            </w:pPr>
            <w:r w:rsidRPr="00700629">
              <w:rPr>
                <w:color w:val="auto"/>
                <w:lang w:val="en-US"/>
              </w:rPr>
              <w:t>1.170,0</w:t>
            </w:r>
          </w:p>
        </w:tc>
        <w:tc>
          <w:tcPr>
            <w:tcW w:w="605" w:type="pct"/>
            <w:vAlign w:val="center"/>
          </w:tcPr>
          <w:p w14:paraId="3DB5EE52" w14:textId="77777777" w:rsidR="00281D3B" w:rsidRPr="00700629" w:rsidRDefault="00281D3B" w:rsidP="00281D3B">
            <w:pPr>
              <w:spacing w:before="0" w:after="0"/>
              <w:ind w:firstLine="0"/>
              <w:jc w:val="center"/>
              <w:rPr>
                <w:color w:val="auto"/>
                <w:lang w:val="en-US"/>
              </w:rPr>
            </w:pPr>
          </w:p>
        </w:tc>
        <w:tc>
          <w:tcPr>
            <w:tcW w:w="747" w:type="pct"/>
            <w:vAlign w:val="center"/>
          </w:tcPr>
          <w:p w14:paraId="0784A240" w14:textId="77777777" w:rsidR="00281D3B" w:rsidRPr="00700629" w:rsidRDefault="00281D3B" w:rsidP="00281D3B">
            <w:pPr>
              <w:spacing w:before="0" w:after="0"/>
              <w:ind w:firstLine="0"/>
              <w:jc w:val="center"/>
              <w:rPr>
                <w:color w:val="auto"/>
                <w:lang w:val="en-US"/>
              </w:rPr>
            </w:pPr>
          </w:p>
        </w:tc>
      </w:tr>
      <w:tr w:rsidR="00700629" w:rsidRPr="00700629" w14:paraId="7E5A2E43" w14:textId="77777777" w:rsidTr="005A2C47">
        <w:trPr>
          <w:jc w:val="center"/>
        </w:trPr>
        <w:tc>
          <w:tcPr>
            <w:tcW w:w="414" w:type="pct"/>
            <w:vAlign w:val="center"/>
          </w:tcPr>
          <w:p w14:paraId="24E30DDF" w14:textId="34962CC5" w:rsidR="00281D3B" w:rsidRPr="00700629" w:rsidRDefault="00281D3B" w:rsidP="00281D3B">
            <w:pPr>
              <w:spacing w:before="0" w:after="0"/>
              <w:ind w:firstLine="0"/>
              <w:jc w:val="center"/>
              <w:rPr>
                <w:color w:val="auto"/>
                <w:lang w:val="en-US"/>
              </w:rPr>
            </w:pPr>
            <w:r w:rsidRPr="00700629">
              <w:rPr>
                <w:color w:val="auto"/>
                <w:lang w:val="en-US"/>
              </w:rPr>
              <w:t>3</w:t>
            </w:r>
          </w:p>
        </w:tc>
        <w:tc>
          <w:tcPr>
            <w:tcW w:w="1343" w:type="pct"/>
          </w:tcPr>
          <w:p w14:paraId="3597DCBC" w14:textId="00405C02" w:rsidR="00281D3B" w:rsidRPr="00700629" w:rsidRDefault="00281D3B" w:rsidP="00281D3B">
            <w:pPr>
              <w:spacing w:before="0" w:after="0"/>
              <w:ind w:firstLine="0"/>
              <w:rPr>
                <w:color w:val="auto"/>
                <w:lang w:val="en-US"/>
              </w:rPr>
            </w:pPr>
            <w:r w:rsidRPr="00700629">
              <w:rPr>
                <w:color w:val="auto"/>
                <w:lang w:val="en-US"/>
              </w:rPr>
              <w:t>Ao, Sân đường giao thông nội bộ</w:t>
            </w:r>
          </w:p>
        </w:tc>
        <w:tc>
          <w:tcPr>
            <w:tcW w:w="605" w:type="pct"/>
            <w:vAlign w:val="center"/>
          </w:tcPr>
          <w:p w14:paraId="1DFBDF08" w14:textId="77777777" w:rsidR="00281D3B" w:rsidRPr="00700629" w:rsidRDefault="00281D3B" w:rsidP="00281D3B">
            <w:pPr>
              <w:spacing w:before="0" w:after="0"/>
              <w:ind w:firstLine="0"/>
              <w:jc w:val="center"/>
              <w:rPr>
                <w:color w:val="auto"/>
                <w:lang w:val="en-US"/>
              </w:rPr>
            </w:pPr>
          </w:p>
        </w:tc>
        <w:tc>
          <w:tcPr>
            <w:tcW w:w="604" w:type="pct"/>
            <w:vAlign w:val="center"/>
          </w:tcPr>
          <w:p w14:paraId="62A7FB5D" w14:textId="77777777" w:rsidR="00281D3B" w:rsidRPr="00700629" w:rsidRDefault="00281D3B" w:rsidP="00281D3B">
            <w:pPr>
              <w:spacing w:before="0" w:after="0"/>
              <w:ind w:firstLine="0"/>
              <w:jc w:val="center"/>
              <w:rPr>
                <w:color w:val="auto"/>
                <w:lang w:val="en-US"/>
              </w:rPr>
            </w:pPr>
          </w:p>
        </w:tc>
        <w:tc>
          <w:tcPr>
            <w:tcW w:w="682" w:type="pct"/>
            <w:vAlign w:val="center"/>
          </w:tcPr>
          <w:p w14:paraId="6163073C" w14:textId="4016756B" w:rsidR="00281D3B" w:rsidRPr="00700629" w:rsidRDefault="00281D3B" w:rsidP="00281D3B">
            <w:pPr>
              <w:spacing w:before="0" w:after="0"/>
              <w:ind w:firstLine="0"/>
              <w:jc w:val="center"/>
              <w:rPr>
                <w:color w:val="auto"/>
                <w:lang w:val="en-US"/>
              </w:rPr>
            </w:pPr>
            <w:r w:rsidRPr="00700629">
              <w:rPr>
                <w:color w:val="auto"/>
                <w:lang w:val="en-US"/>
              </w:rPr>
              <w:t>2.072,0</w:t>
            </w:r>
          </w:p>
        </w:tc>
        <w:tc>
          <w:tcPr>
            <w:tcW w:w="605" w:type="pct"/>
            <w:vAlign w:val="center"/>
          </w:tcPr>
          <w:p w14:paraId="2F196A94" w14:textId="77777777" w:rsidR="00281D3B" w:rsidRPr="00700629" w:rsidRDefault="00281D3B" w:rsidP="00281D3B">
            <w:pPr>
              <w:spacing w:before="0" w:after="0"/>
              <w:ind w:firstLine="0"/>
              <w:jc w:val="center"/>
              <w:rPr>
                <w:color w:val="auto"/>
                <w:lang w:val="en-US"/>
              </w:rPr>
            </w:pPr>
          </w:p>
        </w:tc>
        <w:tc>
          <w:tcPr>
            <w:tcW w:w="747" w:type="pct"/>
            <w:vAlign w:val="center"/>
          </w:tcPr>
          <w:p w14:paraId="7D1A8B2D" w14:textId="77777777" w:rsidR="00281D3B" w:rsidRPr="00700629" w:rsidRDefault="00281D3B" w:rsidP="00281D3B">
            <w:pPr>
              <w:spacing w:before="0" w:after="0"/>
              <w:ind w:firstLine="0"/>
              <w:jc w:val="center"/>
              <w:rPr>
                <w:color w:val="auto"/>
                <w:lang w:val="en-US"/>
              </w:rPr>
            </w:pPr>
          </w:p>
        </w:tc>
      </w:tr>
      <w:tr w:rsidR="00700629" w:rsidRPr="00700629" w14:paraId="11C105C8" w14:textId="77777777" w:rsidTr="005A2C47">
        <w:trPr>
          <w:jc w:val="center"/>
        </w:trPr>
        <w:tc>
          <w:tcPr>
            <w:tcW w:w="414" w:type="pct"/>
          </w:tcPr>
          <w:p w14:paraId="5EB4CF06" w14:textId="77777777" w:rsidR="00281D3B" w:rsidRPr="00700629" w:rsidRDefault="00281D3B" w:rsidP="00281D3B">
            <w:pPr>
              <w:spacing w:before="0" w:after="0"/>
              <w:ind w:firstLine="0"/>
              <w:rPr>
                <w:color w:val="auto"/>
                <w:lang w:val="en-US"/>
              </w:rPr>
            </w:pPr>
          </w:p>
        </w:tc>
        <w:tc>
          <w:tcPr>
            <w:tcW w:w="1343" w:type="pct"/>
          </w:tcPr>
          <w:p w14:paraId="59770B4B" w14:textId="77777777" w:rsidR="00281D3B" w:rsidRPr="00700629" w:rsidRDefault="00281D3B" w:rsidP="00281D3B">
            <w:pPr>
              <w:spacing w:before="0" w:after="0"/>
              <w:ind w:firstLine="0"/>
              <w:rPr>
                <w:b/>
                <w:bCs/>
                <w:color w:val="auto"/>
                <w:lang w:val="en-US"/>
              </w:rPr>
            </w:pPr>
            <w:r w:rsidRPr="00700629">
              <w:rPr>
                <w:b/>
                <w:bCs/>
                <w:color w:val="auto"/>
                <w:lang w:val="en-US"/>
              </w:rPr>
              <w:t>Tổng diện tích</w:t>
            </w:r>
          </w:p>
        </w:tc>
        <w:tc>
          <w:tcPr>
            <w:tcW w:w="605" w:type="pct"/>
            <w:vAlign w:val="center"/>
          </w:tcPr>
          <w:p w14:paraId="46F92E96" w14:textId="77777777" w:rsidR="00281D3B" w:rsidRPr="00700629" w:rsidRDefault="00281D3B" w:rsidP="00281D3B">
            <w:pPr>
              <w:spacing w:before="0" w:after="0"/>
              <w:ind w:firstLine="0"/>
              <w:jc w:val="center"/>
              <w:rPr>
                <w:b/>
                <w:bCs/>
                <w:color w:val="auto"/>
                <w:lang w:val="en-US"/>
              </w:rPr>
            </w:pPr>
          </w:p>
        </w:tc>
        <w:tc>
          <w:tcPr>
            <w:tcW w:w="604" w:type="pct"/>
            <w:vAlign w:val="center"/>
          </w:tcPr>
          <w:p w14:paraId="607D115F" w14:textId="77777777" w:rsidR="00281D3B" w:rsidRPr="00700629" w:rsidRDefault="00281D3B" w:rsidP="00281D3B">
            <w:pPr>
              <w:spacing w:before="0" w:after="0"/>
              <w:ind w:firstLine="0"/>
              <w:jc w:val="center"/>
              <w:rPr>
                <w:b/>
                <w:bCs/>
                <w:color w:val="auto"/>
                <w:lang w:val="en-US"/>
              </w:rPr>
            </w:pPr>
          </w:p>
        </w:tc>
        <w:tc>
          <w:tcPr>
            <w:tcW w:w="682" w:type="pct"/>
            <w:vAlign w:val="center"/>
          </w:tcPr>
          <w:p w14:paraId="39106465" w14:textId="5E59C7E5" w:rsidR="00281D3B" w:rsidRPr="00700629" w:rsidRDefault="00281D3B" w:rsidP="00281D3B">
            <w:pPr>
              <w:spacing w:before="0" w:after="0"/>
              <w:ind w:firstLine="0"/>
              <w:jc w:val="center"/>
              <w:rPr>
                <w:b/>
                <w:bCs/>
                <w:color w:val="auto"/>
                <w:lang w:val="en-US"/>
              </w:rPr>
            </w:pPr>
            <w:r w:rsidRPr="00700629">
              <w:rPr>
                <w:b/>
                <w:bCs/>
                <w:color w:val="auto"/>
                <w:lang w:val="en-US"/>
              </w:rPr>
              <w:t>3,744,0</w:t>
            </w:r>
          </w:p>
        </w:tc>
        <w:tc>
          <w:tcPr>
            <w:tcW w:w="605" w:type="pct"/>
            <w:vAlign w:val="center"/>
          </w:tcPr>
          <w:p w14:paraId="44E84C56" w14:textId="77777777" w:rsidR="00281D3B" w:rsidRPr="00700629" w:rsidRDefault="00281D3B" w:rsidP="00281D3B">
            <w:pPr>
              <w:spacing w:before="0" w:after="0"/>
              <w:ind w:firstLine="0"/>
              <w:jc w:val="center"/>
              <w:rPr>
                <w:b/>
                <w:bCs/>
                <w:color w:val="auto"/>
                <w:lang w:val="en-US"/>
              </w:rPr>
            </w:pPr>
          </w:p>
        </w:tc>
        <w:tc>
          <w:tcPr>
            <w:tcW w:w="747" w:type="pct"/>
            <w:vAlign w:val="center"/>
          </w:tcPr>
          <w:p w14:paraId="1EC54A53" w14:textId="77777777" w:rsidR="00281D3B" w:rsidRPr="00700629" w:rsidRDefault="00281D3B" w:rsidP="00281D3B">
            <w:pPr>
              <w:spacing w:before="0" w:after="0"/>
              <w:ind w:firstLine="0"/>
              <w:jc w:val="center"/>
              <w:rPr>
                <w:color w:val="auto"/>
                <w:lang w:val="en-US"/>
              </w:rPr>
            </w:pPr>
          </w:p>
        </w:tc>
      </w:tr>
    </w:tbl>
    <w:p w14:paraId="76BC2682" w14:textId="4A181FB7" w:rsidR="00386803" w:rsidRPr="00700629" w:rsidRDefault="00386803" w:rsidP="002A6CCD">
      <w:pPr>
        <w:rPr>
          <w:color w:val="auto"/>
          <w:lang w:val="en-US"/>
        </w:rPr>
      </w:pPr>
      <w:r w:rsidRPr="00700629">
        <w:rPr>
          <w:color w:val="auto"/>
          <w:lang w:val="en-US"/>
        </w:rPr>
        <w:lastRenderedPageBreak/>
        <w:t xml:space="preserve">a. Cải tạo, nâng cấp Nhà khám, sản 1 tầng (Nhà số 2): </w:t>
      </w:r>
    </w:p>
    <w:p w14:paraId="2B1E3D38" w14:textId="77777777" w:rsidR="00386803" w:rsidRPr="00700629" w:rsidRDefault="00386803" w:rsidP="002A6CCD">
      <w:pPr>
        <w:rPr>
          <w:color w:val="auto"/>
          <w:lang w:val="en-US"/>
        </w:rPr>
      </w:pPr>
      <w:r w:rsidRPr="00700629">
        <w:rPr>
          <w:color w:val="auto"/>
          <w:lang w:val="en-US"/>
        </w:rPr>
        <w:t>- Phá dỡ toàn bộ mái BTCT cũ, tường cũ, giữ lại móng nhà sau đó đổ dầm giằng BTCT, xây tường mới, đổ mái BTCT mới.</w:t>
      </w:r>
    </w:p>
    <w:p w14:paraId="421F47B7" w14:textId="77777777" w:rsidR="00386803" w:rsidRPr="00700629" w:rsidRDefault="00386803" w:rsidP="002A6CCD">
      <w:pPr>
        <w:rPr>
          <w:color w:val="auto"/>
          <w:lang w:val="en-US"/>
        </w:rPr>
      </w:pPr>
      <w:r w:rsidRPr="00700629">
        <w:rPr>
          <w:color w:val="auto"/>
          <w:lang w:val="en-US"/>
        </w:rPr>
        <w:t>- Tường các phòng chuyên môn ốp gạch cao 2,4m</w:t>
      </w:r>
    </w:p>
    <w:p w14:paraId="450EFE10" w14:textId="72D15AEB" w:rsidR="00386803" w:rsidRPr="00700629" w:rsidRDefault="00386803" w:rsidP="002A6CCD">
      <w:pPr>
        <w:rPr>
          <w:color w:val="auto"/>
          <w:lang w:val="en-US"/>
        </w:rPr>
      </w:pPr>
      <w:r w:rsidRPr="00700629">
        <w:rPr>
          <w:color w:val="auto"/>
          <w:lang w:val="en-US"/>
        </w:rPr>
        <w:t>- Thay mới toàn bộ hệ thống cửa đi, cửa sổ bằng cửa khung nhôm hệ kính an toàn dầy 6</w:t>
      </w:r>
      <w:r w:rsidR="001D0129">
        <w:rPr>
          <w:color w:val="auto"/>
          <w:lang w:val="en-US"/>
        </w:rPr>
        <w:t>,</w:t>
      </w:r>
      <w:r w:rsidRPr="00700629">
        <w:rPr>
          <w:color w:val="auto"/>
          <w:lang w:val="en-US"/>
        </w:rPr>
        <w:t>38mm và hệ thống sen hoa cửa sổ thay bằng sen hoa inox304.</w:t>
      </w:r>
    </w:p>
    <w:p w14:paraId="6B3589B2" w14:textId="77777777" w:rsidR="00386803" w:rsidRPr="00700629" w:rsidRDefault="00386803" w:rsidP="002A6CCD">
      <w:pPr>
        <w:rPr>
          <w:color w:val="auto"/>
          <w:lang w:val="en-US"/>
        </w:rPr>
      </w:pPr>
      <w:r w:rsidRPr="00700629">
        <w:rPr>
          <w:color w:val="auto"/>
          <w:lang w:val="en-US"/>
        </w:rPr>
        <w:t>- Làm mới lại toàn bộ hệ thống điện, nước, thiết bị đồng bộ.</w:t>
      </w:r>
    </w:p>
    <w:p w14:paraId="7FF0625A" w14:textId="77777777" w:rsidR="00386803" w:rsidRPr="00700629" w:rsidRDefault="00386803" w:rsidP="002A6CCD">
      <w:pPr>
        <w:rPr>
          <w:color w:val="auto"/>
          <w:lang w:val="en-US"/>
        </w:rPr>
      </w:pPr>
      <w:r w:rsidRPr="00700629">
        <w:rPr>
          <w:color w:val="auto"/>
          <w:lang w:val="en-US"/>
        </w:rPr>
        <w:t xml:space="preserve">b. Cải tạo, nâng cấp Nhà dược đông y (Nhà số 3): </w:t>
      </w:r>
    </w:p>
    <w:p w14:paraId="43FA1E17" w14:textId="7D7EE6D2" w:rsidR="00386803" w:rsidRPr="00700629" w:rsidRDefault="00386803" w:rsidP="002A6CCD">
      <w:pPr>
        <w:rPr>
          <w:color w:val="auto"/>
          <w:lang w:val="en-US"/>
        </w:rPr>
      </w:pPr>
      <w:r w:rsidRPr="00700629">
        <w:rPr>
          <w:color w:val="auto"/>
          <w:lang w:val="en-US"/>
        </w:rPr>
        <w:t>- Thay mới toàn bộ hệ thống cửa đi, cửa sổ bằng cửa khung nhôm hệ kính an toàn dầy 6</w:t>
      </w:r>
      <w:r w:rsidR="001D0129">
        <w:rPr>
          <w:color w:val="auto"/>
          <w:lang w:val="en-US"/>
        </w:rPr>
        <w:t>,</w:t>
      </w:r>
      <w:r w:rsidRPr="00700629">
        <w:rPr>
          <w:color w:val="auto"/>
          <w:lang w:val="en-US"/>
        </w:rPr>
        <w:t>38mm và hệ thống sen hoa cửa sổ thay bằng sen hoa Inox304.</w:t>
      </w:r>
    </w:p>
    <w:p w14:paraId="6D613AE2" w14:textId="77777777" w:rsidR="00386803" w:rsidRPr="00700629" w:rsidRDefault="00386803" w:rsidP="002A6CCD">
      <w:pPr>
        <w:rPr>
          <w:color w:val="auto"/>
          <w:lang w:val="en-US"/>
        </w:rPr>
      </w:pPr>
      <w:r w:rsidRPr="00700629">
        <w:rPr>
          <w:color w:val="auto"/>
          <w:lang w:val="en-US"/>
        </w:rPr>
        <w:t>- Làm mới lại hệ thống chống nóng mái nhà.</w:t>
      </w:r>
    </w:p>
    <w:p w14:paraId="461CEAD6" w14:textId="77777777" w:rsidR="00386803" w:rsidRPr="00700629" w:rsidRDefault="00386803" w:rsidP="002A6CCD">
      <w:pPr>
        <w:rPr>
          <w:color w:val="auto"/>
          <w:lang w:val="en-US"/>
        </w:rPr>
      </w:pPr>
      <w:r w:rsidRPr="00700629">
        <w:rPr>
          <w:color w:val="auto"/>
          <w:lang w:val="en-US"/>
        </w:rPr>
        <w:t xml:space="preserve">c. Cải tạo sân trước: </w:t>
      </w:r>
    </w:p>
    <w:p w14:paraId="5E69DB99" w14:textId="77777777" w:rsidR="00386803" w:rsidRPr="00700629" w:rsidRDefault="00386803" w:rsidP="002A6CCD">
      <w:pPr>
        <w:rPr>
          <w:color w:val="auto"/>
          <w:lang w:val="en-US"/>
        </w:rPr>
      </w:pPr>
      <w:r w:rsidRPr="00700629">
        <w:rPr>
          <w:color w:val="auto"/>
          <w:lang w:val="en-US"/>
        </w:rPr>
        <w:t>Bóc dỡ khoảng 100m</w:t>
      </w:r>
      <w:r w:rsidRPr="00700629">
        <w:rPr>
          <w:color w:val="auto"/>
          <w:vertAlign w:val="superscript"/>
          <w:lang w:val="en-US"/>
        </w:rPr>
        <w:t>2</w:t>
      </w:r>
      <w:r w:rsidRPr="00700629">
        <w:rPr>
          <w:color w:val="auto"/>
          <w:lang w:val="en-US"/>
        </w:rPr>
        <w:t xml:space="preserve"> nền sân bê tông bị hư hỏng, làm mới sân bê tông trên nền sân hiện trạng các vị trí bị hư hỏng.</w:t>
      </w:r>
    </w:p>
    <w:p w14:paraId="1E1A5DD7" w14:textId="54D1F2B8" w:rsidR="00386803" w:rsidRPr="00700629" w:rsidRDefault="00386803" w:rsidP="00386803">
      <w:pPr>
        <w:spacing w:before="40" w:after="40"/>
        <w:rPr>
          <w:b/>
          <w:bCs/>
          <w:color w:val="auto"/>
          <w:lang w:val="en-US"/>
        </w:rPr>
      </w:pPr>
      <w:r w:rsidRPr="00700629">
        <w:rPr>
          <w:b/>
          <w:bCs/>
          <w:color w:val="auto"/>
          <w:lang w:val="en-US"/>
        </w:rPr>
        <w:t>3. Cải tạo, nâng cấp trạm y tế xã Mỹ Hà</w:t>
      </w:r>
    </w:p>
    <w:p w14:paraId="48CDE3A5" w14:textId="16DF8D48" w:rsidR="00140517" w:rsidRPr="00700629" w:rsidRDefault="00140517" w:rsidP="00140517">
      <w:pPr>
        <w:spacing w:before="40" w:after="40"/>
        <w:rPr>
          <w:color w:val="auto"/>
          <w:lang w:val="en-US"/>
        </w:rPr>
      </w:pPr>
      <w:r w:rsidRPr="00700629">
        <w:rPr>
          <w:color w:val="auto"/>
          <w:lang w:val="en-US"/>
        </w:rPr>
        <w:t>Tổng hợp các hạng mục công trình của trạm y tế xã Mỹ Hà trong bảng sau:</w:t>
      </w:r>
    </w:p>
    <w:p w14:paraId="2A4043F4" w14:textId="7D9A4F11" w:rsidR="00C01B65" w:rsidRPr="00700629" w:rsidRDefault="00C01B65" w:rsidP="00AF5CCB">
      <w:pPr>
        <w:pStyle w:val="Caption"/>
        <w:ind w:firstLine="561"/>
        <w:jc w:val="both"/>
        <w:rPr>
          <w:color w:val="auto"/>
          <w:lang w:val="en-US"/>
        </w:rPr>
      </w:pPr>
      <w:bookmarkStart w:id="169" w:name="_Toc123140540"/>
      <w:r w:rsidRPr="00700629">
        <w:rPr>
          <w:color w:val="auto"/>
        </w:rPr>
        <w:t xml:space="preserve">Bảng 1. </w:t>
      </w:r>
      <w:r w:rsidRPr="00700629">
        <w:rPr>
          <w:color w:val="auto"/>
          <w:lang w:val="en-US"/>
        </w:rPr>
        <w:t>3</w:t>
      </w:r>
      <w:r w:rsidR="00E32408" w:rsidRPr="00700629">
        <w:rPr>
          <w:color w:val="auto"/>
          <w:lang w:val="en-US"/>
        </w:rPr>
        <w:t>0</w:t>
      </w:r>
      <w:r w:rsidRPr="00700629">
        <w:rPr>
          <w:color w:val="auto"/>
          <w:lang w:val="en-US"/>
        </w:rPr>
        <w:t xml:space="preserve">. Tổng hợp hạng mục công trình của trạm y tế </w:t>
      </w:r>
      <w:r w:rsidRPr="00700629">
        <w:rPr>
          <w:bCs/>
          <w:color w:val="auto"/>
          <w:lang w:val="en-US"/>
        </w:rPr>
        <w:t>xã Mỹ Hà</w:t>
      </w:r>
      <w:bookmarkEnd w:id="169"/>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50AF3453" w14:textId="77777777" w:rsidTr="005A2C47">
        <w:trPr>
          <w:jc w:val="center"/>
        </w:trPr>
        <w:tc>
          <w:tcPr>
            <w:tcW w:w="414" w:type="pct"/>
            <w:vAlign w:val="center"/>
          </w:tcPr>
          <w:p w14:paraId="7E7BB0FE" w14:textId="77777777" w:rsidR="00C01B65" w:rsidRPr="00700629" w:rsidRDefault="00C01B65" w:rsidP="00140517">
            <w:pPr>
              <w:spacing w:before="0" w:after="0"/>
              <w:ind w:firstLine="0"/>
              <w:jc w:val="center"/>
              <w:rPr>
                <w:b/>
                <w:bCs/>
                <w:color w:val="auto"/>
                <w:lang w:val="en-US"/>
              </w:rPr>
            </w:pPr>
            <w:r w:rsidRPr="00700629">
              <w:rPr>
                <w:b/>
                <w:bCs/>
                <w:color w:val="auto"/>
                <w:lang w:val="en-US"/>
              </w:rPr>
              <w:t>STT</w:t>
            </w:r>
          </w:p>
        </w:tc>
        <w:tc>
          <w:tcPr>
            <w:tcW w:w="1343" w:type="pct"/>
            <w:vAlign w:val="center"/>
          </w:tcPr>
          <w:p w14:paraId="6A41F9CE" w14:textId="77777777" w:rsidR="00C01B65" w:rsidRPr="00700629" w:rsidRDefault="00C01B65" w:rsidP="00140517">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001945A8" w14:textId="77777777" w:rsidR="00C01B65" w:rsidRPr="00700629" w:rsidRDefault="00C01B65" w:rsidP="00140517">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6491EE22" w14:textId="77777777" w:rsidR="00C01B65" w:rsidRPr="00700629" w:rsidRDefault="00C01B65" w:rsidP="00140517">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4D697FB8" w14:textId="77777777" w:rsidR="00C01B65" w:rsidRPr="00700629" w:rsidRDefault="00C01B65" w:rsidP="00140517">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63559680" w14:textId="77777777" w:rsidR="00C01B65" w:rsidRPr="00700629" w:rsidRDefault="00C01B65" w:rsidP="00140517">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657B927A" w14:textId="77777777" w:rsidR="00C01B65" w:rsidRPr="00700629" w:rsidRDefault="00C01B65" w:rsidP="00140517">
            <w:pPr>
              <w:spacing w:before="0" w:after="0"/>
              <w:ind w:firstLine="0"/>
              <w:jc w:val="center"/>
              <w:rPr>
                <w:b/>
                <w:bCs/>
                <w:color w:val="auto"/>
                <w:lang w:val="en-US"/>
              </w:rPr>
            </w:pPr>
            <w:r w:rsidRPr="00700629">
              <w:rPr>
                <w:b/>
                <w:bCs/>
                <w:color w:val="auto"/>
                <w:lang w:val="en-US"/>
              </w:rPr>
              <w:t>Ghi chú</w:t>
            </w:r>
          </w:p>
        </w:tc>
      </w:tr>
      <w:tr w:rsidR="00700629" w:rsidRPr="00700629" w14:paraId="6C90D93B" w14:textId="77777777" w:rsidTr="005A2C47">
        <w:trPr>
          <w:jc w:val="center"/>
        </w:trPr>
        <w:tc>
          <w:tcPr>
            <w:tcW w:w="414" w:type="pct"/>
            <w:vAlign w:val="center"/>
          </w:tcPr>
          <w:p w14:paraId="6C774478" w14:textId="77777777" w:rsidR="00C01B65" w:rsidRPr="00700629" w:rsidRDefault="00C01B65" w:rsidP="00140517">
            <w:pPr>
              <w:spacing w:before="0" w:after="0"/>
              <w:ind w:firstLine="0"/>
              <w:jc w:val="center"/>
              <w:rPr>
                <w:b/>
                <w:bCs/>
                <w:color w:val="auto"/>
                <w:lang w:val="en-US"/>
              </w:rPr>
            </w:pPr>
            <w:r w:rsidRPr="00700629">
              <w:rPr>
                <w:b/>
                <w:bCs/>
                <w:color w:val="auto"/>
                <w:lang w:val="en-US"/>
              </w:rPr>
              <w:t>A</w:t>
            </w:r>
          </w:p>
        </w:tc>
        <w:tc>
          <w:tcPr>
            <w:tcW w:w="2552" w:type="pct"/>
            <w:gridSpan w:val="3"/>
          </w:tcPr>
          <w:p w14:paraId="368A9426" w14:textId="77777777" w:rsidR="00C01B65" w:rsidRPr="00700629" w:rsidRDefault="00C01B65" w:rsidP="00140517">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7D6246A6" w14:textId="77777777" w:rsidR="00C01B65" w:rsidRPr="00700629" w:rsidRDefault="00C01B65" w:rsidP="00140517">
            <w:pPr>
              <w:spacing w:before="0" w:after="0"/>
              <w:ind w:firstLine="0"/>
              <w:jc w:val="center"/>
              <w:rPr>
                <w:color w:val="auto"/>
                <w:lang w:val="en-US"/>
              </w:rPr>
            </w:pPr>
          </w:p>
        </w:tc>
        <w:tc>
          <w:tcPr>
            <w:tcW w:w="605" w:type="pct"/>
            <w:vAlign w:val="center"/>
          </w:tcPr>
          <w:p w14:paraId="3E3D4E22" w14:textId="77777777" w:rsidR="00C01B65" w:rsidRPr="00700629" w:rsidRDefault="00C01B65" w:rsidP="00140517">
            <w:pPr>
              <w:spacing w:before="0" w:after="0"/>
              <w:ind w:firstLine="0"/>
              <w:jc w:val="center"/>
              <w:rPr>
                <w:color w:val="auto"/>
                <w:lang w:val="en-US"/>
              </w:rPr>
            </w:pPr>
          </w:p>
        </w:tc>
        <w:tc>
          <w:tcPr>
            <w:tcW w:w="747" w:type="pct"/>
            <w:vAlign w:val="center"/>
          </w:tcPr>
          <w:p w14:paraId="50EB43B2" w14:textId="77777777" w:rsidR="00C01B65" w:rsidRPr="00700629" w:rsidRDefault="00C01B65" w:rsidP="00140517">
            <w:pPr>
              <w:spacing w:before="0" w:after="0"/>
              <w:ind w:firstLine="0"/>
              <w:jc w:val="center"/>
              <w:rPr>
                <w:color w:val="auto"/>
                <w:lang w:val="en-US"/>
              </w:rPr>
            </w:pPr>
          </w:p>
        </w:tc>
      </w:tr>
      <w:tr w:rsidR="00700629" w:rsidRPr="00700629" w14:paraId="1F4C602E" w14:textId="77777777" w:rsidTr="005A2C47">
        <w:trPr>
          <w:jc w:val="center"/>
        </w:trPr>
        <w:tc>
          <w:tcPr>
            <w:tcW w:w="414" w:type="pct"/>
            <w:vAlign w:val="center"/>
          </w:tcPr>
          <w:p w14:paraId="0BEA96E9" w14:textId="77777777" w:rsidR="00C01B65" w:rsidRPr="00700629" w:rsidRDefault="00C01B65" w:rsidP="00140517">
            <w:pPr>
              <w:spacing w:before="0" w:after="0"/>
              <w:ind w:firstLine="0"/>
              <w:jc w:val="center"/>
              <w:rPr>
                <w:color w:val="auto"/>
                <w:lang w:val="en-US"/>
              </w:rPr>
            </w:pPr>
            <w:r w:rsidRPr="00700629">
              <w:rPr>
                <w:color w:val="auto"/>
                <w:lang w:val="en-US"/>
              </w:rPr>
              <w:t>1</w:t>
            </w:r>
          </w:p>
        </w:tc>
        <w:tc>
          <w:tcPr>
            <w:tcW w:w="1343" w:type="pct"/>
          </w:tcPr>
          <w:p w14:paraId="41AC2077" w14:textId="77777777" w:rsidR="00C01B65" w:rsidRPr="00700629" w:rsidRDefault="00C01B65" w:rsidP="00140517">
            <w:pPr>
              <w:spacing w:before="0" w:after="0"/>
              <w:ind w:firstLine="0"/>
              <w:rPr>
                <w:color w:val="auto"/>
                <w:lang w:val="en-US"/>
              </w:rPr>
            </w:pPr>
            <w:r w:rsidRPr="00700629">
              <w:rPr>
                <w:color w:val="auto"/>
                <w:lang w:val="en-US"/>
              </w:rPr>
              <w:t>Nhà khám và điều trị</w:t>
            </w:r>
          </w:p>
        </w:tc>
        <w:tc>
          <w:tcPr>
            <w:tcW w:w="605" w:type="pct"/>
            <w:vAlign w:val="center"/>
          </w:tcPr>
          <w:p w14:paraId="03665B70" w14:textId="77777777" w:rsidR="00C01B65" w:rsidRPr="00700629" w:rsidRDefault="00C01B65" w:rsidP="00140517">
            <w:pPr>
              <w:spacing w:before="0" w:after="0"/>
              <w:ind w:firstLine="0"/>
              <w:jc w:val="center"/>
              <w:rPr>
                <w:color w:val="auto"/>
                <w:lang w:val="en-US"/>
              </w:rPr>
            </w:pPr>
            <w:r w:rsidRPr="00700629">
              <w:rPr>
                <w:color w:val="auto"/>
                <w:lang w:val="en-US"/>
              </w:rPr>
              <w:t>01</w:t>
            </w:r>
          </w:p>
        </w:tc>
        <w:tc>
          <w:tcPr>
            <w:tcW w:w="604" w:type="pct"/>
            <w:vAlign w:val="center"/>
          </w:tcPr>
          <w:p w14:paraId="08CE81E0" w14:textId="3E9E09C1" w:rsidR="00C01B65" w:rsidRPr="00700629" w:rsidRDefault="00C01B65" w:rsidP="00140517">
            <w:pPr>
              <w:spacing w:before="0" w:after="0"/>
              <w:ind w:firstLine="0"/>
              <w:jc w:val="center"/>
              <w:rPr>
                <w:color w:val="auto"/>
                <w:lang w:val="en-US"/>
              </w:rPr>
            </w:pPr>
            <w:r w:rsidRPr="00700629">
              <w:rPr>
                <w:color w:val="auto"/>
                <w:lang w:val="en-US"/>
              </w:rPr>
              <w:t>01</w:t>
            </w:r>
          </w:p>
        </w:tc>
        <w:tc>
          <w:tcPr>
            <w:tcW w:w="682" w:type="pct"/>
            <w:vAlign w:val="center"/>
          </w:tcPr>
          <w:p w14:paraId="75592BF7" w14:textId="66BE5449" w:rsidR="00C01B65" w:rsidRPr="00700629" w:rsidRDefault="00C01B65" w:rsidP="00140517">
            <w:pPr>
              <w:spacing w:before="0" w:after="0"/>
              <w:ind w:firstLine="0"/>
              <w:jc w:val="center"/>
              <w:rPr>
                <w:color w:val="auto"/>
                <w:lang w:val="en-US"/>
              </w:rPr>
            </w:pPr>
            <w:r w:rsidRPr="00700629">
              <w:rPr>
                <w:color w:val="auto"/>
                <w:lang w:val="en-US"/>
              </w:rPr>
              <w:t>240,0</w:t>
            </w:r>
          </w:p>
        </w:tc>
        <w:tc>
          <w:tcPr>
            <w:tcW w:w="605" w:type="pct"/>
            <w:vAlign w:val="center"/>
          </w:tcPr>
          <w:p w14:paraId="78F88868" w14:textId="7C983D9E" w:rsidR="00C01B65" w:rsidRPr="00700629" w:rsidRDefault="00C01B65" w:rsidP="00140517">
            <w:pPr>
              <w:spacing w:before="0" w:after="0"/>
              <w:ind w:firstLine="0"/>
              <w:jc w:val="center"/>
              <w:rPr>
                <w:color w:val="auto"/>
                <w:lang w:val="en-US"/>
              </w:rPr>
            </w:pPr>
            <w:r w:rsidRPr="00700629">
              <w:rPr>
                <w:color w:val="auto"/>
                <w:lang w:val="en-US"/>
              </w:rPr>
              <w:t>240,0</w:t>
            </w:r>
          </w:p>
        </w:tc>
        <w:tc>
          <w:tcPr>
            <w:tcW w:w="747" w:type="pct"/>
            <w:vAlign w:val="center"/>
          </w:tcPr>
          <w:p w14:paraId="7195EA5A" w14:textId="4FAC0117" w:rsidR="00C01B65" w:rsidRPr="00700629" w:rsidRDefault="00C01B65" w:rsidP="00140517">
            <w:pPr>
              <w:spacing w:before="0" w:after="0"/>
              <w:ind w:firstLine="0"/>
              <w:jc w:val="center"/>
              <w:rPr>
                <w:color w:val="auto"/>
                <w:lang w:val="en-US"/>
              </w:rPr>
            </w:pPr>
            <w:r w:rsidRPr="00700629">
              <w:rPr>
                <w:color w:val="auto"/>
                <w:lang w:val="en-US"/>
              </w:rPr>
              <w:t>Cải tạo</w:t>
            </w:r>
          </w:p>
        </w:tc>
      </w:tr>
      <w:tr w:rsidR="00700629" w:rsidRPr="00700629" w14:paraId="6D171E41" w14:textId="77777777" w:rsidTr="005A2C47">
        <w:trPr>
          <w:jc w:val="center"/>
        </w:trPr>
        <w:tc>
          <w:tcPr>
            <w:tcW w:w="414" w:type="pct"/>
            <w:vAlign w:val="center"/>
          </w:tcPr>
          <w:p w14:paraId="50128453" w14:textId="77777777" w:rsidR="00C01B65" w:rsidRPr="00700629" w:rsidRDefault="00C01B65" w:rsidP="00140517">
            <w:pPr>
              <w:spacing w:before="0" w:after="0"/>
              <w:ind w:firstLine="0"/>
              <w:jc w:val="center"/>
              <w:rPr>
                <w:color w:val="auto"/>
                <w:lang w:val="en-US"/>
              </w:rPr>
            </w:pPr>
            <w:r w:rsidRPr="00700629">
              <w:rPr>
                <w:color w:val="auto"/>
                <w:lang w:val="en-US"/>
              </w:rPr>
              <w:t>2</w:t>
            </w:r>
          </w:p>
        </w:tc>
        <w:tc>
          <w:tcPr>
            <w:tcW w:w="1343" w:type="pct"/>
          </w:tcPr>
          <w:p w14:paraId="716B4628" w14:textId="77777777" w:rsidR="00C01B65" w:rsidRPr="00700629" w:rsidRDefault="00C01B65" w:rsidP="00140517">
            <w:pPr>
              <w:spacing w:before="0" w:after="0"/>
              <w:ind w:firstLine="0"/>
              <w:rPr>
                <w:color w:val="auto"/>
                <w:lang w:val="en-US"/>
              </w:rPr>
            </w:pPr>
            <w:r w:rsidRPr="00700629">
              <w:rPr>
                <w:color w:val="auto"/>
                <w:lang w:val="en-US"/>
              </w:rPr>
              <w:t xml:space="preserve">Nhà khám sản </w:t>
            </w:r>
          </w:p>
        </w:tc>
        <w:tc>
          <w:tcPr>
            <w:tcW w:w="605" w:type="pct"/>
            <w:vAlign w:val="center"/>
          </w:tcPr>
          <w:p w14:paraId="3B6F5CD9" w14:textId="77777777" w:rsidR="00C01B65" w:rsidRPr="00700629" w:rsidRDefault="00C01B65" w:rsidP="00140517">
            <w:pPr>
              <w:spacing w:before="0" w:after="0"/>
              <w:ind w:firstLine="0"/>
              <w:jc w:val="center"/>
              <w:rPr>
                <w:color w:val="auto"/>
                <w:lang w:val="en-US"/>
              </w:rPr>
            </w:pPr>
            <w:r w:rsidRPr="00700629">
              <w:rPr>
                <w:color w:val="auto"/>
                <w:lang w:val="en-US"/>
              </w:rPr>
              <w:t>01</w:t>
            </w:r>
          </w:p>
        </w:tc>
        <w:tc>
          <w:tcPr>
            <w:tcW w:w="604" w:type="pct"/>
            <w:vAlign w:val="center"/>
          </w:tcPr>
          <w:p w14:paraId="3A49D576" w14:textId="77777777" w:rsidR="00C01B65" w:rsidRPr="00700629" w:rsidRDefault="00C01B65" w:rsidP="00140517">
            <w:pPr>
              <w:spacing w:before="0" w:after="0"/>
              <w:ind w:firstLine="0"/>
              <w:jc w:val="center"/>
              <w:rPr>
                <w:color w:val="auto"/>
                <w:lang w:val="en-US"/>
              </w:rPr>
            </w:pPr>
            <w:r w:rsidRPr="00700629">
              <w:rPr>
                <w:color w:val="auto"/>
                <w:lang w:val="en-US"/>
              </w:rPr>
              <w:t>01</w:t>
            </w:r>
          </w:p>
        </w:tc>
        <w:tc>
          <w:tcPr>
            <w:tcW w:w="682" w:type="pct"/>
            <w:vAlign w:val="center"/>
          </w:tcPr>
          <w:p w14:paraId="3D8EE789" w14:textId="4E3A6AA0" w:rsidR="00C01B65" w:rsidRPr="00700629" w:rsidRDefault="00C01B65" w:rsidP="00140517">
            <w:pPr>
              <w:spacing w:before="0" w:after="0"/>
              <w:ind w:firstLine="0"/>
              <w:jc w:val="center"/>
              <w:rPr>
                <w:color w:val="auto"/>
                <w:lang w:val="en-US"/>
              </w:rPr>
            </w:pPr>
            <w:r w:rsidRPr="00700629">
              <w:rPr>
                <w:color w:val="auto"/>
                <w:lang w:val="en-US"/>
              </w:rPr>
              <w:t>106,0</w:t>
            </w:r>
          </w:p>
        </w:tc>
        <w:tc>
          <w:tcPr>
            <w:tcW w:w="605" w:type="pct"/>
            <w:vAlign w:val="center"/>
          </w:tcPr>
          <w:p w14:paraId="2E553A2D" w14:textId="78B7827D" w:rsidR="00C01B65" w:rsidRPr="00700629" w:rsidRDefault="00C01B65" w:rsidP="00140517">
            <w:pPr>
              <w:spacing w:before="0" w:after="0"/>
              <w:ind w:firstLine="0"/>
              <w:jc w:val="center"/>
              <w:rPr>
                <w:color w:val="auto"/>
                <w:lang w:val="en-US"/>
              </w:rPr>
            </w:pPr>
            <w:r w:rsidRPr="00700629">
              <w:rPr>
                <w:color w:val="auto"/>
                <w:lang w:val="en-US"/>
              </w:rPr>
              <w:t>106,0</w:t>
            </w:r>
          </w:p>
        </w:tc>
        <w:tc>
          <w:tcPr>
            <w:tcW w:w="747" w:type="pct"/>
            <w:vAlign w:val="center"/>
          </w:tcPr>
          <w:p w14:paraId="16A5AE29" w14:textId="77777777" w:rsidR="00C01B65" w:rsidRPr="00700629" w:rsidRDefault="00C01B65" w:rsidP="00140517">
            <w:pPr>
              <w:spacing w:before="0" w:after="0"/>
              <w:ind w:firstLine="0"/>
              <w:jc w:val="center"/>
              <w:rPr>
                <w:color w:val="auto"/>
                <w:lang w:val="en-US"/>
              </w:rPr>
            </w:pPr>
            <w:r w:rsidRPr="00700629">
              <w:rPr>
                <w:color w:val="auto"/>
                <w:lang w:val="en-US"/>
              </w:rPr>
              <w:t>Cải tạo</w:t>
            </w:r>
          </w:p>
        </w:tc>
      </w:tr>
      <w:tr w:rsidR="00700629" w:rsidRPr="00700629" w14:paraId="5F3AC00D" w14:textId="77777777" w:rsidTr="005A2C47">
        <w:trPr>
          <w:jc w:val="center"/>
        </w:trPr>
        <w:tc>
          <w:tcPr>
            <w:tcW w:w="414" w:type="pct"/>
            <w:vAlign w:val="center"/>
          </w:tcPr>
          <w:p w14:paraId="2AF088C5" w14:textId="77777777" w:rsidR="00C01B65" w:rsidRPr="00700629" w:rsidRDefault="00C01B65" w:rsidP="00140517">
            <w:pPr>
              <w:spacing w:before="0" w:after="0"/>
              <w:ind w:firstLine="0"/>
              <w:jc w:val="center"/>
              <w:rPr>
                <w:color w:val="auto"/>
                <w:lang w:val="en-US"/>
              </w:rPr>
            </w:pPr>
            <w:r w:rsidRPr="00700629">
              <w:rPr>
                <w:color w:val="auto"/>
                <w:lang w:val="en-US"/>
              </w:rPr>
              <w:t>3</w:t>
            </w:r>
          </w:p>
        </w:tc>
        <w:tc>
          <w:tcPr>
            <w:tcW w:w="1343" w:type="pct"/>
          </w:tcPr>
          <w:p w14:paraId="68BBA96F" w14:textId="29B2D92F" w:rsidR="00C01B65" w:rsidRPr="00700629" w:rsidRDefault="00C01B65" w:rsidP="00140517">
            <w:pPr>
              <w:spacing w:before="0" w:after="0"/>
              <w:ind w:firstLine="0"/>
              <w:rPr>
                <w:color w:val="auto"/>
                <w:lang w:val="en-US"/>
              </w:rPr>
            </w:pPr>
            <w:r w:rsidRPr="00700629">
              <w:rPr>
                <w:color w:val="auto"/>
                <w:lang w:val="en-US"/>
              </w:rPr>
              <w:t xml:space="preserve">Nhà làm việc </w:t>
            </w:r>
          </w:p>
        </w:tc>
        <w:tc>
          <w:tcPr>
            <w:tcW w:w="605" w:type="pct"/>
            <w:vAlign w:val="center"/>
          </w:tcPr>
          <w:p w14:paraId="025FE630" w14:textId="77777777" w:rsidR="00C01B65" w:rsidRPr="00700629" w:rsidRDefault="00C01B65" w:rsidP="00140517">
            <w:pPr>
              <w:spacing w:before="0" w:after="0"/>
              <w:ind w:firstLine="0"/>
              <w:jc w:val="center"/>
              <w:rPr>
                <w:color w:val="auto"/>
                <w:lang w:val="en-US"/>
              </w:rPr>
            </w:pPr>
            <w:r w:rsidRPr="00700629">
              <w:rPr>
                <w:color w:val="auto"/>
                <w:lang w:val="en-US"/>
              </w:rPr>
              <w:t>01</w:t>
            </w:r>
          </w:p>
        </w:tc>
        <w:tc>
          <w:tcPr>
            <w:tcW w:w="604" w:type="pct"/>
            <w:vAlign w:val="center"/>
          </w:tcPr>
          <w:p w14:paraId="340E7144" w14:textId="0F5F8BAC" w:rsidR="00C01B65" w:rsidRPr="00700629" w:rsidRDefault="00C01B65" w:rsidP="00140517">
            <w:pPr>
              <w:spacing w:before="0" w:after="0"/>
              <w:ind w:firstLine="0"/>
              <w:jc w:val="center"/>
              <w:rPr>
                <w:color w:val="auto"/>
                <w:lang w:val="en-US"/>
              </w:rPr>
            </w:pPr>
            <w:r w:rsidRPr="00700629">
              <w:rPr>
                <w:color w:val="auto"/>
                <w:lang w:val="en-US"/>
              </w:rPr>
              <w:t>02</w:t>
            </w:r>
          </w:p>
        </w:tc>
        <w:tc>
          <w:tcPr>
            <w:tcW w:w="682" w:type="pct"/>
            <w:vAlign w:val="center"/>
          </w:tcPr>
          <w:p w14:paraId="291C0F87" w14:textId="1A27FEC9" w:rsidR="00C01B65" w:rsidRPr="00700629" w:rsidRDefault="00C01B65" w:rsidP="00140517">
            <w:pPr>
              <w:spacing w:before="0" w:after="0"/>
              <w:ind w:firstLine="0"/>
              <w:jc w:val="center"/>
              <w:rPr>
                <w:color w:val="auto"/>
                <w:lang w:val="en-US"/>
              </w:rPr>
            </w:pPr>
            <w:r w:rsidRPr="00700629">
              <w:rPr>
                <w:color w:val="auto"/>
                <w:lang w:val="en-US"/>
              </w:rPr>
              <w:t>160,0</w:t>
            </w:r>
          </w:p>
        </w:tc>
        <w:tc>
          <w:tcPr>
            <w:tcW w:w="605" w:type="pct"/>
            <w:vAlign w:val="center"/>
          </w:tcPr>
          <w:p w14:paraId="348C8603" w14:textId="7B3BF719" w:rsidR="00C01B65" w:rsidRPr="00700629" w:rsidRDefault="00C01B65" w:rsidP="00140517">
            <w:pPr>
              <w:spacing w:before="0" w:after="0"/>
              <w:ind w:firstLine="0"/>
              <w:jc w:val="center"/>
              <w:rPr>
                <w:color w:val="auto"/>
                <w:lang w:val="en-US"/>
              </w:rPr>
            </w:pPr>
            <w:r w:rsidRPr="00700629">
              <w:rPr>
                <w:color w:val="auto"/>
                <w:lang w:val="en-US"/>
              </w:rPr>
              <w:t>160,0</w:t>
            </w:r>
          </w:p>
        </w:tc>
        <w:tc>
          <w:tcPr>
            <w:tcW w:w="747" w:type="pct"/>
            <w:vAlign w:val="center"/>
          </w:tcPr>
          <w:p w14:paraId="0DFDDE03" w14:textId="390C6389" w:rsidR="00C01B65" w:rsidRPr="00700629" w:rsidRDefault="00C01B65" w:rsidP="00140517">
            <w:pPr>
              <w:spacing w:before="0" w:after="0"/>
              <w:ind w:firstLine="0"/>
              <w:jc w:val="center"/>
              <w:rPr>
                <w:color w:val="auto"/>
                <w:lang w:val="en-US"/>
              </w:rPr>
            </w:pPr>
            <w:r w:rsidRPr="00700629">
              <w:rPr>
                <w:color w:val="auto"/>
                <w:lang w:val="en-US"/>
              </w:rPr>
              <w:t>Hiện trạng</w:t>
            </w:r>
          </w:p>
        </w:tc>
      </w:tr>
      <w:tr w:rsidR="00700629" w:rsidRPr="00700629" w14:paraId="06B491A2" w14:textId="77777777" w:rsidTr="005A2C47">
        <w:trPr>
          <w:jc w:val="center"/>
        </w:trPr>
        <w:tc>
          <w:tcPr>
            <w:tcW w:w="414" w:type="pct"/>
            <w:vAlign w:val="center"/>
          </w:tcPr>
          <w:p w14:paraId="290C6C65" w14:textId="77777777" w:rsidR="00C01B65" w:rsidRPr="00700629" w:rsidRDefault="00C01B65" w:rsidP="00140517">
            <w:pPr>
              <w:spacing w:before="0" w:after="0"/>
              <w:ind w:firstLine="0"/>
              <w:jc w:val="center"/>
              <w:rPr>
                <w:b/>
                <w:bCs/>
                <w:color w:val="auto"/>
                <w:lang w:val="en-US"/>
              </w:rPr>
            </w:pPr>
            <w:r w:rsidRPr="00700629">
              <w:rPr>
                <w:b/>
                <w:bCs/>
                <w:color w:val="auto"/>
                <w:lang w:val="en-US"/>
              </w:rPr>
              <w:t>B</w:t>
            </w:r>
          </w:p>
        </w:tc>
        <w:tc>
          <w:tcPr>
            <w:tcW w:w="1948" w:type="pct"/>
            <w:gridSpan w:val="2"/>
          </w:tcPr>
          <w:p w14:paraId="5CA71F21" w14:textId="77777777" w:rsidR="00C01B65" w:rsidRPr="00700629" w:rsidRDefault="00C01B65" w:rsidP="00140517">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126216EC" w14:textId="77777777" w:rsidR="00C01B65" w:rsidRPr="00700629" w:rsidRDefault="00C01B65" w:rsidP="00140517">
            <w:pPr>
              <w:spacing w:before="0" w:after="0"/>
              <w:ind w:firstLine="0"/>
              <w:jc w:val="center"/>
              <w:rPr>
                <w:color w:val="auto"/>
                <w:lang w:val="en-US"/>
              </w:rPr>
            </w:pPr>
          </w:p>
        </w:tc>
        <w:tc>
          <w:tcPr>
            <w:tcW w:w="682" w:type="pct"/>
            <w:vAlign w:val="center"/>
          </w:tcPr>
          <w:p w14:paraId="58161EB8" w14:textId="77777777" w:rsidR="00C01B65" w:rsidRPr="00700629" w:rsidRDefault="00C01B65" w:rsidP="00140517">
            <w:pPr>
              <w:spacing w:before="0" w:after="0"/>
              <w:ind w:firstLine="0"/>
              <w:jc w:val="center"/>
              <w:rPr>
                <w:color w:val="auto"/>
                <w:lang w:val="en-US"/>
              </w:rPr>
            </w:pPr>
          </w:p>
        </w:tc>
        <w:tc>
          <w:tcPr>
            <w:tcW w:w="605" w:type="pct"/>
            <w:vAlign w:val="center"/>
          </w:tcPr>
          <w:p w14:paraId="63A56184" w14:textId="77777777" w:rsidR="00C01B65" w:rsidRPr="00700629" w:rsidRDefault="00C01B65" w:rsidP="00140517">
            <w:pPr>
              <w:spacing w:before="0" w:after="0"/>
              <w:ind w:firstLine="0"/>
              <w:jc w:val="center"/>
              <w:rPr>
                <w:color w:val="auto"/>
                <w:lang w:val="en-US"/>
              </w:rPr>
            </w:pPr>
          </w:p>
        </w:tc>
        <w:tc>
          <w:tcPr>
            <w:tcW w:w="747" w:type="pct"/>
            <w:vAlign w:val="center"/>
          </w:tcPr>
          <w:p w14:paraId="5A9AFBA3" w14:textId="77777777" w:rsidR="00C01B65" w:rsidRPr="00700629" w:rsidRDefault="00C01B65" w:rsidP="00140517">
            <w:pPr>
              <w:spacing w:before="0" w:after="0"/>
              <w:ind w:firstLine="0"/>
              <w:jc w:val="center"/>
              <w:rPr>
                <w:color w:val="auto"/>
                <w:lang w:val="en-US"/>
              </w:rPr>
            </w:pPr>
          </w:p>
        </w:tc>
      </w:tr>
      <w:tr w:rsidR="00700629" w:rsidRPr="00700629" w14:paraId="06B98590" w14:textId="77777777" w:rsidTr="005A2C47">
        <w:trPr>
          <w:jc w:val="center"/>
        </w:trPr>
        <w:tc>
          <w:tcPr>
            <w:tcW w:w="414" w:type="pct"/>
            <w:vAlign w:val="center"/>
          </w:tcPr>
          <w:p w14:paraId="42EE288A" w14:textId="509C0B60" w:rsidR="00140517" w:rsidRPr="00700629" w:rsidRDefault="00140517" w:rsidP="00140517">
            <w:pPr>
              <w:spacing w:before="0" w:after="0"/>
              <w:ind w:firstLine="0"/>
              <w:jc w:val="center"/>
              <w:rPr>
                <w:color w:val="auto"/>
                <w:lang w:val="en-US"/>
              </w:rPr>
            </w:pPr>
            <w:r w:rsidRPr="00700629">
              <w:rPr>
                <w:color w:val="auto"/>
                <w:lang w:val="en-US"/>
              </w:rPr>
              <w:t>1</w:t>
            </w:r>
          </w:p>
        </w:tc>
        <w:tc>
          <w:tcPr>
            <w:tcW w:w="1343" w:type="pct"/>
          </w:tcPr>
          <w:p w14:paraId="459619CA" w14:textId="374558CF" w:rsidR="00140517" w:rsidRPr="00700629" w:rsidRDefault="00140517" w:rsidP="00140517">
            <w:pPr>
              <w:spacing w:before="0" w:after="0"/>
              <w:ind w:firstLine="0"/>
              <w:rPr>
                <w:color w:val="auto"/>
                <w:lang w:val="en-US"/>
              </w:rPr>
            </w:pPr>
            <w:r w:rsidRPr="00700629">
              <w:rPr>
                <w:color w:val="auto"/>
                <w:lang w:val="en-US"/>
              </w:rPr>
              <w:t>Nhà bếp</w:t>
            </w:r>
          </w:p>
        </w:tc>
        <w:tc>
          <w:tcPr>
            <w:tcW w:w="605" w:type="pct"/>
            <w:vAlign w:val="center"/>
          </w:tcPr>
          <w:p w14:paraId="2A682430" w14:textId="7A6CDD07" w:rsidR="00140517" w:rsidRPr="00700629" w:rsidRDefault="00140517" w:rsidP="00140517">
            <w:pPr>
              <w:spacing w:before="0" w:after="0"/>
              <w:ind w:firstLine="0"/>
              <w:jc w:val="center"/>
              <w:rPr>
                <w:color w:val="auto"/>
                <w:lang w:val="en-US"/>
              </w:rPr>
            </w:pPr>
            <w:r w:rsidRPr="00700629">
              <w:rPr>
                <w:color w:val="auto"/>
                <w:lang w:val="en-US"/>
              </w:rPr>
              <w:t>01</w:t>
            </w:r>
          </w:p>
        </w:tc>
        <w:tc>
          <w:tcPr>
            <w:tcW w:w="604" w:type="pct"/>
            <w:vAlign w:val="center"/>
          </w:tcPr>
          <w:p w14:paraId="78411C0D" w14:textId="3D6861F6" w:rsidR="00140517" w:rsidRPr="00700629" w:rsidRDefault="00140517" w:rsidP="00140517">
            <w:pPr>
              <w:spacing w:before="0" w:after="0"/>
              <w:ind w:firstLine="0"/>
              <w:jc w:val="center"/>
              <w:rPr>
                <w:color w:val="auto"/>
                <w:lang w:val="en-US"/>
              </w:rPr>
            </w:pPr>
            <w:r w:rsidRPr="00700629">
              <w:rPr>
                <w:color w:val="auto"/>
                <w:lang w:val="en-US"/>
              </w:rPr>
              <w:t>01</w:t>
            </w:r>
          </w:p>
        </w:tc>
        <w:tc>
          <w:tcPr>
            <w:tcW w:w="682" w:type="pct"/>
            <w:vAlign w:val="center"/>
          </w:tcPr>
          <w:p w14:paraId="74DE1E06" w14:textId="6882DD20" w:rsidR="00140517" w:rsidRPr="00700629" w:rsidRDefault="00140517" w:rsidP="00140517">
            <w:pPr>
              <w:spacing w:before="0" w:after="0"/>
              <w:ind w:firstLine="0"/>
              <w:jc w:val="center"/>
              <w:rPr>
                <w:color w:val="auto"/>
                <w:lang w:val="en-US"/>
              </w:rPr>
            </w:pPr>
            <w:r w:rsidRPr="00700629">
              <w:rPr>
                <w:color w:val="auto"/>
                <w:lang w:val="en-US"/>
              </w:rPr>
              <w:t>13,0</w:t>
            </w:r>
          </w:p>
        </w:tc>
        <w:tc>
          <w:tcPr>
            <w:tcW w:w="605" w:type="pct"/>
            <w:vAlign w:val="center"/>
          </w:tcPr>
          <w:p w14:paraId="0832BD66" w14:textId="7F6A0EC1" w:rsidR="00140517" w:rsidRPr="00700629" w:rsidRDefault="00140517" w:rsidP="00140517">
            <w:pPr>
              <w:spacing w:before="0" w:after="0"/>
              <w:ind w:firstLine="0"/>
              <w:jc w:val="center"/>
              <w:rPr>
                <w:color w:val="auto"/>
                <w:lang w:val="en-US"/>
              </w:rPr>
            </w:pPr>
            <w:r w:rsidRPr="00700629">
              <w:rPr>
                <w:color w:val="auto"/>
                <w:lang w:val="en-US"/>
              </w:rPr>
              <w:t>13,0</w:t>
            </w:r>
          </w:p>
        </w:tc>
        <w:tc>
          <w:tcPr>
            <w:tcW w:w="747" w:type="pct"/>
            <w:vAlign w:val="center"/>
          </w:tcPr>
          <w:p w14:paraId="1D98B737" w14:textId="22C5052A" w:rsidR="00140517" w:rsidRPr="00700629" w:rsidRDefault="00140517" w:rsidP="00140517">
            <w:pPr>
              <w:spacing w:before="0" w:after="0"/>
              <w:ind w:firstLine="0"/>
              <w:jc w:val="center"/>
              <w:rPr>
                <w:color w:val="auto"/>
                <w:lang w:val="en-US"/>
              </w:rPr>
            </w:pPr>
            <w:r w:rsidRPr="00700629">
              <w:rPr>
                <w:color w:val="auto"/>
                <w:lang w:val="en-US"/>
              </w:rPr>
              <w:t>Hiện trạng</w:t>
            </w:r>
          </w:p>
        </w:tc>
      </w:tr>
      <w:tr w:rsidR="00700629" w:rsidRPr="00700629" w14:paraId="34036516" w14:textId="77777777" w:rsidTr="005A2C47">
        <w:trPr>
          <w:jc w:val="center"/>
        </w:trPr>
        <w:tc>
          <w:tcPr>
            <w:tcW w:w="414" w:type="pct"/>
            <w:vAlign w:val="center"/>
          </w:tcPr>
          <w:p w14:paraId="5D686847" w14:textId="0D6D4B74" w:rsidR="00140517" w:rsidRPr="00700629" w:rsidRDefault="00140517" w:rsidP="00140517">
            <w:pPr>
              <w:spacing w:before="0" w:after="0"/>
              <w:ind w:firstLine="0"/>
              <w:jc w:val="center"/>
              <w:rPr>
                <w:color w:val="auto"/>
                <w:lang w:val="en-US"/>
              </w:rPr>
            </w:pPr>
            <w:r w:rsidRPr="00700629">
              <w:rPr>
                <w:color w:val="auto"/>
                <w:lang w:val="en-US"/>
              </w:rPr>
              <w:t>2</w:t>
            </w:r>
          </w:p>
        </w:tc>
        <w:tc>
          <w:tcPr>
            <w:tcW w:w="1343" w:type="pct"/>
          </w:tcPr>
          <w:p w14:paraId="09755512" w14:textId="5893569F" w:rsidR="00140517" w:rsidRPr="00700629" w:rsidRDefault="00140517" w:rsidP="00140517">
            <w:pPr>
              <w:spacing w:before="0" w:after="0"/>
              <w:ind w:firstLine="0"/>
              <w:rPr>
                <w:color w:val="auto"/>
                <w:lang w:val="en-US"/>
              </w:rPr>
            </w:pPr>
            <w:r w:rsidRPr="00700629">
              <w:rPr>
                <w:color w:val="auto"/>
                <w:lang w:val="en-US"/>
              </w:rPr>
              <w:t>Nhà để xe</w:t>
            </w:r>
          </w:p>
        </w:tc>
        <w:tc>
          <w:tcPr>
            <w:tcW w:w="605" w:type="pct"/>
            <w:vAlign w:val="center"/>
          </w:tcPr>
          <w:p w14:paraId="754D4EE1" w14:textId="276EEB15" w:rsidR="00140517" w:rsidRPr="00700629" w:rsidRDefault="00140517" w:rsidP="00140517">
            <w:pPr>
              <w:spacing w:before="0" w:after="0"/>
              <w:ind w:firstLine="0"/>
              <w:jc w:val="center"/>
              <w:rPr>
                <w:color w:val="auto"/>
                <w:lang w:val="en-US"/>
              </w:rPr>
            </w:pPr>
            <w:r w:rsidRPr="00700629">
              <w:rPr>
                <w:color w:val="auto"/>
                <w:lang w:val="en-US"/>
              </w:rPr>
              <w:t>01</w:t>
            </w:r>
          </w:p>
        </w:tc>
        <w:tc>
          <w:tcPr>
            <w:tcW w:w="604" w:type="pct"/>
            <w:vAlign w:val="center"/>
          </w:tcPr>
          <w:p w14:paraId="31D8088C" w14:textId="653D3C86" w:rsidR="00140517" w:rsidRPr="00700629" w:rsidRDefault="00140517" w:rsidP="00140517">
            <w:pPr>
              <w:spacing w:before="0" w:after="0"/>
              <w:ind w:firstLine="0"/>
              <w:jc w:val="center"/>
              <w:rPr>
                <w:color w:val="auto"/>
                <w:lang w:val="en-US"/>
              </w:rPr>
            </w:pPr>
            <w:r w:rsidRPr="00700629">
              <w:rPr>
                <w:color w:val="auto"/>
                <w:lang w:val="en-US"/>
              </w:rPr>
              <w:t>01</w:t>
            </w:r>
          </w:p>
        </w:tc>
        <w:tc>
          <w:tcPr>
            <w:tcW w:w="682" w:type="pct"/>
            <w:vAlign w:val="center"/>
          </w:tcPr>
          <w:p w14:paraId="47CCB19C" w14:textId="7947CDD9" w:rsidR="00140517" w:rsidRPr="00700629" w:rsidRDefault="00140517" w:rsidP="00140517">
            <w:pPr>
              <w:spacing w:before="0" w:after="0"/>
              <w:ind w:firstLine="0"/>
              <w:jc w:val="center"/>
              <w:rPr>
                <w:color w:val="auto"/>
                <w:lang w:val="en-US"/>
              </w:rPr>
            </w:pPr>
            <w:r w:rsidRPr="00700629">
              <w:rPr>
                <w:color w:val="auto"/>
                <w:lang w:val="en-US"/>
              </w:rPr>
              <w:t>31,0</w:t>
            </w:r>
          </w:p>
        </w:tc>
        <w:tc>
          <w:tcPr>
            <w:tcW w:w="605" w:type="pct"/>
            <w:vAlign w:val="center"/>
          </w:tcPr>
          <w:p w14:paraId="12C683D8" w14:textId="52B0F09F" w:rsidR="00140517" w:rsidRPr="00700629" w:rsidRDefault="00140517" w:rsidP="00140517">
            <w:pPr>
              <w:spacing w:before="0" w:after="0"/>
              <w:ind w:firstLine="0"/>
              <w:jc w:val="center"/>
              <w:rPr>
                <w:color w:val="auto"/>
                <w:lang w:val="en-US"/>
              </w:rPr>
            </w:pPr>
            <w:r w:rsidRPr="00700629">
              <w:rPr>
                <w:color w:val="auto"/>
                <w:lang w:val="en-US"/>
              </w:rPr>
              <w:t>31,0</w:t>
            </w:r>
          </w:p>
        </w:tc>
        <w:tc>
          <w:tcPr>
            <w:tcW w:w="747" w:type="pct"/>
            <w:vAlign w:val="center"/>
          </w:tcPr>
          <w:p w14:paraId="64BCA499" w14:textId="690BE817" w:rsidR="00140517" w:rsidRPr="00700629" w:rsidRDefault="00140517" w:rsidP="00140517">
            <w:pPr>
              <w:spacing w:before="0" w:after="0"/>
              <w:ind w:firstLine="0"/>
              <w:jc w:val="center"/>
              <w:rPr>
                <w:color w:val="auto"/>
                <w:lang w:val="en-US"/>
              </w:rPr>
            </w:pPr>
            <w:r w:rsidRPr="00700629">
              <w:rPr>
                <w:color w:val="auto"/>
                <w:lang w:val="en-US"/>
              </w:rPr>
              <w:t>Hiện trạng</w:t>
            </w:r>
          </w:p>
        </w:tc>
      </w:tr>
      <w:tr w:rsidR="00700629" w:rsidRPr="00700629" w14:paraId="11B25A32" w14:textId="77777777" w:rsidTr="005A2C47">
        <w:trPr>
          <w:jc w:val="center"/>
        </w:trPr>
        <w:tc>
          <w:tcPr>
            <w:tcW w:w="414" w:type="pct"/>
            <w:vAlign w:val="center"/>
          </w:tcPr>
          <w:p w14:paraId="04D2BDFA" w14:textId="34F451FF" w:rsidR="00140517" w:rsidRPr="00700629" w:rsidRDefault="00140517" w:rsidP="00140517">
            <w:pPr>
              <w:spacing w:before="0" w:after="0"/>
              <w:ind w:firstLine="0"/>
              <w:jc w:val="center"/>
              <w:rPr>
                <w:color w:val="auto"/>
                <w:lang w:val="en-US"/>
              </w:rPr>
            </w:pPr>
            <w:r w:rsidRPr="00700629">
              <w:rPr>
                <w:color w:val="auto"/>
                <w:lang w:val="en-US"/>
              </w:rPr>
              <w:t>3</w:t>
            </w:r>
          </w:p>
        </w:tc>
        <w:tc>
          <w:tcPr>
            <w:tcW w:w="1343" w:type="pct"/>
          </w:tcPr>
          <w:p w14:paraId="23CECB6E" w14:textId="5B633E6D" w:rsidR="00140517" w:rsidRPr="00700629" w:rsidRDefault="00140517" w:rsidP="00140517">
            <w:pPr>
              <w:spacing w:before="0" w:after="0"/>
              <w:ind w:firstLine="0"/>
              <w:rPr>
                <w:color w:val="auto"/>
                <w:lang w:val="en-US"/>
              </w:rPr>
            </w:pPr>
            <w:r w:rsidRPr="00700629">
              <w:rPr>
                <w:color w:val="auto"/>
                <w:lang w:val="en-US"/>
              </w:rPr>
              <w:t>Sân đường giao thông nội bộ</w:t>
            </w:r>
          </w:p>
        </w:tc>
        <w:tc>
          <w:tcPr>
            <w:tcW w:w="605" w:type="pct"/>
            <w:vAlign w:val="center"/>
          </w:tcPr>
          <w:p w14:paraId="4F5F09DC" w14:textId="77777777" w:rsidR="00140517" w:rsidRPr="00700629" w:rsidRDefault="00140517" w:rsidP="00140517">
            <w:pPr>
              <w:spacing w:before="0" w:after="0"/>
              <w:ind w:firstLine="0"/>
              <w:jc w:val="center"/>
              <w:rPr>
                <w:color w:val="auto"/>
                <w:lang w:val="en-US"/>
              </w:rPr>
            </w:pPr>
          </w:p>
        </w:tc>
        <w:tc>
          <w:tcPr>
            <w:tcW w:w="604" w:type="pct"/>
            <w:vAlign w:val="center"/>
          </w:tcPr>
          <w:p w14:paraId="0C0A2108" w14:textId="77777777" w:rsidR="00140517" w:rsidRPr="00700629" w:rsidRDefault="00140517" w:rsidP="00140517">
            <w:pPr>
              <w:spacing w:before="0" w:after="0"/>
              <w:ind w:firstLine="0"/>
              <w:jc w:val="center"/>
              <w:rPr>
                <w:color w:val="auto"/>
                <w:lang w:val="en-US"/>
              </w:rPr>
            </w:pPr>
          </w:p>
        </w:tc>
        <w:tc>
          <w:tcPr>
            <w:tcW w:w="682" w:type="pct"/>
            <w:vAlign w:val="center"/>
          </w:tcPr>
          <w:p w14:paraId="7BA1D6CA" w14:textId="095ED55C" w:rsidR="00140517" w:rsidRPr="00700629" w:rsidRDefault="00140517" w:rsidP="00140517">
            <w:pPr>
              <w:spacing w:before="0" w:after="0"/>
              <w:ind w:firstLine="0"/>
              <w:jc w:val="center"/>
              <w:rPr>
                <w:color w:val="auto"/>
                <w:lang w:val="en-US"/>
              </w:rPr>
            </w:pPr>
            <w:r w:rsidRPr="00700629">
              <w:rPr>
                <w:color w:val="auto"/>
                <w:lang w:val="en-US"/>
              </w:rPr>
              <w:t>1.795,0</w:t>
            </w:r>
          </w:p>
        </w:tc>
        <w:tc>
          <w:tcPr>
            <w:tcW w:w="605" w:type="pct"/>
            <w:vAlign w:val="center"/>
          </w:tcPr>
          <w:p w14:paraId="0ABA0E01" w14:textId="77777777" w:rsidR="00140517" w:rsidRPr="00700629" w:rsidRDefault="00140517" w:rsidP="00140517">
            <w:pPr>
              <w:spacing w:before="0" w:after="0"/>
              <w:ind w:firstLine="0"/>
              <w:jc w:val="center"/>
              <w:rPr>
                <w:color w:val="auto"/>
                <w:lang w:val="en-US"/>
              </w:rPr>
            </w:pPr>
          </w:p>
        </w:tc>
        <w:tc>
          <w:tcPr>
            <w:tcW w:w="747" w:type="pct"/>
            <w:vAlign w:val="center"/>
          </w:tcPr>
          <w:p w14:paraId="1EB7F157" w14:textId="77777777" w:rsidR="00140517" w:rsidRPr="00700629" w:rsidRDefault="00140517" w:rsidP="00140517">
            <w:pPr>
              <w:spacing w:before="0" w:after="0"/>
              <w:ind w:firstLine="0"/>
              <w:jc w:val="center"/>
              <w:rPr>
                <w:color w:val="auto"/>
                <w:lang w:val="en-US"/>
              </w:rPr>
            </w:pPr>
          </w:p>
        </w:tc>
      </w:tr>
      <w:tr w:rsidR="00700629" w:rsidRPr="00700629" w14:paraId="761E8F7B" w14:textId="77777777" w:rsidTr="00140517">
        <w:trPr>
          <w:jc w:val="center"/>
        </w:trPr>
        <w:tc>
          <w:tcPr>
            <w:tcW w:w="414" w:type="pct"/>
            <w:vAlign w:val="center"/>
          </w:tcPr>
          <w:p w14:paraId="16175269" w14:textId="45E6CFAF" w:rsidR="00140517" w:rsidRPr="00700629" w:rsidRDefault="00140517" w:rsidP="00140517">
            <w:pPr>
              <w:spacing w:before="0" w:after="0"/>
              <w:ind w:firstLine="0"/>
              <w:jc w:val="center"/>
              <w:rPr>
                <w:color w:val="auto"/>
                <w:lang w:val="en-US"/>
              </w:rPr>
            </w:pPr>
            <w:r w:rsidRPr="00700629">
              <w:rPr>
                <w:b/>
                <w:bCs/>
                <w:color w:val="auto"/>
                <w:lang w:val="en-US"/>
              </w:rPr>
              <w:t>C</w:t>
            </w:r>
          </w:p>
        </w:tc>
        <w:tc>
          <w:tcPr>
            <w:tcW w:w="2552" w:type="pct"/>
            <w:gridSpan w:val="3"/>
          </w:tcPr>
          <w:p w14:paraId="7D8A82A3" w14:textId="2B943C08" w:rsidR="00140517" w:rsidRPr="00700629" w:rsidRDefault="00140517" w:rsidP="00140517">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45C29489" w14:textId="77777777" w:rsidR="00140517" w:rsidRPr="00700629" w:rsidRDefault="00140517" w:rsidP="00140517">
            <w:pPr>
              <w:spacing w:before="0" w:after="0"/>
              <w:ind w:firstLine="0"/>
              <w:jc w:val="center"/>
              <w:rPr>
                <w:color w:val="auto"/>
                <w:lang w:val="en-US"/>
              </w:rPr>
            </w:pPr>
          </w:p>
        </w:tc>
        <w:tc>
          <w:tcPr>
            <w:tcW w:w="605" w:type="pct"/>
            <w:vAlign w:val="center"/>
          </w:tcPr>
          <w:p w14:paraId="54C92635" w14:textId="77777777" w:rsidR="00140517" w:rsidRPr="00700629" w:rsidRDefault="00140517" w:rsidP="00140517">
            <w:pPr>
              <w:spacing w:before="0" w:after="0"/>
              <w:ind w:firstLine="0"/>
              <w:jc w:val="center"/>
              <w:rPr>
                <w:color w:val="auto"/>
                <w:lang w:val="en-US"/>
              </w:rPr>
            </w:pPr>
          </w:p>
        </w:tc>
        <w:tc>
          <w:tcPr>
            <w:tcW w:w="747" w:type="pct"/>
            <w:vAlign w:val="center"/>
          </w:tcPr>
          <w:p w14:paraId="43CBA24F" w14:textId="77777777" w:rsidR="00140517" w:rsidRPr="00700629" w:rsidRDefault="00140517" w:rsidP="00140517">
            <w:pPr>
              <w:spacing w:before="0" w:after="0"/>
              <w:ind w:firstLine="0"/>
              <w:jc w:val="center"/>
              <w:rPr>
                <w:color w:val="auto"/>
                <w:lang w:val="en-US"/>
              </w:rPr>
            </w:pPr>
          </w:p>
        </w:tc>
      </w:tr>
      <w:tr w:rsidR="00700629" w:rsidRPr="00700629" w14:paraId="1C441052" w14:textId="77777777" w:rsidTr="005A2C47">
        <w:trPr>
          <w:jc w:val="center"/>
        </w:trPr>
        <w:tc>
          <w:tcPr>
            <w:tcW w:w="414" w:type="pct"/>
            <w:vAlign w:val="center"/>
          </w:tcPr>
          <w:p w14:paraId="388B6B79" w14:textId="749B83D9" w:rsidR="00140517" w:rsidRPr="00700629" w:rsidRDefault="00140517" w:rsidP="00140517">
            <w:pPr>
              <w:spacing w:before="0" w:after="0"/>
              <w:ind w:firstLine="0"/>
              <w:jc w:val="center"/>
              <w:rPr>
                <w:color w:val="auto"/>
                <w:lang w:val="en-US"/>
              </w:rPr>
            </w:pPr>
            <w:r w:rsidRPr="00700629">
              <w:rPr>
                <w:color w:val="auto"/>
                <w:lang w:val="en-US"/>
              </w:rPr>
              <w:t>1</w:t>
            </w:r>
          </w:p>
        </w:tc>
        <w:tc>
          <w:tcPr>
            <w:tcW w:w="1343" w:type="pct"/>
          </w:tcPr>
          <w:p w14:paraId="57A6D1CE" w14:textId="0058349E" w:rsidR="00140517" w:rsidRPr="00700629" w:rsidRDefault="00140517" w:rsidP="00140517">
            <w:pPr>
              <w:spacing w:before="0" w:after="0"/>
              <w:ind w:firstLine="0"/>
              <w:rPr>
                <w:color w:val="auto"/>
                <w:lang w:val="en-US"/>
              </w:rPr>
            </w:pPr>
            <w:r w:rsidRPr="00700629">
              <w:rPr>
                <w:color w:val="auto"/>
                <w:lang w:val="en-US"/>
              </w:rPr>
              <w:t>Nhà WC chung</w:t>
            </w:r>
          </w:p>
        </w:tc>
        <w:tc>
          <w:tcPr>
            <w:tcW w:w="605" w:type="pct"/>
            <w:vAlign w:val="center"/>
          </w:tcPr>
          <w:p w14:paraId="35CBB0C4" w14:textId="05CB2FC3" w:rsidR="00140517" w:rsidRPr="00700629" w:rsidRDefault="00140517" w:rsidP="00140517">
            <w:pPr>
              <w:spacing w:before="0" w:after="0"/>
              <w:ind w:firstLine="0"/>
              <w:jc w:val="center"/>
              <w:rPr>
                <w:color w:val="auto"/>
                <w:lang w:val="en-US"/>
              </w:rPr>
            </w:pPr>
            <w:r w:rsidRPr="00700629">
              <w:rPr>
                <w:color w:val="auto"/>
                <w:lang w:val="en-US"/>
              </w:rPr>
              <w:t>01</w:t>
            </w:r>
          </w:p>
        </w:tc>
        <w:tc>
          <w:tcPr>
            <w:tcW w:w="604" w:type="pct"/>
            <w:vAlign w:val="center"/>
          </w:tcPr>
          <w:p w14:paraId="62491C61" w14:textId="5EF409A7" w:rsidR="00140517" w:rsidRPr="00700629" w:rsidRDefault="00140517" w:rsidP="00140517">
            <w:pPr>
              <w:spacing w:before="0" w:after="0"/>
              <w:ind w:firstLine="0"/>
              <w:jc w:val="center"/>
              <w:rPr>
                <w:color w:val="auto"/>
                <w:lang w:val="en-US"/>
              </w:rPr>
            </w:pPr>
            <w:r w:rsidRPr="00700629">
              <w:rPr>
                <w:color w:val="auto"/>
                <w:lang w:val="en-US"/>
              </w:rPr>
              <w:t>01</w:t>
            </w:r>
          </w:p>
        </w:tc>
        <w:tc>
          <w:tcPr>
            <w:tcW w:w="682" w:type="pct"/>
            <w:vAlign w:val="center"/>
          </w:tcPr>
          <w:p w14:paraId="29D29287" w14:textId="0E956FC0" w:rsidR="00140517" w:rsidRPr="00700629" w:rsidRDefault="00140517" w:rsidP="00140517">
            <w:pPr>
              <w:spacing w:before="0" w:after="0"/>
              <w:ind w:firstLine="0"/>
              <w:jc w:val="center"/>
              <w:rPr>
                <w:color w:val="auto"/>
                <w:lang w:val="en-US"/>
              </w:rPr>
            </w:pPr>
            <w:r w:rsidRPr="00700629">
              <w:rPr>
                <w:color w:val="auto"/>
                <w:lang w:val="en-US"/>
              </w:rPr>
              <w:t>34,0</w:t>
            </w:r>
          </w:p>
        </w:tc>
        <w:tc>
          <w:tcPr>
            <w:tcW w:w="605" w:type="pct"/>
            <w:vAlign w:val="center"/>
          </w:tcPr>
          <w:p w14:paraId="0E4BFDFE" w14:textId="39278E77" w:rsidR="00140517" w:rsidRPr="00700629" w:rsidRDefault="00140517" w:rsidP="00140517">
            <w:pPr>
              <w:spacing w:before="0" w:after="0"/>
              <w:ind w:firstLine="0"/>
              <w:jc w:val="center"/>
              <w:rPr>
                <w:color w:val="auto"/>
                <w:lang w:val="en-US"/>
              </w:rPr>
            </w:pPr>
            <w:r w:rsidRPr="00700629">
              <w:rPr>
                <w:color w:val="auto"/>
                <w:lang w:val="en-US"/>
              </w:rPr>
              <w:t>34,0</w:t>
            </w:r>
          </w:p>
        </w:tc>
        <w:tc>
          <w:tcPr>
            <w:tcW w:w="747" w:type="pct"/>
            <w:vAlign w:val="center"/>
          </w:tcPr>
          <w:p w14:paraId="145BAE8D" w14:textId="4AC0E4C0" w:rsidR="00140517" w:rsidRPr="00700629" w:rsidRDefault="00140517" w:rsidP="00140517">
            <w:pPr>
              <w:spacing w:before="0" w:after="0"/>
              <w:ind w:firstLine="0"/>
              <w:jc w:val="center"/>
              <w:rPr>
                <w:color w:val="auto"/>
                <w:lang w:val="en-US"/>
              </w:rPr>
            </w:pPr>
            <w:r w:rsidRPr="00700629">
              <w:rPr>
                <w:color w:val="auto"/>
                <w:lang w:val="en-US"/>
              </w:rPr>
              <w:t>Hiện trạng</w:t>
            </w:r>
          </w:p>
        </w:tc>
      </w:tr>
      <w:tr w:rsidR="00700629" w:rsidRPr="00700629" w14:paraId="31DF66C9" w14:textId="77777777" w:rsidTr="005A2C47">
        <w:trPr>
          <w:jc w:val="center"/>
        </w:trPr>
        <w:tc>
          <w:tcPr>
            <w:tcW w:w="414" w:type="pct"/>
            <w:vAlign w:val="center"/>
          </w:tcPr>
          <w:p w14:paraId="59CCF7B4" w14:textId="0D1E0D80" w:rsidR="00140517" w:rsidRPr="00700629" w:rsidRDefault="00140517" w:rsidP="00140517">
            <w:pPr>
              <w:spacing w:before="0" w:after="0"/>
              <w:ind w:firstLine="0"/>
              <w:jc w:val="center"/>
              <w:rPr>
                <w:color w:val="auto"/>
                <w:lang w:val="en-US"/>
              </w:rPr>
            </w:pPr>
            <w:r w:rsidRPr="00700629">
              <w:rPr>
                <w:color w:val="auto"/>
                <w:lang w:val="en-US"/>
              </w:rPr>
              <w:t>2</w:t>
            </w:r>
          </w:p>
        </w:tc>
        <w:tc>
          <w:tcPr>
            <w:tcW w:w="1343" w:type="pct"/>
          </w:tcPr>
          <w:p w14:paraId="27479FEA" w14:textId="1FDB5F29" w:rsidR="00140517" w:rsidRPr="00700629" w:rsidRDefault="00140517" w:rsidP="00140517">
            <w:pPr>
              <w:spacing w:before="0" w:after="0"/>
              <w:ind w:firstLine="0"/>
              <w:rPr>
                <w:color w:val="auto"/>
                <w:lang w:val="en-US"/>
              </w:rPr>
            </w:pPr>
            <w:r w:rsidRPr="00700629">
              <w:rPr>
                <w:color w:val="auto"/>
                <w:lang w:val="en-US"/>
              </w:rPr>
              <w:t>Nhà vệ sinh</w:t>
            </w:r>
          </w:p>
        </w:tc>
        <w:tc>
          <w:tcPr>
            <w:tcW w:w="605" w:type="pct"/>
            <w:vAlign w:val="center"/>
          </w:tcPr>
          <w:p w14:paraId="01CEA097" w14:textId="3DDE79F1" w:rsidR="00140517" w:rsidRPr="00700629" w:rsidRDefault="00140517" w:rsidP="00140517">
            <w:pPr>
              <w:spacing w:before="0" w:after="0"/>
              <w:ind w:firstLine="0"/>
              <w:jc w:val="center"/>
              <w:rPr>
                <w:color w:val="auto"/>
                <w:lang w:val="en-US"/>
              </w:rPr>
            </w:pPr>
            <w:r w:rsidRPr="00700629">
              <w:rPr>
                <w:color w:val="auto"/>
                <w:lang w:val="en-US"/>
              </w:rPr>
              <w:t>01</w:t>
            </w:r>
          </w:p>
        </w:tc>
        <w:tc>
          <w:tcPr>
            <w:tcW w:w="604" w:type="pct"/>
            <w:vAlign w:val="center"/>
          </w:tcPr>
          <w:p w14:paraId="6EF36664" w14:textId="1AF8E86C" w:rsidR="00140517" w:rsidRPr="00700629" w:rsidRDefault="00140517" w:rsidP="00140517">
            <w:pPr>
              <w:spacing w:before="0" w:after="0"/>
              <w:ind w:firstLine="0"/>
              <w:jc w:val="center"/>
              <w:rPr>
                <w:color w:val="auto"/>
                <w:lang w:val="en-US"/>
              </w:rPr>
            </w:pPr>
            <w:r w:rsidRPr="00700629">
              <w:rPr>
                <w:color w:val="auto"/>
                <w:lang w:val="en-US"/>
              </w:rPr>
              <w:t>01</w:t>
            </w:r>
          </w:p>
        </w:tc>
        <w:tc>
          <w:tcPr>
            <w:tcW w:w="682" w:type="pct"/>
            <w:vAlign w:val="center"/>
          </w:tcPr>
          <w:p w14:paraId="0AAC0A9C" w14:textId="59F930DA" w:rsidR="00140517" w:rsidRPr="00700629" w:rsidRDefault="00140517" w:rsidP="00140517">
            <w:pPr>
              <w:spacing w:before="0" w:after="0"/>
              <w:ind w:firstLine="0"/>
              <w:jc w:val="center"/>
              <w:rPr>
                <w:color w:val="auto"/>
                <w:lang w:val="en-US"/>
              </w:rPr>
            </w:pPr>
            <w:r w:rsidRPr="00700629">
              <w:rPr>
                <w:color w:val="auto"/>
                <w:lang w:val="en-US"/>
              </w:rPr>
              <w:t>16,0</w:t>
            </w:r>
          </w:p>
        </w:tc>
        <w:tc>
          <w:tcPr>
            <w:tcW w:w="605" w:type="pct"/>
            <w:vAlign w:val="center"/>
          </w:tcPr>
          <w:p w14:paraId="051FCC08" w14:textId="47D40F2F" w:rsidR="00140517" w:rsidRPr="00700629" w:rsidRDefault="00140517" w:rsidP="00140517">
            <w:pPr>
              <w:spacing w:before="0" w:after="0"/>
              <w:ind w:firstLine="0"/>
              <w:jc w:val="center"/>
              <w:rPr>
                <w:color w:val="auto"/>
                <w:lang w:val="en-US"/>
              </w:rPr>
            </w:pPr>
            <w:r w:rsidRPr="00700629">
              <w:rPr>
                <w:color w:val="auto"/>
                <w:lang w:val="en-US"/>
              </w:rPr>
              <w:t>16,0</w:t>
            </w:r>
          </w:p>
        </w:tc>
        <w:tc>
          <w:tcPr>
            <w:tcW w:w="747" w:type="pct"/>
            <w:vAlign w:val="center"/>
          </w:tcPr>
          <w:p w14:paraId="2FE2FBB7" w14:textId="2D575ECF" w:rsidR="00140517" w:rsidRPr="00700629" w:rsidRDefault="00140517" w:rsidP="00140517">
            <w:pPr>
              <w:spacing w:before="0" w:after="0"/>
              <w:ind w:firstLine="0"/>
              <w:jc w:val="center"/>
              <w:rPr>
                <w:color w:val="auto"/>
                <w:lang w:val="en-US"/>
              </w:rPr>
            </w:pPr>
            <w:r w:rsidRPr="00700629">
              <w:rPr>
                <w:color w:val="auto"/>
                <w:lang w:val="en-US"/>
              </w:rPr>
              <w:t>Hiện trạng</w:t>
            </w:r>
          </w:p>
        </w:tc>
      </w:tr>
      <w:tr w:rsidR="00700629" w:rsidRPr="00700629" w14:paraId="4AE47BC6" w14:textId="77777777" w:rsidTr="005A2C47">
        <w:trPr>
          <w:jc w:val="center"/>
        </w:trPr>
        <w:tc>
          <w:tcPr>
            <w:tcW w:w="414" w:type="pct"/>
            <w:vAlign w:val="center"/>
          </w:tcPr>
          <w:p w14:paraId="4FAAA25A" w14:textId="54F8B01B" w:rsidR="00140517" w:rsidRPr="00700629" w:rsidRDefault="00140517" w:rsidP="00140517">
            <w:pPr>
              <w:spacing w:before="0" w:after="0"/>
              <w:ind w:firstLine="0"/>
              <w:jc w:val="center"/>
              <w:rPr>
                <w:color w:val="auto"/>
                <w:lang w:val="en-US"/>
              </w:rPr>
            </w:pPr>
            <w:r w:rsidRPr="00700629">
              <w:rPr>
                <w:color w:val="auto"/>
                <w:lang w:val="en-US"/>
              </w:rPr>
              <w:t>3</w:t>
            </w:r>
          </w:p>
        </w:tc>
        <w:tc>
          <w:tcPr>
            <w:tcW w:w="1343" w:type="pct"/>
          </w:tcPr>
          <w:p w14:paraId="6023430A" w14:textId="77777777" w:rsidR="00140517" w:rsidRPr="00700629" w:rsidRDefault="00140517" w:rsidP="00140517">
            <w:pPr>
              <w:spacing w:before="0" w:after="0"/>
              <w:ind w:firstLine="0"/>
              <w:rPr>
                <w:color w:val="auto"/>
                <w:lang w:val="en-US"/>
              </w:rPr>
            </w:pPr>
            <w:r w:rsidRPr="00700629">
              <w:rPr>
                <w:color w:val="auto"/>
                <w:lang w:val="en-US"/>
              </w:rPr>
              <w:t>Bồn hoa, cây xanh</w:t>
            </w:r>
          </w:p>
        </w:tc>
        <w:tc>
          <w:tcPr>
            <w:tcW w:w="605" w:type="pct"/>
            <w:vAlign w:val="center"/>
          </w:tcPr>
          <w:p w14:paraId="43CFC97F" w14:textId="77777777" w:rsidR="00140517" w:rsidRPr="00700629" w:rsidRDefault="00140517" w:rsidP="00140517">
            <w:pPr>
              <w:spacing w:before="0" w:after="0"/>
              <w:ind w:firstLine="0"/>
              <w:jc w:val="center"/>
              <w:rPr>
                <w:color w:val="auto"/>
                <w:lang w:val="en-US"/>
              </w:rPr>
            </w:pPr>
          </w:p>
        </w:tc>
        <w:tc>
          <w:tcPr>
            <w:tcW w:w="604" w:type="pct"/>
            <w:vAlign w:val="center"/>
          </w:tcPr>
          <w:p w14:paraId="1571F870" w14:textId="77777777" w:rsidR="00140517" w:rsidRPr="00700629" w:rsidRDefault="00140517" w:rsidP="00140517">
            <w:pPr>
              <w:spacing w:before="0" w:after="0"/>
              <w:ind w:firstLine="0"/>
              <w:jc w:val="center"/>
              <w:rPr>
                <w:color w:val="auto"/>
                <w:lang w:val="en-US"/>
              </w:rPr>
            </w:pPr>
          </w:p>
        </w:tc>
        <w:tc>
          <w:tcPr>
            <w:tcW w:w="682" w:type="pct"/>
            <w:vAlign w:val="center"/>
          </w:tcPr>
          <w:p w14:paraId="5054985C" w14:textId="420DEED4" w:rsidR="00140517" w:rsidRPr="00700629" w:rsidRDefault="00140517" w:rsidP="00140517">
            <w:pPr>
              <w:spacing w:before="0" w:after="0"/>
              <w:ind w:firstLine="0"/>
              <w:jc w:val="center"/>
              <w:rPr>
                <w:color w:val="auto"/>
                <w:lang w:val="en-US"/>
              </w:rPr>
            </w:pPr>
            <w:r w:rsidRPr="00700629">
              <w:rPr>
                <w:color w:val="auto"/>
                <w:lang w:val="en-US"/>
              </w:rPr>
              <w:t>1.050,0</w:t>
            </w:r>
          </w:p>
        </w:tc>
        <w:tc>
          <w:tcPr>
            <w:tcW w:w="605" w:type="pct"/>
            <w:vAlign w:val="center"/>
          </w:tcPr>
          <w:p w14:paraId="5865D9B0" w14:textId="77777777" w:rsidR="00140517" w:rsidRPr="00700629" w:rsidRDefault="00140517" w:rsidP="00140517">
            <w:pPr>
              <w:spacing w:before="0" w:after="0"/>
              <w:ind w:firstLine="0"/>
              <w:jc w:val="center"/>
              <w:rPr>
                <w:color w:val="auto"/>
                <w:lang w:val="en-US"/>
              </w:rPr>
            </w:pPr>
          </w:p>
        </w:tc>
        <w:tc>
          <w:tcPr>
            <w:tcW w:w="747" w:type="pct"/>
            <w:vAlign w:val="center"/>
          </w:tcPr>
          <w:p w14:paraId="565D0DBA" w14:textId="77777777" w:rsidR="00140517" w:rsidRPr="00700629" w:rsidRDefault="00140517" w:rsidP="00140517">
            <w:pPr>
              <w:spacing w:before="0" w:after="0"/>
              <w:ind w:firstLine="0"/>
              <w:jc w:val="center"/>
              <w:rPr>
                <w:color w:val="auto"/>
                <w:lang w:val="en-US"/>
              </w:rPr>
            </w:pPr>
          </w:p>
        </w:tc>
      </w:tr>
      <w:tr w:rsidR="00700629" w:rsidRPr="00700629" w14:paraId="0FF01A00" w14:textId="77777777" w:rsidTr="005A2C47">
        <w:trPr>
          <w:jc w:val="center"/>
        </w:trPr>
        <w:tc>
          <w:tcPr>
            <w:tcW w:w="414" w:type="pct"/>
          </w:tcPr>
          <w:p w14:paraId="6FFBE5C7" w14:textId="77777777" w:rsidR="00140517" w:rsidRPr="00700629" w:rsidRDefault="00140517" w:rsidP="00140517">
            <w:pPr>
              <w:spacing w:before="0" w:after="0"/>
              <w:ind w:firstLine="0"/>
              <w:rPr>
                <w:color w:val="auto"/>
                <w:lang w:val="en-US"/>
              </w:rPr>
            </w:pPr>
          </w:p>
        </w:tc>
        <w:tc>
          <w:tcPr>
            <w:tcW w:w="1343" w:type="pct"/>
          </w:tcPr>
          <w:p w14:paraId="2DAAE6A6" w14:textId="77777777" w:rsidR="00140517" w:rsidRPr="00700629" w:rsidRDefault="00140517" w:rsidP="00140517">
            <w:pPr>
              <w:spacing w:before="0" w:after="0"/>
              <w:ind w:firstLine="0"/>
              <w:rPr>
                <w:b/>
                <w:bCs/>
                <w:color w:val="auto"/>
                <w:lang w:val="en-US"/>
              </w:rPr>
            </w:pPr>
            <w:r w:rsidRPr="00700629">
              <w:rPr>
                <w:b/>
                <w:bCs/>
                <w:color w:val="auto"/>
                <w:lang w:val="en-US"/>
              </w:rPr>
              <w:t>Tổng diện tích</w:t>
            </w:r>
          </w:p>
        </w:tc>
        <w:tc>
          <w:tcPr>
            <w:tcW w:w="605" w:type="pct"/>
            <w:vAlign w:val="center"/>
          </w:tcPr>
          <w:p w14:paraId="105F42C1" w14:textId="77777777" w:rsidR="00140517" w:rsidRPr="00700629" w:rsidRDefault="00140517" w:rsidP="00140517">
            <w:pPr>
              <w:spacing w:before="0" w:after="0"/>
              <w:ind w:firstLine="0"/>
              <w:jc w:val="center"/>
              <w:rPr>
                <w:b/>
                <w:bCs/>
                <w:color w:val="auto"/>
                <w:lang w:val="en-US"/>
              </w:rPr>
            </w:pPr>
          </w:p>
        </w:tc>
        <w:tc>
          <w:tcPr>
            <w:tcW w:w="604" w:type="pct"/>
            <w:vAlign w:val="center"/>
          </w:tcPr>
          <w:p w14:paraId="31908E6D" w14:textId="77777777" w:rsidR="00140517" w:rsidRPr="00700629" w:rsidRDefault="00140517" w:rsidP="00140517">
            <w:pPr>
              <w:spacing w:before="0" w:after="0"/>
              <w:ind w:firstLine="0"/>
              <w:jc w:val="center"/>
              <w:rPr>
                <w:b/>
                <w:bCs/>
                <w:color w:val="auto"/>
                <w:lang w:val="en-US"/>
              </w:rPr>
            </w:pPr>
          </w:p>
        </w:tc>
        <w:tc>
          <w:tcPr>
            <w:tcW w:w="682" w:type="pct"/>
            <w:vAlign w:val="center"/>
          </w:tcPr>
          <w:p w14:paraId="11B4BACD" w14:textId="669BFFCA" w:rsidR="00140517" w:rsidRPr="00700629" w:rsidRDefault="00140517" w:rsidP="00140517">
            <w:pPr>
              <w:spacing w:before="0" w:after="0"/>
              <w:ind w:firstLine="0"/>
              <w:jc w:val="center"/>
              <w:rPr>
                <w:b/>
                <w:bCs/>
                <w:color w:val="auto"/>
                <w:lang w:val="en-US"/>
              </w:rPr>
            </w:pPr>
            <w:r w:rsidRPr="00700629">
              <w:rPr>
                <w:b/>
                <w:bCs/>
                <w:color w:val="auto"/>
                <w:lang w:val="en-US"/>
              </w:rPr>
              <w:t>3.445,0</w:t>
            </w:r>
          </w:p>
        </w:tc>
        <w:tc>
          <w:tcPr>
            <w:tcW w:w="605" w:type="pct"/>
            <w:vAlign w:val="center"/>
          </w:tcPr>
          <w:p w14:paraId="5D6EFDB9" w14:textId="77777777" w:rsidR="00140517" w:rsidRPr="00700629" w:rsidRDefault="00140517" w:rsidP="00140517">
            <w:pPr>
              <w:spacing w:before="0" w:after="0"/>
              <w:ind w:firstLine="0"/>
              <w:jc w:val="center"/>
              <w:rPr>
                <w:b/>
                <w:bCs/>
                <w:color w:val="auto"/>
                <w:lang w:val="en-US"/>
              </w:rPr>
            </w:pPr>
          </w:p>
        </w:tc>
        <w:tc>
          <w:tcPr>
            <w:tcW w:w="747" w:type="pct"/>
            <w:vAlign w:val="center"/>
          </w:tcPr>
          <w:p w14:paraId="06088557" w14:textId="77777777" w:rsidR="00140517" w:rsidRPr="00700629" w:rsidRDefault="00140517" w:rsidP="00140517">
            <w:pPr>
              <w:spacing w:before="0" w:after="0"/>
              <w:ind w:firstLine="0"/>
              <w:jc w:val="center"/>
              <w:rPr>
                <w:color w:val="auto"/>
                <w:lang w:val="en-US"/>
              </w:rPr>
            </w:pPr>
          </w:p>
        </w:tc>
      </w:tr>
    </w:tbl>
    <w:p w14:paraId="748ED21A" w14:textId="26710D6F" w:rsidR="00386803" w:rsidRPr="00700629" w:rsidRDefault="00386803" w:rsidP="002A6CCD">
      <w:pPr>
        <w:rPr>
          <w:color w:val="auto"/>
          <w:lang w:val="en-US"/>
        </w:rPr>
      </w:pPr>
      <w:r w:rsidRPr="00700629">
        <w:rPr>
          <w:color w:val="auto"/>
          <w:lang w:val="en-US"/>
        </w:rPr>
        <w:t xml:space="preserve">a. Cải tạo, nâng cấp Nhà khám và điều trị (Nhà số 1): </w:t>
      </w:r>
    </w:p>
    <w:p w14:paraId="261F16D9" w14:textId="77777777" w:rsidR="00386803" w:rsidRPr="00700629" w:rsidRDefault="00386803" w:rsidP="002A6CCD">
      <w:pPr>
        <w:rPr>
          <w:color w:val="auto"/>
          <w:lang w:val="en-US"/>
        </w:rPr>
      </w:pPr>
      <w:r w:rsidRPr="00700629">
        <w:rPr>
          <w:color w:val="auto"/>
          <w:lang w:val="en-US"/>
        </w:rPr>
        <w:t xml:space="preserve">- Bóc dỡ toàn bộ lớp vữa trát cũ, trát lại toàn bộ lớp vữa tường, trần, cột trong và ngoài </w:t>
      </w:r>
      <w:r w:rsidRPr="00700629">
        <w:rPr>
          <w:color w:val="auto"/>
          <w:lang w:val="en-US"/>
        </w:rPr>
        <w:lastRenderedPageBreak/>
        <w:t>nhà sau đó lăn sơn lại toàn bộ.</w:t>
      </w:r>
    </w:p>
    <w:p w14:paraId="11BC4FC9" w14:textId="77777777" w:rsidR="00386803" w:rsidRPr="00700629" w:rsidRDefault="00386803" w:rsidP="002A6CCD">
      <w:pPr>
        <w:rPr>
          <w:color w:val="auto"/>
          <w:lang w:val="en-US"/>
        </w:rPr>
      </w:pPr>
      <w:r w:rsidRPr="00700629">
        <w:rPr>
          <w:color w:val="auto"/>
          <w:lang w:val="en-US"/>
        </w:rPr>
        <w:t xml:space="preserve">- Tường các phòng chuyên môn ốp gạch cao 2,4m; </w:t>
      </w:r>
    </w:p>
    <w:p w14:paraId="004D9A68" w14:textId="77777777" w:rsidR="00386803" w:rsidRPr="00700629" w:rsidRDefault="00386803" w:rsidP="002A6CCD">
      <w:pPr>
        <w:rPr>
          <w:color w:val="auto"/>
          <w:lang w:val="en-US"/>
        </w:rPr>
      </w:pPr>
      <w:r w:rsidRPr="00700629">
        <w:rPr>
          <w:color w:val="auto"/>
          <w:lang w:val="en-US"/>
        </w:rPr>
        <w:t>- Phá dỡ gạch lát cũ, lát lại nền bằng gạch mới.</w:t>
      </w:r>
    </w:p>
    <w:p w14:paraId="3C2926BA" w14:textId="77777777" w:rsidR="00386803" w:rsidRPr="00700629" w:rsidRDefault="00386803" w:rsidP="002A6CCD">
      <w:pPr>
        <w:rPr>
          <w:color w:val="auto"/>
          <w:lang w:val="en-US"/>
        </w:rPr>
      </w:pPr>
      <w:r w:rsidRPr="00700629">
        <w:rPr>
          <w:color w:val="auto"/>
          <w:lang w:val="en-US"/>
        </w:rPr>
        <w:t xml:space="preserve">- Làm lại bậc tam cấp, lan can hành lang, hệ thống cấp thoát nước, hệ thống điện </w:t>
      </w:r>
    </w:p>
    <w:p w14:paraId="11BF8817" w14:textId="64F293D4" w:rsidR="00386803" w:rsidRPr="00700629" w:rsidRDefault="00386803" w:rsidP="002A6CCD">
      <w:pPr>
        <w:rPr>
          <w:color w:val="auto"/>
          <w:lang w:val="en-US"/>
        </w:rPr>
      </w:pPr>
      <w:r w:rsidRPr="00700629">
        <w:rPr>
          <w:color w:val="auto"/>
          <w:lang w:val="en-US"/>
        </w:rPr>
        <w:t>- Thay mới toàn bộ hệ thống cửa đi, cửa sổ bằng cửa khung nhôm hệ kính an toàn dầy 6</w:t>
      </w:r>
      <w:r w:rsidR="001D0129">
        <w:rPr>
          <w:color w:val="auto"/>
          <w:lang w:val="en-US"/>
        </w:rPr>
        <w:t>,</w:t>
      </w:r>
      <w:r w:rsidRPr="00700629">
        <w:rPr>
          <w:color w:val="auto"/>
          <w:lang w:val="en-US"/>
        </w:rPr>
        <w:t>38mm.</w:t>
      </w:r>
    </w:p>
    <w:p w14:paraId="7BD48609" w14:textId="77777777" w:rsidR="00386803" w:rsidRPr="00700629" w:rsidRDefault="00386803" w:rsidP="002A6CCD">
      <w:pPr>
        <w:rPr>
          <w:color w:val="auto"/>
          <w:lang w:val="en-US"/>
        </w:rPr>
      </w:pPr>
      <w:r w:rsidRPr="00700629">
        <w:rPr>
          <w:color w:val="auto"/>
          <w:lang w:val="en-US"/>
        </w:rPr>
        <w:t>- Làm mới lại hệ thống chống nóng mái nhà.</w:t>
      </w:r>
    </w:p>
    <w:p w14:paraId="23270381" w14:textId="77777777" w:rsidR="00386803" w:rsidRPr="00700629" w:rsidRDefault="00386803" w:rsidP="002A6CCD">
      <w:pPr>
        <w:rPr>
          <w:color w:val="auto"/>
          <w:lang w:val="en-US"/>
        </w:rPr>
      </w:pPr>
      <w:r w:rsidRPr="00700629">
        <w:rPr>
          <w:color w:val="auto"/>
          <w:lang w:val="en-US"/>
        </w:rPr>
        <w:t xml:space="preserve">b. Cải tạo, nâng cấp Nhà khám, sản 1 tầng (Nhà số 2): </w:t>
      </w:r>
    </w:p>
    <w:p w14:paraId="2ABE25A2" w14:textId="77777777" w:rsidR="00386803" w:rsidRPr="00700629" w:rsidRDefault="00386803" w:rsidP="002A6CCD">
      <w:pPr>
        <w:rPr>
          <w:color w:val="auto"/>
          <w:lang w:val="en-US"/>
        </w:rPr>
      </w:pPr>
      <w:r w:rsidRPr="00700629">
        <w:rPr>
          <w:color w:val="auto"/>
          <w:lang w:val="en-US"/>
        </w:rPr>
        <w:t>- Bóc dỡ toàn bộ lớp vữa trát cũ, trát lại toàn bộ lớp vữa tường, trần, cột trong và ngoài nhà sau đó lăn sơn lại toàn bộ.</w:t>
      </w:r>
    </w:p>
    <w:p w14:paraId="5BB6936A" w14:textId="77777777" w:rsidR="00386803" w:rsidRPr="00700629" w:rsidRDefault="00386803" w:rsidP="002A6CCD">
      <w:pPr>
        <w:rPr>
          <w:color w:val="auto"/>
          <w:lang w:val="en-US"/>
        </w:rPr>
      </w:pPr>
      <w:r w:rsidRPr="00700629">
        <w:rPr>
          <w:color w:val="auto"/>
          <w:lang w:val="en-US"/>
        </w:rPr>
        <w:t>- Tường các phòng chuyên môn ốp gạch cao 2,4m</w:t>
      </w:r>
    </w:p>
    <w:p w14:paraId="06422201" w14:textId="77777777" w:rsidR="00386803" w:rsidRPr="00700629" w:rsidRDefault="00386803" w:rsidP="002A6CCD">
      <w:pPr>
        <w:rPr>
          <w:color w:val="auto"/>
          <w:lang w:val="en-US"/>
        </w:rPr>
      </w:pPr>
      <w:r w:rsidRPr="00700629">
        <w:rPr>
          <w:color w:val="auto"/>
          <w:lang w:val="en-US"/>
        </w:rPr>
        <w:t>- Phá dỡ gạch lát cũ, lát lại nền bằng gạch mới.</w:t>
      </w:r>
    </w:p>
    <w:p w14:paraId="321F2155" w14:textId="77777777" w:rsidR="00386803" w:rsidRPr="00700629" w:rsidRDefault="00386803" w:rsidP="002A6CCD">
      <w:pPr>
        <w:rPr>
          <w:color w:val="auto"/>
          <w:lang w:val="en-US"/>
        </w:rPr>
      </w:pPr>
      <w:r w:rsidRPr="00700629">
        <w:rPr>
          <w:color w:val="auto"/>
          <w:lang w:val="en-US"/>
        </w:rPr>
        <w:t>- Phá dỡ bậc tam cấp cũ, xây mới, trát granito mới.</w:t>
      </w:r>
    </w:p>
    <w:p w14:paraId="6F4E90B8" w14:textId="77777777" w:rsidR="00386803" w:rsidRPr="00700629" w:rsidRDefault="00386803" w:rsidP="002A6CCD">
      <w:pPr>
        <w:rPr>
          <w:color w:val="auto"/>
          <w:lang w:val="en-US"/>
        </w:rPr>
      </w:pPr>
      <w:r w:rsidRPr="00700629">
        <w:rPr>
          <w:color w:val="auto"/>
          <w:lang w:val="en-US"/>
        </w:rPr>
        <w:t>- Làm mới hệ thống chậu rửa tay và hệ thống cấp thoát nước đi kèm, Bóc dỡ và ốp lát lại toàn bộ khu vệ sinh, thay mới toàn bộ thiết bị vệ sinh.</w:t>
      </w:r>
    </w:p>
    <w:p w14:paraId="3412D0B1" w14:textId="22B07341" w:rsidR="00386803" w:rsidRPr="00700629" w:rsidRDefault="00386803" w:rsidP="002A6CCD">
      <w:pPr>
        <w:rPr>
          <w:color w:val="auto"/>
          <w:lang w:val="en-US"/>
        </w:rPr>
      </w:pPr>
      <w:r w:rsidRPr="00700629">
        <w:rPr>
          <w:color w:val="auto"/>
          <w:lang w:val="en-US"/>
        </w:rPr>
        <w:t>- Thay mới toàn bộ hệ thống cửa đi, cửa sổ bằng cửa khung nhôm hệ kính an toàn dầy 6</w:t>
      </w:r>
      <w:r w:rsidR="001D0129">
        <w:rPr>
          <w:color w:val="auto"/>
          <w:lang w:val="en-US"/>
        </w:rPr>
        <w:t>,</w:t>
      </w:r>
      <w:r w:rsidRPr="00700629">
        <w:rPr>
          <w:color w:val="auto"/>
          <w:lang w:val="en-US"/>
        </w:rPr>
        <w:t>38mm.</w:t>
      </w:r>
    </w:p>
    <w:p w14:paraId="50DCD4DD" w14:textId="77777777" w:rsidR="00386803" w:rsidRPr="00700629" w:rsidRDefault="00386803" w:rsidP="002A6CCD">
      <w:pPr>
        <w:rPr>
          <w:color w:val="auto"/>
          <w:lang w:val="en-US"/>
        </w:rPr>
      </w:pPr>
      <w:r w:rsidRPr="00700629">
        <w:rPr>
          <w:color w:val="auto"/>
          <w:lang w:val="en-US"/>
        </w:rPr>
        <w:t>- Làm mới lại toàn bộ hệ thống điện chiếu sáng.</w:t>
      </w:r>
    </w:p>
    <w:p w14:paraId="42DF15D3" w14:textId="77777777" w:rsidR="00386803" w:rsidRPr="00700629" w:rsidRDefault="00386803" w:rsidP="002A6CCD">
      <w:pPr>
        <w:rPr>
          <w:color w:val="auto"/>
          <w:lang w:val="en-US"/>
        </w:rPr>
      </w:pPr>
      <w:r w:rsidRPr="00700629">
        <w:rPr>
          <w:color w:val="auto"/>
          <w:lang w:val="en-US"/>
        </w:rPr>
        <w:t>- Làm mới lại hệ thống chống nóng mái nhà, hệ thống đường ống thoát nước mái, cấp thoát nước. Phá dỡ bể nước trên mái, thay mới téc nước Inox.</w:t>
      </w:r>
    </w:p>
    <w:p w14:paraId="03551CF1" w14:textId="1E664EA4" w:rsidR="00386803" w:rsidRPr="00700629" w:rsidRDefault="00386803" w:rsidP="00386803">
      <w:pPr>
        <w:spacing w:before="40" w:after="40"/>
        <w:rPr>
          <w:b/>
          <w:bCs/>
          <w:color w:val="auto"/>
          <w:lang w:val="en-US"/>
        </w:rPr>
      </w:pPr>
      <w:r w:rsidRPr="00700629">
        <w:rPr>
          <w:b/>
          <w:bCs/>
          <w:color w:val="auto"/>
          <w:lang w:val="en-US"/>
        </w:rPr>
        <w:t>4. Cải tạo, nâng cấp trạm y tế xã Mỹ Tiến</w:t>
      </w:r>
    </w:p>
    <w:p w14:paraId="5B203AF4" w14:textId="289CDD3F" w:rsidR="00140517" w:rsidRPr="00700629" w:rsidRDefault="00140517" w:rsidP="00140517">
      <w:pPr>
        <w:spacing w:before="40" w:after="40"/>
        <w:rPr>
          <w:color w:val="auto"/>
          <w:lang w:val="en-US"/>
        </w:rPr>
      </w:pPr>
      <w:r w:rsidRPr="00700629">
        <w:rPr>
          <w:color w:val="auto"/>
          <w:lang w:val="en-US"/>
        </w:rPr>
        <w:t>Tổng hợp các hạng mục công trình của trạm y tế xã Mỹ Tiến trong bảng sau:</w:t>
      </w:r>
    </w:p>
    <w:p w14:paraId="566C54FF" w14:textId="37919A2E" w:rsidR="00F86F4D" w:rsidRPr="00700629" w:rsidRDefault="00F86F4D" w:rsidP="00E32408">
      <w:pPr>
        <w:pStyle w:val="Caption"/>
        <w:rPr>
          <w:color w:val="auto"/>
          <w:lang w:val="en-US"/>
        </w:rPr>
      </w:pPr>
      <w:bookmarkStart w:id="170" w:name="_Toc123140541"/>
      <w:r w:rsidRPr="00700629">
        <w:rPr>
          <w:color w:val="auto"/>
        </w:rPr>
        <w:t xml:space="preserve">Bảng 1. </w:t>
      </w:r>
      <w:r w:rsidRPr="00700629">
        <w:rPr>
          <w:color w:val="auto"/>
          <w:lang w:val="en-US"/>
        </w:rPr>
        <w:t>3</w:t>
      </w:r>
      <w:r w:rsidR="00E32408" w:rsidRPr="00700629">
        <w:rPr>
          <w:color w:val="auto"/>
          <w:lang w:val="en-US"/>
        </w:rPr>
        <w:t>1</w:t>
      </w:r>
      <w:r w:rsidRPr="00700629">
        <w:rPr>
          <w:color w:val="auto"/>
          <w:lang w:val="en-US"/>
        </w:rPr>
        <w:t xml:space="preserve">. Tổng </w:t>
      </w:r>
      <w:r w:rsidRPr="00700629">
        <w:rPr>
          <w:color w:val="auto"/>
        </w:rPr>
        <w:t>hợp</w:t>
      </w:r>
      <w:r w:rsidRPr="00700629">
        <w:rPr>
          <w:color w:val="auto"/>
          <w:lang w:val="en-US"/>
        </w:rPr>
        <w:t xml:space="preserve"> hạng mục công trình của trạm y tế </w:t>
      </w:r>
      <w:r w:rsidRPr="00700629">
        <w:rPr>
          <w:bCs/>
          <w:color w:val="auto"/>
          <w:lang w:val="en-US"/>
        </w:rPr>
        <w:t>xã Mỹ Tiến</w:t>
      </w:r>
      <w:bookmarkEnd w:id="170"/>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23D3A96A" w14:textId="77777777" w:rsidTr="005A2C47">
        <w:trPr>
          <w:jc w:val="center"/>
        </w:trPr>
        <w:tc>
          <w:tcPr>
            <w:tcW w:w="414" w:type="pct"/>
            <w:vAlign w:val="center"/>
          </w:tcPr>
          <w:p w14:paraId="1505918E" w14:textId="77777777" w:rsidR="00F86F4D" w:rsidRPr="00700629" w:rsidRDefault="00F86F4D" w:rsidP="006342E8">
            <w:pPr>
              <w:spacing w:before="0" w:after="0"/>
              <w:ind w:firstLine="0"/>
              <w:jc w:val="center"/>
              <w:rPr>
                <w:b/>
                <w:bCs/>
                <w:color w:val="auto"/>
                <w:lang w:val="en-US"/>
              </w:rPr>
            </w:pPr>
            <w:r w:rsidRPr="00700629">
              <w:rPr>
                <w:b/>
                <w:bCs/>
                <w:color w:val="auto"/>
                <w:lang w:val="en-US"/>
              </w:rPr>
              <w:t>STT</w:t>
            </w:r>
          </w:p>
        </w:tc>
        <w:tc>
          <w:tcPr>
            <w:tcW w:w="1343" w:type="pct"/>
            <w:vAlign w:val="center"/>
          </w:tcPr>
          <w:p w14:paraId="11ADC30A" w14:textId="77777777" w:rsidR="00F86F4D" w:rsidRPr="00700629" w:rsidRDefault="00F86F4D" w:rsidP="006342E8">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522010ED" w14:textId="77777777" w:rsidR="00F86F4D" w:rsidRPr="00700629" w:rsidRDefault="00F86F4D" w:rsidP="006342E8">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33363A13" w14:textId="77777777" w:rsidR="00F86F4D" w:rsidRPr="00700629" w:rsidRDefault="00F86F4D" w:rsidP="006342E8">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425ECCE9" w14:textId="77777777" w:rsidR="00F86F4D" w:rsidRPr="00700629" w:rsidRDefault="00F86F4D" w:rsidP="006342E8">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49E7D099" w14:textId="77777777" w:rsidR="00F86F4D" w:rsidRPr="00700629" w:rsidRDefault="00F86F4D" w:rsidP="006342E8">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5D3A6222" w14:textId="77777777" w:rsidR="00F86F4D" w:rsidRPr="00700629" w:rsidRDefault="00F86F4D" w:rsidP="006342E8">
            <w:pPr>
              <w:spacing w:before="0" w:after="0"/>
              <w:ind w:firstLine="0"/>
              <w:jc w:val="center"/>
              <w:rPr>
                <w:b/>
                <w:bCs/>
                <w:color w:val="auto"/>
                <w:lang w:val="en-US"/>
              </w:rPr>
            </w:pPr>
            <w:r w:rsidRPr="00700629">
              <w:rPr>
                <w:b/>
                <w:bCs/>
                <w:color w:val="auto"/>
                <w:lang w:val="en-US"/>
              </w:rPr>
              <w:t>Ghi chú</w:t>
            </w:r>
          </w:p>
        </w:tc>
      </w:tr>
      <w:tr w:rsidR="00700629" w:rsidRPr="00700629" w14:paraId="70754544" w14:textId="77777777" w:rsidTr="005A2C47">
        <w:trPr>
          <w:jc w:val="center"/>
        </w:trPr>
        <w:tc>
          <w:tcPr>
            <w:tcW w:w="414" w:type="pct"/>
            <w:vAlign w:val="center"/>
          </w:tcPr>
          <w:p w14:paraId="0A17130A" w14:textId="77777777" w:rsidR="00F86F4D" w:rsidRPr="00700629" w:rsidRDefault="00F86F4D" w:rsidP="006342E8">
            <w:pPr>
              <w:spacing w:before="0" w:after="0"/>
              <w:ind w:firstLine="0"/>
              <w:jc w:val="center"/>
              <w:rPr>
                <w:b/>
                <w:bCs/>
                <w:color w:val="auto"/>
                <w:lang w:val="en-US"/>
              </w:rPr>
            </w:pPr>
            <w:r w:rsidRPr="00700629">
              <w:rPr>
                <w:b/>
                <w:bCs/>
                <w:color w:val="auto"/>
                <w:lang w:val="en-US"/>
              </w:rPr>
              <w:t>A</w:t>
            </w:r>
          </w:p>
        </w:tc>
        <w:tc>
          <w:tcPr>
            <w:tcW w:w="2552" w:type="pct"/>
            <w:gridSpan w:val="3"/>
          </w:tcPr>
          <w:p w14:paraId="32421DB5" w14:textId="77777777" w:rsidR="00F86F4D" w:rsidRPr="00700629" w:rsidRDefault="00F86F4D" w:rsidP="006342E8">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2D7A6FA3" w14:textId="77777777" w:rsidR="00F86F4D" w:rsidRPr="00700629" w:rsidRDefault="00F86F4D" w:rsidP="006342E8">
            <w:pPr>
              <w:spacing w:before="0" w:after="0"/>
              <w:ind w:firstLine="0"/>
              <w:jc w:val="center"/>
              <w:rPr>
                <w:color w:val="auto"/>
                <w:lang w:val="en-US"/>
              </w:rPr>
            </w:pPr>
          </w:p>
        </w:tc>
        <w:tc>
          <w:tcPr>
            <w:tcW w:w="605" w:type="pct"/>
            <w:vAlign w:val="center"/>
          </w:tcPr>
          <w:p w14:paraId="4D19939C" w14:textId="77777777" w:rsidR="00F86F4D" w:rsidRPr="00700629" w:rsidRDefault="00F86F4D" w:rsidP="006342E8">
            <w:pPr>
              <w:spacing w:before="0" w:after="0"/>
              <w:ind w:firstLine="0"/>
              <w:jc w:val="center"/>
              <w:rPr>
                <w:color w:val="auto"/>
                <w:lang w:val="en-US"/>
              </w:rPr>
            </w:pPr>
          </w:p>
        </w:tc>
        <w:tc>
          <w:tcPr>
            <w:tcW w:w="747" w:type="pct"/>
            <w:vAlign w:val="center"/>
          </w:tcPr>
          <w:p w14:paraId="6940A7E1" w14:textId="77777777" w:rsidR="00F86F4D" w:rsidRPr="00700629" w:rsidRDefault="00F86F4D" w:rsidP="006342E8">
            <w:pPr>
              <w:spacing w:before="0" w:after="0"/>
              <w:ind w:firstLine="0"/>
              <w:jc w:val="center"/>
              <w:rPr>
                <w:color w:val="auto"/>
                <w:lang w:val="en-US"/>
              </w:rPr>
            </w:pPr>
          </w:p>
        </w:tc>
      </w:tr>
      <w:tr w:rsidR="00700629" w:rsidRPr="00700629" w14:paraId="11E4AE91" w14:textId="77777777" w:rsidTr="005A2C47">
        <w:trPr>
          <w:jc w:val="center"/>
        </w:trPr>
        <w:tc>
          <w:tcPr>
            <w:tcW w:w="414" w:type="pct"/>
            <w:vAlign w:val="center"/>
          </w:tcPr>
          <w:p w14:paraId="5DEF3C6F" w14:textId="77777777" w:rsidR="00F86F4D" w:rsidRPr="00700629" w:rsidRDefault="00F86F4D" w:rsidP="006342E8">
            <w:pPr>
              <w:spacing w:before="0" w:after="0"/>
              <w:ind w:firstLine="0"/>
              <w:jc w:val="center"/>
              <w:rPr>
                <w:color w:val="auto"/>
                <w:lang w:val="en-US"/>
              </w:rPr>
            </w:pPr>
            <w:r w:rsidRPr="00700629">
              <w:rPr>
                <w:color w:val="auto"/>
                <w:lang w:val="en-US"/>
              </w:rPr>
              <w:t>1</w:t>
            </w:r>
          </w:p>
        </w:tc>
        <w:tc>
          <w:tcPr>
            <w:tcW w:w="1343" w:type="pct"/>
          </w:tcPr>
          <w:p w14:paraId="3DEE5C8B" w14:textId="40F1AB35" w:rsidR="00F86F4D" w:rsidRPr="00700629" w:rsidRDefault="00F86F4D" w:rsidP="006342E8">
            <w:pPr>
              <w:spacing w:before="0" w:after="0"/>
              <w:ind w:firstLine="0"/>
              <w:rPr>
                <w:color w:val="auto"/>
                <w:lang w:val="en-US"/>
              </w:rPr>
            </w:pPr>
            <w:r w:rsidRPr="00700629">
              <w:rPr>
                <w:color w:val="auto"/>
                <w:lang w:val="en-US"/>
              </w:rPr>
              <w:t>Nhà khám và làm việc</w:t>
            </w:r>
          </w:p>
        </w:tc>
        <w:tc>
          <w:tcPr>
            <w:tcW w:w="605" w:type="pct"/>
            <w:vAlign w:val="center"/>
          </w:tcPr>
          <w:p w14:paraId="7C6121C0" w14:textId="77777777" w:rsidR="00F86F4D" w:rsidRPr="00700629" w:rsidRDefault="00F86F4D" w:rsidP="006342E8">
            <w:pPr>
              <w:spacing w:before="0" w:after="0"/>
              <w:ind w:firstLine="0"/>
              <w:jc w:val="center"/>
              <w:rPr>
                <w:color w:val="auto"/>
                <w:lang w:val="en-US"/>
              </w:rPr>
            </w:pPr>
            <w:r w:rsidRPr="00700629">
              <w:rPr>
                <w:color w:val="auto"/>
                <w:lang w:val="en-US"/>
              </w:rPr>
              <w:t>01</w:t>
            </w:r>
          </w:p>
        </w:tc>
        <w:tc>
          <w:tcPr>
            <w:tcW w:w="604" w:type="pct"/>
            <w:vAlign w:val="center"/>
          </w:tcPr>
          <w:p w14:paraId="3558BA1D" w14:textId="77777777" w:rsidR="00F86F4D" w:rsidRPr="00700629" w:rsidRDefault="00F86F4D" w:rsidP="006342E8">
            <w:pPr>
              <w:spacing w:before="0" w:after="0"/>
              <w:ind w:firstLine="0"/>
              <w:jc w:val="center"/>
              <w:rPr>
                <w:color w:val="auto"/>
                <w:lang w:val="en-US"/>
              </w:rPr>
            </w:pPr>
            <w:r w:rsidRPr="00700629">
              <w:rPr>
                <w:color w:val="auto"/>
                <w:lang w:val="en-US"/>
              </w:rPr>
              <w:t>02</w:t>
            </w:r>
          </w:p>
        </w:tc>
        <w:tc>
          <w:tcPr>
            <w:tcW w:w="682" w:type="pct"/>
            <w:vAlign w:val="center"/>
          </w:tcPr>
          <w:p w14:paraId="27E8ABA6" w14:textId="04823A9F" w:rsidR="00F86F4D" w:rsidRPr="00700629" w:rsidRDefault="00F86F4D" w:rsidP="006342E8">
            <w:pPr>
              <w:spacing w:before="0" w:after="0"/>
              <w:ind w:firstLine="0"/>
              <w:jc w:val="center"/>
              <w:rPr>
                <w:color w:val="auto"/>
                <w:lang w:val="en-US"/>
              </w:rPr>
            </w:pPr>
            <w:r w:rsidRPr="00700629">
              <w:rPr>
                <w:color w:val="auto"/>
                <w:lang w:val="en-US"/>
              </w:rPr>
              <w:t>150,0</w:t>
            </w:r>
          </w:p>
        </w:tc>
        <w:tc>
          <w:tcPr>
            <w:tcW w:w="605" w:type="pct"/>
            <w:vAlign w:val="center"/>
          </w:tcPr>
          <w:p w14:paraId="240DD33A" w14:textId="575717C3" w:rsidR="00F86F4D" w:rsidRPr="00700629" w:rsidRDefault="00F86F4D" w:rsidP="006342E8">
            <w:pPr>
              <w:spacing w:before="0" w:after="0"/>
              <w:ind w:firstLine="0"/>
              <w:jc w:val="center"/>
              <w:rPr>
                <w:color w:val="auto"/>
                <w:lang w:val="en-US"/>
              </w:rPr>
            </w:pPr>
            <w:r w:rsidRPr="00700629">
              <w:rPr>
                <w:color w:val="auto"/>
                <w:lang w:val="en-US"/>
              </w:rPr>
              <w:t>300,0</w:t>
            </w:r>
          </w:p>
        </w:tc>
        <w:tc>
          <w:tcPr>
            <w:tcW w:w="747" w:type="pct"/>
            <w:vAlign w:val="center"/>
          </w:tcPr>
          <w:p w14:paraId="416D1C55" w14:textId="5E03D399" w:rsidR="00F86F4D" w:rsidRPr="00700629" w:rsidRDefault="00F86F4D" w:rsidP="006342E8">
            <w:pPr>
              <w:spacing w:before="0" w:after="0"/>
              <w:ind w:firstLine="0"/>
              <w:jc w:val="center"/>
              <w:rPr>
                <w:color w:val="auto"/>
                <w:lang w:val="en-US"/>
              </w:rPr>
            </w:pPr>
            <w:r w:rsidRPr="00700629">
              <w:rPr>
                <w:color w:val="auto"/>
                <w:lang w:val="en-US"/>
              </w:rPr>
              <w:t>Cải tạo</w:t>
            </w:r>
          </w:p>
        </w:tc>
      </w:tr>
      <w:tr w:rsidR="00700629" w:rsidRPr="00700629" w14:paraId="138F0288" w14:textId="77777777" w:rsidTr="005A2C47">
        <w:trPr>
          <w:jc w:val="center"/>
        </w:trPr>
        <w:tc>
          <w:tcPr>
            <w:tcW w:w="414" w:type="pct"/>
            <w:vAlign w:val="center"/>
          </w:tcPr>
          <w:p w14:paraId="0D09A14F" w14:textId="77777777" w:rsidR="00F86F4D" w:rsidRPr="00700629" w:rsidRDefault="00F86F4D" w:rsidP="006342E8">
            <w:pPr>
              <w:spacing w:before="0" w:after="0"/>
              <w:ind w:firstLine="0"/>
              <w:jc w:val="center"/>
              <w:rPr>
                <w:color w:val="auto"/>
                <w:lang w:val="en-US"/>
              </w:rPr>
            </w:pPr>
            <w:r w:rsidRPr="00700629">
              <w:rPr>
                <w:color w:val="auto"/>
                <w:lang w:val="en-US"/>
              </w:rPr>
              <w:t>2</w:t>
            </w:r>
          </w:p>
        </w:tc>
        <w:tc>
          <w:tcPr>
            <w:tcW w:w="1343" w:type="pct"/>
          </w:tcPr>
          <w:p w14:paraId="457E02C1" w14:textId="3823228E" w:rsidR="00F86F4D" w:rsidRPr="00700629" w:rsidRDefault="00F86F4D" w:rsidP="006342E8">
            <w:pPr>
              <w:spacing w:before="0" w:after="0"/>
              <w:ind w:firstLine="0"/>
              <w:rPr>
                <w:color w:val="auto"/>
                <w:lang w:val="en-US"/>
              </w:rPr>
            </w:pPr>
            <w:r w:rsidRPr="00700629">
              <w:rPr>
                <w:color w:val="auto"/>
                <w:lang w:val="en-US"/>
              </w:rPr>
              <w:t>Nhà khám chữa bệnh</w:t>
            </w:r>
          </w:p>
        </w:tc>
        <w:tc>
          <w:tcPr>
            <w:tcW w:w="605" w:type="pct"/>
            <w:vAlign w:val="center"/>
          </w:tcPr>
          <w:p w14:paraId="0E3C82A7" w14:textId="77777777" w:rsidR="00F86F4D" w:rsidRPr="00700629" w:rsidRDefault="00F86F4D" w:rsidP="006342E8">
            <w:pPr>
              <w:spacing w:before="0" w:after="0"/>
              <w:ind w:firstLine="0"/>
              <w:jc w:val="center"/>
              <w:rPr>
                <w:color w:val="auto"/>
                <w:lang w:val="en-US"/>
              </w:rPr>
            </w:pPr>
            <w:r w:rsidRPr="00700629">
              <w:rPr>
                <w:color w:val="auto"/>
                <w:lang w:val="en-US"/>
              </w:rPr>
              <w:t>01</w:t>
            </w:r>
          </w:p>
        </w:tc>
        <w:tc>
          <w:tcPr>
            <w:tcW w:w="604" w:type="pct"/>
            <w:vAlign w:val="center"/>
          </w:tcPr>
          <w:p w14:paraId="426D00A8" w14:textId="77777777" w:rsidR="00F86F4D" w:rsidRPr="00700629" w:rsidRDefault="00F86F4D" w:rsidP="006342E8">
            <w:pPr>
              <w:spacing w:before="0" w:after="0"/>
              <w:ind w:firstLine="0"/>
              <w:jc w:val="center"/>
              <w:rPr>
                <w:color w:val="auto"/>
                <w:lang w:val="en-US"/>
              </w:rPr>
            </w:pPr>
            <w:r w:rsidRPr="00700629">
              <w:rPr>
                <w:color w:val="auto"/>
                <w:lang w:val="en-US"/>
              </w:rPr>
              <w:t>01</w:t>
            </w:r>
          </w:p>
        </w:tc>
        <w:tc>
          <w:tcPr>
            <w:tcW w:w="682" w:type="pct"/>
            <w:vAlign w:val="center"/>
          </w:tcPr>
          <w:p w14:paraId="6ABF0B83" w14:textId="5E6F88C1" w:rsidR="00F86F4D" w:rsidRPr="00700629" w:rsidRDefault="00F86F4D" w:rsidP="006342E8">
            <w:pPr>
              <w:spacing w:before="0" w:after="0"/>
              <w:ind w:firstLine="0"/>
              <w:jc w:val="center"/>
              <w:rPr>
                <w:color w:val="auto"/>
                <w:lang w:val="en-US"/>
              </w:rPr>
            </w:pPr>
            <w:r w:rsidRPr="00700629">
              <w:rPr>
                <w:color w:val="auto"/>
                <w:lang w:val="en-US"/>
              </w:rPr>
              <w:t>105,0</w:t>
            </w:r>
          </w:p>
        </w:tc>
        <w:tc>
          <w:tcPr>
            <w:tcW w:w="605" w:type="pct"/>
            <w:vAlign w:val="center"/>
          </w:tcPr>
          <w:p w14:paraId="3E29A2AA" w14:textId="5D64D5E6" w:rsidR="00F86F4D" w:rsidRPr="00700629" w:rsidRDefault="00F86F4D" w:rsidP="006342E8">
            <w:pPr>
              <w:spacing w:before="0" w:after="0"/>
              <w:ind w:firstLine="0"/>
              <w:jc w:val="center"/>
              <w:rPr>
                <w:color w:val="auto"/>
                <w:lang w:val="en-US"/>
              </w:rPr>
            </w:pPr>
            <w:r w:rsidRPr="00700629">
              <w:rPr>
                <w:color w:val="auto"/>
                <w:lang w:val="en-US"/>
              </w:rPr>
              <w:t>105,0</w:t>
            </w:r>
          </w:p>
        </w:tc>
        <w:tc>
          <w:tcPr>
            <w:tcW w:w="747" w:type="pct"/>
            <w:vAlign w:val="center"/>
          </w:tcPr>
          <w:p w14:paraId="5E523A2F" w14:textId="5427160F" w:rsidR="00F86F4D" w:rsidRPr="00700629" w:rsidRDefault="00F86F4D" w:rsidP="006342E8">
            <w:pPr>
              <w:spacing w:before="0" w:after="0"/>
              <w:ind w:firstLine="0"/>
              <w:jc w:val="center"/>
              <w:rPr>
                <w:color w:val="auto"/>
                <w:lang w:val="en-US"/>
              </w:rPr>
            </w:pPr>
            <w:r w:rsidRPr="00700629">
              <w:rPr>
                <w:color w:val="auto"/>
                <w:lang w:val="en-US"/>
              </w:rPr>
              <w:t>Hiện trạng</w:t>
            </w:r>
          </w:p>
        </w:tc>
      </w:tr>
      <w:tr w:rsidR="00700629" w:rsidRPr="00700629" w14:paraId="477E24B4" w14:textId="77777777" w:rsidTr="005A2C47">
        <w:trPr>
          <w:jc w:val="center"/>
        </w:trPr>
        <w:tc>
          <w:tcPr>
            <w:tcW w:w="414" w:type="pct"/>
            <w:vAlign w:val="center"/>
          </w:tcPr>
          <w:p w14:paraId="1AE8F251" w14:textId="77777777" w:rsidR="00F86F4D" w:rsidRPr="00700629" w:rsidRDefault="00F86F4D" w:rsidP="006342E8">
            <w:pPr>
              <w:spacing w:before="0" w:after="0"/>
              <w:ind w:firstLine="0"/>
              <w:jc w:val="center"/>
              <w:rPr>
                <w:b/>
                <w:bCs/>
                <w:color w:val="auto"/>
                <w:lang w:val="en-US"/>
              </w:rPr>
            </w:pPr>
            <w:r w:rsidRPr="00700629">
              <w:rPr>
                <w:b/>
                <w:bCs/>
                <w:color w:val="auto"/>
                <w:lang w:val="en-US"/>
              </w:rPr>
              <w:t>B</w:t>
            </w:r>
          </w:p>
        </w:tc>
        <w:tc>
          <w:tcPr>
            <w:tcW w:w="1948" w:type="pct"/>
            <w:gridSpan w:val="2"/>
          </w:tcPr>
          <w:p w14:paraId="75A4BE93" w14:textId="77777777" w:rsidR="00F86F4D" w:rsidRPr="00700629" w:rsidRDefault="00F86F4D" w:rsidP="006342E8">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4C301399" w14:textId="77777777" w:rsidR="00F86F4D" w:rsidRPr="00700629" w:rsidRDefault="00F86F4D" w:rsidP="006342E8">
            <w:pPr>
              <w:spacing w:before="0" w:after="0"/>
              <w:ind w:firstLine="0"/>
              <w:jc w:val="center"/>
              <w:rPr>
                <w:color w:val="auto"/>
                <w:lang w:val="en-US"/>
              </w:rPr>
            </w:pPr>
          </w:p>
        </w:tc>
        <w:tc>
          <w:tcPr>
            <w:tcW w:w="682" w:type="pct"/>
            <w:vAlign w:val="center"/>
          </w:tcPr>
          <w:p w14:paraId="6B6CBAB5" w14:textId="77777777" w:rsidR="00F86F4D" w:rsidRPr="00700629" w:rsidRDefault="00F86F4D" w:rsidP="006342E8">
            <w:pPr>
              <w:spacing w:before="0" w:after="0"/>
              <w:ind w:firstLine="0"/>
              <w:jc w:val="center"/>
              <w:rPr>
                <w:color w:val="auto"/>
                <w:lang w:val="en-US"/>
              </w:rPr>
            </w:pPr>
          </w:p>
        </w:tc>
        <w:tc>
          <w:tcPr>
            <w:tcW w:w="605" w:type="pct"/>
            <w:vAlign w:val="center"/>
          </w:tcPr>
          <w:p w14:paraId="4543A1B2" w14:textId="77777777" w:rsidR="00F86F4D" w:rsidRPr="00700629" w:rsidRDefault="00F86F4D" w:rsidP="006342E8">
            <w:pPr>
              <w:spacing w:before="0" w:after="0"/>
              <w:ind w:firstLine="0"/>
              <w:jc w:val="center"/>
              <w:rPr>
                <w:color w:val="auto"/>
                <w:lang w:val="en-US"/>
              </w:rPr>
            </w:pPr>
          </w:p>
        </w:tc>
        <w:tc>
          <w:tcPr>
            <w:tcW w:w="747" w:type="pct"/>
            <w:vAlign w:val="center"/>
          </w:tcPr>
          <w:p w14:paraId="4E9F11E4" w14:textId="77777777" w:rsidR="00F86F4D" w:rsidRPr="00700629" w:rsidRDefault="00F86F4D" w:rsidP="006342E8">
            <w:pPr>
              <w:spacing w:before="0" w:after="0"/>
              <w:ind w:firstLine="0"/>
              <w:jc w:val="center"/>
              <w:rPr>
                <w:color w:val="auto"/>
                <w:lang w:val="en-US"/>
              </w:rPr>
            </w:pPr>
          </w:p>
        </w:tc>
      </w:tr>
      <w:tr w:rsidR="00700629" w:rsidRPr="00700629" w14:paraId="69FBAB6E" w14:textId="77777777" w:rsidTr="005A2C47">
        <w:trPr>
          <w:jc w:val="center"/>
        </w:trPr>
        <w:tc>
          <w:tcPr>
            <w:tcW w:w="414" w:type="pct"/>
            <w:vAlign w:val="center"/>
          </w:tcPr>
          <w:p w14:paraId="17563F92" w14:textId="76EC89B4" w:rsidR="00F86F4D" w:rsidRPr="00700629" w:rsidRDefault="00F86F4D" w:rsidP="006342E8">
            <w:pPr>
              <w:spacing w:before="0" w:after="0"/>
              <w:ind w:firstLine="0"/>
              <w:jc w:val="center"/>
              <w:rPr>
                <w:color w:val="auto"/>
                <w:lang w:val="en-US"/>
              </w:rPr>
            </w:pPr>
            <w:r w:rsidRPr="00700629">
              <w:rPr>
                <w:color w:val="auto"/>
                <w:lang w:val="en-US"/>
              </w:rPr>
              <w:t>2</w:t>
            </w:r>
          </w:p>
        </w:tc>
        <w:tc>
          <w:tcPr>
            <w:tcW w:w="1343" w:type="pct"/>
          </w:tcPr>
          <w:p w14:paraId="62D19256" w14:textId="718AB6F7" w:rsidR="00F86F4D" w:rsidRPr="00700629" w:rsidRDefault="00F86F4D" w:rsidP="006342E8">
            <w:pPr>
              <w:spacing w:before="0" w:after="0"/>
              <w:ind w:firstLine="0"/>
              <w:rPr>
                <w:color w:val="auto"/>
                <w:lang w:val="en-US"/>
              </w:rPr>
            </w:pPr>
            <w:r w:rsidRPr="00700629">
              <w:rPr>
                <w:color w:val="auto"/>
                <w:lang w:val="en-US"/>
              </w:rPr>
              <w:t>Nhà để xe</w:t>
            </w:r>
          </w:p>
        </w:tc>
        <w:tc>
          <w:tcPr>
            <w:tcW w:w="605" w:type="pct"/>
            <w:vAlign w:val="center"/>
          </w:tcPr>
          <w:p w14:paraId="1CE7E654" w14:textId="41F1F58A" w:rsidR="00F86F4D" w:rsidRPr="00700629" w:rsidRDefault="00F86F4D" w:rsidP="006342E8">
            <w:pPr>
              <w:spacing w:before="0" w:after="0"/>
              <w:ind w:firstLine="0"/>
              <w:jc w:val="center"/>
              <w:rPr>
                <w:color w:val="auto"/>
                <w:lang w:val="en-US"/>
              </w:rPr>
            </w:pPr>
            <w:r w:rsidRPr="00700629">
              <w:rPr>
                <w:color w:val="auto"/>
                <w:lang w:val="en-US"/>
              </w:rPr>
              <w:t>01</w:t>
            </w:r>
          </w:p>
        </w:tc>
        <w:tc>
          <w:tcPr>
            <w:tcW w:w="604" w:type="pct"/>
            <w:vAlign w:val="center"/>
          </w:tcPr>
          <w:p w14:paraId="077BEC60" w14:textId="22A69CC1" w:rsidR="00F86F4D" w:rsidRPr="00700629" w:rsidRDefault="00F86F4D" w:rsidP="006342E8">
            <w:pPr>
              <w:spacing w:before="0" w:after="0"/>
              <w:ind w:firstLine="0"/>
              <w:jc w:val="center"/>
              <w:rPr>
                <w:color w:val="auto"/>
                <w:lang w:val="en-US"/>
              </w:rPr>
            </w:pPr>
            <w:r w:rsidRPr="00700629">
              <w:rPr>
                <w:color w:val="auto"/>
                <w:lang w:val="en-US"/>
              </w:rPr>
              <w:t>01</w:t>
            </w:r>
          </w:p>
        </w:tc>
        <w:tc>
          <w:tcPr>
            <w:tcW w:w="682" w:type="pct"/>
            <w:vAlign w:val="center"/>
          </w:tcPr>
          <w:p w14:paraId="3827D9C5" w14:textId="5D495D24" w:rsidR="00F86F4D" w:rsidRPr="00700629" w:rsidRDefault="00F86F4D" w:rsidP="006342E8">
            <w:pPr>
              <w:spacing w:before="0" w:after="0"/>
              <w:ind w:firstLine="0"/>
              <w:jc w:val="center"/>
              <w:rPr>
                <w:color w:val="auto"/>
                <w:lang w:val="en-US"/>
              </w:rPr>
            </w:pPr>
            <w:r w:rsidRPr="00700629">
              <w:rPr>
                <w:color w:val="auto"/>
                <w:lang w:val="en-US"/>
              </w:rPr>
              <w:t>42,0</w:t>
            </w:r>
          </w:p>
        </w:tc>
        <w:tc>
          <w:tcPr>
            <w:tcW w:w="605" w:type="pct"/>
            <w:vAlign w:val="center"/>
          </w:tcPr>
          <w:p w14:paraId="6BDA2B90" w14:textId="4B5A89F0" w:rsidR="00F86F4D" w:rsidRPr="00700629" w:rsidRDefault="00F86F4D" w:rsidP="006342E8">
            <w:pPr>
              <w:spacing w:before="0" w:after="0"/>
              <w:ind w:firstLine="0"/>
              <w:jc w:val="center"/>
              <w:rPr>
                <w:color w:val="auto"/>
                <w:lang w:val="en-US"/>
              </w:rPr>
            </w:pPr>
            <w:r w:rsidRPr="00700629">
              <w:rPr>
                <w:color w:val="auto"/>
                <w:lang w:val="en-US"/>
              </w:rPr>
              <w:t>42,0</w:t>
            </w:r>
          </w:p>
        </w:tc>
        <w:tc>
          <w:tcPr>
            <w:tcW w:w="747" w:type="pct"/>
            <w:vAlign w:val="center"/>
          </w:tcPr>
          <w:p w14:paraId="2BC61AB7" w14:textId="71484A66" w:rsidR="00F86F4D" w:rsidRPr="00700629" w:rsidRDefault="00F86F4D" w:rsidP="006342E8">
            <w:pPr>
              <w:spacing w:before="0" w:after="0"/>
              <w:ind w:firstLine="0"/>
              <w:jc w:val="center"/>
              <w:rPr>
                <w:color w:val="auto"/>
                <w:lang w:val="en-US"/>
              </w:rPr>
            </w:pPr>
            <w:r w:rsidRPr="00700629">
              <w:rPr>
                <w:color w:val="auto"/>
                <w:lang w:val="en-US"/>
              </w:rPr>
              <w:t>Hiện trạng</w:t>
            </w:r>
          </w:p>
        </w:tc>
      </w:tr>
      <w:tr w:rsidR="00700629" w:rsidRPr="00700629" w14:paraId="33679A50" w14:textId="77777777" w:rsidTr="005A2C47">
        <w:trPr>
          <w:jc w:val="center"/>
        </w:trPr>
        <w:tc>
          <w:tcPr>
            <w:tcW w:w="414" w:type="pct"/>
            <w:vAlign w:val="center"/>
          </w:tcPr>
          <w:p w14:paraId="0BC65A36" w14:textId="5D55F694" w:rsidR="00140517" w:rsidRPr="00700629" w:rsidRDefault="00140517" w:rsidP="006342E8">
            <w:pPr>
              <w:spacing w:before="0" w:after="0"/>
              <w:ind w:firstLine="0"/>
              <w:jc w:val="center"/>
              <w:rPr>
                <w:color w:val="auto"/>
                <w:lang w:val="en-US"/>
              </w:rPr>
            </w:pPr>
            <w:r w:rsidRPr="00700629">
              <w:rPr>
                <w:color w:val="auto"/>
                <w:lang w:val="en-US"/>
              </w:rPr>
              <w:t>3</w:t>
            </w:r>
          </w:p>
        </w:tc>
        <w:tc>
          <w:tcPr>
            <w:tcW w:w="1343" w:type="pct"/>
          </w:tcPr>
          <w:p w14:paraId="537F8A0E" w14:textId="45E17FE8" w:rsidR="00140517" w:rsidRPr="00700629" w:rsidRDefault="00140517" w:rsidP="006342E8">
            <w:pPr>
              <w:spacing w:before="0" w:after="0"/>
              <w:ind w:firstLine="0"/>
              <w:rPr>
                <w:color w:val="auto"/>
                <w:lang w:val="en-US"/>
              </w:rPr>
            </w:pPr>
            <w:r w:rsidRPr="00700629">
              <w:rPr>
                <w:color w:val="auto"/>
                <w:lang w:val="en-US"/>
              </w:rPr>
              <w:t>Sân đường giao thông nội bộ</w:t>
            </w:r>
          </w:p>
        </w:tc>
        <w:tc>
          <w:tcPr>
            <w:tcW w:w="605" w:type="pct"/>
            <w:vAlign w:val="center"/>
          </w:tcPr>
          <w:p w14:paraId="5EE01D04" w14:textId="77777777" w:rsidR="00140517" w:rsidRPr="00700629" w:rsidRDefault="00140517" w:rsidP="006342E8">
            <w:pPr>
              <w:spacing w:before="0" w:after="0"/>
              <w:ind w:firstLine="0"/>
              <w:jc w:val="center"/>
              <w:rPr>
                <w:color w:val="auto"/>
                <w:lang w:val="en-US"/>
              </w:rPr>
            </w:pPr>
          </w:p>
        </w:tc>
        <w:tc>
          <w:tcPr>
            <w:tcW w:w="604" w:type="pct"/>
            <w:vAlign w:val="center"/>
          </w:tcPr>
          <w:p w14:paraId="56C60BCD" w14:textId="77777777" w:rsidR="00140517" w:rsidRPr="00700629" w:rsidRDefault="00140517" w:rsidP="006342E8">
            <w:pPr>
              <w:spacing w:before="0" w:after="0"/>
              <w:ind w:firstLine="0"/>
              <w:jc w:val="center"/>
              <w:rPr>
                <w:color w:val="auto"/>
                <w:lang w:val="en-US"/>
              </w:rPr>
            </w:pPr>
          </w:p>
        </w:tc>
        <w:tc>
          <w:tcPr>
            <w:tcW w:w="682" w:type="pct"/>
            <w:vAlign w:val="center"/>
          </w:tcPr>
          <w:p w14:paraId="06BFA027" w14:textId="76F4AF96" w:rsidR="00140517" w:rsidRPr="00700629" w:rsidRDefault="00140517" w:rsidP="006342E8">
            <w:pPr>
              <w:spacing w:before="0" w:after="0"/>
              <w:ind w:firstLine="0"/>
              <w:jc w:val="center"/>
              <w:rPr>
                <w:color w:val="auto"/>
                <w:lang w:val="en-US"/>
              </w:rPr>
            </w:pPr>
            <w:r w:rsidRPr="00700629">
              <w:rPr>
                <w:color w:val="auto"/>
                <w:lang w:val="en-US"/>
              </w:rPr>
              <w:t>344,0</w:t>
            </w:r>
          </w:p>
        </w:tc>
        <w:tc>
          <w:tcPr>
            <w:tcW w:w="605" w:type="pct"/>
            <w:vAlign w:val="center"/>
          </w:tcPr>
          <w:p w14:paraId="006FA222" w14:textId="77777777" w:rsidR="00140517" w:rsidRPr="00700629" w:rsidRDefault="00140517" w:rsidP="006342E8">
            <w:pPr>
              <w:spacing w:before="0" w:after="0"/>
              <w:ind w:firstLine="0"/>
              <w:jc w:val="center"/>
              <w:rPr>
                <w:color w:val="auto"/>
                <w:lang w:val="en-US"/>
              </w:rPr>
            </w:pPr>
          </w:p>
        </w:tc>
        <w:tc>
          <w:tcPr>
            <w:tcW w:w="747" w:type="pct"/>
            <w:vAlign w:val="center"/>
          </w:tcPr>
          <w:p w14:paraId="55AB9B09" w14:textId="77777777" w:rsidR="00140517" w:rsidRPr="00700629" w:rsidRDefault="00140517" w:rsidP="006342E8">
            <w:pPr>
              <w:spacing w:before="0" w:after="0"/>
              <w:ind w:firstLine="0"/>
              <w:jc w:val="center"/>
              <w:rPr>
                <w:color w:val="auto"/>
                <w:lang w:val="en-US"/>
              </w:rPr>
            </w:pPr>
          </w:p>
        </w:tc>
      </w:tr>
      <w:tr w:rsidR="00700629" w:rsidRPr="00700629" w14:paraId="1B20260F" w14:textId="77777777" w:rsidTr="00140517">
        <w:trPr>
          <w:jc w:val="center"/>
        </w:trPr>
        <w:tc>
          <w:tcPr>
            <w:tcW w:w="414" w:type="pct"/>
            <w:vAlign w:val="center"/>
          </w:tcPr>
          <w:p w14:paraId="513B81F7" w14:textId="2400F233" w:rsidR="00140517" w:rsidRPr="00700629" w:rsidRDefault="00140517" w:rsidP="006342E8">
            <w:pPr>
              <w:spacing w:before="0" w:after="0"/>
              <w:ind w:firstLine="0"/>
              <w:jc w:val="center"/>
              <w:rPr>
                <w:b/>
                <w:bCs/>
                <w:color w:val="auto"/>
                <w:lang w:val="en-US"/>
              </w:rPr>
            </w:pPr>
            <w:r w:rsidRPr="00700629">
              <w:rPr>
                <w:b/>
                <w:bCs/>
                <w:color w:val="auto"/>
                <w:lang w:val="en-US"/>
              </w:rPr>
              <w:t>C</w:t>
            </w:r>
          </w:p>
        </w:tc>
        <w:tc>
          <w:tcPr>
            <w:tcW w:w="2552" w:type="pct"/>
            <w:gridSpan w:val="3"/>
          </w:tcPr>
          <w:p w14:paraId="5CAD80E3" w14:textId="6413A46E" w:rsidR="00140517" w:rsidRPr="00700629" w:rsidRDefault="00140517" w:rsidP="006342E8">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07367CF4" w14:textId="77777777" w:rsidR="00140517" w:rsidRPr="00700629" w:rsidRDefault="00140517" w:rsidP="006342E8">
            <w:pPr>
              <w:spacing w:before="0" w:after="0"/>
              <w:ind w:firstLine="0"/>
              <w:jc w:val="center"/>
              <w:rPr>
                <w:color w:val="auto"/>
                <w:lang w:val="en-US"/>
              </w:rPr>
            </w:pPr>
          </w:p>
        </w:tc>
        <w:tc>
          <w:tcPr>
            <w:tcW w:w="605" w:type="pct"/>
            <w:vAlign w:val="center"/>
          </w:tcPr>
          <w:p w14:paraId="5064531D" w14:textId="77777777" w:rsidR="00140517" w:rsidRPr="00700629" w:rsidRDefault="00140517" w:rsidP="006342E8">
            <w:pPr>
              <w:spacing w:before="0" w:after="0"/>
              <w:ind w:firstLine="0"/>
              <w:jc w:val="center"/>
              <w:rPr>
                <w:color w:val="auto"/>
                <w:lang w:val="en-US"/>
              </w:rPr>
            </w:pPr>
          </w:p>
        </w:tc>
        <w:tc>
          <w:tcPr>
            <w:tcW w:w="747" w:type="pct"/>
            <w:vAlign w:val="center"/>
          </w:tcPr>
          <w:p w14:paraId="33D55B66" w14:textId="77777777" w:rsidR="00140517" w:rsidRPr="00700629" w:rsidRDefault="00140517" w:rsidP="006342E8">
            <w:pPr>
              <w:spacing w:before="0" w:after="0"/>
              <w:ind w:firstLine="0"/>
              <w:jc w:val="center"/>
              <w:rPr>
                <w:color w:val="auto"/>
                <w:lang w:val="en-US"/>
              </w:rPr>
            </w:pPr>
          </w:p>
        </w:tc>
      </w:tr>
      <w:tr w:rsidR="00700629" w:rsidRPr="00700629" w14:paraId="2813D85A" w14:textId="77777777" w:rsidTr="005A2C47">
        <w:trPr>
          <w:jc w:val="center"/>
        </w:trPr>
        <w:tc>
          <w:tcPr>
            <w:tcW w:w="414" w:type="pct"/>
            <w:vAlign w:val="center"/>
          </w:tcPr>
          <w:p w14:paraId="2957EE53" w14:textId="253C66ED" w:rsidR="00140517" w:rsidRPr="00700629" w:rsidRDefault="00140517" w:rsidP="006342E8">
            <w:pPr>
              <w:spacing w:before="0" w:after="0"/>
              <w:ind w:firstLine="0"/>
              <w:jc w:val="center"/>
              <w:rPr>
                <w:color w:val="auto"/>
                <w:lang w:val="en-US"/>
              </w:rPr>
            </w:pPr>
            <w:r w:rsidRPr="00700629">
              <w:rPr>
                <w:color w:val="auto"/>
                <w:lang w:val="en-US"/>
              </w:rPr>
              <w:t>1</w:t>
            </w:r>
          </w:p>
        </w:tc>
        <w:tc>
          <w:tcPr>
            <w:tcW w:w="1343" w:type="pct"/>
          </w:tcPr>
          <w:p w14:paraId="2D5EA8EA" w14:textId="19455F47" w:rsidR="00140517" w:rsidRPr="00700629" w:rsidRDefault="00140517" w:rsidP="006342E8">
            <w:pPr>
              <w:spacing w:before="0" w:after="0"/>
              <w:ind w:firstLine="0"/>
              <w:rPr>
                <w:color w:val="auto"/>
                <w:lang w:val="en-US"/>
              </w:rPr>
            </w:pPr>
            <w:r w:rsidRPr="00700629">
              <w:rPr>
                <w:color w:val="auto"/>
                <w:lang w:val="en-US"/>
              </w:rPr>
              <w:t xml:space="preserve">Nhà vệ sinh chung </w:t>
            </w:r>
          </w:p>
        </w:tc>
        <w:tc>
          <w:tcPr>
            <w:tcW w:w="605" w:type="pct"/>
            <w:vAlign w:val="center"/>
          </w:tcPr>
          <w:p w14:paraId="2382ECC8" w14:textId="1564DDB8" w:rsidR="00140517" w:rsidRPr="00700629" w:rsidRDefault="00140517" w:rsidP="006342E8">
            <w:pPr>
              <w:spacing w:before="0" w:after="0"/>
              <w:ind w:firstLine="0"/>
              <w:jc w:val="center"/>
              <w:rPr>
                <w:color w:val="auto"/>
                <w:lang w:val="en-US"/>
              </w:rPr>
            </w:pPr>
            <w:r w:rsidRPr="00700629">
              <w:rPr>
                <w:color w:val="auto"/>
                <w:lang w:val="en-US"/>
              </w:rPr>
              <w:t>01</w:t>
            </w:r>
          </w:p>
        </w:tc>
        <w:tc>
          <w:tcPr>
            <w:tcW w:w="604" w:type="pct"/>
            <w:vAlign w:val="center"/>
          </w:tcPr>
          <w:p w14:paraId="70C26AFA" w14:textId="599A94CA" w:rsidR="00140517" w:rsidRPr="00700629" w:rsidRDefault="00140517" w:rsidP="006342E8">
            <w:pPr>
              <w:spacing w:before="0" w:after="0"/>
              <w:ind w:firstLine="0"/>
              <w:jc w:val="center"/>
              <w:rPr>
                <w:color w:val="auto"/>
                <w:lang w:val="en-US"/>
              </w:rPr>
            </w:pPr>
            <w:r w:rsidRPr="00700629">
              <w:rPr>
                <w:color w:val="auto"/>
                <w:lang w:val="en-US"/>
              </w:rPr>
              <w:t>01</w:t>
            </w:r>
          </w:p>
        </w:tc>
        <w:tc>
          <w:tcPr>
            <w:tcW w:w="682" w:type="pct"/>
            <w:vAlign w:val="center"/>
          </w:tcPr>
          <w:p w14:paraId="6D8EED1B" w14:textId="1A4AE506" w:rsidR="00140517" w:rsidRPr="00700629" w:rsidRDefault="00140517" w:rsidP="006342E8">
            <w:pPr>
              <w:spacing w:before="0" w:after="0"/>
              <w:ind w:firstLine="0"/>
              <w:jc w:val="center"/>
              <w:rPr>
                <w:color w:val="auto"/>
                <w:lang w:val="en-US"/>
              </w:rPr>
            </w:pPr>
            <w:r w:rsidRPr="00700629">
              <w:rPr>
                <w:color w:val="auto"/>
                <w:lang w:val="en-US"/>
              </w:rPr>
              <w:t>24,0</w:t>
            </w:r>
          </w:p>
        </w:tc>
        <w:tc>
          <w:tcPr>
            <w:tcW w:w="605" w:type="pct"/>
            <w:vAlign w:val="center"/>
          </w:tcPr>
          <w:p w14:paraId="1F2B216B" w14:textId="4640D046" w:rsidR="00140517" w:rsidRPr="00700629" w:rsidRDefault="00140517" w:rsidP="006342E8">
            <w:pPr>
              <w:spacing w:before="0" w:after="0"/>
              <w:ind w:firstLine="0"/>
              <w:jc w:val="center"/>
              <w:rPr>
                <w:color w:val="auto"/>
                <w:lang w:val="en-US"/>
              </w:rPr>
            </w:pPr>
            <w:r w:rsidRPr="00700629">
              <w:rPr>
                <w:color w:val="auto"/>
                <w:lang w:val="en-US"/>
              </w:rPr>
              <w:t>24,0</w:t>
            </w:r>
          </w:p>
        </w:tc>
        <w:tc>
          <w:tcPr>
            <w:tcW w:w="747" w:type="pct"/>
            <w:vAlign w:val="center"/>
          </w:tcPr>
          <w:p w14:paraId="54ADBC0B" w14:textId="3F82F701" w:rsidR="00140517" w:rsidRPr="00700629" w:rsidRDefault="00140517" w:rsidP="006342E8">
            <w:pPr>
              <w:spacing w:before="0" w:after="0"/>
              <w:ind w:firstLine="0"/>
              <w:jc w:val="center"/>
              <w:rPr>
                <w:color w:val="auto"/>
                <w:lang w:val="en-US"/>
              </w:rPr>
            </w:pPr>
            <w:r w:rsidRPr="00700629">
              <w:rPr>
                <w:color w:val="auto"/>
                <w:lang w:val="en-US"/>
              </w:rPr>
              <w:t>Xây mới</w:t>
            </w:r>
          </w:p>
        </w:tc>
      </w:tr>
      <w:tr w:rsidR="00700629" w:rsidRPr="00700629" w14:paraId="51619A1A" w14:textId="77777777" w:rsidTr="005A2C47">
        <w:trPr>
          <w:jc w:val="center"/>
        </w:trPr>
        <w:tc>
          <w:tcPr>
            <w:tcW w:w="414" w:type="pct"/>
            <w:vAlign w:val="center"/>
          </w:tcPr>
          <w:p w14:paraId="4D61E61A" w14:textId="77777777" w:rsidR="00140517" w:rsidRPr="00700629" w:rsidRDefault="00140517" w:rsidP="006342E8">
            <w:pPr>
              <w:spacing w:before="0" w:after="0"/>
              <w:ind w:firstLine="0"/>
              <w:jc w:val="center"/>
              <w:rPr>
                <w:color w:val="auto"/>
                <w:lang w:val="en-US"/>
              </w:rPr>
            </w:pPr>
            <w:r w:rsidRPr="00700629">
              <w:rPr>
                <w:color w:val="auto"/>
                <w:lang w:val="en-US"/>
              </w:rPr>
              <w:lastRenderedPageBreak/>
              <w:t>2</w:t>
            </w:r>
          </w:p>
        </w:tc>
        <w:tc>
          <w:tcPr>
            <w:tcW w:w="1343" w:type="pct"/>
          </w:tcPr>
          <w:p w14:paraId="3FC54844" w14:textId="77777777" w:rsidR="00140517" w:rsidRPr="00700629" w:rsidRDefault="00140517" w:rsidP="006342E8">
            <w:pPr>
              <w:spacing w:before="0" w:after="0"/>
              <w:ind w:firstLine="0"/>
              <w:rPr>
                <w:color w:val="auto"/>
                <w:lang w:val="en-US"/>
              </w:rPr>
            </w:pPr>
            <w:r w:rsidRPr="00700629">
              <w:rPr>
                <w:color w:val="auto"/>
                <w:lang w:val="en-US"/>
              </w:rPr>
              <w:t>Bồn hoa, cây xanh</w:t>
            </w:r>
          </w:p>
        </w:tc>
        <w:tc>
          <w:tcPr>
            <w:tcW w:w="605" w:type="pct"/>
            <w:vAlign w:val="center"/>
          </w:tcPr>
          <w:p w14:paraId="0E7223DC" w14:textId="77777777" w:rsidR="00140517" w:rsidRPr="00700629" w:rsidRDefault="00140517" w:rsidP="006342E8">
            <w:pPr>
              <w:spacing w:before="0" w:after="0"/>
              <w:ind w:firstLine="0"/>
              <w:jc w:val="center"/>
              <w:rPr>
                <w:color w:val="auto"/>
                <w:lang w:val="en-US"/>
              </w:rPr>
            </w:pPr>
          </w:p>
        </w:tc>
        <w:tc>
          <w:tcPr>
            <w:tcW w:w="604" w:type="pct"/>
            <w:vAlign w:val="center"/>
          </w:tcPr>
          <w:p w14:paraId="4BD66984" w14:textId="77777777" w:rsidR="00140517" w:rsidRPr="00700629" w:rsidRDefault="00140517" w:rsidP="006342E8">
            <w:pPr>
              <w:spacing w:before="0" w:after="0"/>
              <w:ind w:firstLine="0"/>
              <w:jc w:val="center"/>
              <w:rPr>
                <w:color w:val="auto"/>
                <w:lang w:val="en-US"/>
              </w:rPr>
            </w:pPr>
          </w:p>
        </w:tc>
        <w:tc>
          <w:tcPr>
            <w:tcW w:w="682" w:type="pct"/>
            <w:vAlign w:val="center"/>
          </w:tcPr>
          <w:p w14:paraId="7B9AC870" w14:textId="5626DB0A" w:rsidR="00140517" w:rsidRPr="00700629" w:rsidRDefault="00140517" w:rsidP="006342E8">
            <w:pPr>
              <w:spacing w:before="0" w:after="0"/>
              <w:ind w:firstLine="0"/>
              <w:jc w:val="center"/>
              <w:rPr>
                <w:color w:val="auto"/>
                <w:lang w:val="en-US"/>
              </w:rPr>
            </w:pPr>
            <w:r w:rsidRPr="00700629">
              <w:rPr>
                <w:color w:val="auto"/>
                <w:lang w:val="en-US"/>
              </w:rPr>
              <w:t>285,0</w:t>
            </w:r>
          </w:p>
        </w:tc>
        <w:tc>
          <w:tcPr>
            <w:tcW w:w="605" w:type="pct"/>
            <w:vAlign w:val="center"/>
          </w:tcPr>
          <w:p w14:paraId="7C086892" w14:textId="77777777" w:rsidR="00140517" w:rsidRPr="00700629" w:rsidRDefault="00140517" w:rsidP="006342E8">
            <w:pPr>
              <w:spacing w:before="0" w:after="0"/>
              <w:ind w:firstLine="0"/>
              <w:jc w:val="center"/>
              <w:rPr>
                <w:color w:val="auto"/>
                <w:lang w:val="en-US"/>
              </w:rPr>
            </w:pPr>
          </w:p>
        </w:tc>
        <w:tc>
          <w:tcPr>
            <w:tcW w:w="747" w:type="pct"/>
            <w:vAlign w:val="center"/>
          </w:tcPr>
          <w:p w14:paraId="69A09ADA" w14:textId="77777777" w:rsidR="00140517" w:rsidRPr="00700629" w:rsidRDefault="00140517" w:rsidP="006342E8">
            <w:pPr>
              <w:spacing w:before="0" w:after="0"/>
              <w:ind w:firstLine="0"/>
              <w:jc w:val="center"/>
              <w:rPr>
                <w:color w:val="auto"/>
                <w:lang w:val="en-US"/>
              </w:rPr>
            </w:pPr>
          </w:p>
        </w:tc>
      </w:tr>
      <w:tr w:rsidR="00700629" w:rsidRPr="00700629" w14:paraId="437474F7" w14:textId="77777777" w:rsidTr="005A2C47">
        <w:trPr>
          <w:jc w:val="center"/>
        </w:trPr>
        <w:tc>
          <w:tcPr>
            <w:tcW w:w="414" w:type="pct"/>
          </w:tcPr>
          <w:p w14:paraId="129303F5" w14:textId="77777777" w:rsidR="00140517" w:rsidRPr="00700629" w:rsidRDefault="00140517" w:rsidP="006342E8">
            <w:pPr>
              <w:spacing w:before="0" w:after="0"/>
              <w:ind w:firstLine="0"/>
              <w:rPr>
                <w:color w:val="auto"/>
                <w:lang w:val="en-US"/>
              </w:rPr>
            </w:pPr>
          </w:p>
        </w:tc>
        <w:tc>
          <w:tcPr>
            <w:tcW w:w="1343" w:type="pct"/>
          </w:tcPr>
          <w:p w14:paraId="2D0B8CF2" w14:textId="77777777" w:rsidR="00140517" w:rsidRPr="00700629" w:rsidRDefault="00140517" w:rsidP="006342E8">
            <w:pPr>
              <w:spacing w:before="0" w:after="0"/>
              <w:ind w:firstLine="0"/>
              <w:rPr>
                <w:b/>
                <w:bCs/>
                <w:color w:val="auto"/>
                <w:lang w:val="en-US"/>
              </w:rPr>
            </w:pPr>
            <w:r w:rsidRPr="00700629">
              <w:rPr>
                <w:b/>
                <w:bCs/>
                <w:color w:val="auto"/>
                <w:lang w:val="en-US"/>
              </w:rPr>
              <w:t>Tổng diện tích</w:t>
            </w:r>
          </w:p>
        </w:tc>
        <w:tc>
          <w:tcPr>
            <w:tcW w:w="605" w:type="pct"/>
            <w:vAlign w:val="center"/>
          </w:tcPr>
          <w:p w14:paraId="2F2AE992" w14:textId="77777777" w:rsidR="00140517" w:rsidRPr="00700629" w:rsidRDefault="00140517" w:rsidP="006342E8">
            <w:pPr>
              <w:spacing w:before="0" w:after="0"/>
              <w:ind w:firstLine="0"/>
              <w:jc w:val="center"/>
              <w:rPr>
                <w:b/>
                <w:bCs/>
                <w:color w:val="auto"/>
                <w:lang w:val="en-US"/>
              </w:rPr>
            </w:pPr>
          </w:p>
        </w:tc>
        <w:tc>
          <w:tcPr>
            <w:tcW w:w="604" w:type="pct"/>
            <w:vAlign w:val="center"/>
          </w:tcPr>
          <w:p w14:paraId="1C4F4EB9" w14:textId="77777777" w:rsidR="00140517" w:rsidRPr="00700629" w:rsidRDefault="00140517" w:rsidP="006342E8">
            <w:pPr>
              <w:spacing w:before="0" w:after="0"/>
              <w:ind w:firstLine="0"/>
              <w:jc w:val="center"/>
              <w:rPr>
                <w:b/>
                <w:bCs/>
                <w:color w:val="auto"/>
                <w:lang w:val="en-US"/>
              </w:rPr>
            </w:pPr>
          </w:p>
        </w:tc>
        <w:tc>
          <w:tcPr>
            <w:tcW w:w="682" w:type="pct"/>
            <w:vAlign w:val="center"/>
          </w:tcPr>
          <w:p w14:paraId="298BCA07" w14:textId="475B751B" w:rsidR="00140517" w:rsidRPr="00700629" w:rsidRDefault="00140517" w:rsidP="006342E8">
            <w:pPr>
              <w:spacing w:before="0" w:after="0"/>
              <w:ind w:firstLine="0"/>
              <w:jc w:val="center"/>
              <w:rPr>
                <w:b/>
                <w:bCs/>
                <w:color w:val="auto"/>
                <w:lang w:val="en-US"/>
              </w:rPr>
            </w:pPr>
            <w:r w:rsidRPr="00700629">
              <w:rPr>
                <w:b/>
                <w:bCs/>
                <w:color w:val="auto"/>
                <w:lang w:val="en-US"/>
              </w:rPr>
              <w:t>950,0</w:t>
            </w:r>
          </w:p>
        </w:tc>
        <w:tc>
          <w:tcPr>
            <w:tcW w:w="605" w:type="pct"/>
            <w:vAlign w:val="center"/>
          </w:tcPr>
          <w:p w14:paraId="72D23892" w14:textId="77777777" w:rsidR="00140517" w:rsidRPr="00700629" w:rsidRDefault="00140517" w:rsidP="006342E8">
            <w:pPr>
              <w:spacing w:before="0" w:after="0"/>
              <w:ind w:firstLine="0"/>
              <w:jc w:val="center"/>
              <w:rPr>
                <w:b/>
                <w:bCs/>
                <w:color w:val="auto"/>
                <w:lang w:val="en-US"/>
              </w:rPr>
            </w:pPr>
          </w:p>
        </w:tc>
        <w:tc>
          <w:tcPr>
            <w:tcW w:w="747" w:type="pct"/>
            <w:vAlign w:val="center"/>
          </w:tcPr>
          <w:p w14:paraId="05D12491" w14:textId="77777777" w:rsidR="00140517" w:rsidRPr="00700629" w:rsidRDefault="00140517" w:rsidP="006342E8">
            <w:pPr>
              <w:spacing w:before="0" w:after="0"/>
              <w:ind w:firstLine="0"/>
              <w:jc w:val="center"/>
              <w:rPr>
                <w:color w:val="auto"/>
                <w:lang w:val="en-US"/>
              </w:rPr>
            </w:pPr>
          </w:p>
        </w:tc>
      </w:tr>
    </w:tbl>
    <w:p w14:paraId="7344027E" w14:textId="2D7C443B" w:rsidR="00386803" w:rsidRPr="00700629" w:rsidRDefault="00386803" w:rsidP="002A6CCD">
      <w:pPr>
        <w:rPr>
          <w:color w:val="auto"/>
          <w:lang w:val="en-US"/>
        </w:rPr>
      </w:pPr>
      <w:r w:rsidRPr="00700629">
        <w:rPr>
          <w:color w:val="auto"/>
          <w:lang w:val="en-US"/>
        </w:rPr>
        <w:t xml:space="preserve">a. Cải tạo, nâng cấp Nhà khám và làm việc 2 tầng (Nhà số 1): </w:t>
      </w:r>
    </w:p>
    <w:p w14:paraId="13209DC8" w14:textId="77777777" w:rsidR="00386803" w:rsidRPr="00700629" w:rsidRDefault="00386803" w:rsidP="002A6CCD">
      <w:pPr>
        <w:rPr>
          <w:color w:val="auto"/>
          <w:lang w:val="en-US"/>
        </w:rPr>
      </w:pPr>
      <w:r w:rsidRPr="00700629">
        <w:rPr>
          <w:color w:val="auto"/>
          <w:lang w:val="en-US"/>
        </w:rPr>
        <w:t>- Bóc dỡ toàn bộ lớp vữa trát cũ, trát lại toàn bộ lớp vữa tường, trần, cột trong và ngoài nhà sau đó lăn sơn lại toàn bộ.</w:t>
      </w:r>
    </w:p>
    <w:p w14:paraId="6551AB64" w14:textId="77777777" w:rsidR="00386803" w:rsidRPr="00700629" w:rsidRDefault="00386803" w:rsidP="002A6CCD">
      <w:pPr>
        <w:rPr>
          <w:color w:val="auto"/>
          <w:lang w:val="en-US"/>
        </w:rPr>
      </w:pPr>
      <w:r w:rsidRPr="00700629">
        <w:rPr>
          <w:color w:val="auto"/>
          <w:lang w:val="en-US"/>
        </w:rPr>
        <w:t xml:space="preserve">- Tường các phòng chuyên môn ốp gạch cao 2,4m; ốp gạch chân tường các phòng, hành lang. </w:t>
      </w:r>
    </w:p>
    <w:p w14:paraId="0928FBD7" w14:textId="77777777" w:rsidR="00386803" w:rsidRPr="00700629" w:rsidRDefault="00386803" w:rsidP="002A6CCD">
      <w:pPr>
        <w:rPr>
          <w:color w:val="auto"/>
          <w:lang w:val="en-US"/>
        </w:rPr>
      </w:pPr>
      <w:r w:rsidRPr="00700629">
        <w:rPr>
          <w:color w:val="auto"/>
          <w:lang w:val="en-US"/>
        </w:rPr>
        <w:t>- Phá dỡ gạch lát cũ, lát lại mới nền nhà bằng gạch mới.</w:t>
      </w:r>
    </w:p>
    <w:p w14:paraId="045218C9" w14:textId="77777777" w:rsidR="00386803" w:rsidRPr="00700629" w:rsidRDefault="00386803" w:rsidP="002A6CCD">
      <w:pPr>
        <w:rPr>
          <w:color w:val="auto"/>
          <w:lang w:val="en-US"/>
        </w:rPr>
      </w:pPr>
      <w:r w:rsidRPr="00700629">
        <w:rPr>
          <w:color w:val="auto"/>
          <w:lang w:val="en-US"/>
        </w:rPr>
        <w:t>- Phá dỡ bậc tam cấp cũ, xây mới, trát granito mới.</w:t>
      </w:r>
    </w:p>
    <w:p w14:paraId="5C8D9AE7" w14:textId="77777777" w:rsidR="00386803" w:rsidRPr="00700629" w:rsidRDefault="00386803" w:rsidP="002A6CCD">
      <w:pPr>
        <w:rPr>
          <w:color w:val="auto"/>
          <w:lang w:val="en-US"/>
        </w:rPr>
      </w:pPr>
      <w:r w:rsidRPr="00700629">
        <w:rPr>
          <w:color w:val="auto"/>
          <w:lang w:val="en-US"/>
        </w:rPr>
        <w:t>- Phá dỡ lan can hành lang cũ, làm mới, trát granito bậc cầu thang, thay mới lan can cầu thang Inox.</w:t>
      </w:r>
    </w:p>
    <w:p w14:paraId="3F7C7F7D" w14:textId="77777777" w:rsidR="00386803" w:rsidRPr="00700629" w:rsidRDefault="00386803" w:rsidP="002A6CCD">
      <w:pPr>
        <w:rPr>
          <w:color w:val="auto"/>
          <w:lang w:val="en-US"/>
        </w:rPr>
      </w:pPr>
      <w:r w:rsidRPr="00700629">
        <w:rPr>
          <w:color w:val="auto"/>
          <w:lang w:val="en-US"/>
        </w:rPr>
        <w:t>- Thay mới toàn bộ hệ thống cửa đi, cửa sổ bằng cửa khung nhôm hệ kính an toàn dầy 6.38mm, hệ thống vách kính có hệ khung xương gia cường chống bão gió.</w:t>
      </w:r>
    </w:p>
    <w:p w14:paraId="2633A3A5" w14:textId="77777777" w:rsidR="00386803" w:rsidRPr="00700629" w:rsidRDefault="00386803" w:rsidP="002A6CCD">
      <w:pPr>
        <w:rPr>
          <w:color w:val="auto"/>
          <w:lang w:val="en-US"/>
        </w:rPr>
      </w:pPr>
      <w:r w:rsidRPr="00700629">
        <w:rPr>
          <w:color w:val="auto"/>
          <w:lang w:val="en-US"/>
        </w:rPr>
        <w:t>- Làm mới lại toàn bộ hệ thống điện chiếu sáng.</w:t>
      </w:r>
    </w:p>
    <w:p w14:paraId="2619C47D" w14:textId="77777777" w:rsidR="00386803" w:rsidRPr="00700629" w:rsidRDefault="00386803" w:rsidP="002A6CCD">
      <w:pPr>
        <w:rPr>
          <w:color w:val="auto"/>
          <w:lang w:val="en-US"/>
        </w:rPr>
      </w:pPr>
      <w:r w:rsidRPr="00700629">
        <w:rPr>
          <w:color w:val="auto"/>
          <w:lang w:val="en-US"/>
        </w:rPr>
        <w:t xml:space="preserve">- Làm mới lại hệ thống chống nóng mái nhà. Hệ thống đường ống thoát nước mái, cấp thoát nước. </w:t>
      </w:r>
    </w:p>
    <w:p w14:paraId="4593B731" w14:textId="77777777" w:rsidR="00386803" w:rsidRPr="00700629" w:rsidRDefault="00386803" w:rsidP="002A6CCD">
      <w:pPr>
        <w:rPr>
          <w:color w:val="auto"/>
          <w:lang w:val="en-US"/>
        </w:rPr>
      </w:pPr>
      <w:r w:rsidRPr="00700629">
        <w:rPr>
          <w:color w:val="auto"/>
          <w:lang w:val="en-US"/>
        </w:rPr>
        <w:t>b. Xây mới khu vệ sinh chung:</w:t>
      </w:r>
    </w:p>
    <w:p w14:paraId="4EE7AD17" w14:textId="77777777" w:rsidR="00386803" w:rsidRPr="00700629" w:rsidRDefault="00386803" w:rsidP="002A6CCD">
      <w:pPr>
        <w:rPr>
          <w:color w:val="auto"/>
          <w:lang w:val="en-US"/>
        </w:rPr>
      </w:pPr>
      <w:r w:rsidRPr="00700629">
        <w:rPr>
          <w:color w:val="auto"/>
          <w:lang w:val="en-US"/>
        </w:rPr>
        <w:t xml:space="preserve">- Phá dỡ khu vệ sinh cũ đã xuống cấp nghiêm trọng, xây mới khu vệ sinh chung. </w:t>
      </w:r>
    </w:p>
    <w:p w14:paraId="28E8207A" w14:textId="7AD39A6B" w:rsidR="00386803" w:rsidRPr="00700629" w:rsidRDefault="00386803" w:rsidP="00386803">
      <w:pPr>
        <w:spacing w:before="40" w:after="40"/>
        <w:rPr>
          <w:b/>
          <w:bCs/>
          <w:color w:val="auto"/>
          <w:lang w:val="en-US"/>
        </w:rPr>
      </w:pPr>
      <w:r w:rsidRPr="00700629">
        <w:rPr>
          <w:b/>
          <w:bCs/>
          <w:color w:val="auto"/>
          <w:lang w:val="en-US"/>
        </w:rPr>
        <w:t>5. Cải tạo, nâng cấp trạm y tế xã Mỹ Thuận</w:t>
      </w:r>
    </w:p>
    <w:p w14:paraId="22D7F1DC" w14:textId="169A5E2B" w:rsidR="006342E8" w:rsidRPr="00700629" w:rsidRDefault="006342E8" w:rsidP="00386803">
      <w:pPr>
        <w:spacing w:before="40" w:after="40"/>
        <w:rPr>
          <w:b/>
          <w:bCs/>
          <w:color w:val="auto"/>
          <w:lang w:val="en-US"/>
        </w:rPr>
      </w:pPr>
      <w:r w:rsidRPr="00700629">
        <w:rPr>
          <w:color w:val="auto"/>
          <w:lang w:val="en-US"/>
        </w:rPr>
        <w:t>Tổng hợp các hạng mục công trình của trạm y tế xã Mỹ Thuận trong bảng sau:</w:t>
      </w:r>
    </w:p>
    <w:p w14:paraId="7866D50D" w14:textId="63275E2E" w:rsidR="00F86F4D" w:rsidRPr="00700629" w:rsidRDefault="00F86F4D" w:rsidP="00E32408">
      <w:pPr>
        <w:pStyle w:val="Caption"/>
        <w:rPr>
          <w:color w:val="auto"/>
          <w:lang w:val="en-US"/>
        </w:rPr>
      </w:pPr>
      <w:bookmarkStart w:id="171" w:name="_Toc123140542"/>
      <w:r w:rsidRPr="00700629">
        <w:rPr>
          <w:color w:val="auto"/>
        </w:rPr>
        <w:t xml:space="preserve">Bảng 1. </w:t>
      </w:r>
      <w:r w:rsidRPr="00700629">
        <w:rPr>
          <w:color w:val="auto"/>
          <w:lang w:val="en-US"/>
        </w:rPr>
        <w:t>3</w:t>
      </w:r>
      <w:r w:rsidR="00E32408" w:rsidRPr="00700629">
        <w:rPr>
          <w:color w:val="auto"/>
          <w:lang w:val="en-US"/>
        </w:rPr>
        <w:t>2</w:t>
      </w:r>
      <w:r w:rsidRPr="00700629">
        <w:rPr>
          <w:color w:val="auto"/>
          <w:lang w:val="en-US"/>
        </w:rPr>
        <w:t xml:space="preserve">. Tổng hợp hạng mục công trình của trạm y tế </w:t>
      </w:r>
      <w:r w:rsidRPr="00700629">
        <w:rPr>
          <w:bCs/>
          <w:color w:val="auto"/>
          <w:lang w:val="en-US"/>
        </w:rPr>
        <w:t>xã Mỹ Thuận</w:t>
      </w:r>
      <w:bookmarkEnd w:id="171"/>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0720227A" w14:textId="77777777" w:rsidTr="002D42CE">
        <w:trPr>
          <w:jc w:val="center"/>
        </w:trPr>
        <w:tc>
          <w:tcPr>
            <w:tcW w:w="414" w:type="pct"/>
            <w:shd w:val="clear" w:color="auto" w:fill="auto"/>
            <w:vAlign w:val="center"/>
          </w:tcPr>
          <w:p w14:paraId="1C083D4D" w14:textId="77777777" w:rsidR="00F86F4D" w:rsidRPr="00700629" w:rsidRDefault="00F86F4D" w:rsidP="006342E8">
            <w:pPr>
              <w:spacing w:before="0" w:after="0"/>
              <w:ind w:firstLine="0"/>
              <w:jc w:val="center"/>
              <w:rPr>
                <w:b/>
                <w:bCs/>
                <w:color w:val="auto"/>
                <w:lang w:val="en-US"/>
              </w:rPr>
            </w:pPr>
            <w:r w:rsidRPr="00700629">
              <w:rPr>
                <w:b/>
                <w:bCs/>
                <w:color w:val="auto"/>
                <w:lang w:val="en-US"/>
              </w:rPr>
              <w:t>STT</w:t>
            </w:r>
          </w:p>
        </w:tc>
        <w:tc>
          <w:tcPr>
            <w:tcW w:w="1343" w:type="pct"/>
            <w:shd w:val="clear" w:color="auto" w:fill="auto"/>
            <w:vAlign w:val="center"/>
          </w:tcPr>
          <w:p w14:paraId="032463E8" w14:textId="77777777" w:rsidR="00F86F4D" w:rsidRPr="00700629" w:rsidRDefault="00F86F4D" w:rsidP="006342E8">
            <w:pPr>
              <w:spacing w:before="0" w:after="0"/>
              <w:ind w:firstLine="0"/>
              <w:jc w:val="center"/>
              <w:rPr>
                <w:b/>
                <w:bCs/>
                <w:color w:val="auto"/>
                <w:lang w:val="en-US"/>
              </w:rPr>
            </w:pPr>
            <w:r w:rsidRPr="00700629">
              <w:rPr>
                <w:b/>
                <w:bCs/>
                <w:color w:val="auto"/>
                <w:lang w:val="en-US"/>
              </w:rPr>
              <w:t>Hạng mục</w:t>
            </w:r>
          </w:p>
        </w:tc>
        <w:tc>
          <w:tcPr>
            <w:tcW w:w="605" w:type="pct"/>
            <w:shd w:val="clear" w:color="auto" w:fill="auto"/>
            <w:vAlign w:val="center"/>
          </w:tcPr>
          <w:p w14:paraId="26195FD9" w14:textId="77777777" w:rsidR="00F86F4D" w:rsidRPr="00700629" w:rsidRDefault="00F86F4D" w:rsidP="006342E8">
            <w:pPr>
              <w:spacing w:before="0" w:after="0"/>
              <w:ind w:firstLine="0"/>
              <w:jc w:val="center"/>
              <w:rPr>
                <w:b/>
                <w:bCs/>
                <w:color w:val="auto"/>
                <w:lang w:val="en-US"/>
              </w:rPr>
            </w:pPr>
            <w:r w:rsidRPr="00700629">
              <w:rPr>
                <w:b/>
                <w:bCs/>
                <w:color w:val="auto"/>
                <w:lang w:val="en-US"/>
              </w:rPr>
              <w:t>Số lượng</w:t>
            </w:r>
          </w:p>
        </w:tc>
        <w:tc>
          <w:tcPr>
            <w:tcW w:w="604" w:type="pct"/>
            <w:shd w:val="clear" w:color="auto" w:fill="auto"/>
            <w:vAlign w:val="center"/>
          </w:tcPr>
          <w:p w14:paraId="367ED3E3" w14:textId="77777777" w:rsidR="00F86F4D" w:rsidRPr="00700629" w:rsidRDefault="00F86F4D" w:rsidP="006342E8">
            <w:pPr>
              <w:spacing w:before="0" w:after="0"/>
              <w:ind w:firstLine="0"/>
              <w:jc w:val="center"/>
              <w:rPr>
                <w:b/>
                <w:bCs/>
                <w:color w:val="auto"/>
                <w:lang w:val="en-US"/>
              </w:rPr>
            </w:pPr>
            <w:r w:rsidRPr="00700629">
              <w:rPr>
                <w:b/>
                <w:bCs/>
                <w:color w:val="auto"/>
                <w:lang w:val="en-US"/>
              </w:rPr>
              <w:t>Số tầng</w:t>
            </w:r>
          </w:p>
        </w:tc>
        <w:tc>
          <w:tcPr>
            <w:tcW w:w="682" w:type="pct"/>
            <w:shd w:val="clear" w:color="auto" w:fill="auto"/>
            <w:vAlign w:val="center"/>
          </w:tcPr>
          <w:p w14:paraId="3A9383F5" w14:textId="77777777" w:rsidR="00F86F4D" w:rsidRPr="00700629" w:rsidRDefault="00F86F4D" w:rsidP="006342E8">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shd w:val="clear" w:color="auto" w:fill="auto"/>
            <w:vAlign w:val="center"/>
          </w:tcPr>
          <w:p w14:paraId="483A1556" w14:textId="77777777" w:rsidR="00F86F4D" w:rsidRPr="00700629" w:rsidRDefault="00F86F4D" w:rsidP="006342E8">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shd w:val="clear" w:color="auto" w:fill="auto"/>
            <w:vAlign w:val="center"/>
          </w:tcPr>
          <w:p w14:paraId="77515B15" w14:textId="77777777" w:rsidR="00F86F4D" w:rsidRPr="00700629" w:rsidRDefault="00F86F4D" w:rsidP="006342E8">
            <w:pPr>
              <w:spacing w:before="0" w:after="0"/>
              <w:ind w:firstLine="0"/>
              <w:jc w:val="center"/>
              <w:rPr>
                <w:b/>
                <w:bCs/>
                <w:color w:val="auto"/>
                <w:lang w:val="en-US"/>
              </w:rPr>
            </w:pPr>
            <w:r w:rsidRPr="00700629">
              <w:rPr>
                <w:b/>
                <w:bCs/>
                <w:color w:val="auto"/>
                <w:lang w:val="en-US"/>
              </w:rPr>
              <w:t>Ghi chú</w:t>
            </w:r>
          </w:p>
        </w:tc>
      </w:tr>
      <w:tr w:rsidR="00700629" w:rsidRPr="00700629" w14:paraId="0417816D" w14:textId="77777777" w:rsidTr="005A2C47">
        <w:trPr>
          <w:jc w:val="center"/>
        </w:trPr>
        <w:tc>
          <w:tcPr>
            <w:tcW w:w="414" w:type="pct"/>
            <w:vAlign w:val="center"/>
          </w:tcPr>
          <w:p w14:paraId="76D760E2" w14:textId="77777777" w:rsidR="00F86F4D" w:rsidRPr="00700629" w:rsidRDefault="00F86F4D" w:rsidP="006342E8">
            <w:pPr>
              <w:spacing w:before="0" w:after="0"/>
              <w:ind w:firstLine="0"/>
              <w:jc w:val="center"/>
              <w:rPr>
                <w:b/>
                <w:bCs/>
                <w:color w:val="auto"/>
                <w:lang w:val="en-US"/>
              </w:rPr>
            </w:pPr>
            <w:r w:rsidRPr="00700629">
              <w:rPr>
                <w:b/>
                <w:bCs/>
                <w:color w:val="auto"/>
                <w:lang w:val="en-US"/>
              </w:rPr>
              <w:t>A</w:t>
            </w:r>
          </w:p>
        </w:tc>
        <w:tc>
          <w:tcPr>
            <w:tcW w:w="2552" w:type="pct"/>
            <w:gridSpan w:val="3"/>
          </w:tcPr>
          <w:p w14:paraId="3FACB1A4" w14:textId="77777777" w:rsidR="00F86F4D" w:rsidRPr="00700629" w:rsidRDefault="00F86F4D" w:rsidP="006342E8">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5F27BE03" w14:textId="77777777" w:rsidR="00F86F4D" w:rsidRPr="00700629" w:rsidRDefault="00F86F4D" w:rsidP="006342E8">
            <w:pPr>
              <w:spacing w:before="0" w:after="0"/>
              <w:ind w:firstLine="0"/>
              <w:jc w:val="center"/>
              <w:rPr>
                <w:color w:val="auto"/>
                <w:lang w:val="en-US"/>
              </w:rPr>
            </w:pPr>
          </w:p>
        </w:tc>
        <w:tc>
          <w:tcPr>
            <w:tcW w:w="605" w:type="pct"/>
            <w:vAlign w:val="center"/>
          </w:tcPr>
          <w:p w14:paraId="12B16657" w14:textId="77777777" w:rsidR="00F86F4D" w:rsidRPr="00700629" w:rsidRDefault="00F86F4D" w:rsidP="006342E8">
            <w:pPr>
              <w:spacing w:before="0" w:after="0"/>
              <w:ind w:firstLine="0"/>
              <w:jc w:val="center"/>
              <w:rPr>
                <w:color w:val="auto"/>
                <w:lang w:val="en-US"/>
              </w:rPr>
            </w:pPr>
          </w:p>
        </w:tc>
        <w:tc>
          <w:tcPr>
            <w:tcW w:w="747" w:type="pct"/>
            <w:vAlign w:val="center"/>
          </w:tcPr>
          <w:p w14:paraId="3AAFC4A3" w14:textId="77777777" w:rsidR="00F86F4D" w:rsidRPr="00700629" w:rsidRDefault="00F86F4D" w:rsidP="006342E8">
            <w:pPr>
              <w:spacing w:before="0" w:after="0"/>
              <w:ind w:firstLine="0"/>
              <w:jc w:val="center"/>
              <w:rPr>
                <w:color w:val="auto"/>
                <w:lang w:val="en-US"/>
              </w:rPr>
            </w:pPr>
          </w:p>
        </w:tc>
      </w:tr>
      <w:tr w:rsidR="00700629" w:rsidRPr="00700629" w14:paraId="6159450B" w14:textId="77777777" w:rsidTr="005A2C47">
        <w:trPr>
          <w:jc w:val="center"/>
        </w:trPr>
        <w:tc>
          <w:tcPr>
            <w:tcW w:w="414" w:type="pct"/>
            <w:vAlign w:val="center"/>
          </w:tcPr>
          <w:p w14:paraId="14CCEEC5" w14:textId="2CE5FBCB" w:rsidR="00F86F4D" w:rsidRPr="00700629" w:rsidRDefault="002D42CE" w:rsidP="006342E8">
            <w:pPr>
              <w:spacing w:before="0" w:after="0"/>
              <w:ind w:firstLine="0"/>
              <w:jc w:val="center"/>
              <w:rPr>
                <w:color w:val="auto"/>
                <w:lang w:val="en-US"/>
              </w:rPr>
            </w:pPr>
            <w:r w:rsidRPr="00700629">
              <w:rPr>
                <w:color w:val="auto"/>
                <w:lang w:val="en-US"/>
              </w:rPr>
              <w:t>1</w:t>
            </w:r>
          </w:p>
        </w:tc>
        <w:tc>
          <w:tcPr>
            <w:tcW w:w="1343" w:type="pct"/>
          </w:tcPr>
          <w:p w14:paraId="14F0A993" w14:textId="44FC80D1" w:rsidR="00F86F4D" w:rsidRPr="00700629" w:rsidRDefault="001C17F5" w:rsidP="006342E8">
            <w:pPr>
              <w:spacing w:before="0" w:after="0"/>
              <w:ind w:firstLine="0"/>
              <w:rPr>
                <w:color w:val="auto"/>
                <w:lang w:val="en-US"/>
              </w:rPr>
            </w:pPr>
            <w:r w:rsidRPr="00700629">
              <w:rPr>
                <w:color w:val="auto"/>
                <w:lang w:val="en-US"/>
              </w:rPr>
              <w:t>Nhà điều trị + làm việc</w:t>
            </w:r>
          </w:p>
        </w:tc>
        <w:tc>
          <w:tcPr>
            <w:tcW w:w="605" w:type="pct"/>
            <w:vAlign w:val="center"/>
          </w:tcPr>
          <w:p w14:paraId="6FA6341B" w14:textId="5C8569CE" w:rsidR="00F86F4D" w:rsidRPr="00700629" w:rsidRDefault="001C17F5" w:rsidP="006342E8">
            <w:pPr>
              <w:spacing w:before="0" w:after="0"/>
              <w:ind w:firstLine="0"/>
              <w:jc w:val="center"/>
              <w:rPr>
                <w:color w:val="auto"/>
                <w:lang w:val="en-US"/>
              </w:rPr>
            </w:pPr>
            <w:r w:rsidRPr="00700629">
              <w:rPr>
                <w:color w:val="auto"/>
                <w:lang w:val="en-US"/>
              </w:rPr>
              <w:t>01</w:t>
            </w:r>
          </w:p>
        </w:tc>
        <w:tc>
          <w:tcPr>
            <w:tcW w:w="604" w:type="pct"/>
            <w:vAlign w:val="center"/>
          </w:tcPr>
          <w:p w14:paraId="5629E97E" w14:textId="71CDE551" w:rsidR="00F86F4D" w:rsidRPr="00700629" w:rsidRDefault="001C17F5" w:rsidP="006342E8">
            <w:pPr>
              <w:spacing w:before="0" w:after="0"/>
              <w:ind w:firstLine="0"/>
              <w:jc w:val="center"/>
              <w:rPr>
                <w:color w:val="auto"/>
                <w:lang w:val="en-US"/>
              </w:rPr>
            </w:pPr>
            <w:r w:rsidRPr="00700629">
              <w:rPr>
                <w:color w:val="auto"/>
                <w:lang w:val="en-US"/>
              </w:rPr>
              <w:t>01</w:t>
            </w:r>
          </w:p>
        </w:tc>
        <w:tc>
          <w:tcPr>
            <w:tcW w:w="682" w:type="pct"/>
            <w:vAlign w:val="center"/>
          </w:tcPr>
          <w:p w14:paraId="20EF6004" w14:textId="3FCABC75" w:rsidR="00F86F4D" w:rsidRPr="00700629" w:rsidRDefault="001C17F5" w:rsidP="006342E8">
            <w:pPr>
              <w:spacing w:before="0" w:after="0"/>
              <w:ind w:firstLine="0"/>
              <w:jc w:val="center"/>
              <w:rPr>
                <w:color w:val="auto"/>
                <w:lang w:val="en-US"/>
              </w:rPr>
            </w:pPr>
            <w:r w:rsidRPr="00700629">
              <w:rPr>
                <w:color w:val="auto"/>
                <w:lang w:val="en-US"/>
              </w:rPr>
              <w:t>365</w:t>
            </w:r>
          </w:p>
        </w:tc>
        <w:tc>
          <w:tcPr>
            <w:tcW w:w="605" w:type="pct"/>
            <w:vAlign w:val="center"/>
          </w:tcPr>
          <w:p w14:paraId="1A4339BF" w14:textId="15493969" w:rsidR="00F86F4D" w:rsidRPr="00700629" w:rsidRDefault="001C17F5" w:rsidP="006342E8">
            <w:pPr>
              <w:spacing w:before="0" w:after="0"/>
              <w:ind w:firstLine="0"/>
              <w:jc w:val="center"/>
              <w:rPr>
                <w:color w:val="auto"/>
                <w:lang w:val="en-US"/>
              </w:rPr>
            </w:pPr>
            <w:r w:rsidRPr="00700629">
              <w:rPr>
                <w:color w:val="auto"/>
                <w:lang w:val="en-US"/>
              </w:rPr>
              <w:t>365</w:t>
            </w:r>
          </w:p>
        </w:tc>
        <w:tc>
          <w:tcPr>
            <w:tcW w:w="747" w:type="pct"/>
            <w:vAlign w:val="center"/>
          </w:tcPr>
          <w:p w14:paraId="200B0205" w14:textId="3F55E9F1" w:rsidR="00F86F4D" w:rsidRPr="00700629" w:rsidRDefault="002D42CE" w:rsidP="006342E8">
            <w:pPr>
              <w:spacing w:before="0" w:after="0"/>
              <w:ind w:firstLine="0"/>
              <w:jc w:val="center"/>
              <w:rPr>
                <w:color w:val="auto"/>
                <w:lang w:val="en-US"/>
              </w:rPr>
            </w:pPr>
            <w:r w:rsidRPr="00700629">
              <w:rPr>
                <w:color w:val="auto"/>
                <w:lang w:val="en-US"/>
              </w:rPr>
              <w:t>Cải tạo</w:t>
            </w:r>
          </w:p>
        </w:tc>
      </w:tr>
      <w:tr w:rsidR="00700629" w:rsidRPr="00700629" w14:paraId="3E4FEEC8" w14:textId="77777777" w:rsidTr="005A2C47">
        <w:trPr>
          <w:jc w:val="center"/>
        </w:trPr>
        <w:tc>
          <w:tcPr>
            <w:tcW w:w="414" w:type="pct"/>
            <w:vAlign w:val="center"/>
          </w:tcPr>
          <w:p w14:paraId="0AC000F0" w14:textId="77777777" w:rsidR="00F86F4D" w:rsidRPr="00700629" w:rsidRDefault="00F86F4D" w:rsidP="006342E8">
            <w:pPr>
              <w:spacing w:before="0" w:after="0"/>
              <w:ind w:firstLine="0"/>
              <w:jc w:val="center"/>
              <w:rPr>
                <w:b/>
                <w:bCs/>
                <w:color w:val="auto"/>
                <w:lang w:val="en-US"/>
              </w:rPr>
            </w:pPr>
            <w:r w:rsidRPr="00700629">
              <w:rPr>
                <w:b/>
                <w:bCs/>
                <w:color w:val="auto"/>
                <w:lang w:val="en-US"/>
              </w:rPr>
              <w:t>B</w:t>
            </w:r>
          </w:p>
        </w:tc>
        <w:tc>
          <w:tcPr>
            <w:tcW w:w="1948" w:type="pct"/>
            <w:gridSpan w:val="2"/>
          </w:tcPr>
          <w:p w14:paraId="02F0A6B2" w14:textId="77777777" w:rsidR="00F86F4D" w:rsidRPr="00700629" w:rsidRDefault="00F86F4D" w:rsidP="006342E8">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6537B448" w14:textId="77777777" w:rsidR="00F86F4D" w:rsidRPr="00700629" w:rsidRDefault="00F86F4D" w:rsidP="006342E8">
            <w:pPr>
              <w:spacing w:before="0" w:after="0"/>
              <w:ind w:firstLine="0"/>
              <w:jc w:val="center"/>
              <w:rPr>
                <w:color w:val="auto"/>
                <w:lang w:val="en-US"/>
              </w:rPr>
            </w:pPr>
          </w:p>
        </w:tc>
        <w:tc>
          <w:tcPr>
            <w:tcW w:w="682" w:type="pct"/>
            <w:vAlign w:val="center"/>
          </w:tcPr>
          <w:p w14:paraId="250C2226" w14:textId="77777777" w:rsidR="00F86F4D" w:rsidRPr="00700629" w:rsidRDefault="00F86F4D" w:rsidP="006342E8">
            <w:pPr>
              <w:spacing w:before="0" w:after="0"/>
              <w:ind w:firstLine="0"/>
              <w:jc w:val="center"/>
              <w:rPr>
                <w:color w:val="auto"/>
                <w:lang w:val="en-US"/>
              </w:rPr>
            </w:pPr>
          </w:p>
        </w:tc>
        <w:tc>
          <w:tcPr>
            <w:tcW w:w="605" w:type="pct"/>
            <w:vAlign w:val="center"/>
          </w:tcPr>
          <w:p w14:paraId="5D86DD2D" w14:textId="77777777" w:rsidR="00F86F4D" w:rsidRPr="00700629" w:rsidRDefault="00F86F4D" w:rsidP="006342E8">
            <w:pPr>
              <w:spacing w:before="0" w:after="0"/>
              <w:ind w:firstLine="0"/>
              <w:jc w:val="center"/>
              <w:rPr>
                <w:color w:val="auto"/>
                <w:lang w:val="en-US"/>
              </w:rPr>
            </w:pPr>
          </w:p>
        </w:tc>
        <w:tc>
          <w:tcPr>
            <w:tcW w:w="747" w:type="pct"/>
            <w:vAlign w:val="center"/>
          </w:tcPr>
          <w:p w14:paraId="19DFEB3B" w14:textId="77777777" w:rsidR="00F86F4D" w:rsidRPr="00700629" w:rsidRDefault="00F86F4D" w:rsidP="006342E8">
            <w:pPr>
              <w:spacing w:before="0" w:after="0"/>
              <w:ind w:firstLine="0"/>
              <w:jc w:val="center"/>
              <w:rPr>
                <w:color w:val="auto"/>
                <w:lang w:val="en-US"/>
              </w:rPr>
            </w:pPr>
          </w:p>
        </w:tc>
      </w:tr>
      <w:tr w:rsidR="00700629" w:rsidRPr="00700629" w14:paraId="4440D0D2" w14:textId="77777777" w:rsidTr="005A2C47">
        <w:trPr>
          <w:jc w:val="center"/>
        </w:trPr>
        <w:tc>
          <w:tcPr>
            <w:tcW w:w="414" w:type="pct"/>
            <w:vAlign w:val="center"/>
          </w:tcPr>
          <w:p w14:paraId="1B8838EA" w14:textId="0DF9599E" w:rsidR="001C17F5" w:rsidRPr="00700629" w:rsidRDefault="002D42CE" w:rsidP="006342E8">
            <w:pPr>
              <w:spacing w:before="0" w:after="0"/>
              <w:ind w:firstLine="0"/>
              <w:jc w:val="center"/>
              <w:rPr>
                <w:color w:val="auto"/>
                <w:lang w:val="en-US"/>
              </w:rPr>
            </w:pPr>
            <w:r w:rsidRPr="00700629">
              <w:rPr>
                <w:color w:val="auto"/>
                <w:lang w:val="en-US"/>
              </w:rPr>
              <w:t>1</w:t>
            </w:r>
          </w:p>
        </w:tc>
        <w:tc>
          <w:tcPr>
            <w:tcW w:w="1343" w:type="pct"/>
          </w:tcPr>
          <w:p w14:paraId="53FC1CB5" w14:textId="44DCB0A4" w:rsidR="001C17F5" w:rsidRPr="00700629" w:rsidRDefault="001C17F5" w:rsidP="006342E8">
            <w:pPr>
              <w:spacing w:before="0" w:after="0"/>
              <w:ind w:firstLine="0"/>
              <w:rPr>
                <w:color w:val="auto"/>
                <w:lang w:val="en-US"/>
              </w:rPr>
            </w:pPr>
            <w:r w:rsidRPr="00700629">
              <w:rPr>
                <w:color w:val="auto"/>
                <w:lang w:val="en-US"/>
              </w:rPr>
              <w:t>Nhà để xe</w:t>
            </w:r>
          </w:p>
        </w:tc>
        <w:tc>
          <w:tcPr>
            <w:tcW w:w="605" w:type="pct"/>
            <w:vAlign w:val="center"/>
          </w:tcPr>
          <w:p w14:paraId="09E63256" w14:textId="4843ED05" w:rsidR="001C17F5" w:rsidRPr="00700629" w:rsidRDefault="001C17F5" w:rsidP="006342E8">
            <w:pPr>
              <w:spacing w:before="0" w:after="0"/>
              <w:ind w:firstLine="0"/>
              <w:jc w:val="center"/>
              <w:rPr>
                <w:color w:val="auto"/>
                <w:lang w:val="en-US"/>
              </w:rPr>
            </w:pPr>
            <w:r w:rsidRPr="00700629">
              <w:rPr>
                <w:color w:val="auto"/>
                <w:lang w:val="en-US"/>
              </w:rPr>
              <w:t>01</w:t>
            </w:r>
          </w:p>
        </w:tc>
        <w:tc>
          <w:tcPr>
            <w:tcW w:w="604" w:type="pct"/>
            <w:vAlign w:val="center"/>
          </w:tcPr>
          <w:p w14:paraId="5F25B3E7" w14:textId="70E8C5C2" w:rsidR="001C17F5" w:rsidRPr="00700629" w:rsidRDefault="001C17F5" w:rsidP="006342E8">
            <w:pPr>
              <w:spacing w:before="0" w:after="0"/>
              <w:ind w:firstLine="0"/>
              <w:jc w:val="center"/>
              <w:rPr>
                <w:color w:val="auto"/>
                <w:lang w:val="en-US"/>
              </w:rPr>
            </w:pPr>
            <w:r w:rsidRPr="00700629">
              <w:rPr>
                <w:color w:val="auto"/>
                <w:lang w:val="en-US"/>
              </w:rPr>
              <w:t>01</w:t>
            </w:r>
          </w:p>
        </w:tc>
        <w:tc>
          <w:tcPr>
            <w:tcW w:w="682" w:type="pct"/>
            <w:vAlign w:val="center"/>
          </w:tcPr>
          <w:p w14:paraId="44739AA1" w14:textId="3270CBCB" w:rsidR="001C17F5" w:rsidRPr="00700629" w:rsidRDefault="001C17F5" w:rsidP="006342E8">
            <w:pPr>
              <w:spacing w:before="0" w:after="0"/>
              <w:ind w:firstLine="0"/>
              <w:jc w:val="center"/>
              <w:rPr>
                <w:color w:val="auto"/>
                <w:lang w:val="en-US"/>
              </w:rPr>
            </w:pPr>
            <w:r w:rsidRPr="00700629">
              <w:rPr>
                <w:color w:val="auto"/>
                <w:lang w:val="en-US"/>
              </w:rPr>
              <w:t>42,5</w:t>
            </w:r>
          </w:p>
        </w:tc>
        <w:tc>
          <w:tcPr>
            <w:tcW w:w="605" w:type="pct"/>
            <w:vAlign w:val="center"/>
          </w:tcPr>
          <w:p w14:paraId="21FFFA0B" w14:textId="3782AE77" w:rsidR="001C17F5" w:rsidRPr="00700629" w:rsidRDefault="001C17F5" w:rsidP="006342E8">
            <w:pPr>
              <w:spacing w:before="0" w:after="0"/>
              <w:ind w:firstLine="0"/>
              <w:jc w:val="center"/>
              <w:rPr>
                <w:color w:val="auto"/>
                <w:lang w:val="en-US"/>
              </w:rPr>
            </w:pPr>
            <w:r w:rsidRPr="00700629">
              <w:rPr>
                <w:color w:val="auto"/>
                <w:lang w:val="en-US"/>
              </w:rPr>
              <w:t>42,5</w:t>
            </w:r>
          </w:p>
        </w:tc>
        <w:tc>
          <w:tcPr>
            <w:tcW w:w="747" w:type="pct"/>
            <w:vAlign w:val="center"/>
          </w:tcPr>
          <w:p w14:paraId="74282C85" w14:textId="606443A1" w:rsidR="001C17F5" w:rsidRPr="00700629" w:rsidRDefault="002D42CE" w:rsidP="006342E8">
            <w:pPr>
              <w:spacing w:before="0" w:after="0"/>
              <w:ind w:firstLine="0"/>
              <w:jc w:val="center"/>
              <w:rPr>
                <w:color w:val="auto"/>
                <w:lang w:val="en-US"/>
              </w:rPr>
            </w:pPr>
            <w:r w:rsidRPr="00700629">
              <w:rPr>
                <w:color w:val="auto"/>
                <w:lang w:val="en-US"/>
              </w:rPr>
              <w:t>Hiện trạng</w:t>
            </w:r>
          </w:p>
        </w:tc>
      </w:tr>
      <w:tr w:rsidR="00700629" w:rsidRPr="00700629" w14:paraId="1F83957E" w14:textId="77777777" w:rsidTr="005A2C47">
        <w:trPr>
          <w:jc w:val="center"/>
        </w:trPr>
        <w:tc>
          <w:tcPr>
            <w:tcW w:w="414" w:type="pct"/>
            <w:vAlign w:val="center"/>
          </w:tcPr>
          <w:p w14:paraId="0597CE5A" w14:textId="31EFAA39" w:rsidR="001C17F5" w:rsidRPr="00700629" w:rsidRDefault="002D42CE" w:rsidP="006342E8">
            <w:pPr>
              <w:spacing w:before="0" w:after="0"/>
              <w:ind w:firstLine="0"/>
              <w:jc w:val="center"/>
              <w:rPr>
                <w:color w:val="auto"/>
                <w:lang w:val="en-US"/>
              </w:rPr>
            </w:pPr>
            <w:r w:rsidRPr="00700629">
              <w:rPr>
                <w:color w:val="auto"/>
                <w:lang w:val="en-US"/>
              </w:rPr>
              <w:t>2</w:t>
            </w:r>
          </w:p>
        </w:tc>
        <w:tc>
          <w:tcPr>
            <w:tcW w:w="1343" w:type="pct"/>
          </w:tcPr>
          <w:p w14:paraId="2BD3FFCE" w14:textId="32AE087E" w:rsidR="001C17F5" w:rsidRPr="00700629" w:rsidRDefault="001C17F5" w:rsidP="006342E8">
            <w:pPr>
              <w:spacing w:before="0" w:after="0"/>
              <w:ind w:firstLine="0"/>
              <w:rPr>
                <w:color w:val="auto"/>
                <w:lang w:val="en-US"/>
              </w:rPr>
            </w:pPr>
            <w:r w:rsidRPr="00700629">
              <w:rPr>
                <w:color w:val="auto"/>
                <w:lang w:val="en-US"/>
              </w:rPr>
              <w:t>Sân dường nội bộ</w:t>
            </w:r>
          </w:p>
        </w:tc>
        <w:tc>
          <w:tcPr>
            <w:tcW w:w="605" w:type="pct"/>
            <w:vAlign w:val="center"/>
          </w:tcPr>
          <w:p w14:paraId="7F0942A5" w14:textId="706CA0AC" w:rsidR="001C17F5" w:rsidRPr="00700629" w:rsidRDefault="001C17F5" w:rsidP="006342E8">
            <w:pPr>
              <w:spacing w:before="0" w:after="0"/>
              <w:ind w:firstLine="0"/>
              <w:jc w:val="center"/>
              <w:rPr>
                <w:color w:val="auto"/>
                <w:lang w:val="en-US"/>
              </w:rPr>
            </w:pPr>
          </w:p>
        </w:tc>
        <w:tc>
          <w:tcPr>
            <w:tcW w:w="604" w:type="pct"/>
            <w:vAlign w:val="center"/>
          </w:tcPr>
          <w:p w14:paraId="214EB8B7" w14:textId="2DA36529" w:rsidR="001C17F5" w:rsidRPr="00700629" w:rsidRDefault="001C17F5" w:rsidP="006342E8">
            <w:pPr>
              <w:spacing w:before="0" w:after="0"/>
              <w:ind w:firstLine="0"/>
              <w:jc w:val="center"/>
              <w:rPr>
                <w:color w:val="auto"/>
                <w:lang w:val="en-US"/>
              </w:rPr>
            </w:pPr>
          </w:p>
        </w:tc>
        <w:tc>
          <w:tcPr>
            <w:tcW w:w="682" w:type="pct"/>
            <w:vAlign w:val="center"/>
          </w:tcPr>
          <w:p w14:paraId="64111939" w14:textId="26588998" w:rsidR="001C17F5" w:rsidRPr="00700629" w:rsidRDefault="001C17F5" w:rsidP="006342E8">
            <w:pPr>
              <w:spacing w:before="0" w:after="0"/>
              <w:ind w:firstLine="0"/>
              <w:jc w:val="center"/>
              <w:rPr>
                <w:color w:val="auto"/>
                <w:lang w:val="en-US"/>
              </w:rPr>
            </w:pPr>
          </w:p>
        </w:tc>
        <w:tc>
          <w:tcPr>
            <w:tcW w:w="605" w:type="pct"/>
            <w:vAlign w:val="center"/>
          </w:tcPr>
          <w:p w14:paraId="7F018A40" w14:textId="7CCB69B9" w:rsidR="001C17F5" w:rsidRPr="00700629" w:rsidRDefault="002D42CE" w:rsidP="006342E8">
            <w:pPr>
              <w:spacing w:before="0" w:after="0"/>
              <w:ind w:firstLine="0"/>
              <w:jc w:val="center"/>
              <w:rPr>
                <w:color w:val="auto"/>
                <w:lang w:val="en-US"/>
              </w:rPr>
            </w:pPr>
            <w:r w:rsidRPr="00700629">
              <w:rPr>
                <w:color w:val="auto"/>
                <w:lang w:val="en-US"/>
              </w:rPr>
              <w:t>741,5</w:t>
            </w:r>
          </w:p>
        </w:tc>
        <w:tc>
          <w:tcPr>
            <w:tcW w:w="747" w:type="pct"/>
            <w:vAlign w:val="center"/>
          </w:tcPr>
          <w:p w14:paraId="7921C4B0" w14:textId="708D2AAC" w:rsidR="001C17F5" w:rsidRPr="00700629" w:rsidRDefault="002D42CE" w:rsidP="006342E8">
            <w:pPr>
              <w:spacing w:before="0" w:after="0"/>
              <w:ind w:firstLine="0"/>
              <w:jc w:val="center"/>
              <w:rPr>
                <w:color w:val="auto"/>
                <w:lang w:val="en-US"/>
              </w:rPr>
            </w:pPr>
            <w:r w:rsidRPr="00700629">
              <w:rPr>
                <w:color w:val="auto"/>
                <w:lang w:val="en-US"/>
              </w:rPr>
              <w:t>Cải tạo</w:t>
            </w:r>
          </w:p>
        </w:tc>
      </w:tr>
      <w:tr w:rsidR="00700629" w:rsidRPr="00700629" w14:paraId="22E5245A" w14:textId="77777777" w:rsidTr="006342E8">
        <w:trPr>
          <w:jc w:val="center"/>
        </w:trPr>
        <w:tc>
          <w:tcPr>
            <w:tcW w:w="414" w:type="pct"/>
            <w:vAlign w:val="center"/>
          </w:tcPr>
          <w:p w14:paraId="160AB880" w14:textId="1AAB67C1" w:rsidR="006342E8" w:rsidRPr="00700629" w:rsidRDefault="006342E8" w:rsidP="006342E8">
            <w:pPr>
              <w:spacing w:before="0" w:after="0"/>
              <w:ind w:firstLine="0"/>
              <w:jc w:val="center"/>
              <w:rPr>
                <w:color w:val="auto"/>
                <w:lang w:val="en-US"/>
              </w:rPr>
            </w:pPr>
            <w:r w:rsidRPr="00700629">
              <w:rPr>
                <w:b/>
                <w:bCs/>
                <w:color w:val="auto"/>
                <w:lang w:val="en-US"/>
              </w:rPr>
              <w:t>C</w:t>
            </w:r>
          </w:p>
        </w:tc>
        <w:tc>
          <w:tcPr>
            <w:tcW w:w="2552" w:type="pct"/>
            <w:gridSpan w:val="3"/>
          </w:tcPr>
          <w:p w14:paraId="3C7630EF" w14:textId="39890655" w:rsidR="006342E8" w:rsidRPr="00700629" w:rsidRDefault="006342E8" w:rsidP="006342E8">
            <w:pPr>
              <w:spacing w:before="0" w:after="0"/>
              <w:ind w:firstLine="0"/>
              <w:jc w:val="left"/>
              <w:rPr>
                <w:color w:val="auto"/>
                <w:lang w:val="en-US"/>
              </w:rPr>
            </w:pPr>
            <w:r w:rsidRPr="00700629">
              <w:rPr>
                <w:b/>
                <w:bCs/>
                <w:color w:val="auto"/>
                <w:lang w:val="en-US"/>
              </w:rPr>
              <w:t>Các hạng mục BVMT</w:t>
            </w:r>
          </w:p>
        </w:tc>
        <w:tc>
          <w:tcPr>
            <w:tcW w:w="682" w:type="pct"/>
            <w:vAlign w:val="center"/>
          </w:tcPr>
          <w:p w14:paraId="1D401605" w14:textId="02A37164" w:rsidR="006342E8" w:rsidRPr="00700629" w:rsidRDefault="006342E8" w:rsidP="006342E8">
            <w:pPr>
              <w:spacing w:before="0" w:after="0"/>
              <w:ind w:firstLine="0"/>
              <w:jc w:val="center"/>
              <w:rPr>
                <w:color w:val="auto"/>
                <w:lang w:val="en-US"/>
              </w:rPr>
            </w:pPr>
          </w:p>
        </w:tc>
        <w:tc>
          <w:tcPr>
            <w:tcW w:w="605" w:type="pct"/>
            <w:vAlign w:val="center"/>
          </w:tcPr>
          <w:p w14:paraId="3E998573" w14:textId="77777777" w:rsidR="006342E8" w:rsidRPr="00700629" w:rsidRDefault="006342E8" w:rsidP="006342E8">
            <w:pPr>
              <w:spacing w:before="0" w:after="0"/>
              <w:ind w:firstLine="0"/>
              <w:jc w:val="center"/>
              <w:rPr>
                <w:color w:val="auto"/>
                <w:lang w:val="en-US"/>
              </w:rPr>
            </w:pPr>
          </w:p>
        </w:tc>
        <w:tc>
          <w:tcPr>
            <w:tcW w:w="747" w:type="pct"/>
            <w:vAlign w:val="center"/>
          </w:tcPr>
          <w:p w14:paraId="22A15922" w14:textId="77777777" w:rsidR="006342E8" w:rsidRPr="00700629" w:rsidRDefault="006342E8" w:rsidP="006342E8">
            <w:pPr>
              <w:spacing w:before="0" w:after="0"/>
              <w:ind w:firstLine="0"/>
              <w:jc w:val="center"/>
              <w:rPr>
                <w:color w:val="auto"/>
                <w:lang w:val="en-US"/>
              </w:rPr>
            </w:pPr>
          </w:p>
        </w:tc>
      </w:tr>
      <w:tr w:rsidR="00700629" w:rsidRPr="00700629" w14:paraId="42997A40" w14:textId="77777777" w:rsidTr="005A2C47">
        <w:trPr>
          <w:jc w:val="center"/>
        </w:trPr>
        <w:tc>
          <w:tcPr>
            <w:tcW w:w="414" w:type="pct"/>
            <w:vAlign w:val="center"/>
          </w:tcPr>
          <w:p w14:paraId="4BB0509C" w14:textId="3CB81168" w:rsidR="001C17F5" w:rsidRPr="00700629" w:rsidRDefault="002D42CE" w:rsidP="006342E8">
            <w:pPr>
              <w:spacing w:before="0" w:after="0"/>
              <w:ind w:firstLine="0"/>
              <w:jc w:val="center"/>
              <w:rPr>
                <w:color w:val="auto"/>
                <w:lang w:val="en-US"/>
              </w:rPr>
            </w:pPr>
            <w:r w:rsidRPr="00700629">
              <w:rPr>
                <w:color w:val="auto"/>
                <w:lang w:val="en-US"/>
              </w:rPr>
              <w:t>1</w:t>
            </w:r>
          </w:p>
        </w:tc>
        <w:tc>
          <w:tcPr>
            <w:tcW w:w="1343" w:type="pct"/>
          </w:tcPr>
          <w:p w14:paraId="46114830" w14:textId="23862D84" w:rsidR="001C17F5" w:rsidRPr="00700629" w:rsidRDefault="001C17F5" w:rsidP="006342E8">
            <w:pPr>
              <w:spacing w:before="0" w:after="0"/>
              <w:ind w:firstLine="0"/>
              <w:rPr>
                <w:color w:val="auto"/>
                <w:lang w:val="en-US"/>
              </w:rPr>
            </w:pPr>
            <w:r w:rsidRPr="00700629">
              <w:rPr>
                <w:color w:val="auto"/>
                <w:lang w:val="en-US"/>
              </w:rPr>
              <w:t>Khu vệ sinh chung</w:t>
            </w:r>
          </w:p>
        </w:tc>
        <w:tc>
          <w:tcPr>
            <w:tcW w:w="605" w:type="pct"/>
            <w:vAlign w:val="center"/>
          </w:tcPr>
          <w:p w14:paraId="200B3946" w14:textId="77777777" w:rsidR="001C17F5" w:rsidRPr="00700629" w:rsidRDefault="001C17F5" w:rsidP="006342E8">
            <w:pPr>
              <w:spacing w:before="0" w:after="0"/>
              <w:ind w:firstLine="0"/>
              <w:jc w:val="center"/>
              <w:rPr>
                <w:color w:val="auto"/>
                <w:lang w:val="en-US"/>
              </w:rPr>
            </w:pPr>
          </w:p>
        </w:tc>
        <w:tc>
          <w:tcPr>
            <w:tcW w:w="604" w:type="pct"/>
            <w:vAlign w:val="center"/>
          </w:tcPr>
          <w:p w14:paraId="69A0F21E" w14:textId="77777777" w:rsidR="001C17F5" w:rsidRPr="00700629" w:rsidRDefault="001C17F5" w:rsidP="006342E8">
            <w:pPr>
              <w:spacing w:before="0" w:after="0"/>
              <w:ind w:firstLine="0"/>
              <w:jc w:val="center"/>
              <w:rPr>
                <w:color w:val="auto"/>
                <w:lang w:val="en-US"/>
              </w:rPr>
            </w:pPr>
          </w:p>
        </w:tc>
        <w:tc>
          <w:tcPr>
            <w:tcW w:w="682" w:type="pct"/>
            <w:vAlign w:val="center"/>
          </w:tcPr>
          <w:p w14:paraId="5E7551DF" w14:textId="753B00EE" w:rsidR="001C17F5" w:rsidRPr="00700629" w:rsidRDefault="001C17F5" w:rsidP="006342E8">
            <w:pPr>
              <w:spacing w:before="0" w:after="0"/>
              <w:ind w:firstLine="0"/>
              <w:jc w:val="center"/>
              <w:rPr>
                <w:color w:val="auto"/>
                <w:lang w:val="en-US"/>
              </w:rPr>
            </w:pPr>
          </w:p>
        </w:tc>
        <w:tc>
          <w:tcPr>
            <w:tcW w:w="605" w:type="pct"/>
            <w:vAlign w:val="center"/>
          </w:tcPr>
          <w:p w14:paraId="55D2C435" w14:textId="58C760EA" w:rsidR="001C17F5" w:rsidRPr="00700629" w:rsidRDefault="001C17F5" w:rsidP="006342E8">
            <w:pPr>
              <w:spacing w:before="0" w:after="0"/>
              <w:ind w:firstLine="0"/>
              <w:jc w:val="center"/>
              <w:rPr>
                <w:color w:val="auto"/>
                <w:lang w:val="en-US"/>
              </w:rPr>
            </w:pPr>
            <w:r w:rsidRPr="00700629">
              <w:rPr>
                <w:color w:val="auto"/>
                <w:lang w:val="en-US"/>
              </w:rPr>
              <w:t>16,0</w:t>
            </w:r>
          </w:p>
        </w:tc>
        <w:tc>
          <w:tcPr>
            <w:tcW w:w="747" w:type="pct"/>
            <w:vAlign w:val="center"/>
          </w:tcPr>
          <w:p w14:paraId="11BE0A2F" w14:textId="77777777" w:rsidR="001C17F5" w:rsidRPr="00700629" w:rsidRDefault="001C17F5" w:rsidP="006342E8">
            <w:pPr>
              <w:spacing w:before="0" w:after="0"/>
              <w:ind w:firstLine="0"/>
              <w:jc w:val="center"/>
              <w:rPr>
                <w:color w:val="auto"/>
                <w:lang w:val="en-US"/>
              </w:rPr>
            </w:pPr>
          </w:p>
        </w:tc>
      </w:tr>
      <w:tr w:rsidR="00700629" w:rsidRPr="00700629" w14:paraId="78D0629C" w14:textId="77777777" w:rsidTr="005A2C47">
        <w:trPr>
          <w:jc w:val="center"/>
        </w:trPr>
        <w:tc>
          <w:tcPr>
            <w:tcW w:w="414" w:type="pct"/>
            <w:vAlign w:val="center"/>
          </w:tcPr>
          <w:p w14:paraId="06BEC657" w14:textId="7C80A8C1" w:rsidR="001C17F5" w:rsidRPr="00700629" w:rsidRDefault="002D42CE" w:rsidP="006342E8">
            <w:pPr>
              <w:spacing w:before="0" w:after="0"/>
              <w:ind w:firstLine="0"/>
              <w:jc w:val="center"/>
              <w:rPr>
                <w:color w:val="auto"/>
                <w:lang w:val="en-US"/>
              </w:rPr>
            </w:pPr>
            <w:r w:rsidRPr="00700629">
              <w:rPr>
                <w:color w:val="auto"/>
                <w:lang w:val="en-US"/>
              </w:rPr>
              <w:t>2</w:t>
            </w:r>
          </w:p>
        </w:tc>
        <w:tc>
          <w:tcPr>
            <w:tcW w:w="1343" w:type="pct"/>
          </w:tcPr>
          <w:p w14:paraId="5FCBB56B" w14:textId="4F7D9DD9" w:rsidR="001C17F5" w:rsidRPr="00700629" w:rsidRDefault="001C17F5" w:rsidP="006342E8">
            <w:pPr>
              <w:spacing w:before="0" w:after="0"/>
              <w:ind w:firstLine="0"/>
              <w:rPr>
                <w:color w:val="auto"/>
                <w:lang w:val="en-US"/>
              </w:rPr>
            </w:pPr>
            <w:r w:rsidRPr="00700629">
              <w:rPr>
                <w:color w:val="auto"/>
                <w:lang w:val="en-US"/>
              </w:rPr>
              <w:t>Hồ nước</w:t>
            </w:r>
          </w:p>
        </w:tc>
        <w:tc>
          <w:tcPr>
            <w:tcW w:w="605" w:type="pct"/>
            <w:vAlign w:val="center"/>
          </w:tcPr>
          <w:p w14:paraId="24FBC475" w14:textId="77777777" w:rsidR="001C17F5" w:rsidRPr="00700629" w:rsidRDefault="001C17F5" w:rsidP="006342E8">
            <w:pPr>
              <w:spacing w:before="0" w:after="0"/>
              <w:ind w:firstLine="0"/>
              <w:jc w:val="center"/>
              <w:rPr>
                <w:color w:val="auto"/>
                <w:lang w:val="en-US"/>
              </w:rPr>
            </w:pPr>
          </w:p>
        </w:tc>
        <w:tc>
          <w:tcPr>
            <w:tcW w:w="604" w:type="pct"/>
            <w:vAlign w:val="center"/>
          </w:tcPr>
          <w:p w14:paraId="69AC7645" w14:textId="77777777" w:rsidR="001C17F5" w:rsidRPr="00700629" w:rsidRDefault="001C17F5" w:rsidP="006342E8">
            <w:pPr>
              <w:spacing w:before="0" w:after="0"/>
              <w:ind w:firstLine="0"/>
              <w:jc w:val="center"/>
              <w:rPr>
                <w:color w:val="auto"/>
                <w:lang w:val="en-US"/>
              </w:rPr>
            </w:pPr>
          </w:p>
        </w:tc>
        <w:tc>
          <w:tcPr>
            <w:tcW w:w="682" w:type="pct"/>
            <w:vAlign w:val="center"/>
          </w:tcPr>
          <w:p w14:paraId="184236FF" w14:textId="77777777" w:rsidR="001C17F5" w:rsidRPr="00700629" w:rsidRDefault="001C17F5" w:rsidP="006342E8">
            <w:pPr>
              <w:spacing w:before="0" w:after="0"/>
              <w:ind w:firstLine="0"/>
              <w:jc w:val="center"/>
              <w:rPr>
                <w:color w:val="auto"/>
                <w:lang w:val="en-US"/>
              </w:rPr>
            </w:pPr>
          </w:p>
        </w:tc>
        <w:tc>
          <w:tcPr>
            <w:tcW w:w="605" w:type="pct"/>
            <w:vAlign w:val="center"/>
          </w:tcPr>
          <w:p w14:paraId="3F4486C4" w14:textId="01FA3910" w:rsidR="001C17F5" w:rsidRPr="00700629" w:rsidRDefault="001C17F5" w:rsidP="006342E8">
            <w:pPr>
              <w:spacing w:before="0" w:after="0"/>
              <w:ind w:firstLine="0"/>
              <w:jc w:val="center"/>
              <w:rPr>
                <w:color w:val="auto"/>
                <w:lang w:val="en-US"/>
              </w:rPr>
            </w:pPr>
            <w:r w:rsidRPr="00700629">
              <w:rPr>
                <w:color w:val="auto"/>
                <w:lang w:val="en-US"/>
              </w:rPr>
              <w:t>643</w:t>
            </w:r>
          </w:p>
        </w:tc>
        <w:tc>
          <w:tcPr>
            <w:tcW w:w="747" w:type="pct"/>
            <w:vAlign w:val="center"/>
          </w:tcPr>
          <w:p w14:paraId="42F2D489" w14:textId="77777777" w:rsidR="001C17F5" w:rsidRPr="00700629" w:rsidRDefault="001C17F5" w:rsidP="006342E8">
            <w:pPr>
              <w:spacing w:before="0" w:after="0"/>
              <w:ind w:firstLine="0"/>
              <w:jc w:val="center"/>
              <w:rPr>
                <w:color w:val="auto"/>
                <w:lang w:val="en-US"/>
              </w:rPr>
            </w:pPr>
          </w:p>
        </w:tc>
      </w:tr>
      <w:tr w:rsidR="00700629" w:rsidRPr="00700629" w14:paraId="7F47C255" w14:textId="77777777" w:rsidTr="005A2C47">
        <w:trPr>
          <w:jc w:val="center"/>
        </w:trPr>
        <w:tc>
          <w:tcPr>
            <w:tcW w:w="414" w:type="pct"/>
            <w:vAlign w:val="center"/>
          </w:tcPr>
          <w:p w14:paraId="539388D0" w14:textId="6ED6FC7B" w:rsidR="001C17F5" w:rsidRPr="00700629" w:rsidRDefault="002D42CE" w:rsidP="006342E8">
            <w:pPr>
              <w:spacing w:before="0" w:after="0"/>
              <w:ind w:firstLine="0"/>
              <w:jc w:val="center"/>
              <w:rPr>
                <w:color w:val="auto"/>
                <w:lang w:val="en-US"/>
              </w:rPr>
            </w:pPr>
            <w:r w:rsidRPr="00700629">
              <w:rPr>
                <w:color w:val="auto"/>
                <w:lang w:val="en-US"/>
              </w:rPr>
              <w:t>3</w:t>
            </w:r>
          </w:p>
        </w:tc>
        <w:tc>
          <w:tcPr>
            <w:tcW w:w="1343" w:type="pct"/>
          </w:tcPr>
          <w:p w14:paraId="5DF47A83" w14:textId="0A52DFEF" w:rsidR="001C17F5" w:rsidRPr="00700629" w:rsidRDefault="001C17F5" w:rsidP="006342E8">
            <w:pPr>
              <w:spacing w:before="0" w:after="0"/>
              <w:ind w:firstLine="0"/>
              <w:rPr>
                <w:color w:val="auto"/>
                <w:lang w:val="en-US"/>
              </w:rPr>
            </w:pPr>
            <w:r w:rsidRPr="00700629">
              <w:rPr>
                <w:color w:val="auto"/>
                <w:lang w:val="en-US"/>
              </w:rPr>
              <w:t>Vườn cây</w:t>
            </w:r>
          </w:p>
        </w:tc>
        <w:tc>
          <w:tcPr>
            <w:tcW w:w="605" w:type="pct"/>
            <w:vAlign w:val="center"/>
          </w:tcPr>
          <w:p w14:paraId="070CE376" w14:textId="77777777" w:rsidR="001C17F5" w:rsidRPr="00700629" w:rsidRDefault="001C17F5" w:rsidP="006342E8">
            <w:pPr>
              <w:spacing w:before="0" w:after="0"/>
              <w:ind w:firstLine="0"/>
              <w:jc w:val="center"/>
              <w:rPr>
                <w:color w:val="auto"/>
                <w:lang w:val="en-US"/>
              </w:rPr>
            </w:pPr>
          </w:p>
        </w:tc>
        <w:tc>
          <w:tcPr>
            <w:tcW w:w="604" w:type="pct"/>
            <w:vAlign w:val="center"/>
          </w:tcPr>
          <w:p w14:paraId="147EE09D" w14:textId="77777777" w:rsidR="001C17F5" w:rsidRPr="00700629" w:rsidRDefault="001C17F5" w:rsidP="006342E8">
            <w:pPr>
              <w:spacing w:before="0" w:after="0"/>
              <w:ind w:firstLine="0"/>
              <w:jc w:val="center"/>
              <w:rPr>
                <w:color w:val="auto"/>
                <w:lang w:val="en-US"/>
              </w:rPr>
            </w:pPr>
          </w:p>
        </w:tc>
        <w:tc>
          <w:tcPr>
            <w:tcW w:w="682" w:type="pct"/>
            <w:vAlign w:val="center"/>
          </w:tcPr>
          <w:p w14:paraId="627BAA18" w14:textId="77777777" w:rsidR="001C17F5" w:rsidRPr="00700629" w:rsidRDefault="001C17F5" w:rsidP="006342E8">
            <w:pPr>
              <w:spacing w:before="0" w:after="0"/>
              <w:ind w:firstLine="0"/>
              <w:jc w:val="center"/>
              <w:rPr>
                <w:color w:val="auto"/>
                <w:lang w:val="en-US"/>
              </w:rPr>
            </w:pPr>
          </w:p>
        </w:tc>
        <w:tc>
          <w:tcPr>
            <w:tcW w:w="605" w:type="pct"/>
            <w:vAlign w:val="center"/>
          </w:tcPr>
          <w:p w14:paraId="3D394A5D" w14:textId="198A8C07" w:rsidR="001C17F5" w:rsidRPr="00700629" w:rsidRDefault="001C17F5" w:rsidP="006342E8">
            <w:pPr>
              <w:spacing w:before="0" w:after="0"/>
              <w:ind w:firstLine="0"/>
              <w:jc w:val="center"/>
              <w:rPr>
                <w:color w:val="auto"/>
                <w:lang w:val="en-US"/>
              </w:rPr>
            </w:pPr>
            <w:r w:rsidRPr="00700629">
              <w:rPr>
                <w:color w:val="auto"/>
                <w:lang w:val="en-US"/>
              </w:rPr>
              <w:t>228</w:t>
            </w:r>
          </w:p>
        </w:tc>
        <w:tc>
          <w:tcPr>
            <w:tcW w:w="747" w:type="pct"/>
            <w:vAlign w:val="center"/>
          </w:tcPr>
          <w:p w14:paraId="59E69DFC" w14:textId="77777777" w:rsidR="001C17F5" w:rsidRPr="00700629" w:rsidRDefault="001C17F5" w:rsidP="006342E8">
            <w:pPr>
              <w:spacing w:before="0" w:after="0"/>
              <w:ind w:firstLine="0"/>
              <w:jc w:val="center"/>
              <w:rPr>
                <w:color w:val="auto"/>
                <w:lang w:val="en-US"/>
              </w:rPr>
            </w:pPr>
          </w:p>
        </w:tc>
      </w:tr>
      <w:tr w:rsidR="00700629" w:rsidRPr="00700629" w14:paraId="027459C2" w14:textId="77777777" w:rsidTr="005A2C47">
        <w:trPr>
          <w:jc w:val="center"/>
        </w:trPr>
        <w:tc>
          <w:tcPr>
            <w:tcW w:w="414" w:type="pct"/>
          </w:tcPr>
          <w:p w14:paraId="14F3C68A" w14:textId="77777777" w:rsidR="001C17F5" w:rsidRPr="00700629" w:rsidRDefault="001C17F5" w:rsidP="006342E8">
            <w:pPr>
              <w:spacing w:before="0" w:after="0"/>
              <w:ind w:firstLine="0"/>
              <w:rPr>
                <w:color w:val="auto"/>
                <w:lang w:val="en-US"/>
              </w:rPr>
            </w:pPr>
          </w:p>
        </w:tc>
        <w:tc>
          <w:tcPr>
            <w:tcW w:w="1343" w:type="pct"/>
          </w:tcPr>
          <w:p w14:paraId="67145514" w14:textId="77777777" w:rsidR="001C17F5" w:rsidRPr="00700629" w:rsidRDefault="001C17F5" w:rsidP="006342E8">
            <w:pPr>
              <w:spacing w:before="0" w:after="0"/>
              <w:ind w:firstLine="0"/>
              <w:rPr>
                <w:b/>
                <w:bCs/>
                <w:color w:val="auto"/>
                <w:lang w:val="en-US"/>
              </w:rPr>
            </w:pPr>
            <w:r w:rsidRPr="00700629">
              <w:rPr>
                <w:b/>
                <w:bCs/>
                <w:color w:val="auto"/>
                <w:lang w:val="en-US"/>
              </w:rPr>
              <w:t>Tổng diện tích</w:t>
            </w:r>
          </w:p>
        </w:tc>
        <w:tc>
          <w:tcPr>
            <w:tcW w:w="605" w:type="pct"/>
            <w:vAlign w:val="center"/>
          </w:tcPr>
          <w:p w14:paraId="1210BBE8" w14:textId="77777777" w:rsidR="001C17F5" w:rsidRPr="00700629" w:rsidRDefault="001C17F5" w:rsidP="006342E8">
            <w:pPr>
              <w:spacing w:before="0" w:after="0"/>
              <w:ind w:firstLine="0"/>
              <w:jc w:val="center"/>
              <w:rPr>
                <w:b/>
                <w:bCs/>
                <w:color w:val="auto"/>
                <w:lang w:val="en-US"/>
              </w:rPr>
            </w:pPr>
          </w:p>
        </w:tc>
        <w:tc>
          <w:tcPr>
            <w:tcW w:w="604" w:type="pct"/>
            <w:vAlign w:val="center"/>
          </w:tcPr>
          <w:p w14:paraId="27056C61" w14:textId="77777777" w:rsidR="001C17F5" w:rsidRPr="00700629" w:rsidRDefault="001C17F5" w:rsidP="006342E8">
            <w:pPr>
              <w:spacing w:before="0" w:after="0"/>
              <w:ind w:firstLine="0"/>
              <w:jc w:val="center"/>
              <w:rPr>
                <w:b/>
                <w:bCs/>
                <w:color w:val="auto"/>
                <w:lang w:val="en-US"/>
              </w:rPr>
            </w:pPr>
          </w:p>
        </w:tc>
        <w:tc>
          <w:tcPr>
            <w:tcW w:w="682" w:type="pct"/>
            <w:vAlign w:val="center"/>
          </w:tcPr>
          <w:p w14:paraId="161B8874" w14:textId="699EF308" w:rsidR="001C17F5" w:rsidRPr="00700629" w:rsidRDefault="001C17F5" w:rsidP="006342E8">
            <w:pPr>
              <w:spacing w:before="0" w:after="0"/>
              <w:ind w:firstLine="0"/>
              <w:jc w:val="center"/>
              <w:rPr>
                <w:b/>
                <w:bCs/>
                <w:color w:val="auto"/>
                <w:lang w:val="en-US"/>
              </w:rPr>
            </w:pPr>
          </w:p>
        </w:tc>
        <w:tc>
          <w:tcPr>
            <w:tcW w:w="605" w:type="pct"/>
            <w:vAlign w:val="center"/>
          </w:tcPr>
          <w:p w14:paraId="394E7AFF" w14:textId="3D02179D" w:rsidR="001C17F5" w:rsidRPr="00700629" w:rsidRDefault="001C17F5" w:rsidP="006342E8">
            <w:pPr>
              <w:spacing w:before="0" w:after="0"/>
              <w:ind w:firstLine="0"/>
              <w:jc w:val="center"/>
              <w:rPr>
                <w:b/>
                <w:bCs/>
                <w:color w:val="auto"/>
                <w:lang w:val="en-US"/>
              </w:rPr>
            </w:pPr>
            <w:r w:rsidRPr="00700629">
              <w:rPr>
                <w:b/>
                <w:bCs/>
                <w:color w:val="auto"/>
                <w:lang w:val="en-US"/>
              </w:rPr>
              <w:t>2.036</w:t>
            </w:r>
          </w:p>
        </w:tc>
        <w:tc>
          <w:tcPr>
            <w:tcW w:w="747" w:type="pct"/>
            <w:vAlign w:val="center"/>
          </w:tcPr>
          <w:p w14:paraId="12D14C9A" w14:textId="77777777" w:rsidR="001C17F5" w:rsidRPr="00700629" w:rsidRDefault="001C17F5" w:rsidP="006342E8">
            <w:pPr>
              <w:spacing w:before="0" w:after="0"/>
              <w:ind w:firstLine="0"/>
              <w:jc w:val="center"/>
              <w:rPr>
                <w:color w:val="auto"/>
                <w:lang w:val="en-US"/>
              </w:rPr>
            </w:pPr>
          </w:p>
        </w:tc>
      </w:tr>
    </w:tbl>
    <w:p w14:paraId="6C32A8FB" w14:textId="2ECCBD63" w:rsidR="00386803" w:rsidRPr="00700629" w:rsidRDefault="00386803" w:rsidP="002A6CCD">
      <w:pPr>
        <w:rPr>
          <w:color w:val="auto"/>
          <w:lang w:val="en-US"/>
        </w:rPr>
      </w:pPr>
      <w:r w:rsidRPr="00700629">
        <w:rPr>
          <w:color w:val="auto"/>
          <w:lang w:val="en-US"/>
        </w:rPr>
        <w:lastRenderedPageBreak/>
        <w:t xml:space="preserve">a. Cải tạo, nâng cấp Nhà điều trị và làm việc 1 tầng (Nhà số 1): </w:t>
      </w:r>
    </w:p>
    <w:p w14:paraId="6E899C04" w14:textId="77777777" w:rsidR="00386803" w:rsidRPr="00700629" w:rsidRDefault="00386803" w:rsidP="002A6CCD">
      <w:pPr>
        <w:rPr>
          <w:color w:val="auto"/>
          <w:lang w:val="en-US"/>
        </w:rPr>
      </w:pPr>
      <w:r w:rsidRPr="00700629">
        <w:rPr>
          <w:color w:val="auto"/>
          <w:lang w:val="en-US"/>
        </w:rPr>
        <w:t xml:space="preserve"> Cải tạo sảnh chính, phá dỡ bậc tam cấp, bồn hoa cũ, xây mới, trát granito mới. Bóc dỡ toàn bộ gạch lát nền cũ, lát lại nền nhà bằng gạch ceramic mới. Chống thấm. chống nóng mái nhà. Thay mới hệ thống đường ống thoát nước mái.</w:t>
      </w:r>
    </w:p>
    <w:p w14:paraId="303348F4" w14:textId="77777777" w:rsidR="00386803" w:rsidRPr="00700629" w:rsidRDefault="00386803" w:rsidP="002A6CCD">
      <w:pPr>
        <w:rPr>
          <w:color w:val="auto"/>
          <w:lang w:val="en-US"/>
        </w:rPr>
      </w:pPr>
      <w:r w:rsidRPr="00700629">
        <w:rPr>
          <w:color w:val="auto"/>
          <w:lang w:val="en-US"/>
        </w:rPr>
        <w:t xml:space="preserve">b. Cải tạo cổng, tường rào thoáng, tường rào đặc: </w:t>
      </w:r>
    </w:p>
    <w:p w14:paraId="3A828A17" w14:textId="77777777" w:rsidR="00386803" w:rsidRPr="00700629" w:rsidRDefault="00386803" w:rsidP="002A6CCD">
      <w:pPr>
        <w:rPr>
          <w:color w:val="auto"/>
          <w:lang w:val="en-US"/>
        </w:rPr>
      </w:pPr>
      <w:r w:rsidRPr="00700629">
        <w:rPr>
          <w:color w:val="auto"/>
          <w:lang w:val="en-US"/>
        </w:rPr>
        <w:t>Bóc dỡ lớp vữa cũ, trát lại toàn bộ lớp vữa cột, tường rào, sơn lại toàn bộ. Vệ sinh, quét sơn 3 nước toàn bộ rào thép.</w:t>
      </w:r>
    </w:p>
    <w:p w14:paraId="3CF858D7" w14:textId="77777777" w:rsidR="00386803" w:rsidRPr="00700629" w:rsidRDefault="00386803" w:rsidP="002A6CCD">
      <w:pPr>
        <w:rPr>
          <w:color w:val="auto"/>
          <w:lang w:val="en-US"/>
        </w:rPr>
      </w:pPr>
      <w:r w:rsidRPr="00700629">
        <w:rPr>
          <w:color w:val="auto"/>
          <w:lang w:val="en-US"/>
        </w:rPr>
        <w:t xml:space="preserve">c. Cải tạo sân: </w:t>
      </w:r>
    </w:p>
    <w:p w14:paraId="1E750AB2" w14:textId="77777777" w:rsidR="00386803" w:rsidRPr="00700629" w:rsidRDefault="00386803" w:rsidP="002A6CCD">
      <w:pPr>
        <w:rPr>
          <w:color w:val="auto"/>
          <w:lang w:val="en-US"/>
        </w:rPr>
      </w:pPr>
      <w:r w:rsidRPr="00700629">
        <w:rPr>
          <w:color w:val="auto"/>
          <w:lang w:val="en-US"/>
        </w:rPr>
        <w:t>Bổ sung lớp cát đen tưới nước đầm chặt, đổ bê tông, làm mới mặt sân, do bị thấp trũng, xuống cấp.</w:t>
      </w:r>
    </w:p>
    <w:p w14:paraId="0B28194C" w14:textId="2E4C14D6" w:rsidR="00386803" w:rsidRPr="00700629" w:rsidRDefault="00386803" w:rsidP="00386803">
      <w:pPr>
        <w:spacing w:before="40" w:after="40"/>
        <w:rPr>
          <w:b/>
          <w:bCs/>
          <w:color w:val="auto"/>
          <w:lang w:val="en-US"/>
        </w:rPr>
      </w:pPr>
      <w:r w:rsidRPr="00700629">
        <w:rPr>
          <w:b/>
          <w:bCs/>
          <w:color w:val="auto"/>
          <w:lang w:val="en-US"/>
        </w:rPr>
        <w:t>6. Cải tạo, nâng cấp trạm y tế xã Mỹ Hưng</w:t>
      </w:r>
    </w:p>
    <w:p w14:paraId="37C82205" w14:textId="5696B27E" w:rsidR="006342E8" w:rsidRPr="00700629" w:rsidRDefault="006342E8" w:rsidP="00386803">
      <w:pPr>
        <w:spacing w:before="40" w:after="40"/>
        <w:rPr>
          <w:b/>
          <w:bCs/>
          <w:color w:val="auto"/>
          <w:lang w:val="en-US"/>
        </w:rPr>
      </w:pPr>
      <w:r w:rsidRPr="00700629">
        <w:rPr>
          <w:color w:val="auto"/>
          <w:lang w:val="en-US"/>
        </w:rPr>
        <w:t>Tổng hợp các hạng mục công trình của trạm y tế xã Mỹ Hưng trong bảng sau:</w:t>
      </w:r>
    </w:p>
    <w:p w14:paraId="577B7D7C" w14:textId="6F93BB91" w:rsidR="006A1FBF" w:rsidRPr="00700629" w:rsidRDefault="006A1FBF" w:rsidP="00E32408">
      <w:pPr>
        <w:pStyle w:val="Caption"/>
        <w:rPr>
          <w:color w:val="auto"/>
          <w:lang w:val="en-US"/>
        </w:rPr>
      </w:pPr>
      <w:bookmarkStart w:id="172" w:name="_Toc123140543"/>
      <w:r w:rsidRPr="00700629">
        <w:rPr>
          <w:color w:val="auto"/>
        </w:rPr>
        <w:t xml:space="preserve">Bảng 1. </w:t>
      </w:r>
      <w:r w:rsidRPr="00700629">
        <w:rPr>
          <w:color w:val="auto"/>
          <w:lang w:val="en-US"/>
        </w:rPr>
        <w:t>3</w:t>
      </w:r>
      <w:r w:rsidR="00E32408" w:rsidRPr="00700629">
        <w:rPr>
          <w:color w:val="auto"/>
          <w:lang w:val="en-US"/>
        </w:rPr>
        <w:t>3</w:t>
      </w:r>
      <w:r w:rsidRPr="00700629">
        <w:rPr>
          <w:color w:val="auto"/>
          <w:lang w:val="en-US"/>
        </w:rPr>
        <w:t xml:space="preserve">. Tổng hợp hạng mục công trình của trạm y tế </w:t>
      </w:r>
      <w:r w:rsidRPr="00700629">
        <w:rPr>
          <w:bCs/>
          <w:color w:val="auto"/>
          <w:lang w:val="en-US"/>
        </w:rPr>
        <w:t>xã Mỹ Hưng</w:t>
      </w:r>
      <w:bookmarkEnd w:id="172"/>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35AC50A5" w14:textId="77777777" w:rsidTr="005A2C47">
        <w:trPr>
          <w:jc w:val="center"/>
        </w:trPr>
        <w:tc>
          <w:tcPr>
            <w:tcW w:w="414" w:type="pct"/>
            <w:vAlign w:val="center"/>
          </w:tcPr>
          <w:p w14:paraId="3789D843" w14:textId="77777777" w:rsidR="006A1FBF" w:rsidRPr="00700629" w:rsidRDefault="006A1FBF" w:rsidP="00885516">
            <w:pPr>
              <w:spacing w:before="0" w:after="0"/>
              <w:ind w:firstLine="0"/>
              <w:jc w:val="center"/>
              <w:rPr>
                <w:b/>
                <w:bCs/>
                <w:color w:val="auto"/>
                <w:lang w:val="en-US"/>
              </w:rPr>
            </w:pPr>
            <w:r w:rsidRPr="00700629">
              <w:rPr>
                <w:b/>
                <w:bCs/>
                <w:color w:val="auto"/>
                <w:lang w:val="en-US"/>
              </w:rPr>
              <w:t>STT</w:t>
            </w:r>
          </w:p>
        </w:tc>
        <w:tc>
          <w:tcPr>
            <w:tcW w:w="1343" w:type="pct"/>
            <w:vAlign w:val="center"/>
          </w:tcPr>
          <w:p w14:paraId="3E3A507E" w14:textId="77777777" w:rsidR="006A1FBF" w:rsidRPr="00700629" w:rsidRDefault="006A1FBF" w:rsidP="00885516">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5E2EB68E" w14:textId="77777777" w:rsidR="006A1FBF" w:rsidRPr="00700629" w:rsidRDefault="006A1FBF" w:rsidP="00885516">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411E5C0C" w14:textId="77777777" w:rsidR="006A1FBF" w:rsidRPr="00700629" w:rsidRDefault="006A1FBF" w:rsidP="00885516">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44BE18DE" w14:textId="77777777" w:rsidR="006A1FBF" w:rsidRPr="00700629" w:rsidRDefault="006A1FBF" w:rsidP="00885516">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4BCCD4B0" w14:textId="77777777" w:rsidR="006A1FBF" w:rsidRPr="00700629" w:rsidRDefault="006A1FBF" w:rsidP="00885516">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0C084E30" w14:textId="77777777" w:rsidR="006A1FBF" w:rsidRPr="00700629" w:rsidRDefault="006A1FBF" w:rsidP="00885516">
            <w:pPr>
              <w:spacing w:before="0" w:after="0"/>
              <w:ind w:firstLine="0"/>
              <w:jc w:val="center"/>
              <w:rPr>
                <w:b/>
                <w:bCs/>
                <w:color w:val="auto"/>
                <w:lang w:val="en-US"/>
              </w:rPr>
            </w:pPr>
            <w:r w:rsidRPr="00700629">
              <w:rPr>
                <w:b/>
                <w:bCs/>
                <w:color w:val="auto"/>
                <w:lang w:val="en-US"/>
              </w:rPr>
              <w:t>Ghi chú</w:t>
            </w:r>
          </w:p>
        </w:tc>
      </w:tr>
      <w:tr w:rsidR="00700629" w:rsidRPr="00700629" w14:paraId="5A9695E4" w14:textId="77777777" w:rsidTr="005A2C47">
        <w:trPr>
          <w:jc w:val="center"/>
        </w:trPr>
        <w:tc>
          <w:tcPr>
            <w:tcW w:w="414" w:type="pct"/>
            <w:vAlign w:val="center"/>
          </w:tcPr>
          <w:p w14:paraId="2E9E8F2D" w14:textId="77777777" w:rsidR="006A1FBF" w:rsidRPr="00700629" w:rsidRDefault="006A1FBF" w:rsidP="00885516">
            <w:pPr>
              <w:spacing w:before="0" w:after="0"/>
              <w:ind w:firstLine="0"/>
              <w:jc w:val="center"/>
              <w:rPr>
                <w:b/>
                <w:bCs/>
                <w:color w:val="auto"/>
                <w:lang w:val="en-US"/>
              </w:rPr>
            </w:pPr>
            <w:r w:rsidRPr="00700629">
              <w:rPr>
                <w:b/>
                <w:bCs/>
                <w:color w:val="auto"/>
                <w:lang w:val="en-US"/>
              </w:rPr>
              <w:t>A</w:t>
            </w:r>
          </w:p>
        </w:tc>
        <w:tc>
          <w:tcPr>
            <w:tcW w:w="2552" w:type="pct"/>
            <w:gridSpan w:val="3"/>
          </w:tcPr>
          <w:p w14:paraId="13E784E5" w14:textId="77777777" w:rsidR="006A1FBF" w:rsidRPr="00700629" w:rsidRDefault="006A1FBF" w:rsidP="00885516">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33E20CF9" w14:textId="77777777" w:rsidR="006A1FBF" w:rsidRPr="00700629" w:rsidRDefault="006A1FBF" w:rsidP="00885516">
            <w:pPr>
              <w:spacing w:before="0" w:after="0"/>
              <w:ind w:firstLine="0"/>
              <w:jc w:val="center"/>
              <w:rPr>
                <w:color w:val="auto"/>
                <w:lang w:val="en-US"/>
              </w:rPr>
            </w:pPr>
          </w:p>
        </w:tc>
        <w:tc>
          <w:tcPr>
            <w:tcW w:w="605" w:type="pct"/>
            <w:vAlign w:val="center"/>
          </w:tcPr>
          <w:p w14:paraId="021886C0" w14:textId="77777777" w:rsidR="006A1FBF" w:rsidRPr="00700629" w:rsidRDefault="006A1FBF" w:rsidP="00885516">
            <w:pPr>
              <w:spacing w:before="0" w:after="0"/>
              <w:ind w:firstLine="0"/>
              <w:jc w:val="center"/>
              <w:rPr>
                <w:color w:val="auto"/>
                <w:lang w:val="en-US"/>
              </w:rPr>
            </w:pPr>
          </w:p>
        </w:tc>
        <w:tc>
          <w:tcPr>
            <w:tcW w:w="747" w:type="pct"/>
            <w:vAlign w:val="center"/>
          </w:tcPr>
          <w:p w14:paraId="01F62282" w14:textId="77777777" w:rsidR="006A1FBF" w:rsidRPr="00700629" w:rsidRDefault="006A1FBF" w:rsidP="00885516">
            <w:pPr>
              <w:spacing w:before="0" w:after="0"/>
              <w:ind w:firstLine="0"/>
              <w:jc w:val="center"/>
              <w:rPr>
                <w:color w:val="auto"/>
                <w:lang w:val="en-US"/>
              </w:rPr>
            </w:pPr>
          </w:p>
        </w:tc>
      </w:tr>
      <w:tr w:rsidR="00700629" w:rsidRPr="00700629" w14:paraId="5328F1F8" w14:textId="77777777" w:rsidTr="005A2C47">
        <w:trPr>
          <w:jc w:val="center"/>
        </w:trPr>
        <w:tc>
          <w:tcPr>
            <w:tcW w:w="414" w:type="pct"/>
            <w:vAlign w:val="center"/>
          </w:tcPr>
          <w:p w14:paraId="5E01334C" w14:textId="77777777" w:rsidR="006A1FBF" w:rsidRPr="00700629" w:rsidRDefault="006A1FBF" w:rsidP="00885516">
            <w:pPr>
              <w:spacing w:before="0" w:after="0"/>
              <w:ind w:firstLine="0"/>
              <w:jc w:val="center"/>
              <w:rPr>
                <w:color w:val="auto"/>
                <w:lang w:val="en-US"/>
              </w:rPr>
            </w:pPr>
            <w:r w:rsidRPr="00700629">
              <w:rPr>
                <w:color w:val="auto"/>
                <w:lang w:val="en-US"/>
              </w:rPr>
              <w:t>1</w:t>
            </w:r>
          </w:p>
        </w:tc>
        <w:tc>
          <w:tcPr>
            <w:tcW w:w="1343" w:type="pct"/>
          </w:tcPr>
          <w:p w14:paraId="6F19DD3F" w14:textId="3FE959B1" w:rsidR="006A1FBF" w:rsidRPr="00700629" w:rsidRDefault="006A1FBF" w:rsidP="00885516">
            <w:pPr>
              <w:spacing w:before="0" w:after="0"/>
              <w:ind w:firstLine="0"/>
              <w:rPr>
                <w:color w:val="auto"/>
                <w:lang w:val="en-US"/>
              </w:rPr>
            </w:pPr>
            <w:r w:rsidRPr="00700629">
              <w:rPr>
                <w:color w:val="auto"/>
                <w:lang w:val="en-US"/>
              </w:rPr>
              <w:t>Nhà điều trị và làm việc</w:t>
            </w:r>
          </w:p>
        </w:tc>
        <w:tc>
          <w:tcPr>
            <w:tcW w:w="605" w:type="pct"/>
            <w:vAlign w:val="center"/>
          </w:tcPr>
          <w:p w14:paraId="4E49B6A4" w14:textId="77777777" w:rsidR="006A1FBF" w:rsidRPr="00700629" w:rsidRDefault="006A1FBF" w:rsidP="00885516">
            <w:pPr>
              <w:spacing w:before="0" w:after="0"/>
              <w:ind w:firstLine="0"/>
              <w:jc w:val="center"/>
              <w:rPr>
                <w:color w:val="auto"/>
                <w:lang w:val="en-US"/>
              </w:rPr>
            </w:pPr>
            <w:r w:rsidRPr="00700629">
              <w:rPr>
                <w:color w:val="auto"/>
                <w:lang w:val="en-US"/>
              </w:rPr>
              <w:t>01</w:t>
            </w:r>
          </w:p>
        </w:tc>
        <w:tc>
          <w:tcPr>
            <w:tcW w:w="604" w:type="pct"/>
            <w:vAlign w:val="center"/>
          </w:tcPr>
          <w:p w14:paraId="7CF09C0C" w14:textId="77777777" w:rsidR="006A1FBF" w:rsidRPr="00700629" w:rsidRDefault="006A1FBF" w:rsidP="00885516">
            <w:pPr>
              <w:spacing w:before="0" w:after="0"/>
              <w:ind w:firstLine="0"/>
              <w:jc w:val="center"/>
              <w:rPr>
                <w:color w:val="auto"/>
                <w:lang w:val="en-US"/>
              </w:rPr>
            </w:pPr>
            <w:r w:rsidRPr="00700629">
              <w:rPr>
                <w:color w:val="auto"/>
                <w:lang w:val="en-US"/>
              </w:rPr>
              <w:t>02</w:t>
            </w:r>
          </w:p>
        </w:tc>
        <w:tc>
          <w:tcPr>
            <w:tcW w:w="682" w:type="pct"/>
            <w:vAlign w:val="center"/>
          </w:tcPr>
          <w:p w14:paraId="359F7CD5" w14:textId="2B2787CA" w:rsidR="006A1FBF" w:rsidRPr="00700629" w:rsidRDefault="006A1FBF" w:rsidP="00885516">
            <w:pPr>
              <w:spacing w:before="0" w:after="0"/>
              <w:ind w:firstLine="0"/>
              <w:jc w:val="center"/>
              <w:rPr>
                <w:color w:val="auto"/>
                <w:lang w:val="en-US"/>
              </w:rPr>
            </w:pPr>
            <w:r w:rsidRPr="00700629">
              <w:rPr>
                <w:color w:val="auto"/>
                <w:lang w:val="en-US"/>
              </w:rPr>
              <w:t>170,0</w:t>
            </w:r>
          </w:p>
        </w:tc>
        <w:tc>
          <w:tcPr>
            <w:tcW w:w="605" w:type="pct"/>
            <w:vAlign w:val="center"/>
          </w:tcPr>
          <w:p w14:paraId="4284D69D" w14:textId="2619CBE7" w:rsidR="006A1FBF" w:rsidRPr="00700629" w:rsidRDefault="006A1FBF" w:rsidP="00885516">
            <w:pPr>
              <w:spacing w:before="0" w:after="0"/>
              <w:ind w:firstLine="0"/>
              <w:jc w:val="center"/>
              <w:rPr>
                <w:color w:val="auto"/>
                <w:lang w:val="en-US"/>
              </w:rPr>
            </w:pPr>
            <w:r w:rsidRPr="00700629">
              <w:rPr>
                <w:color w:val="auto"/>
                <w:lang w:val="en-US"/>
              </w:rPr>
              <w:t>340,0</w:t>
            </w:r>
          </w:p>
        </w:tc>
        <w:tc>
          <w:tcPr>
            <w:tcW w:w="747" w:type="pct"/>
            <w:vAlign w:val="center"/>
          </w:tcPr>
          <w:p w14:paraId="7D2A19B3" w14:textId="77777777" w:rsidR="006A1FBF" w:rsidRPr="00700629" w:rsidRDefault="006A1FBF" w:rsidP="00885516">
            <w:pPr>
              <w:spacing w:before="0" w:after="0"/>
              <w:ind w:firstLine="0"/>
              <w:jc w:val="center"/>
              <w:rPr>
                <w:color w:val="auto"/>
                <w:lang w:val="en-US"/>
              </w:rPr>
            </w:pPr>
            <w:r w:rsidRPr="00700629">
              <w:rPr>
                <w:color w:val="auto"/>
                <w:lang w:val="en-US"/>
              </w:rPr>
              <w:t>Cải tạo</w:t>
            </w:r>
          </w:p>
        </w:tc>
      </w:tr>
      <w:tr w:rsidR="00700629" w:rsidRPr="00700629" w14:paraId="4A760F2C" w14:textId="77777777" w:rsidTr="005A2C47">
        <w:trPr>
          <w:jc w:val="center"/>
        </w:trPr>
        <w:tc>
          <w:tcPr>
            <w:tcW w:w="414" w:type="pct"/>
            <w:vAlign w:val="center"/>
          </w:tcPr>
          <w:p w14:paraId="64D7A05E" w14:textId="77777777" w:rsidR="006A1FBF" w:rsidRPr="00700629" w:rsidRDefault="006A1FBF" w:rsidP="00885516">
            <w:pPr>
              <w:spacing w:before="0" w:after="0"/>
              <w:ind w:firstLine="0"/>
              <w:jc w:val="center"/>
              <w:rPr>
                <w:color w:val="auto"/>
                <w:lang w:val="en-US"/>
              </w:rPr>
            </w:pPr>
            <w:r w:rsidRPr="00700629">
              <w:rPr>
                <w:color w:val="auto"/>
                <w:lang w:val="en-US"/>
              </w:rPr>
              <w:t>2</w:t>
            </w:r>
          </w:p>
        </w:tc>
        <w:tc>
          <w:tcPr>
            <w:tcW w:w="1343" w:type="pct"/>
          </w:tcPr>
          <w:p w14:paraId="3F3017DB" w14:textId="18AC8600" w:rsidR="006A1FBF" w:rsidRPr="00700629" w:rsidRDefault="006A1FBF" w:rsidP="00885516">
            <w:pPr>
              <w:spacing w:before="0" w:after="0"/>
              <w:ind w:firstLine="0"/>
              <w:rPr>
                <w:color w:val="auto"/>
                <w:lang w:val="en-US"/>
              </w:rPr>
            </w:pPr>
            <w:r w:rsidRPr="00700629">
              <w:rPr>
                <w:color w:val="auto"/>
                <w:lang w:val="en-US"/>
              </w:rPr>
              <w:t>Nhà khám sản</w:t>
            </w:r>
          </w:p>
        </w:tc>
        <w:tc>
          <w:tcPr>
            <w:tcW w:w="605" w:type="pct"/>
            <w:vAlign w:val="center"/>
          </w:tcPr>
          <w:p w14:paraId="33100101" w14:textId="77777777" w:rsidR="006A1FBF" w:rsidRPr="00700629" w:rsidRDefault="006A1FBF" w:rsidP="00885516">
            <w:pPr>
              <w:spacing w:before="0" w:after="0"/>
              <w:ind w:firstLine="0"/>
              <w:jc w:val="center"/>
              <w:rPr>
                <w:color w:val="auto"/>
                <w:lang w:val="en-US"/>
              </w:rPr>
            </w:pPr>
            <w:r w:rsidRPr="00700629">
              <w:rPr>
                <w:color w:val="auto"/>
                <w:lang w:val="en-US"/>
              </w:rPr>
              <w:t>01</w:t>
            </w:r>
          </w:p>
        </w:tc>
        <w:tc>
          <w:tcPr>
            <w:tcW w:w="604" w:type="pct"/>
            <w:vAlign w:val="center"/>
          </w:tcPr>
          <w:p w14:paraId="0803520B" w14:textId="77777777" w:rsidR="006A1FBF" w:rsidRPr="00700629" w:rsidRDefault="006A1FBF" w:rsidP="00885516">
            <w:pPr>
              <w:spacing w:before="0" w:after="0"/>
              <w:ind w:firstLine="0"/>
              <w:jc w:val="center"/>
              <w:rPr>
                <w:color w:val="auto"/>
                <w:lang w:val="en-US"/>
              </w:rPr>
            </w:pPr>
            <w:r w:rsidRPr="00700629">
              <w:rPr>
                <w:color w:val="auto"/>
                <w:lang w:val="en-US"/>
              </w:rPr>
              <w:t>01</w:t>
            </w:r>
          </w:p>
        </w:tc>
        <w:tc>
          <w:tcPr>
            <w:tcW w:w="682" w:type="pct"/>
            <w:vAlign w:val="center"/>
          </w:tcPr>
          <w:p w14:paraId="026F18D6" w14:textId="7E27E362" w:rsidR="006A1FBF" w:rsidRPr="00700629" w:rsidRDefault="006A1FBF" w:rsidP="00885516">
            <w:pPr>
              <w:spacing w:before="0" w:after="0"/>
              <w:ind w:firstLine="0"/>
              <w:jc w:val="center"/>
              <w:rPr>
                <w:color w:val="auto"/>
                <w:lang w:val="en-US"/>
              </w:rPr>
            </w:pPr>
            <w:r w:rsidRPr="00700629">
              <w:rPr>
                <w:color w:val="auto"/>
                <w:lang w:val="en-US"/>
              </w:rPr>
              <w:t>122,0</w:t>
            </w:r>
          </w:p>
        </w:tc>
        <w:tc>
          <w:tcPr>
            <w:tcW w:w="605" w:type="pct"/>
            <w:vAlign w:val="center"/>
          </w:tcPr>
          <w:p w14:paraId="7B187CFD" w14:textId="36467B46" w:rsidR="006A1FBF" w:rsidRPr="00700629" w:rsidRDefault="006A1FBF" w:rsidP="00885516">
            <w:pPr>
              <w:spacing w:before="0" w:after="0"/>
              <w:ind w:firstLine="0"/>
              <w:jc w:val="center"/>
              <w:rPr>
                <w:color w:val="auto"/>
                <w:lang w:val="en-US"/>
              </w:rPr>
            </w:pPr>
            <w:r w:rsidRPr="00700629">
              <w:rPr>
                <w:color w:val="auto"/>
                <w:lang w:val="en-US"/>
              </w:rPr>
              <w:t>122,0</w:t>
            </w:r>
          </w:p>
        </w:tc>
        <w:tc>
          <w:tcPr>
            <w:tcW w:w="747" w:type="pct"/>
            <w:vAlign w:val="center"/>
          </w:tcPr>
          <w:p w14:paraId="757FFF67" w14:textId="39464733" w:rsidR="006A1FBF" w:rsidRPr="00700629" w:rsidRDefault="006A1FBF" w:rsidP="00885516">
            <w:pPr>
              <w:spacing w:before="0" w:after="0"/>
              <w:ind w:firstLine="0"/>
              <w:jc w:val="center"/>
              <w:rPr>
                <w:color w:val="auto"/>
                <w:lang w:val="en-US"/>
              </w:rPr>
            </w:pPr>
            <w:r w:rsidRPr="00700629">
              <w:rPr>
                <w:color w:val="auto"/>
                <w:lang w:val="en-US"/>
              </w:rPr>
              <w:t>Cải tạo</w:t>
            </w:r>
          </w:p>
        </w:tc>
      </w:tr>
      <w:tr w:rsidR="00700629" w:rsidRPr="00700629" w14:paraId="2A227324" w14:textId="77777777" w:rsidTr="005A2C47">
        <w:trPr>
          <w:jc w:val="center"/>
        </w:trPr>
        <w:tc>
          <w:tcPr>
            <w:tcW w:w="414" w:type="pct"/>
            <w:vAlign w:val="center"/>
          </w:tcPr>
          <w:p w14:paraId="2E30F575" w14:textId="77777777" w:rsidR="006A1FBF" w:rsidRPr="00700629" w:rsidRDefault="006A1FBF" w:rsidP="00885516">
            <w:pPr>
              <w:spacing w:before="0" w:after="0"/>
              <w:ind w:firstLine="0"/>
              <w:jc w:val="center"/>
              <w:rPr>
                <w:b/>
                <w:bCs/>
                <w:color w:val="auto"/>
                <w:lang w:val="en-US"/>
              </w:rPr>
            </w:pPr>
            <w:r w:rsidRPr="00700629">
              <w:rPr>
                <w:b/>
                <w:bCs/>
                <w:color w:val="auto"/>
                <w:lang w:val="en-US"/>
              </w:rPr>
              <w:t>B</w:t>
            </w:r>
          </w:p>
        </w:tc>
        <w:tc>
          <w:tcPr>
            <w:tcW w:w="1948" w:type="pct"/>
            <w:gridSpan w:val="2"/>
          </w:tcPr>
          <w:p w14:paraId="2745679E" w14:textId="77777777" w:rsidR="006A1FBF" w:rsidRPr="00700629" w:rsidRDefault="006A1FBF" w:rsidP="00885516">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2CA4D145" w14:textId="77777777" w:rsidR="006A1FBF" w:rsidRPr="00700629" w:rsidRDefault="006A1FBF" w:rsidP="00885516">
            <w:pPr>
              <w:spacing w:before="0" w:after="0"/>
              <w:ind w:firstLine="0"/>
              <w:jc w:val="center"/>
              <w:rPr>
                <w:color w:val="auto"/>
                <w:lang w:val="en-US"/>
              </w:rPr>
            </w:pPr>
          </w:p>
        </w:tc>
        <w:tc>
          <w:tcPr>
            <w:tcW w:w="682" w:type="pct"/>
            <w:vAlign w:val="center"/>
          </w:tcPr>
          <w:p w14:paraId="49FD18BC" w14:textId="77777777" w:rsidR="006A1FBF" w:rsidRPr="00700629" w:rsidRDefault="006A1FBF" w:rsidP="00885516">
            <w:pPr>
              <w:spacing w:before="0" w:after="0"/>
              <w:ind w:firstLine="0"/>
              <w:jc w:val="center"/>
              <w:rPr>
                <w:color w:val="auto"/>
                <w:lang w:val="en-US"/>
              </w:rPr>
            </w:pPr>
          </w:p>
        </w:tc>
        <w:tc>
          <w:tcPr>
            <w:tcW w:w="605" w:type="pct"/>
            <w:vAlign w:val="center"/>
          </w:tcPr>
          <w:p w14:paraId="0DAAC7E1" w14:textId="77777777" w:rsidR="006A1FBF" w:rsidRPr="00700629" w:rsidRDefault="006A1FBF" w:rsidP="00885516">
            <w:pPr>
              <w:spacing w:before="0" w:after="0"/>
              <w:ind w:firstLine="0"/>
              <w:jc w:val="center"/>
              <w:rPr>
                <w:color w:val="auto"/>
                <w:lang w:val="en-US"/>
              </w:rPr>
            </w:pPr>
          </w:p>
        </w:tc>
        <w:tc>
          <w:tcPr>
            <w:tcW w:w="747" w:type="pct"/>
            <w:vAlign w:val="center"/>
          </w:tcPr>
          <w:p w14:paraId="6BC2C592" w14:textId="77777777" w:rsidR="006A1FBF" w:rsidRPr="00700629" w:rsidRDefault="006A1FBF" w:rsidP="00885516">
            <w:pPr>
              <w:spacing w:before="0" w:after="0"/>
              <w:ind w:firstLine="0"/>
              <w:jc w:val="center"/>
              <w:rPr>
                <w:color w:val="auto"/>
                <w:lang w:val="en-US"/>
              </w:rPr>
            </w:pPr>
          </w:p>
        </w:tc>
      </w:tr>
      <w:tr w:rsidR="00700629" w:rsidRPr="00700629" w14:paraId="3C35B91A" w14:textId="77777777" w:rsidTr="005A2C47">
        <w:trPr>
          <w:jc w:val="center"/>
        </w:trPr>
        <w:tc>
          <w:tcPr>
            <w:tcW w:w="414" w:type="pct"/>
            <w:vAlign w:val="center"/>
          </w:tcPr>
          <w:p w14:paraId="17461541" w14:textId="6BCF1063" w:rsidR="006A1FBF" w:rsidRPr="00700629" w:rsidRDefault="006342E8" w:rsidP="00885516">
            <w:pPr>
              <w:spacing w:before="0" w:after="0"/>
              <w:ind w:firstLine="0"/>
              <w:jc w:val="center"/>
              <w:rPr>
                <w:color w:val="auto"/>
                <w:lang w:val="en-US"/>
              </w:rPr>
            </w:pPr>
            <w:r w:rsidRPr="00700629">
              <w:rPr>
                <w:color w:val="auto"/>
                <w:lang w:val="en-US"/>
              </w:rPr>
              <w:t>1</w:t>
            </w:r>
          </w:p>
        </w:tc>
        <w:tc>
          <w:tcPr>
            <w:tcW w:w="1343" w:type="pct"/>
          </w:tcPr>
          <w:p w14:paraId="76AA178E" w14:textId="77777777" w:rsidR="006A1FBF" w:rsidRPr="00700629" w:rsidRDefault="006A1FBF" w:rsidP="00885516">
            <w:pPr>
              <w:spacing w:before="0" w:after="0"/>
              <w:ind w:firstLine="0"/>
              <w:rPr>
                <w:color w:val="auto"/>
                <w:lang w:val="en-US"/>
              </w:rPr>
            </w:pPr>
            <w:r w:rsidRPr="00700629">
              <w:rPr>
                <w:color w:val="auto"/>
                <w:lang w:val="en-US"/>
              </w:rPr>
              <w:t>Nhà để xe</w:t>
            </w:r>
          </w:p>
        </w:tc>
        <w:tc>
          <w:tcPr>
            <w:tcW w:w="605" w:type="pct"/>
            <w:vAlign w:val="center"/>
          </w:tcPr>
          <w:p w14:paraId="7656A495" w14:textId="77777777" w:rsidR="006A1FBF" w:rsidRPr="00700629" w:rsidRDefault="006A1FBF" w:rsidP="00885516">
            <w:pPr>
              <w:spacing w:before="0" w:after="0"/>
              <w:ind w:firstLine="0"/>
              <w:jc w:val="center"/>
              <w:rPr>
                <w:color w:val="auto"/>
                <w:lang w:val="en-US"/>
              </w:rPr>
            </w:pPr>
            <w:r w:rsidRPr="00700629">
              <w:rPr>
                <w:color w:val="auto"/>
                <w:lang w:val="en-US"/>
              </w:rPr>
              <w:t>01</w:t>
            </w:r>
          </w:p>
        </w:tc>
        <w:tc>
          <w:tcPr>
            <w:tcW w:w="604" w:type="pct"/>
            <w:vAlign w:val="center"/>
          </w:tcPr>
          <w:p w14:paraId="74F4EE06" w14:textId="77777777" w:rsidR="006A1FBF" w:rsidRPr="00700629" w:rsidRDefault="006A1FBF" w:rsidP="00885516">
            <w:pPr>
              <w:spacing w:before="0" w:after="0"/>
              <w:ind w:firstLine="0"/>
              <w:jc w:val="center"/>
              <w:rPr>
                <w:color w:val="auto"/>
                <w:lang w:val="en-US"/>
              </w:rPr>
            </w:pPr>
            <w:r w:rsidRPr="00700629">
              <w:rPr>
                <w:color w:val="auto"/>
                <w:lang w:val="en-US"/>
              </w:rPr>
              <w:t>01</w:t>
            </w:r>
          </w:p>
        </w:tc>
        <w:tc>
          <w:tcPr>
            <w:tcW w:w="682" w:type="pct"/>
            <w:vAlign w:val="center"/>
          </w:tcPr>
          <w:p w14:paraId="735C4CCB" w14:textId="723EEF03" w:rsidR="006A1FBF" w:rsidRPr="00700629" w:rsidRDefault="006A1FBF" w:rsidP="00885516">
            <w:pPr>
              <w:spacing w:before="0" w:after="0"/>
              <w:ind w:firstLine="0"/>
              <w:jc w:val="center"/>
              <w:rPr>
                <w:color w:val="auto"/>
                <w:lang w:val="en-US"/>
              </w:rPr>
            </w:pPr>
            <w:r w:rsidRPr="00700629">
              <w:rPr>
                <w:color w:val="auto"/>
                <w:lang w:val="en-US"/>
              </w:rPr>
              <w:t>24,0</w:t>
            </w:r>
          </w:p>
        </w:tc>
        <w:tc>
          <w:tcPr>
            <w:tcW w:w="605" w:type="pct"/>
            <w:vAlign w:val="center"/>
          </w:tcPr>
          <w:p w14:paraId="36FB0840" w14:textId="685403B7" w:rsidR="006A1FBF" w:rsidRPr="00700629" w:rsidRDefault="006A1FBF" w:rsidP="00885516">
            <w:pPr>
              <w:spacing w:before="0" w:after="0"/>
              <w:ind w:firstLine="0"/>
              <w:jc w:val="center"/>
              <w:rPr>
                <w:color w:val="auto"/>
                <w:lang w:val="en-US"/>
              </w:rPr>
            </w:pPr>
            <w:r w:rsidRPr="00700629">
              <w:rPr>
                <w:color w:val="auto"/>
                <w:lang w:val="en-US"/>
              </w:rPr>
              <w:t>24,0</w:t>
            </w:r>
          </w:p>
        </w:tc>
        <w:tc>
          <w:tcPr>
            <w:tcW w:w="747" w:type="pct"/>
            <w:vAlign w:val="center"/>
          </w:tcPr>
          <w:p w14:paraId="57784681" w14:textId="24A73249" w:rsidR="006A1FBF" w:rsidRPr="00700629" w:rsidRDefault="006A1FBF" w:rsidP="00885516">
            <w:pPr>
              <w:spacing w:before="0" w:after="0"/>
              <w:ind w:firstLine="0"/>
              <w:jc w:val="center"/>
              <w:rPr>
                <w:color w:val="auto"/>
                <w:lang w:val="en-US"/>
              </w:rPr>
            </w:pPr>
            <w:r w:rsidRPr="00700629">
              <w:rPr>
                <w:color w:val="auto"/>
                <w:lang w:val="en-US"/>
              </w:rPr>
              <w:t>Hiện trạng</w:t>
            </w:r>
          </w:p>
        </w:tc>
      </w:tr>
      <w:tr w:rsidR="00700629" w:rsidRPr="00700629" w14:paraId="00CB59FE" w14:textId="77777777" w:rsidTr="005A2C47">
        <w:trPr>
          <w:jc w:val="center"/>
        </w:trPr>
        <w:tc>
          <w:tcPr>
            <w:tcW w:w="414" w:type="pct"/>
            <w:vAlign w:val="center"/>
          </w:tcPr>
          <w:p w14:paraId="59C6C0F3" w14:textId="17D5DA15" w:rsidR="006A1FBF" w:rsidRPr="00700629" w:rsidRDefault="006342E8" w:rsidP="00885516">
            <w:pPr>
              <w:spacing w:before="0" w:after="0"/>
              <w:ind w:firstLine="0"/>
              <w:jc w:val="center"/>
              <w:rPr>
                <w:color w:val="auto"/>
                <w:lang w:val="en-US"/>
              </w:rPr>
            </w:pPr>
            <w:r w:rsidRPr="00700629">
              <w:rPr>
                <w:color w:val="auto"/>
                <w:lang w:val="en-US"/>
              </w:rPr>
              <w:t>2</w:t>
            </w:r>
          </w:p>
        </w:tc>
        <w:tc>
          <w:tcPr>
            <w:tcW w:w="1343" w:type="pct"/>
          </w:tcPr>
          <w:p w14:paraId="38E5095D" w14:textId="77777777" w:rsidR="006A1FBF" w:rsidRPr="00700629" w:rsidRDefault="006A1FBF" w:rsidP="00885516">
            <w:pPr>
              <w:spacing w:before="0" w:after="0"/>
              <w:ind w:firstLine="0"/>
              <w:rPr>
                <w:color w:val="auto"/>
                <w:lang w:val="en-US"/>
              </w:rPr>
            </w:pPr>
            <w:r w:rsidRPr="00700629">
              <w:rPr>
                <w:color w:val="auto"/>
                <w:lang w:val="en-US"/>
              </w:rPr>
              <w:t>Sân đường giao thông nội bộ</w:t>
            </w:r>
          </w:p>
        </w:tc>
        <w:tc>
          <w:tcPr>
            <w:tcW w:w="605" w:type="pct"/>
            <w:vAlign w:val="center"/>
          </w:tcPr>
          <w:p w14:paraId="45A4FB84" w14:textId="77777777" w:rsidR="006A1FBF" w:rsidRPr="00700629" w:rsidRDefault="006A1FBF" w:rsidP="00885516">
            <w:pPr>
              <w:spacing w:before="0" w:after="0"/>
              <w:ind w:firstLine="0"/>
              <w:jc w:val="center"/>
              <w:rPr>
                <w:color w:val="auto"/>
                <w:lang w:val="en-US"/>
              </w:rPr>
            </w:pPr>
          </w:p>
        </w:tc>
        <w:tc>
          <w:tcPr>
            <w:tcW w:w="604" w:type="pct"/>
            <w:vAlign w:val="center"/>
          </w:tcPr>
          <w:p w14:paraId="6551E2C6" w14:textId="77777777" w:rsidR="006A1FBF" w:rsidRPr="00700629" w:rsidRDefault="006A1FBF" w:rsidP="00885516">
            <w:pPr>
              <w:spacing w:before="0" w:after="0"/>
              <w:ind w:firstLine="0"/>
              <w:jc w:val="center"/>
              <w:rPr>
                <w:color w:val="auto"/>
                <w:lang w:val="en-US"/>
              </w:rPr>
            </w:pPr>
          </w:p>
        </w:tc>
        <w:tc>
          <w:tcPr>
            <w:tcW w:w="682" w:type="pct"/>
            <w:vAlign w:val="center"/>
          </w:tcPr>
          <w:p w14:paraId="1175AE62" w14:textId="52CBEA36" w:rsidR="006A1FBF" w:rsidRPr="00700629" w:rsidRDefault="006A1FBF" w:rsidP="00885516">
            <w:pPr>
              <w:spacing w:before="0" w:after="0"/>
              <w:ind w:firstLine="0"/>
              <w:jc w:val="center"/>
              <w:rPr>
                <w:color w:val="auto"/>
                <w:lang w:val="en-US"/>
              </w:rPr>
            </w:pPr>
            <w:r w:rsidRPr="00700629">
              <w:rPr>
                <w:color w:val="auto"/>
                <w:lang w:val="en-US"/>
              </w:rPr>
              <w:t>866,0</w:t>
            </w:r>
          </w:p>
        </w:tc>
        <w:tc>
          <w:tcPr>
            <w:tcW w:w="605" w:type="pct"/>
            <w:vAlign w:val="center"/>
          </w:tcPr>
          <w:p w14:paraId="6AAFA104" w14:textId="77777777" w:rsidR="006A1FBF" w:rsidRPr="00700629" w:rsidRDefault="006A1FBF" w:rsidP="00885516">
            <w:pPr>
              <w:spacing w:before="0" w:after="0"/>
              <w:ind w:firstLine="0"/>
              <w:jc w:val="center"/>
              <w:rPr>
                <w:color w:val="auto"/>
                <w:lang w:val="en-US"/>
              </w:rPr>
            </w:pPr>
          </w:p>
        </w:tc>
        <w:tc>
          <w:tcPr>
            <w:tcW w:w="747" w:type="pct"/>
            <w:vAlign w:val="center"/>
          </w:tcPr>
          <w:p w14:paraId="6EC1183A" w14:textId="77777777" w:rsidR="006A1FBF" w:rsidRPr="00700629" w:rsidRDefault="006A1FBF" w:rsidP="00885516">
            <w:pPr>
              <w:spacing w:before="0" w:after="0"/>
              <w:ind w:firstLine="0"/>
              <w:jc w:val="center"/>
              <w:rPr>
                <w:color w:val="auto"/>
                <w:lang w:val="en-US"/>
              </w:rPr>
            </w:pPr>
          </w:p>
        </w:tc>
      </w:tr>
      <w:tr w:rsidR="00700629" w:rsidRPr="00700629" w14:paraId="639200EB" w14:textId="77777777" w:rsidTr="006A1FBF">
        <w:trPr>
          <w:jc w:val="center"/>
        </w:trPr>
        <w:tc>
          <w:tcPr>
            <w:tcW w:w="414" w:type="pct"/>
            <w:vAlign w:val="center"/>
          </w:tcPr>
          <w:p w14:paraId="6C105D50" w14:textId="0DFFD841" w:rsidR="006A1FBF" w:rsidRPr="00700629" w:rsidRDefault="006A1FBF" w:rsidP="00885516">
            <w:pPr>
              <w:spacing w:before="0" w:after="0"/>
              <w:ind w:firstLine="0"/>
              <w:jc w:val="center"/>
              <w:rPr>
                <w:b/>
                <w:bCs/>
                <w:color w:val="auto"/>
                <w:lang w:val="en-US"/>
              </w:rPr>
            </w:pPr>
            <w:r w:rsidRPr="00700629">
              <w:rPr>
                <w:b/>
                <w:bCs/>
                <w:color w:val="auto"/>
                <w:lang w:val="en-US"/>
              </w:rPr>
              <w:t>C</w:t>
            </w:r>
          </w:p>
        </w:tc>
        <w:tc>
          <w:tcPr>
            <w:tcW w:w="4586" w:type="pct"/>
            <w:gridSpan w:val="6"/>
          </w:tcPr>
          <w:p w14:paraId="32A0F2DE" w14:textId="19B76294" w:rsidR="006A1FBF" w:rsidRPr="00700629" w:rsidRDefault="006A1FBF" w:rsidP="00885516">
            <w:pPr>
              <w:spacing w:before="0" w:after="0"/>
              <w:ind w:firstLine="0"/>
              <w:jc w:val="left"/>
              <w:rPr>
                <w:b/>
                <w:bCs/>
                <w:color w:val="auto"/>
                <w:lang w:val="en-US"/>
              </w:rPr>
            </w:pPr>
            <w:r w:rsidRPr="00700629">
              <w:rPr>
                <w:b/>
                <w:bCs/>
                <w:color w:val="auto"/>
                <w:lang w:val="en-US"/>
              </w:rPr>
              <w:t>Các hạng mục công trình BVMT</w:t>
            </w:r>
          </w:p>
        </w:tc>
      </w:tr>
      <w:tr w:rsidR="00700629" w:rsidRPr="00700629" w14:paraId="6652B53D" w14:textId="77777777" w:rsidTr="005A2C47">
        <w:trPr>
          <w:jc w:val="center"/>
        </w:trPr>
        <w:tc>
          <w:tcPr>
            <w:tcW w:w="414" w:type="pct"/>
            <w:vAlign w:val="center"/>
          </w:tcPr>
          <w:p w14:paraId="447289DD" w14:textId="2B4D84FC" w:rsidR="006A1FBF" w:rsidRPr="00700629" w:rsidRDefault="006A1FBF" w:rsidP="00885516">
            <w:pPr>
              <w:spacing w:before="0" w:after="0"/>
              <w:ind w:firstLine="0"/>
              <w:jc w:val="center"/>
              <w:rPr>
                <w:color w:val="auto"/>
                <w:lang w:val="en-US"/>
              </w:rPr>
            </w:pPr>
            <w:r w:rsidRPr="00700629">
              <w:rPr>
                <w:color w:val="auto"/>
                <w:lang w:val="en-US"/>
              </w:rPr>
              <w:t>1</w:t>
            </w:r>
          </w:p>
        </w:tc>
        <w:tc>
          <w:tcPr>
            <w:tcW w:w="1343" w:type="pct"/>
          </w:tcPr>
          <w:p w14:paraId="791FCB6F" w14:textId="2C3530D5" w:rsidR="006A1FBF" w:rsidRPr="00700629" w:rsidRDefault="006A1FBF" w:rsidP="00885516">
            <w:pPr>
              <w:spacing w:before="0" w:after="0"/>
              <w:ind w:firstLine="0"/>
              <w:rPr>
                <w:color w:val="auto"/>
                <w:lang w:val="en-US"/>
              </w:rPr>
            </w:pPr>
            <w:r w:rsidRPr="00700629">
              <w:rPr>
                <w:color w:val="auto"/>
                <w:lang w:val="en-US"/>
              </w:rPr>
              <w:t>Nhà chứa rác thải y tế</w:t>
            </w:r>
          </w:p>
        </w:tc>
        <w:tc>
          <w:tcPr>
            <w:tcW w:w="605" w:type="pct"/>
            <w:vAlign w:val="center"/>
          </w:tcPr>
          <w:p w14:paraId="53CC4D98" w14:textId="5DFE21F8" w:rsidR="006A1FBF" w:rsidRPr="00700629" w:rsidRDefault="006A1FBF" w:rsidP="00885516">
            <w:pPr>
              <w:spacing w:before="0" w:after="0"/>
              <w:ind w:firstLine="0"/>
              <w:jc w:val="center"/>
              <w:rPr>
                <w:color w:val="auto"/>
                <w:lang w:val="en-US"/>
              </w:rPr>
            </w:pPr>
            <w:r w:rsidRPr="00700629">
              <w:rPr>
                <w:color w:val="auto"/>
                <w:lang w:val="en-US"/>
              </w:rPr>
              <w:t>01</w:t>
            </w:r>
          </w:p>
        </w:tc>
        <w:tc>
          <w:tcPr>
            <w:tcW w:w="604" w:type="pct"/>
            <w:vAlign w:val="center"/>
          </w:tcPr>
          <w:p w14:paraId="5FC9AC30" w14:textId="796A13A9" w:rsidR="006A1FBF" w:rsidRPr="00700629" w:rsidRDefault="006A1FBF" w:rsidP="00885516">
            <w:pPr>
              <w:spacing w:before="0" w:after="0"/>
              <w:ind w:firstLine="0"/>
              <w:jc w:val="center"/>
              <w:rPr>
                <w:color w:val="auto"/>
                <w:lang w:val="en-US"/>
              </w:rPr>
            </w:pPr>
            <w:r w:rsidRPr="00700629">
              <w:rPr>
                <w:color w:val="auto"/>
                <w:lang w:val="en-US"/>
              </w:rPr>
              <w:t>01</w:t>
            </w:r>
          </w:p>
        </w:tc>
        <w:tc>
          <w:tcPr>
            <w:tcW w:w="682" w:type="pct"/>
            <w:vAlign w:val="center"/>
          </w:tcPr>
          <w:p w14:paraId="56DFA3D3" w14:textId="10C6F6A4" w:rsidR="006A1FBF" w:rsidRPr="00700629" w:rsidRDefault="006A1FBF" w:rsidP="00885516">
            <w:pPr>
              <w:spacing w:before="0" w:after="0"/>
              <w:ind w:firstLine="0"/>
              <w:jc w:val="center"/>
              <w:rPr>
                <w:color w:val="auto"/>
                <w:lang w:val="en-US"/>
              </w:rPr>
            </w:pPr>
            <w:r w:rsidRPr="00700629">
              <w:rPr>
                <w:color w:val="auto"/>
                <w:lang w:val="en-US"/>
              </w:rPr>
              <w:t>26,0</w:t>
            </w:r>
          </w:p>
        </w:tc>
        <w:tc>
          <w:tcPr>
            <w:tcW w:w="605" w:type="pct"/>
            <w:vAlign w:val="center"/>
          </w:tcPr>
          <w:p w14:paraId="5C9CAF31" w14:textId="1BA8085D" w:rsidR="006A1FBF" w:rsidRPr="00700629" w:rsidRDefault="006A1FBF" w:rsidP="00885516">
            <w:pPr>
              <w:spacing w:before="0" w:after="0"/>
              <w:ind w:firstLine="0"/>
              <w:jc w:val="center"/>
              <w:rPr>
                <w:color w:val="auto"/>
                <w:lang w:val="en-US"/>
              </w:rPr>
            </w:pPr>
            <w:r w:rsidRPr="00700629">
              <w:rPr>
                <w:color w:val="auto"/>
                <w:lang w:val="en-US"/>
              </w:rPr>
              <w:t>26,0</w:t>
            </w:r>
          </w:p>
        </w:tc>
        <w:tc>
          <w:tcPr>
            <w:tcW w:w="747" w:type="pct"/>
            <w:vAlign w:val="center"/>
          </w:tcPr>
          <w:p w14:paraId="01F9C6F7" w14:textId="377D4B09" w:rsidR="006A1FBF" w:rsidRPr="00700629" w:rsidRDefault="006A1FBF" w:rsidP="00885516">
            <w:pPr>
              <w:spacing w:before="0" w:after="0"/>
              <w:ind w:firstLine="0"/>
              <w:jc w:val="center"/>
              <w:rPr>
                <w:color w:val="auto"/>
                <w:lang w:val="en-US"/>
              </w:rPr>
            </w:pPr>
            <w:r w:rsidRPr="00700629">
              <w:rPr>
                <w:color w:val="auto"/>
                <w:lang w:val="en-US"/>
              </w:rPr>
              <w:t>Hiện trạng</w:t>
            </w:r>
          </w:p>
        </w:tc>
      </w:tr>
      <w:tr w:rsidR="00700629" w:rsidRPr="00700629" w14:paraId="7960A2C9" w14:textId="77777777" w:rsidTr="005A2C47">
        <w:trPr>
          <w:jc w:val="center"/>
        </w:trPr>
        <w:tc>
          <w:tcPr>
            <w:tcW w:w="414" w:type="pct"/>
            <w:vAlign w:val="center"/>
          </w:tcPr>
          <w:p w14:paraId="445172A8" w14:textId="08788145" w:rsidR="006342E8" w:rsidRPr="00700629" w:rsidRDefault="006342E8" w:rsidP="00885516">
            <w:pPr>
              <w:spacing w:before="0" w:after="0"/>
              <w:ind w:firstLine="0"/>
              <w:jc w:val="center"/>
              <w:rPr>
                <w:color w:val="auto"/>
                <w:lang w:val="en-US"/>
              </w:rPr>
            </w:pPr>
            <w:r w:rsidRPr="00700629">
              <w:rPr>
                <w:color w:val="auto"/>
                <w:lang w:val="en-US"/>
              </w:rPr>
              <w:t>2</w:t>
            </w:r>
          </w:p>
        </w:tc>
        <w:tc>
          <w:tcPr>
            <w:tcW w:w="1343" w:type="pct"/>
          </w:tcPr>
          <w:p w14:paraId="03A873DF" w14:textId="39F68AA2" w:rsidR="006342E8" w:rsidRPr="00700629" w:rsidRDefault="006342E8" w:rsidP="00885516">
            <w:pPr>
              <w:spacing w:before="0" w:after="0"/>
              <w:ind w:firstLine="0"/>
              <w:rPr>
                <w:color w:val="auto"/>
                <w:lang w:val="en-US"/>
              </w:rPr>
            </w:pPr>
            <w:r w:rsidRPr="00700629">
              <w:rPr>
                <w:color w:val="auto"/>
                <w:lang w:val="en-US"/>
              </w:rPr>
              <w:t xml:space="preserve">Nhà vệ sinh chung </w:t>
            </w:r>
          </w:p>
        </w:tc>
        <w:tc>
          <w:tcPr>
            <w:tcW w:w="605" w:type="pct"/>
            <w:vAlign w:val="center"/>
          </w:tcPr>
          <w:p w14:paraId="7071E782" w14:textId="42314803" w:rsidR="006342E8" w:rsidRPr="00700629" w:rsidRDefault="006342E8" w:rsidP="00885516">
            <w:pPr>
              <w:spacing w:before="0" w:after="0"/>
              <w:ind w:firstLine="0"/>
              <w:jc w:val="center"/>
              <w:rPr>
                <w:color w:val="auto"/>
                <w:lang w:val="en-US"/>
              </w:rPr>
            </w:pPr>
            <w:r w:rsidRPr="00700629">
              <w:rPr>
                <w:color w:val="auto"/>
                <w:lang w:val="en-US"/>
              </w:rPr>
              <w:t>01</w:t>
            </w:r>
          </w:p>
        </w:tc>
        <w:tc>
          <w:tcPr>
            <w:tcW w:w="604" w:type="pct"/>
            <w:vAlign w:val="center"/>
          </w:tcPr>
          <w:p w14:paraId="5CCB5A97" w14:textId="77A468CA" w:rsidR="006342E8" w:rsidRPr="00700629" w:rsidRDefault="006342E8" w:rsidP="00885516">
            <w:pPr>
              <w:spacing w:before="0" w:after="0"/>
              <w:ind w:firstLine="0"/>
              <w:jc w:val="center"/>
              <w:rPr>
                <w:color w:val="auto"/>
                <w:lang w:val="en-US"/>
              </w:rPr>
            </w:pPr>
            <w:r w:rsidRPr="00700629">
              <w:rPr>
                <w:color w:val="auto"/>
                <w:lang w:val="en-US"/>
              </w:rPr>
              <w:t>01</w:t>
            </w:r>
          </w:p>
        </w:tc>
        <w:tc>
          <w:tcPr>
            <w:tcW w:w="682" w:type="pct"/>
            <w:vAlign w:val="center"/>
          </w:tcPr>
          <w:p w14:paraId="005F3025" w14:textId="7954F515" w:rsidR="006342E8" w:rsidRPr="00700629" w:rsidRDefault="006342E8" w:rsidP="00885516">
            <w:pPr>
              <w:spacing w:before="0" w:after="0"/>
              <w:ind w:firstLine="0"/>
              <w:jc w:val="center"/>
              <w:rPr>
                <w:color w:val="auto"/>
                <w:lang w:val="en-US"/>
              </w:rPr>
            </w:pPr>
            <w:r w:rsidRPr="00700629">
              <w:rPr>
                <w:color w:val="auto"/>
                <w:lang w:val="en-US"/>
              </w:rPr>
              <w:t>24,0</w:t>
            </w:r>
          </w:p>
        </w:tc>
        <w:tc>
          <w:tcPr>
            <w:tcW w:w="605" w:type="pct"/>
            <w:vAlign w:val="center"/>
          </w:tcPr>
          <w:p w14:paraId="5EC6B463" w14:textId="4B4B0F74" w:rsidR="006342E8" w:rsidRPr="00700629" w:rsidRDefault="006342E8" w:rsidP="00885516">
            <w:pPr>
              <w:spacing w:before="0" w:after="0"/>
              <w:ind w:firstLine="0"/>
              <w:jc w:val="center"/>
              <w:rPr>
                <w:color w:val="auto"/>
                <w:lang w:val="en-US"/>
              </w:rPr>
            </w:pPr>
            <w:r w:rsidRPr="00700629">
              <w:rPr>
                <w:color w:val="auto"/>
                <w:lang w:val="en-US"/>
              </w:rPr>
              <w:t>24,0</w:t>
            </w:r>
          </w:p>
        </w:tc>
        <w:tc>
          <w:tcPr>
            <w:tcW w:w="747" w:type="pct"/>
            <w:vAlign w:val="center"/>
          </w:tcPr>
          <w:p w14:paraId="0803159B" w14:textId="199CB37A" w:rsidR="006342E8" w:rsidRPr="00700629" w:rsidRDefault="006342E8" w:rsidP="00885516">
            <w:pPr>
              <w:spacing w:before="0" w:after="0"/>
              <w:ind w:firstLine="0"/>
              <w:jc w:val="center"/>
              <w:rPr>
                <w:color w:val="auto"/>
                <w:lang w:val="en-US"/>
              </w:rPr>
            </w:pPr>
            <w:r w:rsidRPr="00700629">
              <w:rPr>
                <w:color w:val="auto"/>
                <w:lang w:val="en-US"/>
              </w:rPr>
              <w:t>Hiện trạng</w:t>
            </w:r>
          </w:p>
        </w:tc>
      </w:tr>
      <w:tr w:rsidR="00700629" w:rsidRPr="00700629" w14:paraId="2674DFD4" w14:textId="77777777" w:rsidTr="005A2C47">
        <w:trPr>
          <w:jc w:val="center"/>
        </w:trPr>
        <w:tc>
          <w:tcPr>
            <w:tcW w:w="414" w:type="pct"/>
            <w:vAlign w:val="center"/>
          </w:tcPr>
          <w:p w14:paraId="3DC6E96E" w14:textId="3AA00A9F" w:rsidR="006342E8" w:rsidRPr="00700629" w:rsidRDefault="006342E8" w:rsidP="00885516">
            <w:pPr>
              <w:spacing w:before="0" w:after="0"/>
              <w:ind w:firstLine="0"/>
              <w:jc w:val="center"/>
              <w:rPr>
                <w:color w:val="auto"/>
                <w:lang w:val="en-US"/>
              </w:rPr>
            </w:pPr>
            <w:r w:rsidRPr="00700629">
              <w:rPr>
                <w:color w:val="auto"/>
                <w:lang w:val="en-US"/>
              </w:rPr>
              <w:t>3</w:t>
            </w:r>
          </w:p>
        </w:tc>
        <w:tc>
          <w:tcPr>
            <w:tcW w:w="1343" w:type="pct"/>
          </w:tcPr>
          <w:p w14:paraId="12F6012C" w14:textId="09CBB53D" w:rsidR="006342E8" w:rsidRPr="00700629" w:rsidRDefault="006342E8" w:rsidP="00885516">
            <w:pPr>
              <w:spacing w:before="0" w:after="0"/>
              <w:ind w:firstLine="0"/>
              <w:rPr>
                <w:color w:val="auto"/>
                <w:lang w:val="en-US"/>
              </w:rPr>
            </w:pPr>
            <w:r w:rsidRPr="00700629">
              <w:rPr>
                <w:color w:val="auto"/>
                <w:lang w:val="en-US"/>
              </w:rPr>
              <w:t>Bồn hoa, cây xanh</w:t>
            </w:r>
          </w:p>
        </w:tc>
        <w:tc>
          <w:tcPr>
            <w:tcW w:w="605" w:type="pct"/>
            <w:vAlign w:val="center"/>
          </w:tcPr>
          <w:p w14:paraId="0297B128" w14:textId="77777777" w:rsidR="006342E8" w:rsidRPr="00700629" w:rsidRDefault="006342E8" w:rsidP="00885516">
            <w:pPr>
              <w:spacing w:before="0" w:after="0"/>
              <w:ind w:firstLine="0"/>
              <w:jc w:val="center"/>
              <w:rPr>
                <w:color w:val="auto"/>
                <w:lang w:val="en-US"/>
              </w:rPr>
            </w:pPr>
          </w:p>
        </w:tc>
        <w:tc>
          <w:tcPr>
            <w:tcW w:w="604" w:type="pct"/>
            <w:vAlign w:val="center"/>
          </w:tcPr>
          <w:p w14:paraId="1073F98A" w14:textId="77777777" w:rsidR="006342E8" w:rsidRPr="00700629" w:rsidRDefault="006342E8" w:rsidP="00885516">
            <w:pPr>
              <w:spacing w:before="0" w:after="0"/>
              <w:ind w:firstLine="0"/>
              <w:jc w:val="center"/>
              <w:rPr>
                <w:color w:val="auto"/>
                <w:lang w:val="en-US"/>
              </w:rPr>
            </w:pPr>
          </w:p>
        </w:tc>
        <w:tc>
          <w:tcPr>
            <w:tcW w:w="682" w:type="pct"/>
            <w:vAlign w:val="center"/>
          </w:tcPr>
          <w:p w14:paraId="4C38EAD7" w14:textId="66F4A213" w:rsidR="006342E8" w:rsidRPr="00700629" w:rsidRDefault="006342E8" w:rsidP="00885516">
            <w:pPr>
              <w:spacing w:before="0" w:after="0"/>
              <w:ind w:firstLine="0"/>
              <w:jc w:val="center"/>
              <w:rPr>
                <w:color w:val="auto"/>
                <w:lang w:val="en-US"/>
              </w:rPr>
            </w:pPr>
            <w:r w:rsidRPr="00700629">
              <w:rPr>
                <w:color w:val="auto"/>
                <w:lang w:val="en-US"/>
              </w:rPr>
              <w:t>528,0</w:t>
            </w:r>
          </w:p>
        </w:tc>
        <w:tc>
          <w:tcPr>
            <w:tcW w:w="605" w:type="pct"/>
            <w:vAlign w:val="center"/>
          </w:tcPr>
          <w:p w14:paraId="3E96246E" w14:textId="77777777" w:rsidR="006342E8" w:rsidRPr="00700629" w:rsidRDefault="006342E8" w:rsidP="00885516">
            <w:pPr>
              <w:spacing w:before="0" w:after="0"/>
              <w:ind w:firstLine="0"/>
              <w:jc w:val="center"/>
              <w:rPr>
                <w:color w:val="auto"/>
                <w:lang w:val="en-US"/>
              </w:rPr>
            </w:pPr>
          </w:p>
        </w:tc>
        <w:tc>
          <w:tcPr>
            <w:tcW w:w="747" w:type="pct"/>
            <w:vAlign w:val="center"/>
          </w:tcPr>
          <w:p w14:paraId="21006023" w14:textId="77777777" w:rsidR="006342E8" w:rsidRPr="00700629" w:rsidRDefault="006342E8" w:rsidP="00885516">
            <w:pPr>
              <w:spacing w:before="0" w:after="0"/>
              <w:ind w:firstLine="0"/>
              <w:jc w:val="center"/>
              <w:rPr>
                <w:color w:val="auto"/>
                <w:lang w:val="en-US"/>
              </w:rPr>
            </w:pPr>
          </w:p>
        </w:tc>
      </w:tr>
      <w:tr w:rsidR="00700629" w:rsidRPr="00700629" w14:paraId="239DEAC6" w14:textId="77777777" w:rsidTr="005A2C47">
        <w:trPr>
          <w:jc w:val="center"/>
        </w:trPr>
        <w:tc>
          <w:tcPr>
            <w:tcW w:w="414" w:type="pct"/>
          </w:tcPr>
          <w:p w14:paraId="14480E90" w14:textId="77777777" w:rsidR="006342E8" w:rsidRPr="00700629" w:rsidRDefault="006342E8" w:rsidP="00885516">
            <w:pPr>
              <w:spacing w:before="0" w:after="0"/>
              <w:ind w:firstLine="0"/>
              <w:rPr>
                <w:color w:val="auto"/>
                <w:lang w:val="en-US"/>
              </w:rPr>
            </w:pPr>
          </w:p>
        </w:tc>
        <w:tc>
          <w:tcPr>
            <w:tcW w:w="1343" w:type="pct"/>
          </w:tcPr>
          <w:p w14:paraId="2B636103" w14:textId="77777777" w:rsidR="006342E8" w:rsidRPr="00700629" w:rsidRDefault="006342E8" w:rsidP="00885516">
            <w:pPr>
              <w:spacing w:before="0" w:after="0"/>
              <w:ind w:firstLine="0"/>
              <w:rPr>
                <w:b/>
                <w:bCs/>
                <w:color w:val="auto"/>
                <w:lang w:val="en-US"/>
              </w:rPr>
            </w:pPr>
            <w:r w:rsidRPr="00700629">
              <w:rPr>
                <w:b/>
                <w:bCs/>
                <w:color w:val="auto"/>
                <w:lang w:val="en-US"/>
              </w:rPr>
              <w:t>Tổng diện tích</w:t>
            </w:r>
          </w:p>
        </w:tc>
        <w:tc>
          <w:tcPr>
            <w:tcW w:w="605" w:type="pct"/>
            <w:vAlign w:val="center"/>
          </w:tcPr>
          <w:p w14:paraId="1E8D85FF" w14:textId="77777777" w:rsidR="006342E8" w:rsidRPr="00700629" w:rsidRDefault="006342E8" w:rsidP="00885516">
            <w:pPr>
              <w:spacing w:before="0" w:after="0"/>
              <w:ind w:firstLine="0"/>
              <w:jc w:val="center"/>
              <w:rPr>
                <w:b/>
                <w:bCs/>
                <w:color w:val="auto"/>
                <w:lang w:val="en-US"/>
              </w:rPr>
            </w:pPr>
          </w:p>
        </w:tc>
        <w:tc>
          <w:tcPr>
            <w:tcW w:w="604" w:type="pct"/>
            <w:vAlign w:val="center"/>
          </w:tcPr>
          <w:p w14:paraId="365A57EC" w14:textId="77777777" w:rsidR="006342E8" w:rsidRPr="00700629" w:rsidRDefault="006342E8" w:rsidP="00885516">
            <w:pPr>
              <w:spacing w:before="0" w:after="0"/>
              <w:ind w:firstLine="0"/>
              <w:jc w:val="center"/>
              <w:rPr>
                <w:b/>
                <w:bCs/>
                <w:color w:val="auto"/>
                <w:lang w:val="en-US"/>
              </w:rPr>
            </w:pPr>
          </w:p>
        </w:tc>
        <w:tc>
          <w:tcPr>
            <w:tcW w:w="682" w:type="pct"/>
            <w:vAlign w:val="center"/>
          </w:tcPr>
          <w:p w14:paraId="42EBD77B" w14:textId="57830BD2" w:rsidR="006342E8" w:rsidRPr="00700629" w:rsidRDefault="006342E8" w:rsidP="00885516">
            <w:pPr>
              <w:spacing w:before="0" w:after="0"/>
              <w:ind w:firstLine="0"/>
              <w:jc w:val="center"/>
              <w:rPr>
                <w:b/>
                <w:bCs/>
                <w:color w:val="auto"/>
                <w:lang w:val="en-US"/>
              </w:rPr>
            </w:pPr>
            <w:r w:rsidRPr="00700629">
              <w:rPr>
                <w:b/>
                <w:bCs/>
                <w:color w:val="auto"/>
                <w:lang w:val="en-US"/>
              </w:rPr>
              <w:t>1.760,0</w:t>
            </w:r>
          </w:p>
        </w:tc>
        <w:tc>
          <w:tcPr>
            <w:tcW w:w="605" w:type="pct"/>
            <w:vAlign w:val="center"/>
          </w:tcPr>
          <w:p w14:paraId="6CB66AA3" w14:textId="77777777" w:rsidR="006342E8" w:rsidRPr="00700629" w:rsidRDefault="006342E8" w:rsidP="00885516">
            <w:pPr>
              <w:spacing w:before="0" w:after="0"/>
              <w:ind w:firstLine="0"/>
              <w:jc w:val="center"/>
              <w:rPr>
                <w:b/>
                <w:bCs/>
                <w:color w:val="auto"/>
                <w:lang w:val="en-US"/>
              </w:rPr>
            </w:pPr>
          </w:p>
        </w:tc>
        <w:tc>
          <w:tcPr>
            <w:tcW w:w="747" w:type="pct"/>
            <w:vAlign w:val="center"/>
          </w:tcPr>
          <w:p w14:paraId="2D25F111" w14:textId="77777777" w:rsidR="006342E8" w:rsidRPr="00700629" w:rsidRDefault="006342E8" w:rsidP="00885516">
            <w:pPr>
              <w:spacing w:before="0" w:after="0"/>
              <w:ind w:firstLine="0"/>
              <w:jc w:val="center"/>
              <w:rPr>
                <w:color w:val="auto"/>
                <w:lang w:val="en-US"/>
              </w:rPr>
            </w:pPr>
          </w:p>
        </w:tc>
      </w:tr>
    </w:tbl>
    <w:p w14:paraId="1C5F28CA" w14:textId="11DE668E" w:rsidR="00386803" w:rsidRPr="00700629" w:rsidRDefault="00386803" w:rsidP="002A6CCD">
      <w:pPr>
        <w:rPr>
          <w:color w:val="auto"/>
          <w:lang w:val="en-US"/>
        </w:rPr>
      </w:pPr>
      <w:r w:rsidRPr="00700629">
        <w:rPr>
          <w:color w:val="auto"/>
          <w:lang w:val="en-US"/>
        </w:rPr>
        <w:t xml:space="preserve">a. Cải tạo, nâng cấp Nhà điều trị và làm việc 2 tầng (Nhà số 1): </w:t>
      </w:r>
    </w:p>
    <w:p w14:paraId="09AC9F5C" w14:textId="77777777" w:rsidR="00386803" w:rsidRPr="00700629" w:rsidRDefault="00386803" w:rsidP="002A6CCD">
      <w:pPr>
        <w:rPr>
          <w:color w:val="auto"/>
          <w:lang w:val="en-US"/>
        </w:rPr>
      </w:pPr>
      <w:r w:rsidRPr="00700629">
        <w:rPr>
          <w:color w:val="auto"/>
          <w:lang w:val="en-US"/>
        </w:rPr>
        <w:t>- Bóc dỡ lớp vữa trát tường cổ móng, sau đó lăn sơn lại toàn bộ. Mài lại granitô bậc cầu thang, bậc tam cấp. Làm lại hệ thống chống thấm, chống nóng, đường ống thoát nước mái nhà. Thay mới lan can + tay vịn cầu thang, lan can hành lang tầng 2 bằng lan can Inox.</w:t>
      </w:r>
    </w:p>
    <w:p w14:paraId="3E6A34F5" w14:textId="0816C654" w:rsidR="00386803" w:rsidRPr="00700629" w:rsidRDefault="00386803" w:rsidP="002A6CCD">
      <w:pPr>
        <w:rPr>
          <w:color w:val="auto"/>
          <w:lang w:val="en-US"/>
        </w:rPr>
      </w:pPr>
      <w:r w:rsidRPr="00700629">
        <w:rPr>
          <w:color w:val="auto"/>
          <w:lang w:val="en-US"/>
        </w:rPr>
        <w:t xml:space="preserve">b. Cải tạo, nâng cấp Nhà khám, sản 1 tầng (Nhà số 2): </w:t>
      </w:r>
    </w:p>
    <w:p w14:paraId="0B7E7F1D" w14:textId="77777777" w:rsidR="00386803" w:rsidRPr="00700629" w:rsidRDefault="00386803" w:rsidP="002A6CCD">
      <w:pPr>
        <w:rPr>
          <w:color w:val="auto"/>
          <w:lang w:val="en-US"/>
        </w:rPr>
      </w:pPr>
      <w:r w:rsidRPr="00700629">
        <w:rPr>
          <w:color w:val="auto"/>
          <w:lang w:val="en-US"/>
        </w:rPr>
        <w:t>- Bóc dỡ toàn bộ lớp vữa trát cũ, trát lại toàn bộ lớp vữa tường, trần, cột trong và ngoài nhà sau đó lăn sơn lại toàn bộ.</w:t>
      </w:r>
    </w:p>
    <w:p w14:paraId="0EDF226D" w14:textId="77777777" w:rsidR="00386803" w:rsidRPr="00700629" w:rsidRDefault="00386803" w:rsidP="002A6CCD">
      <w:pPr>
        <w:rPr>
          <w:color w:val="auto"/>
          <w:lang w:val="en-US"/>
        </w:rPr>
      </w:pPr>
      <w:r w:rsidRPr="00700629">
        <w:rPr>
          <w:color w:val="auto"/>
          <w:lang w:val="en-US"/>
        </w:rPr>
        <w:lastRenderedPageBreak/>
        <w:t xml:space="preserve">- Tường các phòng chuyên môn ốp gạch cao 2,4m; </w:t>
      </w:r>
    </w:p>
    <w:p w14:paraId="21386D7E" w14:textId="77777777" w:rsidR="00386803" w:rsidRPr="00700629" w:rsidRDefault="00386803" w:rsidP="002A6CCD">
      <w:pPr>
        <w:rPr>
          <w:color w:val="auto"/>
          <w:lang w:val="en-US"/>
        </w:rPr>
      </w:pPr>
      <w:r w:rsidRPr="00700629">
        <w:rPr>
          <w:color w:val="auto"/>
          <w:lang w:val="en-US"/>
        </w:rPr>
        <w:t>- Lát lại nền nhà bằng gạch ceramic.</w:t>
      </w:r>
    </w:p>
    <w:p w14:paraId="0CCD2F9A" w14:textId="77777777" w:rsidR="00386803" w:rsidRPr="00700629" w:rsidRDefault="00386803" w:rsidP="002A6CCD">
      <w:pPr>
        <w:rPr>
          <w:color w:val="auto"/>
          <w:lang w:val="en-US"/>
        </w:rPr>
      </w:pPr>
      <w:r w:rsidRPr="00700629">
        <w:rPr>
          <w:color w:val="auto"/>
          <w:lang w:val="en-US"/>
        </w:rPr>
        <w:t>- Sửa chữa, sơn lại toàn bộ hệ thống cửa gỗ</w:t>
      </w:r>
    </w:p>
    <w:p w14:paraId="36A7DC98" w14:textId="77777777" w:rsidR="00386803" w:rsidRPr="00700629" w:rsidRDefault="00386803" w:rsidP="002A6CCD">
      <w:pPr>
        <w:rPr>
          <w:color w:val="auto"/>
          <w:lang w:val="en-US"/>
        </w:rPr>
      </w:pPr>
      <w:r w:rsidRPr="00700629">
        <w:rPr>
          <w:color w:val="auto"/>
          <w:lang w:val="en-US"/>
        </w:rPr>
        <w:t>- Làm mới lại toàn bộ hệ thống điện chiếu sáng.</w:t>
      </w:r>
    </w:p>
    <w:p w14:paraId="60C68F27" w14:textId="77777777" w:rsidR="00386803" w:rsidRPr="00700629" w:rsidRDefault="00386803" w:rsidP="002A6CCD">
      <w:pPr>
        <w:rPr>
          <w:color w:val="auto"/>
          <w:lang w:val="en-US"/>
        </w:rPr>
      </w:pPr>
      <w:r w:rsidRPr="00700629">
        <w:rPr>
          <w:color w:val="auto"/>
          <w:lang w:val="en-US"/>
        </w:rPr>
        <w:t xml:space="preserve">- Làm mới lại hệ thống chống nóng mái, hệ thống đường ống thoát nước mái, hệ thống cấp, thoát nước chung của nhà. </w:t>
      </w:r>
    </w:p>
    <w:p w14:paraId="3C6EC680" w14:textId="77777777" w:rsidR="00386803" w:rsidRPr="00700629" w:rsidRDefault="00386803" w:rsidP="002A6CCD">
      <w:pPr>
        <w:rPr>
          <w:color w:val="auto"/>
          <w:lang w:val="en-US"/>
        </w:rPr>
      </w:pPr>
      <w:r w:rsidRPr="00700629">
        <w:rPr>
          <w:color w:val="auto"/>
          <w:lang w:val="en-US"/>
        </w:rPr>
        <w:t>c. Cổng: Làm mới cổng chính 2 cánh bằng inox.</w:t>
      </w:r>
    </w:p>
    <w:p w14:paraId="00C1F598" w14:textId="284017F7" w:rsidR="00386803" w:rsidRPr="00700629" w:rsidRDefault="006603D4" w:rsidP="006603D4">
      <w:pPr>
        <w:pStyle w:val="Heading4"/>
        <w:rPr>
          <w:lang w:val="en-US"/>
        </w:rPr>
      </w:pPr>
      <w:r w:rsidRPr="00700629">
        <w:rPr>
          <w:lang w:val="en-US"/>
        </w:rPr>
        <w:t>1.3.1.2.5. Các trạm y tế của huyện Vụ Bản</w:t>
      </w:r>
    </w:p>
    <w:p w14:paraId="2BF77A92" w14:textId="77777777" w:rsidR="00386803" w:rsidRPr="00700629" w:rsidRDefault="00386803" w:rsidP="00386803">
      <w:pPr>
        <w:spacing w:before="40" w:after="40"/>
        <w:rPr>
          <w:b/>
          <w:bCs/>
          <w:color w:val="auto"/>
          <w:lang w:val="en-US"/>
        </w:rPr>
      </w:pPr>
      <w:r w:rsidRPr="00700629">
        <w:rPr>
          <w:b/>
          <w:bCs/>
          <w:color w:val="auto"/>
          <w:lang w:val="en-US"/>
        </w:rPr>
        <w:t>1. Xây mới Trạm y tế xã Tân Khánh:</w:t>
      </w:r>
    </w:p>
    <w:p w14:paraId="06C5F74C" w14:textId="26CB71C4" w:rsidR="00A82B68" w:rsidRPr="00700629" w:rsidRDefault="00A82B68" w:rsidP="00A82B68">
      <w:pPr>
        <w:spacing w:before="40" w:after="40"/>
        <w:rPr>
          <w:color w:val="auto"/>
          <w:lang w:val="en-US"/>
        </w:rPr>
      </w:pPr>
      <w:r w:rsidRPr="00700629">
        <w:rPr>
          <w:color w:val="auto"/>
          <w:lang w:val="en-US"/>
        </w:rPr>
        <w:t>Tổng hợp các hạng mục công trình của trạm y tế xã Tân Khánh trong bảng sau:</w:t>
      </w:r>
    </w:p>
    <w:p w14:paraId="73ACCF4F" w14:textId="4F7AAE3A" w:rsidR="00A82B68" w:rsidRPr="00700629" w:rsidRDefault="00A82B68" w:rsidP="00E32408">
      <w:pPr>
        <w:pStyle w:val="Caption"/>
        <w:rPr>
          <w:color w:val="auto"/>
          <w:lang w:val="en-US"/>
        </w:rPr>
      </w:pPr>
      <w:bookmarkStart w:id="173" w:name="_Toc123140544"/>
      <w:r w:rsidRPr="00700629">
        <w:rPr>
          <w:color w:val="auto"/>
        </w:rPr>
        <w:t>Bảng 1.</w:t>
      </w:r>
      <w:r w:rsidR="006A1FBF" w:rsidRPr="00700629">
        <w:rPr>
          <w:color w:val="auto"/>
          <w:lang w:val="en-US"/>
        </w:rPr>
        <w:t xml:space="preserve"> 3</w:t>
      </w:r>
      <w:r w:rsidR="00E32408" w:rsidRPr="00700629">
        <w:rPr>
          <w:color w:val="auto"/>
          <w:lang w:val="en-US"/>
        </w:rPr>
        <w:t>4</w:t>
      </w:r>
      <w:r w:rsidRPr="00700629">
        <w:rPr>
          <w:color w:val="auto"/>
          <w:lang w:val="en-US"/>
        </w:rPr>
        <w:t xml:space="preserve">. Tổng hợp hạng mục công trình của trạm y tế </w:t>
      </w:r>
      <w:r w:rsidRPr="00700629">
        <w:rPr>
          <w:bCs/>
          <w:color w:val="auto"/>
          <w:lang w:val="en-US"/>
        </w:rPr>
        <w:t>xã Tân Khánh</w:t>
      </w:r>
      <w:bookmarkEnd w:id="173"/>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04D7D1AE" w14:textId="77777777" w:rsidTr="006A1FBF">
        <w:trPr>
          <w:jc w:val="center"/>
        </w:trPr>
        <w:tc>
          <w:tcPr>
            <w:tcW w:w="414" w:type="pct"/>
            <w:vAlign w:val="center"/>
          </w:tcPr>
          <w:p w14:paraId="479A0C73" w14:textId="77777777" w:rsidR="00A82B68" w:rsidRPr="00700629" w:rsidRDefault="00A82B68" w:rsidP="006342E8">
            <w:pPr>
              <w:spacing w:before="0" w:after="0"/>
              <w:ind w:firstLine="0"/>
              <w:jc w:val="center"/>
              <w:rPr>
                <w:b/>
                <w:bCs/>
                <w:color w:val="auto"/>
                <w:lang w:val="en-US"/>
              </w:rPr>
            </w:pPr>
            <w:r w:rsidRPr="00700629">
              <w:rPr>
                <w:b/>
                <w:bCs/>
                <w:color w:val="auto"/>
                <w:lang w:val="en-US"/>
              </w:rPr>
              <w:t>STT</w:t>
            </w:r>
          </w:p>
        </w:tc>
        <w:tc>
          <w:tcPr>
            <w:tcW w:w="1343" w:type="pct"/>
            <w:vAlign w:val="center"/>
          </w:tcPr>
          <w:p w14:paraId="7BDC7044" w14:textId="77777777" w:rsidR="00A82B68" w:rsidRPr="00700629" w:rsidRDefault="00A82B68" w:rsidP="006342E8">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52CBCE66" w14:textId="77777777" w:rsidR="00A82B68" w:rsidRPr="00700629" w:rsidRDefault="00A82B68" w:rsidP="006342E8">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6FB9F5E5" w14:textId="77777777" w:rsidR="00A82B68" w:rsidRPr="00700629" w:rsidRDefault="00A82B68" w:rsidP="006342E8">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4C1B4009" w14:textId="77777777" w:rsidR="00A82B68" w:rsidRPr="00700629" w:rsidRDefault="00A82B68" w:rsidP="006342E8">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4C747E33" w14:textId="77777777" w:rsidR="00A82B68" w:rsidRPr="00700629" w:rsidRDefault="00A82B68" w:rsidP="006342E8">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2C1A37B4" w14:textId="77777777" w:rsidR="00A82B68" w:rsidRPr="00700629" w:rsidRDefault="00A82B68" w:rsidP="006342E8">
            <w:pPr>
              <w:spacing w:before="0" w:after="0"/>
              <w:ind w:firstLine="0"/>
              <w:jc w:val="center"/>
              <w:rPr>
                <w:b/>
                <w:bCs/>
                <w:color w:val="auto"/>
                <w:lang w:val="en-US"/>
              </w:rPr>
            </w:pPr>
            <w:r w:rsidRPr="00700629">
              <w:rPr>
                <w:b/>
                <w:bCs/>
                <w:color w:val="auto"/>
                <w:lang w:val="en-US"/>
              </w:rPr>
              <w:t>Ghi chú</w:t>
            </w:r>
          </w:p>
        </w:tc>
      </w:tr>
      <w:tr w:rsidR="00700629" w:rsidRPr="00700629" w14:paraId="42D7A31D" w14:textId="77777777" w:rsidTr="006A1FBF">
        <w:trPr>
          <w:jc w:val="center"/>
        </w:trPr>
        <w:tc>
          <w:tcPr>
            <w:tcW w:w="414" w:type="pct"/>
            <w:vAlign w:val="center"/>
          </w:tcPr>
          <w:p w14:paraId="6693B928" w14:textId="77777777" w:rsidR="00A82B68" w:rsidRPr="00700629" w:rsidRDefault="00A82B68" w:rsidP="006342E8">
            <w:pPr>
              <w:spacing w:before="0" w:after="0"/>
              <w:ind w:firstLine="0"/>
              <w:jc w:val="center"/>
              <w:rPr>
                <w:b/>
                <w:bCs/>
                <w:color w:val="auto"/>
                <w:lang w:val="en-US"/>
              </w:rPr>
            </w:pPr>
            <w:r w:rsidRPr="00700629">
              <w:rPr>
                <w:b/>
                <w:bCs/>
                <w:color w:val="auto"/>
                <w:lang w:val="en-US"/>
              </w:rPr>
              <w:t>A</w:t>
            </w:r>
          </w:p>
        </w:tc>
        <w:tc>
          <w:tcPr>
            <w:tcW w:w="2552" w:type="pct"/>
            <w:gridSpan w:val="3"/>
          </w:tcPr>
          <w:p w14:paraId="4C330F2B" w14:textId="77777777" w:rsidR="00A82B68" w:rsidRPr="00700629" w:rsidRDefault="00A82B68" w:rsidP="006342E8">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5DD9C414" w14:textId="77777777" w:rsidR="00A82B68" w:rsidRPr="00700629" w:rsidRDefault="00A82B68" w:rsidP="006342E8">
            <w:pPr>
              <w:spacing w:before="0" w:after="0"/>
              <w:ind w:firstLine="0"/>
              <w:jc w:val="center"/>
              <w:rPr>
                <w:color w:val="auto"/>
                <w:lang w:val="en-US"/>
              </w:rPr>
            </w:pPr>
          </w:p>
        </w:tc>
        <w:tc>
          <w:tcPr>
            <w:tcW w:w="605" w:type="pct"/>
            <w:vAlign w:val="center"/>
          </w:tcPr>
          <w:p w14:paraId="06441CD8" w14:textId="77777777" w:rsidR="00A82B68" w:rsidRPr="00700629" w:rsidRDefault="00A82B68" w:rsidP="006342E8">
            <w:pPr>
              <w:spacing w:before="0" w:after="0"/>
              <w:ind w:firstLine="0"/>
              <w:jc w:val="center"/>
              <w:rPr>
                <w:color w:val="auto"/>
                <w:lang w:val="en-US"/>
              </w:rPr>
            </w:pPr>
          </w:p>
        </w:tc>
        <w:tc>
          <w:tcPr>
            <w:tcW w:w="747" w:type="pct"/>
            <w:vAlign w:val="center"/>
          </w:tcPr>
          <w:p w14:paraId="7E133B52" w14:textId="77777777" w:rsidR="00A82B68" w:rsidRPr="00700629" w:rsidRDefault="00A82B68" w:rsidP="006342E8">
            <w:pPr>
              <w:spacing w:before="0" w:after="0"/>
              <w:ind w:firstLine="0"/>
              <w:jc w:val="center"/>
              <w:rPr>
                <w:color w:val="auto"/>
                <w:lang w:val="en-US"/>
              </w:rPr>
            </w:pPr>
          </w:p>
        </w:tc>
      </w:tr>
      <w:tr w:rsidR="00700629" w:rsidRPr="00700629" w14:paraId="0F33FC20" w14:textId="77777777" w:rsidTr="006A1FBF">
        <w:trPr>
          <w:jc w:val="center"/>
        </w:trPr>
        <w:tc>
          <w:tcPr>
            <w:tcW w:w="414" w:type="pct"/>
            <w:vAlign w:val="center"/>
          </w:tcPr>
          <w:p w14:paraId="65995FC8" w14:textId="77777777" w:rsidR="00A82B68" w:rsidRPr="00700629" w:rsidRDefault="00A82B68" w:rsidP="006342E8">
            <w:pPr>
              <w:spacing w:before="0" w:after="0"/>
              <w:ind w:firstLine="0"/>
              <w:jc w:val="center"/>
              <w:rPr>
                <w:color w:val="auto"/>
                <w:lang w:val="en-US"/>
              </w:rPr>
            </w:pPr>
            <w:r w:rsidRPr="00700629">
              <w:rPr>
                <w:color w:val="auto"/>
                <w:lang w:val="en-US"/>
              </w:rPr>
              <w:t>1</w:t>
            </w:r>
          </w:p>
        </w:tc>
        <w:tc>
          <w:tcPr>
            <w:tcW w:w="1343" w:type="pct"/>
          </w:tcPr>
          <w:p w14:paraId="47FC6A1A" w14:textId="77777777" w:rsidR="00A82B68" w:rsidRPr="00700629" w:rsidRDefault="00A82B68" w:rsidP="006342E8">
            <w:pPr>
              <w:spacing w:before="0" w:after="0"/>
              <w:ind w:firstLine="0"/>
              <w:rPr>
                <w:color w:val="auto"/>
                <w:lang w:val="en-US"/>
              </w:rPr>
            </w:pPr>
            <w:r w:rsidRPr="00700629">
              <w:rPr>
                <w:color w:val="auto"/>
                <w:lang w:val="en-US"/>
              </w:rPr>
              <w:t>Nhà khám chữa bệnh</w:t>
            </w:r>
          </w:p>
        </w:tc>
        <w:tc>
          <w:tcPr>
            <w:tcW w:w="604" w:type="pct"/>
            <w:vAlign w:val="center"/>
          </w:tcPr>
          <w:p w14:paraId="397F373F"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04" w:type="pct"/>
            <w:vAlign w:val="center"/>
          </w:tcPr>
          <w:p w14:paraId="60773085" w14:textId="77777777" w:rsidR="00A82B68" w:rsidRPr="00700629" w:rsidRDefault="00A82B68" w:rsidP="006342E8">
            <w:pPr>
              <w:spacing w:before="0" w:after="0"/>
              <w:ind w:firstLine="0"/>
              <w:jc w:val="center"/>
              <w:rPr>
                <w:color w:val="auto"/>
                <w:lang w:val="en-US"/>
              </w:rPr>
            </w:pPr>
            <w:r w:rsidRPr="00700629">
              <w:rPr>
                <w:color w:val="auto"/>
                <w:lang w:val="en-US"/>
              </w:rPr>
              <w:t>02</w:t>
            </w:r>
          </w:p>
        </w:tc>
        <w:tc>
          <w:tcPr>
            <w:tcW w:w="682" w:type="pct"/>
            <w:vAlign w:val="center"/>
          </w:tcPr>
          <w:p w14:paraId="578D46D7" w14:textId="2558C26D" w:rsidR="00A82B68" w:rsidRPr="00700629" w:rsidRDefault="003F5314" w:rsidP="006342E8">
            <w:pPr>
              <w:spacing w:before="0" w:after="0"/>
              <w:ind w:firstLine="0"/>
              <w:jc w:val="center"/>
              <w:rPr>
                <w:color w:val="auto"/>
                <w:lang w:val="en-US"/>
              </w:rPr>
            </w:pPr>
            <w:r w:rsidRPr="00700629">
              <w:rPr>
                <w:color w:val="auto"/>
                <w:lang w:val="en-US"/>
              </w:rPr>
              <w:t>384,22</w:t>
            </w:r>
          </w:p>
        </w:tc>
        <w:tc>
          <w:tcPr>
            <w:tcW w:w="605" w:type="pct"/>
            <w:vAlign w:val="center"/>
          </w:tcPr>
          <w:p w14:paraId="61E38EDA" w14:textId="02214971" w:rsidR="00A82B68" w:rsidRPr="00700629" w:rsidRDefault="003F5314" w:rsidP="006342E8">
            <w:pPr>
              <w:spacing w:before="0" w:after="0"/>
              <w:ind w:firstLine="0"/>
              <w:jc w:val="center"/>
              <w:rPr>
                <w:color w:val="auto"/>
                <w:lang w:val="en-US"/>
              </w:rPr>
            </w:pPr>
            <w:r w:rsidRPr="00700629">
              <w:rPr>
                <w:color w:val="auto"/>
                <w:lang w:val="en-US"/>
              </w:rPr>
              <w:t>768,44</w:t>
            </w:r>
          </w:p>
        </w:tc>
        <w:tc>
          <w:tcPr>
            <w:tcW w:w="747" w:type="pct"/>
            <w:vAlign w:val="center"/>
          </w:tcPr>
          <w:p w14:paraId="71EC3ED9" w14:textId="77777777" w:rsidR="00A82B68" w:rsidRPr="00700629" w:rsidRDefault="00A82B68" w:rsidP="006342E8">
            <w:pPr>
              <w:spacing w:before="0" w:after="0"/>
              <w:ind w:firstLine="0"/>
              <w:jc w:val="center"/>
              <w:rPr>
                <w:color w:val="auto"/>
                <w:lang w:val="en-US"/>
              </w:rPr>
            </w:pPr>
            <w:r w:rsidRPr="00700629">
              <w:rPr>
                <w:color w:val="auto"/>
                <w:lang w:val="en-US"/>
              </w:rPr>
              <w:t>Xây mới</w:t>
            </w:r>
          </w:p>
        </w:tc>
      </w:tr>
      <w:tr w:rsidR="00700629" w:rsidRPr="00700629" w14:paraId="63FFAB51" w14:textId="77777777" w:rsidTr="006A1FBF">
        <w:trPr>
          <w:jc w:val="center"/>
        </w:trPr>
        <w:tc>
          <w:tcPr>
            <w:tcW w:w="414" w:type="pct"/>
            <w:vAlign w:val="center"/>
          </w:tcPr>
          <w:p w14:paraId="585C23AD" w14:textId="77777777" w:rsidR="00A82B68" w:rsidRPr="00700629" w:rsidRDefault="00A82B68" w:rsidP="006342E8">
            <w:pPr>
              <w:spacing w:before="0" w:after="0"/>
              <w:ind w:firstLine="0"/>
              <w:jc w:val="center"/>
              <w:rPr>
                <w:color w:val="auto"/>
                <w:lang w:val="en-US"/>
              </w:rPr>
            </w:pPr>
            <w:r w:rsidRPr="00700629">
              <w:rPr>
                <w:color w:val="auto"/>
                <w:lang w:val="en-US"/>
              </w:rPr>
              <w:t>2</w:t>
            </w:r>
          </w:p>
        </w:tc>
        <w:tc>
          <w:tcPr>
            <w:tcW w:w="1343" w:type="pct"/>
          </w:tcPr>
          <w:p w14:paraId="61D18BB2" w14:textId="77777777" w:rsidR="00A82B68" w:rsidRPr="00700629" w:rsidRDefault="00A82B68" w:rsidP="006342E8">
            <w:pPr>
              <w:spacing w:before="0" w:after="0"/>
              <w:ind w:firstLine="0"/>
              <w:rPr>
                <w:color w:val="auto"/>
                <w:lang w:val="en-US"/>
              </w:rPr>
            </w:pPr>
            <w:r w:rsidRPr="00700629">
              <w:rPr>
                <w:color w:val="auto"/>
                <w:lang w:val="en-US"/>
              </w:rPr>
              <w:t>Nhà trực khám</w:t>
            </w:r>
          </w:p>
        </w:tc>
        <w:tc>
          <w:tcPr>
            <w:tcW w:w="604" w:type="pct"/>
            <w:vAlign w:val="center"/>
          </w:tcPr>
          <w:p w14:paraId="3EE9226D"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04" w:type="pct"/>
            <w:vAlign w:val="center"/>
          </w:tcPr>
          <w:p w14:paraId="10DA859E"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82" w:type="pct"/>
            <w:vAlign w:val="center"/>
          </w:tcPr>
          <w:p w14:paraId="2A44C5F5" w14:textId="4EAA3312" w:rsidR="00A82B68" w:rsidRPr="00700629" w:rsidRDefault="003F5314" w:rsidP="006342E8">
            <w:pPr>
              <w:spacing w:before="0" w:after="0"/>
              <w:ind w:firstLine="0"/>
              <w:jc w:val="center"/>
              <w:rPr>
                <w:color w:val="auto"/>
                <w:lang w:val="en-US"/>
              </w:rPr>
            </w:pPr>
            <w:r w:rsidRPr="00700629">
              <w:rPr>
                <w:color w:val="auto"/>
                <w:lang w:val="en-US"/>
              </w:rPr>
              <w:t>130,74</w:t>
            </w:r>
          </w:p>
        </w:tc>
        <w:tc>
          <w:tcPr>
            <w:tcW w:w="605" w:type="pct"/>
            <w:vAlign w:val="center"/>
          </w:tcPr>
          <w:p w14:paraId="2B6B0D64" w14:textId="5AE480BC" w:rsidR="00A82B68" w:rsidRPr="00700629" w:rsidRDefault="003F5314" w:rsidP="006342E8">
            <w:pPr>
              <w:spacing w:before="0" w:after="0"/>
              <w:ind w:firstLine="0"/>
              <w:jc w:val="center"/>
              <w:rPr>
                <w:color w:val="auto"/>
                <w:lang w:val="en-US"/>
              </w:rPr>
            </w:pPr>
            <w:r w:rsidRPr="00700629">
              <w:rPr>
                <w:color w:val="auto"/>
                <w:lang w:val="en-US"/>
              </w:rPr>
              <w:t>130,74</w:t>
            </w:r>
          </w:p>
        </w:tc>
        <w:tc>
          <w:tcPr>
            <w:tcW w:w="747" w:type="pct"/>
            <w:vAlign w:val="center"/>
          </w:tcPr>
          <w:p w14:paraId="44ED7072" w14:textId="77777777"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6CDA09DD" w14:textId="77777777" w:rsidTr="006A1FBF">
        <w:trPr>
          <w:jc w:val="center"/>
        </w:trPr>
        <w:tc>
          <w:tcPr>
            <w:tcW w:w="414" w:type="pct"/>
            <w:vAlign w:val="center"/>
          </w:tcPr>
          <w:p w14:paraId="625C1D76" w14:textId="77777777" w:rsidR="00A82B68" w:rsidRPr="00700629" w:rsidRDefault="00A82B68" w:rsidP="006342E8">
            <w:pPr>
              <w:spacing w:before="0" w:after="0"/>
              <w:ind w:firstLine="0"/>
              <w:jc w:val="center"/>
              <w:rPr>
                <w:b/>
                <w:bCs/>
                <w:color w:val="auto"/>
                <w:lang w:val="en-US"/>
              </w:rPr>
            </w:pPr>
            <w:r w:rsidRPr="00700629">
              <w:rPr>
                <w:b/>
                <w:bCs/>
                <w:color w:val="auto"/>
                <w:lang w:val="en-US"/>
              </w:rPr>
              <w:t>B</w:t>
            </w:r>
          </w:p>
        </w:tc>
        <w:tc>
          <w:tcPr>
            <w:tcW w:w="1948" w:type="pct"/>
            <w:gridSpan w:val="2"/>
          </w:tcPr>
          <w:p w14:paraId="02E32C4F" w14:textId="77777777" w:rsidR="00A82B68" w:rsidRPr="00700629" w:rsidRDefault="00A82B68" w:rsidP="006342E8">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60279083" w14:textId="77777777" w:rsidR="00A82B68" w:rsidRPr="00700629" w:rsidRDefault="00A82B68" w:rsidP="006342E8">
            <w:pPr>
              <w:spacing w:before="0" w:after="0"/>
              <w:ind w:firstLine="0"/>
              <w:jc w:val="center"/>
              <w:rPr>
                <w:color w:val="auto"/>
                <w:lang w:val="en-US"/>
              </w:rPr>
            </w:pPr>
          </w:p>
        </w:tc>
        <w:tc>
          <w:tcPr>
            <w:tcW w:w="682" w:type="pct"/>
            <w:vAlign w:val="center"/>
          </w:tcPr>
          <w:p w14:paraId="68DFEC2C" w14:textId="77777777" w:rsidR="00A82B68" w:rsidRPr="00700629" w:rsidRDefault="00A82B68" w:rsidP="006342E8">
            <w:pPr>
              <w:spacing w:before="0" w:after="0"/>
              <w:ind w:firstLine="0"/>
              <w:jc w:val="center"/>
              <w:rPr>
                <w:color w:val="auto"/>
                <w:lang w:val="en-US"/>
              </w:rPr>
            </w:pPr>
          </w:p>
        </w:tc>
        <w:tc>
          <w:tcPr>
            <w:tcW w:w="605" w:type="pct"/>
            <w:vAlign w:val="center"/>
          </w:tcPr>
          <w:p w14:paraId="71744B1E" w14:textId="77777777" w:rsidR="00A82B68" w:rsidRPr="00700629" w:rsidRDefault="00A82B68" w:rsidP="006342E8">
            <w:pPr>
              <w:spacing w:before="0" w:after="0"/>
              <w:ind w:firstLine="0"/>
              <w:jc w:val="center"/>
              <w:rPr>
                <w:color w:val="auto"/>
                <w:lang w:val="en-US"/>
              </w:rPr>
            </w:pPr>
          </w:p>
        </w:tc>
        <w:tc>
          <w:tcPr>
            <w:tcW w:w="747" w:type="pct"/>
            <w:vAlign w:val="center"/>
          </w:tcPr>
          <w:p w14:paraId="1572B6C3" w14:textId="77777777" w:rsidR="00A82B68" w:rsidRPr="00700629" w:rsidRDefault="00A82B68" w:rsidP="006342E8">
            <w:pPr>
              <w:spacing w:before="0" w:after="0"/>
              <w:ind w:firstLine="0"/>
              <w:jc w:val="center"/>
              <w:rPr>
                <w:color w:val="auto"/>
                <w:lang w:val="en-US"/>
              </w:rPr>
            </w:pPr>
          </w:p>
        </w:tc>
      </w:tr>
      <w:tr w:rsidR="00700629" w:rsidRPr="00700629" w14:paraId="3C1CE551" w14:textId="77777777" w:rsidTr="006A1FBF">
        <w:trPr>
          <w:jc w:val="center"/>
        </w:trPr>
        <w:tc>
          <w:tcPr>
            <w:tcW w:w="414" w:type="pct"/>
            <w:vAlign w:val="center"/>
          </w:tcPr>
          <w:p w14:paraId="03B957E1" w14:textId="77777777" w:rsidR="00A82B68" w:rsidRPr="00700629" w:rsidRDefault="00A82B68" w:rsidP="006342E8">
            <w:pPr>
              <w:spacing w:before="0" w:after="0"/>
              <w:ind w:firstLine="0"/>
              <w:jc w:val="center"/>
              <w:rPr>
                <w:color w:val="auto"/>
                <w:lang w:val="en-US"/>
              </w:rPr>
            </w:pPr>
            <w:r w:rsidRPr="00700629">
              <w:rPr>
                <w:color w:val="auto"/>
                <w:lang w:val="en-US"/>
              </w:rPr>
              <w:t>1</w:t>
            </w:r>
          </w:p>
        </w:tc>
        <w:tc>
          <w:tcPr>
            <w:tcW w:w="1343" w:type="pct"/>
          </w:tcPr>
          <w:p w14:paraId="786CF820" w14:textId="7645DBF3" w:rsidR="00A82B68" w:rsidRPr="00700629" w:rsidRDefault="00A82B68" w:rsidP="006342E8">
            <w:pPr>
              <w:spacing w:before="0" w:after="0"/>
              <w:ind w:firstLine="0"/>
              <w:rPr>
                <w:color w:val="auto"/>
                <w:lang w:val="en-US"/>
              </w:rPr>
            </w:pPr>
            <w:r w:rsidRPr="00700629">
              <w:rPr>
                <w:color w:val="auto"/>
                <w:lang w:val="en-US"/>
              </w:rPr>
              <w:t xml:space="preserve">Nhà </w:t>
            </w:r>
            <w:r w:rsidR="003F5314" w:rsidRPr="00700629">
              <w:rPr>
                <w:color w:val="auto"/>
                <w:lang w:val="en-US"/>
              </w:rPr>
              <w:t>bảo vệ</w:t>
            </w:r>
          </w:p>
        </w:tc>
        <w:tc>
          <w:tcPr>
            <w:tcW w:w="604" w:type="pct"/>
            <w:vAlign w:val="center"/>
          </w:tcPr>
          <w:p w14:paraId="0777D5F8"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04" w:type="pct"/>
            <w:vAlign w:val="center"/>
          </w:tcPr>
          <w:p w14:paraId="1B5845C4"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82" w:type="pct"/>
            <w:vAlign w:val="center"/>
          </w:tcPr>
          <w:p w14:paraId="24792C4C" w14:textId="77777777" w:rsidR="00A82B68" w:rsidRPr="00700629" w:rsidRDefault="00A82B68" w:rsidP="006342E8">
            <w:pPr>
              <w:spacing w:before="0" w:after="0"/>
              <w:ind w:firstLine="0"/>
              <w:jc w:val="center"/>
              <w:rPr>
                <w:color w:val="auto"/>
                <w:lang w:val="en-US"/>
              </w:rPr>
            </w:pPr>
            <w:r w:rsidRPr="00700629">
              <w:rPr>
                <w:color w:val="auto"/>
                <w:lang w:val="en-US"/>
              </w:rPr>
              <w:t>34,45</w:t>
            </w:r>
          </w:p>
        </w:tc>
        <w:tc>
          <w:tcPr>
            <w:tcW w:w="605" w:type="pct"/>
            <w:vAlign w:val="center"/>
          </w:tcPr>
          <w:p w14:paraId="57A52D02" w14:textId="77777777" w:rsidR="00A82B68" w:rsidRPr="00700629" w:rsidRDefault="00A82B68" w:rsidP="006342E8">
            <w:pPr>
              <w:spacing w:before="0" w:after="0"/>
              <w:ind w:firstLine="0"/>
              <w:jc w:val="center"/>
              <w:rPr>
                <w:color w:val="auto"/>
                <w:lang w:val="en-US"/>
              </w:rPr>
            </w:pPr>
            <w:r w:rsidRPr="00700629">
              <w:rPr>
                <w:color w:val="auto"/>
                <w:lang w:val="en-US"/>
              </w:rPr>
              <w:t>34,45</w:t>
            </w:r>
          </w:p>
        </w:tc>
        <w:tc>
          <w:tcPr>
            <w:tcW w:w="747" w:type="pct"/>
            <w:vAlign w:val="center"/>
          </w:tcPr>
          <w:p w14:paraId="76BC97EA" w14:textId="77777777"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55FBF9E8" w14:textId="77777777" w:rsidTr="006A1FBF">
        <w:trPr>
          <w:jc w:val="center"/>
        </w:trPr>
        <w:tc>
          <w:tcPr>
            <w:tcW w:w="414" w:type="pct"/>
            <w:vAlign w:val="center"/>
          </w:tcPr>
          <w:p w14:paraId="3B963143" w14:textId="77777777" w:rsidR="003F5314" w:rsidRPr="00700629" w:rsidRDefault="003F5314" w:rsidP="006342E8">
            <w:pPr>
              <w:spacing w:before="0" w:after="0"/>
              <w:ind w:firstLine="0"/>
              <w:jc w:val="center"/>
              <w:rPr>
                <w:color w:val="auto"/>
                <w:lang w:val="en-US"/>
              </w:rPr>
            </w:pPr>
            <w:r w:rsidRPr="00700629">
              <w:rPr>
                <w:color w:val="auto"/>
                <w:lang w:val="en-US"/>
              </w:rPr>
              <w:t>2</w:t>
            </w:r>
          </w:p>
        </w:tc>
        <w:tc>
          <w:tcPr>
            <w:tcW w:w="1343" w:type="pct"/>
          </w:tcPr>
          <w:p w14:paraId="0BECB335" w14:textId="77777777" w:rsidR="003F5314" w:rsidRPr="00700629" w:rsidRDefault="003F5314" w:rsidP="006342E8">
            <w:pPr>
              <w:spacing w:before="0" w:after="0"/>
              <w:ind w:firstLine="0"/>
              <w:rPr>
                <w:color w:val="auto"/>
                <w:lang w:val="en-US"/>
              </w:rPr>
            </w:pPr>
            <w:r w:rsidRPr="00700629">
              <w:rPr>
                <w:color w:val="auto"/>
                <w:lang w:val="en-US"/>
              </w:rPr>
              <w:t>Nhà trạm phát sóng</w:t>
            </w:r>
          </w:p>
        </w:tc>
        <w:tc>
          <w:tcPr>
            <w:tcW w:w="604" w:type="pct"/>
            <w:vAlign w:val="center"/>
          </w:tcPr>
          <w:p w14:paraId="12A39FE5" w14:textId="7CD8B0BD" w:rsidR="003F5314" w:rsidRPr="00700629" w:rsidRDefault="003F5314" w:rsidP="006342E8">
            <w:pPr>
              <w:spacing w:before="0" w:after="0"/>
              <w:ind w:firstLine="0"/>
              <w:jc w:val="center"/>
              <w:rPr>
                <w:color w:val="auto"/>
                <w:lang w:val="en-US"/>
              </w:rPr>
            </w:pPr>
            <w:r w:rsidRPr="00700629">
              <w:rPr>
                <w:color w:val="auto"/>
                <w:lang w:val="en-US"/>
              </w:rPr>
              <w:t>01</w:t>
            </w:r>
          </w:p>
        </w:tc>
        <w:tc>
          <w:tcPr>
            <w:tcW w:w="604" w:type="pct"/>
            <w:vAlign w:val="center"/>
          </w:tcPr>
          <w:p w14:paraId="2A39CB0A" w14:textId="200147CF" w:rsidR="003F5314" w:rsidRPr="00700629" w:rsidRDefault="003F5314" w:rsidP="006342E8">
            <w:pPr>
              <w:spacing w:before="0" w:after="0"/>
              <w:ind w:firstLine="0"/>
              <w:jc w:val="center"/>
              <w:rPr>
                <w:color w:val="auto"/>
                <w:lang w:val="en-US"/>
              </w:rPr>
            </w:pPr>
            <w:r w:rsidRPr="00700629">
              <w:rPr>
                <w:color w:val="auto"/>
                <w:lang w:val="en-US"/>
              </w:rPr>
              <w:t>01</w:t>
            </w:r>
          </w:p>
        </w:tc>
        <w:tc>
          <w:tcPr>
            <w:tcW w:w="682" w:type="pct"/>
            <w:vAlign w:val="center"/>
          </w:tcPr>
          <w:p w14:paraId="062F16FA" w14:textId="7D1A1894" w:rsidR="003F5314" w:rsidRPr="00700629" w:rsidRDefault="003F5314" w:rsidP="006342E8">
            <w:pPr>
              <w:spacing w:before="0" w:after="0"/>
              <w:ind w:firstLine="0"/>
              <w:jc w:val="center"/>
              <w:rPr>
                <w:color w:val="auto"/>
                <w:lang w:val="en-US"/>
              </w:rPr>
            </w:pPr>
            <w:r w:rsidRPr="00700629">
              <w:rPr>
                <w:color w:val="auto"/>
                <w:lang w:val="en-US"/>
              </w:rPr>
              <w:t>37,24</w:t>
            </w:r>
          </w:p>
        </w:tc>
        <w:tc>
          <w:tcPr>
            <w:tcW w:w="605" w:type="pct"/>
            <w:vAlign w:val="center"/>
          </w:tcPr>
          <w:p w14:paraId="57912E37" w14:textId="7E26A6AD" w:rsidR="003F5314" w:rsidRPr="00700629" w:rsidRDefault="003F5314" w:rsidP="006342E8">
            <w:pPr>
              <w:spacing w:before="0" w:after="0"/>
              <w:ind w:firstLine="0"/>
              <w:jc w:val="center"/>
              <w:rPr>
                <w:color w:val="auto"/>
                <w:lang w:val="en-US"/>
              </w:rPr>
            </w:pPr>
            <w:r w:rsidRPr="00700629">
              <w:rPr>
                <w:color w:val="auto"/>
                <w:lang w:val="en-US"/>
              </w:rPr>
              <w:t>37,24</w:t>
            </w:r>
          </w:p>
        </w:tc>
        <w:tc>
          <w:tcPr>
            <w:tcW w:w="747" w:type="pct"/>
            <w:vAlign w:val="center"/>
          </w:tcPr>
          <w:p w14:paraId="77A6D310" w14:textId="77777777" w:rsidR="003F5314" w:rsidRPr="00700629" w:rsidRDefault="003F5314" w:rsidP="006342E8">
            <w:pPr>
              <w:spacing w:before="0" w:after="0"/>
              <w:ind w:firstLine="0"/>
              <w:jc w:val="center"/>
              <w:rPr>
                <w:color w:val="auto"/>
                <w:lang w:val="en-US"/>
              </w:rPr>
            </w:pPr>
            <w:r w:rsidRPr="00700629">
              <w:rPr>
                <w:color w:val="auto"/>
                <w:lang w:val="en-US"/>
              </w:rPr>
              <w:t>Hiện trạng</w:t>
            </w:r>
          </w:p>
        </w:tc>
      </w:tr>
      <w:tr w:rsidR="00700629" w:rsidRPr="00700629" w14:paraId="6A656D7E" w14:textId="77777777" w:rsidTr="006A1FBF">
        <w:trPr>
          <w:jc w:val="center"/>
        </w:trPr>
        <w:tc>
          <w:tcPr>
            <w:tcW w:w="414" w:type="pct"/>
            <w:vAlign w:val="center"/>
          </w:tcPr>
          <w:p w14:paraId="3EAF251A" w14:textId="77777777" w:rsidR="003F5314" w:rsidRPr="00700629" w:rsidRDefault="003F5314" w:rsidP="006342E8">
            <w:pPr>
              <w:spacing w:before="0" w:after="0"/>
              <w:ind w:firstLine="0"/>
              <w:jc w:val="center"/>
              <w:rPr>
                <w:color w:val="auto"/>
                <w:lang w:val="en-US"/>
              </w:rPr>
            </w:pPr>
            <w:r w:rsidRPr="00700629">
              <w:rPr>
                <w:color w:val="auto"/>
                <w:lang w:val="en-US"/>
              </w:rPr>
              <w:t>3</w:t>
            </w:r>
          </w:p>
        </w:tc>
        <w:tc>
          <w:tcPr>
            <w:tcW w:w="1343" w:type="pct"/>
          </w:tcPr>
          <w:p w14:paraId="602F3EE5" w14:textId="77777777" w:rsidR="003F5314" w:rsidRPr="00700629" w:rsidRDefault="003F5314" w:rsidP="006342E8">
            <w:pPr>
              <w:spacing w:before="0" w:after="0"/>
              <w:ind w:firstLine="0"/>
              <w:rPr>
                <w:color w:val="auto"/>
                <w:lang w:val="en-US"/>
              </w:rPr>
            </w:pPr>
            <w:r w:rsidRPr="00700629">
              <w:rPr>
                <w:color w:val="auto"/>
                <w:lang w:val="en-US"/>
              </w:rPr>
              <w:t>Sân đường</w:t>
            </w:r>
          </w:p>
        </w:tc>
        <w:tc>
          <w:tcPr>
            <w:tcW w:w="604" w:type="pct"/>
            <w:vAlign w:val="center"/>
          </w:tcPr>
          <w:p w14:paraId="0F8CB8FA" w14:textId="77777777" w:rsidR="003F5314" w:rsidRPr="00700629" w:rsidRDefault="003F5314" w:rsidP="006342E8">
            <w:pPr>
              <w:spacing w:before="0" w:after="0"/>
              <w:ind w:firstLine="0"/>
              <w:jc w:val="center"/>
              <w:rPr>
                <w:color w:val="auto"/>
                <w:lang w:val="en-US"/>
              </w:rPr>
            </w:pPr>
          </w:p>
        </w:tc>
        <w:tc>
          <w:tcPr>
            <w:tcW w:w="604" w:type="pct"/>
            <w:vAlign w:val="center"/>
          </w:tcPr>
          <w:p w14:paraId="24A103DF" w14:textId="77777777" w:rsidR="003F5314" w:rsidRPr="00700629" w:rsidRDefault="003F5314" w:rsidP="006342E8">
            <w:pPr>
              <w:spacing w:before="0" w:after="0"/>
              <w:ind w:firstLine="0"/>
              <w:jc w:val="center"/>
              <w:rPr>
                <w:color w:val="auto"/>
                <w:lang w:val="en-US"/>
              </w:rPr>
            </w:pPr>
          </w:p>
        </w:tc>
        <w:tc>
          <w:tcPr>
            <w:tcW w:w="682" w:type="pct"/>
            <w:vAlign w:val="center"/>
          </w:tcPr>
          <w:p w14:paraId="501E4C91" w14:textId="65BCCE3F" w:rsidR="003F5314" w:rsidRPr="00700629" w:rsidRDefault="003F5314" w:rsidP="006342E8">
            <w:pPr>
              <w:spacing w:before="0" w:after="0"/>
              <w:ind w:firstLine="0"/>
              <w:jc w:val="center"/>
              <w:rPr>
                <w:color w:val="auto"/>
                <w:lang w:val="en-US"/>
              </w:rPr>
            </w:pPr>
            <w:r w:rsidRPr="00700629">
              <w:rPr>
                <w:color w:val="auto"/>
                <w:lang w:val="en-US"/>
              </w:rPr>
              <w:t>1.447,27</w:t>
            </w:r>
          </w:p>
        </w:tc>
        <w:tc>
          <w:tcPr>
            <w:tcW w:w="605" w:type="pct"/>
            <w:vAlign w:val="center"/>
          </w:tcPr>
          <w:p w14:paraId="356C2640" w14:textId="77777777" w:rsidR="003F5314" w:rsidRPr="00700629" w:rsidRDefault="003F5314" w:rsidP="006342E8">
            <w:pPr>
              <w:spacing w:before="0" w:after="0"/>
              <w:ind w:firstLine="0"/>
              <w:jc w:val="center"/>
              <w:rPr>
                <w:color w:val="auto"/>
                <w:lang w:val="en-US"/>
              </w:rPr>
            </w:pPr>
          </w:p>
        </w:tc>
        <w:tc>
          <w:tcPr>
            <w:tcW w:w="747" w:type="pct"/>
            <w:vAlign w:val="center"/>
          </w:tcPr>
          <w:p w14:paraId="11043B59" w14:textId="77777777" w:rsidR="003F5314" w:rsidRPr="00700629" w:rsidRDefault="003F5314" w:rsidP="006342E8">
            <w:pPr>
              <w:spacing w:before="0" w:after="0"/>
              <w:ind w:firstLine="0"/>
              <w:jc w:val="center"/>
              <w:rPr>
                <w:color w:val="auto"/>
                <w:lang w:val="en-US"/>
              </w:rPr>
            </w:pPr>
            <w:r w:rsidRPr="00700629">
              <w:rPr>
                <w:color w:val="auto"/>
                <w:lang w:val="en-US"/>
              </w:rPr>
              <w:t>Hiện trạng</w:t>
            </w:r>
          </w:p>
        </w:tc>
      </w:tr>
      <w:tr w:rsidR="00700629" w:rsidRPr="00700629" w14:paraId="0E781708" w14:textId="77777777" w:rsidTr="006A1FBF">
        <w:trPr>
          <w:jc w:val="center"/>
        </w:trPr>
        <w:tc>
          <w:tcPr>
            <w:tcW w:w="414" w:type="pct"/>
            <w:vAlign w:val="center"/>
          </w:tcPr>
          <w:p w14:paraId="50266266" w14:textId="77777777" w:rsidR="003F5314" w:rsidRPr="00700629" w:rsidRDefault="003F5314" w:rsidP="006342E8">
            <w:pPr>
              <w:spacing w:before="0" w:after="0"/>
              <w:ind w:firstLine="0"/>
              <w:jc w:val="center"/>
              <w:rPr>
                <w:b/>
                <w:bCs/>
                <w:color w:val="auto"/>
                <w:lang w:val="en-US"/>
              </w:rPr>
            </w:pPr>
            <w:r w:rsidRPr="00700629">
              <w:rPr>
                <w:b/>
                <w:bCs/>
                <w:color w:val="auto"/>
                <w:lang w:val="en-US"/>
              </w:rPr>
              <w:t>C</w:t>
            </w:r>
          </w:p>
        </w:tc>
        <w:tc>
          <w:tcPr>
            <w:tcW w:w="2552" w:type="pct"/>
            <w:gridSpan w:val="3"/>
          </w:tcPr>
          <w:p w14:paraId="6B99C4E9" w14:textId="77777777" w:rsidR="003F5314" w:rsidRPr="00700629" w:rsidRDefault="003F5314" w:rsidP="006342E8">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05240108" w14:textId="77777777" w:rsidR="003F5314" w:rsidRPr="00700629" w:rsidRDefault="003F5314" w:rsidP="006342E8">
            <w:pPr>
              <w:spacing w:before="0" w:after="0"/>
              <w:ind w:firstLine="0"/>
              <w:jc w:val="center"/>
              <w:rPr>
                <w:color w:val="auto"/>
                <w:lang w:val="en-US"/>
              </w:rPr>
            </w:pPr>
          </w:p>
        </w:tc>
        <w:tc>
          <w:tcPr>
            <w:tcW w:w="605" w:type="pct"/>
            <w:vAlign w:val="center"/>
          </w:tcPr>
          <w:p w14:paraId="5148300D" w14:textId="77777777" w:rsidR="003F5314" w:rsidRPr="00700629" w:rsidRDefault="003F5314" w:rsidP="006342E8">
            <w:pPr>
              <w:spacing w:before="0" w:after="0"/>
              <w:ind w:firstLine="0"/>
              <w:jc w:val="center"/>
              <w:rPr>
                <w:color w:val="auto"/>
                <w:lang w:val="en-US"/>
              </w:rPr>
            </w:pPr>
          </w:p>
        </w:tc>
        <w:tc>
          <w:tcPr>
            <w:tcW w:w="747" w:type="pct"/>
            <w:vAlign w:val="center"/>
          </w:tcPr>
          <w:p w14:paraId="596839A3" w14:textId="77777777" w:rsidR="003F5314" w:rsidRPr="00700629" w:rsidRDefault="003F5314" w:rsidP="006342E8">
            <w:pPr>
              <w:spacing w:before="0" w:after="0"/>
              <w:ind w:firstLine="0"/>
              <w:jc w:val="center"/>
              <w:rPr>
                <w:color w:val="auto"/>
                <w:lang w:val="en-US"/>
              </w:rPr>
            </w:pPr>
          </w:p>
        </w:tc>
      </w:tr>
      <w:tr w:rsidR="00700629" w:rsidRPr="00700629" w14:paraId="3870F45E" w14:textId="77777777" w:rsidTr="006A1FBF">
        <w:trPr>
          <w:jc w:val="center"/>
        </w:trPr>
        <w:tc>
          <w:tcPr>
            <w:tcW w:w="414" w:type="pct"/>
            <w:vAlign w:val="center"/>
          </w:tcPr>
          <w:p w14:paraId="4A16F10D" w14:textId="716D33ED" w:rsidR="003F5314" w:rsidRPr="00700629" w:rsidRDefault="006B6854" w:rsidP="006342E8">
            <w:pPr>
              <w:spacing w:before="0" w:after="0"/>
              <w:ind w:firstLine="0"/>
              <w:jc w:val="center"/>
              <w:rPr>
                <w:color w:val="auto"/>
                <w:lang w:val="en-US"/>
              </w:rPr>
            </w:pPr>
            <w:r w:rsidRPr="00700629">
              <w:rPr>
                <w:color w:val="auto"/>
                <w:lang w:val="en-US"/>
              </w:rPr>
              <w:t>1</w:t>
            </w:r>
          </w:p>
        </w:tc>
        <w:tc>
          <w:tcPr>
            <w:tcW w:w="1343" w:type="pct"/>
          </w:tcPr>
          <w:p w14:paraId="6D2A58E3" w14:textId="3B99A6D6" w:rsidR="003F5314" w:rsidRPr="00700629" w:rsidRDefault="003F5314" w:rsidP="006342E8">
            <w:pPr>
              <w:spacing w:before="0" w:after="0"/>
              <w:ind w:firstLine="0"/>
              <w:rPr>
                <w:color w:val="auto"/>
                <w:lang w:val="en-US"/>
              </w:rPr>
            </w:pPr>
            <w:r w:rsidRPr="00700629">
              <w:rPr>
                <w:color w:val="auto"/>
                <w:lang w:val="en-US"/>
              </w:rPr>
              <w:t>Khu lưu giữ chất thải</w:t>
            </w:r>
          </w:p>
        </w:tc>
        <w:tc>
          <w:tcPr>
            <w:tcW w:w="604" w:type="pct"/>
            <w:vAlign w:val="center"/>
          </w:tcPr>
          <w:p w14:paraId="0CA0DC27" w14:textId="6CD8A7ED" w:rsidR="003F5314" w:rsidRPr="00700629" w:rsidRDefault="003F5314" w:rsidP="006342E8">
            <w:pPr>
              <w:spacing w:before="0" w:after="0"/>
              <w:ind w:firstLine="0"/>
              <w:jc w:val="center"/>
              <w:rPr>
                <w:color w:val="auto"/>
                <w:lang w:val="en-US"/>
              </w:rPr>
            </w:pPr>
            <w:r w:rsidRPr="00700629">
              <w:rPr>
                <w:color w:val="auto"/>
                <w:lang w:val="en-US"/>
              </w:rPr>
              <w:t>01</w:t>
            </w:r>
          </w:p>
        </w:tc>
        <w:tc>
          <w:tcPr>
            <w:tcW w:w="604" w:type="pct"/>
            <w:vAlign w:val="center"/>
          </w:tcPr>
          <w:p w14:paraId="122A7600" w14:textId="4EAF17B2" w:rsidR="003F5314" w:rsidRPr="00700629" w:rsidRDefault="003F5314" w:rsidP="006342E8">
            <w:pPr>
              <w:spacing w:before="0" w:after="0"/>
              <w:ind w:firstLine="0"/>
              <w:jc w:val="center"/>
              <w:rPr>
                <w:color w:val="auto"/>
                <w:lang w:val="en-US"/>
              </w:rPr>
            </w:pPr>
            <w:r w:rsidRPr="00700629">
              <w:rPr>
                <w:color w:val="auto"/>
                <w:lang w:val="en-US"/>
              </w:rPr>
              <w:t>01</w:t>
            </w:r>
          </w:p>
        </w:tc>
        <w:tc>
          <w:tcPr>
            <w:tcW w:w="682" w:type="pct"/>
            <w:vAlign w:val="center"/>
          </w:tcPr>
          <w:p w14:paraId="01FD8976" w14:textId="1D1DCF92" w:rsidR="003F5314" w:rsidRPr="00700629" w:rsidRDefault="003F5314" w:rsidP="006342E8">
            <w:pPr>
              <w:spacing w:before="0" w:after="0"/>
              <w:ind w:firstLine="0"/>
              <w:jc w:val="center"/>
              <w:rPr>
                <w:color w:val="auto"/>
                <w:lang w:val="en-US"/>
              </w:rPr>
            </w:pPr>
            <w:r w:rsidRPr="00700629">
              <w:rPr>
                <w:color w:val="auto"/>
                <w:lang w:val="en-US"/>
              </w:rPr>
              <w:t>7,4</w:t>
            </w:r>
          </w:p>
        </w:tc>
        <w:tc>
          <w:tcPr>
            <w:tcW w:w="605" w:type="pct"/>
            <w:vAlign w:val="center"/>
          </w:tcPr>
          <w:p w14:paraId="768F34D4" w14:textId="298CA482" w:rsidR="003F5314" w:rsidRPr="00700629" w:rsidRDefault="003F5314" w:rsidP="006342E8">
            <w:pPr>
              <w:spacing w:before="0" w:after="0"/>
              <w:ind w:firstLine="0"/>
              <w:jc w:val="center"/>
              <w:rPr>
                <w:color w:val="auto"/>
                <w:lang w:val="en-US"/>
              </w:rPr>
            </w:pPr>
            <w:r w:rsidRPr="00700629">
              <w:rPr>
                <w:color w:val="auto"/>
                <w:lang w:val="en-US"/>
              </w:rPr>
              <w:t>7,4</w:t>
            </w:r>
          </w:p>
        </w:tc>
        <w:tc>
          <w:tcPr>
            <w:tcW w:w="747" w:type="pct"/>
            <w:vAlign w:val="center"/>
          </w:tcPr>
          <w:p w14:paraId="6EEA955D" w14:textId="5A42E514" w:rsidR="003F5314" w:rsidRPr="00700629" w:rsidRDefault="003F5314" w:rsidP="006342E8">
            <w:pPr>
              <w:spacing w:before="0" w:after="0"/>
              <w:ind w:firstLine="0"/>
              <w:jc w:val="center"/>
              <w:rPr>
                <w:color w:val="auto"/>
                <w:lang w:val="en-US"/>
              </w:rPr>
            </w:pPr>
            <w:r w:rsidRPr="00700629">
              <w:rPr>
                <w:color w:val="auto"/>
                <w:lang w:val="en-US"/>
              </w:rPr>
              <w:t>Xây mới</w:t>
            </w:r>
          </w:p>
        </w:tc>
      </w:tr>
      <w:tr w:rsidR="00700629" w:rsidRPr="00700629" w14:paraId="2EE60BF3" w14:textId="77777777" w:rsidTr="006A1FBF">
        <w:trPr>
          <w:jc w:val="center"/>
        </w:trPr>
        <w:tc>
          <w:tcPr>
            <w:tcW w:w="414" w:type="pct"/>
            <w:vAlign w:val="center"/>
          </w:tcPr>
          <w:p w14:paraId="15848EE3" w14:textId="0B4780C4" w:rsidR="006B6854" w:rsidRPr="00700629" w:rsidRDefault="006B6854" w:rsidP="006342E8">
            <w:pPr>
              <w:spacing w:before="0" w:after="0"/>
              <w:ind w:firstLine="0"/>
              <w:jc w:val="center"/>
              <w:rPr>
                <w:color w:val="auto"/>
                <w:lang w:val="en-US"/>
              </w:rPr>
            </w:pPr>
            <w:r w:rsidRPr="00700629">
              <w:rPr>
                <w:color w:val="auto"/>
                <w:lang w:val="en-US"/>
              </w:rPr>
              <w:t>2</w:t>
            </w:r>
          </w:p>
        </w:tc>
        <w:tc>
          <w:tcPr>
            <w:tcW w:w="1343" w:type="pct"/>
          </w:tcPr>
          <w:p w14:paraId="196A592F" w14:textId="2CF9C803" w:rsidR="006B6854" w:rsidRPr="00700629" w:rsidRDefault="006B6854" w:rsidP="006342E8">
            <w:pPr>
              <w:spacing w:before="0" w:after="0"/>
              <w:ind w:firstLine="0"/>
              <w:rPr>
                <w:color w:val="auto"/>
                <w:lang w:val="en-US"/>
              </w:rPr>
            </w:pPr>
            <w:r w:rsidRPr="00700629">
              <w:rPr>
                <w:color w:val="auto"/>
                <w:lang w:val="en-US"/>
              </w:rPr>
              <w:t>Bể xử lý nước thải</w:t>
            </w:r>
          </w:p>
        </w:tc>
        <w:tc>
          <w:tcPr>
            <w:tcW w:w="604" w:type="pct"/>
            <w:vAlign w:val="center"/>
          </w:tcPr>
          <w:p w14:paraId="1FEC14D3" w14:textId="79C8F7C2" w:rsidR="006B6854" w:rsidRPr="00700629" w:rsidRDefault="006B6854" w:rsidP="006342E8">
            <w:pPr>
              <w:spacing w:before="0" w:after="0"/>
              <w:ind w:firstLine="0"/>
              <w:jc w:val="center"/>
              <w:rPr>
                <w:color w:val="auto"/>
                <w:lang w:val="en-US"/>
              </w:rPr>
            </w:pPr>
            <w:r w:rsidRPr="00700629">
              <w:rPr>
                <w:color w:val="auto"/>
                <w:lang w:val="en-US"/>
              </w:rPr>
              <w:t>01</w:t>
            </w:r>
          </w:p>
        </w:tc>
        <w:tc>
          <w:tcPr>
            <w:tcW w:w="604" w:type="pct"/>
            <w:vAlign w:val="center"/>
          </w:tcPr>
          <w:p w14:paraId="3EE7B7B2" w14:textId="2DD5C630" w:rsidR="006B6854" w:rsidRPr="00700629" w:rsidRDefault="006B6854" w:rsidP="006342E8">
            <w:pPr>
              <w:spacing w:before="0" w:after="0"/>
              <w:ind w:firstLine="0"/>
              <w:jc w:val="center"/>
              <w:rPr>
                <w:color w:val="auto"/>
                <w:lang w:val="en-US"/>
              </w:rPr>
            </w:pPr>
            <w:r w:rsidRPr="00700629">
              <w:rPr>
                <w:color w:val="auto"/>
                <w:lang w:val="en-US"/>
              </w:rPr>
              <w:t>01</w:t>
            </w:r>
          </w:p>
        </w:tc>
        <w:tc>
          <w:tcPr>
            <w:tcW w:w="682" w:type="pct"/>
            <w:vAlign w:val="center"/>
          </w:tcPr>
          <w:p w14:paraId="5A7F07B9" w14:textId="4D79CD2E" w:rsidR="006B6854" w:rsidRPr="00700629" w:rsidRDefault="006B6854" w:rsidP="006342E8">
            <w:pPr>
              <w:spacing w:before="0" w:after="0"/>
              <w:ind w:firstLine="0"/>
              <w:jc w:val="center"/>
              <w:rPr>
                <w:color w:val="auto"/>
                <w:lang w:val="en-US"/>
              </w:rPr>
            </w:pPr>
            <w:r w:rsidRPr="00700629">
              <w:rPr>
                <w:color w:val="auto"/>
                <w:lang w:val="en-US"/>
              </w:rPr>
              <w:t>19,25</w:t>
            </w:r>
          </w:p>
        </w:tc>
        <w:tc>
          <w:tcPr>
            <w:tcW w:w="605" w:type="pct"/>
            <w:vAlign w:val="center"/>
          </w:tcPr>
          <w:p w14:paraId="565818CD" w14:textId="138FDB82" w:rsidR="006B6854" w:rsidRPr="00700629" w:rsidRDefault="006B6854" w:rsidP="006342E8">
            <w:pPr>
              <w:spacing w:before="0" w:after="0"/>
              <w:ind w:firstLine="0"/>
              <w:jc w:val="center"/>
              <w:rPr>
                <w:color w:val="auto"/>
                <w:lang w:val="en-US"/>
              </w:rPr>
            </w:pPr>
            <w:r w:rsidRPr="00700629">
              <w:rPr>
                <w:color w:val="auto"/>
                <w:lang w:val="en-US"/>
              </w:rPr>
              <w:t>19,25</w:t>
            </w:r>
          </w:p>
        </w:tc>
        <w:tc>
          <w:tcPr>
            <w:tcW w:w="747" w:type="pct"/>
            <w:vAlign w:val="center"/>
          </w:tcPr>
          <w:p w14:paraId="0CBC4D16" w14:textId="794F5D1E" w:rsidR="006B6854" w:rsidRPr="00700629" w:rsidRDefault="006B6854" w:rsidP="006342E8">
            <w:pPr>
              <w:spacing w:before="0" w:after="0"/>
              <w:ind w:firstLine="0"/>
              <w:jc w:val="center"/>
              <w:rPr>
                <w:color w:val="auto"/>
                <w:lang w:val="en-US"/>
              </w:rPr>
            </w:pPr>
            <w:r w:rsidRPr="00700629">
              <w:rPr>
                <w:color w:val="auto"/>
                <w:lang w:val="en-US"/>
              </w:rPr>
              <w:t>Xây mới</w:t>
            </w:r>
          </w:p>
        </w:tc>
      </w:tr>
      <w:tr w:rsidR="00700629" w:rsidRPr="00700629" w14:paraId="21D76007" w14:textId="77777777" w:rsidTr="006A1FBF">
        <w:trPr>
          <w:jc w:val="center"/>
        </w:trPr>
        <w:tc>
          <w:tcPr>
            <w:tcW w:w="414" w:type="pct"/>
            <w:vAlign w:val="center"/>
          </w:tcPr>
          <w:p w14:paraId="668E42A8" w14:textId="512390CE" w:rsidR="006B6854" w:rsidRPr="00700629" w:rsidRDefault="006B6854" w:rsidP="006342E8">
            <w:pPr>
              <w:spacing w:before="0" w:after="0"/>
              <w:ind w:firstLine="0"/>
              <w:jc w:val="center"/>
              <w:rPr>
                <w:color w:val="auto"/>
                <w:lang w:val="en-US"/>
              </w:rPr>
            </w:pPr>
            <w:r w:rsidRPr="00700629">
              <w:rPr>
                <w:color w:val="auto"/>
                <w:lang w:val="en-US"/>
              </w:rPr>
              <w:t>3</w:t>
            </w:r>
          </w:p>
        </w:tc>
        <w:tc>
          <w:tcPr>
            <w:tcW w:w="1343" w:type="pct"/>
          </w:tcPr>
          <w:p w14:paraId="7AA020C9" w14:textId="21F261F3" w:rsidR="006B6854" w:rsidRPr="00700629" w:rsidRDefault="006B6854" w:rsidP="006342E8">
            <w:pPr>
              <w:spacing w:before="0" w:after="0"/>
              <w:ind w:firstLine="0"/>
              <w:rPr>
                <w:color w:val="auto"/>
                <w:lang w:val="en-US"/>
              </w:rPr>
            </w:pPr>
            <w:r w:rsidRPr="00700629">
              <w:rPr>
                <w:color w:val="auto"/>
                <w:lang w:val="en-US"/>
              </w:rPr>
              <w:t>Vườn cây thuốc nam</w:t>
            </w:r>
          </w:p>
        </w:tc>
        <w:tc>
          <w:tcPr>
            <w:tcW w:w="604" w:type="pct"/>
            <w:vAlign w:val="center"/>
          </w:tcPr>
          <w:p w14:paraId="6C16C597" w14:textId="77777777" w:rsidR="006B6854" w:rsidRPr="00700629" w:rsidRDefault="006B6854" w:rsidP="006342E8">
            <w:pPr>
              <w:spacing w:before="0" w:after="0"/>
              <w:ind w:firstLine="0"/>
              <w:jc w:val="center"/>
              <w:rPr>
                <w:color w:val="auto"/>
                <w:lang w:val="en-US"/>
              </w:rPr>
            </w:pPr>
          </w:p>
        </w:tc>
        <w:tc>
          <w:tcPr>
            <w:tcW w:w="604" w:type="pct"/>
            <w:vAlign w:val="center"/>
          </w:tcPr>
          <w:p w14:paraId="40A71463" w14:textId="77777777" w:rsidR="006B6854" w:rsidRPr="00700629" w:rsidRDefault="006B6854" w:rsidP="006342E8">
            <w:pPr>
              <w:spacing w:before="0" w:after="0"/>
              <w:ind w:firstLine="0"/>
              <w:jc w:val="center"/>
              <w:rPr>
                <w:color w:val="auto"/>
                <w:lang w:val="en-US"/>
              </w:rPr>
            </w:pPr>
          </w:p>
        </w:tc>
        <w:tc>
          <w:tcPr>
            <w:tcW w:w="682" w:type="pct"/>
            <w:vAlign w:val="center"/>
          </w:tcPr>
          <w:p w14:paraId="64C5EE68" w14:textId="0575F178" w:rsidR="006B6854" w:rsidRPr="00700629" w:rsidRDefault="006B6854" w:rsidP="006342E8">
            <w:pPr>
              <w:spacing w:before="0" w:after="0"/>
              <w:ind w:firstLine="0"/>
              <w:jc w:val="center"/>
              <w:rPr>
                <w:color w:val="auto"/>
                <w:lang w:val="en-US"/>
              </w:rPr>
            </w:pPr>
            <w:r w:rsidRPr="00700629">
              <w:rPr>
                <w:color w:val="auto"/>
                <w:lang w:val="en-US"/>
              </w:rPr>
              <w:t>799,73</w:t>
            </w:r>
          </w:p>
        </w:tc>
        <w:tc>
          <w:tcPr>
            <w:tcW w:w="605" w:type="pct"/>
            <w:vAlign w:val="center"/>
          </w:tcPr>
          <w:p w14:paraId="185800D2" w14:textId="77777777" w:rsidR="006B6854" w:rsidRPr="00700629" w:rsidRDefault="006B6854" w:rsidP="006342E8">
            <w:pPr>
              <w:spacing w:before="0" w:after="0"/>
              <w:ind w:firstLine="0"/>
              <w:jc w:val="center"/>
              <w:rPr>
                <w:color w:val="auto"/>
                <w:lang w:val="en-US"/>
              </w:rPr>
            </w:pPr>
          </w:p>
        </w:tc>
        <w:tc>
          <w:tcPr>
            <w:tcW w:w="747" w:type="pct"/>
            <w:vAlign w:val="center"/>
          </w:tcPr>
          <w:p w14:paraId="0324477E" w14:textId="77777777" w:rsidR="006B6854" w:rsidRPr="00700629" w:rsidRDefault="006B6854" w:rsidP="006342E8">
            <w:pPr>
              <w:spacing w:before="0" w:after="0"/>
              <w:ind w:firstLine="0"/>
              <w:jc w:val="center"/>
              <w:rPr>
                <w:color w:val="auto"/>
                <w:lang w:val="en-US"/>
              </w:rPr>
            </w:pPr>
            <w:r w:rsidRPr="00700629">
              <w:rPr>
                <w:color w:val="auto"/>
                <w:lang w:val="en-US"/>
              </w:rPr>
              <w:t>Hiện trạng</w:t>
            </w:r>
          </w:p>
        </w:tc>
      </w:tr>
      <w:tr w:rsidR="00700629" w:rsidRPr="00700629" w14:paraId="6F0EFC61" w14:textId="77777777" w:rsidTr="006A1FBF">
        <w:trPr>
          <w:jc w:val="center"/>
        </w:trPr>
        <w:tc>
          <w:tcPr>
            <w:tcW w:w="414" w:type="pct"/>
            <w:vAlign w:val="center"/>
          </w:tcPr>
          <w:p w14:paraId="76CE8063" w14:textId="5EFED639" w:rsidR="006B6854" w:rsidRPr="00700629" w:rsidRDefault="006B6854" w:rsidP="006342E8">
            <w:pPr>
              <w:spacing w:before="0" w:after="0"/>
              <w:ind w:firstLine="0"/>
              <w:jc w:val="center"/>
              <w:rPr>
                <w:color w:val="auto"/>
                <w:lang w:val="en-US"/>
              </w:rPr>
            </w:pPr>
            <w:r w:rsidRPr="00700629">
              <w:rPr>
                <w:color w:val="auto"/>
                <w:lang w:val="en-US"/>
              </w:rPr>
              <w:t>4</w:t>
            </w:r>
          </w:p>
        </w:tc>
        <w:tc>
          <w:tcPr>
            <w:tcW w:w="1343" w:type="pct"/>
          </w:tcPr>
          <w:p w14:paraId="6B205497" w14:textId="714D0942" w:rsidR="006B6854" w:rsidRPr="00700629" w:rsidRDefault="006B6854" w:rsidP="006342E8">
            <w:pPr>
              <w:spacing w:before="0" w:after="0"/>
              <w:ind w:firstLine="0"/>
              <w:rPr>
                <w:color w:val="auto"/>
                <w:lang w:val="en-US"/>
              </w:rPr>
            </w:pPr>
            <w:r w:rsidRPr="00700629">
              <w:rPr>
                <w:color w:val="auto"/>
                <w:lang w:val="en-US"/>
              </w:rPr>
              <w:t>Bồn cây, tiểu cảnh</w:t>
            </w:r>
          </w:p>
        </w:tc>
        <w:tc>
          <w:tcPr>
            <w:tcW w:w="604" w:type="pct"/>
            <w:vAlign w:val="center"/>
          </w:tcPr>
          <w:p w14:paraId="525A2428" w14:textId="77777777" w:rsidR="006B6854" w:rsidRPr="00700629" w:rsidRDefault="006B6854" w:rsidP="006342E8">
            <w:pPr>
              <w:spacing w:before="0" w:after="0"/>
              <w:ind w:firstLine="0"/>
              <w:jc w:val="center"/>
              <w:rPr>
                <w:color w:val="auto"/>
                <w:lang w:val="en-US"/>
              </w:rPr>
            </w:pPr>
          </w:p>
        </w:tc>
        <w:tc>
          <w:tcPr>
            <w:tcW w:w="604" w:type="pct"/>
            <w:vAlign w:val="center"/>
          </w:tcPr>
          <w:p w14:paraId="672A03BF" w14:textId="77777777" w:rsidR="006B6854" w:rsidRPr="00700629" w:rsidRDefault="006B6854" w:rsidP="006342E8">
            <w:pPr>
              <w:spacing w:before="0" w:after="0"/>
              <w:ind w:firstLine="0"/>
              <w:jc w:val="center"/>
              <w:rPr>
                <w:color w:val="auto"/>
                <w:lang w:val="en-US"/>
              </w:rPr>
            </w:pPr>
          </w:p>
        </w:tc>
        <w:tc>
          <w:tcPr>
            <w:tcW w:w="682" w:type="pct"/>
            <w:vAlign w:val="center"/>
          </w:tcPr>
          <w:p w14:paraId="51DEA1D5" w14:textId="0367A622" w:rsidR="006B6854" w:rsidRPr="00700629" w:rsidRDefault="006B6854" w:rsidP="006342E8">
            <w:pPr>
              <w:spacing w:before="0" w:after="0"/>
              <w:ind w:firstLine="0"/>
              <w:jc w:val="center"/>
              <w:rPr>
                <w:color w:val="auto"/>
                <w:lang w:val="en-US"/>
              </w:rPr>
            </w:pPr>
            <w:r w:rsidRPr="00700629">
              <w:rPr>
                <w:color w:val="auto"/>
                <w:lang w:val="en-US"/>
              </w:rPr>
              <w:t>238,37</w:t>
            </w:r>
          </w:p>
        </w:tc>
        <w:tc>
          <w:tcPr>
            <w:tcW w:w="605" w:type="pct"/>
            <w:vAlign w:val="center"/>
          </w:tcPr>
          <w:p w14:paraId="64F35459" w14:textId="77777777" w:rsidR="006B6854" w:rsidRPr="00700629" w:rsidRDefault="006B6854" w:rsidP="006342E8">
            <w:pPr>
              <w:spacing w:before="0" w:after="0"/>
              <w:ind w:firstLine="0"/>
              <w:jc w:val="center"/>
              <w:rPr>
                <w:color w:val="auto"/>
                <w:lang w:val="en-US"/>
              </w:rPr>
            </w:pPr>
          </w:p>
        </w:tc>
        <w:tc>
          <w:tcPr>
            <w:tcW w:w="747" w:type="pct"/>
            <w:vAlign w:val="center"/>
          </w:tcPr>
          <w:p w14:paraId="65F7D0B7" w14:textId="77777777" w:rsidR="006B6854" w:rsidRPr="00700629" w:rsidRDefault="006B6854" w:rsidP="006342E8">
            <w:pPr>
              <w:spacing w:before="0" w:after="0"/>
              <w:ind w:firstLine="0"/>
              <w:jc w:val="center"/>
              <w:rPr>
                <w:color w:val="auto"/>
                <w:lang w:val="en-US"/>
              </w:rPr>
            </w:pPr>
          </w:p>
        </w:tc>
      </w:tr>
      <w:tr w:rsidR="00700629" w:rsidRPr="00700629" w14:paraId="76C00AB2" w14:textId="77777777" w:rsidTr="006A1FBF">
        <w:trPr>
          <w:jc w:val="center"/>
        </w:trPr>
        <w:tc>
          <w:tcPr>
            <w:tcW w:w="414" w:type="pct"/>
          </w:tcPr>
          <w:p w14:paraId="5E8BA950" w14:textId="77777777" w:rsidR="006B6854" w:rsidRPr="00700629" w:rsidRDefault="006B6854" w:rsidP="00885516">
            <w:pPr>
              <w:spacing w:before="0" w:after="0" w:line="312" w:lineRule="auto"/>
              <w:ind w:firstLine="0"/>
              <w:rPr>
                <w:color w:val="auto"/>
                <w:lang w:val="en-US"/>
              </w:rPr>
            </w:pPr>
          </w:p>
        </w:tc>
        <w:tc>
          <w:tcPr>
            <w:tcW w:w="1343" w:type="pct"/>
          </w:tcPr>
          <w:p w14:paraId="2EEB3875" w14:textId="77777777" w:rsidR="006B6854" w:rsidRPr="00700629" w:rsidRDefault="006B6854" w:rsidP="00885516">
            <w:pPr>
              <w:spacing w:before="0" w:after="0" w:line="312" w:lineRule="auto"/>
              <w:ind w:firstLine="0"/>
              <w:rPr>
                <w:b/>
                <w:bCs/>
                <w:color w:val="auto"/>
                <w:lang w:val="en-US"/>
              </w:rPr>
            </w:pPr>
            <w:r w:rsidRPr="00700629">
              <w:rPr>
                <w:b/>
                <w:bCs/>
                <w:color w:val="auto"/>
                <w:lang w:val="en-US"/>
              </w:rPr>
              <w:t>Tổng diện tích</w:t>
            </w:r>
          </w:p>
        </w:tc>
        <w:tc>
          <w:tcPr>
            <w:tcW w:w="604" w:type="pct"/>
            <w:vAlign w:val="center"/>
          </w:tcPr>
          <w:p w14:paraId="10E1A48B" w14:textId="77777777" w:rsidR="006B6854" w:rsidRPr="00700629" w:rsidRDefault="006B6854" w:rsidP="00885516">
            <w:pPr>
              <w:spacing w:before="0" w:after="0" w:line="312" w:lineRule="auto"/>
              <w:ind w:firstLine="0"/>
              <w:jc w:val="center"/>
              <w:rPr>
                <w:b/>
                <w:bCs/>
                <w:color w:val="auto"/>
                <w:lang w:val="en-US"/>
              </w:rPr>
            </w:pPr>
          </w:p>
        </w:tc>
        <w:tc>
          <w:tcPr>
            <w:tcW w:w="604" w:type="pct"/>
            <w:vAlign w:val="center"/>
          </w:tcPr>
          <w:p w14:paraId="3B721946" w14:textId="77777777" w:rsidR="006B6854" w:rsidRPr="00700629" w:rsidRDefault="006B6854" w:rsidP="00885516">
            <w:pPr>
              <w:spacing w:before="0" w:after="0" w:line="312" w:lineRule="auto"/>
              <w:ind w:firstLine="0"/>
              <w:jc w:val="center"/>
              <w:rPr>
                <w:b/>
                <w:bCs/>
                <w:color w:val="auto"/>
                <w:lang w:val="en-US"/>
              </w:rPr>
            </w:pPr>
          </w:p>
        </w:tc>
        <w:tc>
          <w:tcPr>
            <w:tcW w:w="682" w:type="pct"/>
            <w:vAlign w:val="center"/>
          </w:tcPr>
          <w:p w14:paraId="234075C9" w14:textId="3AAD3B3F" w:rsidR="006B6854" w:rsidRPr="00700629" w:rsidRDefault="006B6854" w:rsidP="00885516">
            <w:pPr>
              <w:spacing w:before="0" w:after="0" w:line="312" w:lineRule="auto"/>
              <w:ind w:firstLine="0"/>
              <w:jc w:val="center"/>
              <w:rPr>
                <w:b/>
                <w:bCs/>
                <w:color w:val="auto"/>
                <w:lang w:val="en-US"/>
              </w:rPr>
            </w:pPr>
            <w:r w:rsidRPr="00700629">
              <w:rPr>
                <w:b/>
                <w:bCs/>
                <w:color w:val="auto"/>
                <w:lang w:val="en-US"/>
              </w:rPr>
              <w:t>3.087,7</w:t>
            </w:r>
          </w:p>
        </w:tc>
        <w:tc>
          <w:tcPr>
            <w:tcW w:w="605" w:type="pct"/>
            <w:vAlign w:val="center"/>
          </w:tcPr>
          <w:p w14:paraId="7AF37450" w14:textId="77777777" w:rsidR="006B6854" w:rsidRPr="00700629" w:rsidRDefault="006B6854" w:rsidP="00885516">
            <w:pPr>
              <w:spacing w:before="0" w:after="0" w:line="312" w:lineRule="auto"/>
              <w:ind w:firstLine="0"/>
              <w:jc w:val="center"/>
              <w:rPr>
                <w:b/>
                <w:bCs/>
                <w:color w:val="auto"/>
                <w:lang w:val="en-US"/>
              </w:rPr>
            </w:pPr>
          </w:p>
        </w:tc>
        <w:tc>
          <w:tcPr>
            <w:tcW w:w="747" w:type="pct"/>
            <w:vAlign w:val="center"/>
          </w:tcPr>
          <w:p w14:paraId="68C20829" w14:textId="77777777" w:rsidR="006B6854" w:rsidRPr="00700629" w:rsidRDefault="006B6854" w:rsidP="00885516">
            <w:pPr>
              <w:spacing w:before="0" w:after="0" w:line="312" w:lineRule="auto"/>
              <w:ind w:firstLine="0"/>
              <w:jc w:val="center"/>
              <w:rPr>
                <w:color w:val="auto"/>
                <w:lang w:val="en-US"/>
              </w:rPr>
            </w:pPr>
          </w:p>
        </w:tc>
      </w:tr>
    </w:tbl>
    <w:p w14:paraId="50260F47" w14:textId="69F72512" w:rsidR="00386803" w:rsidRPr="00700629" w:rsidRDefault="00386803" w:rsidP="00885516">
      <w:pPr>
        <w:spacing w:before="0" w:after="0" w:line="312" w:lineRule="auto"/>
        <w:rPr>
          <w:color w:val="auto"/>
          <w:lang w:val="en-US"/>
        </w:rPr>
      </w:pPr>
      <w:r w:rsidRPr="00700629">
        <w:rPr>
          <w:color w:val="auto"/>
          <w:lang w:val="en-US"/>
        </w:rPr>
        <w:t>a. Xây dựng nhà trạm y tế 2 tầng:</w:t>
      </w:r>
    </w:p>
    <w:p w14:paraId="5F24ECC6" w14:textId="455D8A36" w:rsidR="00386803" w:rsidRPr="00700629" w:rsidRDefault="00386803" w:rsidP="00885516">
      <w:pPr>
        <w:spacing w:before="0" w:after="0" w:line="312" w:lineRule="auto"/>
        <w:rPr>
          <w:color w:val="auto"/>
          <w:lang w:val="en-US"/>
        </w:rPr>
      </w:pPr>
      <w:r w:rsidRPr="00700629">
        <w:rPr>
          <w:color w:val="auto"/>
          <w:lang w:val="en-US"/>
        </w:rPr>
        <w:t xml:space="preserve">- Xây dựng mới nhà trạm 2 tầng diện tích xây dựng khoảng </w:t>
      </w:r>
      <w:r w:rsidR="003F5314" w:rsidRPr="00700629">
        <w:rPr>
          <w:color w:val="auto"/>
          <w:lang w:val="en-US"/>
        </w:rPr>
        <w:t xml:space="preserve">384,22 </w:t>
      </w:r>
      <w:r w:rsidRPr="00700629">
        <w:rPr>
          <w:color w:val="auto"/>
          <w:lang w:val="en-US"/>
        </w:rPr>
        <w:t>m</w:t>
      </w:r>
      <w:r w:rsidRPr="00700629">
        <w:rPr>
          <w:color w:val="auto"/>
          <w:vertAlign w:val="superscript"/>
          <w:lang w:val="en-US"/>
        </w:rPr>
        <w:t>2</w:t>
      </w:r>
      <w:r w:rsidRPr="00700629">
        <w:rPr>
          <w:color w:val="auto"/>
          <w:lang w:val="en-US"/>
        </w:rPr>
        <w:t>. Kết cấu chịu lực chính khung cột, dầm, sàn BTCT.</w:t>
      </w:r>
    </w:p>
    <w:p w14:paraId="269C3F26" w14:textId="77777777" w:rsidR="00386803" w:rsidRPr="00700629" w:rsidRDefault="00386803" w:rsidP="00885516">
      <w:pPr>
        <w:spacing w:before="0" w:after="0" w:line="312" w:lineRule="auto"/>
        <w:rPr>
          <w:color w:val="auto"/>
          <w:lang w:val="en-US"/>
        </w:rPr>
      </w:pPr>
      <w:r w:rsidRPr="00700629">
        <w:rPr>
          <w:color w:val="auto"/>
          <w:lang w:val="en-US"/>
        </w:rPr>
        <w:t>b. Bể xử lý nước thải:</w:t>
      </w:r>
    </w:p>
    <w:p w14:paraId="532F58C4" w14:textId="4EE55321" w:rsidR="00386803" w:rsidRPr="00700629" w:rsidRDefault="00386803" w:rsidP="00885516">
      <w:pPr>
        <w:spacing w:before="0" w:after="0" w:line="312" w:lineRule="auto"/>
        <w:rPr>
          <w:color w:val="auto"/>
          <w:lang w:val="en-US"/>
        </w:rPr>
      </w:pPr>
      <w:r w:rsidRPr="00700629">
        <w:rPr>
          <w:color w:val="auto"/>
          <w:lang w:val="en-US"/>
        </w:rPr>
        <w:t xml:space="preserve">- Xây dựng bể ngầm kết cấu BTCT, có diện tích xây dựng khoảng </w:t>
      </w:r>
      <w:r w:rsidR="003F5314" w:rsidRPr="00700629">
        <w:rPr>
          <w:color w:val="auto"/>
          <w:lang w:val="en-US"/>
        </w:rPr>
        <w:t>19,25</w:t>
      </w:r>
      <w:r w:rsidRPr="00700629">
        <w:rPr>
          <w:color w:val="auto"/>
          <w:lang w:val="en-US"/>
        </w:rPr>
        <w:t xml:space="preserve"> m</w:t>
      </w:r>
      <w:r w:rsidRPr="00700629">
        <w:rPr>
          <w:color w:val="auto"/>
          <w:vertAlign w:val="superscript"/>
          <w:lang w:val="en-US"/>
        </w:rPr>
        <w:t>2</w:t>
      </w:r>
      <w:r w:rsidRPr="00700629">
        <w:rPr>
          <w:color w:val="auto"/>
          <w:lang w:val="en-US"/>
        </w:rPr>
        <w:t xml:space="preserve"> xử lý thu gom nước thải cho phòng đẻ và phòng tiệt trùng trước khi thoát ra hệ thông thoát nước chung.</w:t>
      </w:r>
    </w:p>
    <w:p w14:paraId="5A6D2760" w14:textId="77777777" w:rsidR="00386803" w:rsidRPr="00700629" w:rsidRDefault="00386803" w:rsidP="00885516">
      <w:pPr>
        <w:spacing w:before="0" w:after="0" w:line="312" w:lineRule="auto"/>
        <w:rPr>
          <w:color w:val="auto"/>
          <w:lang w:val="en-US"/>
        </w:rPr>
      </w:pPr>
      <w:r w:rsidRPr="00700629">
        <w:rPr>
          <w:color w:val="auto"/>
          <w:lang w:val="en-US"/>
        </w:rPr>
        <w:t xml:space="preserve">c. Khu lưu chứa chất thải y tế: </w:t>
      </w:r>
    </w:p>
    <w:p w14:paraId="288C755A" w14:textId="4B05D9FD" w:rsidR="00386803" w:rsidRPr="00700629" w:rsidRDefault="00386803" w:rsidP="00885516">
      <w:pPr>
        <w:spacing w:before="0" w:after="0" w:line="312" w:lineRule="auto"/>
        <w:rPr>
          <w:color w:val="auto"/>
          <w:lang w:val="en-US"/>
        </w:rPr>
      </w:pPr>
      <w:r w:rsidRPr="00700629">
        <w:rPr>
          <w:color w:val="auto"/>
          <w:lang w:val="en-US"/>
        </w:rPr>
        <w:t xml:space="preserve"> - Kết cấu bằng gạch bê tông vữa XM, có diện tích xây dựng khoảng </w:t>
      </w:r>
      <w:r w:rsidR="003F5314" w:rsidRPr="00700629">
        <w:rPr>
          <w:color w:val="auto"/>
          <w:lang w:val="en-US"/>
        </w:rPr>
        <w:t>7,4</w:t>
      </w:r>
      <w:r w:rsidRPr="00700629">
        <w:rPr>
          <w:color w:val="auto"/>
          <w:lang w:val="en-US"/>
        </w:rPr>
        <w:t xml:space="preserve"> m</w:t>
      </w:r>
      <w:r w:rsidRPr="00700629">
        <w:rPr>
          <w:color w:val="auto"/>
          <w:vertAlign w:val="superscript"/>
          <w:lang w:val="en-US"/>
        </w:rPr>
        <w:t>2</w:t>
      </w:r>
      <w:r w:rsidRPr="00700629">
        <w:rPr>
          <w:color w:val="auto"/>
          <w:lang w:val="en-US"/>
        </w:rPr>
        <w:t>.</w:t>
      </w:r>
    </w:p>
    <w:p w14:paraId="2F7ED19E" w14:textId="77777777" w:rsidR="00386803" w:rsidRPr="00700629" w:rsidRDefault="00386803" w:rsidP="00885516">
      <w:pPr>
        <w:spacing w:before="0" w:after="0" w:line="312" w:lineRule="auto"/>
        <w:rPr>
          <w:color w:val="auto"/>
          <w:lang w:val="en-US"/>
        </w:rPr>
      </w:pPr>
      <w:r w:rsidRPr="00700629">
        <w:rPr>
          <w:color w:val="auto"/>
          <w:lang w:val="en-US"/>
        </w:rPr>
        <w:lastRenderedPageBreak/>
        <w:t>d. San lấp mặt bằng, sân bê tông, bồn cây, bồn hoa:</w:t>
      </w:r>
    </w:p>
    <w:p w14:paraId="2F3C5EA9" w14:textId="77777777" w:rsidR="00386803" w:rsidRPr="00700629" w:rsidRDefault="00386803" w:rsidP="00885516">
      <w:pPr>
        <w:spacing w:before="0" w:after="0" w:line="312" w:lineRule="auto"/>
        <w:rPr>
          <w:color w:val="auto"/>
          <w:lang w:val="en-US"/>
        </w:rPr>
      </w:pPr>
      <w:r w:rsidRPr="00700629">
        <w:rPr>
          <w:color w:val="auto"/>
          <w:lang w:val="en-US"/>
        </w:rPr>
        <w:t>- San lấp ao cũ bằng cát đen đầm chặt k90.</w:t>
      </w:r>
    </w:p>
    <w:p w14:paraId="3A083F14" w14:textId="77777777" w:rsidR="00386803" w:rsidRPr="00700629" w:rsidRDefault="00386803" w:rsidP="00885516">
      <w:pPr>
        <w:spacing w:before="0" w:after="0" w:line="312" w:lineRule="auto"/>
        <w:rPr>
          <w:color w:val="auto"/>
          <w:lang w:val="en-US"/>
        </w:rPr>
      </w:pPr>
      <w:r w:rsidRPr="00700629">
        <w:rPr>
          <w:color w:val="auto"/>
          <w:lang w:val="en-US"/>
        </w:rPr>
        <w:t>- Làm mới sân bê tông, bồn cây, bồn hoa đồng bộ</w:t>
      </w:r>
    </w:p>
    <w:p w14:paraId="6968B941" w14:textId="308C19AD" w:rsidR="00386803" w:rsidRPr="00700629" w:rsidRDefault="00386803" w:rsidP="00885516">
      <w:pPr>
        <w:spacing w:before="0" w:after="0" w:line="312" w:lineRule="auto"/>
        <w:rPr>
          <w:color w:val="auto"/>
          <w:lang w:val="en-US"/>
        </w:rPr>
      </w:pPr>
      <w:r w:rsidRPr="00700629">
        <w:rPr>
          <w:color w:val="auto"/>
          <w:lang w:val="en-US"/>
        </w:rPr>
        <w:t>e</w:t>
      </w:r>
      <w:r w:rsidR="003F5314" w:rsidRPr="00700629">
        <w:rPr>
          <w:color w:val="auto"/>
          <w:lang w:val="en-US"/>
        </w:rPr>
        <w:t>.</w:t>
      </w:r>
      <w:r w:rsidRPr="00700629">
        <w:rPr>
          <w:color w:val="auto"/>
          <w:lang w:val="en-US"/>
        </w:rPr>
        <w:t xml:space="preserve"> Phần phá dỡ hiện trạng:</w:t>
      </w:r>
    </w:p>
    <w:p w14:paraId="7197EE64" w14:textId="77777777" w:rsidR="00386803" w:rsidRPr="00700629" w:rsidRDefault="00386803" w:rsidP="00885516">
      <w:pPr>
        <w:spacing w:before="0" w:after="0" w:line="312" w:lineRule="auto"/>
        <w:rPr>
          <w:color w:val="auto"/>
          <w:lang w:val="en-US"/>
        </w:rPr>
      </w:pPr>
      <w:r w:rsidRPr="00700629">
        <w:rPr>
          <w:color w:val="auto"/>
          <w:lang w:val="en-US"/>
        </w:rPr>
        <w:t>- Phá dỡ 01 nhà cũ 1 tầng cũ đã xuống cấp để xây nhà trạm mới.</w:t>
      </w:r>
    </w:p>
    <w:p w14:paraId="6CA1753A" w14:textId="77777777" w:rsidR="00386803" w:rsidRPr="00700629" w:rsidRDefault="00386803" w:rsidP="00885516">
      <w:pPr>
        <w:spacing w:before="0" w:after="0" w:line="312" w:lineRule="auto"/>
        <w:rPr>
          <w:color w:val="auto"/>
          <w:lang w:val="en-US"/>
        </w:rPr>
      </w:pPr>
      <w:r w:rsidRPr="00700629">
        <w:rPr>
          <w:color w:val="auto"/>
          <w:lang w:val="en-US"/>
        </w:rPr>
        <w:t>- Phá dỡ 01 nhà vệ sinh cũ đã xuống cấp để xây mới.</w:t>
      </w:r>
    </w:p>
    <w:p w14:paraId="091B1880" w14:textId="77777777" w:rsidR="00386803" w:rsidRPr="00700629" w:rsidRDefault="00386803" w:rsidP="00885516">
      <w:pPr>
        <w:spacing w:before="0" w:after="0" w:line="312" w:lineRule="auto"/>
        <w:rPr>
          <w:b/>
          <w:bCs/>
          <w:color w:val="auto"/>
          <w:lang w:val="en-US"/>
        </w:rPr>
      </w:pPr>
      <w:r w:rsidRPr="00700629">
        <w:rPr>
          <w:b/>
          <w:bCs/>
          <w:color w:val="auto"/>
          <w:lang w:val="en-US"/>
        </w:rPr>
        <w:t>2. Xây mới Trạm y tế xã Vĩnh Hào:</w:t>
      </w:r>
    </w:p>
    <w:p w14:paraId="1B01FD5E" w14:textId="78828030" w:rsidR="00A82B68" w:rsidRPr="00700629" w:rsidRDefault="00A82B68" w:rsidP="00885516">
      <w:pPr>
        <w:spacing w:before="0" w:after="0" w:line="312" w:lineRule="auto"/>
        <w:rPr>
          <w:color w:val="auto"/>
          <w:lang w:val="en-US"/>
        </w:rPr>
      </w:pPr>
      <w:r w:rsidRPr="00700629">
        <w:rPr>
          <w:color w:val="auto"/>
          <w:lang w:val="en-US"/>
        </w:rPr>
        <w:t>Tổng hợp các hạng mục công trình của trạm y tế xã Vĩnh Hào trong bảng sau:</w:t>
      </w:r>
    </w:p>
    <w:p w14:paraId="3661B326" w14:textId="70055F4A" w:rsidR="00A82B68" w:rsidRPr="00700629" w:rsidRDefault="00A82B68" w:rsidP="00885516">
      <w:pPr>
        <w:pStyle w:val="Caption"/>
        <w:spacing w:before="0" w:after="0" w:line="312" w:lineRule="auto"/>
        <w:rPr>
          <w:color w:val="auto"/>
          <w:lang w:val="en-US"/>
        </w:rPr>
      </w:pPr>
      <w:bookmarkStart w:id="174" w:name="_Toc123140545"/>
      <w:r w:rsidRPr="00700629">
        <w:rPr>
          <w:color w:val="auto"/>
        </w:rPr>
        <w:t xml:space="preserve">Bảng 1. </w:t>
      </w:r>
      <w:r w:rsidR="006342E8" w:rsidRPr="00700629">
        <w:rPr>
          <w:color w:val="auto"/>
          <w:lang w:val="en-US"/>
        </w:rPr>
        <w:t>3</w:t>
      </w:r>
      <w:r w:rsidR="00E32408" w:rsidRPr="00700629">
        <w:rPr>
          <w:color w:val="auto"/>
          <w:lang w:val="en-US"/>
        </w:rPr>
        <w:t>5</w:t>
      </w:r>
      <w:r w:rsidRPr="00700629">
        <w:rPr>
          <w:color w:val="auto"/>
          <w:lang w:val="en-US"/>
        </w:rPr>
        <w:t xml:space="preserve">. Tổng hợp hạng mục công trình của trạm y tế </w:t>
      </w:r>
      <w:r w:rsidRPr="00700629">
        <w:rPr>
          <w:bCs/>
          <w:color w:val="auto"/>
          <w:lang w:val="en-US"/>
        </w:rPr>
        <w:t>xã Vĩnh Hào</w:t>
      </w:r>
      <w:bookmarkEnd w:id="174"/>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345D63A3" w14:textId="77777777" w:rsidTr="006A1FBF">
        <w:trPr>
          <w:jc w:val="center"/>
        </w:trPr>
        <w:tc>
          <w:tcPr>
            <w:tcW w:w="414" w:type="pct"/>
            <w:vAlign w:val="center"/>
          </w:tcPr>
          <w:p w14:paraId="5D2294E4" w14:textId="77777777" w:rsidR="00A82B68" w:rsidRPr="00700629" w:rsidRDefault="00A82B68" w:rsidP="006342E8">
            <w:pPr>
              <w:spacing w:before="0" w:after="0"/>
              <w:ind w:firstLine="0"/>
              <w:jc w:val="center"/>
              <w:rPr>
                <w:b/>
                <w:bCs/>
                <w:color w:val="auto"/>
                <w:lang w:val="en-US"/>
              </w:rPr>
            </w:pPr>
            <w:r w:rsidRPr="00700629">
              <w:rPr>
                <w:b/>
                <w:bCs/>
                <w:color w:val="auto"/>
                <w:lang w:val="en-US"/>
              </w:rPr>
              <w:t>STT</w:t>
            </w:r>
          </w:p>
        </w:tc>
        <w:tc>
          <w:tcPr>
            <w:tcW w:w="1343" w:type="pct"/>
            <w:vAlign w:val="center"/>
          </w:tcPr>
          <w:p w14:paraId="12B6D1BD" w14:textId="77777777" w:rsidR="00A82B68" w:rsidRPr="00700629" w:rsidRDefault="00A82B68" w:rsidP="006342E8">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0A98EA26" w14:textId="77777777" w:rsidR="00A82B68" w:rsidRPr="00700629" w:rsidRDefault="00A82B68" w:rsidP="006342E8">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275B66E8" w14:textId="77777777" w:rsidR="00A82B68" w:rsidRPr="00700629" w:rsidRDefault="00A82B68" w:rsidP="006342E8">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7887A779" w14:textId="77777777" w:rsidR="00A82B68" w:rsidRPr="00700629" w:rsidRDefault="00A82B68" w:rsidP="006342E8">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0730BAF5" w14:textId="77777777" w:rsidR="00A82B68" w:rsidRPr="00700629" w:rsidRDefault="00A82B68" w:rsidP="006342E8">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7380EEFD" w14:textId="77777777" w:rsidR="00A82B68" w:rsidRPr="00700629" w:rsidRDefault="00A82B68" w:rsidP="006342E8">
            <w:pPr>
              <w:spacing w:before="0" w:after="0"/>
              <w:ind w:firstLine="0"/>
              <w:jc w:val="center"/>
              <w:rPr>
                <w:b/>
                <w:bCs/>
                <w:color w:val="auto"/>
                <w:lang w:val="en-US"/>
              </w:rPr>
            </w:pPr>
            <w:r w:rsidRPr="00700629">
              <w:rPr>
                <w:b/>
                <w:bCs/>
                <w:color w:val="auto"/>
                <w:lang w:val="en-US"/>
              </w:rPr>
              <w:t>Ghi chú</w:t>
            </w:r>
          </w:p>
        </w:tc>
      </w:tr>
      <w:tr w:rsidR="00700629" w:rsidRPr="00700629" w14:paraId="624E68A1" w14:textId="77777777" w:rsidTr="006A1FBF">
        <w:trPr>
          <w:jc w:val="center"/>
        </w:trPr>
        <w:tc>
          <w:tcPr>
            <w:tcW w:w="414" w:type="pct"/>
            <w:vAlign w:val="center"/>
          </w:tcPr>
          <w:p w14:paraId="7DC42446" w14:textId="77777777" w:rsidR="00A82B68" w:rsidRPr="00700629" w:rsidRDefault="00A82B68" w:rsidP="006342E8">
            <w:pPr>
              <w:spacing w:before="0" w:after="0"/>
              <w:ind w:firstLine="0"/>
              <w:jc w:val="center"/>
              <w:rPr>
                <w:b/>
                <w:bCs/>
                <w:color w:val="auto"/>
                <w:lang w:val="en-US"/>
              </w:rPr>
            </w:pPr>
            <w:r w:rsidRPr="00700629">
              <w:rPr>
                <w:b/>
                <w:bCs/>
                <w:color w:val="auto"/>
                <w:lang w:val="en-US"/>
              </w:rPr>
              <w:t>A</w:t>
            </w:r>
          </w:p>
        </w:tc>
        <w:tc>
          <w:tcPr>
            <w:tcW w:w="2552" w:type="pct"/>
            <w:gridSpan w:val="3"/>
          </w:tcPr>
          <w:p w14:paraId="68B09D3E" w14:textId="77777777" w:rsidR="00A82B68" w:rsidRPr="00700629" w:rsidRDefault="00A82B68" w:rsidP="006342E8">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5A8D51A0" w14:textId="77777777" w:rsidR="00A82B68" w:rsidRPr="00700629" w:rsidRDefault="00A82B68" w:rsidP="006342E8">
            <w:pPr>
              <w:spacing w:before="0" w:after="0"/>
              <w:ind w:firstLine="0"/>
              <w:jc w:val="center"/>
              <w:rPr>
                <w:color w:val="auto"/>
                <w:lang w:val="en-US"/>
              </w:rPr>
            </w:pPr>
          </w:p>
        </w:tc>
        <w:tc>
          <w:tcPr>
            <w:tcW w:w="605" w:type="pct"/>
            <w:vAlign w:val="center"/>
          </w:tcPr>
          <w:p w14:paraId="7A815BDC" w14:textId="77777777" w:rsidR="00A82B68" w:rsidRPr="00700629" w:rsidRDefault="00A82B68" w:rsidP="006342E8">
            <w:pPr>
              <w:spacing w:before="0" w:after="0"/>
              <w:ind w:firstLine="0"/>
              <w:jc w:val="center"/>
              <w:rPr>
                <w:color w:val="auto"/>
                <w:lang w:val="en-US"/>
              </w:rPr>
            </w:pPr>
          </w:p>
        </w:tc>
        <w:tc>
          <w:tcPr>
            <w:tcW w:w="747" w:type="pct"/>
            <w:vAlign w:val="center"/>
          </w:tcPr>
          <w:p w14:paraId="4FAE06F9" w14:textId="77777777" w:rsidR="00A82B68" w:rsidRPr="00700629" w:rsidRDefault="00A82B68" w:rsidP="006342E8">
            <w:pPr>
              <w:spacing w:before="0" w:after="0"/>
              <w:ind w:firstLine="0"/>
              <w:jc w:val="center"/>
              <w:rPr>
                <w:color w:val="auto"/>
                <w:lang w:val="en-US"/>
              </w:rPr>
            </w:pPr>
          </w:p>
        </w:tc>
      </w:tr>
      <w:tr w:rsidR="00700629" w:rsidRPr="00700629" w14:paraId="49BE5F0E" w14:textId="77777777" w:rsidTr="006A1FBF">
        <w:trPr>
          <w:jc w:val="center"/>
        </w:trPr>
        <w:tc>
          <w:tcPr>
            <w:tcW w:w="414" w:type="pct"/>
            <w:vAlign w:val="center"/>
          </w:tcPr>
          <w:p w14:paraId="7510D116" w14:textId="77777777" w:rsidR="00A82B68" w:rsidRPr="00700629" w:rsidRDefault="00A82B68" w:rsidP="006342E8">
            <w:pPr>
              <w:spacing w:before="0" w:after="0"/>
              <w:ind w:firstLine="0"/>
              <w:jc w:val="center"/>
              <w:rPr>
                <w:color w:val="auto"/>
                <w:lang w:val="en-US"/>
              </w:rPr>
            </w:pPr>
            <w:r w:rsidRPr="00700629">
              <w:rPr>
                <w:color w:val="auto"/>
                <w:lang w:val="en-US"/>
              </w:rPr>
              <w:t>1</w:t>
            </w:r>
          </w:p>
        </w:tc>
        <w:tc>
          <w:tcPr>
            <w:tcW w:w="1343" w:type="pct"/>
          </w:tcPr>
          <w:p w14:paraId="213228B6" w14:textId="77777777" w:rsidR="00A82B68" w:rsidRPr="00700629" w:rsidRDefault="00A82B68" w:rsidP="006342E8">
            <w:pPr>
              <w:spacing w:before="0" w:after="0"/>
              <w:ind w:firstLine="0"/>
              <w:rPr>
                <w:color w:val="auto"/>
                <w:lang w:val="en-US"/>
              </w:rPr>
            </w:pPr>
            <w:r w:rsidRPr="00700629">
              <w:rPr>
                <w:color w:val="auto"/>
                <w:lang w:val="en-US"/>
              </w:rPr>
              <w:t>Nhà khám chữa bệnh</w:t>
            </w:r>
          </w:p>
        </w:tc>
        <w:tc>
          <w:tcPr>
            <w:tcW w:w="604" w:type="pct"/>
            <w:vAlign w:val="center"/>
          </w:tcPr>
          <w:p w14:paraId="1C50A15D"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04" w:type="pct"/>
            <w:vAlign w:val="center"/>
          </w:tcPr>
          <w:p w14:paraId="5C4B3F0E" w14:textId="77777777" w:rsidR="00A82B68" w:rsidRPr="00700629" w:rsidRDefault="00A82B68" w:rsidP="006342E8">
            <w:pPr>
              <w:spacing w:before="0" w:after="0"/>
              <w:ind w:firstLine="0"/>
              <w:jc w:val="center"/>
              <w:rPr>
                <w:color w:val="auto"/>
                <w:lang w:val="en-US"/>
              </w:rPr>
            </w:pPr>
            <w:r w:rsidRPr="00700629">
              <w:rPr>
                <w:color w:val="auto"/>
                <w:lang w:val="en-US"/>
              </w:rPr>
              <w:t>02</w:t>
            </w:r>
          </w:p>
        </w:tc>
        <w:tc>
          <w:tcPr>
            <w:tcW w:w="682" w:type="pct"/>
            <w:vAlign w:val="center"/>
          </w:tcPr>
          <w:p w14:paraId="4DBEE6DC" w14:textId="369F7795" w:rsidR="00A82B68" w:rsidRPr="00700629" w:rsidRDefault="00A82B68" w:rsidP="006342E8">
            <w:pPr>
              <w:spacing w:before="0" w:after="0"/>
              <w:ind w:firstLine="0"/>
              <w:jc w:val="center"/>
              <w:rPr>
                <w:color w:val="auto"/>
                <w:lang w:val="en-US"/>
              </w:rPr>
            </w:pPr>
            <w:r w:rsidRPr="00700629">
              <w:rPr>
                <w:color w:val="auto"/>
                <w:lang w:val="en-US"/>
              </w:rPr>
              <w:t>291,95</w:t>
            </w:r>
          </w:p>
        </w:tc>
        <w:tc>
          <w:tcPr>
            <w:tcW w:w="605" w:type="pct"/>
            <w:vAlign w:val="center"/>
          </w:tcPr>
          <w:p w14:paraId="2FAB598B" w14:textId="5767DFB9" w:rsidR="00A82B68" w:rsidRPr="00700629" w:rsidRDefault="00A82B68" w:rsidP="006342E8">
            <w:pPr>
              <w:spacing w:before="0" w:after="0"/>
              <w:ind w:firstLine="0"/>
              <w:jc w:val="center"/>
              <w:rPr>
                <w:color w:val="auto"/>
                <w:lang w:val="en-US"/>
              </w:rPr>
            </w:pPr>
            <w:r w:rsidRPr="00700629">
              <w:rPr>
                <w:color w:val="auto"/>
                <w:lang w:val="en-US"/>
              </w:rPr>
              <w:t>583,90</w:t>
            </w:r>
          </w:p>
        </w:tc>
        <w:tc>
          <w:tcPr>
            <w:tcW w:w="747" w:type="pct"/>
            <w:vAlign w:val="center"/>
          </w:tcPr>
          <w:p w14:paraId="5B96F83F" w14:textId="333CF4FF" w:rsidR="00A82B68" w:rsidRPr="00700629" w:rsidRDefault="00A82B68" w:rsidP="006342E8">
            <w:pPr>
              <w:spacing w:before="0" w:after="0"/>
              <w:ind w:firstLine="0"/>
              <w:jc w:val="center"/>
              <w:rPr>
                <w:color w:val="auto"/>
                <w:lang w:val="en-US"/>
              </w:rPr>
            </w:pPr>
            <w:r w:rsidRPr="00700629">
              <w:rPr>
                <w:color w:val="auto"/>
                <w:lang w:val="en-US"/>
              </w:rPr>
              <w:t>Xây mới</w:t>
            </w:r>
          </w:p>
        </w:tc>
      </w:tr>
      <w:tr w:rsidR="00700629" w:rsidRPr="00700629" w14:paraId="56D7FAC8" w14:textId="77777777" w:rsidTr="006A1FBF">
        <w:trPr>
          <w:jc w:val="center"/>
        </w:trPr>
        <w:tc>
          <w:tcPr>
            <w:tcW w:w="414" w:type="pct"/>
            <w:vAlign w:val="center"/>
          </w:tcPr>
          <w:p w14:paraId="3CB5A421" w14:textId="5617547E" w:rsidR="00A82B68" w:rsidRPr="00700629" w:rsidRDefault="00A82B68" w:rsidP="006342E8">
            <w:pPr>
              <w:spacing w:before="0" w:after="0"/>
              <w:ind w:firstLine="0"/>
              <w:jc w:val="center"/>
              <w:rPr>
                <w:color w:val="auto"/>
                <w:lang w:val="en-US"/>
              </w:rPr>
            </w:pPr>
            <w:r w:rsidRPr="00700629">
              <w:rPr>
                <w:color w:val="auto"/>
                <w:lang w:val="en-US"/>
              </w:rPr>
              <w:t>2</w:t>
            </w:r>
          </w:p>
        </w:tc>
        <w:tc>
          <w:tcPr>
            <w:tcW w:w="1343" w:type="pct"/>
          </w:tcPr>
          <w:p w14:paraId="1F665B2F" w14:textId="0C173E9C" w:rsidR="00A82B68" w:rsidRPr="00700629" w:rsidRDefault="00A82B68" w:rsidP="006342E8">
            <w:pPr>
              <w:spacing w:before="0" w:after="0"/>
              <w:ind w:firstLine="0"/>
              <w:rPr>
                <w:color w:val="auto"/>
                <w:lang w:val="en-US"/>
              </w:rPr>
            </w:pPr>
            <w:r w:rsidRPr="00700629">
              <w:rPr>
                <w:color w:val="auto"/>
                <w:lang w:val="en-US"/>
              </w:rPr>
              <w:t>Nhà trực khám</w:t>
            </w:r>
          </w:p>
        </w:tc>
        <w:tc>
          <w:tcPr>
            <w:tcW w:w="604" w:type="pct"/>
            <w:vAlign w:val="center"/>
          </w:tcPr>
          <w:p w14:paraId="34C4E1B5"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04" w:type="pct"/>
            <w:vAlign w:val="center"/>
          </w:tcPr>
          <w:p w14:paraId="0013A91C"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82" w:type="pct"/>
            <w:vAlign w:val="center"/>
          </w:tcPr>
          <w:p w14:paraId="0D4B4E2C" w14:textId="60BDC026" w:rsidR="00A82B68" w:rsidRPr="00700629" w:rsidRDefault="00A82B68" w:rsidP="006342E8">
            <w:pPr>
              <w:spacing w:before="0" w:after="0"/>
              <w:ind w:firstLine="0"/>
              <w:jc w:val="center"/>
              <w:rPr>
                <w:color w:val="auto"/>
                <w:lang w:val="en-US"/>
              </w:rPr>
            </w:pPr>
            <w:r w:rsidRPr="00700629">
              <w:rPr>
                <w:color w:val="auto"/>
                <w:lang w:val="en-US"/>
              </w:rPr>
              <w:t>185,06</w:t>
            </w:r>
          </w:p>
        </w:tc>
        <w:tc>
          <w:tcPr>
            <w:tcW w:w="605" w:type="pct"/>
            <w:vAlign w:val="center"/>
          </w:tcPr>
          <w:p w14:paraId="1D02ADE7" w14:textId="6A814D71" w:rsidR="00A82B68" w:rsidRPr="00700629" w:rsidRDefault="00A82B68" w:rsidP="006342E8">
            <w:pPr>
              <w:spacing w:before="0" w:after="0"/>
              <w:ind w:firstLine="0"/>
              <w:jc w:val="center"/>
              <w:rPr>
                <w:color w:val="auto"/>
                <w:lang w:val="en-US"/>
              </w:rPr>
            </w:pPr>
            <w:r w:rsidRPr="00700629">
              <w:rPr>
                <w:color w:val="auto"/>
                <w:lang w:val="en-US"/>
              </w:rPr>
              <w:t>185,06</w:t>
            </w:r>
          </w:p>
        </w:tc>
        <w:tc>
          <w:tcPr>
            <w:tcW w:w="747" w:type="pct"/>
            <w:vAlign w:val="center"/>
          </w:tcPr>
          <w:p w14:paraId="0AD635BB" w14:textId="51F322C3"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5B2D7C11" w14:textId="77777777" w:rsidTr="006A1FBF">
        <w:trPr>
          <w:jc w:val="center"/>
        </w:trPr>
        <w:tc>
          <w:tcPr>
            <w:tcW w:w="414" w:type="pct"/>
            <w:vAlign w:val="center"/>
          </w:tcPr>
          <w:p w14:paraId="36BCBF2C" w14:textId="77777777" w:rsidR="00A82B68" w:rsidRPr="00700629" w:rsidRDefault="00A82B68" w:rsidP="006342E8">
            <w:pPr>
              <w:spacing w:before="0" w:after="0"/>
              <w:ind w:firstLine="0"/>
              <w:jc w:val="center"/>
              <w:rPr>
                <w:b/>
                <w:bCs/>
                <w:color w:val="auto"/>
                <w:lang w:val="en-US"/>
              </w:rPr>
            </w:pPr>
            <w:r w:rsidRPr="00700629">
              <w:rPr>
                <w:b/>
                <w:bCs/>
                <w:color w:val="auto"/>
                <w:lang w:val="en-US"/>
              </w:rPr>
              <w:t>B</w:t>
            </w:r>
          </w:p>
        </w:tc>
        <w:tc>
          <w:tcPr>
            <w:tcW w:w="1948" w:type="pct"/>
            <w:gridSpan w:val="2"/>
          </w:tcPr>
          <w:p w14:paraId="01FEBFC6" w14:textId="77777777" w:rsidR="00A82B68" w:rsidRPr="00700629" w:rsidRDefault="00A82B68" w:rsidP="006342E8">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250FB8AB" w14:textId="77777777" w:rsidR="00A82B68" w:rsidRPr="00700629" w:rsidRDefault="00A82B68" w:rsidP="006342E8">
            <w:pPr>
              <w:spacing w:before="0" w:after="0"/>
              <w:ind w:firstLine="0"/>
              <w:jc w:val="center"/>
              <w:rPr>
                <w:color w:val="auto"/>
                <w:lang w:val="en-US"/>
              </w:rPr>
            </w:pPr>
          </w:p>
        </w:tc>
        <w:tc>
          <w:tcPr>
            <w:tcW w:w="682" w:type="pct"/>
            <w:vAlign w:val="center"/>
          </w:tcPr>
          <w:p w14:paraId="672C3244" w14:textId="77777777" w:rsidR="00A82B68" w:rsidRPr="00700629" w:rsidRDefault="00A82B68" w:rsidP="006342E8">
            <w:pPr>
              <w:spacing w:before="0" w:after="0"/>
              <w:ind w:firstLine="0"/>
              <w:jc w:val="center"/>
              <w:rPr>
                <w:color w:val="auto"/>
                <w:lang w:val="en-US"/>
              </w:rPr>
            </w:pPr>
          </w:p>
        </w:tc>
        <w:tc>
          <w:tcPr>
            <w:tcW w:w="605" w:type="pct"/>
            <w:vAlign w:val="center"/>
          </w:tcPr>
          <w:p w14:paraId="259149C0" w14:textId="77777777" w:rsidR="00A82B68" w:rsidRPr="00700629" w:rsidRDefault="00A82B68" w:rsidP="006342E8">
            <w:pPr>
              <w:spacing w:before="0" w:after="0"/>
              <w:ind w:firstLine="0"/>
              <w:jc w:val="center"/>
              <w:rPr>
                <w:color w:val="auto"/>
                <w:lang w:val="en-US"/>
              </w:rPr>
            </w:pPr>
          </w:p>
        </w:tc>
        <w:tc>
          <w:tcPr>
            <w:tcW w:w="747" w:type="pct"/>
            <w:vAlign w:val="center"/>
          </w:tcPr>
          <w:p w14:paraId="51C70591" w14:textId="77777777" w:rsidR="00A82B68" w:rsidRPr="00700629" w:rsidRDefault="00A82B68" w:rsidP="006342E8">
            <w:pPr>
              <w:spacing w:before="0" w:after="0"/>
              <w:ind w:firstLine="0"/>
              <w:jc w:val="center"/>
              <w:rPr>
                <w:color w:val="auto"/>
                <w:lang w:val="en-US"/>
              </w:rPr>
            </w:pPr>
          </w:p>
        </w:tc>
      </w:tr>
      <w:tr w:rsidR="00700629" w:rsidRPr="00700629" w14:paraId="7E701D49" w14:textId="77777777" w:rsidTr="006A1FBF">
        <w:trPr>
          <w:jc w:val="center"/>
        </w:trPr>
        <w:tc>
          <w:tcPr>
            <w:tcW w:w="414" w:type="pct"/>
            <w:vAlign w:val="center"/>
          </w:tcPr>
          <w:p w14:paraId="7AFD83B2" w14:textId="77777777" w:rsidR="00A82B68" w:rsidRPr="00700629" w:rsidRDefault="00A82B68" w:rsidP="006342E8">
            <w:pPr>
              <w:spacing w:before="0" w:after="0"/>
              <w:ind w:firstLine="0"/>
              <w:jc w:val="center"/>
              <w:rPr>
                <w:color w:val="auto"/>
                <w:lang w:val="en-US"/>
              </w:rPr>
            </w:pPr>
            <w:r w:rsidRPr="00700629">
              <w:rPr>
                <w:color w:val="auto"/>
                <w:lang w:val="en-US"/>
              </w:rPr>
              <w:t>1</w:t>
            </w:r>
          </w:p>
        </w:tc>
        <w:tc>
          <w:tcPr>
            <w:tcW w:w="1343" w:type="pct"/>
          </w:tcPr>
          <w:p w14:paraId="6AB2369A" w14:textId="46B645C0" w:rsidR="00A82B68" w:rsidRPr="00700629" w:rsidRDefault="00A82B68" w:rsidP="006342E8">
            <w:pPr>
              <w:spacing w:before="0" w:after="0"/>
              <w:ind w:firstLine="0"/>
              <w:rPr>
                <w:color w:val="auto"/>
                <w:lang w:val="en-US"/>
              </w:rPr>
            </w:pPr>
            <w:r w:rsidRPr="00700629">
              <w:rPr>
                <w:color w:val="auto"/>
                <w:lang w:val="en-US"/>
              </w:rPr>
              <w:t>Nhà bếp + nhà ăn</w:t>
            </w:r>
          </w:p>
        </w:tc>
        <w:tc>
          <w:tcPr>
            <w:tcW w:w="604" w:type="pct"/>
            <w:vAlign w:val="center"/>
          </w:tcPr>
          <w:p w14:paraId="51E5A45C"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04" w:type="pct"/>
            <w:vAlign w:val="center"/>
          </w:tcPr>
          <w:p w14:paraId="71DF4545"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82" w:type="pct"/>
            <w:vAlign w:val="center"/>
          </w:tcPr>
          <w:p w14:paraId="1D715ED5" w14:textId="314030CD" w:rsidR="00A82B68" w:rsidRPr="00700629" w:rsidRDefault="00A82B68" w:rsidP="006342E8">
            <w:pPr>
              <w:spacing w:before="0" w:after="0"/>
              <w:ind w:firstLine="0"/>
              <w:jc w:val="center"/>
              <w:rPr>
                <w:color w:val="auto"/>
                <w:lang w:val="en-US"/>
              </w:rPr>
            </w:pPr>
            <w:r w:rsidRPr="00700629">
              <w:rPr>
                <w:color w:val="auto"/>
                <w:lang w:val="en-US"/>
              </w:rPr>
              <w:t>34,45</w:t>
            </w:r>
          </w:p>
        </w:tc>
        <w:tc>
          <w:tcPr>
            <w:tcW w:w="605" w:type="pct"/>
            <w:vAlign w:val="center"/>
          </w:tcPr>
          <w:p w14:paraId="214FC11C" w14:textId="397A6C84" w:rsidR="00A82B68" w:rsidRPr="00700629" w:rsidRDefault="00A82B68" w:rsidP="006342E8">
            <w:pPr>
              <w:spacing w:before="0" w:after="0"/>
              <w:ind w:firstLine="0"/>
              <w:jc w:val="center"/>
              <w:rPr>
                <w:color w:val="auto"/>
                <w:lang w:val="en-US"/>
              </w:rPr>
            </w:pPr>
            <w:r w:rsidRPr="00700629">
              <w:rPr>
                <w:color w:val="auto"/>
                <w:lang w:val="en-US"/>
              </w:rPr>
              <w:t>34,45</w:t>
            </w:r>
          </w:p>
        </w:tc>
        <w:tc>
          <w:tcPr>
            <w:tcW w:w="747" w:type="pct"/>
            <w:vAlign w:val="center"/>
          </w:tcPr>
          <w:p w14:paraId="0BB01DB3" w14:textId="77777777"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7B6107CF" w14:textId="77777777" w:rsidTr="006A1FBF">
        <w:trPr>
          <w:jc w:val="center"/>
        </w:trPr>
        <w:tc>
          <w:tcPr>
            <w:tcW w:w="414" w:type="pct"/>
            <w:vAlign w:val="center"/>
          </w:tcPr>
          <w:p w14:paraId="2E2081BE" w14:textId="77777777" w:rsidR="00A82B68" w:rsidRPr="00700629" w:rsidRDefault="00A82B68" w:rsidP="006342E8">
            <w:pPr>
              <w:spacing w:before="0" w:after="0"/>
              <w:ind w:firstLine="0"/>
              <w:jc w:val="center"/>
              <w:rPr>
                <w:color w:val="auto"/>
                <w:lang w:val="en-US"/>
              </w:rPr>
            </w:pPr>
            <w:r w:rsidRPr="00700629">
              <w:rPr>
                <w:color w:val="auto"/>
                <w:lang w:val="en-US"/>
              </w:rPr>
              <w:t>2</w:t>
            </w:r>
          </w:p>
        </w:tc>
        <w:tc>
          <w:tcPr>
            <w:tcW w:w="1343" w:type="pct"/>
          </w:tcPr>
          <w:p w14:paraId="301E1231" w14:textId="36F504D3" w:rsidR="00A82B68" w:rsidRPr="00700629" w:rsidRDefault="00A82B68" w:rsidP="006342E8">
            <w:pPr>
              <w:spacing w:before="0" w:after="0"/>
              <w:ind w:firstLine="0"/>
              <w:rPr>
                <w:color w:val="auto"/>
                <w:lang w:val="en-US"/>
              </w:rPr>
            </w:pPr>
            <w:r w:rsidRPr="00700629">
              <w:rPr>
                <w:color w:val="auto"/>
                <w:lang w:val="en-US"/>
              </w:rPr>
              <w:t>Nhà trạm phát sóng</w:t>
            </w:r>
          </w:p>
        </w:tc>
        <w:tc>
          <w:tcPr>
            <w:tcW w:w="604" w:type="pct"/>
            <w:vAlign w:val="center"/>
          </w:tcPr>
          <w:p w14:paraId="0CACB62C" w14:textId="77777777" w:rsidR="00A82B68" w:rsidRPr="00700629" w:rsidRDefault="00A82B68" w:rsidP="006342E8">
            <w:pPr>
              <w:spacing w:before="0" w:after="0"/>
              <w:ind w:firstLine="0"/>
              <w:jc w:val="center"/>
              <w:rPr>
                <w:color w:val="auto"/>
                <w:lang w:val="en-US"/>
              </w:rPr>
            </w:pPr>
          </w:p>
        </w:tc>
        <w:tc>
          <w:tcPr>
            <w:tcW w:w="604" w:type="pct"/>
            <w:vAlign w:val="center"/>
          </w:tcPr>
          <w:p w14:paraId="58D57DB1" w14:textId="77777777" w:rsidR="00A82B68" w:rsidRPr="00700629" w:rsidRDefault="00A82B68" w:rsidP="006342E8">
            <w:pPr>
              <w:spacing w:before="0" w:after="0"/>
              <w:ind w:firstLine="0"/>
              <w:jc w:val="center"/>
              <w:rPr>
                <w:color w:val="auto"/>
                <w:lang w:val="en-US"/>
              </w:rPr>
            </w:pPr>
          </w:p>
        </w:tc>
        <w:tc>
          <w:tcPr>
            <w:tcW w:w="682" w:type="pct"/>
            <w:vAlign w:val="center"/>
          </w:tcPr>
          <w:p w14:paraId="1143C2A0" w14:textId="6F011146" w:rsidR="00A82B68" w:rsidRPr="00700629" w:rsidRDefault="00A82B68" w:rsidP="006342E8">
            <w:pPr>
              <w:spacing w:before="0" w:after="0"/>
              <w:ind w:firstLine="0"/>
              <w:jc w:val="center"/>
              <w:rPr>
                <w:color w:val="auto"/>
                <w:lang w:val="en-US"/>
              </w:rPr>
            </w:pPr>
            <w:r w:rsidRPr="00700629">
              <w:rPr>
                <w:color w:val="auto"/>
                <w:lang w:val="en-US"/>
              </w:rPr>
              <w:t>21,92</w:t>
            </w:r>
          </w:p>
        </w:tc>
        <w:tc>
          <w:tcPr>
            <w:tcW w:w="605" w:type="pct"/>
            <w:vAlign w:val="center"/>
          </w:tcPr>
          <w:p w14:paraId="6F8E2700" w14:textId="25023C71" w:rsidR="00A82B68" w:rsidRPr="00700629" w:rsidRDefault="00A82B68" w:rsidP="006342E8">
            <w:pPr>
              <w:spacing w:before="0" w:after="0"/>
              <w:ind w:firstLine="0"/>
              <w:jc w:val="center"/>
              <w:rPr>
                <w:color w:val="auto"/>
                <w:lang w:val="en-US"/>
              </w:rPr>
            </w:pPr>
            <w:r w:rsidRPr="00700629">
              <w:rPr>
                <w:color w:val="auto"/>
                <w:lang w:val="en-US"/>
              </w:rPr>
              <w:t>21,92</w:t>
            </w:r>
          </w:p>
        </w:tc>
        <w:tc>
          <w:tcPr>
            <w:tcW w:w="747" w:type="pct"/>
            <w:vAlign w:val="center"/>
          </w:tcPr>
          <w:p w14:paraId="3B7B11A7" w14:textId="77777777"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14413ADC" w14:textId="77777777" w:rsidTr="006A1FBF">
        <w:trPr>
          <w:jc w:val="center"/>
        </w:trPr>
        <w:tc>
          <w:tcPr>
            <w:tcW w:w="414" w:type="pct"/>
            <w:vAlign w:val="center"/>
          </w:tcPr>
          <w:p w14:paraId="54758FBA" w14:textId="77777777" w:rsidR="00A82B68" w:rsidRPr="00700629" w:rsidRDefault="00A82B68" w:rsidP="006342E8">
            <w:pPr>
              <w:spacing w:before="0" w:after="0"/>
              <w:ind w:firstLine="0"/>
              <w:jc w:val="center"/>
              <w:rPr>
                <w:color w:val="auto"/>
                <w:lang w:val="en-US"/>
              </w:rPr>
            </w:pPr>
            <w:r w:rsidRPr="00700629">
              <w:rPr>
                <w:color w:val="auto"/>
                <w:lang w:val="en-US"/>
              </w:rPr>
              <w:t>3</w:t>
            </w:r>
          </w:p>
        </w:tc>
        <w:tc>
          <w:tcPr>
            <w:tcW w:w="1343" w:type="pct"/>
          </w:tcPr>
          <w:p w14:paraId="3D17B267" w14:textId="77777777" w:rsidR="00A82B68" w:rsidRPr="00700629" w:rsidRDefault="00A82B68" w:rsidP="006342E8">
            <w:pPr>
              <w:spacing w:before="0" w:after="0"/>
              <w:ind w:firstLine="0"/>
              <w:rPr>
                <w:color w:val="auto"/>
                <w:lang w:val="en-US"/>
              </w:rPr>
            </w:pPr>
            <w:r w:rsidRPr="00700629">
              <w:rPr>
                <w:color w:val="auto"/>
                <w:lang w:val="en-US"/>
              </w:rPr>
              <w:t>Sân đường</w:t>
            </w:r>
          </w:p>
        </w:tc>
        <w:tc>
          <w:tcPr>
            <w:tcW w:w="604" w:type="pct"/>
            <w:vAlign w:val="center"/>
          </w:tcPr>
          <w:p w14:paraId="5123FF78" w14:textId="77777777" w:rsidR="00A82B68" w:rsidRPr="00700629" w:rsidRDefault="00A82B68" w:rsidP="006342E8">
            <w:pPr>
              <w:spacing w:before="0" w:after="0"/>
              <w:ind w:firstLine="0"/>
              <w:jc w:val="center"/>
              <w:rPr>
                <w:color w:val="auto"/>
                <w:lang w:val="en-US"/>
              </w:rPr>
            </w:pPr>
          </w:p>
        </w:tc>
        <w:tc>
          <w:tcPr>
            <w:tcW w:w="604" w:type="pct"/>
            <w:vAlign w:val="center"/>
          </w:tcPr>
          <w:p w14:paraId="6D0C8791" w14:textId="77777777" w:rsidR="00A82B68" w:rsidRPr="00700629" w:rsidRDefault="00A82B68" w:rsidP="006342E8">
            <w:pPr>
              <w:spacing w:before="0" w:after="0"/>
              <w:ind w:firstLine="0"/>
              <w:jc w:val="center"/>
              <w:rPr>
                <w:color w:val="auto"/>
                <w:lang w:val="en-US"/>
              </w:rPr>
            </w:pPr>
          </w:p>
        </w:tc>
        <w:tc>
          <w:tcPr>
            <w:tcW w:w="682" w:type="pct"/>
            <w:vAlign w:val="center"/>
          </w:tcPr>
          <w:p w14:paraId="14B9B1E0" w14:textId="430E4ACA" w:rsidR="00A82B68" w:rsidRPr="00700629" w:rsidRDefault="00A82B68" w:rsidP="006342E8">
            <w:pPr>
              <w:spacing w:before="0" w:after="0"/>
              <w:ind w:firstLine="0"/>
              <w:jc w:val="center"/>
              <w:rPr>
                <w:color w:val="auto"/>
                <w:lang w:val="en-US"/>
              </w:rPr>
            </w:pPr>
            <w:r w:rsidRPr="00700629">
              <w:rPr>
                <w:color w:val="auto"/>
                <w:lang w:val="en-US"/>
              </w:rPr>
              <w:t>485,27</w:t>
            </w:r>
          </w:p>
        </w:tc>
        <w:tc>
          <w:tcPr>
            <w:tcW w:w="605" w:type="pct"/>
            <w:vAlign w:val="center"/>
          </w:tcPr>
          <w:p w14:paraId="32E99CF1" w14:textId="77777777" w:rsidR="00A82B68" w:rsidRPr="00700629" w:rsidRDefault="00A82B68" w:rsidP="006342E8">
            <w:pPr>
              <w:spacing w:before="0" w:after="0"/>
              <w:ind w:firstLine="0"/>
              <w:jc w:val="center"/>
              <w:rPr>
                <w:color w:val="auto"/>
                <w:lang w:val="en-US"/>
              </w:rPr>
            </w:pPr>
          </w:p>
        </w:tc>
        <w:tc>
          <w:tcPr>
            <w:tcW w:w="747" w:type="pct"/>
            <w:vAlign w:val="center"/>
          </w:tcPr>
          <w:p w14:paraId="473696BA" w14:textId="77777777"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367E489B" w14:textId="77777777" w:rsidTr="006A1FBF">
        <w:trPr>
          <w:jc w:val="center"/>
        </w:trPr>
        <w:tc>
          <w:tcPr>
            <w:tcW w:w="414" w:type="pct"/>
            <w:vAlign w:val="center"/>
          </w:tcPr>
          <w:p w14:paraId="257BC2DF" w14:textId="77777777" w:rsidR="00A82B68" w:rsidRPr="00700629" w:rsidRDefault="00A82B68" w:rsidP="006342E8">
            <w:pPr>
              <w:spacing w:before="0" w:after="0"/>
              <w:ind w:firstLine="0"/>
              <w:jc w:val="center"/>
              <w:rPr>
                <w:b/>
                <w:bCs/>
                <w:color w:val="auto"/>
                <w:lang w:val="en-US"/>
              </w:rPr>
            </w:pPr>
            <w:r w:rsidRPr="00700629">
              <w:rPr>
                <w:b/>
                <w:bCs/>
                <w:color w:val="auto"/>
                <w:lang w:val="en-US"/>
              </w:rPr>
              <w:t>C</w:t>
            </w:r>
          </w:p>
        </w:tc>
        <w:tc>
          <w:tcPr>
            <w:tcW w:w="2552" w:type="pct"/>
            <w:gridSpan w:val="3"/>
          </w:tcPr>
          <w:p w14:paraId="17EF9A4A" w14:textId="77777777" w:rsidR="00A82B68" w:rsidRPr="00700629" w:rsidRDefault="00A82B68" w:rsidP="006342E8">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5DFEC1FA" w14:textId="77777777" w:rsidR="00A82B68" w:rsidRPr="00700629" w:rsidRDefault="00A82B68" w:rsidP="006342E8">
            <w:pPr>
              <w:spacing w:before="0" w:after="0"/>
              <w:ind w:firstLine="0"/>
              <w:jc w:val="center"/>
              <w:rPr>
                <w:color w:val="auto"/>
                <w:lang w:val="en-US"/>
              </w:rPr>
            </w:pPr>
          </w:p>
        </w:tc>
        <w:tc>
          <w:tcPr>
            <w:tcW w:w="605" w:type="pct"/>
            <w:vAlign w:val="center"/>
          </w:tcPr>
          <w:p w14:paraId="11647D66" w14:textId="77777777" w:rsidR="00A82B68" w:rsidRPr="00700629" w:rsidRDefault="00A82B68" w:rsidP="006342E8">
            <w:pPr>
              <w:spacing w:before="0" w:after="0"/>
              <w:ind w:firstLine="0"/>
              <w:jc w:val="center"/>
              <w:rPr>
                <w:color w:val="auto"/>
                <w:lang w:val="en-US"/>
              </w:rPr>
            </w:pPr>
          </w:p>
        </w:tc>
        <w:tc>
          <w:tcPr>
            <w:tcW w:w="747" w:type="pct"/>
            <w:vAlign w:val="center"/>
          </w:tcPr>
          <w:p w14:paraId="572B62E8" w14:textId="77777777" w:rsidR="00A82B68" w:rsidRPr="00700629" w:rsidRDefault="00A82B68" w:rsidP="006342E8">
            <w:pPr>
              <w:spacing w:before="0" w:after="0"/>
              <w:ind w:firstLine="0"/>
              <w:jc w:val="center"/>
              <w:rPr>
                <w:color w:val="auto"/>
                <w:lang w:val="en-US"/>
              </w:rPr>
            </w:pPr>
          </w:p>
        </w:tc>
      </w:tr>
      <w:tr w:rsidR="00700629" w:rsidRPr="00700629" w14:paraId="6662B371" w14:textId="77777777" w:rsidTr="006A1FBF">
        <w:trPr>
          <w:jc w:val="center"/>
        </w:trPr>
        <w:tc>
          <w:tcPr>
            <w:tcW w:w="414" w:type="pct"/>
            <w:vAlign w:val="center"/>
          </w:tcPr>
          <w:p w14:paraId="25B4327C" w14:textId="77777777" w:rsidR="00A82B68" w:rsidRPr="00700629" w:rsidRDefault="00A82B68" w:rsidP="006342E8">
            <w:pPr>
              <w:spacing w:before="0" w:after="0"/>
              <w:ind w:firstLine="0"/>
              <w:jc w:val="center"/>
              <w:rPr>
                <w:color w:val="auto"/>
                <w:lang w:val="en-US"/>
              </w:rPr>
            </w:pPr>
            <w:r w:rsidRPr="00700629">
              <w:rPr>
                <w:color w:val="auto"/>
                <w:lang w:val="en-US"/>
              </w:rPr>
              <w:t>1</w:t>
            </w:r>
          </w:p>
        </w:tc>
        <w:tc>
          <w:tcPr>
            <w:tcW w:w="1343" w:type="pct"/>
          </w:tcPr>
          <w:p w14:paraId="0D01802A" w14:textId="77777777" w:rsidR="00A82B68" w:rsidRPr="00700629" w:rsidRDefault="00A82B68" w:rsidP="006342E8">
            <w:pPr>
              <w:spacing w:before="0" w:after="0"/>
              <w:ind w:firstLine="0"/>
              <w:rPr>
                <w:color w:val="auto"/>
                <w:lang w:val="en-US"/>
              </w:rPr>
            </w:pPr>
            <w:r w:rsidRPr="00700629">
              <w:rPr>
                <w:color w:val="auto"/>
                <w:lang w:val="en-US"/>
              </w:rPr>
              <w:t>Nhà vệ sinh chung</w:t>
            </w:r>
          </w:p>
        </w:tc>
        <w:tc>
          <w:tcPr>
            <w:tcW w:w="604" w:type="pct"/>
            <w:vAlign w:val="center"/>
          </w:tcPr>
          <w:p w14:paraId="0D9E78D1"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04" w:type="pct"/>
            <w:vAlign w:val="center"/>
          </w:tcPr>
          <w:p w14:paraId="138DAE30"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82" w:type="pct"/>
            <w:vAlign w:val="center"/>
          </w:tcPr>
          <w:p w14:paraId="3D602D1F" w14:textId="74EA660B" w:rsidR="00A82B68" w:rsidRPr="00700629" w:rsidRDefault="00A82B68" w:rsidP="006342E8">
            <w:pPr>
              <w:spacing w:before="0" w:after="0"/>
              <w:ind w:firstLine="0"/>
              <w:jc w:val="center"/>
              <w:rPr>
                <w:color w:val="auto"/>
                <w:lang w:val="en-US"/>
              </w:rPr>
            </w:pPr>
            <w:r w:rsidRPr="00700629">
              <w:rPr>
                <w:color w:val="auto"/>
                <w:lang w:val="en-US"/>
              </w:rPr>
              <w:t>8,5</w:t>
            </w:r>
          </w:p>
        </w:tc>
        <w:tc>
          <w:tcPr>
            <w:tcW w:w="605" w:type="pct"/>
            <w:vAlign w:val="center"/>
          </w:tcPr>
          <w:p w14:paraId="2DAFD541" w14:textId="77FCFA21" w:rsidR="00A82B68" w:rsidRPr="00700629" w:rsidRDefault="00A82B68" w:rsidP="006342E8">
            <w:pPr>
              <w:spacing w:before="0" w:after="0"/>
              <w:ind w:firstLine="0"/>
              <w:jc w:val="center"/>
              <w:rPr>
                <w:color w:val="auto"/>
                <w:lang w:val="en-US"/>
              </w:rPr>
            </w:pPr>
            <w:r w:rsidRPr="00700629">
              <w:rPr>
                <w:color w:val="auto"/>
                <w:lang w:val="en-US"/>
              </w:rPr>
              <w:t>8,5</w:t>
            </w:r>
          </w:p>
        </w:tc>
        <w:tc>
          <w:tcPr>
            <w:tcW w:w="747" w:type="pct"/>
            <w:vAlign w:val="center"/>
          </w:tcPr>
          <w:p w14:paraId="4D94F408" w14:textId="77777777"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22F3EE94" w14:textId="77777777" w:rsidTr="006A1FBF">
        <w:trPr>
          <w:jc w:val="center"/>
        </w:trPr>
        <w:tc>
          <w:tcPr>
            <w:tcW w:w="414" w:type="pct"/>
            <w:vAlign w:val="center"/>
          </w:tcPr>
          <w:p w14:paraId="79B28B34" w14:textId="1040C526" w:rsidR="00A82B68" w:rsidRPr="00700629" w:rsidRDefault="00A82B68" w:rsidP="006342E8">
            <w:pPr>
              <w:spacing w:before="0" w:after="0"/>
              <w:ind w:firstLine="0"/>
              <w:jc w:val="center"/>
              <w:rPr>
                <w:color w:val="auto"/>
                <w:lang w:val="en-US"/>
              </w:rPr>
            </w:pPr>
            <w:r w:rsidRPr="00700629">
              <w:rPr>
                <w:color w:val="auto"/>
                <w:lang w:val="en-US"/>
              </w:rPr>
              <w:t>2</w:t>
            </w:r>
          </w:p>
        </w:tc>
        <w:tc>
          <w:tcPr>
            <w:tcW w:w="1343" w:type="pct"/>
          </w:tcPr>
          <w:p w14:paraId="51934752" w14:textId="77777777" w:rsidR="00A82B68" w:rsidRPr="00700629" w:rsidRDefault="00A82B68" w:rsidP="006342E8">
            <w:pPr>
              <w:spacing w:before="0" w:after="0"/>
              <w:ind w:firstLine="0"/>
              <w:rPr>
                <w:color w:val="auto"/>
                <w:lang w:val="en-US"/>
              </w:rPr>
            </w:pPr>
            <w:r w:rsidRPr="00700629">
              <w:rPr>
                <w:color w:val="auto"/>
                <w:lang w:val="en-US"/>
              </w:rPr>
              <w:t>Vườn cây thuốc nam, vườn cây</w:t>
            </w:r>
          </w:p>
        </w:tc>
        <w:tc>
          <w:tcPr>
            <w:tcW w:w="604" w:type="pct"/>
            <w:vAlign w:val="center"/>
          </w:tcPr>
          <w:p w14:paraId="1A23F154" w14:textId="77777777" w:rsidR="00A82B68" w:rsidRPr="00700629" w:rsidRDefault="00A82B68" w:rsidP="006342E8">
            <w:pPr>
              <w:spacing w:before="0" w:after="0"/>
              <w:ind w:firstLine="0"/>
              <w:jc w:val="center"/>
              <w:rPr>
                <w:color w:val="auto"/>
                <w:lang w:val="en-US"/>
              </w:rPr>
            </w:pPr>
          </w:p>
        </w:tc>
        <w:tc>
          <w:tcPr>
            <w:tcW w:w="604" w:type="pct"/>
            <w:vAlign w:val="center"/>
          </w:tcPr>
          <w:p w14:paraId="6FEDE380" w14:textId="77777777" w:rsidR="00A82B68" w:rsidRPr="00700629" w:rsidRDefault="00A82B68" w:rsidP="006342E8">
            <w:pPr>
              <w:spacing w:before="0" w:after="0"/>
              <w:ind w:firstLine="0"/>
              <w:jc w:val="center"/>
              <w:rPr>
                <w:color w:val="auto"/>
                <w:lang w:val="en-US"/>
              </w:rPr>
            </w:pPr>
          </w:p>
        </w:tc>
        <w:tc>
          <w:tcPr>
            <w:tcW w:w="682" w:type="pct"/>
            <w:vAlign w:val="center"/>
          </w:tcPr>
          <w:p w14:paraId="143DAA5A" w14:textId="134E36F7" w:rsidR="00A82B68" w:rsidRPr="00700629" w:rsidRDefault="00A82B68" w:rsidP="006342E8">
            <w:pPr>
              <w:spacing w:before="0" w:after="0"/>
              <w:ind w:firstLine="0"/>
              <w:jc w:val="center"/>
              <w:rPr>
                <w:color w:val="auto"/>
                <w:lang w:val="en-US"/>
              </w:rPr>
            </w:pPr>
            <w:r w:rsidRPr="00700629">
              <w:rPr>
                <w:color w:val="auto"/>
                <w:lang w:val="en-US"/>
              </w:rPr>
              <w:t>462,85</w:t>
            </w:r>
          </w:p>
        </w:tc>
        <w:tc>
          <w:tcPr>
            <w:tcW w:w="605" w:type="pct"/>
            <w:vAlign w:val="center"/>
          </w:tcPr>
          <w:p w14:paraId="1CBCF41F" w14:textId="77777777" w:rsidR="00A82B68" w:rsidRPr="00700629" w:rsidRDefault="00A82B68" w:rsidP="006342E8">
            <w:pPr>
              <w:spacing w:before="0" w:after="0"/>
              <w:ind w:firstLine="0"/>
              <w:jc w:val="center"/>
              <w:rPr>
                <w:color w:val="auto"/>
                <w:lang w:val="en-US"/>
              </w:rPr>
            </w:pPr>
          </w:p>
        </w:tc>
        <w:tc>
          <w:tcPr>
            <w:tcW w:w="747" w:type="pct"/>
            <w:vAlign w:val="center"/>
          </w:tcPr>
          <w:p w14:paraId="17EE104C" w14:textId="77777777"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2C3BB354" w14:textId="77777777" w:rsidTr="006A1FBF">
        <w:trPr>
          <w:jc w:val="center"/>
        </w:trPr>
        <w:tc>
          <w:tcPr>
            <w:tcW w:w="414" w:type="pct"/>
          </w:tcPr>
          <w:p w14:paraId="03147BBC" w14:textId="77777777" w:rsidR="00A82B68" w:rsidRPr="00700629" w:rsidRDefault="00A82B68" w:rsidP="006342E8">
            <w:pPr>
              <w:spacing w:before="0" w:after="0"/>
              <w:ind w:firstLine="0"/>
              <w:rPr>
                <w:color w:val="auto"/>
                <w:lang w:val="en-US"/>
              </w:rPr>
            </w:pPr>
          </w:p>
        </w:tc>
        <w:tc>
          <w:tcPr>
            <w:tcW w:w="1343" w:type="pct"/>
          </w:tcPr>
          <w:p w14:paraId="43DB9837" w14:textId="77777777" w:rsidR="00A82B68" w:rsidRPr="00700629" w:rsidRDefault="00A82B68" w:rsidP="006342E8">
            <w:pPr>
              <w:spacing w:before="0" w:after="0"/>
              <w:ind w:firstLine="0"/>
              <w:rPr>
                <w:b/>
                <w:bCs/>
                <w:color w:val="auto"/>
                <w:lang w:val="en-US"/>
              </w:rPr>
            </w:pPr>
            <w:r w:rsidRPr="00700629">
              <w:rPr>
                <w:b/>
                <w:bCs/>
                <w:color w:val="auto"/>
                <w:lang w:val="en-US"/>
              </w:rPr>
              <w:t>Tổng diện tích</w:t>
            </w:r>
          </w:p>
        </w:tc>
        <w:tc>
          <w:tcPr>
            <w:tcW w:w="604" w:type="pct"/>
            <w:vAlign w:val="center"/>
          </w:tcPr>
          <w:p w14:paraId="5A6B434F" w14:textId="77777777" w:rsidR="00A82B68" w:rsidRPr="00700629" w:rsidRDefault="00A82B68" w:rsidP="006342E8">
            <w:pPr>
              <w:spacing w:before="0" w:after="0"/>
              <w:ind w:firstLine="0"/>
              <w:jc w:val="center"/>
              <w:rPr>
                <w:b/>
                <w:bCs/>
                <w:color w:val="auto"/>
                <w:lang w:val="en-US"/>
              </w:rPr>
            </w:pPr>
          </w:p>
        </w:tc>
        <w:tc>
          <w:tcPr>
            <w:tcW w:w="604" w:type="pct"/>
            <w:vAlign w:val="center"/>
          </w:tcPr>
          <w:p w14:paraId="6002098F" w14:textId="77777777" w:rsidR="00A82B68" w:rsidRPr="00700629" w:rsidRDefault="00A82B68" w:rsidP="006342E8">
            <w:pPr>
              <w:spacing w:before="0" w:after="0"/>
              <w:ind w:firstLine="0"/>
              <w:jc w:val="center"/>
              <w:rPr>
                <w:b/>
                <w:bCs/>
                <w:color w:val="auto"/>
                <w:lang w:val="en-US"/>
              </w:rPr>
            </w:pPr>
          </w:p>
        </w:tc>
        <w:tc>
          <w:tcPr>
            <w:tcW w:w="682" w:type="pct"/>
            <w:vAlign w:val="center"/>
          </w:tcPr>
          <w:p w14:paraId="4935A750" w14:textId="1CE180B4" w:rsidR="00A82B68" w:rsidRPr="00700629" w:rsidRDefault="00A82B68" w:rsidP="006342E8">
            <w:pPr>
              <w:spacing w:before="0" w:after="0"/>
              <w:ind w:firstLine="0"/>
              <w:jc w:val="center"/>
              <w:rPr>
                <w:b/>
                <w:bCs/>
                <w:color w:val="auto"/>
                <w:lang w:val="en-US"/>
              </w:rPr>
            </w:pPr>
            <w:r w:rsidRPr="00700629">
              <w:rPr>
                <w:b/>
                <w:bCs/>
                <w:color w:val="auto"/>
                <w:lang w:val="en-US"/>
              </w:rPr>
              <w:t>1.490,0</w:t>
            </w:r>
          </w:p>
        </w:tc>
        <w:tc>
          <w:tcPr>
            <w:tcW w:w="605" w:type="pct"/>
            <w:vAlign w:val="center"/>
          </w:tcPr>
          <w:p w14:paraId="2A608546" w14:textId="77777777" w:rsidR="00A82B68" w:rsidRPr="00700629" w:rsidRDefault="00A82B68" w:rsidP="006342E8">
            <w:pPr>
              <w:spacing w:before="0" w:after="0"/>
              <w:ind w:firstLine="0"/>
              <w:jc w:val="center"/>
              <w:rPr>
                <w:b/>
                <w:bCs/>
                <w:color w:val="auto"/>
                <w:lang w:val="en-US"/>
              </w:rPr>
            </w:pPr>
          </w:p>
        </w:tc>
        <w:tc>
          <w:tcPr>
            <w:tcW w:w="747" w:type="pct"/>
            <w:vAlign w:val="center"/>
          </w:tcPr>
          <w:p w14:paraId="53E5A6C5" w14:textId="77777777" w:rsidR="00A82B68" w:rsidRPr="00700629" w:rsidRDefault="00A82B68" w:rsidP="006342E8">
            <w:pPr>
              <w:spacing w:before="0" w:after="0"/>
              <w:ind w:firstLine="0"/>
              <w:jc w:val="center"/>
              <w:rPr>
                <w:color w:val="auto"/>
                <w:lang w:val="en-US"/>
              </w:rPr>
            </w:pPr>
          </w:p>
        </w:tc>
      </w:tr>
    </w:tbl>
    <w:p w14:paraId="6F87A5A9" w14:textId="79B4FAF7" w:rsidR="00386803" w:rsidRPr="00700629" w:rsidRDefault="00386803" w:rsidP="006A1FBF">
      <w:pPr>
        <w:rPr>
          <w:color w:val="auto"/>
          <w:lang w:val="en-US"/>
        </w:rPr>
      </w:pPr>
      <w:r w:rsidRPr="00700629">
        <w:rPr>
          <w:color w:val="auto"/>
          <w:lang w:val="en-US"/>
        </w:rPr>
        <w:t>a. Xây dựng nhà trạm y tế 2 tầng:</w:t>
      </w:r>
    </w:p>
    <w:p w14:paraId="41EB4951" w14:textId="34CB87D3" w:rsidR="00386803" w:rsidRPr="00700629" w:rsidRDefault="00386803" w:rsidP="006A1FBF">
      <w:pPr>
        <w:rPr>
          <w:color w:val="auto"/>
          <w:lang w:val="en-US"/>
        </w:rPr>
      </w:pPr>
      <w:r w:rsidRPr="00700629">
        <w:rPr>
          <w:color w:val="auto"/>
          <w:lang w:val="en-US"/>
        </w:rPr>
        <w:t xml:space="preserve">- Xây dựng mới nhà trạm 2 tầng diện tích xây dựng khoảng </w:t>
      </w:r>
      <w:r w:rsidR="00CE037D">
        <w:rPr>
          <w:color w:val="auto"/>
          <w:lang w:val="en-US"/>
        </w:rPr>
        <w:t xml:space="preserve">291,95 </w:t>
      </w:r>
      <w:r w:rsidRPr="00700629">
        <w:rPr>
          <w:color w:val="auto"/>
          <w:lang w:val="en-US"/>
        </w:rPr>
        <w:t>m</w:t>
      </w:r>
      <w:r w:rsidRPr="00CE037D">
        <w:rPr>
          <w:color w:val="auto"/>
          <w:vertAlign w:val="superscript"/>
          <w:lang w:val="en-US"/>
        </w:rPr>
        <w:t>2</w:t>
      </w:r>
      <w:r w:rsidRPr="00700629">
        <w:rPr>
          <w:color w:val="auto"/>
          <w:lang w:val="en-US"/>
        </w:rPr>
        <w:t>. Kết cấu chịu lực chính khung cột, dầm, sàn BTCT.</w:t>
      </w:r>
    </w:p>
    <w:p w14:paraId="7A688B41" w14:textId="77777777" w:rsidR="00386803" w:rsidRPr="00700629" w:rsidRDefault="00386803" w:rsidP="006A1FBF">
      <w:pPr>
        <w:rPr>
          <w:color w:val="auto"/>
          <w:lang w:val="en-US"/>
        </w:rPr>
      </w:pPr>
      <w:r w:rsidRPr="00700629">
        <w:rPr>
          <w:color w:val="auto"/>
          <w:lang w:val="en-US"/>
        </w:rPr>
        <w:t>b. Sân, cổng, tường rào:</w:t>
      </w:r>
    </w:p>
    <w:p w14:paraId="17B32CDC" w14:textId="77777777" w:rsidR="00386803" w:rsidRPr="00700629" w:rsidRDefault="00386803" w:rsidP="006A1FBF">
      <w:pPr>
        <w:rPr>
          <w:color w:val="auto"/>
          <w:lang w:val="en-US"/>
        </w:rPr>
      </w:pPr>
      <w:r w:rsidRPr="00700629">
        <w:rPr>
          <w:color w:val="auto"/>
          <w:lang w:val="en-US"/>
        </w:rPr>
        <w:t>- Xây mới hệ thống cổng, tường rào bao quanh trạm y tế.</w:t>
      </w:r>
    </w:p>
    <w:p w14:paraId="4FCCAB4B" w14:textId="77777777" w:rsidR="00386803" w:rsidRPr="00700629" w:rsidRDefault="00386803" w:rsidP="006A1FBF">
      <w:pPr>
        <w:rPr>
          <w:color w:val="auto"/>
          <w:lang w:val="en-US"/>
        </w:rPr>
      </w:pPr>
      <w:r w:rsidRPr="00700629">
        <w:rPr>
          <w:color w:val="auto"/>
          <w:lang w:val="en-US"/>
        </w:rPr>
        <w:t>- Lám mới hệ thống sân, bồn cây, bồn hoa đồng bộ.</w:t>
      </w:r>
    </w:p>
    <w:p w14:paraId="79D43F00" w14:textId="77777777" w:rsidR="00386803" w:rsidRPr="00700629" w:rsidRDefault="00386803" w:rsidP="006A1FBF">
      <w:pPr>
        <w:rPr>
          <w:color w:val="auto"/>
          <w:lang w:val="en-US"/>
        </w:rPr>
      </w:pPr>
      <w:r w:rsidRPr="00700629">
        <w:rPr>
          <w:color w:val="auto"/>
          <w:lang w:val="en-US"/>
        </w:rPr>
        <w:t>c. Phần phá dỡ hiện trạng:</w:t>
      </w:r>
    </w:p>
    <w:p w14:paraId="5E81CC46" w14:textId="77777777" w:rsidR="00386803" w:rsidRPr="00700629" w:rsidRDefault="00386803" w:rsidP="006A1FBF">
      <w:pPr>
        <w:rPr>
          <w:color w:val="auto"/>
          <w:lang w:val="en-US"/>
        </w:rPr>
      </w:pPr>
      <w:r w:rsidRPr="00700629">
        <w:rPr>
          <w:color w:val="auto"/>
          <w:lang w:val="en-US"/>
        </w:rPr>
        <w:t>- Phá dỡ nhà trạm 1 tầng cũ đã xuống cấp để xây nhà trạm mới.</w:t>
      </w:r>
    </w:p>
    <w:p w14:paraId="34867B36" w14:textId="77777777" w:rsidR="00386803" w:rsidRPr="00700629" w:rsidRDefault="00386803" w:rsidP="006A1FBF">
      <w:pPr>
        <w:rPr>
          <w:color w:val="auto"/>
          <w:lang w:val="en-US"/>
        </w:rPr>
      </w:pPr>
      <w:r w:rsidRPr="00700629">
        <w:rPr>
          <w:color w:val="auto"/>
          <w:lang w:val="en-US"/>
        </w:rPr>
        <w:t>- Phá dỡ hệ thống tường bao cũ đã xuống cấp để xây mới.</w:t>
      </w:r>
    </w:p>
    <w:p w14:paraId="2631A208" w14:textId="4FB4C778" w:rsidR="00386803" w:rsidRPr="00700629" w:rsidRDefault="00386803" w:rsidP="00386803">
      <w:pPr>
        <w:spacing w:before="40" w:after="40"/>
        <w:rPr>
          <w:b/>
          <w:bCs/>
          <w:color w:val="auto"/>
          <w:lang w:val="en-US"/>
        </w:rPr>
      </w:pPr>
      <w:r w:rsidRPr="00700629">
        <w:rPr>
          <w:b/>
          <w:bCs/>
          <w:color w:val="auto"/>
          <w:lang w:val="en-US"/>
        </w:rPr>
        <w:t>3. Cải tạo, nâng cấp Trạm y tế xã Hiển Khánh:</w:t>
      </w:r>
    </w:p>
    <w:p w14:paraId="038C6A94" w14:textId="3E8428D8" w:rsidR="00CE037D" w:rsidRPr="00700629" w:rsidRDefault="00751F6D" w:rsidP="00386803">
      <w:pPr>
        <w:spacing w:before="40" w:after="40"/>
        <w:rPr>
          <w:color w:val="auto"/>
          <w:lang w:val="en-US"/>
        </w:rPr>
      </w:pPr>
      <w:r w:rsidRPr="00700629">
        <w:rPr>
          <w:color w:val="auto"/>
          <w:lang w:val="en-US"/>
        </w:rPr>
        <w:t>Tổng hợp các hạng mục công trình của trạm y tế Hiển Khánh trong bảng sau:</w:t>
      </w:r>
    </w:p>
    <w:p w14:paraId="0518338A" w14:textId="4F78D3A3" w:rsidR="00751F6D" w:rsidRPr="00700629" w:rsidRDefault="00751F6D" w:rsidP="00E32408">
      <w:pPr>
        <w:pStyle w:val="Caption"/>
        <w:rPr>
          <w:color w:val="auto"/>
          <w:lang w:val="en-US"/>
        </w:rPr>
      </w:pPr>
      <w:bookmarkStart w:id="175" w:name="_Toc123140546"/>
      <w:r w:rsidRPr="00700629">
        <w:rPr>
          <w:color w:val="auto"/>
        </w:rPr>
        <w:lastRenderedPageBreak/>
        <w:t xml:space="preserve">Bảng 1. </w:t>
      </w:r>
      <w:r w:rsidR="006342E8" w:rsidRPr="00700629">
        <w:rPr>
          <w:color w:val="auto"/>
          <w:lang w:val="en-US"/>
        </w:rPr>
        <w:t>3</w:t>
      </w:r>
      <w:r w:rsidR="00E32408" w:rsidRPr="00700629">
        <w:rPr>
          <w:color w:val="auto"/>
          <w:lang w:val="en-US"/>
        </w:rPr>
        <w:t>6</w:t>
      </w:r>
      <w:r w:rsidRPr="00700629">
        <w:rPr>
          <w:color w:val="auto"/>
          <w:lang w:val="en-US"/>
        </w:rPr>
        <w:t>. Tổng hợp hạng mục công trình của trạm y tế xã Hiển Khánh</w:t>
      </w:r>
      <w:bookmarkEnd w:id="175"/>
    </w:p>
    <w:tbl>
      <w:tblPr>
        <w:tblStyle w:val="TableGrid"/>
        <w:tblW w:w="5559" w:type="pct"/>
        <w:jc w:val="center"/>
        <w:tblLook w:val="04A0" w:firstRow="1" w:lastRow="0" w:firstColumn="1" w:lastColumn="0" w:noHBand="0" w:noVBand="1"/>
      </w:tblPr>
      <w:tblGrid>
        <w:gridCol w:w="774"/>
        <w:gridCol w:w="3540"/>
        <w:gridCol w:w="1136"/>
        <w:gridCol w:w="33"/>
        <w:gridCol w:w="1101"/>
        <w:gridCol w:w="36"/>
        <w:gridCol w:w="1247"/>
        <w:gridCol w:w="36"/>
        <w:gridCol w:w="1101"/>
        <w:gridCol w:w="36"/>
        <w:gridCol w:w="1370"/>
        <w:gridCol w:w="33"/>
      </w:tblGrid>
      <w:tr w:rsidR="00700629" w:rsidRPr="00700629" w14:paraId="2BD1C8A6" w14:textId="77777777" w:rsidTr="00885516">
        <w:trPr>
          <w:gridAfter w:val="1"/>
          <w:wAfter w:w="17" w:type="pct"/>
          <w:jc w:val="center"/>
        </w:trPr>
        <w:tc>
          <w:tcPr>
            <w:tcW w:w="371" w:type="pct"/>
            <w:vAlign w:val="center"/>
          </w:tcPr>
          <w:p w14:paraId="7B1E9431" w14:textId="391BD850" w:rsidR="006C3C56" w:rsidRPr="00700629" w:rsidRDefault="00C34B75" w:rsidP="006342E8">
            <w:pPr>
              <w:spacing w:before="0" w:after="0"/>
              <w:ind w:firstLine="0"/>
              <w:jc w:val="center"/>
              <w:rPr>
                <w:b/>
                <w:bCs/>
                <w:color w:val="auto"/>
                <w:lang w:val="en-US"/>
              </w:rPr>
            </w:pPr>
            <w:r w:rsidRPr="00700629">
              <w:rPr>
                <w:b/>
                <w:bCs/>
                <w:color w:val="auto"/>
                <w:lang w:val="en-US"/>
              </w:rPr>
              <w:t>STT</w:t>
            </w:r>
          </w:p>
        </w:tc>
        <w:tc>
          <w:tcPr>
            <w:tcW w:w="1695" w:type="pct"/>
            <w:vAlign w:val="center"/>
          </w:tcPr>
          <w:p w14:paraId="5F2823CB" w14:textId="3E9C2701" w:rsidR="006C3C56" w:rsidRPr="00700629" w:rsidRDefault="006C3C56" w:rsidP="006342E8">
            <w:pPr>
              <w:spacing w:before="0" w:after="0"/>
              <w:ind w:firstLine="0"/>
              <w:jc w:val="center"/>
              <w:rPr>
                <w:b/>
                <w:bCs/>
                <w:color w:val="auto"/>
                <w:lang w:val="en-US"/>
              </w:rPr>
            </w:pPr>
            <w:r w:rsidRPr="00700629">
              <w:rPr>
                <w:b/>
                <w:bCs/>
                <w:color w:val="auto"/>
                <w:lang w:val="en-US"/>
              </w:rPr>
              <w:t>Hạng mục</w:t>
            </w:r>
          </w:p>
        </w:tc>
        <w:tc>
          <w:tcPr>
            <w:tcW w:w="544" w:type="pct"/>
            <w:vAlign w:val="center"/>
          </w:tcPr>
          <w:p w14:paraId="5F5C2B28" w14:textId="48134066" w:rsidR="006C3C56" w:rsidRPr="00700629" w:rsidRDefault="006C3C56" w:rsidP="006342E8">
            <w:pPr>
              <w:spacing w:before="0" w:after="0"/>
              <w:ind w:firstLine="0"/>
              <w:jc w:val="center"/>
              <w:rPr>
                <w:b/>
                <w:bCs/>
                <w:color w:val="auto"/>
                <w:lang w:val="en-US"/>
              </w:rPr>
            </w:pPr>
            <w:r w:rsidRPr="00700629">
              <w:rPr>
                <w:b/>
                <w:bCs/>
                <w:color w:val="auto"/>
                <w:lang w:val="en-US"/>
              </w:rPr>
              <w:t>Số lượng</w:t>
            </w:r>
          </w:p>
        </w:tc>
        <w:tc>
          <w:tcPr>
            <w:tcW w:w="543" w:type="pct"/>
            <w:gridSpan w:val="2"/>
            <w:vAlign w:val="center"/>
          </w:tcPr>
          <w:p w14:paraId="6DF08E98" w14:textId="17C9500A" w:rsidR="006C3C56" w:rsidRPr="00700629" w:rsidRDefault="006C3C56" w:rsidP="006342E8">
            <w:pPr>
              <w:spacing w:before="0" w:after="0"/>
              <w:ind w:firstLine="0"/>
              <w:jc w:val="center"/>
              <w:rPr>
                <w:b/>
                <w:bCs/>
                <w:color w:val="auto"/>
                <w:lang w:val="en-US"/>
              </w:rPr>
            </w:pPr>
            <w:r w:rsidRPr="00700629">
              <w:rPr>
                <w:b/>
                <w:bCs/>
                <w:color w:val="auto"/>
                <w:lang w:val="en-US"/>
              </w:rPr>
              <w:t>Số tầng</w:t>
            </w:r>
          </w:p>
        </w:tc>
        <w:tc>
          <w:tcPr>
            <w:tcW w:w="614" w:type="pct"/>
            <w:gridSpan w:val="2"/>
            <w:vAlign w:val="center"/>
          </w:tcPr>
          <w:p w14:paraId="409B6118" w14:textId="2C893D0F" w:rsidR="006C3C56" w:rsidRPr="00700629" w:rsidRDefault="006C3C56" w:rsidP="006342E8">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44" w:type="pct"/>
            <w:gridSpan w:val="2"/>
            <w:vAlign w:val="center"/>
          </w:tcPr>
          <w:p w14:paraId="23E8A392" w14:textId="513F1B7D" w:rsidR="006C3C56" w:rsidRPr="00700629" w:rsidRDefault="006C3C56" w:rsidP="006342E8">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673" w:type="pct"/>
            <w:gridSpan w:val="2"/>
            <w:vAlign w:val="center"/>
          </w:tcPr>
          <w:p w14:paraId="2ED7E751" w14:textId="3A8DA168" w:rsidR="006C3C56" w:rsidRPr="00700629" w:rsidRDefault="006C3C56" w:rsidP="006342E8">
            <w:pPr>
              <w:spacing w:before="0" w:after="0"/>
              <w:ind w:firstLine="0"/>
              <w:jc w:val="center"/>
              <w:rPr>
                <w:b/>
                <w:bCs/>
                <w:color w:val="auto"/>
                <w:lang w:val="en-US"/>
              </w:rPr>
            </w:pPr>
            <w:r w:rsidRPr="00700629">
              <w:rPr>
                <w:b/>
                <w:bCs/>
                <w:color w:val="auto"/>
                <w:lang w:val="en-US"/>
              </w:rPr>
              <w:t>Ghi chú</w:t>
            </w:r>
          </w:p>
        </w:tc>
      </w:tr>
      <w:tr w:rsidR="00700629" w:rsidRPr="00700629" w14:paraId="6B23CCFF" w14:textId="77777777" w:rsidTr="00885516">
        <w:trPr>
          <w:jc w:val="center"/>
        </w:trPr>
        <w:tc>
          <w:tcPr>
            <w:tcW w:w="371" w:type="pct"/>
            <w:vAlign w:val="center"/>
          </w:tcPr>
          <w:p w14:paraId="2A0B40F4" w14:textId="03B3B08A" w:rsidR="00C34B75" w:rsidRPr="00700629" w:rsidRDefault="00C34B75" w:rsidP="006342E8">
            <w:pPr>
              <w:spacing w:before="0" w:after="0"/>
              <w:ind w:firstLine="0"/>
              <w:jc w:val="center"/>
              <w:rPr>
                <w:b/>
                <w:bCs/>
                <w:color w:val="auto"/>
                <w:lang w:val="en-US"/>
              </w:rPr>
            </w:pPr>
            <w:r w:rsidRPr="00700629">
              <w:rPr>
                <w:b/>
                <w:bCs/>
                <w:color w:val="auto"/>
                <w:lang w:val="en-US"/>
              </w:rPr>
              <w:t>A</w:t>
            </w:r>
          </w:p>
        </w:tc>
        <w:tc>
          <w:tcPr>
            <w:tcW w:w="2799" w:type="pct"/>
            <w:gridSpan w:val="5"/>
          </w:tcPr>
          <w:p w14:paraId="5EE7A170" w14:textId="14FB9C0D" w:rsidR="00C34B75" w:rsidRPr="00700629" w:rsidRDefault="00C34B75" w:rsidP="006342E8">
            <w:pPr>
              <w:spacing w:before="0" w:after="0"/>
              <w:ind w:firstLine="0"/>
              <w:jc w:val="left"/>
              <w:rPr>
                <w:color w:val="auto"/>
                <w:lang w:val="en-US"/>
              </w:rPr>
            </w:pPr>
            <w:r w:rsidRPr="00700629">
              <w:rPr>
                <w:b/>
                <w:bCs/>
                <w:color w:val="auto"/>
                <w:lang w:val="en-US"/>
              </w:rPr>
              <w:t>Các hạng mục công trình chính</w:t>
            </w:r>
          </w:p>
        </w:tc>
        <w:tc>
          <w:tcPr>
            <w:tcW w:w="614" w:type="pct"/>
            <w:gridSpan w:val="2"/>
            <w:vAlign w:val="center"/>
          </w:tcPr>
          <w:p w14:paraId="772935B4" w14:textId="77777777" w:rsidR="00C34B75" w:rsidRPr="00700629" w:rsidRDefault="00C34B75" w:rsidP="006342E8">
            <w:pPr>
              <w:spacing w:before="0" w:after="0"/>
              <w:ind w:firstLine="0"/>
              <w:jc w:val="center"/>
              <w:rPr>
                <w:color w:val="auto"/>
                <w:lang w:val="en-US"/>
              </w:rPr>
            </w:pPr>
          </w:p>
        </w:tc>
        <w:tc>
          <w:tcPr>
            <w:tcW w:w="544" w:type="pct"/>
            <w:gridSpan w:val="2"/>
            <w:vAlign w:val="center"/>
          </w:tcPr>
          <w:p w14:paraId="02FE2970" w14:textId="77777777" w:rsidR="00C34B75" w:rsidRPr="00700629" w:rsidRDefault="00C34B75" w:rsidP="006342E8">
            <w:pPr>
              <w:spacing w:before="0" w:after="0"/>
              <w:ind w:firstLine="0"/>
              <w:jc w:val="center"/>
              <w:rPr>
                <w:color w:val="auto"/>
                <w:lang w:val="en-US"/>
              </w:rPr>
            </w:pPr>
          </w:p>
        </w:tc>
        <w:tc>
          <w:tcPr>
            <w:tcW w:w="673" w:type="pct"/>
            <w:gridSpan w:val="2"/>
            <w:vAlign w:val="center"/>
          </w:tcPr>
          <w:p w14:paraId="6B8868A7" w14:textId="77777777" w:rsidR="00C34B75" w:rsidRPr="00700629" w:rsidRDefault="00C34B75" w:rsidP="006342E8">
            <w:pPr>
              <w:spacing w:before="0" w:after="0"/>
              <w:ind w:firstLine="0"/>
              <w:jc w:val="center"/>
              <w:rPr>
                <w:color w:val="auto"/>
                <w:lang w:val="en-US"/>
              </w:rPr>
            </w:pPr>
          </w:p>
        </w:tc>
      </w:tr>
      <w:tr w:rsidR="00700629" w:rsidRPr="00700629" w14:paraId="027FF8A2" w14:textId="77777777" w:rsidTr="00885516">
        <w:trPr>
          <w:gridAfter w:val="1"/>
          <w:wAfter w:w="17" w:type="pct"/>
          <w:jc w:val="center"/>
        </w:trPr>
        <w:tc>
          <w:tcPr>
            <w:tcW w:w="371" w:type="pct"/>
            <w:vAlign w:val="center"/>
          </w:tcPr>
          <w:p w14:paraId="577C4CFE" w14:textId="60A2AE77" w:rsidR="006C3C56" w:rsidRPr="00700629" w:rsidRDefault="006C3C56" w:rsidP="006342E8">
            <w:pPr>
              <w:spacing w:before="0" w:after="0"/>
              <w:ind w:firstLine="0"/>
              <w:jc w:val="center"/>
              <w:rPr>
                <w:color w:val="auto"/>
                <w:lang w:val="en-US"/>
              </w:rPr>
            </w:pPr>
            <w:r w:rsidRPr="00700629">
              <w:rPr>
                <w:color w:val="auto"/>
                <w:lang w:val="en-US"/>
              </w:rPr>
              <w:t>1</w:t>
            </w:r>
          </w:p>
        </w:tc>
        <w:tc>
          <w:tcPr>
            <w:tcW w:w="1695" w:type="pct"/>
          </w:tcPr>
          <w:p w14:paraId="56A29DF0" w14:textId="2ED7BE66" w:rsidR="006C3C56" w:rsidRPr="00700629" w:rsidRDefault="006C3C56" w:rsidP="006342E8">
            <w:pPr>
              <w:spacing w:before="0" w:after="0"/>
              <w:ind w:firstLine="0"/>
              <w:rPr>
                <w:color w:val="auto"/>
                <w:lang w:val="en-US"/>
              </w:rPr>
            </w:pPr>
            <w:r w:rsidRPr="00700629">
              <w:rPr>
                <w:color w:val="auto"/>
                <w:lang w:val="en-US"/>
              </w:rPr>
              <w:t>Nhà khám chữa bệnh</w:t>
            </w:r>
          </w:p>
        </w:tc>
        <w:tc>
          <w:tcPr>
            <w:tcW w:w="544" w:type="pct"/>
            <w:vAlign w:val="center"/>
          </w:tcPr>
          <w:p w14:paraId="748DCBDF" w14:textId="4207CECB" w:rsidR="006C3C56" w:rsidRPr="00700629" w:rsidRDefault="006C3C56" w:rsidP="006342E8">
            <w:pPr>
              <w:spacing w:before="0" w:after="0"/>
              <w:ind w:firstLine="0"/>
              <w:jc w:val="center"/>
              <w:rPr>
                <w:color w:val="auto"/>
                <w:lang w:val="en-US"/>
              </w:rPr>
            </w:pPr>
            <w:r w:rsidRPr="00700629">
              <w:rPr>
                <w:color w:val="auto"/>
                <w:lang w:val="en-US"/>
              </w:rPr>
              <w:t>01</w:t>
            </w:r>
          </w:p>
        </w:tc>
        <w:tc>
          <w:tcPr>
            <w:tcW w:w="543" w:type="pct"/>
            <w:gridSpan w:val="2"/>
            <w:vAlign w:val="center"/>
          </w:tcPr>
          <w:p w14:paraId="7ED322A5" w14:textId="30BDD8C8" w:rsidR="006C3C56" w:rsidRPr="00700629" w:rsidRDefault="006C3C56" w:rsidP="006342E8">
            <w:pPr>
              <w:spacing w:before="0" w:after="0"/>
              <w:ind w:firstLine="0"/>
              <w:jc w:val="center"/>
              <w:rPr>
                <w:color w:val="auto"/>
                <w:lang w:val="en-US"/>
              </w:rPr>
            </w:pPr>
            <w:r w:rsidRPr="00700629">
              <w:rPr>
                <w:color w:val="auto"/>
                <w:lang w:val="en-US"/>
              </w:rPr>
              <w:t>02</w:t>
            </w:r>
          </w:p>
        </w:tc>
        <w:tc>
          <w:tcPr>
            <w:tcW w:w="614" w:type="pct"/>
            <w:gridSpan w:val="2"/>
            <w:vAlign w:val="center"/>
          </w:tcPr>
          <w:p w14:paraId="04E4FEDE" w14:textId="58F55B85" w:rsidR="006C3C56" w:rsidRPr="00700629" w:rsidRDefault="006C3C56" w:rsidP="006342E8">
            <w:pPr>
              <w:spacing w:before="0" w:after="0"/>
              <w:ind w:firstLine="0"/>
              <w:jc w:val="center"/>
              <w:rPr>
                <w:color w:val="auto"/>
                <w:lang w:val="en-US"/>
              </w:rPr>
            </w:pPr>
            <w:r w:rsidRPr="00700629">
              <w:rPr>
                <w:color w:val="auto"/>
                <w:lang w:val="en-US"/>
              </w:rPr>
              <w:t>243,91</w:t>
            </w:r>
          </w:p>
        </w:tc>
        <w:tc>
          <w:tcPr>
            <w:tcW w:w="544" w:type="pct"/>
            <w:gridSpan w:val="2"/>
            <w:vAlign w:val="center"/>
          </w:tcPr>
          <w:p w14:paraId="601245EA" w14:textId="07F4954C" w:rsidR="006C3C56" w:rsidRPr="00700629" w:rsidRDefault="006C3C56" w:rsidP="006342E8">
            <w:pPr>
              <w:spacing w:before="0" w:after="0"/>
              <w:ind w:firstLine="0"/>
              <w:jc w:val="center"/>
              <w:rPr>
                <w:color w:val="auto"/>
                <w:lang w:val="en-US"/>
              </w:rPr>
            </w:pPr>
            <w:r w:rsidRPr="00700629">
              <w:rPr>
                <w:color w:val="auto"/>
                <w:lang w:val="en-US"/>
              </w:rPr>
              <w:t>487</w:t>
            </w:r>
            <w:r w:rsidR="00751F6D" w:rsidRPr="00700629">
              <w:rPr>
                <w:color w:val="auto"/>
                <w:lang w:val="en-US"/>
              </w:rPr>
              <w:t>,</w:t>
            </w:r>
            <w:r w:rsidRPr="00700629">
              <w:rPr>
                <w:color w:val="auto"/>
                <w:lang w:val="en-US"/>
              </w:rPr>
              <w:t>82</w:t>
            </w:r>
          </w:p>
        </w:tc>
        <w:tc>
          <w:tcPr>
            <w:tcW w:w="673" w:type="pct"/>
            <w:gridSpan w:val="2"/>
            <w:vAlign w:val="center"/>
          </w:tcPr>
          <w:p w14:paraId="381115D9" w14:textId="26A7F496" w:rsidR="006C3C56" w:rsidRPr="00700629" w:rsidRDefault="00C34B75" w:rsidP="006342E8">
            <w:pPr>
              <w:spacing w:before="0" w:after="0"/>
              <w:ind w:firstLine="0"/>
              <w:jc w:val="center"/>
              <w:rPr>
                <w:color w:val="auto"/>
                <w:lang w:val="en-US"/>
              </w:rPr>
            </w:pPr>
            <w:r w:rsidRPr="00700629">
              <w:rPr>
                <w:color w:val="auto"/>
                <w:lang w:val="en-US"/>
              </w:rPr>
              <w:t>Hiện trạng</w:t>
            </w:r>
          </w:p>
        </w:tc>
      </w:tr>
      <w:tr w:rsidR="00700629" w:rsidRPr="00700629" w14:paraId="08C05F1E" w14:textId="77777777" w:rsidTr="00885516">
        <w:trPr>
          <w:gridAfter w:val="1"/>
          <w:wAfter w:w="17" w:type="pct"/>
          <w:jc w:val="center"/>
        </w:trPr>
        <w:tc>
          <w:tcPr>
            <w:tcW w:w="371" w:type="pct"/>
            <w:vAlign w:val="center"/>
          </w:tcPr>
          <w:p w14:paraId="02720751" w14:textId="5C0BFCBF" w:rsidR="00751F6D" w:rsidRPr="00700629" w:rsidRDefault="00751F6D" w:rsidP="006342E8">
            <w:pPr>
              <w:spacing w:before="0" w:after="0"/>
              <w:ind w:firstLine="0"/>
              <w:jc w:val="center"/>
              <w:rPr>
                <w:color w:val="auto"/>
                <w:lang w:val="en-US"/>
              </w:rPr>
            </w:pPr>
            <w:r w:rsidRPr="00700629">
              <w:rPr>
                <w:color w:val="auto"/>
                <w:lang w:val="en-US"/>
              </w:rPr>
              <w:t>2</w:t>
            </w:r>
          </w:p>
        </w:tc>
        <w:tc>
          <w:tcPr>
            <w:tcW w:w="1695" w:type="pct"/>
          </w:tcPr>
          <w:p w14:paraId="6B8F6533" w14:textId="034D4800" w:rsidR="00751F6D" w:rsidRPr="00700629" w:rsidRDefault="00751F6D" w:rsidP="006342E8">
            <w:pPr>
              <w:spacing w:before="0" w:after="0"/>
              <w:ind w:firstLine="0"/>
              <w:rPr>
                <w:color w:val="auto"/>
                <w:lang w:val="en-US"/>
              </w:rPr>
            </w:pPr>
            <w:r w:rsidRPr="00700629">
              <w:rPr>
                <w:color w:val="auto"/>
                <w:lang w:val="en-US"/>
              </w:rPr>
              <w:t>Nhà làm việc</w:t>
            </w:r>
          </w:p>
        </w:tc>
        <w:tc>
          <w:tcPr>
            <w:tcW w:w="544" w:type="pct"/>
            <w:vAlign w:val="center"/>
          </w:tcPr>
          <w:p w14:paraId="2A9573CD" w14:textId="2CB6C4EE" w:rsidR="00751F6D" w:rsidRPr="00700629" w:rsidRDefault="00751F6D" w:rsidP="006342E8">
            <w:pPr>
              <w:spacing w:before="0" w:after="0"/>
              <w:ind w:firstLine="0"/>
              <w:jc w:val="center"/>
              <w:rPr>
                <w:color w:val="auto"/>
                <w:lang w:val="en-US"/>
              </w:rPr>
            </w:pPr>
            <w:r w:rsidRPr="00700629">
              <w:rPr>
                <w:color w:val="auto"/>
                <w:lang w:val="en-US"/>
              </w:rPr>
              <w:t>01</w:t>
            </w:r>
          </w:p>
        </w:tc>
        <w:tc>
          <w:tcPr>
            <w:tcW w:w="543" w:type="pct"/>
            <w:gridSpan w:val="2"/>
            <w:vAlign w:val="center"/>
          </w:tcPr>
          <w:p w14:paraId="428851D2" w14:textId="7450A17B" w:rsidR="00751F6D" w:rsidRPr="00700629" w:rsidRDefault="00751F6D" w:rsidP="006342E8">
            <w:pPr>
              <w:spacing w:before="0" w:after="0"/>
              <w:ind w:firstLine="0"/>
              <w:jc w:val="center"/>
              <w:rPr>
                <w:color w:val="auto"/>
                <w:lang w:val="en-US"/>
              </w:rPr>
            </w:pPr>
            <w:r w:rsidRPr="00700629">
              <w:rPr>
                <w:color w:val="auto"/>
                <w:lang w:val="en-US"/>
              </w:rPr>
              <w:t>01</w:t>
            </w:r>
          </w:p>
        </w:tc>
        <w:tc>
          <w:tcPr>
            <w:tcW w:w="614" w:type="pct"/>
            <w:gridSpan w:val="2"/>
            <w:vAlign w:val="center"/>
          </w:tcPr>
          <w:p w14:paraId="02B7B0AC" w14:textId="4DB40C05" w:rsidR="00751F6D" w:rsidRPr="00700629" w:rsidRDefault="00751F6D" w:rsidP="006342E8">
            <w:pPr>
              <w:spacing w:before="0" w:after="0"/>
              <w:ind w:firstLine="0"/>
              <w:jc w:val="center"/>
              <w:rPr>
                <w:color w:val="auto"/>
                <w:lang w:val="en-US"/>
              </w:rPr>
            </w:pPr>
            <w:r w:rsidRPr="00700629">
              <w:rPr>
                <w:color w:val="auto"/>
                <w:lang w:val="en-US"/>
              </w:rPr>
              <w:t>159,97</w:t>
            </w:r>
          </w:p>
        </w:tc>
        <w:tc>
          <w:tcPr>
            <w:tcW w:w="544" w:type="pct"/>
            <w:gridSpan w:val="2"/>
            <w:vAlign w:val="center"/>
          </w:tcPr>
          <w:p w14:paraId="5C015F9E" w14:textId="5DBFCDCC" w:rsidR="00751F6D" w:rsidRPr="00700629" w:rsidRDefault="00751F6D" w:rsidP="006342E8">
            <w:pPr>
              <w:spacing w:before="0" w:after="0"/>
              <w:ind w:firstLine="0"/>
              <w:jc w:val="center"/>
              <w:rPr>
                <w:color w:val="auto"/>
                <w:lang w:val="en-US"/>
              </w:rPr>
            </w:pPr>
            <w:r w:rsidRPr="00700629">
              <w:rPr>
                <w:color w:val="auto"/>
                <w:lang w:val="en-US"/>
              </w:rPr>
              <w:t>159,97</w:t>
            </w:r>
          </w:p>
        </w:tc>
        <w:tc>
          <w:tcPr>
            <w:tcW w:w="673" w:type="pct"/>
            <w:gridSpan w:val="2"/>
            <w:vAlign w:val="center"/>
          </w:tcPr>
          <w:p w14:paraId="3BBE25E4" w14:textId="1F4CBB57" w:rsidR="00751F6D" w:rsidRPr="00700629" w:rsidRDefault="00751F6D" w:rsidP="006342E8">
            <w:pPr>
              <w:spacing w:before="0" w:after="0"/>
              <w:ind w:firstLine="0"/>
              <w:jc w:val="center"/>
              <w:rPr>
                <w:color w:val="auto"/>
                <w:lang w:val="en-US"/>
              </w:rPr>
            </w:pPr>
            <w:r w:rsidRPr="00700629">
              <w:rPr>
                <w:color w:val="auto"/>
                <w:lang w:val="en-US"/>
              </w:rPr>
              <w:t>Hiện trạng</w:t>
            </w:r>
          </w:p>
        </w:tc>
      </w:tr>
      <w:tr w:rsidR="00700629" w:rsidRPr="00700629" w14:paraId="02ACE505" w14:textId="77777777" w:rsidTr="00885516">
        <w:trPr>
          <w:gridAfter w:val="1"/>
          <w:wAfter w:w="17" w:type="pct"/>
          <w:jc w:val="center"/>
        </w:trPr>
        <w:tc>
          <w:tcPr>
            <w:tcW w:w="371" w:type="pct"/>
            <w:vAlign w:val="center"/>
          </w:tcPr>
          <w:p w14:paraId="570DB9B8" w14:textId="52EC0C58" w:rsidR="00751F6D" w:rsidRPr="00700629" w:rsidRDefault="00751F6D" w:rsidP="006342E8">
            <w:pPr>
              <w:spacing w:before="0" w:after="0"/>
              <w:ind w:firstLine="0"/>
              <w:jc w:val="center"/>
              <w:rPr>
                <w:color w:val="auto"/>
                <w:lang w:val="en-US"/>
              </w:rPr>
            </w:pPr>
            <w:r w:rsidRPr="00700629">
              <w:rPr>
                <w:color w:val="auto"/>
                <w:lang w:val="en-US"/>
              </w:rPr>
              <w:t>3</w:t>
            </w:r>
          </w:p>
        </w:tc>
        <w:tc>
          <w:tcPr>
            <w:tcW w:w="1695" w:type="pct"/>
          </w:tcPr>
          <w:p w14:paraId="449AAE0C" w14:textId="49637E4A" w:rsidR="00751F6D" w:rsidRPr="00700629" w:rsidRDefault="00751F6D" w:rsidP="006342E8">
            <w:pPr>
              <w:spacing w:before="0" w:after="0"/>
              <w:ind w:firstLine="0"/>
              <w:rPr>
                <w:color w:val="auto"/>
                <w:lang w:val="en-US"/>
              </w:rPr>
            </w:pPr>
            <w:r w:rsidRPr="00700629">
              <w:rPr>
                <w:color w:val="auto"/>
                <w:lang w:val="en-US"/>
              </w:rPr>
              <w:t>Nhà trực và lưu bệnh nhân</w:t>
            </w:r>
          </w:p>
        </w:tc>
        <w:tc>
          <w:tcPr>
            <w:tcW w:w="544" w:type="pct"/>
            <w:vAlign w:val="center"/>
          </w:tcPr>
          <w:p w14:paraId="7C8EF23B" w14:textId="15C6E712" w:rsidR="00751F6D" w:rsidRPr="00700629" w:rsidRDefault="00751F6D" w:rsidP="006342E8">
            <w:pPr>
              <w:spacing w:before="0" w:after="0"/>
              <w:ind w:firstLine="0"/>
              <w:jc w:val="center"/>
              <w:rPr>
                <w:color w:val="auto"/>
                <w:lang w:val="en-US"/>
              </w:rPr>
            </w:pPr>
            <w:r w:rsidRPr="00700629">
              <w:rPr>
                <w:color w:val="auto"/>
                <w:lang w:val="en-US"/>
              </w:rPr>
              <w:t>01</w:t>
            </w:r>
          </w:p>
        </w:tc>
        <w:tc>
          <w:tcPr>
            <w:tcW w:w="543" w:type="pct"/>
            <w:gridSpan w:val="2"/>
            <w:vAlign w:val="center"/>
          </w:tcPr>
          <w:p w14:paraId="12EFCDA1" w14:textId="0648B80E" w:rsidR="00751F6D" w:rsidRPr="00700629" w:rsidRDefault="00751F6D" w:rsidP="006342E8">
            <w:pPr>
              <w:spacing w:before="0" w:after="0"/>
              <w:ind w:firstLine="0"/>
              <w:jc w:val="center"/>
              <w:rPr>
                <w:color w:val="auto"/>
                <w:lang w:val="en-US"/>
              </w:rPr>
            </w:pPr>
            <w:r w:rsidRPr="00700629">
              <w:rPr>
                <w:color w:val="auto"/>
                <w:lang w:val="en-US"/>
              </w:rPr>
              <w:t>01</w:t>
            </w:r>
          </w:p>
        </w:tc>
        <w:tc>
          <w:tcPr>
            <w:tcW w:w="614" w:type="pct"/>
            <w:gridSpan w:val="2"/>
            <w:vAlign w:val="center"/>
          </w:tcPr>
          <w:p w14:paraId="14B04746" w14:textId="03DD93BE" w:rsidR="00751F6D" w:rsidRPr="00700629" w:rsidRDefault="00751F6D" w:rsidP="006342E8">
            <w:pPr>
              <w:spacing w:before="0" w:after="0"/>
              <w:ind w:firstLine="0"/>
              <w:jc w:val="center"/>
              <w:rPr>
                <w:color w:val="auto"/>
                <w:lang w:val="en-US"/>
              </w:rPr>
            </w:pPr>
            <w:r w:rsidRPr="00700629">
              <w:rPr>
                <w:color w:val="auto"/>
                <w:lang w:val="en-US"/>
              </w:rPr>
              <w:t>177,26</w:t>
            </w:r>
          </w:p>
        </w:tc>
        <w:tc>
          <w:tcPr>
            <w:tcW w:w="544" w:type="pct"/>
            <w:gridSpan w:val="2"/>
            <w:vAlign w:val="center"/>
          </w:tcPr>
          <w:p w14:paraId="49AAFB3B" w14:textId="2246FC67" w:rsidR="00751F6D" w:rsidRPr="00700629" w:rsidRDefault="00751F6D" w:rsidP="006342E8">
            <w:pPr>
              <w:spacing w:before="0" w:after="0"/>
              <w:ind w:firstLine="0"/>
              <w:jc w:val="center"/>
              <w:rPr>
                <w:color w:val="auto"/>
                <w:lang w:val="en-US"/>
              </w:rPr>
            </w:pPr>
            <w:r w:rsidRPr="00700629">
              <w:rPr>
                <w:color w:val="auto"/>
                <w:lang w:val="en-US"/>
              </w:rPr>
              <w:t>177,26</w:t>
            </w:r>
          </w:p>
        </w:tc>
        <w:tc>
          <w:tcPr>
            <w:tcW w:w="673" w:type="pct"/>
            <w:gridSpan w:val="2"/>
            <w:vAlign w:val="center"/>
          </w:tcPr>
          <w:p w14:paraId="3F74E61E" w14:textId="33A87835" w:rsidR="00751F6D" w:rsidRPr="00700629" w:rsidRDefault="00751F6D" w:rsidP="006342E8">
            <w:pPr>
              <w:spacing w:before="0" w:after="0"/>
              <w:ind w:firstLine="0"/>
              <w:jc w:val="center"/>
              <w:rPr>
                <w:color w:val="auto"/>
                <w:lang w:val="en-US"/>
              </w:rPr>
            </w:pPr>
            <w:r w:rsidRPr="00700629">
              <w:rPr>
                <w:color w:val="auto"/>
                <w:lang w:val="en-US"/>
              </w:rPr>
              <w:t>Xây mới</w:t>
            </w:r>
          </w:p>
        </w:tc>
      </w:tr>
      <w:tr w:rsidR="00700629" w:rsidRPr="00700629" w14:paraId="138D4773" w14:textId="77777777" w:rsidTr="00885516">
        <w:trPr>
          <w:jc w:val="center"/>
        </w:trPr>
        <w:tc>
          <w:tcPr>
            <w:tcW w:w="371" w:type="pct"/>
            <w:vAlign w:val="center"/>
          </w:tcPr>
          <w:p w14:paraId="3DDA954F" w14:textId="61185AED" w:rsidR="00751F6D" w:rsidRPr="00700629" w:rsidRDefault="00751F6D" w:rsidP="006342E8">
            <w:pPr>
              <w:spacing w:before="0" w:after="0"/>
              <w:ind w:firstLine="0"/>
              <w:jc w:val="center"/>
              <w:rPr>
                <w:b/>
                <w:bCs/>
                <w:color w:val="auto"/>
                <w:lang w:val="en-US"/>
              </w:rPr>
            </w:pPr>
            <w:r w:rsidRPr="00700629">
              <w:rPr>
                <w:b/>
                <w:bCs/>
                <w:color w:val="auto"/>
                <w:lang w:val="en-US"/>
              </w:rPr>
              <w:t>B</w:t>
            </w:r>
          </w:p>
        </w:tc>
        <w:tc>
          <w:tcPr>
            <w:tcW w:w="2255" w:type="pct"/>
            <w:gridSpan w:val="3"/>
          </w:tcPr>
          <w:p w14:paraId="3971D8CF" w14:textId="1F96C9DB" w:rsidR="00751F6D" w:rsidRPr="00700629" w:rsidRDefault="00751F6D" w:rsidP="006342E8">
            <w:pPr>
              <w:spacing w:before="0" w:after="0"/>
              <w:ind w:firstLine="0"/>
              <w:jc w:val="left"/>
              <w:rPr>
                <w:color w:val="auto"/>
                <w:lang w:val="en-US"/>
              </w:rPr>
            </w:pPr>
            <w:r w:rsidRPr="00700629">
              <w:rPr>
                <w:b/>
                <w:bCs/>
                <w:color w:val="auto"/>
                <w:lang w:val="en-US"/>
              </w:rPr>
              <w:t>Các hạng mục phụ trợ</w:t>
            </w:r>
          </w:p>
        </w:tc>
        <w:tc>
          <w:tcPr>
            <w:tcW w:w="544" w:type="pct"/>
            <w:gridSpan w:val="2"/>
            <w:vAlign w:val="center"/>
          </w:tcPr>
          <w:p w14:paraId="5F975790" w14:textId="77777777" w:rsidR="00751F6D" w:rsidRPr="00700629" w:rsidRDefault="00751F6D" w:rsidP="006342E8">
            <w:pPr>
              <w:spacing w:before="0" w:after="0"/>
              <w:ind w:firstLine="0"/>
              <w:jc w:val="center"/>
              <w:rPr>
                <w:color w:val="auto"/>
                <w:lang w:val="en-US"/>
              </w:rPr>
            </w:pPr>
          </w:p>
        </w:tc>
        <w:tc>
          <w:tcPr>
            <w:tcW w:w="614" w:type="pct"/>
            <w:gridSpan w:val="2"/>
            <w:vAlign w:val="center"/>
          </w:tcPr>
          <w:p w14:paraId="4C070B66" w14:textId="77777777" w:rsidR="00751F6D" w:rsidRPr="00700629" w:rsidRDefault="00751F6D" w:rsidP="006342E8">
            <w:pPr>
              <w:spacing w:before="0" w:after="0"/>
              <w:ind w:firstLine="0"/>
              <w:jc w:val="center"/>
              <w:rPr>
                <w:color w:val="auto"/>
                <w:lang w:val="en-US"/>
              </w:rPr>
            </w:pPr>
          </w:p>
        </w:tc>
        <w:tc>
          <w:tcPr>
            <w:tcW w:w="544" w:type="pct"/>
            <w:gridSpan w:val="2"/>
            <w:vAlign w:val="center"/>
          </w:tcPr>
          <w:p w14:paraId="454D2AF6" w14:textId="77777777" w:rsidR="00751F6D" w:rsidRPr="00700629" w:rsidRDefault="00751F6D" w:rsidP="006342E8">
            <w:pPr>
              <w:spacing w:before="0" w:after="0"/>
              <w:ind w:firstLine="0"/>
              <w:jc w:val="center"/>
              <w:rPr>
                <w:color w:val="auto"/>
                <w:lang w:val="en-US"/>
              </w:rPr>
            </w:pPr>
          </w:p>
        </w:tc>
        <w:tc>
          <w:tcPr>
            <w:tcW w:w="673" w:type="pct"/>
            <w:gridSpan w:val="2"/>
            <w:vAlign w:val="center"/>
          </w:tcPr>
          <w:p w14:paraId="3C75F037" w14:textId="77777777" w:rsidR="00751F6D" w:rsidRPr="00700629" w:rsidRDefault="00751F6D" w:rsidP="006342E8">
            <w:pPr>
              <w:spacing w:before="0" w:after="0"/>
              <w:ind w:firstLine="0"/>
              <w:jc w:val="center"/>
              <w:rPr>
                <w:color w:val="auto"/>
                <w:lang w:val="en-US"/>
              </w:rPr>
            </w:pPr>
          </w:p>
        </w:tc>
      </w:tr>
      <w:tr w:rsidR="00700629" w:rsidRPr="00700629" w14:paraId="1EFA17D7" w14:textId="77777777" w:rsidTr="00885516">
        <w:trPr>
          <w:gridAfter w:val="1"/>
          <w:wAfter w:w="17" w:type="pct"/>
          <w:jc w:val="center"/>
        </w:trPr>
        <w:tc>
          <w:tcPr>
            <w:tcW w:w="371" w:type="pct"/>
            <w:vAlign w:val="center"/>
          </w:tcPr>
          <w:p w14:paraId="2DFAB59C" w14:textId="44A26775" w:rsidR="00751F6D" w:rsidRPr="00700629" w:rsidRDefault="00751F6D" w:rsidP="006342E8">
            <w:pPr>
              <w:spacing w:before="0" w:after="0"/>
              <w:ind w:firstLine="0"/>
              <w:jc w:val="center"/>
              <w:rPr>
                <w:color w:val="auto"/>
                <w:lang w:val="en-US"/>
              </w:rPr>
            </w:pPr>
            <w:r w:rsidRPr="00700629">
              <w:rPr>
                <w:color w:val="auto"/>
                <w:lang w:val="en-US"/>
              </w:rPr>
              <w:t>1</w:t>
            </w:r>
          </w:p>
        </w:tc>
        <w:tc>
          <w:tcPr>
            <w:tcW w:w="1695" w:type="pct"/>
          </w:tcPr>
          <w:p w14:paraId="0615E94F" w14:textId="102E2B8F" w:rsidR="00751F6D" w:rsidRPr="00700629" w:rsidRDefault="00751F6D" w:rsidP="006342E8">
            <w:pPr>
              <w:spacing w:before="0" w:after="0"/>
              <w:ind w:firstLine="0"/>
              <w:rPr>
                <w:color w:val="auto"/>
                <w:lang w:val="en-US"/>
              </w:rPr>
            </w:pPr>
            <w:r w:rsidRPr="00700629">
              <w:rPr>
                <w:color w:val="auto"/>
                <w:lang w:val="en-US"/>
              </w:rPr>
              <w:t>Nhà kho</w:t>
            </w:r>
          </w:p>
        </w:tc>
        <w:tc>
          <w:tcPr>
            <w:tcW w:w="544" w:type="pct"/>
            <w:vAlign w:val="center"/>
          </w:tcPr>
          <w:p w14:paraId="60AD3A4C" w14:textId="65BB6F07" w:rsidR="00751F6D" w:rsidRPr="00700629" w:rsidRDefault="00751F6D" w:rsidP="006342E8">
            <w:pPr>
              <w:spacing w:before="0" w:after="0"/>
              <w:ind w:firstLine="0"/>
              <w:jc w:val="center"/>
              <w:rPr>
                <w:color w:val="auto"/>
                <w:lang w:val="en-US"/>
              </w:rPr>
            </w:pPr>
            <w:r w:rsidRPr="00700629">
              <w:rPr>
                <w:color w:val="auto"/>
                <w:lang w:val="en-US"/>
              </w:rPr>
              <w:t>01</w:t>
            </w:r>
          </w:p>
        </w:tc>
        <w:tc>
          <w:tcPr>
            <w:tcW w:w="543" w:type="pct"/>
            <w:gridSpan w:val="2"/>
            <w:vAlign w:val="center"/>
          </w:tcPr>
          <w:p w14:paraId="70A25BE2" w14:textId="13E75991" w:rsidR="00751F6D" w:rsidRPr="00700629" w:rsidRDefault="00751F6D" w:rsidP="006342E8">
            <w:pPr>
              <w:spacing w:before="0" w:after="0"/>
              <w:ind w:firstLine="0"/>
              <w:jc w:val="center"/>
              <w:rPr>
                <w:color w:val="auto"/>
                <w:lang w:val="en-US"/>
              </w:rPr>
            </w:pPr>
            <w:r w:rsidRPr="00700629">
              <w:rPr>
                <w:color w:val="auto"/>
                <w:lang w:val="en-US"/>
              </w:rPr>
              <w:t>01</w:t>
            </w:r>
          </w:p>
        </w:tc>
        <w:tc>
          <w:tcPr>
            <w:tcW w:w="614" w:type="pct"/>
            <w:gridSpan w:val="2"/>
            <w:vAlign w:val="center"/>
          </w:tcPr>
          <w:p w14:paraId="1FABEAFC" w14:textId="4FE7E51B" w:rsidR="00751F6D" w:rsidRPr="00700629" w:rsidRDefault="00751F6D" w:rsidP="006342E8">
            <w:pPr>
              <w:spacing w:before="0" w:after="0"/>
              <w:ind w:firstLine="0"/>
              <w:jc w:val="center"/>
              <w:rPr>
                <w:color w:val="auto"/>
                <w:lang w:val="en-US"/>
              </w:rPr>
            </w:pPr>
            <w:r w:rsidRPr="00700629">
              <w:rPr>
                <w:color w:val="auto"/>
                <w:lang w:val="en-US"/>
              </w:rPr>
              <w:t>20,45</w:t>
            </w:r>
          </w:p>
        </w:tc>
        <w:tc>
          <w:tcPr>
            <w:tcW w:w="544" w:type="pct"/>
            <w:gridSpan w:val="2"/>
            <w:vAlign w:val="center"/>
          </w:tcPr>
          <w:p w14:paraId="21627F05" w14:textId="517DF8B3" w:rsidR="00751F6D" w:rsidRPr="00700629" w:rsidRDefault="00751F6D" w:rsidP="006342E8">
            <w:pPr>
              <w:spacing w:before="0" w:after="0"/>
              <w:ind w:firstLine="0"/>
              <w:jc w:val="center"/>
              <w:rPr>
                <w:color w:val="auto"/>
                <w:lang w:val="en-US"/>
              </w:rPr>
            </w:pPr>
            <w:r w:rsidRPr="00700629">
              <w:rPr>
                <w:color w:val="auto"/>
                <w:lang w:val="en-US"/>
              </w:rPr>
              <w:t>20,45</w:t>
            </w:r>
          </w:p>
        </w:tc>
        <w:tc>
          <w:tcPr>
            <w:tcW w:w="673" w:type="pct"/>
            <w:gridSpan w:val="2"/>
            <w:vAlign w:val="center"/>
          </w:tcPr>
          <w:p w14:paraId="5AAFA281" w14:textId="63C2A663" w:rsidR="00751F6D" w:rsidRPr="00700629" w:rsidRDefault="00751F6D" w:rsidP="006342E8">
            <w:pPr>
              <w:spacing w:before="0" w:after="0"/>
              <w:ind w:firstLine="0"/>
              <w:jc w:val="center"/>
              <w:rPr>
                <w:color w:val="auto"/>
                <w:lang w:val="en-US"/>
              </w:rPr>
            </w:pPr>
            <w:r w:rsidRPr="00700629">
              <w:rPr>
                <w:color w:val="auto"/>
                <w:lang w:val="en-US"/>
              </w:rPr>
              <w:t>Hiện trạng</w:t>
            </w:r>
          </w:p>
        </w:tc>
      </w:tr>
      <w:tr w:rsidR="00700629" w:rsidRPr="00700629" w14:paraId="51044F31" w14:textId="77777777" w:rsidTr="00885516">
        <w:trPr>
          <w:gridAfter w:val="1"/>
          <w:wAfter w:w="17" w:type="pct"/>
          <w:jc w:val="center"/>
        </w:trPr>
        <w:tc>
          <w:tcPr>
            <w:tcW w:w="371" w:type="pct"/>
            <w:vAlign w:val="center"/>
          </w:tcPr>
          <w:p w14:paraId="76FA9087" w14:textId="710D3F37" w:rsidR="00751F6D" w:rsidRPr="00700629" w:rsidRDefault="006342E8" w:rsidP="006342E8">
            <w:pPr>
              <w:spacing w:before="0" w:after="0"/>
              <w:ind w:firstLine="0"/>
              <w:jc w:val="center"/>
              <w:rPr>
                <w:color w:val="auto"/>
                <w:lang w:val="en-US"/>
              </w:rPr>
            </w:pPr>
            <w:r w:rsidRPr="00700629">
              <w:rPr>
                <w:color w:val="auto"/>
                <w:lang w:val="en-US"/>
              </w:rPr>
              <w:t>2</w:t>
            </w:r>
          </w:p>
        </w:tc>
        <w:tc>
          <w:tcPr>
            <w:tcW w:w="1695" w:type="pct"/>
          </w:tcPr>
          <w:p w14:paraId="058791C5" w14:textId="7D63A363" w:rsidR="00751F6D" w:rsidRPr="00700629" w:rsidRDefault="00751F6D" w:rsidP="006342E8">
            <w:pPr>
              <w:spacing w:before="0" w:after="0"/>
              <w:ind w:firstLine="0"/>
              <w:rPr>
                <w:color w:val="auto"/>
                <w:lang w:val="en-US"/>
              </w:rPr>
            </w:pPr>
            <w:r w:rsidRPr="00700629">
              <w:rPr>
                <w:color w:val="auto"/>
                <w:lang w:val="en-US"/>
              </w:rPr>
              <w:t>Sân đường</w:t>
            </w:r>
          </w:p>
        </w:tc>
        <w:tc>
          <w:tcPr>
            <w:tcW w:w="544" w:type="pct"/>
            <w:vAlign w:val="center"/>
          </w:tcPr>
          <w:p w14:paraId="58032091" w14:textId="77777777" w:rsidR="00751F6D" w:rsidRPr="00700629" w:rsidRDefault="00751F6D" w:rsidP="006342E8">
            <w:pPr>
              <w:spacing w:before="0" w:after="0"/>
              <w:ind w:firstLine="0"/>
              <w:jc w:val="center"/>
              <w:rPr>
                <w:color w:val="auto"/>
                <w:lang w:val="en-US"/>
              </w:rPr>
            </w:pPr>
          </w:p>
        </w:tc>
        <w:tc>
          <w:tcPr>
            <w:tcW w:w="543" w:type="pct"/>
            <w:gridSpan w:val="2"/>
            <w:vAlign w:val="center"/>
          </w:tcPr>
          <w:p w14:paraId="0B054142" w14:textId="77777777" w:rsidR="00751F6D" w:rsidRPr="00700629" w:rsidRDefault="00751F6D" w:rsidP="006342E8">
            <w:pPr>
              <w:spacing w:before="0" w:after="0"/>
              <w:ind w:firstLine="0"/>
              <w:jc w:val="center"/>
              <w:rPr>
                <w:color w:val="auto"/>
                <w:lang w:val="en-US"/>
              </w:rPr>
            </w:pPr>
          </w:p>
        </w:tc>
        <w:tc>
          <w:tcPr>
            <w:tcW w:w="614" w:type="pct"/>
            <w:gridSpan w:val="2"/>
            <w:vAlign w:val="center"/>
          </w:tcPr>
          <w:p w14:paraId="63A527A3" w14:textId="632D2E5D" w:rsidR="00751F6D" w:rsidRPr="00700629" w:rsidRDefault="00751F6D" w:rsidP="006342E8">
            <w:pPr>
              <w:spacing w:before="0" w:after="0"/>
              <w:ind w:firstLine="0"/>
              <w:jc w:val="center"/>
              <w:rPr>
                <w:color w:val="auto"/>
                <w:lang w:val="en-US"/>
              </w:rPr>
            </w:pPr>
            <w:r w:rsidRPr="00700629">
              <w:rPr>
                <w:color w:val="auto"/>
                <w:lang w:val="en-US"/>
              </w:rPr>
              <w:t>1.280,43</w:t>
            </w:r>
          </w:p>
        </w:tc>
        <w:tc>
          <w:tcPr>
            <w:tcW w:w="544" w:type="pct"/>
            <w:gridSpan w:val="2"/>
            <w:vAlign w:val="center"/>
          </w:tcPr>
          <w:p w14:paraId="51EE8DED" w14:textId="4CC68026" w:rsidR="00751F6D" w:rsidRPr="00700629" w:rsidRDefault="00751F6D" w:rsidP="006342E8">
            <w:pPr>
              <w:spacing w:before="0" w:after="0"/>
              <w:ind w:firstLine="0"/>
              <w:jc w:val="center"/>
              <w:rPr>
                <w:color w:val="auto"/>
                <w:lang w:val="en-US"/>
              </w:rPr>
            </w:pPr>
          </w:p>
        </w:tc>
        <w:tc>
          <w:tcPr>
            <w:tcW w:w="673" w:type="pct"/>
            <w:gridSpan w:val="2"/>
            <w:vAlign w:val="center"/>
          </w:tcPr>
          <w:p w14:paraId="47C7A4A6" w14:textId="72DB9667" w:rsidR="00751F6D" w:rsidRPr="00700629" w:rsidRDefault="00751F6D" w:rsidP="006342E8">
            <w:pPr>
              <w:spacing w:before="0" w:after="0"/>
              <w:ind w:firstLine="0"/>
              <w:jc w:val="center"/>
              <w:rPr>
                <w:color w:val="auto"/>
                <w:lang w:val="en-US"/>
              </w:rPr>
            </w:pPr>
            <w:r w:rsidRPr="00700629">
              <w:rPr>
                <w:color w:val="auto"/>
                <w:lang w:val="en-US"/>
              </w:rPr>
              <w:t>Hiện trạng</w:t>
            </w:r>
          </w:p>
        </w:tc>
      </w:tr>
      <w:tr w:rsidR="00700629" w:rsidRPr="00700629" w14:paraId="64410D70" w14:textId="77777777" w:rsidTr="00885516">
        <w:trPr>
          <w:jc w:val="center"/>
        </w:trPr>
        <w:tc>
          <w:tcPr>
            <w:tcW w:w="371" w:type="pct"/>
            <w:vAlign w:val="center"/>
          </w:tcPr>
          <w:p w14:paraId="2D5EF14E" w14:textId="6B16DD3A" w:rsidR="00751F6D" w:rsidRPr="00700629" w:rsidRDefault="00751F6D" w:rsidP="006342E8">
            <w:pPr>
              <w:spacing w:before="0" w:after="0"/>
              <w:ind w:firstLine="0"/>
              <w:jc w:val="center"/>
              <w:rPr>
                <w:b/>
                <w:bCs/>
                <w:color w:val="auto"/>
                <w:lang w:val="en-US"/>
              </w:rPr>
            </w:pPr>
            <w:r w:rsidRPr="00700629">
              <w:rPr>
                <w:b/>
                <w:bCs/>
                <w:color w:val="auto"/>
                <w:lang w:val="en-US"/>
              </w:rPr>
              <w:t>C</w:t>
            </w:r>
          </w:p>
        </w:tc>
        <w:tc>
          <w:tcPr>
            <w:tcW w:w="2799" w:type="pct"/>
            <w:gridSpan w:val="5"/>
          </w:tcPr>
          <w:p w14:paraId="7F7921F2" w14:textId="1299EE0C" w:rsidR="00751F6D" w:rsidRPr="00700629" w:rsidRDefault="00751F6D" w:rsidP="006342E8">
            <w:pPr>
              <w:spacing w:before="0" w:after="0"/>
              <w:ind w:firstLine="0"/>
              <w:jc w:val="left"/>
              <w:rPr>
                <w:color w:val="auto"/>
                <w:lang w:val="en-US"/>
              </w:rPr>
            </w:pPr>
            <w:r w:rsidRPr="00700629">
              <w:rPr>
                <w:b/>
                <w:bCs/>
                <w:color w:val="auto"/>
                <w:lang w:val="en-US"/>
              </w:rPr>
              <w:t>Các hạng mục công trình BVMT</w:t>
            </w:r>
          </w:p>
        </w:tc>
        <w:tc>
          <w:tcPr>
            <w:tcW w:w="614" w:type="pct"/>
            <w:gridSpan w:val="2"/>
            <w:vAlign w:val="center"/>
          </w:tcPr>
          <w:p w14:paraId="65183C05" w14:textId="77777777" w:rsidR="00751F6D" w:rsidRPr="00700629" w:rsidRDefault="00751F6D" w:rsidP="006342E8">
            <w:pPr>
              <w:spacing w:before="0" w:after="0"/>
              <w:ind w:firstLine="0"/>
              <w:jc w:val="center"/>
              <w:rPr>
                <w:color w:val="auto"/>
                <w:lang w:val="en-US"/>
              </w:rPr>
            </w:pPr>
          </w:p>
        </w:tc>
        <w:tc>
          <w:tcPr>
            <w:tcW w:w="544" w:type="pct"/>
            <w:gridSpan w:val="2"/>
            <w:vAlign w:val="center"/>
          </w:tcPr>
          <w:p w14:paraId="6DC37670" w14:textId="77777777" w:rsidR="00751F6D" w:rsidRPr="00700629" w:rsidRDefault="00751F6D" w:rsidP="006342E8">
            <w:pPr>
              <w:spacing w:before="0" w:after="0"/>
              <w:ind w:firstLine="0"/>
              <w:jc w:val="center"/>
              <w:rPr>
                <w:color w:val="auto"/>
                <w:lang w:val="en-US"/>
              </w:rPr>
            </w:pPr>
          </w:p>
        </w:tc>
        <w:tc>
          <w:tcPr>
            <w:tcW w:w="673" w:type="pct"/>
            <w:gridSpan w:val="2"/>
            <w:vAlign w:val="center"/>
          </w:tcPr>
          <w:p w14:paraId="7EA392BB" w14:textId="77777777" w:rsidR="00751F6D" w:rsidRPr="00700629" w:rsidRDefault="00751F6D" w:rsidP="006342E8">
            <w:pPr>
              <w:spacing w:before="0" w:after="0"/>
              <w:ind w:firstLine="0"/>
              <w:jc w:val="center"/>
              <w:rPr>
                <w:color w:val="auto"/>
                <w:lang w:val="en-US"/>
              </w:rPr>
            </w:pPr>
          </w:p>
        </w:tc>
      </w:tr>
      <w:tr w:rsidR="00700629" w:rsidRPr="00700629" w14:paraId="0282B2ED" w14:textId="77777777" w:rsidTr="00885516">
        <w:trPr>
          <w:gridAfter w:val="1"/>
          <w:wAfter w:w="17" w:type="pct"/>
          <w:jc w:val="center"/>
        </w:trPr>
        <w:tc>
          <w:tcPr>
            <w:tcW w:w="371" w:type="pct"/>
            <w:vAlign w:val="center"/>
          </w:tcPr>
          <w:p w14:paraId="5980BF55" w14:textId="730ED51A" w:rsidR="00751F6D" w:rsidRPr="00700629" w:rsidRDefault="00751F6D" w:rsidP="006342E8">
            <w:pPr>
              <w:spacing w:before="0" w:after="0"/>
              <w:ind w:firstLine="0"/>
              <w:jc w:val="center"/>
              <w:rPr>
                <w:color w:val="auto"/>
                <w:lang w:val="en-US"/>
              </w:rPr>
            </w:pPr>
            <w:r w:rsidRPr="00700629">
              <w:rPr>
                <w:color w:val="auto"/>
                <w:lang w:val="en-US"/>
              </w:rPr>
              <w:t>1</w:t>
            </w:r>
          </w:p>
        </w:tc>
        <w:tc>
          <w:tcPr>
            <w:tcW w:w="1695" w:type="pct"/>
          </w:tcPr>
          <w:p w14:paraId="3B38FF44" w14:textId="7E428A57" w:rsidR="00751F6D" w:rsidRPr="00700629" w:rsidRDefault="00751F6D" w:rsidP="006342E8">
            <w:pPr>
              <w:spacing w:before="0" w:after="0"/>
              <w:ind w:firstLine="0"/>
              <w:rPr>
                <w:color w:val="auto"/>
                <w:lang w:val="en-US"/>
              </w:rPr>
            </w:pPr>
            <w:r w:rsidRPr="00700629">
              <w:rPr>
                <w:color w:val="auto"/>
                <w:lang w:val="en-US"/>
              </w:rPr>
              <w:t>Nhà vệ sinh chung</w:t>
            </w:r>
          </w:p>
        </w:tc>
        <w:tc>
          <w:tcPr>
            <w:tcW w:w="544" w:type="pct"/>
            <w:vAlign w:val="center"/>
          </w:tcPr>
          <w:p w14:paraId="14A5A6F4" w14:textId="097EF14B" w:rsidR="00751F6D" w:rsidRPr="00700629" w:rsidRDefault="00751F6D" w:rsidP="006342E8">
            <w:pPr>
              <w:spacing w:before="0" w:after="0"/>
              <w:ind w:firstLine="0"/>
              <w:jc w:val="center"/>
              <w:rPr>
                <w:color w:val="auto"/>
                <w:lang w:val="en-US"/>
              </w:rPr>
            </w:pPr>
            <w:r w:rsidRPr="00700629">
              <w:rPr>
                <w:color w:val="auto"/>
                <w:lang w:val="en-US"/>
              </w:rPr>
              <w:t>01</w:t>
            </w:r>
          </w:p>
        </w:tc>
        <w:tc>
          <w:tcPr>
            <w:tcW w:w="543" w:type="pct"/>
            <w:gridSpan w:val="2"/>
            <w:vAlign w:val="center"/>
          </w:tcPr>
          <w:p w14:paraId="32028A8D" w14:textId="7DD07FD4" w:rsidR="00751F6D" w:rsidRPr="00700629" w:rsidRDefault="00751F6D" w:rsidP="006342E8">
            <w:pPr>
              <w:spacing w:before="0" w:after="0"/>
              <w:ind w:firstLine="0"/>
              <w:jc w:val="center"/>
              <w:rPr>
                <w:color w:val="auto"/>
                <w:lang w:val="en-US"/>
              </w:rPr>
            </w:pPr>
            <w:r w:rsidRPr="00700629">
              <w:rPr>
                <w:color w:val="auto"/>
                <w:lang w:val="en-US"/>
              </w:rPr>
              <w:t>01</w:t>
            </w:r>
          </w:p>
        </w:tc>
        <w:tc>
          <w:tcPr>
            <w:tcW w:w="614" w:type="pct"/>
            <w:gridSpan w:val="2"/>
            <w:vAlign w:val="center"/>
          </w:tcPr>
          <w:p w14:paraId="268A07A2" w14:textId="3A2BB7C6" w:rsidR="00751F6D" w:rsidRPr="00700629" w:rsidRDefault="00751F6D" w:rsidP="006342E8">
            <w:pPr>
              <w:spacing w:before="0" w:after="0"/>
              <w:ind w:firstLine="0"/>
              <w:jc w:val="center"/>
              <w:rPr>
                <w:color w:val="auto"/>
                <w:lang w:val="en-US"/>
              </w:rPr>
            </w:pPr>
            <w:r w:rsidRPr="00700629">
              <w:rPr>
                <w:color w:val="auto"/>
                <w:lang w:val="en-US"/>
              </w:rPr>
              <w:t>6,13</w:t>
            </w:r>
          </w:p>
        </w:tc>
        <w:tc>
          <w:tcPr>
            <w:tcW w:w="544" w:type="pct"/>
            <w:gridSpan w:val="2"/>
            <w:vAlign w:val="center"/>
          </w:tcPr>
          <w:p w14:paraId="1853A579" w14:textId="152E09CF" w:rsidR="00751F6D" w:rsidRPr="00700629" w:rsidRDefault="00751F6D" w:rsidP="006342E8">
            <w:pPr>
              <w:spacing w:before="0" w:after="0"/>
              <w:ind w:firstLine="0"/>
              <w:jc w:val="center"/>
              <w:rPr>
                <w:color w:val="auto"/>
                <w:lang w:val="en-US"/>
              </w:rPr>
            </w:pPr>
            <w:r w:rsidRPr="00700629">
              <w:rPr>
                <w:color w:val="auto"/>
                <w:lang w:val="en-US"/>
              </w:rPr>
              <w:t>6,13</w:t>
            </w:r>
          </w:p>
        </w:tc>
        <w:tc>
          <w:tcPr>
            <w:tcW w:w="673" w:type="pct"/>
            <w:gridSpan w:val="2"/>
            <w:vAlign w:val="center"/>
          </w:tcPr>
          <w:p w14:paraId="5BFFE1B5" w14:textId="2F89A1EF" w:rsidR="00751F6D" w:rsidRPr="00700629" w:rsidRDefault="00751F6D" w:rsidP="006342E8">
            <w:pPr>
              <w:spacing w:before="0" w:after="0"/>
              <w:ind w:firstLine="0"/>
              <w:jc w:val="center"/>
              <w:rPr>
                <w:color w:val="auto"/>
                <w:lang w:val="en-US"/>
              </w:rPr>
            </w:pPr>
            <w:r w:rsidRPr="00700629">
              <w:rPr>
                <w:color w:val="auto"/>
                <w:lang w:val="en-US"/>
              </w:rPr>
              <w:t>Hiện trạng</w:t>
            </w:r>
          </w:p>
        </w:tc>
      </w:tr>
      <w:tr w:rsidR="00700629" w:rsidRPr="00700629" w14:paraId="7A8138C9" w14:textId="77777777" w:rsidTr="00885516">
        <w:trPr>
          <w:gridAfter w:val="1"/>
          <w:wAfter w:w="17" w:type="pct"/>
          <w:jc w:val="center"/>
        </w:trPr>
        <w:tc>
          <w:tcPr>
            <w:tcW w:w="371" w:type="pct"/>
            <w:vAlign w:val="center"/>
          </w:tcPr>
          <w:p w14:paraId="3D1DE2FB" w14:textId="1B1237D0" w:rsidR="00751F6D" w:rsidRPr="00700629" w:rsidRDefault="00751F6D" w:rsidP="006342E8">
            <w:pPr>
              <w:spacing w:before="0" w:after="0"/>
              <w:ind w:firstLine="0"/>
              <w:jc w:val="center"/>
              <w:rPr>
                <w:color w:val="auto"/>
                <w:lang w:val="en-US"/>
              </w:rPr>
            </w:pPr>
            <w:r w:rsidRPr="00700629">
              <w:rPr>
                <w:color w:val="auto"/>
                <w:lang w:val="en-US"/>
              </w:rPr>
              <w:t>2</w:t>
            </w:r>
          </w:p>
        </w:tc>
        <w:tc>
          <w:tcPr>
            <w:tcW w:w="1695" w:type="pct"/>
          </w:tcPr>
          <w:p w14:paraId="3E998F99" w14:textId="3CE55218" w:rsidR="00751F6D" w:rsidRPr="00700629" w:rsidRDefault="00751F6D" w:rsidP="006342E8">
            <w:pPr>
              <w:spacing w:before="0" w:after="0"/>
              <w:ind w:firstLine="0"/>
              <w:rPr>
                <w:color w:val="auto"/>
                <w:lang w:val="en-US"/>
              </w:rPr>
            </w:pPr>
            <w:r w:rsidRPr="00700629">
              <w:rPr>
                <w:color w:val="auto"/>
                <w:lang w:val="en-US"/>
              </w:rPr>
              <w:t>Khu chứa chất thải</w:t>
            </w:r>
          </w:p>
        </w:tc>
        <w:tc>
          <w:tcPr>
            <w:tcW w:w="544" w:type="pct"/>
            <w:vAlign w:val="center"/>
          </w:tcPr>
          <w:p w14:paraId="2426C750" w14:textId="77777777" w:rsidR="00751F6D" w:rsidRPr="00700629" w:rsidRDefault="00751F6D" w:rsidP="006342E8">
            <w:pPr>
              <w:spacing w:before="0" w:after="0"/>
              <w:ind w:firstLine="0"/>
              <w:jc w:val="center"/>
              <w:rPr>
                <w:color w:val="auto"/>
                <w:lang w:val="en-US"/>
              </w:rPr>
            </w:pPr>
          </w:p>
        </w:tc>
        <w:tc>
          <w:tcPr>
            <w:tcW w:w="543" w:type="pct"/>
            <w:gridSpan w:val="2"/>
            <w:vAlign w:val="center"/>
          </w:tcPr>
          <w:p w14:paraId="7EB8FCA9" w14:textId="77777777" w:rsidR="00751F6D" w:rsidRPr="00700629" w:rsidRDefault="00751F6D" w:rsidP="006342E8">
            <w:pPr>
              <w:spacing w:before="0" w:after="0"/>
              <w:ind w:firstLine="0"/>
              <w:jc w:val="center"/>
              <w:rPr>
                <w:color w:val="auto"/>
                <w:lang w:val="en-US"/>
              </w:rPr>
            </w:pPr>
          </w:p>
        </w:tc>
        <w:tc>
          <w:tcPr>
            <w:tcW w:w="614" w:type="pct"/>
            <w:gridSpan w:val="2"/>
            <w:vAlign w:val="center"/>
          </w:tcPr>
          <w:p w14:paraId="19C1CCDE" w14:textId="794681E9" w:rsidR="00751F6D" w:rsidRPr="00700629" w:rsidRDefault="00751F6D" w:rsidP="006342E8">
            <w:pPr>
              <w:spacing w:before="0" w:after="0"/>
              <w:ind w:firstLine="0"/>
              <w:jc w:val="center"/>
              <w:rPr>
                <w:color w:val="auto"/>
                <w:lang w:val="en-US"/>
              </w:rPr>
            </w:pPr>
            <w:r w:rsidRPr="00700629">
              <w:rPr>
                <w:color w:val="auto"/>
                <w:lang w:val="en-US"/>
              </w:rPr>
              <w:t>1,87</w:t>
            </w:r>
          </w:p>
        </w:tc>
        <w:tc>
          <w:tcPr>
            <w:tcW w:w="544" w:type="pct"/>
            <w:gridSpan w:val="2"/>
            <w:vAlign w:val="center"/>
          </w:tcPr>
          <w:p w14:paraId="3ADD22A9" w14:textId="223B01F3" w:rsidR="00751F6D" w:rsidRPr="00700629" w:rsidRDefault="00751F6D" w:rsidP="006342E8">
            <w:pPr>
              <w:spacing w:before="0" w:after="0"/>
              <w:ind w:firstLine="0"/>
              <w:jc w:val="center"/>
              <w:rPr>
                <w:color w:val="auto"/>
                <w:lang w:val="en-US"/>
              </w:rPr>
            </w:pPr>
            <w:r w:rsidRPr="00700629">
              <w:rPr>
                <w:color w:val="auto"/>
                <w:lang w:val="en-US"/>
              </w:rPr>
              <w:t>1,87</w:t>
            </w:r>
          </w:p>
        </w:tc>
        <w:tc>
          <w:tcPr>
            <w:tcW w:w="673" w:type="pct"/>
            <w:gridSpan w:val="2"/>
            <w:vAlign w:val="center"/>
          </w:tcPr>
          <w:p w14:paraId="50878835" w14:textId="4E1628A3" w:rsidR="00751F6D" w:rsidRPr="00700629" w:rsidRDefault="00751F6D" w:rsidP="006342E8">
            <w:pPr>
              <w:spacing w:before="0" w:after="0"/>
              <w:ind w:firstLine="0"/>
              <w:jc w:val="center"/>
              <w:rPr>
                <w:color w:val="auto"/>
                <w:lang w:val="en-US"/>
              </w:rPr>
            </w:pPr>
            <w:r w:rsidRPr="00700629">
              <w:rPr>
                <w:color w:val="auto"/>
                <w:lang w:val="en-US"/>
              </w:rPr>
              <w:t>Hiện trạng</w:t>
            </w:r>
          </w:p>
        </w:tc>
      </w:tr>
      <w:tr w:rsidR="00700629" w:rsidRPr="00700629" w14:paraId="5C8129B8" w14:textId="77777777" w:rsidTr="00885516">
        <w:trPr>
          <w:gridAfter w:val="1"/>
          <w:wAfter w:w="17" w:type="pct"/>
          <w:jc w:val="center"/>
        </w:trPr>
        <w:tc>
          <w:tcPr>
            <w:tcW w:w="371" w:type="pct"/>
            <w:vAlign w:val="center"/>
          </w:tcPr>
          <w:p w14:paraId="2BAFCD57" w14:textId="24F3F9A9" w:rsidR="00751F6D" w:rsidRPr="00700629" w:rsidRDefault="00751F6D" w:rsidP="006342E8">
            <w:pPr>
              <w:spacing w:before="0" w:after="0"/>
              <w:ind w:firstLine="0"/>
              <w:jc w:val="center"/>
              <w:rPr>
                <w:color w:val="auto"/>
                <w:lang w:val="en-US"/>
              </w:rPr>
            </w:pPr>
            <w:r w:rsidRPr="00700629">
              <w:rPr>
                <w:color w:val="auto"/>
                <w:lang w:val="en-US"/>
              </w:rPr>
              <w:t>3</w:t>
            </w:r>
          </w:p>
        </w:tc>
        <w:tc>
          <w:tcPr>
            <w:tcW w:w="1695" w:type="pct"/>
          </w:tcPr>
          <w:p w14:paraId="12653AA8" w14:textId="01C2CD9E" w:rsidR="00751F6D" w:rsidRPr="00700629" w:rsidRDefault="00751F6D" w:rsidP="006342E8">
            <w:pPr>
              <w:spacing w:before="0" w:after="0"/>
              <w:ind w:firstLine="0"/>
              <w:rPr>
                <w:color w:val="auto"/>
                <w:lang w:val="en-US"/>
              </w:rPr>
            </w:pPr>
            <w:r w:rsidRPr="00700629">
              <w:rPr>
                <w:color w:val="auto"/>
                <w:lang w:val="en-US"/>
              </w:rPr>
              <w:t>Vườn cây thuốc nam, vườn cây</w:t>
            </w:r>
          </w:p>
        </w:tc>
        <w:tc>
          <w:tcPr>
            <w:tcW w:w="544" w:type="pct"/>
            <w:vAlign w:val="center"/>
          </w:tcPr>
          <w:p w14:paraId="5087ED69" w14:textId="77777777" w:rsidR="00751F6D" w:rsidRPr="00700629" w:rsidRDefault="00751F6D" w:rsidP="006342E8">
            <w:pPr>
              <w:spacing w:before="0" w:after="0"/>
              <w:ind w:firstLine="0"/>
              <w:jc w:val="center"/>
              <w:rPr>
                <w:color w:val="auto"/>
                <w:lang w:val="en-US"/>
              </w:rPr>
            </w:pPr>
          </w:p>
        </w:tc>
        <w:tc>
          <w:tcPr>
            <w:tcW w:w="543" w:type="pct"/>
            <w:gridSpan w:val="2"/>
            <w:vAlign w:val="center"/>
          </w:tcPr>
          <w:p w14:paraId="09ABBFB2" w14:textId="77777777" w:rsidR="00751F6D" w:rsidRPr="00700629" w:rsidRDefault="00751F6D" w:rsidP="006342E8">
            <w:pPr>
              <w:spacing w:before="0" w:after="0"/>
              <w:ind w:firstLine="0"/>
              <w:jc w:val="center"/>
              <w:rPr>
                <w:color w:val="auto"/>
                <w:lang w:val="en-US"/>
              </w:rPr>
            </w:pPr>
          </w:p>
        </w:tc>
        <w:tc>
          <w:tcPr>
            <w:tcW w:w="614" w:type="pct"/>
            <w:gridSpan w:val="2"/>
            <w:vAlign w:val="center"/>
          </w:tcPr>
          <w:p w14:paraId="1CE5CE62" w14:textId="591C56F3" w:rsidR="00751F6D" w:rsidRPr="00700629" w:rsidRDefault="00751F6D" w:rsidP="006342E8">
            <w:pPr>
              <w:spacing w:before="0" w:after="0"/>
              <w:ind w:firstLine="0"/>
              <w:jc w:val="center"/>
              <w:rPr>
                <w:color w:val="auto"/>
                <w:lang w:val="en-US"/>
              </w:rPr>
            </w:pPr>
            <w:r w:rsidRPr="00700629">
              <w:rPr>
                <w:color w:val="auto"/>
                <w:lang w:val="en-US"/>
              </w:rPr>
              <w:t>1.349,14</w:t>
            </w:r>
          </w:p>
        </w:tc>
        <w:tc>
          <w:tcPr>
            <w:tcW w:w="544" w:type="pct"/>
            <w:gridSpan w:val="2"/>
            <w:vAlign w:val="center"/>
          </w:tcPr>
          <w:p w14:paraId="372B3A5A" w14:textId="77777777" w:rsidR="00751F6D" w:rsidRPr="00700629" w:rsidRDefault="00751F6D" w:rsidP="006342E8">
            <w:pPr>
              <w:spacing w:before="0" w:after="0"/>
              <w:ind w:firstLine="0"/>
              <w:jc w:val="center"/>
              <w:rPr>
                <w:color w:val="auto"/>
                <w:lang w:val="en-US"/>
              </w:rPr>
            </w:pPr>
          </w:p>
        </w:tc>
        <w:tc>
          <w:tcPr>
            <w:tcW w:w="673" w:type="pct"/>
            <w:gridSpan w:val="2"/>
            <w:vAlign w:val="center"/>
          </w:tcPr>
          <w:p w14:paraId="106A63BE" w14:textId="4321D4C0" w:rsidR="00751F6D" w:rsidRPr="00700629" w:rsidRDefault="00751F6D" w:rsidP="006342E8">
            <w:pPr>
              <w:spacing w:before="0" w:after="0"/>
              <w:ind w:firstLine="0"/>
              <w:jc w:val="center"/>
              <w:rPr>
                <w:color w:val="auto"/>
                <w:lang w:val="en-US"/>
              </w:rPr>
            </w:pPr>
            <w:r w:rsidRPr="00700629">
              <w:rPr>
                <w:color w:val="auto"/>
                <w:lang w:val="en-US"/>
              </w:rPr>
              <w:t>Hiện trạng</w:t>
            </w:r>
          </w:p>
        </w:tc>
      </w:tr>
      <w:tr w:rsidR="00700629" w:rsidRPr="00700629" w14:paraId="73E579E0" w14:textId="77777777" w:rsidTr="00885516">
        <w:trPr>
          <w:gridAfter w:val="1"/>
          <w:wAfter w:w="17" w:type="pct"/>
          <w:jc w:val="center"/>
        </w:trPr>
        <w:tc>
          <w:tcPr>
            <w:tcW w:w="371" w:type="pct"/>
            <w:vAlign w:val="center"/>
          </w:tcPr>
          <w:p w14:paraId="111DD53E" w14:textId="23988907" w:rsidR="006342E8" w:rsidRPr="00700629" w:rsidRDefault="006342E8" w:rsidP="006342E8">
            <w:pPr>
              <w:spacing w:before="0" w:after="0"/>
              <w:ind w:firstLine="0"/>
              <w:jc w:val="center"/>
              <w:rPr>
                <w:color w:val="auto"/>
                <w:lang w:val="en-US"/>
              </w:rPr>
            </w:pPr>
            <w:r w:rsidRPr="00700629">
              <w:rPr>
                <w:color w:val="auto"/>
                <w:lang w:val="en-US"/>
              </w:rPr>
              <w:t>4</w:t>
            </w:r>
          </w:p>
        </w:tc>
        <w:tc>
          <w:tcPr>
            <w:tcW w:w="1695" w:type="pct"/>
          </w:tcPr>
          <w:p w14:paraId="408A73AE" w14:textId="3B95CDDE" w:rsidR="006342E8" w:rsidRPr="00700629" w:rsidRDefault="006342E8" w:rsidP="006342E8">
            <w:pPr>
              <w:spacing w:before="0" w:after="0"/>
              <w:ind w:firstLine="0"/>
              <w:rPr>
                <w:color w:val="auto"/>
                <w:lang w:val="en-US"/>
              </w:rPr>
            </w:pPr>
            <w:r w:rsidRPr="00700629">
              <w:rPr>
                <w:color w:val="auto"/>
                <w:lang w:val="en-US"/>
              </w:rPr>
              <w:t>Bể nước</w:t>
            </w:r>
          </w:p>
        </w:tc>
        <w:tc>
          <w:tcPr>
            <w:tcW w:w="544" w:type="pct"/>
            <w:vAlign w:val="center"/>
          </w:tcPr>
          <w:p w14:paraId="1A84B0FB" w14:textId="77777777" w:rsidR="006342E8" w:rsidRPr="00700629" w:rsidRDefault="006342E8" w:rsidP="006342E8">
            <w:pPr>
              <w:spacing w:before="0" w:after="0"/>
              <w:ind w:firstLine="0"/>
              <w:jc w:val="center"/>
              <w:rPr>
                <w:color w:val="auto"/>
                <w:lang w:val="en-US"/>
              </w:rPr>
            </w:pPr>
          </w:p>
        </w:tc>
        <w:tc>
          <w:tcPr>
            <w:tcW w:w="543" w:type="pct"/>
            <w:gridSpan w:val="2"/>
            <w:vAlign w:val="center"/>
          </w:tcPr>
          <w:p w14:paraId="6F864DB2" w14:textId="77777777" w:rsidR="006342E8" w:rsidRPr="00700629" w:rsidRDefault="006342E8" w:rsidP="006342E8">
            <w:pPr>
              <w:spacing w:before="0" w:after="0"/>
              <w:ind w:firstLine="0"/>
              <w:jc w:val="center"/>
              <w:rPr>
                <w:color w:val="auto"/>
                <w:lang w:val="en-US"/>
              </w:rPr>
            </w:pPr>
          </w:p>
        </w:tc>
        <w:tc>
          <w:tcPr>
            <w:tcW w:w="614" w:type="pct"/>
            <w:gridSpan w:val="2"/>
            <w:vAlign w:val="center"/>
          </w:tcPr>
          <w:p w14:paraId="0E5F8E91" w14:textId="7D079E4D" w:rsidR="006342E8" w:rsidRPr="00700629" w:rsidRDefault="006342E8" w:rsidP="006342E8">
            <w:pPr>
              <w:spacing w:before="0" w:after="0"/>
              <w:ind w:firstLine="0"/>
              <w:jc w:val="center"/>
              <w:rPr>
                <w:color w:val="auto"/>
                <w:lang w:val="en-US"/>
              </w:rPr>
            </w:pPr>
            <w:r w:rsidRPr="00700629">
              <w:rPr>
                <w:color w:val="auto"/>
                <w:lang w:val="en-US"/>
              </w:rPr>
              <w:t>2,34</w:t>
            </w:r>
          </w:p>
        </w:tc>
        <w:tc>
          <w:tcPr>
            <w:tcW w:w="544" w:type="pct"/>
            <w:gridSpan w:val="2"/>
            <w:vAlign w:val="center"/>
          </w:tcPr>
          <w:p w14:paraId="02ED0F8B" w14:textId="2850FC51" w:rsidR="006342E8" w:rsidRPr="00700629" w:rsidRDefault="006342E8" w:rsidP="006342E8">
            <w:pPr>
              <w:spacing w:before="0" w:after="0"/>
              <w:ind w:firstLine="0"/>
              <w:jc w:val="center"/>
              <w:rPr>
                <w:color w:val="auto"/>
                <w:lang w:val="en-US"/>
              </w:rPr>
            </w:pPr>
            <w:r w:rsidRPr="00700629">
              <w:rPr>
                <w:color w:val="auto"/>
                <w:lang w:val="en-US"/>
              </w:rPr>
              <w:t>2,34</w:t>
            </w:r>
          </w:p>
        </w:tc>
        <w:tc>
          <w:tcPr>
            <w:tcW w:w="673" w:type="pct"/>
            <w:gridSpan w:val="2"/>
            <w:vAlign w:val="center"/>
          </w:tcPr>
          <w:p w14:paraId="5B7A0A2E" w14:textId="45EC6B25" w:rsidR="006342E8" w:rsidRPr="00700629" w:rsidRDefault="006342E8" w:rsidP="006342E8">
            <w:pPr>
              <w:spacing w:before="0" w:after="0"/>
              <w:ind w:firstLine="0"/>
              <w:jc w:val="center"/>
              <w:rPr>
                <w:color w:val="auto"/>
                <w:lang w:val="en-US"/>
              </w:rPr>
            </w:pPr>
            <w:r w:rsidRPr="00700629">
              <w:rPr>
                <w:color w:val="auto"/>
                <w:lang w:val="en-US"/>
              </w:rPr>
              <w:t>Hiện trạng</w:t>
            </w:r>
          </w:p>
        </w:tc>
      </w:tr>
      <w:tr w:rsidR="00700629" w:rsidRPr="00700629" w14:paraId="2FAAEDA6" w14:textId="77777777" w:rsidTr="00885516">
        <w:trPr>
          <w:gridAfter w:val="1"/>
          <w:wAfter w:w="17" w:type="pct"/>
          <w:jc w:val="center"/>
        </w:trPr>
        <w:tc>
          <w:tcPr>
            <w:tcW w:w="371" w:type="pct"/>
          </w:tcPr>
          <w:p w14:paraId="1D0E52EF" w14:textId="77777777" w:rsidR="006342E8" w:rsidRPr="00700629" w:rsidRDefault="006342E8" w:rsidP="006342E8">
            <w:pPr>
              <w:spacing w:before="0" w:after="0"/>
              <w:ind w:firstLine="0"/>
              <w:rPr>
                <w:color w:val="auto"/>
                <w:lang w:val="en-US"/>
              </w:rPr>
            </w:pPr>
          </w:p>
        </w:tc>
        <w:tc>
          <w:tcPr>
            <w:tcW w:w="1695" w:type="pct"/>
          </w:tcPr>
          <w:p w14:paraId="49906587" w14:textId="731902C4" w:rsidR="006342E8" w:rsidRPr="00700629" w:rsidRDefault="006342E8" w:rsidP="006342E8">
            <w:pPr>
              <w:spacing w:before="0" w:after="0"/>
              <w:ind w:firstLine="0"/>
              <w:rPr>
                <w:b/>
                <w:bCs/>
                <w:color w:val="auto"/>
                <w:lang w:val="en-US"/>
              </w:rPr>
            </w:pPr>
            <w:r w:rsidRPr="00700629">
              <w:rPr>
                <w:b/>
                <w:bCs/>
                <w:color w:val="auto"/>
                <w:lang w:val="en-US"/>
              </w:rPr>
              <w:t>Tổng diện tích</w:t>
            </w:r>
          </w:p>
        </w:tc>
        <w:tc>
          <w:tcPr>
            <w:tcW w:w="544" w:type="pct"/>
            <w:vAlign w:val="center"/>
          </w:tcPr>
          <w:p w14:paraId="4393C98E" w14:textId="77777777" w:rsidR="006342E8" w:rsidRPr="00700629" w:rsidRDefault="006342E8" w:rsidP="006342E8">
            <w:pPr>
              <w:spacing w:before="0" w:after="0"/>
              <w:ind w:firstLine="0"/>
              <w:jc w:val="center"/>
              <w:rPr>
                <w:b/>
                <w:bCs/>
                <w:color w:val="auto"/>
                <w:lang w:val="en-US"/>
              </w:rPr>
            </w:pPr>
          </w:p>
        </w:tc>
        <w:tc>
          <w:tcPr>
            <w:tcW w:w="543" w:type="pct"/>
            <w:gridSpan w:val="2"/>
            <w:vAlign w:val="center"/>
          </w:tcPr>
          <w:p w14:paraId="17A81A70" w14:textId="77777777" w:rsidR="006342E8" w:rsidRPr="00700629" w:rsidRDefault="006342E8" w:rsidP="006342E8">
            <w:pPr>
              <w:spacing w:before="0" w:after="0"/>
              <w:ind w:firstLine="0"/>
              <w:jc w:val="center"/>
              <w:rPr>
                <w:b/>
                <w:bCs/>
                <w:color w:val="auto"/>
                <w:lang w:val="en-US"/>
              </w:rPr>
            </w:pPr>
          </w:p>
        </w:tc>
        <w:tc>
          <w:tcPr>
            <w:tcW w:w="614" w:type="pct"/>
            <w:gridSpan w:val="2"/>
            <w:vAlign w:val="center"/>
          </w:tcPr>
          <w:p w14:paraId="270B09F7" w14:textId="6F09A8EE" w:rsidR="006342E8" w:rsidRPr="00700629" w:rsidRDefault="006342E8" w:rsidP="006342E8">
            <w:pPr>
              <w:spacing w:before="0" w:after="0"/>
              <w:ind w:firstLine="0"/>
              <w:jc w:val="center"/>
              <w:rPr>
                <w:b/>
                <w:bCs/>
                <w:color w:val="auto"/>
                <w:lang w:val="en-US"/>
              </w:rPr>
            </w:pPr>
            <w:r w:rsidRPr="00700629">
              <w:rPr>
                <w:b/>
                <w:bCs/>
                <w:color w:val="auto"/>
                <w:lang w:val="en-US"/>
              </w:rPr>
              <w:t>3.241,9</w:t>
            </w:r>
          </w:p>
        </w:tc>
        <w:tc>
          <w:tcPr>
            <w:tcW w:w="544" w:type="pct"/>
            <w:gridSpan w:val="2"/>
            <w:vAlign w:val="center"/>
          </w:tcPr>
          <w:p w14:paraId="6D8A02F3" w14:textId="77777777" w:rsidR="006342E8" w:rsidRPr="00700629" w:rsidRDefault="006342E8" w:rsidP="006342E8">
            <w:pPr>
              <w:spacing w:before="0" w:after="0"/>
              <w:ind w:firstLine="0"/>
              <w:jc w:val="center"/>
              <w:rPr>
                <w:b/>
                <w:bCs/>
                <w:color w:val="auto"/>
                <w:lang w:val="en-US"/>
              </w:rPr>
            </w:pPr>
          </w:p>
        </w:tc>
        <w:tc>
          <w:tcPr>
            <w:tcW w:w="673" w:type="pct"/>
            <w:gridSpan w:val="2"/>
            <w:vAlign w:val="center"/>
          </w:tcPr>
          <w:p w14:paraId="62A00349" w14:textId="77777777" w:rsidR="006342E8" w:rsidRPr="00700629" w:rsidRDefault="006342E8" w:rsidP="006342E8">
            <w:pPr>
              <w:spacing w:before="0" w:after="0"/>
              <w:ind w:firstLine="0"/>
              <w:jc w:val="center"/>
              <w:rPr>
                <w:color w:val="auto"/>
                <w:lang w:val="en-US"/>
              </w:rPr>
            </w:pPr>
          </w:p>
        </w:tc>
      </w:tr>
    </w:tbl>
    <w:p w14:paraId="3C47FF68" w14:textId="04D35F4F" w:rsidR="00751F6D" w:rsidRPr="00700629" w:rsidRDefault="00751F6D" w:rsidP="006A1FBF">
      <w:pPr>
        <w:rPr>
          <w:color w:val="auto"/>
          <w:lang w:val="en-US"/>
        </w:rPr>
      </w:pPr>
      <w:r w:rsidRPr="00700629">
        <w:rPr>
          <w:color w:val="auto"/>
          <w:lang w:val="en-US"/>
        </w:rPr>
        <w:t>a. Xây dựng nhà trực và lưu bệnh nhân:</w:t>
      </w:r>
    </w:p>
    <w:p w14:paraId="311E1804" w14:textId="0A63A38B" w:rsidR="00751F6D" w:rsidRPr="00700629" w:rsidRDefault="00751F6D" w:rsidP="006A1FBF">
      <w:pPr>
        <w:rPr>
          <w:color w:val="auto"/>
          <w:lang w:val="en-US"/>
        </w:rPr>
      </w:pPr>
      <w:r w:rsidRPr="00700629">
        <w:rPr>
          <w:color w:val="auto"/>
          <w:lang w:val="en-US"/>
        </w:rPr>
        <w:t>- Nhà trực và lưu bệnh nhân 1 tầng được xây mới diện tích xây dựng khoảng 1</w:t>
      </w:r>
      <w:r w:rsidR="00CE037D">
        <w:rPr>
          <w:color w:val="auto"/>
          <w:lang w:val="en-US"/>
        </w:rPr>
        <w:t xml:space="preserve">77,26 </w:t>
      </w:r>
      <w:r w:rsidRPr="00700629">
        <w:rPr>
          <w:color w:val="auto"/>
          <w:lang w:val="en-US"/>
        </w:rPr>
        <w:t>m</w:t>
      </w:r>
      <w:r w:rsidRPr="00700629">
        <w:rPr>
          <w:color w:val="auto"/>
          <w:vertAlign w:val="superscript"/>
          <w:lang w:val="en-US"/>
        </w:rPr>
        <w:t>2</w:t>
      </w:r>
      <w:r w:rsidRPr="00700629">
        <w:rPr>
          <w:color w:val="auto"/>
          <w:lang w:val="en-US"/>
        </w:rPr>
        <w:t>. Kết cấu chịu lực chính khung cột, dầm, sàn BTCT.</w:t>
      </w:r>
    </w:p>
    <w:p w14:paraId="6A8C261F" w14:textId="77777777" w:rsidR="00751F6D" w:rsidRPr="00700629" w:rsidRDefault="00751F6D" w:rsidP="006A1FBF">
      <w:pPr>
        <w:rPr>
          <w:color w:val="auto"/>
          <w:lang w:val="en-US"/>
        </w:rPr>
      </w:pPr>
      <w:r w:rsidRPr="00700629">
        <w:rPr>
          <w:color w:val="auto"/>
          <w:lang w:val="en-US"/>
        </w:rPr>
        <w:t>b. Sân bê tông:</w:t>
      </w:r>
    </w:p>
    <w:p w14:paraId="1D9F56D8" w14:textId="42D16117" w:rsidR="00751F6D" w:rsidRPr="00700629" w:rsidRDefault="00751F6D" w:rsidP="006A1FBF">
      <w:pPr>
        <w:rPr>
          <w:color w:val="auto"/>
          <w:lang w:val="en-US"/>
        </w:rPr>
      </w:pPr>
      <w:r w:rsidRPr="00700629">
        <w:rPr>
          <w:color w:val="auto"/>
          <w:lang w:val="en-US"/>
        </w:rPr>
        <w:t>- Sân bê tông làm mới có diện tích khoảng là 43</w:t>
      </w:r>
      <w:r w:rsidR="00CE037D">
        <w:rPr>
          <w:color w:val="auto"/>
          <w:lang w:val="en-US"/>
        </w:rPr>
        <w:t>,</w:t>
      </w:r>
      <w:r w:rsidRPr="00700629">
        <w:rPr>
          <w:color w:val="auto"/>
          <w:lang w:val="en-US"/>
        </w:rPr>
        <w:t>37 m</w:t>
      </w:r>
      <w:r w:rsidRPr="00700629">
        <w:rPr>
          <w:color w:val="auto"/>
          <w:vertAlign w:val="superscript"/>
          <w:lang w:val="en-US"/>
        </w:rPr>
        <w:t>2</w:t>
      </w:r>
      <w:r w:rsidRPr="00700629">
        <w:rPr>
          <w:color w:val="auto"/>
          <w:lang w:val="en-US"/>
        </w:rPr>
        <w:t>.</w:t>
      </w:r>
    </w:p>
    <w:p w14:paraId="600D015C" w14:textId="77777777" w:rsidR="00386803" w:rsidRPr="00700629" w:rsidRDefault="00386803" w:rsidP="00386803">
      <w:pPr>
        <w:spacing w:before="40" w:after="40"/>
        <w:rPr>
          <w:b/>
          <w:bCs/>
          <w:color w:val="auto"/>
          <w:lang w:val="en-US"/>
        </w:rPr>
      </w:pPr>
      <w:r w:rsidRPr="00700629">
        <w:rPr>
          <w:b/>
          <w:bCs/>
          <w:color w:val="auto"/>
          <w:lang w:val="en-US"/>
        </w:rPr>
        <w:t xml:space="preserve">4. Cải tạo, nâng cấp Trạm y tế xã </w:t>
      </w:r>
      <w:bookmarkStart w:id="176" w:name="_Hlk120556672"/>
      <w:r w:rsidRPr="00700629">
        <w:rPr>
          <w:b/>
          <w:bCs/>
          <w:color w:val="auto"/>
          <w:lang w:val="en-US"/>
        </w:rPr>
        <w:t>Trung Thành</w:t>
      </w:r>
      <w:bookmarkEnd w:id="176"/>
      <w:r w:rsidRPr="00700629">
        <w:rPr>
          <w:b/>
          <w:bCs/>
          <w:color w:val="auto"/>
          <w:lang w:val="en-US"/>
        </w:rPr>
        <w:t>:</w:t>
      </w:r>
    </w:p>
    <w:p w14:paraId="0F15C89E" w14:textId="1F47E866" w:rsidR="00A82B68" w:rsidRPr="00700629" w:rsidRDefault="00A82B68" w:rsidP="00A82B68">
      <w:pPr>
        <w:spacing w:before="40" w:after="40"/>
        <w:rPr>
          <w:color w:val="auto"/>
          <w:lang w:val="en-US"/>
        </w:rPr>
      </w:pPr>
      <w:r w:rsidRPr="00700629">
        <w:rPr>
          <w:color w:val="auto"/>
          <w:lang w:val="en-US"/>
        </w:rPr>
        <w:t>Tổng hợp các hạng mục công trình của trạm y tế Trung Thành trong bảng sau:</w:t>
      </w:r>
    </w:p>
    <w:p w14:paraId="51BE1F47" w14:textId="076679A6" w:rsidR="00A82B68" w:rsidRPr="00700629" w:rsidRDefault="00A82B68" w:rsidP="00E32408">
      <w:pPr>
        <w:pStyle w:val="Caption"/>
        <w:rPr>
          <w:color w:val="auto"/>
          <w:lang w:val="en-US"/>
        </w:rPr>
      </w:pPr>
      <w:bookmarkStart w:id="177" w:name="_Toc123140547"/>
      <w:r w:rsidRPr="00700629">
        <w:rPr>
          <w:color w:val="auto"/>
        </w:rPr>
        <w:t xml:space="preserve">Bảng 1. </w:t>
      </w:r>
      <w:r w:rsidR="006A1FBF" w:rsidRPr="00700629">
        <w:rPr>
          <w:color w:val="auto"/>
          <w:lang w:val="en-US"/>
        </w:rPr>
        <w:t>3</w:t>
      </w:r>
      <w:r w:rsidR="00E32408" w:rsidRPr="00700629">
        <w:rPr>
          <w:color w:val="auto"/>
          <w:lang w:val="en-US"/>
        </w:rPr>
        <w:t>7</w:t>
      </w:r>
      <w:r w:rsidRPr="00700629">
        <w:rPr>
          <w:color w:val="auto"/>
          <w:lang w:val="en-US"/>
        </w:rPr>
        <w:t>. Tổng hợp hạng mục công trình của trạm y tế xã Trung Thành</w:t>
      </w:r>
      <w:bookmarkEnd w:id="177"/>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586BBEEC" w14:textId="77777777" w:rsidTr="006342E8">
        <w:trPr>
          <w:jc w:val="center"/>
        </w:trPr>
        <w:tc>
          <w:tcPr>
            <w:tcW w:w="414" w:type="pct"/>
            <w:vAlign w:val="center"/>
          </w:tcPr>
          <w:p w14:paraId="05C2C462" w14:textId="77777777" w:rsidR="00A82B68" w:rsidRPr="00700629" w:rsidRDefault="00A82B68" w:rsidP="00885516">
            <w:pPr>
              <w:spacing w:before="0" w:after="0"/>
              <w:ind w:firstLine="0"/>
              <w:jc w:val="center"/>
              <w:rPr>
                <w:b/>
                <w:bCs/>
                <w:color w:val="auto"/>
                <w:lang w:val="en-US"/>
              </w:rPr>
            </w:pPr>
            <w:r w:rsidRPr="00700629">
              <w:rPr>
                <w:b/>
                <w:bCs/>
                <w:color w:val="auto"/>
                <w:lang w:val="en-US"/>
              </w:rPr>
              <w:t>STT</w:t>
            </w:r>
          </w:p>
        </w:tc>
        <w:tc>
          <w:tcPr>
            <w:tcW w:w="1343" w:type="pct"/>
            <w:vAlign w:val="center"/>
          </w:tcPr>
          <w:p w14:paraId="1BF4920F" w14:textId="77777777" w:rsidR="00A82B68" w:rsidRPr="00700629" w:rsidRDefault="00A82B68" w:rsidP="00885516">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1094149B" w14:textId="77777777" w:rsidR="00A82B68" w:rsidRPr="00700629" w:rsidRDefault="00A82B68" w:rsidP="00885516">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1BE738E8" w14:textId="77777777" w:rsidR="00A82B68" w:rsidRPr="00700629" w:rsidRDefault="00A82B68" w:rsidP="00885516">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107ED169" w14:textId="77777777" w:rsidR="00A82B68" w:rsidRPr="00700629" w:rsidRDefault="00A82B68" w:rsidP="00885516">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6C34544D" w14:textId="77777777" w:rsidR="00A82B68" w:rsidRPr="00700629" w:rsidRDefault="00A82B68" w:rsidP="00885516">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2E92FFCA" w14:textId="77777777" w:rsidR="00A82B68" w:rsidRPr="00700629" w:rsidRDefault="00A82B68" w:rsidP="00885516">
            <w:pPr>
              <w:spacing w:before="0" w:after="0"/>
              <w:ind w:firstLine="0"/>
              <w:jc w:val="center"/>
              <w:rPr>
                <w:b/>
                <w:bCs/>
                <w:color w:val="auto"/>
                <w:lang w:val="en-US"/>
              </w:rPr>
            </w:pPr>
            <w:r w:rsidRPr="00700629">
              <w:rPr>
                <w:b/>
                <w:bCs/>
                <w:color w:val="auto"/>
                <w:lang w:val="en-US"/>
              </w:rPr>
              <w:t>Ghi chú</w:t>
            </w:r>
          </w:p>
        </w:tc>
      </w:tr>
      <w:tr w:rsidR="00700629" w:rsidRPr="00700629" w14:paraId="083628E4" w14:textId="77777777" w:rsidTr="000C2133">
        <w:trPr>
          <w:jc w:val="center"/>
        </w:trPr>
        <w:tc>
          <w:tcPr>
            <w:tcW w:w="414" w:type="pct"/>
            <w:vAlign w:val="center"/>
          </w:tcPr>
          <w:p w14:paraId="38885C12" w14:textId="77777777" w:rsidR="00A82B68" w:rsidRPr="00700629" w:rsidRDefault="00A82B68" w:rsidP="00885516">
            <w:pPr>
              <w:spacing w:before="0" w:after="0"/>
              <w:ind w:firstLine="0"/>
              <w:jc w:val="center"/>
              <w:rPr>
                <w:b/>
                <w:bCs/>
                <w:color w:val="auto"/>
                <w:lang w:val="en-US"/>
              </w:rPr>
            </w:pPr>
            <w:r w:rsidRPr="00700629">
              <w:rPr>
                <w:b/>
                <w:bCs/>
                <w:color w:val="auto"/>
                <w:lang w:val="en-US"/>
              </w:rPr>
              <w:t>A</w:t>
            </w:r>
          </w:p>
        </w:tc>
        <w:tc>
          <w:tcPr>
            <w:tcW w:w="2552" w:type="pct"/>
            <w:gridSpan w:val="3"/>
          </w:tcPr>
          <w:p w14:paraId="6240ED70" w14:textId="77777777" w:rsidR="00A82B68" w:rsidRPr="00700629" w:rsidRDefault="00A82B68" w:rsidP="00885516">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6FE1C5CA" w14:textId="77777777" w:rsidR="00A82B68" w:rsidRPr="00700629" w:rsidRDefault="00A82B68" w:rsidP="00885516">
            <w:pPr>
              <w:spacing w:before="0" w:after="0"/>
              <w:ind w:firstLine="0"/>
              <w:jc w:val="center"/>
              <w:rPr>
                <w:color w:val="auto"/>
                <w:lang w:val="en-US"/>
              </w:rPr>
            </w:pPr>
          </w:p>
        </w:tc>
        <w:tc>
          <w:tcPr>
            <w:tcW w:w="605" w:type="pct"/>
            <w:vAlign w:val="center"/>
          </w:tcPr>
          <w:p w14:paraId="436DC9FF" w14:textId="77777777" w:rsidR="00A82B68" w:rsidRPr="00700629" w:rsidRDefault="00A82B68" w:rsidP="00885516">
            <w:pPr>
              <w:spacing w:before="0" w:after="0"/>
              <w:ind w:firstLine="0"/>
              <w:jc w:val="center"/>
              <w:rPr>
                <w:color w:val="auto"/>
                <w:lang w:val="en-US"/>
              </w:rPr>
            </w:pPr>
          </w:p>
        </w:tc>
        <w:tc>
          <w:tcPr>
            <w:tcW w:w="747" w:type="pct"/>
            <w:vAlign w:val="center"/>
          </w:tcPr>
          <w:p w14:paraId="65EB1FF7" w14:textId="77777777" w:rsidR="00A82B68" w:rsidRPr="00700629" w:rsidRDefault="00A82B68" w:rsidP="00885516">
            <w:pPr>
              <w:spacing w:before="0" w:after="0"/>
              <w:ind w:firstLine="0"/>
              <w:jc w:val="center"/>
              <w:rPr>
                <w:color w:val="auto"/>
                <w:lang w:val="en-US"/>
              </w:rPr>
            </w:pPr>
          </w:p>
        </w:tc>
      </w:tr>
      <w:tr w:rsidR="00700629" w:rsidRPr="00700629" w14:paraId="549A13CD" w14:textId="77777777" w:rsidTr="006342E8">
        <w:trPr>
          <w:jc w:val="center"/>
        </w:trPr>
        <w:tc>
          <w:tcPr>
            <w:tcW w:w="414" w:type="pct"/>
            <w:vAlign w:val="center"/>
          </w:tcPr>
          <w:p w14:paraId="20CB645C" w14:textId="77777777" w:rsidR="00A82B68" w:rsidRPr="00700629" w:rsidRDefault="00A82B68" w:rsidP="00885516">
            <w:pPr>
              <w:spacing w:before="0" w:after="0"/>
              <w:ind w:firstLine="0"/>
              <w:jc w:val="center"/>
              <w:rPr>
                <w:color w:val="auto"/>
                <w:lang w:val="en-US"/>
              </w:rPr>
            </w:pPr>
            <w:r w:rsidRPr="00700629">
              <w:rPr>
                <w:color w:val="auto"/>
                <w:lang w:val="en-US"/>
              </w:rPr>
              <w:t>1</w:t>
            </w:r>
          </w:p>
        </w:tc>
        <w:tc>
          <w:tcPr>
            <w:tcW w:w="1343" w:type="pct"/>
          </w:tcPr>
          <w:p w14:paraId="35D5D35F" w14:textId="77777777" w:rsidR="00A82B68" w:rsidRPr="00700629" w:rsidRDefault="00A82B68" w:rsidP="00885516">
            <w:pPr>
              <w:spacing w:before="0" w:after="0"/>
              <w:ind w:firstLine="0"/>
              <w:rPr>
                <w:color w:val="auto"/>
                <w:lang w:val="en-US"/>
              </w:rPr>
            </w:pPr>
            <w:r w:rsidRPr="00700629">
              <w:rPr>
                <w:color w:val="auto"/>
                <w:lang w:val="en-US"/>
              </w:rPr>
              <w:t>Nhà khám chữa bệnh</w:t>
            </w:r>
          </w:p>
        </w:tc>
        <w:tc>
          <w:tcPr>
            <w:tcW w:w="605" w:type="pct"/>
            <w:vAlign w:val="center"/>
          </w:tcPr>
          <w:p w14:paraId="671AB4F5" w14:textId="77777777" w:rsidR="00A82B68" w:rsidRPr="00700629" w:rsidRDefault="00A82B68" w:rsidP="00885516">
            <w:pPr>
              <w:spacing w:before="0" w:after="0"/>
              <w:ind w:firstLine="0"/>
              <w:jc w:val="center"/>
              <w:rPr>
                <w:color w:val="auto"/>
                <w:lang w:val="en-US"/>
              </w:rPr>
            </w:pPr>
            <w:r w:rsidRPr="00700629">
              <w:rPr>
                <w:color w:val="auto"/>
                <w:lang w:val="en-US"/>
              </w:rPr>
              <w:t>01</w:t>
            </w:r>
          </w:p>
        </w:tc>
        <w:tc>
          <w:tcPr>
            <w:tcW w:w="604" w:type="pct"/>
            <w:vAlign w:val="center"/>
          </w:tcPr>
          <w:p w14:paraId="069D05DB" w14:textId="77777777" w:rsidR="00A82B68" w:rsidRPr="00700629" w:rsidRDefault="00A82B68" w:rsidP="00885516">
            <w:pPr>
              <w:spacing w:before="0" w:after="0"/>
              <w:ind w:firstLine="0"/>
              <w:jc w:val="center"/>
              <w:rPr>
                <w:color w:val="auto"/>
                <w:lang w:val="en-US"/>
              </w:rPr>
            </w:pPr>
            <w:r w:rsidRPr="00700629">
              <w:rPr>
                <w:color w:val="auto"/>
                <w:lang w:val="en-US"/>
              </w:rPr>
              <w:t>02</w:t>
            </w:r>
          </w:p>
        </w:tc>
        <w:tc>
          <w:tcPr>
            <w:tcW w:w="682" w:type="pct"/>
            <w:vAlign w:val="center"/>
          </w:tcPr>
          <w:p w14:paraId="50F656C8" w14:textId="0DA6879E" w:rsidR="00A82B68" w:rsidRPr="00700629" w:rsidRDefault="000C2133" w:rsidP="00885516">
            <w:pPr>
              <w:spacing w:before="0" w:after="0"/>
              <w:ind w:firstLine="0"/>
              <w:jc w:val="center"/>
              <w:rPr>
                <w:color w:val="auto"/>
                <w:lang w:val="en-US"/>
              </w:rPr>
            </w:pPr>
            <w:r w:rsidRPr="00700629">
              <w:rPr>
                <w:color w:val="auto"/>
                <w:lang w:val="en-US"/>
              </w:rPr>
              <w:t>284,85</w:t>
            </w:r>
          </w:p>
        </w:tc>
        <w:tc>
          <w:tcPr>
            <w:tcW w:w="605" w:type="pct"/>
            <w:vAlign w:val="center"/>
          </w:tcPr>
          <w:p w14:paraId="156C27A7" w14:textId="2DD68D6A" w:rsidR="00A82B68" w:rsidRPr="00700629" w:rsidRDefault="000C2133" w:rsidP="00885516">
            <w:pPr>
              <w:spacing w:before="0" w:after="0"/>
              <w:ind w:firstLine="0"/>
              <w:jc w:val="center"/>
              <w:rPr>
                <w:color w:val="auto"/>
                <w:lang w:val="en-US"/>
              </w:rPr>
            </w:pPr>
            <w:r w:rsidRPr="00700629">
              <w:rPr>
                <w:color w:val="auto"/>
                <w:lang w:val="en-US"/>
              </w:rPr>
              <w:t>569,7</w:t>
            </w:r>
          </w:p>
        </w:tc>
        <w:tc>
          <w:tcPr>
            <w:tcW w:w="747" w:type="pct"/>
            <w:vAlign w:val="center"/>
          </w:tcPr>
          <w:p w14:paraId="7139E1D8" w14:textId="7F62CF78" w:rsidR="00A82B68" w:rsidRPr="00700629" w:rsidRDefault="000C2133" w:rsidP="00885516">
            <w:pPr>
              <w:spacing w:before="0" w:after="0"/>
              <w:ind w:firstLine="0"/>
              <w:jc w:val="center"/>
              <w:rPr>
                <w:color w:val="auto"/>
                <w:lang w:val="en-US"/>
              </w:rPr>
            </w:pPr>
            <w:r w:rsidRPr="00700629">
              <w:rPr>
                <w:color w:val="auto"/>
                <w:lang w:val="en-US"/>
              </w:rPr>
              <w:t>Cải tạo</w:t>
            </w:r>
          </w:p>
        </w:tc>
      </w:tr>
      <w:tr w:rsidR="00700629" w:rsidRPr="00700629" w14:paraId="2366CE90" w14:textId="77777777" w:rsidTr="006342E8">
        <w:trPr>
          <w:jc w:val="center"/>
        </w:trPr>
        <w:tc>
          <w:tcPr>
            <w:tcW w:w="414" w:type="pct"/>
            <w:vAlign w:val="center"/>
          </w:tcPr>
          <w:p w14:paraId="35F694E3" w14:textId="77777777" w:rsidR="00A82B68" w:rsidRPr="00700629" w:rsidRDefault="00A82B68" w:rsidP="00885516">
            <w:pPr>
              <w:spacing w:before="0" w:after="0"/>
              <w:ind w:firstLine="0"/>
              <w:jc w:val="center"/>
              <w:rPr>
                <w:color w:val="auto"/>
                <w:lang w:val="en-US"/>
              </w:rPr>
            </w:pPr>
            <w:r w:rsidRPr="00700629">
              <w:rPr>
                <w:color w:val="auto"/>
                <w:lang w:val="en-US"/>
              </w:rPr>
              <w:t>2</w:t>
            </w:r>
          </w:p>
        </w:tc>
        <w:tc>
          <w:tcPr>
            <w:tcW w:w="1343" w:type="pct"/>
          </w:tcPr>
          <w:p w14:paraId="4FBA9424" w14:textId="77777777" w:rsidR="00A82B68" w:rsidRPr="00700629" w:rsidRDefault="00A82B68" w:rsidP="00885516">
            <w:pPr>
              <w:spacing w:before="0" w:after="0"/>
              <w:ind w:firstLine="0"/>
              <w:rPr>
                <w:color w:val="auto"/>
                <w:lang w:val="en-US"/>
              </w:rPr>
            </w:pPr>
            <w:r w:rsidRPr="00700629">
              <w:rPr>
                <w:color w:val="auto"/>
                <w:lang w:val="en-US"/>
              </w:rPr>
              <w:t>Nhà làm việc</w:t>
            </w:r>
          </w:p>
        </w:tc>
        <w:tc>
          <w:tcPr>
            <w:tcW w:w="605" w:type="pct"/>
            <w:vAlign w:val="center"/>
          </w:tcPr>
          <w:p w14:paraId="43D21473" w14:textId="77777777" w:rsidR="00A82B68" w:rsidRPr="00700629" w:rsidRDefault="00A82B68" w:rsidP="00885516">
            <w:pPr>
              <w:spacing w:before="0" w:after="0"/>
              <w:ind w:firstLine="0"/>
              <w:jc w:val="center"/>
              <w:rPr>
                <w:color w:val="auto"/>
                <w:lang w:val="en-US"/>
              </w:rPr>
            </w:pPr>
            <w:r w:rsidRPr="00700629">
              <w:rPr>
                <w:color w:val="auto"/>
                <w:lang w:val="en-US"/>
              </w:rPr>
              <w:t>01</w:t>
            </w:r>
          </w:p>
        </w:tc>
        <w:tc>
          <w:tcPr>
            <w:tcW w:w="604" w:type="pct"/>
            <w:vAlign w:val="center"/>
          </w:tcPr>
          <w:p w14:paraId="6D6764C7" w14:textId="77777777" w:rsidR="00A82B68" w:rsidRPr="00700629" w:rsidRDefault="00A82B68" w:rsidP="00885516">
            <w:pPr>
              <w:spacing w:before="0" w:after="0"/>
              <w:ind w:firstLine="0"/>
              <w:jc w:val="center"/>
              <w:rPr>
                <w:color w:val="auto"/>
                <w:lang w:val="en-US"/>
              </w:rPr>
            </w:pPr>
            <w:r w:rsidRPr="00700629">
              <w:rPr>
                <w:color w:val="auto"/>
                <w:lang w:val="en-US"/>
              </w:rPr>
              <w:t>01</w:t>
            </w:r>
          </w:p>
        </w:tc>
        <w:tc>
          <w:tcPr>
            <w:tcW w:w="682" w:type="pct"/>
            <w:vAlign w:val="center"/>
          </w:tcPr>
          <w:p w14:paraId="329220CD" w14:textId="2115522C" w:rsidR="00A82B68" w:rsidRPr="00700629" w:rsidRDefault="000C2133" w:rsidP="00885516">
            <w:pPr>
              <w:spacing w:before="0" w:after="0"/>
              <w:ind w:firstLine="0"/>
              <w:jc w:val="center"/>
              <w:rPr>
                <w:color w:val="auto"/>
                <w:lang w:val="en-US"/>
              </w:rPr>
            </w:pPr>
            <w:r w:rsidRPr="00700629">
              <w:rPr>
                <w:color w:val="auto"/>
                <w:lang w:val="en-US"/>
              </w:rPr>
              <w:t>109,52</w:t>
            </w:r>
          </w:p>
        </w:tc>
        <w:tc>
          <w:tcPr>
            <w:tcW w:w="605" w:type="pct"/>
            <w:vAlign w:val="center"/>
          </w:tcPr>
          <w:p w14:paraId="2B0131B7" w14:textId="69E7A6AB" w:rsidR="00A82B68" w:rsidRPr="00700629" w:rsidRDefault="000C2133" w:rsidP="00885516">
            <w:pPr>
              <w:spacing w:before="0" w:after="0"/>
              <w:ind w:firstLine="0"/>
              <w:jc w:val="center"/>
              <w:rPr>
                <w:color w:val="auto"/>
                <w:lang w:val="en-US"/>
              </w:rPr>
            </w:pPr>
            <w:r w:rsidRPr="00700629">
              <w:rPr>
                <w:color w:val="auto"/>
                <w:lang w:val="en-US"/>
              </w:rPr>
              <w:t>109,52</w:t>
            </w:r>
          </w:p>
        </w:tc>
        <w:tc>
          <w:tcPr>
            <w:tcW w:w="747" w:type="pct"/>
            <w:vAlign w:val="center"/>
          </w:tcPr>
          <w:p w14:paraId="67DCF9C4" w14:textId="305BA393" w:rsidR="00A82B68" w:rsidRPr="00700629" w:rsidRDefault="000C2133" w:rsidP="00885516">
            <w:pPr>
              <w:spacing w:before="0" w:after="0"/>
              <w:ind w:firstLine="0"/>
              <w:jc w:val="center"/>
              <w:rPr>
                <w:color w:val="auto"/>
                <w:lang w:val="en-US"/>
              </w:rPr>
            </w:pPr>
            <w:r w:rsidRPr="00700629">
              <w:rPr>
                <w:color w:val="auto"/>
                <w:lang w:val="en-US"/>
              </w:rPr>
              <w:t>Hiện trạng</w:t>
            </w:r>
          </w:p>
        </w:tc>
      </w:tr>
      <w:tr w:rsidR="00700629" w:rsidRPr="00700629" w14:paraId="5C4AA859" w14:textId="77777777" w:rsidTr="000C2133">
        <w:trPr>
          <w:jc w:val="center"/>
        </w:trPr>
        <w:tc>
          <w:tcPr>
            <w:tcW w:w="414" w:type="pct"/>
            <w:vAlign w:val="center"/>
          </w:tcPr>
          <w:p w14:paraId="3FBE0430" w14:textId="77777777" w:rsidR="00A82B68" w:rsidRPr="00700629" w:rsidRDefault="00A82B68" w:rsidP="00885516">
            <w:pPr>
              <w:spacing w:before="0" w:after="0"/>
              <w:ind w:firstLine="0"/>
              <w:jc w:val="center"/>
              <w:rPr>
                <w:b/>
                <w:bCs/>
                <w:color w:val="auto"/>
                <w:lang w:val="en-US"/>
              </w:rPr>
            </w:pPr>
            <w:r w:rsidRPr="00700629">
              <w:rPr>
                <w:b/>
                <w:bCs/>
                <w:color w:val="auto"/>
                <w:lang w:val="en-US"/>
              </w:rPr>
              <w:t>B</w:t>
            </w:r>
          </w:p>
        </w:tc>
        <w:tc>
          <w:tcPr>
            <w:tcW w:w="1948" w:type="pct"/>
            <w:gridSpan w:val="2"/>
          </w:tcPr>
          <w:p w14:paraId="77B38ED1" w14:textId="77777777" w:rsidR="00A82B68" w:rsidRPr="00700629" w:rsidRDefault="00A82B68" w:rsidP="00885516">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3E7ADFA9" w14:textId="77777777" w:rsidR="00A82B68" w:rsidRPr="00700629" w:rsidRDefault="00A82B68" w:rsidP="00885516">
            <w:pPr>
              <w:spacing w:before="0" w:after="0"/>
              <w:ind w:firstLine="0"/>
              <w:jc w:val="center"/>
              <w:rPr>
                <w:color w:val="auto"/>
                <w:lang w:val="en-US"/>
              </w:rPr>
            </w:pPr>
          </w:p>
        </w:tc>
        <w:tc>
          <w:tcPr>
            <w:tcW w:w="682" w:type="pct"/>
            <w:vAlign w:val="center"/>
          </w:tcPr>
          <w:p w14:paraId="0AE33A6D" w14:textId="77777777" w:rsidR="00A82B68" w:rsidRPr="00700629" w:rsidRDefault="00A82B68" w:rsidP="00885516">
            <w:pPr>
              <w:spacing w:before="0" w:after="0"/>
              <w:ind w:firstLine="0"/>
              <w:jc w:val="center"/>
              <w:rPr>
                <w:color w:val="auto"/>
                <w:lang w:val="en-US"/>
              </w:rPr>
            </w:pPr>
          </w:p>
        </w:tc>
        <w:tc>
          <w:tcPr>
            <w:tcW w:w="605" w:type="pct"/>
            <w:vAlign w:val="center"/>
          </w:tcPr>
          <w:p w14:paraId="4A452DE1" w14:textId="77777777" w:rsidR="00A82B68" w:rsidRPr="00700629" w:rsidRDefault="00A82B68" w:rsidP="00885516">
            <w:pPr>
              <w:spacing w:before="0" w:after="0"/>
              <w:ind w:firstLine="0"/>
              <w:jc w:val="center"/>
              <w:rPr>
                <w:color w:val="auto"/>
                <w:lang w:val="en-US"/>
              </w:rPr>
            </w:pPr>
          </w:p>
        </w:tc>
        <w:tc>
          <w:tcPr>
            <w:tcW w:w="747" w:type="pct"/>
            <w:vAlign w:val="center"/>
          </w:tcPr>
          <w:p w14:paraId="5AFDF91D" w14:textId="77777777" w:rsidR="00A82B68" w:rsidRPr="00700629" w:rsidRDefault="00A82B68" w:rsidP="00885516">
            <w:pPr>
              <w:spacing w:before="0" w:after="0"/>
              <w:ind w:firstLine="0"/>
              <w:jc w:val="center"/>
              <w:rPr>
                <w:color w:val="auto"/>
                <w:lang w:val="en-US"/>
              </w:rPr>
            </w:pPr>
          </w:p>
        </w:tc>
      </w:tr>
      <w:tr w:rsidR="00700629" w:rsidRPr="00700629" w14:paraId="7197FCEE" w14:textId="77777777" w:rsidTr="006342E8">
        <w:trPr>
          <w:jc w:val="center"/>
        </w:trPr>
        <w:tc>
          <w:tcPr>
            <w:tcW w:w="414" w:type="pct"/>
            <w:vAlign w:val="center"/>
          </w:tcPr>
          <w:p w14:paraId="37293DDE" w14:textId="77777777" w:rsidR="00A82B68" w:rsidRPr="00700629" w:rsidRDefault="00A82B68" w:rsidP="00885516">
            <w:pPr>
              <w:spacing w:before="0" w:after="0"/>
              <w:ind w:firstLine="0"/>
              <w:jc w:val="center"/>
              <w:rPr>
                <w:color w:val="auto"/>
                <w:lang w:val="en-US"/>
              </w:rPr>
            </w:pPr>
            <w:r w:rsidRPr="00700629">
              <w:rPr>
                <w:color w:val="auto"/>
                <w:lang w:val="en-US"/>
              </w:rPr>
              <w:t>1</w:t>
            </w:r>
          </w:p>
        </w:tc>
        <w:tc>
          <w:tcPr>
            <w:tcW w:w="1343" w:type="pct"/>
          </w:tcPr>
          <w:p w14:paraId="443737D4" w14:textId="00C476A7" w:rsidR="00A82B68" w:rsidRPr="00700629" w:rsidRDefault="00A82B68" w:rsidP="00885516">
            <w:pPr>
              <w:spacing w:before="0" w:after="0"/>
              <w:ind w:firstLine="0"/>
              <w:rPr>
                <w:color w:val="auto"/>
                <w:lang w:val="en-US"/>
              </w:rPr>
            </w:pPr>
            <w:r w:rsidRPr="00700629">
              <w:rPr>
                <w:color w:val="auto"/>
                <w:lang w:val="en-US"/>
              </w:rPr>
              <w:t xml:space="preserve">Nhà </w:t>
            </w:r>
            <w:r w:rsidR="000C2133" w:rsidRPr="00700629">
              <w:rPr>
                <w:color w:val="auto"/>
                <w:lang w:val="en-US"/>
              </w:rPr>
              <w:t>để xe</w:t>
            </w:r>
          </w:p>
        </w:tc>
        <w:tc>
          <w:tcPr>
            <w:tcW w:w="605" w:type="pct"/>
            <w:vAlign w:val="center"/>
          </w:tcPr>
          <w:p w14:paraId="1565931D" w14:textId="77777777" w:rsidR="00A82B68" w:rsidRPr="00700629" w:rsidRDefault="00A82B68" w:rsidP="00885516">
            <w:pPr>
              <w:spacing w:before="0" w:after="0"/>
              <w:ind w:firstLine="0"/>
              <w:jc w:val="center"/>
              <w:rPr>
                <w:color w:val="auto"/>
                <w:lang w:val="en-US"/>
              </w:rPr>
            </w:pPr>
            <w:r w:rsidRPr="00700629">
              <w:rPr>
                <w:color w:val="auto"/>
                <w:lang w:val="en-US"/>
              </w:rPr>
              <w:t>01</w:t>
            </w:r>
          </w:p>
        </w:tc>
        <w:tc>
          <w:tcPr>
            <w:tcW w:w="604" w:type="pct"/>
            <w:vAlign w:val="center"/>
          </w:tcPr>
          <w:p w14:paraId="74C983DE" w14:textId="77777777" w:rsidR="00A82B68" w:rsidRPr="00700629" w:rsidRDefault="00A82B68" w:rsidP="00885516">
            <w:pPr>
              <w:spacing w:before="0" w:after="0"/>
              <w:ind w:firstLine="0"/>
              <w:jc w:val="center"/>
              <w:rPr>
                <w:color w:val="auto"/>
                <w:lang w:val="en-US"/>
              </w:rPr>
            </w:pPr>
            <w:r w:rsidRPr="00700629">
              <w:rPr>
                <w:color w:val="auto"/>
                <w:lang w:val="en-US"/>
              </w:rPr>
              <w:t>01</w:t>
            </w:r>
          </w:p>
        </w:tc>
        <w:tc>
          <w:tcPr>
            <w:tcW w:w="682" w:type="pct"/>
            <w:vAlign w:val="center"/>
          </w:tcPr>
          <w:p w14:paraId="71D4CEA9" w14:textId="18960D9D" w:rsidR="00A82B68" w:rsidRPr="00700629" w:rsidRDefault="000C2133" w:rsidP="00885516">
            <w:pPr>
              <w:spacing w:before="0" w:after="0"/>
              <w:ind w:firstLine="0"/>
              <w:jc w:val="center"/>
              <w:rPr>
                <w:color w:val="auto"/>
                <w:lang w:val="en-US"/>
              </w:rPr>
            </w:pPr>
            <w:r w:rsidRPr="00700629">
              <w:rPr>
                <w:color w:val="auto"/>
                <w:lang w:val="en-US"/>
              </w:rPr>
              <w:t>39,40</w:t>
            </w:r>
          </w:p>
        </w:tc>
        <w:tc>
          <w:tcPr>
            <w:tcW w:w="605" w:type="pct"/>
            <w:vAlign w:val="center"/>
          </w:tcPr>
          <w:p w14:paraId="0C0922B5" w14:textId="0B89B0FF" w:rsidR="00A82B68" w:rsidRPr="00700629" w:rsidRDefault="000C2133" w:rsidP="00885516">
            <w:pPr>
              <w:spacing w:before="0" w:after="0"/>
              <w:ind w:firstLine="0"/>
              <w:jc w:val="center"/>
              <w:rPr>
                <w:color w:val="auto"/>
                <w:lang w:val="en-US"/>
              </w:rPr>
            </w:pPr>
            <w:r w:rsidRPr="00700629">
              <w:rPr>
                <w:color w:val="auto"/>
                <w:lang w:val="en-US"/>
              </w:rPr>
              <w:t>39,40</w:t>
            </w:r>
          </w:p>
        </w:tc>
        <w:tc>
          <w:tcPr>
            <w:tcW w:w="747" w:type="pct"/>
            <w:vAlign w:val="center"/>
          </w:tcPr>
          <w:p w14:paraId="5585303A" w14:textId="094B8CB1" w:rsidR="00A82B68" w:rsidRPr="00700629" w:rsidRDefault="000C2133" w:rsidP="00885516">
            <w:pPr>
              <w:spacing w:before="0" w:after="0"/>
              <w:ind w:firstLine="0"/>
              <w:jc w:val="center"/>
              <w:rPr>
                <w:color w:val="auto"/>
                <w:lang w:val="en-US"/>
              </w:rPr>
            </w:pPr>
            <w:r w:rsidRPr="00700629">
              <w:rPr>
                <w:color w:val="auto"/>
                <w:lang w:val="en-US"/>
              </w:rPr>
              <w:t>Hiện trạng</w:t>
            </w:r>
          </w:p>
        </w:tc>
      </w:tr>
      <w:tr w:rsidR="00700629" w:rsidRPr="00700629" w14:paraId="4E8CE22C" w14:textId="77777777" w:rsidTr="006342E8">
        <w:trPr>
          <w:jc w:val="center"/>
        </w:trPr>
        <w:tc>
          <w:tcPr>
            <w:tcW w:w="414" w:type="pct"/>
            <w:vAlign w:val="center"/>
          </w:tcPr>
          <w:p w14:paraId="6DA230FF" w14:textId="0DCD878E" w:rsidR="000C2133" w:rsidRPr="00700629" w:rsidRDefault="000C2133" w:rsidP="00885516">
            <w:pPr>
              <w:spacing w:before="0" w:after="0"/>
              <w:ind w:firstLine="0"/>
              <w:jc w:val="center"/>
              <w:rPr>
                <w:color w:val="auto"/>
                <w:lang w:val="en-US"/>
              </w:rPr>
            </w:pPr>
            <w:r w:rsidRPr="00700629">
              <w:rPr>
                <w:color w:val="auto"/>
                <w:lang w:val="en-US"/>
              </w:rPr>
              <w:t>2</w:t>
            </w:r>
          </w:p>
        </w:tc>
        <w:tc>
          <w:tcPr>
            <w:tcW w:w="1343" w:type="pct"/>
          </w:tcPr>
          <w:p w14:paraId="023E9E00" w14:textId="5CD5FF93" w:rsidR="000C2133" w:rsidRPr="00700629" w:rsidRDefault="000C2133" w:rsidP="00885516">
            <w:pPr>
              <w:spacing w:before="0" w:after="0"/>
              <w:ind w:firstLine="0"/>
              <w:rPr>
                <w:color w:val="auto"/>
                <w:lang w:val="en-US"/>
              </w:rPr>
            </w:pPr>
            <w:r w:rsidRPr="00700629">
              <w:rPr>
                <w:color w:val="auto"/>
                <w:lang w:val="en-US"/>
              </w:rPr>
              <w:t>Nhà vệ sinh chung + nhà kho</w:t>
            </w:r>
          </w:p>
        </w:tc>
        <w:tc>
          <w:tcPr>
            <w:tcW w:w="605" w:type="pct"/>
            <w:vAlign w:val="center"/>
          </w:tcPr>
          <w:p w14:paraId="3740271D" w14:textId="48027E17" w:rsidR="000C2133" w:rsidRPr="00700629" w:rsidRDefault="000C2133" w:rsidP="00885516">
            <w:pPr>
              <w:spacing w:before="0" w:after="0"/>
              <w:ind w:firstLine="0"/>
              <w:jc w:val="center"/>
              <w:rPr>
                <w:color w:val="auto"/>
                <w:lang w:val="en-US"/>
              </w:rPr>
            </w:pPr>
            <w:r w:rsidRPr="00700629">
              <w:rPr>
                <w:color w:val="auto"/>
                <w:lang w:val="en-US"/>
              </w:rPr>
              <w:t>01</w:t>
            </w:r>
          </w:p>
        </w:tc>
        <w:tc>
          <w:tcPr>
            <w:tcW w:w="604" w:type="pct"/>
            <w:vAlign w:val="center"/>
          </w:tcPr>
          <w:p w14:paraId="33295775" w14:textId="3DF81D33" w:rsidR="000C2133" w:rsidRPr="00700629" w:rsidRDefault="000C2133" w:rsidP="00885516">
            <w:pPr>
              <w:spacing w:before="0" w:after="0"/>
              <w:ind w:firstLine="0"/>
              <w:jc w:val="center"/>
              <w:rPr>
                <w:color w:val="auto"/>
                <w:lang w:val="en-US"/>
              </w:rPr>
            </w:pPr>
            <w:r w:rsidRPr="00700629">
              <w:rPr>
                <w:color w:val="auto"/>
                <w:lang w:val="en-US"/>
              </w:rPr>
              <w:t>01</w:t>
            </w:r>
          </w:p>
        </w:tc>
        <w:tc>
          <w:tcPr>
            <w:tcW w:w="682" w:type="pct"/>
            <w:vAlign w:val="center"/>
          </w:tcPr>
          <w:p w14:paraId="540CFEC4" w14:textId="05D79EC5" w:rsidR="000C2133" w:rsidRPr="00700629" w:rsidRDefault="000C2133" w:rsidP="00885516">
            <w:pPr>
              <w:spacing w:before="0" w:after="0"/>
              <w:ind w:firstLine="0"/>
              <w:jc w:val="center"/>
              <w:rPr>
                <w:color w:val="auto"/>
                <w:lang w:val="en-US"/>
              </w:rPr>
            </w:pPr>
            <w:r w:rsidRPr="00700629">
              <w:rPr>
                <w:color w:val="auto"/>
                <w:lang w:val="en-US"/>
              </w:rPr>
              <w:t>28,65</w:t>
            </w:r>
          </w:p>
        </w:tc>
        <w:tc>
          <w:tcPr>
            <w:tcW w:w="605" w:type="pct"/>
            <w:vAlign w:val="center"/>
          </w:tcPr>
          <w:p w14:paraId="11968830" w14:textId="3C076254" w:rsidR="000C2133" w:rsidRPr="00700629" w:rsidRDefault="000C2133" w:rsidP="00885516">
            <w:pPr>
              <w:spacing w:before="0" w:after="0"/>
              <w:ind w:firstLine="0"/>
              <w:jc w:val="center"/>
              <w:rPr>
                <w:color w:val="auto"/>
                <w:lang w:val="en-US"/>
              </w:rPr>
            </w:pPr>
            <w:r w:rsidRPr="00700629">
              <w:rPr>
                <w:color w:val="auto"/>
                <w:lang w:val="en-US"/>
              </w:rPr>
              <w:t>28,65</w:t>
            </w:r>
          </w:p>
        </w:tc>
        <w:tc>
          <w:tcPr>
            <w:tcW w:w="747" w:type="pct"/>
            <w:vAlign w:val="center"/>
          </w:tcPr>
          <w:p w14:paraId="56F34AE4" w14:textId="6E4BE926" w:rsidR="000C2133" w:rsidRPr="00700629" w:rsidRDefault="000C2133" w:rsidP="00885516">
            <w:pPr>
              <w:spacing w:before="0" w:after="0"/>
              <w:ind w:firstLine="0"/>
              <w:jc w:val="center"/>
              <w:rPr>
                <w:color w:val="auto"/>
                <w:lang w:val="en-US"/>
              </w:rPr>
            </w:pPr>
            <w:r w:rsidRPr="00700629">
              <w:rPr>
                <w:color w:val="auto"/>
                <w:lang w:val="en-US"/>
              </w:rPr>
              <w:t>Hiện trạng</w:t>
            </w:r>
          </w:p>
        </w:tc>
      </w:tr>
      <w:tr w:rsidR="00700629" w:rsidRPr="00700629" w14:paraId="1EDF2282" w14:textId="77777777" w:rsidTr="006342E8">
        <w:trPr>
          <w:jc w:val="center"/>
        </w:trPr>
        <w:tc>
          <w:tcPr>
            <w:tcW w:w="414" w:type="pct"/>
            <w:vAlign w:val="center"/>
          </w:tcPr>
          <w:p w14:paraId="608A523C" w14:textId="713B8C5F" w:rsidR="000C2133" w:rsidRPr="00700629" w:rsidRDefault="000C2133" w:rsidP="00885516">
            <w:pPr>
              <w:spacing w:before="0" w:after="0"/>
              <w:ind w:firstLine="0"/>
              <w:jc w:val="center"/>
              <w:rPr>
                <w:color w:val="auto"/>
                <w:lang w:val="en-US"/>
              </w:rPr>
            </w:pPr>
            <w:r w:rsidRPr="00700629">
              <w:rPr>
                <w:color w:val="auto"/>
                <w:lang w:val="en-US"/>
              </w:rPr>
              <w:t>3</w:t>
            </w:r>
          </w:p>
        </w:tc>
        <w:tc>
          <w:tcPr>
            <w:tcW w:w="1343" w:type="pct"/>
          </w:tcPr>
          <w:p w14:paraId="3581BC89" w14:textId="3F58DB61" w:rsidR="000C2133" w:rsidRPr="00700629" w:rsidRDefault="000C2133" w:rsidP="00885516">
            <w:pPr>
              <w:spacing w:before="0" w:after="0"/>
              <w:ind w:firstLine="0"/>
              <w:rPr>
                <w:color w:val="auto"/>
                <w:lang w:val="en-US"/>
              </w:rPr>
            </w:pPr>
            <w:r w:rsidRPr="00700629">
              <w:rPr>
                <w:color w:val="auto"/>
                <w:lang w:val="en-US"/>
              </w:rPr>
              <w:t>Nhà bảo vệ</w:t>
            </w:r>
          </w:p>
        </w:tc>
        <w:tc>
          <w:tcPr>
            <w:tcW w:w="605" w:type="pct"/>
            <w:vAlign w:val="center"/>
          </w:tcPr>
          <w:p w14:paraId="4D2AAD75" w14:textId="52E809D6" w:rsidR="000C2133" w:rsidRPr="00700629" w:rsidRDefault="000C2133" w:rsidP="00885516">
            <w:pPr>
              <w:spacing w:before="0" w:after="0"/>
              <w:ind w:firstLine="0"/>
              <w:jc w:val="center"/>
              <w:rPr>
                <w:color w:val="auto"/>
                <w:lang w:val="en-US"/>
              </w:rPr>
            </w:pPr>
            <w:r w:rsidRPr="00700629">
              <w:rPr>
                <w:color w:val="auto"/>
                <w:lang w:val="en-US"/>
              </w:rPr>
              <w:t>01</w:t>
            </w:r>
          </w:p>
        </w:tc>
        <w:tc>
          <w:tcPr>
            <w:tcW w:w="604" w:type="pct"/>
            <w:vAlign w:val="center"/>
          </w:tcPr>
          <w:p w14:paraId="794D4B99" w14:textId="2ACE372D" w:rsidR="000C2133" w:rsidRPr="00700629" w:rsidRDefault="000C2133" w:rsidP="00885516">
            <w:pPr>
              <w:spacing w:before="0" w:after="0"/>
              <w:ind w:firstLine="0"/>
              <w:jc w:val="center"/>
              <w:rPr>
                <w:color w:val="auto"/>
                <w:lang w:val="en-US"/>
              </w:rPr>
            </w:pPr>
            <w:r w:rsidRPr="00700629">
              <w:rPr>
                <w:color w:val="auto"/>
                <w:lang w:val="en-US"/>
              </w:rPr>
              <w:t>01</w:t>
            </w:r>
          </w:p>
        </w:tc>
        <w:tc>
          <w:tcPr>
            <w:tcW w:w="682" w:type="pct"/>
            <w:vAlign w:val="center"/>
          </w:tcPr>
          <w:p w14:paraId="255A3494" w14:textId="27595ACA" w:rsidR="000C2133" w:rsidRPr="00700629" w:rsidRDefault="000C2133" w:rsidP="00885516">
            <w:pPr>
              <w:spacing w:before="0" w:after="0"/>
              <w:ind w:firstLine="0"/>
              <w:jc w:val="center"/>
              <w:rPr>
                <w:color w:val="auto"/>
                <w:lang w:val="en-US"/>
              </w:rPr>
            </w:pPr>
            <w:r w:rsidRPr="00700629">
              <w:rPr>
                <w:color w:val="auto"/>
                <w:lang w:val="en-US"/>
              </w:rPr>
              <w:t>16,08</w:t>
            </w:r>
          </w:p>
        </w:tc>
        <w:tc>
          <w:tcPr>
            <w:tcW w:w="605" w:type="pct"/>
            <w:vAlign w:val="center"/>
          </w:tcPr>
          <w:p w14:paraId="109FDF52" w14:textId="40D78266" w:rsidR="000C2133" w:rsidRPr="00700629" w:rsidRDefault="000C2133" w:rsidP="00885516">
            <w:pPr>
              <w:spacing w:before="0" w:after="0"/>
              <w:ind w:firstLine="0"/>
              <w:jc w:val="center"/>
              <w:rPr>
                <w:color w:val="auto"/>
                <w:lang w:val="en-US"/>
              </w:rPr>
            </w:pPr>
            <w:r w:rsidRPr="00700629">
              <w:rPr>
                <w:color w:val="auto"/>
                <w:lang w:val="en-US"/>
              </w:rPr>
              <w:t>16,08</w:t>
            </w:r>
          </w:p>
        </w:tc>
        <w:tc>
          <w:tcPr>
            <w:tcW w:w="747" w:type="pct"/>
            <w:vAlign w:val="center"/>
          </w:tcPr>
          <w:p w14:paraId="60470030" w14:textId="77777777" w:rsidR="000C2133" w:rsidRPr="00700629" w:rsidRDefault="000C2133" w:rsidP="00885516">
            <w:pPr>
              <w:spacing w:before="0" w:after="0"/>
              <w:ind w:firstLine="0"/>
              <w:jc w:val="center"/>
              <w:rPr>
                <w:color w:val="auto"/>
                <w:lang w:val="en-US"/>
              </w:rPr>
            </w:pPr>
          </w:p>
        </w:tc>
      </w:tr>
      <w:tr w:rsidR="00700629" w:rsidRPr="00700629" w14:paraId="52B8008D" w14:textId="77777777" w:rsidTr="006342E8">
        <w:trPr>
          <w:jc w:val="center"/>
        </w:trPr>
        <w:tc>
          <w:tcPr>
            <w:tcW w:w="414" w:type="pct"/>
            <w:vAlign w:val="center"/>
          </w:tcPr>
          <w:p w14:paraId="24F10224" w14:textId="0364A5CE" w:rsidR="000C2133" w:rsidRPr="00700629" w:rsidRDefault="006342E8" w:rsidP="00885516">
            <w:pPr>
              <w:spacing w:before="0" w:after="0"/>
              <w:ind w:firstLine="0"/>
              <w:jc w:val="center"/>
              <w:rPr>
                <w:color w:val="auto"/>
                <w:lang w:val="en-US"/>
              </w:rPr>
            </w:pPr>
            <w:r w:rsidRPr="00700629">
              <w:rPr>
                <w:color w:val="auto"/>
                <w:lang w:val="en-US"/>
              </w:rPr>
              <w:t>4</w:t>
            </w:r>
          </w:p>
        </w:tc>
        <w:tc>
          <w:tcPr>
            <w:tcW w:w="1343" w:type="pct"/>
          </w:tcPr>
          <w:p w14:paraId="4CEBF5B2" w14:textId="77777777" w:rsidR="000C2133" w:rsidRPr="00700629" w:rsidRDefault="000C2133" w:rsidP="00885516">
            <w:pPr>
              <w:spacing w:before="0" w:after="0"/>
              <w:ind w:firstLine="0"/>
              <w:rPr>
                <w:color w:val="auto"/>
                <w:lang w:val="en-US"/>
              </w:rPr>
            </w:pPr>
            <w:r w:rsidRPr="00700629">
              <w:rPr>
                <w:color w:val="auto"/>
                <w:lang w:val="en-US"/>
              </w:rPr>
              <w:t>Sân đường</w:t>
            </w:r>
          </w:p>
        </w:tc>
        <w:tc>
          <w:tcPr>
            <w:tcW w:w="605" w:type="pct"/>
            <w:vAlign w:val="center"/>
          </w:tcPr>
          <w:p w14:paraId="133D869B" w14:textId="77777777" w:rsidR="000C2133" w:rsidRPr="00700629" w:rsidRDefault="000C2133" w:rsidP="00885516">
            <w:pPr>
              <w:spacing w:before="0" w:after="0"/>
              <w:ind w:firstLine="0"/>
              <w:jc w:val="center"/>
              <w:rPr>
                <w:color w:val="auto"/>
                <w:lang w:val="en-US"/>
              </w:rPr>
            </w:pPr>
          </w:p>
        </w:tc>
        <w:tc>
          <w:tcPr>
            <w:tcW w:w="604" w:type="pct"/>
            <w:vAlign w:val="center"/>
          </w:tcPr>
          <w:p w14:paraId="3A61B316" w14:textId="77777777" w:rsidR="000C2133" w:rsidRPr="00700629" w:rsidRDefault="000C2133" w:rsidP="00885516">
            <w:pPr>
              <w:spacing w:before="0" w:after="0"/>
              <w:ind w:firstLine="0"/>
              <w:jc w:val="center"/>
              <w:rPr>
                <w:color w:val="auto"/>
                <w:lang w:val="en-US"/>
              </w:rPr>
            </w:pPr>
          </w:p>
        </w:tc>
        <w:tc>
          <w:tcPr>
            <w:tcW w:w="682" w:type="pct"/>
            <w:vAlign w:val="center"/>
          </w:tcPr>
          <w:p w14:paraId="51203778" w14:textId="6CE5CE91" w:rsidR="000C2133" w:rsidRPr="00700629" w:rsidRDefault="000C2133" w:rsidP="00885516">
            <w:pPr>
              <w:spacing w:before="0" w:after="0"/>
              <w:ind w:firstLine="0"/>
              <w:jc w:val="center"/>
              <w:rPr>
                <w:color w:val="auto"/>
                <w:lang w:val="en-US"/>
              </w:rPr>
            </w:pPr>
            <w:r w:rsidRPr="00700629">
              <w:rPr>
                <w:color w:val="auto"/>
                <w:lang w:val="en-US"/>
              </w:rPr>
              <w:t>788,50</w:t>
            </w:r>
          </w:p>
        </w:tc>
        <w:tc>
          <w:tcPr>
            <w:tcW w:w="605" w:type="pct"/>
            <w:vAlign w:val="center"/>
          </w:tcPr>
          <w:p w14:paraId="5BFCE6AF" w14:textId="77777777" w:rsidR="000C2133" w:rsidRPr="00700629" w:rsidRDefault="000C2133" w:rsidP="00885516">
            <w:pPr>
              <w:spacing w:before="0" w:after="0"/>
              <w:ind w:firstLine="0"/>
              <w:jc w:val="center"/>
              <w:rPr>
                <w:color w:val="auto"/>
                <w:lang w:val="en-US"/>
              </w:rPr>
            </w:pPr>
          </w:p>
        </w:tc>
        <w:tc>
          <w:tcPr>
            <w:tcW w:w="747" w:type="pct"/>
            <w:vAlign w:val="center"/>
          </w:tcPr>
          <w:p w14:paraId="102ABD97" w14:textId="6B1EFD4B" w:rsidR="000C2133" w:rsidRPr="00700629" w:rsidRDefault="000C2133" w:rsidP="00885516">
            <w:pPr>
              <w:spacing w:before="0" w:after="0"/>
              <w:ind w:firstLine="0"/>
              <w:jc w:val="center"/>
              <w:rPr>
                <w:color w:val="auto"/>
                <w:lang w:val="en-US"/>
              </w:rPr>
            </w:pPr>
          </w:p>
        </w:tc>
      </w:tr>
      <w:tr w:rsidR="00700629" w:rsidRPr="00700629" w14:paraId="43451C30" w14:textId="77777777" w:rsidTr="000C2133">
        <w:trPr>
          <w:jc w:val="center"/>
        </w:trPr>
        <w:tc>
          <w:tcPr>
            <w:tcW w:w="414" w:type="pct"/>
            <w:vAlign w:val="center"/>
          </w:tcPr>
          <w:p w14:paraId="77FA11FD" w14:textId="77777777" w:rsidR="000C2133" w:rsidRPr="00700629" w:rsidRDefault="000C2133" w:rsidP="00885516">
            <w:pPr>
              <w:spacing w:before="0" w:after="0"/>
              <w:ind w:firstLine="0"/>
              <w:jc w:val="center"/>
              <w:rPr>
                <w:b/>
                <w:bCs/>
                <w:color w:val="auto"/>
                <w:lang w:val="en-US"/>
              </w:rPr>
            </w:pPr>
            <w:r w:rsidRPr="00700629">
              <w:rPr>
                <w:b/>
                <w:bCs/>
                <w:color w:val="auto"/>
                <w:lang w:val="en-US"/>
              </w:rPr>
              <w:t>C</w:t>
            </w:r>
          </w:p>
        </w:tc>
        <w:tc>
          <w:tcPr>
            <w:tcW w:w="2552" w:type="pct"/>
            <w:gridSpan w:val="3"/>
          </w:tcPr>
          <w:p w14:paraId="4F90FEE9" w14:textId="77777777" w:rsidR="000C2133" w:rsidRPr="00700629" w:rsidRDefault="000C2133" w:rsidP="00885516">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08900EFC" w14:textId="77777777" w:rsidR="000C2133" w:rsidRPr="00700629" w:rsidRDefault="000C2133" w:rsidP="00885516">
            <w:pPr>
              <w:spacing w:before="0" w:after="0"/>
              <w:ind w:firstLine="0"/>
              <w:jc w:val="center"/>
              <w:rPr>
                <w:color w:val="auto"/>
                <w:lang w:val="en-US"/>
              </w:rPr>
            </w:pPr>
          </w:p>
        </w:tc>
        <w:tc>
          <w:tcPr>
            <w:tcW w:w="605" w:type="pct"/>
            <w:vAlign w:val="center"/>
          </w:tcPr>
          <w:p w14:paraId="199B80F6" w14:textId="77777777" w:rsidR="000C2133" w:rsidRPr="00700629" w:rsidRDefault="000C2133" w:rsidP="00885516">
            <w:pPr>
              <w:spacing w:before="0" w:after="0"/>
              <w:ind w:firstLine="0"/>
              <w:jc w:val="center"/>
              <w:rPr>
                <w:color w:val="auto"/>
                <w:lang w:val="en-US"/>
              </w:rPr>
            </w:pPr>
          </w:p>
        </w:tc>
        <w:tc>
          <w:tcPr>
            <w:tcW w:w="747" w:type="pct"/>
            <w:vAlign w:val="center"/>
          </w:tcPr>
          <w:p w14:paraId="7DAF25AB" w14:textId="77777777" w:rsidR="000C2133" w:rsidRPr="00700629" w:rsidRDefault="000C2133" w:rsidP="00885516">
            <w:pPr>
              <w:spacing w:before="0" w:after="0"/>
              <w:ind w:firstLine="0"/>
              <w:jc w:val="center"/>
              <w:rPr>
                <w:color w:val="auto"/>
                <w:lang w:val="en-US"/>
              </w:rPr>
            </w:pPr>
          </w:p>
        </w:tc>
      </w:tr>
      <w:tr w:rsidR="00700629" w:rsidRPr="00700629" w14:paraId="4098C01C" w14:textId="77777777" w:rsidTr="006342E8">
        <w:trPr>
          <w:jc w:val="center"/>
        </w:trPr>
        <w:tc>
          <w:tcPr>
            <w:tcW w:w="414" w:type="pct"/>
            <w:vAlign w:val="center"/>
          </w:tcPr>
          <w:p w14:paraId="1070E324" w14:textId="38BDC2AF" w:rsidR="000C2133" w:rsidRPr="00700629" w:rsidRDefault="000C2133" w:rsidP="00885516">
            <w:pPr>
              <w:spacing w:before="0" w:after="0"/>
              <w:ind w:firstLine="0"/>
              <w:jc w:val="center"/>
              <w:rPr>
                <w:color w:val="auto"/>
                <w:lang w:val="en-US"/>
              </w:rPr>
            </w:pPr>
            <w:r w:rsidRPr="00700629">
              <w:rPr>
                <w:color w:val="auto"/>
                <w:lang w:val="en-US"/>
              </w:rPr>
              <w:lastRenderedPageBreak/>
              <w:t>1</w:t>
            </w:r>
          </w:p>
        </w:tc>
        <w:tc>
          <w:tcPr>
            <w:tcW w:w="1343" w:type="pct"/>
          </w:tcPr>
          <w:p w14:paraId="55C698C5" w14:textId="77777777" w:rsidR="000C2133" w:rsidRPr="00700629" w:rsidRDefault="000C2133" w:rsidP="00885516">
            <w:pPr>
              <w:spacing w:before="0" w:after="0"/>
              <w:ind w:firstLine="0"/>
              <w:rPr>
                <w:color w:val="auto"/>
                <w:lang w:val="en-US"/>
              </w:rPr>
            </w:pPr>
            <w:r w:rsidRPr="00700629">
              <w:rPr>
                <w:color w:val="auto"/>
                <w:lang w:val="en-US"/>
              </w:rPr>
              <w:t>Khu chứa chất thải</w:t>
            </w:r>
          </w:p>
        </w:tc>
        <w:tc>
          <w:tcPr>
            <w:tcW w:w="605" w:type="pct"/>
            <w:vAlign w:val="center"/>
          </w:tcPr>
          <w:p w14:paraId="3EDF9C5A" w14:textId="77777777" w:rsidR="000C2133" w:rsidRPr="00700629" w:rsidRDefault="000C2133" w:rsidP="00885516">
            <w:pPr>
              <w:spacing w:before="0" w:after="0"/>
              <w:ind w:firstLine="0"/>
              <w:jc w:val="center"/>
              <w:rPr>
                <w:color w:val="auto"/>
                <w:lang w:val="en-US"/>
              </w:rPr>
            </w:pPr>
          </w:p>
        </w:tc>
        <w:tc>
          <w:tcPr>
            <w:tcW w:w="604" w:type="pct"/>
            <w:vAlign w:val="center"/>
          </w:tcPr>
          <w:p w14:paraId="237DF9EB" w14:textId="77777777" w:rsidR="000C2133" w:rsidRPr="00700629" w:rsidRDefault="000C2133" w:rsidP="00885516">
            <w:pPr>
              <w:spacing w:before="0" w:after="0"/>
              <w:ind w:firstLine="0"/>
              <w:jc w:val="center"/>
              <w:rPr>
                <w:color w:val="auto"/>
                <w:lang w:val="en-US"/>
              </w:rPr>
            </w:pPr>
          </w:p>
        </w:tc>
        <w:tc>
          <w:tcPr>
            <w:tcW w:w="682" w:type="pct"/>
            <w:vAlign w:val="center"/>
          </w:tcPr>
          <w:p w14:paraId="32E98251" w14:textId="207B8C9F" w:rsidR="000C2133" w:rsidRPr="00700629" w:rsidRDefault="000C2133" w:rsidP="00885516">
            <w:pPr>
              <w:spacing w:before="0" w:after="0"/>
              <w:ind w:firstLine="0"/>
              <w:jc w:val="center"/>
              <w:rPr>
                <w:color w:val="auto"/>
                <w:lang w:val="en-US"/>
              </w:rPr>
            </w:pPr>
            <w:r w:rsidRPr="00700629">
              <w:rPr>
                <w:color w:val="auto"/>
                <w:lang w:val="en-US"/>
              </w:rPr>
              <w:t>16,06</w:t>
            </w:r>
          </w:p>
        </w:tc>
        <w:tc>
          <w:tcPr>
            <w:tcW w:w="605" w:type="pct"/>
            <w:vAlign w:val="center"/>
          </w:tcPr>
          <w:p w14:paraId="43391E04" w14:textId="7CEC5D36" w:rsidR="000C2133" w:rsidRPr="00700629" w:rsidRDefault="000C2133" w:rsidP="00885516">
            <w:pPr>
              <w:spacing w:before="0" w:after="0"/>
              <w:ind w:firstLine="0"/>
              <w:jc w:val="center"/>
              <w:rPr>
                <w:color w:val="auto"/>
                <w:lang w:val="en-US"/>
              </w:rPr>
            </w:pPr>
            <w:r w:rsidRPr="00700629">
              <w:rPr>
                <w:color w:val="auto"/>
                <w:lang w:val="en-US"/>
              </w:rPr>
              <w:t>16,06</w:t>
            </w:r>
          </w:p>
        </w:tc>
        <w:tc>
          <w:tcPr>
            <w:tcW w:w="747" w:type="pct"/>
            <w:vAlign w:val="center"/>
          </w:tcPr>
          <w:p w14:paraId="014148F6" w14:textId="77777777" w:rsidR="000C2133" w:rsidRPr="00700629" w:rsidRDefault="000C2133" w:rsidP="00885516">
            <w:pPr>
              <w:spacing w:before="0" w:after="0"/>
              <w:ind w:firstLine="0"/>
              <w:jc w:val="center"/>
              <w:rPr>
                <w:color w:val="auto"/>
                <w:lang w:val="en-US"/>
              </w:rPr>
            </w:pPr>
            <w:r w:rsidRPr="00700629">
              <w:rPr>
                <w:color w:val="auto"/>
                <w:lang w:val="en-US"/>
              </w:rPr>
              <w:t>Hiện trạng</w:t>
            </w:r>
          </w:p>
        </w:tc>
      </w:tr>
      <w:tr w:rsidR="00700629" w:rsidRPr="00700629" w14:paraId="68368BEF" w14:textId="77777777" w:rsidTr="006342E8">
        <w:trPr>
          <w:jc w:val="center"/>
        </w:trPr>
        <w:tc>
          <w:tcPr>
            <w:tcW w:w="414" w:type="pct"/>
            <w:vAlign w:val="center"/>
          </w:tcPr>
          <w:p w14:paraId="712FDF99" w14:textId="0501FF25" w:rsidR="006342E8" w:rsidRPr="00700629" w:rsidRDefault="006342E8" w:rsidP="00885516">
            <w:pPr>
              <w:spacing w:before="0" w:after="0"/>
              <w:ind w:firstLine="0"/>
              <w:jc w:val="center"/>
              <w:rPr>
                <w:color w:val="auto"/>
                <w:lang w:val="en-US"/>
              </w:rPr>
            </w:pPr>
            <w:r w:rsidRPr="00700629">
              <w:rPr>
                <w:color w:val="auto"/>
                <w:lang w:val="en-US"/>
              </w:rPr>
              <w:t>2</w:t>
            </w:r>
          </w:p>
        </w:tc>
        <w:tc>
          <w:tcPr>
            <w:tcW w:w="1343" w:type="pct"/>
          </w:tcPr>
          <w:p w14:paraId="54A1E7A4" w14:textId="247017E0" w:rsidR="006342E8" w:rsidRPr="00700629" w:rsidRDefault="006342E8" w:rsidP="00885516">
            <w:pPr>
              <w:spacing w:before="0" w:after="0"/>
              <w:ind w:firstLine="0"/>
              <w:rPr>
                <w:color w:val="auto"/>
                <w:lang w:val="en-US"/>
              </w:rPr>
            </w:pPr>
            <w:r w:rsidRPr="00700629">
              <w:rPr>
                <w:color w:val="auto"/>
                <w:lang w:val="en-US"/>
              </w:rPr>
              <w:t>Bể nước</w:t>
            </w:r>
          </w:p>
        </w:tc>
        <w:tc>
          <w:tcPr>
            <w:tcW w:w="605" w:type="pct"/>
            <w:vAlign w:val="center"/>
          </w:tcPr>
          <w:p w14:paraId="6240708B" w14:textId="77777777" w:rsidR="006342E8" w:rsidRPr="00700629" w:rsidRDefault="006342E8" w:rsidP="00885516">
            <w:pPr>
              <w:spacing w:before="0" w:after="0"/>
              <w:ind w:firstLine="0"/>
              <w:jc w:val="center"/>
              <w:rPr>
                <w:color w:val="auto"/>
                <w:lang w:val="en-US"/>
              </w:rPr>
            </w:pPr>
          </w:p>
        </w:tc>
        <w:tc>
          <w:tcPr>
            <w:tcW w:w="604" w:type="pct"/>
            <w:vAlign w:val="center"/>
          </w:tcPr>
          <w:p w14:paraId="5D2A68E6" w14:textId="77777777" w:rsidR="006342E8" w:rsidRPr="00700629" w:rsidRDefault="006342E8" w:rsidP="00885516">
            <w:pPr>
              <w:spacing w:before="0" w:after="0"/>
              <w:ind w:firstLine="0"/>
              <w:jc w:val="center"/>
              <w:rPr>
                <w:color w:val="auto"/>
                <w:lang w:val="en-US"/>
              </w:rPr>
            </w:pPr>
          </w:p>
        </w:tc>
        <w:tc>
          <w:tcPr>
            <w:tcW w:w="682" w:type="pct"/>
            <w:vAlign w:val="center"/>
          </w:tcPr>
          <w:p w14:paraId="3F0728AE" w14:textId="7B50B19B" w:rsidR="006342E8" w:rsidRPr="00700629" w:rsidRDefault="006342E8" w:rsidP="00885516">
            <w:pPr>
              <w:spacing w:before="0" w:after="0"/>
              <w:ind w:firstLine="0"/>
              <w:jc w:val="center"/>
              <w:rPr>
                <w:color w:val="auto"/>
                <w:lang w:val="en-US"/>
              </w:rPr>
            </w:pPr>
            <w:r w:rsidRPr="00700629">
              <w:rPr>
                <w:color w:val="auto"/>
                <w:lang w:val="en-US"/>
              </w:rPr>
              <w:t>4,89</w:t>
            </w:r>
          </w:p>
        </w:tc>
        <w:tc>
          <w:tcPr>
            <w:tcW w:w="605" w:type="pct"/>
            <w:vAlign w:val="center"/>
          </w:tcPr>
          <w:p w14:paraId="10B06EFC" w14:textId="77777777" w:rsidR="006342E8" w:rsidRPr="00700629" w:rsidRDefault="006342E8" w:rsidP="00885516">
            <w:pPr>
              <w:spacing w:before="0" w:after="0"/>
              <w:ind w:firstLine="0"/>
              <w:jc w:val="center"/>
              <w:rPr>
                <w:color w:val="auto"/>
                <w:lang w:val="en-US"/>
              </w:rPr>
            </w:pPr>
          </w:p>
        </w:tc>
        <w:tc>
          <w:tcPr>
            <w:tcW w:w="747" w:type="pct"/>
            <w:vAlign w:val="center"/>
          </w:tcPr>
          <w:p w14:paraId="5B9E6FDE" w14:textId="61BA8137" w:rsidR="006342E8" w:rsidRPr="00700629" w:rsidRDefault="006342E8" w:rsidP="00885516">
            <w:pPr>
              <w:spacing w:before="0" w:after="0"/>
              <w:ind w:firstLine="0"/>
              <w:jc w:val="center"/>
              <w:rPr>
                <w:color w:val="auto"/>
                <w:lang w:val="en-US"/>
              </w:rPr>
            </w:pPr>
            <w:r w:rsidRPr="00700629">
              <w:rPr>
                <w:color w:val="auto"/>
                <w:lang w:val="en-US"/>
              </w:rPr>
              <w:t>Hiện trạng</w:t>
            </w:r>
          </w:p>
        </w:tc>
      </w:tr>
      <w:tr w:rsidR="00700629" w:rsidRPr="00700629" w14:paraId="751E7E5F" w14:textId="77777777" w:rsidTr="006342E8">
        <w:trPr>
          <w:jc w:val="center"/>
        </w:trPr>
        <w:tc>
          <w:tcPr>
            <w:tcW w:w="414" w:type="pct"/>
            <w:vAlign w:val="center"/>
          </w:tcPr>
          <w:p w14:paraId="0CD58B89" w14:textId="4C074681" w:rsidR="006342E8" w:rsidRPr="00700629" w:rsidRDefault="006342E8" w:rsidP="00885516">
            <w:pPr>
              <w:spacing w:before="0" w:after="0"/>
              <w:ind w:firstLine="0"/>
              <w:jc w:val="center"/>
              <w:rPr>
                <w:color w:val="auto"/>
                <w:lang w:val="en-US"/>
              </w:rPr>
            </w:pPr>
            <w:r w:rsidRPr="00700629">
              <w:rPr>
                <w:color w:val="auto"/>
                <w:lang w:val="en-US"/>
              </w:rPr>
              <w:t>3</w:t>
            </w:r>
          </w:p>
        </w:tc>
        <w:tc>
          <w:tcPr>
            <w:tcW w:w="1343" w:type="pct"/>
          </w:tcPr>
          <w:p w14:paraId="7756C927" w14:textId="4E2BAF48" w:rsidR="006342E8" w:rsidRPr="00700629" w:rsidRDefault="006342E8" w:rsidP="00885516">
            <w:pPr>
              <w:spacing w:before="0" w:after="0"/>
              <w:ind w:firstLine="0"/>
              <w:rPr>
                <w:color w:val="auto"/>
                <w:lang w:val="en-US"/>
              </w:rPr>
            </w:pPr>
            <w:r w:rsidRPr="00700629">
              <w:rPr>
                <w:color w:val="auto"/>
                <w:lang w:val="en-US"/>
              </w:rPr>
              <w:t>Vườn thuốc nam, vườn cây</w:t>
            </w:r>
          </w:p>
        </w:tc>
        <w:tc>
          <w:tcPr>
            <w:tcW w:w="605" w:type="pct"/>
            <w:vAlign w:val="center"/>
          </w:tcPr>
          <w:p w14:paraId="576FDAD2" w14:textId="77777777" w:rsidR="006342E8" w:rsidRPr="00700629" w:rsidRDefault="006342E8" w:rsidP="00885516">
            <w:pPr>
              <w:spacing w:before="0" w:after="0"/>
              <w:ind w:firstLine="0"/>
              <w:jc w:val="center"/>
              <w:rPr>
                <w:color w:val="auto"/>
                <w:lang w:val="en-US"/>
              </w:rPr>
            </w:pPr>
          </w:p>
        </w:tc>
        <w:tc>
          <w:tcPr>
            <w:tcW w:w="604" w:type="pct"/>
            <w:vAlign w:val="center"/>
          </w:tcPr>
          <w:p w14:paraId="792A9BA7" w14:textId="77777777" w:rsidR="006342E8" w:rsidRPr="00700629" w:rsidRDefault="006342E8" w:rsidP="00885516">
            <w:pPr>
              <w:spacing w:before="0" w:after="0"/>
              <w:ind w:firstLine="0"/>
              <w:jc w:val="center"/>
              <w:rPr>
                <w:color w:val="auto"/>
                <w:lang w:val="en-US"/>
              </w:rPr>
            </w:pPr>
          </w:p>
        </w:tc>
        <w:tc>
          <w:tcPr>
            <w:tcW w:w="682" w:type="pct"/>
            <w:vAlign w:val="center"/>
          </w:tcPr>
          <w:p w14:paraId="72A24F0D" w14:textId="7CF0374B" w:rsidR="006342E8" w:rsidRPr="00700629" w:rsidRDefault="006342E8" w:rsidP="00885516">
            <w:pPr>
              <w:spacing w:before="0" w:after="0"/>
              <w:ind w:firstLine="0"/>
              <w:jc w:val="center"/>
              <w:rPr>
                <w:color w:val="auto"/>
                <w:lang w:val="en-US"/>
              </w:rPr>
            </w:pPr>
            <w:r w:rsidRPr="00700629">
              <w:rPr>
                <w:color w:val="auto"/>
                <w:lang w:val="en-US"/>
              </w:rPr>
              <w:t>608,34</w:t>
            </w:r>
          </w:p>
        </w:tc>
        <w:tc>
          <w:tcPr>
            <w:tcW w:w="605" w:type="pct"/>
            <w:vAlign w:val="center"/>
          </w:tcPr>
          <w:p w14:paraId="57BF8973" w14:textId="77777777" w:rsidR="006342E8" w:rsidRPr="00700629" w:rsidRDefault="006342E8" w:rsidP="00885516">
            <w:pPr>
              <w:spacing w:before="0" w:after="0"/>
              <w:ind w:firstLine="0"/>
              <w:jc w:val="center"/>
              <w:rPr>
                <w:color w:val="auto"/>
                <w:lang w:val="en-US"/>
              </w:rPr>
            </w:pPr>
          </w:p>
        </w:tc>
        <w:tc>
          <w:tcPr>
            <w:tcW w:w="747" w:type="pct"/>
            <w:vAlign w:val="center"/>
          </w:tcPr>
          <w:p w14:paraId="6A08F7FC" w14:textId="77777777" w:rsidR="006342E8" w:rsidRPr="00700629" w:rsidRDefault="006342E8" w:rsidP="00885516">
            <w:pPr>
              <w:spacing w:before="0" w:after="0"/>
              <w:ind w:firstLine="0"/>
              <w:jc w:val="center"/>
              <w:rPr>
                <w:color w:val="auto"/>
                <w:lang w:val="en-US"/>
              </w:rPr>
            </w:pPr>
          </w:p>
        </w:tc>
      </w:tr>
      <w:tr w:rsidR="00700629" w:rsidRPr="00700629" w14:paraId="155E3B36" w14:textId="77777777" w:rsidTr="006342E8">
        <w:trPr>
          <w:jc w:val="center"/>
        </w:trPr>
        <w:tc>
          <w:tcPr>
            <w:tcW w:w="414" w:type="pct"/>
          </w:tcPr>
          <w:p w14:paraId="2396B7C7" w14:textId="77777777" w:rsidR="006342E8" w:rsidRPr="00700629" w:rsidRDefault="006342E8" w:rsidP="00885516">
            <w:pPr>
              <w:spacing w:before="0" w:after="0"/>
              <w:ind w:firstLine="0"/>
              <w:rPr>
                <w:color w:val="auto"/>
                <w:lang w:val="en-US"/>
              </w:rPr>
            </w:pPr>
          </w:p>
        </w:tc>
        <w:tc>
          <w:tcPr>
            <w:tcW w:w="1343" w:type="pct"/>
          </w:tcPr>
          <w:p w14:paraId="681521C6" w14:textId="77777777" w:rsidR="006342E8" w:rsidRPr="00700629" w:rsidRDefault="006342E8" w:rsidP="00885516">
            <w:pPr>
              <w:spacing w:before="0" w:after="0"/>
              <w:ind w:firstLine="0"/>
              <w:rPr>
                <w:b/>
                <w:bCs/>
                <w:color w:val="auto"/>
                <w:lang w:val="en-US"/>
              </w:rPr>
            </w:pPr>
            <w:r w:rsidRPr="00700629">
              <w:rPr>
                <w:b/>
                <w:bCs/>
                <w:color w:val="auto"/>
                <w:lang w:val="en-US"/>
              </w:rPr>
              <w:t>Tổng diện tích</w:t>
            </w:r>
          </w:p>
        </w:tc>
        <w:tc>
          <w:tcPr>
            <w:tcW w:w="605" w:type="pct"/>
            <w:vAlign w:val="center"/>
          </w:tcPr>
          <w:p w14:paraId="0DBD8E46" w14:textId="77777777" w:rsidR="006342E8" w:rsidRPr="00700629" w:rsidRDefault="006342E8" w:rsidP="00885516">
            <w:pPr>
              <w:spacing w:before="0" w:after="0"/>
              <w:ind w:firstLine="0"/>
              <w:jc w:val="center"/>
              <w:rPr>
                <w:b/>
                <w:bCs/>
                <w:color w:val="auto"/>
                <w:lang w:val="en-US"/>
              </w:rPr>
            </w:pPr>
          </w:p>
        </w:tc>
        <w:tc>
          <w:tcPr>
            <w:tcW w:w="604" w:type="pct"/>
            <w:vAlign w:val="center"/>
          </w:tcPr>
          <w:p w14:paraId="3C07CD6D" w14:textId="77777777" w:rsidR="006342E8" w:rsidRPr="00700629" w:rsidRDefault="006342E8" w:rsidP="00885516">
            <w:pPr>
              <w:spacing w:before="0" w:after="0"/>
              <w:ind w:firstLine="0"/>
              <w:jc w:val="center"/>
              <w:rPr>
                <w:b/>
                <w:bCs/>
                <w:color w:val="auto"/>
                <w:lang w:val="en-US"/>
              </w:rPr>
            </w:pPr>
          </w:p>
        </w:tc>
        <w:tc>
          <w:tcPr>
            <w:tcW w:w="682" w:type="pct"/>
            <w:vAlign w:val="center"/>
          </w:tcPr>
          <w:p w14:paraId="126098B4" w14:textId="6D5839DD" w:rsidR="006342E8" w:rsidRPr="00700629" w:rsidRDefault="006342E8" w:rsidP="00885516">
            <w:pPr>
              <w:spacing w:before="0" w:after="0"/>
              <w:ind w:firstLine="0"/>
              <w:jc w:val="center"/>
              <w:rPr>
                <w:b/>
                <w:bCs/>
                <w:color w:val="auto"/>
                <w:lang w:val="en-US"/>
              </w:rPr>
            </w:pPr>
            <w:r w:rsidRPr="00700629">
              <w:rPr>
                <w:b/>
                <w:bCs/>
                <w:color w:val="auto"/>
                <w:lang w:val="en-US"/>
              </w:rPr>
              <w:t>1.899,00</w:t>
            </w:r>
          </w:p>
        </w:tc>
        <w:tc>
          <w:tcPr>
            <w:tcW w:w="605" w:type="pct"/>
            <w:vAlign w:val="center"/>
          </w:tcPr>
          <w:p w14:paraId="1ECEFD85" w14:textId="77777777" w:rsidR="006342E8" w:rsidRPr="00700629" w:rsidRDefault="006342E8" w:rsidP="00885516">
            <w:pPr>
              <w:spacing w:before="0" w:after="0"/>
              <w:ind w:firstLine="0"/>
              <w:jc w:val="center"/>
              <w:rPr>
                <w:b/>
                <w:bCs/>
                <w:color w:val="auto"/>
                <w:lang w:val="en-US"/>
              </w:rPr>
            </w:pPr>
          </w:p>
        </w:tc>
        <w:tc>
          <w:tcPr>
            <w:tcW w:w="747" w:type="pct"/>
            <w:vAlign w:val="center"/>
          </w:tcPr>
          <w:p w14:paraId="05E09FC7" w14:textId="77777777" w:rsidR="006342E8" w:rsidRPr="00700629" w:rsidRDefault="006342E8" w:rsidP="00885516">
            <w:pPr>
              <w:spacing w:before="0" w:after="0"/>
              <w:ind w:firstLine="0"/>
              <w:jc w:val="center"/>
              <w:rPr>
                <w:color w:val="auto"/>
                <w:lang w:val="en-US"/>
              </w:rPr>
            </w:pPr>
          </w:p>
        </w:tc>
      </w:tr>
    </w:tbl>
    <w:p w14:paraId="6DF9FF36" w14:textId="6FA65803" w:rsidR="00386803" w:rsidRPr="00700629" w:rsidRDefault="00386803" w:rsidP="000C2133">
      <w:pPr>
        <w:rPr>
          <w:color w:val="auto"/>
          <w:lang w:val="en-US"/>
        </w:rPr>
      </w:pPr>
      <w:r w:rsidRPr="00700629">
        <w:rPr>
          <w:color w:val="auto"/>
          <w:lang w:val="en-US"/>
        </w:rPr>
        <w:t>a. Cải tạo, sửa chữa nhà trạm y tế 2 tầng:</w:t>
      </w:r>
    </w:p>
    <w:p w14:paraId="2AC09DD3" w14:textId="77777777" w:rsidR="00386803" w:rsidRPr="00700629" w:rsidRDefault="00386803" w:rsidP="000C2133">
      <w:pPr>
        <w:rPr>
          <w:color w:val="auto"/>
          <w:lang w:val="en-US"/>
        </w:rPr>
      </w:pPr>
      <w:r w:rsidRPr="00700629">
        <w:rPr>
          <w:color w:val="auto"/>
          <w:lang w:val="en-US"/>
        </w:rPr>
        <w:t>- Phá dỡ toàn bộ lớp vữa trát tường, cột, dầm, trần trong và ngoài nhà, trát lại bằng vữa xi măng lăn sơn trực tiếp 1 nước lót 2 nước phủ. (riêng khu vệ sinh chỉ phá dỡ lớp vữa trát phía trên lớp gạch men  ốp tường, giữ nguyên lớp gạch men ốp tường)</w:t>
      </w:r>
    </w:p>
    <w:p w14:paraId="3A736E03" w14:textId="77777777" w:rsidR="00386803" w:rsidRPr="00700629" w:rsidRDefault="00386803" w:rsidP="000C2133">
      <w:pPr>
        <w:rPr>
          <w:color w:val="auto"/>
          <w:lang w:val="en-US"/>
        </w:rPr>
      </w:pPr>
      <w:r w:rsidRPr="00700629">
        <w:rPr>
          <w:color w:val="auto"/>
          <w:lang w:val="en-US"/>
        </w:rPr>
        <w:t>- Ốp tường bằng gạch ceramic phòng khám, phòng sản, phòng sau đẻ, phòng KHHGĐ, phòng tiên + cấp cứu cao đến đáy trần.</w:t>
      </w:r>
    </w:p>
    <w:p w14:paraId="79503211" w14:textId="77777777" w:rsidR="00386803" w:rsidRPr="00700629" w:rsidRDefault="00386803" w:rsidP="000C2133">
      <w:pPr>
        <w:rPr>
          <w:color w:val="auto"/>
          <w:lang w:val="en-US"/>
        </w:rPr>
      </w:pPr>
      <w:r w:rsidRPr="00700629">
        <w:rPr>
          <w:color w:val="auto"/>
          <w:lang w:val="en-US"/>
        </w:rPr>
        <w:t>- Phá dỡ lớp vữa cũ sê nô sau đó quét sika chống thấm và láng lại bằng vữa xi măng.</w:t>
      </w:r>
    </w:p>
    <w:p w14:paraId="149DB33C" w14:textId="77777777" w:rsidR="00386803" w:rsidRPr="00700629" w:rsidRDefault="00386803" w:rsidP="000C2133">
      <w:pPr>
        <w:rPr>
          <w:color w:val="auto"/>
          <w:lang w:val="en-US"/>
        </w:rPr>
      </w:pPr>
      <w:r w:rsidRPr="00700629">
        <w:rPr>
          <w:color w:val="auto"/>
          <w:lang w:val="en-US"/>
        </w:rPr>
        <w:t>- Phá dỡ tường ngăn phòng hội trường và phòng làm việc 04 tầng 2.</w:t>
      </w:r>
    </w:p>
    <w:p w14:paraId="00F1BE6C" w14:textId="43AF0754" w:rsidR="00386803" w:rsidRPr="00700629" w:rsidRDefault="00386803" w:rsidP="000C2133">
      <w:pPr>
        <w:rPr>
          <w:color w:val="auto"/>
          <w:lang w:val="en-US"/>
        </w:rPr>
      </w:pPr>
      <w:r w:rsidRPr="00700629">
        <w:rPr>
          <w:color w:val="auto"/>
          <w:lang w:val="en-US"/>
        </w:rPr>
        <w:t>- Thay mới hệ thống cửa đi, cửa sổ, vách kính cho nhà bằng cửa khung nhôm hệ, pano kính an toàn 6</w:t>
      </w:r>
      <w:r w:rsidR="00CE037D">
        <w:rPr>
          <w:color w:val="auto"/>
          <w:lang w:val="en-US"/>
        </w:rPr>
        <w:t>,</w:t>
      </w:r>
      <w:r w:rsidRPr="00700629">
        <w:rPr>
          <w:color w:val="auto"/>
          <w:lang w:val="en-US"/>
        </w:rPr>
        <w:t>38mm.</w:t>
      </w:r>
    </w:p>
    <w:p w14:paraId="5522DC7F" w14:textId="77777777" w:rsidR="00386803" w:rsidRPr="00700629" w:rsidRDefault="00386803" w:rsidP="000C2133">
      <w:pPr>
        <w:rPr>
          <w:color w:val="auto"/>
          <w:lang w:val="en-US"/>
        </w:rPr>
      </w:pPr>
      <w:r w:rsidRPr="00700629">
        <w:rPr>
          <w:color w:val="auto"/>
          <w:lang w:val="en-US"/>
        </w:rPr>
        <w:t>- Thay mới hệ thống đường ống thoát nước mái.</w:t>
      </w:r>
    </w:p>
    <w:p w14:paraId="3571D4DF" w14:textId="77777777" w:rsidR="00386803" w:rsidRPr="00700629" w:rsidRDefault="00386803" w:rsidP="000C2133">
      <w:pPr>
        <w:rPr>
          <w:color w:val="auto"/>
          <w:lang w:val="en-US"/>
        </w:rPr>
      </w:pPr>
      <w:r w:rsidRPr="00700629">
        <w:rPr>
          <w:color w:val="auto"/>
          <w:lang w:val="en-US"/>
        </w:rPr>
        <w:t>- Thay mới hệ thống điện cho toàn nhà.</w:t>
      </w:r>
    </w:p>
    <w:p w14:paraId="6B00410E" w14:textId="77777777" w:rsidR="00386803" w:rsidRPr="00700629" w:rsidRDefault="00386803" w:rsidP="000C2133">
      <w:pPr>
        <w:rPr>
          <w:color w:val="auto"/>
          <w:lang w:val="en-US"/>
        </w:rPr>
      </w:pPr>
      <w:r w:rsidRPr="00700629">
        <w:rPr>
          <w:color w:val="auto"/>
          <w:lang w:val="en-US"/>
        </w:rPr>
        <w:t>- Thay mới thiết bị vệ sinh giữ nguyên đường ống cấp thoát nước.</w:t>
      </w:r>
    </w:p>
    <w:p w14:paraId="03CCB252" w14:textId="77777777" w:rsidR="00386803" w:rsidRPr="00700629" w:rsidRDefault="00386803" w:rsidP="000C2133">
      <w:pPr>
        <w:rPr>
          <w:color w:val="auto"/>
          <w:lang w:val="en-US"/>
        </w:rPr>
      </w:pPr>
      <w:r w:rsidRPr="00700629">
        <w:rPr>
          <w:color w:val="auto"/>
          <w:lang w:val="en-US"/>
        </w:rPr>
        <w:t>b. Sân bê tông, tường chắn đất vườn thuốc đông y:</w:t>
      </w:r>
    </w:p>
    <w:p w14:paraId="5EE1AD8F" w14:textId="51950C73" w:rsidR="00386803" w:rsidRPr="00700629" w:rsidRDefault="00386803" w:rsidP="000C2133">
      <w:pPr>
        <w:rPr>
          <w:color w:val="auto"/>
          <w:lang w:val="en-US"/>
        </w:rPr>
      </w:pPr>
      <w:r w:rsidRPr="00700629">
        <w:rPr>
          <w:color w:val="auto"/>
          <w:lang w:val="en-US"/>
        </w:rPr>
        <w:t>- Làm mới sân bê tông có diện tích khoảng là 165</w:t>
      </w:r>
      <w:r w:rsidR="00CE037D">
        <w:rPr>
          <w:color w:val="auto"/>
          <w:lang w:val="en-US"/>
        </w:rPr>
        <w:t>,</w:t>
      </w:r>
      <w:r w:rsidRPr="00700629">
        <w:rPr>
          <w:color w:val="auto"/>
          <w:lang w:val="en-US"/>
        </w:rPr>
        <w:t>43 m</w:t>
      </w:r>
      <w:r w:rsidRPr="00700629">
        <w:rPr>
          <w:color w:val="auto"/>
          <w:vertAlign w:val="superscript"/>
          <w:lang w:val="en-US"/>
        </w:rPr>
        <w:t>2</w:t>
      </w:r>
      <w:r w:rsidRPr="00700629">
        <w:rPr>
          <w:color w:val="auto"/>
          <w:lang w:val="en-US"/>
        </w:rPr>
        <w:t>.</w:t>
      </w:r>
    </w:p>
    <w:p w14:paraId="12CC2284" w14:textId="7BD2A0DF" w:rsidR="00386803" w:rsidRPr="00700629" w:rsidRDefault="00386803" w:rsidP="000C2133">
      <w:pPr>
        <w:rPr>
          <w:color w:val="auto"/>
          <w:lang w:val="en-US"/>
        </w:rPr>
      </w:pPr>
      <w:r w:rsidRPr="00700629">
        <w:rPr>
          <w:color w:val="auto"/>
          <w:lang w:val="en-US"/>
        </w:rPr>
        <w:t>- Xây mới tường chắn đất vườn thuốc đông y có chiều dài khoảng là 14</w:t>
      </w:r>
      <w:r w:rsidR="00CE037D">
        <w:rPr>
          <w:color w:val="auto"/>
          <w:lang w:val="en-US"/>
        </w:rPr>
        <w:t>,</w:t>
      </w:r>
      <w:r w:rsidRPr="00700629">
        <w:rPr>
          <w:color w:val="auto"/>
          <w:lang w:val="en-US"/>
        </w:rPr>
        <w:t>9m.</w:t>
      </w:r>
    </w:p>
    <w:p w14:paraId="3C54D415" w14:textId="7A89EB20" w:rsidR="00386803" w:rsidRPr="00700629" w:rsidRDefault="006603D4" w:rsidP="006603D4">
      <w:pPr>
        <w:pStyle w:val="Heading4"/>
        <w:rPr>
          <w:lang w:val="en-US"/>
        </w:rPr>
      </w:pPr>
      <w:r w:rsidRPr="00700629">
        <w:rPr>
          <w:lang w:val="en-US"/>
        </w:rPr>
        <w:t>1.3.1.2.6. Các trạm y tế của huyện Nam Trực</w:t>
      </w:r>
    </w:p>
    <w:p w14:paraId="1D58F0F7" w14:textId="22FA5AD5" w:rsidR="00386803" w:rsidRPr="00700629" w:rsidRDefault="00386803" w:rsidP="00386803">
      <w:pPr>
        <w:spacing w:before="40" w:after="40"/>
        <w:rPr>
          <w:b/>
          <w:bCs/>
          <w:color w:val="auto"/>
          <w:lang w:val="en-US"/>
        </w:rPr>
      </w:pPr>
      <w:r w:rsidRPr="00700629">
        <w:rPr>
          <w:b/>
          <w:bCs/>
          <w:color w:val="auto"/>
          <w:lang w:val="en-US"/>
        </w:rPr>
        <w:t xml:space="preserve">1. </w:t>
      </w:r>
      <w:r w:rsidR="006603D4" w:rsidRPr="00700629">
        <w:rPr>
          <w:b/>
          <w:bCs/>
          <w:color w:val="auto"/>
          <w:lang w:val="en-US"/>
        </w:rPr>
        <w:t>Cải tạo, nâng cấp t</w:t>
      </w:r>
      <w:r w:rsidRPr="00700629">
        <w:rPr>
          <w:b/>
          <w:bCs/>
          <w:color w:val="auto"/>
          <w:lang w:val="en-US"/>
        </w:rPr>
        <w:t>rạm y tế xã Hồng Quang:</w:t>
      </w:r>
    </w:p>
    <w:p w14:paraId="1CF03463" w14:textId="6207D8B8" w:rsidR="00A82B68" w:rsidRPr="00700629" w:rsidRDefault="00A82B68" w:rsidP="00A82B68">
      <w:pPr>
        <w:spacing w:before="40" w:after="40"/>
        <w:rPr>
          <w:color w:val="auto"/>
          <w:lang w:val="en-US"/>
        </w:rPr>
      </w:pPr>
      <w:r w:rsidRPr="00700629">
        <w:rPr>
          <w:color w:val="auto"/>
          <w:lang w:val="en-US"/>
        </w:rPr>
        <w:t>Tổng hợp các hạng mục công trình của trạm y tế xã Hồng Quang trong bảng sau:</w:t>
      </w:r>
    </w:p>
    <w:p w14:paraId="4616789B" w14:textId="49E30D07" w:rsidR="00A82B68" w:rsidRPr="00700629" w:rsidRDefault="00A82B68" w:rsidP="00E32408">
      <w:pPr>
        <w:pStyle w:val="Caption"/>
        <w:rPr>
          <w:color w:val="auto"/>
          <w:lang w:val="en-US"/>
        </w:rPr>
      </w:pPr>
      <w:bookmarkStart w:id="178" w:name="_Toc123140548"/>
      <w:r w:rsidRPr="00700629">
        <w:rPr>
          <w:color w:val="auto"/>
        </w:rPr>
        <w:t xml:space="preserve">Bảng 1. </w:t>
      </w:r>
      <w:r w:rsidR="000C2133" w:rsidRPr="00700629">
        <w:rPr>
          <w:color w:val="auto"/>
          <w:lang w:val="en-US"/>
        </w:rPr>
        <w:t>3</w:t>
      </w:r>
      <w:r w:rsidR="00E32408" w:rsidRPr="00700629">
        <w:rPr>
          <w:color w:val="auto"/>
          <w:lang w:val="en-US"/>
        </w:rPr>
        <w:t>8</w:t>
      </w:r>
      <w:r w:rsidRPr="00700629">
        <w:rPr>
          <w:color w:val="auto"/>
          <w:lang w:val="en-US"/>
        </w:rPr>
        <w:t>. Tổng hợp hạng mục công trình của trạm y tế xã Hồng Quang</w:t>
      </w:r>
      <w:bookmarkEnd w:id="178"/>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5E7B679B" w14:textId="77777777" w:rsidTr="000C2133">
        <w:trPr>
          <w:jc w:val="center"/>
        </w:trPr>
        <w:tc>
          <w:tcPr>
            <w:tcW w:w="414" w:type="pct"/>
            <w:vAlign w:val="center"/>
          </w:tcPr>
          <w:p w14:paraId="671DA673" w14:textId="77777777" w:rsidR="00A82B68" w:rsidRPr="00700629" w:rsidRDefault="00A82B68" w:rsidP="006342E8">
            <w:pPr>
              <w:spacing w:before="0" w:after="0"/>
              <w:ind w:firstLine="0"/>
              <w:jc w:val="center"/>
              <w:rPr>
                <w:b/>
                <w:bCs/>
                <w:color w:val="auto"/>
                <w:lang w:val="en-US"/>
              </w:rPr>
            </w:pPr>
            <w:r w:rsidRPr="00700629">
              <w:rPr>
                <w:b/>
                <w:bCs/>
                <w:color w:val="auto"/>
                <w:lang w:val="en-US"/>
              </w:rPr>
              <w:t>STT</w:t>
            </w:r>
          </w:p>
        </w:tc>
        <w:tc>
          <w:tcPr>
            <w:tcW w:w="1343" w:type="pct"/>
            <w:vAlign w:val="center"/>
          </w:tcPr>
          <w:p w14:paraId="7787894D" w14:textId="77777777" w:rsidR="00A82B68" w:rsidRPr="00700629" w:rsidRDefault="00A82B68" w:rsidP="006342E8">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25AB5505" w14:textId="77777777" w:rsidR="00A82B68" w:rsidRPr="00700629" w:rsidRDefault="00A82B68" w:rsidP="006342E8">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38E97902" w14:textId="77777777" w:rsidR="00A82B68" w:rsidRPr="00700629" w:rsidRDefault="00A82B68" w:rsidP="006342E8">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6FD4138C" w14:textId="77777777" w:rsidR="00A82B68" w:rsidRPr="00700629" w:rsidRDefault="00A82B68" w:rsidP="006342E8">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35FEC930" w14:textId="77777777" w:rsidR="00A82B68" w:rsidRPr="00700629" w:rsidRDefault="00A82B68" w:rsidP="006342E8">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0A78FC80" w14:textId="77777777" w:rsidR="00A82B68" w:rsidRPr="00700629" w:rsidRDefault="00A82B68" w:rsidP="006342E8">
            <w:pPr>
              <w:spacing w:before="0" w:after="0"/>
              <w:ind w:firstLine="0"/>
              <w:jc w:val="center"/>
              <w:rPr>
                <w:b/>
                <w:bCs/>
                <w:color w:val="auto"/>
                <w:lang w:val="en-US"/>
              </w:rPr>
            </w:pPr>
            <w:r w:rsidRPr="00700629">
              <w:rPr>
                <w:b/>
                <w:bCs/>
                <w:color w:val="auto"/>
                <w:lang w:val="en-US"/>
              </w:rPr>
              <w:t>Ghi chú</w:t>
            </w:r>
          </w:p>
        </w:tc>
      </w:tr>
      <w:tr w:rsidR="00700629" w:rsidRPr="00700629" w14:paraId="1A80826D" w14:textId="77777777" w:rsidTr="000C2133">
        <w:trPr>
          <w:jc w:val="center"/>
        </w:trPr>
        <w:tc>
          <w:tcPr>
            <w:tcW w:w="414" w:type="pct"/>
            <w:vAlign w:val="center"/>
          </w:tcPr>
          <w:p w14:paraId="3F428C7C" w14:textId="77777777" w:rsidR="00A82B68" w:rsidRPr="00700629" w:rsidRDefault="00A82B68" w:rsidP="006342E8">
            <w:pPr>
              <w:spacing w:before="0" w:after="0"/>
              <w:ind w:firstLine="0"/>
              <w:jc w:val="center"/>
              <w:rPr>
                <w:b/>
                <w:bCs/>
                <w:color w:val="auto"/>
                <w:lang w:val="en-US"/>
              </w:rPr>
            </w:pPr>
            <w:r w:rsidRPr="00700629">
              <w:rPr>
                <w:b/>
                <w:bCs/>
                <w:color w:val="auto"/>
                <w:lang w:val="en-US"/>
              </w:rPr>
              <w:t>A</w:t>
            </w:r>
          </w:p>
        </w:tc>
        <w:tc>
          <w:tcPr>
            <w:tcW w:w="2552" w:type="pct"/>
            <w:gridSpan w:val="3"/>
          </w:tcPr>
          <w:p w14:paraId="77144F74" w14:textId="77777777" w:rsidR="00A82B68" w:rsidRPr="00700629" w:rsidRDefault="00A82B68" w:rsidP="006342E8">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6139103F" w14:textId="77777777" w:rsidR="00A82B68" w:rsidRPr="00700629" w:rsidRDefault="00A82B68" w:rsidP="006342E8">
            <w:pPr>
              <w:spacing w:before="0" w:after="0"/>
              <w:ind w:firstLine="0"/>
              <w:jc w:val="center"/>
              <w:rPr>
                <w:color w:val="auto"/>
                <w:lang w:val="en-US"/>
              </w:rPr>
            </w:pPr>
          </w:p>
        </w:tc>
        <w:tc>
          <w:tcPr>
            <w:tcW w:w="605" w:type="pct"/>
            <w:vAlign w:val="center"/>
          </w:tcPr>
          <w:p w14:paraId="65312B82" w14:textId="77777777" w:rsidR="00A82B68" w:rsidRPr="00700629" w:rsidRDefault="00A82B68" w:rsidP="006342E8">
            <w:pPr>
              <w:spacing w:before="0" w:after="0"/>
              <w:ind w:firstLine="0"/>
              <w:jc w:val="center"/>
              <w:rPr>
                <w:color w:val="auto"/>
                <w:lang w:val="en-US"/>
              </w:rPr>
            </w:pPr>
          </w:p>
        </w:tc>
        <w:tc>
          <w:tcPr>
            <w:tcW w:w="747" w:type="pct"/>
            <w:vAlign w:val="center"/>
          </w:tcPr>
          <w:p w14:paraId="2A5F0646" w14:textId="77777777" w:rsidR="00A82B68" w:rsidRPr="00700629" w:rsidRDefault="00A82B68" w:rsidP="006342E8">
            <w:pPr>
              <w:spacing w:before="0" w:after="0"/>
              <w:ind w:firstLine="0"/>
              <w:jc w:val="center"/>
              <w:rPr>
                <w:color w:val="auto"/>
                <w:lang w:val="en-US"/>
              </w:rPr>
            </w:pPr>
          </w:p>
        </w:tc>
      </w:tr>
      <w:tr w:rsidR="00700629" w:rsidRPr="00700629" w14:paraId="28C55F3E" w14:textId="77777777" w:rsidTr="000C2133">
        <w:trPr>
          <w:jc w:val="center"/>
        </w:trPr>
        <w:tc>
          <w:tcPr>
            <w:tcW w:w="414" w:type="pct"/>
            <w:vAlign w:val="center"/>
          </w:tcPr>
          <w:p w14:paraId="4F183EA7" w14:textId="77777777" w:rsidR="00A82B68" w:rsidRPr="00700629" w:rsidRDefault="00A82B68" w:rsidP="006342E8">
            <w:pPr>
              <w:spacing w:before="0" w:after="0"/>
              <w:ind w:firstLine="0"/>
              <w:jc w:val="center"/>
              <w:rPr>
                <w:color w:val="auto"/>
                <w:lang w:val="en-US"/>
              </w:rPr>
            </w:pPr>
            <w:r w:rsidRPr="00700629">
              <w:rPr>
                <w:color w:val="auto"/>
                <w:lang w:val="en-US"/>
              </w:rPr>
              <w:t>1</w:t>
            </w:r>
          </w:p>
        </w:tc>
        <w:tc>
          <w:tcPr>
            <w:tcW w:w="1343" w:type="pct"/>
          </w:tcPr>
          <w:p w14:paraId="70286934" w14:textId="77777777" w:rsidR="00A82B68" w:rsidRPr="00700629" w:rsidRDefault="00A82B68" w:rsidP="006342E8">
            <w:pPr>
              <w:spacing w:before="0" w:after="0"/>
              <w:ind w:firstLine="0"/>
              <w:rPr>
                <w:color w:val="auto"/>
                <w:lang w:val="en-US"/>
              </w:rPr>
            </w:pPr>
            <w:r w:rsidRPr="00700629">
              <w:rPr>
                <w:color w:val="auto"/>
                <w:lang w:val="en-US"/>
              </w:rPr>
              <w:t>Nhà khám chữa bệnh</w:t>
            </w:r>
          </w:p>
        </w:tc>
        <w:tc>
          <w:tcPr>
            <w:tcW w:w="604" w:type="pct"/>
            <w:vAlign w:val="center"/>
          </w:tcPr>
          <w:p w14:paraId="5958D63E"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04" w:type="pct"/>
            <w:vAlign w:val="center"/>
          </w:tcPr>
          <w:p w14:paraId="401FE728" w14:textId="0DBCB123" w:rsidR="00A82B68" w:rsidRPr="00700629" w:rsidRDefault="002E6A60" w:rsidP="006342E8">
            <w:pPr>
              <w:spacing w:before="0" w:after="0"/>
              <w:ind w:firstLine="0"/>
              <w:jc w:val="center"/>
              <w:rPr>
                <w:color w:val="auto"/>
                <w:lang w:val="en-US"/>
              </w:rPr>
            </w:pPr>
            <w:r w:rsidRPr="00700629">
              <w:rPr>
                <w:color w:val="auto"/>
                <w:lang w:val="en-US"/>
              </w:rPr>
              <w:t>01</w:t>
            </w:r>
          </w:p>
        </w:tc>
        <w:tc>
          <w:tcPr>
            <w:tcW w:w="682" w:type="pct"/>
            <w:vAlign w:val="center"/>
          </w:tcPr>
          <w:p w14:paraId="22F3D32F" w14:textId="4D0B62C4" w:rsidR="00A82B68" w:rsidRPr="00700629" w:rsidRDefault="002E6A60" w:rsidP="006342E8">
            <w:pPr>
              <w:spacing w:before="0" w:after="0"/>
              <w:ind w:firstLine="0"/>
              <w:jc w:val="center"/>
              <w:rPr>
                <w:color w:val="auto"/>
                <w:lang w:val="en-US"/>
              </w:rPr>
            </w:pPr>
            <w:r w:rsidRPr="00700629">
              <w:rPr>
                <w:color w:val="auto"/>
                <w:lang w:val="en-US"/>
              </w:rPr>
              <w:t>180,0</w:t>
            </w:r>
          </w:p>
        </w:tc>
        <w:tc>
          <w:tcPr>
            <w:tcW w:w="605" w:type="pct"/>
            <w:vAlign w:val="center"/>
          </w:tcPr>
          <w:p w14:paraId="7EF969E4" w14:textId="35837E92" w:rsidR="00A82B68" w:rsidRPr="00700629" w:rsidRDefault="002E6A60" w:rsidP="006342E8">
            <w:pPr>
              <w:spacing w:before="0" w:after="0"/>
              <w:ind w:firstLine="0"/>
              <w:jc w:val="center"/>
              <w:rPr>
                <w:color w:val="auto"/>
                <w:lang w:val="en-US"/>
              </w:rPr>
            </w:pPr>
            <w:r w:rsidRPr="00700629">
              <w:rPr>
                <w:color w:val="auto"/>
                <w:lang w:val="en-US"/>
              </w:rPr>
              <w:t>180,0</w:t>
            </w:r>
          </w:p>
        </w:tc>
        <w:tc>
          <w:tcPr>
            <w:tcW w:w="747" w:type="pct"/>
            <w:vAlign w:val="center"/>
          </w:tcPr>
          <w:p w14:paraId="41605C65" w14:textId="77777777"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24ACF307" w14:textId="77777777" w:rsidTr="000C2133">
        <w:trPr>
          <w:jc w:val="center"/>
        </w:trPr>
        <w:tc>
          <w:tcPr>
            <w:tcW w:w="414" w:type="pct"/>
            <w:vAlign w:val="center"/>
          </w:tcPr>
          <w:p w14:paraId="36E38B1E" w14:textId="77777777" w:rsidR="00A82B68" w:rsidRPr="00700629" w:rsidRDefault="00A82B68" w:rsidP="006342E8">
            <w:pPr>
              <w:spacing w:before="0" w:after="0"/>
              <w:ind w:firstLine="0"/>
              <w:jc w:val="center"/>
              <w:rPr>
                <w:color w:val="auto"/>
                <w:lang w:val="en-US"/>
              </w:rPr>
            </w:pPr>
            <w:r w:rsidRPr="00700629">
              <w:rPr>
                <w:color w:val="auto"/>
                <w:lang w:val="en-US"/>
              </w:rPr>
              <w:t>2</w:t>
            </w:r>
          </w:p>
        </w:tc>
        <w:tc>
          <w:tcPr>
            <w:tcW w:w="1343" w:type="pct"/>
          </w:tcPr>
          <w:p w14:paraId="525CBD36" w14:textId="31673603" w:rsidR="00A82B68" w:rsidRPr="00700629" w:rsidRDefault="00A82B68" w:rsidP="006342E8">
            <w:pPr>
              <w:spacing w:before="0" w:after="0"/>
              <w:ind w:firstLine="0"/>
              <w:rPr>
                <w:color w:val="auto"/>
                <w:lang w:val="en-US"/>
              </w:rPr>
            </w:pPr>
            <w:r w:rsidRPr="00700629">
              <w:rPr>
                <w:color w:val="auto"/>
                <w:lang w:val="en-US"/>
              </w:rPr>
              <w:t xml:space="preserve">Nhà </w:t>
            </w:r>
            <w:r w:rsidR="002E6A60" w:rsidRPr="00700629">
              <w:rPr>
                <w:color w:val="auto"/>
                <w:lang w:val="en-US"/>
              </w:rPr>
              <w:t>sản khoa</w:t>
            </w:r>
          </w:p>
        </w:tc>
        <w:tc>
          <w:tcPr>
            <w:tcW w:w="604" w:type="pct"/>
            <w:vAlign w:val="center"/>
          </w:tcPr>
          <w:p w14:paraId="4AD3AD1D"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04" w:type="pct"/>
            <w:vAlign w:val="center"/>
          </w:tcPr>
          <w:p w14:paraId="35A50BF9"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82" w:type="pct"/>
            <w:vAlign w:val="center"/>
          </w:tcPr>
          <w:p w14:paraId="17C93284" w14:textId="37B2D3AB" w:rsidR="00A82B68" w:rsidRPr="00700629" w:rsidRDefault="002E6A60" w:rsidP="006342E8">
            <w:pPr>
              <w:spacing w:before="0" w:after="0"/>
              <w:ind w:firstLine="0"/>
              <w:jc w:val="center"/>
              <w:rPr>
                <w:color w:val="auto"/>
                <w:lang w:val="en-US"/>
              </w:rPr>
            </w:pPr>
            <w:r w:rsidRPr="00700629">
              <w:rPr>
                <w:color w:val="auto"/>
                <w:lang w:val="en-US"/>
              </w:rPr>
              <w:t>190,0</w:t>
            </w:r>
          </w:p>
        </w:tc>
        <w:tc>
          <w:tcPr>
            <w:tcW w:w="605" w:type="pct"/>
            <w:vAlign w:val="center"/>
          </w:tcPr>
          <w:p w14:paraId="1CA3AA60" w14:textId="501C592D" w:rsidR="00A82B68" w:rsidRPr="00700629" w:rsidRDefault="002E6A60" w:rsidP="006342E8">
            <w:pPr>
              <w:spacing w:before="0" w:after="0"/>
              <w:ind w:firstLine="0"/>
              <w:jc w:val="center"/>
              <w:rPr>
                <w:color w:val="auto"/>
                <w:lang w:val="en-US"/>
              </w:rPr>
            </w:pPr>
            <w:r w:rsidRPr="00700629">
              <w:rPr>
                <w:color w:val="auto"/>
                <w:lang w:val="en-US"/>
              </w:rPr>
              <w:t>190,0</w:t>
            </w:r>
          </w:p>
        </w:tc>
        <w:tc>
          <w:tcPr>
            <w:tcW w:w="747" w:type="pct"/>
            <w:vAlign w:val="center"/>
          </w:tcPr>
          <w:p w14:paraId="4DCBF619" w14:textId="77777777"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6856815B" w14:textId="77777777" w:rsidTr="000C2133">
        <w:trPr>
          <w:jc w:val="center"/>
        </w:trPr>
        <w:tc>
          <w:tcPr>
            <w:tcW w:w="414" w:type="pct"/>
            <w:vAlign w:val="center"/>
          </w:tcPr>
          <w:p w14:paraId="19F41422" w14:textId="77777777" w:rsidR="00A82B68" w:rsidRPr="00700629" w:rsidRDefault="00A82B68" w:rsidP="006342E8">
            <w:pPr>
              <w:spacing w:before="0" w:after="0"/>
              <w:ind w:firstLine="0"/>
              <w:jc w:val="center"/>
              <w:rPr>
                <w:color w:val="auto"/>
                <w:lang w:val="en-US"/>
              </w:rPr>
            </w:pPr>
            <w:r w:rsidRPr="00700629">
              <w:rPr>
                <w:color w:val="auto"/>
                <w:lang w:val="en-US"/>
              </w:rPr>
              <w:t>3</w:t>
            </w:r>
          </w:p>
        </w:tc>
        <w:tc>
          <w:tcPr>
            <w:tcW w:w="1343" w:type="pct"/>
          </w:tcPr>
          <w:p w14:paraId="43B525DB" w14:textId="08473BD9" w:rsidR="00A82B68" w:rsidRPr="00700629" w:rsidRDefault="00A82B68" w:rsidP="006342E8">
            <w:pPr>
              <w:spacing w:before="0" w:after="0"/>
              <w:ind w:firstLine="0"/>
              <w:rPr>
                <w:color w:val="auto"/>
                <w:lang w:val="en-US"/>
              </w:rPr>
            </w:pPr>
            <w:r w:rsidRPr="00700629">
              <w:rPr>
                <w:color w:val="auto"/>
                <w:lang w:val="en-US"/>
              </w:rPr>
              <w:t xml:space="preserve">Nhà </w:t>
            </w:r>
            <w:r w:rsidR="002E6A60" w:rsidRPr="00700629">
              <w:rPr>
                <w:color w:val="auto"/>
                <w:lang w:val="en-US"/>
              </w:rPr>
              <w:t>khám chữa bệnh</w:t>
            </w:r>
          </w:p>
        </w:tc>
        <w:tc>
          <w:tcPr>
            <w:tcW w:w="604" w:type="pct"/>
            <w:vAlign w:val="center"/>
          </w:tcPr>
          <w:p w14:paraId="177A23AB"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04" w:type="pct"/>
            <w:vAlign w:val="center"/>
          </w:tcPr>
          <w:p w14:paraId="43B71A2F"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82" w:type="pct"/>
            <w:vAlign w:val="center"/>
          </w:tcPr>
          <w:p w14:paraId="6274465A" w14:textId="2F00DBA3" w:rsidR="00A82B68" w:rsidRPr="00700629" w:rsidRDefault="002E6A60" w:rsidP="006342E8">
            <w:pPr>
              <w:spacing w:before="0" w:after="0"/>
              <w:ind w:firstLine="0"/>
              <w:jc w:val="center"/>
              <w:rPr>
                <w:color w:val="auto"/>
                <w:lang w:val="en-US"/>
              </w:rPr>
            </w:pPr>
            <w:r w:rsidRPr="00700629">
              <w:rPr>
                <w:color w:val="auto"/>
                <w:lang w:val="en-US"/>
              </w:rPr>
              <w:t>215,0</w:t>
            </w:r>
          </w:p>
        </w:tc>
        <w:tc>
          <w:tcPr>
            <w:tcW w:w="605" w:type="pct"/>
            <w:vAlign w:val="center"/>
          </w:tcPr>
          <w:p w14:paraId="21BBDD43" w14:textId="25FCEEF4" w:rsidR="00A82B68" w:rsidRPr="00700629" w:rsidRDefault="002E6A60" w:rsidP="006342E8">
            <w:pPr>
              <w:spacing w:before="0" w:after="0"/>
              <w:ind w:firstLine="0"/>
              <w:jc w:val="center"/>
              <w:rPr>
                <w:color w:val="auto"/>
                <w:lang w:val="en-US"/>
              </w:rPr>
            </w:pPr>
            <w:r w:rsidRPr="00700629">
              <w:rPr>
                <w:color w:val="auto"/>
                <w:lang w:val="en-US"/>
              </w:rPr>
              <w:t>215,0</w:t>
            </w:r>
          </w:p>
        </w:tc>
        <w:tc>
          <w:tcPr>
            <w:tcW w:w="747" w:type="pct"/>
            <w:vAlign w:val="center"/>
          </w:tcPr>
          <w:p w14:paraId="3F2422C4" w14:textId="2A121C8C" w:rsidR="00A82B68" w:rsidRPr="00700629" w:rsidRDefault="002E6A60" w:rsidP="006342E8">
            <w:pPr>
              <w:spacing w:before="0" w:after="0"/>
              <w:ind w:firstLine="0"/>
              <w:jc w:val="center"/>
              <w:rPr>
                <w:color w:val="auto"/>
                <w:lang w:val="en-US"/>
              </w:rPr>
            </w:pPr>
            <w:r w:rsidRPr="00700629">
              <w:rPr>
                <w:color w:val="auto"/>
                <w:lang w:val="en-US"/>
              </w:rPr>
              <w:t>Cải tạo</w:t>
            </w:r>
          </w:p>
        </w:tc>
      </w:tr>
      <w:tr w:rsidR="00700629" w:rsidRPr="00700629" w14:paraId="367CF833" w14:textId="77777777" w:rsidTr="000C2133">
        <w:trPr>
          <w:jc w:val="center"/>
        </w:trPr>
        <w:tc>
          <w:tcPr>
            <w:tcW w:w="414" w:type="pct"/>
            <w:vAlign w:val="center"/>
          </w:tcPr>
          <w:p w14:paraId="59AD7D30" w14:textId="77777777" w:rsidR="00A82B68" w:rsidRPr="00700629" w:rsidRDefault="00A82B68" w:rsidP="006342E8">
            <w:pPr>
              <w:spacing w:before="0" w:after="0"/>
              <w:ind w:firstLine="0"/>
              <w:jc w:val="center"/>
              <w:rPr>
                <w:b/>
                <w:bCs/>
                <w:color w:val="auto"/>
                <w:lang w:val="en-US"/>
              </w:rPr>
            </w:pPr>
            <w:r w:rsidRPr="00700629">
              <w:rPr>
                <w:b/>
                <w:bCs/>
                <w:color w:val="auto"/>
                <w:lang w:val="en-US"/>
              </w:rPr>
              <w:t>B</w:t>
            </w:r>
          </w:p>
        </w:tc>
        <w:tc>
          <w:tcPr>
            <w:tcW w:w="1948" w:type="pct"/>
            <w:gridSpan w:val="2"/>
          </w:tcPr>
          <w:p w14:paraId="6FA88150" w14:textId="77777777" w:rsidR="00A82B68" w:rsidRPr="00700629" w:rsidRDefault="00A82B68" w:rsidP="006342E8">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2E75C2F7" w14:textId="77777777" w:rsidR="00A82B68" w:rsidRPr="00700629" w:rsidRDefault="00A82B68" w:rsidP="006342E8">
            <w:pPr>
              <w:spacing w:before="0" w:after="0"/>
              <w:ind w:firstLine="0"/>
              <w:jc w:val="center"/>
              <w:rPr>
                <w:color w:val="auto"/>
                <w:lang w:val="en-US"/>
              </w:rPr>
            </w:pPr>
          </w:p>
        </w:tc>
        <w:tc>
          <w:tcPr>
            <w:tcW w:w="682" w:type="pct"/>
            <w:vAlign w:val="center"/>
          </w:tcPr>
          <w:p w14:paraId="76C53C98" w14:textId="77777777" w:rsidR="00A82B68" w:rsidRPr="00700629" w:rsidRDefault="00A82B68" w:rsidP="006342E8">
            <w:pPr>
              <w:spacing w:before="0" w:after="0"/>
              <w:ind w:firstLine="0"/>
              <w:jc w:val="center"/>
              <w:rPr>
                <w:color w:val="auto"/>
                <w:lang w:val="en-US"/>
              </w:rPr>
            </w:pPr>
          </w:p>
        </w:tc>
        <w:tc>
          <w:tcPr>
            <w:tcW w:w="605" w:type="pct"/>
            <w:vAlign w:val="center"/>
          </w:tcPr>
          <w:p w14:paraId="07B27C46" w14:textId="77777777" w:rsidR="00A82B68" w:rsidRPr="00700629" w:rsidRDefault="00A82B68" w:rsidP="006342E8">
            <w:pPr>
              <w:spacing w:before="0" w:after="0"/>
              <w:ind w:firstLine="0"/>
              <w:jc w:val="center"/>
              <w:rPr>
                <w:color w:val="auto"/>
                <w:lang w:val="en-US"/>
              </w:rPr>
            </w:pPr>
          </w:p>
        </w:tc>
        <w:tc>
          <w:tcPr>
            <w:tcW w:w="747" w:type="pct"/>
            <w:vAlign w:val="center"/>
          </w:tcPr>
          <w:p w14:paraId="65563004" w14:textId="77777777" w:rsidR="00A82B68" w:rsidRPr="00700629" w:rsidRDefault="00A82B68" w:rsidP="006342E8">
            <w:pPr>
              <w:spacing w:before="0" w:after="0"/>
              <w:ind w:firstLine="0"/>
              <w:jc w:val="center"/>
              <w:rPr>
                <w:color w:val="auto"/>
                <w:lang w:val="en-US"/>
              </w:rPr>
            </w:pPr>
          </w:p>
        </w:tc>
      </w:tr>
      <w:tr w:rsidR="00700629" w:rsidRPr="00700629" w14:paraId="021DCDB5" w14:textId="77777777" w:rsidTr="000C2133">
        <w:trPr>
          <w:jc w:val="center"/>
        </w:trPr>
        <w:tc>
          <w:tcPr>
            <w:tcW w:w="414" w:type="pct"/>
            <w:vAlign w:val="center"/>
          </w:tcPr>
          <w:p w14:paraId="64016F8C" w14:textId="016BDD34" w:rsidR="00A82B68" w:rsidRPr="00700629" w:rsidRDefault="002E6A60" w:rsidP="006342E8">
            <w:pPr>
              <w:spacing w:before="0" w:after="0"/>
              <w:ind w:firstLine="0"/>
              <w:jc w:val="center"/>
              <w:rPr>
                <w:color w:val="auto"/>
                <w:lang w:val="en-US"/>
              </w:rPr>
            </w:pPr>
            <w:r w:rsidRPr="00700629">
              <w:rPr>
                <w:color w:val="auto"/>
                <w:lang w:val="en-US"/>
              </w:rPr>
              <w:t>1</w:t>
            </w:r>
          </w:p>
        </w:tc>
        <w:tc>
          <w:tcPr>
            <w:tcW w:w="1343" w:type="pct"/>
          </w:tcPr>
          <w:p w14:paraId="26214167" w14:textId="77777777" w:rsidR="00A82B68" w:rsidRPr="00700629" w:rsidRDefault="00A82B68" w:rsidP="006342E8">
            <w:pPr>
              <w:spacing w:before="0" w:after="0"/>
              <w:ind w:firstLine="0"/>
              <w:rPr>
                <w:color w:val="auto"/>
                <w:lang w:val="en-US"/>
              </w:rPr>
            </w:pPr>
            <w:r w:rsidRPr="00700629">
              <w:rPr>
                <w:color w:val="auto"/>
                <w:lang w:val="en-US"/>
              </w:rPr>
              <w:t>Sân đường</w:t>
            </w:r>
          </w:p>
        </w:tc>
        <w:tc>
          <w:tcPr>
            <w:tcW w:w="604" w:type="pct"/>
            <w:vAlign w:val="center"/>
          </w:tcPr>
          <w:p w14:paraId="64D6C357" w14:textId="77777777" w:rsidR="00A82B68" w:rsidRPr="00700629" w:rsidRDefault="00A82B68" w:rsidP="006342E8">
            <w:pPr>
              <w:spacing w:before="0" w:after="0"/>
              <w:ind w:firstLine="0"/>
              <w:jc w:val="center"/>
              <w:rPr>
                <w:color w:val="auto"/>
                <w:lang w:val="en-US"/>
              </w:rPr>
            </w:pPr>
          </w:p>
        </w:tc>
        <w:tc>
          <w:tcPr>
            <w:tcW w:w="604" w:type="pct"/>
            <w:vAlign w:val="center"/>
          </w:tcPr>
          <w:p w14:paraId="1E10BFEB" w14:textId="77777777" w:rsidR="00A82B68" w:rsidRPr="00700629" w:rsidRDefault="00A82B68" w:rsidP="006342E8">
            <w:pPr>
              <w:spacing w:before="0" w:after="0"/>
              <w:ind w:firstLine="0"/>
              <w:jc w:val="center"/>
              <w:rPr>
                <w:color w:val="auto"/>
                <w:lang w:val="en-US"/>
              </w:rPr>
            </w:pPr>
          </w:p>
        </w:tc>
        <w:tc>
          <w:tcPr>
            <w:tcW w:w="682" w:type="pct"/>
            <w:vAlign w:val="center"/>
          </w:tcPr>
          <w:p w14:paraId="039F4FA6" w14:textId="08085145" w:rsidR="00A82B68" w:rsidRPr="00700629" w:rsidRDefault="002E6A60" w:rsidP="006342E8">
            <w:pPr>
              <w:spacing w:before="0" w:after="0"/>
              <w:ind w:firstLine="0"/>
              <w:jc w:val="center"/>
              <w:rPr>
                <w:color w:val="auto"/>
                <w:lang w:val="en-US"/>
              </w:rPr>
            </w:pPr>
            <w:r w:rsidRPr="00700629">
              <w:rPr>
                <w:color w:val="auto"/>
                <w:lang w:val="en-US"/>
              </w:rPr>
              <w:t>659,0</w:t>
            </w:r>
          </w:p>
        </w:tc>
        <w:tc>
          <w:tcPr>
            <w:tcW w:w="605" w:type="pct"/>
            <w:vAlign w:val="center"/>
          </w:tcPr>
          <w:p w14:paraId="11BF4C67" w14:textId="77777777" w:rsidR="00A82B68" w:rsidRPr="00700629" w:rsidRDefault="00A82B68" w:rsidP="006342E8">
            <w:pPr>
              <w:spacing w:before="0" w:after="0"/>
              <w:ind w:firstLine="0"/>
              <w:jc w:val="center"/>
              <w:rPr>
                <w:color w:val="auto"/>
                <w:lang w:val="en-US"/>
              </w:rPr>
            </w:pPr>
          </w:p>
        </w:tc>
        <w:tc>
          <w:tcPr>
            <w:tcW w:w="747" w:type="pct"/>
            <w:vAlign w:val="center"/>
          </w:tcPr>
          <w:p w14:paraId="72E2CEA0" w14:textId="77777777"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680A5581" w14:textId="77777777" w:rsidTr="000C2133">
        <w:trPr>
          <w:jc w:val="center"/>
        </w:trPr>
        <w:tc>
          <w:tcPr>
            <w:tcW w:w="414" w:type="pct"/>
            <w:vAlign w:val="center"/>
          </w:tcPr>
          <w:p w14:paraId="4C695CB7" w14:textId="77777777" w:rsidR="00A82B68" w:rsidRPr="00700629" w:rsidRDefault="00A82B68" w:rsidP="006342E8">
            <w:pPr>
              <w:spacing w:before="0" w:after="0"/>
              <w:ind w:firstLine="0"/>
              <w:jc w:val="center"/>
              <w:rPr>
                <w:b/>
                <w:bCs/>
                <w:color w:val="auto"/>
                <w:lang w:val="en-US"/>
              </w:rPr>
            </w:pPr>
            <w:r w:rsidRPr="00700629">
              <w:rPr>
                <w:b/>
                <w:bCs/>
                <w:color w:val="auto"/>
                <w:lang w:val="en-US"/>
              </w:rPr>
              <w:t>C</w:t>
            </w:r>
          </w:p>
        </w:tc>
        <w:tc>
          <w:tcPr>
            <w:tcW w:w="2552" w:type="pct"/>
            <w:gridSpan w:val="3"/>
          </w:tcPr>
          <w:p w14:paraId="0116A8A9" w14:textId="77777777" w:rsidR="00A82B68" w:rsidRPr="00700629" w:rsidRDefault="00A82B68" w:rsidP="006342E8">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5D510D25" w14:textId="77777777" w:rsidR="00A82B68" w:rsidRPr="00700629" w:rsidRDefault="00A82B68" w:rsidP="006342E8">
            <w:pPr>
              <w:spacing w:before="0" w:after="0"/>
              <w:ind w:firstLine="0"/>
              <w:jc w:val="center"/>
              <w:rPr>
                <w:color w:val="auto"/>
                <w:lang w:val="en-US"/>
              </w:rPr>
            </w:pPr>
          </w:p>
        </w:tc>
        <w:tc>
          <w:tcPr>
            <w:tcW w:w="605" w:type="pct"/>
            <w:vAlign w:val="center"/>
          </w:tcPr>
          <w:p w14:paraId="097235AA" w14:textId="77777777" w:rsidR="00A82B68" w:rsidRPr="00700629" w:rsidRDefault="00A82B68" w:rsidP="006342E8">
            <w:pPr>
              <w:spacing w:before="0" w:after="0"/>
              <w:ind w:firstLine="0"/>
              <w:jc w:val="center"/>
              <w:rPr>
                <w:color w:val="auto"/>
                <w:lang w:val="en-US"/>
              </w:rPr>
            </w:pPr>
          </w:p>
        </w:tc>
        <w:tc>
          <w:tcPr>
            <w:tcW w:w="747" w:type="pct"/>
            <w:vAlign w:val="center"/>
          </w:tcPr>
          <w:p w14:paraId="7D8164F0" w14:textId="77777777" w:rsidR="00A82B68" w:rsidRPr="00700629" w:rsidRDefault="00A82B68" w:rsidP="006342E8">
            <w:pPr>
              <w:spacing w:before="0" w:after="0"/>
              <w:ind w:firstLine="0"/>
              <w:jc w:val="center"/>
              <w:rPr>
                <w:color w:val="auto"/>
                <w:lang w:val="en-US"/>
              </w:rPr>
            </w:pPr>
          </w:p>
        </w:tc>
      </w:tr>
      <w:tr w:rsidR="00700629" w:rsidRPr="00700629" w14:paraId="647153FE" w14:textId="77777777" w:rsidTr="000C2133">
        <w:trPr>
          <w:jc w:val="center"/>
        </w:trPr>
        <w:tc>
          <w:tcPr>
            <w:tcW w:w="414" w:type="pct"/>
            <w:vAlign w:val="center"/>
          </w:tcPr>
          <w:p w14:paraId="6F7F1BB0" w14:textId="77777777" w:rsidR="00A82B68" w:rsidRPr="00700629" w:rsidRDefault="00A82B68" w:rsidP="006342E8">
            <w:pPr>
              <w:spacing w:before="0" w:after="0"/>
              <w:ind w:firstLine="0"/>
              <w:jc w:val="center"/>
              <w:rPr>
                <w:color w:val="auto"/>
                <w:lang w:val="en-US"/>
              </w:rPr>
            </w:pPr>
            <w:r w:rsidRPr="00700629">
              <w:rPr>
                <w:color w:val="auto"/>
                <w:lang w:val="en-US"/>
              </w:rPr>
              <w:lastRenderedPageBreak/>
              <w:t>1</w:t>
            </w:r>
          </w:p>
        </w:tc>
        <w:tc>
          <w:tcPr>
            <w:tcW w:w="1343" w:type="pct"/>
          </w:tcPr>
          <w:p w14:paraId="7A56295E" w14:textId="77777777" w:rsidR="00A82B68" w:rsidRPr="00700629" w:rsidRDefault="00A82B68" w:rsidP="006342E8">
            <w:pPr>
              <w:spacing w:before="0" w:after="0"/>
              <w:ind w:firstLine="0"/>
              <w:rPr>
                <w:color w:val="auto"/>
                <w:lang w:val="en-US"/>
              </w:rPr>
            </w:pPr>
            <w:r w:rsidRPr="00700629">
              <w:rPr>
                <w:color w:val="auto"/>
                <w:lang w:val="en-US"/>
              </w:rPr>
              <w:t>Nhà vệ sinh chung</w:t>
            </w:r>
          </w:p>
        </w:tc>
        <w:tc>
          <w:tcPr>
            <w:tcW w:w="604" w:type="pct"/>
            <w:vAlign w:val="center"/>
          </w:tcPr>
          <w:p w14:paraId="567DF3DB"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04" w:type="pct"/>
            <w:vAlign w:val="center"/>
          </w:tcPr>
          <w:p w14:paraId="39010A60" w14:textId="77777777" w:rsidR="00A82B68" w:rsidRPr="00700629" w:rsidRDefault="00A82B68" w:rsidP="006342E8">
            <w:pPr>
              <w:spacing w:before="0" w:after="0"/>
              <w:ind w:firstLine="0"/>
              <w:jc w:val="center"/>
              <w:rPr>
                <w:color w:val="auto"/>
                <w:lang w:val="en-US"/>
              </w:rPr>
            </w:pPr>
            <w:r w:rsidRPr="00700629">
              <w:rPr>
                <w:color w:val="auto"/>
                <w:lang w:val="en-US"/>
              </w:rPr>
              <w:t>01</w:t>
            </w:r>
          </w:p>
        </w:tc>
        <w:tc>
          <w:tcPr>
            <w:tcW w:w="682" w:type="pct"/>
            <w:vAlign w:val="center"/>
          </w:tcPr>
          <w:p w14:paraId="77F7DB57" w14:textId="007D33FC" w:rsidR="00A82B68" w:rsidRPr="00700629" w:rsidRDefault="002E6A60" w:rsidP="006342E8">
            <w:pPr>
              <w:spacing w:before="0" w:after="0"/>
              <w:ind w:firstLine="0"/>
              <w:jc w:val="center"/>
              <w:rPr>
                <w:color w:val="auto"/>
                <w:lang w:val="en-US"/>
              </w:rPr>
            </w:pPr>
            <w:r w:rsidRPr="00700629">
              <w:rPr>
                <w:color w:val="auto"/>
                <w:lang w:val="en-US"/>
              </w:rPr>
              <w:t>32,0</w:t>
            </w:r>
          </w:p>
        </w:tc>
        <w:tc>
          <w:tcPr>
            <w:tcW w:w="605" w:type="pct"/>
            <w:vAlign w:val="center"/>
          </w:tcPr>
          <w:p w14:paraId="7AA689F8" w14:textId="2CF7EB80" w:rsidR="00A82B68" w:rsidRPr="00700629" w:rsidRDefault="002E6A60" w:rsidP="006342E8">
            <w:pPr>
              <w:spacing w:before="0" w:after="0"/>
              <w:ind w:firstLine="0"/>
              <w:jc w:val="center"/>
              <w:rPr>
                <w:color w:val="auto"/>
                <w:lang w:val="en-US"/>
              </w:rPr>
            </w:pPr>
            <w:r w:rsidRPr="00700629">
              <w:rPr>
                <w:color w:val="auto"/>
                <w:lang w:val="en-US"/>
              </w:rPr>
              <w:t>32,0</w:t>
            </w:r>
          </w:p>
        </w:tc>
        <w:tc>
          <w:tcPr>
            <w:tcW w:w="747" w:type="pct"/>
            <w:vAlign w:val="center"/>
          </w:tcPr>
          <w:p w14:paraId="6207E88D" w14:textId="77777777"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6C6E4FCB" w14:textId="77777777" w:rsidTr="000C2133">
        <w:trPr>
          <w:jc w:val="center"/>
        </w:trPr>
        <w:tc>
          <w:tcPr>
            <w:tcW w:w="414" w:type="pct"/>
            <w:vAlign w:val="center"/>
          </w:tcPr>
          <w:p w14:paraId="6AB03141" w14:textId="77777777" w:rsidR="00A82B68" w:rsidRPr="00700629" w:rsidRDefault="00A82B68" w:rsidP="006342E8">
            <w:pPr>
              <w:spacing w:before="0" w:after="0"/>
              <w:ind w:firstLine="0"/>
              <w:jc w:val="center"/>
              <w:rPr>
                <w:color w:val="auto"/>
                <w:lang w:val="en-US"/>
              </w:rPr>
            </w:pPr>
            <w:r w:rsidRPr="00700629">
              <w:rPr>
                <w:color w:val="auto"/>
                <w:lang w:val="en-US"/>
              </w:rPr>
              <w:t>2</w:t>
            </w:r>
          </w:p>
        </w:tc>
        <w:tc>
          <w:tcPr>
            <w:tcW w:w="1343" w:type="pct"/>
          </w:tcPr>
          <w:p w14:paraId="045E7FBB" w14:textId="77777777" w:rsidR="00A82B68" w:rsidRPr="00700629" w:rsidRDefault="00A82B68" w:rsidP="006342E8">
            <w:pPr>
              <w:spacing w:before="0" w:after="0"/>
              <w:ind w:firstLine="0"/>
              <w:rPr>
                <w:color w:val="auto"/>
                <w:lang w:val="en-US"/>
              </w:rPr>
            </w:pPr>
            <w:r w:rsidRPr="00700629">
              <w:rPr>
                <w:color w:val="auto"/>
                <w:lang w:val="en-US"/>
              </w:rPr>
              <w:t>Khu chứa chất thải</w:t>
            </w:r>
          </w:p>
        </w:tc>
        <w:tc>
          <w:tcPr>
            <w:tcW w:w="604" w:type="pct"/>
            <w:vAlign w:val="center"/>
          </w:tcPr>
          <w:p w14:paraId="3856D8BD" w14:textId="77777777" w:rsidR="00A82B68" w:rsidRPr="00700629" w:rsidRDefault="00A82B68" w:rsidP="006342E8">
            <w:pPr>
              <w:spacing w:before="0" w:after="0"/>
              <w:ind w:firstLine="0"/>
              <w:jc w:val="center"/>
              <w:rPr>
                <w:color w:val="auto"/>
                <w:lang w:val="en-US"/>
              </w:rPr>
            </w:pPr>
          </w:p>
        </w:tc>
        <w:tc>
          <w:tcPr>
            <w:tcW w:w="604" w:type="pct"/>
            <w:vAlign w:val="center"/>
          </w:tcPr>
          <w:p w14:paraId="76C5A026" w14:textId="77777777" w:rsidR="00A82B68" w:rsidRPr="00700629" w:rsidRDefault="00A82B68" w:rsidP="006342E8">
            <w:pPr>
              <w:spacing w:before="0" w:after="0"/>
              <w:ind w:firstLine="0"/>
              <w:jc w:val="center"/>
              <w:rPr>
                <w:color w:val="auto"/>
                <w:lang w:val="en-US"/>
              </w:rPr>
            </w:pPr>
          </w:p>
        </w:tc>
        <w:tc>
          <w:tcPr>
            <w:tcW w:w="682" w:type="pct"/>
            <w:vAlign w:val="center"/>
          </w:tcPr>
          <w:p w14:paraId="169DDBAD" w14:textId="27C0A842" w:rsidR="00A82B68" w:rsidRPr="00700629" w:rsidRDefault="002E6A60" w:rsidP="006342E8">
            <w:pPr>
              <w:spacing w:before="0" w:after="0"/>
              <w:ind w:firstLine="0"/>
              <w:jc w:val="center"/>
              <w:rPr>
                <w:color w:val="auto"/>
                <w:lang w:val="en-US"/>
              </w:rPr>
            </w:pPr>
            <w:r w:rsidRPr="00700629">
              <w:rPr>
                <w:color w:val="auto"/>
                <w:lang w:val="en-US"/>
              </w:rPr>
              <w:t>4,0</w:t>
            </w:r>
          </w:p>
        </w:tc>
        <w:tc>
          <w:tcPr>
            <w:tcW w:w="605" w:type="pct"/>
            <w:vAlign w:val="center"/>
          </w:tcPr>
          <w:p w14:paraId="410137B7" w14:textId="76DB0125" w:rsidR="00A82B68" w:rsidRPr="00700629" w:rsidRDefault="002E6A60" w:rsidP="006342E8">
            <w:pPr>
              <w:spacing w:before="0" w:after="0"/>
              <w:ind w:firstLine="0"/>
              <w:jc w:val="center"/>
              <w:rPr>
                <w:color w:val="auto"/>
                <w:lang w:val="en-US"/>
              </w:rPr>
            </w:pPr>
            <w:r w:rsidRPr="00700629">
              <w:rPr>
                <w:color w:val="auto"/>
                <w:lang w:val="en-US"/>
              </w:rPr>
              <w:t>4,0</w:t>
            </w:r>
          </w:p>
        </w:tc>
        <w:tc>
          <w:tcPr>
            <w:tcW w:w="747" w:type="pct"/>
            <w:vAlign w:val="center"/>
          </w:tcPr>
          <w:p w14:paraId="66C34656" w14:textId="77777777"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480C1C4E" w14:textId="77777777" w:rsidTr="000C2133">
        <w:trPr>
          <w:jc w:val="center"/>
        </w:trPr>
        <w:tc>
          <w:tcPr>
            <w:tcW w:w="414" w:type="pct"/>
            <w:vAlign w:val="center"/>
          </w:tcPr>
          <w:p w14:paraId="5EF816EE" w14:textId="77777777" w:rsidR="00A82B68" w:rsidRPr="00700629" w:rsidRDefault="00A82B68" w:rsidP="006342E8">
            <w:pPr>
              <w:spacing w:before="0" w:after="0"/>
              <w:ind w:firstLine="0"/>
              <w:jc w:val="center"/>
              <w:rPr>
                <w:color w:val="auto"/>
                <w:lang w:val="en-US"/>
              </w:rPr>
            </w:pPr>
            <w:r w:rsidRPr="00700629">
              <w:rPr>
                <w:color w:val="auto"/>
                <w:lang w:val="en-US"/>
              </w:rPr>
              <w:t>3</w:t>
            </w:r>
          </w:p>
        </w:tc>
        <w:tc>
          <w:tcPr>
            <w:tcW w:w="1343" w:type="pct"/>
          </w:tcPr>
          <w:p w14:paraId="6E948FC9" w14:textId="6A12CC55" w:rsidR="00A82B68" w:rsidRPr="00700629" w:rsidRDefault="00A82B68" w:rsidP="006342E8">
            <w:pPr>
              <w:spacing w:before="0" w:after="0"/>
              <w:ind w:firstLine="0"/>
              <w:rPr>
                <w:color w:val="auto"/>
                <w:lang w:val="en-US"/>
              </w:rPr>
            </w:pPr>
            <w:r w:rsidRPr="00700629">
              <w:rPr>
                <w:color w:val="auto"/>
                <w:lang w:val="en-US"/>
              </w:rPr>
              <w:t xml:space="preserve">Vườn cây </w:t>
            </w:r>
          </w:p>
        </w:tc>
        <w:tc>
          <w:tcPr>
            <w:tcW w:w="604" w:type="pct"/>
            <w:vAlign w:val="center"/>
          </w:tcPr>
          <w:p w14:paraId="545CFE5D" w14:textId="77777777" w:rsidR="00A82B68" w:rsidRPr="00700629" w:rsidRDefault="00A82B68" w:rsidP="006342E8">
            <w:pPr>
              <w:spacing w:before="0" w:after="0"/>
              <w:ind w:firstLine="0"/>
              <w:jc w:val="center"/>
              <w:rPr>
                <w:color w:val="auto"/>
                <w:lang w:val="en-US"/>
              </w:rPr>
            </w:pPr>
          </w:p>
        </w:tc>
        <w:tc>
          <w:tcPr>
            <w:tcW w:w="604" w:type="pct"/>
            <w:vAlign w:val="center"/>
          </w:tcPr>
          <w:p w14:paraId="0E9728CE" w14:textId="77777777" w:rsidR="00A82B68" w:rsidRPr="00700629" w:rsidRDefault="00A82B68" w:rsidP="006342E8">
            <w:pPr>
              <w:spacing w:before="0" w:after="0"/>
              <w:ind w:firstLine="0"/>
              <w:jc w:val="center"/>
              <w:rPr>
                <w:color w:val="auto"/>
                <w:lang w:val="en-US"/>
              </w:rPr>
            </w:pPr>
          </w:p>
        </w:tc>
        <w:tc>
          <w:tcPr>
            <w:tcW w:w="682" w:type="pct"/>
            <w:vAlign w:val="center"/>
          </w:tcPr>
          <w:p w14:paraId="58051358" w14:textId="49CA1EF7" w:rsidR="00A82B68" w:rsidRPr="00700629" w:rsidRDefault="002E6A60" w:rsidP="006342E8">
            <w:pPr>
              <w:spacing w:before="0" w:after="0"/>
              <w:ind w:firstLine="0"/>
              <w:jc w:val="center"/>
              <w:rPr>
                <w:color w:val="auto"/>
                <w:lang w:val="en-US"/>
              </w:rPr>
            </w:pPr>
            <w:r w:rsidRPr="00700629">
              <w:rPr>
                <w:color w:val="auto"/>
                <w:lang w:val="en-US"/>
              </w:rPr>
              <w:t>2.865,0</w:t>
            </w:r>
          </w:p>
        </w:tc>
        <w:tc>
          <w:tcPr>
            <w:tcW w:w="605" w:type="pct"/>
            <w:vAlign w:val="center"/>
          </w:tcPr>
          <w:p w14:paraId="55C3ECC3" w14:textId="77777777" w:rsidR="00A82B68" w:rsidRPr="00700629" w:rsidRDefault="00A82B68" w:rsidP="006342E8">
            <w:pPr>
              <w:spacing w:before="0" w:after="0"/>
              <w:ind w:firstLine="0"/>
              <w:jc w:val="center"/>
              <w:rPr>
                <w:color w:val="auto"/>
                <w:lang w:val="en-US"/>
              </w:rPr>
            </w:pPr>
          </w:p>
        </w:tc>
        <w:tc>
          <w:tcPr>
            <w:tcW w:w="747" w:type="pct"/>
            <w:vAlign w:val="center"/>
          </w:tcPr>
          <w:p w14:paraId="585ECDDA" w14:textId="77777777" w:rsidR="00A82B68" w:rsidRPr="00700629" w:rsidRDefault="00A82B68" w:rsidP="006342E8">
            <w:pPr>
              <w:spacing w:before="0" w:after="0"/>
              <w:ind w:firstLine="0"/>
              <w:jc w:val="center"/>
              <w:rPr>
                <w:color w:val="auto"/>
                <w:lang w:val="en-US"/>
              </w:rPr>
            </w:pPr>
            <w:r w:rsidRPr="00700629">
              <w:rPr>
                <w:color w:val="auto"/>
                <w:lang w:val="en-US"/>
              </w:rPr>
              <w:t>Hiện trạng</w:t>
            </w:r>
          </w:p>
        </w:tc>
      </w:tr>
      <w:tr w:rsidR="00700629" w:rsidRPr="00700629" w14:paraId="36A8C668" w14:textId="77777777" w:rsidTr="000C2133">
        <w:trPr>
          <w:jc w:val="center"/>
        </w:trPr>
        <w:tc>
          <w:tcPr>
            <w:tcW w:w="414" w:type="pct"/>
          </w:tcPr>
          <w:p w14:paraId="13A6BCB2" w14:textId="77777777" w:rsidR="00A82B68" w:rsidRPr="00700629" w:rsidRDefault="00A82B68" w:rsidP="006342E8">
            <w:pPr>
              <w:spacing w:before="0" w:after="0"/>
              <w:ind w:firstLine="0"/>
              <w:rPr>
                <w:color w:val="auto"/>
                <w:lang w:val="en-US"/>
              </w:rPr>
            </w:pPr>
          </w:p>
        </w:tc>
        <w:tc>
          <w:tcPr>
            <w:tcW w:w="1343" w:type="pct"/>
          </w:tcPr>
          <w:p w14:paraId="7EA1C2C4" w14:textId="77777777" w:rsidR="00A82B68" w:rsidRPr="00700629" w:rsidRDefault="00A82B68" w:rsidP="006342E8">
            <w:pPr>
              <w:spacing w:before="0" w:after="0"/>
              <w:ind w:firstLine="0"/>
              <w:rPr>
                <w:b/>
                <w:bCs/>
                <w:color w:val="auto"/>
                <w:lang w:val="en-US"/>
              </w:rPr>
            </w:pPr>
            <w:r w:rsidRPr="00700629">
              <w:rPr>
                <w:b/>
                <w:bCs/>
                <w:color w:val="auto"/>
                <w:lang w:val="en-US"/>
              </w:rPr>
              <w:t>Tổng diện tích</w:t>
            </w:r>
          </w:p>
        </w:tc>
        <w:tc>
          <w:tcPr>
            <w:tcW w:w="604" w:type="pct"/>
            <w:vAlign w:val="center"/>
          </w:tcPr>
          <w:p w14:paraId="1EB9CBB2" w14:textId="77777777" w:rsidR="00A82B68" w:rsidRPr="00700629" w:rsidRDefault="00A82B68" w:rsidP="006342E8">
            <w:pPr>
              <w:spacing w:before="0" w:after="0"/>
              <w:ind w:firstLine="0"/>
              <w:jc w:val="center"/>
              <w:rPr>
                <w:b/>
                <w:bCs/>
                <w:color w:val="auto"/>
                <w:lang w:val="en-US"/>
              </w:rPr>
            </w:pPr>
          </w:p>
        </w:tc>
        <w:tc>
          <w:tcPr>
            <w:tcW w:w="604" w:type="pct"/>
            <w:vAlign w:val="center"/>
          </w:tcPr>
          <w:p w14:paraId="58C8341E" w14:textId="77777777" w:rsidR="00A82B68" w:rsidRPr="00700629" w:rsidRDefault="00A82B68" w:rsidP="006342E8">
            <w:pPr>
              <w:spacing w:before="0" w:after="0"/>
              <w:ind w:firstLine="0"/>
              <w:jc w:val="center"/>
              <w:rPr>
                <w:b/>
                <w:bCs/>
                <w:color w:val="auto"/>
                <w:lang w:val="en-US"/>
              </w:rPr>
            </w:pPr>
          </w:p>
        </w:tc>
        <w:tc>
          <w:tcPr>
            <w:tcW w:w="682" w:type="pct"/>
            <w:vAlign w:val="center"/>
          </w:tcPr>
          <w:p w14:paraId="1384558B" w14:textId="217F7463" w:rsidR="00A82B68" w:rsidRPr="00700629" w:rsidRDefault="002E6A60" w:rsidP="006342E8">
            <w:pPr>
              <w:spacing w:before="0" w:after="0"/>
              <w:ind w:firstLine="0"/>
              <w:jc w:val="center"/>
              <w:rPr>
                <w:b/>
                <w:bCs/>
                <w:color w:val="auto"/>
                <w:lang w:val="en-US"/>
              </w:rPr>
            </w:pPr>
            <w:r w:rsidRPr="00700629">
              <w:rPr>
                <w:b/>
                <w:bCs/>
                <w:color w:val="auto"/>
                <w:lang w:val="en-US"/>
              </w:rPr>
              <w:t>4.145,0</w:t>
            </w:r>
          </w:p>
        </w:tc>
        <w:tc>
          <w:tcPr>
            <w:tcW w:w="605" w:type="pct"/>
            <w:vAlign w:val="center"/>
          </w:tcPr>
          <w:p w14:paraId="56D26586" w14:textId="77777777" w:rsidR="00A82B68" w:rsidRPr="00700629" w:rsidRDefault="00A82B68" w:rsidP="006342E8">
            <w:pPr>
              <w:spacing w:before="0" w:after="0"/>
              <w:ind w:firstLine="0"/>
              <w:jc w:val="center"/>
              <w:rPr>
                <w:b/>
                <w:bCs/>
                <w:color w:val="auto"/>
                <w:lang w:val="en-US"/>
              </w:rPr>
            </w:pPr>
          </w:p>
        </w:tc>
        <w:tc>
          <w:tcPr>
            <w:tcW w:w="747" w:type="pct"/>
            <w:vAlign w:val="center"/>
          </w:tcPr>
          <w:p w14:paraId="608DB014" w14:textId="77777777" w:rsidR="00A82B68" w:rsidRPr="00700629" w:rsidRDefault="00A82B68" w:rsidP="006342E8">
            <w:pPr>
              <w:spacing w:before="0" w:after="0"/>
              <w:ind w:firstLine="0"/>
              <w:jc w:val="center"/>
              <w:rPr>
                <w:color w:val="auto"/>
                <w:lang w:val="en-US"/>
              </w:rPr>
            </w:pPr>
          </w:p>
        </w:tc>
      </w:tr>
    </w:tbl>
    <w:p w14:paraId="7820E435" w14:textId="7EC00FEA" w:rsidR="00386803" w:rsidRPr="00700629" w:rsidRDefault="00386803" w:rsidP="000C2133">
      <w:pPr>
        <w:rPr>
          <w:color w:val="auto"/>
          <w:lang w:val="en-US"/>
        </w:rPr>
      </w:pPr>
      <w:r w:rsidRPr="00700629">
        <w:rPr>
          <w:color w:val="auto"/>
          <w:lang w:val="en-US"/>
        </w:rPr>
        <w:t xml:space="preserve">- Cải tạo, sửa chữa nhà khám bệnh 1 tầng số 3 (theo TMB hiện trạng): </w:t>
      </w:r>
    </w:p>
    <w:p w14:paraId="20DFB31A" w14:textId="77777777" w:rsidR="00386803" w:rsidRPr="00700629" w:rsidRDefault="00386803" w:rsidP="000C2133">
      <w:pPr>
        <w:rPr>
          <w:color w:val="auto"/>
          <w:lang w:val="en-US"/>
        </w:rPr>
      </w:pPr>
      <w:r w:rsidRPr="00700629">
        <w:rPr>
          <w:color w:val="auto"/>
          <w:lang w:val="en-US"/>
        </w:rPr>
        <w:t>+ Bóc dỡ lớp vữa trát tường, ốp gạch toàn bộ mặt tiền tầng 1.</w:t>
      </w:r>
    </w:p>
    <w:p w14:paraId="40E6AB03" w14:textId="77777777" w:rsidR="00386803" w:rsidRPr="00700629" w:rsidRDefault="00386803" w:rsidP="000C2133">
      <w:pPr>
        <w:rPr>
          <w:color w:val="auto"/>
          <w:lang w:val="en-US"/>
        </w:rPr>
      </w:pPr>
      <w:r w:rsidRPr="00700629">
        <w:rPr>
          <w:color w:val="auto"/>
          <w:lang w:val="en-US"/>
        </w:rPr>
        <w:t>+ Cắt tường, bê tông mái phòng lồi và quầy bán thuốc để mở lối đi xuống phía sau. Xây tường ngăn phòng lồi và hành lang để làm phòng chờ sau tiêm chủng.</w:t>
      </w:r>
    </w:p>
    <w:p w14:paraId="6C3B5F43" w14:textId="77777777" w:rsidR="00386803" w:rsidRPr="00700629" w:rsidRDefault="00386803" w:rsidP="000C2133">
      <w:pPr>
        <w:rPr>
          <w:color w:val="auto"/>
          <w:lang w:val="en-US"/>
        </w:rPr>
      </w:pPr>
      <w:r w:rsidRPr="00700629">
        <w:rPr>
          <w:color w:val="auto"/>
          <w:lang w:val="en-US"/>
        </w:rPr>
        <w:t>+ Xây mới khu vệ sinh khép kín phía sau các phòng khám bệnh kích thước 1,48x3m. Đục cửa đi từ phòng khám bệnh sang khu vệ sinh xây mới.</w:t>
      </w:r>
    </w:p>
    <w:p w14:paraId="3CC290FD" w14:textId="77777777" w:rsidR="00386803" w:rsidRPr="00700629" w:rsidRDefault="00386803" w:rsidP="000C2133">
      <w:pPr>
        <w:rPr>
          <w:color w:val="auto"/>
          <w:lang w:val="en-US"/>
        </w:rPr>
      </w:pPr>
      <w:r w:rsidRPr="00700629">
        <w:rPr>
          <w:color w:val="auto"/>
          <w:lang w:val="en-US"/>
        </w:rPr>
        <w:t>+ Thay mới toàn bộ hệ thống cửa đi, cửa sổ, sen hoa cửa sổ.</w:t>
      </w:r>
    </w:p>
    <w:p w14:paraId="0F41194C" w14:textId="77777777" w:rsidR="00386803" w:rsidRPr="00700629" w:rsidRDefault="00386803" w:rsidP="000C2133">
      <w:pPr>
        <w:rPr>
          <w:color w:val="auto"/>
          <w:lang w:val="en-US"/>
        </w:rPr>
      </w:pPr>
      <w:r w:rsidRPr="00700629">
        <w:rPr>
          <w:color w:val="auto"/>
          <w:lang w:val="en-US"/>
        </w:rPr>
        <w:t>+ Chống thấm mái.</w:t>
      </w:r>
    </w:p>
    <w:p w14:paraId="4F7434DA" w14:textId="77777777" w:rsidR="00386803" w:rsidRPr="00700629" w:rsidRDefault="00386803" w:rsidP="000C2133">
      <w:pPr>
        <w:rPr>
          <w:color w:val="auto"/>
          <w:lang w:val="en-US"/>
        </w:rPr>
      </w:pPr>
      <w:r w:rsidRPr="00700629">
        <w:rPr>
          <w:color w:val="auto"/>
          <w:lang w:val="en-US"/>
        </w:rPr>
        <w:t>+ Sơn lại toàn bộ trong và ngoài nhà.</w:t>
      </w:r>
    </w:p>
    <w:p w14:paraId="381C6A89" w14:textId="4C2A866B" w:rsidR="00386803" w:rsidRPr="00700629" w:rsidRDefault="00386803" w:rsidP="00386803">
      <w:pPr>
        <w:spacing w:before="40" w:after="40"/>
        <w:rPr>
          <w:b/>
          <w:bCs/>
          <w:color w:val="auto"/>
          <w:lang w:val="en-US"/>
        </w:rPr>
      </w:pPr>
      <w:r w:rsidRPr="00700629">
        <w:rPr>
          <w:b/>
          <w:bCs/>
          <w:color w:val="auto"/>
          <w:lang w:val="en-US"/>
        </w:rPr>
        <w:t xml:space="preserve">2. </w:t>
      </w:r>
      <w:r w:rsidR="006603D4" w:rsidRPr="00700629">
        <w:rPr>
          <w:b/>
          <w:bCs/>
          <w:color w:val="auto"/>
          <w:lang w:val="en-US"/>
        </w:rPr>
        <w:t>Cải tạo, nâng cấp t</w:t>
      </w:r>
      <w:r w:rsidRPr="00700629">
        <w:rPr>
          <w:b/>
          <w:bCs/>
          <w:color w:val="auto"/>
          <w:lang w:val="en-US"/>
        </w:rPr>
        <w:t>rạm y tế xã Nam Cường</w:t>
      </w:r>
    </w:p>
    <w:p w14:paraId="22DD2428" w14:textId="3B6F14A1" w:rsidR="002E6A60" w:rsidRPr="00700629" w:rsidRDefault="002E6A60" w:rsidP="002E6A60">
      <w:pPr>
        <w:spacing w:before="40" w:after="40"/>
        <w:rPr>
          <w:color w:val="auto"/>
          <w:lang w:val="en-US"/>
        </w:rPr>
      </w:pPr>
      <w:r w:rsidRPr="00700629">
        <w:rPr>
          <w:color w:val="auto"/>
          <w:lang w:val="en-US"/>
        </w:rPr>
        <w:t>Tổng hợp các hạng mục công trình của trạm y tế xã Nam Cường trong bảng sau:</w:t>
      </w:r>
    </w:p>
    <w:p w14:paraId="18C0E840" w14:textId="6FABBC52" w:rsidR="002E6A60" w:rsidRPr="00700629" w:rsidRDefault="002E6A60" w:rsidP="00E32408">
      <w:pPr>
        <w:pStyle w:val="Caption"/>
        <w:rPr>
          <w:color w:val="auto"/>
          <w:lang w:val="en-US"/>
        </w:rPr>
      </w:pPr>
      <w:bookmarkStart w:id="179" w:name="_Toc123140549"/>
      <w:r w:rsidRPr="00700629">
        <w:rPr>
          <w:color w:val="auto"/>
        </w:rPr>
        <w:t xml:space="preserve">Bảng 1. </w:t>
      </w:r>
      <w:r w:rsidR="00E32408" w:rsidRPr="00700629">
        <w:rPr>
          <w:color w:val="auto"/>
          <w:lang w:val="en-US"/>
        </w:rPr>
        <w:t>39</w:t>
      </w:r>
      <w:r w:rsidRPr="00700629">
        <w:rPr>
          <w:color w:val="auto"/>
          <w:lang w:val="en-US"/>
        </w:rPr>
        <w:t>. Tổng hợp hạng mục công trình của trạm y tế xã Nam Cường</w:t>
      </w:r>
      <w:bookmarkEnd w:id="179"/>
    </w:p>
    <w:tbl>
      <w:tblPr>
        <w:tblStyle w:val="TableGrid"/>
        <w:tblW w:w="4994" w:type="pct"/>
        <w:jc w:val="center"/>
        <w:tblLook w:val="04A0" w:firstRow="1" w:lastRow="0" w:firstColumn="1" w:lastColumn="0" w:noHBand="0" w:noVBand="1"/>
      </w:tblPr>
      <w:tblGrid>
        <w:gridCol w:w="777"/>
        <w:gridCol w:w="2524"/>
        <w:gridCol w:w="1135"/>
        <w:gridCol w:w="1034"/>
        <w:gridCol w:w="1375"/>
        <w:gridCol w:w="1137"/>
        <w:gridCol w:w="1400"/>
      </w:tblGrid>
      <w:tr w:rsidR="00700629" w:rsidRPr="00700629" w14:paraId="38E1354A" w14:textId="77777777" w:rsidTr="001D0129">
        <w:trPr>
          <w:jc w:val="center"/>
        </w:trPr>
        <w:tc>
          <w:tcPr>
            <w:tcW w:w="414" w:type="pct"/>
            <w:vAlign w:val="center"/>
          </w:tcPr>
          <w:p w14:paraId="3B9AB14C" w14:textId="77777777" w:rsidR="002E6A60" w:rsidRPr="00700629" w:rsidRDefault="002E6A60" w:rsidP="006342E8">
            <w:pPr>
              <w:spacing w:before="0" w:after="0"/>
              <w:ind w:firstLine="0"/>
              <w:jc w:val="center"/>
              <w:rPr>
                <w:b/>
                <w:bCs/>
                <w:color w:val="auto"/>
                <w:lang w:val="en-US"/>
              </w:rPr>
            </w:pPr>
            <w:r w:rsidRPr="00700629">
              <w:rPr>
                <w:b/>
                <w:bCs/>
                <w:color w:val="auto"/>
                <w:lang w:val="en-US"/>
              </w:rPr>
              <w:t>STT</w:t>
            </w:r>
          </w:p>
        </w:tc>
        <w:tc>
          <w:tcPr>
            <w:tcW w:w="1345" w:type="pct"/>
            <w:vAlign w:val="center"/>
          </w:tcPr>
          <w:p w14:paraId="3890867A" w14:textId="77777777" w:rsidR="002E6A60" w:rsidRPr="00700629" w:rsidRDefault="002E6A60" w:rsidP="006342E8">
            <w:pPr>
              <w:spacing w:before="0" w:after="0"/>
              <w:ind w:firstLine="0"/>
              <w:jc w:val="center"/>
              <w:rPr>
                <w:b/>
                <w:bCs/>
                <w:color w:val="auto"/>
                <w:lang w:val="en-US"/>
              </w:rPr>
            </w:pPr>
            <w:r w:rsidRPr="00700629">
              <w:rPr>
                <w:b/>
                <w:bCs/>
                <w:color w:val="auto"/>
                <w:lang w:val="en-US"/>
              </w:rPr>
              <w:t>Hạng mục</w:t>
            </w:r>
          </w:p>
        </w:tc>
        <w:tc>
          <w:tcPr>
            <w:tcW w:w="605" w:type="pct"/>
            <w:vAlign w:val="center"/>
          </w:tcPr>
          <w:p w14:paraId="1B83D64E" w14:textId="77777777" w:rsidR="002E6A60" w:rsidRPr="00700629" w:rsidRDefault="002E6A60" w:rsidP="006342E8">
            <w:pPr>
              <w:spacing w:before="0" w:after="0"/>
              <w:ind w:firstLine="0"/>
              <w:jc w:val="center"/>
              <w:rPr>
                <w:b/>
                <w:bCs/>
                <w:color w:val="auto"/>
                <w:lang w:val="en-US"/>
              </w:rPr>
            </w:pPr>
            <w:r w:rsidRPr="00700629">
              <w:rPr>
                <w:b/>
                <w:bCs/>
                <w:color w:val="auto"/>
                <w:lang w:val="en-US"/>
              </w:rPr>
              <w:t>Số lượng</w:t>
            </w:r>
          </w:p>
        </w:tc>
        <w:tc>
          <w:tcPr>
            <w:tcW w:w="551" w:type="pct"/>
            <w:vAlign w:val="center"/>
          </w:tcPr>
          <w:p w14:paraId="2BC13BF7" w14:textId="77777777" w:rsidR="002E6A60" w:rsidRPr="00700629" w:rsidRDefault="002E6A60" w:rsidP="006342E8">
            <w:pPr>
              <w:spacing w:before="0" w:after="0"/>
              <w:ind w:firstLine="0"/>
              <w:jc w:val="center"/>
              <w:rPr>
                <w:b/>
                <w:bCs/>
                <w:color w:val="auto"/>
                <w:lang w:val="en-US"/>
              </w:rPr>
            </w:pPr>
            <w:r w:rsidRPr="00700629">
              <w:rPr>
                <w:b/>
                <w:bCs/>
                <w:color w:val="auto"/>
                <w:lang w:val="en-US"/>
              </w:rPr>
              <w:t>Số tầng</w:t>
            </w:r>
          </w:p>
        </w:tc>
        <w:tc>
          <w:tcPr>
            <w:tcW w:w="733" w:type="pct"/>
            <w:vAlign w:val="center"/>
          </w:tcPr>
          <w:p w14:paraId="2F262D1A" w14:textId="77777777" w:rsidR="002E6A60" w:rsidRPr="00700629" w:rsidRDefault="002E6A60" w:rsidP="006342E8">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6" w:type="pct"/>
            <w:vAlign w:val="center"/>
          </w:tcPr>
          <w:p w14:paraId="669D0507" w14:textId="77777777" w:rsidR="002E6A60" w:rsidRPr="00700629" w:rsidRDefault="002E6A60" w:rsidP="006342E8">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30D6BB6E" w14:textId="77777777" w:rsidR="002E6A60" w:rsidRPr="00700629" w:rsidRDefault="002E6A60" w:rsidP="006342E8">
            <w:pPr>
              <w:spacing w:before="0" w:after="0"/>
              <w:ind w:firstLine="0"/>
              <w:jc w:val="center"/>
              <w:rPr>
                <w:b/>
                <w:bCs/>
                <w:color w:val="auto"/>
                <w:lang w:val="en-US"/>
              </w:rPr>
            </w:pPr>
            <w:r w:rsidRPr="00700629">
              <w:rPr>
                <w:b/>
                <w:bCs/>
                <w:color w:val="auto"/>
                <w:lang w:val="en-US"/>
              </w:rPr>
              <w:t>Ghi chú</w:t>
            </w:r>
          </w:p>
        </w:tc>
      </w:tr>
      <w:tr w:rsidR="00700629" w:rsidRPr="00700629" w14:paraId="44B95A2F" w14:textId="77777777" w:rsidTr="001D0129">
        <w:trPr>
          <w:jc w:val="center"/>
        </w:trPr>
        <w:tc>
          <w:tcPr>
            <w:tcW w:w="414" w:type="pct"/>
            <w:vAlign w:val="center"/>
          </w:tcPr>
          <w:p w14:paraId="32C638EB" w14:textId="77777777" w:rsidR="002E6A60" w:rsidRPr="00700629" w:rsidRDefault="002E6A60" w:rsidP="006342E8">
            <w:pPr>
              <w:spacing w:before="0" w:after="0"/>
              <w:ind w:firstLine="0"/>
              <w:jc w:val="center"/>
              <w:rPr>
                <w:b/>
                <w:bCs/>
                <w:color w:val="auto"/>
                <w:lang w:val="en-US"/>
              </w:rPr>
            </w:pPr>
            <w:r w:rsidRPr="00700629">
              <w:rPr>
                <w:b/>
                <w:bCs/>
                <w:color w:val="auto"/>
                <w:lang w:val="en-US"/>
              </w:rPr>
              <w:t>A</w:t>
            </w:r>
          </w:p>
        </w:tc>
        <w:tc>
          <w:tcPr>
            <w:tcW w:w="2500" w:type="pct"/>
            <w:gridSpan w:val="3"/>
          </w:tcPr>
          <w:p w14:paraId="79824B76" w14:textId="77777777" w:rsidR="002E6A60" w:rsidRPr="00700629" w:rsidRDefault="002E6A60" w:rsidP="006342E8">
            <w:pPr>
              <w:spacing w:before="0" w:after="0"/>
              <w:ind w:firstLine="0"/>
              <w:jc w:val="left"/>
              <w:rPr>
                <w:color w:val="auto"/>
                <w:lang w:val="en-US"/>
              </w:rPr>
            </w:pPr>
            <w:r w:rsidRPr="00700629">
              <w:rPr>
                <w:b/>
                <w:bCs/>
                <w:color w:val="auto"/>
                <w:lang w:val="en-US"/>
              </w:rPr>
              <w:t>Các hạng mục công trình chính</w:t>
            </w:r>
          </w:p>
        </w:tc>
        <w:tc>
          <w:tcPr>
            <w:tcW w:w="733" w:type="pct"/>
            <w:vAlign w:val="center"/>
          </w:tcPr>
          <w:p w14:paraId="1695E1A2" w14:textId="77777777" w:rsidR="002E6A60" w:rsidRPr="00700629" w:rsidRDefault="002E6A60" w:rsidP="006342E8">
            <w:pPr>
              <w:spacing w:before="0" w:after="0"/>
              <w:ind w:firstLine="0"/>
              <w:jc w:val="center"/>
              <w:rPr>
                <w:color w:val="auto"/>
                <w:lang w:val="en-US"/>
              </w:rPr>
            </w:pPr>
          </w:p>
        </w:tc>
        <w:tc>
          <w:tcPr>
            <w:tcW w:w="606" w:type="pct"/>
            <w:vAlign w:val="center"/>
          </w:tcPr>
          <w:p w14:paraId="0EFDCFC2" w14:textId="77777777" w:rsidR="002E6A60" w:rsidRPr="00700629" w:rsidRDefault="002E6A60" w:rsidP="006342E8">
            <w:pPr>
              <w:spacing w:before="0" w:after="0"/>
              <w:ind w:firstLine="0"/>
              <w:jc w:val="center"/>
              <w:rPr>
                <w:color w:val="auto"/>
                <w:lang w:val="en-US"/>
              </w:rPr>
            </w:pPr>
          </w:p>
        </w:tc>
        <w:tc>
          <w:tcPr>
            <w:tcW w:w="747" w:type="pct"/>
            <w:vAlign w:val="center"/>
          </w:tcPr>
          <w:p w14:paraId="3A17F907" w14:textId="77777777" w:rsidR="002E6A60" w:rsidRPr="00700629" w:rsidRDefault="002E6A60" w:rsidP="006342E8">
            <w:pPr>
              <w:spacing w:before="0" w:after="0"/>
              <w:ind w:firstLine="0"/>
              <w:jc w:val="center"/>
              <w:rPr>
                <w:color w:val="auto"/>
                <w:lang w:val="en-US"/>
              </w:rPr>
            </w:pPr>
          </w:p>
        </w:tc>
      </w:tr>
      <w:tr w:rsidR="00700629" w:rsidRPr="00700629" w14:paraId="28FB904B" w14:textId="77777777" w:rsidTr="001D0129">
        <w:trPr>
          <w:jc w:val="center"/>
        </w:trPr>
        <w:tc>
          <w:tcPr>
            <w:tcW w:w="414" w:type="pct"/>
            <w:vAlign w:val="center"/>
          </w:tcPr>
          <w:p w14:paraId="15C59258" w14:textId="77777777" w:rsidR="002E6A60" w:rsidRPr="00700629" w:rsidRDefault="002E6A60" w:rsidP="006342E8">
            <w:pPr>
              <w:spacing w:before="0" w:after="0"/>
              <w:ind w:firstLine="0"/>
              <w:jc w:val="center"/>
              <w:rPr>
                <w:color w:val="auto"/>
                <w:lang w:val="en-US"/>
              </w:rPr>
            </w:pPr>
            <w:r w:rsidRPr="00700629">
              <w:rPr>
                <w:color w:val="auto"/>
                <w:lang w:val="en-US"/>
              </w:rPr>
              <w:t>1</w:t>
            </w:r>
          </w:p>
        </w:tc>
        <w:tc>
          <w:tcPr>
            <w:tcW w:w="1345" w:type="pct"/>
          </w:tcPr>
          <w:p w14:paraId="578C0891" w14:textId="77777777" w:rsidR="002E6A60" w:rsidRPr="00700629" w:rsidRDefault="002E6A60" w:rsidP="006342E8">
            <w:pPr>
              <w:spacing w:before="0" w:after="0"/>
              <w:ind w:firstLine="0"/>
              <w:rPr>
                <w:color w:val="auto"/>
                <w:lang w:val="en-US"/>
              </w:rPr>
            </w:pPr>
            <w:r w:rsidRPr="00700629">
              <w:rPr>
                <w:color w:val="auto"/>
                <w:lang w:val="en-US"/>
              </w:rPr>
              <w:t>Nhà khám chữa bệnh</w:t>
            </w:r>
          </w:p>
        </w:tc>
        <w:tc>
          <w:tcPr>
            <w:tcW w:w="605" w:type="pct"/>
            <w:vAlign w:val="center"/>
          </w:tcPr>
          <w:p w14:paraId="32319145" w14:textId="77777777" w:rsidR="002E6A60" w:rsidRPr="00700629" w:rsidRDefault="002E6A60" w:rsidP="006342E8">
            <w:pPr>
              <w:spacing w:before="0" w:after="0"/>
              <w:ind w:firstLine="0"/>
              <w:jc w:val="center"/>
              <w:rPr>
                <w:color w:val="auto"/>
                <w:lang w:val="en-US"/>
              </w:rPr>
            </w:pPr>
            <w:r w:rsidRPr="00700629">
              <w:rPr>
                <w:color w:val="auto"/>
                <w:lang w:val="en-US"/>
              </w:rPr>
              <w:t>01</w:t>
            </w:r>
          </w:p>
        </w:tc>
        <w:tc>
          <w:tcPr>
            <w:tcW w:w="551" w:type="pct"/>
            <w:vAlign w:val="center"/>
          </w:tcPr>
          <w:p w14:paraId="329EE1CE" w14:textId="77777777" w:rsidR="002E6A60" w:rsidRPr="00700629" w:rsidRDefault="002E6A60" w:rsidP="006342E8">
            <w:pPr>
              <w:spacing w:before="0" w:after="0"/>
              <w:ind w:firstLine="0"/>
              <w:jc w:val="center"/>
              <w:rPr>
                <w:color w:val="auto"/>
                <w:lang w:val="en-US"/>
              </w:rPr>
            </w:pPr>
            <w:r w:rsidRPr="00700629">
              <w:rPr>
                <w:color w:val="auto"/>
                <w:lang w:val="en-US"/>
              </w:rPr>
              <w:t>01</w:t>
            </w:r>
          </w:p>
        </w:tc>
        <w:tc>
          <w:tcPr>
            <w:tcW w:w="733" w:type="pct"/>
            <w:vAlign w:val="center"/>
          </w:tcPr>
          <w:p w14:paraId="1449583B" w14:textId="610BCFB5" w:rsidR="002E6A60" w:rsidRPr="00700629" w:rsidRDefault="002E6A60" w:rsidP="006342E8">
            <w:pPr>
              <w:spacing w:before="0" w:after="0"/>
              <w:ind w:firstLine="0"/>
              <w:jc w:val="center"/>
              <w:rPr>
                <w:color w:val="auto"/>
                <w:lang w:val="en-US"/>
              </w:rPr>
            </w:pPr>
            <w:r w:rsidRPr="00700629">
              <w:rPr>
                <w:color w:val="auto"/>
                <w:lang w:val="en-US"/>
              </w:rPr>
              <w:t>282,0</w:t>
            </w:r>
          </w:p>
        </w:tc>
        <w:tc>
          <w:tcPr>
            <w:tcW w:w="606" w:type="pct"/>
            <w:vAlign w:val="center"/>
          </w:tcPr>
          <w:p w14:paraId="5CCA9258" w14:textId="226660E0" w:rsidR="002E6A60" w:rsidRPr="00700629" w:rsidRDefault="002E6A60" w:rsidP="006342E8">
            <w:pPr>
              <w:spacing w:before="0" w:after="0"/>
              <w:ind w:firstLine="0"/>
              <w:jc w:val="center"/>
              <w:rPr>
                <w:color w:val="auto"/>
                <w:lang w:val="en-US"/>
              </w:rPr>
            </w:pPr>
            <w:r w:rsidRPr="00700629">
              <w:rPr>
                <w:color w:val="auto"/>
                <w:lang w:val="en-US"/>
              </w:rPr>
              <w:t>282,0</w:t>
            </w:r>
          </w:p>
        </w:tc>
        <w:tc>
          <w:tcPr>
            <w:tcW w:w="747" w:type="pct"/>
            <w:vAlign w:val="center"/>
          </w:tcPr>
          <w:p w14:paraId="625D1BAC" w14:textId="1688673C" w:rsidR="002E6A60" w:rsidRPr="00700629" w:rsidRDefault="002E6A60" w:rsidP="006342E8">
            <w:pPr>
              <w:spacing w:before="0" w:after="0"/>
              <w:ind w:firstLine="0"/>
              <w:jc w:val="center"/>
              <w:rPr>
                <w:color w:val="auto"/>
                <w:lang w:val="en-US"/>
              </w:rPr>
            </w:pPr>
            <w:r w:rsidRPr="00700629">
              <w:rPr>
                <w:color w:val="auto"/>
                <w:lang w:val="en-US"/>
              </w:rPr>
              <w:t>Xây mới</w:t>
            </w:r>
          </w:p>
        </w:tc>
      </w:tr>
      <w:tr w:rsidR="00700629" w:rsidRPr="00700629" w14:paraId="572C9A99" w14:textId="77777777" w:rsidTr="001D0129">
        <w:trPr>
          <w:jc w:val="center"/>
        </w:trPr>
        <w:tc>
          <w:tcPr>
            <w:tcW w:w="414" w:type="pct"/>
            <w:vAlign w:val="center"/>
          </w:tcPr>
          <w:p w14:paraId="55DB5BEB" w14:textId="77777777" w:rsidR="002E6A60" w:rsidRPr="00700629" w:rsidRDefault="002E6A60" w:rsidP="006342E8">
            <w:pPr>
              <w:spacing w:before="0" w:after="0"/>
              <w:ind w:firstLine="0"/>
              <w:jc w:val="center"/>
              <w:rPr>
                <w:color w:val="auto"/>
                <w:lang w:val="en-US"/>
              </w:rPr>
            </w:pPr>
            <w:r w:rsidRPr="00700629">
              <w:rPr>
                <w:color w:val="auto"/>
                <w:lang w:val="en-US"/>
              </w:rPr>
              <w:t>2</w:t>
            </w:r>
          </w:p>
        </w:tc>
        <w:tc>
          <w:tcPr>
            <w:tcW w:w="1345" w:type="pct"/>
          </w:tcPr>
          <w:p w14:paraId="5B623BEF" w14:textId="0BECECAA" w:rsidR="002E6A60" w:rsidRPr="00700629" w:rsidRDefault="002E6A60" w:rsidP="006342E8">
            <w:pPr>
              <w:spacing w:before="0" w:after="0"/>
              <w:ind w:firstLine="0"/>
              <w:rPr>
                <w:color w:val="auto"/>
                <w:lang w:val="en-US"/>
              </w:rPr>
            </w:pPr>
            <w:r w:rsidRPr="00700629">
              <w:rPr>
                <w:color w:val="auto"/>
                <w:lang w:val="en-US"/>
              </w:rPr>
              <w:t>Nhà làm việc</w:t>
            </w:r>
          </w:p>
        </w:tc>
        <w:tc>
          <w:tcPr>
            <w:tcW w:w="605" w:type="pct"/>
            <w:vAlign w:val="center"/>
          </w:tcPr>
          <w:p w14:paraId="62A21970" w14:textId="77777777" w:rsidR="002E6A60" w:rsidRPr="00700629" w:rsidRDefault="002E6A60" w:rsidP="006342E8">
            <w:pPr>
              <w:spacing w:before="0" w:after="0"/>
              <w:ind w:firstLine="0"/>
              <w:jc w:val="center"/>
              <w:rPr>
                <w:color w:val="auto"/>
                <w:lang w:val="en-US"/>
              </w:rPr>
            </w:pPr>
            <w:r w:rsidRPr="00700629">
              <w:rPr>
                <w:color w:val="auto"/>
                <w:lang w:val="en-US"/>
              </w:rPr>
              <w:t>01</w:t>
            </w:r>
          </w:p>
        </w:tc>
        <w:tc>
          <w:tcPr>
            <w:tcW w:w="551" w:type="pct"/>
            <w:vAlign w:val="center"/>
          </w:tcPr>
          <w:p w14:paraId="7FB6C0D0" w14:textId="77777777" w:rsidR="002E6A60" w:rsidRPr="00700629" w:rsidRDefault="002E6A60" w:rsidP="006342E8">
            <w:pPr>
              <w:spacing w:before="0" w:after="0"/>
              <w:ind w:firstLine="0"/>
              <w:jc w:val="center"/>
              <w:rPr>
                <w:color w:val="auto"/>
                <w:lang w:val="en-US"/>
              </w:rPr>
            </w:pPr>
            <w:r w:rsidRPr="00700629">
              <w:rPr>
                <w:color w:val="auto"/>
                <w:lang w:val="en-US"/>
              </w:rPr>
              <w:t>01</w:t>
            </w:r>
          </w:p>
        </w:tc>
        <w:tc>
          <w:tcPr>
            <w:tcW w:w="733" w:type="pct"/>
            <w:vAlign w:val="center"/>
          </w:tcPr>
          <w:p w14:paraId="210FF7AE" w14:textId="228731BD" w:rsidR="002E6A60" w:rsidRPr="00700629" w:rsidRDefault="002E6A60" w:rsidP="006342E8">
            <w:pPr>
              <w:spacing w:before="0" w:after="0"/>
              <w:ind w:firstLine="0"/>
              <w:jc w:val="center"/>
              <w:rPr>
                <w:color w:val="auto"/>
                <w:lang w:val="en-US"/>
              </w:rPr>
            </w:pPr>
            <w:r w:rsidRPr="00700629">
              <w:rPr>
                <w:color w:val="auto"/>
                <w:lang w:val="en-US"/>
              </w:rPr>
              <w:t>118,0</w:t>
            </w:r>
          </w:p>
        </w:tc>
        <w:tc>
          <w:tcPr>
            <w:tcW w:w="606" w:type="pct"/>
            <w:vAlign w:val="center"/>
          </w:tcPr>
          <w:p w14:paraId="7C9D9B75" w14:textId="4C9F3E07" w:rsidR="002E6A60" w:rsidRPr="00700629" w:rsidRDefault="002E6A60" w:rsidP="006342E8">
            <w:pPr>
              <w:spacing w:before="0" w:after="0"/>
              <w:ind w:firstLine="0"/>
              <w:jc w:val="center"/>
              <w:rPr>
                <w:color w:val="auto"/>
                <w:lang w:val="en-US"/>
              </w:rPr>
            </w:pPr>
            <w:r w:rsidRPr="00700629">
              <w:rPr>
                <w:color w:val="auto"/>
                <w:lang w:val="en-US"/>
              </w:rPr>
              <w:t>118,0</w:t>
            </w:r>
          </w:p>
        </w:tc>
        <w:tc>
          <w:tcPr>
            <w:tcW w:w="747" w:type="pct"/>
            <w:vAlign w:val="center"/>
          </w:tcPr>
          <w:p w14:paraId="4561E21F" w14:textId="77777777" w:rsidR="002E6A60" w:rsidRPr="00700629" w:rsidRDefault="002E6A60" w:rsidP="006342E8">
            <w:pPr>
              <w:spacing w:before="0" w:after="0"/>
              <w:ind w:firstLine="0"/>
              <w:jc w:val="center"/>
              <w:rPr>
                <w:color w:val="auto"/>
                <w:lang w:val="en-US"/>
              </w:rPr>
            </w:pPr>
            <w:r w:rsidRPr="00700629">
              <w:rPr>
                <w:color w:val="auto"/>
                <w:lang w:val="en-US"/>
              </w:rPr>
              <w:t>Hiện trạng</w:t>
            </w:r>
          </w:p>
        </w:tc>
      </w:tr>
      <w:tr w:rsidR="00700629" w:rsidRPr="00700629" w14:paraId="6EA66D4B" w14:textId="77777777" w:rsidTr="001D0129">
        <w:trPr>
          <w:jc w:val="center"/>
        </w:trPr>
        <w:tc>
          <w:tcPr>
            <w:tcW w:w="414" w:type="pct"/>
            <w:vAlign w:val="center"/>
          </w:tcPr>
          <w:p w14:paraId="38967FE1" w14:textId="77777777" w:rsidR="002E6A60" w:rsidRPr="00700629" w:rsidRDefault="002E6A60" w:rsidP="006342E8">
            <w:pPr>
              <w:spacing w:before="0" w:after="0"/>
              <w:ind w:firstLine="0"/>
              <w:jc w:val="center"/>
              <w:rPr>
                <w:b/>
                <w:bCs/>
                <w:color w:val="auto"/>
                <w:lang w:val="en-US"/>
              </w:rPr>
            </w:pPr>
            <w:r w:rsidRPr="00700629">
              <w:rPr>
                <w:b/>
                <w:bCs/>
                <w:color w:val="auto"/>
                <w:lang w:val="en-US"/>
              </w:rPr>
              <w:t>B</w:t>
            </w:r>
          </w:p>
        </w:tc>
        <w:tc>
          <w:tcPr>
            <w:tcW w:w="1950" w:type="pct"/>
            <w:gridSpan w:val="2"/>
          </w:tcPr>
          <w:p w14:paraId="00B4B8A1" w14:textId="77777777" w:rsidR="002E6A60" w:rsidRPr="00700629" w:rsidRDefault="002E6A60" w:rsidP="006342E8">
            <w:pPr>
              <w:spacing w:before="0" w:after="0"/>
              <w:ind w:firstLine="0"/>
              <w:jc w:val="left"/>
              <w:rPr>
                <w:color w:val="auto"/>
                <w:lang w:val="en-US"/>
              </w:rPr>
            </w:pPr>
            <w:r w:rsidRPr="00700629">
              <w:rPr>
                <w:b/>
                <w:bCs/>
                <w:color w:val="auto"/>
                <w:lang w:val="en-US"/>
              </w:rPr>
              <w:t>Các hạng mục phụ trợ</w:t>
            </w:r>
          </w:p>
        </w:tc>
        <w:tc>
          <w:tcPr>
            <w:tcW w:w="551" w:type="pct"/>
            <w:vAlign w:val="center"/>
          </w:tcPr>
          <w:p w14:paraId="301B9C75" w14:textId="77777777" w:rsidR="002E6A60" w:rsidRPr="00700629" w:rsidRDefault="002E6A60" w:rsidP="006342E8">
            <w:pPr>
              <w:spacing w:before="0" w:after="0"/>
              <w:ind w:firstLine="0"/>
              <w:jc w:val="center"/>
              <w:rPr>
                <w:color w:val="auto"/>
                <w:lang w:val="en-US"/>
              </w:rPr>
            </w:pPr>
          </w:p>
        </w:tc>
        <w:tc>
          <w:tcPr>
            <w:tcW w:w="733" w:type="pct"/>
            <w:vAlign w:val="center"/>
          </w:tcPr>
          <w:p w14:paraId="2E4DEF2D" w14:textId="77777777" w:rsidR="002E6A60" w:rsidRPr="00700629" w:rsidRDefault="002E6A60" w:rsidP="006342E8">
            <w:pPr>
              <w:spacing w:before="0" w:after="0"/>
              <w:ind w:firstLine="0"/>
              <w:jc w:val="center"/>
              <w:rPr>
                <w:color w:val="auto"/>
                <w:lang w:val="en-US"/>
              </w:rPr>
            </w:pPr>
          </w:p>
        </w:tc>
        <w:tc>
          <w:tcPr>
            <w:tcW w:w="606" w:type="pct"/>
            <w:vAlign w:val="center"/>
          </w:tcPr>
          <w:p w14:paraId="7EDD58F0" w14:textId="77777777" w:rsidR="002E6A60" w:rsidRPr="00700629" w:rsidRDefault="002E6A60" w:rsidP="006342E8">
            <w:pPr>
              <w:spacing w:before="0" w:after="0"/>
              <w:ind w:firstLine="0"/>
              <w:jc w:val="center"/>
              <w:rPr>
                <w:color w:val="auto"/>
                <w:lang w:val="en-US"/>
              </w:rPr>
            </w:pPr>
          </w:p>
        </w:tc>
        <w:tc>
          <w:tcPr>
            <w:tcW w:w="747" w:type="pct"/>
            <w:vAlign w:val="center"/>
          </w:tcPr>
          <w:p w14:paraId="0CA9F19B" w14:textId="77777777" w:rsidR="002E6A60" w:rsidRPr="00700629" w:rsidRDefault="002E6A60" w:rsidP="006342E8">
            <w:pPr>
              <w:spacing w:before="0" w:after="0"/>
              <w:ind w:firstLine="0"/>
              <w:jc w:val="center"/>
              <w:rPr>
                <w:color w:val="auto"/>
                <w:lang w:val="en-US"/>
              </w:rPr>
            </w:pPr>
          </w:p>
        </w:tc>
      </w:tr>
      <w:tr w:rsidR="00700629" w:rsidRPr="00700629" w14:paraId="7716246D" w14:textId="77777777" w:rsidTr="001D0129">
        <w:trPr>
          <w:jc w:val="center"/>
        </w:trPr>
        <w:tc>
          <w:tcPr>
            <w:tcW w:w="414" w:type="pct"/>
            <w:vAlign w:val="center"/>
          </w:tcPr>
          <w:p w14:paraId="0E5A4869" w14:textId="5A599B35" w:rsidR="002E6A60" w:rsidRPr="00700629" w:rsidRDefault="000E1C9D" w:rsidP="006342E8">
            <w:pPr>
              <w:spacing w:before="0" w:after="0"/>
              <w:ind w:firstLine="0"/>
              <w:jc w:val="center"/>
              <w:rPr>
                <w:color w:val="auto"/>
                <w:lang w:val="en-US"/>
              </w:rPr>
            </w:pPr>
            <w:r w:rsidRPr="00700629">
              <w:rPr>
                <w:color w:val="auto"/>
                <w:lang w:val="en-US"/>
              </w:rPr>
              <w:t>1</w:t>
            </w:r>
          </w:p>
        </w:tc>
        <w:tc>
          <w:tcPr>
            <w:tcW w:w="1345" w:type="pct"/>
          </w:tcPr>
          <w:p w14:paraId="3898A602" w14:textId="43DA8448" w:rsidR="002E6A60" w:rsidRPr="00700629" w:rsidRDefault="002E6A60" w:rsidP="006342E8">
            <w:pPr>
              <w:spacing w:before="0" w:after="0"/>
              <w:ind w:firstLine="0"/>
              <w:rPr>
                <w:color w:val="auto"/>
                <w:lang w:val="en-US"/>
              </w:rPr>
            </w:pPr>
            <w:r w:rsidRPr="00700629">
              <w:rPr>
                <w:color w:val="auto"/>
                <w:lang w:val="en-US"/>
              </w:rPr>
              <w:t>Nhà để xe cán bộ</w:t>
            </w:r>
          </w:p>
        </w:tc>
        <w:tc>
          <w:tcPr>
            <w:tcW w:w="605" w:type="pct"/>
            <w:vAlign w:val="center"/>
          </w:tcPr>
          <w:p w14:paraId="5325679A" w14:textId="726CAF0A" w:rsidR="002E6A60" w:rsidRPr="00700629" w:rsidRDefault="002E6A60" w:rsidP="006342E8">
            <w:pPr>
              <w:spacing w:before="0" w:after="0"/>
              <w:ind w:firstLine="0"/>
              <w:jc w:val="center"/>
              <w:rPr>
                <w:color w:val="auto"/>
                <w:lang w:val="en-US"/>
              </w:rPr>
            </w:pPr>
            <w:r w:rsidRPr="00700629">
              <w:rPr>
                <w:color w:val="auto"/>
                <w:lang w:val="en-US"/>
              </w:rPr>
              <w:t>01</w:t>
            </w:r>
          </w:p>
        </w:tc>
        <w:tc>
          <w:tcPr>
            <w:tcW w:w="551" w:type="pct"/>
            <w:vAlign w:val="center"/>
          </w:tcPr>
          <w:p w14:paraId="5D0466B8" w14:textId="4E8417C8" w:rsidR="002E6A60" w:rsidRPr="00700629" w:rsidRDefault="002E6A60" w:rsidP="006342E8">
            <w:pPr>
              <w:spacing w:before="0" w:after="0"/>
              <w:ind w:firstLine="0"/>
              <w:jc w:val="center"/>
              <w:rPr>
                <w:color w:val="auto"/>
                <w:lang w:val="en-US"/>
              </w:rPr>
            </w:pPr>
            <w:r w:rsidRPr="00700629">
              <w:rPr>
                <w:color w:val="auto"/>
                <w:lang w:val="en-US"/>
              </w:rPr>
              <w:t>01</w:t>
            </w:r>
          </w:p>
        </w:tc>
        <w:tc>
          <w:tcPr>
            <w:tcW w:w="733" w:type="pct"/>
            <w:vAlign w:val="center"/>
          </w:tcPr>
          <w:p w14:paraId="0CE590A4" w14:textId="15B07B5C" w:rsidR="002E6A60" w:rsidRPr="00700629" w:rsidRDefault="002E6A60" w:rsidP="006342E8">
            <w:pPr>
              <w:spacing w:before="0" w:after="0"/>
              <w:ind w:firstLine="0"/>
              <w:jc w:val="center"/>
              <w:rPr>
                <w:color w:val="auto"/>
                <w:lang w:val="en-US"/>
              </w:rPr>
            </w:pPr>
            <w:r w:rsidRPr="00700629">
              <w:rPr>
                <w:color w:val="auto"/>
                <w:lang w:val="en-US"/>
              </w:rPr>
              <w:t>7,0</w:t>
            </w:r>
          </w:p>
        </w:tc>
        <w:tc>
          <w:tcPr>
            <w:tcW w:w="606" w:type="pct"/>
            <w:vAlign w:val="center"/>
          </w:tcPr>
          <w:p w14:paraId="5DEA975A" w14:textId="77777777" w:rsidR="002E6A60" w:rsidRPr="00700629" w:rsidRDefault="002E6A60" w:rsidP="006342E8">
            <w:pPr>
              <w:spacing w:before="0" w:after="0"/>
              <w:ind w:firstLine="0"/>
              <w:jc w:val="center"/>
              <w:rPr>
                <w:color w:val="auto"/>
                <w:lang w:val="en-US"/>
              </w:rPr>
            </w:pPr>
          </w:p>
        </w:tc>
        <w:tc>
          <w:tcPr>
            <w:tcW w:w="747" w:type="pct"/>
            <w:vAlign w:val="center"/>
          </w:tcPr>
          <w:p w14:paraId="0BBD453E" w14:textId="7656807A" w:rsidR="002E6A60" w:rsidRPr="00700629" w:rsidRDefault="000E1C9D" w:rsidP="006342E8">
            <w:pPr>
              <w:spacing w:before="0" w:after="0"/>
              <w:ind w:firstLine="0"/>
              <w:jc w:val="center"/>
              <w:rPr>
                <w:color w:val="auto"/>
                <w:lang w:val="en-US"/>
              </w:rPr>
            </w:pPr>
            <w:r w:rsidRPr="00700629">
              <w:rPr>
                <w:color w:val="auto"/>
                <w:lang w:val="en-US"/>
              </w:rPr>
              <w:t>Hiện trạng</w:t>
            </w:r>
          </w:p>
        </w:tc>
      </w:tr>
      <w:tr w:rsidR="00700629" w:rsidRPr="00700629" w14:paraId="4AF2C7E4" w14:textId="77777777" w:rsidTr="001D0129">
        <w:trPr>
          <w:jc w:val="center"/>
        </w:trPr>
        <w:tc>
          <w:tcPr>
            <w:tcW w:w="414" w:type="pct"/>
            <w:vAlign w:val="center"/>
          </w:tcPr>
          <w:p w14:paraId="01BBD9F9" w14:textId="085D61B4" w:rsidR="002E6A60" w:rsidRPr="00700629" w:rsidRDefault="000E1C9D" w:rsidP="006342E8">
            <w:pPr>
              <w:spacing w:before="0" w:after="0"/>
              <w:ind w:firstLine="0"/>
              <w:jc w:val="center"/>
              <w:rPr>
                <w:color w:val="auto"/>
                <w:lang w:val="en-US"/>
              </w:rPr>
            </w:pPr>
            <w:r w:rsidRPr="00700629">
              <w:rPr>
                <w:color w:val="auto"/>
                <w:lang w:val="en-US"/>
              </w:rPr>
              <w:t>2</w:t>
            </w:r>
          </w:p>
        </w:tc>
        <w:tc>
          <w:tcPr>
            <w:tcW w:w="1345" w:type="pct"/>
          </w:tcPr>
          <w:p w14:paraId="1EA5E586" w14:textId="77777777" w:rsidR="002E6A60" w:rsidRPr="00700629" w:rsidRDefault="002E6A60" w:rsidP="006342E8">
            <w:pPr>
              <w:spacing w:before="0" w:after="0"/>
              <w:ind w:firstLine="0"/>
              <w:rPr>
                <w:color w:val="auto"/>
                <w:lang w:val="en-US"/>
              </w:rPr>
            </w:pPr>
            <w:r w:rsidRPr="00700629">
              <w:rPr>
                <w:color w:val="auto"/>
                <w:lang w:val="en-US"/>
              </w:rPr>
              <w:t>Sân đường</w:t>
            </w:r>
          </w:p>
        </w:tc>
        <w:tc>
          <w:tcPr>
            <w:tcW w:w="605" w:type="pct"/>
            <w:vAlign w:val="center"/>
          </w:tcPr>
          <w:p w14:paraId="5D6304C5" w14:textId="77777777" w:rsidR="002E6A60" w:rsidRPr="00700629" w:rsidRDefault="002E6A60" w:rsidP="006342E8">
            <w:pPr>
              <w:spacing w:before="0" w:after="0"/>
              <w:ind w:firstLine="0"/>
              <w:jc w:val="center"/>
              <w:rPr>
                <w:color w:val="auto"/>
                <w:lang w:val="en-US"/>
              </w:rPr>
            </w:pPr>
          </w:p>
        </w:tc>
        <w:tc>
          <w:tcPr>
            <w:tcW w:w="551" w:type="pct"/>
            <w:vAlign w:val="center"/>
          </w:tcPr>
          <w:p w14:paraId="3ABAE829" w14:textId="77777777" w:rsidR="002E6A60" w:rsidRPr="00700629" w:rsidRDefault="002E6A60" w:rsidP="006342E8">
            <w:pPr>
              <w:spacing w:before="0" w:after="0"/>
              <w:ind w:firstLine="0"/>
              <w:jc w:val="center"/>
              <w:rPr>
                <w:color w:val="auto"/>
                <w:lang w:val="en-US"/>
              </w:rPr>
            </w:pPr>
          </w:p>
        </w:tc>
        <w:tc>
          <w:tcPr>
            <w:tcW w:w="733" w:type="pct"/>
            <w:vAlign w:val="center"/>
          </w:tcPr>
          <w:p w14:paraId="2F694AA2" w14:textId="77777777" w:rsidR="002E6A60" w:rsidRPr="00700629" w:rsidRDefault="002E6A60" w:rsidP="006342E8">
            <w:pPr>
              <w:spacing w:before="0" w:after="0"/>
              <w:ind w:firstLine="0"/>
              <w:jc w:val="center"/>
              <w:rPr>
                <w:color w:val="auto"/>
                <w:lang w:val="en-US"/>
              </w:rPr>
            </w:pPr>
            <w:r w:rsidRPr="00700629">
              <w:rPr>
                <w:color w:val="auto"/>
                <w:lang w:val="en-US"/>
              </w:rPr>
              <w:t>659,0</w:t>
            </w:r>
          </w:p>
        </w:tc>
        <w:tc>
          <w:tcPr>
            <w:tcW w:w="606" w:type="pct"/>
            <w:vAlign w:val="center"/>
          </w:tcPr>
          <w:p w14:paraId="7560E53E" w14:textId="77777777" w:rsidR="002E6A60" w:rsidRPr="00700629" w:rsidRDefault="002E6A60" w:rsidP="006342E8">
            <w:pPr>
              <w:spacing w:before="0" w:after="0"/>
              <w:ind w:firstLine="0"/>
              <w:jc w:val="center"/>
              <w:rPr>
                <w:color w:val="auto"/>
                <w:lang w:val="en-US"/>
              </w:rPr>
            </w:pPr>
          </w:p>
        </w:tc>
        <w:tc>
          <w:tcPr>
            <w:tcW w:w="747" w:type="pct"/>
            <w:vAlign w:val="center"/>
          </w:tcPr>
          <w:p w14:paraId="214764CD" w14:textId="77777777" w:rsidR="002E6A60" w:rsidRPr="00700629" w:rsidRDefault="002E6A60" w:rsidP="006342E8">
            <w:pPr>
              <w:spacing w:before="0" w:after="0"/>
              <w:ind w:firstLine="0"/>
              <w:jc w:val="center"/>
              <w:rPr>
                <w:color w:val="auto"/>
                <w:lang w:val="en-US"/>
              </w:rPr>
            </w:pPr>
            <w:r w:rsidRPr="00700629">
              <w:rPr>
                <w:color w:val="auto"/>
                <w:lang w:val="en-US"/>
              </w:rPr>
              <w:t>Hiện trạng</w:t>
            </w:r>
          </w:p>
        </w:tc>
      </w:tr>
      <w:tr w:rsidR="00700629" w:rsidRPr="00700629" w14:paraId="0D53C75A" w14:textId="77777777" w:rsidTr="001D0129">
        <w:trPr>
          <w:jc w:val="center"/>
        </w:trPr>
        <w:tc>
          <w:tcPr>
            <w:tcW w:w="414" w:type="pct"/>
            <w:vAlign w:val="center"/>
          </w:tcPr>
          <w:p w14:paraId="5EEB513D" w14:textId="77777777" w:rsidR="002E6A60" w:rsidRPr="00700629" w:rsidRDefault="002E6A60" w:rsidP="006342E8">
            <w:pPr>
              <w:spacing w:before="0" w:after="0"/>
              <w:ind w:firstLine="0"/>
              <w:jc w:val="center"/>
              <w:rPr>
                <w:b/>
                <w:bCs/>
                <w:color w:val="auto"/>
                <w:lang w:val="en-US"/>
              </w:rPr>
            </w:pPr>
            <w:r w:rsidRPr="00700629">
              <w:rPr>
                <w:b/>
                <w:bCs/>
                <w:color w:val="auto"/>
                <w:lang w:val="en-US"/>
              </w:rPr>
              <w:t>C</w:t>
            </w:r>
          </w:p>
        </w:tc>
        <w:tc>
          <w:tcPr>
            <w:tcW w:w="2500" w:type="pct"/>
            <w:gridSpan w:val="3"/>
          </w:tcPr>
          <w:p w14:paraId="04988215" w14:textId="77777777" w:rsidR="002E6A60" w:rsidRPr="00700629" w:rsidRDefault="002E6A60" w:rsidP="006342E8">
            <w:pPr>
              <w:spacing w:before="0" w:after="0"/>
              <w:ind w:firstLine="0"/>
              <w:jc w:val="left"/>
              <w:rPr>
                <w:color w:val="auto"/>
                <w:lang w:val="en-US"/>
              </w:rPr>
            </w:pPr>
            <w:r w:rsidRPr="00700629">
              <w:rPr>
                <w:b/>
                <w:bCs/>
                <w:color w:val="auto"/>
                <w:lang w:val="en-US"/>
              </w:rPr>
              <w:t>Các hạng mục công trình BVMT</w:t>
            </w:r>
          </w:p>
        </w:tc>
        <w:tc>
          <w:tcPr>
            <w:tcW w:w="733" w:type="pct"/>
            <w:vAlign w:val="center"/>
          </w:tcPr>
          <w:p w14:paraId="69C308D6" w14:textId="77777777" w:rsidR="002E6A60" w:rsidRPr="00700629" w:rsidRDefault="002E6A60" w:rsidP="006342E8">
            <w:pPr>
              <w:spacing w:before="0" w:after="0"/>
              <w:ind w:firstLine="0"/>
              <w:jc w:val="center"/>
              <w:rPr>
                <w:color w:val="auto"/>
                <w:lang w:val="en-US"/>
              </w:rPr>
            </w:pPr>
          </w:p>
        </w:tc>
        <w:tc>
          <w:tcPr>
            <w:tcW w:w="606" w:type="pct"/>
            <w:vAlign w:val="center"/>
          </w:tcPr>
          <w:p w14:paraId="7A36F632" w14:textId="77777777" w:rsidR="002E6A60" w:rsidRPr="00700629" w:rsidRDefault="002E6A60" w:rsidP="006342E8">
            <w:pPr>
              <w:spacing w:before="0" w:after="0"/>
              <w:ind w:firstLine="0"/>
              <w:jc w:val="center"/>
              <w:rPr>
                <w:color w:val="auto"/>
                <w:lang w:val="en-US"/>
              </w:rPr>
            </w:pPr>
          </w:p>
        </w:tc>
        <w:tc>
          <w:tcPr>
            <w:tcW w:w="747" w:type="pct"/>
            <w:vAlign w:val="center"/>
          </w:tcPr>
          <w:p w14:paraId="298FD10E" w14:textId="77777777" w:rsidR="002E6A60" w:rsidRPr="00700629" w:rsidRDefault="002E6A60" w:rsidP="006342E8">
            <w:pPr>
              <w:spacing w:before="0" w:after="0"/>
              <w:ind w:firstLine="0"/>
              <w:jc w:val="center"/>
              <w:rPr>
                <w:color w:val="auto"/>
                <w:lang w:val="en-US"/>
              </w:rPr>
            </w:pPr>
          </w:p>
        </w:tc>
      </w:tr>
      <w:tr w:rsidR="00700629" w:rsidRPr="00700629" w14:paraId="46A5F692" w14:textId="77777777" w:rsidTr="001D0129">
        <w:trPr>
          <w:jc w:val="center"/>
        </w:trPr>
        <w:tc>
          <w:tcPr>
            <w:tcW w:w="414" w:type="pct"/>
            <w:vAlign w:val="center"/>
          </w:tcPr>
          <w:p w14:paraId="62138330" w14:textId="77777777" w:rsidR="002E6A60" w:rsidRPr="00700629" w:rsidRDefault="002E6A60" w:rsidP="006342E8">
            <w:pPr>
              <w:spacing w:before="0" w:after="0"/>
              <w:ind w:firstLine="0"/>
              <w:jc w:val="center"/>
              <w:rPr>
                <w:color w:val="auto"/>
                <w:lang w:val="en-US"/>
              </w:rPr>
            </w:pPr>
            <w:r w:rsidRPr="00700629">
              <w:rPr>
                <w:color w:val="auto"/>
                <w:lang w:val="en-US"/>
              </w:rPr>
              <w:t>1</w:t>
            </w:r>
          </w:p>
        </w:tc>
        <w:tc>
          <w:tcPr>
            <w:tcW w:w="1345" w:type="pct"/>
          </w:tcPr>
          <w:p w14:paraId="219CAAD2" w14:textId="77777777" w:rsidR="002E6A60" w:rsidRPr="00700629" w:rsidRDefault="002E6A60" w:rsidP="006342E8">
            <w:pPr>
              <w:spacing w:before="0" w:after="0"/>
              <w:ind w:firstLine="0"/>
              <w:rPr>
                <w:color w:val="auto"/>
                <w:lang w:val="en-US"/>
              </w:rPr>
            </w:pPr>
            <w:r w:rsidRPr="00700629">
              <w:rPr>
                <w:color w:val="auto"/>
                <w:lang w:val="en-US"/>
              </w:rPr>
              <w:t>Nhà vệ sinh chung</w:t>
            </w:r>
          </w:p>
        </w:tc>
        <w:tc>
          <w:tcPr>
            <w:tcW w:w="605" w:type="pct"/>
            <w:vAlign w:val="center"/>
          </w:tcPr>
          <w:p w14:paraId="125200BA" w14:textId="77777777" w:rsidR="002E6A60" w:rsidRPr="00700629" w:rsidRDefault="002E6A60" w:rsidP="006342E8">
            <w:pPr>
              <w:spacing w:before="0" w:after="0"/>
              <w:ind w:firstLine="0"/>
              <w:jc w:val="center"/>
              <w:rPr>
                <w:color w:val="auto"/>
                <w:lang w:val="en-US"/>
              </w:rPr>
            </w:pPr>
            <w:r w:rsidRPr="00700629">
              <w:rPr>
                <w:color w:val="auto"/>
                <w:lang w:val="en-US"/>
              </w:rPr>
              <w:t>01</w:t>
            </w:r>
          </w:p>
        </w:tc>
        <w:tc>
          <w:tcPr>
            <w:tcW w:w="551" w:type="pct"/>
            <w:vAlign w:val="center"/>
          </w:tcPr>
          <w:p w14:paraId="6EF28927" w14:textId="77777777" w:rsidR="002E6A60" w:rsidRPr="00700629" w:rsidRDefault="002E6A60" w:rsidP="006342E8">
            <w:pPr>
              <w:spacing w:before="0" w:after="0"/>
              <w:ind w:firstLine="0"/>
              <w:jc w:val="center"/>
              <w:rPr>
                <w:color w:val="auto"/>
                <w:lang w:val="en-US"/>
              </w:rPr>
            </w:pPr>
            <w:r w:rsidRPr="00700629">
              <w:rPr>
                <w:color w:val="auto"/>
                <w:lang w:val="en-US"/>
              </w:rPr>
              <w:t>01</w:t>
            </w:r>
          </w:p>
        </w:tc>
        <w:tc>
          <w:tcPr>
            <w:tcW w:w="733" w:type="pct"/>
            <w:vAlign w:val="center"/>
          </w:tcPr>
          <w:p w14:paraId="6984961A" w14:textId="2743818E" w:rsidR="002E6A60" w:rsidRPr="00700629" w:rsidRDefault="002E6A60" w:rsidP="006342E8">
            <w:pPr>
              <w:spacing w:before="0" w:after="0"/>
              <w:ind w:firstLine="0"/>
              <w:jc w:val="center"/>
              <w:rPr>
                <w:color w:val="auto"/>
                <w:lang w:val="en-US"/>
              </w:rPr>
            </w:pPr>
            <w:r w:rsidRPr="00700629">
              <w:rPr>
                <w:color w:val="auto"/>
                <w:lang w:val="en-US"/>
              </w:rPr>
              <w:t>42,0</w:t>
            </w:r>
          </w:p>
        </w:tc>
        <w:tc>
          <w:tcPr>
            <w:tcW w:w="606" w:type="pct"/>
            <w:vAlign w:val="center"/>
          </w:tcPr>
          <w:p w14:paraId="1E7F43E1" w14:textId="6C3F9FF6" w:rsidR="002E6A60" w:rsidRPr="00700629" w:rsidRDefault="002E6A60" w:rsidP="006342E8">
            <w:pPr>
              <w:spacing w:before="0" w:after="0"/>
              <w:ind w:firstLine="0"/>
              <w:jc w:val="center"/>
              <w:rPr>
                <w:color w:val="auto"/>
                <w:lang w:val="en-US"/>
              </w:rPr>
            </w:pPr>
            <w:r w:rsidRPr="00700629">
              <w:rPr>
                <w:color w:val="auto"/>
                <w:lang w:val="en-US"/>
              </w:rPr>
              <w:t>42,0</w:t>
            </w:r>
          </w:p>
        </w:tc>
        <w:tc>
          <w:tcPr>
            <w:tcW w:w="747" w:type="pct"/>
            <w:vAlign w:val="center"/>
          </w:tcPr>
          <w:p w14:paraId="135BDFD0" w14:textId="77777777" w:rsidR="002E6A60" w:rsidRPr="00700629" w:rsidRDefault="002E6A60" w:rsidP="006342E8">
            <w:pPr>
              <w:spacing w:before="0" w:after="0"/>
              <w:ind w:firstLine="0"/>
              <w:jc w:val="center"/>
              <w:rPr>
                <w:color w:val="auto"/>
                <w:lang w:val="en-US"/>
              </w:rPr>
            </w:pPr>
            <w:r w:rsidRPr="00700629">
              <w:rPr>
                <w:color w:val="auto"/>
                <w:lang w:val="en-US"/>
              </w:rPr>
              <w:t>Hiện trạng</w:t>
            </w:r>
          </w:p>
        </w:tc>
      </w:tr>
      <w:tr w:rsidR="00700629" w:rsidRPr="00700629" w14:paraId="31FE5178" w14:textId="77777777" w:rsidTr="001D0129">
        <w:trPr>
          <w:jc w:val="center"/>
        </w:trPr>
        <w:tc>
          <w:tcPr>
            <w:tcW w:w="414" w:type="pct"/>
            <w:vAlign w:val="center"/>
          </w:tcPr>
          <w:p w14:paraId="67F107DE" w14:textId="77777777" w:rsidR="002E6A60" w:rsidRPr="00700629" w:rsidRDefault="002E6A60" w:rsidP="006342E8">
            <w:pPr>
              <w:spacing w:before="0" w:after="0"/>
              <w:ind w:firstLine="0"/>
              <w:jc w:val="center"/>
              <w:rPr>
                <w:color w:val="auto"/>
                <w:lang w:val="en-US"/>
              </w:rPr>
            </w:pPr>
            <w:r w:rsidRPr="00700629">
              <w:rPr>
                <w:color w:val="auto"/>
                <w:lang w:val="en-US"/>
              </w:rPr>
              <w:t>2</w:t>
            </w:r>
          </w:p>
        </w:tc>
        <w:tc>
          <w:tcPr>
            <w:tcW w:w="1345" w:type="pct"/>
          </w:tcPr>
          <w:p w14:paraId="24C7BEC5" w14:textId="77777777" w:rsidR="002E6A60" w:rsidRPr="00700629" w:rsidRDefault="002E6A60" w:rsidP="006342E8">
            <w:pPr>
              <w:spacing w:before="0" w:after="0"/>
              <w:ind w:firstLine="0"/>
              <w:rPr>
                <w:color w:val="auto"/>
                <w:lang w:val="en-US"/>
              </w:rPr>
            </w:pPr>
            <w:r w:rsidRPr="00700629">
              <w:rPr>
                <w:color w:val="auto"/>
                <w:lang w:val="en-US"/>
              </w:rPr>
              <w:t>Khu chứa chất thải</w:t>
            </w:r>
          </w:p>
        </w:tc>
        <w:tc>
          <w:tcPr>
            <w:tcW w:w="605" w:type="pct"/>
            <w:vAlign w:val="center"/>
          </w:tcPr>
          <w:p w14:paraId="1DEE4D5B" w14:textId="77777777" w:rsidR="002E6A60" w:rsidRPr="00700629" w:rsidRDefault="002E6A60" w:rsidP="006342E8">
            <w:pPr>
              <w:spacing w:before="0" w:after="0"/>
              <w:ind w:firstLine="0"/>
              <w:jc w:val="center"/>
              <w:rPr>
                <w:color w:val="auto"/>
                <w:lang w:val="en-US"/>
              </w:rPr>
            </w:pPr>
          </w:p>
        </w:tc>
        <w:tc>
          <w:tcPr>
            <w:tcW w:w="551" w:type="pct"/>
            <w:vAlign w:val="center"/>
          </w:tcPr>
          <w:p w14:paraId="5A1A61F7" w14:textId="77777777" w:rsidR="002E6A60" w:rsidRPr="00700629" w:rsidRDefault="002E6A60" w:rsidP="006342E8">
            <w:pPr>
              <w:spacing w:before="0" w:after="0"/>
              <w:ind w:firstLine="0"/>
              <w:jc w:val="center"/>
              <w:rPr>
                <w:color w:val="auto"/>
                <w:lang w:val="en-US"/>
              </w:rPr>
            </w:pPr>
          </w:p>
        </w:tc>
        <w:tc>
          <w:tcPr>
            <w:tcW w:w="733" w:type="pct"/>
            <w:vAlign w:val="center"/>
          </w:tcPr>
          <w:p w14:paraId="412D2CA1" w14:textId="7AF48C51" w:rsidR="002E6A60" w:rsidRPr="00700629" w:rsidRDefault="002E6A60" w:rsidP="006342E8">
            <w:pPr>
              <w:spacing w:before="0" w:after="0"/>
              <w:ind w:firstLine="0"/>
              <w:jc w:val="center"/>
              <w:rPr>
                <w:color w:val="auto"/>
                <w:lang w:val="en-US"/>
              </w:rPr>
            </w:pPr>
            <w:r w:rsidRPr="00700629">
              <w:rPr>
                <w:color w:val="auto"/>
                <w:lang w:val="en-US"/>
              </w:rPr>
              <w:t>6,0</w:t>
            </w:r>
          </w:p>
        </w:tc>
        <w:tc>
          <w:tcPr>
            <w:tcW w:w="606" w:type="pct"/>
            <w:vAlign w:val="center"/>
          </w:tcPr>
          <w:p w14:paraId="7D15E58A" w14:textId="36AE827B" w:rsidR="002E6A60" w:rsidRPr="00700629" w:rsidRDefault="002E6A60" w:rsidP="006342E8">
            <w:pPr>
              <w:spacing w:before="0" w:after="0"/>
              <w:ind w:firstLine="0"/>
              <w:jc w:val="center"/>
              <w:rPr>
                <w:color w:val="auto"/>
                <w:lang w:val="en-US"/>
              </w:rPr>
            </w:pPr>
            <w:r w:rsidRPr="00700629">
              <w:rPr>
                <w:color w:val="auto"/>
                <w:lang w:val="en-US"/>
              </w:rPr>
              <w:t>6,0</w:t>
            </w:r>
          </w:p>
        </w:tc>
        <w:tc>
          <w:tcPr>
            <w:tcW w:w="747" w:type="pct"/>
            <w:vAlign w:val="center"/>
          </w:tcPr>
          <w:p w14:paraId="4C13E328" w14:textId="4EB79087" w:rsidR="002E6A60" w:rsidRPr="00700629" w:rsidRDefault="000E1C9D" w:rsidP="006342E8">
            <w:pPr>
              <w:spacing w:before="0" w:after="0"/>
              <w:ind w:firstLine="0"/>
              <w:jc w:val="center"/>
              <w:rPr>
                <w:color w:val="auto"/>
                <w:lang w:val="en-US"/>
              </w:rPr>
            </w:pPr>
            <w:r w:rsidRPr="00700629">
              <w:rPr>
                <w:color w:val="auto"/>
                <w:lang w:val="en-US"/>
              </w:rPr>
              <w:t>Xây mới</w:t>
            </w:r>
          </w:p>
        </w:tc>
      </w:tr>
      <w:tr w:rsidR="00700629" w:rsidRPr="00700629" w14:paraId="65336A73" w14:textId="77777777" w:rsidTr="001D0129">
        <w:trPr>
          <w:jc w:val="center"/>
        </w:trPr>
        <w:tc>
          <w:tcPr>
            <w:tcW w:w="414" w:type="pct"/>
            <w:vAlign w:val="center"/>
          </w:tcPr>
          <w:p w14:paraId="31F97953" w14:textId="71610822" w:rsidR="002E6A60" w:rsidRPr="00700629" w:rsidRDefault="000E1C9D" w:rsidP="006342E8">
            <w:pPr>
              <w:spacing w:before="0" w:after="0"/>
              <w:ind w:firstLine="0"/>
              <w:jc w:val="center"/>
              <w:rPr>
                <w:color w:val="auto"/>
                <w:lang w:val="en-US"/>
              </w:rPr>
            </w:pPr>
            <w:r w:rsidRPr="00700629">
              <w:rPr>
                <w:color w:val="auto"/>
                <w:lang w:val="en-US"/>
              </w:rPr>
              <w:t>3</w:t>
            </w:r>
          </w:p>
        </w:tc>
        <w:tc>
          <w:tcPr>
            <w:tcW w:w="1345" w:type="pct"/>
          </w:tcPr>
          <w:p w14:paraId="4AB0273D" w14:textId="192C9BCE" w:rsidR="002E6A60" w:rsidRPr="00700629" w:rsidRDefault="002E6A60" w:rsidP="006342E8">
            <w:pPr>
              <w:spacing w:before="0" w:after="0"/>
              <w:ind w:firstLine="0"/>
              <w:rPr>
                <w:color w:val="auto"/>
                <w:lang w:val="en-US"/>
              </w:rPr>
            </w:pPr>
            <w:r w:rsidRPr="00700629">
              <w:rPr>
                <w:color w:val="auto"/>
                <w:lang w:val="en-US"/>
              </w:rPr>
              <w:t>Bể xử lý nước thải</w:t>
            </w:r>
          </w:p>
        </w:tc>
        <w:tc>
          <w:tcPr>
            <w:tcW w:w="605" w:type="pct"/>
            <w:vAlign w:val="center"/>
          </w:tcPr>
          <w:p w14:paraId="62DE30F1" w14:textId="77777777" w:rsidR="002E6A60" w:rsidRPr="00700629" w:rsidRDefault="002E6A60" w:rsidP="006342E8">
            <w:pPr>
              <w:spacing w:before="0" w:after="0"/>
              <w:ind w:firstLine="0"/>
              <w:jc w:val="center"/>
              <w:rPr>
                <w:color w:val="auto"/>
                <w:lang w:val="en-US"/>
              </w:rPr>
            </w:pPr>
          </w:p>
        </w:tc>
        <w:tc>
          <w:tcPr>
            <w:tcW w:w="551" w:type="pct"/>
            <w:vAlign w:val="center"/>
          </w:tcPr>
          <w:p w14:paraId="010868F8" w14:textId="77777777" w:rsidR="002E6A60" w:rsidRPr="00700629" w:rsidRDefault="002E6A60" w:rsidP="006342E8">
            <w:pPr>
              <w:spacing w:before="0" w:after="0"/>
              <w:ind w:firstLine="0"/>
              <w:jc w:val="center"/>
              <w:rPr>
                <w:color w:val="auto"/>
                <w:lang w:val="en-US"/>
              </w:rPr>
            </w:pPr>
          </w:p>
        </w:tc>
        <w:tc>
          <w:tcPr>
            <w:tcW w:w="733" w:type="pct"/>
            <w:vAlign w:val="center"/>
          </w:tcPr>
          <w:p w14:paraId="3AAF9649" w14:textId="0EEF593F" w:rsidR="002E6A60" w:rsidRPr="00700629" w:rsidRDefault="002E6A60" w:rsidP="006342E8">
            <w:pPr>
              <w:spacing w:before="0" w:after="0"/>
              <w:ind w:firstLine="0"/>
              <w:jc w:val="center"/>
              <w:rPr>
                <w:color w:val="auto"/>
                <w:lang w:val="en-US"/>
              </w:rPr>
            </w:pPr>
            <w:r w:rsidRPr="00700629">
              <w:rPr>
                <w:color w:val="auto"/>
                <w:lang w:val="en-US"/>
              </w:rPr>
              <w:t>21,0</w:t>
            </w:r>
          </w:p>
        </w:tc>
        <w:tc>
          <w:tcPr>
            <w:tcW w:w="606" w:type="pct"/>
            <w:vAlign w:val="center"/>
          </w:tcPr>
          <w:p w14:paraId="7D253E17" w14:textId="72CDA059" w:rsidR="002E6A60" w:rsidRPr="00700629" w:rsidRDefault="002E6A60" w:rsidP="006342E8">
            <w:pPr>
              <w:spacing w:before="0" w:after="0"/>
              <w:ind w:firstLine="0"/>
              <w:jc w:val="center"/>
              <w:rPr>
                <w:color w:val="auto"/>
                <w:lang w:val="en-US"/>
              </w:rPr>
            </w:pPr>
            <w:r w:rsidRPr="00700629">
              <w:rPr>
                <w:color w:val="auto"/>
                <w:lang w:val="en-US"/>
              </w:rPr>
              <w:t>21,0</w:t>
            </w:r>
          </w:p>
        </w:tc>
        <w:tc>
          <w:tcPr>
            <w:tcW w:w="747" w:type="pct"/>
            <w:vAlign w:val="center"/>
          </w:tcPr>
          <w:p w14:paraId="18CC0047" w14:textId="3E63CBEE" w:rsidR="002E6A60" w:rsidRPr="00700629" w:rsidRDefault="000E1C9D" w:rsidP="006342E8">
            <w:pPr>
              <w:spacing w:before="0" w:after="0"/>
              <w:ind w:firstLine="0"/>
              <w:jc w:val="center"/>
              <w:rPr>
                <w:color w:val="auto"/>
                <w:lang w:val="en-US"/>
              </w:rPr>
            </w:pPr>
            <w:r w:rsidRPr="00700629">
              <w:rPr>
                <w:color w:val="auto"/>
                <w:lang w:val="en-US"/>
              </w:rPr>
              <w:t>Xây mới</w:t>
            </w:r>
          </w:p>
        </w:tc>
      </w:tr>
      <w:tr w:rsidR="00700629" w:rsidRPr="00700629" w14:paraId="11AFCD4B" w14:textId="77777777" w:rsidTr="001D0129">
        <w:trPr>
          <w:jc w:val="center"/>
        </w:trPr>
        <w:tc>
          <w:tcPr>
            <w:tcW w:w="414" w:type="pct"/>
            <w:vAlign w:val="center"/>
          </w:tcPr>
          <w:p w14:paraId="04883D91" w14:textId="484A1397" w:rsidR="002E6A60" w:rsidRPr="00700629" w:rsidRDefault="000E1C9D" w:rsidP="006342E8">
            <w:pPr>
              <w:spacing w:before="0" w:after="0"/>
              <w:ind w:firstLine="0"/>
              <w:jc w:val="center"/>
              <w:rPr>
                <w:color w:val="auto"/>
                <w:lang w:val="en-US"/>
              </w:rPr>
            </w:pPr>
            <w:r w:rsidRPr="00700629">
              <w:rPr>
                <w:color w:val="auto"/>
                <w:lang w:val="en-US"/>
              </w:rPr>
              <w:t>4</w:t>
            </w:r>
          </w:p>
        </w:tc>
        <w:tc>
          <w:tcPr>
            <w:tcW w:w="1345" w:type="pct"/>
          </w:tcPr>
          <w:p w14:paraId="79AE9666" w14:textId="3B4FF271" w:rsidR="002E6A60" w:rsidRPr="00700629" w:rsidRDefault="002E6A60" w:rsidP="006342E8">
            <w:pPr>
              <w:spacing w:before="0" w:after="0"/>
              <w:ind w:firstLine="0"/>
              <w:rPr>
                <w:color w:val="auto"/>
                <w:lang w:val="en-US"/>
              </w:rPr>
            </w:pPr>
            <w:r w:rsidRPr="00700629">
              <w:rPr>
                <w:color w:val="auto"/>
                <w:lang w:val="en-US"/>
              </w:rPr>
              <w:t xml:space="preserve">Vườn cây thuốc nam </w:t>
            </w:r>
          </w:p>
        </w:tc>
        <w:tc>
          <w:tcPr>
            <w:tcW w:w="605" w:type="pct"/>
            <w:vAlign w:val="center"/>
          </w:tcPr>
          <w:p w14:paraId="39CCC622" w14:textId="77777777" w:rsidR="002E6A60" w:rsidRPr="00700629" w:rsidRDefault="002E6A60" w:rsidP="006342E8">
            <w:pPr>
              <w:spacing w:before="0" w:after="0"/>
              <w:ind w:firstLine="0"/>
              <w:jc w:val="center"/>
              <w:rPr>
                <w:color w:val="auto"/>
                <w:lang w:val="en-US"/>
              </w:rPr>
            </w:pPr>
          </w:p>
        </w:tc>
        <w:tc>
          <w:tcPr>
            <w:tcW w:w="551" w:type="pct"/>
            <w:vAlign w:val="center"/>
          </w:tcPr>
          <w:p w14:paraId="7FD9E296" w14:textId="77777777" w:rsidR="002E6A60" w:rsidRPr="00700629" w:rsidRDefault="002E6A60" w:rsidP="006342E8">
            <w:pPr>
              <w:spacing w:before="0" w:after="0"/>
              <w:ind w:firstLine="0"/>
              <w:jc w:val="center"/>
              <w:rPr>
                <w:color w:val="auto"/>
                <w:lang w:val="en-US"/>
              </w:rPr>
            </w:pPr>
          </w:p>
        </w:tc>
        <w:tc>
          <w:tcPr>
            <w:tcW w:w="733" w:type="pct"/>
            <w:vAlign w:val="center"/>
          </w:tcPr>
          <w:p w14:paraId="64D68555" w14:textId="0E071215" w:rsidR="002E6A60" w:rsidRPr="00700629" w:rsidRDefault="002E6A60" w:rsidP="006342E8">
            <w:pPr>
              <w:spacing w:before="0" w:after="0"/>
              <w:ind w:firstLine="0"/>
              <w:jc w:val="center"/>
              <w:rPr>
                <w:color w:val="auto"/>
                <w:lang w:val="en-US"/>
              </w:rPr>
            </w:pPr>
            <w:r w:rsidRPr="00700629">
              <w:rPr>
                <w:color w:val="auto"/>
                <w:lang w:val="en-US"/>
              </w:rPr>
              <w:t>569,0</w:t>
            </w:r>
          </w:p>
        </w:tc>
        <w:tc>
          <w:tcPr>
            <w:tcW w:w="606" w:type="pct"/>
            <w:vAlign w:val="center"/>
          </w:tcPr>
          <w:p w14:paraId="14C5FD00" w14:textId="77777777" w:rsidR="002E6A60" w:rsidRPr="00700629" w:rsidRDefault="002E6A60" w:rsidP="006342E8">
            <w:pPr>
              <w:spacing w:before="0" w:after="0"/>
              <w:ind w:firstLine="0"/>
              <w:jc w:val="center"/>
              <w:rPr>
                <w:color w:val="auto"/>
                <w:lang w:val="en-US"/>
              </w:rPr>
            </w:pPr>
          </w:p>
        </w:tc>
        <w:tc>
          <w:tcPr>
            <w:tcW w:w="747" w:type="pct"/>
            <w:vAlign w:val="center"/>
          </w:tcPr>
          <w:p w14:paraId="0A87AACA" w14:textId="77777777" w:rsidR="002E6A60" w:rsidRPr="00700629" w:rsidRDefault="002E6A60" w:rsidP="006342E8">
            <w:pPr>
              <w:spacing w:before="0" w:after="0"/>
              <w:ind w:firstLine="0"/>
              <w:jc w:val="center"/>
              <w:rPr>
                <w:color w:val="auto"/>
                <w:lang w:val="en-US"/>
              </w:rPr>
            </w:pPr>
            <w:r w:rsidRPr="00700629">
              <w:rPr>
                <w:color w:val="auto"/>
                <w:lang w:val="en-US"/>
              </w:rPr>
              <w:t>Hiện trạng</w:t>
            </w:r>
          </w:p>
        </w:tc>
      </w:tr>
      <w:tr w:rsidR="00700629" w:rsidRPr="00700629" w14:paraId="1842DBC1" w14:textId="77777777" w:rsidTr="001D0129">
        <w:trPr>
          <w:jc w:val="center"/>
        </w:trPr>
        <w:tc>
          <w:tcPr>
            <w:tcW w:w="414" w:type="pct"/>
            <w:vAlign w:val="center"/>
          </w:tcPr>
          <w:p w14:paraId="28376B33" w14:textId="5CDE61C5" w:rsidR="002E6A60" w:rsidRPr="00700629" w:rsidRDefault="000E1C9D" w:rsidP="006342E8">
            <w:pPr>
              <w:spacing w:before="0" w:after="0"/>
              <w:ind w:firstLine="0"/>
              <w:jc w:val="center"/>
              <w:rPr>
                <w:color w:val="auto"/>
                <w:lang w:val="en-US"/>
              </w:rPr>
            </w:pPr>
            <w:r w:rsidRPr="00700629">
              <w:rPr>
                <w:color w:val="auto"/>
                <w:lang w:val="en-US"/>
              </w:rPr>
              <w:t>5</w:t>
            </w:r>
          </w:p>
        </w:tc>
        <w:tc>
          <w:tcPr>
            <w:tcW w:w="1345" w:type="pct"/>
          </w:tcPr>
          <w:p w14:paraId="71185E1D" w14:textId="2BC436CF" w:rsidR="002E6A60" w:rsidRPr="00700629" w:rsidRDefault="002E6A60" w:rsidP="006342E8">
            <w:pPr>
              <w:spacing w:before="0" w:after="0"/>
              <w:ind w:firstLine="0"/>
              <w:rPr>
                <w:color w:val="auto"/>
                <w:lang w:val="en-US"/>
              </w:rPr>
            </w:pPr>
            <w:r w:rsidRPr="00700629">
              <w:rPr>
                <w:color w:val="auto"/>
                <w:lang w:val="en-US"/>
              </w:rPr>
              <w:t>Bồn cây</w:t>
            </w:r>
          </w:p>
        </w:tc>
        <w:tc>
          <w:tcPr>
            <w:tcW w:w="605" w:type="pct"/>
            <w:vAlign w:val="center"/>
          </w:tcPr>
          <w:p w14:paraId="4EDF6F87" w14:textId="77777777" w:rsidR="002E6A60" w:rsidRPr="00700629" w:rsidRDefault="002E6A60" w:rsidP="006342E8">
            <w:pPr>
              <w:spacing w:before="0" w:after="0"/>
              <w:ind w:firstLine="0"/>
              <w:jc w:val="center"/>
              <w:rPr>
                <w:color w:val="auto"/>
                <w:lang w:val="en-US"/>
              </w:rPr>
            </w:pPr>
          </w:p>
        </w:tc>
        <w:tc>
          <w:tcPr>
            <w:tcW w:w="551" w:type="pct"/>
            <w:vAlign w:val="center"/>
          </w:tcPr>
          <w:p w14:paraId="6CC66495" w14:textId="77777777" w:rsidR="002E6A60" w:rsidRPr="00700629" w:rsidRDefault="002E6A60" w:rsidP="006342E8">
            <w:pPr>
              <w:spacing w:before="0" w:after="0"/>
              <w:ind w:firstLine="0"/>
              <w:jc w:val="center"/>
              <w:rPr>
                <w:color w:val="auto"/>
                <w:lang w:val="en-US"/>
              </w:rPr>
            </w:pPr>
          </w:p>
        </w:tc>
        <w:tc>
          <w:tcPr>
            <w:tcW w:w="733" w:type="pct"/>
            <w:vAlign w:val="center"/>
          </w:tcPr>
          <w:p w14:paraId="120DA078" w14:textId="163809BD" w:rsidR="002E6A60" w:rsidRPr="00700629" w:rsidRDefault="002E6A60" w:rsidP="006342E8">
            <w:pPr>
              <w:spacing w:before="0" w:after="0"/>
              <w:ind w:firstLine="0"/>
              <w:jc w:val="center"/>
              <w:rPr>
                <w:color w:val="auto"/>
                <w:lang w:val="en-US"/>
              </w:rPr>
            </w:pPr>
            <w:r w:rsidRPr="00700629">
              <w:rPr>
                <w:color w:val="auto"/>
                <w:lang w:val="en-US"/>
              </w:rPr>
              <w:t>49,0</w:t>
            </w:r>
          </w:p>
        </w:tc>
        <w:tc>
          <w:tcPr>
            <w:tcW w:w="606" w:type="pct"/>
            <w:vAlign w:val="center"/>
          </w:tcPr>
          <w:p w14:paraId="2FD1C448" w14:textId="77777777" w:rsidR="002E6A60" w:rsidRPr="00700629" w:rsidRDefault="002E6A60" w:rsidP="006342E8">
            <w:pPr>
              <w:spacing w:before="0" w:after="0"/>
              <w:ind w:firstLine="0"/>
              <w:jc w:val="center"/>
              <w:rPr>
                <w:color w:val="auto"/>
                <w:lang w:val="en-US"/>
              </w:rPr>
            </w:pPr>
          </w:p>
        </w:tc>
        <w:tc>
          <w:tcPr>
            <w:tcW w:w="747" w:type="pct"/>
            <w:vAlign w:val="center"/>
          </w:tcPr>
          <w:p w14:paraId="1D63C9D6" w14:textId="77777777" w:rsidR="002E6A60" w:rsidRPr="00700629" w:rsidRDefault="002E6A60" w:rsidP="006342E8">
            <w:pPr>
              <w:spacing w:before="0" w:after="0"/>
              <w:ind w:firstLine="0"/>
              <w:jc w:val="center"/>
              <w:rPr>
                <w:color w:val="auto"/>
                <w:lang w:val="en-US"/>
              </w:rPr>
            </w:pPr>
          </w:p>
        </w:tc>
      </w:tr>
      <w:tr w:rsidR="00700629" w:rsidRPr="00700629" w14:paraId="5A460B40" w14:textId="77777777" w:rsidTr="001D0129">
        <w:trPr>
          <w:jc w:val="center"/>
        </w:trPr>
        <w:tc>
          <w:tcPr>
            <w:tcW w:w="414" w:type="pct"/>
          </w:tcPr>
          <w:p w14:paraId="20637BC8" w14:textId="77777777" w:rsidR="002E6A60" w:rsidRPr="00700629" w:rsidRDefault="002E6A60" w:rsidP="006342E8">
            <w:pPr>
              <w:spacing w:before="0" w:after="0"/>
              <w:ind w:firstLine="0"/>
              <w:rPr>
                <w:color w:val="auto"/>
                <w:lang w:val="en-US"/>
              </w:rPr>
            </w:pPr>
          </w:p>
        </w:tc>
        <w:tc>
          <w:tcPr>
            <w:tcW w:w="1345" w:type="pct"/>
          </w:tcPr>
          <w:p w14:paraId="239070B7" w14:textId="77777777" w:rsidR="002E6A60" w:rsidRPr="00700629" w:rsidRDefault="002E6A60" w:rsidP="006342E8">
            <w:pPr>
              <w:spacing w:before="0" w:after="0"/>
              <w:ind w:firstLine="0"/>
              <w:rPr>
                <w:b/>
                <w:bCs/>
                <w:color w:val="auto"/>
                <w:lang w:val="en-US"/>
              </w:rPr>
            </w:pPr>
            <w:r w:rsidRPr="00700629">
              <w:rPr>
                <w:b/>
                <w:bCs/>
                <w:color w:val="auto"/>
                <w:lang w:val="en-US"/>
              </w:rPr>
              <w:t>Tổng diện tích</w:t>
            </w:r>
          </w:p>
        </w:tc>
        <w:tc>
          <w:tcPr>
            <w:tcW w:w="605" w:type="pct"/>
            <w:vAlign w:val="center"/>
          </w:tcPr>
          <w:p w14:paraId="7740D3C6" w14:textId="77777777" w:rsidR="002E6A60" w:rsidRPr="00700629" w:rsidRDefault="002E6A60" w:rsidP="006342E8">
            <w:pPr>
              <w:spacing w:before="0" w:after="0"/>
              <w:ind w:firstLine="0"/>
              <w:jc w:val="center"/>
              <w:rPr>
                <w:b/>
                <w:bCs/>
                <w:color w:val="auto"/>
                <w:lang w:val="en-US"/>
              </w:rPr>
            </w:pPr>
          </w:p>
        </w:tc>
        <w:tc>
          <w:tcPr>
            <w:tcW w:w="551" w:type="pct"/>
            <w:vAlign w:val="center"/>
          </w:tcPr>
          <w:p w14:paraId="0D095515" w14:textId="77777777" w:rsidR="002E6A60" w:rsidRPr="00700629" w:rsidRDefault="002E6A60" w:rsidP="006342E8">
            <w:pPr>
              <w:spacing w:before="0" w:after="0"/>
              <w:ind w:firstLine="0"/>
              <w:jc w:val="center"/>
              <w:rPr>
                <w:b/>
                <w:bCs/>
                <w:color w:val="auto"/>
                <w:lang w:val="en-US"/>
              </w:rPr>
            </w:pPr>
          </w:p>
        </w:tc>
        <w:tc>
          <w:tcPr>
            <w:tcW w:w="733" w:type="pct"/>
            <w:vAlign w:val="center"/>
          </w:tcPr>
          <w:p w14:paraId="3A11CDBD" w14:textId="77777777" w:rsidR="002E6A60" w:rsidRPr="00700629" w:rsidRDefault="002E6A60" w:rsidP="006342E8">
            <w:pPr>
              <w:spacing w:before="0" w:after="0"/>
              <w:ind w:firstLine="0"/>
              <w:jc w:val="center"/>
              <w:rPr>
                <w:b/>
                <w:bCs/>
                <w:color w:val="auto"/>
                <w:lang w:val="en-US"/>
              </w:rPr>
            </w:pPr>
            <w:r w:rsidRPr="00700629">
              <w:rPr>
                <w:b/>
                <w:bCs/>
                <w:color w:val="auto"/>
                <w:lang w:val="en-US"/>
              </w:rPr>
              <w:t>4.145,0</w:t>
            </w:r>
          </w:p>
        </w:tc>
        <w:tc>
          <w:tcPr>
            <w:tcW w:w="606" w:type="pct"/>
            <w:vAlign w:val="center"/>
          </w:tcPr>
          <w:p w14:paraId="580E8D99" w14:textId="77777777" w:rsidR="002E6A60" w:rsidRPr="00700629" w:rsidRDefault="002E6A60" w:rsidP="006342E8">
            <w:pPr>
              <w:spacing w:before="0" w:after="0"/>
              <w:ind w:firstLine="0"/>
              <w:jc w:val="center"/>
              <w:rPr>
                <w:b/>
                <w:bCs/>
                <w:color w:val="auto"/>
                <w:lang w:val="en-US"/>
              </w:rPr>
            </w:pPr>
          </w:p>
        </w:tc>
        <w:tc>
          <w:tcPr>
            <w:tcW w:w="747" w:type="pct"/>
            <w:vAlign w:val="center"/>
          </w:tcPr>
          <w:p w14:paraId="415AFA6D" w14:textId="77777777" w:rsidR="002E6A60" w:rsidRPr="00700629" w:rsidRDefault="002E6A60" w:rsidP="006342E8">
            <w:pPr>
              <w:spacing w:before="0" w:after="0"/>
              <w:ind w:firstLine="0"/>
              <w:jc w:val="center"/>
              <w:rPr>
                <w:color w:val="auto"/>
                <w:lang w:val="en-US"/>
              </w:rPr>
            </w:pPr>
          </w:p>
        </w:tc>
      </w:tr>
    </w:tbl>
    <w:p w14:paraId="352FCD5B" w14:textId="30B92338" w:rsidR="00386803" w:rsidRPr="00700629" w:rsidRDefault="00386803" w:rsidP="00EA5A8B">
      <w:pPr>
        <w:rPr>
          <w:color w:val="auto"/>
          <w:lang w:val="en-US"/>
        </w:rPr>
      </w:pPr>
      <w:r w:rsidRPr="00700629">
        <w:rPr>
          <w:color w:val="auto"/>
          <w:lang w:val="en-US"/>
        </w:rPr>
        <w:t>- Phá dỡ nhà làm việc 1 tầng số 4, nhà kho số 6, bể nước số 7 và nhà vệ sinh số 8 (theo TMB hiện trạng).</w:t>
      </w:r>
    </w:p>
    <w:p w14:paraId="05E5EFC2" w14:textId="77777777" w:rsidR="00386803" w:rsidRPr="00700629" w:rsidRDefault="00386803" w:rsidP="00EA5A8B">
      <w:pPr>
        <w:rPr>
          <w:color w:val="auto"/>
          <w:lang w:val="en-US"/>
        </w:rPr>
      </w:pPr>
      <w:r w:rsidRPr="00700629">
        <w:rPr>
          <w:color w:val="auto"/>
          <w:lang w:val="en-US"/>
        </w:rPr>
        <w:t>- Xây dựng mới nhà 1 tầng (gồm các phòng chức năng đã phá dỡ và bổ sung thêm số phòng chức năng còn thiếu).</w:t>
      </w:r>
    </w:p>
    <w:p w14:paraId="612B94D4" w14:textId="77777777" w:rsidR="00386803" w:rsidRPr="00700629" w:rsidRDefault="00386803" w:rsidP="00EA5A8B">
      <w:pPr>
        <w:rPr>
          <w:color w:val="auto"/>
          <w:lang w:val="en-US"/>
        </w:rPr>
      </w:pPr>
      <w:r w:rsidRPr="00700629">
        <w:rPr>
          <w:color w:val="auto"/>
          <w:lang w:val="en-US"/>
        </w:rPr>
        <w:lastRenderedPageBreak/>
        <w:t>- Xây mới khu chứa rác thải, bể xử lý nước thải y tế.</w:t>
      </w:r>
    </w:p>
    <w:p w14:paraId="5FF9816C" w14:textId="77777777" w:rsidR="00386803" w:rsidRPr="00700629" w:rsidRDefault="00386803" w:rsidP="00EA5A8B">
      <w:pPr>
        <w:rPr>
          <w:color w:val="auto"/>
          <w:lang w:val="en-US"/>
        </w:rPr>
      </w:pPr>
      <w:r w:rsidRPr="00700629">
        <w:rPr>
          <w:color w:val="auto"/>
          <w:lang w:val="en-US"/>
        </w:rPr>
        <w:t>- Nâng cấp, cải tạo sân bê tông, rãnh thoát nước.</w:t>
      </w:r>
    </w:p>
    <w:p w14:paraId="01E70878" w14:textId="0036F986" w:rsidR="00386803" w:rsidRPr="00700629" w:rsidRDefault="00386803" w:rsidP="00386803">
      <w:pPr>
        <w:spacing w:before="40" w:after="40"/>
        <w:rPr>
          <w:b/>
          <w:bCs/>
          <w:color w:val="auto"/>
          <w:lang w:val="en-US"/>
        </w:rPr>
      </w:pPr>
      <w:r w:rsidRPr="00700629">
        <w:rPr>
          <w:b/>
          <w:bCs/>
          <w:color w:val="auto"/>
          <w:lang w:val="en-US"/>
        </w:rPr>
        <w:t xml:space="preserve">3. </w:t>
      </w:r>
      <w:r w:rsidR="006603D4" w:rsidRPr="00700629">
        <w:rPr>
          <w:b/>
          <w:bCs/>
          <w:color w:val="auto"/>
          <w:lang w:val="en-US"/>
        </w:rPr>
        <w:t>Cải tạo, nâng cấp trạm</w:t>
      </w:r>
      <w:r w:rsidRPr="00700629">
        <w:rPr>
          <w:b/>
          <w:bCs/>
          <w:color w:val="auto"/>
          <w:lang w:val="en-US"/>
        </w:rPr>
        <w:t xml:space="preserve"> y tế xã </w:t>
      </w:r>
      <w:bookmarkStart w:id="180" w:name="_Hlk120561180"/>
      <w:r w:rsidRPr="00700629">
        <w:rPr>
          <w:b/>
          <w:bCs/>
          <w:color w:val="auto"/>
          <w:lang w:val="en-US"/>
        </w:rPr>
        <w:t>Nam Thắng</w:t>
      </w:r>
      <w:bookmarkEnd w:id="180"/>
    </w:p>
    <w:p w14:paraId="62EB37B8" w14:textId="6F991F0E" w:rsidR="000101DB" w:rsidRDefault="000101DB" w:rsidP="000101DB">
      <w:pPr>
        <w:spacing w:before="40" w:after="40"/>
        <w:rPr>
          <w:color w:val="auto"/>
          <w:lang w:val="en-US"/>
        </w:rPr>
      </w:pPr>
      <w:r w:rsidRPr="00700629">
        <w:rPr>
          <w:color w:val="auto"/>
          <w:lang w:val="en-US"/>
        </w:rPr>
        <w:t>Tổng hợp các hạng mục công trình của trạm y tế xã Nam Thắng trong bảng sau:</w:t>
      </w:r>
    </w:p>
    <w:p w14:paraId="604960C8" w14:textId="77777777" w:rsidR="00885516" w:rsidRPr="00700629" w:rsidRDefault="00885516" w:rsidP="000101DB">
      <w:pPr>
        <w:spacing w:before="40" w:after="40"/>
        <w:rPr>
          <w:color w:val="auto"/>
          <w:lang w:val="en-US"/>
        </w:rPr>
      </w:pPr>
    </w:p>
    <w:p w14:paraId="74C56715" w14:textId="6B269921" w:rsidR="000101DB" w:rsidRPr="00700629" w:rsidRDefault="000101DB" w:rsidP="00E32408">
      <w:pPr>
        <w:pStyle w:val="Caption"/>
        <w:rPr>
          <w:color w:val="auto"/>
          <w:lang w:val="en-US"/>
        </w:rPr>
      </w:pPr>
      <w:bookmarkStart w:id="181" w:name="_Toc123140550"/>
      <w:r w:rsidRPr="00700629">
        <w:rPr>
          <w:color w:val="auto"/>
        </w:rPr>
        <w:t xml:space="preserve">Bảng 1. </w:t>
      </w:r>
      <w:r w:rsidR="00EA5A8B" w:rsidRPr="00700629">
        <w:rPr>
          <w:color w:val="auto"/>
          <w:lang w:val="en-US"/>
        </w:rPr>
        <w:t>4</w:t>
      </w:r>
      <w:r w:rsidR="00E32408" w:rsidRPr="00700629">
        <w:rPr>
          <w:color w:val="auto"/>
          <w:lang w:val="en-US"/>
        </w:rPr>
        <w:t>0</w:t>
      </w:r>
      <w:r w:rsidRPr="00700629">
        <w:rPr>
          <w:color w:val="auto"/>
          <w:lang w:val="en-US"/>
        </w:rPr>
        <w:t xml:space="preserve">. Tổng hợp hạng mục công trình của trạm y tế xã </w:t>
      </w:r>
      <w:r w:rsidRPr="00700629">
        <w:rPr>
          <w:bCs/>
          <w:color w:val="auto"/>
          <w:lang w:val="en-US"/>
        </w:rPr>
        <w:t>Nam Thắng</w:t>
      </w:r>
      <w:bookmarkEnd w:id="181"/>
    </w:p>
    <w:tbl>
      <w:tblPr>
        <w:tblStyle w:val="TableGrid"/>
        <w:tblW w:w="5085" w:type="pct"/>
        <w:jc w:val="center"/>
        <w:tblLook w:val="04A0" w:firstRow="1" w:lastRow="0" w:firstColumn="1" w:lastColumn="0" w:noHBand="0" w:noVBand="1"/>
      </w:tblPr>
      <w:tblGrid>
        <w:gridCol w:w="775"/>
        <w:gridCol w:w="2471"/>
        <w:gridCol w:w="1124"/>
        <w:gridCol w:w="1422"/>
        <w:gridCol w:w="1259"/>
        <w:gridCol w:w="1123"/>
        <w:gridCol w:w="1379"/>
      </w:tblGrid>
      <w:tr w:rsidR="00700629" w:rsidRPr="00700629" w14:paraId="5DC5F38F" w14:textId="77777777" w:rsidTr="001D0129">
        <w:trPr>
          <w:jc w:val="center"/>
        </w:trPr>
        <w:tc>
          <w:tcPr>
            <w:tcW w:w="405" w:type="pct"/>
            <w:vAlign w:val="center"/>
          </w:tcPr>
          <w:p w14:paraId="54107748" w14:textId="77777777" w:rsidR="000101DB" w:rsidRPr="00700629" w:rsidRDefault="000101DB" w:rsidP="006342E8">
            <w:pPr>
              <w:spacing w:before="0" w:after="0"/>
              <w:ind w:firstLine="0"/>
              <w:jc w:val="center"/>
              <w:rPr>
                <w:b/>
                <w:bCs/>
                <w:color w:val="auto"/>
                <w:lang w:val="en-US"/>
              </w:rPr>
            </w:pPr>
            <w:r w:rsidRPr="00700629">
              <w:rPr>
                <w:b/>
                <w:bCs/>
                <w:color w:val="auto"/>
                <w:lang w:val="en-US"/>
              </w:rPr>
              <w:t>STT</w:t>
            </w:r>
          </w:p>
        </w:tc>
        <w:tc>
          <w:tcPr>
            <w:tcW w:w="1293" w:type="pct"/>
            <w:vAlign w:val="center"/>
          </w:tcPr>
          <w:p w14:paraId="16BCD94E" w14:textId="77777777" w:rsidR="000101DB" w:rsidRPr="00700629" w:rsidRDefault="000101DB" w:rsidP="006342E8">
            <w:pPr>
              <w:spacing w:before="0" w:after="0"/>
              <w:ind w:firstLine="0"/>
              <w:jc w:val="center"/>
              <w:rPr>
                <w:b/>
                <w:bCs/>
                <w:color w:val="auto"/>
                <w:lang w:val="en-US"/>
              </w:rPr>
            </w:pPr>
            <w:r w:rsidRPr="00700629">
              <w:rPr>
                <w:b/>
                <w:bCs/>
                <w:color w:val="auto"/>
                <w:lang w:val="en-US"/>
              </w:rPr>
              <w:t>Hạng mục</w:t>
            </w:r>
          </w:p>
        </w:tc>
        <w:tc>
          <w:tcPr>
            <w:tcW w:w="588" w:type="pct"/>
            <w:vAlign w:val="center"/>
          </w:tcPr>
          <w:p w14:paraId="65E93823" w14:textId="77777777" w:rsidR="000101DB" w:rsidRPr="00700629" w:rsidRDefault="000101DB" w:rsidP="006342E8">
            <w:pPr>
              <w:spacing w:before="0" w:after="0"/>
              <w:ind w:firstLine="0"/>
              <w:jc w:val="center"/>
              <w:rPr>
                <w:b/>
                <w:bCs/>
                <w:color w:val="auto"/>
                <w:lang w:val="en-US"/>
              </w:rPr>
            </w:pPr>
            <w:r w:rsidRPr="00700629">
              <w:rPr>
                <w:b/>
                <w:bCs/>
                <w:color w:val="auto"/>
                <w:lang w:val="en-US"/>
              </w:rPr>
              <w:t>Số lượng</w:t>
            </w:r>
          </w:p>
        </w:tc>
        <w:tc>
          <w:tcPr>
            <w:tcW w:w="744" w:type="pct"/>
            <w:vAlign w:val="center"/>
          </w:tcPr>
          <w:p w14:paraId="3F1B7666" w14:textId="77777777" w:rsidR="000101DB" w:rsidRPr="00700629" w:rsidRDefault="000101DB" w:rsidP="006342E8">
            <w:pPr>
              <w:spacing w:before="0" w:after="0"/>
              <w:ind w:firstLine="0"/>
              <w:jc w:val="center"/>
              <w:rPr>
                <w:b/>
                <w:bCs/>
                <w:color w:val="auto"/>
                <w:lang w:val="en-US"/>
              </w:rPr>
            </w:pPr>
            <w:r w:rsidRPr="00700629">
              <w:rPr>
                <w:b/>
                <w:bCs/>
                <w:color w:val="auto"/>
                <w:lang w:val="en-US"/>
              </w:rPr>
              <w:t>Số tầng</w:t>
            </w:r>
          </w:p>
        </w:tc>
        <w:tc>
          <w:tcPr>
            <w:tcW w:w="659" w:type="pct"/>
            <w:vAlign w:val="center"/>
          </w:tcPr>
          <w:p w14:paraId="1B99FF2C" w14:textId="77777777" w:rsidR="000101DB" w:rsidRPr="00700629" w:rsidRDefault="000101DB" w:rsidP="006342E8">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88" w:type="pct"/>
            <w:vAlign w:val="center"/>
          </w:tcPr>
          <w:p w14:paraId="7DDF05D6" w14:textId="77777777" w:rsidR="000101DB" w:rsidRPr="00700629" w:rsidRDefault="000101DB" w:rsidP="006342E8">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22" w:type="pct"/>
            <w:vAlign w:val="center"/>
          </w:tcPr>
          <w:p w14:paraId="6FEFCE30" w14:textId="77777777" w:rsidR="000101DB" w:rsidRPr="00700629" w:rsidRDefault="000101DB" w:rsidP="006342E8">
            <w:pPr>
              <w:spacing w:before="0" w:after="0"/>
              <w:ind w:firstLine="0"/>
              <w:jc w:val="center"/>
              <w:rPr>
                <w:b/>
                <w:bCs/>
                <w:color w:val="auto"/>
                <w:lang w:val="en-US"/>
              </w:rPr>
            </w:pPr>
            <w:r w:rsidRPr="00700629">
              <w:rPr>
                <w:b/>
                <w:bCs/>
                <w:color w:val="auto"/>
                <w:lang w:val="en-US"/>
              </w:rPr>
              <w:t>Ghi chú</w:t>
            </w:r>
          </w:p>
        </w:tc>
      </w:tr>
      <w:tr w:rsidR="00700629" w:rsidRPr="00700629" w14:paraId="514020C6" w14:textId="77777777" w:rsidTr="001D0129">
        <w:trPr>
          <w:jc w:val="center"/>
        </w:trPr>
        <w:tc>
          <w:tcPr>
            <w:tcW w:w="405" w:type="pct"/>
            <w:vAlign w:val="center"/>
          </w:tcPr>
          <w:p w14:paraId="0E1D92FD" w14:textId="77777777" w:rsidR="000101DB" w:rsidRPr="00700629" w:rsidRDefault="000101DB" w:rsidP="006342E8">
            <w:pPr>
              <w:spacing w:before="0" w:after="0"/>
              <w:ind w:firstLine="0"/>
              <w:jc w:val="center"/>
              <w:rPr>
                <w:b/>
                <w:bCs/>
                <w:color w:val="auto"/>
                <w:lang w:val="en-US"/>
              </w:rPr>
            </w:pPr>
            <w:r w:rsidRPr="00700629">
              <w:rPr>
                <w:b/>
                <w:bCs/>
                <w:color w:val="auto"/>
                <w:lang w:val="en-US"/>
              </w:rPr>
              <w:t>A</w:t>
            </w:r>
          </w:p>
        </w:tc>
        <w:tc>
          <w:tcPr>
            <w:tcW w:w="2625" w:type="pct"/>
            <w:gridSpan w:val="3"/>
          </w:tcPr>
          <w:p w14:paraId="1F9CA5D1" w14:textId="77777777" w:rsidR="000101DB" w:rsidRPr="00700629" w:rsidRDefault="000101DB" w:rsidP="006342E8">
            <w:pPr>
              <w:spacing w:before="0" w:after="0"/>
              <w:ind w:firstLine="0"/>
              <w:jc w:val="left"/>
              <w:rPr>
                <w:color w:val="auto"/>
                <w:lang w:val="en-US"/>
              </w:rPr>
            </w:pPr>
            <w:r w:rsidRPr="00700629">
              <w:rPr>
                <w:b/>
                <w:bCs/>
                <w:color w:val="auto"/>
                <w:lang w:val="en-US"/>
              </w:rPr>
              <w:t>Các hạng mục công trình chính</w:t>
            </w:r>
          </w:p>
        </w:tc>
        <w:tc>
          <w:tcPr>
            <w:tcW w:w="659" w:type="pct"/>
            <w:vAlign w:val="center"/>
          </w:tcPr>
          <w:p w14:paraId="5791F55A" w14:textId="77777777" w:rsidR="000101DB" w:rsidRPr="00700629" w:rsidRDefault="000101DB" w:rsidP="006342E8">
            <w:pPr>
              <w:spacing w:before="0" w:after="0"/>
              <w:ind w:firstLine="0"/>
              <w:jc w:val="center"/>
              <w:rPr>
                <w:color w:val="auto"/>
                <w:lang w:val="en-US"/>
              </w:rPr>
            </w:pPr>
          </w:p>
        </w:tc>
        <w:tc>
          <w:tcPr>
            <w:tcW w:w="588" w:type="pct"/>
            <w:vAlign w:val="center"/>
          </w:tcPr>
          <w:p w14:paraId="157E60E7" w14:textId="77777777" w:rsidR="000101DB" w:rsidRPr="00700629" w:rsidRDefault="000101DB" w:rsidP="006342E8">
            <w:pPr>
              <w:spacing w:before="0" w:after="0"/>
              <w:ind w:firstLine="0"/>
              <w:jc w:val="center"/>
              <w:rPr>
                <w:color w:val="auto"/>
                <w:lang w:val="en-US"/>
              </w:rPr>
            </w:pPr>
          </w:p>
        </w:tc>
        <w:tc>
          <w:tcPr>
            <w:tcW w:w="722" w:type="pct"/>
            <w:vAlign w:val="center"/>
          </w:tcPr>
          <w:p w14:paraId="2C584447" w14:textId="77777777" w:rsidR="000101DB" w:rsidRPr="00700629" w:rsidRDefault="000101DB" w:rsidP="006342E8">
            <w:pPr>
              <w:spacing w:before="0" w:after="0"/>
              <w:ind w:firstLine="0"/>
              <w:jc w:val="center"/>
              <w:rPr>
                <w:color w:val="auto"/>
                <w:lang w:val="en-US"/>
              </w:rPr>
            </w:pPr>
          </w:p>
        </w:tc>
      </w:tr>
      <w:tr w:rsidR="00700629" w:rsidRPr="00700629" w14:paraId="26F6B2DF" w14:textId="77777777" w:rsidTr="001D0129">
        <w:trPr>
          <w:jc w:val="center"/>
        </w:trPr>
        <w:tc>
          <w:tcPr>
            <w:tcW w:w="405" w:type="pct"/>
            <w:vAlign w:val="center"/>
          </w:tcPr>
          <w:p w14:paraId="243622A0" w14:textId="77777777" w:rsidR="000101DB" w:rsidRPr="00700629" w:rsidRDefault="000101DB" w:rsidP="006342E8">
            <w:pPr>
              <w:spacing w:before="0" w:after="0"/>
              <w:ind w:firstLine="0"/>
              <w:jc w:val="center"/>
              <w:rPr>
                <w:color w:val="auto"/>
                <w:lang w:val="en-US"/>
              </w:rPr>
            </w:pPr>
            <w:r w:rsidRPr="00700629">
              <w:rPr>
                <w:color w:val="auto"/>
                <w:lang w:val="en-US"/>
              </w:rPr>
              <w:t>1</w:t>
            </w:r>
          </w:p>
        </w:tc>
        <w:tc>
          <w:tcPr>
            <w:tcW w:w="1293" w:type="pct"/>
          </w:tcPr>
          <w:p w14:paraId="4BDB0DAB" w14:textId="77777777" w:rsidR="000101DB" w:rsidRPr="00700629" w:rsidRDefault="000101DB" w:rsidP="006342E8">
            <w:pPr>
              <w:spacing w:before="0" w:after="0"/>
              <w:ind w:firstLine="0"/>
              <w:rPr>
                <w:color w:val="auto"/>
                <w:lang w:val="en-US"/>
              </w:rPr>
            </w:pPr>
            <w:r w:rsidRPr="00700629">
              <w:rPr>
                <w:color w:val="auto"/>
                <w:lang w:val="en-US"/>
              </w:rPr>
              <w:t>Nhà khám chữa bệnh</w:t>
            </w:r>
          </w:p>
        </w:tc>
        <w:tc>
          <w:tcPr>
            <w:tcW w:w="588" w:type="pct"/>
            <w:vAlign w:val="center"/>
          </w:tcPr>
          <w:p w14:paraId="2DA84625" w14:textId="77777777" w:rsidR="000101DB" w:rsidRPr="00700629" w:rsidRDefault="000101DB" w:rsidP="006342E8">
            <w:pPr>
              <w:spacing w:before="0" w:after="0"/>
              <w:ind w:firstLine="0"/>
              <w:jc w:val="center"/>
              <w:rPr>
                <w:color w:val="auto"/>
                <w:lang w:val="en-US"/>
              </w:rPr>
            </w:pPr>
            <w:r w:rsidRPr="00700629">
              <w:rPr>
                <w:color w:val="auto"/>
                <w:lang w:val="en-US"/>
              </w:rPr>
              <w:t>01</w:t>
            </w:r>
          </w:p>
        </w:tc>
        <w:tc>
          <w:tcPr>
            <w:tcW w:w="744" w:type="pct"/>
            <w:vAlign w:val="center"/>
          </w:tcPr>
          <w:p w14:paraId="2B97B7EF" w14:textId="77777777" w:rsidR="000101DB" w:rsidRPr="00700629" w:rsidRDefault="000101DB" w:rsidP="006342E8">
            <w:pPr>
              <w:spacing w:before="0" w:after="0"/>
              <w:ind w:firstLine="0"/>
              <w:jc w:val="center"/>
              <w:rPr>
                <w:color w:val="auto"/>
                <w:lang w:val="en-US"/>
              </w:rPr>
            </w:pPr>
            <w:r w:rsidRPr="00700629">
              <w:rPr>
                <w:color w:val="auto"/>
                <w:lang w:val="en-US"/>
              </w:rPr>
              <w:t>01</w:t>
            </w:r>
          </w:p>
        </w:tc>
        <w:tc>
          <w:tcPr>
            <w:tcW w:w="659" w:type="pct"/>
            <w:vAlign w:val="center"/>
          </w:tcPr>
          <w:p w14:paraId="76781207" w14:textId="4FD70221" w:rsidR="000101DB" w:rsidRPr="00700629" w:rsidRDefault="000101DB" w:rsidP="006342E8">
            <w:pPr>
              <w:spacing w:before="0" w:after="0"/>
              <w:ind w:firstLine="0"/>
              <w:jc w:val="center"/>
              <w:rPr>
                <w:color w:val="auto"/>
                <w:lang w:val="en-US"/>
              </w:rPr>
            </w:pPr>
            <w:r w:rsidRPr="00700629">
              <w:rPr>
                <w:color w:val="auto"/>
                <w:lang w:val="en-US"/>
              </w:rPr>
              <w:t>230,0</w:t>
            </w:r>
          </w:p>
        </w:tc>
        <w:tc>
          <w:tcPr>
            <w:tcW w:w="588" w:type="pct"/>
            <w:vAlign w:val="center"/>
          </w:tcPr>
          <w:p w14:paraId="77589E4F" w14:textId="6EB8A7EB" w:rsidR="000101DB" w:rsidRPr="00700629" w:rsidRDefault="000101DB" w:rsidP="006342E8">
            <w:pPr>
              <w:spacing w:before="0" w:after="0"/>
              <w:ind w:firstLine="0"/>
              <w:jc w:val="center"/>
              <w:rPr>
                <w:color w:val="auto"/>
                <w:lang w:val="en-US"/>
              </w:rPr>
            </w:pPr>
            <w:r w:rsidRPr="00700629">
              <w:rPr>
                <w:color w:val="auto"/>
                <w:lang w:val="en-US"/>
              </w:rPr>
              <w:t>230,0</w:t>
            </w:r>
          </w:p>
        </w:tc>
        <w:tc>
          <w:tcPr>
            <w:tcW w:w="722" w:type="pct"/>
            <w:vAlign w:val="center"/>
          </w:tcPr>
          <w:p w14:paraId="1DBE4200" w14:textId="0FCEED84" w:rsidR="000101DB" w:rsidRPr="00700629" w:rsidRDefault="000101DB" w:rsidP="006342E8">
            <w:pPr>
              <w:spacing w:before="0" w:after="0"/>
              <w:ind w:firstLine="0"/>
              <w:jc w:val="center"/>
              <w:rPr>
                <w:color w:val="auto"/>
                <w:lang w:val="en-US"/>
              </w:rPr>
            </w:pPr>
            <w:r w:rsidRPr="00700629">
              <w:rPr>
                <w:color w:val="auto"/>
                <w:lang w:val="en-US"/>
              </w:rPr>
              <w:t>Hiện trạng</w:t>
            </w:r>
          </w:p>
        </w:tc>
      </w:tr>
      <w:tr w:rsidR="00700629" w:rsidRPr="00700629" w14:paraId="0463BFCD" w14:textId="77777777" w:rsidTr="001D0129">
        <w:trPr>
          <w:jc w:val="center"/>
        </w:trPr>
        <w:tc>
          <w:tcPr>
            <w:tcW w:w="405" w:type="pct"/>
            <w:vAlign w:val="center"/>
          </w:tcPr>
          <w:p w14:paraId="6138E9AE" w14:textId="77777777" w:rsidR="000101DB" w:rsidRPr="00700629" w:rsidRDefault="000101DB" w:rsidP="006342E8">
            <w:pPr>
              <w:spacing w:before="0" w:after="0"/>
              <w:ind w:firstLine="0"/>
              <w:jc w:val="center"/>
              <w:rPr>
                <w:color w:val="auto"/>
                <w:lang w:val="en-US"/>
              </w:rPr>
            </w:pPr>
            <w:r w:rsidRPr="00700629">
              <w:rPr>
                <w:color w:val="auto"/>
                <w:lang w:val="en-US"/>
              </w:rPr>
              <w:t>2</w:t>
            </w:r>
          </w:p>
        </w:tc>
        <w:tc>
          <w:tcPr>
            <w:tcW w:w="1293" w:type="pct"/>
          </w:tcPr>
          <w:p w14:paraId="5F699BCA" w14:textId="656C4FFC" w:rsidR="000101DB" w:rsidRPr="00700629" w:rsidRDefault="000101DB" w:rsidP="006342E8">
            <w:pPr>
              <w:spacing w:before="0" w:after="0"/>
              <w:ind w:firstLine="0"/>
              <w:rPr>
                <w:color w:val="auto"/>
                <w:lang w:val="en-US"/>
              </w:rPr>
            </w:pPr>
            <w:r w:rsidRPr="00700629">
              <w:rPr>
                <w:color w:val="auto"/>
                <w:lang w:val="en-US"/>
              </w:rPr>
              <w:t>Nhà sản khoa</w:t>
            </w:r>
          </w:p>
        </w:tc>
        <w:tc>
          <w:tcPr>
            <w:tcW w:w="588" w:type="pct"/>
            <w:vAlign w:val="center"/>
          </w:tcPr>
          <w:p w14:paraId="718A7D94" w14:textId="77777777" w:rsidR="000101DB" w:rsidRPr="00700629" w:rsidRDefault="000101DB" w:rsidP="006342E8">
            <w:pPr>
              <w:spacing w:before="0" w:after="0"/>
              <w:ind w:firstLine="0"/>
              <w:jc w:val="center"/>
              <w:rPr>
                <w:color w:val="auto"/>
                <w:lang w:val="en-US"/>
              </w:rPr>
            </w:pPr>
            <w:r w:rsidRPr="00700629">
              <w:rPr>
                <w:color w:val="auto"/>
                <w:lang w:val="en-US"/>
              </w:rPr>
              <w:t>01</w:t>
            </w:r>
          </w:p>
        </w:tc>
        <w:tc>
          <w:tcPr>
            <w:tcW w:w="744" w:type="pct"/>
            <w:vAlign w:val="center"/>
          </w:tcPr>
          <w:p w14:paraId="690097DD" w14:textId="77777777" w:rsidR="000101DB" w:rsidRPr="00700629" w:rsidRDefault="000101DB" w:rsidP="006342E8">
            <w:pPr>
              <w:spacing w:before="0" w:after="0"/>
              <w:ind w:firstLine="0"/>
              <w:jc w:val="center"/>
              <w:rPr>
                <w:color w:val="auto"/>
                <w:lang w:val="en-US"/>
              </w:rPr>
            </w:pPr>
            <w:r w:rsidRPr="00700629">
              <w:rPr>
                <w:color w:val="auto"/>
                <w:lang w:val="en-US"/>
              </w:rPr>
              <w:t>01</w:t>
            </w:r>
          </w:p>
        </w:tc>
        <w:tc>
          <w:tcPr>
            <w:tcW w:w="659" w:type="pct"/>
            <w:vAlign w:val="center"/>
          </w:tcPr>
          <w:p w14:paraId="56CEF84A" w14:textId="5125EA51" w:rsidR="000101DB" w:rsidRPr="00700629" w:rsidRDefault="000101DB" w:rsidP="006342E8">
            <w:pPr>
              <w:spacing w:before="0" w:after="0"/>
              <w:ind w:firstLine="0"/>
              <w:jc w:val="center"/>
              <w:rPr>
                <w:color w:val="auto"/>
                <w:lang w:val="en-US"/>
              </w:rPr>
            </w:pPr>
            <w:r w:rsidRPr="00700629">
              <w:rPr>
                <w:color w:val="auto"/>
                <w:lang w:val="en-US"/>
              </w:rPr>
              <w:t>204,0</w:t>
            </w:r>
          </w:p>
        </w:tc>
        <w:tc>
          <w:tcPr>
            <w:tcW w:w="588" w:type="pct"/>
            <w:vAlign w:val="center"/>
          </w:tcPr>
          <w:p w14:paraId="5D180426" w14:textId="0AAA0208" w:rsidR="000101DB" w:rsidRPr="00700629" w:rsidRDefault="000101DB" w:rsidP="006342E8">
            <w:pPr>
              <w:spacing w:before="0" w:after="0"/>
              <w:ind w:firstLine="0"/>
              <w:jc w:val="center"/>
              <w:rPr>
                <w:color w:val="auto"/>
                <w:lang w:val="en-US"/>
              </w:rPr>
            </w:pPr>
            <w:r w:rsidRPr="00700629">
              <w:rPr>
                <w:color w:val="auto"/>
                <w:lang w:val="en-US"/>
              </w:rPr>
              <w:t>204,0</w:t>
            </w:r>
          </w:p>
        </w:tc>
        <w:tc>
          <w:tcPr>
            <w:tcW w:w="722" w:type="pct"/>
            <w:vAlign w:val="center"/>
          </w:tcPr>
          <w:p w14:paraId="7D641AC4" w14:textId="459920C1" w:rsidR="000101DB" w:rsidRPr="00700629" w:rsidRDefault="000101DB" w:rsidP="006342E8">
            <w:pPr>
              <w:spacing w:before="0" w:after="0"/>
              <w:ind w:firstLine="0"/>
              <w:jc w:val="center"/>
              <w:rPr>
                <w:color w:val="auto"/>
                <w:lang w:val="en-US"/>
              </w:rPr>
            </w:pPr>
            <w:r w:rsidRPr="00700629">
              <w:rPr>
                <w:color w:val="auto"/>
                <w:lang w:val="en-US"/>
              </w:rPr>
              <w:t>Xây mới</w:t>
            </w:r>
          </w:p>
        </w:tc>
      </w:tr>
      <w:tr w:rsidR="00700629" w:rsidRPr="00700629" w14:paraId="731BF285" w14:textId="77777777" w:rsidTr="001D0129">
        <w:trPr>
          <w:jc w:val="center"/>
        </w:trPr>
        <w:tc>
          <w:tcPr>
            <w:tcW w:w="405" w:type="pct"/>
            <w:vAlign w:val="center"/>
          </w:tcPr>
          <w:p w14:paraId="01C1D2D9" w14:textId="77777777" w:rsidR="000101DB" w:rsidRPr="00700629" w:rsidRDefault="000101DB" w:rsidP="006342E8">
            <w:pPr>
              <w:spacing w:before="0" w:after="0"/>
              <w:ind w:firstLine="0"/>
              <w:jc w:val="center"/>
              <w:rPr>
                <w:b/>
                <w:bCs/>
                <w:color w:val="auto"/>
                <w:lang w:val="en-US"/>
              </w:rPr>
            </w:pPr>
            <w:r w:rsidRPr="00700629">
              <w:rPr>
                <w:b/>
                <w:bCs/>
                <w:color w:val="auto"/>
                <w:lang w:val="en-US"/>
              </w:rPr>
              <w:t>B</w:t>
            </w:r>
          </w:p>
        </w:tc>
        <w:tc>
          <w:tcPr>
            <w:tcW w:w="1881" w:type="pct"/>
            <w:gridSpan w:val="2"/>
          </w:tcPr>
          <w:p w14:paraId="03C28B3A" w14:textId="77777777" w:rsidR="000101DB" w:rsidRPr="00700629" w:rsidRDefault="000101DB" w:rsidP="006342E8">
            <w:pPr>
              <w:spacing w:before="0" w:after="0"/>
              <w:ind w:firstLine="0"/>
              <w:jc w:val="left"/>
              <w:rPr>
                <w:color w:val="auto"/>
                <w:lang w:val="en-US"/>
              </w:rPr>
            </w:pPr>
            <w:r w:rsidRPr="00700629">
              <w:rPr>
                <w:b/>
                <w:bCs/>
                <w:color w:val="auto"/>
                <w:lang w:val="en-US"/>
              </w:rPr>
              <w:t>Các hạng mục phụ trợ</w:t>
            </w:r>
          </w:p>
        </w:tc>
        <w:tc>
          <w:tcPr>
            <w:tcW w:w="744" w:type="pct"/>
            <w:vAlign w:val="center"/>
          </w:tcPr>
          <w:p w14:paraId="5963F2FB" w14:textId="77777777" w:rsidR="000101DB" w:rsidRPr="00700629" w:rsidRDefault="000101DB" w:rsidP="006342E8">
            <w:pPr>
              <w:spacing w:before="0" w:after="0"/>
              <w:ind w:firstLine="0"/>
              <w:jc w:val="center"/>
              <w:rPr>
                <w:color w:val="auto"/>
                <w:lang w:val="en-US"/>
              </w:rPr>
            </w:pPr>
          </w:p>
        </w:tc>
        <w:tc>
          <w:tcPr>
            <w:tcW w:w="659" w:type="pct"/>
            <w:vAlign w:val="center"/>
          </w:tcPr>
          <w:p w14:paraId="6A6D7FE2" w14:textId="77777777" w:rsidR="000101DB" w:rsidRPr="00700629" w:rsidRDefault="000101DB" w:rsidP="006342E8">
            <w:pPr>
              <w:spacing w:before="0" w:after="0"/>
              <w:ind w:firstLine="0"/>
              <w:jc w:val="center"/>
              <w:rPr>
                <w:color w:val="auto"/>
                <w:lang w:val="en-US"/>
              </w:rPr>
            </w:pPr>
          </w:p>
        </w:tc>
        <w:tc>
          <w:tcPr>
            <w:tcW w:w="588" w:type="pct"/>
            <w:vAlign w:val="center"/>
          </w:tcPr>
          <w:p w14:paraId="05CFE390" w14:textId="77777777" w:rsidR="000101DB" w:rsidRPr="00700629" w:rsidRDefault="000101DB" w:rsidP="006342E8">
            <w:pPr>
              <w:spacing w:before="0" w:after="0"/>
              <w:ind w:firstLine="0"/>
              <w:jc w:val="center"/>
              <w:rPr>
                <w:color w:val="auto"/>
                <w:lang w:val="en-US"/>
              </w:rPr>
            </w:pPr>
          </w:p>
        </w:tc>
        <w:tc>
          <w:tcPr>
            <w:tcW w:w="722" w:type="pct"/>
            <w:vAlign w:val="center"/>
          </w:tcPr>
          <w:p w14:paraId="1359B25A" w14:textId="77777777" w:rsidR="000101DB" w:rsidRPr="00700629" w:rsidRDefault="000101DB" w:rsidP="006342E8">
            <w:pPr>
              <w:spacing w:before="0" w:after="0"/>
              <w:ind w:firstLine="0"/>
              <w:jc w:val="center"/>
              <w:rPr>
                <w:color w:val="auto"/>
                <w:lang w:val="en-US"/>
              </w:rPr>
            </w:pPr>
          </w:p>
        </w:tc>
      </w:tr>
      <w:tr w:rsidR="00700629" w:rsidRPr="00700629" w14:paraId="4A9EF3B3" w14:textId="77777777" w:rsidTr="001D0129">
        <w:trPr>
          <w:jc w:val="center"/>
        </w:trPr>
        <w:tc>
          <w:tcPr>
            <w:tcW w:w="405" w:type="pct"/>
            <w:vAlign w:val="center"/>
          </w:tcPr>
          <w:p w14:paraId="0A403F98" w14:textId="4D4067BB" w:rsidR="000101DB" w:rsidRPr="00700629" w:rsidRDefault="000101DB" w:rsidP="006342E8">
            <w:pPr>
              <w:spacing w:before="0" w:after="0"/>
              <w:ind w:firstLine="0"/>
              <w:jc w:val="center"/>
              <w:rPr>
                <w:color w:val="auto"/>
                <w:lang w:val="en-US"/>
              </w:rPr>
            </w:pPr>
            <w:r w:rsidRPr="00700629">
              <w:rPr>
                <w:color w:val="auto"/>
                <w:lang w:val="en-US"/>
              </w:rPr>
              <w:t>1</w:t>
            </w:r>
          </w:p>
        </w:tc>
        <w:tc>
          <w:tcPr>
            <w:tcW w:w="1293" w:type="pct"/>
          </w:tcPr>
          <w:p w14:paraId="5DD46FAD" w14:textId="77777777" w:rsidR="000101DB" w:rsidRPr="00700629" w:rsidRDefault="000101DB" w:rsidP="006342E8">
            <w:pPr>
              <w:spacing w:before="0" w:after="0"/>
              <w:ind w:firstLine="0"/>
              <w:rPr>
                <w:color w:val="auto"/>
                <w:lang w:val="en-US"/>
              </w:rPr>
            </w:pPr>
            <w:r w:rsidRPr="00700629">
              <w:rPr>
                <w:color w:val="auto"/>
                <w:lang w:val="en-US"/>
              </w:rPr>
              <w:t>Sân đường</w:t>
            </w:r>
          </w:p>
        </w:tc>
        <w:tc>
          <w:tcPr>
            <w:tcW w:w="588" w:type="pct"/>
            <w:vAlign w:val="center"/>
          </w:tcPr>
          <w:p w14:paraId="39CD284C" w14:textId="77777777" w:rsidR="000101DB" w:rsidRPr="00700629" w:rsidRDefault="000101DB" w:rsidP="006342E8">
            <w:pPr>
              <w:spacing w:before="0" w:after="0"/>
              <w:ind w:firstLine="0"/>
              <w:jc w:val="center"/>
              <w:rPr>
                <w:color w:val="auto"/>
                <w:lang w:val="en-US"/>
              </w:rPr>
            </w:pPr>
          </w:p>
        </w:tc>
        <w:tc>
          <w:tcPr>
            <w:tcW w:w="744" w:type="pct"/>
            <w:vAlign w:val="center"/>
          </w:tcPr>
          <w:p w14:paraId="0E8FCD65" w14:textId="77777777" w:rsidR="000101DB" w:rsidRPr="00700629" w:rsidRDefault="000101DB" w:rsidP="006342E8">
            <w:pPr>
              <w:spacing w:before="0" w:after="0"/>
              <w:ind w:firstLine="0"/>
              <w:jc w:val="center"/>
              <w:rPr>
                <w:color w:val="auto"/>
                <w:lang w:val="en-US"/>
              </w:rPr>
            </w:pPr>
          </w:p>
        </w:tc>
        <w:tc>
          <w:tcPr>
            <w:tcW w:w="659" w:type="pct"/>
            <w:vAlign w:val="center"/>
          </w:tcPr>
          <w:p w14:paraId="3DC750BE" w14:textId="7A2FC419" w:rsidR="000101DB" w:rsidRPr="00700629" w:rsidRDefault="000101DB" w:rsidP="006342E8">
            <w:pPr>
              <w:spacing w:before="0" w:after="0"/>
              <w:ind w:firstLine="0"/>
              <w:jc w:val="center"/>
              <w:rPr>
                <w:color w:val="auto"/>
                <w:lang w:val="en-US"/>
              </w:rPr>
            </w:pPr>
            <w:r w:rsidRPr="00700629">
              <w:rPr>
                <w:color w:val="auto"/>
                <w:lang w:val="en-US"/>
              </w:rPr>
              <w:t>392,77</w:t>
            </w:r>
          </w:p>
        </w:tc>
        <w:tc>
          <w:tcPr>
            <w:tcW w:w="588" w:type="pct"/>
            <w:vAlign w:val="center"/>
          </w:tcPr>
          <w:p w14:paraId="22715394" w14:textId="77777777" w:rsidR="000101DB" w:rsidRPr="00700629" w:rsidRDefault="000101DB" w:rsidP="006342E8">
            <w:pPr>
              <w:spacing w:before="0" w:after="0"/>
              <w:ind w:firstLine="0"/>
              <w:jc w:val="center"/>
              <w:rPr>
                <w:color w:val="auto"/>
                <w:lang w:val="en-US"/>
              </w:rPr>
            </w:pPr>
          </w:p>
        </w:tc>
        <w:tc>
          <w:tcPr>
            <w:tcW w:w="722" w:type="pct"/>
            <w:vAlign w:val="center"/>
          </w:tcPr>
          <w:p w14:paraId="70A02456" w14:textId="77777777" w:rsidR="000101DB" w:rsidRPr="00700629" w:rsidRDefault="000101DB" w:rsidP="006342E8">
            <w:pPr>
              <w:spacing w:before="0" w:after="0"/>
              <w:ind w:firstLine="0"/>
              <w:jc w:val="center"/>
              <w:rPr>
                <w:color w:val="auto"/>
                <w:lang w:val="en-US"/>
              </w:rPr>
            </w:pPr>
            <w:r w:rsidRPr="00700629">
              <w:rPr>
                <w:color w:val="auto"/>
                <w:lang w:val="en-US"/>
              </w:rPr>
              <w:t>Hiện trạng</w:t>
            </w:r>
          </w:p>
        </w:tc>
      </w:tr>
      <w:tr w:rsidR="00700629" w:rsidRPr="00700629" w14:paraId="42F88D90" w14:textId="77777777" w:rsidTr="001D0129">
        <w:trPr>
          <w:jc w:val="center"/>
        </w:trPr>
        <w:tc>
          <w:tcPr>
            <w:tcW w:w="405" w:type="pct"/>
            <w:vAlign w:val="center"/>
          </w:tcPr>
          <w:p w14:paraId="4EF7E8A0" w14:textId="77777777" w:rsidR="000101DB" w:rsidRPr="00700629" w:rsidRDefault="000101DB" w:rsidP="006342E8">
            <w:pPr>
              <w:spacing w:before="0" w:after="0"/>
              <w:ind w:firstLine="0"/>
              <w:jc w:val="center"/>
              <w:rPr>
                <w:b/>
                <w:bCs/>
                <w:color w:val="auto"/>
                <w:lang w:val="en-US"/>
              </w:rPr>
            </w:pPr>
            <w:r w:rsidRPr="00700629">
              <w:rPr>
                <w:b/>
                <w:bCs/>
                <w:color w:val="auto"/>
                <w:lang w:val="en-US"/>
              </w:rPr>
              <w:t>C</w:t>
            </w:r>
          </w:p>
        </w:tc>
        <w:tc>
          <w:tcPr>
            <w:tcW w:w="2625" w:type="pct"/>
            <w:gridSpan w:val="3"/>
          </w:tcPr>
          <w:p w14:paraId="17A430B9" w14:textId="77777777" w:rsidR="000101DB" w:rsidRPr="00700629" w:rsidRDefault="000101DB" w:rsidP="006342E8">
            <w:pPr>
              <w:spacing w:before="0" w:after="0"/>
              <w:ind w:firstLine="0"/>
              <w:jc w:val="left"/>
              <w:rPr>
                <w:color w:val="auto"/>
                <w:lang w:val="en-US"/>
              </w:rPr>
            </w:pPr>
            <w:r w:rsidRPr="00700629">
              <w:rPr>
                <w:b/>
                <w:bCs/>
                <w:color w:val="auto"/>
                <w:lang w:val="en-US"/>
              </w:rPr>
              <w:t>Các hạng mục công trình BVMT</w:t>
            </w:r>
          </w:p>
        </w:tc>
        <w:tc>
          <w:tcPr>
            <w:tcW w:w="659" w:type="pct"/>
            <w:vAlign w:val="center"/>
          </w:tcPr>
          <w:p w14:paraId="10EDE095" w14:textId="77777777" w:rsidR="000101DB" w:rsidRPr="00700629" w:rsidRDefault="000101DB" w:rsidP="006342E8">
            <w:pPr>
              <w:spacing w:before="0" w:after="0"/>
              <w:ind w:firstLine="0"/>
              <w:jc w:val="center"/>
              <w:rPr>
                <w:color w:val="auto"/>
                <w:lang w:val="en-US"/>
              </w:rPr>
            </w:pPr>
          </w:p>
        </w:tc>
        <w:tc>
          <w:tcPr>
            <w:tcW w:w="588" w:type="pct"/>
            <w:vAlign w:val="center"/>
          </w:tcPr>
          <w:p w14:paraId="10CD7086" w14:textId="77777777" w:rsidR="000101DB" w:rsidRPr="00700629" w:rsidRDefault="000101DB" w:rsidP="006342E8">
            <w:pPr>
              <w:spacing w:before="0" w:after="0"/>
              <w:ind w:firstLine="0"/>
              <w:jc w:val="center"/>
              <w:rPr>
                <w:color w:val="auto"/>
                <w:lang w:val="en-US"/>
              </w:rPr>
            </w:pPr>
          </w:p>
        </w:tc>
        <w:tc>
          <w:tcPr>
            <w:tcW w:w="722" w:type="pct"/>
            <w:vAlign w:val="center"/>
          </w:tcPr>
          <w:p w14:paraId="34628797" w14:textId="77777777" w:rsidR="000101DB" w:rsidRPr="00700629" w:rsidRDefault="000101DB" w:rsidP="006342E8">
            <w:pPr>
              <w:spacing w:before="0" w:after="0"/>
              <w:ind w:firstLine="0"/>
              <w:jc w:val="center"/>
              <w:rPr>
                <w:color w:val="auto"/>
                <w:lang w:val="en-US"/>
              </w:rPr>
            </w:pPr>
          </w:p>
        </w:tc>
      </w:tr>
      <w:tr w:rsidR="00700629" w:rsidRPr="00700629" w14:paraId="44214A37" w14:textId="77777777" w:rsidTr="001D0129">
        <w:trPr>
          <w:jc w:val="center"/>
        </w:trPr>
        <w:tc>
          <w:tcPr>
            <w:tcW w:w="405" w:type="pct"/>
            <w:vAlign w:val="center"/>
          </w:tcPr>
          <w:p w14:paraId="545BA1C1" w14:textId="77777777" w:rsidR="000101DB" w:rsidRPr="00700629" w:rsidRDefault="000101DB" w:rsidP="006342E8">
            <w:pPr>
              <w:spacing w:before="0" w:after="0"/>
              <w:ind w:firstLine="0"/>
              <w:jc w:val="center"/>
              <w:rPr>
                <w:color w:val="auto"/>
                <w:lang w:val="en-US"/>
              </w:rPr>
            </w:pPr>
            <w:r w:rsidRPr="00700629">
              <w:rPr>
                <w:color w:val="auto"/>
                <w:lang w:val="en-US"/>
              </w:rPr>
              <w:t>1</w:t>
            </w:r>
          </w:p>
        </w:tc>
        <w:tc>
          <w:tcPr>
            <w:tcW w:w="1293" w:type="pct"/>
          </w:tcPr>
          <w:p w14:paraId="5A595E26" w14:textId="77777777" w:rsidR="000101DB" w:rsidRPr="00700629" w:rsidRDefault="000101DB" w:rsidP="006342E8">
            <w:pPr>
              <w:spacing w:before="0" w:after="0"/>
              <w:ind w:firstLine="0"/>
              <w:rPr>
                <w:color w:val="auto"/>
                <w:lang w:val="en-US"/>
              </w:rPr>
            </w:pPr>
            <w:r w:rsidRPr="00700629">
              <w:rPr>
                <w:color w:val="auto"/>
                <w:lang w:val="en-US"/>
              </w:rPr>
              <w:t>Nhà vệ sinh chung</w:t>
            </w:r>
          </w:p>
        </w:tc>
        <w:tc>
          <w:tcPr>
            <w:tcW w:w="588" w:type="pct"/>
            <w:vAlign w:val="center"/>
          </w:tcPr>
          <w:p w14:paraId="317DCD5E" w14:textId="77777777" w:rsidR="000101DB" w:rsidRPr="00700629" w:rsidRDefault="000101DB" w:rsidP="006342E8">
            <w:pPr>
              <w:spacing w:before="0" w:after="0"/>
              <w:ind w:firstLine="0"/>
              <w:jc w:val="center"/>
              <w:rPr>
                <w:color w:val="auto"/>
                <w:lang w:val="en-US"/>
              </w:rPr>
            </w:pPr>
            <w:r w:rsidRPr="00700629">
              <w:rPr>
                <w:color w:val="auto"/>
                <w:lang w:val="en-US"/>
              </w:rPr>
              <w:t>01</w:t>
            </w:r>
          </w:p>
        </w:tc>
        <w:tc>
          <w:tcPr>
            <w:tcW w:w="744" w:type="pct"/>
            <w:vAlign w:val="center"/>
          </w:tcPr>
          <w:p w14:paraId="423C68C3" w14:textId="77777777" w:rsidR="000101DB" w:rsidRPr="00700629" w:rsidRDefault="000101DB" w:rsidP="006342E8">
            <w:pPr>
              <w:spacing w:before="0" w:after="0"/>
              <w:ind w:firstLine="0"/>
              <w:jc w:val="center"/>
              <w:rPr>
                <w:color w:val="auto"/>
                <w:lang w:val="en-US"/>
              </w:rPr>
            </w:pPr>
            <w:r w:rsidRPr="00700629">
              <w:rPr>
                <w:color w:val="auto"/>
                <w:lang w:val="en-US"/>
              </w:rPr>
              <w:t>01</w:t>
            </w:r>
          </w:p>
        </w:tc>
        <w:tc>
          <w:tcPr>
            <w:tcW w:w="659" w:type="pct"/>
            <w:vAlign w:val="center"/>
          </w:tcPr>
          <w:p w14:paraId="228BE3F9" w14:textId="77777777" w:rsidR="000101DB" w:rsidRPr="00700629" w:rsidRDefault="000101DB" w:rsidP="006342E8">
            <w:pPr>
              <w:spacing w:before="0" w:after="0"/>
              <w:ind w:firstLine="0"/>
              <w:jc w:val="center"/>
              <w:rPr>
                <w:color w:val="auto"/>
                <w:lang w:val="en-US"/>
              </w:rPr>
            </w:pPr>
            <w:r w:rsidRPr="00700629">
              <w:rPr>
                <w:color w:val="auto"/>
                <w:lang w:val="en-US"/>
              </w:rPr>
              <w:t>42,0</w:t>
            </w:r>
          </w:p>
        </w:tc>
        <w:tc>
          <w:tcPr>
            <w:tcW w:w="588" w:type="pct"/>
            <w:vAlign w:val="center"/>
          </w:tcPr>
          <w:p w14:paraId="6BB586D8" w14:textId="77777777" w:rsidR="000101DB" w:rsidRPr="00700629" w:rsidRDefault="000101DB" w:rsidP="006342E8">
            <w:pPr>
              <w:spacing w:before="0" w:after="0"/>
              <w:ind w:firstLine="0"/>
              <w:jc w:val="center"/>
              <w:rPr>
                <w:color w:val="auto"/>
                <w:lang w:val="en-US"/>
              </w:rPr>
            </w:pPr>
            <w:r w:rsidRPr="00700629">
              <w:rPr>
                <w:color w:val="auto"/>
                <w:lang w:val="en-US"/>
              </w:rPr>
              <w:t>42,0</w:t>
            </w:r>
          </w:p>
        </w:tc>
        <w:tc>
          <w:tcPr>
            <w:tcW w:w="722" w:type="pct"/>
            <w:vAlign w:val="center"/>
          </w:tcPr>
          <w:p w14:paraId="2E02FFEF" w14:textId="77777777" w:rsidR="000101DB" w:rsidRPr="00700629" w:rsidRDefault="000101DB" w:rsidP="006342E8">
            <w:pPr>
              <w:spacing w:before="0" w:after="0"/>
              <w:ind w:firstLine="0"/>
              <w:jc w:val="center"/>
              <w:rPr>
                <w:color w:val="auto"/>
                <w:lang w:val="en-US"/>
              </w:rPr>
            </w:pPr>
            <w:r w:rsidRPr="00700629">
              <w:rPr>
                <w:color w:val="auto"/>
                <w:lang w:val="en-US"/>
              </w:rPr>
              <w:t>Hiện trạng</w:t>
            </w:r>
          </w:p>
        </w:tc>
      </w:tr>
      <w:tr w:rsidR="00700629" w:rsidRPr="00700629" w14:paraId="15ECC1A4" w14:textId="77777777" w:rsidTr="001D0129">
        <w:trPr>
          <w:jc w:val="center"/>
        </w:trPr>
        <w:tc>
          <w:tcPr>
            <w:tcW w:w="405" w:type="pct"/>
            <w:vAlign w:val="center"/>
          </w:tcPr>
          <w:p w14:paraId="4C290A61" w14:textId="77777777" w:rsidR="000101DB" w:rsidRPr="00700629" w:rsidRDefault="000101DB" w:rsidP="006342E8">
            <w:pPr>
              <w:spacing w:before="0" w:after="0"/>
              <w:ind w:firstLine="0"/>
              <w:jc w:val="center"/>
              <w:rPr>
                <w:color w:val="auto"/>
                <w:lang w:val="en-US"/>
              </w:rPr>
            </w:pPr>
            <w:r w:rsidRPr="00700629">
              <w:rPr>
                <w:color w:val="auto"/>
                <w:lang w:val="en-US"/>
              </w:rPr>
              <w:t>2</w:t>
            </w:r>
          </w:p>
        </w:tc>
        <w:tc>
          <w:tcPr>
            <w:tcW w:w="1293" w:type="pct"/>
          </w:tcPr>
          <w:p w14:paraId="5D800261" w14:textId="77777777" w:rsidR="000101DB" w:rsidRPr="00700629" w:rsidRDefault="000101DB" w:rsidP="006342E8">
            <w:pPr>
              <w:spacing w:before="0" w:after="0"/>
              <w:ind w:firstLine="0"/>
              <w:rPr>
                <w:color w:val="auto"/>
                <w:lang w:val="en-US"/>
              </w:rPr>
            </w:pPr>
            <w:r w:rsidRPr="00700629">
              <w:rPr>
                <w:color w:val="auto"/>
                <w:lang w:val="en-US"/>
              </w:rPr>
              <w:t>Khu chứa chất thải</w:t>
            </w:r>
          </w:p>
        </w:tc>
        <w:tc>
          <w:tcPr>
            <w:tcW w:w="588" w:type="pct"/>
            <w:vAlign w:val="center"/>
          </w:tcPr>
          <w:p w14:paraId="12E82699" w14:textId="67B20CE8" w:rsidR="000101DB" w:rsidRPr="00700629" w:rsidRDefault="000101DB" w:rsidP="006342E8">
            <w:pPr>
              <w:spacing w:before="0" w:after="0"/>
              <w:ind w:firstLine="0"/>
              <w:jc w:val="center"/>
              <w:rPr>
                <w:color w:val="auto"/>
                <w:lang w:val="en-US"/>
              </w:rPr>
            </w:pPr>
            <w:r w:rsidRPr="00700629">
              <w:rPr>
                <w:color w:val="auto"/>
                <w:lang w:val="en-US"/>
              </w:rPr>
              <w:t>01</w:t>
            </w:r>
          </w:p>
        </w:tc>
        <w:tc>
          <w:tcPr>
            <w:tcW w:w="744" w:type="pct"/>
            <w:vAlign w:val="center"/>
          </w:tcPr>
          <w:p w14:paraId="6F1D6983" w14:textId="34A60E21" w:rsidR="000101DB" w:rsidRPr="00700629" w:rsidRDefault="000101DB" w:rsidP="006342E8">
            <w:pPr>
              <w:spacing w:before="0" w:after="0"/>
              <w:ind w:firstLine="0"/>
              <w:jc w:val="center"/>
              <w:rPr>
                <w:color w:val="auto"/>
                <w:lang w:val="en-US"/>
              </w:rPr>
            </w:pPr>
            <w:r w:rsidRPr="00700629">
              <w:rPr>
                <w:color w:val="auto"/>
                <w:lang w:val="en-US"/>
              </w:rPr>
              <w:t>01</w:t>
            </w:r>
          </w:p>
        </w:tc>
        <w:tc>
          <w:tcPr>
            <w:tcW w:w="659" w:type="pct"/>
            <w:vAlign w:val="center"/>
          </w:tcPr>
          <w:p w14:paraId="5665ADB1" w14:textId="77777777" w:rsidR="000101DB" w:rsidRPr="00700629" w:rsidRDefault="000101DB" w:rsidP="006342E8">
            <w:pPr>
              <w:spacing w:before="0" w:after="0"/>
              <w:ind w:firstLine="0"/>
              <w:jc w:val="center"/>
              <w:rPr>
                <w:color w:val="auto"/>
                <w:lang w:val="en-US"/>
              </w:rPr>
            </w:pPr>
            <w:r w:rsidRPr="00700629">
              <w:rPr>
                <w:color w:val="auto"/>
                <w:lang w:val="en-US"/>
              </w:rPr>
              <w:t>6,0</w:t>
            </w:r>
          </w:p>
        </w:tc>
        <w:tc>
          <w:tcPr>
            <w:tcW w:w="588" w:type="pct"/>
            <w:vAlign w:val="center"/>
          </w:tcPr>
          <w:p w14:paraId="15C536BF" w14:textId="77777777" w:rsidR="000101DB" w:rsidRPr="00700629" w:rsidRDefault="000101DB" w:rsidP="006342E8">
            <w:pPr>
              <w:spacing w:before="0" w:after="0"/>
              <w:ind w:firstLine="0"/>
              <w:jc w:val="center"/>
              <w:rPr>
                <w:color w:val="auto"/>
                <w:lang w:val="en-US"/>
              </w:rPr>
            </w:pPr>
            <w:r w:rsidRPr="00700629">
              <w:rPr>
                <w:color w:val="auto"/>
                <w:lang w:val="en-US"/>
              </w:rPr>
              <w:t>6,0</w:t>
            </w:r>
          </w:p>
        </w:tc>
        <w:tc>
          <w:tcPr>
            <w:tcW w:w="722" w:type="pct"/>
            <w:vAlign w:val="center"/>
          </w:tcPr>
          <w:p w14:paraId="49D1EFE3" w14:textId="4BBB34F6" w:rsidR="000101DB" w:rsidRPr="00700629" w:rsidRDefault="000101DB" w:rsidP="006342E8">
            <w:pPr>
              <w:spacing w:before="0" w:after="0"/>
              <w:ind w:firstLine="0"/>
              <w:jc w:val="center"/>
              <w:rPr>
                <w:color w:val="auto"/>
                <w:lang w:val="en-US"/>
              </w:rPr>
            </w:pPr>
            <w:r w:rsidRPr="00700629">
              <w:rPr>
                <w:color w:val="auto"/>
                <w:lang w:val="en-US"/>
              </w:rPr>
              <w:t>Hiện trạng</w:t>
            </w:r>
          </w:p>
        </w:tc>
      </w:tr>
      <w:tr w:rsidR="00700629" w:rsidRPr="00700629" w14:paraId="3743B466" w14:textId="77777777" w:rsidTr="001D0129">
        <w:trPr>
          <w:jc w:val="center"/>
        </w:trPr>
        <w:tc>
          <w:tcPr>
            <w:tcW w:w="405" w:type="pct"/>
            <w:vAlign w:val="center"/>
          </w:tcPr>
          <w:p w14:paraId="36CD72D1" w14:textId="77777777" w:rsidR="000101DB" w:rsidRPr="00700629" w:rsidRDefault="000101DB" w:rsidP="006342E8">
            <w:pPr>
              <w:spacing w:before="0" w:after="0"/>
              <w:ind w:firstLine="0"/>
              <w:jc w:val="center"/>
              <w:rPr>
                <w:color w:val="auto"/>
                <w:lang w:val="en-US"/>
              </w:rPr>
            </w:pPr>
            <w:r w:rsidRPr="00700629">
              <w:rPr>
                <w:color w:val="auto"/>
                <w:lang w:val="en-US"/>
              </w:rPr>
              <w:t>3</w:t>
            </w:r>
          </w:p>
        </w:tc>
        <w:tc>
          <w:tcPr>
            <w:tcW w:w="1293" w:type="pct"/>
          </w:tcPr>
          <w:p w14:paraId="02BA8549" w14:textId="77777777" w:rsidR="000101DB" w:rsidRPr="00700629" w:rsidRDefault="000101DB" w:rsidP="006342E8">
            <w:pPr>
              <w:spacing w:before="0" w:after="0"/>
              <w:ind w:firstLine="0"/>
              <w:rPr>
                <w:color w:val="auto"/>
                <w:lang w:val="en-US"/>
              </w:rPr>
            </w:pPr>
            <w:r w:rsidRPr="00700629">
              <w:rPr>
                <w:color w:val="auto"/>
                <w:lang w:val="en-US"/>
              </w:rPr>
              <w:t>Bể xử lý nước thải</w:t>
            </w:r>
          </w:p>
        </w:tc>
        <w:tc>
          <w:tcPr>
            <w:tcW w:w="588" w:type="pct"/>
            <w:vAlign w:val="center"/>
          </w:tcPr>
          <w:p w14:paraId="4897EE54" w14:textId="77777777" w:rsidR="000101DB" w:rsidRPr="00700629" w:rsidRDefault="000101DB" w:rsidP="006342E8">
            <w:pPr>
              <w:spacing w:before="0" w:after="0"/>
              <w:ind w:firstLine="0"/>
              <w:jc w:val="center"/>
              <w:rPr>
                <w:color w:val="auto"/>
                <w:lang w:val="en-US"/>
              </w:rPr>
            </w:pPr>
          </w:p>
        </w:tc>
        <w:tc>
          <w:tcPr>
            <w:tcW w:w="744" w:type="pct"/>
            <w:vAlign w:val="center"/>
          </w:tcPr>
          <w:p w14:paraId="079ED7D3" w14:textId="77777777" w:rsidR="000101DB" w:rsidRPr="00700629" w:rsidRDefault="000101DB" w:rsidP="006342E8">
            <w:pPr>
              <w:spacing w:before="0" w:after="0"/>
              <w:ind w:firstLine="0"/>
              <w:jc w:val="center"/>
              <w:rPr>
                <w:color w:val="auto"/>
                <w:lang w:val="en-US"/>
              </w:rPr>
            </w:pPr>
          </w:p>
        </w:tc>
        <w:tc>
          <w:tcPr>
            <w:tcW w:w="659" w:type="pct"/>
            <w:vAlign w:val="center"/>
          </w:tcPr>
          <w:p w14:paraId="73CA72D2" w14:textId="5A1B3C18" w:rsidR="000101DB" w:rsidRPr="00700629" w:rsidRDefault="000101DB" w:rsidP="006342E8">
            <w:pPr>
              <w:spacing w:before="0" w:after="0"/>
              <w:ind w:firstLine="0"/>
              <w:jc w:val="center"/>
              <w:rPr>
                <w:color w:val="auto"/>
                <w:lang w:val="en-US"/>
              </w:rPr>
            </w:pPr>
            <w:r w:rsidRPr="00700629">
              <w:rPr>
                <w:color w:val="auto"/>
                <w:lang w:val="en-US"/>
              </w:rPr>
              <w:t>7,0</w:t>
            </w:r>
          </w:p>
        </w:tc>
        <w:tc>
          <w:tcPr>
            <w:tcW w:w="588" w:type="pct"/>
            <w:vAlign w:val="center"/>
          </w:tcPr>
          <w:p w14:paraId="38A3D2D5" w14:textId="7F4B6A67" w:rsidR="000101DB" w:rsidRPr="00700629" w:rsidRDefault="000101DB" w:rsidP="006342E8">
            <w:pPr>
              <w:spacing w:before="0" w:after="0"/>
              <w:ind w:firstLine="0"/>
              <w:jc w:val="center"/>
              <w:rPr>
                <w:color w:val="auto"/>
                <w:lang w:val="en-US"/>
              </w:rPr>
            </w:pPr>
            <w:r w:rsidRPr="00700629">
              <w:rPr>
                <w:color w:val="auto"/>
                <w:lang w:val="en-US"/>
              </w:rPr>
              <w:t>7,0</w:t>
            </w:r>
          </w:p>
        </w:tc>
        <w:tc>
          <w:tcPr>
            <w:tcW w:w="722" w:type="pct"/>
            <w:vAlign w:val="center"/>
          </w:tcPr>
          <w:p w14:paraId="7FDC089F" w14:textId="77777777" w:rsidR="000101DB" w:rsidRPr="00700629" w:rsidRDefault="000101DB" w:rsidP="006342E8">
            <w:pPr>
              <w:spacing w:before="0" w:after="0"/>
              <w:ind w:firstLine="0"/>
              <w:jc w:val="center"/>
              <w:rPr>
                <w:color w:val="auto"/>
                <w:lang w:val="en-US"/>
              </w:rPr>
            </w:pPr>
            <w:r w:rsidRPr="00700629">
              <w:rPr>
                <w:color w:val="auto"/>
                <w:lang w:val="en-US"/>
              </w:rPr>
              <w:t>Xây mới</w:t>
            </w:r>
          </w:p>
        </w:tc>
      </w:tr>
      <w:tr w:rsidR="00700629" w:rsidRPr="00700629" w14:paraId="11941308" w14:textId="77777777" w:rsidTr="001D0129">
        <w:trPr>
          <w:jc w:val="center"/>
        </w:trPr>
        <w:tc>
          <w:tcPr>
            <w:tcW w:w="405" w:type="pct"/>
            <w:vAlign w:val="center"/>
          </w:tcPr>
          <w:p w14:paraId="3B6C719D" w14:textId="77777777" w:rsidR="000101DB" w:rsidRPr="00700629" w:rsidRDefault="000101DB" w:rsidP="006342E8">
            <w:pPr>
              <w:spacing w:before="0" w:after="0"/>
              <w:ind w:firstLine="0"/>
              <w:jc w:val="center"/>
              <w:rPr>
                <w:color w:val="auto"/>
                <w:lang w:val="en-US"/>
              </w:rPr>
            </w:pPr>
            <w:r w:rsidRPr="00700629">
              <w:rPr>
                <w:color w:val="auto"/>
                <w:lang w:val="en-US"/>
              </w:rPr>
              <w:t>4</w:t>
            </w:r>
          </w:p>
        </w:tc>
        <w:tc>
          <w:tcPr>
            <w:tcW w:w="1293" w:type="pct"/>
          </w:tcPr>
          <w:p w14:paraId="4A4F7597" w14:textId="77777777" w:rsidR="000101DB" w:rsidRPr="00700629" w:rsidRDefault="000101DB" w:rsidP="006342E8">
            <w:pPr>
              <w:spacing w:before="0" w:after="0"/>
              <w:ind w:firstLine="0"/>
              <w:rPr>
                <w:color w:val="auto"/>
                <w:lang w:val="en-US"/>
              </w:rPr>
            </w:pPr>
            <w:r w:rsidRPr="00700629">
              <w:rPr>
                <w:color w:val="auto"/>
                <w:lang w:val="en-US"/>
              </w:rPr>
              <w:t xml:space="preserve">Vườn cây thuốc nam </w:t>
            </w:r>
          </w:p>
        </w:tc>
        <w:tc>
          <w:tcPr>
            <w:tcW w:w="588" w:type="pct"/>
            <w:vAlign w:val="center"/>
          </w:tcPr>
          <w:p w14:paraId="655F0EB9" w14:textId="77777777" w:rsidR="000101DB" w:rsidRPr="00700629" w:rsidRDefault="000101DB" w:rsidP="006342E8">
            <w:pPr>
              <w:spacing w:before="0" w:after="0"/>
              <w:ind w:firstLine="0"/>
              <w:jc w:val="center"/>
              <w:rPr>
                <w:color w:val="auto"/>
                <w:lang w:val="en-US"/>
              </w:rPr>
            </w:pPr>
          </w:p>
        </w:tc>
        <w:tc>
          <w:tcPr>
            <w:tcW w:w="744" w:type="pct"/>
            <w:vAlign w:val="center"/>
          </w:tcPr>
          <w:p w14:paraId="0AC4CC7E" w14:textId="77777777" w:rsidR="000101DB" w:rsidRPr="00700629" w:rsidRDefault="000101DB" w:rsidP="006342E8">
            <w:pPr>
              <w:spacing w:before="0" w:after="0"/>
              <w:ind w:firstLine="0"/>
              <w:jc w:val="center"/>
              <w:rPr>
                <w:color w:val="auto"/>
                <w:lang w:val="en-US"/>
              </w:rPr>
            </w:pPr>
          </w:p>
        </w:tc>
        <w:tc>
          <w:tcPr>
            <w:tcW w:w="659" w:type="pct"/>
            <w:vAlign w:val="center"/>
          </w:tcPr>
          <w:p w14:paraId="3AE5A5DC" w14:textId="23FF668C" w:rsidR="000101DB" w:rsidRPr="00700629" w:rsidRDefault="000101DB" w:rsidP="006342E8">
            <w:pPr>
              <w:spacing w:before="0" w:after="0"/>
              <w:ind w:firstLine="0"/>
              <w:jc w:val="center"/>
              <w:rPr>
                <w:color w:val="auto"/>
                <w:lang w:val="en-US"/>
              </w:rPr>
            </w:pPr>
            <w:r w:rsidRPr="00700629">
              <w:rPr>
                <w:color w:val="auto"/>
                <w:lang w:val="en-US"/>
              </w:rPr>
              <w:t>97,0</w:t>
            </w:r>
          </w:p>
        </w:tc>
        <w:tc>
          <w:tcPr>
            <w:tcW w:w="588" w:type="pct"/>
            <w:vAlign w:val="center"/>
          </w:tcPr>
          <w:p w14:paraId="1718C995" w14:textId="77777777" w:rsidR="000101DB" w:rsidRPr="00700629" w:rsidRDefault="000101DB" w:rsidP="006342E8">
            <w:pPr>
              <w:spacing w:before="0" w:after="0"/>
              <w:ind w:firstLine="0"/>
              <w:jc w:val="center"/>
              <w:rPr>
                <w:color w:val="auto"/>
                <w:lang w:val="en-US"/>
              </w:rPr>
            </w:pPr>
          </w:p>
        </w:tc>
        <w:tc>
          <w:tcPr>
            <w:tcW w:w="722" w:type="pct"/>
            <w:vAlign w:val="center"/>
          </w:tcPr>
          <w:p w14:paraId="2CFA18BF" w14:textId="77777777" w:rsidR="000101DB" w:rsidRPr="00700629" w:rsidRDefault="000101DB" w:rsidP="006342E8">
            <w:pPr>
              <w:spacing w:before="0" w:after="0"/>
              <w:ind w:firstLine="0"/>
              <w:jc w:val="center"/>
              <w:rPr>
                <w:color w:val="auto"/>
                <w:lang w:val="en-US"/>
              </w:rPr>
            </w:pPr>
            <w:r w:rsidRPr="00700629">
              <w:rPr>
                <w:color w:val="auto"/>
                <w:lang w:val="en-US"/>
              </w:rPr>
              <w:t>Hiện trạng</w:t>
            </w:r>
          </w:p>
        </w:tc>
      </w:tr>
      <w:tr w:rsidR="00700629" w:rsidRPr="00700629" w14:paraId="5F7F6F30" w14:textId="77777777" w:rsidTr="001D0129">
        <w:trPr>
          <w:jc w:val="center"/>
        </w:trPr>
        <w:tc>
          <w:tcPr>
            <w:tcW w:w="405" w:type="pct"/>
            <w:vAlign w:val="center"/>
          </w:tcPr>
          <w:p w14:paraId="78AAE3DB" w14:textId="77777777" w:rsidR="000101DB" w:rsidRPr="00700629" w:rsidRDefault="000101DB" w:rsidP="006342E8">
            <w:pPr>
              <w:spacing w:before="0" w:after="0"/>
              <w:ind w:firstLine="0"/>
              <w:jc w:val="center"/>
              <w:rPr>
                <w:color w:val="auto"/>
                <w:lang w:val="en-US"/>
              </w:rPr>
            </w:pPr>
            <w:r w:rsidRPr="00700629">
              <w:rPr>
                <w:color w:val="auto"/>
                <w:lang w:val="en-US"/>
              </w:rPr>
              <w:t>5</w:t>
            </w:r>
          </w:p>
        </w:tc>
        <w:tc>
          <w:tcPr>
            <w:tcW w:w="1293" w:type="pct"/>
          </w:tcPr>
          <w:p w14:paraId="4EF4537A" w14:textId="77777777" w:rsidR="000101DB" w:rsidRPr="00700629" w:rsidRDefault="000101DB" w:rsidP="006342E8">
            <w:pPr>
              <w:spacing w:before="0" w:after="0"/>
              <w:ind w:firstLine="0"/>
              <w:rPr>
                <w:color w:val="auto"/>
                <w:lang w:val="en-US"/>
              </w:rPr>
            </w:pPr>
            <w:r w:rsidRPr="00700629">
              <w:rPr>
                <w:color w:val="auto"/>
                <w:lang w:val="en-US"/>
              </w:rPr>
              <w:t>Bồn cây</w:t>
            </w:r>
          </w:p>
        </w:tc>
        <w:tc>
          <w:tcPr>
            <w:tcW w:w="588" w:type="pct"/>
            <w:vAlign w:val="center"/>
          </w:tcPr>
          <w:p w14:paraId="0E33402C" w14:textId="77777777" w:rsidR="000101DB" w:rsidRPr="00700629" w:rsidRDefault="000101DB" w:rsidP="006342E8">
            <w:pPr>
              <w:spacing w:before="0" w:after="0"/>
              <w:ind w:firstLine="0"/>
              <w:jc w:val="center"/>
              <w:rPr>
                <w:color w:val="auto"/>
                <w:lang w:val="en-US"/>
              </w:rPr>
            </w:pPr>
          </w:p>
        </w:tc>
        <w:tc>
          <w:tcPr>
            <w:tcW w:w="744" w:type="pct"/>
            <w:vAlign w:val="center"/>
          </w:tcPr>
          <w:p w14:paraId="5F318B15" w14:textId="77777777" w:rsidR="000101DB" w:rsidRPr="00700629" w:rsidRDefault="000101DB" w:rsidP="006342E8">
            <w:pPr>
              <w:spacing w:before="0" w:after="0"/>
              <w:ind w:firstLine="0"/>
              <w:jc w:val="center"/>
              <w:rPr>
                <w:color w:val="auto"/>
                <w:lang w:val="en-US"/>
              </w:rPr>
            </w:pPr>
          </w:p>
        </w:tc>
        <w:tc>
          <w:tcPr>
            <w:tcW w:w="659" w:type="pct"/>
            <w:vAlign w:val="center"/>
          </w:tcPr>
          <w:p w14:paraId="0AB1A030" w14:textId="093CF024" w:rsidR="000101DB" w:rsidRPr="00700629" w:rsidRDefault="000101DB" w:rsidP="006342E8">
            <w:pPr>
              <w:spacing w:before="0" w:after="0"/>
              <w:ind w:firstLine="0"/>
              <w:jc w:val="center"/>
              <w:rPr>
                <w:color w:val="auto"/>
                <w:lang w:val="en-US"/>
              </w:rPr>
            </w:pPr>
            <w:r w:rsidRPr="00700629">
              <w:rPr>
                <w:color w:val="auto"/>
                <w:lang w:val="en-US"/>
              </w:rPr>
              <w:t>1.366,23</w:t>
            </w:r>
          </w:p>
        </w:tc>
        <w:tc>
          <w:tcPr>
            <w:tcW w:w="588" w:type="pct"/>
            <w:vAlign w:val="center"/>
          </w:tcPr>
          <w:p w14:paraId="5B5B1911" w14:textId="77777777" w:rsidR="000101DB" w:rsidRPr="00700629" w:rsidRDefault="000101DB" w:rsidP="006342E8">
            <w:pPr>
              <w:spacing w:before="0" w:after="0"/>
              <w:ind w:firstLine="0"/>
              <w:jc w:val="center"/>
              <w:rPr>
                <w:color w:val="auto"/>
                <w:lang w:val="en-US"/>
              </w:rPr>
            </w:pPr>
          </w:p>
        </w:tc>
        <w:tc>
          <w:tcPr>
            <w:tcW w:w="722" w:type="pct"/>
            <w:vAlign w:val="center"/>
          </w:tcPr>
          <w:p w14:paraId="50DD93E4" w14:textId="77777777" w:rsidR="000101DB" w:rsidRPr="00700629" w:rsidRDefault="000101DB" w:rsidP="006342E8">
            <w:pPr>
              <w:spacing w:before="0" w:after="0"/>
              <w:ind w:firstLine="0"/>
              <w:jc w:val="center"/>
              <w:rPr>
                <w:color w:val="auto"/>
                <w:lang w:val="en-US"/>
              </w:rPr>
            </w:pPr>
          </w:p>
        </w:tc>
      </w:tr>
      <w:tr w:rsidR="00700629" w:rsidRPr="00700629" w14:paraId="776A63EB" w14:textId="77777777" w:rsidTr="001D0129">
        <w:trPr>
          <w:jc w:val="center"/>
        </w:trPr>
        <w:tc>
          <w:tcPr>
            <w:tcW w:w="405" w:type="pct"/>
            <w:vAlign w:val="center"/>
          </w:tcPr>
          <w:p w14:paraId="4569BD54" w14:textId="79BAF856" w:rsidR="000101DB" w:rsidRPr="00700629" w:rsidRDefault="000101DB" w:rsidP="006342E8">
            <w:pPr>
              <w:spacing w:before="0" w:after="0"/>
              <w:ind w:firstLine="0"/>
              <w:jc w:val="center"/>
              <w:rPr>
                <w:color w:val="auto"/>
                <w:lang w:val="en-US"/>
              </w:rPr>
            </w:pPr>
            <w:r w:rsidRPr="00700629">
              <w:rPr>
                <w:color w:val="auto"/>
                <w:lang w:val="en-US"/>
              </w:rPr>
              <w:t>6</w:t>
            </w:r>
          </w:p>
        </w:tc>
        <w:tc>
          <w:tcPr>
            <w:tcW w:w="1293" w:type="pct"/>
          </w:tcPr>
          <w:p w14:paraId="04911277" w14:textId="4EF3C933" w:rsidR="000101DB" w:rsidRPr="00700629" w:rsidRDefault="000101DB" w:rsidP="006342E8">
            <w:pPr>
              <w:spacing w:before="0" w:after="0"/>
              <w:ind w:firstLine="0"/>
              <w:rPr>
                <w:color w:val="auto"/>
                <w:lang w:val="en-US"/>
              </w:rPr>
            </w:pPr>
            <w:r w:rsidRPr="00700629">
              <w:rPr>
                <w:color w:val="auto"/>
                <w:lang w:val="en-US"/>
              </w:rPr>
              <w:t>Ao</w:t>
            </w:r>
          </w:p>
        </w:tc>
        <w:tc>
          <w:tcPr>
            <w:tcW w:w="588" w:type="pct"/>
            <w:vAlign w:val="center"/>
          </w:tcPr>
          <w:p w14:paraId="4C7E15A1" w14:textId="77777777" w:rsidR="000101DB" w:rsidRPr="00700629" w:rsidRDefault="000101DB" w:rsidP="006342E8">
            <w:pPr>
              <w:spacing w:before="0" w:after="0"/>
              <w:ind w:firstLine="0"/>
              <w:jc w:val="center"/>
              <w:rPr>
                <w:color w:val="auto"/>
                <w:lang w:val="en-US"/>
              </w:rPr>
            </w:pPr>
          </w:p>
        </w:tc>
        <w:tc>
          <w:tcPr>
            <w:tcW w:w="744" w:type="pct"/>
            <w:vAlign w:val="center"/>
          </w:tcPr>
          <w:p w14:paraId="1C109662" w14:textId="77777777" w:rsidR="000101DB" w:rsidRPr="00700629" w:rsidRDefault="000101DB" w:rsidP="006342E8">
            <w:pPr>
              <w:spacing w:before="0" w:after="0"/>
              <w:ind w:firstLine="0"/>
              <w:jc w:val="center"/>
              <w:rPr>
                <w:color w:val="auto"/>
                <w:lang w:val="en-US"/>
              </w:rPr>
            </w:pPr>
          </w:p>
        </w:tc>
        <w:tc>
          <w:tcPr>
            <w:tcW w:w="659" w:type="pct"/>
            <w:vAlign w:val="center"/>
          </w:tcPr>
          <w:p w14:paraId="4365FFB9" w14:textId="05C53626" w:rsidR="000101DB" w:rsidRPr="00700629" w:rsidRDefault="000101DB" w:rsidP="006342E8">
            <w:pPr>
              <w:spacing w:before="0" w:after="0"/>
              <w:ind w:firstLine="0"/>
              <w:jc w:val="center"/>
              <w:rPr>
                <w:color w:val="auto"/>
                <w:lang w:val="en-US"/>
              </w:rPr>
            </w:pPr>
            <w:r w:rsidRPr="00700629">
              <w:rPr>
                <w:color w:val="auto"/>
                <w:lang w:val="en-US"/>
              </w:rPr>
              <w:t>1.795,0</w:t>
            </w:r>
          </w:p>
        </w:tc>
        <w:tc>
          <w:tcPr>
            <w:tcW w:w="588" w:type="pct"/>
            <w:vAlign w:val="center"/>
          </w:tcPr>
          <w:p w14:paraId="3B10390B" w14:textId="77777777" w:rsidR="000101DB" w:rsidRPr="00700629" w:rsidRDefault="000101DB" w:rsidP="006342E8">
            <w:pPr>
              <w:spacing w:before="0" w:after="0"/>
              <w:ind w:firstLine="0"/>
              <w:jc w:val="center"/>
              <w:rPr>
                <w:color w:val="auto"/>
                <w:lang w:val="en-US"/>
              </w:rPr>
            </w:pPr>
          </w:p>
        </w:tc>
        <w:tc>
          <w:tcPr>
            <w:tcW w:w="722" w:type="pct"/>
            <w:vAlign w:val="center"/>
          </w:tcPr>
          <w:p w14:paraId="786936DB" w14:textId="77777777" w:rsidR="000101DB" w:rsidRPr="00700629" w:rsidRDefault="000101DB" w:rsidP="006342E8">
            <w:pPr>
              <w:spacing w:before="0" w:after="0"/>
              <w:ind w:firstLine="0"/>
              <w:jc w:val="center"/>
              <w:rPr>
                <w:color w:val="auto"/>
                <w:lang w:val="en-US"/>
              </w:rPr>
            </w:pPr>
          </w:p>
        </w:tc>
      </w:tr>
      <w:tr w:rsidR="00700629" w:rsidRPr="00700629" w14:paraId="1C86F378" w14:textId="77777777" w:rsidTr="001D0129">
        <w:trPr>
          <w:jc w:val="center"/>
        </w:trPr>
        <w:tc>
          <w:tcPr>
            <w:tcW w:w="405" w:type="pct"/>
          </w:tcPr>
          <w:p w14:paraId="36D96AB7" w14:textId="77777777" w:rsidR="000101DB" w:rsidRPr="00700629" w:rsidRDefault="000101DB" w:rsidP="006342E8">
            <w:pPr>
              <w:spacing w:before="0" w:after="0"/>
              <w:ind w:firstLine="0"/>
              <w:rPr>
                <w:color w:val="auto"/>
                <w:lang w:val="en-US"/>
              </w:rPr>
            </w:pPr>
          </w:p>
        </w:tc>
        <w:tc>
          <w:tcPr>
            <w:tcW w:w="1293" w:type="pct"/>
          </w:tcPr>
          <w:p w14:paraId="4DDFC5FF" w14:textId="77777777" w:rsidR="000101DB" w:rsidRPr="00700629" w:rsidRDefault="000101DB" w:rsidP="006342E8">
            <w:pPr>
              <w:spacing w:before="0" w:after="0"/>
              <w:ind w:firstLine="0"/>
              <w:rPr>
                <w:b/>
                <w:bCs/>
                <w:color w:val="auto"/>
                <w:lang w:val="en-US"/>
              </w:rPr>
            </w:pPr>
            <w:r w:rsidRPr="00700629">
              <w:rPr>
                <w:b/>
                <w:bCs/>
                <w:color w:val="auto"/>
                <w:lang w:val="en-US"/>
              </w:rPr>
              <w:t>Tổng diện tích</w:t>
            </w:r>
          </w:p>
        </w:tc>
        <w:tc>
          <w:tcPr>
            <w:tcW w:w="588" w:type="pct"/>
            <w:vAlign w:val="center"/>
          </w:tcPr>
          <w:p w14:paraId="1CBBA779" w14:textId="77777777" w:rsidR="000101DB" w:rsidRPr="00700629" w:rsidRDefault="000101DB" w:rsidP="006342E8">
            <w:pPr>
              <w:spacing w:before="0" w:after="0"/>
              <w:ind w:firstLine="0"/>
              <w:jc w:val="center"/>
              <w:rPr>
                <w:b/>
                <w:bCs/>
                <w:color w:val="auto"/>
                <w:lang w:val="en-US"/>
              </w:rPr>
            </w:pPr>
          </w:p>
        </w:tc>
        <w:tc>
          <w:tcPr>
            <w:tcW w:w="744" w:type="pct"/>
            <w:vAlign w:val="center"/>
          </w:tcPr>
          <w:p w14:paraId="66148CA5" w14:textId="77777777" w:rsidR="000101DB" w:rsidRPr="00700629" w:rsidRDefault="000101DB" w:rsidP="006342E8">
            <w:pPr>
              <w:spacing w:before="0" w:after="0"/>
              <w:ind w:firstLine="0"/>
              <w:jc w:val="center"/>
              <w:rPr>
                <w:b/>
                <w:bCs/>
                <w:color w:val="auto"/>
                <w:lang w:val="en-US"/>
              </w:rPr>
            </w:pPr>
          </w:p>
        </w:tc>
        <w:tc>
          <w:tcPr>
            <w:tcW w:w="659" w:type="pct"/>
            <w:vAlign w:val="center"/>
          </w:tcPr>
          <w:p w14:paraId="3D647EEB" w14:textId="0D44B678" w:rsidR="000101DB" w:rsidRPr="00700629" w:rsidRDefault="000101DB" w:rsidP="006342E8">
            <w:pPr>
              <w:spacing w:before="0" w:after="0"/>
              <w:ind w:firstLine="0"/>
              <w:jc w:val="center"/>
              <w:rPr>
                <w:b/>
                <w:bCs/>
                <w:color w:val="auto"/>
                <w:lang w:val="en-US"/>
              </w:rPr>
            </w:pPr>
            <w:r w:rsidRPr="00700629">
              <w:rPr>
                <w:b/>
                <w:bCs/>
                <w:color w:val="auto"/>
                <w:lang w:val="en-US"/>
              </w:rPr>
              <w:t>4.</w:t>
            </w:r>
            <w:r w:rsidR="005E23AB" w:rsidRPr="00700629">
              <w:rPr>
                <w:b/>
                <w:bCs/>
                <w:color w:val="auto"/>
                <w:lang w:val="en-US"/>
              </w:rPr>
              <w:t>098</w:t>
            </w:r>
            <w:r w:rsidRPr="00700629">
              <w:rPr>
                <w:b/>
                <w:bCs/>
                <w:color w:val="auto"/>
                <w:lang w:val="en-US"/>
              </w:rPr>
              <w:t>,0</w:t>
            </w:r>
          </w:p>
        </w:tc>
        <w:tc>
          <w:tcPr>
            <w:tcW w:w="588" w:type="pct"/>
            <w:vAlign w:val="center"/>
          </w:tcPr>
          <w:p w14:paraId="5365C334" w14:textId="77777777" w:rsidR="000101DB" w:rsidRPr="00700629" w:rsidRDefault="000101DB" w:rsidP="006342E8">
            <w:pPr>
              <w:spacing w:before="0" w:after="0"/>
              <w:ind w:firstLine="0"/>
              <w:jc w:val="center"/>
              <w:rPr>
                <w:b/>
                <w:bCs/>
                <w:color w:val="auto"/>
                <w:lang w:val="en-US"/>
              </w:rPr>
            </w:pPr>
          </w:p>
        </w:tc>
        <w:tc>
          <w:tcPr>
            <w:tcW w:w="722" w:type="pct"/>
            <w:vAlign w:val="center"/>
          </w:tcPr>
          <w:p w14:paraId="01FE86D3" w14:textId="77777777" w:rsidR="000101DB" w:rsidRPr="00700629" w:rsidRDefault="000101DB" w:rsidP="006342E8">
            <w:pPr>
              <w:spacing w:before="0" w:after="0"/>
              <w:ind w:firstLine="0"/>
              <w:jc w:val="center"/>
              <w:rPr>
                <w:color w:val="auto"/>
                <w:lang w:val="en-US"/>
              </w:rPr>
            </w:pPr>
          </w:p>
        </w:tc>
      </w:tr>
    </w:tbl>
    <w:p w14:paraId="173C9D37" w14:textId="7998ABA8" w:rsidR="00386803" w:rsidRPr="00700629" w:rsidRDefault="00386803" w:rsidP="00EA5A8B">
      <w:pPr>
        <w:rPr>
          <w:color w:val="auto"/>
          <w:lang w:val="en-US"/>
        </w:rPr>
      </w:pPr>
      <w:r w:rsidRPr="00700629">
        <w:rPr>
          <w:color w:val="auto"/>
          <w:lang w:val="en-US"/>
        </w:rPr>
        <w:t>- Phá dỡ nhà sản 1 tầng số 2, nhà xe mái tôn số 4 (theo TMB hiện trạng).</w:t>
      </w:r>
    </w:p>
    <w:p w14:paraId="0B68149D" w14:textId="77777777" w:rsidR="00386803" w:rsidRPr="00700629" w:rsidRDefault="00386803" w:rsidP="00EA5A8B">
      <w:pPr>
        <w:rPr>
          <w:color w:val="auto"/>
          <w:lang w:val="en-US"/>
        </w:rPr>
      </w:pPr>
      <w:r w:rsidRPr="00700629">
        <w:rPr>
          <w:color w:val="auto"/>
          <w:lang w:val="en-US"/>
        </w:rPr>
        <w:t>- Xây dựng mới nhà 1 tầng (gồm các phòng chức năng đã phá dỡ và bổ sung thêm số phòng chức năng còn thiếu).</w:t>
      </w:r>
    </w:p>
    <w:p w14:paraId="32EB760C" w14:textId="77777777" w:rsidR="00386803" w:rsidRPr="00700629" w:rsidRDefault="00386803" w:rsidP="00EA5A8B">
      <w:pPr>
        <w:rPr>
          <w:color w:val="auto"/>
          <w:lang w:val="en-US"/>
        </w:rPr>
      </w:pPr>
      <w:r w:rsidRPr="00700629">
        <w:rPr>
          <w:color w:val="auto"/>
          <w:lang w:val="en-US"/>
        </w:rPr>
        <w:t>- Xây dựng khu chứa rác thải, bể xử lý nước thải y tế.</w:t>
      </w:r>
    </w:p>
    <w:p w14:paraId="0E1C67E1" w14:textId="77777777" w:rsidR="00386803" w:rsidRPr="00700629" w:rsidRDefault="00386803" w:rsidP="00EA5A8B">
      <w:pPr>
        <w:rPr>
          <w:color w:val="auto"/>
          <w:lang w:val="en-US"/>
        </w:rPr>
      </w:pPr>
      <w:r w:rsidRPr="00700629">
        <w:rPr>
          <w:color w:val="auto"/>
          <w:lang w:val="en-US"/>
        </w:rPr>
        <w:t>- Nâng cấp, cải tạo sân bê tông, rãnh thoát nước, xây mới kè ao.</w:t>
      </w:r>
    </w:p>
    <w:p w14:paraId="72C9DB15" w14:textId="6178DD68" w:rsidR="00386803" w:rsidRPr="00700629" w:rsidRDefault="00386803" w:rsidP="00386803">
      <w:pPr>
        <w:spacing w:before="40" w:after="40"/>
        <w:rPr>
          <w:b/>
          <w:bCs/>
          <w:color w:val="auto"/>
          <w:lang w:val="en-US"/>
        </w:rPr>
      </w:pPr>
      <w:r w:rsidRPr="00700629">
        <w:rPr>
          <w:b/>
          <w:bCs/>
          <w:color w:val="auto"/>
          <w:lang w:val="en-US"/>
        </w:rPr>
        <w:t xml:space="preserve">4. </w:t>
      </w:r>
      <w:r w:rsidR="006603D4" w:rsidRPr="00700629">
        <w:rPr>
          <w:b/>
          <w:bCs/>
          <w:color w:val="auto"/>
          <w:lang w:val="en-US"/>
        </w:rPr>
        <w:t xml:space="preserve">Cải tạo, nâng cấp trạm </w:t>
      </w:r>
      <w:r w:rsidRPr="00700629">
        <w:rPr>
          <w:b/>
          <w:bCs/>
          <w:color w:val="auto"/>
          <w:lang w:val="en-US"/>
        </w:rPr>
        <w:t>y tế xã Nam Hoa</w:t>
      </w:r>
    </w:p>
    <w:p w14:paraId="4068B2D1" w14:textId="59679147" w:rsidR="000101DB" w:rsidRPr="00700629" w:rsidRDefault="000101DB" w:rsidP="000101DB">
      <w:pPr>
        <w:spacing w:before="40" w:after="40"/>
        <w:rPr>
          <w:color w:val="auto"/>
          <w:lang w:val="en-US"/>
        </w:rPr>
      </w:pPr>
      <w:r w:rsidRPr="00700629">
        <w:rPr>
          <w:color w:val="auto"/>
          <w:lang w:val="en-US"/>
        </w:rPr>
        <w:t>Tổng hợp các hạng mục công trình của trạm y tế xã Nam Hoa trong bảng sau:</w:t>
      </w:r>
    </w:p>
    <w:p w14:paraId="0BA0DF0F" w14:textId="61C554C0" w:rsidR="000101DB" w:rsidRPr="00700629" w:rsidRDefault="000101DB" w:rsidP="00E32408">
      <w:pPr>
        <w:pStyle w:val="Caption"/>
        <w:rPr>
          <w:color w:val="auto"/>
          <w:lang w:val="en-US"/>
        </w:rPr>
      </w:pPr>
      <w:bookmarkStart w:id="182" w:name="_Toc123140551"/>
      <w:r w:rsidRPr="00700629">
        <w:rPr>
          <w:color w:val="auto"/>
        </w:rPr>
        <w:t xml:space="preserve">Bảng 1. </w:t>
      </w:r>
      <w:r w:rsidR="00EA5A8B" w:rsidRPr="00700629">
        <w:rPr>
          <w:color w:val="auto"/>
          <w:lang w:val="en-US"/>
        </w:rPr>
        <w:t>4</w:t>
      </w:r>
      <w:r w:rsidR="00E32408" w:rsidRPr="00700629">
        <w:rPr>
          <w:color w:val="auto"/>
          <w:lang w:val="en-US"/>
        </w:rPr>
        <w:t>1</w:t>
      </w:r>
      <w:r w:rsidRPr="00700629">
        <w:rPr>
          <w:color w:val="auto"/>
          <w:lang w:val="en-US"/>
        </w:rPr>
        <w:t xml:space="preserve">. Tổng hợp hạng mục công trình của trạm y tế xã </w:t>
      </w:r>
      <w:r w:rsidRPr="00700629">
        <w:rPr>
          <w:bCs/>
          <w:color w:val="auto"/>
          <w:lang w:val="en-US"/>
        </w:rPr>
        <w:t>Nam Hoa</w:t>
      </w:r>
      <w:bookmarkEnd w:id="182"/>
    </w:p>
    <w:tbl>
      <w:tblPr>
        <w:tblStyle w:val="TableGrid"/>
        <w:tblW w:w="5000" w:type="pct"/>
        <w:jc w:val="center"/>
        <w:tblLook w:val="04A0" w:firstRow="1" w:lastRow="0" w:firstColumn="1" w:lastColumn="0" w:noHBand="0" w:noVBand="1"/>
      </w:tblPr>
      <w:tblGrid>
        <w:gridCol w:w="776"/>
        <w:gridCol w:w="2472"/>
        <w:gridCol w:w="1125"/>
        <w:gridCol w:w="1424"/>
        <w:gridCol w:w="1090"/>
        <w:gridCol w:w="1125"/>
        <w:gridCol w:w="1381"/>
      </w:tblGrid>
      <w:tr w:rsidR="00700629" w:rsidRPr="00700629" w14:paraId="4CB1E39F" w14:textId="77777777" w:rsidTr="00EA5A8B">
        <w:trPr>
          <w:jc w:val="center"/>
        </w:trPr>
        <w:tc>
          <w:tcPr>
            <w:tcW w:w="413" w:type="pct"/>
            <w:vAlign w:val="center"/>
          </w:tcPr>
          <w:p w14:paraId="359A01D7" w14:textId="77777777" w:rsidR="000101DB" w:rsidRPr="00700629" w:rsidRDefault="000101DB" w:rsidP="006342E8">
            <w:pPr>
              <w:spacing w:before="0" w:after="0"/>
              <w:ind w:firstLine="0"/>
              <w:jc w:val="center"/>
              <w:rPr>
                <w:b/>
                <w:bCs/>
                <w:color w:val="auto"/>
                <w:lang w:val="en-US"/>
              </w:rPr>
            </w:pPr>
            <w:r w:rsidRPr="00700629">
              <w:rPr>
                <w:b/>
                <w:bCs/>
                <w:color w:val="auto"/>
                <w:lang w:val="en-US"/>
              </w:rPr>
              <w:t>STT</w:t>
            </w:r>
          </w:p>
        </w:tc>
        <w:tc>
          <w:tcPr>
            <w:tcW w:w="1316" w:type="pct"/>
            <w:vAlign w:val="center"/>
          </w:tcPr>
          <w:p w14:paraId="70456234" w14:textId="77777777" w:rsidR="000101DB" w:rsidRPr="00700629" w:rsidRDefault="000101DB" w:rsidP="006342E8">
            <w:pPr>
              <w:spacing w:before="0" w:after="0"/>
              <w:ind w:firstLine="0"/>
              <w:jc w:val="center"/>
              <w:rPr>
                <w:b/>
                <w:bCs/>
                <w:color w:val="auto"/>
                <w:lang w:val="en-US"/>
              </w:rPr>
            </w:pPr>
            <w:r w:rsidRPr="00700629">
              <w:rPr>
                <w:b/>
                <w:bCs/>
                <w:color w:val="auto"/>
                <w:lang w:val="en-US"/>
              </w:rPr>
              <w:t>Hạng mục</w:t>
            </w:r>
          </w:p>
        </w:tc>
        <w:tc>
          <w:tcPr>
            <w:tcW w:w="599" w:type="pct"/>
            <w:vAlign w:val="center"/>
          </w:tcPr>
          <w:p w14:paraId="30D56193" w14:textId="77777777" w:rsidR="000101DB" w:rsidRPr="00700629" w:rsidRDefault="000101DB" w:rsidP="006342E8">
            <w:pPr>
              <w:spacing w:before="0" w:after="0"/>
              <w:ind w:firstLine="0"/>
              <w:jc w:val="center"/>
              <w:rPr>
                <w:b/>
                <w:bCs/>
                <w:color w:val="auto"/>
                <w:lang w:val="en-US"/>
              </w:rPr>
            </w:pPr>
            <w:r w:rsidRPr="00700629">
              <w:rPr>
                <w:b/>
                <w:bCs/>
                <w:color w:val="auto"/>
                <w:lang w:val="en-US"/>
              </w:rPr>
              <w:t>Số lượng</w:t>
            </w:r>
          </w:p>
        </w:tc>
        <w:tc>
          <w:tcPr>
            <w:tcW w:w="758" w:type="pct"/>
            <w:vAlign w:val="center"/>
          </w:tcPr>
          <w:p w14:paraId="050D0179" w14:textId="77777777" w:rsidR="000101DB" w:rsidRPr="00700629" w:rsidRDefault="000101DB" w:rsidP="006342E8">
            <w:pPr>
              <w:spacing w:before="0" w:after="0"/>
              <w:ind w:firstLine="0"/>
              <w:jc w:val="center"/>
              <w:rPr>
                <w:b/>
                <w:bCs/>
                <w:color w:val="auto"/>
                <w:lang w:val="en-US"/>
              </w:rPr>
            </w:pPr>
            <w:r w:rsidRPr="00700629">
              <w:rPr>
                <w:b/>
                <w:bCs/>
                <w:color w:val="auto"/>
                <w:lang w:val="en-US"/>
              </w:rPr>
              <w:t>Số tầng</w:t>
            </w:r>
          </w:p>
        </w:tc>
        <w:tc>
          <w:tcPr>
            <w:tcW w:w="580" w:type="pct"/>
            <w:vAlign w:val="center"/>
          </w:tcPr>
          <w:p w14:paraId="5EFE33DB" w14:textId="77777777" w:rsidR="000101DB" w:rsidRPr="00700629" w:rsidRDefault="000101DB" w:rsidP="006342E8">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9" w:type="pct"/>
            <w:vAlign w:val="center"/>
          </w:tcPr>
          <w:p w14:paraId="59183B8A" w14:textId="77777777" w:rsidR="000101DB" w:rsidRPr="00700629" w:rsidRDefault="000101DB" w:rsidP="006342E8">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6" w:type="pct"/>
            <w:vAlign w:val="center"/>
          </w:tcPr>
          <w:p w14:paraId="11B0F4F4" w14:textId="77777777" w:rsidR="000101DB" w:rsidRPr="00700629" w:rsidRDefault="000101DB" w:rsidP="006342E8">
            <w:pPr>
              <w:spacing w:before="0" w:after="0"/>
              <w:ind w:firstLine="0"/>
              <w:jc w:val="center"/>
              <w:rPr>
                <w:b/>
                <w:bCs/>
                <w:color w:val="auto"/>
                <w:lang w:val="en-US"/>
              </w:rPr>
            </w:pPr>
            <w:r w:rsidRPr="00700629">
              <w:rPr>
                <w:b/>
                <w:bCs/>
                <w:color w:val="auto"/>
                <w:lang w:val="en-US"/>
              </w:rPr>
              <w:t>Ghi chú</w:t>
            </w:r>
          </w:p>
        </w:tc>
      </w:tr>
      <w:tr w:rsidR="00700629" w:rsidRPr="00700629" w14:paraId="5C8409E8" w14:textId="77777777" w:rsidTr="00EA5A8B">
        <w:trPr>
          <w:jc w:val="center"/>
        </w:trPr>
        <w:tc>
          <w:tcPr>
            <w:tcW w:w="413" w:type="pct"/>
            <w:vAlign w:val="center"/>
          </w:tcPr>
          <w:p w14:paraId="5F762054" w14:textId="77777777" w:rsidR="000101DB" w:rsidRPr="00700629" w:rsidRDefault="000101DB" w:rsidP="006342E8">
            <w:pPr>
              <w:spacing w:before="0" w:after="0"/>
              <w:ind w:firstLine="0"/>
              <w:jc w:val="center"/>
              <w:rPr>
                <w:b/>
                <w:bCs/>
                <w:color w:val="auto"/>
                <w:lang w:val="en-US"/>
              </w:rPr>
            </w:pPr>
            <w:r w:rsidRPr="00700629">
              <w:rPr>
                <w:b/>
                <w:bCs/>
                <w:color w:val="auto"/>
                <w:lang w:val="en-US"/>
              </w:rPr>
              <w:t>A</w:t>
            </w:r>
          </w:p>
        </w:tc>
        <w:tc>
          <w:tcPr>
            <w:tcW w:w="2673" w:type="pct"/>
            <w:gridSpan w:val="3"/>
          </w:tcPr>
          <w:p w14:paraId="51C320FD" w14:textId="77777777" w:rsidR="000101DB" w:rsidRPr="00700629" w:rsidRDefault="000101DB" w:rsidP="006342E8">
            <w:pPr>
              <w:spacing w:before="0" w:after="0"/>
              <w:ind w:firstLine="0"/>
              <w:jc w:val="left"/>
              <w:rPr>
                <w:color w:val="auto"/>
                <w:lang w:val="en-US"/>
              </w:rPr>
            </w:pPr>
            <w:r w:rsidRPr="00700629">
              <w:rPr>
                <w:b/>
                <w:bCs/>
                <w:color w:val="auto"/>
                <w:lang w:val="en-US"/>
              </w:rPr>
              <w:t>Các hạng mục công trình chính</w:t>
            </w:r>
          </w:p>
        </w:tc>
        <w:tc>
          <w:tcPr>
            <w:tcW w:w="580" w:type="pct"/>
            <w:vAlign w:val="center"/>
          </w:tcPr>
          <w:p w14:paraId="45D56805" w14:textId="77777777" w:rsidR="000101DB" w:rsidRPr="00700629" w:rsidRDefault="000101DB" w:rsidP="006342E8">
            <w:pPr>
              <w:spacing w:before="0" w:after="0"/>
              <w:ind w:firstLine="0"/>
              <w:jc w:val="center"/>
              <w:rPr>
                <w:color w:val="auto"/>
                <w:lang w:val="en-US"/>
              </w:rPr>
            </w:pPr>
          </w:p>
        </w:tc>
        <w:tc>
          <w:tcPr>
            <w:tcW w:w="599" w:type="pct"/>
            <w:vAlign w:val="center"/>
          </w:tcPr>
          <w:p w14:paraId="2704670D" w14:textId="77777777" w:rsidR="000101DB" w:rsidRPr="00700629" w:rsidRDefault="000101DB" w:rsidP="006342E8">
            <w:pPr>
              <w:spacing w:before="0" w:after="0"/>
              <w:ind w:firstLine="0"/>
              <w:jc w:val="center"/>
              <w:rPr>
                <w:color w:val="auto"/>
                <w:lang w:val="en-US"/>
              </w:rPr>
            </w:pPr>
          </w:p>
        </w:tc>
        <w:tc>
          <w:tcPr>
            <w:tcW w:w="736" w:type="pct"/>
            <w:vAlign w:val="center"/>
          </w:tcPr>
          <w:p w14:paraId="6EF23264" w14:textId="77777777" w:rsidR="000101DB" w:rsidRPr="00700629" w:rsidRDefault="000101DB" w:rsidP="006342E8">
            <w:pPr>
              <w:spacing w:before="0" w:after="0"/>
              <w:ind w:firstLine="0"/>
              <w:jc w:val="center"/>
              <w:rPr>
                <w:color w:val="auto"/>
                <w:lang w:val="en-US"/>
              </w:rPr>
            </w:pPr>
          </w:p>
        </w:tc>
      </w:tr>
      <w:tr w:rsidR="00700629" w:rsidRPr="00700629" w14:paraId="6B62861B" w14:textId="77777777" w:rsidTr="00EA5A8B">
        <w:trPr>
          <w:jc w:val="center"/>
        </w:trPr>
        <w:tc>
          <w:tcPr>
            <w:tcW w:w="413" w:type="pct"/>
            <w:vAlign w:val="center"/>
          </w:tcPr>
          <w:p w14:paraId="507CF28E" w14:textId="77777777" w:rsidR="005E23AB" w:rsidRPr="00700629" w:rsidRDefault="005E23AB" w:rsidP="006342E8">
            <w:pPr>
              <w:spacing w:before="0" w:after="0"/>
              <w:ind w:firstLine="0"/>
              <w:jc w:val="center"/>
              <w:rPr>
                <w:color w:val="auto"/>
                <w:lang w:val="en-US"/>
              </w:rPr>
            </w:pPr>
            <w:r w:rsidRPr="00700629">
              <w:rPr>
                <w:color w:val="auto"/>
                <w:lang w:val="en-US"/>
              </w:rPr>
              <w:t>1</w:t>
            </w:r>
          </w:p>
        </w:tc>
        <w:tc>
          <w:tcPr>
            <w:tcW w:w="1316" w:type="pct"/>
          </w:tcPr>
          <w:p w14:paraId="6472134A" w14:textId="77777777" w:rsidR="005E23AB" w:rsidRPr="00700629" w:rsidRDefault="005E23AB" w:rsidP="006342E8">
            <w:pPr>
              <w:spacing w:before="0" w:after="0"/>
              <w:ind w:firstLine="0"/>
              <w:rPr>
                <w:color w:val="auto"/>
                <w:lang w:val="en-US"/>
              </w:rPr>
            </w:pPr>
            <w:r w:rsidRPr="00700629">
              <w:rPr>
                <w:color w:val="auto"/>
                <w:lang w:val="en-US"/>
              </w:rPr>
              <w:t>Nhà khám chữa bệnh</w:t>
            </w:r>
          </w:p>
        </w:tc>
        <w:tc>
          <w:tcPr>
            <w:tcW w:w="599" w:type="pct"/>
            <w:vAlign w:val="center"/>
          </w:tcPr>
          <w:p w14:paraId="075AF8B2" w14:textId="77777777" w:rsidR="005E23AB" w:rsidRPr="00700629" w:rsidRDefault="005E23AB" w:rsidP="006342E8">
            <w:pPr>
              <w:spacing w:before="0" w:after="0"/>
              <w:ind w:firstLine="0"/>
              <w:jc w:val="center"/>
              <w:rPr>
                <w:color w:val="auto"/>
                <w:lang w:val="en-US"/>
              </w:rPr>
            </w:pPr>
            <w:r w:rsidRPr="00700629">
              <w:rPr>
                <w:color w:val="auto"/>
                <w:lang w:val="en-US"/>
              </w:rPr>
              <w:t>01</w:t>
            </w:r>
          </w:p>
        </w:tc>
        <w:tc>
          <w:tcPr>
            <w:tcW w:w="758" w:type="pct"/>
            <w:vAlign w:val="center"/>
          </w:tcPr>
          <w:p w14:paraId="48036CFA" w14:textId="77777777" w:rsidR="005E23AB" w:rsidRPr="00700629" w:rsidRDefault="005E23AB" w:rsidP="006342E8">
            <w:pPr>
              <w:spacing w:before="0" w:after="0"/>
              <w:ind w:firstLine="0"/>
              <w:jc w:val="center"/>
              <w:rPr>
                <w:color w:val="auto"/>
                <w:lang w:val="en-US"/>
              </w:rPr>
            </w:pPr>
            <w:r w:rsidRPr="00700629">
              <w:rPr>
                <w:color w:val="auto"/>
                <w:lang w:val="en-US"/>
              </w:rPr>
              <w:t>01</w:t>
            </w:r>
          </w:p>
        </w:tc>
        <w:tc>
          <w:tcPr>
            <w:tcW w:w="580" w:type="pct"/>
            <w:vAlign w:val="center"/>
          </w:tcPr>
          <w:p w14:paraId="46788205" w14:textId="4F611BEB" w:rsidR="005E23AB" w:rsidRPr="00700629" w:rsidRDefault="005E23AB" w:rsidP="006342E8">
            <w:pPr>
              <w:spacing w:before="0" w:after="0"/>
              <w:ind w:firstLine="0"/>
              <w:jc w:val="center"/>
              <w:rPr>
                <w:color w:val="auto"/>
                <w:lang w:val="en-US"/>
              </w:rPr>
            </w:pPr>
            <w:r w:rsidRPr="00700629">
              <w:rPr>
                <w:color w:val="auto"/>
                <w:lang w:val="en-US"/>
              </w:rPr>
              <w:t>165,0</w:t>
            </w:r>
          </w:p>
        </w:tc>
        <w:tc>
          <w:tcPr>
            <w:tcW w:w="599" w:type="pct"/>
            <w:vAlign w:val="center"/>
          </w:tcPr>
          <w:p w14:paraId="1820D36F" w14:textId="48E9EE43" w:rsidR="005E23AB" w:rsidRPr="00700629" w:rsidRDefault="005E23AB" w:rsidP="006342E8">
            <w:pPr>
              <w:spacing w:before="0" w:after="0"/>
              <w:ind w:firstLine="0"/>
              <w:jc w:val="center"/>
              <w:rPr>
                <w:color w:val="auto"/>
                <w:lang w:val="en-US"/>
              </w:rPr>
            </w:pPr>
            <w:r w:rsidRPr="00700629">
              <w:rPr>
                <w:color w:val="auto"/>
                <w:lang w:val="en-US"/>
              </w:rPr>
              <w:t>165,0</w:t>
            </w:r>
          </w:p>
        </w:tc>
        <w:tc>
          <w:tcPr>
            <w:tcW w:w="736" w:type="pct"/>
            <w:vAlign w:val="center"/>
          </w:tcPr>
          <w:p w14:paraId="3E5C0617" w14:textId="126F4AC9" w:rsidR="005E23AB" w:rsidRPr="00700629" w:rsidRDefault="005E23AB" w:rsidP="006342E8">
            <w:pPr>
              <w:spacing w:before="0" w:after="0"/>
              <w:ind w:firstLine="0"/>
              <w:jc w:val="center"/>
              <w:rPr>
                <w:color w:val="auto"/>
                <w:lang w:val="en-US"/>
              </w:rPr>
            </w:pPr>
            <w:r w:rsidRPr="00700629">
              <w:rPr>
                <w:color w:val="auto"/>
                <w:lang w:val="en-US"/>
              </w:rPr>
              <w:t>Xây mới</w:t>
            </w:r>
          </w:p>
        </w:tc>
      </w:tr>
      <w:tr w:rsidR="00700629" w:rsidRPr="00700629" w14:paraId="37899828" w14:textId="77777777" w:rsidTr="00EA5A8B">
        <w:trPr>
          <w:jc w:val="center"/>
        </w:trPr>
        <w:tc>
          <w:tcPr>
            <w:tcW w:w="413" w:type="pct"/>
            <w:vAlign w:val="center"/>
          </w:tcPr>
          <w:p w14:paraId="3DBFAD46" w14:textId="77777777" w:rsidR="005E23AB" w:rsidRPr="00700629" w:rsidRDefault="005E23AB" w:rsidP="006342E8">
            <w:pPr>
              <w:spacing w:before="0" w:after="0"/>
              <w:ind w:firstLine="0"/>
              <w:jc w:val="center"/>
              <w:rPr>
                <w:color w:val="auto"/>
                <w:lang w:val="en-US"/>
              </w:rPr>
            </w:pPr>
            <w:r w:rsidRPr="00700629">
              <w:rPr>
                <w:color w:val="auto"/>
                <w:lang w:val="en-US"/>
              </w:rPr>
              <w:lastRenderedPageBreak/>
              <w:t>2</w:t>
            </w:r>
          </w:p>
        </w:tc>
        <w:tc>
          <w:tcPr>
            <w:tcW w:w="1316" w:type="pct"/>
          </w:tcPr>
          <w:p w14:paraId="7D672CD2" w14:textId="5C392648" w:rsidR="005E23AB" w:rsidRPr="00700629" w:rsidRDefault="005E23AB" w:rsidP="006342E8">
            <w:pPr>
              <w:spacing w:before="0" w:after="0"/>
              <w:ind w:firstLine="0"/>
              <w:rPr>
                <w:color w:val="auto"/>
                <w:lang w:val="en-US"/>
              </w:rPr>
            </w:pPr>
            <w:r w:rsidRPr="00700629">
              <w:rPr>
                <w:color w:val="auto"/>
                <w:lang w:val="en-US"/>
              </w:rPr>
              <w:t>Nhà làm việc số 1</w:t>
            </w:r>
          </w:p>
        </w:tc>
        <w:tc>
          <w:tcPr>
            <w:tcW w:w="599" w:type="pct"/>
            <w:vAlign w:val="center"/>
          </w:tcPr>
          <w:p w14:paraId="7A2F5EAF" w14:textId="77777777" w:rsidR="005E23AB" w:rsidRPr="00700629" w:rsidRDefault="005E23AB" w:rsidP="006342E8">
            <w:pPr>
              <w:spacing w:before="0" w:after="0"/>
              <w:ind w:firstLine="0"/>
              <w:jc w:val="center"/>
              <w:rPr>
                <w:color w:val="auto"/>
                <w:lang w:val="en-US"/>
              </w:rPr>
            </w:pPr>
            <w:r w:rsidRPr="00700629">
              <w:rPr>
                <w:color w:val="auto"/>
                <w:lang w:val="en-US"/>
              </w:rPr>
              <w:t>01</w:t>
            </w:r>
          </w:p>
        </w:tc>
        <w:tc>
          <w:tcPr>
            <w:tcW w:w="758" w:type="pct"/>
            <w:vAlign w:val="center"/>
          </w:tcPr>
          <w:p w14:paraId="06505D15" w14:textId="77777777" w:rsidR="005E23AB" w:rsidRPr="00700629" w:rsidRDefault="005E23AB" w:rsidP="006342E8">
            <w:pPr>
              <w:spacing w:before="0" w:after="0"/>
              <w:ind w:firstLine="0"/>
              <w:jc w:val="center"/>
              <w:rPr>
                <w:color w:val="auto"/>
                <w:lang w:val="en-US"/>
              </w:rPr>
            </w:pPr>
            <w:r w:rsidRPr="00700629">
              <w:rPr>
                <w:color w:val="auto"/>
                <w:lang w:val="en-US"/>
              </w:rPr>
              <w:t>01</w:t>
            </w:r>
          </w:p>
        </w:tc>
        <w:tc>
          <w:tcPr>
            <w:tcW w:w="580" w:type="pct"/>
            <w:vAlign w:val="center"/>
          </w:tcPr>
          <w:p w14:paraId="540FABB2" w14:textId="28019C24" w:rsidR="005E23AB" w:rsidRPr="00700629" w:rsidRDefault="005E23AB" w:rsidP="006342E8">
            <w:pPr>
              <w:spacing w:before="0" w:after="0"/>
              <w:ind w:firstLine="0"/>
              <w:jc w:val="center"/>
              <w:rPr>
                <w:color w:val="auto"/>
                <w:lang w:val="en-US"/>
              </w:rPr>
            </w:pPr>
            <w:r w:rsidRPr="00700629">
              <w:rPr>
                <w:color w:val="auto"/>
                <w:lang w:val="en-US"/>
              </w:rPr>
              <w:t>155,0</w:t>
            </w:r>
          </w:p>
        </w:tc>
        <w:tc>
          <w:tcPr>
            <w:tcW w:w="599" w:type="pct"/>
            <w:vAlign w:val="center"/>
          </w:tcPr>
          <w:p w14:paraId="783AA6EC" w14:textId="516663C5" w:rsidR="005E23AB" w:rsidRPr="00700629" w:rsidRDefault="005E23AB" w:rsidP="006342E8">
            <w:pPr>
              <w:spacing w:before="0" w:after="0"/>
              <w:ind w:firstLine="0"/>
              <w:jc w:val="center"/>
              <w:rPr>
                <w:color w:val="auto"/>
                <w:lang w:val="en-US"/>
              </w:rPr>
            </w:pPr>
            <w:r w:rsidRPr="00700629">
              <w:rPr>
                <w:color w:val="auto"/>
                <w:lang w:val="en-US"/>
              </w:rPr>
              <w:t>155,0</w:t>
            </w:r>
          </w:p>
        </w:tc>
        <w:tc>
          <w:tcPr>
            <w:tcW w:w="736" w:type="pct"/>
          </w:tcPr>
          <w:p w14:paraId="7D22B513" w14:textId="3E6B94EE" w:rsidR="005E23AB" w:rsidRPr="00700629" w:rsidRDefault="005E23AB" w:rsidP="006342E8">
            <w:pPr>
              <w:spacing w:before="0" w:after="0"/>
              <w:ind w:firstLine="0"/>
              <w:jc w:val="center"/>
              <w:rPr>
                <w:color w:val="auto"/>
                <w:lang w:val="en-US"/>
              </w:rPr>
            </w:pPr>
            <w:r w:rsidRPr="00700629">
              <w:rPr>
                <w:color w:val="auto"/>
                <w:lang w:val="en-US"/>
              </w:rPr>
              <w:t>Hiện trạng</w:t>
            </w:r>
          </w:p>
        </w:tc>
      </w:tr>
      <w:tr w:rsidR="00700629" w:rsidRPr="00700629" w14:paraId="4A26185B" w14:textId="77777777" w:rsidTr="00EA5A8B">
        <w:trPr>
          <w:jc w:val="center"/>
        </w:trPr>
        <w:tc>
          <w:tcPr>
            <w:tcW w:w="413" w:type="pct"/>
            <w:vAlign w:val="center"/>
          </w:tcPr>
          <w:p w14:paraId="37292496" w14:textId="61FF64A7" w:rsidR="005E23AB" w:rsidRPr="00700629" w:rsidRDefault="005E23AB" w:rsidP="006342E8">
            <w:pPr>
              <w:spacing w:before="0" w:after="0"/>
              <w:ind w:firstLine="0"/>
              <w:jc w:val="center"/>
              <w:rPr>
                <w:color w:val="auto"/>
                <w:lang w:val="en-US"/>
              </w:rPr>
            </w:pPr>
            <w:r w:rsidRPr="00700629">
              <w:rPr>
                <w:color w:val="auto"/>
                <w:lang w:val="en-US"/>
              </w:rPr>
              <w:t>3</w:t>
            </w:r>
          </w:p>
        </w:tc>
        <w:tc>
          <w:tcPr>
            <w:tcW w:w="1316" w:type="pct"/>
          </w:tcPr>
          <w:p w14:paraId="406D50F4" w14:textId="4F53332B" w:rsidR="005E23AB" w:rsidRPr="00700629" w:rsidRDefault="005E23AB" w:rsidP="006342E8">
            <w:pPr>
              <w:spacing w:before="0" w:after="0"/>
              <w:ind w:firstLine="0"/>
              <w:rPr>
                <w:color w:val="auto"/>
                <w:lang w:val="en-US"/>
              </w:rPr>
            </w:pPr>
            <w:r w:rsidRPr="00700629">
              <w:rPr>
                <w:color w:val="auto"/>
                <w:lang w:val="en-US"/>
              </w:rPr>
              <w:t>Nhà làm việc số 2</w:t>
            </w:r>
          </w:p>
        </w:tc>
        <w:tc>
          <w:tcPr>
            <w:tcW w:w="599" w:type="pct"/>
            <w:vAlign w:val="center"/>
          </w:tcPr>
          <w:p w14:paraId="3CC77EE7" w14:textId="402050DE" w:rsidR="005E23AB" w:rsidRPr="00700629" w:rsidRDefault="005E23AB" w:rsidP="006342E8">
            <w:pPr>
              <w:spacing w:before="0" w:after="0"/>
              <w:ind w:firstLine="0"/>
              <w:jc w:val="center"/>
              <w:rPr>
                <w:color w:val="auto"/>
                <w:lang w:val="en-US"/>
              </w:rPr>
            </w:pPr>
            <w:r w:rsidRPr="00700629">
              <w:rPr>
                <w:color w:val="auto"/>
                <w:lang w:val="en-US"/>
              </w:rPr>
              <w:t>01</w:t>
            </w:r>
          </w:p>
        </w:tc>
        <w:tc>
          <w:tcPr>
            <w:tcW w:w="758" w:type="pct"/>
            <w:vAlign w:val="center"/>
          </w:tcPr>
          <w:p w14:paraId="4C5C2ABA" w14:textId="32CB298B" w:rsidR="005E23AB" w:rsidRPr="00700629" w:rsidRDefault="005E23AB" w:rsidP="006342E8">
            <w:pPr>
              <w:spacing w:before="0" w:after="0"/>
              <w:ind w:firstLine="0"/>
              <w:jc w:val="center"/>
              <w:rPr>
                <w:color w:val="auto"/>
                <w:lang w:val="en-US"/>
              </w:rPr>
            </w:pPr>
            <w:r w:rsidRPr="00700629">
              <w:rPr>
                <w:color w:val="auto"/>
                <w:lang w:val="en-US"/>
              </w:rPr>
              <w:t>01</w:t>
            </w:r>
          </w:p>
        </w:tc>
        <w:tc>
          <w:tcPr>
            <w:tcW w:w="580" w:type="pct"/>
            <w:vAlign w:val="center"/>
          </w:tcPr>
          <w:p w14:paraId="06DFEE00" w14:textId="7E4DE552" w:rsidR="005E23AB" w:rsidRPr="00700629" w:rsidRDefault="005E23AB" w:rsidP="006342E8">
            <w:pPr>
              <w:spacing w:before="0" w:after="0"/>
              <w:ind w:firstLine="0"/>
              <w:jc w:val="center"/>
              <w:rPr>
                <w:color w:val="auto"/>
                <w:lang w:val="en-US"/>
              </w:rPr>
            </w:pPr>
            <w:r w:rsidRPr="00700629">
              <w:rPr>
                <w:color w:val="auto"/>
                <w:lang w:val="en-US"/>
              </w:rPr>
              <w:t>88,0</w:t>
            </w:r>
          </w:p>
        </w:tc>
        <w:tc>
          <w:tcPr>
            <w:tcW w:w="599" w:type="pct"/>
            <w:vAlign w:val="center"/>
          </w:tcPr>
          <w:p w14:paraId="57BA33F7" w14:textId="600E57D4" w:rsidR="005E23AB" w:rsidRPr="00700629" w:rsidRDefault="005E23AB" w:rsidP="006342E8">
            <w:pPr>
              <w:spacing w:before="0" w:after="0"/>
              <w:ind w:firstLine="0"/>
              <w:jc w:val="center"/>
              <w:rPr>
                <w:color w:val="auto"/>
                <w:lang w:val="en-US"/>
              </w:rPr>
            </w:pPr>
            <w:r w:rsidRPr="00700629">
              <w:rPr>
                <w:color w:val="auto"/>
                <w:lang w:val="en-US"/>
              </w:rPr>
              <w:t>88,0</w:t>
            </w:r>
          </w:p>
        </w:tc>
        <w:tc>
          <w:tcPr>
            <w:tcW w:w="736" w:type="pct"/>
          </w:tcPr>
          <w:p w14:paraId="1D686CE4" w14:textId="403D508B" w:rsidR="005E23AB" w:rsidRPr="00700629" w:rsidRDefault="005E23AB" w:rsidP="006342E8">
            <w:pPr>
              <w:spacing w:before="0" w:after="0"/>
              <w:ind w:firstLine="0"/>
              <w:jc w:val="center"/>
              <w:rPr>
                <w:color w:val="auto"/>
                <w:lang w:val="en-US"/>
              </w:rPr>
            </w:pPr>
            <w:r w:rsidRPr="00700629">
              <w:rPr>
                <w:color w:val="auto"/>
                <w:lang w:val="en-US"/>
              </w:rPr>
              <w:t>Hiện trạng</w:t>
            </w:r>
          </w:p>
        </w:tc>
      </w:tr>
      <w:tr w:rsidR="00700629" w:rsidRPr="00700629" w14:paraId="1AC556C7" w14:textId="77777777" w:rsidTr="00EA5A8B">
        <w:trPr>
          <w:jc w:val="center"/>
        </w:trPr>
        <w:tc>
          <w:tcPr>
            <w:tcW w:w="413" w:type="pct"/>
            <w:vAlign w:val="center"/>
          </w:tcPr>
          <w:p w14:paraId="349F12EB" w14:textId="77777777" w:rsidR="005E23AB" w:rsidRPr="00700629" w:rsidRDefault="005E23AB" w:rsidP="006342E8">
            <w:pPr>
              <w:spacing w:before="0" w:after="0"/>
              <w:ind w:firstLine="0"/>
              <w:jc w:val="center"/>
              <w:rPr>
                <w:b/>
                <w:bCs/>
                <w:color w:val="auto"/>
                <w:lang w:val="en-US"/>
              </w:rPr>
            </w:pPr>
            <w:r w:rsidRPr="00700629">
              <w:rPr>
                <w:b/>
                <w:bCs/>
                <w:color w:val="auto"/>
                <w:lang w:val="en-US"/>
              </w:rPr>
              <w:t>B</w:t>
            </w:r>
          </w:p>
        </w:tc>
        <w:tc>
          <w:tcPr>
            <w:tcW w:w="1915" w:type="pct"/>
            <w:gridSpan w:val="2"/>
          </w:tcPr>
          <w:p w14:paraId="55A599C9" w14:textId="77777777" w:rsidR="005E23AB" w:rsidRPr="00700629" w:rsidRDefault="005E23AB" w:rsidP="006342E8">
            <w:pPr>
              <w:spacing w:before="0" w:after="0"/>
              <w:ind w:firstLine="0"/>
              <w:jc w:val="left"/>
              <w:rPr>
                <w:color w:val="auto"/>
                <w:lang w:val="en-US"/>
              </w:rPr>
            </w:pPr>
            <w:r w:rsidRPr="00700629">
              <w:rPr>
                <w:b/>
                <w:bCs/>
                <w:color w:val="auto"/>
                <w:lang w:val="en-US"/>
              </w:rPr>
              <w:t>Các hạng mục phụ trợ</w:t>
            </w:r>
          </w:p>
        </w:tc>
        <w:tc>
          <w:tcPr>
            <w:tcW w:w="758" w:type="pct"/>
            <w:vAlign w:val="center"/>
          </w:tcPr>
          <w:p w14:paraId="4D099ABF" w14:textId="77777777" w:rsidR="005E23AB" w:rsidRPr="00700629" w:rsidRDefault="005E23AB" w:rsidP="006342E8">
            <w:pPr>
              <w:spacing w:before="0" w:after="0"/>
              <w:ind w:firstLine="0"/>
              <w:jc w:val="center"/>
              <w:rPr>
                <w:color w:val="auto"/>
                <w:lang w:val="en-US"/>
              </w:rPr>
            </w:pPr>
          </w:p>
        </w:tc>
        <w:tc>
          <w:tcPr>
            <w:tcW w:w="580" w:type="pct"/>
            <w:vAlign w:val="center"/>
          </w:tcPr>
          <w:p w14:paraId="04826C5B" w14:textId="77777777" w:rsidR="005E23AB" w:rsidRPr="00700629" w:rsidRDefault="005E23AB" w:rsidP="006342E8">
            <w:pPr>
              <w:spacing w:before="0" w:after="0"/>
              <w:ind w:firstLine="0"/>
              <w:jc w:val="center"/>
              <w:rPr>
                <w:color w:val="auto"/>
                <w:lang w:val="en-US"/>
              </w:rPr>
            </w:pPr>
          </w:p>
        </w:tc>
        <w:tc>
          <w:tcPr>
            <w:tcW w:w="599" w:type="pct"/>
            <w:vAlign w:val="center"/>
          </w:tcPr>
          <w:p w14:paraId="1A837FCE" w14:textId="77777777" w:rsidR="005E23AB" w:rsidRPr="00700629" w:rsidRDefault="005E23AB" w:rsidP="006342E8">
            <w:pPr>
              <w:spacing w:before="0" w:after="0"/>
              <w:ind w:firstLine="0"/>
              <w:jc w:val="center"/>
              <w:rPr>
                <w:color w:val="auto"/>
                <w:lang w:val="en-US"/>
              </w:rPr>
            </w:pPr>
          </w:p>
        </w:tc>
        <w:tc>
          <w:tcPr>
            <w:tcW w:w="736" w:type="pct"/>
            <w:vAlign w:val="center"/>
          </w:tcPr>
          <w:p w14:paraId="41CAC3C6" w14:textId="77777777" w:rsidR="005E23AB" w:rsidRPr="00700629" w:rsidRDefault="005E23AB" w:rsidP="006342E8">
            <w:pPr>
              <w:spacing w:before="0" w:after="0"/>
              <w:ind w:firstLine="0"/>
              <w:jc w:val="center"/>
              <w:rPr>
                <w:color w:val="auto"/>
                <w:lang w:val="en-US"/>
              </w:rPr>
            </w:pPr>
          </w:p>
        </w:tc>
      </w:tr>
      <w:tr w:rsidR="00700629" w:rsidRPr="00700629" w14:paraId="61EC710A" w14:textId="77777777" w:rsidTr="00EA5A8B">
        <w:trPr>
          <w:jc w:val="center"/>
        </w:trPr>
        <w:tc>
          <w:tcPr>
            <w:tcW w:w="413" w:type="pct"/>
            <w:vAlign w:val="center"/>
          </w:tcPr>
          <w:p w14:paraId="6103E9FD" w14:textId="244DDEAF" w:rsidR="005E23AB" w:rsidRPr="00700629" w:rsidRDefault="005E23AB" w:rsidP="006342E8">
            <w:pPr>
              <w:spacing w:before="0" w:after="0"/>
              <w:ind w:firstLine="0"/>
              <w:jc w:val="center"/>
              <w:rPr>
                <w:color w:val="auto"/>
                <w:lang w:val="en-US"/>
              </w:rPr>
            </w:pPr>
            <w:r w:rsidRPr="00700629">
              <w:rPr>
                <w:color w:val="auto"/>
                <w:lang w:val="en-US"/>
              </w:rPr>
              <w:t>1</w:t>
            </w:r>
          </w:p>
        </w:tc>
        <w:tc>
          <w:tcPr>
            <w:tcW w:w="1316" w:type="pct"/>
          </w:tcPr>
          <w:p w14:paraId="6E34727D" w14:textId="4EA9E06F" w:rsidR="005E23AB" w:rsidRPr="00700629" w:rsidRDefault="005E23AB" w:rsidP="006342E8">
            <w:pPr>
              <w:spacing w:before="0" w:after="0"/>
              <w:ind w:firstLine="0"/>
              <w:rPr>
                <w:color w:val="auto"/>
                <w:lang w:val="en-US"/>
              </w:rPr>
            </w:pPr>
            <w:r w:rsidRPr="00700629">
              <w:rPr>
                <w:color w:val="auto"/>
                <w:lang w:val="en-US"/>
              </w:rPr>
              <w:t>Lán để xe</w:t>
            </w:r>
          </w:p>
        </w:tc>
        <w:tc>
          <w:tcPr>
            <w:tcW w:w="599" w:type="pct"/>
            <w:vAlign w:val="center"/>
          </w:tcPr>
          <w:p w14:paraId="6D190E9B" w14:textId="593A42C7" w:rsidR="005E23AB" w:rsidRPr="00700629" w:rsidRDefault="005E23AB" w:rsidP="006342E8">
            <w:pPr>
              <w:spacing w:before="0" w:after="0"/>
              <w:ind w:firstLine="0"/>
              <w:jc w:val="center"/>
              <w:rPr>
                <w:color w:val="auto"/>
                <w:lang w:val="en-US"/>
              </w:rPr>
            </w:pPr>
            <w:r w:rsidRPr="00700629">
              <w:rPr>
                <w:color w:val="auto"/>
                <w:lang w:val="en-US"/>
              </w:rPr>
              <w:t>01</w:t>
            </w:r>
          </w:p>
        </w:tc>
        <w:tc>
          <w:tcPr>
            <w:tcW w:w="758" w:type="pct"/>
            <w:vAlign w:val="center"/>
          </w:tcPr>
          <w:p w14:paraId="75525168" w14:textId="2B20A4DC" w:rsidR="005E23AB" w:rsidRPr="00700629" w:rsidRDefault="005E23AB" w:rsidP="006342E8">
            <w:pPr>
              <w:spacing w:before="0" w:after="0"/>
              <w:ind w:firstLine="0"/>
              <w:jc w:val="center"/>
              <w:rPr>
                <w:color w:val="auto"/>
                <w:lang w:val="en-US"/>
              </w:rPr>
            </w:pPr>
            <w:r w:rsidRPr="00700629">
              <w:rPr>
                <w:color w:val="auto"/>
                <w:lang w:val="en-US"/>
              </w:rPr>
              <w:t>01</w:t>
            </w:r>
          </w:p>
        </w:tc>
        <w:tc>
          <w:tcPr>
            <w:tcW w:w="580" w:type="pct"/>
            <w:vAlign w:val="center"/>
          </w:tcPr>
          <w:p w14:paraId="720A01C8" w14:textId="45EEE89B" w:rsidR="005E23AB" w:rsidRPr="00700629" w:rsidRDefault="005E23AB" w:rsidP="006342E8">
            <w:pPr>
              <w:spacing w:before="0" w:after="0"/>
              <w:ind w:firstLine="0"/>
              <w:jc w:val="center"/>
              <w:rPr>
                <w:color w:val="auto"/>
                <w:lang w:val="en-US"/>
              </w:rPr>
            </w:pPr>
            <w:r w:rsidRPr="00700629">
              <w:rPr>
                <w:color w:val="auto"/>
                <w:lang w:val="en-US"/>
              </w:rPr>
              <w:t>24,0</w:t>
            </w:r>
          </w:p>
        </w:tc>
        <w:tc>
          <w:tcPr>
            <w:tcW w:w="599" w:type="pct"/>
            <w:vAlign w:val="center"/>
          </w:tcPr>
          <w:p w14:paraId="04F3515E" w14:textId="77777777" w:rsidR="005E23AB" w:rsidRPr="00700629" w:rsidRDefault="005E23AB" w:rsidP="006342E8">
            <w:pPr>
              <w:spacing w:before="0" w:after="0"/>
              <w:ind w:firstLine="0"/>
              <w:jc w:val="center"/>
              <w:rPr>
                <w:color w:val="auto"/>
                <w:lang w:val="en-US"/>
              </w:rPr>
            </w:pPr>
          </w:p>
        </w:tc>
        <w:tc>
          <w:tcPr>
            <w:tcW w:w="736" w:type="pct"/>
            <w:vAlign w:val="center"/>
          </w:tcPr>
          <w:p w14:paraId="0585326F" w14:textId="17CF0F6E" w:rsidR="005E23AB" w:rsidRPr="00700629" w:rsidRDefault="005E23AB" w:rsidP="006342E8">
            <w:pPr>
              <w:spacing w:before="0" w:after="0"/>
              <w:ind w:firstLine="0"/>
              <w:jc w:val="center"/>
              <w:rPr>
                <w:color w:val="auto"/>
                <w:lang w:val="en-US"/>
              </w:rPr>
            </w:pPr>
            <w:r w:rsidRPr="00700629">
              <w:rPr>
                <w:color w:val="auto"/>
                <w:lang w:val="en-US"/>
              </w:rPr>
              <w:t>Hiện trạng</w:t>
            </w:r>
          </w:p>
        </w:tc>
      </w:tr>
      <w:tr w:rsidR="00700629" w:rsidRPr="00700629" w14:paraId="48E5847E" w14:textId="77777777" w:rsidTr="00EA5A8B">
        <w:trPr>
          <w:jc w:val="center"/>
        </w:trPr>
        <w:tc>
          <w:tcPr>
            <w:tcW w:w="413" w:type="pct"/>
            <w:vAlign w:val="center"/>
          </w:tcPr>
          <w:p w14:paraId="1F9ECD96" w14:textId="5A64A449" w:rsidR="005E23AB" w:rsidRPr="00700629" w:rsidRDefault="005E23AB" w:rsidP="006342E8">
            <w:pPr>
              <w:spacing w:before="0" w:after="0"/>
              <w:ind w:firstLine="0"/>
              <w:jc w:val="center"/>
              <w:rPr>
                <w:color w:val="auto"/>
                <w:lang w:val="en-US"/>
              </w:rPr>
            </w:pPr>
            <w:r w:rsidRPr="00700629">
              <w:rPr>
                <w:color w:val="auto"/>
                <w:lang w:val="en-US"/>
              </w:rPr>
              <w:t>2</w:t>
            </w:r>
          </w:p>
        </w:tc>
        <w:tc>
          <w:tcPr>
            <w:tcW w:w="1316" w:type="pct"/>
          </w:tcPr>
          <w:p w14:paraId="2A41BD4C" w14:textId="77777777" w:rsidR="005E23AB" w:rsidRPr="00700629" w:rsidRDefault="005E23AB" w:rsidP="006342E8">
            <w:pPr>
              <w:spacing w:before="0" w:after="0"/>
              <w:ind w:firstLine="0"/>
              <w:rPr>
                <w:color w:val="auto"/>
                <w:lang w:val="en-US"/>
              </w:rPr>
            </w:pPr>
            <w:r w:rsidRPr="00700629">
              <w:rPr>
                <w:color w:val="auto"/>
                <w:lang w:val="en-US"/>
              </w:rPr>
              <w:t>Sân đường</w:t>
            </w:r>
          </w:p>
        </w:tc>
        <w:tc>
          <w:tcPr>
            <w:tcW w:w="599" w:type="pct"/>
            <w:vAlign w:val="center"/>
          </w:tcPr>
          <w:p w14:paraId="3707E33A" w14:textId="77777777" w:rsidR="005E23AB" w:rsidRPr="00700629" w:rsidRDefault="005E23AB" w:rsidP="006342E8">
            <w:pPr>
              <w:spacing w:before="0" w:after="0"/>
              <w:ind w:firstLine="0"/>
              <w:jc w:val="center"/>
              <w:rPr>
                <w:color w:val="auto"/>
                <w:lang w:val="en-US"/>
              </w:rPr>
            </w:pPr>
          </w:p>
        </w:tc>
        <w:tc>
          <w:tcPr>
            <w:tcW w:w="758" w:type="pct"/>
            <w:vAlign w:val="center"/>
          </w:tcPr>
          <w:p w14:paraId="44A50103" w14:textId="77777777" w:rsidR="005E23AB" w:rsidRPr="00700629" w:rsidRDefault="005E23AB" w:rsidP="006342E8">
            <w:pPr>
              <w:spacing w:before="0" w:after="0"/>
              <w:ind w:firstLine="0"/>
              <w:jc w:val="center"/>
              <w:rPr>
                <w:color w:val="auto"/>
                <w:lang w:val="en-US"/>
              </w:rPr>
            </w:pPr>
          </w:p>
        </w:tc>
        <w:tc>
          <w:tcPr>
            <w:tcW w:w="580" w:type="pct"/>
            <w:vAlign w:val="center"/>
          </w:tcPr>
          <w:p w14:paraId="09249ADF" w14:textId="77777777" w:rsidR="005E23AB" w:rsidRPr="00700629" w:rsidRDefault="005E23AB" w:rsidP="006342E8">
            <w:pPr>
              <w:spacing w:before="0" w:after="0"/>
              <w:ind w:firstLine="0"/>
              <w:jc w:val="center"/>
              <w:rPr>
                <w:color w:val="auto"/>
                <w:lang w:val="en-US"/>
              </w:rPr>
            </w:pPr>
            <w:r w:rsidRPr="00700629">
              <w:rPr>
                <w:color w:val="auto"/>
                <w:lang w:val="en-US"/>
              </w:rPr>
              <w:t>392,77</w:t>
            </w:r>
          </w:p>
        </w:tc>
        <w:tc>
          <w:tcPr>
            <w:tcW w:w="599" w:type="pct"/>
            <w:vAlign w:val="center"/>
          </w:tcPr>
          <w:p w14:paraId="5C561B20" w14:textId="77777777" w:rsidR="005E23AB" w:rsidRPr="00700629" w:rsidRDefault="005E23AB" w:rsidP="006342E8">
            <w:pPr>
              <w:spacing w:before="0" w:after="0"/>
              <w:ind w:firstLine="0"/>
              <w:jc w:val="center"/>
              <w:rPr>
                <w:color w:val="auto"/>
                <w:lang w:val="en-US"/>
              </w:rPr>
            </w:pPr>
          </w:p>
        </w:tc>
        <w:tc>
          <w:tcPr>
            <w:tcW w:w="736" w:type="pct"/>
            <w:vAlign w:val="center"/>
          </w:tcPr>
          <w:p w14:paraId="6E5B8AB7" w14:textId="77777777" w:rsidR="005E23AB" w:rsidRPr="00700629" w:rsidRDefault="005E23AB" w:rsidP="006342E8">
            <w:pPr>
              <w:spacing w:before="0" w:after="0"/>
              <w:ind w:firstLine="0"/>
              <w:jc w:val="center"/>
              <w:rPr>
                <w:color w:val="auto"/>
                <w:lang w:val="en-US"/>
              </w:rPr>
            </w:pPr>
            <w:r w:rsidRPr="00700629">
              <w:rPr>
                <w:color w:val="auto"/>
                <w:lang w:val="en-US"/>
              </w:rPr>
              <w:t>Hiện trạng</w:t>
            </w:r>
          </w:p>
        </w:tc>
      </w:tr>
      <w:tr w:rsidR="00700629" w:rsidRPr="00700629" w14:paraId="4877553C" w14:textId="77777777" w:rsidTr="00EA5A8B">
        <w:trPr>
          <w:jc w:val="center"/>
        </w:trPr>
        <w:tc>
          <w:tcPr>
            <w:tcW w:w="413" w:type="pct"/>
            <w:vAlign w:val="center"/>
          </w:tcPr>
          <w:p w14:paraId="2818B2E9" w14:textId="77777777" w:rsidR="005E23AB" w:rsidRPr="00700629" w:rsidRDefault="005E23AB" w:rsidP="006342E8">
            <w:pPr>
              <w:spacing w:before="0" w:after="0"/>
              <w:ind w:firstLine="0"/>
              <w:jc w:val="center"/>
              <w:rPr>
                <w:b/>
                <w:bCs/>
                <w:color w:val="auto"/>
                <w:lang w:val="en-US"/>
              </w:rPr>
            </w:pPr>
            <w:r w:rsidRPr="00700629">
              <w:rPr>
                <w:b/>
                <w:bCs/>
                <w:color w:val="auto"/>
                <w:lang w:val="en-US"/>
              </w:rPr>
              <w:t>C</w:t>
            </w:r>
          </w:p>
        </w:tc>
        <w:tc>
          <w:tcPr>
            <w:tcW w:w="2673" w:type="pct"/>
            <w:gridSpan w:val="3"/>
          </w:tcPr>
          <w:p w14:paraId="56946604" w14:textId="77777777" w:rsidR="005E23AB" w:rsidRPr="00700629" w:rsidRDefault="005E23AB" w:rsidP="006342E8">
            <w:pPr>
              <w:spacing w:before="0" w:after="0"/>
              <w:ind w:firstLine="0"/>
              <w:jc w:val="left"/>
              <w:rPr>
                <w:color w:val="auto"/>
                <w:lang w:val="en-US"/>
              </w:rPr>
            </w:pPr>
            <w:r w:rsidRPr="00700629">
              <w:rPr>
                <w:b/>
                <w:bCs/>
                <w:color w:val="auto"/>
                <w:lang w:val="en-US"/>
              </w:rPr>
              <w:t>Các hạng mục công trình BVMT</w:t>
            </w:r>
          </w:p>
        </w:tc>
        <w:tc>
          <w:tcPr>
            <w:tcW w:w="580" w:type="pct"/>
            <w:vAlign w:val="center"/>
          </w:tcPr>
          <w:p w14:paraId="161A8B56" w14:textId="77777777" w:rsidR="005E23AB" w:rsidRPr="00700629" w:rsidRDefault="005E23AB" w:rsidP="006342E8">
            <w:pPr>
              <w:spacing w:before="0" w:after="0"/>
              <w:ind w:firstLine="0"/>
              <w:jc w:val="center"/>
              <w:rPr>
                <w:color w:val="auto"/>
                <w:lang w:val="en-US"/>
              </w:rPr>
            </w:pPr>
          </w:p>
        </w:tc>
        <w:tc>
          <w:tcPr>
            <w:tcW w:w="599" w:type="pct"/>
            <w:vAlign w:val="center"/>
          </w:tcPr>
          <w:p w14:paraId="13601A97" w14:textId="77777777" w:rsidR="005E23AB" w:rsidRPr="00700629" w:rsidRDefault="005E23AB" w:rsidP="006342E8">
            <w:pPr>
              <w:spacing w:before="0" w:after="0"/>
              <w:ind w:firstLine="0"/>
              <w:jc w:val="center"/>
              <w:rPr>
                <w:color w:val="auto"/>
                <w:lang w:val="en-US"/>
              </w:rPr>
            </w:pPr>
          </w:p>
        </w:tc>
        <w:tc>
          <w:tcPr>
            <w:tcW w:w="736" w:type="pct"/>
            <w:vAlign w:val="center"/>
          </w:tcPr>
          <w:p w14:paraId="68E8DD1B" w14:textId="77777777" w:rsidR="005E23AB" w:rsidRPr="00700629" w:rsidRDefault="005E23AB" w:rsidP="006342E8">
            <w:pPr>
              <w:spacing w:before="0" w:after="0"/>
              <w:ind w:firstLine="0"/>
              <w:jc w:val="center"/>
              <w:rPr>
                <w:color w:val="auto"/>
                <w:lang w:val="en-US"/>
              </w:rPr>
            </w:pPr>
          </w:p>
        </w:tc>
      </w:tr>
      <w:tr w:rsidR="00700629" w:rsidRPr="00700629" w14:paraId="64F374B4" w14:textId="77777777" w:rsidTr="00EA5A8B">
        <w:trPr>
          <w:jc w:val="center"/>
        </w:trPr>
        <w:tc>
          <w:tcPr>
            <w:tcW w:w="413" w:type="pct"/>
            <w:vAlign w:val="center"/>
          </w:tcPr>
          <w:p w14:paraId="250DC560" w14:textId="77777777" w:rsidR="005E23AB" w:rsidRPr="00700629" w:rsidRDefault="005E23AB" w:rsidP="006342E8">
            <w:pPr>
              <w:spacing w:before="0" w:after="0"/>
              <w:ind w:firstLine="0"/>
              <w:jc w:val="center"/>
              <w:rPr>
                <w:color w:val="auto"/>
                <w:lang w:val="en-US"/>
              </w:rPr>
            </w:pPr>
            <w:r w:rsidRPr="00700629">
              <w:rPr>
                <w:color w:val="auto"/>
                <w:lang w:val="en-US"/>
              </w:rPr>
              <w:t>1</w:t>
            </w:r>
          </w:p>
        </w:tc>
        <w:tc>
          <w:tcPr>
            <w:tcW w:w="1316" w:type="pct"/>
          </w:tcPr>
          <w:p w14:paraId="1C59C0E7" w14:textId="77777777" w:rsidR="005E23AB" w:rsidRPr="00700629" w:rsidRDefault="005E23AB" w:rsidP="006342E8">
            <w:pPr>
              <w:spacing w:before="0" w:after="0"/>
              <w:ind w:firstLine="0"/>
              <w:rPr>
                <w:color w:val="auto"/>
                <w:lang w:val="en-US"/>
              </w:rPr>
            </w:pPr>
            <w:r w:rsidRPr="00700629">
              <w:rPr>
                <w:color w:val="auto"/>
                <w:lang w:val="en-US"/>
              </w:rPr>
              <w:t>Nhà vệ sinh chung</w:t>
            </w:r>
          </w:p>
        </w:tc>
        <w:tc>
          <w:tcPr>
            <w:tcW w:w="599" w:type="pct"/>
            <w:vAlign w:val="center"/>
          </w:tcPr>
          <w:p w14:paraId="3A4A2D45" w14:textId="77777777" w:rsidR="005E23AB" w:rsidRPr="00700629" w:rsidRDefault="005E23AB" w:rsidP="006342E8">
            <w:pPr>
              <w:spacing w:before="0" w:after="0"/>
              <w:ind w:firstLine="0"/>
              <w:jc w:val="center"/>
              <w:rPr>
                <w:color w:val="auto"/>
                <w:lang w:val="en-US"/>
              </w:rPr>
            </w:pPr>
            <w:r w:rsidRPr="00700629">
              <w:rPr>
                <w:color w:val="auto"/>
                <w:lang w:val="en-US"/>
              </w:rPr>
              <w:t>01</w:t>
            </w:r>
          </w:p>
        </w:tc>
        <w:tc>
          <w:tcPr>
            <w:tcW w:w="758" w:type="pct"/>
            <w:vAlign w:val="center"/>
          </w:tcPr>
          <w:p w14:paraId="4AB77141" w14:textId="77777777" w:rsidR="005E23AB" w:rsidRPr="00700629" w:rsidRDefault="005E23AB" w:rsidP="006342E8">
            <w:pPr>
              <w:spacing w:before="0" w:after="0"/>
              <w:ind w:firstLine="0"/>
              <w:jc w:val="center"/>
              <w:rPr>
                <w:color w:val="auto"/>
                <w:lang w:val="en-US"/>
              </w:rPr>
            </w:pPr>
            <w:r w:rsidRPr="00700629">
              <w:rPr>
                <w:color w:val="auto"/>
                <w:lang w:val="en-US"/>
              </w:rPr>
              <w:t>01</w:t>
            </w:r>
          </w:p>
        </w:tc>
        <w:tc>
          <w:tcPr>
            <w:tcW w:w="580" w:type="pct"/>
            <w:vAlign w:val="center"/>
          </w:tcPr>
          <w:p w14:paraId="7A80A580" w14:textId="20251C4D" w:rsidR="005E23AB" w:rsidRPr="00700629" w:rsidRDefault="005E23AB" w:rsidP="006342E8">
            <w:pPr>
              <w:spacing w:before="0" w:after="0"/>
              <w:ind w:firstLine="0"/>
              <w:jc w:val="center"/>
              <w:rPr>
                <w:color w:val="auto"/>
                <w:lang w:val="en-US"/>
              </w:rPr>
            </w:pPr>
            <w:r w:rsidRPr="00700629">
              <w:rPr>
                <w:color w:val="auto"/>
                <w:lang w:val="en-US"/>
              </w:rPr>
              <w:t>9,0</w:t>
            </w:r>
          </w:p>
        </w:tc>
        <w:tc>
          <w:tcPr>
            <w:tcW w:w="599" w:type="pct"/>
            <w:vAlign w:val="center"/>
          </w:tcPr>
          <w:p w14:paraId="345A0601" w14:textId="1697A69C" w:rsidR="005E23AB" w:rsidRPr="00700629" w:rsidRDefault="005E23AB" w:rsidP="006342E8">
            <w:pPr>
              <w:spacing w:before="0" w:after="0"/>
              <w:ind w:firstLine="0"/>
              <w:jc w:val="center"/>
              <w:rPr>
                <w:color w:val="auto"/>
                <w:lang w:val="en-US"/>
              </w:rPr>
            </w:pPr>
            <w:r w:rsidRPr="00700629">
              <w:rPr>
                <w:color w:val="auto"/>
                <w:lang w:val="en-US"/>
              </w:rPr>
              <w:t>9,0</w:t>
            </w:r>
          </w:p>
        </w:tc>
        <w:tc>
          <w:tcPr>
            <w:tcW w:w="736" w:type="pct"/>
            <w:vAlign w:val="center"/>
          </w:tcPr>
          <w:p w14:paraId="7CA51A6B" w14:textId="77777777" w:rsidR="005E23AB" w:rsidRPr="00700629" w:rsidRDefault="005E23AB" w:rsidP="006342E8">
            <w:pPr>
              <w:spacing w:before="0" w:after="0"/>
              <w:ind w:firstLine="0"/>
              <w:jc w:val="center"/>
              <w:rPr>
                <w:color w:val="auto"/>
                <w:lang w:val="en-US"/>
              </w:rPr>
            </w:pPr>
            <w:r w:rsidRPr="00700629">
              <w:rPr>
                <w:color w:val="auto"/>
                <w:lang w:val="en-US"/>
              </w:rPr>
              <w:t>Hiện trạng</w:t>
            </w:r>
          </w:p>
        </w:tc>
      </w:tr>
      <w:tr w:rsidR="00700629" w:rsidRPr="00700629" w14:paraId="08557D76" w14:textId="77777777" w:rsidTr="00EA5A8B">
        <w:trPr>
          <w:jc w:val="center"/>
        </w:trPr>
        <w:tc>
          <w:tcPr>
            <w:tcW w:w="413" w:type="pct"/>
            <w:vAlign w:val="center"/>
          </w:tcPr>
          <w:p w14:paraId="6AD104B7" w14:textId="77777777" w:rsidR="005E23AB" w:rsidRPr="00700629" w:rsidRDefault="005E23AB" w:rsidP="006342E8">
            <w:pPr>
              <w:spacing w:before="0" w:after="0"/>
              <w:ind w:firstLine="0"/>
              <w:jc w:val="center"/>
              <w:rPr>
                <w:color w:val="auto"/>
                <w:lang w:val="en-US"/>
              </w:rPr>
            </w:pPr>
            <w:r w:rsidRPr="00700629">
              <w:rPr>
                <w:color w:val="auto"/>
                <w:lang w:val="en-US"/>
              </w:rPr>
              <w:t>2</w:t>
            </w:r>
          </w:p>
        </w:tc>
        <w:tc>
          <w:tcPr>
            <w:tcW w:w="1316" w:type="pct"/>
          </w:tcPr>
          <w:p w14:paraId="6FAECCD3" w14:textId="77777777" w:rsidR="005E23AB" w:rsidRPr="00700629" w:rsidRDefault="005E23AB" w:rsidP="006342E8">
            <w:pPr>
              <w:spacing w:before="0" w:after="0"/>
              <w:ind w:firstLine="0"/>
              <w:rPr>
                <w:color w:val="auto"/>
                <w:lang w:val="en-US"/>
              </w:rPr>
            </w:pPr>
            <w:r w:rsidRPr="00700629">
              <w:rPr>
                <w:color w:val="auto"/>
                <w:lang w:val="en-US"/>
              </w:rPr>
              <w:t>Khu chứa chất thải</w:t>
            </w:r>
          </w:p>
        </w:tc>
        <w:tc>
          <w:tcPr>
            <w:tcW w:w="599" w:type="pct"/>
            <w:vAlign w:val="center"/>
          </w:tcPr>
          <w:p w14:paraId="1FF4ADAB" w14:textId="77777777" w:rsidR="005E23AB" w:rsidRPr="00700629" w:rsidRDefault="005E23AB" w:rsidP="006342E8">
            <w:pPr>
              <w:spacing w:before="0" w:after="0"/>
              <w:ind w:firstLine="0"/>
              <w:jc w:val="center"/>
              <w:rPr>
                <w:color w:val="auto"/>
                <w:lang w:val="en-US"/>
              </w:rPr>
            </w:pPr>
            <w:r w:rsidRPr="00700629">
              <w:rPr>
                <w:color w:val="auto"/>
                <w:lang w:val="en-US"/>
              </w:rPr>
              <w:t>01</w:t>
            </w:r>
          </w:p>
        </w:tc>
        <w:tc>
          <w:tcPr>
            <w:tcW w:w="758" w:type="pct"/>
            <w:vAlign w:val="center"/>
          </w:tcPr>
          <w:p w14:paraId="08B74C12" w14:textId="77777777" w:rsidR="005E23AB" w:rsidRPr="00700629" w:rsidRDefault="005E23AB" w:rsidP="006342E8">
            <w:pPr>
              <w:spacing w:before="0" w:after="0"/>
              <w:ind w:firstLine="0"/>
              <w:jc w:val="center"/>
              <w:rPr>
                <w:color w:val="auto"/>
                <w:lang w:val="en-US"/>
              </w:rPr>
            </w:pPr>
            <w:r w:rsidRPr="00700629">
              <w:rPr>
                <w:color w:val="auto"/>
                <w:lang w:val="en-US"/>
              </w:rPr>
              <w:t>01</w:t>
            </w:r>
          </w:p>
        </w:tc>
        <w:tc>
          <w:tcPr>
            <w:tcW w:w="580" w:type="pct"/>
            <w:vAlign w:val="center"/>
          </w:tcPr>
          <w:p w14:paraId="7AEE04EF" w14:textId="6CE1A1C0" w:rsidR="005E23AB" w:rsidRPr="00700629" w:rsidRDefault="005E23AB" w:rsidP="006342E8">
            <w:pPr>
              <w:spacing w:before="0" w:after="0"/>
              <w:ind w:firstLine="0"/>
              <w:jc w:val="center"/>
              <w:rPr>
                <w:color w:val="auto"/>
                <w:lang w:val="en-US"/>
              </w:rPr>
            </w:pPr>
            <w:r w:rsidRPr="00700629">
              <w:rPr>
                <w:color w:val="auto"/>
                <w:lang w:val="en-US"/>
              </w:rPr>
              <w:t>4,5</w:t>
            </w:r>
          </w:p>
        </w:tc>
        <w:tc>
          <w:tcPr>
            <w:tcW w:w="599" w:type="pct"/>
            <w:vAlign w:val="center"/>
          </w:tcPr>
          <w:p w14:paraId="18404016" w14:textId="7DD99227" w:rsidR="005E23AB" w:rsidRPr="00700629" w:rsidRDefault="005E23AB" w:rsidP="006342E8">
            <w:pPr>
              <w:spacing w:before="0" w:after="0"/>
              <w:ind w:firstLine="0"/>
              <w:jc w:val="center"/>
              <w:rPr>
                <w:color w:val="auto"/>
                <w:lang w:val="en-US"/>
              </w:rPr>
            </w:pPr>
            <w:r w:rsidRPr="00700629">
              <w:rPr>
                <w:color w:val="auto"/>
                <w:lang w:val="en-US"/>
              </w:rPr>
              <w:t>4,5</w:t>
            </w:r>
          </w:p>
        </w:tc>
        <w:tc>
          <w:tcPr>
            <w:tcW w:w="736" w:type="pct"/>
            <w:vAlign w:val="center"/>
          </w:tcPr>
          <w:p w14:paraId="73E737D3" w14:textId="77777777" w:rsidR="005E23AB" w:rsidRPr="00700629" w:rsidRDefault="005E23AB" w:rsidP="006342E8">
            <w:pPr>
              <w:spacing w:before="0" w:after="0"/>
              <w:ind w:firstLine="0"/>
              <w:jc w:val="center"/>
              <w:rPr>
                <w:color w:val="auto"/>
                <w:lang w:val="en-US"/>
              </w:rPr>
            </w:pPr>
            <w:r w:rsidRPr="00700629">
              <w:rPr>
                <w:color w:val="auto"/>
                <w:lang w:val="en-US"/>
              </w:rPr>
              <w:t>Hiện trạng</w:t>
            </w:r>
          </w:p>
        </w:tc>
      </w:tr>
      <w:tr w:rsidR="00700629" w:rsidRPr="00700629" w14:paraId="5651D985" w14:textId="77777777" w:rsidTr="00EA5A8B">
        <w:trPr>
          <w:jc w:val="center"/>
        </w:trPr>
        <w:tc>
          <w:tcPr>
            <w:tcW w:w="413" w:type="pct"/>
            <w:vAlign w:val="center"/>
          </w:tcPr>
          <w:p w14:paraId="52BAC93E" w14:textId="77777777" w:rsidR="005E23AB" w:rsidRPr="00700629" w:rsidRDefault="005E23AB" w:rsidP="006342E8">
            <w:pPr>
              <w:spacing w:before="0" w:after="0"/>
              <w:ind w:firstLine="0"/>
              <w:jc w:val="center"/>
              <w:rPr>
                <w:color w:val="auto"/>
                <w:lang w:val="en-US"/>
              </w:rPr>
            </w:pPr>
            <w:r w:rsidRPr="00700629">
              <w:rPr>
                <w:color w:val="auto"/>
                <w:lang w:val="en-US"/>
              </w:rPr>
              <w:t>3</w:t>
            </w:r>
          </w:p>
        </w:tc>
        <w:tc>
          <w:tcPr>
            <w:tcW w:w="1316" w:type="pct"/>
          </w:tcPr>
          <w:p w14:paraId="62C74443" w14:textId="77777777" w:rsidR="005E23AB" w:rsidRPr="00700629" w:rsidRDefault="005E23AB" w:rsidP="006342E8">
            <w:pPr>
              <w:spacing w:before="0" w:after="0"/>
              <w:ind w:firstLine="0"/>
              <w:rPr>
                <w:color w:val="auto"/>
                <w:lang w:val="en-US"/>
              </w:rPr>
            </w:pPr>
            <w:r w:rsidRPr="00700629">
              <w:rPr>
                <w:color w:val="auto"/>
                <w:lang w:val="en-US"/>
              </w:rPr>
              <w:t>Bể xử lý nước thải</w:t>
            </w:r>
          </w:p>
        </w:tc>
        <w:tc>
          <w:tcPr>
            <w:tcW w:w="599" w:type="pct"/>
            <w:vAlign w:val="center"/>
          </w:tcPr>
          <w:p w14:paraId="11929808" w14:textId="77777777" w:rsidR="005E23AB" w:rsidRPr="00700629" w:rsidRDefault="005E23AB" w:rsidP="006342E8">
            <w:pPr>
              <w:spacing w:before="0" w:after="0"/>
              <w:ind w:firstLine="0"/>
              <w:jc w:val="center"/>
              <w:rPr>
                <w:color w:val="auto"/>
                <w:lang w:val="en-US"/>
              </w:rPr>
            </w:pPr>
          </w:p>
        </w:tc>
        <w:tc>
          <w:tcPr>
            <w:tcW w:w="758" w:type="pct"/>
            <w:vAlign w:val="center"/>
          </w:tcPr>
          <w:p w14:paraId="3FDF2EA4" w14:textId="77777777" w:rsidR="005E23AB" w:rsidRPr="00700629" w:rsidRDefault="005E23AB" w:rsidP="006342E8">
            <w:pPr>
              <w:spacing w:before="0" w:after="0"/>
              <w:ind w:firstLine="0"/>
              <w:jc w:val="center"/>
              <w:rPr>
                <w:color w:val="auto"/>
                <w:lang w:val="en-US"/>
              </w:rPr>
            </w:pPr>
          </w:p>
        </w:tc>
        <w:tc>
          <w:tcPr>
            <w:tcW w:w="580" w:type="pct"/>
            <w:vAlign w:val="center"/>
          </w:tcPr>
          <w:p w14:paraId="700D2B35" w14:textId="77777777" w:rsidR="005E23AB" w:rsidRPr="00700629" w:rsidRDefault="005E23AB" w:rsidP="006342E8">
            <w:pPr>
              <w:spacing w:before="0" w:after="0"/>
              <w:ind w:firstLine="0"/>
              <w:jc w:val="center"/>
              <w:rPr>
                <w:color w:val="auto"/>
                <w:lang w:val="en-US"/>
              </w:rPr>
            </w:pPr>
            <w:r w:rsidRPr="00700629">
              <w:rPr>
                <w:color w:val="auto"/>
                <w:lang w:val="en-US"/>
              </w:rPr>
              <w:t>7,0</w:t>
            </w:r>
          </w:p>
        </w:tc>
        <w:tc>
          <w:tcPr>
            <w:tcW w:w="599" w:type="pct"/>
            <w:vAlign w:val="center"/>
          </w:tcPr>
          <w:p w14:paraId="443F8418" w14:textId="77777777" w:rsidR="005E23AB" w:rsidRPr="00700629" w:rsidRDefault="005E23AB" w:rsidP="006342E8">
            <w:pPr>
              <w:spacing w:before="0" w:after="0"/>
              <w:ind w:firstLine="0"/>
              <w:jc w:val="center"/>
              <w:rPr>
                <w:color w:val="auto"/>
                <w:lang w:val="en-US"/>
              </w:rPr>
            </w:pPr>
            <w:r w:rsidRPr="00700629">
              <w:rPr>
                <w:color w:val="auto"/>
                <w:lang w:val="en-US"/>
              </w:rPr>
              <w:t>7,0</w:t>
            </w:r>
          </w:p>
        </w:tc>
        <w:tc>
          <w:tcPr>
            <w:tcW w:w="736" w:type="pct"/>
            <w:vAlign w:val="center"/>
          </w:tcPr>
          <w:p w14:paraId="53BB5FAA" w14:textId="77777777" w:rsidR="005E23AB" w:rsidRPr="00700629" w:rsidRDefault="005E23AB" w:rsidP="006342E8">
            <w:pPr>
              <w:spacing w:before="0" w:after="0"/>
              <w:ind w:firstLine="0"/>
              <w:jc w:val="center"/>
              <w:rPr>
                <w:color w:val="auto"/>
                <w:lang w:val="en-US"/>
              </w:rPr>
            </w:pPr>
            <w:r w:rsidRPr="00700629">
              <w:rPr>
                <w:color w:val="auto"/>
                <w:lang w:val="en-US"/>
              </w:rPr>
              <w:t>Xây mới</w:t>
            </w:r>
          </w:p>
        </w:tc>
      </w:tr>
      <w:tr w:rsidR="00700629" w:rsidRPr="00700629" w14:paraId="595F7BD2" w14:textId="77777777" w:rsidTr="00EA5A8B">
        <w:trPr>
          <w:jc w:val="center"/>
        </w:trPr>
        <w:tc>
          <w:tcPr>
            <w:tcW w:w="413" w:type="pct"/>
            <w:vAlign w:val="center"/>
          </w:tcPr>
          <w:p w14:paraId="1D129836" w14:textId="77777777" w:rsidR="005E23AB" w:rsidRPr="00700629" w:rsidRDefault="005E23AB" w:rsidP="006342E8">
            <w:pPr>
              <w:spacing w:before="0" w:after="0"/>
              <w:ind w:firstLine="0"/>
              <w:jc w:val="center"/>
              <w:rPr>
                <w:color w:val="auto"/>
                <w:lang w:val="en-US"/>
              </w:rPr>
            </w:pPr>
            <w:r w:rsidRPr="00700629">
              <w:rPr>
                <w:color w:val="auto"/>
                <w:lang w:val="en-US"/>
              </w:rPr>
              <w:t>4</w:t>
            </w:r>
          </w:p>
        </w:tc>
        <w:tc>
          <w:tcPr>
            <w:tcW w:w="1316" w:type="pct"/>
          </w:tcPr>
          <w:p w14:paraId="6D6621BC" w14:textId="1EC8D051" w:rsidR="005E23AB" w:rsidRPr="00700629" w:rsidRDefault="005E23AB" w:rsidP="006342E8">
            <w:pPr>
              <w:spacing w:before="0" w:after="0"/>
              <w:ind w:firstLine="0"/>
              <w:rPr>
                <w:color w:val="auto"/>
                <w:lang w:val="en-US"/>
              </w:rPr>
            </w:pPr>
            <w:r w:rsidRPr="00700629">
              <w:rPr>
                <w:color w:val="auto"/>
                <w:lang w:val="en-US"/>
              </w:rPr>
              <w:t xml:space="preserve">Vườn cây </w:t>
            </w:r>
          </w:p>
        </w:tc>
        <w:tc>
          <w:tcPr>
            <w:tcW w:w="599" w:type="pct"/>
            <w:vAlign w:val="center"/>
          </w:tcPr>
          <w:p w14:paraId="02292C80" w14:textId="77777777" w:rsidR="005E23AB" w:rsidRPr="00700629" w:rsidRDefault="005E23AB" w:rsidP="006342E8">
            <w:pPr>
              <w:spacing w:before="0" w:after="0"/>
              <w:ind w:firstLine="0"/>
              <w:jc w:val="center"/>
              <w:rPr>
                <w:color w:val="auto"/>
                <w:lang w:val="en-US"/>
              </w:rPr>
            </w:pPr>
          </w:p>
        </w:tc>
        <w:tc>
          <w:tcPr>
            <w:tcW w:w="758" w:type="pct"/>
            <w:vAlign w:val="center"/>
          </w:tcPr>
          <w:p w14:paraId="009CE014" w14:textId="77777777" w:rsidR="005E23AB" w:rsidRPr="00700629" w:rsidRDefault="005E23AB" w:rsidP="006342E8">
            <w:pPr>
              <w:spacing w:before="0" w:after="0"/>
              <w:ind w:firstLine="0"/>
              <w:jc w:val="center"/>
              <w:rPr>
                <w:color w:val="auto"/>
                <w:lang w:val="en-US"/>
              </w:rPr>
            </w:pPr>
          </w:p>
        </w:tc>
        <w:tc>
          <w:tcPr>
            <w:tcW w:w="580" w:type="pct"/>
            <w:vAlign w:val="center"/>
          </w:tcPr>
          <w:p w14:paraId="1D4D0DE0" w14:textId="13C09216" w:rsidR="005E23AB" w:rsidRPr="00700629" w:rsidRDefault="005E23AB" w:rsidP="006342E8">
            <w:pPr>
              <w:spacing w:before="0" w:after="0"/>
              <w:ind w:firstLine="0"/>
              <w:jc w:val="center"/>
              <w:rPr>
                <w:color w:val="auto"/>
                <w:lang w:val="en-US"/>
              </w:rPr>
            </w:pPr>
            <w:r w:rsidRPr="00700629">
              <w:rPr>
                <w:color w:val="auto"/>
                <w:lang w:val="en-US"/>
              </w:rPr>
              <w:t>637,02</w:t>
            </w:r>
          </w:p>
        </w:tc>
        <w:tc>
          <w:tcPr>
            <w:tcW w:w="599" w:type="pct"/>
            <w:vAlign w:val="center"/>
          </w:tcPr>
          <w:p w14:paraId="301A141A" w14:textId="77777777" w:rsidR="005E23AB" w:rsidRPr="00700629" w:rsidRDefault="005E23AB" w:rsidP="006342E8">
            <w:pPr>
              <w:spacing w:before="0" w:after="0"/>
              <w:ind w:firstLine="0"/>
              <w:jc w:val="center"/>
              <w:rPr>
                <w:color w:val="auto"/>
                <w:lang w:val="en-US"/>
              </w:rPr>
            </w:pPr>
          </w:p>
        </w:tc>
        <w:tc>
          <w:tcPr>
            <w:tcW w:w="736" w:type="pct"/>
            <w:vAlign w:val="center"/>
          </w:tcPr>
          <w:p w14:paraId="7381E5F2" w14:textId="77777777" w:rsidR="005E23AB" w:rsidRPr="00700629" w:rsidRDefault="005E23AB" w:rsidP="006342E8">
            <w:pPr>
              <w:spacing w:before="0" w:after="0"/>
              <w:ind w:firstLine="0"/>
              <w:jc w:val="center"/>
              <w:rPr>
                <w:color w:val="auto"/>
                <w:lang w:val="en-US"/>
              </w:rPr>
            </w:pPr>
            <w:r w:rsidRPr="00700629">
              <w:rPr>
                <w:color w:val="auto"/>
                <w:lang w:val="en-US"/>
              </w:rPr>
              <w:t>Hiện trạng</w:t>
            </w:r>
          </w:p>
        </w:tc>
      </w:tr>
      <w:tr w:rsidR="00700629" w:rsidRPr="00700629" w14:paraId="762FFA37" w14:textId="77777777" w:rsidTr="00EA5A8B">
        <w:trPr>
          <w:jc w:val="center"/>
        </w:trPr>
        <w:tc>
          <w:tcPr>
            <w:tcW w:w="413" w:type="pct"/>
          </w:tcPr>
          <w:p w14:paraId="4FCB7D83" w14:textId="77777777" w:rsidR="005E23AB" w:rsidRPr="00700629" w:rsidRDefault="005E23AB" w:rsidP="006342E8">
            <w:pPr>
              <w:spacing w:before="0" w:after="0"/>
              <w:ind w:firstLine="0"/>
              <w:rPr>
                <w:color w:val="auto"/>
                <w:lang w:val="en-US"/>
              </w:rPr>
            </w:pPr>
          </w:p>
        </w:tc>
        <w:tc>
          <w:tcPr>
            <w:tcW w:w="1316" w:type="pct"/>
          </w:tcPr>
          <w:p w14:paraId="4C9ADE22" w14:textId="77777777" w:rsidR="005E23AB" w:rsidRPr="00700629" w:rsidRDefault="005E23AB" w:rsidP="006342E8">
            <w:pPr>
              <w:spacing w:before="0" w:after="0"/>
              <w:ind w:firstLine="0"/>
              <w:rPr>
                <w:b/>
                <w:bCs/>
                <w:color w:val="auto"/>
                <w:lang w:val="en-US"/>
              </w:rPr>
            </w:pPr>
            <w:r w:rsidRPr="00700629">
              <w:rPr>
                <w:b/>
                <w:bCs/>
                <w:color w:val="auto"/>
                <w:lang w:val="en-US"/>
              </w:rPr>
              <w:t>Tổng diện tích</w:t>
            </w:r>
          </w:p>
        </w:tc>
        <w:tc>
          <w:tcPr>
            <w:tcW w:w="599" w:type="pct"/>
            <w:vAlign w:val="center"/>
          </w:tcPr>
          <w:p w14:paraId="6C48AC7E" w14:textId="77777777" w:rsidR="005E23AB" w:rsidRPr="00700629" w:rsidRDefault="005E23AB" w:rsidP="006342E8">
            <w:pPr>
              <w:spacing w:before="0" w:after="0"/>
              <w:ind w:firstLine="0"/>
              <w:jc w:val="center"/>
              <w:rPr>
                <w:b/>
                <w:bCs/>
                <w:color w:val="auto"/>
                <w:lang w:val="en-US"/>
              </w:rPr>
            </w:pPr>
          </w:p>
        </w:tc>
        <w:tc>
          <w:tcPr>
            <w:tcW w:w="758" w:type="pct"/>
            <w:vAlign w:val="center"/>
          </w:tcPr>
          <w:p w14:paraId="3B0E5E6D" w14:textId="77777777" w:rsidR="005E23AB" w:rsidRPr="00700629" w:rsidRDefault="005E23AB" w:rsidP="006342E8">
            <w:pPr>
              <w:spacing w:before="0" w:after="0"/>
              <w:ind w:firstLine="0"/>
              <w:jc w:val="center"/>
              <w:rPr>
                <w:b/>
                <w:bCs/>
                <w:color w:val="auto"/>
                <w:lang w:val="en-US"/>
              </w:rPr>
            </w:pPr>
          </w:p>
        </w:tc>
        <w:tc>
          <w:tcPr>
            <w:tcW w:w="580" w:type="pct"/>
            <w:vAlign w:val="center"/>
          </w:tcPr>
          <w:p w14:paraId="314950CB" w14:textId="5103E6DF" w:rsidR="005E23AB" w:rsidRPr="00700629" w:rsidRDefault="005E23AB" w:rsidP="006342E8">
            <w:pPr>
              <w:spacing w:before="0" w:after="0"/>
              <w:ind w:firstLine="0"/>
              <w:jc w:val="center"/>
              <w:rPr>
                <w:b/>
                <w:bCs/>
                <w:color w:val="auto"/>
                <w:lang w:val="en-US"/>
              </w:rPr>
            </w:pPr>
            <w:r w:rsidRPr="00700629">
              <w:rPr>
                <w:b/>
                <w:bCs/>
                <w:color w:val="auto"/>
                <w:lang w:val="en-US"/>
              </w:rPr>
              <w:t>1.410,0</w:t>
            </w:r>
          </w:p>
        </w:tc>
        <w:tc>
          <w:tcPr>
            <w:tcW w:w="599" w:type="pct"/>
            <w:vAlign w:val="center"/>
          </w:tcPr>
          <w:p w14:paraId="64AD4360" w14:textId="77777777" w:rsidR="005E23AB" w:rsidRPr="00700629" w:rsidRDefault="005E23AB" w:rsidP="006342E8">
            <w:pPr>
              <w:spacing w:before="0" w:after="0"/>
              <w:ind w:firstLine="0"/>
              <w:jc w:val="center"/>
              <w:rPr>
                <w:b/>
                <w:bCs/>
                <w:color w:val="auto"/>
                <w:lang w:val="en-US"/>
              </w:rPr>
            </w:pPr>
          </w:p>
        </w:tc>
        <w:tc>
          <w:tcPr>
            <w:tcW w:w="736" w:type="pct"/>
            <w:vAlign w:val="center"/>
          </w:tcPr>
          <w:p w14:paraId="65FEAC97" w14:textId="77777777" w:rsidR="005E23AB" w:rsidRPr="00700629" w:rsidRDefault="005E23AB" w:rsidP="006342E8">
            <w:pPr>
              <w:spacing w:before="0" w:after="0"/>
              <w:ind w:firstLine="0"/>
              <w:jc w:val="center"/>
              <w:rPr>
                <w:color w:val="auto"/>
                <w:lang w:val="en-US"/>
              </w:rPr>
            </w:pPr>
          </w:p>
        </w:tc>
      </w:tr>
    </w:tbl>
    <w:p w14:paraId="44E6A53F" w14:textId="38F946C5" w:rsidR="00386803" w:rsidRPr="00700629" w:rsidRDefault="00386803" w:rsidP="00EA5A8B">
      <w:pPr>
        <w:rPr>
          <w:color w:val="auto"/>
          <w:lang w:val="en-US"/>
        </w:rPr>
      </w:pPr>
      <w:r w:rsidRPr="00700629">
        <w:rPr>
          <w:color w:val="auto"/>
          <w:lang w:val="en-US"/>
        </w:rPr>
        <w:t>- Phá dỡ nhà 1 tầng số 1 và số 2 (theo TMB hiện trạng).</w:t>
      </w:r>
    </w:p>
    <w:p w14:paraId="5F5E3C06" w14:textId="77777777" w:rsidR="00386803" w:rsidRPr="00700629" w:rsidRDefault="00386803" w:rsidP="00EA5A8B">
      <w:pPr>
        <w:rPr>
          <w:color w:val="auto"/>
          <w:lang w:val="en-US"/>
        </w:rPr>
      </w:pPr>
      <w:r w:rsidRPr="00700629">
        <w:rPr>
          <w:color w:val="auto"/>
          <w:lang w:val="en-US"/>
        </w:rPr>
        <w:t>- Xây dựng mới nhà 1 tầng (gồm các phòng chức năng đã phá dỡ và bổ sung thêm số phòng chức năng còn thiếu).</w:t>
      </w:r>
    </w:p>
    <w:p w14:paraId="3D319FBA" w14:textId="77777777" w:rsidR="00386803" w:rsidRPr="00700629" w:rsidRDefault="00386803" w:rsidP="00EA5A8B">
      <w:pPr>
        <w:rPr>
          <w:color w:val="auto"/>
          <w:lang w:val="en-US"/>
        </w:rPr>
      </w:pPr>
      <w:r w:rsidRPr="00700629">
        <w:rPr>
          <w:color w:val="auto"/>
          <w:lang w:val="en-US"/>
        </w:rPr>
        <w:t>- Xây mới bể xử lý nước thải y tế.</w:t>
      </w:r>
    </w:p>
    <w:p w14:paraId="33C96B7A" w14:textId="77777777" w:rsidR="00386803" w:rsidRPr="00700629" w:rsidRDefault="00386803" w:rsidP="00EA5A8B">
      <w:pPr>
        <w:rPr>
          <w:color w:val="auto"/>
          <w:lang w:val="en-US"/>
        </w:rPr>
      </w:pPr>
      <w:r w:rsidRPr="00700629">
        <w:rPr>
          <w:color w:val="auto"/>
          <w:lang w:val="en-US"/>
        </w:rPr>
        <w:t xml:space="preserve">- Nâng cấp, cải tạo sân bê tông, rãnh thoát nước. </w:t>
      </w:r>
    </w:p>
    <w:p w14:paraId="512CF70B" w14:textId="77777777" w:rsidR="00386803" w:rsidRPr="00700629" w:rsidRDefault="00386803" w:rsidP="00EA5A8B">
      <w:pPr>
        <w:rPr>
          <w:color w:val="auto"/>
          <w:lang w:val="en-US"/>
        </w:rPr>
      </w:pPr>
      <w:r w:rsidRPr="00700629">
        <w:rPr>
          <w:color w:val="auto"/>
          <w:lang w:val="en-US"/>
        </w:rPr>
        <w:t>- Cải tạo cổng, tường bao.</w:t>
      </w:r>
    </w:p>
    <w:p w14:paraId="450E4506" w14:textId="1DC5363C" w:rsidR="00386803" w:rsidRPr="00700629" w:rsidRDefault="00386803" w:rsidP="00386803">
      <w:pPr>
        <w:spacing w:before="40" w:after="40"/>
        <w:rPr>
          <w:b/>
          <w:bCs/>
          <w:color w:val="auto"/>
          <w:lang w:val="en-US"/>
        </w:rPr>
      </w:pPr>
      <w:r w:rsidRPr="00700629">
        <w:rPr>
          <w:b/>
          <w:bCs/>
          <w:color w:val="auto"/>
          <w:lang w:val="en-US"/>
        </w:rPr>
        <w:t xml:space="preserve">5. </w:t>
      </w:r>
      <w:r w:rsidR="006603D4" w:rsidRPr="00700629">
        <w:rPr>
          <w:b/>
          <w:bCs/>
          <w:color w:val="auto"/>
          <w:lang w:val="en-US"/>
        </w:rPr>
        <w:t>Cải tạo, nâng cấp trạm</w:t>
      </w:r>
      <w:r w:rsidRPr="00700629">
        <w:rPr>
          <w:b/>
          <w:bCs/>
          <w:color w:val="auto"/>
          <w:lang w:val="en-US"/>
        </w:rPr>
        <w:t xml:space="preserve"> y tế xã Nam Hồng</w:t>
      </w:r>
    </w:p>
    <w:p w14:paraId="23A06CC8" w14:textId="20A9F130" w:rsidR="00252B3B" w:rsidRPr="00700629" w:rsidRDefault="00252B3B" w:rsidP="00252B3B">
      <w:pPr>
        <w:spacing w:before="40" w:after="40"/>
        <w:rPr>
          <w:color w:val="auto"/>
          <w:lang w:val="en-US"/>
        </w:rPr>
      </w:pPr>
      <w:r w:rsidRPr="00700629">
        <w:rPr>
          <w:color w:val="auto"/>
          <w:lang w:val="en-US"/>
        </w:rPr>
        <w:t>Tổng hợp các hạng mục công trình của trạm y tế xã Nam Hồng trong bảng sau:</w:t>
      </w:r>
    </w:p>
    <w:p w14:paraId="5C79E98E" w14:textId="4872AB23" w:rsidR="00252B3B" w:rsidRPr="00700629" w:rsidRDefault="00252B3B" w:rsidP="00E32408">
      <w:pPr>
        <w:pStyle w:val="Caption"/>
        <w:rPr>
          <w:color w:val="auto"/>
          <w:lang w:val="en-US"/>
        </w:rPr>
      </w:pPr>
      <w:bookmarkStart w:id="183" w:name="_Toc123140552"/>
      <w:r w:rsidRPr="00700629">
        <w:rPr>
          <w:color w:val="auto"/>
        </w:rPr>
        <w:t>Bảng 1.</w:t>
      </w:r>
      <w:r w:rsidR="00EA5A8B" w:rsidRPr="00700629">
        <w:rPr>
          <w:color w:val="auto"/>
          <w:lang w:val="en-US"/>
        </w:rPr>
        <w:t>4</w:t>
      </w:r>
      <w:r w:rsidR="00E32408" w:rsidRPr="00700629">
        <w:rPr>
          <w:color w:val="auto"/>
          <w:lang w:val="en-US"/>
        </w:rPr>
        <w:t>2</w:t>
      </w:r>
      <w:r w:rsidRPr="00700629">
        <w:rPr>
          <w:color w:val="auto"/>
          <w:lang w:val="en-US"/>
        </w:rPr>
        <w:t xml:space="preserve">. Tổng hợp hạng mục công trình của trạm y tế xã </w:t>
      </w:r>
      <w:r w:rsidRPr="00700629">
        <w:rPr>
          <w:bCs/>
          <w:color w:val="auto"/>
          <w:lang w:val="en-US"/>
        </w:rPr>
        <w:t>Nam Hồng</w:t>
      </w:r>
      <w:bookmarkEnd w:id="183"/>
    </w:p>
    <w:tbl>
      <w:tblPr>
        <w:tblStyle w:val="TableGrid"/>
        <w:tblW w:w="5000" w:type="pct"/>
        <w:jc w:val="center"/>
        <w:tblLook w:val="04A0" w:firstRow="1" w:lastRow="0" w:firstColumn="1" w:lastColumn="0" w:noHBand="0" w:noVBand="1"/>
      </w:tblPr>
      <w:tblGrid>
        <w:gridCol w:w="770"/>
        <w:gridCol w:w="2466"/>
        <w:gridCol w:w="1119"/>
        <w:gridCol w:w="1418"/>
        <w:gridCol w:w="1126"/>
        <w:gridCol w:w="1119"/>
        <w:gridCol w:w="1375"/>
      </w:tblGrid>
      <w:tr w:rsidR="00700629" w:rsidRPr="00700629" w14:paraId="76772B1E" w14:textId="77777777" w:rsidTr="00EA5A8B">
        <w:trPr>
          <w:jc w:val="center"/>
        </w:trPr>
        <w:tc>
          <w:tcPr>
            <w:tcW w:w="413" w:type="pct"/>
            <w:vAlign w:val="center"/>
          </w:tcPr>
          <w:p w14:paraId="4C01CF91" w14:textId="77777777" w:rsidR="00252B3B" w:rsidRPr="00700629" w:rsidRDefault="00252B3B" w:rsidP="00CE15CB">
            <w:pPr>
              <w:spacing w:before="0" w:after="0"/>
              <w:ind w:firstLine="0"/>
              <w:jc w:val="center"/>
              <w:rPr>
                <w:b/>
                <w:bCs/>
                <w:color w:val="auto"/>
                <w:lang w:val="en-US"/>
              </w:rPr>
            </w:pPr>
            <w:r w:rsidRPr="00700629">
              <w:rPr>
                <w:b/>
                <w:bCs/>
                <w:color w:val="auto"/>
                <w:lang w:val="en-US"/>
              </w:rPr>
              <w:t>STT</w:t>
            </w:r>
          </w:p>
        </w:tc>
        <w:tc>
          <w:tcPr>
            <w:tcW w:w="1316" w:type="pct"/>
            <w:vAlign w:val="center"/>
          </w:tcPr>
          <w:p w14:paraId="7C84C57D" w14:textId="77777777" w:rsidR="00252B3B" w:rsidRPr="00700629" w:rsidRDefault="00252B3B" w:rsidP="00CE15CB">
            <w:pPr>
              <w:spacing w:before="0" w:after="0"/>
              <w:ind w:firstLine="0"/>
              <w:jc w:val="center"/>
              <w:rPr>
                <w:b/>
                <w:bCs/>
                <w:color w:val="auto"/>
                <w:lang w:val="en-US"/>
              </w:rPr>
            </w:pPr>
            <w:r w:rsidRPr="00700629">
              <w:rPr>
                <w:b/>
                <w:bCs/>
                <w:color w:val="auto"/>
                <w:lang w:val="en-US"/>
              </w:rPr>
              <w:t>Hạng mục</w:t>
            </w:r>
          </w:p>
        </w:tc>
        <w:tc>
          <w:tcPr>
            <w:tcW w:w="599" w:type="pct"/>
            <w:vAlign w:val="center"/>
          </w:tcPr>
          <w:p w14:paraId="0C99481F" w14:textId="77777777" w:rsidR="00252B3B" w:rsidRPr="00700629" w:rsidRDefault="00252B3B" w:rsidP="00CE15CB">
            <w:pPr>
              <w:spacing w:before="0" w:after="0"/>
              <w:ind w:firstLine="0"/>
              <w:jc w:val="center"/>
              <w:rPr>
                <w:b/>
                <w:bCs/>
                <w:color w:val="auto"/>
                <w:lang w:val="en-US"/>
              </w:rPr>
            </w:pPr>
            <w:r w:rsidRPr="00700629">
              <w:rPr>
                <w:b/>
                <w:bCs/>
                <w:color w:val="auto"/>
                <w:lang w:val="en-US"/>
              </w:rPr>
              <w:t>Số lượng</w:t>
            </w:r>
          </w:p>
        </w:tc>
        <w:tc>
          <w:tcPr>
            <w:tcW w:w="758" w:type="pct"/>
            <w:vAlign w:val="center"/>
          </w:tcPr>
          <w:p w14:paraId="6F707C8A" w14:textId="77777777" w:rsidR="00252B3B" w:rsidRPr="00700629" w:rsidRDefault="00252B3B" w:rsidP="00CE15CB">
            <w:pPr>
              <w:spacing w:before="0" w:after="0"/>
              <w:ind w:firstLine="0"/>
              <w:jc w:val="center"/>
              <w:rPr>
                <w:b/>
                <w:bCs/>
                <w:color w:val="auto"/>
                <w:lang w:val="en-US"/>
              </w:rPr>
            </w:pPr>
            <w:r w:rsidRPr="00700629">
              <w:rPr>
                <w:b/>
                <w:bCs/>
                <w:color w:val="auto"/>
                <w:lang w:val="en-US"/>
              </w:rPr>
              <w:t>Số tầng</w:t>
            </w:r>
          </w:p>
        </w:tc>
        <w:tc>
          <w:tcPr>
            <w:tcW w:w="580" w:type="pct"/>
            <w:vAlign w:val="center"/>
          </w:tcPr>
          <w:p w14:paraId="4966AB93" w14:textId="77777777" w:rsidR="00252B3B" w:rsidRPr="00700629" w:rsidRDefault="00252B3B" w:rsidP="00CE15C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9" w:type="pct"/>
            <w:vAlign w:val="center"/>
          </w:tcPr>
          <w:p w14:paraId="02D1008C" w14:textId="77777777" w:rsidR="00252B3B" w:rsidRPr="00700629" w:rsidRDefault="00252B3B" w:rsidP="00CE15C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6" w:type="pct"/>
            <w:vAlign w:val="center"/>
          </w:tcPr>
          <w:p w14:paraId="270E9BAE" w14:textId="77777777" w:rsidR="00252B3B" w:rsidRPr="00700629" w:rsidRDefault="00252B3B" w:rsidP="00CE15CB">
            <w:pPr>
              <w:spacing w:before="0" w:after="0"/>
              <w:ind w:firstLine="0"/>
              <w:jc w:val="center"/>
              <w:rPr>
                <w:b/>
                <w:bCs/>
                <w:color w:val="auto"/>
                <w:lang w:val="en-US"/>
              </w:rPr>
            </w:pPr>
            <w:r w:rsidRPr="00700629">
              <w:rPr>
                <w:b/>
                <w:bCs/>
                <w:color w:val="auto"/>
                <w:lang w:val="en-US"/>
              </w:rPr>
              <w:t>Ghi chú</w:t>
            </w:r>
          </w:p>
        </w:tc>
      </w:tr>
      <w:tr w:rsidR="00700629" w:rsidRPr="00700629" w14:paraId="5DF4E641" w14:textId="77777777" w:rsidTr="00EA5A8B">
        <w:trPr>
          <w:jc w:val="center"/>
        </w:trPr>
        <w:tc>
          <w:tcPr>
            <w:tcW w:w="413" w:type="pct"/>
            <w:vAlign w:val="center"/>
          </w:tcPr>
          <w:p w14:paraId="54BE04A0" w14:textId="77777777" w:rsidR="00252B3B" w:rsidRPr="00700629" w:rsidRDefault="00252B3B" w:rsidP="00CE15CB">
            <w:pPr>
              <w:spacing w:before="0" w:after="0"/>
              <w:ind w:firstLine="0"/>
              <w:jc w:val="center"/>
              <w:rPr>
                <w:b/>
                <w:bCs/>
                <w:color w:val="auto"/>
                <w:lang w:val="en-US"/>
              </w:rPr>
            </w:pPr>
            <w:r w:rsidRPr="00700629">
              <w:rPr>
                <w:b/>
                <w:bCs/>
                <w:color w:val="auto"/>
                <w:lang w:val="en-US"/>
              </w:rPr>
              <w:t>A</w:t>
            </w:r>
          </w:p>
        </w:tc>
        <w:tc>
          <w:tcPr>
            <w:tcW w:w="2673" w:type="pct"/>
            <w:gridSpan w:val="3"/>
          </w:tcPr>
          <w:p w14:paraId="18C4492A" w14:textId="77777777" w:rsidR="00252B3B" w:rsidRPr="00700629" w:rsidRDefault="00252B3B" w:rsidP="00CE15CB">
            <w:pPr>
              <w:spacing w:before="0" w:after="0"/>
              <w:ind w:firstLine="0"/>
              <w:jc w:val="left"/>
              <w:rPr>
                <w:color w:val="auto"/>
                <w:lang w:val="en-US"/>
              </w:rPr>
            </w:pPr>
            <w:r w:rsidRPr="00700629">
              <w:rPr>
                <w:b/>
                <w:bCs/>
                <w:color w:val="auto"/>
                <w:lang w:val="en-US"/>
              </w:rPr>
              <w:t>Các hạng mục công trình chính</w:t>
            </w:r>
          </w:p>
        </w:tc>
        <w:tc>
          <w:tcPr>
            <w:tcW w:w="580" w:type="pct"/>
            <w:vAlign w:val="center"/>
          </w:tcPr>
          <w:p w14:paraId="3D379E55" w14:textId="77777777" w:rsidR="00252B3B" w:rsidRPr="00700629" w:rsidRDefault="00252B3B" w:rsidP="00CE15CB">
            <w:pPr>
              <w:spacing w:before="0" w:after="0"/>
              <w:ind w:firstLine="0"/>
              <w:jc w:val="center"/>
              <w:rPr>
                <w:color w:val="auto"/>
                <w:lang w:val="en-US"/>
              </w:rPr>
            </w:pPr>
          </w:p>
        </w:tc>
        <w:tc>
          <w:tcPr>
            <w:tcW w:w="599" w:type="pct"/>
            <w:vAlign w:val="center"/>
          </w:tcPr>
          <w:p w14:paraId="19C20710" w14:textId="77777777" w:rsidR="00252B3B" w:rsidRPr="00700629" w:rsidRDefault="00252B3B" w:rsidP="00CE15CB">
            <w:pPr>
              <w:spacing w:before="0" w:after="0"/>
              <w:ind w:firstLine="0"/>
              <w:jc w:val="center"/>
              <w:rPr>
                <w:color w:val="auto"/>
                <w:lang w:val="en-US"/>
              </w:rPr>
            </w:pPr>
          </w:p>
        </w:tc>
        <w:tc>
          <w:tcPr>
            <w:tcW w:w="736" w:type="pct"/>
            <w:vAlign w:val="center"/>
          </w:tcPr>
          <w:p w14:paraId="43959EAB" w14:textId="77777777" w:rsidR="00252B3B" w:rsidRPr="00700629" w:rsidRDefault="00252B3B" w:rsidP="00CE15CB">
            <w:pPr>
              <w:spacing w:before="0" w:after="0"/>
              <w:ind w:firstLine="0"/>
              <w:jc w:val="center"/>
              <w:rPr>
                <w:color w:val="auto"/>
                <w:lang w:val="en-US"/>
              </w:rPr>
            </w:pPr>
          </w:p>
        </w:tc>
      </w:tr>
      <w:tr w:rsidR="00700629" w:rsidRPr="00700629" w14:paraId="47049527" w14:textId="77777777" w:rsidTr="00EA5A8B">
        <w:trPr>
          <w:jc w:val="center"/>
        </w:trPr>
        <w:tc>
          <w:tcPr>
            <w:tcW w:w="413" w:type="pct"/>
            <w:vAlign w:val="center"/>
          </w:tcPr>
          <w:p w14:paraId="1732272E" w14:textId="77777777" w:rsidR="00252B3B" w:rsidRPr="00700629" w:rsidRDefault="00252B3B" w:rsidP="00CE15CB">
            <w:pPr>
              <w:spacing w:before="0" w:after="0"/>
              <w:ind w:firstLine="0"/>
              <w:jc w:val="center"/>
              <w:rPr>
                <w:color w:val="auto"/>
                <w:lang w:val="en-US"/>
              </w:rPr>
            </w:pPr>
            <w:r w:rsidRPr="00700629">
              <w:rPr>
                <w:color w:val="auto"/>
                <w:lang w:val="en-US"/>
              </w:rPr>
              <w:t>1</w:t>
            </w:r>
          </w:p>
        </w:tc>
        <w:tc>
          <w:tcPr>
            <w:tcW w:w="1316" w:type="pct"/>
          </w:tcPr>
          <w:p w14:paraId="7A15C1D6" w14:textId="43F9C59D" w:rsidR="00252B3B" w:rsidRPr="00700629" w:rsidRDefault="00252B3B" w:rsidP="00CE15CB">
            <w:pPr>
              <w:spacing w:before="0" w:after="0"/>
              <w:ind w:firstLine="0"/>
              <w:rPr>
                <w:color w:val="auto"/>
                <w:lang w:val="en-US"/>
              </w:rPr>
            </w:pPr>
            <w:r w:rsidRPr="00700629">
              <w:rPr>
                <w:color w:val="auto"/>
                <w:lang w:val="en-US"/>
              </w:rPr>
              <w:t>Nhà làm việc số 1</w:t>
            </w:r>
          </w:p>
        </w:tc>
        <w:tc>
          <w:tcPr>
            <w:tcW w:w="599" w:type="pct"/>
            <w:vAlign w:val="center"/>
          </w:tcPr>
          <w:p w14:paraId="2FBA1C70"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758" w:type="pct"/>
            <w:vAlign w:val="center"/>
          </w:tcPr>
          <w:p w14:paraId="11E1CB88" w14:textId="7E14F39D" w:rsidR="00252B3B" w:rsidRPr="00700629" w:rsidRDefault="00252B3B" w:rsidP="00CE15CB">
            <w:pPr>
              <w:spacing w:before="0" w:after="0"/>
              <w:ind w:firstLine="0"/>
              <w:jc w:val="center"/>
              <w:rPr>
                <w:color w:val="auto"/>
                <w:lang w:val="en-US"/>
              </w:rPr>
            </w:pPr>
            <w:r w:rsidRPr="00700629">
              <w:rPr>
                <w:color w:val="auto"/>
                <w:lang w:val="en-US"/>
              </w:rPr>
              <w:t>01</w:t>
            </w:r>
          </w:p>
        </w:tc>
        <w:tc>
          <w:tcPr>
            <w:tcW w:w="580" w:type="pct"/>
            <w:vAlign w:val="center"/>
          </w:tcPr>
          <w:p w14:paraId="1E49E7E4" w14:textId="45C4FB33" w:rsidR="00252B3B" w:rsidRPr="00700629" w:rsidRDefault="00252B3B" w:rsidP="00CE15CB">
            <w:pPr>
              <w:spacing w:before="0" w:after="0"/>
              <w:ind w:firstLine="0"/>
              <w:jc w:val="center"/>
              <w:rPr>
                <w:color w:val="auto"/>
                <w:lang w:val="en-US"/>
              </w:rPr>
            </w:pPr>
            <w:r w:rsidRPr="00700629">
              <w:rPr>
                <w:color w:val="auto"/>
                <w:lang w:val="en-US"/>
              </w:rPr>
              <w:t>193,0</w:t>
            </w:r>
          </w:p>
        </w:tc>
        <w:tc>
          <w:tcPr>
            <w:tcW w:w="599" w:type="pct"/>
            <w:vAlign w:val="center"/>
          </w:tcPr>
          <w:p w14:paraId="1451D43F" w14:textId="359435AD" w:rsidR="00252B3B" w:rsidRPr="00700629" w:rsidRDefault="00252B3B" w:rsidP="00CE15CB">
            <w:pPr>
              <w:spacing w:before="0" w:after="0"/>
              <w:ind w:firstLine="0"/>
              <w:jc w:val="center"/>
              <w:rPr>
                <w:color w:val="auto"/>
                <w:lang w:val="en-US"/>
              </w:rPr>
            </w:pPr>
            <w:r w:rsidRPr="00700629">
              <w:rPr>
                <w:color w:val="auto"/>
                <w:lang w:val="en-US"/>
              </w:rPr>
              <w:t>193,0</w:t>
            </w:r>
          </w:p>
        </w:tc>
        <w:tc>
          <w:tcPr>
            <w:tcW w:w="736" w:type="pct"/>
            <w:vAlign w:val="center"/>
          </w:tcPr>
          <w:p w14:paraId="22483421" w14:textId="77777777" w:rsidR="00252B3B" w:rsidRPr="00700629" w:rsidRDefault="00252B3B" w:rsidP="00CE15CB">
            <w:pPr>
              <w:spacing w:before="0" w:after="0"/>
              <w:ind w:firstLine="0"/>
              <w:jc w:val="center"/>
              <w:rPr>
                <w:color w:val="auto"/>
                <w:lang w:val="en-US"/>
              </w:rPr>
            </w:pPr>
            <w:r w:rsidRPr="00700629">
              <w:rPr>
                <w:color w:val="auto"/>
                <w:lang w:val="en-US"/>
              </w:rPr>
              <w:t>Cải tạo</w:t>
            </w:r>
          </w:p>
        </w:tc>
      </w:tr>
      <w:tr w:rsidR="00700629" w:rsidRPr="00700629" w14:paraId="77DCA8B9" w14:textId="77777777" w:rsidTr="00EA5A8B">
        <w:trPr>
          <w:jc w:val="center"/>
        </w:trPr>
        <w:tc>
          <w:tcPr>
            <w:tcW w:w="413" w:type="pct"/>
            <w:vAlign w:val="center"/>
          </w:tcPr>
          <w:p w14:paraId="15DAD7BB" w14:textId="77777777" w:rsidR="00252B3B" w:rsidRPr="00700629" w:rsidRDefault="00252B3B" w:rsidP="00CE15CB">
            <w:pPr>
              <w:spacing w:before="0" w:after="0"/>
              <w:ind w:firstLine="0"/>
              <w:jc w:val="center"/>
              <w:rPr>
                <w:color w:val="auto"/>
                <w:lang w:val="en-US"/>
              </w:rPr>
            </w:pPr>
            <w:r w:rsidRPr="00700629">
              <w:rPr>
                <w:color w:val="auto"/>
                <w:lang w:val="en-US"/>
              </w:rPr>
              <w:t>2</w:t>
            </w:r>
          </w:p>
        </w:tc>
        <w:tc>
          <w:tcPr>
            <w:tcW w:w="1316" w:type="pct"/>
          </w:tcPr>
          <w:p w14:paraId="0792DD41" w14:textId="16F80C74" w:rsidR="00252B3B" w:rsidRPr="00700629" w:rsidRDefault="00252B3B" w:rsidP="00CE15CB">
            <w:pPr>
              <w:spacing w:before="0" w:after="0"/>
              <w:ind w:firstLine="0"/>
              <w:rPr>
                <w:color w:val="auto"/>
                <w:lang w:val="en-US"/>
              </w:rPr>
            </w:pPr>
            <w:r w:rsidRPr="00700629">
              <w:rPr>
                <w:color w:val="auto"/>
                <w:lang w:val="en-US"/>
              </w:rPr>
              <w:t>Nhà làm việc số 2</w:t>
            </w:r>
          </w:p>
        </w:tc>
        <w:tc>
          <w:tcPr>
            <w:tcW w:w="599" w:type="pct"/>
            <w:vAlign w:val="center"/>
          </w:tcPr>
          <w:p w14:paraId="283EC28F"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758" w:type="pct"/>
            <w:vAlign w:val="center"/>
          </w:tcPr>
          <w:p w14:paraId="0ABAA76B"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580" w:type="pct"/>
            <w:vAlign w:val="center"/>
          </w:tcPr>
          <w:p w14:paraId="35B56194" w14:textId="61ECEA83" w:rsidR="00252B3B" w:rsidRPr="00700629" w:rsidRDefault="00252B3B" w:rsidP="00CE15CB">
            <w:pPr>
              <w:spacing w:before="0" w:after="0"/>
              <w:ind w:firstLine="0"/>
              <w:jc w:val="center"/>
              <w:rPr>
                <w:color w:val="auto"/>
                <w:lang w:val="en-US"/>
              </w:rPr>
            </w:pPr>
            <w:r w:rsidRPr="00700629">
              <w:rPr>
                <w:color w:val="auto"/>
                <w:lang w:val="en-US"/>
              </w:rPr>
              <w:t>212,0</w:t>
            </w:r>
          </w:p>
        </w:tc>
        <w:tc>
          <w:tcPr>
            <w:tcW w:w="599" w:type="pct"/>
            <w:vAlign w:val="center"/>
          </w:tcPr>
          <w:p w14:paraId="0A6D3CF7" w14:textId="402B679A" w:rsidR="00252B3B" w:rsidRPr="00700629" w:rsidRDefault="00252B3B" w:rsidP="00CE15CB">
            <w:pPr>
              <w:spacing w:before="0" w:after="0"/>
              <w:ind w:firstLine="0"/>
              <w:jc w:val="center"/>
              <w:rPr>
                <w:color w:val="auto"/>
                <w:lang w:val="en-US"/>
              </w:rPr>
            </w:pPr>
            <w:r w:rsidRPr="00700629">
              <w:rPr>
                <w:color w:val="auto"/>
                <w:lang w:val="en-US"/>
              </w:rPr>
              <w:t>212,0</w:t>
            </w:r>
          </w:p>
        </w:tc>
        <w:tc>
          <w:tcPr>
            <w:tcW w:w="736" w:type="pct"/>
          </w:tcPr>
          <w:p w14:paraId="1BC88D2D" w14:textId="7F58904F" w:rsidR="00252B3B" w:rsidRPr="00700629" w:rsidRDefault="00252B3B" w:rsidP="00CE15CB">
            <w:pPr>
              <w:spacing w:before="0" w:after="0"/>
              <w:ind w:firstLine="0"/>
              <w:jc w:val="center"/>
              <w:rPr>
                <w:color w:val="auto"/>
                <w:lang w:val="en-US"/>
              </w:rPr>
            </w:pPr>
            <w:r w:rsidRPr="00700629">
              <w:rPr>
                <w:color w:val="auto"/>
                <w:lang w:val="en-US"/>
              </w:rPr>
              <w:t>Cải tạo</w:t>
            </w:r>
          </w:p>
        </w:tc>
      </w:tr>
      <w:tr w:rsidR="00700629" w:rsidRPr="00700629" w14:paraId="5756E9AE" w14:textId="77777777" w:rsidTr="00EA5A8B">
        <w:trPr>
          <w:jc w:val="center"/>
        </w:trPr>
        <w:tc>
          <w:tcPr>
            <w:tcW w:w="413" w:type="pct"/>
            <w:vAlign w:val="center"/>
          </w:tcPr>
          <w:p w14:paraId="6741B5F1" w14:textId="77777777" w:rsidR="00252B3B" w:rsidRPr="00700629" w:rsidRDefault="00252B3B" w:rsidP="00CE15CB">
            <w:pPr>
              <w:spacing w:before="0" w:after="0"/>
              <w:ind w:firstLine="0"/>
              <w:jc w:val="center"/>
              <w:rPr>
                <w:b/>
                <w:bCs/>
                <w:color w:val="auto"/>
                <w:lang w:val="en-US"/>
              </w:rPr>
            </w:pPr>
            <w:r w:rsidRPr="00700629">
              <w:rPr>
                <w:b/>
                <w:bCs/>
                <w:color w:val="auto"/>
                <w:lang w:val="en-US"/>
              </w:rPr>
              <w:t>B</w:t>
            </w:r>
          </w:p>
        </w:tc>
        <w:tc>
          <w:tcPr>
            <w:tcW w:w="1915" w:type="pct"/>
            <w:gridSpan w:val="2"/>
          </w:tcPr>
          <w:p w14:paraId="5EEDDEC0" w14:textId="77777777" w:rsidR="00252B3B" w:rsidRPr="00700629" w:rsidRDefault="00252B3B" w:rsidP="00CE15CB">
            <w:pPr>
              <w:spacing w:before="0" w:after="0"/>
              <w:ind w:firstLine="0"/>
              <w:jc w:val="left"/>
              <w:rPr>
                <w:color w:val="auto"/>
                <w:lang w:val="en-US"/>
              </w:rPr>
            </w:pPr>
            <w:r w:rsidRPr="00700629">
              <w:rPr>
                <w:b/>
                <w:bCs/>
                <w:color w:val="auto"/>
                <w:lang w:val="en-US"/>
              </w:rPr>
              <w:t>Các hạng mục phụ trợ</w:t>
            </w:r>
          </w:p>
        </w:tc>
        <w:tc>
          <w:tcPr>
            <w:tcW w:w="758" w:type="pct"/>
            <w:vAlign w:val="center"/>
          </w:tcPr>
          <w:p w14:paraId="668763C8" w14:textId="77777777" w:rsidR="00252B3B" w:rsidRPr="00700629" w:rsidRDefault="00252B3B" w:rsidP="00CE15CB">
            <w:pPr>
              <w:spacing w:before="0" w:after="0"/>
              <w:ind w:firstLine="0"/>
              <w:jc w:val="center"/>
              <w:rPr>
                <w:color w:val="auto"/>
                <w:lang w:val="en-US"/>
              </w:rPr>
            </w:pPr>
          </w:p>
        </w:tc>
        <w:tc>
          <w:tcPr>
            <w:tcW w:w="580" w:type="pct"/>
            <w:vAlign w:val="center"/>
          </w:tcPr>
          <w:p w14:paraId="730BEF68" w14:textId="77777777" w:rsidR="00252B3B" w:rsidRPr="00700629" w:rsidRDefault="00252B3B" w:rsidP="00CE15CB">
            <w:pPr>
              <w:spacing w:before="0" w:after="0"/>
              <w:ind w:firstLine="0"/>
              <w:jc w:val="center"/>
              <w:rPr>
                <w:color w:val="auto"/>
                <w:lang w:val="en-US"/>
              </w:rPr>
            </w:pPr>
          </w:p>
        </w:tc>
        <w:tc>
          <w:tcPr>
            <w:tcW w:w="599" w:type="pct"/>
            <w:vAlign w:val="center"/>
          </w:tcPr>
          <w:p w14:paraId="2BEC5D5F" w14:textId="77777777" w:rsidR="00252B3B" w:rsidRPr="00700629" w:rsidRDefault="00252B3B" w:rsidP="00CE15CB">
            <w:pPr>
              <w:spacing w:before="0" w:after="0"/>
              <w:ind w:firstLine="0"/>
              <w:jc w:val="center"/>
              <w:rPr>
                <w:color w:val="auto"/>
                <w:lang w:val="en-US"/>
              </w:rPr>
            </w:pPr>
          </w:p>
        </w:tc>
        <w:tc>
          <w:tcPr>
            <w:tcW w:w="736" w:type="pct"/>
            <w:vAlign w:val="center"/>
          </w:tcPr>
          <w:p w14:paraId="25C6D144" w14:textId="77777777" w:rsidR="00252B3B" w:rsidRPr="00700629" w:rsidRDefault="00252B3B" w:rsidP="00CE15CB">
            <w:pPr>
              <w:spacing w:before="0" w:after="0"/>
              <w:ind w:firstLine="0"/>
              <w:jc w:val="center"/>
              <w:rPr>
                <w:color w:val="auto"/>
                <w:lang w:val="en-US"/>
              </w:rPr>
            </w:pPr>
          </w:p>
        </w:tc>
      </w:tr>
      <w:tr w:rsidR="00700629" w:rsidRPr="00700629" w14:paraId="17BA8C3E" w14:textId="77777777" w:rsidTr="00EA5A8B">
        <w:trPr>
          <w:jc w:val="center"/>
        </w:trPr>
        <w:tc>
          <w:tcPr>
            <w:tcW w:w="413" w:type="pct"/>
            <w:vAlign w:val="center"/>
          </w:tcPr>
          <w:p w14:paraId="4AF1F798" w14:textId="550E6F78" w:rsidR="00252B3B" w:rsidRPr="00700629" w:rsidRDefault="00252B3B" w:rsidP="00CE15CB">
            <w:pPr>
              <w:spacing w:before="0" w:after="0"/>
              <w:ind w:firstLine="0"/>
              <w:jc w:val="center"/>
              <w:rPr>
                <w:color w:val="auto"/>
                <w:lang w:val="en-US"/>
              </w:rPr>
            </w:pPr>
            <w:r w:rsidRPr="00700629">
              <w:rPr>
                <w:color w:val="auto"/>
                <w:lang w:val="en-US"/>
              </w:rPr>
              <w:t>1</w:t>
            </w:r>
          </w:p>
        </w:tc>
        <w:tc>
          <w:tcPr>
            <w:tcW w:w="1316" w:type="pct"/>
          </w:tcPr>
          <w:p w14:paraId="3FB471B6" w14:textId="77777777" w:rsidR="00252B3B" w:rsidRPr="00700629" w:rsidRDefault="00252B3B" w:rsidP="00CE15CB">
            <w:pPr>
              <w:spacing w:before="0" w:after="0"/>
              <w:ind w:firstLine="0"/>
              <w:rPr>
                <w:color w:val="auto"/>
                <w:lang w:val="en-US"/>
              </w:rPr>
            </w:pPr>
            <w:r w:rsidRPr="00700629">
              <w:rPr>
                <w:color w:val="auto"/>
                <w:lang w:val="en-US"/>
              </w:rPr>
              <w:t>Lán để xe</w:t>
            </w:r>
          </w:p>
        </w:tc>
        <w:tc>
          <w:tcPr>
            <w:tcW w:w="599" w:type="pct"/>
            <w:vAlign w:val="center"/>
          </w:tcPr>
          <w:p w14:paraId="087B37C0"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758" w:type="pct"/>
            <w:vAlign w:val="center"/>
          </w:tcPr>
          <w:p w14:paraId="7A16720D"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580" w:type="pct"/>
            <w:vAlign w:val="center"/>
          </w:tcPr>
          <w:p w14:paraId="4A224A7E" w14:textId="56A6E305" w:rsidR="00252B3B" w:rsidRPr="00700629" w:rsidRDefault="00252B3B" w:rsidP="00CE15CB">
            <w:pPr>
              <w:spacing w:before="0" w:after="0"/>
              <w:ind w:firstLine="0"/>
              <w:jc w:val="center"/>
              <w:rPr>
                <w:color w:val="auto"/>
                <w:lang w:val="en-US"/>
              </w:rPr>
            </w:pPr>
            <w:r w:rsidRPr="00700629">
              <w:rPr>
                <w:color w:val="auto"/>
                <w:lang w:val="en-US"/>
              </w:rPr>
              <w:t>43,0</w:t>
            </w:r>
          </w:p>
        </w:tc>
        <w:tc>
          <w:tcPr>
            <w:tcW w:w="599" w:type="pct"/>
            <w:vAlign w:val="center"/>
          </w:tcPr>
          <w:p w14:paraId="2090A1A9" w14:textId="5327B461" w:rsidR="00252B3B" w:rsidRPr="00700629" w:rsidRDefault="00252B3B" w:rsidP="00CE15CB">
            <w:pPr>
              <w:spacing w:before="0" w:after="0"/>
              <w:ind w:firstLine="0"/>
              <w:jc w:val="center"/>
              <w:rPr>
                <w:color w:val="auto"/>
                <w:lang w:val="en-US"/>
              </w:rPr>
            </w:pPr>
            <w:r w:rsidRPr="00700629">
              <w:rPr>
                <w:color w:val="auto"/>
                <w:lang w:val="en-US"/>
              </w:rPr>
              <w:t>43,0</w:t>
            </w:r>
          </w:p>
        </w:tc>
        <w:tc>
          <w:tcPr>
            <w:tcW w:w="736" w:type="pct"/>
            <w:vAlign w:val="center"/>
          </w:tcPr>
          <w:p w14:paraId="67969AB9" w14:textId="77777777"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15EECD82" w14:textId="77777777" w:rsidTr="00EA5A8B">
        <w:trPr>
          <w:jc w:val="center"/>
        </w:trPr>
        <w:tc>
          <w:tcPr>
            <w:tcW w:w="413" w:type="pct"/>
            <w:vAlign w:val="center"/>
          </w:tcPr>
          <w:p w14:paraId="6AA2E29D" w14:textId="25D74009" w:rsidR="00252B3B" w:rsidRPr="00700629" w:rsidRDefault="00252B3B" w:rsidP="00CE15CB">
            <w:pPr>
              <w:spacing w:before="0" w:after="0"/>
              <w:ind w:firstLine="0"/>
              <w:jc w:val="center"/>
              <w:rPr>
                <w:color w:val="auto"/>
                <w:lang w:val="en-US"/>
              </w:rPr>
            </w:pPr>
            <w:r w:rsidRPr="00700629">
              <w:rPr>
                <w:color w:val="auto"/>
                <w:lang w:val="en-US"/>
              </w:rPr>
              <w:t>2</w:t>
            </w:r>
          </w:p>
        </w:tc>
        <w:tc>
          <w:tcPr>
            <w:tcW w:w="1316" w:type="pct"/>
          </w:tcPr>
          <w:p w14:paraId="05DC94CE" w14:textId="77777777" w:rsidR="00252B3B" w:rsidRPr="00700629" w:rsidRDefault="00252B3B" w:rsidP="00CE15CB">
            <w:pPr>
              <w:spacing w:before="0" w:after="0"/>
              <w:ind w:firstLine="0"/>
              <w:rPr>
                <w:color w:val="auto"/>
                <w:lang w:val="en-US"/>
              </w:rPr>
            </w:pPr>
            <w:r w:rsidRPr="00700629">
              <w:rPr>
                <w:color w:val="auto"/>
                <w:lang w:val="en-US"/>
              </w:rPr>
              <w:t>Sân đường</w:t>
            </w:r>
          </w:p>
        </w:tc>
        <w:tc>
          <w:tcPr>
            <w:tcW w:w="599" w:type="pct"/>
            <w:vAlign w:val="center"/>
          </w:tcPr>
          <w:p w14:paraId="7A45484C" w14:textId="77777777" w:rsidR="00252B3B" w:rsidRPr="00700629" w:rsidRDefault="00252B3B" w:rsidP="00CE15CB">
            <w:pPr>
              <w:spacing w:before="0" w:after="0"/>
              <w:ind w:firstLine="0"/>
              <w:jc w:val="center"/>
              <w:rPr>
                <w:color w:val="auto"/>
                <w:lang w:val="en-US"/>
              </w:rPr>
            </w:pPr>
          </w:p>
        </w:tc>
        <w:tc>
          <w:tcPr>
            <w:tcW w:w="758" w:type="pct"/>
            <w:vAlign w:val="center"/>
          </w:tcPr>
          <w:p w14:paraId="4EF384EB" w14:textId="77777777" w:rsidR="00252B3B" w:rsidRPr="00700629" w:rsidRDefault="00252B3B" w:rsidP="00CE15CB">
            <w:pPr>
              <w:spacing w:before="0" w:after="0"/>
              <w:ind w:firstLine="0"/>
              <w:jc w:val="center"/>
              <w:rPr>
                <w:color w:val="auto"/>
                <w:lang w:val="en-US"/>
              </w:rPr>
            </w:pPr>
          </w:p>
        </w:tc>
        <w:tc>
          <w:tcPr>
            <w:tcW w:w="580" w:type="pct"/>
            <w:vAlign w:val="center"/>
          </w:tcPr>
          <w:p w14:paraId="6F3F0834" w14:textId="7EEAB613" w:rsidR="00252B3B" w:rsidRPr="00700629" w:rsidRDefault="00252B3B" w:rsidP="00CE15CB">
            <w:pPr>
              <w:spacing w:before="0" w:after="0"/>
              <w:ind w:firstLine="0"/>
              <w:jc w:val="center"/>
              <w:rPr>
                <w:color w:val="auto"/>
                <w:lang w:val="en-US"/>
              </w:rPr>
            </w:pPr>
            <w:r w:rsidRPr="00700629">
              <w:rPr>
                <w:color w:val="auto"/>
                <w:lang w:val="en-US"/>
              </w:rPr>
              <w:t>1.043,33</w:t>
            </w:r>
          </w:p>
        </w:tc>
        <w:tc>
          <w:tcPr>
            <w:tcW w:w="599" w:type="pct"/>
            <w:vAlign w:val="center"/>
          </w:tcPr>
          <w:p w14:paraId="602AB51D" w14:textId="77777777" w:rsidR="00252B3B" w:rsidRPr="00700629" w:rsidRDefault="00252B3B" w:rsidP="00CE15CB">
            <w:pPr>
              <w:spacing w:before="0" w:after="0"/>
              <w:ind w:firstLine="0"/>
              <w:jc w:val="center"/>
              <w:rPr>
                <w:color w:val="auto"/>
                <w:lang w:val="en-US"/>
              </w:rPr>
            </w:pPr>
          </w:p>
        </w:tc>
        <w:tc>
          <w:tcPr>
            <w:tcW w:w="736" w:type="pct"/>
            <w:vAlign w:val="center"/>
          </w:tcPr>
          <w:p w14:paraId="61730E0C" w14:textId="77777777"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43453CFB" w14:textId="77777777" w:rsidTr="00EA5A8B">
        <w:trPr>
          <w:jc w:val="center"/>
        </w:trPr>
        <w:tc>
          <w:tcPr>
            <w:tcW w:w="413" w:type="pct"/>
            <w:vAlign w:val="center"/>
          </w:tcPr>
          <w:p w14:paraId="054EC454" w14:textId="77777777" w:rsidR="00252B3B" w:rsidRPr="00700629" w:rsidRDefault="00252B3B" w:rsidP="00CE15CB">
            <w:pPr>
              <w:spacing w:before="0" w:after="0"/>
              <w:ind w:firstLine="0"/>
              <w:jc w:val="center"/>
              <w:rPr>
                <w:b/>
                <w:bCs/>
                <w:color w:val="auto"/>
                <w:lang w:val="en-US"/>
              </w:rPr>
            </w:pPr>
            <w:r w:rsidRPr="00700629">
              <w:rPr>
                <w:b/>
                <w:bCs/>
                <w:color w:val="auto"/>
                <w:lang w:val="en-US"/>
              </w:rPr>
              <w:t>C</w:t>
            </w:r>
          </w:p>
        </w:tc>
        <w:tc>
          <w:tcPr>
            <w:tcW w:w="2673" w:type="pct"/>
            <w:gridSpan w:val="3"/>
          </w:tcPr>
          <w:p w14:paraId="39CE84A9" w14:textId="77777777" w:rsidR="00252B3B" w:rsidRPr="00700629" w:rsidRDefault="00252B3B" w:rsidP="00CE15CB">
            <w:pPr>
              <w:spacing w:before="0" w:after="0"/>
              <w:ind w:firstLine="0"/>
              <w:jc w:val="left"/>
              <w:rPr>
                <w:color w:val="auto"/>
                <w:lang w:val="en-US"/>
              </w:rPr>
            </w:pPr>
            <w:r w:rsidRPr="00700629">
              <w:rPr>
                <w:b/>
                <w:bCs/>
                <w:color w:val="auto"/>
                <w:lang w:val="en-US"/>
              </w:rPr>
              <w:t>Các hạng mục công trình BVMT</w:t>
            </w:r>
          </w:p>
        </w:tc>
        <w:tc>
          <w:tcPr>
            <w:tcW w:w="580" w:type="pct"/>
            <w:vAlign w:val="center"/>
          </w:tcPr>
          <w:p w14:paraId="42C41F6F" w14:textId="77777777" w:rsidR="00252B3B" w:rsidRPr="00700629" w:rsidRDefault="00252B3B" w:rsidP="00CE15CB">
            <w:pPr>
              <w:spacing w:before="0" w:after="0"/>
              <w:ind w:firstLine="0"/>
              <w:jc w:val="center"/>
              <w:rPr>
                <w:color w:val="auto"/>
                <w:lang w:val="en-US"/>
              </w:rPr>
            </w:pPr>
          </w:p>
        </w:tc>
        <w:tc>
          <w:tcPr>
            <w:tcW w:w="599" w:type="pct"/>
            <w:vAlign w:val="center"/>
          </w:tcPr>
          <w:p w14:paraId="78F6CF92" w14:textId="77777777" w:rsidR="00252B3B" w:rsidRPr="00700629" w:rsidRDefault="00252B3B" w:rsidP="00CE15CB">
            <w:pPr>
              <w:spacing w:before="0" w:after="0"/>
              <w:ind w:firstLine="0"/>
              <w:jc w:val="center"/>
              <w:rPr>
                <w:color w:val="auto"/>
                <w:lang w:val="en-US"/>
              </w:rPr>
            </w:pPr>
          </w:p>
        </w:tc>
        <w:tc>
          <w:tcPr>
            <w:tcW w:w="736" w:type="pct"/>
            <w:vAlign w:val="center"/>
          </w:tcPr>
          <w:p w14:paraId="2F86039C" w14:textId="77777777" w:rsidR="00252B3B" w:rsidRPr="00700629" w:rsidRDefault="00252B3B" w:rsidP="00CE15CB">
            <w:pPr>
              <w:spacing w:before="0" w:after="0"/>
              <w:ind w:firstLine="0"/>
              <w:jc w:val="center"/>
              <w:rPr>
                <w:color w:val="auto"/>
                <w:lang w:val="en-US"/>
              </w:rPr>
            </w:pPr>
          </w:p>
        </w:tc>
      </w:tr>
      <w:tr w:rsidR="00700629" w:rsidRPr="00700629" w14:paraId="3A4626EB" w14:textId="77777777" w:rsidTr="00EA5A8B">
        <w:trPr>
          <w:jc w:val="center"/>
        </w:trPr>
        <w:tc>
          <w:tcPr>
            <w:tcW w:w="413" w:type="pct"/>
            <w:vAlign w:val="center"/>
          </w:tcPr>
          <w:p w14:paraId="218C47B4" w14:textId="290A0C8E" w:rsidR="00252B3B" w:rsidRPr="00700629" w:rsidRDefault="00252B3B" w:rsidP="00CE15CB">
            <w:pPr>
              <w:spacing w:before="0" w:after="0"/>
              <w:ind w:firstLine="0"/>
              <w:jc w:val="center"/>
              <w:rPr>
                <w:color w:val="auto"/>
                <w:lang w:val="en-US"/>
              </w:rPr>
            </w:pPr>
            <w:r w:rsidRPr="00700629">
              <w:rPr>
                <w:color w:val="auto"/>
                <w:lang w:val="en-US"/>
              </w:rPr>
              <w:t>1</w:t>
            </w:r>
          </w:p>
        </w:tc>
        <w:tc>
          <w:tcPr>
            <w:tcW w:w="1316" w:type="pct"/>
          </w:tcPr>
          <w:p w14:paraId="1DA777F2" w14:textId="0A36F450" w:rsidR="00252B3B" w:rsidRPr="00700629" w:rsidRDefault="00252B3B" w:rsidP="00CE15CB">
            <w:pPr>
              <w:spacing w:before="0" w:after="0"/>
              <w:ind w:firstLine="0"/>
              <w:rPr>
                <w:color w:val="auto"/>
                <w:lang w:val="en-US"/>
              </w:rPr>
            </w:pPr>
            <w:r w:rsidRPr="00700629">
              <w:rPr>
                <w:color w:val="auto"/>
                <w:lang w:val="en-US"/>
              </w:rPr>
              <w:t>Nhà vệ sinh + khu chứa rác</w:t>
            </w:r>
          </w:p>
        </w:tc>
        <w:tc>
          <w:tcPr>
            <w:tcW w:w="599" w:type="pct"/>
            <w:vAlign w:val="center"/>
          </w:tcPr>
          <w:p w14:paraId="3CB13131" w14:textId="7664C755" w:rsidR="00252B3B" w:rsidRPr="00700629" w:rsidRDefault="00252B3B" w:rsidP="00CE15CB">
            <w:pPr>
              <w:spacing w:before="0" w:after="0"/>
              <w:ind w:firstLine="0"/>
              <w:jc w:val="center"/>
              <w:rPr>
                <w:color w:val="auto"/>
                <w:lang w:val="en-US"/>
              </w:rPr>
            </w:pPr>
            <w:r w:rsidRPr="00700629">
              <w:rPr>
                <w:color w:val="auto"/>
                <w:lang w:val="en-US"/>
              </w:rPr>
              <w:t>01</w:t>
            </w:r>
          </w:p>
        </w:tc>
        <w:tc>
          <w:tcPr>
            <w:tcW w:w="758" w:type="pct"/>
            <w:vAlign w:val="center"/>
          </w:tcPr>
          <w:p w14:paraId="74B8FA11" w14:textId="133FFB59" w:rsidR="00252B3B" w:rsidRPr="00700629" w:rsidRDefault="00252B3B" w:rsidP="00CE15CB">
            <w:pPr>
              <w:spacing w:before="0" w:after="0"/>
              <w:ind w:firstLine="0"/>
              <w:jc w:val="center"/>
              <w:rPr>
                <w:color w:val="auto"/>
                <w:lang w:val="en-US"/>
              </w:rPr>
            </w:pPr>
            <w:r w:rsidRPr="00700629">
              <w:rPr>
                <w:color w:val="auto"/>
                <w:lang w:val="en-US"/>
              </w:rPr>
              <w:t>01</w:t>
            </w:r>
          </w:p>
        </w:tc>
        <w:tc>
          <w:tcPr>
            <w:tcW w:w="580" w:type="pct"/>
            <w:vAlign w:val="center"/>
          </w:tcPr>
          <w:p w14:paraId="775E5323" w14:textId="39BB3B8D" w:rsidR="00252B3B" w:rsidRPr="00700629" w:rsidRDefault="00252B3B" w:rsidP="00CE15CB">
            <w:pPr>
              <w:spacing w:before="0" w:after="0"/>
              <w:ind w:firstLine="0"/>
              <w:jc w:val="center"/>
              <w:rPr>
                <w:color w:val="auto"/>
                <w:lang w:val="en-US"/>
              </w:rPr>
            </w:pPr>
            <w:r w:rsidRPr="00700629">
              <w:rPr>
                <w:color w:val="auto"/>
                <w:lang w:val="en-US"/>
              </w:rPr>
              <w:t>38,0</w:t>
            </w:r>
          </w:p>
        </w:tc>
        <w:tc>
          <w:tcPr>
            <w:tcW w:w="599" w:type="pct"/>
            <w:vAlign w:val="center"/>
          </w:tcPr>
          <w:p w14:paraId="78A85461" w14:textId="6EFDF4D1" w:rsidR="00252B3B" w:rsidRPr="00700629" w:rsidRDefault="00252B3B" w:rsidP="00CE15CB">
            <w:pPr>
              <w:spacing w:before="0" w:after="0"/>
              <w:ind w:firstLine="0"/>
              <w:jc w:val="center"/>
              <w:rPr>
                <w:color w:val="auto"/>
                <w:lang w:val="en-US"/>
              </w:rPr>
            </w:pPr>
            <w:r w:rsidRPr="00700629">
              <w:rPr>
                <w:color w:val="auto"/>
                <w:lang w:val="en-US"/>
              </w:rPr>
              <w:t>38,0</w:t>
            </w:r>
          </w:p>
        </w:tc>
        <w:tc>
          <w:tcPr>
            <w:tcW w:w="736" w:type="pct"/>
            <w:vAlign w:val="center"/>
          </w:tcPr>
          <w:p w14:paraId="6CBA1861" w14:textId="7B942596"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59869B34" w14:textId="77777777" w:rsidTr="00EA5A8B">
        <w:trPr>
          <w:jc w:val="center"/>
        </w:trPr>
        <w:tc>
          <w:tcPr>
            <w:tcW w:w="413" w:type="pct"/>
            <w:vAlign w:val="center"/>
          </w:tcPr>
          <w:p w14:paraId="524143B2" w14:textId="01906B72" w:rsidR="00252B3B" w:rsidRPr="00700629" w:rsidRDefault="00252B3B" w:rsidP="00CE15CB">
            <w:pPr>
              <w:spacing w:before="0" w:after="0"/>
              <w:ind w:firstLine="0"/>
              <w:jc w:val="center"/>
              <w:rPr>
                <w:color w:val="auto"/>
                <w:lang w:val="en-US"/>
              </w:rPr>
            </w:pPr>
            <w:r w:rsidRPr="00700629">
              <w:rPr>
                <w:color w:val="auto"/>
                <w:lang w:val="en-US"/>
              </w:rPr>
              <w:t>2</w:t>
            </w:r>
          </w:p>
        </w:tc>
        <w:tc>
          <w:tcPr>
            <w:tcW w:w="1316" w:type="pct"/>
          </w:tcPr>
          <w:p w14:paraId="2CCEEDB0" w14:textId="77777777" w:rsidR="00252B3B" w:rsidRPr="00700629" w:rsidRDefault="00252B3B" w:rsidP="00CE15CB">
            <w:pPr>
              <w:spacing w:before="0" w:after="0"/>
              <w:ind w:firstLine="0"/>
              <w:rPr>
                <w:color w:val="auto"/>
                <w:lang w:val="en-US"/>
              </w:rPr>
            </w:pPr>
            <w:r w:rsidRPr="00700629">
              <w:rPr>
                <w:color w:val="auto"/>
                <w:lang w:val="en-US"/>
              </w:rPr>
              <w:t xml:space="preserve">Vườn cây </w:t>
            </w:r>
          </w:p>
        </w:tc>
        <w:tc>
          <w:tcPr>
            <w:tcW w:w="599" w:type="pct"/>
            <w:vAlign w:val="center"/>
          </w:tcPr>
          <w:p w14:paraId="1981539A" w14:textId="77777777" w:rsidR="00252B3B" w:rsidRPr="00700629" w:rsidRDefault="00252B3B" w:rsidP="00CE15CB">
            <w:pPr>
              <w:spacing w:before="0" w:after="0"/>
              <w:ind w:firstLine="0"/>
              <w:jc w:val="center"/>
              <w:rPr>
                <w:color w:val="auto"/>
                <w:lang w:val="en-US"/>
              </w:rPr>
            </w:pPr>
          </w:p>
        </w:tc>
        <w:tc>
          <w:tcPr>
            <w:tcW w:w="758" w:type="pct"/>
            <w:vAlign w:val="center"/>
          </w:tcPr>
          <w:p w14:paraId="11710C8C" w14:textId="77777777" w:rsidR="00252B3B" w:rsidRPr="00700629" w:rsidRDefault="00252B3B" w:rsidP="00CE15CB">
            <w:pPr>
              <w:spacing w:before="0" w:after="0"/>
              <w:ind w:firstLine="0"/>
              <w:jc w:val="center"/>
              <w:rPr>
                <w:color w:val="auto"/>
                <w:lang w:val="en-US"/>
              </w:rPr>
            </w:pPr>
          </w:p>
        </w:tc>
        <w:tc>
          <w:tcPr>
            <w:tcW w:w="580" w:type="pct"/>
            <w:vAlign w:val="center"/>
          </w:tcPr>
          <w:p w14:paraId="38FB02EB" w14:textId="3C0DB3B5" w:rsidR="00252B3B" w:rsidRPr="00700629" w:rsidRDefault="00252B3B" w:rsidP="00CE15CB">
            <w:pPr>
              <w:spacing w:before="0" w:after="0"/>
              <w:ind w:firstLine="0"/>
              <w:jc w:val="center"/>
              <w:rPr>
                <w:color w:val="auto"/>
                <w:lang w:val="en-US"/>
              </w:rPr>
            </w:pPr>
            <w:r w:rsidRPr="00700629">
              <w:rPr>
                <w:color w:val="auto"/>
                <w:lang w:val="en-US"/>
              </w:rPr>
              <w:t>358,67</w:t>
            </w:r>
          </w:p>
        </w:tc>
        <w:tc>
          <w:tcPr>
            <w:tcW w:w="599" w:type="pct"/>
            <w:vAlign w:val="center"/>
          </w:tcPr>
          <w:p w14:paraId="10ABC3B8" w14:textId="77777777" w:rsidR="00252B3B" w:rsidRPr="00700629" w:rsidRDefault="00252B3B" w:rsidP="00CE15CB">
            <w:pPr>
              <w:spacing w:before="0" w:after="0"/>
              <w:ind w:firstLine="0"/>
              <w:jc w:val="center"/>
              <w:rPr>
                <w:color w:val="auto"/>
                <w:lang w:val="en-US"/>
              </w:rPr>
            </w:pPr>
          </w:p>
        </w:tc>
        <w:tc>
          <w:tcPr>
            <w:tcW w:w="736" w:type="pct"/>
            <w:vAlign w:val="center"/>
          </w:tcPr>
          <w:p w14:paraId="28803539" w14:textId="77777777"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37F9BD60" w14:textId="77777777" w:rsidTr="00EA5A8B">
        <w:trPr>
          <w:jc w:val="center"/>
        </w:trPr>
        <w:tc>
          <w:tcPr>
            <w:tcW w:w="413" w:type="pct"/>
            <w:vAlign w:val="center"/>
          </w:tcPr>
          <w:p w14:paraId="5D31DB73" w14:textId="1C76AF4F" w:rsidR="00252B3B" w:rsidRPr="00700629" w:rsidRDefault="00252B3B" w:rsidP="00CE15CB">
            <w:pPr>
              <w:spacing w:before="0" w:after="0"/>
              <w:ind w:firstLine="0"/>
              <w:jc w:val="center"/>
              <w:rPr>
                <w:color w:val="auto"/>
                <w:lang w:val="en-US"/>
              </w:rPr>
            </w:pPr>
            <w:r w:rsidRPr="00700629">
              <w:rPr>
                <w:color w:val="auto"/>
                <w:lang w:val="en-US"/>
              </w:rPr>
              <w:t>3</w:t>
            </w:r>
          </w:p>
        </w:tc>
        <w:tc>
          <w:tcPr>
            <w:tcW w:w="1316" w:type="pct"/>
          </w:tcPr>
          <w:p w14:paraId="5CBCA570" w14:textId="07802EFA" w:rsidR="00252B3B" w:rsidRPr="00700629" w:rsidRDefault="00252B3B" w:rsidP="00CE15CB">
            <w:pPr>
              <w:spacing w:before="0" w:after="0"/>
              <w:ind w:firstLine="0"/>
              <w:rPr>
                <w:color w:val="auto"/>
                <w:lang w:val="en-US"/>
              </w:rPr>
            </w:pPr>
            <w:r w:rsidRPr="00700629">
              <w:rPr>
                <w:color w:val="auto"/>
                <w:lang w:val="en-US"/>
              </w:rPr>
              <w:t xml:space="preserve">Ao </w:t>
            </w:r>
          </w:p>
        </w:tc>
        <w:tc>
          <w:tcPr>
            <w:tcW w:w="599" w:type="pct"/>
            <w:vAlign w:val="center"/>
          </w:tcPr>
          <w:p w14:paraId="4C23B1A6" w14:textId="77777777" w:rsidR="00252B3B" w:rsidRPr="00700629" w:rsidRDefault="00252B3B" w:rsidP="00CE15CB">
            <w:pPr>
              <w:spacing w:before="0" w:after="0"/>
              <w:ind w:firstLine="0"/>
              <w:jc w:val="center"/>
              <w:rPr>
                <w:color w:val="auto"/>
                <w:lang w:val="en-US"/>
              </w:rPr>
            </w:pPr>
          </w:p>
        </w:tc>
        <w:tc>
          <w:tcPr>
            <w:tcW w:w="758" w:type="pct"/>
            <w:vAlign w:val="center"/>
          </w:tcPr>
          <w:p w14:paraId="1062FFBB" w14:textId="77777777" w:rsidR="00252B3B" w:rsidRPr="00700629" w:rsidRDefault="00252B3B" w:rsidP="00CE15CB">
            <w:pPr>
              <w:spacing w:before="0" w:after="0"/>
              <w:ind w:firstLine="0"/>
              <w:jc w:val="center"/>
              <w:rPr>
                <w:color w:val="auto"/>
                <w:lang w:val="en-US"/>
              </w:rPr>
            </w:pPr>
          </w:p>
        </w:tc>
        <w:tc>
          <w:tcPr>
            <w:tcW w:w="580" w:type="pct"/>
            <w:vAlign w:val="center"/>
          </w:tcPr>
          <w:p w14:paraId="40F954EB" w14:textId="5DDFE8CF" w:rsidR="00252B3B" w:rsidRPr="00700629" w:rsidRDefault="00252B3B" w:rsidP="00CE15CB">
            <w:pPr>
              <w:spacing w:before="0" w:after="0"/>
              <w:ind w:firstLine="0"/>
              <w:jc w:val="center"/>
              <w:rPr>
                <w:color w:val="auto"/>
                <w:lang w:val="en-US"/>
              </w:rPr>
            </w:pPr>
            <w:r w:rsidRPr="00700629">
              <w:rPr>
                <w:color w:val="auto"/>
                <w:lang w:val="en-US"/>
              </w:rPr>
              <w:t>480,0</w:t>
            </w:r>
          </w:p>
        </w:tc>
        <w:tc>
          <w:tcPr>
            <w:tcW w:w="599" w:type="pct"/>
            <w:vAlign w:val="center"/>
          </w:tcPr>
          <w:p w14:paraId="383B86C0" w14:textId="77777777" w:rsidR="00252B3B" w:rsidRPr="00700629" w:rsidRDefault="00252B3B" w:rsidP="00CE15CB">
            <w:pPr>
              <w:spacing w:before="0" w:after="0"/>
              <w:ind w:firstLine="0"/>
              <w:jc w:val="center"/>
              <w:rPr>
                <w:color w:val="auto"/>
                <w:lang w:val="en-US"/>
              </w:rPr>
            </w:pPr>
          </w:p>
        </w:tc>
        <w:tc>
          <w:tcPr>
            <w:tcW w:w="736" w:type="pct"/>
            <w:vAlign w:val="center"/>
          </w:tcPr>
          <w:p w14:paraId="5EAD433F" w14:textId="77777777" w:rsidR="00252B3B" w:rsidRPr="00700629" w:rsidRDefault="00252B3B" w:rsidP="00CE15CB">
            <w:pPr>
              <w:spacing w:before="0" w:after="0"/>
              <w:ind w:firstLine="0"/>
              <w:jc w:val="center"/>
              <w:rPr>
                <w:color w:val="auto"/>
                <w:lang w:val="en-US"/>
              </w:rPr>
            </w:pPr>
          </w:p>
        </w:tc>
      </w:tr>
      <w:tr w:rsidR="00700629" w:rsidRPr="00700629" w14:paraId="75701DCD" w14:textId="77777777" w:rsidTr="00EA5A8B">
        <w:trPr>
          <w:jc w:val="center"/>
        </w:trPr>
        <w:tc>
          <w:tcPr>
            <w:tcW w:w="413" w:type="pct"/>
          </w:tcPr>
          <w:p w14:paraId="1BFD0F61" w14:textId="77777777" w:rsidR="00252B3B" w:rsidRPr="00700629" w:rsidRDefault="00252B3B" w:rsidP="00CE15CB">
            <w:pPr>
              <w:spacing w:before="0" w:after="0"/>
              <w:ind w:firstLine="0"/>
              <w:rPr>
                <w:color w:val="auto"/>
                <w:lang w:val="en-US"/>
              </w:rPr>
            </w:pPr>
          </w:p>
        </w:tc>
        <w:tc>
          <w:tcPr>
            <w:tcW w:w="1316" w:type="pct"/>
          </w:tcPr>
          <w:p w14:paraId="5643CEE2" w14:textId="77777777" w:rsidR="00252B3B" w:rsidRPr="00700629" w:rsidRDefault="00252B3B" w:rsidP="00CE15CB">
            <w:pPr>
              <w:spacing w:before="0" w:after="0"/>
              <w:ind w:firstLine="0"/>
              <w:rPr>
                <w:b/>
                <w:bCs/>
                <w:color w:val="auto"/>
                <w:lang w:val="en-US"/>
              </w:rPr>
            </w:pPr>
            <w:r w:rsidRPr="00700629">
              <w:rPr>
                <w:b/>
                <w:bCs/>
                <w:color w:val="auto"/>
                <w:lang w:val="en-US"/>
              </w:rPr>
              <w:t>Tổng diện tích</w:t>
            </w:r>
          </w:p>
        </w:tc>
        <w:tc>
          <w:tcPr>
            <w:tcW w:w="599" w:type="pct"/>
            <w:vAlign w:val="center"/>
          </w:tcPr>
          <w:p w14:paraId="02649B5B" w14:textId="77777777" w:rsidR="00252B3B" w:rsidRPr="00700629" w:rsidRDefault="00252B3B" w:rsidP="00CE15CB">
            <w:pPr>
              <w:spacing w:before="0" w:after="0"/>
              <w:ind w:firstLine="0"/>
              <w:jc w:val="center"/>
              <w:rPr>
                <w:b/>
                <w:bCs/>
                <w:color w:val="auto"/>
                <w:lang w:val="en-US"/>
              </w:rPr>
            </w:pPr>
          </w:p>
        </w:tc>
        <w:tc>
          <w:tcPr>
            <w:tcW w:w="758" w:type="pct"/>
            <w:vAlign w:val="center"/>
          </w:tcPr>
          <w:p w14:paraId="68A8B112" w14:textId="77777777" w:rsidR="00252B3B" w:rsidRPr="00700629" w:rsidRDefault="00252B3B" w:rsidP="00CE15CB">
            <w:pPr>
              <w:spacing w:before="0" w:after="0"/>
              <w:ind w:firstLine="0"/>
              <w:jc w:val="center"/>
              <w:rPr>
                <w:b/>
                <w:bCs/>
                <w:color w:val="auto"/>
                <w:lang w:val="en-US"/>
              </w:rPr>
            </w:pPr>
          </w:p>
        </w:tc>
        <w:tc>
          <w:tcPr>
            <w:tcW w:w="580" w:type="pct"/>
            <w:vAlign w:val="center"/>
          </w:tcPr>
          <w:p w14:paraId="2A9DF687" w14:textId="6B20E70F" w:rsidR="00252B3B" w:rsidRPr="00700629" w:rsidRDefault="00252B3B" w:rsidP="00CE15CB">
            <w:pPr>
              <w:spacing w:before="0" w:after="0"/>
              <w:ind w:firstLine="0"/>
              <w:jc w:val="center"/>
              <w:rPr>
                <w:b/>
                <w:bCs/>
                <w:color w:val="auto"/>
                <w:lang w:val="en-US"/>
              </w:rPr>
            </w:pPr>
            <w:r w:rsidRPr="00700629">
              <w:rPr>
                <w:b/>
                <w:bCs/>
                <w:color w:val="auto"/>
                <w:lang w:val="en-US"/>
              </w:rPr>
              <w:t>2.368,0</w:t>
            </w:r>
          </w:p>
        </w:tc>
        <w:tc>
          <w:tcPr>
            <w:tcW w:w="599" w:type="pct"/>
            <w:vAlign w:val="center"/>
          </w:tcPr>
          <w:p w14:paraId="0907749C" w14:textId="77777777" w:rsidR="00252B3B" w:rsidRPr="00700629" w:rsidRDefault="00252B3B" w:rsidP="00CE15CB">
            <w:pPr>
              <w:spacing w:before="0" w:after="0"/>
              <w:ind w:firstLine="0"/>
              <w:jc w:val="center"/>
              <w:rPr>
                <w:b/>
                <w:bCs/>
                <w:color w:val="auto"/>
                <w:lang w:val="en-US"/>
              </w:rPr>
            </w:pPr>
          </w:p>
        </w:tc>
        <w:tc>
          <w:tcPr>
            <w:tcW w:w="736" w:type="pct"/>
            <w:vAlign w:val="center"/>
          </w:tcPr>
          <w:p w14:paraId="7E1136CC" w14:textId="77777777" w:rsidR="00252B3B" w:rsidRPr="00700629" w:rsidRDefault="00252B3B" w:rsidP="00CE15CB">
            <w:pPr>
              <w:spacing w:before="0" w:after="0"/>
              <w:ind w:firstLine="0"/>
              <w:jc w:val="center"/>
              <w:rPr>
                <w:color w:val="auto"/>
                <w:lang w:val="en-US"/>
              </w:rPr>
            </w:pPr>
          </w:p>
        </w:tc>
      </w:tr>
    </w:tbl>
    <w:p w14:paraId="4F7AE3D3" w14:textId="19E5EE8D" w:rsidR="00386803" w:rsidRPr="00700629" w:rsidRDefault="00386803" w:rsidP="00C46AD8">
      <w:pPr>
        <w:rPr>
          <w:color w:val="auto"/>
          <w:lang w:val="en-US"/>
        </w:rPr>
      </w:pPr>
      <w:r w:rsidRPr="00700629">
        <w:rPr>
          <w:color w:val="auto"/>
          <w:lang w:val="en-US"/>
        </w:rPr>
        <w:t>- Cải tạo, sửa chữa nhà làm việc 1 tầng số 2 và 2A:</w:t>
      </w:r>
    </w:p>
    <w:p w14:paraId="3882FE07" w14:textId="77777777" w:rsidR="00386803" w:rsidRPr="00700629" w:rsidRDefault="00386803" w:rsidP="00C46AD8">
      <w:pPr>
        <w:rPr>
          <w:color w:val="auto"/>
          <w:lang w:val="en-US"/>
        </w:rPr>
      </w:pPr>
      <w:r w:rsidRPr="00700629">
        <w:rPr>
          <w:color w:val="auto"/>
          <w:lang w:val="en-US"/>
        </w:rPr>
        <w:lastRenderedPageBreak/>
        <w:t>+ Chống thấm toàn bộ 2 nhà làm việc hiện có.</w:t>
      </w:r>
    </w:p>
    <w:p w14:paraId="14582D5C" w14:textId="77777777" w:rsidR="00386803" w:rsidRPr="00700629" w:rsidRDefault="00386803" w:rsidP="00C46AD8">
      <w:pPr>
        <w:rPr>
          <w:color w:val="auto"/>
          <w:lang w:val="en-US"/>
        </w:rPr>
      </w:pPr>
      <w:r w:rsidRPr="00700629">
        <w:rPr>
          <w:color w:val="auto"/>
          <w:lang w:val="en-US"/>
        </w:rPr>
        <w:t>+ Lợp mới mái tôn chống nóng 2 nhà.</w:t>
      </w:r>
    </w:p>
    <w:p w14:paraId="15D0DB98" w14:textId="77777777" w:rsidR="00386803" w:rsidRPr="00700629" w:rsidRDefault="00386803" w:rsidP="00C46AD8">
      <w:pPr>
        <w:rPr>
          <w:color w:val="auto"/>
          <w:lang w:val="en-US"/>
        </w:rPr>
      </w:pPr>
      <w:r w:rsidRPr="00700629">
        <w:rPr>
          <w:color w:val="auto"/>
          <w:lang w:val="en-US"/>
        </w:rPr>
        <w:t>+ Xử lý vết nứt tường nhà.</w:t>
      </w:r>
    </w:p>
    <w:p w14:paraId="08852067" w14:textId="77777777" w:rsidR="00386803" w:rsidRPr="00700629" w:rsidRDefault="00386803" w:rsidP="00C46AD8">
      <w:pPr>
        <w:rPr>
          <w:color w:val="auto"/>
          <w:lang w:val="en-US"/>
        </w:rPr>
      </w:pPr>
      <w:r w:rsidRPr="00700629">
        <w:rPr>
          <w:color w:val="auto"/>
          <w:lang w:val="en-US"/>
        </w:rPr>
        <w:t>+ Làm mới đường điện, các thiết bị điện.</w:t>
      </w:r>
    </w:p>
    <w:p w14:paraId="7638BC26" w14:textId="77777777" w:rsidR="00386803" w:rsidRPr="00700629" w:rsidRDefault="00386803" w:rsidP="00C46AD8">
      <w:pPr>
        <w:rPr>
          <w:color w:val="auto"/>
          <w:lang w:val="en-US"/>
        </w:rPr>
      </w:pPr>
      <w:r w:rsidRPr="00700629">
        <w:rPr>
          <w:color w:val="auto"/>
          <w:lang w:val="en-US"/>
        </w:rPr>
        <w:t>+ Sơn lại 2 nhà làm việc.</w:t>
      </w:r>
    </w:p>
    <w:p w14:paraId="7996E880" w14:textId="77777777" w:rsidR="00386803" w:rsidRPr="00700629" w:rsidRDefault="00386803" w:rsidP="00C46AD8">
      <w:pPr>
        <w:rPr>
          <w:color w:val="auto"/>
          <w:lang w:val="en-US"/>
        </w:rPr>
      </w:pPr>
      <w:r w:rsidRPr="00700629">
        <w:rPr>
          <w:color w:val="auto"/>
          <w:lang w:val="en-US"/>
        </w:rPr>
        <w:t>- Cải tạo sân bê tông.</w:t>
      </w:r>
    </w:p>
    <w:p w14:paraId="2D626984" w14:textId="49B5787E" w:rsidR="00386803" w:rsidRPr="00700629" w:rsidRDefault="00386803" w:rsidP="00386803">
      <w:pPr>
        <w:spacing w:before="40" w:after="40"/>
        <w:rPr>
          <w:b/>
          <w:bCs/>
          <w:color w:val="auto"/>
          <w:lang w:val="en-US"/>
        </w:rPr>
      </w:pPr>
      <w:r w:rsidRPr="00700629">
        <w:rPr>
          <w:b/>
          <w:bCs/>
          <w:color w:val="auto"/>
          <w:lang w:val="en-US"/>
        </w:rPr>
        <w:t xml:space="preserve">6. </w:t>
      </w:r>
      <w:r w:rsidR="006603D4" w:rsidRPr="00700629">
        <w:rPr>
          <w:b/>
          <w:bCs/>
          <w:color w:val="auto"/>
          <w:lang w:val="en-US"/>
        </w:rPr>
        <w:t xml:space="preserve">Cải tạo, nâng cấp trạm </w:t>
      </w:r>
      <w:r w:rsidRPr="00700629">
        <w:rPr>
          <w:b/>
          <w:bCs/>
          <w:color w:val="auto"/>
          <w:lang w:val="en-US"/>
        </w:rPr>
        <w:t>y tế xã Nam Lợi</w:t>
      </w:r>
    </w:p>
    <w:p w14:paraId="0BF0C62D" w14:textId="101E14C1" w:rsidR="005E23AB" w:rsidRPr="00700629" w:rsidRDefault="005E23AB" w:rsidP="005E23AB">
      <w:pPr>
        <w:spacing w:before="40" w:after="40"/>
        <w:rPr>
          <w:color w:val="auto"/>
          <w:lang w:val="en-US"/>
        </w:rPr>
      </w:pPr>
      <w:r w:rsidRPr="00700629">
        <w:rPr>
          <w:color w:val="auto"/>
          <w:lang w:val="en-US"/>
        </w:rPr>
        <w:t>Tổng hợp các hạng mục công trình của trạm y tế xã Nam Lợi trong bảng sau:</w:t>
      </w:r>
    </w:p>
    <w:p w14:paraId="2EEF6D9D" w14:textId="3E138533" w:rsidR="005E23AB" w:rsidRPr="00700629" w:rsidRDefault="005E23AB" w:rsidP="00E32408">
      <w:pPr>
        <w:pStyle w:val="Caption"/>
        <w:rPr>
          <w:color w:val="auto"/>
          <w:lang w:val="en-US"/>
        </w:rPr>
      </w:pPr>
      <w:bookmarkStart w:id="184" w:name="_Toc123140553"/>
      <w:r w:rsidRPr="00700629">
        <w:rPr>
          <w:color w:val="auto"/>
        </w:rPr>
        <w:t xml:space="preserve">Bảng 1. </w:t>
      </w:r>
      <w:r w:rsidR="00C46AD8" w:rsidRPr="00700629">
        <w:rPr>
          <w:color w:val="auto"/>
          <w:lang w:val="en-US"/>
        </w:rPr>
        <w:t>4</w:t>
      </w:r>
      <w:r w:rsidR="00E32408" w:rsidRPr="00700629">
        <w:rPr>
          <w:color w:val="auto"/>
          <w:lang w:val="en-US"/>
        </w:rPr>
        <w:t>3</w:t>
      </w:r>
      <w:r w:rsidRPr="00700629">
        <w:rPr>
          <w:color w:val="auto"/>
          <w:lang w:val="en-US"/>
        </w:rPr>
        <w:t xml:space="preserve">. Tổng hợp hạng mục công trình của trạm y tế xã </w:t>
      </w:r>
      <w:r w:rsidRPr="00700629">
        <w:rPr>
          <w:bCs/>
          <w:color w:val="auto"/>
          <w:lang w:val="en-US"/>
        </w:rPr>
        <w:t>Nam Lợi</w:t>
      </w:r>
      <w:bookmarkEnd w:id="184"/>
    </w:p>
    <w:tbl>
      <w:tblPr>
        <w:tblStyle w:val="TableGrid"/>
        <w:tblW w:w="5000" w:type="pct"/>
        <w:jc w:val="center"/>
        <w:tblLook w:val="04A0" w:firstRow="1" w:lastRow="0" w:firstColumn="1" w:lastColumn="0" w:noHBand="0" w:noVBand="1"/>
      </w:tblPr>
      <w:tblGrid>
        <w:gridCol w:w="776"/>
        <w:gridCol w:w="2472"/>
        <w:gridCol w:w="1125"/>
        <w:gridCol w:w="1424"/>
        <w:gridCol w:w="1090"/>
        <w:gridCol w:w="1125"/>
        <w:gridCol w:w="1381"/>
      </w:tblGrid>
      <w:tr w:rsidR="00700629" w:rsidRPr="00700629" w14:paraId="6ACA2913" w14:textId="77777777" w:rsidTr="00C46AD8">
        <w:trPr>
          <w:jc w:val="center"/>
        </w:trPr>
        <w:tc>
          <w:tcPr>
            <w:tcW w:w="413" w:type="pct"/>
            <w:vAlign w:val="center"/>
          </w:tcPr>
          <w:p w14:paraId="324CDB88" w14:textId="77777777" w:rsidR="005E23AB" w:rsidRPr="00700629" w:rsidRDefault="005E23AB" w:rsidP="00CE15CB">
            <w:pPr>
              <w:spacing w:before="0" w:after="0"/>
              <w:ind w:firstLine="0"/>
              <w:jc w:val="center"/>
              <w:rPr>
                <w:b/>
                <w:bCs/>
                <w:color w:val="auto"/>
                <w:lang w:val="en-US"/>
              </w:rPr>
            </w:pPr>
            <w:r w:rsidRPr="00700629">
              <w:rPr>
                <w:b/>
                <w:bCs/>
                <w:color w:val="auto"/>
                <w:lang w:val="en-US"/>
              </w:rPr>
              <w:t>STT</w:t>
            </w:r>
          </w:p>
        </w:tc>
        <w:tc>
          <w:tcPr>
            <w:tcW w:w="1316" w:type="pct"/>
            <w:vAlign w:val="center"/>
          </w:tcPr>
          <w:p w14:paraId="498EAC6C" w14:textId="77777777" w:rsidR="005E23AB" w:rsidRPr="00700629" w:rsidRDefault="005E23AB" w:rsidP="00CE15CB">
            <w:pPr>
              <w:spacing w:before="0" w:after="0"/>
              <w:ind w:firstLine="0"/>
              <w:jc w:val="center"/>
              <w:rPr>
                <w:b/>
                <w:bCs/>
                <w:color w:val="auto"/>
                <w:lang w:val="en-US"/>
              </w:rPr>
            </w:pPr>
            <w:r w:rsidRPr="00700629">
              <w:rPr>
                <w:b/>
                <w:bCs/>
                <w:color w:val="auto"/>
                <w:lang w:val="en-US"/>
              </w:rPr>
              <w:t>Hạng mục</w:t>
            </w:r>
          </w:p>
        </w:tc>
        <w:tc>
          <w:tcPr>
            <w:tcW w:w="599" w:type="pct"/>
            <w:vAlign w:val="center"/>
          </w:tcPr>
          <w:p w14:paraId="01799809" w14:textId="77777777" w:rsidR="005E23AB" w:rsidRPr="00700629" w:rsidRDefault="005E23AB" w:rsidP="00CE15CB">
            <w:pPr>
              <w:spacing w:before="0" w:after="0"/>
              <w:ind w:firstLine="0"/>
              <w:jc w:val="center"/>
              <w:rPr>
                <w:b/>
                <w:bCs/>
                <w:color w:val="auto"/>
                <w:lang w:val="en-US"/>
              </w:rPr>
            </w:pPr>
            <w:r w:rsidRPr="00700629">
              <w:rPr>
                <w:b/>
                <w:bCs/>
                <w:color w:val="auto"/>
                <w:lang w:val="en-US"/>
              </w:rPr>
              <w:t>Số lượng</w:t>
            </w:r>
          </w:p>
        </w:tc>
        <w:tc>
          <w:tcPr>
            <w:tcW w:w="758" w:type="pct"/>
            <w:vAlign w:val="center"/>
          </w:tcPr>
          <w:p w14:paraId="30CA3ADB" w14:textId="77777777" w:rsidR="005E23AB" w:rsidRPr="00700629" w:rsidRDefault="005E23AB" w:rsidP="00CE15CB">
            <w:pPr>
              <w:spacing w:before="0" w:after="0"/>
              <w:ind w:firstLine="0"/>
              <w:jc w:val="center"/>
              <w:rPr>
                <w:b/>
                <w:bCs/>
                <w:color w:val="auto"/>
                <w:lang w:val="en-US"/>
              </w:rPr>
            </w:pPr>
            <w:r w:rsidRPr="00700629">
              <w:rPr>
                <w:b/>
                <w:bCs/>
                <w:color w:val="auto"/>
                <w:lang w:val="en-US"/>
              </w:rPr>
              <w:t>Số tầng</w:t>
            </w:r>
          </w:p>
        </w:tc>
        <w:tc>
          <w:tcPr>
            <w:tcW w:w="580" w:type="pct"/>
            <w:vAlign w:val="center"/>
          </w:tcPr>
          <w:p w14:paraId="5940B621" w14:textId="77777777" w:rsidR="005E23AB" w:rsidRPr="00700629" w:rsidRDefault="005E23AB" w:rsidP="00CE15C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9" w:type="pct"/>
            <w:vAlign w:val="center"/>
          </w:tcPr>
          <w:p w14:paraId="2297FBC6" w14:textId="77777777" w:rsidR="005E23AB" w:rsidRPr="00700629" w:rsidRDefault="005E23AB" w:rsidP="00CE15C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6" w:type="pct"/>
            <w:vAlign w:val="center"/>
          </w:tcPr>
          <w:p w14:paraId="3BA2ACC1" w14:textId="77777777" w:rsidR="005E23AB" w:rsidRPr="00700629" w:rsidRDefault="005E23AB" w:rsidP="00CE15CB">
            <w:pPr>
              <w:spacing w:before="0" w:after="0"/>
              <w:ind w:firstLine="0"/>
              <w:jc w:val="center"/>
              <w:rPr>
                <w:b/>
                <w:bCs/>
                <w:color w:val="auto"/>
                <w:lang w:val="en-US"/>
              </w:rPr>
            </w:pPr>
            <w:r w:rsidRPr="00700629">
              <w:rPr>
                <w:b/>
                <w:bCs/>
                <w:color w:val="auto"/>
                <w:lang w:val="en-US"/>
              </w:rPr>
              <w:t>Ghi chú</w:t>
            </w:r>
          </w:p>
        </w:tc>
      </w:tr>
      <w:tr w:rsidR="00700629" w:rsidRPr="00700629" w14:paraId="6DD5E82E" w14:textId="77777777" w:rsidTr="00C46AD8">
        <w:trPr>
          <w:jc w:val="center"/>
        </w:trPr>
        <w:tc>
          <w:tcPr>
            <w:tcW w:w="413" w:type="pct"/>
            <w:vAlign w:val="center"/>
          </w:tcPr>
          <w:p w14:paraId="6896AA3F" w14:textId="77777777" w:rsidR="005E23AB" w:rsidRPr="00700629" w:rsidRDefault="005E23AB" w:rsidP="00CE15CB">
            <w:pPr>
              <w:spacing w:before="0" w:after="0"/>
              <w:ind w:firstLine="0"/>
              <w:jc w:val="center"/>
              <w:rPr>
                <w:b/>
                <w:bCs/>
                <w:color w:val="auto"/>
                <w:lang w:val="en-US"/>
              </w:rPr>
            </w:pPr>
            <w:r w:rsidRPr="00700629">
              <w:rPr>
                <w:b/>
                <w:bCs/>
                <w:color w:val="auto"/>
                <w:lang w:val="en-US"/>
              </w:rPr>
              <w:t>A</w:t>
            </w:r>
          </w:p>
        </w:tc>
        <w:tc>
          <w:tcPr>
            <w:tcW w:w="2673" w:type="pct"/>
            <w:gridSpan w:val="3"/>
          </w:tcPr>
          <w:p w14:paraId="770E25E6" w14:textId="77777777" w:rsidR="005E23AB" w:rsidRPr="00700629" w:rsidRDefault="005E23AB" w:rsidP="00CE15CB">
            <w:pPr>
              <w:spacing w:before="0" w:after="0"/>
              <w:ind w:firstLine="0"/>
              <w:jc w:val="left"/>
              <w:rPr>
                <w:color w:val="auto"/>
                <w:lang w:val="en-US"/>
              </w:rPr>
            </w:pPr>
            <w:r w:rsidRPr="00700629">
              <w:rPr>
                <w:b/>
                <w:bCs/>
                <w:color w:val="auto"/>
                <w:lang w:val="en-US"/>
              </w:rPr>
              <w:t>Các hạng mục công trình chính</w:t>
            </w:r>
          </w:p>
        </w:tc>
        <w:tc>
          <w:tcPr>
            <w:tcW w:w="580" w:type="pct"/>
            <w:vAlign w:val="center"/>
          </w:tcPr>
          <w:p w14:paraId="74D0E1C9" w14:textId="77777777" w:rsidR="005E23AB" w:rsidRPr="00700629" w:rsidRDefault="005E23AB" w:rsidP="00CE15CB">
            <w:pPr>
              <w:spacing w:before="0" w:after="0"/>
              <w:ind w:firstLine="0"/>
              <w:jc w:val="center"/>
              <w:rPr>
                <w:color w:val="auto"/>
                <w:lang w:val="en-US"/>
              </w:rPr>
            </w:pPr>
          </w:p>
        </w:tc>
        <w:tc>
          <w:tcPr>
            <w:tcW w:w="599" w:type="pct"/>
            <w:vAlign w:val="center"/>
          </w:tcPr>
          <w:p w14:paraId="0C72D854" w14:textId="77777777" w:rsidR="005E23AB" w:rsidRPr="00700629" w:rsidRDefault="005E23AB" w:rsidP="00CE15CB">
            <w:pPr>
              <w:spacing w:before="0" w:after="0"/>
              <w:ind w:firstLine="0"/>
              <w:jc w:val="center"/>
              <w:rPr>
                <w:color w:val="auto"/>
                <w:lang w:val="en-US"/>
              </w:rPr>
            </w:pPr>
          </w:p>
        </w:tc>
        <w:tc>
          <w:tcPr>
            <w:tcW w:w="736" w:type="pct"/>
            <w:vAlign w:val="center"/>
          </w:tcPr>
          <w:p w14:paraId="2CE1CF2E" w14:textId="77777777" w:rsidR="005E23AB" w:rsidRPr="00700629" w:rsidRDefault="005E23AB" w:rsidP="00CE15CB">
            <w:pPr>
              <w:spacing w:before="0" w:after="0"/>
              <w:ind w:firstLine="0"/>
              <w:jc w:val="center"/>
              <w:rPr>
                <w:color w:val="auto"/>
                <w:lang w:val="en-US"/>
              </w:rPr>
            </w:pPr>
          </w:p>
        </w:tc>
      </w:tr>
      <w:tr w:rsidR="00700629" w:rsidRPr="00700629" w14:paraId="28243188" w14:textId="77777777" w:rsidTr="00C46AD8">
        <w:trPr>
          <w:jc w:val="center"/>
        </w:trPr>
        <w:tc>
          <w:tcPr>
            <w:tcW w:w="413" w:type="pct"/>
            <w:vAlign w:val="center"/>
          </w:tcPr>
          <w:p w14:paraId="4239300F" w14:textId="77777777" w:rsidR="005E23AB" w:rsidRPr="00700629" w:rsidRDefault="005E23AB" w:rsidP="00CE15CB">
            <w:pPr>
              <w:spacing w:before="0" w:after="0"/>
              <w:ind w:firstLine="0"/>
              <w:jc w:val="center"/>
              <w:rPr>
                <w:color w:val="auto"/>
                <w:lang w:val="en-US"/>
              </w:rPr>
            </w:pPr>
            <w:r w:rsidRPr="00700629">
              <w:rPr>
                <w:color w:val="auto"/>
                <w:lang w:val="en-US"/>
              </w:rPr>
              <w:t>1</w:t>
            </w:r>
          </w:p>
        </w:tc>
        <w:tc>
          <w:tcPr>
            <w:tcW w:w="1316" w:type="pct"/>
          </w:tcPr>
          <w:p w14:paraId="26F59953" w14:textId="166B465A" w:rsidR="005E23AB" w:rsidRPr="00700629" w:rsidRDefault="005E23AB" w:rsidP="00CE15CB">
            <w:pPr>
              <w:spacing w:before="0" w:after="0"/>
              <w:ind w:firstLine="0"/>
              <w:rPr>
                <w:color w:val="auto"/>
                <w:lang w:val="en-US"/>
              </w:rPr>
            </w:pPr>
            <w:r w:rsidRPr="00700629">
              <w:rPr>
                <w:color w:val="auto"/>
                <w:lang w:val="en-US"/>
              </w:rPr>
              <w:t>Nhà làm việc</w:t>
            </w:r>
            <w:r w:rsidR="00FB70C7" w:rsidRPr="00700629">
              <w:rPr>
                <w:color w:val="auto"/>
                <w:lang w:val="en-US"/>
              </w:rPr>
              <w:t xml:space="preserve"> số 1</w:t>
            </w:r>
          </w:p>
        </w:tc>
        <w:tc>
          <w:tcPr>
            <w:tcW w:w="599" w:type="pct"/>
            <w:vAlign w:val="center"/>
          </w:tcPr>
          <w:p w14:paraId="3707D1E1" w14:textId="77777777" w:rsidR="005E23AB" w:rsidRPr="00700629" w:rsidRDefault="005E23AB" w:rsidP="00CE15CB">
            <w:pPr>
              <w:spacing w:before="0" w:after="0"/>
              <w:ind w:firstLine="0"/>
              <w:jc w:val="center"/>
              <w:rPr>
                <w:color w:val="auto"/>
                <w:lang w:val="en-US"/>
              </w:rPr>
            </w:pPr>
            <w:r w:rsidRPr="00700629">
              <w:rPr>
                <w:color w:val="auto"/>
                <w:lang w:val="en-US"/>
              </w:rPr>
              <w:t>01</w:t>
            </w:r>
          </w:p>
        </w:tc>
        <w:tc>
          <w:tcPr>
            <w:tcW w:w="758" w:type="pct"/>
            <w:vAlign w:val="center"/>
          </w:tcPr>
          <w:p w14:paraId="420B7E94" w14:textId="1923DECA" w:rsidR="005E23AB" w:rsidRPr="00700629" w:rsidRDefault="005E23AB" w:rsidP="00CE15CB">
            <w:pPr>
              <w:spacing w:before="0" w:after="0"/>
              <w:ind w:firstLine="0"/>
              <w:jc w:val="center"/>
              <w:rPr>
                <w:color w:val="auto"/>
                <w:lang w:val="en-US"/>
              </w:rPr>
            </w:pPr>
            <w:r w:rsidRPr="00700629">
              <w:rPr>
                <w:color w:val="auto"/>
                <w:lang w:val="en-US"/>
              </w:rPr>
              <w:t>02</w:t>
            </w:r>
          </w:p>
        </w:tc>
        <w:tc>
          <w:tcPr>
            <w:tcW w:w="580" w:type="pct"/>
            <w:vAlign w:val="center"/>
          </w:tcPr>
          <w:p w14:paraId="4E03C570" w14:textId="4FD836E8" w:rsidR="005E23AB" w:rsidRPr="00700629" w:rsidRDefault="005E23AB" w:rsidP="00CE15CB">
            <w:pPr>
              <w:spacing w:before="0" w:after="0"/>
              <w:ind w:firstLine="0"/>
              <w:jc w:val="center"/>
              <w:rPr>
                <w:color w:val="auto"/>
                <w:lang w:val="en-US"/>
              </w:rPr>
            </w:pPr>
            <w:r w:rsidRPr="00700629">
              <w:rPr>
                <w:color w:val="auto"/>
                <w:lang w:val="en-US"/>
              </w:rPr>
              <w:t>138,0</w:t>
            </w:r>
          </w:p>
        </w:tc>
        <w:tc>
          <w:tcPr>
            <w:tcW w:w="599" w:type="pct"/>
            <w:vAlign w:val="center"/>
          </w:tcPr>
          <w:p w14:paraId="01BA3315" w14:textId="0AE58483" w:rsidR="005E23AB" w:rsidRPr="00700629" w:rsidRDefault="005E23AB" w:rsidP="00CE15CB">
            <w:pPr>
              <w:spacing w:before="0" w:after="0"/>
              <w:ind w:firstLine="0"/>
              <w:jc w:val="center"/>
              <w:rPr>
                <w:color w:val="auto"/>
                <w:lang w:val="en-US"/>
              </w:rPr>
            </w:pPr>
            <w:r w:rsidRPr="00700629">
              <w:rPr>
                <w:color w:val="auto"/>
                <w:lang w:val="en-US"/>
              </w:rPr>
              <w:t>276,0</w:t>
            </w:r>
          </w:p>
        </w:tc>
        <w:tc>
          <w:tcPr>
            <w:tcW w:w="736" w:type="pct"/>
            <w:vAlign w:val="center"/>
          </w:tcPr>
          <w:p w14:paraId="5F46547D" w14:textId="3459EF70" w:rsidR="005E23AB" w:rsidRPr="00700629" w:rsidRDefault="00FB70C7" w:rsidP="00CE15CB">
            <w:pPr>
              <w:spacing w:before="0" w:after="0"/>
              <w:ind w:firstLine="0"/>
              <w:jc w:val="center"/>
              <w:rPr>
                <w:color w:val="auto"/>
                <w:lang w:val="en-US"/>
              </w:rPr>
            </w:pPr>
            <w:r w:rsidRPr="00700629">
              <w:rPr>
                <w:color w:val="auto"/>
                <w:lang w:val="en-US"/>
              </w:rPr>
              <w:t>Hiện trạng</w:t>
            </w:r>
          </w:p>
        </w:tc>
      </w:tr>
      <w:tr w:rsidR="00700629" w:rsidRPr="00700629" w14:paraId="02ABDB91" w14:textId="77777777" w:rsidTr="00C46AD8">
        <w:trPr>
          <w:jc w:val="center"/>
        </w:trPr>
        <w:tc>
          <w:tcPr>
            <w:tcW w:w="413" w:type="pct"/>
            <w:vAlign w:val="center"/>
          </w:tcPr>
          <w:p w14:paraId="0F8CEB07" w14:textId="77777777" w:rsidR="00FB70C7" w:rsidRPr="00700629" w:rsidRDefault="00FB70C7" w:rsidP="00CE15CB">
            <w:pPr>
              <w:spacing w:before="0" w:after="0"/>
              <w:ind w:firstLine="0"/>
              <w:jc w:val="center"/>
              <w:rPr>
                <w:color w:val="auto"/>
                <w:lang w:val="en-US"/>
              </w:rPr>
            </w:pPr>
            <w:r w:rsidRPr="00700629">
              <w:rPr>
                <w:color w:val="auto"/>
                <w:lang w:val="en-US"/>
              </w:rPr>
              <w:t>2</w:t>
            </w:r>
          </w:p>
        </w:tc>
        <w:tc>
          <w:tcPr>
            <w:tcW w:w="1316" w:type="pct"/>
          </w:tcPr>
          <w:p w14:paraId="2C211CFF" w14:textId="5FA15881" w:rsidR="00FB70C7" w:rsidRPr="00700629" w:rsidRDefault="00FB70C7" w:rsidP="00CE15CB">
            <w:pPr>
              <w:spacing w:before="0" w:after="0"/>
              <w:ind w:firstLine="0"/>
              <w:rPr>
                <w:color w:val="auto"/>
                <w:lang w:val="en-US"/>
              </w:rPr>
            </w:pPr>
            <w:r w:rsidRPr="00700629">
              <w:rPr>
                <w:color w:val="auto"/>
                <w:lang w:val="en-US"/>
              </w:rPr>
              <w:t>Nhà làm việc số 2</w:t>
            </w:r>
          </w:p>
        </w:tc>
        <w:tc>
          <w:tcPr>
            <w:tcW w:w="599" w:type="pct"/>
            <w:vAlign w:val="center"/>
          </w:tcPr>
          <w:p w14:paraId="0D6237FC" w14:textId="77777777" w:rsidR="00FB70C7" w:rsidRPr="00700629" w:rsidRDefault="00FB70C7" w:rsidP="00CE15CB">
            <w:pPr>
              <w:spacing w:before="0" w:after="0"/>
              <w:ind w:firstLine="0"/>
              <w:jc w:val="center"/>
              <w:rPr>
                <w:color w:val="auto"/>
                <w:lang w:val="en-US"/>
              </w:rPr>
            </w:pPr>
            <w:r w:rsidRPr="00700629">
              <w:rPr>
                <w:color w:val="auto"/>
                <w:lang w:val="en-US"/>
              </w:rPr>
              <w:t>01</w:t>
            </w:r>
          </w:p>
        </w:tc>
        <w:tc>
          <w:tcPr>
            <w:tcW w:w="758" w:type="pct"/>
            <w:vAlign w:val="center"/>
          </w:tcPr>
          <w:p w14:paraId="0C0A6DC1" w14:textId="77777777" w:rsidR="00FB70C7" w:rsidRPr="00700629" w:rsidRDefault="00FB70C7" w:rsidP="00CE15CB">
            <w:pPr>
              <w:spacing w:before="0" w:after="0"/>
              <w:ind w:firstLine="0"/>
              <w:jc w:val="center"/>
              <w:rPr>
                <w:color w:val="auto"/>
                <w:lang w:val="en-US"/>
              </w:rPr>
            </w:pPr>
            <w:r w:rsidRPr="00700629">
              <w:rPr>
                <w:color w:val="auto"/>
                <w:lang w:val="en-US"/>
              </w:rPr>
              <w:t>01</w:t>
            </w:r>
          </w:p>
        </w:tc>
        <w:tc>
          <w:tcPr>
            <w:tcW w:w="580" w:type="pct"/>
            <w:vAlign w:val="center"/>
          </w:tcPr>
          <w:p w14:paraId="0721493A" w14:textId="78752AFB" w:rsidR="00FB70C7" w:rsidRPr="00700629" w:rsidRDefault="00FB70C7" w:rsidP="00CE15CB">
            <w:pPr>
              <w:spacing w:before="0" w:after="0"/>
              <w:ind w:firstLine="0"/>
              <w:jc w:val="center"/>
              <w:rPr>
                <w:color w:val="auto"/>
                <w:lang w:val="en-US"/>
              </w:rPr>
            </w:pPr>
            <w:r w:rsidRPr="00700629">
              <w:rPr>
                <w:color w:val="auto"/>
                <w:lang w:val="en-US"/>
              </w:rPr>
              <w:t>78</w:t>
            </w:r>
          </w:p>
        </w:tc>
        <w:tc>
          <w:tcPr>
            <w:tcW w:w="599" w:type="pct"/>
            <w:vAlign w:val="center"/>
          </w:tcPr>
          <w:p w14:paraId="2302EDD2" w14:textId="22D839E3" w:rsidR="00FB70C7" w:rsidRPr="00700629" w:rsidRDefault="00FB70C7" w:rsidP="00CE15CB">
            <w:pPr>
              <w:spacing w:before="0" w:after="0"/>
              <w:ind w:firstLine="0"/>
              <w:jc w:val="center"/>
              <w:rPr>
                <w:color w:val="auto"/>
                <w:lang w:val="en-US"/>
              </w:rPr>
            </w:pPr>
            <w:r w:rsidRPr="00700629">
              <w:rPr>
                <w:color w:val="auto"/>
                <w:lang w:val="en-US"/>
              </w:rPr>
              <w:t>78</w:t>
            </w:r>
          </w:p>
        </w:tc>
        <w:tc>
          <w:tcPr>
            <w:tcW w:w="736" w:type="pct"/>
          </w:tcPr>
          <w:p w14:paraId="426A4A29" w14:textId="6D154DD3" w:rsidR="00FB70C7" w:rsidRPr="00700629" w:rsidRDefault="00FB70C7" w:rsidP="00CE15CB">
            <w:pPr>
              <w:spacing w:before="0" w:after="0"/>
              <w:ind w:firstLine="0"/>
              <w:jc w:val="center"/>
              <w:rPr>
                <w:color w:val="auto"/>
                <w:lang w:val="en-US"/>
              </w:rPr>
            </w:pPr>
            <w:r w:rsidRPr="00700629">
              <w:rPr>
                <w:color w:val="auto"/>
                <w:lang w:val="en-US"/>
              </w:rPr>
              <w:t>Cải tạo</w:t>
            </w:r>
          </w:p>
        </w:tc>
      </w:tr>
      <w:tr w:rsidR="00700629" w:rsidRPr="00700629" w14:paraId="55F7B59F" w14:textId="77777777" w:rsidTr="00C46AD8">
        <w:trPr>
          <w:jc w:val="center"/>
        </w:trPr>
        <w:tc>
          <w:tcPr>
            <w:tcW w:w="413" w:type="pct"/>
            <w:vAlign w:val="center"/>
          </w:tcPr>
          <w:p w14:paraId="161306E5" w14:textId="77777777" w:rsidR="00FB70C7" w:rsidRPr="00700629" w:rsidRDefault="00FB70C7" w:rsidP="00CE15CB">
            <w:pPr>
              <w:spacing w:before="0" w:after="0"/>
              <w:ind w:firstLine="0"/>
              <w:jc w:val="center"/>
              <w:rPr>
                <w:color w:val="auto"/>
                <w:lang w:val="en-US"/>
              </w:rPr>
            </w:pPr>
            <w:r w:rsidRPr="00700629">
              <w:rPr>
                <w:color w:val="auto"/>
                <w:lang w:val="en-US"/>
              </w:rPr>
              <w:t>3</w:t>
            </w:r>
          </w:p>
        </w:tc>
        <w:tc>
          <w:tcPr>
            <w:tcW w:w="1316" w:type="pct"/>
          </w:tcPr>
          <w:p w14:paraId="72FC4207" w14:textId="1CB0C6C2" w:rsidR="00FB70C7" w:rsidRPr="00700629" w:rsidRDefault="00FB70C7" w:rsidP="00CE15CB">
            <w:pPr>
              <w:spacing w:before="0" w:after="0"/>
              <w:ind w:firstLine="0"/>
              <w:rPr>
                <w:color w:val="auto"/>
                <w:lang w:val="en-US"/>
              </w:rPr>
            </w:pPr>
            <w:r w:rsidRPr="00700629">
              <w:rPr>
                <w:color w:val="auto"/>
                <w:lang w:val="en-US"/>
              </w:rPr>
              <w:t>Nhà làm việc số 3</w:t>
            </w:r>
          </w:p>
        </w:tc>
        <w:tc>
          <w:tcPr>
            <w:tcW w:w="599" w:type="pct"/>
            <w:vAlign w:val="center"/>
          </w:tcPr>
          <w:p w14:paraId="527DF849" w14:textId="77777777" w:rsidR="00FB70C7" w:rsidRPr="00700629" w:rsidRDefault="00FB70C7" w:rsidP="00CE15CB">
            <w:pPr>
              <w:spacing w:before="0" w:after="0"/>
              <w:ind w:firstLine="0"/>
              <w:jc w:val="center"/>
              <w:rPr>
                <w:color w:val="auto"/>
                <w:lang w:val="en-US"/>
              </w:rPr>
            </w:pPr>
            <w:r w:rsidRPr="00700629">
              <w:rPr>
                <w:color w:val="auto"/>
                <w:lang w:val="en-US"/>
              </w:rPr>
              <w:t>01</w:t>
            </w:r>
          </w:p>
        </w:tc>
        <w:tc>
          <w:tcPr>
            <w:tcW w:w="758" w:type="pct"/>
            <w:vAlign w:val="center"/>
          </w:tcPr>
          <w:p w14:paraId="45AAD82B" w14:textId="77777777" w:rsidR="00FB70C7" w:rsidRPr="00700629" w:rsidRDefault="00FB70C7" w:rsidP="00CE15CB">
            <w:pPr>
              <w:spacing w:before="0" w:after="0"/>
              <w:ind w:firstLine="0"/>
              <w:jc w:val="center"/>
              <w:rPr>
                <w:color w:val="auto"/>
                <w:lang w:val="en-US"/>
              </w:rPr>
            </w:pPr>
            <w:r w:rsidRPr="00700629">
              <w:rPr>
                <w:color w:val="auto"/>
                <w:lang w:val="en-US"/>
              </w:rPr>
              <w:t>01</w:t>
            </w:r>
          </w:p>
        </w:tc>
        <w:tc>
          <w:tcPr>
            <w:tcW w:w="580" w:type="pct"/>
            <w:vAlign w:val="center"/>
          </w:tcPr>
          <w:p w14:paraId="4633C6AF" w14:textId="12F87115" w:rsidR="00FB70C7" w:rsidRPr="00700629" w:rsidRDefault="00FB70C7" w:rsidP="00CE15CB">
            <w:pPr>
              <w:spacing w:before="0" w:after="0"/>
              <w:ind w:firstLine="0"/>
              <w:jc w:val="center"/>
              <w:rPr>
                <w:color w:val="auto"/>
                <w:lang w:val="en-US"/>
              </w:rPr>
            </w:pPr>
            <w:r w:rsidRPr="00700629">
              <w:rPr>
                <w:color w:val="auto"/>
                <w:lang w:val="en-US"/>
              </w:rPr>
              <w:t>100</w:t>
            </w:r>
          </w:p>
        </w:tc>
        <w:tc>
          <w:tcPr>
            <w:tcW w:w="599" w:type="pct"/>
            <w:vAlign w:val="center"/>
          </w:tcPr>
          <w:p w14:paraId="4B59F1FA" w14:textId="5C318D15" w:rsidR="00FB70C7" w:rsidRPr="00700629" w:rsidRDefault="00FB70C7" w:rsidP="00CE15CB">
            <w:pPr>
              <w:spacing w:before="0" w:after="0"/>
              <w:ind w:firstLine="0"/>
              <w:jc w:val="center"/>
              <w:rPr>
                <w:color w:val="auto"/>
                <w:lang w:val="en-US"/>
              </w:rPr>
            </w:pPr>
            <w:r w:rsidRPr="00700629">
              <w:rPr>
                <w:color w:val="auto"/>
                <w:lang w:val="en-US"/>
              </w:rPr>
              <w:t>100</w:t>
            </w:r>
          </w:p>
        </w:tc>
        <w:tc>
          <w:tcPr>
            <w:tcW w:w="736" w:type="pct"/>
          </w:tcPr>
          <w:p w14:paraId="54A4EBD2" w14:textId="77777777" w:rsidR="00FB70C7" w:rsidRPr="00700629" w:rsidRDefault="00FB70C7" w:rsidP="00CE15CB">
            <w:pPr>
              <w:spacing w:before="0" w:after="0"/>
              <w:ind w:firstLine="0"/>
              <w:jc w:val="center"/>
              <w:rPr>
                <w:color w:val="auto"/>
                <w:lang w:val="en-US"/>
              </w:rPr>
            </w:pPr>
            <w:r w:rsidRPr="00700629">
              <w:rPr>
                <w:color w:val="auto"/>
                <w:lang w:val="en-US"/>
              </w:rPr>
              <w:t>Hiện trạng</w:t>
            </w:r>
          </w:p>
        </w:tc>
      </w:tr>
      <w:tr w:rsidR="00700629" w:rsidRPr="00700629" w14:paraId="08535F16" w14:textId="77777777" w:rsidTr="00C46AD8">
        <w:trPr>
          <w:jc w:val="center"/>
        </w:trPr>
        <w:tc>
          <w:tcPr>
            <w:tcW w:w="413" w:type="pct"/>
            <w:vAlign w:val="center"/>
          </w:tcPr>
          <w:p w14:paraId="211A22A1" w14:textId="1ADDC23F" w:rsidR="00FB70C7" w:rsidRPr="00700629" w:rsidRDefault="00FB70C7" w:rsidP="00CE15CB">
            <w:pPr>
              <w:spacing w:before="0" w:after="0"/>
              <w:ind w:firstLine="0"/>
              <w:jc w:val="center"/>
              <w:rPr>
                <w:color w:val="auto"/>
                <w:lang w:val="en-US"/>
              </w:rPr>
            </w:pPr>
            <w:r w:rsidRPr="00700629">
              <w:rPr>
                <w:color w:val="auto"/>
                <w:lang w:val="en-US"/>
              </w:rPr>
              <w:t>4</w:t>
            </w:r>
          </w:p>
        </w:tc>
        <w:tc>
          <w:tcPr>
            <w:tcW w:w="1316" w:type="pct"/>
          </w:tcPr>
          <w:p w14:paraId="02AF4AD1" w14:textId="545A0BE8" w:rsidR="00FB70C7" w:rsidRPr="00700629" w:rsidRDefault="00FB70C7" w:rsidP="00CE15CB">
            <w:pPr>
              <w:spacing w:before="0" w:after="0"/>
              <w:ind w:firstLine="0"/>
              <w:rPr>
                <w:color w:val="auto"/>
                <w:lang w:val="en-US"/>
              </w:rPr>
            </w:pPr>
            <w:r w:rsidRPr="00700629">
              <w:rPr>
                <w:color w:val="auto"/>
                <w:lang w:val="en-US"/>
              </w:rPr>
              <w:t>Nhà làm việc số 4</w:t>
            </w:r>
          </w:p>
        </w:tc>
        <w:tc>
          <w:tcPr>
            <w:tcW w:w="599" w:type="pct"/>
            <w:vAlign w:val="center"/>
          </w:tcPr>
          <w:p w14:paraId="19D5DC9D" w14:textId="52F64E86" w:rsidR="00FB70C7" w:rsidRPr="00700629" w:rsidRDefault="00FB70C7" w:rsidP="00CE15CB">
            <w:pPr>
              <w:spacing w:before="0" w:after="0"/>
              <w:ind w:firstLine="0"/>
              <w:jc w:val="center"/>
              <w:rPr>
                <w:color w:val="auto"/>
                <w:lang w:val="en-US"/>
              </w:rPr>
            </w:pPr>
            <w:r w:rsidRPr="00700629">
              <w:rPr>
                <w:color w:val="auto"/>
                <w:lang w:val="en-US"/>
              </w:rPr>
              <w:t>01</w:t>
            </w:r>
          </w:p>
        </w:tc>
        <w:tc>
          <w:tcPr>
            <w:tcW w:w="758" w:type="pct"/>
            <w:vAlign w:val="center"/>
          </w:tcPr>
          <w:p w14:paraId="3C7D3EB7" w14:textId="4E2F3A2E" w:rsidR="00FB70C7" w:rsidRPr="00700629" w:rsidRDefault="00FB70C7" w:rsidP="00CE15CB">
            <w:pPr>
              <w:spacing w:before="0" w:after="0"/>
              <w:ind w:firstLine="0"/>
              <w:jc w:val="center"/>
              <w:rPr>
                <w:color w:val="auto"/>
                <w:lang w:val="en-US"/>
              </w:rPr>
            </w:pPr>
            <w:r w:rsidRPr="00700629">
              <w:rPr>
                <w:color w:val="auto"/>
                <w:lang w:val="en-US"/>
              </w:rPr>
              <w:t>01</w:t>
            </w:r>
          </w:p>
        </w:tc>
        <w:tc>
          <w:tcPr>
            <w:tcW w:w="580" w:type="pct"/>
            <w:vAlign w:val="center"/>
          </w:tcPr>
          <w:p w14:paraId="2BDBCE7E" w14:textId="336BF30E" w:rsidR="00FB70C7" w:rsidRPr="00700629" w:rsidRDefault="00FB70C7" w:rsidP="00CE15CB">
            <w:pPr>
              <w:spacing w:before="0" w:after="0"/>
              <w:ind w:firstLine="0"/>
              <w:jc w:val="center"/>
              <w:rPr>
                <w:color w:val="auto"/>
                <w:lang w:val="en-US"/>
              </w:rPr>
            </w:pPr>
            <w:r w:rsidRPr="00700629">
              <w:rPr>
                <w:color w:val="auto"/>
                <w:lang w:val="en-US"/>
              </w:rPr>
              <w:t>131,0</w:t>
            </w:r>
          </w:p>
        </w:tc>
        <w:tc>
          <w:tcPr>
            <w:tcW w:w="599" w:type="pct"/>
            <w:vAlign w:val="center"/>
          </w:tcPr>
          <w:p w14:paraId="2A8D93B6" w14:textId="73FE53BD" w:rsidR="00FB70C7" w:rsidRPr="00700629" w:rsidRDefault="00FB70C7" w:rsidP="00CE15CB">
            <w:pPr>
              <w:spacing w:before="0" w:after="0"/>
              <w:ind w:firstLine="0"/>
              <w:jc w:val="center"/>
              <w:rPr>
                <w:color w:val="auto"/>
                <w:lang w:val="en-US"/>
              </w:rPr>
            </w:pPr>
            <w:r w:rsidRPr="00700629">
              <w:rPr>
                <w:color w:val="auto"/>
                <w:lang w:val="en-US"/>
              </w:rPr>
              <w:t>131,0</w:t>
            </w:r>
          </w:p>
        </w:tc>
        <w:tc>
          <w:tcPr>
            <w:tcW w:w="736" w:type="pct"/>
          </w:tcPr>
          <w:p w14:paraId="14688217" w14:textId="1D91E3DA" w:rsidR="00FB70C7" w:rsidRPr="00700629" w:rsidRDefault="00FB70C7" w:rsidP="00CE15CB">
            <w:pPr>
              <w:spacing w:before="0" w:after="0"/>
              <w:ind w:firstLine="0"/>
              <w:jc w:val="center"/>
              <w:rPr>
                <w:color w:val="auto"/>
                <w:lang w:val="en-US"/>
              </w:rPr>
            </w:pPr>
            <w:r w:rsidRPr="00700629">
              <w:rPr>
                <w:color w:val="auto"/>
                <w:lang w:val="en-US"/>
              </w:rPr>
              <w:t>Xây mới</w:t>
            </w:r>
          </w:p>
        </w:tc>
      </w:tr>
      <w:tr w:rsidR="00700629" w:rsidRPr="00700629" w14:paraId="48176B80" w14:textId="77777777" w:rsidTr="00C46AD8">
        <w:trPr>
          <w:jc w:val="center"/>
        </w:trPr>
        <w:tc>
          <w:tcPr>
            <w:tcW w:w="413" w:type="pct"/>
            <w:vAlign w:val="center"/>
          </w:tcPr>
          <w:p w14:paraId="1AFF88E7" w14:textId="77777777" w:rsidR="00FB70C7" w:rsidRPr="00700629" w:rsidRDefault="00FB70C7" w:rsidP="00CE15CB">
            <w:pPr>
              <w:spacing w:before="0" w:after="0"/>
              <w:ind w:firstLine="0"/>
              <w:jc w:val="center"/>
              <w:rPr>
                <w:b/>
                <w:bCs/>
                <w:color w:val="auto"/>
                <w:lang w:val="en-US"/>
              </w:rPr>
            </w:pPr>
            <w:r w:rsidRPr="00700629">
              <w:rPr>
                <w:b/>
                <w:bCs/>
                <w:color w:val="auto"/>
                <w:lang w:val="en-US"/>
              </w:rPr>
              <w:t>B</w:t>
            </w:r>
          </w:p>
        </w:tc>
        <w:tc>
          <w:tcPr>
            <w:tcW w:w="1915" w:type="pct"/>
            <w:gridSpan w:val="2"/>
          </w:tcPr>
          <w:p w14:paraId="5833CE39" w14:textId="77777777" w:rsidR="00FB70C7" w:rsidRPr="00700629" w:rsidRDefault="00FB70C7" w:rsidP="00CE15CB">
            <w:pPr>
              <w:spacing w:before="0" w:after="0"/>
              <w:ind w:firstLine="0"/>
              <w:jc w:val="left"/>
              <w:rPr>
                <w:color w:val="auto"/>
                <w:lang w:val="en-US"/>
              </w:rPr>
            </w:pPr>
            <w:r w:rsidRPr="00700629">
              <w:rPr>
                <w:b/>
                <w:bCs/>
                <w:color w:val="auto"/>
                <w:lang w:val="en-US"/>
              </w:rPr>
              <w:t>Các hạng mục phụ trợ</w:t>
            </w:r>
          </w:p>
        </w:tc>
        <w:tc>
          <w:tcPr>
            <w:tcW w:w="758" w:type="pct"/>
            <w:vAlign w:val="center"/>
          </w:tcPr>
          <w:p w14:paraId="567B4569" w14:textId="77777777" w:rsidR="00FB70C7" w:rsidRPr="00700629" w:rsidRDefault="00FB70C7" w:rsidP="00CE15CB">
            <w:pPr>
              <w:spacing w:before="0" w:after="0"/>
              <w:ind w:firstLine="0"/>
              <w:jc w:val="center"/>
              <w:rPr>
                <w:color w:val="auto"/>
                <w:lang w:val="en-US"/>
              </w:rPr>
            </w:pPr>
          </w:p>
        </w:tc>
        <w:tc>
          <w:tcPr>
            <w:tcW w:w="580" w:type="pct"/>
            <w:vAlign w:val="center"/>
          </w:tcPr>
          <w:p w14:paraId="5222ABC7" w14:textId="77777777" w:rsidR="00FB70C7" w:rsidRPr="00700629" w:rsidRDefault="00FB70C7" w:rsidP="00CE15CB">
            <w:pPr>
              <w:spacing w:before="0" w:after="0"/>
              <w:ind w:firstLine="0"/>
              <w:jc w:val="center"/>
              <w:rPr>
                <w:color w:val="auto"/>
                <w:lang w:val="en-US"/>
              </w:rPr>
            </w:pPr>
          </w:p>
        </w:tc>
        <w:tc>
          <w:tcPr>
            <w:tcW w:w="599" w:type="pct"/>
            <w:vAlign w:val="center"/>
          </w:tcPr>
          <w:p w14:paraId="1724DAF2" w14:textId="77777777" w:rsidR="00FB70C7" w:rsidRPr="00700629" w:rsidRDefault="00FB70C7" w:rsidP="00CE15CB">
            <w:pPr>
              <w:spacing w:before="0" w:after="0"/>
              <w:ind w:firstLine="0"/>
              <w:jc w:val="center"/>
              <w:rPr>
                <w:color w:val="auto"/>
                <w:lang w:val="en-US"/>
              </w:rPr>
            </w:pPr>
          </w:p>
        </w:tc>
        <w:tc>
          <w:tcPr>
            <w:tcW w:w="736" w:type="pct"/>
            <w:vAlign w:val="center"/>
          </w:tcPr>
          <w:p w14:paraId="7BF02DBB" w14:textId="77777777" w:rsidR="00FB70C7" w:rsidRPr="00700629" w:rsidRDefault="00FB70C7" w:rsidP="00CE15CB">
            <w:pPr>
              <w:spacing w:before="0" w:after="0"/>
              <w:ind w:firstLine="0"/>
              <w:jc w:val="center"/>
              <w:rPr>
                <w:color w:val="auto"/>
                <w:lang w:val="en-US"/>
              </w:rPr>
            </w:pPr>
          </w:p>
        </w:tc>
      </w:tr>
      <w:tr w:rsidR="00700629" w:rsidRPr="00700629" w14:paraId="78FB16E0" w14:textId="77777777" w:rsidTr="00C46AD8">
        <w:trPr>
          <w:jc w:val="center"/>
        </w:trPr>
        <w:tc>
          <w:tcPr>
            <w:tcW w:w="413" w:type="pct"/>
            <w:vAlign w:val="center"/>
          </w:tcPr>
          <w:p w14:paraId="36FC69EE" w14:textId="4A61BD8F" w:rsidR="00FB70C7" w:rsidRPr="00700629" w:rsidRDefault="00FB70C7" w:rsidP="00CE15CB">
            <w:pPr>
              <w:spacing w:before="0" w:after="0"/>
              <w:ind w:firstLine="0"/>
              <w:jc w:val="center"/>
              <w:rPr>
                <w:color w:val="auto"/>
                <w:lang w:val="en-US"/>
              </w:rPr>
            </w:pPr>
            <w:r w:rsidRPr="00700629">
              <w:rPr>
                <w:color w:val="auto"/>
                <w:lang w:val="en-US"/>
              </w:rPr>
              <w:t>1</w:t>
            </w:r>
          </w:p>
        </w:tc>
        <w:tc>
          <w:tcPr>
            <w:tcW w:w="1316" w:type="pct"/>
          </w:tcPr>
          <w:p w14:paraId="0C78A482" w14:textId="2BB99E43" w:rsidR="00FB70C7" w:rsidRPr="00700629" w:rsidRDefault="00FB70C7" w:rsidP="00CE15CB">
            <w:pPr>
              <w:spacing w:before="0" w:after="0"/>
              <w:ind w:firstLine="0"/>
              <w:rPr>
                <w:color w:val="auto"/>
                <w:lang w:val="en-US"/>
              </w:rPr>
            </w:pPr>
            <w:r w:rsidRPr="00700629">
              <w:rPr>
                <w:color w:val="auto"/>
                <w:lang w:val="en-US"/>
              </w:rPr>
              <w:t>Nhà kho số 1</w:t>
            </w:r>
          </w:p>
        </w:tc>
        <w:tc>
          <w:tcPr>
            <w:tcW w:w="599" w:type="pct"/>
            <w:vAlign w:val="center"/>
          </w:tcPr>
          <w:p w14:paraId="0B4BC8ED" w14:textId="01B3E7C4" w:rsidR="00FB70C7" w:rsidRPr="00700629" w:rsidRDefault="00FB70C7" w:rsidP="00CE15CB">
            <w:pPr>
              <w:spacing w:before="0" w:after="0"/>
              <w:ind w:firstLine="0"/>
              <w:jc w:val="center"/>
              <w:rPr>
                <w:color w:val="auto"/>
                <w:lang w:val="en-US"/>
              </w:rPr>
            </w:pPr>
            <w:r w:rsidRPr="00700629">
              <w:rPr>
                <w:color w:val="auto"/>
                <w:lang w:val="en-US"/>
              </w:rPr>
              <w:t>01</w:t>
            </w:r>
          </w:p>
        </w:tc>
        <w:tc>
          <w:tcPr>
            <w:tcW w:w="758" w:type="pct"/>
            <w:vAlign w:val="center"/>
          </w:tcPr>
          <w:p w14:paraId="7567DA53" w14:textId="6DCEF1A7" w:rsidR="00FB70C7" w:rsidRPr="00700629" w:rsidRDefault="00FB70C7" w:rsidP="00CE15CB">
            <w:pPr>
              <w:spacing w:before="0" w:after="0"/>
              <w:ind w:firstLine="0"/>
              <w:jc w:val="center"/>
              <w:rPr>
                <w:color w:val="auto"/>
                <w:lang w:val="en-US"/>
              </w:rPr>
            </w:pPr>
            <w:r w:rsidRPr="00700629">
              <w:rPr>
                <w:color w:val="auto"/>
                <w:lang w:val="en-US"/>
              </w:rPr>
              <w:t>01</w:t>
            </w:r>
          </w:p>
        </w:tc>
        <w:tc>
          <w:tcPr>
            <w:tcW w:w="580" w:type="pct"/>
            <w:vAlign w:val="center"/>
          </w:tcPr>
          <w:p w14:paraId="2C2FA521" w14:textId="26C270F1" w:rsidR="00FB70C7" w:rsidRPr="00700629" w:rsidRDefault="00FB70C7" w:rsidP="00CE15CB">
            <w:pPr>
              <w:spacing w:before="0" w:after="0"/>
              <w:ind w:firstLine="0"/>
              <w:jc w:val="center"/>
              <w:rPr>
                <w:color w:val="auto"/>
                <w:lang w:val="en-US"/>
              </w:rPr>
            </w:pPr>
            <w:r w:rsidRPr="00700629">
              <w:rPr>
                <w:color w:val="auto"/>
                <w:lang w:val="en-US"/>
              </w:rPr>
              <w:t>35,0</w:t>
            </w:r>
          </w:p>
        </w:tc>
        <w:tc>
          <w:tcPr>
            <w:tcW w:w="599" w:type="pct"/>
            <w:vAlign w:val="center"/>
          </w:tcPr>
          <w:p w14:paraId="3ADEA9F2" w14:textId="1AFA47B7" w:rsidR="00FB70C7" w:rsidRPr="00700629" w:rsidRDefault="00FB70C7" w:rsidP="00CE15CB">
            <w:pPr>
              <w:spacing w:before="0" w:after="0"/>
              <w:ind w:firstLine="0"/>
              <w:jc w:val="center"/>
              <w:rPr>
                <w:color w:val="auto"/>
                <w:lang w:val="en-US"/>
              </w:rPr>
            </w:pPr>
            <w:r w:rsidRPr="00700629">
              <w:rPr>
                <w:color w:val="auto"/>
                <w:lang w:val="en-US"/>
              </w:rPr>
              <w:t>35,0</w:t>
            </w:r>
          </w:p>
        </w:tc>
        <w:tc>
          <w:tcPr>
            <w:tcW w:w="736" w:type="pct"/>
            <w:vAlign w:val="center"/>
          </w:tcPr>
          <w:p w14:paraId="0B2A8348" w14:textId="0414B077" w:rsidR="00FB70C7" w:rsidRPr="00700629" w:rsidRDefault="00FB70C7" w:rsidP="00CE15CB">
            <w:pPr>
              <w:spacing w:before="0" w:after="0"/>
              <w:ind w:firstLine="0"/>
              <w:jc w:val="center"/>
              <w:rPr>
                <w:color w:val="auto"/>
                <w:lang w:val="en-US"/>
              </w:rPr>
            </w:pPr>
            <w:r w:rsidRPr="00700629">
              <w:rPr>
                <w:color w:val="auto"/>
                <w:lang w:val="en-US"/>
              </w:rPr>
              <w:t>Xây mới</w:t>
            </w:r>
          </w:p>
        </w:tc>
      </w:tr>
      <w:tr w:rsidR="00700629" w:rsidRPr="00700629" w14:paraId="02905C3F" w14:textId="77777777" w:rsidTr="00C46AD8">
        <w:trPr>
          <w:jc w:val="center"/>
        </w:trPr>
        <w:tc>
          <w:tcPr>
            <w:tcW w:w="413" w:type="pct"/>
            <w:vAlign w:val="center"/>
          </w:tcPr>
          <w:p w14:paraId="53A998A5" w14:textId="38AE02D9" w:rsidR="00FB70C7" w:rsidRPr="00700629" w:rsidRDefault="00FB70C7" w:rsidP="00CE15CB">
            <w:pPr>
              <w:spacing w:before="0" w:after="0"/>
              <w:ind w:firstLine="0"/>
              <w:jc w:val="center"/>
              <w:rPr>
                <w:color w:val="auto"/>
                <w:lang w:val="en-US"/>
              </w:rPr>
            </w:pPr>
            <w:r w:rsidRPr="00700629">
              <w:rPr>
                <w:color w:val="auto"/>
                <w:lang w:val="en-US"/>
              </w:rPr>
              <w:t>2</w:t>
            </w:r>
          </w:p>
        </w:tc>
        <w:tc>
          <w:tcPr>
            <w:tcW w:w="1316" w:type="pct"/>
          </w:tcPr>
          <w:p w14:paraId="2C51C2CA" w14:textId="3DB156FD" w:rsidR="00FB70C7" w:rsidRPr="00700629" w:rsidRDefault="00FB70C7" w:rsidP="00CE15CB">
            <w:pPr>
              <w:spacing w:before="0" w:after="0"/>
              <w:ind w:firstLine="0"/>
              <w:rPr>
                <w:color w:val="auto"/>
                <w:lang w:val="en-US"/>
              </w:rPr>
            </w:pPr>
            <w:r w:rsidRPr="00700629">
              <w:rPr>
                <w:color w:val="auto"/>
                <w:lang w:val="en-US"/>
              </w:rPr>
              <w:t>Nhà kho số 2</w:t>
            </w:r>
          </w:p>
        </w:tc>
        <w:tc>
          <w:tcPr>
            <w:tcW w:w="599" w:type="pct"/>
            <w:vAlign w:val="center"/>
          </w:tcPr>
          <w:p w14:paraId="57AA98D9" w14:textId="77E64B28" w:rsidR="00FB70C7" w:rsidRPr="00700629" w:rsidRDefault="00FB70C7" w:rsidP="00CE15CB">
            <w:pPr>
              <w:spacing w:before="0" w:after="0"/>
              <w:ind w:firstLine="0"/>
              <w:jc w:val="center"/>
              <w:rPr>
                <w:color w:val="auto"/>
                <w:lang w:val="en-US"/>
              </w:rPr>
            </w:pPr>
            <w:r w:rsidRPr="00700629">
              <w:rPr>
                <w:color w:val="auto"/>
                <w:lang w:val="en-US"/>
              </w:rPr>
              <w:t>01</w:t>
            </w:r>
          </w:p>
        </w:tc>
        <w:tc>
          <w:tcPr>
            <w:tcW w:w="758" w:type="pct"/>
            <w:vAlign w:val="center"/>
          </w:tcPr>
          <w:p w14:paraId="46B69207" w14:textId="58DE3EC8" w:rsidR="00FB70C7" w:rsidRPr="00700629" w:rsidRDefault="00FB70C7" w:rsidP="00CE15CB">
            <w:pPr>
              <w:spacing w:before="0" w:after="0"/>
              <w:ind w:firstLine="0"/>
              <w:jc w:val="center"/>
              <w:rPr>
                <w:color w:val="auto"/>
                <w:lang w:val="en-US"/>
              </w:rPr>
            </w:pPr>
            <w:r w:rsidRPr="00700629">
              <w:rPr>
                <w:color w:val="auto"/>
                <w:lang w:val="en-US"/>
              </w:rPr>
              <w:t>01</w:t>
            </w:r>
          </w:p>
        </w:tc>
        <w:tc>
          <w:tcPr>
            <w:tcW w:w="580" w:type="pct"/>
            <w:vAlign w:val="center"/>
          </w:tcPr>
          <w:p w14:paraId="650CDE2C" w14:textId="0A3BD051" w:rsidR="00FB70C7" w:rsidRPr="00700629" w:rsidRDefault="00FB70C7" w:rsidP="00CE15CB">
            <w:pPr>
              <w:spacing w:before="0" w:after="0"/>
              <w:ind w:firstLine="0"/>
              <w:jc w:val="center"/>
              <w:rPr>
                <w:color w:val="auto"/>
                <w:lang w:val="en-US"/>
              </w:rPr>
            </w:pPr>
            <w:r w:rsidRPr="00700629">
              <w:rPr>
                <w:color w:val="auto"/>
                <w:lang w:val="en-US"/>
              </w:rPr>
              <w:t>12,0</w:t>
            </w:r>
          </w:p>
        </w:tc>
        <w:tc>
          <w:tcPr>
            <w:tcW w:w="599" w:type="pct"/>
            <w:vAlign w:val="center"/>
          </w:tcPr>
          <w:p w14:paraId="39B430B3" w14:textId="0E9DFC6B" w:rsidR="00FB70C7" w:rsidRPr="00700629" w:rsidRDefault="00FB70C7" w:rsidP="00CE15CB">
            <w:pPr>
              <w:spacing w:before="0" w:after="0"/>
              <w:ind w:firstLine="0"/>
              <w:jc w:val="center"/>
              <w:rPr>
                <w:color w:val="auto"/>
                <w:lang w:val="en-US"/>
              </w:rPr>
            </w:pPr>
            <w:r w:rsidRPr="00700629">
              <w:rPr>
                <w:color w:val="auto"/>
                <w:lang w:val="en-US"/>
              </w:rPr>
              <w:t>12,0</w:t>
            </w:r>
          </w:p>
        </w:tc>
        <w:tc>
          <w:tcPr>
            <w:tcW w:w="736" w:type="pct"/>
            <w:vAlign w:val="center"/>
          </w:tcPr>
          <w:p w14:paraId="50BD2063" w14:textId="05CFCE76" w:rsidR="00FB70C7" w:rsidRPr="00700629" w:rsidRDefault="00FB70C7" w:rsidP="00CE15CB">
            <w:pPr>
              <w:spacing w:before="0" w:after="0"/>
              <w:ind w:firstLine="0"/>
              <w:jc w:val="center"/>
              <w:rPr>
                <w:color w:val="auto"/>
                <w:lang w:val="en-US"/>
              </w:rPr>
            </w:pPr>
            <w:r w:rsidRPr="00700629">
              <w:rPr>
                <w:color w:val="auto"/>
                <w:lang w:val="en-US"/>
              </w:rPr>
              <w:t>Hiện trạng</w:t>
            </w:r>
          </w:p>
        </w:tc>
      </w:tr>
      <w:tr w:rsidR="00700629" w:rsidRPr="00700629" w14:paraId="44925851" w14:textId="77777777" w:rsidTr="00C46AD8">
        <w:trPr>
          <w:jc w:val="center"/>
        </w:trPr>
        <w:tc>
          <w:tcPr>
            <w:tcW w:w="413" w:type="pct"/>
            <w:vAlign w:val="center"/>
          </w:tcPr>
          <w:p w14:paraId="563FCB4C" w14:textId="06B001F9" w:rsidR="00FB70C7" w:rsidRPr="00700629" w:rsidRDefault="00FB70C7" w:rsidP="00CE15CB">
            <w:pPr>
              <w:spacing w:before="0" w:after="0"/>
              <w:ind w:firstLine="0"/>
              <w:jc w:val="center"/>
              <w:rPr>
                <w:color w:val="auto"/>
                <w:lang w:val="en-US"/>
              </w:rPr>
            </w:pPr>
            <w:r w:rsidRPr="00700629">
              <w:rPr>
                <w:color w:val="auto"/>
                <w:lang w:val="en-US"/>
              </w:rPr>
              <w:t>3</w:t>
            </w:r>
          </w:p>
        </w:tc>
        <w:tc>
          <w:tcPr>
            <w:tcW w:w="1316" w:type="pct"/>
          </w:tcPr>
          <w:p w14:paraId="68671805" w14:textId="7F80D2D9" w:rsidR="00FB70C7" w:rsidRPr="00700629" w:rsidRDefault="00FB70C7" w:rsidP="00CE15CB">
            <w:pPr>
              <w:spacing w:before="0" w:after="0"/>
              <w:ind w:firstLine="0"/>
              <w:rPr>
                <w:color w:val="auto"/>
                <w:lang w:val="en-US"/>
              </w:rPr>
            </w:pPr>
            <w:r w:rsidRPr="00700629">
              <w:rPr>
                <w:color w:val="auto"/>
                <w:lang w:val="en-US"/>
              </w:rPr>
              <w:t>Nhà kho số 3</w:t>
            </w:r>
          </w:p>
        </w:tc>
        <w:tc>
          <w:tcPr>
            <w:tcW w:w="599" w:type="pct"/>
            <w:vAlign w:val="center"/>
          </w:tcPr>
          <w:p w14:paraId="561169DB" w14:textId="2B38E86A" w:rsidR="00FB70C7" w:rsidRPr="00700629" w:rsidRDefault="00FB70C7" w:rsidP="00CE15CB">
            <w:pPr>
              <w:spacing w:before="0" w:after="0"/>
              <w:ind w:firstLine="0"/>
              <w:jc w:val="center"/>
              <w:rPr>
                <w:color w:val="auto"/>
                <w:lang w:val="en-US"/>
              </w:rPr>
            </w:pPr>
            <w:r w:rsidRPr="00700629">
              <w:rPr>
                <w:color w:val="auto"/>
                <w:lang w:val="en-US"/>
              </w:rPr>
              <w:t>01</w:t>
            </w:r>
          </w:p>
        </w:tc>
        <w:tc>
          <w:tcPr>
            <w:tcW w:w="758" w:type="pct"/>
            <w:vAlign w:val="center"/>
          </w:tcPr>
          <w:p w14:paraId="7516E1EE" w14:textId="413901F3" w:rsidR="00FB70C7" w:rsidRPr="00700629" w:rsidRDefault="00FB70C7" w:rsidP="00CE15CB">
            <w:pPr>
              <w:spacing w:before="0" w:after="0"/>
              <w:ind w:firstLine="0"/>
              <w:jc w:val="center"/>
              <w:rPr>
                <w:color w:val="auto"/>
                <w:lang w:val="en-US"/>
              </w:rPr>
            </w:pPr>
            <w:r w:rsidRPr="00700629">
              <w:rPr>
                <w:color w:val="auto"/>
                <w:lang w:val="en-US"/>
              </w:rPr>
              <w:t>01</w:t>
            </w:r>
          </w:p>
        </w:tc>
        <w:tc>
          <w:tcPr>
            <w:tcW w:w="580" w:type="pct"/>
            <w:vAlign w:val="center"/>
          </w:tcPr>
          <w:p w14:paraId="09E64C78" w14:textId="1F0BFA78" w:rsidR="00FB70C7" w:rsidRPr="00700629" w:rsidRDefault="00FB70C7" w:rsidP="00CE15CB">
            <w:pPr>
              <w:spacing w:before="0" w:after="0"/>
              <w:ind w:firstLine="0"/>
              <w:jc w:val="center"/>
              <w:rPr>
                <w:color w:val="auto"/>
                <w:lang w:val="en-US"/>
              </w:rPr>
            </w:pPr>
            <w:r w:rsidRPr="00700629">
              <w:rPr>
                <w:color w:val="auto"/>
                <w:lang w:val="en-US"/>
              </w:rPr>
              <w:t>5,0</w:t>
            </w:r>
          </w:p>
        </w:tc>
        <w:tc>
          <w:tcPr>
            <w:tcW w:w="599" w:type="pct"/>
            <w:vAlign w:val="center"/>
          </w:tcPr>
          <w:p w14:paraId="63104560" w14:textId="5DE94C8B" w:rsidR="00FB70C7" w:rsidRPr="00700629" w:rsidRDefault="00FB70C7" w:rsidP="00CE15CB">
            <w:pPr>
              <w:spacing w:before="0" w:after="0"/>
              <w:ind w:firstLine="0"/>
              <w:jc w:val="center"/>
              <w:rPr>
                <w:color w:val="auto"/>
                <w:lang w:val="en-US"/>
              </w:rPr>
            </w:pPr>
            <w:r w:rsidRPr="00700629">
              <w:rPr>
                <w:color w:val="auto"/>
                <w:lang w:val="en-US"/>
              </w:rPr>
              <w:t>5,0</w:t>
            </w:r>
          </w:p>
        </w:tc>
        <w:tc>
          <w:tcPr>
            <w:tcW w:w="736" w:type="pct"/>
            <w:vAlign w:val="center"/>
          </w:tcPr>
          <w:p w14:paraId="02424D0B" w14:textId="233639A2" w:rsidR="00FB70C7" w:rsidRPr="00700629" w:rsidRDefault="00FB70C7" w:rsidP="00CE15CB">
            <w:pPr>
              <w:spacing w:before="0" w:after="0"/>
              <w:ind w:firstLine="0"/>
              <w:jc w:val="center"/>
              <w:rPr>
                <w:color w:val="auto"/>
                <w:lang w:val="en-US"/>
              </w:rPr>
            </w:pPr>
            <w:r w:rsidRPr="00700629">
              <w:rPr>
                <w:color w:val="auto"/>
                <w:lang w:val="en-US"/>
              </w:rPr>
              <w:t>Hiện trạng</w:t>
            </w:r>
          </w:p>
        </w:tc>
      </w:tr>
      <w:tr w:rsidR="00700629" w:rsidRPr="00700629" w14:paraId="07B1F552" w14:textId="77777777" w:rsidTr="00C46AD8">
        <w:trPr>
          <w:jc w:val="center"/>
        </w:trPr>
        <w:tc>
          <w:tcPr>
            <w:tcW w:w="413" w:type="pct"/>
            <w:vAlign w:val="center"/>
          </w:tcPr>
          <w:p w14:paraId="4583DE0C" w14:textId="29485758" w:rsidR="00FB70C7" w:rsidRPr="00700629" w:rsidRDefault="00FB70C7" w:rsidP="00CE15CB">
            <w:pPr>
              <w:spacing w:before="0" w:after="0"/>
              <w:ind w:firstLine="0"/>
              <w:jc w:val="center"/>
              <w:rPr>
                <w:color w:val="auto"/>
                <w:lang w:val="en-US"/>
              </w:rPr>
            </w:pPr>
            <w:r w:rsidRPr="00700629">
              <w:rPr>
                <w:color w:val="auto"/>
                <w:lang w:val="en-US"/>
              </w:rPr>
              <w:t>4</w:t>
            </w:r>
          </w:p>
        </w:tc>
        <w:tc>
          <w:tcPr>
            <w:tcW w:w="1316" w:type="pct"/>
          </w:tcPr>
          <w:p w14:paraId="6EEA5650" w14:textId="77777777" w:rsidR="00FB70C7" w:rsidRPr="00700629" w:rsidRDefault="00FB70C7" w:rsidP="00CE15CB">
            <w:pPr>
              <w:spacing w:before="0" w:after="0"/>
              <w:ind w:firstLine="0"/>
              <w:rPr>
                <w:color w:val="auto"/>
                <w:lang w:val="en-US"/>
              </w:rPr>
            </w:pPr>
            <w:r w:rsidRPr="00700629">
              <w:rPr>
                <w:color w:val="auto"/>
                <w:lang w:val="en-US"/>
              </w:rPr>
              <w:t>Lán để xe</w:t>
            </w:r>
          </w:p>
        </w:tc>
        <w:tc>
          <w:tcPr>
            <w:tcW w:w="599" w:type="pct"/>
            <w:vAlign w:val="center"/>
          </w:tcPr>
          <w:p w14:paraId="2EFE20BE" w14:textId="77777777" w:rsidR="00FB70C7" w:rsidRPr="00700629" w:rsidRDefault="00FB70C7" w:rsidP="00CE15CB">
            <w:pPr>
              <w:spacing w:before="0" w:after="0"/>
              <w:ind w:firstLine="0"/>
              <w:jc w:val="center"/>
              <w:rPr>
                <w:color w:val="auto"/>
                <w:lang w:val="en-US"/>
              </w:rPr>
            </w:pPr>
            <w:r w:rsidRPr="00700629">
              <w:rPr>
                <w:color w:val="auto"/>
                <w:lang w:val="en-US"/>
              </w:rPr>
              <w:t>01</w:t>
            </w:r>
          </w:p>
        </w:tc>
        <w:tc>
          <w:tcPr>
            <w:tcW w:w="758" w:type="pct"/>
            <w:vAlign w:val="center"/>
          </w:tcPr>
          <w:p w14:paraId="663ADF3B" w14:textId="77777777" w:rsidR="00FB70C7" w:rsidRPr="00700629" w:rsidRDefault="00FB70C7" w:rsidP="00CE15CB">
            <w:pPr>
              <w:spacing w:before="0" w:after="0"/>
              <w:ind w:firstLine="0"/>
              <w:jc w:val="center"/>
              <w:rPr>
                <w:color w:val="auto"/>
                <w:lang w:val="en-US"/>
              </w:rPr>
            </w:pPr>
            <w:r w:rsidRPr="00700629">
              <w:rPr>
                <w:color w:val="auto"/>
                <w:lang w:val="en-US"/>
              </w:rPr>
              <w:t>01</w:t>
            </w:r>
          </w:p>
        </w:tc>
        <w:tc>
          <w:tcPr>
            <w:tcW w:w="580" w:type="pct"/>
            <w:vAlign w:val="center"/>
          </w:tcPr>
          <w:p w14:paraId="7B92BBD6" w14:textId="2AB34B06" w:rsidR="00FB70C7" w:rsidRPr="00700629" w:rsidRDefault="00FB70C7" w:rsidP="00CE15CB">
            <w:pPr>
              <w:spacing w:before="0" w:after="0"/>
              <w:ind w:firstLine="0"/>
              <w:jc w:val="center"/>
              <w:rPr>
                <w:color w:val="auto"/>
                <w:lang w:val="en-US"/>
              </w:rPr>
            </w:pPr>
            <w:r w:rsidRPr="00700629">
              <w:rPr>
                <w:color w:val="auto"/>
                <w:lang w:val="en-US"/>
              </w:rPr>
              <w:t>25,0</w:t>
            </w:r>
          </w:p>
        </w:tc>
        <w:tc>
          <w:tcPr>
            <w:tcW w:w="599" w:type="pct"/>
            <w:vAlign w:val="center"/>
          </w:tcPr>
          <w:p w14:paraId="473D060A" w14:textId="77777777" w:rsidR="00FB70C7" w:rsidRPr="00700629" w:rsidRDefault="00FB70C7" w:rsidP="00CE15CB">
            <w:pPr>
              <w:spacing w:before="0" w:after="0"/>
              <w:ind w:firstLine="0"/>
              <w:jc w:val="center"/>
              <w:rPr>
                <w:color w:val="auto"/>
                <w:lang w:val="en-US"/>
              </w:rPr>
            </w:pPr>
          </w:p>
        </w:tc>
        <w:tc>
          <w:tcPr>
            <w:tcW w:w="736" w:type="pct"/>
            <w:vAlign w:val="center"/>
          </w:tcPr>
          <w:p w14:paraId="0B1D8CDF" w14:textId="77777777" w:rsidR="00FB70C7" w:rsidRPr="00700629" w:rsidRDefault="00FB70C7" w:rsidP="00CE15CB">
            <w:pPr>
              <w:spacing w:before="0" w:after="0"/>
              <w:ind w:firstLine="0"/>
              <w:jc w:val="center"/>
              <w:rPr>
                <w:color w:val="auto"/>
                <w:lang w:val="en-US"/>
              </w:rPr>
            </w:pPr>
            <w:r w:rsidRPr="00700629">
              <w:rPr>
                <w:color w:val="auto"/>
                <w:lang w:val="en-US"/>
              </w:rPr>
              <w:t>Hiện trạng</w:t>
            </w:r>
          </w:p>
        </w:tc>
      </w:tr>
      <w:tr w:rsidR="00700629" w:rsidRPr="00700629" w14:paraId="26E231E6" w14:textId="77777777" w:rsidTr="00C46AD8">
        <w:trPr>
          <w:jc w:val="center"/>
        </w:trPr>
        <w:tc>
          <w:tcPr>
            <w:tcW w:w="413" w:type="pct"/>
            <w:vAlign w:val="center"/>
          </w:tcPr>
          <w:p w14:paraId="2725550B" w14:textId="574B930C" w:rsidR="00FB70C7" w:rsidRPr="00700629" w:rsidRDefault="00FB70C7" w:rsidP="00CE15CB">
            <w:pPr>
              <w:spacing w:before="0" w:after="0"/>
              <w:ind w:firstLine="0"/>
              <w:jc w:val="center"/>
              <w:rPr>
                <w:color w:val="auto"/>
                <w:lang w:val="en-US"/>
              </w:rPr>
            </w:pPr>
            <w:r w:rsidRPr="00700629">
              <w:rPr>
                <w:color w:val="auto"/>
                <w:lang w:val="en-US"/>
              </w:rPr>
              <w:t>5</w:t>
            </w:r>
          </w:p>
        </w:tc>
        <w:tc>
          <w:tcPr>
            <w:tcW w:w="1316" w:type="pct"/>
          </w:tcPr>
          <w:p w14:paraId="5E3C4BDB" w14:textId="51E9E54E" w:rsidR="00FB70C7" w:rsidRPr="00700629" w:rsidRDefault="00FB70C7" w:rsidP="00CE15CB">
            <w:pPr>
              <w:spacing w:before="0" w:after="0"/>
              <w:ind w:firstLine="0"/>
              <w:rPr>
                <w:color w:val="auto"/>
                <w:lang w:val="en-US"/>
              </w:rPr>
            </w:pPr>
            <w:r w:rsidRPr="00700629">
              <w:rPr>
                <w:color w:val="auto"/>
                <w:lang w:val="en-US"/>
              </w:rPr>
              <w:t>Bể nước</w:t>
            </w:r>
          </w:p>
        </w:tc>
        <w:tc>
          <w:tcPr>
            <w:tcW w:w="599" w:type="pct"/>
            <w:vAlign w:val="center"/>
          </w:tcPr>
          <w:p w14:paraId="4A36E7A0" w14:textId="77777777" w:rsidR="00FB70C7" w:rsidRPr="00700629" w:rsidRDefault="00FB70C7" w:rsidP="00CE15CB">
            <w:pPr>
              <w:spacing w:before="0" w:after="0"/>
              <w:ind w:firstLine="0"/>
              <w:jc w:val="center"/>
              <w:rPr>
                <w:color w:val="auto"/>
                <w:lang w:val="en-US"/>
              </w:rPr>
            </w:pPr>
          </w:p>
        </w:tc>
        <w:tc>
          <w:tcPr>
            <w:tcW w:w="758" w:type="pct"/>
            <w:vAlign w:val="center"/>
          </w:tcPr>
          <w:p w14:paraId="3760C183" w14:textId="77777777" w:rsidR="00FB70C7" w:rsidRPr="00700629" w:rsidRDefault="00FB70C7" w:rsidP="00CE15CB">
            <w:pPr>
              <w:spacing w:before="0" w:after="0"/>
              <w:ind w:firstLine="0"/>
              <w:jc w:val="center"/>
              <w:rPr>
                <w:color w:val="auto"/>
                <w:lang w:val="en-US"/>
              </w:rPr>
            </w:pPr>
          </w:p>
        </w:tc>
        <w:tc>
          <w:tcPr>
            <w:tcW w:w="580" w:type="pct"/>
            <w:vAlign w:val="center"/>
          </w:tcPr>
          <w:p w14:paraId="15EC9702" w14:textId="048358AA" w:rsidR="00FB70C7" w:rsidRPr="00700629" w:rsidRDefault="00FB70C7" w:rsidP="00CE15CB">
            <w:pPr>
              <w:spacing w:before="0" w:after="0"/>
              <w:ind w:firstLine="0"/>
              <w:jc w:val="center"/>
              <w:rPr>
                <w:color w:val="auto"/>
                <w:lang w:val="en-US"/>
              </w:rPr>
            </w:pPr>
            <w:r w:rsidRPr="00700629">
              <w:rPr>
                <w:color w:val="auto"/>
                <w:lang w:val="en-US"/>
              </w:rPr>
              <w:t>15,0</w:t>
            </w:r>
          </w:p>
        </w:tc>
        <w:tc>
          <w:tcPr>
            <w:tcW w:w="599" w:type="pct"/>
            <w:vAlign w:val="center"/>
          </w:tcPr>
          <w:p w14:paraId="3069E817" w14:textId="77777777" w:rsidR="00FB70C7" w:rsidRPr="00700629" w:rsidRDefault="00FB70C7" w:rsidP="00CE15CB">
            <w:pPr>
              <w:spacing w:before="0" w:after="0"/>
              <w:ind w:firstLine="0"/>
              <w:jc w:val="center"/>
              <w:rPr>
                <w:color w:val="auto"/>
                <w:lang w:val="en-US"/>
              </w:rPr>
            </w:pPr>
          </w:p>
        </w:tc>
        <w:tc>
          <w:tcPr>
            <w:tcW w:w="736" w:type="pct"/>
            <w:vAlign w:val="center"/>
          </w:tcPr>
          <w:p w14:paraId="69F99551" w14:textId="4643F6DA" w:rsidR="00FB70C7" w:rsidRPr="00700629" w:rsidRDefault="00FB70C7" w:rsidP="00CE15CB">
            <w:pPr>
              <w:spacing w:before="0" w:after="0"/>
              <w:ind w:firstLine="0"/>
              <w:jc w:val="center"/>
              <w:rPr>
                <w:color w:val="auto"/>
                <w:lang w:val="en-US"/>
              </w:rPr>
            </w:pPr>
            <w:r w:rsidRPr="00700629">
              <w:rPr>
                <w:color w:val="auto"/>
                <w:lang w:val="en-US"/>
              </w:rPr>
              <w:t>Xây mới</w:t>
            </w:r>
          </w:p>
        </w:tc>
      </w:tr>
      <w:tr w:rsidR="00700629" w:rsidRPr="00700629" w14:paraId="22933F38" w14:textId="77777777" w:rsidTr="00C46AD8">
        <w:trPr>
          <w:jc w:val="center"/>
        </w:trPr>
        <w:tc>
          <w:tcPr>
            <w:tcW w:w="413" w:type="pct"/>
            <w:vAlign w:val="center"/>
          </w:tcPr>
          <w:p w14:paraId="4383907C" w14:textId="09552986" w:rsidR="00FB70C7" w:rsidRPr="00700629" w:rsidRDefault="00FB70C7" w:rsidP="00CE15CB">
            <w:pPr>
              <w:spacing w:before="0" w:after="0"/>
              <w:ind w:firstLine="0"/>
              <w:jc w:val="center"/>
              <w:rPr>
                <w:color w:val="auto"/>
                <w:lang w:val="en-US"/>
              </w:rPr>
            </w:pPr>
            <w:r w:rsidRPr="00700629">
              <w:rPr>
                <w:color w:val="auto"/>
                <w:lang w:val="en-US"/>
              </w:rPr>
              <w:t>6</w:t>
            </w:r>
          </w:p>
        </w:tc>
        <w:tc>
          <w:tcPr>
            <w:tcW w:w="1316" w:type="pct"/>
          </w:tcPr>
          <w:p w14:paraId="294ACFE5" w14:textId="24DF23F7" w:rsidR="00FB70C7" w:rsidRPr="00700629" w:rsidRDefault="00FB70C7" w:rsidP="00CE15CB">
            <w:pPr>
              <w:spacing w:before="0" w:after="0"/>
              <w:ind w:firstLine="0"/>
              <w:rPr>
                <w:color w:val="auto"/>
                <w:lang w:val="en-US"/>
              </w:rPr>
            </w:pPr>
            <w:r w:rsidRPr="00700629">
              <w:rPr>
                <w:color w:val="auto"/>
                <w:lang w:val="en-US"/>
              </w:rPr>
              <w:t>Cổng chính</w:t>
            </w:r>
          </w:p>
        </w:tc>
        <w:tc>
          <w:tcPr>
            <w:tcW w:w="599" w:type="pct"/>
            <w:vAlign w:val="center"/>
          </w:tcPr>
          <w:p w14:paraId="36165EC8" w14:textId="77777777" w:rsidR="00FB70C7" w:rsidRPr="00700629" w:rsidRDefault="00FB70C7" w:rsidP="00CE15CB">
            <w:pPr>
              <w:spacing w:before="0" w:after="0"/>
              <w:ind w:firstLine="0"/>
              <w:jc w:val="center"/>
              <w:rPr>
                <w:color w:val="auto"/>
                <w:lang w:val="en-US"/>
              </w:rPr>
            </w:pPr>
          </w:p>
        </w:tc>
        <w:tc>
          <w:tcPr>
            <w:tcW w:w="758" w:type="pct"/>
            <w:vAlign w:val="center"/>
          </w:tcPr>
          <w:p w14:paraId="133EE94A" w14:textId="77777777" w:rsidR="00FB70C7" w:rsidRPr="00700629" w:rsidRDefault="00FB70C7" w:rsidP="00CE15CB">
            <w:pPr>
              <w:spacing w:before="0" w:after="0"/>
              <w:ind w:firstLine="0"/>
              <w:jc w:val="center"/>
              <w:rPr>
                <w:color w:val="auto"/>
                <w:lang w:val="en-US"/>
              </w:rPr>
            </w:pPr>
          </w:p>
        </w:tc>
        <w:tc>
          <w:tcPr>
            <w:tcW w:w="580" w:type="pct"/>
            <w:vAlign w:val="center"/>
          </w:tcPr>
          <w:p w14:paraId="6F886C0F" w14:textId="77777777" w:rsidR="00FB70C7" w:rsidRPr="00700629" w:rsidRDefault="00FB70C7" w:rsidP="00CE15CB">
            <w:pPr>
              <w:spacing w:before="0" w:after="0"/>
              <w:ind w:firstLine="0"/>
              <w:jc w:val="center"/>
              <w:rPr>
                <w:color w:val="auto"/>
                <w:lang w:val="en-US"/>
              </w:rPr>
            </w:pPr>
          </w:p>
        </w:tc>
        <w:tc>
          <w:tcPr>
            <w:tcW w:w="599" w:type="pct"/>
            <w:vAlign w:val="center"/>
          </w:tcPr>
          <w:p w14:paraId="5FA673C8" w14:textId="77777777" w:rsidR="00FB70C7" w:rsidRPr="00700629" w:rsidRDefault="00FB70C7" w:rsidP="00CE15CB">
            <w:pPr>
              <w:spacing w:before="0" w:after="0"/>
              <w:ind w:firstLine="0"/>
              <w:jc w:val="center"/>
              <w:rPr>
                <w:color w:val="auto"/>
                <w:lang w:val="en-US"/>
              </w:rPr>
            </w:pPr>
          </w:p>
        </w:tc>
        <w:tc>
          <w:tcPr>
            <w:tcW w:w="736" w:type="pct"/>
            <w:vAlign w:val="center"/>
          </w:tcPr>
          <w:p w14:paraId="0FB4B512" w14:textId="1B2989AF" w:rsidR="00FB70C7" w:rsidRPr="00700629" w:rsidRDefault="00FB70C7" w:rsidP="00CE15CB">
            <w:pPr>
              <w:spacing w:before="0" w:after="0"/>
              <w:ind w:firstLine="0"/>
              <w:jc w:val="center"/>
              <w:rPr>
                <w:color w:val="auto"/>
                <w:lang w:val="en-US"/>
              </w:rPr>
            </w:pPr>
            <w:r w:rsidRPr="00700629">
              <w:rPr>
                <w:color w:val="auto"/>
                <w:lang w:val="en-US"/>
              </w:rPr>
              <w:t>Xây mới</w:t>
            </w:r>
          </w:p>
        </w:tc>
      </w:tr>
      <w:tr w:rsidR="00700629" w:rsidRPr="00700629" w14:paraId="191EC1DA" w14:textId="77777777" w:rsidTr="00C46AD8">
        <w:trPr>
          <w:jc w:val="center"/>
        </w:trPr>
        <w:tc>
          <w:tcPr>
            <w:tcW w:w="413" w:type="pct"/>
            <w:vAlign w:val="center"/>
          </w:tcPr>
          <w:p w14:paraId="78AB6785" w14:textId="2326BE51" w:rsidR="00FB70C7" w:rsidRPr="00700629" w:rsidRDefault="00FB70C7" w:rsidP="00CE15CB">
            <w:pPr>
              <w:spacing w:before="0" w:after="0"/>
              <w:ind w:firstLine="0"/>
              <w:jc w:val="center"/>
              <w:rPr>
                <w:color w:val="auto"/>
                <w:lang w:val="en-US"/>
              </w:rPr>
            </w:pPr>
            <w:r w:rsidRPr="00700629">
              <w:rPr>
                <w:color w:val="auto"/>
                <w:lang w:val="en-US"/>
              </w:rPr>
              <w:t>7</w:t>
            </w:r>
          </w:p>
        </w:tc>
        <w:tc>
          <w:tcPr>
            <w:tcW w:w="1316" w:type="pct"/>
          </w:tcPr>
          <w:p w14:paraId="62AF497B" w14:textId="07293EEF" w:rsidR="00FB70C7" w:rsidRPr="00700629" w:rsidRDefault="00FB70C7" w:rsidP="00CE15CB">
            <w:pPr>
              <w:spacing w:before="0" w:after="0"/>
              <w:ind w:firstLine="0"/>
              <w:rPr>
                <w:color w:val="auto"/>
                <w:lang w:val="en-US"/>
              </w:rPr>
            </w:pPr>
            <w:r w:rsidRPr="00700629">
              <w:rPr>
                <w:color w:val="auto"/>
                <w:lang w:val="en-US"/>
              </w:rPr>
              <w:t>Cổng phụ</w:t>
            </w:r>
          </w:p>
        </w:tc>
        <w:tc>
          <w:tcPr>
            <w:tcW w:w="599" w:type="pct"/>
            <w:vAlign w:val="center"/>
          </w:tcPr>
          <w:p w14:paraId="79A2F0BC" w14:textId="77777777" w:rsidR="00FB70C7" w:rsidRPr="00700629" w:rsidRDefault="00FB70C7" w:rsidP="00CE15CB">
            <w:pPr>
              <w:spacing w:before="0" w:after="0"/>
              <w:ind w:firstLine="0"/>
              <w:jc w:val="center"/>
              <w:rPr>
                <w:color w:val="auto"/>
                <w:lang w:val="en-US"/>
              </w:rPr>
            </w:pPr>
          </w:p>
        </w:tc>
        <w:tc>
          <w:tcPr>
            <w:tcW w:w="758" w:type="pct"/>
            <w:vAlign w:val="center"/>
          </w:tcPr>
          <w:p w14:paraId="7AFA6291" w14:textId="77777777" w:rsidR="00FB70C7" w:rsidRPr="00700629" w:rsidRDefault="00FB70C7" w:rsidP="00CE15CB">
            <w:pPr>
              <w:spacing w:before="0" w:after="0"/>
              <w:ind w:firstLine="0"/>
              <w:jc w:val="center"/>
              <w:rPr>
                <w:color w:val="auto"/>
                <w:lang w:val="en-US"/>
              </w:rPr>
            </w:pPr>
          </w:p>
        </w:tc>
        <w:tc>
          <w:tcPr>
            <w:tcW w:w="580" w:type="pct"/>
            <w:vAlign w:val="center"/>
          </w:tcPr>
          <w:p w14:paraId="72A441B2" w14:textId="77777777" w:rsidR="00FB70C7" w:rsidRPr="00700629" w:rsidRDefault="00FB70C7" w:rsidP="00CE15CB">
            <w:pPr>
              <w:spacing w:before="0" w:after="0"/>
              <w:ind w:firstLine="0"/>
              <w:jc w:val="center"/>
              <w:rPr>
                <w:color w:val="auto"/>
                <w:lang w:val="en-US"/>
              </w:rPr>
            </w:pPr>
          </w:p>
        </w:tc>
        <w:tc>
          <w:tcPr>
            <w:tcW w:w="599" w:type="pct"/>
            <w:vAlign w:val="center"/>
          </w:tcPr>
          <w:p w14:paraId="22792E98" w14:textId="77777777" w:rsidR="00FB70C7" w:rsidRPr="00700629" w:rsidRDefault="00FB70C7" w:rsidP="00CE15CB">
            <w:pPr>
              <w:spacing w:before="0" w:after="0"/>
              <w:ind w:firstLine="0"/>
              <w:jc w:val="center"/>
              <w:rPr>
                <w:color w:val="auto"/>
                <w:lang w:val="en-US"/>
              </w:rPr>
            </w:pPr>
          </w:p>
        </w:tc>
        <w:tc>
          <w:tcPr>
            <w:tcW w:w="736" w:type="pct"/>
            <w:vAlign w:val="center"/>
          </w:tcPr>
          <w:p w14:paraId="1DFD4A79" w14:textId="516E07E2" w:rsidR="00FB70C7" w:rsidRPr="00700629" w:rsidRDefault="00FB70C7" w:rsidP="00CE15CB">
            <w:pPr>
              <w:spacing w:before="0" w:after="0"/>
              <w:ind w:firstLine="0"/>
              <w:jc w:val="center"/>
              <w:rPr>
                <w:color w:val="auto"/>
                <w:lang w:val="en-US"/>
              </w:rPr>
            </w:pPr>
            <w:r w:rsidRPr="00700629">
              <w:rPr>
                <w:color w:val="auto"/>
                <w:lang w:val="en-US"/>
              </w:rPr>
              <w:t>Hiện trạng</w:t>
            </w:r>
          </w:p>
        </w:tc>
      </w:tr>
      <w:tr w:rsidR="00700629" w:rsidRPr="00700629" w14:paraId="200FB18B" w14:textId="77777777" w:rsidTr="00C46AD8">
        <w:trPr>
          <w:jc w:val="center"/>
        </w:trPr>
        <w:tc>
          <w:tcPr>
            <w:tcW w:w="413" w:type="pct"/>
            <w:vAlign w:val="center"/>
          </w:tcPr>
          <w:p w14:paraId="511D0801" w14:textId="205FEB97" w:rsidR="00FB70C7" w:rsidRPr="00700629" w:rsidRDefault="00FB70C7" w:rsidP="00CE15CB">
            <w:pPr>
              <w:spacing w:before="0" w:after="0"/>
              <w:ind w:firstLine="0"/>
              <w:jc w:val="center"/>
              <w:rPr>
                <w:color w:val="auto"/>
                <w:lang w:val="en-US"/>
              </w:rPr>
            </w:pPr>
            <w:r w:rsidRPr="00700629">
              <w:rPr>
                <w:color w:val="auto"/>
                <w:lang w:val="en-US"/>
              </w:rPr>
              <w:t>8</w:t>
            </w:r>
          </w:p>
        </w:tc>
        <w:tc>
          <w:tcPr>
            <w:tcW w:w="1316" w:type="pct"/>
          </w:tcPr>
          <w:p w14:paraId="61C8F790" w14:textId="77777777" w:rsidR="00FB70C7" w:rsidRPr="00700629" w:rsidRDefault="00FB70C7" w:rsidP="00CE15CB">
            <w:pPr>
              <w:spacing w:before="0" w:after="0"/>
              <w:ind w:firstLine="0"/>
              <w:rPr>
                <w:color w:val="auto"/>
                <w:lang w:val="en-US"/>
              </w:rPr>
            </w:pPr>
            <w:r w:rsidRPr="00700629">
              <w:rPr>
                <w:color w:val="auto"/>
                <w:lang w:val="en-US"/>
              </w:rPr>
              <w:t>Sân đường</w:t>
            </w:r>
          </w:p>
        </w:tc>
        <w:tc>
          <w:tcPr>
            <w:tcW w:w="599" w:type="pct"/>
            <w:vAlign w:val="center"/>
          </w:tcPr>
          <w:p w14:paraId="75CE2A0C" w14:textId="77777777" w:rsidR="00FB70C7" w:rsidRPr="00700629" w:rsidRDefault="00FB70C7" w:rsidP="00CE15CB">
            <w:pPr>
              <w:spacing w:before="0" w:after="0"/>
              <w:ind w:firstLine="0"/>
              <w:jc w:val="center"/>
              <w:rPr>
                <w:color w:val="auto"/>
                <w:lang w:val="en-US"/>
              </w:rPr>
            </w:pPr>
          </w:p>
        </w:tc>
        <w:tc>
          <w:tcPr>
            <w:tcW w:w="758" w:type="pct"/>
            <w:vAlign w:val="center"/>
          </w:tcPr>
          <w:p w14:paraId="01300D4B" w14:textId="77777777" w:rsidR="00FB70C7" w:rsidRPr="00700629" w:rsidRDefault="00FB70C7" w:rsidP="00CE15CB">
            <w:pPr>
              <w:spacing w:before="0" w:after="0"/>
              <w:ind w:firstLine="0"/>
              <w:jc w:val="center"/>
              <w:rPr>
                <w:color w:val="auto"/>
                <w:lang w:val="en-US"/>
              </w:rPr>
            </w:pPr>
          </w:p>
        </w:tc>
        <w:tc>
          <w:tcPr>
            <w:tcW w:w="580" w:type="pct"/>
            <w:vAlign w:val="center"/>
          </w:tcPr>
          <w:p w14:paraId="2B7A9E56" w14:textId="0F209FF7" w:rsidR="00FB70C7" w:rsidRPr="00700629" w:rsidRDefault="00FB70C7" w:rsidP="00CE15CB">
            <w:pPr>
              <w:spacing w:before="0" w:after="0"/>
              <w:ind w:firstLine="0"/>
              <w:jc w:val="center"/>
              <w:rPr>
                <w:color w:val="auto"/>
                <w:lang w:val="en-US"/>
              </w:rPr>
            </w:pPr>
            <w:r w:rsidRPr="00700629">
              <w:rPr>
                <w:color w:val="auto"/>
                <w:lang w:val="en-US"/>
              </w:rPr>
              <w:t>930,0</w:t>
            </w:r>
          </w:p>
        </w:tc>
        <w:tc>
          <w:tcPr>
            <w:tcW w:w="599" w:type="pct"/>
            <w:vAlign w:val="center"/>
          </w:tcPr>
          <w:p w14:paraId="1A19038A" w14:textId="77777777" w:rsidR="00FB70C7" w:rsidRPr="00700629" w:rsidRDefault="00FB70C7" w:rsidP="00CE15CB">
            <w:pPr>
              <w:spacing w:before="0" w:after="0"/>
              <w:ind w:firstLine="0"/>
              <w:jc w:val="center"/>
              <w:rPr>
                <w:color w:val="auto"/>
                <w:lang w:val="en-US"/>
              </w:rPr>
            </w:pPr>
          </w:p>
        </w:tc>
        <w:tc>
          <w:tcPr>
            <w:tcW w:w="736" w:type="pct"/>
            <w:vAlign w:val="center"/>
          </w:tcPr>
          <w:p w14:paraId="4CA9903F" w14:textId="77777777" w:rsidR="00FB70C7" w:rsidRPr="00700629" w:rsidRDefault="00FB70C7" w:rsidP="00CE15CB">
            <w:pPr>
              <w:spacing w:before="0" w:after="0"/>
              <w:ind w:firstLine="0"/>
              <w:jc w:val="center"/>
              <w:rPr>
                <w:color w:val="auto"/>
                <w:lang w:val="en-US"/>
              </w:rPr>
            </w:pPr>
            <w:r w:rsidRPr="00700629">
              <w:rPr>
                <w:color w:val="auto"/>
                <w:lang w:val="en-US"/>
              </w:rPr>
              <w:t>Hiện trạng</w:t>
            </w:r>
          </w:p>
        </w:tc>
      </w:tr>
      <w:tr w:rsidR="00700629" w:rsidRPr="00700629" w14:paraId="57ADB1FD" w14:textId="77777777" w:rsidTr="00C46AD8">
        <w:trPr>
          <w:jc w:val="center"/>
        </w:trPr>
        <w:tc>
          <w:tcPr>
            <w:tcW w:w="413" w:type="pct"/>
            <w:vAlign w:val="center"/>
          </w:tcPr>
          <w:p w14:paraId="151AEBD4" w14:textId="77777777" w:rsidR="00FB70C7" w:rsidRPr="00700629" w:rsidRDefault="00FB70C7" w:rsidP="00CE15CB">
            <w:pPr>
              <w:spacing w:before="0" w:after="0"/>
              <w:ind w:firstLine="0"/>
              <w:jc w:val="center"/>
              <w:rPr>
                <w:b/>
                <w:bCs/>
                <w:color w:val="auto"/>
                <w:lang w:val="en-US"/>
              </w:rPr>
            </w:pPr>
            <w:r w:rsidRPr="00700629">
              <w:rPr>
                <w:b/>
                <w:bCs/>
                <w:color w:val="auto"/>
                <w:lang w:val="en-US"/>
              </w:rPr>
              <w:t>C</w:t>
            </w:r>
          </w:p>
        </w:tc>
        <w:tc>
          <w:tcPr>
            <w:tcW w:w="2673" w:type="pct"/>
            <w:gridSpan w:val="3"/>
          </w:tcPr>
          <w:p w14:paraId="44D5DEAF" w14:textId="77777777" w:rsidR="00FB70C7" w:rsidRPr="00700629" w:rsidRDefault="00FB70C7" w:rsidP="00CE15CB">
            <w:pPr>
              <w:spacing w:before="0" w:after="0"/>
              <w:ind w:firstLine="0"/>
              <w:jc w:val="left"/>
              <w:rPr>
                <w:color w:val="auto"/>
                <w:lang w:val="en-US"/>
              </w:rPr>
            </w:pPr>
            <w:r w:rsidRPr="00700629">
              <w:rPr>
                <w:b/>
                <w:bCs/>
                <w:color w:val="auto"/>
                <w:lang w:val="en-US"/>
              </w:rPr>
              <w:t>Các hạng mục công trình BVMT</w:t>
            </w:r>
          </w:p>
        </w:tc>
        <w:tc>
          <w:tcPr>
            <w:tcW w:w="580" w:type="pct"/>
            <w:vAlign w:val="center"/>
          </w:tcPr>
          <w:p w14:paraId="5BCCC207" w14:textId="77777777" w:rsidR="00FB70C7" w:rsidRPr="00700629" w:rsidRDefault="00FB70C7" w:rsidP="00CE15CB">
            <w:pPr>
              <w:spacing w:before="0" w:after="0"/>
              <w:ind w:firstLine="0"/>
              <w:jc w:val="center"/>
              <w:rPr>
                <w:color w:val="auto"/>
                <w:lang w:val="en-US"/>
              </w:rPr>
            </w:pPr>
          </w:p>
        </w:tc>
        <w:tc>
          <w:tcPr>
            <w:tcW w:w="599" w:type="pct"/>
            <w:vAlign w:val="center"/>
          </w:tcPr>
          <w:p w14:paraId="593C7A4E" w14:textId="77777777" w:rsidR="00FB70C7" w:rsidRPr="00700629" w:rsidRDefault="00FB70C7" w:rsidP="00CE15CB">
            <w:pPr>
              <w:spacing w:before="0" w:after="0"/>
              <w:ind w:firstLine="0"/>
              <w:jc w:val="center"/>
              <w:rPr>
                <w:color w:val="auto"/>
                <w:lang w:val="en-US"/>
              </w:rPr>
            </w:pPr>
          </w:p>
        </w:tc>
        <w:tc>
          <w:tcPr>
            <w:tcW w:w="736" w:type="pct"/>
            <w:vAlign w:val="center"/>
          </w:tcPr>
          <w:p w14:paraId="002CF488" w14:textId="77777777" w:rsidR="00FB70C7" w:rsidRPr="00700629" w:rsidRDefault="00FB70C7" w:rsidP="00CE15CB">
            <w:pPr>
              <w:spacing w:before="0" w:after="0"/>
              <w:ind w:firstLine="0"/>
              <w:jc w:val="center"/>
              <w:rPr>
                <w:color w:val="auto"/>
                <w:lang w:val="en-US"/>
              </w:rPr>
            </w:pPr>
          </w:p>
        </w:tc>
      </w:tr>
      <w:tr w:rsidR="00700629" w:rsidRPr="00700629" w14:paraId="242C4E9C" w14:textId="77777777" w:rsidTr="00C46AD8">
        <w:trPr>
          <w:jc w:val="center"/>
        </w:trPr>
        <w:tc>
          <w:tcPr>
            <w:tcW w:w="413" w:type="pct"/>
            <w:vAlign w:val="center"/>
          </w:tcPr>
          <w:p w14:paraId="79B20086" w14:textId="6DBC590E" w:rsidR="00FB70C7" w:rsidRPr="00700629" w:rsidRDefault="00FB70C7" w:rsidP="00CE15CB">
            <w:pPr>
              <w:spacing w:before="0" w:after="0"/>
              <w:ind w:firstLine="0"/>
              <w:jc w:val="center"/>
              <w:rPr>
                <w:color w:val="auto"/>
                <w:lang w:val="en-US"/>
              </w:rPr>
            </w:pPr>
            <w:r w:rsidRPr="00700629">
              <w:rPr>
                <w:color w:val="auto"/>
                <w:lang w:val="en-US"/>
              </w:rPr>
              <w:t>1</w:t>
            </w:r>
          </w:p>
        </w:tc>
        <w:tc>
          <w:tcPr>
            <w:tcW w:w="1316" w:type="pct"/>
          </w:tcPr>
          <w:p w14:paraId="3CCB0227" w14:textId="77777777" w:rsidR="00FB70C7" w:rsidRPr="00700629" w:rsidRDefault="00FB70C7" w:rsidP="00CE15CB">
            <w:pPr>
              <w:spacing w:before="0" w:after="0"/>
              <w:ind w:firstLine="0"/>
              <w:rPr>
                <w:color w:val="auto"/>
                <w:lang w:val="en-US"/>
              </w:rPr>
            </w:pPr>
            <w:r w:rsidRPr="00700629">
              <w:rPr>
                <w:color w:val="auto"/>
                <w:lang w:val="en-US"/>
              </w:rPr>
              <w:t>Khu chứa chất thải</w:t>
            </w:r>
          </w:p>
        </w:tc>
        <w:tc>
          <w:tcPr>
            <w:tcW w:w="599" w:type="pct"/>
            <w:vAlign w:val="center"/>
          </w:tcPr>
          <w:p w14:paraId="531E542E" w14:textId="77777777" w:rsidR="00FB70C7" w:rsidRPr="00700629" w:rsidRDefault="00FB70C7" w:rsidP="00CE15CB">
            <w:pPr>
              <w:spacing w:before="0" w:after="0"/>
              <w:ind w:firstLine="0"/>
              <w:jc w:val="center"/>
              <w:rPr>
                <w:color w:val="auto"/>
                <w:lang w:val="en-US"/>
              </w:rPr>
            </w:pPr>
            <w:r w:rsidRPr="00700629">
              <w:rPr>
                <w:color w:val="auto"/>
                <w:lang w:val="en-US"/>
              </w:rPr>
              <w:t>01</w:t>
            </w:r>
          </w:p>
        </w:tc>
        <w:tc>
          <w:tcPr>
            <w:tcW w:w="758" w:type="pct"/>
            <w:vAlign w:val="center"/>
          </w:tcPr>
          <w:p w14:paraId="4D904386" w14:textId="77777777" w:rsidR="00FB70C7" w:rsidRPr="00700629" w:rsidRDefault="00FB70C7" w:rsidP="00CE15CB">
            <w:pPr>
              <w:spacing w:before="0" w:after="0"/>
              <w:ind w:firstLine="0"/>
              <w:jc w:val="center"/>
              <w:rPr>
                <w:color w:val="auto"/>
                <w:lang w:val="en-US"/>
              </w:rPr>
            </w:pPr>
            <w:r w:rsidRPr="00700629">
              <w:rPr>
                <w:color w:val="auto"/>
                <w:lang w:val="en-US"/>
              </w:rPr>
              <w:t>01</w:t>
            </w:r>
          </w:p>
        </w:tc>
        <w:tc>
          <w:tcPr>
            <w:tcW w:w="580" w:type="pct"/>
            <w:vAlign w:val="center"/>
          </w:tcPr>
          <w:p w14:paraId="327B4B37" w14:textId="6AB36A16" w:rsidR="00FB70C7" w:rsidRPr="00700629" w:rsidRDefault="00FB70C7" w:rsidP="00CE15CB">
            <w:pPr>
              <w:spacing w:before="0" w:after="0"/>
              <w:ind w:firstLine="0"/>
              <w:jc w:val="center"/>
              <w:rPr>
                <w:color w:val="auto"/>
                <w:lang w:val="en-US"/>
              </w:rPr>
            </w:pPr>
            <w:r w:rsidRPr="00700629">
              <w:rPr>
                <w:color w:val="auto"/>
                <w:lang w:val="en-US"/>
              </w:rPr>
              <w:t>15,0</w:t>
            </w:r>
          </w:p>
        </w:tc>
        <w:tc>
          <w:tcPr>
            <w:tcW w:w="599" w:type="pct"/>
            <w:vAlign w:val="center"/>
          </w:tcPr>
          <w:p w14:paraId="3F014729" w14:textId="0F631338" w:rsidR="00FB70C7" w:rsidRPr="00700629" w:rsidRDefault="00FB70C7" w:rsidP="00CE15CB">
            <w:pPr>
              <w:spacing w:before="0" w:after="0"/>
              <w:ind w:firstLine="0"/>
              <w:jc w:val="center"/>
              <w:rPr>
                <w:color w:val="auto"/>
                <w:lang w:val="en-US"/>
              </w:rPr>
            </w:pPr>
            <w:r w:rsidRPr="00700629">
              <w:rPr>
                <w:color w:val="auto"/>
                <w:lang w:val="en-US"/>
              </w:rPr>
              <w:t>15,0</w:t>
            </w:r>
          </w:p>
        </w:tc>
        <w:tc>
          <w:tcPr>
            <w:tcW w:w="736" w:type="pct"/>
            <w:vAlign w:val="center"/>
          </w:tcPr>
          <w:p w14:paraId="2F13C2FE" w14:textId="3C927563" w:rsidR="00FB70C7" w:rsidRPr="00700629" w:rsidRDefault="00FB70C7" w:rsidP="00CE15CB">
            <w:pPr>
              <w:spacing w:before="0" w:after="0"/>
              <w:ind w:firstLine="0"/>
              <w:jc w:val="center"/>
              <w:rPr>
                <w:color w:val="auto"/>
                <w:lang w:val="en-US"/>
              </w:rPr>
            </w:pPr>
            <w:r w:rsidRPr="00700629">
              <w:rPr>
                <w:color w:val="auto"/>
                <w:lang w:val="en-US"/>
              </w:rPr>
              <w:t>Xây mới</w:t>
            </w:r>
          </w:p>
        </w:tc>
      </w:tr>
      <w:tr w:rsidR="00700629" w:rsidRPr="00700629" w14:paraId="235D92B0" w14:textId="77777777" w:rsidTr="00C46AD8">
        <w:trPr>
          <w:jc w:val="center"/>
        </w:trPr>
        <w:tc>
          <w:tcPr>
            <w:tcW w:w="413" w:type="pct"/>
            <w:vAlign w:val="center"/>
          </w:tcPr>
          <w:p w14:paraId="52D08353" w14:textId="6FF49FF2" w:rsidR="00FB70C7" w:rsidRPr="00700629" w:rsidRDefault="00FB70C7" w:rsidP="00CE15CB">
            <w:pPr>
              <w:spacing w:before="0" w:after="0"/>
              <w:ind w:firstLine="0"/>
              <w:jc w:val="center"/>
              <w:rPr>
                <w:color w:val="auto"/>
                <w:lang w:val="en-US"/>
              </w:rPr>
            </w:pPr>
            <w:r w:rsidRPr="00700629">
              <w:rPr>
                <w:color w:val="auto"/>
                <w:lang w:val="en-US"/>
              </w:rPr>
              <w:t>2</w:t>
            </w:r>
          </w:p>
        </w:tc>
        <w:tc>
          <w:tcPr>
            <w:tcW w:w="1316" w:type="pct"/>
          </w:tcPr>
          <w:p w14:paraId="244ADA06" w14:textId="77777777" w:rsidR="00FB70C7" w:rsidRPr="00700629" w:rsidRDefault="00FB70C7" w:rsidP="00CE15CB">
            <w:pPr>
              <w:spacing w:before="0" w:after="0"/>
              <w:ind w:firstLine="0"/>
              <w:rPr>
                <w:color w:val="auto"/>
                <w:lang w:val="en-US"/>
              </w:rPr>
            </w:pPr>
            <w:r w:rsidRPr="00700629">
              <w:rPr>
                <w:color w:val="auto"/>
                <w:lang w:val="en-US"/>
              </w:rPr>
              <w:t>Bể xử lý nước thải</w:t>
            </w:r>
          </w:p>
        </w:tc>
        <w:tc>
          <w:tcPr>
            <w:tcW w:w="599" w:type="pct"/>
            <w:vAlign w:val="center"/>
          </w:tcPr>
          <w:p w14:paraId="669AEDF8" w14:textId="77777777" w:rsidR="00FB70C7" w:rsidRPr="00700629" w:rsidRDefault="00FB70C7" w:rsidP="00CE15CB">
            <w:pPr>
              <w:spacing w:before="0" w:after="0"/>
              <w:ind w:firstLine="0"/>
              <w:jc w:val="center"/>
              <w:rPr>
                <w:color w:val="auto"/>
                <w:lang w:val="en-US"/>
              </w:rPr>
            </w:pPr>
          </w:p>
        </w:tc>
        <w:tc>
          <w:tcPr>
            <w:tcW w:w="758" w:type="pct"/>
            <w:vAlign w:val="center"/>
          </w:tcPr>
          <w:p w14:paraId="60A84278" w14:textId="77777777" w:rsidR="00FB70C7" w:rsidRPr="00700629" w:rsidRDefault="00FB70C7" w:rsidP="00CE15CB">
            <w:pPr>
              <w:spacing w:before="0" w:after="0"/>
              <w:ind w:firstLine="0"/>
              <w:jc w:val="center"/>
              <w:rPr>
                <w:color w:val="auto"/>
                <w:lang w:val="en-US"/>
              </w:rPr>
            </w:pPr>
          </w:p>
        </w:tc>
        <w:tc>
          <w:tcPr>
            <w:tcW w:w="580" w:type="pct"/>
            <w:vAlign w:val="center"/>
          </w:tcPr>
          <w:p w14:paraId="320AEDB4" w14:textId="77777777" w:rsidR="00FB70C7" w:rsidRPr="00700629" w:rsidRDefault="00FB70C7" w:rsidP="00CE15CB">
            <w:pPr>
              <w:spacing w:before="0" w:after="0"/>
              <w:ind w:firstLine="0"/>
              <w:jc w:val="center"/>
              <w:rPr>
                <w:color w:val="auto"/>
                <w:lang w:val="en-US"/>
              </w:rPr>
            </w:pPr>
            <w:r w:rsidRPr="00700629">
              <w:rPr>
                <w:color w:val="auto"/>
                <w:lang w:val="en-US"/>
              </w:rPr>
              <w:t>7,0</w:t>
            </w:r>
          </w:p>
        </w:tc>
        <w:tc>
          <w:tcPr>
            <w:tcW w:w="599" w:type="pct"/>
            <w:vAlign w:val="center"/>
          </w:tcPr>
          <w:p w14:paraId="684DF2BF" w14:textId="145C8779" w:rsidR="00FB70C7" w:rsidRPr="00700629" w:rsidRDefault="00C33BB9" w:rsidP="00CE15CB">
            <w:pPr>
              <w:spacing w:before="0" w:after="0"/>
              <w:ind w:firstLine="0"/>
              <w:jc w:val="center"/>
              <w:rPr>
                <w:color w:val="auto"/>
                <w:lang w:val="en-US"/>
              </w:rPr>
            </w:pPr>
            <w:r w:rsidRPr="00700629">
              <w:rPr>
                <w:color w:val="auto"/>
                <w:lang w:val="en-US"/>
              </w:rPr>
              <w:t>7,0</w:t>
            </w:r>
          </w:p>
        </w:tc>
        <w:tc>
          <w:tcPr>
            <w:tcW w:w="736" w:type="pct"/>
            <w:vAlign w:val="center"/>
          </w:tcPr>
          <w:p w14:paraId="116679DB" w14:textId="77777777" w:rsidR="00FB70C7" w:rsidRPr="00700629" w:rsidRDefault="00FB70C7" w:rsidP="00CE15CB">
            <w:pPr>
              <w:spacing w:before="0" w:after="0"/>
              <w:ind w:firstLine="0"/>
              <w:jc w:val="center"/>
              <w:rPr>
                <w:color w:val="auto"/>
                <w:lang w:val="en-US"/>
              </w:rPr>
            </w:pPr>
            <w:r w:rsidRPr="00700629">
              <w:rPr>
                <w:color w:val="auto"/>
                <w:lang w:val="en-US"/>
              </w:rPr>
              <w:t>Xây mới</w:t>
            </w:r>
          </w:p>
        </w:tc>
      </w:tr>
      <w:tr w:rsidR="00700629" w:rsidRPr="00700629" w14:paraId="421939AE" w14:textId="77777777" w:rsidTr="00C46AD8">
        <w:trPr>
          <w:jc w:val="center"/>
        </w:trPr>
        <w:tc>
          <w:tcPr>
            <w:tcW w:w="413" w:type="pct"/>
            <w:vAlign w:val="center"/>
          </w:tcPr>
          <w:p w14:paraId="1115ED4D" w14:textId="16A9089E" w:rsidR="00FB70C7" w:rsidRPr="00700629" w:rsidRDefault="00FB70C7" w:rsidP="00CE15CB">
            <w:pPr>
              <w:spacing w:before="0" w:after="0"/>
              <w:ind w:firstLine="0"/>
              <w:jc w:val="center"/>
              <w:rPr>
                <w:color w:val="auto"/>
                <w:lang w:val="en-US"/>
              </w:rPr>
            </w:pPr>
            <w:r w:rsidRPr="00700629">
              <w:rPr>
                <w:color w:val="auto"/>
                <w:lang w:val="en-US"/>
              </w:rPr>
              <w:t>3</w:t>
            </w:r>
          </w:p>
        </w:tc>
        <w:tc>
          <w:tcPr>
            <w:tcW w:w="1316" w:type="pct"/>
          </w:tcPr>
          <w:p w14:paraId="113D5674" w14:textId="7016B928" w:rsidR="00FB70C7" w:rsidRPr="00700629" w:rsidRDefault="00FB70C7" w:rsidP="00CE15CB">
            <w:pPr>
              <w:spacing w:before="0" w:after="0"/>
              <w:ind w:firstLine="0"/>
              <w:rPr>
                <w:color w:val="auto"/>
                <w:lang w:val="en-US"/>
              </w:rPr>
            </w:pPr>
            <w:r w:rsidRPr="00700629">
              <w:rPr>
                <w:color w:val="auto"/>
                <w:lang w:val="en-US"/>
              </w:rPr>
              <w:t xml:space="preserve">Ao </w:t>
            </w:r>
          </w:p>
        </w:tc>
        <w:tc>
          <w:tcPr>
            <w:tcW w:w="599" w:type="pct"/>
            <w:vAlign w:val="center"/>
          </w:tcPr>
          <w:p w14:paraId="792A4B72" w14:textId="77777777" w:rsidR="00FB70C7" w:rsidRPr="00700629" w:rsidRDefault="00FB70C7" w:rsidP="00CE15CB">
            <w:pPr>
              <w:spacing w:before="0" w:after="0"/>
              <w:ind w:firstLine="0"/>
              <w:jc w:val="center"/>
              <w:rPr>
                <w:color w:val="auto"/>
                <w:lang w:val="en-US"/>
              </w:rPr>
            </w:pPr>
          </w:p>
        </w:tc>
        <w:tc>
          <w:tcPr>
            <w:tcW w:w="758" w:type="pct"/>
            <w:vAlign w:val="center"/>
          </w:tcPr>
          <w:p w14:paraId="669D542A" w14:textId="77777777" w:rsidR="00FB70C7" w:rsidRPr="00700629" w:rsidRDefault="00FB70C7" w:rsidP="00CE15CB">
            <w:pPr>
              <w:spacing w:before="0" w:after="0"/>
              <w:ind w:firstLine="0"/>
              <w:jc w:val="center"/>
              <w:rPr>
                <w:color w:val="auto"/>
                <w:lang w:val="en-US"/>
              </w:rPr>
            </w:pPr>
          </w:p>
        </w:tc>
        <w:tc>
          <w:tcPr>
            <w:tcW w:w="580" w:type="pct"/>
            <w:vAlign w:val="center"/>
          </w:tcPr>
          <w:p w14:paraId="3CB2C3EC" w14:textId="47607B26" w:rsidR="00FB70C7" w:rsidRPr="00700629" w:rsidRDefault="00FB70C7" w:rsidP="00CE15CB">
            <w:pPr>
              <w:spacing w:before="0" w:after="0"/>
              <w:ind w:firstLine="0"/>
              <w:jc w:val="center"/>
              <w:rPr>
                <w:color w:val="auto"/>
                <w:lang w:val="en-US"/>
              </w:rPr>
            </w:pPr>
            <w:r w:rsidRPr="00700629">
              <w:rPr>
                <w:color w:val="auto"/>
                <w:lang w:val="en-US"/>
              </w:rPr>
              <w:t>365,0</w:t>
            </w:r>
          </w:p>
        </w:tc>
        <w:tc>
          <w:tcPr>
            <w:tcW w:w="599" w:type="pct"/>
            <w:vAlign w:val="center"/>
          </w:tcPr>
          <w:p w14:paraId="31130775" w14:textId="77777777" w:rsidR="00FB70C7" w:rsidRPr="00700629" w:rsidRDefault="00FB70C7" w:rsidP="00CE15CB">
            <w:pPr>
              <w:spacing w:before="0" w:after="0"/>
              <w:ind w:firstLine="0"/>
              <w:jc w:val="center"/>
              <w:rPr>
                <w:color w:val="auto"/>
                <w:lang w:val="en-US"/>
              </w:rPr>
            </w:pPr>
          </w:p>
        </w:tc>
        <w:tc>
          <w:tcPr>
            <w:tcW w:w="736" w:type="pct"/>
            <w:vAlign w:val="center"/>
          </w:tcPr>
          <w:p w14:paraId="4211DB5C" w14:textId="0453803F" w:rsidR="00FB70C7" w:rsidRPr="00700629" w:rsidRDefault="00FB70C7" w:rsidP="00CE15CB">
            <w:pPr>
              <w:spacing w:before="0" w:after="0"/>
              <w:ind w:firstLine="0"/>
              <w:jc w:val="center"/>
              <w:rPr>
                <w:color w:val="auto"/>
                <w:lang w:val="en-US"/>
              </w:rPr>
            </w:pPr>
            <w:r w:rsidRPr="00700629">
              <w:rPr>
                <w:color w:val="auto"/>
                <w:lang w:val="en-US"/>
              </w:rPr>
              <w:t>Hiện trạng</w:t>
            </w:r>
          </w:p>
        </w:tc>
      </w:tr>
      <w:tr w:rsidR="00700629" w:rsidRPr="00700629" w14:paraId="5E506F92" w14:textId="77777777" w:rsidTr="00C46AD8">
        <w:trPr>
          <w:jc w:val="center"/>
        </w:trPr>
        <w:tc>
          <w:tcPr>
            <w:tcW w:w="413" w:type="pct"/>
            <w:vAlign w:val="center"/>
          </w:tcPr>
          <w:p w14:paraId="57D13264" w14:textId="77777777" w:rsidR="00FB70C7" w:rsidRPr="00700629" w:rsidRDefault="00FB70C7" w:rsidP="00CE15CB">
            <w:pPr>
              <w:spacing w:before="0" w:after="0"/>
              <w:ind w:firstLine="0"/>
              <w:jc w:val="center"/>
              <w:rPr>
                <w:color w:val="auto"/>
                <w:lang w:val="en-US"/>
              </w:rPr>
            </w:pPr>
            <w:r w:rsidRPr="00700629">
              <w:rPr>
                <w:color w:val="auto"/>
                <w:lang w:val="en-US"/>
              </w:rPr>
              <w:t>4</w:t>
            </w:r>
          </w:p>
        </w:tc>
        <w:tc>
          <w:tcPr>
            <w:tcW w:w="1316" w:type="pct"/>
          </w:tcPr>
          <w:p w14:paraId="0F8718F9" w14:textId="77777777" w:rsidR="00FB70C7" w:rsidRPr="00700629" w:rsidRDefault="00FB70C7" w:rsidP="00CE15CB">
            <w:pPr>
              <w:spacing w:before="0" w:after="0"/>
              <w:ind w:firstLine="0"/>
              <w:rPr>
                <w:color w:val="auto"/>
                <w:lang w:val="en-US"/>
              </w:rPr>
            </w:pPr>
            <w:r w:rsidRPr="00700629">
              <w:rPr>
                <w:color w:val="auto"/>
                <w:lang w:val="en-US"/>
              </w:rPr>
              <w:t xml:space="preserve">Vườn cây </w:t>
            </w:r>
          </w:p>
        </w:tc>
        <w:tc>
          <w:tcPr>
            <w:tcW w:w="599" w:type="pct"/>
            <w:vAlign w:val="center"/>
          </w:tcPr>
          <w:p w14:paraId="4CD5B87C" w14:textId="77777777" w:rsidR="00FB70C7" w:rsidRPr="00700629" w:rsidRDefault="00FB70C7" w:rsidP="00CE15CB">
            <w:pPr>
              <w:spacing w:before="0" w:after="0"/>
              <w:ind w:firstLine="0"/>
              <w:jc w:val="center"/>
              <w:rPr>
                <w:color w:val="auto"/>
                <w:lang w:val="en-US"/>
              </w:rPr>
            </w:pPr>
          </w:p>
        </w:tc>
        <w:tc>
          <w:tcPr>
            <w:tcW w:w="758" w:type="pct"/>
            <w:vAlign w:val="center"/>
          </w:tcPr>
          <w:p w14:paraId="3E135772" w14:textId="77777777" w:rsidR="00FB70C7" w:rsidRPr="00700629" w:rsidRDefault="00FB70C7" w:rsidP="00CE15CB">
            <w:pPr>
              <w:spacing w:before="0" w:after="0"/>
              <w:ind w:firstLine="0"/>
              <w:jc w:val="center"/>
              <w:rPr>
                <w:color w:val="auto"/>
                <w:lang w:val="en-US"/>
              </w:rPr>
            </w:pPr>
          </w:p>
        </w:tc>
        <w:tc>
          <w:tcPr>
            <w:tcW w:w="580" w:type="pct"/>
            <w:vAlign w:val="center"/>
          </w:tcPr>
          <w:p w14:paraId="070E878F" w14:textId="13250CDF" w:rsidR="00FB70C7" w:rsidRPr="00700629" w:rsidRDefault="00FB70C7" w:rsidP="00CE15CB">
            <w:pPr>
              <w:spacing w:before="0" w:after="0"/>
              <w:ind w:firstLine="0"/>
              <w:jc w:val="center"/>
              <w:rPr>
                <w:color w:val="auto"/>
                <w:lang w:val="en-US"/>
              </w:rPr>
            </w:pPr>
            <w:r w:rsidRPr="00700629">
              <w:rPr>
                <w:color w:val="auto"/>
                <w:lang w:val="en-US"/>
              </w:rPr>
              <w:t>1.574,0</w:t>
            </w:r>
          </w:p>
        </w:tc>
        <w:tc>
          <w:tcPr>
            <w:tcW w:w="599" w:type="pct"/>
            <w:vAlign w:val="center"/>
          </w:tcPr>
          <w:p w14:paraId="537335F1" w14:textId="77777777" w:rsidR="00FB70C7" w:rsidRPr="00700629" w:rsidRDefault="00FB70C7" w:rsidP="00CE15CB">
            <w:pPr>
              <w:spacing w:before="0" w:after="0"/>
              <w:ind w:firstLine="0"/>
              <w:jc w:val="center"/>
              <w:rPr>
                <w:color w:val="auto"/>
                <w:lang w:val="en-US"/>
              </w:rPr>
            </w:pPr>
          </w:p>
        </w:tc>
        <w:tc>
          <w:tcPr>
            <w:tcW w:w="736" w:type="pct"/>
            <w:vAlign w:val="center"/>
          </w:tcPr>
          <w:p w14:paraId="05E932D9" w14:textId="77777777" w:rsidR="00FB70C7" w:rsidRPr="00700629" w:rsidRDefault="00FB70C7" w:rsidP="00CE15CB">
            <w:pPr>
              <w:spacing w:before="0" w:after="0"/>
              <w:ind w:firstLine="0"/>
              <w:jc w:val="center"/>
              <w:rPr>
                <w:color w:val="auto"/>
                <w:lang w:val="en-US"/>
              </w:rPr>
            </w:pPr>
            <w:r w:rsidRPr="00700629">
              <w:rPr>
                <w:color w:val="auto"/>
                <w:lang w:val="en-US"/>
              </w:rPr>
              <w:t>Hiện trạng</w:t>
            </w:r>
          </w:p>
        </w:tc>
      </w:tr>
      <w:tr w:rsidR="00700629" w:rsidRPr="00700629" w14:paraId="283D2253" w14:textId="77777777" w:rsidTr="00C46AD8">
        <w:trPr>
          <w:jc w:val="center"/>
        </w:trPr>
        <w:tc>
          <w:tcPr>
            <w:tcW w:w="413" w:type="pct"/>
          </w:tcPr>
          <w:p w14:paraId="4ED50B7B" w14:textId="77777777" w:rsidR="00FB70C7" w:rsidRPr="00700629" w:rsidRDefault="00FB70C7" w:rsidP="00CE15CB">
            <w:pPr>
              <w:spacing w:before="0" w:after="0"/>
              <w:ind w:firstLine="0"/>
              <w:rPr>
                <w:color w:val="auto"/>
                <w:lang w:val="en-US"/>
              </w:rPr>
            </w:pPr>
          </w:p>
        </w:tc>
        <w:tc>
          <w:tcPr>
            <w:tcW w:w="1316" w:type="pct"/>
          </w:tcPr>
          <w:p w14:paraId="5E26468C" w14:textId="77777777" w:rsidR="00FB70C7" w:rsidRPr="00700629" w:rsidRDefault="00FB70C7" w:rsidP="00CE15CB">
            <w:pPr>
              <w:spacing w:before="0" w:after="0"/>
              <w:ind w:firstLine="0"/>
              <w:rPr>
                <w:b/>
                <w:bCs/>
                <w:color w:val="auto"/>
                <w:lang w:val="en-US"/>
              </w:rPr>
            </w:pPr>
            <w:r w:rsidRPr="00700629">
              <w:rPr>
                <w:b/>
                <w:bCs/>
                <w:color w:val="auto"/>
                <w:lang w:val="en-US"/>
              </w:rPr>
              <w:t>Tổng diện tích</w:t>
            </w:r>
          </w:p>
        </w:tc>
        <w:tc>
          <w:tcPr>
            <w:tcW w:w="599" w:type="pct"/>
            <w:vAlign w:val="center"/>
          </w:tcPr>
          <w:p w14:paraId="7D6D5308" w14:textId="77777777" w:rsidR="00FB70C7" w:rsidRPr="00700629" w:rsidRDefault="00FB70C7" w:rsidP="00CE15CB">
            <w:pPr>
              <w:spacing w:before="0" w:after="0"/>
              <w:ind w:firstLine="0"/>
              <w:jc w:val="center"/>
              <w:rPr>
                <w:b/>
                <w:bCs/>
                <w:color w:val="auto"/>
                <w:lang w:val="en-US"/>
              </w:rPr>
            </w:pPr>
          </w:p>
        </w:tc>
        <w:tc>
          <w:tcPr>
            <w:tcW w:w="758" w:type="pct"/>
            <w:vAlign w:val="center"/>
          </w:tcPr>
          <w:p w14:paraId="66174281" w14:textId="77777777" w:rsidR="00FB70C7" w:rsidRPr="00700629" w:rsidRDefault="00FB70C7" w:rsidP="00CE15CB">
            <w:pPr>
              <w:spacing w:before="0" w:after="0"/>
              <w:ind w:firstLine="0"/>
              <w:jc w:val="center"/>
              <w:rPr>
                <w:b/>
                <w:bCs/>
                <w:color w:val="auto"/>
                <w:lang w:val="en-US"/>
              </w:rPr>
            </w:pPr>
          </w:p>
        </w:tc>
        <w:tc>
          <w:tcPr>
            <w:tcW w:w="580" w:type="pct"/>
            <w:vAlign w:val="center"/>
          </w:tcPr>
          <w:p w14:paraId="255F3E95" w14:textId="24E2063E" w:rsidR="00FB70C7" w:rsidRPr="00700629" w:rsidRDefault="00FB70C7" w:rsidP="00CE15CB">
            <w:pPr>
              <w:spacing w:before="0" w:after="0"/>
              <w:ind w:firstLine="0"/>
              <w:jc w:val="center"/>
              <w:rPr>
                <w:b/>
                <w:bCs/>
                <w:color w:val="auto"/>
                <w:lang w:val="en-US"/>
              </w:rPr>
            </w:pPr>
            <w:r w:rsidRPr="00700629">
              <w:rPr>
                <w:b/>
                <w:bCs/>
                <w:color w:val="auto"/>
                <w:lang w:val="en-US"/>
              </w:rPr>
              <w:t>3.430,0</w:t>
            </w:r>
          </w:p>
        </w:tc>
        <w:tc>
          <w:tcPr>
            <w:tcW w:w="599" w:type="pct"/>
            <w:vAlign w:val="center"/>
          </w:tcPr>
          <w:p w14:paraId="51F0AD4C" w14:textId="77777777" w:rsidR="00FB70C7" w:rsidRPr="00700629" w:rsidRDefault="00FB70C7" w:rsidP="00CE15CB">
            <w:pPr>
              <w:spacing w:before="0" w:after="0"/>
              <w:ind w:firstLine="0"/>
              <w:jc w:val="center"/>
              <w:rPr>
                <w:b/>
                <w:bCs/>
                <w:color w:val="auto"/>
                <w:lang w:val="en-US"/>
              </w:rPr>
            </w:pPr>
          </w:p>
        </w:tc>
        <w:tc>
          <w:tcPr>
            <w:tcW w:w="736" w:type="pct"/>
            <w:vAlign w:val="center"/>
          </w:tcPr>
          <w:p w14:paraId="19352E47" w14:textId="77777777" w:rsidR="00FB70C7" w:rsidRPr="00700629" w:rsidRDefault="00FB70C7" w:rsidP="00CE15CB">
            <w:pPr>
              <w:spacing w:before="0" w:after="0"/>
              <w:ind w:firstLine="0"/>
              <w:jc w:val="center"/>
              <w:rPr>
                <w:color w:val="auto"/>
                <w:lang w:val="en-US"/>
              </w:rPr>
            </w:pPr>
          </w:p>
        </w:tc>
      </w:tr>
    </w:tbl>
    <w:p w14:paraId="3376BFE6" w14:textId="77777777" w:rsidR="00386803" w:rsidRPr="00700629" w:rsidRDefault="00386803" w:rsidP="00C46AD8">
      <w:pPr>
        <w:rPr>
          <w:color w:val="auto"/>
          <w:lang w:val="en-US"/>
        </w:rPr>
      </w:pPr>
      <w:r w:rsidRPr="00700629">
        <w:rPr>
          <w:color w:val="auto"/>
          <w:lang w:val="en-US"/>
        </w:rPr>
        <w:t xml:space="preserve"> Phá dỡ nhà làm việc 1 tầng số 4 (theo TMB hiện trạng).</w:t>
      </w:r>
    </w:p>
    <w:p w14:paraId="6DACB750" w14:textId="77777777" w:rsidR="00386803" w:rsidRPr="00700629" w:rsidRDefault="00386803" w:rsidP="00C46AD8">
      <w:pPr>
        <w:rPr>
          <w:color w:val="auto"/>
          <w:lang w:val="en-US"/>
        </w:rPr>
      </w:pPr>
      <w:r w:rsidRPr="00700629">
        <w:rPr>
          <w:color w:val="auto"/>
          <w:lang w:val="en-US"/>
        </w:rPr>
        <w:t xml:space="preserve"> Xây dựng mới nhà 1 tầng (gồm các phòng chức năng còn thiếu).</w:t>
      </w:r>
    </w:p>
    <w:p w14:paraId="16017353" w14:textId="77777777" w:rsidR="00386803" w:rsidRPr="00700629" w:rsidRDefault="00386803" w:rsidP="00C46AD8">
      <w:pPr>
        <w:rPr>
          <w:color w:val="auto"/>
          <w:lang w:val="en-US"/>
        </w:rPr>
      </w:pPr>
      <w:r w:rsidRPr="00700629">
        <w:rPr>
          <w:color w:val="auto"/>
          <w:lang w:val="en-US"/>
        </w:rPr>
        <w:t xml:space="preserve"> Xây dựng nhà kho 1 tầng (tại vị trí công trình phá dỡ)</w:t>
      </w:r>
    </w:p>
    <w:p w14:paraId="50B1E2FC" w14:textId="77777777" w:rsidR="00386803" w:rsidRPr="00700629" w:rsidRDefault="00386803" w:rsidP="00C46AD8">
      <w:pPr>
        <w:rPr>
          <w:color w:val="auto"/>
          <w:lang w:val="en-US"/>
        </w:rPr>
      </w:pPr>
      <w:r w:rsidRPr="00700629">
        <w:rPr>
          <w:color w:val="auto"/>
          <w:lang w:val="en-US"/>
        </w:rPr>
        <w:lastRenderedPageBreak/>
        <w:t xml:space="preserve"> Cải tạo nhà làm việc 1 tầng số 2 (theo TMB hiện trạng): </w:t>
      </w:r>
    </w:p>
    <w:p w14:paraId="535DC15A" w14:textId="77777777" w:rsidR="00386803" w:rsidRPr="00700629" w:rsidRDefault="00386803" w:rsidP="00C46AD8">
      <w:pPr>
        <w:rPr>
          <w:color w:val="auto"/>
          <w:lang w:val="en-US"/>
        </w:rPr>
      </w:pPr>
      <w:r w:rsidRPr="00700629">
        <w:rPr>
          <w:color w:val="auto"/>
          <w:lang w:val="en-US"/>
        </w:rPr>
        <w:t xml:space="preserve">+ Phá dỡ, lát lại gạch lát nền. </w:t>
      </w:r>
    </w:p>
    <w:p w14:paraId="4ECF7170" w14:textId="77777777" w:rsidR="00386803" w:rsidRPr="00700629" w:rsidRDefault="00386803" w:rsidP="00C46AD8">
      <w:pPr>
        <w:rPr>
          <w:color w:val="auto"/>
          <w:lang w:val="en-US"/>
        </w:rPr>
      </w:pPr>
      <w:r w:rsidRPr="00700629">
        <w:rPr>
          <w:color w:val="auto"/>
          <w:lang w:val="en-US"/>
        </w:rPr>
        <w:t xml:space="preserve">+ Thay mới toàn bộ cửa đi, cửa sổ. </w:t>
      </w:r>
    </w:p>
    <w:p w14:paraId="073FA411" w14:textId="77777777" w:rsidR="00386803" w:rsidRPr="00700629" w:rsidRDefault="00386803" w:rsidP="00C46AD8">
      <w:pPr>
        <w:rPr>
          <w:color w:val="auto"/>
          <w:lang w:val="en-US"/>
        </w:rPr>
      </w:pPr>
      <w:r w:rsidRPr="00700629">
        <w:rPr>
          <w:color w:val="auto"/>
          <w:lang w:val="en-US"/>
        </w:rPr>
        <w:t xml:space="preserve">+ Vệ sinh quét vôi ve, sơn lại toàn bộ tường trong và ngoài nhà. </w:t>
      </w:r>
    </w:p>
    <w:p w14:paraId="2F85D381" w14:textId="77777777" w:rsidR="00386803" w:rsidRPr="00700629" w:rsidRDefault="00386803" w:rsidP="00C46AD8">
      <w:pPr>
        <w:rPr>
          <w:color w:val="auto"/>
          <w:lang w:val="en-US"/>
        </w:rPr>
      </w:pPr>
      <w:r w:rsidRPr="00700629">
        <w:rPr>
          <w:color w:val="auto"/>
          <w:lang w:val="en-US"/>
        </w:rPr>
        <w:t>+ Cải tạo lại hệ thống điện sinh hoạt.</w:t>
      </w:r>
    </w:p>
    <w:p w14:paraId="3C0FBF99" w14:textId="77777777" w:rsidR="00386803" w:rsidRPr="00700629" w:rsidRDefault="00386803" w:rsidP="00C46AD8">
      <w:pPr>
        <w:rPr>
          <w:color w:val="auto"/>
          <w:lang w:val="en-US"/>
        </w:rPr>
      </w:pPr>
      <w:r w:rsidRPr="00700629">
        <w:rPr>
          <w:color w:val="auto"/>
          <w:lang w:val="en-US"/>
        </w:rPr>
        <w:t>- Xây dựng khu chứa rác thải, bể xử lý nước thải y tế.</w:t>
      </w:r>
    </w:p>
    <w:p w14:paraId="43363237" w14:textId="77777777" w:rsidR="00386803" w:rsidRPr="00700629" w:rsidRDefault="00386803" w:rsidP="00C46AD8">
      <w:pPr>
        <w:rPr>
          <w:color w:val="auto"/>
          <w:lang w:val="en-US"/>
        </w:rPr>
      </w:pPr>
      <w:r w:rsidRPr="00700629">
        <w:rPr>
          <w:color w:val="auto"/>
          <w:lang w:val="en-US"/>
        </w:rPr>
        <w:t>- Nâng cấp, cải tạo sân bê tông, rãnh thoát nước, cổng, tường bao.</w:t>
      </w:r>
    </w:p>
    <w:p w14:paraId="11313576" w14:textId="48719BD1" w:rsidR="00386803" w:rsidRPr="00700629" w:rsidRDefault="00386803" w:rsidP="00386803">
      <w:pPr>
        <w:spacing w:before="40" w:after="40"/>
        <w:rPr>
          <w:b/>
          <w:bCs/>
          <w:color w:val="auto"/>
          <w:lang w:val="en-US"/>
        </w:rPr>
      </w:pPr>
      <w:r w:rsidRPr="00700629">
        <w:rPr>
          <w:b/>
          <w:bCs/>
          <w:color w:val="auto"/>
          <w:lang w:val="en-US"/>
        </w:rPr>
        <w:t xml:space="preserve">7. </w:t>
      </w:r>
      <w:r w:rsidR="006603D4" w:rsidRPr="00700629">
        <w:rPr>
          <w:b/>
          <w:bCs/>
          <w:color w:val="auto"/>
          <w:lang w:val="en-US"/>
        </w:rPr>
        <w:t>Cải tạo, nâng cấp trạm</w:t>
      </w:r>
      <w:r w:rsidRPr="00700629">
        <w:rPr>
          <w:b/>
          <w:bCs/>
          <w:color w:val="auto"/>
          <w:lang w:val="en-US"/>
        </w:rPr>
        <w:t xml:space="preserve"> y tế xã Tân Thịnh</w:t>
      </w:r>
    </w:p>
    <w:p w14:paraId="3C8FA9AF" w14:textId="0E70B75C" w:rsidR="00FB70C7" w:rsidRPr="00700629" w:rsidRDefault="00FB70C7" w:rsidP="00FB70C7">
      <w:pPr>
        <w:spacing w:before="40" w:after="40"/>
        <w:rPr>
          <w:color w:val="auto"/>
          <w:lang w:val="en-US"/>
        </w:rPr>
      </w:pPr>
      <w:r w:rsidRPr="00700629">
        <w:rPr>
          <w:color w:val="auto"/>
          <w:lang w:val="en-US"/>
        </w:rPr>
        <w:t>Tổng hợp các hạng mục công trình của trạm y tế xã Tân Thịnh trong bảng sau:</w:t>
      </w:r>
    </w:p>
    <w:p w14:paraId="6E6D6B60" w14:textId="13E5EBEB" w:rsidR="00FB70C7" w:rsidRPr="00700629" w:rsidRDefault="00FB70C7" w:rsidP="005E45D2">
      <w:pPr>
        <w:pStyle w:val="Caption"/>
        <w:rPr>
          <w:color w:val="auto"/>
          <w:lang w:val="en-US"/>
        </w:rPr>
      </w:pPr>
      <w:bookmarkStart w:id="185" w:name="_Toc123140554"/>
      <w:r w:rsidRPr="00700629">
        <w:rPr>
          <w:color w:val="auto"/>
        </w:rPr>
        <w:t xml:space="preserve">Bảng 1. </w:t>
      </w:r>
      <w:r w:rsidR="00C46AD8" w:rsidRPr="00700629">
        <w:rPr>
          <w:color w:val="auto"/>
          <w:lang w:val="en-US"/>
        </w:rPr>
        <w:t>4</w:t>
      </w:r>
      <w:r w:rsidR="005E45D2" w:rsidRPr="00700629">
        <w:rPr>
          <w:color w:val="auto"/>
          <w:lang w:val="en-US"/>
        </w:rPr>
        <w:t>4</w:t>
      </w:r>
      <w:r w:rsidRPr="00700629">
        <w:rPr>
          <w:color w:val="auto"/>
          <w:lang w:val="en-US"/>
        </w:rPr>
        <w:t>. Tổng hợp hạng mục công trình của trạm y tế xã Tân Thịnh</w:t>
      </w:r>
      <w:bookmarkEnd w:id="185"/>
    </w:p>
    <w:tbl>
      <w:tblPr>
        <w:tblStyle w:val="TableGrid"/>
        <w:tblW w:w="5000" w:type="pct"/>
        <w:jc w:val="center"/>
        <w:tblLook w:val="04A0" w:firstRow="1" w:lastRow="0" w:firstColumn="1" w:lastColumn="0" w:noHBand="0" w:noVBand="1"/>
      </w:tblPr>
      <w:tblGrid>
        <w:gridCol w:w="776"/>
        <w:gridCol w:w="2472"/>
        <w:gridCol w:w="1125"/>
        <w:gridCol w:w="1424"/>
        <w:gridCol w:w="1090"/>
        <w:gridCol w:w="1125"/>
        <w:gridCol w:w="1381"/>
      </w:tblGrid>
      <w:tr w:rsidR="00700629" w:rsidRPr="00700629" w14:paraId="31376152" w14:textId="77777777" w:rsidTr="00C46AD8">
        <w:trPr>
          <w:jc w:val="center"/>
        </w:trPr>
        <w:tc>
          <w:tcPr>
            <w:tcW w:w="413" w:type="pct"/>
            <w:vAlign w:val="center"/>
          </w:tcPr>
          <w:p w14:paraId="76BD22AE" w14:textId="77777777" w:rsidR="00FB70C7" w:rsidRPr="00700629" w:rsidRDefault="00FB70C7" w:rsidP="00CE15CB">
            <w:pPr>
              <w:spacing w:before="0" w:after="0"/>
              <w:ind w:firstLine="0"/>
              <w:jc w:val="center"/>
              <w:rPr>
                <w:b/>
                <w:bCs/>
                <w:color w:val="auto"/>
                <w:lang w:val="en-US"/>
              </w:rPr>
            </w:pPr>
            <w:r w:rsidRPr="00700629">
              <w:rPr>
                <w:b/>
                <w:bCs/>
                <w:color w:val="auto"/>
                <w:lang w:val="en-US"/>
              </w:rPr>
              <w:t>STT</w:t>
            </w:r>
          </w:p>
        </w:tc>
        <w:tc>
          <w:tcPr>
            <w:tcW w:w="1316" w:type="pct"/>
            <w:vAlign w:val="center"/>
          </w:tcPr>
          <w:p w14:paraId="50E86120" w14:textId="77777777" w:rsidR="00FB70C7" w:rsidRPr="00700629" w:rsidRDefault="00FB70C7" w:rsidP="00CE15CB">
            <w:pPr>
              <w:spacing w:before="0" w:after="0"/>
              <w:ind w:firstLine="0"/>
              <w:jc w:val="center"/>
              <w:rPr>
                <w:b/>
                <w:bCs/>
                <w:color w:val="auto"/>
                <w:lang w:val="en-US"/>
              </w:rPr>
            </w:pPr>
            <w:r w:rsidRPr="00700629">
              <w:rPr>
                <w:b/>
                <w:bCs/>
                <w:color w:val="auto"/>
                <w:lang w:val="en-US"/>
              </w:rPr>
              <w:t>Hạng mục</w:t>
            </w:r>
          </w:p>
        </w:tc>
        <w:tc>
          <w:tcPr>
            <w:tcW w:w="599" w:type="pct"/>
            <w:vAlign w:val="center"/>
          </w:tcPr>
          <w:p w14:paraId="7DE2E276" w14:textId="77777777" w:rsidR="00FB70C7" w:rsidRPr="00700629" w:rsidRDefault="00FB70C7" w:rsidP="00CE15CB">
            <w:pPr>
              <w:spacing w:before="0" w:after="0"/>
              <w:ind w:firstLine="0"/>
              <w:jc w:val="center"/>
              <w:rPr>
                <w:b/>
                <w:bCs/>
                <w:color w:val="auto"/>
                <w:lang w:val="en-US"/>
              </w:rPr>
            </w:pPr>
            <w:r w:rsidRPr="00700629">
              <w:rPr>
                <w:b/>
                <w:bCs/>
                <w:color w:val="auto"/>
                <w:lang w:val="en-US"/>
              </w:rPr>
              <w:t>Số lượng</w:t>
            </w:r>
          </w:p>
        </w:tc>
        <w:tc>
          <w:tcPr>
            <w:tcW w:w="758" w:type="pct"/>
            <w:vAlign w:val="center"/>
          </w:tcPr>
          <w:p w14:paraId="0416C0E8" w14:textId="77777777" w:rsidR="00FB70C7" w:rsidRPr="00700629" w:rsidRDefault="00FB70C7" w:rsidP="00CE15CB">
            <w:pPr>
              <w:spacing w:before="0" w:after="0"/>
              <w:ind w:firstLine="0"/>
              <w:jc w:val="center"/>
              <w:rPr>
                <w:b/>
                <w:bCs/>
                <w:color w:val="auto"/>
                <w:lang w:val="en-US"/>
              </w:rPr>
            </w:pPr>
            <w:r w:rsidRPr="00700629">
              <w:rPr>
                <w:b/>
                <w:bCs/>
                <w:color w:val="auto"/>
                <w:lang w:val="en-US"/>
              </w:rPr>
              <w:t>Số tầng</w:t>
            </w:r>
          </w:p>
        </w:tc>
        <w:tc>
          <w:tcPr>
            <w:tcW w:w="580" w:type="pct"/>
            <w:vAlign w:val="center"/>
          </w:tcPr>
          <w:p w14:paraId="77F33774" w14:textId="77777777" w:rsidR="00FB70C7" w:rsidRPr="00700629" w:rsidRDefault="00FB70C7" w:rsidP="00CE15C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9" w:type="pct"/>
            <w:vAlign w:val="center"/>
          </w:tcPr>
          <w:p w14:paraId="48A35FAA" w14:textId="77777777" w:rsidR="00FB70C7" w:rsidRPr="00700629" w:rsidRDefault="00FB70C7" w:rsidP="00CE15C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6" w:type="pct"/>
            <w:vAlign w:val="center"/>
          </w:tcPr>
          <w:p w14:paraId="3E99E6C8" w14:textId="77777777" w:rsidR="00FB70C7" w:rsidRPr="00700629" w:rsidRDefault="00FB70C7" w:rsidP="00CE15CB">
            <w:pPr>
              <w:spacing w:before="0" w:after="0"/>
              <w:ind w:firstLine="0"/>
              <w:jc w:val="center"/>
              <w:rPr>
                <w:b/>
                <w:bCs/>
                <w:color w:val="auto"/>
                <w:lang w:val="en-US"/>
              </w:rPr>
            </w:pPr>
            <w:r w:rsidRPr="00700629">
              <w:rPr>
                <w:b/>
                <w:bCs/>
                <w:color w:val="auto"/>
                <w:lang w:val="en-US"/>
              </w:rPr>
              <w:t>Ghi chú</w:t>
            </w:r>
          </w:p>
        </w:tc>
      </w:tr>
      <w:tr w:rsidR="00700629" w:rsidRPr="00700629" w14:paraId="1881E65A" w14:textId="77777777" w:rsidTr="00C46AD8">
        <w:trPr>
          <w:jc w:val="center"/>
        </w:trPr>
        <w:tc>
          <w:tcPr>
            <w:tcW w:w="413" w:type="pct"/>
            <w:vAlign w:val="center"/>
          </w:tcPr>
          <w:p w14:paraId="349D5863" w14:textId="77777777" w:rsidR="00FB70C7" w:rsidRPr="00700629" w:rsidRDefault="00FB70C7" w:rsidP="00CE15CB">
            <w:pPr>
              <w:spacing w:before="0" w:after="0"/>
              <w:ind w:firstLine="0"/>
              <w:jc w:val="center"/>
              <w:rPr>
                <w:b/>
                <w:bCs/>
                <w:color w:val="auto"/>
                <w:lang w:val="en-US"/>
              </w:rPr>
            </w:pPr>
            <w:r w:rsidRPr="00700629">
              <w:rPr>
                <w:b/>
                <w:bCs/>
                <w:color w:val="auto"/>
                <w:lang w:val="en-US"/>
              </w:rPr>
              <w:t>A</w:t>
            </w:r>
          </w:p>
        </w:tc>
        <w:tc>
          <w:tcPr>
            <w:tcW w:w="2673" w:type="pct"/>
            <w:gridSpan w:val="3"/>
          </w:tcPr>
          <w:p w14:paraId="1354A064" w14:textId="77777777" w:rsidR="00FB70C7" w:rsidRPr="00700629" w:rsidRDefault="00FB70C7" w:rsidP="00CE15CB">
            <w:pPr>
              <w:spacing w:before="0" w:after="0"/>
              <w:ind w:firstLine="0"/>
              <w:jc w:val="left"/>
              <w:rPr>
                <w:color w:val="auto"/>
                <w:lang w:val="en-US"/>
              </w:rPr>
            </w:pPr>
            <w:r w:rsidRPr="00700629">
              <w:rPr>
                <w:b/>
                <w:bCs/>
                <w:color w:val="auto"/>
                <w:lang w:val="en-US"/>
              </w:rPr>
              <w:t>Các hạng mục công trình chính</w:t>
            </w:r>
          </w:p>
        </w:tc>
        <w:tc>
          <w:tcPr>
            <w:tcW w:w="580" w:type="pct"/>
            <w:vAlign w:val="center"/>
          </w:tcPr>
          <w:p w14:paraId="3099C850" w14:textId="77777777" w:rsidR="00FB70C7" w:rsidRPr="00700629" w:rsidRDefault="00FB70C7" w:rsidP="00CE15CB">
            <w:pPr>
              <w:spacing w:before="0" w:after="0"/>
              <w:ind w:firstLine="0"/>
              <w:jc w:val="center"/>
              <w:rPr>
                <w:color w:val="auto"/>
                <w:lang w:val="en-US"/>
              </w:rPr>
            </w:pPr>
          </w:p>
        </w:tc>
        <w:tc>
          <w:tcPr>
            <w:tcW w:w="599" w:type="pct"/>
            <w:vAlign w:val="center"/>
          </w:tcPr>
          <w:p w14:paraId="16A67071" w14:textId="77777777" w:rsidR="00FB70C7" w:rsidRPr="00700629" w:rsidRDefault="00FB70C7" w:rsidP="00CE15CB">
            <w:pPr>
              <w:spacing w:before="0" w:after="0"/>
              <w:ind w:firstLine="0"/>
              <w:jc w:val="center"/>
              <w:rPr>
                <w:color w:val="auto"/>
                <w:lang w:val="en-US"/>
              </w:rPr>
            </w:pPr>
          </w:p>
        </w:tc>
        <w:tc>
          <w:tcPr>
            <w:tcW w:w="736" w:type="pct"/>
            <w:vAlign w:val="center"/>
          </w:tcPr>
          <w:p w14:paraId="0A346E8E" w14:textId="77777777" w:rsidR="00FB70C7" w:rsidRPr="00700629" w:rsidRDefault="00FB70C7" w:rsidP="00CE15CB">
            <w:pPr>
              <w:spacing w:before="0" w:after="0"/>
              <w:ind w:firstLine="0"/>
              <w:jc w:val="center"/>
              <w:rPr>
                <w:color w:val="auto"/>
                <w:lang w:val="en-US"/>
              </w:rPr>
            </w:pPr>
          </w:p>
        </w:tc>
      </w:tr>
      <w:tr w:rsidR="00700629" w:rsidRPr="00700629" w14:paraId="1DDA4224" w14:textId="77777777" w:rsidTr="00C46AD8">
        <w:trPr>
          <w:jc w:val="center"/>
        </w:trPr>
        <w:tc>
          <w:tcPr>
            <w:tcW w:w="413" w:type="pct"/>
            <w:vAlign w:val="center"/>
          </w:tcPr>
          <w:p w14:paraId="4A6EB6FA" w14:textId="77777777" w:rsidR="00FB70C7" w:rsidRPr="00700629" w:rsidRDefault="00FB70C7" w:rsidP="00CE15CB">
            <w:pPr>
              <w:spacing w:before="0" w:after="0"/>
              <w:ind w:firstLine="0"/>
              <w:jc w:val="center"/>
              <w:rPr>
                <w:color w:val="auto"/>
                <w:lang w:val="en-US"/>
              </w:rPr>
            </w:pPr>
            <w:r w:rsidRPr="00700629">
              <w:rPr>
                <w:color w:val="auto"/>
                <w:lang w:val="en-US"/>
              </w:rPr>
              <w:t>1</w:t>
            </w:r>
          </w:p>
        </w:tc>
        <w:tc>
          <w:tcPr>
            <w:tcW w:w="1316" w:type="pct"/>
          </w:tcPr>
          <w:p w14:paraId="146E7C13" w14:textId="77777777" w:rsidR="00FB70C7" w:rsidRPr="00700629" w:rsidRDefault="00FB70C7" w:rsidP="00CE15CB">
            <w:pPr>
              <w:spacing w:before="0" w:after="0"/>
              <w:ind w:firstLine="0"/>
              <w:rPr>
                <w:color w:val="auto"/>
                <w:lang w:val="en-US"/>
              </w:rPr>
            </w:pPr>
            <w:r w:rsidRPr="00700629">
              <w:rPr>
                <w:color w:val="auto"/>
                <w:lang w:val="en-US"/>
              </w:rPr>
              <w:t>Nhà khám chữa bệnh</w:t>
            </w:r>
          </w:p>
        </w:tc>
        <w:tc>
          <w:tcPr>
            <w:tcW w:w="599" w:type="pct"/>
            <w:vAlign w:val="center"/>
          </w:tcPr>
          <w:p w14:paraId="6D9AA3EA" w14:textId="77777777" w:rsidR="00FB70C7" w:rsidRPr="00700629" w:rsidRDefault="00FB70C7" w:rsidP="00CE15CB">
            <w:pPr>
              <w:spacing w:before="0" w:after="0"/>
              <w:ind w:firstLine="0"/>
              <w:jc w:val="center"/>
              <w:rPr>
                <w:color w:val="auto"/>
                <w:lang w:val="en-US"/>
              </w:rPr>
            </w:pPr>
            <w:r w:rsidRPr="00700629">
              <w:rPr>
                <w:color w:val="auto"/>
                <w:lang w:val="en-US"/>
              </w:rPr>
              <w:t>01</w:t>
            </w:r>
          </w:p>
        </w:tc>
        <w:tc>
          <w:tcPr>
            <w:tcW w:w="758" w:type="pct"/>
            <w:vAlign w:val="center"/>
          </w:tcPr>
          <w:p w14:paraId="608F3EFE" w14:textId="35148BA6" w:rsidR="00FB70C7" w:rsidRPr="00700629" w:rsidRDefault="00FB70C7" w:rsidP="00CE15CB">
            <w:pPr>
              <w:spacing w:before="0" w:after="0"/>
              <w:ind w:firstLine="0"/>
              <w:jc w:val="center"/>
              <w:rPr>
                <w:color w:val="auto"/>
                <w:lang w:val="en-US"/>
              </w:rPr>
            </w:pPr>
            <w:r w:rsidRPr="00700629">
              <w:rPr>
                <w:color w:val="auto"/>
                <w:lang w:val="en-US"/>
              </w:rPr>
              <w:t>02</w:t>
            </w:r>
          </w:p>
        </w:tc>
        <w:tc>
          <w:tcPr>
            <w:tcW w:w="580" w:type="pct"/>
            <w:vAlign w:val="center"/>
          </w:tcPr>
          <w:p w14:paraId="72708131" w14:textId="3B5CE625" w:rsidR="00FB70C7" w:rsidRPr="00700629" w:rsidRDefault="00FB70C7" w:rsidP="00CE15CB">
            <w:pPr>
              <w:spacing w:before="0" w:after="0"/>
              <w:ind w:firstLine="0"/>
              <w:jc w:val="center"/>
              <w:rPr>
                <w:color w:val="auto"/>
                <w:lang w:val="en-US"/>
              </w:rPr>
            </w:pPr>
            <w:r w:rsidRPr="00700629">
              <w:rPr>
                <w:color w:val="auto"/>
                <w:lang w:val="en-US"/>
              </w:rPr>
              <w:t>157,0</w:t>
            </w:r>
          </w:p>
        </w:tc>
        <w:tc>
          <w:tcPr>
            <w:tcW w:w="599" w:type="pct"/>
            <w:vAlign w:val="center"/>
          </w:tcPr>
          <w:p w14:paraId="61193CB8" w14:textId="7BD49730" w:rsidR="00FB70C7" w:rsidRPr="00700629" w:rsidRDefault="00FB70C7" w:rsidP="00CE15CB">
            <w:pPr>
              <w:spacing w:before="0" w:after="0"/>
              <w:ind w:firstLine="0"/>
              <w:jc w:val="center"/>
              <w:rPr>
                <w:color w:val="auto"/>
                <w:lang w:val="en-US"/>
              </w:rPr>
            </w:pPr>
            <w:r w:rsidRPr="00700629">
              <w:rPr>
                <w:color w:val="auto"/>
                <w:lang w:val="en-US"/>
              </w:rPr>
              <w:t>314,0</w:t>
            </w:r>
          </w:p>
        </w:tc>
        <w:tc>
          <w:tcPr>
            <w:tcW w:w="736" w:type="pct"/>
            <w:vAlign w:val="center"/>
          </w:tcPr>
          <w:p w14:paraId="203B4BDE" w14:textId="4D166285" w:rsidR="00FB70C7" w:rsidRPr="00700629" w:rsidRDefault="00FB70C7" w:rsidP="00CE15CB">
            <w:pPr>
              <w:spacing w:before="0" w:after="0"/>
              <w:ind w:firstLine="0"/>
              <w:jc w:val="center"/>
              <w:rPr>
                <w:color w:val="auto"/>
                <w:lang w:val="en-US"/>
              </w:rPr>
            </w:pPr>
            <w:r w:rsidRPr="00700629">
              <w:rPr>
                <w:color w:val="auto"/>
                <w:lang w:val="en-US"/>
              </w:rPr>
              <w:t>Cải tạo</w:t>
            </w:r>
          </w:p>
        </w:tc>
      </w:tr>
      <w:tr w:rsidR="00700629" w:rsidRPr="00700629" w14:paraId="60E61B11" w14:textId="77777777" w:rsidTr="00C46AD8">
        <w:trPr>
          <w:jc w:val="center"/>
        </w:trPr>
        <w:tc>
          <w:tcPr>
            <w:tcW w:w="413" w:type="pct"/>
            <w:vAlign w:val="center"/>
          </w:tcPr>
          <w:p w14:paraId="59282549" w14:textId="77777777" w:rsidR="00FB70C7" w:rsidRPr="00700629" w:rsidRDefault="00FB70C7" w:rsidP="00CE15CB">
            <w:pPr>
              <w:spacing w:before="0" w:after="0"/>
              <w:ind w:firstLine="0"/>
              <w:jc w:val="center"/>
              <w:rPr>
                <w:color w:val="auto"/>
                <w:lang w:val="en-US"/>
              </w:rPr>
            </w:pPr>
            <w:r w:rsidRPr="00700629">
              <w:rPr>
                <w:color w:val="auto"/>
                <w:lang w:val="en-US"/>
              </w:rPr>
              <w:t>2</w:t>
            </w:r>
          </w:p>
        </w:tc>
        <w:tc>
          <w:tcPr>
            <w:tcW w:w="1316" w:type="pct"/>
          </w:tcPr>
          <w:p w14:paraId="742B42EC" w14:textId="01DE080C" w:rsidR="00FB70C7" w:rsidRPr="00700629" w:rsidRDefault="00FB70C7" w:rsidP="00CE15CB">
            <w:pPr>
              <w:spacing w:before="0" w:after="0"/>
              <w:ind w:firstLine="0"/>
              <w:rPr>
                <w:color w:val="auto"/>
                <w:lang w:val="en-US"/>
              </w:rPr>
            </w:pPr>
            <w:r w:rsidRPr="00700629">
              <w:rPr>
                <w:color w:val="auto"/>
                <w:lang w:val="en-US"/>
              </w:rPr>
              <w:t>Nhà sản khoa</w:t>
            </w:r>
          </w:p>
        </w:tc>
        <w:tc>
          <w:tcPr>
            <w:tcW w:w="599" w:type="pct"/>
            <w:vAlign w:val="center"/>
          </w:tcPr>
          <w:p w14:paraId="3AB35D08" w14:textId="77777777" w:rsidR="00FB70C7" w:rsidRPr="00700629" w:rsidRDefault="00FB70C7" w:rsidP="00CE15CB">
            <w:pPr>
              <w:spacing w:before="0" w:after="0"/>
              <w:ind w:firstLine="0"/>
              <w:jc w:val="center"/>
              <w:rPr>
                <w:color w:val="auto"/>
                <w:lang w:val="en-US"/>
              </w:rPr>
            </w:pPr>
            <w:r w:rsidRPr="00700629">
              <w:rPr>
                <w:color w:val="auto"/>
                <w:lang w:val="en-US"/>
              </w:rPr>
              <w:t>01</w:t>
            </w:r>
          </w:p>
        </w:tc>
        <w:tc>
          <w:tcPr>
            <w:tcW w:w="758" w:type="pct"/>
            <w:vAlign w:val="center"/>
          </w:tcPr>
          <w:p w14:paraId="0E04DB25" w14:textId="77777777" w:rsidR="00FB70C7" w:rsidRPr="00700629" w:rsidRDefault="00FB70C7" w:rsidP="00CE15CB">
            <w:pPr>
              <w:spacing w:before="0" w:after="0"/>
              <w:ind w:firstLine="0"/>
              <w:jc w:val="center"/>
              <w:rPr>
                <w:color w:val="auto"/>
                <w:lang w:val="en-US"/>
              </w:rPr>
            </w:pPr>
            <w:r w:rsidRPr="00700629">
              <w:rPr>
                <w:color w:val="auto"/>
                <w:lang w:val="en-US"/>
              </w:rPr>
              <w:t>01</w:t>
            </w:r>
          </w:p>
        </w:tc>
        <w:tc>
          <w:tcPr>
            <w:tcW w:w="580" w:type="pct"/>
            <w:vAlign w:val="center"/>
          </w:tcPr>
          <w:p w14:paraId="6B57C8BF" w14:textId="76E65B0A" w:rsidR="00FB70C7" w:rsidRPr="00700629" w:rsidRDefault="00FB70C7" w:rsidP="00CE15CB">
            <w:pPr>
              <w:spacing w:before="0" w:after="0"/>
              <w:ind w:firstLine="0"/>
              <w:jc w:val="center"/>
              <w:rPr>
                <w:color w:val="auto"/>
                <w:lang w:val="en-US"/>
              </w:rPr>
            </w:pPr>
            <w:r w:rsidRPr="00700629">
              <w:rPr>
                <w:color w:val="auto"/>
                <w:lang w:val="en-US"/>
              </w:rPr>
              <w:t>78,0</w:t>
            </w:r>
          </w:p>
        </w:tc>
        <w:tc>
          <w:tcPr>
            <w:tcW w:w="599" w:type="pct"/>
            <w:vAlign w:val="center"/>
          </w:tcPr>
          <w:p w14:paraId="21BD2AF8" w14:textId="23310AA2" w:rsidR="00FB70C7" w:rsidRPr="00700629" w:rsidRDefault="00FB70C7" w:rsidP="00CE15CB">
            <w:pPr>
              <w:spacing w:before="0" w:after="0"/>
              <w:ind w:firstLine="0"/>
              <w:jc w:val="center"/>
              <w:rPr>
                <w:color w:val="auto"/>
                <w:lang w:val="en-US"/>
              </w:rPr>
            </w:pPr>
            <w:r w:rsidRPr="00700629">
              <w:rPr>
                <w:color w:val="auto"/>
                <w:lang w:val="en-US"/>
              </w:rPr>
              <w:t>78,0</w:t>
            </w:r>
          </w:p>
        </w:tc>
        <w:tc>
          <w:tcPr>
            <w:tcW w:w="736" w:type="pct"/>
          </w:tcPr>
          <w:p w14:paraId="71262F01" w14:textId="77777777" w:rsidR="00FB70C7" w:rsidRPr="00700629" w:rsidRDefault="00FB70C7" w:rsidP="00CE15CB">
            <w:pPr>
              <w:spacing w:before="0" w:after="0"/>
              <w:ind w:firstLine="0"/>
              <w:jc w:val="center"/>
              <w:rPr>
                <w:color w:val="auto"/>
                <w:lang w:val="en-US"/>
              </w:rPr>
            </w:pPr>
            <w:r w:rsidRPr="00700629">
              <w:rPr>
                <w:color w:val="auto"/>
                <w:lang w:val="en-US"/>
              </w:rPr>
              <w:t>Hiện trạng</w:t>
            </w:r>
          </w:p>
        </w:tc>
      </w:tr>
      <w:tr w:rsidR="00700629" w:rsidRPr="00700629" w14:paraId="5FAEE10D" w14:textId="77777777" w:rsidTr="00C46AD8">
        <w:trPr>
          <w:jc w:val="center"/>
        </w:trPr>
        <w:tc>
          <w:tcPr>
            <w:tcW w:w="413" w:type="pct"/>
            <w:vAlign w:val="center"/>
          </w:tcPr>
          <w:p w14:paraId="136BD32B" w14:textId="77777777" w:rsidR="00FB70C7" w:rsidRPr="00700629" w:rsidRDefault="00FB70C7" w:rsidP="00CE15CB">
            <w:pPr>
              <w:spacing w:before="0" w:after="0"/>
              <w:ind w:firstLine="0"/>
              <w:jc w:val="center"/>
              <w:rPr>
                <w:b/>
                <w:bCs/>
                <w:color w:val="auto"/>
                <w:lang w:val="en-US"/>
              </w:rPr>
            </w:pPr>
            <w:r w:rsidRPr="00700629">
              <w:rPr>
                <w:b/>
                <w:bCs/>
                <w:color w:val="auto"/>
                <w:lang w:val="en-US"/>
              </w:rPr>
              <w:t>B</w:t>
            </w:r>
          </w:p>
        </w:tc>
        <w:tc>
          <w:tcPr>
            <w:tcW w:w="1915" w:type="pct"/>
            <w:gridSpan w:val="2"/>
          </w:tcPr>
          <w:p w14:paraId="2A90CC8C" w14:textId="77777777" w:rsidR="00FB70C7" w:rsidRPr="00700629" w:rsidRDefault="00FB70C7" w:rsidP="00CE15CB">
            <w:pPr>
              <w:spacing w:before="0" w:after="0"/>
              <w:ind w:firstLine="0"/>
              <w:jc w:val="left"/>
              <w:rPr>
                <w:color w:val="auto"/>
                <w:lang w:val="en-US"/>
              </w:rPr>
            </w:pPr>
            <w:r w:rsidRPr="00700629">
              <w:rPr>
                <w:b/>
                <w:bCs/>
                <w:color w:val="auto"/>
                <w:lang w:val="en-US"/>
              </w:rPr>
              <w:t>Các hạng mục phụ trợ</w:t>
            </w:r>
          </w:p>
        </w:tc>
        <w:tc>
          <w:tcPr>
            <w:tcW w:w="758" w:type="pct"/>
            <w:vAlign w:val="center"/>
          </w:tcPr>
          <w:p w14:paraId="1003EBFB" w14:textId="77777777" w:rsidR="00FB70C7" w:rsidRPr="00700629" w:rsidRDefault="00FB70C7" w:rsidP="00CE15CB">
            <w:pPr>
              <w:spacing w:before="0" w:after="0"/>
              <w:ind w:firstLine="0"/>
              <w:jc w:val="center"/>
              <w:rPr>
                <w:color w:val="auto"/>
                <w:lang w:val="en-US"/>
              </w:rPr>
            </w:pPr>
          </w:p>
        </w:tc>
        <w:tc>
          <w:tcPr>
            <w:tcW w:w="580" w:type="pct"/>
            <w:vAlign w:val="center"/>
          </w:tcPr>
          <w:p w14:paraId="0180BCDA" w14:textId="77777777" w:rsidR="00FB70C7" w:rsidRPr="00700629" w:rsidRDefault="00FB70C7" w:rsidP="00CE15CB">
            <w:pPr>
              <w:spacing w:before="0" w:after="0"/>
              <w:ind w:firstLine="0"/>
              <w:jc w:val="center"/>
              <w:rPr>
                <w:color w:val="auto"/>
                <w:lang w:val="en-US"/>
              </w:rPr>
            </w:pPr>
          </w:p>
        </w:tc>
        <w:tc>
          <w:tcPr>
            <w:tcW w:w="599" w:type="pct"/>
            <w:vAlign w:val="center"/>
          </w:tcPr>
          <w:p w14:paraId="42D9A14E" w14:textId="77777777" w:rsidR="00FB70C7" w:rsidRPr="00700629" w:rsidRDefault="00FB70C7" w:rsidP="00CE15CB">
            <w:pPr>
              <w:spacing w:before="0" w:after="0"/>
              <w:ind w:firstLine="0"/>
              <w:jc w:val="center"/>
              <w:rPr>
                <w:color w:val="auto"/>
                <w:lang w:val="en-US"/>
              </w:rPr>
            </w:pPr>
          </w:p>
        </w:tc>
        <w:tc>
          <w:tcPr>
            <w:tcW w:w="736" w:type="pct"/>
            <w:vAlign w:val="center"/>
          </w:tcPr>
          <w:p w14:paraId="320E0A53" w14:textId="77777777" w:rsidR="00FB70C7" w:rsidRPr="00700629" w:rsidRDefault="00FB70C7" w:rsidP="00CE15CB">
            <w:pPr>
              <w:spacing w:before="0" w:after="0"/>
              <w:ind w:firstLine="0"/>
              <w:jc w:val="center"/>
              <w:rPr>
                <w:color w:val="auto"/>
                <w:lang w:val="en-US"/>
              </w:rPr>
            </w:pPr>
          </w:p>
        </w:tc>
      </w:tr>
      <w:tr w:rsidR="00700629" w:rsidRPr="00700629" w14:paraId="688B9B15" w14:textId="77777777" w:rsidTr="00C46AD8">
        <w:trPr>
          <w:jc w:val="center"/>
        </w:trPr>
        <w:tc>
          <w:tcPr>
            <w:tcW w:w="413" w:type="pct"/>
            <w:vAlign w:val="center"/>
          </w:tcPr>
          <w:p w14:paraId="12EBAED0" w14:textId="606D3830" w:rsidR="00252B3B" w:rsidRPr="00700629" w:rsidRDefault="00252B3B" w:rsidP="00CE15CB">
            <w:pPr>
              <w:spacing w:before="0" w:after="0"/>
              <w:ind w:firstLine="0"/>
              <w:jc w:val="center"/>
              <w:rPr>
                <w:color w:val="auto"/>
                <w:lang w:val="en-US"/>
              </w:rPr>
            </w:pPr>
            <w:r w:rsidRPr="00700629">
              <w:rPr>
                <w:color w:val="auto"/>
                <w:lang w:val="en-US"/>
              </w:rPr>
              <w:t>1</w:t>
            </w:r>
          </w:p>
        </w:tc>
        <w:tc>
          <w:tcPr>
            <w:tcW w:w="1316" w:type="pct"/>
          </w:tcPr>
          <w:p w14:paraId="769E0C1E" w14:textId="14A6AEA6" w:rsidR="00252B3B" w:rsidRPr="00700629" w:rsidRDefault="00252B3B" w:rsidP="00CE15CB">
            <w:pPr>
              <w:spacing w:before="0" w:after="0"/>
              <w:ind w:firstLine="0"/>
              <w:rPr>
                <w:color w:val="auto"/>
                <w:lang w:val="en-US"/>
              </w:rPr>
            </w:pPr>
            <w:r w:rsidRPr="00700629">
              <w:rPr>
                <w:color w:val="auto"/>
                <w:lang w:val="en-US"/>
              </w:rPr>
              <w:t>Nhà bếp + kho</w:t>
            </w:r>
          </w:p>
        </w:tc>
        <w:tc>
          <w:tcPr>
            <w:tcW w:w="599" w:type="pct"/>
            <w:vAlign w:val="center"/>
          </w:tcPr>
          <w:p w14:paraId="2843E1B2" w14:textId="71F58A49" w:rsidR="00252B3B" w:rsidRPr="00700629" w:rsidRDefault="00252B3B" w:rsidP="00CE15CB">
            <w:pPr>
              <w:spacing w:before="0" w:after="0"/>
              <w:ind w:firstLine="0"/>
              <w:jc w:val="center"/>
              <w:rPr>
                <w:color w:val="auto"/>
                <w:lang w:val="en-US"/>
              </w:rPr>
            </w:pPr>
            <w:r w:rsidRPr="00700629">
              <w:rPr>
                <w:color w:val="auto"/>
                <w:lang w:val="en-US"/>
              </w:rPr>
              <w:t>01</w:t>
            </w:r>
          </w:p>
        </w:tc>
        <w:tc>
          <w:tcPr>
            <w:tcW w:w="758" w:type="pct"/>
            <w:vAlign w:val="center"/>
          </w:tcPr>
          <w:p w14:paraId="4F363AD0" w14:textId="73C6FD97" w:rsidR="00252B3B" w:rsidRPr="00700629" w:rsidRDefault="00252B3B" w:rsidP="00CE15CB">
            <w:pPr>
              <w:spacing w:before="0" w:after="0"/>
              <w:ind w:firstLine="0"/>
              <w:jc w:val="center"/>
              <w:rPr>
                <w:color w:val="auto"/>
                <w:lang w:val="en-US"/>
              </w:rPr>
            </w:pPr>
            <w:r w:rsidRPr="00700629">
              <w:rPr>
                <w:color w:val="auto"/>
                <w:lang w:val="en-US"/>
              </w:rPr>
              <w:t>01</w:t>
            </w:r>
          </w:p>
        </w:tc>
        <w:tc>
          <w:tcPr>
            <w:tcW w:w="580" w:type="pct"/>
            <w:vAlign w:val="center"/>
          </w:tcPr>
          <w:p w14:paraId="6E7B0C89" w14:textId="6D566AFC" w:rsidR="00252B3B" w:rsidRPr="00700629" w:rsidRDefault="00252B3B" w:rsidP="00CE15CB">
            <w:pPr>
              <w:spacing w:before="0" w:after="0"/>
              <w:ind w:firstLine="0"/>
              <w:jc w:val="center"/>
              <w:rPr>
                <w:color w:val="auto"/>
                <w:lang w:val="en-US"/>
              </w:rPr>
            </w:pPr>
            <w:r w:rsidRPr="00700629">
              <w:rPr>
                <w:color w:val="auto"/>
                <w:lang w:val="en-US"/>
              </w:rPr>
              <w:t>55,0</w:t>
            </w:r>
          </w:p>
        </w:tc>
        <w:tc>
          <w:tcPr>
            <w:tcW w:w="599" w:type="pct"/>
            <w:vAlign w:val="center"/>
          </w:tcPr>
          <w:p w14:paraId="019CCED9" w14:textId="61743CC1" w:rsidR="00252B3B" w:rsidRPr="00700629" w:rsidRDefault="00252B3B" w:rsidP="00CE15CB">
            <w:pPr>
              <w:spacing w:before="0" w:after="0"/>
              <w:ind w:firstLine="0"/>
              <w:jc w:val="center"/>
              <w:rPr>
                <w:color w:val="auto"/>
                <w:lang w:val="en-US"/>
              </w:rPr>
            </w:pPr>
            <w:r w:rsidRPr="00700629">
              <w:rPr>
                <w:color w:val="auto"/>
                <w:lang w:val="en-US"/>
              </w:rPr>
              <w:t>55,0</w:t>
            </w:r>
          </w:p>
        </w:tc>
        <w:tc>
          <w:tcPr>
            <w:tcW w:w="736" w:type="pct"/>
            <w:vAlign w:val="center"/>
          </w:tcPr>
          <w:p w14:paraId="77B7FDAC" w14:textId="556E7102" w:rsidR="00252B3B" w:rsidRPr="00700629" w:rsidRDefault="00252B3B" w:rsidP="00CE15CB">
            <w:pPr>
              <w:spacing w:before="0" w:after="0"/>
              <w:ind w:firstLine="0"/>
              <w:jc w:val="center"/>
              <w:rPr>
                <w:color w:val="auto"/>
                <w:lang w:val="en-US"/>
              </w:rPr>
            </w:pPr>
            <w:r w:rsidRPr="00700629">
              <w:rPr>
                <w:color w:val="auto"/>
                <w:lang w:val="en-US"/>
              </w:rPr>
              <w:t>Xây mới</w:t>
            </w:r>
          </w:p>
        </w:tc>
      </w:tr>
      <w:tr w:rsidR="00700629" w:rsidRPr="00700629" w14:paraId="1A7E87C4" w14:textId="77777777" w:rsidTr="00C46AD8">
        <w:trPr>
          <w:jc w:val="center"/>
        </w:trPr>
        <w:tc>
          <w:tcPr>
            <w:tcW w:w="413" w:type="pct"/>
            <w:vAlign w:val="center"/>
          </w:tcPr>
          <w:p w14:paraId="52FC93D3" w14:textId="591171A9" w:rsidR="00252B3B" w:rsidRPr="00700629" w:rsidRDefault="00252B3B" w:rsidP="00CE15CB">
            <w:pPr>
              <w:spacing w:before="0" w:after="0"/>
              <w:ind w:firstLine="0"/>
              <w:jc w:val="center"/>
              <w:rPr>
                <w:color w:val="auto"/>
                <w:lang w:val="en-US"/>
              </w:rPr>
            </w:pPr>
            <w:r w:rsidRPr="00700629">
              <w:rPr>
                <w:color w:val="auto"/>
                <w:lang w:val="en-US"/>
              </w:rPr>
              <w:t>2</w:t>
            </w:r>
          </w:p>
        </w:tc>
        <w:tc>
          <w:tcPr>
            <w:tcW w:w="1316" w:type="pct"/>
          </w:tcPr>
          <w:p w14:paraId="3EBFF944" w14:textId="77777777" w:rsidR="00252B3B" w:rsidRPr="00700629" w:rsidRDefault="00252B3B" w:rsidP="00CE15CB">
            <w:pPr>
              <w:spacing w:before="0" w:after="0"/>
              <w:ind w:firstLine="0"/>
              <w:rPr>
                <w:color w:val="auto"/>
                <w:lang w:val="en-US"/>
              </w:rPr>
            </w:pPr>
            <w:r w:rsidRPr="00700629">
              <w:rPr>
                <w:color w:val="auto"/>
                <w:lang w:val="en-US"/>
              </w:rPr>
              <w:t>Lán để xe</w:t>
            </w:r>
          </w:p>
        </w:tc>
        <w:tc>
          <w:tcPr>
            <w:tcW w:w="599" w:type="pct"/>
            <w:vAlign w:val="center"/>
          </w:tcPr>
          <w:p w14:paraId="65CA89F5"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758" w:type="pct"/>
            <w:vAlign w:val="center"/>
          </w:tcPr>
          <w:p w14:paraId="261B5732"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580" w:type="pct"/>
            <w:vAlign w:val="center"/>
          </w:tcPr>
          <w:p w14:paraId="01ECCED1" w14:textId="031AC967" w:rsidR="00252B3B" w:rsidRPr="00700629" w:rsidRDefault="00252B3B" w:rsidP="00CE15CB">
            <w:pPr>
              <w:spacing w:before="0" w:after="0"/>
              <w:ind w:firstLine="0"/>
              <w:jc w:val="center"/>
              <w:rPr>
                <w:color w:val="auto"/>
                <w:lang w:val="en-US"/>
              </w:rPr>
            </w:pPr>
            <w:r w:rsidRPr="00700629">
              <w:rPr>
                <w:color w:val="auto"/>
                <w:lang w:val="en-US"/>
              </w:rPr>
              <w:t>60,0</w:t>
            </w:r>
          </w:p>
        </w:tc>
        <w:tc>
          <w:tcPr>
            <w:tcW w:w="599" w:type="pct"/>
            <w:vAlign w:val="center"/>
          </w:tcPr>
          <w:p w14:paraId="74C6DD7F" w14:textId="7C29ECA2" w:rsidR="00252B3B" w:rsidRPr="00700629" w:rsidRDefault="00252B3B" w:rsidP="00CE15CB">
            <w:pPr>
              <w:spacing w:before="0" w:after="0"/>
              <w:ind w:firstLine="0"/>
              <w:jc w:val="center"/>
              <w:rPr>
                <w:color w:val="auto"/>
                <w:lang w:val="en-US"/>
              </w:rPr>
            </w:pPr>
            <w:r w:rsidRPr="00700629">
              <w:rPr>
                <w:color w:val="auto"/>
                <w:lang w:val="en-US"/>
              </w:rPr>
              <w:t>60,0</w:t>
            </w:r>
          </w:p>
        </w:tc>
        <w:tc>
          <w:tcPr>
            <w:tcW w:w="736" w:type="pct"/>
            <w:vAlign w:val="center"/>
          </w:tcPr>
          <w:p w14:paraId="0C2C4C79" w14:textId="77777777"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76E28944" w14:textId="77777777" w:rsidTr="00C46AD8">
        <w:trPr>
          <w:jc w:val="center"/>
        </w:trPr>
        <w:tc>
          <w:tcPr>
            <w:tcW w:w="413" w:type="pct"/>
            <w:vAlign w:val="center"/>
          </w:tcPr>
          <w:p w14:paraId="032B1A76" w14:textId="0D4253A3" w:rsidR="00252B3B" w:rsidRPr="00700629" w:rsidRDefault="00252B3B" w:rsidP="00CE15CB">
            <w:pPr>
              <w:spacing w:before="0" w:after="0"/>
              <w:ind w:firstLine="0"/>
              <w:jc w:val="center"/>
              <w:rPr>
                <w:color w:val="auto"/>
                <w:lang w:val="en-US"/>
              </w:rPr>
            </w:pPr>
            <w:r w:rsidRPr="00700629">
              <w:rPr>
                <w:color w:val="auto"/>
                <w:lang w:val="en-US"/>
              </w:rPr>
              <w:t>3</w:t>
            </w:r>
          </w:p>
        </w:tc>
        <w:tc>
          <w:tcPr>
            <w:tcW w:w="1316" w:type="pct"/>
          </w:tcPr>
          <w:p w14:paraId="27A2D372" w14:textId="77777777" w:rsidR="00252B3B" w:rsidRPr="00700629" w:rsidRDefault="00252B3B" w:rsidP="00CE15CB">
            <w:pPr>
              <w:spacing w:before="0" w:after="0"/>
              <w:ind w:firstLine="0"/>
              <w:rPr>
                <w:color w:val="auto"/>
                <w:lang w:val="en-US"/>
              </w:rPr>
            </w:pPr>
            <w:r w:rsidRPr="00700629">
              <w:rPr>
                <w:color w:val="auto"/>
                <w:lang w:val="en-US"/>
              </w:rPr>
              <w:t>Sân đường</w:t>
            </w:r>
          </w:p>
        </w:tc>
        <w:tc>
          <w:tcPr>
            <w:tcW w:w="599" w:type="pct"/>
            <w:vAlign w:val="center"/>
          </w:tcPr>
          <w:p w14:paraId="2C968732" w14:textId="77777777" w:rsidR="00252B3B" w:rsidRPr="00700629" w:rsidRDefault="00252B3B" w:rsidP="00CE15CB">
            <w:pPr>
              <w:spacing w:before="0" w:after="0"/>
              <w:ind w:firstLine="0"/>
              <w:jc w:val="center"/>
              <w:rPr>
                <w:color w:val="auto"/>
                <w:lang w:val="en-US"/>
              </w:rPr>
            </w:pPr>
          </w:p>
        </w:tc>
        <w:tc>
          <w:tcPr>
            <w:tcW w:w="758" w:type="pct"/>
            <w:vAlign w:val="center"/>
          </w:tcPr>
          <w:p w14:paraId="25CD5E49" w14:textId="77777777" w:rsidR="00252B3B" w:rsidRPr="00700629" w:rsidRDefault="00252B3B" w:rsidP="00CE15CB">
            <w:pPr>
              <w:spacing w:before="0" w:after="0"/>
              <w:ind w:firstLine="0"/>
              <w:jc w:val="center"/>
              <w:rPr>
                <w:color w:val="auto"/>
                <w:lang w:val="en-US"/>
              </w:rPr>
            </w:pPr>
          </w:p>
        </w:tc>
        <w:tc>
          <w:tcPr>
            <w:tcW w:w="580" w:type="pct"/>
            <w:vAlign w:val="center"/>
          </w:tcPr>
          <w:p w14:paraId="52A6D72F" w14:textId="3FCE2FBC" w:rsidR="00252B3B" w:rsidRPr="00700629" w:rsidRDefault="00252B3B" w:rsidP="00CE15CB">
            <w:pPr>
              <w:spacing w:before="0" w:after="0"/>
              <w:ind w:firstLine="0"/>
              <w:jc w:val="center"/>
              <w:rPr>
                <w:color w:val="auto"/>
                <w:lang w:val="en-US"/>
              </w:rPr>
            </w:pPr>
            <w:r w:rsidRPr="00700629">
              <w:rPr>
                <w:color w:val="auto"/>
                <w:lang w:val="en-US"/>
              </w:rPr>
              <w:t>310,0</w:t>
            </w:r>
          </w:p>
        </w:tc>
        <w:tc>
          <w:tcPr>
            <w:tcW w:w="599" w:type="pct"/>
            <w:vAlign w:val="center"/>
          </w:tcPr>
          <w:p w14:paraId="6599F68C" w14:textId="77777777" w:rsidR="00252B3B" w:rsidRPr="00700629" w:rsidRDefault="00252B3B" w:rsidP="00CE15CB">
            <w:pPr>
              <w:spacing w:before="0" w:after="0"/>
              <w:ind w:firstLine="0"/>
              <w:jc w:val="center"/>
              <w:rPr>
                <w:color w:val="auto"/>
                <w:lang w:val="en-US"/>
              </w:rPr>
            </w:pPr>
          </w:p>
        </w:tc>
        <w:tc>
          <w:tcPr>
            <w:tcW w:w="736" w:type="pct"/>
            <w:vAlign w:val="center"/>
          </w:tcPr>
          <w:p w14:paraId="5E9435D8" w14:textId="77777777"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36BD1982" w14:textId="77777777" w:rsidTr="00C46AD8">
        <w:trPr>
          <w:jc w:val="center"/>
        </w:trPr>
        <w:tc>
          <w:tcPr>
            <w:tcW w:w="413" w:type="pct"/>
            <w:vAlign w:val="center"/>
          </w:tcPr>
          <w:p w14:paraId="6BB8E1D3" w14:textId="77777777" w:rsidR="00252B3B" w:rsidRPr="00700629" w:rsidRDefault="00252B3B" w:rsidP="00CE15CB">
            <w:pPr>
              <w:spacing w:before="0" w:after="0"/>
              <w:ind w:firstLine="0"/>
              <w:jc w:val="center"/>
              <w:rPr>
                <w:b/>
                <w:bCs/>
                <w:color w:val="auto"/>
                <w:lang w:val="en-US"/>
              </w:rPr>
            </w:pPr>
            <w:r w:rsidRPr="00700629">
              <w:rPr>
                <w:b/>
                <w:bCs/>
                <w:color w:val="auto"/>
                <w:lang w:val="en-US"/>
              </w:rPr>
              <w:t>C</w:t>
            </w:r>
          </w:p>
        </w:tc>
        <w:tc>
          <w:tcPr>
            <w:tcW w:w="2673" w:type="pct"/>
            <w:gridSpan w:val="3"/>
          </w:tcPr>
          <w:p w14:paraId="2EBC39B0" w14:textId="77777777" w:rsidR="00252B3B" w:rsidRPr="00700629" w:rsidRDefault="00252B3B" w:rsidP="00CE15CB">
            <w:pPr>
              <w:spacing w:before="0" w:after="0"/>
              <w:ind w:firstLine="0"/>
              <w:jc w:val="left"/>
              <w:rPr>
                <w:color w:val="auto"/>
                <w:lang w:val="en-US"/>
              </w:rPr>
            </w:pPr>
            <w:r w:rsidRPr="00700629">
              <w:rPr>
                <w:b/>
                <w:bCs/>
                <w:color w:val="auto"/>
                <w:lang w:val="en-US"/>
              </w:rPr>
              <w:t>Các hạng mục công trình BVMT</w:t>
            </w:r>
          </w:p>
        </w:tc>
        <w:tc>
          <w:tcPr>
            <w:tcW w:w="580" w:type="pct"/>
            <w:vAlign w:val="center"/>
          </w:tcPr>
          <w:p w14:paraId="05FDED48" w14:textId="77777777" w:rsidR="00252B3B" w:rsidRPr="00700629" w:rsidRDefault="00252B3B" w:rsidP="00CE15CB">
            <w:pPr>
              <w:spacing w:before="0" w:after="0"/>
              <w:ind w:firstLine="0"/>
              <w:jc w:val="center"/>
              <w:rPr>
                <w:color w:val="auto"/>
                <w:lang w:val="en-US"/>
              </w:rPr>
            </w:pPr>
          </w:p>
        </w:tc>
        <w:tc>
          <w:tcPr>
            <w:tcW w:w="599" w:type="pct"/>
            <w:vAlign w:val="center"/>
          </w:tcPr>
          <w:p w14:paraId="79849C8C" w14:textId="77777777" w:rsidR="00252B3B" w:rsidRPr="00700629" w:rsidRDefault="00252B3B" w:rsidP="00CE15CB">
            <w:pPr>
              <w:spacing w:before="0" w:after="0"/>
              <w:ind w:firstLine="0"/>
              <w:jc w:val="center"/>
              <w:rPr>
                <w:color w:val="auto"/>
                <w:lang w:val="en-US"/>
              </w:rPr>
            </w:pPr>
          </w:p>
        </w:tc>
        <w:tc>
          <w:tcPr>
            <w:tcW w:w="736" w:type="pct"/>
            <w:vAlign w:val="center"/>
          </w:tcPr>
          <w:p w14:paraId="6F76AC4E" w14:textId="77777777" w:rsidR="00252B3B" w:rsidRPr="00700629" w:rsidRDefault="00252B3B" w:rsidP="00CE15CB">
            <w:pPr>
              <w:spacing w:before="0" w:after="0"/>
              <w:ind w:firstLine="0"/>
              <w:jc w:val="center"/>
              <w:rPr>
                <w:color w:val="auto"/>
                <w:lang w:val="en-US"/>
              </w:rPr>
            </w:pPr>
          </w:p>
        </w:tc>
      </w:tr>
      <w:tr w:rsidR="00700629" w:rsidRPr="00700629" w14:paraId="72EF02A5" w14:textId="77777777" w:rsidTr="00C46AD8">
        <w:trPr>
          <w:jc w:val="center"/>
        </w:trPr>
        <w:tc>
          <w:tcPr>
            <w:tcW w:w="413" w:type="pct"/>
            <w:vAlign w:val="center"/>
          </w:tcPr>
          <w:p w14:paraId="382A9972" w14:textId="1EF36451" w:rsidR="00252B3B" w:rsidRPr="00700629" w:rsidRDefault="00252B3B" w:rsidP="00CE15CB">
            <w:pPr>
              <w:spacing w:before="0" w:after="0"/>
              <w:ind w:firstLine="0"/>
              <w:jc w:val="center"/>
              <w:rPr>
                <w:color w:val="auto"/>
                <w:lang w:val="en-US"/>
              </w:rPr>
            </w:pPr>
            <w:r w:rsidRPr="00700629">
              <w:rPr>
                <w:color w:val="auto"/>
                <w:lang w:val="en-US"/>
              </w:rPr>
              <w:t>1</w:t>
            </w:r>
          </w:p>
        </w:tc>
        <w:tc>
          <w:tcPr>
            <w:tcW w:w="1316" w:type="pct"/>
          </w:tcPr>
          <w:p w14:paraId="554D74D1" w14:textId="77777777" w:rsidR="00252B3B" w:rsidRPr="00700629" w:rsidRDefault="00252B3B" w:rsidP="00CE15CB">
            <w:pPr>
              <w:spacing w:before="0" w:after="0"/>
              <w:ind w:firstLine="0"/>
              <w:rPr>
                <w:color w:val="auto"/>
                <w:lang w:val="en-US"/>
              </w:rPr>
            </w:pPr>
            <w:r w:rsidRPr="00700629">
              <w:rPr>
                <w:color w:val="auto"/>
                <w:lang w:val="en-US"/>
              </w:rPr>
              <w:t xml:space="preserve">Vườn cây </w:t>
            </w:r>
          </w:p>
        </w:tc>
        <w:tc>
          <w:tcPr>
            <w:tcW w:w="599" w:type="pct"/>
            <w:vAlign w:val="center"/>
          </w:tcPr>
          <w:p w14:paraId="17875DEE" w14:textId="77777777" w:rsidR="00252B3B" w:rsidRPr="00700629" w:rsidRDefault="00252B3B" w:rsidP="00CE15CB">
            <w:pPr>
              <w:spacing w:before="0" w:after="0"/>
              <w:ind w:firstLine="0"/>
              <w:jc w:val="center"/>
              <w:rPr>
                <w:color w:val="auto"/>
                <w:lang w:val="en-US"/>
              </w:rPr>
            </w:pPr>
          </w:p>
        </w:tc>
        <w:tc>
          <w:tcPr>
            <w:tcW w:w="758" w:type="pct"/>
            <w:vAlign w:val="center"/>
          </w:tcPr>
          <w:p w14:paraId="3F2B2B6F" w14:textId="77777777" w:rsidR="00252B3B" w:rsidRPr="00700629" w:rsidRDefault="00252B3B" w:rsidP="00CE15CB">
            <w:pPr>
              <w:spacing w:before="0" w:after="0"/>
              <w:ind w:firstLine="0"/>
              <w:jc w:val="center"/>
              <w:rPr>
                <w:color w:val="auto"/>
                <w:lang w:val="en-US"/>
              </w:rPr>
            </w:pPr>
          </w:p>
        </w:tc>
        <w:tc>
          <w:tcPr>
            <w:tcW w:w="580" w:type="pct"/>
            <w:vAlign w:val="center"/>
          </w:tcPr>
          <w:p w14:paraId="762E0F19" w14:textId="0363D501" w:rsidR="00252B3B" w:rsidRPr="00700629" w:rsidRDefault="00252B3B" w:rsidP="00CE15CB">
            <w:pPr>
              <w:spacing w:before="0" w:after="0"/>
              <w:ind w:firstLine="0"/>
              <w:jc w:val="center"/>
              <w:rPr>
                <w:color w:val="auto"/>
                <w:lang w:val="en-US"/>
              </w:rPr>
            </w:pPr>
            <w:r w:rsidRPr="00700629">
              <w:rPr>
                <w:color w:val="auto"/>
                <w:lang w:val="en-US"/>
              </w:rPr>
              <w:t>503,0</w:t>
            </w:r>
          </w:p>
        </w:tc>
        <w:tc>
          <w:tcPr>
            <w:tcW w:w="599" w:type="pct"/>
            <w:vAlign w:val="center"/>
          </w:tcPr>
          <w:p w14:paraId="600620C0" w14:textId="77777777" w:rsidR="00252B3B" w:rsidRPr="00700629" w:rsidRDefault="00252B3B" w:rsidP="00CE15CB">
            <w:pPr>
              <w:spacing w:before="0" w:after="0"/>
              <w:ind w:firstLine="0"/>
              <w:jc w:val="center"/>
              <w:rPr>
                <w:color w:val="auto"/>
                <w:lang w:val="en-US"/>
              </w:rPr>
            </w:pPr>
          </w:p>
        </w:tc>
        <w:tc>
          <w:tcPr>
            <w:tcW w:w="736" w:type="pct"/>
            <w:vAlign w:val="center"/>
          </w:tcPr>
          <w:p w14:paraId="66234A87" w14:textId="77777777"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7542671E" w14:textId="77777777" w:rsidTr="00C46AD8">
        <w:trPr>
          <w:jc w:val="center"/>
        </w:trPr>
        <w:tc>
          <w:tcPr>
            <w:tcW w:w="413" w:type="pct"/>
          </w:tcPr>
          <w:p w14:paraId="56455978" w14:textId="77777777" w:rsidR="00252B3B" w:rsidRPr="00700629" w:rsidRDefault="00252B3B" w:rsidP="00CE15CB">
            <w:pPr>
              <w:spacing w:before="0" w:after="0"/>
              <w:ind w:firstLine="0"/>
              <w:rPr>
                <w:color w:val="auto"/>
                <w:lang w:val="en-US"/>
              </w:rPr>
            </w:pPr>
          </w:p>
        </w:tc>
        <w:tc>
          <w:tcPr>
            <w:tcW w:w="1316" w:type="pct"/>
          </w:tcPr>
          <w:p w14:paraId="3D862F3B" w14:textId="77777777" w:rsidR="00252B3B" w:rsidRPr="00700629" w:rsidRDefault="00252B3B" w:rsidP="00CE15CB">
            <w:pPr>
              <w:spacing w:before="0" w:after="0"/>
              <w:ind w:firstLine="0"/>
              <w:rPr>
                <w:b/>
                <w:bCs/>
                <w:color w:val="auto"/>
                <w:lang w:val="en-US"/>
              </w:rPr>
            </w:pPr>
            <w:r w:rsidRPr="00700629">
              <w:rPr>
                <w:b/>
                <w:bCs/>
                <w:color w:val="auto"/>
                <w:lang w:val="en-US"/>
              </w:rPr>
              <w:t>Tổng diện tích</w:t>
            </w:r>
          </w:p>
        </w:tc>
        <w:tc>
          <w:tcPr>
            <w:tcW w:w="599" w:type="pct"/>
            <w:vAlign w:val="center"/>
          </w:tcPr>
          <w:p w14:paraId="5FCEADB8" w14:textId="77777777" w:rsidR="00252B3B" w:rsidRPr="00700629" w:rsidRDefault="00252B3B" w:rsidP="00CE15CB">
            <w:pPr>
              <w:spacing w:before="0" w:after="0"/>
              <w:ind w:firstLine="0"/>
              <w:jc w:val="center"/>
              <w:rPr>
                <w:b/>
                <w:bCs/>
                <w:color w:val="auto"/>
                <w:lang w:val="en-US"/>
              </w:rPr>
            </w:pPr>
          </w:p>
        </w:tc>
        <w:tc>
          <w:tcPr>
            <w:tcW w:w="758" w:type="pct"/>
            <w:vAlign w:val="center"/>
          </w:tcPr>
          <w:p w14:paraId="16EB4A08" w14:textId="77777777" w:rsidR="00252B3B" w:rsidRPr="00700629" w:rsidRDefault="00252B3B" w:rsidP="00CE15CB">
            <w:pPr>
              <w:spacing w:before="0" w:after="0"/>
              <w:ind w:firstLine="0"/>
              <w:jc w:val="center"/>
              <w:rPr>
                <w:b/>
                <w:bCs/>
                <w:color w:val="auto"/>
                <w:lang w:val="en-US"/>
              </w:rPr>
            </w:pPr>
          </w:p>
        </w:tc>
        <w:tc>
          <w:tcPr>
            <w:tcW w:w="580" w:type="pct"/>
            <w:vAlign w:val="center"/>
          </w:tcPr>
          <w:p w14:paraId="5B83D4BE" w14:textId="7C25F7B6" w:rsidR="00252B3B" w:rsidRPr="00700629" w:rsidRDefault="00252B3B" w:rsidP="00CE15CB">
            <w:pPr>
              <w:spacing w:before="0" w:after="0"/>
              <w:ind w:firstLine="0"/>
              <w:jc w:val="center"/>
              <w:rPr>
                <w:b/>
                <w:bCs/>
                <w:color w:val="auto"/>
                <w:lang w:val="en-US"/>
              </w:rPr>
            </w:pPr>
            <w:r w:rsidRPr="00700629">
              <w:rPr>
                <w:b/>
                <w:bCs/>
                <w:color w:val="auto"/>
                <w:lang w:val="en-US"/>
              </w:rPr>
              <w:t>1163,0</w:t>
            </w:r>
          </w:p>
        </w:tc>
        <w:tc>
          <w:tcPr>
            <w:tcW w:w="599" w:type="pct"/>
            <w:vAlign w:val="center"/>
          </w:tcPr>
          <w:p w14:paraId="6B8573EF" w14:textId="77777777" w:rsidR="00252B3B" w:rsidRPr="00700629" w:rsidRDefault="00252B3B" w:rsidP="00CE15CB">
            <w:pPr>
              <w:spacing w:before="0" w:after="0"/>
              <w:ind w:firstLine="0"/>
              <w:jc w:val="center"/>
              <w:rPr>
                <w:b/>
                <w:bCs/>
                <w:color w:val="auto"/>
                <w:lang w:val="en-US"/>
              </w:rPr>
            </w:pPr>
          </w:p>
        </w:tc>
        <w:tc>
          <w:tcPr>
            <w:tcW w:w="736" w:type="pct"/>
            <w:vAlign w:val="center"/>
          </w:tcPr>
          <w:p w14:paraId="79BD7BC6" w14:textId="77777777" w:rsidR="00252B3B" w:rsidRPr="00700629" w:rsidRDefault="00252B3B" w:rsidP="00CE15CB">
            <w:pPr>
              <w:spacing w:before="0" w:after="0"/>
              <w:ind w:firstLine="0"/>
              <w:jc w:val="center"/>
              <w:rPr>
                <w:color w:val="auto"/>
                <w:lang w:val="en-US"/>
              </w:rPr>
            </w:pPr>
          </w:p>
        </w:tc>
      </w:tr>
    </w:tbl>
    <w:p w14:paraId="27DC9C4D" w14:textId="13A1F211" w:rsidR="00386803" w:rsidRPr="00700629" w:rsidRDefault="00386803" w:rsidP="00C46AD8">
      <w:pPr>
        <w:rPr>
          <w:color w:val="auto"/>
          <w:lang w:val="en-US"/>
        </w:rPr>
      </w:pPr>
      <w:r w:rsidRPr="00700629">
        <w:rPr>
          <w:color w:val="auto"/>
          <w:lang w:val="en-US"/>
        </w:rPr>
        <w:t xml:space="preserve">- Cải tạo, nâng cấp nhà khám bệnh 2 tầng số 01: </w:t>
      </w:r>
    </w:p>
    <w:p w14:paraId="556504CC" w14:textId="77777777" w:rsidR="00386803" w:rsidRPr="00700629" w:rsidRDefault="00386803" w:rsidP="00C46AD8">
      <w:pPr>
        <w:rPr>
          <w:color w:val="auto"/>
          <w:lang w:val="en-US"/>
        </w:rPr>
      </w:pPr>
      <w:r w:rsidRPr="00700629">
        <w:rPr>
          <w:color w:val="auto"/>
          <w:lang w:val="en-US"/>
        </w:rPr>
        <w:t xml:space="preserve">+ Thay mới mái tôn chống nóng, xử lý chống thấm mái. </w:t>
      </w:r>
    </w:p>
    <w:p w14:paraId="1F75E33F" w14:textId="77777777" w:rsidR="00386803" w:rsidRPr="00700629" w:rsidRDefault="00386803" w:rsidP="00C46AD8">
      <w:pPr>
        <w:rPr>
          <w:color w:val="auto"/>
          <w:lang w:val="en-US"/>
        </w:rPr>
      </w:pPr>
      <w:r w:rsidRPr="00700629">
        <w:rPr>
          <w:color w:val="auto"/>
          <w:lang w:val="en-US"/>
        </w:rPr>
        <w:t xml:space="preserve">+ Bóc dỡ lớp gạch ốp tường, nền nhà vệ sinh, ốp lát lại nền, tường khu vệ sinh; làm mới hệ thống cấp thoát nước cho khu vệ sinh tầng 2, chống thấm sàn nhà vệ sinh; lắp thêm bình nước nóng. </w:t>
      </w:r>
    </w:p>
    <w:p w14:paraId="089BB943" w14:textId="77777777" w:rsidR="00386803" w:rsidRPr="00700629" w:rsidRDefault="00386803" w:rsidP="00C46AD8">
      <w:pPr>
        <w:rPr>
          <w:color w:val="auto"/>
          <w:lang w:val="en-US"/>
        </w:rPr>
      </w:pPr>
      <w:r w:rsidRPr="00700629">
        <w:rPr>
          <w:color w:val="auto"/>
          <w:lang w:val="en-US"/>
        </w:rPr>
        <w:t xml:space="preserve">+ Lát lại nền nhà tầng 2. Ốp, lát lại chân tường trong phòng và ngoài nhà khu hành lang. </w:t>
      </w:r>
    </w:p>
    <w:p w14:paraId="591EFCDB" w14:textId="77777777" w:rsidR="00386803" w:rsidRPr="00700629" w:rsidRDefault="00386803" w:rsidP="00C46AD8">
      <w:pPr>
        <w:rPr>
          <w:color w:val="auto"/>
          <w:lang w:val="en-US"/>
        </w:rPr>
      </w:pPr>
      <w:r w:rsidRPr="00700629">
        <w:rPr>
          <w:color w:val="auto"/>
          <w:lang w:val="en-US"/>
        </w:rPr>
        <w:t xml:space="preserve"> Phá dỡ nhà xe, kho số 3 (theo TMB hiện trạng).</w:t>
      </w:r>
    </w:p>
    <w:p w14:paraId="14D73C45" w14:textId="77777777" w:rsidR="00386803" w:rsidRPr="00700629" w:rsidRDefault="00386803" w:rsidP="00C46AD8">
      <w:pPr>
        <w:rPr>
          <w:color w:val="auto"/>
          <w:lang w:val="en-US"/>
        </w:rPr>
      </w:pPr>
      <w:r w:rsidRPr="00700629">
        <w:rPr>
          <w:color w:val="auto"/>
          <w:lang w:val="en-US"/>
        </w:rPr>
        <w:t xml:space="preserve"> Xây dựng mới nhà bếp ăn, kho.</w:t>
      </w:r>
    </w:p>
    <w:p w14:paraId="202FED53" w14:textId="77777777" w:rsidR="00386803" w:rsidRPr="00700629" w:rsidRDefault="00386803" w:rsidP="00C46AD8">
      <w:pPr>
        <w:rPr>
          <w:color w:val="auto"/>
          <w:lang w:val="en-US"/>
        </w:rPr>
      </w:pPr>
      <w:r w:rsidRPr="00700629">
        <w:rPr>
          <w:color w:val="auto"/>
          <w:lang w:val="en-US"/>
        </w:rPr>
        <w:t xml:space="preserve"> Xây dựng mới cổng, tường bao xung quanh.</w:t>
      </w:r>
    </w:p>
    <w:p w14:paraId="69B03CDA" w14:textId="77777777" w:rsidR="00386803" w:rsidRPr="00700629" w:rsidRDefault="00386803" w:rsidP="00C46AD8">
      <w:pPr>
        <w:rPr>
          <w:color w:val="auto"/>
          <w:lang w:val="en-US"/>
        </w:rPr>
      </w:pPr>
      <w:r w:rsidRPr="00700629">
        <w:rPr>
          <w:color w:val="auto"/>
          <w:lang w:val="en-US"/>
        </w:rPr>
        <w:t xml:space="preserve"> Nâng cấp, cải tạo sân bê tông, rãnh thoát nước, lát gạch nền sân bê tông.</w:t>
      </w:r>
    </w:p>
    <w:p w14:paraId="291B5DC6" w14:textId="77777777" w:rsidR="00386803" w:rsidRPr="00700629" w:rsidRDefault="00386803" w:rsidP="00C46AD8">
      <w:pPr>
        <w:rPr>
          <w:color w:val="auto"/>
          <w:lang w:val="en-US"/>
        </w:rPr>
      </w:pPr>
      <w:r w:rsidRPr="00700629">
        <w:rPr>
          <w:color w:val="auto"/>
          <w:lang w:val="en-US"/>
        </w:rPr>
        <w:lastRenderedPageBreak/>
        <w:t xml:space="preserve"> Làm mới lán mái tôn phía trước nhà sản số 2.</w:t>
      </w:r>
    </w:p>
    <w:p w14:paraId="19E941F5" w14:textId="4A4C298F" w:rsidR="00386803" w:rsidRPr="00700629" w:rsidRDefault="00386803" w:rsidP="00386803">
      <w:pPr>
        <w:spacing w:before="40" w:after="40"/>
        <w:rPr>
          <w:b/>
          <w:bCs/>
          <w:color w:val="auto"/>
          <w:lang w:val="en-US"/>
        </w:rPr>
      </w:pPr>
      <w:r w:rsidRPr="00700629">
        <w:rPr>
          <w:b/>
          <w:bCs/>
          <w:color w:val="auto"/>
          <w:lang w:val="en-US"/>
        </w:rPr>
        <w:t xml:space="preserve">8. </w:t>
      </w:r>
      <w:r w:rsidR="006603D4" w:rsidRPr="00700629">
        <w:rPr>
          <w:b/>
          <w:bCs/>
          <w:color w:val="auto"/>
          <w:lang w:val="en-US"/>
        </w:rPr>
        <w:t>Cải tạo, nâng cấp trạm</w:t>
      </w:r>
      <w:r w:rsidRPr="00700629">
        <w:rPr>
          <w:b/>
          <w:bCs/>
          <w:color w:val="auto"/>
          <w:lang w:val="en-US"/>
        </w:rPr>
        <w:t xml:space="preserve"> y tế xã Đồng Sơn</w:t>
      </w:r>
    </w:p>
    <w:p w14:paraId="3535E373" w14:textId="5F8D9079" w:rsidR="00252B3B" w:rsidRPr="00700629" w:rsidRDefault="00252B3B" w:rsidP="00252B3B">
      <w:pPr>
        <w:spacing w:before="40" w:after="40"/>
        <w:rPr>
          <w:color w:val="auto"/>
          <w:lang w:val="en-US"/>
        </w:rPr>
      </w:pPr>
      <w:r w:rsidRPr="00700629">
        <w:rPr>
          <w:color w:val="auto"/>
          <w:lang w:val="en-US"/>
        </w:rPr>
        <w:t>Tổng hợp các hạng mục công trình của trạm y tế xã Đồng Sơn trong bảng sau:</w:t>
      </w:r>
    </w:p>
    <w:p w14:paraId="6F637E87" w14:textId="7885BB1E" w:rsidR="00252B3B" w:rsidRPr="00700629" w:rsidRDefault="00252B3B" w:rsidP="005E45D2">
      <w:pPr>
        <w:pStyle w:val="Caption"/>
        <w:rPr>
          <w:color w:val="auto"/>
          <w:lang w:val="en-US"/>
        </w:rPr>
      </w:pPr>
      <w:bookmarkStart w:id="186" w:name="_Toc123140555"/>
      <w:r w:rsidRPr="00700629">
        <w:rPr>
          <w:color w:val="auto"/>
        </w:rPr>
        <w:t xml:space="preserve">Bảng 1. </w:t>
      </w:r>
      <w:r w:rsidR="005E45D2" w:rsidRPr="00700629">
        <w:rPr>
          <w:color w:val="auto"/>
          <w:lang w:val="en-US"/>
        </w:rPr>
        <w:t>45</w:t>
      </w:r>
      <w:r w:rsidRPr="00700629">
        <w:rPr>
          <w:color w:val="auto"/>
          <w:lang w:val="en-US"/>
        </w:rPr>
        <w:t xml:space="preserve">. Tổng hợp hạng mục công trình của trạm y tế xã </w:t>
      </w:r>
      <w:r w:rsidRPr="00700629">
        <w:rPr>
          <w:bCs/>
          <w:color w:val="auto"/>
          <w:lang w:val="en-US"/>
        </w:rPr>
        <w:t>Đồng Sơn</w:t>
      </w:r>
      <w:bookmarkEnd w:id="186"/>
    </w:p>
    <w:tbl>
      <w:tblPr>
        <w:tblStyle w:val="TableGrid"/>
        <w:tblW w:w="5110" w:type="pct"/>
        <w:jc w:val="center"/>
        <w:tblLook w:val="04A0" w:firstRow="1" w:lastRow="0" w:firstColumn="1" w:lastColumn="0" w:noHBand="0" w:noVBand="1"/>
      </w:tblPr>
      <w:tblGrid>
        <w:gridCol w:w="771"/>
        <w:gridCol w:w="2467"/>
        <w:gridCol w:w="1119"/>
        <w:gridCol w:w="1419"/>
        <w:gridCol w:w="1332"/>
        <w:gridCol w:w="1119"/>
        <w:gridCol w:w="1373"/>
      </w:tblGrid>
      <w:tr w:rsidR="00700629" w:rsidRPr="00700629" w14:paraId="112A421D" w14:textId="77777777" w:rsidTr="00885516">
        <w:trPr>
          <w:jc w:val="center"/>
        </w:trPr>
        <w:tc>
          <w:tcPr>
            <w:tcW w:w="401" w:type="pct"/>
            <w:vAlign w:val="center"/>
          </w:tcPr>
          <w:p w14:paraId="56F9F362" w14:textId="77777777" w:rsidR="00252B3B" w:rsidRPr="00700629" w:rsidRDefault="00252B3B" w:rsidP="00CE15CB">
            <w:pPr>
              <w:spacing w:before="0" w:after="0"/>
              <w:ind w:firstLine="0"/>
              <w:jc w:val="center"/>
              <w:rPr>
                <w:b/>
                <w:bCs/>
                <w:color w:val="auto"/>
                <w:lang w:val="en-US"/>
              </w:rPr>
            </w:pPr>
            <w:r w:rsidRPr="00700629">
              <w:rPr>
                <w:b/>
                <w:bCs/>
                <w:color w:val="auto"/>
                <w:lang w:val="en-US"/>
              </w:rPr>
              <w:t>STT</w:t>
            </w:r>
          </w:p>
        </w:tc>
        <w:tc>
          <w:tcPr>
            <w:tcW w:w="1285" w:type="pct"/>
            <w:vAlign w:val="center"/>
          </w:tcPr>
          <w:p w14:paraId="4DFAD7A2" w14:textId="77777777" w:rsidR="00252B3B" w:rsidRPr="00700629" w:rsidRDefault="00252B3B" w:rsidP="00CE15CB">
            <w:pPr>
              <w:spacing w:before="0" w:after="0"/>
              <w:ind w:firstLine="0"/>
              <w:jc w:val="center"/>
              <w:rPr>
                <w:b/>
                <w:bCs/>
                <w:color w:val="auto"/>
                <w:lang w:val="en-US"/>
              </w:rPr>
            </w:pPr>
            <w:r w:rsidRPr="00700629">
              <w:rPr>
                <w:b/>
                <w:bCs/>
                <w:color w:val="auto"/>
                <w:lang w:val="en-US"/>
              </w:rPr>
              <w:t>Hạng mục</w:t>
            </w:r>
          </w:p>
        </w:tc>
        <w:tc>
          <w:tcPr>
            <w:tcW w:w="583" w:type="pct"/>
            <w:vAlign w:val="center"/>
          </w:tcPr>
          <w:p w14:paraId="2B2F444F" w14:textId="77777777" w:rsidR="00252B3B" w:rsidRPr="00700629" w:rsidRDefault="00252B3B" w:rsidP="00CE15CB">
            <w:pPr>
              <w:spacing w:before="0" w:after="0"/>
              <w:ind w:firstLine="0"/>
              <w:jc w:val="center"/>
              <w:rPr>
                <w:b/>
                <w:bCs/>
                <w:color w:val="auto"/>
                <w:lang w:val="en-US"/>
              </w:rPr>
            </w:pPr>
            <w:r w:rsidRPr="00700629">
              <w:rPr>
                <w:b/>
                <w:bCs/>
                <w:color w:val="auto"/>
                <w:lang w:val="en-US"/>
              </w:rPr>
              <w:t>Số lượng</w:t>
            </w:r>
          </w:p>
        </w:tc>
        <w:tc>
          <w:tcPr>
            <w:tcW w:w="739" w:type="pct"/>
            <w:vAlign w:val="center"/>
          </w:tcPr>
          <w:p w14:paraId="4F5C5819" w14:textId="77777777" w:rsidR="00252B3B" w:rsidRPr="00700629" w:rsidRDefault="00252B3B" w:rsidP="00CE15CB">
            <w:pPr>
              <w:spacing w:before="0" w:after="0"/>
              <w:ind w:firstLine="0"/>
              <w:jc w:val="center"/>
              <w:rPr>
                <w:b/>
                <w:bCs/>
                <w:color w:val="auto"/>
                <w:lang w:val="en-US"/>
              </w:rPr>
            </w:pPr>
            <w:r w:rsidRPr="00700629">
              <w:rPr>
                <w:b/>
                <w:bCs/>
                <w:color w:val="auto"/>
                <w:lang w:val="en-US"/>
              </w:rPr>
              <w:t>Số tầng</w:t>
            </w:r>
          </w:p>
        </w:tc>
        <w:tc>
          <w:tcPr>
            <w:tcW w:w="694" w:type="pct"/>
            <w:vAlign w:val="center"/>
          </w:tcPr>
          <w:p w14:paraId="24ACA946" w14:textId="77777777" w:rsidR="00252B3B" w:rsidRPr="00700629" w:rsidRDefault="00252B3B" w:rsidP="00CE15C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83" w:type="pct"/>
            <w:vAlign w:val="center"/>
          </w:tcPr>
          <w:p w14:paraId="0EE6B561" w14:textId="77777777" w:rsidR="00252B3B" w:rsidRPr="00700629" w:rsidRDefault="00252B3B" w:rsidP="00CE15C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16" w:type="pct"/>
            <w:vAlign w:val="center"/>
          </w:tcPr>
          <w:p w14:paraId="43C900A3" w14:textId="77777777" w:rsidR="00252B3B" w:rsidRPr="00700629" w:rsidRDefault="00252B3B" w:rsidP="00CE15CB">
            <w:pPr>
              <w:spacing w:before="0" w:after="0"/>
              <w:ind w:firstLine="0"/>
              <w:jc w:val="center"/>
              <w:rPr>
                <w:b/>
                <w:bCs/>
                <w:color w:val="auto"/>
                <w:lang w:val="en-US"/>
              </w:rPr>
            </w:pPr>
            <w:r w:rsidRPr="00700629">
              <w:rPr>
                <w:b/>
                <w:bCs/>
                <w:color w:val="auto"/>
                <w:lang w:val="en-US"/>
              </w:rPr>
              <w:t>Ghi chú</w:t>
            </w:r>
          </w:p>
        </w:tc>
      </w:tr>
      <w:tr w:rsidR="00700629" w:rsidRPr="00700629" w14:paraId="099BCE6C" w14:textId="77777777" w:rsidTr="00885516">
        <w:trPr>
          <w:jc w:val="center"/>
        </w:trPr>
        <w:tc>
          <w:tcPr>
            <w:tcW w:w="401" w:type="pct"/>
            <w:vAlign w:val="center"/>
          </w:tcPr>
          <w:p w14:paraId="1D36FE4C" w14:textId="77777777" w:rsidR="00252B3B" w:rsidRPr="00700629" w:rsidRDefault="00252B3B" w:rsidP="00CE15CB">
            <w:pPr>
              <w:spacing w:before="0" w:after="0"/>
              <w:ind w:firstLine="0"/>
              <w:jc w:val="center"/>
              <w:rPr>
                <w:b/>
                <w:bCs/>
                <w:color w:val="auto"/>
                <w:lang w:val="en-US"/>
              </w:rPr>
            </w:pPr>
            <w:r w:rsidRPr="00700629">
              <w:rPr>
                <w:b/>
                <w:bCs/>
                <w:color w:val="auto"/>
                <w:lang w:val="en-US"/>
              </w:rPr>
              <w:t>A</w:t>
            </w:r>
          </w:p>
        </w:tc>
        <w:tc>
          <w:tcPr>
            <w:tcW w:w="2606" w:type="pct"/>
            <w:gridSpan w:val="3"/>
          </w:tcPr>
          <w:p w14:paraId="61C66015" w14:textId="77777777" w:rsidR="00252B3B" w:rsidRPr="00700629" w:rsidRDefault="00252B3B" w:rsidP="00CE15CB">
            <w:pPr>
              <w:spacing w:before="0" w:after="0"/>
              <w:ind w:firstLine="0"/>
              <w:jc w:val="left"/>
              <w:rPr>
                <w:color w:val="auto"/>
                <w:lang w:val="en-US"/>
              </w:rPr>
            </w:pPr>
            <w:r w:rsidRPr="00700629">
              <w:rPr>
                <w:b/>
                <w:bCs/>
                <w:color w:val="auto"/>
                <w:lang w:val="en-US"/>
              </w:rPr>
              <w:t>Các hạng mục công trình chính</w:t>
            </w:r>
          </w:p>
        </w:tc>
        <w:tc>
          <w:tcPr>
            <w:tcW w:w="694" w:type="pct"/>
            <w:vAlign w:val="center"/>
          </w:tcPr>
          <w:p w14:paraId="1260E17E" w14:textId="77777777" w:rsidR="00252B3B" w:rsidRPr="00700629" w:rsidRDefault="00252B3B" w:rsidP="00CE15CB">
            <w:pPr>
              <w:spacing w:before="0" w:after="0"/>
              <w:ind w:firstLine="0"/>
              <w:jc w:val="center"/>
              <w:rPr>
                <w:color w:val="auto"/>
                <w:lang w:val="en-US"/>
              </w:rPr>
            </w:pPr>
          </w:p>
        </w:tc>
        <w:tc>
          <w:tcPr>
            <w:tcW w:w="583" w:type="pct"/>
            <w:vAlign w:val="center"/>
          </w:tcPr>
          <w:p w14:paraId="29B76CC7" w14:textId="77777777" w:rsidR="00252B3B" w:rsidRPr="00700629" w:rsidRDefault="00252B3B" w:rsidP="00CE15CB">
            <w:pPr>
              <w:spacing w:before="0" w:after="0"/>
              <w:ind w:firstLine="0"/>
              <w:jc w:val="center"/>
              <w:rPr>
                <w:color w:val="auto"/>
                <w:lang w:val="en-US"/>
              </w:rPr>
            </w:pPr>
          </w:p>
        </w:tc>
        <w:tc>
          <w:tcPr>
            <w:tcW w:w="716" w:type="pct"/>
            <w:vAlign w:val="center"/>
          </w:tcPr>
          <w:p w14:paraId="7CD4C523" w14:textId="77777777" w:rsidR="00252B3B" w:rsidRPr="00700629" w:rsidRDefault="00252B3B" w:rsidP="00CE15CB">
            <w:pPr>
              <w:spacing w:before="0" w:after="0"/>
              <w:ind w:firstLine="0"/>
              <w:jc w:val="center"/>
              <w:rPr>
                <w:color w:val="auto"/>
                <w:lang w:val="en-US"/>
              </w:rPr>
            </w:pPr>
          </w:p>
        </w:tc>
      </w:tr>
      <w:tr w:rsidR="00700629" w:rsidRPr="00700629" w14:paraId="11F78830" w14:textId="77777777" w:rsidTr="00885516">
        <w:trPr>
          <w:jc w:val="center"/>
        </w:trPr>
        <w:tc>
          <w:tcPr>
            <w:tcW w:w="401" w:type="pct"/>
            <w:vAlign w:val="center"/>
          </w:tcPr>
          <w:p w14:paraId="394ABEB5" w14:textId="77777777" w:rsidR="00252B3B" w:rsidRPr="00700629" w:rsidRDefault="00252B3B" w:rsidP="00CE15CB">
            <w:pPr>
              <w:spacing w:before="0" w:after="0"/>
              <w:ind w:firstLine="0"/>
              <w:jc w:val="center"/>
              <w:rPr>
                <w:color w:val="auto"/>
                <w:lang w:val="en-US"/>
              </w:rPr>
            </w:pPr>
            <w:r w:rsidRPr="00700629">
              <w:rPr>
                <w:color w:val="auto"/>
                <w:lang w:val="en-US"/>
              </w:rPr>
              <w:t>1</w:t>
            </w:r>
          </w:p>
        </w:tc>
        <w:tc>
          <w:tcPr>
            <w:tcW w:w="1285" w:type="pct"/>
          </w:tcPr>
          <w:p w14:paraId="0382E572" w14:textId="77777777" w:rsidR="00252B3B" w:rsidRPr="00700629" w:rsidRDefault="00252B3B" w:rsidP="00CE15CB">
            <w:pPr>
              <w:spacing w:before="0" w:after="0"/>
              <w:ind w:firstLine="0"/>
              <w:rPr>
                <w:color w:val="auto"/>
                <w:lang w:val="en-US"/>
              </w:rPr>
            </w:pPr>
            <w:r w:rsidRPr="00700629">
              <w:rPr>
                <w:color w:val="auto"/>
                <w:lang w:val="en-US"/>
              </w:rPr>
              <w:t>Nhà làm việc số 1</w:t>
            </w:r>
          </w:p>
        </w:tc>
        <w:tc>
          <w:tcPr>
            <w:tcW w:w="583" w:type="pct"/>
            <w:vAlign w:val="center"/>
          </w:tcPr>
          <w:p w14:paraId="4FA90906"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739" w:type="pct"/>
            <w:vAlign w:val="center"/>
          </w:tcPr>
          <w:p w14:paraId="22CC1761"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694" w:type="pct"/>
            <w:vAlign w:val="center"/>
          </w:tcPr>
          <w:p w14:paraId="0AA9A2CF" w14:textId="6C108063" w:rsidR="00252B3B" w:rsidRPr="00700629" w:rsidRDefault="00252B3B" w:rsidP="00CE15CB">
            <w:pPr>
              <w:spacing w:before="0" w:after="0"/>
              <w:ind w:firstLine="0"/>
              <w:jc w:val="center"/>
              <w:rPr>
                <w:color w:val="auto"/>
                <w:lang w:val="en-US"/>
              </w:rPr>
            </w:pPr>
            <w:r w:rsidRPr="00700629">
              <w:rPr>
                <w:color w:val="auto"/>
                <w:lang w:val="en-US"/>
              </w:rPr>
              <w:t>100,0</w:t>
            </w:r>
          </w:p>
        </w:tc>
        <w:tc>
          <w:tcPr>
            <w:tcW w:w="583" w:type="pct"/>
            <w:vAlign w:val="center"/>
          </w:tcPr>
          <w:p w14:paraId="28D78604" w14:textId="0F94D923" w:rsidR="00252B3B" w:rsidRPr="00700629" w:rsidRDefault="00252B3B" w:rsidP="00CE15CB">
            <w:pPr>
              <w:spacing w:before="0" w:after="0"/>
              <w:ind w:firstLine="0"/>
              <w:jc w:val="center"/>
              <w:rPr>
                <w:color w:val="auto"/>
                <w:lang w:val="en-US"/>
              </w:rPr>
            </w:pPr>
            <w:r w:rsidRPr="00700629">
              <w:rPr>
                <w:color w:val="auto"/>
                <w:lang w:val="en-US"/>
              </w:rPr>
              <w:t>100,0</w:t>
            </w:r>
          </w:p>
        </w:tc>
        <w:tc>
          <w:tcPr>
            <w:tcW w:w="716" w:type="pct"/>
            <w:vAlign w:val="center"/>
          </w:tcPr>
          <w:p w14:paraId="6F3CFE5F" w14:textId="77777777" w:rsidR="00252B3B" w:rsidRPr="00700629" w:rsidRDefault="00252B3B" w:rsidP="00CE15CB">
            <w:pPr>
              <w:spacing w:before="0" w:after="0"/>
              <w:ind w:firstLine="0"/>
              <w:jc w:val="center"/>
              <w:rPr>
                <w:color w:val="auto"/>
                <w:lang w:val="en-US"/>
              </w:rPr>
            </w:pPr>
            <w:r w:rsidRPr="00700629">
              <w:rPr>
                <w:color w:val="auto"/>
                <w:lang w:val="en-US"/>
              </w:rPr>
              <w:t>Cải tạo</w:t>
            </w:r>
          </w:p>
        </w:tc>
      </w:tr>
      <w:tr w:rsidR="00700629" w:rsidRPr="00700629" w14:paraId="1E1AE8C2" w14:textId="77777777" w:rsidTr="00885516">
        <w:trPr>
          <w:jc w:val="center"/>
        </w:trPr>
        <w:tc>
          <w:tcPr>
            <w:tcW w:w="401" w:type="pct"/>
            <w:vAlign w:val="center"/>
          </w:tcPr>
          <w:p w14:paraId="60304EB6" w14:textId="77777777" w:rsidR="00252B3B" w:rsidRPr="00700629" w:rsidRDefault="00252B3B" w:rsidP="00CE15CB">
            <w:pPr>
              <w:spacing w:before="0" w:after="0"/>
              <w:ind w:firstLine="0"/>
              <w:jc w:val="center"/>
              <w:rPr>
                <w:color w:val="auto"/>
                <w:lang w:val="en-US"/>
              </w:rPr>
            </w:pPr>
            <w:r w:rsidRPr="00700629">
              <w:rPr>
                <w:color w:val="auto"/>
                <w:lang w:val="en-US"/>
              </w:rPr>
              <w:t>2</w:t>
            </w:r>
          </w:p>
        </w:tc>
        <w:tc>
          <w:tcPr>
            <w:tcW w:w="1285" w:type="pct"/>
          </w:tcPr>
          <w:p w14:paraId="38487B94" w14:textId="1B1E3FEF" w:rsidR="00252B3B" w:rsidRPr="00700629" w:rsidRDefault="00252B3B" w:rsidP="00CE15CB">
            <w:pPr>
              <w:spacing w:before="0" w:after="0"/>
              <w:ind w:firstLine="0"/>
              <w:rPr>
                <w:color w:val="auto"/>
                <w:lang w:val="en-US"/>
              </w:rPr>
            </w:pPr>
            <w:r w:rsidRPr="00700629">
              <w:rPr>
                <w:color w:val="auto"/>
                <w:lang w:val="en-US"/>
              </w:rPr>
              <w:t>Nhà khám bệnh</w:t>
            </w:r>
          </w:p>
        </w:tc>
        <w:tc>
          <w:tcPr>
            <w:tcW w:w="583" w:type="pct"/>
            <w:vAlign w:val="center"/>
          </w:tcPr>
          <w:p w14:paraId="4FB99FFA"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739" w:type="pct"/>
            <w:vAlign w:val="center"/>
          </w:tcPr>
          <w:p w14:paraId="1F3B110A"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694" w:type="pct"/>
            <w:vAlign w:val="center"/>
          </w:tcPr>
          <w:p w14:paraId="38097098" w14:textId="48B061F5" w:rsidR="00252B3B" w:rsidRPr="00700629" w:rsidRDefault="00252B3B" w:rsidP="00CE15CB">
            <w:pPr>
              <w:spacing w:before="0" w:after="0"/>
              <w:ind w:firstLine="0"/>
              <w:jc w:val="center"/>
              <w:rPr>
                <w:color w:val="auto"/>
                <w:lang w:val="en-US"/>
              </w:rPr>
            </w:pPr>
            <w:r w:rsidRPr="00700629">
              <w:rPr>
                <w:color w:val="auto"/>
                <w:lang w:val="en-US"/>
              </w:rPr>
              <w:t>90,0</w:t>
            </w:r>
          </w:p>
        </w:tc>
        <w:tc>
          <w:tcPr>
            <w:tcW w:w="583" w:type="pct"/>
            <w:vAlign w:val="center"/>
          </w:tcPr>
          <w:p w14:paraId="5D314764" w14:textId="645798FC" w:rsidR="00252B3B" w:rsidRPr="00700629" w:rsidRDefault="00252B3B" w:rsidP="00CE15CB">
            <w:pPr>
              <w:spacing w:before="0" w:after="0"/>
              <w:ind w:firstLine="0"/>
              <w:jc w:val="center"/>
              <w:rPr>
                <w:color w:val="auto"/>
                <w:lang w:val="en-US"/>
              </w:rPr>
            </w:pPr>
            <w:r w:rsidRPr="00700629">
              <w:rPr>
                <w:color w:val="auto"/>
                <w:lang w:val="en-US"/>
              </w:rPr>
              <w:t>90,0</w:t>
            </w:r>
          </w:p>
        </w:tc>
        <w:tc>
          <w:tcPr>
            <w:tcW w:w="716" w:type="pct"/>
          </w:tcPr>
          <w:p w14:paraId="468CAECE" w14:textId="4CF5F661"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0516AE12" w14:textId="77777777" w:rsidTr="00885516">
        <w:trPr>
          <w:jc w:val="center"/>
        </w:trPr>
        <w:tc>
          <w:tcPr>
            <w:tcW w:w="401" w:type="pct"/>
            <w:vAlign w:val="center"/>
          </w:tcPr>
          <w:p w14:paraId="20375B38" w14:textId="10CA60F4" w:rsidR="00252B3B" w:rsidRPr="00700629" w:rsidRDefault="00252B3B" w:rsidP="00CE15CB">
            <w:pPr>
              <w:spacing w:before="0" w:after="0"/>
              <w:ind w:firstLine="0"/>
              <w:jc w:val="center"/>
              <w:rPr>
                <w:color w:val="auto"/>
                <w:lang w:val="en-US"/>
              </w:rPr>
            </w:pPr>
            <w:r w:rsidRPr="00700629">
              <w:rPr>
                <w:color w:val="auto"/>
                <w:lang w:val="en-US"/>
              </w:rPr>
              <w:t>3</w:t>
            </w:r>
          </w:p>
        </w:tc>
        <w:tc>
          <w:tcPr>
            <w:tcW w:w="1285" w:type="pct"/>
          </w:tcPr>
          <w:p w14:paraId="06B34399" w14:textId="08B57ACC" w:rsidR="00252B3B" w:rsidRPr="00700629" w:rsidRDefault="00252B3B" w:rsidP="00CE15CB">
            <w:pPr>
              <w:spacing w:before="0" w:after="0"/>
              <w:ind w:firstLine="0"/>
              <w:rPr>
                <w:color w:val="auto"/>
                <w:lang w:val="en-US"/>
              </w:rPr>
            </w:pPr>
            <w:r w:rsidRPr="00700629">
              <w:rPr>
                <w:color w:val="auto"/>
                <w:lang w:val="en-US"/>
              </w:rPr>
              <w:t>Nhà làm việc</w:t>
            </w:r>
          </w:p>
        </w:tc>
        <w:tc>
          <w:tcPr>
            <w:tcW w:w="583" w:type="pct"/>
            <w:vAlign w:val="center"/>
          </w:tcPr>
          <w:p w14:paraId="2634E64D" w14:textId="429B2254" w:rsidR="00252B3B" w:rsidRPr="00700629" w:rsidRDefault="00252B3B" w:rsidP="00CE15CB">
            <w:pPr>
              <w:spacing w:before="0" w:after="0"/>
              <w:ind w:firstLine="0"/>
              <w:jc w:val="center"/>
              <w:rPr>
                <w:color w:val="auto"/>
                <w:lang w:val="en-US"/>
              </w:rPr>
            </w:pPr>
            <w:r w:rsidRPr="00700629">
              <w:rPr>
                <w:color w:val="auto"/>
                <w:lang w:val="en-US"/>
              </w:rPr>
              <w:t>01</w:t>
            </w:r>
          </w:p>
        </w:tc>
        <w:tc>
          <w:tcPr>
            <w:tcW w:w="739" w:type="pct"/>
            <w:vAlign w:val="center"/>
          </w:tcPr>
          <w:p w14:paraId="5673E7C5" w14:textId="5480C6C2" w:rsidR="00252B3B" w:rsidRPr="00700629" w:rsidRDefault="00252B3B" w:rsidP="00CE15CB">
            <w:pPr>
              <w:spacing w:before="0" w:after="0"/>
              <w:ind w:firstLine="0"/>
              <w:jc w:val="center"/>
              <w:rPr>
                <w:color w:val="auto"/>
                <w:lang w:val="en-US"/>
              </w:rPr>
            </w:pPr>
            <w:r w:rsidRPr="00700629">
              <w:rPr>
                <w:color w:val="auto"/>
                <w:lang w:val="en-US"/>
              </w:rPr>
              <w:t>01</w:t>
            </w:r>
          </w:p>
        </w:tc>
        <w:tc>
          <w:tcPr>
            <w:tcW w:w="694" w:type="pct"/>
            <w:vAlign w:val="center"/>
          </w:tcPr>
          <w:p w14:paraId="378F5B91" w14:textId="2D25FDA2" w:rsidR="00252B3B" w:rsidRPr="00700629" w:rsidRDefault="00252B3B" w:rsidP="00CE15CB">
            <w:pPr>
              <w:spacing w:before="0" w:after="0"/>
              <w:ind w:firstLine="0"/>
              <w:jc w:val="center"/>
              <w:rPr>
                <w:color w:val="auto"/>
                <w:lang w:val="en-US"/>
              </w:rPr>
            </w:pPr>
            <w:r w:rsidRPr="00700629">
              <w:rPr>
                <w:color w:val="auto"/>
                <w:lang w:val="en-US"/>
              </w:rPr>
              <w:t>200,0</w:t>
            </w:r>
          </w:p>
        </w:tc>
        <w:tc>
          <w:tcPr>
            <w:tcW w:w="583" w:type="pct"/>
            <w:vAlign w:val="center"/>
          </w:tcPr>
          <w:p w14:paraId="11B88BD7" w14:textId="6A01A7C9" w:rsidR="00252B3B" w:rsidRPr="00700629" w:rsidRDefault="00252B3B" w:rsidP="00CE15CB">
            <w:pPr>
              <w:spacing w:before="0" w:after="0"/>
              <w:ind w:firstLine="0"/>
              <w:jc w:val="center"/>
              <w:rPr>
                <w:color w:val="auto"/>
                <w:lang w:val="en-US"/>
              </w:rPr>
            </w:pPr>
            <w:r w:rsidRPr="00700629">
              <w:rPr>
                <w:color w:val="auto"/>
                <w:lang w:val="en-US"/>
              </w:rPr>
              <w:t>200,0</w:t>
            </w:r>
          </w:p>
        </w:tc>
        <w:tc>
          <w:tcPr>
            <w:tcW w:w="716" w:type="pct"/>
          </w:tcPr>
          <w:p w14:paraId="6FD9797D" w14:textId="12F9B611"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0376C7AD" w14:textId="77777777" w:rsidTr="00885516">
        <w:trPr>
          <w:jc w:val="center"/>
        </w:trPr>
        <w:tc>
          <w:tcPr>
            <w:tcW w:w="401" w:type="pct"/>
            <w:vAlign w:val="center"/>
          </w:tcPr>
          <w:p w14:paraId="09601EBD" w14:textId="77777777" w:rsidR="00252B3B" w:rsidRPr="00700629" w:rsidRDefault="00252B3B" w:rsidP="00CE15CB">
            <w:pPr>
              <w:spacing w:before="0" w:after="0"/>
              <w:ind w:firstLine="0"/>
              <w:jc w:val="center"/>
              <w:rPr>
                <w:b/>
                <w:bCs/>
                <w:color w:val="auto"/>
                <w:lang w:val="en-US"/>
              </w:rPr>
            </w:pPr>
            <w:r w:rsidRPr="00700629">
              <w:rPr>
                <w:b/>
                <w:bCs/>
                <w:color w:val="auto"/>
                <w:lang w:val="en-US"/>
              </w:rPr>
              <w:t>B</w:t>
            </w:r>
          </w:p>
        </w:tc>
        <w:tc>
          <w:tcPr>
            <w:tcW w:w="1867" w:type="pct"/>
            <w:gridSpan w:val="2"/>
          </w:tcPr>
          <w:p w14:paraId="4787FE58" w14:textId="77777777" w:rsidR="00252B3B" w:rsidRPr="00700629" w:rsidRDefault="00252B3B" w:rsidP="00CE15CB">
            <w:pPr>
              <w:spacing w:before="0" w:after="0"/>
              <w:ind w:firstLine="0"/>
              <w:jc w:val="left"/>
              <w:rPr>
                <w:color w:val="auto"/>
                <w:lang w:val="en-US"/>
              </w:rPr>
            </w:pPr>
            <w:r w:rsidRPr="00700629">
              <w:rPr>
                <w:b/>
                <w:bCs/>
                <w:color w:val="auto"/>
                <w:lang w:val="en-US"/>
              </w:rPr>
              <w:t>Các hạng mục phụ trợ</w:t>
            </w:r>
          </w:p>
        </w:tc>
        <w:tc>
          <w:tcPr>
            <w:tcW w:w="739" w:type="pct"/>
            <w:vAlign w:val="center"/>
          </w:tcPr>
          <w:p w14:paraId="47354CF6" w14:textId="77777777" w:rsidR="00252B3B" w:rsidRPr="00700629" w:rsidRDefault="00252B3B" w:rsidP="00CE15CB">
            <w:pPr>
              <w:spacing w:before="0" w:after="0"/>
              <w:ind w:firstLine="0"/>
              <w:jc w:val="center"/>
              <w:rPr>
                <w:color w:val="auto"/>
                <w:lang w:val="en-US"/>
              </w:rPr>
            </w:pPr>
          </w:p>
        </w:tc>
        <w:tc>
          <w:tcPr>
            <w:tcW w:w="694" w:type="pct"/>
            <w:vAlign w:val="center"/>
          </w:tcPr>
          <w:p w14:paraId="62D64EC9" w14:textId="77777777" w:rsidR="00252B3B" w:rsidRPr="00700629" w:rsidRDefault="00252B3B" w:rsidP="00CE15CB">
            <w:pPr>
              <w:spacing w:before="0" w:after="0"/>
              <w:ind w:firstLine="0"/>
              <w:jc w:val="center"/>
              <w:rPr>
                <w:color w:val="auto"/>
                <w:lang w:val="en-US"/>
              </w:rPr>
            </w:pPr>
          </w:p>
        </w:tc>
        <w:tc>
          <w:tcPr>
            <w:tcW w:w="583" w:type="pct"/>
            <w:vAlign w:val="center"/>
          </w:tcPr>
          <w:p w14:paraId="5299518E" w14:textId="77777777" w:rsidR="00252B3B" w:rsidRPr="00700629" w:rsidRDefault="00252B3B" w:rsidP="00CE15CB">
            <w:pPr>
              <w:spacing w:before="0" w:after="0"/>
              <w:ind w:firstLine="0"/>
              <w:jc w:val="center"/>
              <w:rPr>
                <w:color w:val="auto"/>
                <w:lang w:val="en-US"/>
              </w:rPr>
            </w:pPr>
          </w:p>
        </w:tc>
        <w:tc>
          <w:tcPr>
            <w:tcW w:w="716" w:type="pct"/>
            <w:vAlign w:val="center"/>
          </w:tcPr>
          <w:p w14:paraId="5EDA9AF0" w14:textId="77777777" w:rsidR="00252B3B" w:rsidRPr="00700629" w:rsidRDefault="00252B3B" w:rsidP="00CE15CB">
            <w:pPr>
              <w:spacing w:before="0" w:after="0"/>
              <w:ind w:firstLine="0"/>
              <w:jc w:val="center"/>
              <w:rPr>
                <w:color w:val="auto"/>
                <w:lang w:val="en-US"/>
              </w:rPr>
            </w:pPr>
          </w:p>
        </w:tc>
      </w:tr>
      <w:tr w:rsidR="00700629" w:rsidRPr="00700629" w14:paraId="259E3E33" w14:textId="77777777" w:rsidTr="00885516">
        <w:trPr>
          <w:jc w:val="center"/>
        </w:trPr>
        <w:tc>
          <w:tcPr>
            <w:tcW w:w="401" w:type="pct"/>
            <w:vAlign w:val="center"/>
          </w:tcPr>
          <w:p w14:paraId="7ED6ED31" w14:textId="77777777" w:rsidR="00252B3B" w:rsidRPr="00700629" w:rsidRDefault="00252B3B" w:rsidP="00CE15CB">
            <w:pPr>
              <w:spacing w:before="0" w:after="0"/>
              <w:ind w:firstLine="0"/>
              <w:jc w:val="center"/>
              <w:rPr>
                <w:color w:val="auto"/>
                <w:lang w:val="en-US"/>
              </w:rPr>
            </w:pPr>
            <w:r w:rsidRPr="00700629">
              <w:rPr>
                <w:color w:val="auto"/>
                <w:lang w:val="en-US"/>
              </w:rPr>
              <w:t>1</w:t>
            </w:r>
          </w:p>
        </w:tc>
        <w:tc>
          <w:tcPr>
            <w:tcW w:w="1285" w:type="pct"/>
          </w:tcPr>
          <w:p w14:paraId="16567D98" w14:textId="77777777" w:rsidR="00252B3B" w:rsidRPr="00700629" w:rsidRDefault="00252B3B" w:rsidP="00CE15CB">
            <w:pPr>
              <w:spacing w:before="0" w:after="0"/>
              <w:ind w:firstLine="0"/>
              <w:rPr>
                <w:color w:val="auto"/>
                <w:lang w:val="en-US"/>
              </w:rPr>
            </w:pPr>
            <w:r w:rsidRPr="00700629">
              <w:rPr>
                <w:color w:val="auto"/>
                <w:lang w:val="en-US"/>
              </w:rPr>
              <w:t>Lán để xe</w:t>
            </w:r>
          </w:p>
        </w:tc>
        <w:tc>
          <w:tcPr>
            <w:tcW w:w="583" w:type="pct"/>
            <w:vAlign w:val="center"/>
          </w:tcPr>
          <w:p w14:paraId="0F1CEF63" w14:textId="028F9330" w:rsidR="00252B3B" w:rsidRPr="00700629" w:rsidRDefault="00252B3B" w:rsidP="00CE15CB">
            <w:pPr>
              <w:spacing w:before="0" w:after="0"/>
              <w:ind w:firstLine="0"/>
              <w:jc w:val="center"/>
              <w:rPr>
                <w:color w:val="auto"/>
                <w:lang w:val="en-US"/>
              </w:rPr>
            </w:pPr>
            <w:r w:rsidRPr="00700629">
              <w:rPr>
                <w:color w:val="auto"/>
                <w:lang w:val="en-US"/>
              </w:rPr>
              <w:t>02</w:t>
            </w:r>
          </w:p>
        </w:tc>
        <w:tc>
          <w:tcPr>
            <w:tcW w:w="739" w:type="pct"/>
            <w:vAlign w:val="center"/>
          </w:tcPr>
          <w:p w14:paraId="64186129"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694" w:type="pct"/>
            <w:vAlign w:val="center"/>
          </w:tcPr>
          <w:p w14:paraId="16544494" w14:textId="0590E380" w:rsidR="00252B3B" w:rsidRPr="00700629" w:rsidRDefault="00252B3B" w:rsidP="00CE15CB">
            <w:pPr>
              <w:spacing w:before="0" w:after="0"/>
              <w:ind w:firstLine="0"/>
              <w:jc w:val="center"/>
              <w:rPr>
                <w:color w:val="auto"/>
                <w:lang w:val="en-US"/>
              </w:rPr>
            </w:pPr>
            <w:r w:rsidRPr="00700629">
              <w:rPr>
                <w:color w:val="auto"/>
                <w:lang w:val="en-US"/>
              </w:rPr>
              <w:t>80,0</w:t>
            </w:r>
          </w:p>
        </w:tc>
        <w:tc>
          <w:tcPr>
            <w:tcW w:w="583" w:type="pct"/>
            <w:vAlign w:val="center"/>
          </w:tcPr>
          <w:p w14:paraId="39D79DB5" w14:textId="179FA26C" w:rsidR="00252B3B" w:rsidRPr="00700629" w:rsidRDefault="00252B3B" w:rsidP="00CE15CB">
            <w:pPr>
              <w:spacing w:before="0" w:after="0"/>
              <w:ind w:firstLine="0"/>
              <w:jc w:val="center"/>
              <w:rPr>
                <w:color w:val="auto"/>
                <w:lang w:val="en-US"/>
              </w:rPr>
            </w:pPr>
            <w:r w:rsidRPr="00700629">
              <w:rPr>
                <w:color w:val="auto"/>
                <w:lang w:val="en-US"/>
              </w:rPr>
              <w:t>160,0</w:t>
            </w:r>
          </w:p>
        </w:tc>
        <w:tc>
          <w:tcPr>
            <w:tcW w:w="716" w:type="pct"/>
            <w:vAlign w:val="center"/>
          </w:tcPr>
          <w:p w14:paraId="1FCA0E95" w14:textId="77777777"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7533A4F5" w14:textId="77777777" w:rsidTr="00885516">
        <w:trPr>
          <w:jc w:val="center"/>
        </w:trPr>
        <w:tc>
          <w:tcPr>
            <w:tcW w:w="401" w:type="pct"/>
            <w:vAlign w:val="center"/>
          </w:tcPr>
          <w:p w14:paraId="42C4FCB9" w14:textId="77777777" w:rsidR="00252B3B" w:rsidRPr="00700629" w:rsidRDefault="00252B3B" w:rsidP="00CE15CB">
            <w:pPr>
              <w:spacing w:before="0" w:after="0"/>
              <w:ind w:firstLine="0"/>
              <w:jc w:val="center"/>
              <w:rPr>
                <w:color w:val="auto"/>
                <w:lang w:val="en-US"/>
              </w:rPr>
            </w:pPr>
            <w:r w:rsidRPr="00700629">
              <w:rPr>
                <w:color w:val="auto"/>
                <w:lang w:val="en-US"/>
              </w:rPr>
              <w:t>2</w:t>
            </w:r>
          </w:p>
        </w:tc>
        <w:tc>
          <w:tcPr>
            <w:tcW w:w="1285" w:type="pct"/>
          </w:tcPr>
          <w:p w14:paraId="1A202904" w14:textId="77777777" w:rsidR="00252B3B" w:rsidRPr="00700629" w:rsidRDefault="00252B3B" w:rsidP="00CE15CB">
            <w:pPr>
              <w:spacing w:before="0" w:after="0"/>
              <w:ind w:firstLine="0"/>
              <w:rPr>
                <w:color w:val="auto"/>
                <w:lang w:val="en-US"/>
              </w:rPr>
            </w:pPr>
            <w:r w:rsidRPr="00700629">
              <w:rPr>
                <w:color w:val="auto"/>
                <w:lang w:val="en-US"/>
              </w:rPr>
              <w:t>Sân đường</w:t>
            </w:r>
          </w:p>
        </w:tc>
        <w:tc>
          <w:tcPr>
            <w:tcW w:w="583" w:type="pct"/>
            <w:vAlign w:val="center"/>
          </w:tcPr>
          <w:p w14:paraId="5ED22FD4" w14:textId="77777777" w:rsidR="00252B3B" w:rsidRPr="00700629" w:rsidRDefault="00252B3B" w:rsidP="00CE15CB">
            <w:pPr>
              <w:spacing w:before="0" w:after="0"/>
              <w:ind w:firstLine="0"/>
              <w:jc w:val="center"/>
              <w:rPr>
                <w:color w:val="auto"/>
                <w:lang w:val="en-US"/>
              </w:rPr>
            </w:pPr>
          </w:p>
        </w:tc>
        <w:tc>
          <w:tcPr>
            <w:tcW w:w="739" w:type="pct"/>
            <w:vAlign w:val="center"/>
          </w:tcPr>
          <w:p w14:paraId="4081CCC1" w14:textId="77777777" w:rsidR="00252B3B" w:rsidRPr="00700629" w:rsidRDefault="00252B3B" w:rsidP="00CE15CB">
            <w:pPr>
              <w:spacing w:before="0" w:after="0"/>
              <w:ind w:firstLine="0"/>
              <w:jc w:val="center"/>
              <w:rPr>
                <w:color w:val="auto"/>
                <w:lang w:val="en-US"/>
              </w:rPr>
            </w:pPr>
          </w:p>
        </w:tc>
        <w:tc>
          <w:tcPr>
            <w:tcW w:w="694" w:type="pct"/>
            <w:vAlign w:val="center"/>
          </w:tcPr>
          <w:p w14:paraId="4E98E1CD" w14:textId="0DF0F304" w:rsidR="00252B3B" w:rsidRPr="00700629" w:rsidRDefault="00252B3B" w:rsidP="00CE15CB">
            <w:pPr>
              <w:spacing w:before="0" w:after="0"/>
              <w:ind w:firstLine="0"/>
              <w:jc w:val="center"/>
              <w:rPr>
                <w:color w:val="auto"/>
                <w:lang w:val="en-US"/>
              </w:rPr>
            </w:pPr>
            <w:r w:rsidRPr="00700629">
              <w:rPr>
                <w:color w:val="auto"/>
                <w:lang w:val="en-US"/>
              </w:rPr>
              <w:t>1.192,11</w:t>
            </w:r>
          </w:p>
        </w:tc>
        <w:tc>
          <w:tcPr>
            <w:tcW w:w="583" w:type="pct"/>
            <w:vAlign w:val="center"/>
          </w:tcPr>
          <w:p w14:paraId="5A1B5F92" w14:textId="77777777" w:rsidR="00252B3B" w:rsidRPr="00700629" w:rsidRDefault="00252B3B" w:rsidP="00CE15CB">
            <w:pPr>
              <w:spacing w:before="0" w:after="0"/>
              <w:ind w:firstLine="0"/>
              <w:jc w:val="center"/>
              <w:rPr>
                <w:color w:val="auto"/>
                <w:lang w:val="en-US"/>
              </w:rPr>
            </w:pPr>
          </w:p>
        </w:tc>
        <w:tc>
          <w:tcPr>
            <w:tcW w:w="716" w:type="pct"/>
            <w:vAlign w:val="center"/>
          </w:tcPr>
          <w:p w14:paraId="672E45AB" w14:textId="77777777"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1455A71C" w14:textId="77777777" w:rsidTr="00885516">
        <w:trPr>
          <w:jc w:val="center"/>
        </w:trPr>
        <w:tc>
          <w:tcPr>
            <w:tcW w:w="401" w:type="pct"/>
            <w:vAlign w:val="center"/>
          </w:tcPr>
          <w:p w14:paraId="594C4429" w14:textId="77777777" w:rsidR="00252B3B" w:rsidRPr="00700629" w:rsidRDefault="00252B3B" w:rsidP="00CE15CB">
            <w:pPr>
              <w:spacing w:before="0" w:after="0"/>
              <w:ind w:firstLine="0"/>
              <w:jc w:val="center"/>
              <w:rPr>
                <w:b/>
                <w:bCs/>
                <w:color w:val="auto"/>
                <w:lang w:val="en-US"/>
              </w:rPr>
            </w:pPr>
            <w:r w:rsidRPr="00700629">
              <w:rPr>
                <w:b/>
                <w:bCs/>
                <w:color w:val="auto"/>
                <w:lang w:val="en-US"/>
              </w:rPr>
              <w:t>C</w:t>
            </w:r>
          </w:p>
        </w:tc>
        <w:tc>
          <w:tcPr>
            <w:tcW w:w="2606" w:type="pct"/>
            <w:gridSpan w:val="3"/>
          </w:tcPr>
          <w:p w14:paraId="5DDFCE28" w14:textId="77777777" w:rsidR="00252B3B" w:rsidRPr="00700629" w:rsidRDefault="00252B3B" w:rsidP="00CE15CB">
            <w:pPr>
              <w:spacing w:before="0" w:after="0"/>
              <w:ind w:firstLine="0"/>
              <w:jc w:val="left"/>
              <w:rPr>
                <w:color w:val="auto"/>
                <w:lang w:val="en-US"/>
              </w:rPr>
            </w:pPr>
            <w:r w:rsidRPr="00700629">
              <w:rPr>
                <w:b/>
                <w:bCs/>
                <w:color w:val="auto"/>
                <w:lang w:val="en-US"/>
              </w:rPr>
              <w:t>Các hạng mục công trình BVMT</w:t>
            </w:r>
          </w:p>
        </w:tc>
        <w:tc>
          <w:tcPr>
            <w:tcW w:w="694" w:type="pct"/>
            <w:vAlign w:val="center"/>
          </w:tcPr>
          <w:p w14:paraId="6DF4B8A2" w14:textId="77777777" w:rsidR="00252B3B" w:rsidRPr="00700629" w:rsidRDefault="00252B3B" w:rsidP="00CE15CB">
            <w:pPr>
              <w:spacing w:before="0" w:after="0"/>
              <w:ind w:firstLine="0"/>
              <w:jc w:val="center"/>
              <w:rPr>
                <w:color w:val="auto"/>
                <w:lang w:val="en-US"/>
              </w:rPr>
            </w:pPr>
          </w:p>
        </w:tc>
        <w:tc>
          <w:tcPr>
            <w:tcW w:w="583" w:type="pct"/>
            <w:vAlign w:val="center"/>
          </w:tcPr>
          <w:p w14:paraId="605C1277" w14:textId="77777777" w:rsidR="00252B3B" w:rsidRPr="00700629" w:rsidRDefault="00252B3B" w:rsidP="00CE15CB">
            <w:pPr>
              <w:spacing w:before="0" w:after="0"/>
              <w:ind w:firstLine="0"/>
              <w:jc w:val="center"/>
              <w:rPr>
                <w:color w:val="auto"/>
                <w:lang w:val="en-US"/>
              </w:rPr>
            </w:pPr>
          </w:p>
        </w:tc>
        <w:tc>
          <w:tcPr>
            <w:tcW w:w="716" w:type="pct"/>
            <w:vAlign w:val="center"/>
          </w:tcPr>
          <w:p w14:paraId="473D438F" w14:textId="77777777" w:rsidR="00252B3B" w:rsidRPr="00700629" w:rsidRDefault="00252B3B" w:rsidP="00CE15CB">
            <w:pPr>
              <w:spacing w:before="0" w:after="0"/>
              <w:ind w:firstLine="0"/>
              <w:jc w:val="center"/>
              <w:rPr>
                <w:color w:val="auto"/>
                <w:lang w:val="en-US"/>
              </w:rPr>
            </w:pPr>
          </w:p>
        </w:tc>
      </w:tr>
      <w:tr w:rsidR="00700629" w:rsidRPr="00700629" w14:paraId="305FB506" w14:textId="77777777" w:rsidTr="00885516">
        <w:trPr>
          <w:jc w:val="center"/>
        </w:trPr>
        <w:tc>
          <w:tcPr>
            <w:tcW w:w="401" w:type="pct"/>
            <w:vAlign w:val="center"/>
          </w:tcPr>
          <w:p w14:paraId="34F88EB3" w14:textId="77777777" w:rsidR="00252B3B" w:rsidRPr="00700629" w:rsidRDefault="00252B3B" w:rsidP="00CE15CB">
            <w:pPr>
              <w:spacing w:before="0" w:after="0"/>
              <w:ind w:firstLine="0"/>
              <w:jc w:val="center"/>
              <w:rPr>
                <w:color w:val="auto"/>
                <w:lang w:val="en-US"/>
              </w:rPr>
            </w:pPr>
            <w:r w:rsidRPr="00700629">
              <w:rPr>
                <w:color w:val="auto"/>
                <w:lang w:val="en-US"/>
              </w:rPr>
              <w:t>1</w:t>
            </w:r>
          </w:p>
        </w:tc>
        <w:tc>
          <w:tcPr>
            <w:tcW w:w="1285" w:type="pct"/>
          </w:tcPr>
          <w:p w14:paraId="3E874557" w14:textId="6FA78637" w:rsidR="00252B3B" w:rsidRPr="00700629" w:rsidRDefault="00252B3B" w:rsidP="00CE15CB">
            <w:pPr>
              <w:spacing w:before="0" w:after="0"/>
              <w:ind w:firstLine="0"/>
              <w:rPr>
                <w:color w:val="auto"/>
                <w:lang w:val="en-US"/>
              </w:rPr>
            </w:pPr>
            <w:r w:rsidRPr="00700629">
              <w:rPr>
                <w:color w:val="auto"/>
                <w:lang w:val="en-US"/>
              </w:rPr>
              <w:t xml:space="preserve">Nhà vệ sinh </w:t>
            </w:r>
          </w:p>
        </w:tc>
        <w:tc>
          <w:tcPr>
            <w:tcW w:w="583" w:type="pct"/>
            <w:vAlign w:val="center"/>
          </w:tcPr>
          <w:p w14:paraId="667BEC0D"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739" w:type="pct"/>
            <w:vAlign w:val="center"/>
          </w:tcPr>
          <w:p w14:paraId="3B1B9992" w14:textId="77777777" w:rsidR="00252B3B" w:rsidRPr="00700629" w:rsidRDefault="00252B3B" w:rsidP="00CE15CB">
            <w:pPr>
              <w:spacing w:before="0" w:after="0"/>
              <w:ind w:firstLine="0"/>
              <w:jc w:val="center"/>
              <w:rPr>
                <w:color w:val="auto"/>
                <w:lang w:val="en-US"/>
              </w:rPr>
            </w:pPr>
            <w:r w:rsidRPr="00700629">
              <w:rPr>
                <w:color w:val="auto"/>
                <w:lang w:val="en-US"/>
              </w:rPr>
              <w:t>01</w:t>
            </w:r>
          </w:p>
        </w:tc>
        <w:tc>
          <w:tcPr>
            <w:tcW w:w="694" w:type="pct"/>
            <w:vAlign w:val="center"/>
          </w:tcPr>
          <w:p w14:paraId="2CDF50A1" w14:textId="29A49A04" w:rsidR="00252B3B" w:rsidRPr="00700629" w:rsidRDefault="00252B3B" w:rsidP="00CE15CB">
            <w:pPr>
              <w:spacing w:before="0" w:after="0"/>
              <w:ind w:firstLine="0"/>
              <w:jc w:val="center"/>
              <w:rPr>
                <w:color w:val="auto"/>
                <w:lang w:val="en-US"/>
              </w:rPr>
            </w:pPr>
            <w:r w:rsidRPr="00700629">
              <w:rPr>
                <w:color w:val="auto"/>
                <w:lang w:val="en-US"/>
              </w:rPr>
              <w:t>84,0</w:t>
            </w:r>
          </w:p>
        </w:tc>
        <w:tc>
          <w:tcPr>
            <w:tcW w:w="583" w:type="pct"/>
            <w:vAlign w:val="center"/>
          </w:tcPr>
          <w:p w14:paraId="0E24FB1F" w14:textId="6E8767E8" w:rsidR="00252B3B" w:rsidRPr="00700629" w:rsidRDefault="00252B3B" w:rsidP="00CE15CB">
            <w:pPr>
              <w:spacing w:before="0" w:after="0"/>
              <w:ind w:firstLine="0"/>
              <w:jc w:val="center"/>
              <w:rPr>
                <w:color w:val="auto"/>
                <w:lang w:val="en-US"/>
              </w:rPr>
            </w:pPr>
            <w:r w:rsidRPr="00700629">
              <w:rPr>
                <w:color w:val="auto"/>
                <w:lang w:val="en-US"/>
              </w:rPr>
              <w:t>84,0</w:t>
            </w:r>
          </w:p>
        </w:tc>
        <w:tc>
          <w:tcPr>
            <w:tcW w:w="716" w:type="pct"/>
            <w:vAlign w:val="center"/>
          </w:tcPr>
          <w:p w14:paraId="3BC28471" w14:textId="77777777"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4338FDB7" w14:textId="77777777" w:rsidTr="00885516">
        <w:trPr>
          <w:jc w:val="center"/>
        </w:trPr>
        <w:tc>
          <w:tcPr>
            <w:tcW w:w="401" w:type="pct"/>
            <w:vAlign w:val="center"/>
          </w:tcPr>
          <w:p w14:paraId="70338459" w14:textId="3A1010B8" w:rsidR="00252B3B" w:rsidRPr="00700629" w:rsidRDefault="00252B3B" w:rsidP="00CE15CB">
            <w:pPr>
              <w:spacing w:before="0" w:after="0"/>
              <w:ind w:firstLine="0"/>
              <w:jc w:val="center"/>
              <w:rPr>
                <w:color w:val="auto"/>
                <w:lang w:val="en-US"/>
              </w:rPr>
            </w:pPr>
            <w:r w:rsidRPr="00700629">
              <w:rPr>
                <w:color w:val="auto"/>
                <w:lang w:val="en-US"/>
              </w:rPr>
              <w:t>2</w:t>
            </w:r>
          </w:p>
        </w:tc>
        <w:tc>
          <w:tcPr>
            <w:tcW w:w="1285" w:type="pct"/>
          </w:tcPr>
          <w:p w14:paraId="0369496A" w14:textId="6BB6C960" w:rsidR="00252B3B" w:rsidRPr="00700629" w:rsidRDefault="00252B3B" w:rsidP="00CE15CB">
            <w:pPr>
              <w:spacing w:before="0" w:after="0"/>
              <w:ind w:firstLine="0"/>
              <w:rPr>
                <w:color w:val="auto"/>
                <w:lang w:val="en-US"/>
              </w:rPr>
            </w:pPr>
            <w:r w:rsidRPr="00700629">
              <w:rPr>
                <w:color w:val="auto"/>
                <w:lang w:val="en-US"/>
              </w:rPr>
              <w:t>Lò đốt rác</w:t>
            </w:r>
          </w:p>
        </w:tc>
        <w:tc>
          <w:tcPr>
            <w:tcW w:w="583" w:type="pct"/>
            <w:vAlign w:val="center"/>
          </w:tcPr>
          <w:p w14:paraId="79321D61" w14:textId="608EAF79" w:rsidR="00252B3B" w:rsidRPr="00700629" w:rsidRDefault="00252B3B" w:rsidP="00CE15CB">
            <w:pPr>
              <w:spacing w:before="0" w:after="0"/>
              <w:ind w:firstLine="0"/>
              <w:jc w:val="center"/>
              <w:rPr>
                <w:color w:val="auto"/>
                <w:lang w:val="en-US"/>
              </w:rPr>
            </w:pPr>
            <w:r w:rsidRPr="00700629">
              <w:rPr>
                <w:color w:val="auto"/>
                <w:lang w:val="en-US"/>
              </w:rPr>
              <w:t>01</w:t>
            </w:r>
          </w:p>
        </w:tc>
        <w:tc>
          <w:tcPr>
            <w:tcW w:w="739" w:type="pct"/>
            <w:vAlign w:val="center"/>
          </w:tcPr>
          <w:p w14:paraId="129E0315" w14:textId="5CEE8C9F" w:rsidR="00252B3B" w:rsidRPr="00700629" w:rsidRDefault="00252B3B" w:rsidP="00CE15CB">
            <w:pPr>
              <w:spacing w:before="0" w:after="0"/>
              <w:ind w:firstLine="0"/>
              <w:jc w:val="center"/>
              <w:rPr>
                <w:color w:val="auto"/>
                <w:lang w:val="en-US"/>
              </w:rPr>
            </w:pPr>
            <w:r w:rsidRPr="00700629">
              <w:rPr>
                <w:color w:val="auto"/>
                <w:lang w:val="en-US"/>
              </w:rPr>
              <w:t>01</w:t>
            </w:r>
          </w:p>
        </w:tc>
        <w:tc>
          <w:tcPr>
            <w:tcW w:w="694" w:type="pct"/>
            <w:vAlign w:val="center"/>
          </w:tcPr>
          <w:p w14:paraId="52E90562" w14:textId="15CEF672" w:rsidR="00252B3B" w:rsidRPr="00700629" w:rsidRDefault="00252B3B" w:rsidP="00CE15CB">
            <w:pPr>
              <w:spacing w:before="0" w:after="0"/>
              <w:ind w:firstLine="0"/>
              <w:jc w:val="center"/>
              <w:rPr>
                <w:color w:val="auto"/>
                <w:lang w:val="en-US"/>
              </w:rPr>
            </w:pPr>
            <w:r w:rsidRPr="00700629">
              <w:rPr>
                <w:color w:val="auto"/>
                <w:lang w:val="en-US"/>
              </w:rPr>
              <w:t>4,0</w:t>
            </w:r>
          </w:p>
        </w:tc>
        <w:tc>
          <w:tcPr>
            <w:tcW w:w="583" w:type="pct"/>
            <w:vAlign w:val="center"/>
          </w:tcPr>
          <w:p w14:paraId="508068C0" w14:textId="234736A6" w:rsidR="00252B3B" w:rsidRPr="00700629" w:rsidRDefault="00252B3B" w:rsidP="00CE15CB">
            <w:pPr>
              <w:spacing w:before="0" w:after="0"/>
              <w:ind w:firstLine="0"/>
              <w:jc w:val="center"/>
              <w:rPr>
                <w:color w:val="auto"/>
                <w:lang w:val="en-US"/>
              </w:rPr>
            </w:pPr>
            <w:r w:rsidRPr="00700629">
              <w:rPr>
                <w:color w:val="auto"/>
                <w:lang w:val="en-US"/>
              </w:rPr>
              <w:t>4,0</w:t>
            </w:r>
          </w:p>
        </w:tc>
        <w:tc>
          <w:tcPr>
            <w:tcW w:w="716" w:type="pct"/>
            <w:vAlign w:val="center"/>
          </w:tcPr>
          <w:p w14:paraId="693F7A05" w14:textId="74C94837"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6ACAAF0A" w14:textId="77777777" w:rsidTr="00885516">
        <w:trPr>
          <w:jc w:val="center"/>
        </w:trPr>
        <w:tc>
          <w:tcPr>
            <w:tcW w:w="401" w:type="pct"/>
            <w:vAlign w:val="center"/>
          </w:tcPr>
          <w:p w14:paraId="62B07614" w14:textId="155E2CE0" w:rsidR="00252B3B" w:rsidRPr="00700629" w:rsidRDefault="00252B3B" w:rsidP="00CE15CB">
            <w:pPr>
              <w:spacing w:before="0" w:after="0"/>
              <w:ind w:firstLine="0"/>
              <w:jc w:val="center"/>
              <w:rPr>
                <w:color w:val="auto"/>
                <w:lang w:val="en-US"/>
              </w:rPr>
            </w:pPr>
            <w:r w:rsidRPr="00700629">
              <w:rPr>
                <w:color w:val="auto"/>
                <w:lang w:val="en-US"/>
              </w:rPr>
              <w:t>3</w:t>
            </w:r>
          </w:p>
        </w:tc>
        <w:tc>
          <w:tcPr>
            <w:tcW w:w="1285" w:type="pct"/>
          </w:tcPr>
          <w:p w14:paraId="26AEC15F" w14:textId="77777777" w:rsidR="00252B3B" w:rsidRPr="00700629" w:rsidRDefault="00252B3B" w:rsidP="00CE15CB">
            <w:pPr>
              <w:spacing w:before="0" w:after="0"/>
              <w:ind w:firstLine="0"/>
              <w:rPr>
                <w:color w:val="auto"/>
                <w:lang w:val="en-US"/>
              </w:rPr>
            </w:pPr>
            <w:r w:rsidRPr="00700629">
              <w:rPr>
                <w:color w:val="auto"/>
                <w:lang w:val="en-US"/>
              </w:rPr>
              <w:t xml:space="preserve">Vườn cây </w:t>
            </w:r>
          </w:p>
        </w:tc>
        <w:tc>
          <w:tcPr>
            <w:tcW w:w="583" w:type="pct"/>
            <w:vAlign w:val="center"/>
          </w:tcPr>
          <w:p w14:paraId="193D26C4" w14:textId="77777777" w:rsidR="00252B3B" w:rsidRPr="00700629" w:rsidRDefault="00252B3B" w:rsidP="00CE15CB">
            <w:pPr>
              <w:spacing w:before="0" w:after="0"/>
              <w:ind w:firstLine="0"/>
              <w:jc w:val="center"/>
              <w:rPr>
                <w:color w:val="auto"/>
                <w:lang w:val="en-US"/>
              </w:rPr>
            </w:pPr>
          </w:p>
        </w:tc>
        <w:tc>
          <w:tcPr>
            <w:tcW w:w="739" w:type="pct"/>
            <w:vAlign w:val="center"/>
          </w:tcPr>
          <w:p w14:paraId="5A04EB18" w14:textId="77777777" w:rsidR="00252B3B" w:rsidRPr="00700629" w:rsidRDefault="00252B3B" w:rsidP="00CE15CB">
            <w:pPr>
              <w:spacing w:before="0" w:after="0"/>
              <w:ind w:firstLine="0"/>
              <w:jc w:val="center"/>
              <w:rPr>
                <w:color w:val="auto"/>
                <w:lang w:val="en-US"/>
              </w:rPr>
            </w:pPr>
          </w:p>
        </w:tc>
        <w:tc>
          <w:tcPr>
            <w:tcW w:w="694" w:type="pct"/>
            <w:vAlign w:val="center"/>
          </w:tcPr>
          <w:p w14:paraId="09BBD2E9" w14:textId="36399C6F" w:rsidR="00252B3B" w:rsidRPr="00700629" w:rsidRDefault="00252B3B" w:rsidP="00CE15CB">
            <w:pPr>
              <w:spacing w:before="0" w:after="0"/>
              <w:ind w:firstLine="0"/>
              <w:jc w:val="center"/>
              <w:rPr>
                <w:color w:val="auto"/>
                <w:lang w:val="en-US"/>
              </w:rPr>
            </w:pPr>
            <w:r w:rsidRPr="00700629">
              <w:rPr>
                <w:color w:val="auto"/>
                <w:lang w:val="en-US"/>
              </w:rPr>
              <w:t>883,39</w:t>
            </w:r>
          </w:p>
        </w:tc>
        <w:tc>
          <w:tcPr>
            <w:tcW w:w="583" w:type="pct"/>
            <w:vAlign w:val="center"/>
          </w:tcPr>
          <w:p w14:paraId="0596EA4C" w14:textId="77777777" w:rsidR="00252B3B" w:rsidRPr="00700629" w:rsidRDefault="00252B3B" w:rsidP="00CE15CB">
            <w:pPr>
              <w:spacing w:before="0" w:after="0"/>
              <w:ind w:firstLine="0"/>
              <w:jc w:val="center"/>
              <w:rPr>
                <w:color w:val="auto"/>
                <w:lang w:val="en-US"/>
              </w:rPr>
            </w:pPr>
          </w:p>
        </w:tc>
        <w:tc>
          <w:tcPr>
            <w:tcW w:w="716" w:type="pct"/>
            <w:vAlign w:val="center"/>
          </w:tcPr>
          <w:p w14:paraId="09A71B30" w14:textId="77777777" w:rsidR="00252B3B" w:rsidRPr="00700629" w:rsidRDefault="00252B3B" w:rsidP="00CE15CB">
            <w:pPr>
              <w:spacing w:before="0" w:after="0"/>
              <w:ind w:firstLine="0"/>
              <w:jc w:val="center"/>
              <w:rPr>
                <w:color w:val="auto"/>
                <w:lang w:val="en-US"/>
              </w:rPr>
            </w:pPr>
            <w:r w:rsidRPr="00700629">
              <w:rPr>
                <w:color w:val="auto"/>
                <w:lang w:val="en-US"/>
              </w:rPr>
              <w:t>Hiện trạng</w:t>
            </w:r>
          </w:p>
        </w:tc>
      </w:tr>
      <w:tr w:rsidR="00700629" w:rsidRPr="00700629" w14:paraId="03D86EAF" w14:textId="77777777" w:rsidTr="00885516">
        <w:trPr>
          <w:jc w:val="center"/>
        </w:trPr>
        <w:tc>
          <w:tcPr>
            <w:tcW w:w="401" w:type="pct"/>
            <w:vAlign w:val="center"/>
          </w:tcPr>
          <w:p w14:paraId="7CAA1215" w14:textId="58EC5288" w:rsidR="00252B3B" w:rsidRPr="00700629" w:rsidRDefault="00252B3B" w:rsidP="00CE15CB">
            <w:pPr>
              <w:spacing w:before="0" w:after="0"/>
              <w:ind w:firstLine="0"/>
              <w:jc w:val="center"/>
              <w:rPr>
                <w:color w:val="auto"/>
                <w:lang w:val="en-US"/>
              </w:rPr>
            </w:pPr>
            <w:r w:rsidRPr="00700629">
              <w:rPr>
                <w:color w:val="auto"/>
                <w:lang w:val="en-US"/>
              </w:rPr>
              <w:t>4</w:t>
            </w:r>
          </w:p>
        </w:tc>
        <w:tc>
          <w:tcPr>
            <w:tcW w:w="1285" w:type="pct"/>
          </w:tcPr>
          <w:p w14:paraId="2384AEC9" w14:textId="4A01F4CB" w:rsidR="00252B3B" w:rsidRPr="00700629" w:rsidRDefault="00252B3B" w:rsidP="00CE15CB">
            <w:pPr>
              <w:spacing w:before="0" w:after="0"/>
              <w:ind w:firstLine="0"/>
              <w:rPr>
                <w:color w:val="auto"/>
                <w:lang w:val="en-US"/>
              </w:rPr>
            </w:pPr>
            <w:r w:rsidRPr="00700629">
              <w:rPr>
                <w:color w:val="auto"/>
                <w:lang w:val="en-US"/>
              </w:rPr>
              <w:t>Vườn thuốc</w:t>
            </w:r>
          </w:p>
        </w:tc>
        <w:tc>
          <w:tcPr>
            <w:tcW w:w="583" w:type="pct"/>
            <w:vAlign w:val="center"/>
          </w:tcPr>
          <w:p w14:paraId="343211F0" w14:textId="77777777" w:rsidR="00252B3B" w:rsidRPr="00700629" w:rsidRDefault="00252B3B" w:rsidP="00CE15CB">
            <w:pPr>
              <w:spacing w:before="0" w:after="0"/>
              <w:ind w:firstLine="0"/>
              <w:jc w:val="center"/>
              <w:rPr>
                <w:color w:val="auto"/>
                <w:lang w:val="en-US"/>
              </w:rPr>
            </w:pPr>
          </w:p>
        </w:tc>
        <w:tc>
          <w:tcPr>
            <w:tcW w:w="739" w:type="pct"/>
            <w:vAlign w:val="center"/>
          </w:tcPr>
          <w:p w14:paraId="7FE6F183" w14:textId="77777777" w:rsidR="00252B3B" w:rsidRPr="00700629" w:rsidRDefault="00252B3B" w:rsidP="00CE15CB">
            <w:pPr>
              <w:spacing w:before="0" w:after="0"/>
              <w:ind w:firstLine="0"/>
              <w:jc w:val="center"/>
              <w:rPr>
                <w:color w:val="auto"/>
                <w:lang w:val="en-US"/>
              </w:rPr>
            </w:pPr>
          </w:p>
        </w:tc>
        <w:tc>
          <w:tcPr>
            <w:tcW w:w="694" w:type="pct"/>
            <w:vAlign w:val="center"/>
          </w:tcPr>
          <w:p w14:paraId="59CC19D0" w14:textId="7F15D02D" w:rsidR="00252B3B" w:rsidRPr="00700629" w:rsidRDefault="00252B3B" w:rsidP="00CE15CB">
            <w:pPr>
              <w:spacing w:before="0" w:after="0"/>
              <w:ind w:firstLine="0"/>
              <w:jc w:val="center"/>
              <w:rPr>
                <w:color w:val="auto"/>
                <w:lang w:val="en-US"/>
              </w:rPr>
            </w:pPr>
            <w:r w:rsidRPr="00700629">
              <w:rPr>
                <w:color w:val="auto"/>
                <w:lang w:val="en-US"/>
              </w:rPr>
              <w:t>371,50</w:t>
            </w:r>
          </w:p>
        </w:tc>
        <w:tc>
          <w:tcPr>
            <w:tcW w:w="583" w:type="pct"/>
            <w:vAlign w:val="center"/>
          </w:tcPr>
          <w:p w14:paraId="060717B5" w14:textId="77777777" w:rsidR="00252B3B" w:rsidRPr="00700629" w:rsidRDefault="00252B3B" w:rsidP="00CE15CB">
            <w:pPr>
              <w:spacing w:before="0" w:after="0"/>
              <w:ind w:firstLine="0"/>
              <w:jc w:val="center"/>
              <w:rPr>
                <w:color w:val="auto"/>
                <w:lang w:val="en-US"/>
              </w:rPr>
            </w:pPr>
          </w:p>
        </w:tc>
        <w:tc>
          <w:tcPr>
            <w:tcW w:w="716" w:type="pct"/>
            <w:vAlign w:val="center"/>
          </w:tcPr>
          <w:p w14:paraId="592537BF" w14:textId="77777777" w:rsidR="00252B3B" w:rsidRPr="00700629" w:rsidRDefault="00252B3B" w:rsidP="00CE15CB">
            <w:pPr>
              <w:spacing w:before="0" w:after="0"/>
              <w:ind w:firstLine="0"/>
              <w:jc w:val="center"/>
              <w:rPr>
                <w:color w:val="auto"/>
                <w:lang w:val="en-US"/>
              </w:rPr>
            </w:pPr>
          </w:p>
        </w:tc>
      </w:tr>
      <w:tr w:rsidR="00700629" w:rsidRPr="00700629" w14:paraId="5E8C6003" w14:textId="77777777" w:rsidTr="00885516">
        <w:trPr>
          <w:jc w:val="center"/>
        </w:trPr>
        <w:tc>
          <w:tcPr>
            <w:tcW w:w="401" w:type="pct"/>
          </w:tcPr>
          <w:p w14:paraId="211AF051" w14:textId="77777777" w:rsidR="00252B3B" w:rsidRPr="00700629" w:rsidRDefault="00252B3B" w:rsidP="00CE15CB">
            <w:pPr>
              <w:spacing w:before="0" w:after="0"/>
              <w:ind w:firstLine="0"/>
              <w:rPr>
                <w:color w:val="auto"/>
                <w:lang w:val="en-US"/>
              </w:rPr>
            </w:pPr>
          </w:p>
        </w:tc>
        <w:tc>
          <w:tcPr>
            <w:tcW w:w="1285" w:type="pct"/>
          </w:tcPr>
          <w:p w14:paraId="21820482" w14:textId="77777777" w:rsidR="00252B3B" w:rsidRPr="00700629" w:rsidRDefault="00252B3B" w:rsidP="00CE15CB">
            <w:pPr>
              <w:spacing w:before="0" w:after="0"/>
              <w:ind w:firstLine="0"/>
              <w:rPr>
                <w:b/>
                <w:bCs/>
                <w:color w:val="auto"/>
                <w:lang w:val="en-US"/>
              </w:rPr>
            </w:pPr>
            <w:r w:rsidRPr="00700629">
              <w:rPr>
                <w:b/>
                <w:bCs/>
                <w:color w:val="auto"/>
                <w:lang w:val="en-US"/>
              </w:rPr>
              <w:t>Tổng diện tích</w:t>
            </w:r>
          </w:p>
        </w:tc>
        <w:tc>
          <w:tcPr>
            <w:tcW w:w="583" w:type="pct"/>
            <w:vAlign w:val="center"/>
          </w:tcPr>
          <w:p w14:paraId="13F3A1BB" w14:textId="77777777" w:rsidR="00252B3B" w:rsidRPr="00700629" w:rsidRDefault="00252B3B" w:rsidP="00CE15CB">
            <w:pPr>
              <w:spacing w:before="0" w:after="0"/>
              <w:ind w:firstLine="0"/>
              <w:jc w:val="center"/>
              <w:rPr>
                <w:b/>
                <w:bCs/>
                <w:color w:val="auto"/>
                <w:lang w:val="en-US"/>
              </w:rPr>
            </w:pPr>
          </w:p>
        </w:tc>
        <w:tc>
          <w:tcPr>
            <w:tcW w:w="739" w:type="pct"/>
            <w:vAlign w:val="center"/>
          </w:tcPr>
          <w:p w14:paraId="049046BF" w14:textId="77777777" w:rsidR="00252B3B" w:rsidRPr="00700629" w:rsidRDefault="00252B3B" w:rsidP="00CE15CB">
            <w:pPr>
              <w:spacing w:before="0" w:after="0"/>
              <w:ind w:firstLine="0"/>
              <w:jc w:val="center"/>
              <w:rPr>
                <w:b/>
                <w:bCs/>
                <w:color w:val="auto"/>
                <w:lang w:val="en-US"/>
              </w:rPr>
            </w:pPr>
          </w:p>
        </w:tc>
        <w:tc>
          <w:tcPr>
            <w:tcW w:w="694" w:type="pct"/>
            <w:vAlign w:val="center"/>
          </w:tcPr>
          <w:p w14:paraId="2DF6CFA0" w14:textId="459581F4" w:rsidR="00252B3B" w:rsidRPr="00700629" w:rsidRDefault="00252B3B" w:rsidP="00CE15CB">
            <w:pPr>
              <w:spacing w:before="0" w:after="0"/>
              <w:ind w:firstLine="0"/>
              <w:jc w:val="center"/>
              <w:rPr>
                <w:b/>
                <w:bCs/>
                <w:color w:val="auto"/>
                <w:lang w:val="en-US"/>
              </w:rPr>
            </w:pPr>
            <w:r w:rsidRPr="00700629">
              <w:rPr>
                <w:b/>
                <w:bCs/>
                <w:color w:val="auto"/>
                <w:lang w:val="en-US"/>
              </w:rPr>
              <w:t>3.005,0</w:t>
            </w:r>
          </w:p>
        </w:tc>
        <w:tc>
          <w:tcPr>
            <w:tcW w:w="583" w:type="pct"/>
            <w:vAlign w:val="center"/>
          </w:tcPr>
          <w:p w14:paraId="7087F67A" w14:textId="77777777" w:rsidR="00252B3B" w:rsidRPr="00700629" w:rsidRDefault="00252B3B" w:rsidP="00CE15CB">
            <w:pPr>
              <w:spacing w:before="0" w:after="0"/>
              <w:ind w:firstLine="0"/>
              <w:jc w:val="center"/>
              <w:rPr>
                <w:b/>
                <w:bCs/>
                <w:color w:val="auto"/>
                <w:lang w:val="en-US"/>
              </w:rPr>
            </w:pPr>
          </w:p>
        </w:tc>
        <w:tc>
          <w:tcPr>
            <w:tcW w:w="716" w:type="pct"/>
            <w:vAlign w:val="center"/>
          </w:tcPr>
          <w:p w14:paraId="2B079FDB" w14:textId="77777777" w:rsidR="00252B3B" w:rsidRPr="00700629" w:rsidRDefault="00252B3B" w:rsidP="00CE15CB">
            <w:pPr>
              <w:spacing w:before="0" w:after="0"/>
              <w:ind w:firstLine="0"/>
              <w:jc w:val="center"/>
              <w:rPr>
                <w:color w:val="auto"/>
                <w:lang w:val="en-US"/>
              </w:rPr>
            </w:pPr>
          </w:p>
        </w:tc>
      </w:tr>
    </w:tbl>
    <w:p w14:paraId="2494235B" w14:textId="3BEA333D" w:rsidR="00386803" w:rsidRPr="00700629" w:rsidRDefault="00386803" w:rsidP="00C46AD8">
      <w:pPr>
        <w:rPr>
          <w:color w:val="auto"/>
          <w:lang w:val="en-US"/>
        </w:rPr>
      </w:pPr>
      <w:r w:rsidRPr="00700629">
        <w:rPr>
          <w:color w:val="auto"/>
          <w:lang w:val="en-US"/>
        </w:rPr>
        <w:t xml:space="preserve">- Cải tạo nhà làm việc 1 tầng số 2 (theo TMB hiện trạng): </w:t>
      </w:r>
    </w:p>
    <w:p w14:paraId="621D1B3F" w14:textId="77777777" w:rsidR="00386803" w:rsidRPr="00700629" w:rsidRDefault="00386803" w:rsidP="00C46AD8">
      <w:pPr>
        <w:rPr>
          <w:color w:val="auto"/>
          <w:lang w:val="en-US"/>
        </w:rPr>
      </w:pPr>
      <w:r w:rsidRPr="00700629">
        <w:rPr>
          <w:color w:val="auto"/>
          <w:lang w:val="en-US"/>
        </w:rPr>
        <w:t xml:space="preserve">+ Bóc dỡ lớp vữa trát tường trong và ngoài nhà, lớp vữa láng mái; trát lại toàn bộ trong và ngoài nhà, sơn lại toàn bộ trong và ngoài nhà; chống thấm mái, láng tạo dốc mái. </w:t>
      </w:r>
    </w:p>
    <w:p w14:paraId="11AB1AC7" w14:textId="77777777" w:rsidR="00386803" w:rsidRPr="00700629" w:rsidRDefault="00386803" w:rsidP="00C46AD8">
      <w:pPr>
        <w:rPr>
          <w:color w:val="auto"/>
          <w:lang w:val="en-US"/>
        </w:rPr>
      </w:pPr>
      <w:r w:rsidRPr="00700629">
        <w:rPr>
          <w:color w:val="auto"/>
          <w:lang w:val="en-US"/>
        </w:rPr>
        <w:t xml:space="preserve">+ Làm mới hệ thống điện chiếu sáng. </w:t>
      </w:r>
    </w:p>
    <w:p w14:paraId="6C2F046E" w14:textId="77777777" w:rsidR="00386803" w:rsidRPr="00700629" w:rsidRDefault="00386803" w:rsidP="00C46AD8">
      <w:pPr>
        <w:rPr>
          <w:color w:val="auto"/>
          <w:lang w:val="en-US"/>
        </w:rPr>
      </w:pPr>
      <w:r w:rsidRPr="00700629">
        <w:rPr>
          <w:color w:val="auto"/>
          <w:lang w:val="en-US"/>
        </w:rPr>
        <w:t xml:space="preserve">+ Phá dỡ tường một số vị trí mở rộng cửa đi, cửa sổ. </w:t>
      </w:r>
    </w:p>
    <w:p w14:paraId="62C9DC61" w14:textId="77777777" w:rsidR="00386803" w:rsidRPr="00700629" w:rsidRDefault="00386803" w:rsidP="00C46AD8">
      <w:pPr>
        <w:rPr>
          <w:color w:val="auto"/>
          <w:lang w:val="en-US"/>
        </w:rPr>
      </w:pPr>
      <w:r w:rsidRPr="00700629">
        <w:rPr>
          <w:color w:val="auto"/>
          <w:lang w:val="en-US"/>
        </w:rPr>
        <w:t xml:space="preserve">+ Bóc dỡ lớp gạch lát nền, lát lại nền nhà, ốp chân tường trong phòng và ngoài nhà khu hành lang. </w:t>
      </w:r>
    </w:p>
    <w:p w14:paraId="75186F25" w14:textId="77777777" w:rsidR="00386803" w:rsidRPr="00700629" w:rsidRDefault="00386803" w:rsidP="00C46AD8">
      <w:pPr>
        <w:rPr>
          <w:color w:val="auto"/>
          <w:lang w:val="en-US"/>
        </w:rPr>
      </w:pPr>
      <w:r w:rsidRPr="00700629">
        <w:rPr>
          <w:color w:val="auto"/>
          <w:lang w:val="en-US"/>
        </w:rPr>
        <w:t xml:space="preserve">+ Tháo dỡ, thay mới toàn bộ cửa đi cửa sổ. </w:t>
      </w:r>
    </w:p>
    <w:p w14:paraId="456CCC96" w14:textId="77777777" w:rsidR="00386803" w:rsidRPr="00700629" w:rsidRDefault="00386803" w:rsidP="00C46AD8">
      <w:pPr>
        <w:rPr>
          <w:color w:val="auto"/>
          <w:lang w:val="en-US"/>
        </w:rPr>
      </w:pPr>
      <w:r w:rsidRPr="00700629">
        <w:rPr>
          <w:color w:val="auto"/>
          <w:lang w:val="en-US"/>
        </w:rPr>
        <w:t>- Lắp thêm bình nước nóng WC Nhà 1 tầng số 4.</w:t>
      </w:r>
    </w:p>
    <w:p w14:paraId="79F170ED" w14:textId="77777777" w:rsidR="00386803" w:rsidRPr="00700629" w:rsidRDefault="00386803" w:rsidP="00C46AD8">
      <w:pPr>
        <w:rPr>
          <w:color w:val="auto"/>
          <w:lang w:val="en-US"/>
        </w:rPr>
      </w:pPr>
      <w:r w:rsidRPr="00700629">
        <w:rPr>
          <w:color w:val="auto"/>
          <w:lang w:val="en-US"/>
        </w:rPr>
        <w:t xml:space="preserve"> Đổ sân bê tông phía sau nhà số 3.</w:t>
      </w:r>
    </w:p>
    <w:p w14:paraId="3E863D84" w14:textId="77777777" w:rsidR="00386803" w:rsidRPr="00700629" w:rsidRDefault="00386803" w:rsidP="00C46AD8">
      <w:pPr>
        <w:rPr>
          <w:color w:val="auto"/>
          <w:lang w:val="en-US"/>
        </w:rPr>
      </w:pPr>
      <w:r w:rsidRPr="00700629">
        <w:rPr>
          <w:color w:val="auto"/>
          <w:lang w:val="en-US"/>
        </w:rPr>
        <w:t xml:space="preserve"> Lát gạch Terrrazzo sân.</w:t>
      </w:r>
    </w:p>
    <w:p w14:paraId="3EF2CFE3" w14:textId="77777777" w:rsidR="00386803" w:rsidRPr="00700629" w:rsidRDefault="00386803" w:rsidP="00A562B5">
      <w:pPr>
        <w:rPr>
          <w:color w:val="auto"/>
          <w:lang w:val="en-US"/>
        </w:rPr>
      </w:pPr>
      <w:r w:rsidRPr="00700629">
        <w:rPr>
          <w:color w:val="auto"/>
          <w:lang w:val="en-US"/>
        </w:rPr>
        <w:t xml:space="preserve"> Cải tạo tường bao.</w:t>
      </w:r>
    </w:p>
    <w:p w14:paraId="041E16A1" w14:textId="244509D2" w:rsidR="00386803" w:rsidRPr="00700629" w:rsidRDefault="006603D4" w:rsidP="00A562B5">
      <w:pPr>
        <w:pStyle w:val="Heading4"/>
        <w:keepNext w:val="0"/>
        <w:keepLines w:val="0"/>
        <w:rPr>
          <w:lang w:val="en-US"/>
        </w:rPr>
      </w:pPr>
      <w:r w:rsidRPr="00700629">
        <w:rPr>
          <w:lang w:val="en-US"/>
        </w:rPr>
        <w:t>1.3.1.2.7. Các trạm y tế huyện Trực Ninh</w:t>
      </w:r>
    </w:p>
    <w:p w14:paraId="1156C5D4" w14:textId="23064A33" w:rsidR="00386803" w:rsidRPr="00700629" w:rsidRDefault="00386803" w:rsidP="00A562B5">
      <w:pPr>
        <w:spacing w:before="40" w:after="40"/>
        <w:rPr>
          <w:b/>
          <w:bCs/>
          <w:color w:val="auto"/>
          <w:lang w:val="en-US"/>
        </w:rPr>
      </w:pPr>
      <w:r w:rsidRPr="00700629">
        <w:rPr>
          <w:b/>
          <w:bCs/>
          <w:color w:val="auto"/>
          <w:lang w:val="en-US"/>
        </w:rPr>
        <w:t xml:space="preserve">1. </w:t>
      </w:r>
      <w:r w:rsidR="006603D4" w:rsidRPr="00700629">
        <w:rPr>
          <w:b/>
          <w:bCs/>
          <w:color w:val="auto"/>
          <w:lang w:val="en-US"/>
        </w:rPr>
        <w:t>Cải tạo, nâng cấp Trạm</w:t>
      </w:r>
      <w:r w:rsidRPr="00700629">
        <w:rPr>
          <w:b/>
          <w:bCs/>
          <w:color w:val="auto"/>
          <w:lang w:val="en-US"/>
        </w:rPr>
        <w:t xml:space="preserve"> y tế xã Trực Thanh:</w:t>
      </w:r>
    </w:p>
    <w:p w14:paraId="04347873" w14:textId="22852F0F" w:rsidR="00CF1738" w:rsidRPr="00700629" w:rsidRDefault="00CF1738" w:rsidP="00A562B5">
      <w:pPr>
        <w:rPr>
          <w:color w:val="auto"/>
          <w:lang w:val="en-US"/>
        </w:rPr>
      </w:pPr>
      <w:r w:rsidRPr="00700629">
        <w:rPr>
          <w:color w:val="auto"/>
          <w:lang w:val="en-US"/>
        </w:rPr>
        <w:t>Tổng hợp các hạng mục công trình của trạm y tế xã Trực Thanh trong bảng sau:</w:t>
      </w:r>
    </w:p>
    <w:p w14:paraId="6BFD7AE3" w14:textId="0E103180" w:rsidR="00CF1738" w:rsidRPr="00700629" w:rsidRDefault="00CF1738" w:rsidP="005E45D2">
      <w:pPr>
        <w:pStyle w:val="Caption"/>
        <w:rPr>
          <w:color w:val="auto"/>
          <w:lang w:val="en-US"/>
        </w:rPr>
      </w:pPr>
      <w:bookmarkStart w:id="187" w:name="_Toc123140556"/>
      <w:r w:rsidRPr="00700629">
        <w:rPr>
          <w:color w:val="auto"/>
        </w:rPr>
        <w:lastRenderedPageBreak/>
        <w:t xml:space="preserve">Bảng 1. </w:t>
      </w:r>
      <w:r w:rsidR="00C46AD8" w:rsidRPr="00700629">
        <w:rPr>
          <w:color w:val="auto"/>
          <w:lang w:val="en-US"/>
        </w:rPr>
        <w:t>4</w:t>
      </w:r>
      <w:r w:rsidR="005E45D2" w:rsidRPr="00700629">
        <w:rPr>
          <w:color w:val="auto"/>
          <w:lang w:val="en-US"/>
        </w:rPr>
        <w:t>6</w:t>
      </w:r>
      <w:r w:rsidRPr="00700629">
        <w:rPr>
          <w:color w:val="auto"/>
          <w:lang w:val="en-US"/>
        </w:rPr>
        <w:t xml:space="preserve">. Tổng hợp hạng mục công trình của trạm y tế xã </w:t>
      </w:r>
      <w:r w:rsidRPr="00700629">
        <w:rPr>
          <w:bCs/>
          <w:color w:val="auto"/>
          <w:lang w:val="en-US"/>
        </w:rPr>
        <w:t>Trực Thanh</w:t>
      </w:r>
      <w:bookmarkEnd w:id="187"/>
    </w:p>
    <w:tbl>
      <w:tblPr>
        <w:tblStyle w:val="TableGrid"/>
        <w:tblW w:w="5000" w:type="pct"/>
        <w:jc w:val="center"/>
        <w:tblLook w:val="04A0" w:firstRow="1" w:lastRow="0" w:firstColumn="1" w:lastColumn="0" w:noHBand="0" w:noVBand="1"/>
      </w:tblPr>
      <w:tblGrid>
        <w:gridCol w:w="775"/>
        <w:gridCol w:w="2473"/>
        <w:gridCol w:w="1125"/>
        <w:gridCol w:w="1424"/>
        <w:gridCol w:w="1090"/>
        <w:gridCol w:w="1125"/>
        <w:gridCol w:w="1381"/>
      </w:tblGrid>
      <w:tr w:rsidR="00700629" w:rsidRPr="00700629" w14:paraId="36CF92CC" w14:textId="77777777" w:rsidTr="00C46AD8">
        <w:trPr>
          <w:jc w:val="center"/>
        </w:trPr>
        <w:tc>
          <w:tcPr>
            <w:tcW w:w="412" w:type="pct"/>
            <w:vAlign w:val="center"/>
          </w:tcPr>
          <w:p w14:paraId="76604F9F" w14:textId="77777777" w:rsidR="00CF1738" w:rsidRPr="00700629" w:rsidRDefault="00CF1738" w:rsidP="00CE15CB">
            <w:pPr>
              <w:spacing w:before="0" w:after="0"/>
              <w:ind w:firstLine="0"/>
              <w:jc w:val="center"/>
              <w:rPr>
                <w:b/>
                <w:bCs/>
                <w:color w:val="auto"/>
                <w:lang w:val="en-US"/>
              </w:rPr>
            </w:pPr>
            <w:r w:rsidRPr="00700629">
              <w:rPr>
                <w:b/>
                <w:bCs/>
                <w:color w:val="auto"/>
                <w:lang w:val="en-US"/>
              </w:rPr>
              <w:t>STT</w:t>
            </w:r>
          </w:p>
        </w:tc>
        <w:tc>
          <w:tcPr>
            <w:tcW w:w="1316" w:type="pct"/>
            <w:vAlign w:val="center"/>
          </w:tcPr>
          <w:p w14:paraId="67DB7C06" w14:textId="77777777" w:rsidR="00CF1738" w:rsidRPr="00700629" w:rsidRDefault="00CF1738" w:rsidP="00CE15CB">
            <w:pPr>
              <w:spacing w:before="0" w:after="0"/>
              <w:ind w:firstLine="0"/>
              <w:jc w:val="center"/>
              <w:rPr>
                <w:b/>
                <w:bCs/>
                <w:color w:val="auto"/>
                <w:lang w:val="en-US"/>
              </w:rPr>
            </w:pPr>
            <w:r w:rsidRPr="00700629">
              <w:rPr>
                <w:b/>
                <w:bCs/>
                <w:color w:val="auto"/>
                <w:lang w:val="en-US"/>
              </w:rPr>
              <w:t>Hạng mục</w:t>
            </w:r>
          </w:p>
        </w:tc>
        <w:tc>
          <w:tcPr>
            <w:tcW w:w="599" w:type="pct"/>
            <w:vAlign w:val="center"/>
          </w:tcPr>
          <w:p w14:paraId="6A31D65B" w14:textId="77777777" w:rsidR="00CF1738" w:rsidRPr="00700629" w:rsidRDefault="00CF1738" w:rsidP="00CE15CB">
            <w:pPr>
              <w:spacing w:before="0" w:after="0"/>
              <w:ind w:firstLine="0"/>
              <w:jc w:val="center"/>
              <w:rPr>
                <w:b/>
                <w:bCs/>
                <w:color w:val="auto"/>
                <w:lang w:val="en-US"/>
              </w:rPr>
            </w:pPr>
            <w:r w:rsidRPr="00700629">
              <w:rPr>
                <w:b/>
                <w:bCs/>
                <w:color w:val="auto"/>
                <w:lang w:val="en-US"/>
              </w:rPr>
              <w:t>Số lượng</w:t>
            </w:r>
          </w:p>
        </w:tc>
        <w:tc>
          <w:tcPr>
            <w:tcW w:w="758" w:type="pct"/>
            <w:vAlign w:val="center"/>
          </w:tcPr>
          <w:p w14:paraId="14F95BA5" w14:textId="77777777" w:rsidR="00CF1738" w:rsidRPr="00700629" w:rsidRDefault="00CF1738" w:rsidP="00CE15CB">
            <w:pPr>
              <w:spacing w:before="0" w:after="0"/>
              <w:ind w:firstLine="0"/>
              <w:jc w:val="center"/>
              <w:rPr>
                <w:b/>
                <w:bCs/>
                <w:color w:val="auto"/>
                <w:lang w:val="en-US"/>
              </w:rPr>
            </w:pPr>
            <w:r w:rsidRPr="00700629">
              <w:rPr>
                <w:b/>
                <w:bCs/>
                <w:color w:val="auto"/>
                <w:lang w:val="en-US"/>
              </w:rPr>
              <w:t>Số tầng</w:t>
            </w:r>
          </w:p>
        </w:tc>
        <w:tc>
          <w:tcPr>
            <w:tcW w:w="580" w:type="pct"/>
            <w:vAlign w:val="center"/>
          </w:tcPr>
          <w:p w14:paraId="3D3D82B6" w14:textId="77777777" w:rsidR="00CF1738" w:rsidRPr="00700629" w:rsidRDefault="00CF1738" w:rsidP="00CE15C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9" w:type="pct"/>
            <w:vAlign w:val="center"/>
          </w:tcPr>
          <w:p w14:paraId="7BCC5BAD" w14:textId="77777777" w:rsidR="00CF1738" w:rsidRPr="00700629" w:rsidRDefault="00CF1738" w:rsidP="00CE15C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5" w:type="pct"/>
            <w:vAlign w:val="center"/>
          </w:tcPr>
          <w:p w14:paraId="69E5FAB3" w14:textId="77777777" w:rsidR="00CF1738" w:rsidRPr="00700629" w:rsidRDefault="00CF1738" w:rsidP="00CE15CB">
            <w:pPr>
              <w:spacing w:before="0" w:after="0"/>
              <w:ind w:firstLine="0"/>
              <w:jc w:val="center"/>
              <w:rPr>
                <w:b/>
                <w:bCs/>
                <w:color w:val="auto"/>
                <w:lang w:val="en-US"/>
              </w:rPr>
            </w:pPr>
            <w:r w:rsidRPr="00700629">
              <w:rPr>
                <w:b/>
                <w:bCs/>
                <w:color w:val="auto"/>
                <w:lang w:val="en-US"/>
              </w:rPr>
              <w:t>Ghi chú</w:t>
            </w:r>
          </w:p>
        </w:tc>
      </w:tr>
      <w:tr w:rsidR="00700629" w:rsidRPr="00700629" w14:paraId="52107503" w14:textId="77777777" w:rsidTr="00C46AD8">
        <w:trPr>
          <w:jc w:val="center"/>
        </w:trPr>
        <w:tc>
          <w:tcPr>
            <w:tcW w:w="412" w:type="pct"/>
            <w:vAlign w:val="center"/>
          </w:tcPr>
          <w:p w14:paraId="543F79EB" w14:textId="77777777" w:rsidR="00CF1738" w:rsidRPr="00700629" w:rsidRDefault="00CF1738" w:rsidP="00CE15CB">
            <w:pPr>
              <w:spacing w:before="0" w:after="0"/>
              <w:ind w:firstLine="0"/>
              <w:jc w:val="center"/>
              <w:rPr>
                <w:b/>
                <w:bCs/>
                <w:color w:val="auto"/>
                <w:lang w:val="en-US"/>
              </w:rPr>
            </w:pPr>
            <w:r w:rsidRPr="00700629">
              <w:rPr>
                <w:b/>
                <w:bCs/>
                <w:color w:val="auto"/>
                <w:lang w:val="en-US"/>
              </w:rPr>
              <w:t>A</w:t>
            </w:r>
          </w:p>
        </w:tc>
        <w:tc>
          <w:tcPr>
            <w:tcW w:w="2673" w:type="pct"/>
            <w:gridSpan w:val="3"/>
          </w:tcPr>
          <w:p w14:paraId="22351619" w14:textId="77777777" w:rsidR="00CF1738" w:rsidRPr="00700629" w:rsidRDefault="00CF1738" w:rsidP="00CE15CB">
            <w:pPr>
              <w:spacing w:before="0" w:after="0"/>
              <w:ind w:firstLine="0"/>
              <w:jc w:val="left"/>
              <w:rPr>
                <w:color w:val="auto"/>
                <w:lang w:val="en-US"/>
              </w:rPr>
            </w:pPr>
            <w:r w:rsidRPr="00700629">
              <w:rPr>
                <w:b/>
                <w:bCs/>
                <w:color w:val="auto"/>
                <w:lang w:val="en-US"/>
              </w:rPr>
              <w:t>Các hạng mục công trình chính</w:t>
            </w:r>
          </w:p>
        </w:tc>
        <w:tc>
          <w:tcPr>
            <w:tcW w:w="580" w:type="pct"/>
            <w:vAlign w:val="center"/>
          </w:tcPr>
          <w:p w14:paraId="699D7BDF" w14:textId="77777777" w:rsidR="00CF1738" w:rsidRPr="00700629" w:rsidRDefault="00CF1738" w:rsidP="00CE15CB">
            <w:pPr>
              <w:spacing w:before="0" w:after="0"/>
              <w:ind w:firstLine="0"/>
              <w:jc w:val="center"/>
              <w:rPr>
                <w:color w:val="auto"/>
                <w:lang w:val="en-US"/>
              </w:rPr>
            </w:pPr>
          </w:p>
        </w:tc>
        <w:tc>
          <w:tcPr>
            <w:tcW w:w="599" w:type="pct"/>
            <w:vAlign w:val="center"/>
          </w:tcPr>
          <w:p w14:paraId="59A5FC17" w14:textId="77777777" w:rsidR="00CF1738" w:rsidRPr="00700629" w:rsidRDefault="00CF1738" w:rsidP="00CE15CB">
            <w:pPr>
              <w:spacing w:before="0" w:after="0"/>
              <w:ind w:firstLine="0"/>
              <w:jc w:val="center"/>
              <w:rPr>
                <w:color w:val="auto"/>
                <w:lang w:val="en-US"/>
              </w:rPr>
            </w:pPr>
          </w:p>
        </w:tc>
        <w:tc>
          <w:tcPr>
            <w:tcW w:w="735" w:type="pct"/>
            <w:vAlign w:val="center"/>
          </w:tcPr>
          <w:p w14:paraId="4FC4F5A4" w14:textId="77777777" w:rsidR="00CF1738" w:rsidRPr="00700629" w:rsidRDefault="00CF1738" w:rsidP="00CE15CB">
            <w:pPr>
              <w:spacing w:before="0" w:after="0"/>
              <w:ind w:firstLine="0"/>
              <w:jc w:val="center"/>
              <w:rPr>
                <w:color w:val="auto"/>
                <w:lang w:val="en-US"/>
              </w:rPr>
            </w:pPr>
          </w:p>
        </w:tc>
      </w:tr>
      <w:tr w:rsidR="00700629" w:rsidRPr="00700629" w14:paraId="22F8E322" w14:textId="77777777" w:rsidTr="00C46AD8">
        <w:trPr>
          <w:jc w:val="center"/>
        </w:trPr>
        <w:tc>
          <w:tcPr>
            <w:tcW w:w="412" w:type="pct"/>
            <w:vAlign w:val="center"/>
          </w:tcPr>
          <w:p w14:paraId="5C65C529" w14:textId="77777777" w:rsidR="00CF1738" w:rsidRPr="00700629" w:rsidRDefault="00CF1738" w:rsidP="00CE15CB">
            <w:pPr>
              <w:spacing w:before="0" w:after="0"/>
              <w:ind w:firstLine="0"/>
              <w:jc w:val="center"/>
              <w:rPr>
                <w:color w:val="auto"/>
                <w:lang w:val="en-US"/>
              </w:rPr>
            </w:pPr>
            <w:r w:rsidRPr="00700629">
              <w:rPr>
                <w:color w:val="auto"/>
                <w:lang w:val="en-US"/>
              </w:rPr>
              <w:t>1</w:t>
            </w:r>
          </w:p>
        </w:tc>
        <w:tc>
          <w:tcPr>
            <w:tcW w:w="1316" w:type="pct"/>
          </w:tcPr>
          <w:p w14:paraId="4749A444" w14:textId="77777777" w:rsidR="00CF1738" w:rsidRPr="00700629" w:rsidRDefault="00CF1738" w:rsidP="00CE15CB">
            <w:pPr>
              <w:spacing w:before="0" w:after="0"/>
              <w:ind w:firstLine="0"/>
              <w:rPr>
                <w:color w:val="auto"/>
                <w:lang w:val="en-US"/>
              </w:rPr>
            </w:pPr>
            <w:r w:rsidRPr="00700629">
              <w:rPr>
                <w:color w:val="auto"/>
                <w:lang w:val="en-US"/>
              </w:rPr>
              <w:t>Nhà làm việc số 1</w:t>
            </w:r>
          </w:p>
        </w:tc>
        <w:tc>
          <w:tcPr>
            <w:tcW w:w="599" w:type="pct"/>
            <w:vAlign w:val="center"/>
          </w:tcPr>
          <w:p w14:paraId="6F2F8D88"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758" w:type="pct"/>
            <w:vAlign w:val="center"/>
          </w:tcPr>
          <w:p w14:paraId="0E558987"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580" w:type="pct"/>
            <w:vAlign w:val="center"/>
          </w:tcPr>
          <w:p w14:paraId="0289C1E9" w14:textId="73BDD5DA" w:rsidR="00CF1738" w:rsidRPr="00700629" w:rsidRDefault="00CF1738" w:rsidP="00CE15CB">
            <w:pPr>
              <w:spacing w:before="0" w:after="0"/>
              <w:ind w:firstLine="0"/>
              <w:jc w:val="center"/>
              <w:rPr>
                <w:color w:val="auto"/>
                <w:lang w:val="en-US"/>
              </w:rPr>
            </w:pPr>
            <w:r w:rsidRPr="00700629">
              <w:rPr>
                <w:color w:val="auto"/>
                <w:lang w:val="en-US"/>
              </w:rPr>
              <w:t>40,0</w:t>
            </w:r>
          </w:p>
        </w:tc>
        <w:tc>
          <w:tcPr>
            <w:tcW w:w="599" w:type="pct"/>
            <w:vAlign w:val="center"/>
          </w:tcPr>
          <w:p w14:paraId="79E0AE28" w14:textId="440B2C17" w:rsidR="00CF1738" w:rsidRPr="00700629" w:rsidRDefault="00CF1738" w:rsidP="00CE15CB">
            <w:pPr>
              <w:spacing w:before="0" w:after="0"/>
              <w:ind w:firstLine="0"/>
              <w:jc w:val="center"/>
              <w:rPr>
                <w:color w:val="auto"/>
                <w:lang w:val="en-US"/>
              </w:rPr>
            </w:pPr>
            <w:r w:rsidRPr="00700629">
              <w:rPr>
                <w:color w:val="auto"/>
                <w:lang w:val="en-US"/>
              </w:rPr>
              <w:t>40,0</w:t>
            </w:r>
          </w:p>
        </w:tc>
        <w:tc>
          <w:tcPr>
            <w:tcW w:w="735" w:type="pct"/>
            <w:vAlign w:val="center"/>
          </w:tcPr>
          <w:p w14:paraId="3B861C4F" w14:textId="0782313E" w:rsidR="00CF1738" w:rsidRPr="00700629" w:rsidRDefault="00CF1738" w:rsidP="00CE15CB">
            <w:pPr>
              <w:spacing w:before="0" w:after="0"/>
              <w:ind w:firstLine="0"/>
              <w:jc w:val="center"/>
              <w:rPr>
                <w:color w:val="auto"/>
                <w:lang w:val="en-US"/>
              </w:rPr>
            </w:pPr>
            <w:r w:rsidRPr="00700629">
              <w:rPr>
                <w:color w:val="auto"/>
                <w:lang w:val="en-US"/>
              </w:rPr>
              <w:t>Hiện trạng</w:t>
            </w:r>
          </w:p>
        </w:tc>
      </w:tr>
      <w:tr w:rsidR="00700629" w:rsidRPr="00700629" w14:paraId="288AE56D" w14:textId="77777777" w:rsidTr="00C46AD8">
        <w:trPr>
          <w:jc w:val="center"/>
        </w:trPr>
        <w:tc>
          <w:tcPr>
            <w:tcW w:w="412" w:type="pct"/>
            <w:vAlign w:val="center"/>
          </w:tcPr>
          <w:p w14:paraId="412E606D" w14:textId="77777777" w:rsidR="00CF1738" w:rsidRPr="00700629" w:rsidRDefault="00CF1738" w:rsidP="00CE15CB">
            <w:pPr>
              <w:spacing w:before="0" w:after="0"/>
              <w:ind w:firstLine="0"/>
              <w:jc w:val="center"/>
              <w:rPr>
                <w:color w:val="auto"/>
                <w:lang w:val="en-US"/>
              </w:rPr>
            </w:pPr>
            <w:r w:rsidRPr="00700629">
              <w:rPr>
                <w:color w:val="auto"/>
                <w:lang w:val="en-US"/>
              </w:rPr>
              <w:t>2</w:t>
            </w:r>
          </w:p>
        </w:tc>
        <w:tc>
          <w:tcPr>
            <w:tcW w:w="1316" w:type="pct"/>
          </w:tcPr>
          <w:p w14:paraId="2B35FD9B" w14:textId="2A5D857B" w:rsidR="00CF1738" w:rsidRPr="00700629" w:rsidRDefault="00CF1738" w:rsidP="00CE15CB">
            <w:pPr>
              <w:spacing w:before="0" w:after="0"/>
              <w:ind w:firstLine="0"/>
              <w:rPr>
                <w:color w:val="auto"/>
                <w:lang w:val="en-US"/>
              </w:rPr>
            </w:pPr>
            <w:r w:rsidRPr="00700629">
              <w:rPr>
                <w:color w:val="auto"/>
                <w:lang w:val="en-US"/>
              </w:rPr>
              <w:t>Nhà làm việc số 2</w:t>
            </w:r>
          </w:p>
        </w:tc>
        <w:tc>
          <w:tcPr>
            <w:tcW w:w="599" w:type="pct"/>
            <w:vAlign w:val="center"/>
          </w:tcPr>
          <w:p w14:paraId="514EEC23"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758" w:type="pct"/>
            <w:vAlign w:val="center"/>
          </w:tcPr>
          <w:p w14:paraId="5BC5E9D5"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580" w:type="pct"/>
            <w:vAlign w:val="center"/>
          </w:tcPr>
          <w:p w14:paraId="52A87887" w14:textId="13353F04" w:rsidR="00CF1738" w:rsidRPr="00700629" w:rsidRDefault="00CF1738" w:rsidP="00CE15CB">
            <w:pPr>
              <w:spacing w:before="0" w:after="0"/>
              <w:ind w:firstLine="0"/>
              <w:jc w:val="center"/>
              <w:rPr>
                <w:color w:val="auto"/>
                <w:lang w:val="en-US"/>
              </w:rPr>
            </w:pPr>
            <w:r w:rsidRPr="00700629">
              <w:rPr>
                <w:color w:val="auto"/>
                <w:lang w:val="en-US"/>
              </w:rPr>
              <w:t>72,0</w:t>
            </w:r>
          </w:p>
        </w:tc>
        <w:tc>
          <w:tcPr>
            <w:tcW w:w="599" w:type="pct"/>
            <w:vAlign w:val="center"/>
          </w:tcPr>
          <w:p w14:paraId="2424BF51" w14:textId="7BA7553B" w:rsidR="00CF1738" w:rsidRPr="00700629" w:rsidRDefault="00CF1738" w:rsidP="00CE15CB">
            <w:pPr>
              <w:spacing w:before="0" w:after="0"/>
              <w:ind w:firstLine="0"/>
              <w:jc w:val="center"/>
              <w:rPr>
                <w:color w:val="auto"/>
                <w:lang w:val="en-US"/>
              </w:rPr>
            </w:pPr>
            <w:r w:rsidRPr="00700629">
              <w:rPr>
                <w:color w:val="auto"/>
                <w:lang w:val="en-US"/>
              </w:rPr>
              <w:t>72,0</w:t>
            </w:r>
          </w:p>
        </w:tc>
        <w:tc>
          <w:tcPr>
            <w:tcW w:w="735" w:type="pct"/>
          </w:tcPr>
          <w:p w14:paraId="30CC4BF6" w14:textId="77777777" w:rsidR="00CF1738" w:rsidRPr="00700629" w:rsidRDefault="00CF1738" w:rsidP="00CE15CB">
            <w:pPr>
              <w:spacing w:before="0" w:after="0"/>
              <w:ind w:firstLine="0"/>
              <w:jc w:val="center"/>
              <w:rPr>
                <w:color w:val="auto"/>
                <w:lang w:val="en-US"/>
              </w:rPr>
            </w:pPr>
            <w:r w:rsidRPr="00700629">
              <w:rPr>
                <w:color w:val="auto"/>
                <w:lang w:val="en-US"/>
              </w:rPr>
              <w:t>Hiện trạng</w:t>
            </w:r>
          </w:p>
        </w:tc>
      </w:tr>
      <w:tr w:rsidR="00700629" w:rsidRPr="00700629" w14:paraId="2E575B78" w14:textId="77777777" w:rsidTr="00C46AD8">
        <w:trPr>
          <w:jc w:val="center"/>
        </w:trPr>
        <w:tc>
          <w:tcPr>
            <w:tcW w:w="412" w:type="pct"/>
            <w:vAlign w:val="center"/>
          </w:tcPr>
          <w:p w14:paraId="73903DE4" w14:textId="77777777" w:rsidR="00CF1738" w:rsidRPr="00700629" w:rsidRDefault="00CF1738" w:rsidP="00CE15CB">
            <w:pPr>
              <w:spacing w:before="0" w:after="0"/>
              <w:ind w:firstLine="0"/>
              <w:jc w:val="center"/>
              <w:rPr>
                <w:color w:val="auto"/>
                <w:lang w:val="en-US"/>
              </w:rPr>
            </w:pPr>
            <w:r w:rsidRPr="00700629">
              <w:rPr>
                <w:color w:val="auto"/>
                <w:lang w:val="en-US"/>
              </w:rPr>
              <w:t>3</w:t>
            </w:r>
          </w:p>
        </w:tc>
        <w:tc>
          <w:tcPr>
            <w:tcW w:w="1316" w:type="pct"/>
          </w:tcPr>
          <w:p w14:paraId="7FA355FA" w14:textId="5DC707B3" w:rsidR="00CF1738" w:rsidRPr="00700629" w:rsidRDefault="00CF1738" w:rsidP="00CE15CB">
            <w:pPr>
              <w:spacing w:before="0" w:after="0"/>
              <w:ind w:firstLine="0"/>
              <w:rPr>
                <w:color w:val="auto"/>
                <w:lang w:val="en-US"/>
              </w:rPr>
            </w:pPr>
            <w:r w:rsidRPr="00700629">
              <w:rPr>
                <w:color w:val="auto"/>
                <w:lang w:val="en-US"/>
              </w:rPr>
              <w:t>Nhà làm việc số 3</w:t>
            </w:r>
          </w:p>
        </w:tc>
        <w:tc>
          <w:tcPr>
            <w:tcW w:w="599" w:type="pct"/>
            <w:vAlign w:val="center"/>
          </w:tcPr>
          <w:p w14:paraId="3826454B"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758" w:type="pct"/>
            <w:vAlign w:val="center"/>
          </w:tcPr>
          <w:p w14:paraId="2F3D1042"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580" w:type="pct"/>
            <w:vAlign w:val="center"/>
          </w:tcPr>
          <w:p w14:paraId="54A58ECA" w14:textId="6BF87CB8" w:rsidR="00CF1738" w:rsidRPr="00700629" w:rsidRDefault="00CF1738" w:rsidP="00CE15CB">
            <w:pPr>
              <w:spacing w:before="0" w:after="0"/>
              <w:ind w:firstLine="0"/>
              <w:jc w:val="center"/>
              <w:rPr>
                <w:color w:val="auto"/>
                <w:lang w:val="en-US"/>
              </w:rPr>
            </w:pPr>
            <w:r w:rsidRPr="00700629">
              <w:rPr>
                <w:color w:val="auto"/>
                <w:lang w:val="en-US"/>
              </w:rPr>
              <w:t>220,0</w:t>
            </w:r>
          </w:p>
        </w:tc>
        <w:tc>
          <w:tcPr>
            <w:tcW w:w="599" w:type="pct"/>
            <w:vAlign w:val="center"/>
          </w:tcPr>
          <w:p w14:paraId="6E63BAEA" w14:textId="5D7DA155" w:rsidR="00CF1738" w:rsidRPr="00700629" w:rsidRDefault="00CF1738" w:rsidP="00CE15CB">
            <w:pPr>
              <w:spacing w:before="0" w:after="0"/>
              <w:ind w:firstLine="0"/>
              <w:jc w:val="center"/>
              <w:rPr>
                <w:color w:val="auto"/>
                <w:lang w:val="en-US"/>
              </w:rPr>
            </w:pPr>
            <w:r w:rsidRPr="00700629">
              <w:rPr>
                <w:color w:val="auto"/>
                <w:lang w:val="en-US"/>
              </w:rPr>
              <w:t>220,0</w:t>
            </w:r>
          </w:p>
        </w:tc>
        <w:tc>
          <w:tcPr>
            <w:tcW w:w="735" w:type="pct"/>
          </w:tcPr>
          <w:p w14:paraId="0306938E" w14:textId="5F745149" w:rsidR="00CF1738" w:rsidRPr="00700629" w:rsidRDefault="00CF1738" w:rsidP="00CE15CB">
            <w:pPr>
              <w:spacing w:before="0" w:after="0"/>
              <w:ind w:firstLine="0"/>
              <w:jc w:val="center"/>
              <w:rPr>
                <w:color w:val="auto"/>
                <w:lang w:val="en-US"/>
              </w:rPr>
            </w:pPr>
            <w:r w:rsidRPr="00700629">
              <w:rPr>
                <w:color w:val="auto"/>
                <w:lang w:val="en-US"/>
              </w:rPr>
              <w:t>Xây mới</w:t>
            </w:r>
          </w:p>
        </w:tc>
      </w:tr>
      <w:tr w:rsidR="00700629" w:rsidRPr="00700629" w14:paraId="1829C78C" w14:textId="77777777" w:rsidTr="00C46AD8">
        <w:trPr>
          <w:jc w:val="center"/>
        </w:trPr>
        <w:tc>
          <w:tcPr>
            <w:tcW w:w="412" w:type="pct"/>
            <w:vAlign w:val="center"/>
          </w:tcPr>
          <w:p w14:paraId="685CDCDD" w14:textId="77777777" w:rsidR="00CF1738" w:rsidRPr="00700629" w:rsidRDefault="00CF1738" w:rsidP="00CE15CB">
            <w:pPr>
              <w:spacing w:before="0" w:after="0"/>
              <w:ind w:firstLine="0"/>
              <w:jc w:val="center"/>
              <w:rPr>
                <w:b/>
                <w:bCs/>
                <w:color w:val="auto"/>
                <w:lang w:val="en-US"/>
              </w:rPr>
            </w:pPr>
            <w:r w:rsidRPr="00700629">
              <w:rPr>
                <w:b/>
                <w:bCs/>
                <w:color w:val="auto"/>
                <w:lang w:val="en-US"/>
              </w:rPr>
              <w:t>B</w:t>
            </w:r>
          </w:p>
        </w:tc>
        <w:tc>
          <w:tcPr>
            <w:tcW w:w="1915" w:type="pct"/>
            <w:gridSpan w:val="2"/>
          </w:tcPr>
          <w:p w14:paraId="4D920C0F" w14:textId="77777777" w:rsidR="00CF1738" w:rsidRPr="00700629" w:rsidRDefault="00CF1738" w:rsidP="00CE15CB">
            <w:pPr>
              <w:spacing w:before="0" w:after="0"/>
              <w:ind w:firstLine="0"/>
              <w:jc w:val="left"/>
              <w:rPr>
                <w:color w:val="auto"/>
                <w:lang w:val="en-US"/>
              </w:rPr>
            </w:pPr>
            <w:r w:rsidRPr="00700629">
              <w:rPr>
                <w:b/>
                <w:bCs/>
                <w:color w:val="auto"/>
                <w:lang w:val="en-US"/>
              </w:rPr>
              <w:t>Các hạng mục phụ trợ</w:t>
            </w:r>
          </w:p>
        </w:tc>
        <w:tc>
          <w:tcPr>
            <w:tcW w:w="758" w:type="pct"/>
            <w:vAlign w:val="center"/>
          </w:tcPr>
          <w:p w14:paraId="76E58C5D" w14:textId="77777777" w:rsidR="00CF1738" w:rsidRPr="00700629" w:rsidRDefault="00CF1738" w:rsidP="00CE15CB">
            <w:pPr>
              <w:spacing w:before="0" w:after="0"/>
              <w:ind w:firstLine="0"/>
              <w:jc w:val="center"/>
              <w:rPr>
                <w:color w:val="auto"/>
                <w:lang w:val="en-US"/>
              </w:rPr>
            </w:pPr>
          </w:p>
        </w:tc>
        <w:tc>
          <w:tcPr>
            <w:tcW w:w="580" w:type="pct"/>
            <w:vAlign w:val="center"/>
          </w:tcPr>
          <w:p w14:paraId="5F46C1B9" w14:textId="77777777" w:rsidR="00CF1738" w:rsidRPr="00700629" w:rsidRDefault="00CF1738" w:rsidP="00CE15CB">
            <w:pPr>
              <w:spacing w:before="0" w:after="0"/>
              <w:ind w:firstLine="0"/>
              <w:jc w:val="center"/>
              <w:rPr>
                <w:color w:val="auto"/>
                <w:lang w:val="en-US"/>
              </w:rPr>
            </w:pPr>
          </w:p>
        </w:tc>
        <w:tc>
          <w:tcPr>
            <w:tcW w:w="599" w:type="pct"/>
            <w:vAlign w:val="center"/>
          </w:tcPr>
          <w:p w14:paraId="3882AC73" w14:textId="77777777" w:rsidR="00CF1738" w:rsidRPr="00700629" w:rsidRDefault="00CF1738" w:rsidP="00CE15CB">
            <w:pPr>
              <w:spacing w:before="0" w:after="0"/>
              <w:ind w:firstLine="0"/>
              <w:jc w:val="center"/>
              <w:rPr>
                <w:color w:val="auto"/>
                <w:lang w:val="en-US"/>
              </w:rPr>
            </w:pPr>
          </w:p>
        </w:tc>
        <w:tc>
          <w:tcPr>
            <w:tcW w:w="735" w:type="pct"/>
            <w:vAlign w:val="center"/>
          </w:tcPr>
          <w:p w14:paraId="081E943E" w14:textId="77777777" w:rsidR="00CF1738" w:rsidRPr="00700629" w:rsidRDefault="00CF1738" w:rsidP="00CE15CB">
            <w:pPr>
              <w:spacing w:before="0" w:after="0"/>
              <w:ind w:firstLine="0"/>
              <w:jc w:val="center"/>
              <w:rPr>
                <w:color w:val="auto"/>
                <w:lang w:val="en-US"/>
              </w:rPr>
            </w:pPr>
          </w:p>
        </w:tc>
      </w:tr>
      <w:tr w:rsidR="00700629" w:rsidRPr="00700629" w14:paraId="58D83376" w14:textId="77777777" w:rsidTr="00C46AD8">
        <w:trPr>
          <w:jc w:val="center"/>
        </w:trPr>
        <w:tc>
          <w:tcPr>
            <w:tcW w:w="412" w:type="pct"/>
            <w:vAlign w:val="center"/>
          </w:tcPr>
          <w:p w14:paraId="15D9021B" w14:textId="77777777" w:rsidR="00CF1738" w:rsidRPr="00700629" w:rsidRDefault="00CF1738" w:rsidP="00CE15CB">
            <w:pPr>
              <w:spacing w:before="0" w:after="0"/>
              <w:ind w:firstLine="0"/>
              <w:jc w:val="center"/>
              <w:rPr>
                <w:color w:val="auto"/>
                <w:lang w:val="en-US"/>
              </w:rPr>
            </w:pPr>
            <w:r w:rsidRPr="00700629">
              <w:rPr>
                <w:color w:val="auto"/>
                <w:lang w:val="en-US"/>
              </w:rPr>
              <w:t>1</w:t>
            </w:r>
          </w:p>
        </w:tc>
        <w:tc>
          <w:tcPr>
            <w:tcW w:w="1316" w:type="pct"/>
          </w:tcPr>
          <w:p w14:paraId="41327AC8" w14:textId="22759BD6" w:rsidR="00CF1738" w:rsidRPr="00700629" w:rsidRDefault="00CF1738" w:rsidP="00CE15CB">
            <w:pPr>
              <w:spacing w:before="0" w:after="0"/>
              <w:ind w:firstLine="0"/>
              <w:rPr>
                <w:color w:val="auto"/>
                <w:lang w:val="en-US"/>
              </w:rPr>
            </w:pPr>
            <w:r w:rsidRPr="00700629">
              <w:rPr>
                <w:color w:val="auto"/>
                <w:lang w:val="en-US"/>
              </w:rPr>
              <w:t>Nhà để xe</w:t>
            </w:r>
          </w:p>
        </w:tc>
        <w:tc>
          <w:tcPr>
            <w:tcW w:w="599" w:type="pct"/>
            <w:vAlign w:val="center"/>
          </w:tcPr>
          <w:p w14:paraId="489D349B" w14:textId="42A30F4A" w:rsidR="00CF1738" w:rsidRPr="00700629" w:rsidRDefault="00CF1738" w:rsidP="00CE15CB">
            <w:pPr>
              <w:spacing w:before="0" w:after="0"/>
              <w:ind w:firstLine="0"/>
              <w:jc w:val="center"/>
              <w:rPr>
                <w:color w:val="auto"/>
                <w:lang w:val="en-US"/>
              </w:rPr>
            </w:pPr>
            <w:r w:rsidRPr="00700629">
              <w:rPr>
                <w:color w:val="auto"/>
                <w:lang w:val="en-US"/>
              </w:rPr>
              <w:t>01</w:t>
            </w:r>
          </w:p>
        </w:tc>
        <w:tc>
          <w:tcPr>
            <w:tcW w:w="758" w:type="pct"/>
            <w:vAlign w:val="center"/>
          </w:tcPr>
          <w:p w14:paraId="51F7F201"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580" w:type="pct"/>
            <w:vAlign w:val="center"/>
          </w:tcPr>
          <w:p w14:paraId="300BE615" w14:textId="3B443464" w:rsidR="00CF1738" w:rsidRPr="00700629" w:rsidRDefault="00CF1738" w:rsidP="00CE15CB">
            <w:pPr>
              <w:spacing w:before="0" w:after="0"/>
              <w:ind w:firstLine="0"/>
              <w:jc w:val="center"/>
              <w:rPr>
                <w:color w:val="auto"/>
                <w:lang w:val="en-US"/>
              </w:rPr>
            </w:pPr>
            <w:r w:rsidRPr="00700629">
              <w:rPr>
                <w:color w:val="auto"/>
                <w:lang w:val="en-US"/>
              </w:rPr>
              <w:t>30,0</w:t>
            </w:r>
          </w:p>
        </w:tc>
        <w:tc>
          <w:tcPr>
            <w:tcW w:w="599" w:type="pct"/>
            <w:vAlign w:val="center"/>
          </w:tcPr>
          <w:p w14:paraId="538685AD" w14:textId="37A31F1C" w:rsidR="00CF1738" w:rsidRPr="00700629" w:rsidRDefault="00CF1738" w:rsidP="00CE15CB">
            <w:pPr>
              <w:spacing w:before="0" w:after="0"/>
              <w:ind w:firstLine="0"/>
              <w:jc w:val="center"/>
              <w:rPr>
                <w:color w:val="auto"/>
                <w:lang w:val="en-US"/>
              </w:rPr>
            </w:pPr>
            <w:r w:rsidRPr="00700629">
              <w:rPr>
                <w:color w:val="auto"/>
                <w:lang w:val="en-US"/>
              </w:rPr>
              <w:t>30,0</w:t>
            </w:r>
          </w:p>
        </w:tc>
        <w:tc>
          <w:tcPr>
            <w:tcW w:w="735" w:type="pct"/>
            <w:vAlign w:val="center"/>
          </w:tcPr>
          <w:p w14:paraId="6AC313B7" w14:textId="77777777" w:rsidR="00CF1738" w:rsidRPr="00700629" w:rsidRDefault="00CF1738" w:rsidP="00CE15CB">
            <w:pPr>
              <w:spacing w:before="0" w:after="0"/>
              <w:ind w:firstLine="0"/>
              <w:jc w:val="center"/>
              <w:rPr>
                <w:color w:val="auto"/>
                <w:lang w:val="en-US"/>
              </w:rPr>
            </w:pPr>
            <w:r w:rsidRPr="00700629">
              <w:rPr>
                <w:color w:val="auto"/>
                <w:lang w:val="en-US"/>
              </w:rPr>
              <w:t>Hiện trạng</w:t>
            </w:r>
          </w:p>
        </w:tc>
      </w:tr>
      <w:tr w:rsidR="00700629" w:rsidRPr="00700629" w14:paraId="00872AB2" w14:textId="77777777" w:rsidTr="00C46AD8">
        <w:trPr>
          <w:jc w:val="center"/>
        </w:trPr>
        <w:tc>
          <w:tcPr>
            <w:tcW w:w="412" w:type="pct"/>
            <w:vAlign w:val="center"/>
          </w:tcPr>
          <w:p w14:paraId="793B29DA" w14:textId="77777777" w:rsidR="00CF1738" w:rsidRPr="00700629" w:rsidRDefault="00CF1738" w:rsidP="00CE15CB">
            <w:pPr>
              <w:spacing w:before="0" w:after="0"/>
              <w:ind w:firstLine="0"/>
              <w:jc w:val="center"/>
              <w:rPr>
                <w:color w:val="auto"/>
                <w:lang w:val="en-US"/>
              </w:rPr>
            </w:pPr>
            <w:r w:rsidRPr="00700629">
              <w:rPr>
                <w:color w:val="auto"/>
                <w:lang w:val="en-US"/>
              </w:rPr>
              <w:t>2</w:t>
            </w:r>
          </w:p>
        </w:tc>
        <w:tc>
          <w:tcPr>
            <w:tcW w:w="1316" w:type="pct"/>
          </w:tcPr>
          <w:p w14:paraId="6DC1974A" w14:textId="77777777" w:rsidR="00CF1738" w:rsidRPr="00700629" w:rsidRDefault="00CF1738" w:rsidP="00CE15CB">
            <w:pPr>
              <w:spacing w:before="0" w:after="0"/>
              <w:ind w:firstLine="0"/>
              <w:rPr>
                <w:color w:val="auto"/>
                <w:lang w:val="en-US"/>
              </w:rPr>
            </w:pPr>
            <w:r w:rsidRPr="00700629">
              <w:rPr>
                <w:color w:val="auto"/>
                <w:lang w:val="en-US"/>
              </w:rPr>
              <w:t>Sân đường</w:t>
            </w:r>
          </w:p>
        </w:tc>
        <w:tc>
          <w:tcPr>
            <w:tcW w:w="599" w:type="pct"/>
            <w:vAlign w:val="center"/>
          </w:tcPr>
          <w:p w14:paraId="36D5DEE8" w14:textId="77777777" w:rsidR="00CF1738" w:rsidRPr="00700629" w:rsidRDefault="00CF1738" w:rsidP="00CE15CB">
            <w:pPr>
              <w:spacing w:before="0" w:after="0"/>
              <w:ind w:firstLine="0"/>
              <w:jc w:val="center"/>
              <w:rPr>
                <w:color w:val="auto"/>
                <w:lang w:val="en-US"/>
              </w:rPr>
            </w:pPr>
          </w:p>
        </w:tc>
        <w:tc>
          <w:tcPr>
            <w:tcW w:w="758" w:type="pct"/>
            <w:vAlign w:val="center"/>
          </w:tcPr>
          <w:p w14:paraId="45D528D9" w14:textId="77777777" w:rsidR="00CF1738" w:rsidRPr="00700629" w:rsidRDefault="00CF1738" w:rsidP="00CE15CB">
            <w:pPr>
              <w:spacing w:before="0" w:after="0"/>
              <w:ind w:firstLine="0"/>
              <w:jc w:val="center"/>
              <w:rPr>
                <w:color w:val="auto"/>
                <w:lang w:val="en-US"/>
              </w:rPr>
            </w:pPr>
          </w:p>
        </w:tc>
        <w:tc>
          <w:tcPr>
            <w:tcW w:w="580" w:type="pct"/>
            <w:vAlign w:val="center"/>
          </w:tcPr>
          <w:p w14:paraId="1D8CDA03" w14:textId="19B71DFF" w:rsidR="00CF1738" w:rsidRPr="00700629" w:rsidRDefault="00CF1738" w:rsidP="00CE15CB">
            <w:pPr>
              <w:spacing w:before="0" w:after="0"/>
              <w:ind w:firstLine="0"/>
              <w:jc w:val="center"/>
              <w:rPr>
                <w:color w:val="auto"/>
                <w:lang w:val="en-US"/>
              </w:rPr>
            </w:pPr>
            <w:r w:rsidRPr="00700629">
              <w:rPr>
                <w:color w:val="auto"/>
                <w:lang w:val="en-US"/>
              </w:rPr>
              <w:t>512,76</w:t>
            </w:r>
          </w:p>
        </w:tc>
        <w:tc>
          <w:tcPr>
            <w:tcW w:w="599" w:type="pct"/>
            <w:vAlign w:val="center"/>
          </w:tcPr>
          <w:p w14:paraId="3F945C03" w14:textId="77777777" w:rsidR="00CF1738" w:rsidRPr="00700629" w:rsidRDefault="00CF1738" w:rsidP="00CE15CB">
            <w:pPr>
              <w:spacing w:before="0" w:after="0"/>
              <w:ind w:firstLine="0"/>
              <w:jc w:val="center"/>
              <w:rPr>
                <w:color w:val="auto"/>
                <w:lang w:val="en-US"/>
              </w:rPr>
            </w:pPr>
          </w:p>
        </w:tc>
        <w:tc>
          <w:tcPr>
            <w:tcW w:w="735" w:type="pct"/>
            <w:vAlign w:val="center"/>
          </w:tcPr>
          <w:p w14:paraId="399ABE66" w14:textId="77777777" w:rsidR="00CF1738" w:rsidRPr="00700629" w:rsidRDefault="00CF1738" w:rsidP="00CE15CB">
            <w:pPr>
              <w:spacing w:before="0" w:after="0"/>
              <w:ind w:firstLine="0"/>
              <w:jc w:val="center"/>
              <w:rPr>
                <w:color w:val="auto"/>
                <w:lang w:val="en-US"/>
              </w:rPr>
            </w:pPr>
            <w:r w:rsidRPr="00700629">
              <w:rPr>
                <w:color w:val="auto"/>
                <w:lang w:val="en-US"/>
              </w:rPr>
              <w:t>Hiện trạng</w:t>
            </w:r>
          </w:p>
        </w:tc>
      </w:tr>
      <w:tr w:rsidR="00700629" w:rsidRPr="00700629" w14:paraId="47C70957" w14:textId="77777777" w:rsidTr="00C46AD8">
        <w:trPr>
          <w:jc w:val="center"/>
        </w:trPr>
        <w:tc>
          <w:tcPr>
            <w:tcW w:w="412" w:type="pct"/>
            <w:vAlign w:val="center"/>
          </w:tcPr>
          <w:p w14:paraId="5C7DA7C2" w14:textId="77777777" w:rsidR="00CF1738" w:rsidRPr="00700629" w:rsidRDefault="00CF1738" w:rsidP="00CE15CB">
            <w:pPr>
              <w:spacing w:before="0" w:after="0"/>
              <w:ind w:firstLine="0"/>
              <w:jc w:val="center"/>
              <w:rPr>
                <w:b/>
                <w:bCs/>
                <w:color w:val="auto"/>
                <w:lang w:val="en-US"/>
              </w:rPr>
            </w:pPr>
            <w:r w:rsidRPr="00700629">
              <w:rPr>
                <w:b/>
                <w:bCs/>
                <w:color w:val="auto"/>
                <w:lang w:val="en-US"/>
              </w:rPr>
              <w:t>C</w:t>
            </w:r>
          </w:p>
        </w:tc>
        <w:tc>
          <w:tcPr>
            <w:tcW w:w="2673" w:type="pct"/>
            <w:gridSpan w:val="3"/>
          </w:tcPr>
          <w:p w14:paraId="5B99A70D" w14:textId="77777777" w:rsidR="00CF1738" w:rsidRPr="00700629" w:rsidRDefault="00CF1738" w:rsidP="00CE15CB">
            <w:pPr>
              <w:spacing w:before="0" w:after="0"/>
              <w:ind w:firstLine="0"/>
              <w:jc w:val="left"/>
              <w:rPr>
                <w:color w:val="auto"/>
                <w:lang w:val="en-US"/>
              </w:rPr>
            </w:pPr>
            <w:r w:rsidRPr="00700629">
              <w:rPr>
                <w:b/>
                <w:bCs/>
                <w:color w:val="auto"/>
                <w:lang w:val="en-US"/>
              </w:rPr>
              <w:t>Các hạng mục công trình BVMT</w:t>
            </w:r>
          </w:p>
        </w:tc>
        <w:tc>
          <w:tcPr>
            <w:tcW w:w="580" w:type="pct"/>
            <w:vAlign w:val="center"/>
          </w:tcPr>
          <w:p w14:paraId="30AA8068" w14:textId="77777777" w:rsidR="00CF1738" w:rsidRPr="00700629" w:rsidRDefault="00CF1738" w:rsidP="00CE15CB">
            <w:pPr>
              <w:spacing w:before="0" w:after="0"/>
              <w:ind w:firstLine="0"/>
              <w:jc w:val="center"/>
              <w:rPr>
                <w:color w:val="auto"/>
                <w:lang w:val="en-US"/>
              </w:rPr>
            </w:pPr>
          </w:p>
        </w:tc>
        <w:tc>
          <w:tcPr>
            <w:tcW w:w="599" w:type="pct"/>
            <w:vAlign w:val="center"/>
          </w:tcPr>
          <w:p w14:paraId="180CD1BA" w14:textId="77777777" w:rsidR="00CF1738" w:rsidRPr="00700629" w:rsidRDefault="00CF1738" w:rsidP="00CE15CB">
            <w:pPr>
              <w:spacing w:before="0" w:after="0"/>
              <w:ind w:firstLine="0"/>
              <w:jc w:val="center"/>
              <w:rPr>
                <w:color w:val="auto"/>
                <w:lang w:val="en-US"/>
              </w:rPr>
            </w:pPr>
          </w:p>
        </w:tc>
        <w:tc>
          <w:tcPr>
            <w:tcW w:w="735" w:type="pct"/>
            <w:vAlign w:val="center"/>
          </w:tcPr>
          <w:p w14:paraId="3ED68C09" w14:textId="77777777" w:rsidR="00CF1738" w:rsidRPr="00700629" w:rsidRDefault="00CF1738" w:rsidP="00CE15CB">
            <w:pPr>
              <w:spacing w:before="0" w:after="0"/>
              <w:ind w:firstLine="0"/>
              <w:jc w:val="center"/>
              <w:rPr>
                <w:color w:val="auto"/>
                <w:lang w:val="en-US"/>
              </w:rPr>
            </w:pPr>
          </w:p>
        </w:tc>
      </w:tr>
      <w:tr w:rsidR="00700629" w:rsidRPr="00700629" w14:paraId="57C5C69A" w14:textId="77777777" w:rsidTr="00C46AD8">
        <w:trPr>
          <w:jc w:val="center"/>
        </w:trPr>
        <w:tc>
          <w:tcPr>
            <w:tcW w:w="412" w:type="pct"/>
            <w:vAlign w:val="center"/>
          </w:tcPr>
          <w:p w14:paraId="39BE20CD" w14:textId="77777777" w:rsidR="00CF1738" w:rsidRPr="00700629" w:rsidRDefault="00CF1738" w:rsidP="00CE15CB">
            <w:pPr>
              <w:spacing w:before="0" w:after="0"/>
              <w:ind w:firstLine="0"/>
              <w:jc w:val="center"/>
              <w:rPr>
                <w:color w:val="auto"/>
                <w:lang w:val="en-US"/>
              </w:rPr>
            </w:pPr>
            <w:r w:rsidRPr="00700629">
              <w:rPr>
                <w:color w:val="auto"/>
                <w:lang w:val="en-US"/>
              </w:rPr>
              <w:t>1</w:t>
            </w:r>
          </w:p>
        </w:tc>
        <w:tc>
          <w:tcPr>
            <w:tcW w:w="1316" w:type="pct"/>
          </w:tcPr>
          <w:p w14:paraId="4DFD3C47" w14:textId="772856AA" w:rsidR="00CF1738" w:rsidRPr="00700629" w:rsidRDefault="00CF1738" w:rsidP="00CE15CB">
            <w:pPr>
              <w:spacing w:before="0" w:after="0"/>
              <w:ind w:firstLine="0"/>
              <w:rPr>
                <w:color w:val="auto"/>
                <w:lang w:val="en-US"/>
              </w:rPr>
            </w:pPr>
            <w:r w:rsidRPr="00700629">
              <w:rPr>
                <w:color w:val="auto"/>
                <w:lang w:val="en-US"/>
              </w:rPr>
              <w:t xml:space="preserve">Khu chứa rác thải y tế </w:t>
            </w:r>
          </w:p>
        </w:tc>
        <w:tc>
          <w:tcPr>
            <w:tcW w:w="599" w:type="pct"/>
            <w:vAlign w:val="center"/>
          </w:tcPr>
          <w:p w14:paraId="06FE478A"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758" w:type="pct"/>
            <w:vAlign w:val="center"/>
          </w:tcPr>
          <w:p w14:paraId="640B2125"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580" w:type="pct"/>
            <w:vAlign w:val="center"/>
          </w:tcPr>
          <w:p w14:paraId="1A036222" w14:textId="43632951" w:rsidR="00CF1738" w:rsidRPr="00700629" w:rsidRDefault="00CF1738" w:rsidP="00CE15CB">
            <w:pPr>
              <w:spacing w:before="0" w:after="0"/>
              <w:ind w:firstLine="0"/>
              <w:jc w:val="center"/>
              <w:rPr>
                <w:color w:val="auto"/>
                <w:lang w:val="en-US"/>
              </w:rPr>
            </w:pPr>
            <w:r w:rsidRPr="00700629">
              <w:rPr>
                <w:color w:val="auto"/>
                <w:lang w:val="en-US"/>
              </w:rPr>
              <w:t>10,0</w:t>
            </w:r>
          </w:p>
        </w:tc>
        <w:tc>
          <w:tcPr>
            <w:tcW w:w="599" w:type="pct"/>
            <w:vAlign w:val="center"/>
          </w:tcPr>
          <w:p w14:paraId="0ED87617" w14:textId="44210D29" w:rsidR="00CF1738" w:rsidRPr="00700629" w:rsidRDefault="00CF1738" w:rsidP="00CE15CB">
            <w:pPr>
              <w:spacing w:before="0" w:after="0"/>
              <w:ind w:firstLine="0"/>
              <w:jc w:val="center"/>
              <w:rPr>
                <w:color w:val="auto"/>
                <w:lang w:val="en-US"/>
              </w:rPr>
            </w:pPr>
            <w:r w:rsidRPr="00700629">
              <w:rPr>
                <w:color w:val="auto"/>
                <w:lang w:val="en-US"/>
              </w:rPr>
              <w:t>10,0</w:t>
            </w:r>
          </w:p>
        </w:tc>
        <w:tc>
          <w:tcPr>
            <w:tcW w:w="735" w:type="pct"/>
            <w:vAlign w:val="center"/>
          </w:tcPr>
          <w:p w14:paraId="21370BA0" w14:textId="77777777" w:rsidR="00CF1738" w:rsidRPr="00700629" w:rsidRDefault="00CF1738" w:rsidP="00CE15CB">
            <w:pPr>
              <w:spacing w:before="0" w:after="0"/>
              <w:ind w:firstLine="0"/>
              <w:jc w:val="center"/>
              <w:rPr>
                <w:color w:val="auto"/>
                <w:lang w:val="en-US"/>
              </w:rPr>
            </w:pPr>
            <w:r w:rsidRPr="00700629">
              <w:rPr>
                <w:color w:val="auto"/>
                <w:lang w:val="en-US"/>
              </w:rPr>
              <w:t>Hiện trạng</w:t>
            </w:r>
          </w:p>
        </w:tc>
      </w:tr>
      <w:tr w:rsidR="00700629" w:rsidRPr="00700629" w14:paraId="2260E4B3" w14:textId="77777777" w:rsidTr="00C46AD8">
        <w:trPr>
          <w:jc w:val="center"/>
        </w:trPr>
        <w:tc>
          <w:tcPr>
            <w:tcW w:w="412" w:type="pct"/>
            <w:vAlign w:val="center"/>
          </w:tcPr>
          <w:p w14:paraId="5960D4BD" w14:textId="77777777" w:rsidR="00CF1738" w:rsidRPr="00700629" w:rsidRDefault="00CF1738" w:rsidP="00CE15CB">
            <w:pPr>
              <w:spacing w:before="0" w:after="0"/>
              <w:ind w:firstLine="0"/>
              <w:jc w:val="center"/>
              <w:rPr>
                <w:color w:val="auto"/>
                <w:lang w:val="en-US"/>
              </w:rPr>
            </w:pPr>
            <w:r w:rsidRPr="00700629">
              <w:rPr>
                <w:color w:val="auto"/>
                <w:lang w:val="en-US"/>
              </w:rPr>
              <w:t>2</w:t>
            </w:r>
          </w:p>
        </w:tc>
        <w:tc>
          <w:tcPr>
            <w:tcW w:w="1316" w:type="pct"/>
          </w:tcPr>
          <w:p w14:paraId="72CE4BD8" w14:textId="1338C6CE" w:rsidR="00CF1738" w:rsidRPr="00700629" w:rsidRDefault="00CF1738" w:rsidP="00CE15CB">
            <w:pPr>
              <w:spacing w:before="0" w:after="0"/>
              <w:ind w:firstLine="0"/>
              <w:rPr>
                <w:color w:val="auto"/>
                <w:lang w:val="en-US"/>
              </w:rPr>
            </w:pPr>
            <w:r w:rsidRPr="00700629">
              <w:rPr>
                <w:color w:val="auto"/>
                <w:lang w:val="en-US"/>
              </w:rPr>
              <w:t>Bể xử lý nước thải y tế</w:t>
            </w:r>
          </w:p>
        </w:tc>
        <w:tc>
          <w:tcPr>
            <w:tcW w:w="599" w:type="pct"/>
            <w:vAlign w:val="center"/>
          </w:tcPr>
          <w:p w14:paraId="6F40A0F7"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758" w:type="pct"/>
            <w:vAlign w:val="center"/>
          </w:tcPr>
          <w:p w14:paraId="1D6C1B8B"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580" w:type="pct"/>
            <w:vAlign w:val="center"/>
          </w:tcPr>
          <w:p w14:paraId="5769680E" w14:textId="5C06016D" w:rsidR="00CF1738" w:rsidRPr="00700629" w:rsidRDefault="00CF1738" w:rsidP="00CE15CB">
            <w:pPr>
              <w:spacing w:before="0" w:after="0"/>
              <w:ind w:firstLine="0"/>
              <w:jc w:val="center"/>
              <w:rPr>
                <w:color w:val="auto"/>
                <w:lang w:val="en-US"/>
              </w:rPr>
            </w:pPr>
            <w:r w:rsidRPr="00700629">
              <w:rPr>
                <w:color w:val="auto"/>
                <w:lang w:val="en-US"/>
              </w:rPr>
              <w:t>7,0</w:t>
            </w:r>
          </w:p>
        </w:tc>
        <w:tc>
          <w:tcPr>
            <w:tcW w:w="599" w:type="pct"/>
            <w:vAlign w:val="center"/>
          </w:tcPr>
          <w:p w14:paraId="01C9C2A6" w14:textId="59864205" w:rsidR="00CF1738" w:rsidRPr="00700629" w:rsidRDefault="00CF1738" w:rsidP="00CE15CB">
            <w:pPr>
              <w:spacing w:before="0" w:after="0"/>
              <w:ind w:firstLine="0"/>
              <w:jc w:val="center"/>
              <w:rPr>
                <w:color w:val="auto"/>
                <w:lang w:val="en-US"/>
              </w:rPr>
            </w:pPr>
            <w:r w:rsidRPr="00700629">
              <w:rPr>
                <w:color w:val="auto"/>
                <w:lang w:val="en-US"/>
              </w:rPr>
              <w:t>7,0</w:t>
            </w:r>
          </w:p>
        </w:tc>
        <w:tc>
          <w:tcPr>
            <w:tcW w:w="735" w:type="pct"/>
            <w:vAlign w:val="center"/>
          </w:tcPr>
          <w:p w14:paraId="343CFA73" w14:textId="77777777" w:rsidR="00CF1738" w:rsidRPr="00700629" w:rsidRDefault="00CF1738" w:rsidP="00CE15CB">
            <w:pPr>
              <w:spacing w:before="0" w:after="0"/>
              <w:ind w:firstLine="0"/>
              <w:jc w:val="center"/>
              <w:rPr>
                <w:color w:val="auto"/>
                <w:lang w:val="en-US"/>
              </w:rPr>
            </w:pPr>
            <w:r w:rsidRPr="00700629">
              <w:rPr>
                <w:color w:val="auto"/>
                <w:lang w:val="en-US"/>
              </w:rPr>
              <w:t>Hiện trạng</w:t>
            </w:r>
          </w:p>
        </w:tc>
      </w:tr>
      <w:tr w:rsidR="00700629" w:rsidRPr="00700629" w14:paraId="15043659" w14:textId="77777777" w:rsidTr="00C46AD8">
        <w:trPr>
          <w:jc w:val="center"/>
        </w:trPr>
        <w:tc>
          <w:tcPr>
            <w:tcW w:w="412" w:type="pct"/>
            <w:vAlign w:val="center"/>
          </w:tcPr>
          <w:p w14:paraId="7A32661D" w14:textId="77777777" w:rsidR="00CF1738" w:rsidRPr="00700629" w:rsidRDefault="00CF1738" w:rsidP="00CE15CB">
            <w:pPr>
              <w:spacing w:before="0" w:after="0"/>
              <w:ind w:firstLine="0"/>
              <w:jc w:val="center"/>
              <w:rPr>
                <w:color w:val="auto"/>
                <w:lang w:val="en-US"/>
              </w:rPr>
            </w:pPr>
            <w:r w:rsidRPr="00700629">
              <w:rPr>
                <w:color w:val="auto"/>
                <w:lang w:val="en-US"/>
              </w:rPr>
              <w:t>3</w:t>
            </w:r>
          </w:p>
        </w:tc>
        <w:tc>
          <w:tcPr>
            <w:tcW w:w="1316" w:type="pct"/>
          </w:tcPr>
          <w:p w14:paraId="7A84647D" w14:textId="77777777" w:rsidR="00CF1738" w:rsidRPr="00700629" w:rsidRDefault="00CF1738" w:rsidP="00CE15CB">
            <w:pPr>
              <w:spacing w:before="0" w:after="0"/>
              <w:ind w:firstLine="0"/>
              <w:rPr>
                <w:color w:val="auto"/>
                <w:lang w:val="en-US"/>
              </w:rPr>
            </w:pPr>
            <w:r w:rsidRPr="00700629">
              <w:rPr>
                <w:color w:val="auto"/>
                <w:lang w:val="en-US"/>
              </w:rPr>
              <w:t xml:space="preserve">Vườn cây </w:t>
            </w:r>
          </w:p>
        </w:tc>
        <w:tc>
          <w:tcPr>
            <w:tcW w:w="599" w:type="pct"/>
            <w:vAlign w:val="center"/>
          </w:tcPr>
          <w:p w14:paraId="440FF649" w14:textId="77777777" w:rsidR="00CF1738" w:rsidRPr="00700629" w:rsidRDefault="00CF1738" w:rsidP="00CE15CB">
            <w:pPr>
              <w:spacing w:before="0" w:after="0"/>
              <w:ind w:firstLine="0"/>
              <w:jc w:val="center"/>
              <w:rPr>
                <w:color w:val="auto"/>
                <w:lang w:val="en-US"/>
              </w:rPr>
            </w:pPr>
          </w:p>
        </w:tc>
        <w:tc>
          <w:tcPr>
            <w:tcW w:w="758" w:type="pct"/>
            <w:vAlign w:val="center"/>
          </w:tcPr>
          <w:p w14:paraId="3368377F" w14:textId="77777777" w:rsidR="00CF1738" w:rsidRPr="00700629" w:rsidRDefault="00CF1738" w:rsidP="00CE15CB">
            <w:pPr>
              <w:spacing w:before="0" w:after="0"/>
              <w:ind w:firstLine="0"/>
              <w:jc w:val="center"/>
              <w:rPr>
                <w:color w:val="auto"/>
                <w:lang w:val="en-US"/>
              </w:rPr>
            </w:pPr>
          </w:p>
        </w:tc>
        <w:tc>
          <w:tcPr>
            <w:tcW w:w="580" w:type="pct"/>
            <w:vAlign w:val="center"/>
          </w:tcPr>
          <w:p w14:paraId="4025C8F8" w14:textId="7430D50E" w:rsidR="00CF1738" w:rsidRPr="00700629" w:rsidRDefault="00CF1738" w:rsidP="00CE15CB">
            <w:pPr>
              <w:spacing w:before="0" w:after="0"/>
              <w:ind w:firstLine="0"/>
              <w:jc w:val="center"/>
              <w:rPr>
                <w:color w:val="auto"/>
                <w:lang w:val="en-US"/>
              </w:rPr>
            </w:pPr>
            <w:r w:rsidRPr="00700629">
              <w:rPr>
                <w:color w:val="auto"/>
                <w:lang w:val="en-US"/>
              </w:rPr>
              <w:t>12,5</w:t>
            </w:r>
          </w:p>
        </w:tc>
        <w:tc>
          <w:tcPr>
            <w:tcW w:w="599" w:type="pct"/>
            <w:vAlign w:val="center"/>
          </w:tcPr>
          <w:p w14:paraId="049BB707" w14:textId="77777777" w:rsidR="00CF1738" w:rsidRPr="00700629" w:rsidRDefault="00CF1738" w:rsidP="00CE15CB">
            <w:pPr>
              <w:spacing w:before="0" w:after="0"/>
              <w:ind w:firstLine="0"/>
              <w:jc w:val="center"/>
              <w:rPr>
                <w:color w:val="auto"/>
                <w:lang w:val="en-US"/>
              </w:rPr>
            </w:pPr>
          </w:p>
        </w:tc>
        <w:tc>
          <w:tcPr>
            <w:tcW w:w="735" w:type="pct"/>
            <w:vAlign w:val="center"/>
          </w:tcPr>
          <w:p w14:paraId="64C92E5B" w14:textId="77777777" w:rsidR="00CF1738" w:rsidRPr="00700629" w:rsidRDefault="00CF1738" w:rsidP="00CE15CB">
            <w:pPr>
              <w:spacing w:before="0" w:after="0"/>
              <w:ind w:firstLine="0"/>
              <w:jc w:val="center"/>
              <w:rPr>
                <w:color w:val="auto"/>
                <w:lang w:val="en-US"/>
              </w:rPr>
            </w:pPr>
            <w:r w:rsidRPr="00700629">
              <w:rPr>
                <w:color w:val="auto"/>
                <w:lang w:val="en-US"/>
              </w:rPr>
              <w:t>Hiện trạng</w:t>
            </w:r>
          </w:p>
        </w:tc>
      </w:tr>
      <w:tr w:rsidR="00700629" w:rsidRPr="00700629" w14:paraId="1D4821ED" w14:textId="77777777" w:rsidTr="00C46AD8">
        <w:trPr>
          <w:jc w:val="center"/>
        </w:trPr>
        <w:tc>
          <w:tcPr>
            <w:tcW w:w="412" w:type="pct"/>
            <w:vAlign w:val="center"/>
          </w:tcPr>
          <w:p w14:paraId="5DA5AD47" w14:textId="77777777" w:rsidR="00CF1738" w:rsidRPr="00700629" w:rsidRDefault="00CF1738" w:rsidP="00CE15CB">
            <w:pPr>
              <w:spacing w:before="0" w:after="0"/>
              <w:ind w:firstLine="0"/>
              <w:jc w:val="center"/>
              <w:rPr>
                <w:color w:val="auto"/>
                <w:lang w:val="en-US"/>
              </w:rPr>
            </w:pPr>
            <w:r w:rsidRPr="00700629">
              <w:rPr>
                <w:color w:val="auto"/>
                <w:lang w:val="en-US"/>
              </w:rPr>
              <w:t>4</w:t>
            </w:r>
          </w:p>
        </w:tc>
        <w:tc>
          <w:tcPr>
            <w:tcW w:w="1316" w:type="pct"/>
          </w:tcPr>
          <w:p w14:paraId="37F5586E" w14:textId="77777777" w:rsidR="00CF1738" w:rsidRPr="00700629" w:rsidRDefault="00CF1738" w:rsidP="00CE15CB">
            <w:pPr>
              <w:spacing w:before="0" w:after="0"/>
              <w:ind w:firstLine="0"/>
              <w:rPr>
                <w:color w:val="auto"/>
                <w:lang w:val="en-US"/>
              </w:rPr>
            </w:pPr>
            <w:r w:rsidRPr="00700629">
              <w:rPr>
                <w:color w:val="auto"/>
                <w:lang w:val="en-US"/>
              </w:rPr>
              <w:t>Vườn thuốc</w:t>
            </w:r>
          </w:p>
        </w:tc>
        <w:tc>
          <w:tcPr>
            <w:tcW w:w="599" w:type="pct"/>
            <w:vAlign w:val="center"/>
          </w:tcPr>
          <w:p w14:paraId="5A4E536B" w14:textId="77777777" w:rsidR="00CF1738" w:rsidRPr="00700629" w:rsidRDefault="00CF1738" w:rsidP="00CE15CB">
            <w:pPr>
              <w:spacing w:before="0" w:after="0"/>
              <w:ind w:firstLine="0"/>
              <w:jc w:val="center"/>
              <w:rPr>
                <w:color w:val="auto"/>
                <w:lang w:val="en-US"/>
              </w:rPr>
            </w:pPr>
          </w:p>
        </w:tc>
        <w:tc>
          <w:tcPr>
            <w:tcW w:w="758" w:type="pct"/>
            <w:vAlign w:val="center"/>
          </w:tcPr>
          <w:p w14:paraId="09E31973" w14:textId="77777777" w:rsidR="00CF1738" w:rsidRPr="00700629" w:rsidRDefault="00CF1738" w:rsidP="00CE15CB">
            <w:pPr>
              <w:spacing w:before="0" w:after="0"/>
              <w:ind w:firstLine="0"/>
              <w:jc w:val="center"/>
              <w:rPr>
                <w:color w:val="auto"/>
                <w:lang w:val="en-US"/>
              </w:rPr>
            </w:pPr>
          </w:p>
        </w:tc>
        <w:tc>
          <w:tcPr>
            <w:tcW w:w="580" w:type="pct"/>
            <w:vAlign w:val="center"/>
          </w:tcPr>
          <w:p w14:paraId="685401A1" w14:textId="572FCFD6" w:rsidR="00CF1738" w:rsidRPr="00700629" w:rsidRDefault="00CF1738" w:rsidP="00CE15CB">
            <w:pPr>
              <w:spacing w:before="0" w:after="0"/>
              <w:ind w:firstLine="0"/>
              <w:jc w:val="center"/>
              <w:rPr>
                <w:color w:val="auto"/>
                <w:lang w:val="en-US"/>
              </w:rPr>
            </w:pPr>
            <w:r w:rsidRPr="00700629">
              <w:rPr>
                <w:color w:val="auto"/>
                <w:lang w:val="en-US"/>
              </w:rPr>
              <w:t>125,74</w:t>
            </w:r>
          </w:p>
        </w:tc>
        <w:tc>
          <w:tcPr>
            <w:tcW w:w="599" w:type="pct"/>
            <w:vAlign w:val="center"/>
          </w:tcPr>
          <w:p w14:paraId="79CF67CF" w14:textId="77777777" w:rsidR="00CF1738" w:rsidRPr="00700629" w:rsidRDefault="00CF1738" w:rsidP="00CE15CB">
            <w:pPr>
              <w:spacing w:before="0" w:after="0"/>
              <w:ind w:firstLine="0"/>
              <w:jc w:val="center"/>
              <w:rPr>
                <w:color w:val="auto"/>
                <w:lang w:val="en-US"/>
              </w:rPr>
            </w:pPr>
          </w:p>
        </w:tc>
        <w:tc>
          <w:tcPr>
            <w:tcW w:w="735" w:type="pct"/>
            <w:vAlign w:val="center"/>
          </w:tcPr>
          <w:p w14:paraId="24CE66BD" w14:textId="77777777" w:rsidR="00CF1738" w:rsidRPr="00700629" w:rsidRDefault="00CF1738" w:rsidP="00CE15CB">
            <w:pPr>
              <w:spacing w:before="0" w:after="0"/>
              <w:ind w:firstLine="0"/>
              <w:jc w:val="center"/>
              <w:rPr>
                <w:color w:val="auto"/>
                <w:lang w:val="en-US"/>
              </w:rPr>
            </w:pPr>
          </w:p>
        </w:tc>
      </w:tr>
      <w:tr w:rsidR="00700629" w:rsidRPr="00700629" w14:paraId="263A7257" w14:textId="77777777" w:rsidTr="00C46AD8">
        <w:trPr>
          <w:jc w:val="center"/>
        </w:trPr>
        <w:tc>
          <w:tcPr>
            <w:tcW w:w="412" w:type="pct"/>
          </w:tcPr>
          <w:p w14:paraId="734A3C97" w14:textId="77777777" w:rsidR="00CF1738" w:rsidRPr="00700629" w:rsidRDefault="00CF1738" w:rsidP="00CE15CB">
            <w:pPr>
              <w:spacing w:before="0" w:after="0"/>
              <w:ind w:firstLine="0"/>
              <w:rPr>
                <w:color w:val="auto"/>
                <w:lang w:val="en-US"/>
              </w:rPr>
            </w:pPr>
          </w:p>
        </w:tc>
        <w:tc>
          <w:tcPr>
            <w:tcW w:w="1316" w:type="pct"/>
          </w:tcPr>
          <w:p w14:paraId="02034F3E" w14:textId="77777777" w:rsidR="00CF1738" w:rsidRPr="00700629" w:rsidRDefault="00CF1738" w:rsidP="00CE15CB">
            <w:pPr>
              <w:spacing w:before="0" w:after="0"/>
              <w:ind w:firstLine="0"/>
              <w:rPr>
                <w:b/>
                <w:bCs/>
                <w:color w:val="auto"/>
                <w:lang w:val="en-US"/>
              </w:rPr>
            </w:pPr>
            <w:r w:rsidRPr="00700629">
              <w:rPr>
                <w:b/>
                <w:bCs/>
                <w:color w:val="auto"/>
                <w:lang w:val="en-US"/>
              </w:rPr>
              <w:t>Tổng diện tích</w:t>
            </w:r>
          </w:p>
        </w:tc>
        <w:tc>
          <w:tcPr>
            <w:tcW w:w="599" w:type="pct"/>
            <w:vAlign w:val="center"/>
          </w:tcPr>
          <w:p w14:paraId="54039DAB" w14:textId="77777777" w:rsidR="00CF1738" w:rsidRPr="00700629" w:rsidRDefault="00CF1738" w:rsidP="00CE15CB">
            <w:pPr>
              <w:spacing w:before="0" w:after="0"/>
              <w:ind w:firstLine="0"/>
              <w:jc w:val="center"/>
              <w:rPr>
                <w:b/>
                <w:bCs/>
                <w:color w:val="auto"/>
                <w:lang w:val="en-US"/>
              </w:rPr>
            </w:pPr>
          </w:p>
        </w:tc>
        <w:tc>
          <w:tcPr>
            <w:tcW w:w="758" w:type="pct"/>
            <w:vAlign w:val="center"/>
          </w:tcPr>
          <w:p w14:paraId="29C4800B" w14:textId="77777777" w:rsidR="00CF1738" w:rsidRPr="00700629" w:rsidRDefault="00CF1738" w:rsidP="00CE15CB">
            <w:pPr>
              <w:spacing w:before="0" w:after="0"/>
              <w:ind w:firstLine="0"/>
              <w:jc w:val="center"/>
              <w:rPr>
                <w:b/>
                <w:bCs/>
                <w:color w:val="auto"/>
                <w:lang w:val="en-US"/>
              </w:rPr>
            </w:pPr>
          </w:p>
        </w:tc>
        <w:tc>
          <w:tcPr>
            <w:tcW w:w="580" w:type="pct"/>
            <w:vAlign w:val="center"/>
          </w:tcPr>
          <w:p w14:paraId="7270E515" w14:textId="4F7BD2E4" w:rsidR="00CF1738" w:rsidRPr="00700629" w:rsidRDefault="00CF1738" w:rsidP="00CE15CB">
            <w:pPr>
              <w:spacing w:before="0" w:after="0"/>
              <w:ind w:firstLine="0"/>
              <w:jc w:val="center"/>
              <w:rPr>
                <w:b/>
                <w:bCs/>
                <w:color w:val="auto"/>
                <w:lang w:val="en-US"/>
              </w:rPr>
            </w:pPr>
            <w:r w:rsidRPr="00700629">
              <w:rPr>
                <w:b/>
                <w:bCs/>
                <w:color w:val="auto"/>
                <w:lang w:val="en-US"/>
              </w:rPr>
              <w:t>1.030,0</w:t>
            </w:r>
          </w:p>
        </w:tc>
        <w:tc>
          <w:tcPr>
            <w:tcW w:w="599" w:type="pct"/>
            <w:vAlign w:val="center"/>
          </w:tcPr>
          <w:p w14:paraId="70115495" w14:textId="77777777" w:rsidR="00CF1738" w:rsidRPr="00700629" w:rsidRDefault="00CF1738" w:rsidP="00CE15CB">
            <w:pPr>
              <w:spacing w:before="0" w:after="0"/>
              <w:ind w:firstLine="0"/>
              <w:jc w:val="center"/>
              <w:rPr>
                <w:b/>
                <w:bCs/>
                <w:color w:val="auto"/>
                <w:lang w:val="en-US"/>
              </w:rPr>
            </w:pPr>
          </w:p>
        </w:tc>
        <w:tc>
          <w:tcPr>
            <w:tcW w:w="735" w:type="pct"/>
            <w:vAlign w:val="center"/>
          </w:tcPr>
          <w:p w14:paraId="63E6BF01" w14:textId="77777777" w:rsidR="00CF1738" w:rsidRPr="00700629" w:rsidRDefault="00CF1738" w:rsidP="00CE15CB">
            <w:pPr>
              <w:spacing w:before="0" w:after="0"/>
              <w:ind w:firstLine="0"/>
              <w:jc w:val="center"/>
              <w:rPr>
                <w:color w:val="auto"/>
                <w:lang w:val="en-US"/>
              </w:rPr>
            </w:pPr>
          </w:p>
        </w:tc>
      </w:tr>
    </w:tbl>
    <w:p w14:paraId="48F0175A" w14:textId="4F716963" w:rsidR="00386803" w:rsidRPr="00700629" w:rsidRDefault="00386803" w:rsidP="00C46AD8">
      <w:pPr>
        <w:rPr>
          <w:color w:val="auto"/>
          <w:lang w:val="en-US"/>
        </w:rPr>
      </w:pPr>
      <w:r w:rsidRPr="00700629">
        <w:rPr>
          <w:color w:val="auto"/>
          <w:lang w:val="en-US"/>
        </w:rPr>
        <w:t>- Phá dỡ nhà 1 tầng số 3, nhà số 4, bể nước số 6 (theo TMB hiện trạng).</w:t>
      </w:r>
    </w:p>
    <w:p w14:paraId="3DBCC085" w14:textId="77777777" w:rsidR="00386803" w:rsidRPr="00700629" w:rsidRDefault="00386803" w:rsidP="00C46AD8">
      <w:pPr>
        <w:rPr>
          <w:color w:val="auto"/>
          <w:lang w:val="en-US"/>
        </w:rPr>
      </w:pPr>
      <w:r w:rsidRPr="00700629">
        <w:rPr>
          <w:color w:val="auto"/>
          <w:lang w:val="en-US"/>
        </w:rPr>
        <w:t>- Xây dựng mới nhà 1 tầng (gồm các phòng chức năng đã phá dỡ và bổ sung thêm số phòng chức năng còn thiếu).</w:t>
      </w:r>
    </w:p>
    <w:p w14:paraId="0D328C94" w14:textId="77777777" w:rsidR="00386803" w:rsidRPr="00700629" w:rsidRDefault="00386803" w:rsidP="00C46AD8">
      <w:pPr>
        <w:rPr>
          <w:color w:val="auto"/>
          <w:lang w:val="en-US"/>
        </w:rPr>
      </w:pPr>
      <w:r w:rsidRPr="00700629">
        <w:rPr>
          <w:color w:val="auto"/>
          <w:lang w:val="en-US"/>
        </w:rPr>
        <w:t>- Xây dựng khu chứa rác thải, bể xử lý nước thải y tế.</w:t>
      </w:r>
    </w:p>
    <w:p w14:paraId="6747D092" w14:textId="77777777" w:rsidR="00386803" w:rsidRPr="00700629" w:rsidRDefault="00386803" w:rsidP="00C46AD8">
      <w:pPr>
        <w:rPr>
          <w:color w:val="auto"/>
          <w:lang w:val="en-US"/>
        </w:rPr>
      </w:pPr>
      <w:r w:rsidRPr="00700629">
        <w:rPr>
          <w:color w:val="auto"/>
          <w:lang w:val="en-US"/>
        </w:rPr>
        <w:t>- Xây dựng mới cổng, tường bao.</w:t>
      </w:r>
    </w:p>
    <w:p w14:paraId="491963D4" w14:textId="77777777" w:rsidR="00386803" w:rsidRPr="00700629" w:rsidRDefault="00386803" w:rsidP="00C46AD8">
      <w:pPr>
        <w:rPr>
          <w:color w:val="auto"/>
          <w:lang w:val="en-US"/>
        </w:rPr>
      </w:pPr>
      <w:r w:rsidRPr="00700629">
        <w:rPr>
          <w:color w:val="auto"/>
          <w:lang w:val="en-US"/>
        </w:rPr>
        <w:t>- Nâng cấp, cải tạo sân, rãnh thoát nước.</w:t>
      </w:r>
    </w:p>
    <w:p w14:paraId="6E17A058" w14:textId="07ED37DD" w:rsidR="00386803" w:rsidRPr="00700629" w:rsidRDefault="00386803" w:rsidP="00386803">
      <w:pPr>
        <w:spacing w:before="40" w:after="40"/>
        <w:rPr>
          <w:b/>
          <w:bCs/>
          <w:color w:val="auto"/>
          <w:lang w:val="en-US"/>
        </w:rPr>
      </w:pPr>
      <w:r w:rsidRPr="00700629">
        <w:rPr>
          <w:b/>
          <w:bCs/>
          <w:color w:val="auto"/>
          <w:lang w:val="en-US"/>
        </w:rPr>
        <w:t xml:space="preserve">2. </w:t>
      </w:r>
      <w:r w:rsidR="006603D4" w:rsidRPr="00700629">
        <w:rPr>
          <w:b/>
          <w:bCs/>
          <w:color w:val="auto"/>
          <w:lang w:val="en-US"/>
        </w:rPr>
        <w:t>Cải tạo, nâng cấp Trạm</w:t>
      </w:r>
      <w:r w:rsidRPr="00700629">
        <w:rPr>
          <w:b/>
          <w:bCs/>
          <w:color w:val="auto"/>
          <w:lang w:val="en-US"/>
        </w:rPr>
        <w:t xml:space="preserve"> y tế xã Việt Hùng</w:t>
      </w:r>
    </w:p>
    <w:p w14:paraId="1E46F707" w14:textId="3FBC08F5" w:rsidR="00CF1738" w:rsidRPr="00700629" w:rsidRDefault="00CF1738" w:rsidP="00CF1738">
      <w:pPr>
        <w:spacing w:before="40" w:after="40"/>
        <w:rPr>
          <w:color w:val="auto"/>
          <w:lang w:val="en-US"/>
        </w:rPr>
      </w:pPr>
      <w:r w:rsidRPr="00700629">
        <w:rPr>
          <w:color w:val="auto"/>
          <w:lang w:val="en-US"/>
        </w:rPr>
        <w:t>Tổng hợp các hạng mục công trình của trạm y tế xã Việt Hùng trong bảng sau:</w:t>
      </w:r>
    </w:p>
    <w:p w14:paraId="237F77B9" w14:textId="11A3E356" w:rsidR="00CF1738" w:rsidRPr="00700629" w:rsidRDefault="00CF1738" w:rsidP="005E45D2">
      <w:pPr>
        <w:pStyle w:val="Caption"/>
        <w:rPr>
          <w:color w:val="auto"/>
          <w:lang w:val="en-US"/>
        </w:rPr>
      </w:pPr>
      <w:bookmarkStart w:id="188" w:name="_Toc123140557"/>
      <w:r w:rsidRPr="00700629">
        <w:rPr>
          <w:color w:val="auto"/>
        </w:rPr>
        <w:t xml:space="preserve">Bảng 1. </w:t>
      </w:r>
      <w:r w:rsidR="00C46AD8" w:rsidRPr="00700629">
        <w:rPr>
          <w:color w:val="auto"/>
          <w:lang w:val="en-US"/>
        </w:rPr>
        <w:t>4</w:t>
      </w:r>
      <w:r w:rsidR="005E45D2" w:rsidRPr="00700629">
        <w:rPr>
          <w:color w:val="auto"/>
          <w:lang w:val="en-US"/>
        </w:rPr>
        <w:t>7</w:t>
      </w:r>
      <w:r w:rsidRPr="00700629">
        <w:rPr>
          <w:color w:val="auto"/>
          <w:lang w:val="en-US"/>
        </w:rPr>
        <w:t xml:space="preserve">. Tổng hợp hạng mục công trình của trạm y tế xã </w:t>
      </w:r>
      <w:r w:rsidRPr="00700629">
        <w:rPr>
          <w:bCs/>
          <w:color w:val="auto"/>
          <w:lang w:val="en-US"/>
        </w:rPr>
        <w:t>Việt Hùng</w:t>
      </w:r>
      <w:bookmarkEnd w:id="188"/>
    </w:p>
    <w:tbl>
      <w:tblPr>
        <w:tblStyle w:val="TableGrid"/>
        <w:tblW w:w="5000" w:type="pct"/>
        <w:jc w:val="center"/>
        <w:tblLook w:val="04A0" w:firstRow="1" w:lastRow="0" w:firstColumn="1" w:lastColumn="0" w:noHBand="0" w:noVBand="1"/>
      </w:tblPr>
      <w:tblGrid>
        <w:gridCol w:w="770"/>
        <w:gridCol w:w="2466"/>
        <w:gridCol w:w="1119"/>
        <w:gridCol w:w="1418"/>
        <w:gridCol w:w="1126"/>
        <w:gridCol w:w="1119"/>
        <w:gridCol w:w="1375"/>
      </w:tblGrid>
      <w:tr w:rsidR="00700629" w:rsidRPr="00700629" w14:paraId="492F1E72" w14:textId="77777777" w:rsidTr="00C33BB9">
        <w:trPr>
          <w:jc w:val="center"/>
        </w:trPr>
        <w:tc>
          <w:tcPr>
            <w:tcW w:w="412" w:type="pct"/>
            <w:vAlign w:val="center"/>
          </w:tcPr>
          <w:p w14:paraId="6C20C62D" w14:textId="77777777" w:rsidR="00CF1738" w:rsidRPr="00700629" w:rsidRDefault="00CF1738" w:rsidP="00CE15CB">
            <w:pPr>
              <w:spacing w:before="0" w:after="0"/>
              <w:ind w:firstLine="0"/>
              <w:jc w:val="center"/>
              <w:rPr>
                <w:b/>
                <w:bCs/>
                <w:color w:val="auto"/>
                <w:lang w:val="en-US"/>
              </w:rPr>
            </w:pPr>
            <w:r w:rsidRPr="00700629">
              <w:rPr>
                <w:b/>
                <w:bCs/>
                <w:color w:val="auto"/>
                <w:lang w:val="en-US"/>
              </w:rPr>
              <w:t>STT</w:t>
            </w:r>
          </w:p>
        </w:tc>
        <w:tc>
          <w:tcPr>
            <w:tcW w:w="1315" w:type="pct"/>
            <w:vAlign w:val="center"/>
          </w:tcPr>
          <w:p w14:paraId="405FA19C" w14:textId="77777777" w:rsidR="00CF1738" w:rsidRPr="00700629" w:rsidRDefault="00CF1738" w:rsidP="00CE15CB">
            <w:pPr>
              <w:spacing w:before="0" w:after="0"/>
              <w:ind w:firstLine="0"/>
              <w:jc w:val="center"/>
              <w:rPr>
                <w:b/>
                <w:bCs/>
                <w:color w:val="auto"/>
                <w:lang w:val="en-US"/>
              </w:rPr>
            </w:pPr>
            <w:r w:rsidRPr="00700629">
              <w:rPr>
                <w:b/>
                <w:bCs/>
                <w:color w:val="auto"/>
                <w:lang w:val="en-US"/>
              </w:rPr>
              <w:t>Hạng mục</w:t>
            </w:r>
          </w:p>
        </w:tc>
        <w:tc>
          <w:tcPr>
            <w:tcW w:w="598" w:type="pct"/>
            <w:vAlign w:val="center"/>
          </w:tcPr>
          <w:p w14:paraId="2FC7C1DA" w14:textId="77777777" w:rsidR="00CF1738" w:rsidRPr="00700629" w:rsidRDefault="00CF1738" w:rsidP="00CE15CB">
            <w:pPr>
              <w:spacing w:before="0" w:after="0"/>
              <w:ind w:firstLine="0"/>
              <w:jc w:val="center"/>
              <w:rPr>
                <w:b/>
                <w:bCs/>
                <w:color w:val="auto"/>
                <w:lang w:val="en-US"/>
              </w:rPr>
            </w:pPr>
            <w:r w:rsidRPr="00700629">
              <w:rPr>
                <w:b/>
                <w:bCs/>
                <w:color w:val="auto"/>
                <w:lang w:val="en-US"/>
              </w:rPr>
              <w:t>Số lượng</w:t>
            </w:r>
          </w:p>
        </w:tc>
        <w:tc>
          <w:tcPr>
            <w:tcW w:w="757" w:type="pct"/>
            <w:vAlign w:val="center"/>
          </w:tcPr>
          <w:p w14:paraId="1D649C6B" w14:textId="77777777" w:rsidR="00CF1738" w:rsidRPr="00700629" w:rsidRDefault="00CF1738" w:rsidP="00CE15CB">
            <w:pPr>
              <w:spacing w:before="0" w:after="0"/>
              <w:ind w:firstLine="0"/>
              <w:jc w:val="center"/>
              <w:rPr>
                <w:b/>
                <w:bCs/>
                <w:color w:val="auto"/>
                <w:lang w:val="en-US"/>
              </w:rPr>
            </w:pPr>
            <w:r w:rsidRPr="00700629">
              <w:rPr>
                <w:b/>
                <w:bCs/>
                <w:color w:val="auto"/>
                <w:lang w:val="en-US"/>
              </w:rPr>
              <w:t>Số tầng</w:t>
            </w:r>
          </w:p>
        </w:tc>
        <w:tc>
          <w:tcPr>
            <w:tcW w:w="585" w:type="pct"/>
            <w:vAlign w:val="center"/>
          </w:tcPr>
          <w:p w14:paraId="37D16EA4" w14:textId="77777777" w:rsidR="00CF1738" w:rsidRPr="00700629" w:rsidRDefault="00CF1738" w:rsidP="00CE15C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8" w:type="pct"/>
            <w:vAlign w:val="center"/>
          </w:tcPr>
          <w:p w14:paraId="788E6523" w14:textId="77777777" w:rsidR="00CF1738" w:rsidRPr="00700629" w:rsidRDefault="00CF1738" w:rsidP="00CE15C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4" w:type="pct"/>
            <w:vAlign w:val="center"/>
          </w:tcPr>
          <w:p w14:paraId="09CAEE92" w14:textId="77777777" w:rsidR="00CF1738" w:rsidRPr="00700629" w:rsidRDefault="00CF1738" w:rsidP="00CE15CB">
            <w:pPr>
              <w:spacing w:before="0" w:after="0"/>
              <w:ind w:firstLine="0"/>
              <w:jc w:val="center"/>
              <w:rPr>
                <w:b/>
                <w:bCs/>
                <w:color w:val="auto"/>
                <w:lang w:val="en-US"/>
              </w:rPr>
            </w:pPr>
            <w:r w:rsidRPr="00700629">
              <w:rPr>
                <w:b/>
                <w:bCs/>
                <w:color w:val="auto"/>
                <w:lang w:val="en-US"/>
              </w:rPr>
              <w:t>Ghi chú</w:t>
            </w:r>
          </w:p>
        </w:tc>
      </w:tr>
      <w:tr w:rsidR="00700629" w:rsidRPr="00700629" w14:paraId="1419F83A" w14:textId="77777777" w:rsidTr="00C33BB9">
        <w:trPr>
          <w:jc w:val="center"/>
        </w:trPr>
        <w:tc>
          <w:tcPr>
            <w:tcW w:w="412" w:type="pct"/>
            <w:vAlign w:val="center"/>
          </w:tcPr>
          <w:p w14:paraId="2FAFD93A" w14:textId="77777777" w:rsidR="00CF1738" w:rsidRPr="00700629" w:rsidRDefault="00CF1738" w:rsidP="00CE15CB">
            <w:pPr>
              <w:spacing w:before="0" w:after="0"/>
              <w:ind w:firstLine="0"/>
              <w:jc w:val="center"/>
              <w:rPr>
                <w:b/>
                <w:bCs/>
                <w:color w:val="auto"/>
                <w:lang w:val="en-US"/>
              </w:rPr>
            </w:pPr>
            <w:r w:rsidRPr="00700629">
              <w:rPr>
                <w:b/>
                <w:bCs/>
                <w:color w:val="auto"/>
                <w:lang w:val="en-US"/>
              </w:rPr>
              <w:t>A</w:t>
            </w:r>
          </w:p>
        </w:tc>
        <w:tc>
          <w:tcPr>
            <w:tcW w:w="2670" w:type="pct"/>
            <w:gridSpan w:val="3"/>
          </w:tcPr>
          <w:p w14:paraId="082D496F" w14:textId="77777777" w:rsidR="00CF1738" w:rsidRPr="00700629" w:rsidRDefault="00CF1738" w:rsidP="00CE15CB">
            <w:pPr>
              <w:spacing w:before="0" w:after="0"/>
              <w:ind w:firstLine="0"/>
              <w:jc w:val="left"/>
              <w:rPr>
                <w:color w:val="auto"/>
                <w:lang w:val="en-US"/>
              </w:rPr>
            </w:pPr>
            <w:r w:rsidRPr="00700629">
              <w:rPr>
                <w:b/>
                <w:bCs/>
                <w:color w:val="auto"/>
                <w:lang w:val="en-US"/>
              </w:rPr>
              <w:t>Các hạng mục công trình chính</w:t>
            </w:r>
          </w:p>
        </w:tc>
        <w:tc>
          <w:tcPr>
            <w:tcW w:w="585" w:type="pct"/>
            <w:vAlign w:val="center"/>
          </w:tcPr>
          <w:p w14:paraId="4C66E61D" w14:textId="77777777" w:rsidR="00CF1738" w:rsidRPr="00700629" w:rsidRDefault="00CF1738" w:rsidP="00CE15CB">
            <w:pPr>
              <w:spacing w:before="0" w:after="0"/>
              <w:ind w:firstLine="0"/>
              <w:jc w:val="center"/>
              <w:rPr>
                <w:color w:val="auto"/>
                <w:lang w:val="en-US"/>
              </w:rPr>
            </w:pPr>
          </w:p>
        </w:tc>
        <w:tc>
          <w:tcPr>
            <w:tcW w:w="598" w:type="pct"/>
            <w:vAlign w:val="center"/>
          </w:tcPr>
          <w:p w14:paraId="2296C89E" w14:textId="77777777" w:rsidR="00CF1738" w:rsidRPr="00700629" w:rsidRDefault="00CF1738" w:rsidP="00CE15CB">
            <w:pPr>
              <w:spacing w:before="0" w:after="0"/>
              <w:ind w:firstLine="0"/>
              <w:jc w:val="center"/>
              <w:rPr>
                <w:color w:val="auto"/>
                <w:lang w:val="en-US"/>
              </w:rPr>
            </w:pPr>
          </w:p>
        </w:tc>
        <w:tc>
          <w:tcPr>
            <w:tcW w:w="734" w:type="pct"/>
            <w:vAlign w:val="center"/>
          </w:tcPr>
          <w:p w14:paraId="0D9B2653" w14:textId="77777777" w:rsidR="00CF1738" w:rsidRPr="00700629" w:rsidRDefault="00CF1738" w:rsidP="00CE15CB">
            <w:pPr>
              <w:spacing w:before="0" w:after="0"/>
              <w:ind w:firstLine="0"/>
              <w:jc w:val="center"/>
              <w:rPr>
                <w:color w:val="auto"/>
                <w:lang w:val="en-US"/>
              </w:rPr>
            </w:pPr>
          </w:p>
        </w:tc>
      </w:tr>
      <w:tr w:rsidR="00700629" w:rsidRPr="00700629" w14:paraId="562390E3" w14:textId="77777777" w:rsidTr="00C33BB9">
        <w:trPr>
          <w:jc w:val="center"/>
        </w:trPr>
        <w:tc>
          <w:tcPr>
            <w:tcW w:w="412" w:type="pct"/>
            <w:vAlign w:val="center"/>
          </w:tcPr>
          <w:p w14:paraId="435473C8" w14:textId="77777777" w:rsidR="00CF1738" w:rsidRPr="00700629" w:rsidRDefault="00CF1738" w:rsidP="00CE15CB">
            <w:pPr>
              <w:spacing w:before="0" w:after="0"/>
              <w:ind w:firstLine="0"/>
              <w:jc w:val="center"/>
              <w:rPr>
                <w:color w:val="auto"/>
                <w:lang w:val="en-US"/>
              </w:rPr>
            </w:pPr>
            <w:r w:rsidRPr="00700629">
              <w:rPr>
                <w:color w:val="auto"/>
                <w:lang w:val="en-US"/>
              </w:rPr>
              <w:t>1</w:t>
            </w:r>
          </w:p>
        </w:tc>
        <w:tc>
          <w:tcPr>
            <w:tcW w:w="1315" w:type="pct"/>
          </w:tcPr>
          <w:p w14:paraId="19EA87AA" w14:textId="3DBED9B2" w:rsidR="00CF1738" w:rsidRPr="00700629" w:rsidRDefault="00CF1738" w:rsidP="00CE15CB">
            <w:pPr>
              <w:spacing w:before="0" w:after="0"/>
              <w:ind w:firstLine="0"/>
              <w:rPr>
                <w:color w:val="auto"/>
                <w:lang w:val="en-US"/>
              </w:rPr>
            </w:pPr>
            <w:r w:rsidRPr="00700629">
              <w:rPr>
                <w:color w:val="auto"/>
                <w:lang w:val="en-US"/>
              </w:rPr>
              <w:t>Nhà khám bệnh</w:t>
            </w:r>
          </w:p>
        </w:tc>
        <w:tc>
          <w:tcPr>
            <w:tcW w:w="598" w:type="pct"/>
            <w:vAlign w:val="center"/>
          </w:tcPr>
          <w:p w14:paraId="55634D96"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757" w:type="pct"/>
            <w:vAlign w:val="center"/>
          </w:tcPr>
          <w:p w14:paraId="5DA4629C"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585" w:type="pct"/>
            <w:vAlign w:val="center"/>
          </w:tcPr>
          <w:p w14:paraId="0667E2D3" w14:textId="0E87F041" w:rsidR="00CF1738" w:rsidRPr="00700629" w:rsidRDefault="00CF1738" w:rsidP="00CE15CB">
            <w:pPr>
              <w:spacing w:before="0" w:after="0"/>
              <w:ind w:firstLine="0"/>
              <w:jc w:val="center"/>
              <w:rPr>
                <w:color w:val="auto"/>
                <w:lang w:val="en-US"/>
              </w:rPr>
            </w:pPr>
            <w:r w:rsidRPr="00700629">
              <w:rPr>
                <w:color w:val="auto"/>
                <w:lang w:val="en-US"/>
              </w:rPr>
              <w:t>93,0</w:t>
            </w:r>
          </w:p>
        </w:tc>
        <w:tc>
          <w:tcPr>
            <w:tcW w:w="598" w:type="pct"/>
            <w:vAlign w:val="center"/>
          </w:tcPr>
          <w:p w14:paraId="5A757E8F" w14:textId="7DDB9BD4" w:rsidR="00CF1738" w:rsidRPr="00700629" w:rsidRDefault="00CF1738" w:rsidP="00CE15CB">
            <w:pPr>
              <w:spacing w:before="0" w:after="0"/>
              <w:ind w:firstLine="0"/>
              <w:jc w:val="center"/>
              <w:rPr>
                <w:color w:val="auto"/>
                <w:lang w:val="en-US"/>
              </w:rPr>
            </w:pPr>
            <w:r w:rsidRPr="00700629">
              <w:rPr>
                <w:color w:val="auto"/>
                <w:lang w:val="en-US"/>
              </w:rPr>
              <w:t>93,0</w:t>
            </w:r>
          </w:p>
        </w:tc>
        <w:tc>
          <w:tcPr>
            <w:tcW w:w="734" w:type="pct"/>
            <w:vAlign w:val="center"/>
          </w:tcPr>
          <w:p w14:paraId="68851FD8" w14:textId="77777777" w:rsidR="00CF1738" w:rsidRPr="00700629" w:rsidRDefault="00CF1738" w:rsidP="00CE15CB">
            <w:pPr>
              <w:spacing w:before="0" w:after="0"/>
              <w:ind w:firstLine="0"/>
              <w:jc w:val="center"/>
              <w:rPr>
                <w:color w:val="auto"/>
                <w:lang w:val="en-US"/>
              </w:rPr>
            </w:pPr>
            <w:r w:rsidRPr="00700629">
              <w:rPr>
                <w:color w:val="auto"/>
                <w:lang w:val="en-US"/>
              </w:rPr>
              <w:t>Hiện trạng</w:t>
            </w:r>
          </w:p>
        </w:tc>
      </w:tr>
      <w:tr w:rsidR="00700629" w:rsidRPr="00700629" w14:paraId="62625EC0" w14:textId="77777777" w:rsidTr="00C33BB9">
        <w:trPr>
          <w:jc w:val="center"/>
        </w:trPr>
        <w:tc>
          <w:tcPr>
            <w:tcW w:w="412" w:type="pct"/>
            <w:vAlign w:val="center"/>
          </w:tcPr>
          <w:p w14:paraId="2D7A3220" w14:textId="77777777" w:rsidR="00CF1738" w:rsidRPr="00700629" w:rsidRDefault="00CF1738" w:rsidP="00CE15CB">
            <w:pPr>
              <w:spacing w:before="0" w:after="0"/>
              <w:ind w:firstLine="0"/>
              <w:jc w:val="center"/>
              <w:rPr>
                <w:color w:val="auto"/>
                <w:lang w:val="en-US"/>
              </w:rPr>
            </w:pPr>
            <w:r w:rsidRPr="00700629">
              <w:rPr>
                <w:color w:val="auto"/>
                <w:lang w:val="en-US"/>
              </w:rPr>
              <w:t>2</w:t>
            </w:r>
          </w:p>
        </w:tc>
        <w:tc>
          <w:tcPr>
            <w:tcW w:w="1315" w:type="pct"/>
          </w:tcPr>
          <w:p w14:paraId="43E1D16A" w14:textId="5D8BDADB" w:rsidR="00CF1738" w:rsidRPr="00700629" w:rsidRDefault="00CF1738" w:rsidP="00CE15CB">
            <w:pPr>
              <w:spacing w:before="0" w:after="0"/>
              <w:ind w:firstLine="0"/>
              <w:rPr>
                <w:color w:val="auto"/>
                <w:lang w:val="en-US"/>
              </w:rPr>
            </w:pPr>
            <w:r w:rsidRPr="00700629">
              <w:rPr>
                <w:color w:val="auto"/>
                <w:lang w:val="en-US"/>
              </w:rPr>
              <w:t>Nhà làm việc số 1</w:t>
            </w:r>
          </w:p>
        </w:tc>
        <w:tc>
          <w:tcPr>
            <w:tcW w:w="598" w:type="pct"/>
            <w:vAlign w:val="center"/>
          </w:tcPr>
          <w:p w14:paraId="492B968A"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757" w:type="pct"/>
            <w:vAlign w:val="center"/>
          </w:tcPr>
          <w:p w14:paraId="283B0D77"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585" w:type="pct"/>
            <w:vAlign w:val="center"/>
          </w:tcPr>
          <w:p w14:paraId="7C806631" w14:textId="620B133A" w:rsidR="00CF1738" w:rsidRPr="00700629" w:rsidRDefault="00CF1738" w:rsidP="00CE15CB">
            <w:pPr>
              <w:spacing w:before="0" w:after="0"/>
              <w:ind w:firstLine="0"/>
              <w:jc w:val="center"/>
              <w:rPr>
                <w:color w:val="auto"/>
                <w:lang w:val="en-US"/>
              </w:rPr>
            </w:pPr>
            <w:r w:rsidRPr="00700629">
              <w:rPr>
                <w:color w:val="auto"/>
                <w:lang w:val="en-US"/>
              </w:rPr>
              <w:t>280,0</w:t>
            </w:r>
          </w:p>
        </w:tc>
        <w:tc>
          <w:tcPr>
            <w:tcW w:w="598" w:type="pct"/>
            <w:vAlign w:val="center"/>
          </w:tcPr>
          <w:p w14:paraId="64DD6F71" w14:textId="6CF60468" w:rsidR="00CF1738" w:rsidRPr="00700629" w:rsidRDefault="00CF1738" w:rsidP="00CE15CB">
            <w:pPr>
              <w:spacing w:before="0" w:after="0"/>
              <w:ind w:firstLine="0"/>
              <w:jc w:val="center"/>
              <w:rPr>
                <w:color w:val="auto"/>
                <w:lang w:val="en-US"/>
              </w:rPr>
            </w:pPr>
            <w:r w:rsidRPr="00700629">
              <w:rPr>
                <w:color w:val="auto"/>
                <w:lang w:val="en-US"/>
              </w:rPr>
              <w:t>280,0</w:t>
            </w:r>
          </w:p>
        </w:tc>
        <w:tc>
          <w:tcPr>
            <w:tcW w:w="734" w:type="pct"/>
          </w:tcPr>
          <w:p w14:paraId="1E0935D1" w14:textId="03FBBC72" w:rsidR="00CF1738" w:rsidRPr="00700629" w:rsidRDefault="00CF1738" w:rsidP="00CE15CB">
            <w:pPr>
              <w:spacing w:before="0" w:after="0"/>
              <w:ind w:firstLine="0"/>
              <w:jc w:val="center"/>
              <w:rPr>
                <w:color w:val="auto"/>
                <w:lang w:val="en-US"/>
              </w:rPr>
            </w:pPr>
            <w:r w:rsidRPr="00700629">
              <w:rPr>
                <w:color w:val="auto"/>
                <w:lang w:val="en-US"/>
              </w:rPr>
              <w:t>Xây mới</w:t>
            </w:r>
          </w:p>
        </w:tc>
      </w:tr>
      <w:tr w:rsidR="00700629" w:rsidRPr="00700629" w14:paraId="2ACB354F" w14:textId="77777777" w:rsidTr="00C33BB9">
        <w:trPr>
          <w:jc w:val="center"/>
        </w:trPr>
        <w:tc>
          <w:tcPr>
            <w:tcW w:w="412" w:type="pct"/>
            <w:vAlign w:val="center"/>
          </w:tcPr>
          <w:p w14:paraId="72D9E50E" w14:textId="77777777" w:rsidR="00CF1738" w:rsidRPr="00700629" w:rsidRDefault="00CF1738" w:rsidP="00CE15CB">
            <w:pPr>
              <w:spacing w:before="0" w:after="0"/>
              <w:ind w:firstLine="0"/>
              <w:jc w:val="center"/>
              <w:rPr>
                <w:color w:val="auto"/>
                <w:lang w:val="en-US"/>
              </w:rPr>
            </w:pPr>
            <w:r w:rsidRPr="00700629">
              <w:rPr>
                <w:color w:val="auto"/>
                <w:lang w:val="en-US"/>
              </w:rPr>
              <w:t>3</w:t>
            </w:r>
          </w:p>
        </w:tc>
        <w:tc>
          <w:tcPr>
            <w:tcW w:w="1315" w:type="pct"/>
          </w:tcPr>
          <w:p w14:paraId="2C354D36" w14:textId="7465EA11" w:rsidR="00CF1738" w:rsidRPr="00700629" w:rsidRDefault="00CF1738" w:rsidP="00CE15CB">
            <w:pPr>
              <w:spacing w:before="0" w:after="0"/>
              <w:ind w:firstLine="0"/>
              <w:rPr>
                <w:color w:val="auto"/>
                <w:lang w:val="en-US"/>
              </w:rPr>
            </w:pPr>
            <w:r w:rsidRPr="00700629">
              <w:rPr>
                <w:color w:val="auto"/>
                <w:lang w:val="en-US"/>
              </w:rPr>
              <w:t>Nhà làm việc số 2</w:t>
            </w:r>
          </w:p>
        </w:tc>
        <w:tc>
          <w:tcPr>
            <w:tcW w:w="598" w:type="pct"/>
            <w:vAlign w:val="center"/>
          </w:tcPr>
          <w:p w14:paraId="13DFE5AA"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757" w:type="pct"/>
            <w:vAlign w:val="center"/>
          </w:tcPr>
          <w:p w14:paraId="0F7A6475"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585" w:type="pct"/>
            <w:vAlign w:val="center"/>
          </w:tcPr>
          <w:p w14:paraId="656C8ABC" w14:textId="2095EEB4" w:rsidR="00CF1738" w:rsidRPr="00700629" w:rsidRDefault="00CF1738" w:rsidP="00CE15CB">
            <w:pPr>
              <w:spacing w:before="0" w:after="0"/>
              <w:ind w:firstLine="0"/>
              <w:jc w:val="center"/>
              <w:rPr>
                <w:color w:val="auto"/>
                <w:lang w:val="en-US"/>
              </w:rPr>
            </w:pPr>
            <w:r w:rsidRPr="00700629">
              <w:rPr>
                <w:color w:val="auto"/>
                <w:lang w:val="en-US"/>
              </w:rPr>
              <w:t>28,0</w:t>
            </w:r>
          </w:p>
        </w:tc>
        <w:tc>
          <w:tcPr>
            <w:tcW w:w="598" w:type="pct"/>
            <w:vAlign w:val="center"/>
          </w:tcPr>
          <w:p w14:paraId="10132AE9" w14:textId="3513F54E" w:rsidR="00CF1738" w:rsidRPr="00700629" w:rsidRDefault="00CF1738" w:rsidP="00CE15CB">
            <w:pPr>
              <w:spacing w:before="0" w:after="0"/>
              <w:ind w:firstLine="0"/>
              <w:jc w:val="center"/>
              <w:rPr>
                <w:color w:val="auto"/>
                <w:lang w:val="en-US"/>
              </w:rPr>
            </w:pPr>
            <w:r w:rsidRPr="00700629">
              <w:rPr>
                <w:color w:val="auto"/>
                <w:lang w:val="en-US"/>
              </w:rPr>
              <w:t>28,0</w:t>
            </w:r>
          </w:p>
        </w:tc>
        <w:tc>
          <w:tcPr>
            <w:tcW w:w="734" w:type="pct"/>
          </w:tcPr>
          <w:p w14:paraId="4A61F39A" w14:textId="0B13205B" w:rsidR="00CF1738" w:rsidRPr="00700629" w:rsidRDefault="00CF1738" w:rsidP="00CE15CB">
            <w:pPr>
              <w:spacing w:before="0" w:after="0"/>
              <w:ind w:firstLine="0"/>
              <w:jc w:val="center"/>
              <w:rPr>
                <w:color w:val="auto"/>
                <w:lang w:val="en-US"/>
              </w:rPr>
            </w:pPr>
            <w:r w:rsidRPr="00700629">
              <w:rPr>
                <w:color w:val="auto"/>
                <w:lang w:val="en-US"/>
              </w:rPr>
              <w:t>Hiện trạng</w:t>
            </w:r>
          </w:p>
        </w:tc>
      </w:tr>
      <w:tr w:rsidR="00700629" w:rsidRPr="00700629" w14:paraId="70BB4861" w14:textId="77777777" w:rsidTr="00C33BB9">
        <w:trPr>
          <w:jc w:val="center"/>
        </w:trPr>
        <w:tc>
          <w:tcPr>
            <w:tcW w:w="412" w:type="pct"/>
            <w:vAlign w:val="center"/>
          </w:tcPr>
          <w:p w14:paraId="4553C3DB" w14:textId="5BD495DE" w:rsidR="00CF1738" w:rsidRPr="00700629" w:rsidRDefault="00CF1738" w:rsidP="00CE15CB">
            <w:pPr>
              <w:spacing w:before="0" w:after="0"/>
              <w:ind w:firstLine="0"/>
              <w:jc w:val="center"/>
              <w:rPr>
                <w:color w:val="auto"/>
                <w:lang w:val="en-US"/>
              </w:rPr>
            </w:pPr>
            <w:r w:rsidRPr="00700629">
              <w:rPr>
                <w:color w:val="auto"/>
                <w:lang w:val="en-US"/>
              </w:rPr>
              <w:t>4</w:t>
            </w:r>
          </w:p>
        </w:tc>
        <w:tc>
          <w:tcPr>
            <w:tcW w:w="1315" w:type="pct"/>
          </w:tcPr>
          <w:p w14:paraId="398D8F36" w14:textId="33F4308B" w:rsidR="00CF1738" w:rsidRPr="00700629" w:rsidRDefault="00CF1738" w:rsidP="00CE15CB">
            <w:pPr>
              <w:spacing w:before="0" w:after="0"/>
              <w:ind w:firstLine="0"/>
              <w:rPr>
                <w:color w:val="auto"/>
                <w:lang w:val="en-US"/>
              </w:rPr>
            </w:pPr>
            <w:r w:rsidRPr="00700629">
              <w:rPr>
                <w:color w:val="auto"/>
                <w:lang w:val="en-US"/>
              </w:rPr>
              <w:t>Nhà mái tôn</w:t>
            </w:r>
          </w:p>
        </w:tc>
        <w:tc>
          <w:tcPr>
            <w:tcW w:w="598" w:type="pct"/>
            <w:vAlign w:val="center"/>
          </w:tcPr>
          <w:p w14:paraId="06BBDE9E" w14:textId="5DDAD732" w:rsidR="00CF1738" w:rsidRPr="00700629" w:rsidRDefault="00CF1738" w:rsidP="00CE15CB">
            <w:pPr>
              <w:spacing w:before="0" w:after="0"/>
              <w:ind w:firstLine="0"/>
              <w:jc w:val="center"/>
              <w:rPr>
                <w:color w:val="auto"/>
                <w:lang w:val="en-US"/>
              </w:rPr>
            </w:pPr>
            <w:r w:rsidRPr="00700629">
              <w:rPr>
                <w:color w:val="auto"/>
                <w:lang w:val="en-US"/>
              </w:rPr>
              <w:t>01</w:t>
            </w:r>
          </w:p>
        </w:tc>
        <w:tc>
          <w:tcPr>
            <w:tcW w:w="757" w:type="pct"/>
            <w:vAlign w:val="center"/>
          </w:tcPr>
          <w:p w14:paraId="7057F843" w14:textId="2F7E7BEC" w:rsidR="00CF1738" w:rsidRPr="00700629" w:rsidRDefault="00CF1738" w:rsidP="00CE15CB">
            <w:pPr>
              <w:spacing w:before="0" w:after="0"/>
              <w:ind w:firstLine="0"/>
              <w:jc w:val="center"/>
              <w:rPr>
                <w:color w:val="auto"/>
                <w:lang w:val="en-US"/>
              </w:rPr>
            </w:pPr>
            <w:r w:rsidRPr="00700629">
              <w:rPr>
                <w:color w:val="auto"/>
                <w:lang w:val="en-US"/>
              </w:rPr>
              <w:t>01</w:t>
            </w:r>
          </w:p>
        </w:tc>
        <w:tc>
          <w:tcPr>
            <w:tcW w:w="585" w:type="pct"/>
            <w:vAlign w:val="center"/>
          </w:tcPr>
          <w:p w14:paraId="79DC0A43" w14:textId="2BA31520" w:rsidR="00CF1738" w:rsidRPr="00700629" w:rsidRDefault="00CF1738" w:rsidP="00CE15CB">
            <w:pPr>
              <w:spacing w:before="0" w:after="0"/>
              <w:ind w:firstLine="0"/>
              <w:jc w:val="center"/>
              <w:rPr>
                <w:color w:val="auto"/>
                <w:lang w:val="en-US"/>
              </w:rPr>
            </w:pPr>
            <w:r w:rsidRPr="00700629">
              <w:rPr>
                <w:color w:val="auto"/>
                <w:lang w:val="en-US"/>
              </w:rPr>
              <w:t>37,0</w:t>
            </w:r>
          </w:p>
        </w:tc>
        <w:tc>
          <w:tcPr>
            <w:tcW w:w="598" w:type="pct"/>
            <w:vAlign w:val="center"/>
          </w:tcPr>
          <w:p w14:paraId="0982AA26" w14:textId="59B67DFD" w:rsidR="00CF1738" w:rsidRPr="00700629" w:rsidRDefault="00CF1738" w:rsidP="00CE15CB">
            <w:pPr>
              <w:spacing w:before="0" w:after="0"/>
              <w:ind w:firstLine="0"/>
              <w:jc w:val="center"/>
              <w:rPr>
                <w:color w:val="auto"/>
                <w:lang w:val="en-US"/>
              </w:rPr>
            </w:pPr>
            <w:r w:rsidRPr="00700629">
              <w:rPr>
                <w:color w:val="auto"/>
                <w:lang w:val="en-US"/>
              </w:rPr>
              <w:t>37,0</w:t>
            </w:r>
          </w:p>
        </w:tc>
        <w:tc>
          <w:tcPr>
            <w:tcW w:w="734" w:type="pct"/>
          </w:tcPr>
          <w:p w14:paraId="74C62661" w14:textId="77CD0CEF" w:rsidR="00CF1738" w:rsidRPr="00700629" w:rsidRDefault="00CF1738" w:rsidP="00CE15CB">
            <w:pPr>
              <w:spacing w:before="0" w:after="0"/>
              <w:ind w:firstLine="0"/>
              <w:jc w:val="center"/>
              <w:rPr>
                <w:color w:val="auto"/>
                <w:lang w:val="en-US"/>
              </w:rPr>
            </w:pPr>
            <w:r w:rsidRPr="00700629">
              <w:rPr>
                <w:color w:val="auto"/>
                <w:lang w:val="en-US"/>
              </w:rPr>
              <w:t>Hiện trạng</w:t>
            </w:r>
          </w:p>
        </w:tc>
      </w:tr>
      <w:tr w:rsidR="00700629" w:rsidRPr="00700629" w14:paraId="11601724" w14:textId="77777777" w:rsidTr="00C33BB9">
        <w:trPr>
          <w:jc w:val="center"/>
        </w:trPr>
        <w:tc>
          <w:tcPr>
            <w:tcW w:w="412" w:type="pct"/>
            <w:vAlign w:val="center"/>
          </w:tcPr>
          <w:p w14:paraId="50C8F3C9" w14:textId="77777777" w:rsidR="00CF1738" w:rsidRPr="00700629" w:rsidRDefault="00CF1738" w:rsidP="00CE15CB">
            <w:pPr>
              <w:spacing w:before="0" w:after="0"/>
              <w:ind w:firstLine="0"/>
              <w:jc w:val="center"/>
              <w:rPr>
                <w:b/>
                <w:bCs/>
                <w:color w:val="auto"/>
                <w:lang w:val="en-US"/>
              </w:rPr>
            </w:pPr>
            <w:r w:rsidRPr="00700629">
              <w:rPr>
                <w:b/>
                <w:bCs/>
                <w:color w:val="auto"/>
                <w:lang w:val="en-US"/>
              </w:rPr>
              <w:lastRenderedPageBreak/>
              <w:t>B</w:t>
            </w:r>
          </w:p>
        </w:tc>
        <w:tc>
          <w:tcPr>
            <w:tcW w:w="1913" w:type="pct"/>
            <w:gridSpan w:val="2"/>
          </w:tcPr>
          <w:p w14:paraId="483D48ED" w14:textId="77777777" w:rsidR="00CF1738" w:rsidRPr="00700629" w:rsidRDefault="00CF1738" w:rsidP="00CE15CB">
            <w:pPr>
              <w:spacing w:before="0" w:after="0"/>
              <w:ind w:firstLine="0"/>
              <w:jc w:val="left"/>
              <w:rPr>
                <w:color w:val="auto"/>
                <w:lang w:val="en-US"/>
              </w:rPr>
            </w:pPr>
            <w:r w:rsidRPr="00700629">
              <w:rPr>
                <w:b/>
                <w:bCs/>
                <w:color w:val="auto"/>
                <w:lang w:val="en-US"/>
              </w:rPr>
              <w:t>Các hạng mục phụ trợ</w:t>
            </w:r>
          </w:p>
        </w:tc>
        <w:tc>
          <w:tcPr>
            <w:tcW w:w="757" w:type="pct"/>
            <w:vAlign w:val="center"/>
          </w:tcPr>
          <w:p w14:paraId="72237CF1" w14:textId="77777777" w:rsidR="00CF1738" w:rsidRPr="00700629" w:rsidRDefault="00CF1738" w:rsidP="00CE15CB">
            <w:pPr>
              <w:spacing w:before="0" w:after="0"/>
              <w:ind w:firstLine="0"/>
              <w:jc w:val="center"/>
              <w:rPr>
                <w:color w:val="auto"/>
                <w:lang w:val="en-US"/>
              </w:rPr>
            </w:pPr>
          </w:p>
        </w:tc>
        <w:tc>
          <w:tcPr>
            <w:tcW w:w="585" w:type="pct"/>
            <w:vAlign w:val="center"/>
          </w:tcPr>
          <w:p w14:paraId="567D2961" w14:textId="77777777" w:rsidR="00CF1738" w:rsidRPr="00700629" w:rsidRDefault="00CF1738" w:rsidP="00CE15CB">
            <w:pPr>
              <w:spacing w:before="0" w:after="0"/>
              <w:ind w:firstLine="0"/>
              <w:jc w:val="center"/>
              <w:rPr>
                <w:color w:val="auto"/>
                <w:lang w:val="en-US"/>
              </w:rPr>
            </w:pPr>
          </w:p>
        </w:tc>
        <w:tc>
          <w:tcPr>
            <w:tcW w:w="598" w:type="pct"/>
            <w:vAlign w:val="center"/>
          </w:tcPr>
          <w:p w14:paraId="1AA94396" w14:textId="77777777" w:rsidR="00CF1738" w:rsidRPr="00700629" w:rsidRDefault="00CF1738" w:rsidP="00CE15CB">
            <w:pPr>
              <w:spacing w:before="0" w:after="0"/>
              <w:ind w:firstLine="0"/>
              <w:jc w:val="center"/>
              <w:rPr>
                <w:color w:val="auto"/>
                <w:lang w:val="en-US"/>
              </w:rPr>
            </w:pPr>
          </w:p>
        </w:tc>
        <w:tc>
          <w:tcPr>
            <w:tcW w:w="734" w:type="pct"/>
            <w:vAlign w:val="center"/>
          </w:tcPr>
          <w:p w14:paraId="6A9280B2" w14:textId="77777777" w:rsidR="00CF1738" w:rsidRPr="00700629" w:rsidRDefault="00CF1738" w:rsidP="00CE15CB">
            <w:pPr>
              <w:spacing w:before="0" w:after="0"/>
              <w:ind w:firstLine="0"/>
              <w:jc w:val="center"/>
              <w:rPr>
                <w:color w:val="auto"/>
                <w:lang w:val="en-US"/>
              </w:rPr>
            </w:pPr>
          </w:p>
        </w:tc>
      </w:tr>
      <w:tr w:rsidR="00700629" w:rsidRPr="00700629" w14:paraId="687FBF4F" w14:textId="77777777" w:rsidTr="00C33BB9">
        <w:trPr>
          <w:jc w:val="center"/>
        </w:trPr>
        <w:tc>
          <w:tcPr>
            <w:tcW w:w="412" w:type="pct"/>
            <w:vAlign w:val="center"/>
          </w:tcPr>
          <w:p w14:paraId="4EB86238" w14:textId="7A5DEC9E" w:rsidR="00CF1738" w:rsidRPr="00700629" w:rsidRDefault="00CF1738" w:rsidP="00CE15CB">
            <w:pPr>
              <w:spacing w:before="0" w:after="0"/>
              <w:ind w:firstLine="0"/>
              <w:jc w:val="center"/>
              <w:rPr>
                <w:color w:val="auto"/>
                <w:lang w:val="en-US"/>
              </w:rPr>
            </w:pPr>
            <w:r w:rsidRPr="00700629">
              <w:rPr>
                <w:color w:val="auto"/>
                <w:lang w:val="en-US"/>
              </w:rPr>
              <w:t>1</w:t>
            </w:r>
          </w:p>
        </w:tc>
        <w:tc>
          <w:tcPr>
            <w:tcW w:w="1315" w:type="pct"/>
          </w:tcPr>
          <w:p w14:paraId="129CECCB" w14:textId="519C3FF7" w:rsidR="00CF1738" w:rsidRPr="00700629" w:rsidRDefault="00CF1738" w:rsidP="00CE15CB">
            <w:pPr>
              <w:spacing w:before="0" w:after="0"/>
              <w:ind w:firstLine="0"/>
              <w:rPr>
                <w:color w:val="auto"/>
                <w:lang w:val="en-US"/>
              </w:rPr>
            </w:pPr>
            <w:r w:rsidRPr="00700629">
              <w:rPr>
                <w:color w:val="auto"/>
                <w:lang w:val="en-US"/>
              </w:rPr>
              <w:t>Nhà bếp + kho + WC</w:t>
            </w:r>
          </w:p>
        </w:tc>
        <w:tc>
          <w:tcPr>
            <w:tcW w:w="598" w:type="pct"/>
            <w:vAlign w:val="center"/>
          </w:tcPr>
          <w:p w14:paraId="2934D12F" w14:textId="05E1AD0C" w:rsidR="00CF1738" w:rsidRPr="00700629" w:rsidRDefault="00CF1738" w:rsidP="00CE15CB">
            <w:pPr>
              <w:spacing w:before="0" w:after="0"/>
              <w:ind w:firstLine="0"/>
              <w:jc w:val="center"/>
              <w:rPr>
                <w:color w:val="auto"/>
                <w:lang w:val="en-US"/>
              </w:rPr>
            </w:pPr>
            <w:r w:rsidRPr="00700629">
              <w:rPr>
                <w:color w:val="auto"/>
                <w:lang w:val="en-US"/>
              </w:rPr>
              <w:t>01</w:t>
            </w:r>
          </w:p>
        </w:tc>
        <w:tc>
          <w:tcPr>
            <w:tcW w:w="757" w:type="pct"/>
            <w:vAlign w:val="center"/>
          </w:tcPr>
          <w:p w14:paraId="6A49BCB5" w14:textId="3DB86B91" w:rsidR="00CF1738" w:rsidRPr="00700629" w:rsidRDefault="00CF1738" w:rsidP="00CE15CB">
            <w:pPr>
              <w:spacing w:before="0" w:after="0"/>
              <w:ind w:firstLine="0"/>
              <w:jc w:val="center"/>
              <w:rPr>
                <w:color w:val="auto"/>
                <w:lang w:val="en-US"/>
              </w:rPr>
            </w:pPr>
            <w:r w:rsidRPr="00700629">
              <w:rPr>
                <w:color w:val="auto"/>
                <w:lang w:val="en-US"/>
              </w:rPr>
              <w:t>01</w:t>
            </w:r>
          </w:p>
        </w:tc>
        <w:tc>
          <w:tcPr>
            <w:tcW w:w="585" w:type="pct"/>
            <w:vAlign w:val="center"/>
          </w:tcPr>
          <w:p w14:paraId="29D95448" w14:textId="48B19FC7" w:rsidR="00CF1738" w:rsidRPr="00700629" w:rsidRDefault="00CF1738" w:rsidP="00CE15CB">
            <w:pPr>
              <w:spacing w:before="0" w:after="0"/>
              <w:ind w:firstLine="0"/>
              <w:jc w:val="center"/>
              <w:rPr>
                <w:color w:val="auto"/>
                <w:lang w:val="en-US"/>
              </w:rPr>
            </w:pPr>
            <w:r w:rsidRPr="00700629">
              <w:rPr>
                <w:color w:val="auto"/>
                <w:lang w:val="en-US"/>
              </w:rPr>
              <w:t>99,0</w:t>
            </w:r>
          </w:p>
        </w:tc>
        <w:tc>
          <w:tcPr>
            <w:tcW w:w="598" w:type="pct"/>
            <w:vAlign w:val="center"/>
          </w:tcPr>
          <w:p w14:paraId="1183108C" w14:textId="53AA8483" w:rsidR="00CF1738" w:rsidRPr="00700629" w:rsidRDefault="00CF1738" w:rsidP="00CE15CB">
            <w:pPr>
              <w:spacing w:before="0" w:after="0"/>
              <w:ind w:firstLine="0"/>
              <w:jc w:val="center"/>
              <w:rPr>
                <w:color w:val="auto"/>
                <w:lang w:val="en-US"/>
              </w:rPr>
            </w:pPr>
            <w:r w:rsidRPr="00700629">
              <w:rPr>
                <w:color w:val="auto"/>
                <w:lang w:val="en-US"/>
              </w:rPr>
              <w:t>99,0</w:t>
            </w:r>
          </w:p>
        </w:tc>
        <w:tc>
          <w:tcPr>
            <w:tcW w:w="734" w:type="pct"/>
            <w:vAlign w:val="center"/>
          </w:tcPr>
          <w:p w14:paraId="6C1E7BC9" w14:textId="10D5275C" w:rsidR="00CF1738" w:rsidRPr="00700629" w:rsidRDefault="00CF1738" w:rsidP="00CE15CB">
            <w:pPr>
              <w:spacing w:before="0" w:after="0"/>
              <w:ind w:firstLine="0"/>
              <w:jc w:val="center"/>
              <w:rPr>
                <w:color w:val="auto"/>
                <w:lang w:val="en-US"/>
              </w:rPr>
            </w:pPr>
            <w:r w:rsidRPr="00700629">
              <w:rPr>
                <w:color w:val="auto"/>
                <w:lang w:val="en-US"/>
              </w:rPr>
              <w:t>Xây mới</w:t>
            </w:r>
          </w:p>
        </w:tc>
      </w:tr>
      <w:tr w:rsidR="00700629" w:rsidRPr="00700629" w14:paraId="66A04ADF" w14:textId="77777777" w:rsidTr="00C33BB9">
        <w:trPr>
          <w:jc w:val="center"/>
        </w:trPr>
        <w:tc>
          <w:tcPr>
            <w:tcW w:w="412" w:type="pct"/>
            <w:vAlign w:val="center"/>
          </w:tcPr>
          <w:p w14:paraId="2E6477D4" w14:textId="69107FD4" w:rsidR="00CF1738" w:rsidRPr="00700629" w:rsidRDefault="00CF1738" w:rsidP="00CE15CB">
            <w:pPr>
              <w:spacing w:before="0" w:after="0"/>
              <w:ind w:firstLine="0"/>
              <w:jc w:val="center"/>
              <w:rPr>
                <w:color w:val="auto"/>
                <w:lang w:val="en-US"/>
              </w:rPr>
            </w:pPr>
            <w:r w:rsidRPr="00700629">
              <w:rPr>
                <w:color w:val="auto"/>
                <w:lang w:val="en-US"/>
              </w:rPr>
              <w:t>2</w:t>
            </w:r>
          </w:p>
        </w:tc>
        <w:tc>
          <w:tcPr>
            <w:tcW w:w="1315" w:type="pct"/>
          </w:tcPr>
          <w:p w14:paraId="5F55B8E2" w14:textId="77777777" w:rsidR="00CF1738" w:rsidRPr="00700629" w:rsidRDefault="00CF1738" w:rsidP="00CE15CB">
            <w:pPr>
              <w:spacing w:before="0" w:after="0"/>
              <w:ind w:firstLine="0"/>
              <w:rPr>
                <w:color w:val="auto"/>
                <w:lang w:val="en-US"/>
              </w:rPr>
            </w:pPr>
            <w:r w:rsidRPr="00700629">
              <w:rPr>
                <w:color w:val="auto"/>
                <w:lang w:val="en-US"/>
              </w:rPr>
              <w:t>Nhà để xe</w:t>
            </w:r>
          </w:p>
        </w:tc>
        <w:tc>
          <w:tcPr>
            <w:tcW w:w="598" w:type="pct"/>
            <w:vAlign w:val="center"/>
          </w:tcPr>
          <w:p w14:paraId="76A2B121"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757" w:type="pct"/>
            <w:vAlign w:val="center"/>
          </w:tcPr>
          <w:p w14:paraId="5A7248EE" w14:textId="77777777" w:rsidR="00CF1738" w:rsidRPr="00700629" w:rsidRDefault="00CF1738" w:rsidP="00CE15CB">
            <w:pPr>
              <w:spacing w:before="0" w:after="0"/>
              <w:ind w:firstLine="0"/>
              <w:jc w:val="center"/>
              <w:rPr>
                <w:color w:val="auto"/>
                <w:lang w:val="en-US"/>
              </w:rPr>
            </w:pPr>
            <w:r w:rsidRPr="00700629">
              <w:rPr>
                <w:color w:val="auto"/>
                <w:lang w:val="en-US"/>
              </w:rPr>
              <w:t>01</w:t>
            </w:r>
          </w:p>
        </w:tc>
        <w:tc>
          <w:tcPr>
            <w:tcW w:w="585" w:type="pct"/>
            <w:vAlign w:val="center"/>
          </w:tcPr>
          <w:p w14:paraId="6D64BBBC" w14:textId="5E698354" w:rsidR="00CF1738" w:rsidRPr="00700629" w:rsidRDefault="00CF1738" w:rsidP="00CE15CB">
            <w:pPr>
              <w:spacing w:before="0" w:after="0"/>
              <w:ind w:firstLine="0"/>
              <w:jc w:val="center"/>
              <w:rPr>
                <w:color w:val="auto"/>
                <w:lang w:val="en-US"/>
              </w:rPr>
            </w:pPr>
            <w:r w:rsidRPr="00700629">
              <w:rPr>
                <w:color w:val="auto"/>
                <w:lang w:val="en-US"/>
              </w:rPr>
              <w:t>25,0</w:t>
            </w:r>
          </w:p>
        </w:tc>
        <w:tc>
          <w:tcPr>
            <w:tcW w:w="598" w:type="pct"/>
            <w:vAlign w:val="center"/>
          </w:tcPr>
          <w:p w14:paraId="4C82FD01" w14:textId="4FAA8070" w:rsidR="00CF1738" w:rsidRPr="00700629" w:rsidRDefault="00CF1738" w:rsidP="00CE15CB">
            <w:pPr>
              <w:spacing w:before="0" w:after="0"/>
              <w:ind w:firstLine="0"/>
              <w:jc w:val="center"/>
              <w:rPr>
                <w:color w:val="auto"/>
                <w:lang w:val="en-US"/>
              </w:rPr>
            </w:pPr>
            <w:r w:rsidRPr="00700629">
              <w:rPr>
                <w:color w:val="auto"/>
                <w:lang w:val="en-US"/>
              </w:rPr>
              <w:t>25,0</w:t>
            </w:r>
          </w:p>
        </w:tc>
        <w:tc>
          <w:tcPr>
            <w:tcW w:w="734" w:type="pct"/>
            <w:vAlign w:val="center"/>
          </w:tcPr>
          <w:p w14:paraId="5830E3CE" w14:textId="77777777" w:rsidR="00CF1738" w:rsidRPr="00700629" w:rsidRDefault="00CF1738" w:rsidP="00CE15CB">
            <w:pPr>
              <w:spacing w:before="0" w:after="0"/>
              <w:ind w:firstLine="0"/>
              <w:jc w:val="center"/>
              <w:rPr>
                <w:color w:val="auto"/>
                <w:lang w:val="en-US"/>
              </w:rPr>
            </w:pPr>
            <w:r w:rsidRPr="00700629">
              <w:rPr>
                <w:color w:val="auto"/>
                <w:lang w:val="en-US"/>
              </w:rPr>
              <w:t>Hiện trạng</w:t>
            </w:r>
          </w:p>
        </w:tc>
      </w:tr>
      <w:tr w:rsidR="00700629" w:rsidRPr="00700629" w14:paraId="4E6545ED" w14:textId="77777777" w:rsidTr="00C33BB9">
        <w:trPr>
          <w:jc w:val="center"/>
        </w:trPr>
        <w:tc>
          <w:tcPr>
            <w:tcW w:w="412" w:type="pct"/>
            <w:vAlign w:val="center"/>
          </w:tcPr>
          <w:p w14:paraId="4630189D" w14:textId="3904C77A" w:rsidR="00CF1738" w:rsidRPr="00700629" w:rsidRDefault="00CF1738" w:rsidP="00CE15CB">
            <w:pPr>
              <w:spacing w:before="0" w:after="0"/>
              <w:ind w:firstLine="0"/>
              <w:jc w:val="center"/>
              <w:rPr>
                <w:color w:val="auto"/>
                <w:lang w:val="en-US"/>
              </w:rPr>
            </w:pPr>
            <w:r w:rsidRPr="00700629">
              <w:rPr>
                <w:color w:val="auto"/>
                <w:lang w:val="en-US"/>
              </w:rPr>
              <w:t>3</w:t>
            </w:r>
          </w:p>
        </w:tc>
        <w:tc>
          <w:tcPr>
            <w:tcW w:w="1315" w:type="pct"/>
          </w:tcPr>
          <w:p w14:paraId="3E2D1115" w14:textId="13537F2F" w:rsidR="00CF1738" w:rsidRPr="00700629" w:rsidRDefault="00CF1738" w:rsidP="00CE15CB">
            <w:pPr>
              <w:spacing w:before="0" w:after="0"/>
              <w:ind w:firstLine="0"/>
              <w:rPr>
                <w:color w:val="auto"/>
                <w:lang w:val="en-US"/>
              </w:rPr>
            </w:pPr>
            <w:r w:rsidRPr="00700629">
              <w:rPr>
                <w:color w:val="auto"/>
                <w:lang w:val="en-US"/>
              </w:rPr>
              <w:t>Bể nước</w:t>
            </w:r>
          </w:p>
        </w:tc>
        <w:tc>
          <w:tcPr>
            <w:tcW w:w="598" w:type="pct"/>
            <w:vAlign w:val="center"/>
          </w:tcPr>
          <w:p w14:paraId="61F5287F" w14:textId="77777777" w:rsidR="00CF1738" w:rsidRPr="00700629" w:rsidRDefault="00CF1738" w:rsidP="00CE15CB">
            <w:pPr>
              <w:spacing w:before="0" w:after="0"/>
              <w:ind w:firstLine="0"/>
              <w:jc w:val="center"/>
              <w:rPr>
                <w:color w:val="auto"/>
                <w:lang w:val="en-US"/>
              </w:rPr>
            </w:pPr>
          </w:p>
        </w:tc>
        <w:tc>
          <w:tcPr>
            <w:tcW w:w="757" w:type="pct"/>
            <w:vAlign w:val="center"/>
          </w:tcPr>
          <w:p w14:paraId="151F701F" w14:textId="77777777" w:rsidR="00CF1738" w:rsidRPr="00700629" w:rsidRDefault="00CF1738" w:rsidP="00CE15CB">
            <w:pPr>
              <w:spacing w:before="0" w:after="0"/>
              <w:ind w:firstLine="0"/>
              <w:jc w:val="center"/>
              <w:rPr>
                <w:color w:val="auto"/>
                <w:lang w:val="en-US"/>
              </w:rPr>
            </w:pPr>
          </w:p>
        </w:tc>
        <w:tc>
          <w:tcPr>
            <w:tcW w:w="585" w:type="pct"/>
            <w:vAlign w:val="center"/>
          </w:tcPr>
          <w:p w14:paraId="721D22E2" w14:textId="5323EF99" w:rsidR="00CF1738" w:rsidRPr="00700629" w:rsidRDefault="00CF1738" w:rsidP="00CE15CB">
            <w:pPr>
              <w:spacing w:before="0" w:after="0"/>
              <w:ind w:firstLine="0"/>
              <w:jc w:val="center"/>
              <w:rPr>
                <w:color w:val="auto"/>
                <w:lang w:val="en-US"/>
              </w:rPr>
            </w:pPr>
            <w:r w:rsidRPr="00700629">
              <w:rPr>
                <w:color w:val="auto"/>
                <w:lang w:val="en-US"/>
              </w:rPr>
              <w:t>4,0</w:t>
            </w:r>
          </w:p>
        </w:tc>
        <w:tc>
          <w:tcPr>
            <w:tcW w:w="598" w:type="pct"/>
            <w:vAlign w:val="center"/>
          </w:tcPr>
          <w:p w14:paraId="62D03F32" w14:textId="5B0E2346" w:rsidR="00CF1738" w:rsidRPr="00700629" w:rsidRDefault="00CF1738" w:rsidP="00CE15CB">
            <w:pPr>
              <w:spacing w:before="0" w:after="0"/>
              <w:ind w:firstLine="0"/>
              <w:jc w:val="center"/>
              <w:rPr>
                <w:color w:val="auto"/>
                <w:lang w:val="en-US"/>
              </w:rPr>
            </w:pPr>
            <w:r w:rsidRPr="00700629">
              <w:rPr>
                <w:color w:val="auto"/>
                <w:lang w:val="en-US"/>
              </w:rPr>
              <w:t>4,0</w:t>
            </w:r>
          </w:p>
        </w:tc>
        <w:tc>
          <w:tcPr>
            <w:tcW w:w="734" w:type="pct"/>
            <w:vAlign w:val="center"/>
          </w:tcPr>
          <w:p w14:paraId="6A154E2F" w14:textId="21623F0D" w:rsidR="00CF1738" w:rsidRPr="00700629" w:rsidRDefault="00CF1738" w:rsidP="00CE15CB">
            <w:pPr>
              <w:spacing w:before="0" w:after="0"/>
              <w:ind w:firstLine="0"/>
              <w:jc w:val="center"/>
              <w:rPr>
                <w:color w:val="auto"/>
                <w:lang w:val="en-US"/>
              </w:rPr>
            </w:pPr>
            <w:r w:rsidRPr="00700629">
              <w:rPr>
                <w:color w:val="auto"/>
                <w:lang w:val="en-US"/>
              </w:rPr>
              <w:t>Hiện trạng</w:t>
            </w:r>
          </w:p>
        </w:tc>
      </w:tr>
      <w:tr w:rsidR="00700629" w:rsidRPr="00700629" w14:paraId="39827698" w14:textId="77777777" w:rsidTr="00C33BB9">
        <w:trPr>
          <w:jc w:val="center"/>
        </w:trPr>
        <w:tc>
          <w:tcPr>
            <w:tcW w:w="412" w:type="pct"/>
            <w:vAlign w:val="center"/>
          </w:tcPr>
          <w:p w14:paraId="2E654293" w14:textId="3270EF19" w:rsidR="00CF1738" w:rsidRPr="00700629" w:rsidRDefault="00CF1738" w:rsidP="00CE15CB">
            <w:pPr>
              <w:spacing w:before="0" w:after="0"/>
              <w:ind w:firstLine="0"/>
              <w:jc w:val="center"/>
              <w:rPr>
                <w:color w:val="auto"/>
                <w:lang w:val="en-US"/>
              </w:rPr>
            </w:pPr>
            <w:r w:rsidRPr="00700629">
              <w:rPr>
                <w:color w:val="auto"/>
                <w:lang w:val="en-US"/>
              </w:rPr>
              <w:t>4</w:t>
            </w:r>
          </w:p>
        </w:tc>
        <w:tc>
          <w:tcPr>
            <w:tcW w:w="1315" w:type="pct"/>
          </w:tcPr>
          <w:p w14:paraId="7DB7DB03" w14:textId="77777777" w:rsidR="00CF1738" w:rsidRPr="00700629" w:rsidRDefault="00CF1738" w:rsidP="00CE15CB">
            <w:pPr>
              <w:spacing w:before="0" w:after="0"/>
              <w:ind w:firstLine="0"/>
              <w:rPr>
                <w:color w:val="auto"/>
                <w:lang w:val="en-US"/>
              </w:rPr>
            </w:pPr>
            <w:r w:rsidRPr="00700629">
              <w:rPr>
                <w:color w:val="auto"/>
                <w:lang w:val="en-US"/>
              </w:rPr>
              <w:t>Sân đường</w:t>
            </w:r>
          </w:p>
        </w:tc>
        <w:tc>
          <w:tcPr>
            <w:tcW w:w="598" w:type="pct"/>
            <w:vAlign w:val="center"/>
          </w:tcPr>
          <w:p w14:paraId="115A0B96" w14:textId="77777777" w:rsidR="00CF1738" w:rsidRPr="00700629" w:rsidRDefault="00CF1738" w:rsidP="00CE15CB">
            <w:pPr>
              <w:spacing w:before="0" w:after="0"/>
              <w:ind w:firstLine="0"/>
              <w:jc w:val="center"/>
              <w:rPr>
                <w:color w:val="auto"/>
                <w:lang w:val="en-US"/>
              </w:rPr>
            </w:pPr>
          </w:p>
        </w:tc>
        <w:tc>
          <w:tcPr>
            <w:tcW w:w="757" w:type="pct"/>
            <w:vAlign w:val="center"/>
          </w:tcPr>
          <w:p w14:paraId="467B38F5" w14:textId="77777777" w:rsidR="00CF1738" w:rsidRPr="00700629" w:rsidRDefault="00CF1738" w:rsidP="00CE15CB">
            <w:pPr>
              <w:spacing w:before="0" w:after="0"/>
              <w:ind w:firstLine="0"/>
              <w:jc w:val="center"/>
              <w:rPr>
                <w:color w:val="auto"/>
                <w:lang w:val="en-US"/>
              </w:rPr>
            </w:pPr>
          </w:p>
        </w:tc>
        <w:tc>
          <w:tcPr>
            <w:tcW w:w="585" w:type="pct"/>
            <w:vAlign w:val="center"/>
          </w:tcPr>
          <w:p w14:paraId="0044E314" w14:textId="0F8C9732" w:rsidR="00CF1738" w:rsidRPr="00700629" w:rsidRDefault="00CF1738" w:rsidP="00CE15CB">
            <w:pPr>
              <w:spacing w:before="0" w:after="0"/>
              <w:ind w:firstLine="0"/>
              <w:jc w:val="center"/>
              <w:rPr>
                <w:color w:val="auto"/>
                <w:lang w:val="en-US"/>
              </w:rPr>
            </w:pPr>
            <w:r w:rsidRPr="00700629">
              <w:rPr>
                <w:color w:val="auto"/>
                <w:lang w:val="en-US"/>
              </w:rPr>
              <w:t>792,94</w:t>
            </w:r>
          </w:p>
        </w:tc>
        <w:tc>
          <w:tcPr>
            <w:tcW w:w="598" w:type="pct"/>
            <w:vAlign w:val="center"/>
          </w:tcPr>
          <w:p w14:paraId="6DC82219" w14:textId="77777777" w:rsidR="00CF1738" w:rsidRPr="00700629" w:rsidRDefault="00CF1738" w:rsidP="00CE15CB">
            <w:pPr>
              <w:spacing w:before="0" w:after="0"/>
              <w:ind w:firstLine="0"/>
              <w:jc w:val="center"/>
              <w:rPr>
                <w:color w:val="auto"/>
                <w:lang w:val="en-US"/>
              </w:rPr>
            </w:pPr>
          </w:p>
        </w:tc>
        <w:tc>
          <w:tcPr>
            <w:tcW w:w="734" w:type="pct"/>
            <w:vAlign w:val="center"/>
          </w:tcPr>
          <w:p w14:paraId="31D0FCE4" w14:textId="77777777" w:rsidR="00CF1738" w:rsidRPr="00700629" w:rsidRDefault="00CF1738" w:rsidP="00CE15CB">
            <w:pPr>
              <w:spacing w:before="0" w:after="0"/>
              <w:ind w:firstLine="0"/>
              <w:jc w:val="center"/>
              <w:rPr>
                <w:color w:val="auto"/>
                <w:lang w:val="en-US"/>
              </w:rPr>
            </w:pPr>
            <w:r w:rsidRPr="00700629">
              <w:rPr>
                <w:color w:val="auto"/>
                <w:lang w:val="en-US"/>
              </w:rPr>
              <w:t>Hiện trạng</w:t>
            </w:r>
          </w:p>
        </w:tc>
      </w:tr>
      <w:tr w:rsidR="00700629" w:rsidRPr="00700629" w14:paraId="7BBFE331" w14:textId="77777777" w:rsidTr="00C33BB9">
        <w:trPr>
          <w:jc w:val="center"/>
        </w:trPr>
        <w:tc>
          <w:tcPr>
            <w:tcW w:w="412" w:type="pct"/>
            <w:vAlign w:val="center"/>
          </w:tcPr>
          <w:p w14:paraId="5D0C6ECC" w14:textId="77777777" w:rsidR="00CF1738" w:rsidRPr="00700629" w:rsidRDefault="00CF1738" w:rsidP="00CE15CB">
            <w:pPr>
              <w:spacing w:before="0" w:after="0"/>
              <w:ind w:firstLine="0"/>
              <w:jc w:val="center"/>
              <w:rPr>
                <w:b/>
                <w:bCs/>
                <w:color w:val="auto"/>
                <w:lang w:val="en-US"/>
              </w:rPr>
            </w:pPr>
            <w:r w:rsidRPr="00700629">
              <w:rPr>
                <w:b/>
                <w:bCs/>
                <w:color w:val="auto"/>
                <w:lang w:val="en-US"/>
              </w:rPr>
              <w:t>C</w:t>
            </w:r>
          </w:p>
        </w:tc>
        <w:tc>
          <w:tcPr>
            <w:tcW w:w="2670" w:type="pct"/>
            <w:gridSpan w:val="3"/>
          </w:tcPr>
          <w:p w14:paraId="4103702F" w14:textId="77777777" w:rsidR="00CF1738" w:rsidRPr="00700629" w:rsidRDefault="00CF1738" w:rsidP="00CE15CB">
            <w:pPr>
              <w:spacing w:before="0" w:after="0"/>
              <w:ind w:firstLine="0"/>
              <w:jc w:val="left"/>
              <w:rPr>
                <w:color w:val="auto"/>
                <w:lang w:val="en-US"/>
              </w:rPr>
            </w:pPr>
            <w:r w:rsidRPr="00700629">
              <w:rPr>
                <w:b/>
                <w:bCs/>
                <w:color w:val="auto"/>
                <w:lang w:val="en-US"/>
              </w:rPr>
              <w:t>Các hạng mục công trình BVMT</w:t>
            </w:r>
          </w:p>
        </w:tc>
        <w:tc>
          <w:tcPr>
            <w:tcW w:w="585" w:type="pct"/>
            <w:vAlign w:val="center"/>
          </w:tcPr>
          <w:p w14:paraId="3BF3A061" w14:textId="77777777" w:rsidR="00CF1738" w:rsidRPr="00700629" w:rsidRDefault="00CF1738" w:rsidP="00CE15CB">
            <w:pPr>
              <w:spacing w:before="0" w:after="0"/>
              <w:ind w:firstLine="0"/>
              <w:jc w:val="center"/>
              <w:rPr>
                <w:color w:val="auto"/>
                <w:lang w:val="en-US"/>
              </w:rPr>
            </w:pPr>
          </w:p>
        </w:tc>
        <w:tc>
          <w:tcPr>
            <w:tcW w:w="598" w:type="pct"/>
            <w:vAlign w:val="center"/>
          </w:tcPr>
          <w:p w14:paraId="0C5C72E5" w14:textId="77777777" w:rsidR="00CF1738" w:rsidRPr="00700629" w:rsidRDefault="00CF1738" w:rsidP="00CE15CB">
            <w:pPr>
              <w:spacing w:before="0" w:after="0"/>
              <w:ind w:firstLine="0"/>
              <w:jc w:val="center"/>
              <w:rPr>
                <w:color w:val="auto"/>
                <w:lang w:val="en-US"/>
              </w:rPr>
            </w:pPr>
          </w:p>
        </w:tc>
        <w:tc>
          <w:tcPr>
            <w:tcW w:w="734" w:type="pct"/>
            <w:vAlign w:val="center"/>
          </w:tcPr>
          <w:p w14:paraId="51B083DF" w14:textId="77777777" w:rsidR="00CF1738" w:rsidRPr="00700629" w:rsidRDefault="00CF1738" w:rsidP="00CE15CB">
            <w:pPr>
              <w:spacing w:before="0" w:after="0"/>
              <w:ind w:firstLine="0"/>
              <w:jc w:val="center"/>
              <w:rPr>
                <w:color w:val="auto"/>
                <w:lang w:val="en-US"/>
              </w:rPr>
            </w:pPr>
          </w:p>
        </w:tc>
      </w:tr>
      <w:tr w:rsidR="00C33BB9" w:rsidRPr="00700629" w14:paraId="4B8DF0B6" w14:textId="77777777" w:rsidTr="00C33BB9">
        <w:trPr>
          <w:jc w:val="center"/>
        </w:trPr>
        <w:tc>
          <w:tcPr>
            <w:tcW w:w="412" w:type="pct"/>
            <w:vAlign w:val="center"/>
          </w:tcPr>
          <w:p w14:paraId="0B7BBF32" w14:textId="77777777" w:rsidR="00C33BB9" w:rsidRPr="00700629" w:rsidRDefault="00C33BB9" w:rsidP="00C33BB9">
            <w:pPr>
              <w:spacing w:before="0" w:after="0"/>
              <w:ind w:firstLine="0"/>
              <w:jc w:val="center"/>
              <w:rPr>
                <w:color w:val="auto"/>
                <w:lang w:val="en-US"/>
              </w:rPr>
            </w:pPr>
            <w:r w:rsidRPr="00700629">
              <w:rPr>
                <w:color w:val="auto"/>
                <w:lang w:val="en-US"/>
              </w:rPr>
              <w:t>1</w:t>
            </w:r>
          </w:p>
        </w:tc>
        <w:tc>
          <w:tcPr>
            <w:tcW w:w="1315" w:type="pct"/>
          </w:tcPr>
          <w:p w14:paraId="2562A653" w14:textId="77777777" w:rsidR="00C33BB9" w:rsidRPr="00700629" w:rsidRDefault="00C33BB9" w:rsidP="00C33BB9">
            <w:pPr>
              <w:spacing w:before="0" w:after="0"/>
              <w:ind w:firstLine="0"/>
              <w:rPr>
                <w:color w:val="auto"/>
                <w:lang w:val="en-US"/>
              </w:rPr>
            </w:pPr>
            <w:r w:rsidRPr="00700629">
              <w:rPr>
                <w:color w:val="auto"/>
                <w:lang w:val="en-US"/>
              </w:rPr>
              <w:t xml:space="preserve">Khu chứa rác thải y tế </w:t>
            </w:r>
          </w:p>
        </w:tc>
        <w:tc>
          <w:tcPr>
            <w:tcW w:w="598" w:type="pct"/>
            <w:vAlign w:val="center"/>
          </w:tcPr>
          <w:p w14:paraId="54938ABA" w14:textId="77777777" w:rsidR="00C33BB9" w:rsidRPr="00700629" w:rsidRDefault="00C33BB9" w:rsidP="00C33BB9">
            <w:pPr>
              <w:spacing w:before="0" w:after="0"/>
              <w:ind w:firstLine="0"/>
              <w:jc w:val="center"/>
              <w:rPr>
                <w:color w:val="auto"/>
                <w:lang w:val="en-US"/>
              </w:rPr>
            </w:pPr>
            <w:r w:rsidRPr="00700629">
              <w:rPr>
                <w:color w:val="auto"/>
                <w:lang w:val="en-US"/>
              </w:rPr>
              <w:t>01</w:t>
            </w:r>
          </w:p>
        </w:tc>
        <w:tc>
          <w:tcPr>
            <w:tcW w:w="757" w:type="pct"/>
            <w:vAlign w:val="center"/>
          </w:tcPr>
          <w:p w14:paraId="3B3DF3D6" w14:textId="77777777" w:rsidR="00C33BB9" w:rsidRPr="00700629" w:rsidRDefault="00C33BB9" w:rsidP="00C33BB9">
            <w:pPr>
              <w:spacing w:before="0" w:after="0"/>
              <w:ind w:firstLine="0"/>
              <w:jc w:val="center"/>
              <w:rPr>
                <w:color w:val="auto"/>
                <w:lang w:val="en-US"/>
              </w:rPr>
            </w:pPr>
            <w:r w:rsidRPr="00700629">
              <w:rPr>
                <w:color w:val="auto"/>
                <w:lang w:val="en-US"/>
              </w:rPr>
              <w:t>01</w:t>
            </w:r>
          </w:p>
        </w:tc>
        <w:tc>
          <w:tcPr>
            <w:tcW w:w="585" w:type="pct"/>
            <w:vAlign w:val="center"/>
          </w:tcPr>
          <w:p w14:paraId="52C032A8" w14:textId="1B76578E" w:rsidR="00C33BB9" w:rsidRPr="00700629" w:rsidRDefault="00C33BB9" w:rsidP="00C33BB9">
            <w:pPr>
              <w:spacing w:before="0" w:after="0"/>
              <w:ind w:firstLine="0"/>
              <w:jc w:val="center"/>
              <w:rPr>
                <w:color w:val="auto"/>
                <w:lang w:val="en-US"/>
              </w:rPr>
            </w:pPr>
            <w:r w:rsidRPr="00700629">
              <w:rPr>
                <w:color w:val="auto"/>
                <w:lang w:val="en-US"/>
              </w:rPr>
              <w:t>15,0</w:t>
            </w:r>
          </w:p>
        </w:tc>
        <w:tc>
          <w:tcPr>
            <w:tcW w:w="598" w:type="pct"/>
            <w:vAlign w:val="center"/>
          </w:tcPr>
          <w:p w14:paraId="32642FAC" w14:textId="3A43C3E8" w:rsidR="00C33BB9" w:rsidRPr="00700629" w:rsidRDefault="00C33BB9" w:rsidP="00C33BB9">
            <w:pPr>
              <w:spacing w:before="0" w:after="0"/>
              <w:ind w:firstLine="0"/>
              <w:jc w:val="center"/>
              <w:rPr>
                <w:color w:val="auto"/>
                <w:lang w:val="en-US"/>
              </w:rPr>
            </w:pPr>
            <w:r w:rsidRPr="00700629">
              <w:rPr>
                <w:color w:val="auto"/>
                <w:lang w:val="en-US"/>
              </w:rPr>
              <w:t>15,0</w:t>
            </w:r>
          </w:p>
        </w:tc>
        <w:tc>
          <w:tcPr>
            <w:tcW w:w="734" w:type="pct"/>
          </w:tcPr>
          <w:p w14:paraId="4885AEC1" w14:textId="3D2A111E" w:rsidR="00C33BB9" w:rsidRPr="00700629" w:rsidRDefault="00C33BB9" w:rsidP="00C33BB9">
            <w:pPr>
              <w:spacing w:before="0" w:after="0"/>
              <w:ind w:firstLine="0"/>
              <w:jc w:val="center"/>
              <w:rPr>
                <w:color w:val="auto"/>
                <w:lang w:val="en-US"/>
              </w:rPr>
            </w:pPr>
            <w:r w:rsidRPr="00700629">
              <w:rPr>
                <w:color w:val="auto"/>
                <w:lang w:val="en-US"/>
              </w:rPr>
              <w:t>Xây mới</w:t>
            </w:r>
          </w:p>
        </w:tc>
      </w:tr>
      <w:tr w:rsidR="00C33BB9" w:rsidRPr="00700629" w14:paraId="1C517335" w14:textId="77777777" w:rsidTr="00C33BB9">
        <w:trPr>
          <w:jc w:val="center"/>
        </w:trPr>
        <w:tc>
          <w:tcPr>
            <w:tcW w:w="412" w:type="pct"/>
            <w:vAlign w:val="center"/>
          </w:tcPr>
          <w:p w14:paraId="1F5864B7" w14:textId="77777777" w:rsidR="00C33BB9" w:rsidRPr="00700629" w:rsidRDefault="00C33BB9" w:rsidP="00C33BB9">
            <w:pPr>
              <w:spacing w:before="0" w:after="0"/>
              <w:ind w:firstLine="0"/>
              <w:jc w:val="center"/>
              <w:rPr>
                <w:color w:val="auto"/>
                <w:lang w:val="en-US"/>
              </w:rPr>
            </w:pPr>
            <w:r w:rsidRPr="00700629">
              <w:rPr>
                <w:color w:val="auto"/>
                <w:lang w:val="en-US"/>
              </w:rPr>
              <w:t>2</w:t>
            </w:r>
          </w:p>
        </w:tc>
        <w:tc>
          <w:tcPr>
            <w:tcW w:w="1315" w:type="pct"/>
          </w:tcPr>
          <w:p w14:paraId="1D1C77DB" w14:textId="77777777" w:rsidR="00C33BB9" w:rsidRPr="00700629" w:rsidRDefault="00C33BB9" w:rsidP="00C33BB9">
            <w:pPr>
              <w:spacing w:before="0" w:after="0"/>
              <w:ind w:firstLine="0"/>
              <w:rPr>
                <w:color w:val="auto"/>
                <w:lang w:val="en-US"/>
              </w:rPr>
            </w:pPr>
            <w:r w:rsidRPr="00700629">
              <w:rPr>
                <w:color w:val="auto"/>
                <w:lang w:val="en-US"/>
              </w:rPr>
              <w:t>Bể xử lý nước thải y tế</w:t>
            </w:r>
          </w:p>
        </w:tc>
        <w:tc>
          <w:tcPr>
            <w:tcW w:w="598" w:type="pct"/>
            <w:vAlign w:val="center"/>
          </w:tcPr>
          <w:p w14:paraId="682EC8F3" w14:textId="77777777" w:rsidR="00C33BB9" w:rsidRPr="00700629" w:rsidRDefault="00C33BB9" w:rsidP="00C33BB9">
            <w:pPr>
              <w:spacing w:before="0" w:after="0"/>
              <w:ind w:firstLine="0"/>
              <w:jc w:val="center"/>
              <w:rPr>
                <w:color w:val="auto"/>
                <w:lang w:val="en-US"/>
              </w:rPr>
            </w:pPr>
            <w:r w:rsidRPr="00700629">
              <w:rPr>
                <w:color w:val="auto"/>
                <w:lang w:val="en-US"/>
              </w:rPr>
              <w:t>01</w:t>
            </w:r>
          </w:p>
        </w:tc>
        <w:tc>
          <w:tcPr>
            <w:tcW w:w="757" w:type="pct"/>
            <w:vAlign w:val="center"/>
          </w:tcPr>
          <w:p w14:paraId="65DFFB8D" w14:textId="77777777" w:rsidR="00C33BB9" w:rsidRPr="00700629" w:rsidRDefault="00C33BB9" w:rsidP="00C33BB9">
            <w:pPr>
              <w:spacing w:before="0" w:after="0"/>
              <w:ind w:firstLine="0"/>
              <w:jc w:val="center"/>
              <w:rPr>
                <w:color w:val="auto"/>
                <w:lang w:val="en-US"/>
              </w:rPr>
            </w:pPr>
            <w:r w:rsidRPr="00700629">
              <w:rPr>
                <w:color w:val="auto"/>
                <w:lang w:val="en-US"/>
              </w:rPr>
              <w:t>01</w:t>
            </w:r>
          </w:p>
        </w:tc>
        <w:tc>
          <w:tcPr>
            <w:tcW w:w="585" w:type="pct"/>
            <w:vAlign w:val="center"/>
          </w:tcPr>
          <w:p w14:paraId="5CC231ED" w14:textId="77777777" w:rsidR="00C33BB9" w:rsidRPr="00700629" w:rsidRDefault="00C33BB9" w:rsidP="00C33BB9">
            <w:pPr>
              <w:spacing w:before="0" w:after="0"/>
              <w:ind w:firstLine="0"/>
              <w:jc w:val="center"/>
              <w:rPr>
                <w:color w:val="auto"/>
                <w:lang w:val="en-US"/>
              </w:rPr>
            </w:pPr>
            <w:r w:rsidRPr="00700629">
              <w:rPr>
                <w:color w:val="auto"/>
                <w:lang w:val="en-US"/>
              </w:rPr>
              <w:t>7,0</w:t>
            </w:r>
          </w:p>
        </w:tc>
        <w:tc>
          <w:tcPr>
            <w:tcW w:w="598" w:type="pct"/>
            <w:vAlign w:val="center"/>
          </w:tcPr>
          <w:p w14:paraId="21024BE8" w14:textId="54BF60E4" w:rsidR="00C33BB9" w:rsidRPr="00700629" w:rsidRDefault="00C33BB9" w:rsidP="00C33BB9">
            <w:pPr>
              <w:spacing w:before="0" w:after="0"/>
              <w:ind w:firstLine="0"/>
              <w:jc w:val="center"/>
              <w:rPr>
                <w:color w:val="auto"/>
                <w:lang w:val="en-US"/>
              </w:rPr>
            </w:pPr>
            <w:r w:rsidRPr="00700629">
              <w:rPr>
                <w:color w:val="auto"/>
                <w:lang w:val="en-US"/>
              </w:rPr>
              <w:t>7,0</w:t>
            </w:r>
          </w:p>
        </w:tc>
        <w:tc>
          <w:tcPr>
            <w:tcW w:w="734" w:type="pct"/>
          </w:tcPr>
          <w:p w14:paraId="7026D1F4" w14:textId="4493B26E" w:rsidR="00C33BB9" w:rsidRPr="00700629" w:rsidRDefault="00C33BB9" w:rsidP="00C33BB9">
            <w:pPr>
              <w:spacing w:before="0" w:after="0"/>
              <w:ind w:firstLine="0"/>
              <w:jc w:val="center"/>
              <w:rPr>
                <w:color w:val="auto"/>
                <w:lang w:val="en-US"/>
              </w:rPr>
            </w:pPr>
            <w:r w:rsidRPr="00700629">
              <w:rPr>
                <w:color w:val="auto"/>
                <w:lang w:val="en-US"/>
              </w:rPr>
              <w:t>Xây mới</w:t>
            </w:r>
          </w:p>
        </w:tc>
      </w:tr>
      <w:tr w:rsidR="00C33BB9" w:rsidRPr="00700629" w14:paraId="172EA82C" w14:textId="77777777" w:rsidTr="00C33BB9">
        <w:trPr>
          <w:jc w:val="center"/>
        </w:trPr>
        <w:tc>
          <w:tcPr>
            <w:tcW w:w="412" w:type="pct"/>
            <w:vAlign w:val="center"/>
          </w:tcPr>
          <w:p w14:paraId="7BBD6B94" w14:textId="77777777" w:rsidR="00C33BB9" w:rsidRPr="00700629" w:rsidRDefault="00C33BB9" w:rsidP="00C33BB9">
            <w:pPr>
              <w:spacing w:before="0" w:after="0"/>
              <w:ind w:firstLine="0"/>
              <w:jc w:val="center"/>
              <w:rPr>
                <w:color w:val="auto"/>
                <w:lang w:val="en-US"/>
              </w:rPr>
            </w:pPr>
            <w:r w:rsidRPr="00700629">
              <w:rPr>
                <w:color w:val="auto"/>
                <w:lang w:val="en-US"/>
              </w:rPr>
              <w:t>3</w:t>
            </w:r>
          </w:p>
        </w:tc>
        <w:tc>
          <w:tcPr>
            <w:tcW w:w="1315" w:type="pct"/>
          </w:tcPr>
          <w:p w14:paraId="2CD4F6DE" w14:textId="77777777" w:rsidR="00C33BB9" w:rsidRPr="00700629" w:rsidRDefault="00C33BB9" w:rsidP="00C33BB9">
            <w:pPr>
              <w:spacing w:before="0" w:after="0"/>
              <w:ind w:firstLine="0"/>
              <w:rPr>
                <w:color w:val="auto"/>
                <w:lang w:val="en-US"/>
              </w:rPr>
            </w:pPr>
            <w:r w:rsidRPr="00700629">
              <w:rPr>
                <w:color w:val="auto"/>
                <w:lang w:val="en-US"/>
              </w:rPr>
              <w:t xml:space="preserve">Vườn cây </w:t>
            </w:r>
          </w:p>
        </w:tc>
        <w:tc>
          <w:tcPr>
            <w:tcW w:w="598" w:type="pct"/>
            <w:vAlign w:val="center"/>
          </w:tcPr>
          <w:p w14:paraId="010F5DEC" w14:textId="77777777" w:rsidR="00C33BB9" w:rsidRPr="00700629" w:rsidRDefault="00C33BB9" w:rsidP="00C33BB9">
            <w:pPr>
              <w:spacing w:before="0" w:after="0"/>
              <w:ind w:firstLine="0"/>
              <w:jc w:val="center"/>
              <w:rPr>
                <w:color w:val="auto"/>
                <w:lang w:val="en-US"/>
              </w:rPr>
            </w:pPr>
          </w:p>
        </w:tc>
        <w:tc>
          <w:tcPr>
            <w:tcW w:w="757" w:type="pct"/>
            <w:vAlign w:val="center"/>
          </w:tcPr>
          <w:p w14:paraId="4592CDD9" w14:textId="77777777" w:rsidR="00C33BB9" w:rsidRPr="00700629" w:rsidRDefault="00C33BB9" w:rsidP="00C33BB9">
            <w:pPr>
              <w:spacing w:before="0" w:after="0"/>
              <w:ind w:firstLine="0"/>
              <w:jc w:val="center"/>
              <w:rPr>
                <w:color w:val="auto"/>
                <w:lang w:val="en-US"/>
              </w:rPr>
            </w:pPr>
          </w:p>
        </w:tc>
        <w:tc>
          <w:tcPr>
            <w:tcW w:w="585" w:type="pct"/>
            <w:vAlign w:val="center"/>
          </w:tcPr>
          <w:p w14:paraId="2BEFD0A1" w14:textId="5660A918" w:rsidR="00C33BB9" w:rsidRPr="00700629" w:rsidRDefault="00C33BB9" w:rsidP="00C33BB9">
            <w:pPr>
              <w:spacing w:before="0" w:after="0"/>
              <w:ind w:firstLine="0"/>
              <w:jc w:val="center"/>
              <w:rPr>
                <w:color w:val="auto"/>
                <w:lang w:val="en-US"/>
              </w:rPr>
            </w:pPr>
            <w:r w:rsidRPr="00700629">
              <w:rPr>
                <w:color w:val="auto"/>
                <w:lang w:val="en-US"/>
              </w:rPr>
              <w:t>2.251,06</w:t>
            </w:r>
          </w:p>
        </w:tc>
        <w:tc>
          <w:tcPr>
            <w:tcW w:w="598" w:type="pct"/>
            <w:vAlign w:val="center"/>
          </w:tcPr>
          <w:p w14:paraId="2A238AC7" w14:textId="77777777" w:rsidR="00C33BB9" w:rsidRPr="00700629" w:rsidRDefault="00C33BB9" w:rsidP="00C33BB9">
            <w:pPr>
              <w:spacing w:before="0" w:after="0"/>
              <w:ind w:firstLine="0"/>
              <w:jc w:val="center"/>
              <w:rPr>
                <w:color w:val="auto"/>
                <w:lang w:val="en-US"/>
              </w:rPr>
            </w:pPr>
          </w:p>
        </w:tc>
        <w:tc>
          <w:tcPr>
            <w:tcW w:w="734" w:type="pct"/>
            <w:vAlign w:val="center"/>
          </w:tcPr>
          <w:p w14:paraId="308FC96A" w14:textId="77777777" w:rsidR="00C33BB9" w:rsidRPr="00700629" w:rsidRDefault="00C33BB9" w:rsidP="00C33BB9">
            <w:pPr>
              <w:spacing w:before="0" w:after="0"/>
              <w:ind w:firstLine="0"/>
              <w:jc w:val="center"/>
              <w:rPr>
                <w:color w:val="auto"/>
                <w:lang w:val="en-US"/>
              </w:rPr>
            </w:pPr>
            <w:r w:rsidRPr="00700629">
              <w:rPr>
                <w:color w:val="auto"/>
                <w:lang w:val="en-US"/>
              </w:rPr>
              <w:t>Hiện trạng</w:t>
            </w:r>
          </w:p>
        </w:tc>
      </w:tr>
      <w:tr w:rsidR="00C33BB9" w:rsidRPr="00700629" w14:paraId="42FF1C3C" w14:textId="77777777" w:rsidTr="00C33BB9">
        <w:trPr>
          <w:jc w:val="center"/>
        </w:trPr>
        <w:tc>
          <w:tcPr>
            <w:tcW w:w="412" w:type="pct"/>
            <w:vAlign w:val="center"/>
          </w:tcPr>
          <w:p w14:paraId="73F67074" w14:textId="77777777" w:rsidR="00C33BB9" w:rsidRPr="00700629" w:rsidRDefault="00C33BB9" w:rsidP="00C33BB9">
            <w:pPr>
              <w:spacing w:before="0" w:after="0"/>
              <w:ind w:firstLine="0"/>
              <w:jc w:val="center"/>
              <w:rPr>
                <w:color w:val="auto"/>
                <w:lang w:val="en-US"/>
              </w:rPr>
            </w:pPr>
            <w:r w:rsidRPr="00700629">
              <w:rPr>
                <w:color w:val="auto"/>
                <w:lang w:val="en-US"/>
              </w:rPr>
              <w:t>4</w:t>
            </w:r>
          </w:p>
        </w:tc>
        <w:tc>
          <w:tcPr>
            <w:tcW w:w="1315" w:type="pct"/>
          </w:tcPr>
          <w:p w14:paraId="5045157D" w14:textId="77777777" w:rsidR="00C33BB9" w:rsidRPr="00700629" w:rsidRDefault="00C33BB9" w:rsidP="00C33BB9">
            <w:pPr>
              <w:spacing w:before="0" w:after="0"/>
              <w:ind w:firstLine="0"/>
              <w:rPr>
                <w:color w:val="auto"/>
                <w:lang w:val="en-US"/>
              </w:rPr>
            </w:pPr>
            <w:r w:rsidRPr="00700629">
              <w:rPr>
                <w:color w:val="auto"/>
                <w:lang w:val="en-US"/>
              </w:rPr>
              <w:t>Vườn thuốc</w:t>
            </w:r>
          </w:p>
        </w:tc>
        <w:tc>
          <w:tcPr>
            <w:tcW w:w="598" w:type="pct"/>
            <w:vAlign w:val="center"/>
          </w:tcPr>
          <w:p w14:paraId="0556464A" w14:textId="77777777" w:rsidR="00C33BB9" w:rsidRPr="00700629" w:rsidRDefault="00C33BB9" w:rsidP="00C33BB9">
            <w:pPr>
              <w:spacing w:before="0" w:after="0"/>
              <w:ind w:firstLine="0"/>
              <w:jc w:val="center"/>
              <w:rPr>
                <w:color w:val="auto"/>
                <w:lang w:val="en-US"/>
              </w:rPr>
            </w:pPr>
          </w:p>
        </w:tc>
        <w:tc>
          <w:tcPr>
            <w:tcW w:w="757" w:type="pct"/>
            <w:vAlign w:val="center"/>
          </w:tcPr>
          <w:p w14:paraId="59D32B3F" w14:textId="77777777" w:rsidR="00C33BB9" w:rsidRPr="00700629" w:rsidRDefault="00C33BB9" w:rsidP="00C33BB9">
            <w:pPr>
              <w:spacing w:before="0" w:after="0"/>
              <w:ind w:firstLine="0"/>
              <w:jc w:val="center"/>
              <w:rPr>
                <w:color w:val="auto"/>
                <w:lang w:val="en-US"/>
              </w:rPr>
            </w:pPr>
          </w:p>
        </w:tc>
        <w:tc>
          <w:tcPr>
            <w:tcW w:w="585" w:type="pct"/>
            <w:vAlign w:val="center"/>
          </w:tcPr>
          <w:p w14:paraId="152EE9BB" w14:textId="38BC4F7D" w:rsidR="00C33BB9" w:rsidRPr="00700629" w:rsidRDefault="00C33BB9" w:rsidP="00C33BB9">
            <w:pPr>
              <w:spacing w:before="0" w:after="0"/>
              <w:ind w:firstLine="0"/>
              <w:jc w:val="center"/>
              <w:rPr>
                <w:color w:val="auto"/>
                <w:lang w:val="en-US"/>
              </w:rPr>
            </w:pPr>
            <w:r w:rsidRPr="00700629">
              <w:rPr>
                <w:color w:val="auto"/>
                <w:lang w:val="en-US"/>
              </w:rPr>
              <w:t>466,0</w:t>
            </w:r>
          </w:p>
        </w:tc>
        <w:tc>
          <w:tcPr>
            <w:tcW w:w="598" w:type="pct"/>
            <w:vAlign w:val="center"/>
          </w:tcPr>
          <w:p w14:paraId="43C9563E" w14:textId="77777777" w:rsidR="00C33BB9" w:rsidRPr="00700629" w:rsidRDefault="00C33BB9" w:rsidP="00C33BB9">
            <w:pPr>
              <w:spacing w:before="0" w:after="0"/>
              <w:ind w:firstLine="0"/>
              <w:jc w:val="center"/>
              <w:rPr>
                <w:color w:val="auto"/>
                <w:lang w:val="en-US"/>
              </w:rPr>
            </w:pPr>
          </w:p>
        </w:tc>
        <w:tc>
          <w:tcPr>
            <w:tcW w:w="734" w:type="pct"/>
            <w:vAlign w:val="center"/>
          </w:tcPr>
          <w:p w14:paraId="1DFE61EA" w14:textId="5119A2E6" w:rsidR="00C33BB9" w:rsidRPr="00700629" w:rsidRDefault="00C33BB9" w:rsidP="00C33BB9">
            <w:pPr>
              <w:spacing w:before="0" w:after="0"/>
              <w:ind w:firstLine="0"/>
              <w:jc w:val="center"/>
              <w:rPr>
                <w:color w:val="auto"/>
                <w:lang w:val="en-US"/>
              </w:rPr>
            </w:pPr>
            <w:r w:rsidRPr="00700629">
              <w:rPr>
                <w:color w:val="auto"/>
                <w:lang w:val="en-US"/>
              </w:rPr>
              <w:t>Hiện trạng</w:t>
            </w:r>
          </w:p>
        </w:tc>
      </w:tr>
      <w:tr w:rsidR="00C33BB9" w:rsidRPr="00700629" w14:paraId="01F71287" w14:textId="77777777" w:rsidTr="00C33BB9">
        <w:trPr>
          <w:jc w:val="center"/>
        </w:trPr>
        <w:tc>
          <w:tcPr>
            <w:tcW w:w="412" w:type="pct"/>
            <w:vAlign w:val="center"/>
          </w:tcPr>
          <w:p w14:paraId="61AE3513" w14:textId="7E8E66D5" w:rsidR="00C33BB9" w:rsidRPr="00700629" w:rsidRDefault="00C33BB9" w:rsidP="00C33BB9">
            <w:pPr>
              <w:spacing w:before="0" w:after="0"/>
              <w:ind w:firstLine="0"/>
              <w:jc w:val="center"/>
              <w:rPr>
                <w:color w:val="auto"/>
                <w:lang w:val="en-US"/>
              </w:rPr>
            </w:pPr>
            <w:r w:rsidRPr="00700629">
              <w:rPr>
                <w:color w:val="auto"/>
                <w:lang w:val="en-US"/>
              </w:rPr>
              <w:t>5</w:t>
            </w:r>
          </w:p>
        </w:tc>
        <w:tc>
          <w:tcPr>
            <w:tcW w:w="1315" w:type="pct"/>
          </w:tcPr>
          <w:p w14:paraId="73371562" w14:textId="10B404AB" w:rsidR="00C33BB9" w:rsidRPr="00700629" w:rsidRDefault="00C33BB9" w:rsidP="00C33BB9">
            <w:pPr>
              <w:spacing w:before="0" w:after="0"/>
              <w:ind w:firstLine="0"/>
              <w:rPr>
                <w:color w:val="auto"/>
                <w:lang w:val="en-US"/>
              </w:rPr>
            </w:pPr>
            <w:r w:rsidRPr="00700629">
              <w:rPr>
                <w:color w:val="auto"/>
                <w:lang w:val="en-US"/>
              </w:rPr>
              <w:t xml:space="preserve">Ao </w:t>
            </w:r>
          </w:p>
        </w:tc>
        <w:tc>
          <w:tcPr>
            <w:tcW w:w="598" w:type="pct"/>
            <w:vAlign w:val="center"/>
          </w:tcPr>
          <w:p w14:paraId="233C37A1" w14:textId="77777777" w:rsidR="00C33BB9" w:rsidRPr="00700629" w:rsidRDefault="00C33BB9" w:rsidP="00C33BB9">
            <w:pPr>
              <w:spacing w:before="0" w:after="0"/>
              <w:ind w:firstLine="0"/>
              <w:jc w:val="center"/>
              <w:rPr>
                <w:color w:val="auto"/>
                <w:lang w:val="en-US"/>
              </w:rPr>
            </w:pPr>
          </w:p>
        </w:tc>
        <w:tc>
          <w:tcPr>
            <w:tcW w:w="757" w:type="pct"/>
            <w:vAlign w:val="center"/>
          </w:tcPr>
          <w:p w14:paraId="582EEC09" w14:textId="77777777" w:rsidR="00C33BB9" w:rsidRPr="00700629" w:rsidRDefault="00C33BB9" w:rsidP="00C33BB9">
            <w:pPr>
              <w:spacing w:before="0" w:after="0"/>
              <w:ind w:firstLine="0"/>
              <w:jc w:val="center"/>
              <w:rPr>
                <w:color w:val="auto"/>
                <w:lang w:val="en-US"/>
              </w:rPr>
            </w:pPr>
          </w:p>
        </w:tc>
        <w:tc>
          <w:tcPr>
            <w:tcW w:w="585" w:type="pct"/>
            <w:vAlign w:val="center"/>
          </w:tcPr>
          <w:p w14:paraId="1B21F93A" w14:textId="6F0A54A3" w:rsidR="00C33BB9" w:rsidRPr="00700629" w:rsidRDefault="00C33BB9" w:rsidP="00C33BB9">
            <w:pPr>
              <w:spacing w:before="0" w:after="0"/>
              <w:ind w:firstLine="0"/>
              <w:jc w:val="center"/>
              <w:rPr>
                <w:color w:val="auto"/>
                <w:lang w:val="en-US"/>
              </w:rPr>
            </w:pPr>
            <w:r w:rsidRPr="00700629">
              <w:rPr>
                <w:color w:val="auto"/>
                <w:lang w:val="en-US"/>
              </w:rPr>
              <w:t>2.970,5</w:t>
            </w:r>
          </w:p>
        </w:tc>
        <w:tc>
          <w:tcPr>
            <w:tcW w:w="598" w:type="pct"/>
            <w:vAlign w:val="center"/>
          </w:tcPr>
          <w:p w14:paraId="0162E564" w14:textId="77777777" w:rsidR="00C33BB9" w:rsidRPr="00700629" w:rsidRDefault="00C33BB9" w:rsidP="00C33BB9">
            <w:pPr>
              <w:spacing w:before="0" w:after="0"/>
              <w:ind w:firstLine="0"/>
              <w:jc w:val="center"/>
              <w:rPr>
                <w:color w:val="auto"/>
                <w:lang w:val="en-US"/>
              </w:rPr>
            </w:pPr>
          </w:p>
        </w:tc>
        <w:tc>
          <w:tcPr>
            <w:tcW w:w="734" w:type="pct"/>
            <w:vAlign w:val="center"/>
          </w:tcPr>
          <w:p w14:paraId="4A06CD19" w14:textId="77777777" w:rsidR="00C33BB9" w:rsidRPr="00700629" w:rsidRDefault="00C33BB9" w:rsidP="00C33BB9">
            <w:pPr>
              <w:spacing w:before="0" w:after="0"/>
              <w:ind w:firstLine="0"/>
              <w:jc w:val="center"/>
              <w:rPr>
                <w:color w:val="auto"/>
                <w:lang w:val="en-US"/>
              </w:rPr>
            </w:pPr>
          </w:p>
        </w:tc>
      </w:tr>
      <w:tr w:rsidR="00C33BB9" w:rsidRPr="00700629" w14:paraId="23691282" w14:textId="77777777" w:rsidTr="00C33BB9">
        <w:trPr>
          <w:jc w:val="center"/>
        </w:trPr>
        <w:tc>
          <w:tcPr>
            <w:tcW w:w="412" w:type="pct"/>
          </w:tcPr>
          <w:p w14:paraId="4FEAF58C" w14:textId="77777777" w:rsidR="00C33BB9" w:rsidRPr="00700629" w:rsidRDefault="00C33BB9" w:rsidP="00C33BB9">
            <w:pPr>
              <w:spacing w:before="0" w:after="0"/>
              <w:ind w:firstLine="0"/>
              <w:rPr>
                <w:color w:val="auto"/>
                <w:lang w:val="en-US"/>
              </w:rPr>
            </w:pPr>
          </w:p>
        </w:tc>
        <w:tc>
          <w:tcPr>
            <w:tcW w:w="1315" w:type="pct"/>
          </w:tcPr>
          <w:p w14:paraId="03DAEE34" w14:textId="77777777" w:rsidR="00C33BB9" w:rsidRPr="00700629" w:rsidRDefault="00C33BB9" w:rsidP="00C33BB9">
            <w:pPr>
              <w:spacing w:before="0" w:after="0"/>
              <w:ind w:firstLine="0"/>
              <w:rPr>
                <w:b/>
                <w:bCs/>
                <w:color w:val="auto"/>
                <w:lang w:val="en-US"/>
              </w:rPr>
            </w:pPr>
            <w:r w:rsidRPr="00700629">
              <w:rPr>
                <w:b/>
                <w:bCs/>
                <w:color w:val="auto"/>
                <w:lang w:val="en-US"/>
              </w:rPr>
              <w:t>Tổng diện tích</w:t>
            </w:r>
          </w:p>
        </w:tc>
        <w:tc>
          <w:tcPr>
            <w:tcW w:w="598" w:type="pct"/>
            <w:vAlign w:val="center"/>
          </w:tcPr>
          <w:p w14:paraId="00F0FB6A" w14:textId="77777777" w:rsidR="00C33BB9" w:rsidRPr="00700629" w:rsidRDefault="00C33BB9" w:rsidP="00C33BB9">
            <w:pPr>
              <w:spacing w:before="0" w:after="0"/>
              <w:ind w:firstLine="0"/>
              <w:jc w:val="center"/>
              <w:rPr>
                <w:b/>
                <w:bCs/>
                <w:color w:val="auto"/>
                <w:lang w:val="en-US"/>
              </w:rPr>
            </w:pPr>
          </w:p>
        </w:tc>
        <w:tc>
          <w:tcPr>
            <w:tcW w:w="757" w:type="pct"/>
            <w:vAlign w:val="center"/>
          </w:tcPr>
          <w:p w14:paraId="37E9BFAA" w14:textId="77777777" w:rsidR="00C33BB9" w:rsidRPr="00700629" w:rsidRDefault="00C33BB9" w:rsidP="00C33BB9">
            <w:pPr>
              <w:spacing w:before="0" w:after="0"/>
              <w:ind w:firstLine="0"/>
              <w:jc w:val="center"/>
              <w:rPr>
                <w:b/>
                <w:bCs/>
                <w:color w:val="auto"/>
                <w:lang w:val="en-US"/>
              </w:rPr>
            </w:pPr>
          </w:p>
        </w:tc>
        <w:tc>
          <w:tcPr>
            <w:tcW w:w="585" w:type="pct"/>
            <w:vAlign w:val="center"/>
          </w:tcPr>
          <w:p w14:paraId="1D6AB268" w14:textId="41101BDC" w:rsidR="00C33BB9" w:rsidRPr="00700629" w:rsidRDefault="00C33BB9" w:rsidP="00C33BB9">
            <w:pPr>
              <w:spacing w:before="0" w:after="0"/>
              <w:ind w:firstLine="0"/>
              <w:jc w:val="center"/>
              <w:rPr>
                <w:b/>
                <w:bCs/>
                <w:color w:val="auto"/>
                <w:lang w:val="en-US"/>
              </w:rPr>
            </w:pPr>
            <w:r w:rsidRPr="00700629">
              <w:rPr>
                <w:b/>
                <w:bCs/>
                <w:color w:val="auto"/>
                <w:lang w:val="en-US"/>
              </w:rPr>
              <w:t>7.068,5</w:t>
            </w:r>
          </w:p>
        </w:tc>
        <w:tc>
          <w:tcPr>
            <w:tcW w:w="598" w:type="pct"/>
            <w:vAlign w:val="center"/>
          </w:tcPr>
          <w:p w14:paraId="214AEFF6" w14:textId="77777777" w:rsidR="00C33BB9" w:rsidRPr="00700629" w:rsidRDefault="00C33BB9" w:rsidP="00C33BB9">
            <w:pPr>
              <w:spacing w:before="0" w:after="0"/>
              <w:ind w:firstLine="0"/>
              <w:jc w:val="center"/>
              <w:rPr>
                <w:b/>
                <w:bCs/>
                <w:color w:val="auto"/>
                <w:lang w:val="en-US"/>
              </w:rPr>
            </w:pPr>
          </w:p>
        </w:tc>
        <w:tc>
          <w:tcPr>
            <w:tcW w:w="734" w:type="pct"/>
            <w:vAlign w:val="center"/>
          </w:tcPr>
          <w:p w14:paraId="52E48257" w14:textId="77777777" w:rsidR="00C33BB9" w:rsidRPr="00700629" w:rsidRDefault="00C33BB9" w:rsidP="00C33BB9">
            <w:pPr>
              <w:spacing w:before="0" w:after="0"/>
              <w:ind w:firstLine="0"/>
              <w:jc w:val="center"/>
              <w:rPr>
                <w:color w:val="auto"/>
                <w:lang w:val="en-US"/>
              </w:rPr>
            </w:pPr>
          </w:p>
        </w:tc>
      </w:tr>
    </w:tbl>
    <w:p w14:paraId="1B6F3221" w14:textId="4172B1AE" w:rsidR="00386803" w:rsidRPr="00700629" w:rsidRDefault="00386803" w:rsidP="00C46AD8">
      <w:pPr>
        <w:rPr>
          <w:color w:val="auto"/>
          <w:lang w:val="en-US"/>
        </w:rPr>
      </w:pPr>
      <w:r w:rsidRPr="00700629">
        <w:rPr>
          <w:color w:val="auto"/>
          <w:lang w:val="en-US"/>
        </w:rPr>
        <w:t>- Phá dỡ nhà khám bệnh 1 tầng số 2; bếp, kho (theo TMB hiện trạng).</w:t>
      </w:r>
    </w:p>
    <w:p w14:paraId="13E2CDAB" w14:textId="77777777" w:rsidR="00386803" w:rsidRPr="00700629" w:rsidRDefault="00386803" w:rsidP="00C46AD8">
      <w:pPr>
        <w:rPr>
          <w:color w:val="auto"/>
          <w:lang w:val="en-US"/>
        </w:rPr>
      </w:pPr>
      <w:r w:rsidRPr="00700629">
        <w:rPr>
          <w:color w:val="auto"/>
          <w:lang w:val="en-US"/>
        </w:rPr>
        <w:t>- Xây dựng mới nhà 1 tầng (gồm các phòng chức năng đã phá dỡ và bổ sung thêm số phòng chức năng còn thiếu).</w:t>
      </w:r>
    </w:p>
    <w:p w14:paraId="7EF8DD01" w14:textId="77777777" w:rsidR="00386803" w:rsidRPr="00700629" w:rsidRDefault="00386803" w:rsidP="00C46AD8">
      <w:pPr>
        <w:rPr>
          <w:color w:val="auto"/>
          <w:lang w:val="en-US"/>
        </w:rPr>
      </w:pPr>
      <w:r w:rsidRPr="00700629">
        <w:rPr>
          <w:color w:val="auto"/>
          <w:lang w:val="en-US"/>
        </w:rPr>
        <w:t>- Xây dựng mới nhà bếp, kho, WC nhân viên khu chứa rác thải, bể xử lý nước thải y tế.</w:t>
      </w:r>
    </w:p>
    <w:p w14:paraId="2C435EEF" w14:textId="77777777" w:rsidR="00386803" w:rsidRPr="00700629" w:rsidRDefault="00386803" w:rsidP="00C46AD8">
      <w:pPr>
        <w:rPr>
          <w:color w:val="auto"/>
          <w:lang w:val="en-US"/>
        </w:rPr>
      </w:pPr>
      <w:r w:rsidRPr="00700629">
        <w:rPr>
          <w:color w:val="auto"/>
          <w:lang w:val="en-US"/>
        </w:rPr>
        <w:t>- Nâng cấp, cải tạo: sân, rãnh thoát nước; xây dựng cổng , tường bao.</w:t>
      </w:r>
    </w:p>
    <w:p w14:paraId="2F9DBC22" w14:textId="47EEA711" w:rsidR="00386803" w:rsidRPr="00700629" w:rsidRDefault="00386803" w:rsidP="00386803">
      <w:pPr>
        <w:spacing w:before="40" w:after="40"/>
        <w:rPr>
          <w:b/>
          <w:bCs/>
          <w:color w:val="auto"/>
          <w:lang w:val="en-US"/>
        </w:rPr>
      </w:pPr>
      <w:r w:rsidRPr="00700629">
        <w:rPr>
          <w:b/>
          <w:bCs/>
          <w:color w:val="auto"/>
          <w:lang w:val="en-US"/>
        </w:rPr>
        <w:t xml:space="preserve">3. </w:t>
      </w:r>
      <w:r w:rsidR="006603D4" w:rsidRPr="00700629">
        <w:rPr>
          <w:b/>
          <w:bCs/>
          <w:color w:val="auto"/>
          <w:lang w:val="en-US"/>
        </w:rPr>
        <w:t>Cải tạo, nâng cấp Trạm</w:t>
      </w:r>
      <w:r w:rsidRPr="00700629">
        <w:rPr>
          <w:b/>
          <w:bCs/>
          <w:color w:val="auto"/>
          <w:lang w:val="en-US"/>
        </w:rPr>
        <w:t xml:space="preserve"> y tế xã Trực Thắng</w:t>
      </w:r>
    </w:p>
    <w:p w14:paraId="3BC22F1C" w14:textId="76AE6A53" w:rsidR="00CF1738" w:rsidRPr="00700629" w:rsidRDefault="00CF1738" w:rsidP="00CF1738">
      <w:pPr>
        <w:spacing w:before="40" w:after="40"/>
        <w:rPr>
          <w:color w:val="auto"/>
          <w:lang w:val="en-US"/>
        </w:rPr>
      </w:pPr>
      <w:r w:rsidRPr="00700629">
        <w:rPr>
          <w:color w:val="auto"/>
          <w:lang w:val="en-US"/>
        </w:rPr>
        <w:t>Tổng hợp các hạng mục công trình của trạm y tế xã Trực Thắng trong bảng sau:</w:t>
      </w:r>
    </w:p>
    <w:p w14:paraId="239612CD" w14:textId="4B3B2681" w:rsidR="00CF1738" w:rsidRPr="00700629" w:rsidRDefault="00CF1738" w:rsidP="005E45D2">
      <w:pPr>
        <w:pStyle w:val="Caption"/>
        <w:rPr>
          <w:color w:val="auto"/>
          <w:lang w:val="en-US"/>
        </w:rPr>
      </w:pPr>
      <w:bookmarkStart w:id="189" w:name="_Toc123140558"/>
      <w:r w:rsidRPr="00700629">
        <w:rPr>
          <w:color w:val="auto"/>
        </w:rPr>
        <w:t xml:space="preserve">Bảng 1. </w:t>
      </w:r>
      <w:r w:rsidR="005E45D2" w:rsidRPr="00700629">
        <w:rPr>
          <w:color w:val="auto"/>
          <w:lang w:val="en-US"/>
        </w:rPr>
        <w:t>48</w:t>
      </w:r>
      <w:r w:rsidR="00CE15CB" w:rsidRPr="00700629">
        <w:rPr>
          <w:color w:val="auto"/>
          <w:lang w:val="en-US"/>
        </w:rPr>
        <w:t>.</w:t>
      </w:r>
      <w:r w:rsidRPr="00700629">
        <w:rPr>
          <w:color w:val="auto"/>
          <w:lang w:val="en-US"/>
        </w:rPr>
        <w:t xml:space="preserve"> Tổng hợp hạng mục công trình của trạm y tế xã </w:t>
      </w:r>
      <w:r w:rsidRPr="00700629">
        <w:rPr>
          <w:bCs/>
          <w:color w:val="auto"/>
          <w:lang w:val="en-US"/>
        </w:rPr>
        <w:t>Trực Thắng</w:t>
      </w:r>
      <w:bookmarkEnd w:id="189"/>
    </w:p>
    <w:tbl>
      <w:tblPr>
        <w:tblStyle w:val="TableGrid"/>
        <w:tblW w:w="5062" w:type="pct"/>
        <w:jc w:val="center"/>
        <w:tblLook w:val="04A0" w:firstRow="1" w:lastRow="0" w:firstColumn="1" w:lastColumn="0" w:noHBand="0" w:noVBand="1"/>
      </w:tblPr>
      <w:tblGrid>
        <w:gridCol w:w="775"/>
        <w:gridCol w:w="2580"/>
        <w:gridCol w:w="1124"/>
        <w:gridCol w:w="10"/>
        <w:gridCol w:w="1415"/>
        <w:gridCol w:w="10"/>
        <w:gridCol w:w="1080"/>
        <w:gridCol w:w="10"/>
        <w:gridCol w:w="1114"/>
        <w:gridCol w:w="10"/>
        <w:gridCol w:w="1371"/>
        <w:gridCol w:w="10"/>
      </w:tblGrid>
      <w:tr w:rsidR="00700629" w:rsidRPr="00700629" w14:paraId="1B837C44" w14:textId="77777777" w:rsidTr="00A562B5">
        <w:trPr>
          <w:gridAfter w:val="1"/>
          <w:wAfter w:w="5" w:type="pct"/>
          <w:jc w:val="center"/>
        </w:trPr>
        <w:tc>
          <w:tcPr>
            <w:tcW w:w="408" w:type="pct"/>
            <w:vAlign w:val="center"/>
          </w:tcPr>
          <w:p w14:paraId="4F5BFCD7" w14:textId="77777777" w:rsidR="00CF1738" w:rsidRPr="00700629" w:rsidRDefault="00CF1738" w:rsidP="00CE15CB">
            <w:pPr>
              <w:spacing w:before="0" w:after="0"/>
              <w:ind w:firstLine="0"/>
              <w:jc w:val="center"/>
              <w:rPr>
                <w:b/>
                <w:bCs/>
                <w:color w:val="auto"/>
                <w:lang w:val="en-US"/>
              </w:rPr>
            </w:pPr>
            <w:r w:rsidRPr="00700629">
              <w:rPr>
                <w:b/>
                <w:bCs/>
                <w:color w:val="auto"/>
                <w:lang w:val="en-US"/>
              </w:rPr>
              <w:t>STT</w:t>
            </w:r>
          </w:p>
        </w:tc>
        <w:tc>
          <w:tcPr>
            <w:tcW w:w="1357" w:type="pct"/>
            <w:vAlign w:val="center"/>
          </w:tcPr>
          <w:p w14:paraId="16FFB10E" w14:textId="77777777" w:rsidR="00CF1738" w:rsidRPr="00700629" w:rsidRDefault="00CF1738" w:rsidP="00CE15CB">
            <w:pPr>
              <w:spacing w:before="0" w:after="0"/>
              <w:ind w:firstLine="0"/>
              <w:jc w:val="center"/>
              <w:rPr>
                <w:b/>
                <w:bCs/>
                <w:color w:val="auto"/>
                <w:lang w:val="en-US"/>
              </w:rPr>
            </w:pPr>
            <w:r w:rsidRPr="00700629">
              <w:rPr>
                <w:b/>
                <w:bCs/>
                <w:color w:val="auto"/>
                <w:lang w:val="en-US"/>
              </w:rPr>
              <w:t>Hạng mục</w:t>
            </w:r>
          </w:p>
        </w:tc>
        <w:tc>
          <w:tcPr>
            <w:tcW w:w="591" w:type="pct"/>
            <w:vAlign w:val="center"/>
          </w:tcPr>
          <w:p w14:paraId="6A381D9B" w14:textId="77777777" w:rsidR="00CF1738" w:rsidRPr="00700629" w:rsidRDefault="00CF1738" w:rsidP="00CE15CB">
            <w:pPr>
              <w:spacing w:before="0" w:after="0"/>
              <w:ind w:firstLine="0"/>
              <w:jc w:val="center"/>
              <w:rPr>
                <w:b/>
                <w:bCs/>
                <w:color w:val="auto"/>
                <w:lang w:val="en-US"/>
              </w:rPr>
            </w:pPr>
            <w:r w:rsidRPr="00700629">
              <w:rPr>
                <w:b/>
                <w:bCs/>
                <w:color w:val="auto"/>
                <w:lang w:val="en-US"/>
              </w:rPr>
              <w:t>Số lượng</w:t>
            </w:r>
          </w:p>
        </w:tc>
        <w:tc>
          <w:tcPr>
            <w:tcW w:w="749" w:type="pct"/>
            <w:gridSpan w:val="2"/>
            <w:vAlign w:val="center"/>
          </w:tcPr>
          <w:p w14:paraId="05D4B401" w14:textId="77777777" w:rsidR="00CF1738" w:rsidRPr="00700629" w:rsidRDefault="00CF1738" w:rsidP="00CE15CB">
            <w:pPr>
              <w:spacing w:before="0" w:after="0"/>
              <w:ind w:firstLine="0"/>
              <w:jc w:val="center"/>
              <w:rPr>
                <w:b/>
                <w:bCs/>
                <w:color w:val="auto"/>
                <w:lang w:val="en-US"/>
              </w:rPr>
            </w:pPr>
            <w:r w:rsidRPr="00700629">
              <w:rPr>
                <w:b/>
                <w:bCs/>
                <w:color w:val="auto"/>
                <w:lang w:val="en-US"/>
              </w:rPr>
              <w:t>Số tầng</w:t>
            </w:r>
          </w:p>
        </w:tc>
        <w:tc>
          <w:tcPr>
            <w:tcW w:w="573" w:type="pct"/>
            <w:gridSpan w:val="2"/>
            <w:vAlign w:val="center"/>
          </w:tcPr>
          <w:p w14:paraId="4C0A4508" w14:textId="77777777" w:rsidR="00CF1738" w:rsidRPr="00700629" w:rsidRDefault="00CF1738" w:rsidP="00CE15C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1" w:type="pct"/>
            <w:gridSpan w:val="2"/>
            <w:vAlign w:val="center"/>
          </w:tcPr>
          <w:p w14:paraId="4107265D" w14:textId="77777777" w:rsidR="00CF1738" w:rsidRPr="00700629" w:rsidRDefault="00CF1738" w:rsidP="00CE15C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26" w:type="pct"/>
            <w:gridSpan w:val="2"/>
            <w:vAlign w:val="center"/>
          </w:tcPr>
          <w:p w14:paraId="4A578B30" w14:textId="77777777" w:rsidR="00CF1738" w:rsidRPr="00700629" w:rsidRDefault="00CF1738" w:rsidP="00CE15CB">
            <w:pPr>
              <w:spacing w:before="0" w:after="0"/>
              <w:ind w:firstLine="0"/>
              <w:jc w:val="center"/>
              <w:rPr>
                <w:b/>
                <w:bCs/>
                <w:color w:val="auto"/>
                <w:lang w:val="en-US"/>
              </w:rPr>
            </w:pPr>
            <w:r w:rsidRPr="00700629">
              <w:rPr>
                <w:b/>
                <w:bCs/>
                <w:color w:val="auto"/>
                <w:lang w:val="en-US"/>
              </w:rPr>
              <w:t>Ghi chú</w:t>
            </w:r>
          </w:p>
        </w:tc>
      </w:tr>
      <w:tr w:rsidR="00700629" w:rsidRPr="00700629" w14:paraId="3EBFDC4C" w14:textId="77777777" w:rsidTr="00A562B5">
        <w:trPr>
          <w:jc w:val="center"/>
        </w:trPr>
        <w:tc>
          <w:tcPr>
            <w:tcW w:w="408" w:type="pct"/>
            <w:vAlign w:val="center"/>
          </w:tcPr>
          <w:p w14:paraId="1E430FA7" w14:textId="77777777" w:rsidR="00CF1738" w:rsidRPr="00700629" w:rsidRDefault="00CF1738" w:rsidP="00CE15CB">
            <w:pPr>
              <w:spacing w:before="0" w:after="0"/>
              <w:ind w:firstLine="0"/>
              <w:jc w:val="center"/>
              <w:rPr>
                <w:b/>
                <w:bCs/>
                <w:color w:val="auto"/>
                <w:lang w:val="en-US"/>
              </w:rPr>
            </w:pPr>
            <w:r w:rsidRPr="00700629">
              <w:rPr>
                <w:b/>
                <w:bCs/>
                <w:color w:val="auto"/>
                <w:lang w:val="en-US"/>
              </w:rPr>
              <w:t>A</w:t>
            </w:r>
          </w:p>
        </w:tc>
        <w:tc>
          <w:tcPr>
            <w:tcW w:w="2702" w:type="pct"/>
            <w:gridSpan w:val="5"/>
          </w:tcPr>
          <w:p w14:paraId="0DBC3012" w14:textId="77777777" w:rsidR="00CF1738" w:rsidRPr="00700629" w:rsidRDefault="00CF1738" w:rsidP="00CE15CB">
            <w:pPr>
              <w:spacing w:before="0" w:after="0"/>
              <w:ind w:firstLine="0"/>
              <w:jc w:val="left"/>
              <w:rPr>
                <w:color w:val="auto"/>
                <w:lang w:val="en-US"/>
              </w:rPr>
            </w:pPr>
            <w:r w:rsidRPr="00700629">
              <w:rPr>
                <w:b/>
                <w:bCs/>
                <w:color w:val="auto"/>
                <w:lang w:val="en-US"/>
              </w:rPr>
              <w:t>Các hạng mục công trình chính</w:t>
            </w:r>
          </w:p>
        </w:tc>
        <w:tc>
          <w:tcPr>
            <w:tcW w:w="573" w:type="pct"/>
            <w:gridSpan w:val="2"/>
            <w:vAlign w:val="center"/>
          </w:tcPr>
          <w:p w14:paraId="078CD113" w14:textId="77777777" w:rsidR="00CF1738" w:rsidRPr="00700629" w:rsidRDefault="00CF1738" w:rsidP="00CE15CB">
            <w:pPr>
              <w:spacing w:before="0" w:after="0"/>
              <w:ind w:firstLine="0"/>
              <w:jc w:val="center"/>
              <w:rPr>
                <w:color w:val="auto"/>
                <w:lang w:val="en-US"/>
              </w:rPr>
            </w:pPr>
          </w:p>
        </w:tc>
        <w:tc>
          <w:tcPr>
            <w:tcW w:w="591" w:type="pct"/>
            <w:gridSpan w:val="2"/>
            <w:vAlign w:val="center"/>
          </w:tcPr>
          <w:p w14:paraId="403D71A9" w14:textId="77777777" w:rsidR="00CF1738" w:rsidRPr="00700629" w:rsidRDefault="00CF1738" w:rsidP="00CE15CB">
            <w:pPr>
              <w:spacing w:before="0" w:after="0"/>
              <w:ind w:firstLine="0"/>
              <w:jc w:val="center"/>
              <w:rPr>
                <w:color w:val="auto"/>
                <w:lang w:val="en-US"/>
              </w:rPr>
            </w:pPr>
          </w:p>
        </w:tc>
        <w:tc>
          <w:tcPr>
            <w:tcW w:w="726" w:type="pct"/>
            <w:gridSpan w:val="2"/>
            <w:vAlign w:val="center"/>
          </w:tcPr>
          <w:p w14:paraId="103E3D3C" w14:textId="77777777" w:rsidR="00CF1738" w:rsidRPr="00700629" w:rsidRDefault="00CF1738" w:rsidP="00CE15CB">
            <w:pPr>
              <w:spacing w:before="0" w:after="0"/>
              <w:ind w:firstLine="0"/>
              <w:jc w:val="center"/>
              <w:rPr>
                <w:color w:val="auto"/>
                <w:lang w:val="en-US"/>
              </w:rPr>
            </w:pPr>
          </w:p>
        </w:tc>
      </w:tr>
      <w:tr w:rsidR="00700629" w:rsidRPr="00700629" w14:paraId="6F870E61" w14:textId="77777777" w:rsidTr="00A562B5">
        <w:trPr>
          <w:gridAfter w:val="1"/>
          <w:wAfter w:w="5" w:type="pct"/>
          <w:jc w:val="center"/>
        </w:trPr>
        <w:tc>
          <w:tcPr>
            <w:tcW w:w="408" w:type="pct"/>
            <w:vAlign w:val="center"/>
          </w:tcPr>
          <w:p w14:paraId="3C57B86E" w14:textId="48356E6A" w:rsidR="00A01B2D" w:rsidRPr="00700629" w:rsidRDefault="00A01B2D" w:rsidP="00CE15CB">
            <w:pPr>
              <w:spacing w:before="0" w:after="0"/>
              <w:ind w:firstLine="0"/>
              <w:jc w:val="center"/>
              <w:rPr>
                <w:color w:val="auto"/>
                <w:lang w:val="en-US"/>
              </w:rPr>
            </w:pPr>
            <w:r w:rsidRPr="00700629">
              <w:rPr>
                <w:color w:val="auto"/>
                <w:lang w:val="en-US"/>
              </w:rPr>
              <w:t>1</w:t>
            </w:r>
          </w:p>
        </w:tc>
        <w:tc>
          <w:tcPr>
            <w:tcW w:w="1357" w:type="pct"/>
          </w:tcPr>
          <w:p w14:paraId="0C4B2C88" w14:textId="77777777" w:rsidR="00A01B2D" w:rsidRPr="00700629" w:rsidRDefault="00A01B2D" w:rsidP="00CE15CB">
            <w:pPr>
              <w:spacing w:before="0" w:after="0"/>
              <w:ind w:firstLine="0"/>
              <w:rPr>
                <w:color w:val="auto"/>
                <w:lang w:val="en-US"/>
              </w:rPr>
            </w:pPr>
            <w:r w:rsidRPr="00700629">
              <w:rPr>
                <w:color w:val="auto"/>
                <w:lang w:val="en-US"/>
              </w:rPr>
              <w:t>Nhà làm việc số 1</w:t>
            </w:r>
          </w:p>
        </w:tc>
        <w:tc>
          <w:tcPr>
            <w:tcW w:w="591" w:type="pct"/>
            <w:vAlign w:val="center"/>
          </w:tcPr>
          <w:p w14:paraId="3AF80558" w14:textId="77777777" w:rsidR="00A01B2D" w:rsidRPr="00700629" w:rsidRDefault="00A01B2D" w:rsidP="00CE15CB">
            <w:pPr>
              <w:spacing w:before="0" w:after="0"/>
              <w:ind w:firstLine="0"/>
              <w:jc w:val="center"/>
              <w:rPr>
                <w:color w:val="auto"/>
                <w:lang w:val="en-US"/>
              </w:rPr>
            </w:pPr>
            <w:r w:rsidRPr="00700629">
              <w:rPr>
                <w:color w:val="auto"/>
                <w:lang w:val="en-US"/>
              </w:rPr>
              <w:t>01</w:t>
            </w:r>
          </w:p>
        </w:tc>
        <w:tc>
          <w:tcPr>
            <w:tcW w:w="749" w:type="pct"/>
            <w:gridSpan w:val="2"/>
            <w:vAlign w:val="center"/>
          </w:tcPr>
          <w:p w14:paraId="57F1D3B0" w14:textId="77777777" w:rsidR="00A01B2D" w:rsidRPr="00700629" w:rsidRDefault="00A01B2D" w:rsidP="00CE15CB">
            <w:pPr>
              <w:spacing w:before="0" w:after="0"/>
              <w:ind w:firstLine="0"/>
              <w:jc w:val="center"/>
              <w:rPr>
                <w:color w:val="auto"/>
                <w:lang w:val="en-US"/>
              </w:rPr>
            </w:pPr>
            <w:r w:rsidRPr="00700629">
              <w:rPr>
                <w:color w:val="auto"/>
                <w:lang w:val="en-US"/>
              </w:rPr>
              <w:t>01</w:t>
            </w:r>
          </w:p>
        </w:tc>
        <w:tc>
          <w:tcPr>
            <w:tcW w:w="573" w:type="pct"/>
            <w:gridSpan w:val="2"/>
            <w:vAlign w:val="center"/>
          </w:tcPr>
          <w:p w14:paraId="7352F527" w14:textId="10E15096" w:rsidR="00A01B2D" w:rsidRPr="00700629" w:rsidRDefault="00A01B2D" w:rsidP="00CE15CB">
            <w:pPr>
              <w:spacing w:before="0" w:after="0"/>
              <w:ind w:firstLine="0"/>
              <w:jc w:val="center"/>
              <w:rPr>
                <w:color w:val="auto"/>
                <w:lang w:val="en-US"/>
              </w:rPr>
            </w:pPr>
            <w:r w:rsidRPr="00700629">
              <w:rPr>
                <w:color w:val="auto"/>
                <w:lang w:val="en-US"/>
              </w:rPr>
              <w:t>95,0</w:t>
            </w:r>
          </w:p>
        </w:tc>
        <w:tc>
          <w:tcPr>
            <w:tcW w:w="591" w:type="pct"/>
            <w:gridSpan w:val="2"/>
            <w:vAlign w:val="center"/>
          </w:tcPr>
          <w:p w14:paraId="5093E0CA" w14:textId="50865F47" w:rsidR="00A01B2D" w:rsidRPr="00700629" w:rsidRDefault="00A01B2D" w:rsidP="00CE15CB">
            <w:pPr>
              <w:spacing w:before="0" w:after="0"/>
              <w:ind w:firstLine="0"/>
              <w:jc w:val="center"/>
              <w:rPr>
                <w:color w:val="auto"/>
                <w:lang w:val="en-US"/>
              </w:rPr>
            </w:pPr>
            <w:r w:rsidRPr="00700629">
              <w:rPr>
                <w:color w:val="auto"/>
                <w:lang w:val="en-US"/>
              </w:rPr>
              <w:t>95,0</w:t>
            </w:r>
          </w:p>
        </w:tc>
        <w:tc>
          <w:tcPr>
            <w:tcW w:w="726" w:type="pct"/>
            <w:gridSpan w:val="2"/>
          </w:tcPr>
          <w:p w14:paraId="54237687" w14:textId="78292C5C" w:rsidR="00A01B2D" w:rsidRPr="00700629" w:rsidRDefault="00A01B2D" w:rsidP="00CE15CB">
            <w:pPr>
              <w:spacing w:before="0" w:after="0"/>
              <w:ind w:firstLine="0"/>
              <w:jc w:val="center"/>
              <w:rPr>
                <w:color w:val="auto"/>
                <w:lang w:val="en-US"/>
              </w:rPr>
            </w:pPr>
            <w:r w:rsidRPr="00700629">
              <w:rPr>
                <w:color w:val="auto"/>
                <w:lang w:val="en-US"/>
              </w:rPr>
              <w:t>Hiện trạng</w:t>
            </w:r>
          </w:p>
        </w:tc>
      </w:tr>
      <w:tr w:rsidR="00700629" w:rsidRPr="00700629" w14:paraId="28FE7489" w14:textId="77777777" w:rsidTr="00A562B5">
        <w:trPr>
          <w:gridAfter w:val="1"/>
          <w:wAfter w:w="5" w:type="pct"/>
          <w:jc w:val="center"/>
        </w:trPr>
        <w:tc>
          <w:tcPr>
            <w:tcW w:w="408" w:type="pct"/>
            <w:vAlign w:val="center"/>
          </w:tcPr>
          <w:p w14:paraId="2B3F8A50" w14:textId="1324AC4E" w:rsidR="00A01B2D" w:rsidRPr="00700629" w:rsidRDefault="00A01B2D" w:rsidP="00CE15CB">
            <w:pPr>
              <w:spacing w:before="0" w:after="0"/>
              <w:ind w:firstLine="0"/>
              <w:jc w:val="center"/>
              <w:rPr>
                <w:color w:val="auto"/>
                <w:lang w:val="en-US"/>
              </w:rPr>
            </w:pPr>
            <w:r w:rsidRPr="00700629">
              <w:rPr>
                <w:color w:val="auto"/>
                <w:lang w:val="en-US"/>
              </w:rPr>
              <w:t>2</w:t>
            </w:r>
          </w:p>
        </w:tc>
        <w:tc>
          <w:tcPr>
            <w:tcW w:w="1357" w:type="pct"/>
          </w:tcPr>
          <w:p w14:paraId="3FA9E845" w14:textId="77777777" w:rsidR="00A01B2D" w:rsidRPr="00700629" w:rsidRDefault="00A01B2D" w:rsidP="00CE15CB">
            <w:pPr>
              <w:spacing w:before="0" w:after="0"/>
              <w:ind w:firstLine="0"/>
              <w:rPr>
                <w:color w:val="auto"/>
                <w:lang w:val="en-US"/>
              </w:rPr>
            </w:pPr>
            <w:r w:rsidRPr="00700629">
              <w:rPr>
                <w:color w:val="auto"/>
                <w:lang w:val="en-US"/>
              </w:rPr>
              <w:t>Nhà làm việc số 2</w:t>
            </w:r>
          </w:p>
        </w:tc>
        <w:tc>
          <w:tcPr>
            <w:tcW w:w="591" w:type="pct"/>
            <w:vAlign w:val="center"/>
          </w:tcPr>
          <w:p w14:paraId="7440644C" w14:textId="77777777" w:rsidR="00A01B2D" w:rsidRPr="00700629" w:rsidRDefault="00A01B2D" w:rsidP="00CE15CB">
            <w:pPr>
              <w:spacing w:before="0" w:after="0"/>
              <w:ind w:firstLine="0"/>
              <w:jc w:val="center"/>
              <w:rPr>
                <w:color w:val="auto"/>
                <w:lang w:val="en-US"/>
              </w:rPr>
            </w:pPr>
            <w:r w:rsidRPr="00700629">
              <w:rPr>
                <w:color w:val="auto"/>
                <w:lang w:val="en-US"/>
              </w:rPr>
              <w:t>01</w:t>
            </w:r>
          </w:p>
        </w:tc>
        <w:tc>
          <w:tcPr>
            <w:tcW w:w="749" w:type="pct"/>
            <w:gridSpan w:val="2"/>
            <w:vAlign w:val="center"/>
          </w:tcPr>
          <w:p w14:paraId="6554B184" w14:textId="06FE9540" w:rsidR="00A01B2D" w:rsidRPr="00700629" w:rsidRDefault="00A01B2D" w:rsidP="00CE15CB">
            <w:pPr>
              <w:spacing w:before="0" w:after="0"/>
              <w:ind w:firstLine="0"/>
              <w:jc w:val="center"/>
              <w:rPr>
                <w:color w:val="auto"/>
                <w:lang w:val="en-US"/>
              </w:rPr>
            </w:pPr>
            <w:r w:rsidRPr="00700629">
              <w:rPr>
                <w:color w:val="auto"/>
                <w:lang w:val="en-US"/>
              </w:rPr>
              <w:t>02</w:t>
            </w:r>
          </w:p>
        </w:tc>
        <w:tc>
          <w:tcPr>
            <w:tcW w:w="573" w:type="pct"/>
            <w:gridSpan w:val="2"/>
            <w:vAlign w:val="center"/>
          </w:tcPr>
          <w:p w14:paraId="7D2B032B" w14:textId="3C547AD5" w:rsidR="00A01B2D" w:rsidRPr="00700629" w:rsidRDefault="00A01B2D" w:rsidP="00CE15CB">
            <w:pPr>
              <w:spacing w:before="0" w:after="0"/>
              <w:ind w:firstLine="0"/>
              <w:jc w:val="center"/>
              <w:rPr>
                <w:color w:val="auto"/>
                <w:lang w:val="en-US"/>
              </w:rPr>
            </w:pPr>
            <w:r w:rsidRPr="00700629">
              <w:rPr>
                <w:color w:val="auto"/>
                <w:lang w:val="en-US"/>
              </w:rPr>
              <w:t>138,0</w:t>
            </w:r>
          </w:p>
        </w:tc>
        <w:tc>
          <w:tcPr>
            <w:tcW w:w="591" w:type="pct"/>
            <w:gridSpan w:val="2"/>
            <w:vAlign w:val="center"/>
          </w:tcPr>
          <w:p w14:paraId="7625903D" w14:textId="677F5657" w:rsidR="00A01B2D" w:rsidRPr="00700629" w:rsidRDefault="00A01B2D" w:rsidP="00CE15CB">
            <w:pPr>
              <w:spacing w:before="0" w:after="0"/>
              <w:ind w:firstLine="0"/>
              <w:jc w:val="center"/>
              <w:rPr>
                <w:color w:val="auto"/>
                <w:lang w:val="en-US"/>
              </w:rPr>
            </w:pPr>
            <w:r w:rsidRPr="00700629">
              <w:rPr>
                <w:color w:val="auto"/>
                <w:lang w:val="en-US"/>
              </w:rPr>
              <w:t>276,0</w:t>
            </w:r>
          </w:p>
        </w:tc>
        <w:tc>
          <w:tcPr>
            <w:tcW w:w="726" w:type="pct"/>
            <w:gridSpan w:val="2"/>
          </w:tcPr>
          <w:p w14:paraId="1A1B6BAC" w14:textId="19570BEE" w:rsidR="00A01B2D" w:rsidRPr="00700629" w:rsidRDefault="00A01B2D" w:rsidP="00CE15CB">
            <w:pPr>
              <w:spacing w:before="0" w:after="0"/>
              <w:ind w:firstLine="0"/>
              <w:jc w:val="center"/>
              <w:rPr>
                <w:color w:val="auto"/>
                <w:lang w:val="en-US"/>
              </w:rPr>
            </w:pPr>
            <w:r w:rsidRPr="00700629">
              <w:rPr>
                <w:color w:val="auto"/>
                <w:lang w:val="en-US"/>
              </w:rPr>
              <w:t>Xây mới</w:t>
            </w:r>
          </w:p>
        </w:tc>
      </w:tr>
      <w:tr w:rsidR="00700629" w:rsidRPr="00700629" w14:paraId="20397447" w14:textId="77777777" w:rsidTr="00A562B5">
        <w:trPr>
          <w:jc w:val="center"/>
        </w:trPr>
        <w:tc>
          <w:tcPr>
            <w:tcW w:w="408" w:type="pct"/>
            <w:vAlign w:val="center"/>
          </w:tcPr>
          <w:p w14:paraId="1ACAB21E" w14:textId="77777777" w:rsidR="00A01B2D" w:rsidRPr="00700629" w:rsidRDefault="00A01B2D" w:rsidP="00CE15CB">
            <w:pPr>
              <w:spacing w:before="0" w:after="0"/>
              <w:ind w:firstLine="0"/>
              <w:jc w:val="center"/>
              <w:rPr>
                <w:b/>
                <w:bCs/>
                <w:color w:val="auto"/>
                <w:lang w:val="en-US"/>
              </w:rPr>
            </w:pPr>
            <w:r w:rsidRPr="00700629">
              <w:rPr>
                <w:b/>
                <w:bCs/>
                <w:color w:val="auto"/>
                <w:lang w:val="en-US"/>
              </w:rPr>
              <w:t>B</w:t>
            </w:r>
          </w:p>
        </w:tc>
        <w:tc>
          <w:tcPr>
            <w:tcW w:w="1953" w:type="pct"/>
            <w:gridSpan w:val="3"/>
          </w:tcPr>
          <w:p w14:paraId="6D1FF732" w14:textId="77777777" w:rsidR="00A01B2D" w:rsidRPr="00700629" w:rsidRDefault="00A01B2D" w:rsidP="00CE15CB">
            <w:pPr>
              <w:spacing w:before="0" w:after="0"/>
              <w:ind w:firstLine="0"/>
              <w:jc w:val="left"/>
              <w:rPr>
                <w:color w:val="auto"/>
                <w:lang w:val="en-US"/>
              </w:rPr>
            </w:pPr>
            <w:r w:rsidRPr="00700629">
              <w:rPr>
                <w:b/>
                <w:bCs/>
                <w:color w:val="auto"/>
                <w:lang w:val="en-US"/>
              </w:rPr>
              <w:t>Các hạng mục phụ trợ</w:t>
            </w:r>
          </w:p>
        </w:tc>
        <w:tc>
          <w:tcPr>
            <w:tcW w:w="749" w:type="pct"/>
            <w:gridSpan w:val="2"/>
            <w:vAlign w:val="center"/>
          </w:tcPr>
          <w:p w14:paraId="7E5B323F" w14:textId="77777777" w:rsidR="00A01B2D" w:rsidRPr="00700629" w:rsidRDefault="00A01B2D" w:rsidP="00CE15CB">
            <w:pPr>
              <w:spacing w:before="0" w:after="0"/>
              <w:ind w:firstLine="0"/>
              <w:jc w:val="center"/>
              <w:rPr>
                <w:color w:val="auto"/>
                <w:lang w:val="en-US"/>
              </w:rPr>
            </w:pPr>
          </w:p>
        </w:tc>
        <w:tc>
          <w:tcPr>
            <w:tcW w:w="573" w:type="pct"/>
            <w:gridSpan w:val="2"/>
            <w:vAlign w:val="center"/>
          </w:tcPr>
          <w:p w14:paraId="0BA3891C" w14:textId="77777777" w:rsidR="00A01B2D" w:rsidRPr="00700629" w:rsidRDefault="00A01B2D" w:rsidP="00CE15CB">
            <w:pPr>
              <w:spacing w:before="0" w:after="0"/>
              <w:ind w:firstLine="0"/>
              <w:jc w:val="center"/>
              <w:rPr>
                <w:color w:val="auto"/>
                <w:lang w:val="en-US"/>
              </w:rPr>
            </w:pPr>
          </w:p>
        </w:tc>
        <w:tc>
          <w:tcPr>
            <w:tcW w:w="591" w:type="pct"/>
            <w:gridSpan w:val="2"/>
            <w:vAlign w:val="center"/>
          </w:tcPr>
          <w:p w14:paraId="1BCFB225" w14:textId="77777777" w:rsidR="00A01B2D" w:rsidRPr="00700629" w:rsidRDefault="00A01B2D" w:rsidP="00CE15CB">
            <w:pPr>
              <w:spacing w:before="0" w:after="0"/>
              <w:ind w:firstLine="0"/>
              <w:jc w:val="center"/>
              <w:rPr>
                <w:color w:val="auto"/>
                <w:lang w:val="en-US"/>
              </w:rPr>
            </w:pPr>
          </w:p>
        </w:tc>
        <w:tc>
          <w:tcPr>
            <w:tcW w:w="726" w:type="pct"/>
            <w:gridSpan w:val="2"/>
            <w:vAlign w:val="center"/>
          </w:tcPr>
          <w:p w14:paraId="09F1E70C" w14:textId="77777777" w:rsidR="00A01B2D" w:rsidRPr="00700629" w:rsidRDefault="00A01B2D" w:rsidP="00CE15CB">
            <w:pPr>
              <w:spacing w:before="0" w:after="0"/>
              <w:ind w:firstLine="0"/>
              <w:jc w:val="center"/>
              <w:rPr>
                <w:color w:val="auto"/>
                <w:lang w:val="en-US"/>
              </w:rPr>
            </w:pPr>
          </w:p>
        </w:tc>
      </w:tr>
      <w:tr w:rsidR="00700629" w:rsidRPr="00700629" w14:paraId="07918A50" w14:textId="77777777" w:rsidTr="00A562B5">
        <w:trPr>
          <w:gridAfter w:val="1"/>
          <w:wAfter w:w="5" w:type="pct"/>
          <w:jc w:val="center"/>
        </w:trPr>
        <w:tc>
          <w:tcPr>
            <w:tcW w:w="408" w:type="pct"/>
            <w:vAlign w:val="center"/>
          </w:tcPr>
          <w:p w14:paraId="5ED16544" w14:textId="6DC2B4CD" w:rsidR="00A01B2D" w:rsidRPr="00700629" w:rsidRDefault="00A01B2D" w:rsidP="00CE15CB">
            <w:pPr>
              <w:spacing w:before="0" w:after="0"/>
              <w:ind w:firstLine="0"/>
              <w:jc w:val="center"/>
              <w:rPr>
                <w:color w:val="auto"/>
                <w:lang w:val="en-US"/>
              </w:rPr>
            </w:pPr>
            <w:r w:rsidRPr="00700629">
              <w:rPr>
                <w:color w:val="auto"/>
                <w:lang w:val="en-US"/>
              </w:rPr>
              <w:t>1</w:t>
            </w:r>
          </w:p>
        </w:tc>
        <w:tc>
          <w:tcPr>
            <w:tcW w:w="1357" w:type="pct"/>
          </w:tcPr>
          <w:p w14:paraId="2226DB50" w14:textId="77777777" w:rsidR="00A01B2D" w:rsidRPr="00700629" w:rsidRDefault="00A01B2D" w:rsidP="00CE15CB">
            <w:pPr>
              <w:spacing w:before="0" w:after="0"/>
              <w:ind w:firstLine="0"/>
              <w:rPr>
                <w:color w:val="auto"/>
                <w:lang w:val="en-US"/>
              </w:rPr>
            </w:pPr>
            <w:r w:rsidRPr="00700629">
              <w:rPr>
                <w:color w:val="auto"/>
                <w:lang w:val="en-US"/>
              </w:rPr>
              <w:t>Sân đường</w:t>
            </w:r>
          </w:p>
        </w:tc>
        <w:tc>
          <w:tcPr>
            <w:tcW w:w="591" w:type="pct"/>
            <w:vAlign w:val="center"/>
          </w:tcPr>
          <w:p w14:paraId="47B85E55" w14:textId="77777777" w:rsidR="00A01B2D" w:rsidRPr="00700629" w:rsidRDefault="00A01B2D" w:rsidP="00CE15CB">
            <w:pPr>
              <w:spacing w:before="0" w:after="0"/>
              <w:ind w:firstLine="0"/>
              <w:jc w:val="center"/>
              <w:rPr>
                <w:color w:val="auto"/>
                <w:lang w:val="en-US"/>
              </w:rPr>
            </w:pPr>
          </w:p>
        </w:tc>
        <w:tc>
          <w:tcPr>
            <w:tcW w:w="749" w:type="pct"/>
            <w:gridSpan w:val="2"/>
            <w:vAlign w:val="center"/>
          </w:tcPr>
          <w:p w14:paraId="0707CDA8" w14:textId="77777777" w:rsidR="00A01B2D" w:rsidRPr="00700629" w:rsidRDefault="00A01B2D" w:rsidP="00CE15CB">
            <w:pPr>
              <w:spacing w:before="0" w:after="0"/>
              <w:ind w:firstLine="0"/>
              <w:jc w:val="center"/>
              <w:rPr>
                <w:color w:val="auto"/>
                <w:lang w:val="en-US"/>
              </w:rPr>
            </w:pPr>
          </w:p>
        </w:tc>
        <w:tc>
          <w:tcPr>
            <w:tcW w:w="573" w:type="pct"/>
            <w:gridSpan w:val="2"/>
            <w:vAlign w:val="center"/>
          </w:tcPr>
          <w:p w14:paraId="5169534A" w14:textId="727A884B" w:rsidR="00A01B2D" w:rsidRPr="00700629" w:rsidRDefault="00A01B2D" w:rsidP="00CE15CB">
            <w:pPr>
              <w:spacing w:before="0" w:after="0"/>
              <w:ind w:firstLine="0"/>
              <w:jc w:val="center"/>
              <w:rPr>
                <w:color w:val="auto"/>
                <w:lang w:val="en-US"/>
              </w:rPr>
            </w:pPr>
            <w:r w:rsidRPr="00700629">
              <w:rPr>
                <w:color w:val="auto"/>
                <w:lang w:val="en-US"/>
              </w:rPr>
              <w:t>199,6</w:t>
            </w:r>
          </w:p>
        </w:tc>
        <w:tc>
          <w:tcPr>
            <w:tcW w:w="591" w:type="pct"/>
            <w:gridSpan w:val="2"/>
            <w:vAlign w:val="center"/>
          </w:tcPr>
          <w:p w14:paraId="50AD0CA2" w14:textId="77777777" w:rsidR="00A01B2D" w:rsidRPr="00700629" w:rsidRDefault="00A01B2D" w:rsidP="00CE15CB">
            <w:pPr>
              <w:spacing w:before="0" w:after="0"/>
              <w:ind w:firstLine="0"/>
              <w:jc w:val="center"/>
              <w:rPr>
                <w:color w:val="auto"/>
                <w:lang w:val="en-US"/>
              </w:rPr>
            </w:pPr>
          </w:p>
        </w:tc>
        <w:tc>
          <w:tcPr>
            <w:tcW w:w="726" w:type="pct"/>
            <w:gridSpan w:val="2"/>
            <w:vAlign w:val="center"/>
          </w:tcPr>
          <w:p w14:paraId="19CA7906" w14:textId="77777777" w:rsidR="00A01B2D" w:rsidRPr="00700629" w:rsidRDefault="00A01B2D" w:rsidP="00CE15CB">
            <w:pPr>
              <w:spacing w:before="0" w:after="0"/>
              <w:ind w:firstLine="0"/>
              <w:jc w:val="center"/>
              <w:rPr>
                <w:color w:val="auto"/>
                <w:lang w:val="en-US"/>
              </w:rPr>
            </w:pPr>
            <w:r w:rsidRPr="00700629">
              <w:rPr>
                <w:color w:val="auto"/>
                <w:lang w:val="en-US"/>
              </w:rPr>
              <w:t>Hiện trạng</w:t>
            </w:r>
          </w:p>
        </w:tc>
      </w:tr>
      <w:tr w:rsidR="00700629" w:rsidRPr="00700629" w14:paraId="3919A7CA" w14:textId="77777777" w:rsidTr="00A562B5">
        <w:trPr>
          <w:jc w:val="center"/>
        </w:trPr>
        <w:tc>
          <w:tcPr>
            <w:tcW w:w="408" w:type="pct"/>
            <w:vAlign w:val="center"/>
          </w:tcPr>
          <w:p w14:paraId="7573DC33" w14:textId="77777777" w:rsidR="00A01B2D" w:rsidRPr="00700629" w:rsidRDefault="00A01B2D" w:rsidP="00CE15CB">
            <w:pPr>
              <w:spacing w:before="0" w:after="0"/>
              <w:ind w:firstLine="0"/>
              <w:jc w:val="center"/>
              <w:rPr>
                <w:b/>
                <w:bCs/>
                <w:color w:val="auto"/>
                <w:lang w:val="en-US"/>
              </w:rPr>
            </w:pPr>
            <w:r w:rsidRPr="00700629">
              <w:rPr>
                <w:b/>
                <w:bCs/>
                <w:color w:val="auto"/>
                <w:lang w:val="en-US"/>
              </w:rPr>
              <w:t>C</w:t>
            </w:r>
          </w:p>
        </w:tc>
        <w:tc>
          <w:tcPr>
            <w:tcW w:w="2702" w:type="pct"/>
            <w:gridSpan w:val="5"/>
          </w:tcPr>
          <w:p w14:paraId="78D3991E" w14:textId="77777777" w:rsidR="00A01B2D" w:rsidRPr="00700629" w:rsidRDefault="00A01B2D" w:rsidP="00CE15CB">
            <w:pPr>
              <w:spacing w:before="0" w:after="0"/>
              <w:ind w:firstLine="0"/>
              <w:jc w:val="left"/>
              <w:rPr>
                <w:color w:val="auto"/>
                <w:lang w:val="en-US"/>
              </w:rPr>
            </w:pPr>
            <w:r w:rsidRPr="00700629">
              <w:rPr>
                <w:b/>
                <w:bCs/>
                <w:color w:val="auto"/>
                <w:lang w:val="en-US"/>
              </w:rPr>
              <w:t>Các hạng mục công trình BVMT</w:t>
            </w:r>
          </w:p>
        </w:tc>
        <w:tc>
          <w:tcPr>
            <w:tcW w:w="573" w:type="pct"/>
            <w:gridSpan w:val="2"/>
            <w:vAlign w:val="center"/>
          </w:tcPr>
          <w:p w14:paraId="68A61932" w14:textId="77777777" w:rsidR="00A01B2D" w:rsidRPr="00700629" w:rsidRDefault="00A01B2D" w:rsidP="00CE15CB">
            <w:pPr>
              <w:spacing w:before="0" w:after="0"/>
              <w:ind w:firstLine="0"/>
              <w:jc w:val="center"/>
              <w:rPr>
                <w:color w:val="auto"/>
                <w:lang w:val="en-US"/>
              </w:rPr>
            </w:pPr>
          </w:p>
        </w:tc>
        <w:tc>
          <w:tcPr>
            <w:tcW w:w="591" w:type="pct"/>
            <w:gridSpan w:val="2"/>
            <w:vAlign w:val="center"/>
          </w:tcPr>
          <w:p w14:paraId="47217266" w14:textId="77777777" w:rsidR="00A01B2D" w:rsidRPr="00700629" w:rsidRDefault="00A01B2D" w:rsidP="00CE15CB">
            <w:pPr>
              <w:spacing w:before="0" w:after="0"/>
              <w:ind w:firstLine="0"/>
              <w:jc w:val="center"/>
              <w:rPr>
                <w:color w:val="auto"/>
                <w:lang w:val="en-US"/>
              </w:rPr>
            </w:pPr>
          </w:p>
        </w:tc>
        <w:tc>
          <w:tcPr>
            <w:tcW w:w="726" w:type="pct"/>
            <w:gridSpan w:val="2"/>
            <w:vAlign w:val="center"/>
          </w:tcPr>
          <w:p w14:paraId="692E87B9" w14:textId="77777777" w:rsidR="00A01B2D" w:rsidRPr="00700629" w:rsidRDefault="00A01B2D" w:rsidP="00CE15CB">
            <w:pPr>
              <w:spacing w:before="0" w:after="0"/>
              <w:ind w:firstLine="0"/>
              <w:jc w:val="center"/>
              <w:rPr>
                <w:color w:val="auto"/>
                <w:lang w:val="en-US"/>
              </w:rPr>
            </w:pPr>
          </w:p>
        </w:tc>
      </w:tr>
      <w:tr w:rsidR="00700629" w:rsidRPr="00700629" w14:paraId="3D264BE4" w14:textId="77777777" w:rsidTr="00A562B5">
        <w:trPr>
          <w:gridAfter w:val="1"/>
          <w:wAfter w:w="5" w:type="pct"/>
          <w:jc w:val="center"/>
        </w:trPr>
        <w:tc>
          <w:tcPr>
            <w:tcW w:w="408" w:type="pct"/>
            <w:vAlign w:val="center"/>
          </w:tcPr>
          <w:p w14:paraId="2846B338" w14:textId="77777777" w:rsidR="00A01B2D" w:rsidRPr="00700629" w:rsidRDefault="00A01B2D" w:rsidP="00CE15CB">
            <w:pPr>
              <w:spacing w:before="0" w:after="0"/>
              <w:ind w:firstLine="0"/>
              <w:jc w:val="center"/>
              <w:rPr>
                <w:color w:val="auto"/>
                <w:lang w:val="en-US"/>
              </w:rPr>
            </w:pPr>
            <w:r w:rsidRPr="00700629">
              <w:rPr>
                <w:color w:val="auto"/>
                <w:lang w:val="en-US"/>
              </w:rPr>
              <w:t>1</w:t>
            </w:r>
          </w:p>
        </w:tc>
        <w:tc>
          <w:tcPr>
            <w:tcW w:w="1357" w:type="pct"/>
          </w:tcPr>
          <w:p w14:paraId="3B564615" w14:textId="77777777" w:rsidR="00A01B2D" w:rsidRPr="00700629" w:rsidRDefault="00A01B2D" w:rsidP="00CE15CB">
            <w:pPr>
              <w:spacing w:before="0" w:after="0"/>
              <w:ind w:firstLine="0"/>
              <w:rPr>
                <w:color w:val="auto"/>
                <w:lang w:val="en-US"/>
              </w:rPr>
            </w:pPr>
            <w:r w:rsidRPr="00700629">
              <w:rPr>
                <w:color w:val="auto"/>
                <w:lang w:val="en-US"/>
              </w:rPr>
              <w:t xml:space="preserve">Khu chứa rác thải y tế </w:t>
            </w:r>
          </w:p>
        </w:tc>
        <w:tc>
          <w:tcPr>
            <w:tcW w:w="591" w:type="pct"/>
            <w:vAlign w:val="center"/>
          </w:tcPr>
          <w:p w14:paraId="77CB6C31" w14:textId="77777777" w:rsidR="00A01B2D" w:rsidRPr="00700629" w:rsidRDefault="00A01B2D" w:rsidP="00CE15CB">
            <w:pPr>
              <w:spacing w:before="0" w:after="0"/>
              <w:ind w:firstLine="0"/>
              <w:jc w:val="center"/>
              <w:rPr>
                <w:color w:val="auto"/>
                <w:lang w:val="en-US"/>
              </w:rPr>
            </w:pPr>
            <w:r w:rsidRPr="00700629">
              <w:rPr>
                <w:color w:val="auto"/>
                <w:lang w:val="en-US"/>
              </w:rPr>
              <w:t>01</w:t>
            </w:r>
          </w:p>
        </w:tc>
        <w:tc>
          <w:tcPr>
            <w:tcW w:w="749" w:type="pct"/>
            <w:gridSpan w:val="2"/>
            <w:vAlign w:val="center"/>
          </w:tcPr>
          <w:p w14:paraId="52028877" w14:textId="77777777" w:rsidR="00A01B2D" w:rsidRPr="00700629" w:rsidRDefault="00A01B2D" w:rsidP="00CE15CB">
            <w:pPr>
              <w:spacing w:before="0" w:after="0"/>
              <w:ind w:firstLine="0"/>
              <w:jc w:val="center"/>
              <w:rPr>
                <w:color w:val="auto"/>
                <w:lang w:val="en-US"/>
              </w:rPr>
            </w:pPr>
            <w:r w:rsidRPr="00700629">
              <w:rPr>
                <w:color w:val="auto"/>
                <w:lang w:val="en-US"/>
              </w:rPr>
              <w:t>01</w:t>
            </w:r>
          </w:p>
        </w:tc>
        <w:tc>
          <w:tcPr>
            <w:tcW w:w="573" w:type="pct"/>
            <w:gridSpan w:val="2"/>
            <w:vAlign w:val="center"/>
          </w:tcPr>
          <w:p w14:paraId="463A1007" w14:textId="5D911359" w:rsidR="00A01B2D" w:rsidRPr="00700629" w:rsidRDefault="00A01B2D" w:rsidP="00CE15CB">
            <w:pPr>
              <w:spacing w:before="0" w:after="0"/>
              <w:ind w:firstLine="0"/>
              <w:jc w:val="center"/>
              <w:rPr>
                <w:color w:val="auto"/>
                <w:lang w:val="en-US"/>
              </w:rPr>
            </w:pPr>
            <w:r w:rsidRPr="00700629">
              <w:rPr>
                <w:color w:val="auto"/>
                <w:lang w:val="en-US"/>
              </w:rPr>
              <w:t>2,0</w:t>
            </w:r>
          </w:p>
        </w:tc>
        <w:tc>
          <w:tcPr>
            <w:tcW w:w="591" w:type="pct"/>
            <w:gridSpan w:val="2"/>
            <w:vAlign w:val="center"/>
          </w:tcPr>
          <w:p w14:paraId="3C85AB5E" w14:textId="771464A9" w:rsidR="00A01B2D" w:rsidRPr="00700629" w:rsidRDefault="00A01B2D" w:rsidP="00CE15CB">
            <w:pPr>
              <w:spacing w:before="0" w:after="0"/>
              <w:ind w:firstLine="0"/>
              <w:jc w:val="center"/>
              <w:rPr>
                <w:color w:val="auto"/>
                <w:lang w:val="en-US"/>
              </w:rPr>
            </w:pPr>
            <w:r w:rsidRPr="00700629">
              <w:rPr>
                <w:color w:val="auto"/>
                <w:lang w:val="en-US"/>
              </w:rPr>
              <w:t>2,0</w:t>
            </w:r>
          </w:p>
        </w:tc>
        <w:tc>
          <w:tcPr>
            <w:tcW w:w="726" w:type="pct"/>
            <w:gridSpan w:val="2"/>
          </w:tcPr>
          <w:p w14:paraId="6F0C1248" w14:textId="719F52C4" w:rsidR="00A01B2D" w:rsidRPr="00700629" w:rsidRDefault="00A01B2D" w:rsidP="00CE15CB">
            <w:pPr>
              <w:spacing w:before="0" w:after="0"/>
              <w:ind w:firstLine="0"/>
              <w:jc w:val="center"/>
              <w:rPr>
                <w:color w:val="auto"/>
                <w:lang w:val="en-US"/>
              </w:rPr>
            </w:pPr>
            <w:r w:rsidRPr="00700629">
              <w:rPr>
                <w:color w:val="auto"/>
                <w:lang w:val="en-US"/>
              </w:rPr>
              <w:t>Hiện trạng</w:t>
            </w:r>
          </w:p>
        </w:tc>
      </w:tr>
      <w:tr w:rsidR="00700629" w:rsidRPr="00700629" w14:paraId="1BC80BAB" w14:textId="77777777" w:rsidTr="00A562B5">
        <w:trPr>
          <w:gridAfter w:val="1"/>
          <w:wAfter w:w="5" w:type="pct"/>
          <w:jc w:val="center"/>
        </w:trPr>
        <w:tc>
          <w:tcPr>
            <w:tcW w:w="408" w:type="pct"/>
            <w:vAlign w:val="center"/>
          </w:tcPr>
          <w:p w14:paraId="013A4DDD" w14:textId="77777777" w:rsidR="00A01B2D" w:rsidRPr="00700629" w:rsidRDefault="00A01B2D" w:rsidP="00CE15CB">
            <w:pPr>
              <w:spacing w:before="0" w:after="0"/>
              <w:ind w:firstLine="0"/>
              <w:jc w:val="center"/>
              <w:rPr>
                <w:color w:val="auto"/>
                <w:lang w:val="en-US"/>
              </w:rPr>
            </w:pPr>
            <w:r w:rsidRPr="00700629">
              <w:rPr>
                <w:color w:val="auto"/>
                <w:lang w:val="en-US"/>
              </w:rPr>
              <w:t>2</w:t>
            </w:r>
          </w:p>
        </w:tc>
        <w:tc>
          <w:tcPr>
            <w:tcW w:w="1357" w:type="pct"/>
          </w:tcPr>
          <w:p w14:paraId="34C9B735" w14:textId="77777777" w:rsidR="00A01B2D" w:rsidRPr="00700629" w:rsidRDefault="00A01B2D" w:rsidP="00CE15CB">
            <w:pPr>
              <w:spacing w:before="0" w:after="0"/>
              <w:ind w:firstLine="0"/>
              <w:rPr>
                <w:color w:val="auto"/>
                <w:lang w:val="en-US"/>
              </w:rPr>
            </w:pPr>
            <w:r w:rsidRPr="00700629">
              <w:rPr>
                <w:color w:val="auto"/>
                <w:lang w:val="en-US"/>
              </w:rPr>
              <w:t>Bể xử lý nước thải y tế</w:t>
            </w:r>
          </w:p>
        </w:tc>
        <w:tc>
          <w:tcPr>
            <w:tcW w:w="591" w:type="pct"/>
            <w:vAlign w:val="center"/>
          </w:tcPr>
          <w:p w14:paraId="39862E45" w14:textId="77777777" w:rsidR="00A01B2D" w:rsidRPr="00700629" w:rsidRDefault="00A01B2D" w:rsidP="00CE15CB">
            <w:pPr>
              <w:spacing w:before="0" w:after="0"/>
              <w:ind w:firstLine="0"/>
              <w:jc w:val="center"/>
              <w:rPr>
                <w:color w:val="auto"/>
                <w:lang w:val="en-US"/>
              </w:rPr>
            </w:pPr>
            <w:r w:rsidRPr="00700629">
              <w:rPr>
                <w:color w:val="auto"/>
                <w:lang w:val="en-US"/>
              </w:rPr>
              <w:t>01</w:t>
            </w:r>
          </w:p>
        </w:tc>
        <w:tc>
          <w:tcPr>
            <w:tcW w:w="749" w:type="pct"/>
            <w:gridSpan w:val="2"/>
            <w:vAlign w:val="center"/>
          </w:tcPr>
          <w:p w14:paraId="6BA9CD04" w14:textId="77777777" w:rsidR="00A01B2D" w:rsidRPr="00700629" w:rsidRDefault="00A01B2D" w:rsidP="00CE15CB">
            <w:pPr>
              <w:spacing w:before="0" w:after="0"/>
              <w:ind w:firstLine="0"/>
              <w:jc w:val="center"/>
              <w:rPr>
                <w:color w:val="auto"/>
                <w:lang w:val="en-US"/>
              </w:rPr>
            </w:pPr>
            <w:r w:rsidRPr="00700629">
              <w:rPr>
                <w:color w:val="auto"/>
                <w:lang w:val="en-US"/>
              </w:rPr>
              <w:t>01</w:t>
            </w:r>
          </w:p>
        </w:tc>
        <w:tc>
          <w:tcPr>
            <w:tcW w:w="573" w:type="pct"/>
            <w:gridSpan w:val="2"/>
            <w:vAlign w:val="center"/>
          </w:tcPr>
          <w:p w14:paraId="6C2B0098" w14:textId="77777777" w:rsidR="00A01B2D" w:rsidRPr="00700629" w:rsidRDefault="00A01B2D" w:rsidP="00CE15CB">
            <w:pPr>
              <w:spacing w:before="0" w:after="0"/>
              <w:ind w:firstLine="0"/>
              <w:jc w:val="center"/>
              <w:rPr>
                <w:color w:val="auto"/>
                <w:lang w:val="en-US"/>
              </w:rPr>
            </w:pPr>
            <w:r w:rsidRPr="00700629">
              <w:rPr>
                <w:color w:val="auto"/>
                <w:lang w:val="en-US"/>
              </w:rPr>
              <w:t>7,0</w:t>
            </w:r>
          </w:p>
        </w:tc>
        <w:tc>
          <w:tcPr>
            <w:tcW w:w="591" w:type="pct"/>
            <w:gridSpan w:val="2"/>
            <w:vAlign w:val="center"/>
          </w:tcPr>
          <w:p w14:paraId="48C2C805" w14:textId="646691F1" w:rsidR="00A01B2D" w:rsidRPr="00700629" w:rsidRDefault="00A01B2D" w:rsidP="00CE15CB">
            <w:pPr>
              <w:spacing w:before="0" w:after="0"/>
              <w:ind w:firstLine="0"/>
              <w:jc w:val="center"/>
              <w:rPr>
                <w:color w:val="auto"/>
                <w:lang w:val="en-US"/>
              </w:rPr>
            </w:pPr>
            <w:r w:rsidRPr="00700629">
              <w:rPr>
                <w:color w:val="auto"/>
                <w:lang w:val="en-US"/>
              </w:rPr>
              <w:t>7,0</w:t>
            </w:r>
          </w:p>
        </w:tc>
        <w:tc>
          <w:tcPr>
            <w:tcW w:w="726" w:type="pct"/>
            <w:gridSpan w:val="2"/>
          </w:tcPr>
          <w:p w14:paraId="73804AF2" w14:textId="77777777" w:rsidR="00A01B2D" w:rsidRPr="00700629" w:rsidRDefault="00A01B2D" w:rsidP="00CE15CB">
            <w:pPr>
              <w:spacing w:before="0" w:after="0"/>
              <w:ind w:firstLine="0"/>
              <w:jc w:val="center"/>
              <w:rPr>
                <w:color w:val="auto"/>
                <w:lang w:val="en-US"/>
              </w:rPr>
            </w:pPr>
            <w:r w:rsidRPr="00700629">
              <w:rPr>
                <w:color w:val="auto"/>
                <w:lang w:val="en-US"/>
              </w:rPr>
              <w:t>Xây mới</w:t>
            </w:r>
          </w:p>
        </w:tc>
      </w:tr>
      <w:tr w:rsidR="00700629" w:rsidRPr="00700629" w14:paraId="6990B3B5" w14:textId="77777777" w:rsidTr="00A562B5">
        <w:trPr>
          <w:gridAfter w:val="1"/>
          <w:wAfter w:w="5" w:type="pct"/>
          <w:jc w:val="center"/>
        </w:trPr>
        <w:tc>
          <w:tcPr>
            <w:tcW w:w="408" w:type="pct"/>
            <w:vAlign w:val="center"/>
          </w:tcPr>
          <w:p w14:paraId="3BE9991A" w14:textId="0A781846" w:rsidR="00A01B2D" w:rsidRPr="00700629" w:rsidRDefault="00A01B2D" w:rsidP="00CE15CB">
            <w:pPr>
              <w:spacing w:before="0" w:after="0"/>
              <w:ind w:firstLine="0"/>
              <w:jc w:val="center"/>
              <w:rPr>
                <w:color w:val="auto"/>
                <w:lang w:val="en-US"/>
              </w:rPr>
            </w:pPr>
            <w:r w:rsidRPr="00700629">
              <w:rPr>
                <w:color w:val="auto"/>
                <w:lang w:val="en-US"/>
              </w:rPr>
              <w:t>3</w:t>
            </w:r>
          </w:p>
        </w:tc>
        <w:tc>
          <w:tcPr>
            <w:tcW w:w="1357" w:type="pct"/>
          </w:tcPr>
          <w:p w14:paraId="0BA344ED" w14:textId="77777777" w:rsidR="00A01B2D" w:rsidRPr="00700629" w:rsidRDefault="00A01B2D" w:rsidP="00CE15CB">
            <w:pPr>
              <w:spacing w:before="0" w:after="0"/>
              <w:ind w:firstLine="0"/>
              <w:rPr>
                <w:color w:val="auto"/>
                <w:lang w:val="en-US"/>
              </w:rPr>
            </w:pPr>
            <w:r w:rsidRPr="00700629">
              <w:rPr>
                <w:color w:val="auto"/>
                <w:lang w:val="en-US"/>
              </w:rPr>
              <w:t>Vườn thuốc</w:t>
            </w:r>
          </w:p>
        </w:tc>
        <w:tc>
          <w:tcPr>
            <w:tcW w:w="591" w:type="pct"/>
            <w:vAlign w:val="center"/>
          </w:tcPr>
          <w:p w14:paraId="119800B5" w14:textId="77777777" w:rsidR="00A01B2D" w:rsidRPr="00700629" w:rsidRDefault="00A01B2D" w:rsidP="00CE15CB">
            <w:pPr>
              <w:spacing w:before="0" w:after="0"/>
              <w:ind w:firstLine="0"/>
              <w:jc w:val="center"/>
              <w:rPr>
                <w:color w:val="auto"/>
                <w:lang w:val="en-US"/>
              </w:rPr>
            </w:pPr>
          </w:p>
        </w:tc>
        <w:tc>
          <w:tcPr>
            <w:tcW w:w="749" w:type="pct"/>
            <w:gridSpan w:val="2"/>
            <w:vAlign w:val="center"/>
          </w:tcPr>
          <w:p w14:paraId="0F5FD39C" w14:textId="77777777" w:rsidR="00A01B2D" w:rsidRPr="00700629" w:rsidRDefault="00A01B2D" w:rsidP="00CE15CB">
            <w:pPr>
              <w:spacing w:before="0" w:after="0"/>
              <w:ind w:firstLine="0"/>
              <w:jc w:val="center"/>
              <w:rPr>
                <w:color w:val="auto"/>
                <w:lang w:val="en-US"/>
              </w:rPr>
            </w:pPr>
          </w:p>
        </w:tc>
        <w:tc>
          <w:tcPr>
            <w:tcW w:w="573" w:type="pct"/>
            <w:gridSpan w:val="2"/>
            <w:vAlign w:val="center"/>
          </w:tcPr>
          <w:p w14:paraId="6A45AF75" w14:textId="2D0FC7FE" w:rsidR="00A01B2D" w:rsidRPr="00700629" w:rsidRDefault="00A01B2D" w:rsidP="00CE15CB">
            <w:pPr>
              <w:spacing w:before="0" w:after="0"/>
              <w:ind w:firstLine="0"/>
              <w:jc w:val="center"/>
              <w:rPr>
                <w:color w:val="auto"/>
                <w:lang w:val="en-US"/>
              </w:rPr>
            </w:pPr>
            <w:r w:rsidRPr="00700629">
              <w:rPr>
                <w:color w:val="auto"/>
                <w:lang w:val="en-US"/>
              </w:rPr>
              <w:t>172,4</w:t>
            </w:r>
          </w:p>
        </w:tc>
        <w:tc>
          <w:tcPr>
            <w:tcW w:w="591" w:type="pct"/>
            <w:gridSpan w:val="2"/>
            <w:vAlign w:val="center"/>
          </w:tcPr>
          <w:p w14:paraId="0E6906A8" w14:textId="77777777" w:rsidR="00A01B2D" w:rsidRPr="00700629" w:rsidRDefault="00A01B2D" w:rsidP="00CE15CB">
            <w:pPr>
              <w:spacing w:before="0" w:after="0"/>
              <w:ind w:firstLine="0"/>
              <w:jc w:val="center"/>
              <w:rPr>
                <w:color w:val="auto"/>
                <w:lang w:val="en-US"/>
              </w:rPr>
            </w:pPr>
          </w:p>
        </w:tc>
        <w:tc>
          <w:tcPr>
            <w:tcW w:w="726" w:type="pct"/>
            <w:gridSpan w:val="2"/>
            <w:vAlign w:val="center"/>
          </w:tcPr>
          <w:p w14:paraId="6E3104C4" w14:textId="77777777" w:rsidR="00A01B2D" w:rsidRPr="00700629" w:rsidRDefault="00A01B2D" w:rsidP="00CE15CB">
            <w:pPr>
              <w:spacing w:before="0" w:after="0"/>
              <w:ind w:firstLine="0"/>
              <w:jc w:val="center"/>
              <w:rPr>
                <w:color w:val="auto"/>
                <w:lang w:val="en-US"/>
              </w:rPr>
            </w:pPr>
            <w:r w:rsidRPr="00700629">
              <w:rPr>
                <w:color w:val="auto"/>
                <w:lang w:val="en-US"/>
              </w:rPr>
              <w:t>Hiện trạng</w:t>
            </w:r>
          </w:p>
        </w:tc>
      </w:tr>
      <w:tr w:rsidR="00700629" w:rsidRPr="00700629" w14:paraId="7F284BBE" w14:textId="77777777" w:rsidTr="00A562B5">
        <w:trPr>
          <w:gridAfter w:val="1"/>
          <w:wAfter w:w="5" w:type="pct"/>
          <w:jc w:val="center"/>
        </w:trPr>
        <w:tc>
          <w:tcPr>
            <w:tcW w:w="408" w:type="pct"/>
          </w:tcPr>
          <w:p w14:paraId="773F051A" w14:textId="77777777" w:rsidR="00A01B2D" w:rsidRPr="00700629" w:rsidRDefault="00A01B2D" w:rsidP="00CE15CB">
            <w:pPr>
              <w:spacing w:before="0" w:after="0"/>
              <w:ind w:firstLine="0"/>
              <w:rPr>
                <w:color w:val="auto"/>
                <w:lang w:val="en-US"/>
              </w:rPr>
            </w:pPr>
          </w:p>
        </w:tc>
        <w:tc>
          <w:tcPr>
            <w:tcW w:w="1357" w:type="pct"/>
          </w:tcPr>
          <w:p w14:paraId="47B3A75D" w14:textId="77777777" w:rsidR="00A01B2D" w:rsidRPr="00700629" w:rsidRDefault="00A01B2D" w:rsidP="00CE15CB">
            <w:pPr>
              <w:spacing w:before="0" w:after="0"/>
              <w:ind w:firstLine="0"/>
              <w:rPr>
                <w:b/>
                <w:bCs/>
                <w:color w:val="auto"/>
                <w:lang w:val="en-US"/>
              </w:rPr>
            </w:pPr>
            <w:r w:rsidRPr="00700629">
              <w:rPr>
                <w:b/>
                <w:bCs/>
                <w:color w:val="auto"/>
                <w:lang w:val="en-US"/>
              </w:rPr>
              <w:t>Tổng diện tích</w:t>
            </w:r>
          </w:p>
        </w:tc>
        <w:tc>
          <w:tcPr>
            <w:tcW w:w="591" w:type="pct"/>
            <w:vAlign w:val="center"/>
          </w:tcPr>
          <w:p w14:paraId="52286A6F" w14:textId="77777777" w:rsidR="00A01B2D" w:rsidRPr="00700629" w:rsidRDefault="00A01B2D" w:rsidP="00CE15CB">
            <w:pPr>
              <w:spacing w:before="0" w:after="0"/>
              <w:ind w:firstLine="0"/>
              <w:jc w:val="center"/>
              <w:rPr>
                <w:b/>
                <w:bCs/>
                <w:color w:val="auto"/>
                <w:lang w:val="en-US"/>
              </w:rPr>
            </w:pPr>
          </w:p>
        </w:tc>
        <w:tc>
          <w:tcPr>
            <w:tcW w:w="749" w:type="pct"/>
            <w:gridSpan w:val="2"/>
            <w:vAlign w:val="center"/>
          </w:tcPr>
          <w:p w14:paraId="73880162" w14:textId="77777777" w:rsidR="00A01B2D" w:rsidRPr="00700629" w:rsidRDefault="00A01B2D" w:rsidP="00CE15CB">
            <w:pPr>
              <w:spacing w:before="0" w:after="0"/>
              <w:ind w:firstLine="0"/>
              <w:jc w:val="center"/>
              <w:rPr>
                <w:b/>
                <w:bCs/>
                <w:color w:val="auto"/>
                <w:lang w:val="en-US"/>
              </w:rPr>
            </w:pPr>
          </w:p>
        </w:tc>
        <w:tc>
          <w:tcPr>
            <w:tcW w:w="573" w:type="pct"/>
            <w:gridSpan w:val="2"/>
            <w:vAlign w:val="center"/>
          </w:tcPr>
          <w:p w14:paraId="43A9FD5E" w14:textId="1AE267B1" w:rsidR="00A01B2D" w:rsidRPr="00700629" w:rsidRDefault="00A01B2D" w:rsidP="00CE15CB">
            <w:pPr>
              <w:spacing w:before="0" w:after="0"/>
              <w:ind w:firstLine="0"/>
              <w:jc w:val="center"/>
              <w:rPr>
                <w:b/>
                <w:bCs/>
                <w:color w:val="auto"/>
                <w:lang w:val="en-US"/>
              </w:rPr>
            </w:pPr>
            <w:r w:rsidRPr="00700629">
              <w:rPr>
                <w:b/>
                <w:bCs/>
                <w:color w:val="auto"/>
                <w:lang w:val="en-US"/>
              </w:rPr>
              <w:t>614,0</w:t>
            </w:r>
          </w:p>
        </w:tc>
        <w:tc>
          <w:tcPr>
            <w:tcW w:w="591" w:type="pct"/>
            <w:gridSpan w:val="2"/>
            <w:vAlign w:val="center"/>
          </w:tcPr>
          <w:p w14:paraId="6B69E739" w14:textId="77777777" w:rsidR="00A01B2D" w:rsidRPr="00700629" w:rsidRDefault="00A01B2D" w:rsidP="00CE15CB">
            <w:pPr>
              <w:spacing w:before="0" w:after="0"/>
              <w:ind w:firstLine="0"/>
              <w:jc w:val="center"/>
              <w:rPr>
                <w:b/>
                <w:bCs/>
                <w:color w:val="auto"/>
                <w:lang w:val="en-US"/>
              </w:rPr>
            </w:pPr>
          </w:p>
        </w:tc>
        <w:tc>
          <w:tcPr>
            <w:tcW w:w="726" w:type="pct"/>
            <w:gridSpan w:val="2"/>
            <w:vAlign w:val="center"/>
          </w:tcPr>
          <w:p w14:paraId="58D85B02" w14:textId="77777777" w:rsidR="00A01B2D" w:rsidRPr="00700629" w:rsidRDefault="00A01B2D" w:rsidP="00CE15CB">
            <w:pPr>
              <w:spacing w:before="0" w:after="0"/>
              <w:ind w:firstLine="0"/>
              <w:jc w:val="center"/>
              <w:rPr>
                <w:color w:val="auto"/>
                <w:lang w:val="en-US"/>
              </w:rPr>
            </w:pPr>
          </w:p>
        </w:tc>
      </w:tr>
    </w:tbl>
    <w:p w14:paraId="51473EDD" w14:textId="19DC92AB" w:rsidR="00386803" w:rsidRPr="00700629" w:rsidRDefault="00386803" w:rsidP="00C46AD8">
      <w:pPr>
        <w:rPr>
          <w:color w:val="auto"/>
          <w:lang w:val="en-US"/>
        </w:rPr>
      </w:pPr>
      <w:r w:rsidRPr="00700629">
        <w:rPr>
          <w:color w:val="auto"/>
          <w:lang w:val="en-US"/>
        </w:rPr>
        <w:t>- Phá dỡ nhà sản khoa 1 tầng số 2, nhà kho số 3 (theo TMB hiện trạng).</w:t>
      </w:r>
    </w:p>
    <w:p w14:paraId="35438E4F" w14:textId="77777777" w:rsidR="00386803" w:rsidRPr="00700629" w:rsidRDefault="00386803" w:rsidP="00C46AD8">
      <w:pPr>
        <w:rPr>
          <w:color w:val="auto"/>
          <w:lang w:val="en-US"/>
        </w:rPr>
      </w:pPr>
      <w:r w:rsidRPr="00700629">
        <w:rPr>
          <w:color w:val="auto"/>
          <w:lang w:val="en-US"/>
        </w:rPr>
        <w:lastRenderedPageBreak/>
        <w:t xml:space="preserve">- Xây dựng mới nhà 2 tầng (gồm các phòng chức năng đã phá dỡ và bổ sung thêm số phòng chức năng còn thiếu). </w:t>
      </w:r>
    </w:p>
    <w:p w14:paraId="7BB7475C" w14:textId="77777777" w:rsidR="00386803" w:rsidRPr="00700629" w:rsidRDefault="00386803" w:rsidP="00C46AD8">
      <w:pPr>
        <w:rPr>
          <w:color w:val="auto"/>
          <w:lang w:val="en-US"/>
        </w:rPr>
      </w:pPr>
      <w:r w:rsidRPr="00700629">
        <w:rPr>
          <w:color w:val="auto"/>
          <w:lang w:val="en-US"/>
        </w:rPr>
        <w:t>- Xây mới Bể xử lý nước thải y tế.</w:t>
      </w:r>
    </w:p>
    <w:p w14:paraId="41398C62" w14:textId="77777777" w:rsidR="00386803" w:rsidRPr="00700629" w:rsidRDefault="00386803" w:rsidP="00C46AD8">
      <w:pPr>
        <w:rPr>
          <w:color w:val="auto"/>
          <w:lang w:val="en-US"/>
        </w:rPr>
      </w:pPr>
      <w:r w:rsidRPr="00700629">
        <w:rPr>
          <w:color w:val="auto"/>
          <w:lang w:val="en-US"/>
        </w:rPr>
        <w:t>- Nâng cấp, cải tạo sân, vườn, rãnh thoát nước.</w:t>
      </w:r>
    </w:p>
    <w:p w14:paraId="57CB5E19" w14:textId="66F85675" w:rsidR="00386803" w:rsidRPr="00700629" w:rsidRDefault="00386803" w:rsidP="00386803">
      <w:pPr>
        <w:spacing w:before="40" w:after="40"/>
        <w:rPr>
          <w:b/>
          <w:bCs/>
          <w:color w:val="auto"/>
          <w:lang w:val="en-US"/>
        </w:rPr>
      </w:pPr>
      <w:r w:rsidRPr="00700629">
        <w:rPr>
          <w:b/>
          <w:bCs/>
          <w:color w:val="auto"/>
          <w:lang w:val="en-US"/>
        </w:rPr>
        <w:t xml:space="preserve">4. </w:t>
      </w:r>
      <w:r w:rsidR="006603D4" w:rsidRPr="00700629">
        <w:rPr>
          <w:b/>
          <w:bCs/>
          <w:color w:val="auto"/>
          <w:lang w:val="en-US"/>
        </w:rPr>
        <w:t>Cải tạo, nâng cấp Trạm</w:t>
      </w:r>
      <w:r w:rsidRPr="00700629">
        <w:rPr>
          <w:b/>
          <w:bCs/>
          <w:color w:val="auto"/>
          <w:lang w:val="en-US"/>
        </w:rPr>
        <w:t xml:space="preserve"> y tế xã Liêm Hải</w:t>
      </w:r>
    </w:p>
    <w:p w14:paraId="709E8E6B" w14:textId="3A015D1E" w:rsidR="00A01B2D" w:rsidRPr="00700629" w:rsidRDefault="00A01B2D" w:rsidP="00A01B2D">
      <w:pPr>
        <w:spacing w:before="40" w:after="40"/>
        <w:rPr>
          <w:color w:val="auto"/>
          <w:lang w:val="en-US"/>
        </w:rPr>
      </w:pPr>
      <w:r w:rsidRPr="00700629">
        <w:rPr>
          <w:color w:val="auto"/>
          <w:lang w:val="en-US"/>
        </w:rPr>
        <w:t>Tổng hợp các hạng mục công trình của trạm y tế xã Liêm Hải trong bảng sau:</w:t>
      </w:r>
    </w:p>
    <w:p w14:paraId="0DCA9FAD" w14:textId="449EF15D" w:rsidR="00A01B2D" w:rsidRPr="00700629" w:rsidRDefault="00A01B2D" w:rsidP="005E45D2">
      <w:pPr>
        <w:pStyle w:val="Caption"/>
        <w:rPr>
          <w:color w:val="auto"/>
          <w:lang w:val="en-US"/>
        </w:rPr>
      </w:pPr>
      <w:bookmarkStart w:id="190" w:name="_Toc123140559"/>
      <w:r w:rsidRPr="00700629">
        <w:rPr>
          <w:color w:val="auto"/>
        </w:rPr>
        <w:t xml:space="preserve">Bảng 1. </w:t>
      </w:r>
      <w:r w:rsidR="005E45D2" w:rsidRPr="00700629">
        <w:rPr>
          <w:color w:val="auto"/>
          <w:lang w:val="en-US"/>
        </w:rPr>
        <w:t>49</w:t>
      </w:r>
      <w:r w:rsidRPr="00700629">
        <w:rPr>
          <w:color w:val="auto"/>
          <w:lang w:val="en-US"/>
        </w:rPr>
        <w:t xml:space="preserve">. Tổng hợp hạng mục công trình của trạm y tế xã </w:t>
      </w:r>
      <w:r w:rsidRPr="00700629">
        <w:rPr>
          <w:bCs/>
          <w:color w:val="auto"/>
          <w:lang w:val="en-US"/>
        </w:rPr>
        <w:t>Liêm Hải</w:t>
      </w:r>
      <w:bookmarkEnd w:id="190"/>
    </w:p>
    <w:tbl>
      <w:tblPr>
        <w:tblStyle w:val="TableGrid"/>
        <w:tblW w:w="5000" w:type="pct"/>
        <w:jc w:val="center"/>
        <w:tblLook w:val="04A0" w:firstRow="1" w:lastRow="0" w:firstColumn="1" w:lastColumn="0" w:noHBand="0" w:noVBand="1"/>
      </w:tblPr>
      <w:tblGrid>
        <w:gridCol w:w="776"/>
        <w:gridCol w:w="2472"/>
        <w:gridCol w:w="1125"/>
        <w:gridCol w:w="1424"/>
        <w:gridCol w:w="1090"/>
        <w:gridCol w:w="1125"/>
        <w:gridCol w:w="1381"/>
      </w:tblGrid>
      <w:tr w:rsidR="00700629" w:rsidRPr="00700629" w14:paraId="3942B2AE" w14:textId="77777777" w:rsidTr="00C46AD8">
        <w:trPr>
          <w:jc w:val="center"/>
        </w:trPr>
        <w:tc>
          <w:tcPr>
            <w:tcW w:w="413" w:type="pct"/>
            <w:vAlign w:val="center"/>
          </w:tcPr>
          <w:p w14:paraId="315C6C9E" w14:textId="77777777" w:rsidR="00A01B2D" w:rsidRPr="00700629" w:rsidRDefault="00A01B2D" w:rsidP="00CE15CB">
            <w:pPr>
              <w:spacing w:before="0" w:after="0"/>
              <w:ind w:firstLine="0"/>
              <w:jc w:val="center"/>
              <w:rPr>
                <w:b/>
                <w:bCs/>
                <w:color w:val="auto"/>
                <w:lang w:val="en-US"/>
              </w:rPr>
            </w:pPr>
            <w:r w:rsidRPr="00700629">
              <w:rPr>
                <w:b/>
                <w:bCs/>
                <w:color w:val="auto"/>
                <w:lang w:val="en-US"/>
              </w:rPr>
              <w:t>STT</w:t>
            </w:r>
          </w:p>
        </w:tc>
        <w:tc>
          <w:tcPr>
            <w:tcW w:w="1316" w:type="pct"/>
            <w:vAlign w:val="center"/>
          </w:tcPr>
          <w:p w14:paraId="41BFA8CA" w14:textId="77777777" w:rsidR="00A01B2D" w:rsidRPr="00700629" w:rsidRDefault="00A01B2D" w:rsidP="00CE15CB">
            <w:pPr>
              <w:spacing w:before="0" w:after="0"/>
              <w:ind w:firstLine="0"/>
              <w:jc w:val="center"/>
              <w:rPr>
                <w:b/>
                <w:bCs/>
                <w:color w:val="auto"/>
                <w:lang w:val="en-US"/>
              </w:rPr>
            </w:pPr>
            <w:r w:rsidRPr="00700629">
              <w:rPr>
                <w:b/>
                <w:bCs/>
                <w:color w:val="auto"/>
                <w:lang w:val="en-US"/>
              </w:rPr>
              <w:t>Hạng mục</w:t>
            </w:r>
          </w:p>
        </w:tc>
        <w:tc>
          <w:tcPr>
            <w:tcW w:w="599" w:type="pct"/>
            <w:vAlign w:val="center"/>
          </w:tcPr>
          <w:p w14:paraId="70BB1A7B" w14:textId="77777777" w:rsidR="00A01B2D" w:rsidRPr="00700629" w:rsidRDefault="00A01B2D" w:rsidP="00CE15CB">
            <w:pPr>
              <w:spacing w:before="0" w:after="0"/>
              <w:ind w:firstLine="0"/>
              <w:jc w:val="center"/>
              <w:rPr>
                <w:b/>
                <w:bCs/>
                <w:color w:val="auto"/>
                <w:lang w:val="en-US"/>
              </w:rPr>
            </w:pPr>
            <w:r w:rsidRPr="00700629">
              <w:rPr>
                <w:b/>
                <w:bCs/>
                <w:color w:val="auto"/>
                <w:lang w:val="en-US"/>
              </w:rPr>
              <w:t>Số lượng</w:t>
            </w:r>
          </w:p>
        </w:tc>
        <w:tc>
          <w:tcPr>
            <w:tcW w:w="758" w:type="pct"/>
            <w:vAlign w:val="center"/>
          </w:tcPr>
          <w:p w14:paraId="54F3DD5D" w14:textId="77777777" w:rsidR="00A01B2D" w:rsidRPr="00700629" w:rsidRDefault="00A01B2D" w:rsidP="00CE15CB">
            <w:pPr>
              <w:spacing w:before="0" w:after="0"/>
              <w:ind w:firstLine="0"/>
              <w:jc w:val="center"/>
              <w:rPr>
                <w:b/>
                <w:bCs/>
                <w:color w:val="auto"/>
                <w:lang w:val="en-US"/>
              </w:rPr>
            </w:pPr>
            <w:r w:rsidRPr="00700629">
              <w:rPr>
                <w:b/>
                <w:bCs/>
                <w:color w:val="auto"/>
                <w:lang w:val="en-US"/>
              </w:rPr>
              <w:t>Số tầng</w:t>
            </w:r>
          </w:p>
        </w:tc>
        <w:tc>
          <w:tcPr>
            <w:tcW w:w="580" w:type="pct"/>
            <w:vAlign w:val="center"/>
          </w:tcPr>
          <w:p w14:paraId="2A801C37" w14:textId="77777777" w:rsidR="00A01B2D" w:rsidRPr="00700629" w:rsidRDefault="00A01B2D" w:rsidP="00CE15C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9" w:type="pct"/>
            <w:vAlign w:val="center"/>
          </w:tcPr>
          <w:p w14:paraId="0FC7453F" w14:textId="77777777" w:rsidR="00A01B2D" w:rsidRPr="00700629" w:rsidRDefault="00A01B2D" w:rsidP="00CE15C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6" w:type="pct"/>
            <w:vAlign w:val="center"/>
          </w:tcPr>
          <w:p w14:paraId="6AB83E80" w14:textId="77777777" w:rsidR="00A01B2D" w:rsidRPr="00700629" w:rsidRDefault="00A01B2D" w:rsidP="00CE15CB">
            <w:pPr>
              <w:spacing w:before="0" w:after="0"/>
              <w:ind w:firstLine="0"/>
              <w:jc w:val="center"/>
              <w:rPr>
                <w:b/>
                <w:bCs/>
                <w:color w:val="auto"/>
                <w:lang w:val="en-US"/>
              </w:rPr>
            </w:pPr>
            <w:r w:rsidRPr="00700629">
              <w:rPr>
                <w:b/>
                <w:bCs/>
                <w:color w:val="auto"/>
                <w:lang w:val="en-US"/>
              </w:rPr>
              <w:t>Ghi chú</w:t>
            </w:r>
          </w:p>
        </w:tc>
      </w:tr>
      <w:tr w:rsidR="00700629" w:rsidRPr="00700629" w14:paraId="4C7CA9A7" w14:textId="77777777" w:rsidTr="00C46AD8">
        <w:trPr>
          <w:jc w:val="center"/>
        </w:trPr>
        <w:tc>
          <w:tcPr>
            <w:tcW w:w="413" w:type="pct"/>
            <w:vAlign w:val="center"/>
          </w:tcPr>
          <w:p w14:paraId="4ECD928E" w14:textId="77777777" w:rsidR="00A01B2D" w:rsidRPr="00700629" w:rsidRDefault="00A01B2D" w:rsidP="00CE15CB">
            <w:pPr>
              <w:spacing w:before="0" w:after="0"/>
              <w:ind w:firstLine="0"/>
              <w:jc w:val="center"/>
              <w:rPr>
                <w:b/>
                <w:bCs/>
                <w:color w:val="auto"/>
                <w:lang w:val="en-US"/>
              </w:rPr>
            </w:pPr>
            <w:r w:rsidRPr="00700629">
              <w:rPr>
                <w:b/>
                <w:bCs/>
                <w:color w:val="auto"/>
                <w:lang w:val="en-US"/>
              </w:rPr>
              <w:t>A</w:t>
            </w:r>
          </w:p>
        </w:tc>
        <w:tc>
          <w:tcPr>
            <w:tcW w:w="2673" w:type="pct"/>
            <w:gridSpan w:val="3"/>
          </w:tcPr>
          <w:p w14:paraId="3F7C2728" w14:textId="77777777" w:rsidR="00A01B2D" w:rsidRPr="00700629" w:rsidRDefault="00A01B2D" w:rsidP="00CE15CB">
            <w:pPr>
              <w:spacing w:before="0" w:after="0"/>
              <w:ind w:firstLine="0"/>
              <w:jc w:val="left"/>
              <w:rPr>
                <w:color w:val="auto"/>
                <w:lang w:val="en-US"/>
              </w:rPr>
            </w:pPr>
            <w:r w:rsidRPr="00700629">
              <w:rPr>
                <w:b/>
                <w:bCs/>
                <w:color w:val="auto"/>
                <w:lang w:val="en-US"/>
              </w:rPr>
              <w:t>Các hạng mục công trình chính</w:t>
            </w:r>
          </w:p>
        </w:tc>
        <w:tc>
          <w:tcPr>
            <w:tcW w:w="580" w:type="pct"/>
            <w:vAlign w:val="center"/>
          </w:tcPr>
          <w:p w14:paraId="18F6EDA5" w14:textId="77777777" w:rsidR="00A01B2D" w:rsidRPr="00700629" w:rsidRDefault="00A01B2D" w:rsidP="00CE15CB">
            <w:pPr>
              <w:spacing w:before="0" w:after="0"/>
              <w:ind w:firstLine="0"/>
              <w:jc w:val="center"/>
              <w:rPr>
                <w:color w:val="auto"/>
                <w:lang w:val="en-US"/>
              </w:rPr>
            </w:pPr>
          </w:p>
        </w:tc>
        <w:tc>
          <w:tcPr>
            <w:tcW w:w="599" w:type="pct"/>
            <w:vAlign w:val="center"/>
          </w:tcPr>
          <w:p w14:paraId="54078AB0" w14:textId="77777777" w:rsidR="00A01B2D" w:rsidRPr="00700629" w:rsidRDefault="00A01B2D" w:rsidP="00CE15CB">
            <w:pPr>
              <w:spacing w:before="0" w:after="0"/>
              <w:ind w:firstLine="0"/>
              <w:jc w:val="center"/>
              <w:rPr>
                <w:color w:val="auto"/>
                <w:lang w:val="en-US"/>
              </w:rPr>
            </w:pPr>
          </w:p>
        </w:tc>
        <w:tc>
          <w:tcPr>
            <w:tcW w:w="736" w:type="pct"/>
            <w:vAlign w:val="center"/>
          </w:tcPr>
          <w:p w14:paraId="4060612C" w14:textId="77777777" w:rsidR="00A01B2D" w:rsidRPr="00700629" w:rsidRDefault="00A01B2D" w:rsidP="00CE15CB">
            <w:pPr>
              <w:spacing w:before="0" w:after="0"/>
              <w:ind w:firstLine="0"/>
              <w:jc w:val="center"/>
              <w:rPr>
                <w:color w:val="auto"/>
                <w:lang w:val="en-US"/>
              </w:rPr>
            </w:pPr>
          </w:p>
        </w:tc>
      </w:tr>
      <w:tr w:rsidR="00700629" w:rsidRPr="00700629" w14:paraId="6D8E38F6" w14:textId="77777777" w:rsidTr="00C46AD8">
        <w:trPr>
          <w:jc w:val="center"/>
        </w:trPr>
        <w:tc>
          <w:tcPr>
            <w:tcW w:w="413" w:type="pct"/>
            <w:vAlign w:val="center"/>
          </w:tcPr>
          <w:p w14:paraId="65854F3F" w14:textId="77777777" w:rsidR="00A01B2D" w:rsidRPr="00700629" w:rsidRDefault="00A01B2D" w:rsidP="00CE15CB">
            <w:pPr>
              <w:spacing w:before="0" w:after="0"/>
              <w:ind w:firstLine="0"/>
              <w:jc w:val="center"/>
              <w:rPr>
                <w:color w:val="auto"/>
                <w:lang w:val="en-US"/>
              </w:rPr>
            </w:pPr>
            <w:r w:rsidRPr="00700629">
              <w:rPr>
                <w:color w:val="auto"/>
                <w:lang w:val="en-US"/>
              </w:rPr>
              <w:t>1</w:t>
            </w:r>
          </w:p>
        </w:tc>
        <w:tc>
          <w:tcPr>
            <w:tcW w:w="1316" w:type="pct"/>
          </w:tcPr>
          <w:p w14:paraId="463E0D16" w14:textId="77777777" w:rsidR="00A01B2D" w:rsidRPr="00700629" w:rsidRDefault="00A01B2D" w:rsidP="00CE15CB">
            <w:pPr>
              <w:spacing w:before="0" w:after="0"/>
              <w:ind w:firstLine="0"/>
              <w:rPr>
                <w:color w:val="auto"/>
                <w:lang w:val="en-US"/>
              </w:rPr>
            </w:pPr>
            <w:r w:rsidRPr="00700629">
              <w:rPr>
                <w:color w:val="auto"/>
                <w:lang w:val="en-US"/>
              </w:rPr>
              <w:t>Nhà làm việc số 1</w:t>
            </w:r>
          </w:p>
        </w:tc>
        <w:tc>
          <w:tcPr>
            <w:tcW w:w="599" w:type="pct"/>
            <w:vAlign w:val="center"/>
          </w:tcPr>
          <w:p w14:paraId="5588DFBB" w14:textId="77777777" w:rsidR="00A01B2D" w:rsidRPr="00700629" w:rsidRDefault="00A01B2D" w:rsidP="00CE15CB">
            <w:pPr>
              <w:spacing w:before="0" w:after="0"/>
              <w:ind w:firstLine="0"/>
              <w:jc w:val="center"/>
              <w:rPr>
                <w:color w:val="auto"/>
                <w:lang w:val="en-US"/>
              </w:rPr>
            </w:pPr>
            <w:r w:rsidRPr="00700629">
              <w:rPr>
                <w:color w:val="auto"/>
                <w:lang w:val="en-US"/>
              </w:rPr>
              <w:t>01</w:t>
            </w:r>
          </w:p>
        </w:tc>
        <w:tc>
          <w:tcPr>
            <w:tcW w:w="758" w:type="pct"/>
            <w:vAlign w:val="center"/>
          </w:tcPr>
          <w:p w14:paraId="7EFBE17F" w14:textId="23B79C81" w:rsidR="00A01B2D" w:rsidRPr="00700629" w:rsidRDefault="00A01B2D" w:rsidP="00CE15CB">
            <w:pPr>
              <w:spacing w:before="0" w:after="0"/>
              <w:ind w:firstLine="0"/>
              <w:jc w:val="center"/>
              <w:rPr>
                <w:color w:val="auto"/>
                <w:lang w:val="en-US"/>
              </w:rPr>
            </w:pPr>
            <w:r w:rsidRPr="00700629">
              <w:rPr>
                <w:color w:val="auto"/>
                <w:lang w:val="en-US"/>
              </w:rPr>
              <w:t>02</w:t>
            </w:r>
          </w:p>
        </w:tc>
        <w:tc>
          <w:tcPr>
            <w:tcW w:w="580" w:type="pct"/>
            <w:vAlign w:val="center"/>
          </w:tcPr>
          <w:p w14:paraId="2006B9CD" w14:textId="6312D307" w:rsidR="00A01B2D" w:rsidRPr="00700629" w:rsidRDefault="00A01B2D" w:rsidP="00CE15CB">
            <w:pPr>
              <w:spacing w:before="0" w:after="0"/>
              <w:ind w:firstLine="0"/>
              <w:jc w:val="center"/>
              <w:rPr>
                <w:color w:val="auto"/>
                <w:lang w:val="en-US"/>
              </w:rPr>
            </w:pPr>
            <w:r w:rsidRPr="00700629">
              <w:rPr>
                <w:color w:val="auto"/>
                <w:lang w:val="en-US"/>
              </w:rPr>
              <w:t>98,0</w:t>
            </w:r>
          </w:p>
        </w:tc>
        <w:tc>
          <w:tcPr>
            <w:tcW w:w="599" w:type="pct"/>
            <w:vAlign w:val="center"/>
          </w:tcPr>
          <w:p w14:paraId="3D12C045" w14:textId="0C33598E" w:rsidR="00A01B2D" w:rsidRPr="00700629" w:rsidRDefault="00A01B2D" w:rsidP="00CE15CB">
            <w:pPr>
              <w:spacing w:before="0" w:after="0"/>
              <w:ind w:firstLine="0"/>
              <w:jc w:val="center"/>
              <w:rPr>
                <w:color w:val="auto"/>
                <w:lang w:val="en-US"/>
              </w:rPr>
            </w:pPr>
            <w:r w:rsidRPr="00700629">
              <w:rPr>
                <w:color w:val="auto"/>
                <w:lang w:val="en-US"/>
              </w:rPr>
              <w:t>196,0</w:t>
            </w:r>
          </w:p>
        </w:tc>
        <w:tc>
          <w:tcPr>
            <w:tcW w:w="736" w:type="pct"/>
          </w:tcPr>
          <w:p w14:paraId="1366E5E5" w14:textId="77777777" w:rsidR="00A01B2D" w:rsidRPr="00700629" w:rsidRDefault="00A01B2D" w:rsidP="00CE15CB">
            <w:pPr>
              <w:spacing w:before="0" w:after="0"/>
              <w:ind w:firstLine="0"/>
              <w:jc w:val="center"/>
              <w:rPr>
                <w:color w:val="auto"/>
                <w:lang w:val="en-US"/>
              </w:rPr>
            </w:pPr>
            <w:r w:rsidRPr="00700629">
              <w:rPr>
                <w:color w:val="auto"/>
                <w:lang w:val="en-US"/>
              </w:rPr>
              <w:t>Hiện trạng</w:t>
            </w:r>
          </w:p>
        </w:tc>
      </w:tr>
      <w:tr w:rsidR="00700629" w:rsidRPr="00700629" w14:paraId="5556CC61" w14:textId="77777777" w:rsidTr="00C46AD8">
        <w:trPr>
          <w:jc w:val="center"/>
        </w:trPr>
        <w:tc>
          <w:tcPr>
            <w:tcW w:w="413" w:type="pct"/>
            <w:vAlign w:val="center"/>
          </w:tcPr>
          <w:p w14:paraId="042C2D1B" w14:textId="77777777" w:rsidR="00A01B2D" w:rsidRPr="00700629" w:rsidRDefault="00A01B2D" w:rsidP="00CE15CB">
            <w:pPr>
              <w:spacing w:before="0" w:after="0"/>
              <w:ind w:firstLine="0"/>
              <w:jc w:val="center"/>
              <w:rPr>
                <w:color w:val="auto"/>
                <w:lang w:val="en-US"/>
              </w:rPr>
            </w:pPr>
            <w:r w:rsidRPr="00700629">
              <w:rPr>
                <w:color w:val="auto"/>
                <w:lang w:val="en-US"/>
              </w:rPr>
              <w:t>2</w:t>
            </w:r>
          </w:p>
        </w:tc>
        <w:tc>
          <w:tcPr>
            <w:tcW w:w="1316" w:type="pct"/>
          </w:tcPr>
          <w:p w14:paraId="2DCB227A" w14:textId="77777777" w:rsidR="00A01B2D" w:rsidRPr="00700629" w:rsidRDefault="00A01B2D" w:rsidP="00CE15CB">
            <w:pPr>
              <w:spacing w:before="0" w:after="0"/>
              <w:ind w:firstLine="0"/>
              <w:rPr>
                <w:color w:val="auto"/>
                <w:lang w:val="en-US"/>
              </w:rPr>
            </w:pPr>
            <w:r w:rsidRPr="00700629">
              <w:rPr>
                <w:color w:val="auto"/>
                <w:lang w:val="en-US"/>
              </w:rPr>
              <w:t>Nhà làm việc số 2</w:t>
            </w:r>
          </w:p>
        </w:tc>
        <w:tc>
          <w:tcPr>
            <w:tcW w:w="599" w:type="pct"/>
            <w:vAlign w:val="center"/>
          </w:tcPr>
          <w:p w14:paraId="64F6689A" w14:textId="77777777" w:rsidR="00A01B2D" w:rsidRPr="00700629" w:rsidRDefault="00A01B2D" w:rsidP="00CE15CB">
            <w:pPr>
              <w:spacing w:before="0" w:after="0"/>
              <w:ind w:firstLine="0"/>
              <w:jc w:val="center"/>
              <w:rPr>
                <w:color w:val="auto"/>
                <w:lang w:val="en-US"/>
              </w:rPr>
            </w:pPr>
            <w:r w:rsidRPr="00700629">
              <w:rPr>
                <w:color w:val="auto"/>
                <w:lang w:val="en-US"/>
              </w:rPr>
              <w:t>01</w:t>
            </w:r>
          </w:p>
        </w:tc>
        <w:tc>
          <w:tcPr>
            <w:tcW w:w="758" w:type="pct"/>
            <w:vAlign w:val="center"/>
          </w:tcPr>
          <w:p w14:paraId="5C17C452" w14:textId="394165BA" w:rsidR="00A01B2D" w:rsidRPr="00700629" w:rsidRDefault="00A01B2D" w:rsidP="00CE15CB">
            <w:pPr>
              <w:spacing w:before="0" w:after="0"/>
              <w:ind w:firstLine="0"/>
              <w:jc w:val="center"/>
              <w:rPr>
                <w:color w:val="auto"/>
                <w:lang w:val="en-US"/>
              </w:rPr>
            </w:pPr>
            <w:r w:rsidRPr="00700629">
              <w:rPr>
                <w:color w:val="auto"/>
                <w:lang w:val="en-US"/>
              </w:rPr>
              <w:t>01</w:t>
            </w:r>
          </w:p>
        </w:tc>
        <w:tc>
          <w:tcPr>
            <w:tcW w:w="580" w:type="pct"/>
            <w:vAlign w:val="center"/>
          </w:tcPr>
          <w:p w14:paraId="16D3589B" w14:textId="424D6FBE" w:rsidR="00A01B2D" w:rsidRPr="00700629" w:rsidRDefault="00A01B2D" w:rsidP="00CE15CB">
            <w:pPr>
              <w:spacing w:before="0" w:after="0"/>
              <w:ind w:firstLine="0"/>
              <w:jc w:val="center"/>
              <w:rPr>
                <w:color w:val="auto"/>
                <w:lang w:val="en-US"/>
              </w:rPr>
            </w:pPr>
            <w:r w:rsidRPr="00700629">
              <w:rPr>
                <w:color w:val="auto"/>
                <w:lang w:val="en-US"/>
              </w:rPr>
              <w:t>266,0</w:t>
            </w:r>
          </w:p>
        </w:tc>
        <w:tc>
          <w:tcPr>
            <w:tcW w:w="599" w:type="pct"/>
            <w:vAlign w:val="center"/>
          </w:tcPr>
          <w:p w14:paraId="44FAEB7B" w14:textId="2402C605" w:rsidR="00A01B2D" w:rsidRPr="00700629" w:rsidRDefault="00A01B2D" w:rsidP="00CE15CB">
            <w:pPr>
              <w:spacing w:before="0" w:after="0"/>
              <w:ind w:firstLine="0"/>
              <w:jc w:val="center"/>
              <w:rPr>
                <w:color w:val="auto"/>
                <w:lang w:val="en-US"/>
              </w:rPr>
            </w:pPr>
            <w:r w:rsidRPr="00700629">
              <w:rPr>
                <w:color w:val="auto"/>
                <w:lang w:val="en-US"/>
              </w:rPr>
              <w:t>266,0</w:t>
            </w:r>
          </w:p>
        </w:tc>
        <w:tc>
          <w:tcPr>
            <w:tcW w:w="736" w:type="pct"/>
          </w:tcPr>
          <w:p w14:paraId="692897DC" w14:textId="77777777" w:rsidR="00A01B2D" w:rsidRPr="00700629" w:rsidRDefault="00A01B2D" w:rsidP="00CE15CB">
            <w:pPr>
              <w:spacing w:before="0" w:after="0"/>
              <w:ind w:firstLine="0"/>
              <w:jc w:val="center"/>
              <w:rPr>
                <w:color w:val="auto"/>
                <w:lang w:val="en-US"/>
              </w:rPr>
            </w:pPr>
            <w:r w:rsidRPr="00700629">
              <w:rPr>
                <w:color w:val="auto"/>
                <w:lang w:val="en-US"/>
              </w:rPr>
              <w:t>Xây mới</w:t>
            </w:r>
          </w:p>
        </w:tc>
      </w:tr>
      <w:tr w:rsidR="00700629" w:rsidRPr="00700629" w14:paraId="78546B51" w14:textId="77777777" w:rsidTr="00C46AD8">
        <w:trPr>
          <w:jc w:val="center"/>
        </w:trPr>
        <w:tc>
          <w:tcPr>
            <w:tcW w:w="413" w:type="pct"/>
            <w:vAlign w:val="center"/>
          </w:tcPr>
          <w:p w14:paraId="7DEB8FEF" w14:textId="77777777" w:rsidR="00A01B2D" w:rsidRPr="00700629" w:rsidRDefault="00A01B2D" w:rsidP="00CE15CB">
            <w:pPr>
              <w:spacing w:before="0" w:after="0"/>
              <w:ind w:firstLine="0"/>
              <w:jc w:val="center"/>
              <w:rPr>
                <w:b/>
                <w:bCs/>
                <w:color w:val="auto"/>
                <w:lang w:val="en-US"/>
              </w:rPr>
            </w:pPr>
            <w:r w:rsidRPr="00700629">
              <w:rPr>
                <w:b/>
                <w:bCs/>
                <w:color w:val="auto"/>
                <w:lang w:val="en-US"/>
              </w:rPr>
              <w:t>B</w:t>
            </w:r>
          </w:p>
        </w:tc>
        <w:tc>
          <w:tcPr>
            <w:tcW w:w="1915" w:type="pct"/>
            <w:gridSpan w:val="2"/>
          </w:tcPr>
          <w:p w14:paraId="50FDB6D7" w14:textId="77777777" w:rsidR="00A01B2D" w:rsidRPr="00700629" w:rsidRDefault="00A01B2D" w:rsidP="00CE15CB">
            <w:pPr>
              <w:spacing w:before="0" w:after="0"/>
              <w:ind w:firstLine="0"/>
              <w:jc w:val="left"/>
              <w:rPr>
                <w:color w:val="auto"/>
                <w:lang w:val="en-US"/>
              </w:rPr>
            </w:pPr>
            <w:r w:rsidRPr="00700629">
              <w:rPr>
                <w:b/>
                <w:bCs/>
                <w:color w:val="auto"/>
                <w:lang w:val="en-US"/>
              </w:rPr>
              <w:t>Các hạng mục phụ trợ</w:t>
            </w:r>
          </w:p>
        </w:tc>
        <w:tc>
          <w:tcPr>
            <w:tcW w:w="758" w:type="pct"/>
            <w:vAlign w:val="center"/>
          </w:tcPr>
          <w:p w14:paraId="305C290D" w14:textId="77777777" w:rsidR="00A01B2D" w:rsidRPr="00700629" w:rsidRDefault="00A01B2D" w:rsidP="00CE15CB">
            <w:pPr>
              <w:spacing w:before="0" w:after="0"/>
              <w:ind w:firstLine="0"/>
              <w:jc w:val="center"/>
              <w:rPr>
                <w:color w:val="auto"/>
                <w:lang w:val="en-US"/>
              </w:rPr>
            </w:pPr>
          </w:p>
        </w:tc>
        <w:tc>
          <w:tcPr>
            <w:tcW w:w="580" w:type="pct"/>
            <w:vAlign w:val="center"/>
          </w:tcPr>
          <w:p w14:paraId="5A9FB47C" w14:textId="77777777" w:rsidR="00A01B2D" w:rsidRPr="00700629" w:rsidRDefault="00A01B2D" w:rsidP="00CE15CB">
            <w:pPr>
              <w:spacing w:before="0" w:after="0"/>
              <w:ind w:firstLine="0"/>
              <w:jc w:val="center"/>
              <w:rPr>
                <w:color w:val="auto"/>
                <w:lang w:val="en-US"/>
              </w:rPr>
            </w:pPr>
          </w:p>
        </w:tc>
        <w:tc>
          <w:tcPr>
            <w:tcW w:w="599" w:type="pct"/>
            <w:vAlign w:val="center"/>
          </w:tcPr>
          <w:p w14:paraId="3BDBCDF1" w14:textId="77777777" w:rsidR="00A01B2D" w:rsidRPr="00700629" w:rsidRDefault="00A01B2D" w:rsidP="00CE15CB">
            <w:pPr>
              <w:spacing w:before="0" w:after="0"/>
              <w:ind w:firstLine="0"/>
              <w:jc w:val="center"/>
              <w:rPr>
                <w:color w:val="auto"/>
                <w:lang w:val="en-US"/>
              </w:rPr>
            </w:pPr>
          </w:p>
        </w:tc>
        <w:tc>
          <w:tcPr>
            <w:tcW w:w="736" w:type="pct"/>
            <w:vAlign w:val="center"/>
          </w:tcPr>
          <w:p w14:paraId="7A7868AB" w14:textId="77777777" w:rsidR="00A01B2D" w:rsidRPr="00700629" w:rsidRDefault="00A01B2D" w:rsidP="00CE15CB">
            <w:pPr>
              <w:spacing w:before="0" w:after="0"/>
              <w:ind w:firstLine="0"/>
              <w:jc w:val="center"/>
              <w:rPr>
                <w:color w:val="auto"/>
                <w:lang w:val="en-US"/>
              </w:rPr>
            </w:pPr>
          </w:p>
        </w:tc>
      </w:tr>
      <w:tr w:rsidR="00700629" w:rsidRPr="00700629" w14:paraId="221E52C5" w14:textId="77777777" w:rsidTr="00C46AD8">
        <w:trPr>
          <w:jc w:val="center"/>
        </w:trPr>
        <w:tc>
          <w:tcPr>
            <w:tcW w:w="413" w:type="pct"/>
            <w:vAlign w:val="center"/>
          </w:tcPr>
          <w:p w14:paraId="17C7A78B" w14:textId="4A536C12" w:rsidR="00A01B2D" w:rsidRPr="00700629" w:rsidRDefault="00A01B2D" w:rsidP="00CE15CB">
            <w:pPr>
              <w:spacing w:before="0" w:after="0"/>
              <w:ind w:firstLine="0"/>
              <w:jc w:val="center"/>
              <w:rPr>
                <w:color w:val="auto"/>
                <w:lang w:val="en-US"/>
              </w:rPr>
            </w:pPr>
            <w:r w:rsidRPr="00700629">
              <w:rPr>
                <w:color w:val="auto"/>
                <w:lang w:val="en-US"/>
              </w:rPr>
              <w:t>1</w:t>
            </w:r>
          </w:p>
        </w:tc>
        <w:tc>
          <w:tcPr>
            <w:tcW w:w="1316" w:type="pct"/>
          </w:tcPr>
          <w:p w14:paraId="61733332" w14:textId="63756F47" w:rsidR="00A01B2D" w:rsidRPr="00700629" w:rsidRDefault="00A01B2D" w:rsidP="00CE15CB">
            <w:pPr>
              <w:spacing w:before="0" w:after="0"/>
              <w:ind w:firstLine="0"/>
              <w:rPr>
                <w:color w:val="auto"/>
                <w:lang w:val="en-US"/>
              </w:rPr>
            </w:pPr>
            <w:r w:rsidRPr="00700629">
              <w:rPr>
                <w:color w:val="auto"/>
                <w:lang w:val="en-US"/>
              </w:rPr>
              <w:t>Nhà để xe</w:t>
            </w:r>
          </w:p>
        </w:tc>
        <w:tc>
          <w:tcPr>
            <w:tcW w:w="599" w:type="pct"/>
            <w:vAlign w:val="center"/>
          </w:tcPr>
          <w:p w14:paraId="1B7FEBBE" w14:textId="214D821B" w:rsidR="00A01B2D" w:rsidRPr="00700629" w:rsidRDefault="00A01B2D" w:rsidP="00CE15CB">
            <w:pPr>
              <w:spacing w:before="0" w:after="0"/>
              <w:ind w:firstLine="0"/>
              <w:jc w:val="center"/>
              <w:rPr>
                <w:color w:val="auto"/>
                <w:lang w:val="en-US"/>
              </w:rPr>
            </w:pPr>
            <w:r w:rsidRPr="00700629">
              <w:rPr>
                <w:color w:val="auto"/>
                <w:lang w:val="en-US"/>
              </w:rPr>
              <w:t>01</w:t>
            </w:r>
          </w:p>
        </w:tc>
        <w:tc>
          <w:tcPr>
            <w:tcW w:w="758" w:type="pct"/>
            <w:vAlign w:val="center"/>
          </w:tcPr>
          <w:p w14:paraId="1583A50D" w14:textId="3584FFBB" w:rsidR="00A01B2D" w:rsidRPr="00700629" w:rsidRDefault="00A01B2D" w:rsidP="00CE15CB">
            <w:pPr>
              <w:spacing w:before="0" w:after="0"/>
              <w:ind w:firstLine="0"/>
              <w:jc w:val="center"/>
              <w:rPr>
                <w:color w:val="auto"/>
                <w:lang w:val="en-US"/>
              </w:rPr>
            </w:pPr>
            <w:r w:rsidRPr="00700629">
              <w:rPr>
                <w:color w:val="auto"/>
                <w:lang w:val="en-US"/>
              </w:rPr>
              <w:t>01</w:t>
            </w:r>
          </w:p>
        </w:tc>
        <w:tc>
          <w:tcPr>
            <w:tcW w:w="580" w:type="pct"/>
            <w:vAlign w:val="center"/>
          </w:tcPr>
          <w:p w14:paraId="765FB312" w14:textId="4FA7C821" w:rsidR="00A01B2D" w:rsidRPr="00700629" w:rsidRDefault="00A01B2D" w:rsidP="00CE15CB">
            <w:pPr>
              <w:spacing w:before="0" w:after="0"/>
              <w:ind w:firstLine="0"/>
              <w:jc w:val="center"/>
              <w:rPr>
                <w:color w:val="auto"/>
                <w:lang w:val="en-US"/>
              </w:rPr>
            </w:pPr>
            <w:r w:rsidRPr="00700629">
              <w:rPr>
                <w:color w:val="auto"/>
                <w:lang w:val="en-US"/>
              </w:rPr>
              <w:t>24,0</w:t>
            </w:r>
          </w:p>
        </w:tc>
        <w:tc>
          <w:tcPr>
            <w:tcW w:w="599" w:type="pct"/>
            <w:vAlign w:val="center"/>
          </w:tcPr>
          <w:p w14:paraId="5065A117" w14:textId="5C4B5D3D" w:rsidR="00A01B2D" w:rsidRPr="00700629" w:rsidRDefault="00A01B2D" w:rsidP="00CE15CB">
            <w:pPr>
              <w:spacing w:before="0" w:after="0"/>
              <w:ind w:firstLine="0"/>
              <w:jc w:val="center"/>
              <w:rPr>
                <w:color w:val="auto"/>
                <w:lang w:val="en-US"/>
              </w:rPr>
            </w:pPr>
            <w:r w:rsidRPr="00700629">
              <w:rPr>
                <w:color w:val="auto"/>
                <w:lang w:val="en-US"/>
              </w:rPr>
              <w:t>24,0</w:t>
            </w:r>
          </w:p>
        </w:tc>
        <w:tc>
          <w:tcPr>
            <w:tcW w:w="736" w:type="pct"/>
            <w:vAlign w:val="center"/>
          </w:tcPr>
          <w:p w14:paraId="65E1CA64" w14:textId="782D29F0" w:rsidR="00A01B2D" w:rsidRPr="00700629" w:rsidRDefault="00CA1C60" w:rsidP="00CE15CB">
            <w:pPr>
              <w:spacing w:before="0" w:after="0"/>
              <w:ind w:firstLine="0"/>
              <w:jc w:val="center"/>
              <w:rPr>
                <w:color w:val="auto"/>
                <w:lang w:val="en-US"/>
              </w:rPr>
            </w:pPr>
            <w:r w:rsidRPr="00700629">
              <w:rPr>
                <w:color w:val="auto"/>
                <w:lang w:val="en-US"/>
              </w:rPr>
              <w:t>Hiện trạng</w:t>
            </w:r>
          </w:p>
        </w:tc>
      </w:tr>
      <w:tr w:rsidR="00700629" w:rsidRPr="00700629" w14:paraId="3CF60DD1" w14:textId="77777777" w:rsidTr="00C46AD8">
        <w:trPr>
          <w:jc w:val="center"/>
        </w:trPr>
        <w:tc>
          <w:tcPr>
            <w:tcW w:w="413" w:type="pct"/>
            <w:vAlign w:val="center"/>
          </w:tcPr>
          <w:p w14:paraId="59A604BA" w14:textId="43551377" w:rsidR="00A01B2D" w:rsidRPr="00700629" w:rsidRDefault="00A01B2D" w:rsidP="00CE15CB">
            <w:pPr>
              <w:spacing w:before="0" w:after="0"/>
              <w:ind w:firstLine="0"/>
              <w:jc w:val="center"/>
              <w:rPr>
                <w:color w:val="auto"/>
                <w:lang w:val="en-US"/>
              </w:rPr>
            </w:pPr>
            <w:r w:rsidRPr="00700629">
              <w:rPr>
                <w:color w:val="auto"/>
                <w:lang w:val="en-US"/>
              </w:rPr>
              <w:t>2</w:t>
            </w:r>
          </w:p>
        </w:tc>
        <w:tc>
          <w:tcPr>
            <w:tcW w:w="1316" w:type="pct"/>
          </w:tcPr>
          <w:p w14:paraId="5110289D" w14:textId="77777777" w:rsidR="00A01B2D" w:rsidRPr="00700629" w:rsidRDefault="00A01B2D" w:rsidP="00CE15CB">
            <w:pPr>
              <w:spacing w:before="0" w:after="0"/>
              <w:ind w:firstLine="0"/>
              <w:rPr>
                <w:color w:val="auto"/>
                <w:lang w:val="en-US"/>
              </w:rPr>
            </w:pPr>
            <w:r w:rsidRPr="00700629">
              <w:rPr>
                <w:color w:val="auto"/>
                <w:lang w:val="en-US"/>
              </w:rPr>
              <w:t>Sân đường</w:t>
            </w:r>
          </w:p>
        </w:tc>
        <w:tc>
          <w:tcPr>
            <w:tcW w:w="599" w:type="pct"/>
            <w:vAlign w:val="center"/>
          </w:tcPr>
          <w:p w14:paraId="73F2EF17" w14:textId="77777777" w:rsidR="00A01B2D" w:rsidRPr="00700629" w:rsidRDefault="00A01B2D" w:rsidP="00CE15CB">
            <w:pPr>
              <w:spacing w:before="0" w:after="0"/>
              <w:ind w:firstLine="0"/>
              <w:jc w:val="center"/>
              <w:rPr>
                <w:color w:val="auto"/>
                <w:lang w:val="en-US"/>
              </w:rPr>
            </w:pPr>
          </w:p>
        </w:tc>
        <w:tc>
          <w:tcPr>
            <w:tcW w:w="758" w:type="pct"/>
            <w:vAlign w:val="center"/>
          </w:tcPr>
          <w:p w14:paraId="49CB4050" w14:textId="77777777" w:rsidR="00A01B2D" w:rsidRPr="00700629" w:rsidRDefault="00A01B2D" w:rsidP="00CE15CB">
            <w:pPr>
              <w:spacing w:before="0" w:after="0"/>
              <w:ind w:firstLine="0"/>
              <w:jc w:val="center"/>
              <w:rPr>
                <w:color w:val="auto"/>
                <w:lang w:val="en-US"/>
              </w:rPr>
            </w:pPr>
          </w:p>
        </w:tc>
        <w:tc>
          <w:tcPr>
            <w:tcW w:w="580" w:type="pct"/>
            <w:vAlign w:val="center"/>
          </w:tcPr>
          <w:p w14:paraId="156F19C0" w14:textId="51EBF52A" w:rsidR="00A01B2D" w:rsidRPr="00700629" w:rsidRDefault="00A01B2D" w:rsidP="00CE15CB">
            <w:pPr>
              <w:spacing w:before="0" w:after="0"/>
              <w:ind w:firstLine="0"/>
              <w:jc w:val="center"/>
              <w:rPr>
                <w:color w:val="auto"/>
                <w:lang w:val="en-US"/>
              </w:rPr>
            </w:pPr>
            <w:r w:rsidRPr="00700629">
              <w:rPr>
                <w:color w:val="auto"/>
                <w:lang w:val="en-US"/>
              </w:rPr>
              <w:t>380,8</w:t>
            </w:r>
          </w:p>
        </w:tc>
        <w:tc>
          <w:tcPr>
            <w:tcW w:w="599" w:type="pct"/>
            <w:vAlign w:val="center"/>
          </w:tcPr>
          <w:p w14:paraId="623BA8AC" w14:textId="77777777" w:rsidR="00A01B2D" w:rsidRPr="00700629" w:rsidRDefault="00A01B2D" w:rsidP="00CE15CB">
            <w:pPr>
              <w:spacing w:before="0" w:after="0"/>
              <w:ind w:firstLine="0"/>
              <w:jc w:val="center"/>
              <w:rPr>
                <w:color w:val="auto"/>
                <w:lang w:val="en-US"/>
              </w:rPr>
            </w:pPr>
          </w:p>
        </w:tc>
        <w:tc>
          <w:tcPr>
            <w:tcW w:w="736" w:type="pct"/>
            <w:vAlign w:val="center"/>
          </w:tcPr>
          <w:p w14:paraId="25C2CB18" w14:textId="77777777" w:rsidR="00A01B2D" w:rsidRPr="00700629" w:rsidRDefault="00A01B2D" w:rsidP="00CE15CB">
            <w:pPr>
              <w:spacing w:before="0" w:after="0"/>
              <w:ind w:firstLine="0"/>
              <w:jc w:val="center"/>
              <w:rPr>
                <w:color w:val="auto"/>
                <w:lang w:val="en-US"/>
              </w:rPr>
            </w:pPr>
            <w:r w:rsidRPr="00700629">
              <w:rPr>
                <w:color w:val="auto"/>
                <w:lang w:val="en-US"/>
              </w:rPr>
              <w:t>Hiện trạng</w:t>
            </w:r>
          </w:p>
        </w:tc>
      </w:tr>
      <w:tr w:rsidR="00700629" w:rsidRPr="00700629" w14:paraId="05C3059D" w14:textId="77777777" w:rsidTr="00C46AD8">
        <w:trPr>
          <w:jc w:val="center"/>
        </w:trPr>
        <w:tc>
          <w:tcPr>
            <w:tcW w:w="413" w:type="pct"/>
            <w:vAlign w:val="center"/>
          </w:tcPr>
          <w:p w14:paraId="467CEA4F" w14:textId="77777777" w:rsidR="00A01B2D" w:rsidRPr="00700629" w:rsidRDefault="00A01B2D" w:rsidP="00CE15CB">
            <w:pPr>
              <w:spacing w:before="0" w:after="0"/>
              <w:ind w:firstLine="0"/>
              <w:jc w:val="center"/>
              <w:rPr>
                <w:b/>
                <w:bCs/>
                <w:color w:val="auto"/>
                <w:lang w:val="en-US"/>
              </w:rPr>
            </w:pPr>
            <w:r w:rsidRPr="00700629">
              <w:rPr>
                <w:b/>
                <w:bCs/>
                <w:color w:val="auto"/>
                <w:lang w:val="en-US"/>
              </w:rPr>
              <w:t>C</w:t>
            </w:r>
          </w:p>
        </w:tc>
        <w:tc>
          <w:tcPr>
            <w:tcW w:w="2673" w:type="pct"/>
            <w:gridSpan w:val="3"/>
          </w:tcPr>
          <w:p w14:paraId="4135BB4E" w14:textId="77777777" w:rsidR="00A01B2D" w:rsidRPr="00700629" w:rsidRDefault="00A01B2D" w:rsidP="00CE15CB">
            <w:pPr>
              <w:spacing w:before="0" w:after="0"/>
              <w:ind w:firstLine="0"/>
              <w:jc w:val="left"/>
              <w:rPr>
                <w:color w:val="auto"/>
                <w:lang w:val="en-US"/>
              </w:rPr>
            </w:pPr>
            <w:r w:rsidRPr="00700629">
              <w:rPr>
                <w:b/>
                <w:bCs/>
                <w:color w:val="auto"/>
                <w:lang w:val="en-US"/>
              </w:rPr>
              <w:t>Các hạng mục công trình BVMT</w:t>
            </w:r>
          </w:p>
        </w:tc>
        <w:tc>
          <w:tcPr>
            <w:tcW w:w="580" w:type="pct"/>
            <w:vAlign w:val="center"/>
          </w:tcPr>
          <w:p w14:paraId="455F7AAC" w14:textId="77777777" w:rsidR="00A01B2D" w:rsidRPr="00700629" w:rsidRDefault="00A01B2D" w:rsidP="00CE15CB">
            <w:pPr>
              <w:spacing w:before="0" w:after="0"/>
              <w:ind w:firstLine="0"/>
              <w:jc w:val="center"/>
              <w:rPr>
                <w:color w:val="auto"/>
                <w:lang w:val="en-US"/>
              </w:rPr>
            </w:pPr>
          </w:p>
        </w:tc>
        <w:tc>
          <w:tcPr>
            <w:tcW w:w="599" w:type="pct"/>
            <w:vAlign w:val="center"/>
          </w:tcPr>
          <w:p w14:paraId="7AF2026E" w14:textId="77777777" w:rsidR="00A01B2D" w:rsidRPr="00700629" w:rsidRDefault="00A01B2D" w:rsidP="00CE15CB">
            <w:pPr>
              <w:spacing w:before="0" w:after="0"/>
              <w:ind w:firstLine="0"/>
              <w:jc w:val="center"/>
              <w:rPr>
                <w:color w:val="auto"/>
                <w:lang w:val="en-US"/>
              </w:rPr>
            </w:pPr>
          </w:p>
        </w:tc>
        <w:tc>
          <w:tcPr>
            <w:tcW w:w="736" w:type="pct"/>
            <w:vAlign w:val="center"/>
          </w:tcPr>
          <w:p w14:paraId="31543005" w14:textId="77777777" w:rsidR="00A01B2D" w:rsidRPr="00700629" w:rsidRDefault="00A01B2D" w:rsidP="00CE15CB">
            <w:pPr>
              <w:spacing w:before="0" w:after="0"/>
              <w:ind w:firstLine="0"/>
              <w:jc w:val="center"/>
              <w:rPr>
                <w:color w:val="auto"/>
                <w:lang w:val="en-US"/>
              </w:rPr>
            </w:pPr>
          </w:p>
        </w:tc>
      </w:tr>
      <w:tr w:rsidR="00700629" w:rsidRPr="00700629" w14:paraId="30F56E34" w14:textId="77777777" w:rsidTr="00C46AD8">
        <w:trPr>
          <w:jc w:val="center"/>
        </w:trPr>
        <w:tc>
          <w:tcPr>
            <w:tcW w:w="413" w:type="pct"/>
            <w:vAlign w:val="center"/>
          </w:tcPr>
          <w:p w14:paraId="25BB0AB0" w14:textId="77777777" w:rsidR="00A01B2D" w:rsidRPr="00700629" w:rsidRDefault="00A01B2D" w:rsidP="00CE15CB">
            <w:pPr>
              <w:spacing w:before="0" w:after="0"/>
              <w:ind w:firstLine="0"/>
              <w:jc w:val="center"/>
              <w:rPr>
                <w:color w:val="auto"/>
                <w:lang w:val="en-US"/>
              </w:rPr>
            </w:pPr>
            <w:r w:rsidRPr="00700629">
              <w:rPr>
                <w:color w:val="auto"/>
                <w:lang w:val="en-US"/>
              </w:rPr>
              <w:t>1</w:t>
            </w:r>
          </w:p>
        </w:tc>
        <w:tc>
          <w:tcPr>
            <w:tcW w:w="1316" w:type="pct"/>
          </w:tcPr>
          <w:p w14:paraId="1395D3B0" w14:textId="77777777" w:rsidR="00A01B2D" w:rsidRPr="00700629" w:rsidRDefault="00A01B2D" w:rsidP="00CE15CB">
            <w:pPr>
              <w:spacing w:before="0" w:after="0"/>
              <w:ind w:firstLine="0"/>
              <w:rPr>
                <w:color w:val="auto"/>
                <w:lang w:val="en-US"/>
              </w:rPr>
            </w:pPr>
            <w:r w:rsidRPr="00700629">
              <w:rPr>
                <w:color w:val="auto"/>
                <w:lang w:val="en-US"/>
              </w:rPr>
              <w:t xml:space="preserve">Khu chứa rác thải y tế </w:t>
            </w:r>
          </w:p>
        </w:tc>
        <w:tc>
          <w:tcPr>
            <w:tcW w:w="599" w:type="pct"/>
            <w:vAlign w:val="center"/>
          </w:tcPr>
          <w:p w14:paraId="75E6C0EE" w14:textId="77777777" w:rsidR="00A01B2D" w:rsidRPr="00700629" w:rsidRDefault="00A01B2D" w:rsidP="00CE15CB">
            <w:pPr>
              <w:spacing w:before="0" w:after="0"/>
              <w:ind w:firstLine="0"/>
              <w:jc w:val="center"/>
              <w:rPr>
                <w:color w:val="auto"/>
                <w:lang w:val="en-US"/>
              </w:rPr>
            </w:pPr>
            <w:r w:rsidRPr="00700629">
              <w:rPr>
                <w:color w:val="auto"/>
                <w:lang w:val="en-US"/>
              </w:rPr>
              <w:t>01</w:t>
            </w:r>
          </w:p>
        </w:tc>
        <w:tc>
          <w:tcPr>
            <w:tcW w:w="758" w:type="pct"/>
            <w:vAlign w:val="center"/>
          </w:tcPr>
          <w:p w14:paraId="30845AEE" w14:textId="77777777" w:rsidR="00A01B2D" w:rsidRPr="00700629" w:rsidRDefault="00A01B2D" w:rsidP="00CE15CB">
            <w:pPr>
              <w:spacing w:before="0" w:after="0"/>
              <w:ind w:firstLine="0"/>
              <w:jc w:val="center"/>
              <w:rPr>
                <w:color w:val="auto"/>
                <w:lang w:val="en-US"/>
              </w:rPr>
            </w:pPr>
            <w:r w:rsidRPr="00700629">
              <w:rPr>
                <w:color w:val="auto"/>
                <w:lang w:val="en-US"/>
              </w:rPr>
              <w:t>01</w:t>
            </w:r>
          </w:p>
        </w:tc>
        <w:tc>
          <w:tcPr>
            <w:tcW w:w="580" w:type="pct"/>
            <w:vAlign w:val="center"/>
          </w:tcPr>
          <w:p w14:paraId="60A128A9" w14:textId="1D6D334E" w:rsidR="00A01B2D" w:rsidRPr="00700629" w:rsidRDefault="00A01B2D" w:rsidP="00CE15CB">
            <w:pPr>
              <w:spacing w:before="0" w:after="0"/>
              <w:ind w:firstLine="0"/>
              <w:jc w:val="center"/>
              <w:rPr>
                <w:color w:val="auto"/>
                <w:lang w:val="en-US"/>
              </w:rPr>
            </w:pPr>
            <w:r w:rsidRPr="00700629">
              <w:rPr>
                <w:color w:val="auto"/>
                <w:lang w:val="en-US"/>
              </w:rPr>
              <w:t>7,0</w:t>
            </w:r>
          </w:p>
        </w:tc>
        <w:tc>
          <w:tcPr>
            <w:tcW w:w="599" w:type="pct"/>
            <w:vAlign w:val="center"/>
          </w:tcPr>
          <w:p w14:paraId="21A1D12F" w14:textId="13A4722E" w:rsidR="00A01B2D" w:rsidRPr="00700629" w:rsidRDefault="00A01B2D" w:rsidP="00CE15CB">
            <w:pPr>
              <w:spacing w:before="0" w:after="0"/>
              <w:ind w:firstLine="0"/>
              <w:jc w:val="center"/>
              <w:rPr>
                <w:color w:val="auto"/>
                <w:lang w:val="en-US"/>
              </w:rPr>
            </w:pPr>
            <w:r w:rsidRPr="00700629">
              <w:rPr>
                <w:color w:val="auto"/>
                <w:lang w:val="en-US"/>
              </w:rPr>
              <w:t>7,0</w:t>
            </w:r>
          </w:p>
        </w:tc>
        <w:tc>
          <w:tcPr>
            <w:tcW w:w="736" w:type="pct"/>
          </w:tcPr>
          <w:p w14:paraId="57E2C03B" w14:textId="356F36B2" w:rsidR="00A01B2D" w:rsidRPr="00700629" w:rsidRDefault="00CA1C60" w:rsidP="00CE15CB">
            <w:pPr>
              <w:spacing w:before="0" w:after="0"/>
              <w:ind w:firstLine="0"/>
              <w:jc w:val="center"/>
              <w:rPr>
                <w:color w:val="auto"/>
                <w:lang w:val="en-US"/>
              </w:rPr>
            </w:pPr>
            <w:r w:rsidRPr="00700629">
              <w:rPr>
                <w:color w:val="auto"/>
                <w:lang w:val="en-US"/>
              </w:rPr>
              <w:t>Xây mới</w:t>
            </w:r>
          </w:p>
        </w:tc>
      </w:tr>
      <w:tr w:rsidR="00700629" w:rsidRPr="00700629" w14:paraId="446F43BD" w14:textId="77777777" w:rsidTr="00C46AD8">
        <w:trPr>
          <w:jc w:val="center"/>
        </w:trPr>
        <w:tc>
          <w:tcPr>
            <w:tcW w:w="413" w:type="pct"/>
            <w:vAlign w:val="center"/>
          </w:tcPr>
          <w:p w14:paraId="52918167" w14:textId="77777777" w:rsidR="00A01B2D" w:rsidRPr="00700629" w:rsidRDefault="00A01B2D" w:rsidP="00CE15CB">
            <w:pPr>
              <w:spacing w:before="0" w:after="0"/>
              <w:ind w:firstLine="0"/>
              <w:jc w:val="center"/>
              <w:rPr>
                <w:color w:val="auto"/>
                <w:lang w:val="en-US"/>
              </w:rPr>
            </w:pPr>
            <w:r w:rsidRPr="00700629">
              <w:rPr>
                <w:color w:val="auto"/>
                <w:lang w:val="en-US"/>
              </w:rPr>
              <w:t>2</w:t>
            </w:r>
          </w:p>
        </w:tc>
        <w:tc>
          <w:tcPr>
            <w:tcW w:w="1316" w:type="pct"/>
          </w:tcPr>
          <w:p w14:paraId="331E3552" w14:textId="77777777" w:rsidR="00A01B2D" w:rsidRPr="00700629" w:rsidRDefault="00A01B2D" w:rsidP="00CE15CB">
            <w:pPr>
              <w:spacing w:before="0" w:after="0"/>
              <w:ind w:firstLine="0"/>
              <w:rPr>
                <w:color w:val="auto"/>
                <w:lang w:val="en-US"/>
              </w:rPr>
            </w:pPr>
            <w:r w:rsidRPr="00700629">
              <w:rPr>
                <w:color w:val="auto"/>
                <w:lang w:val="en-US"/>
              </w:rPr>
              <w:t>Bể xử lý nước thải y tế</w:t>
            </w:r>
          </w:p>
        </w:tc>
        <w:tc>
          <w:tcPr>
            <w:tcW w:w="599" w:type="pct"/>
            <w:vAlign w:val="center"/>
          </w:tcPr>
          <w:p w14:paraId="28F049A8" w14:textId="77777777" w:rsidR="00A01B2D" w:rsidRPr="00700629" w:rsidRDefault="00A01B2D" w:rsidP="00CE15CB">
            <w:pPr>
              <w:spacing w:before="0" w:after="0"/>
              <w:ind w:firstLine="0"/>
              <w:jc w:val="center"/>
              <w:rPr>
                <w:color w:val="auto"/>
                <w:lang w:val="en-US"/>
              </w:rPr>
            </w:pPr>
            <w:r w:rsidRPr="00700629">
              <w:rPr>
                <w:color w:val="auto"/>
                <w:lang w:val="en-US"/>
              </w:rPr>
              <w:t>01</w:t>
            </w:r>
          </w:p>
        </w:tc>
        <w:tc>
          <w:tcPr>
            <w:tcW w:w="758" w:type="pct"/>
            <w:vAlign w:val="center"/>
          </w:tcPr>
          <w:p w14:paraId="254674B8" w14:textId="77777777" w:rsidR="00A01B2D" w:rsidRPr="00700629" w:rsidRDefault="00A01B2D" w:rsidP="00CE15CB">
            <w:pPr>
              <w:spacing w:before="0" w:after="0"/>
              <w:ind w:firstLine="0"/>
              <w:jc w:val="center"/>
              <w:rPr>
                <w:color w:val="auto"/>
                <w:lang w:val="en-US"/>
              </w:rPr>
            </w:pPr>
            <w:r w:rsidRPr="00700629">
              <w:rPr>
                <w:color w:val="auto"/>
                <w:lang w:val="en-US"/>
              </w:rPr>
              <w:t>01</w:t>
            </w:r>
          </w:p>
        </w:tc>
        <w:tc>
          <w:tcPr>
            <w:tcW w:w="580" w:type="pct"/>
            <w:vAlign w:val="center"/>
          </w:tcPr>
          <w:p w14:paraId="1AF883A6" w14:textId="77777777" w:rsidR="00A01B2D" w:rsidRPr="00700629" w:rsidRDefault="00A01B2D" w:rsidP="00CE15CB">
            <w:pPr>
              <w:spacing w:before="0" w:after="0"/>
              <w:ind w:firstLine="0"/>
              <w:jc w:val="center"/>
              <w:rPr>
                <w:color w:val="auto"/>
                <w:lang w:val="en-US"/>
              </w:rPr>
            </w:pPr>
            <w:r w:rsidRPr="00700629">
              <w:rPr>
                <w:color w:val="auto"/>
                <w:lang w:val="en-US"/>
              </w:rPr>
              <w:t>7,0</w:t>
            </w:r>
          </w:p>
        </w:tc>
        <w:tc>
          <w:tcPr>
            <w:tcW w:w="599" w:type="pct"/>
            <w:vAlign w:val="center"/>
          </w:tcPr>
          <w:p w14:paraId="4ADF31C0" w14:textId="77777777" w:rsidR="00A01B2D" w:rsidRPr="00700629" w:rsidRDefault="00A01B2D" w:rsidP="00CE15CB">
            <w:pPr>
              <w:spacing w:before="0" w:after="0"/>
              <w:ind w:firstLine="0"/>
              <w:jc w:val="center"/>
              <w:rPr>
                <w:color w:val="auto"/>
                <w:lang w:val="en-US"/>
              </w:rPr>
            </w:pPr>
            <w:r w:rsidRPr="00700629">
              <w:rPr>
                <w:color w:val="auto"/>
                <w:lang w:val="en-US"/>
              </w:rPr>
              <w:t>7,0</w:t>
            </w:r>
          </w:p>
        </w:tc>
        <w:tc>
          <w:tcPr>
            <w:tcW w:w="736" w:type="pct"/>
          </w:tcPr>
          <w:p w14:paraId="6F84604C" w14:textId="77777777" w:rsidR="00A01B2D" w:rsidRPr="00700629" w:rsidRDefault="00A01B2D" w:rsidP="00CE15CB">
            <w:pPr>
              <w:spacing w:before="0" w:after="0"/>
              <w:ind w:firstLine="0"/>
              <w:jc w:val="center"/>
              <w:rPr>
                <w:color w:val="auto"/>
                <w:lang w:val="en-US"/>
              </w:rPr>
            </w:pPr>
            <w:r w:rsidRPr="00700629">
              <w:rPr>
                <w:color w:val="auto"/>
                <w:lang w:val="en-US"/>
              </w:rPr>
              <w:t>Xây mới</w:t>
            </w:r>
          </w:p>
        </w:tc>
      </w:tr>
      <w:tr w:rsidR="00700629" w:rsidRPr="00700629" w14:paraId="31BE9B57" w14:textId="77777777" w:rsidTr="00C46AD8">
        <w:trPr>
          <w:jc w:val="center"/>
        </w:trPr>
        <w:tc>
          <w:tcPr>
            <w:tcW w:w="413" w:type="pct"/>
            <w:vAlign w:val="center"/>
          </w:tcPr>
          <w:p w14:paraId="7B867483" w14:textId="77777777" w:rsidR="00A01B2D" w:rsidRPr="00700629" w:rsidRDefault="00A01B2D" w:rsidP="00CE15CB">
            <w:pPr>
              <w:spacing w:before="0" w:after="0"/>
              <w:ind w:firstLine="0"/>
              <w:jc w:val="center"/>
              <w:rPr>
                <w:color w:val="auto"/>
                <w:lang w:val="en-US"/>
              </w:rPr>
            </w:pPr>
            <w:r w:rsidRPr="00700629">
              <w:rPr>
                <w:color w:val="auto"/>
                <w:lang w:val="en-US"/>
              </w:rPr>
              <w:t>3</w:t>
            </w:r>
          </w:p>
        </w:tc>
        <w:tc>
          <w:tcPr>
            <w:tcW w:w="1316" w:type="pct"/>
          </w:tcPr>
          <w:p w14:paraId="7030B109" w14:textId="77777777" w:rsidR="00A01B2D" w:rsidRPr="00700629" w:rsidRDefault="00A01B2D" w:rsidP="00CE15CB">
            <w:pPr>
              <w:spacing w:before="0" w:after="0"/>
              <w:ind w:firstLine="0"/>
              <w:rPr>
                <w:color w:val="auto"/>
                <w:lang w:val="en-US"/>
              </w:rPr>
            </w:pPr>
            <w:r w:rsidRPr="00700629">
              <w:rPr>
                <w:color w:val="auto"/>
                <w:lang w:val="en-US"/>
              </w:rPr>
              <w:t>Vườn thuốc</w:t>
            </w:r>
          </w:p>
        </w:tc>
        <w:tc>
          <w:tcPr>
            <w:tcW w:w="599" w:type="pct"/>
            <w:vAlign w:val="center"/>
          </w:tcPr>
          <w:p w14:paraId="17049265" w14:textId="77777777" w:rsidR="00A01B2D" w:rsidRPr="00700629" w:rsidRDefault="00A01B2D" w:rsidP="00CE15CB">
            <w:pPr>
              <w:spacing w:before="0" w:after="0"/>
              <w:ind w:firstLine="0"/>
              <w:jc w:val="center"/>
              <w:rPr>
                <w:color w:val="auto"/>
                <w:lang w:val="en-US"/>
              </w:rPr>
            </w:pPr>
          </w:p>
        </w:tc>
        <w:tc>
          <w:tcPr>
            <w:tcW w:w="758" w:type="pct"/>
            <w:vAlign w:val="center"/>
          </w:tcPr>
          <w:p w14:paraId="2570E45D" w14:textId="77777777" w:rsidR="00A01B2D" w:rsidRPr="00700629" w:rsidRDefault="00A01B2D" w:rsidP="00CE15CB">
            <w:pPr>
              <w:spacing w:before="0" w:after="0"/>
              <w:ind w:firstLine="0"/>
              <w:jc w:val="center"/>
              <w:rPr>
                <w:color w:val="auto"/>
                <w:lang w:val="en-US"/>
              </w:rPr>
            </w:pPr>
          </w:p>
        </w:tc>
        <w:tc>
          <w:tcPr>
            <w:tcW w:w="580" w:type="pct"/>
            <w:vAlign w:val="center"/>
          </w:tcPr>
          <w:p w14:paraId="76F59C0C" w14:textId="1A7637EC" w:rsidR="00A01B2D" w:rsidRPr="00700629" w:rsidRDefault="00CA1C60" w:rsidP="00CE15CB">
            <w:pPr>
              <w:spacing w:before="0" w:after="0"/>
              <w:ind w:firstLine="0"/>
              <w:jc w:val="center"/>
              <w:rPr>
                <w:color w:val="auto"/>
                <w:lang w:val="en-US"/>
              </w:rPr>
            </w:pPr>
            <w:r w:rsidRPr="00700629">
              <w:rPr>
                <w:color w:val="auto"/>
                <w:lang w:val="en-US"/>
              </w:rPr>
              <w:t>114,0</w:t>
            </w:r>
          </w:p>
        </w:tc>
        <w:tc>
          <w:tcPr>
            <w:tcW w:w="599" w:type="pct"/>
            <w:vAlign w:val="center"/>
          </w:tcPr>
          <w:p w14:paraId="47707783" w14:textId="77777777" w:rsidR="00A01B2D" w:rsidRPr="00700629" w:rsidRDefault="00A01B2D" w:rsidP="00CE15CB">
            <w:pPr>
              <w:spacing w:before="0" w:after="0"/>
              <w:ind w:firstLine="0"/>
              <w:jc w:val="center"/>
              <w:rPr>
                <w:color w:val="auto"/>
                <w:lang w:val="en-US"/>
              </w:rPr>
            </w:pPr>
          </w:p>
        </w:tc>
        <w:tc>
          <w:tcPr>
            <w:tcW w:w="736" w:type="pct"/>
            <w:vAlign w:val="center"/>
          </w:tcPr>
          <w:p w14:paraId="40A5BFDF" w14:textId="77777777" w:rsidR="00A01B2D" w:rsidRPr="00700629" w:rsidRDefault="00A01B2D" w:rsidP="00CE15CB">
            <w:pPr>
              <w:spacing w:before="0" w:after="0"/>
              <w:ind w:firstLine="0"/>
              <w:jc w:val="center"/>
              <w:rPr>
                <w:color w:val="auto"/>
                <w:lang w:val="en-US"/>
              </w:rPr>
            </w:pPr>
            <w:r w:rsidRPr="00700629">
              <w:rPr>
                <w:color w:val="auto"/>
                <w:lang w:val="en-US"/>
              </w:rPr>
              <w:t>Hiện trạng</w:t>
            </w:r>
          </w:p>
        </w:tc>
      </w:tr>
      <w:tr w:rsidR="00700629" w:rsidRPr="00700629" w14:paraId="6FD55A5B" w14:textId="77777777" w:rsidTr="00C46AD8">
        <w:trPr>
          <w:jc w:val="center"/>
        </w:trPr>
        <w:tc>
          <w:tcPr>
            <w:tcW w:w="413" w:type="pct"/>
          </w:tcPr>
          <w:p w14:paraId="785A1D76" w14:textId="77777777" w:rsidR="00A01B2D" w:rsidRPr="00700629" w:rsidRDefault="00A01B2D" w:rsidP="00CE15CB">
            <w:pPr>
              <w:spacing w:before="0" w:after="0"/>
              <w:ind w:firstLine="0"/>
              <w:rPr>
                <w:color w:val="auto"/>
                <w:lang w:val="en-US"/>
              </w:rPr>
            </w:pPr>
          </w:p>
        </w:tc>
        <w:tc>
          <w:tcPr>
            <w:tcW w:w="1316" w:type="pct"/>
          </w:tcPr>
          <w:p w14:paraId="3429354C" w14:textId="77777777" w:rsidR="00A01B2D" w:rsidRPr="00700629" w:rsidRDefault="00A01B2D" w:rsidP="00CE15CB">
            <w:pPr>
              <w:spacing w:before="0" w:after="0"/>
              <w:ind w:firstLine="0"/>
              <w:rPr>
                <w:b/>
                <w:bCs/>
                <w:color w:val="auto"/>
                <w:lang w:val="en-US"/>
              </w:rPr>
            </w:pPr>
            <w:r w:rsidRPr="00700629">
              <w:rPr>
                <w:b/>
                <w:bCs/>
                <w:color w:val="auto"/>
                <w:lang w:val="en-US"/>
              </w:rPr>
              <w:t>Tổng diện tích</w:t>
            </w:r>
          </w:p>
        </w:tc>
        <w:tc>
          <w:tcPr>
            <w:tcW w:w="599" w:type="pct"/>
            <w:vAlign w:val="center"/>
          </w:tcPr>
          <w:p w14:paraId="2BEE8126" w14:textId="77777777" w:rsidR="00A01B2D" w:rsidRPr="00700629" w:rsidRDefault="00A01B2D" w:rsidP="00CE15CB">
            <w:pPr>
              <w:spacing w:before="0" w:after="0"/>
              <w:ind w:firstLine="0"/>
              <w:jc w:val="center"/>
              <w:rPr>
                <w:b/>
                <w:bCs/>
                <w:color w:val="auto"/>
                <w:lang w:val="en-US"/>
              </w:rPr>
            </w:pPr>
          </w:p>
        </w:tc>
        <w:tc>
          <w:tcPr>
            <w:tcW w:w="758" w:type="pct"/>
            <w:vAlign w:val="center"/>
          </w:tcPr>
          <w:p w14:paraId="77DD4ECA" w14:textId="77777777" w:rsidR="00A01B2D" w:rsidRPr="00700629" w:rsidRDefault="00A01B2D" w:rsidP="00CE15CB">
            <w:pPr>
              <w:spacing w:before="0" w:after="0"/>
              <w:ind w:firstLine="0"/>
              <w:jc w:val="center"/>
              <w:rPr>
                <w:b/>
                <w:bCs/>
                <w:color w:val="auto"/>
                <w:lang w:val="en-US"/>
              </w:rPr>
            </w:pPr>
          </w:p>
        </w:tc>
        <w:tc>
          <w:tcPr>
            <w:tcW w:w="580" w:type="pct"/>
            <w:vAlign w:val="center"/>
          </w:tcPr>
          <w:p w14:paraId="0024A03C" w14:textId="2C16AE9C" w:rsidR="00A01B2D" w:rsidRPr="00700629" w:rsidRDefault="00CA1C60" w:rsidP="00CE15CB">
            <w:pPr>
              <w:spacing w:before="0" w:after="0"/>
              <w:ind w:firstLine="0"/>
              <w:jc w:val="center"/>
              <w:rPr>
                <w:b/>
                <w:bCs/>
                <w:color w:val="auto"/>
                <w:lang w:val="en-US"/>
              </w:rPr>
            </w:pPr>
            <w:r w:rsidRPr="00700629">
              <w:rPr>
                <w:b/>
                <w:bCs/>
                <w:color w:val="auto"/>
                <w:lang w:val="en-US"/>
              </w:rPr>
              <w:t>896,8</w:t>
            </w:r>
          </w:p>
        </w:tc>
        <w:tc>
          <w:tcPr>
            <w:tcW w:w="599" w:type="pct"/>
            <w:vAlign w:val="center"/>
          </w:tcPr>
          <w:p w14:paraId="1823D339" w14:textId="77777777" w:rsidR="00A01B2D" w:rsidRPr="00700629" w:rsidRDefault="00A01B2D" w:rsidP="00CE15CB">
            <w:pPr>
              <w:spacing w:before="0" w:after="0"/>
              <w:ind w:firstLine="0"/>
              <w:jc w:val="center"/>
              <w:rPr>
                <w:b/>
                <w:bCs/>
                <w:color w:val="auto"/>
                <w:lang w:val="en-US"/>
              </w:rPr>
            </w:pPr>
          </w:p>
        </w:tc>
        <w:tc>
          <w:tcPr>
            <w:tcW w:w="736" w:type="pct"/>
            <w:vAlign w:val="center"/>
          </w:tcPr>
          <w:p w14:paraId="316AF8BE" w14:textId="77777777" w:rsidR="00A01B2D" w:rsidRPr="00700629" w:rsidRDefault="00A01B2D" w:rsidP="00CE15CB">
            <w:pPr>
              <w:spacing w:before="0" w:after="0"/>
              <w:ind w:firstLine="0"/>
              <w:jc w:val="center"/>
              <w:rPr>
                <w:color w:val="auto"/>
                <w:lang w:val="en-US"/>
              </w:rPr>
            </w:pPr>
          </w:p>
        </w:tc>
      </w:tr>
    </w:tbl>
    <w:p w14:paraId="2FE5BE66" w14:textId="35BBC288" w:rsidR="00386803" w:rsidRPr="00700629" w:rsidRDefault="00386803" w:rsidP="00C46AD8">
      <w:pPr>
        <w:rPr>
          <w:color w:val="auto"/>
          <w:lang w:val="en-US"/>
        </w:rPr>
      </w:pPr>
      <w:r w:rsidRPr="00700629">
        <w:rPr>
          <w:color w:val="auto"/>
          <w:lang w:val="en-US"/>
        </w:rPr>
        <w:t xml:space="preserve"> Phá dỡ nhà sản khoa 1 tầng số 2, nhà Đông Y 1 tầng số 3, nhà vệ sinh số 4 và bể nước số 6 (theo TMB hiện trạng).</w:t>
      </w:r>
    </w:p>
    <w:p w14:paraId="1BC61650" w14:textId="77777777" w:rsidR="00386803" w:rsidRPr="00700629" w:rsidRDefault="00386803" w:rsidP="00C46AD8">
      <w:pPr>
        <w:rPr>
          <w:color w:val="auto"/>
          <w:lang w:val="en-US"/>
        </w:rPr>
      </w:pPr>
      <w:r w:rsidRPr="00700629">
        <w:rPr>
          <w:color w:val="auto"/>
          <w:lang w:val="en-US"/>
        </w:rPr>
        <w:t xml:space="preserve"> Xây dựng mới nhà 1 tầng (gồm các phòng chức năng đã phá dỡ và bổ sung thêm số phòng chức năng còn thiếu). </w:t>
      </w:r>
    </w:p>
    <w:p w14:paraId="1952CAF0" w14:textId="77777777" w:rsidR="00386803" w:rsidRPr="00700629" w:rsidRDefault="00386803" w:rsidP="00C46AD8">
      <w:pPr>
        <w:rPr>
          <w:color w:val="auto"/>
          <w:lang w:val="en-US"/>
        </w:rPr>
      </w:pPr>
      <w:r w:rsidRPr="00700629">
        <w:rPr>
          <w:color w:val="auto"/>
          <w:lang w:val="en-US"/>
        </w:rPr>
        <w:t xml:space="preserve"> Xây mới Bể xử lý nước thải y tế.</w:t>
      </w:r>
    </w:p>
    <w:p w14:paraId="184024CB" w14:textId="77777777" w:rsidR="00386803" w:rsidRPr="00700629" w:rsidRDefault="00386803" w:rsidP="00C46AD8">
      <w:pPr>
        <w:rPr>
          <w:color w:val="auto"/>
          <w:lang w:val="en-US"/>
        </w:rPr>
      </w:pPr>
      <w:r w:rsidRPr="00700629">
        <w:rPr>
          <w:color w:val="auto"/>
          <w:lang w:val="en-US"/>
        </w:rPr>
        <w:t xml:space="preserve"> Nâng cấp, cải tạo sân, rãnh thoát nước.</w:t>
      </w:r>
    </w:p>
    <w:p w14:paraId="6FD03DC9" w14:textId="0F77E8AC" w:rsidR="00386803" w:rsidRPr="00700629" w:rsidRDefault="006603D4" w:rsidP="006603D4">
      <w:pPr>
        <w:pStyle w:val="Heading4"/>
        <w:rPr>
          <w:lang w:val="en-US"/>
        </w:rPr>
      </w:pPr>
      <w:r w:rsidRPr="00700629">
        <w:rPr>
          <w:lang w:val="en-US"/>
        </w:rPr>
        <w:t>1.3.1.2.8. Các trạm y tế huyện Nghĩa Hưng</w:t>
      </w:r>
    </w:p>
    <w:p w14:paraId="22DF3125" w14:textId="77AEDE7C" w:rsidR="00386803" w:rsidRPr="00700629" w:rsidRDefault="00386803" w:rsidP="00386803">
      <w:pPr>
        <w:spacing w:before="40" w:after="40"/>
        <w:rPr>
          <w:b/>
          <w:bCs/>
          <w:color w:val="auto"/>
          <w:lang w:val="en-US"/>
        </w:rPr>
      </w:pPr>
      <w:r w:rsidRPr="00700629">
        <w:rPr>
          <w:b/>
          <w:bCs/>
          <w:color w:val="auto"/>
          <w:lang w:val="en-US"/>
        </w:rPr>
        <w:t>1. Xây mới Trạm y tế xã Nghĩa Đồng</w:t>
      </w:r>
    </w:p>
    <w:p w14:paraId="49C09358" w14:textId="0754315B" w:rsidR="003F5314" w:rsidRPr="00700629" w:rsidRDefault="003F5314" w:rsidP="003F5314">
      <w:pPr>
        <w:spacing w:before="40" w:after="40"/>
        <w:rPr>
          <w:color w:val="auto"/>
          <w:lang w:val="en-US"/>
        </w:rPr>
      </w:pPr>
      <w:r w:rsidRPr="00700629">
        <w:rPr>
          <w:color w:val="auto"/>
          <w:lang w:val="en-US"/>
        </w:rPr>
        <w:t>Tổng hợp các hạng mục công trình của trạm y tế xã Nghĩa Đồng trong bảng sau:</w:t>
      </w:r>
    </w:p>
    <w:p w14:paraId="7BE16B42" w14:textId="008A6C5C" w:rsidR="003F5314" w:rsidRPr="00700629" w:rsidRDefault="003F5314" w:rsidP="005E45D2">
      <w:pPr>
        <w:pStyle w:val="Caption"/>
        <w:rPr>
          <w:color w:val="auto"/>
          <w:lang w:val="en-US"/>
        </w:rPr>
      </w:pPr>
      <w:bookmarkStart w:id="191" w:name="_Toc123140560"/>
      <w:r w:rsidRPr="00700629">
        <w:rPr>
          <w:color w:val="auto"/>
        </w:rPr>
        <w:t xml:space="preserve">Bảng 1. </w:t>
      </w:r>
      <w:r w:rsidR="00C46AD8" w:rsidRPr="00700629">
        <w:rPr>
          <w:color w:val="auto"/>
          <w:lang w:val="en-US"/>
        </w:rPr>
        <w:t>5</w:t>
      </w:r>
      <w:r w:rsidR="005E45D2" w:rsidRPr="00700629">
        <w:rPr>
          <w:color w:val="auto"/>
          <w:lang w:val="en-US"/>
        </w:rPr>
        <w:t>0</w:t>
      </w:r>
      <w:r w:rsidRPr="00700629">
        <w:rPr>
          <w:color w:val="auto"/>
          <w:lang w:val="en-US"/>
        </w:rPr>
        <w:t xml:space="preserve">. Tổng hợp hạng mục công trình của trạm y tế </w:t>
      </w:r>
      <w:r w:rsidRPr="00700629">
        <w:rPr>
          <w:bCs/>
          <w:color w:val="auto"/>
          <w:lang w:val="en-US"/>
        </w:rPr>
        <w:t>xã Nghĩa Đồng</w:t>
      </w:r>
      <w:bookmarkEnd w:id="191"/>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700629" w:rsidRPr="00700629" w14:paraId="4C1DF1B8" w14:textId="77777777" w:rsidTr="00C46AD8">
        <w:trPr>
          <w:jc w:val="center"/>
        </w:trPr>
        <w:tc>
          <w:tcPr>
            <w:tcW w:w="414" w:type="pct"/>
            <w:vAlign w:val="center"/>
          </w:tcPr>
          <w:p w14:paraId="11DCD072" w14:textId="77777777" w:rsidR="003F5314" w:rsidRPr="00700629" w:rsidRDefault="003F5314" w:rsidP="00CE15CB">
            <w:pPr>
              <w:spacing w:before="0" w:after="0"/>
              <w:ind w:firstLine="0"/>
              <w:jc w:val="center"/>
              <w:rPr>
                <w:b/>
                <w:bCs/>
                <w:color w:val="auto"/>
                <w:lang w:val="en-US"/>
              </w:rPr>
            </w:pPr>
            <w:r w:rsidRPr="00700629">
              <w:rPr>
                <w:b/>
                <w:bCs/>
                <w:color w:val="auto"/>
                <w:lang w:val="en-US"/>
              </w:rPr>
              <w:t>STT</w:t>
            </w:r>
          </w:p>
        </w:tc>
        <w:tc>
          <w:tcPr>
            <w:tcW w:w="1343" w:type="pct"/>
            <w:vAlign w:val="center"/>
          </w:tcPr>
          <w:p w14:paraId="5F35567E" w14:textId="77777777" w:rsidR="003F5314" w:rsidRPr="00700629" w:rsidRDefault="003F5314" w:rsidP="00CE15CB">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1C43F8A4" w14:textId="77777777" w:rsidR="003F5314" w:rsidRPr="00700629" w:rsidRDefault="003F5314" w:rsidP="00CE15CB">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76A66F63" w14:textId="77777777" w:rsidR="003F5314" w:rsidRPr="00700629" w:rsidRDefault="003F5314" w:rsidP="00CE15CB">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6A0C1190" w14:textId="77777777" w:rsidR="003F5314" w:rsidRPr="00700629" w:rsidRDefault="003F5314" w:rsidP="00CE15C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6C0AB107" w14:textId="77777777" w:rsidR="003F5314" w:rsidRPr="00700629" w:rsidRDefault="003F5314" w:rsidP="00CE15C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71365313" w14:textId="77777777" w:rsidR="003F5314" w:rsidRPr="00700629" w:rsidRDefault="003F5314" w:rsidP="00CE15CB">
            <w:pPr>
              <w:spacing w:before="0" w:after="0"/>
              <w:ind w:firstLine="0"/>
              <w:jc w:val="center"/>
              <w:rPr>
                <w:b/>
                <w:bCs/>
                <w:color w:val="auto"/>
                <w:lang w:val="en-US"/>
              </w:rPr>
            </w:pPr>
            <w:r w:rsidRPr="00700629">
              <w:rPr>
                <w:b/>
                <w:bCs/>
                <w:color w:val="auto"/>
                <w:lang w:val="en-US"/>
              </w:rPr>
              <w:t>Ghi chú</w:t>
            </w:r>
          </w:p>
        </w:tc>
      </w:tr>
      <w:tr w:rsidR="00700629" w:rsidRPr="00700629" w14:paraId="05B42036" w14:textId="77777777" w:rsidTr="00C46AD8">
        <w:trPr>
          <w:jc w:val="center"/>
        </w:trPr>
        <w:tc>
          <w:tcPr>
            <w:tcW w:w="414" w:type="pct"/>
            <w:vAlign w:val="center"/>
          </w:tcPr>
          <w:p w14:paraId="33CEF663" w14:textId="77777777" w:rsidR="003F5314" w:rsidRPr="00700629" w:rsidRDefault="003F5314" w:rsidP="00CE15CB">
            <w:pPr>
              <w:spacing w:before="0" w:after="0"/>
              <w:ind w:firstLine="0"/>
              <w:jc w:val="center"/>
              <w:rPr>
                <w:b/>
                <w:bCs/>
                <w:color w:val="auto"/>
                <w:lang w:val="en-US"/>
              </w:rPr>
            </w:pPr>
            <w:r w:rsidRPr="00700629">
              <w:rPr>
                <w:b/>
                <w:bCs/>
                <w:color w:val="auto"/>
                <w:lang w:val="en-US"/>
              </w:rPr>
              <w:lastRenderedPageBreak/>
              <w:t>A</w:t>
            </w:r>
          </w:p>
        </w:tc>
        <w:tc>
          <w:tcPr>
            <w:tcW w:w="2552" w:type="pct"/>
            <w:gridSpan w:val="3"/>
          </w:tcPr>
          <w:p w14:paraId="25CF05F0" w14:textId="77777777" w:rsidR="003F5314" w:rsidRPr="00700629" w:rsidRDefault="003F5314" w:rsidP="00CE15CB">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12239717" w14:textId="77777777" w:rsidR="003F5314" w:rsidRPr="00700629" w:rsidRDefault="003F5314" w:rsidP="00CE15CB">
            <w:pPr>
              <w:spacing w:before="0" w:after="0"/>
              <w:ind w:firstLine="0"/>
              <w:jc w:val="center"/>
              <w:rPr>
                <w:color w:val="auto"/>
                <w:lang w:val="en-US"/>
              </w:rPr>
            </w:pPr>
          </w:p>
        </w:tc>
        <w:tc>
          <w:tcPr>
            <w:tcW w:w="605" w:type="pct"/>
            <w:vAlign w:val="center"/>
          </w:tcPr>
          <w:p w14:paraId="7A680B18" w14:textId="77777777" w:rsidR="003F5314" w:rsidRPr="00700629" w:rsidRDefault="003F5314" w:rsidP="00CE15CB">
            <w:pPr>
              <w:spacing w:before="0" w:after="0"/>
              <w:ind w:firstLine="0"/>
              <w:jc w:val="center"/>
              <w:rPr>
                <w:color w:val="auto"/>
                <w:lang w:val="en-US"/>
              </w:rPr>
            </w:pPr>
          </w:p>
        </w:tc>
        <w:tc>
          <w:tcPr>
            <w:tcW w:w="747" w:type="pct"/>
            <w:vAlign w:val="center"/>
          </w:tcPr>
          <w:p w14:paraId="047E8B56" w14:textId="77777777" w:rsidR="003F5314" w:rsidRPr="00700629" w:rsidRDefault="003F5314" w:rsidP="00CE15CB">
            <w:pPr>
              <w:spacing w:before="0" w:after="0"/>
              <w:ind w:firstLine="0"/>
              <w:jc w:val="center"/>
              <w:rPr>
                <w:color w:val="auto"/>
                <w:lang w:val="en-US"/>
              </w:rPr>
            </w:pPr>
          </w:p>
        </w:tc>
      </w:tr>
      <w:tr w:rsidR="00700629" w:rsidRPr="00700629" w14:paraId="21B768C9" w14:textId="77777777" w:rsidTr="00C46AD8">
        <w:trPr>
          <w:jc w:val="center"/>
        </w:trPr>
        <w:tc>
          <w:tcPr>
            <w:tcW w:w="414" w:type="pct"/>
            <w:vAlign w:val="center"/>
          </w:tcPr>
          <w:p w14:paraId="6A447368" w14:textId="77777777" w:rsidR="003F5314" w:rsidRPr="00700629" w:rsidRDefault="003F5314" w:rsidP="00CE15CB">
            <w:pPr>
              <w:spacing w:before="0" w:after="0"/>
              <w:ind w:firstLine="0"/>
              <w:jc w:val="center"/>
              <w:rPr>
                <w:color w:val="auto"/>
                <w:lang w:val="en-US"/>
              </w:rPr>
            </w:pPr>
            <w:r w:rsidRPr="00700629">
              <w:rPr>
                <w:color w:val="auto"/>
                <w:lang w:val="en-US"/>
              </w:rPr>
              <w:t>1</w:t>
            </w:r>
          </w:p>
        </w:tc>
        <w:tc>
          <w:tcPr>
            <w:tcW w:w="1343" w:type="pct"/>
          </w:tcPr>
          <w:p w14:paraId="5F0C5B09" w14:textId="77777777" w:rsidR="003F5314" w:rsidRPr="00700629" w:rsidRDefault="003F5314" w:rsidP="00CE15CB">
            <w:pPr>
              <w:spacing w:before="0" w:after="0"/>
              <w:ind w:firstLine="0"/>
              <w:rPr>
                <w:color w:val="auto"/>
                <w:lang w:val="en-US"/>
              </w:rPr>
            </w:pPr>
            <w:r w:rsidRPr="00700629">
              <w:rPr>
                <w:color w:val="auto"/>
                <w:lang w:val="en-US"/>
              </w:rPr>
              <w:t>Nhà khám chữa bệnh</w:t>
            </w:r>
          </w:p>
        </w:tc>
        <w:tc>
          <w:tcPr>
            <w:tcW w:w="604" w:type="pct"/>
            <w:vAlign w:val="center"/>
          </w:tcPr>
          <w:p w14:paraId="780D4494" w14:textId="77777777" w:rsidR="003F5314" w:rsidRPr="00700629" w:rsidRDefault="003F5314" w:rsidP="00CE15CB">
            <w:pPr>
              <w:spacing w:before="0" w:after="0"/>
              <w:ind w:firstLine="0"/>
              <w:jc w:val="center"/>
              <w:rPr>
                <w:color w:val="auto"/>
                <w:lang w:val="en-US"/>
              </w:rPr>
            </w:pPr>
            <w:r w:rsidRPr="00700629">
              <w:rPr>
                <w:color w:val="auto"/>
                <w:lang w:val="en-US"/>
              </w:rPr>
              <w:t>01</w:t>
            </w:r>
          </w:p>
        </w:tc>
        <w:tc>
          <w:tcPr>
            <w:tcW w:w="604" w:type="pct"/>
            <w:vAlign w:val="center"/>
          </w:tcPr>
          <w:p w14:paraId="300CD994" w14:textId="77777777" w:rsidR="003F5314" w:rsidRPr="00700629" w:rsidRDefault="003F5314" w:rsidP="00CE15CB">
            <w:pPr>
              <w:spacing w:before="0" w:after="0"/>
              <w:ind w:firstLine="0"/>
              <w:jc w:val="center"/>
              <w:rPr>
                <w:color w:val="auto"/>
                <w:lang w:val="en-US"/>
              </w:rPr>
            </w:pPr>
            <w:r w:rsidRPr="00700629">
              <w:rPr>
                <w:color w:val="auto"/>
                <w:lang w:val="en-US"/>
              </w:rPr>
              <w:t>02</w:t>
            </w:r>
          </w:p>
        </w:tc>
        <w:tc>
          <w:tcPr>
            <w:tcW w:w="682" w:type="pct"/>
            <w:vAlign w:val="center"/>
          </w:tcPr>
          <w:p w14:paraId="7803C752" w14:textId="514DF7BD" w:rsidR="003F5314" w:rsidRPr="00700629" w:rsidRDefault="003F5314" w:rsidP="00CE15CB">
            <w:pPr>
              <w:spacing w:before="0" w:after="0"/>
              <w:ind w:firstLine="0"/>
              <w:jc w:val="center"/>
              <w:rPr>
                <w:color w:val="auto"/>
                <w:lang w:val="en-US"/>
              </w:rPr>
            </w:pPr>
            <w:r w:rsidRPr="00700629">
              <w:rPr>
                <w:color w:val="auto"/>
                <w:lang w:val="en-US"/>
              </w:rPr>
              <w:t>368,26</w:t>
            </w:r>
          </w:p>
        </w:tc>
        <w:tc>
          <w:tcPr>
            <w:tcW w:w="605" w:type="pct"/>
            <w:vAlign w:val="center"/>
          </w:tcPr>
          <w:p w14:paraId="44029CB6" w14:textId="4F3ADDA4" w:rsidR="003F5314" w:rsidRPr="00700629" w:rsidRDefault="003F5314" w:rsidP="00CE15CB">
            <w:pPr>
              <w:spacing w:before="0" w:after="0"/>
              <w:ind w:firstLine="0"/>
              <w:jc w:val="center"/>
              <w:rPr>
                <w:color w:val="auto"/>
                <w:lang w:val="en-US"/>
              </w:rPr>
            </w:pPr>
            <w:r w:rsidRPr="00700629">
              <w:rPr>
                <w:color w:val="auto"/>
                <w:lang w:val="en-US"/>
              </w:rPr>
              <w:t>736,52</w:t>
            </w:r>
          </w:p>
        </w:tc>
        <w:tc>
          <w:tcPr>
            <w:tcW w:w="747" w:type="pct"/>
            <w:vAlign w:val="center"/>
          </w:tcPr>
          <w:p w14:paraId="3342B8C7" w14:textId="77777777" w:rsidR="003F5314" w:rsidRPr="00700629" w:rsidRDefault="003F5314" w:rsidP="00CE15CB">
            <w:pPr>
              <w:spacing w:before="0" w:after="0"/>
              <w:ind w:firstLine="0"/>
              <w:jc w:val="center"/>
              <w:rPr>
                <w:color w:val="auto"/>
                <w:lang w:val="en-US"/>
              </w:rPr>
            </w:pPr>
            <w:r w:rsidRPr="00700629">
              <w:rPr>
                <w:color w:val="auto"/>
                <w:lang w:val="en-US"/>
              </w:rPr>
              <w:t>Xây mới</w:t>
            </w:r>
          </w:p>
        </w:tc>
      </w:tr>
      <w:tr w:rsidR="00700629" w:rsidRPr="00700629" w14:paraId="70D406A4" w14:textId="77777777" w:rsidTr="00C46AD8">
        <w:trPr>
          <w:jc w:val="center"/>
        </w:trPr>
        <w:tc>
          <w:tcPr>
            <w:tcW w:w="414" w:type="pct"/>
            <w:vAlign w:val="center"/>
          </w:tcPr>
          <w:p w14:paraId="53C17FC0" w14:textId="77777777" w:rsidR="003F5314" w:rsidRPr="00700629" w:rsidRDefault="003F5314" w:rsidP="00CE15CB">
            <w:pPr>
              <w:spacing w:before="0" w:after="0"/>
              <w:ind w:firstLine="0"/>
              <w:jc w:val="center"/>
              <w:rPr>
                <w:b/>
                <w:bCs/>
                <w:color w:val="auto"/>
                <w:lang w:val="en-US"/>
              </w:rPr>
            </w:pPr>
            <w:r w:rsidRPr="00700629">
              <w:rPr>
                <w:b/>
                <w:bCs/>
                <w:color w:val="auto"/>
                <w:lang w:val="en-US"/>
              </w:rPr>
              <w:t>B</w:t>
            </w:r>
          </w:p>
        </w:tc>
        <w:tc>
          <w:tcPr>
            <w:tcW w:w="1948" w:type="pct"/>
            <w:gridSpan w:val="2"/>
          </w:tcPr>
          <w:p w14:paraId="414EDB8A" w14:textId="77777777" w:rsidR="003F5314" w:rsidRPr="00700629" w:rsidRDefault="003F5314" w:rsidP="00CE15CB">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09492177" w14:textId="77777777" w:rsidR="003F5314" w:rsidRPr="00700629" w:rsidRDefault="003F5314" w:rsidP="00CE15CB">
            <w:pPr>
              <w:spacing w:before="0" w:after="0"/>
              <w:ind w:firstLine="0"/>
              <w:jc w:val="center"/>
              <w:rPr>
                <w:color w:val="auto"/>
                <w:lang w:val="en-US"/>
              </w:rPr>
            </w:pPr>
          </w:p>
        </w:tc>
        <w:tc>
          <w:tcPr>
            <w:tcW w:w="682" w:type="pct"/>
            <w:vAlign w:val="center"/>
          </w:tcPr>
          <w:p w14:paraId="55958E06" w14:textId="77777777" w:rsidR="003F5314" w:rsidRPr="00700629" w:rsidRDefault="003F5314" w:rsidP="00CE15CB">
            <w:pPr>
              <w:spacing w:before="0" w:after="0"/>
              <w:ind w:firstLine="0"/>
              <w:jc w:val="center"/>
              <w:rPr>
                <w:color w:val="auto"/>
                <w:lang w:val="en-US"/>
              </w:rPr>
            </w:pPr>
          </w:p>
        </w:tc>
        <w:tc>
          <w:tcPr>
            <w:tcW w:w="605" w:type="pct"/>
            <w:vAlign w:val="center"/>
          </w:tcPr>
          <w:p w14:paraId="65765412" w14:textId="77777777" w:rsidR="003F5314" w:rsidRPr="00700629" w:rsidRDefault="003F5314" w:rsidP="00CE15CB">
            <w:pPr>
              <w:spacing w:before="0" w:after="0"/>
              <w:ind w:firstLine="0"/>
              <w:jc w:val="center"/>
              <w:rPr>
                <w:color w:val="auto"/>
                <w:lang w:val="en-US"/>
              </w:rPr>
            </w:pPr>
          </w:p>
        </w:tc>
        <w:tc>
          <w:tcPr>
            <w:tcW w:w="747" w:type="pct"/>
            <w:vAlign w:val="center"/>
          </w:tcPr>
          <w:p w14:paraId="078412DB" w14:textId="77777777" w:rsidR="003F5314" w:rsidRPr="00700629" w:rsidRDefault="003F5314" w:rsidP="00CE15CB">
            <w:pPr>
              <w:spacing w:before="0" w:after="0"/>
              <w:ind w:firstLine="0"/>
              <w:jc w:val="center"/>
              <w:rPr>
                <w:color w:val="auto"/>
                <w:lang w:val="en-US"/>
              </w:rPr>
            </w:pPr>
          </w:p>
        </w:tc>
      </w:tr>
      <w:tr w:rsidR="00700629" w:rsidRPr="00700629" w14:paraId="14DD7F08" w14:textId="77777777" w:rsidTr="00C46AD8">
        <w:trPr>
          <w:jc w:val="center"/>
        </w:trPr>
        <w:tc>
          <w:tcPr>
            <w:tcW w:w="414" w:type="pct"/>
            <w:vAlign w:val="center"/>
          </w:tcPr>
          <w:p w14:paraId="7EDC36EB" w14:textId="136676FE" w:rsidR="003F5314" w:rsidRPr="00700629" w:rsidRDefault="003F5314" w:rsidP="00CE15CB">
            <w:pPr>
              <w:spacing w:before="0" w:after="0"/>
              <w:ind w:firstLine="0"/>
              <w:jc w:val="center"/>
              <w:rPr>
                <w:color w:val="auto"/>
                <w:lang w:val="en-US"/>
              </w:rPr>
            </w:pPr>
            <w:r w:rsidRPr="00700629">
              <w:rPr>
                <w:color w:val="auto"/>
                <w:lang w:val="en-US"/>
              </w:rPr>
              <w:t>1</w:t>
            </w:r>
          </w:p>
        </w:tc>
        <w:tc>
          <w:tcPr>
            <w:tcW w:w="1343" w:type="pct"/>
          </w:tcPr>
          <w:p w14:paraId="6133CA2F" w14:textId="77777777" w:rsidR="003F5314" w:rsidRPr="00700629" w:rsidRDefault="003F5314" w:rsidP="00CE15CB">
            <w:pPr>
              <w:spacing w:before="0" w:after="0"/>
              <w:ind w:firstLine="0"/>
              <w:rPr>
                <w:color w:val="auto"/>
                <w:lang w:val="en-US"/>
              </w:rPr>
            </w:pPr>
            <w:r w:rsidRPr="00700629">
              <w:rPr>
                <w:color w:val="auto"/>
                <w:lang w:val="en-US"/>
              </w:rPr>
              <w:t>Sân đường</w:t>
            </w:r>
          </w:p>
        </w:tc>
        <w:tc>
          <w:tcPr>
            <w:tcW w:w="604" w:type="pct"/>
            <w:vAlign w:val="center"/>
          </w:tcPr>
          <w:p w14:paraId="1AE04DCF" w14:textId="77777777" w:rsidR="003F5314" w:rsidRPr="00700629" w:rsidRDefault="003F5314" w:rsidP="00CE15CB">
            <w:pPr>
              <w:spacing w:before="0" w:after="0"/>
              <w:ind w:firstLine="0"/>
              <w:jc w:val="center"/>
              <w:rPr>
                <w:color w:val="auto"/>
                <w:lang w:val="en-US"/>
              </w:rPr>
            </w:pPr>
          </w:p>
        </w:tc>
        <w:tc>
          <w:tcPr>
            <w:tcW w:w="604" w:type="pct"/>
            <w:vAlign w:val="center"/>
          </w:tcPr>
          <w:p w14:paraId="2A15C4C9" w14:textId="77777777" w:rsidR="003F5314" w:rsidRPr="00700629" w:rsidRDefault="003F5314" w:rsidP="00CE15CB">
            <w:pPr>
              <w:spacing w:before="0" w:after="0"/>
              <w:ind w:firstLine="0"/>
              <w:jc w:val="center"/>
              <w:rPr>
                <w:color w:val="auto"/>
                <w:lang w:val="en-US"/>
              </w:rPr>
            </w:pPr>
          </w:p>
        </w:tc>
        <w:tc>
          <w:tcPr>
            <w:tcW w:w="682" w:type="pct"/>
            <w:vAlign w:val="center"/>
          </w:tcPr>
          <w:p w14:paraId="202B0A8B" w14:textId="1DB6DB7F" w:rsidR="003F5314" w:rsidRPr="00700629" w:rsidRDefault="003F5314" w:rsidP="00CE15CB">
            <w:pPr>
              <w:spacing w:before="0" w:after="0"/>
              <w:ind w:firstLine="0"/>
              <w:jc w:val="center"/>
              <w:rPr>
                <w:color w:val="auto"/>
                <w:lang w:val="en-US"/>
              </w:rPr>
            </w:pPr>
            <w:r w:rsidRPr="00700629">
              <w:rPr>
                <w:color w:val="auto"/>
                <w:lang w:val="en-US"/>
              </w:rPr>
              <w:t>722,48</w:t>
            </w:r>
          </w:p>
        </w:tc>
        <w:tc>
          <w:tcPr>
            <w:tcW w:w="605" w:type="pct"/>
            <w:vAlign w:val="center"/>
          </w:tcPr>
          <w:p w14:paraId="2E4040D4" w14:textId="77777777" w:rsidR="003F5314" w:rsidRPr="00700629" w:rsidRDefault="003F5314" w:rsidP="00CE15CB">
            <w:pPr>
              <w:spacing w:before="0" w:after="0"/>
              <w:ind w:firstLine="0"/>
              <w:jc w:val="center"/>
              <w:rPr>
                <w:color w:val="auto"/>
                <w:lang w:val="en-US"/>
              </w:rPr>
            </w:pPr>
          </w:p>
        </w:tc>
        <w:tc>
          <w:tcPr>
            <w:tcW w:w="747" w:type="pct"/>
            <w:vAlign w:val="center"/>
          </w:tcPr>
          <w:p w14:paraId="7203BFAF" w14:textId="77777777" w:rsidR="003F5314" w:rsidRPr="00700629" w:rsidRDefault="003F5314" w:rsidP="00CE15CB">
            <w:pPr>
              <w:spacing w:before="0" w:after="0"/>
              <w:ind w:firstLine="0"/>
              <w:jc w:val="center"/>
              <w:rPr>
                <w:color w:val="auto"/>
                <w:lang w:val="en-US"/>
              </w:rPr>
            </w:pPr>
            <w:r w:rsidRPr="00700629">
              <w:rPr>
                <w:color w:val="auto"/>
                <w:lang w:val="en-US"/>
              </w:rPr>
              <w:t>Hiện trạng</w:t>
            </w:r>
          </w:p>
        </w:tc>
      </w:tr>
      <w:tr w:rsidR="00700629" w:rsidRPr="00700629" w14:paraId="7DDA902B" w14:textId="77777777" w:rsidTr="00C46AD8">
        <w:trPr>
          <w:jc w:val="center"/>
        </w:trPr>
        <w:tc>
          <w:tcPr>
            <w:tcW w:w="414" w:type="pct"/>
            <w:vAlign w:val="center"/>
          </w:tcPr>
          <w:p w14:paraId="105F2376" w14:textId="77777777" w:rsidR="003F5314" w:rsidRPr="00700629" w:rsidRDefault="003F5314" w:rsidP="00CE15CB">
            <w:pPr>
              <w:spacing w:before="0" w:after="0"/>
              <w:ind w:firstLine="0"/>
              <w:jc w:val="center"/>
              <w:rPr>
                <w:b/>
                <w:bCs/>
                <w:color w:val="auto"/>
                <w:lang w:val="en-US"/>
              </w:rPr>
            </w:pPr>
            <w:r w:rsidRPr="00700629">
              <w:rPr>
                <w:b/>
                <w:bCs/>
                <w:color w:val="auto"/>
                <w:lang w:val="en-US"/>
              </w:rPr>
              <w:t>C</w:t>
            </w:r>
          </w:p>
        </w:tc>
        <w:tc>
          <w:tcPr>
            <w:tcW w:w="2552" w:type="pct"/>
            <w:gridSpan w:val="3"/>
          </w:tcPr>
          <w:p w14:paraId="2CE01945" w14:textId="77777777" w:rsidR="003F5314" w:rsidRPr="00700629" w:rsidRDefault="003F5314" w:rsidP="00CE15CB">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2C3636C5" w14:textId="77777777" w:rsidR="003F5314" w:rsidRPr="00700629" w:rsidRDefault="003F5314" w:rsidP="00CE15CB">
            <w:pPr>
              <w:spacing w:before="0" w:after="0"/>
              <w:ind w:firstLine="0"/>
              <w:jc w:val="center"/>
              <w:rPr>
                <w:color w:val="auto"/>
                <w:lang w:val="en-US"/>
              </w:rPr>
            </w:pPr>
          </w:p>
        </w:tc>
        <w:tc>
          <w:tcPr>
            <w:tcW w:w="605" w:type="pct"/>
            <w:vAlign w:val="center"/>
          </w:tcPr>
          <w:p w14:paraId="36E00114" w14:textId="77777777" w:rsidR="003F5314" w:rsidRPr="00700629" w:rsidRDefault="003F5314" w:rsidP="00CE15CB">
            <w:pPr>
              <w:spacing w:before="0" w:after="0"/>
              <w:ind w:firstLine="0"/>
              <w:jc w:val="center"/>
              <w:rPr>
                <w:color w:val="auto"/>
                <w:lang w:val="en-US"/>
              </w:rPr>
            </w:pPr>
          </w:p>
        </w:tc>
        <w:tc>
          <w:tcPr>
            <w:tcW w:w="747" w:type="pct"/>
            <w:vAlign w:val="center"/>
          </w:tcPr>
          <w:p w14:paraId="4A962A1E" w14:textId="77777777" w:rsidR="003F5314" w:rsidRPr="00700629" w:rsidRDefault="003F5314" w:rsidP="00CE15CB">
            <w:pPr>
              <w:spacing w:before="0" w:after="0"/>
              <w:ind w:firstLine="0"/>
              <w:jc w:val="center"/>
              <w:rPr>
                <w:color w:val="auto"/>
                <w:lang w:val="en-US"/>
              </w:rPr>
            </w:pPr>
          </w:p>
        </w:tc>
      </w:tr>
      <w:tr w:rsidR="00700629" w:rsidRPr="00700629" w14:paraId="520E1667" w14:textId="77777777" w:rsidTr="00C46AD8">
        <w:trPr>
          <w:jc w:val="center"/>
        </w:trPr>
        <w:tc>
          <w:tcPr>
            <w:tcW w:w="414" w:type="pct"/>
            <w:vAlign w:val="center"/>
          </w:tcPr>
          <w:p w14:paraId="419B28DA" w14:textId="05E0E002" w:rsidR="003F5314" w:rsidRPr="00700629" w:rsidRDefault="003F5314" w:rsidP="00CE15CB">
            <w:pPr>
              <w:spacing w:before="0" w:after="0"/>
              <w:ind w:firstLine="0"/>
              <w:jc w:val="center"/>
              <w:rPr>
                <w:color w:val="auto"/>
                <w:lang w:val="en-US"/>
              </w:rPr>
            </w:pPr>
            <w:r w:rsidRPr="00700629">
              <w:rPr>
                <w:color w:val="auto"/>
                <w:lang w:val="en-US"/>
              </w:rPr>
              <w:t>1</w:t>
            </w:r>
          </w:p>
        </w:tc>
        <w:tc>
          <w:tcPr>
            <w:tcW w:w="1343" w:type="pct"/>
          </w:tcPr>
          <w:p w14:paraId="787B0949" w14:textId="77777777" w:rsidR="003F5314" w:rsidRPr="00700629" w:rsidRDefault="003F5314" w:rsidP="00CE15CB">
            <w:pPr>
              <w:spacing w:before="0" w:after="0"/>
              <w:ind w:firstLine="0"/>
              <w:rPr>
                <w:color w:val="auto"/>
                <w:lang w:val="en-US"/>
              </w:rPr>
            </w:pPr>
            <w:r w:rsidRPr="00700629">
              <w:rPr>
                <w:color w:val="auto"/>
                <w:lang w:val="en-US"/>
              </w:rPr>
              <w:t>Khu lưu giữ chất thải</w:t>
            </w:r>
          </w:p>
        </w:tc>
        <w:tc>
          <w:tcPr>
            <w:tcW w:w="604" w:type="pct"/>
            <w:vAlign w:val="center"/>
          </w:tcPr>
          <w:p w14:paraId="23202A69" w14:textId="77777777" w:rsidR="003F5314" w:rsidRPr="00700629" w:rsidRDefault="003F5314" w:rsidP="00CE15CB">
            <w:pPr>
              <w:spacing w:before="0" w:after="0"/>
              <w:ind w:firstLine="0"/>
              <w:jc w:val="center"/>
              <w:rPr>
                <w:color w:val="auto"/>
                <w:lang w:val="en-US"/>
              </w:rPr>
            </w:pPr>
            <w:r w:rsidRPr="00700629">
              <w:rPr>
                <w:color w:val="auto"/>
                <w:lang w:val="en-US"/>
              </w:rPr>
              <w:t>01</w:t>
            </w:r>
          </w:p>
        </w:tc>
        <w:tc>
          <w:tcPr>
            <w:tcW w:w="604" w:type="pct"/>
            <w:vAlign w:val="center"/>
          </w:tcPr>
          <w:p w14:paraId="2407BF69" w14:textId="77777777" w:rsidR="003F5314" w:rsidRPr="00700629" w:rsidRDefault="003F5314" w:rsidP="00CE15CB">
            <w:pPr>
              <w:spacing w:before="0" w:after="0"/>
              <w:ind w:firstLine="0"/>
              <w:jc w:val="center"/>
              <w:rPr>
                <w:color w:val="auto"/>
                <w:lang w:val="en-US"/>
              </w:rPr>
            </w:pPr>
            <w:r w:rsidRPr="00700629">
              <w:rPr>
                <w:color w:val="auto"/>
                <w:lang w:val="en-US"/>
              </w:rPr>
              <w:t>01</w:t>
            </w:r>
          </w:p>
        </w:tc>
        <w:tc>
          <w:tcPr>
            <w:tcW w:w="682" w:type="pct"/>
            <w:vAlign w:val="center"/>
          </w:tcPr>
          <w:p w14:paraId="5846DAA3" w14:textId="77777777" w:rsidR="003F5314" w:rsidRPr="00700629" w:rsidRDefault="003F5314" w:rsidP="00CE15CB">
            <w:pPr>
              <w:spacing w:before="0" w:after="0"/>
              <w:ind w:firstLine="0"/>
              <w:jc w:val="center"/>
              <w:rPr>
                <w:color w:val="auto"/>
                <w:lang w:val="en-US"/>
              </w:rPr>
            </w:pPr>
            <w:r w:rsidRPr="00700629">
              <w:rPr>
                <w:color w:val="auto"/>
                <w:lang w:val="en-US"/>
              </w:rPr>
              <w:t>7,4</w:t>
            </w:r>
          </w:p>
        </w:tc>
        <w:tc>
          <w:tcPr>
            <w:tcW w:w="605" w:type="pct"/>
            <w:vAlign w:val="center"/>
          </w:tcPr>
          <w:p w14:paraId="313E8199" w14:textId="77777777" w:rsidR="003F5314" w:rsidRPr="00700629" w:rsidRDefault="003F5314" w:rsidP="00CE15CB">
            <w:pPr>
              <w:spacing w:before="0" w:after="0"/>
              <w:ind w:firstLine="0"/>
              <w:jc w:val="center"/>
              <w:rPr>
                <w:color w:val="auto"/>
                <w:lang w:val="en-US"/>
              </w:rPr>
            </w:pPr>
            <w:r w:rsidRPr="00700629">
              <w:rPr>
                <w:color w:val="auto"/>
                <w:lang w:val="en-US"/>
              </w:rPr>
              <w:t>7,4</w:t>
            </w:r>
          </w:p>
        </w:tc>
        <w:tc>
          <w:tcPr>
            <w:tcW w:w="747" w:type="pct"/>
            <w:vAlign w:val="center"/>
          </w:tcPr>
          <w:p w14:paraId="45FE9104" w14:textId="77777777" w:rsidR="003F5314" w:rsidRPr="00700629" w:rsidRDefault="003F5314" w:rsidP="00CE15CB">
            <w:pPr>
              <w:spacing w:before="0" w:after="0"/>
              <w:ind w:firstLine="0"/>
              <w:jc w:val="center"/>
              <w:rPr>
                <w:color w:val="auto"/>
                <w:lang w:val="en-US"/>
              </w:rPr>
            </w:pPr>
            <w:r w:rsidRPr="00700629">
              <w:rPr>
                <w:color w:val="auto"/>
                <w:lang w:val="en-US"/>
              </w:rPr>
              <w:t>Xây mới</w:t>
            </w:r>
          </w:p>
        </w:tc>
      </w:tr>
      <w:tr w:rsidR="00700629" w:rsidRPr="00700629" w14:paraId="297995BD" w14:textId="77777777" w:rsidTr="00C46AD8">
        <w:trPr>
          <w:jc w:val="center"/>
        </w:trPr>
        <w:tc>
          <w:tcPr>
            <w:tcW w:w="414" w:type="pct"/>
            <w:vAlign w:val="center"/>
          </w:tcPr>
          <w:p w14:paraId="017E3FFE" w14:textId="54B622EA" w:rsidR="003F5314" w:rsidRPr="00700629" w:rsidRDefault="003F5314" w:rsidP="00CE15CB">
            <w:pPr>
              <w:spacing w:before="0" w:after="0"/>
              <w:ind w:firstLine="0"/>
              <w:jc w:val="center"/>
              <w:rPr>
                <w:color w:val="auto"/>
                <w:lang w:val="en-US"/>
              </w:rPr>
            </w:pPr>
            <w:r w:rsidRPr="00700629">
              <w:rPr>
                <w:color w:val="auto"/>
                <w:lang w:val="en-US"/>
              </w:rPr>
              <w:t>2</w:t>
            </w:r>
          </w:p>
        </w:tc>
        <w:tc>
          <w:tcPr>
            <w:tcW w:w="1343" w:type="pct"/>
          </w:tcPr>
          <w:p w14:paraId="6369AD31" w14:textId="77777777" w:rsidR="003F5314" w:rsidRPr="00700629" w:rsidRDefault="003F5314" w:rsidP="00CE15CB">
            <w:pPr>
              <w:spacing w:before="0" w:after="0"/>
              <w:ind w:firstLine="0"/>
              <w:rPr>
                <w:color w:val="auto"/>
                <w:lang w:val="en-US"/>
              </w:rPr>
            </w:pPr>
            <w:r w:rsidRPr="00700629">
              <w:rPr>
                <w:color w:val="auto"/>
                <w:lang w:val="en-US"/>
              </w:rPr>
              <w:t>Bể xử lý nước thải</w:t>
            </w:r>
          </w:p>
        </w:tc>
        <w:tc>
          <w:tcPr>
            <w:tcW w:w="604" w:type="pct"/>
            <w:vAlign w:val="center"/>
          </w:tcPr>
          <w:p w14:paraId="68261A4D" w14:textId="77777777" w:rsidR="003F5314" w:rsidRPr="00700629" w:rsidRDefault="003F5314" w:rsidP="00CE15CB">
            <w:pPr>
              <w:spacing w:before="0" w:after="0"/>
              <w:ind w:firstLine="0"/>
              <w:jc w:val="center"/>
              <w:rPr>
                <w:color w:val="auto"/>
                <w:lang w:val="en-US"/>
              </w:rPr>
            </w:pPr>
            <w:r w:rsidRPr="00700629">
              <w:rPr>
                <w:color w:val="auto"/>
                <w:lang w:val="en-US"/>
              </w:rPr>
              <w:t>01</w:t>
            </w:r>
          </w:p>
        </w:tc>
        <w:tc>
          <w:tcPr>
            <w:tcW w:w="604" w:type="pct"/>
            <w:vAlign w:val="center"/>
          </w:tcPr>
          <w:p w14:paraId="18CBD7B0" w14:textId="77777777" w:rsidR="003F5314" w:rsidRPr="00700629" w:rsidRDefault="003F5314" w:rsidP="00CE15CB">
            <w:pPr>
              <w:spacing w:before="0" w:after="0"/>
              <w:ind w:firstLine="0"/>
              <w:jc w:val="center"/>
              <w:rPr>
                <w:color w:val="auto"/>
                <w:lang w:val="en-US"/>
              </w:rPr>
            </w:pPr>
            <w:r w:rsidRPr="00700629">
              <w:rPr>
                <w:color w:val="auto"/>
                <w:lang w:val="en-US"/>
              </w:rPr>
              <w:t>01</w:t>
            </w:r>
          </w:p>
        </w:tc>
        <w:tc>
          <w:tcPr>
            <w:tcW w:w="682" w:type="pct"/>
            <w:vAlign w:val="center"/>
          </w:tcPr>
          <w:p w14:paraId="5F1E3B00" w14:textId="77777777" w:rsidR="003F5314" w:rsidRPr="00700629" w:rsidRDefault="003F5314" w:rsidP="00CE15CB">
            <w:pPr>
              <w:spacing w:before="0" w:after="0"/>
              <w:ind w:firstLine="0"/>
              <w:jc w:val="center"/>
              <w:rPr>
                <w:color w:val="auto"/>
                <w:lang w:val="en-US"/>
              </w:rPr>
            </w:pPr>
            <w:r w:rsidRPr="00700629">
              <w:rPr>
                <w:color w:val="auto"/>
                <w:lang w:val="en-US"/>
              </w:rPr>
              <w:t>19,25</w:t>
            </w:r>
          </w:p>
        </w:tc>
        <w:tc>
          <w:tcPr>
            <w:tcW w:w="605" w:type="pct"/>
            <w:vAlign w:val="center"/>
          </w:tcPr>
          <w:p w14:paraId="25CA5474" w14:textId="77777777" w:rsidR="003F5314" w:rsidRPr="00700629" w:rsidRDefault="003F5314" w:rsidP="00CE15CB">
            <w:pPr>
              <w:spacing w:before="0" w:after="0"/>
              <w:ind w:firstLine="0"/>
              <w:jc w:val="center"/>
              <w:rPr>
                <w:color w:val="auto"/>
                <w:lang w:val="en-US"/>
              </w:rPr>
            </w:pPr>
            <w:r w:rsidRPr="00700629">
              <w:rPr>
                <w:color w:val="auto"/>
                <w:lang w:val="en-US"/>
              </w:rPr>
              <w:t>19,25</w:t>
            </w:r>
          </w:p>
        </w:tc>
        <w:tc>
          <w:tcPr>
            <w:tcW w:w="747" w:type="pct"/>
            <w:vAlign w:val="center"/>
          </w:tcPr>
          <w:p w14:paraId="5E16BDBB" w14:textId="77777777" w:rsidR="003F5314" w:rsidRPr="00700629" w:rsidRDefault="003F5314" w:rsidP="00CE15CB">
            <w:pPr>
              <w:spacing w:before="0" w:after="0"/>
              <w:ind w:firstLine="0"/>
              <w:jc w:val="center"/>
              <w:rPr>
                <w:color w:val="auto"/>
                <w:lang w:val="en-US"/>
              </w:rPr>
            </w:pPr>
            <w:r w:rsidRPr="00700629">
              <w:rPr>
                <w:color w:val="auto"/>
                <w:lang w:val="en-US"/>
              </w:rPr>
              <w:t>Xây mới</w:t>
            </w:r>
          </w:p>
        </w:tc>
      </w:tr>
      <w:tr w:rsidR="00700629" w:rsidRPr="00700629" w14:paraId="0C7E240D" w14:textId="77777777" w:rsidTr="00C46AD8">
        <w:trPr>
          <w:jc w:val="center"/>
        </w:trPr>
        <w:tc>
          <w:tcPr>
            <w:tcW w:w="414" w:type="pct"/>
            <w:vAlign w:val="center"/>
          </w:tcPr>
          <w:p w14:paraId="38722F3B" w14:textId="6A66522F" w:rsidR="003F5314" w:rsidRPr="00700629" w:rsidRDefault="003F5314" w:rsidP="00CE15CB">
            <w:pPr>
              <w:spacing w:before="0" w:after="0"/>
              <w:ind w:firstLine="0"/>
              <w:jc w:val="center"/>
              <w:rPr>
                <w:color w:val="auto"/>
                <w:lang w:val="en-US"/>
              </w:rPr>
            </w:pPr>
            <w:r w:rsidRPr="00700629">
              <w:rPr>
                <w:color w:val="auto"/>
                <w:lang w:val="en-US"/>
              </w:rPr>
              <w:t>3</w:t>
            </w:r>
          </w:p>
        </w:tc>
        <w:tc>
          <w:tcPr>
            <w:tcW w:w="1343" w:type="pct"/>
          </w:tcPr>
          <w:p w14:paraId="0F8AAD6C" w14:textId="77777777" w:rsidR="003F5314" w:rsidRPr="00700629" w:rsidRDefault="003F5314" w:rsidP="00CE15CB">
            <w:pPr>
              <w:spacing w:before="0" w:after="0"/>
              <w:ind w:firstLine="0"/>
              <w:rPr>
                <w:color w:val="auto"/>
                <w:lang w:val="en-US"/>
              </w:rPr>
            </w:pPr>
            <w:r w:rsidRPr="00700629">
              <w:rPr>
                <w:color w:val="auto"/>
                <w:lang w:val="en-US"/>
              </w:rPr>
              <w:t>Vườn cây thuốc nam</w:t>
            </w:r>
          </w:p>
        </w:tc>
        <w:tc>
          <w:tcPr>
            <w:tcW w:w="604" w:type="pct"/>
            <w:vAlign w:val="center"/>
          </w:tcPr>
          <w:p w14:paraId="562BCA8B" w14:textId="77777777" w:rsidR="003F5314" w:rsidRPr="00700629" w:rsidRDefault="003F5314" w:rsidP="00CE15CB">
            <w:pPr>
              <w:spacing w:before="0" w:after="0"/>
              <w:ind w:firstLine="0"/>
              <w:jc w:val="center"/>
              <w:rPr>
                <w:color w:val="auto"/>
                <w:lang w:val="en-US"/>
              </w:rPr>
            </w:pPr>
          </w:p>
        </w:tc>
        <w:tc>
          <w:tcPr>
            <w:tcW w:w="604" w:type="pct"/>
            <w:vAlign w:val="center"/>
          </w:tcPr>
          <w:p w14:paraId="69062D2E" w14:textId="77777777" w:rsidR="003F5314" w:rsidRPr="00700629" w:rsidRDefault="003F5314" w:rsidP="00CE15CB">
            <w:pPr>
              <w:spacing w:before="0" w:after="0"/>
              <w:ind w:firstLine="0"/>
              <w:jc w:val="center"/>
              <w:rPr>
                <w:color w:val="auto"/>
                <w:lang w:val="en-US"/>
              </w:rPr>
            </w:pPr>
          </w:p>
        </w:tc>
        <w:tc>
          <w:tcPr>
            <w:tcW w:w="682" w:type="pct"/>
            <w:vAlign w:val="center"/>
          </w:tcPr>
          <w:p w14:paraId="2D003320" w14:textId="73EC7571" w:rsidR="003F5314" w:rsidRPr="00700629" w:rsidRDefault="003F5314" w:rsidP="00CE15CB">
            <w:pPr>
              <w:spacing w:before="0" w:after="0"/>
              <w:ind w:firstLine="0"/>
              <w:jc w:val="center"/>
              <w:rPr>
                <w:color w:val="auto"/>
                <w:lang w:val="en-US"/>
              </w:rPr>
            </w:pPr>
            <w:r w:rsidRPr="00700629">
              <w:rPr>
                <w:color w:val="auto"/>
                <w:lang w:val="en-US"/>
              </w:rPr>
              <w:t>380,25</w:t>
            </w:r>
          </w:p>
        </w:tc>
        <w:tc>
          <w:tcPr>
            <w:tcW w:w="605" w:type="pct"/>
            <w:vAlign w:val="center"/>
          </w:tcPr>
          <w:p w14:paraId="7BB61E4D" w14:textId="77777777" w:rsidR="003F5314" w:rsidRPr="00700629" w:rsidRDefault="003F5314" w:rsidP="00CE15CB">
            <w:pPr>
              <w:spacing w:before="0" w:after="0"/>
              <w:ind w:firstLine="0"/>
              <w:jc w:val="center"/>
              <w:rPr>
                <w:color w:val="auto"/>
                <w:lang w:val="en-US"/>
              </w:rPr>
            </w:pPr>
          </w:p>
        </w:tc>
        <w:tc>
          <w:tcPr>
            <w:tcW w:w="747" w:type="pct"/>
            <w:vAlign w:val="center"/>
          </w:tcPr>
          <w:p w14:paraId="14B55B59" w14:textId="77777777" w:rsidR="003F5314" w:rsidRPr="00700629" w:rsidRDefault="003F5314" w:rsidP="00CE15CB">
            <w:pPr>
              <w:spacing w:before="0" w:after="0"/>
              <w:ind w:firstLine="0"/>
              <w:jc w:val="center"/>
              <w:rPr>
                <w:color w:val="auto"/>
                <w:lang w:val="en-US"/>
              </w:rPr>
            </w:pPr>
            <w:r w:rsidRPr="00700629">
              <w:rPr>
                <w:color w:val="auto"/>
                <w:lang w:val="en-US"/>
              </w:rPr>
              <w:t>Hiện trạng</w:t>
            </w:r>
          </w:p>
        </w:tc>
      </w:tr>
      <w:tr w:rsidR="00700629" w:rsidRPr="00700629" w14:paraId="25ACAC49" w14:textId="77777777" w:rsidTr="00C46AD8">
        <w:trPr>
          <w:jc w:val="center"/>
        </w:trPr>
        <w:tc>
          <w:tcPr>
            <w:tcW w:w="414" w:type="pct"/>
            <w:vAlign w:val="center"/>
          </w:tcPr>
          <w:p w14:paraId="5E39BB78" w14:textId="28D170CB" w:rsidR="003F5314" w:rsidRPr="00700629" w:rsidRDefault="003F5314" w:rsidP="00CE15CB">
            <w:pPr>
              <w:spacing w:before="0" w:after="0"/>
              <w:ind w:firstLine="0"/>
              <w:jc w:val="center"/>
              <w:rPr>
                <w:color w:val="auto"/>
                <w:lang w:val="en-US"/>
              </w:rPr>
            </w:pPr>
            <w:r w:rsidRPr="00700629">
              <w:rPr>
                <w:color w:val="auto"/>
                <w:lang w:val="en-US"/>
              </w:rPr>
              <w:t>4</w:t>
            </w:r>
          </w:p>
        </w:tc>
        <w:tc>
          <w:tcPr>
            <w:tcW w:w="1343" w:type="pct"/>
          </w:tcPr>
          <w:p w14:paraId="67D9E600" w14:textId="77777777" w:rsidR="003F5314" w:rsidRPr="00700629" w:rsidRDefault="003F5314" w:rsidP="00CE15CB">
            <w:pPr>
              <w:spacing w:before="0" w:after="0"/>
              <w:ind w:firstLine="0"/>
              <w:rPr>
                <w:color w:val="auto"/>
                <w:lang w:val="en-US"/>
              </w:rPr>
            </w:pPr>
            <w:r w:rsidRPr="00700629">
              <w:rPr>
                <w:color w:val="auto"/>
                <w:lang w:val="en-US"/>
              </w:rPr>
              <w:t>Bồn cây, tiểu cảnh</w:t>
            </w:r>
          </w:p>
        </w:tc>
        <w:tc>
          <w:tcPr>
            <w:tcW w:w="604" w:type="pct"/>
            <w:vAlign w:val="center"/>
          </w:tcPr>
          <w:p w14:paraId="2D596E0F" w14:textId="77777777" w:rsidR="003F5314" w:rsidRPr="00700629" w:rsidRDefault="003F5314" w:rsidP="00CE15CB">
            <w:pPr>
              <w:spacing w:before="0" w:after="0"/>
              <w:ind w:firstLine="0"/>
              <w:jc w:val="center"/>
              <w:rPr>
                <w:color w:val="auto"/>
                <w:lang w:val="en-US"/>
              </w:rPr>
            </w:pPr>
          </w:p>
        </w:tc>
        <w:tc>
          <w:tcPr>
            <w:tcW w:w="604" w:type="pct"/>
            <w:vAlign w:val="center"/>
          </w:tcPr>
          <w:p w14:paraId="5AE00A0B" w14:textId="77777777" w:rsidR="003F5314" w:rsidRPr="00700629" w:rsidRDefault="003F5314" w:rsidP="00CE15CB">
            <w:pPr>
              <w:spacing w:before="0" w:after="0"/>
              <w:ind w:firstLine="0"/>
              <w:jc w:val="center"/>
              <w:rPr>
                <w:color w:val="auto"/>
                <w:lang w:val="en-US"/>
              </w:rPr>
            </w:pPr>
          </w:p>
        </w:tc>
        <w:tc>
          <w:tcPr>
            <w:tcW w:w="682" w:type="pct"/>
            <w:vAlign w:val="center"/>
          </w:tcPr>
          <w:p w14:paraId="5FEE249B" w14:textId="33CA6BE8" w:rsidR="003F5314" w:rsidRPr="00700629" w:rsidRDefault="003F5314" w:rsidP="00CE15CB">
            <w:pPr>
              <w:spacing w:before="0" w:after="0"/>
              <w:ind w:firstLine="0"/>
              <w:jc w:val="center"/>
              <w:rPr>
                <w:color w:val="auto"/>
                <w:lang w:val="en-US"/>
              </w:rPr>
            </w:pPr>
            <w:r w:rsidRPr="00700629">
              <w:rPr>
                <w:color w:val="auto"/>
                <w:lang w:val="en-US"/>
              </w:rPr>
              <w:t>135,36</w:t>
            </w:r>
          </w:p>
        </w:tc>
        <w:tc>
          <w:tcPr>
            <w:tcW w:w="605" w:type="pct"/>
            <w:vAlign w:val="center"/>
          </w:tcPr>
          <w:p w14:paraId="4DFF3BA1" w14:textId="77777777" w:rsidR="003F5314" w:rsidRPr="00700629" w:rsidRDefault="003F5314" w:rsidP="00CE15CB">
            <w:pPr>
              <w:spacing w:before="0" w:after="0"/>
              <w:ind w:firstLine="0"/>
              <w:jc w:val="center"/>
              <w:rPr>
                <w:color w:val="auto"/>
                <w:lang w:val="en-US"/>
              </w:rPr>
            </w:pPr>
          </w:p>
        </w:tc>
        <w:tc>
          <w:tcPr>
            <w:tcW w:w="747" w:type="pct"/>
            <w:vAlign w:val="center"/>
          </w:tcPr>
          <w:p w14:paraId="539F69DA" w14:textId="354124EB" w:rsidR="003F5314" w:rsidRPr="00700629" w:rsidRDefault="003F5314" w:rsidP="00CE15CB">
            <w:pPr>
              <w:spacing w:before="0" w:after="0"/>
              <w:ind w:firstLine="0"/>
              <w:jc w:val="center"/>
              <w:rPr>
                <w:color w:val="auto"/>
                <w:lang w:val="en-US"/>
              </w:rPr>
            </w:pPr>
            <w:r w:rsidRPr="00700629">
              <w:rPr>
                <w:color w:val="auto"/>
                <w:lang w:val="en-US"/>
              </w:rPr>
              <w:t>Hiện trạng</w:t>
            </w:r>
          </w:p>
        </w:tc>
      </w:tr>
      <w:tr w:rsidR="00700629" w:rsidRPr="00700629" w14:paraId="2D1C1D55" w14:textId="77777777" w:rsidTr="00C46AD8">
        <w:trPr>
          <w:jc w:val="center"/>
        </w:trPr>
        <w:tc>
          <w:tcPr>
            <w:tcW w:w="414" w:type="pct"/>
          </w:tcPr>
          <w:p w14:paraId="6C5A290F" w14:textId="77777777" w:rsidR="003F5314" w:rsidRPr="00700629" w:rsidRDefault="003F5314" w:rsidP="00CE15CB">
            <w:pPr>
              <w:spacing w:before="0" w:after="0"/>
              <w:ind w:firstLine="0"/>
              <w:rPr>
                <w:color w:val="auto"/>
                <w:lang w:val="en-US"/>
              </w:rPr>
            </w:pPr>
          </w:p>
        </w:tc>
        <w:tc>
          <w:tcPr>
            <w:tcW w:w="1343" w:type="pct"/>
          </w:tcPr>
          <w:p w14:paraId="59E61BA9" w14:textId="77777777" w:rsidR="003F5314" w:rsidRPr="00700629" w:rsidRDefault="003F5314" w:rsidP="00CE15CB">
            <w:pPr>
              <w:spacing w:before="0" w:after="0"/>
              <w:ind w:firstLine="0"/>
              <w:rPr>
                <w:b/>
                <w:bCs/>
                <w:color w:val="auto"/>
                <w:lang w:val="en-US"/>
              </w:rPr>
            </w:pPr>
            <w:r w:rsidRPr="00700629">
              <w:rPr>
                <w:b/>
                <w:bCs/>
                <w:color w:val="auto"/>
                <w:lang w:val="en-US"/>
              </w:rPr>
              <w:t>Tổng diện tích</w:t>
            </w:r>
          </w:p>
        </w:tc>
        <w:tc>
          <w:tcPr>
            <w:tcW w:w="604" w:type="pct"/>
            <w:vAlign w:val="center"/>
          </w:tcPr>
          <w:p w14:paraId="6BBFFBEE" w14:textId="77777777" w:rsidR="003F5314" w:rsidRPr="00700629" w:rsidRDefault="003F5314" w:rsidP="00CE15CB">
            <w:pPr>
              <w:spacing w:before="0" w:after="0"/>
              <w:ind w:firstLine="0"/>
              <w:jc w:val="center"/>
              <w:rPr>
                <w:b/>
                <w:bCs/>
                <w:color w:val="auto"/>
                <w:lang w:val="en-US"/>
              </w:rPr>
            </w:pPr>
          </w:p>
        </w:tc>
        <w:tc>
          <w:tcPr>
            <w:tcW w:w="604" w:type="pct"/>
            <w:vAlign w:val="center"/>
          </w:tcPr>
          <w:p w14:paraId="3F30DBFD" w14:textId="77777777" w:rsidR="003F5314" w:rsidRPr="00700629" w:rsidRDefault="003F5314" w:rsidP="00CE15CB">
            <w:pPr>
              <w:spacing w:before="0" w:after="0"/>
              <w:ind w:firstLine="0"/>
              <w:jc w:val="center"/>
              <w:rPr>
                <w:b/>
                <w:bCs/>
                <w:color w:val="auto"/>
                <w:lang w:val="en-US"/>
              </w:rPr>
            </w:pPr>
          </w:p>
        </w:tc>
        <w:tc>
          <w:tcPr>
            <w:tcW w:w="682" w:type="pct"/>
            <w:vAlign w:val="center"/>
          </w:tcPr>
          <w:p w14:paraId="50743C92" w14:textId="54A36196" w:rsidR="003F5314" w:rsidRPr="00700629" w:rsidRDefault="003F5314" w:rsidP="00CE15CB">
            <w:pPr>
              <w:spacing w:before="0" w:after="0"/>
              <w:ind w:firstLine="0"/>
              <w:jc w:val="center"/>
              <w:rPr>
                <w:b/>
                <w:bCs/>
                <w:color w:val="auto"/>
                <w:lang w:val="en-US"/>
              </w:rPr>
            </w:pPr>
            <w:r w:rsidRPr="00700629">
              <w:rPr>
                <w:b/>
                <w:bCs/>
                <w:color w:val="auto"/>
                <w:lang w:val="en-US"/>
              </w:rPr>
              <w:t>1.633,0</w:t>
            </w:r>
          </w:p>
        </w:tc>
        <w:tc>
          <w:tcPr>
            <w:tcW w:w="605" w:type="pct"/>
            <w:vAlign w:val="center"/>
          </w:tcPr>
          <w:p w14:paraId="164487B5" w14:textId="77777777" w:rsidR="003F5314" w:rsidRPr="00700629" w:rsidRDefault="003F5314" w:rsidP="00CE15CB">
            <w:pPr>
              <w:spacing w:before="0" w:after="0"/>
              <w:ind w:firstLine="0"/>
              <w:jc w:val="center"/>
              <w:rPr>
                <w:b/>
                <w:bCs/>
                <w:color w:val="auto"/>
                <w:lang w:val="en-US"/>
              </w:rPr>
            </w:pPr>
          </w:p>
        </w:tc>
        <w:tc>
          <w:tcPr>
            <w:tcW w:w="747" w:type="pct"/>
            <w:vAlign w:val="center"/>
          </w:tcPr>
          <w:p w14:paraId="5E16D5FC" w14:textId="77777777" w:rsidR="003F5314" w:rsidRPr="00700629" w:rsidRDefault="003F5314" w:rsidP="00CE15CB">
            <w:pPr>
              <w:spacing w:before="0" w:after="0"/>
              <w:ind w:firstLine="0"/>
              <w:jc w:val="center"/>
              <w:rPr>
                <w:color w:val="auto"/>
                <w:lang w:val="en-US"/>
              </w:rPr>
            </w:pPr>
          </w:p>
        </w:tc>
      </w:tr>
    </w:tbl>
    <w:p w14:paraId="0E143474" w14:textId="382CEF47" w:rsidR="003F5314" w:rsidRPr="00700629" w:rsidRDefault="003F5314" w:rsidP="00C46AD8">
      <w:pPr>
        <w:rPr>
          <w:color w:val="auto"/>
          <w:lang w:val="en-US"/>
        </w:rPr>
      </w:pPr>
      <w:r w:rsidRPr="00700629">
        <w:rPr>
          <w:color w:val="auto"/>
          <w:lang w:val="en-US"/>
        </w:rPr>
        <w:t>a. Xây mới nhà trạm y tế 2 tầng:</w:t>
      </w:r>
    </w:p>
    <w:p w14:paraId="6248D02C" w14:textId="76439291" w:rsidR="00386803" w:rsidRPr="00700629" w:rsidRDefault="00386803" w:rsidP="00C46AD8">
      <w:pPr>
        <w:rPr>
          <w:color w:val="auto"/>
          <w:lang w:val="en-US"/>
        </w:rPr>
      </w:pPr>
      <w:r w:rsidRPr="00700629">
        <w:rPr>
          <w:color w:val="auto"/>
          <w:lang w:val="en-US"/>
        </w:rPr>
        <w:t xml:space="preserve">- Xây dựng nhà trạm 2 tầng diện tích xây dựng khoảng </w:t>
      </w:r>
      <w:r w:rsidR="006B6854" w:rsidRPr="00700629">
        <w:rPr>
          <w:color w:val="auto"/>
          <w:lang w:val="en-US"/>
        </w:rPr>
        <w:t xml:space="preserve">368,26 </w:t>
      </w:r>
      <w:r w:rsidRPr="00700629">
        <w:rPr>
          <w:color w:val="auto"/>
          <w:lang w:val="en-US"/>
        </w:rPr>
        <w:t>m</w:t>
      </w:r>
      <w:r w:rsidRPr="00700629">
        <w:rPr>
          <w:color w:val="auto"/>
          <w:vertAlign w:val="superscript"/>
          <w:lang w:val="en-US"/>
        </w:rPr>
        <w:t>2</w:t>
      </w:r>
      <w:r w:rsidRPr="00700629">
        <w:rPr>
          <w:color w:val="auto"/>
          <w:lang w:val="en-US"/>
        </w:rPr>
        <w:t>. Kết cấu chịu lực chính bằng BTCT.</w:t>
      </w:r>
    </w:p>
    <w:p w14:paraId="1E671828" w14:textId="77777777" w:rsidR="00386803" w:rsidRPr="00700629" w:rsidRDefault="00386803" w:rsidP="00C46AD8">
      <w:pPr>
        <w:rPr>
          <w:color w:val="auto"/>
          <w:lang w:val="en-US"/>
        </w:rPr>
      </w:pPr>
      <w:r w:rsidRPr="00700629">
        <w:rPr>
          <w:color w:val="auto"/>
          <w:lang w:val="en-US"/>
        </w:rPr>
        <w:t>b. Bể xử lý nước thải:</w:t>
      </w:r>
    </w:p>
    <w:p w14:paraId="741666C8" w14:textId="43F1E20F" w:rsidR="00386803" w:rsidRPr="00700629" w:rsidRDefault="00386803" w:rsidP="00C46AD8">
      <w:pPr>
        <w:rPr>
          <w:color w:val="auto"/>
          <w:lang w:val="en-US"/>
        </w:rPr>
      </w:pPr>
      <w:r w:rsidRPr="00700629">
        <w:rPr>
          <w:color w:val="auto"/>
          <w:lang w:val="en-US"/>
        </w:rPr>
        <w:t xml:space="preserve">- Xây dựng bể ngầm kết cấu BTCT, có diện tích xây dựng khoảng </w:t>
      </w:r>
      <w:r w:rsidR="006B6854" w:rsidRPr="00700629">
        <w:rPr>
          <w:color w:val="auto"/>
          <w:lang w:val="en-US"/>
        </w:rPr>
        <w:t>19,25</w:t>
      </w:r>
      <w:r w:rsidRPr="00700629">
        <w:rPr>
          <w:color w:val="auto"/>
          <w:lang w:val="en-US"/>
        </w:rPr>
        <w:t xml:space="preserve"> m</w:t>
      </w:r>
      <w:r w:rsidRPr="00700629">
        <w:rPr>
          <w:color w:val="auto"/>
          <w:vertAlign w:val="superscript"/>
          <w:lang w:val="en-US"/>
        </w:rPr>
        <w:t>2</w:t>
      </w:r>
      <w:r w:rsidRPr="00700629">
        <w:rPr>
          <w:color w:val="auto"/>
          <w:lang w:val="en-US"/>
        </w:rPr>
        <w:t>.</w:t>
      </w:r>
    </w:p>
    <w:p w14:paraId="1A7205F6" w14:textId="77777777" w:rsidR="00386803" w:rsidRPr="00700629" w:rsidRDefault="00386803" w:rsidP="00C46AD8">
      <w:pPr>
        <w:rPr>
          <w:color w:val="auto"/>
          <w:lang w:val="en-US"/>
        </w:rPr>
      </w:pPr>
      <w:r w:rsidRPr="00700629">
        <w:rPr>
          <w:color w:val="auto"/>
          <w:lang w:val="en-US"/>
        </w:rPr>
        <w:t xml:space="preserve">c. Khu lưu chứa chất thải y tế: </w:t>
      </w:r>
    </w:p>
    <w:p w14:paraId="235B7939" w14:textId="4AAF63C3" w:rsidR="00386803" w:rsidRPr="00700629" w:rsidRDefault="00386803" w:rsidP="00C46AD8">
      <w:pPr>
        <w:rPr>
          <w:color w:val="auto"/>
          <w:lang w:val="en-US"/>
        </w:rPr>
      </w:pPr>
      <w:r w:rsidRPr="00700629">
        <w:rPr>
          <w:color w:val="auto"/>
          <w:lang w:val="en-US"/>
        </w:rPr>
        <w:t xml:space="preserve"> - Kết cấu bằng gạch bê tông vữa XM, có diện tích xây dựng khoảng </w:t>
      </w:r>
      <w:r w:rsidR="006B6854" w:rsidRPr="00700629">
        <w:rPr>
          <w:color w:val="auto"/>
          <w:lang w:val="en-US"/>
        </w:rPr>
        <w:t>7,4</w:t>
      </w:r>
      <w:r w:rsidRPr="00700629">
        <w:rPr>
          <w:color w:val="auto"/>
          <w:lang w:val="en-US"/>
        </w:rPr>
        <w:t xml:space="preserve"> m</w:t>
      </w:r>
      <w:r w:rsidRPr="00700629">
        <w:rPr>
          <w:color w:val="auto"/>
          <w:vertAlign w:val="superscript"/>
          <w:lang w:val="en-US"/>
        </w:rPr>
        <w:t>2</w:t>
      </w:r>
      <w:r w:rsidRPr="00700629">
        <w:rPr>
          <w:color w:val="auto"/>
          <w:lang w:val="en-US"/>
        </w:rPr>
        <w:t>.</w:t>
      </w:r>
    </w:p>
    <w:p w14:paraId="074644CB" w14:textId="77777777" w:rsidR="00386803" w:rsidRPr="00700629" w:rsidRDefault="00386803" w:rsidP="00C46AD8">
      <w:pPr>
        <w:rPr>
          <w:color w:val="auto"/>
          <w:lang w:val="en-US"/>
        </w:rPr>
      </w:pPr>
      <w:r w:rsidRPr="00700629">
        <w:rPr>
          <w:color w:val="auto"/>
          <w:lang w:val="en-US"/>
        </w:rPr>
        <w:t>d. Sân, bồn cây, bồn hoa:</w:t>
      </w:r>
    </w:p>
    <w:p w14:paraId="2DC9E55B" w14:textId="77777777" w:rsidR="00386803" w:rsidRPr="00700629" w:rsidRDefault="00386803" w:rsidP="00C46AD8">
      <w:pPr>
        <w:rPr>
          <w:color w:val="auto"/>
          <w:lang w:val="en-US"/>
        </w:rPr>
      </w:pPr>
      <w:r w:rsidRPr="00700629">
        <w:rPr>
          <w:color w:val="auto"/>
          <w:lang w:val="en-US"/>
        </w:rPr>
        <w:t>- Làm mới sân bê tông, bồn cây, bồn hoa đồng bộ</w:t>
      </w:r>
    </w:p>
    <w:p w14:paraId="3570A415" w14:textId="77777777" w:rsidR="00386803" w:rsidRPr="00700629" w:rsidRDefault="00386803" w:rsidP="00C46AD8">
      <w:pPr>
        <w:rPr>
          <w:color w:val="auto"/>
          <w:lang w:val="en-US"/>
        </w:rPr>
      </w:pPr>
      <w:r w:rsidRPr="00700629">
        <w:rPr>
          <w:color w:val="auto"/>
          <w:lang w:val="en-US"/>
        </w:rPr>
        <w:t>e. Phần phá dỡ hiện trạng:</w:t>
      </w:r>
    </w:p>
    <w:p w14:paraId="3D53932B" w14:textId="77777777" w:rsidR="00386803" w:rsidRPr="00700629" w:rsidRDefault="00386803" w:rsidP="00C46AD8">
      <w:pPr>
        <w:rPr>
          <w:color w:val="auto"/>
          <w:lang w:val="en-US"/>
        </w:rPr>
      </w:pPr>
      <w:r w:rsidRPr="00700629">
        <w:rPr>
          <w:color w:val="auto"/>
          <w:lang w:val="en-US"/>
        </w:rPr>
        <w:t>- Phá dỡ 04 nhà cũ 1 tầng đã xuống cấp để xây nhà trạm mới.</w:t>
      </w:r>
    </w:p>
    <w:p w14:paraId="4A41B4C8" w14:textId="77777777" w:rsidR="00386803" w:rsidRPr="00700629" w:rsidRDefault="00386803" w:rsidP="00C46AD8">
      <w:pPr>
        <w:rPr>
          <w:color w:val="auto"/>
          <w:lang w:val="en-US"/>
        </w:rPr>
      </w:pPr>
      <w:r w:rsidRPr="00700629">
        <w:rPr>
          <w:color w:val="auto"/>
          <w:lang w:val="en-US"/>
        </w:rPr>
        <w:t>- Phá dỡ 01 nhà vệ sinh đã xuống cấp.</w:t>
      </w:r>
    </w:p>
    <w:p w14:paraId="55C14687" w14:textId="77777777" w:rsidR="00386803" w:rsidRPr="00700629" w:rsidRDefault="00386803" w:rsidP="00386803">
      <w:pPr>
        <w:spacing w:before="40" w:after="40"/>
        <w:rPr>
          <w:b/>
          <w:bCs/>
          <w:color w:val="auto"/>
          <w:lang w:val="en-US"/>
        </w:rPr>
      </w:pPr>
      <w:r w:rsidRPr="00700629">
        <w:rPr>
          <w:b/>
          <w:bCs/>
          <w:color w:val="auto"/>
          <w:lang w:val="en-US"/>
        </w:rPr>
        <w:t xml:space="preserve">2. Xây mới Trạm y tế xã </w:t>
      </w:r>
      <w:bookmarkStart w:id="192" w:name="_Hlk120558482"/>
      <w:r w:rsidRPr="00700629">
        <w:rPr>
          <w:b/>
          <w:bCs/>
          <w:color w:val="auto"/>
          <w:lang w:val="en-US"/>
        </w:rPr>
        <w:t>Nghĩa Hải</w:t>
      </w:r>
      <w:bookmarkEnd w:id="192"/>
      <w:r w:rsidRPr="00700629">
        <w:rPr>
          <w:b/>
          <w:bCs/>
          <w:color w:val="auto"/>
          <w:lang w:val="en-US"/>
        </w:rPr>
        <w:t>:</w:t>
      </w:r>
    </w:p>
    <w:p w14:paraId="1F3C42D6" w14:textId="61D29E8E" w:rsidR="006B6854" w:rsidRPr="00700629" w:rsidRDefault="006B6854" w:rsidP="006B6854">
      <w:pPr>
        <w:spacing w:before="40" w:after="40"/>
        <w:rPr>
          <w:color w:val="auto"/>
          <w:lang w:val="en-US"/>
        </w:rPr>
      </w:pPr>
      <w:r w:rsidRPr="00700629">
        <w:rPr>
          <w:color w:val="auto"/>
          <w:lang w:val="en-US"/>
        </w:rPr>
        <w:t xml:space="preserve">Tổng hợp các hạng mục công trình của trạm y tế xã </w:t>
      </w:r>
      <w:r w:rsidR="008F441A" w:rsidRPr="00700629">
        <w:rPr>
          <w:color w:val="auto"/>
          <w:lang w:val="en-US"/>
        </w:rPr>
        <w:t xml:space="preserve">Nghĩa Hải </w:t>
      </w:r>
      <w:r w:rsidRPr="00700629">
        <w:rPr>
          <w:color w:val="auto"/>
          <w:lang w:val="en-US"/>
        </w:rPr>
        <w:t>trong bảng sau:</w:t>
      </w:r>
    </w:p>
    <w:p w14:paraId="65DCC80F" w14:textId="2C7A7A74" w:rsidR="006B6854" w:rsidRPr="00700629" w:rsidRDefault="006B6854" w:rsidP="005E45D2">
      <w:pPr>
        <w:pStyle w:val="Caption"/>
        <w:rPr>
          <w:color w:val="auto"/>
          <w:lang w:val="en-US"/>
        </w:rPr>
      </w:pPr>
      <w:bookmarkStart w:id="193" w:name="_Toc123140561"/>
      <w:r w:rsidRPr="00700629">
        <w:rPr>
          <w:color w:val="auto"/>
        </w:rPr>
        <w:t xml:space="preserve">Bảng 1. </w:t>
      </w:r>
      <w:r w:rsidR="00C46AD8" w:rsidRPr="00700629">
        <w:rPr>
          <w:color w:val="auto"/>
          <w:lang w:val="en-US"/>
        </w:rPr>
        <w:t>5</w:t>
      </w:r>
      <w:r w:rsidR="005E45D2" w:rsidRPr="00700629">
        <w:rPr>
          <w:color w:val="auto"/>
          <w:lang w:val="en-US"/>
        </w:rPr>
        <w:t>1</w:t>
      </w:r>
      <w:r w:rsidRPr="00700629">
        <w:rPr>
          <w:color w:val="auto"/>
          <w:lang w:val="en-US"/>
        </w:rPr>
        <w:t xml:space="preserve">. </w:t>
      </w:r>
      <w:r w:rsidRPr="00700629">
        <w:rPr>
          <w:color w:val="auto"/>
        </w:rPr>
        <w:t>Tổng</w:t>
      </w:r>
      <w:r w:rsidRPr="00700629">
        <w:rPr>
          <w:color w:val="auto"/>
          <w:lang w:val="en-US"/>
        </w:rPr>
        <w:t xml:space="preserve"> hợp hạng mục công trình của trạm y tế </w:t>
      </w:r>
      <w:r w:rsidRPr="00700629">
        <w:rPr>
          <w:bCs/>
          <w:color w:val="auto"/>
          <w:lang w:val="en-US"/>
        </w:rPr>
        <w:t xml:space="preserve">xã </w:t>
      </w:r>
      <w:r w:rsidR="008F441A" w:rsidRPr="00700629">
        <w:rPr>
          <w:bCs/>
          <w:color w:val="auto"/>
          <w:lang w:val="en-US"/>
        </w:rPr>
        <w:t>Nghĩa Hải</w:t>
      </w:r>
      <w:bookmarkEnd w:id="193"/>
    </w:p>
    <w:tbl>
      <w:tblPr>
        <w:tblStyle w:val="TableGrid"/>
        <w:tblW w:w="5000" w:type="pct"/>
        <w:jc w:val="center"/>
        <w:tblLook w:val="04A0" w:firstRow="1" w:lastRow="0" w:firstColumn="1" w:lastColumn="0" w:noHBand="0" w:noVBand="1"/>
      </w:tblPr>
      <w:tblGrid>
        <w:gridCol w:w="764"/>
        <w:gridCol w:w="2649"/>
        <w:gridCol w:w="1116"/>
        <w:gridCol w:w="1114"/>
        <w:gridCol w:w="1257"/>
        <w:gridCol w:w="1116"/>
        <w:gridCol w:w="1377"/>
      </w:tblGrid>
      <w:tr w:rsidR="00700629" w:rsidRPr="00700629" w14:paraId="3C8032CA" w14:textId="77777777" w:rsidTr="00C46AD8">
        <w:trPr>
          <w:jc w:val="center"/>
        </w:trPr>
        <w:tc>
          <w:tcPr>
            <w:tcW w:w="407" w:type="pct"/>
            <w:vAlign w:val="center"/>
          </w:tcPr>
          <w:p w14:paraId="61F3C9C1" w14:textId="77777777" w:rsidR="006B6854" w:rsidRPr="00700629" w:rsidRDefault="006B6854" w:rsidP="00CE15CB">
            <w:pPr>
              <w:spacing w:before="0" w:after="0"/>
              <w:ind w:firstLine="0"/>
              <w:jc w:val="center"/>
              <w:rPr>
                <w:b/>
                <w:bCs/>
                <w:color w:val="auto"/>
                <w:lang w:val="en-US"/>
              </w:rPr>
            </w:pPr>
            <w:r w:rsidRPr="00700629">
              <w:rPr>
                <w:b/>
                <w:bCs/>
                <w:color w:val="auto"/>
                <w:lang w:val="en-US"/>
              </w:rPr>
              <w:t>STT</w:t>
            </w:r>
          </w:p>
        </w:tc>
        <w:tc>
          <w:tcPr>
            <w:tcW w:w="1410" w:type="pct"/>
            <w:vAlign w:val="center"/>
          </w:tcPr>
          <w:p w14:paraId="608FD6F0" w14:textId="77777777" w:rsidR="006B6854" w:rsidRPr="00700629" w:rsidRDefault="006B6854" w:rsidP="00CE15CB">
            <w:pPr>
              <w:spacing w:before="0" w:after="0"/>
              <w:ind w:firstLine="0"/>
              <w:jc w:val="center"/>
              <w:rPr>
                <w:b/>
                <w:bCs/>
                <w:color w:val="auto"/>
                <w:lang w:val="en-US"/>
              </w:rPr>
            </w:pPr>
            <w:r w:rsidRPr="00700629">
              <w:rPr>
                <w:b/>
                <w:bCs/>
                <w:color w:val="auto"/>
                <w:lang w:val="en-US"/>
              </w:rPr>
              <w:t>Hạng mục</w:t>
            </w:r>
          </w:p>
        </w:tc>
        <w:tc>
          <w:tcPr>
            <w:tcW w:w="594" w:type="pct"/>
            <w:vAlign w:val="center"/>
          </w:tcPr>
          <w:p w14:paraId="0935AFA0" w14:textId="77777777" w:rsidR="006B6854" w:rsidRPr="00700629" w:rsidRDefault="006B6854" w:rsidP="00CE15CB">
            <w:pPr>
              <w:spacing w:before="0" w:after="0"/>
              <w:ind w:firstLine="0"/>
              <w:jc w:val="center"/>
              <w:rPr>
                <w:b/>
                <w:bCs/>
                <w:color w:val="auto"/>
                <w:lang w:val="en-US"/>
              </w:rPr>
            </w:pPr>
            <w:r w:rsidRPr="00700629">
              <w:rPr>
                <w:b/>
                <w:bCs/>
                <w:color w:val="auto"/>
                <w:lang w:val="en-US"/>
              </w:rPr>
              <w:t>Số lượng</w:t>
            </w:r>
          </w:p>
        </w:tc>
        <w:tc>
          <w:tcPr>
            <w:tcW w:w="593" w:type="pct"/>
            <w:vAlign w:val="center"/>
          </w:tcPr>
          <w:p w14:paraId="6B9F38F5" w14:textId="77777777" w:rsidR="006B6854" w:rsidRPr="00700629" w:rsidRDefault="006B6854" w:rsidP="00CE15CB">
            <w:pPr>
              <w:spacing w:before="0" w:after="0"/>
              <w:ind w:firstLine="0"/>
              <w:jc w:val="center"/>
              <w:rPr>
                <w:b/>
                <w:bCs/>
                <w:color w:val="auto"/>
                <w:lang w:val="en-US"/>
              </w:rPr>
            </w:pPr>
            <w:r w:rsidRPr="00700629">
              <w:rPr>
                <w:b/>
                <w:bCs/>
                <w:color w:val="auto"/>
                <w:lang w:val="en-US"/>
              </w:rPr>
              <w:t>Số tầng</w:t>
            </w:r>
          </w:p>
        </w:tc>
        <w:tc>
          <w:tcPr>
            <w:tcW w:w="669" w:type="pct"/>
            <w:vAlign w:val="center"/>
          </w:tcPr>
          <w:p w14:paraId="5658F2CF" w14:textId="77777777" w:rsidR="006B6854" w:rsidRPr="00700629" w:rsidRDefault="006B6854" w:rsidP="00CE15C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4" w:type="pct"/>
            <w:vAlign w:val="center"/>
          </w:tcPr>
          <w:p w14:paraId="2D67C6F1" w14:textId="77777777" w:rsidR="006B6854" w:rsidRPr="00700629" w:rsidRDefault="006B6854" w:rsidP="00CE15C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4" w:type="pct"/>
            <w:vAlign w:val="center"/>
          </w:tcPr>
          <w:p w14:paraId="0147D9EE" w14:textId="77777777" w:rsidR="006B6854" w:rsidRPr="00700629" w:rsidRDefault="006B6854" w:rsidP="00CE15CB">
            <w:pPr>
              <w:spacing w:before="0" w:after="0"/>
              <w:ind w:firstLine="0"/>
              <w:jc w:val="center"/>
              <w:rPr>
                <w:b/>
                <w:bCs/>
                <w:color w:val="auto"/>
                <w:lang w:val="en-US"/>
              </w:rPr>
            </w:pPr>
            <w:r w:rsidRPr="00700629">
              <w:rPr>
                <w:b/>
                <w:bCs/>
                <w:color w:val="auto"/>
                <w:lang w:val="en-US"/>
              </w:rPr>
              <w:t>Ghi chú</w:t>
            </w:r>
          </w:p>
        </w:tc>
      </w:tr>
      <w:tr w:rsidR="00700629" w:rsidRPr="00700629" w14:paraId="746238D4" w14:textId="77777777" w:rsidTr="00C46AD8">
        <w:trPr>
          <w:jc w:val="center"/>
        </w:trPr>
        <w:tc>
          <w:tcPr>
            <w:tcW w:w="407" w:type="pct"/>
            <w:vAlign w:val="center"/>
          </w:tcPr>
          <w:p w14:paraId="1D29331F" w14:textId="77777777" w:rsidR="006B6854" w:rsidRPr="00700629" w:rsidRDefault="006B6854" w:rsidP="00CE15CB">
            <w:pPr>
              <w:spacing w:before="0" w:after="0"/>
              <w:ind w:firstLine="0"/>
              <w:jc w:val="center"/>
              <w:rPr>
                <w:b/>
                <w:bCs/>
                <w:color w:val="auto"/>
                <w:lang w:val="en-US"/>
              </w:rPr>
            </w:pPr>
            <w:r w:rsidRPr="00700629">
              <w:rPr>
                <w:b/>
                <w:bCs/>
                <w:color w:val="auto"/>
                <w:lang w:val="en-US"/>
              </w:rPr>
              <w:t>A</w:t>
            </w:r>
          </w:p>
        </w:tc>
        <w:tc>
          <w:tcPr>
            <w:tcW w:w="2597" w:type="pct"/>
            <w:gridSpan w:val="3"/>
          </w:tcPr>
          <w:p w14:paraId="509AF2FE" w14:textId="77777777" w:rsidR="006B6854" w:rsidRPr="00700629" w:rsidRDefault="006B6854" w:rsidP="00CE15CB">
            <w:pPr>
              <w:spacing w:before="0" w:after="0"/>
              <w:ind w:firstLine="0"/>
              <w:jc w:val="left"/>
              <w:rPr>
                <w:color w:val="auto"/>
                <w:lang w:val="en-US"/>
              </w:rPr>
            </w:pPr>
            <w:r w:rsidRPr="00700629">
              <w:rPr>
                <w:b/>
                <w:bCs/>
                <w:color w:val="auto"/>
                <w:lang w:val="en-US"/>
              </w:rPr>
              <w:t>Các hạng mục công trình chính</w:t>
            </w:r>
          </w:p>
        </w:tc>
        <w:tc>
          <w:tcPr>
            <w:tcW w:w="669" w:type="pct"/>
            <w:vAlign w:val="center"/>
          </w:tcPr>
          <w:p w14:paraId="6368E618" w14:textId="77777777" w:rsidR="006B6854" w:rsidRPr="00700629" w:rsidRDefault="006B6854" w:rsidP="00CE15CB">
            <w:pPr>
              <w:spacing w:before="0" w:after="0"/>
              <w:ind w:firstLine="0"/>
              <w:jc w:val="center"/>
              <w:rPr>
                <w:color w:val="auto"/>
                <w:lang w:val="en-US"/>
              </w:rPr>
            </w:pPr>
          </w:p>
        </w:tc>
        <w:tc>
          <w:tcPr>
            <w:tcW w:w="594" w:type="pct"/>
            <w:vAlign w:val="center"/>
          </w:tcPr>
          <w:p w14:paraId="4A500F2B" w14:textId="77777777" w:rsidR="006B6854" w:rsidRPr="00700629" w:rsidRDefault="006B6854" w:rsidP="00CE15CB">
            <w:pPr>
              <w:spacing w:before="0" w:after="0"/>
              <w:ind w:firstLine="0"/>
              <w:jc w:val="center"/>
              <w:rPr>
                <w:color w:val="auto"/>
                <w:lang w:val="en-US"/>
              </w:rPr>
            </w:pPr>
          </w:p>
        </w:tc>
        <w:tc>
          <w:tcPr>
            <w:tcW w:w="734" w:type="pct"/>
            <w:vAlign w:val="center"/>
          </w:tcPr>
          <w:p w14:paraId="7C62C666" w14:textId="77777777" w:rsidR="006B6854" w:rsidRPr="00700629" w:rsidRDefault="006B6854" w:rsidP="00CE15CB">
            <w:pPr>
              <w:spacing w:before="0" w:after="0"/>
              <w:ind w:firstLine="0"/>
              <w:jc w:val="center"/>
              <w:rPr>
                <w:color w:val="auto"/>
                <w:lang w:val="en-US"/>
              </w:rPr>
            </w:pPr>
          </w:p>
        </w:tc>
      </w:tr>
      <w:tr w:rsidR="00700629" w:rsidRPr="00700629" w14:paraId="757B11BF" w14:textId="77777777" w:rsidTr="00C46AD8">
        <w:trPr>
          <w:jc w:val="center"/>
        </w:trPr>
        <w:tc>
          <w:tcPr>
            <w:tcW w:w="407" w:type="pct"/>
            <w:vAlign w:val="center"/>
          </w:tcPr>
          <w:p w14:paraId="772B0DEE" w14:textId="77777777" w:rsidR="006B6854" w:rsidRPr="00700629" w:rsidRDefault="006B6854" w:rsidP="00CE15CB">
            <w:pPr>
              <w:spacing w:before="0" w:after="0"/>
              <w:ind w:firstLine="0"/>
              <w:jc w:val="center"/>
              <w:rPr>
                <w:color w:val="auto"/>
                <w:lang w:val="en-US"/>
              </w:rPr>
            </w:pPr>
            <w:r w:rsidRPr="00700629">
              <w:rPr>
                <w:color w:val="auto"/>
                <w:lang w:val="en-US"/>
              </w:rPr>
              <w:t>1</w:t>
            </w:r>
          </w:p>
        </w:tc>
        <w:tc>
          <w:tcPr>
            <w:tcW w:w="1410" w:type="pct"/>
          </w:tcPr>
          <w:p w14:paraId="49C25979" w14:textId="77777777" w:rsidR="006B6854" w:rsidRPr="00700629" w:rsidRDefault="006B6854" w:rsidP="00CE15CB">
            <w:pPr>
              <w:spacing w:before="0" w:after="0"/>
              <w:ind w:firstLine="0"/>
              <w:rPr>
                <w:color w:val="auto"/>
                <w:lang w:val="en-US"/>
              </w:rPr>
            </w:pPr>
            <w:r w:rsidRPr="00700629">
              <w:rPr>
                <w:color w:val="auto"/>
                <w:lang w:val="en-US"/>
              </w:rPr>
              <w:t>Nhà khám chữa bệnh</w:t>
            </w:r>
          </w:p>
        </w:tc>
        <w:tc>
          <w:tcPr>
            <w:tcW w:w="594" w:type="pct"/>
            <w:vAlign w:val="center"/>
          </w:tcPr>
          <w:p w14:paraId="3FEF5418" w14:textId="77777777" w:rsidR="006B6854" w:rsidRPr="00700629" w:rsidRDefault="006B6854" w:rsidP="00CE15CB">
            <w:pPr>
              <w:spacing w:before="0" w:after="0"/>
              <w:ind w:firstLine="0"/>
              <w:jc w:val="center"/>
              <w:rPr>
                <w:color w:val="auto"/>
                <w:lang w:val="en-US"/>
              </w:rPr>
            </w:pPr>
            <w:r w:rsidRPr="00700629">
              <w:rPr>
                <w:color w:val="auto"/>
                <w:lang w:val="en-US"/>
              </w:rPr>
              <w:t>01</w:t>
            </w:r>
          </w:p>
        </w:tc>
        <w:tc>
          <w:tcPr>
            <w:tcW w:w="593" w:type="pct"/>
            <w:vAlign w:val="center"/>
          </w:tcPr>
          <w:p w14:paraId="5B79EE17" w14:textId="77777777" w:rsidR="006B6854" w:rsidRPr="00700629" w:rsidRDefault="006B6854" w:rsidP="00CE15CB">
            <w:pPr>
              <w:spacing w:before="0" w:after="0"/>
              <w:ind w:firstLine="0"/>
              <w:jc w:val="center"/>
              <w:rPr>
                <w:color w:val="auto"/>
                <w:lang w:val="en-US"/>
              </w:rPr>
            </w:pPr>
            <w:r w:rsidRPr="00700629">
              <w:rPr>
                <w:color w:val="auto"/>
                <w:lang w:val="en-US"/>
              </w:rPr>
              <w:t>02</w:t>
            </w:r>
          </w:p>
        </w:tc>
        <w:tc>
          <w:tcPr>
            <w:tcW w:w="669" w:type="pct"/>
            <w:vAlign w:val="center"/>
          </w:tcPr>
          <w:p w14:paraId="6FAFCC3B" w14:textId="029BC573" w:rsidR="006B6854" w:rsidRPr="00700629" w:rsidRDefault="006B6854" w:rsidP="00CE15CB">
            <w:pPr>
              <w:spacing w:before="0" w:after="0"/>
              <w:ind w:firstLine="0"/>
              <w:jc w:val="center"/>
              <w:rPr>
                <w:color w:val="auto"/>
                <w:lang w:val="en-US"/>
              </w:rPr>
            </w:pPr>
            <w:r w:rsidRPr="00700629">
              <w:rPr>
                <w:color w:val="auto"/>
                <w:lang w:val="en-US"/>
              </w:rPr>
              <w:t>362,91</w:t>
            </w:r>
          </w:p>
        </w:tc>
        <w:tc>
          <w:tcPr>
            <w:tcW w:w="594" w:type="pct"/>
            <w:vAlign w:val="center"/>
          </w:tcPr>
          <w:p w14:paraId="463AF882" w14:textId="725AAF80" w:rsidR="006B6854" w:rsidRPr="00700629" w:rsidRDefault="006B6854" w:rsidP="00CE15CB">
            <w:pPr>
              <w:spacing w:before="0" w:after="0"/>
              <w:ind w:firstLine="0"/>
              <w:jc w:val="center"/>
              <w:rPr>
                <w:color w:val="auto"/>
                <w:lang w:val="en-US"/>
              </w:rPr>
            </w:pPr>
            <w:r w:rsidRPr="00700629">
              <w:rPr>
                <w:color w:val="auto"/>
                <w:lang w:val="en-US"/>
              </w:rPr>
              <w:t>725,82</w:t>
            </w:r>
          </w:p>
        </w:tc>
        <w:tc>
          <w:tcPr>
            <w:tcW w:w="734" w:type="pct"/>
            <w:vAlign w:val="center"/>
          </w:tcPr>
          <w:p w14:paraId="5F5C5D7B" w14:textId="77777777" w:rsidR="006B6854" w:rsidRPr="00700629" w:rsidRDefault="006B6854" w:rsidP="00CE15CB">
            <w:pPr>
              <w:spacing w:before="0" w:after="0"/>
              <w:ind w:firstLine="0"/>
              <w:jc w:val="center"/>
              <w:rPr>
                <w:color w:val="auto"/>
                <w:lang w:val="en-US"/>
              </w:rPr>
            </w:pPr>
            <w:r w:rsidRPr="00700629">
              <w:rPr>
                <w:color w:val="auto"/>
                <w:lang w:val="en-US"/>
              </w:rPr>
              <w:t>Xây mới</w:t>
            </w:r>
          </w:p>
        </w:tc>
      </w:tr>
      <w:tr w:rsidR="00700629" w:rsidRPr="00700629" w14:paraId="1D7CD29C" w14:textId="77777777" w:rsidTr="00C46AD8">
        <w:trPr>
          <w:jc w:val="center"/>
        </w:trPr>
        <w:tc>
          <w:tcPr>
            <w:tcW w:w="407" w:type="pct"/>
            <w:vAlign w:val="center"/>
          </w:tcPr>
          <w:p w14:paraId="0F828575" w14:textId="77777777" w:rsidR="006B6854" w:rsidRPr="00700629" w:rsidRDefault="006B6854" w:rsidP="00CE15CB">
            <w:pPr>
              <w:spacing w:before="0" w:after="0"/>
              <w:ind w:firstLine="0"/>
              <w:jc w:val="center"/>
              <w:rPr>
                <w:b/>
                <w:bCs/>
                <w:color w:val="auto"/>
                <w:lang w:val="en-US"/>
              </w:rPr>
            </w:pPr>
            <w:r w:rsidRPr="00700629">
              <w:rPr>
                <w:b/>
                <w:bCs/>
                <w:color w:val="auto"/>
                <w:lang w:val="en-US"/>
              </w:rPr>
              <w:t>B</w:t>
            </w:r>
          </w:p>
        </w:tc>
        <w:tc>
          <w:tcPr>
            <w:tcW w:w="2003" w:type="pct"/>
            <w:gridSpan w:val="2"/>
          </w:tcPr>
          <w:p w14:paraId="1D469D9E" w14:textId="77777777" w:rsidR="006B6854" w:rsidRPr="00700629" w:rsidRDefault="006B6854" w:rsidP="00CE15CB">
            <w:pPr>
              <w:spacing w:before="0" w:after="0"/>
              <w:ind w:firstLine="0"/>
              <w:jc w:val="left"/>
              <w:rPr>
                <w:color w:val="auto"/>
                <w:lang w:val="en-US"/>
              </w:rPr>
            </w:pPr>
            <w:r w:rsidRPr="00700629">
              <w:rPr>
                <w:b/>
                <w:bCs/>
                <w:color w:val="auto"/>
                <w:lang w:val="en-US"/>
              </w:rPr>
              <w:t>Các hạng mục phụ trợ</w:t>
            </w:r>
          </w:p>
        </w:tc>
        <w:tc>
          <w:tcPr>
            <w:tcW w:w="593" w:type="pct"/>
            <w:vAlign w:val="center"/>
          </w:tcPr>
          <w:p w14:paraId="39196E25" w14:textId="77777777" w:rsidR="006B6854" w:rsidRPr="00700629" w:rsidRDefault="006B6854" w:rsidP="00CE15CB">
            <w:pPr>
              <w:spacing w:before="0" w:after="0"/>
              <w:ind w:firstLine="0"/>
              <w:jc w:val="center"/>
              <w:rPr>
                <w:color w:val="auto"/>
                <w:lang w:val="en-US"/>
              </w:rPr>
            </w:pPr>
          </w:p>
        </w:tc>
        <w:tc>
          <w:tcPr>
            <w:tcW w:w="669" w:type="pct"/>
            <w:vAlign w:val="center"/>
          </w:tcPr>
          <w:p w14:paraId="1FA360AD" w14:textId="77777777" w:rsidR="006B6854" w:rsidRPr="00700629" w:rsidRDefault="006B6854" w:rsidP="00CE15CB">
            <w:pPr>
              <w:spacing w:before="0" w:after="0"/>
              <w:ind w:firstLine="0"/>
              <w:jc w:val="center"/>
              <w:rPr>
                <w:color w:val="auto"/>
                <w:lang w:val="en-US"/>
              </w:rPr>
            </w:pPr>
          </w:p>
        </w:tc>
        <w:tc>
          <w:tcPr>
            <w:tcW w:w="594" w:type="pct"/>
            <w:vAlign w:val="center"/>
          </w:tcPr>
          <w:p w14:paraId="59C0A184" w14:textId="77777777" w:rsidR="006B6854" w:rsidRPr="00700629" w:rsidRDefault="006B6854" w:rsidP="00CE15CB">
            <w:pPr>
              <w:spacing w:before="0" w:after="0"/>
              <w:ind w:firstLine="0"/>
              <w:jc w:val="center"/>
              <w:rPr>
                <w:color w:val="auto"/>
                <w:lang w:val="en-US"/>
              </w:rPr>
            </w:pPr>
          </w:p>
        </w:tc>
        <w:tc>
          <w:tcPr>
            <w:tcW w:w="734" w:type="pct"/>
            <w:vAlign w:val="center"/>
          </w:tcPr>
          <w:p w14:paraId="4E012888" w14:textId="77777777" w:rsidR="006B6854" w:rsidRPr="00700629" w:rsidRDefault="006B6854" w:rsidP="00CE15CB">
            <w:pPr>
              <w:spacing w:before="0" w:after="0"/>
              <w:ind w:firstLine="0"/>
              <w:jc w:val="center"/>
              <w:rPr>
                <w:color w:val="auto"/>
                <w:lang w:val="en-US"/>
              </w:rPr>
            </w:pPr>
          </w:p>
        </w:tc>
      </w:tr>
      <w:tr w:rsidR="00700629" w:rsidRPr="00700629" w14:paraId="428F7B57" w14:textId="77777777" w:rsidTr="00C46AD8">
        <w:trPr>
          <w:jc w:val="center"/>
        </w:trPr>
        <w:tc>
          <w:tcPr>
            <w:tcW w:w="407" w:type="pct"/>
            <w:vAlign w:val="center"/>
          </w:tcPr>
          <w:p w14:paraId="58A85F0C" w14:textId="77777777" w:rsidR="006B6854" w:rsidRPr="00700629" w:rsidRDefault="006B6854" w:rsidP="00CE15CB">
            <w:pPr>
              <w:spacing w:before="0" w:after="0"/>
              <w:ind w:firstLine="0"/>
              <w:jc w:val="center"/>
              <w:rPr>
                <w:color w:val="auto"/>
                <w:lang w:val="en-US"/>
              </w:rPr>
            </w:pPr>
            <w:r w:rsidRPr="00700629">
              <w:rPr>
                <w:color w:val="auto"/>
                <w:lang w:val="en-US"/>
              </w:rPr>
              <w:t>1</w:t>
            </w:r>
          </w:p>
        </w:tc>
        <w:tc>
          <w:tcPr>
            <w:tcW w:w="1410" w:type="pct"/>
          </w:tcPr>
          <w:p w14:paraId="4E5327ED" w14:textId="62046963" w:rsidR="006B6854" w:rsidRPr="00700629" w:rsidRDefault="006B6854" w:rsidP="00CE15CB">
            <w:pPr>
              <w:spacing w:before="0" w:after="0"/>
              <w:ind w:firstLine="0"/>
              <w:rPr>
                <w:color w:val="auto"/>
                <w:lang w:val="en-US"/>
              </w:rPr>
            </w:pPr>
            <w:r w:rsidRPr="00700629">
              <w:rPr>
                <w:color w:val="auto"/>
                <w:lang w:val="en-US"/>
              </w:rPr>
              <w:t>Nhà để xe</w:t>
            </w:r>
          </w:p>
        </w:tc>
        <w:tc>
          <w:tcPr>
            <w:tcW w:w="594" w:type="pct"/>
            <w:vAlign w:val="center"/>
          </w:tcPr>
          <w:p w14:paraId="672F7D65" w14:textId="77777777" w:rsidR="006B6854" w:rsidRPr="00700629" w:rsidRDefault="006B6854" w:rsidP="00CE15CB">
            <w:pPr>
              <w:spacing w:before="0" w:after="0"/>
              <w:ind w:firstLine="0"/>
              <w:jc w:val="center"/>
              <w:rPr>
                <w:color w:val="auto"/>
                <w:lang w:val="en-US"/>
              </w:rPr>
            </w:pPr>
            <w:r w:rsidRPr="00700629">
              <w:rPr>
                <w:color w:val="auto"/>
                <w:lang w:val="en-US"/>
              </w:rPr>
              <w:t>01</w:t>
            </w:r>
          </w:p>
        </w:tc>
        <w:tc>
          <w:tcPr>
            <w:tcW w:w="593" w:type="pct"/>
            <w:vAlign w:val="center"/>
          </w:tcPr>
          <w:p w14:paraId="23EA84C7" w14:textId="77777777" w:rsidR="006B6854" w:rsidRPr="00700629" w:rsidRDefault="006B6854" w:rsidP="00CE15CB">
            <w:pPr>
              <w:spacing w:before="0" w:after="0"/>
              <w:ind w:firstLine="0"/>
              <w:jc w:val="center"/>
              <w:rPr>
                <w:color w:val="auto"/>
                <w:lang w:val="en-US"/>
              </w:rPr>
            </w:pPr>
            <w:r w:rsidRPr="00700629">
              <w:rPr>
                <w:color w:val="auto"/>
                <w:lang w:val="en-US"/>
              </w:rPr>
              <w:t>01</w:t>
            </w:r>
          </w:p>
        </w:tc>
        <w:tc>
          <w:tcPr>
            <w:tcW w:w="669" w:type="pct"/>
            <w:vAlign w:val="center"/>
          </w:tcPr>
          <w:p w14:paraId="76F48E25" w14:textId="62B79F29" w:rsidR="006B6854" w:rsidRPr="00700629" w:rsidRDefault="006B6854" w:rsidP="00CE15CB">
            <w:pPr>
              <w:spacing w:before="0" w:after="0"/>
              <w:ind w:firstLine="0"/>
              <w:jc w:val="center"/>
              <w:rPr>
                <w:color w:val="auto"/>
                <w:lang w:val="en-US"/>
              </w:rPr>
            </w:pPr>
            <w:bookmarkStart w:id="194" w:name="_Hlk120558434"/>
            <w:r w:rsidRPr="00700629">
              <w:rPr>
                <w:color w:val="auto"/>
                <w:lang w:val="en-US"/>
              </w:rPr>
              <w:t>56,84</w:t>
            </w:r>
            <w:bookmarkEnd w:id="194"/>
          </w:p>
        </w:tc>
        <w:tc>
          <w:tcPr>
            <w:tcW w:w="594" w:type="pct"/>
            <w:vAlign w:val="center"/>
          </w:tcPr>
          <w:p w14:paraId="1EFE2910" w14:textId="60926024" w:rsidR="006B6854" w:rsidRPr="00700629" w:rsidRDefault="006B6854" w:rsidP="00CE15CB">
            <w:pPr>
              <w:spacing w:before="0" w:after="0"/>
              <w:ind w:firstLine="0"/>
              <w:jc w:val="center"/>
              <w:rPr>
                <w:color w:val="auto"/>
                <w:lang w:val="en-US"/>
              </w:rPr>
            </w:pPr>
            <w:r w:rsidRPr="00700629">
              <w:rPr>
                <w:color w:val="auto"/>
                <w:lang w:val="en-US"/>
              </w:rPr>
              <w:t>56,84</w:t>
            </w:r>
          </w:p>
        </w:tc>
        <w:tc>
          <w:tcPr>
            <w:tcW w:w="734" w:type="pct"/>
            <w:vAlign w:val="center"/>
          </w:tcPr>
          <w:p w14:paraId="177A1BF6" w14:textId="4E009150" w:rsidR="006B6854" w:rsidRPr="00700629" w:rsidRDefault="006B6854" w:rsidP="00CE15CB">
            <w:pPr>
              <w:spacing w:before="0" w:after="0"/>
              <w:ind w:firstLine="0"/>
              <w:jc w:val="center"/>
              <w:rPr>
                <w:color w:val="auto"/>
                <w:lang w:val="en-US"/>
              </w:rPr>
            </w:pPr>
            <w:r w:rsidRPr="00700629">
              <w:rPr>
                <w:color w:val="auto"/>
                <w:lang w:val="en-US"/>
              </w:rPr>
              <w:t>Xây mới</w:t>
            </w:r>
          </w:p>
        </w:tc>
      </w:tr>
      <w:tr w:rsidR="00700629" w:rsidRPr="00700629" w14:paraId="30F25B7A" w14:textId="77777777" w:rsidTr="00C46AD8">
        <w:trPr>
          <w:jc w:val="center"/>
        </w:trPr>
        <w:tc>
          <w:tcPr>
            <w:tcW w:w="407" w:type="pct"/>
            <w:vAlign w:val="center"/>
          </w:tcPr>
          <w:p w14:paraId="157BA3AE" w14:textId="77777777" w:rsidR="006B6854" w:rsidRPr="00700629" w:rsidRDefault="006B6854" w:rsidP="00CE15CB">
            <w:pPr>
              <w:spacing w:before="0" w:after="0"/>
              <w:ind w:firstLine="0"/>
              <w:jc w:val="center"/>
              <w:rPr>
                <w:color w:val="auto"/>
                <w:lang w:val="en-US"/>
              </w:rPr>
            </w:pPr>
            <w:r w:rsidRPr="00700629">
              <w:rPr>
                <w:color w:val="auto"/>
                <w:lang w:val="en-US"/>
              </w:rPr>
              <w:t>2</w:t>
            </w:r>
          </w:p>
        </w:tc>
        <w:tc>
          <w:tcPr>
            <w:tcW w:w="1410" w:type="pct"/>
          </w:tcPr>
          <w:p w14:paraId="43431357" w14:textId="5CF69F84" w:rsidR="006B6854" w:rsidRPr="00700629" w:rsidRDefault="006B6854" w:rsidP="00CE15CB">
            <w:pPr>
              <w:spacing w:before="0" w:after="0"/>
              <w:ind w:firstLine="0"/>
              <w:rPr>
                <w:color w:val="auto"/>
                <w:lang w:val="en-US"/>
              </w:rPr>
            </w:pPr>
            <w:r w:rsidRPr="00700629">
              <w:rPr>
                <w:color w:val="auto"/>
                <w:lang w:val="en-US"/>
              </w:rPr>
              <w:t>Bể nước</w:t>
            </w:r>
          </w:p>
        </w:tc>
        <w:tc>
          <w:tcPr>
            <w:tcW w:w="594" w:type="pct"/>
            <w:vAlign w:val="center"/>
          </w:tcPr>
          <w:p w14:paraId="7F49D53B" w14:textId="77777777" w:rsidR="006B6854" w:rsidRPr="00700629" w:rsidRDefault="006B6854" w:rsidP="00CE15CB">
            <w:pPr>
              <w:spacing w:before="0" w:after="0"/>
              <w:ind w:firstLine="0"/>
              <w:jc w:val="center"/>
              <w:rPr>
                <w:color w:val="auto"/>
                <w:lang w:val="en-US"/>
              </w:rPr>
            </w:pPr>
            <w:r w:rsidRPr="00700629">
              <w:rPr>
                <w:color w:val="auto"/>
                <w:lang w:val="en-US"/>
              </w:rPr>
              <w:t>01</w:t>
            </w:r>
          </w:p>
        </w:tc>
        <w:tc>
          <w:tcPr>
            <w:tcW w:w="593" w:type="pct"/>
            <w:vAlign w:val="center"/>
          </w:tcPr>
          <w:p w14:paraId="4E863676" w14:textId="77777777" w:rsidR="006B6854" w:rsidRPr="00700629" w:rsidRDefault="006B6854" w:rsidP="00CE15CB">
            <w:pPr>
              <w:spacing w:before="0" w:after="0"/>
              <w:ind w:firstLine="0"/>
              <w:jc w:val="center"/>
              <w:rPr>
                <w:color w:val="auto"/>
                <w:lang w:val="en-US"/>
              </w:rPr>
            </w:pPr>
            <w:r w:rsidRPr="00700629">
              <w:rPr>
                <w:color w:val="auto"/>
                <w:lang w:val="en-US"/>
              </w:rPr>
              <w:t>01</w:t>
            </w:r>
          </w:p>
        </w:tc>
        <w:tc>
          <w:tcPr>
            <w:tcW w:w="669" w:type="pct"/>
            <w:vAlign w:val="center"/>
          </w:tcPr>
          <w:p w14:paraId="0DE43ACA" w14:textId="614CA5DF" w:rsidR="006B6854" w:rsidRPr="00700629" w:rsidRDefault="006B6854" w:rsidP="00CE15CB">
            <w:pPr>
              <w:spacing w:before="0" w:after="0"/>
              <w:ind w:firstLine="0"/>
              <w:jc w:val="center"/>
              <w:rPr>
                <w:color w:val="auto"/>
                <w:lang w:val="en-US"/>
              </w:rPr>
            </w:pPr>
            <w:r w:rsidRPr="00700629">
              <w:rPr>
                <w:color w:val="auto"/>
                <w:lang w:val="en-US"/>
              </w:rPr>
              <w:t>14,60</w:t>
            </w:r>
          </w:p>
        </w:tc>
        <w:tc>
          <w:tcPr>
            <w:tcW w:w="594" w:type="pct"/>
            <w:vAlign w:val="center"/>
          </w:tcPr>
          <w:p w14:paraId="07B01CC5" w14:textId="501F498C" w:rsidR="006B6854" w:rsidRPr="00700629" w:rsidRDefault="006B6854" w:rsidP="00CE15CB">
            <w:pPr>
              <w:spacing w:before="0" w:after="0"/>
              <w:ind w:firstLine="0"/>
              <w:jc w:val="center"/>
              <w:rPr>
                <w:color w:val="auto"/>
                <w:lang w:val="en-US"/>
              </w:rPr>
            </w:pPr>
            <w:r w:rsidRPr="00700629">
              <w:rPr>
                <w:color w:val="auto"/>
                <w:lang w:val="en-US"/>
              </w:rPr>
              <w:t>14,60</w:t>
            </w:r>
          </w:p>
        </w:tc>
        <w:tc>
          <w:tcPr>
            <w:tcW w:w="734" w:type="pct"/>
            <w:vAlign w:val="center"/>
          </w:tcPr>
          <w:p w14:paraId="0A4C6CB0" w14:textId="77777777" w:rsidR="006B6854" w:rsidRPr="00700629" w:rsidRDefault="006B6854" w:rsidP="00CE15CB">
            <w:pPr>
              <w:spacing w:before="0" w:after="0"/>
              <w:ind w:firstLine="0"/>
              <w:jc w:val="center"/>
              <w:rPr>
                <w:color w:val="auto"/>
                <w:lang w:val="en-US"/>
              </w:rPr>
            </w:pPr>
            <w:r w:rsidRPr="00700629">
              <w:rPr>
                <w:color w:val="auto"/>
                <w:lang w:val="en-US"/>
              </w:rPr>
              <w:t>Hiện trạng</w:t>
            </w:r>
          </w:p>
        </w:tc>
      </w:tr>
      <w:tr w:rsidR="00700629" w:rsidRPr="00700629" w14:paraId="6DB6AB9C" w14:textId="77777777" w:rsidTr="00C46AD8">
        <w:trPr>
          <w:jc w:val="center"/>
        </w:trPr>
        <w:tc>
          <w:tcPr>
            <w:tcW w:w="407" w:type="pct"/>
            <w:vAlign w:val="center"/>
          </w:tcPr>
          <w:p w14:paraId="5CAC325B" w14:textId="77777777" w:rsidR="006B6854" w:rsidRPr="00700629" w:rsidRDefault="006B6854" w:rsidP="00CE15CB">
            <w:pPr>
              <w:spacing w:before="0" w:after="0"/>
              <w:ind w:firstLine="0"/>
              <w:jc w:val="center"/>
              <w:rPr>
                <w:color w:val="auto"/>
                <w:lang w:val="en-US"/>
              </w:rPr>
            </w:pPr>
            <w:r w:rsidRPr="00700629">
              <w:rPr>
                <w:color w:val="auto"/>
                <w:lang w:val="en-US"/>
              </w:rPr>
              <w:t>3</w:t>
            </w:r>
          </w:p>
        </w:tc>
        <w:tc>
          <w:tcPr>
            <w:tcW w:w="1410" w:type="pct"/>
          </w:tcPr>
          <w:p w14:paraId="5514C17F" w14:textId="77777777" w:rsidR="006B6854" w:rsidRPr="00700629" w:rsidRDefault="006B6854" w:rsidP="00CE15CB">
            <w:pPr>
              <w:spacing w:before="0" w:after="0"/>
              <w:ind w:firstLine="0"/>
              <w:rPr>
                <w:color w:val="auto"/>
                <w:lang w:val="en-US"/>
              </w:rPr>
            </w:pPr>
            <w:r w:rsidRPr="00700629">
              <w:rPr>
                <w:color w:val="auto"/>
                <w:lang w:val="en-US"/>
              </w:rPr>
              <w:t>Sân đường</w:t>
            </w:r>
          </w:p>
        </w:tc>
        <w:tc>
          <w:tcPr>
            <w:tcW w:w="594" w:type="pct"/>
            <w:vAlign w:val="center"/>
          </w:tcPr>
          <w:p w14:paraId="18500952" w14:textId="77777777" w:rsidR="006B6854" w:rsidRPr="00700629" w:rsidRDefault="006B6854" w:rsidP="00CE15CB">
            <w:pPr>
              <w:spacing w:before="0" w:after="0"/>
              <w:ind w:firstLine="0"/>
              <w:jc w:val="center"/>
              <w:rPr>
                <w:color w:val="auto"/>
                <w:lang w:val="en-US"/>
              </w:rPr>
            </w:pPr>
          </w:p>
        </w:tc>
        <w:tc>
          <w:tcPr>
            <w:tcW w:w="593" w:type="pct"/>
            <w:vAlign w:val="center"/>
          </w:tcPr>
          <w:p w14:paraId="51823CA5" w14:textId="77777777" w:rsidR="006B6854" w:rsidRPr="00700629" w:rsidRDefault="006B6854" w:rsidP="00CE15CB">
            <w:pPr>
              <w:spacing w:before="0" w:after="0"/>
              <w:ind w:firstLine="0"/>
              <w:jc w:val="center"/>
              <w:rPr>
                <w:color w:val="auto"/>
                <w:lang w:val="en-US"/>
              </w:rPr>
            </w:pPr>
          </w:p>
        </w:tc>
        <w:tc>
          <w:tcPr>
            <w:tcW w:w="669" w:type="pct"/>
            <w:vAlign w:val="center"/>
          </w:tcPr>
          <w:p w14:paraId="0C5D6614" w14:textId="10907620" w:rsidR="006B6854" w:rsidRPr="00700629" w:rsidRDefault="006B6854" w:rsidP="00CE15CB">
            <w:pPr>
              <w:spacing w:before="0" w:after="0"/>
              <w:ind w:firstLine="0"/>
              <w:jc w:val="center"/>
              <w:rPr>
                <w:color w:val="auto"/>
                <w:lang w:val="en-US"/>
              </w:rPr>
            </w:pPr>
            <w:r w:rsidRPr="00700629">
              <w:rPr>
                <w:color w:val="auto"/>
                <w:lang w:val="en-US"/>
              </w:rPr>
              <w:t>1.651,43</w:t>
            </w:r>
          </w:p>
        </w:tc>
        <w:tc>
          <w:tcPr>
            <w:tcW w:w="594" w:type="pct"/>
            <w:vAlign w:val="center"/>
          </w:tcPr>
          <w:p w14:paraId="7621C276" w14:textId="77777777" w:rsidR="006B6854" w:rsidRPr="00700629" w:rsidRDefault="006B6854" w:rsidP="00CE15CB">
            <w:pPr>
              <w:spacing w:before="0" w:after="0"/>
              <w:ind w:firstLine="0"/>
              <w:jc w:val="center"/>
              <w:rPr>
                <w:color w:val="auto"/>
                <w:lang w:val="en-US"/>
              </w:rPr>
            </w:pPr>
          </w:p>
        </w:tc>
        <w:tc>
          <w:tcPr>
            <w:tcW w:w="734" w:type="pct"/>
            <w:vAlign w:val="center"/>
          </w:tcPr>
          <w:p w14:paraId="082E27B9" w14:textId="77777777" w:rsidR="006B6854" w:rsidRPr="00700629" w:rsidRDefault="006B6854" w:rsidP="00CE15CB">
            <w:pPr>
              <w:spacing w:before="0" w:after="0"/>
              <w:ind w:firstLine="0"/>
              <w:jc w:val="center"/>
              <w:rPr>
                <w:color w:val="auto"/>
                <w:lang w:val="en-US"/>
              </w:rPr>
            </w:pPr>
            <w:r w:rsidRPr="00700629">
              <w:rPr>
                <w:color w:val="auto"/>
                <w:lang w:val="en-US"/>
              </w:rPr>
              <w:t>Hiện trạng</w:t>
            </w:r>
          </w:p>
        </w:tc>
      </w:tr>
      <w:tr w:rsidR="00700629" w:rsidRPr="00700629" w14:paraId="3FED8534" w14:textId="77777777" w:rsidTr="00C46AD8">
        <w:trPr>
          <w:jc w:val="center"/>
        </w:trPr>
        <w:tc>
          <w:tcPr>
            <w:tcW w:w="407" w:type="pct"/>
            <w:vAlign w:val="center"/>
          </w:tcPr>
          <w:p w14:paraId="13E283D9" w14:textId="77777777" w:rsidR="006B6854" w:rsidRPr="00700629" w:rsidRDefault="006B6854" w:rsidP="00CE15CB">
            <w:pPr>
              <w:spacing w:before="0" w:after="0"/>
              <w:ind w:firstLine="0"/>
              <w:jc w:val="center"/>
              <w:rPr>
                <w:b/>
                <w:bCs/>
                <w:color w:val="auto"/>
                <w:lang w:val="en-US"/>
              </w:rPr>
            </w:pPr>
            <w:r w:rsidRPr="00700629">
              <w:rPr>
                <w:b/>
                <w:bCs/>
                <w:color w:val="auto"/>
                <w:lang w:val="en-US"/>
              </w:rPr>
              <w:t>C</w:t>
            </w:r>
          </w:p>
        </w:tc>
        <w:tc>
          <w:tcPr>
            <w:tcW w:w="2597" w:type="pct"/>
            <w:gridSpan w:val="3"/>
          </w:tcPr>
          <w:p w14:paraId="73E8DF31" w14:textId="77777777" w:rsidR="006B6854" w:rsidRPr="00700629" w:rsidRDefault="006B6854" w:rsidP="00CE15CB">
            <w:pPr>
              <w:spacing w:before="0" w:after="0"/>
              <w:ind w:firstLine="0"/>
              <w:jc w:val="left"/>
              <w:rPr>
                <w:color w:val="auto"/>
                <w:lang w:val="en-US"/>
              </w:rPr>
            </w:pPr>
            <w:r w:rsidRPr="00700629">
              <w:rPr>
                <w:b/>
                <w:bCs/>
                <w:color w:val="auto"/>
                <w:lang w:val="en-US"/>
              </w:rPr>
              <w:t>Các hạng mục công trình BVMT</w:t>
            </w:r>
          </w:p>
        </w:tc>
        <w:tc>
          <w:tcPr>
            <w:tcW w:w="669" w:type="pct"/>
            <w:vAlign w:val="center"/>
          </w:tcPr>
          <w:p w14:paraId="47C73FF4" w14:textId="77777777" w:rsidR="006B6854" w:rsidRPr="00700629" w:rsidRDefault="006B6854" w:rsidP="00CE15CB">
            <w:pPr>
              <w:spacing w:before="0" w:after="0"/>
              <w:ind w:firstLine="0"/>
              <w:jc w:val="center"/>
              <w:rPr>
                <w:color w:val="auto"/>
                <w:lang w:val="en-US"/>
              </w:rPr>
            </w:pPr>
          </w:p>
        </w:tc>
        <w:tc>
          <w:tcPr>
            <w:tcW w:w="594" w:type="pct"/>
            <w:vAlign w:val="center"/>
          </w:tcPr>
          <w:p w14:paraId="41ED55DF" w14:textId="77777777" w:rsidR="006B6854" w:rsidRPr="00700629" w:rsidRDefault="006B6854" w:rsidP="00CE15CB">
            <w:pPr>
              <w:spacing w:before="0" w:after="0"/>
              <w:ind w:firstLine="0"/>
              <w:jc w:val="center"/>
              <w:rPr>
                <w:color w:val="auto"/>
                <w:lang w:val="en-US"/>
              </w:rPr>
            </w:pPr>
          </w:p>
        </w:tc>
        <w:tc>
          <w:tcPr>
            <w:tcW w:w="734" w:type="pct"/>
            <w:vAlign w:val="center"/>
          </w:tcPr>
          <w:p w14:paraId="49042ADF" w14:textId="77777777" w:rsidR="006B6854" w:rsidRPr="00700629" w:rsidRDefault="006B6854" w:rsidP="00CE15CB">
            <w:pPr>
              <w:spacing w:before="0" w:after="0"/>
              <w:ind w:firstLine="0"/>
              <w:jc w:val="center"/>
              <w:rPr>
                <w:color w:val="auto"/>
                <w:lang w:val="en-US"/>
              </w:rPr>
            </w:pPr>
          </w:p>
        </w:tc>
      </w:tr>
      <w:tr w:rsidR="00700629" w:rsidRPr="00700629" w14:paraId="3C02C3F9" w14:textId="77777777" w:rsidTr="00C46AD8">
        <w:trPr>
          <w:jc w:val="center"/>
        </w:trPr>
        <w:tc>
          <w:tcPr>
            <w:tcW w:w="407" w:type="pct"/>
            <w:vAlign w:val="center"/>
          </w:tcPr>
          <w:p w14:paraId="161BEDB7" w14:textId="77777777" w:rsidR="006B6854" w:rsidRPr="00700629" w:rsidRDefault="006B6854" w:rsidP="00CE15CB">
            <w:pPr>
              <w:spacing w:before="0" w:after="0"/>
              <w:ind w:firstLine="0"/>
              <w:jc w:val="center"/>
              <w:rPr>
                <w:color w:val="auto"/>
                <w:lang w:val="en-US"/>
              </w:rPr>
            </w:pPr>
            <w:r w:rsidRPr="00700629">
              <w:rPr>
                <w:color w:val="auto"/>
                <w:lang w:val="en-US"/>
              </w:rPr>
              <w:lastRenderedPageBreak/>
              <w:t>1</w:t>
            </w:r>
          </w:p>
        </w:tc>
        <w:tc>
          <w:tcPr>
            <w:tcW w:w="1410" w:type="pct"/>
          </w:tcPr>
          <w:p w14:paraId="487B4671" w14:textId="77777777" w:rsidR="006B6854" w:rsidRPr="00700629" w:rsidRDefault="006B6854" w:rsidP="00CE15CB">
            <w:pPr>
              <w:spacing w:before="0" w:after="0"/>
              <w:ind w:firstLine="0"/>
              <w:rPr>
                <w:color w:val="auto"/>
                <w:lang w:val="en-US"/>
              </w:rPr>
            </w:pPr>
            <w:r w:rsidRPr="00700629">
              <w:rPr>
                <w:color w:val="auto"/>
                <w:lang w:val="en-US"/>
              </w:rPr>
              <w:t>Khu lưu giữ chất thải</w:t>
            </w:r>
          </w:p>
        </w:tc>
        <w:tc>
          <w:tcPr>
            <w:tcW w:w="594" w:type="pct"/>
            <w:vAlign w:val="center"/>
          </w:tcPr>
          <w:p w14:paraId="3C4A4966" w14:textId="77777777" w:rsidR="006B6854" w:rsidRPr="00700629" w:rsidRDefault="006B6854" w:rsidP="00CE15CB">
            <w:pPr>
              <w:spacing w:before="0" w:after="0"/>
              <w:ind w:firstLine="0"/>
              <w:jc w:val="center"/>
              <w:rPr>
                <w:color w:val="auto"/>
                <w:lang w:val="en-US"/>
              </w:rPr>
            </w:pPr>
            <w:r w:rsidRPr="00700629">
              <w:rPr>
                <w:color w:val="auto"/>
                <w:lang w:val="en-US"/>
              </w:rPr>
              <w:t>01</w:t>
            </w:r>
          </w:p>
        </w:tc>
        <w:tc>
          <w:tcPr>
            <w:tcW w:w="593" w:type="pct"/>
            <w:vAlign w:val="center"/>
          </w:tcPr>
          <w:p w14:paraId="08EE9A8F" w14:textId="77777777" w:rsidR="006B6854" w:rsidRPr="00700629" w:rsidRDefault="006B6854" w:rsidP="00CE15CB">
            <w:pPr>
              <w:spacing w:before="0" w:after="0"/>
              <w:ind w:firstLine="0"/>
              <w:jc w:val="center"/>
              <w:rPr>
                <w:color w:val="auto"/>
                <w:lang w:val="en-US"/>
              </w:rPr>
            </w:pPr>
            <w:r w:rsidRPr="00700629">
              <w:rPr>
                <w:color w:val="auto"/>
                <w:lang w:val="en-US"/>
              </w:rPr>
              <w:t>01</w:t>
            </w:r>
          </w:p>
        </w:tc>
        <w:tc>
          <w:tcPr>
            <w:tcW w:w="669" w:type="pct"/>
            <w:vAlign w:val="center"/>
          </w:tcPr>
          <w:p w14:paraId="44AC24E2" w14:textId="33190EE8" w:rsidR="006B6854" w:rsidRPr="00700629" w:rsidRDefault="006B6854" w:rsidP="00CE15CB">
            <w:pPr>
              <w:spacing w:before="0" w:after="0"/>
              <w:ind w:firstLine="0"/>
              <w:jc w:val="center"/>
              <w:rPr>
                <w:color w:val="auto"/>
                <w:lang w:val="en-US"/>
              </w:rPr>
            </w:pPr>
            <w:r w:rsidRPr="00700629">
              <w:rPr>
                <w:color w:val="auto"/>
                <w:lang w:val="en-US"/>
              </w:rPr>
              <w:t>13,69</w:t>
            </w:r>
          </w:p>
        </w:tc>
        <w:tc>
          <w:tcPr>
            <w:tcW w:w="594" w:type="pct"/>
            <w:vAlign w:val="center"/>
          </w:tcPr>
          <w:p w14:paraId="1B0FD024" w14:textId="78B2C1F2" w:rsidR="006B6854" w:rsidRPr="00700629" w:rsidRDefault="006B6854" w:rsidP="00CE15CB">
            <w:pPr>
              <w:spacing w:before="0" w:after="0"/>
              <w:ind w:firstLine="0"/>
              <w:jc w:val="center"/>
              <w:rPr>
                <w:color w:val="auto"/>
                <w:lang w:val="en-US"/>
              </w:rPr>
            </w:pPr>
            <w:r w:rsidRPr="00700629">
              <w:rPr>
                <w:color w:val="auto"/>
                <w:lang w:val="en-US"/>
              </w:rPr>
              <w:t>13,69</w:t>
            </w:r>
          </w:p>
        </w:tc>
        <w:tc>
          <w:tcPr>
            <w:tcW w:w="734" w:type="pct"/>
            <w:vAlign w:val="center"/>
          </w:tcPr>
          <w:p w14:paraId="48B0A6FB" w14:textId="77777777" w:rsidR="006B6854" w:rsidRPr="00700629" w:rsidRDefault="006B6854" w:rsidP="00CE15CB">
            <w:pPr>
              <w:spacing w:before="0" w:after="0"/>
              <w:ind w:firstLine="0"/>
              <w:jc w:val="center"/>
              <w:rPr>
                <w:color w:val="auto"/>
                <w:lang w:val="en-US"/>
              </w:rPr>
            </w:pPr>
            <w:r w:rsidRPr="00700629">
              <w:rPr>
                <w:color w:val="auto"/>
                <w:lang w:val="en-US"/>
              </w:rPr>
              <w:t>Xây mới</w:t>
            </w:r>
          </w:p>
        </w:tc>
      </w:tr>
      <w:tr w:rsidR="00700629" w:rsidRPr="00700629" w14:paraId="660A0BE6" w14:textId="77777777" w:rsidTr="00C46AD8">
        <w:trPr>
          <w:jc w:val="center"/>
        </w:trPr>
        <w:tc>
          <w:tcPr>
            <w:tcW w:w="407" w:type="pct"/>
            <w:vAlign w:val="center"/>
          </w:tcPr>
          <w:p w14:paraId="51250AA9" w14:textId="77777777" w:rsidR="006B6854" w:rsidRPr="00700629" w:rsidRDefault="006B6854" w:rsidP="00CE15CB">
            <w:pPr>
              <w:spacing w:before="0" w:after="0"/>
              <w:ind w:firstLine="0"/>
              <w:jc w:val="center"/>
              <w:rPr>
                <w:color w:val="auto"/>
                <w:lang w:val="en-US"/>
              </w:rPr>
            </w:pPr>
            <w:r w:rsidRPr="00700629">
              <w:rPr>
                <w:color w:val="auto"/>
                <w:lang w:val="en-US"/>
              </w:rPr>
              <w:t>2</w:t>
            </w:r>
          </w:p>
        </w:tc>
        <w:tc>
          <w:tcPr>
            <w:tcW w:w="1410" w:type="pct"/>
          </w:tcPr>
          <w:p w14:paraId="1516E21E" w14:textId="77777777" w:rsidR="006B6854" w:rsidRPr="00700629" w:rsidRDefault="006B6854" w:rsidP="00CE15CB">
            <w:pPr>
              <w:spacing w:before="0" w:after="0"/>
              <w:ind w:firstLine="0"/>
              <w:rPr>
                <w:color w:val="auto"/>
                <w:lang w:val="en-US"/>
              </w:rPr>
            </w:pPr>
            <w:r w:rsidRPr="00700629">
              <w:rPr>
                <w:color w:val="auto"/>
                <w:lang w:val="en-US"/>
              </w:rPr>
              <w:t>Bể xử lý nước thải</w:t>
            </w:r>
          </w:p>
        </w:tc>
        <w:tc>
          <w:tcPr>
            <w:tcW w:w="594" w:type="pct"/>
            <w:vAlign w:val="center"/>
          </w:tcPr>
          <w:p w14:paraId="29ED61E1" w14:textId="77777777" w:rsidR="006B6854" w:rsidRPr="00700629" w:rsidRDefault="006B6854" w:rsidP="00CE15CB">
            <w:pPr>
              <w:spacing w:before="0" w:after="0"/>
              <w:ind w:firstLine="0"/>
              <w:jc w:val="center"/>
              <w:rPr>
                <w:color w:val="auto"/>
                <w:lang w:val="en-US"/>
              </w:rPr>
            </w:pPr>
            <w:r w:rsidRPr="00700629">
              <w:rPr>
                <w:color w:val="auto"/>
                <w:lang w:val="en-US"/>
              </w:rPr>
              <w:t>01</w:t>
            </w:r>
          </w:p>
        </w:tc>
        <w:tc>
          <w:tcPr>
            <w:tcW w:w="593" w:type="pct"/>
            <w:vAlign w:val="center"/>
          </w:tcPr>
          <w:p w14:paraId="12D0CB6F" w14:textId="77777777" w:rsidR="006B6854" w:rsidRPr="00700629" w:rsidRDefault="006B6854" w:rsidP="00CE15CB">
            <w:pPr>
              <w:spacing w:before="0" w:after="0"/>
              <w:ind w:firstLine="0"/>
              <w:jc w:val="center"/>
              <w:rPr>
                <w:color w:val="auto"/>
                <w:lang w:val="en-US"/>
              </w:rPr>
            </w:pPr>
            <w:r w:rsidRPr="00700629">
              <w:rPr>
                <w:color w:val="auto"/>
                <w:lang w:val="en-US"/>
              </w:rPr>
              <w:t>01</w:t>
            </w:r>
          </w:p>
        </w:tc>
        <w:tc>
          <w:tcPr>
            <w:tcW w:w="669" w:type="pct"/>
            <w:vAlign w:val="center"/>
          </w:tcPr>
          <w:p w14:paraId="6F191ADE" w14:textId="77777777" w:rsidR="006B6854" w:rsidRPr="00700629" w:rsidRDefault="006B6854" w:rsidP="00CE15CB">
            <w:pPr>
              <w:spacing w:before="0" w:after="0"/>
              <w:ind w:firstLine="0"/>
              <w:jc w:val="center"/>
              <w:rPr>
                <w:color w:val="auto"/>
                <w:lang w:val="en-US"/>
              </w:rPr>
            </w:pPr>
            <w:r w:rsidRPr="00700629">
              <w:rPr>
                <w:color w:val="auto"/>
                <w:lang w:val="en-US"/>
              </w:rPr>
              <w:t>19,25</w:t>
            </w:r>
          </w:p>
        </w:tc>
        <w:tc>
          <w:tcPr>
            <w:tcW w:w="594" w:type="pct"/>
            <w:vAlign w:val="center"/>
          </w:tcPr>
          <w:p w14:paraId="3128A3AC" w14:textId="77777777" w:rsidR="006B6854" w:rsidRPr="00700629" w:rsidRDefault="006B6854" w:rsidP="00CE15CB">
            <w:pPr>
              <w:spacing w:before="0" w:after="0"/>
              <w:ind w:firstLine="0"/>
              <w:jc w:val="center"/>
              <w:rPr>
                <w:color w:val="auto"/>
                <w:lang w:val="en-US"/>
              </w:rPr>
            </w:pPr>
            <w:r w:rsidRPr="00700629">
              <w:rPr>
                <w:color w:val="auto"/>
                <w:lang w:val="en-US"/>
              </w:rPr>
              <w:t>19,25</w:t>
            </w:r>
          </w:p>
        </w:tc>
        <w:tc>
          <w:tcPr>
            <w:tcW w:w="734" w:type="pct"/>
            <w:vAlign w:val="center"/>
          </w:tcPr>
          <w:p w14:paraId="7F1BBC0C" w14:textId="77777777" w:rsidR="006B6854" w:rsidRPr="00700629" w:rsidRDefault="006B6854" w:rsidP="00CE15CB">
            <w:pPr>
              <w:spacing w:before="0" w:after="0"/>
              <w:ind w:firstLine="0"/>
              <w:jc w:val="center"/>
              <w:rPr>
                <w:color w:val="auto"/>
                <w:lang w:val="en-US"/>
              </w:rPr>
            </w:pPr>
            <w:r w:rsidRPr="00700629">
              <w:rPr>
                <w:color w:val="auto"/>
                <w:lang w:val="en-US"/>
              </w:rPr>
              <w:t>Xây mới</w:t>
            </w:r>
          </w:p>
        </w:tc>
      </w:tr>
      <w:tr w:rsidR="00700629" w:rsidRPr="00700629" w14:paraId="083FC6E5" w14:textId="77777777" w:rsidTr="00C46AD8">
        <w:trPr>
          <w:jc w:val="center"/>
        </w:trPr>
        <w:tc>
          <w:tcPr>
            <w:tcW w:w="407" w:type="pct"/>
            <w:vAlign w:val="center"/>
          </w:tcPr>
          <w:p w14:paraId="2A7753FE" w14:textId="77777777" w:rsidR="006B6854" w:rsidRPr="00700629" w:rsidRDefault="006B6854" w:rsidP="00CE15CB">
            <w:pPr>
              <w:spacing w:before="0" w:after="0"/>
              <w:ind w:firstLine="0"/>
              <w:jc w:val="center"/>
              <w:rPr>
                <w:color w:val="auto"/>
                <w:lang w:val="en-US"/>
              </w:rPr>
            </w:pPr>
            <w:r w:rsidRPr="00700629">
              <w:rPr>
                <w:color w:val="auto"/>
                <w:lang w:val="en-US"/>
              </w:rPr>
              <w:t>3</w:t>
            </w:r>
          </w:p>
        </w:tc>
        <w:tc>
          <w:tcPr>
            <w:tcW w:w="1410" w:type="pct"/>
          </w:tcPr>
          <w:p w14:paraId="3EDDFE28" w14:textId="585F4DBE" w:rsidR="006B6854" w:rsidRPr="00700629" w:rsidRDefault="006B6854" w:rsidP="00CE15CB">
            <w:pPr>
              <w:spacing w:before="0" w:after="0"/>
              <w:ind w:firstLine="0"/>
              <w:rPr>
                <w:color w:val="auto"/>
                <w:lang w:val="en-US"/>
              </w:rPr>
            </w:pPr>
            <w:r w:rsidRPr="00700629">
              <w:rPr>
                <w:color w:val="auto"/>
                <w:lang w:val="en-US"/>
              </w:rPr>
              <w:t>Vườn cây thuốc nam, ao</w:t>
            </w:r>
          </w:p>
        </w:tc>
        <w:tc>
          <w:tcPr>
            <w:tcW w:w="594" w:type="pct"/>
            <w:vAlign w:val="center"/>
          </w:tcPr>
          <w:p w14:paraId="656C17ED" w14:textId="77777777" w:rsidR="006B6854" w:rsidRPr="00700629" w:rsidRDefault="006B6854" w:rsidP="00CE15CB">
            <w:pPr>
              <w:spacing w:before="0" w:after="0"/>
              <w:ind w:firstLine="0"/>
              <w:jc w:val="center"/>
              <w:rPr>
                <w:color w:val="auto"/>
                <w:lang w:val="en-US"/>
              </w:rPr>
            </w:pPr>
          </w:p>
        </w:tc>
        <w:tc>
          <w:tcPr>
            <w:tcW w:w="593" w:type="pct"/>
            <w:vAlign w:val="center"/>
          </w:tcPr>
          <w:p w14:paraId="7EDEBF4D" w14:textId="77777777" w:rsidR="006B6854" w:rsidRPr="00700629" w:rsidRDefault="006B6854" w:rsidP="00CE15CB">
            <w:pPr>
              <w:spacing w:before="0" w:after="0"/>
              <w:ind w:firstLine="0"/>
              <w:jc w:val="center"/>
              <w:rPr>
                <w:color w:val="auto"/>
                <w:lang w:val="en-US"/>
              </w:rPr>
            </w:pPr>
          </w:p>
        </w:tc>
        <w:tc>
          <w:tcPr>
            <w:tcW w:w="669" w:type="pct"/>
            <w:vAlign w:val="center"/>
          </w:tcPr>
          <w:p w14:paraId="425DF5DE" w14:textId="32AFF058" w:rsidR="006B6854" w:rsidRPr="00700629" w:rsidRDefault="006B6854" w:rsidP="00CE15CB">
            <w:pPr>
              <w:spacing w:before="0" w:after="0"/>
              <w:ind w:firstLine="0"/>
              <w:jc w:val="center"/>
              <w:rPr>
                <w:color w:val="auto"/>
                <w:lang w:val="en-US"/>
              </w:rPr>
            </w:pPr>
            <w:r w:rsidRPr="00700629">
              <w:rPr>
                <w:color w:val="auto"/>
                <w:lang w:val="en-US"/>
              </w:rPr>
              <w:t>2.354,28</w:t>
            </w:r>
          </w:p>
        </w:tc>
        <w:tc>
          <w:tcPr>
            <w:tcW w:w="594" w:type="pct"/>
            <w:vAlign w:val="center"/>
          </w:tcPr>
          <w:p w14:paraId="29AE1A18" w14:textId="77777777" w:rsidR="006B6854" w:rsidRPr="00700629" w:rsidRDefault="006B6854" w:rsidP="00CE15CB">
            <w:pPr>
              <w:spacing w:before="0" w:after="0"/>
              <w:ind w:firstLine="0"/>
              <w:jc w:val="center"/>
              <w:rPr>
                <w:color w:val="auto"/>
                <w:lang w:val="en-US"/>
              </w:rPr>
            </w:pPr>
          </w:p>
        </w:tc>
        <w:tc>
          <w:tcPr>
            <w:tcW w:w="734" w:type="pct"/>
            <w:vAlign w:val="center"/>
          </w:tcPr>
          <w:p w14:paraId="172BD965" w14:textId="77777777" w:rsidR="006B6854" w:rsidRPr="00700629" w:rsidRDefault="006B6854" w:rsidP="00CE15CB">
            <w:pPr>
              <w:spacing w:before="0" w:after="0"/>
              <w:ind w:firstLine="0"/>
              <w:jc w:val="center"/>
              <w:rPr>
                <w:color w:val="auto"/>
                <w:lang w:val="en-US"/>
              </w:rPr>
            </w:pPr>
            <w:r w:rsidRPr="00700629">
              <w:rPr>
                <w:color w:val="auto"/>
                <w:lang w:val="en-US"/>
              </w:rPr>
              <w:t>Hiện trạng</w:t>
            </w:r>
          </w:p>
        </w:tc>
      </w:tr>
      <w:tr w:rsidR="00700629" w:rsidRPr="00700629" w14:paraId="2F0195E8" w14:textId="77777777" w:rsidTr="00C46AD8">
        <w:trPr>
          <w:jc w:val="center"/>
        </w:trPr>
        <w:tc>
          <w:tcPr>
            <w:tcW w:w="407" w:type="pct"/>
          </w:tcPr>
          <w:p w14:paraId="249CF893" w14:textId="77777777" w:rsidR="006B6854" w:rsidRPr="00700629" w:rsidRDefault="006B6854" w:rsidP="00CE15CB">
            <w:pPr>
              <w:spacing w:before="0" w:after="0"/>
              <w:ind w:firstLine="0"/>
              <w:rPr>
                <w:color w:val="auto"/>
                <w:lang w:val="en-US"/>
              </w:rPr>
            </w:pPr>
          </w:p>
        </w:tc>
        <w:tc>
          <w:tcPr>
            <w:tcW w:w="1410" w:type="pct"/>
          </w:tcPr>
          <w:p w14:paraId="34F8F4BF" w14:textId="77777777" w:rsidR="006B6854" w:rsidRPr="00700629" w:rsidRDefault="006B6854" w:rsidP="00CE15CB">
            <w:pPr>
              <w:spacing w:before="0" w:after="0"/>
              <w:ind w:firstLine="0"/>
              <w:rPr>
                <w:b/>
                <w:bCs/>
                <w:color w:val="auto"/>
                <w:lang w:val="en-US"/>
              </w:rPr>
            </w:pPr>
            <w:r w:rsidRPr="00700629">
              <w:rPr>
                <w:b/>
                <w:bCs/>
                <w:color w:val="auto"/>
                <w:lang w:val="en-US"/>
              </w:rPr>
              <w:t>Tổng diện tích</w:t>
            </w:r>
          </w:p>
        </w:tc>
        <w:tc>
          <w:tcPr>
            <w:tcW w:w="594" w:type="pct"/>
            <w:vAlign w:val="center"/>
          </w:tcPr>
          <w:p w14:paraId="4DD218F4" w14:textId="77777777" w:rsidR="006B6854" w:rsidRPr="00700629" w:rsidRDefault="006B6854" w:rsidP="00CE15CB">
            <w:pPr>
              <w:spacing w:before="0" w:after="0"/>
              <w:ind w:firstLine="0"/>
              <w:jc w:val="center"/>
              <w:rPr>
                <w:b/>
                <w:bCs/>
                <w:color w:val="auto"/>
                <w:lang w:val="en-US"/>
              </w:rPr>
            </w:pPr>
          </w:p>
        </w:tc>
        <w:tc>
          <w:tcPr>
            <w:tcW w:w="593" w:type="pct"/>
            <w:vAlign w:val="center"/>
          </w:tcPr>
          <w:p w14:paraId="1014331E" w14:textId="77777777" w:rsidR="006B6854" w:rsidRPr="00700629" w:rsidRDefault="006B6854" w:rsidP="00CE15CB">
            <w:pPr>
              <w:spacing w:before="0" w:after="0"/>
              <w:ind w:firstLine="0"/>
              <w:jc w:val="center"/>
              <w:rPr>
                <w:b/>
                <w:bCs/>
                <w:color w:val="auto"/>
                <w:lang w:val="en-US"/>
              </w:rPr>
            </w:pPr>
          </w:p>
        </w:tc>
        <w:tc>
          <w:tcPr>
            <w:tcW w:w="669" w:type="pct"/>
            <w:vAlign w:val="center"/>
          </w:tcPr>
          <w:p w14:paraId="71F9BDA4" w14:textId="1C66D6D9" w:rsidR="006B6854" w:rsidRPr="00700629" w:rsidRDefault="006B6854" w:rsidP="00CE15CB">
            <w:pPr>
              <w:spacing w:before="0" w:after="0"/>
              <w:ind w:firstLine="0"/>
              <w:jc w:val="center"/>
              <w:rPr>
                <w:b/>
                <w:bCs/>
                <w:color w:val="auto"/>
                <w:lang w:val="en-US"/>
              </w:rPr>
            </w:pPr>
            <w:r w:rsidRPr="00700629">
              <w:rPr>
                <w:b/>
                <w:bCs/>
                <w:color w:val="auto"/>
                <w:lang w:val="en-US"/>
              </w:rPr>
              <w:t>4.473,0</w:t>
            </w:r>
          </w:p>
        </w:tc>
        <w:tc>
          <w:tcPr>
            <w:tcW w:w="594" w:type="pct"/>
            <w:vAlign w:val="center"/>
          </w:tcPr>
          <w:p w14:paraId="14ED422E" w14:textId="77777777" w:rsidR="006B6854" w:rsidRPr="00700629" w:rsidRDefault="006B6854" w:rsidP="00CE15CB">
            <w:pPr>
              <w:spacing w:before="0" w:after="0"/>
              <w:ind w:firstLine="0"/>
              <w:jc w:val="center"/>
              <w:rPr>
                <w:b/>
                <w:bCs/>
                <w:color w:val="auto"/>
                <w:lang w:val="en-US"/>
              </w:rPr>
            </w:pPr>
          </w:p>
        </w:tc>
        <w:tc>
          <w:tcPr>
            <w:tcW w:w="734" w:type="pct"/>
            <w:vAlign w:val="center"/>
          </w:tcPr>
          <w:p w14:paraId="6D108D17" w14:textId="77777777" w:rsidR="006B6854" w:rsidRPr="00700629" w:rsidRDefault="006B6854" w:rsidP="00CE15CB">
            <w:pPr>
              <w:spacing w:before="0" w:after="0"/>
              <w:ind w:firstLine="0"/>
              <w:jc w:val="center"/>
              <w:rPr>
                <w:color w:val="auto"/>
                <w:lang w:val="en-US"/>
              </w:rPr>
            </w:pPr>
          </w:p>
        </w:tc>
      </w:tr>
    </w:tbl>
    <w:p w14:paraId="72BB9C21" w14:textId="3DCEB7E3" w:rsidR="00386803" w:rsidRPr="00700629" w:rsidRDefault="00386803" w:rsidP="00C46AD8">
      <w:pPr>
        <w:rPr>
          <w:color w:val="auto"/>
          <w:lang w:val="en-US"/>
        </w:rPr>
      </w:pPr>
      <w:r w:rsidRPr="00700629">
        <w:rPr>
          <w:color w:val="auto"/>
          <w:lang w:val="en-US"/>
        </w:rPr>
        <w:t>a. Xây dựng nhà trạm y tế 2 tầng:</w:t>
      </w:r>
    </w:p>
    <w:p w14:paraId="22619E31" w14:textId="59B63013" w:rsidR="00386803" w:rsidRPr="00700629" w:rsidRDefault="00386803" w:rsidP="00C46AD8">
      <w:pPr>
        <w:rPr>
          <w:color w:val="auto"/>
          <w:lang w:val="en-US"/>
        </w:rPr>
      </w:pPr>
      <w:r w:rsidRPr="00700629">
        <w:rPr>
          <w:color w:val="auto"/>
          <w:lang w:val="en-US"/>
        </w:rPr>
        <w:t xml:space="preserve">- Xây dựng mới nhà trạm 2 tầng diện tích xây dựng khoảng </w:t>
      </w:r>
      <w:r w:rsidR="006B6854" w:rsidRPr="00700629">
        <w:rPr>
          <w:color w:val="auto"/>
          <w:lang w:val="en-US"/>
        </w:rPr>
        <w:t>362,91</w:t>
      </w:r>
      <w:r w:rsidRPr="00700629">
        <w:rPr>
          <w:color w:val="auto"/>
          <w:lang w:val="en-US"/>
        </w:rPr>
        <w:t>m</w:t>
      </w:r>
      <w:r w:rsidRPr="00700629">
        <w:rPr>
          <w:color w:val="auto"/>
          <w:vertAlign w:val="superscript"/>
          <w:lang w:val="en-US"/>
        </w:rPr>
        <w:t>2</w:t>
      </w:r>
      <w:r w:rsidRPr="00700629">
        <w:rPr>
          <w:color w:val="auto"/>
          <w:lang w:val="en-US"/>
        </w:rPr>
        <w:t>. Kết cấu chịu lực chính khung cột, dầm, sàn BTCT.</w:t>
      </w:r>
    </w:p>
    <w:p w14:paraId="15FE8F8D" w14:textId="77777777" w:rsidR="00386803" w:rsidRPr="00700629" w:rsidRDefault="00386803" w:rsidP="00C46AD8">
      <w:pPr>
        <w:rPr>
          <w:color w:val="auto"/>
          <w:lang w:val="en-US"/>
        </w:rPr>
      </w:pPr>
      <w:r w:rsidRPr="00700629">
        <w:rPr>
          <w:color w:val="auto"/>
          <w:lang w:val="en-US"/>
        </w:rPr>
        <w:t>b. Nhà để xe 2 bánh:</w:t>
      </w:r>
    </w:p>
    <w:p w14:paraId="61D5CE37" w14:textId="726E98A9" w:rsidR="00386803" w:rsidRPr="00700629" w:rsidRDefault="00386803" w:rsidP="00C46AD8">
      <w:pPr>
        <w:rPr>
          <w:color w:val="auto"/>
          <w:lang w:val="en-US"/>
        </w:rPr>
      </w:pPr>
      <w:r w:rsidRPr="00700629">
        <w:rPr>
          <w:color w:val="auto"/>
          <w:lang w:val="en-US"/>
        </w:rPr>
        <w:t xml:space="preserve">- Nhà để xe 2 bánh được xây mới có diện tích xây dựng khoảng </w:t>
      </w:r>
      <w:r w:rsidR="006B6854" w:rsidRPr="00700629">
        <w:rPr>
          <w:color w:val="auto"/>
          <w:lang w:val="en-US"/>
        </w:rPr>
        <w:t>56,84</w:t>
      </w:r>
      <w:r w:rsidRPr="00700629">
        <w:rPr>
          <w:color w:val="auto"/>
          <w:lang w:val="en-US"/>
        </w:rPr>
        <w:t>m</w:t>
      </w:r>
      <w:r w:rsidRPr="00700629">
        <w:rPr>
          <w:color w:val="auto"/>
          <w:vertAlign w:val="superscript"/>
          <w:lang w:val="en-US"/>
        </w:rPr>
        <w:t>2</w:t>
      </w:r>
      <w:r w:rsidRPr="00700629">
        <w:rPr>
          <w:color w:val="auto"/>
          <w:lang w:val="en-US"/>
        </w:rPr>
        <w:t xml:space="preserve">. Kết cấu chịu lực khung cột, vì kèo, xà gồ thép, mái nhà lợp tôn múi. </w:t>
      </w:r>
    </w:p>
    <w:p w14:paraId="62550472" w14:textId="77777777" w:rsidR="00386803" w:rsidRPr="00700629" w:rsidRDefault="00386803" w:rsidP="00C46AD8">
      <w:pPr>
        <w:rPr>
          <w:color w:val="auto"/>
          <w:lang w:val="en-US"/>
        </w:rPr>
      </w:pPr>
      <w:r w:rsidRPr="00700629">
        <w:rPr>
          <w:color w:val="auto"/>
          <w:lang w:val="en-US"/>
        </w:rPr>
        <w:t>c. Bể xử lý nước thải:</w:t>
      </w:r>
    </w:p>
    <w:p w14:paraId="72987BE7" w14:textId="22F4C906" w:rsidR="00386803" w:rsidRPr="00700629" w:rsidRDefault="00386803" w:rsidP="00C46AD8">
      <w:pPr>
        <w:rPr>
          <w:color w:val="auto"/>
          <w:lang w:val="en-US"/>
        </w:rPr>
      </w:pPr>
      <w:r w:rsidRPr="00700629">
        <w:rPr>
          <w:color w:val="auto"/>
          <w:lang w:val="en-US"/>
        </w:rPr>
        <w:t xml:space="preserve">- Xây dựng bể ngầm kết cấu BTCT, có diện tích xây dựng khoảng </w:t>
      </w:r>
      <w:r w:rsidR="006B6854" w:rsidRPr="00700629">
        <w:rPr>
          <w:color w:val="auto"/>
          <w:lang w:val="en-US"/>
        </w:rPr>
        <w:t>19,25</w:t>
      </w:r>
      <w:r w:rsidRPr="00700629">
        <w:rPr>
          <w:color w:val="auto"/>
          <w:lang w:val="en-US"/>
        </w:rPr>
        <w:t xml:space="preserve"> m</w:t>
      </w:r>
      <w:r w:rsidRPr="00700629">
        <w:rPr>
          <w:color w:val="auto"/>
          <w:vertAlign w:val="superscript"/>
          <w:lang w:val="en-US"/>
        </w:rPr>
        <w:t>2</w:t>
      </w:r>
      <w:r w:rsidRPr="00700629">
        <w:rPr>
          <w:color w:val="auto"/>
          <w:lang w:val="en-US"/>
        </w:rPr>
        <w:t>.</w:t>
      </w:r>
    </w:p>
    <w:p w14:paraId="5ED63BBC" w14:textId="77777777" w:rsidR="00386803" w:rsidRPr="00700629" w:rsidRDefault="00386803" w:rsidP="00C46AD8">
      <w:pPr>
        <w:rPr>
          <w:color w:val="auto"/>
          <w:lang w:val="en-US"/>
        </w:rPr>
      </w:pPr>
      <w:r w:rsidRPr="00700629">
        <w:rPr>
          <w:color w:val="auto"/>
          <w:lang w:val="en-US"/>
        </w:rPr>
        <w:t>d. Sân, bồn cây, bồn hoa:</w:t>
      </w:r>
    </w:p>
    <w:p w14:paraId="5BBE8E03" w14:textId="77777777" w:rsidR="00386803" w:rsidRPr="00700629" w:rsidRDefault="00386803" w:rsidP="00C46AD8">
      <w:pPr>
        <w:rPr>
          <w:color w:val="auto"/>
          <w:lang w:val="en-US"/>
        </w:rPr>
      </w:pPr>
      <w:r w:rsidRPr="00700629">
        <w:rPr>
          <w:color w:val="auto"/>
          <w:lang w:val="en-US"/>
        </w:rPr>
        <w:t>- Làm mới sân bê tông, bồn cây, bồn hoa đồng bộ</w:t>
      </w:r>
    </w:p>
    <w:p w14:paraId="385AE674" w14:textId="77777777" w:rsidR="00386803" w:rsidRPr="00700629" w:rsidRDefault="00386803" w:rsidP="00C46AD8">
      <w:pPr>
        <w:rPr>
          <w:color w:val="auto"/>
          <w:lang w:val="en-US"/>
        </w:rPr>
      </w:pPr>
      <w:r w:rsidRPr="00700629">
        <w:rPr>
          <w:color w:val="auto"/>
          <w:lang w:val="en-US"/>
        </w:rPr>
        <w:t>e. Phần phá dỡ hiện trạng:</w:t>
      </w:r>
    </w:p>
    <w:p w14:paraId="1247B00F" w14:textId="77777777" w:rsidR="00386803" w:rsidRPr="00700629" w:rsidRDefault="00386803" w:rsidP="00C46AD8">
      <w:pPr>
        <w:rPr>
          <w:color w:val="auto"/>
          <w:lang w:val="en-US"/>
        </w:rPr>
      </w:pPr>
      <w:r w:rsidRPr="00700629">
        <w:rPr>
          <w:color w:val="auto"/>
          <w:lang w:val="en-US"/>
        </w:rPr>
        <w:t>- Phá dỡ 02 nhà cũ 1 tầng đã xuống cấp để xây nhà trạm mới.</w:t>
      </w:r>
    </w:p>
    <w:p w14:paraId="6339E09A" w14:textId="77777777" w:rsidR="00386803" w:rsidRPr="00700629" w:rsidRDefault="00386803" w:rsidP="00C46AD8">
      <w:pPr>
        <w:rPr>
          <w:color w:val="auto"/>
          <w:lang w:val="en-US"/>
        </w:rPr>
      </w:pPr>
      <w:r w:rsidRPr="00700629">
        <w:rPr>
          <w:color w:val="auto"/>
          <w:lang w:val="en-US"/>
        </w:rPr>
        <w:t>- Phá dỡ 01 nhà vệ sinh đã xuống cấp.</w:t>
      </w:r>
    </w:p>
    <w:p w14:paraId="3E6A53C7" w14:textId="099A6831" w:rsidR="00386803" w:rsidRPr="00700629" w:rsidRDefault="00386803" w:rsidP="00386803">
      <w:pPr>
        <w:spacing w:before="40" w:after="40"/>
        <w:rPr>
          <w:b/>
          <w:bCs/>
          <w:color w:val="auto"/>
          <w:lang w:val="en-US"/>
        </w:rPr>
      </w:pPr>
      <w:r w:rsidRPr="00700629">
        <w:rPr>
          <w:b/>
          <w:bCs/>
          <w:color w:val="auto"/>
          <w:lang w:val="en-US"/>
        </w:rPr>
        <w:t>3. Cải tao, nâng cấp Trạm y tế xã Hoàng Nam</w:t>
      </w:r>
    </w:p>
    <w:p w14:paraId="427F30A9" w14:textId="0E440704" w:rsidR="00CE15CB" w:rsidRPr="00700629" w:rsidRDefault="00CE15CB" w:rsidP="00CE15CB">
      <w:pPr>
        <w:spacing w:before="40" w:after="40"/>
        <w:rPr>
          <w:color w:val="auto"/>
          <w:lang w:val="en-US"/>
        </w:rPr>
      </w:pPr>
      <w:r w:rsidRPr="00700629">
        <w:rPr>
          <w:color w:val="auto"/>
          <w:lang w:val="en-US"/>
        </w:rPr>
        <w:t>Tổng hợp các hạng mục công trình của trạm y tế xã Hoàng Nam trong bảng sau:</w:t>
      </w:r>
    </w:p>
    <w:p w14:paraId="51DBE2FC" w14:textId="367D9C2E" w:rsidR="00C46AD8" w:rsidRPr="00700629" w:rsidRDefault="00C46AD8" w:rsidP="005E45D2">
      <w:pPr>
        <w:pStyle w:val="Caption"/>
        <w:rPr>
          <w:color w:val="auto"/>
          <w:lang w:val="en-US"/>
        </w:rPr>
      </w:pPr>
      <w:bookmarkStart w:id="195" w:name="_Toc123140562"/>
      <w:r w:rsidRPr="00700629">
        <w:rPr>
          <w:color w:val="auto"/>
        </w:rPr>
        <w:t xml:space="preserve">Bảng 1. </w:t>
      </w:r>
      <w:r w:rsidRPr="00700629">
        <w:rPr>
          <w:color w:val="auto"/>
          <w:lang w:val="en-US"/>
        </w:rPr>
        <w:t>5</w:t>
      </w:r>
      <w:r w:rsidR="005E45D2" w:rsidRPr="00700629">
        <w:rPr>
          <w:color w:val="auto"/>
          <w:lang w:val="en-US"/>
        </w:rPr>
        <w:t>2</w:t>
      </w:r>
      <w:r w:rsidRPr="00700629">
        <w:rPr>
          <w:color w:val="auto"/>
          <w:lang w:val="en-US"/>
        </w:rPr>
        <w:t xml:space="preserve">. Tổng hợp hạng mục công trình của trạm y tế </w:t>
      </w:r>
      <w:r w:rsidRPr="00700629">
        <w:rPr>
          <w:bCs/>
          <w:color w:val="auto"/>
          <w:lang w:val="en-US"/>
        </w:rPr>
        <w:t>xã Hoàng Nam</w:t>
      </w:r>
      <w:bookmarkEnd w:id="195"/>
    </w:p>
    <w:tbl>
      <w:tblPr>
        <w:tblStyle w:val="TableGrid"/>
        <w:tblW w:w="5000" w:type="pct"/>
        <w:jc w:val="center"/>
        <w:tblLook w:val="04A0" w:firstRow="1" w:lastRow="0" w:firstColumn="1" w:lastColumn="0" w:noHBand="0" w:noVBand="1"/>
      </w:tblPr>
      <w:tblGrid>
        <w:gridCol w:w="768"/>
        <w:gridCol w:w="2649"/>
        <w:gridCol w:w="1116"/>
        <w:gridCol w:w="1114"/>
        <w:gridCol w:w="1257"/>
        <w:gridCol w:w="1116"/>
        <w:gridCol w:w="1373"/>
      </w:tblGrid>
      <w:tr w:rsidR="00700629" w:rsidRPr="00700629" w14:paraId="5235B2E5" w14:textId="77777777" w:rsidTr="00CE15CB">
        <w:trPr>
          <w:jc w:val="center"/>
        </w:trPr>
        <w:tc>
          <w:tcPr>
            <w:tcW w:w="409" w:type="pct"/>
            <w:vAlign w:val="center"/>
          </w:tcPr>
          <w:p w14:paraId="7B9FC3E5" w14:textId="77777777" w:rsidR="00C46AD8" w:rsidRPr="00700629" w:rsidRDefault="00C46AD8" w:rsidP="00CE15CB">
            <w:pPr>
              <w:spacing w:before="0" w:after="0"/>
              <w:ind w:firstLine="0"/>
              <w:jc w:val="center"/>
              <w:rPr>
                <w:b/>
                <w:bCs/>
                <w:color w:val="auto"/>
                <w:lang w:val="en-US"/>
              </w:rPr>
            </w:pPr>
            <w:r w:rsidRPr="00700629">
              <w:rPr>
                <w:b/>
                <w:bCs/>
                <w:color w:val="auto"/>
                <w:lang w:val="en-US"/>
              </w:rPr>
              <w:t>STT</w:t>
            </w:r>
          </w:p>
        </w:tc>
        <w:tc>
          <w:tcPr>
            <w:tcW w:w="1410" w:type="pct"/>
            <w:vAlign w:val="center"/>
          </w:tcPr>
          <w:p w14:paraId="3B2B2D0A" w14:textId="77777777" w:rsidR="00C46AD8" w:rsidRPr="00700629" w:rsidRDefault="00C46AD8" w:rsidP="00CE15CB">
            <w:pPr>
              <w:spacing w:before="0" w:after="0"/>
              <w:ind w:firstLine="0"/>
              <w:jc w:val="center"/>
              <w:rPr>
                <w:b/>
                <w:bCs/>
                <w:color w:val="auto"/>
                <w:lang w:val="en-US"/>
              </w:rPr>
            </w:pPr>
            <w:r w:rsidRPr="00700629">
              <w:rPr>
                <w:b/>
                <w:bCs/>
                <w:color w:val="auto"/>
                <w:lang w:val="en-US"/>
              </w:rPr>
              <w:t>Hạng mục</w:t>
            </w:r>
          </w:p>
        </w:tc>
        <w:tc>
          <w:tcPr>
            <w:tcW w:w="594" w:type="pct"/>
            <w:vAlign w:val="center"/>
          </w:tcPr>
          <w:p w14:paraId="026BB46D" w14:textId="77777777" w:rsidR="00C46AD8" w:rsidRPr="00700629" w:rsidRDefault="00C46AD8" w:rsidP="00CE15CB">
            <w:pPr>
              <w:spacing w:before="0" w:after="0"/>
              <w:ind w:firstLine="0"/>
              <w:jc w:val="center"/>
              <w:rPr>
                <w:b/>
                <w:bCs/>
                <w:color w:val="auto"/>
                <w:lang w:val="en-US"/>
              </w:rPr>
            </w:pPr>
            <w:r w:rsidRPr="00700629">
              <w:rPr>
                <w:b/>
                <w:bCs/>
                <w:color w:val="auto"/>
                <w:lang w:val="en-US"/>
              </w:rPr>
              <w:t>Số lượng</w:t>
            </w:r>
          </w:p>
        </w:tc>
        <w:tc>
          <w:tcPr>
            <w:tcW w:w="593" w:type="pct"/>
            <w:vAlign w:val="center"/>
          </w:tcPr>
          <w:p w14:paraId="78F55A43" w14:textId="77777777" w:rsidR="00C46AD8" w:rsidRPr="00700629" w:rsidRDefault="00C46AD8" w:rsidP="00CE15CB">
            <w:pPr>
              <w:spacing w:before="0" w:after="0"/>
              <w:ind w:firstLine="0"/>
              <w:jc w:val="center"/>
              <w:rPr>
                <w:b/>
                <w:bCs/>
                <w:color w:val="auto"/>
                <w:lang w:val="en-US"/>
              </w:rPr>
            </w:pPr>
            <w:r w:rsidRPr="00700629">
              <w:rPr>
                <w:b/>
                <w:bCs/>
                <w:color w:val="auto"/>
                <w:lang w:val="en-US"/>
              </w:rPr>
              <w:t>Số tầng</w:t>
            </w:r>
          </w:p>
        </w:tc>
        <w:tc>
          <w:tcPr>
            <w:tcW w:w="669" w:type="pct"/>
            <w:vAlign w:val="center"/>
          </w:tcPr>
          <w:p w14:paraId="7794C409" w14:textId="77777777" w:rsidR="00C46AD8" w:rsidRPr="00700629" w:rsidRDefault="00C46AD8" w:rsidP="00CE15C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4" w:type="pct"/>
            <w:vAlign w:val="center"/>
          </w:tcPr>
          <w:p w14:paraId="21317C3E" w14:textId="77777777" w:rsidR="00C46AD8" w:rsidRPr="00700629" w:rsidRDefault="00C46AD8" w:rsidP="00CE15C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1" w:type="pct"/>
            <w:vAlign w:val="center"/>
          </w:tcPr>
          <w:p w14:paraId="02780A74" w14:textId="77777777" w:rsidR="00C46AD8" w:rsidRPr="00700629" w:rsidRDefault="00C46AD8" w:rsidP="00CE15CB">
            <w:pPr>
              <w:spacing w:before="0" w:after="0"/>
              <w:ind w:firstLine="0"/>
              <w:jc w:val="center"/>
              <w:rPr>
                <w:b/>
                <w:bCs/>
                <w:color w:val="auto"/>
                <w:lang w:val="en-US"/>
              </w:rPr>
            </w:pPr>
            <w:r w:rsidRPr="00700629">
              <w:rPr>
                <w:b/>
                <w:bCs/>
                <w:color w:val="auto"/>
                <w:lang w:val="en-US"/>
              </w:rPr>
              <w:t>Ghi chú</w:t>
            </w:r>
          </w:p>
        </w:tc>
      </w:tr>
      <w:tr w:rsidR="00700629" w:rsidRPr="00700629" w14:paraId="3FB20D52" w14:textId="77777777" w:rsidTr="00CE15CB">
        <w:trPr>
          <w:jc w:val="center"/>
        </w:trPr>
        <w:tc>
          <w:tcPr>
            <w:tcW w:w="409" w:type="pct"/>
            <w:vAlign w:val="center"/>
          </w:tcPr>
          <w:p w14:paraId="711CE238" w14:textId="77777777" w:rsidR="00C46AD8" w:rsidRPr="00700629" w:rsidRDefault="00C46AD8" w:rsidP="00CE15CB">
            <w:pPr>
              <w:spacing w:before="0" w:after="0"/>
              <w:ind w:firstLine="0"/>
              <w:jc w:val="center"/>
              <w:rPr>
                <w:b/>
                <w:bCs/>
                <w:color w:val="auto"/>
                <w:lang w:val="en-US"/>
              </w:rPr>
            </w:pPr>
            <w:r w:rsidRPr="00700629">
              <w:rPr>
                <w:b/>
                <w:bCs/>
                <w:color w:val="auto"/>
                <w:lang w:val="en-US"/>
              </w:rPr>
              <w:t>A</w:t>
            </w:r>
          </w:p>
        </w:tc>
        <w:tc>
          <w:tcPr>
            <w:tcW w:w="2597" w:type="pct"/>
            <w:gridSpan w:val="3"/>
          </w:tcPr>
          <w:p w14:paraId="7C1F65D1" w14:textId="77777777" w:rsidR="00C46AD8" w:rsidRPr="00700629" w:rsidRDefault="00C46AD8" w:rsidP="00CE15CB">
            <w:pPr>
              <w:spacing w:before="0" w:after="0"/>
              <w:ind w:firstLine="0"/>
              <w:jc w:val="left"/>
              <w:rPr>
                <w:color w:val="auto"/>
                <w:lang w:val="en-US"/>
              </w:rPr>
            </w:pPr>
            <w:r w:rsidRPr="00700629">
              <w:rPr>
                <w:b/>
                <w:bCs/>
                <w:color w:val="auto"/>
                <w:lang w:val="en-US"/>
              </w:rPr>
              <w:t>Các hạng mục công trình chính</w:t>
            </w:r>
          </w:p>
        </w:tc>
        <w:tc>
          <w:tcPr>
            <w:tcW w:w="669" w:type="pct"/>
            <w:vAlign w:val="center"/>
          </w:tcPr>
          <w:p w14:paraId="5B91FD48" w14:textId="77777777" w:rsidR="00C46AD8" w:rsidRPr="00700629" w:rsidRDefault="00C46AD8" w:rsidP="00CE15CB">
            <w:pPr>
              <w:spacing w:before="0" w:after="0"/>
              <w:ind w:firstLine="0"/>
              <w:jc w:val="center"/>
              <w:rPr>
                <w:color w:val="auto"/>
                <w:lang w:val="en-US"/>
              </w:rPr>
            </w:pPr>
          </w:p>
        </w:tc>
        <w:tc>
          <w:tcPr>
            <w:tcW w:w="594" w:type="pct"/>
            <w:vAlign w:val="center"/>
          </w:tcPr>
          <w:p w14:paraId="0AAEA4D3" w14:textId="77777777" w:rsidR="00C46AD8" w:rsidRPr="00700629" w:rsidRDefault="00C46AD8" w:rsidP="00CE15CB">
            <w:pPr>
              <w:spacing w:before="0" w:after="0"/>
              <w:ind w:firstLine="0"/>
              <w:jc w:val="center"/>
              <w:rPr>
                <w:color w:val="auto"/>
                <w:lang w:val="en-US"/>
              </w:rPr>
            </w:pPr>
          </w:p>
        </w:tc>
        <w:tc>
          <w:tcPr>
            <w:tcW w:w="731" w:type="pct"/>
            <w:vAlign w:val="center"/>
          </w:tcPr>
          <w:p w14:paraId="68F5FB2E" w14:textId="77777777" w:rsidR="00C46AD8" w:rsidRPr="00700629" w:rsidRDefault="00C46AD8" w:rsidP="00CE15CB">
            <w:pPr>
              <w:spacing w:before="0" w:after="0"/>
              <w:ind w:firstLine="0"/>
              <w:jc w:val="center"/>
              <w:rPr>
                <w:color w:val="auto"/>
                <w:lang w:val="en-US"/>
              </w:rPr>
            </w:pPr>
          </w:p>
        </w:tc>
      </w:tr>
      <w:tr w:rsidR="00700629" w:rsidRPr="00700629" w14:paraId="238E0C96" w14:textId="77777777" w:rsidTr="00CE15CB">
        <w:trPr>
          <w:jc w:val="center"/>
        </w:trPr>
        <w:tc>
          <w:tcPr>
            <w:tcW w:w="409" w:type="pct"/>
            <w:vAlign w:val="center"/>
          </w:tcPr>
          <w:p w14:paraId="2CB5D510" w14:textId="77777777" w:rsidR="00C46AD8" w:rsidRPr="00700629" w:rsidRDefault="00C46AD8" w:rsidP="00CE15CB">
            <w:pPr>
              <w:spacing w:before="0" w:after="0"/>
              <w:ind w:firstLine="0"/>
              <w:jc w:val="center"/>
              <w:rPr>
                <w:color w:val="auto"/>
                <w:lang w:val="en-US"/>
              </w:rPr>
            </w:pPr>
            <w:r w:rsidRPr="00700629">
              <w:rPr>
                <w:color w:val="auto"/>
                <w:lang w:val="en-US"/>
              </w:rPr>
              <w:t>1</w:t>
            </w:r>
          </w:p>
        </w:tc>
        <w:tc>
          <w:tcPr>
            <w:tcW w:w="1410" w:type="pct"/>
          </w:tcPr>
          <w:p w14:paraId="56BB8B39" w14:textId="7C639C09" w:rsidR="00C46AD8" w:rsidRPr="00700629" w:rsidRDefault="00F54E5C" w:rsidP="00CE15CB">
            <w:pPr>
              <w:spacing w:before="0" w:after="0"/>
              <w:ind w:firstLine="0"/>
              <w:rPr>
                <w:color w:val="auto"/>
                <w:lang w:val="en-US"/>
              </w:rPr>
            </w:pPr>
            <w:r w:rsidRPr="00700629">
              <w:rPr>
                <w:color w:val="auto"/>
                <w:lang w:val="en-US"/>
              </w:rPr>
              <w:t>Nhà làm việc khu A</w:t>
            </w:r>
          </w:p>
        </w:tc>
        <w:tc>
          <w:tcPr>
            <w:tcW w:w="594" w:type="pct"/>
            <w:vAlign w:val="center"/>
          </w:tcPr>
          <w:p w14:paraId="73D8DD53" w14:textId="25A84A44" w:rsidR="00C46AD8" w:rsidRPr="00700629" w:rsidRDefault="00F54E5C" w:rsidP="00CE15CB">
            <w:pPr>
              <w:spacing w:before="0" w:after="0"/>
              <w:ind w:firstLine="0"/>
              <w:jc w:val="center"/>
              <w:rPr>
                <w:color w:val="auto"/>
                <w:lang w:val="en-US"/>
              </w:rPr>
            </w:pPr>
            <w:r w:rsidRPr="00700629">
              <w:rPr>
                <w:color w:val="auto"/>
                <w:lang w:val="en-US"/>
              </w:rPr>
              <w:t>01</w:t>
            </w:r>
          </w:p>
        </w:tc>
        <w:tc>
          <w:tcPr>
            <w:tcW w:w="593" w:type="pct"/>
            <w:vAlign w:val="center"/>
          </w:tcPr>
          <w:p w14:paraId="61AFAE43" w14:textId="5F6DB3F5" w:rsidR="00C46AD8" w:rsidRPr="00700629" w:rsidRDefault="00F54E5C" w:rsidP="00CE15CB">
            <w:pPr>
              <w:spacing w:before="0" w:after="0"/>
              <w:ind w:firstLine="0"/>
              <w:jc w:val="center"/>
              <w:rPr>
                <w:color w:val="auto"/>
                <w:lang w:val="en-US"/>
              </w:rPr>
            </w:pPr>
            <w:r w:rsidRPr="00700629">
              <w:rPr>
                <w:color w:val="auto"/>
                <w:lang w:val="en-US"/>
              </w:rPr>
              <w:t>01</w:t>
            </w:r>
          </w:p>
        </w:tc>
        <w:tc>
          <w:tcPr>
            <w:tcW w:w="669" w:type="pct"/>
            <w:vAlign w:val="center"/>
          </w:tcPr>
          <w:p w14:paraId="2BBD3CF2" w14:textId="334A165B" w:rsidR="00C46AD8" w:rsidRPr="00700629" w:rsidRDefault="00F54E5C" w:rsidP="00CE15CB">
            <w:pPr>
              <w:spacing w:before="0" w:after="0"/>
              <w:ind w:firstLine="0"/>
              <w:jc w:val="center"/>
              <w:rPr>
                <w:color w:val="auto"/>
                <w:lang w:val="en-US"/>
              </w:rPr>
            </w:pPr>
            <w:r w:rsidRPr="00700629">
              <w:rPr>
                <w:color w:val="auto"/>
                <w:lang w:val="en-US"/>
              </w:rPr>
              <w:t>88,62</w:t>
            </w:r>
          </w:p>
        </w:tc>
        <w:tc>
          <w:tcPr>
            <w:tcW w:w="594" w:type="pct"/>
            <w:vAlign w:val="center"/>
          </w:tcPr>
          <w:p w14:paraId="15D7EC61" w14:textId="2E7A194B" w:rsidR="00C46AD8" w:rsidRPr="00700629" w:rsidRDefault="00F54E5C" w:rsidP="00CE15CB">
            <w:pPr>
              <w:spacing w:before="0" w:after="0"/>
              <w:ind w:firstLine="0"/>
              <w:jc w:val="center"/>
              <w:rPr>
                <w:color w:val="auto"/>
                <w:lang w:val="en-US"/>
              </w:rPr>
            </w:pPr>
            <w:r w:rsidRPr="00700629">
              <w:rPr>
                <w:color w:val="auto"/>
                <w:lang w:val="en-US"/>
              </w:rPr>
              <w:t>88,62</w:t>
            </w:r>
          </w:p>
        </w:tc>
        <w:tc>
          <w:tcPr>
            <w:tcW w:w="731" w:type="pct"/>
            <w:vAlign w:val="center"/>
          </w:tcPr>
          <w:p w14:paraId="1793FE43" w14:textId="76463511" w:rsidR="00C46AD8" w:rsidRPr="00700629" w:rsidRDefault="00F54E5C" w:rsidP="00CE15CB">
            <w:pPr>
              <w:spacing w:before="0" w:after="0"/>
              <w:ind w:firstLine="0"/>
              <w:jc w:val="center"/>
              <w:rPr>
                <w:color w:val="auto"/>
                <w:lang w:val="en-US"/>
              </w:rPr>
            </w:pPr>
            <w:r w:rsidRPr="00700629">
              <w:rPr>
                <w:color w:val="auto"/>
                <w:lang w:val="en-US"/>
              </w:rPr>
              <w:t>Cải tạo</w:t>
            </w:r>
          </w:p>
        </w:tc>
      </w:tr>
      <w:tr w:rsidR="00700629" w:rsidRPr="00700629" w14:paraId="01F3435C" w14:textId="77777777" w:rsidTr="00CE15CB">
        <w:trPr>
          <w:jc w:val="center"/>
        </w:trPr>
        <w:tc>
          <w:tcPr>
            <w:tcW w:w="409" w:type="pct"/>
            <w:vAlign w:val="center"/>
          </w:tcPr>
          <w:p w14:paraId="4FF83DC3" w14:textId="7E6EBFBD" w:rsidR="00F54E5C" w:rsidRPr="00700629" w:rsidRDefault="00F54E5C" w:rsidP="00CE15CB">
            <w:pPr>
              <w:spacing w:before="0" w:after="0"/>
              <w:ind w:firstLine="0"/>
              <w:jc w:val="center"/>
              <w:rPr>
                <w:color w:val="auto"/>
                <w:lang w:val="en-US"/>
              </w:rPr>
            </w:pPr>
            <w:r w:rsidRPr="00700629">
              <w:rPr>
                <w:color w:val="auto"/>
                <w:lang w:val="en-US"/>
              </w:rPr>
              <w:t>2</w:t>
            </w:r>
          </w:p>
        </w:tc>
        <w:tc>
          <w:tcPr>
            <w:tcW w:w="1410" w:type="pct"/>
          </w:tcPr>
          <w:p w14:paraId="0166475F" w14:textId="1C66D6F7" w:rsidR="00F54E5C" w:rsidRPr="00700629" w:rsidRDefault="00F54E5C" w:rsidP="00CE15CB">
            <w:pPr>
              <w:spacing w:before="0" w:after="0"/>
              <w:ind w:firstLine="0"/>
              <w:rPr>
                <w:color w:val="auto"/>
                <w:lang w:val="en-US"/>
              </w:rPr>
            </w:pPr>
            <w:r w:rsidRPr="00700629">
              <w:rPr>
                <w:color w:val="auto"/>
                <w:lang w:val="en-US"/>
              </w:rPr>
              <w:t>Nhà làm việc khu B</w:t>
            </w:r>
          </w:p>
        </w:tc>
        <w:tc>
          <w:tcPr>
            <w:tcW w:w="594" w:type="pct"/>
            <w:vAlign w:val="center"/>
          </w:tcPr>
          <w:p w14:paraId="4BCCBFB5" w14:textId="3F4C8C76" w:rsidR="00F54E5C" w:rsidRPr="00700629" w:rsidRDefault="00F54E5C" w:rsidP="00CE15CB">
            <w:pPr>
              <w:spacing w:before="0" w:after="0"/>
              <w:ind w:firstLine="0"/>
              <w:jc w:val="center"/>
              <w:rPr>
                <w:color w:val="auto"/>
                <w:lang w:val="en-US"/>
              </w:rPr>
            </w:pPr>
            <w:r w:rsidRPr="00700629">
              <w:rPr>
                <w:color w:val="auto"/>
                <w:lang w:val="en-US"/>
              </w:rPr>
              <w:t>01</w:t>
            </w:r>
          </w:p>
        </w:tc>
        <w:tc>
          <w:tcPr>
            <w:tcW w:w="593" w:type="pct"/>
            <w:vAlign w:val="center"/>
          </w:tcPr>
          <w:p w14:paraId="08E36570" w14:textId="28584041" w:rsidR="00F54E5C" w:rsidRPr="00700629" w:rsidRDefault="00F54E5C" w:rsidP="00CE15CB">
            <w:pPr>
              <w:spacing w:before="0" w:after="0"/>
              <w:ind w:firstLine="0"/>
              <w:jc w:val="center"/>
              <w:rPr>
                <w:color w:val="auto"/>
                <w:lang w:val="en-US"/>
              </w:rPr>
            </w:pPr>
            <w:r w:rsidRPr="00700629">
              <w:rPr>
                <w:color w:val="auto"/>
                <w:lang w:val="en-US"/>
              </w:rPr>
              <w:t>01</w:t>
            </w:r>
          </w:p>
        </w:tc>
        <w:tc>
          <w:tcPr>
            <w:tcW w:w="669" w:type="pct"/>
            <w:vAlign w:val="center"/>
          </w:tcPr>
          <w:p w14:paraId="16B74119" w14:textId="7BE5A2D6" w:rsidR="00F54E5C" w:rsidRPr="00700629" w:rsidRDefault="00F54E5C" w:rsidP="00CE15CB">
            <w:pPr>
              <w:spacing w:before="0" w:after="0"/>
              <w:ind w:firstLine="0"/>
              <w:jc w:val="center"/>
              <w:rPr>
                <w:color w:val="auto"/>
                <w:lang w:val="en-US"/>
              </w:rPr>
            </w:pPr>
            <w:r w:rsidRPr="00700629">
              <w:rPr>
                <w:color w:val="auto"/>
                <w:lang w:val="en-US"/>
              </w:rPr>
              <w:t>87,43</w:t>
            </w:r>
          </w:p>
        </w:tc>
        <w:tc>
          <w:tcPr>
            <w:tcW w:w="594" w:type="pct"/>
            <w:vAlign w:val="center"/>
          </w:tcPr>
          <w:p w14:paraId="0F491388" w14:textId="3CA96E8F" w:rsidR="00F54E5C" w:rsidRPr="00700629" w:rsidRDefault="00F54E5C" w:rsidP="00CE15CB">
            <w:pPr>
              <w:spacing w:before="0" w:after="0"/>
              <w:ind w:firstLine="0"/>
              <w:jc w:val="center"/>
              <w:rPr>
                <w:color w:val="auto"/>
                <w:lang w:val="en-US"/>
              </w:rPr>
            </w:pPr>
            <w:r w:rsidRPr="00700629">
              <w:rPr>
                <w:color w:val="auto"/>
                <w:lang w:val="en-US"/>
              </w:rPr>
              <w:t>87,43</w:t>
            </w:r>
          </w:p>
        </w:tc>
        <w:tc>
          <w:tcPr>
            <w:tcW w:w="731" w:type="pct"/>
            <w:vAlign w:val="center"/>
          </w:tcPr>
          <w:p w14:paraId="017F0BC5" w14:textId="168EAEA2" w:rsidR="00F54E5C" w:rsidRPr="00700629" w:rsidRDefault="00F54E5C" w:rsidP="00CE15CB">
            <w:pPr>
              <w:spacing w:before="0" w:after="0"/>
              <w:ind w:firstLine="0"/>
              <w:jc w:val="center"/>
              <w:rPr>
                <w:color w:val="auto"/>
                <w:lang w:val="en-US"/>
              </w:rPr>
            </w:pPr>
            <w:r w:rsidRPr="00700629">
              <w:rPr>
                <w:color w:val="auto"/>
                <w:lang w:val="en-US"/>
              </w:rPr>
              <w:t>Cải tạo</w:t>
            </w:r>
          </w:p>
        </w:tc>
      </w:tr>
      <w:tr w:rsidR="00700629" w:rsidRPr="00700629" w14:paraId="2F311B5C" w14:textId="77777777" w:rsidTr="00CE15CB">
        <w:trPr>
          <w:jc w:val="center"/>
        </w:trPr>
        <w:tc>
          <w:tcPr>
            <w:tcW w:w="409" w:type="pct"/>
            <w:vAlign w:val="center"/>
          </w:tcPr>
          <w:p w14:paraId="3013593C" w14:textId="7ACE3006" w:rsidR="00F54E5C" w:rsidRPr="00700629" w:rsidRDefault="00F54E5C" w:rsidP="00CE15CB">
            <w:pPr>
              <w:spacing w:before="0" w:after="0"/>
              <w:ind w:firstLine="0"/>
              <w:jc w:val="center"/>
              <w:rPr>
                <w:color w:val="auto"/>
                <w:lang w:val="en-US"/>
              </w:rPr>
            </w:pPr>
            <w:r w:rsidRPr="00700629">
              <w:rPr>
                <w:color w:val="auto"/>
                <w:lang w:val="en-US"/>
              </w:rPr>
              <w:t>3</w:t>
            </w:r>
          </w:p>
        </w:tc>
        <w:tc>
          <w:tcPr>
            <w:tcW w:w="1410" w:type="pct"/>
          </w:tcPr>
          <w:p w14:paraId="715315A1" w14:textId="73FB4BEC" w:rsidR="00F54E5C" w:rsidRPr="00700629" w:rsidRDefault="00F54E5C" w:rsidP="00CE15CB">
            <w:pPr>
              <w:spacing w:before="0" w:after="0"/>
              <w:ind w:firstLine="0"/>
              <w:rPr>
                <w:color w:val="auto"/>
                <w:lang w:val="en-US"/>
              </w:rPr>
            </w:pPr>
            <w:r w:rsidRPr="00700629">
              <w:rPr>
                <w:color w:val="auto"/>
                <w:lang w:val="en-US"/>
              </w:rPr>
              <w:t>Nhà làm việc khu A</w:t>
            </w:r>
          </w:p>
        </w:tc>
        <w:tc>
          <w:tcPr>
            <w:tcW w:w="594" w:type="pct"/>
            <w:vAlign w:val="center"/>
          </w:tcPr>
          <w:p w14:paraId="1B71C298" w14:textId="348B3CF4" w:rsidR="00F54E5C" w:rsidRPr="00700629" w:rsidRDefault="00F54E5C" w:rsidP="00CE15CB">
            <w:pPr>
              <w:spacing w:before="0" w:after="0"/>
              <w:ind w:firstLine="0"/>
              <w:jc w:val="center"/>
              <w:rPr>
                <w:color w:val="auto"/>
                <w:lang w:val="en-US"/>
              </w:rPr>
            </w:pPr>
            <w:r w:rsidRPr="00700629">
              <w:rPr>
                <w:color w:val="auto"/>
                <w:lang w:val="en-US"/>
              </w:rPr>
              <w:t>01</w:t>
            </w:r>
          </w:p>
        </w:tc>
        <w:tc>
          <w:tcPr>
            <w:tcW w:w="593" w:type="pct"/>
            <w:vAlign w:val="center"/>
          </w:tcPr>
          <w:p w14:paraId="7642F37E" w14:textId="2172C99C" w:rsidR="00F54E5C" w:rsidRPr="00700629" w:rsidRDefault="00F54E5C" w:rsidP="00CE15CB">
            <w:pPr>
              <w:spacing w:before="0" w:after="0"/>
              <w:ind w:firstLine="0"/>
              <w:jc w:val="center"/>
              <w:rPr>
                <w:color w:val="auto"/>
                <w:lang w:val="en-US"/>
              </w:rPr>
            </w:pPr>
            <w:r w:rsidRPr="00700629">
              <w:rPr>
                <w:color w:val="auto"/>
                <w:lang w:val="en-US"/>
              </w:rPr>
              <w:t>01</w:t>
            </w:r>
          </w:p>
        </w:tc>
        <w:tc>
          <w:tcPr>
            <w:tcW w:w="669" w:type="pct"/>
            <w:vAlign w:val="center"/>
          </w:tcPr>
          <w:p w14:paraId="01842469" w14:textId="2536D630" w:rsidR="00F54E5C" w:rsidRPr="00700629" w:rsidRDefault="00F54E5C" w:rsidP="00CE15CB">
            <w:pPr>
              <w:spacing w:before="0" w:after="0"/>
              <w:ind w:firstLine="0"/>
              <w:jc w:val="center"/>
              <w:rPr>
                <w:color w:val="auto"/>
                <w:lang w:val="en-US"/>
              </w:rPr>
            </w:pPr>
            <w:r w:rsidRPr="00700629">
              <w:rPr>
                <w:color w:val="auto"/>
                <w:lang w:val="en-US"/>
              </w:rPr>
              <w:t>148,24</w:t>
            </w:r>
          </w:p>
        </w:tc>
        <w:tc>
          <w:tcPr>
            <w:tcW w:w="594" w:type="pct"/>
            <w:vAlign w:val="center"/>
          </w:tcPr>
          <w:p w14:paraId="45757888" w14:textId="1F36F919" w:rsidR="00F54E5C" w:rsidRPr="00700629" w:rsidRDefault="00F54E5C" w:rsidP="00CE15CB">
            <w:pPr>
              <w:spacing w:before="0" w:after="0"/>
              <w:ind w:firstLine="0"/>
              <w:jc w:val="center"/>
              <w:rPr>
                <w:color w:val="auto"/>
                <w:lang w:val="en-US"/>
              </w:rPr>
            </w:pPr>
            <w:r w:rsidRPr="00700629">
              <w:rPr>
                <w:color w:val="auto"/>
                <w:lang w:val="en-US"/>
              </w:rPr>
              <w:t>148,24</w:t>
            </w:r>
          </w:p>
        </w:tc>
        <w:tc>
          <w:tcPr>
            <w:tcW w:w="731" w:type="pct"/>
            <w:vAlign w:val="center"/>
          </w:tcPr>
          <w:p w14:paraId="469DCF93" w14:textId="012F6690" w:rsidR="00F54E5C" w:rsidRPr="00700629" w:rsidRDefault="00F54E5C" w:rsidP="00CE15CB">
            <w:pPr>
              <w:spacing w:before="0" w:after="0"/>
              <w:ind w:firstLine="0"/>
              <w:jc w:val="center"/>
              <w:rPr>
                <w:color w:val="auto"/>
                <w:lang w:val="en-US"/>
              </w:rPr>
            </w:pPr>
            <w:r w:rsidRPr="00700629">
              <w:rPr>
                <w:color w:val="auto"/>
                <w:lang w:val="en-US"/>
              </w:rPr>
              <w:t>Hiện trạng</w:t>
            </w:r>
          </w:p>
        </w:tc>
      </w:tr>
      <w:tr w:rsidR="00700629" w:rsidRPr="00700629" w14:paraId="3900BEA6" w14:textId="77777777" w:rsidTr="00CE15CB">
        <w:trPr>
          <w:jc w:val="center"/>
        </w:trPr>
        <w:tc>
          <w:tcPr>
            <w:tcW w:w="409" w:type="pct"/>
            <w:vAlign w:val="center"/>
          </w:tcPr>
          <w:p w14:paraId="1B858B78" w14:textId="77777777" w:rsidR="00C46AD8" w:rsidRPr="00700629" w:rsidRDefault="00C46AD8" w:rsidP="00CE15CB">
            <w:pPr>
              <w:spacing w:before="0" w:after="0"/>
              <w:ind w:firstLine="0"/>
              <w:jc w:val="center"/>
              <w:rPr>
                <w:b/>
                <w:bCs/>
                <w:color w:val="auto"/>
                <w:lang w:val="en-US"/>
              </w:rPr>
            </w:pPr>
            <w:r w:rsidRPr="00700629">
              <w:rPr>
                <w:b/>
                <w:bCs/>
                <w:color w:val="auto"/>
                <w:lang w:val="en-US"/>
              </w:rPr>
              <w:t>B</w:t>
            </w:r>
          </w:p>
        </w:tc>
        <w:tc>
          <w:tcPr>
            <w:tcW w:w="2004" w:type="pct"/>
            <w:gridSpan w:val="2"/>
          </w:tcPr>
          <w:p w14:paraId="6D443E2D" w14:textId="77777777" w:rsidR="00C46AD8" w:rsidRPr="00700629" w:rsidRDefault="00C46AD8" w:rsidP="00CE15CB">
            <w:pPr>
              <w:spacing w:before="0" w:after="0"/>
              <w:ind w:firstLine="0"/>
              <w:jc w:val="left"/>
              <w:rPr>
                <w:color w:val="auto"/>
                <w:lang w:val="en-US"/>
              </w:rPr>
            </w:pPr>
            <w:r w:rsidRPr="00700629">
              <w:rPr>
                <w:b/>
                <w:bCs/>
                <w:color w:val="auto"/>
                <w:lang w:val="en-US"/>
              </w:rPr>
              <w:t>Các hạng mục phụ trợ</w:t>
            </w:r>
          </w:p>
        </w:tc>
        <w:tc>
          <w:tcPr>
            <w:tcW w:w="593" w:type="pct"/>
            <w:vAlign w:val="center"/>
          </w:tcPr>
          <w:p w14:paraId="6E123E67" w14:textId="77777777" w:rsidR="00C46AD8" w:rsidRPr="00700629" w:rsidRDefault="00C46AD8" w:rsidP="00CE15CB">
            <w:pPr>
              <w:spacing w:before="0" w:after="0"/>
              <w:ind w:firstLine="0"/>
              <w:jc w:val="center"/>
              <w:rPr>
                <w:color w:val="auto"/>
                <w:lang w:val="en-US"/>
              </w:rPr>
            </w:pPr>
          </w:p>
        </w:tc>
        <w:tc>
          <w:tcPr>
            <w:tcW w:w="669" w:type="pct"/>
            <w:vAlign w:val="center"/>
          </w:tcPr>
          <w:p w14:paraId="4CF0F193" w14:textId="77777777" w:rsidR="00C46AD8" w:rsidRPr="00700629" w:rsidRDefault="00C46AD8" w:rsidP="00CE15CB">
            <w:pPr>
              <w:spacing w:before="0" w:after="0"/>
              <w:ind w:firstLine="0"/>
              <w:jc w:val="center"/>
              <w:rPr>
                <w:color w:val="auto"/>
                <w:lang w:val="en-US"/>
              </w:rPr>
            </w:pPr>
          </w:p>
        </w:tc>
        <w:tc>
          <w:tcPr>
            <w:tcW w:w="594" w:type="pct"/>
            <w:vAlign w:val="center"/>
          </w:tcPr>
          <w:p w14:paraId="52706D7E" w14:textId="77777777" w:rsidR="00C46AD8" w:rsidRPr="00700629" w:rsidRDefault="00C46AD8" w:rsidP="00CE15CB">
            <w:pPr>
              <w:spacing w:before="0" w:after="0"/>
              <w:ind w:firstLine="0"/>
              <w:jc w:val="center"/>
              <w:rPr>
                <w:color w:val="auto"/>
                <w:lang w:val="en-US"/>
              </w:rPr>
            </w:pPr>
          </w:p>
        </w:tc>
        <w:tc>
          <w:tcPr>
            <w:tcW w:w="731" w:type="pct"/>
            <w:vAlign w:val="center"/>
          </w:tcPr>
          <w:p w14:paraId="3E25537D" w14:textId="77777777" w:rsidR="00C46AD8" w:rsidRPr="00700629" w:rsidRDefault="00C46AD8" w:rsidP="00CE15CB">
            <w:pPr>
              <w:spacing w:before="0" w:after="0"/>
              <w:ind w:firstLine="0"/>
              <w:jc w:val="center"/>
              <w:rPr>
                <w:color w:val="auto"/>
                <w:lang w:val="en-US"/>
              </w:rPr>
            </w:pPr>
          </w:p>
        </w:tc>
      </w:tr>
      <w:tr w:rsidR="00700629" w:rsidRPr="00700629" w14:paraId="5AE08F00" w14:textId="77777777" w:rsidTr="00CE15CB">
        <w:trPr>
          <w:jc w:val="center"/>
        </w:trPr>
        <w:tc>
          <w:tcPr>
            <w:tcW w:w="409" w:type="pct"/>
            <w:vAlign w:val="center"/>
          </w:tcPr>
          <w:p w14:paraId="6C9EB0C8" w14:textId="77777777" w:rsidR="00C46AD8" w:rsidRPr="00700629" w:rsidRDefault="00C46AD8" w:rsidP="00CE15CB">
            <w:pPr>
              <w:spacing w:before="0" w:after="0"/>
              <w:ind w:firstLine="0"/>
              <w:jc w:val="center"/>
              <w:rPr>
                <w:color w:val="auto"/>
                <w:lang w:val="en-US"/>
              </w:rPr>
            </w:pPr>
            <w:r w:rsidRPr="00700629">
              <w:rPr>
                <w:color w:val="auto"/>
                <w:lang w:val="en-US"/>
              </w:rPr>
              <w:t>1</w:t>
            </w:r>
          </w:p>
        </w:tc>
        <w:tc>
          <w:tcPr>
            <w:tcW w:w="1410" w:type="pct"/>
          </w:tcPr>
          <w:p w14:paraId="1EF0D7A1" w14:textId="77777777" w:rsidR="00C46AD8" w:rsidRPr="00700629" w:rsidRDefault="00C46AD8" w:rsidP="00CE15CB">
            <w:pPr>
              <w:spacing w:before="0" w:after="0"/>
              <w:ind w:firstLine="0"/>
              <w:rPr>
                <w:color w:val="auto"/>
                <w:lang w:val="en-US"/>
              </w:rPr>
            </w:pPr>
            <w:r w:rsidRPr="00700629">
              <w:rPr>
                <w:color w:val="auto"/>
                <w:lang w:val="en-US"/>
              </w:rPr>
              <w:t>Nhà để xe</w:t>
            </w:r>
          </w:p>
        </w:tc>
        <w:tc>
          <w:tcPr>
            <w:tcW w:w="594" w:type="pct"/>
            <w:vAlign w:val="center"/>
          </w:tcPr>
          <w:p w14:paraId="188CEF6B" w14:textId="77777777" w:rsidR="00C46AD8" w:rsidRPr="00700629" w:rsidRDefault="00C46AD8" w:rsidP="00CE15CB">
            <w:pPr>
              <w:spacing w:before="0" w:after="0"/>
              <w:ind w:firstLine="0"/>
              <w:jc w:val="center"/>
              <w:rPr>
                <w:color w:val="auto"/>
                <w:lang w:val="en-US"/>
              </w:rPr>
            </w:pPr>
            <w:r w:rsidRPr="00700629">
              <w:rPr>
                <w:color w:val="auto"/>
                <w:lang w:val="en-US"/>
              </w:rPr>
              <w:t>01</w:t>
            </w:r>
          </w:p>
        </w:tc>
        <w:tc>
          <w:tcPr>
            <w:tcW w:w="593" w:type="pct"/>
            <w:vAlign w:val="center"/>
          </w:tcPr>
          <w:p w14:paraId="71C98AA0" w14:textId="77777777" w:rsidR="00C46AD8" w:rsidRPr="00700629" w:rsidRDefault="00C46AD8" w:rsidP="00CE15CB">
            <w:pPr>
              <w:spacing w:before="0" w:after="0"/>
              <w:ind w:firstLine="0"/>
              <w:jc w:val="center"/>
              <w:rPr>
                <w:color w:val="auto"/>
                <w:lang w:val="en-US"/>
              </w:rPr>
            </w:pPr>
            <w:r w:rsidRPr="00700629">
              <w:rPr>
                <w:color w:val="auto"/>
                <w:lang w:val="en-US"/>
              </w:rPr>
              <w:t>01</w:t>
            </w:r>
          </w:p>
        </w:tc>
        <w:tc>
          <w:tcPr>
            <w:tcW w:w="669" w:type="pct"/>
            <w:vAlign w:val="center"/>
          </w:tcPr>
          <w:p w14:paraId="5BD80326" w14:textId="273835A7" w:rsidR="00C46AD8" w:rsidRPr="00700629" w:rsidRDefault="00F54E5C" w:rsidP="00CE15CB">
            <w:pPr>
              <w:spacing w:before="0" w:after="0"/>
              <w:ind w:firstLine="0"/>
              <w:jc w:val="center"/>
              <w:rPr>
                <w:color w:val="auto"/>
                <w:lang w:val="en-US"/>
              </w:rPr>
            </w:pPr>
            <w:r w:rsidRPr="00700629">
              <w:rPr>
                <w:color w:val="auto"/>
                <w:lang w:val="en-US"/>
              </w:rPr>
              <w:t>12,34</w:t>
            </w:r>
          </w:p>
        </w:tc>
        <w:tc>
          <w:tcPr>
            <w:tcW w:w="594" w:type="pct"/>
            <w:vAlign w:val="center"/>
          </w:tcPr>
          <w:p w14:paraId="08FDBFB8" w14:textId="190CE1A8" w:rsidR="00C46AD8" w:rsidRPr="00700629" w:rsidRDefault="00F54E5C" w:rsidP="00CE15CB">
            <w:pPr>
              <w:spacing w:before="0" w:after="0"/>
              <w:ind w:firstLine="0"/>
              <w:jc w:val="center"/>
              <w:rPr>
                <w:color w:val="auto"/>
                <w:lang w:val="en-US"/>
              </w:rPr>
            </w:pPr>
            <w:r w:rsidRPr="00700629">
              <w:rPr>
                <w:color w:val="auto"/>
                <w:lang w:val="en-US"/>
              </w:rPr>
              <w:t>12,34</w:t>
            </w:r>
          </w:p>
        </w:tc>
        <w:tc>
          <w:tcPr>
            <w:tcW w:w="731" w:type="pct"/>
            <w:vAlign w:val="center"/>
          </w:tcPr>
          <w:p w14:paraId="09B0B370" w14:textId="76EF4125" w:rsidR="00C46AD8" w:rsidRPr="00700629" w:rsidRDefault="00F54E5C" w:rsidP="00CE15CB">
            <w:pPr>
              <w:spacing w:before="0" w:after="0"/>
              <w:ind w:firstLine="0"/>
              <w:jc w:val="center"/>
              <w:rPr>
                <w:color w:val="auto"/>
                <w:lang w:val="en-US"/>
              </w:rPr>
            </w:pPr>
            <w:r w:rsidRPr="00700629">
              <w:rPr>
                <w:color w:val="auto"/>
                <w:lang w:val="en-US"/>
              </w:rPr>
              <w:t>Hiện trạng</w:t>
            </w:r>
          </w:p>
        </w:tc>
      </w:tr>
      <w:tr w:rsidR="00700629" w:rsidRPr="00700629" w14:paraId="115E0E97" w14:textId="77777777" w:rsidTr="00CE15CB">
        <w:trPr>
          <w:jc w:val="center"/>
        </w:trPr>
        <w:tc>
          <w:tcPr>
            <w:tcW w:w="409" w:type="pct"/>
            <w:vAlign w:val="center"/>
          </w:tcPr>
          <w:p w14:paraId="54AA4374" w14:textId="1EB92341" w:rsidR="00F54E5C" w:rsidRPr="00700629" w:rsidRDefault="00CE15CB" w:rsidP="00CE15CB">
            <w:pPr>
              <w:spacing w:before="0" w:after="0"/>
              <w:ind w:firstLine="0"/>
              <w:jc w:val="center"/>
              <w:rPr>
                <w:color w:val="auto"/>
                <w:lang w:val="en-US"/>
              </w:rPr>
            </w:pPr>
            <w:r w:rsidRPr="00700629">
              <w:rPr>
                <w:color w:val="auto"/>
                <w:lang w:val="en-US"/>
              </w:rPr>
              <w:t>2</w:t>
            </w:r>
          </w:p>
        </w:tc>
        <w:tc>
          <w:tcPr>
            <w:tcW w:w="1410" w:type="pct"/>
          </w:tcPr>
          <w:p w14:paraId="22EA90F5" w14:textId="77777777" w:rsidR="00F54E5C" w:rsidRPr="00700629" w:rsidRDefault="00F54E5C" w:rsidP="00CE15CB">
            <w:pPr>
              <w:spacing w:before="0" w:after="0"/>
              <w:ind w:firstLine="0"/>
              <w:rPr>
                <w:color w:val="auto"/>
                <w:lang w:val="en-US"/>
              </w:rPr>
            </w:pPr>
            <w:r w:rsidRPr="00700629">
              <w:rPr>
                <w:color w:val="auto"/>
                <w:lang w:val="en-US"/>
              </w:rPr>
              <w:t>Sân đường</w:t>
            </w:r>
          </w:p>
        </w:tc>
        <w:tc>
          <w:tcPr>
            <w:tcW w:w="594" w:type="pct"/>
            <w:vAlign w:val="center"/>
          </w:tcPr>
          <w:p w14:paraId="1BC7DC5A" w14:textId="77777777" w:rsidR="00F54E5C" w:rsidRPr="00700629" w:rsidRDefault="00F54E5C" w:rsidP="00CE15CB">
            <w:pPr>
              <w:spacing w:before="0" w:after="0"/>
              <w:ind w:firstLine="0"/>
              <w:jc w:val="center"/>
              <w:rPr>
                <w:color w:val="auto"/>
                <w:lang w:val="en-US"/>
              </w:rPr>
            </w:pPr>
          </w:p>
        </w:tc>
        <w:tc>
          <w:tcPr>
            <w:tcW w:w="593" w:type="pct"/>
            <w:vAlign w:val="center"/>
          </w:tcPr>
          <w:p w14:paraId="5D5D17E6" w14:textId="77777777" w:rsidR="00F54E5C" w:rsidRPr="00700629" w:rsidRDefault="00F54E5C" w:rsidP="00CE15CB">
            <w:pPr>
              <w:spacing w:before="0" w:after="0"/>
              <w:ind w:firstLine="0"/>
              <w:jc w:val="center"/>
              <w:rPr>
                <w:color w:val="auto"/>
                <w:lang w:val="en-US"/>
              </w:rPr>
            </w:pPr>
          </w:p>
        </w:tc>
        <w:tc>
          <w:tcPr>
            <w:tcW w:w="669" w:type="pct"/>
            <w:vAlign w:val="center"/>
          </w:tcPr>
          <w:p w14:paraId="576ABD07" w14:textId="38C5009A" w:rsidR="00F54E5C" w:rsidRPr="00700629" w:rsidRDefault="00F54E5C" w:rsidP="00CE15CB">
            <w:pPr>
              <w:spacing w:before="0" w:after="0"/>
              <w:ind w:firstLine="0"/>
              <w:jc w:val="center"/>
              <w:rPr>
                <w:color w:val="auto"/>
                <w:lang w:val="en-US"/>
              </w:rPr>
            </w:pPr>
            <w:r w:rsidRPr="00700629">
              <w:rPr>
                <w:color w:val="auto"/>
                <w:lang w:val="en-US"/>
              </w:rPr>
              <w:t>1.129,32</w:t>
            </w:r>
          </w:p>
        </w:tc>
        <w:tc>
          <w:tcPr>
            <w:tcW w:w="594" w:type="pct"/>
            <w:vAlign w:val="center"/>
          </w:tcPr>
          <w:p w14:paraId="34E293A7" w14:textId="77777777" w:rsidR="00F54E5C" w:rsidRPr="00700629" w:rsidRDefault="00F54E5C" w:rsidP="00CE15CB">
            <w:pPr>
              <w:spacing w:before="0" w:after="0"/>
              <w:ind w:firstLine="0"/>
              <w:jc w:val="center"/>
              <w:rPr>
                <w:color w:val="auto"/>
                <w:lang w:val="en-US"/>
              </w:rPr>
            </w:pPr>
          </w:p>
        </w:tc>
        <w:tc>
          <w:tcPr>
            <w:tcW w:w="731" w:type="pct"/>
            <w:vAlign w:val="center"/>
          </w:tcPr>
          <w:p w14:paraId="73474CE6" w14:textId="38FBC735" w:rsidR="00F54E5C" w:rsidRPr="00700629" w:rsidRDefault="00F54E5C" w:rsidP="00CE15CB">
            <w:pPr>
              <w:spacing w:before="0" w:after="0"/>
              <w:ind w:firstLine="0"/>
              <w:jc w:val="center"/>
              <w:rPr>
                <w:color w:val="auto"/>
                <w:lang w:val="en-US"/>
              </w:rPr>
            </w:pPr>
          </w:p>
        </w:tc>
      </w:tr>
      <w:tr w:rsidR="00700629" w:rsidRPr="00700629" w14:paraId="0E0F516D" w14:textId="77777777" w:rsidTr="00CE15CB">
        <w:trPr>
          <w:jc w:val="center"/>
        </w:trPr>
        <w:tc>
          <w:tcPr>
            <w:tcW w:w="409" w:type="pct"/>
            <w:vAlign w:val="center"/>
          </w:tcPr>
          <w:p w14:paraId="60627438" w14:textId="77777777" w:rsidR="00F54E5C" w:rsidRPr="00700629" w:rsidRDefault="00F54E5C" w:rsidP="00CE15CB">
            <w:pPr>
              <w:spacing w:before="0" w:after="0"/>
              <w:ind w:firstLine="0"/>
              <w:jc w:val="center"/>
              <w:rPr>
                <w:b/>
                <w:bCs/>
                <w:color w:val="auto"/>
                <w:lang w:val="en-US"/>
              </w:rPr>
            </w:pPr>
            <w:r w:rsidRPr="00700629">
              <w:rPr>
                <w:b/>
                <w:bCs/>
                <w:color w:val="auto"/>
                <w:lang w:val="en-US"/>
              </w:rPr>
              <w:t>C</w:t>
            </w:r>
          </w:p>
        </w:tc>
        <w:tc>
          <w:tcPr>
            <w:tcW w:w="2597" w:type="pct"/>
            <w:gridSpan w:val="3"/>
          </w:tcPr>
          <w:p w14:paraId="3C117F7B" w14:textId="77777777" w:rsidR="00F54E5C" w:rsidRPr="00700629" w:rsidRDefault="00F54E5C" w:rsidP="00CE15CB">
            <w:pPr>
              <w:spacing w:before="0" w:after="0"/>
              <w:ind w:firstLine="0"/>
              <w:jc w:val="left"/>
              <w:rPr>
                <w:color w:val="auto"/>
                <w:lang w:val="en-US"/>
              </w:rPr>
            </w:pPr>
            <w:r w:rsidRPr="00700629">
              <w:rPr>
                <w:b/>
                <w:bCs/>
                <w:color w:val="auto"/>
                <w:lang w:val="en-US"/>
              </w:rPr>
              <w:t>Các hạng mục công trình BVMT</w:t>
            </w:r>
          </w:p>
        </w:tc>
        <w:tc>
          <w:tcPr>
            <w:tcW w:w="669" w:type="pct"/>
            <w:vAlign w:val="center"/>
          </w:tcPr>
          <w:p w14:paraId="0654642F" w14:textId="77777777" w:rsidR="00F54E5C" w:rsidRPr="00700629" w:rsidRDefault="00F54E5C" w:rsidP="00CE15CB">
            <w:pPr>
              <w:spacing w:before="0" w:after="0"/>
              <w:ind w:firstLine="0"/>
              <w:jc w:val="center"/>
              <w:rPr>
                <w:color w:val="auto"/>
                <w:lang w:val="en-US"/>
              </w:rPr>
            </w:pPr>
          </w:p>
        </w:tc>
        <w:tc>
          <w:tcPr>
            <w:tcW w:w="594" w:type="pct"/>
            <w:vAlign w:val="center"/>
          </w:tcPr>
          <w:p w14:paraId="6E941206" w14:textId="77777777" w:rsidR="00F54E5C" w:rsidRPr="00700629" w:rsidRDefault="00F54E5C" w:rsidP="00CE15CB">
            <w:pPr>
              <w:spacing w:before="0" w:after="0"/>
              <w:ind w:firstLine="0"/>
              <w:jc w:val="center"/>
              <w:rPr>
                <w:color w:val="auto"/>
                <w:lang w:val="en-US"/>
              </w:rPr>
            </w:pPr>
          </w:p>
        </w:tc>
        <w:tc>
          <w:tcPr>
            <w:tcW w:w="731" w:type="pct"/>
            <w:vAlign w:val="center"/>
          </w:tcPr>
          <w:p w14:paraId="41845DCD" w14:textId="77777777" w:rsidR="00F54E5C" w:rsidRPr="00700629" w:rsidRDefault="00F54E5C" w:rsidP="00CE15CB">
            <w:pPr>
              <w:spacing w:before="0" w:after="0"/>
              <w:ind w:firstLine="0"/>
              <w:jc w:val="center"/>
              <w:rPr>
                <w:color w:val="auto"/>
                <w:lang w:val="en-US"/>
              </w:rPr>
            </w:pPr>
          </w:p>
        </w:tc>
      </w:tr>
      <w:tr w:rsidR="00700629" w:rsidRPr="00700629" w14:paraId="5054E138" w14:textId="77777777" w:rsidTr="00CE15CB">
        <w:trPr>
          <w:jc w:val="center"/>
        </w:trPr>
        <w:tc>
          <w:tcPr>
            <w:tcW w:w="409" w:type="pct"/>
            <w:vAlign w:val="center"/>
          </w:tcPr>
          <w:p w14:paraId="7CB36ECD" w14:textId="77777777" w:rsidR="00F54E5C" w:rsidRPr="00700629" w:rsidRDefault="00F54E5C" w:rsidP="00CE15CB">
            <w:pPr>
              <w:spacing w:before="0" w:after="0"/>
              <w:ind w:firstLine="0"/>
              <w:jc w:val="center"/>
              <w:rPr>
                <w:color w:val="auto"/>
                <w:lang w:val="en-US"/>
              </w:rPr>
            </w:pPr>
            <w:r w:rsidRPr="00700629">
              <w:rPr>
                <w:color w:val="auto"/>
                <w:lang w:val="en-US"/>
              </w:rPr>
              <w:t>1</w:t>
            </w:r>
          </w:p>
        </w:tc>
        <w:tc>
          <w:tcPr>
            <w:tcW w:w="1410" w:type="pct"/>
          </w:tcPr>
          <w:p w14:paraId="0AAEB51F" w14:textId="77777777" w:rsidR="00F54E5C" w:rsidRPr="00700629" w:rsidRDefault="00F54E5C" w:rsidP="00CE15CB">
            <w:pPr>
              <w:spacing w:before="0" w:after="0"/>
              <w:ind w:firstLine="0"/>
              <w:rPr>
                <w:color w:val="auto"/>
                <w:lang w:val="en-US"/>
              </w:rPr>
            </w:pPr>
            <w:r w:rsidRPr="00700629">
              <w:rPr>
                <w:color w:val="auto"/>
                <w:lang w:val="en-US"/>
              </w:rPr>
              <w:t>Khu lưu giữ chất thải</w:t>
            </w:r>
          </w:p>
        </w:tc>
        <w:tc>
          <w:tcPr>
            <w:tcW w:w="594" w:type="pct"/>
            <w:vAlign w:val="center"/>
          </w:tcPr>
          <w:p w14:paraId="6B672978" w14:textId="77777777" w:rsidR="00F54E5C" w:rsidRPr="00700629" w:rsidRDefault="00F54E5C" w:rsidP="00CE15CB">
            <w:pPr>
              <w:spacing w:before="0" w:after="0"/>
              <w:ind w:firstLine="0"/>
              <w:jc w:val="center"/>
              <w:rPr>
                <w:color w:val="auto"/>
                <w:lang w:val="en-US"/>
              </w:rPr>
            </w:pPr>
            <w:r w:rsidRPr="00700629">
              <w:rPr>
                <w:color w:val="auto"/>
                <w:lang w:val="en-US"/>
              </w:rPr>
              <w:t>01</w:t>
            </w:r>
          </w:p>
        </w:tc>
        <w:tc>
          <w:tcPr>
            <w:tcW w:w="593" w:type="pct"/>
            <w:vAlign w:val="center"/>
          </w:tcPr>
          <w:p w14:paraId="6FAEDE2C" w14:textId="77777777" w:rsidR="00F54E5C" w:rsidRPr="00700629" w:rsidRDefault="00F54E5C" w:rsidP="00CE15CB">
            <w:pPr>
              <w:spacing w:before="0" w:after="0"/>
              <w:ind w:firstLine="0"/>
              <w:jc w:val="center"/>
              <w:rPr>
                <w:color w:val="auto"/>
                <w:lang w:val="en-US"/>
              </w:rPr>
            </w:pPr>
            <w:r w:rsidRPr="00700629">
              <w:rPr>
                <w:color w:val="auto"/>
                <w:lang w:val="en-US"/>
              </w:rPr>
              <w:t>01</w:t>
            </w:r>
          </w:p>
        </w:tc>
        <w:tc>
          <w:tcPr>
            <w:tcW w:w="669" w:type="pct"/>
            <w:vAlign w:val="center"/>
          </w:tcPr>
          <w:p w14:paraId="228E284F" w14:textId="797E425D" w:rsidR="00F54E5C" w:rsidRPr="00700629" w:rsidRDefault="00F54E5C" w:rsidP="00CE15CB">
            <w:pPr>
              <w:spacing w:before="0" w:after="0"/>
              <w:ind w:firstLine="0"/>
              <w:jc w:val="center"/>
              <w:rPr>
                <w:color w:val="auto"/>
                <w:lang w:val="en-US"/>
              </w:rPr>
            </w:pPr>
            <w:r w:rsidRPr="00700629">
              <w:rPr>
                <w:color w:val="auto"/>
                <w:lang w:val="en-US"/>
              </w:rPr>
              <w:t>2,80</w:t>
            </w:r>
          </w:p>
        </w:tc>
        <w:tc>
          <w:tcPr>
            <w:tcW w:w="594" w:type="pct"/>
            <w:vAlign w:val="center"/>
          </w:tcPr>
          <w:p w14:paraId="42AD2EF3" w14:textId="7BDF92B2" w:rsidR="00F54E5C" w:rsidRPr="00700629" w:rsidRDefault="00F54E5C" w:rsidP="00CE15CB">
            <w:pPr>
              <w:spacing w:before="0" w:after="0"/>
              <w:ind w:firstLine="0"/>
              <w:jc w:val="center"/>
              <w:rPr>
                <w:color w:val="auto"/>
                <w:lang w:val="en-US"/>
              </w:rPr>
            </w:pPr>
            <w:r w:rsidRPr="00700629">
              <w:rPr>
                <w:color w:val="auto"/>
                <w:lang w:val="en-US"/>
              </w:rPr>
              <w:t>2,80</w:t>
            </w:r>
          </w:p>
        </w:tc>
        <w:tc>
          <w:tcPr>
            <w:tcW w:w="731" w:type="pct"/>
            <w:vAlign w:val="center"/>
          </w:tcPr>
          <w:p w14:paraId="08EEE85D" w14:textId="712FEF1F" w:rsidR="00F54E5C" w:rsidRPr="00700629" w:rsidRDefault="00F54E5C" w:rsidP="00CE15CB">
            <w:pPr>
              <w:spacing w:before="0" w:after="0"/>
              <w:ind w:firstLine="0"/>
              <w:jc w:val="center"/>
              <w:rPr>
                <w:color w:val="auto"/>
                <w:lang w:val="en-US"/>
              </w:rPr>
            </w:pPr>
            <w:r w:rsidRPr="00700629">
              <w:rPr>
                <w:color w:val="auto"/>
                <w:lang w:val="en-US"/>
              </w:rPr>
              <w:t>Hiện trạng</w:t>
            </w:r>
          </w:p>
        </w:tc>
      </w:tr>
      <w:tr w:rsidR="00700629" w:rsidRPr="00700629" w14:paraId="00464D44" w14:textId="77777777" w:rsidTr="00CE15CB">
        <w:trPr>
          <w:jc w:val="center"/>
        </w:trPr>
        <w:tc>
          <w:tcPr>
            <w:tcW w:w="409" w:type="pct"/>
            <w:vAlign w:val="center"/>
          </w:tcPr>
          <w:p w14:paraId="10381421" w14:textId="76A29801" w:rsidR="00CE15CB" w:rsidRPr="00700629" w:rsidRDefault="00CE15CB" w:rsidP="00CE15CB">
            <w:pPr>
              <w:spacing w:before="0" w:after="0"/>
              <w:ind w:firstLine="0"/>
              <w:jc w:val="center"/>
              <w:rPr>
                <w:color w:val="auto"/>
                <w:lang w:val="en-US"/>
              </w:rPr>
            </w:pPr>
            <w:r w:rsidRPr="00700629">
              <w:rPr>
                <w:color w:val="auto"/>
                <w:lang w:val="en-US"/>
              </w:rPr>
              <w:t>2</w:t>
            </w:r>
          </w:p>
        </w:tc>
        <w:tc>
          <w:tcPr>
            <w:tcW w:w="1410" w:type="pct"/>
          </w:tcPr>
          <w:p w14:paraId="5268DE13" w14:textId="56AE5FB0" w:rsidR="00CE15CB" w:rsidRPr="00700629" w:rsidRDefault="00CE15CB" w:rsidP="00CE15CB">
            <w:pPr>
              <w:spacing w:before="0" w:after="0"/>
              <w:ind w:firstLine="0"/>
              <w:rPr>
                <w:color w:val="auto"/>
                <w:lang w:val="en-US"/>
              </w:rPr>
            </w:pPr>
            <w:r w:rsidRPr="00700629">
              <w:rPr>
                <w:color w:val="auto"/>
                <w:lang w:val="en-US"/>
              </w:rPr>
              <w:t>Nhà vệ sinh chung</w:t>
            </w:r>
          </w:p>
        </w:tc>
        <w:tc>
          <w:tcPr>
            <w:tcW w:w="594" w:type="pct"/>
            <w:vAlign w:val="center"/>
          </w:tcPr>
          <w:p w14:paraId="1C1C5F90" w14:textId="7A99D08E" w:rsidR="00CE15CB" w:rsidRPr="00700629" w:rsidRDefault="00CE15CB" w:rsidP="00CE15CB">
            <w:pPr>
              <w:spacing w:before="0" w:after="0"/>
              <w:ind w:firstLine="0"/>
              <w:jc w:val="center"/>
              <w:rPr>
                <w:color w:val="auto"/>
                <w:lang w:val="en-US"/>
              </w:rPr>
            </w:pPr>
            <w:r w:rsidRPr="00700629">
              <w:rPr>
                <w:color w:val="auto"/>
                <w:lang w:val="en-US"/>
              </w:rPr>
              <w:t>01</w:t>
            </w:r>
          </w:p>
        </w:tc>
        <w:tc>
          <w:tcPr>
            <w:tcW w:w="593" w:type="pct"/>
            <w:vAlign w:val="center"/>
          </w:tcPr>
          <w:p w14:paraId="078AD6EE" w14:textId="79E2CDD2" w:rsidR="00CE15CB" w:rsidRPr="00700629" w:rsidRDefault="00CE15CB" w:rsidP="00CE15CB">
            <w:pPr>
              <w:spacing w:before="0" w:after="0"/>
              <w:ind w:firstLine="0"/>
              <w:jc w:val="center"/>
              <w:rPr>
                <w:color w:val="auto"/>
                <w:lang w:val="en-US"/>
              </w:rPr>
            </w:pPr>
            <w:r w:rsidRPr="00700629">
              <w:rPr>
                <w:color w:val="auto"/>
                <w:lang w:val="en-US"/>
              </w:rPr>
              <w:t>01</w:t>
            </w:r>
          </w:p>
        </w:tc>
        <w:tc>
          <w:tcPr>
            <w:tcW w:w="669" w:type="pct"/>
            <w:vAlign w:val="center"/>
          </w:tcPr>
          <w:p w14:paraId="7464241A" w14:textId="0CFEE369" w:rsidR="00CE15CB" w:rsidRPr="00700629" w:rsidRDefault="00CE15CB" w:rsidP="00CE15CB">
            <w:pPr>
              <w:spacing w:before="0" w:after="0"/>
              <w:ind w:firstLine="0"/>
              <w:jc w:val="center"/>
              <w:rPr>
                <w:color w:val="auto"/>
                <w:lang w:val="en-US"/>
              </w:rPr>
            </w:pPr>
            <w:r w:rsidRPr="00700629">
              <w:rPr>
                <w:color w:val="auto"/>
                <w:lang w:val="en-US"/>
              </w:rPr>
              <w:t>26,24</w:t>
            </w:r>
          </w:p>
        </w:tc>
        <w:tc>
          <w:tcPr>
            <w:tcW w:w="594" w:type="pct"/>
            <w:vAlign w:val="center"/>
          </w:tcPr>
          <w:p w14:paraId="40C9E9C3" w14:textId="2966D8D6" w:rsidR="00CE15CB" w:rsidRPr="00700629" w:rsidRDefault="00CE15CB" w:rsidP="00CE15CB">
            <w:pPr>
              <w:spacing w:before="0" w:after="0"/>
              <w:ind w:firstLine="0"/>
              <w:jc w:val="center"/>
              <w:rPr>
                <w:color w:val="auto"/>
                <w:lang w:val="en-US"/>
              </w:rPr>
            </w:pPr>
            <w:r w:rsidRPr="00700629">
              <w:rPr>
                <w:color w:val="auto"/>
                <w:lang w:val="en-US"/>
              </w:rPr>
              <w:t>26,24</w:t>
            </w:r>
          </w:p>
        </w:tc>
        <w:tc>
          <w:tcPr>
            <w:tcW w:w="731" w:type="pct"/>
            <w:vAlign w:val="center"/>
          </w:tcPr>
          <w:p w14:paraId="1D19C279" w14:textId="69994B3A" w:rsidR="00CE15CB" w:rsidRPr="00700629" w:rsidRDefault="00CE15CB" w:rsidP="00CE15CB">
            <w:pPr>
              <w:spacing w:before="0" w:after="0"/>
              <w:ind w:firstLine="0"/>
              <w:jc w:val="center"/>
              <w:rPr>
                <w:color w:val="auto"/>
                <w:lang w:val="en-US"/>
              </w:rPr>
            </w:pPr>
            <w:r w:rsidRPr="00700629">
              <w:rPr>
                <w:color w:val="auto"/>
                <w:lang w:val="en-US"/>
              </w:rPr>
              <w:t>Xây mới</w:t>
            </w:r>
          </w:p>
        </w:tc>
      </w:tr>
      <w:tr w:rsidR="00700629" w:rsidRPr="00700629" w14:paraId="3FF0D77A" w14:textId="77777777" w:rsidTr="00CE15CB">
        <w:trPr>
          <w:jc w:val="center"/>
        </w:trPr>
        <w:tc>
          <w:tcPr>
            <w:tcW w:w="409" w:type="pct"/>
            <w:vAlign w:val="center"/>
          </w:tcPr>
          <w:p w14:paraId="7454D0E4" w14:textId="38E7E6D5" w:rsidR="00CE15CB" w:rsidRPr="00700629" w:rsidRDefault="00CE15CB" w:rsidP="00CE15CB">
            <w:pPr>
              <w:spacing w:before="0" w:after="0"/>
              <w:ind w:firstLine="0"/>
              <w:jc w:val="center"/>
              <w:rPr>
                <w:color w:val="auto"/>
                <w:lang w:val="en-US"/>
              </w:rPr>
            </w:pPr>
            <w:r w:rsidRPr="00700629">
              <w:rPr>
                <w:color w:val="auto"/>
                <w:lang w:val="en-US"/>
              </w:rPr>
              <w:t>3</w:t>
            </w:r>
          </w:p>
        </w:tc>
        <w:tc>
          <w:tcPr>
            <w:tcW w:w="1410" w:type="pct"/>
          </w:tcPr>
          <w:p w14:paraId="74DEB3D6" w14:textId="338F4F66" w:rsidR="00CE15CB" w:rsidRPr="00700629" w:rsidRDefault="00CE15CB" w:rsidP="00CE15CB">
            <w:pPr>
              <w:spacing w:before="0" w:after="0"/>
              <w:ind w:firstLine="0"/>
              <w:rPr>
                <w:color w:val="auto"/>
                <w:lang w:val="en-US"/>
              </w:rPr>
            </w:pPr>
            <w:r w:rsidRPr="00700629">
              <w:rPr>
                <w:color w:val="auto"/>
                <w:lang w:val="en-US"/>
              </w:rPr>
              <w:t>Bể nước</w:t>
            </w:r>
          </w:p>
        </w:tc>
        <w:tc>
          <w:tcPr>
            <w:tcW w:w="594" w:type="pct"/>
            <w:vAlign w:val="center"/>
          </w:tcPr>
          <w:p w14:paraId="1EA60012" w14:textId="1BE5C39D" w:rsidR="00CE15CB" w:rsidRPr="00700629" w:rsidRDefault="00CE15CB" w:rsidP="00CE15CB">
            <w:pPr>
              <w:spacing w:before="0" w:after="0"/>
              <w:ind w:firstLine="0"/>
              <w:jc w:val="center"/>
              <w:rPr>
                <w:color w:val="auto"/>
                <w:lang w:val="en-US"/>
              </w:rPr>
            </w:pPr>
            <w:r w:rsidRPr="00700629">
              <w:rPr>
                <w:color w:val="auto"/>
                <w:lang w:val="en-US"/>
              </w:rPr>
              <w:t>01</w:t>
            </w:r>
          </w:p>
        </w:tc>
        <w:tc>
          <w:tcPr>
            <w:tcW w:w="593" w:type="pct"/>
            <w:vAlign w:val="center"/>
          </w:tcPr>
          <w:p w14:paraId="615D7898" w14:textId="588E236B" w:rsidR="00CE15CB" w:rsidRPr="00700629" w:rsidRDefault="00CE15CB" w:rsidP="00CE15CB">
            <w:pPr>
              <w:spacing w:before="0" w:after="0"/>
              <w:ind w:firstLine="0"/>
              <w:jc w:val="center"/>
              <w:rPr>
                <w:color w:val="auto"/>
                <w:lang w:val="en-US"/>
              </w:rPr>
            </w:pPr>
            <w:r w:rsidRPr="00700629">
              <w:rPr>
                <w:color w:val="auto"/>
                <w:lang w:val="en-US"/>
              </w:rPr>
              <w:t>01</w:t>
            </w:r>
          </w:p>
        </w:tc>
        <w:tc>
          <w:tcPr>
            <w:tcW w:w="669" w:type="pct"/>
            <w:vAlign w:val="center"/>
          </w:tcPr>
          <w:p w14:paraId="59E8590D" w14:textId="5FF1A15A" w:rsidR="00CE15CB" w:rsidRPr="00700629" w:rsidRDefault="00CE15CB" w:rsidP="00CE15CB">
            <w:pPr>
              <w:spacing w:before="0" w:after="0"/>
              <w:ind w:firstLine="0"/>
              <w:jc w:val="center"/>
              <w:rPr>
                <w:color w:val="auto"/>
                <w:lang w:val="en-US"/>
              </w:rPr>
            </w:pPr>
            <w:r w:rsidRPr="00700629">
              <w:rPr>
                <w:color w:val="auto"/>
                <w:lang w:val="en-US"/>
              </w:rPr>
              <w:t>4,76</w:t>
            </w:r>
          </w:p>
        </w:tc>
        <w:tc>
          <w:tcPr>
            <w:tcW w:w="594" w:type="pct"/>
            <w:vAlign w:val="center"/>
          </w:tcPr>
          <w:p w14:paraId="41AD2EE6" w14:textId="53C7DF99" w:rsidR="00CE15CB" w:rsidRPr="00700629" w:rsidRDefault="00CE15CB" w:rsidP="00CE15CB">
            <w:pPr>
              <w:spacing w:before="0" w:after="0"/>
              <w:ind w:firstLine="0"/>
              <w:jc w:val="center"/>
              <w:rPr>
                <w:color w:val="auto"/>
                <w:lang w:val="en-US"/>
              </w:rPr>
            </w:pPr>
            <w:r w:rsidRPr="00700629">
              <w:rPr>
                <w:color w:val="auto"/>
                <w:lang w:val="en-US"/>
              </w:rPr>
              <w:t>4,76</w:t>
            </w:r>
          </w:p>
        </w:tc>
        <w:tc>
          <w:tcPr>
            <w:tcW w:w="731" w:type="pct"/>
            <w:vAlign w:val="center"/>
          </w:tcPr>
          <w:p w14:paraId="2BED0BF7" w14:textId="35D9CB9F" w:rsidR="00CE15CB" w:rsidRPr="00700629" w:rsidRDefault="00CE15CB" w:rsidP="00CE15CB">
            <w:pPr>
              <w:spacing w:before="0" w:after="0"/>
              <w:ind w:firstLine="0"/>
              <w:jc w:val="center"/>
              <w:rPr>
                <w:color w:val="auto"/>
                <w:lang w:val="en-US"/>
              </w:rPr>
            </w:pPr>
            <w:r w:rsidRPr="00700629">
              <w:rPr>
                <w:color w:val="auto"/>
                <w:lang w:val="en-US"/>
              </w:rPr>
              <w:t>Hiện trạng</w:t>
            </w:r>
          </w:p>
        </w:tc>
      </w:tr>
      <w:tr w:rsidR="00700629" w:rsidRPr="00700629" w14:paraId="3CE1B242" w14:textId="77777777" w:rsidTr="00CE15CB">
        <w:trPr>
          <w:jc w:val="center"/>
        </w:trPr>
        <w:tc>
          <w:tcPr>
            <w:tcW w:w="409" w:type="pct"/>
            <w:vAlign w:val="center"/>
          </w:tcPr>
          <w:p w14:paraId="74BD6B67" w14:textId="7F6560D5" w:rsidR="00CE15CB" w:rsidRPr="00700629" w:rsidRDefault="00CE15CB" w:rsidP="00CE15CB">
            <w:pPr>
              <w:spacing w:before="0" w:after="0"/>
              <w:ind w:firstLine="0"/>
              <w:jc w:val="center"/>
              <w:rPr>
                <w:color w:val="auto"/>
                <w:lang w:val="en-US"/>
              </w:rPr>
            </w:pPr>
            <w:r w:rsidRPr="00700629">
              <w:rPr>
                <w:color w:val="auto"/>
                <w:lang w:val="en-US"/>
              </w:rPr>
              <w:t>4</w:t>
            </w:r>
          </w:p>
        </w:tc>
        <w:tc>
          <w:tcPr>
            <w:tcW w:w="1410" w:type="pct"/>
          </w:tcPr>
          <w:p w14:paraId="21CE5345" w14:textId="6F40D5EB" w:rsidR="00CE15CB" w:rsidRPr="00700629" w:rsidRDefault="00CE15CB" w:rsidP="00CE15CB">
            <w:pPr>
              <w:spacing w:before="0" w:after="0"/>
              <w:ind w:firstLine="0"/>
              <w:rPr>
                <w:color w:val="auto"/>
                <w:lang w:val="en-US"/>
              </w:rPr>
            </w:pPr>
            <w:r w:rsidRPr="00700629">
              <w:rPr>
                <w:color w:val="auto"/>
                <w:lang w:val="en-US"/>
              </w:rPr>
              <w:t xml:space="preserve">Vườn thuốc nam, bồn </w:t>
            </w:r>
            <w:r w:rsidRPr="00700629">
              <w:rPr>
                <w:color w:val="auto"/>
                <w:lang w:val="en-US"/>
              </w:rPr>
              <w:lastRenderedPageBreak/>
              <w:t>cây, ao</w:t>
            </w:r>
          </w:p>
        </w:tc>
        <w:tc>
          <w:tcPr>
            <w:tcW w:w="594" w:type="pct"/>
            <w:vAlign w:val="center"/>
          </w:tcPr>
          <w:p w14:paraId="035D337F" w14:textId="77777777" w:rsidR="00CE15CB" w:rsidRPr="00700629" w:rsidRDefault="00CE15CB" w:rsidP="00CE15CB">
            <w:pPr>
              <w:spacing w:before="0" w:after="0"/>
              <w:ind w:firstLine="0"/>
              <w:jc w:val="center"/>
              <w:rPr>
                <w:color w:val="auto"/>
                <w:lang w:val="en-US"/>
              </w:rPr>
            </w:pPr>
          </w:p>
        </w:tc>
        <w:tc>
          <w:tcPr>
            <w:tcW w:w="593" w:type="pct"/>
            <w:vAlign w:val="center"/>
          </w:tcPr>
          <w:p w14:paraId="298D2FCF" w14:textId="77777777" w:rsidR="00CE15CB" w:rsidRPr="00700629" w:rsidRDefault="00CE15CB" w:rsidP="00CE15CB">
            <w:pPr>
              <w:spacing w:before="0" w:after="0"/>
              <w:ind w:firstLine="0"/>
              <w:jc w:val="center"/>
              <w:rPr>
                <w:color w:val="auto"/>
                <w:lang w:val="en-US"/>
              </w:rPr>
            </w:pPr>
          </w:p>
        </w:tc>
        <w:tc>
          <w:tcPr>
            <w:tcW w:w="669" w:type="pct"/>
            <w:vAlign w:val="center"/>
          </w:tcPr>
          <w:p w14:paraId="286FD32B" w14:textId="255B9308" w:rsidR="00CE15CB" w:rsidRPr="00700629" w:rsidRDefault="00CE15CB" w:rsidP="00CE15CB">
            <w:pPr>
              <w:spacing w:before="0" w:after="0"/>
              <w:ind w:firstLine="0"/>
              <w:jc w:val="center"/>
              <w:rPr>
                <w:color w:val="auto"/>
                <w:lang w:val="en-US"/>
              </w:rPr>
            </w:pPr>
            <w:r w:rsidRPr="00700629">
              <w:rPr>
                <w:color w:val="auto"/>
                <w:lang w:val="en-US"/>
              </w:rPr>
              <w:t>1.578,25</w:t>
            </w:r>
          </w:p>
        </w:tc>
        <w:tc>
          <w:tcPr>
            <w:tcW w:w="594" w:type="pct"/>
            <w:vAlign w:val="center"/>
          </w:tcPr>
          <w:p w14:paraId="6504F096" w14:textId="77777777" w:rsidR="00CE15CB" w:rsidRPr="00700629" w:rsidRDefault="00CE15CB" w:rsidP="00CE15CB">
            <w:pPr>
              <w:spacing w:before="0" w:after="0"/>
              <w:ind w:firstLine="0"/>
              <w:jc w:val="center"/>
              <w:rPr>
                <w:color w:val="auto"/>
                <w:lang w:val="en-US"/>
              </w:rPr>
            </w:pPr>
          </w:p>
        </w:tc>
        <w:tc>
          <w:tcPr>
            <w:tcW w:w="731" w:type="pct"/>
            <w:vAlign w:val="center"/>
          </w:tcPr>
          <w:p w14:paraId="098E8DC7" w14:textId="77777777" w:rsidR="00CE15CB" w:rsidRPr="00700629" w:rsidRDefault="00CE15CB" w:rsidP="00CE15CB">
            <w:pPr>
              <w:spacing w:before="0" w:after="0"/>
              <w:ind w:firstLine="0"/>
              <w:jc w:val="center"/>
              <w:rPr>
                <w:color w:val="auto"/>
                <w:lang w:val="en-US"/>
              </w:rPr>
            </w:pPr>
          </w:p>
        </w:tc>
      </w:tr>
      <w:tr w:rsidR="00700629" w:rsidRPr="00700629" w14:paraId="44D1D9FC" w14:textId="77777777" w:rsidTr="00CE15CB">
        <w:trPr>
          <w:jc w:val="center"/>
        </w:trPr>
        <w:tc>
          <w:tcPr>
            <w:tcW w:w="409" w:type="pct"/>
          </w:tcPr>
          <w:p w14:paraId="78297C4D" w14:textId="77777777" w:rsidR="00CE15CB" w:rsidRPr="00700629" w:rsidRDefault="00CE15CB" w:rsidP="00CE15CB">
            <w:pPr>
              <w:spacing w:before="0" w:after="0"/>
              <w:ind w:firstLine="0"/>
              <w:rPr>
                <w:color w:val="auto"/>
                <w:lang w:val="en-US"/>
              </w:rPr>
            </w:pPr>
          </w:p>
        </w:tc>
        <w:tc>
          <w:tcPr>
            <w:tcW w:w="1410" w:type="pct"/>
          </w:tcPr>
          <w:p w14:paraId="6A92A037" w14:textId="77777777" w:rsidR="00CE15CB" w:rsidRPr="00700629" w:rsidRDefault="00CE15CB" w:rsidP="00CE15CB">
            <w:pPr>
              <w:spacing w:before="0" w:after="0"/>
              <w:ind w:firstLine="0"/>
              <w:rPr>
                <w:b/>
                <w:bCs/>
                <w:color w:val="auto"/>
                <w:lang w:val="en-US"/>
              </w:rPr>
            </w:pPr>
            <w:r w:rsidRPr="00700629">
              <w:rPr>
                <w:b/>
                <w:bCs/>
                <w:color w:val="auto"/>
                <w:lang w:val="en-US"/>
              </w:rPr>
              <w:t>Tổng diện tích</w:t>
            </w:r>
          </w:p>
        </w:tc>
        <w:tc>
          <w:tcPr>
            <w:tcW w:w="594" w:type="pct"/>
            <w:vAlign w:val="center"/>
          </w:tcPr>
          <w:p w14:paraId="16193CC5" w14:textId="77777777" w:rsidR="00CE15CB" w:rsidRPr="00700629" w:rsidRDefault="00CE15CB" w:rsidP="00CE15CB">
            <w:pPr>
              <w:spacing w:before="0" w:after="0"/>
              <w:ind w:firstLine="0"/>
              <w:jc w:val="center"/>
              <w:rPr>
                <w:b/>
                <w:bCs/>
                <w:color w:val="auto"/>
                <w:lang w:val="en-US"/>
              </w:rPr>
            </w:pPr>
          </w:p>
        </w:tc>
        <w:tc>
          <w:tcPr>
            <w:tcW w:w="593" w:type="pct"/>
            <w:vAlign w:val="center"/>
          </w:tcPr>
          <w:p w14:paraId="613CFC6C" w14:textId="77777777" w:rsidR="00CE15CB" w:rsidRPr="00700629" w:rsidRDefault="00CE15CB" w:rsidP="00CE15CB">
            <w:pPr>
              <w:spacing w:before="0" w:after="0"/>
              <w:ind w:firstLine="0"/>
              <w:jc w:val="center"/>
              <w:rPr>
                <w:b/>
                <w:bCs/>
                <w:color w:val="auto"/>
                <w:lang w:val="en-US"/>
              </w:rPr>
            </w:pPr>
          </w:p>
        </w:tc>
        <w:tc>
          <w:tcPr>
            <w:tcW w:w="669" w:type="pct"/>
            <w:vAlign w:val="center"/>
          </w:tcPr>
          <w:p w14:paraId="7BACB789" w14:textId="4E8924F1" w:rsidR="00CE15CB" w:rsidRPr="00700629" w:rsidRDefault="00CE15CB" w:rsidP="00CE15CB">
            <w:pPr>
              <w:spacing w:before="0" w:after="0"/>
              <w:ind w:firstLine="0"/>
              <w:jc w:val="center"/>
              <w:rPr>
                <w:b/>
                <w:bCs/>
                <w:color w:val="auto"/>
                <w:lang w:val="en-US"/>
              </w:rPr>
            </w:pPr>
            <w:r w:rsidRPr="00700629">
              <w:rPr>
                <w:b/>
                <w:bCs/>
                <w:color w:val="auto"/>
                <w:lang w:val="en-US"/>
              </w:rPr>
              <w:t>3.078,0</w:t>
            </w:r>
          </w:p>
        </w:tc>
        <w:tc>
          <w:tcPr>
            <w:tcW w:w="594" w:type="pct"/>
            <w:vAlign w:val="center"/>
          </w:tcPr>
          <w:p w14:paraId="2C0A1016" w14:textId="77777777" w:rsidR="00CE15CB" w:rsidRPr="00700629" w:rsidRDefault="00CE15CB" w:rsidP="00CE15CB">
            <w:pPr>
              <w:spacing w:before="0" w:after="0"/>
              <w:ind w:firstLine="0"/>
              <w:jc w:val="center"/>
              <w:rPr>
                <w:b/>
                <w:bCs/>
                <w:color w:val="auto"/>
                <w:lang w:val="en-US"/>
              </w:rPr>
            </w:pPr>
          </w:p>
        </w:tc>
        <w:tc>
          <w:tcPr>
            <w:tcW w:w="731" w:type="pct"/>
            <w:vAlign w:val="center"/>
          </w:tcPr>
          <w:p w14:paraId="1917E5A6" w14:textId="77777777" w:rsidR="00CE15CB" w:rsidRPr="00700629" w:rsidRDefault="00CE15CB" w:rsidP="00CE15CB">
            <w:pPr>
              <w:spacing w:before="0" w:after="0"/>
              <w:ind w:firstLine="0"/>
              <w:jc w:val="center"/>
              <w:rPr>
                <w:color w:val="auto"/>
                <w:lang w:val="en-US"/>
              </w:rPr>
            </w:pPr>
          </w:p>
        </w:tc>
      </w:tr>
    </w:tbl>
    <w:p w14:paraId="101CDF59" w14:textId="57C02319" w:rsidR="00386803" w:rsidRPr="00700629" w:rsidRDefault="00386803" w:rsidP="00C46AD8">
      <w:pPr>
        <w:rPr>
          <w:color w:val="auto"/>
          <w:lang w:val="en-US"/>
        </w:rPr>
      </w:pPr>
      <w:r w:rsidRPr="00700629">
        <w:rPr>
          <w:color w:val="auto"/>
          <w:lang w:val="en-US"/>
        </w:rPr>
        <w:t>a. Cải tạo, nâng cấp nhà khu A:</w:t>
      </w:r>
    </w:p>
    <w:p w14:paraId="3EB11BF2" w14:textId="77777777" w:rsidR="00386803" w:rsidRPr="00700629" w:rsidRDefault="00386803" w:rsidP="00C46AD8">
      <w:pPr>
        <w:rPr>
          <w:color w:val="auto"/>
          <w:lang w:val="en-US"/>
        </w:rPr>
      </w:pPr>
      <w:r w:rsidRPr="00700629">
        <w:rPr>
          <w:color w:val="auto"/>
          <w:lang w:val="en-US"/>
        </w:rPr>
        <w:t>- Phá dỡ toàn bộ lớp gạch lát nền cũ sau đó lát lại nền và ốp chân tường bằng gạch ceramic.</w:t>
      </w:r>
    </w:p>
    <w:p w14:paraId="2B89D8C0" w14:textId="77777777" w:rsidR="00386803" w:rsidRPr="00700629" w:rsidRDefault="00386803" w:rsidP="00C46AD8">
      <w:pPr>
        <w:rPr>
          <w:color w:val="auto"/>
          <w:lang w:val="en-US"/>
        </w:rPr>
      </w:pPr>
      <w:r w:rsidRPr="00700629">
        <w:rPr>
          <w:color w:val="auto"/>
          <w:lang w:val="en-US"/>
        </w:rPr>
        <w:t>- Bóc toàn bộ lớp vữa trát tường, cột, dầm, trần trong và ngoài nhà sau đó trát lại bằng vữa xi măng, lăn sơn trực tiếp 1 nước lót 2 nước phủ.</w:t>
      </w:r>
    </w:p>
    <w:p w14:paraId="624CFC50" w14:textId="77777777" w:rsidR="00386803" w:rsidRPr="00700629" w:rsidRDefault="00386803" w:rsidP="00C46AD8">
      <w:pPr>
        <w:rPr>
          <w:color w:val="auto"/>
          <w:lang w:val="en-US"/>
        </w:rPr>
      </w:pPr>
      <w:r w:rsidRPr="00700629">
        <w:rPr>
          <w:color w:val="auto"/>
          <w:lang w:val="en-US"/>
        </w:rPr>
        <w:t>- Phá dỡ, cải tạo lại bậc tam cấp, láng granitô.</w:t>
      </w:r>
    </w:p>
    <w:p w14:paraId="3E787C9A" w14:textId="77777777" w:rsidR="00386803" w:rsidRPr="00700629" w:rsidRDefault="00386803" w:rsidP="00C46AD8">
      <w:pPr>
        <w:rPr>
          <w:color w:val="auto"/>
          <w:lang w:val="en-US"/>
        </w:rPr>
      </w:pPr>
      <w:r w:rsidRPr="00700629">
        <w:rPr>
          <w:color w:val="auto"/>
          <w:lang w:val="en-US"/>
        </w:rPr>
        <w:t>- Phá dỡ tường ngăn trục 2 giữa phòng kho và phòng họp để thông phòng làm phòng họp + giao ban.</w:t>
      </w:r>
    </w:p>
    <w:p w14:paraId="2F50FD3B" w14:textId="77777777" w:rsidR="00386803" w:rsidRPr="00700629" w:rsidRDefault="00386803" w:rsidP="00C46AD8">
      <w:pPr>
        <w:rPr>
          <w:color w:val="auto"/>
          <w:lang w:val="en-US"/>
        </w:rPr>
      </w:pPr>
      <w:r w:rsidRPr="00700629">
        <w:rPr>
          <w:color w:val="auto"/>
          <w:lang w:val="en-US"/>
        </w:rPr>
        <w:t>- Xây bịt lỗ thông gió giáp với trần nhà.</w:t>
      </w:r>
    </w:p>
    <w:p w14:paraId="510F9FBE" w14:textId="4C7F4FDF" w:rsidR="00386803" w:rsidRPr="00700629" w:rsidRDefault="00386803" w:rsidP="00C46AD8">
      <w:pPr>
        <w:rPr>
          <w:color w:val="auto"/>
          <w:lang w:val="en-US"/>
        </w:rPr>
      </w:pPr>
      <w:r w:rsidRPr="00700629">
        <w:rPr>
          <w:color w:val="auto"/>
          <w:lang w:val="en-US"/>
        </w:rPr>
        <w:t>- Thay mới toàn bộ cửa đi, cửa sổ bằng cửa khung nhôm hệ, panô kính an toàn 6</w:t>
      </w:r>
      <w:r w:rsidR="00A562B5">
        <w:rPr>
          <w:color w:val="auto"/>
          <w:lang w:val="en-US"/>
        </w:rPr>
        <w:t>,</w:t>
      </w:r>
      <w:r w:rsidRPr="00700629">
        <w:rPr>
          <w:color w:val="auto"/>
          <w:lang w:val="en-US"/>
        </w:rPr>
        <w:t>38mm.</w:t>
      </w:r>
    </w:p>
    <w:p w14:paraId="5F7017A9" w14:textId="77777777" w:rsidR="00386803" w:rsidRPr="00700629" w:rsidRDefault="00386803" w:rsidP="00C46AD8">
      <w:pPr>
        <w:rPr>
          <w:color w:val="auto"/>
          <w:lang w:val="en-US"/>
        </w:rPr>
      </w:pPr>
      <w:r w:rsidRPr="00700629">
        <w:rPr>
          <w:color w:val="auto"/>
          <w:lang w:val="en-US"/>
        </w:rPr>
        <w:t>- Thay mới sen hoa cửa sổ bằng sen hoa inox 304.</w:t>
      </w:r>
    </w:p>
    <w:p w14:paraId="6A488DDA" w14:textId="77777777" w:rsidR="00386803" w:rsidRPr="00700629" w:rsidRDefault="00386803" w:rsidP="00C46AD8">
      <w:pPr>
        <w:rPr>
          <w:color w:val="auto"/>
          <w:lang w:val="en-US"/>
        </w:rPr>
      </w:pPr>
      <w:r w:rsidRPr="00700629">
        <w:rPr>
          <w:color w:val="auto"/>
          <w:lang w:val="en-US"/>
        </w:rPr>
        <w:t>- Thay mới hệ thống điện cho nhà.</w:t>
      </w:r>
    </w:p>
    <w:p w14:paraId="7C76CDC4" w14:textId="77777777" w:rsidR="00386803" w:rsidRPr="00700629" w:rsidRDefault="00386803" w:rsidP="00C46AD8">
      <w:pPr>
        <w:rPr>
          <w:color w:val="auto"/>
          <w:lang w:val="en-US"/>
        </w:rPr>
      </w:pPr>
      <w:r w:rsidRPr="00700629">
        <w:rPr>
          <w:color w:val="auto"/>
          <w:lang w:val="en-US"/>
        </w:rPr>
        <w:t>b. Cải tạo, nâng cấp nhà khu B:</w:t>
      </w:r>
    </w:p>
    <w:p w14:paraId="74C0D5C8" w14:textId="77777777" w:rsidR="00386803" w:rsidRPr="00700629" w:rsidRDefault="00386803" w:rsidP="00C46AD8">
      <w:pPr>
        <w:rPr>
          <w:color w:val="auto"/>
          <w:lang w:val="en-US"/>
        </w:rPr>
      </w:pPr>
      <w:r w:rsidRPr="00700629">
        <w:rPr>
          <w:color w:val="auto"/>
          <w:lang w:val="en-US"/>
        </w:rPr>
        <w:t>- Phá dỡ toàn bộ lớp gạch lát nền cũ sau đó lát lại nền và ốp chân tường bằng gạch ceramic.</w:t>
      </w:r>
    </w:p>
    <w:p w14:paraId="24D643FB" w14:textId="77777777" w:rsidR="00386803" w:rsidRPr="00700629" w:rsidRDefault="00386803" w:rsidP="00C46AD8">
      <w:pPr>
        <w:rPr>
          <w:color w:val="auto"/>
          <w:lang w:val="en-US"/>
        </w:rPr>
      </w:pPr>
      <w:r w:rsidRPr="00700629">
        <w:rPr>
          <w:color w:val="auto"/>
          <w:lang w:val="en-US"/>
        </w:rPr>
        <w:t>- Bóc toàn bộ lớp vữa trát tường, cột, dầm, trần ngoài nhà và dầm trần trong nhà sau đó trát lại, lăn sơn trực tiếp 1 nước lót 2 nước phủ.</w:t>
      </w:r>
    </w:p>
    <w:p w14:paraId="4AFAC46E" w14:textId="77777777" w:rsidR="00386803" w:rsidRPr="00700629" w:rsidRDefault="00386803" w:rsidP="00C46AD8">
      <w:pPr>
        <w:rPr>
          <w:color w:val="auto"/>
          <w:lang w:val="en-US"/>
        </w:rPr>
      </w:pPr>
      <w:r w:rsidRPr="00700629">
        <w:rPr>
          <w:color w:val="auto"/>
          <w:lang w:val="en-US"/>
        </w:rPr>
        <w:t>- Bóc toàn bộ lớp trát tường trong nhà sau đó ốp gạch ceramic đến đáy trần.</w:t>
      </w:r>
    </w:p>
    <w:p w14:paraId="114E9E69" w14:textId="77777777" w:rsidR="00386803" w:rsidRPr="00700629" w:rsidRDefault="00386803" w:rsidP="00C46AD8">
      <w:pPr>
        <w:rPr>
          <w:color w:val="auto"/>
          <w:lang w:val="en-US"/>
        </w:rPr>
      </w:pPr>
      <w:r w:rsidRPr="00700629">
        <w:rPr>
          <w:color w:val="auto"/>
          <w:lang w:val="en-US"/>
        </w:rPr>
        <w:t>- Phá dỡ, cải tạo lại bậc tam cấp, láng granitô.</w:t>
      </w:r>
    </w:p>
    <w:p w14:paraId="101FCB95" w14:textId="77777777" w:rsidR="00386803" w:rsidRPr="00700629" w:rsidRDefault="00386803" w:rsidP="00C46AD8">
      <w:pPr>
        <w:rPr>
          <w:color w:val="auto"/>
          <w:lang w:val="en-US"/>
        </w:rPr>
      </w:pPr>
      <w:r w:rsidRPr="00700629">
        <w:rPr>
          <w:color w:val="auto"/>
          <w:lang w:val="en-US"/>
        </w:rPr>
        <w:t>- Làm mới bàn tiệt trùng cho phòng tiệt trùng.</w:t>
      </w:r>
    </w:p>
    <w:p w14:paraId="2ED1D7C4" w14:textId="77777777" w:rsidR="00386803" w:rsidRPr="00700629" w:rsidRDefault="00386803" w:rsidP="00C46AD8">
      <w:pPr>
        <w:rPr>
          <w:color w:val="auto"/>
          <w:lang w:val="en-US"/>
        </w:rPr>
      </w:pPr>
      <w:r w:rsidRPr="00700629">
        <w:rPr>
          <w:color w:val="auto"/>
          <w:lang w:val="en-US"/>
        </w:rPr>
        <w:t>- Phá dỡ bể nước xây trên mái thay thế bằng téc nước inox.</w:t>
      </w:r>
    </w:p>
    <w:p w14:paraId="434F3C5D" w14:textId="5639E4EE" w:rsidR="00386803" w:rsidRPr="00700629" w:rsidRDefault="00386803" w:rsidP="00C46AD8">
      <w:pPr>
        <w:rPr>
          <w:color w:val="auto"/>
          <w:lang w:val="en-US"/>
        </w:rPr>
      </w:pPr>
      <w:r w:rsidRPr="00700629">
        <w:rPr>
          <w:color w:val="auto"/>
          <w:lang w:val="en-US"/>
        </w:rPr>
        <w:t>- Thay mới toàn bộ cửa đi, cửa sổ bằng cửa khung nhôm hệ, panô kính an toàn 6</w:t>
      </w:r>
      <w:r w:rsidR="00A562B5">
        <w:rPr>
          <w:color w:val="auto"/>
          <w:lang w:val="en-US"/>
        </w:rPr>
        <w:t>,</w:t>
      </w:r>
      <w:r w:rsidRPr="00700629">
        <w:rPr>
          <w:color w:val="auto"/>
          <w:lang w:val="en-US"/>
        </w:rPr>
        <w:t>38mm.</w:t>
      </w:r>
    </w:p>
    <w:p w14:paraId="51CBA489" w14:textId="77777777" w:rsidR="00386803" w:rsidRPr="00700629" w:rsidRDefault="00386803" w:rsidP="00C46AD8">
      <w:pPr>
        <w:rPr>
          <w:color w:val="auto"/>
          <w:lang w:val="en-US"/>
        </w:rPr>
      </w:pPr>
      <w:r w:rsidRPr="00700629">
        <w:rPr>
          <w:color w:val="auto"/>
          <w:lang w:val="en-US"/>
        </w:rPr>
        <w:t>- Thay mới sen hoa cửa sổ bằng sen hoa inox 304.</w:t>
      </w:r>
    </w:p>
    <w:p w14:paraId="0C73F311" w14:textId="77777777" w:rsidR="00386803" w:rsidRPr="00700629" w:rsidRDefault="00386803" w:rsidP="00C46AD8">
      <w:pPr>
        <w:rPr>
          <w:color w:val="auto"/>
          <w:lang w:val="en-US"/>
        </w:rPr>
      </w:pPr>
      <w:r w:rsidRPr="00700629">
        <w:rPr>
          <w:color w:val="auto"/>
          <w:lang w:val="en-US"/>
        </w:rPr>
        <w:t>- Thay mới hệ thống điện cho nhà.</w:t>
      </w:r>
    </w:p>
    <w:p w14:paraId="574077BD" w14:textId="77777777" w:rsidR="00386803" w:rsidRPr="00700629" w:rsidRDefault="00386803" w:rsidP="00C46AD8">
      <w:pPr>
        <w:rPr>
          <w:color w:val="auto"/>
          <w:lang w:val="en-US"/>
        </w:rPr>
      </w:pPr>
      <w:r w:rsidRPr="00700629">
        <w:rPr>
          <w:color w:val="auto"/>
          <w:lang w:val="en-US"/>
        </w:rPr>
        <w:t>- Thay mới hệ thống cấp thoát nước, thiết bị vệ sinh cho nhà</w:t>
      </w:r>
    </w:p>
    <w:p w14:paraId="5F3E8013" w14:textId="77777777" w:rsidR="00386803" w:rsidRPr="00700629" w:rsidRDefault="00386803" w:rsidP="00C46AD8">
      <w:pPr>
        <w:rPr>
          <w:color w:val="auto"/>
          <w:lang w:val="en-US"/>
        </w:rPr>
      </w:pPr>
      <w:r w:rsidRPr="00700629">
        <w:rPr>
          <w:color w:val="auto"/>
          <w:lang w:val="en-US"/>
        </w:rPr>
        <w:t>c. Xây dựng nhà vệ sinh chung:</w:t>
      </w:r>
    </w:p>
    <w:p w14:paraId="7BC440C0" w14:textId="77777777" w:rsidR="00386803" w:rsidRPr="00700629" w:rsidRDefault="00386803" w:rsidP="00C46AD8">
      <w:pPr>
        <w:rPr>
          <w:color w:val="auto"/>
          <w:lang w:val="en-US"/>
        </w:rPr>
      </w:pPr>
      <w:r w:rsidRPr="00700629">
        <w:rPr>
          <w:color w:val="auto"/>
          <w:lang w:val="en-US"/>
        </w:rPr>
        <w:t>- Nhà vệ sinh chung được xây dựng mới với tổng diện tích xây dựng khoảng 26 m</w:t>
      </w:r>
      <w:r w:rsidRPr="00CE037D">
        <w:rPr>
          <w:color w:val="auto"/>
          <w:vertAlign w:val="superscript"/>
          <w:lang w:val="en-US"/>
        </w:rPr>
        <w:t>2</w:t>
      </w:r>
      <w:r w:rsidRPr="00700629">
        <w:rPr>
          <w:color w:val="auto"/>
          <w:lang w:val="en-US"/>
        </w:rPr>
        <w:t>.</w:t>
      </w:r>
    </w:p>
    <w:p w14:paraId="32F4FC83" w14:textId="77777777" w:rsidR="00386803" w:rsidRPr="00700629" w:rsidRDefault="00386803" w:rsidP="00C46AD8">
      <w:pPr>
        <w:rPr>
          <w:color w:val="auto"/>
          <w:lang w:val="en-US"/>
        </w:rPr>
      </w:pPr>
      <w:r w:rsidRPr="00700629">
        <w:rPr>
          <w:color w:val="auto"/>
          <w:lang w:val="en-US"/>
        </w:rPr>
        <w:t>d. Sân bê tông:</w:t>
      </w:r>
    </w:p>
    <w:p w14:paraId="7B8803AE" w14:textId="77777777" w:rsidR="00386803" w:rsidRPr="00700629" w:rsidRDefault="00386803" w:rsidP="00C46AD8">
      <w:pPr>
        <w:rPr>
          <w:color w:val="auto"/>
          <w:lang w:val="en-US"/>
        </w:rPr>
      </w:pPr>
      <w:r w:rsidRPr="00700629">
        <w:rPr>
          <w:color w:val="auto"/>
          <w:lang w:val="en-US"/>
        </w:rPr>
        <w:lastRenderedPageBreak/>
        <w:t>- Làm mới sân bê tông vào nhà vệ sinh chung.</w:t>
      </w:r>
    </w:p>
    <w:p w14:paraId="2C021F1A" w14:textId="572FA963" w:rsidR="00386803" w:rsidRPr="00700629" w:rsidRDefault="00386803" w:rsidP="00C46AD8">
      <w:pPr>
        <w:rPr>
          <w:b/>
          <w:bCs/>
          <w:color w:val="auto"/>
          <w:lang w:val="en-US"/>
        </w:rPr>
      </w:pPr>
      <w:r w:rsidRPr="00700629">
        <w:rPr>
          <w:b/>
          <w:bCs/>
          <w:color w:val="auto"/>
          <w:lang w:val="en-US"/>
        </w:rPr>
        <w:t>4. Cải tạo, nâng cấp Trạm y tế xã Nghĩa Sơn:</w:t>
      </w:r>
    </w:p>
    <w:p w14:paraId="4DB200C2" w14:textId="1F0D9A41" w:rsidR="00CE15CB" w:rsidRPr="00700629" w:rsidRDefault="00CE15CB" w:rsidP="00CE15CB">
      <w:pPr>
        <w:spacing w:before="40" w:after="40"/>
        <w:rPr>
          <w:color w:val="auto"/>
          <w:lang w:val="en-US"/>
        </w:rPr>
      </w:pPr>
      <w:r w:rsidRPr="00700629">
        <w:rPr>
          <w:color w:val="auto"/>
          <w:lang w:val="en-US"/>
        </w:rPr>
        <w:t>Tổng hợp các hạng mục công trình của trạm y tế xã Nghĩa Sơn trong bảng sau:</w:t>
      </w:r>
    </w:p>
    <w:p w14:paraId="5248052C" w14:textId="33CD46A8" w:rsidR="00F54E5C" w:rsidRPr="00700629" w:rsidRDefault="00F54E5C" w:rsidP="005E45D2">
      <w:pPr>
        <w:pStyle w:val="Caption"/>
        <w:rPr>
          <w:color w:val="auto"/>
          <w:lang w:val="en-US"/>
        </w:rPr>
      </w:pPr>
      <w:bookmarkStart w:id="196" w:name="_Toc123140563"/>
      <w:r w:rsidRPr="00700629">
        <w:rPr>
          <w:color w:val="auto"/>
        </w:rPr>
        <w:t xml:space="preserve">Bảng 1. </w:t>
      </w:r>
      <w:r w:rsidRPr="00700629">
        <w:rPr>
          <w:color w:val="auto"/>
          <w:lang w:val="en-US"/>
        </w:rPr>
        <w:t>5</w:t>
      </w:r>
      <w:r w:rsidR="005E45D2" w:rsidRPr="00700629">
        <w:rPr>
          <w:color w:val="auto"/>
          <w:lang w:val="en-US"/>
        </w:rPr>
        <w:t>3</w:t>
      </w:r>
      <w:r w:rsidRPr="00700629">
        <w:rPr>
          <w:color w:val="auto"/>
          <w:lang w:val="en-US"/>
        </w:rPr>
        <w:t xml:space="preserve">. Tổng hợp hạng mục công trình của trạm y tế </w:t>
      </w:r>
      <w:r w:rsidRPr="00700629">
        <w:rPr>
          <w:bCs/>
          <w:color w:val="auto"/>
          <w:lang w:val="en-US"/>
        </w:rPr>
        <w:t>xã Nghĩa Sơn</w:t>
      </w:r>
      <w:bookmarkEnd w:id="196"/>
    </w:p>
    <w:tbl>
      <w:tblPr>
        <w:tblStyle w:val="TableGrid"/>
        <w:tblW w:w="5000" w:type="pct"/>
        <w:jc w:val="center"/>
        <w:tblLook w:val="04A0" w:firstRow="1" w:lastRow="0" w:firstColumn="1" w:lastColumn="0" w:noHBand="0" w:noVBand="1"/>
      </w:tblPr>
      <w:tblGrid>
        <w:gridCol w:w="768"/>
        <w:gridCol w:w="2649"/>
        <w:gridCol w:w="1116"/>
        <w:gridCol w:w="1114"/>
        <w:gridCol w:w="1257"/>
        <w:gridCol w:w="1116"/>
        <w:gridCol w:w="1373"/>
      </w:tblGrid>
      <w:tr w:rsidR="00700629" w:rsidRPr="00700629" w14:paraId="0782A0E1" w14:textId="77777777" w:rsidTr="00D05702">
        <w:trPr>
          <w:jc w:val="center"/>
        </w:trPr>
        <w:tc>
          <w:tcPr>
            <w:tcW w:w="409" w:type="pct"/>
            <w:vAlign w:val="center"/>
          </w:tcPr>
          <w:p w14:paraId="2FFB5B1A" w14:textId="77777777" w:rsidR="00F54E5C" w:rsidRPr="00700629" w:rsidRDefault="00F54E5C" w:rsidP="00CE15CB">
            <w:pPr>
              <w:spacing w:before="0" w:after="0"/>
              <w:ind w:firstLine="0"/>
              <w:jc w:val="center"/>
              <w:rPr>
                <w:b/>
                <w:bCs/>
                <w:color w:val="auto"/>
                <w:lang w:val="en-US"/>
              </w:rPr>
            </w:pPr>
            <w:r w:rsidRPr="00700629">
              <w:rPr>
                <w:b/>
                <w:bCs/>
                <w:color w:val="auto"/>
                <w:lang w:val="en-US"/>
              </w:rPr>
              <w:t>STT</w:t>
            </w:r>
          </w:p>
        </w:tc>
        <w:tc>
          <w:tcPr>
            <w:tcW w:w="1410" w:type="pct"/>
            <w:vAlign w:val="center"/>
          </w:tcPr>
          <w:p w14:paraId="58E2C06C" w14:textId="77777777" w:rsidR="00F54E5C" w:rsidRPr="00700629" w:rsidRDefault="00F54E5C" w:rsidP="00CE15CB">
            <w:pPr>
              <w:spacing w:before="0" w:after="0"/>
              <w:ind w:firstLine="0"/>
              <w:jc w:val="center"/>
              <w:rPr>
                <w:b/>
                <w:bCs/>
                <w:color w:val="auto"/>
                <w:lang w:val="en-US"/>
              </w:rPr>
            </w:pPr>
            <w:r w:rsidRPr="00700629">
              <w:rPr>
                <w:b/>
                <w:bCs/>
                <w:color w:val="auto"/>
                <w:lang w:val="en-US"/>
              </w:rPr>
              <w:t>Hạng mục</w:t>
            </w:r>
          </w:p>
        </w:tc>
        <w:tc>
          <w:tcPr>
            <w:tcW w:w="594" w:type="pct"/>
            <w:vAlign w:val="center"/>
          </w:tcPr>
          <w:p w14:paraId="0DFCD01F" w14:textId="77777777" w:rsidR="00F54E5C" w:rsidRPr="00700629" w:rsidRDefault="00F54E5C" w:rsidP="00CE15CB">
            <w:pPr>
              <w:spacing w:before="0" w:after="0"/>
              <w:ind w:firstLine="0"/>
              <w:jc w:val="center"/>
              <w:rPr>
                <w:b/>
                <w:bCs/>
                <w:color w:val="auto"/>
                <w:lang w:val="en-US"/>
              </w:rPr>
            </w:pPr>
            <w:r w:rsidRPr="00700629">
              <w:rPr>
                <w:b/>
                <w:bCs/>
                <w:color w:val="auto"/>
                <w:lang w:val="en-US"/>
              </w:rPr>
              <w:t>Số lượng</w:t>
            </w:r>
          </w:p>
        </w:tc>
        <w:tc>
          <w:tcPr>
            <w:tcW w:w="593" w:type="pct"/>
            <w:vAlign w:val="center"/>
          </w:tcPr>
          <w:p w14:paraId="36C8E36B" w14:textId="77777777" w:rsidR="00F54E5C" w:rsidRPr="00700629" w:rsidRDefault="00F54E5C" w:rsidP="00CE15CB">
            <w:pPr>
              <w:spacing w:before="0" w:after="0"/>
              <w:ind w:firstLine="0"/>
              <w:jc w:val="center"/>
              <w:rPr>
                <w:b/>
                <w:bCs/>
                <w:color w:val="auto"/>
                <w:lang w:val="en-US"/>
              </w:rPr>
            </w:pPr>
            <w:r w:rsidRPr="00700629">
              <w:rPr>
                <w:b/>
                <w:bCs/>
                <w:color w:val="auto"/>
                <w:lang w:val="en-US"/>
              </w:rPr>
              <w:t>Số tầng</w:t>
            </w:r>
          </w:p>
        </w:tc>
        <w:tc>
          <w:tcPr>
            <w:tcW w:w="669" w:type="pct"/>
            <w:vAlign w:val="center"/>
          </w:tcPr>
          <w:p w14:paraId="53C95583" w14:textId="77777777" w:rsidR="00F54E5C" w:rsidRPr="00700629" w:rsidRDefault="00F54E5C" w:rsidP="00CE15C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4" w:type="pct"/>
            <w:vAlign w:val="center"/>
          </w:tcPr>
          <w:p w14:paraId="6DE27407" w14:textId="77777777" w:rsidR="00F54E5C" w:rsidRPr="00700629" w:rsidRDefault="00F54E5C" w:rsidP="00CE15C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1" w:type="pct"/>
            <w:vAlign w:val="center"/>
          </w:tcPr>
          <w:p w14:paraId="238A30E6" w14:textId="77777777" w:rsidR="00F54E5C" w:rsidRPr="00700629" w:rsidRDefault="00F54E5C" w:rsidP="00CE15CB">
            <w:pPr>
              <w:spacing w:before="0" w:after="0"/>
              <w:ind w:firstLine="0"/>
              <w:jc w:val="center"/>
              <w:rPr>
                <w:b/>
                <w:bCs/>
                <w:color w:val="auto"/>
                <w:lang w:val="en-US"/>
              </w:rPr>
            </w:pPr>
            <w:r w:rsidRPr="00700629">
              <w:rPr>
                <w:b/>
                <w:bCs/>
                <w:color w:val="auto"/>
                <w:lang w:val="en-US"/>
              </w:rPr>
              <w:t>Ghi chú</w:t>
            </w:r>
          </w:p>
        </w:tc>
      </w:tr>
      <w:tr w:rsidR="00700629" w:rsidRPr="00700629" w14:paraId="71053812" w14:textId="77777777" w:rsidTr="00D05702">
        <w:trPr>
          <w:jc w:val="center"/>
        </w:trPr>
        <w:tc>
          <w:tcPr>
            <w:tcW w:w="409" w:type="pct"/>
            <w:vAlign w:val="center"/>
          </w:tcPr>
          <w:p w14:paraId="3962897E" w14:textId="77777777" w:rsidR="00F54E5C" w:rsidRPr="00700629" w:rsidRDefault="00F54E5C" w:rsidP="00CE15CB">
            <w:pPr>
              <w:spacing w:before="0" w:after="0"/>
              <w:ind w:firstLine="0"/>
              <w:jc w:val="center"/>
              <w:rPr>
                <w:b/>
                <w:bCs/>
                <w:color w:val="auto"/>
                <w:lang w:val="en-US"/>
              </w:rPr>
            </w:pPr>
            <w:r w:rsidRPr="00700629">
              <w:rPr>
                <w:b/>
                <w:bCs/>
                <w:color w:val="auto"/>
                <w:lang w:val="en-US"/>
              </w:rPr>
              <w:t>A</w:t>
            </w:r>
          </w:p>
        </w:tc>
        <w:tc>
          <w:tcPr>
            <w:tcW w:w="2597" w:type="pct"/>
            <w:gridSpan w:val="3"/>
          </w:tcPr>
          <w:p w14:paraId="144171A1" w14:textId="77777777" w:rsidR="00F54E5C" w:rsidRPr="00700629" w:rsidRDefault="00F54E5C" w:rsidP="00CE15CB">
            <w:pPr>
              <w:spacing w:before="0" w:after="0"/>
              <w:ind w:firstLine="0"/>
              <w:jc w:val="left"/>
              <w:rPr>
                <w:color w:val="auto"/>
                <w:lang w:val="en-US"/>
              </w:rPr>
            </w:pPr>
            <w:r w:rsidRPr="00700629">
              <w:rPr>
                <w:b/>
                <w:bCs/>
                <w:color w:val="auto"/>
                <w:lang w:val="en-US"/>
              </w:rPr>
              <w:t>Các hạng mục công trình chính</w:t>
            </w:r>
          </w:p>
        </w:tc>
        <w:tc>
          <w:tcPr>
            <w:tcW w:w="669" w:type="pct"/>
            <w:vAlign w:val="center"/>
          </w:tcPr>
          <w:p w14:paraId="2DB0F293" w14:textId="77777777" w:rsidR="00F54E5C" w:rsidRPr="00700629" w:rsidRDefault="00F54E5C" w:rsidP="00CE15CB">
            <w:pPr>
              <w:spacing w:before="0" w:after="0"/>
              <w:ind w:firstLine="0"/>
              <w:jc w:val="center"/>
              <w:rPr>
                <w:color w:val="auto"/>
                <w:lang w:val="en-US"/>
              </w:rPr>
            </w:pPr>
          </w:p>
        </w:tc>
        <w:tc>
          <w:tcPr>
            <w:tcW w:w="594" w:type="pct"/>
            <w:vAlign w:val="center"/>
          </w:tcPr>
          <w:p w14:paraId="7856B702" w14:textId="77777777" w:rsidR="00F54E5C" w:rsidRPr="00700629" w:rsidRDefault="00F54E5C" w:rsidP="00CE15CB">
            <w:pPr>
              <w:spacing w:before="0" w:after="0"/>
              <w:ind w:firstLine="0"/>
              <w:jc w:val="center"/>
              <w:rPr>
                <w:color w:val="auto"/>
                <w:lang w:val="en-US"/>
              </w:rPr>
            </w:pPr>
          </w:p>
        </w:tc>
        <w:tc>
          <w:tcPr>
            <w:tcW w:w="731" w:type="pct"/>
            <w:vAlign w:val="center"/>
          </w:tcPr>
          <w:p w14:paraId="31B7BE1D" w14:textId="77777777" w:rsidR="00F54E5C" w:rsidRPr="00700629" w:rsidRDefault="00F54E5C" w:rsidP="00CE15CB">
            <w:pPr>
              <w:spacing w:before="0" w:after="0"/>
              <w:ind w:firstLine="0"/>
              <w:jc w:val="center"/>
              <w:rPr>
                <w:color w:val="auto"/>
                <w:lang w:val="en-US"/>
              </w:rPr>
            </w:pPr>
          </w:p>
        </w:tc>
      </w:tr>
      <w:tr w:rsidR="00700629" w:rsidRPr="00700629" w14:paraId="6EA6CEB6" w14:textId="77777777" w:rsidTr="00D05702">
        <w:trPr>
          <w:jc w:val="center"/>
        </w:trPr>
        <w:tc>
          <w:tcPr>
            <w:tcW w:w="409" w:type="pct"/>
            <w:vAlign w:val="center"/>
          </w:tcPr>
          <w:p w14:paraId="70450D10" w14:textId="77777777" w:rsidR="00F54E5C" w:rsidRPr="00700629" w:rsidRDefault="00F54E5C" w:rsidP="00CE15CB">
            <w:pPr>
              <w:spacing w:before="0" w:after="0"/>
              <w:ind w:firstLine="0"/>
              <w:jc w:val="center"/>
              <w:rPr>
                <w:color w:val="auto"/>
                <w:lang w:val="en-US"/>
              </w:rPr>
            </w:pPr>
            <w:r w:rsidRPr="00700629">
              <w:rPr>
                <w:color w:val="auto"/>
                <w:lang w:val="en-US"/>
              </w:rPr>
              <w:t>1</w:t>
            </w:r>
          </w:p>
        </w:tc>
        <w:tc>
          <w:tcPr>
            <w:tcW w:w="1410" w:type="pct"/>
          </w:tcPr>
          <w:p w14:paraId="241308D7" w14:textId="52126D2A" w:rsidR="00F54E5C" w:rsidRPr="00700629" w:rsidRDefault="00D05702" w:rsidP="00CE15CB">
            <w:pPr>
              <w:spacing w:before="0" w:after="0"/>
              <w:ind w:firstLine="0"/>
              <w:rPr>
                <w:color w:val="auto"/>
                <w:lang w:val="en-US"/>
              </w:rPr>
            </w:pPr>
            <w:r w:rsidRPr="00700629">
              <w:rPr>
                <w:color w:val="auto"/>
                <w:lang w:val="en-US"/>
              </w:rPr>
              <w:t>Nhà khám chữa bệnh</w:t>
            </w:r>
          </w:p>
        </w:tc>
        <w:tc>
          <w:tcPr>
            <w:tcW w:w="594" w:type="pct"/>
            <w:vAlign w:val="center"/>
          </w:tcPr>
          <w:p w14:paraId="0946D47C" w14:textId="27200EFF" w:rsidR="00F54E5C" w:rsidRPr="00700629" w:rsidRDefault="00D05702" w:rsidP="00CE15CB">
            <w:pPr>
              <w:spacing w:before="0" w:after="0"/>
              <w:ind w:firstLine="0"/>
              <w:jc w:val="center"/>
              <w:rPr>
                <w:color w:val="auto"/>
                <w:lang w:val="en-US"/>
              </w:rPr>
            </w:pPr>
            <w:r w:rsidRPr="00700629">
              <w:rPr>
                <w:color w:val="auto"/>
                <w:lang w:val="en-US"/>
              </w:rPr>
              <w:t>01</w:t>
            </w:r>
          </w:p>
        </w:tc>
        <w:tc>
          <w:tcPr>
            <w:tcW w:w="593" w:type="pct"/>
            <w:vAlign w:val="center"/>
          </w:tcPr>
          <w:p w14:paraId="7D524B3F" w14:textId="62EC4641" w:rsidR="00F54E5C" w:rsidRPr="00700629" w:rsidRDefault="00D05702" w:rsidP="00CE15CB">
            <w:pPr>
              <w:spacing w:before="0" w:after="0"/>
              <w:ind w:firstLine="0"/>
              <w:jc w:val="center"/>
              <w:rPr>
                <w:color w:val="auto"/>
                <w:lang w:val="en-US"/>
              </w:rPr>
            </w:pPr>
            <w:r w:rsidRPr="00700629">
              <w:rPr>
                <w:color w:val="auto"/>
                <w:lang w:val="en-US"/>
              </w:rPr>
              <w:t>01</w:t>
            </w:r>
          </w:p>
        </w:tc>
        <w:tc>
          <w:tcPr>
            <w:tcW w:w="669" w:type="pct"/>
            <w:vAlign w:val="center"/>
          </w:tcPr>
          <w:p w14:paraId="591DA48D" w14:textId="06DAEB69" w:rsidR="00F54E5C" w:rsidRPr="00700629" w:rsidRDefault="00D05702" w:rsidP="00CE15CB">
            <w:pPr>
              <w:spacing w:before="0" w:after="0"/>
              <w:ind w:firstLine="0"/>
              <w:jc w:val="center"/>
              <w:rPr>
                <w:color w:val="auto"/>
                <w:lang w:val="en-US"/>
              </w:rPr>
            </w:pPr>
            <w:r w:rsidRPr="00700629">
              <w:rPr>
                <w:color w:val="auto"/>
                <w:lang w:val="en-US"/>
              </w:rPr>
              <w:t>355,35</w:t>
            </w:r>
          </w:p>
        </w:tc>
        <w:tc>
          <w:tcPr>
            <w:tcW w:w="594" w:type="pct"/>
            <w:vAlign w:val="center"/>
          </w:tcPr>
          <w:p w14:paraId="613E8804" w14:textId="2CD9EB4D" w:rsidR="00F54E5C" w:rsidRPr="00700629" w:rsidRDefault="00D05702" w:rsidP="00CE15CB">
            <w:pPr>
              <w:spacing w:before="0" w:after="0"/>
              <w:ind w:firstLine="0"/>
              <w:jc w:val="center"/>
              <w:rPr>
                <w:color w:val="auto"/>
                <w:lang w:val="en-US"/>
              </w:rPr>
            </w:pPr>
            <w:r w:rsidRPr="00700629">
              <w:rPr>
                <w:color w:val="auto"/>
                <w:lang w:val="en-US"/>
              </w:rPr>
              <w:t>355,35</w:t>
            </w:r>
          </w:p>
        </w:tc>
        <w:tc>
          <w:tcPr>
            <w:tcW w:w="731" w:type="pct"/>
            <w:vAlign w:val="center"/>
          </w:tcPr>
          <w:p w14:paraId="36F4F6A4" w14:textId="540724C2" w:rsidR="00F54E5C" w:rsidRPr="00700629" w:rsidRDefault="00D05702" w:rsidP="00CE15CB">
            <w:pPr>
              <w:spacing w:before="0" w:after="0"/>
              <w:ind w:firstLine="0"/>
              <w:jc w:val="center"/>
              <w:rPr>
                <w:color w:val="auto"/>
                <w:lang w:val="en-US"/>
              </w:rPr>
            </w:pPr>
            <w:r w:rsidRPr="00700629">
              <w:rPr>
                <w:color w:val="auto"/>
                <w:lang w:val="en-US"/>
              </w:rPr>
              <w:t>Hiện trạng</w:t>
            </w:r>
          </w:p>
        </w:tc>
      </w:tr>
      <w:tr w:rsidR="00700629" w:rsidRPr="00700629" w14:paraId="13E6FA22" w14:textId="77777777" w:rsidTr="00D05702">
        <w:trPr>
          <w:jc w:val="center"/>
        </w:trPr>
        <w:tc>
          <w:tcPr>
            <w:tcW w:w="409" w:type="pct"/>
            <w:vAlign w:val="center"/>
          </w:tcPr>
          <w:p w14:paraId="105513DB" w14:textId="77777777" w:rsidR="00F54E5C" w:rsidRPr="00700629" w:rsidRDefault="00F54E5C" w:rsidP="00CE15CB">
            <w:pPr>
              <w:spacing w:before="0" w:after="0"/>
              <w:ind w:firstLine="0"/>
              <w:jc w:val="center"/>
              <w:rPr>
                <w:color w:val="auto"/>
                <w:lang w:val="en-US"/>
              </w:rPr>
            </w:pPr>
            <w:r w:rsidRPr="00700629">
              <w:rPr>
                <w:color w:val="auto"/>
                <w:lang w:val="en-US"/>
              </w:rPr>
              <w:t>2</w:t>
            </w:r>
          </w:p>
        </w:tc>
        <w:tc>
          <w:tcPr>
            <w:tcW w:w="1410" w:type="pct"/>
          </w:tcPr>
          <w:p w14:paraId="2AE7763A" w14:textId="7D01EDD6" w:rsidR="00F54E5C" w:rsidRPr="00700629" w:rsidRDefault="00D05702" w:rsidP="00CE15CB">
            <w:pPr>
              <w:spacing w:before="0" w:after="0"/>
              <w:ind w:firstLine="0"/>
              <w:rPr>
                <w:color w:val="auto"/>
                <w:lang w:val="en-US"/>
              </w:rPr>
            </w:pPr>
            <w:r w:rsidRPr="00700629">
              <w:rPr>
                <w:color w:val="auto"/>
                <w:lang w:val="en-US"/>
              </w:rPr>
              <w:t>Nhà làm việc</w:t>
            </w:r>
          </w:p>
        </w:tc>
        <w:tc>
          <w:tcPr>
            <w:tcW w:w="594" w:type="pct"/>
            <w:vAlign w:val="center"/>
          </w:tcPr>
          <w:p w14:paraId="0CAF555B" w14:textId="10F13352" w:rsidR="00F54E5C" w:rsidRPr="00700629" w:rsidRDefault="00D05702" w:rsidP="00CE15CB">
            <w:pPr>
              <w:spacing w:before="0" w:after="0"/>
              <w:ind w:firstLine="0"/>
              <w:jc w:val="center"/>
              <w:rPr>
                <w:color w:val="auto"/>
                <w:lang w:val="en-US"/>
              </w:rPr>
            </w:pPr>
            <w:r w:rsidRPr="00700629">
              <w:rPr>
                <w:color w:val="auto"/>
                <w:lang w:val="en-US"/>
              </w:rPr>
              <w:t>01</w:t>
            </w:r>
          </w:p>
        </w:tc>
        <w:tc>
          <w:tcPr>
            <w:tcW w:w="593" w:type="pct"/>
            <w:vAlign w:val="center"/>
          </w:tcPr>
          <w:p w14:paraId="3D6A4612" w14:textId="184D7905" w:rsidR="00F54E5C" w:rsidRPr="00700629" w:rsidRDefault="00D05702" w:rsidP="00CE15CB">
            <w:pPr>
              <w:spacing w:before="0" w:after="0"/>
              <w:ind w:firstLine="0"/>
              <w:jc w:val="center"/>
              <w:rPr>
                <w:color w:val="auto"/>
                <w:lang w:val="en-US"/>
              </w:rPr>
            </w:pPr>
            <w:r w:rsidRPr="00700629">
              <w:rPr>
                <w:color w:val="auto"/>
                <w:lang w:val="en-US"/>
              </w:rPr>
              <w:t>01</w:t>
            </w:r>
          </w:p>
        </w:tc>
        <w:tc>
          <w:tcPr>
            <w:tcW w:w="669" w:type="pct"/>
            <w:vAlign w:val="center"/>
          </w:tcPr>
          <w:p w14:paraId="310EFB5A" w14:textId="3557129F" w:rsidR="00F54E5C" w:rsidRPr="00700629" w:rsidRDefault="00D05702" w:rsidP="00CE15CB">
            <w:pPr>
              <w:spacing w:before="0" w:after="0"/>
              <w:ind w:firstLine="0"/>
              <w:jc w:val="center"/>
              <w:rPr>
                <w:color w:val="auto"/>
                <w:lang w:val="en-US"/>
              </w:rPr>
            </w:pPr>
            <w:r w:rsidRPr="00700629">
              <w:rPr>
                <w:color w:val="auto"/>
                <w:lang w:val="en-US"/>
              </w:rPr>
              <w:t>169,19</w:t>
            </w:r>
          </w:p>
        </w:tc>
        <w:tc>
          <w:tcPr>
            <w:tcW w:w="594" w:type="pct"/>
            <w:vAlign w:val="center"/>
          </w:tcPr>
          <w:p w14:paraId="26CD8B3B" w14:textId="46CC58CC" w:rsidR="00F54E5C" w:rsidRPr="00700629" w:rsidRDefault="00D05702" w:rsidP="00CE15CB">
            <w:pPr>
              <w:spacing w:before="0" w:after="0"/>
              <w:ind w:firstLine="0"/>
              <w:jc w:val="center"/>
              <w:rPr>
                <w:color w:val="auto"/>
                <w:lang w:val="en-US"/>
              </w:rPr>
            </w:pPr>
            <w:r w:rsidRPr="00700629">
              <w:rPr>
                <w:color w:val="auto"/>
                <w:lang w:val="en-US"/>
              </w:rPr>
              <w:t>169,19</w:t>
            </w:r>
          </w:p>
        </w:tc>
        <w:tc>
          <w:tcPr>
            <w:tcW w:w="731" w:type="pct"/>
            <w:vAlign w:val="center"/>
          </w:tcPr>
          <w:p w14:paraId="3663209D" w14:textId="3176F820" w:rsidR="00F54E5C" w:rsidRPr="00700629" w:rsidRDefault="00D05702" w:rsidP="00CE15CB">
            <w:pPr>
              <w:spacing w:before="0" w:after="0"/>
              <w:ind w:firstLine="0"/>
              <w:jc w:val="center"/>
              <w:rPr>
                <w:color w:val="auto"/>
                <w:lang w:val="en-US"/>
              </w:rPr>
            </w:pPr>
            <w:r w:rsidRPr="00700629">
              <w:rPr>
                <w:color w:val="auto"/>
                <w:lang w:val="en-US"/>
              </w:rPr>
              <w:t>Cải tạo</w:t>
            </w:r>
          </w:p>
        </w:tc>
      </w:tr>
      <w:tr w:rsidR="00700629" w:rsidRPr="00700629" w14:paraId="28175A7C" w14:textId="77777777" w:rsidTr="00D05702">
        <w:trPr>
          <w:jc w:val="center"/>
        </w:trPr>
        <w:tc>
          <w:tcPr>
            <w:tcW w:w="409" w:type="pct"/>
            <w:vAlign w:val="center"/>
          </w:tcPr>
          <w:p w14:paraId="73122906" w14:textId="77777777" w:rsidR="00D05702" w:rsidRPr="00700629" w:rsidRDefault="00D05702" w:rsidP="00CE15CB">
            <w:pPr>
              <w:spacing w:before="0" w:after="0"/>
              <w:ind w:firstLine="0"/>
              <w:jc w:val="center"/>
              <w:rPr>
                <w:b/>
                <w:bCs/>
                <w:color w:val="auto"/>
                <w:lang w:val="en-US"/>
              </w:rPr>
            </w:pPr>
            <w:r w:rsidRPr="00700629">
              <w:rPr>
                <w:b/>
                <w:bCs/>
                <w:color w:val="auto"/>
                <w:lang w:val="en-US"/>
              </w:rPr>
              <w:t>B</w:t>
            </w:r>
          </w:p>
        </w:tc>
        <w:tc>
          <w:tcPr>
            <w:tcW w:w="2004" w:type="pct"/>
            <w:gridSpan w:val="2"/>
          </w:tcPr>
          <w:p w14:paraId="1ABCB641" w14:textId="77777777" w:rsidR="00D05702" w:rsidRPr="00700629" w:rsidRDefault="00D05702" w:rsidP="00CE15CB">
            <w:pPr>
              <w:spacing w:before="0" w:after="0"/>
              <w:ind w:firstLine="0"/>
              <w:jc w:val="left"/>
              <w:rPr>
                <w:color w:val="auto"/>
                <w:lang w:val="en-US"/>
              </w:rPr>
            </w:pPr>
            <w:r w:rsidRPr="00700629">
              <w:rPr>
                <w:b/>
                <w:bCs/>
                <w:color w:val="auto"/>
                <w:lang w:val="en-US"/>
              </w:rPr>
              <w:t>Các hạng mục phụ trợ</w:t>
            </w:r>
          </w:p>
        </w:tc>
        <w:tc>
          <w:tcPr>
            <w:tcW w:w="593" w:type="pct"/>
            <w:vAlign w:val="center"/>
          </w:tcPr>
          <w:p w14:paraId="54A8A4D1" w14:textId="77777777" w:rsidR="00D05702" w:rsidRPr="00700629" w:rsidRDefault="00D05702" w:rsidP="00CE15CB">
            <w:pPr>
              <w:spacing w:before="0" w:after="0"/>
              <w:ind w:firstLine="0"/>
              <w:jc w:val="center"/>
              <w:rPr>
                <w:color w:val="auto"/>
                <w:lang w:val="en-US"/>
              </w:rPr>
            </w:pPr>
          </w:p>
        </w:tc>
        <w:tc>
          <w:tcPr>
            <w:tcW w:w="669" w:type="pct"/>
            <w:vAlign w:val="center"/>
          </w:tcPr>
          <w:p w14:paraId="64C7D185" w14:textId="77777777" w:rsidR="00D05702" w:rsidRPr="00700629" w:rsidRDefault="00D05702" w:rsidP="00CE15CB">
            <w:pPr>
              <w:spacing w:before="0" w:after="0"/>
              <w:ind w:firstLine="0"/>
              <w:jc w:val="center"/>
              <w:rPr>
                <w:color w:val="auto"/>
                <w:lang w:val="en-US"/>
              </w:rPr>
            </w:pPr>
          </w:p>
        </w:tc>
        <w:tc>
          <w:tcPr>
            <w:tcW w:w="594" w:type="pct"/>
            <w:vAlign w:val="center"/>
          </w:tcPr>
          <w:p w14:paraId="60BDD539" w14:textId="77777777" w:rsidR="00D05702" w:rsidRPr="00700629" w:rsidRDefault="00D05702" w:rsidP="00CE15CB">
            <w:pPr>
              <w:spacing w:before="0" w:after="0"/>
              <w:ind w:firstLine="0"/>
              <w:jc w:val="center"/>
              <w:rPr>
                <w:color w:val="auto"/>
                <w:lang w:val="en-US"/>
              </w:rPr>
            </w:pPr>
          </w:p>
        </w:tc>
        <w:tc>
          <w:tcPr>
            <w:tcW w:w="731" w:type="pct"/>
            <w:vAlign w:val="center"/>
          </w:tcPr>
          <w:p w14:paraId="6DA9D9D9" w14:textId="77777777" w:rsidR="00D05702" w:rsidRPr="00700629" w:rsidRDefault="00D05702" w:rsidP="00CE15CB">
            <w:pPr>
              <w:spacing w:before="0" w:after="0"/>
              <w:ind w:firstLine="0"/>
              <w:jc w:val="center"/>
              <w:rPr>
                <w:color w:val="auto"/>
                <w:lang w:val="en-US"/>
              </w:rPr>
            </w:pPr>
          </w:p>
        </w:tc>
      </w:tr>
      <w:tr w:rsidR="00700629" w:rsidRPr="00700629" w14:paraId="3FEAD151" w14:textId="77777777" w:rsidTr="00D05702">
        <w:trPr>
          <w:jc w:val="center"/>
        </w:trPr>
        <w:tc>
          <w:tcPr>
            <w:tcW w:w="409" w:type="pct"/>
            <w:vAlign w:val="center"/>
          </w:tcPr>
          <w:p w14:paraId="22F71C3E" w14:textId="77777777" w:rsidR="00D05702" w:rsidRPr="00700629" w:rsidRDefault="00D05702" w:rsidP="00CE15CB">
            <w:pPr>
              <w:spacing w:before="0" w:after="0"/>
              <w:ind w:firstLine="0"/>
              <w:jc w:val="center"/>
              <w:rPr>
                <w:color w:val="auto"/>
                <w:lang w:val="en-US"/>
              </w:rPr>
            </w:pPr>
            <w:r w:rsidRPr="00700629">
              <w:rPr>
                <w:color w:val="auto"/>
                <w:lang w:val="en-US"/>
              </w:rPr>
              <w:t>1</w:t>
            </w:r>
          </w:p>
        </w:tc>
        <w:tc>
          <w:tcPr>
            <w:tcW w:w="1410" w:type="pct"/>
          </w:tcPr>
          <w:p w14:paraId="7D033E27" w14:textId="53930362" w:rsidR="00D05702" w:rsidRPr="00700629" w:rsidRDefault="00D05702" w:rsidP="00CE15CB">
            <w:pPr>
              <w:spacing w:before="0" w:after="0"/>
              <w:ind w:firstLine="0"/>
              <w:rPr>
                <w:color w:val="auto"/>
                <w:lang w:val="en-US"/>
              </w:rPr>
            </w:pPr>
            <w:r w:rsidRPr="00700629">
              <w:rPr>
                <w:color w:val="auto"/>
                <w:lang w:val="en-US"/>
              </w:rPr>
              <w:t>Nhà kho + khu vệ sinh nhân viên</w:t>
            </w:r>
          </w:p>
        </w:tc>
        <w:tc>
          <w:tcPr>
            <w:tcW w:w="594" w:type="pct"/>
            <w:vAlign w:val="center"/>
          </w:tcPr>
          <w:p w14:paraId="007450E3" w14:textId="71AE02FA" w:rsidR="00D05702" w:rsidRPr="00700629" w:rsidRDefault="00D05702" w:rsidP="00CE15CB">
            <w:pPr>
              <w:spacing w:before="0" w:after="0"/>
              <w:ind w:firstLine="0"/>
              <w:jc w:val="center"/>
              <w:rPr>
                <w:color w:val="auto"/>
                <w:lang w:val="en-US"/>
              </w:rPr>
            </w:pPr>
            <w:r w:rsidRPr="00700629">
              <w:rPr>
                <w:color w:val="auto"/>
                <w:lang w:val="en-US"/>
              </w:rPr>
              <w:t>01</w:t>
            </w:r>
          </w:p>
        </w:tc>
        <w:tc>
          <w:tcPr>
            <w:tcW w:w="593" w:type="pct"/>
            <w:vAlign w:val="center"/>
          </w:tcPr>
          <w:p w14:paraId="094FCB8A" w14:textId="2D04B485" w:rsidR="00D05702" w:rsidRPr="00700629" w:rsidRDefault="00D05702" w:rsidP="00CE15CB">
            <w:pPr>
              <w:spacing w:before="0" w:after="0"/>
              <w:ind w:firstLine="0"/>
              <w:jc w:val="center"/>
              <w:rPr>
                <w:color w:val="auto"/>
                <w:lang w:val="en-US"/>
              </w:rPr>
            </w:pPr>
            <w:r w:rsidRPr="00700629">
              <w:rPr>
                <w:color w:val="auto"/>
                <w:lang w:val="en-US"/>
              </w:rPr>
              <w:t>01</w:t>
            </w:r>
          </w:p>
        </w:tc>
        <w:tc>
          <w:tcPr>
            <w:tcW w:w="669" w:type="pct"/>
            <w:vAlign w:val="center"/>
          </w:tcPr>
          <w:p w14:paraId="55403404" w14:textId="6F88FFFD" w:rsidR="00D05702" w:rsidRPr="00700629" w:rsidRDefault="00D05702" w:rsidP="00CE15CB">
            <w:pPr>
              <w:spacing w:before="0" w:after="0"/>
              <w:ind w:firstLine="0"/>
              <w:jc w:val="center"/>
              <w:rPr>
                <w:color w:val="auto"/>
                <w:lang w:val="en-US"/>
              </w:rPr>
            </w:pPr>
            <w:r w:rsidRPr="00700629">
              <w:rPr>
                <w:color w:val="auto"/>
                <w:lang w:val="en-US"/>
              </w:rPr>
              <w:t>26,51</w:t>
            </w:r>
          </w:p>
        </w:tc>
        <w:tc>
          <w:tcPr>
            <w:tcW w:w="594" w:type="pct"/>
            <w:vAlign w:val="center"/>
          </w:tcPr>
          <w:p w14:paraId="1B185C5A" w14:textId="7FCF695B" w:rsidR="00D05702" w:rsidRPr="00700629" w:rsidRDefault="00D05702" w:rsidP="00CE15CB">
            <w:pPr>
              <w:spacing w:before="0" w:after="0"/>
              <w:ind w:firstLine="0"/>
              <w:jc w:val="center"/>
              <w:rPr>
                <w:color w:val="auto"/>
                <w:lang w:val="en-US"/>
              </w:rPr>
            </w:pPr>
            <w:r w:rsidRPr="00700629">
              <w:rPr>
                <w:color w:val="auto"/>
                <w:lang w:val="en-US"/>
              </w:rPr>
              <w:t>26,51</w:t>
            </w:r>
          </w:p>
        </w:tc>
        <w:tc>
          <w:tcPr>
            <w:tcW w:w="731" w:type="pct"/>
            <w:vAlign w:val="center"/>
          </w:tcPr>
          <w:p w14:paraId="109BB13B" w14:textId="377D194C" w:rsidR="00D05702" w:rsidRPr="00700629" w:rsidRDefault="00D05702" w:rsidP="00CE15CB">
            <w:pPr>
              <w:spacing w:before="0" w:after="0"/>
              <w:ind w:firstLine="0"/>
              <w:jc w:val="center"/>
              <w:rPr>
                <w:color w:val="auto"/>
                <w:lang w:val="en-US"/>
              </w:rPr>
            </w:pPr>
            <w:r w:rsidRPr="00700629">
              <w:rPr>
                <w:color w:val="auto"/>
                <w:lang w:val="en-US"/>
              </w:rPr>
              <w:t>Hiện trạng</w:t>
            </w:r>
          </w:p>
        </w:tc>
      </w:tr>
      <w:tr w:rsidR="00700629" w:rsidRPr="00700629" w14:paraId="42C17716" w14:textId="77777777" w:rsidTr="00D05702">
        <w:trPr>
          <w:jc w:val="center"/>
        </w:trPr>
        <w:tc>
          <w:tcPr>
            <w:tcW w:w="409" w:type="pct"/>
            <w:vAlign w:val="center"/>
          </w:tcPr>
          <w:p w14:paraId="51D42A8D" w14:textId="58B6E73F" w:rsidR="00D05702" w:rsidRPr="00700629" w:rsidRDefault="00CE15CB" w:rsidP="00CE15CB">
            <w:pPr>
              <w:spacing w:before="0" w:after="0"/>
              <w:ind w:firstLine="0"/>
              <w:jc w:val="center"/>
              <w:rPr>
                <w:color w:val="auto"/>
                <w:lang w:val="en-US"/>
              </w:rPr>
            </w:pPr>
            <w:r w:rsidRPr="00700629">
              <w:rPr>
                <w:color w:val="auto"/>
                <w:lang w:val="en-US"/>
              </w:rPr>
              <w:t>2</w:t>
            </w:r>
          </w:p>
        </w:tc>
        <w:tc>
          <w:tcPr>
            <w:tcW w:w="1410" w:type="pct"/>
          </w:tcPr>
          <w:p w14:paraId="53713950" w14:textId="77777777" w:rsidR="00D05702" w:rsidRPr="00700629" w:rsidRDefault="00D05702" w:rsidP="00CE15CB">
            <w:pPr>
              <w:spacing w:before="0" w:after="0"/>
              <w:ind w:firstLine="0"/>
              <w:rPr>
                <w:color w:val="auto"/>
                <w:lang w:val="en-US"/>
              </w:rPr>
            </w:pPr>
            <w:r w:rsidRPr="00700629">
              <w:rPr>
                <w:color w:val="auto"/>
                <w:lang w:val="en-US"/>
              </w:rPr>
              <w:t>Sân đường</w:t>
            </w:r>
          </w:p>
        </w:tc>
        <w:tc>
          <w:tcPr>
            <w:tcW w:w="594" w:type="pct"/>
            <w:vAlign w:val="center"/>
          </w:tcPr>
          <w:p w14:paraId="39B0A6F4" w14:textId="77777777" w:rsidR="00D05702" w:rsidRPr="00700629" w:rsidRDefault="00D05702" w:rsidP="00CE15CB">
            <w:pPr>
              <w:spacing w:before="0" w:after="0"/>
              <w:ind w:firstLine="0"/>
              <w:jc w:val="center"/>
              <w:rPr>
                <w:color w:val="auto"/>
                <w:lang w:val="en-US"/>
              </w:rPr>
            </w:pPr>
          </w:p>
        </w:tc>
        <w:tc>
          <w:tcPr>
            <w:tcW w:w="593" w:type="pct"/>
            <w:vAlign w:val="center"/>
          </w:tcPr>
          <w:p w14:paraId="49019FE7" w14:textId="77777777" w:rsidR="00D05702" w:rsidRPr="00700629" w:rsidRDefault="00D05702" w:rsidP="00CE15CB">
            <w:pPr>
              <w:spacing w:before="0" w:after="0"/>
              <w:ind w:firstLine="0"/>
              <w:jc w:val="center"/>
              <w:rPr>
                <w:color w:val="auto"/>
                <w:lang w:val="en-US"/>
              </w:rPr>
            </w:pPr>
          </w:p>
        </w:tc>
        <w:tc>
          <w:tcPr>
            <w:tcW w:w="669" w:type="pct"/>
            <w:vAlign w:val="center"/>
          </w:tcPr>
          <w:p w14:paraId="5E6042C6" w14:textId="51C88E79" w:rsidR="00D05702" w:rsidRPr="00700629" w:rsidRDefault="00D05702" w:rsidP="00CE15CB">
            <w:pPr>
              <w:spacing w:before="0" w:after="0"/>
              <w:ind w:firstLine="0"/>
              <w:jc w:val="center"/>
              <w:rPr>
                <w:color w:val="auto"/>
                <w:lang w:val="en-US"/>
              </w:rPr>
            </w:pPr>
            <w:r w:rsidRPr="00700629">
              <w:rPr>
                <w:color w:val="auto"/>
                <w:lang w:val="en-US"/>
              </w:rPr>
              <w:t>1.471,86</w:t>
            </w:r>
          </w:p>
        </w:tc>
        <w:tc>
          <w:tcPr>
            <w:tcW w:w="594" w:type="pct"/>
            <w:vAlign w:val="center"/>
          </w:tcPr>
          <w:p w14:paraId="2DEE8850" w14:textId="77777777" w:rsidR="00D05702" w:rsidRPr="00700629" w:rsidRDefault="00D05702" w:rsidP="00CE15CB">
            <w:pPr>
              <w:spacing w:before="0" w:after="0"/>
              <w:ind w:firstLine="0"/>
              <w:jc w:val="center"/>
              <w:rPr>
                <w:color w:val="auto"/>
                <w:lang w:val="en-US"/>
              </w:rPr>
            </w:pPr>
          </w:p>
        </w:tc>
        <w:tc>
          <w:tcPr>
            <w:tcW w:w="731" w:type="pct"/>
            <w:vAlign w:val="center"/>
          </w:tcPr>
          <w:p w14:paraId="32F02B7F" w14:textId="77777777" w:rsidR="00D05702" w:rsidRPr="00700629" w:rsidRDefault="00D05702" w:rsidP="00CE15CB">
            <w:pPr>
              <w:spacing w:before="0" w:after="0"/>
              <w:ind w:firstLine="0"/>
              <w:jc w:val="center"/>
              <w:rPr>
                <w:color w:val="auto"/>
                <w:lang w:val="en-US"/>
              </w:rPr>
            </w:pPr>
          </w:p>
        </w:tc>
      </w:tr>
      <w:tr w:rsidR="00700629" w:rsidRPr="00700629" w14:paraId="2CB2AC46" w14:textId="77777777" w:rsidTr="00D05702">
        <w:trPr>
          <w:jc w:val="center"/>
        </w:trPr>
        <w:tc>
          <w:tcPr>
            <w:tcW w:w="409" w:type="pct"/>
            <w:vAlign w:val="center"/>
          </w:tcPr>
          <w:p w14:paraId="13025991" w14:textId="77777777" w:rsidR="00D05702" w:rsidRPr="00700629" w:rsidRDefault="00D05702" w:rsidP="00CE15CB">
            <w:pPr>
              <w:spacing w:before="0" w:after="0"/>
              <w:ind w:firstLine="0"/>
              <w:jc w:val="center"/>
              <w:rPr>
                <w:b/>
                <w:bCs/>
                <w:color w:val="auto"/>
                <w:lang w:val="en-US"/>
              </w:rPr>
            </w:pPr>
            <w:r w:rsidRPr="00700629">
              <w:rPr>
                <w:b/>
                <w:bCs/>
                <w:color w:val="auto"/>
                <w:lang w:val="en-US"/>
              </w:rPr>
              <w:t>C</w:t>
            </w:r>
          </w:p>
        </w:tc>
        <w:tc>
          <w:tcPr>
            <w:tcW w:w="2597" w:type="pct"/>
            <w:gridSpan w:val="3"/>
          </w:tcPr>
          <w:p w14:paraId="5C32C998" w14:textId="77777777" w:rsidR="00D05702" w:rsidRPr="00700629" w:rsidRDefault="00D05702" w:rsidP="00CE15CB">
            <w:pPr>
              <w:spacing w:before="0" w:after="0"/>
              <w:ind w:firstLine="0"/>
              <w:jc w:val="left"/>
              <w:rPr>
                <w:color w:val="auto"/>
                <w:lang w:val="en-US"/>
              </w:rPr>
            </w:pPr>
            <w:r w:rsidRPr="00700629">
              <w:rPr>
                <w:b/>
                <w:bCs/>
                <w:color w:val="auto"/>
                <w:lang w:val="en-US"/>
              </w:rPr>
              <w:t>Các hạng mục công trình BVMT</w:t>
            </w:r>
          </w:p>
        </w:tc>
        <w:tc>
          <w:tcPr>
            <w:tcW w:w="669" w:type="pct"/>
            <w:vAlign w:val="center"/>
          </w:tcPr>
          <w:p w14:paraId="236CB5B8" w14:textId="77777777" w:rsidR="00D05702" w:rsidRPr="00700629" w:rsidRDefault="00D05702" w:rsidP="00CE15CB">
            <w:pPr>
              <w:spacing w:before="0" w:after="0"/>
              <w:ind w:firstLine="0"/>
              <w:jc w:val="center"/>
              <w:rPr>
                <w:color w:val="auto"/>
                <w:lang w:val="en-US"/>
              </w:rPr>
            </w:pPr>
          </w:p>
        </w:tc>
        <w:tc>
          <w:tcPr>
            <w:tcW w:w="594" w:type="pct"/>
            <w:vAlign w:val="center"/>
          </w:tcPr>
          <w:p w14:paraId="1C842418" w14:textId="77777777" w:rsidR="00D05702" w:rsidRPr="00700629" w:rsidRDefault="00D05702" w:rsidP="00CE15CB">
            <w:pPr>
              <w:spacing w:before="0" w:after="0"/>
              <w:ind w:firstLine="0"/>
              <w:jc w:val="center"/>
              <w:rPr>
                <w:color w:val="auto"/>
                <w:lang w:val="en-US"/>
              </w:rPr>
            </w:pPr>
          </w:p>
        </w:tc>
        <w:tc>
          <w:tcPr>
            <w:tcW w:w="731" w:type="pct"/>
            <w:vAlign w:val="center"/>
          </w:tcPr>
          <w:p w14:paraId="146974CE" w14:textId="77777777" w:rsidR="00D05702" w:rsidRPr="00700629" w:rsidRDefault="00D05702" w:rsidP="00CE15CB">
            <w:pPr>
              <w:spacing w:before="0" w:after="0"/>
              <w:ind w:firstLine="0"/>
              <w:jc w:val="center"/>
              <w:rPr>
                <w:color w:val="auto"/>
                <w:lang w:val="en-US"/>
              </w:rPr>
            </w:pPr>
          </w:p>
        </w:tc>
      </w:tr>
      <w:tr w:rsidR="00700629" w:rsidRPr="00700629" w14:paraId="2572A3D4" w14:textId="77777777" w:rsidTr="00D05702">
        <w:trPr>
          <w:jc w:val="center"/>
        </w:trPr>
        <w:tc>
          <w:tcPr>
            <w:tcW w:w="409" w:type="pct"/>
            <w:vAlign w:val="center"/>
          </w:tcPr>
          <w:p w14:paraId="5D87BE10" w14:textId="77777777" w:rsidR="00D05702" w:rsidRPr="00700629" w:rsidRDefault="00D05702" w:rsidP="00CE15CB">
            <w:pPr>
              <w:spacing w:before="0" w:after="0"/>
              <w:ind w:firstLine="0"/>
              <w:jc w:val="center"/>
              <w:rPr>
                <w:color w:val="auto"/>
                <w:lang w:val="en-US"/>
              </w:rPr>
            </w:pPr>
            <w:r w:rsidRPr="00700629">
              <w:rPr>
                <w:color w:val="auto"/>
                <w:lang w:val="en-US"/>
              </w:rPr>
              <w:t>1</w:t>
            </w:r>
          </w:p>
        </w:tc>
        <w:tc>
          <w:tcPr>
            <w:tcW w:w="1410" w:type="pct"/>
          </w:tcPr>
          <w:p w14:paraId="3B935457" w14:textId="77777777" w:rsidR="00D05702" w:rsidRPr="00700629" w:rsidRDefault="00D05702" w:rsidP="00CE15CB">
            <w:pPr>
              <w:spacing w:before="0" w:after="0"/>
              <w:ind w:firstLine="0"/>
              <w:rPr>
                <w:color w:val="auto"/>
                <w:lang w:val="en-US"/>
              </w:rPr>
            </w:pPr>
            <w:r w:rsidRPr="00700629">
              <w:rPr>
                <w:color w:val="auto"/>
                <w:lang w:val="en-US"/>
              </w:rPr>
              <w:t>Khu lưu giữ chất thải</w:t>
            </w:r>
          </w:p>
        </w:tc>
        <w:tc>
          <w:tcPr>
            <w:tcW w:w="594" w:type="pct"/>
            <w:vAlign w:val="center"/>
          </w:tcPr>
          <w:p w14:paraId="1E174FFF" w14:textId="77777777" w:rsidR="00D05702" w:rsidRPr="00700629" w:rsidRDefault="00D05702" w:rsidP="00CE15CB">
            <w:pPr>
              <w:spacing w:before="0" w:after="0"/>
              <w:ind w:firstLine="0"/>
              <w:jc w:val="center"/>
              <w:rPr>
                <w:color w:val="auto"/>
                <w:lang w:val="en-US"/>
              </w:rPr>
            </w:pPr>
            <w:r w:rsidRPr="00700629">
              <w:rPr>
                <w:color w:val="auto"/>
                <w:lang w:val="en-US"/>
              </w:rPr>
              <w:t>01</w:t>
            </w:r>
          </w:p>
        </w:tc>
        <w:tc>
          <w:tcPr>
            <w:tcW w:w="593" w:type="pct"/>
            <w:vAlign w:val="center"/>
          </w:tcPr>
          <w:p w14:paraId="7F649A90" w14:textId="77777777" w:rsidR="00D05702" w:rsidRPr="00700629" w:rsidRDefault="00D05702" w:rsidP="00CE15CB">
            <w:pPr>
              <w:spacing w:before="0" w:after="0"/>
              <w:ind w:firstLine="0"/>
              <w:jc w:val="center"/>
              <w:rPr>
                <w:color w:val="auto"/>
                <w:lang w:val="en-US"/>
              </w:rPr>
            </w:pPr>
            <w:r w:rsidRPr="00700629">
              <w:rPr>
                <w:color w:val="auto"/>
                <w:lang w:val="en-US"/>
              </w:rPr>
              <w:t>01</w:t>
            </w:r>
          </w:p>
        </w:tc>
        <w:tc>
          <w:tcPr>
            <w:tcW w:w="669" w:type="pct"/>
            <w:vAlign w:val="center"/>
          </w:tcPr>
          <w:p w14:paraId="518A779A" w14:textId="6ADC3EEE" w:rsidR="00D05702" w:rsidRPr="00700629" w:rsidRDefault="00D05702" w:rsidP="00CE15CB">
            <w:pPr>
              <w:spacing w:before="0" w:after="0"/>
              <w:ind w:firstLine="0"/>
              <w:jc w:val="center"/>
              <w:rPr>
                <w:color w:val="auto"/>
                <w:lang w:val="en-US"/>
              </w:rPr>
            </w:pPr>
            <w:r w:rsidRPr="00700629">
              <w:rPr>
                <w:color w:val="auto"/>
                <w:lang w:val="en-US"/>
              </w:rPr>
              <w:t>4,50</w:t>
            </w:r>
          </w:p>
        </w:tc>
        <w:tc>
          <w:tcPr>
            <w:tcW w:w="594" w:type="pct"/>
            <w:vAlign w:val="center"/>
          </w:tcPr>
          <w:p w14:paraId="481B415C" w14:textId="5E35DBAD" w:rsidR="00D05702" w:rsidRPr="00700629" w:rsidRDefault="00D05702" w:rsidP="00CE15CB">
            <w:pPr>
              <w:spacing w:before="0" w:after="0"/>
              <w:ind w:firstLine="0"/>
              <w:jc w:val="center"/>
              <w:rPr>
                <w:color w:val="auto"/>
                <w:lang w:val="en-US"/>
              </w:rPr>
            </w:pPr>
            <w:r w:rsidRPr="00700629">
              <w:rPr>
                <w:color w:val="auto"/>
                <w:lang w:val="en-US"/>
              </w:rPr>
              <w:t>4,50</w:t>
            </w:r>
          </w:p>
        </w:tc>
        <w:tc>
          <w:tcPr>
            <w:tcW w:w="731" w:type="pct"/>
            <w:vAlign w:val="center"/>
          </w:tcPr>
          <w:p w14:paraId="58A74E45" w14:textId="77777777" w:rsidR="00D05702" w:rsidRPr="00700629" w:rsidRDefault="00D05702" w:rsidP="00CE15CB">
            <w:pPr>
              <w:spacing w:before="0" w:after="0"/>
              <w:ind w:firstLine="0"/>
              <w:jc w:val="center"/>
              <w:rPr>
                <w:color w:val="auto"/>
                <w:lang w:val="en-US"/>
              </w:rPr>
            </w:pPr>
            <w:r w:rsidRPr="00700629">
              <w:rPr>
                <w:color w:val="auto"/>
                <w:lang w:val="en-US"/>
              </w:rPr>
              <w:t>Hiện trạng</w:t>
            </w:r>
          </w:p>
        </w:tc>
      </w:tr>
      <w:tr w:rsidR="00700629" w:rsidRPr="00700629" w14:paraId="1ABBA3D1" w14:textId="77777777" w:rsidTr="00D05702">
        <w:trPr>
          <w:jc w:val="center"/>
        </w:trPr>
        <w:tc>
          <w:tcPr>
            <w:tcW w:w="409" w:type="pct"/>
            <w:vAlign w:val="center"/>
          </w:tcPr>
          <w:p w14:paraId="7FEE5E76" w14:textId="770C45D5" w:rsidR="00CE15CB" w:rsidRPr="00700629" w:rsidRDefault="00CE15CB" w:rsidP="00CE15CB">
            <w:pPr>
              <w:spacing w:before="0" w:after="0"/>
              <w:ind w:firstLine="0"/>
              <w:jc w:val="center"/>
              <w:rPr>
                <w:color w:val="auto"/>
                <w:lang w:val="en-US"/>
              </w:rPr>
            </w:pPr>
            <w:r w:rsidRPr="00700629">
              <w:rPr>
                <w:color w:val="auto"/>
                <w:lang w:val="en-US"/>
              </w:rPr>
              <w:t>2</w:t>
            </w:r>
          </w:p>
        </w:tc>
        <w:tc>
          <w:tcPr>
            <w:tcW w:w="1410" w:type="pct"/>
          </w:tcPr>
          <w:p w14:paraId="76AADE0F" w14:textId="2CDFEF05" w:rsidR="00CE15CB" w:rsidRPr="00700629" w:rsidRDefault="00CE15CB" w:rsidP="00CE15CB">
            <w:pPr>
              <w:spacing w:before="0" w:after="0"/>
              <w:ind w:firstLine="0"/>
              <w:rPr>
                <w:color w:val="auto"/>
                <w:lang w:val="en-US"/>
              </w:rPr>
            </w:pPr>
            <w:r w:rsidRPr="00700629">
              <w:rPr>
                <w:color w:val="auto"/>
                <w:lang w:val="en-US"/>
              </w:rPr>
              <w:t>Nhà vệ sinh chung</w:t>
            </w:r>
          </w:p>
        </w:tc>
        <w:tc>
          <w:tcPr>
            <w:tcW w:w="594" w:type="pct"/>
            <w:vAlign w:val="center"/>
          </w:tcPr>
          <w:p w14:paraId="1415D5C5" w14:textId="25E1695C" w:rsidR="00CE15CB" w:rsidRPr="00700629" w:rsidRDefault="00CE15CB" w:rsidP="00CE15CB">
            <w:pPr>
              <w:spacing w:before="0" w:after="0"/>
              <w:ind w:firstLine="0"/>
              <w:jc w:val="center"/>
              <w:rPr>
                <w:color w:val="auto"/>
                <w:lang w:val="en-US"/>
              </w:rPr>
            </w:pPr>
            <w:r w:rsidRPr="00700629">
              <w:rPr>
                <w:color w:val="auto"/>
                <w:lang w:val="en-US"/>
              </w:rPr>
              <w:t>01</w:t>
            </w:r>
          </w:p>
        </w:tc>
        <w:tc>
          <w:tcPr>
            <w:tcW w:w="593" w:type="pct"/>
            <w:vAlign w:val="center"/>
          </w:tcPr>
          <w:p w14:paraId="24B6A4D5" w14:textId="5393C064" w:rsidR="00CE15CB" w:rsidRPr="00700629" w:rsidRDefault="00CE15CB" w:rsidP="00CE15CB">
            <w:pPr>
              <w:spacing w:before="0" w:after="0"/>
              <w:ind w:firstLine="0"/>
              <w:jc w:val="center"/>
              <w:rPr>
                <w:color w:val="auto"/>
                <w:lang w:val="en-US"/>
              </w:rPr>
            </w:pPr>
            <w:r w:rsidRPr="00700629">
              <w:rPr>
                <w:color w:val="auto"/>
                <w:lang w:val="en-US"/>
              </w:rPr>
              <w:t>01</w:t>
            </w:r>
          </w:p>
        </w:tc>
        <w:tc>
          <w:tcPr>
            <w:tcW w:w="669" w:type="pct"/>
            <w:vAlign w:val="center"/>
          </w:tcPr>
          <w:p w14:paraId="0DDE570C" w14:textId="6648B197" w:rsidR="00CE15CB" w:rsidRPr="00700629" w:rsidRDefault="00CE15CB" w:rsidP="00CE15CB">
            <w:pPr>
              <w:spacing w:before="0" w:after="0"/>
              <w:ind w:firstLine="0"/>
              <w:jc w:val="center"/>
              <w:rPr>
                <w:color w:val="auto"/>
                <w:lang w:val="en-US"/>
              </w:rPr>
            </w:pPr>
            <w:r w:rsidRPr="00700629">
              <w:rPr>
                <w:color w:val="auto"/>
                <w:lang w:val="en-US"/>
              </w:rPr>
              <w:t>26,24</w:t>
            </w:r>
          </w:p>
        </w:tc>
        <w:tc>
          <w:tcPr>
            <w:tcW w:w="594" w:type="pct"/>
            <w:vAlign w:val="center"/>
          </w:tcPr>
          <w:p w14:paraId="25BE2EC5" w14:textId="0DD1D1F7" w:rsidR="00CE15CB" w:rsidRPr="00700629" w:rsidRDefault="00CE15CB" w:rsidP="00CE15CB">
            <w:pPr>
              <w:spacing w:before="0" w:after="0"/>
              <w:ind w:firstLine="0"/>
              <w:jc w:val="center"/>
              <w:rPr>
                <w:color w:val="auto"/>
                <w:lang w:val="en-US"/>
              </w:rPr>
            </w:pPr>
            <w:r w:rsidRPr="00700629">
              <w:rPr>
                <w:color w:val="auto"/>
                <w:lang w:val="en-US"/>
              </w:rPr>
              <w:t>26,24</w:t>
            </w:r>
          </w:p>
        </w:tc>
        <w:tc>
          <w:tcPr>
            <w:tcW w:w="731" w:type="pct"/>
            <w:vAlign w:val="center"/>
          </w:tcPr>
          <w:p w14:paraId="0C14F304" w14:textId="4570979E" w:rsidR="00CE15CB" w:rsidRPr="00700629" w:rsidRDefault="00CE15CB" w:rsidP="00CE15CB">
            <w:pPr>
              <w:spacing w:before="0" w:after="0"/>
              <w:ind w:firstLine="0"/>
              <w:jc w:val="center"/>
              <w:rPr>
                <w:color w:val="auto"/>
                <w:lang w:val="en-US"/>
              </w:rPr>
            </w:pPr>
            <w:r w:rsidRPr="00700629">
              <w:rPr>
                <w:color w:val="auto"/>
                <w:lang w:val="en-US"/>
              </w:rPr>
              <w:t>Xây mới</w:t>
            </w:r>
          </w:p>
        </w:tc>
      </w:tr>
      <w:tr w:rsidR="00700629" w:rsidRPr="00700629" w14:paraId="52D53AA4" w14:textId="77777777" w:rsidTr="00D05702">
        <w:trPr>
          <w:jc w:val="center"/>
        </w:trPr>
        <w:tc>
          <w:tcPr>
            <w:tcW w:w="409" w:type="pct"/>
            <w:vAlign w:val="center"/>
          </w:tcPr>
          <w:p w14:paraId="6F7FEA3E" w14:textId="0B756CA8" w:rsidR="00CE15CB" w:rsidRPr="00700629" w:rsidRDefault="00CE15CB" w:rsidP="00CE15CB">
            <w:pPr>
              <w:spacing w:before="0" w:after="0"/>
              <w:ind w:firstLine="0"/>
              <w:jc w:val="center"/>
              <w:rPr>
                <w:color w:val="auto"/>
                <w:lang w:val="en-US"/>
              </w:rPr>
            </w:pPr>
            <w:r w:rsidRPr="00700629">
              <w:rPr>
                <w:color w:val="auto"/>
                <w:lang w:val="en-US"/>
              </w:rPr>
              <w:t>3</w:t>
            </w:r>
          </w:p>
        </w:tc>
        <w:tc>
          <w:tcPr>
            <w:tcW w:w="1410" w:type="pct"/>
          </w:tcPr>
          <w:p w14:paraId="194A34AD" w14:textId="32D61DDB" w:rsidR="00CE15CB" w:rsidRPr="00700629" w:rsidRDefault="00CE15CB" w:rsidP="00CE15CB">
            <w:pPr>
              <w:spacing w:before="0" w:after="0"/>
              <w:ind w:firstLine="0"/>
              <w:rPr>
                <w:color w:val="auto"/>
                <w:lang w:val="en-US"/>
              </w:rPr>
            </w:pPr>
            <w:r w:rsidRPr="00700629">
              <w:rPr>
                <w:color w:val="auto"/>
                <w:lang w:val="en-US"/>
              </w:rPr>
              <w:t>Bể nước</w:t>
            </w:r>
          </w:p>
        </w:tc>
        <w:tc>
          <w:tcPr>
            <w:tcW w:w="594" w:type="pct"/>
            <w:vAlign w:val="center"/>
          </w:tcPr>
          <w:p w14:paraId="4ED396E8" w14:textId="5B443692" w:rsidR="00CE15CB" w:rsidRPr="00700629" w:rsidRDefault="00CE15CB" w:rsidP="00CE15CB">
            <w:pPr>
              <w:spacing w:before="0" w:after="0"/>
              <w:ind w:firstLine="0"/>
              <w:jc w:val="center"/>
              <w:rPr>
                <w:color w:val="auto"/>
                <w:lang w:val="en-US"/>
              </w:rPr>
            </w:pPr>
            <w:r w:rsidRPr="00700629">
              <w:rPr>
                <w:color w:val="auto"/>
                <w:lang w:val="en-US"/>
              </w:rPr>
              <w:t>01</w:t>
            </w:r>
          </w:p>
        </w:tc>
        <w:tc>
          <w:tcPr>
            <w:tcW w:w="593" w:type="pct"/>
            <w:vAlign w:val="center"/>
          </w:tcPr>
          <w:p w14:paraId="265115C1" w14:textId="62EE5AF9" w:rsidR="00CE15CB" w:rsidRPr="00700629" w:rsidRDefault="00CE15CB" w:rsidP="00CE15CB">
            <w:pPr>
              <w:spacing w:before="0" w:after="0"/>
              <w:ind w:firstLine="0"/>
              <w:jc w:val="center"/>
              <w:rPr>
                <w:color w:val="auto"/>
                <w:lang w:val="en-US"/>
              </w:rPr>
            </w:pPr>
            <w:r w:rsidRPr="00700629">
              <w:rPr>
                <w:color w:val="auto"/>
                <w:lang w:val="en-US"/>
              </w:rPr>
              <w:t>01</w:t>
            </w:r>
          </w:p>
        </w:tc>
        <w:tc>
          <w:tcPr>
            <w:tcW w:w="669" w:type="pct"/>
            <w:vAlign w:val="center"/>
          </w:tcPr>
          <w:p w14:paraId="0FBC4DEE" w14:textId="6D24FDC9" w:rsidR="00CE15CB" w:rsidRPr="00700629" w:rsidRDefault="00CE15CB" w:rsidP="00CE15CB">
            <w:pPr>
              <w:spacing w:before="0" w:after="0"/>
              <w:ind w:firstLine="0"/>
              <w:jc w:val="center"/>
              <w:rPr>
                <w:color w:val="auto"/>
                <w:lang w:val="en-US"/>
              </w:rPr>
            </w:pPr>
            <w:r w:rsidRPr="00700629">
              <w:rPr>
                <w:color w:val="auto"/>
                <w:lang w:val="en-US"/>
              </w:rPr>
              <w:t>3,61</w:t>
            </w:r>
          </w:p>
        </w:tc>
        <w:tc>
          <w:tcPr>
            <w:tcW w:w="594" w:type="pct"/>
            <w:vAlign w:val="center"/>
          </w:tcPr>
          <w:p w14:paraId="46065B82" w14:textId="3F290779" w:rsidR="00CE15CB" w:rsidRPr="00700629" w:rsidRDefault="00CE15CB" w:rsidP="00CE15CB">
            <w:pPr>
              <w:spacing w:before="0" w:after="0"/>
              <w:ind w:firstLine="0"/>
              <w:jc w:val="center"/>
              <w:rPr>
                <w:color w:val="auto"/>
                <w:lang w:val="en-US"/>
              </w:rPr>
            </w:pPr>
            <w:r w:rsidRPr="00700629">
              <w:rPr>
                <w:color w:val="auto"/>
                <w:lang w:val="en-US"/>
              </w:rPr>
              <w:t>3,61</w:t>
            </w:r>
          </w:p>
        </w:tc>
        <w:tc>
          <w:tcPr>
            <w:tcW w:w="731" w:type="pct"/>
            <w:vAlign w:val="center"/>
          </w:tcPr>
          <w:p w14:paraId="7CF15EF8" w14:textId="241085C0" w:rsidR="00CE15CB" w:rsidRPr="00700629" w:rsidRDefault="00CE15CB" w:rsidP="00CE15CB">
            <w:pPr>
              <w:spacing w:before="0" w:after="0"/>
              <w:ind w:firstLine="0"/>
              <w:jc w:val="center"/>
              <w:rPr>
                <w:color w:val="auto"/>
                <w:lang w:val="en-US"/>
              </w:rPr>
            </w:pPr>
            <w:r w:rsidRPr="00700629">
              <w:rPr>
                <w:color w:val="auto"/>
                <w:lang w:val="en-US"/>
              </w:rPr>
              <w:t>Hiện trạng</w:t>
            </w:r>
          </w:p>
        </w:tc>
      </w:tr>
      <w:tr w:rsidR="00700629" w:rsidRPr="00700629" w14:paraId="66C0C102" w14:textId="77777777" w:rsidTr="00D05702">
        <w:trPr>
          <w:jc w:val="center"/>
        </w:trPr>
        <w:tc>
          <w:tcPr>
            <w:tcW w:w="409" w:type="pct"/>
            <w:vAlign w:val="center"/>
          </w:tcPr>
          <w:p w14:paraId="23E4BC8A" w14:textId="28E7D398" w:rsidR="00CE15CB" w:rsidRPr="00700629" w:rsidRDefault="00CE15CB" w:rsidP="00CE15CB">
            <w:pPr>
              <w:spacing w:before="0" w:after="0"/>
              <w:ind w:firstLine="0"/>
              <w:jc w:val="center"/>
              <w:rPr>
                <w:color w:val="auto"/>
                <w:lang w:val="en-US"/>
              </w:rPr>
            </w:pPr>
            <w:r w:rsidRPr="00700629">
              <w:rPr>
                <w:color w:val="auto"/>
                <w:lang w:val="en-US"/>
              </w:rPr>
              <w:t>4</w:t>
            </w:r>
          </w:p>
        </w:tc>
        <w:tc>
          <w:tcPr>
            <w:tcW w:w="1410" w:type="pct"/>
          </w:tcPr>
          <w:p w14:paraId="1921AFEF" w14:textId="60AD3493" w:rsidR="00CE15CB" w:rsidRPr="00700629" w:rsidRDefault="00CE15CB" w:rsidP="00CE15CB">
            <w:pPr>
              <w:spacing w:before="0" w:after="0"/>
              <w:ind w:firstLine="0"/>
              <w:rPr>
                <w:color w:val="auto"/>
                <w:lang w:val="en-US"/>
              </w:rPr>
            </w:pPr>
            <w:r w:rsidRPr="00700629">
              <w:rPr>
                <w:color w:val="auto"/>
                <w:lang w:val="en-US"/>
              </w:rPr>
              <w:t>Vườn thuốc nam, bồn cây, ao</w:t>
            </w:r>
          </w:p>
        </w:tc>
        <w:tc>
          <w:tcPr>
            <w:tcW w:w="594" w:type="pct"/>
            <w:vAlign w:val="center"/>
          </w:tcPr>
          <w:p w14:paraId="3C672756" w14:textId="77777777" w:rsidR="00CE15CB" w:rsidRPr="00700629" w:rsidRDefault="00CE15CB" w:rsidP="00CE15CB">
            <w:pPr>
              <w:spacing w:before="0" w:after="0"/>
              <w:ind w:firstLine="0"/>
              <w:jc w:val="center"/>
              <w:rPr>
                <w:color w:val="auto"/>
                <w:lang w:val="en-US"/>
              </w:rPr>
            </w:pPr>
          </w:p>
        </w:tc>
        <w:tc>
          <w:tcPr>
            <w:tcW w:w="593" w:type="pct"/>
            <w:vAlign w:val="center"/>
          </w:tcPr>
          <w:p w14:paraId="5C5CDAF8" w14:textId="77777777" w:rsidR="00CE15CB" w:rsidRPr="00700629" w:rsidRDefault="00CE15CB" w:rsidP="00CE15CB">
            <w:pPr>
              <w:spacing w:before="0" w:after="0"/>
              <w:ind w:firstLine="0"/>
              <w:jc w:val="center"/>
              <w:rPr>
                <w:color w:val="auto"/>
                <w:lang w:val="en-US"/>
              </w:rPr>
            </w:pPr>
          </w:p>
        </w:tc>
        <w:tc>
          <w:tcPr>
            <w:tcW w:w="669" w:type="pct"/>
            <w:vAlign w:val="center"/>
          </w:tcPr>
          <w:p w14:paraId="714935EE" w14:textId="6FC6DABE" w:rsidR="00CE15CB" w:rsidRPr="00700629" w:rsidRDefault="00CE15CB" w:rsidP="00CE15CB">
            <w:pPr>
              <w:spacing w:before="0" w:after="0"/>
              <w:ind w:firstLine="0"/>
              <w:jc w:val="center"/>
              <w:rPr>
                <w:color w:val="auto"/>
                <w:lang w:val="en-US"/>
              </w:rPr>
            </w:pPr>
            <w:r w:rsidRPr="00700629">
              <w:rPr>
                <w:color w:val="auto"/>
                <w:lang w:val="en-US"/>
              </w:rPr>
              <w:t>1.650,54</w:t>
            </w:r>
          </w:p>
        </w:tc>
        <w:tc>
          <w:tcPr>
            <w:tcW w:w="594" w:type="pct"/>
            <w:vAlign w:val="center"/>
          </w:tcPr>
          <w:p w14:paraId="20A6E380" w14:textId="77777777" w:rsidR="00CE15CB" w:rsidRPr="00700629" w:rsidRDefault="00CE15CB" w:rsidP="00CE15CB">
            <w:pPr>
              <w:spacing w:before="0" w:after="0"/>
              <w:ind w:firstLine="0"/>
              <w:jc w:val="center"/>
              <w:rPr>
                <w:color w:val="auto"/>
                <w:lang w:val="en-US"/>
              </w:rPr>
            </w:pPr>
          </w:p>
        </w:tc>
        <w:tc>
          <w:tcPr>
            <w:tcW w:w="731" w:type="pct"/>
            <w:vAlign w:val="center"/>
          </w:tcPr>
          <w:p w14:paraId="3D7258AD" w14:textId="77777777" w:rsidR="00CE15CB" w:rsidRPr="00700629" w:rsidRDefault="00CE15CB" w:rsidP="00CE15CB">
            <w:pPr>
              <w:spacing w:before="0" w:after="0"/>
              <w:ind w:firstLine="0"/>
              <w:jc w:val="center"/>
              <w:rPr>
                <w:color w:val="auto"/>
                <w:lang w:val="en-US"/>
              </w:rPr>
            </w:pPr>
          </w:p>
        </w:tc>
      </w:tr>
      <w:tr w:rsidR="00700629" w:rsidRPr="00700629" w14:paraId="579FDA71" w14:textId="77777777" w:rsidTr="00D05702">
        <w:trPr>
          <w:jc w:val="center"/>
        </w:trPr>
        <w:tc>
          <w:tcPr>
            <w:tcW w:w="409" w:type="pct"/>
          </w:tcPr>
          <w:p w14:paraId="3A03D209" w14:textId="77777777" w:rsidR="00CE15CB" w:rsidRPr="00700629" w:rsidRDefault="00CE15CB" w:rsidP="00CE15CB">
            <w:pPr>
              <w:spacing w:before="0" w:after="0"/>
              <w:ind w:firstLine="0"/>
              <w:rPr>
                <w:color w:val="auto"/>
                <w:lang w:val="en-US"/>
              </w:rPr>
            </w:pPr>
          </w:p>
        </w:tc>
        <w:tc>
          <w:tcPr>
            <w:tcW w:w="1410" w:type="pct"/>
          </w:tcPr>
          <w:p w14:paraId="3F9D6AD4" w14:textId="77777777" w:rsidR="00CE15CB" w:rsidRPr="00700629" w:rsidRDefault="00CE15CB" w:rsidP="00CE15CB">
            <w:pPr>
              <w:spacing w:before="0" w:after="0"/>
              <w:ind w:firstLine="0"/>
              <w:rPr>
                <w:b/>
                <w:bCs/>
                <w:color w:val="auto"/>
                <w:lang w:val="en-US"/>
              </w:rPr>
            </w:pPr>
            <w:r w:rsidRPr="00700629">
              <w:rPr>
                <w:b/>
                <w:bCs/>
                <w:color w:val="auto"/>
                <w:lang w:val="en-US"/>
              </w:rPr>
              <w:t>Tổng diện tích</w:t>
            </w:r>
          </w:p>
        </w:tc>
        <w:tc>
          <w:tcPr>
            <w:tcW w:w="594" w:type="pct"/>
            <w:vAlign w:val="center"/>
          </w:tcPr>
          <w:p w14:paraId="15180C67" w14:textId="77777777" w:rsidR="00CE15CB" w:rsidRPr="00700629" w:rsidRDefault="00CE15CB" w:rsidP="00CE15CB">
            <w:pPr>
              <w:spacing w:before="0" w:after="0"/>
              <w:ind w:firstLine="0"/>
              <w:jc w:val="center"/>
              <w:rPr>
                <w:b/>
                <w:bCs/>
                <w:color w:val="auto"/>
                <w:lang w:val="en-US"/>
              </w:rPr>
            </w:pPr>
          </w:p>
        </w:tc>
        <w:tc>
          <w:tcPr>
            <w:tcW w:w="593" w:type="pct"/>
            <w:vAlign w:val="center"/>
          </w:tcPr>
          <w:p w14:paraId="56A08689" w14:textId="77777777" w:rsidR="00CE15CB" w:rsidRPr="00700629" w:rsidRDefault="00CE15CB" w:rsidP="00CE15CB">
            <w:pPr>
              <w:spacing w:before="0" w:after="0"/>
              <w:ind w:firstLine="0"/>
              <w:jc w:val="center"/>
              <w:rPr>
                <w:b/>
                <w:bCs/>
                <w:color w:val="auto"/>
                <w:lang w:val="en-US"/>
              </w:rPr>
            </w:pPr>
          </w:p>
        </w:tc>
        <w:tc>
          <w:tcPr>
            <w:tcW w:w="669" w:type="pct"/>
            <w:vAlign w:val="center"/>
          </w:tcPr>
          <w:p w14:paraId="67561BAC" w14:textId="3B29BE61" w:rsidR="00CE15CB" w:rsidRPr="00700629" w:rsidRDefault="00CE15CB" w:rsidP="00CE15CB">
            <w:pPr>
              <w:spacing w:before="0" w:after="0"/>
              <w:ind w:firstLine="0"/>
              <w:jc w:val="center"/>
              <w:rPr>
                <w:b/>
                <w:bCs/>
                <w:color w:val="auto"/>
                <w:lang w:val="en-US"/>
              </w:rPr>
            </w:pPr>
            <w:r w:rsidRPr="00700629">
              <w:rPr>
                <w:b/>
                <w:bCs/>
                <w:color w:val="auto"/>
                <w:lang w:val="en-US"/>
              </w:rPr>
              <w:t>3</w:t>
            </w:r>
            <w:r w:rsidR="00A562B5">
              <w:rPr>
                <w:b/>
                <w:bCs/>
                <w:color w:val="auto"/>
                <w:lang w:val="en-US"/>
              </w:rPr>
              <w:t>.</w:t>
            </w:r>
            <w:r w:rsidRPr="00700629">
              <w:rPr>
                <w:b/>
                <w:bCs/>
                <w:color w:val="auto"/>
                <w:lang w:val="en-US"/>
              </w:rPr>
              <w:t>707,80</w:t>
            </w:r>
          </w:p>
        </w:tc>
        <w:tc>
          <w:tcPr>
            <w:tcW w:w="594" w:type="pct"/>
            <w:vAlign w:val="center"/>
          </w:tcPr>
          <w:p w14:paraId="6D707085" w14:textId="77777777" w:rsidR="00CE15CB" w:rsidRPr="00700629" w:rsidRDefault="00CE15CB" w:rsidP="00CE15CB">
            <w:pPr>
              <w:spacing w:before="0" w:after="0"/>
              <w:ind w:firstLine="0"/>
              <w:jc w:val="center"/>
              <w:rPr>
                <w:b/>
                <w:bCs/>
                <w:color w:val="auto"/>
                <w:lang w:val="en-US"/>
              </w:rPr>
            </w:pPr>
          </w:p>
        </w:tc>
        <w:tc>
          <w:tcPr>
            <w:tcW w:w="731" w:type="pct"/>
            <w:vAlign w:val="center"/>
          </w:tcPr>
          <w:p w14:paraId="0D9992C2" w14:textId="77777777" w:rsidR="00CE15CB" w:rsidRPr="00700629" w:rsidRDefault="00CE15CB" w:rsidP="00CE15CB">
            <w:pPr>
              <w:spacing w:before="0" w:after="0"/>
              <w:ind w:firstLine="0"/>
              <w:jc w:val="center"/>
              <w:rPr>
                <w:color w:val="auto"/>
                <w:lang w:val="en-US"/>
              </w:rPr>
            </w:pPr>
          </w:p>
        </w:tc>
      </w:tr>
    </w:tbl>
    <w:p w14:paraId="686FE9B5" w14:textId="33779C27" w:rsidR="00386803" w:rsidRPr="00700629" w:rsidRDefault="00386803" w:rsidP="00C46AD8">
      <w:pPr>
        <w:rPr>
          <w:color w:val="auto"/>
          <w:lang w:val="en-US"/>
        </w:rPr>
      </w:pPr>
      <w:r w:rsidRPr="00700629">
        <w:rPr>
          <w:color w:val="auto"/>
          <w:lang w:val="en-US"/>
        </w:rPr>
        <w:t>a. Cải tạo, nâng cấp nhà làm việc 1 tầng:</w:t>
      </w:r>
    </w:p>
    <w:p w14:paraId="2865A69D" w14:textId="77777777" w:rsidR="00386803" w:rsidRPr="00700629" w:rsidRDefault="00386803" w:rsidP="00C46AD8">
      <w:pPr>
        <w:rPr>
          <w:color w:val="auto"/>
          <w:lang w:val="en-US"/>
        </w:rPr>
      </w:pPr>
      <w:r w:rsidRPr="00700629">
        <w:rPr>
          <w:color w:val="auto"/>
          <w:lang w:val="en-US"/>
        </w:rPr>
        <w:t>- Bóc toàn bộ vữa trát trần cũ, trát lại bằng vữa XM, đóng trần nhựa cho phòng họp + giao ban và phòng trạm trưởng.</w:t>
      </w:r>
    </w:p>
    <w:p w14:paraId="5EB5910D" w14:textId="77777777" w:rsidR="00386803" w:rsidRPr="00700629" w:rsidRDefault="00386803" w:rsidP="00C46AD8">
      <w:pPr>
        <w:rPr>
          <w:color w:val="auto"/>
          <w:lang w:val="en-US"/>
        </w:rPr>
      </w:pPr>
      <w:r w:rsidRPr="00700629">
        <w:rPr>
          <w:color w:val="auto"/>
          <w:lang w:val="en-US"/>
        </w:rPr>
        <w:t>- Bóc toàn bộ vữa trát trần cũ sau đó trát lại bằng vữa XM, ốp tấm nhựa cho tường phòng họp + giao ban và phòng trạm trưởng.</w:t>
      </w:r>
    </w:p>
    <w:p w14:paraId="768A8C84" w14:textId="77777777" w:rsidR="00386803" w:rsidRPr="00700629" w:rsidRDefault="00386803" w:rsidP="00C46AD8">
      <w:pPr>
        <w:rPr>
          <w:color w:val="auto"/>
          <w:lang w:val="en-US"/>
        </w:rPr>
      </w:pPr>
      <w:r w:rsidRPr="00700629">
        <w:rPr>
          <w:color w:val="auto"/>
          <w:lang w:val="en-US"/>
        </w:rPr>
        <w:t>- Thay mới hệ thống điện chiếu sáng cho phòng họp + giao ban và phòng trạm trưởng.</w:t>
      </w:r>
    </w:p>
    <w:p w14:paraId="3C3D9A44" w14:textId="77777777" w:rsidR="00386803" w:rsidRPr="00700629" w:rsidRDefault="00386803" w:rsidP="00C46AD8">
      <w:pPr>
        <w:rPr>
          <w:color w:val="auto"/>
          <w:lang w:val="en-US"/>
        </w:rPr>
      </w:pPr>
      <w:r w:rsidRPr="00700629">
        <w:rPr>
          <w:color w:val="auto"/>
          <w:lang w:val="en-US"/>
        </w:rPr>
        <w:t>- Thay mới hệ thống cửa đi, cửa sổ bằng cửa khung nhôm hệ, panô kính an toàn 6,38mm.</w:t>
      </w:r>
    </w:p>
    <w:p w14:paraId="2253F55A" w14:textId="77777777" w:rsidR="00386803" w:rsidRPr="00700629" w:rsidRDefault="00386803" w:rsidP="00C46AD8">
      <w:pPr>
        <w:rPr>
          <w:color w:val="auto"/>
          <w:lang w:val="en-US"/>
        </w:rPr>
      </w:pPr>
      <w:r w:rsidRPr="00700629">
        <w:rPr>
          <w:color w:val="auto"/>
          <w:lang w:val="en-US"/>
        </w:rPr>
        <w:t>- Lát nền và ốp chân tường khu chờ khám bệnh bằng gạch ceramic.</w:t>
      </w:r>
    </w:p>
    <w:p w14:paraId="09F83E96" w14:textId="77777777" w:rsidR="00386803" w:rsidRPr="00700629" w:rsidRDefault="00386803" w:rsidP="00C46AD8">
      <w:pPr>
        <w:rPr>
          <w:color w:val="auto"/>
          <w:lang w:val="en-US"/>
        </w:rPr>
      </w:pPr>
      <w:r w:rsidRPr="00700629">
        <w:rPr>
          <w:color w:val="auto"/>
          <w:lang w:val="en-US"/>
        </w:rPr>
        <w:t>b. Xây dựng nhà vệ sinh chung:</w:t>
      </w:r>
    </w:p>
    <w:p w14:paraId="1385BF83" w14:textId="7AFE7FCD" w:rsidR="00386803" w:rsidRPr="00700629" w:rsidRDefault="00386803" w:rsidP="00C46AD8">
      <w:pPr>
        <w:rPr>
          <w:color w:val="auto"/>
          <w:lang w:val="en-US"/>
        </w:rPr>
      </w:pPr>
      <w:r w:rsidRPr="00700629">
        <w:rPr>
          <w:color w:val="auto"/>
          <w:lang w:val="en-US"/>
        </w:rPr>
        <w:t>- Nhà vệ sinh chung được xây dựng mới với tổng diện tích xây dựng khoảng 26</w:t>
      </w:r>
      <w:r w:rsidR="00CE037D">
        <w:rPr>
          <w:color w:val="auto"/>
          <w:lang w:val="en-US"/>
        </w:rPr>
        <w:t>,24</w:t>
      </w:r>
      <w:r w:rsidRPr="00700629">
        <w:rPr>
          <w:color w:val="auto"/>
          <w:lang w:val="en-US"/>
        </w:rPr>
        <w:t xml:space="preserve"> m</w:t>
      </w:r>
      <w:r w:rsidRPr="00700629">
        <w:rPr>
          <w:color w:val="auto"/>
          <w:vertAlign w:val="superscript"/>
          <w:lang w:val="en-US"/>
        </w:rPr>
        <w:t>2</w:t>
      </w:r>
      <w:r w:rsidRPr="00700629">
        <w:rPr>
          <w:color w:val="auto"/>
          <w:lang w:val="en-US"/>
        </w:rPr>
        <w:t>.</w:t>
      </w:r>
    </w:p>
    <w:p w14:paraId="0D10AEDA" w14:textId="77777777" w:rsidR="00386803" w:rsidRPr="00700629" w:rsidRDefault="00386803" w:rsidP="00C46AD8">
      <w:pPr>
        <w:rPr>
          <w:color w:val="auto"/>
          <w:lang w:val="en-US"/>
        </w:rPr>
      </w:pPr>
      <w:r w:rsidRPr="00700629">
        <w:rPr>
          <w:color w:val="auto"/>
          <w:lang w:val="en-US"/>
        </w:rPr>
        <w:t>c. Sân, tường rào, san lấp ao:</w:t>
      </w:r>
    </w:p>
    <w:p w14:paraId="5410A5C1" w14:textId="0B341C47" w:rsidR="00386803" w:rsidRPr="00700629" w:rsidRDefault="00386803" w:rsidP="00C46AD8">
      <w:pPr>
        <w:rPr>
          <w:color w:val="auto"/>
          <w:lang w:val="en-US"/>
        </w:rPr>
      </w:pPr>
      <w:r w:rsidRPr="00700629">
        <w:rPr>
          <w:color w:val="auto"/>
          <w:lang w:val="en-US"/>
        </w:rPr>
        <w:t>- Làm mới sân bê tông với diện tích khoảng 49</w:t>
      </w:r>
      <w:r w:rsidR="00A562B5">
        <w:rPr>
          <w:color w:val="auto"/>
          <w:lang w:val="en-US"/>
        </w:rPr>
        <w:t>,</w:t>
      </w:r>
      <w:r w:rsidRPr="00700629">
        <w:rPr>
          <w:color w:val="auto"/>
          <w:lang w:val="en-US"/>
        </w:rPr>
        <w:t>98m</w:t>
      </w:r>
      <w:r w:rsidRPr="00700629">
        <w:rPr>
          <w:color w:val="auto"/>
          <w:vertAlign w:val="superscript"/>
          <w:lang w:val="en-US"/>
        </w:rPr>
        <w:t>2</w:t>
      </w:r>
      <w:r w:rsidRPr="00700629">
        <w:rPr>
          <w:color w:val="auto"/>
          <w:lang w:val="en-US"/>
        </w:rPr>
        <w:t>.</w:t>
      </w:r>
    </w:p>
    <w:p w14:paraId="1DB3BEAC" w14:textId="77777777" w:rsidR="00386803" w:rsidRPr="00700629" w:rsidRDefault="00386803" w:rsidP="00C46AD8">
      <w:pPr>
        <w:rPr>
          <w:color w:val="auto"/>
          <w:lang w:val="en-US"/>
        </w:rPr>
      </w:pPr>
      <w:r w:rsidRPr="00700629">
        <w:rPr>
          <w:color w:val="auto"/>
          <w:lang w:val="en-US"/>
        </w:rPr>
        <w:lastRenderedPageBreak/>
        <w:t>- Xây mới tường bao phía giáp với ruộng lúa có chiều dài khoảng 44,7m.</w:t>
      </w:r>
    </w:p>
    <w:p w14:paraId="13A692FF" w14:textId="77777777" w:rsidR="00386803" w:rsidRPr="00700629" w:rsidRDefault="00386803" w:rsidP="00C46AD8">
      <w:pPr>
        <w:rPr>
          <w:color w:val="auto"/>
          <w:lang w:val="en-US"/>
        </w:rPr>
      </w:pPr>
      <w:r w:rsidRPr="00700629">
        <w:rPr>
          <w:color w:val="auto"/>
          <w:lang w:val="en-US"/>
        </w:rPr>
        <w:t>- San lấp một phần ao giáp với nhà dân với diện tích khoảng 56m</w:t>
      </w:r>
      <w:r w:rsidRPr="00700629">
        <w:rPr>
          <w:color w:val="auto"/>
          <w:vertAlign w:val="superscript"/>
          <w:lang w:val="en-US"/>
        </w:rPr>
        <w:t>2</w:t>
      </w:r>
    </w:p>
    <w:p w14:paraId="7861F130" w14:textId="77777777" w:rsidR="00386803" w:rsidRPr="00700629" w:rsidRDefault="00386803" w:rsidP="00C46AD8">
      <w:pPr>
        <w:rPr>
          <w:color w:val="auto"/>
          <w:lang w:val="en-US"/>
        </w:rPr>
      </w:pPr>
      <w:r w:rsidRPr="00700629">
        <w:rPr>
          <w:color w:val="auto"/>
          <w:lang w:val="en-US"/>
        </w:rPr>
        <w:t>d. Phần phá dỡ hiện trạng:</w:t>
      </w:r>
    </w:p>
    <w:p w14:paraId="606EB340" w14:textId="77777777" w:rsidR="00386803" w:rsidRPr="00700629" w:rsidRDefault="00386803" w:rsidP="00C46AD8">
      <w:pPr>
        <w:rPr>
          <w:color w:val="auto"/>
          <w:lang w:val="en-US"/>
        </w:rPr>
      </w:pPr>
      <w:r w:rsidRPr="00700629">
        <w:rPr>
          <w:color w:val="auto"/>
          <w:lang w:val="en-US"/>
        </w:rPr>
        <w:t>- Phá dỡ 01 nhà vệ sinh cũ đã xuống cấp để xây nhà vệ sinh mới.</w:t>
      </w:r>
    </w:p>
    <w:p w14:paraId="11DF7EFC" w14:textId="4E4F251B" w:rsidR="00386803" w:rsidRPr="00700629" w:rsidRDefault="00386803" w:rsidP="00C46AD8">
      <w:pPr>
        <w:rPr>
          <w:b/>
          <w:bCs/>
          <w:color w:val="auto"/>
          <w:lang w:val="en-US"/>
        </w:rPr>
      </w:pPr>
      <w:r w:rsidRPr="00700629">
        <w:rPr>
          <w:b/>
          <w:bCs/>
          <w:color w:val="auto"/>
          <w:lang w:val="en-US"/>
        </w:rPr>
        <w:t>5. Cải tạo, nâng cấp Trạm y tế xã Phúc Thắng</w:t>
      </w:r>
    </w:p>
    <w:p w14:paraId="465C0738" w14:textId="5BF8433A" w:rsidR="00CE15CB" w:rsidRPr="00700629" w:rsidRDefault="00CE15CB" w:rsidP="00CE15CB">
      <w:pPr>
        <w:spacing w:before="40" w:after="40"/>
        <w:rPr>
          <w:color w:val="auto"/>
          <w:lang w:val="en-US"/>
        </w:rPr>
      </w:pPr>
      <w:r w:rsidRPr="00700629">
        <w:rPr>
          <w:color w:val="auto"/>
          <w:lang w:val="en-US"/>
        </w:rPr>
        <w:t xml:space="preserve">Tổng hợp các hạng mục công trình của trạm y tế xã </w:t>
      </w:r>
      <w:r w:rsidR="00321C7A" w:rsidRPr="00700629">
        <w:rPr>
          <w:color w:val="auto"/>
          <w:lang w:val="en-US"/>
        </w:rPr>
        <w:t>Phúc Thắng</w:t>
      </w:r>
      <w:r w:rsidRPr="00700629">
        <w:rPr>
          <w:color w:val="auto"/>
          <w:lang w:val="en-US"/>
        </w:rPr>
        <w:t xml:space="preserve"> trong bảng sau:</w:t>
      </w:r>
    </w:p>
    <w:p w14:paraId="5ABB7EAC" w14:textId="6AC6B83B" w:rsidR="00D05702" w:rsidRPr="00700629" w:rsidRDefault="00D05702" w:rsidP="005E45D2">
      <w:pPr>
        <w:pStyle w:val="Caption"/>
        <w:rPr>
          <w:color w:val="auto"/>
          <w:lang w:val="en-US"/>
        </w:rPr>
      </w:pPr>
      <w:bookmarkStart w:id="197" w:name="_Toc123140564"/>
      <w:r w:rsidRPr="00700629">
        <w:rPr>
          <w:color w:val="auto"/>
        </w:rPr>
        <w:t xml:space="preserve">Bảng 1. </w:t>
      </w:r>
      <w:r w:rsidRPr="00700629">
        <w:rPr>
          <w:color w:val="auto"/>
          <w:lang w:val="en-US"/>
        </w:rPr>
        <w:t>5</w:t>
      </w:r>
      <w:r w:rsidR="005E45D2" w:rsidRPr="00700629">
        <w:rPr>
          <w:color w:val="auto"/>
          <w:lang w:val="en-US"/>
        </w:rPr>
        <w:t>4</w:t>
      </w:r>
      <w:r w:rsidRPr="00700629">
        <w:rPr>
          <w:color w:val="auto"/>
          <w:lang w:val="en-US"/>
        </w:rPr>
        <w:t xml:space="preserve">. Tổng hợp hạng mục công trình của trạm y tế </w:t>
      </w:r>
      <w:r w:rsidRPr="00700629">
        <w:rPr>
          <w:bCs/>
          <w:color w:val="auto"/>
          <w:lang w:val="en-US"/>
        </w:rPr>
        <w:t>xã Phúc Thắng</w:t>
      </w:r>
      <w:bookmarkEnd w:id="197"/>
    </w:p>
    <w:tbl>
      <w:tblPr>
        <w:tblStyle w:val="TableGrid"/>
        <w:tblW w:w="5000" w:type="pct"/>
        <w:jc w:val="center"/>
        <w:tblLook w:val="04A0" w:firstRow="1" w:lastRow="0" w:firstColumn="1" w:lastColumn="0" w:noHBand="0" w:noVBand="1"/>
      </w:tblPr>
      <w:tblGrid>
        <w:gridCol w:w="768"/>
        <w:gridCol w:w="2649"/>
        <w:gridCol w:w="1116"/>
        <w:gridCol w:w="1114"/>
        <w:gridCol w:w="1257"/>
        <w:gridCol w:w="1116"/>
        <w:gridCol w:w="1373"/>
      </w:tblGrid>
      <w:tr w:rsidR="00700629" w:rsidRPr="00700629" w14:paraId="7210C738" w14:textId="77777777" w:rsidTr="005A2C47">
        <w:trPr>
          <w:jc w:val="center"/>
        </w:trPr>
        <w:tc>
          <w:tcPr>
            <w:tcW w:w="409" w:type="pct"/>
            <w:vAlign w:val="center"/>
          </w:tcPr>
          <w:p w14:paraId="65F77109" w14:textId="77777777" w:rsidR="00D05702" w:rsidRPr="00700629" w:rsidRDefault="00D05702" w:rsidP="00321C7A">
            <w:pPr>
              <w:spacing w:before="0" w:after="0"/>
              <w:ind w:firstLine="0"/>
              <w:jc w:val="center"/>
              <w:rPr>
                <w:b/>
                <w:bCs/>
                <w:color w:val="auto"/>
                <w:lang w:val="en-US"/>
              </w:rPr>
            </w:pPr>
            <w:r w:rsidRPr="00700629">
              <w:rPr>
                <w:b/>
                <w:bCs/>
                <w:color w:val="auto"/>
                <w:lang w:val="en-US"/>
              </w:rPr>
              <w:t>STT</w:t>
            </w:r>
          </w:p>
        </w:tc>
        <w:tc>
          <w:tcPr>
            <w:tcW w:w="1410" w:type="pct"/>
            <w:vAlign w:val="center"/>
          </w:tcPr>
          <w:p w14:paraId="60B85D54" w14:textId="77777777" w:rsidR="00D05702" w:rsidRPr="00700629" w:rsidRDefault="00D05702" w:rsidP="00321C7A">
            <w:pPr>
              <w:spacing w:before="0" w:after="0"/>
              <w:ind w:firstLine="0"/>
              <w:jc w:val="center"/>
              <w:rPr>
                <w:b/>
                <w:bCs/>
                <w:color w:val="auto"/>
                <w:lang w:val="en-US"/>
              </w:rPr>
            </w:pPr>
            <w:r w:rsidRPr="00700629">
              <w:rPr>
                <w:b/>
                <w:bCs/>
                <w:color w:val="auto"/>
                <w:lang w:val="en-US"/>
              </w:rPr>
              <w:t>Hạng mục</w:t>
            </w:r>
          </w:p>
        </w:tc>
        <w:tc>
          <w:tcPr>
            <w:tcW w:w="594" w:type="pct"/>
            <w:vAlign w:val="center"/>
          </w:tcPr>
          <w:p w14:paraId="1BE15169" w14:textId="77777777" w:rsidR="00D05702" w:rsidRPr="00700629" w:rsidRDefault="00D05702" w:rsidP="00321C7A">
            <w:pPr>
              <w:spacing w:before="0" w:after="0"/>
              <w:ind w:firstLine="0"/>
              <w:jc w:val="center"/>
              <w:rPr>
                <w:b/>
                <w:bCs/>
                <w:color w:val="auto"/>
                <w:lang w:val="en-US"/>
              </w:rPr>
            </w:pPr>
            <w:r w:rsidRPr="00700629">
              <w:rPr>
                <w:b/>
                <w:bCs/>
                <w:color w:val="auto"/>
                <w:lang w:val="en-US"/>
              </w:rPr>
              <w:t>Số lượng</w:t>
            </w:r>
          </w:p>
        </w:tc>
        <w:tc>
          <w:tcPr>
            <w:tcW w:w="593" w:type="pct"/>
            <w:vAlign w:val="center"/>
          </w:tcPr>
          <w:p w14:paraId="2DFCE038" w14:textId="77777777" w:rsidR="00D05702" w:rsidRPr="00700629" w:rsidRDefault="00D05702" w:rsidP="00321C7A">
            <w:pPr>
              <w:spacing w:before="0" w:after="0"/>
              <w:ind w:firstLine="0"/>
              <w:jc w:val="center"/>
              <w:rPr>
                <w:b/>
                <w:bCs/>
                <w:color w:val="auto"/>
                <w:lang w:val="en-US"/>
              </w:rPr>
            </w:pPr>
            <w:r w:rsidRPr="00700629">
              <w:rPr>
                <w:b/>
                <w:bCs/>
                <w:color w:val="auto"/>
                <w:lang w:val="en-US"/>
              </w:rPr>
              <w:t>Số tầng</w:t>
            </w:r>
          </w:p>
        </w:tc>
        <w:tc>
          <w:tcPr>
            <w:tcW w:w="669" w:type="pct"/>
            <w:vAlign w:val="center"/>
          </w:tcPr>
          <w:p w14:paraId="59328B3A" w14:textId="77777777" w:rsidR="00D05702" w:rsidRPr="00700629" w:rsidRDefault="00D05702" w:rsidP="00321C7A">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4" w:type="pct"/>
            <w:vAlign w:val="center"/>
          </w:tcPr>
          <w:p w14:paraId="03140378" w14:textId="77777777" w:rsidR="00D05702" w:rsidRPr="00700629" w:rsidRDefault="00D05702" w:rsidP="00321C7A">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1" w:type="pct"/>
            <w:vAlign w:val="center"/>
          </w:tcPr>
          <w:p w14:paraId="31D5CC71" w14:textId="77777777" w:rsidR="00D05702" w:rsidRPr="00700629" w:rsidRDefault="00D05702" w:rsidP="00321C7A">
            <w:pPr>
              <w:spacing w:before="0" w:after="0"/>
              <w:ind w:firstLine="0"/>
              <w:jc w:val="center"/>
              <w:rPr>
                <w:b/>
                <w:bCs/>
                <w:color w:val="auto"/>
                <w:lang w:val="en-US"/>
              </w:rPr>
            </w:pPr>
            <w:r w:rsidRPr="00700629">
              <w:rPr>
                <w:b/>
                <w:bCs/>
                <w:color w:val="auto"/>
                <w:lang w:val="en-US"/>
              </w:rPr>
              <w:t>Ghi chú</w:t>
            </w:r>
          </w:p>
        </w:tc>
      </w:tr>
      <w:tr w:rsidR="00700629" w:rsidRPr="00700629" w14:paraId="191078FF" w14:textId="77777777" w:rsidTr="005A2C47">
        <w:trPr>
          <w:jc w:val="center"/>
        </w:trPr>
        <w:tc>
          <w:tcPr>
            <w:tcW w:w="409" w:type="pct"/>
            <w:vAlign w:val="center"/>
          </w:tcPr>
          <w:p w14:paraId="08B79AB8" w14:textId="77777777" w:rsidR="00D05702" w:rsidRPr="00700629" w:rsidRDefault="00D05702" w:rsidP="00321C7A">
            <w:pPr>
              <w:spacing w:before="0" w:after="0"/>
              <w:ind w:firstLine="0"/>
              <w:jc w:val="center"/>
              <w:rPr>
                <w:b/>
                <w:bCs/>
                <w:color w:val="auto"/>
                <w:lang w:val="en-US"/>
              </w:rPr>
            </w:pPr>
            <w:r w:rsidRPr="00700629">
              <w:rPr>
                <w:b/>
                <w:bCs/>
                <w:color w:val="auto"/>
                <w:lang w:val="en-US"/>
              </w:rPr>
              <w:t>A</w:t>
            </w:r>
          </w:p>
        </w:tc>
        <w:tc>
          <w:tcPr>
            <w:tcW w:w="2597" w:type="pct"/>
            <w:gridSpan w:val="3"/>
          </w:tcPr>
          <w:p w14:paraId="06B74390" w14:textId="77777777" w:rsidR="00D05702" w:rsidRPr="00700629" w:rsidRDefault="00D05702" w:rsidP="00321C7A">
            <w:pPr>
              <w:spacing w:before="0" w:after="0"/>
              <w:ind w:firstLine="0"/>
              <w:jc w:val="left"/>
              <w:rPr>
                <w:color w:val="auto"/>
                <w:lang w:val="en-US"/>
              </w:rPr>
            </w:pPr>
            <w:r w:rsidRPr="00700629">
              <w:rPr>
                <w:b/>
                <w:bCs/>
                <w:color w:val="auto"/>
                <w:lang w:val="en-US"/>
              </w:rPr>
              <w:t>Các hạng mục công trình chính</w:t>
            </w:r>
          </w:p>
        </w:tc>
        <w:tc>
          <w:tcPr>
            <w:tcW w:w="669" w:type="pct"/>
            <w:vAlign w:val="center"/>
          </w:tcPr>
          <w:p w14:paraId="3FA7A010" w14:textId="77777777" w:rsidR="00D05702" w:rsidRPr="00700629" w:rsidRDefault="00D05702" w:rsidP="00321C7A">
            <w:pPr>
              <w:spacing w:before="0" w:after="0"/>
              <w:ind w:firstLine="0"/>
              <w:jc w:val="center"/>
              <w:rPr>
                <w:color w:val="auto"/>
                <w:lang w:val="en-US"/>
              </w:rPr>
            </w:pPr>
          </w:p>
        </w:tc>
        <w:tc>
          <w:tcPr>
            <w:tcW w:w="594" w:type="pct"/>
            <w:vAlign w:val="center"/>
          </w:tcPr>
          <w:p w14:paraId="1CB45ADC" w14:textId="77777777" w:rsidR="00D05702" w:rsidRPr="00700629" w:rsidRDefault="00D05702" w:rsidP="00321C7A">
            <w:pPr>
              <w:spacing w:before="0" w:after="0"/>
              <w:ind w:firstLine="0"/>
              <w:jc w:val="center"/>
              <w:rPr>
                <w:color w:val="auto"/>
                <w:lang w:val="en-US"/>
              </w:rPr>
            </w:pPr>
          </w:p>
        </w:tc>
        <w:tc>
          <w:tcPr>
            <w:tcW w:w="731" w:type="pct"/>
            <w:vAlign w:val="center"/>
          </w:tcPr>
          <w:p w14:paraId="4E0E639E" w14:textId="77777777" w:rsidR="00D05702" w:rsidRPr="00700629" w:rsidRDefault="00D05702" w:rsidP="00321C7A">
            <w:pPr>
              <w:spacing w:before="0" w:after="0"/>
              <w:ind w:firstLine="0"/>
              <w:jc w:val="center"/>
              <w:rPr>
                <w:color w:val="auto"/>
                <w:lang w:val="en-US"/>
              </w:rPr>
            </w:pPr>
          </w:p>
        </w:tc>
      </w:tr>
      <w:tr w:rsidR="00700629" w:rsidRPr="00700629" w14:paraId="38BBCAF1" w14:textId="77777777" w:rsidTr="005A2C47">
        <w:trPr>
          <w:jc w:val="center"/>
        </w:trPr>
        <w:tc>
          <w:tcPr>
            <w:tcW w:w="409" w:type="pct"/>
            <w:vAlign w:val="center"/>
          </w:tcPr>
          <w:p w14:paraId="27FE84E3" w14:textId="77777777" w:rsidR="00D05702" w:rsidRPr="00700629" w:rsidRDefault="00D05702" w:rsidP="00321C7A">
            <w:pPr>
              <w:spacing w:before="0" w:after="0"/>
              <w:ind w:firstLine="0"/>
              <w:jc w:val="center"/>
              <w:rPr>
                <w:color w:val="auto"/>
                <w:lang w:val="en-US"/>
              </w:rPr>
            </w:pPr>
            <w:r w:rsidRPr="00700629">
              <w:rPr>
                <w:color w:val="auto"/>
                <w:lang w:val="en-US"/>
              </w:rPr>
              <w:t>1</w:t>
            </w:r>
          </w:p>
        </w:tc>
        <w:tc>
          <w:tcPr>
            <w:tcW w:w="1410" w:type="pct"/>
          </w:tcPr>
          <w:p w14:paraId="6A3CBF6B" w14:textId="48A1D4A1" w:rsidR="00D05702" w:rsidRPr="00700629" w:rsidRDefault="00D05702" w:rsidP="00321C7A">
            <w:pPr>
              <w:spacing w:before="0" w:after="0"/>
              <w:ind w:firstLine="0"/>
              <w:rPr>
                <w:color w:val="auto"/>
                <w:lang w:val="en-US"/>
              </w:rPr>
            </w:pPr>
            <w:r w:rsidRPr="00700629">
              <w:rPr>
                <w:color w:val="auto"/>
                <w:lang w:val="en-US"/>
              </w:rPr>
              <w:t>Nhà làm việc</w:t>
            </w:r>
          </w:p>
        </w:tc>
        <w:tc>
          <w:tcPr>
            <w:tcW w:w="594" w:type="pct"/>
            <w:vAlign w:val="center"/>
          </w:tcPr>
          <w:p w14:paraId="37886C99" w14:textId="212C2EB5" w:rsidR="00D05702" w:rsidRPr="00700629" w:rsidRDefault="00D05702" w:rsidP="00321C7A">
            <w:pPr>
              <w:spacing w:before="0" w:after="0"/>
              <w:ind w:firstLine="0"/>
              <w:jc w:val="center"/>
              <w:rPr>
                <w:color w:val="auto"/>
                <w:lang w:val="en-US"/>
              </w:rPr>
            </w:pPr>
            <w:r w:rsidRPr="00700629">
              <w:rPr>
                <w:color w:val="auto"/>
                <w:lang w:val="en-US"/>
              </w:rPr>
              <w:t>01</w:t>
            </w:r>
          </w:p>
        </w:tc>
        <w:tc>
          <w:tcPr>
            <w:tcW w:w="593" w:type="pct"/>
            <w:vAlign w:val="center"/>
          </w:tcPr>
          <w:p w14:paraId="07BB05AC" w14:textId="5FEC926E" w:rsidR="00D05702" w:rsidRPr="00700629" w:rsidRDefault="00D05702" w:rsidP="00321C7A">
            <w:pPr>
              <w:spacing w:before="0" w:after="0"/>
              <w:ind w:firstLine="0"/>
              <w:jc w:val="center"/>
              <w:rPr>
                <w:color w:val="auto"/>
                <w:lang w:val="en-US"/>
              </w:rPr>
            </w:pPr>
            <w:r w:rsidRPr="00700629">
              <w:rPr>
                <w:color w:val="auto"/>
                <w:lang w:val="en-US"/>
              </w:rPr>
              <w:t>01</w:t>
            </w:r>
          </w:p>
        </w:tc>
        <w:tc>
          <w:tcPr>
            <w:tcW w:w="669" w:type="pct"/>
            <w:vAlign w:val="center"/>
          </w:tcPr>
          <w:p w14:paraId="2CD55407" w14:textId="4F9731CA" w:rsidR="00D05702" w:rsidRPr="00700629" w:rsidRDefault="00D05702" w:rsidP="00321C7A">
            <w:pPr>
              <w:spacing w:before="0" w:after="0"/>
              <w:ind w:firstLine="0"/>
              <w:jc w:val="center"/>
              <w:rPr>
                <w:color w:val="auto"/>
                <w:lang w:val="en-US"/>
              </w:rPr>
            </w:pPr>
            <w:r w:rsidRPr="00700629">
              <w:rPr>
                <w:color w:val="auto"/>
                <w:lang w:val="en-US"/>
              </w:rPr>
              <w:t>267,65</w:t>
            </w:r>
          </w:p>
        </w:tc>
        <w:tc>
          <w:tcPr>
            <w:tcW w:w="594" w:type="pct"/>
            <w:vAlign w:val="center"/>
          </w:tcPr>
          <w:p w14:paraId="0F056165" w14:textId="0919D2BA" w:rsidR="00D05702" w:rsidRPr="00700629" w:rsidRDefault="00D05702" w:rsidP="00321C7A">
            <w:pPr>
              <w:spacing w:before="0" w:after="0"/>
              <w:ind w:firstLine="0"/>
              <w:jc w:val="center"/>
              <w:rPr>
                <w:color w:val="auto"/>
                <w:lang w:val="en-US"/>
              </w:rPr>
            </w:pPr>
            <w:r w:rsidRPr="00700629">
              <w:rPr>
                <w:color w:val="auto"/>
                <w:lang w:val="en-US"/>
              </w:rPr>
              <w:t>267,65</w:t>
            </w:r>
          </w:p>
        </w:tc>
        <w:tc>
          <w:tcPr>
            <w:tcW w:w="731" w:type="pct"/>
            <w:vAlign w:val="center"/>
          </w:tcPr>
          <w:p w14:paraId="5C7612CB" w14:textId="2D7D29AA" w:rsidR="00D05702" w:rsidRPr="00700629" w:rsidRDefault="00D05702" w:rsidP="00321C7A">
            <w:pPr>
              <w:spacing w:before="0" w:after="0"/>
              <w:ind w:firstLine="0"/>
              <w:jc w:val="center"/>
              <w:rPr>
                <w:color w:val="auto"/>
                <w:lang w:val="en-US"/>
              </w:rPr>
            </w:pPr>
            <w:r w:rsidRPr="00700629">
              <w:rPr>
                <w:color w:val="auto"/>
                <w:lang w:val="en-US"/>
              </w:rPr>
              <w:t>Cải tạo</w:t>
            </w:r>
          </w:p>
        </w:tc>
      </w:tr>
      <w:tr w:rsidR="00700629" w:rsidRPr="00700629" w14:paraId="36C7852C" w14:textId="77777777" w:rsidTr="005A2C47">
        <w:trPr>
          <w:jc w:val="center"/>
        </w:trPr>
        <w:tc>
          <w:tcPr>
            <w:tcW w:w="409" w:type="pct"/>
            <w:vAlign w:val="center"/>
          </w:tcPr>
          <w:p w14:paraId="1765472F" w14:textId="77777777" w:rsidR="00D05702" w:rsidRPr="00700629" w:rsidRDefault="00D05702" w:rsidP="00321C7A">
            <w:pPr>
              <w:spacing w:before="0" w:after="0"/>
              <w:ind w:firstLine="0"/>
              <w:jc w:val="center"/>
              <w:rPr>
                <w:color w:val="auto"/>
                <w:lang w:val="en-US"/>
              </w:rPr>
            </w:pPr>
            <w:r w:rsidRPr="00700629">
              <w:rPr>
                <w:color w:val="auto"/>
                <w:lang w:val="en-US"/>
              </w:rPr>
              <w:t>2</w:t>
            </w:r>
          </w:p>
        </w:tc>
        <w:tc>
          <w:tcPr>
            <w:tcW w:w="1410" w:type="pct"/>
          </w:tcPr>
          <w:p w14:paraId="2368A26E" w14:textId="71459795" w:rsidR="00D05702" w:rsidRPr="00700629" w:rsidRDefault="00D05702" w:rsidP="00321C7A">
            <w:pPr>
              <w:spacing w:before="0" w:after="0"/>
              <w:ind w:firstLine="0"/>
              <w:rPr>
                <w:color w:val="auto"/>
                <w:lang w:val="en-US"/>
              </w:rPr>
            </w:pPr>
            <w:r w:rsidRPr="00700629">
              <w:rPr>
                <w:color w:val="auto"/>
                <w:lang w:val="en-US"/>
              </w:rPr>
              <w:t>Nhà khoa sản</w:t>
            </w:r>
          </w:p>
        </w:tc>
        <w:tc>
          <w:tcPr>
            <w:tcW w:w="594" w:type="pct"/>
            <w:vAlign w:val="center"/>
          </w:tcPr>
          <w:p w14:paraId="002C0CF6" w14:textId="2CCAF58B" w:rsidR="00D05702" w:rsidRPr="00700629" w:rsidRDefault="00D05702" w:rsidP="00321C7A">
            <w:pPr>
              <w:spacing w:before="0" w:after="0"/>
              <w:ind w:firstLine="0"/>
              <w:jc w:val="center"/>
              <w:rPr>
                <w:color w:val="auto"/>
                <w:lang w:val="en-US"/>
              </w:rPr>
            </w:pPr>
            <w:r w:rsidRPr="00700629">
              <w:rPr>
                <w:color w:val="auto"/>
                <w:lang w:val="en-US"/>
              </w:rPr>
              <w:t>01</w:t>
            </w:r>
          </w:p>
        </w:tc>
        <w:tc>
          <w:tcPr>
            <w:tcW w:w="593" w:type="pct"/>
            <w:vAlign w:val="center"/>
          </w:tcPr>
          <w:p w14:paraId="34F9F948" w14:textId="41BEBAED" w:rsidR="00D05702" w:rsidRPr="00700629" w:rsidRDefault="00D05702" w:rsidP="00321C7A">
            <w:pPr>
              <w:spacing w:before="0" w:after="0"/>
              <w:ind w:firstLine="0"/>
              <w:jc w:val="center"/>
              <w:rPr>
                <w:color w:val="auto"/>
                <w:lang w:val="en-US"/>
              </w:rPr>
            </w:pPr>
            <w:r w:rsidRPr="00700629">
              <w:rPr>
                <w:color w:val="auto"/>
                <w:lang w:val="en-US"/>
              </w:rPr>
              <w:t>01</w:t>
            </w:r>
          </w:p>
        </w:tc>
        <w:tc>
          <w:tcPr>
            <w:tcW w:w="669" w:type="pct"/>
            <w:vAlign w:val="center"/>
          </w:tcPr>
          <w:p w14:paraId="74DD16AC" w14:textId="5CFC854B" w:rsidR="00D05702" w:rsidRPr="00700629" w:rsidRDefault="00D05702" w:rsidP="00321C7A">
            <w:pPr>
              <w:spacing w:before="0" w:after="0"/>
              <w:ind w:firstLine="0"/>
              <w:jc w:val="center"/>
              <w:rPr>
                <w:color w:val="auto"/>
                <w:lang w:val="en-US"/>
              </w:rPr>
            </w:pPr>
            <w:r w:rsidRPr="00700629">
              <w:rPr>
                <w:color w:val="auto"/>
                <w:lang w:val="en-US"/>
              </w:rPr>
              <w:t>164,57</w:t>
            </w:r>
          </w:p>
        </w:tc>
        <w:tc>
          <w:tcPr>
            <w:tcW w:w="594" w:type="pct"/>
            <w:vAlign w:val="center"/>
          </w:tcPr>
          <w:p w14:paraId="60BBB2B4" w14:textId="3589D94E" w:rsidR="00D05702" w:rsidRPr="00700629" w:rsidRDefault="00D05702" w:rsidP="00321C7A">
            <w:pPr>
              <w:spacing w:before="0" w:after="0"/>
              <w:ind w:firstLine="0"/>
              <w:jc w:val="center"/>
              <w:rPr>
                <w:color w:val="auto"/>
                <w:lang w:val="en-US"/>
              </w:rPr>
            </w:pPr>
            <w:r w:rsidRPr="00700629">
              <w:rPr>
                <w:color w:val="auto"/>
                <w:lang w:val="en-US"/>
              </w:rPr>
              <w:t>164,57</w:t>
            </w:r>
          </w:p>
        </w:tc>
        <w:tc>
          <w:tcPr>
            <w:tcW w:w="731" w:type="pct"/>
            <w:vAlign w:val="center"/>
          </w:tcPr>
          <w:p w14:paraId="1BC384BA" w14:textId="125C6B10" w:rsidR="00D05702" w:rsidRPr="00700629" w:rsidRDefault="00D05702" w:rsidP="00321C7A">
            <w:pPr>
              <w:spacing w:before="0" w:after="0"/>
              <w:ind w:firstLine="0"/>
              <w:jc w:val="center"/>
              <w:rPr>
                <w:color w:val="auto"/>
                <w:lang w:val="en-US"/>
              </w:rPr>
            </w:pPr>
            <w:r w:rsidRPr="00700629">
              <w:rPr>
                <w:color w:val="auto"/>
                <w:lang w:val="en-US"/>
              </w:rPr>
              <w:t>Cải tạo</w:t>
            </w:r>
          </w:p>
        </w:tc>
      </w:tr>
      <w:tr w:rsidR="00700629" w:rsidRPr="00700629" w14:paraId="703CBEB1" w14:textId="77777777" w:rsidTr="005A2C47">
        <w:trPr>
          <w:jc w:val="center"/>
        </w:trPr>
        <w:tc>
          <w:tcPr>
            <w:tcW w:w="409" w:type="pct"/>
            <w:vAlign w:val="center"/>
          </w:tcPr>
          <w:p w14:paraId="2E2F7C0B" w14:textId="7E83FEF4" w:rsidR="00D15644" w:rsidRPr="00700629" w:rsidRDefault="00D15644" w:rsidP="00321C7A">
            <w:pPr>
              <w:spacing w:before="0" w:after="0"/>
              <w:ind w:firstLine="0"/>
              <w:jc w:val="center"/>
              <w:rPr>
                <w:color w:val="auto"/>
                <w:lang w:val="en-US"/>
              </w:rPr>
            </w:pPr>
            <w:r w:rsidRPr="00700629">
              <w:rPr>
                <w:color w:val="auto"/>
                <w:lang w:val="en-US"/>
              </w:rPr>
              <w:t>3</w:t>
            </w:r>
          </w:p>
        </w:tc>
        <w:tc>
          <w:tcPr>
            <w:tcW w:w="1410" w:type="pct"/>
          </w:tcPr>
          <w:p w14:paraId="6EB679C7" w14:textId="471CD94F" w:rsidR="00D15644" w:rsidRPr="00700629" w:rsidRDefault="00D15644" w:rsidP="00321C7A">
            <w:pPr>
              <w:spacing w:before="0" w:after="0"/>
              <w:ind w:firstLine="0"/>
              <w:rPr>
                <w:color w:val="auto"/>
                <w:lang w:val="en-US"/>
              </w:rPr>
            </w:pPr>
            <w:r w:rsidRPr="00700629">
              <w:rPr>
                <w:color w:val="auto"/>
                <w:lang w:val="en-US"/>
              </w:rPr>
              <w:t>Nhà khám bệnh</w:t>
            </w:r>
          </w:p>
        </w:tc>
        <w:tc>
          <w:tcPr>
            <w:tcW w:w="594" w:type="pct"/>
            <w:vAlign w:val="center"/>
          </w:tcPr>
          <w:p w14:paraId="696AAFF7" w14:textId="42686BE6" w:rsidR="00D15644" w:rsidRPr="00700629" w:rsidRDefault="00D15644" w:rsidP="00321C7A">
            <w:pPr>
              <w:spacing w:before="0" w:after="0"/>
              <w:ind w:firstLine="0"/>
              <w:jc w:val="center"/>
              <w:rPr>
                <w:color w:val="auto"/>
                <w:lang w:val="en-US"/>
              </w:rPr>
            </w:pPr>
            <w:r w:rsidRPr="00700629">
              <w:rPr>
                <w:color w:val="auto"/>
                <w:lang w:val="en-US"/>
              </w:rPr>
              <w:t>01</w:t>
            </w:r>
          </w:p>
        </w:tc>
        <w:tc>
          <w:tcPr>
            <w:tcW w:w="593" w:type="pct"/>
            <w:vAlign w:val="center"/>
          </w:tcPr>
          <w:p w14:paraId="3CED8D7E" w14:textId="3B003C75" w:rsidR="00D15644" w:rsidRPr="00700629" w:rsidRDefault="00D15644" w:rsidP="00321C7A">
            <w:pPr>
              <w:spacing w:before="0" w:after="0"/>
              <w:ind w:firstLine="0"/>
              <w:jc w:val="center"/>
              <w:rPr>
                <w:color w:val="auto"/>
                <w:lang w:val="en-US"/>
              </w:rPr>
            </w:pPr>
            <w:r w:rsidRPr="00700629">
              <w:rPr>
                <w:color w:val="auto"/>
                <w:lang w:val="en-US"/>
              </w:rPr>
              <w:t>01</w:t>
            </w:r>
          </w:p>
        </w:tc>
        <w:tc>
          <w:tcPr>
            <w:tcW w:w="669" w:type="pct"/>
            <w:vAlign w:val="center"/>
          </w:tcPr>
          <w:p w14:paraId="0059F0CC" w14:textId="1EAFAAFB" w:rsidR="00D15644" w:rsidRPr="00700629" w:rsidRDefault="00D15644" w:rsidP="00321C7A">
            <w:pPr>
              <w:spacing w:before="0" w:after="0"/>
              <w:ind w:firstLine="0"/>
              <w:jc w:val="center"/>
              <w:rPr>
                <w:color w:val="auto"/>
                <w:lang w:val="en-US"/>
              </w:rPr>
            </w:pPr>
            <w:r w:rsidRPr="00700629">
              <w:rPr>
                <w:color w:val="auto"/>
                <w:lang w:val="en-US"/>
              </w:rPr>
              <w:t>113,35</w:t>
            </w:r>
          </w:p>
        </w:tc>
        <w:tc>
          <w:tcPr>
            <w:tcW w:w="594" w:type="pct"/>
            <w:vAlign w:val="center"/>
          </w:tcPr>
          <w:p w14:paraId="1577634E" w14:textId="2E21A326" w:rsidR="00D15644" w:rsidRPr="00700629" w:rsidRDefault="00D15644" w:rsidP="00321C7A">
            <w:pPr>
              <w:spacing w:before="0" w:after="0"/>
              <w:ind w:firstLine="0"/>
              <w:jc w:val="center"/>
              <w:rPr>
                <w:color w:val="auto"/>
                <w:lang w:val="en-US"/>
              </w:rPr>
            </w:pPr>
            <w:r w:rsidRPr="00700629">
              <w:rPr>
                <w:color w:val="auto"/>
                <w:lang w:val="en-US"/>
              </w:rPr>
              <w:t>113,35</w:t>
            </w:r>
          </w:p>
        </w:tc>
        <w:tc>
          <w:tcPr>
            <w:tcW w:w="731" w:type="pct"/>
            <w:vAlign w:val="center"/>
          </w:tcPr>
          <w:p w14:paraId="20296CB9" w14:textId="6FB0EC72" w:rsidR="00D15644" w:rsidRPr="00700629" w:rsidRDefault="00D15644" w:rsidP="00321C7A">
            <w:pPr>
              <w:spacing w:before="0" w:after="0"/>
              <w:ind w:firstLine="0"/>
              <w:jc w:val="center"/>
              <w:rPr>
                <w:color w:val="auto"/>
                <w:lang w:val="en-US"/>
              </w:rPr>
            </w:pPr>
            <w:r w:rsidRPr="00700629">
              <w:rPr>
                <w:color w:val="auto"/>
                <w:lang w:val="en-US"/>
              </w:rPr>
              <w:t>Cải tạo</w:t>
            </w:r>
          </w:p>
        </w:tc>
      </w:tr>
      <w:tr w:rsidR="00700629" w:rsidRPr="00700629" w14:paraId="002BF493" w14:textId="77777777" w:rsidTr="005A2C47">
        <w:trPr>
          <w:jc w:val="center"/>
        </w:trPr>
        <w:tc>
          <w:tcPr>
            <w:tcW w:w="409" w:type="pct"/>
            <w:vAlign w:val="center"/>
          </w:tcPr>
          <w:p w14:paraId="2E1EECED" w14:textId="716BB477" w:rsidR="00D15644" w:rsidRPr="00700629" w:rsidRDefault="00D15644" w:rsidP="00321C7A">
            <w:pPr>
              <w:spacing w:before="0" w:after="0"/>
              <w:ind w:firstLine="0"/>
              <w:jc w:val="center"/>
              <w:rPr>
                <w:color w:val="auto"/>
                <w:lang w:val="en-US"/>
              </w:rPr>
            </w:pPr>
            <w:r w:rsidRPr="00700629">
              <w:rPr>
                <w:color w:val="auto"/>
                <w:lang w:val="en-US"/>
              </w:rPr>
              <w:t>4</w:t>
            </w:r>
          </w:p>
        </w:tc>
        <w:tc>
          <w:tcPr>
            <w:tcW w:w="1410" w:type="pct"/>
          </w:tcPr>
          <w:p w14:paraId="73740C4C" w14:textId="794F4268" w:rsidR="00D15644" w:rsidRPr="00700629" w:rsidRDefault="00D15644" w:rsidP="00321C7A">
            <w:pPr>
              <w:spacing w:before="0" w:after="0"/>
              <w:ind w:firstLine="0"/>
              <w:rPr>
                <w:color w:val="auto"/>
                <w:lang w:val="en-US"/>
              </w:rPr>
            </w:pPr>
            <w:r w:rsidRPr="00700629">
              <w:rPr>
                <w:color w:val="auto"/>
                <w:lang w:val="en-US"/>
              </w:rPr>
              <w:t>Nhà kho</w:t>
            </w:r>
          </w:p>
        </w:tc>
        <w:tc>
          <w:tcPr>
            <w:tcW w:w="594" w:type="pct"/>
            <w:vAlign w:val="center"/>
          </w:tcPr>
          <w:p w14:paraId="4608B566" w14:textId="30F5A755" w:rsidR="00D15644" w:rsidRPr="00700629" w:rsidRDefault="00D15644" w:rsidP="00321C7A">
            <w:pPr>
              <w:spacing w:before="0" w:after="0"/>
              <w:ind w:firstLine="0"/>
              <w:jc w:val="center"/>
              <w:rPr>
                <w:color w:val="auto"/>
                <w:lang w:val="en-US"/>
              </w:rPr>
            </w:pPr>
            <w:r w:rsidRPr="00700629">
              <w:rPr>
                <w:color w:val="auto"/>
                <w:lang w:val="en-US"/>
              </w:rPr>
              <w:t>01</w:t>
            </w:r>
          </w:p>
        </w:tc>
        <w:tc>
          <w:tcPr>
            <w:tcW w:w="593" w:type="pct"/>
            <w:vAlign w:val="center"/>
          </w:tcPr>
          <w:p w14:paraId="5723D236" w14:textId="53F727A5" w:rsidR="00D15644" w:rsidRPr="00700629" w:rsidRDefault="00D15644" w:rsidP="00321C7A">
            <w:pPr>
              <w:spacing w:before="0" w:after="0"/>
              <w:ind w:firstLine="0"/>
              <w:jc w:val="center"/>
              <w:rPr>
                <w:color w:val="auto"/>
                <w:lang w:val="en-US"/>
              </w:rPr>
            </w:pPr>
            <w:r w:rsidRPr="00700629">
              <w:rPr>
                <w:color w:val="auto"/>
                <w:lang w:val="en-US"/>
              </w:rPr>
              <w:t>01</w:t>
            </w:r>
          </w:p>
        </w:tc>
        <w:tc>
          <w:tcPr>
            <w:tcW w:w="669" w:type="pct"/>
            <w:vAlign w:val="center"/>
          </w:tcPr>
          <w:p w14:paraId="14443863" w14:textId="40E2A698" w:rsidR="00D15644" w:rsidRPr="00700629" w:rsidRDefault="00D15644" w:rsidP="00321C7A">
            <w:pPr>
              <w:spacing w:before="0" w:after="0"/>
              <w:ind w:firstLine="0"/>
              <w:jc w:val="center"/>
              <w:rPr>
                <w:color w:val="auto"/>
                <w:lang w:val="en-US"/>
              </w:rPr>
            </w:pPr>
            <w:r w:rsidRPr="00700629">
              <w:rPr>
                <w:color w:val="auto"/>
                <w:lang w:val="en-US"/>
              </w:rPr>
              <w:t>7,76</w:t>
            </w:r>
          </w:p>
        </w:tc>
        <w:tc>
          <w:tcPr>
            <w:tcW w:w="594" w:type="pct"/>
            <w:vAlign w:val="center"/>
          </w:tcPr>
          <w:p w14:paraId="1833EE7B" w14:textId="24AD801D" w:rsidR="00D15644" w:rsidRPr="00700629" w:rsidRDefault="00D15644" w:rsidP="00321C7A">
            <w:pPr>
              <w:spacing w:before="0" w:after="0"/>
              <w:ind w:firstLine="0"/>
              <w:jc w:val="center"/>
              <w:rPr>
                <w:color w:val="auto"/>
                <w:lang w:val="en-US"/>
              </w:rPr>
            </w:pPr>
            <w:r w:rsidRPr="00700629">
              <w:rPr>
                <w:color w:val="auto"/>
                <w:lang w:val="en-US"/>
              </w:rPr>
              <w:t>7,76</w:t>
            </w:r>
          </w:p>
        </w:tc>
        <w:tc>
          <w:tcPr>
            <w:tcW w:w="731" w:type="pct"/>
            <w:vAlign w:val="center"/>
          </w:tcPr>
          <w:p w14:paraId="1B50A739" w14:textId="5C38DB54" w:rsidR="00D15644" w:rsidRPr="00700629" w:rsidRDefault="00D15644" w:rsidP="00321C7A">
            <w:pPr>
              <w:spacing w:before="0" w:after="0"/>
              <w:ind w:firstLine="0"/>
              <w:jc w:val="center"/>
              <w:rPr>
                <w:color w:val="auto"/>
                <w:lang w:val="en-US"/>
              </w:rPr>
            </w:pPr>
            <w:r w:rsidRPr="00700629">
              <w:rPr>
                <w:color w:val="auto"/>
                <w:lang w:val="en-US"/>
              </w:rPr>
              <w:t>Hiện trạng</w:t>
            </w:r>
          </w:p>
        </w:tc>
      </w:tr>
      <w:tr w:rsidR="00700629" w:rsidRPr="00700629" w14:paraId="08732952" w14:textId="77777777" w:rsidTr="005A2C47">
        <w:trPr>
          <w:jc w:val="center"/>
        </w:trPr>
        <w:tc>
          <w:tcPr>
            <w:tcW w:w="409" w:type="pct"/>
            <w:vAlign w:val="center"/>
          </w:tcPr>
          <w:p w14:paraId="1F4CCC44" w14:textId="77777777" w:rsidR="00D15644" w:rsidRPr="00700629" w:rsidRDefault="00D15644" w:rsidP="00321C7A">
            <w:pPr>
              <w:spacing w:before="0" w:after="0"/>
              <w:ind w:firstLine="0"/>
              <w:jc w:val="center"/>
              <w:rPr>
                <w:b/>
                <w:bCs/>
                <w:color w:val="auto"/>
                <w:lang w:val="en-US"/>
              </w:rPr>
            </w:pPr>
            <w:r w:rsidRPr="00700629">
              <w:rPr>
                <w:b/>
                <w:bCs/>
                <w:color w:val="auto"/>
                <w:lang w:val="en-US"/>
              </w:rPr>
              <w:t>B</w:t>
            </w:r>
          </w:p>
        </w:tc>
        <w:tc>
          <w:tcPr>
            <w:tcW w:w="2004" w:type="pct"/>
            <w:gridSpan w:val="2"/>
          </w:tcPr>
          <w:p w14:paraId="60451A07" w14:textId="77777777" w:rsidR="00D15644" w:rsidRPr="00700629" w:rsidRDefault="00D15644" w:rsidP="00321C7A">
            <w:pPr>
              <w:spacing w:before="0" w:after="0"/>
              <w:ind w:firstLine="0"/>
              <w:jc w:val="left"/>
              <w:rPr>
                <w:color w:val="auto"/>
                <w:lang w:val="en-US"/>
              </w:rPr>
            </w:pPr>
            <w:r w:rsidRPr="00700629">
              <w:rPr>
                <w:b/>
                <w:bCs/>
                <w:color w:val="auto"/>
                <w:lang w:val="en-US"/>
              </w:rPr>
              <w:t>Các hạng mục phụ trợ</w:t>
            </w:r>
          </w:p>
        </w:tc>
        <w:tc>
          <w:tcPr>
            <w:tcW w:w="593" w:type="pct"/>
            <w:vAlign w:val="center"/>
          </w:tcPr>
          <w:p w14:paraId="560469C4" w14:textId="77777777" w:rsidR="00D15644" w:rsidRPr="00700629" w:rsidRDefault="00D15644" w:rsidP="00321C7A">
            <w:pPr>
              <w:spacing w:before="0" w:after="0"/>
              <w:ind w:firstLine="0"/>
              <w:jc w:val="center"/>
              <w:rPr>
                <w:color w:val="auto"/>
                <w:lang w:val="en-US"/>
              </w:rPr>
            </w:pPr>
          </w:p>
        </w:tc>
        <w:tc>
          <w:tcPr>
            <w:tcW w:w="669" w:type="pct"/>
            <w:vAlign w:val="center"/>
          </w:tcPr>
          <w:p w14:paraId="025A5B46" w14:textId="77777777" w:rsidR="00D15644" w:rsidRPr="00700629" w:rsidRDefault="00D15644" w:rsidP="00321C7A">
            <w:pPr>
              <w:spacing w:before="0" w:after="0"/>
              <w:ind w:firstLine="0"/>
              <w:jc w:val="center"/>
              <w:rPr>
                <w:color w:val="auto"/>
                <w:lang w:val="en-US"/>
              </w:rPr>
            </w:pPr>
          </w:p>
        </w:tc>
        <w:tc>
          <w:tcPr>
            <w:tcW w:w="594" w:type="pct"/>
            <w:vAlign w:val="center"/>
          </w:tcPr>
          <w:p w14:paraId="5F6C4274" w14:textId="77777777" w:rsidR="00D15644" w:rsidRPr="00700629" w:rsidRDefault="00D15644" w:rsidP="00321C7A">
            <w:pPr>
              <w:spacing w:before="0" w:after="0"/>
              <w:ind w:firstLine="0"/>
              <w:jc w:val="center"/>
              <w:rPr>
                <w:color w:val="auto"/>
                <w:lang w:val="en-US"/>
              </w:rPr>
            </w:pPr>
          </w:p>
        </w:tc>
        <w:tc>
          <w:tcPr>
            <w:tcW w:w="731" w:type="pct"/>
            <w:vAlign w:val="center"/>
          </w:tcPr>
          <w:p w14:paraId="573E348F" w14:textId="77777777" w:rsidR="00D15644" w:rsidRPr="00700629" w:rsidRDefault="00D15644" w:rsidP="00321C7A">
            <w:pPr>
              <w:spacing w:before="0" w:after="0"/>
              <w:ind w:firstLine="0"/>
              <w:jc w:val="center"/>
              <w:rPr>
                <w:color w:val="auto"/>
                <w:lang w:val="en-US"/>
              </w:rPr>
            </w:pPr>
          </w:p>
        </w:tc>
      </w:tr>
      <w:tr w:rsidR="00700629" w:rsidRPr="00700629" w14:paraId="76AC1F35" w14:textId="77777777" w:rsidTr="005A2C47">
        <w:trPr>
          <w:jc w:val="center"/>
        </w:trPr>
        <w:tc>
          <w:tcPr>
            <w:tcW w:w="409" w:type="pct"/>
            <w:vAlign w:val="center"/>
          </w:tcPr>
          <w:p w14:paraId="4504DA53" w14:textId="77777777" w:rsidR="00D15644" w:rsidRPr="00700629" w:rsidRDefault="00D15644" w:rsidP="00321C7A">
            <w:pPr>
              <w:spacing w:before="0" w:after="0"/>
              <w:ind w:firstLine="0"/>
              <w:jc w:val="center"/>
              <w:rPr>
                <w:color w:val="auto"/>
                <w:lang w:val="en-US"/>
              </w:rPr>
            </w:pPr>
            <w:r w:rsidRPr="00700629">
              <w:rPr>
                <w:color w:val="auto"/>
                <w:lang w:val="en-US"/>
              </w:rPr>
              <w:t>1</w:t>
            </w:r>
          </w:p>
        </w:tc>
        <w:tc>
          <w:tcPr>
            <w:tcW w:w="1410" w:type="pct"/>
          </w:tcPr>
          <w:p w14:paraId="66386A15" w14:textId="6765FBD2" w:rsidR="00D15644" w:rsidRPr="00700629" w:rsidRDefault="00D15644" w:rsidP="00321C7A">
            <w:pPr>
              <w:spacing w:before="0" w:after="0"/>
              <w:ind w:firstLine="0"/>
              <w:rPr>
                <w:color w:val="auto"/>
                <w:lang w:val="en-US"/>
              </w:rPr>
            </w:pPr>
            <w:r w:rsidRPr="00700629">
              <w:rPr>
                <w:color w:val="auto"/>
                <w:lang w:val="en-US"/>
              </w:rPr>
              <w:t>Nhà bếp + khu vệ sinh nhân viên</w:t>
            </w:r>
          </w:p>
        </w:tc>
        <w:tc>
          <w:tcPr>
            <w:tcW w:w="594" w:type="pct"/>
            <w:vAlign w:val="center"/>
          </w:tcPr>
          <w:p w14:paraId="1D4A8FDB" w14:textId="77777777" w:rsidR="00D15644" w:rsidRPr="00700629" w:rsidRDefault="00D15644" w:rsidP="00321C7A">
            <w:pPr>
              <w:spacing w:before="0" w:after="0"/>
              <w:ind w:firstLine="0"/>
              <w:jc w:val="center"/>
              <w:rPr>
                <w:color w:val="auto"/>
                <w:lang w:val="en-US"/>
              </w:rPr>
            </w:pPr>
            <w:r w:rsidRPr="00700629">
              <w:rPr>
                <w:color w:val="auto"/>
                <w:lang w:val="en-US"/>
              </w:rPr>
              <w:t>01</w:t>
            </w:r>
          </w:p>
        </w:tc>
        <w:tc>
          <w:tcPr>
            <w:tcW w:w="593" w:type="pct"/>
            <w:vAlign w:val="center"/>
          </w:tcPr>
          <w:p w14:paraId="507D916F" w14:textId="77777777" w:rsidR="00D15644" w:rsidRPr="00700629" w:rsidRDefault="00D15644" w:rsidP="00321C7A">
            <w:pPr>
              <w:spacing w:before="0" w:after="0"/>
              <w:ind w:firstLine="0"/>
              <w:jc w:val="center"/>
              <w:rPr>
                <w:color w:val="auto"/>
                <w:lang w:val="en-US"/>
              </w:rPr>
            </w:pPr>
            <w:r w:rsidRPr="00700629">
              <w:rPr>
                <w:color w:val="auto"/>
                <w:lang w:val="en-US"/>
              </w:rPr>
              <w:t>01</w:t>
            </w:r>
          </w:p>
        </w:tc>
        <w:tc>
          <w:tcPr>
            <w:tcW w:w="669" w:type="pct"/>
            <w:vAlign w:val="center"/>
          </w:tcPr>
          <w:p w14:paraId="7C413719" w14:textId="7AFA05C3" w:rsidR="00D15644" w:rsidRPr="00700629" w:rsidRDefault="00D15644" w:rsidP="00321C7A">
            <w:pPr>
              <w:spacing w:before="0" w:after="0"/>
              <w:ind w:firstLine="0"/>
              <w:jc w:val="center"/>
              <w:rPr>
                <w:color w:val="auto"/>
                <w:lang w:val="en-US"/>
              </w:rPr>
            </w:pPr>
            <w:r w:rsidRPr="00700629">
              <w:rPr>
                <w:color w:val="auto"/>
                <w:lang w:val="en-US"/>
              </w:rPr>
              <w:t>78,82</w:t>
            </w:r>
          </w:p>
        </w:tc>
        <w:tc>
          <w:tcPr>
            <w:tcW w:w="594" w:type="pct"/>
            <w:vAlign w:val="center"/>
          </w:tcPr>
          <w:p w14:paraId="6CEBA9DF" w14:textId="6CAF66C5" w:rsidR="00D15644" w:rsidRPr="00700629" w:rsidRDefault="00D15644" w:rsidP="00321C7A">
            <w:pPr>
              <w:spacing w:before="0" w:after="0"/>
              <w:ind w:firstLine="0"/>
              <w:jc w:val="center"/>
              <w:rPr>
                <w:color w:val="auto"/>
                <w:lang w:val="en-US"/>
              </w:rPr>
            </w:pPr>
            <w:r w:rsidRPr="00700629">
              <w:rPr>
                <w:color w:val="auto"/>
                <w:lang w:val="en-US"/>
              </w:rPr>
              <w:t>78,82</w:t>
            </w:r>
          </w:p>
        </w:tc>
        <w:tc>
          <w:tcPr>
            <w:tcW w:w="731" w:type="pct"/>
            <w:vAlign w:val="center"/>
          </w:tcPr>
          <w:p w14:paraId="27E0D084" w14:textId="234E0FC7" w:rsidR="00D15644" w:rsidRPr="00700629" w:rsidRDefault="00D15644" w:rsidP="00321C7A">
            <w:pPr>
              <w:spacing w:before="0" w:after="0"/>
              <w:ind w:firstLine="0"/>
              <w:jc w:val="center"/>
              <w:rPr>
                <w:color w:val="auto"/>
                <w:lang w:val="en-US"/>
              </w:rPr>
            </w:pPr>
            <w:r w:rsidRPr="00700629">
              <w:rPr>
                <w:color w:val="auto"/>
                <w:lang w:val="en-US"/>
              </w:rPr>
              <w:t>Cải tạo</w:t>
            </w:r>
          </w:p>
        </w:tc>
      </w:tr>
      <w:tr w:rsidR="00700629" w:rsidRPr="00700629" w14:paraId="5DC767E8" w14:textId="77777777" w:rsidTr="005A2C47">
        <w:trPr>
          <w:jc w:val="center"/>
        </w:trPr>
        <w:tc>
          <w:tcPr>
            <w:tcW w:w="409" w:type="pct"/>
            <w:vAlign w:val="center"/>
          </w:tcPr>
          <w:p w14:paraId="5081CC8C" w14:textId="44C4AF53" w:rsidR="00D15644" w:rsidRPr="00700629" w:rsidRDefault="00321C7A" w:rsidP="00321C7A">
            <w:pPr>
              <w:spacing w:before="0" w:after="0"/>
              <w:ind w:firstLine="0"/>
              <w:jc w:val="center"/>
              <w:rPr>
                <w:color w:val="auto"/>
                <w:lang w:val="en-US"/>
              </w:rPr>
            </w:pPr>
            <w:r w:rsidRPr="00700629">
              <w:rPr>
                <w:color w:val="auto"/>
                <w:lang w:val="en-US"/>
              </w:rPr>
              <w:t>2</w:t>
            </w:r>
          </w:p>
        </w:tc>
        <w:tc>
          <w:tcPr>
            <w:tcW w:w="1410" w:type="pct"/>
          </w:tcPr>
          <w:p w14:paraId="1E91071B" w14:textId="77777777" w:rsidR="00D15644" w:rsidRPr="00700629" w:rsidRDefault="00D15644" w:rsidP="00321C7A">
            <w:pPr>
              <w:spacing w:before="0" w:after="0"/>
              <w:ind w:firstLine="0"/>
              <w:rPr>
                <w:color w:val="auto"/>
                <w:lang w:val="en-US"/>
              </w:rPr>
            </w:pPr>
            <w:r w:rsidRPr="00700629">
              <w:rPr>
                <w:color w:val="auto"/>
                <w:lang w:val="en-US"/>
              </w:rPr>
              <w:t>Sân đường</w:t>
            </w:r>
          </w:p>
        </w:tc>
        <w:tc>
          <w:tcPr>
            <w:tcW w:w="594" w:type="pct"/>
            <w:vAlign w:val="center"/>
          </w:tcPr>
          <w:p w14:paraId="3CCA4E08" w14:textId="77777777" w:rsidR="00D15644" w:rsidRPr="00700629" w:rsidRDefault="00D15644" w:rsidP="00321C7A">
            <w:pPr>
              <w:spacing w:before="0" w:after="0"/>
              <w:ind w:firstLine="0"/>
              <w:jc w:val="center"/>
              <w:rPr>
                <w:color w:val="auto"/>
                <w:lang w:val="en-US"/>
              </w:rPr>
            </w:pPr>
          </w:p>
        </w:tc>
        <w:tc>
          <w:tcPr>
            <w:tcW w:w="593" w:type="pct"/>
            <w:vAlign w:val="center"/>
          </w:tcPr>
          <w:p w14:paraId="38205DBA" w14:textId="77777777" w:rsidR="00D15644" w:rsidRPr="00700629" w:rsidRDefault="00D15644" w:rsidP="00321C7A">
            <w:pPr>
              <w:spacing w:before="0" w:after="0"/>
              <w:ind w:firstLine="0"/>
              <w:jc w:val="center"/>
              <w:rPr>
                <w:color w:val="auto"/>
                <w:lang w:val="en-US"/>
              </w:rPr>
            </w:pPr>
          </w:p>
        </w:tc>
        <w:tc>
          <w:tcPr>
            <w:tcW w:w="669" w:type="pct"/>
            <w:vAlign w:val="center"/>
          </w:tcPr>
          <w:p w14:paraId="4CB873B9" w14:textId="2FD03542" w:rsidR="00D15644" w:rsidRPr="00700629" w:rsidRDefault="00D15644" w:rsidP="00321C7A">
            <w:pPr>
              <w:spacing w:before="0" w:after="0"/>
              <w:ind w:firstLine="0"/>
              <w:jc w:val="center"/>
              <w:rPr>
                <w:color w:val="auto"/>
                <w:lang w:val="en-US"/>
              </w:rPr>
            </w:pPr>
            <w:r w:rsidRPr="00700629">
              <w:rPr>
                <w:color w:val="auto"/>
                <w:lang w:val="en-US"/>
              </w:rPr>
              <w:t>1.008,37</w:t>
            </w:r>
          </w:p>
        </w:tc>
        <w:tc>
          <w:tcPr>
            <w:tcW w:w="594" w:type="pct"/>
            <w:vAlign w:val="center"/>
          </w:tcPr>
          <w:p w14:paraId="5B3C612A" w14:textId="77777777" w:rsidR="00D15644" w:rsidRPr="00700629" w:rsidRDefault="00D15644" w:rsidP="00321C7A">
            <w:pPr>
              <w:spacing w:before="0" w:after="0"/>
              <w:ind w:firstLine="0"/>
              <w:jc w:val="center"/>
              <w:rPr>
                <w:color w:val="auto"/>
                <w:lang w:val="en-US"/>
              </w:rPr>
            </w:pPr>
          </w:p>
        </w:tc>
        <w:tc>
          <w:tcPr>
            <w:tcW w:w="731" w:type="pct"/>
            <w:vAlign w:val="center"/>
          </w:tcPr>
          <w:p w14:paraId="366863BF" w14:textId="77777777" w:rsidR="00D15644" w:rsidRPr="00700629" w:rsidRDefault="00D15644" w:rsidP="00321C7A">
            <w:pPr>
              <w:spacing w:before="0" w:after="0"/>
              <w:ind w:firstLine="0"/>
              <w:jc w:val="center"/>
              <w:rPr>
                <w:color w:val="auto"/>
                <w:lang w:val="en-US"/>
              </w:rPr>
            </w:pPr>
          </w:p>
        </w:tc>
      </w:tr>
      <w:tr w:rsidR="00700629" w:rsidRPr="00700629" w14:paraId="079ECCC5" w14:textId="77777777" w:rsidTr="005A2C47">
        <w:trPr>
          <w:jc w:val="center"/>
        </w:trPr>
        <w:tc>
          <w:tcPr>
            <w:tcW w:w="409" w:type="pct"/>
            <w:vAlign w:val="center"/>
          </w:tcPr>
          <w:p w14:paraId="45EA2119" w14:textId="77777777" w:rsidR="00D15644" w:rsidRPr="00700629" w:rsidRDefault="00D15644" w:rsidP="00321C7A">
            <w:pPr>
              <w:spacing w:before="0" w:after="0"/>
              <w:ind w:firstLine="0"/>
              <w:jc w:val="center"/>
              <w:rPr>
                <w:b/>
                <w:bCs/>
                <w:color w:val="auto"/>
                <w:lang w:val="en-US"/>
              </w:rPr>
            </w:pPr>
            <w:r w:rsidRPr="00700629">
              <w:rPr>
                <w:b/>
                <w:bCs/>
                <w:color w:val="auto"/>
                <w:lang w:val="en-US"/>
              </w:rPr>
              <w:t>C</w:t>
            </w:r>
          </w:p>
        </w:tc>
        <w:tc>
          <w:tcPr>
            <w:tcW w:w="2597" w:type="pct"/>
            <w:gridSpan w:val="3"/>
          </w:tcPr>
          <w:p w14:paraId="4204928D" w14:textId="77777777" w:rsidR="00D15644" w:rsidRPr="00700629" w:rsidRDefault="00D15644" w:rsidP="00321C7A">
            <w:pPr>
              <w:spacing w:before="0" w:after="0"/>
              <w:ind w:firstLine="0"/>
              <w:jc w:val="left"/>
              <w:rPr>
                <w:color w:val="auto"/>
                <w:lang w:val="en-US"/>
              </w:rPr>
            </w:pPr>
            <w:r w:rsidRPr="00700629">
              <w:rPr>
                <w:b/>
                <w:bCs/>
                <w:color w:val="auto"/>
                <w:lang w:val="en-US"/>
              </w:rPr>
              <w:t>Các hạng mục công trình BVMT</w:t>
            </w:r>
          </w:p>
        </w:tc>
        <w:tc>
          <w:tcPr>
            <w:tcW w:w="669" w:type="pct"/>
            <w:vAlign w:val="center"/>
          </w:tcPr>
          <w:p w14:paraId="4476F63A" w14:textId="77777777" w:rsidR="00D15644" w:rsidRPr="00700629" w:rsidRDefault="00D15644" w:rsidP="00321C7A">
            <w:pPr>
              <w:spacing w:before="0" w:after="0"/>
              <w:ind w:firstLine="0"/>
              <w:jc w:val="center"/>
              <w:rPr>
                <w:color w:val="auto"/>
                <w:lang w:val="en-US"/>
              </w:rPr>
            </w:pPr>
          </w:p>
        </w:tc>
        <w:tc>
          <w:tcPr>
            <w:tcW w:w="594" w:type="pct"/>
            <w:vAlign w:val="center"/>
          </w:tcPr>
          <w:p w14:paraId="22D0E218" w14:textId="77777777" w:rsidR="00D15644" w:rsidRPr="00700629" w:rsidRDefault="00D15644" w:rsidP="00321C7A">
            <w:pPr>
              <w:spacing w:before="0" w:after="0"/>
              <w:ind w:firstLine="0"/>
              <w:jc w:val="center"/>
              <w:rPr>
                <w:color w:val="auto"/>
                <w:lang w:val="en-US"/>
              </w:rPr>
            </w:pPr>
          </w:p>
        </w:tc>
        <w:tc>
          <w:tcPr>
            <w:tcW w:w="731" w:type="pct"/>
            <w:vAlign w:val="center"/>
          </w:tcPr>
          <w:p w14:paraId="427E7016" w14:textId="77777777" w:rsidR="00D15644" w:rsidRPr="00700629" w:rsidRDefault="00D15644" w:rsidP="00321C7A">
            <w:pPr>
              <w:spacing w:before="0" w:after="0"/>
              <w:ind w:firstLine="0"/>
              <w:jc w:val="center"/>
              <w:rPr>
                <w:color w:val="auto"/>
                <w:lang w:val="en-US"/>
              </w:rPr>
            </w:pPr>
          </w:p>
        </w:tc>
      </w:tr>
      <w:tr w:rsidR="00700629" w:rsidRPr="00700629" w14:paraId="5B7F59D8" w14:textId="77777777" w:rsidTr="005A2C47">
        <w:trPr>
          <w:jc w:val="center"/>
        </w:trPr>
        <w:tc>
          <w:tcPr>
            <w:tcW w:w="409" w:type="pct"/>
            <w:vAlign w:val="center"/>
          </w:tcPr>
          <w:p w14:paraId="72224DB2" w14:textId="77777777" w:rsidR="00D15644" w:rsidRPr="00700629" w:rsidRDefault="00D15644" w:rsidP="00321C7A">
            <w:pPr>
              <w:spacing w:before="0" w:after="0"/>
              <w:ind w:firstLine="0"/>
              <w:jc w:val="center"/>
              <w:rPr>
                <w:color w:val="auto"/>
                <w:lang w:val="en-US"/>
              </w:rPr>
            </w:pPr>
            <w:r w:rsidRPr="00700629">
              <w:rPr>
                <w:color w:val="auto"/>
                <w:lang w:val="en-US"/>
              </w:rPr>
              <w:t>1</w:t>
            </w:r>
          </w:p>
        </w:tc>
        <w:tc>
          <w:tcPr>
            <w:tcW w:w="1410" w:type="pct"/>
          </w:tcPr>
          <w:p w14:paraId="290BA558" w14:textId="77777777" w:rsidR="00D15644" w:rsidRPr="00700629" w:rsidRDefault="00D15644" w:rsidP="00321C7A">
            <w:pPr>
              <w:spacing w:before="0" w:after="0"/>
              <w:ind w:firstLine="0"/>
              <w:rPr>
                <w:color w:val="auto"/>
                <w:lang w:val="en-US"/>
              </w:rPr>
            </w:pPr>
            <w:r w:rsidRPr="00700629">
              <w:rPr>
                <w:color w:val="auto"/>
                <w:lang w:val="en-US"/>
              </w:rPr>
              <w:t>Khu lưu giữ chất thải</w:t>
            </w:r>
          </w:p>
        </w:tc>
        <w:tc>
          <w:tcPr>
            <w:tcW w:w="594" w:type="pct"/>
            <w:vAlign w:val="center"/>
          </w:tcPr>
          <w:p w14:paraId="3ED2E83A" w14:textId="77777777" w:rsidR="00D15644" w:rsidRPr="00700629" w:rsidRDefault="00D15644" w:rsidP="00321C7A">
            <w:pPr>
              <w:spacing w:before="0" w:after="0"/>
              <w:ind w:firstLine="0"/>
              <w:jc w:val="center"/>
              <w:rPr>
                <w:color w:val="auto"/>
                <w:lang w:val="en-US"/>
              </w:rPr>
            </w:pPr>
            <w:r w:rsidRPr="00700629">
              <w:rPr>
                <w:color w:val="auto"/>
                <w:lang w:val="en-US"/>
              </w:rPr>
              <w:t>01</w:t>
            </w:r>
          </w:p>
        </w:tc>
        <w:tc>
          <w:tcPr>
            <w:tcW w:w="593" w:type="pct"/>
            <w:vAlign w:val="center"/>
          </w:tcPr>
          <w:p w14:paraId="3C23C8F2" w14:textId="77777777" w:rsidR="00D15644" w:rsidRPr="00700629" w:rsidRDefault="00D15644" w:rsidP="00321C7A">
            <w:pPr>
              <w:spacing w:before="0" w:after="0"/>
              <w:ind w:firstLine="0"/>
              <w:jc w:val="center"/>
              <w:rPr>
                <w:color w:val="auto"/>
                <w:lang w:val="en-US"/>
              </w:rPr>
            </w:pPr>
            <w:r w:rsidRPr="00700629">
              <w:rPr>
                <w:color w:val="auto"/>
                <w:lang w:val="en-US"/>
              </w:rPr>
              <w:t>01</w:t>
            </w:r>
          </w:p>
        </w:tc>
        <w:tc>
          <w:tcPr>
            <w:tcW w:w="669" w:type="pct"/>
            <w:vAlign w:val="center"/>
          </w:tcPr>
          <w:p w14:paraId="43E0B784" w14:textId="11D9D805" w:rsidR="00D15644" w:rsidRPr="00700629" w:rsidRDefault="00D15644" w:rsidP="00321C7A">
            <w:pPr>
              <w:spacing w:before="0" w:after="0"/>
              <w:ind w:firstLine="0"/>
              <w:jc w:val="center"/>
              <w:rPr>
                <w:color w:val="auto"/>
                <w:lang w:val="en-US"/>
              </w:rPr>
            </w:pPr>
            <w:r w:rsidRPr="00700629">
              <w:rPr>
                <w:color w:val="auto"/>
                <w:lang w:val="en-US"/>
              </w:rPr>
              <w:t>2,18</w:t>
            </w:r>
          </w:p>
        </w:tc>
        <w:tc>
          <w:tcPr>
            <w:tcW w:w="594" w:type="pct"/>
            <w:vAlign w:val="center"/>
          </w:tcPr>
          <w:p w14:paraId="1EED275C" w14:textId="1A968CB9" w:rsidR="00D15644" w:rsidRPr="00700629" w:rsidRDefault="00D15644" w:rsidP="00321C7A">
            <w:pPr>
              <w:spacing w:before="0" w:after="0"/>
              <w:ind w:firstLine="0"/>
              <w:jc w:val="center"/>
              <w:rPr>
                <w:color w:val="auto"/>
                <w:lang w:val="en-US"/>
              </w:rPr>
            </w:pPr>
            <w:r w:rsidRPr="00700629">
              <w:rPr>
                <w:color w:val="auto"/>
                <w:lang w:val="en-US"/>
              </w:rPr>
              <w:t>42,18</w:t>
            </w:r>
          </w:p>
        </w:tc>
        <w:tc>
          <w:tcPr>
            <w:tcW w:w="731" w:type="pct"/>
            <w:vAlign w:val="center"/>
          </w:tcPr>
          <w:p w14:paraId="0B0BB730" w14:textId="77777777" w:rsidR="00D15644" w:rsidRPr="00700629" w:rsidRDefault="00D15644" w:rsidP="00321C7A">
            <w:pPr>
              <w:spacing w:before="0" w:after="0"/>
              <w:ind w:firstLine="0"/>
              <w:jc w:val="center"/>
              <w:rPr>
                <w:color w:val="auto"/>
                <w:lang w:val="en-US"/>
              </w:rPr>
            </w:pPr>
            <w:r w:rsidRPr="00700629">
              <w:rPr>
                <w:color w:val="auto"/>
                <w:lang w:val="en-US"/>
              </w:rPr>
              <w:t>Hiện trạng</w:t>
            </w:r>
          </w:p>
        </w:tc>
      </w:tr>
      <w:tr w:rsidR="00700629" w:rsidRPr="00700629" w14:paraId="0DB66456" w14:textId="77777777" w:rsidTr="005A2C47">
        <w:trPr>
          <w:jc w:val="center"/>
        </w:trPr>
        <w:tc>
          <w:tcPr>
            <w:tcW w:w="409" w:type="pct"/>
            <w:vAlign w:val="center"/>
          </w:tcPr>
          <w:p w14:paraId="4122F5D1" w14:textId="4DE2569E" w:rsidR="00321C7A" w:rsidRPr="00700629" w:rsidRDefault="00321C7A" w:rsidP="00321C7A">
            <w:pPr>
              <w:spacing w:before="0" w:after="0"/>
              <w:ind w:firstLine="0"/>
              <w:jc w:val="center"/>
              <w:rPr>
                <w:color w:val="auto"/>
                <w:lang w:val="en-US"/>
              </w:rPr>
            </w:pPr>
            <w:r w:rsidRPr="00700629">
              <w:rPr>
                <w:color w:val="auto"/>
                <w:lang w:val="en-US"/>
              </w:rPr>
              <w:t>2</w:t>
            </w:r>
          </w:p>
        </w:tc>
        <w:tc>
          <w:tcPr>
            <w:tcW w:w="1410" w:type="pct"/>
          </w:tcPr>
          <w:p w14:paraId="753D33A8" w14:textId="7F21D6B1" w:rsidR="00321C7A" w:rsidRPr="00700629" w:rsidRDefault="00321C7A" w:rsidP="00321C7A">
            <w:pPr>
              <w:spacing w:before="0" w:after="0"/>
              <w:ind w:firstLine="0"/>
              <w:rPr>
                <w:color w:val="auto"/>
                <w:lang w:val="en-US"/>
              </w:rPr>
            </w:pPr>
            <w:r w:rsidRPr="00700629">
              <w:rPr>
                <w:color w:val="auto"/>
                <w:lang w:val="en-US"/>
              </w:rPr>
              <w:t>Bể nước</w:t>
            </w:r>
          </w:p>
        </w:tc>
        <w:tc>
          <w:tcPr>
            <w:tcW w:w="594" w:type="pct"/>
            <w:vAlign w:val="center"/>
          </w:tcPr>
          <w:p w14:paraId="47F3A0FA" w14:textId="503648B3" w:rsidR="00321C7A" w:rsidRPr="00700629" w:rsidRDefault="00321C7A" w:rsidP="00321C7A">
            <w:pPr>
              <w:spacing w:before="0" w:after="0"/>
              <w:ind w:firstLine="0"/>
              <w:jc w:val="center"/>
              <w:rPr>
                <w:color w:val="auto"/>
                <w:lang w:val="en-US"/>
              </w:rPr>
            </w:pPr>
            <w:r w:rsidRPr="00700629">
              <w:rPr>
                <w:color w:val="auto"/>
                <w:lang w:val="en-US"/>
              </w:rPr>
              <w:t>01</w:t>
            </w:r>
          </w:p>
        </w:tc>
        <w:tc>
          <w:tcPr>
            <w:tcW w:w="593" w:type="pct"/>
            <w:vAlign w:val="center"/>
          </w:tcPr>
          <w:p w14:paraId="687374DA" w14:textId="77777777" w:rsidR="00321C7A" w:rsidRPr="00700629" w:rsidRDefault="00321C7A" w:rsidP="00321C7A">
            <w:pPr>
              <w:spacing w:before="0" w:after="0"/>
              <w:ind w:firstLine="0"/>
              <w:jc w:val="center"/>
              <w:rPr>
                <w:color w:val="auto"/>
                <w:lang w:val="en-US"/>
              </w:rPr>
            </w:pPr>
          </w:p>
        </w:tc>
        <w:tc>
          <w:tcPr>
            <w:tcW w:w="669" w:type="pct"/>
            <w:vAlign w:val="center"/>
          </w:tcPr>
          <w:p w14:paraId="3056CDD3" w14:textId="4D8FD35E" w:rsidR="00321C7A" w:rsidRPr="00700629" w:rsidRDefault="00321C7A" w:rsidP="00321C7A">
            <w:pPr>
              <w:spacing w:before="0" w:after="0"/>
              <w:ind w:firstLine="0"/>
              <w:jc w:val="center"/>
              <w:rPr>
                <w:color w:val="auto"/>
                <w:lang w:val="en-US"/>
              </w:rPr>
            </w:pPr>
            <w:r w:rsidRPr="00700629">
              <w:rPr>
                <w:color w:val="auto"/>
                <w:lang w:val="en-US"/>
              </w:rPr>
              <w:t>9,83</w:t>
            </w:r>
          </w:p>
        </w:tc>
        <w:tc>
          <w:tcPr>
            <w:tcW w:w="594" w:type="pct"/>
            <w:vAlign w:val="center"/>
          </w:tcPr>
          <w:p w14:paraId="0D22F072" w14:textId="21AC9CE9" w:rsidR="00321C7A" w:rsidRPr="00700629" w:rsidRDefault="00321C7A" w:rsidP="00321C7A">
            <w:pPr>
              <w:spacing w:before="0" w:after="0"/>
              <w:ind w:firstLine="0"/>
              <w:jc w:val="center"/>
              <w:rPr>
                <w:color w:val="auto"/>
                <w:lang w:val="en-US"/>
              </w:rPr>
            </w:pPr>
            <w:r w:rsidRPr="00700629">
              <w:rPr>
                <w:color w:val="auto"/>
                <w:lang w:val="en-US"/>
              </w:rPr>
              <w:t>9,83</w:t>
            </w:r>
          </w:p>
        </w:tc>
        <w:tc>
          <w:tcPr>
            <w:tcW w:w="731" w:type="pct"/>
            <w:vAlign w:val="center"/>
          </w:tcPr>
          <w:p w14:paraId="106F0242" w14:textId="760C4F5D" w:rsidR="00321C7A" w:rsidRPr="00700629" w:rsidRDefault="00321C7A" w:rsidP="00321C7A">
            <w:pPr>
              <w:spacing w:before="0" w:after="0"/>
              <w:ind w:firstLine="0"/>
              <w:jc w:val="center"/>
              <w:rPr>
                <w:color w:val="auto"/>
                <w:lang w:val="en-US"/>
              </w:rPr>
            </w:pPr>
            <w:r w:rsidRPr="00700629">
              <w:rPr>
                <w:color w:val="auto"/>
                <w:lang w:val="en-US"/>
              </w:rPr>
              <w:t>Hiện trạng</w:t>
            </w:r>
          </w:p>
        </w:tc>
      </w:tr>
      <w:tr w:rsidR="00700629" w:rsidRPr="00700629" w14:paraId="6CE47C8A" w14:textId="77777777" w:rsidTr="005A2C47">
        <w:trPr>
          <w:jc w:val="center"/>
        </w:trPr>
        <w:tc>
          <w:tcPr>
            <w:tcW w:w="409" w:type="pct"/>
            <w:vAlign w:val="center"/>
          </w:tcPr>
          <w:p w14:paraId="17C0E737" w14:textId="514D8FE1" w:rsidR="00321C7A" w:rsidRPr="00700629" w:rsidRDefault="00321C7A" w:rsidP="00321C7A">
            <w:pPr>
              <w:spacing w:before="0" w:after="0"/>
              <w:ind w:firstLine="0"/>
              <w:jc w:val="center"/>
              <w:rPr>
                <w:color w:val="auto"/>
                <w:lang w:val="en-US"/>
              </w:rPr>
            </w:pPr>
            <w:r w:rsidRPr="00700629">
              <w:rPr>
                <w:color w:val="auto"/>
                <w:lang w:val="en-US"/>
              </w:rPr>
              <w:t>3</w:t>
            </w:r>
          </w:p>
        </w:tc>
        <w:tc>
          <w:tcPr>
            <w:tcW w:w="1410" w:type="pct"/>
          </w:tcPr>
          <w:p w14:paraId="5E72E299" w14:textId="27959690" w:rsidR="00321C7A" w:rsidRPr="00700629" w:rsidRDefault="00321C7A" w:rsidP="00321C7A">
            <w:pPr>
              <w:spacing w:before="0" w:after="0"/>
              <w:ind w:firstLine="0"/>
              <w:rPr>
                <w:color w:val="auto"/>
                <w:lang w:val="en-US"/>
              </w:rPr>
            </w:pPr>
            <w:r w:rsidRPr="00700629">
              <w:rPr>
                <w:color w:val="auto"/>
                <w:lang w:val="en-US"/>
              </w:rPr>
              <w:t>Bể nước</w:t>
            </w:r>
          </w:p>
        </w:tc>
        <w:tc>
          <w:tcPr>
            <w:tcW w:w="594" w:type="pct"/>
            <w:vAlign w:val="center"/>
          </w:tcPr>
          <w:p w14:paraId="786BFB91" w14:textId="30BDD467" w:rsidR="00321C7A" w:rsidRPr="00700629" w:rsidRDefault="00321C7A" w:rsidP="00321C7A">
            <w:pPr>
              <w:spacing w:before="0" w:after="0"/>
              <w:ind w:firstLine="0"/>
              <w:jc w:val="center"/>
              <w:rPr>
                <w:color w:val="auto"/>
                <w:lang w:val="en-US"/>
              </w:rPr>
            </w:pPr>
            <w:r w:rsidRPr="00700629">
              <w:rPr>
                <w:color w:val="auto"/>
                <w:lang w:val="en-US"/>
              </w:rPr>
              <w:t>01</w:t>
            </w:r>
          </w:p>
        </w:tc>
        <w:tc>
          <w:tcPr>
            <w:tcW w:w="593" w:type="pct"/>
            <w:vAlign w:val="center"/>
          </w:tcPr>
          <w:p w14:paraId="619EF0C5" w14:textId="77777777" w:rsidR="00321C7A" w:rsidRPr="00700629" w:rsidRDefault="00321C7A" w:rsidP="00321C7A">
            <w:pPr>
              <w:spacing w:before="0" w:after="0"/>
              <w:ind w:firstLine="0"/>
              <w:jc w:val="center"/>
              <w:rPr>
                <w:color w:val="auto"/>
                <w:lang w:val="en-US"/>
              </w:rPr>
            </w:pPr>
          </w:p>
        </w:tc>
        <w:tc>
          <w:tcPr>
            <w:tcW w:w="669" w:type="pct"/>
            <w:vAlign w:val="center"/>
          </w:tcPr>
          <w:p w14:paraId="2987A297" w14:textId="7D8A2ED5" w:rsidR="00321C7A" w:rsidRPr="00700629" w:rsidRDefault="00321C7A" w:rsidP="00321C7A">
            <w:pPr>
              <w:spacing w:before="0" w:after="0"/>
              <w:ind w:firstLine="0"/>
              <w:jc w:val="center"/>
              <w:rPr>
                <w:color w:val="auto"/>
                <w:lang w:val="en-US"/>
              </w:rPr>
            </w:pPr>
            <w:r w:rsidRPr="00700629">
              <w:rPr>
                <w:color w:val="auto"/>
                <w:lang w:val="en-US"/>
              </w:rPr>
              <w:t>5,99</w:t>
            </w:r>
          </w:p>
        </w:tc>
        <w:tc>
          <w:tcPr>
            <w:tcW w:w="594" w:type="pct"/>
            <w:vAlign w:val="center"/>
          </w:tcPr>
          <w:p w14:paraId="53753958" w14:textId="3933A328" w:rsidR="00321C7A" w:rsidRPr="00700629" w:rsidRDefault="00321C7A" w:rsidP="00321C7A">
            <w:pPr>
              <w:spacing w:before="0" w:after="0"/>
              <w:ind w:firstLine="0"/>
              <w:jc w:val="center"/>
              <w:rPr>
                <w:color w:val="auto"/>
                <w:lang w:val="en-US"/>
              </w:rPr>
            </w:pPr>
            <w:r w:rsidRPr="00700629">
              <w:rPr>
                <w:color w:val="auto"/>
                <w:lang w:val="en-US"/>
              </w:rPr>
              <w:t>5,99</w:t>
            </w:r>
          </w:p>
        </w:tc>
        <w:tc>
          <w:tcPr>
            <w:tcW w:w="731" w:type="pct"/>
            <w:vAlign w:val="center"/>
          </w:tcPr>
          <w:p w14:paraId="5325D18A" w14:textId="0D070017" w:rsidR="00321C7A" w:rsidRPr="00700629" w:rsidRDefault="00321C7A" w:rsidP="00321C7A">
            <w:pPr>
              <w:spacing w:before="0" w:after="0"/>
              <w:ind w:firstLine="0"/>
              <w:jc w:val="center"/>
              <w:rPr>
                <w:color w:val="auto"/>
                <w:lang w:val="en-US"/>
              </w:rPr>
            </w:pPr>
            <w:r w:rsidRPr="00700629">
              <w:rPr>
                <w:color w:val="auto"/>
                <w:lang w:val="en-US"/>
              </w:rPr>
              <w:t>Hiện trạng</w:t>
            </w:r>
          </w:p>
        </w:tc>
      </w:tr>
      <w:tr w:rsidR="00700629" w:rsidRPr="00700629" w14:paraId="3C58427C" w14:textId="77777777" w:rsidTr="005A2C47">
        <w:trPr>
          <w:jc w:val="center"/>
        </w:trPr>
        <w:tc>
          <w:tcPr>
            <w:tcW w:w="409" w:type="pct"/>
            <w:vAlign w:val="center"/>
          </w:tcPr>
          <w:p w14:paraId="15B6D6C3" w14:textId="609B1B90" w:rsidR="00321C7A" w:rsidRPr="00700629" w:rsidRDefault="00321C7A" w:rsidP="00321C7A">
            <w:pPr>
              <w:spacing w:before="0" w:after="0"/>
              <w:ind w:firstLine="0"/>
              <w:jc w:val="center"/>
              <w:rPr>
                <w:color w:val="auto"/>
                <w:lang w:val="en-US"/>
              </w:rPr>
            </w:pPr>
            <w:r w:rsidRPr="00700629">
              <w:rPr>
                <w:color w:val="auto"/>
                <w:lang w:val="en-US"/>
              </w:rPr>
              <w:t>4</w:t>
            </w:r>
          </w:p>
        </w:tc>
        <w:tc>
          <w:tcPr>
            <w:tcW w:w="1410" w:type="pct"/>
          </w:tcPr>
          <w:p w14:paraId="2259A333" w14:textId="397D5FC5" w:rsidR="00321C7A" w:rsidRPr="00700629" w:rsidRDefault="00321C7A" w:rsidP="00321C7A">
            <w:pPr>
              <w:spacing w:before="0" w:after="0"/>
              <w:ind w:firstLine="0"/>
              <w:rPr>
                <w:color w:val="auto"/>
                <w:lang w:val="en-US"/>
              </w:rPr>
            </w:pPr>
            <w:r w:rsidRPr="00700629">
              <w:rPr>
                <w:color w:val="auto"/>
                <w:lang w:val="en-US"/>
              </w:rPr>
              <w:t>Vườn thuốc nam, bồn cây, ao</w:t>
            </w:r>
          </w:p>
        </w:tc>
        <w:tc>
          <w:tcPr>
            <w:tcW w:w="594" w:type="pct"/>
            <w:vAlign w:val="center"/>
          </w:tcPr>
          <w:p w14:paraId="63D6A362" w14:textId="77777777" w:rsidR="00321C7A" w:rsidRPr="00700629" w:rsidRDefault="00321C7A" w:rsidP="00321C7A">
            <w:pPr>
              <w:spacing w:before="0" w:after="0"/>
              <w:ind w:firstLine="0"/>
              <w:jc w:val="center"/>
              <w:rPr>
                <w:color w:val="auto"/>
                <w:lang w:val="en-US"/>
              </w:rPr>
            </w:pPr>
          </w:p>
        </w:tc>
        <w:tc>
          <w:tcPr>
            <w:tcW w:w="593" w:type="pct"/>
            <w:vAlign w:val="center"/>
          </w:tcPr>
          <w:p w14:paraId="3C46C7DC" w14:textId="77777777" w:rsidR="00321C7A" w:rsidRPr="00700629" w:rsidRDefault="00321C7A" w:rsidP="00321C7A">
            <w:pPr>
              <w:spacing w:before="0" w:after="0"/>
              <w:ind w:firstLine="0"/>
              <w:jc w:val="center"/>
              <w:rPr>
                <w:color w:val="auto"/>
                <w:lang w:val="en-US"/>
              </w:rPr>
            </w:pPr>
          </w:p>
        </w:tc>
        <w:tc>
          <w:tcPr>
            <w:tcW w:w="669" w:type="pct"/>
            <w:vAlign w:val="center"/>
          </w:tcPr>
          <w:p w14:paraId="026E13EC" w14:textId="19CFD718" w:rsidR="00321C7A" w:rsidRPr="00700629" w:rsidRDefault="00321C7A" w:rsidP="00321C7A">
            <w:pPr>
              <w:spacing w:before="0" w:after="0"/>
              <w:ind w:firstLine="0"/>
              <w:jc w:val="center"/>
              <w:rPr>
                <w:color w:val="auto"/>
                <w:lang w:val="en-US"/>
              </w:rPr>
            </w:pPr>
            <w:r w:rsidRPr="00700629">
              <w:rPr>
                <w:color w:val="auto"/>
                <w:lang w:val="en-US"/>
              </w:rPr>
              <w:t>2.704,48</w:t>
            </w:r>
          </w:p>
        </w:tc>
        <w:tc>
          <w:tcPr>
            <w:tcW w:w="594" w:type="pct"/>
            <w:vAlign w:val="center"/>
          </w:tcPr>
          <w:p w14:paraId="53FF05C5" w14:textId="77777777" w:rsidR="00321C7A" w:rsidRPr="00700629" w:rsidRDefault="00321C7A" w:rsidP="00321C7A">
            <w:pPr>
              <w:spacing w:before="0" w:after="0"/>
              <w:ind w:firstLine="0"/>
              <w:jc w:val="center"/>
              <w:rPr>
                <w:color w:val="auto"/>
                <w:lang w:val="en-US"/>
              </w:rPr>
            </w:pPr>
          </w:p>
        </w:tc>
        <w:tc>
          <w:tcPr>
            <w:tcW w:w="731" w:type="pct"/>
            <w:vAlign w:val="center"/>
          </w:tcPr>
          <w:p w14:paraId="798D49E1" w14:textId="77777777" w:rsidR="00321C7A" w:rsidRPr="00700629" w:rsidRDefault="00321C7A" w:rsidP="00321C7A">
            <w:pPr>
              <w:spacing w:before="0" w:after="0"/>
              <w:ind w:firstLine="0"/>
              <w:jc w:val="center"/>
              <w:rPr>
                <w:color w:val="auto"/>
                <w:lang w:val="en-US"/>
              </w:rPr>
            </w:pPr>
          </w:p>
        </w:tc>
      </w:tr>
      <w:tr w:rsidR="00700629" w:rsidRPr="00700629" w14:paraId="71A9A855" w14:textId="77777777" w:rsidTr="005A2C47">
        <w:trPr>
          <w:jc w:val="center"/>
        </w:trPr>
        <w:tc>
          <w:tcPr>
            <w:tcW w:w="409" w:type="pct"/>
          </w:tcPr>
          <w:p w14:paraId="3FA69028" w14:textId="77777777" w:rsidR="00321C7A" w:rsidRPr="00700629" w:rsidRDefault="00321C7A" w:rsidP="00321C7A">
            <w:pPr>
              <w:spacing w:before="0" w:after="0"/>
              <w:ind w:firstLine="0"/>
              <w:rPr>
                <w:color w:val="auto"/>
                <w:lang w:val="en-US"/>
              </w:rPr>
            </w:pPr>
          </w:p>
        </w:tc>
        <w:tc>
          <w:tcPr>
            <w:tcW w:w="1410" w:type="pct"/>
          </w:tcPr>
          <w:p w14:paraId="73F51C74" w14:textId="77777777" w:rsidR="00321C7A" w:rsidRPr="00700629" w:rsidRDefault="00321C7A" w:rsidP="00321C7A">
            <w:pPr>
              <w:spacing w:before="0" w:after="0"/>
              <w:ind w:firstLine="0"/>
              <w:rPr>
                <w:b/>
                <w:bCs/>
                <w:color w:val="auto"/>
                <w:lang w:val="en-US"/>
              </w:rPr>
            </w:pPr>
            <w:r w:rsidRPr="00700629">
              <w:rPr>
                <w:b/>
                <w:bCs/>
                <w:color w:val="auto"/>
                <w:lang w:val="en-US"/>
              </w:rPr>
              <w:t>Tổng diện tích</w:t>
            </w:r>
          </w:p>
        </w:tc>
        <w:tc>
          <w:tcPr>
            <w:tcW w:w="594" w:type="pct"/>
            <w:vAlign w:val="center"/>
          </w:tcPr>
          <w:p w14:paraId="1D518AC0" w14:textId="77777777" w:rsidR="00321C7A" w:rsidRPr="00700629" w:rsidRDefault="00321C7A" w:rsidP="00321C7A">
            <w:pPr>
              <w:spacing w:before="0" w:after="0"/>
              <w:ind w:firstLine="0"/>
              <w:jc w:val="center"/>
              <w:rPr>
                <w:b/>
                <w:bCs/>
                <w:color w:val="auto"/>
                <w:lang w:val="en-US"/>
              </w:rPr>
            </w:pPr>
          </w:p>
        </w:tc>
        <w:tc>
          <w:tcPr>
            <w:tcW w:w="593" w:type="pct"/>
            <w:vAlign w:val="center"/>
          </w:tcPr>
          <w:p w14:paraId="5C449DEC" w14:textId="77777777" w:rsidR="00321C7A" w:rsidRPr="00700629" w:rsidRDefault="00321C7A" w:rsidP="00321C7A">
            <w:pPr>
              <w:spacing w:before="0" w:after="0"/>
              <w:ind w:firstLine="0"/>
              <w:jc w:val="center"/>
              <w:rPr>
                <w:b/>
                <w:bCs/>
                <w:color w:val="auto"/>
                <w:lang w:val="en-US"/>
              </w:rPr>
            </w:pPr>
          </w:p>
        </w:tc>
        <w:tc>
          <w:tcPr>
            <w:tcW w:w="669" w:type="pct"/>
            <w:vAlign w:val="center"/>
          </w:tcPr>
          <w:p w14:paraId="4F6B4D16" w14:textId="065DFB19" w:rsidR="00321C7A" w:rsidRPr="00700629" w:rsidRDefault="00321C7A" w:rsidP="00321C7A">
            <w:pPr>
              <w:spacing w:before="0" w:after="0"/>
              <w:ind w:firstLine="0"/>
              <w:jc w:val="center"/>
              <w:rPr>
                <w:b/>
                <w:bCs/>
                <w:color w:val="auto"/>
                <w:lang w:val="en-US"/>
              </w:rPr>
            </w:pPr>
            <w:r w:rsidRPr="00700629">
              <w:rPr>
                <w:b/>
                <w:bCs/>
                <w:color w:val="auto"/>
                <w:lang w:val="en-US"/>
              </w:rPr>
              <w:t>4.363,00</w:t>
            </w:r>
          </w:p>
        </w:tc>
        <w:tc>
          <w:tcPr>
            <w:tcW w:w="594" w:type="pct"/>
            <w:vAlign w:val="center"/>
          </w:tcPr>
          <w:p w14:paraId="6279237A" w14:textId="77777777" w:rsidR="00321C7A" w:rsidRPr="00700629" w:rsidRDefault="00321C7A" w:rsidP="00321C7A">
            <w:pPr>
              <w:spacing w:before="0" w:after="0"/>
              <w:ind w:firstLine="0"/>
              <w:jc w:val="center"/>
              <w:rPr>
                <w:b/>
                <w:bCs/>
                <w:color w:val="auto"/>
                <w:lang w:val="en-US"/>
              </w:rPr>
            </w:pPr>
          </w:p>
        </w:tc>
        <w:tc>
          <w:tcPr>
            <w:tcW w:w="731" w:type="pct"/>
            <w:vAlign w:val="center"/>
          </w:tcPr>
          <w:p w14:paraId="5C52DB08" w14:textId="77777777" w:rsidR="00321C7A" w:rsidRPr="00700629" w:rsidRDefault="00321C7A" w:rsidP="00321C7A">
            <w:pPr>
              <w:spacing w:before="0" w:after="0"/>
              <w:ind w:firstLine="0"/>
              <w:jc w:val="center"/>
              <w:rPr>
                <w:color w:val="auto"/>
                <w:lang w:val="en-US"/>
              </w:rPr>
            </w:pPr>
          </w:p>
        </w:tc>
      </w:tr>
    </w:tbl>
    <w:p w14:paraId="46175021" w14:textId="7857232F" w:rsidR="00386803" w:rsidRPr="00700629" w:rsidRDefault="00386803" w:rsidP="00C46AD8">
      <w:pPr>
        <w:rPr>
          <w:color w:val="auto"/>
          <w:lang w:val="en-US"/>
        </w:rPr>
      </w:pPr>
      <w:r w:rsidRPr="00700629">
        <w:rPr>
          <w:color w:val="auto"/>
          <w:lang w:val="en-US"/>
        </w:rPr>
        <w:t>a. Cải tạo nhà làm việc 1 tầng:</w:t>
      </w:r>
    </w:p>
    <w:p w14:paraId="0769DFE1" w14:textId="77777777" w:rsidR="00386803" w:rsidRPr="00700629" w:rsidRDefault="00386803" w:rsidP="00C46AD8">
      <w:pPr>
        <w:rPr>
          <w:color w:val="auto"/>
          <w:lang w:val="en-US"/>
        </w:rPr>
      </w:pPr>
      <w:r w:rsidRPr="00700629">
        <w:rPr>
          <w:color w:val="auto"/>
          <w:lang w:val="en-US"/>
        </w:rPr>
        <w:t>- Đóng trần nhựa, ốp tường bằng tấm nhựa cho phòng trạm trưởng.</w:t>
      </w:r>
    </w:p>
    <w:p w14:paraId="03BE5EB5" w14:textId="77777777" w:rsidR="00386803" w:rsidRPr="00700629" w:rsidRDefault="00386803" w:rsidP="00C46AD8">
      <w:pPr>
        <w:rPr>
          <w:color w:val="auto"/>
          <w:lang w:val="en-US"/>
        </w:rPr>
      </w:pPr>
      <w:r w:rsidRPr="00700629">
        <w:rPr>
          <w:color w:val="auto"/>
          <w:lang w:val="en-US"/>
        </w:rPr>
        <w:t>- Phá dỡ lớp gạch ốp, lớp vữa trát tường phòng sau tiêm và phòng tiêm. Ốp bằng gạch ceramic đến đáy trần.</w:t>
      </w:r>
    </w:p>
    <w:p w14:paraId="3944006C" w14:textId="77777777" w:rsidR="00386803" w:rsidRPr="00700629" w:rsidRDefault="00386803" w:rsidP="00C46AD8">
      <w:pPr>
        <w:rPr>
          <w:color w:val="auto"/>
          <w:lang w:val="en-US"/>
        </w:rPr>
      </w:pPr>
      <w:r w:rsidRPr="00700629">
        <w:rPr>
          <w:color w:val="auto"/>
          <w:lang w:val="en-US"/>
        </w:rPr>
        <w:t>- Lát nền bằng gạch ceramic phòng tiêm, phòng chờ sau tiêm và khu hành lang ngoài nhà, khu cầu nối sang nhà khoa sản.</w:t>
      </w:r>
    </w:p>
    <w:p w14:paraId="00D111B2" w14:textId="77777777" w:rsidR="00386803" w:rsidRPr="00700629" w:rsidRDefault="00386803" w:rsidP="00C46AD8">
      <w:pPr>
        <w:rPr>
          <w:color w:val="auto"/>
          <w:lang w:val="en-US"/>
        </w:rPr>
      </w:pPr>
      <w:r w:rsidRPr="00700629">
        <w:rPr>
          <w:color w:val="auto"/>
          <w:lang w:val="en-US"/>
        </w:rPr>
        <w:t>- Thay mới hệ thống điện chiếu sáng cho phòng trạm trưởng.</w:t>
      </w:r>
    </w:p>
    <w:p w14:paraId="6FA080B3" w14:textId="77777777" w:rsidR="00386803" w:rsidRPr="00700629" w:rsidRDefault="00386803" w:rsidP="00C46AD8">
      <w:pPr>
        <w:rPr>
          <w:color w:val="auto"/>
          <w:lang w:val="en-US"/>
        </w:rPr>
      </w:pPr>
      <w:r w:rsidRPr="00700629">
        <w:rPr>
          <w:color w:val="auto"/>
          <w:lang w:val="en-US"/>
        </w:rPr>
        <w:t>b. Cải tạo nhà khoa sản 1 tầng:</w:t>
      </w:r>
    </w:p>
    <w:p w14:paraId="7B764537" w14:textId="77777777" w:rsidR="00386803" w:rsidRPr="00700629" w:rsidRDefault="00386803" w:rsidP="00C46AD8">
      <w:pPr>
        <w:rPr>
          <w:color w:val="auto"/>
          <w:lang w:val="en-US"/>
        </w:rPr>
      </w:pPr>
      <w:r w:rsidRPr="00700629">
        <w:rPr>
          <w:color w:val="auto"/>
          <w:lang w:val="en-US"/>
        </w:rPr>
        <w:t>- Phá dỡ toàn bộ lớp gạch ốp tường, lớp vữa trát phía trên gạch ốp tường, ốp bằng gạch ceramic đến đáy trần.</w:t>
      </w:r>
    </w:p>
    <w:p w14:paraId="034A53D5" w14:textId="77777777" w:rsidR="00386803" w:rsidRPr="00700629" w:rsidRDefault="00386803" w:rsidP="00C46AD8">
      <w:pPr>
        <w:rPr>
          <w:color w:val="auto"/>
          <w:lang w:val="en-US"/>
        </w:rPr>
      </w:pPr>
      <w:r w:rsidRPr="00700629">
        <w:rPr>
          <w:color w:val="auto"/>
          <w:lang w:val="en-US"/>
        </w:rPr>
        <w:lastRenderedPageBreak/>
        <w:t>- Phá dỡ lớp gạch chống nóng mái nhà, xây thu hồi và lợp mái tôn chống thấm, chống nóng cho nhà.</w:t>
      </w:r>
    </w:p>
    <w:p w14:paraId="557EC7CD" w14:textId="77777777" w:rsidR="00386803" w:rsidRPr="00700629" w:rsidRDefault="00386803" w:rsidP="00C46AD8">
      <w:pPr>
        <w:rPr>
          <w:color w:val="auto"/>
          <w:lang w:val="en-US"/>
        </w:rPr>
      </w:pPr>
      <w:r w:rsidRPr="00700629">
        <w:rPr>
          <w:color w:val="auto"/>
          <w:lang w:val="en-US"/>
        </w:rPr>
        <w:t>- Sê nô mái nhà được quét sika chống thấm và láng vữa xi măng tạo dốc.</w:t>
      </w:r>
    </w:p>
    <w:p w14:paraId="7BC3F0DE" w14:textId="77777777" w:rsidR="00386803" w:rsidRPr="00700629" w:rsidRDefault="00386803" w:rsidP="00C46AD8">
      <w:pPr>
        <w:rPr>
          <w:color w:val="auto"/>
          <w:lang w:val="en-US"/>
        </w:rPr>
      </w:pPr>
      <w:r w:rsidRPr="00700629">
        <w:rPr>
          <w:color w:val="auto"/>
          <w:lang w:val="en-US"/>
        </w:rPr>
        <w:t>c. Cải tạo nhà khoa khám bệnh 1 tầng:</w:t>
      </w:r>
    </w:p>
    <w:p w14:paraId="26FC6CFC" w14:textId="77777777" w:rsidR="00386803" w:rsidRPr="00700629" w:rsidRDefault="00386803" w:rsidP="00C46AD8">
      <w:pPr>
        <w:rPr>
          <w:color w:val="auto"/>
          <w:lang w:val="en-US"/>
        </w:rPr>
      </w:pPr>
      <w:r w:rsidRPr="00700629">
        <w:rPr>
          <w:color w:val="auto"/>
          <w:lang w:val="en-US"/>
        </w:rPr>
        <w:t>- Phá dỡ toàn bộ lớp gạch ốp tường, lớp vữa trát phía trên gạch ốp tường trong nhà, trát lót vữa xi măng rồi ốp bằng gạch ceramic đến đáy trần.</w:t>
      </w:r>
    </w:p>
    <w:p w14:paraId="3CEDCE99" w14:textId="77777777" w:rsidR="00386803" w:rsidRPr="00700629" w:rsidRDefault="00386803" w:rsidP="00C46AD8">
      <w:pPr>
        <w:rPr>
          <w:color w:val="auto"/>
          <w:lang w:val="en-US"/>
        </w:rPr>
      </w:pPr>
      <w:r w:rsidRPr="00700629">
        <w:rPr>
          <w:color w:val="auto"/>
          <w:lang w:val="en-US"/>
        </w:rPr>
        <w:t>- Phá dỡ lớp vữa trát ngoài nhà, trát lại bằng rồi lăn sơn trực tiếp 1 nước lót 2 nước phủ</w:t>
      </w:r>
    </w:p>
    <w:p w14:paraId="0A1B8F43" w14:textId="77777777" w:rsidR="00386803" w:rsidRPr="00700629" w:rsidRDefault="00386803" w:rsidP="00C46AD8">
      <w:pPr>
        <w:rPr>
          <w:color w:val="auto"/>
          <w:lang w:val="en-US"/>
        </w:rPr>
      </w:pPr>
      <w:r w:rsidRPr="00700629">
        <w:rPr>
          <w:color w:val="auto"/>
          <w:lang w:val="en-US"/>
        </w:rPr>
        <w:t>- Phá dỡ lớp gạch chống nóng mái nhà, xây thu hồi và lợp mái tôn chống thấm, chống nóng cho nhà.</w:t>
      </w:r>
    </w:p>
    <w:p w14:paraId="5E53C259" w14:textId="77777777" w:rsidR="00386803" w:rsidRPr="00700629" w:rsidRDefault="00386803" w:rsidP="00C46AD8">
      <w:pPr>
        <w:rPr>
          <w:color w:val="auto"/>
          <w:lang w:val="en-US"/>
        </w:rPr>
      </w:pPr>
      <w:r w:rsidRPr="00700629">
        <w:rPr>
          <w:color w:val="auto"/>
          <w:lang w:val="en-US"/>
        </w:rPr>
        <w:t>- Sê nô mái nhà được quét sika chống thấm và láng vữa xi măng tạo dốc.</w:t>
      </w:r>
    </w:p>
    <w:p w14:paraId="4E53B556" w14:textId="77777777" w:rsidR="00386803" w:rsidRPr="00700629" w:rsidRDefault="00386803" w:rsidP="00C46AD8">
      <w:pPr>
        <w:rPr>
          <w:color w:val="auto"/>
          <w:lang w:val="en-US"/>
        </w:rPr>
      </w:pPr>
      <w:r w:rsidRPr="00700629">
        <w:rPr>
          <w:color w:val="auto"/>
          <w:lang w:val="en-US"/>
        </w:rPr>
        <w:t>d. Cải tạo khu vệ sinh + bếp:</w:t>
      </w:r>
    </w:p>
    <w:p w14:paraId="7C607862" w14:textId="77777777" w:rsidR="00386803" w:rsidRPr="00700629" w:rsidRDefault="00386803" w:rsidP="00C46AD8">
      <w:pPr>
        <w:rPr>
          <w:color w:val="auto"/>
          <w:lang w:val="en-US"/>
        </w:rPr>
      </w:pPr>
      <w:r w:rsidRPr="00700629">
        <w:rPr>
          <w:color w:val="auto"/>
          <w:lang w:val="en-US"/>
        </w:rPr>
        <w:t>- Phá dỡ toàn bộ lớp gạch ốp tường, lớp vữa trát phía trên gạch ốp tường, sau đó ốp tường bằng gạch ceramic đến đáy trần</w:t>
      </w:r>
    </w:p>
    <w:p w14:paraId="1BF74722" w14:textId="77777777" w:rsidR="00386803" w:rsidRPr="00700629" w:rsidRDefault="00386803" w:rsidP="00C46AD8">
      <w:pPr>
        <w:rPr>
          <w:color w:val="auto"/>
          <w:lang w:val="en-US"/>
        </w:rPr>
      </w:pPr>
      <w:r w:rsidRPr="00700629">
        <w:rPr>
          <w:color w:val="auto"/>
          <w:lang w:val="en-US"/>
        </w:rPr>
        <w:t>- Phá dỡ lớp bê tông, gạch lát nền hiện trạng. Đổ bê tông lót, lát nền bằng gạch ceramic chống trơn.</w:t>
      </w:r>
    </w:p>
    <w:p w14:paraId="78709CD2" w14:textId="77777777" w:rsidR="00386803" w:rsidRPr="00700629" w:rsidRDefault="00386803" w:rsidP="00C46AD8">
      <w:pPr>
        <w:rPr>
          <w:color w:val="auto"/>
          <w:lang w:val="en-US"/>
        </w:rPr>
      </w:pPr>
      <w:r w:rsidRPr="00700629">
        <w:rPr>
          <w:color w:val="auto"/>
          <w:lang w:val="en-US"/>
        </w:rPr>
        <w:t>- Láng nền tạo phằng phóng kho sau đó lát nền bằng gạch ceramic 400x400mm.</w:t>
      </w:r>
    </w:p>
    <w:p w14:paraId="133D0A58" w14:textId="77777777" w:rsidR="00386803" w:rsidRPr="00700629" w:rsidRDefault="00386803" w:rsidP="00C46AD8">
      <w:pPr>
        <w:rPr>
          <w:color w:val="auto"/>
          <w:lang w:val="en-US"/>
        </w:rPr>
      </w:pPr>
      <w:r w:rsidRPr="00700629">
        <w:rPr>
          <w:color w:val="auto"/>
          <w:lang w:val="en-US"/>
        </w:rPr>
        <w:t>- Thay mới hệ thống cấp thoát nước, thiết bị vệ sinh cho khu vệ sinh.</w:t>
      </w:r>
    </w:p>
    <w:p w14:paraId="27C294BB" w14:textId="680F7FAA" w:rsidR="00386803" w:rsidRPr="00700629" w:rsidRDefault="006603D4" w:rsidP="006603D4">
      <w:pPr>
        <w:pStyle w:val="Heading4"/>
        <w:rPr>
          <w:lang w:val="en-US"/>
        </w:rPr>
      </w:pPr>
      <w:r w:rsidRPr="00700629">
        <w:rPr>
          <w:lang w:val="en-US"/>
        </w:rPr>
        <w:t>1.3.1.2.9. Các trạm y tế huyện Xuân Trường</w:t>
      </w:r>
    </w:p>
    <w:p w14:paraId="6ED09DB3" w14:textId="699C6011" w:rsidR="00386803" w:rsidRPr="00700629" w:rsidRDefault="00386803" w:rsidP="00386803">
      <w:pPr>
        <w:spacing w:before="40" w:after="40"/>
        <w:rPr>
          <w:b/>
          <w:bCs/>
          <w:color w:val="auto"/>
          <w:lang w:val="en-US"/>
        </w:rPr>
      </w:pPr>
      <w:r w:rsidRPr="00700629">
        <w:rPr>
          <w:b/>
          <w:bCs/>
          <w:color w:val="auto"/>
          <w:lang w:val="en-US"/>
        </w:rPr>
        <w:t xml:space="preserve">1. </w:t>
      </w:r>
      <w:r w:rsidR="006603D4" w:rsidRPr="00700629">
        <w:rPr>
          <w:b/>
          <w:bCs/>
          <w:color w:val="auto"/>
          <w:lang w:val="en-US"/>
        </w:rPr>
        <w:t>Xây mới Trạm</w:t>
      </w:r>
      <w:r w:rsidRPr="00700629">
        <w:rPr>
          <w:b/>
          <w:bCs/>
          <w:color w:val="auto"/>
          <w:lang w:val="en-US"/>
        </w:rPr>
        <w:t xml:space="preserve"> y tế xã Xuân Thượng</w:t>
      </w:r>
    </w:p>
    <w:p w14:paraId="0BCF35AE" w14:textId="2D3C0475" w:rsidR="00140113" w:rsidRPr="00700629" w:rsidRDefault="00140113" w:rsidP="00140113">
      <w:pPr>
        <w:spacing w:before="40" w:after="40"/>
        <w:rPr>
          <w:color w:val="auto"/>
          <w:lang w:val="en-US"/>
        </w:rPr>
      </w:pPr>
      <w:r w:rsidRPr="00700629">
        <w:rPr>
          <w:color w:val="auto"/>
          <w:lang w:val="en-US"/>
        </w:rPr>
        <w:t>Tổng hợp các hạng mục công trình của trạm y tế xã Xuân Thượng trong bảng sau:</w:t>
      </w:r>
    </w:p>
    <w:p w14:paraId="274B16AD" w14:textId="1DF8334F" w:rsidR="00140113" w:rsidRPr="00700629" w:rsidRDefault="00140113" w:rsidP="005E45D2">
      <w:pPr>
        <w:pStyle w:val="Caption"/>
        <w:rPr>
          <w:color w:val="auto"/>
          <w:lang w:val="en-US"/>
        </w:rPr>
      </w:pPr>
      <w:bookmarkStart w:id="198" w:name="_Toc123140565"/>
      <w:r w:rsidRPr="00700629">
        <w:rPr>
          <w:color w:val="auto"/>
        </w:rPr>
        <w:t xml:space="preserve">Bảng 1. </w:t>
      </w:r>
      <w:r w:rsidR="00D15644" w:rsidRPr="00700629">
        <w:rPr>
          <w:color w:val="auto"/>
          <w:lang w:val="en-US"/>
        </w:rPr>
        <w:t>5</w:t>
      </w:r>
      <w:r w:rsidR="005E45D2" w:rsidRPr="00700629">
        <w:rPr>
          <w:color w:val="auto"/>
          <w:lang w:val="en-US"/>
        </w:rPr>
        <w:t>5</w:t>
      </w:r>
      <w:r w:rsidRPr="00700629">
        <w:rPr>
          <w:color w:val="auto"/>
          <w:lang w:val="en-US"/>
        </w:rPr>
        <w:t xml:space="preserve">. Tổng hợp hạng mục công trình của trạm y tế </w:t>
      </w:r>
      <w:r w:rsidRPr="00700629">
        <w:rPr>
          <w:bCs/>
          <w:color w:val="auto"/>
          <w:lang w:val="en-US"/>
        </w:rPr>
        <w:t>xã Xuân Thượng</w:t>
      </w:r>
      <w:bookmarkEnd w:id="198"/>
    </w:p>
    <w:tbl>
      <w:tblPr>
        <w:tblStyle w:val="TableGrid"/>
        <w:tblW w:w="5000" w:type="pct"/>
        <w:jc w:val="center"/>
        <w:tblLook w:val="04A0" w:firstRow="1" w:lastRow="0" w:firstColumn="1" w:lastColumn="0" w:noHBand="0" w:noVBand="1"/>
      </w:tblPr>
      <w:tblGrid>
        <w:gridCol w:w="764"/>
        <w:gridCol w:w="2649"/>
        <w:gridCol w:w="1116"/>
        <w:gridCol w:w="1114"/>
        <w:gridCol w:w="1257"/>
        <w:gridCol w:w="1116"/>
        <w:gridCol w:w="1377"/>
      </w:tblGrid>
      <w:tr w:rsidR="00700629" w:rsidRPr="00700629" w14:paraId="777AA1AD" w14:textId="77777777" w:rsidTr="00D15644">
        <w:trPr>
          <w:jc w:val="center"/>
        </w:trPr>
        <w:tc>
          <w:tcPr>
            <w:tcW w:w="407" w:type="pct"/>
            <w:vAlign w:val="center"/>
          </w:tcPr>
          <w:p w14:paraId="06B1A2BF" w14:textId="77777777" w:rsidR="00140113" w:rsidRPr="00700629" w:rsidRDefault="00140113" w:rsidP="00321C7A">
            <w:pPr>
              <w:spacing w:before="0" w:after="0"/>
              <w:ind w:firstLine="0"/>
              <w:jc w:val="center"/>
              <w:rPr>
                <w:b/>
                <w:bCs/>
                <w:color w:val="auto"/>
                <w:lang w:val="en-US"/>
              </w:rPr>
            </w:pPr>
            <w:r w:rsidRPr="00700629">
              <w:rPr>
                <w:b/>
                <w:bCs/>
                <w:color w:val="auto"/>
                <w:lang w:val="en-US"/>
              </w:rPr>
              <w:t>STT</w:t>
            </w:r>
          </w:p>
        </w:tc>
        <w:tc>
          <w:tcPr>
            <w:tcW w:w="1410" w:type="pct"/>
            <w:vAlign w:val="center"/>
          </w:tcPr>
          <w:p w14:paraId="67BD4031" w14:textId="77777777" w:rsidR="00140113" w:rsidRPr="00700629" w:rsidRDefault="00140113" w:rsidP="00321C7A">
            <w:pPr>
              <w:spacing w:before="0" w:after="0"/>
              <w:ind w:firstLine="0"/>
              <w:jc w:val="center"/>
              <w:rPr>
                <w:b/>
                <w:bCs/>
                <w:color w:val="auto"/>
                <w:lang w:val="en-US"/>
              </w:rPr>
            </w:pPr>
            <w:r w:rsidRPr="00700629">
              <w:rPr>
                <w:b/>
                <w:bCs/>
                <w:color w:val="auto"/>
                <w:lang w:val="en-US"/>
              </w:rPr>
              <w:t>Hạng mục</w:t>
            </w:r>
          </w:p>
        </w:tc>
        <w:tc>
          <w:tcPr>
            <w:tcW w:w="594" w:type="pct"/>
            <w:vAlign w:val="center"/>
          </w:tcPr>
          <w:p w14:paraId="62548A97" w14:textId="77777777" w:rsidR="00140113" w:rsidRPr="00700629" w:rsidRDefault="00140113" w:rsidP="00321C7A">
            <w:pPr>
              <w:spacing w:before="0" w:after="0"/>
              <w:ind w:firstLine="0"/>
              <w:jc w:val="center"/>
              <w:rPr>
                <w:b/>
                <w:bCs/>
                <w:color w:val="auto"/>
                <w:lang w:val="en-US"/>
              </w:rPr>
            </w:pPr>
            <w:r w:rsidRPr="00700629">
              <w:rPr>
                <w:b/>
                <w:bCs/>
                <w:color w:val="auto"/>
                <w:lang w:val="en-US"/>
              </w:rPr>
              <w:t>Số lượng</w:t>
            </w:r>
          </w:p>
        </w:tc>
        <w:tc>
          <w:tcPr>
            <w:tcW w:w="593" w:type="pct"/>
            <w:vAlign w:val="center"/>
          </w:tcPr>
          <w:p w14:paraId="6055A72F" w14:textId="77777777" w:rsidR="00140113" w:rsidRPr="00700629" w:rsidRDefault="00140113" w:rsidP="00321C7A">
            <w:pPr>
              <w:spacing w:before="0" w:after="0"/>
              <w:ind w:firstLine="0"/>
              <w:jc w:val="center"/>
              <w:rPr>
                <w:b/>
                <w:bCs/>
                <w:color w:val="auto"/>
                <w:lang w:val="en-US"/>
              </w:rPr>
            </w:pPr>
            <w:r w:rsidRPr="00700629">
              <w:rPr>
                <w:b/>
                <w:bCs/>
                <w:color w:val="auto"/>
                <w:lang w:val="en-US"/>
              </w:rPr>
              <w:t>Số tầng</w:t>
            </w:r>
          </w:p>
        </w:tc>
        <w:tc>
          <w:tcPr>
            <w:tcW w:w="669" w:type="pct"/>
            <w:vAlign w:val="center"/>
          </w:tcPr>
          <w:p w14:paraId="50FB983B" w14:textId="77777777" w:rsidR="00140113" w:rsidRPr="00700629" w:rsidRDefault="00140113" w:rsidP="00321C7A">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4" w:type="pct"/>
            <w:vAlign w:val="center"/>
          </w:tcPr>
          <w:p w14:paraId="5F0BE753" w14:textId="77777777" w:rsidR="00140113" w:rsidRPr="00700629" w:rsidRDefault="00140113" w:rsidP="00321C7A">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4" w:type="pct"/>
            <w:vAlign w:val="center"/>
          </w:tcPr>
          <w:p w14:paraId="66B63776" w14:textId="77777777" w:rsidR="00140113" w:rsidRPr="00700629" w:rsidRDefault="00140113" w:rsidP="00321C7A">
            <w:pPr>
              <w:spacing w:before="0" w:after="0"/>
              <w:ind w:firstLine="0"/>
              <w:jc w:val="center"/>
              <w:rPr>
                <w:b/>
                <w:bCs/>
                <w:color w:val="auto"/>
                <w:lang w:val="en-US"/>
              </w:rPr>
            </w:pPr>
            <w:r w:rsidRPr="00700629">
              <w:rPr>
                <w:b/>
                <w:bCs/>
                <w:color w:val="auto"/>
                <w:lang w:val="en-US"/>
              </w:rPr>
              <w:t>Ghi chú</w:t>
            </w:r>
          </w:p>
        </w:tc>
      </w:tr>
      <w:tr w:rsidR="00700629" w:rsidRPr="00700629" w14:paraId="6883E171" w14:textId="77777777" w:rsidTr="00D15644">
        <w:trPr>
          <w:jc w:val="center"/>
        </w:trPr>
        <w:tc>
          <w:tcPr>
            <w:tcW w:w="407" w:type="pct"/>
            <w:vAlign w:val="center"/>
          </w:tcPr>
          <w:p w14:paraId="369954B2" w14:textId="77777777" w:rsidR="00140113" w:rsidRPr="00700629" w:rsidRDefault="00140113" w:rsidP="00321C7A">
            <w:pPr>
              <w:spacing w:before="0" w:after="0"/>
              <w:ind w:firstLine="0"/>
              <w:jc w:val="center"/>
              <w:rPr>
                <w:b/>
                <w:bCs/>
                <w:color w:val="auto"/>
                <w:lang w:val="en-US"/>
              </w:rPr>
            </w:pPr>
            <w:r w:rsidRPr="00700629">
              <w:rPr>
                <w:b/>
                <w:bCs/>
                <w:color w:val="auto"/>
                <w:lang w:val="en-US"/>
              </w:rPr>
              <w:t>A</w:t>
            </w:r>
          </w:p>
        </w:tc>
        <w:tc>
          <w:tcPr>
            <w:tcW w:w="2597" w:type="pct"/>
            <w:gridSpan w:val="3"/>
          </w:tcPr>
          <w:p w14:paraId="33530B67" w14:textId="77777777" w:rsidR="00140113" w:rsidRPr="00700629" w:rsidRDefault="00140113" w:rsidP="00321C7A">
            <w:pPr>
              <w:spacing w:before="0" w:after="0"/>
              <w:ind w:firstLine="0"/>
              <w:jc w:val="left"/>
              <w:rPr>
                <w:color w:val="auto"/>
                <w:lang w:val="en-US"/>
              </w:rPr>
            </w:pPr>
            <w:r w:rsidRPr="00700629">
              <w:rPr>
                <w:b/>
                <w:bCs/>
                <w:color w:val="auto"/>
                <w:lang w:val="en-US"/>
              </w:rPr>
              <w:t>Các hạng mục công trình chính</w:t>
            </w:r>
          </w:p>
        </w:tc>
        <w:tc>
          <w:tcPr>
            <w:tcW w:w="669" w:type="pct"/>
            <w:vAlign w:val="center"/>
          </w:tcPr>
          <w:p w14:paraId="13E946FC" w14:textId="77777777" w:rsidR="00140113" w:rsidRPr="00700629" w:rsidRDefault="00140113" w:rsidP="00321C7A">
            <w:pPr>
              <w:spacing w:before="0" w:after="0"/>
              <w:ind w:firstLine="0"/>
              <w:jc w:val="center"/>
              <w:rPr>
                <w:color w:val="auto"/>
                <w:lang w:val="en-US"/>
              </w:rPr>
            </w:pPr>
          </w:p>
        </w:tc>
        <w:tc>
          <w:tcPr>
            <w:tcW w:w="594" w:type="pct"/>
            <w:vAlign w:val="center"/>
          </w:tcPr>
          <w:p w14:paraId="7754FFD8" w14:textId="77777777" w:rsidR="00140113" w:rsidRPr="00700629" w:rsidRDefault="00140113" w:rsidP="00321C7A">
            <w:pPr>
              <w:spacing w:before="0" w:after="0"/>
              <w:ind w:firstLine="0"/>
              <w:jc w:val="center"/>
              <w:rPr>
                <w:color w:val="auto"/>
                <w:lang w:val="en-US"/>
              </w:rPr>
            </w:pPr>
          </w:p>
        </w:tc>
        <w:tc>
          <w:tcPr>
            <w:tcW w:w="734" w:type="pct"/>
            <w:vAlign w:val="center"/>
          </w:tcPr>
          <w:p w14:paraId="12E7FA8E" w14:textId="77777777" w:rsidR="00140113" w:rsidRPr="00700629" w:rsidRDefault="00140113" w:rsidP="00321C7A">
            <w:pPr>
              <w:spacing w:before="0" w:after="0"/>
              <w:ind w:firstLine="0"/>
              <w:jc w:val="center"/>
              <w:rPr>
                <w:color w:val="auto"/>
                <w:lang w:val="en-US"/>
              </w:rPr>
            </w:pPr>
          </w:p>
        </w:tc>
      </w:tr>
      <w:tr w:rsidR="00700629" w:rsidRPr="00700629" w14:paraId="7B38647E" w14:textId="77777777" w:rsidTr="00D15644">
        <w:trPr>
          <w:jc w:val="center"/>
        </w:trPr>
        <w:tc>
          <w:tcPr>
            <w:tcW w:w="407" w:type="pct"/>
            <w:vAlign w:val="center"/>
          </w:tcPr>
          <w:p w14:paraId="266C8D4F" w14:textId="77777777" w:rsidR="00140113" w:rsidRPr="00700629" w:rsidRDefault="00140113" w:rsidP="00321C7A">
            <w:pPr>
              <w:spacing w:before="0" w:after="0"/>
              <w:ind w:firstLine="0"/>
              <w:jc w:val="center"/>
              <w:rPr>
                <w:color w:val="auto"/>
                <w:lang w:val="en-US"/>
              </w:rPr>
            </w:pPr>
            <w:r w:rsidRPr="00700629">
              <w:rPr>
                <w:color w:val="auto"/>
                <w:lang w:val="en-US"/>
              </w:rPr>
              <w:t>1</w:t>
            </w:r>
          </w:p>
        </w:tc>
        <w:tc>
          <w:tcPr>
            <w:tcW w:w="1410" w:type="pct"/>
          </w:tcPr>
          <w:p w14:paraId="2D75E0B3" w14:textId="77777777" w:rsidR="00140113" w:rsidRPr="00700629" w:rsidRDefault="00140113" w:rsidP="00321C7A">
            <w:pPr>
              <w:spacing w:before="0" w:after="0"/>
              <w:ind w:firstLine="0"/>
              <w:rPr>
                <w:color w:val="auto"/>
                <w:lang w:val="en-US"/>
              </w:rPr>
            </w:pPr>
            <w:r w:rsidRPr="00700629">
              <w:rPr>
                <w:color w:val="auto"/>
                <w:lang w:val="en-US"/>
              </w:rPr>
              <w:t>Nhà khám chữa bệnh</w:t>
            </w:r>
          </w:p>
        </w:tc>
        <w:tc>
          <w:tcPr>
            <w:tcW w:w="594" w:type="pct"/>
            <w:vAlign w:val="center"/>
          </w:tcPr>
          <w:p w14:paraId="1E39F411" w14:textId="77777777" w:rsidR="00140113" w:rsidRPr="00700629" w:rsidRDefault="00140113" w:rsidP="00321C7A">
            <w:pPr>
              <w:spacing w:before="0" w:after="0"/>
              <w:ind w:firstLine="0"/>
              <w:jc w:val="center"/>
              <w:rPr>
                <w:color w:val="auto"/>
                <w:lang w:val="en-US"/>
              </w:rPr>
            </w:pPr>
            <w:r w:rsidRPr="00700629">
              <w:rPr>
                <w:color w:val="auto"/>
                <w:lang w:val="en-US"/>
              </w:rPr>
              <w:t>01</w:t>
            </w:r>
          </w:p>
        </w:tc>
        <w:tc>
          <w:tcPr>
            <w:tcW w:w="593" w:type="pct"/>
            <w:vAlign w:val="center"/>
          </w:tcPr>
          <w:p w14:paraId="3054FD21" w14:textId="77777777" w:rsidR="00140113" w:rsidRPr="00700629" w:rsidRDefault="00140113" w:rsidP="00321C7A">
            <w:pPr>
              <w:spacing w:before="0" w:after="0"/>
              <w:ind w:firstLine="0"/>
              <w:jc w:val="center"/>
              <w:rPr>
                <w:color w:val="auto"/>
                <w:lang w:val="en-US"/>
              </w:rPr>
            </w:pPr>
            <w:r w:rsidRPr="00700629">
              <w:rPr>
                <w:color w:val="auto"/>
                <w:lang w:val="en-US"/>
              </w:rPr>
              <w:t>02</w:t>
            </w:r>
          </w:p>
        </w:tc>
        <w:tc>
          <w:tcPr>
            <w:tcW w:w="669" w:type="pct"/>
            <w:vAlign w:val="center"/>
          </w:tcPr>
          <w:p w14:paraId="477FA35E" w14:textId="1FBB2B92" w:rsidR="00140113" w:rsidRPr="00700629" w:rsidRDefault="00140113" w:rsidP="00321C7A">
            <w:pPr>
              <w:spacing w:before="0" w:after="0"/>
              <w:ind w:firstLine="0"/>
              <w:jc w:val="center"/>
              <w:rPr>
                <w:color w:val="auto"/>
                <w:lang w:val="en-US"/>
              </w:rPr>
            </w:pPr>
            <w:r w:rsidRPr="00700629">
              <w:rPr>
                <w:color w:val="auto"/>
                <w:lang w:val="en-US"/>
              </w:rPr>
              <w:t>347,0</w:t>
            </w:r>
          </w:p>
        </w:tc>
        <w:tc>
          <w:tcPr>
            <w:tcW w:w="594" w:type="pct"/>
            <w:vAlign w:val="center"/>
          </w:tcPr>
          <w:p w14:paraId="06AB38D3" w14:textId="11546ABE" w:rsidR="00140113" w:rsidRPr="00700629" w:rsidRDefault="00140113" w:rsidP="00321C7A">
            <w:pPr>
              <w:spacing w:before="0" w:after="0"/>
              <w:ind w:firstLine="0"/>
              <w:jc w:val="center"/>
              <w:rPr>
                <w:color w:val="auto"/>
                <w:lang w:val="en-US"/>
              </w:rPr>
            </w:pPr>
            <w:r w:rsidRPr="00700629">
              <w:rPr>
                <w:color w:val="auto"/>
                <w:lang w:val="en-US"/>
              </w:rPr>
              <w:t>565,0</w:t>
            </w:r>
          </w:p>
        </w:tc>
        <w:tc>
          <w:tcPr>
            <w:tcW w:w="734" w:type="pct"/>
            <w:vAlign w:val="center"/>
          </w:tcPr>
          <w:p w14:paraId="71AFAACD" w14:textId="77777777" w:rsidR="00140113" w:rsidRPr="00700629" w:rsidRDefault="00140113" w:rsidP="00321C7A">
            <w:pPr>
              <w:spacing w:before="0" w:after="0"/>
              <w:ind w:firstLine="0"/>
              <w:jc w:val="center"/>
              <w:rPr>
                <w:color w:val="auto"/>
                <w:lang w:val="en-US"/>
              </w:rPr>
            </w:pPr>
            <w:r w:rsidRPr="00700629">
              <w:rPr>
                <w:color w:val="auto"/>
                <w:lang w:val="en-US"/>
              </w:rPr>
              <w:t>Xây mới</w:t>
            </w:r>
          </w:p>
        </w:tc>
      </w:tr>
      <w:tr w:rsidR="00700629" w:rsidRPr="00700629" w14:paraId="541E2F3B" w14:textId="77777777" w:rsidTr="00D15644">
        <w:trPr>
          <w:jc w:val="center"/>
        </w:trPr>
        <w:tc>
          <w:tcPr>
            <w:tcW w:w="407" w:type="pct"/>
            <w:vAlign w:val="center"/>
          </w:tcPr>
          <w:p w14:paraId="2EE2730E" w14:textId="77777777" w:rsidR="00140113" w:rsidRPr="00700629" w:rsidRDefault="00140113" w:rsidP="00321C7A">
            <w:pPr>
              <w:spacing w:before="0" w:after="0"/>
              <w:ind w:firstLine="0"/>
              <w:jc w:val="center"/>
              <w:rPr>
                <w:b/>
                <w:bCs/>
                <w:color w:val="auto"/>
                <w:lang w:val="en-US"/>
              </w:rPr>
            </w:pPr>
            <w:r w:rsidRPr="00700629">
              <w:rPr>
                <w:b/>
                <w:bCs/>
                <w:color w:val="auto"/>
                <w:lang w:val="en-US"/>
              </w:rPr>
              <w:t>B</w:t>
            </w:r>
          </w:p>
        </w:tc>
        <w:tc>
          <w:tcPr>
            <w:tcW w:w="2003" w:type="pct"/>
            <w:gridSpan w:val="2"/>
          </w:tcPr>
          <w:p w14:paraId="40649D27" w14:textId="77777777" w:rsidR="00140113" w:rsidRPr="00700629" w:rsidRDefault="00140113" w:rsidP="00321C7A">
            <w:pPr>
              <w:spacing w:before="0" w:after="0"/>
              <w:ind w:firstLine="0"/>
              <w:jc w:val="left"/>
              <w:rPr>
                <w:color w:val="auto"/>
                <w:lang w:val="en-US"/>
              </w:rPr>
            </w:pPr>
            <w:r w:rsidRPr="00700629">
              <w:rPr>
                <w:b/>
                <w:bCs/>
                <w:color w:val="auto"/>
                <w:lang w:val="en-US"/>
              </w:rPr>
              <w:t>Các hạng mục phụ trợ</w:t>
            </w:r>
          </w:p>
        </w:tc>
        <w:tc>
          <w:tcPr>
            <w:tcW w:w="593" w:type="pct"/>
            <w:vAlign w:val="center"/>
          </w:tcPr>
          <w:p w14:paraId="6EEDBC6E" w14:textId="77777777" w:rsidR="00140113" w:rsidRPr="00700629" w:rsidRDefault="00140113" w:rsidP="00321C7A">
            <w:pPr>
              <w:spacing w:before="0" w:after="0"/>
              <w:ind w:firstLine="0"/>
              <w:jc w:val="center"/>
              <w:rPr>
                <w:color w:val="auto"/>
                <w:lang w:val="en-US"/>
              </w:rPr>
            </w:pPr>
          </w:p>
        </w:tc>
        <w:tc>
          <w:tcPr>
            <w:tcW w:w="669" w:type="pct"/>
            <w:vAlign w:val="center"/>
          </w:tcPr>
          <w:p w14:paraId="3162AAF1" w14:textId="77777777" w:rsidR="00140113" w:rsidRPr="00700629" w:rsidRDefault="00140113" w:rsidP="00321C7A">
            <w:pPr>
              <w:spacing w:before="0" w:after="0"/>
              <w:ind w:firstLine="0"/>
              <w:jc w:val="center"/>
              <w:rPr>
                <w:color w:val="auto"/>
                <w:lang w:val="en-US"/>
              </w:rPr>
            </w:pPr>
          </w:p>
        </w:tc>
        <w:tc>
          <w:tcPr>
            <w:tcW w:w="594" w:type="pct"/>
            <w:vAlign w:val="center"/>
          </w:tcPr>
          <w:p w14:paraId="3144B771" w14:textId="77777777" w:rsidR="00140113" w:rsidRPr="00700629" w:rsidRDefault="00140113" w:rsidP="00321C7A">
            <w:pPr>
              <w:spacing w:before="0" w:after="0"/>
              <w:ind w:firstLine="0"/>
              <w:jc w:val="center"/>
              <w:rPr>
                <w:color w:val="auto"/>
                <w:lang w:val="en-US"/>
              </w:rPr>
            </w:pPr>
          </w:p>
        </w:tc>
        <w:tc>
          <w:tcPr>
            <w:tcW w:w="734" w:type="pct"/>
            <w:vAlign w:val="center"/>
          </w:tcPr>
          <w:p w14:paraId="343E465D" w14:textId="77777777" w:rsidR="00140113" w:rsidRPr="00700629" w:rsidRDefault="00140113" w:rsidP="00321C7A">
            <w:pPr>
              <w:spacing w:before="0" w:after="0"/>
              <w:ind w:firstLine="0"/>
              <w:jc w:val="center"/>
              <w:rPr>
                <w:color w:val="auto"/>
                <w:lang w:val="en-US"/>
              </w:rPr>
            </w:pPr>
          </w:p>
        </w:tc>
      </w:tr>
      <w:tr w:rsidR="00700629" w:rsidRPr="00700629" w14:paraId="49C615ED" w14:textId="77777777" w:rsidTr="00D15644">
        <w:trPr>
          <w:jc w:val="center"/>
        </w:trPr>
        <w:tc>
          <w:tcPr>
            <w:tcW w:w="407" w:type="pct"/>
            <w:vAlign w:val="center"/>
          </w:tcPr>
          <w:p w14:paraId="4440BFCB" w14:textId="77777777" w:rsidR="00140113" w:rsidRPr="00700629" w:rsidRDefault="00140113" w:rsidP="00321C7A">
            <w:pPr>
              <w:spacing w:before="0" w:after="0"/>
              <w:ind w:firstLine="0"/>
              <w:jc w:val="center"/>
              <w:rPr>
                <w:color w:val="auto"/>
                <w:lang w:val="en-US"/>
              </w:rPr>
            </w:pPr>
            <w:r w:rsidRPr="00700629">
              <w:rPr>
                <w:color w:val="auto"/>
                <w:lang w:val="en-US"/>
              </w:rPr>
              <w:t>2</w:t>
            </w:r>
          </w:p>
        </w:tc>
        <w:tc>
          <w:tcPr>
            <w:tcW w:w="1410" w:type="pct"/>
          </w:tcPr>
          <w:p w14:paraId="030AB793" w14:textId="77777777" w:rsidR="00140113" w:rsidRPr="00700629" w:rsidRDefault="00140113" w:rsidP="00321C7A">
            <w:pPr>
              <w:spacing w:before="0" w:after="0"/>
              <w:ind w:firstLine="0"/>
              <w:rPr>
                <w:color w:val="auto"/>
                <w:lang w:val="en-US"/>
              </w:rPr>
            </w:pPr>
            <w:r w:rsidRPr="00700629">
              <w:rPr>
                <w:color w:val="auto"/>
                <w:lang w:val="en-US"/>
              </w:rPr>
              <w:t>Nhà để xe</w:t>
            </w:r>
          </w:p>
        </w:tc>
        <w:tc>
          <w:tcPr>
            <w:tcW w:w="594" w:type="pct"/>
            <w:vAlign w:val="center"/>
          </w:tcPr>
          <w:p w14:paraId="4D313A4C" w14:textId="77777777" w:rsidR="00140113" w:rsidRPr="00700629" w:rsidRDefault="00140113" w:rsidP="00321C7A">
            <w:pPr>
              <w:spacing w:before="0" w:after="0"/>
              <w:ind w:firstLine="0"/>
              <w:jc w:val="center"/>
              <w:rPr>
                <w:color w:val="auto"/>
                <w:lang w:val="en-US"/>
              </w:rPr>
            </w:pPr>
            <w:r w:rsidRPr="00700629">
              <w:rPr>
                <w:color w:val="auto"/>
                <w:lang w:val="en-US"/>
              </w:rPr>
              <w:t>01</w:t>
            </w:r>
          </w:p>
        </w:tc>
        <w:tc>
          <w:tcPr>
            <w:tcW w:w="593" w:type="pct"/>
            <w:vAlign w:val="center"/>
          </w:tcPr>
          <w:p w14:paraId="749662C8" w14:textId="77777777" w:rsidR="00140113" w:rsidRPr="00700629" w:rsidRDefault="00140113" w:rsidP="00321C7A">
            <w:pPr>
              <w:spacing w:before="0" w:after="0"/>
              <w:ind w:firstLine="0"/>
              <w:jc w:val="center"/>
              <w:rPr>
                <w:color w:val="auto"/>
                <w:lang w:val="en-US"/>
              </w:rPr>
            </w:pPr>
            <w:r w:rsidRPr="00700629">
              <w:rPr>
                <w:color w:val="auto"/>
                <w:lang w:val="en-US"/>
              </w:rPr>
              <w:t>01</w:t>
            </w:r>
          </w:p>
        </w:tc>
        <w:tc>
          <w:tcPr>
            <w:tcW w:w="669" w:type="pct"/>
            <w:vAlign w:val="center"/>
          </w:tcPr>
          <w:p w14:paraId="48587616" w14:textId="6826A960" w:rsidR="00140113" w:rsidRPr="00700629" w:rsidRDefault="00140113" w:rsidP="00321C7A">
            <w:pPr>
              <w:spacing w:before="0" w:after="0"/>
              <w:ind w:firstLine="0"/>
              <w:jc w:val="center"/>
              <w:rPr>
                <w:color w:val="auto"/>
                <w:lang w:val="en-US"/>
              </w:rPr>
            </w:pPr>
            <w:r w:rsidRPr="00700629">
              <w:rPr>
                <w:color w:val="auto"/>
                <w:lang w:val="en-US"/>
              </w:rPr>
              <w:t>35,0</w:t>
            </w:r>
          </w:p>
        </w:tc>
        <w:tc>
          <w:tcPr>
            <w:tcW w:w="594" w:type="pct"/>
            <w:vAlign w:val="center"/>
          </w:tcPr>
          <w:p w14:paraId="04B70555" w14:textId="73D9BA54" w:rsidR="00140113" w:rsidRPr="00700629" w:rsidRDefault="00140113" w:rsidP="00321C7A">
            <w:pPr>
              <w:spacing w:before="0" w:after="0"/>
              <w:ind w:firstLine="0"/>
              <w:jc w:val="center"/>
              <w:rPr>
                <w:color w:val="auto"/>
                <w:lang w:val="en-US"/>
              </w:rPr>
            </w:pPr>
            <w:r w:rsidRPr="00700629">
              <w:rPr>
                <w:color w:val="auto"/>
                <w:lang w:val="en-US"/>
              </w:rPr>
              <w:t>35,0</w:t>
            </w:r>
          </w:p>
        </w:tc>
        <w:tc>
          <w:tcPr>
            <w:tcW w:w="734" w:type="pct"/>
            <w:vAlign w:val="center"/>
          </w:tcPr>
          <w:p w14:paraId="7C545176" w14:textId="7897A2E5" w:rsidR="00140113" w:rsidRPr="00700629" w:rsidRDefault="00140113" w:rsidP="00321C7A">
            <w:pPr>
              <w:spacing w:before="0" w:after="0"/>
              <w:ind w:firstLine="0"/>
              <w:jc w:val="center"/>
              <w:rPr>
                <w:color w:val="auto"/>
                <w:lang w:val="en-US"/>
              </w:rPr>
            </w:pPr>
            <w:r w:rsidRPr="00700629">
              <w:rPr>
                <w:color w:val="auto"/>
                <w:lang w:val="en-US"/>
              </w:rPr>
              <w:t>Xây mới</w:t>
            </w:r>
          </w:p>
        </w:tc>
      </w:tr>
      <w:tr w:rsidR="00700629" w:rsidRPr="00700629" w14:paraId="03414776" w14:textId="77777777" w:rsidTr="00D15644">
        <w:trPr>
          <w:jc w:val="center"/>
        </w:trPr>
        <w:tc>
          <w:tcPr>
            <w:tcW w:w="407" w:type="pct"/>
            <w:vAlign w:val="center"/>
          </w:tcPr>
          <w:p w14:paraId="7D26632F" w14:textId="77777777" w:rsidR="00140113" w:rsidRPr="00700629" w:rsidRDefault="00140113" w:rsidP="00321C7A">
            <w:pPr>
              <w:spacing w:before="0" w:after="0"/>
              <w:ind w:firstLine="0"/>
              <w:jc w:val="center"/>
              <w:rPr>
                <w:color w:val="auto"/>
                <w:lang w:val="en-US"/>
              </w:rPr>
            </w:pPr>
            <w:r w:rsidRPr="00700629">
              <w:rPr>
                <w:color w:val="auto"/>
                <w:lang w:val="en-US"/>
              </w:rPr>
              <w:t>4</w:t>
            </w:r>
          </w:p>
        </w:tc>
        <w:tc>
          <w:tcPr>
            <w:tcW w:w="1410" w:type="pct"/>
          </w:tcPr>
          <w:p w14:paraId="44B7EE7F" w14:textId="77777777" w:rsidR="00140113" w:rsidRPr="00700629" w:rsidRDefault="00140113" w:rsidP="00321C7A">
            <w:pPr>
              <w:spacing w:before="0" w:after="0"/>
              <w:ind w:firstLine="0"/>
              <w:rPr>
                <w:color w:val="auto"/>
                <w:lang w:val="en-US"/>
              </w:rPr>
            </w:pPr>
            <w:r w:rsidRPr="00700629">
              <w:rPr>
                <w:color w:val="auto"/>
                <w:lang w:val="en-US"/>
              </w:rPr>
              <w:t>Sân đường</w:t>
            </w:r>
          </w:p>
        </w:tc>
        <w:tc>
          <w:tcPr>
            <w:tcW w:w="594" w:type="pct"/>
            <w:vAlign w:val="center"/>
          </w:tcPr>
          <w:p w14:paraId="5F4551AE" w14:textId="77777777" w:rsidR="00140113" w:rsidRPr="00700629" w:rsidRDefault="00140113" w:rsidP="00321C7A">
            <w:pPr>
              <w:spacing w:before="0" w:after="0"/>
              <w:ind w:firstLine="0"/>
              <w:jc w:val="center"/>
              <w:rPr>
                <w:color w:val="auto"/>
                <w:lang w:val="en-US"/>
              </w:rPr>
            </w:pPr>
          </w:p>
        </w:tc>
        <w:tc>
          <w:tcPr>
            <w:tcW w:w="593" w:type="pct"/>
            <w:vAlign w:val="center"/>
          </w:tcPr>
          <w:p w14:paraId="015B6E5C" w14:textId="77777777" w:rsidR="00140113" w:rsidRPr="00700629" w:rsidRDefault="00140113" w:rsidP="00321C7A">
            <w:pPr>
              <w:spacing w:before="0" w:after="0"/>
              <w:ind w:firstLine="0"/>
              <w:jc w:val="center"/>
              <w:rPr>
                <w:color w:val="auto"/>
                <w:lang w:val="en-US"/>
              </w:rPr>
            </w:pPr>
          </w:p>
        </w:tc>
        <w:tc>
          <w:tcPr>
            <w:tcW w:w="669" w:type="pct"/>
            <w:vAlign w:val="center"/>
          </w:tcPr>
          <w:p w14:paraId="2BA57359" w14:textId="4EFCA2B9" w:rsidR="00140113" w:rsidRPr="00700629" w:rsidRDefault="00140113" w:rsidP="00321C7A">
            <w:pPr>
              <w:spacing w:before="0" w:after="0"/>
              <w:ind w:firstLine="0"/>
              <w:jc w:val="center"/>
              <w:rPr>
                <w:color w:val="auto"/>
                <w:lang w:val="en-US"/>
              </w:rPr>
            </w:pPr>
            <w:r w:rsidRPr="00700629">
              <w:rPr>
                <w:color w:val="auto"/>
                <w:lang w:val="en-US"/>
              </w:rPr>
              <w:t>848,7</w:t>
            </w:r>
          </w:p>
        </w:tc>
        <w:tc>
          <w:tcPr>
            <w:tcW w:w="594" w:type="pct"/>
            <w:vAlign w:val="center"/>
          </w:tcPr>
          <w:p w14:paraId="0546F275" w14:textId="77777777" w:rsidR="00140113" w:rsidRPr="00700629" w:rsidRDefault="00140113" w:rsidP="00321C7A">
            <w:pPr>
              <w:spacing w:before="0" w:after="0"/>
              <w:ind w:firstLine="0"/>
              <w:jc w:val="center"/>
              <w:rPr>
                <w:color w:val="auto"/>
                <w:lang w:val="en-US"/>
              </w:rPr>
            </w:pPr>
          </w:p>
        </w:tc>
        <w:tc>
          <w:tcPr>
            <w:tcW w:w="734" w:type="pct"/>
            <w:vAlign w:val="center"/>
          </w:tcPr>
          <w:p w14:paraId="0DD0184F" w14:textId="7906C5BE" w:rsidR="00140113" w:rsidRPr="00700629" w:rsidRDefault="00140113" w:rsidP="00321C7A">
            <w:pPr>
              <w:spacing w:before="0" w:after="0"/>
              <w:ind w:firstLine="0"/>
              <w:jc w:val="center"/>
              <w:rPr>
                <w:color w:val="auto"/>
                <w:lang w:val="en-US"/>
              </w:rPr>
            </w:pPr>
            <w:r w:rsidRPr="00700629">
              <w:rPr>
                <w:color w:val="auto"/>
                <w:lang w:val="en-US"/>
              </w:rPr>
              <w:t>Xây mới</w:t>
            </w:r>
          </w:p>
        </w:tc>
      </w:tr>
      <w:tr w:rsidR="00700629" w:rsidRPr="00700629" w14:paraId="5F05A028" w14:textId="77777777" w:rsidTr="00D15644">
        <w:trPr>
          <w:jc w:val="center"/>
        </w:trPr>
        <w:tc>
          <w:tcPr>
            <w:tcW w:w="407" w:type="pct"/>
            <w:vAlign w:val="center"/>
          </w:tcPr>
          <w:p w14:paraId="7A5F30E6" w14:textId="77777777" w:rsidR="00140113" w:rsidRPr="00700629" w:rsidRDefault="00140113" w:rsidP="00321C7A">
            <w:pPr>
              <w:spacing w:before="0" w:after="0"/>
              <w:ind w:firstLine="0"/>
              <w:jc w:val="center"/>
              <w:rPr>
                <w:b/>
                <w:bCs/>
                <w:color w:val="auto"/>
                <w:lang w:val="en-US"/>
              </w:rPr>
            </w:pPr>
            <w:r w:rsidRPr="00700629">
              <w:rPr>
                <w:b/>
                <w:bCs/>
                <w:color w:val="auto"/>
                <w:lang w:val="en-US"/>
              </w:rPr>
              <w:t>C</w:t>
            </w:r>
          </w:p>
        </w:tc>
        <w:tc>
          <w:tcPr>
            <w:tcW w:w="2597" w:type="pct"/>
            <w:gridSpan w:val="3"/>
          </w:tcPr>
          <w:p w14:paraId="30E3E480" w14:textId="77777777" w:rsidR="00140113" w:rsidRPr="00700629" w:rsidRDefault="00140113" w:rsidP="00321C7A">
            <w:pPr>
              <w:spacing w:before="0" w:after="0"/>
              <w:ind w:firstLine="0"/>
              <w:jc w:val="left"/>
              <w:rPr>
                <w:color w:val="auto"/>
                <w:lang w:val="en-US"/>
              </w:rPr>
            </w:pPr>
            <w:r w:rsidRPr="00700629">
              <w:rPr>
                <w:b/>
                <w:bCs/>
                <w:color w:val="auto"/>
                <w:lang w:val="en-US"/>
              </w:rPr>
              <w:t>Các hạng mục công trình BVMT</w:t>
            </w:r>
          </w:p>
        </w:tc>
        <w:tc>
          <w:tcPr>
            <w:tcW w:w="669" w:type="pct"/>
            <w:vAlign w:val="center"/>
          </w:tcPr>
          <w:p w14:paraId="31C1DBE4" w14:textId="77777777" w:rsidR="00140113" w:rsidRPr="00700629" w:rsidRDefault="00140113" w:rsidP="00321C7A">
            <w:pPr>
              <w:spacing w:before="0" w:after="0"/>
              <w:ind w:firstLine="0"/>
              <w:jc w:val="center"/>
              <w:rPr>
                <w:color w:val="auto"/>
                <w:lang w:val="en-US"/>
              </w:rPr>
            </w:pPr>
          </w:p>
        </w:tc>
        <w:tc>
          <w:tcPr>
            <w:tcW w:w="594" w:type="pct"/>
            <w:vAlign w:val="center"/>
          </w:tcPr>
          <w:p w14:paraId="751D880D" w14:textId="77777777" w:rsidR="00140113" w:rsidRPr="00700629" w:rsidRDefault="00140113" w:rsidP="00321C7A">
            <w:pPr>
              <w:spacing w:before="0" w:after="0"/>
              <w:ind w:firstLine="0"/>
              <w:jc w:val="center"/>
              <w:rPr>
                <w:color w:val="auto"/>
                <w:lang w:val="en-US"/>
              </w:rPr>
            </w:pPr>
          </w:p>
        </w:tc>
        <w:tc>
          <w:tcPr>
            <w:tcW w:w="734" w:type="pct"/>
            <w:vAlign w:val="center"/>
          </w:tcPr>
          <w:p w14:paraId="08F94CD8" w14:textId="77777777" w:rsidR="00140113" w:rsidRPr="00700629" w:rsidRDefault="00140113" w:rsidP="00321C7A">
            <w:pPr>
              <w:spacing w:before="0" w:after="0"/>
              <w:ind w:firstLine="0"/>
              <w:jc w:val="center"/>
              <w:rPr>
                <w:color w:val="auto"/>
                <w:lang w:val="en-US"/>
              </w:rPr>
            </w:pPr>
          </w:p>
        </w:tc>
      </w:tr>
      <w:tr w:rsidR="00700629" w:rsidRPr="00700629" w14:paraId="082471BB" w14:textId="77777777" w:rsidTr="00D15644">
        <w:trPr>
          <w:jc w:val="center"/>
        </w:trPr>
        <w:tc>
          <w:tcPr>
            <w:tcW w:w="407" w:type="pct"/>
            <w:vAlign w:val="center"/>
          </w:tcPr>
          <w:p w14:paraId="75DE0661" w14:textId="77777777" w:rsidR="00140113" w:rsidRPr="00700629" w:rsidRDefault="00140113" w:rsidP="00321C7A">
            <w:pPr>
              <w:spacing w:before="0" w:after="0"/>
              <w:ind w:firstLine="0"/>
              <w:jc w:val="center"/>
              <w:rPr>
                <w:color w:val="auto"/>
                <w:lang w:val="en-US"/>
              </w:rPr>
            </w:pPr>
            <w:r w:rsidRPr="00700629">
              <w:rPr>
                <w:color w:val="auto"/>
                <w:lang w:val="en-US"/>
              </w:rPr>
              <w:t>1</w:t>
            </w:r>
          </w:p>
        </w:tc>
        <w:tc>
          <w:tcPr>
            <w:tcW w:w="1410" w:type="pct"/>
          </w:tcPr>
          <w:p w14:paraId="61A7ADFF" w14:textId="3943AB81" w:rsidR="00140113" w:rsidRPr="00700629" w:rsidRDefault="00140113" w:rsidP="00321C7A">
            <w:pPr>
              <w:spacing w:before="0" w:after="0"/>
              <w:ind w:firstLine="0"/>
              <w:rPr>
                <w:color w:val="auto"/>
                <w:lang w:val="en-US"/>
              </w:rPr>
            </w:pPr>
            <w:r w:rsidRPr="00700629">
              <w:rPr>
                <w:color w:val="auto"/>
                <w:lang w:val="en-US"/>
              </w:rPr>
              <w:t>Bể xử lý nước thải y tế</w:t>
            </w:r>
          </w:p>
        </w:tc>
        <w:tc>
          <w:tcPr>
            <w:tcW w:w="594" w:type="pct"/>
            <w:vAlign w:val="center"/>
          </w:tcPr>
          <w:p w14:paraId="78CB0C17" w14:textId="77777777" w:rsidR="00140113" w:rsidRPr="00700629" w:rsidRDefault="00140113" w:rsidP="00321C7A">
            <w:pPr>
              <w:spacing w:before="0" w:after="0"/>
              <w:ind w:firstLine="0"/>
              <w:jc w:val="center"/>
              <w:rPr>
                <w:color w:val="auto"/>
                <w:lang w:val="en-US"/>
              </w:rPr>
            </w:pPr>
            <w:r w:rsidRPr="00700629">
              <w:rPr>
                <w:color w:val="auto"/>
                <w:lang w:val="en-US"/>
              </w:rPr>
              <w:t>01</w:t>
            </w:r>
          </w:p>
        </w:tc>
        <w:tc>
          <w:tcPr>
            <w:tcW w:w="593" w:type="pct"/>
            <w:vAlign w:val="center"/>
          </w:tcPr>
          <w:p w14:paraId="209BC33F" w14:textId="77777777" w:rsidR="00140113" w:rsidRPr="00700629" w:rsidRDefault="00140113" w:rsidP="00321C7A">
            <w:pPr>
              <w:spacing w:before="0" w:after="0"/>
              <w:ind w:firstLine="0"/>
              <w:jc w:val="center"/>
              <w:rPr>
                <w:color w:val="auto"/>
                <w:lang w:val="en-US"/>
              </w:rPr>
            </w:pPr>
            <w:r w:rsidRPr="00700629">
              <w:rPr>
                <w:color w:val="auto"/>
                <w:lang w:val="en-US"/>
              </w:rPr>
              <w:t>01</w:t>
            </w:r>
          </w:p>
        </w:tc>
        <w:tc>
          <w:tcPr>
            <w:tcW w:w="669" w:type="pct"/>
            <w:vAlign w:val="center"/>
          </w:tcPr>
          <w:p w14:paraId="129E0927" w14:textId="39E51F68" w:rsidR="00140113" w:rsidRPr="00700629" w:rsidRDefault="00140113" w:rsidP="00321C7A">
            <w:pPr>
              <w:spacing w:before="0" w:after="0"/>
              <w:ind w:firstLine="0"/>
              <w:jc w:val="center"/>
              <w:rPr>
                <w:color w:val="auto"/>
                <w:lang w:val="en-US"/>
              </w:rPr>
            </w:pPr>
            <w:r w:rsidRPr="00700629">
              <w:rPr>
                <w:color w:val="auto"/>
                <w:lang w:val="en-US"/>
              </w:rPr>
              <w:t>8,0</w:t>
            </w:r>
          </w:p>
        </w:tc>
        <w:tc>
          <w:tcPr>
            <w:tcW w:w="594" w:type="pct"/>
            <w:vAlign w:val="center"/>
          </w:tcPr>
          <w:p w14:paraId="53D1D8A9" w14:textId="77777777" w:rsidR="00140113" w:rsidRPr="00700629" w:rsidRDefault="00140113" w:rsidP="00321C7A">
            <w:pPr>
              <w:spacing w:before="0" w:after="0"/>
              <w:ind w:firstLine="0"/>
              <w:jc w:val="center"/>
              <w:rPr>
                <w:color w:val="auto"/>
                <w:lang w:val="en-US"/>
              </w:rPr>
            </w:pPr>
          </w:p>
        </w:tc>
        <w:tc>
          <w:tcPr>
            <w:tcW w:w="734" w:type="pct"/>
            <w:vAlign w:val="center"/>
          </w:tcPr>
          <w:p w14:paraId="3471ADC7" w14:textId="2A483020" w:rsidR="00140113" w:rsidRPr="00700629" w:rsidRDefault="00140113" w:rsidP="00321C7A">
            <w:pPr>
              <w:spacing w:before="0" w:after="0"/>
              <w:ind w:firstLine="0"/>
              <w:jc w:val="center"/>
              <w:rPr>
                <w:color w:val="auto"/>
                <w:lang w:val="en-US"/>
              </w:rPr>
            </w:pPr>
            <w:r w:rsidRPr="00700629">
              <w:rPr>
                <w:color w:val="auto"/>
                <w:lang w:val="en-US"/>
              </w:rPr>
              <w:t>Xây mới</w:t>
            </w:r>
          </w:p>
        </w:tc>
      </w:tr>
      <w:tr w:rsidR="00700629" w:rsidRPr="00700629" w14:paraId="5EC28C63" w14:textId="77777777" w:rsidTr="00D15644">
        <w:trPr>
          <w:jc w:val="center"/>
        </w:trPr>
        <w:tc>
          <w:tcPr>
            <w:tcW w:w="407" w:type="pct"/>
            <w:vAlign w:val="center"/>
          </w:tcPr>
          <w:p w14:paraId="29BF2775" w14:textId="7DA87580" w:rsidR="00140113" w:rsidRPr="00700629" w:rsidRDefault="00140113" w:rsidP="00321C7A">
            <w:pPr>
              <w:spacing w:before="0" w:after="0"/>
              <w:ind w:firstLine="0"/>
              <w:jc w:val="center"/>
              <w:rPr>
                <w:color w:val="auto"/>
                <w:lang w:val="en-US"/>
              </w:rPr>
            </w:pPr>
            <w:r w:rsidRPr="00700629">
              <w:rPr>
                <w:color w:val="auto"/>
                <w:lang w:val="en-US"/>
              </w:rPr>
              <w:t>2</w:t>
            </w:r>
          </w:p>
        </w:tc>
        <w:tc>
          <w:tcPr>
            <w:tcW w:w="1410" w:type="pct"/>
          </w:tcPr>
          <w:p w14:paraId="2559790A" w14:textId="77777777" w:rsidR="00140113" w:rsidRPr="00700629" w:rsidRDefault="00140113" w:rsidP="00321C7A">
            <w:pPr>
              <w:spacing w:before="0" w:after="0"/>
              <w:ind w:firstLine="0"/>
              <w:rPr>
                <w:color w:val="auto"/>
                <w:lang w:val="en-US"/>
              </w:rPr>
            </w:pPr>
            <w:r w:rsidRPr="00700629">
              <w:rPr>
                <w:color w:val="auto"/>
                <w:lang w:val="en-US"/>
              </w:rPr>
              <w:t>Khu lưu giữ chất thải</w:t>
            </w:r>
          </w:p>
        </w:tc>
        <w:tc>
          <w:tcPr>
            <w:tcW w:w="594" w:type="pct"/>
            <w:vAlign w:val="center"/>
          </w:tcPr>
          <w:p w14:paraId="74853DAF" w14:textId="77777777" w:rsidR="00140113" w:rsidRPr="00700629" w:rsidRDefault="00140113" w:rsidP="00321C7A">
            <w:pPr>
              <w:spacing w:before="0" w:after="0"/>
              <w:ind w:firstLine="0"/>
              <w:jc w:val="center"/>
              <w:rPr>
                <w:color w:val="auto"/>
                <w:lang w:val="en-US"/>
              </w:rPr>
            </w:pPr>
            <w:r w:rsidRPr="00700629">
              <w:rPr>
                <w:color w:val="auto"/>
                <w:lang w:val="en-US"/>
              </w:rPr>
              <w:t>01</w:t>
            </w:r>
          </w:p>
        </w:tc>
        <w:tc>
          <w:tcPr>
            <w:tcW w:w="593" w:type="pct"/>
            <w:vAlign w:val="center"/>
          </w:tcPr>
          <w:p w14:paraId="369C6699" w14:textId="77777777" w:rsidR="00140113" w:rsidRPr="00700629" w:rsidRDefault="00140113" w:rsidP="00321C7A">
            <w:pPr>
              <w:spacing w:before="0" w:after="0"/>
              <w:ind w:firstLine="0"/>
              <w:jc w:val="center"/>
              <w:rPr>
                <w:color w:val="auto"/>
                <w:lang w:val="en-US"/>
              </w:rPr>
            </w:pPr>
            <w:r w:rsidRPr="00700629">
              <w:rPr>
                <w:color w:val="auto"/>
                <w:lang w:val="en-US"/>
              </w:rPr>
              <w:t>01</w:t>
            </w:r>
          </w:p>
        </w:tc>
        <w:tc>
          <w:tcPr>
            <w:tcW w:w="669" w:type="pct"/>
            <w:vAlign w:val="center"/>
          </w:tcPr>
          <w:p w14:paraId="2918D785" w14:textId="6A5F5392" w:rsidR="00140113" w:rsidRPr="00700629" w:rsidRDefault="00140113" w:rsidP="00321C7A">
            <w:pPr>
              <w:spacing w:before="0" w:after="0"/>
              <w:ind w:firstLine="0"/>
              <w:jc w:val="center"/>
              <w:rPr>
                <w:color w:val="auto"/>
                <w:lang w:val="en-US"/>
              </w:rPr>
            </w:pPr>
            <w:r w:rsidRPr="00700629">
              <w:rPr>
                <w:color w:val="auto"/>
                <w:lang w:val="en-US"/>
              </w:rPr>
              <w:t>7,0</w:t>
            </w:r>
          </w:p>
        </w:tc>
        <w:tc>
          <w:tcPr>
            <w:tcW w:w="594" w:type="pct"/>
            <w:vAlign w:val="center"/>
          </w:tcPr>
          <w:p w14:paraId="3910DE49" w14:textId="77777777" w:rsidR="00140113" w:rsidRPr="00700629" w:rsidRDefault="00140113" w:rsidP="00321C7A">
            <w:pPr>
              <w:spacing w:before="0" w:after="0"/>
              <w:ind w:firstLine="0"/>
              <w:jc w:val="center"/>
              <w:rPr>
                <w:color w:val="auto"/>
                <w:lang w:val="en-US"/>
              </w:rPr>
            </w:pPr>
          </w:p>
        </w:tc>
        <w:tc>
          <w:tcPr>
            <w:tcW w:w="734" w:type="pct"/>
            <w:vAlign w:val="center"/>
          </w:tcPr>
          <w:p w14:paraId="572C6F9C" w14:textId="582FA0EF" w:rsidR="00140113" w:rsidRPr="00700629" w:rsidRDefault="00140113" w:rsidP="00321C7A">
            <w:pPr>
              <w:spacing w:before="0" w:after="0"/>
              <w:ind w:firstLine="0"/>
              <w:jc w:val="center"/>
              <w:rPr>
                <w:color w:val="auto"/>
                <w:lang w:val="en-US"/>
              </w:rPr>
            </w:pPr>
            <w:r w:rsidRPr="00700629">
              <w:rPr>
                <w:color w:val="auto"/>
                <w:lang w:val="en-US"/>
              </w:rPr>
              <w:t>Xây mới</w:t>
            </w:r>
          </w:p>
        </w:tc>
      </w:tr>
      <w:tr w:rsidR="00700629" w:rsidRPr="00700629" w14:paraId="0EFA7D0F" w14:textId="77777777" w:rsidTr="00D15644">
        <w:trPr>
          <w:jc w:val="center"/>
        </w:trPr>
        <w:tc>
          <w:tcPr>
            <w:tcW w:w="407" w:type="pct"/>
            <w:vAlign w:val="center"/>
          </w:tcPr>
          <w:p w14:paraId="1B3BC083" w14:textId="42B0B420" w:rsidR="00140113" w:rsidRPr="00700629" w:rsidRDefault="00140113" w:rsidP="00321C7A">
            <w:pPr>
              <w:spacing w:before="0" w:after="0"/>
              <w:ind w:firstLine="0"/>
              <w:jc w:val="center"/>
              <w:rPr>
                <w:color w:val="auto"/>
                <w:lang w:val="en-US"/>
              </w:rPr>
            </w:pPr>
            <w:r w:rsidRPr="00700629">
              <w:rPr>
                <w:color w:val="auto"/>
                <w:lang w:val="en-US"/>
              </w:rPr>
              <w:t>3</w:t>
            </w:r>
          </w:p>
        </w:tc>
        <w:tc>
          <w:tcPr>
            <w:tcW w:w="1410" w:type="pct"/>
          </w:tcPr>
          <w:p w14:paraId="5E552181" w14:textId="72964DA7" w:rsidR="00140113" w:rsidRPr="00700629" w:rsidRDefault="00140113" w:rsidP="00321C7A">
            <w:pPr>
              <w:spacing w:before="0" w:after="0"/>
              <w:ind w:firstLine="0"/>
              <w:rPr>
                <w:color w:val="auto"/>
                <w:lang w:val="en-US"/>
              </w:rPr>
            </w:pPr>
            <w:r w:rsidRPr="00700629">
              <w:rPr>
                <w:color w:val="auto"/>
                <w:lang w:val="en-US"/>
              </w:rPr>
              <w:t>Vườn cây thuốc nam</w:t>
            </w:r>
          </w:p>
        </w:tc>
        <w:tc>
          <w:tcPr>
            <w:tcW w:w="594" w:type="pct"/>
            <w:vAlign w:val="center"/>
          </w:tcPr>
          <w:p w14:paraId="02F32962" w14:textId="77777777" w:rsidR="00140113" w:rsidRPr="00700629" w:rsidRDefault="00140113" w:rsidP="00321C7A">
            <w:pPr>
              <w:spacing w:before="0" w:after="0"/>
              <w:ind w:firstLine="0"/>
              <w:jc w:val="center"/>
              <w:rPr>
                <w:color w:val="auto"/>
                <w:lang w:val="en-US"/>
              </w:rPr>
            </w:pPr>
          </w:p>
        </w:tc>
        <w:tc>
          <w:tcPr>
            <w:tcW w:w="593" w:type="pct"/>
            <w:vAlign w:val="center"/>
          </w:tcPr>
          <w:p w14:paraId="45874E12" w14:textId="77777777" w:rsidR="00140113" w:rsidRPr="00700629" w:rsidRDefault="00140113" w:rsidP="00321C7A">
            <w:pPr>
              <w:spacing w:before="0" w:after="0"/>
              <w:ind w:firstLine="0"/>
              <w:jc w:val="center"/>
              <w:rPr>
                <w:color w:val="auto"/>
                <w:lang w:val="en-US"/>
              </w:rPr>
            </w:pPr>
          </w:p>
        </w:tc>
        <w:tc>
          <w:tcPr>
            <w:tcW w:w="669" w:type="pct"/>
            <w:vAlign w:val="center"/>
          </w:tcPr>
          <w:p w14:paraId="72CAEE97" w14:textId="7ACD8140" w:rsidR="00140113" w:rsidRPr="00700629" w:rsidRDefault="00140113" w:rsidP="00321C7A">
            <w:pPr>
              <w:spacing w:before="0" w:after="0"/>
              <w:ind w:firstLine="0"/>
              <w:jc w:val="center"/>
              <w:rPr>
                <w:color w:val="auto"/>
                <w:lang w:val="en-US"/>
              </w:rPr>
            </w:pPr>
            <w:r w:rsidRPr="00700629">
              <w:rPr>
                <w:color w:val="auto"/>
                <w:lang w:val="en-US"/>
              </w:rPr>
              <w:t>217,0</w:t>
            </w:r>
          </w:p>
        </w:tc>
        <w:tc>
          <w:tcPr>
            <w:tcW w:w="594" w:type="pct"/>
            <w:vAlign w:val="center"/>
          </w:tcPr>
          <w:p w14:paraId="6E3016D5" w14:textId="77777777" w:rsidR="00140113" w:rsidRPr="00700629" w:rsidRDefault="00140113" w:rsidP="00321C7A">
            <w:pPr>
              <w:spacing w:before="0" w:after="0"/>
              <w:ind w:firstLine="0"/>
              <w:jc w:val="center"/>
              <w:rPr>
                <w:color w:val="auto"/>
                <w:lang w:val="en-US"/>
              </w:rPr>
            </w:pPr>
          </w:p>
        </w:tc>
        <w:tc>
          <w:tcPr>
            <w:tcW w:w="734" w:type="pct"/>
            <w:vAlign w:val="center"/>
          </w:tcPr>
          <w:p w14:paraId="45E8CC82" w14:textId="29D28C7E" w:rsidR="00140113" w:rsidRPr="00700629" w:rsidRDefault="00140113" w:rsidP="00321C7A">
            <w:pPr>
              <w:spacing w:before="0" w:after="0"/>
              <w:ind w:firstLine="0"/>
              <w:jc w:val="center"/>
              <w:rPr>
                <w:color w:val="auto"/>
                <w:lang w:val="en-US"/>
              </w:rPr>
            </w:pPr>
            <w:r w:rsidRPr="00700629">
              <w:rPr>
                <w:color w:val="auto"/>
                <w:lang w:val="en-US"/>
              </w:rPr>
              <w:t>Hiện trạng</w:t>
            </w:r>
          </w:p>
        </w:tc>
      </w:tr>
      <w:tr w:rsidR="00700629" w:rsidRPr="00700629" w14:paraId="4FE5D4D8" w14:textId="77777777" w:rsidTr="00D15644">
        <w:trPr>
          <w:jc w:val="center"/>
        </w:trPr>
        <w:tc>
          <w:tcPr>
            <w:tcW w:w="407" w:type="pct"/>
            <w:vAlign w:val="center"/>
          </w:tcPr>
          <w:p w14:paraId="68908E33" w14:textId="77777777" w:rsidR="00140113" w:rsidRPr="00700629" w:rsidRDefault="00140113" w:rsidP="00321C7A">
            <w:pPr>
              <w:spacing w:before="0" w:after="0"/>
              <w:ind w:firstLine="0"/>
              <w:jc w:val="center"/>
              <w:rPr>
                <w:color w:val="auto"/>
                <w:lang w:val="en-US"/>
              </w:rPr>
            </w:pPr>
            <w:r w:rsidRPr="00700629">
              <w:rPr>
                <w:color w:val="auto"/>
                <w:lang w:val="en-US"/>
              </w:rPr>
              <w:t>4</w:t>
            </w:r>
          </w:p>
        </w:tc>
        <w:tc>
          <w:tcPr>
            <w:tcW w:w="1410" w:type="pct"/>
          </w:tcPr>
          <w:p w14:paraId="0CAC2B5F" w14:textId="77777777" w:rsidR="00140113" w:rsidRPr="00700629" w:rsidRDefault="00140113" w:rsidP="00321C7A">
            <w:pPr>
              <w:spacing w:before="0" w:after="0"/>
              <w:ind w:firstLine="0"/>
              <w:rPr>
                <w:color w:val="auto"/>
                <w:lang w:val="en-US"/>
              </w:rPr>
            </w:pPr>
            <w:r w:rsidRPr="00700629">
              <w:rPr>
                <w:color w:val="auto"/>
                <w:lang w:val="en-US"/>
              </w:rPr>
              <w:t>Bồn cây, tiểu cảnh</w:t>
            </w:r>
          </w:p>
        </w:tc>
        <w:tc>
          <w:tcPr>
            <w:tcW w:w="594" w:type="pct"/>
            <w:vAlign w:val="center"/>
          </w:tcPr>
          <w:p w14:paraId="4408A41E" w14:textId="77777777" w:rsidR="00140113" w:rsidRPr="00700629" w:rsidRDefault="00140113" w:rsidP="00321C7A">
            <w:pPr>
              <w:spacing w:before="0" w:after="0"/>
              <w:ind w:firstLine="0"/>
              <w:jc w:val="center"/>
              <w:rPr>
                <w:color w:val="auto"/>
                <w:lang w:val="en-US"/>
              </w:rPr>
            </w:pPr>
          </w:p>
        </w:tc>
        <w:tc>
          <w:tcPr>
            <w:tcW w:w="593" w:type="pct"/>
            <w:vAlign w:val="center"/>
          </w:tcPr>
          <w:p w14:paraId="1A8CED1D" w14:textId="77777777" w:rsidR="00140113" w:rsidRPr="00700629" w:rsidRDefault="00140113" w:rsidP="00321C7A">
            <w:pPr>
              <w:spacing w:before="0" w:after="0"/>
              <w:ind w:firstLine="0"/>
              <w:jc w:val="center"/>
              <w:rPr>
                <w:color w:val="auto"/>
                <w:lang w:val="en-US"/>
              </w:rPr>
            </w:pPr>
          </w:p>
        </w:tc>
        <w:tc>
          <w:tcPr>
            <w:tcW w:w="669" w:type="pct"/>
            <w:vAlign w:val="center"/>
          </w:tcPr>
          <w:p w14:paraId="2B713FB0" w14:textId="577CF690" w:rsidR="00140113" w:rsidRPr="00700629" w:rsidRDefault="00140113" w:rsidP="00321C7A">
            <w:pPr>
              <w:spacing w:before="0" w:after="0"/>
              <w:ind w:firstLine="0"/>
              <w:jc w:val="center"/>
              <w:rPr>
                <w:color w:val="auto"/>
                <w:lang w:val="en-US"/>
              </w:rPr>
            </w:pPr>
            <w:r w:rsidRPr="00700629">
              <w:rPr>
                <w:color w:val="auto"/>
                <w:lang w:val="en-US"/>
              </w:rPr>
              <w:t>630,0</w:t>
            </w:r>
          </w:p>
        </w:tc>
        <w:tc>
          <w:tcPr>
            <w:tcW w:w="594" w:type="pct"/>
            <w:vAlign w:val="center"/>
          </w:tcPr>
          <w:p w14:paraId="32A507B9" w14:textId="77777777" w:rsidR="00140113" w:rsidRPr="00700629" w:rsidRDefault="00140113" w:rsidP="00321C7A">
            <w:pPr>
              <w:spacing w:before="0" w:after="0"/>
              <w:ind w:firstLine="0"/>
              <w:jc w:val="center"/>
              <w:rPr>
                <w:color w:val="auto"/>
                <w:lang w:val="en-US"/>
              </w:rPr>
            </w:pPr>
          </w:p>
        </w:tc>
        <w:tc>
          <w:tcPr>
            <w:tcW w:w="734" w:type="pct"/>
            <w:vAlign w:val="center"/>
          </w:tcPr>
          <w:p w14:paraId="0026144F" w14:textId="77777777" w:rsidR="00140113" w:rsidRPr="00700629" w:rsidRDefault="00140113" w:rsidP="00321C7A">
            <w:pPr>
              <w:spacing w:before="0" w:after="0"/>
              <w:ind w:firstLine="0"/>
              <w:jc w:val="center"/>
              <w:rPr>
                <w:color w:val="auto"/>
                <w:lang w:val="en-US"/>
              </w:rPr>
            </w:pPr>
            <w:r w:rsidRPr="00700629">
              <w:rPr>
                <w:color w:val="auto"/>
                <w:lang w:val="en-US"/>
              </w:rPr>
              <w:t>Hiện trạng</w:t>
            </w:r>
          </w:p>
        </w:tc>
      </w:tr>
      <w:tr w:rsidR="00700629" w:rsidRPr="00700629" w14:paraId="7C086876" w14:textId="77777777" w:rsidTr="00D15644">
        <w:trPr>
          <w:jc w:val="center"/>
        </w:trPr>
        <w:tc>
          <w:tcPr>
            <w:tcW w:w="407" w:type="pct"/>
          </w:tcPr>
          <w:p w14:paraId="3F233A83" w14:textId="77777777" w:rsidR="00140113" w:rsidRPr="00700629" w:rsidRDefault="00140113" w:rsidP="00321C7A">
            <w:pPr>
              <w:spacing w:before="0" w:after="0"/>
              <w:ind w:firstLine="0"/>
              <w:rPr>
                <w:color w:val="auto"/>
                <w:lang w:val="en-US"/>
              </w:rPr>
            </w:pPr>
          </w:p>
        </w:tc>
        <w:tc>
          <w:tcPr>
            <w:tcW w:w="1410" w:type="pct"/>
          </w:tcPr>
          <w:p w14:paraId="458885DC" w14:textId="77777777" w:rsidR="00140113" w:rsidRPr="00700629" w:rsidRDefault="00140113" w:rsidP="00321C7A">
            <w:pPr>
              <w:spacing w:before="0" w:after="0"/>
              <w:ind w:firstLine="0"/>
              <w:rPr>
                <w:b/>
                <w:bCs/>
                <w:color w:val="auto"/>
                <w:lang w:val="en-US"/>
              </w:rPr>
            </w:pPr>
            <w:r w:rsidRPr="00700629">
              <w:rPr>
                <w:b/>
                <w:bCs/>
                <w:color w:val="auto"/>
                <w:lang w:val="en-US"/>
              </w:rPr>
              <w:t>Tổng diện tích</w:t>
            </w:r>
          </w:p>
        </w:tc>
        <w:tc>
          <w:tcPr>
            <w:tcW w:w="594" w:type="pct"/>
            <w:vAlign w:val="center"/>
          </w:tcPr>
          <w:p w14:paraId="218433B2" w14:textId="77777777" w:rsidR="00140113" w:rsidRPr="00700629" w:rsidRDefault="00140113" w:rsidP="00321C7A">
            <w:pPr>
              <w:spacing w:before="0" w:after="0"/>
              <w:ind w:firstLine="0"/>
              <w:jc w:val="center"/>
              <w:rPr>
                <w:b/>
                <w:bCs/>
                <w:color w:val="auto"/>
                <w:lang w:val="en-US"/>
              </w:rPr>
            </w:pPr>
          </w:p>
        </w:tc>
        <w:tc>
          <w:tcPr>
            <w:tcW w:w="593" w:type="pct"/>
            <w:vAlign w:val="center"/>
          </w:tcPr>
          <w:p w14:paraId="67C00748" w14:textId="77777777" w:rsidR="00140113" w:rsidRPr="00700629" w:rsidRDefault="00140113" w:rsidP="00321C7A">
            <w:pPr>
              <w:spacing w:before="0" w:after="0"/>
              <w:ind w:firstLine="0"/>
              <w:jc w:val="center"/>
              <w:rPr>
                <w:b/>
                <w:bCs/>
                <w:color w:val="auto"/>
                <w:lang w:val="en-US"/>
              </w:rPr>
            </w:pPr>
          </w:p>
        </w:tc>
        <w:tc>
          <w:tcPr>
            <w:tcW w:w="669" w:type="pct"/>
            <w:vAlign w:val="center"/>
          </w:tcPr>
          <w:p w14:paraId="4CE44A45" w14:textId="77777777" w:rsidR="00140113" w:rsidRPr="00700629" w:rsidRDefault="00140113" w:rsidP="00321C7A">
            <w:pPr>
              <w:spacing w:before="0" w:after="0"/>
              <w:ind w:firstLine="0"/>
              <w:jc w:val="center"/>
              <w:rPr>
                <w:b/>
                <w:bCs/>
                <w:color w:val="auto"/>
                <w:lang w:val="en-US"/>
              </w:rPr>
            </w:pPr>
            <w:r w:rsidRPr="00700629">
              <w:rPr>
                <w:b/>
                <w:bCs/>
                <w:color w:val="auto"/>
                <w:lang w:val="en-US"/>
              </w:rPr>
              <w:t>1.060,0</w:t>
            </w:r>
          </w:p>
        </w:tc>
        <w:tc>
          <w:tcPr>
            <w:tcW w:w="594" w:type="pct"/>
            <w:vAlign w:val="center"/>
          </w:tcPr>
          <w:p w14:paraId="6D020F3B" w14:textId="77777777" w:rsidR="00140113" w:rsidRPr="00700629" w:rsidRDefault="00140113" w:rsidP="00321C7A">
            <w:pPr>
              <w:spacing w:before="0" w:after="0"/>
              <w:ind w:firstLine="0"/>
              <w:jc w:val="center"/>
              <w:rPr>
                <w:b/>
                <w:bCs/>
                <w:color w:val="auto"/>
                <w:lang w:val="en-US"/>
              </w:rPr>
            </w:pPr>
          </w:p>
        </w:tc>
        <w:tc>
          <w:tcPr>
            <w:tcW w:w="734" w:type="pct"/>
            <w:vAlign w:val="center"/>
          </w:tcPr>
          <w:p w14:paraId="030F464B" w14:textId="77777777" w:rsidR="00140113" w:rsidRPr="00700629" w:rsidRDefault="00140113" w:rsidP="00321C7A">
            <w:pPr>
              <w:spacing w:before="0" w:after="0"/>
              <w:ind w:firstLine="0"/>
              <w:jc w:val="center"/>
              <w:rPr>
                <w:color w:val="auto"/>
                <w:lang w:val="en-US"/>
              </w:rPr>
            </w:pPr>
          </w:p>
        </w:tc>
      </w:tr>
    </w:tbl>
    <w:p w14:paraId="543EDF13" w14:textId="68F5EFDA" w:rsidR="00386803" w:rsidRPr="00700629" w:rsidRDefault="00386803" w:rsidP="00D15644">
      <w:pPr>
        <w:rPr>
          <w:color w:val="auto"/>
          <w:lang w:val="en-US"/>
        </w:rPr>
      </w:pPr>
      <w:r w:rsidRPr="00700629">
        <w:rPr>
          <w:color w:val="auto"/>
          <w:lang w:val="en-US"/>
        </w:rPr>
        <w:t>- Phá dỡ toàn bộ hạng mục công trình cũ;</w:t>
      </w:r>
    </w:p>
    <w:p w14:paraId="0B00D045" w14:textId="64EF3FBF" w:rsidR="00386803" w:rsidRPr="00700629" w:rsidRDefault="00386803" w:rsidP="00D15644">
      <w:pPr>
        <w:rPr>
          <w:color w:val="auto"/>
          <w:lang w:val="en-US"/>
        </w:rPr>
      </w:pPr>
      <w:r w:rsidRPr="00700629">
        <w:rPr>
          <w:color w:val="auto"/>
          <w:lang w:val="en-US"/>
        </w:rPr>
        <w:t xml:space="preserve">- Xây dựng nhà trạm 2 tầng diện tích xây dựng khoảng </w:t>
      </w:r>
      <w:r w:rsidR="00140113" w:rsidRPr="00700629">
        <w:rPr>
          <w:color w:val="auto"/>
          <w:lang w:val="en-US"/>
        </w:rPr>
        <w:t>347,0</w:t>
      </w:r>
      <w:r w:rsidRPr="00700629">
        <w:rPr>
          <w:color w:val="auto"/>
          <w:lang w:val="en-US"/>
        </w:rPr>
        <w:t>m</w:t>
      </w:r>
      <w:r w:rsidRPr="00700629">
        <w:rPr>
          <w:color w:val="auto"/>
          <w:vertAlign w:val="superscript"/>
          <w:lang w:val="en-US"/>
        </w:rPr>
        <w:t>2</w:t>
      </w:r>
      <w:r w:rsidRPr="00700629">
        <w:rPr>
          <w:color w:val="auto"/>
          <w:lang w:val="en-US"/>
        </w:rPr>
        <w:t>;</w:t>
      </w:r>
    </w:p>
    <w:p w14:paraId="39429DEA" w14:textId="77777777" w:rsidR="00386803" w:rsidRPr="00700629" w:rsidRDefault="00386803" w:rsidP="00D15644">
      <w:pPr>
        <w:rPr>
          <w:color w:val="auto"/>
          <w:lang w:val="en-US"/>
        </w:rPr>
      </w:pPr>
      <w:r w:rsidRPr="00700629">
        <w:rPr>
          <w:color w:val="auto"/>
          <w:lang w:val="en-US"/>
        </w:rPr>
        <w:t>- Xây dựng nhà xe 1 tầng diện tích xây dựng khoảng 35m</w:t>
      </w:r>
      <w:r w:rsidRPr="00700629">
        <w:rPr>
          <w:color w:val="auto"/>
          <w:vertAlign w:val="superscript"/>
          <w:lang w:val="en-US"/>
        </w:rPr>
        <w:t>2</w:t>
      </w:r>
      <w:r w:rsidRPr="00700629">
        <w:rPr>
          <w:color w:val="auto"/>
          <w:lang w:val="en-US"/>
        </w:rPr>
        <w:t>;</w:t>
      </w:r>
    </w:p>
    <w:p w14:paraId="4BB0F259" w14:textId="77777777" w:rsidR="00386803" w:rsidRPr="00700629" w:rsidRDefault="00386803" w:rsidP="00D15644">
      <w:pPr>
        <w:rPr>
          <w:color w:val="auto"/>
          <w:lang w:val="en-US"/>
        </w:rPr>
      </w:pPr>
      <w:r w:rsidRPr="00700629">
        <w:rPr>
          <w:color w:val="auto"/>
          <w:lang w:val="en-US"/>
        </w:rPr>
        <w:t>- Xây dựng bể xử lý nước thải (bể ngầm) diện tích xây dựng khoảng 8m</w:t>
      </w:r>
      <w:r w:rsidRPr="00700629">
        <w:rPr>
          <w:color w:val="auto"/>
          <w:vertAlign w:val="superscript"/>
          <w:lang w:val="en-US"/>
        </w:rPr>
        <w:t>2</w:t>
      </w:r>
      <w:r w:rsidRPr="00700629">
        <w:rPr>
          <w:color w:val="auto"/>
          <w:lang w:val="en-US"/>
        </w:rPr>
        <w:t>;</w:t>
      </w:r>
    </w:p>
    <w:p w14:paraId="5E4E2017" w14:textId="77777777" w:rsidR="00386803" w:rsidRPr="00700629" w:rsidRDefault="00386803" w:rsidP="00D15644">
      <w:pPr>
        <w:rPr>
          <w:color w:val="auto"/>
          <w:lang w:val="en-US"/>
        </w:rPr>
      </w:pPr>
      <w:r w:rsidRPr="00700629">
        <w:rPr>
          <w:color w:val="auto"/>
          <w:lang w:val="en-US"/>
        </w:rPr>
        <w:t>- Xây dựng khu lưu chứa chất thải y tế diện tích xây dựng khoảng 7m</w:t>
      </w:r>
      <w:r w:rsidRPr="00700629">
        <w:rPr>
          <w:color w:val="auto"/>
          <w:vertAlign w:val="superscript"/>
          <w:lang w:val="en-US"/>
        </w:rPr>
        <w:t>2</w:t>
      </w:r>
      <w:r w:rsidRPr="00700629">
        <w:rPr>
          <w:color w:val="auto"/>
          <w:lang w:val="en-US"/>
        </w:rPr>
        <w:t>;</w:t>
      </w:r>
    </w:p>
    <w:p w14:paraId="7631F170" w14:textId="77777777" w:rsidR="00386803" w:rsidRPr="00700629" w:rsidRDefault="00386803" w:rsidP="00D15644">
      <w:pPr>
        <w:rPr>
          <w:color w:val="auto"/>
          <w:lang w:val="en-US"/>
        </w:rPr>
      </w:pPr>
      <w:r w:rsidRPr="00700629">
        <w:rPr>
          <w:color w:val="auto"/>
          <w:lang w:val="en-US"/>
        </w:rPr>
        <w:t>- Sân vườn, hệ thống cấp điện, cấp thoát nước được xây dựng đồng bộ;</w:t>
      </w:r>
    </w:p>
    <w:p w14:paraId="750842C8" w14:textId="65E7E1B2" w:rsidR="00386803" w:rsidRPr="00700629" w:rsidRDefault="00386803" w:rsidP="00386803">
      <w:pPr>
        <w:spacing w:before="40" w:after="40"/>
        <w:rPr>
          <w:b/>
          <w:bCs/>
          <w:color w:val="auto"/>
          <w:lang w:val="en-US"/>
        </w:rPr>
      </w:pPr>
      <w:r w:rsidRPr="00700629">
        <w:rPr>
          <w:b/>
          <w:bCs/>
          <w:color w:val="auto"/>
          <w:lang w:val="en-US"/>
        </w:rPr>
        <w:t xml:space="preserve">2. </w:t>
      </w:r>
      <w:r w:rsidR="00477917" w:rsidRPr="00700629">
        <w:rPr>
          <w:b/>
          <w:bCs/>
          <w:color w:val="auto"/>
          <w:lang w:val="en-US"/>
        </w:rPr>
        <w:t xml:space="preserve">Cải tạo, nâng cấp </w:t>
      </w:r>
      <w:r w:rsidRPr="00700629">
        <w:rPr>
          <w:b/>
          <w:bCs/>
          <w:color w:val="auto"/>
          <w:lang w:val="en-US"/>
        </w:rPr>
        <w:t>Trạm y tế xã Xuân Ngọc</w:t>
      </w:r>
    </w:p>
    <w:p w14:paraId="6066AAA7" w14:textId="5F6BEEAB" w:rsidR="00477917" w:rsidRPr="00700629" w:rsidRDefault="00477917" w:rsidP="00477917">
      <w:pPr>
        <w:spacing w:before="40" w:after="40"/>
        <w:rPr>
          <w:color w:val="auto"/>
          <w:lang w:val="en-US"/>
        </w:rPr>
      </w:pPr>
      <w:r w:rsidRPr="00700629">
        <w:rPr>
          <w:color w:val="auto"/>
          <w:lang w:val="en-US"/>
        </w:rPr>
        <w:t>Tổng hợp các hạng mục công trình của trạm y tế xã Xuân Ngọc trong bảng sau:</w:t>
      </w:r>
    </w:p>
    <w:p w14:paraId="5DADA55A" w14:textId="58AB1412" w:rsidR="00477917" w:rsidRPr="00700629" w:rsidRDefault="00477917" w:rsidP="005E45D2">
      <w:pPr>
        <w:pStyle w:val="Caption"/>
        <w:rPr>
          <w:color w:val="auto"/>
          <w:lang w:val="en-US"/>
        </w:rPr>
      </w:pPr>
      <w:bookmarkStart w:id="199" w:name="_Toc123140566"/>
      <w:r w:rsidRPr="00700629">
        <w:rPr>
          <w:color w:val="auto"/>
        </w:rPr>
        <w:t xml:space="preserve">Bảng 1. </w:t>
      </w:r>
      <w:r w:rsidR="00D15644" w:rsidRPr="00700629">
        <w:rPr>
          <w:color w:val="auto"/>
          <w:lang w:val="en-US"/>
        </w:rPr>
        <w:t>5</w:t>
      </w:r>
      <w:r w:rsidR="005E45D2" w:rsidRPr="00700629">
        <w:rPr>
          <w:color w:val="auto"/>
          <w:lang w:val="en-US"/>
        </w:rPr>
        <w:t>6</w:t>
      </w:r>
      <w:r w:rsidRPr="00700629">
        <w:rPr>
          <w:color w:val="auto"/>
          <w:lang w:val="en-US"/>
        </w:rPr>
        <w:t xml:space="preserve">. Tổng hợp hạng mục công trình của trạm y tế </w:t>
      </w:r>
      <w:r w:rsidRPr="00700629">
        <w:rPr>
          <w:bCs/>
          <w:color w:val="auto"/>
          <w:lang w:val="en-US"/>
        </w:rPr>
        <w:t>xã Xuân Ngọc</w:t>
      </w:r>
      <w:bookmarkEnd w:id="199"/>
    </w:p>
    <w:tbl>
      <w:tblPr>
        <w:tblStyle w:val="TableGrid"/>
        <w:tblW w:w="5000" w:type="pct"/>
        <w:jc w:val="center"/>
        <w:tblLook w:val="04A0" w:firstRow="1" w:lastRow="0" w:firstColumn="1" w:lastColumn="0" w:noHBand="0" w:noVBand="1"/>
      </w:tblPr>
      <w:tblGrid>
        <w:gridCol w:w="764"/>
        <w:gridCol w:w="2649"/>
        <w:gridCol w:w="1116"/>
        <w:gridCol w:w="1114"/>
        <w:gridCol w:w="1257"/>
        <w:gridCol w:w="1116"/>
        <w:gridCol w:w="1377"/>
      </w:tblGrid>
      <w:tr w:rsidR="00700629" w:rsidRPr="00700629" w14:paraId="3457C480" w14:textId="77777777" w:rsidTr="0032145F">
        <w:trPr>
          <w:jc w:val="center"/>
        </w:trPr>
        <w:tc>
          <w:tcPr>
            <w:tcW w:w="406" w:type="pct"/>
            <w:vAlign w:val="center"/>
          </w:tcPr>
          <w:p w14:paraId="69AD61FB" w14:textId="77777777" w:rsidR="00477917" w:rsidRPr="00700629" w:rsidRDefault="00477917" w:rsidP="00AD30E9">
            <w:pPr>
              <w:spacing w:before="0" w:after="0"/>
              <w:ind w:firstLine="0"/>
              <w:jc w:val="center"/>
              <w:rPr>
                <w:b/>
                <w:bCs/>
                <w:color w:val="auto"/>
                <w:lang w:val="en-US"/>
              </w:rPr>
            </w:pPr>
            <w:r w:rsidRPr="00700629">
              <w:rPr>
                <w:b/>
                <w:bCs/>
                <w:color w:val="auto"/>
                <w:lang w:val="en-US"/>
              </w:rPr>
              <w:t>STT</w:t>
            </w:r>
          </w:p>
        </w:tc>
        <w:tc>
          <w:tcPr>
            <w:tcW w:w="1410" w:type="pct"/>
            <w:vAlign w:val="center"/>
          </w:tcPr>
          <w:p w14:paraId="3B94D6CA" w14:textId="77777777" w:rsidR="00477917" w:rsidRPr="00700629" w:rsidRDefault="00477917" w:rsidP="00AD30E9">
            <w:pPr>
              <w:spacing w:before="0" w:after="0"/>
              <w:ind w:firstLine="0"/>
              <w:jc w:val="center"/>
              <w:rPr>
                <w:b/>
                <w:bCs/>
                <w:color w:val="auto"/>
                <w:lang w:val="en-US"/>
              </w:rPr>
            </w:pPr>
            <w:r w:rsidRPr="00700629">
              <w:rPr>
                <w:b/>
                <w:bCs/>
                <w:color w:val="auto"/>
                <w:lang w:val="en-US"/>
              </w:rPr>
              <w:t>Hạng mục</w:t>
            </w:r>
          </w:p>
        </w:tc>
        <w:tc>
          <w:tcPr>
            <w:tcW w:w="594" w:type="pct"/>
            <w:vAlign w:val="center"/>
          </w:tcPr>
          <w:p w14:paraId="5800DFD8" w14:textId="77777777" w:rsidR="00477917" w:rsidRPr="00700629" w:rsidRDefault="00477917" w:rsidP="00AD30E9">
            <w:pPr>
              <w:spacing w:before="0" w:after="0"/>
              <w:ind w:firstLine="0"/>
              <w:jc w:val="center"/>
              <w:rPr>
                <w:b/>
                <w:bCs/>
                <w:color w:val="auto"/>
                <w:lang w:val="en-US"/>
              </w:rPr>
            </w:pPr>
            <w:r w:rsidRPr="00700629">
              <w:rPr>
                <w:b/>
                <w:bCs/>
                <w:color w:val="auto"/>
                <w:lang w:val="en-US"/>
              </w:rPr>
              <w:t>Số lượng</w:t>
            </w:r>
          </w:p>
        </w:tc>
        <w:tc>
          <w:tcPr>
            <w:tcW w:w="593" w:type="pct"/>
            <w:vAlign w:val="center"/>
          </w:tcPr>
          <w:p w14:paraId="349840DA" w14:textId="77777777" w:rsidR="00477917" w:rsidRPr="00700629" w:rsidRDefault="00477917" w:rsidP="00AD30E9">
            <w:pPr>
              <w:spacing w:before="0" w:after="0"/>
              <w:ind w:firstLine="0"/>
              <w:jc w:val="center"/>
              <w:rPr>
                <w:b/>
                <w:bCs/>
                <w:color w:val="auto"/>
                <w:lang w:val="en-US"/>
              </w:rPr>
            </w:pPr>
            <w:r w:rsidRPr="00700629">
              <w:rPr>
                <w:b/>
                <w:bCs/>
                <w:color w:val="auto"/>
                <w:lang w:val="en-US"/>
              </w:rPr>
              <w:t>Số tầng</w:t>
            </w:r>
          </w:p>
        </w:tc>
        <w:tc>
          <w:tcPr>
            <w:tcW w:w="669" w:type="pct"/>
            <w:vAlign w:val="center"/>
          </w:tcPr>
          <w:p w14:paraId="4FFCCDCD" w14:textId="77777777" w:rsidR="00477917" w:rsidRPr="00700629" w:rsidRDefault="00477917" w:rsidP="00AD30E9">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4" w:type="pct"/>
            <w:vAlign w:val="center"/>
          </w:tcPr>
          <w:p w14:paraId="30700CD0" w14:textId="77777777" w:rsidR="00477917" w:rsidRPr="00700629" w:rsidRDefault="00477917" w:rsidP="00AD30E9">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3" w:type="pct"/>
            <w:vAlign w:val="center"/>
          </w:tcPr>
          <w:p w14:paraId="55A84B26" w14:textId="77777777" w:rsidR="00477917" w:rsidRPr="00700629" w:rsidRDefault="00477917" w:rsidP="00AD30E9">
            <w:pPr>
              <w:spacing w:before="0" w:after="0"/>
              <w:ind w:firstLine="0"/>
              <w:jc w:val="center"/>
              <w:rPr>
                <w:b/>
                <w:bCs/>
                <w:color w:val="auto"/>
                <w:lang w:val="en-US"/>
              </w:rPr>
            </w:pPr>
            <w:r w:rsidRPr="00700629">
              <w:rPr>
                <w:b/>
                <w:bCs/>
                <w:color w:val="auto"/>
                <w:lang w:val="en-US"/>
              </w:rPr>
              <w:t>Ghi chú</w:t>
            </w:r>
          </w:p>
        </w:tc>
      </w:tr>
      <w:tr w:rsidR="00700629" w:rsidRPr="00700629" w14:paraId="741F55B1" w14:textId="77777777" w:rsidTr="0032145F">
        <w:trPr>
          <w:jc w:val="center"/>
        </w:trPr>
        <w:tc>
          <w:tcPr>
            <w:tcW w:w="406" w:type="pct"/>
            <w:vAlign w:val="center"/>
          </w:tcPr>
          <w:p w14:paraId="261A3838" w14:textId="77777777" w:rsidR="00477917" w:rsidRPr="00700629" w:rsidRDefault="00477917" w:rsidP="00AD30E9">
            <w:pPr>
              <w:spacing w:before="0" w:after="0"/>
              <w:ind w:firstLine="0"/>
              <w:jc w:val="center"/>
              <w:rPr>
                <w:b/>
                <w:bCs/>
                <w:color w:val="auto"/>
                <w:lang w:val="en-US"/>
              </w:rPr>
            </w:pPr>
            <w:r w:rsidRPr="00700629">
              <w:rPr>
                <w:b/>
                <w:bCs/>
                <w:color w:val="auto"/>
                <w:lang w:val="en-US"/>
              </w:rPr>
              <w:t>A</w:t>
            </w:r>
          </w:p>
        </w:tc>
        <w:tc>
          <w:tcPr>
            <w:tcW w:w="2597" w:type="pct"/>
            <w:gridSpan w:val="3"/>
          </w:tcPr>
          <w:p w14:paraId="56EB8E64" w14:textId="77777777" w:rsidR="00477917" w:rsidRPr="00700629" w:rsidRDefault="00477917" w:rsidP="00AD30E9">
            <w:pPr>
              <w:spacing w:before="0" w:after="0"/>
              <w:ind w:firstLine="0"/>
              <w:jc w:val="left"/>
              <w:rPr>
                <w:color w:val="auto"/>
                <w:lang w:val="en-US"/>
              </w:rPr>
            </w:pPr>
            <w:r w:rsidRPr="00700629">
              <w:rPr>
                <w:b/>
                <w:bCs/>
                <w:color w:val="auto"/>
                <w:lang w:val="en-US"/>
              </w:rPr>
              <w:t>Các hạng mục công trình chính</w:t>
            </w:r>
          </w:p>
        </w:tc>
        <w:tc>
          <w:tcPr>
            <w:tcW w:w="669" w:type="pct"/>
            <w:vAlign w:val="center"/>
          </w:tcPr>
          <w:p w14:paraId="25C26833" w14:textId="77777777" w:rsidR="00477917" w:rsidRPr="00700629" w:rsidRDefault="00477917" w:rsidP="00AD30E9">
            <w:pPr>
              <w:spacing w:before="0" w:after="0"/>
              <w:ind w:firstLine="0"/>
              <w:jc w:val="center"/>
              <w:rPr>
                <w:color w:val="auto"/>
                <w:lang w:val="en-US"/>
              </w:rPr>
            </w:pPr>
          </w:p>
        </w:tc>
        <w:tc>
          <w:tcPr>
            <w:tcW w:w="594" w:type="pct"/>
            <w:vAlign w:val="center"/>
          </w:tcPr>
          <w:p w14:paraId="2E242626" w14:textId="77777777" w:rsidR="00477917" w:rsidRPr="00700629" w:rsidRDefault="00477917" w:rsidP="00AD30E9">
            <w:pPr>
              <w:spacing w:before="0" w:after="0"/>
              <w:ind w:firstLine="0"/>
              <w:jc w:val="center"/>
              <w:rPr>
                <w:color w:val="auto"/>
                <w:lang w:val="en-US"/>
              </w:rPr>
            </w:pPr>
          </w:p>
        </w:tc>
        <w:tc>
          <w:tcPr>
            <w:tcW w:w="733" w:type="pct"/>
            <w:vAlign w:val="center"/>
          </w:tcPr>
          <w:p w14:paraId="3BD84D6E" w14:textId="77777777" w:rsidR="00477917" w:rsidRPr="00700629" w:rsidRDefault="00477917" w:rsidP="00AD30E9">
            <w:pPr>
              <w:spacing w:before="0" w:after="0"/>
              <w:ind w:firstLine="0"/>
              <w:jc w:val="center"/>
              <w:rPr>
                <w:color w:val="auto"/>
                <w:lang w:val="en-US"/>
              </w:rPr>
            </w:pPr>
          </w:p>
        </w:tc>
      </w:tr>
      <w:tr w:rsidR="00700629" w:rsidRPr="00700629" w14:paraId="186FA3F8" w14:textId="77777777" w:rsidTr="0032145F">
        <w:trPr>
          <w:jc w:val="center"/>
        </w:trPr>
        <w:tc>
          <w:tcPr>
            <w:tcW w:w="406" w:type="pct"/>
            <w:vAlign w:val="center"/>
          </w:tcPr>
          <w:p w14:paraId="7127543E" w14:textId="77777777" w:rsidR="00477917" w:rsidRPr="00700629" w:rsidRDefault="00477917" w:rsidP="00AD30E9">
            <w:pPr>
              <w:spacing w:before="0" w:after="0"/>
              <w:ind w:firstLine="0"/>
              <w:jc w:val="center"/>
              <w:rPr>
                <w:color w:val="auto"/>
                <w:lang w:val="en-US"/>
              </w:rPr>
            </w:pPr>
            <w:r w:rsidRPr="00700629">
              <w:rPr>
                <w:color w:val="auto"/>
                <w:lang w:val="en-US"/>
              </w:rPr>
              <w:t>1</w:t>
            </w:r>
          </w:p>
        </w:tc>
        <w:tc>
          <w:tcPr>
            <w:tcW w:w="1410" w:type="pct"/>
          </w:tcPr>
          <w:p w14:paraId="0CD7D2ED" w14:textId="77777777" w:rsidR="00477917" w:rsidRPr="00700629" w:rsidRDefault="00477917" w:rsidP="00AD30E9">
            <w:pPr>
              <w:spacing w:before="0" w:after="0"/>
              <w:ind w:firstLine="0"/>
              <w:rPr>
                <w:color w:val="auto"/>
                <w:lang w:val="en-US"/>
              </w:rPr>
            </w:pPr>
            <w:r w:rsidRPr="00700629">
              <w:rPr>
                <w:color w:val="auto"/>
                <w:lang w:val="en-US"/>
              </w:rPr>
              <w:t>Nhà khám chữa bệnh</w:t>
            </w:r>
          </w:p>
        </w:tc>
        <w:tc>
          <w:tcPr>
            <w:tcW w:w="594" w:type="pct"/>
            <w:vAlign w:val="center"/>
          </w:tcPr>
          <w:p w14:paraId="4EC38013" w14:textId="77777777" w:rsidR="00477917" w:rsidRPr="00700629" w:rsidRDefault="00477917" w:rsidP="00AD30E9">
            <w:pPr>
              <w:spacing w:before="0" w:after="0"/>
              <w:ind w:firstLine="0"/>
              <w:jc w:val="center"/>
              <w:rPr>
                <w:color w:val="auto"/>
                <w:lang w:val="en-US"/>
              </w:rPr>
            </w:pPr>
            <w:r w:rsidRPr="00700629">
              <w:rPr>
                <w:color w:val="auto"/>
                <w:lang w:val="en-US"/>
              </w:rPr>
              <w:t>01</w:t>
            </w:r>
          </w:p>
        </w:tc>
        <w:tc>
          <w:tcPr>
            <w:tcW w:w="593" w:type="pct"/>
            <w:vAlign w:val="center"/>
          </w:tcPr>
          <w:p w14:paraId="3D1538A9" w14:textId="77777777" w:rsidR="00477917" w:rsidRPr="00700629" w:rsidRDefault="00477917" w:rsidP="00AD30E9">
            <w:pPr>
              <w:spacing w:before="0" w:after="0"/>
              <w:ind w:firstLine="0"/>
              <w:jc w:val="center"/>
              <w:rPr>
                <w:color w:val="auto"/>
                <w:lang w:val="en-US"/>
              </w:rPr>
            </w:pPr>
            <w:r w:rsidRPr="00700629">
              <w:rPr>
                <w:color w:val="auto"/>
                <w:lang w:val="en-US"/>
              </w:rPr>
              <w:t>02</w:t>
            </w:r>
          </w:p>
        </w:tc>
        <w:tc>
          <w:tcPr>
            <w:tcW w:w="669" w:type="pct"/>
            <w:vAlign w:val="center"/>
          </w:tcPr>
          <w:p w14:paraId="722B8A7A" w14:textId="39BF3F37" w:rsidR="00477917" w:rsidRPr="00700629" w:rsidRDefault="00477917" w:rsidP="00AD30E9">
            <w:pPr>
              <w:spacing w:before="0" w:after="0"/>
              <w:ind w:firstLine="0"/>
              <w:jc w:val="center"/>
              <w:rPr>
                <w:color w:val="auto"/>
                <w:lang w:val="en-US"/>
              </w:rPr>
            </w:pPr>
            <w:r w:rsidRPr="00700629">
              <w:rPr>
                <w:color w:val="auto"/>
                <w:lang w:val="en-US"/>
              </w:rPr>
              <w:t>152,0</w:t>
            </w:r>
          </w:p>
        </w:tc>
        <w:tc>
          <w:tcPr>
            <w:tcW w:w="594" w:type="pct"/>
            <w:vAlign w:val="center"/>
          </w:tcPr>
          <w:p w14:paraId="0B6C576B" w14:textId="73C085D6" w:rsidR="00477917" w:rsidRPr="00700629" w:rsidRDefault="00477917" w:rsidP="00AD30E9">
            <w:pPr>
              <w:spacing w:before="0" w:after="0"/>
              <w:ind w:firstLine="0"/>
              <w:jc w:val="center"/>
              <w:rPr>
                <w:color w:val="auto"/>
                <w:lang w:val="en-US"/>
              </w:rPr>
            </w:pPr>
            <w:r w:rsidRPr="00700629">
              <w:rPr>
                <w:color w:val="auto"/>
                <w:lang w:val="en-US"/>
              </w:rPr>
              <w:t>291,0</w:t>
            </w:r>
          </w:p>
        </w:tc>
        <w:tc>
          <w:tcPr>
            <w:tcW w:w="733" w:type="pct"/>
            <w:vAlign w:val="center"/>
          </w:tcPr>
          <w:p w14:paraId="56626954" w14:textId="6BFA8ADF" w:rsidR="00477917" w:rsidRPr="00700629" w:rsidRDefault="00477917" w:rsidP="00AD30E9">
            <w:pPr>
              <w:spacing w:before="0" w:after="0"/>
              <w:ind w:firstLine="0"/>
              <w:jc w:val="center"/>
              <w:rPr>
                <w:color w:val="auto"/>
                <w:lang w:val="en-US"/>
              </w:rPr>
            </w:pPr>
            <w:r w:rsidRPr="00700629">
              <w:rPr>
                <w:color w:val="auto"/>
                <w:lang w:val="en-US"/>
              </w:rPr>
              <w:t>Xây mới</w:t>
            </w:r>
          </w:p>
        </w:tc>
      </w:tr>
      <w:tr w:rsidR="00700629" w:rsidRPr="00700629" w14:paraId="72A2853B" w14:textId="77777777" w:rsidTr="0032145F">
        <w:trPr>
          <w:jc w:val="center"/>
        </w:trPr>
        <w:tc>
          <w:tcPr>
            <w:tcW w:w="406" w:type="pct"/>
            <w:vAlign w:val="center"/>
          </w:tcPr>
          <w:p w14:paraId="0DF21C84" w14:textId="77777777" w:rsidR="00477917" w:rsidRPr="00700629" w:rsidRDefault="00477917" w:rsidP="00AD30E9">
            <w:pPr>
              <w:spacing w:before="0" w:after="0"/>
              <w:ind w:firstLine="0"/>
              <w:jc w:val="center"/>
              <w:rPr>
                <w:color w:val="auto"/>
                <w:lang w:val="en-US"/>
              </w:rPr>
            </w:pPr>
            <w:r w:rsidRPr="00700629">
              <w:rPr>
                <w:color w:val="auto"/>
                <w:lang w:val="en-US"/>
              </w:rPr>
              <w:t>2</w:t>
            </w:r>
          </w:p>
        </w:tc>
        <w:tc>
          <w:tcPr>
            <w:tcW w:w="1410" w:type="pct"/>
          </w:tcPr>
          <w:p w14:paraId="1C3CA901" w14:textId="77777777" w:rsidR="00477917" w:rsidRPr="00700629" w:rsidRDefault="00477917" w:rsidP="00AD30E9">
            <w:pPr>
              <w:spacing w:before="0" w:after="0"/>
              <w:ind w:firstLine="0"/>
              <w:rPr>
                <w:color w:val="auto"/>
                <w:lang w:val="en-US"/>
              </w:rPr>
            </w:pPr>
            <w:r w:rsidRPr="00700629">
              <w:rPr>
                <w:color w:val="auto"/>
                <w:lang w:val="en-US"/>
              </w:rPr>
              <w:t>Nhà khám chữa bệnh</w:t>
            </w:r>
          </w:p>
        </w:tc>
        <w:tc>
          <w:tcPr>
            <w:tcW w:w="594" w:type="pct"/>
            <w:vAlign w:val="center"/>
          </w:tcPr>
          <w:p w14:paraId="5E2C55EA" w14:textId="77777777" w:rsidR="00477917" w:rsidRPr="00700629" w:rsidRDefault="00477917" w:rsidP="00AD30E9">
            <w:pPr>
              <w:spacing w:before="0" w:after="0"/>
              <w:ind w:firstLine="0"/>
              <w:jc w:val="center"/>
              <w:rPr>
                <w:color w:val="auto"/>
                <w:lang w:val="en-US"/>
              </w:rPr>
            </w:pPr>
            <w:r w:rsidRPr="00700629">
              <w:rPr>
                <w:color w:val="auto"/>
                <w:lang w:val="en-US"/>
              </w:rPr>
              <w:t>01</w:t>
            </w:r>
          </w:p>
        </w:tc>
        <w:tc>
          <w:tcPr>
            <w:tcW w:w="593" w:type="pct"/>
            <w:vAlign w:val="center"/>
          </w:tcPr>
          <w:p w14:paraId="65E8E7F1" w14:textId="77777777" w:rsidR="00477917" w:rsidRPr="00700629" w:rsidRDefault="00477917" w:rsidP="00AD30E9">
            <w:pPr>
              <w:spacing w:before="0" w:after="0"/>
              <w:ind w:firstLine="0"/>
              <w:jc w:val="center"/>
              <w:rPr>
                <w:color w:val="auto"/>
                <w:lang w:val="en-US"/>
              </w:rPr>
            </w:pPr>
            <w:r w:rsidRPr="00700629">
              <w:rPr>
                <w:color w:val="auto"/>
                <w:lang w:val="en-US"/>
              </w:rPr>
              <w:t>01</w:t>
            </w:r>
          </w:p>
        </w:tc>
        <w:tc>
          <w:tcPr>
            <w:tcW w:w="669" w:type="pct"/>
            <w:vAlign w:val="center"/>
          </w:tcPr>
          <w:p w14:paraId="33170502" w14:textId="7EF16ECC" w:rsidR="00477917" w:rsidRPr="00700629" w:rsidRDefault="00477917" w:rsidP="00AD30E9">
            <w:pPr>
              <w:spacing w:before="0" w:after="0"/>
              <w:ind w:firstLine="0"/>
              <w:jc w:val="center"/>
              <w:rPr>
                <w:color w:val="auto"/>
                <w:lang w:val="en-US"/>
              </w:rPr>
            </w:pPr>
            <w:r w:rsidRPr="00700629">
              <w:rPr>
                <w:color w:val="auto"/>
                <w:lang w:val="en-US"/>
              </w:rPr>
              <w:t>205,0</w:t>
            </w:r>
          </w:p>
        </w:tc>
        <w:tc>
          <w:tcPr>
            <w:tcW w:w="594" w:type="pct"/>
            <w:vAlign w:val="center"/>
          </w:tcPr>
          <w:p w14:paraId="1527EC41" w14:textId="3CF3E672" w:rsidR="00477917" w:rsidRPr="00700629" w:rsidRDefault="00477917" w:rsidP="00AD30E9">
            <w:pPr>
              <w:spacing w:before="0" w:after="0"/>
              <w:ind w:firstLine="0"/>
              <w:jc w:val="center"/>
              <w:rPr>
                <w:color w:val="auto"/>
                <w:lang w:val="en-US"/>
              </w:rPr>
            </w:pPr>
            <w:r w:rsidRPr="00700629">
              <w:rPr>
                <w:color w:val="auto"/>
                <w:lang w:val="en-US"/>
              </w:rPr>
              <w:t>205,0</w:t>
            </w:r>
          </w:p>
        </w:tc>
        <w:tc>
          <w:tcPr>
            <w:tcW w:w="733" w:type="pct"/>
            <w:vAlign w:val="center"/>
          </w:tcPr>
          <w:p w14:paraId="379F3AE0" w14:textId="68566C89" w:rsidR="00477917" w:rsidRPr="00700629" w:rsidRDefault="00477917" w:rsidP="00AD30E9">
            <w:pPr>
              <w:spacing w:before="0" w:after="0"/>
              <w:ind w:firstLine="0"/>
              <w:jc w:val="center"/>
              <w:rPr>
                <w:color w:val="auto"/>
                <w:lang w:val="en-US"/>
              </w:rPr>
            </w:pPr>
            <w:r w:rsidRPr="00700629">
              <w:rPr>
                <w:color w:val="auto"/>
                <w:lang w:val="en-US"/>
              </w:rPr>
              <w:t>Hiện trạng</w:t>
            </w:r>
          </w:p>
        </w:tc>
      </w:tr>
      <w:tr w:rsidR="00700629" w:rsidRPr="00700629" w14:paraId="04FA1DEE" w14:textId="77777777" w:rsidTr="0032145F">
        <w:trPr>
          <w:jc w:val="center"/>
        </w:trPr>
        <w:tc>
          <w:tcPr>
            <w:tcW w:w="406" w:type="pct"/>
            <w:vAlign w:val="center"/>
          </w:tcPr>
          <w:p w14:paraId="34D64EF3" w14:textId="0A5AF45A" w:rsidR="00140113" w:rsidRPr="00700629" w:rsidRDefault="00140113" w:rsidP="00AD30E9">
            <w:pPr>
              <w:spacing w:before="0" w:after="0"/>
              <w:ind w:firstLine="0"/>
              <w:jc w:val="center"/>
              <w:rPr>
                <w:color w:val="auto"/>
                <w:lang w:val="en-US"/>
              </w:rPr>
            </w:pPr>
            <w:r w:rsidRPr="00700629">
              <w:rPr>
                <w:color w:val="auto"/>
                <w:lang w:val="en-US"/>
              </w:rPr>
              <w:t>3</w:t>
            </w:r>
          </w:p>
        </w:tc>
        <w:tc>
          <w:tcPr>
            <w:tcW w:w="1410" w:type="pct"/>
          </w:tcPr>
          <w:p w14:paraId="1C9F8ECE" w14:textId="0D311C12" w:rsidR="00140113" w:rsidRPr="00700629" w:rsidRDefault="00140113" w:rsidP="00AD30E9">
            <w:pPr>
              <w:spacing w:before="0" w:after="0"/>
              <w:ind w:firstLine="0"/>
              <w:rPr>
                <w:color w:val="auto"/>
                <w:lang w:val="en-US"/>
              </w:rPr>
            </w:pPr>
            <w:r w:rsidRPr="00700629">
              <w:rPr>
                <w:color w:val="auto"/>
                <w:lang w:val="en-US"/>
              </w:rPr>
              <w:t>Nhà thuốc</w:t>
            </w:r>
          </w:p>
        </w:tc>
        <w:tc>
          <w:tcPr>
            <w:tcW w:w="594" w:type="pct"/>
            <w:vAlign w:val="center"/>
          </w:tcPr>
          <w:p w14:paraId="3036361A" w14:textId="2D44078D" w:rsidR="00140113" w:rsidRPr="00700629" w:rsidRDefault="00140113" w:rsidP="00AD30E9">
            <w:pPr>
              <w:spacing w:before="0" w:after="0"/>
              <w:ind w:firstLine="0"/>
              <w:jc w:val="center"/>
              <w:rPr>
                <w:color w:val="auto"/>
                <w:lang w:val="en-US"/>
              </w:rPr>
            </w:pPr>
            <w:r w:rsidRPr="00700629">
              <w:rPr>
                <w:color w:val="auto"/>
                <w:lang w:val="en-US"/>
              </w:rPr>
              <w:t>01</w:t>
            </w:r>
          </w:p>
        </w:tc>
        <w:tc>
          <w:tcPr>
            <w:tcW w:w="593" w:type="pct"/>
            <w:vAlign w:val="center"/>
          </w:tcPr>
          <w:p w14:paraId="2AC63EF1" w14:textId="25E27967" w:rsidR="00140113" w:rsidRPr="00700629" w:rsidRDefault="00140113" w:rsidP="00AD30E9">
            <w:pPr>
              <w:spacing w:before="0" w:after="0"/>
              <w:ind w:firstLine="0"/>
              <w:jc w:val="center"/>
              <w:rPr>
                <w:color w:val="auto"/>
                <w:lang w:val="en-US"/>
              </w:rPr>
            </w:pPr>
            <w:r w:rsidRPr="00700629">
              <w:rPr>
                <w:color w:val="auto"/>
                <w:lang w:val="en-US"/>
              </w:rPr>
              <w:t>01</w:t>
            </w:r>
          </w:p>
        </w:tc>
        <w:tc>
          <w:tcPr>
            <w:tcW w:w="669" w:type="pct"/>
            <w:vAlign w:val="center"/>
          </w:tcPr>
          <w:p w14:paraId="12695F92" w14:textId="372D6645" w:rsidR="00140113" w:rsidRPr="00700629" w:rsidRDefault="00140113" w:rsidP="00AD30E9">
            <w:pPr>
              <w:spacing w:before="0" w:after="0"/>
              <w:ind w:firstLine="0"/>
              <w:jc w:val="center"/>
              <w:rPr>
                <w:color w:val="auto"/>
                <w:lang w:val="en-US"/>
              </w:rPr>
            </w:pPr>
            <w:r w:rsidRPr="00700629">
              <w:rPr>
                <w:color w:val="auto"/>
                <w:lang w:val="en-US"/>
              </w:rPr>
              <w:t>17,5</w:t>
            </w:r>
          </w:p>
        </w:tc>
        <w:tc>
          <w:tcPr>
            <w:tcW w:w="594" w:type="pct"/>
            <w:vAlign w:val="center"/>
          </w:tcPr>
          <w:p w14:paraId="6F842A78" w14:textId="278A0D94" w:rsidR="00140113" w:rsidRPr="00700629" w:rsidRDefault="00140113" w:rsidP="00AD30E9">
            <w:pPr>
              <w:spacing w:before="0" w:after="0"/>
              <w:ind w:firstLine="0"/>
              <w:jc w:val="center"/>
              <w:rPr>
                <w:color w:val="auto"/>
                <w:lang w:val="en-US"/>
              </w:rPr>
            </w:pPr>
            <w:r w:rsidRPr="00700629">
              <w:rPr>
                <w:color w:val="auto"/>
                <w:lang w:val="en-US"/>
              </w:rPr>
              <w:t>17,5</w:t>
            </w:r>
          </w:p>
        </w:tc>
        <w:tc>
          <w:tcPr>
            <w:tcW w:w="733" w:type="pct"/>
            <w:vAlign w:val="center"/>
          </w:tcPr>
          <w:p w14:paraId="3C5E33E8" w14:textId="0003BAD9" w:rsidR="00140113" w:rsidRPr="00700629" w:rsidRDefault="00140113" w:rsidP="00AD30E9">
            <w:pPr>
              <w:spacing w:before="0" w:after="0"/>
              <w:ind w:firstLine="0"/>
              <w:jc w:val="center"/>
              <w:rPr>
                <w:color w:val="auto"/>
                <w:lang w:val="en-US"/>
              </w:rPr>
            </w:pPr>
            <w:r w:rsidRPr="00700629">
              <w:rPr>
                <w:color w:val="auto"/>
                <w:lang w:val="en-US"/>
              </w:rPr>
              <w:t>Hiện trạng</w:t>
            </w:r>
          </w:p>
        </w:tc>
      </w:tr>
      <w:tr w:rsidR="00700629" w:rsidRPr="00700629" w14:paraId="785BF598" w14:textId="77777777" w:rsidTr="0032145F">
        <w:trPr>
          <w:jc w:val="center"/>
        </w:trPr>
        <w:tc>
          <w:tcPr>
            <w:tcW w:w="406" w:type="pct"/>
            <w:vAlign w:val="center"/>
          </w:tcPr>
          <w:p w14:paraId="5FDE0AD0" w14:textId="77777777" w:rsidR="00140113" w:rsidRPr="00700629" w:rsidRDefault="00140113" w:rsidP="00AD30E9">
            <w:pPr>
              <w:spacing w:before="0" w:after="0"/>
              <w:ind w:firstLine="0"/>
              <w:jc w:val="center"/>
              <w:rPr>
                <w:b/>
                <w:bCs/>
                <w:color w:val="auto"/>
                <w:lang w:val="en-US"/>
              </w:rPr>
            </w:pPr>
            <w:r w:rsidRPr="00700629">
              <w:rPr>
                <w:b/>
                <w:bCs/>
                <w:color w:val="auto"/>
                <w:lang w:val="en-US"/>
              </w:rPr>
              <w:t>B</w:t>
            </w:r>
          </w:p>
        </w:tc>
        <w:tc>
          <w:tcPr>
            <w:tcW w:w="2004" w:type="pct"/>
            <w:gridSpan w:val="2"/>
          </w:tcPr>
          <w:p w14:paraId="6451BA6E" w14:textId="77777777" w:rsidR="00140113" w:rsidRPr="00700629" w:rsidRDefault="00140113" w:rsidP="00AD30E9">
            <w:pPr>
              <w:spacing w:before="0" w:after="0"/>
              <w:ind w:firstLine="0"/>
              <w:jc w:val="left"/>
              <w:rPr>
                <w:color w:val="auto"/>
                <w:lang w:val="en-US"/>
              </w:rPr>
            </w:pPr>
            <w:r w:rsidRPr="00700629">
              <w:rPr>
                <w:b/>
                <w:bCs/>
                <w:color w:val="auto"/>
                <w:lang w:val="en-US"/>
              </w:rPr>
              <w:t>Các hạng mục phụ trợ</w:t>
            </w:r>
          </w:p>
        </w:tc>
        <w:tc>
          <w:tcPr>
            <w:tcW w:w="593" w:type="pct"/>
            <w:vAlign w:val="center"/>
          </w:tcPr>
          <w:p w14:paraId="2E6A0B3E" w14:textId="77777777" w:rsidR="00140113" w:rsidRPr="00700629" w:rsidRDefault="00140113" w:rsidP="00AD30E9">
            <w:pPr>
              <w:spacing w:before="0" w:after="0"/>
              <w:ind w:firstLine="0"/>
              <w:jc w:val="center"/>
              <w:rPr>
                <w:color w:val="auto"/>
                <w:lang w:val="en-US"/>
              </w:rPr>
            </w:pPr>
          </w:p>
        </w:tc>
        <w:tc>
          <w:tcPr>
            <w:tcW w:w="669" w:type="pct"/>
            <w:vAlign w:val="center"/>
          </w:tcPr>
          <w:p w14:paraId="353E17F9" w14:textId="77777777" w:rsidR="00140113" w:rsidRPr="00700629" w:rsidRDefault="00140113" w:rsidP="00AD30E9">
            <w:pPr>
              <w:spacing w:before="0" w:after="0"/>
              <w:ind w:firstLine="0"/>
              <w:jc w:val="center"/>
              <w:rPr>
                <w:color w:val="auto"/>
                <w:lang w:val="en-US"/>
              </w:rPr>
            </w:pPr>
          </w:p>
        </w:tc>
        <w:tc>
          <w:tcPr>
            <w:tcW w:w="594" w:type="pct"/>
            <w:vAlign w:val="center"/>
          </w:tcPr>
          <w:p w14:paraId="2A2A8C1E" w14:textId="77777777" w:rsidR="00140113" w:rsidRPr="00700629" w:rsidRDefault="00140113" w:rsidP="00AD30E9">
            <w:pPr>
              <w:spacing w:before="0" w:after="0"/>
              <w:ind w:firstLine="0"/>
              <w:jc w:val="center"/>
              <w:rPr>
                <w:color w:val="auto"/>
                <w:lang w:val="en-US"/>
              </w:rPr>
            </w:pPr>
          </w:p>
        </w:tc>
        <w:tc>
          <w:tcPr>
            <w:tcW w:w="733" w:type="pct"/>
            <w:vAlign w:val="center"/>
          </w:tcPr>
          <w:p w14:paraId="3D4E1A83" w14:textId="77777777" w:rsidR="00140113" w:rsidRPr="00700629" w:rsidRDefault="00140113" w:rsidP="00AD30E9">
            <w:pPr>
              <w:spacing w:before="0" w:after="0"/>
              <w:ind w:firstLine="0"/>
              <w:jc w:val="center"/>
              <w:rPr>
                <w:color w:val="auto"/>
                <w:lang w:val="en-US"/>
              </w:rPr>
            </w:pPr>
          </w:p>
        </w:tc>
      </w:tr>
      <w:tr w:rsidR="00700629" w:rsidRPr="00700629" w14:paraId="37179900" w14:textId="77777777" w:rsidTr="0032145F">
        <w:trPr>
          <w:jc w:val="center"/>
        </w:trPr>
        <w:tc>
          <w:tcPr>
            <w:tcW w:w="406" w:type="pct"/>
            <w:vAlign w:val="center"/>
          </w:tcPr>
          <w:p w14:paraId="7AE9B888" w14:textId="77777777" w:rsidR="00140113" w:rsidRPr="00700629" w:rsidRDefault="00140113" w:rsidP="00AD30E9">
            <w:pPr>
              <w:spacing w:before="0" w:after="0"/>
              <w:ind w:firstLine="0"/>
              <w:jc w:val="center"/>
              <w:rPr>
                <w:color w:val="auto"/>
                <w:lang w:val="en-US"/>
              </w:rPr>
            </w:pPr>
            <w:r w:rsidRPr="00700629">
              <w:rPr>
                <w:color w:val="auto"/>
                <w:lang w:val="en-US"/>
              </w:rPr>
              <w:t>1</w:t>
            </w:r>
          </w:p>
        </w:tc>
        <w:tc>
          <w:tcPr>
            <w:tcW w:w="1410" w:type="pct"/>
          </w:tcPr>
          <w:p w14:paraId="73594465" w14:textId="77777777" w:rsidR="00140113" w:rsidRPr="00700629" w:rsidRDefault="00140113" w:rsidP="00AD30E9">
            <w:pPr>
              <w:spacing w:before="0" w:after="0"/>
              <w:ind w:firstLine="0"/>
              <w:rPr>
                <w:color w:val="auto"/>
                <w:lang w:val="en-US"/>
              </w:rPr>
            </w:pPr>
            <w:r w:rsidRPr="00700629">
              <w:rPr>
                <w:color w:val="auto"/>
                <w:lang w:val="en-US"/>
              </w:rPr>
              <w:t>Nhà ăn + bếp</w:t>
            </w:r>
          </w:p>
        </w:tc>
        <w:tc>
          <w:tcPr>
            <w:tcW w:w="594" w:type="pct"/>
            <w:vAlign w:val="center"/>
          </w:tcPr>
          <w:p w14:paraId="42A1D4CC" w14:textId="77777777" w:rsidR="00140113" w:rsidRPr="00700629" w:rsidRDefault="00140113" w:rsidP="00AD30E9">
            <w:pPr>
              <w:spacing w:before="0" w:after="0"/>
              <w:ind w:firstLine="0"/>
              <w:jc w:val="center"/>
              <w:rPr>
                <w:color w:val="auto"/>
                <w:lang w:val="en-US"/>
              </w:rPr>
            </w:pPr>
            <w:r w:rsidRPr="00700629">
              <w:rPr>
                <w:color w:val="auto"/>
                <w:lang w:val="en-US"/>
              </w:rPr>
              <w:t>01</w:t>
            </w:r>
          </w:p>
        </w:tc>
        <w:tc>
          <w:tcPr>
            <w:tcW w:w="593" w:type="pct"/>
            <w:vAlign w:val="center"/>
          </w:tcPr>
          <w:p w14:paraId="556D648F" w14:textId="77777777" w:rsidR="00140113" w:rsidRPr="00700629" w:rsidRDefault="00140113" w:rsidP="00AD30E9">
            <w:pPr>
              <w:spacing w:before="0" w:after="0"/>
              <w:ind w:firstLine="0"/>
              <w:jc w:val="center"/>
              <w:rPr>
                <w:color w:val="auto"/>
                <w:lang w:val="en-US"/>
              </w:rPr>
            </w:pPr>
            <w:r w:rsidRPr="00700629">
              <w:rPr>
                <w:color w:val="auto"/>
                <w:lang w:val="en-US"/>
              </w:rPr>
              <w:t>01</w:t>
            </w:r>
          </w:p>
        </w:tc>
        <w:tc>
          <w:tcPr>
            <w:tcW w:w="669" w:type="pct"/>
            <w:vAlign w:val="center"/>
          </w:tcPr>
          <w:p w14:paraId="60B7A29B" w14:textId="69C4AD47" w:rsidR="00140113" w:rsidRPr="00700629" w:rsidRDefault="00140113" w:rsidP="00AD30E9">
            <w:pPr>
              <w:spacing w:before="0" w:after="0"/>
              <w:ind w:firstLine="0"/>
              <w:jc w:val="center"/>
              <w:rPr>
                <w:color w:val="auto"/>
                <w:lang w:val="en-US"/>
              </w:rPr>
            </w:pPr>
            <w:r w:rsidRPr="00700629">
              <w:rPr>
                <w:color w:val="auto"/>
                <w:lang w:val="en-US"/>
              </w:rPr>
              <w:t>27,9</w:t>
            </w:r>
          </w:p>
        </w:tc>
        <w:tc>
          <w:tcPr>
            <w:tcW w:w="594" w:type="pct"/>
            <w:vAlign w:val="center"/>
          </w:tcPr>
          <w:p w14:paraId="7FE5FA48" w14:textId="276DA92D" w:rsidR="00140113" w:rsidRPr="00700629" w:rsidRDefault="00140113" w:rsidP="00AD30E9">
            <w:pPr>
              <w:spacing w:before="0" w:after="0"/>
              <w:ind w:firstLine="0"/>
              <w:jc w:val="center"/>
              <w:rPr>
                <w:color w:val="auto"/>
                <w:lang w:val="en-US"/>
              </w:rPr>
            </w:pPr>
            <w:r w:rsidRPr="00700629">
              <w:rPr>
                <w:color w:val="auto"/>
                <w:lang w:val="en-US"/>
              </w:rPr>
              <w:t>27,9</w:t>
            </w:r>
          </w:p>
        </w:tc>
        <w:tc>
          <w:tcPr>
            <w:tcW w:w="733" w:type="pct"/>
          </w:tcPr>
          <w:p w14:paraId="34BFA487" w14:textId="2630D8B6" w:rsidR="00140113" w:rsidRPr="00700629" w:rsidRDefault="00140113" w:rsidP="00AD30E9">
            <w:pPr>
              <w:spacing w:before="0" w:after="0"/>
              <w:ind w:firstLine="0"/>
              <w:jc w:val="center"/>
              <w:rPr>
                <w:color w:val="auto"/>
                <w:lang w:val="en-US"/>
              </w:rPr>
            </w:pPr>
            <w:r w:rsidRPr="00700629">
              <w:rPr>
                <w:color w:val="auto"/>
                <w:lang w:val="en-US"/>
              </w:rPr>
              <w:t>Hiện trạng</w:t>
            </w:r>
          </w:p>
        </w:tc>
      </w:tr>
      <w:tr w:rsidR="00700629" w:rsidRPr="00700629" w14:paraId="75606D5C" w14:textId="77777777" w:rsidTr="0032145F">
        <w:trPr>
          <w:jc w:val="center"/>
        </w:trPr>
        <w:tc>
          <w:tcPr>
            <w:tcW w:w="406" w:type="pct"/>
            <w:vAlign w:val="center"/>
          </w:tcPr>
          <w:p w14:paraId="1F555331" w14:textId="77777777" w:rsidR="00140113" w:rsidRPr="00700629" w:rsidRDefault="00140113" w:rsidP="00AD30E9">
            <w:pPr>
              <w:spacing w:before="0" w:after="0"/>
              <w:ind w:firstLine="0"/>
              <w:jc w:val="center"/>
              <w:rPr>
                <w:color w:val="auto"/>
                <w:lang w:val="en-US"/>
              </w:rPr>
            </w:pPr>
            <w:r w:rsidRPr="00700629">
              <w:rPr>
                <w:color w:val="auto"/>
                <w:lang w:val="en-US"/>
              </w:rPr>
              <w:t>2</w:t>
            </w:r>
          </w:p>
        </w:tc>
        <w:tc>
          <w:tcPr>
            <w:tcW w:w="1410" w:type="pct"/>
          </w:tcPr>
          <w:p w14:paraId="27654F80" w14:textId="77777777" w:rsidR="00140113" w:rsidRPr="00700629" w:rsidRDefault="00140113" w:rsidP="00AD30E9">
            <w:pPr>
              <w:spacing w:before="0" w:after="0"/>
              <w:ind w:firstLine="0"/>
              <w:rPr>
                <w:color w:val="auto"/>
                <w:lang w:val="en-US"/>
              </w:rPr>
            </w:pPr>
            <w:r w:rsidRPr="00700629">
              <w:rPr>
                <w:color w:val="auto"/>
                <w:lang w:val="en-US"/>
              </w:rPr>
              <w:t>Nhà để xe</w:t>
            </w:r>
          </w:p>
        </w:tc>
        <w:tc>
          <w:tcPr>
            <w:tcW w:w="594" w:type="pct"/>
            <w:vAlign w:val="center"/>
          </w:tcPr>
          <w:p w14:paraId="74A7AD06" w14:textId="77777777" w:rsidR="00140113" w:rsidRPr="00700629" w:rsidRDefault="00140113" w:rsidP="00AD30E9">
            <w:pPr>
              <w:spacing w:before="0" w:after="0"/>
              <w:ind w:firstLine="0"/>
              <w:jc w:val="center"/>
              <w:rPr>
                <w:color w:val="auto"/>
                <w:lang w:val="en-US"/>
              </w:rPr>
            </w:pPr>
            <w:r w:rsidRPr="00700629">
              <w:rPr>
                <w:color w:val="auto"/>
                <w:lang w:val="en-US"/>
              </w:rPr>
              <w:t>01</w:t>
            </w:r>
          </w:p>
        </w:tc>
        <w:tc>
          <w:tcPr>
            <w:tcW w:w="593" w:type="pct"/>
            <w:vAlign w:val="center"/>
          </w:tcPr>
          <w:p w14:paraId="5FA5C2FA" w14:textId="77777777" w:rsidR="00140113" w:rsidRPr="00700629" w:rsidRDefault="00140113" w:rsidP="00AD30E9">
            <w:pPr>
              <w:spacing w:before="0" w:after="0"/>
              <w:ind w:firstLine="0"/>
              <w:jc w:val="center"/>
              <w:rPr>
                <w:color w:val="auto"/>
                <w:lang w:val="en-US"/>
              </w:rPr>
            </w:pPr>
            <w:r w:rsidRPr="00700629">
              <w:rPr>
                <w:color w:val="auto"/>
                <w:lang w:val="en-US"/>
              </w:rPr>
              <w:t>01</w:t>
            </w:r>
          </w:p>
        </w:tc>
        <w:tc>
          <w:tcPr>
            <w:tcW w:w="669" w:type="pct"/>
            <w:vAlign w:val="center"/>
          </w:tcPr>
          <w:p w14:paraId="7535DE23" w14:textId="3ED2CE6F" w:rsidR="00140113" w:rsidRPr="00700629" w:rsidRDefault="00140113" w:rsidP="00AD30E9">
            <w:pPr>
              <w:spacing w:before="0" w:after="0"/>
              <w:ind w:firstLine="0"/>
              <w:jc w:val="center"/>
              <w:rPr>
                <w:color w:val="auto"/>
                <w:lang w:val="en-US"/>
              </w:rPr>
            </w:pPr>
            <w:r w:rsidRPr="00700629">
              <w:rPr>
                <w:color w:val="auto"/>
                <w:lang w:val="en-US"/>
              </w:rPr>
              <w:t>20,4</w:t>
            </w:r>
          </w:p>
        </w:tc>
        <w:tc>
          <w:tcPr>
            <w:tcW w:w="594" w:type="pct"/>
            <w:vAlign w:val="center"/>
          </w:tcPr>
          <w:p w14:paraId="2E97E571" w14:textId="34FFEC67" w:rsidR="00140113" w:rsidRPr="00700629" w:rsidRDefault="00140113" w:rsidP="00AD30E9">
            <w:pPr>
              <w:spacing w:before="0" w:after="0"/>
              <w:ind w:firstLine="0"/>
              <w:jc w:val="center"/>
              <w:rPr>
                <w:color w:val="auto"/>
                <w:lang w:val="en-US"/>
              </w:rPr>
            </w:pPr>
            <w:r w:rsidRPr="00700629">
              <w:rPr>
                <w:color w:val="auto"/>
                <w:lang w:val="en-US"/>
              </w:rPr>
              <w:t>20,4</w:t>
            </w:r>
          </w:p>
        </w:tc>
        <w:tc>
          <w:tcPr>
            <w:tcW w:w="733" w:type="pct"/>
          </w:tcPr>
          <w:p w14:paraId="1449FC4A" w14:textId="1E92B8D0" w:rsidR="00140113" w:rsidRPr="00700629" w:rsidRDefault="00140113" w:rsidP="00AD30E9">
            <w:pPr>
              <w:spacing w:before="0" w:after="0"/>
              <w:ind w:firstLine="0"/>
              <w:jc w:val="center"/>
              <w:rPr>
                <w:color w:val="auto"/>
                <w:lang w:val="en-US"/>
              </w:rPr>
            </w:pPr>
            <w:r w:rsidRPr="00700629">
              <w:rPr>
                <w:color w:val="auto"/>
                <w:lang w:val="en-US"/>
              </w:rPr>
              <w:t>Hiện trạng</w:t>
            </w:r>
          </w:p>
        </w:tc>
      </w:tr>
      <w:tr w:rsidR="00700629" w:rsidRPr="00700629" w14:paraId="798E915C" w14:textId="77777777" w:rsidTr="0032145F">
        <w:trPr>
          <w:jc w:val="center"/>
        </w:trPr>
        <w:tc>
          <w:tcPr>
            <w:tcW w:w="406" w:type="pct"/>
            <w:vAlign w:val="center"/>
          </w:tcPr>
          <w:p w14:paraId="47832C06" w14:textId="1CA09894" w:rsidR="00140113" w:rsidRPr="00700629" w:rsidRDefault="00140113" w:rsidP="00AD30E9">
            <w:pPr>
              <w:spacing w:before="0" w:after="0"/>
              <w:ind w:firstLine="0"/>
              <w:jc w:val="center"/>
              <w:rPr>
                <w:color w:val="auto"/>
                <w:lang w:val="en-US"/>
              </w:rPr>
            </w:pPr>
            <w:r w:rsidRPr="00700629">
              <w:rPr>
                <w:color w:val="auto"/>
                <w:lang w:val="en-US"/>
              </w:rPr>
              <w:t>3</w:t>
            </w:r>
          </w:p>
        </w:tc>
        <w:tc>
          <w:tcPr>
            <w:tcW w:w="1410" w:type="pct"/>
          </w:tcPr>
          <w:p w14:paraId="0E3CAADD" w14:textId="44C94B63" w:rsidR="00140113" w:rsidRPr="00700629" w:rsidRDefault="00140113" w:rsidP="00AD30E9">
            <w:pPr>
              <w:spacing w:before="0" w:after="0"/>
              <w:ind w:firstLine="0"/>
              <w:rPr>
                <w:color w:val="auto"/>
                <w:lang w:val="en-US"/>
              </w:rPr>
            </w:pPr>
            <w:r w:rsidRPr="00700629">
              <w:rPr>
                <w:color w:val="auto"/>
                <w:lang w:val="en-US"/>
              </w:rPr>
              <w:t>Bể nước sinh hoạt</w:t>
            </w:r>
          </w:p>
        </w:tc>
        <w:tc>
          <w:tcPr>
            <w:tcW w:w="594" w:type="pct"/>
            <w:vAlign w:val="center"/>
          </w:tcPr>
          <w:p w14:paraId="48739B1B" w14:textId="77777777" w:rsidR="00140113" w:rsidRPr="00700629" w:rsidRDefault="00140113" w:rsidP="00AD30E9">
            <w:pPr>
              <w:spacing w:before="0" w:after="0"/>
              <w:ind w:firstLine="0"/>
              <w:jc w:val="center"/>
              <w:rPr>
                <w:color w:val="auto"/>
                <w:lang w:val="en-US"/>
              </w:rPr>
            </w:pPr>
          </w:p>
        </w:tc>
        <w:tc>
          <w:tcPr>
            <w:tcW w:w="593" w:type="pct"/>
            <w:vAlign w:val="center"/>
          </w:tcPr>
          <w:p w14:paraId="161224D7" w14:textId="77777777" w:rsidR="00140113" w:rsidRPr="00700629" w:rsidRDefault="00140113" w:rsidP="00AD30E9">
            <w:pPr>
              <w:spacing w:before="0" w:after="0"/>
              <w:ind w:firstLine="0"/>
              <w:jc w:val="center"/>
              <w:rPr>
                <w:color w:val="auto"/>
                <w:lang w:val="en-US"/>
              </w:rPr>
            </w:pPr>
          </w:p>
        </w:tc>
        <w:tc>
          <w:tcPr>
            <w:tcW w:w="669" w:type="pct"/>
            <w:vAlign w:val="center"/>
          </w:tcPr>
          <w:p w14:paraId="511C1143" w14:textId="022F1025" w:rsidR="00140113" w:rsidRPr="00700629" w:rsidRDefault="00140113" w:rsidP="00AD30E9">
            <w:pPr>
              <w:spacing w:before="0" w:after="0"/>
              <w:ind w:firstLine="0"/>
              <w:jc w:val="center"/>
              <w:rPr>
                <w:color w:val="auto"/>
                <w:lang w:val="en-US"/>
              </w:rPr>
            </w:pPr>
            <w:r w:rsidRPr="00700629">
              <w:rPr>
                <w:color w:val="auto"/>
                <w:lang w:val="en-US"/>
              </w:rPr>
              <w:t>5,6</w:t>
            </w:r>
          </w:p>
        </w:tc>
        <w:tc>
          <w:tcPr>
            <w:tcW w:w="594" w:type="pct"/>
            <w:vAlign w:val="center"/>
          </w:tcPr>
          <w:p w14:paraId="3CCF2A48" w14:textId="77777777" w:rsidR="00140113" w:rsidRPr="00700629" w:rsidRDefault="00140113" w:rsidP="00AD30E9">
            <w:pPr>
              <w:spacing w:before="0" w:after="0"/>
              <w:ind w:firstLine="0"/>
              <w:jc w:val="center"/>
              <w:rPr>
                <w:color w:val="auto"/>
                <w:lang w:val="en-US"/>
              </w:rPr>
            </w:pPr>
          </w:p>
        </w:tc>
        <w:tc>
          <w:tcPr>
            <w:tcW w:w="733" w:type="pct"/>
          </w:tcPr>
          <w:p w14:paraId="7295D80E" w14:textId="7DC8D502" w:rsidR="00140113" w:rsidRPr="00700629" w:rsidRDefault="00140113" w:rsidP="00AD30E9">
            <w:pPr>
              <w:spacing w:before="0" w:after="0"/>
              <w:ind w:firstLine="0"/>
              <w:jc w:val="center"/>
              <w:rPr>
                <w:color w:val="auto"/>
                <w:lang w:val="en-US"/>
              </w:rPr>
            </w:pPr>
            <w:r w:rsidRPr="00700629">
              <w:rPr>
                <w:color w:val="auto"/>
                <w:lang w:val="en-US"/>
              </w:rPr>
              <w:t>Hiện trạng</w:t>
            </w:r>
          </w:p>
        </w:tc>
      </w:tr>
      <w:tr w:rsidR="00700629" w:rsidRPr="00700629" w14:paraId="64F7085F" w14:textId="77777777" w:rsidTr="0032145F">
        <w:trPr>
          <w:jc w:val="center"/>
        </w:trPr>
        <w:tc>
          <w:tcPr>
            <w:tcW w:w="406" w:type="pct"/>
            <w:vAlign w:val="center"/>
          </w:tcPr>
          <w:p w14:paraId="0F505165" w14:textId="1699AFA5" w:rsidR="00140113" w:rsidRPr="00700629" w:rsidRDefault="00140113" w:rsidP="00AD30E9">
            <w:pPr>
              <w:spacing w:before="0" w:after="0"/>
              <w:ind w:firstLine="0"/>
              <w:jc w:val="center"/>
              <w:rPr>
                <w:color w:val="auto"/>
                <w:lang w:val="en-US"/>
              </w:rPr>
            </w:pPr>
            <w:r w:rsidRPr="00700629">
              <w:rPr>
                <w:color w:val="auto"/>
                <w:lang w:val="en-US"/>
              </w:rPr>
              <w:t>4</w:t>
            </w:r>
          </w:p>
        </w:tc>
        <w:tc>
          <w:tcPr>
            <w:tcW w:w="1410" w:type="pct"/>
          </w:tcPr>
          <w:p w14:paraId="174F439F" w14:textId="77777777" w:rsidR="00140113" w:rsidRPr="00700629" w:rsidRDefault="00140113" w:rsidP="00AD30E9">
            <w:pPr>
              <w:spacing w:before="0" w:after="0"/>
              <w:ind w:firstLine="0"/>
              <w:rPr>
                <w:color w:val="auto"/>
                <w:lang w:val="en-US"/>
              </w:rPr>
            </w:pPr>
            <w:r w:rsidRPr="00700629">
              <w:rPr>
                <w:color w:val="auto"/>
                <w:lang w:val="en-US"/>
              </w:rPr>
              <w:t>Sân đường</w:t>
            </w:r>
          </w:p>
        </w:tc>
        <w:tc>
          <w:tcPr>
            <w:tcW w:w="594" w:type="pct"/>
            <w:vAlign w:val="center"/>
          </w:tcPr>
          <w:p w14:paraId="56E1D984" w14:textId="77777777" w:rsidR="00140113" w:rsidRPr="00700629" w:rsidRDefault="00140113" w:rsidP="00AD30E9">
            <w:pPr>
              <w:spacing w:before="0" w:after="0"/>
              <w:ind w:firstLine="0"/>
              <w:jc w:val="center"/>
              <w:rPr>
                <w:color w:val="auto"/>
                <w:lang w:val="en-US"/>
              </w:rPr>
            </w:pPr>
          </w:p>
        </w:tc>
        <w:tc>
          <w:tcPr>
            <w:tcW w:w="593" w:type="pct"/>
            <w:vAlign w:val="center"/>
          </w:tcPr>
          <w:p w14:paraId="316283FB" w14:textId="77777777" w:rsidR="00140113" w:rsidRPr="00700629" w:rsidRDefault="00140113" w:rsidP="00AD30E9">
            <w:pPr>
              <w:spacing w:before="0" w:after="0"/>
              <w:ind w:firstLine="0"/>
              <w:jc w:val="center"/>
              <w:rPr>
                <w:color w:val="auto"/>
                <w:lang w:val="en-US"/>
              </w:rPr>
            </w:pPr>
          </w:p>
        </w:tc>
        <w:tc>
          <w:tcPr>
            <w:tcW w:w="669" w:type="pct"/>
            <w:vAlign w:val="center"/>
          </w:tcPr>
          <w:p w14:paraId="2B6E04A8" w14:textId="7A4C378A" w:rsidR="00140113" w:rsidRPr="00700629" w:rsidRDefault="00140113" w:rsidP="00AD30E9">
            <w:pPr>
              <w:spacing w:before="0" w:after="0"/>
              <w:ind w:firstLine="0"/>
              <w:jc w:val="center"/>
              <w:rPr>
                <w:color w:val="auto"/>
                <w:lang w:val="en-US"/>
              </w:rPr>
            </w:pPr>
            <w:r w:rsidRPr="00700629">
              <w:rPr>
                <w:color w:val="auto"/>
                <w:lang w:val="en-US"/>
              </w:rPr>
              <w:t>292,8</w:t>
            </w:r>
          </w:p>
        </w:tc>
        <w:tc>
          <w:tcPr>
            <w:tcW w:w="594" w:type="pct"/>
            <w:vAlign w:val="center"/>
          </w:tcPr>
          <w:p w14:paraId="36B57E05" w14:textId="77777777" w:rsidR="00140113" w:rsidRPr="00700629" w:rsidRDefault="00140113" w:rsidP="00AD30E9">
            <w:pPr>
              <w:spacing w:before="0" w:after="0"/>
              <w:ind w:firstLine="0"/>
              <w:jc w:val="center"/>
              <w:rPr>
                <w:color w:val="auto"/>
                <w:lang w:val="en-US"/>
              </w:rPr>
            </w:pPr>
          </w:p>
        </w:tc>
        <w:tc>
          <w:tcPr>
            <w:tcW w:w="733" w:type="pct"/>
            <w:vAlign w:val="center"/>
          </w:tcPr>
          <w:p w14:paraId="6BB04940" w14:textId="77777777" w:rsidR="00140113" w:rsidRPr="00700629" w:rsidRDefault="00140113" w:rsidP="00AD30E9">
            <w:pPr>
              <w:spacing w:before="0" w:after="0"/>
              <w:ind w:firstLine="0"/>
              <w:jc w:val="center"/>
              <w:rPr>
                <w:color w:val="auto"/>
                <w:lang w:val="en-US"/>
              </w:rPr>
            </w:pPr>
            <w:r w:rsidRPr="00700629">
              <w:rPr>
                <w:color w:val="auto"/>
                <w:lang w:val="en-US"/>
              </w:rPr>
              <w:t>Hiện trạng</w:t>
            </w:r>
          </w:p>
        </w:tc>
      </w:tr>
      <w:tr w:rsidR="00700629" w:rsidRPr="00700629" w14:paraId="7C9CC97D" w14:textId="77777777" w:rsidTr="0032145F">
        <w:trPr>
          <w:jc w:val="center"/>
        </w:trPr>
        <w:tc>
          <w:tcPr>
            <w:tcW w:w="406" w:type="pct"/>
            <w:vAlign w:val="center"/>
          </w:tcPr>
          <w:p w14:paraId="7409028B" w14:textId="77777777" w:rsidR="00140113" w:rsidRPr="00700629" w:rsidRDefault="00140113" w:rsidP="00AD30E9">
            <w:pPr>
              <w:spacing w:before="0" w:after="0"/>
              <w:ind w:firstLine="0"/>
              <w:jc w:val="center"/>
              <w:rPr>
                <w:b/>
                <w:bCs/>
                <w:color w:val="auto"/>
                <w:lang w:val="en-US"/>
              </w:rPr>
            </w:pPr>
            <w:r w:rsidRPr="00700629">
              <w:rPr>
                <w:b/>
                <w:bCs/>
                <w:color w:val="auto"/>
                <w:lang w:val="en-US"/>
              </w:rPr>
              <w:t>C</w:t>
            </w:r>
          </w:p>
        </w:tc>
        <w:tc>
          <w:tcPr>
            <w:tcW w:w="2597" w:type="pct"/>
            <w:gridSpan w:val="3"/>
          </w:tcPr>
          <w:p w14:paraId="18B38D21" w14:textId="77777777" w:rsidR="00140113" w:rsidRPr="00700629" w:rsidRDefault="00140113" w:rsidP="00AD30E9">
            <w:pPr>
              <w:spacing w:before="0" w:after="0"/>
              <w:ind w:firstLine="0"/>
              <w:jc w:val="left"/>
              <w:rPr>
                <w:color w:val="auto"/>
                <w:lang w:val="en-US"/>
              </w:rPr>
            </w:pPr>
            <w:r w:rsidRPr="00700629">
              <w:rPr>
                <w:b/>
                <w:bCs/>
                <w:color w:val="auto"/>
                <w:lang w:val="en-US"/>
              </w:rPr>
              <w:t>Các hạng mục công trình BVMT</w:t>
            </w:r>
          </w:p>
        </w:tc>
        <w:tc>
          <w:tcPr>
            <w:tcW w:w="669" w:type="pct"/>
            <w:vAlign w:val="center"/>
          </w:tcPr>
          <w:p w14:paraId="3B39DD91" w14:textId="77777777" w:rsidR="00140113" w:rsidRPr="00700629" w:rsidRDefault="00140113" w:rsidP="00AD30E9">
            <w:pPr>
              <w:spacing w:before="0" w:after="0"/>
              <w:ind w:firstLine="0"/>
              <w:jc w:val="center"/>
              <w:rPr>
                <w:color w:val="auto"/>
                <w:lang w:val="en-US"/>
              </w:rPr>
            </w:pPr>
          </w:p>
        </w:tc>
        <w:tc>
          <w:tcPr>
            <w:tcW w:w="594" w:type="pct"/>
            <w:vAlign w:val="center"/>
          </w:tcPr>
          <w:p w14:paraId="35F5CE75" w14:textId="77777777" w:rsidR="00140113" w:rsidRPr="00700629" w:rsidRDefault="00140113" w:rsidP="00AD30E9">
            <w:pPr>
              <w:spacing w:before="0" w:after="0"/>
              <w:ind w:firstLine="0"/>
              <w:jc w:val="center"/>
              <w:rPr>
                <w:color w:val="auto"/>
                <w:lang w:val="en-US"/>
              </w:rPr>
            </w:pPr>
          </w:p>
        </w:tc>
        <w:tc>
          <w:tcPr>
            <w:tcW w:w="733" w:type="pct"/>
            <w:vAlign w:val="center"/>
          </w:tcPr>
          <w:p w14:paraId="31FE1C9F" w14:textId="77777777" w:rsidR="00140113" w:rsidRPr="00700629" w:rsidRDefault="00140113" w:rsidP="00AD30E9">
            <w:pPr>
              <w:spacing w:before="0" w:after="0"/>
              <w:ind w:firstLine="0"/>
              <w:jc w:val="center"/>
              <w:rPr>
                <w:color w:val="auto"/>
                <w:lang w:val="en-US"/>
              </w:rPr>
            </w:pPr>
          </w:p>
        </w:tc>
      </w:tr>
      <w:tr w:rsidR="0032145F" w:rsidRPr="00700629" w14:paraId="75E34FE5" w14:textId="77777777" w:rsidTr="0032145F">
        <w:trPr>
          <w:jc w:val="center"/>
        </w:trPr>
        <w:tc>
          <w:tcPr>
            <w:tcW w:w="406" w:type="pct"/>
            <w:vAlign w:val="center"/>
          </w:tcPr>
          <w:p w14:paraId="25EAB66D" w14:textId="77777777" w:rsidR="0032145F" w:rsidRPr="00700629" w:rsidRDefault="0032145F" w:rsidP="0032145F">
            <w:pPr>
              <w:spacing w:before="0" w:after="0"/>
              <w:ind w:firstLine="0"/>
              <w:jc w:val="center"/>
              <w:rPr>
                <w:color w:val="auto"/>
                <w:lang w:val="en-US"/>
              </w:rPr>
            </w:pPr>
            <w:r w:rsidRPr="00700629">
              <w:rPr>
                <w:color w:val="auto"/>
                <w:lang w:val="en-US"/>
              </w:rPr>
              <w:t>1</w:t>
            </w:r>
          </w:p>
        </w:tc>
        <w:tc>
          <w:tcPr>
            <w:tcW w:w="1410" w:type="pct"/>
          </w:tcPr>
          <w:p w14:paraId="38652A5F" w14:textId="10CAC3E3" w:rsidR="0032145F" w:rsidRPr="00700629" w:rsidRDefault="0032145F" w:rsidP="0032145F">
            <w:pPr>
              <w:spacing w:before="0" w:after="0"/>
              <w:ind w:firstLine="0"/>
              <w:rPr>
                <w:color w:val="auto"/>
                <w:lang w:val="en-US"/>
              </w:rPr>
            </w:pPr>
            <w:r w:rsidRPr="00700629">
              <w:rPr>
                <w:color w:val="auto"/>
                <w:lang w:val="en-US"/>
              </w:rPr>
              <w:t>Nhà vệ sinh 1</w:t>
            </w:r>
          </w:p>
        </w:tc>
        <w:tc>
          <w:tcPr>
            <w:tcW w:w="594" w:type="pct"/>
            <w:vAlign w:val="center"/>
          </w:tcPr>
          <w:p w14:paraId="1C174FE3" w14:textId="77777777" w:rsidR="0032145F" w:rsidRPr="00700629" w:rsidRDefault="0032145F" w:rsidP="0032145F">
            <w:pPr>
              <w:spacing w:before="0" w:after="0"/>
              <w:ind w:firstLine="0"/>
              <w:jc w:val="center"/>
              <w:rPr>
                <w:color w:val="auto"/>
                <w:lang w:val="en-US"/>
              </w:rPr>
            </w:pPr>
            <w:r w:rsidRPr="00700629">
              <w:rPr>
                <w:color w:val="auto"/>
                <w:lang w:val="en-US"/>
              </w:rPr>
              <w:t>01</w:t>
            </w:r>
          </w:p>
        </w:tc>
        <w:tc>
          <w:tcPr>
            <w:tcW w:w="593" w:type="pct"/>
            <w:vAlign w:val="center"/>
          </w:tcPr>
          <w:p w14:paraId="456074FB" w14:textId="77777777" w:rsidR="0032145F" w:rsidRPr="00700629" w:rsidRDefault="0032145F" w:rsidP="0032145F">
            <w:pPr>
              <w:spacing w:before="0" w:after="0"/>
              <w:ind w:firstLine="0"/>
              <w:jc w:val="center"/>
              <w:rPr>
                <w:color w:val="auto"/>
                <w:lang w:val="en-US"/>
              </w:rPr>
            </w:pPr>
            <w:r w:rsidRPr="00700629">
              <w:rPr>
                <w:color w:val="auto"/>
                <w:lang w:val="en-US"/>
              </w:rPr>
              <w:t>01</w:t>
            </w:r>
          </w:p>
        </w:tc>
        <w:tc>
          <w:tcPr>
            <w:tcW w:w="669" w:type="pct"/>
            <w:vAlign w:val="center"/>
          </w:tcPr>
          <w:p w14:paraId="20749FE5" w14:textId="3B73FFE6" w:rsidR="0032145F" w:rsidRPr="00700629" w:rsidRDefault="0032145F" w:rsidP="0032145F">
            <w:pPr>
              <w:spacing w:before="0" w:after="0"/>
              <w:ind w:firstLine="0"/>
              <w:jc w:val="center"/>
              <w:rPr>
                <w:color w:val="auto"/>
                <w:lang w:val="en-US"/>
              </w:rPr>
            </w:pPr>
            <w:r w:rsidRPr="00700629">
              <w:rPr>
                <w:color w:val="auto"/>
                <w:lang w:val="en-US"/>
              </w:rPr>
              <w:t>7,0</w:t>
            </w:r>
          </w:p>
        </w:tc>
        <w:tc>
          <w:tcPr>
            <w:tcW w:w="594" w:type="pct"/>
            <w:vAlign w:val="center"/>
          </w:tcPr>
          <w:p w14:paraId="3526DE72" w14:textId="507410FB" w:rsidR="0032145F" w:rsidRPr="00700629" w:rsidRDefault="0032145F" w:rsidP="0032145F">
            <w:pPr>
              <w:spacing w:before="0" w:after="0"/>
              <w:ind w:firstLine="0"/>
              <w:jc w:val="center"/>
              <w:rPr>
                <w:color w:val="auto"/>
                <w:lang w:val="en-US"/>
              </w:rPr>
            </w:pPr>
            <w:r w:rsidRPr="00700629">
              <w:rPr>
                <w:color w:val="auto"/>
                <w:lang w:val="en-US"/>
              </w:rPr>
              <w:t>7,0</w:t>
            </w:r>
          </w:p>
        </w:tc>
        <w:tc>
          <w:tcPr>
            <w:tcW w:w="733" w:type="pct"/>
            <w:vAlign w:val="center"/>
          </w:tcPr>
          <w:p w14:paraId="2F30957B" w14:textId="77777777" w:rsidR="0032145F" w:rsidRPr="00700629" w:rsidRDefault="0032145F" w:rsidP="0032145F">
            <w:pPr>
              <w:spacing w:before="0" w:after="0"/>
              <w:ind w:firstLine="0"/>
              <w:jc w:val="center"/>
              <w:rPr>
                <w:color w:val="auto"/>
                <w:lang w:val="en-US"/>
              </w:rPr>
            </w:pPr>
            <w:r w:rsidRPr="00700629">
              <w:rPr>
                <w:color w:val="auto"/>
                <w:lang w:val="en-US"/>
              </w:rPr>
              <w:t>Hiện trạng</w:t>
            </w:r>
          </w:p>
        </w:tc>
      </w:tr>
      <w:tr w:rsidR="0032145F" w:rsidRPr="00700629" w14:paraId="1B4DB26B" w14:textId="77777777" w:rsidTr="0032145F">
        <w:trPr>
          <w:jc w:val="center"/>
        </w:trPr>
        <w:tc>
          <w:tcPr>
            <w:tcW w:w="406" w:type="pct"/>
            <w:vAlign w:val="center"/>
          </w:tcPr>
          <w:p w14:paraId="3E82D727" w14:textId="4BF2E27B" w:rsidR="0032145F" w:rsidRPr="00700629" w:rsidRDefault="0032145F" w:rsidP="0032145F">
            <w:pPr>
              <w:spacing w:before="0" w:after="0"/>
              <w:ind w:firstLine="0"/>
              <w:jc w:val="center"/>
              <w:rPr>
                <w:color w:val="auto"/>
                <w:lang w:val="en-US"/>
              </w:rPr>
            </w:pPr>
            <w:r w:rsidRPr="00700629">
              <w:rPr>
                <w:color w:val="auto"/>
                <w:lang w:val="en-US"/>
              </w:rPr>
              <w:t>2</w:t>
            </w:r>
          </w:p>
        </w:tc>
        <w:tc>
          <w:tcPr>
            <w:tcW w:w="1410" w:type="pct"/>
          </w:tcPr>
          <w:p w14:paraId="3C84BB1A" w14:textId="4A327191" w:rsidR="0032145F" w:rsidRPr="00700629" w:rsidRDefault="0032145F" w:rsidP="0032145F">
            <w:pPr>
              <w:spacing w:before="0" w:after="0"/>
              <w:ind w:firstLine="0"/>
              <w:rPr>
                <w:color w:val="auto"/>
                <w:lang w:val="en-US"/>
              </w:rPr>
            </w:pPr>
            <w:r w:rsidRPr="00700629">
              <w:rPr>
                <w:color w:val="auto"/>
                <w:lang w:val="en-US"/>
              </w:rPr>
              <w:t>Nhà vệ sinh 2</w:t>
            </w:r>
          </w:p>
        </w:tc>
        <w:tc>
          <w:tcPr>
            <w:tcW w:w="594" w:type="pct"/>
            <w:vAlign w:val="center"/>
          </w:tcPr>
          <w:p w14:paraId="4B0A964F" w14:textId="02CAA834" w:rsidR="0032145F" w:rsidRPr="00700629" w:rsidRDefault="0032145F" w:rsidP="0032145F">
            <w:pPr>
              <w:spacing w:before="0" w:after="0"/>
              <w:ind w:firstLine="0"/>
              <w:jc w:val="center"/>
              <w:rPr>
                <w:color w:val="auto"/>
                <w:lang w:val="en-US"/>
              </w:rPr>
            </w:pPr>
            <w:r w:rsidRPr="00700629">
              <w:rPr>
                <w:color w:val="auto"/>
                <w:lang w:val="en-US"/>
              </w:rPr>
              <w:t>01</w:t>
            </w:r>
          </w:p>
        </w:tc>
        <w:tc>
          <w:tcPr>
            <w:tcW w:w="593" w:type="pct"/>
            <w:vAlign w:val="center"/>
          </w:tcPr>
          <w:p w14:paraId="70352193" w14:textId="33A393C8" w:rsidR="0032145F" w:rsidRPr="00700629" w:rsidRDefault="0032145F" w:rsidP="0032145F">
            <w:pPr>
              <w:spacing w:before="0" w:after="0"/>
              <w:ind w:firstLine="0"/>
              <w:jc w:val="center"/>
              <w:rPr>
                <w:color w:val="auto"/>
                <w:lang w:val="en-US"/>
              </w:rPr>
            </w:pPr>
            <w:r w:rsidRPr="00700629">
              <w:rPr>
                <w:color w:val="auto"/>
                <w:lang w:val="en-US"/>
              </w:rPr>
              <w:t>01</w:t>
            </w:r>
          </w:p>
        </w:tc>
        <w:tc>
          <w:tcPr>
            <w:tcW w:w="669" w:type="pct"/>
            <w:vAlign w:val="center"/>
          </w:tcPr>
          <w:p w14:paraId="4155EC2E" w14:textId="425A7343" w:rsidR="0032145F" w:rsidRPr="00700629" w:rsidRDefault="0032145F" w:rsidP="0032145F">
            <w:pPr>
              <w:spacing w:before="0" w:after="0"/>
              <w:ind w:firstLine="0"/>
              <w:jc w:val="center"/>
              <w:rPr>
                <w:color w:val="auto"/>
                <w:lang w:val="en-US"/>
              </w:rPr>
            </w:pPr>
            <w:r w:rsidRPr="00700629">
              <w:rPr>
                <w:color w:val="auto"/>
                <w:lang w:val="en-US"/>
              </w:rPr>
              <w:t>9,3</w:t>
            </w:r>
          </w:p>
        </w:tc>
        <w:tc>
          <w:tcPr>
            <w:tcW w:w="594" w:type="pct"/>
            <w:vAlign w:val="center"/>
          </w:tcPr>
          <w:p w14:paraId="18526A38" w14:textId="0FBC40A8" w:rsidR="0032145F" w:rsidRPr="00700629" w:rsidRDefault="0032145F" w:rsidP="0032145F">
            <w:pPr>
              <w:spacing w:before="0" w:after="0"/>
              <w:ind w:firstLine="0"/>
              <w:jc w:val="center"/>
              <w:rPr>
                <w:color w:val="auto"/>
                <w:lang w:val="en-US"/>
              </w:rPr>
            </w:pPr>
            <w:r w:rsidRPr="00700629">
              <w:rPr>
                <w:color w:val="auto"/>
                <w:lang w:val="en-US"/>
              </w:rPr>
              <w:t>9,3</w:t>
            </w:r>
          </w:p>
        </w:tc>
        <w:tc>
          <w:tcPr>
            <w:tcW w:w="733" w:type="pct"/>
            <w:vAlign w:val="center"/>
          </w:tcPr>
          <w:p w14:paraId="2CC1A117" w14:textId="56A8029C" w:rsidR="0032145F" w:rsidRPr="00700629" w:rsidRDefault="0032145F" w:rsidP="0032145F">
            <w:pPr>
              <w:spacing w:before="0" w:after="0"/>
              <w:ind w:firstLine="0"/>
              <w:jc w:val="center"/>
              <w:rPr>
                <w:color w:val="auto"/>
                <w:lang w:val="en-US"/>
              </w:rPr>
            </w:pPr>
            <w:r w:rsidRPr="00700629">
              <w:rPr>
                <w:color w:val="auto"/>
                <w:lang w:val="en-US"/>
              </w:rPr>
              <w:t>Hiện trạng</w:t>
            </w:r>
          </w:p>
        </w:tc>
      </w:tr>
      <w:tr w:rsidR="0032145F" w:rsidRPr="00700629" w14:paraId="509432D7" w14:textId="77777777" w:rsidTr="0032145F">
        <w:trPr>
          <w:jc w:val="center"/>
        </w:trPr>
        <w:tc>
          <w:tcPr>
            <w:tcW w:w="406" w:type="pct"/>
            <w:vAlign w:val="center"/>
          </w:tcPr>
          <w:p w14:paraId="2C7CF795" w14:textId="3FE771BC" w:rsidR="0032145F" w:rsidRPr="00700629" w:rsidRDefault="0032145F" w:rsidP="0032145F">
            <w:pPr>
              <w:spacing w:before="0" w:after="0"/>
              <w:ind w:firstLine="0"/>
              <w:jc w:val="center"/>
              <w:rPr>
                <w:color w:val="auto"/>
                <w:lang w:val="en-US"/>
              </w:rPr>
            </w:pPr>
            <w:r w:rsidRPr="00700629">
              <w:rPr>
                <w:color w:val="auto"/>
                <w:lang w:val="en-US"/>
              </w:rPr>
              <w:t>3</w:t>
            </w:r>
          </w:p>
        </w:tc>
        <w:tc>
          <w:tcPr>
            <w:tcW w:w="1410" w:type="pct"/>
          </w:tcPr>
          <w:p w14:paraId="5132DE7A" w14:textId="77777777" w:rsidR="0032145F" w:rsidRPr="00700629" w:rsidRDefault="0032145F" w:rsidP="0032145F">
            <w:pPr>
              <w:spacing w:before="0" w:after="0"/>
              <w:ind w:firstLine="0"/>
              <w:rPr>
                <w:color w:val="auto"/>
                <w:lang w:val="en-US"/>
              </w:rPr>
            </w:pPr>
            <w:r w:rsidRPr="00700629">
              <w:rPr>
                <w:color w:val="auto"/>
                <w:lang w:val="en-US"/>
              </w:rPr>
              <w:t>Khu lưu giữ chất thải</w:t>
            </w:r>
          </w:p>
        </w:tc>
        <w:tc>
          <w:tcPr>
            <w:tcW w:w="594" w:type="pct"/>
            <w:vAlign w:val="center"/>
          </w:tcPr>
          <w:p w14:paraId="278DD5DF" w14:textId="77777777" w:rsidR="0032145F" w:rsidRPr="00700629" w:rsidRDefault="0032145F" w:rsidP="0032145F">
            <w:pPr>
              <w:spacing w:before="0" w:after="0"/>
              <w:ind w:firstLine="0"/>
              <w:jc w:val="center"/>
              <w:rPr>
                <w:color w:val="auto"/>
                <w:lang w:val="en-US"/>
              </w:rPr>
            </w:pPr>
            <w:r w:rsidRPr="00700629">
              <w:rPr>
                <w:color w:val="auto"/>
                <w:lang w:val="en-US"/>
              </w:rPr>
              <w:t>01</w:t>
            </w:r>
          </w:p>
        </w:tc>
        <w:tc>
          <w:tcPr>
            <w:tcW w:w="593" w:type="pct"/>
            <w:vAlign w:val="center"/>
          </w:tcPr>
          <w:p w14:paraId="0752A6E7" w14:textId="77777777" w:rsidR="0032145F" w:rsidRPr="00700629" w:rsidRDefault="0032145F" w:rsidP="0032145F">
            <w:pPr>
              <w:spacing w:before="0" w:after="0"/>
              <w:ind w:firstLine="0"/>
              <w:jc w:val="center"/>
              <w:rPr>
                <w:color w:val="auto"/>
                <w:lang w:val="en-US"/>
              </w:rPr>
            </w:pPr>
            <w:r w:rsidRPr="00700629">
              <w:rPr>
                <w:color w:val="auto"/>
                <w:lang w:val="en-US"/>
              </w:rPr>
              <w:t>01</w:t>
            </w:r>
          </w:p>
        </w:tc>
        <w:tc>
          <w:tcPr>
            <w:tcW w:w="669" w:type="pct"/>
            <w:vAlign w:val="center"/>
          </w:tcPr>
          <w:p w14:paraId="08D9AC0F" w14:textId="77777777" w:rsidR="0032145F" w:rsidRPr="00700629" w:rsidRDefault="0032145F" w:rsidP="0032145F">
            <w:pPr>
              <w:spacing w:before="0" w:after="0"/>
              <w:ind w:firstLine="0"/>
              <w:jc w:val="center"/>
              <w:rPr>
                <w:color w:val="auto"/>
                <w:lang w:val="en-US"/>
              </w:rPr>
            </w:pPr>
            <w:r w:rsidRPr="00700629">
              <w:rPr>
                <w:color w:val="auto"/>
                <w:lang w:val="en-US"/>
              </w:rPr>
              <w:t>4,0</w:t>
            </w:r>
          </w:p>
        </w:tc>
        <w:tc>
          <w:tcPr>
            <w:tcW w:w="594" w:type="pct"/>
            <w:vAlign w:val="center"/>
          </w:tcPr>
          <w:p w14:paraId="21AA8182" w14:textId="44092DD8" w:rsidR="0032145F" w:rsidRPr="00700629" w:rsidRDefault="0032145F" w:rsidP="0032145F">
            <w:pPr>
              <w:spacing w:before="0" w:after="0"/>
              <w:ind w:firstLine="0"/>
              <w:jc w:val="center"/>
              <w:rPr>
                <w:color w:val="auto"/>
                <w:lang w:val="en-US"/>
              </w:rPr>
            </w:pPr>
            <w:r w:rsidRPr="00700629">
              <w:rPr>
                <w:color w:val="auto"/>
                <w:lang w:val="en-US"/>
              </w:rPr>
              <w:t>4,0</w:t>
            </w:r>
          </w:p>
        </w:tc>
        <w:tc>
          <w:tcPr>
            <w:tcW w:w="733" w:type="pct"/>
            <w:vAlign w:val="center"/>
          </w:tcPr>
          <w:p w14:paraId="25372BB3" w14:textId="77777777" w:rsidR="0032145F" w:rsidRPr="00700629" w:rsidRDefault="0032145F" w:rsidP="0032145F">
            <w:pPr>
              <w:spacing w:before="0" w:after="0"/>
              <w:ind w:firstLine="0"/>
              <w:jc w:val="center"/>
              <w:rPr>
                <w:color w:val="auto"/>
                <w:lang w:val="en-US"/>
              </w:rPr>
            </w:pPr>
            <w:r w:rsidRPr="00700629">
              <w:rPr>
                <w:color w:val="auto"/>
                <w:lang w:val="en-US"/>
              </w:rPr>
              <w:t>Hiện trạng</w:t>
            </w:r>
          </w:p>
        </w:tc>
      </w:tr>
      <w:tr w:rsidR="0032145F" w:rsidRPr="00700629" w14:paraId="592CEA5A" w14:textId="77777777" w:rsidTr="0032145F">
        <w:trPr>
          <w:jc w:val="center"/>
        </w:trPr>
        <w:tc>
          <w:tcPr>
            <w:tcW w:w="406" w:type="pct"/>
            <w:vAlign w:val="center"/>
          </w:tcPr>
          <w:p w14:paraId="61D86949" w14:textId="42C65F07" w:rsidR="0032145F" w:rsidRPr="00700629" w:rsidRDefault="0032145F" w:rsidP="0032145F">
            <w:pPr>
              <w:spacing w:before="0" w:after="0"/>
              <w:ind w:firstLine="0"/>
              <w:jc w:val="center"/>
              <w:rPr>
                <w:color w:val="auto"/>
                <w:lang w:val="en-US"/>
              </w:rPr>
            </w:pPr>
            <w:r w:rsidRPr="00700629">
              <w:rPr>
                <w:color w:val="auto"/>
                <w:lang w:val="en-US"/>
              </w:rPr>
              <w:t>4</w:t>
            </w:r>
          </w:p>
        </w:tc>
        <w:tc>
          <w:tcPr>
            <w:tcW w:w="1410" w:type="pct"/>
          </w:tcPr>
          <w:p w14:paraId="464C02D7" w14:textId="31B9E91C" w:rsidR="0032145F" w:rsidRPr="00700629" w:rsidRDefault="0032145F" w:rsidP="0032145F">
            <w:pPr>
              <w:spacing w:before="0" w:after="0"/>
              <w:ind w:firstLine="0"/>
              <w:rPr>
                <w:color w:val="auto"/>
                <w:lang w:val="en-US"/>
              </w:rPr>
            </w:pPr>
            <w:r w:rsidRPr="00700629">
              <w:rPr>
                <w:color w:val="auto"/>
                <w:lang w:val="en-US"/>
              </w:rPr>
              <w:t>Bồn cây, tiểu cảnh</w:t>
            </w:r>
          </w:p>
        </w:tc>
        <w:tc>
          <w:tcPr>
            <w:tcW w:w="594" w:type="pct"/>
            <w:vAlign w:val="center"/>
          </w:tcPr>
          <w:p w14:paraId="6D15CC77" w14:textId="77777777" w:rsidR="0032145F" w:rsidRPr="00700629" w:rsidRDefault="0032145F" w:rsidP="0032145F">
            <w:pPr>
              <w:spacing w:before="0" w:after="0"/>
              <w:ind w:firstLine="0"/>
              <w:jc w:val="center"/>
              <w:rPr>
                <w:color w:val="auto"/>
                <w:lang w:val="en-US"/>
              </w:rPr>
            </w:pPr>
          </w:p>
        </w:tc>
        <w:tc>
          <w:tcPr>
            <w:tcW w:w="593" w:type="pct"/>
            <w:vAlign w:val="center"/>
          </w:tcPr>
          <w:p w14:paraId="7851F3AD" w14:textId="77777777" w:rsidR="0032145F" w:rsidRPr="00700629" w:rsidRDefault="0032145F" w:rsidP="0032145F">
            <w:pPr>
              <w:spacing w:before="0" w:after="0"/>
              <w:ind w:firstLine="0"/>
              <w:jc w:val="center"/>
              <w:rPr>
                <w:color w:val="auto"/>
                <w:lang w:val="en-US"/>
              </w:rPr>
            </w:pPr>
          </w:p>
        </w:tc>
        <w:tc>
          <w:tcPr>
            <w:tcW w:w="669" w:type="pct"/>
            <w:vAlign w:val="center"/>
          </w:tcPr>
          <w:p w14:paraId="7AFE3D30" w14:textId="68A22710" w:rsidR="0032145F" w:rsidRPr="00700629" w:rsidRDefault="0032145F" w:rsidP="0032145F">
            <w:pPr>
              <w:spacing w:before="0" w:after="0"/>
              <w:ind w:firstLine="0"/>
              <w:jc w:val="center"/>
              <w:rPr>
                <w:color w:val="auto"/>
                <w:lang w:val="en-US"/>
              </w:rPr>
            </w:pPr>
            <w:r w:rsidRPr="00700629">
              <w:rPr>
                <w:color w:val="auto"/>
                <w:lang w:val="en-US"/>
              </w:rPr>
              <w:t>318,5</w:t>
            </w:r>
          </w:p>
        </w:tc>
        <w:tc>
          <w:tcPr>
            <w:tcW w:w="594" w:type="pct"/>
            <w:vAlign w:val="center"/>
          </w:tcPr>
          <w:p w14:paraId="067E58B2" w14:textId="77777777" w:rsidR="0032145F" w:rsidRPr="00700629" w:rsidRDefault="0032145F" w:rsidP="0032145F">
            <w:pPr>
              <w:spacing w:before="0" w:after="0"/>
              <w:ind w:firstLine="0"/>
              <w:jc w:val="center"/>
              <w:rPr>
                <w:color w:val="auto"/>
                <w:lang w:val="en-US"/>
              </w:rPr>
            </w:pPr>
          </w:p>
        </w:tc>
        <w:tc>
          <w:tcPr>
            <w:tcW w:w="733" w:type="pct"/>
            <w:vAlign w:val="center"/>
          </w:tcPr>
          <w:p w14:paraId="381D5AB0" w14:textId="77777777" w:rsidR="0032145F" w:rsidRPr="00700629" w:rsidRDefault="0032145F" w:rsidP="0032145F">
            <w:pPr>
              <w:spacing w:before="0" w:after="0"/>
              <w:ind w:firstLine="0"/>
              <w:jc w:val="center"/>
              <w:rPr>
                <w:color w:val="auto"/>
                <w:lang w:val="en-US"/>
              </w:rPr>
            </w:pPr>
            <w:r w:rsidRPr="00700629">
              <w:rPr>
                <w:color w:val="auto"/>
                <w:lang w:val="en-US"/>
              </w:rPr>
              <w:t>Hiện trạng</w:t>
            </w:r>
          </w:p>
        </w:tc>
      </w:tr>
      <w:tr w:rsidR="0032145F" w:rsidRPr="00700629" w14:paraId="07511297" w14:textId="77777777" w:rsidTr="0032145F">
        <w:trPr>
          <w:jc w:val="center"/>
        </w:trPr>
        <w:tc>
          <w:tcPr>
            <w:tcW w:w="406" w:type="pct"/>
          </w:tcPr>
          <w:p w14:paraId="01886FD1" w14:textId="77777777" w:rsidR="0032145F" w:rsidRPr="00700629" w:rsidRDefault="0032145F" w:rsidP="0032145F">
            <w:pPr>
              <w:spacing w:before="0" w:after="0"/>
              <w:ind w:firstLine="0"/>
              <w:rPr>
                <w:color w:val="auto"/>
                <w:lang w:val="en-US"/>
              </w:rPr>
            </w:pPr>
          </w:p>
        </w:tc>
        <w:tc>
          <w:tcPr>
            <w:tcW w:w="1410" w:type="pct"/>
          </w:tcPr>
          <w:p w14:paraId="6A364957" w14:textId="77777777" w:rsidR="0032145F" w:rsidRPr="00700629" w:rsidRDefault="0032145F" w:rsidP="0032145F">
            <w:pPr>
              <w:spacing w:before="0" w:after="0"/>
              <w:ind w:firstLine="0"/>
              <w:rPr>
                <w:b/>
                <w:bCs/>
                <w:color w:val="auto"/>
                <w:lang w:val="en-US"/>
              </w:rPr>
            </w:pPr>
            <w:r w:rsidRPr="00700629">
              <w:rPr>
                <w:b/>
                <w:bCs/>
                <w:color w:val="auto"/>
                <w:lang w:val="en-US"/>
              </w:rPr>
              <w:t>Tổng diện tích</w:t>
            </w:r>
          </w:p>
        </w:tc>
        <w:tc>
          <w:tcPr>
            <w:tcW w:w="594" w:type="pct"/>
            <w:vAlign w:val="center"/>
          </w:tcPr>
          <w:p w14:paraId="3FA87316" w14:textId="77777777" w:rsidR="0032145F" w:rsidRPr="00700629" w:rsidRDefault="0032145F" w:rsidP="0032145F">
            <w:pPr>
              <w:spacing w:before="0" w:after="0"/>
              <w:ind w:firstLine="0"/>
              <w:jc w:val="center"/>
              <w:rPr>
                <w:b/>
                <w:bCs/>
                <w:color w:val="auto"/>
                <w:lang w:val="en-US"/>
              </w:rPr>
            </w:pPr>
          </w:p>
        </w:tc>
        <w:tc>
          <w:tcPr>
            <w:tcW w:w="593" w:type="pct"/>
            <w:vAlign w:val="center"/>
          </w:tcPr>
          <w:p w14:paraId="3C53E830" w14:textId="77777777" w:rsidR="0032145F" w:rsidRPr="00700629" w:rsidRDefault="0032145F" w:rsidP="0032145F">
            <w:pPr>
              <w:spacing w:before="0" w:after="0"/>
              <w:ind w:firstLine="0"/>
              <w:jc w:val="center"/>
              <w:rPr>
                <w:b/>
                <w:bCs/>
                <w:color w:val="auto"/>
                <w:lang w:val="en-US"/>
              </w:rPr>
            </w:pPr>
          </w:p>
        </w:tc>
        <w:tc>
          <w:tcPr>
            <w:tcW w:w="669" w:type="pct"/>
            <w:vAlign w:val="center"/>
          </w:tcPr>
          <w:p w14:paraId="79FF4111" w14:textId="7B9F0FD7" w:rsidR="0032145F" w:rsidRPr="00700629" w:rsidRDefault="0032145F" w:rsidP="0032145F">
            <w:pPr>
              <w:spacing w:before="0" w:after="0"/>
              <w:ind w:firstLine="0"/>
              <w:jc w:val="center"/>
              <w:rPr>
                <w:b/>
                <w:bCs/>
                <w:color w:val="auto"/>
                <w:lang w:val="en-US"/>
              </w:rPr>
            </w:pPr>
            <w:r w:rsidRPr="00700629">
              <w:rPr>
                <w:b/>
                <w:bCs/>
                <w:color w:val="auto"/>
                <w:lang w:val="en-US"/>
              </w:rPr>
              <w:t>1.060,0</w:t>
            </w:r>
          </w:p>
        </w:tc>
        <w:tc>
          <w:tcPr>
            <w:tcW w:w="594" w:type="pct"/>
            <w:vAlign w:val="center"/>
          </w:tcPr>
          <w:p w14:paraId="50701BE4" w14:textId="77777777" w:rsidR="0032145F" w:rsidRPr="00700629" w:rsidRDefault="0032145F" w:rsidP="0032145F">
            <w:pPr>
              <w:spacing w:before="0" w:after="0"/>
              <w:ind w:firstLine="0"/>
              <w:jc w:val="center"/>
              <w:rPr>
                <w:b/>
                <w:bCs/>
                <w:color w:val="auto"/>
                <w:lang w:val="en-US"/>
              </w:rPr>
            </w:pPr>
          </w:p>
        </w:tc>
        <w:tc>
          <w:tcPr>
            <w:tcW w:w="733" w:type="pct"/>
            <w:vAlign w:val="center"/>
          </w:tcPr>
          <w:p w14:paraId="77EAD743" w14:textId="77777777" w:rsidR="0032145F" w:rsidRPr="00700629" w:rsidRDefault="0032145F" w:rsidP="0032145F">
            <w:pPr>
              <w:spacing w:before="0" w:after="0"/>
              <w:ind w:firstLine="0"/>
              <w:jc w:val="center"/>
              <w:rPr>
                <w:color w:val="auto"/>
                <w:lang w:val="en-US"/>
              </w:rPr>
            </w:pPr>
          </w:p>
        </w:tc>
      </w:tr>
    </w:tbl>
    <w:p w14:paraId="58F6DE7A" w14:textId="049617BB" w:rsidR="00386803" w:rsidRPr="00700629" w:rsidRDefault="00386803" w:rsidP="00D15644">
      <w:pPr>
        <w:rPr>
          <w:color w:val="auto"/>
          <w:lang w:val="en-US"/>
        </w:rPr>
      </w:pPr>
      <w:r w:rsidRPr="00700629">
        <w:rPr>
          <w:color w:val="auto"/>
          <w:lang w:val="en-US"/>
        </w:rPr>
        <w:t xml:space="preserve">- Xây dựng nhà trạm 2 tầng diện tích xây dựng khoảng </w:t>
      </w:r>
      <w:r w:rsidR="00140113" w:rsidRPr="00700629">
        <w:rPr>
          <w:color w:val="auto"/>
          <w:lang w:val="en-US"/>
        </w:rPr>
        <w:t xml:space="preserve">152,0 </w:t>
      </w:r>
      <w:r w:rsidRPr="00700629">
        <w:rPr>
          <w:color w:val="auto"/>
          <w:lang w:val="en-US"/>
        </w:rPr>
        <w:t>m</w:t>
      </w:r>
      <w:r w:rsidRPr="00700629">
        <w:rPr>
          <w:color w:val="auto"/>
          <w:vertAlign w:val="superscript"/>
          <w:lang w:val="en-US"/>
        </w:rPr>
        <w:t>2</w:t>
      </w:r>
      <w:r w:rsidRPr="00700629">
        <w:rPr>
          <w:color w:val="auto"/>
          <w:lang w:val="en-US"/>
        </w:rPr>
        <w:t>;</w:t>
      </w:r>
    </w:p>
    <w:p w14:paraId="11C1D6D9" w14:textId="77777777" w:rsidR="00386803" w:rsidRPr="00700629" w:rsidRDefault="00386803" w:rsidP="00D15644">
      <w:pPr>
        <w:rPr>
          <w:color w:val="auto"/>
          <w:lang w:val="en-US"/>
        </w:rPr>
      </w:pPr>
      <w:r w:rsidRPr="00700629">
        <w:rPr>
          <w:color w:val="auto"/>
          <w:lang w:val="en-US"/>
        </w:rPr>
        <w:t>- Hệ thống cấp điện, cấp thoát nước được xây dựng đồng bộ</w:t>
      </w:r>
    </w:p>
    <w:p w14:paraId="545C0538" w14:textId="2E8B458E" w:rsidR="00386803" w:rsidRPr="00700629" w:rsidRDefault="00386803" w:rsidP="00386803">
      <w:pPr>
        <w:spacing w:before="40" w:after="40"/>
        <w:rPr>
          <w:b/>
          <w:bCs/>
          <w:color w:val="auto"/>
          <w:lang w:val="en-US"/>
        </w:rPr>
      </w:pPr>
      <w:r w:rsidRPr="00700629">
        <w:rPr>
          <w:b/>
          <w:bCs/>
          <w:color w:val="auto"/>
          <w:lang w:val="en-US"/>
        </w:rPr>
        <w:t xml:space="preserve">3. </w:t>
      </w:r>
      <w:r w:rsidR="008F441A" w:rsidRPr="00700629">
        <w:rPr>
          <w:b/>
          <w:bCs/>
          <w:color w:val="auto"/>
          <w:lang w:val="en-US"/>
        </w:rPr>
        <w:t xml:space="preserve">Cải tạo, nâng cấp </w:t>
      </w:r>
      <w:r w:rsidRPr="00700629">
        <w:rPr>
          <w:b/>
          <w:bCs/>
          <w:color w:val="auto"/>
          <w:lang w:val="en-US"/>
        </w:rPr>
        <w:t xml:space="preserve">Trạm y tế xã </w:t>
      </w:r>
      <w:bookmarkStart w:id="200" w:name="_Hlk120559031"/>
      <w:r w:rsidRPr="00700629">
        <w:rPr>
          <w:b/>
          <w:bCs/>
          <w:color w:val="auto"/>
          <w:lang w:val="en-US"/>
        </w:rPr>
        <w:t>Xuân Thành</w:t>
      </w:r>
      <w:bookmarkEnd w:id="200"/>
    </w:p>
    <w:p w14:paraId="5B7E8C50" w14:textId="15CFAB99" w:rsidR="008F441A" w:rsidRPr="00700629" w:rsidRDefault="008F441A" w:rsidP="008F441A">
      <w:pPr>
        <w:spacing w:before="40" w:after="40"/>
        <w:rPr>
          <w:color w:val="auto"/>
          <w:lang w:val="en-US"/>
        </w:rPr>
      </w:pPr>
      <w:r w:rsidRPr="00700629">
        <w:rPr>
          <w:color w:val="auto"/>
          <w:lang w:val="en-US"/>
        </w:rPr>
        <w:t>Tổng hợp các hạng mục công trình của trạm y tế xã Xuân Thành trong bảng sau:</w:t>
      </w:r>
    </w:p>
    <w:p w14:paraId="20D9C676" w14:textId="1B09B2EF" w:rsidR="008F441A" w:rsidRPr="00700629" w:rsidRDefault="008F441A" w:rsidP="005E45D2">
      <w:pPr>
        <w:pStyle w:val="Caption"/>
        <w:rPr>
          <w:color w:val="auto"/>
          <w:lang w:val="en-US"/>
        </w:rPr>
      </w:pPr>
      <w:bookmarkStart w:id="201" w:name="_Toc123140567"/>
      <w:r w:rsidRPr="00700629">
        <w:rPr>
          <w:color w:val="auto"/>
        </w:rPr>
        <w:t xml:space="preserve">Bảng 1. </w:t>
      </w:r>
      <w:r w:rsidR="00D15644" w:rsidRPr="00700629">
        <w:rPr>
          <w:color w:val="auto"/>
          <w:lang w:val="en-US"/>
        </w:rPr>
        <w:t>5</w:t>
      </w:r>
      <w:r w:rsidR="005E45D2" w:rsidRPr="00700629">
        <w:rPr>
          <w:color w:val="auto"/>
          <w:lang w:val="en-US"/>
        </w:rPr>
        <w:t>7</w:t>
      </w:r>
      <w:r w:rsidRPr="00700629">
        <w:rPr>
          <w:color w:val="auto"/>
          <w:lang w:val="en-US"/>
        </w:rPr>
        <w:t xml:space="preserve">. Tổng hợp hạng mục công trình của trạm y tế </w:t>
      </w:r>
      <w:r w:rsidRPr="00700629">
        <w:rPr>
          <w:bCs/>
          <w:color w:val="auto"/>
          <w:lang w:val="en-US"/>
        </w:rPr>
        <w:t>xã Xuân Thành</w:t>
      </w:r>
      <w:bookmarkEnd w:id="201"/>
    </w:p>
    <w:tbl>
      <w:tblPr>
        <w:tblStyle w:val="TableGrid"/>
        <w:tblW w:w="5000" w:type="pct"/>
        <w:jc w:val="center"/>
        <w:tblLook w:val="04A0" w:firstRow="1" w:lastRow="0" w:firstColumn="1" w:lastColumn="0" w:noHBand="0" w:noVBand="1"/>
      </w:tblPr>
      <w:tblGrid>
        <w:gridCol w:w="764"/>
        <w:gridCol w:w="2649"/>
        <w:gridCol w:w="1116"/>
        <w:gridCol w:w="1114"/>
        <w:gridCol w:w="1257"/>
        <w:gridCol w:w="1116"/>
        <w:gridCol w:w="1377"/>
      </w:tblGrid>
      <w:tr w:rsidR="00700629" w:rsidRPr="00700629" w14:paraId="47EC78EF" w14:textId="77777777" w:rsidTr="0032145F">
        <w:trPr>
          <w:jc w:val="center"/>
        </w:trPr>
        <w:tc>
          <w:tcPr>
            <w:tcW w:w="406" w:type="pct"/>
            <w:vAlign w:val="center"/>
          </w:tcPr>
          <w:p w14:paraId="5D9F57D6" w14:textId="77777777" w:rsidR="008F441A" w:rsidRPr="00700629" w:rsidRDefault="008F441A" w:rsidP="00AD30E9">
            <w:pPr>
              <w:spacing w:before="0" w:after="0"/>
              <w:ind w:firstLine="0"/>
              <w:jc w:val="center"/>
              <w:rPr>
                <w:b/>
                <w:bCs/>
                <w:color w:val="auto"/>
                <w:lang w:val="en-US"/>
              </w:rPr>
            </w:pPr>
            <w:r w:rsidRPr="00700629">
              <w:rPr>
                <w:b/>
                <w:bCs/>
                <w:color w:val="auto"/>
                <w:lang w:val="en-US"/>
              </w:rPr>
              <w:t>STT</w:t>
            </w:r>
          </w:p>
        </w:tc>
        <w:tc>
          <w:tcPr>
            <w:tcW w:w="1410" w:type="pct"/>
            <w:vAlign w:val="center"/>
          </w:tcPr>
          <w:p w14:paraId="44F984B5" w14:textId="77777777" w:rsidR="008F441A" w:rsidRPr="00700629" w:rsidRDefault="008F441A" w:rsidP="00AD30E9">
            <w:pPr>
              <w:spacing w:before="0" w:after="0"/>
              <w:ind w:firstLine="0"/>
              <w:jc w:val="center"/>
              <w:rPr>
                <w:b/>
                <w:bCs/>
                <w:color w:val="auto"/>
                <w:lang w:val="en-US"/>
              </w:rPr>
            </w:pPr>
            <w:r w:rsidRPr="00700629">
              <w:rPr>
                <w:b/>
                <w:bCs/>
                <w:color w:val="auto"/>
                <w:lang w:val="en-US"/>
              </w:rPr>
              <w:t>Hạng mục</w:t>
            </w:r>
          </w:p>
        </w:tc>
        <w:tc>
          <w:tcPr>
            <w:tcW w:w="594" w:type="pct"/>
            <w:vAlign w:val="center"/>
          </w:tcPr>
          <w:p w14:paraId="3364F709" w14:textId="77777777" w:rsidR="008F441A" w:rsidRPr="00700629" w:rsidRDefault="008F441A" w:rsidP="00AD30E9">
            <w:pPr>
              <w:spacing w:before="0" w:after="0"/>
              <w:ind w:firstLine="0"/>
              <w:jc w:val="center"/>
              <w:rPr>
                <w:b/>
                <w:bCs/>
                <w:color w:val="auto"/>
                <w:lang w:val="en-US"/>
              </w:rPr>
            </w:pPr>
            <w:r w:rsidRPr="00700629">
              <w:rPr>
                <w:b/>
                <w:bCs/>
                <w:color w:val="auto"/>
                <w:lang w:val="en-US"/>
              </w:rPr>
              <w:t>Số lượng</w:t>
            </w:r>
          </w:p>
        </w:tc>
        <w:tc>
          <w:tcPr>
            <w:tcW w:w="593" w:type="pct"/>
            <w:vAlign w:val="center"/>
          </w:tcPr>
          <w:p w14:paraId="4365E198" w14:textId="77777777" w:rsidR="008F441A" w:rsidRPr="00700629" w:rsidRDefault="008F441A" w:rsidP="00AD30E9">
            <w:pPr>
              <w:spacing w:before="0" w:after="0"/>
              <w:ind w:firstLine="0"/>
              <w:jc w:val="center"/>
              <w:rPr>
                <w:b/>
                <w:bCs/>
                <w:color w:val="auto"/>
                <w:lang w:val="en-US"/>
              </w:rPr>
            </w:pPr>
            <w:r w:rsidRPr="00700629">
              <w:rPr>
                <w:b/>
                <w:bCs/>
                <w:color w:val="auto"/>
                <w:lang w:val="en-US"/>
              </w:rPr>
              <w:t>Số tầng</w:t>
            </w:r>
          </w:p>
        </w:tc>
        <w:tc>
          <w:tcPr>
            <w:tcW w:w="669" w:type="pct"/>
            <w:vAlign w:val="center"/>
          </w:tcPr>
          <w:p w14:paraId="368C6F71" w14:textId="77777777" w:rsidR="008F441A" w:rsidRPr="00700629" w:rsidRDefault="008F441A" w:rsidP="00AD30E9">
            <w:pPr>
              <w:spacing w:before="0" w:after="0"/>
              <w:ind w:firstLine="0"/>
              <w:jc w:val="center"/>
              <w:rPr>
                <w:b/>
                <w:bCs/>
                <w:color w:val="auto"/>
                <w:lang w:val="en-US"/>
              </w:rPr>
            </w:pPr>
            <w:r w:rsidRPr="00700629">
              <w:rPr>
                <w:b/>
                <w:bCs/>
                <w:color w:val="auto"/>
                <w:lang w:val="en-US"/>
              </w:rPr>
              <w:t xml:space="preserve">Diện tích xây dựng </w:t>
            </w:r>
            <w:r w:rsidRPr="00700629">
              <w:rPr>
                <w:b/>
                <w:bCs/>
                <w:color w:val="auto"/>
                <w:lang w:val="en-US"/>
              </w:rPr>
              <w:lastRenderedPageBreak/>
              <w:t>(m</w:t>
            </w:r>
            <w:r w:rsidRPr="00700629">
              <w:rPr>
                <w:b/>
                <w:bCs/>
                <w:color w:val="auto"/>
                <w:vertAlign w:val="superscript"/>
                <w:lang w:val="en-US"/>
              </w:rPr>
              <w:t>2</w:t>
            </w:r>
            <w:r w:rsidRPr="00700629">
              <w:rPr>
                <w:b/>
                <w:bCs/>
                <w:color w:val="auto"/>
                <w:lang w:val="en-US"/>
              </w:rPr>
              <w:t>)</w:t>
            </w:r>
          </w:p>
        </w:tc>
        <w:tc>
          <w:tcPr>
            <w:tcW w:w="594" w:type="pct"/>
            <w:vAlign w:val="center"/>
          </w:tcPr>
          <w:p w14:paraId="449C191E" w14:textId="77777777" w:rsidR="008F441A" w:rsidRPr="00700629" w:rsidRDefault="008F441A" w:rsidP="00AD30E9">
            <w:pPr>
              <w:spacing w:before="0" w:after="0"/>
              <w:ind w:firstLine="0"/>
              <w:jc w:val="center"/>
              <w:rPr>
                <w:b/>
                <w:bCs/>
                <w:color w:val="auto"/>
                <w:lang w:val="en-US"/>
              </w:rPr>
            </w:pPr>
            <w:r w:rsidRPr="00700629">
              <w:rPr>
                <w:b/>
                <w:bCs/>
                <w:color w:val="auto"/>
                <w:lang w:val="en-US"/>
              </w:rPr>
              <w:lastRenderedPageBreak/>
              <w:t xml:space="preserve">Diện tích sàn </w:t>
            </w:r>
            <w:r w:rsidRPr="00700629">
              <w:rPr>
                <w:b/>
                <w:bCs/>
                <w:color w:val="auto"/>
                <w:lang w:val="en-US"/>
              </w:rPr>
              <w:lastRenderedPageBreak/>
              <w:t>(m</w:t>
            </w:r>
            <w:r w:rsidRPr="00700629">
              <w:rPr>
                <w:b/>
                <w:bCs/>
                <w:color w:val="auto"/>
                <w:vertAlign w:val="superscript"/>
                <w:lang w:val="en-US"/>
              </w:rPr>
              <w:t>2</w:t>
            </w:r>
            <w:r w:rsidRPr="00700629">
              <w:rPr>
                <w:b/>
                <w:bCs/>
                <w:color w:val="auto"/>
                <w:lang w:val="en-US"/>
              </w:rPr>
              <w:t>)</w:t>
            </w:r>
          </w:p>
        </w:tc>
        <w:tc>
          <w:tcPr>
            <w:tcW w:w="733" w:type="pct"/>
            <w:vAlign w:val="center"/>
          </w:tcPr>
          <w:p w14:paraId="337C7049" w14:textId="77777777" w:rsidR="008F441A" w:rsidRPr="00700629" w:rsidRDefault="008F441A" w:rsidP="00AD30E9">
            <w:pPr>
              <w:spacing w:before="0" w:after="0"/>
              <w:ind w:firstLine="0"/>
              <w:jc w:val="center"/>
              <w:rPr>
                <w:b/>
                <w:bCs/>
                <w:color w:val="auto"/>
                <w:lang w:val="en-US"/>
              </w:rPr>
            </w:pPr>
            <w:r w:rsidRPr="00700629">
              <w:rPr>
                <w:b/>
                <w:bCs/>
                <w:color w:val="auto"/>
                <w:lang w:val="en-US"/>
              </w:rPr>
              <w:lastRenderedPageBreak/>
              <w:t>Ghi chú</w:t>
            </w:r>
          </w:p>
        </w:tc>
      </w:tr>
      <w:tr w:rsidR="00700629" w:rsidRPr="00700629" w14:paraId="1497784C" w14:textId="77777777" w:rsidTr="0032145F">
        <w:trPr>
          <w:jc w:val="center"/>
        </w:trPr>
        <w:tc>
          <w:tcPr>
            <w:tcW w:w="406" w:type="pct"/>
            <w:vAlign w:val="center"/>
          </w:tcPr>
          <w:p w14:paraId="55E84F8D" w14:textId="77777777" w:rsidR="008F441A" w:rsidRPr="00700629" w:rsidRDefault="008F441A" w:rsidP="00AD30E9">
            <w:pPr>
              <w:spacing w:before="0" w:after="0"/>
              <w:ind w:firstLine="0"/>
              <w:jc w:val="center"/>
              <w:rPr>
                <w:b/>
                <w:bCs/>
                <w:color w:val="auto"/>
                <w:lang w:val="en-US"/>
              </w:rPr>
            </w:pPr>
            <w:r w:rsidRPr="00700629">
              <w:rPr>
                <w:b/>
                <w:bCs/>
                <w:color w:val="auto"/>
                <w:lang w:val="en-US"/>
              </w:rPr>
              <w:t>A</w:t>
            </w:r>
          </w:p>
        </w:tc>
        <w:tc>
          <w:tcPr>
            <w:tcW w:w="2597" w:type="pct"/>
            <w:gridSpan w:val="3"/>
          </w:tcPr>
          <w:p w14:paraId="4C40AF2F" w14:textId="77777777" w:rsidR="008F441A" w:rsidRPr="00700629" w:rsidRDefault="008F441A" w:rsidP="00AD30E9">
            <w:pPr>
              <w:spacing w:before="0" w:after="0"/>
              <w:ind w:firstLine="0"/>
              <w:jc w:val="left"/>
              <w:rPr>
                <w:color w:val="auto"/>
                <w:lang w:val="en-US"/>
              </w:rPr>
            </w:pPr>
            <w:r w:rsidRPr="00700629">
              <w:rPr>
                <w:b/>
                <w:bCs/>
                <w:color w:val="auto"/>
                <w:lang w:val="en-US"/>
              </w:rPr>
              <w:t>Các hạng mục công trình chính</w:t>
            </w:r>
          </w:p>
        </w:tc>
        <w:tc>
          <w:tcPr>
            <w:tcW w:w="669" w:type="pct"/>
            <w:vAlign w:val="center"/>
          </w:tcPr>
          <w:p w14:paraId="688D8B8B" w14:textId="77777777" w:rsidR="008F441A" w:rsidRPr="00700629" w:rsidRDefault="008F441A" w:rsidP="00AD30E9">
            <w:pPr>
              <w:spacing w:before="0" w:after="0"/>
              <w:ind w:firstLine="0"/>
              <w:jc w:val="center"/>
              <w:rPr>
                <w:color w:val="auto"/>
                <w:lang w:val="en-US"/>
              </w:rPr>
            </w:pPr>
          </w:p>
        </w:tc>
        <w:tc>
          <w:tcPr>
            <w:tcW w:w="594" w:type="pct"/>
            <w:vAlign w:val="center"/>
          </w:tcPr>
          <w:p w14:paraId="192F3BCD" w14:textId="77777777" w:rsidR="008F441A" w:rsidRPr="00700629" w:rsidRDefault="008F441A" w:rsidP="00AD30E9">
            <w:pPr>
              <w:spacing w:before="0" w:after="0"/>
              <w:ind w:firstLine="0"/>
              <w:jc w:val="center"/>
              <w:rPr>
                <w:color w:val="auto"/>
                <w:lang w:val="en-US"/>
              </w:rPr>
            </w:pPr>
          </w:p>
        </w:tc>
        <w:tc>
          <w:tcPr>
            <w:tcW w:w="733" w:type="pct"/>
            <w:vAlign w:val="center"/>
          </w:tcPr>
          <w:p w14:paraId="4415D4F4" w14:textId="77777777" w:rsidR="008F441A" w:rsidRPr="00700629" w:rsidRDefault="008F441A" w:rsidP="00AD30E9">
            <w:pPr>
              <w:spacing w:before="0" w:after="0"/>
              <w:ind w:firstLine="0"/>
              <w:jc w:val="center"/>
              <w:rPr>
                <w:color w:val="auto"/>
                <w:lang w:val="en-US"/>
              </w:rPr>
            </w:pPr>
          </w:p>
        </w:tc>
      </w:tr>
      <w:tr w:rsidR="00700629" w:rsidRPr="00700629" w14:paraId="6BCBAACB" w14:textId="77777777" w:rsidTr="0032145F">
        <w:trPr>
          <w:jc w:val="center"/>
        </w:trPr>
        <w:tc>
          <w:tcPr>
            <w:tcW w:w="406" w:type="pct"/>
            <w:vAlign w:val="center"/>
          </w:tcPr>
          <w:p w14:paraId="11EEC56B" w14:textId="77777777" w:rsidR="008F441A" w:rsidRPr="00700629" w:rsidRDefault="008F441A" w:rsidP="00AD30E9">
            <w:pPr>
              <w:spacing w:before="0" w:after="0"/>
              <w:ind w:firstLine="0"/>
              <w:jc w:val="center"/>
              <w:rPr>
                <w:color w:val="auto"/>
                <w:lang w:val="en-US"/>
              </w:rPr>
            </w:pPr>
            <w:r w:rsidRPr="00700629">
              <w:rPr>
                <w:color w:val="auto"/>
                <w:lang w:val="en-US"/>
              </w:rPr>
              <w:t>1</w:t>
            </w:r>
          </w:p>
        </w:tc>
        <w:tc>
          <w:tcPr>
            <w:tcW w:w="1410" w:type="pct"/>
          </w:tcPr>
          <w:p w14:paraId="10184A21" w14:textId="77777777" w:rsidR="008F441A" w:rsidRPr="00700629" w:rsidRDefault="008F441A" w:rsidP="00AD30E9">
            <w:pPr>
              <w:spacing w:before="0" w:after="0"/>
              <w:ind w:firstLine="0"/>
              <w:rPr>
                <w:color w:val="auto"/>
                <w:lang w:val="en-US"/>
              </w:rPr>
            </w:pPr>
            <w:r w:rsidRPr="00700629">
              <w:rPr>
                <w:color w:val="auto"/>
                <w:lang w:val="en-US"/>
              </w:rPr>
              <w:t>Nhà khám chữa bệnh</w:t>
            </w:r>
          </w:p>
        </w:tc>
        <w:tc>
          <w:tcPr>
            <w:tcW w:w="594" w:type="pct"/>
            <w:vAlign w:val="center"/>
          </w:tcPr>
          <w:p w14:paraId="0EE08691" w14:textId="77777777" w:rsidR="008F441A" w:rsidRPr="00700629" w:rsidRDefault="008F441A" w:rsidP="00AD30E9">
            <w:pPr>
              <w:spacing w:before="0" w:after="0"/>
              <w:ind w:firstLine="0"/>
              <w:jc w:val="center"/>
              <w:rPr>
                <w:color w:val="auto"/>
                <w:lang w:val="en-US"/>
              </w:rPr>
            </w:pPr>
            <w:r w:rsidRPr="00700629">
              <w:rPr>
                <w:color w:val="auto"/>
                <w:lang w:val="en-US"/>
              </w:rPr>
              <w:t>01</w:t>
            </w:r>
          </w:p>
        </w:tc>
        <w:tc>
          <w:tcPr>
            <w:tcW w:w="593" w:type="pct"/>
            <w:vAlign w:val="center"/>
          </w:tcPr>
          <w:p w14:paraId="56973374" w14:textId="77777777" w:rsidR="008F441A" w:rsidRPr="00700629" w:rsidRDefault="008F441A" w:rsidP="00AD30E9">
            <w:pPr>
              <w:spacing w:before="0" w:after="0"/>
              <w:ind w:firstLine="0"/>
              <w:jc w:val="center"/>
              <w:rPr>
                <w:color w:val="auto"/>
                <w:lang w:val="en-US"/>
              </w:rPr>
            </w:pPr>
            <w:r w:rsidRPr="00700629">
              <w:rPr>
                <w:color w:val="auto"/>
                <w:lang w:val="en-US"/>
              </w:rPr>
              <w:t>02</w:t>
            </w:r>
          </w:p>
        </w:tc>
        <w:tc>
          <w:tcPr>
            <w:tcW w:w="669" w:type="pct"/>
            <w:vAlign w:val="center"/>
          </w:tcPr>
          <w:p w14:paraId="019DCDA0" w14:textId="32BBE560" w:rsidR="008F441A" w:rsidRPr="00700629" w:rsidRDefault="00477917" w:rsidP="00AD30E9">
            <w:pPr>
              <w:spacing w:before="0" w:after="0"/>
              <w:ind w:firstLine="0"/>
              <w:jc w:val="center"/>
              <w:rPr>
                <w:color w:val="auto"/>
                <w:lang w:val="en-US"/>
              </w:rPr>
            </w:pPr>
            <w:r w:rsidRPr="00700629">
              <w:rPr>
                <w:color w:val="auto"/>
                <w:lang w:val="en-US"/>
              </w:rPr>
              <w:t>192,0</w:t>
            </w:r>
          </w:p>
        </w:tc>
        <w:tc>
          <w:tcPr>
            <w:tcW w:w="594" w:type="pct"/>
            <w:vAlign w:val="center"/>
          </w:tcPr>
          <w:p w14:paraId="1DE6167E" w14:textId="7738E442" w:rsidR="008F441A" w:rsidRPr="00700629" w:rsidRDefault="00477917" w:rsidP="00AD30E9">
            <w:pPr>
              <w:spacing w:before="0" w:after="0"/>
              <w:ind w:firstLine="0"/>
              <w:jc w:val="center"/>
              <w:rPr>
                <w:color w:val="auto"/>
                <w:lang w:val="en-US"/>
              </w:rPr>
            </w:pPr>
            <w:r w:rsidRPr="00700629">
              <w:rPr>
                <w:color w:val="auto"/>
                <w:lang w:val="en-US"/>
              </w:rPr>
              <w:t>371,0</w:t>
            </w:r>
          </w:p>
        </w:tc>
        <w:tc>
          <w:tcPr>
            <w:tcW w:w="733" w:type="pct"/>
            <w:vAlign w:val="center"/>
          </w:tcPr>
          <w:p w14:paraId="1EF9AF6D" w14:textId="77777777" w:rsidR="008F441A" w:rsidRPr="00700629" w:rsidRDefault="008F441A" w:rsidP="00AD30E9">
            <w:pPr>
              <w:spacing w:before="0" w:after="0"/>
              <w:ind w:firstLine="0"/>
              <w:jc w:val="center"/>
              <w:rPr>
                <w:color w:val="auto"/>
                <w:lang w:val="en-US"/>
              </w:rPr>
            </w:pPr>
            <w:r w:rsidRPr="00700629">
              <w:rPr>
                <w:color w:val="auto"/>
                <w:lang w:val="en-US"/>
              </w:rPr>
              <w:t>Hiện trạng</w:t>
            </w:r>
          </w:p>
        </w:tc>
      </w:tr>
      <w:tr w:rsidR="00700629" w:rsidRPr="00700629" w14:paraId="48B6BAC9" w14:textId="77777777" w:rsidTr="0032145F">
        <w:trPr>
          <w:jc w:val="center"/>
        </w:trPr>
        <w:tc>
          <w:tcPr>
            <w:tcW w:w="406" w:type="pct"/>
            <w:vAlign w:val="center"/>
          </w:tcPr>
          <w:p w14:paraId="7F642D28" w14:textId="579D3CEE" w:rsidR="008F441A" w:rsidRPr="00700629" w:rsidRDefault="00477917" w:rsidP="00AD30E9">
            <w:pPr>
              <w:spacing w:before="0" w:after="0"/>
              <w:ind w:firstLine="0"/>
              <w:jc w:val="center"/>
              <w:rPr>
                <w:color w:val="auto"/>
                <w:lang w:val="en-US"/>
              </w:rPr>
            </w:pPr>
            <w:r w:rsidRPr="00700629">
              <w:rPr>
                <w:color w:val="auto"/>
                <w:lang w:val="en-US"/>
              </w:rPr>
              <w:t>2</w:t>
            </w:r>
          </w:p>
        </w:tc>
        <w:tc>
          <w:tcPr>
            <w:tcW w:w="1410" w:type="pct"/>
          </w:tcPr>
          <w:p w14:paraId="4125666B" w14:textId="77777777" w:rsidR="008F441A" w:rsidRPr="00700629" w:rsidRDefault="008F441A" w:rsidP="00AD30E9">
            <w:pPr>
              <w:spacing w:before="0" w:after="0"/>
              <w:ind w:firstLine="0"/>
              <w:rPr>
                <w:color w:val="auto"/>
                <w:lang w:val="en-US"/>
              </w:rPr>
            </w:pPr>
            <w:r w:rsidRPr="00700629">
              <w:rPr>
                <w:color w:val="auto"/>
                <w:lang w:val="en-US"/>
              </w:rPr>
              <w:t>Nhà khám chữa bệnh</w:t>
            </w:r>
          </w:p>
        </w:tc>
        <w:tc>
          <w:tcPr>
            <w:tcW w:w="594" w:type="pct"/>
            <w:vAlign w:val="center"/>
          </w:tcPr>
          <w:p w14:paraId="52D6FFB2" w14:textId="77777777" w:rsidR="008F441A" w:rsidRPr="00700629" w:rsidRDefault="008F441A" w:rsidP="00AD30E9">
            <w:pPr>
              <w:spacing w:before="0" w:after="0"/>
              <w:ind w:firstLine="0"/>
              <w:jc w:val="center"/>
              <w:rPr>
                <w:color w:val="auto"/>
                <w:lang w:val="en-US"/>
              </w:rPr>
            </w:pPr>
            <w:r w:rsidRPr="00700629">
              <w:rPr>
                <w:color w:val="auto"/>
                <w:lang w:val="en-US"/>
              </w:rPr>
              <w:t>01</w:t>
            </w:r>
          </w:p>
        </w:tc>
        <w:tc>
          <w:tcPr>
            <w:tcW w:w="593" w:type="pct"/>
            <w:vAlign w:val="center"/>
          </w:tcPr>
          <w:p w14:paraId="1D1C2DED" w14:textId="77777777" w:rsidR="008F441A" w:rsidRPr="00700629" w:rsidRDefault="008F441A" w:rsidP="00AD30E9">
            <w:pPr>
              <w:spacing w:before="0" w:after="0"/>
              <w:ind w:firstLine="0"/>
              <w:jc w:val="center"/>
              <w:rPr>
                <w:color w:val="auto"/>
                <w:lang w:val="en-US"/>
              </w:rPr>
            </w:pPr>
            <w:r w:rsidRPr="00700629">
              <w:rPr>
                <w:color w:val="auto"/>
                <w:lang w:val="en-US"/>
              </w:rPr>
              <w:t>01</w:t>
            </w:r>
          </w:p>
        </w:tc>
        <w:tc>
          <w:tcPr>
            <w:tcW w:w="669" w:type="pct"/>
            <w:vAlign w:val="center"/>
          </w:tcPr>
          <w:p w14:paraId="5D1AA3E7" w14:textId="5A7EF551" w:rsidR="008F441A" w:rsidRPr="00700629" w:rsidRDefault="00477917" w:rsidP="00AD30E9">
            <w:pPr>
              <w:spacing w:before="0" w:after="0"/>
              <w:ind w:firstLine="0"/>
              <w:jc w:val="center"/>
              <w:rPr>
                <w:color w:val="auto"/>
                <w:lang w:val="en-US"/>
              </w:rPr>
            </w:pPr>
            <w:r w:rsidRPr="00700629">
              <w:rPr>
                <w:color w:val="auto"/>
                <w:lang w:val="en-US"/>
              </w:rPr>
              <w:t>133,5</w:t>
            </w:r>
          </w:p>
        </w:tc>
        <w:tc>
          <w:tcPr>
            <w:tcW w:w="594" w:type="pct"/>
            <w:vAlign w:val="center"/>
          </w:tcPr>
          <w:p w14:paraId="620EC7B5" w14:textId="3521B7C0" w:rsidR="008F441A" w:rsidRPr="00700629" w:rsidRDefault="00477917" w:rsidP="00AD30E9">
            <w:pPr>
              <w:spacing w:before="0" w:after="0"/>
              <w:ind w:firstLine="0"/>
              <w:jc w:val="center"/>
              <w:rPr>
                <w:color w:val="auto"/>
                <w:lang w:val="en-US"/>
              </w:rPr>
            </w:pPr>
            <w:r w:rsidRPr="00700629">
              <w:rPr>
                <w:color w:val="auto"/>
                <w:lang w:val="en-US"/>
              </w:rPr>
              <w:t>133,5</w:t>
            </w:r>
          </w:p>
        </w:tc>
        <w:tc>
          <w:tcPr>
            <w:tcW w:w="733" w:type="pct"/>
            <w:vAlign w:val="center"/>
          </w:tcPr>
          <w:p w14:paraId="6C104F15" w14:textId="77777777" w:rsidR="008F441A" w:rsidRPr="00700629" w:rsidRDefault="008F441A" w:rsidP="00AD30E9">
            <w:pPr>
              <w:spacing w:before="0" w:after="0"/>
              <w:ind w:firstLine="0"/>
              <w:jc w:val="center"/>
              <w:rPr>
                <w:color w:val="auto"/>
                <w:lang w:val="en-US"/>
              </w:rPr>
            </w:pPr>
            <w:r w:rsidRPr="00700629">
              <w:rPr>
                <w:color w:val="auto"/>
                <w:lang w:val="en-US"/>
              </w:rPr>
              <w:t>Xây mới</w:t>
            </w:r>
          </w:p>
        </w:tc>
      </w:tr>
      <w:tr w:rsidR="00700629" w:rsidRPr="00700629" w14:paraId="29AE902C" w14:textId="77777777" w:rsidTr="0032145F">
        <w:trPr>
          <w:jc w:val="center"/>
        </w:trPr>
        <w:tc>
          <w:tcPr>
            <w:tcW w:w="406" w:type="pct"/>
            <w:vAlign w:val="center"/>
          </w:tcPr>
          <w:p w14:paraId="25288910" w14:textId="77777777" w:rsidR="008F441A" w:rsidRPr="00700629" w:rsidRDefault="008F441A" w:rsidP="00AD30E9">
            <w:pPr>
              <w:spacing w:before="0" w:after="0"/>
              <w:ind w:firstLine="0"/>
              <w:jc w:val="center"/>
              <w:rPr>
                <w:b/>
                <w:bCs/>
                <w:color w:val="auto"/>
                <w:lang w:val="en-US"/>
              </w:rPr>
            </w:pPr>
            <w:r w:rsidRPr="00700629">
              <w:rPr>
                <w:b/>
                <w:bCs/>
                <w:color w:val="auto"/>
                <w:lang w:val="en-US"/>
              </w:rPr>
              <w:t>B</w:t>
            </w:r>
          </w:p>
        </w:tc>
        <w:tc>
          <w:tcPr>
            <w:tcW w:w="2004" w:type="pct"/>
            <w:gridSpan w:val="2"/>
          </w:tcPr>
          <w:p w14:paraId="1F1EEEB3" w14:textId="77777777" w:rsidR="008F441A" w:rsidRPr="00700629" w:rsidRDefault="008F441A" w:rsidP="00AD30E9">
            <w:pPr>
              <w:spacing w:before="0" w:after="0"/>
              <w:ind w:firstLine="0"/>
              <w:jc w:val="left"/>
              <w:rPr>
                <w:color w:val="auto"/>
                <w:lang w:val="en-US"/>
              </w:rPr>
            </w:pPr>
            <w:r w:rsidRPr="00700629">
              <w:rPr>
                <w:b/>
                <w:bCs/>
                <w:color w:val="auto"/>
                <w:lang w:val="en-US"/>
              </w:rPr>
              <w:t>Các hạng mục phụ trợ</w:t>
            </w:r>
          </w:p>
        </w:tc>
        <w:tc>
          <w:tcPr>
            <w:tcW w:w="593" w:type="pct"/>
            <w:vAlign w:val="center"/>
          </w:tcPr>
          <w:p w14:paraId="00B8123D" w14:textId="77777777" w:rsidR="008F441A" w:rsidRPr="00700629" w:rsidRDefault="008F441A" w:rsidP="00AD30E9">
            <w:pPr>
              <w:spacing w:before="0" w:after="0"/>
              <w:ind w:firstLine="0"/>
              <w:jc w:val="center"/>
              <w:rPr>
                <w:color w:val="auto"/>
                <w:lang w:val="en-US"/>
              </w:rPr>
            </w:pPr>
          </w:p>
        </w:tc>
        <w:tc>
          <w:tcPr>
            <w:tcW w:w="669" w:type="pct"/>
            <w:vAlign w:val="center"/>
          </w:tcPr>
          <w:p w14:paraId="30A04D08" w14:textId="77777777" w:rsidR="008F441A" w:rsidRPr="00700629" w:rsidRDefault="008F441A" w:rsidP="00AD30E9">
            <w:pPr>
              <w:spacing w:before="0" w:after="0"/>
              <w:ind w:firstLine="0"/>
              <w:jc w:val="center"/>
              <w:rPr>
                <w:color w:val="auto"/>
                <w:lang w:val="en-US"/>
              </w:rPr>
            </w:pPr>
          </w:p>
        </w:tc>
        <w:tc>
          <w:tcPr>
            <w:tcW w:w="594" w:type="pct"/>
            <w:vAlign w:val="center"/>
          </w:tcPr>
          <w:p w14:paraId="10B7FF75" w14:textId="77777777" w:rsidR="008F441A" w:rsidRPr="00700629" w:rsidRDefault="008F441A" w:rsidP="00AD30E9">
            <w:pPr>
              <w:spacing w:before="0" w:after="0"/>
              <w:ind w:firstLine="0"/>
              <w:jc w:val="center"/>
              <w:rPr>
                <w:color w:val="auto"/>
                <w:lang w:val="en-US"/>
              </w:rPr>
            </w:pPr>
          </w:p>
        </w:tc>
        <w:tc>
          <w:tcPr>
            <w:tcW w:w="733" w:type="pct"/>
            <w:vAlign w:val="center"/>
          </w:tcPr>
          <w:p w14:paraId="7DCFD86C" w14:textId="77777777" w:rsidR="008F441A" w:rsidRPr="00700629" w:rsidRDefault="008F441A" w:rsidP="00AD30E9">
            <w:pPr>
              <w:spacing w:before="0" w:after="0"/>
              <w:ind w:firstLine="0"/>
              <w:jc w:val="center"/>
              <w:rPr>
                <w:color w:val="auto"/>
                <w:lang w:val="en-US"/>
              </w:rPr>
            </w:pPr>
          </w:p>
        </w:tc>
      </w:tr>
      <w:tr w:rsidR="00700629" w:rsidRPr="00700629" w14:paraId="6C035D05" w14:textId="77777777" w:rsidTr="0032145F">
        <w:trPr>
          <w:jc w:val="center"/>
        </w:trPr>
        <w:tc>
          <w:tcPr>
            <w:tcW w:w="406" w:type="pct"/>
            <w:vAlign w:val="center"/>
          </w:tcPr>
          <w:p w14:paraId="28DDBDA1" w14:textId="77777777" w:rsidR="00477917" w:rsidRPr="00700629" w:rsidRDefault="00477917" w:rsidP="00AD30E9">
            <w:pPr>
              <w:spacing w:before="0" w:after="0"/>
              <w:ind w:firstLine="0"/>
              <w:jc w:val="center"/>
              <w:rPr>
                <w:color w:val="auto"/>
                <w:lang w:val="en-US"/>
              </w:rPr>
            </w:pPr>
            <w:r w:rsidRPr="00700629">
              <w:rPr>
                <w:color w:val="auto"/>
                <w:lang w:val="en-US"/>
              </w:rPr>
              <w:t>1</w:t>
            </w:r>
          </w:p>
        </w:tc>
        <w:tc>
          <w:tcPr>
            <w:tcW w:w="1410" w:type="pct"/>
          </w:tcPr>
          <w:p w14:paraId="5DC09491" w14:textId="77777777" w:rsidR="00477917" w:rsidRPr="00700629" w:rsidRDefault="00477917" w:rsidP="00AD30E9">
            <w:pPr>
              <w:spacing w:before="0" w:after="0"/>
              <w:ind w:firstLine="0"/>
              <w:rPr>
                <w:color w:val="auto"/>
                <w:lang w:val="en-US"/>
              </w:rPr>
            </w:pPr>
            <w:r w:rsidRPr="00700629">
              <w:rPr>
                <w:color w:val="auto"/>
                <w:lang w:val="en-US"/>
              </w:rPr>
              <w:t>Nhà ăn + bếp</w:t>
            </w:r>
          </w:p>
        </w:tc>
        <w:tc>
          <w:tcPr>
            <w:tcW w:w="594" w:type="pct"/>
            <w:vAlign w:val="center"/>
          </w:tcPr>
          <w:p w14:paraId="401058AA" w14:textId="77777777" w:rsidR="00477917" w:rsidRPr="00700629" w:rsidRDefault="00477917" w:rsidP="00AD30E9">
            <w:pPr>
              <w:spacing w:before="0" w:after="0"/>
              <w:ind w:firstLine="0"/>
              <w:jc w:val="center"/>
              <w:rPr>
                <w:color w:val="auto"/>
                <w:lang w:val="en-US"/>
              </w:rPr>
            </w:pPr>
            <w:r w:rsidRPr="00700629">
              <w:rPr>
                <w:color w:val="auto"/>
                <w:lang w:val="en-US"/>
              </w:rPr>
              <w:t>01</w:t>
            </w:r>
          </w:p>
        </w:tc>
        <w:tc>
          <w:tcPr>
            <w:tcW w:w="593" w:type="pct"/>
            <w:vAlign w:val="center"/>
          </w:tcPr>
          <w:p w14:paraId="4E26515E" w14:textId="77777777" w:rsidR="00477917" w:rsidRPr="00700629" w:rsidRDefault="00477917" w:rsidP="00AD30E9">
            <w:pPr>
              <w:spacing w:before="0" w:after="0"/>
              <w:ind w:firstLine="0"/>
              <w:jc w:val="center"/>
              <w:rPr>
                <w:color w:val="auto"/>
                <w:lang w:val="en-US"/>
              </w:rPr>
            </w:pPr>
            <w:r w:rsidRPr="00700629">
              <w:rPr>
                <w:color w:val="auto"/>
                <w:lang w:val="en-US"/>
              </w:rPr>
              <w:t>01</w:t>
            </w:r>
          </w:p>
        </w:tc>
        <w:tc>
          <w:tcPr>
            <w:tcW w:w="669" w:type="pct"/>
            <w:vAlign w:val="center"/>
          </w:tcPr>
          <w:p w14:paraId="2F0C544C" w14:textId="2D79E05D" w:rsidR="00477917" w:rsidRPr="00700629" w:rsidRDefault="00477917" w:rsidP="00AD30E9">
            <w:pPr>
              <w:spacing w:before="0" w:after="0"/>
              <w:ind w:firstLine="0"/>
              <w:jc w:val="center"/>
              <w:rPr>
                <w:color w:val="auto"/>
                <w:lang w:val="en-US"/>
              </w:rPr>
            </w:pPr>
            <w:r w:rsidRPr="00700629">
              <w:rPr>
                <w:color w:val="auto"/>
                <w:lang w:val="en-US"/>
              </w:rPr>
              <w:t>20,5</w:t>
            </w:r>
          </w:p>
        </w:tc>
        <w:tc>
          <w:tcPr>
            <w:tcW w:w="594" w:type="pct"/>
            <w:vAlign w:val="center"/>
          </w:tcPr>
          <w:p w14:paraId="070AB696" w14:textId="0428922E" w:rsidR="00477917" w:rsidRPr="00700629" w:rsidRDefault="00477917" w:rsidP="00AD30E9">
            <w:pPr>
              <w:spacing w:before="0" w:after="0"/>
              <w:ind w:firstLine="0"/>
              <w:jc w:val="center"/>
              <w:rPr>
                <w:color w:val="auto"/>
                <w:lang w:val="en-US"/>
              </w:rPr>
            </w:pPr>
            <w:r w:rsidRPr="00700629">
              <w:rPr>
                <w:color w:val="auto"/>
                <w:lang w:val="en-US"/>
              </w:rPr>
              <w:t>20,5</w:t>
            </w:r>
          </w:p>
        </w:tc>
        <w:tc>
          <w:tcPr>
            <w:tcW w:w="733" w:type="pct"/>
          </w:tcPr>
          <w:p w14:paraId="410B5D34" w14:textId="4CCF75B6" w:rsidR="00477917" w:rsidRPr="00700629" w:rsidRDefault="00477917" w:rsidP="00AD30E9">
            <w:pPr>
              <w:spacing w:before="0" w:after="0"/>
              <w:ind w:firstLine="0"/>
              <w:jc w:val="center"/>
              <w:rPr>
                <w:color w:val="auto"/>
                <w:lang w:val="en-US"/>
              </w:rPr>
            </w:pPr>
            <w:r w:rsidRPr="00700629">
              <w:rPr>
                <w:color w:val="auto"/>
                <w:lang w:val="en-US"/>
              </w:rPr>
              <w:t>Xây mới</w:t>
            </w:r>
          </w:p>
        </w:tc>
      </w:tr>
      <w:tr w:rsidR="00700629" w:rsidRPr="00700629" w14:paraId="3F86DC5D" w14:textId="77777777" w:rsidTr="0032145F">
        <w:trPr>
          <w:jc w:val="center"/>
        </w:trPr>
        <w:tc>
          <w:tcPr>
            <w:tcW w:w="406" w:type="pct"/>
            <w:vAlign w:val="center"/>
          </w:tcPr>
          <w:p w14:paraId="58146D72" w14:textId="77777777" w:rsidR="00477917" w:rsidRPr="00700629" w:rsidRDefault="00477917" w:rsidP="00AD30E9">
            <w:pPr>
              <w:spacing w:before="0" w:after="0"/>
              <w:ind w:firstLine="0"/>
              <w:jc w:val="center"/>
              <w:rPr>
                <w:color w:val="auto"/>
                <w:lang w:val="en-US"/>
              </w:rPr>
            </w:pPr>
            <w:r w:rsidRPr="00700629">
              <w:rPr>
                <w:color w:val="auto"/>
                <w:lang w:val="en-US"/>
              </w:rPr>
              <w:t>2</w:t>
            </w:r>
          </w:p>
        </w:tc>
        <w:tc>
          <w:tcPr>
            <w:tcW w:w="1410" w:type="pct"/>
          </w:tcPr>
          <w:p w14:paraId="22B78628" w14:textId="77777777" w:rsidR="00477917" w:rsidRPr="00700629" w:rsidRDefault="00477917" w:rsidP="00AD30E9">
            <w:pPr>
              <w:spacing w:before="0" w:after="0"/>
              <w:ind w:firstLine="0"/>
              <w:rPr>
                <w:color w:val="auto"/>
                <w:lang w:val="en-US"/>
              </w:rPr>
            </w:pPr>
            <w:r w:rsidRPr="00700629">
              <w:rPr>
                <w:color w:val="auto"/>
                <w:lang w:val="en-US"/>
              </w:rPr>
              <w:t>Nhà để xe</w:t>
            </w:r>
          </w:p>
        </w:tc>
        <w:tc>
          <w:tcPr>
            <w:tcW w:w="594" w:type="pct"/>
            <w:vAlign w:val="center"/>
          </w:tcPr>
          <w:p w14:paraId="75A27AE7" w14:textId="77777777" w:rsidR="00477917" w:rsidRPr="00700629" w:rsidRDefault="00477917" w:rsidP="00AD30E9">
            <w:pPr>
              <w:spacing w:before="0" w:after="0"/>
              <w:ind w:firstLine="0"/>
              <w:jc w:val="center"/>
              <w:rPr>
                <w:color w:val="auto"/>
                <w:lang w:val="en-US"/>
              </w:rPr>
            </w:pPr>
            <w:r w:rsidRPr="00700629">
              <w:rPr>
                <w:color w:val="auto"/>
                <w:lang w:val="en-US"/>
              </w:rPr>
              <w:t>01</w:t>
            </w:r>
          </w:p>
        </w:tc>
        <w:tc>
          <w:tcPr>
            <w:tcW w:w="593" w:type="pct"/>
            <w:vAlign w:val="center"/>
          </w:tcPr>
          <w:p w14:paraId="7551EFF8" w14:textId="77777777" w:rsidR="00477917" w:rsidRPr="00700629" w:rsidRDefault="00477917" w:rsidP="00AD30E9">
            <w:pPr>
              <w:spacing w:before="0" w:after="0"/>
              <w:ind w:firstLine="0"/>
              <w:jc w:val="center"/>
              <w:rPr>
                <w:color w:val="auto"/>
                <w:lang w:val="en-US"/>
              </w:rPr>
            </w:pPr>
            <w:r w:rsidRPr="00700629">
              <w:rPr>
                <w:color w:val="auto"/>
                <w:lang w:val="en-US"/>
              </w:rPr>
              <w:t>01</w:t>
            </w:r>
          </w:p>
        </w:tc>
        <w:tc>
          <w:tcPr>
            <w:tcW w:w="669" w:type="pct"/>
            <w:vAlign w:val="center"/>
          </w:tcPr>
          <w:p w14:paraId="636FE744" w14:textId="05F1400D" w:rsidR="00477917" w:rsidRPr="00700629" w:rsidRDefault="00477917" w:rsidP="00AD30E9">
            <w:pPr>
              <w:spacing w:before="0" w:after="0"/>
              <w:ind w:firstLine="0"/>
              <w:jc w:val="center"/>
              <w:rPr>
                <w:color w:val="auto"/>
                <w:lang w:val="en-US"/>
              </w:rPr>
            </w:pPr>
            <w:r w:rsidRPr="00700629">
              <w:rPr>
                <w:color w:val="auto"/>
                <w:lang w:val="en-US"/>
              </w:rPr>
              <w:t>24,8</w:t>
            </w:r>
          </w:p>
        </w:tc>
        <w:tc>
          <w:tcPr>
            <w:tcW w:w="594" w:type="pct"/>
            <w:vAlign w:val="center"/>
          </w:tcPr>
          <w:p w14:paraId="57080460" w14:textId="3F9474A5" w:rsidR="00477917" w:rsidRPr="00700629" w:rsidRDefault="00477917" w:rsidP="00AD30E9">
            <w:pPr>
              <w:spacing w:before="0" w:after="0"/>
              <w:ind w:firstLine="0"/>
              <w:jc w:val="center"/>
              <w:rPr>
                <w:color w:val="auto"/>
                <w:lang w:val="en-US"/>
              </w:rPr>
            </w:pPr>
            <w:r w:rsidRPr="00700629">
              <w:rPr>
                <w:color w:val="auto"/>
                <w:lang w:val="en-US"/>
              </w:rPr>
              <w:t>24,8</w:t>
            </w:r>
          </w:p>
        </w:tc>
        <w:tc>
          <w:tcPr>
            <w:tcW w:w="733" w:type="pct"/>
          </w:tcPr>
          <w:p w14:paraId="699CCD8F" w14:textId="31046448" w:rsidR="00477917" w:rsidRPr="00700629" w:rsidRDefault="00477917" w:rsidP="00AD30E9">
            <w:pPr>
              <w:spacing w:before="0" w:after="0"/>
              <w:ind w:firstLine="0"/>
              <w:jc w:val="center"/>
              <w:rPr>
                <w:color w:val="auto"/>
                <w:lang w:val="en-US"/>
              </w:rPr>
            </w:pPr>
            <w:r w:rsidRPr="00700629">
              <w:rPr>
                <w:color w:val="auto"/>
                <w:lang w:val="en-US"/>
              </w:rPr>
              <w:t>Xây mới</w:t>
            </w:r>
          </w:p>
        </w:tc>
      </w:tr>
      <w:tr w:rsidR="00700629" w:rsidRPr="00700629" w14:paraId="156D5892" w14:textId="77777777" w:rsidTr="0032145F">
        <w:trPr>
          <w:jc w:val="center"/>
        </w:trPr>
        <w:tc>
          <w:tcPr>
            <w:tcW w:w="406" w:type="pct"/>
            <w:vAlign w:val="center"/>
          </w:tcPr>
          <w:p w14:paraId="33C0A777" w14:textId="77777777" w:rsidR="008F441A" w:rsidRPr="00700629" w:rsidRDefault="008F441A" w:rsidP="00AD30E9">
            <w:pPr>
              <w:spacing w:before="0" w:after="0"/>
              <w:ind w:firstLine="0"/>
              <w:jc w:val="center"/>
              <w:rPr>
                <w:color w:val="auto"/>
                <w:lang w:val="en-US"/>
              </w:rPr>
            </w:pPr>
            <w:r w:rsidRPr="00700629">
              <w:rPr>
                <w:color w:val="auto"/>
                <w:lang w:val="en-US"/>
              </w:rPr>
              <w:t>3</w:t>
            </w:r>
          </w:p>
        </w:tc>
        <w:tc>
          <w:tcPr>
            <w:tcW w:w="1410" w:type="pct"/>
          </w:tcPr>
          <w:p w14:paraId="00E5453E" w14:textId="77777777" w:rsidR="008F441A" w:rsidRPr="00700629" w:rsidRDefault="008F441A" w:rsidP="00AD30E9">
            <w:pPr>
              <w:spacing w:before="0" w:after="0"/>
              <w:ind w:firstLine="0"/>
              <w:rPr>
                <w:color w:val="auto"/>
                <w:lang w:val="en-US"/>
              </w:rPr>
            </w:pPr>
            <w:r w:rsidRPr="00700629">
              <w:rPr>
                <w:color w:val="auto"/>
                <w:lang w:val="en-US"/>
              </w:rPr>
              <w:t>Sân đường</w:t>
            </w:r>
          </w:p>
        </w:tc>
        <w:tc>
          <w:tcPr>
            <w:tcW w:w="594" w:type="pct"/>
            <w:vAlign w:val="center"/>
          </w:tcPr>
          <w:p w14:paraId="769E1A29" w14:textId="77777777" w:rsidR="008F441A" w:rsidRPr="00700629" w:rsidRDefault="008F441A" w:rsidP="00AD30E9">
            <w:pPr>
              <w:spacing w:before="0" w:after="0"/>
              <w:ind w:firstLine="0"/>
              <w:jc w:val="center"/>
              <w:rPr>
                <w:color w:val="auto"/>
                <w:lang w:val="en-US"/>
              </w:rPr>
            </w:pPr>
          </w:p>
        </w:tc>
        <w:tc>
          <w:tcPr>
            <w:tcW w:w="593" w:type="pct"/>
            <w:vAlign w:val="center"/>
          </w:tcPr>
          <w:p w14:paraId="2A5E9168" w14:textId="77777777" w:rsidR="008F441A" w:rsidRPr="00700629" w:rsidRDefault="008F441A" w:rsidP="00AD30E9">
            <w:pPr>
              <w:spacing w:before="0" w:after="0"/>
              <w:ind w:firstLine="0"/>
              <w:jc w:val="center"/>
              <w:rPr>
                <w:color w:val="auto"/>
                <w:lang w:val="en-US"/>
              </w:rPr>
            </w:pPr>
          </w:p>
        </w:tc>
        <w:tc>
          <w:tcPr>
            <w:tcW w:w="669" w:type="pct"/>
            <w:vAlign w:val="center"/>
          </w:tcPr>
          <w:p w14:paraId="08FD0133" w14:textId="2BDCF3E4" w:rsidR="008F441A" w:rsidRPr="00700629" w:rsidRDefault="00477917" w:rsidP="00AD30E9">
            <w:pPr>
              <w:spacing w:before="0" w:after="0"/>
              <w:ind w:firstLine="0"/>
              <w:jc w:val="center"/>
              <w:rPr>
                <w:color w:val="auto"/>
                <w:lang w:val="en-US"/>
              </w:rPr>
            </w:pPr>
            <w:r w:rsidRPr="00700629">
              <w:rPr>
                <w:color w:val="auto"/>
                <w:lang w:val="en-US"/>
              </w:rPr>
              <w:t>413,2</w:t>
            </w:r>
          </w:p>
        </w:tc>
        <w:tc>
          <w:tcPr>
            <w:tcW w:w="594" w:type="pct"/>
            <w:vAlign w:val="center"/>
          </w:tcPr>
          <w:p w14:paraId="6D23C0C4" w14:textId="77777777" w:rsidR="008F441A" w:rsidRPr="00700629" w:rsidRDefault="008F441A" w:rsidP="00AD30E9">
            <w:pPr>
              <w:spacing w:before="0" w:after="0"/>
              <w:ind w:firstLine="0"/>
              <w:jc w:val="center"/>
              <w:rPr>
                <w:color w:val="auto"/>
                <w:lang w:val="en-US"/>
              </w:rPr>
            </w:pPr>
          </w:p>
        </w:tc>
        <w:tc>
          <w:tcPr>
            <w:tcW w:w="733" w:type="pct"/>
            <w:vAlign w:val="center"/>
          </w:tcPr>
          <w:p w14:paraId="0FA704BC" w14:textId="77777777" w:rsidR="008F441A" w:rsidRPr="00700629" w:rsidRDefault="008F441A" w:rsidP="00AD30E9">
            <w:pPr>
              <w:spacing w:before="0" w:after="0"/>
              <w:ind w:firstLine="0"/>
              <w:jc w:val="center"/>
              <w:rPr>
                <w:color w:val="auto"/>
                <w:lang w:val="en-US"/>
              </w:rPr>
            </w:pPr>
            <w:r w:rsidRPr="00700629">
              <w:rPr>
                <w:color w:val="auto"/>
                <w:lang w:val="en-US"/>
              </w:rPr>
              <w:t>Hiện trạng</w:t>
            </w:r>
          </w:p>
        </w:tc>
      </w:tr>
      <w:tr w:rsidR="00700629" w:rsidRPr="00700629" w14:paraId="2A9F2078" w14:textId="77777777" w:rsidTr="0032145F">
        <w:trPr>
          <w:jc w:val="center"/>
        </w:trPr>
        <w:tc>
          <w:tcPr>
            <w:tcW w:w="406" w:type="pct"/>
            <w:vAlign w:val="center"/>
          </w:tcPr>
          <w:p w14:paraId="1EEB9C54" w14:textId="77777777" w:rsidR="008F441A" w:rsidRPr="00700629" w:rsidRDefault="008F441A" w:rsidP="00AD30E9">
            <w:pPr>
              <w:spacing w:before="0" w:after="0"/>
              <w:ind w:firstLine="0"/>
              <w:jc w:val="center"/>
              <w:rPr>
                <w:b/>
                <w:bCs/>
                <w:color w:val="auto"/>
                <w:lang w:val="en-US"/>
              </w:rPr>
            </w:pPr>
            <w:r w:rsidRPr="00700629">
              <w:rPr>
                <w:b/>
                <w:bCs/>
                <w:color w:val="auto"/>
                <w:lang w:val="en-US"/>
              </w:rPr>
              <w:t>C</w:t>
            </w:r>
          </w:p>
        </w:tc>
        <w:tc>
          <w:tcPr>
            <w:tcW w:w="2597" w:type="pct"/>
            <w:gridSpan w:val="3"/>
          </w:tcPr>
          <w:p w14:paraId="4FD8FA56" w14:textId="77777777" w:rsidR="008F441A" w:rsidRPr="00700629" w:rsidRDefault="008F441A" w:rsidP="00AD30E9">
            <w:pPr>
              <w:spacing w:before="0" w:after="0"/>
              <w:ind w:firstLine="0"/>
              <w:jc w:val="left"/>
              <w:rPr>
                <w:color w:val="auto"/>
                <w:lang w:val="en-US"/>
              </w:rPr>
            </w:pPr>
            <w:r w:rsidRPr="00700629">
              <w:rPr>
                <w:b/>
                <w:bCs/>
                <w:color w:val="auto"/>
                <w:lang w:val="en-US"/>
              </w:rPr>
              <w:t>Các hạng mục công trình BVMT</w:t>
            </w:r>
          </w:p>
        </w:tc>
        <w:tc>
          <w:tcPr>
            <w:tcW w:w="669" w:type="pct"/>
            <w:vAlign w:val="center"/>
          </w:tcPr>
          <w:p w14:paraId="52089B72" w14:textId="77777777" w:rsidR="008F441A" w:rsidRPr="00700629" w:rsidRDefault="008F441A" w:rsidP="00AD30E9">
            <w:pPr>
              <w:spacing w:before="0" w:after="0"/>
              <w:ind w:firstLine="0"/>
              <w:jc w:val="center"/>
              <w:rPr>
                <w:color w:val="auto"/>
                <w:lang w:val="en-US"/>
              </w:rPr>
            </w:pPr>
          </w:p>
        </w:tc>
        <w:tc>
          <w:tcPr>
            <w:tcW w:w="594" w:type="pct"/>
            <w:vAlign w:val="center"/>
          </w:tcPr>
          <w:p w14:paraId="2F4034F7" w14:textId="77777777" w:rsidR="008F441A" w:rsidRPr="00700629" w:rsidRDefault="008F441A" w:rsidP="00AD30E9">
            <w:pPr>
              <w:spacing w:before="0" w:after="0"/>
              <w:ind w:firstLine="0"/>
              <w:jc w:val="center"/>
              <w:rPr>
                <w:color w:val="auto"/>
                <w:lang w:val="en-US"/>
              </w:rPr>
            </w:pPr>
          </w:p>
        </w:tc>
        <w:tc>
          <w:tcPr>
            <w:tcW w:w="733" w:type="pct"/>
            <w:vAlign w:val="center"/>
          </w:tcPr>
          <w:p w14:paraId="4D3CA552" w14:textId="77777777" w:rsidR="008F441A" w:rsidRPr="00700629" w:rsidRDefault="008F441A" w:rsidP="00AD30E9">
            <w:pPr>
              <w:spacing w:before="0" w:after="0"/>
              <w:ind w:firstLine="0"/>
              <w:jc w:val="center"/>
              <w:rPr>
                <w:color w:val="auto"/>
                <w:lang w:val="en-US"/>
              </w:rPr>
            </w:pPr>
          </w:p>
        </w:tc>
      </w:tr>
      <w:tr w:rsidR="0032145F" w:rsidRPr="00700629" w14:paraId="2B8535F3" w14:textId="77777777" w:rsidTr="0032145F">
        <w:trPr>
          <w:jc w:val="center"/>
        </w:trPr>
        <w:tc>
          <w:tcPr>
            <w:tcW w:w="406" w:type="pct"/>
            <w:vAlign w:val="center"/>
          </w:tcPr>
          <w:p w14:paraId="35AD61BA" w14:textId="77777777" w:rsidR="0032145F" w:rsidRPr="00700629" w:rsidRDefault="0032145F" w:rsidP="0032145F">
            <w:pPr>
              <w:spacing w:before="0" w:after="0"/>
              <w:ind w:firstLine="0"/>
              <w:jc w:val="center"/>
              <w:rPr>
                <w:color w:val="auto"/>
                <w:lang w:val="en-US"/>
              </w:rPr>
            </w:pPr>
            <w:r w:rsidRPr="00700629">
              <w:rPr>
                <w:color w:val="auto"/>
                <w:lang w:val="en-US"/>
              </w:rPr>
              <w:t>1</w:t>
            </w:r>
          </w:p>
        </w:tc>
        <w:tc>
          <w:tcPr>
            <w:tcW w:w="1410" w:type="pct"/>
          </w:tcPr>
          <w:p w14:paraId="578AF702" w14:textId="263C55D4" w:rsidR="0032145F" w:rsidRPr="00700629" w:rsidRDefault="0032145F" w:rsidP="0032145F">
            <w:pPr>
              <w:spacing w:before="0" w:after="0"/>
              <w:ind w:firstLine="0"/>
              <w:rPr>
                <w:color w:val="auto"/>
                <w:lang w:val="en-US"/>
              </w:rPr>
            </w:pPr>
            <w:r w:rsidRPr="00700629">
              <w:rPr>
                <w:color w:val="auto"/>
                <w:lang w:val="en-US"/>
              </w:rPr>
              <w:t xml:space="preserve">Nhà vệ sinh </w:t>
            </w:r>
          </w:p>
        </w:tc>
        <w:tc>
          <w:tcPr>
            <w:tcW w:w="594" w:type="pct"/>
            <w:vAlign w:val="center"/>
          </w:tcPr>
          <w:p w14:paraId="0932EAC9" w14:textId="77777777" w:rsidR="0032145F" w:rsidRPr="00700629" w:rsidRDefault="0032145F" w:rsidP="0032145F">
            <w:pPr>
              <w:spacing w:before="0" w:after="0"/>
              <w:ind w:firstLine="0"/>
              <w:jc w:val="center"/>
              <w:rPr>
                <w:color w:val="auto"/>
                <w:lang w:val="en-US"/>
              </w:rPr>
            </w:pPr>
            <w:r w:rsidRPr="00700629">
              <w:rPr>
                <w:color w:val="auto"/>
                <w:lang w:val="en-US"/>
              </w:rPr>
              <w:t>01</w:t>
            </w:r>
          </w:p>
        </w:tc>
        <w:tc>
          <w:tcPr>
            <w:tcW w:w="593" w:type="pct"/>
            <w:vAlign w:val="center"/>
          </w:tcPr>
          <w:p w14:paraId="0165D972" w14:textId="77777777" w:rsidR="0032145F" w:rsidRPr="00700629" w:rsidRDefault="0032145F" w:rsidP="0032145F">
            <w:pPr>
              <w:spacing w:before="0" w:after="0"/>
              <w:ind w:firstLine="0"/>
              <w:jc w:val="center"/>
              <w:rPr>
                <w:color w:val="auto"/>
                <w:lang w:val="en-US"/>
              </w:rPr>
            </w:pPr>
            <w:r w:rsidRPr="00700629">
              <w:rPr>
                <w:color w:val="auto"/>
                <w:lang w:val="en-US"/>
              </w:rPr>
              <w:t>01</w:t>
            </w:r>
          </w:p>
        </w:tc>
        <w:tc>
          <w:tcPr>
            <w:tcW w:w="669" w:type="pct"/>
            <w:vAlign w:val="center"/>
          </w:tcPr>
          <w:p w14:paraId="3B539546" w14:textId="50A3E2F4" w:rsidR="0032145F" w:rsidRPr="00700629" w:rsidRDefault="0032145F" w:rsidP="0032145F">
            <w:pPr>
              <w:spacing w:before="0" w:after="0"/>
              <w:ind w:firstLine="0"/>
              <w:jc w:val="center"/>
              <w:rPr>
                <w:color w:val="auto"/>
                <w:lang w:val="en-US"/>
              </w:rPr>
            </w:pPr>
            <w:r w:rsidRPr="00700629">
              <w:rPr>
                <w:color w:val="auto"/>
                <w:lang w:val="en-US"/>
              </w:rPr>
              <w:t>8,7</w:t>
            </w:r>
          </w:p>
        </w:tc>
        <w:tc>
          <w:tcPr>
            <w:tcW w:w="594" w:type="pct"/>
            <w:vAlign w:val="center"/>
          </w:tcPr>
          <w:p w14:paraId="10927460" w14:textId="37DAA9BC" w:rsidR="0032145F" w:rsidRPr="00700629" w:rsidRDefault="0032145F" w:rsidP="0032145F">
            <w:pPr>
              <w:spacing w:before="0" w:after="0"/>
              <w:ind w:firstLine="0"/>
              <w:jc w:val="center"/>
              <w:rPr>
                <w:color w:val="auto"/>
                <w:lang w:val="en-US"/>
              </w:rPr>
            </w:pPr>
            <w:r w:rsidRPr="00700629">
              <w:rPr>
                <w:color w:val="auto"/>
                <w:lang w:val="en-US"/>
              </w:rPr>
              <w:t>8,7</w:t>
            </w:r>
          </w:p>
        </w:tc>
        <w:tc>
          <w:tcPr>
            <w:tcW w:w="733" w:type="pct"/>
            <w:vAlign w:val="center"/>
          </w:tcPr>
          <w:p w14:paraId="5D8752ED" w14:textId="24BDF3BD" w:rsidR="0032145F" w:rsidRPr="00700629" w:rsidRDefault="0032145F" w:rsidP="0032145F">
            <w:pPr>
              <w:spacing w:before="0" w:after="0"/>
              <w:ind w:firstLine="0"/>
              <w:jc w:val="center"/>
              <w:rPr>
                <w:color w:val="auto"/>
                <w:lang w:val="en-US"/>
              </w:rPr>
            </w:pPr>
            <w:r w:rsidRPr="00700629">
              <w:rPr>
                <w:color w:val="auto"/>
                <w:lang w:val="en-US"/>
              </w:rPr>
              <w:t>Hiện trạng</w:t>
            </w:r>
          </w:p>
        </w:tc>
      </w:tr>
      <w:tr w:rsidR="0032145F" w:rsidRPr="00700629" w14:paraId="499EC3BC" w14:textId="77777777" w:rsidTr="0032145F">
        <w:trPr>
          <w:jc w:val="center"/>
        </w:trPr>
        <w:tc>
          <w:tcPr>
            <w:tcW w:w="406" w:type="pct"/>
            <w:vAlign w:val="center"/>
          </w:tcPr>
          <w:p w14:paraId="4AB7B1C4" w14:textId="27F0B003" w:rsidR="0032145F" w:rsidRPr="00700629" w:rsidRDefault="0032145F" w:rsidP="0032145F">
            <w:pPr>
              <w:spacing w:before="0" w:after="0"/>
              <w:ind w:firstLine="0"/>
              <w:jc w:val="center"/>
              <w:rPr>
                <w:color w:val="auto"/>
                <w:lang w:val="en-US"/>
              </w:rPr>
            </w:pPr>
            <w:r w:rsidRPr="00700629">
              <w:rPr>
                <w:color w:val="auto"/>
                <w:lang w:val="en-US"/>
              </w:rPr>
              <w:t>2</w:t>
            </w:r>
          </w:p>
        </w:tc>
        <w:tc>
          <w:tcPr>
            <w:tcW w:w="1410" w:type="pct"/>
          </w:tcPr>
          <w:p w14:paraId="042B806D" w14:textId="77777777" w:rsidR="0032145F" w:rsidRPr="00700629" w:rsidRDefault="0032145F" w:rsidP="0032145F">
            <w:pPr>
              <w:spacing w:before="0" w:after="0"/>
              <w:ind w:firstLine="0"/>
              <w:rPr>
                <w:color w:val="auto"/>
                <w:lang w:val="en-US"/>
              </w:rPr>
            </w:pPr>
            <w:r w:rsidRPr="00700629">
              <w:rPr>
                <w:color w:val="auto"/>
                <w:lang w:val="en-US"/>
              </w:rPr>
              <w:t>Khu lưu giữ chất thải</w:t>
            </w:r>
          </w:p>
        </w:tc>
        <w:tc>
          <w:tcPr>
            <w:tcW w:w="594" w:type="pct"/>
            <w:vAlign w:val="center"/>
          </w:tcPr>
          <w:p w14:paraId="13EA8F5F" w14:textId="77777777" w:rsidR="0032145F" w:rsidRPr="00700629" w:rsidRDefault="0032145F" w:rsidP="0032145F">
            <w:pPr>
              <w:spacing w:before="0" w:after="0"/>
              <w:ind w:firstLine="0"/>
              <w:jc w:val="center"/>
              <w:rPr>
                <w:color w:val="auto"/>
                <w:lang w:val="en-US"/>
              </w:rPr>
            </w:pPr>
            <w:r w:rsidRPr="00700629">
              <w:rPr>
                <w:color w:val="auto"/>
                <w:lang w:val="en-US"/>
              </w:rPr>
              <w:t>01</w:t>
            </w:r>
          </w:p>
        </w:tc>
        <w:tc>
          <w:tcPr>
            <w:tcW w:w="593" w:type="pct"/>
            <w:vAlign w:val="center"/>
          </w:tcPr>
          <w:p w14:paraId="288AE4B6" w14:textId="77777777" w:rsidR="0032145F" w:rsidRPr="00700629" w:rsidRDefault="0032145F" w:rsidP="0032145F">
            <w:pPr>
              <w:spacing w:before="0" w:after="0"/>
              <w:ind w:firstLine="0"/>
              <w:jc w:val="center"/>
              <w:rPr>
                <w:color w:val="auto"/>
                <w:lang w:val="en-US"/>
              </w:rPr>
            </w:pPr>
            <w:r w:rsidRPr="00700629">
              <w:rPr>
                <w:color w:val="auto"/>
                <w:lang w:val="en-US"/>
              </w:rPr>
              <w:t>01</w:t>
            </w:r>
          </w:p>
        </w:tc>
        <w:tc>
          <w:tcPr>
            <w:tcW w:w="669" w:type="pct"/>
            <w:vAlign w:val="center"/>
          </w:tcPr>
          <w:p w14:paraId="7374F29B" w14:textId="77777777" w:rsidR="0032145F" w:rsidRPr="00700629" w:rsidRDefault="0032145F" w:rsidP="0032145F">
            <w:pPr>
              <w:spacing w:before="0" w:after="0"/>
              <w:ind w:firstLine="0"/>
              <w:jc w:val="center"/>
              <w:rPr>
                <w:color w:val="auto"/>
                <w:lang w:val="en-US"/>
              </w:rPr>
            </w:pPr>
            <w:r w:rsidRPr="00700629">
              <w:rPr>
                <w:color w:val="auto"/>
                <w:lang w:val="en-US"/>
              </w:rPr>
              <w:t>4,0</w:t>
            </w:r>
          </w:p>
        </w:tc>
        <w:tc>
          <w:tcPr>
            <w:tcW w:w="594" w:type="pct"/>
            <w:vAlign w:val="center"/>
          </w:tcPr>
          <w:p w14:paraId="688C1200" w14:textId="5AAE53AF" w:rsidR="0032145F" w:rsidRPr="00700629" w:rsidRDefault="0032145F" w:rsidP="0032145F">
            <w:pPr>
              <w:spacing w:before="0" w:after="0"/>
              <w:ind w:firstLine="0"/>
              <w:jc w:val="center"/>
              <w:rPr>
                <w:color w:val="auto"/>
                <w:lang w:val="en-US"/>
              </w:rPr>
            </w:pPr>
            <w:r w:rsidRPr="00700629">
              <w:rPr>
                <w:color w:val="auto"/>
                <w:lang w:val="en-US"/>
              </w:rPr>
              <w:t>4,0</w:t>
            </w:r>
          </w:p>
        </w:tc>
        <w:tc>
          <w:tcPr>
            <w:tcW w:w="733" w:type="pct"/>
            <w:vAlign w:val="center"/>
          </w:tcPr>
          <w:p w14:paraId="609B8734" w14:textId="77777777" w:rsidR="0032145F" w:rsidRPr="00700629" w:rsidRDefault="0032145F" w:rsidP="0032145F">
            <w:pPr>
              <w:spacing w:before="0" w:after="0"/>
              <w:ind w:firstLine="0"/>
              <w:jc w:val="center"/>
              <w:rPr>
                <w:color w:val="auto"/>
                <w:lang w:val="en-US"/>
              </w:rPr>
            </w:pPr>
            <w:r w:rsidRPr="00700629">
              <w:rPr>
                <w:color w:val="auto"/>
                <w:lang w:val="en-US"/>
              </w:rPr>
              <w:t>Hiện trạng</w:t>
            </w:r>
          </w:p>
        </w:tc>
      </w:tr>
      <w:tr w:rsidR="0032145F" w:rsidRPr="00700629" w14:paraId="7EC685B5" w14:textId="77777777" w:rsidTr="0032145F">
        <w:trPr>
          <w:jc w:val="center"/>
        </w:trPr>
        <w:tc>
          <w:tcPr>
            <w:tcW w:w="406" w:type="pct"/>
            <w:vAlign w:val="center"/>
          </w:tcPr>
          <w:p w14:paraId="3BB632E4" w14:textId="642DC258" w:rsidR="0032145F" w:rsidRPr="00700629" w:rsidRDefault="0032145F" w:rsidP="0032145F">
            <w:pPr>
              <w:spacing w:before="0" w:after="0"/>
              <w:ind w:firstLine="0"/>
              <w:jc w:val="center"/>
              <w:rPr>
                <w:color w:val="auto"/>
                <w:lang w:val="en-US"/>
              </w:rPr>
            </w:pPr>
            <w:r w:rsidRPr="00700629">
              <w:rPr>
                <w:color w:val="auto"/>
                <w:lang w:val="en-US"/>
              </w:rPr>
              <w:t>3</w:t>
            </w:r>
          </w:p>
        </w:tc>
        <w:tc>
          <w:tcPr>
            <w:tcW w:w="1410" w:type="pct"/>
          </w:tcPr>
          <w:p w14:paraId="57CB2E11" w14:textId="0B942DA9" w:rsidR="0032145F" w:rsidRPr="00700629" w:rsidRDefault="0032145F" w:rsidP="0032145F">
            <w:pPr>
              <w:spacing w:before="0" w:after="0"/>
              <w:ind w:firstLine="0"/>
              <w:rPr>
                <w:color w:val="auto"/>
                <w:lang w:val="en-US"/>
              </w:rPr>
            </w:pPr>
            <w:r w:rsidRPr="00700629">
              <w:rPr>
                <w:color w:val="auto"/>
                <w:lang w:val="en-US"/>
              </w:rPr>
              <w:t>Bể xử lý nước thải</w:t>
            </w:r>
          </w:p>
        </w:tc>
        <w:tc>
          <w:tcPr>
            <w:tcW w:w="594" w:type="pct"/>
            <w:vAlign w:val="center"/>
          </w:tcPr>
          <w:p w14:paraId="28B328D4" w14:textId="2B9569A5" w:rsidR="0032145F" w:rsidRPr="00700629" w:rsidRDefault="0032145F" w:rsidP="0032145F">
            <w:pPr>
              <w:spacing w:before="0" w:after="0"/>
              <w:ind w:firstLine="0"/>
              <w:jc w:val="center"/>
              <w:rPr>
                <w:color w:val="auto"/>
                <w:lang w:val="en-US"/>
              </w:rPr>
            </w:pPr>
            <w:r w:rsidRPr="00700629">
              <w:rPr>
                <w:color w:val="auto"/>
                <w:lang w:val="en-US"/>
              </w:rPr>
              <w:t>01</w:t>
            </w:r>
          </w:p>
        </w:tc>
        <w:tc>
          <w:tcPr>
            <w:tcW w:w="593" w:type="pct"/>
            <w:vAlign w:val="center"/>
          </w:tcPr>
          <w:p w14:paraId="7C322102" w14:textId="65363357" w:rsidR="0032145F" w:rsidRPr="00700629" w:rsidRDefault="0032145F" w:rsidP="0032145F">
            <w:pPr>
              <w:spacing w:before="0" w:after="0"/>
              <w:ind w:firstLine="0"/>
              <w:jc w:val="center"/>
              <w:rPr>
                <w:color w:val="auto"/>
                <w:lang w:val="en-US"/>
              </w:rPr>
            </w:pPr>
            <w:r w:rsidRPr="00700629">
              <w:rPr>
                <w:color w:val="auto"/>
                <w:lang w:val="en-US"/>
              </w:rPr>
              <w:t>01</w:t>
            </w:r>
          </w:p>
        </w:tc>
        <w:tc>
          <w:tcPr>
            <w:tcW w:w="669" w:type="pct"/>
            <w:vAlign w:val="center"/>
          </w:tcPr>
          <w:p w14:paraId="2A293B52" w14:textId="25C6C935" w:rsidR="0032145F" w:rsidRPr="00700629" w:rsidRDefault="0032145F" w:rsidP="0032145F">
            <w:pPr>
              <w:spacing w:before="0" w:after="0"/>
              <w:ind w:firstLine="0"/>
              <w:jc w:val="center"/>
              <w:rPr>
                <w:color w:val="auto"/>
                <w:lang w:val="en-US"/>
              </w:rPr>
            </w:pPr>
            <w:r w:rsidRPr="00700629">
              <w:rPr>
                <w:color w:val="auto"/>
                <w:lang w:val="en-US"/>
              </w:rPr>
              <w:t>8,0</w:t>
            </w:r>
          </w:p>
        </w:tc>
        <w:tc>
          <w:tcPr>
            <w:tcW w:w="594" w:type="pct"/>
            <w:vAlign w:val="center"/>
          </w:tcPr>
          <w:p w14:paraId="0AD57A5B" w14:textId="6CCD37DD" w:rsidR="0032145F" w:rsidRPr="00700629" w:rsidRDefault="0032145F" w:rsidP="0032145F">
            <w:pPr>
              <w:spacing w:before="0" w:after="0"/>
              <w:ind w:firstLine="0"/>
              <w:jc w:val="center"/>
              <w:rPr>
                <w:color w:val="auto"/>
                <w:lang w:val="en-US"/>
              </w:rPr>
            </w:pPr>
            <w:r w:rsidRPr="00700629">
              <w:rPr>
                <w:color w:val="auto"/>
                <w:lang w:val="en-US"/>
              </w:rPr>
              <w:t>8,0</w:t>
            </w:r>
          </w:p>
        </w:tc>
        <w:tc>
          <w:tcPr>
            <w:tcW w:w="733" w:type="pct"/>
            <w:vAlign w:val="center"/>
          </w:tcPr>
          <w:p w14:paraId="3AC3A610" w14:textId="6C52E6E3" w:rsidR="0032145F" w:rsidRPr="00700629" w:rsidRDefault="0032145F" w:rsidP="0032145F">
            <w:pPr>
              <w:spacing w:before="0" w:after="0"/>
              <w:ind w:firstLine="0"/>
              <w:jc w:val="center"/>
              <w:rPr>
                <w:color w:val="auto"/>
                <w:lang w:val="en-US"/>
              </w:rPr>
            </w:pPr>
            <w:r w:rsidRPr="00700629">
              <w:rPr>
                <w:color w:val="auto"/>
                <w:lang w:val="en-US"/>
              </w:rPr>
              <w:t>Xây mới</w:t>
            </w:r>
          </w:p>
        </w:tc>
      </w:tr>
      <w:tr w:rsidR="0032145F" w:rsidRPr="00700629" w14:paraId="4503BD20" w14:textId="77777777" w:rsidTr="0032145F">
        <w:trPr>
          <w:jc w:val="center"/>
        </w:trPr>
        <w:tc>
          <w:tcPr>
            <w:tcW w:w="406" w:type="pct"/>
            <w:vAlign w:val="center"/>
          </w:tcPr>
          <w:p w14:paraId="6AC7E813" w14:textId="4A858621" w:rsidR="0032145F" w:rsidRPr="00700629" w:rsidRDefault="0032145F" w:rsidP="0032145F">
            <w:pPr>
              <w:spacing w:before="0" w:after="0"/>
              <w:ind w:firstLine="0"/>
              <w:jc w:val="center"/>
              <w:rPr>
                <w:color w:val="auto"/>
                <w:lang w:val="en-US"/>
              </w:rPr>
            </w:pPr>
            <w:r w:rsidRPr="00700629">
              <w:rPr>
                <w:color w:val="auto"/>
                <w:lang w:val="en-US"/>
              </w:rPr>
              <w:t>4</w:t>
            </w:r>
          </w:p>
        </w:tc>
        <w:tc>
          <w:tcPr>
            <w:tcW w:w="1410" w:type="pct"/>
          </w:tcPr>
          <w:p w14:paraId="121F0682" w14:textId="77777777" w:rsidR="0032145F" w:rsidRPr="00700629" w:rsidRDefault="0032145F" w:rsidP="0032145F">
            <w:pPr>
              <w:spacing w:before="0" w:after="0"/>
              <w:ind w:firstLine="0"/>
              <w:rPr>
                <w:color w:val="auto"/>
                <w:lang w:val="en-US"/>
              </w:rPr>
            </w:pPr>
            <w:r w:rsidRPr="00700629">
              <w:rPr>
                <w:color w:val="auto"/>
                <w:lang w:val="en-US"/>
              </w:rPr>
              <w:t>Vườn cây thuốc nam</w:t>
            </w:r>
          </w:p>
        </w:tc>
        <w:tc>
          <w:tcPr>
            <w:tcW w:w="594" w:type="pct"/>
            <w:vAlign w:val="center"/>
          </w:tcPr>
          <w:p w14:paraId="4B496864" w14:textId="77777777" w:rsidR="0032145F" w:rsidRPr="00700629" w:rsidRDefault="0032145F" w:rsidP="0032145F">
            <w:pPr>
              <w:spacing w:before="0" w:after="0"/>
              <w:ind w:firstLine="0"/>
              <w:jc w:val="center"/>
              <w:rPr>
                <w:color w:val="auto"/>
                <w:lang w:val="en-US"/>
              </w:rPr>
            </w:pPr>
          </w:p>
        </w:tc>
        <w:tc>
          <w:tcPr>
            <w:tcW w:w="593" w:type="pct"/>
            <w:vAlign w:val="center"/>
          </w:tcPr>
          <w:p w14:paraId="5A36A2E3" w14:textId="77777777" w:rsidR="0032145F" w:rsidRPr="00700629" w:rsidRDefault="0032145F" w:rsidP="0032145F">
            <w:pPr>
              <w:spacing w:before="0" w:after="0"/>
              <w:ind w:firstLine="0"/>
              <w:jc w:val="center"/>
              <w:rPr>
                <w:color w:val="auto"/>
                <w:lang w:val="en-US"/>
              </w:rPr>
            </w:pPr>
          </w:p>
        </w:tc>
        <w:tc>
          <w:tcPr>
            <w:tcW w:w="669" w:type="pct"/>
            <w:vAlign w:val="center"/>
          </w:tcPr>
          <w:p w14:paraId="7D13C124" w14:textId="77777777" w:rsidR="0032145F" w:rsidRPr="00700629" w:rsidRDefault="0032145F" w:rsidP="0032145F">
            <w:pPr>
              <w:spacing w:before="0" w:after="0"/>
              <w:ind w:firstLine="0"/>
              <w:jc w:val="center"/>
              <w:rPr>
                <w:color w:val="auto"/>
                <w:lang w:val="en-US"/>
              </w:rPr>
            </w:pPr>
            <w:r w:rsidRPr="00700629">
              <w:rPr>
                <w:color w:val="auto"/>
                <w:lang w:val="en-US"/>
              </w:rPr>
              <w:t>210</w:t>
            </w:r>
          </w:p>
        </w:tc>
        <w:tc>
          <w:tcPr>
            <w:tcW w:w="594" w:type="pct"/>
            <w:vAlign w:val="center"/>
          </w:tcPr>
          <w:p w14:paraId="79E58ABE" w14:textId="77777777" w:rsidR="0032145F" w:rsidRPr="00700629" w:rsidRDefault="0032145F" w:rsidP="0032145F">
            <w:pPr>
              <w:spacing w:before="0" w:after="0"/>
              <w:ind w:firstLine="0"/>
              <w:jc w:val="center"/>
              <w:rPr>
                <w:color w:val="auto"/>
                <w:lang w:val="en-US"/>
              </w:rPr>
            </w:pPr>
          </w:p>
        </w:tc>
        <w:tc>
          <w:tcPr>
            <w:tcW w:w="733" w:type="pct"/>
            <w:vAlign w:val="center"/>
          </w:tcPr>
          <w:p w14:paraId="7608A736" w14:textId="77777777" w:rsidR="0032145F" w:rsidRPr="00700629" w:rsidRDefault="0032145F" w:rsidP="0032145F">
            <w:pPr>
              <w:spacing w:before="0" w:after="0"/>
              <w:ind w:firstLine="0"/>
              <w:jc w:val="center"/>
              <w:rPr>
                <w:color w:val="auto"/>
                <w:lang w:val="en-US"/>
              </w:rPr>
            </w:pPr>
            <w:r w:rsidRPr="00700629">
              <w:rPr>
                <w:color w:val="auto"/>
                <w:lang w:val="en-US"/>
              </w:rPr>
              <w:t>Hiện trạng</w:t>
            </w:r>
          </w:p>
        </w:tc>
      </w:tr>
      <w:tr w:rsidR="0032145F" w:rsidRPr="00700629" w14:paraId="288D58AD" w14:textId="77777777" w:rsidTr="0032145F">
        <w:trPr>
          <w:jc w:val="center"/>
        </w:trPr>
        <w:tc>
          <w:tcPr>
            <w:tcW w:w="406" w:type="pct"/>
            <w:vAlign w:val="center"/>
          </w:tcPr>
          <w:p w14:paraId="3B7B4DDD" w14:textId="7F7789DC" w:rsidR="0032145F" w:rsidRPr="00700629" w:rsidRDefault="0032145F" w:rsidP="0032145F">
            <w:pPr>
              <w:spacing w:before="0" w:after="0"/>
              <w:ind w:firstLine="0"/>
              <w:jc w:val="center"/>
              <w:rPr>
                <w:color w:val="auto"/>
                <w:lang w:val="en-US"/>
              </w:rPr>
            </w:pPr>
            <w:r w:rsidRPr="00700629">
              <w:rPr>
                <w:color w:val="auto"/>
                <w:lang w:val="en-US"/>
              </w:rPr>
              <w:t>5</w:t>
            </w:r>
          </w:p>
        </w:tc>
        <w:tc>
          <w:tcPr>
            <w:tcW w:w="1410" w:type="pct"/>
          </w:tcPr>
          <w:p w14:paraId="0466FDF1" w14:textId="77777777" w:rsidR="0032145F" w:rsidRPr="00700629" w:rsidRDefault="0032145F" w:rsidP="0032145F">
            <w:pPr>
              <w:spacing w:before="0" w:after="0"/>
              <w:ind w:firstLine="0"/>
              <w:rPr>
                <w:color w:val="auto"/>
                <w:lang w:val="en-US"/>
              </w:rPr>
            </w:pPr>
            <w:r w:rsidRPr="00700629">
              <w:rPr>
                <w:color w:val="auto"/>
                <w:lang w:val="en-US"/>
              </w:rPr>
              <w:t>Bồn cây, tiểu cảnh</w:t>
            </w:r>
          </w:p>
        </w:tc>
        <w:tc>
          <w:tcPr>
            <w:tcW w:w="594" w:type="pct"/>
            <w:vAlign w:val="center"/>
          </w:tcPr>
          <w:p w14:paraId="7E28B42E" w14:textId="77777777" w:rsidR="0032145F" w:rsidRPr="00700629" w:rsidRDefault="0032145F" w:rsidP="0032145F">
            <w:pPr>
              <w:spacing w:before="0" w:after="0"/>
              <w:ind w:firstLine="0"/>
              <w:jc w:val="center"/>
              <w:rPr>
                <w:color w:val="auto"/>
                <w:lang w:val="en-US"/>
              </w:rPr>
            </w:pPr>
          </w:p>
        </w:tc>
        <w:tc>
          <w:tcPr>
            <w:tcW w:w="593" w:type="pct"/>
            <w:vAlign w:val="center"/>
          </w:tcPr>
          <w:p w14:paraId="7A953A4D" w14:textId="77777777" w:rsidR="0032145F" w:rsidRPr="00700629" w:rsidRDefault="0032145F" w:rsidP="0032145F">
            <w:pPr>
              <w:spacing w:before="0" w:after="0"/>
              <w:ind w:firstLine="0"/>
              <w:jc w:val="center"/>
              <w:rPr>
                <w:color w:val="auto"/>
                <w:lang w:val="en-US"/>
              </w:rPr>
            </w:pPr>
          </w:p>
        </w:tc>
        <w:tc>
          <w:tcPr>
            <w:tcW w:w="669" w:type="pct"/>
            <w:vAlign w:val="center"/>
          </w:tcPr>
          <w:p w14:paraId="49EA83E6" w14:textId="61F9C790" w:rsidR="0032145F" w:rsidRPr="00700629" w:rsidRDefault="0032145F" w:rsidP="0032145F">
            <w:pPr>
              <w:spacing w:before="0" w:after="0"/>
              <w:ind w:firstLine="0"/>
              <w:jc w:val="center"/>
              <w:rPr>
                <w:color w:val="auto"/>
                <w:lang w:val="en-US"/>
              </w:rPr>
            </w:pPr>
            <w:r w:rsidRPr="00700629">
              <w:rPr>
                <w:color w:val="auto"/>
                <w:lang w:val="en-US"/>
              </w:rPr>
              <w:t>625,3</w:t>
            </w:r>
          </w:p>
        </w:tc>
        <w:tc>
          <w:tcPr>
            <w:tcW w:w="594" w:type="pct"/>
            <w:vAlign w:val="center"/>
          </w:tcPr>
          <w:p w14:paraId="44D2E5FF" w14:textId="77777777" w:rsidR="0032145F" w:rsidRPr="00700629" w:rsidRDefault="0032145F" w:rsidP="0032145F">
            <w:pPr>
              <w:spacing w:before="0" w:after="0"/>
              <w:ind w:firstLine="0"/>
              <w:jc w:val="center"/>
              <w:rPr>
                <w:color w:val="auto"/>
                <w:lang w:val="en-US"/>
              </w:rPr>
            </w:pPr>
          </w:p>
        </w:tc>
        <w:tc>
          <w:tcPr>
            <w:tcW w:w="733" w:type="pct"/>
            <w:vAlign w:val="center"/>
          </w:tcPr>
          <w:p w14:paraId="69CE4080" w14:textId="77777777" w:rsidR="0032145F" w:rsidRPr="00700629" w:rsidRDefault="0032145F" w:rsidP="0032145F">
            <w:pPr>
              <w:spacing w:before="0" w:after="0"/>
              <w:ind w:firstLine="0"/>
              <w:jc w:val="center"/>
              <w:rPr>
                <w:color w:val="auto"/>
                <w:lang w:val="en-US"/>
              </w:rPr>
            </w:pPr>
            <w:r w:rsidRPr="00700629">
              <w:rPr>
                <w:color w:val="auto"/>
                <w:lang w:val="en-US"/>
              </w:rPr>
              <w:t>Hiện trạng</w:t>
            </w:r>
          </w:p>
        </w:tc>
      </w:tr>
      <w:tr w:rsidR="0032145F" w:rsidRPr="00700629" w14:paraId="12495B12" w14:textId="77777777" w:rsidTr="0032145F">
        <w:trPr>
          <w:jc w:val="center"/>
        </w:trPr>
        <w:tc>
          <w:tcPr>
            <w:tcW w:w="406" w:type="pct"/>
          </w:tcPr>
          <w:p w14:paraId="518FA715" w14:textId="77777777" w:rsidR="0032145F" w:rsidRPr="00700629" w:rsidRDefault="0032145F" w:rsidP="0032145F">
            <w:pPr>
              <w:spacing w:before="0" w:after="0"/>
              <w:ind w:firstLine="0"/>
              <w:rPr>
                <w:color w:val="auto"/>
                <w:lang w:val="en-US"/>
              </w:rPr>
            </w:pPr>
          </w:p>
        </w:tc>
        <w:tc>
          <w:tcPr>
            <w:tcW w:w="1410" w:type="pct"/>
          </w:tcPr>
          <w:p w14:paraId="0F09C05A" w14:textId="77777777" w:rsidR="0032145F" w:rsidRPr="00700629" w:rsidRDefault="0032145F" w:rsidP="0032145F">
            <w:pPr>
              <w:spacing w:before="0" w:after="0"/>
              <w:ind w:firstLine="0"/>
              <w:rPr>
                <w:b/>
                <w:bCs/>
                <w:color w:val="auto"/>
                <w:lang w:val="en-US"/>
              </w:rPr>
            </w:pPr>
            <w:r w:rsidRPr="00700629">
              <w:rPr>
                <w:b/>
                <w:bCs/>
                <w:color w:val="auto"/>
                <w:lang w:val="en-US"/>
              </w:rPr>
              <w:t>Tổng diện tích</w:t>
            </w:r>
          </w:p>
        </w:tc>
        <w:tc>
          <w:tcPr>
            <w:tcW w:w="594" w:type="pct"/>
            <w:vAlign w:val="center"/>
          </w:tcPr>
          <w:p w14:paraId="0424E982" w14:textId="77777777" w:rsidR="0032145F" w:rsidRPr="00700629" w:rsidRDefault="0032145F" w:rsidP="0032145F">
            <w:pPr>
              <w:spacing w:before="0" w:after="0"/>
              <w:ind w:firstLine="0"/>
              <w:jc w:val="center"/>
              <w:rPr>
                <w:b/>
                <w:bCs/>
                <w:color w:val="auto"/>
                <w:lang w:val="en-US"/>
              </w:rPr>
            </w:pPr>
          </w:p>
        </w:tc>
        <w:tc>
          <w:tcPr>
            <w:tcW w:w="593" w:type="pct"/>
            <w:vAlign w:val="center"/>
          </w:tcPr>
          <w:p w14:paraId="171EC52B" w14:textId="77777777" w:rsidR="0032145F" w:rsidRPr="00700629" w:rsidRDefault="0032145F" w:rsidP="0032145F">
            <w:pPr>
              <w:spacing w:before="0" w:after="0"/>
              <w:ind w:firstLine="0"/>
              <w:jc w:val="center"/>
              <w:rPr>
                <w:b/>
                <w:bCs/>
                <w:color w:val="auto"/>
                <w:lang w:val="en-US"/>
              </w:rPr>
            </w:pPr>
          </w:p>
        </w:tc>
        <w:tc>
          <w:tcPr>
            <w:tcW w:w="669" w:type="pct"/>
            <w:vAlign w:val="center"/>
          </w:tcPr>
          <w:p w14:paraId="127ECB28" w14:textId="750BDF3A" w:rsidR="0032145F" w:rsidRPr="00700629" w:rsidRDefault="0032145F" w:rsidP="0032145F">
            <w:pPr>
              <w:spacing w:before="0" w:after="0"/>
              <w:ind w:firstLine="0"/>
              <w:jc w:val="center"/>
              <w:rPr>
                <w:b/>
                <w:bCs/>
                <w:color w:val="auto"/>
                <w:lang w:val="en-US"/>
              </w:rPr>
            </w:pPr>
            <w:r w:rsidRPr="00700629">
              <w:rPr>
                <w:b/>
                <w:bCs/>
                <w:color w:val="auto"/>
                <w:lang w:val="en-US"/>
              </w:rPr>
              <w:t>1.430,0</w:t>
            </w:r>
          </w:p>
        </w:tc>
        <w:tc>
          <w:tcPr>
            <w:tcW w:w="594" w:type="pct"/>
            <w:vAlign w:val="center"/>
          </w:tcPr>
          <w:p w14:paraId="25446A6A" w14:textId="77777777" w:rsidR="0032145F" w:rsidRPr="00700629" w:rsidRDefault="0032145F" w:rsidP="0032145F">
            <w:pPr>
              <w:spacing w:before="0" w:after="0"/>
              <w:ind w:firstLine="0"/>
              <w:jc w:val="center"/>
              <w:rPr>
                <w:b/>
                <w:bCs/>
                <w:color w:val="auto"/>
                <w:lang w:val="en-US"/>
              </w:rPr>
            </w:pPr>
          </w:p>
        </w:tc>
        <w:tc>
          <w:tcPr>
            <w:tcW w:w="733" w:type="pct"/>
            <w:vAlign w:val="center"/>
          </w:tcPr>
          <w:p w14:paraId="4CB336C7" w14:textId="77777777" w:rsidR="0032145F" w:rsidRPr="00700629" w:rsidRDefault="0032145F" w:rsidP="0032145F">
            <w:pPr>
              <w:spacing w:before="0" w:after="0"/>
              <w:ind w:firstLine="0"/>
              <w:jc w:val="center"/>
              <w:rPr>
                <w:color w:val="auto"/>
                <w:lang w:val="en-US"/>
              </w:rPr>
            </w:pPr>
          </w:p>
        </w:tc>
      </w:tr>
    </w:tbl>
    <w:p w14:paraId="69410CA2" w14:textId="07FADC13" w:rsidR="00386803" w:rsidRPr="00700629" w:rsidRDefault="00386803" w:rsidP="00D15644">
      <w:pPr>
        <w:pStyle w:val="Normal0"/>
      </w:pPr>
      <w:r w:rsidRPr="00700629">
        <w:t>- Phá dỡ nhà xe cũ;</w:t>
      </w:r>
    </w:p>
    <w:p w14:paraId="7F8E9424" w14:textId="32676BC0" w:rsidR="00386803" w:rsidRPr="00700629" w:rsidRDefault="00386803" w:rsidP="00D15644">
      <w:pPr>
        <w:pStyle w:val="Normal0"/>
      </w:pPr>
      <w:r w:rsidRPr="00700629">
        <w:t xml:space="preserve">- Xây dựng nhà trạm 1 tầng diện tích xây dựng khoảng </w:t>
      </w:r>
      <w:r w:rsidR="00477917" w:rsidRPr="00700629">
        <w:t xml:space="preserve">133,5 </w:t>
      </w:r>
      <w:r w:rsidRPr="00700629">
        <w:t>m</w:t>
      </w:r>
      <w:r w:rsidRPr="00700629">
        <w:rPr>
          <w:vertAlign w:val="superscript"/>
        </w:rPr>
        <w:t>2</w:t>
      </w:r>
      <w:r w:rsidRPr="00700629">
        <w:t>;</w:t>
      </w:r>
    </w:p>
    <w:p w14:paraId="1BD61B7F" w14:textId="5D520B72" w:rsidR="00386803" w:rsidRPr="00700629" w:rsidRDefault="00386803" w:rsidP="00D15644">
      <w:pPr>
        <w:pStyle w:val="Normal0"/>
      </w:pPr>
      <w:r w:rsidRPr="00700629">
        <w:t xml:space="preserve">- Xây dựng nhà xe có diện tích </w:t>
      </w:r>
      <w:r w:rsidR="00477917" w:rsidRPr="00700629">
        <w:t xml:space="preserve">24,8 </w:t>
      </w:r>
      <w:r w:rsidRPr="00700629">
        <w:t>m</w:t>
      </w:r>
      <w:r w:rsidRPr="00700629">
        <w:rPr>
          <w:vertAlign w:val="superscript"/>
        </w:rPr>
        <w:t>2</w:t>
      </w:r>
      <w:r w:rsidRPr="00700629">
        <w:t>, kết cấu chịu lực cột vì kèo thép lợp mái tôn.</w:t>
      </w:r>
    </w:p>
    <w:p w14:paraId="7FE998B2" w14:textId="77777777" w:rsidR="00386803" w:rsidRPr="00700629" w:rsidRDefault="00386803" w:rsidP="00D15644">
      <w:pPr>
        <w:pStyle w:val="Normal0"/>
      </w:pPr>
      <w:r w:rsidRPr="00700629">
        <w:t>- San lấp mặt bằng cát đen phạm vi khu đất phía trước nhà trạm một tầng và đổ bê tông nền sân.</w:t>
      </w:r>
    </w:p>
    <w:p w14:paraId="3F93E265" w14:textId="1079E113" w:rsidR="00386803" w:rsidRPr="00700629" w:rsidRDefault="00386803" w:rsidP="00386803">
      <w:pPr>
        <w:spacing w:before="40" w:after="40"/>
        <w:rPr>
          <w:b/>
          <w:bCs/>
          <w:color w:val="auto"/>
          <w:lang w:val="en-US"/>
        </w:rPr>
      </w:pPr>
      <w:r w:rsidRPr="00700629">
        <w:rPr>
          <w:b/>
          <w:bCs/>
          <w:color w:val="auto"/>
          <w:lang w:val="en-US"/>
        </w:rPr>
        <w:t>4. Trạm y tế xã Xuân Phú</w:t>
      </w:r>
    </w:p>
    <w:p w14:paraId="4371BEF1" w14:textId="6261CE60" w:rsidR="008F441A" w:rsidRPr="00700629" w:rsidRDefault="008F441A" w:rsidP="008F441A">
      <w:pPr>
        <w:spacing w:before="40" w:after="40"/>
        <w:rPr>
          <w:color w:val="auto"/>
          <w:lang w:val="en-US"/>
        </w:rPr>
      </w:pPr>
      <w:r w:rsidRPr="00700629">
        <w:rPr>
          <w:color w:val="auto"/>
          <w:lang w:val="en-US"/>
        </w:rPr>
        <w:t>Tổng hợp các hạng mục công trình của trạm y tế xã Xuân Phú trong bảng sau:</w:t>
      </w:r>
    </w:p>
    <w:p w14:paraId="7DB6EA0E" w14:textId="6F602B53" w:rsidR="008F441A" w:rsidRPr="00700629" w:rsidRDefault="008F441A" w:rsidP="005E45D2">
      <w:pPr>
        <w:pStyle w:val="Caption"/>
        <w:rPr>
          <w:color w:val="auto"/>
          <w:lang w:val="en-US"/>
        </w:rPr>
      </w:pPr>
      <w:bookmarkStart w:id="202" w:name="_Toc123140568"/>
      <w:r w:rsidRPr="00700629">
        <w:rPr>
          <w:color w:val="auto"/>
        </w:rPr>
        <w:t xml:space="preserve">Bảng 1. </w:t>
      </w:r>
      <w:r w:rsidR="005E45D2" w:rsidRPr="00700629">
        <w:rPr>
          <w:color w:val="auto"/>
          <w:lang w:val="en-US"/>
        </w:rPr>
        <w:t>58</w:t>
      </w:r>
      <w:r w:rsidRPr="00700629">
        <w:rPr>
          <w:color w:val="auto"/>
        </w:rPr>
        <w:fldChar w:fldCharType="begin"/>
      </w:r>
      <w:r w:rsidRPr="00700629">
        <w:rPr>
          <w:color w:val="auto"/>
        </w:rPr>
        <w:instrText xml:space="preserve"> SEQ Bảng_1. \* ARABIC </w:instrText>
      </w:r>
      <w:r w:rsidRPr="00700629">
        <w:rPr>
          <w:color w:val="auto"/>
        </w:rPr>
        <w:fldChar w:fldCharType="separate"/>
      </w:r>
      <w:r w:rsidR="00BC4E1D">
        <w:rPr>
          <w:noProof/>
          <w:color w:val="auto"/>
        </w:rPr>
        <w:t>3</w:t>
      </w:r>
      <w:r w:rsidRPr="00700629">
        <w:rPr>
          <w:color w:val="auto"/>
        </w:rPr>
        <w:fldChar w:fldCharType="end"/>
      </w:r>
      <w:r w:rsidRPr="00700629">
        <w:rPr>
          <w:color w:val="auto"/>
          <w:lang w:val="en-US"/>
        </w:rPr>
        <w:t xml:space="preserve">. Tổng hợp hạng mục công trình của trạm y tế </w:t>
      </w:r>
      <w:r w:rsidRPr="00700629">
        <w:rPr>
          <w:bCs/>
          <w:color w:val="auto"/>
          <w:lang w:val="en-US"/>
        </w:rPr>
        <w:t>xã Xuân Phú</w:t>
      </w:r>
      <w:bookmarkEnd w:id="202"/>
    </w:p>
    <w:tbl>
      <w:tblPr>
        <w:tblStyle w:val="TableGrid"/>
        <w:tblW w:w="5000" w:type="pct"/>
        <w:jc w:val="center"/>
        <w:tblLook w:val="04A0" w:firstRow="1" w:lastRow="0" w:firstColumn="1" w:lastColumn="0" w:noHBand="0" w:noVBand="1"/>
      </w:tblPr>
      <w:tblGrid>
        <w:gridCol w:w="764"/>
        <w:gridCol w:w="2649"/>
        <w:gridCol w:w="1116"/>
        <w:gridCol w:w="1114"/>
        <w:gridCol w:w="1257"/>
        <w:gridCol w:w="1116"/>
        <w:gridCol w:w="1377"/>
      </w:tblGrid>
      <w:tr w:rsidR="00700629" w:rsidRPr="00700629" w14:paraId="388E13BA" w14:textId="77777777" w:rsidTr="0032145F">
        <w:trPr>
          <w:jc w:val="center"/>
        </w:trPr>
        <w:tc>
          <w:tcPr>
            <w:tcW w:w="406" w:type="pct"/>
            <w:vAlign w:val="center"/>
          </w:tcPr>
          <w:p w14:paraId="6D3E185D" w14:textId="77777777" w:rsidR="008F441A" w:rsidRPr="00700629" w:rsidRDefault="008F441A" w:rsidP="00AD30E9">
            <w:pPr>
              <w:spacing w:before="0" w:after="0"/>
              <w:ind w:firstLine="0"/>
              <w:jc w:val="center"/>
              <w:rPr>
                <w:b/>
                <w:bCs/>
                <w:color w:val="auto"/>
                <w:lang w:val="en-US"/>
              </w:rPr>
            </w:pPr>
            <w:r w:rsidRPr="00700629">
              <w:rPr>
                <w:b/>
                <w:bCs/>
                <w:color w:val="auto"/>
                <w:lang w:val="en-US"/>
              </w:rPr>
              <w:t>STT</w:t>
            </w:r>
          </w:p>
        </w:tc>
        <w:tc>
          <w:tcPr>
            <w:tcW w:w="1410" w:type="pct"/>
            <w:vAlign w:val="center"/>
          </w:tcPr>
          <w:p w14:paraId="02399C9A" w14:textId="77777777" w:rsidR="008F441A" w:rsidRPr="00700629" w:rsidRDefault="008F441A" w:rsidP="00AD30E9">
            <w:pPr>
              <w:spacing w:before="0" w:after="0"/>
              <w:ind w:firstLine="0"/>
              <w:jc w:val="center"/>
              <w:rPr>
                <w:b/>
                <w:bCs/>
                <w:color w:val="auto"/>
                <w:lang w:val="en-US"/>
              </w:rPr>
            </w:pPr>
            <w:r w:rsidRPr="00700629">
              <w:rPr>
                <w:b/>
                <w:bCs/>
                <w:color w:val="auto"/>
                <w:lang w:val="en-US"/>
              </w:rPr>
              <w:t>Hạng mục</w:t>
            </w:r>
          </w:p>
        </w:tc>
        <w:tc>
          <w:tcPr>
            <w:tcW w:w="594" w:type="pct"/>
            <w:vAlign w:val="center"/>
          </w:tcPr>
          <w:p w14:paraId="77397A50" w14:textId="77777777" w:rsidR="008F441A" w:rsidRPr="00700629" w:rsidRDefault="008F441A" w:rsidP="00AD30E9">
            <w:pPr>
              <w:spacing w:before="0" w:after="0"/>
              <w:ind w:firstLine="0"/>
              <w:jc w:val="center"/>
              <w:rPr>
                <w:b/>
                <w:bCs/>
                <w:color w:val="auto"/>
                <w:lang w:val="en-US"/>
              </w:rPr>
            </w:pPr>
            <w:r w:rsidRPr="00700629">
              <w:rPr>
                <w:b/>
                <w:bCs/>
                <w:color w:val="auto"/>
                <w:lang w:val="en-US"/>
              </w:rPr>
              <w:t>Số lượng</w:t>
            </w:r>
          </w:p>
        </w:tc>
        <w:tc>
          <w:tcPr>
            <w:tcW w:w="593" w:type="pct"/>
            <w:vAlign w:val="center"/>
          </w:tcPr>
          <w:p w14:paraId="73163C02" w14:textId="77777777" w:rsidR="008F441A" w:rsidRPr="00700629" w:rsidRDefault="008F441A" w:rsidP="00AD30E9">
            <w:pPr>
              <w:spacing w:before="0" w:after="0"/>
              <w:ind w:firstLine="0"/>
              <w:jc w:val="center"/>
              <w:rPr>
                <w:b/>
                <w:bCs/>
                <w:color w:val="auto"/>
                <w:lang w:val="en-US"/>
              </w:rPr>
            </w:pPr>
            <w:r w:rsidRPr="00700629">
              <w:rPr>
                <w:b/>
                <w:bCs/>
                <w:color w:val="auto"/>
                <w:lang w:val="en-US"/>
              </w:rPr>
              <w:t>Số tầng</w:t>
            </w:r>
          </w:p>
        </w:tc>
        <w:tc>
          <w:tcPr>
            <w:tcW w:w="669" w:type="pct"/>
            <w:vAlign w:val="center"/>
          </w:tcPr>
          <w:p w14:paraId="37090DB1" w14:textId="77777777" w:rsidR="008F441A" w:rsidRPr="00700629" w:rsidRDefault="008F441A" w:rsidP="00AD30E9">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4" w:type="pct"/>
            <w:vAlign w:val="center"/>
          </w:tcPr>
          <w:p w14:paraId="715F079B" w14:textId="77777777" w:rsidR="008F441A" w:rsidRPr="00700629" w:rsidRDefault="008F441A" w:rsidP="00AD30E9">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3" w:type="pct"/>
            <w:vAlign w:val="center"/>
          </w:tcPr>
          <w:p w14:paraId="65B3AA03" w14:textId="77777777" w:rsidR="008F441A" w:rsidRPr="00700629" w:rsidRDefault="008F441A" w:rsidP="00AD30E9">
            <w:pPr>
              <w:spacing w:before="0" w:after="0"/>
              <w:ind w:firstLine="0"/>
              <w:jc w:val="center"/>
              <w:rPr>
                <w:b/>
                <w:bCs/>
                <w:color w:val="auto"/>
                <w:lang w:val="en-US"/>
              </w:rPr>
            </w:pPr>
            <w:r w:rsidRPr="00700629">
              <w:rPr>
                <w:b/>
                <w:bCs/>
                <w:color w:val="auto"/>
                <w:lang w:val="en-US"/>
              </w:rPr>
              <w:t>Ghi chú</w:t>
            </w:r>
          </w:p>
        </w:tc>
      </w:tr>
      <w:tr w:rsidR="00700629" w:rsidRPr="00700629" w14:paraId="4CA9E75F" w14:textId="77777777" w:rsidTr="0032145F">
        <w:trPr>
          <w:jc w:val="center"/>
        </w:trPr>
        <w:tc>
          <w:tcPr>
            <w:tcW w:w="406" w:type="pct"/>
            <w:vAlign w:val="center"/>
          </w:tcPr>
          <w:p w14:paraId="3D9789DB" w14:textId="77777777" w:rsidR="008F441A" w:rsidRPr="00700629" w:rsidRDefault="008F441A" w:rsidP="00AD30E9">
            <w:pPr>
              <w:spacing w:before="0" w:after="0"/>
              <w:ind w:firstLine="0"/>
              <w:jc w:val="center"/>
              <w:rPr>
                <w:b/>
                <w:bCs/>
                <w:color w:val="auto"/>
                <w:lang w:val="en-US"/>
              </w:rPr>
            </w:pPr>
            <w:r w:rsidRPr="00700629">
              <w:rPr>
                <w:b/>
                <w:bCs/>
                <w:color w:val="auto"/>
                <w:lang w:val="en-US"/>
              </w:rPr>
              <w:t>A</w:t>
            </w:r>
          </w:p>
        </w:tc>
        <w:tc>
          <w:tcPr>
            <w:tcW w:w="2597" w:type="pct"/>
            <w:gridSpan w:val="3"/>
          </w:tcPr>
          <w:p w14:paraId="799074BE" w14:textId="77777777" w:rsidR="008F441A" w:rsidRPr="00700629" w:rsidRDefault="008F441A" w:rsidP="00AD30E9">
            <w:pPr>
              <w:spacing w:before="0" w:after="0"/>
              <w:ind w:firstLine="0"/>
              <w:jc w:val="left"/>
              <w:rPr>
                <w:color w:val="auto"/>
                <w:lang w:val="en-US"/>
              </w:rPr>
            </w:pPr>
            <w:r w:rsidRPr="00700629">
              <w:rPr>
                <w:b/>
                <w:bCs/>
                <w:color w:val="auto"/>
                <w:lang w:val="en-US"/>
              </w:rPr>
              <w:t>Các hạng mục công trình chính</w:t>
            </w:r>
          </w:p>
        </w:tc>
        <w:tc>
          <w:tcPr>
            <w:tcW w:w="669" w:type="pct"/>
            <w:vAlign w:val="center"/>
          </w:tcPr>
          <w:p w14:paraId="35DB833A" w14:textId="77777777" w:rsidR="008F441A" w:rsidRPr="00700629" w:rsidRDefault="008F441A" w:rsidP="00AD30E9">
            <w:pPr>
              <w:spacing w:before="0" w:after="0"/>
              <w:ind w:firstLine="0"/>
              <w:jc w:val="center"/>
              <w:rPr>
                <w:color w:val="auto"/>
                <w:lang w:val="en-US"/>
              </w:rPr>
            </w:pPr>
          </w:p>
        </w:tc>
        <w:tc>
          <w:tcPr>
            <w:tcW w:w="594" w:type="pct"/>
            <w:vAlign w:val="center"/>
          </w:tcPr>
          <w:p w14:paraId="4146189E" w14:textId="77777777" w:rsidR="008F441A" w:rsidRPr="00700629" w:rsidRDefault="008F441A" w:rsidP="00AD30E9">
            <w:pPr>
              <w:spacing w:before="0" w:after="0"/>
              <w:ind w:firstLine="0"/>
              <w:jc w:val="center"/>
              <w:rPr>
                <w:color w:val="auto"/>
                <w:lang w:val="en-US"/>
              </w:rPr>
            </w:pPr>
          </w:p>
        </w:tc>
        <w:tc>
          <w:tcPr>
            <w:tcW w:w="733" w:type="pct"/>
            <w:vAlign w:val="center"/>
          </w:tcPr>
          <w:p w14:paraId="392B495B" w14:textId="77777777" w:rsidR="008F441A" w:rsidRPr="00700629" w:rsidRDefault="008F441A" w:rsidP="00AD30E9">
            <w:pPr>
              <w:spacing w:before="0" w:after="0"/>
              <w:ind w:firstLine="0"/>
              <w:jc w:val="center"/>
              <w:rPr>
                <w:color w:val="auto"/>
                <w:lang w:val="en-US"/>
              </w:rPr>
            </w:pPr>
          </w:p>
        </w:tc>
      </w:tr>
      <w:tr w:rsidR="00700629" w:rsidRPr="00700629" w14:paraId="799E4094" w14:textId="77777777" w:rsidTr="0032145F">
        <w:trPr>
          <w:jc w:val="center"/>
        </w:trPr>
        <w:tc>
          <w:tcPr>
            <w:tcW w:w="406" w:type="pct"/>
            <w:vAlign w:val="center"/>
          </w:tcPr>
          <w:p w14:paraId="2D1E1402" w14:textId="77777777" w:rsidR="008F441A" w:rsidRPr="00700629" w:rsidRDefault="008F441A" w:rsidP="00AD30E9">
            <w:pPr>
              <w:spacing w:before="0" w:after="0"/>
              <w:ind w:firstLine="0"/>
              <w:jc w:val="center"/>
              <w:rPr>
                <w:color w:val="auto"/>
                <w:lang w:val="en-US"/>
              </w:rPr>
            </w:pPr>
            <w:r w:rsidRPr="00700629">
              <w:rPr>
                <w:color w:val="auto"/>
                <w:lang w:val="en-US"/>
              </w:rPr>
              <w:t>1</w:t>
            </w:r>
          </w:p>
        </w:tc>
        <w:tc>
          <w:tcPr>
            <w:tcW w:w="1410" w:type="pct"/>
          </w:tcPr>
          <w:p w14:paraId="75F26B29" w14:textId="77777777" w:rsidR="008F441A" w:rsidRPr="00700629" w:rsidRDefault="008F441A" w:rsidP="00AD30E9">
            <w:pPr>
              <w:spacing w:before="0" w:after="0"/>
              <w:ind w:firstLine="0"/>
              <w:rPr>
                <w:color w:val="auto"/>
                <w:lang w:val="en-US"/>
              </w:rPr>
            </w:pPr>
            <w:r w:rsidRPr="00700629">
              <w:rPr>
                <w:color w:val="auto"/>
                <w:lang w:val="en-US"/>
              </w:rPr>
              <w:t>Nhà khám chữa bệnh</w:t>
            </w:r>
          </w:p>
        </w:tc>
        <w:tc>
          <w:tcPr>
            <w:tcW w:w="594" w:type="pct"/>
            <w:vAlign w:val="center"/>
          </w:tcPr>
          <w:p w14:paraId="70060D4F" w14:textId="77777777" w:rsidR="008F441A" w:rsidRPr="00700629" w:rsidRDefault="008F441A" w:rsidP="00AD30E9">
            <w:pPr>
              <w:spacing w:before="0" w:after="0"/>
              <w:ind w:firstLine="0"/>
              <w:jc w:val="center"/>
              <w:rPr>
                <w:color w:val="auto"/>
                <w:lang w:val="en-US"/>
              </w:rPr>
            </w:pPr>
            <w:r w:rsidRPr="00700629">
              <w:rPr>
                <w:color w:val="auto"/>
                <w:lang w:val="en-US"/>
              </w:rPr>
              <w:t>01</w:t>
            </w:r>
          </w:p>
        </w:tc>
        <w:tc>
          <w:tcPr>
            <w:tcW w:w="593" w:type="pct"/>
            <w:vAlign w:val="center"/>
          </w:tcPr>
          <w:p w14:paraId="333994FF" w14:textId="77777777" w:rsidR="008F441A" w:rsidRPr="00700629" w:rsidRDefault="008F441A" w:rsidP="00AD30E9">
            <w:pPr>
              <w:spacing w:before="0" w:after="0"/>
              <w:ind w:firstLine="0"/>
              <w:jc w:val="center"/>
              <w:rPr>
                <w:color w:val="auto"/>
                <w:lang w:val="en-US"/>
              </w:rPr>
            </w:pPr>
            <w:r w:rsidRPr="00700629">
              <w:rPr>
                <w:color w:val="auto"/>
                <w:lang w:val="en-US"/>
              </w:rPr>
              <w:t>02</w:t>
            </w:r>
          </w:p>
        </w:tc>
        <w:tc>
          <w:tcPr>
            <w:tcW w:w="669" w:type="pct"/>
            <w:vAlign w:val="center"/>
          </w:tcPr>
          <w:p w14:paraId="4315D9DF" w14:textId="4F03C27C" w:rsidR="008F441A" w:rsidRPr="00700629" w:rsidRDefault="008F441A" w:rsidP="00AD30E9">
            <w:pPr>
              <w:spacing w:before="0" w:after="0"/>
              <w:ind w:firstLine="0"/>
              <w:jc w:val="center"/>
              <w:rPr>
                <w:color w:val="auto"/>
                <w:lang w:val="en-US"/>
              </w:rPr>
            </w:pPr>
            <w:r w:rsidRPr="00700629">
              <w:rPr>
                <w:color w:val="auto"/>
                <w:lang w:val="en-US"/>
              </w:rPr>
              <w:t>204,0</w:t>
            </w:r>
          </w:p>
        </w:tc>
        <w:tc>
          <w:tcPr>
            <w:tcW w:w="594" w:type="pct"/>
            <w:vAlign w:val="center"/>
          </w:tcPr>
          <w:p w14:paraId="385414AE" w14:textId="3B8E7C7B" w:rsidR="008F441A" w:rsidRPr="00700629" w:rsidRDefault="008F441A" w:rsidP="00AD30E9">
            <w:pPr>
              <w:spacing w:before="0" w:after="0"/>
              <w:ind w:firstLine="0"/>
              <w:jc w:val="center"/>
              <w:rPr>
                <w:color w:val="auto"/>
                <w:lang w:val="en-US"/>
              </w:rPr>
            </w:pPr>
            <w:r w:rsidRPr="00700629">
              <w:rPr>
                <w:color w:val="auto"/>
                <w:lang w:val="en-US"/>
              </w:rPr>
              <w:t>204,0</w:t>
            </w:r>
          </w:p>
        </w:tc>
        <w:tc>
          <w:tcPr>
            <w:tcW w:w="733" w:type="pct"/>
            <w:vAlign w:val="center"/>
          </w:tcPr>
          <w:p w14:paraId="0CAA3ACB" w14:textId="5F34489C" w:rsidR="008F441A" w:rsidRPr="00700629" w:rsidRDefault="008F441A" w:rsidP="00AD30E9">
            <w:pPr>
              <w:spacing w:before="0" w:after="0"/>
              <w:ind w:firstLine="0"/>
              <w:jc w:val="center"/>
              <w:rPr>
                <w:color w:val="auto"/>
                <w:lang w:val="en-US"/>
              </w:rPr>
            </w:pPr>
            <w:r w:rsidRPr="00700629">
              <w:rPr>
                <w:color w:val="auto"/>
                <w:lang w:val="en-US"/>
              </w:rPr>
              <w:t>Hiện trạng</w:t>
            </w:r>
          </w:p>
        </w:tc>
      </w:tr>
      <w:tr w:rsidR="00700629" w:rsidRPr="00700629" w14:paraId="6ABC0798" w14:textId="77777777" w:rsidTr="0032145F">
        <w:trPr>
          <w:jc w:val="center"/>
        </w:trPr>
        <w:tc>
          <w:tcPr>
            <w:tcW w:w="406" w:type="pct"/>
            <w:vAlign w:val="center"/>
          </w:tcPr>
          <w:p w14:paraId="5038079F" w14:textId="77777777" w:rsidR="008F441A" w:rsidRPr="00700629" w:rsidRDefault="008F441A" w:rsidP="00AD30E9">
            <w:pPr>
              <w:spacing w:before="0" w:after="0"/>
              <w:ind w:firstLine="0"/>
              <w:jc w:val="center"/>
              <w:rPr>
                <w:color w:val="auto"/>
                <w:lang w:val="en-US"/>
              </w:rPr>
            </w:pPr>
          </w:p>
        </w:tc>
        <w:tc>
          <w:tcPr>
            <w:tcW w:w="1410" w:type="pct"/>
          </w:tcPr>
          <w:p w14:paraId="10893C80" w14:textId="45224B51" w:rsidR="008F441A" w:rsidRPr="00700629" w:rsidRDefault="008F441A" w:rsidP="00AD30E9">
            <w:pPr>
              <w:spacing w:before="0" w:after="0"/>
              <w:ind w:firstLine="0"/>
              <w:rPr>
                <w:color w:val="auto"/>
                <w:lang w:val="en-US"/>
              </w:rPr>
            </w:pPr>
            <w:r w:rsidRPr="00700629">
              <w:rPr>
                <w:color w:val="auto"/>
                <w:lang w:val="en-US"/>
              </w:rPr>
              <w:t>Nhà khám chữa bệnh</w:t>
            </w:r>
          </w:p>
        </w:tc>
        <w:tc>
          <w:tcPr>
            <w:tcW w:w="594" w:type="pct"/>
            <w:vAlign w:val="center"/>
          </w:tcPr>
          <w:p w14:paraId="7BE2B6E4" w14:textId="7DC70B4A" w:rsidR="008F441A" w:rsidRPr="00700629" w:rsidRDefault="008F441A" w:rsidP="00AD30E9">
            <w:pPr>
              <w:spacing w:before="0" w:after="0"/>
              <w:ind w:firstLine="0"/>
              <w:jc w:val="center"/>
              <w:rPr>
                <w:color w:val="auto"/>
                <w:lang w:val="en-US"/>
              </w:rPr>
            </w:pPr>
            <w:r w:rsidRPr="00700629">
              <w:rPr>
                <w:color w:val="auto"/>
                <w:lang w:val="en-US"/>
              </w:rPr>
              <w:t>01</w:t>
            </w:r>
          </w:p>
        </w:tc>
        <w:tc>
          <w:tcPr>
            <w:tcW w:w="593" w:type="pct"/>
            <w:vAlign w:val="center"/>
          </w:tcPr>
          <w:p w14:paraId="438F321A" w14:textId="58091F9A" w:rsidR="008F441A" w:rsidRPr="00700629" w:rsidRDefault="008F441A" w:rsidP="00AD30E9">
            <w:pPr>
              <w:spacing w:before="0" w:after="0"/>
              <w:ind w:firstLine="0"/>
              <w:jc w:val="center"/>
              <w:rPr>
                <w:color w:val="auto"/>
                <w:lang w:val="en-US"/>
              </w:rPr>
            </w:pPr>
            <w:r w:rsidRPr="00700629">
              <w:rPr>
                <w:color w:val="auto"/>
                <w:lang w:val="en-US"/>
              </w:rPr>
              <w:t>01</w:t>
            </w:r>
          </w:p>
        </w:tc>
        <w:tc>
          <w:tcPr>
            <w:tcW w:w="669" w:type="pct"/>
            <w:vAlign w:val="center"/>
          </w:tcPr>
          <w:p w14:paraId="6781F13A" w14:textId="777B4302" w:rsidR="008F441A" w:rsidRPr="00700629" w:rsidRDefault="008F441A" w:rsidP="00AD30E9">
            <w:pPr>
              <w:spacing w:before="0" w:after="0"/>
              <w:ind w:firstLine="0"/>
              <w:jc w:val="center"/>
              <w:rPr>
                <w:color w:val="auto"/>
                <w:lang w:val="en-US"/>
              </w:rPr>
            </w:pPr>
            <w:r w:rsidRPr="00700629">
              <w:rPr>
                <w:color w:val="auto"/>
                <w:lang w:val="en-US"/>
              </w:rPr>
              <w:t>137,6</w:t>
            </w:r>
          </w:p>
        </w:tc>
        <w:tc>
          <w:tcPr>
            <w:tcW w:w="594" w:type="pct"/>
            <w:vAlign w:val="center"/>
          </w:tcPr>
          <w:p w14:paraId="7F10197B" w14:textId="3FB45670" w:rsidR="008F441A" w:rsidRPr="00700629" w:rsidRDefault="008F441A" w:rsidP="00AD30E9">
            <w:pPr>
              <w:spacing w:before="0" w:after="0"/>
              <w:ind w:firstLine="0"/>
              <w:jc w:val="center"/>
              <w:rPr>
                <w:color w:val="auto"/>
                <w:lang w:val="en-US"/>
              </w:rPr>
            </w:pPr>
            <w:r w:rsidRPr="00700629">
              <w:rPr>
                <w:color w:val="auto"/>
                <w:lang w:val="en-US"/>
              </w:rPr>
              <w:t>137,6</w:t>
            </w:r>
          </w:p>
        </w:tc>
        <w:tc>
          <w:tcPr>
            <w:tcW w:w="733" w:type="pct"/>
            <w:vAlign w:val="center"/>
          </w:tcPr>
          <w:p w14:paraId="27AE749A" w14:textId="1FD1614F" w:rsidR="008F441A" w:rsidRPr="00700629" w:rsidRDefault="008F441A" w:rsidP="00AD30E9">
            <w:pPr>
              <w:spacing w:before="0" w:after="0"/>
              <w:ind w:firstLine="0"/>
              <w:jc w:val="center"/>
              <w:rPr>
                <w:color w:val="auto"/>
                <w:lang w:val="en-US"/>
              </w:rPr>
            </w:pPr>
            <w:r w:rsidRPr="00700629">
              <w:rPr>
                <w:color w:val="auto"/>
                <w:lang w:val="en-US"/>
              </w:rPr>
              <w:t>Xây mới</w:t>
            </w:r>
          </w:p>
        </w:tc>
      </w:tr>
      <w:tr w:rsidR="00700629" w:rsidRPr="00700629" w14:paraId="468E8A39" w14:textId="77777777" w:rsidTr="0032145F">
        <w:trPr>
          <w:jc w:val="center"/>
        </w:trPr>
        <w:tc>
          <w:tcPr>
            <w:tcW w:w="406" w:type="pct"/>
            <w:vAlign w:val="center"/>
          </w:tcPr>
          <w:p w14:paraId="47206EDE" w14:textId="77777777" w:rsidR="008F441A" w:rsidRPr="00700629" w:rsidRDefault="008F441A" w:rsidP="00AD30E9">
            <w:pPr>
              <w:spacing w:before="0" w:after="0"/>
              <w:ind w:firstLine="0"/>
              <w:jc w:val="center"/>
              <w:rPr>
                <w:b/>
                <w:bCs/>
                <w:color w:val="auto"/>
                <w:lang w:val="en-US"/>
              </w:rPr>
            </w:pPr>
            <w:r w:rsidRPr="00700629">
              <w:rPr>
                <w:b/>
                <w:bCs/>
                <w:color w:val="auto"/>
                <w:lang w:val="en-US"/>
              </w:rPr>
              <w:t>B</w:t>
            </w:r>
          </w:p>
        </w:tc>
        <w:tc>
          <w:tcPr>
            <w:tcW w:w="2004" w:type="pct"/>
            <w:gridSpan w:val="2"/>
          </w:tcPr>
          <w:p w14:paraId="424A134A" w14:textId="77777777" w:rsidR="008F441A" w:rsidRPr="00700629" w:rsidRDefault="008F441A" w:rsidP="00AD30E9">
            <w:pPr>
              <w:spacing w:before="0" w:after="0"/>
              <w:ind w:firstLine="0"/>
              <w:jc w:val="left"/>
              <w:rPr>
                <w:color w:val="auto"/>
                <w:lang w:val="en-US"/>
              </w:rPr>
            </w:pPr>
            <w:r w:rsidRPr="00700629">
              <w:rPr>
                <w:b/>
                <w:bCs/>
                <w:color w:val="auto"/>
                <w:lang w:val="en-US"/>
              </w:rPr>
              <w:t>Các hạng mục phụ trợ</w:t>
            </w:r>
          </w:p>
        </w:tc>
        <w:tc>
          <w:tcPr>
            <w:tcW w:w="593" w:type="pct"/>
            <w:vAlign w:val="center"/>
          </w:tcPr>
          <w:p w14:paraId="2ED2D327" w14:textId="77777777" w:rsidR="008F441A" w:rsidRPr="00700629" w:rsidRDefault="008F441A" w:rsidP="00AD30E9">
            <w:pPr>
              <w:spacing w:before="0" w:after="0"/>
              <w:ind w:firstLine="0"/>
              <w:jc w:val="center"/>
              <w:rPr>
                <w:color w:val="auto"/>
                <w:lang w:val="en-US"/>
              </w:rPr>
            </w:pPr>
          </w:p>
        </w:tc>
        <w:tc>
          <w:tcPr>
            <w:tcW w:w="669" w:type="pct"/>
            <w:vAlign w:val="center"/>
          </w:tcPr>
          <w:p w14:paraId="68FB4DC4" w14:textId="77777777" w:rsidR="008F441A" w:rsidRPr="00700629" w:rsidRDefault="008F441A" w:rsidP="00AD30E9">
            <w:pPr>
              <w:spacing w:before="0" w:after="0"/>
              <w:ind w:firstLine="0"/>
              <w:jc w:val="center"/>
              <w:rPr>
                <w:color w:val="auto"/>
                <w:lang w:val="en-US"/>
              </w:rPr>
            </w:pPr>
          </w:p>
        </w:tc>
        <w:tc>
          <w:tcPr>
            <w:tcW w:w="594" w:type="pct"/>
            <w:vAlign w:val="center"/>
          </w:tcPr>
          <w:p w14:paraId="0BE346CD" w14:textId="77777777" w:rsidR="008F441A" w:rsidRPr="00700629" w:rsidRDefault="008F441A" w:rsidP="00AD30E9">
            <w:pPr>
              <w:spacing w:before="0" w:after="0"/>
              <w:ind w:firstLine="0"/>
              <w:jc w:val="center"/>
              <w:rPr>
                <w:color w:val="auto"/>
                <w:lang w:val="en-US"/>
              </w:rPr>
            </w:pPr>
          </w:p>
        </w:tc>
        <w:tc>
          <w:tcPr>
            <w:tcW w:w="733" w:type="pct"/>
            <w:vAlign w:val="center"/>
          </w:tcPr>
          <w:p w14:paraId="291FDDD9" w14:textId="77777777" w:rsidR="008F441A" w:rsidRPr="00700629" w:rsidRDefault="008F441A" w:rsidP="00AD30E9">
            <w:pPr>
              <w:spacing w:before="0" w:after="0"/>
              <w:ind w:firstLine="0"/>
              <w:jc w:val="center"/>
              <w:rPr>
                <w:color w:val="auto"/>
                <w:lang w:val="en-US"/>
              </w:rPr>
            </w:pPr>
          </w:p>
        </w:tc>
      </w:tr>
      <w:tr w:rsidR="00700629" w:rsidRPr="00700629" w14:paraId="636A910C" w14:textId="77777777" w:rsidTr="0032145F">
        <w:trPr>
          <w:jc w:val="center"/>
        </w:trPr>
        <w:tc>
          <w:tcPr>
            <w:tcW w:w="406" w:type="pct"/>
            <w:vAlign w:val="center"/>
          </w:tcPr>
          <w:p w14:paraId="655995FB" w14:textId="77777777" w:rsidR="008F441A" w:rsidRPr="00700629" w:rsidRDefault="008F441A" w:rsidP="00AD30E9">
            <w:pPr>
              <w:spacing w:before="0" w:after="0"/>
              <w:ind w:firstLine="0"/>
              <w:jc w:val="center"/>
              <w:rPr>
                <w:color w:val="auto"/>
                <w:lang w:val="en-US"/>
              </w:rPr>
            </w:pPr>
            <w:r w:rsidRPr="00700629">
              <w:rPr>
                <w:color w:val="auto"/>
                <w:lang w:val="en-US"/>
              </w:rPr>
              <w:t>1</w:t>
            </w:r>
          </w:p>
        </w:tc>
        <w:tc>
          <w:tcPr>
            <w:tcW w:w="1410" w:type="pct"/>
          </w:tcPr>
          <w:p w14:paraId="38DB9FE4" w14:textId="4456C180" w:rsidR="008F441A" w:rsidRPr="00700629" w:rsidRDefault="008F441A" w:rsidP="00AD30E9">
            <w:pPr>
              <w:spacing w:before="0" w:after="0"/>
              <w:ind w:firstLine="0"/>
              <w:rPr>
                <w:color w:val="auto"/>
                <w:lang w:val="en-US"/>
              </w:rPr>
            </w:pPr>
            <w:r w:rsidRPr="00700629">
              <w:rPr>
                <w:color w:val="auto"/>
                <w:lang w:val="en-US"/>
              </w:rPr>
              <w:t>Nhà ăn + bếp</w:t>
            </w:r>
          </w:p>
        </w:tc>
        <w:tc>
          <w:tcPr>
            <w:tcW w:w="594" w:type="pct"/>
            <w:vAlign w:val="center"/>
          </w:tcPr>
          <w:p w14:paraId="5C91C245" w14:textId="77777777" w:rsidR="008F441A" w:rsidRPr="00700629" w:rsidRDefault="008F441A" w:rsidP="00AD30E9">
            <w:pPr>
              <w:spacing w:before="0" w:after="0"/>
              <w:ind w:firstLine="0"/>
              <w:jc w:val="center"/>
              <w:rPr>
                <w:color w:val="auto"/>
                <w:lang w:val="en-US"/>
              </w:rPr>
            </w:pPr>
            <w:r w:rsidRPr="00700629">
              <w:rPr>
                <w:color w:val="auto"/>
                <w:lang w:val="en-US"/>
              </w:rPr>
              <w:t>01</w:t>
            </w:r>
          </w:p>
        </w:tc>
        <w:tc>
          <w:tcPr>
            <w:tcW w:w="593" w:type="pct"/>
            <w:vAlign w:val="center"/>
          </w:tcPr>
          <w:p w14:paraId="5ED6C61A" w14:textId="77777777" w:rsidR="008F441A" w:rsidRPr="00700629" w:rsidRDefault="008F441A" w:rsidP="00AD30E9">
            <w:pPr>
              <w:spacing w:before="0" w:after="0"/>
              <w:ind w:firstLine="0"/>
              <w:jc w:val="center"/>
              <w:rPr>
                <w:color w:val="auto"/>
                <w:lang w:val="en-US"/>
              </w:rPr>
            </w:pPr>
            <w:r w:rsidRPr="00700629">
              <w:rPr>
                <w:color w:val="auto"/>
                <w:lang w:val="en-US"/>
              </w:rPr>
              <w:t>01</w:t>
            </w:r>
          </w:p>
        </w:tc>
        <w:tc>
          <w:tcPr>
            <w:tcW w:w="669" w:type="pct"/>
            <w:vAlign w:val="center"/>
          </w:tcPr>
          <w:p w14:paraId="707AC901" w14:textId="21F0BCB9" w:rsidR="008F441A" w:rsidRPr="00700629" w:rsidRDefault="008F441A" w:rsidP="00AD30E9">
            <w:pPr>
              <w:spacing w:before="0" w:after="0"/>
              <w:ind w:firstLine="0"/>
              <w:jc w:val="center"/>
              <w:rPr>
                <w:color w:val="auto"/>
                <w:lang w:val="en-US"/>
              </w:rPr>
            </w:pPr>
            <w:r w:rsidRPr="00700629">
              <w:rPr>
                <w:color w:val="auto"/>
                <w:lang w:val="en-US"/>
              </w:rPr>
              <w:t>40,0</w:t>
            </w:r>
          </w:p>
        </w:tc>
        <w:tc>
          <w:tcPr>
            <w:tcW w:w="594" w:type="pct"/>
            <w:vAlign w:val="center"/>
          </w:tcPr>
          <w:p w14:paraId="317E2B58" w14:textId="69CE282D" w:rsidR="008F441A" w:rsidRPr="00700629" w:rsidRDefault="008F441A" w:rsidP="00AD30E9">
            <w:pPr>
              <w:spacing w:before="0" w:after="0"/>
              <w:ind w:firstLine="0"/>
              <w:jc w:val="center"/>
              <w:rPr>
                <w:color w:val="auto"/>
                <w:lang w:val="en-US"/>
              </w:rPr>
            </w:pPr>
            <w:r w:rsidRPr="00700629">
              <w:rPr>
                <w:color w:val="auto"/>
                <w:lang w:val="en-US"/>
              </w:rPr>
              <w:t>40,0</w:t>
            </w:r>
          </w:p>
        </w:tc>
        <w:tc>
          <w:tcPr>
            <w:tcW w:w="733" w:type="pct"/>
          </w:tcPr>
          <w:p w14:paraId="50518BBC" w14:textId="4158C4B7" w:rsidR="008F441A" w:rsidRPr="00700629" w:rsidRDefault="008F441A" w:rsidP="00AD30E9">
            <w:pPr>
              <w:spacing w:before="0" w:after="0"/>
              <w:ind w:firstLine="0"/>
              <w:jc w:val="center"/>
              <w:rPr>
                <w:color w:val="auto"/>
                <w:lang w:val="en-US"/>
              </w:rPr>
            </w:pPr>
            <w:r w:rsidRPr="00700629">
              <w:rPr>
                <w:color w:val="auto"/>
                <w:lang w:val="en-US"/>
              </w:rPr>
              <w:t>Hiện trạng</w:t>
            </w:r>
          </w:p>
        </w:tc>
      </w:tr>
      <w:tr w:rsidR="00700629" w:rsidRPr="00700629" w14:paraId="2C92D797" w14:textId="77777777" w:rsidTr="0032145F">
        <w:trPr>
          <w:jc w:val="center"/>
        </w:trPr>
        <w:tc>
          <w:tcPr>
            <w:tcW w:w="406" w:type="pct"/>
            <w:vAlign w:val="center"/>
          </w:tcPr>
          <w:p w14:paraId="1F36ACEC" w14:textId="25269578" w:rsidR="008F441A" w:rsidRPr="00700629" w:rsidRDefault="008F441A" w:rsidP="00AD30E9">
            <w:pPr>
              <w:spacing w:before="0" w:after="0"/>
              <w:ind w:firstLine="0"/>
              <w:jc w:val="center"/>
              <w:rPr>
                <w:color w:val="auto"/>
                <w:lang w:val="en-US"/>
              </w:rPr>
            </w:pPr>
            <w:r w:rsidRPr="00700629">
              <w:rPr>
                <w:color w:val="auto"/>
                <w:lang w:val="en-US"/>
              </w:rPr>
              <w:t>2</w:t>
            </w:r>
          </w:p>
        </w:tc>
        <w:tc>
          <w:tcPr>
            <w:tcW w:w="1410" w:type="pct"/>
          </w:tcPr>
          <w:p w14:paraId="0F949F32" w14:textId="05976D4B" w:rsidR="008F441A" w:rsidRPr="00700629" w:rsidRDefault="008F441A" w:rsidP="00AD30E9">
            <w:pPr>
              <w:spacing w:before="0" w:after="0"/>
              <w:ind w:firstLine="0"/>
              <w:rPr>
                <w:color w:val="auto"/>
                <w:lang w:val="en-US"/>
              </w:rPr>
            </w:pPr>
            <w:r w:rsidRPr="00700629">
              <w:rPr>
                <w:color w:val="auto"/>
                <w:lang w:val="en-US"/>
              </w:rPr>
              <w:t>Nhà để xe</w:t>
            </w:r>
          </w:p>
        </w:tc>
        <w:tc>
          <w:tcPr>
            <w:tcW w:w="594" w:type="pct"/>
            <w:vAlign w:val="center"/>
          </w:tcPr>
          <w:p w14:paraId="53AC0340" w14:textId="1DF4BDA4" w:rsidR="008F441A" w:rsidRPr="00700629" w:rsidRDefault="008F441A" w:rsidP="00AD30E9">
            <w:pPr>
              <w:spacing w:before="0" w:after="0"/>
              <w:ind w:firstLine="0"/>
              <w:jc w:val="center"/>
              <w:rPr>
                <w:color w:val="auto"/>
                <w:lang w:val="en-US"/>
              </w:rPr>
            </w:pPr>
            <w:r w:rsidRPr="00700629">
              <w:rPr>
                <w:color w:val="auto"/>
                <w:lang w:val="en-US"/>
              </w:rPr>
              <w:t>01</w:t>
            </w:r>
          </w:p>
        </w:tc>
        <w:tc>
          <w:tcPr>
            <w:tcW w:w="593" w:type="pct"/>
            <w:vAlign w:val="center"/>
          </w:tcPr>
          <w:p w14:paraId="09059009" w14:textId="511BFE4A" w:rsidR="008F441A" w:rsidRPr="00700629" w:rsidRDefault="008F441A" w:rsidP="00AD30E9">
            <w:pPr>
              <w:spacing w:before="0" w:after="0"/>
              <w:ind w:firstLine="0"/>
              <w:jc w:val="center"/>
              <w:rPr>
                <w:color w:val="auto"/>
                <w:lang w:val="en-US"/>
              </w:rPr>
            </w:pPr>
            <w:r w:rsidRPr="00700629">
              <w:rPr>
                <w:color w:val="auto"/>
                <w:lang w:val="en-US"/>
              </w:rPr>
              <w:t>01</w:t>
            </w:r>
          </w:p>
        </w:tc>
        <w:tc>
          <w:tcPr>
            <w:tcW w:w="669" w:type="pct"/>
            <w:vAlign w:val="center"/>
          </w:tcPr>
          <w:p w14:paraId="35735E52" w14:textId="6BED2230" w:rsidR="008F441A" w:rsidRPr="00700629" w:rsidRDefault="008F441A" w:rsidP="00AD30E9">
            <w:pPr>
              <w:spacing w:before="0" w:after="0"/>
              <w:ind w:firstLine="0"/>
              <w:jc w:val="center"/>
              <w:rPr>
                <w:color w:val="auto"/>
                <w:lang w:val="en-US"/>
              </w:rPr>
            </w:pPr>
            <w:r w:rsidRPr="00700629">
              <w:rPr>
                <w:color w:val="auto"/>
                <w:lang w:val="en-US"/>
              </w:rPr>
              <w:t>18,90</w:t>
            </w:r>
          </w:p>
        </w:tc>
        <w:tc>
          <w:tcPr>
            <w:tcW w:w="594" w:type="pct"/>
            <w:vAlign w:val="center"/>
          </w:tcPr>
          <w:p w14:paraId="25F63A58" w14:textId="45D231C9" w:rsidR="008F441A" w:rsidRPr="00700629" w:rsidRDefault="008F441A" w:rsidP="00AD30E9">
            <w:pPr>
              <w:spacing w:before="0" w:after="0"/>
              <w:ind w:firstLine="0"/>
              <w:jc w:val="center"/>
              <w:rPr>
                <w:color w:val="auto"/>
                <w:lang w:val="en-US"/>
              </w:rPr>
            </w:pPr>
            <w:r w:rsidRPr="00700629">
              <w:rPr>
                <w:color w:val="auto"/>
                <w:lang w:val="en-US"/>
              </w:rPr>
              <w:t>18,90</w:t>
            </w:r>
          </w:p>
        </w:tc>
        <w:tc>
          <w:tcPr>
            <w:tcW w:w="733" w:type="pct"/>
          </w:tcPr>
          <w:p w14:paraId="7229118A" w14:textId="057F6EA2" w:rsidR="008F441A" w:rsidRPr="00700629" w:rsidRDefault="008F441A" w:rsidP="00AD30E9">
            <w:pPr>
              <w:spacing w:before="0" w:after="0"/>
              <w:ind w:firstLine="0"/>
              <w:jc w:val="center"/>
              <w:rPr>
                <w:color w:val="auto"/>
                <w:lang w:val="en-US"/>
              </w:rPr>
            </w:pPr>
            <w:r w:rsidRPr="00700629">
              <w:rPr>
                <w:color w:val="auto"/>
                <w:lang w:val="en-US"/>
              </w:rPr>
              <w:t>Hiện trạng</w:t>
            </w:r>
          </w:p>
        </w:tc>
      </w:tr>
      <w:tr w:rsidR="00700629" w:rsidRPr="00700629" w14:paraId="1693B1D5" w14:textId="77777777" w:rsidTr="0032145F">
        <w:trPr>
          <w:jc w:val="center"/>
        </w:trPr>
        <w:tc>
          <w:tcPr>
            <w:tcW w:w="406" w:type="pct"/>
            <w:vAlign w:val="center"/>
          </w:tcPr>
          <w:p w14:paraId="054480C0" w14:textId="77777777" w:rsidR="008F441A" w:rsidRPr="00700629" w:rsidRDefault="008F441A" w:rsidP="00AD30E9">
            <w:pPr>
              <w:spacing w:before="0" w:after="0"/>
              <w:ind w:firstLine="0"/>
              <w:jc w:val="center"/>
              <w:rPr>
                <w:color w:val="auto"/>
                <w:lang w:val="en-US"/>
              </w:rPr>
            </w:pPr>
            <w:r w:rsidRPr="00700629">
              <w:rPr>
                <w:color w:val="auto"/>
                <w:lang w:val="en-US"/>
              </w:rPr>
              <w:t>3</w:t>
            </w:r>
          </w:p>
        </w:tc>
        <w:tc>
          <w:tcPr>
            <w:tcW w:w="1410" w:type="pct"/>
          </w:tcPr>
          <w:p w14:paraId="300BF748" w14:textId="77777777" w:rsidR="008F441A" w:rsidRPr="00700629" w:rsidRDefault="008F441A" w:rsidP="00AD30E9">
            <w:pPr>
              <w:spacing w:before="0" w:after="0"/>
              <w:ind w:firstLine="0"/>
              <w:rPr>
                <w:color w:val="auto"/>
                <w:lang w:val="en-US"/>
              </w:rPr>
            </w:pPr>
            <w:r w:rsidRPr="00700629">
              <w:rPr>
                <w:color w:val="auto"/>
                <w:lang w:val="en-US"/>
              </w:rPr>
              <w:t>Sân đường</w:t>
            </w:r>
          </w:p>
        </w:tc>
        <w:tc>
          <w:tcPr>
            <w:tcW w:w="594" w:type="pct"/>
            <w:vAlign w:val="center"/>
          </w:tcPr>
          <w:p w14:paraId="561A5219" w14:textId="77777777" w:rsidR="008F441A" w:rsidRPr="00700629" w:rsidRDefault="008F441A" w:rsidP="00AD30E9">
            <w:pPr>
              <w:spacing w:before="0" w:after="0"/>
              <w:ind w:firstLine="0"/>
              <w:jc w:val="center"/>
              <w:rPr>
                <w:color w:val="auto"/>
                <w:lang w:val="en-US"/>
              </w:rPr>
            </w:pPr>
          </w:p>
        </w:tc>
        <w:tc>
          <w:tcPr>
            <w:tcW w:w="593" w:type="pct"/>
            <w:vAlign w:val="center"/>
          </w:tcPr>
          <w:p w14:paraId="4ACC6894" w14:textId="77777777" w:rsidR="008F441A" w:rsidRPr="00700629" w:rsidRDefault="008F441A" w:rsidP="00AD30E9">
            <w:pPr>
              <w:spacing w:before="0" w:after="0"/>
              <w:ind w:firstLine="0"/>
              <w:jc w:val="center"/>
              <w:rPr>
                <w:color w:val="auto"/>
                <w:lang w:val="en-US"/>
              </w:rPr>
            </w:pPr>
          </w:p>
        </w:tc>
        <w:tc>
          <w:tcPr>
            <w:tcW w:w="669" w:type="pct"/>
            <w:vAlign w:val="center"/>
          </w:tcPr>
          <w:p w14:paraId="1ED4CFAF" w14:textId="2C9D8229" w:rsidR="008F441A" w:rsidRPr="00700629" w:rsidRDefault="008F441A" w:rsidP="00AD30E9">
            <w:pPr>
              <w:spacing w:before="0" w:after="0"/>
              <w:ind w:firstLine="0"/>
              <w:jc w:val="center"/>
              <w:rPr>
                <w:color w:val="auto"/>
                <w:lang w:val="en-US"/>
              </w:rPr>
            </w:pPr>
            <w:r w:rsidRPr="00700629">
              <w:rPr>
                <w:color w:val="auto"/>
                <w:lang w:val="en-US"/>
              </w:rPr>
              <w:t>592,8</w:t>
            </w:r>
          </w:p>
        </w:tc>
        <w:tc>
          <w:tcPr>
            <w:tcW w:w="594" w:type="pct"/>
            <w:vAlign w:val="center"/>
          </w:tcPr>
          <w:p w14:paraId="65301ED9" w14:textId="77777777" w:rsidR="008F441A" w:rsidRPr="00700629" w:rsidRDefault="008F441A" w:rsidP="00AD30E9">
            <w:pPr>
              <w:spacing w:before="0" w:after="0"/>
              <w:ind w:firstLine="0"/>
              <w:jc w:val="center"/>
              <w:rPr>
                <w:color w:val="auto"/>
                <w:lang w:val="en-US"/>
              </w:rPr>
            </w:pPr>
          </w:p>
        </w:tc>
        <w:tc>
          <w:tcPr>
            <w:tcW w:w="733" w:type="pct"/>
            <w:vAlign w:val="center"/>
          </w:tcPr>
          <w:p w14:paraId="021C6678" w14:textId="224C0948" w:rsidR="008F441A" w:rsidRPr="00700629" w:rsidRDefault="008F441A" w:rsidP="00AD30E9">
            <w:pPr>
              <w:spacing w:before="0" w:after="0"/>
              <w:ind w:firstLine="0"/>
              <w:jc w:val="center"/>
              <w:rPr>
                <w:color w:val="auto"/>
                <w:lang w:val="en-US"/>
              </w:rPr>
            </w:pPr>
            <w:r w:rsidRPr="00700629">
              <w:rPr>
                <w:color w:val="auto"/>
                <w:lang w:val="en-US"/>
              </w:rPr>
              <w:t>Hiện trạng</w:t>
            </w:r>
          </w:p>
        </w:tc>
      </w:tr>
      <w:tr w:rsidR="00700629" w:rsidRPr="00700629" w14:paraId="3F3C17E1" w14:textId="77777777" w:rsidTr="0032145F">
        <w:trPr>
          <w:jc w:val="center"/>
        </w:trPr>
        <w:tc>
          <w:tcPr>
            <w:tcW w:w="406" w:type="pct"/>
            <w:vAlign w:val="center"/>
          </w:tcPr>
          <w:p w14:paraId="3B1A009D" w14:textId="77777777" w:rsidR="008F441A" w:rsidRPr="00700629" w:rsidRDefault="008F441A" w:rsidP="00AD30E9">
            <w:pPr>
              <w:spacing w:before="0" w:after="0"/>
              <w:ind w:firstLine="0"/>
              <w:jc w:val="center"/>
              <w:rPr>
                <w:b/>
                <w:bCs/>
                <w:color w:val="auto"/>
                <w:lang w:val="en-US"/>
              </w:rPr>
            </w:pPr>
            <w:r w:rsidRPr="00700629">
              <w:rPr>
                <w:b/>
                <w:bCs/>
                <w:color w:val="auto"/>
                <w:lang w:val="en-US"/>
              </w:rPr>
              <w:t>C</w:t>
            </w:r>
          </w:p>
        </w:tc>
        <w:tc>
          <w:tcPr>
            <w:tcW w:w="2597" w:type="pct"/>
            <w:gridSpan w:val="3"/>
          </w:tcPr>
          <w:p w14:paraId="6F965568" w14:textId="77777777" w:rsidR="008F441A" w:rsidRPr="00700629" w:rsidRDefault="008F441A" w:rsidP="00AD30E9">
            <w:pPr>
              <w:spacing w:before="0" w:after="0"/>
              <w:ind w:firstLine="0"/>
              <w:jc w:val="left"/>
              <w:rPr>
                <w:color w:val="auto"/>
                <w:lang w:val="en-US"/>
              </w:rPr>
            </w:pPr>
            <w:r w:rsidRPr="00700629">
              <w:rPr>
                <w:b/>
                <w:bCs/>
                <w:color w:val="auto"/>
                <w:lang w:val="en-US"/>
              </w:rPr>
              <w:t>Các hạng mục công trình BVMT</w:t>
            </w:r>
          </w:p>
        </w:tc>
        <w:tc>
          <w:tcPr>
            <w:tcW w:w="669" w:type="pct"/>
            <w:vAlign w:val="center"/>
          </w:tcPr>
          <w:p w14:paraId="755776D5" w14:textId="77777777" w:rsidR="008F441A" w:rsidRPr="00700629" w:rsidRDefault="008F441A" w:rsidP="00AD30E9">
            <w:pPr>
              <w:spacing w:before="0" w:after="0"/>
              <w:ind w:firstLine="0"/>
              <w:jc w:val="center"/>
              <w:rPr>
                <w:color w:val="auto"/>
                <w:lang w:val="en-US"/>
              </w:rPr>
            </w:pPr>
          </w:p>
        </w:tc>
        <w:tc>
          <w:tcPr>
            <w:tcW w:w="594" w:type="pct"/>
            <w:vAlign w:val="center"/>
          </w:tcPr>
          <w:p w14:paraId="3776B38E" w14:textId="77777777" w:rsidR="008F441A" w:rsidRPr="00700629" w:rsidRDefault="008F441A" w:rsidP="00AD30E9">
            <w:pPr>
              <w:spacing w:before="0" w:after="0"/>
              <w:ind w:firstLine="0"/>
              <w:jc w:val="center"/>
              <w:rPr>
                <w:color w:val="auto"/>
                <w:lang w:val="en-US"/>
              </w:rPr>
            </w:pPr>
          </w:p>
        </w:tc>
        <w:tc>
          <w:tcPr>
            <w:tcW w:w="733" w:type="pct"/>
            <w:vAlign w:val="center"/>
          </w:tcPr>
          <w:p w14:paraId="5FD310E5" w14:textId="77777777" w:rsidR="008F441A" w:rsidRPr="00700629" w:rsidRDefault="008F441A" w:rsidP="00AD30E9">
            <w:pPr>
              <w:spacing w:before="0" w:after="0"/>
              <w:ind w:firstLine="0"/>
              <w:jc w:val="center"/>
              <w:rPr>
                <w:color w:val="auto"/>
                <w:lang w:val="en-US"/>
              </w:rPr>
            </w:pPr>
          </w:p>
        </w:tc>
      </w:tr>
      <w:tr w:rsidR="0032145F" w:rsidRPr="00700629" w14:paraId="66E96DA8" w14:textId="77777777" w:rsidTr="0032145F">
        <w:trPr>
          <w:jc w:val="center"/>
        </w:trPr>
        <w:tc>
          <w:tcPr>
            <w:tcW w:w="406" w:type="pct"/>
            <w:vAlign w:val="center"/>
          </w:tcPr>
          <w:p w14:paraId="38A7DA1A" w14:textId="3FCA68F7" w:rsidR="0032145F" w:rsidRPr="00700629" w:rsidRDefault="0032145F" w:rsidP="0032145F">
            <w:pPr>
              <w:spacing w:before="0" w:after="0"/>
              <w:ind w:firstLine="0"/>
              <w:jc w:val="center"/>
              <w:rPr>
                <w:color w:val="auto"/>
                <w:lang w:val="en-US"/>
              </w:rPr>
            </w:pPr>
            <w:r w:rsidRPr="00700629">
              <w:rPr>
                <w:color w:val="auto"/>
                <w:lang w:val="en-US"/>
              </w:rPr>
              <w:t>1</w:t>
            </w:r>
          </w:p>
        </w:tc>
        <w:tc>
          <w:tcPr>
            <w:tcW w:w="1410" w:type="pct"/>
          </w:tcPr>
          <w:p w14:paraId="1A66DF87" w14:textId="4427682C" w:rsidR="0032145F" w:rsidRPr="00700629" w:rsidRDefault="0032145F" w:rsidP="0032145F">
            <w:pPr>
              <w:spacing w:before="0" w:after="0"/>
              <w:ind w:firstLine="0"/>
              <w:rPr>
                <w:color w:val="auto"/>
                <w:lang w:val="en-US"/>
              </w:rPr>
            </w:pPr>
            <w:r w:rsidRPr="00700629">
              <w:rPr>
                <w:color w:val="auto"/>
                <w:lang w:val="en-US"/>
              </w:rPr>
              <w:t>Nhà vệ sinh 1</w:t>
            </w:r>
          </w:p>
        </w:tc>
        <w:tc>
          <w:tcPr>
            <w:tcW w:w="594" w:type="pct"/>
            <w:vAlign w:val="center"/>
          </w:tcPr>
          <w:p w14:paraId="779A0DD7" w14:textId="7C563998" w:rsidR="0032145F" w:rsidRPr="00700629" w:rsidRDefault="0032145F" w:rsidP="0032145F">
            <w:pPr>
              <w:spacing w:before="0" w:after="0"/>
              <w:ind w:firstLine="0"/>
              <w:jc w:val="center"/>
              <w:rPr>
                <w:color w:val="auto"/>
                <w:lang w:val="en-US"/>
              </w:rPr>
            </w:pPr>
            <w:r w:rsidRPr="00700629">
              <w:rPr>
                <w:color w:val="auto"/>
                <w:lang w:val="en-US"/>
              </w:rPr>
              <w:t>01</w:t>
            </w:r>
          </w:p>
        </w:tc>
        <w:tc>
          <w:tcPr>
            <w:tcW w:w="593" w:type="pct"/>
            <w:vAlign w:val="center"/>
          </w:tcPr>
          <w:p w14:paraId="6C11DC1A" w14:textId="12EC778E" w:rsidR="0032145F" w:rsidRPr="00700629" w:rsidRDefault="0032145F" w:rsidP="0032145F">
            <w:pPr>
              <w:spacing w:before="0" w:after="0"/>
              <w:ind w:firstLine="0"/>
              <w:jc w:val="center"/>
              <w:rPr>
                <w:color w:val="auto"/>
                <w:lang w:val="en-US"/>
              </w:rPr>
            </w:pPr>
            <w:r w:rsidRPr="00700629">
              <w:rPr>
                <w:color w:val="auto"/>
                <w:lang w:val="en-US"/>
              </w:rPr>
              <w:t>01</w:t>
            </w:r>
          </w:p>
        </w:tc>
        <w:tc>
          <w:tcPr>
            <w:tcW w:w="669" w:type="pct"/>
            <w:vAlign w:val="center"/>
          </w:tcPr>
          <w:p w14:paraId="0435B9F9" w14:textId="5A3836ED" w:rsidR="0032145F" w:rsidRPr="00700629" w:rsidRDefault="0032145F" w:rsidP="0032145F">
            <w:pPr>
              <w:spacing w:before="0" w:after="0"/>
              <w:ind w:firstLine="0"/>
              <w:jc w:val="center"/>
              <w:rPr>
                <w:color w:val="auto"/>
                <w:lang w:val="en-US"/>
              </w:rPr>
            </w:pPr>
            <w:r w:rsidRPr="00700629">
              <w:rPr>
                <w:color w:val="auto"/>
                <w:lang w:val="en-US"/>
              </w:rPr>
              <w:t>15,2</w:t>
            </w:r>
          </w:p>
        </w:tc>
        <w:tc>
          <w:tcPr>
            <w:tcW w:w="594" w:type="pct"/>
            <w:vAlign w:val="center"/>
          </w:tcPr>
          <w:p w14:paraId="1C2C47EC" w14:textId="1B7BA7DB" w:rsidR="0032145F" w:rsidRPr="00700629" w:rsidRDefault="0032145F" w:rsidP="0032145F">
            <w:pPr>
              <w:spacing w:before="0" w:after="0"/>
              <w:ind w:firstLine="0"/>
              <w:jc w:val="center"/>
              <w:rPr>
                <w:color w:val="auto"/>
                <w:lang w:val="en-US"/>
              </w:rPr>
            </w:pPr>
            <w:r w:rsidRPr="00700629">
              <w:rPr>
                <w:color w:val="auto"/>
                <w:lang w:val="en-US"/>
              </w:rPr>
              <w:t>15,2</w:t>
            </w:r>
          </w:p>
        </w:tc>
        <w:tc>
          <w:tcPr>
            <w:tcW w:w="733" w:type="pct"/>
            <w:vAlign w:val="center"/>
          </w:tcPr>
          <w:p w14:paraId="69CFE0A1" w14:textId="081B8F3A" w:rsidR="0032145F" w:rsidRPr="00700629" w:rsidRDefault="0032145F" w:rsidP="0032145F">
            <w:pPr>
              <w:spacing w:before="0" w:after="0"/>
              <w:ind w:firstLine="0"/>
              <w:jc w:val="center"/>
              <w:rPr>
                <w:color w:val="auto"/>
                <w:lang w:val="en-US"/>
              </w:rPr>
            </w:pPr>
            <w:r w:rsidRPr="00700629">
              <w:rPr>
                <w:color w:val="auto"/>
                <w:lang w:val="en-US"/>
              </w:rPr>
              <w:t>Xây mới</w:t>
            </w:r>
          </w:p>
        </w:tc>
      </w:tr>
      <w:tr w:rsidR="0032145F" w:rsidRPr="00700629" w14:paraId="2BD70B18" w14:textId="77777777" w:rsidTr="0032145F">
        <w:trPr>
          <w:jc w:val="center"/>
        </w:trPr>
        <w:tc>
          <w:tcPr>
            <w:tcW w:w="406" w:type="pct"/>
            <w:vAlign w:val="center"/>
          </w:tcPr>
          <w:p w14:paraId="2420B8D3" w14:textId="5329AA97" w:rsidR="0032145F" w:rsidRPr="00700629" w:rsidRDefault="0032145F" w:rsidP="0032145F">
            <w:pPr>
              <w:spacing w:before="0" w:after="0"/>
              <w:ind w:firstLine="0"/>
              <w:jc w:val="center"/>
              <w:rPr>
                <w:color w:val="auto"/>
                <w:lang w:val="en-US"/>
              </w:rPr>
            </w:pPr>
            <w:r w:rsidRPr="00700629">
              <w:rPr>
                <w:color w:val="auto"/>
                <w:lang w:val="en-US"/>
              </w:rPr>
              <w:t>2</w:t>
            </w:r>
          </w:p>
        </w:tc>
        <w:tc>
          <w:tcPr>
            <w:tcW w:w="1410" w:type="pct"/>
          </w:tcPr>
          <w:p w14:paraId="165F349F" w14:textId="1E871C6D" w:rsidR="0032145F" w:rsidRPr="00700629" w:rsidRDefault="0032145F" w:rsidP="0032145F">
            <w:pPr>
              <w:spacing w:before="0" w:after="0"/>
              <w:ind w:firstLine="0"/>
              <w:rPr>
                <w:color w:val="auto"/>
                <w:lang w:val="en-US"/>
              </w:rPr>
            </w:pPr>
            <w:r w:rsidRPr="00700629">
              <w:rPr>
                <w:color w:val="auto"/>
                <w:lang w:val="en-US"/>
              </w:rPr>
              <w:t>Nhà vệ sinh 2</w:t>
            </w:r>
          </w:p>
        </w:tc>
        <w:tc>
          <w:tcPr>
            <w:tcW w:w="594" w:type="pct"/>
            <w:vAlign w:val="center"/>
          </w:tcPr>
          <w:p w14:paraId="5D72738E" w14:textId="365D26CF" w:rsidR="0032145F" w:rsidRPr="00700629" w:rsidRDefault="0032145F" w:rsidP="0032145F">
            <w:pPr>
              <w:spacing w:before="0" w:after="0"/>
              <w:ind w:firstLine="0"/>
              <w:jc w:val="center"/>
              <w:rPr>
                <w:color w:val="auto"/>
                <w:lang w:val="en-US"/>
              </w:rPr>
            </w:pPr>
            <w:r w:rsidRPr="00700629">
              <w:rPr>
                <w:color w:val="auto"/>
                <w:lang w:val="en-US"/>
              </w:rPr>
              <w:t>01</w:t>
            </w:r>
          </w:p>
        </w:tc>
        <w:tc>
          <w:tcPr>
            <w:tcW w:w="593" w:type="pct"/>
            <w:vAlign w:val="center"/>
          </w:tcPr>
          <w:p w14:paraId="0AC7E67B" w14:textId="2EA6AAA4" w:rsidR="0032145F" w:rsidRPr="00700629" w:rsidRDefault="0032145F" w:rsidP="0032145F">
            <w:pPr>
              <w:spacing w:before="0" w:after="0"/>
              <w:ind w:firstLine="0"/>
              <w:jc w:val="center"/>
              <w:rPr>
                <w:color w:val="auto"/>
                <w:lang w:val="en-US"/>
              </w:rPr>
            </w:pPr>
            <w:r w:rsidRPr="00700629">
              <w:rPr>
                <w:color w:val="auto"/>
                <w:lang w:val="en-US"/>
              </w:rPr>
              <w:t>01</w:t>
            </w:r>
          </w:p>
        </w:tc>
        <w:tc>
          <w:tcPr>
            <w:tcW w:w="669" w:type="pct"/>
            <w:vAlign w:val="center"/>
          </w:tcPr>
          <w:p w14:paraId="31E1B2A2" w14:textId="0100BAE0" w:rsidR="0032145F" w:rsidRPr="00700629" w:rsidRDefault="0032145F" w:rsidP="0032145F">
            <w:pPr>
              <w:spacing w:before="0" w:after="0"/>
              <w:ind w:firstLine="0"/>
              <w:jc w:val="center"/>
              <w:rPr>
                <w:color w:val="auto"/>
                <w:lang w:val="en-US"/>
              </w:rPr>
            </w:pPr>
            <w:r w:rsidRPr="00700629">
              <w:rPr>
                <w:color w:val="auto"/>
                <w:lang w:val="en-US"/>
              </w:rPr>
              <w:t>6,9</w:t>
            </w:r>
          </w:p>
        </w:tc>
        <w:tc>
          <w:tcPr>
            <w:tcW w:w="594" w:type="pct"/>
            <w:vAlign w:val="center"/>
          </w:tcPr>
          <w:p w14:paraId="3A8EC24D" w14:textId="71E33833" w:rsidR="0032145F" w:rsidRPr="00700629" w:rsidRDefault="0032145F" w:rsidP="0032145F">
            <w:pPr>
              <w:spacing w:before="0" w:after="0"/>
              <w:ind w:firstLine="0"/>
              <w:jc w:val="center"/>
              <w:rPr>
                <w:color w:val="auto"/>
                <w:lang w:val="en-US"/>
              </w:rPr>
            </w:pPr>
            <w:r w:rsidRPr="00700629">
              <w:rPr>
                <w:color w:val="auto"/>
                <w:lang w:val="en-US"/>
              </w:rPr>
              <w:t>6,9</w:t>
            </w:r>
          </w:p>
        </w:tc>
        <w:tc>
          <w:tcPr>
            <w:tcW w:w="733" w:type="pct"/>
            <w:vAlign w:val="center"/>
          </w:tcPr>
          <w:p w14:paraId="11C0C876" w14:textId="5A0CD7B0" w:rsidR="0032145F" w:rsidRPr="00700629" w:rsidRDefault="0032145F" w:rsidP="0032145F">
            <w:pPr>
              <w:spacing w:before="0" w:after="0"/>
              <w:ind w:firstLine="0"/>
              <w:jc w:val="center"/>
              <w:rPr>
                <w:color w:val="auto"/>
                <w:lang w:val="en-US"/>
              </w:rPr>
            </w:pPr>
            <w:r w:rsidRPr="00700629">
              <w:rPr>
                <w:color w:val="auto"/>
                <w:lang w:val="en-US"/>
              </w:rPr>
              <w:t>Hiện trạng</w:t>
            </w:r>
          </w:p>
        </w:tc>
      </w:tr>
      <w:tr w:rsidR="0032145F" w:rsidRPr="00700629" w14:paraId="2F22EC53" w14:textId="77777777" w:rsidTr="0032145F">
        <w:trPr>
          <w:jc w:val="center"/>
        </w:trPr>
        <w:tc>
          <w:tcPr>
            <w:tcW w:w="406" w:type="pct"/>
            <w:vAlign w:val="center"/>
          </w:tcPr>
          <w:p w14:paraId="7F6CE1C9" w14:textId="00823B0D" w:rsidR="0032145F" w:rsidRPr="00700629" w:rsidRDefault="0032145F" w:rsidP="0032145F">
            <w:pPr>
              <w:spacing w:before="0" w:after="0"/>
              <w:ind w:firstLine="0"/>
              <w:jc w:val="center"/>
              <w:rPr>
                <w:color w:val="auto"/>
                <w:lang w:val="en-US"/>
              </w:rPr>
            </w:pPr>
            <w:r w:rsidRPr="00700629">
              <w:rPr>
                <w:color w:val="auto"/>
                <w:lang w:val="en-US"/>
              </w:rPr>
              <w:t>3</w:t>
            </w:r>
          </w:p>
        </w:tc>
        <w:tc>
          <w:tcPr>
            <w:tcW w:w="1410" w:type="pct"/>
          </w:tcPr>
          <w:p w14:paraId="0F1ECE10" w14:textId="77777777" w:rsidR="0032145F" w:rsidRPr="00700629" w:rsidRDefault="0032145F" w:rsidP="0032145F">
            <w:pPr>
              <w:spacing w:before="0" w:after="0"/>
              <w:ind w:firstLine="0"/>
              <w:rPr>
                <w:color w:val="auto"/>
                <w:lang w:val="en-US"/>
              </w:rPr>
            </w:pPr>
            <w:r w:rsidRPr="00700629">
              <w:rPr>
                <w:color w:val="auto"/>
                <w:lang w:val="en-US"/>
              </w:rPr>
              <w:t>Khu lưu giữ chất thải</w:t>
            </w:r>
          </w:p>
        </w:tc>
        <w:tc>
          <w:tcPr>
            <w:tcW w:w="594" w:type="pct"/>
            <w:vAlign w:val="center"/>
          </w:tcPr>
          <w:p w14:paraId="2BD400F9" w14:textId="77777777" w:rsidR="0032145F" w:rsidRPr="00700629" w:rsidRDefault="0032145F" w:rsidP="0032145F">
            <w:pPr>
              <w:spacing w:before="0" w:after="0"/>
              <w:ind w:firstLine="0"/>
              <w:jc w:val="center"/>
              <w:rPr>
                <w:color w:val="auto"/>
                <w:lang w:val="en-US"/>
              </w:rPr>
            </w:pPr>
            <w:r w:rsidRPr="00700629">
              <w:rPr>
                <w:color w:val="auto"/>
                <w:lang w:val="en-US"/>
              </w:rPr>
              <w:t>01</w:t>
            </w:r>
          </w:p>
        </w:tc>
        <w:tc>
          <w:tcPr>
            <w:tcW w:w="593" w:type="pct"/>
            <w:vAlign w:val="center"/>
          </w:tcPr>
          <w:p w14:paraId="7F361D08" w14:textId="77777777" w:rsidR="0032145F" w:rsidRPr="00700629" w:rsidRDefault="0032145F" w:rsidP="0032145F">
            <w:pPr>
              <w:spacing w:before="0" w:after="0"/>
              <w:ind w:firstLine="0"/>
              <w:jc w:val="center"/>
              <w:rPr>
                <w:color w:val="auto"/>
                <w:lang w:val="en-US"/>
              </w:rPr>
            </w:pPr>
            <w:r w:rsidRPr="00700629">
              <w:rPr>
                <w:color w:val="auto"/>
                <w:lang w:val="en-US"/>
              </w:rPr>
              <w:t>01</w:t>
            </w:r>
          </w:p>
        </w:tc>
        <w:tc>
          <w:tcPr>
            <w:tcW w:w="669" w:type="pct"/>
            <w:vAlign w:val="center"/>
          </w:tcPr>
          <w:p w14:paraId="5A04AE2C" w14:textId="15B1D59B" w:rsidR="0032145F" w:rsidRPr="00700629" w:rsidRDefault="0032145F" w:rsidP="0032145F">
            <w:pPr>
              <w:spacing w:before="0" w:after="0"/>
              <w:ind w:firstLine="0"/>
              <w:jc w:val="center"/>
              <w:rPr>
                <w:color w:val="auto"/>
                <w:lang w:val="en-US"/>
              </w:rPr>
            </w:pPr>
            <w:r w:rsidRPr="00700629">
              <w:rPr>
                <w:color w:val="auto"/>
                <w:lang w:val="en-US"/>
              </w:rPr>
              <w:t>4,0</w:t>
            </w:r>
          </w:p>
        </w:tc>
        <w:tc>
          <w:tcPr>
            <w:tcW w:w="594" w:type="pct"/>
            <w:vAlign w:val="center"/>
          </w:tcPr>
          <w:p w14:paraId="009AA7FA" w14:textId="34EFECD9" w:rsidR="0032145F" w:rsidRPr="00700629" w:rsidRDefault="0032145F" w:rsidP="0032145F">
            <w:pPr>
              <w:spacing w:before="0" w:after="0"/>
              <w:ind w:firstLine="0"/>
              <w:jc w:val="center"/>
              <w:rPr>
                <w:color w:val="auto"/>
                <w:lang w:val="en-US"/>
              </w:rPr>
            </w:pPr>
            <w:r w:rsidRPr="00700629">
              <w:rPr>
                <w:color w:val="auto"/>
                <w:lang w:val="en-US"/>
              </w:rPr>
              <w:t>4,0</w:t>
            </w:r>
          </w:p>
        </w:tc>
        <w:tc>
          <w:tcPr>
            <w:tcW w:w="733" w:type="pct"/>
            <w:vAlign w:val="center"/>
          </w:tcPr>
          <w:p w14:paraId="482ADB11" w14:textId="61B33358" w:rsidR="0032145F" w:rsidRPr="00700629" w:rsidRDefault="0032145F" w:rsidP="0032145F">
            <w:pPr>
              <w:spacing w:before="0" w:after="0"/>
              <w:ind w:firstLine="0"/>
              <w:jc w:val="center"/>
              <w:rPr>
                <w:color w:val="auto"/>
                <w:lang w:val="en-US"/>
              </w:rPr>
            </w:pPr>
            <w:r w:rsidRPr="00700629">
              <w:rPr>
                <w:color w:val="auto"/>
                <w:lang w:val="en-US"/>
              </w:rPr>
              <w:t>Hiện trạng</w:t>
            </w:r>
          </w:p>
        </w:tc>
      </w:tr>
      <w:tr w:rsidR="0032145F" w:rsidRPr="00700629" w14:paraId="74EF3BEE" w14:textId="77777777" w:rsidTr="0032145F">
        <w:trPr>
          <w:jc w:val="center"/>
        </w:trPr>
        <w:tc>
          <w:tcPr>
            <w:tcW w:w="406" w:type="pct"/>
            <w:vAlign w:val="center"/>
          </w:tcPr>
          <w:p w14:paraId="71C3078C" w14:textId="2BA6850A" w:rsidR="0032145F" w:rsidRPr="00700629" w:rsidRDefault="0032145F" w:rsidP="0032145F">
            <w:pPr>
              <w:spacing w:before="0" w:after="0"/>
              <w:ind w:firstLine="0"/>
              <w:jc w:val="center"/>
              <w:rPr>
                <w:color w:val="auto"/>
                <w:lang w:val="en-US"/>
              </w:rPr>
            </w:pPr>
            <w:r w:rsidRPr="00700629">
              <w:rPr>
                <w:color w:val="auto"/>
                <w:lang w:val="en-US"/>
              </w:rPr>
              <w:t>4</w:t>
            </w:r>
          </w:p>
        </w:tc>
        <w:tc>
          <w:tcPr>
            <w:tcW w:w="1410" w:type="pct"/>
          </w:tcPr>
          <w:p w14:paraId="62057580" w14:textId="05005A0F" w:rsidR="0032145F" w:rsidRPr="00700629" w:rsidRDefault="0032145F" w:rsidP="0032145F">
            <w:pPr>
              <w:spacing w:before="0" w:after="0"/>
              <w:ind w:firstLine="0"/>
              <w:rPr>
                <w:color w:val="auto"/>
                <w:lang w:val="en-US"/>
              </w:rPr>
            </w:pPr>
            <w:r w:rsidRPr="00700629">
              <w:rPr>
                <w:color w:val="auto"/>
                <w:lang w:val="en-US"/>
              </w:rPr>
              <w:t>Vườn cây thuốc nam</w:t>
            </w:r>
          </w:p>
        </w:tc>
        <w:tc>
          <w:tcPr>
            <w:tcW w:w="594" w:type="pct"/>
            <w:vAlign w:val="center"/>
          </w:tcPr>
          <w:p w14:paraId="0679A238" w14:textId="77777777" w:rsidR="0032145F" w:rsidRPr="00700629" w:rsidRDefault="0032145F" w:rsidP="0032145F">
            <w:pPr>
              <w:spacing w:before="0" w:after="0"/>
              <w:ind w:firstLine="0"/>
              <w:jc w:val="center"/>
              <w:rPr>
                <w:color w:val="auto"/>
                <w:lang w:val="en-US"/>
              </w:rPr>
            </w:pPr>
          </w:p>
        </w:tc>
        <w:tc>
          <w:tcPr>
            <w:tcW w:w="593" w:type="pct"/>
            <w:vAlign w:val="center"/>
          </w:tcPr>
          <w:p w14:paraId="0350F558" w14:textId="77777777" w:rsidR="0032145F" w:rsidRPr="00700629" w:rsidRDefault="0032145F" w:rsidP="0032145F">
            <w:pPr>
              <w:spacing w:before="0" w:after="0"/>
              <w:ind w:firstLine="0"/>
              <w:jc w:val="center"/>
              <w:rPr>
                <w:color w:val="auto"/>
                <w:lang w:val="en-US"/>
              </w:rPr>
            </w:pPr>
          </w:p>
        </w:tc>
        <w:tc>
          <w:tcPr>
            <w:tcW w:w="669" w:type="pct"/>
            <w:vAlign w:val="center"/>
          </w:tcPr>
          <w:p w14:paraId="53E0F0E2" w14:textId="4A3A4333" w:rsidR="0032145F" w:rsidRPr="00700629" w:rsidRDefault="0032145F" w:rsidP="0032145F">
            <w:pPr>
              <w:spacing w:before="0" w:after="0"/>
              <w:ind w:firstLine="0"/>
              <w:jc w:val="center"/>
              <w:rPr>
                <w:color w:val="auto"/>
                <w:lang w:val="en-US"/>
              </w:rPr>
            </w:pPr>
            <w:r w:rsidRPr="00700629">
              <w:rPr>
                <w:color w:val="auto"/>
                <w:lang w:val="en-US"/>
              </w:rPr>
              <w:t>210</w:t>
            </w:r>
          </w:p>
        </w:tc>
        <w:tc>
          <w:tcPr>
            <w:tcW w:w="594" w:type="pct"/>
            <w:vAlign w:val="center"/>
          </w:tcPr>
          <w:p w14:paraId="7785E59E" w14:textId="77777777" w:rsidR="0032145F" w:rsidRPr="00700629" w:rsidRDefault="0032145F" w:rsidP="0032145F">
            <w:pPr>
              <w:spacing w:before="0" w:after="0"/>
              <w:ind w:firstLine="0"/>
              <w:jc w:val="center"/>
              <w:rPr>
                <w:color w:val="auto"/>
                <w:lang w:val="en-US"/>
              </w:rPr>
            </w:pPr>
          </w:p>
        </w:tc>
        <w:tc>
          <w:tcPr>
            <w:tcW w:w="733" w:type="pct"/>
            <w:vAlign w:val="center"/>
          </w:tcPr>
          <w:p w14:paraId="66C6D53C" w14:textId="77777777" w:rsidR="0032145F" w:rsidRPr="00700629" w:rsidRDefault="0032145F" w:rsidP="0032145F">
            <w:pPr>
              <w:spacing w:before="0" w:after="0"/>
              <w:ind w:firstLine="0"/>
              <w:jc w:val="center"/>
              <w:rPr>
                <w:color w:val="auto"/>
                <w:lang w:val="en-US"/>
              </w:rPr>
            </w:pPr>
            <w:r w:rsidRPr="00700629">
              <w:rPr>
                <w:color w:val="auto"/>
                <w:lang w:val="en-US"/>
              </w:rPr>
              <w:t>Hiện trạng</w:t>
            </w:r>
          </w:p>
        </w:tc>
      </w:tr>
      <w:tr w:rsidR="0032145F" w:rsidRPr="00700629" w14:paraId="52BEC7B9" w14:textId="77777777" w:rsidTr="0032145F">
        <w:trPr>
          <w:jc w:val="center"/>
        </w:trPr>
        <w:tc>
          <w:tcPr>
            <w:tcW w:w="406" w:type="pct"/>
            <w:vAlign w:val="center"/>
          </w:tcPr>
          <w:p w14:paraId="7FCFCEA1" w14:textId="2E4AA21E" w:rsidR="0032145F" w:rsidRPr="00700629" w:rsidRDefault="0032145F" w:rsidP="0032145F">
            <w:pPr>
              <w:spacing w:before="0" w:after="0"/>
              <w:ind w:firstLine="0"/>
              <w:jc w:val="center"/>
              <w:rPr>
                <w:color w:val="auto"/>
                <w:lang w:val="en-US"/>
              </w:rPr>
            </w:pPr>
            <w:r w:rsidRPr="00700629">
              <w:rPr>
                <w:color w:val="auto"/>
                <w:lang w:val="en-US"/>
              </w:rPr>
              <w:lastRenderedPageBreak/>
              <w:t>5</w:t>
            </w:r>
          </w:p>
        </w:tc>
        <w:tc>
          <w:tcPr>
            <w:tcW w:w="1410" w:type="pct"/>
          </w:tcPr>
          <w:p w14:paraId="6236F14B" w14:textId="09DF1C17" w:rsidR="0032145F" w:rsidRPr="00700629" w:rsidRDefault="0032145F" w:rsidP="0032145F">
            <w:pPr>
              <w:spacing w:before="0" w:after="0"/>
              <w:ind w:firstLine="0"/>
              <w:rPr>
                <w:color w:val="auto"/>
                <w:lang w:val="en-US"/>
              </w:rPr>
            </w:pPr>
            <w:r w:rsidRPr="00700629">
              <w:rPr>
                <w:color w:val="auto"/>
                <w:lang w:val="en-US"/>
              </w:rPr>
              <w:t>Bồn cây, tiểu cảnh</w:t>
            </w:r>
          </w:p>
        </w:tc>
        <w:tc>
          <w:tcPr>
            <w:tcW w:w="594" w:type="pct"/>
            <w:vAlign w:val="center"/>
          </w:tcPr>
          <w:p w14:paraId="70D3BF5B" w14:textId="77777777" w:rsidR="0032145F" w:rsidRPr="00700629" w:rsidRDefault="0032145F" w:rsidP="0032145F">
            <w:pPr>
              <w:spacing w:before="0" w:after="0"/>
              <w:ind w:firstLine="0"/>
              <w:jc w:val="center"/>
              <w:rPr>
                <w:color w:val="auto"/>
                <w:lang w:val="en-US"/>
              </w:rPr>
            </w:pPr>
          </w:p>
        </w:tc>
        <w:tc>
          <w:tcPr>
            <w:tcW w:w="593" w:type="pct"/>
            <w:vAlign w:val="center"/>
          </w:tcPr>
          <w:p w14:paraId="06610298" w14:textId="77777777" w:rsidR="0032145F" w:rsidRPr="00700629" w:rsidRDefault="0032145F" w:rsidP="0032145F">
            <w:pPr>
              <w:spacing w:before="0" w:after="0"/>
              <w:ind w:firstLine="0"/>
              <w:jc w:val="center"/>
              <w:rPr>
                <w:color w:val="auto"/>
                <w:lang w:val="en-US"/>
              </w:rPr>
            </w:pPr>
          </w:p>
        </w:tc>
        <w:tc>
          <w:tcPr>
            <w:tcW w:w="669" w:type="pct"/>
            <w:vAlign w:val="center"/>
          </w:tcPr>
          <w:p w14:paraId="52AD307F" w14:textId="6348E489" w:rsidR="0032145F" w:rsidRPr="00700629" w:rsidRDefault="0032145F" w:rsidP="0032145F">
            <w:pPr>
              <w:spacing w:before="0" w:after="0"/>
              <w:ind w:firstLine="0"/>
              <w:jc w:val="center"/>
              <w:rPr>
                <w:color w:val="auto"/>
                <w:lang w:val="en-US"/>
              </w:rPr>
            </w:pPr>
            <w:r w:rsidRPr="00700629">
              <w:rPr>
                <w:color w:val="auto"/>
                <w:lang w:val="en-US"/>
              </w:rPr>
              <w:t>705,6</w:t>
            </w:r>
          </w:p>
        </w:tc>
        <w:tc>
          <w:tcPr>
            <w:tcW w:w="594" w:type="pct"/>
            <w:vAlign w:val="center"/>
          </w:tcPr>
          <w:p w14:paraId="592A6994" w14:textId="77777777" w:rsidR="0032145F" w:rsidRPr="00700629" w:rsidRDefault="0032145F" w:rsidP="0032145F">
            <w:pPr>
              <w:spacing w:before="0" w:after="0"/>
              <w:ind w:firstLine="0"/>
              <w:jc w:val="center"/>
              <w:rPr>
                <w:color w:val="auto"/>
                <w:lang w:val="en-US"/>
              </w:rPr>
            </w:pPr>
          </w:p>
        </w:tc>
        <w:tc>
          <w:tcPr>
            <w:tcW w:w="733" w:type="pct"/>
            <w:vAlign w:val="center"/>
          </w:tcPr>
          <w:p w14:paraId="4B212CC1" w14:textId="7E768DB0" w:rsidR="0032145F" w:rsidRPr="00700629" w:rsidRDefault="0032145F" w:rsidP="0032145F">
            <w:pPr>
              <w:spacing w:before="0" w:after="0"/>
              <w:ind w:firstLine="0"/>
              <w:jc w:val="center"/>
              <w:rPr>
                <w:color w:val="auto"/>
                <w:lang w:val="en-US"/>
              </w:rPr>
            </w:pPr>
            <w:r w:rsidRPr="00700629">
              <w:rPr>
                <w:color w:val="auto"/>
                <w:lang w:val="en-US"/>
              </w:rPr>
              <w:t>Hiện trạng</w:t>
            </w:r>
          </w:p>
        </w:tc>
      </w:tr>
      <w:tr w:rsidR="0032145F" w:rsidRPr="00700629" w14:paraId="6412EA7F" w14:textId="77777777" w:rsidTr="0032145F">
        <w:trPr>
          <w:jc w:val="center"/>
        </w:trPr>
        <w:tc>
          <w:tcPr>
            <w:tcW w:w="406" w:type="pct"/>
          </w:tcPr>
          <w:p w14:paraId="18DB1133" w14:textId="77777777" w:rsidR="0032145F" w:rsidRPr="00700629" w:rsidRDefault="0032145F" w:rsidP="0032145F">
            <w:pPr>
              <w:spacing w:before="0" w:after="0"/>
              <w:ind w:firstLine="0"/>
              <w:rPr>
                <w:color w:val="auto"/>
                <w:lang w:val="en-US"/>
              </w:rPr>
            </w:pPr>
          </w:p>
        </w:tc>
        <w:tc>
          <w:tcPr>
            <w:tcW w:w="1410" w:type="pct"/>
          </w:tcPr>
          <w:p w14:paraId="272F8F32" w14:textId="77777777" w:rsidR="0032145F" w:rsidRPr="00700629" w:rsidRDefault="0032145F" w:rsidP="0032145F">
            <w:pPr>
              <w:spacing w:before="0" w:after="0"/>
              <w:ind w:firstLine="0"/>
              <w:rPr>
                <w:b/>
                <w:bCs/>
                <w:color w:val="auto"/>
                <w:lang w:val="en-US"/>
              </w:rPr>
            </w:pPr>
            <w:r w:rsidRPr="00700629">
              <w:rPr>
                <w:b/>
                <w:bCs/>
                <w:color w:val="auto"/>
                <w:lang w:val="en-US"/>
              </w:rPr>
              <w:t>Tổng diện tích</w:t>
            </w:r>
          </w:p>
        </w:tc>
        <w:tc>
          <w:tcPr>
            <w:tcW w:w="594" w:type="pct"/>
            <w:vAlign w:val="center"/>
          </w:tcPr>
          <w:p w14:paraId="66953772" w14:textId="77777777" w:rsidR="0032145F" w:rsidRPr="00700629" w:rsidRDefault="0032145F" w:rsidP="0032145F">
            <w:pPr>
              <w:spacing w:before="0" w:after="0"/>
              <w:ind w:firstLine="0"/>
              <w:jc w:val="center"/>
              <w:rPr>
                <w:b/>
                <w:bCs/>
                <w:color w:val="auto"/>
                <w:lang w:val="en-US"/>
              </w:rPr>
            </w:pPr>
          </w:p>
        </w:tc>
        <w:tc>
          <w:tcPr>
            <w:tcW w:w="593" w:type="pct"/>
            <w:vAlign w:val="center"/>
          </w:tcPr>
          <w:p w14:paraId="057CF8CB" w14:textId="77777777" w:rsidR="0032145F" w:rsidRPr="00700629" w:rsidRDefault="0032145F" w:rsidP="0032145F">
            <w:pPr>
              <w:spacing w:before="0" w:after="0"/>
              <w:ind w:firstLine="0"/>
              <w:jc w:val="center"/>
              <w:rPr>
                <w:b/>
                <w:bCs/>
                <w:color w:val="auto"/>
                <w:lang w:val="en-US"/>
              </w:rPr>
            </w:pPr>
          </w:p>
        </w:tc>
        <w:tc>
          <w:tcPr>
            <w:tcW w:w="669" w:type="pct"/>
            <w:vAlign w:val="center"/>
          </w:tcPr>
          <w:p w14:paraId="26613833" w14:textId="1680F12C" w:rsidR="0032145F" w:rsidRPr="00700629" w:rsidRDefault="0032145F" w:rsidP="0032145F">
            <w:pPr>
              <w:spacing w:before="0" w:after="0"/>
              <w:ind w:firstLine="0"/>
              <w:jc w:val="center"/>
              <w:rPr>
                <w:b/>
                <w:bCs/>
                <w:color w:val="auto"/>
                <w:lang w:val="en-US"/>
              </w:rPr>
            </w:pPr>
            <w:r w:rsidRPr="00700629">
              <w:rPr>
                <w:b/>
                <w:bCs/>
                <w:color w:val="auto"/>
                <w:lang w:val="en-US"/>
              </w:rPr>
              <w:t>1.935,0</w:t>
            </w:r>
          </w:p>
        </w:tc>
        <w:tc>
          <w:tcPr>
            <w:tcW w:w="594" w:type="pct"/>
            <w:vAlign w:val="center"/>
          </w:tcPr>
          <w:p w14:paraId="7AB5B5B2" w14:textId="77777777" w:rsidR="0032145F" w:rsidRPr="00700629" w:rsidRDefault="0032145F" w:rsidP="0032145F">
            <w:pPr>
              <w:spacing w:before="0" w:after="0"/>
              <w:ind w:firstLine="0"/>
              <w:jc w:val="center"/>
              <w:rPr>
                <w:b/>
                <w:bCs/>
                <w:color w:val="auto"/>
                <w:lang w:val="en-US"/>
              </w:rPr>
            </w:pPr>
          </w:p>
        </w:tc>
        <w:tc>
          <w:tcPr>
            <w:tcW w:w="733" w:type="pct"/>
            <w:vAlign w:val="center"/>
          </w:tcPr>
          <w:p w14:paraId="28085E35" w14:textId="77777777" w:rsidR="0032145F" w:rsidRPr="00700629" w:rsidRDefault="0032145F" w:rsidP="0032145F">
            <w:pPr>
              <w:spacing w:before="0" w:after="0"/>
              <w:ind w:firstLine="0"/>
              <w:jc w:val="center"/>
              <w:rPr>
                <w:color w:val="auto"/>
                <w:lang w:val="en-US"/>
              </w:rPr>
            </w:pPr>
          </w:p>
        </w:tc>
      </w:tr>
    </w:tbl>
    <w:p w14:paraId="27610EBD" w14:textId="36206B77" w:rsidR="00386803" w:rsidRPr="00700629" w:rsidRDefault="00386803" w:rsidP="00D15644">
      <w:pPr>
        <w:pStyle w:val="Normal0"/>
      </w:pPr>
      <w:r w:rsidRPr="00700629">
        <w:t>- Phá dỡ nhà hiện trạng 1 tầng;</w:t>
      </w:r>
    </w:p>
    <w:p w14:paraId="517F3E87" w14:textId="349DF9A7" w:rsidR="00386803" w:rsidRPr="00700629" w:rsidRDefault="00386803" w:rsidP="00D15644">
      <w:pPr>
        <w:pStyle w:val="Normal0"/>
      </w:pPr>
      <w:r w:rsidRPr="00700629">
        <w:t xml:space="preserve">- Xây dựng nhà trạm 1 tầng diện tích xây dựng khoảng </w:t>
      </w:r>
      <w:r w:rsidR="008F441A" w:rsidRPr="00700629">
        <w:t xml:space="preserve">137,6 </w:t>
      </w:r>
      <w:r w:rsidRPr="00700629">
        <w:t>m</w:t>
      </w:r>
      <w:r w:rsidRPr="00700629">
        <w:rPr>
          <w:vertAlign w:val="superscript"/>
        </w:rPr>
        <w:t>2</w:t>
      </w:r>
      <w:r w:rsidRPr="00700629">
        <w:t>;</w:t>
      </w:r>
    </w:p>
    <w:p w14:paraId="198EA107" w14:textId="2B7F3DD5" w:rsidR="00386803" w:rsidRPr="00700629" w:rsidRDefault="00386803" w:rsidP="00D15644">
      <w:pPr>
        <w:pStyle w:val="Normal0"/>
      </w:pPr>
      <w:r w:rsidRPr="00700629">
        <w:t xml:space="preserve">- Xây dựng khu vệ sinh chung cho cán bộ Y tế với diện tích khoảng </w:t>
      </w:r>
      <w:r w:rsidR="008F441A" w:rsidRPr="00700629">
        <w:t xml:space="preserve">15,2 </w:t>
      </w:r>
      <w:r w:rsidRPr="00700629">
        <w:t>m</w:t>
      </w:r>
      <w:r w:rsidRPr="00700629">
        <w:rPr>
          <w:vertAlign w:val="superscript"/>
        </w:rPr>
        <w:t>2</w:t>
      </w:r>
      <w:r w:rsidRPr="00700629">
        <w:t>.</w:t>
      </w:r>
    </w:p>
    <w:p w14:paraId="0FC4572C" w14:textId="77777777" w:rsidR="00386803" w:rsidRPr="00700629" w:rsidRDefault="00386803" w:rsidP="00D15644">
      <w:pPr>
        <w:pStyle w:val="Normal0"/>
      </w:pPr>
      <w:r w:rsidRPr="00700629">
        <w:t>- Hạng mục hạ tầng: san lấp mặt bằng, đổ bê tông nền sân.</w:t>
      </w:r>
    </w:p>
    <w:p w14:paraId="7A50ED5A" w14:textId="3CDDB056" w:rsidR="00386803" w:rsidRPr="00700629" w:rsidRDefault="006603D4" w:rsidP="006603D4">
      <w:pPr>
        <w:pStyle w:val="Heading4"/>
        <w:rPr>
          <w:lang w:val="en-US"/>
        </w:rPr>
      </w:pPr>
      <w:r w:rsidRPr="00700629">
        <w:rPr>
          <w:lang w:val="en-US"/>
        </w:rPr>
        <w:t>1.3.1.2.10. Các trạm y tế huyện Giao Thủy</w:t>
      </w:r>
    </w:p>
    <w:p w14:paraId="0DAE82A5" w14:textId="3C505738" w:rsidR="00386803" w:rsidRPr="00700629" w:rsidRDefault="00386803" w:rsidP="00386803">
      <w:pPr>
        <w:spacing w:before="40" w:after="40"/>
        <w:rPr>
          <w:b/>
          <w:bCs/>
          <w:color w:val="auto"/>
          <w:lang w:val="en-US"/>
        </w:rPr>
      </w:pPr>
      <w:r w:rsidRPr="00700629">
        <w:rPr>
          <w:b/>
          <w:bCs/>
          <w:color w:val="auto"/>
          <w:lang w:val="en-US"/>
        </w:rPr>
        <w:t>1. Cải tạo, nâng cấp trạm y tế xã Bình Hòa</w:t>
      </w:r>
    </w:p>
    <w:p w14:paraId="570F999C" w14:textId="78708A32" w:rsidR="00AD30E9" w:rsidRPr="00700629" w:rsidRDefault="00AD30E9" w:rsidP="00AD30E9">
      <w:pPr>
        <w:spacing w:before="40" w:after="40"/>
        <w:rPr>
          <w:color w:val="auto"/>
          <w:lang w:val="en-US"/>
        </w:rPr>
      </w:pPr>
      <w:r w:rsidRPr="00700629">
        <w:rPr>
          <w:color w:val="auto"/>
          <w:lang w:val="en-US"/>
        </w:rPr>
        <w:t>Tổng hợp các hạng mục công trình của trạm y tế xã Bình Hòa trong bảng sau:</w:t>
      </w:r>
    </w:p>
    <w:p w14:paraId="13FD772D" w14:textId="3A0FDA81" w:rsidR="00F0098F" w:rsidRPr="00700629" w:rsidRDefault="00F0098F" w:rsidP="005E45D2">
      <w:pPr>
        <w:pStyle w:val="Caption"/>
        <w:rPr>
          <w:color w:val="auto"/>
          <w:lang w:val="en-US"/>
        </w:rPr>
      </w:pPr>
      <w:bookmarkStart w:id="203" w:name="_Toc123140569"/>
      <w:r w:rsidRPr="00700629">
        <w:rPr>
          <w:color w:val="auto"/>
        </w:rPr>
        <w:t xml:space="preserve">Bảng 1. </w:t>
      </w:r>
      <w:r w:rsidR="005E45D2" w:rsidRPr="00700629">
        <w:rPr>
          <w:color w:val="auto"/>
          <w:lang w:val="en-US"/>
        </w:rPr>
        <w:t>59</w:t>
      </w:r>
      <w:r w:rsidRPr="00700629">
        <w:rPr>
          <w:color w:val="auto"/>
          <w:lang w:val="en-US"/>
        </w:rPr>
        <w:t xml:space="preserve">. Tổng hợp hạng mục công trình của trạm y tế </w:t>
      </w:r>
      <w:r w:rsidRPr="00700629">
        <w:rPr>
          <w:bCs/>
          <w:color w:val="auto"/>
          <w:lang w:val="en-US"/>
        </w:rPr>
        <w:t>xã Bình Hòa</w:t>
      </w:r>
      <w:bookmarkEnd w:id="203"/>
    </w:p>
    <w:tbl>
      <w:tblPr>
        <w:tblStyle w:val="TableGrid"/>
        <w:tblW w:w="5000" w:type="pct"/>
        <w:jc w:val="center"/>
        <w:tblLook w:val="04A0" w:firstRow="1" w:lastRow="0" w:firstColumn="1" w:lastColumn="0" w:noHBand="0" w:noVBand="1"/>
      </w:tblPr>
      <w:tblGrid>
        <w:gridCol w:w="768"/>
        <w:gridCol w:w="2649"/>
        <w:gridCol w:w="1116"/>
        <w:gridCol w:w="1114"/>
        <w:gridCol w:w="1257"/>
        <w:gridCol w:w="1116"/>
        <w:gridCol w:w="1373"/>
      </w:tblGrid>
      <w:tr w:rsidR="00700629" w:rsidRPr="00700629" w14:paraId="2724364D" w14:textId="77777777" w:rsidTr="00C145AB">
        <w:trPr>
          <w:jc w:val="center"/>
        </w:trPr>
        <w:tc>
          <w:tcPr>
            <w:tcW w:w="409" w:type="pct"/>
            <w:vAlign w:val="center"/>
          </w:tcPr>
          <w:p w14:paraId="7DD1AF71" w14:textId="77777777" w:rsidR="00F0098F" w:rsidRPr="00700629" w:rsidRDefault="00F0098F" w:rsidP="00AD30E9">
            <w:pPr>
              <w:spacing w:before="0" w:after="0"/>
              <w:ind w:firstLine="0"/>
              <w:jc w:val="center"/>
              <w:rPr>
                <w:b/>
                <w:bCs/>
                <w:color w:val="auto"/>
                <w:lang w:val="en-US"/>
              </w:rPr>
            </w:pPr>
            <w:r w:rsidRPr="00700629">
              <w:rPr>
                <w:b/>
                <w:bCs/>
                <w:color w:val="auto"/>
                <w:lang w:val="en-US"/>
              </w:rPr>
              <w:t>STT</w:t>
            </w:r>
          </w:p>
        </w:tc>
        <w:tc>
          <w:tcPr>
            <w:tcW w:w="1410" w:type="pct"/>
            <w:vAlign w:val="center"/>
          </w:tcPr>
          <w:p w14:paraId="704487CC" w14:textId="77777777" w:rsidR="00F0098F" w:rsidRPr="00700629" w:rsidRDefault="00F0098F" w:rsidP="00AD30E9">
            <w:pPr>
              <w:spacing w:before="0" w:after="0"/>
              <w:ind w:firstLine="0"/>
              <w:jc w:val="center"/>
              <w:rPr>
                <w:b/>
                <w:bCs/>
                <w:color w:val="auto"/>
                <w:lang w:val="en-US"/>
              </w:rPr>
            </w:pPr>
            <w:r w:rsidRPr="00700629">
              <w:rPr>
                <w:b/>
                <w:bCs/>
                <w:color w:val="auto"/>
                <w:lang w:val="en-US"/>
              </w:rPr>
              <w:t>Hạng mục</w:t>
            </w:r>
          </w:p>
        </w:tc>
        <w:tc>
          <w:tcPr>
            <w:tcW w:w="594" w:type="pct"/>
            <w:vAlign w:val="center"/>
          </w:tcPr>
          <w:p w14:paraId="101A7FCB" w14:textId="77777777" w:rsidR="00F0098F" w:rsidRPr="00700629" w:rsidRDefault="00F0098F" w:rsidP="00AD30E9">
            <w:pPr>
              <w:spacing w:before="0" w:after="0"/>
              <w:ind w:firstLine="0"/>
              <w:jc w:val="center"/>
              <w:rPr>
                <w:b/>
                <w:bCs/>
                <w:color w:val="auto"/>
                <w:lang w:val="en-US"/>
              </w:rPr>
            </w:pPr>
            <w:r w:rsidRPr="00700629">
              <w:rPr>
                <w:b/>
                <w:bCs/>
                <w:color w:val="auto"/>
                <w:lang w:val="en-US"/>
              </w:rPr>
              <w:t>Số lượng</w:t>
            </w:r>
          </w:p>
        </w:tc>
        <w:tc>
          <w:tcPr>
            <w:tcW w:w="593" w:type="pct"/>
            <w:vAlign w:val="center"/>
          </w:tcPr>
          <w:p w14:paraId="63A54AC3" w14:textId="77777777" w:rsidR="00F0098F" w:rsidRPr="00700629" w:rsidRDefault="00F0098F" w:rsidP="00AD30E9">
            <w:pPr>
              <w:spacing w:before="0" w:after="0"/>
              <w:ind w:firstLine="0"/>
              <w:jc w:val="center"/>
              <w:rPr>
                <w:b/>
                <w:bCs/>
                <w:color w:val="auto"/>
                <w:lang w:val="en-US"/>
              </w:rPr>
            </w:pPr>
            <w:r w:rsidRPr="00700629">
              <w:rPr>
                <w:b/>
                <w:bCs/>
                <w:color w:val="auto"/>
                <w:lang w:val="en-US"/>
              </w:rPr>
              <w:t>Số tầng</w:t>
            </w:r>
          </w:p>
        </w:tc>
        <w:tc>
          <w:tcPr>
            <w:tcW w:w="669" w:type="pct"/>
            <w:vAlign w:val="center"/>
          </w:tcPr>
          <w:p w14:paraId="573207A2" w14:textId="77777777" w:rsidR="00F0098F" w:rsidRPr="00700629" w:rsidRDefault="00F0098F" w:rsidP="00AD30E9">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4" w:type="pct"/>
            <w:vAlign w:val="center"/>
          </w:tcPr>
          <w:p w14:paraId="355BC82A" w14:textId="77777777" w:rsidR="00F0098F" w:rsidRPr="00700629" w:rsidRDefault="00F0098F" w:rsidP="00AD30E9">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1" w:type="pct"/>
            <w:vAlign w:val="center"/>
          </w:tcPr>
          <w:p w14:paraId="1D1AC5D5" w14:textId="77777777" w:rsidR="00F0098F" w:rsidRPr="00700629" w:rsidRDefault="00F0098F" w:rsidP="00AD30E9">
            <w:pPr>
              <w:spacing w:before="0" w:after="0"/>
              <w:ind w:firstLine="0"/>
              <w:jc w:val="center"/>
              <w:rPr>
                <w:b/>
                <w:bCs/>
                <w:color w:val="auto"/>
                <w:lang w:val="en-US"/>
              </w:rPr>
            </w:pPr>
            <w:r w:rsidRPr="00700629">
              <w:rPr>
                <w:b/>
                <w:bCs/>
                <w:color w:val="auto"/>
                <w:lang w:val="en-US"/>
              </w:rPr>
              <w:t>Ghi chú</w:t>
            </w:r>
          </w:p>
        </w:tc>
      </w:tr>
      <w:tr w:rsidR="00700629" w:rsidRPr="00700629" w14:paraId="1EFD31EB" w14:textId="77777777" w:rsidTr="00C145AB">
        <w:trPr>
          <w:jc w:val="center"/>
        </w:trPr>
        <w:tc>
          <w:tcPr>
            <w:tcW w:w="409" w:type="pct"/>
            <w:vAlign w:val="center"/>
          </w:tcPr>
          <w:p w14:paraId="3343EB1C" w14:textId="77777777" w:rsidR="00F0098F" w:rsidRPr="00700629" w:rsidRDefault="00F0098F" w:rsidP="00AD30E9">
            <w:pPr>
              <w:spacing w:before="0" w:after="0"/>
              <w:ind w:firstLine="0"/>
              <w:jc w:val="center"/>
              <w:rPr>
                <w:b/>
                <w:bCs/>
                <w:color w:val="auto"/>
                <w:lang w:val="en-US"/>
              </w:rPr>
            </w:pPr>
            <w:r w:rsidRPr="00700629">
              <w:rPr>
                <w:b/>
                <w:bCs/>
                <w:color w:val="auto"/>
                <w:lang w:val="en-US"/>
              </w:rPr>
              <w:t>A</w:t>
            </w:r>
          </w:p>
        </w:tc>
        <w:tc>
          <w:tcPr>
            <w:tcW w:w="2597" w:type="pct"/>
            <w:gridSpan w:val="3"/>
          </w:tcPr>
          <w:p w14:paraId="4F9F616B" w14:textId="77777777" w:rsidR="00F0098F" w:rsidRPr="00700629" w:rsidRDefault="00F0098F" w:rsidP="00AD30E9">
            <w:pPr>
              <w:spacing w:before="0" w:after="0"/>
              <w:ind w:firstLine="0"/>
              <w:jc w:val="left"/>
              <w:rPr>
                <w:color w:val="auto"/>
                <w:lang w:val="en-US"/>
              </w:rPr>
            </w:pPr>
            <w:r w:rsidRPr="00700629">
              <w:rPr>
                <w:b/>
                <w:bCs/>
                <w:color w:val="auto"/>
                <w:lang w:val="en-US"/>
              </w:rPr>
              <w:t>Các hạng mục công trình chính</w:t>
            </w:r>
          </w:p>
        </w:tc>
        <w:tc>
          <w:tcPr>
            <w:tcW w:w="669" w:type="pct"/>
            <w:vAlign w:val="center"/>
          </w:tcPr>
          <w:p w14:paraId="30693451" w14:textId="77777777" w:rsidR="00F0098F" w:rsidRPr="00700629" w:rsidRDefault="00F0098F" w:rsidP="00AD30E9">
            <w:pPr>
              <w:spacing w:before="0" w:after="0"/>
              <w:ind w:firstLine="0"/>
              <w:jc w:val="center"/>
              <w:rPr>
                <w:color w:val="auto"/>
                <w:lang w:val="en-US"/>
              </w:rPr>
            </w:pPr>
          </w:p>
        </w:tc>
        <w:tc>
          <w:tcPr>
            <w:tcW w:w="594" w:type="pct"/>
            <w:vAlign w:val="center"/>
          </w:tcPr>
          <w:p w14:paraId="4F08D739" w14:textId="77777777" w:rsidR="00F0098F" w:rsidRPr="00700629" w:rsidRDefault="00F0098F" w:rsidP="00AD30E9">
            <w:pPr>
              <w:spacing w:before="0" w:after="0"/>
              <w:ind w:firstLine="0"/>
              <w:jc w:val="center"/>
              <w:rPr>
                <w:color w:val="auto"/>
                <w:lang w:val="en-US"/>
              </w:rPr>
            </w:pPr>
          </w:p>
        </w:tc>
        <w:tc>
          <w:tcPr>
            <w:tcW w:w="731" w:type="pct"/>
            <w:vAlign w:val="center"/>
          </w:tcPr>
          <w:p w14:paraId="213590B5" w14:textId="77777777" w:rsidR="00F0098F" w:rsidRPr="00700629" w:rsidRDefault="00F0098F" w:rsidP="00AD30E9">
            <w:pPr>
              <w:spacing w:before="0" w:after="0"/>
              <w:ind w:firstLine="0"/>
              <w:jc w:val="center"/>
              <w:rPr>
                <w:color w:val="auto"/>
                <w:lang w:val="en-US"/>
              </w:rPr>
            </w:pPr>
          </w:p>
        </w:tc>
      </w:tr>
      <w:tr w:rsidR="00700629" w:rsidRPr="00700629" w14:paraId="5BA1BF2E" w14:textId="77777777" w:rsidTr="00C145AB">
        <w:trPr>
          <w:jc w:val="center"/>
        </w:trPr>
        <w:tc>
          <w:tcPr>
            <w:tcW w:w="409" w:type="pct"/>
            <w:vAlign w:val="center"/>
          </w:tcPr>
          <w:p w14:paraId="7270C6C1" w14:textId="46D9D6A4" w:rsidR="00F0098F" w:rsidRPr="00700629" w:rsidRDefault="00C145AB" w:rsidP="00AD30E9">
            <w:pPr>
              <w:spacing w:before="0" w:after="0"/>
              <w:ind w:firstLine="0"/>
              <w:jc w:val="center"/>
              <w:rPr>
                <w:color w:val="auto"/>
                <w:lang w:val="en-US"/>
              </w:rPr>
            </w:pPr>
            <w:r w:rsidRPr="00700629">
              <w:rPr>
                <w:color w:val="auto"/>
                <w:lang w:val="en-US"/>
              </w:rPr>
              <w:t>1</w:t>
            </w:r>
          </w:p>
        </w:tc>
        <w:tc>
          <w:tcPr>
            <w:tcW w:w="1410" w:type="pct"/>
          </w:tcPr>
          <w:p w14:paraId="6B85D7C4" w14:textId="1EA5357B" w:rsidR="00F0098F" w:rsidRPr="00700629" w:rsidRDefault="00C145AB" w:rsidP="00AD30E9">
            <w:pPr>
              <w:spacing w:before="0" w:after="0"/>
              <w:ind w:firstLine="0"/>
              <w:rPr>
                <w:color w:val="auto"/>
                <w:lang w:val="en-US"/>
              </w:rPr>
            </w:pPr>
            <w:r w:rsidRPr="00700629">
              <w:rPr>
                <w:color w:val="auto"/>
                <w:lang w:val="en-US"/>
              </w:rPr>
              <w:t>Nhà điều trị, làm việc</w:t>
            </w:r>
          </w:p>
        </w:tc>
        <w:tc>
          <w:tcPr>
            <w:tcW w:w="594" w:type="pct"/>
            <w:vAlign w:val="center"/>
          </w:tcPr>
          <w:p w14:paraId="08B36B93" w14:textId="2A4E0AA6" w:rsidR="00F0098F" w:rsidRPr="00700629" w:rsidRDefault="00C145AB" w:rsidP="00AD30E9">
            <w:pPr>
              <w:spacing w:before="0" w:after="0"/>
              <w:ind w:firstLine="0"/>
              <w:jc w:val="center"/>
              <w:rPr>
                <w:color w:val="auto"/>
                <w:lang w:val="en-US"/>
              </w:rPr>
            </w:pPr>
            <w:r w:rsidRPr="00700629">
              <w:rPr>
                <w:color w:val="auto"/>
                <w:lang w:val="en-US"/>
              </w:rPr>
              <w:t>01</w:t>
            </w:r>
          </w:p>
        </w:tc>
        <w:tc>
          <w:tcPr>
            <w:tcW w:w="593" w:type="pct"/>
            <w:vAlign w:val="center"/>
          </w:tcPr>
          <w:p w14:paraId="66329322" w14:textId="295F0372" w:rsidR="00F0098F" w:rsidRPr="00700629" w:rsidRDefault="00C145AB" w:rsidP="00AD30E9">
            <w:pPr>
              <w:spacing w:before="0" w:after="0"/>
              <w:ind w:firstLine="0"/>
              <w:jc w:val="center"/>
              <w:rPr>
                <w:color w:val="auto"/>
                <w:lang w:val="en-US"/>
              </w:rPr>
            </w:pPr>
            <w:r w:rsidRPr="00700629">
              <w:rPr>
                <w:color w:val="auto"/>
                <w:lang w:val="en-US"/>
              </w:rPr>
              <w:t>02</w:t>
            </w:r>
          </w:p>
        </w:tc>
        <w:tc>
          <w:tcPr>
            <w:tcW w:w="669" w:type="pct"/>
            <w:vAlign w:val="center"/>
          </w:tcPr>
          <w:p w14:paraId="3D436A0D" w14:textId="5FD0169F" w:rsidR="00F0098F" w:rsidRPr="00700629" w:rsidRDefault="00C145AB" w:rsidP="00AD30E9">
            <w:pPr>
              <w:spacing w:before="0" w:after="0"/>
              <w:ind w:firstLine="0"/>
              <w:jc w:val="center"/>
              <w:rPr>
                <w:color w:val="auto"/>
                <w:lang w:val="en-US"/>
              </w:rPr>
            </w:pPr>
            <w:r w:rsidRPr="00700629">
              <w:rPr>
                <w:color w:val="auto"/>
                <w:lang w:val="en-US"/>
              </w:rPr>
              <w:t>145,5</w:t>
            </w:r>
          </w:p>
        </w:tc>
        <w:tc>
          <w:tcPr>
            <w:tcW w:w="594" w:type="pct"/>
            <w:vAlign w:val="center"/>
          </w:tcPr>
          <w:p w14:paraId="5E48415F" w14:textId="04B1093D" w:rsidR="00F0098F" w:rsidRPr="00700629" w:rsidRDefault="00C145AB" w:rsidP="00AD30E9">
            <w:pPr>
              <w:spacing w:before="0" w:after="0"/>
              <w:ind w:firstLine="0"/>
              <w:jc w:val="center"/>
              <w:rPr>
                <w:color w:val="auto"/>
                <w:lang w:val="en-US"/>
              </w:rPr>
            </w:pPr>
            <w:r w:rsidRPr="00700629">
              <w:rPr>
                <w:color w:val="auto"/>
                <w:lang w:val="en-US"/>
              </w:rPr>
              <w:t>291,0</w:t>
            </w:r>
          </w:p>
        </w:tc>
        <w:tc>
          <w:tcPr>
            <w:tcW w:w="731" w:type="pct"/>
            <w:vAlign w:val="center"/>
          </w:tcPr>
          <w:p w14:paraId="1500D2C0" w14:textId="4FB12FEE" w:rsidR="00F0098F" w:rsidRPr="00700629" w:rsidRDefault="00C145AB" w:rsidP="00AD30E9">
            <w:pPr>
              <w:spacing w:before="0" w:after="0"/>
              <w:ind w:firstLine="0"/>
              <w:jc w:val="center"/>
              <w:rPr>
                <w:color w:val="auto"/>
                <w:lang w:val="en-US"/>
              </w:rPr>
            </w:pPr>
            <w:r w:rsidRPr="00700629">
              <w:rPr>
                <w:color w:val="auto"/>
                <w:lang w:val="en-US"/>
              </w:rPr>
              <w:t>Cải tạo</w:t>
            </w:r>
          </w:p>
        </w:tc>
      </w:tr>
      <w:tr w:rsidR="00700629" w:rsidRPr="00700629" w14:paraId="505D5305" w14:textId="77777777" w:rsidTr="00C145AB">
        <w:trPr>
          <w:jc w:val="center"/>
        </w:trPr>
        <w:tc>
          <w:tcPr>
            <w:tcW w:w="409" w:type="pct"/>
            <w:vAlign w:val="center"/>
          </w:tcPr>
          <w:p w14:paraId="673020B9" w14:textId="5B88AEAD" w:rsidR="00C145AB" w:rsidRPr="00700629" w:rsidRDefault="00C145AB" w:rsidP="00AD30E9">
            <w:pPr>
              <w:spacing w:before="0" w:after="0"/>
              <w:ind w:firstLine="0"/>
              <w:jc w:val="center"/>
              <w:rPr>
                <w:color w:val="auto"/>
                <w:lang w:val="en-US"/>
              </w:rPr>
            </w:pPr>
            <w:r w:rsidRPr="00700629">
              <w:rPr>
                <w:color w:val="auto"/>
                <w:lang w:val="en-US"/>
              </w:rPr>
              <w:t>2</w:t>
            </w:r>
          </w:p>
        </w:tc>
        <w:tc>
          <w:tcPr>
            <w:tcW w:w="1410" w:type="pct"/>
          </w:tcPr>
          <w:p w14:paraId="3C645151" w14:textId="0B5F24F9" w:rsidR="00C145AB" w:rsidRPr="00700629" w:rsidRDefault="00C145AB" w:rsidP="00AD30E9">
            <w:pPr>
              <w:spacing w:before="0" w:after="0"/>
              <w:ind w:firstLine="0"/>
              <w:rPr>
                <w:color w:val="auto"/>
                <w:lang w:val="en-US"/>
              </w:rPr>
            </w:pPr>
            <w:r w:rsidRPr="00700629">
              <w:rPr>
                <w:color w:val="auto"/>
                <w:lang w:val="en-US"/>
              </w:rPr>
              <w:t>Nhà khám sản, điều trị</w:t>
            </w:r>
          </w:p>
        </w:tc>
        <w:tc>
          <w:tcPr>
            <w:tcW w:w="594" w:type="pct"/>
            <w:vAlign w:val="center"/>
          </w:tcPr>
          <w:p w14:paraId="6F9070C8" w14:textId="7788928A" w:rsidR="00C145AB" w:rsidRPr="00700629" w:rsidRDefault="00C145AB" w:rsidP="00AD30E9">
            <w:pPr>
              <w:spacing w:before="0" w:after="0"/>
              <w:ind w:firstLine="0"/>
              <w:jc w:val="center"/>
              <w:rPr>
                <w:color w:val="auto"/>
                <w:lang w:val="en-US"/>
              </w:rPr>
            </w:pPr>
            <w:r w:rsidRPr="00700629">
              <w:rPr>
                <w:color w:val="auto"/>
                <w:lang w:val="en-US"/>
              </w:rPr>
              <w:t>01</w:t>
            </w:r>
          </w:p>
        </w:tc>
        <w:tc>
          <w:tcPr>
            <w:tcW w:w="593" w:type="pct"/>
            <w:vAlign w:val="center"/>
          </w:tcPr>
          <w:p w14:paraId="13439920" w14:textId="4D6A9EDC" w:rsidR="00C145AB" w:rsidRPr="00700629" w:rsidRDefault="00C145AB" w:rsidP="00AD30E9">
            <w:pPr>
              <w:spacing w:before="0" w:after="0"/>
              <w:ind w:firstLine="0"/>
              <w:jc w:val="center"/>
              <w:rPr>
                <w:color w:val="auto"/>
                <w:lang w:val="en-US"/>
              </w:rPr>
            </w:pPr>
            <w:r w:rsidRPr="00700629">
              <w:rPr>
                <w:color w:val="auto"/>
                <w:lang w:val="en-US"/>
              </w:rPr>
              <w:t>01</w:t>
            </w:r>
          </w:p>
        </w:tc>
        <w:tc>
          <w:tcPr>
            <w:tcW w:w="669" w:type="pct"/>
            <w:vAlign w:val="center"/>
          </w:tcPr>
          <w:p w14:paraId="23562CD4" w14:textId="5DD6ECC2" w:rsidR="00C145AB" w:rsidRPr="00700629" w:rsidRDefault="00C145AB" w:rsidP="00AD30E9">
            <w:pPr>
              <w:spacing w:before="0" w:after="0"/>
              <w:ind w:firstLine="0"/>
              <w:jc w:val="center"/>
              <w:rPr>
                <w:color w:val="auto"/>
                <w:lang w:val="en-US"/>
              </w:rPr>
            </w:pPr>
            <w:r w:rsidRPr="00700629">
              <w:rPr>
                <w:color w:val="auto"/>
                <w:lang w:val="en-US"/>
              </w:rPr>
              <w:t>199,0</w:t>
            </w:r>
          </w:p>
        </w:tc>
        <w:tc>
          <w:tcPr>
            <w:tcW w:w="594" w:type="pct"/>
            <w:vAlign w:val="center"/>
          </w:tcPr>
          <w:p w14:paraId="3C029071" w14:textId="700A40AF" w:rsidR="00C145AB" w:rsidRPr="00700629" w:rsidRDefault="00C145AB" w:rsidP="00AD30E9">
            <w:pPr>
              <w:spacing w:before="0" w:after="0"/>
              <w:ind w:firstLine="0"/>
              <w:jc w:val="center"/>
              <w:rPr>
                <w:color w:val="auto"/>
                <w:lang w:val="en-US"/>
              </w:rPr>
            </w:pPr>
            <w:r w:rsidRPr="00700629">
              <w:rPr>
                <w:color w:val="auto"/>
                <w:lang w:val="en-US"/>
              </w:rPr>
              <w:t>199,0</w:t>
            </w:r>
          </w:p>
        </w:tc>
        <w:tc>
          <w:tcPr>
            <w:tcW w:w="731" w:type="pct"/>
            <w:vAlign w:val="center"/>
          </w:tcPr>
          <w:p w14:paraId="496C0735" w14:textId="15752E4A" w:rsidR="00C145AB" w:rsidRPr="00700629" w:rsidRDefault="00C145AB" w:rsidP="00AD30E9">
            <w:pPr>
              <w:spacing w:before="0" w:after="0"/>
              <w:ind w:firstLine="0"/>
              <w:jc w:val="center"/>
              <w:rPr>
                <w:color w:val="auto"/>
                <w:lang w:val="en-US"/>
              </w:rPr>
            </w:pPr>
            <w:r w:rsidRPr="00700629">
              <w:rPr>
                <w:color w:val="auto"/>
                <w:lang w:val="en-US"/>
              </w:rPr>
              <w:t>Xây mới</w:t>
            </w:r>
          </w:p>
        </w:tc>
      </w:tr>
      <w:tr w:rsidR="00700629" w:rsidRPr="00700629" w14:paraId="1DA6F388" w14:textId="77777777" w:rsidTr="00C145AB">
        <w:trPr>
          <w:jc w:val="center"/>
        </w:trPr>
        <w:tc>
          <w:tcPr>
            <w:tcW w:w="409" w:type="pct"/>
            <w:vAlign w:val="center"/>
          </w:tcPr>
          <w:p w14:paraId="2746CDB2" w14:textId="77777777" w:rsidR="00C145AB" w:rsidRPr="00700629" w:rsidRDefault="00C145AB" w:rsidP="00AD30E9">
            <w:pPr>
              <w:spacing w:before="0" w:after="0"/>
              <w:ind w:firstLine="0"/>
              <w:jc w:val="center"/>
              <w:rPr>
                <w:b/>
                <w:bCs/>
                <w:color w:val="auto"/>
                <w:lang w:val="en-US"/>
              </w:rPr>
            </w:pPr>
            <w:r w:rsidRPr="00700629">
              <w:rPr>
                <w:b/>
                <w:bCs/>
                <w:color w:val="auto"/>
                <w:lang w:val="en-US"/>
              </w:rPr>
              <w:t>B</w:t>
            </w:r>
          </w:p>
        </w:tc>
        <w:tc>
          <w:tcPr>
            <w:tcW w:w="2004" w:type="pct"/>
            <w:gridSpan w:val="2"/>
          </w:tcPr>
          <w:p w14:paraId="624DE833" w14:textId="77777777" w:rsidR="00C145AB" w:rsidRPr="00700629" w:rsidRDefault="00C145AB" w:rsidP="00AD30E9">
            <w:pPr>
              <w:spacing w:before="0" w:after="0"/>
              <w:ind w:firstLine="0"/>
              <w:jc w:val="left"/>
              <w:rPr>
                <w:color w:val="auto"/>
                <w:lang w:val="en-US"/>
              </w:rPr>
            </w:pPr>
            <w:r w:rsidRPr="00700629">
              <w:rPr>
                <w:b/>
                <w:bCs/>
                <w:color w:val="auto"/>
                <w:lang w:val="en-US"/>
              </w:rPr>
              <w:t>Các hạng mục phụ trợ</w:t>
            </w:r>
          </w:p>
        </w:tc>
        <w:tc>
          <w:tcPr>
            <w:tcW w:w="593" w:type="pct"/>
            <w:vAlign w:val="center"/>
          </w:tcPr>
          <w:p w14:paraId="61D1D1C1" w14:textId="77777777" w:rsidR="00C145AB" w:rsidRPr="00700629" w:rsidRDefault="00C145AB" w:rsidP="00AD30E9">
            <w:pPr>
              <w:spacing w:before="0" w:after="0"/>
              <w:ind w:firstLine="0"/>
              <w:jc w:val="center"/>
              <w:rPr>
                <w:color w:val="auto"/>
                <w:lang w:val="en-US"/>
              </w:rPr>
            </w:pPr>
          </w:p>
        </w:tc>
        <w:tc>
          <w:tcPr>
            <w:tcW w:w="669" w:type="pct"/>
            <w:vAlign w:val="center"/>
          </w:tcPr>
          <w:p w14:paraId="4968C22A" w14:textId="77777777" w:rsidR="00C145AB" w:rsidRPr="00700629" w:rsidRDefault="00C145AB" w:rsidP="00AD30E9">
            <w:pPr>
              <w:spacing w:before="0" w:after="0"/>
              <w:ind w:firstLine="0"/>
              <w:jc w:val="center"/>
              <w:rPr>
                <w:color w:val="auto"/>
                <w:lang w:val="en-US"/>
              </w:rPr>
            </w:pPr>
          </w:p>
        </w:tc>
        <w:tc>
          <w:tcPr>
            <w:tcW w:w="594" w:type="pct"/>
            <w:vAlign w:val="center"/>
          </w:tcPr>
          <w:p w14:paraId="52ED920F" w14:textId="77777777" w:rsidR="00C145AB" w:rsidRPr="00700629" w:rsidRDefault="00C145AB" w:rsidP="00AD30E9">
            <w:pPr>
              <w:spacing w:before="0" w:after="0"/>
              <w:ind w:firstLine="0"/>
              <w:jc w:val="center"/>
              <w:rPr>
                <w:color w:val="auto"/>
                <w:lang w:val="en-US"/>
              </w:rPr>
            </w:pPr>
          </w:p>
        </w:tc>
        <w:tc>
          <w:tcPr>
            <w:tcW w:w="731" w:type="pct"/>
            <w:vAlign w:val="center"/>
          </w:tcPr>
          <w:p w14:paraId="7F092A41" w14:textId="77777777" w:rsidR="00C145AB" w:rsidRPr="00700629" w:rsidRDefault="00C145AB" w:rsidP="00AD30E9">
            <w:pPr>
              <w:spacing w:before="0" w:after="0"/>
              <w:ind w:firstLine="0"/>
              <w:jc w:val="center"/>
              <w:rPr>
                <w:color w:val="auto"/>
                <w:lang w:val="en-US"/>
              </w:rPr>
            </w:pPr>
          </w:p>
        </w:tc>
      </w:tr>
      <w:tr w:rsidR="00700629" w:rsidRPr="00700629" w14:paraId="5EDA0666" w14:textId="77777777" w:rsidTr="00C145AB">
        <w:trPr>
          <w:jc w:val="center"/>
        </w:trPr>
        <w:tc>
          <w:tcPr>
            <w:tcW w:w="409" w:type="pct"/>
            <w:vAlign w:val="center"/>
          </w:tcPr>
          <w:p w14:paraId="237D1653" w14:textId="6D3459BC" w:rsidR="00C145AB" w:rsidRPr="00700629" w:rsidRDefault="00C145AB" w:rsidP="00AD30E9">
            <w:pPr>
              <w:spacing w:before="0" w:after="0"/>
              <w:ind w:firstLine="0"/>
              <w:jc w:val="center"/>
              <w:rPr>
                <w:color w:val="auto"/>
                <w:lang w:val="en-US"/>
              </w:rPr>
            </w:pPr>
            <w:r w:rsidRPr="00700629">
              <w:rPr>
                <w:color w:val="auto"/>
                <w:lang w:val="en-US"/>
              </w:rPr>
              <w:t>4</w:t>
            </w:r>
          </w:p>
        </w:tc>
        <w:tc>
          <w:tcPr>
            <w:tcW w:w="1410" w:type="pct"/>
          </w:tcPr>
          <w:p w14:paraId="10CE2454" w14:textId="5A50BC14" w:rsidR="00C145AB" w:rsidRPr="00700629" w:rsidRDefault="00C145AB" w:rsidP="00AD30E9">
            <w:pPr>
              <w:spacing w:before="0" w:after="0"/>
              <w:ind w:firstLine="0"/>
              <w:rPr>
                <w:color w:val="auto"/>
                <w:lang w:val="en-US"/>
              </w:rPr>
            </w:pPr>
            <w:r w:rsidRPr="00700629">
              <w:rPr>
                <w:color w:val="auto"/>
                <w:lang w:val="en-US"/>
              </w:rPr>
              <w:t>Sân, đường nội bộ</w:t>
            </w:r>
          </w:p>
        </w:tc>
        <w:tc>
          <w:tcPr>
            <w:tcW w:w="594" w:type="pct"/>
            <w:vAlign w:val="center"/>
          </w:tcPr>
          <w:p w14:paraId="4F546A81" w14:textId="77777777" w:rsidR="00C145AB" w:rsidRPr="00700629" w:rsidRDefault="00C145AB" w:rsidP="00AD30E9">
            <w:pPr>
              <w:spacing w:before="0" w:after="0"/>
              <w:ind w:firstLine="0"/>
              <w:jc w:val="center"/>
              <w:rPr>
                <w:color w:val="auto"/>
                <w:lang w:val="en-US"/>
              </w:rPr>
            </w:pPr>
          </w:p>
        </w:tc>
        <w:tc>
          <w:tcPr>
            <w:tcW w:w="593" w:type="pct"/>
            <w:vAlign w:val="center"/>
          </w:tcPr>
          <w:p w14:paraId="7486B558" w14:textId="77777777" w:rsidR="00C145AB" w:rsidRPr="00700629" w:rsidRDefault="00C145AB" w:rsidP="00AD30E9">
            <w:pPr>
              <w:spacing w:before="0" w:after="0"/>
              <w:ind w:firstLine="0"/>
              <w:jc w:val="center"/>
              <w:rPr>
                <w:color w:val="auto"/>
                <w:lang w:val="en-US"/>
              </w:rPr>
            </w:pPr>
          </w:p>
        </w:tc>
        <w:tc>
          <w:tcPr>
            <w:tcW w:w="669" w:type="pct"/>
            <w:vAlign w:val="center"/>
          </w:tcPr>
          <w:p w14:paraId="6EE7F30B" w14:textId="08FD521A" w:rsidR="00C145AB" w:rsidRPr="00700629" w:rsidRDefault="00C145AB" w:rsidP="00AD30E9">
            <w:pPr>
              <w:spacing w:before="0" w:after="0"/>
              <w:ind w:firstLine="0"/>
              <w:jc w:val="center"/>
              <w:rPr>
                <w:color w:val="auto"/>
                <w:lang w:val="en-US"/>
              </w:rPr>
            </w:pPr>
            <w:r w:rsidRPr="00700629">
              <w:rPr>
                <w:color w:val="auto"/>
                <w:lang w:val="en-US"/>
              </w:rPr>
              <w:t>227,2</w:t>
            </w:r>
          </w:p>
        </w:tc>
        <w:tc>
          <w:tcPr>
            <w:tcW w:w="594" w:type="pct"/>
            <w:vAlign w:val="center"/>
          </w:tcPr>
          <w:p w14:paraId="5363D36C" w14:textId="77777777" w:rsidR="00C145AB" w:rsidRPr="00700629" w:rsidRDefault="00C145AB" w:rsidP="00AD30E9">
            <w:pPr>
              <w:spacing w:before="0" w:after="0"/>
              <w:ind w:firstLine="0"/>
              <w:jc w:val="center"/>
              <w:rPr>
                <w:color w:val="auto"/>
                <w:lang w:val="en-US"/>
              </w:rPr>
            </w:pPr>
          </w:p>
        </w:tc>
        <w:tc>
          <w:tcPr>
            <w:tcW w:w="731" w:type="pct"/>
            <w:vAlign w:val="center"/>
          </w:tcPr>
          <w:p w14:paraId="37B2BBC3" w14:textId="77777777" w:rsidR="00C145AB" w:rsidRPr="00700629" w:rsidRDefault="00C145AB" w:rsidP="00AD30E9">
            <w:pPr>
              <w:spacing w:before="0" w:after="0"/>
              <w:ind w:firstLine="0"/>
              <w:jc w:val="center"/>
              <w:rPr>
                <w:color w:val="auto"/>
                <w:lang w:val="en-US"/>
              </w:rPr>
            </w:pPr>
          </w:p>
        </w:tc>
      </w:tr>
      <w:tr w:rsidR="00700629" w:rsidRPr="00700629" w14:paraId="0B535735" w14:textId="77777777" w:rsidTr="00C145AB">
        <w:trPr>
          <w:jc w:val="center"/>
        </w:trPr>
        <w:tc>
          <w:tcPr>
            <w:tcW w:w="409" w:type="pct"/>
            <w:vAlign w:val="center"/>
          </w:tcPr>
          <w:p w14:paraId="1D498E7E" w14:textId="77777777" w:rsidR="00C145AB" w:rsidRPr="00700629" w:rsidRDefault="00C145AB" w:rsidP="00AD30E9">
            <w:pPr>
              <w:spacing w:before="0" w:after="0"/>
              <w:ind w:firstLine="0"/>
              <w:jc w:val="center"/>
              <w:rPr>
                <w:b/>
                <w:bCs/>
                <w:color w:val="auto"/>
                <w:lang w:val="en-US"/>
              </w:rPr>
            </w:pPr>
            <w:r w:rsidRPr="00700629">
              <w:rPr>
                <w:b/>
                <w:bCs/>
                <w:color w:val="auto"/>
                <w:lang w:val="en-US"/>
              </w:rPr>
              <w:t>C</w:t>
            </w:r>
          </w:p>
        </w:tc>
        <w:tc>
          <w:tcPr>
            <w:tcW w:w="2597" w:type="pct"/>
            <w:gridSpan w:val="3"/>
          </w:tcPr>
          <w:p w14:paraId="29EC45B3" w14:textId="77777777" w:rsidR="00C145AB" w:rsidRPr="00700629" w:rsidRDefault="00C145AB" w:rsidP="00AD30E9">
            <w:pPr>
              <w:spacing w:before="0" w:after="0"/>
              <w:ind w:firstLine="0"/>
              <w:jc w:val="left"/>
              <w:rPr>
                <w:color w:val="auto"/>
                <w:lang w:val="en-US"/>
              </w:rPr>
            </w:pPr>
            <w:r w:rsidRPr="00700629">
              <w:rPr>
                <w:b/>
                <w:bCs/>
                <w:color w:val="auto"/>
                <w:lang w:val="en-US"/>
              </w:rPr>
              <w:t>Các hạng mục công trình BVMT</w:t>
            </w:r>
          </w:p>
        </w:tc>
        <w:tc>
          <w:tcPr>
            <w:tcW w:w="669" w:type="pct"/>
            <w:vAlign w:val="center"/>
          </w:tcPr>
          <w:p w14:paraId="683ABA45" w14:textId="77777777" w:rsidR="00C145AB" w:rsidRPr="00700629" w:rsidRDefault="00C145AB" w:rsidP="00AD30E9">
            <w:pPr>
              <w:spacing w:before="0" w:after="0"/>
              <w:ind w:firstLine="0"/>
              <w:jc w:val="center"/>
              <w:rPr>
                <w:color w:val="auto"/>
                <w:lang w:val="en-US"/>
              </w:rPr>
            </w:pPr>
          </w:p>
        </w:tc>
        <w:tc>
          <w:tcPr>
            <w:tcW w:w="594" w:type="pct"/>
            <w:vAlign w:val="center"/>
          </w:tcPr>
          <w:p w14:paraId="3008C587" w14:textId="77777777" w:rsidR="00C145AB" w:rsidRPr="00700629" w:rsidRDefault="00C145AB" w:rsidP="00AD30E9">
            <w:pPr>
              <w:spacing w:before="0" w:after="0"/>
              <w:ind w:firstLine="0"/>
              <w:jc w:val="center"/>
              <w:rPr>
                <w:color w:val="auto"/>
                <w:lang w:val="en-US"/>
              </w:rPr>
            </w:pPr>
          </w:p>
        </w:tc>
        <w:tc>
          <w:tcPr>
            <w:tcW w:w="731" w:type="pct"/>
            <w:vAlign w:val="center"/>
          </w:tcPr>
          <w:p w14:paraId="5B8EAB6D" w14:textId="77777777" w:rsidR="00C145AB" w:rsidRPr="00700629" w:rsidRDefault="00C145AB" w:rsidP="00AD30E9">
            <w:pPr>
              <w:spacing w:before="0" w:after="0"/>
              <w:ind w:firstLine="0"/>
              <w:jc w:val="center"/>
              <w:rPr>
                <w:color w:val="auto"/>
                <w:lang w:val="en-US"/>
              </w:rPr>
            </w:pPr>
          </w:p>
        </w:tc>
      </w:tr>
      <w:tr w:rsidR="00700629" w:rsidRPr="00700629" w14:paraId="3D490919" w14:textId="77777777" w:rsidTr="00C145AB">
        <w:trPr>
          <w:jc w:val="center"/>
        </w:trPr>
        <w:tc>
          <w:tcPr>
            <w:tcW w:w="409" w:type="pct"/>
            <w:vAlign w:val="center"/>
          </w:tcPr>
          <w:p w14:paraId="1745413B" w14:textId="67BED478" w:rsidR="00C145AB" w:rsidRPr="00700629" w:rsidRDefault="00C145AB" w:rsidP="00AD30E9">
            <w:pPr>
              <w:spacing w:before="0" w:after="0"/>
              <w:ind w:firstLine="0"/>
              <w:jc w:val="center"/>
              <w:rPr>
                <w:color w:val="auto"/>
                <w:lang w:val="en-US"/>
              </w:rPr>
            </w:pPr>
            <w:r w:rsidRPr="00700629">
              <w:rPr>
                <w:color w:val="auto"/>
                <w:lang w:val="en-US"/>
              </w:rPr>
              <w:t>1</w:t>
            </w:r>
          </w:p>
        </w:tc>
        <w:tc>
          <w:tcPr>
            <w:tcW w:w="1410" w:type="pct"/>
          </w:tcPr>
          <w:p w14:paraId="56E43805" w14:textId="3048D390" w:rsidR="00C145AB" w:rsidRPr="00700629" w:rsidRDefault="00C145AB" w:rsidP="00AD30E9">
            <w:pPr>
              <w:spacing w:before="0" w:after="0"/>
              <w:ind w:firstLine="0"/>
              <w:rPr>
                <w:color w:val="auto"/>
                <w:lang w:val="en-US"/>
              </w:rPr>
            </w:pPr>
            <w:r w:rsidRPr="00700629">
              <w:rPr>
                <w:color w:val="auto"/>
                <w:lang w:val="en-US"/>
              </w:rPr>
              <w:t>Khu lưu chứa chất thải y tế</w:t>
            </w:r>
          </w:p>
        </w:tc>
        <w:tc>
          <w:tcPr>
            <w:tcW w:w="594" w:type="pct"/>
            <w:vAlign w:val="center"/>
          </w:tcPr>
          <w:p w14:paraId="0C45EB84" w14:textId="025A78C7" w:rsidR="00C145AB" w:rsidRPr="00700629" w:rsidRDefault="00C145AB" w:rsidP="00AD30E9">
            <w:pPr>
              <w:spacing w:before="0" w:after="0"/>
              <w:ind w:firstLine="0"/>
              <w:jc w:val="center"/>
              <w:rPr>
                <w:color w:val="auto"/>
                <w:lang w:val="en-US"/>
              </w:rPr>
            </w:pPr>
            <w:r w:rsidRPr="00700629">
              <w:rPr>
                <w:color w:val="auto"/>
                <w:lang w:val="en-US"/>
              </w:rPr>
              <w:t>01</w:t>
            </w:r>
          </w:p>
        </w:tc>
        <w:tc>
          <w:tcPr>
            <w:tcW w:w="593" w:type="pct"/>
            <w:vAlign w:val="center"/>
          </w:tcPr>
          <w:p w14:paraId="7168D64E" w14:textId="63D819B9" w:rsidR="00C145AB" w:rsidRPr="00700629" w:rsidRDefault="00C145AB" w:rsidP="00AD30E9">
            <w:pPr>
              <w:spacing w:before="0" w:after="0"/>
              <w:ind w:firstLine="0"/>
              <w:jc w:val="center"/>
              <w:rPr>
                <w:color w:val="auto"/>
                <w:lang w:val="en-US"/>
              </w:rPr>
            </w:pPr>
            <w:r w:rsidRPr="00700629">
              <w:rPr>
                <w:color w:val="auto"/>
                <w:lang w:val="en-US"/>
              </w:rPr>
              <w:t>01</w:t>
            </w:r>
          </w:p>
        </w:tc>
        <w:tc>
          <w:tcPr>
            <w:tcW w:w="669" w:type="pct"/>
            <w:vAlign w:val="center"/>
          </w:tcPr>
          <w:p w14:paraId="5DF266BF" w14:textId="376045F2" w:rsidR="00C145AB" w:rsidRPr="00700629" w:rsidRDefault="00C145AB" w:rsidP="00AD30E9">
            <w:pPr>
              <w:spacing w:before="0" w:after="0"/>
              <w:ind w:firstLine="0"/>
              <w:jc w:val="center"/>
              <w:rPr>
                <w:color w:val="auto"/>
                <w:lang w:val="en-US"/>
              </w:rPr>
            </w:pPr>
            <w:r w:rsidRPr="00700629">
              <w:rPr>
                <w:color w:val="auto"/>
                <w:lang w:val="en-US"/>
              </w:rPr>
              <w:t>6,0</w:t>
            </w:r>
          </w:p>
        </w:tc>
        <w:tc>
          <w:tcPr>
            <w:tcW w:w="594" w:type="pct"/>
            <w:vAlign w:val="center"/>
          </w:tcPr>
          <w:p w14:paraId="375C8355" w14:textId="7A915ED4" w:rsidR="00C145AB" w:rsidRPr="00700629" w:rsidRDefault="00C145AB" w:rsidP="00AD30E9">
            <w:pPr>
              <w:spacing w:before="0" w:after="0"/>
              <w:ind w:firstLine="0"/>
              <w:jc w:val="center"/>
              <w:rPr>
                <w:color w:val="auto"/>
                <w:lang w:val="en-US"/>
              </w:rPr>
            </w:pPr>
            <w:r w:rsidRPr="00700629">
              <w:rPr>
                <w:color w:val="auto"/>
                <w:lang w:val="en-US"/>
              </w:rPr>
              <w:t>6,0</w:t>
            </w:r>
          </w:p>
        </w:tc>
        <w:tc>
          <w:tcPr>
            <w:tcW w:w="731" w:type="pct"/>
            <w:vAlign w:val="center"/>
          </w:tcPr>
          <w:p w14:paraId="73271477" w14:textId="179F096B" w:rsidR="00C145AB" w:rsidRPr="00700629" w:rsidRDefault="00C145AB" w:rsidP="00AD30E9">
            <w:pPr>
              <w:spacing w:before="0" w:after="0"/>
              <w:ind w:firstLine="0"/>
              <w:jc w:val="center"/>
              <w:rPr>
                <w:color w:val="auto"/>
                <w:lang w:val="en-US"/>
              </w:rPr>
            </w:pPr>
            <w:r w:rsidRPr="00700629">
              <w:rPr>
                <w:color w:val="auto"/>
                <w:lang w:val="en-US"/>
              </w:rPr>
              <w:t>Xây mới</w:t>
            </w:r>
          </w:p>
        </w:tc>
      </w:tr>
      <w:tr w:rsidR="00700629" w:rsidRPr="00700629" w14:paraId="019D08A4" w14:textId="77777777" w:rsidTr="00C145AB">
        <w:trPr>
          <w:jc w:val="center"/>
        </w:trPr>
        <w:tc>
          <w:tcPr>
            <w:tcW w:w="409" w:type="pct"/>
            <w:vAlign w:val="center"/>
          </w:tcPr>
          <w:p w14:paraId="35EEE544" w14:textId="4B390073" w:rsidR="00C145AB" w:rsidRPr="00700629" w:rsidRDefault="00C145AB" w:rsidP="00AD30E9">
            <w:pPr>
              <w:spacing w:before="0" w:after="0"/>
              <w:ind w:firstLine="0"/>
              <w:jc w:val="center"/>
              <w:rPr>
                <w:color w:val="auto"/>
                <w:lang w:val="en-US"/>
              </w:rPr>
            </w:pPr>
            <w:r w:rsidRPr="00700629">
              <w:rPr>
                <w:color w:val="auto"/>
                <w:lang w:val="en-US"/>
              </w:rPr>
              <w:t>2</w:t>
            </w:r>
          </w:p>
        </w:tc>
        <w:tc>
          <w:tcPr>
            <w:tcW w:w="1410" w:type="pct"/>
          </w:tcPr>
          <w:p w14:paraId="28DE2BBC" w14:textId="5F5E5E88" w:rsidR="00C145AB" w:rsidRPr="00700629" w:rsidRDefault="00C145AB" w:rsidP="00AD30E9">
            <w:pPr>
              <w:spacing w:before="0" w:after="0"/>
              <w:ind w:firstLine="0"/>
              <w:rPr>
                <w:color w:val="auto"/>
                <w:lang w:val="en-US"/>
              </w:rPr>
            </w:pPr>
            <w:r w:rsidRPr="00700629">
              <w:rPr>
                <w:color w:val="auto"/>
                <w:lang w:val="en-US"/>
              </w:rPr>
              <w:t>Nhà để rác thải y tế</w:t>
            </w:r>
          </w:p>
        </w:tc>
        <w:tc>
          <w:tcPr>
            <w:tcW w:w="594" w:type="pct"/>
            <w:vAlign w:val="center"/>
          </w:tcPr>
          <w:p w14:paraId="6E409074" w14:textId="22330CE9" w:rsidR="00C145AB" w:rsidRPr="00700629" w:rsidRDefault="00C145AB" w:rsidP="00AD30E9">
            <w:pPr>
              <w:spacing w:before="0" w:after="0"/>
              <w:ind w:firstLine="0"/>
              <w:jc w:val="center"/>
              <w:rPr>
                <w:color w:val="auto"/>
                <w:lang w:val="en-US"/>
              </w:rPr>
            </w:pPr>
            <w:r w:rsidRPr="00700629">
              <w:rPr>
                <w:color w:val="auto"/>
                <w:lang w:val="en-US"/>
              </w:rPr>
              <w:t>01</w:t>
            </w:r>
          </w:p>
        </w:tc>
        <w:tc>
          <w:tcPr>
            <w:tcW w:w="593" w:type="pct"/>
            <w:vAlign w:val="center"/>
          </w:tcPr>
          <w:p w14:paraId="3DF2A515" w14:textId="1B830EA7" w:rsidR="00C145AB" w:rsidRPr="00700629" w:rsidRDefault="00C145AB" w:rsidP="00AD30E9">
            <w:pPr>
              <w:spacing w:before="0" w:after="0"/>
              <w:ind w:firstLine="0"/>
              <w:jc w:val="center"/>
              <w:rPr>
                <w:color w:val="auto"/>
                <w:lang w:val="en-US"/>
              </w:rPr>
            </w:pPr>
            <w:r w:rsidRPr="00700629">
              <w:rPr>
                <w:color w:val="auto"/>
                <w:lang w:val="en-US"/>
              </w:rPr>
              <w:t>01</w:t>
            </w:r>
          </w:p>
        </w:tc>
        <w:tc>
          <w:tcPr>
            <w:tcW w:w="669" w:type="pct"/>
            <w:vAlign w:val="center"/>
          </w:tcPr>
          <w:p w14:paraId="20B3E2AF" w14:textId="1C6B7E1D" w:rsidR="00C145AB" w:rsidRPr="00700629" w:rsidRDefault="00C145AB" w:rsidP="00AD30E9">
            <w:pPr>
              <w:spacing w:before="0" w:after="0"/>
              <w:ind w:firstLine="0"/>
              <w:jc w:val="center"/>
              <w:rPr>
                <w:color w:val="auto"/>
                <w:lang w:val="en-US"/>
              </w:rPr>
            </w:pPr>
            <w:r w:rsidRPr="00700629">
              <w:rPr>
                <w:color w:val="auto"/>
                <w:lang w:val="en-US"/>
              </w:rPr>
              <w:t>12,0</w:t>
            </w:r>
          </w:p>
        </w:tc>
        <w:tc>
          <w:tcPr>
            <w:tcW w:w="594" w:type="pct"/>
            <w:vAlign w:val="center"/>
          </w:tcPr>
          <w:p w14:paraId="300C1510" w14:textId="07A92E87" w:rsidR="00C145AB" w:rsidRPr="00700629" w:rsidRDefault="00C145AB" w:rsidP="00AD30E9">
            <w:pPr>
              <w:spacing w:before="0" w:after="0"/>
              <w:ind w:firstLine="0"/>
              <w:jc w:val="center"/>
              <w:rPr>
                <w:color w:val="auto"/>
                <w:lang w:val="en-US"/>
              </w:rPr>
            </w:pPr>
            <w:r w:rsidRPr="00700629">
              <w:rPr>
                <w:color w:val="auto"/>
                <w:lang w:val="en-US"/>
              </w:rPr>
              <w:t>12,0</w:t>
            </w:r>
          </w:p>
        </w:tc>
        <w:tc>
          <w:tcPr>
            <w:tcW w:w="731" w:type="pct"/>
            <w:vAlign w:val="center"/>
          </w:tcPr>
          <w:p w14:paraId="5A90D736" w14:textId="1924923D" w:rsidR="00C145AB" w:rsidRPr="00700629" w:rsidRDefault="00C145AB" w:rsidP="00AD30E9">
            <w:pPr>
              <w:spacing w:before="0" w:after="0"/>
              <w:ind w:firstLine="0"/>
              <w:jc w:val="center"/>
              <w:rPr>
                <w:color w:val="auto"/>
                <w:lang w:val="en-US"/>
              </w:rPr>
            </w:pPr>
            <w:r w:rsidRPr="00700629">
              <w:rPr>
                <w:color w:val="auto"/>
                <w:lang w:val="en-US"/>
              </w:rPr>
              <w:t>Hiện trạng</w:t>
            </w:r>
          </w:p>
        </w:tc>
      </w:tr>
      <w:tr w:rsidR="00700629" w:rsidRPr="00700629" w14:paraId="3149DC7B" w14:textId="77777777" w:rsidTr="005A2C47">
        <w:trPr>
          <w:jc w:val="center"/>
        </w:trPr>
        <w:tc>
          <w:tcPr>
            <w:tcW w:w="409" w:type="pct"/>
            <w:vAlign w:val="center"/>
          </w:tcPr>
          <w:p w14:paraId="47BD099B" w14:textId="6EB3DABF" w:rsidR="00AD30E9" w:rsidRPr="00700629" w:rsidRDefault="00AD30E9" w:rsidP="00AD30E9">
            <w:pPr>
              <w:spacing w:before="0" w:after="0"/>
              <w:ind w:firstLine="0"/>
              <w:jc w:val="center"/>
              <w:rPr>
                <w:color w:val="auto"/>
                <w:lang w:val="en-US"/>
              </w:rPr>
            </w:pPr>
            <w:r w:rsidRPr="00700629">
              <w:rPr>
                <w:color w:val="auto"/>
                <w:lang w:val="en-US"/>
              </w:rPr>
              <w:t>4</w:t>
            </w:r>
          </w:p>
        </w:tc>
        <w:tc>
          <w:tcPr>
            <w:tcW w:w="1410" w:type="pct"/>
          </w:tcPr>
          <w:p w14:paraId="3A26510E" w14:textId="7A99267C" w:rsidR="00AD30E9" w:rsidRPr="00700629" w:rsidRDefault="00AD30E9" w:rsidP="00AD30E9">
            <w:pPr>
              <w:spacing w:before="0" w:after="0"/>
              <w:ind w:firstLine="0"/>
              <w:rPr>
                <w:color w:val="auto"/>
                <w:lang w:val="en-US"/>
              </w:rPr>
            </w:pPr>
            <w:r w:rsidRPr="00700629">
              <w:rPr>
                <w:color w:val="auto"/>
                <w:lang w:val="en-US"/>
              </w:rPr>
              <w:t>Nhà vệ sinh chung ngoài trời</w:t>
            </w:r>
          </w:p>
        </w:tc>
        <w:tc>
          <w:tcPr>
            <w:tcW w:w="594" w:type="pct"/>
            <w:vAlign w:val="center"/>
          </w:tcPr>
          <w:p w14:paraId="6B006671" w14:textId="6066566F" w:rsidR="00AD30E9" w:rsidRPr="00700629" w:rsidRDefault="00AD30E9" w:rsidP="00AD30E9">
            <w:pPr>
              <w:spacing w:before="0" w:after="0"/>
              <w:ind w:firstLine="0"/>
              <w:jc w:val="center"/>
              <w:rPr>
                <w:color w:val="auto"/>
                <w:lang w:val="en-US"/>
              </w:rPr>
            </w:pPr>
            <w:r w:rsidRPr="00700629">
              <w:rPr>
                <w:color w:val="auto"/>
                <w:lang w:val="en-US"/>
              </w:rPr>
              <w:t>01</w:t>
            </w:r>
          </w:p>
        </w:tc>
        <w:tc>
          <w:tcPr>
            <w:tcW w:w="593" w:type="pct"/>
            <w:vAlign w:val="center"/>
          </w:tcPr>
          <w:p w14:paraId="0966ED86" w14:textId="510ED609" w:rsidR="00AD30E9" w:rsidRPr="00700629" w:rsidRDefault="00AD30E9" w:rsidP="00AD30E9">
            <w:pPr>
              <w:spacing w:before="0" w:after="0"/>
              <w:ind w:firstLine="0"/>
              <w:jc w:val="center"/>
              <w:rPr>
                <w:color w:val="auto"/>
                <w:lang w:val="en-US"/>
              </w:rPr>
            </w:pPr>
            <w:r w:rsidRPr="00700629">
              <w:rPr>
                <w:color w:val="auto"/>
                <w:lang w:val="en-US"/>
              </w:rPr>
              <w:t>01</w:t>
            </w:r>
          </w:p>
        </w:tc>
        <w:tc>
          <w:tcPr>
            <w:tcW w:w="669" w:type="pct"/>
            <w:vAlign w:val="center"/>
          </w:tcPr>
          <w:p w14:paraId="4CB2D385" w14:textId="4135FED2" w:rsidR="00AD30E9" w:rsidRPr="00700629" w:rsidRDefault="00AD30E9" w:rsidP="00AD30E9">
            <w:pPr>
              <w:spacing w:before="0" w:after="0"/>
              <w:ind w:firstLine="0"/>
              <w:jc w:val="center"/>
              <w:rPr>
                <w:color w:val="auto"/>
                <w:lang w:val="en-US"/>
              </w:rPr>
            </w:pPr>
            <w:r w:rsidRPr="00700629">
              <w:rPr>
                <w:color w:val="auto"/>
                <w:lang w:val="en-US"/>
              </w:rPr>
              <w:t>25,0</w:t>
            </w:r>
          </w:p>
        </w:tc>
        <w:tc>
          <w:tcPr>
            <w:tcW w:w="594" w:type="pct"/>
            <w:vAlign w:val="center"/>
          </w:tcPr>
          <w:p w14:paraId="036964BF" w14:textId="4F7D992D" w:rsidR="00AD30E9" w:rsidRPr="00700629" w:rsidRDefault="00AD30E9" w:rsidP="00AD30E9">
            <w:pPr>
              <w:spacing w:before="0" w:after="0"/>
              <w:ind w:firstLine="0"/>
              <w:jc w:val="center"/>
              <w:rPr>
                <w:color w:val="auto"/>
                <w:lang w:val="en-US"/>
              </w:rPr>
            </w:pPr>
            <w:r w:rsidRPr="00700629">
              <w:rPr>
                <w:color w:val="auto"/>
                <w:lang w:val="en-US"/>
              </w:rPr>
              <w:t>25,0</w:t>
            </w:r>
          </w:p>
        </w:tc>
        <w:tc>
          <w:tcPr>
            <w:tcW w:w="731" w:type="pct"/>
          </w:tcPr>
          <w:p w14:paraId="7D4A952D" w14:textId="206A39DA" w:rsidR="00AD30E9" w:rsidRPr="00700629" w:rsidRDefault="00AD30E9" w:rsidP="00AD30E9">
            <w:pPr>
              <w:spacing w:before="0" w:after="0"/>
              <w:ind w:firstLine="0"/>
              <w:jc w:val="center"/>
              <w:rPr>
                <w:color w:val="auto"/>
                <w:lang w:val="en-US"/>
              </w:rPr>
            </w:pPr>
            <w:r w:rsidRPr="00700629">
              <w:rPr>
                <w:color w:val="auto"/>
                <w:lang w:val="en-US"/>
              </w:rPr>
              <w:t>Hiện trạng</w:t>
            </w:r>
          </w:p>
        </w:tc>
      </w:tr>
      <w:tr w:rsidR="00700629" w:rsidRPr="00700629" w14:paraId="1024AD20" w14:textId="77777777" w:rsidTr="005A2C47">
        <w:trPr>
          <w:jc w:val="center"/>
        </w:trPr>
        <w:tc>
          <w:tcPr>
            <w:tcW w:w="409" w:type="pct"/>
            <w:vAlign w:val="center"/>
          </w:tcPr>
          <w:p w14:paraId="305D1133" w14:textId="04DBB798" w:rsidR="00AD30E9" w:rsidRPr="00700629" w:rsidRDefault="00AD30E9" w:rsidP="00AD30E9">
            <w:pPr>
              <w:spacing w:before="0" w:after="0"/>
              <w:ind w:firstLine="0"/>
              <w:jc w:val="center"/>
              <w:rPr>
                <w:color w:val="auto"/>
                <w:lang w:val="en-US"/>
              </w:rPr>
            </w:pPr>
            <w:r w:rsidRPr="00700629">
              <w:rPr>
                <w:color w:val="auto"/>
                <w:lang w:val="en-US"/>
              </w:rPr>
              <w:t>5</w:t>
            </w:r>
          </w:p>
        </w:tc>
        <w:tc>
          <w:tcPr>
            <w:tcW w:w="1410" w:type="pct"/>
          </w:tcPr>
          <w:p w14:paraId="7D69A43F" w14:textId="1FDA5F16" w:rsidR="00AD30E9" w:rsidRPr="00700629" w:rsidRDefault="00AD30E9" w:rsidP="00AD30E9">
            <w:pPr>
              <w:spacing w:before="0" w:after="0"/>
              <w:ind w:firstLine="0"/>
              <w:rPr>
                <w:color w:val="auto"/>
                <w:lang w:val="en-US"/>
              </w:rPr>
            </w:pPr>
            <w:r w:rsidRPr="00700629">
              <w:rPr>
                <w:color w:val="auto"/>
                <w:lang w:val="en-US"/>
              </w:rPr>
              <w:t>Nhà để xe</w:t>
            </w:r>
          </w:p>
        </w:tc>
        <w:tc>
          <w:tcPr>
            <w:tcW w:w="594" w:type="pct"/>
            <w:vAlign w:val="center"/>
          </w:tcPr>
          <w:p w14:paraId="58CEF31B" w14:textId="177E8FCF" w:rsidR="00AD30E9" w:rsidRPr="00700629" w:rsidRDefault="00AD30E9" w:rsidP="00AD30E9">
            <w:pPr>
              <w:spacing w:before="0" w:after="0"/>
              <w:ind w:firstLine="0"/>
              <w:jc w:val="center"/>
              <w:rPr>
                <w:color w:val="auto"/>
                <w:lang w:val="en-US"/>
              </w:rPr>
            </w:pPr>
            <w:r w:rsidRPr="00700629">
              <w:rPr>
                <w:color w:val="auto"/>
                <w:lang w:val="en-US"/>
              </w:rPr>
              <w:t>01</w:t>
            </w:r>
          </w:p>
        </w:tc>
        <w:tc>
          <w:tcPr>
            <w:tcW w:w="593" w:type="pct"/>
            <w:vAlign w:val="center"/>
          </w:tcPr>
          <w:p w14:paraId="16513425" w14:textId="6D5FB03E" w:rsidR="00AD30E9" w:rsidRPr="00700629" w:rsidRDefault="00AD30E9" w:rsidP="00AD30E9">
            <w:pPr>
              <w:spacing w:before="0" w:after="0"/>
              <w:ind w:firstLine="0"/>
              <w:jc w:val="center"/>
              <w:rPr>
                <w:color w:val="auto"/>
                <w:lang w:val="en-US"/>
              </w:rPr>
            </w:pPr>
            <w:r w:rsidRPr="00700629">
              <w:rPr>
                <w:color w:val="auto"/>
                <w:lang w:val="en-US"/>
              </w:rPr>
              <w:t>01</w:t>
            </w:r>
          </w:p>
        </w:tc>
        <w:tc>
          <w:tcPr>
            <w:tcW w:w="669" w:type="pct"/>
            <w:vAlign w:val="center"/>
          </w:tcPr>
          <w:p w14:paraId="444A210B" w14:textId="0AF935A2" w:rsidR="00AD30E9" w:rsidRPr="00700629" w:rsidRDefault="00AD30E9" w:rsidP="00AD30E9">
            <w:pPr>
              <w:spacing w:before="0" w:after="0"/>
              <w:ind w:firstLine="0"/>
              <w:jc w:val="center"/>
              <w:rPr>
                <w:color w:val="auto"/>
                <w:lang w:val="en-US"/>
              </w:rPr>
            </w:pPr>
            <w:r w:rsidRPr="00700629">
              <w:rPr>
                <w:color w:val="auto"/>
                <w:lang w:val="en-US"/>
              </w:rPr>
              <w:t>26,0</w:t>
            </w:r>
          </w:p>
        </w:tc>
        <w:tc>
          <w:tcPr>
            <w:tcW w:w="594" w:type="pct"/>
            <w:vAlign w:val="center"/>
          </w:tcPr>
          <w:p w14:paraId="6AE28646" w14:textId="158B4C1D" w:rsidR="00AD30E9" w:rsidRPr="00700629" w:rsidRDefault="00AD30E9" w:rsidP="00AD30E9">
            <w:pPr>
              <w:spacing w:before="0" w:after="0"/>
              <w:ind w:firstLine="0"/>
              <w:jc w:val="center"/>
              <w:rPr>
                <w:color w:val="auto"/>
                <w:lang w:val="en-US"/>
              </w:rPr>
            </w:pPr>
            <w:r w:rsidRPr="00700629">
              <w:rPr>
                <w:color w:val="auto"/>
                <w:lang w:val="en-US"/>
              </w:rPr>
              <w:t>26,0</w:t>
            </w:r>
          </w:p>
        </w:tc>
        <w:tc>
          <w:tcPr>
            <w:tcW w:w="731" w:type="pct"/>
          </w:tcPr>
          <w:p w14:paraId="0F461F1F" w14:textId="1BF3BA39" w:rsidR="00AD30E9" w:rsidRPr="00700629" w:rsidRDefault="00AD30E9" w:rsidP="00AD30E9">
            <w:pPr>
              <w:spacing w:before="0" w:after="0"/>
              <w:ind w:firstLine="0"/>
              <w:jc w:val="center"/>
              <w:rPr>
                <w:color w:val="auto"/>
                <w:lang w:val="en-US"/>
              </w:rPr>
            </w:pPr>
            <w:r w:rsidRPr="00700629">
              <w:rPr>
                <w:color w:val="auto"/>
                <w:lang w:val="en-US"/>
              </w:rPr>
              <w:t>Hiện trạng</w:t>
            </w:r>
          </w:p>
        </w:tc>
      </w:tr>
      <w:tr w:rsidR="00700629" w:rsidRPr="00700629" w14:paraId="48A10C85" w14:textId="77777777" w:rsidTr="00C145AB">
        <w:trPr>
          <w:jc w:val="center"/>
        </w:trPr>
        <w:tc>
          <w:tcPr>
            <w:tcW w:w="409" w:type="pct"/>
            <w:vAlign w:val="center"/>
          </w:tcPr>
          <w:p w14:paraId="17A9BF97" w14:textId="7C1EEC66" w:rsidR="00AD30E9" w:rsidRPr="00700629" w:rsidRDefault="00AD30E9" w:rsidP="00AD30E9">
            <w:pPr>
              <w:spacing w:before="0" w:after="0"/>
              <w:ind w:firstLine="0"/>
              <w:jc w:val="center"/>
              <w:rPr>
                <w:color w:val="auto"/>
                <w:lang w:val="en-US"/>
              </w:rPr>
            </w:pPr>
            <w:r w:rsidRPr="00700629">
              <w:rPr>
                <w:color w:val="auto"/>
                <w:lang w:val="en-US"/>
              </w:rPr>
              <w:t>6</w:t>
            </w:r>
          </w:p>
        </w:tc>
        <w:tc>
          <w:tcPr>
            <w:tcW w:w="1410" w:type="pct"/>
          </w:tcPr>
          <w:p w14:paraId="6627BDA0" w14:textId="414131A9" w:rsidR="00AD30E9" w:rsidRPr="00700629" w:rsidRDefault="00AD30E9" w:rsidP="00AD30E9">
            <w:pPr>
              <w:spacing w:before="0" w:after="0"/>
              <w:ind w:firstLine="0"/>
              <w:rPr>
                <w:color w:val="auto"/>
                <w:lang w:val="en-US"/>
              </w:rPr>
            </w:pPr>
            <w:r w:rsidRPr="00700629">
              <w:rPr>
                <w:color w:val="auto"/>
                <w:lang w:val="en-US"/>
              </w:rPr>
              <w:t>Bồn hoa, cây xanh</w:t>
            </w:r>
          </w:p>
        </w:tc>
        <w:tc>
          <w:tcPr>
            <w:tcW w:w="594" w:type="pct"/>
            <w:vAlign w:val="center"/>
          </w:tcPr>
          <w:p w14:paraId="1DA27EB1" w14:textId="77777777" w:rsidR="00AD30E9" w:rsidRPr="00700629" w:rsidRDefault="00AD30E9" w:rsidP="00AD30E9">
            <w:pPr>
              <w:spacing w:before="0" w:after="0"/>
              <w:ind w:firstLine="0"/>
              <w:jc w:val="center"/>
              <w:rPr>
                <w:color w:val="auto"/>
                <w:lang w:val="en-US"/>
              </w:rPr>
            </w:pPr>
          </w:p>
        </w:tc>
        <w:tc>
          <w:tcPr>
            <w:tcW w:w="593" w:type="pct"/>
            <w:vAlign w:val="center"/>
          </w:tcPr>
          <w:p w14:paraId="7DE2FE6D" w14:textId="77777777" w:rsidR="00AD30E9" w:rsidRPr="00700629" w:rsidRDefault="00AD30E9" w:rsidP="00AD30E9">
            <w:pPr>
              <w:spacing w:before="0" w:after="0"/>
              <w:ind w:firstLine="0"/>
              <w:jc w:val="center"/>
              <w:rPr>
                <w:color w:val="auto"/>
                <w:lang w:val="en-US"/>
              </w:rPr>
            </w:pPr>
          </w:p>
        </w:tc>
        <w:tc>
          <w:tcPr>
            <w:tcW w:w="669" w:type="pct"/>
            <w:vAlign w:val="center"/>
          </w:tcPr>
          <w:p w14:paraId="0847894C" w14:textId="7D1AFCED" w:rsidR="00AD30E9" w:rsidRPr="00700629" w:rsidRDefault="00AD30E9" w:rsidP="00AD30E9">
            <w:pPr>
              <w:spacing w:before="0" w:after="0"/>
              <w:ind w:firstLine="0"/>
              <w:jc w:val="center"/>
              <w:rPr>
                <w:color w:val="auto"/>
                <w:lang w:val="en-US"/>
              </w:rPr>
            </w:pPr>
            <w:r w:rsidRPr="00700629">
              <w:rPr>
                <w:color w:val="auto"/>
                <w:lang w:val="en-US"/>
              </w:rPr>
              <w:t>266,0</w:t>
            </w:r>
          </w:p>
        </w:tc>
        <w:tc>
          <w:tcPr>
            <w:tcW w:w="594" w:type="pct"/>
            <w:vAlign w:val="center"/>
          </w:tcPr>
          <w:p w14:paraId="3B6AD917" w14:textId="77777777" w:rsidR="00AD30E9" w:rsidRPr="00700629" w:rsidRDefault="00AD30E9" w:rsidP="00AD30E9">
            <w:pPr>
              <w:spacing w:before="0" w:after="0"/>
              <w:ind w:firstLine="0"/>
              <w:jc w:val="center"/>
              <w:rPr>
                <w:color w:val="auto"/>
                <w:lang w:val="en-US"/>
              </w:rPr>
            </w:pPr>
          </w:p>
        </w:tc>
        <w:tc>
          <w:tcPr>
            <w:tcW w:w="731" w:type="pct"/>
            <w:vAlign w:val="center"/>
          </w:tcPr>
          <w:p w14:paraId="0D170ED7" w14:textId="77777777" w:rsidR="00AD30E9" w:rsidRPr="00700629" w:rsidRDefault="00AD30E9" w:rsidP="00AD30E9">
            <w:pPr>
              <w:spacing w:before="0" w:after="0"/>
              <w:ind w:firstLine="0"/>
              <w:jc w:val="center"/>
              <w:rPr>
                <w:color w:val="auto"/>
                <w:lang w:val="en-US"/>
              </w:rPr>
            </w:pPr>
          </w:p>
        </w:tc>
      </w:tr>
      <w:tr w:rsidR="00700629" w:rsidRPr="00700629" w14:paraId="7DEADCA7" w14:textId="77777777" w:rsidTr="00C145AB">
        <w:trPr>
          <w:jc w:val="center"/>
        </w:trPr>
        <w:tc>
          <w:tcPr>
            <w:tcW w:w="409" w:type="pct"/>
          </w:tcPr>
          <w:p w14:paraId="2A1EC330" w14:textId="77777777" w:rsidR="00AD30E9" w:rsidRPr="00700629" w:rsidRDefault="00AD30E9" w:rsidP="00AD30E9">
            <w:pPr>
              <w:spacing w:before="0" w:after="0"/>
              <w:ind w:firstLine="0"/>
              <w:rPr>
                <w:color w:val="auto"/>
                <w:lang w:val="en-US"/>
              </w:rPr>
            </w:pPr>
          </w:p>
        </w:tc>
        <w:tc>
          <w:tcPr>
            <w:tcW w:w="1410" w:type="pct"/>
          </w:tcPr>
          <w:p w14:paraId="7932DC81" w14:textId="77777777" w:rsidR="00AD30E9" w:rsidRPr="00700629" w:rsidRDefault="00AD30E9" w:rsidP="00AD30E9">
            <w:pPr>
              <w:spacing w:before="0" w:after="0"/>
              <w:ind w:firstLine="0"/>
              <w:rPr>
                <w:b/>
                <w:bCs/>
                <w:color w:val="auto"/>
                <w:lang w:val="en-US"/>
              </w:rPr>
            </w:pPr>
            <w:r w:rsidRPr="00700629">
              <w:rPr>
                <w:b/>
                <w:bCs/>
                <w:color w:val="auto"/>
                <w:lang w:val="en-US"/>
              </w:rPr>
              <w:t>Tổng diện tích</w:t>
            </w:r>
          </w:p>
        </w:tc>
        <w:tc>
          <w:tcPr>
            <w:tcW w:w="594" w:type="pct"/>
            <w:vAlign w:val="center"/>
          </w:tcPr>
          <w:p w14:paraId="2F42396D" w14:textId="77777777" w:rsidR="00AD30E9" w:rsidRPr="00700629" w:rsidRDefault="00AD30E9" w:rsidP="00AD30E9">
            <w:pPr>
              <w:spacing w:before="0" w:after="0"/>
              <w:ind w:firstLine="0"/>
              <w:jc w:val="center"/>
              <w:rPr>
                <w:b/>
                <w:bCs/>
                <w:color w:val="auto"/>
                <w:lang w:val="en-US"/>
              </w:rPr>
            </w:pPr>
          </w:p>
        </w:tc>
        <w:tc>
          <w:tcPr>
            <w:tcW w:w="593" w:type="pct"/>
            <w:vAlign w:val="center"/>
          </w:tcPr>
          <w:p w14:paraId="1AA1C81E" w14:textId="77777777" w:rsidR="00AD30E9" w:rsidRPr="00700629" w:rsidRDefault="00AD30E9" w:rsidP="00AD30E9">
            <w:pPr>
              <w:spacing w:before="0" w:after="0"/>
              <w:ind w:firstLine="0"/>
              <w:jc w:val="center"/>
              <w:rPr>
                <w:b/>
                <w:bCs/>
                <w:color w:val="auto"/>
                <w:lang w:val="en-US"/>
              </w:rPr>
            </w:pPr>
          </w:p>
        </w:tc>
        <w:tc>
          <w:tcPr>
            <w:tcW w:w="669" w:type="pct"/>
            <w:vAlign w:val="center"/>
          </w:tcPr>
          <w:p w14:paraId="4B86DF3E" w14:textId="1E2D9DAD" w:rsidR="00AD30E9" w:rsidRPr="00700629" w:rsidRDefault="00AD30E9" w:rsidP="00AD30E9">
            <w:pPr>
              <w:spacing w:before="0" w:after="0"/>
              <w:ind w:firstLine="0"/>
              <w:jc w:val="center"/>
              <w:rPr>
                <w:b/>
                <w:bCs/>
                <w:color w:val="auto"/>
                <w:lang w:val="en-US"/>
              </w:rPr>
            </w:pPr>
            <w:r w:rsidRPr="00700629">
              <w:rPr>
                <w:b/>
                <w:bCs/>
                <w:color w:val="auto"/>
                <w:lang w:val="en-US"/>
              </w:rPr>
              <w:t>906,7</w:t>
            </w:r>
          </w:p>
        </w:tc>
        <w:tc>
          <w:tcPr>
            <w:tcW w:w="594" w:type="pct"/>
            <w:vAlign w:val="center"/>
          </w:tcPr>
          <w:p w14:paraId="102F3E25" w14:textId="77777777" w:rsidR="00AD30E9" w:rsidRPr="00700629" w:rsidRDefault="00AD30E9" w:rsidP="00AD30E9">
            <w:pPr>
              <w:spacing w:before="0" w:after="0"/>
              <w:ind w:firstLine="0"/>
              <w:jc w:val="center"/>
              <w:rPr>
                <w:b/>
                <w:bCs/>
                <w:color w:val="auto"/>
                <w:lang w:val="en-US"/>
              </w:rPr>
            </w:pPr>
          </w:p>
        </w:tc>
        <w:tc>
          <w:tcPr>
            <w:tcW w:w="731" w:type="pct"/>
            <w:vAlign w:val="center"/>
          </w:tcPr>
          <w:p w14:paraId="7F6FC523" w14:textId="77777777" w:rsidR="00AD30E9" w:rsidRPr="00700629" w:rsidRDefault="00AD30E9" w:rsidP="00AD30E9">
            <w:pPr>
              <w:spacing w:before="0" w:after="0"/>
              <w:ind w:firstLine="0"/>
              <w:jc w:val="center"/>
              <w:rPr>
                <w:color w:val="auto"/>
                <w:lang w:val="en-US"/>
              </w:rPr>
            </w:pPr>
          </w:p>
        </w:tc>
      </w:tr>
    </w:tbl>
    <w:p w14:paraId="7AD6AB9C" w14:textId="01C92151" w:rsidR="00386803" w:rsidRPr="00700629" w:rsidRDefault="00386803" w:rsidP="00386803">
      <w:pPr>
        <w:spacing w:before="40" w:after="40"/>
        <w:rPr>
          <w:color w:val="auto"/>
          <w:lang w:val="en-US"/>
        </w:rPr>
      </w:pPr>
      <w:r w:rsidRPr="00700629">
        <w:rPr>
          <w:color w:val="auto"/>
          <w:lang w:val="en-US"/>
        </w:rPr>
        <w:t>- Phá dỡ nhà 01 tầng, phá dỡ bể nước;</w:t>
      </w:r>
    </w:p>
    <w:p w14:paraId="18827E4E" w14:textId="781039BF" w:rsidR="00386803" w:rsidRPr="00700629" w:rsidRDefault="00386803" w:rsidP="00386803">
      <w:pPr>
        <w:spacing w:before="40" w:after="40"/>
        <w:rPr>
          <w:color w:val="auto"/>
          <w:lang w:val="en-US"/>
        </w:rPr>
      </w:pPr>
      <w:r w:rsidRPr="00700629">
        <w:rPr>
          <w:color w:val="auto"/>
          <w:lang w:val="en-US"/>
        </w:rPr>
        <w:t>- Xây dựng nhà Trạm y tế 1 tầng diện tích xây dựng khoảng 1</w:t>
      </w:r>
      <w:r w:rsidR="0032145F">
        <w:rPr>
          <w:color w:val="auto"/>
          <w:lang w:val="en-US"/>
        </w:rPr>
        <w:t>9</w:t>
      </w:r>
      <w:r w:rsidRPr="00700629">
        <w:rPr>
          <w:color w:val="auto"/>
          <w:lang w:val="en-US"/>
        </w:rPr>
        <w:t>9m</w:t>
      </w:r>
      <w:r w:rsidRPr="00700629">
        <w:rPr>
          <w:color w:val="auto"/>
          <w:vertAlign w:val="superscript"/>
          <w:lang w:val="en-US"/>
        </w:rPr>
        <w:t>2</w:t>
      </w:r>
      <w:r w:rsidRPr="00700629">
        <w:rPr>
          <w:color w:val="auto"/>
          <w:lang w:val="en-US"/>
        </w:rPr>
        <w:t>;</w:t>
      </w:r>
    </w:p>
    <w:p w14:paraId="613428E9" w14:textId="77777777" w:rsidR="00386803" w:rsidRPr="00700629" w:rsidRDefault="00386803" w:rsidP="00386803">
      <w:pPr>
        <w:spacing w:before="40" w:after="40"/>
        <w:rPr>
          <w:color w:val="auto"/>
          <w:lang w:val="en-US"/>
        </w:rPr>
      </w:pPr>
      <w:r w:rsidRPr="00700629">
        <w:rPr>
          <w:color w:val="auto"/>
          <w:lang w:val="en-US"/>
        </w:rPr>
        <w:t>- Cải tạo nhà điều trị và làm việc 2 tầng (nhà số 1):</w:t>
      </w:r>
    </w:p>
    <w:p w14:paraId="291263CA" w14:textId="77777777" w:rsidR="00386803" w:rsidRPr="00700629" w:rsidRDefault="00386803" w:rsidP="00386803">
      <w:pPr>
        <w:spacing w:before="40" w:after="40"/>
        <w:rPr>
          <w:color w:val="auto"/>
          <w:lang w:val="en-US"/>
        </w:rPr>
      </w:pPr>
      <w:r w:rsidRPr="00700629">
        <w:rPr>
          <w:color w:val="auto"/>
          <w:lang w:val="en-US"/>
        </w:rPr>
        <w:t>+ Cạo bỏ lớp sơn cũ, vệ sinh bề mặt dầm trần, tường trong và ngoài nhà sau đó lăn sơn 1 nước lót + 2 nước phủ.</w:t>
      </w:r>
    </w:p>
    <w:p w14:paraId="418AFA80" w14:textId="77777777" w:rsidR="00386803" w:rsidRPr="00700629" w:rsidRDefault="00386803" w:rsidP="00386803">
      <w:pPr>
        <w:spacing w:before="40" w:after="40"/>
        <w:rPr>
          <w:color w:val="auto"/>
          <w:lang w:val="en-US"/>
        </w:rPr>
      </w:pPr>
      <w:r w:rsidRPr="00700629">
        <w:rPr>
          <w:color w:val="auto"/>
          <w:lang w:val="en-US"/>
        </w:rPr>
        <w:t xml:space="preserve">+ Trát lại granito bậc tam cấp, cầu thang các vị trí bị hỏng. </w:t>
      </w:r>
    </w:p>
    <w:p w14:paraId="0BB8CA3C" w14:textId="77777777" w:rsidR="00386803" w:rsidRPr="00700629" w:rsidRDefault="00386803" w:rsidP="00386803">
      <w:pPr>
        <w:spacing w:before="40" w:after="40"/>
        <w:rPr>
          <w:color w:val="auto"/>
          <w:lang w:val="en-US"/>
        </w:rPr>
      </w:pPr>
      <w:r w:rsidRPr="00700629">
        <w:rPr>
          <w:color w:val="auto"/>
          <w:lang w:val="en-US"/>
        </w:rPr>
        <w:t xml:space="preserve">+ Đánh gỉ, vệ sinh hoa sắt cửa, sau đó sơn 3 nước.  </w:t>
      </w:r>
    </w:p>
    <w:p w14:paraId="4B330915" w14:textId="77777777" w:rsidR="00386803" w:rsidRPr="00700629" w:rsidRDefault="00386803" w:rsidP="00386803">
      <w:pPr>
        <w:spacing w:before="40" w:after="40"/>
        <w:rPr>
          <w:color w:val="auto"/>
          <w:lang w:val="en-US"/>
        </w:rPr>
      </w:pPr>
      <w:r w:rsidRPr="00700629">
        <w:rPr>
          <w:color w:val="auto"/>
          <w:lang w:val="en-US"/>
        </w:rPr>
        <w:t>+ Thay thế cửa bằng cửa khung nhựa lõi thép, kính an toàn 6,38mm.</w:t>
      </w:r>
    </w:p>
    <w:p w14:paraId="7FF047B0" w14:textId="77777777" w:rsidR="00386803" w:rsidRPr="00700629" w:rsidRDefault="00386803" w:rsidP="00386803">
      <w:pPr>
        <w:spacing w:before="40" w:after="40"/>
        <w:rPr>
          <w:color w:val="auto"/>
          <w:lang w:val="en-US"/>
        </w:rPr>
      </w:pPr>
      <w:r w:rsidRPr="00700629">
        <w:rPr>
          <w:color w:val="auto"/>
          <w:lang w:val="en-US"/>
        </w:rPr>
        <w:t>+ Thay và sửa chữa hệ thống điện chiếu sáng bị hư hỏng.</w:t>
      </w:r>
    </w:p>
    <w:p w14:paraId="3FFB1BB4" w14:textId="77777777" w:rsidR="00386803" w:rsidRPr="00700629" w:rsidRDefault="00386803" w:rsidP="00386803">
      <w:pPr>
        <w:spacing w:before="40" w:after="40"/>
        <w:rPr>
          <w:color w:val="auto"/>
          <w:lang w:val="en-US"/>
        </w:rPr>
      </w:pPr>
      <w:r w:rsidRPr="00700629">
        <w:rPr>
          <w:color w:val="auto"/>
          <w:lang w:val="en-US"/>
        </w:rPr>
        <w:t xml:space="preserve">+ Làm mới lại hệ thống chống nóng mái, hệ thống đường ống thoát nước mái, hệ </w:t>
      </w:r>
      <w:r w:rsidRPr="00700629">
        <w:rPr>
          <w:color w:val="auto"/>
          <w:lang w:val="en-US"/>
        </w:rPr>
        <w:lastRenderedPageBreak/>
        <w:t xml:space="preserve">thống cấp, thoát nước chung của nhà. </w:t>
      </w:r>
    </w:p>
    <w:p w14:paraId="1F62B078" w14:textId="77777777" w:rsidR="00386803" w:rsidRPr="00700629" w:rsidRDefault="00386803" w:rsidP="00386803">
      <w:pPr>
        <w:spacing w:before="40" w:after="40"/>
        <w:rPr>
          <w:color w:val="auto"/>
          <w:lang w:val="en-US"/>
        </w:rPr>
      </w:pPr>
      <w:r w:rsidRPr="00700629">
        <w:rPr>
          <w:color w:val="auto"/>
          <w:lang w:val="en-US"/>
        </w:rPr>
        <w:t>- Xây dựng bể xử lý nước thải (bể ngầm) diện tích xây dựng khoảng 8m</w:t>
      </w:r>
      <w:r w:rsidRPr="00700629">
        <w:rPr>
          <w:color w:val="auto"/>
          <w:vertAlign w:val="superscript"/>
          <w:lang w:val="en-US"/>
        </w:rPr>
        <w:t>2</w:t>
      </w:r>
      <w:r w:rsidRPr="00700629">
        <w:rPr>
          <w:color w:val="auto"/>
          <w:lang w:val="en-US"/>
        </w:rPr>
        <w:t>;</w:t>
      </w:r>
    </w:p>
    <w:p w14:paraId="2818AA89" w14:textId="77777777" w:rsidR="00386803" w:rsidRPr="00700629" w:rsidRDefault="00386803" w:rsidP="00386803">
      <w:pPr>
        <w:spacing w:before="40" w:after="40"/>
        <w:rPr>
          <w:color w:val="auto"/>
          <w:lang w:val="en-US"/>
        </w:rPr>
      </w:pPr>
      <w:r w:rsidRPr="00700629">
        <w:rPr>
          <w:color w:val="auto"/>
          <w:lang w:val="en-US"/>
        </w:rPr>
        <w:t>- Xây dựng khu lưu chứa chất thải y tế diện tích xây dựng khoảng 7m</w:t>
      </w:r>
      <w:r w:rsidRPr="00700629">
        <w:rPr>
          <w:color w:val="auto"/>
          <w:vertAlign w:val="superscript"/>
          <w:lang w:val="en-US"/>
        </w:rPr>
        <w:t>2</w:t>
      </w:r>
      <w:r w:rsidRPr="00700629">
        <w:rPr>
          <w:color w:val="auto"/>
          <w:lang w:val="en-US"/>
        </w:rPr>
        <w:t>;</w:t>
      </w:r>
    </w:p>
    <w:p w14:paraId="5553136C" w14:textId="5F284236" w:rsidR="00386803" w:rsidRPr="00700629" w:rsidRDefault="00386803" w:rsidP="00386803">
      <w:pPr>
        <w:spacing w:before="40" w:after="40"/>
        <w:rPr>
          <w:b/>
          <w:bCs/>
          <w:color w:val="auto"/>
          <w:lang w:val="en-US"/>
        </w:rPr>
      </w:pPr>
      <w:r w:rsidRPr="00700629">
        <w:rPr>
          <w:b/>
          <w:bCs/>
          <w:color w:val="auto"/>
          <w:lang w:val="en-US"/>
        </w:rPr>
        <w:t>2. Cải tạo, nâng cấp trạm y tế xã Hồng Thuận</w:t>
      </w:r>
    </w:p>
    <w:p w14:paraId="2681065B" w14:textId="692D8CEF" w:rsidR="00AD30E9" w:rsidRPr="00700629" w:rsidRDefault="00AD30E9" w:rsidP="00386803">
      <w:pPr>
        <w:spacing w:before="40" w:after="40"/>
        <w:rPr>
          <w:b/>
          <w:bCs/>
          <w:color w:val="auto"/>
          <w:lang w:val="en-US"/>
        </w:rPr>
      </w:pPr>
      <w:r w:rsidRPr="00700629">
        <w:rPr>
          <w:color w:val="auto"/>
          <w:lang w:val="en-US"/>
        </w:rPr>
        <w:t>Tổng hợp các hạng mục công trình của trạm y tế xã Hồng Thuận trong bảng sau:</w:t>
      </w:r>
    </w:p>
    <w:p w14:paraId="1DC81A7C" w14:textId="559C385A" w:rsidR="00C145AB" w:rsidRPr="00700629" w:rsidRDefault="00C145AB" w:rsidP="005E45D2">
      <w:pPr>
        <w:pStyle w:val="Caption"/>
        <w:rPr>
          <w:color w:val="auto"/>
          <w:lang w:val="en-US"/>
        </w:rPr>
      </w:pPr>
      <w:bookmarkStart w:id="204" w:name="_Toc123140570"/>
      <w:r w:rsidRPr="00700629">
        <w:rPr>
          <w:color w:val="auto"/>
        </w:rPr>
        <w:t>Bảng 1.</w:t>
      </w:r>
      <w:r w:rsidR="005E45D2" w:rsidRPr="00700629">
        <w:rPr>
          <w:color w:val="auto"/>
          <w:lang w:val="en-US"/>
        </w:rPr>
        <w:t xml:space="preserve"> 60</w:t>
      </w:r>
      <w:r w:rsidRPr="00700629">
        <w:rPr>
          <w:color w:val="auto"/>
          <w:lang w:val="en-US"/>
        </w:rPr>
        <w:t xml:space="preserve">. Tổng hợp hạng mục công trình của trạm y tế </w:t>
      </w:r>
      <w:r w:rsidRPr="00700629">
        <w:rPr>
          <w:bCs/>
          <w:color w:val="auto"/>
          <w:lang w:val="en-US"/>
        </w:rPr>
        <w:t>xã Hồng Thuận</w:t>
      </w:r>
      <w:bookmarkEnd w:id="204"/>
    </w:p>
    <w:tbl>
      <w:tblPr>
        <w:tblStyle w:val="TableGrid"/>
        <w:tblW w:w="5000" w:type="pct"/>
        <w:jc w:val="center"/>
        <w:tblLook w:val="04A0" w:firstRow="1" w:lastRow="0" w:firstColumn="1" w:lastColumn="0" w:noHBand="0" w:noVBand="1"/>
      </w:tblPr>
      <w:tblGrid>
        <w:gridCol w:w="768"/>
        <w:gridCol w:w="2649"/>
        <w:gridCol w:w="1116"/>
        <w:gridCol w:w="1114"/>
        <w:gridCol w:w="1257"/>
        <w:gridCol w:w="1116"/>
        <w:gridCol w:w="1373"/>
      </w:tblGrid>
      <w:tr w:rsidR="00700629" w:rsidRPr="00700629" w14:paraId="73CF5F79" w14:textId="77777777" w:rsidTr="00AD30E9">
        <w:trPr>
          <w:jc w:val="center"/>
        </w:trPr>
        <w:tc>
          <w:tcPr>
            <w:tcW w:w="409" w:type="pct"/>
            <w:vAlign w:val="center"/>
          </w:tcPr>
          <w:p w14:paraId="20ACB97A" w14:textId="77777777" w:rsidR="00C145AB" w:rsidRPr="00700629" w:rsidRDefault="00C145AB" w:rsidP="00AD30E9">
            <w:pPr>
              <w:spacing w:before="0" w:after="0"/>
              <w:ind w:firstLine="0"/>
              <w:jc w:val="center"/>
              <w:rPr>
                <w:b/>
                <w:bCs/>
                <w:color w:val="auto"/>
                <w:lang w:val="en-US"/>
              </w:rPr>
            </w:pPr>
            <w:r w:rsidRPr="00700629">
              <w:rPr>
                <w:b/>
                <w:bCs/>
                <w:color w:val="auto"/>
                <w:lang w:val="en-US"/>
              </w:rPr>
              <w:t>STT</w:t>
            </w:r>
          </w:p>
        </w:tc>
        <w:tc>
          <w:tcPr>
            <w:tcW w:w="1410" w:type="pct"/>
            <w:vAlign w:val="center"/>
          </w:tcPr>
          <w:p w14:paraId="1D543A2A" w14:textId="77777777" w:rsidR="00C145AB" w:rsidRPr="00700629" w:rsidRDefault="00C145AB" w:rsidP="00AD30E9">
            <w:pPr>
              <w:spacing w:before="0" w:after="0"/>
              <w:ind w:firstLine="0"/>
              <w:jc w:val="center"/>
              <w:rPr>
                <w:b/>
                <w:bCs/>
                <w:color w:val="auto"/>
                <w:lang w:val="en-US"/>
              </w:rPr>
            </w:pPr>
            <w:r w:rsidRPr="00700629">
              <w:rPr>
                <w:b/>
                <w:bCs/>
                <w:color w:val="auto"/>
                <w:lang w:val="en-US"/>
              </w:rPr>
              <w:t>Hạng mục</w:t>
            </w:r>
          </w:p>
        </w:tc>
        <w:tc>
          <w:tcPr>
            <w:tcW w:w="594" w:type="pct"/>
            <w:vAlign w:val="center"/>
          </w:tcPr>
          <w:p w14:paraId="4348239E" w14:textId="77777777" w:rsidR="00C145AB" w:rsidRPr="00700629" w:rsidRDefault="00C145AB" w:rsidP="00AD30E9">
            <w:pPr>
              <w:spacing w:before="0" w:after="0"/>
              <w:ind w:firstLine="0"/>
              <w:jc w:val="center"/>
              <w:rPr>
                <w:b/>
                <w:bCs/>
                <w:color w:val="auto"/>
                <w:lang w:val="en-US"/>
              </w:rPr>
            </w:pPr>
            <w:r w:rsidRPr="00700629">
              <w:rPr>
                <w:b/>
                <w:bCs/>
                <w:color w:val="auto"/>
                <w:lang w:val="en-US"/>
              </w:rPr>
              <w:t>Số lượng</w:t>
            </w:r>
          </w:p>
        </w:tc>
        <w:tc>
          <w:tcPr>
            <w:tcW w:w="593" w:type="pct"/>
            <w:vAlign w:val="center"/>
          </w:tcPr>
          <w:p w14:paraId="418B2D61" w14:textId="77777777" w:rsidR="00C145AB" w:rsidRPr="00700629" w:rsidRDefault="00C145AB" w:rsidP="00AD30E9">
            <w:pPr>
              <w:spacing w:before="0" w:after="0"/>
              <w:ind w:firstLine="0"/>
              <w:jc w:val="center"/>
              <w:rPr>
                <w:b/>
                <w:bCs/>
                <w:color w:val="auto"/>
                <w:lang w:val="en-US"/>
              </w:rPr>
            </w:pPr>
            <w:r w:rsidRPr="00700629">
              <w:rPr>
                <w:b/>
                <w:bCs/>
                <w:color w:val="auto"/>
                <w:lang w:val="en-US"/>
              </w:rPr>
              <w:t>Số tầng</w:t>
            </w:r>
          </w:p>
        </w:tc>
        <w:tc>
          <w:tcPr>
            <w:tcW w:w="669" w:type="pct"/>
            <w:vAlign w:val="center"/>
          </w:tcPr>
          <w:p w14:paraId="1358B8EF" w14:textId="77777777" w:rsidR="00C145AB" w:rsidRPr="00700629" w:rsidRDefault="00C145AB" w:rsidP="00AD30E9">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4" w:type="pct"/>
            <w:vAlign w:val="center"/>
          </w:tcPr>
          <w:p w14:paraId="4DBB625E" w14:textId="77777777" w:rsidR="00C145AB" w:rsidRPr="00700629" w:rsidRDefault="00C145AB" w:rsidP="00AD30E9">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1" w:type="pct"/>
            <w:vAlign w:val="center"/>
          </w:tcPr>
          <w:p w14:paraId="28B99D2C" w14:textId="77777777" w:rsidR="00C145AB" w:rsidRPr="00700629" w:rsidRDefault="00C145AB" w:rsidP="00AD30E9">
            <w:pPr>
              <w:spacing w:before="0" w:after="0"/>
              <w:ind w:firstLine="0"/>
              <w:jc w:val="center"/>
              <w:rPr>
                <w:b/>
                <w:bCs/>
                <w:color w:val="auto"/>
                <w:lang w:val="en-US"/>
              </w:rPr>
            </w:pPr>
            <w:r w:rsidRPr="00700629">
              <w:rPr>
                <w:b/>
                <w:bCs/>
                <w:color w:val="auto"/>
                <w:lang w:val="en-US"/>
              </w:rPr>
              <w:t>Ghi chú</w:t>
            </w:r>
          </w:p>
        </w:tc>
      </w:tr>
      <w:tr w:rsidR="00700629" w:rsidRPr="00700629" w14:paraId="7E1E0FEF" w14:textId="77777777" w:rsidTr="00AD30E9">
        <w:trPr>
          <w:jc w:val="center"/>
        </w:trPr>
        <w:tc>
          <w:tcPr>
            <w:tcW w:w="409" w:type="pct"/>
            <w:vAlign w:val="center"/>
          </w:tcPr>
          <w:p w14:paraId="758E9186" w14:textId="77777777" w:rsidR="00C145AB" w:rsidRPr="00700629" w:rsidRDefault="00C145AB" w:rsidP="00AD30E9">
            <w:pPr>
              <w:spacing w:before="0" w:after="0"/>
              <w:ind w:firstLine="0"/>
              <w:jc w:val="center"/>
              <w:rPr>
                <w:b/>
                <w:bCs/>
                <w:color w:val="auto"/>
                <w:lang w:val="en-US"/>
              </w:rPr>
            </w:pPr>
            <w:r w:rsidRPr="00700629">
              <w:rPr>
                <w:b/>
                <w:bCs/>
                <w:color w:val="auto"/>
                <w:lang w:val="en-US"/>
              </w:rPr>
              <w:t>A</w:t>
            </w:r>
          </w:p>
        </w:tc>
        <w:tc>
          <w:tcPr>
            <w:tcW w:w="2597" w:type="pct"/>
            <w:gridSpan w:val="3"/>
          </w:tcPr>
          <w:p w14:paraId="7971C986" w14:textId="77777777" w:rsidR="00C145AB" w:rsidRPr="00700629" w:rsidRDefault="00C145AB" w:rsidP="00AD30E9">
            <w:pPr>
              <w:spacing w:before="0" w:after="0"/>
              <w:ind w:firstLine="0"/>
              <w:jc w:val="left"/>
              <w:rPr>
                <w:color w:val="auto"/>
                <w:lang w:val="en-US"/>
              </w:rPr>
            </w:pPr>
            <w:r w:rsidRPr="00700629">
              <w:rPr>
                <w:b/>
                <w:bCs/>
                <w:color w:val="auto"/>
                <w:lang w:val="en-US"/>
              </w:rPr>
              <w:t>Các hạng mục công trình chính</w:t>
            </w:r>
          </w:p>
        </w:tc>
        <w:tc>
          <w:tcPr>
            <w:tcW w:w="669" w:type="pct"/>
            <w:vAlign w:val="center"/>
          </w:tcPr>
          <w:p w14:paraId="1D4CFFA9" w14:textId="77777777" w:rsidR="00C145AB" w:rsidRPr="00700629" w:rsidRDefault="00C145AB" w:rsidP="00AD30E9">
            <w:pPr>
              <w:spacing w:before="0" w:after="0"/>
              <w:ind w:firstLine="0"/>
              <w:jc w:val="center"/>
              <w:rPr>
                <w:color w:val="auto"/>
                <w:lang w:val="en-US"/>
              </w:rPr>
            </w:pPr>
          </w:p>
        </w:tc>
        <w:tc>
          <w:tcPr>
            <w:tcW w:w="594" w:type="pct"/>
            <w:vAlign w:val="center"/>
          </w:tcPr>
          <w:p w14:paraId="2DF8B21D" w14:textId="77777777" w:rsidR="00C145AB" w:rsidRPr="00700629" w:rsidRDefault="00C145AB" w:rsidP="00AD30E9">
            <w:pPr>
              <w:spacing w:before="0" w:after="0"/>
              <w:ind w:firstLine="0"/>
              <w:jc w:val="center"/>
              <w:rPr>
                <w:color w:val="auto"/>
                <w:lang w:val="en-US"/>
              </w:rPr>
            </w:pPr>
          </w:p>
        </w:tc>
        <w:tc>
          <w:tcPr>
            <w:tcW w:w="731" w:type="pct"/>
            <w:vAlign w:val="center"/>
          </w:tcPr>
          <w:p w14:paraId="38D5D375" w14:textId="77777777" w:rsidR="00C145AB" w:rsidRPr="00700629" w:rsidRDefault="00C145AB" w:rsidP="00AD30E9">
            <w:pPr>
              <w:spacing w:before="0" w:after="0"/>
              <w:ind w:firstLine="0"/>
              <w:jc w:val="center"/>
              <w:rPr>
                <w:color w:val="auto"/>
                <w:lang w:val="en-US"/>
              </w:rPr>
            </w:pPr>
          </w:p>
        </w:tc>
      </w:tr>
      <w:tr w:rsidR="00700629" w:rsidRPr="00700629" w14:paraId="54816349" w14:textId="77777777" w:rsidTr="00AD30E9">
        <w:trPr>
          <w:jc w:val="center"/>
        </w:trPr>
        <w:tc>
          <w:tcPr>
            <w:tcW w:w="409" w:type="pct"/>
            <w:vAlign w:val="center"/>
          </w:tcPr>
          <w:p w14:paraId="62563B42" w14:textId="77777777" w:rsidR="00C145AB" w:rsidRPr="00700629" w:rsidRDefault="00C145AB" w:rsidP="00AD30E9">
            <w:pPr>
              <w:spacing w:before="0" w:after="0"/>
              <w:ind w:firstLine="0"/>
              <w:jc w:val="center"/>
              <w:rPr>
                <w:color w:val="auto"/>
                <w:lang w:val="en-US"/>
              </w:rPr>
            </w:pPr>
            <w:r w:rsidRPr="00700629">
              <w:rPr>
                <w:color w:val="auto"/>
                <w:lang w:val="en-US"/>
              </w:rPr>
              <w:t>1</w:t>
            </w:r>
          </w:p>
        </w:tc>
        <w:tc>
          <w:tcPr>
            <w:tcW w:w="1410" w:type="pct"/>
          </w:tcPr>
          <w:p w14:paraId="212C417F" w14:textId="08ED667F" w:rsidR="00C145AB" w:rsidRPr="00700629" w:rsidRDefault="00C145AB" w:rsidP="00AD30E9">
            <w:pPr>
              <w:spacing w:before="0" w:after="0"/>
              <w:ind w:firstLine="0"/>
              <w:rPr>
                <w:color w:val="auto"/>
                <w:lang w:val="en-US"/>
              </w:rPr>
            </w:pPr>
            <w:r w:rsidRPr="00700629">
              <w:rPr>
                <w:color w:val="auto"/>
                <w:lang w:val="en-US"/>
              </w:rPr>
              <w:t xml:space="preserve">Nhà </w:t>
            </w:r>
            <w:r w:rsidR="00A765D2" w:rsidRPr="00700629">
              <w:rPr>
                <w:color w:val="auto"/>
                <w:lang w:val="en-US"/>
              </w:rPr>
              <w:t>điều trị</w:t>
            </w:r>
          </w:p>
        </w:tc>
        <w:tc>
          <w:tcPr>
            <w:tcW w:w="594" w:type="pct"/>
            <w:vAlign w:val="center"/>
          </w:tcPr>
          <w:p w14:paraId="39D97BE8" w14:textId="77777777" w:rsidR="00C145AB" w:rsidRPr="00700629" w:rsidRDefault="00C145AB" w:rsidP="00AD30E9">
            <w:pPr>
              <w:spacing w:before="0" w:after="0"/>
              <w:ind w:firstLine="0"/>
              <w:jc w:val="center"/>
              <w:rPr>
                <w:color w:val="auto"/>
                <w:lang w:val="en-US"/>
              </w:rPr>
            </w:pPr>
            <w:r w:rsidRPr="00700629">
              <w:rPr>
                <w:color w:val="auto"/>
                <w:lang w:val="en-US"/>
              </w:rPr>
              <w:t>01</w:t>
            </w:r>
          </w:p>
        </w:tc>
        <w:tc>
          <w:tcPr>
            <w:tcW w:w="593" w:type="pct"/>
            <w:vAlign w:val="center"/>
          </w:tcPr>
          <w:p w14:paraId="677333CB" w14:textId="77777777" w:rsidR="00C145AB" w:rsidRPr="00700629" w:rsidRDefault="00C145AB" w:rsidP="00AD30E9">
            <w:pPr>
              <w:spacing w:before="0" w:after="0"/>
              <w:ind w:firstLine="0"/>
              <w:jc w:val="center"/>
              <w:rPr>
                <w:color w:val="auto"/>
                <w:lang w:val="en-US"/>
              </w:rPr>
            </w:pPr>
            <w:r w:rsidRPr="00700629">
              <w:rPr>
                <w:color w:val="auto"/>
                <w:lang w:val="en-US"/>
              </w:rPr>
              <w:t>02</w:t>
            </w:r>
          </w:p>
        </w:tc>
        <w:tc>
          <w:tcPr>
            <w:tcW w:w="669" w:type="pct"/>
            <w:vAlign w:val="center"/>
          </w:tcPr>
          <w:p w14:paraId="4996DBA5" w14:textId="29A6D8A6" w:rsidR="00C145AB" w:rsidRPr="00700629" w:rsidRDefault="00A765D2" w:rsidP="00AD30E9">
            <w:pPr>
              <w:spacing w:before="0" w:after="0"/>
              <w:ind w:firstLine="0"/>
              <w:jc w:val="center"/>
              <w:rPr>
                <w:color w:val="auto"/>
                <w:lang w:val="en-US"/>
              </w:rPr>
            </w:pPr>
            <w:r w:rsidRPr="00700629">
              <w:rPr>
                <w:color w:val="auto"/>
                <w:lang w:val="en-US"/>
              </w:rPr>
              <w:t>232,2</w:t>
            </w:r>
          </w:p>
        </w:tc>
        <w:tc>
          <w:tcPr>
            <w:tcW w:w="594" w:type="pct"/>
            <w:vAlign w:val="center"/>
          </w:tcPr>
          <w:p w14:paraId="3B752E2C" w14:textId="42C7F81D" w:rsidR="00C145AB" w:rsidRPr="00700629" w:rsidRDefault="00A765D2" w:rsidP="00AD30E9">
            <w:pPr>
              <w:spacing w:before="0" w:after="0"/>
              <w:ind w:firstLine="0"/>
              <w:jc w:val="center"/>
              <w:rPr>
                <w:color w:val="auto"/>
                <w:lang w:val="en-US"/>
              </w:rPr>
            </w:pPr>
            <w:r w:rsidRPr="00700629">
              <w:rPr>
                <w:color w:val="auto"/>
                <w:lang w:val="en-US"/>
              </w:rPr>
              <w:t>464,4</w:t>
            </w:r>
          </w:p>
        </w:tc>
        <w:tc>
          <w:tcPr>
            <w:tcW w:w="731" w:type="pct"/>
            <w:vAlign w:val="center"/>
          </w:tcPr>
          <w:p w14:paraId="197910AC" w14:textId="13D1C027" w:rsidR="00C145AB" w:rsidRPr="00700629" w:rsidRDefault="00A765D2" w:rsidP="00AD30E9">
            <w:pPr>
              <w:spacing w:before="0" w:after="0"/>
              <w:ind w:firstLine="0"/>
              <w:jc w:val="center"/>
              <w:rPr>
                <w:color w:val="auto"/>
                <w:lang w:val="en-US"/>
              </w:rPr>
            </w:pPr>
            <w:r w:rsidRPr="00700629">
              <w:rPr>
                <w:color w:val="auto"/>
                <w:lang w:val="en-US"/>
              </w:rPr>
              <w:t>Cải tạo</w:t>
            </w:r>
          </w:p>
        </w:tc>
      </w:tr>
      <w:tr w:rsidR="00700629" w:rsidRPr="00700629" w14:paraId="47D18615" w14:textId="77777777" w:rsidTr="00AD30E9">
        <w:trPr>
          <w:jc w:val="center"/>
        </w:trPr>
        <w:tc>
          <w:tcPr>
            <w:tcW w:w="409" w:type="pct"/>
            <w:vAlign w:val="center"/>
          </w:tcPr>
          <w:p w14:paraId="02CAC855" w14:textId="70C557C8" w:rsidR="00C145AB" w:rsidRPr="00700629" w:rsidRDefault="00A765D2" w:rsidP="00AD30E9">
            <w:pPr>
              <w:spacing w:before="0" w:after="0"/>
              <w:ind w:firstLine="0"/>
              <w:jc w:val="center"/>
              <w:rPr>
                <w:color w:val="auto"/>
                <w:lang w:val="en-US"/>
              </w:rPr>
            </w:pPr>
            <w:r w:rsidRPr="00700629">
              <w:rPr>
                <w:color w:val="auto"/>
                <w:lang w:val="en-US"/>
              </w:rPr>
              <w:t>2</w:t>
            </w:r>
          </w:p>
        </w:tc>
        <w:tc>
          <w:tcPr>
            <w:tcW w:w="1410" w:type="pct"/>
          </w:tcPr>
          <w:p w14:paraId="38740C11" w14:textId="77777777" w:rsidR="00C145AB" w:rsidRPr="00700629" w:rsidRDefault="00C145AB" w:rsidP="00AD30E9">
            <w:pPr>
              <w:spacing w:before="0" w:after="0"/>
              <w:ind w:firstLine="0"/>
              <w:rPr>
                <w:color w:val="auto"/>
                <w:lang w:val="en-US"/>
              </w:rPr>
            </w:pPr>
            <w:r w:rsidRPr="00700629">
              <w:rPr>
                <w:color w:val="auto"/>
                <w:lang w:val="en-US"/>
              </w:rPr>
              <w:t>Nhà khám chữa bệnh</w:t>
            </w:r>
          </w:p>
        </w:tc>
        <w:tc>
          <w:tcPr>
            <w:tcW w:w="594" w:type="pct"/>
            <w:vAlign w:val="center"/>
          </w:tcPr>
          <w:p w14:paraId="56FFC1F1" w14:textId="77777777" w:rsidR="00C145AB" w:rsidRPr="00700629" w:rsidRDefault="00C145AB" w:rsidP="00AD30E9">
            <w:pPr>
              <w:spacing w:before="0" w:after="0"/>
              <w:ind w:firstLine="0"/>
              <w:jc w:val="center"/>
              <w:rPr>
                <w:color w:val="auto"/>
                <w:lang w:val="en-US"/>
              </w:rPr>
            </w:pPr>
            <w:r w:rsidRPr="00700629">
              <w:rPr>
                <w:color w:val="auto"/>
                <w:lang w:val="en-US"/>
              </w:rPr>
              <w:t>01</w:t>
            </w:r>
          </w:p>
        </w:tc>
        <w:tc>
          <w:tcPr>
            <w:tcW w:w="593" w:type="pct"/>
            <w:vAlign w:val="center"/>
          </w:tcPr>
          <w:p w14:paraId="2CC01C42" w14:textId="77777777" w:rsidR="00C145AB" w:rsidRPr="00700629" w:rsidRDefault="00C145AB" w:rsidP="00AD30E9">
            <w:pPr>
              <w:spacing w:before="0" w:after="0"/>
              <w:ind w:firstLine="0"/>
              <w:jc w:val="center"/>
              <w:rPr>
                <w:color w:val="auto"/>
                <w:lang w:val="en-US"/>
              </w:rPr>
            </w:pPr>
            <w:r w:rsidRPr="00700629">
              <w:rPr>
                <w:color w:val="auto"/>
                <w:lang w:val="en-US"/>
              </w:rPr>
              <w:t>01</w:t>
            </w:r>
          </w:p>
        </w:tc>
        <w:tc>
          <w:tcPr>
            <w:tcW w:w="669" w:type="pct"/>
            <w:vAlign w:val="center"/>
          </w:tcPr>
          <w:p w14:paraId="6108E46B" w14:textId="04F4E82B" w:rsidR="00C145AB" w:rsidRPr="00700629" w:rsidRDefault="00A765D2" w:rsidP="00AD30E9">
            <w:pPr>
              <w:spacing w:before="0" w:after="0"/>
              <w:ind w:firstLine="0"/>
              <w:jc w:val="center"/>
              <w:rPr>
                <w:color w:val="auto"/>
                <w:lang w:val="en-US"/>
              </w:rPr>
            </w:pPr>
            <w:r w:rsidRPr="00700629">
              <w:rPr>
                <w:color w:val="auto"/>
                <w:lang w:val="en-US"/>
              </w:rPr>
              <w:t>178,0</w:t>
            </w:r>
          </w:p>
        </w:tc>
        <w:tc>
          <w:tcPr>
            <w:tcW w:w="594" w:type="pct"/>
            <w:vAlign w:val="center"/>
          </w:tcPr>
          <w:p w14:paraId="2D2FD1E9" w14:textId="54AACEE2" w:rsidR="00C145AB" w:rsidRPr="00700629" w:rsidRDefault="00A765D2" w:rsidP="00AD30E9">
            <w:pPr>
              <w:spacing w:before="0" w:after="0"/>
              <w:ind w:firstLine="0"/>
              <w:jc w:val="center"/>
              <w:rPr>
                <w:color w:val="auto"/>
                <w:lang w:val="en-US"/>
              </w:rPr>
            </w:pPr>
            <w:r w:rsidRPr="00700629">
              <w:rPr>
                <w:color w:val="auto"/>
                <w:lang w:val="en-US"/>
              </w:rPr>
              <w:t>178,0</w:t>
            </w:r>
          </w:p>
        </w:tc>
        <w:tc>
          <w:tcPr>
            <w:tcW w:w="731" w:type="pct"/>
            <w:vAlign w:val="center"/>
          </w:tcPr>
          <w:p w14:paraId="1E94A6D9" w14:textId="1C8DF6BD" w:rsidR="00C145AB" w:rsidRPr="00700629" w:rsidRDefault="00A765D2" w:rsidP="00AD30E9">
            <w:pPr>
              <w:spacing w:before="0" w:after="0"/>
              <w:ind w:firstLine="0"/>
              <w:jc w:val="center"/>
              <w:rPr>
                <w:color w:val="auto"/>
                <w:lang w:val="en-US"/>
              </w:rPr>
            </w:pPr>
            <w:r w:rsidRPr="00700629">
              <w:rPr>
                <w:color w:val="auto"/>
                <w:lang w:val="en-US"/>
              </w:rPr>
              <w:t>Hiện trạng</w:t>
            </w:r>
          </w:p>
        </w:tc>
      </w:tr>
      <w:tr w:rsidR="00700629" w:rsidRPr="00700629" w14:paraId="53E38C1E" w14:textId="77777777" w:rsidTr="00AD30E9">
        <w:trPr>
          <w:jc w:val="center"/>
        </w:trPr>
        <w:tc>
          <w:tcPr>
            <w:tcW w:w="409" w:type="pct"/>
            <w:vAlign w:val="center"/>
          </w:tcPr>
          <w:p w14:paraId="4C11B6C2" w14:textId="77777777" w:rsidR="00C145AB" w:rsidRPr="00700629" w:rsidRDefault="00C145AB" w:rsidP="00AD30E9">
            <w:pPr>
              <w:spacing w:before="0" w:after="0"/>
              <w:ind w:firstLine="0"/>
              <w:jc w:val="center"/>
              <w:rPr>
                <w:b/>
                <w:bCs/>
                <w:color w:val="auto"/>
                <w:lang w:val="en-US"/>
              </w:rPr>
            </w:pPr>
            <w:r w:rsidRPr="00700629">
              <w:rPr>
                <w:b/>
                <w:bCs/>
                <w:color w:val="auto"/>
                <w:lang w:val="en-US"/>
              </w:rPr>
              <w:t>B</w:t>
            </w:r>
          </w:p>
        </w:tc>
        <w:tc>
          <w:tcPr>
            <w:tcW w:w="2004" w:type="pct"/>
            <w:gridSpan w:val="2"/>
          </w:tcPr>
          <w:p w14:paraId="5E9D163A" w14:textId="77777777" w:rsidR="00C145AB" w:rsidRPr="00700629" w:rsidRDefault="00C145AB" w:rsidP="00AD30E9">
            <w:pPr>
              <w:spacing w:before="0" w:after="0"/>
              <w:ind w:firstLine="0"/>
              <w:jc w:val="left"/>
              <w:rPr>
                <w:color w:val="auto"/>
                <w:lang w:val="en-US"/>
              </w:rPr>
            </w:pPr>
            <w:r w:rsidRPr="00700629">
              <w:rPr>
                <w:b/>
                <w:bCs/>
                <w:color w:val="auto"/>
                <w:lang w:val="en-US"/>
              </w:rPr>
              <w:t>Các hạng mục phụ trợ</w:t>
            </w:r>
          </w:p>
        </w:tc>
        <w:tc>
          <w:tcPr>
            <w:tcW w:w="593" w:type="pct"/>
            <w:vAlign w:val="center"/>
          </w:tcPr>
          <w:p w14:paraId="4B6AA289" w14:textId="77777777" w:rsidR="00C145AB" w:rsidRPr="00700629" w:rsidRDefault="00C145AB" w:rsidP="00AD30E9">
            <w:pPr>
              <w:spacing w:before="0" w:after="0"/>
              <w:ind w:firstLine="0"/>
              <w:jc w:val="center"/>
              <w:rPr>
                <w:color w:val="auto"/>
                <w:lang w:val="en-US"/>
              </w:rPr>
            </w:pPr>
          </w:p>
        </w:tc>
        <w:tc>
          <w:tcPr>
            <w:tcW w:w="669" w:type="pct"/>
            <w:vAlign w:val="center"/>
          </w:tcPr>
          <w:p w14:paraId="54EA3816" w14:textId="77777777" w:rsidR="00C145AB" w:rsidRPr="00700629" w:rsidRDefault="00C145AB" w:rsidP="00AD30E9">
            <w:pPr>
              <w:spacing w:before="0" w:after="0"/>
              <w:ind w:firstLine="0"/>
              <w:jc w:val="center"/>
              <w:rPr>
                <w:color w:val="auto"/>
                <w:lang w:val="en-US"/>
              </w:rPr>
            </w:pPr>
          </w:p>
        </w:tc>
        <w:tc>
          <w:tcPr>
            <w:tcW w:w="594" w:type="pct"/>
            <w:vAlign w:val="center"/>
          </w:tcPr>
          <w:p w14:paraId="3876876C" w14:textId="77777777" w:rsidR="00C145AB" w:rsidRPr="00700629" w:rsidRDefault="00C145AB" w:rsidP="00AD30E9">
            <w:pPr>
              <w:spacing w:before="0" w:after="0"/>
              <w:ind w:firstLine="0"/>
              <w:jc w:val="center"/>
              <w:rPr>
                <w:color w:val="auto"/>
                <w:lang w:val="en-US"/>
              </w:rPr>
            </w:pPr>
          </w:p>
        </w:tc>
        <w:tc>
          <w:tcPr>
            <w:tcW w:w="731" w:type="pct"/>
            <w:vAlign w:val="center"/>
          </w:tcPr>
          <w:p w14:paraId="3636157F" w14:textId="77777777" w:rsidR="00C145AB" w:rsidRPr="00700629" w:rsidRDefault="00C145AB" w:rsidP="00AD30E9">
            <w:pPr>
              <w:spacing w:before="0" w:after="0"/>
              <w:ind w:firstLine="0"/>
              <w:jc w:val="center"/>
              <w:rPr>
                <w:color w:val="auto"/>
                <w:lang w:val="en-US"/>
              </w:rPr>
            </w:pPr>
          </w:p>
        </w:tc>
      </w:tr>
      <w:tr w:rsidR="00700629" w:rsidRPr="00700629" w14:paraId="42940415" w14:textId="77777777" w:rsidTr="00AD30E9">
        <w:trPr>
          <w:jc w:val="center"/>
        </w:trPr>
        <w:tc>
          <w:tcPr>
            <w:tcW w:w="409" w:type="pct"/>
            <w:vAlign w:val="center"/>
          </w:tcPr>
          <w:p w14:paraId="5D98021D" w14:textId="7903B60C" w:rsidR="00C145AB" w:rsidRPr="00700629" w:rsidRDefault="00AD30E9" w:rsidP="00AD30E9">
            <w:pPr>
              <w:spacing w:before="0" w:after="0"/>
              <w:ind w:firstLine="0"/>
              <w:jc w:val="center"/>
              <w:rPr>
                <w:color w:val="auto"/>
                <w:lang w:val="en-US"/>
              </w:rPr>
            </w:pPr>
            <w:r w:rsidRPr="00700629">
              <w:rPr>
                <w:color w:val="auto"/>
                <w:lang w:val="en-US"/>
              </w:rPr>
              <w:t>1</w:t>
            </w:r>
          </w:p>
        </w:tc>
        <w:tc>
          <w:tcPr>
            <w:tcW w:w="1410" w:type="pct"/>
          </w:tcPr>
          <w:p w14:paraId="2B95FF08" w14:textId="77777777" w:rsidR="00C145AB" w:rsidRPr="00700629" w:rsidRDefault="00C145AB" w:rsidP="00AD30E9">
            <w:pPr>
              <w:spacing w:before="0" w:after="0"/>
              <w:ind w:firstLine="0"/>
              <w:rPr>
                <w:color w:val="auto"/>
                <w:lang w:val="en-US"/>
              </w:rPr>
            </w:pPr>
            <w:r w:rsidRPr="00700629">
              <w:rPr>
                <w:color w:val="auto"/>
                <w:lang w:val="en-US"/>
              </w:rPr>
              <w:t>Nhà để xe</w:t>
            </w:r>
          </w:p>
        </w:tc>
        <w:tc>
          <w:tcPr>
            <w:tcW w:w="594" w:type="pct"/>
            <w:vAlign w:val="center"/>
          </w:tcPr>
          <w:p w14:paraId="3465B059" w14:textId="77777777" w:rsidR="00C145AB" w:rsidRPr="00700629" w:rsidRDefault="00C145AB" w:rsidP="00AD30E9">
            <w:pPr>
              <w:spacing w:before="0" w:after="0"/>
              <w:ind w:firstLine="0"/>
              <w:jc w:val="center"/>
              <w:rPr>
                <w:color w:val="auto"/>
                <w:lang w:val="en-US"/>
              </w:rPr>
            </w:pPr>
            <w:r w:rsidRPr="00700629">
              <w:rPr>
                <w:color w:val="auto"/>
                <w:lang w:val="en-US"/>
              </w:rPr>
              <w:t>01</w:t>
            </w:r>
          </w:p>
        </w:tc>
        <w:tc>
          <w:tcPr>
            <w:tcW w:w="593" w:type="pct"/>
            <w:vAlign w:val="center"/>
          </w:tcPr>
          <w:p w14:paraId="3C2B0306" w14:textId="77777777" w:rsidR="00C145AB" w:rsidRPr="00700629" w:rsidRDefault="00C145AB" w:rsidP="00AD30E9">
            <w:pPr>
              <w:spacing w:before="0" w:after="0"/>
              <w:ind w:firstLine="0"/>
              <w:jc w:val="center"/>
              <w:rPr>
                <w:color w:val="auto"/>
                <w:lang w:val="en-US"/>
              </w:rPr>
            </w:pPr>
            <w:r w:rsidRPr="00700629">
              <w:rPr>
                <w:color w:val="auto"/>
                <w:lang w:val="en-US"/>
              </w:rPr>
              <w:t>01</w:t>
            </w:r>
          </w:p>
        </w:tc>
        <w:tc>
          <w:tcPr>
            <w:tcW w:w="669" w:type="pct"/>
            <w:vAlign w:val="center"/>
          </w:tcPr>
          <w:p w14:paraId="591FDBF6" w14:textId="5626E48B" w:rsidR="00C145AB" w:rsidRPr="00700629" w:rsidRDefault="00A765D2" w:rsidP="00AD30E9">
            <w:pPr>
              <w:spacing w:before="0" w:after="0"/>
              <w:ind w:firstLine="0"/>
              <w:jc w:val="center"/>
              <w:rPr>
                <w:color w:val="auto"/>
                <w:lang w:val="en-US"/>
              </w:rPr>
            </w:pPr>
            <w:r w:rsidRPr="00700629">
              <w:rPr>
                <w:color w:val="auto"/>
                <w:lang w:val="en-US"/>
              </w:rPr>
              <w:t>34,0</w:t>
            </w:r>
          </w:p>
        </w:tc>
        <w:tc>
          <w:tcPr>
            <w:tcW w:w="594" w:type="pct"/>
            <w:vAlign w:val="center"/>
          </w:tcPr>
          <w:p w14:paraId="364663F4" w14:textId="2F8C48B7" w:rsidR="00C145AB" w:rsidRPr="00700629" w:rsidRDefault="00A765D2" w:rsidP="00AD30E9">
            <w:pPr>
              <w:spacing w:before="0" w:after="0"/>
              <w:ind w:firstLine="0"/>
              <w:jc w:val="center"/>
              <w:rPr>
                <w:color w:val="auto"/>
                <w:lang w:val="en-US"/>
              </w:rPr>
            </w:pPr>
            <w:r w:rsidRPr="00700629">
              <w:rPr>
                <w:color w:val="auto"/>
                <w:lang w:val="en-US"/>
              </w:rPr>
              <w:t>34,0</w:t>
            </w:r>
          </w:p>
        </w:tc>
        <w:tc>
          <w:tcPr>
            <w:tcW w:w="731" w:type="pct"/>
          </w:tcPr>
          <w:p w14:paraId="45755D95" w14:textId="77777777" w:rsidR="00C145AB" w:rsidRPr="00700629" w:rsidRDefault="00C145AB" w:rsidP="00AD30E9">
            <w:pPr>
              <w:spacing w:before="0" w:after="0"/>
              <w:ind w:firstLine="0"/>
              <w:jc w:val="center"/>
              <w:rPr>
                <w:color w:val="auto"/>
                <w:lang w:val="en-US"/>
              </w:rPr>
            </w:pPr>
            <w:r w:rsidRPr="00700629">
              <w:rPr>
                <w:color w:val="auto"/>
                <w:lang w:val="en-US"/>
              </w:rPr>
              <w:t>Hiện trạng</w:t>
            </w:r>
          </w:p>
        </w:tc>
      </w:tr>
      <w:tr w:rsidR="00700629" w:rsidRPr="00700629" w14:paraId="31336D17" w14:textId="77777777" w:rsidTr="00AD30E9">
        <w:trPr>
          <w:jc w:val="center"/>
        </w:trPr>
        <w:tc>
          <w:tcPr>
            <w:tcW w:w="409" w:type="pct"/>
            <w:vAlign w:val="center"/>
          </w:tcPr>
          <w:p w14:paraId="436D6322" w14:textId="2B747AAF" w:rsidR="00C145AB" w:rsidRPr="00700629" w:rsidRDefault="00AD30E9" w:rsidP="00AD30E9">
            <w:pPr>
              <w:spacing w:before="0" w:after="0"/>
              <w:ind w:firstLine="0"/>
              <w:jc w:val="center"/>
              <w:rPr>
                <w:color w:val="auto"/>
                <w:lang w:val="en-US"/>
              </w:rPr>
            </w:pPr>
            <w:r w:rsidRPr="00700629">
              <w:rPr>
                <w:color w:val="auto"/>
                <w:lang w:val="en-US"/>
              </w:rPr>
              <w:t>2</w:t>
            </w:r>
          </w:p>
        </w:tc>
        <w:tc>
          <w:tcPr>
            <w:tcW w:w="1410" w:type="pct"/>
          </w:tcPr>
          <w:p w14:paraId="5680F075" w14:textId="77777777" w:rsidR="00C145AB" w:rsidRPr="00700629" w:rsidRDefault="00C145AB" w:rsidP="00AD30E9">
            <w:pPr>
              <w:spacing w:before="0" w:after="0"/>
              <w:ind w:firstLine="0"/>
              <w:rPr>
                <w:color w:val="auto"/>
                <w:lang w:val="en-US"/>
              </w:rPr>
            </w:pPr>
            <w:r w:rsidRPr="00700629">
              <w:rPr>
                <w:color w:val="auto"/>
                <w:lang w:val="en-US"/>
              </w:rPr>
              <w:t>Sân đường</w:t>
            </w:r>
          </w:p>
        </w:tc>
        <w:tc>
          <w:tcPr>
            <w:tcW w:w="594" w:type="pct"/>
            <w:vAlign w:val="center"/>
          </w:tcPr>
          <w:p w14:paraId="2B95A1EE" w14:textId="77777777" w:rsidR="00C145AB" w:rsidRPr="00700629" w:rsidRDefault="00C145AB" w:rsidP="00AD30E9">
            <w:pPr>
              <w:spacing w:before="0" w:after="0"/>
              <w:ind w:firstLine="0"/>
              <w:jc w:val="center"/>
              <w:rPr>
                <w:color w:val="auto"/>
                <w:lang w:val="en-US"/>
              </w:rPr>
            </w:pPr>
          </w:p>
        </w:tc>
        <w:tc>
          <w:tcPr>
            <w:tcW w:w="593" w:type="pct"/>
            <w:vAlign w:val="center"/>
          </w:tcPr>
          <w:p w14:paraId="2671F0BE" w14:textId="77777777" w:rsidR="00C145AB" w:rsidRPr="00700629" w:rsidRDefault="00C145AB" w:rsidP="00AD30E9">
            <w:pPr>
              <w:spacing w:before="0" w:after="0"/>
              <w:ind w:firstLine="0"/>
              <w:jc w:val="center"/>
              <w:rPr>
                <w:color w:val="auto"/>
                <w:lang w:val="en-US"/>
              </w:rPr>
            </w:pPr>
          </w:p>
        </w:tc>
        <w:tc>
          <w:tcPr>
            <w:tcW w:w="669" w:type="pct"/>
            <w:vAlign w:val="center"/>
          </w:tcPr>
          <w:p w14:paraId="7C2D7539" w14:textId="3CC16784" w:rsidR="00C145AB" w:rsidRPr="00700629" w:rsidRDefault="00A765D2" w:rsidP="00AD30E9">
            <w:pPr>
              <w:spacing w:before="0" w:after="0"/>
              <w:ind w:firstLine="0"/>
              <w:jc w:val="center"/>
              <w:rPr>
                <w:color w:val="auto"/>
                <w:lang w:val="en-US"/>
              </w:rPr>
            </w:pPr>
            <w:r w:rsidRPr="00700629">
              <w:rPr>
                <w:color w:val="auto"/>
                <w:lang w:val="en-US"/>
              </w:rPr>
              <w:t>984,8</w:t>
            </w:r>
          </w:p>
        </w:tc>
        <w:tc>
          <w:tcPr>
            <w:tcW w:w="594" w:type="pct"/>
            <w:vAlign w:val="center"/>
          </w:tcPr>
          <w:p w14:paraId="76F7017E" w14:textId="77777777" w:rsidR="00C145AB" w:rsidRPr="00700629" w:rsidRDefault="00C145AB" w:rsidP="00AD30E9">
            <w:pPr>
              <w:spacing w:before="0" w:after="0"/>
              <w:ind w:firstLine="0"/>
              <w:jc w:val="center"/>
              <w:rPr>
                <w:color w:val="auto"/>
                <w:lang w:val="en-US"/>
              </w:rPr>
            </w:pPr>
          </w:p>
        </w:tc>
        <w:tc>
          <w:tcPr>
            <w:tcW w:w="731" w:type="pct"/>
            <w:vAlign w:val="center"/>
          </w:tcPr>
          <w:p w14:paraId="7D012D4A" w14:textId="77777777" w:rsidR="00C145AB" w:rsidRPr="00700629" w:rsidRDefault="00C145AB" w:rsidP="00AD30E9">
            <w:pPr>
              <w:spacing w:before="0" w:after="0"/>
              <w:ind w:firstLine="0"/>
              <w:jc w:val="center"/>
              <w:rPr>
                <w:color w:val="auto"/>
                <w:lang w:val="en-US"/>
              </w:rPr>
            </w:pPr>
            <w:r w:rsidRPr="00700629">
              <w:rPr>
                <w:color w:val="auto"/>
                <w:lang w:val="en-US"/>
              </w:rPr>
              <w:t>Hiện trạng</w:t>
            </w:r>
          </w:p>
        </w:tc>
      </w:tr>
      <w:tr w:rsidR="00700629" w:rsidRPr="00700629" w14:paraId="15811720" w14:textId="77777777" w:rsidTr="00AD30E9">
        <w:trPr>
          <w:jc w:val="center"/>
        </w:trPr>
        <w:tc>
          <w:tcPr>
            <w:tcW w:w="409" w:type="pct"/>
            <w:vAlign w:val="center"/>
          </w:tcPr>
          <w:p w14:paraId="1CECD2EA" w14:textId="77777777" w:rsidR="00C145AB" w:rsidRPr="00700629" w:rsidRDefault="00C145AB" w:rsidP="00AD30E9">
            <w:pPr>
              <w:spacing w:before="0" w:after="0"/>
              <w:ind w:firstLine="0"/>
              <w:jc w:val="center"/>
              <w:rPr>
                <w:b/>
                <w:bCs/>
                <w:color w:val="auto"/>
                <w:lang w:val="en-US"/>
              </w:rPr>
            </w:pPr>
            <w:r w:rsidRPr="00700629">
              <w:rPr>
                <w:b/>
                <w:bCs/>
                <w:color w:val="auto"/>
                <w:lang w:val="en-US"/>
              </w:rPr>
              <w:t>C</w:t>
            </w:r>
          </w:p>
        </w:tc>
        <w:tc>
          <w:tcPr>
            <w:tcW w:w="2597" w:type="pct"/>
            <w:gridSpan w:val="3"/>
          </w:tcPr>
          <w:p w14:paraId="44642064" w14:textId="77777777" w:rsidR="00C145AB" w:rsidRPr="00700629" w:rsidRDefault="00C145AB" w:rsidP="00AD30E9">
            <w:pPr>
              <w:spacing w:before="0" w:after="0"/>
              <w:ind w:firstLine="0"/>
              <w:jc w:val="left"/>
              <w:rPr>
                <w:color w:val="auto"/>
                <w:lang w:val="en-US"/>
              </w:rPr>
            </w:pPr>
            <w:r w:rsidRPr="00700629">
              <w:rPr>
                <w:b/>
                <w:bCs/>
                <w:color w:val="auto"/>
                <w:lang w:val="en-US"/>
              </w:rPr>
              <w:t>Các hạng mục công trình BVMT</w:t>
            </w:r>
          </w:p>
        </w:tc>
        <w:tc>
          <w:tcPr>
            <w:tcW w:w="669" w:type="pct"/>
            <w:vAlign w:val="center"/>
          </w:tcPr>
          <w:p w14:paraId="503B7DCF" w14:textId="77777777" w:rsidR="00C145AB" w:rsidRPr="00700629" w:rsidRDefault="00C145AB" w:rsidP="00AD30E9">
            <w:pPr>
              <w:spacing w:before="0" w:after="0"/>
              <w:ind w:firstLine="0"/>
              <w:jc w:val="center"/>
              <w:rPr>
                <w:color w:val="auto"/>
                <w:lang w:val="en-US"/>
              </w:rPr>
            </w:pPr>
          </w:p>
        </w:tc>
        <w:tc>
          <w:tcPr>
            <w:tcW w:w="594" w:type="pct"/>
            <w:vAlign w:val="center"/>
          </w:tcPr>
          <w:p w14:paraId="1556541B" w14:textId="77777777" w:rsidR="00C145AB" w:rsidRPr="00700629" w:rsidRDefault="00C145AB" w:rsidP="00AD30E9">
            <w:pPr>
              <w:spacing w:before="0" w:after="0"/>
              <w:ind w:firstLine="0"/>
              <w:jc w:val="center"/>
              <w:rPr>
                <w:color w:val="auto"/>
                <w:lang w:val="en-US"/>
              </w:rPr>
            </w:pPr>
          </w:p>
        </w:tc>
        <w:tc>
          <w:tcPr>
            <w:tcW w:w="731" w:type="pct"/>
            <w:vAlign w:val="center"/>
          </w:tcPr>
          <w:p w14:paraId="2BE5447C" w14:textId="77777777" w:rsidR="00C145AB" w:rsidRPr="00700629" w:rsidRDefault="00C145AB" w:rsidP="00AD30E9">
            <w:pPr>
              <w:spacing w:before="0" w:after="0"/>
              <w:ind w:firstLine="0"/>
              <w:jc w:val="center"/>
              <w:rPr>
                <w:color w:val="auto"/>
                <w:lang w:val="en-US"/>
              </w:rPr>
            </w:pPr>
          </w:p>
        </w:tc>
      </w:tr>
      <w:tr w:rsidR="00700629" w:rsidRPr="00700629" w14:paraId="6C0EB880" w14:textId="77777777" w:rsidTr="00AD30E9">
        <w:trPr>
          <w:jc w:val="center"/>
        </w:trPr>
        <w:tc>
          <w:tcPr>
            <w:tcW w:w="409" w:type="pct"/>
            <w:vAlign w:val="center"/>
          </w:tcPr>
          <w:p w14:paraId="52307CD8" w14:textId="100C613E" w:rsidR="00C145AB" w:rsidRPr="00700629" w:rsidRDefault="00A765D2" w:rsidP="00AD30E9">
            <w:pPr>
              <w:spacing w:before="0" w:after="0"/>
              <w:ind w:firstLine="0"/>
              <w:jc w:val="center"/>
              <w:rPr>
                <w:color w:val="auto"/>
                <w:lang w:val="en-US"/>
              </w:rPr>
            </w:pPr>
            <w:r w:rsidRPr="00700629">
              <w:rPr>
                <w:color w:val="auto"/>
                <w:lang w:val="en-US"/>
              </w:rPr>
              <w:t>1</w:t>
            </w:r>
          </w:p>
        </w:tc>
        <w:tc>
          <w:tcPr>
            <w:tcW w:w="1410" w:type="pct"/>
          </w:tcPr>
          <w:p w14:paraId="29324E46" w14:textId="5BCAC980" w:rsidR="00C145AB" w:rsidRPr="00700629" w:rsidRDefault="00C145AB" w:rsidP="00AD30E9">
            <w:pPr>
              <w:spacing w:before="0" w:after="0"/>
              <w:ind w:firstLine="0"/>
              <w:rPr>
                <w:color w:val="auto"/>
                <w:lang w:val="en-US"/>
              </w:rPr>
            </w:pPr>
            <w:r w:rsidRPr="00700629">
              <w:rPr>
                <w:color w:val="auto"/>
                <w:lang w:val="en-US"/>
              </w:rPr>
              <w:t>Khu lưu giữ chất thải</w:t>
            </w:r>
            <w:r w:rsidR="00A765D2" w:rsidRPr="00700629">
              <w:rPr>
                <w:color w:val="auto"/>
                <w:lang w:val="en-US"/>
              </w:rPr>
              <w:t xml:space="preserve"> y tế</w:t>
            </w:r>
          </w:p>
        </w:tc>
        <w:tc>
          <w:tcPr>
            <w:tcW w:w="594" w:type="pct"/>
            <w:vAlign w:val="center"/>
          </w:tcPr>
          <w:p w14:paraId="09F1AB2D" w14:textId="77777777" w:rsidR="00C145AB" w:rsidRPr="00700629" w:rsidRDefault="00C145AB" w:rsidP="00AD30E9">
            <w:pPr>
              <w:spacing w:before="0" w:after="0"/>
              <w:ind w:firstLine="0"/>
              <w:jc w:val="center"/>
              <w:rPr>
                <w:color w:val="auto"/>
                <w:lang w:val="en-US"/>
              </w:rPr>
            </w:pPr>
            <w:r w:rsidRPr="00700629">
              <w:rPr>
                <w:color w:val="auto"/>
                <w:lang w:val="en-US"/>
              </w:rPr>
              <w:t>01</w:t>
            </w:r>
          </w:p>
        </w:tc>
        <w:tc>
          <w:tcPr>
            <w:tcW w:w="593" w:type="pct"/>
            <w:vAlign w:val="center"/>
          </w:tcPr>
          <w:p w14:paraId="1740855D" w14:textId="77777777" w:rsidR="00C145AB" w:rsidRPr="00700629" w:rsidRDefault="00C145AB" w:rsidP="00AD30E9">
            <w:pPr>
              <w:spacing w:before="0" w:after="0"/>
              <w:ind w:firstLine="0"/>
              <w:jc w:val="center"/>
              <w:rPr>
                <w:color w:val="auto"/>
                <w:lang w:val="en-US"/>
              </w:rPr>
            </w:pPr>
            <w:r w:rsidRPr="00700629">
              <w:rPr>
                <w:color w:val="auto"/>
                <w:lang w:val="en-US"/>
              </w:rPr>
              <w:t>01</w:t>
            </w:r>
          </w:p>
        </w:tc>
        <w:tc>
          <w:tcPr>
            <w:tcW w:w="669" w:type="pct"/>
            <w:vAlign w:val="center"/>
          </w:tcPr>
          <w:p w14:paraId="2148F41D" w14:textId="3B4C3941" w:rsidR="00C145AB" w:rsidRPr="00700629" w:rsidRDefault="00A765D2" w:rsidP="00AD30E9">
            <w:pPr>
              <w:spacing w:before="0" w:after="0"/>
              <w:ind w:firstLine="0"/>
              <w:jc w:val="center"/>
              <w:rPr>
                <w:color w:val="auto"/>
                <w:lang w:val="en-US"/>
              </w:rPr>
            </w:pPr>
            <w:r w:rsidRPr="00700629">
              <w:rPr>
                <w:color w:val="auto"/>
                <w:lang w:val="en-US"/>
              </w:rPr>
              <w:t>10,7</w:t>
            </w:r>
          </w:p>
        </w:tc>
        <w:tc>
          <w:tcPr>
            <w:tcW w:w="594" w:type="pct"/>
            <w:vAlign w:val="center"/>
          </w:tcPr>
          <w:p w14:paraId="06C9C046" w14:textId="5A4F8F5C" w:rsidR="00C145AB" w:rsidRPr="00700629" w:rsidRDefault="00A765D2" w:rsidP="00AD30E9">
            <w:pPr>
              <w:spacing w:before="0" w:after="0"/>
              <w:ind w:firstLine="0"/>
              <w:jc w:val="center"/>
              <w:rPr>
                <w:color w:val="auto"/>
                <w:lang w:val="en-US"/>
              </w:rPr>
            </w:pPr>
            <w:r w:rsidRPr="00700629">
              <w:rPr>
                <w:color w:val="auto"/>
                <w:lang w:val="en-US"/>
              </w:rPr>
              <w:t>10,7</w:t>
            </w:r>
          </w:p>
        </w:tc>
        <w:tc>
          <w:tcPr>
            <w:tcW w:w="731" w:type="pct"/>
            <w:vAlign w:val="center"/>
          </w:tcPr>
          <w:p w14:paraId="04E1F8B4" w14:textId="77777777" w:rsidR="00C145AB" w:rsidRPr="00700629" w:rsidRDefault="00C145AB" w:rsidP="00AD30E9">
            <w:pPr>
              <w:spacing w:before="0" w:after="0"/>
              <w:ind w:firstLine="0"/>
              <w:jc w:val="center"/>
              <w:rPr>
                <w:color w:val="auto"/>
                <w:lang w:val="en-US"/>
              </w:rPr>
            </w:pPr>
            <w:r w:rsidRPr="00700629">
              <w:rPr>
                <w:color w:val="auto"/>
                <w:lang w:val="en-US"/>
              </w:rPr>
              <w:t>Hiện trạng</w:t>
            </w:r>
          </w:p>
        </w:tc>
      </w:tr>
      <w:tr w:rsidR="00700629" w:rsidRPr="00700629" w14:paraId="6922CE46" w14:textId="77777777" w:rsidTr="00AD30E9">
        <w:trPr>
          <w:jc w:val="center"/>
        </w:trPr>
        <w:tc>
          <w:tcPr>
            <w:tcW w:w="409" w:type="pct"/>
            <w:vAlign w:val="center"/>
          </w:tcPr>
          <w:p w14:paraId="6AF3BDD0" w14:textId="69E9063A" w:rsidR="00AD30E9" w:rsidRPr="00700629" w:rsidRDefault="00AD30E9" w:rsidP="00AD30E9">
            <w:pPr>
              <w:spacing w:before="0" w:after="0"/>
              <w:ind w:firstLine="0"/>
              <w:jc w:val="center"/>
              <w:rPr>
                <w:color w:val="auto"/>
                <w:lang w:val="en-US"/>
              </w:rPr>
            </w:pPr>
            <w:r w:rsidRPr="00700629">
              <w:rPr>
                <w:color w:val="auto"/>
                <w:lang w:val="en-US"/>
              </w:rPr>
              <w:t>2</w:t>
            </w:r>
          </w:p>
        </w:tc>
        <w:tc>
          <w:tcPr>
            <w:tcW w:w="1410" w:type="pct"/>
          </w:tcPr>
          <w:p w14:paraId="23C5D2D2" w14:textId="326E184A" w:rsidR="00AD30E9" w:rsidRPr="00700629" w:rsidRDefault="00AD30E9" w:rsidP="00AD30E9">
            <w:pPr>
              <w:spacing w:before="0" w:after="0"/>
              <w:ind w:firstLine="0"/>
              <w:rPr>
                <w:color w:val="auto"/>
                <w:lang w:val="en-US"/>
              </w:rPr>
            </w:pPr>
            <w:r w:rsidRPr="00700629">
              <w:rPr>
                <w:color w:val="auto"/>
                <w:lang w:val="en-US"/>
              </w:rPr>
              <w:t>Nhà vệ sinh chung ngoài trời</w:t>
            </w:r>
          </w:p>
        </w:tc>
        <w:tc>
          <w:tcPr>
            <w:tcW w:w="594" w:type="pct"/>
            <w:vAlign w:val="center"/>
          </w:tcPr>
          <w:p w14:paraId="7735784F" w14:textId="44A699E3" w:rsidR="00AD30E9" w:rsidRPr="00700629" w:rsidRDefault="00AD30E9" w:rsidP="00AD30E9">
            <w:pPr>
              <w:spacing w:before="0" w:after="0"/>
              <w:ind w:firstLine="0"/>
              <w:jc w:val="center"/>
              <w:rPr>
                <w:color w:val="auto"/>
                <w:lang w:val="en-US"/>
              </w:rPr>
            </w:pPr>
            <w:r w:rsidRPr="00700629">
              <w:rPr>
                <w:color w:val="auto"/>
                <w:lang w:val="en-US"/>
              </w:rPr>
              <w:t>01</w:t>
            </w:r>
          </w:p>
        </w:tc>
        <w:tc>
          <w:tcPr>
            <w:tcW w:w="593" w:type="pct"/>
            <w:vAlign w:val="center"/>
          </w:tcPr>
          <w:p w14:paraId="59556D7A" w14:textId="466A6C7C" w:rsidR="00AD30E9" w:rsidRPr="00700629" w:rsidRDefault="00AD30E9" w:rsidP="00AD30E9">
            <w:pPr>
              <w:spacing w:before="0" w:after="0"/>
              <w:ind w:firstLine="0"/>
              <w:jc w:val="center"/>
              <w:rPr>
                <w:color w:val="auto"/>
                <w:lang w:val="en-US"/>
              </w:rPr>
            </w:pPr>
            <w:r w:rsidRPr="00700629">
              <w:rPr>
                <w:color w:val="auto"/>
                <w:lang w:val="en-US"/>
              </w:rPr>
              <w:t>01</w:t>
            </w:r>
          </w:p>
        </w:tc>
        <w:tc>
          <w:tcPr>
            <w:tcW w:w="669" w:type="pct"/>
            <w:vAlign w:val="center"/>
          </w:tcPr>
          <w:p w14:paraId="3D55C80C" w14:textId="7BD0B4C6" w:rsidR="00AD30E9" w:rsidRPr="00700629" w:rsidRDefault="00AD30E9" w:rsidP="00AD30E9">
            <w:pPr>
              <w:spacing w:before="0" w:after="0"/>
              <w:ind w:firstLine="0"/>
              <w:jc w:val="center"/>
              <w:rPr>
                <w:color w:val="auto"/>
                <w:lang w:val="en-US"/>
              </w:rPr>
            </w:pPr>
            <w:r w:rsidRPr="00700629">
              <w:rPr>
                <w:color w:val="auto"/>
                <w:lang w:val="en-US"/>
              </w:rPr>
              <w:t>27,3</w:t>
            </w:r>
          </w:p>
        </w:tc>
        <w:tc>
          <w:tcPr>
            <w:tcW w:w="594" w:type="pct"/>
            <w:vAlign w:val="center"/>
          </w:tcPr>
          <w:p w14:paraId="1EE84F53" w14:textId="10B40712" w:rsidR="00AD30E9" w:rsidRPr="00700629" w:rsidRDefault="00AD30E9" w:rsidP="00AD30E9">
            <w:pPr>
              <w:spacing w:before="0" w:after="0"/>
              <w:ind w:firstLine="0"/>
              <w:jc w:val="center"/>
              <w:rPr>
                <w:color w:val="auto"/>
                <w:lang w:val="en-US"/>
              </w:rPr>
            </w:pPr>
            <w:r w:rsidRPr="00700629">
              <w:rPr>
                <w:color w:val="auto"/>
                <w:lang w:val="en-US"/>
              </w:rPr>
              <w:t>27,3</w:t>
            </w:r>
          </w:p>
        </w:tc>
        <w:tc>
          <w:tcPr>
            <w:tcW w:w="731" w:type="pct"/>
          </w:tcPr>
          <w:p w14:paraId="5137EA42" w14:textId="657FE9D2" w:rsidR="00AD30E9" w:rsidRPr="00700629" w:rsidRDefault="00AD30E9" w:rsidP="00AD30E9">
            <w:pPr>
              <w:spacing w:before="0" w:after="0"/>
              <w:ind w:firstLine="0"/>
              <w:jc w:val="center"/>
              <w:rPr>
                <w:color w:val="auto"/>
                <w:lang w:val="en-US"/>
              </w:rPr>
            </w:pPr>
            <w:r w:rsidRPr="00700629">
              <w:rPr>
                <w:color w:val="auto"/>
                <w:lang w:val="en-US"/>
              </w:rPr>
              <w:t>Hiện trạng</w:t>
            </w:r>
          </w:p>
        </w:tc>
      </w:tr>
      <w:tr w:rsidR="00700629" w:rsidRPr="00700629" w14:paraId="34C083B7" w14:textId="77777777" w:rsidTr="00AD30E9">
        <w:trPr>
          <w:jc w:val="center"/>
        </w:trPr>
        <w:tc>
          <w:tcPr>
            <w:tcW w:w="409" w:type="pct"/>
            <w:vAlign w:val="center"/>
          </w:tcPr>
          <w:p w14:paraId="411B8DF5" w14:textId="51190659" w:rsidR="00AD30E9" w:rsidRPr="00700629" w:rsidRDefault="00AD30E9" w:rsidP="00AD30E9">
            <w:pPr>
              <w:spacing w:before="0" w:after="0"/>
              <w:ind w:firstLine="0"/>
              <w:jc w:val="center"/>
              <w:rPr>
                <w:color w:val="auto"/>
                <w:lang w:val="en-US"/>
              </w:rPr>
            </w:pPr>
            <w:r w:rsidRPr="00700629">
              <w:rPr>
                <w:color w:val="auto"/>
                <w:lang w:val="en-US"/>
              </w:rPr>
              <w:t>3</w:t>
            </w:r>
          </w:p>
        </w:tc>
        <w:tc>
          <w:tcPr>
            <w:tcW w:w="1410" w:type="pct"/>
          </w:tcPr>
          <w:p w14:paraId="5921BCBB" w14:textId="7F4FD6F6" w:rsidR="00AD30E9" w:rsidRPr="00700629" w:rsidRDefault="00AD30E9" w:rsidP="00AD30E9">
            <w:pPr>
              <w:spacing w:before="0" w:after="0"/>
              <w:ind w:firstLine="0"/>
              <w:rPr>
                <w:color w:val="auto"/>
                <w:lang w:val="en-US"/>
              </w:rPr>
            </w:pPr>
            <w:r w:rsidRPr="00700629">
              <w:rPr>
                <w:color w:val="auto"/>
                <w:lang w:val="en-US"/>
              </w:rPr>
              <w:t>Bồn hoa, cây xanh</w:t>
            </w:r>
          </w:p>
        </w:tc>
        <w:tc>
          <w:tcPr>
            <w:tcW w:w="594" w:type="pct"/>
            <w:vAlign w:val="center"/>
          </w:tcPr>
          <w:p w14:paraId="7E522BC5" w14:textId="77777777" w:rsidR="00AD30E9" w:rsidRPr="00700629" w:rsidRDefault="00AD30E9" w:rsidP="00AD30E9">
            <w:pPr>
              <w:spacing w:before="0" w:after="0"/>
              <w:ind w:firstLine="0"/>
              <w:jc w:val="center"/>
              <w:rPr>
                <w:color w:val="auto"/>
                <w:lang w:val="en-US"/>
              </w:rPr>
            </w:pPr>
          </w:p>
        </w:tc>
        <w:tc>
          <w:tcPr>
            <w:tcW w:w="593" w:type="pct"/>
            <w:vAlign w:val="center"/>
          </w:tcPr>
          <w:p w14:paraId="31661C9A" w14:textId="77777777" w:rsidR="00AD30E9" w:rsidRPr="00700629" w:rsidRDefault="00AD30E9" w:rsidP="00AD30E9">
            <w:pPr>
              <w:spacing w:before="0" w:after="0"/>
              <w:ind w:firstLine="0"/>
              <w:jc w:val="center"/>
              <w:rPr>
                <w:color w:val="auto"/>
                <w:lang w:val="en-US"/>
              </w:rPr>
            </w:pPr>
          </w:p>
        </w:tc>
        <w:tc>
          <w:tcPr>
            <w:tcW w:w="669" w:type="pct"/>
            <w:vAlign w:val="center"/>
          </w:tcPr>
          <w:p w14:paraId="3564197C" w14:textId="34F6A802" w:rsidR="00AD30E9" w:rsidRPr="00700629" w:rsidRDefault="00AD30E9" w:rsidP="00AD30E9">
            <w:pPr>
              <w:spacing w:before="0" w:after="0"/>
              <w:ind w:firstLine="0"/>
              <w:jc w:val="center"/>
              <w:rPr>
                <w:color w:val="auto"/>
                <w:lang w:val="en-US"/>
              </w:rPr>
            </w:pPr>
            <w:r w:rsidRPr="00700629">
              <w:rPr>
                <w:color w:val="auto"/>
                <w:lang w:val="en-US"/>
              </w:rPr>
              <w:t>529</w:t>
            </w:r>
          </w:p>
        </w:tc>
        <w:tc>
          <w:tcPr>
            <w:tcW w:w="594" w:type="pct"/>
            <w:vAlign w:val="center"/>
          </w:tcPr>
          <w:p w14:paraId="5C328635" w14:textId="77777777" w:rsidR="00AD30E9" w:rsidRPr="00700629" w:rsidRDefault="00AD30E9" w:rsidP="00AD30E9">
            <w:pPr>
              <w:spacing w:before="0" w:after="0"/>
              <w:ind w:firstLine="0"/>
              <w:jc w:val="center"/>
              <w:rPr>
                <w:color w:val="auto"/>
                <w:lang w:val="en-US"/>
              </w:rPr>
            </w:pPr>
          </w:p>
        </w:tc>
        <w:tc>
          <w:tcPr>
            <w:tcW w:w="731" w:type="pct"/>
            <w:vAlign w:val="center"/>
          </w:tcPr>
          <w:p w14:paraId="19538921" w14:textId="77777777" w:rsidR="00AD30E9" w:rsidRPr="00700629" w:rsidRDefault="00AD30E9" w:rsidP="00AD30E9">
            <w:pPr>
              <w:spacing w:before="0" w:after="0"/>
              <w:ind w:firstLine="0"/>
              <w:jc w:val="center"/>
              <w:rPr>
                <w:color w:val="auto"/>
                <w:lang w:val="en-US"/>
              </w:rPr>
            </w:pPr>
          </w:p>
        </w:tc>
      </w:tr>
      <w:tr w:rsidR="00700629" w:rsidRPr="00700629" w14:paraId="38EA0223" w14:textId="77777777" w:rsidTr="00AD30E9">
        <w:trPr>
          <w:jc w:val="center"/>
        </w:trPr>
        <w:tc>
          <w:tcPr>
            <w:tcW w:w="409" w:type="pct"/>
          </w:tcPr>
          <w:p w14:paraId="192C6E1F" w14:textId="77777777" w:rsidR="00AD30E9" w:rsidRPr="00700629" w:rsidRDefault="00AD30E9" w:rsidP="00AD30E9">
            <w:pPr>
              <w:spacing w:before="0" w:after="0"/>
              <w:ind w:firstLine="0"/>
              <w:rPr>
                <w:color w:val="auto"/>
                <w:lang w:val="en-US"/>
              </w:rPr>
            </w:pPr>
          </w:p>
        </w:tc>
        <w:tc>
          <w:tcPr>
            <w:tcW w:w="1410" w:type="pct"/>
          </w:tcPr>
          <w:p w14:paraId="58894B84" w14:textId="77777777" w:rsidR="00AD30E9" w:rsidRPr="00700629" w:rsidRDefault="00AD30E9" w:rsidP="00AD30E9">
            <w:pPr>
              <w:spacing w:before="0" w:after="0"/>
              <w:ind w:firstLine="0"/>
              <w:rPr>
                <w:b/>
                <w:bCs/>
                <w:color w:val="auto"/>
                <w:lang w:val="en-US"/>
              </w:rPr>
            </w:pPr>
            <w:r w:rsidRPr="00700629">
              <w:rPr>
                <w:b/>
                <w:bCs/>
                <w:color w:val="auto"/>
                <w:lang w:val="en-US"/>
              </w:rPr>
              <w:t>Tổng diện tích</w:t>
            </w:r>
          </w:p>
        </w:tc>
        <w:tc>
          <w:tcPr>
            <w:tcW w:w="594" w:type="pct"/>
            <w:vAlign w:val="center"/>
          </w:tcPr>
          <w:p w14:paraId="2622DFE5" w14:textId="77777777" w:rsidR="00AD30E9" w:rsidRPr="00700629" w:rsidRDefault="00AD30E9" w:rsidP="00AD30E9">
            <w:pPr>
              <w:spacing w:before="0" w:after="0"/>
              <w:ind w:firstLine="0"/>
              <w:jc w:val="center"/>
              <w:rPr>
                <w:b/>
                <w:bCs/>
                <w:color w:val="auto"/>
                <w:lang w:val="en-US"/>
              </w:rPr>
            </w:pPr>
          </w:p>
        </w:tc>
        <w:tc>
          <w:tcPr>
            <w:tcW w:w="593" w:type="pct"/>
            <w:vAlign w:val="center"/>
          </w:tcPr>
          <w:p w14:paraId="22F41EF9" w14:textId="77777777" w:rsidR="00AD30E9" w:rsidRPr="00700629" w:rsidRDefault="00AD30E9" w:rsidP="00AD30E9">
            <w:pPr>
              <w:spacing w:before="0" w:after="0"/>
              <w:ind w:firstLine="0"/>
              <w:jc w:val="center"/>
              <w:rPr>
                <w:b/>
                <w:bCs/>
                <w:color w:val="auto"/>
                <w:lang w:val="en-US"/>
              </w:rPr>
            </w:pPr>
          </w:p>
        </w:tc>
        <w:tc>
          <w:tcPr>
            <w:tcW w:w="669" w:type="pct"/>
            <w:vAlign w:val="center"/>
          </w:tcPr>
          <w:p w14:paraId="0A54F494" w14:textId="7A5BAA4C" w:rsidR="00AD30E9" w:rsidRPr="00700629" w:rsidRDefault="00AD30E9" w:rsidP="00AD30E9">
            <w:pPr>
              <w:spacing w:before="0" w:after="0"/>
              <w:ind w:firstLine="0"/>
              <w:jc w:val="center"/>
              <w:rPr>
                <w:b/>
                <w:bCs/>
                <w:color w:val="auto"/>
                <w:lang w:val="en-US"/>
              </w:rPr>
            </w:pPr>
            <w:r w:rsidRPr="00700629">
              <w:rPr>
                <w:b/>
                <w:bCs/>
                <w:color w:val="auto"/>
                <w:lang w:val="en-US"/>
              </w:rPr>
              <w:t>2.096,0</w:t>
            </w:r>
          </w:p>
        </w:tc>
        <w:tc>
          <w:tcPr>
            <w:tcW w:w="594" w:type="pct"/>
            <w:vAlign w:val="center"/>
          </w:tcPr>
          <w:p w14:paraId="78377521" w14:textId="77777777" w:rsidR="00AD30E9" w:rsidRPr="00700629" w:rsidRDefault="00AD30E9" w:rsidP="00AD30E9">
            <w:pPr>
              <w:spacing w:before="0" w:after="0"/>
              <w:ind w:firstLine="0"/>
              <w:jc w:val="center"/>
              <w:rPr>
                <w:b/>
                <w:bCs/>
                <w:color w:val="auto"/>
                <w:lang w:val="en-US"/>
              </w:rPr>
            </w:pPr>
          </w:p>
        </w:tc>
        <w:tc>
          <w:tcPr>
            <w:tcW w:w="731" w:type="pct"/>
            <w:vAlign w:val="center"/>
          </w:tcPr>
          <w:p w14:paraId="02956901" w14:textId="77777777" w:rsidR="00AD30E9" w:rsidRPr="00700629" w:rsidRDefault="00AD30E9" w:rsidP="00AD30E9">
            <w:pPr>
              <w:spacing w:before="0" w:after="0"/>
              <w:ind w:firstLine="0"/>
              <w:jc w:val="center"/>
              <w:rPr>
                <w:color w:val="auto"/>
                <w:lang w:val="en-US"/>
              </w:rPr>
            </w:pPr>
          </w:p>
        </w:tc>
      </w:tr>
    </w:tbl>
    <w:p w14:paraId="6F1D0547" w14:textId="6F8554AE" w:rsidR="00386803" w:rsidRPr="00700629" w:rsidRDefault="00386803" w:rsidP="0088160A">
      <w:pPr>
        <w:rPr>
          <w:color w:val="auto"/>
          <w:lang w:val="en-US"/>
        </w:rPr>
      </w:pPr>
      <w:r w:rsidRPr="00700629">
        <w:rPr>
          <w:color w:val="auto"/>
          <w:lang w:val="en-US"/>
        </w:rPr>
        <w:t>a. Hạng mục nhà điều trị 02 tầng (nhà số 1):</w:t>
      </w:r>
    </w:p>
    <w:p w14:paraId="476055FA" w14:textId="77777777" w:rsidR="00386803" w:rsidRPr="00700629" w:rsidRDefault="00386803" w:rsidP="0088160A">
      <w:pPr>
        <w:rPr>
          <w:color w:val="auto"/>
          <w:lang w:val="en-US"/>
        </w:rPr>
      </w:pPr>
      <w:r w:rsidRPr="00700629">
        <w:rPr>
          <w:color w:val="auto"/>
          <w:lang w:val="en-US"/>
        </w:rPr>
        <w:t>- Cạo bỏ lớp sơn cũ, vệ sinh bề mặt dầm trần, tường trong và ngoài nhà sau đó lăn sơn 1 nước lót + 2 nước phủ.</w:t>
      </w:r>
    </w:p>
    <w:p w14:paraId="55CF21EC" w14:textId="77777777" w:rsidR="00386803" w:rsidRPr="00700629" w:rsidRDefault="00386803" w:rsidP="0088160A">
      <w:pPr>
        <w:rPr>
          <w:color w:val="auto"/>
          <w:lang w:val="en-US"/>
        </w:rPr>
      </w:pPr>
      <w:r w:rsidRPr="00700629">
        <w:rPr>
          <w:color w:val="auto"/>
          <w:lang w:val="en-US"/>
        </w:rPr>
        <w:t xml:space="preserve">- Trát lại granito bậc tam cấp, cầu thang bị nứt vỡ, hư hỏng. </w:t>
      </w:r>
    </w:p>
    <w:p w14:paraId="06554D3B" w14:textId="77777777" w:rsidR="00386803" w:rsidRPr="00700629" w:rsidRDefault="00386803" w:rsidP="0088160A">
      <w:pPr>
        <w:rPr>
          <w:color w:val="auto"/>
          <w:lang w:val="en-US"/>
        </w:rPr>
      </w:pPr>
      <w:r w:rsidRPr="00700629">
        <w:rPr>
          <w:color w:val="auto"/>
          <w:lang w:val="en-US"/>
        </w:rPr>
        <w:t xml:space="preserve">- Đánh gỉ, vệ sinh lan can sắt hành lang, cầu thang sau đó sơn 3 nước.  </w:t>
      </w:r>
    </w:p>
    <w:p w14:paraId="11807287" w14:textId="77777777" w:rsidR="00386803" w:rsidRPr="00700629" w:rsidRDefault="00386803" w:rsidP="0088160A">
      <w:pPr>
        <w:rPr>
          <w:color w:val="auto"/>
          <w:lang w:val="en-US"/>
        </w:rPr>
      </w:pPr>
      <w:r w:rsidRPr="00700629">
        <w:rPr>
          <w:color w:val="auto"/>
          <w:lang w:val="en-US"/>
        </w:rPr>
        <w:t xml:space="preserve">- Thay thế đường ống nhựa PVC thoát nước mái bị hư hỏng. </w:t>
      </w:r>
    </w:p>
    <w:p w14:paraId="07B67153" w14:textId="77777777" w:rsidR="00386803" w:rsidRPr="00700629" w:rsidRDefault="00386803" w:rsidP="0088160A">
      <w:pPr>
        <w:rPr>
          <w:color w:val="auto"/>
          <w:lang w:val="en-US"/>
        </w:rPr>
      </w:pPr>
      <w:r w:rsidRPr="00700629">
        <w:rPr>
          <w:color w:val="auto"/>
          <w:lang w:val="en-US"/>
        </w:rPr>
        <w:t>b. Hạng mục cổng, tường rào.</w:t>
      </w:r>
    </w:p>
    <w:p w14:paraId="7D262D2E" w14:textId="77777777" w:rsidR="00386803" w:rsidRPr="00700629" w:rsidRDefault="00386803" w:rsidP="0088160A">
      <w:pPr>
        <w:rPr>
          <w:color w:val="auto"/>
          <w:lang w:val="en-US"/>
        </w:rPr>
      </w:pPr>
      <w:r w:rsidRPr="00700629">
        <w:rPr>
          <w:color w:val="auto"/>
          <w:lang w:val="en-US"/>
        </w:rPr>
        <w:t>- Cạo bỏ lớp vôi ve cũ, vệ sinh Quét vôi 1 nước trắng 2 nước mầu;</w:t>
      </w:r>
    </w:p>
    <w:p w14:paraId="3CA0281C" w14:textId="77777777" w:rsidR="00386803" w:rsidRPr="00700629" w:rsidRDefault="00386803" w:rsidP="0088160A">
      <w:pPr>
        <w:rPr>
          <w:color w:val="auto"/>
          <w:lang w:val="en-US"/>
        </w:rPr>
      </w:pPr>
      <w:r w:rsidRPr="00700629">
        <w:rPr>
          <w:color w:val="auto"/>
          <w:lang w:val="en-US"/>
        </w:rPr>
        <w:t xml:space="preserve">- Đánh gỉ, vệ sinh cánh cổng sắt, sau đó sơn 3 nước.  </w:t>
      </w:r>
    </w:p>
    <w:p w14:paraId="672F9150" w14:textId="7C7C1CF8" w:rsidR="00386803" w:rsidRPr="00700629" w:rsidRDefault="00386803" w:rsidP="00386803">
      <w:pPr>
        <w:spacing w:before="40" w:after="40"/>
        <w:rPr>
          <w:b/>
          <w:bCs/>
          <w:color w:val="auto"/>
          <w:lang w:val="en-US"/>
        </w:rPr>
      </w:pPr>
      <w:r w:rsidRPr="00700629">
        <w:rPr>
          <w:b/>
          <w:bCs/>
          <w:color w:val="auto"/>
          <w:lang w:val="en-US"/>
        </w:rPr>
        <w:t>3. Cải tạo, nâng cấp trạm y tế xã Giao Hà</w:t>
      </w:r>
    </w:p>
    <w:p w14:paraId="19021E33" w14:textId="15940AE4" w:rsidR="00AD30E9" w:rsidRPr="00700629" w:rsidRDefault="00AD30E9" w:rsidP="00AD30E9">
      <w:pPr>
        <w:spacing w:before="40" w:after="40"/>
        <w:rPr>
          <w:color w:val="auto"/>
          <w:lang w:val="en-US"/>
        </w:rPr>
      </w:pPr>
      <w:r w:rsidRPr="00700629">
        <w:rPr>
          <w:color w:val="auto"/>
          <w:lang w:val="en-US"/>
        </w:rPr>
        <w:t>Tổng hợp các hạng mục công trình của trạm y tế xã Giao Hà trong bảng sau:</w:t>
      </w:r>
    </w:p>
    <w:p w14:paraId="75CA595C" w14:textId="4776BDD6" w:rsidR="00A765D2" w:rsidRPr="00700629" w:rsidRDefault="00A765D2" w:rsidP="005E45D2">
      <w:pPr>
        <w:pStyle w:val="Caption"/>
        <w:rPr>
          <w:color w:val="auto"/>
          <w:lang w:val="en-US"/>
        </w:rPr>
      </w:pPr>
      <w:bookmarkStart w:id="205" w:name="_Toc123140571"/>
      <w:r w:rsidRPr="00700629">
        <w:rPr>
          <w:color w:val="auto"/>
        </w:rPr>
        <w:t>Bảng 1.</w:t>
      </w:r>
      <w:r w:rsidRPr="00700629">
        <w:rPr>
          <w:color w:val="auto"/>
          <w:lang w:val="en-US"/>
        </w:rPr>
        <w:t xml:space="preserve"> 6</w:t>
      </w:r>
      <w:r w:rsidR="005E45D2" w:rsidRPr="00700629">
        <w:rPr>
          <w:color w:val="auto"/>
          <w:lang w:val="en-US"/>
        </w:rPr>
        <w:t>1</w:t>
      </w:r>
      <w:r w:rsidRPr="00700629">
        <w:rPr>
          <w:color w:val="auto"/>
          <w:lang w:val="en-US"/>
        </w:rPr>
        <w:t xml:space="preserve">. Tổng hợp hạng mục công trình của trạm y tế </w:t>
      </w:r>
      <w:r w:rsidRPr="00700629">
        <w:rPr>
          <w:bCs/>
          <w:color w:val="auto"/>
          <w:lang w:val="en-US"/>
        </w:rPr>
        <w:t>xã Giao Hà</w:t>
      </w:r>
      <w:bookmarkEnd w:id="205"/>
    </w:p>
    <w:tbl>
      <w:tblPr>
        <w:tblStyle w:val="TableGrid"/>
        <w:tblW w:w="5000" w:type="pct"/>
        <w:jc w:val="center"/>
        <w:tblLook w:val="04A0" w:firstRow="1" w:lastRow="0" w:firstColumn="1" w:lastColumn="0" w:noHBand="0" w:noVBand="1"/>
      </w:tblPr>
      <w:tblGrid>
        <w:gridCol w:w="768"/>
        <w:gridCol w:w="2649"/>
        <w:gridCol w:w="1116"/>
        <w:gridCol w:w="1114"/>
        <w:gridCol w:w="1257"/>
        <w:gridCol w:w="1116"/>
        <w:gridCol w:w="1373"/>
      </w:tblGrid>
      <w:tr w:rsidR="00700629" w:rsidRPr="00700629" w14:paraId="3A2298F2" w14:textId="77777777" w:rsidTr="005A2C47">
        <w:trPr>
          <w:jc w:val="center"/>
        </w:trPr>
        <w:tc>
          <w:tcPr>
            <w:tcW w:w="409" w:type="pct"/>
            <w:vAlign w:val="center"/>
          </w:tcPr>
          <w:p w14:paraId="6ED3158E" w14:textId="77777777" w:rsidR="00A765D2" w:rsidRPr="00700629" w:rsidRDefault="00A765D2" w:rsidP="00AD30E9">
            <w:pPr>
              <w:spacing w:before="0" w:after="0"/>
              <w:ind w:firstLine="0"/>
              <w:jc w:val="center"/>
              <w:rPr>
                <w:b/>
                <w:bCs/>
                <w:color w:val="auto"/>
                <w:lang w:val="en-US"/>
              </w:rPr>
            </w:pPr>
            <w:r w:rsidRPr="00700629">
              <w:rPr>
                <w:b/>
                <w:bCs/>
                <w:color w:val="auto"/>
                <w:lang w:val="en-US"/>
              </w:rPr>
              <w:t>STT</w:t>
            </w:r>
          </w:p>
        </w:tc>
        <w:tc>
          <w:tcPr>
            <w:tcW w:w="1410" w:type="pct"/>
            <w:vAlign w:val="center"/>
          </w:tcPr>
          <w:p w14:paraId="32EEE199" w14:textId="77777777" w:rsidR="00A765D2" w:rsidRPr="00700629" w:rsidRDefault="00A765D2" w:rsidP="00AD30E9">
            <w:pPr>
              <w:spacing w:before="0" w:after="0"/>
              <w:ind w:firstLine="0"/>
              <w:jc w:val="center"/>
              <w:rPr>
                <w:b/>
                <w:bCs/>
                <w:color w:val="auto"/>
                <w:lang w:val="en-US"/>
              </w:rPr>
            </w:pPr>
            <w:r w:rsidRPr="00700629">
              <w:rPr>
                <w:b/>
                <w:bCs/>
                <w:color w:val="auto"/>
                <w:lang w:val="en-US"/>
              </w:rPr>
              <w:t>Hạng mục</w:t>
            </w:r>
          </w:p>
        </w:tc>
        <w:tc>
          <w:tcPr>
            <w:tcW w:w="594" w:type="pct"/>
            <w:vAlign w:val="center"/>
          </w:tcPr>
          <w:p w14:paraId="11516B8C" w14:textId="77777777" w:rsidR="00A765D2" w:rsidRPr="00700629" w:rsidRDefault="00A765D2" w:rsidP="00AD30E9">
            <w:pPr>
              <w:spacing w:before="0" w:after="0"/>
              <w:ind w:firstLine="0"/>
              <w:jc w:val="center"/>
              <w:rPr>
                <w:b/>
                <w:bCs/>
                <w:color w:val="auto"/>
                <w:lang w:val="en-US"/>
              </w:rPr>
            </w:pPr>
            <w:r w:rsidRPr="00700629">
              <w:rPr>
                <w:b/>
                <w:bCs/>
                <w:color w:val="auto"/>
                <w:lang w:val="en-US"/>
              </w:rPr>
              <w:t>Số lượng</w:t>
            </w:r>
          </w:p>
        </w:tc>
        <w:tc>
          <w:tcPr>
            <w:tcW w:w="593" w:type="pct"/>
            <w:vAlign w:val="center"/>
          </w:tcPr>
          <w:p w14:paraId="7B979FD7" w14:textId="77777777" w:rsidR="00A765D2" w:rsidRPr="00700629" w:rsidRDefault="00A765D2" w:rsidP="00AD30E9">
            <w:pPr>
              <w:spacing w:before="0" w:after="0"/>
              <w:ind w:firstLine="0"/>
              <w:jc w:val="center"/>
              <w:rPr>
                <w:b/>
                <w:bCs/>
                <w:color w:val="auto"/>
                <w:lang w:val="en-US"/>
              </w:rPr>
            </w:pPr>
            <w:r w:rsidRPr="00700629">
              <w:rPr>
                <w:b/>
                <w:bCs/>
                <w:color w:val="auto"/>
                <w:lang w:val="en-US"/>
              </w:rPr>
              <w:t>Số tầng</w:t>
            </w:r>
          </w:p>
        </w:tc>
        <w:tc>
          <w:tcPr>
            <w:tcW w:w="669" w:type="pct"/>
            <w:vAlign w:val="center"/>
          </w:tcPr>
          <w:p w14:paraId="02DBEDF9" w14:textId="77777777" w:rsidR="00A765D2" w:rsidRPr="00700629" w:rsidRDefault="00A765D2" w:rsidP="00AD30E9">
            <w:pPr>
              <w:spacing w:before="0" w:after="0"/>
              <w:ind w:firstLine="0"/>
              <w:jc w:val="center"/>
              <w:rPr>
                <w:b/>
                <w:bCs/>
                <w:color w:val="auto"/>
                <w:lang w:val="en-US"/>
              </w:rPr>
            </w:pPr>
            <w:r w:rsidRPr="00700629">
              <w:rPr>
                <w:b/>
                <w:bCs/>
                <w:color w:val="auto"/>
                <w:lang w:val="en-US"/>
              </w:rPr>
              <w:t xml:space="preserve">Diện tích xây dựng </w:t>
            </w:r>
            <w:r w:rsidRPr="00700629">
              <w:rPr>
                <w:b/>
                <w:bCs/>
                <w:color w:val="auto"/>
                <w:lang w:val="en-US"/>
              </w:rPr>
              <w:lastRenderedPageBreak/>
              <w:t>(m</w:t>
            </w:r>
            <w:r w:rsidRPr="00700629">
              <w:rPr>
                <w:b/>
                <w:bCs/>
                <w:color w:val="auto"/>
                <w:vertAlign w:val="superscript"/>
                <w:lang w:val="en-US"/>
              </w:rPr>
              <w:t>2</w:t>
            </w:r>
            <w:r w:rsidRPr="00700629">
              <w:rPr>
                <w:b/>
                <w:bCs/>
                <w:color w:val="auto"/>
                <w:lang w:val="en-US"/>
              </w:rPr>
              <w:t>)</w:t>
            </w:r>
          </w:p>
        </w:tc>
        <w:tc>
          <w:tcPr>
            <w:tcW w:w="594" w:type="pct"/>
            <w:vAlign w:val="center"/>
          </w:tcPr>
          <w:p w14:paraId="4A452E77" w14:textId="77777777" w:rsidR="00A765D2" w:rsidRPr="00700629" w:rsidRDefault="00A765D2" w:rsidP="00AD30E9">
            <w:pPr>
              <w:spacing w:before="0" w:after="0"/>
              <w:ind w:firstLine="0"/>
              <w:jc w:val="center"/>
              <w:rPr>
                <w:b/>
                <w:bCs/>
                <w:color w:val="auto"/>
                <w:lang w:val="en-US"/>
              </w:rPr>
            </w:pPr>
            <w:r w:rsidRPr="00700629">
              <w:rPr>
                <w:b/>
                <w:bCs/>
                <w:color w:val="auto"/>
                <w:lang w:val="en-US"/>
              </w:rPr>
              <w:lastRenderedPageBreak/>
              <w:t xml:space="preserve">Diện tích sàn </w:t>
            </w:r>
            <w:r w:rsidRPr="00700629">
              <w:rPr>
                <w:b/>
                <w:bCs/>
                <w:color w:val="auto"/>
                <w:lang w:val="en-US"/>
              </w:rPr>
              <w:lastRenderedPageBreak/>
              <w:t>(m</w:t>
            </w:r>
            <w:r w:rsidRPr="00700629">
              <w:rPr>
                <w:b/>
                <w:bCs/>
                <w:color w:val="auto"/>
                <w:vertAlign w:val="superscript"/>
                <w:lang w:val="en-US"/>
              </w:rPr>
              <w:t>2</w:t>
            </w:r>
            <w:r w:rsidRPr="00700629">
              <w:rPr>
                <w:b/>
                <w:bCs/>
                <w:color w:val="auto"/>
                <w:lang w:val="en-US"/>
              </w:rPr>
              <w:t>)</w:t>
            </w:r>
          </w:p>
        </w:tc>
        <w:tc>
          <w:tcPr>
            <w:tcW w:w="732" w:type="pct"/>
            <w:vAlign w:val="center"/>
          </w:tcPr>
          <w:p w14:paraId="5B14703C" w14:textId="77777777" w:rsidR="00A765D2" w:rsidRPr="00700629" w:rsidRDefault="00A765D2" w:rsidP="00AD30E9">
            <w:pPr>
              <w:spacing w:before="0" w:after="0"/>
              <w:ind w:firstLine="0"/>
              <w:jc w:val="center"/>
              <w:rPr>
                <w:b/>
                <w:bCs/>
                <w:color w:val="auto"/>
                <w:lang w:val="en-US"/>
              </w:rPr>
            </w:pPr>
            <w:r w:rsidRPr="00700629">
              <w:rPr>
                <w:b/>
                <w:bCs/>
                <w:color w:val="auto"/>
                <w:lang w:val="en-US"/>
              </w:rPr>
              <w:lastRenderedPageBreak/>
              <w:t>Ghi chú</w:t>
            </w:r>
          </w:p>
        </w:tc>
      </w:tr>
      <w:tr w:rsidR="00700629" w:rsidRPr="00700629" w14:paraId="52CF1AD8" w14:textId="77777777" w:rsidTr="005A2C47">
        <w:trPr>
          <w:jc w:val="center"/>
        </w:trPr>
        <w:tc>
          <w:tcPr>
            <w:tcW w:w="409" w:type="pct"/>
            <w:vAlign w:val="center"/>
          </w:tcPr>
          <w:p w14:paraId="5C524C03" w14:textId="77777777" w:rsidR="00A765D2" w:rsidRPr="00700629" w:rsidRDefault="00A765D2" w:rsidP="00AD30E9">
            <w:pPr>
              <w:spacing w:before="0" w:after="0"/>
              <w:ind w:firstLine="0"/>
              <w:jc w:val="center"/>
              <w:rPr>
                <w:b/>
                <w:bCs/>
                <w:color w:val="auto"/>
                <w:lang w:val="en-US"/>
              </w:rPr>
            </w:pPr>
            <w:r w:rsidRPr="00700629">
              <w:rPr>
                <w:b/>
                <w:bCs/>
                <w:color w:val="auto"/>
                <w:lang w:val="en-US"/>
              </w:rPr>
              <w:t>A</w:t>
            </w:r>
          </w:p>
        </w:tc>
        <w:tc>
          <w:tcPr>
            <w:tcW w:w="2597" w:type="pct"/>
            <w:gridSpan w:val="3"/>
          </w:tcPr>
          <w:p w14:paraId="5C3AEF99" w14:textId="77777777" w:rsidR="00A765D2" w:rsidRPr="00700629" w:rsidRDefault="00A765D2" w:rsidP="00AD30E9">
            <w:pPr>
              <w:spacing w:before="0" w:after="0"/>
              <w:ind w:firstLine="0"/>
              <w:jc w:val="left"/>
              <w:rPr>
                <w:color w:val="auto"/>
                <w:lang w:val="en-US"/>
              </w:rPr>
            </w:pPr>
            <w:r w:rsidRPr="00700629">
              <w:rPr>
                <w:b/>
                <w:bCs/>
                <w:color w:val="auto"/>
                <w:lang w:val="en-US"/>
              </w:rPr>
              <w:t>Các hạng mục công trình chính</w:t>
            </w:r>
          </w:p>
        </w:tc>
        <w:tc>
          <w:tcPr>
            <w:tcW w:w="669" w:type="pct"/>
            <w:vAlign w:val="center"/>
          </w:tcPr>
          <w:p w14:paraId="5C06989F" w14:textId="77777777" w:rsidR="00A765D2" w:rsidRPr="00700629" w:rsidRDefault="00A765D2" w:rsidP="00AD30E9">
            <w:pPr>
              <w:spacing w:before="0" w:after="0"/>
              <w:ind w:firstLine="0"/>
              <w:jc w:val="center"/>
              <w:rPr>
                <w:color w:val="auto"/>
                <w:lang w:val="en-US"/>
              </w:rPr>
            </w:pPr>
          </w:p>
        </w:tc>
        <w:tc>
          <w:tcPr>
            <w:tcW w:w="594" w:type="pct"/>
            <w:vAlign w:val="center"/>
          </w:tcPr>
          <w:p w14:paraId="0419F604" w14:textId="77777777" w:rsidR="00A765D2" w:rsidRPr="00700629" w:rsidRDefault="00A765D2" w:rsidP="00AD30E9">
            <w:pPr>
              <w:spacing w:before="0" w:after="0"/>
              <w:ind w:firstLine="0"/>
              <w:jc w:val="center"/>
              <w:rPr>
                <w:color w:val="auto"/>
                <w:lang w:val="en-US"/>
              </w:rPr>
            </w:pPr>
          </w:p>
        </w:tc>
        <w:tc>
          <w:tcPr>
            <w:tcW w:w="732" w:type="pct"/>
            <w:vAlign w:val="center"/>
          </w:tcPr>
          <w:p w14:paraId="72FF9A4B" w14:textId="77777777" w:rsidR="00A765D2" w:rsidRPr="00700629" w:rsidRDefault="00A765D2" w:rsidP="00AD30E9">
            <w:pPr>
              <w:spacing w:before="0" w:after="0"/>
              <w:ind w:firstLine="0"/>
              <w:jc w:val="center"/>
              <w:rPr>
                <w:color w:val="auto"/>
                <w:lang w:val="en-US"/>
              </w:rPr>
            </w:pPr>
          </w:p>
        </w:tc>
      </w:tr>
      <w:tr w:rsidR="00700629" w:rsidRPr="00700629" w14:paraId="1BF93E2F" w14:textId="77777777" w:rsidTr="005A2C47">
        <w:trPr>
          <w:jc w:val="center"/>
        </w:trPr>
        <w:tc>
          <w:tcPr>
            <w:tcW w:w="409" w:type="pct"/>
            <w:vAlign w:val="center"/>
          </w:tcPr>
          <w:p w14:paraId="6E45A403" w14:textId="77777777" w:rsidR="00A765D2" w:rsidRPr="00700629" w:rsidRDefault="00A765D2" w:rsidP="00AD30E9">
            <w:pPr>
              <w:spacing w:before="0" w:after="0"/>
              <w:ind w:firstLine="0"/>
              <w:jc w:val="center"/>
              <w:rPr>
                <w:color w:val="auto"/>
                <w:lang w:val="en-US"/>
              </w:rPr>
            </w:pPr>
            <w:r w:rsidRPr="00700629">
              <w:rPr>
                <w:color w:val="auto"/>
                <w:lang w:val="en-US"/>
              </w:rPr>
              <w:t>1</w:t>
            </w:r>
          </w:p>
        </w:tc>
        <w:tc>
          <w:tcPr>
            <w:tcW w:w="1410" w:type="pct"/>
          </w:tcPr>
          <w:p w14:paraId="00B1F53D" w14:textId="23368796" w:rsidR="00A765D2" w:rsidRPr="00700629" w:rsidRDefault="00A765D2" w:rsidP="00AD30E9">
            <w:pPr>
              <w:spacing w:before="0" w:after="0"/>
              <w:ind w:firstLine="0"/>
              <w:rPr>
                <w:color w:val="auto"/>
                <w:lang w:val="en-US"/>
              </w:rPr>
            </w:pPr>
            <w:r w:rsidRPr="00700629">
              <w:rPr>
                <w:color w:val="auto"/>
                <w:lang w:val="en-US"/>
              </w:rPr>
              <w:t>Nhà khám và điều trị</w:t>
            </w:r>
          </w:p>
        </w:tc>
        <w:tc>
          <w:tcPr>
            <w:tcW w:w="594" w:type="pct"/>
            <w:vAlign w:val="center"/>
          </w:tcPr>
          <w:p w14:paraId="4619D93C" w14:textId="77777777" w:rsidR="00A765D2" w:rsidRPr="00700629" w:rsidRDefault="00A765D2" w:rsidP="00AD30E9">
            <w:pPr>
              <w:spacing w:before="0" w:after="0"/>
              <w:ind w:firstLine="0"/>
              <w:jc w:val="center"/>
              <w:rPr>
                <w:color w:val="auto"/>
                <w:lang w:val="en-US"/>
              </w:rPr>
            </w:pPr>
            <w:r w:rsidRPr="00700629">
              <w:rPr>
                <w:color w:val="auto"/>
                <w:lang w:val="en-US"/>
              </w:rPr>
              <w:t>01</w:t>
            </w:r>
          </w:p>
        </w:tc>
        <w:tc>
          <w:tcPr>
            <w:tcW w:w="593" w:type="pct"/>
            <w:vAlign w:val="center"/>
          </w:tcPr>
          <w:p w14:paraId="68AFB5DA" w14:textId="77777777" w:rsidR="00A765D2" w:rsidRPr="00700629" w:rsidRDefault="00A765D2" w:rsidP="00AD30E9">
            <w:pPr>
              <w:spacing w:before="0" w:after="0"/>
              <w:ind w:firstLine="0"/>
              <w:jc w:val="center"/>
              <w:rPr>
                <w:color w:val="auto"/>
                <w:lang w:val="en-US"/>
              </w:rPr>
            </w:pPr>
            <w:r w:rsidRPr="00700629">
              <w:rPr>
                <w:color w:val="auto"/>
                <w:lang w:val="en-US"/>
              </w:rPr>
              <w:t>02</w:t>
            </w:r>
          </w:p>
        </w:tc>
        <w:tc>
          <w:tcPr>
            <w:tcW w:w="669" w:type="pct"/>
            <w:vAlign w:val="center"/>
          </w:tcPr>
          <w:p w14:paraId="37E05672" w14:textId="3457026A" w:rsidR="00A765D2" w:rsidRPr="00700629" w:rsidRDefault="00A765D2" w:rsidP="00AD30E9">
            <w:pPr>
              <w:spacing w:before="0" w:after="0"/>
              <w:ind w:firstLine="0"/>
              <w:jc w:val="center"/>
              <w:rPr>
                <w:color w:val="auto"/>
                <w:lang w:val="en-US"/>
              </w:rPr>
            </w:pPr>
            <w:r w:rsidRPr="00700629">
              <w:rPr>
                <w:color w:val="auto"/>
                <w:lang w:val="en-US"/>
              </w:rPr>
              <w:t>222,0</w:t>
            </w:r>
          </w:p>
        </w:tc>
        <w:tc>
          <w:tcPr>
            <w:tcW w:w="594" w:type="pct"/>
            <w:vAlign w:val="center"/>
          </w:tcPr>
          <w:p w14:paraId="34611C9F" w14:textId="5E4AADEB" w:rsidR="00A765D2" w:rsidRPr="00700629" w:rsidRDefault="00A765D2" w:rsidP="00AD30E9">
            <w:pPr>
              <w:spacing w:before="0" w:after="0"/>
              <w:ind w:firstLine="0"/>
              <w:jc w:val="center"/>
              <w:rPr>
                <w:color w:val="auto"/>
                <w:lang w:val="en-US"/>
              </w:rPr>
            </w:pPr>
            <w:r w:rsidRPr="00700629">
              <w:rPr>
                <w:color w:val="auto"/>
                <w:lang w:val="en-US"/>
              </w:rPr>
              <w:t>444,0</w:t>
            </w:r>
          </w:p>
        </w:tc>
        <w:tc>
          <w:tcPr>
            <w:tcW w:w="732" w:type="pct"/>
            <w:vAlign w:val="center"/>
          </w:tcPr>
          <w:p w14:paraId="0C93C500" w14:textId="773E22FF" w:rsidR="00A765D2" w:rsidRPr="00700629" w:rsidRDefault="00A765D2" w:rsidP="00AD30E9">
            <w:pPr>
              <w:spacing w:before="0" w:after="0"/>
              <w:ind w:firstLine="0"/>
              <w:jc w:val="center"/>
              <w:rPr>
                <w:color w:val="auto"/>
                <w:lang w:val="en-US"/>
              </w:rPr>
            </w:pPr>
            <w:r w:rsidRPr="00700629">
              <w:rPr>
                <w:color w:val="auto"/>
                <w:lang w:val="en-US"/>
              </w:rPr>
              <w:t>Hiện trạng</w:t>
            </w:r>
          </w:p>
        </w:tc>
      </w:tr>
      <w:tr w:rsidR="00700629" w:rsidRPr="00700629" w14:paraId="6D845E21" w14:textId="77777777" w:rsidTr="005A2C47">
        <w:trPr>
          <w:jc w:val="center"/>
        </w:trPr>
        <w:tc>
          <w:tcPr>
            <w:tcW w:w="409" w:type="pct"/>
            <w:vAlign w:val="center"/>
          </w:tcPr>
          <w:p w14:paraId="43D358DB" w14:textId="77777777" w:rsidR="00A765D2" w:rsidRPr="00700629" w:rsidRDefault="00A765D2" w:rsidP="00AD30E9">
            <w:pPr>
              <w:spacing w:before="0" w:after="0"/>
              <w:ind w:firstLine="0"/>
              <w:jc w:val="center"/>
              <w:rPr>
                <w:color w:val="auto"/>
                <w:lang w:val="en-US"/>
              </w:rPr>
            </w:pPr>
            <w:r w:rsidRPr="00700629">
              <w:rPr>
                <w:color w:val="auto"/>
                <w:lang w:val="en-US"/>
              </w:rPr>
              <w:t>2</w:t>
            </w:r>
          </w:p>
        </w:tc>
        <w:tc>
          <w:tcPr>
            <w:tcW w:w="1410" w:type="pct"/>
          </w:tcPr>
          <w:p w14:paraId="1E04A3D9" w14:textId="4284FB65" w:rsidR="00A765D2" w:rsidRPr="00700629" w:rsidRDefault="00A765D2" w:rsidP="00AD30E9">
            <w:pPr>
              <w:spacing w:before="0" w:after="0"/>
              <w:ind w:firstLine="0"/>
              <w:rPr>
                <w:color w:val="auto"/>
                <w:lang w:val="en-US"/>
              </w:rPr>
            </w:pPr>
            <w:r w:rsidRPr="00700629">
              <w:rPr>
                <w:color w:val="auto"/>
                <w:lang w:val="en-US"/>
              </w:rPr>
              <w:t>Nhà sản</w:t>
            </w:r>
          </w:p>
        </w:tc>
        <w:tc>
          <w:tcPr>
            <w:tcW w:w="594" w:type="pct"/>
            <w:vAlign w:val="center"/>
          </w:tcPr>
          <w:p w14:paraId="330E90F4" w14:textId="77777777" w:rsidR="00A765D2" w:rsidRPr="00700629" w:rsidRDefault="00A765D2" w:rsidP="00AD30E9">
            <w:pPr>
              <w:spacing w:before="0" w:after="0"/>
              <w:ind w:firstLine="0"/>
              <w:jc w:val="center"/>
              <w:rPr>
                <w:color w:val="auto"/>
                <w:lang w:val="en-US"/>
              </w:rPr>
            </w:pPr>
            <w:r w:rsidRPr="00700629">
              <w:rPr>
                <w:color w:val="auto"/>
                <w:lang w:val="en-US"/>
              </w:rPr>
              <w:t>01</w:t>
            </w:r>
          </w:p>
        </w:tc>
        <w:tc>
          <w:tcPr>
            <w:tcW w:w="593" w:type="pct"/>
            <w:vAlign w:val="center"/>
          </w:tcPr>
          <w:p w14:paraId="50DBA14E" w14:textId="77777777" w:rsidR="00A765D2" w:rsidRPr="00700629" w:rsidRDefault="00A765D2" w:rsidP="00AD30E9">
            <w:pPr>
              <w:spacing w:before="0" w:after="0"/>
              <w:ind w:firstLine="0"/>
              <w:jc w:val="center"/>
              <w:rPr>
                <w:color w:val="auto"/>
                <w:lang w:val="en-US"/>
              </w:rPr>
            </w:pPr>
            <w:r w:rsidRPr="00700629">
              <w:rPr>
                <w:color w:val="auto"/>
                <w:lang w:val="en-US"/>
              </w:rPr>
              <w:t>01</w:t>
            </w:r>
          </w:p>
        </w:tc>
        <w:tc>
          <w:tcPr>
            <w:tcW w:w="669" w:type="pct"/>
            <w:vAlign w:val="center"/>
          </w:tcPr>
          <w:p w14:paraId="14C7FDD0" w14:textId="1F61B009" w:rsidR="00A765D2" w:rsidRPr="00700629" w:rsidRDefault="00A765D2" w:rsidP="00AD30E9">
            <w:pPr>
              <w:spacing w:before="0" w:after="0"/>
              <w:ind w:firstLine="0"/>
              <w:jc w:val="center"/>
              <w:rPr>
                <w:color w:val="auto"/>
                <w:lang w:val="en-US"/>
              </w:rPr>
            </w:pPr>
            <w:r w:rsidRPr="00700629">
              <w:rPr>
                <w:color w:val="auto"/>
                <w:lang w:val="en-US"/>
              </w:rPr>
              <w:t>88,0</w:t>
            </w:r>
          </w:p>
        </w:tc>
        <w:tc>
          <w:tcPr>
            <w:tcW w:w="594" w:type="pct"/>
            <w:vAlign w:val="center"/>
          </w:tcPr>
          <w:p w14:paraId="5760CB2F" w14:textId="262182C4" w:rsidR="00A765D2" w:rsidRPr="00700629" w:rsidRDefault="00A765D2" w:rsidP="00AD30E9">
            <w:pPr>
              <w:spacing w:before="0" w:after="0"/>
              <w:ind w:firstLine="0"/>
              <w:jc w:val="center"/>
              <w:rPr>
                <w:color w:val="auto"/>
                <w:lang w:val="en-US"/>
              </w:rPr>
            </w:pPr>
            <w:r w:rsidRPr="00700629">
              <w:rPr>
                <w:color w:val="auto"/>
                <w:lang w:val="en-US"/>
              </w:rPr>
              <w:t>88,0</w:t>
            </w:r>
          </w:p>
        </w:tc>
        <w:tc>
          <w:tcPr>
            <w:tcW w:w="732" w:type="pct"/>
            <w:vAlign w:val="center"/>
          </w:tcPr>
          <w:p w14:paraId="375FB3E0" w14:textId="7505E8E3" w:rsidR="00A765D2" w:rsidRPr="00700629" w:rsidRDefault="00A765D2" w:rsidP="00AD30E9">
            <w:pPr>
              <w:spacing w:before="0" w:after="0"/>
              <w:ind w:firstLine="0"/>
              <w:jc w:val="center"/>
              <w:rPr>
                <w:color w:val="auto"/>
                <w:lang w:val="en-US"/>
              </w:rPr>
            </w:pPr>
            <w:r w:rsidRPr="00700629">
              <w:rPr>
                <w:color w:val="auto"/>
                <w:lang w:val="en-US"/>
              </w:rPr>
              <w:t>Cải tạo</w:t>
            </w:r>
          </w:p>
        </w:tc>
      </w:tr>
      <w:tr w:rsidR="00700629" w:rsidRPr="00700629" w14:paraId="2288A3BF" w14:textId="77777777" w:rsidTr="005A2C47">
        <w:trPr>
          <w:jc w:val="center"/>
        </w:trPr>
        <w:tc>
          <w:tcPr>
            <w:tcW w:w="409" w:type="pct"/>
            <w:vAlign w:val="center"/>
          </w:tcPr>
          <w:p w14:paraId="0A1C1C51" w14:textId="77777777" w:rsidR="00A765D2" w:rsidRPr="00700629" w:rsidRDefault="00A765D2" w:rsidP="00AD30E9">
            <w:pPr>
              <w:spacing w:before="0" w:after="0"/>
              <w:ind w:firstLine="0"/>
              <w:jc w:val="center"/>
              <w:rPr>
                <w:b/>
                <w:bCs/>
                <w:color w:val="auto"/>
                <w:lang w:val="en-US"/>
              </w:rPr>
            </w:pPr>
            <w:r w:rsidRPr="00700629">
              <w:rPr>
                <w:b/>
                <w:bCs/>
                <w:color w:val="auto"/>
                <w:lang w:val="en-US"/>
              </w:rPr>
              <w:t>B</w:t>
            </w:r>
          </w:p>
        </w:tc>
        <w:tc>
          <w:tcPr>
            <w:tcW w:w="2004" w:type="pct"/>
            <w:gridSpan w:val="2"/>
          </w:tcPr>
          <w:p w14:paraId="7376FA82" w14:textId="77777777" w:rsidR="00A765D2" w:rsidRPr="00700629" w:rsidRDefault="00A765D2" w:rsidP="00AD30E9">
            <w:pPr>
              <w:spacing w:before="0" w:after="0"/>
              <w:ind w:firstLine="0"/>
              <w:jc w:val="left"/>
              <w:rPr>
                <w:color w:val="auto"/>
                <w:lang w:val="en-US"/>
              </w:rPr>
            </w:pPr>
            <w:r w:rsidRPr="00700629">
              <w:rPr>
                <w:b/>
                <w:bCs/>
                <w:color w:val="auto"/>
                <w:lang w:val="en-US"/>
              </w:rPr>
              <w:t>Các hạng mục phụ trợ</w:t>
            </w:r>
          </w:p>
        </w:tc>
        <w:tc>
          <w:tcPr>
            <w:tcW w:w="593" w:type="pct"/>
            <w:vAlign w:val="center"/>
          </w:tcPr>
          <w:p w14:paraId="36753813" w14:textId="77777777" w:rsidR="00A765D2" w:rsidRPr="00700629" w:rsidRDefault="00A765D2" w:rsidP="00AD30E9">
            <w:pPr>
              <w:spacing w:before="0" w:after="0"/>
              <w:ind w:firstLine="0"/>
              <w:jc w:val="center"/>
              <w:rPr>
                <w:color w:val="auto"/>
                <w:lang w:val="en-US"/>
              </w:rPr>
            </w:pPr>
          </w:p>
        </w:tc>
        <w:tc>
          <w:tcPr>
            <w:tcW w:w="669" w:type="pct"/>
            <w:vAlign w:val="center"/>
          </w:tcPr>
          <w:p w14:paraId="49F50BA4" w14:textId="77777777" w:rsidR="00A765D2" w:rsidRPr="00700629" w:rsidRDefault="00A765D2" w:rsidP="00AD30E9">
            <w:pPr>
              <w:spacing w:before="0" w:after="0"/>
              <w:ind w:firstLine="0"/>
              <w:jc w:val="center"/>
              <w:rPr>
                <w:color w:val="auto"/>
                <w:lang w:val="en-US"/>
              </w:rPr>
            </w:pPr>
          </w:p>
        </w:tc>
        <w:tc>
          <w:tcPr>
            <w:tcW w:w="594" w:type="pct"/>
            <w:vAlign w:val="center"/>
          </w:tcPr>
          <w:p w14:paraId="58CC6B24" w14:textId="77777777" w:rsidR="00A765D2" w:rsidRPr="00700629" w:rsidRDefault="00A765D2" w:rsidP="00AD30E9">
            <w:pPr>
              <w:spacing w:before="0" w:after="0"/>
              <w:ind w:firstLine="0"/>
              <w:jc w:val="center"/>
              <w:rPr>
                <w:color w:val="auto"/>
                <w:lang w:val="en-US"/>
              </w:rPr>
            </w:pPr>
          </w:p>
        </w:tc>
        <w:tc>
          <w:tcPr>
            <w:tcW w:w="732" w:type="pct"/>
            <w:vAlign w:val="center"/>
          </w:tcPr>
          <w:p w14:paraId="353738BE" w14:textId="77777777" w:rsidR="00A765D2" w:rsidRPr="00700629" w:rsidRDefault="00A765D2" w:rsidP="00AD30E9">
            <w:pPr>
              <w:spacing w:before="0" w:after="0"/>
              <w:ind w:firstLine="0"/>
              <w:jc w:val="center"/>
              <w:rPr>
                <w:color w:val="auto"/>
                <w:lang w:val="en-US"/>
              </w:rPr>
            </w:pPr>
          </w:p>
        </w:tc>
      </w:tr>
      <w:tr w:rsidR="00700629" w:rsidRPr="00700629" w14:paraId="2650F06F" w14:textId="77777777" w:rsidTr="005A2C47">
        <w:trPr>
          <w:jc w:val="center"/>
        </w:trPr>
        <w:tc>
          <w:tcPr>
            <w:tcW w:w="409" w:type="pct"/>
            <w:vAlign w:val="center"/>
          </w:tcPr>
          <w:p w14:paraId="6EFE9E3E" w14:textId="77777777" w:rsidR="00A765D2" w:rsidRPr="00700629" w:rsidRDefault="00A765D2" w:rsidP="00AD30E9">
            <w:pPr>
              <w:spacing w:before="0" w:after="0"/>
              <w:ind w:firstLine="0"/>
              <w:jc w:val="center"/>
              <w:rPr>
                <w:color w:val="auto"/>
                <w:lang w:val="en-US"/>
              </w:rPr>
            </w:pPr>
            <w:r w:rsidRPr="00700629">
              <w:rPr>
                <w:color w:val="auto"/>
                <w:lang w:val="en-US"/>
              </w:rPr>
              <w:t>1</w:t>
            </w:r>
          </w:p>
        </w:tc>
        <w:tc>
          <w:tcPr>
            <w:tcW w:w="1410" w:type="pct"/>
          </w:tcPr>
          <w:p w14:paraId="390991C8" w14:textId="77777777" w:rsidR="00A765D2" w:rsidRPr="00700629" w:rsidRDefault="00A765D2" w:rsidP="00AD30E9">
            <w:pPr>
              <w:spacing w:before="0" w:after="0"/>
              <w:ind w:firstLine="0"/>
              <w:rPr>
                <w:color w:val="auto"/>
                <w:lang w:val="en-US"/>
              </w:rPr>
            </w:pPr>
            <w:r w:rsidRPr="00700629">
              <w:rPr>
                <w:color w:val="auto"/>
                <w:lang w:val="en-US"/>
              </w:rPr>
              <w:t>Nhà vệ sinh chung ngoài trời</w:t>
            </w:r>
          </w:p>
        </w:tc>
        <w:tc>
          <w:tcPr>
            <w:tcW w:w="594" w:type="pct"/>
            <w:vAlign w:val="center"/>
          </w:tcPr>
          <w:p w14:paraId="3F2A76CE" w14:textId="77777777" w:rsidR="00A765D2" w:rsidRPr="00700629" w:rsidRDefault="00A765D2" w:rsidP="00AD30E9">
            <w:pPr>
              <w:spacing w:before="0" w:after="0"/>
              <w:ind w:firstLine="0"/>
              <w:jc w:val="center"/>
              <w:rPr>
                <w:color w:val="auto"/>
                <w:lang w:val="en-US"/>
              </w:rPr>
            </w:pPr>
            <w:r w:rsidRPr="00700629">
              <w:rPr>
                <w:color w:val="auto"/>
                <w:lang w:val="en-US"/>
              </w:rPr>
              <w:t>01</w:t>
            </w:r>
          </w:p>
        </w:tc>
        <w:tc>
          <w:tcPr>
            <w:tcW w:w="593" w:type="pct"/>
            <w:vAlign w:val="center"/>
          </w:tcPr>
          <w:p w14:paraId="5B1C8BCF" w14:textId="77777777" w:rsidR="00A765D2" w:rsidRPr="00700629" w:rsidRDefault="00A765D2" w:rsidP="00AD30E9">
            <w:pPr>
              <w:spacing w:before="0" w:after="0"/>
              <w:ind w:firstLine="0"/>
              <w:jc w:val="center"/>
              <w:rPr>
                <w:color w:val="auto"/>
                <w:lang w:val="en-US"/>
              </w:rPr>
            </w:pPr>
            <w:r w:rsidRPr="00700629">
              <w:rPr>
                <w:color w:val="auto"/>
                <w:lang w:val="en-US"/>
              </w:rPr>
              <w:t>01</w:t>
            </w:r>
          </w:p>
        </w:tc>
        <w:tc>
          <w:tcPr>
            <w:tcW w:w="669" w:type="pct"/>
            <w:vAlign w:val="center"/>
          </w:tcPr>
          <w:p w14:paraId="712C6F45" w14:textId="2591639F" w:rsidR="00A765D2" w:rsidRPr="00700629" w:rsidRDefault="00A765D2" w:rsidP="00AD30E9">
            <w:pPr>
              <w:spacing w:before="0" w:after="0"/>
              <w:ind w:firstLine="0"/>
              <w:jc w:val="center"/>
              <w:rPr>
                <w:color w:val="auto"/>
                <w:lang w:val="en-US"/>
              </w:rPr>
            </w:pPr>
            <w:r w:rsidRPr="00700629">
              <w:rPr>
                <w:color w:val="auto"/>
                <w:lang w:val="en-US"/>
              </w:rPr>
              <w:t>20,0</w:t>
            </w:r>
          </w:p>
        </w:tc>
        <w:tc>
          <w:tcPr>
            <w:tcW w:w="594" w:type="pct"/>
            <w:vAlign w:val="center"/>
          </w:tcPr>
          <w:p w14:paraId="50B5998F" w14:textId="1CF1C1DB" w:rsidR="00A765D2" w:rsidRPr="00700629" w:rsidRDefault="00A765D2" w:rsidP="00AD30E9">
            <w:pPr>
              <w:spacing w:before="0" w:after="0"/>
              <w:ind w:firstLine="0"/>
              <w:jc w:val="center"/>
              <w:rPr>
                <w:color w:val="auto"/>
                <w:lang w:val="en-US"/>
              </w:rPr>
            </w:pPr>
            <w:r w:rsidRPr="00700629">
              <w:rPr>
                <w:color w:val="auto"/>
                <w:lang w:val="en-US"/>
              </w:rPr>
              <w:t>20,0</w:t>
            </w:r>
          </w:p>
        </w:tc>
        <w:tc>
          <w:tcPr>
            <w:tcW w:w="732" w:type="pct"/>
          </w:tcPr>
          <w:p w14:paraId="61D0E794" w14:textId="77777777" w:rsidR="00A765D2" w:rsidRPr="00700629" w:rsidRDefault="00A765D2" w:rsidP="00AD30E9">
            <w:pPr>
              <w:spacing w:before="0" w:after="0"/>
              <w:ind w:firstLine="0"/>
              <w:jc w:val="center"/>
              <w:rPr>
                <w:color w:val="auto"/>
                <w:lang w:val="en-US"/>
              </w:rPr>
            </w:pPr>
            <w:r w:rsidRPr="00700629">
              <w:rPr>
                <w:color w:val="auto"/>
                <w:lang w:val="en-US"/>
              </w:rPr>
              <w:t>Hiện trạng</w:t>
            </w:r>
          </w:p>
        </w:tc>
      </w:tr>
      <w:tr w:rsidR="00700629" w:rsidRPr="00700629" w14:paraId="2E0317C5" w14:textId="77777777" w:rsidTr="005A2C47">
        <w:trPr>
          <w:jc w:val="center"/>
        </w:trPr>
        <w:tc>
          <w:tcPr>
            <w:tcW w:w="409" w:type="pct"/>
            <w:vAlign w:val="center"/>
          </w:tcPr>
          <w:p w14:paraId="0A2499BC" w14:textId="77777777" w:rsidR="00A765D2" w:rsidRPr="00700629" w:rsidRDefault="00A765D2" w:rsidP="00AD30E9">
            <w:pPr>
              <w:spacing w:before="0" w:after="0"/>
              <w:ind w:firstLine="0"/>
              <w:jc w:val="center"/>
              <w:rPr>
                <w:color w:val="auto"/>
                <w:lang w:val="en-US"/>
              </w:rPr>
            </w:pPr>
            <w:r w:rsidRPr="00700629">
              <w:rPr>
                <w:color w:val="auto"/>
                <w:lang w:val="en-US"/>
              </w:rPr>
              <w:t>2</w:t>
            </w:r>
          </w:p>
        </w:tc>
        <w:tc>
          <w:tcPr>
            <w:tcW w:w="1410" w:type="pct"/>
          </w:tcPr>
          <w:p w14:paraId="392A78BF" w14:textId="77777777" w:rsidR="00A765D2" w:rsidRPr="00700629" w:rsidRDefault="00A765D2" w:rsidP="00AD30E9">
            <w:pPr>
              <w:spacing w:before="0" w:after="0"/>
              <w:ind w:firstLine="0"/>
              <w:rPr>
                <w:color w:val="auto"/>
                <w:lang w:val="en-US"/>
              </w:rPr>
            </w:pPr>
            <w:r w:rsidRPr="00700629">
              <w:rPr>
                <w:color w:val="auto"/>
                <w:lang w:val="en-US"/>
              </w:rPr>
              <w:t>Nhà để xe</w:t>
            </w:r>
          </w:p>
        </w:tc>
        <w:tc>
          <w:tcPr>
            <w:tcW w:w="594" w:type="pct"/>
            <w:vAlign w:val="center"/>
          </w:tcPr>
          <w:p w14:paraId="2D66FAC0" w14:textId="77777777" w:rsidR="00A765D2" w:rsidRPr="00700629" w:rsidRDefault="00A765D2" w:rsidP="00AD30E9">
            <w:pPr>
              <w:spacing w:before="0" w:after="0"/>
              <w:ind w:firstLine="0"/>
              <w:jc w:val="center"/>
              <w:rPr>
                <w:color w:val="auto"/>
                <w:lang w:val="en-US"/>
              </w:rPr>
            </w:pPr>
            <w:r w:rsidRPr="00700629">
              <w:rPr>
                <w:color w:val="auto"/>
                <w:lang w:val="en-US"/>
              </w:rPr>
              <w:t>01</w:t>
            </w:r>
          </w:p>
        </w:tc>
        <w:tc>
          <w:tcPr>
            <w:tcW w:w="593" w:type="pct"/>
            <w:vAlign w:val="center"/>
          </w:tcPr>
          <w:p w14:paraId="62AE568A" w14:textId="77777777" w:rsidR="00A765D2" w:rsidRPr="00700629" w:rsidRDefault="00A765D2" w:rsidP="00AD30E9">
            <w:pPr>
              <w:spacing w:before="0" w:after="0"/>
              <w:ind w:firstLine="0"/>
              <w:jc w:val="center"/>
              <w:rPr>
                <w:color w:val="auto"/>
                <w:lang w:val="en-US"/>
              </w:rPr>
            </w:pPr>
            <w:r w:rsidRPr="00700629">
              <w:rPr>
                <w:color w:val="auto"/>
                <w:lang w:val="en-US"/>
              </w:rPr>
              <w:t>01</w:t>
            </w:r>
          </w:p>
        </w:tc>
        <w:tc>
          <w:tcPr>
            <w:tcW w:w="669" w:type="pct"/>
            <w:vAlign w:val="center"/>
          </w:tcPr>
          <w:p w14:paraId="553ACE37" w14:textId="1530D0B2" w:rsidR="00A765D2" w:rsidRPr="00700629" w:rsidRDefault="00A765D2" w:rsidP="00AD30E9">
            <w:pPr>
              <w:spacing w:before="0" w:after="0"/>
              <w:ind w:firstLine="0"/>
              <w:jc w:val="center"/>
              <w:rPr>
                <w:color w:val="auto"/>
                <w:lang w:val="en-US"/>
              </w:rPr>
            </w:pPr>
            <w:r w:rsidRPr="00700629">
              <w:rPr>
                <w:color w:val="auto"/>
                <w:lang w:val="en-US"/>
              </w:rPr>
              <w:t>13,0</w:t>
            </w:r>
          </w:p>
        </w:tc>
        <w:tc>
          <w:tcPr>
            <w:tcW w:w="594" w:type="pct"/>
            <w:vAlign w:val="center"/>
          </w:tcPr>
          <w:p w14:paraId="4C05E4E7" w14:textId="4758884F" w:rsidR="00A765D2" w:rsidRPr="00700629" w:rsidRDefault="00A765D2" w:rsidP="00AD30E9">
            <w:pPr>
              <w:spacing w:before="0" w:after="0"/>
              <w:ind w:firstLine="0"/>
              <w:jc w:val="center"/>
              <w:rPr>
                <w:color w:val="auto"/>
                <w:lang w:val="en-US"/>
              </w:rPr>
            </w:pPr>
            <w:r w:rsidRPr="00700629">
              <w:rPr>
                <w:color w:val="auto"/>
                <w:lang w:val="en-US"/>
              </w:rPr>
              <w:t>13,0</w:t>
            </w:r>
          </w:p>
        </w:tc>
        <w:tc>
          <w:tcPr>
            <w:tcW w:w="732" w:type="pct"/>
          </w:tcPr>
          <w:p w14:paraId="192B525A" w14:textId="77777777" w:rsidR="00A765D2" w:rsidRPr="00700629" w:rsidRDefault="00A765D2" w:rsidP="00AD30E9">
            <w:pPr>
              <w:spacing w:before="0" w:after="0"/>
              <w:ind w:firstLine="0"/>
              <w:jc w:val="center"/>
              <w:rPr>
                <w:color w:val="auto"/>
                <w:lang w:val="en-US"/>
              </w:rPr>
            </w:pPr>
            <w:r w:rsidRPr="00700629">
              <w:rPr>
                <w:color w:val="auto"/>
                <w:lang w:val="en-US"/>
              </w:rPr>
              <w:t>Hiện trạng</w:t>
            </w:r>
          </w:p>
        </w:tc>
      </w:tr>
      <w:tr w:rsidR="00700629" w:rsidRPr="00700629" w14:paraId="45A1CC3D" w14:textId="77777777" w:rsidTr="005A2C47">
        <w:trPr>
          <w:jc w:val="center"/>
        </w:trPr>
        <w:tc>
          <w:tcPr>
            <w:tcW w:w="409" w:type="pct"/>
            <w:vAlign w:val="center"/>
          </w:tcPr>
          <w:p w14:paraId="47B3A893" w14:textId="77777777" w:rsidR="00A765D2" w:rsidRPr="00700629" w:rsidRDefault="00A765D2" w:rsidP="00AD30E9">
            <w:pPr>
              <w:spacing w:before="0" w:after="0"/>
              <w:ind w:firstLine="0"/>
              <w:jc w:val="center"/>
              <w:rPr>
                <w:color w:val="auto"/>
                <w:lang w:val="en-US"/>
              </w:rPr>
            </w:pPr>
            <w:r w:rsidRPr="00700629">
              <w:rPr>
                <w:color w:val="auto"/>
                <w:lang w:val="en-US"/>
              </w:rPr>
              <w:t>3</w:t>
            </w:r>
          </w:p>
        </w:tc>
        <w:tc>
          <w:tcPr>
            <w:tcW w:w="1410" w:type="pct"/>
          </w:tcPr>
          <w:p w14:paraId="5256D83B" w14:textId="77777777" w:rsidR="00A765D2" w:rsidRPr="00700629" w:rsidRDefault="00A765D2" w:rsidP="00AD30E9">
            <w:pPr>
              <w:spacing w:before="0" w:after="0"/>
              <w:ind w:firstLine="0"/>
              <w:rPr>
                <w:color w:val="auto"/>
                <w:lang w:val="en-US"/>
              </w:rPr>
            </w:pPr>
            <w:r w:rsidRPr="00700629">
              <w:rPr>
                <w:color w:val="auto"/>
                <w:lang w:val="en-US"/>
              </w:rPr>
              <w:t>Sân đường</w:t>
            </w:r>
          </w:p>
        </w:tc>
        <w:tc>
          <w:tcPr>
            <w:tcW w:w="594" w:type="pct"/>
            <w:vAlign w:val="center"/>
          </w:tcPr>
          <w:p w14:paraId="68B23E8D" w14:textId="77777777" w:rsidR="00A765D2" w:rsidRPr="00700629" w:rsidRDefault="00A765D2" w:rsidP="00AD30E9">
            <w:pPr>
              <w:spacing w:before="0" w:after="0"/>
              <w:ind w:firstLine="0"/>
              <w:jc w:val="center"/>
              <w:rPr>
                <w:color w:val="auto"/>
                <w:lang w:val="en-US"/>
              </w:rPr>
            </w:pPr>
          </w:p>
        </w:tc>
        <w:tc>
          <w:tcPr>
            <w:tcW w:w="593" w:type="pct"/>
            <w:vAlign w:val="center"/>
          </w:tcPr>
          <w:p w14:paraId="19168F60" w14:textId="77777777" w:rsidR="00A765D2" w:rsidRPr="00700629" w:rsidRDefault="00A765D2" w:rsidP="00AD30E9">
            <w:pPr>
              <w:spacing w:before="0" w:after="0"/>
              <w:ind w:firstLine="0"/>
              <w:jc w:val="center"/>
              <w:rPr>
                <w:color w:val="auto"/>
                <w:lang w:val="en-US"/>
              </w:rPr>
            </w:pPr>
          </w:p>
        </w:tc>
        <w:tc>
          <w:tcPr>
            <w:tcW w:w="669" w:type="pct"/>
            <w:vAlign w:val="center"/>
          </w:tcPr>
          <w:p w14:paraId="11871BC9" w14:textId="7BF21B27" w:rsidR="00A765D2" w:rsidRPr="00700629" w:rsidRDefault="0045595B" w:rsidP="00AD30E9">
            <w:pPr>
              <w:spacing w:before="0" w:after="0"/>
              <w:ind w:firstLine="0"/>
              <w:jc w:val="center"/>
              <w:rPr>
                <w:color w:val="auto"/>
                <w:lang w:val="en-US"/>
              </w:rPr>
            </w:pPr>
            <w:r w:rsidRPr="00700629">
              <w:rPr>
                <w:color w:val="auto"/>
                <w:lang w:val="en-US"/>
              </w:rPr>
              <w:t>756,0</w:t>
            </w:r>
          </w:p>
        </w:tc>
        <w:tc>
          <w:tcPr>
            <w:tcW w:w="594" w:type="pct"/>
            <w:vAlign w:val="center"/>
          </w:tcPr>
          <w:p w14:paraId="0741B38F" w14:textId="77777777" w:rsidR="00A765D2" w:rsidRPr="00700629" w:rsidRDefault="00A765D2" w:rsidP="00AD30E9">
            <w:pPr>
              <w:spacing w:before="0" w:after="0"/>
              <w:ind w:firstLine="0"/>
              <w:jc w:val="center"/>
              <w:rPr>
                <w:color w:val="auto"/>
                <w:lang w:val="en-US"/>
              </w:rPr>
            </w:pPr>
          </w:p>
        </w:tc>
        <w:tc>
          <w:tcPr>
            <w:tcW w:w="732" w:type="pct"/>
            <w:vAlign w:val="center"/>
          </w:tcPr>
          <w:p w14:paraId="7E9217A3" w14:textId="77777777" w:rsidR="00A765D2" w:rsidRPr="00700629" w:rsidRDefault="00A765D2" w:rsidP="00AD30E9">
            <w:pPr>
              <w:spacing w:before="0" w:after="0"/>
              <w:ind w:firstLine="0"/>
              <w:jc w:val="center"/>
              <w:rPr>
                <w:color w:val="auto"/>
                <w:lang w:val="en-US"/>
              </w:rPr>
            </w:pPr>
            <w:r w:rsidRPr="00700629">
              <w:rPr>
                <w:color w:val="auto"/>
                <w:lang w:val="en-US"/>
              </w:rPr>
              <w:t>Hiện trạng</w:t>
            </w:r>
          </w:p>
        </w:tc>
      </w:tr>
      <w:tr w:rsidR="00700629" w:rsidRPr="00700629" w14:paraId="5D84BF24" w14:textId="77777777" w:rsidTr="005A2C47">
        <w:trPr>
          <w:jc w:val="center"/>
        </w:trPr>
        <w:tc>
          <w:tcPr>
            <w:tcW w:w="409" w:type="pct"/>
            <w:vAlign w:val="center"/>
          </w:tcPr>
          <w:p w14:paraId="6B251C18" w14:textId="77777777" w:rsidR="00A765D2" w:rsidRPr="00700629" w:rsidRDefault="00A765D2" w:rsidP="00AD30E9">
            <w:pPr>
              <w:spacing w:before="0" w:after="0"/>
              <w:ind w:firstLine="0"/>
              <w:jc w:val="center"/>
              <w:rPr>
                <w:color w:val="auto"/>
                <w:lang w:val="en-US"/>
              </w:rPr>
            </w:pPr>
            <w:r w:rsidRPr="00700629">
              <w:rPr>
                <w:color w:val="auto"/>
                <w:lang w:val="en-US"/>
              </w:rPr>
              <w:t>4</w:t>
            </w:r>
          </w:p>
        </w:tc>
        <w:tc>
          <w:tcPr>
            <w:tcW w:w="1410" w:type="pct"/>
          </w:tcPr>
          <w:p w14:paraId="09B3C00E" w14:textId="77777777" w:rsidR="00A765D2" w:rsidRPr="00700629" w:rsidRDefault="00A765D2" w:rsidP="00AD30E9">
            <w:pPr>
              <w:spacing w:before="0" w:after="0"/>
              <w:ind w:firstLine="0"/>
              <w:rPr>
                <w:color w:val="auto"/>
                <w:lang w:val="en-US"/>
              </w:rPr>
            </w:pPr>
            <w:r w:rsidRPr="00700629">
              <w:rPr>
                <w:color w:val="auto"/>
                <w:lang w:val="en-US"/>
              </w:rPr>
              <w:t>Bồn hoa, cây xanh</w:t>
            </w:r>
          </w:p>
        </w:tc>
        <w:tc>
          <w:tcPr>
            <w:tcW w:w="594" w:type="pct"/>
            <w:vAlign w:val="center"/>
          </w:tcPr>
          <w:p w14:paraId="4FDB8BF6" w14:textId="77777777" w:rsidR="00A765D2" w:rsidRPr="00700629" w:rsidRDefault="00A765D2" w:rsidP="00AD30E9">
            <w:pPr>
              <w:spacing w:before="0" w:after="0"/>
              <w:ind w:firstLine="0"/>
              <w:jc w:val="center"/>
              <w:rPr>
                <w:color w:val="auto"/>
                <w:lang w:val="en-US"/>
              </w:rPr>
            </w:pPr>
          </w:p>
        </w:tc>
        <w:tc>
          <w:tcPr>
            <w:tcW w:w="593" w:type="pct"/>
            <w:vAlign w:val="center"/>
          </w:tcPr>
          <w:p w14:paraId="34954305" w14:textId="77777777" w:rsidR="00A765D2" w:rsidRPr="00700629" w:rsidRDefault="00A765D2" w:rsidP="00AD30E9">
            <w:pPr>
              <w:spacing w:before="0" w:after="0"/>
              <w:ind w:firstLine="0"/>
              <w:jc w:val="center"/>
              <w:rPr>
                <w:color w:val="auto"/>
                <w:lang w:val="en-US"/>
              </w:rPr>
            </w:pPr>
          </w:p>
        </w:tc>
        <w:tc>
          <w:tcPr>
            <w:tcW w:w="669" w:type="pct"/>
            <w:vAlign w:val="center"/>
          </w:tcPr>
          <w:p w14:paraId="5D38EACF" w14:textId="33F2CEE1" w:rsidR="00A765D2" w:rsidRPr="00700629" w:rsidRDefault="00A765D2" w:rsidP="00AD30E9">
            <w:pPr>
              <w:spacing w:before="0" w:after="0"/>
              <w:ind w:firstLine="0"/>
              <w:jc w:val="center"/>
              <w:rPr>
                <w:color w:val="auto"/>
                <w:lang w:val="en-US"/>
              </w:rPr>
            </w:pPr>
            <w:r w:rsidRPr="00700629">
              <w:rPr>
                <w:color w:val="auto"/>
                <w:lang w:val="en-US"/>
              </w:rPr>
              <w:t>890,0</w:t>
            </w:r>
          </w:p>
        </w:tc>
        <w:tc>
          <w:tcPr>
            <w:tcW w:w="594" w:type="pct"/>
            <w:vAlign w:val="center"/>
          </w:tcPr>
          <w:p w14:paraId="6B94F8CA" w14:textId="77777777" w:rsidR="00A765D2" w:rsidRPr="00700629" w:rsidRDefault="00A765D2" w:rsidP="00AD30E9">
            <w:pPr>
              <w:spacing w:before="0" w:after="0"/>
              <w:ind w:firstLine="0"/>
              <w:jc w:val="center"/>
              <w:rPr>
                <w:color w:val="auto"/>
                <w:lang w:val="en-US"/>
              </w:rPr>
            </w:pPr>
          </w:p>
        </w:tc>
        <w:tc>
          <w:tcPr>
            <w:tcW w:w="732" w:type="pct"/>
            <w:vAlign w:val="center"/>
          </w:tcPr>
          <w:p w14:paraId="4D19454F" w14:textId="77777777" w:rsidR="00A765D2" w:rsidRPr="00700629" w:rsidRDefault="00A765D2" w:rsidP="00AD30E9">
            <w:pPr>
              <w:spacing w:before="0" w:after="0"/>
              <w:ind w:firstLine="0"/>
              <w:jc w:val="center"/>
              <w:rPr>
                <w:color w:val="auto"/>
                <w:lang w:val="en-US"/>
              </w:rPr>
            </w:pPr>
          </w:p>
        </w:tc>
      </w:tr>
      <w:tr w:rsidR="00700629" w:rsidRPr="00700629" w14:paraId="4D26E9BA" w14:textId="77777777" w:rsidTr="005A2C47">
        <w:trPr>
          <w:jc w:val="center"/>
        </w:trPr>
        <w:tc>
          <w:tcPr>
            <w:tcW w:w="409" w:type="pct"/>
            <w:vAlign w:val="center"/>
          </w:tcPr>
          <w:p w14:paraId="48A5A0F1" w14:textId="77777777" w:rsidR="00A765D2" w:rsidRPr="00700629" w:rsidRDefault="00A765D2" w:rsidP="00AD30E9">
            <w:pPr>
              <w:spacing w:before="0" w:after="0"/>
              <w:ind w:firstLine="0"/>
              <w:jc w:val="center"/>
              <w:rPr>
                <w:b/>
                <w:bCs/>
                <w:color w:val="auto"/>
                <w:lang w:val="en-US"/>
              </w:rPr>
            </w:pPr>
            <w:r w:rsidRPr="00700629">
              <w:rPr>
                <w:b/>
                <w:bCs/>
                <w:color w:val="auto"/>
                <w:lang w:val="en-US"/>
              </w:rPr>
              <w:t>C</w:t>
            </w:r>
          </w:p>
        </w:tc>
        <w:tc>
          <w:tcPr>
            <w:tcW w:w="2597" w:type="pct"/>
            <w:gridSpan w:val="3"/>
          </w:tcPr>
          <w:p w14:paraId="151C27BA" w14:textId="77777777" w:rsidR="00A765D2" w:rsidRPr="00700629" w:rsidRDefault="00A765D2" w:rsidP="00AD30E9">
            <w:pPr>
              <w:spacing w:before="0" w:after="0"/>
              <w:ind w:firstLine="0"/>
              <w:jc w:val="left"/>
              <w:rPr>
                <w:color w:val="auto"/>
                <w:lang w:val="en-US"/>
              </w:rPr>
            </w:pPr>
            <w:r w:rsidRPr="00700629">
              <w:rPr>
                <w:b/>
                <w:bCs/>
                <w:color w:val="auto"/>
                <w:lang w:val="en-US"/>
              </w:rPr>
              <w:t>Các hạng mục công trình BVMT</w:t>
            </w:r>
          </w:p>
        </w:tc>
        <w:tc>
          <w:tcPr>
            <w:tcW w:w="669" w:type="pct"/>
            <w:vAlign w:val="center"/>
          </w:tcPr>
          <w:p w14:paraId="742CCCCE" w14:textId="77777777" w:rsidR="00A765D2" w:rsidRPr="00700629" w:rsidRDefault="00A765D2" w:rsidP="00AD30E9">
            <w:pPr>
              <w:spacing w:before="0" w:after="0"/>
              <w:ind w:firstLine="0"/>
              <w:jc w:val="center"/>
              <w:rPr>
                <w:color w:val="auto"/>
                <w:lang w:val="en-US"/>
              </w:rPr>
            </w:pPr>
          </w:p>
        </w:tc>
        <w:tc>
          <w:tcPr>
            <w:tcW w:w="594" w:type="pct"/>
            <w:vAlign w:val="center"/>
          </w:tcPr>
          <w:p w14:paraId="75B9EA8D" w14:textId="77777777" w:rsidR="00A765D2" w:rsidRPr="00700629" w:rsidRDefault="00A765D2" w:rsidP="00AD30E9">
            <w:pPr>
              <w:spacing w:before="0" w:after="0"/>
              <w:ind w:firstLine="0"/>
              <w:jc w:val="center"/>
              <w:rPr>
                <w:color w:val="auto"/>
                <w:lang w:val="en-US"/>
              </w:rPr>
            </w:pPr>
          </w:p>
        </w:tc>
        <w:tc>
          <w:tcPr>
            <w:tcW w:w="732" w:type="pct"/>
            <w:vAlign w:val="center"/>
          </w:tcPr>
          <w:p w14:paraId="78681CD4" w14:textId="77777777" w:rsidR="00A765D2" w:rsidRPr="00700629" w:rsidRDefault="00A765D2" w:rsidP="00AD30E9">
            <w:pPr>
              <w:spacing w:before="0" w:after="0"/>
              <w:ind w:firstLine="0"/>
              <w:jc w:val="center"/>
              <w:rPr>
                <w:color w:val="auto"/>
                <w:lang w:val="en-US"/>
              </w:rPr>
            </w:pPr>
          </w:p>
        </w:tc>
      </w:tr>
      <w:tr w:rsidR="00700629" w:rsidRPr="00700629" w14:paraId="3A4DA1DC" w14:textId="77777777" w:rsidTr="005A2C47">
        <w:trPr>
          <w:jc w:val="center"/>
        </w:trPr>
        <w:tc>
          <w:tcPr>
            <w:tcW w:w="409" w:type="pct"/>
            <w:vAlign w:val="center"/>
          </w:tcPr>
          <w:p w14:paraId="68E15005" w14:textId="77777777" w:rsidR="00A765D2" w:rsidRPr="00700629" w:rsidRDefault="00A765D2" w:rsidP="00AD30E9">
            <w:pPr>
              <w:spacing w:before="0" w:after="0"/>
              <w:ind w:firstLine="0"/>
              <w:jc w:val="center"/>
              <w:rPr>
                <w:color w:val="auto"/>
                <w:lang w:val="en-US"/>
              </w:rPr>
            </w:pPr>
            <w:r w:rsidRPr="00700629">
              <w:rPr>
                <w:color w:val="auto"/>
                <w:lang w:val="en-US"/>
              </w:rPr>
              <w:t>1</w:t>
            </w:r>
          </w:p>
        </w:tc>
        <w:tc>
          <w:tcPr>
            <w:tcW w:w="1410" w:type="pct"/>
          </w:tcPr>
          <w:p w14:paraId="26C7CCA6" w14:textId="77777777" w:rsidR="00A765D2" w:rsidRPr="00700629" w:rsidRDefault="00A765D2" w:rsidP="00AD30E9">
            <w:pPr>
              <w:spacing w:before="0" w:after="0"/>
              <w:ind w:firstLine="0"/>
              <w:rPr>
                <w:color w:val="auto"/>
                <w:lang w:val="en-US"/>
              </w:rPr>
            </w:pPr>
            <w:r w:rsidRPr="00700629">
              <w:rPr>
                <w:color w:val="auto"/>
                <w:lang w:val="en-US"/>
              </w:rPr>
              <w:t>Khu lưu giữ chất thải y tế</w:t>
            </w:r>
          </w:p>
        </w:tc>
        <w:tc>
          <w:tcPr>
            <w:tcW w:w="594" w:type="pct"/>
            <w:vAlign w:val="center"/>
          </w:tcPr>
          <w:p w14:paraId="5A02C74F" w14:textId="77777777" w:rsidR="00A765D2" w:rsidRPr="00700629" w:rsidRDefault="00A765D2" w:rsidP="00AD30E9">
            <w:pPr>
              <w:spacing w:before="0" w:after="0"/>
              <w:ind w:firstLine="0"/>
              <w:jc w:val="center"/>
              <w:rPr>
                <w:color w:val="auto"/>
                <w:lang w:val="en-US"/>
              </w:rPr>
            </w:pPr>
            <w:r w:rsidRPr="00700629">
              <w:rPr>
                <w:color w:val="auto"/>
                <w:lang w:val="en-US"/>
              </w:rPr>
              <w:t>01</w:t>
            </w:r>
          </w:p>
        </w:tc>
        <w:tc>
          <w:tcPr>
            <w:tcW w:w="593" w:type="pct"/>
            <w:vAlign w:val="center"/>
          </w:tcPr>
          <w:p w14:paraId="37A4F4B8" w14:textId="77777777" w:rsidR="00A765D2" w:rsidRPr="00700629" w:rsidRDefault="00A765D2" w:rsidP="00AD30E9">
            <w:pPr>
              <w:spacing w:before="0" w:after="0"/>
              <w:ind w:firstLine="0"/>
              <w:jc w:val="center"/>
              <w:rPr>
                <w:color w:val="auto"/>
                <w:lang w:val="en-US"/>
              </w:rPr>
            </w:pPr>
            <w:r w:rsidRPr="00700629">
              <w:rPr>
                <w:color w:val="auto"/>
                <w:lang w:val="en-US"/>
              </w:rPr>
              <w:t>01</w:t>
            </w:r>
          </w:p>
        </w:tc>
        <w:tc>
          <w:tcPr>
            <w:tcW w:w="669" w:type="pct"/>
            <w:vAlign w:val="center"/>
          </w:tcPr>
          <w:p w14:paraId="4E4D1A93" w14:textId="71AB463D" w:rsidR="00A765D2" w:rsidRPr="00700629" w:rsidRDefault="00A765D2" w:rsidP="00AD30E9">
            <w:pPr>
              <w:spacing w:before="0" w:after="0"/>
              <w:ind w:firstLine="0"/>
              <w:jc w:val="center"/>
              <w:rPr>
                <w:color w:val="auto"/>
                <w:lang w:val="en-US"/>
              </w:rPr>
            </w:pPr>
            <w:r w:rsidRPr="00700629">
              <w:rPr>
                <w:color w:val="auto"/>
                <w:lang w:val="en-US"/>
              </w:rPr>
              <w:t>6,0</w:t>
            </w:r>
          </w:p>
        </w:tc>
        <w:tc>
          <w:tcPr>
            <w:tcW w:w="594" w:type="pct"/>
            <w:vAlign w:val="center"/>
          </w:tcPr>
          <w:p w14:paraId="7F014A2C" w14:textId="48E883BB" w:rsidR="00A765D2" w:rsidRPr="00700629" w:rsidRDefault="00A765D2" w:rsidP="00AD30E9">
            <w:pPr>
              <w:spacing w:before="0" w:after="0"/>
              <w:ind w:firstLine="0"/>
              <w:jc w:val="center"/>
              <w:rPr>
                <w:color w:val="auto"/>
                <w:lang w:val="en-US"/>
              </w:rPr>
            </w:pPr>
            <w:r w:rsidRPr="00700629">
              <w:rPr>
                <w:color w:val="auto"/>
                <w:lang w:val="en-US"/>
              </w:rPr>
              <w:t>6,0</w:t>
            </w:r>
          </w:p>
        </w:tc>
        <w:tc>
          <w:tcPr>
            <w:tcW w:w="732" w:type="pct"/>
            <w:vAlign w:val="center"/>
          </w:tcPr>
          <w:p w14:paraId="6F8772D7" w14:textId="77777777" w:rsidR="00A765D2" w:rsidRPr="00700629" w:rsidRDefault="00A765D2" w:rsidP="00AD30E9">
            <w:pPr>
              <w:spacing w:before="0" w:after="0"/>
              <w:ind w:firstLine="0"/>
              <w:jc w:val="center"/>
              <w:rPr>
                <w:color w:val="auto"/>
                <w:lang w:val="en-US"/>
              </w:rPr>
            </w:pPr>
            <w:r w:rsidRPr="00700629">
              <w:rPr>
                <w:color w:val="auto"/>
                <w:lang w:val="en-US"/>
              </w:rPr>
              <w:t>Hiện trạng</w:t>
            </w:r>
          </w:p>
        </w:tc>
      </w:tr>
      <w:tr w:rsidR="00700629" w:rsidRPr="00700629" w14:paraId="5B16F1D0" w14:textId="77777777" w:rsidTr="005A2C47">
        <w:trPr>
          <w:jc w:val="center"/>
        </w:trPr>
        <w:tc>
          <w:tcPr>
            <w:tcW w:w="409" w:type="pct"/>
          </w:tcPr>
          <w:p w14:paraId="4F474339" w14:textId="77777777" w:rsidR="00A765D2" w:rsidRPr="00700629" w:rsidRDefault="00A765D2" w:rsidP="00AD30E9">
            <w:pPr>
              <w:spacing w:before="0" w:after="0"/>
              <w:ind w:firstLine="0"/>
              <w:rPr>
                <w:color w:val="auto"/>
                <w:lang w:val="en-US"/>
              </w:rPr>
            </w:pPr>
          </w:p>
        </w:tc>
        <w:tc>
          <w:tcPr>
            <w:tcW w:w="1410" w:type="pct"/>
          </w:tcPr>
          <w:p w14:paraId="7BEAB46D" w14:textId="77777777" w:rsidR="00A765D2" w:rsidRPr="00700629" w:rsidRDefault="00A765D2" w:rsidP="00AD30E9">
            <w:pPr>
              <w:spacing w:before="0" w:after="0"/>
              <w:ind w:firstLine="0"/>
              <w:rPr>
                <w:b/>
                <w:bCs/>
                <w:color w:val="auto"/>
                <w:lang w:val="en-US"/>
              </w:rPr>
            </w:pPr>
            <w:r w:rsidRPr="00700629">
              <w:rPr>
                <w:b/>
                <w:bCs/>
                <w:color w:val="auto"/>
                <w:lang w:val="en-US"/>
              </w:rPr>
              <w:t>Tổng diện tích</w:t>
            </w:r>
          </w:p>
        </w:tc>
        <w:tc>
          <w:tcPr>
            <w:tcW w:w="594" w:type="pct"/>
            <w:vAlign w:val="center"/>
          </w:tcPr>
          <w:p w14:paraId="7618A7D0" w14:textId="77777777" w:rsidR="00A765D2" w:rsidRPr="00700629" w:rsidRDefault="00A765D2" w:rsidP="00AD30E9">
            <w:pPr>
              <w:spacing w:before="0" w:after="0"/>
              <w:ind w:firstLine="0"/>
              <w:jc w:val="center"/>
              <w:rPr>
                <w:b/>
                <w:bCs/>
                <w:color w:val="auto"/>
                <w:lang w:val="en-US"/>
              </w:rPr>
            </w:pPr>
          </w:p>
        </w:tc>
        <w:tc>
          <w:tcPr>
            <w:tcW w:w="593" w:type="pct"/>
            <w:vAlign w:val="center"/>
          </w:tcPr>
          <w:p w14:paraId="2AEADE42" w14:textId="77777777" w:rsidR="00A765D2" w:rsidRPr="00700629" w:rsidRDefault="00A765D2" w:rsidP="00AD30E9">
            <w:pPr>
              <w:spacing w:before="0" w:after="0"/>
              <w:ind w:firstLine="0"/>
              <w:jc w:val="center"/>
              <w:rPr>
                <w:b/>
                <w:bCs/>
                <w:color w:val="auto"/>
                <w:lang w:val="en-US"/>
              </w:rPr>
            </w:pPr>
          </w:p>
        </w:tc>
        <w:tc>
          <w:tcPr>
            <w:tcW w:w="669" w:type="pct"/>
            <w:vAlign w:val="center"/>
          </w:tcPr>
          <w:p w14:paraId="0F5D6205" w14:textId="00A8EC61" w:rsidR="00A765D2" w:rsidRPr="00700629" w:rsidRDefault="0045595B" w:rsidP="00AD30E9">
            <w:pPr>
              <w:spacing w:before="0" w:after="0"/>
              <w:ind w:firstLine="0"/>
              <w:jc w:val="center"/>
              <w:rPr>
                <w:b/>
                <w:bCs/>
                <w:color w:val="auto"/>
                <w:lang w:val="en-US"/>
              </w:rPr>
            </w:pPr>
            <w:r w:rsidRPr="00700629">
              <w:rPr>
                <w:b/>
                <w:bCs/>
                <w:color w:val="auto"/>
                <w:lang w:val="en-US"/>
              </w:rPr>
              <w:t>1,995,0</w:t>
            </w:r>
          </w:p>
        </w:tc>
        <w:tc>
          <w:tcPr>
            <w:tcW w:w="594" w:type="pct"/>
            <w:vAlign w:val="center"/>
          </w:tcPr>
          <w:p w14:paraId="0C861DB4" w14:textId="77777777" w:rsidR="00A765D2" w:rsidRPr="00700629" w:rsidRDefault="00A765D2" w:rsidP="00AD30E9">
            <w:pPr>
              <w:spacing w:before="0" w:after="0"/>
              <w:ind w:firstLine="0"/>
              <w:jc w:val="center"/>
              <w:rPr>
                <w:b/>
                <w:bCs/>
                <w:color w:val="auto"/>
                <w:lang w:val="en-US"/>
              </w:rPr>
            </w:pPr>
          </w:p>
        </w:tc>
        <w:tc>
          <w:tcPr>
            <w:tcW w:w="732" w:type="pct"/>
            <w:vAlign w:val="center"/>
          </w:tcPr>
          <w:p w14:paraId="102E4B99" w14:textId="77777777" w:rsidR="00A765D2" w:rsidRPr="00700629" w:rsidRDefault="00A765D2" w:rsidP="00AD30E9">
            <w:pPr>
              <w:spacing w:before="0" w:after="0"/>
              <w:ind w:firstLine="0"/>
              <w:jc w:val="center"/>
              <w:rPr>
                <w:color w:val="auto"/>
                <w:lang w:val="en-US"/>
              </w:rPr>
            </w:pPr>
          </w:p>
        </w:tc>
      </w:tr>
    </w:tbl>
    <w:p w14:paraId="26E68D6B" w14:textId="609BACC8" w:rsidR="00386803" w:rsidRPr="00700629" w:rsidRDefault="00386803" w:rsidP="0088160A">
      <w:pPr>
        <w:rPr>
          <w:color w:val="auto"/>
          <w:lang w:val="en-US"/>
        </w:rPr>
      </w:pPr>
      <w:r w:rsidRPr="00700629">
        <w:rPr>
          <w:color w:val="auto"/>
          <w:lang w:val="en-US"/>
        </w:rPr>
        <w:t>* Hạng mục nhà khám sản 01 tầng (nhà số 2):</w:t>
      </w:r>
    </w:p>
    <w:p w14:paraId="75CC162A" w14:textId="77777777" w:rsidR="00386803" w:rsidRPr="00700629" w:rsidRDefault="00386803" w:rsidP="0088160A">
      <w:pPr>
        <w:rPr>
          <w:color w:val="auto"/>
          <w:lang w:val="en-US"/>
        </w:rPr>
      </w:pPr>
      <w:r w:rsidRPr="00700629">
        <w:rPr>
          <w:color w:val="auto"/>
          <w:lang w:val="en-US"/>
        </w:rPr>
        <w:t>- Bóc toàn bộ lớp vữa trát dầm trần, tường, cột....trong và ngoài nhà sau đó trát lại bằng vữa XM, lăn sơn 1 nước lót + 2 nước phủ.</w:t>
      </w:r>
    </w:p>
    <w:p w14:paraId="317B305C" w14:textId="77777777" w:rsidR="00386803" w:rsidRPr="00700629" w:rsidRDefault="00386803" w:rsidP="0088160A">
      <w:pPr>
        <w:rPr>
          <w:color w:val="auto"/>
          <w:lang w:val="en-US"/>
        </w:rPr>
      </w:pPr>
      <w:r w:rsidRPr="00700629">
        <w:rPr>
          <w:color w:val="auto"/>
          <w:lang w:val="en-US"/>
        </w:rPr>
        <w:t>- Phá dỡ bậc tam cấp cũ, xây mới bằng gạch bê tông không nung; trát, láng granitô tam cấp.</w:t>
      </w:r>
    </w:p>
    <w:p w14:paraId="5DFB10DD" w14:textId="77777777" w:rsidR="00386803" w:rsidRPr="00700629" w:rsidRDefault="00386803" w:rsidP="0088160A">
      <w:pPr>
        <w:rPr>
          <w:color w:val="auto"/>
          <w:lang w:val="en-US"/>
        </w:rPr>
      </w:pPr>
      <w:r w:rsidRPr="00700629">
        <w:rPr>
          <w:color w:val="auto"/>
          <w:lang w:val="en-US"/>
        </w:rPr>
        <w:t xml:space="preserve">- Phá dỡ nền gạch xi măng và lát lại nền mới bằng gạch Ceramic. </w:t>
      </w:r>
    </w:p>
    <w:p w14:paraId="03C2C727" w14:textId="77777777" w:rsidR="00386803" w:rsidRPr="00700629" w:rsidRDefault="00386803" w:rsidP="0088160A">
      <w:pPr>
        <w:rPr>
          <w:color w:val="auto"/>
          <w:lang w:val="en-US"/>
        </w:rPr>
      </w:pPr>
      <w:r w:rsidRPr="00700629">
        <w:rPr>
          <w:color w:val="auto"/>
          <w:lang w:val="en-US"/>
        </w:rPr>
        <w:t>- Ốp tường các phòng chuyên môn.</w:t>
      </w:r>
    </w:p>
    <w:p w14:paraId="625EE6FA" w14:textId="77777777" w:rsidR="00386803" w:rsidRPr="00700629" w:rsidRDefault="00386803" w:rsidP="0088160A">
      <w:pPr>
        <w:rPr>
          <w:color w:val="auto"/>
          <w:lang w:val="en-US"/>
        </w:rPr>
      </w:pPr>
      <w:r w:rsidRPr="00700629">
        <w:rPr>
          <w:color w:val="auto"/>
          <w:lang w:val="en-US"/>
        </w:rPr>
        <w:t>- Chống thấm, chống nóng mái nhà.</w:t>
      </w:r>
    </w:p>
    <w:p w14:paraId="6DCFED6B" w14:textId="77777777" w:rsidR="00386803" w:rsidRPr="00700629" w:rsidRDefault="00386803" w:rsidP="0088160A">
      <w:pPr>
        <w:rPr>
          <w:color w:val="auto"/>
          <w:lang w:val="en-US"/>
        </w:rPr>
      </w:pPr>
      <w:r w:rsidRPr="00700629">
        <w:rPr>
          <w:color w:val="auto"/>
          <w:lang w:val="en-US"/>
        </w:rPr>
        <w:t>- Thay mới toàn bộ cửa đi, cửa sổ bằng cửa nhựa lõi thép, kính an toàn 6,38mm; hoa sắt cửa Inox.</w:t>
      </w:r>
    </w:p>
    <w:p w14:paraId="5CD41196" w14:textId="77777777" w:rsidR="00386803" w:rsidRPr="00700629" w:rsidRDefault="00386803" w:rsidP="0088160A">
      <w:pPr>
        <w:rPr>
          <w:color w:val="auto"/>
          <w:lang w:val="en-US"/>
        </w:rPr>
      </w:pPr>
      <w:r w:rsidRPr="00700629">
        <w:rPr>
          <w:color w:val="auto"/>
          <w:lang w:val="en-US"/>
        </w:rPr>
        <w:t xml:space="preserve">  - Làm mới toàn bộ đường ống cấp thoát nước, hệ thống điện chiếu sáng.</w:t>
      </w:r>
    </w:p>
    <w:p w14:paraId="4EB3A11A" w14:textId="77777777" w:rsidR="00386803" w:rsidRPr="00700629" w:rsidRDefault="00386803" w:rsidP="0088160A">
      <w:pPr>
        <w:rPr>
          <w:color w:val="auto"/>
          <w:lang w:val="en-US"/>
        </w:rPr>
      </w:pPr>
      <w:r w:rsidRPr="00700629">
        <w:rPr>
          <w:color w:val="auto"/>
          <w:lang w:val="en-US"/>
        </w:rPr>
        <w:t>- Bổ sung khu vệ sinh riêng cho phòng trực cấp cứu (bể phốt mới).</w:t>
      </w:r>
    </w:p>
    <w:p w14:paraId="5C3834B7" w14:textId="0EDBE6C7" w:rsidR="00386803" w:rsidRPr="00700629" w:rsidRDefault="00386803" w:rsidP="00386803">
      <w:pPr>
        <w:spacing w:before="40" w:after="40"/>
        <w:rPr>
          <w:b/>
          <w:bCs/>
          <w:color w:val="auto"/>
          <w:lang w:val="en-US"/>
        </w:rPr>
      </w:pPr>
      <w:r w:rsidRPr="00700629">
        <w:rPr>
          <w:b/>
          <w:bCs/>
          <w:color w:val="auto"/>
          <w:lang w:val="en-US"/>
        </w:rPr>
        <w:t>4. Cải tạo, nâng cấp trạm y tế xã Giao Tân</w:t>
      </w:r>
    </w:p>
    <w:p w14:paraId="2273837F" w14:textId="64E8FDD8" w:rsidR="009D61D3" w:rsidRPr="00700629" w:rsidRDefault="009D61D3" w:rsidP="009D61D3">
      <w:pPr>
        <w:spacing w:before="40" w:after="40"/>
        <w:rPr>
          <w:color w:val="auto"/>
          <w:lang w:val="en-US"/>
        </w:rPr>
      </w:pPr>
      <w:r w:rsidRPr="00700629">
        <w:rPr>
          <w:color w:val="auto"/>
          <w:lang w:val="en-US"/>
        </w:rPr>
        <w:t>Tổng hợp các hạng mục công trình của trạm y tế xã Giao Tân trong bảng sau:</w:t>
      </w:r>
    </w:p>
    <w:p w14:paraId="5E87F8CC" w14:textId="61316FBA" w:rsidR="0045595B" w:rsidRPr="00700629" w:rsidRDefault="0045595B" w:rsidP="005E45D2">
      <w:pPr>
        <w:pStyle w:val="Caption"/>
        <w:rPr>
          <w:color w:val="auto"/>
          <w:lang w:val="en-US"/>
        </w:rPr>
      </w:pPr>
      <w:bookmarkStart w:id="206" w:name="_Toc123140572"/>
      <w:r w:rsidRPr="00700629">
        <w:rPr>
          <w:color w:val="auto"/>
        </w:rPr>
        <w:t>Bảng 1.</w:t>
      </w:r>
      <w:r w:rsidR="005E45D2" w:rsidRPr="00700629">
        <w:rPr>
          <w:color w:val="auto"/>
          <w:lang w:val="en-US"/>
        </w:rPr>
        <w:t xml:space="preserve"> 62</w:t>
      </w:r>
      <w:r w:rsidRPr="00700629">
        <w:rPr>
          <w:color w:val="auto"/>
          <w:lang w:val="en-US"/>
        </w:rPr>
        <w:t xml:space="preserve">. Tổng hợp hạng mục công trình của trạm y tế </w:t>
      </w:r>
      <w:r w:rsidRPr="00700629">
        <w:rPr>
          <w:bCs/>
          <w:color w:val="auto"/>
          <w:lang w:val="en-US"/>
        </w:rPr>
        <w:t>xã Giao Tân</w:t>
      </w:r>
      <w:bookmarkEnd w:id="206"/>
    </w:p>
    <w:tbl>
      <w:tblPr>
        <w:tblStyle w:val="TableGrid"/>
        <w:tblW w:w="5062" w:type="pct"/>
        <w:jc w:val="center"/>
        <w:tblLook w:val="04A0" w:firstRow="1" w:lastRow="0" w:firstColumn="1" w:lastColumn="0" w:noHBand="0" w:noVBand="1"/>
      </w:tblPr>
      <w:tblGrid>
        <w:gridCol w:w="769"/>
        <w:gridCol w:w="2650"/>
        <w:gridCol w:w="1116"/>
        <w:gridCol w:w="1114"/>
        <w:gridCol w:w="1257"/>
        <w:gridCol w:w="1116"/>
        <w:gridCol w:w="1487"/>
      </w:tblGrid>
      <w:tr w:rsidR="00700629" w:rsidRPr="00700629" w14:paraId="4BE9737F" w14:textId="77777777" w:rsidTr="00034AB8">
        <w:trPr>
          <w:jc w:val="center"/>
        </w:trPr>
        <w:tc>
          <w:tcPr>
            <w:tcW w:w="404" w:type="pct"/>
            <w:vAlign w:val="center"/>
          </w:tcPr>
          <w:p w14:paraId="21608D8B" w14:textId="77777777" w:rsidR="0045595B" w:rsidRPr="00700629" w:rsidRDefault="0045595B" w:rsidP="00805E1B">
            <w:pPr>
              <w:spacing w:before="0" w:after="0"/>
              <w:ind w:firstLine="0"/>
              <w:jc w:val="center"/>
              <w:rPr>
                <w:b/>
                <w:bCs/>
                <w:color w:val="auto"/>
                <w:lang w:val="en-US"/>
              </w:rPr>
            </w:pPr>
            <w:r w:rsidRPr="00700629">
              <w:rPr>
                <w:b/>
                <w:bCs/>
                <w:color w:val="auto"/>
                <w:lang w:val="en-US"/>
              </w:rPr>
              <w:t>STT</w:t>
            </w:r>
          </w:p>
        </w:tc>
        <w:tc>
          <w:tcPr>
            <w:tcW w:w="1393" w:type="pct"/>
            <w:vAlign w:val="center"/>
          </w:tcPr>
          <w:p w14:paraId="1022C266" w14:textId="77777777" w:rsidR="0045595B" w:rsidRPr="00700629" w:rsidRDefault="0045595B" w:rsidP="00805E1B">
            <w:pPr>
              <w:spacing w:before="0" w:after="0"/>
              <w:ind w:firstLine="0"/>
              <w:jc w:val="center"/>
              <w:rPr>
                <w:b/>
                <w:bCs/>
                <w:color w:val="auto"/>
                <w:lang w:val="en-US"/>
              </w:rPr>
            </w:pPr>
            <w:r w:rsidRPr="00700629">
              <w:rPr>
                <w:b/>
                <w:bCs/>
                <w:color w:val="auto"/>
                <w:lang w:val="en-US"/>
              </w:rPr>
              <w:t>Hạng mục</w:t>
            </w:r>
          </w:p>
        </w:tc>
        <w:tc>
          <w:tcPr>
            <w:tcW w:w="587" w:type="pct"/>
            <w:vAlign w:val="center"/>
          </w:tcPr>
          <w:p w14:paraId="20887FAD" w14:textId="77777777" w:rsidR="0045595B" w:rsidRPr="00700629" w:rsidRDefault="0045595B" w:rsidP="00805E1B">
            <w:pPr>
              <w:spacing w:before="0" w:after="0"/>
              <w:ind w:firstLine="0"/>
              <w:jc w:val="center"/>
              <w:rPr>
                <w:b/>
                <w:bCs/>
                <w:color w:val="auto"/>
                <w:lang w:val="en-US"/>
              </w:rPr>
            </w:pPr>
            <w:r w:rsidRPr="00700629">
              <w:rPr>
                <w:b/>
                <w:bCs/>
                <w:color w:val="auto"/>
                <w:lang w:val="en-US"/>
              </w:rPr>
              <w:t>Số lượng</w:t>
            </w:r>
          </w:p>
        </w:tc>
        <w:tc>
          <w:tcPr>
            <w:tcW w:w="586" w:type="pct"/>
            <w:vAlign w:val="center"/>
          </w:tcPr>
          <w:p w14:paraId="2F96C14D" w14:textId="77777777" w:rsidR="0045595B" w:rsidRPr="00700629" w:rsidRDefault="0045595B" w:rsidP="00805E1B">
            <w:pPr>
              <w:spacing w:before="0" w:after="0"/>
              <w:ind w:firstLine="0"/>
              <w:jc w:val="center"/>
              <w:rPr>
                <w:b/>
                <w:bCs/>
                <w:color w:val="auto"/>
                <w:lang w:val="en-US"/>
              </w:rPr>
            </w:pPr>
            <w:r w:rsidRPr="00700629">
              <w:rPr>
                <w:b/>
                <w:bCs/>
                <w:color w:val="auto"/>
                <w:lang w:val="en-US"/>
              </w:rPr>
              <w:t>Số tầng</w:t>
            </w:r>
          </w:p>
        </w:tc>
        <w:tc>
          <w:tcPr>
            <w:tcW w:w="661" w:type="pct"/>
            <w:vAlign w:val="center"/>
          </w:tcPr>
          <w:p w14:paraId="45827C51" w14:textId="77777777" w:rsidR="0045595B" w:rsidRPr="00700629" w:rsidRDefault="0045595B" w:rsidP="00805E1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87" w:type="pct"/>
            <w:vAlign w:val="center"/>
          </w:tcPr>
          <w:p w14:paraId="39E804FF" w14:textId="77777777" w:rsidR="0045595B" w:rsidRPr="00700629" w:rsidRDefault="0045595B" w:rsidP="00805E1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83" w:type="pct"/>
            <w:vAlign w:val="center"/>
          </w:tcPr>
          <w:p w14:paraId="15146EC0" w14:textId="77777777" w:rsidR="0045595B" w:rsidRPr="00700629" w:rsidRDefault="0045595B" w:rsidP="00805E1B">
            <w:pPr>
              <w:spacing w:before="0" w:after="0"/>
              <w:ind w:firstLine="0"/>
              <w:jc w:val="center"/>
              <w:rPr>
                <w:b/>
                <w:bCs/>
                <w:color w:val="auto"/>
                <w:lang w:val="en-US"/>
              </w:rPr>
            </w:pPr>
            <w:r w:rsidRPr="00700629">
              <w:rPr>
                <w:b/>
                <w:bCs/>
                <w:color w:val="auto"/>
                <w:lang w:val="en-US"/>
              </w:rPr>
              <w:t>Ghi chú</w:t>
            </w:r>
          </w:p>
        </w:tc>
      </w:tr>
      <w:tr w:rsidR="00700629" w:rsidRPr="00700629" w14:paraId="1705379B" w14:textId="77777777" w:rsidTr="00034AB8">
        <w:trPr>
          <w:jc w:val="center"/>
        </w:trPr>
        <w:tc>
          <w:tcPr>
            <w:tcW w:w="404" w:type="pct"/>
            <w:vAlign w:val="center"/>
          </w:tcPr>
          <w:p w14:paraId="5600AE5F" w14:textId="77777777" w:rsidR="0045595B" w:rsidRPr="00700629" w:rsidRDefault="0045595B" w:rsidP="00805E1B">
            <w:pPr>
              <w:spacing w:before="0" w:after="0"/>
              <w:ind w:firstLine="0"/>
              <w:jc w:val="center"/>
              <w:rPr>
                <w:b/>
                <w:bCs/>
                <w:color w:val="auto"/>
                <w:lang w:val="en-US"/>
              </w:rPr>
            </w:pPr>
            <w:r w:rsidRPr="00700629">
              <w:rPr>
                <w:b/>
                <w:bCs/>
                <w:color w:val="auto"/>
                <w:lang w:val="en-US"/>
              </w:rPr>
              <w:t>A</w:t>
            </w:r>
          </w:p>
        </w:tc>
        <w:tc>
          <w:tcPr>
            <w:tcW w:w="2566" w:type="pct"/>
            <w:gridSpan w:val="3"/>
          </w:tcPr>
          <w:p w14:paraId="732E472E" w14:textId="77777777" w:rsidR="0045595B" w:rsidRPr="00700629" w:rsidRDefault="0045595B" w:rsidP="00805E1B">
            <w:pPr>
              <w:spacing w:before="0" w:after="0"/>
              <w:ind w:firstLine="0"/>
              <w:jc w:val="left"/>
              <w:rPr>
                <w:color w:val="auto"/>
                <w:lang w:val="en-US"/>
              </w:rPr>
            </w:pPr>
            <w:r w:rsidRPr="00700629">
              <w:rPr>
                <w:b/>
                <w:bCs/>
                <w:color w:val="auto"/>
                <w:lang w:val="en-US"/>
              </w:rPr>
              <w:t>Các hạng mục công trình chính</w:t>
            </w:r>
          </w:p>
        </w:tc>
        <w:tc>
          <w:tcPr>
            <w:tcW w:w="661" w:type="pct"/>
            <w:vAlign w:val="center"/>
          </w:tcPr>
          <w:p w14:paraId="516D934A" w14:textId="77777777" w:rsidR="0045595B" w:rsidRPr="00700629" w:rsidRDefault="0045595B" w:rsidP="00805E1B">
            <w:pPr>
              <w:spacing w:before="0" w:after="0"/>
              <w:ind w:firstLine="0"/>
              <w:jc w:val="center"/>
              <w:rPr>
                <w:color w:val="auto"/>
                <w:lang w:val="en-US"/>
              </w:rPr>
            </w:pPr>
          </w:p>
        </w:tc>
        <w:tc>
          <w:tcPr>
            <w:tcW w:w="587" w:type="pct"/>
            <w:vAlign w:val="center"/>
          </w:tcPr>
          <w:p w14:paraId="73B86727" w14:textId="77777777" w:rsidR="0045595B" w:rsidRPr="00700629" w:rsidRDefault="0045595B" w:rsidP="00805E1B">
            <w:pPr>
              <w:spacing w:before="0" w:after="0"/>
              <w:ind w:firstLine="0"/>
              <w:jc w:val="center"/>
              <w:rPr>
                <w:color w:val="auto"/>
                <w:lang w:val="en-US"/>
              </w:rPr>
            </w:pPr>
          </w:p>
        </w:tc>
        <w:tc>
          <w:tcPr>
            <w:tcW w:w="783" w:type="pct"/>
            <w:vAlign w:val="center"/>
          </w:tcPr>
          <w:p w14:paraId="045A4B3E" w14:textId="77777777" w:rsidR="0045595B" w:rsidRPr="00700629" w:rsidRDefault="0045595B" w:rsidP="00805E1B">
            <w:pPr>
              <w:spacing w:before="0" w:after="0"/>
              <w:ind w:firstLine="0"/>
              <w:jc w:val="center"/>
              <w:rPr>
                <w:color w:val="auto"/>
                <w:lang w:val="en-US"/>
              </w:rPr>
            </w:pPr>
          </w:p>
        </w:tc>
      </w:tr>
      <w:tr w:rsidR="00700629" w:rsidRPr="00700629" w14:paraId="2EAD7FFB" w14:textId="77777777" w:rsidTr="00034AB8">
        <w:trPr>
          <w:jc w:val="center"/>
        </w:trPr>
        <w:tc>
          <w:tcPr>
            <w:tcW w:w="404" w:type="pct"/>
            <w:vAlign w:val="center"/>
          </w:tcPr>
          <w:p w14:paraId="3E3303FC" w14:textId="77777777" w:rsidR="0045595B" w:rsidRPr="00700629" w:rsidRDefault="0045595B" w:rsidP="00805E1B">
            <w:pPr>
              <w:spacing w:before="0" w:after="0"/>
              <w:ind w:firstLine="0"/>
              <w:jc w:val="center"/>
              <w:rPr>
                <w:color w:val="auto"/>
                <w:lang w:val="en-US"/>
              </w:rPr>
            </w:pPr>
            <w:r w:rsidRPr="00700629">
              <w:rPr>
                <w:color w:val="auto"/>
                <w:lang w:val="en-US"/>
              </w:rPr>
              <w:t>1</w:t>
            </w:r>
          </w:p>
        </w:tc>
        <w:tc>
          <w:tcPr>
            <w:tcW w:w="1393" w:type="pct"/>
          </w:tcPr>
          <w:p w14:paraId="462CA9BF" w14:textId="69BA1A8E" w:rsidR="0045595B" w:rsidRPr="00700629" w:rsidRDefault="0045595B" w:rsidP="00805E1B">
            <w:pPr>
              <w:spacing w:before="0" w:after="0"/>
              <w:ind w:firstLine="0"/>
              <w:rPr>
                <w:color w:val="auto"/>
                <w:lang w:val="en-US"/>
              </w:rPr>
            </w:pPr>
            <w:r w:rsidRPr="00700629">
              <w:rPr>
                <w:color w:val="auto"/>
                <w:lang w:val="en-US"/>
              </w:rPr>
              <w:t xml:space="preserve">Nhà làm việc </w:t>
            </w:r>
          </w:p>
        </w:tc>
        <w:tc>
          <w:tcPr>
            <w:tcW w:w="587" w:type="pct"/>
            <w:vAlign w:val="center"/>
          </w:tcPr>
          <w:p w14:paraId="3A78DE00" w14:textId="50719EB3" w:rsidR="0045595B" w:rsidRPr="00700629" w:rsidRDefault="0045595B" w:rsidP="00805E1B">
            <w:pPr>
              <w:spacing w:before="0" w:after="0"/>
              <w:ind w:firstLine="0"/>
              <w:jc w:val="center"/>
              <w:rPr>
                <w:color w:val="auto"/>
                <w:lang w:val="en-US"/>
              </w:rPr>
            </w:pPr>
            <w:r w:rsidRPr="00700629">
              <w:rPr>
                <w:color w:val="auto"/>
                <w:lang w:val="en-US"/>
              </w:rPr>
              <w:t>01</w:t>
            </w:r>
          </w:p>
        </w:tc>
        <w:tc>
          <w:tcPr>
            <w:tcW w:w="586" w:type="pct"/>
            <w:vAlign w:val="center"/>
          </w:tcPr>
          <w:p w14:paraId="49E98921" w14:textId="4B7BA37B" w:rsidR="0045595B" w:rsidRPr="00700629" w:rsidRDefault="0045595B" w:rsidP="00805E1B">
            <w:pPr>
              <w:spacing w:before="0" w:after="0"/>
              <w:ind w:firstLine="0"/>
              <w:jc w:val="center"/>
              <w:rPr>
                <w:color w:val="auto"/>
                <w:lang w:val="en-US"/>
              </w:rPr>
            </w:pPr>
            <w:r w:rsidRPr="00700629">
              <w:rPr>
                <w:color w:val="auto"/>
                <w:lang w:val="en-US"/>
              </w:rPr>
              <w:t>02</w:t>
            </w:r>
          </w:p>
        </w:tc>
        <w:tc>
          <w:tcPr>
            <w:tcW w:w="661" w:type="pct"/>
            <w:vAlign w:val="center"/>
          </w:tcPr>
          <w:p w14:paraId="1F3E9CBE" w14:textId="26A4A25F" w:rsidR="0045595B" w:rsidRPr="00700629" w:rsidRDefault="0045595B" w:rsidP="00805E1B">
            <w:pPr>
              <w:spacing w:before="0" w:after="0"/>
              <w:ind w:firstLine="0"/>
              <w:jc w:val="center"/>
              <w:rPr>
                <w:color w:val="auto"/>
                <w:lang w:val="en-US"/>
              </w:rPr>
            </w:pPr>
            <w:r w:rsidRPr="00700629">
              <w:rPr>
                <w:color w:val="auto"/>
                <w:lang w:val="en-US"/>
              </w:rPr>
              <w:t>279,8</w:t>
            </w:r>
          </w:p>
        </w:tc>
        <w:tc>
          <w:tcPr>
            <w:tcW w:w="587" w:type="pct"/>
            <w:vAlign w:val="center"/>
          </w:tcPr>
          <w:p w14:paraId="400FF220" w14:textId="14395D01" w:rsidR="0045595B" w:rsidRPr="00700629" w:rsidRDefault="0045595B" w:rsidP="00805E1B">
            <w:pPr>
              <w:spacing w:before="0" w:after="0"/>
              <w:ind w:firstLine="0"/>
              <w:jc w:val="center"/>
              <w:rPr>
                <w:color w:val="auto"/>
                <w:lang w:val="en-US"/>
              </w:rPr>
            </w:pPr>
            <w:r w:rsidRPr="00700629">
              <w:rPr>
                <w:color w:val="auto"/>
                <w:lang w:val="en-US"/>
              </w:rPr>
              <w:t>559,6</w:t>
            </w:r>
          </w:p>
        </w:tc>
        <w:tc>
          <w:tcPr>
            <w:tcW w:w="783" w:type="pct"/>
            <w:vAlign w:val="center"/>
          </w:tcPr>
          <w:p w14:paraId="3EC88BF1" w14:textId="3E34737A" w:rsidR="0045595B" w:rsidRPr="00700629" w:rsidRDefault="0045595B" w:rsidP="00805E1B">
            <w:pPr>
              <w:spacing w:before="0" w:after="0"/>
              <w:ind w:firstLine="0"/>
              <w:jc w:val="center"/>
              <w:rPr>
                <w:color w:val="auto"/>
                <w:lang w:val="en-US"/>
              </w:rPr>
            </w:pPr>
            <w:r w:rsidRPr="00700629">
              <w:rPr>
                <w:color w:val="auto"/>
                <w:lang w:val="en-US"/>
              </w:rPr>
              <w:t>Cải tạo</w:t>
            </w:r>
          </w:p>
        </w:tc>
      </w:tr>
      <w:tr w:rsidR="00700629" w:rsidRPr="00700629" w14:paraId="183D7F71" w14:textId="77777777" w:rsidTr="00034AB8">
        <w:trPr>
          <w:jc w:val="center"/>
        </w:trPr>
        <w:tc>
          <w:tcPr>
            <w:tcW w:w="404" w:type="pct"/>
            <w:vAlign w:val="center"/>
          </w:tcPr>
          <w:p w14:paraId="51139B72" w14:textId="77777777" w:rsidR="0045595B" w:rsidRPr="00700629" w:rsidRDefault="0045595B" w:rsidP="00805E1B">
            <w:pPr>
              <w:spacing w:before="0" w:after="0"/>
              <w:ind w:firstLine="0"/>
              <w:jc w:val="center"/>
              <w:rPr>
                <w:color w:val="auto"/>
                <w:lang w:val="en-US"/>
              </w:rPr>
            </w:pPr>
            <w:r w:rsidRPr="00700629">
              <w:rPr>
                <w:color w:val="auto"/>
                <w:lang w:val="en-US"/>
              </w:rPr>
              <w:t>2</w:t>
            </w:r>
          </w:p>
        </w:tc>
        <w:tc>
          <w:tcPr>
            <w:tcW w:w="1393" w:type="pct"/>
          </w:tcPr>
          <w:p w14:paraId="783F4764" w14:textId="1CE1F97D" w:rsidR="0045595B" w:rsidRPr="00700629" w:rsidRDefault="0045595B" w:rsidP="00805E1B">
            <w:pPr>
              <w:spacing w:before="0" w:after="0"/>
              <w:ind w:firstLine="0"/>
              <w:rPr>
                <w:color w:val="auto"/>
                <w:lang w:val="en-US"/>
              </w:rPr>
            </w:pPr>
            <w:r w:rsidRPr="00700629">
              <w:rPr>
                <w:color w:val="auto"/>
                <w:lang w:val="en-US"/>
              </w:rPr>
              <w:t>Nhà kho 1 tầng</w:t>
            </w:r>
          </w:p>
        </w:tc>
        <w:tc>
          <w:tcPr>
            <w:tcW w:w="587" w:type="pct"/>
            <w:vAlign w:val="center"/>
          </w:tcPr>
          <w:p w14:paraId="2EA2C582" w14:textId="6DAFF946" w:rsidR="0045595B" w:rsidRPr="00700629" w:rsidRDefault="0045595B" w:rsidP="00805E1B">
            <w:pPr>
              <w:spacing w:before="0" w:after="0"/>
              <w:ind w:firstLine="0"/>
              <w:jc w:val="center"/>
              <w:rPr>
                <w:color w:val="auto"/>
                <w:lang w:val="en-US"/>
              </w:rPr>
            </w:pPr>
            <w:r w:rsidRPr="00700629">
              <w:rPr>
                <w:color w:val="auto"/>
                <w:lang w:val="en-US"/>
              </w:rPr>
              <w:t>01</w:t>
            </w:r>
          </w:p>
        </w:tc>
        <w:tc>
          <w:tcPr>
            <w:tcW w:w="586" w:type="pct"/>
            <w:vAlign w:val="center"/>
          </w:tcPr>
          <w:p w14:paraId="357FE192" w14:textId="3FB9A87E" w:rsidR="0045595B" w:rsidRPr="00700629" w:rsidRDefault="0045595B" w:rsidP="00805E1B">
            <w:pPr>
              <w:spacing w:before="0" w:after="0"/>
              <w:ind w:firstLine="0"/>
              <w:jc w:val="center"/>
              <w:rPr>
                <w:color w:val="auto"/>
                <w:lang w:val="en-US"/>
              </w:rPr>
            </w:pPr>
            <w:r w:rsidRPr="00700629">
              <w:rPr>
                <w:color w:val="auto"/>
                <w:lang w:val="en-US"/>
              </w:rPr>
              <w:t>01</w:t>
            </w:r>
          </w:p>
        </w:tc>
        <w:tc>
          <w:tcPr>
            <w:tcW w:w="661" w:type="pct"/>
            <w:vAlign w:val="center"/>
          </w:tcPr>
          <w:p w14:paraId="05FD739C" w14:textId="194178EF" w:rsidR="0045595B" w:rsidRPr="00700629" w:rsidRDefault="0045595B" w:rsidP="00805E1B">
            <w:pPr>
              <w:spacing w:before="0" w:after="0"/>
              <w:ind w:firstLine="0"/>
              <w:jc w:val="center"/>
              <w:rPr>
                <w:color w:val="auto"/>
                <w:lang w:val="en-US"/>
              </w:rPr>
            </w:pPr>
            <w:r w:rsidRPr="00700629">
              <w:rPr>
                <w:color w:val="auto"/>
                <w:lang w:val="en-US"/>
              </w:rPr>
              <w:t>42,3</w:t>
            </w:r>
          </w:p>
        </w:tc>
        <w:tc>
          <w:tcPr>
            <w:tcW w:w="587" w:type="pct"/>
            <w:vAlign w:val="center"/>
          </w:tcPr>
          <w:p w14:paraId="6748EBC8" w14:textId="4E46B7DA" w:rsidR="0045595B" w:rsidRPr="00700629" w:rsidRDefault="0045595B" w:rsidP="00805E1B">
            <w:pPr>
              <w:spacing w:before="0" w:after="0"/>
              <w:ind w:firstLine="0"/>
              <w:jc w:val="center"/>
              <w:rPr>
                <w:color w:val="auto"/>
                <w:lang w:val="en-US"/>
              </w:rPr>
            </w:pPr>
            <w:r w:rsidRPr="00700629">
              <w:rPr>
                <w:color w:val="auto"/>
                <w:lang w:val="en-US"/>
              </w:rPr>
              <w:t>42,3</w:t>
            </w:r>
          </w:p>
        </w:tc>
        <w:tc>
          <w:tcPr>
            <w:tcW w:w="783" w:type="pct"/>
            <w:vAlign w:val="center"/>
          </w:tcPr>
          <w:p w14:paraId="738A35C3" w14:textId="4A2D2B07" w:rsidR="0045595B" w:rsidRPr="00700629" w:rsidRDefault="0045595B" w:rsidP="00805E1B">
            <w:pPr>
              <w:spacing w:before="0" w:after="0"/>
              <w:ind w:firstLine="0"/>
              <w:jc w:val="center"/>
              <w:rPr>
                <w:color w:val="auto"/>
                <w:lang w:val="en-US"/>
              </w:rPr>
            </w:pPr>
            <w:r w:rsidRPr="00700629">
              <w:rPr>
                <w:color w:val="auto"/>
                <w:lang w:val="en-US"/>
              </w:rPr>
              <w:t>Hiện trạng</w:t>
            </w:r>
          </w:p>
        </w:tc>
      </w:tr>
      <w:tr w:rsidR="00700629" w:rsidRPr="00700629" w14:paraId="2FA1F7ED" w14:textId="77777777" w:rsidTr="00034AB8">
        <w:trPr>
          <w:jc w:val="center"/>
        </w:trPr>
        <w:tc>
          <w:tcPr>
            <w:tcW w:w="404" w:type="pct"/>
            <w:vAlign w:val="center"/>
          </w:tcPr>
          <w:p w14:paraId="0A4EC06F" w14:textId="77777777" w:rsidR="0045595B" w:rsidRPr="00700629" w:rsidRDefault="0045595B" w:rsidP="00805E1B">
            <w:pPr>
              <w:spacing w:before="0" w:after="0"/>
              <w:ind w:firstLine="0"/>
              <w:jc w:val="center"/>
              <w:rPr>
                <w:b/>
                <w:bCs/>
                <w:color w:val="auto"/>
                <w:lang w:val="en-US"/>
              </w:rPr>
            </w:pPr>
            <w:r w:rsidRPr="00700629">
              <w:rPr>
                <w:b/>
                <w:bCs/>
                <w:color w:val="auto"/>
                <w:lang w:val="en-US"/>
              </w:rPr>
              <w:t>B</w:t>
            </w:r>
          </w:p>
        </w:tc>
        <w:tc>
          <w:tcPr>
            <w:tcW w:w="1980" w:type="pct"/>
            <w:gridSpan w:val="2"/>
          </w:tcPr>
          <w:p w14:paraId="0A392683" w14:textId="77777777" w:rsidR="0045595B" w:rsidRPr="00700629" w:rsidRDefault="0045595B" w:rsidP="00805E1B">
            <w:pPr>
              <w:spacing w:before="0" w:after="0"/>
              <w:ind w:firstLine="0"/>
              <w:jc w:val="left"/>
              <w:rPr>
                <w:color w:val="auto"/>
                <w:lang w:val="en-US"/>
              </w:rPr>
            </w:pPr>
            <w:r w:rsidRPr="00700629">
              <w:rPr>
                <w:b/>
                <w:bCs/>
                <w:color w:val="auto"/>
                <w:lang w:val="en-US"/>
              </w:rPr>
              <w:t>Các hạng mục phụ trợ</w:t>
            </w:r>
          </w:p>
        </w:tc>
        <w:tc>
          <w:tcPr>
            <w:tcW w:w="586" w:type="pct"/>
            <w:vAlign w:val="center"/>
          </w:tcPr>
          <w:p w14:paraId="4D872E4E" w14:textId="77777777" w:rsidR="0045595B" w:rsidRPr="00700629" w:rsidRDefault="0045595B" w:rsidP="00805E1B">
            <w:pPr>
              <w:spacing w:before="0" w:after="0"/>
              <w:ind w:firstLine="0"/>
              <w:jc w:val="center"/>
              <w:rPr>
                <w:color w:val="auto"/>
                <w:lang w:val="en-US"/>
              </w:rPr>
            </w:pPr>
          </w:p>
        </w:tc>
        <w:tc>
          <w:tcPr>
            <w:tcW w:w="661" w:type="pct"/>
            <w:vAlign w:val="center"/>
          </w:tcPr>
          <w:p w14:paraId="56084173" w14:textId="77777777" w:rsidR="0045595B" w:rsidRPr="00700629" w:rsidRDefault="0045595B" w:rsidP="00805E1B">
            <w:pPr>
              <w:spacing w:before="0" w:after="0"/>
              <w:ind w:firstLine="0"/>
              <w:jc w:val="center"/>
              <w:rPr>
                <w:color w:val="auto"/>
                <w:lang w:val="en-US"/>
              </w:rPr>
            </w:pPr>
          </w:p>
        </w:tc>
        <w:tc>
          <w:tcPr>
            <w:tcW w:w="587" w:type="pct"/>
            <w:vAlign w:val="center"/>
          </w:tcPr>
          <w:p w14:paraId="15C3ADD3" w14:textId="77777777" w:rsidR="0045595B" w:rsidRPr="00700629" w:rsidRDefault="0045595B" w:rsidP="00805E1B">
            <w:pPr>
              <w:spacing w:before="0" w:after="0"/>
              <w:ind w:firstLine="0"/>
              <w:jc w:val="center"/>
              <w:rPr>
                <w:color w:val="auto"/>
                <w:lang w:val="en-US"/>
              </w:rPr>
            </w:pPr>
          </w:p>
        </w:tc>
        <w:tc>
          <w:tcPr>
            <w:tcW w:w="783" w:type="pct"/>
            <w:vAlign w:val="center"/>
          </w:tcPr>
          <w:p w14:paraId="0EF0315A" w14:textId="77777777" w:rsidR="0045595B" w:rsidRPr="00700629" w:rsidRDefault="0045595B" w:rsidP="00805E1B">
            <w:pPr>
              <w:spacing w:before="0" w:after="0"/>
              <w:ind w:firstLine="0"/>
              <w:jc w:val="center"/>
              <w:rPr>
                <w:color w:val="auto"/>
                <w:lang w:val="en-US"/>
              </w:rPr>
            </w:pPr>
          </w:p>
        </w:tc>
      </w:tr>
      <w:tr w:rsidR="00700629" w:rsidRPr="00700629" w14:paraId="7403EDDB" w14:textId="77777777" w:rsidTr="00034AB8">
        <w:trPr>
          <w:jc w:val="center"/>
        </w:trPr>
        <w:tc>
          <w:tcPr>
            <w:tcW w:w="404" w:type="pct"/>
            <w:vAlign w:val="center"/>
          </w:tcPr>
          <w:p w14:paraId="308E693B" w14:textId="266FE6D1" w:rsidR="00AD30E9" w:rsidRPr="00700629" w:rsidRDefault="009D61D3" w:rsidP="00805E1B">
            <w:pPr>
              <w:spacing w:before="0" w:after="0"/>
              <w:ind w:firstLine="0"/>
              <w:jc w:val="center"/>
              <w:rPr>
                <w:color w:val="auto"/>
                <w:lang w:val="en-US"/>
              </w:rPr>
            </w:pPr>
            <w:r w:rsidRPr="00700629">
              <w:rPr>
                <w:color w:val="auto"/>
                <w:lang w:val="en-US"/>
              </w:rPr>
              <w:lastRenderedPageBreak/>
              <w:t>1</w:t>
            </w:r>
          </w:p>
        </w:tc>
        <w:tc>
          <w:tcPr>
            <w:tcW w:w="1393" w:type="pct"/>
          </w:tcPr>
          <w:p w14:paraId="6267B9A6" w14:textId="1BD20946" w:rsidR="00AD30E9" w:rsidRPr="00700629" w:rsidRDefault="00AD30E9" w:rsidP="00805E1B">
            <w:pPr>
              <w:spacing w:before="0" w:after="0"/>
              <w:ind w:firstLine="0"/>
              <w:rPr>
                <w:color w:val="auto"/>
                <w:lang w:val="en-US"/>
              </w:rPr>
            </w:pPr>
            <w:r w:rsidRPr="00700629">
              <w:rPr>
                <w:color w:val="auto"/>
                <w:lang w:val="en-US"/>
              </w:rPr>
              <w:t>Sân đường</w:t>
            </w:r>
          </w:p>
        </w:tc>
        <w:tc>
          <w:tcPr>
            <w:tcW w:w="587" w:type="pct"/>
            <w:vAlign w:val="center"/>
          </w:tcPr>
          <w:p w14:paraId="4049FE81" w14:textId="63BA8A82" w:rsidR="00AD30E9" w:rsidRPr="00700629" w:rsidRDefault="00AD30E9" w:rsidP="00805E1B">
            <w:pPr>
              <w:spacing w:before="0" w:after="0"/>
              <w:ind w:firstLine="0"/>
              <w:jc w:val="center"/>
              <w:rPr>
                <w:color w:val="auto"/>
                <w:lang w:val="en-US"/>
              </w:rPr>
            </w:pPr>
          </w:p>
        </w:tc>
        <w:tc>
          <w:tcPr>
            <w:tcW w:w="586" w:type="pct"/>
            <w:vAlign w:val="center"/>
          </w:tcPr>
          <w:p w14:paraId="71B57599" w14:textId="77777777" w:rsidR="00AD30E9" w:rsidRPr="00700629" w:rsidRDefault="00AD30E9" w:rsidP="00805E1B">
            <w:pPr>
              <w:spacing w:before="0" w:after="0"/>
              <w:ind w:firstLine="0"/>
              <w:jc w:val="center"/>
              <w:rPr>
                <w:color w:val="auto"/>
                <w:lang w:val="en-US"/>
              </w:rPr>
            </w:pPr>
          </w:p>
        </w:tc>
        <w:tc>
          <w:tcPr>
            <w:tcW w:w="661" w:type="pct"/>
            <w:vAlign w:val="center"/>
          </w:tcPr>
          <w:p w14:paraId="596D6D82" w14:textId="420327F6" w:rsidR="00AD30E9" w:rsidRPr="00700629" w:rsidRDefault="00AD30E9" w:rsidP="00805E1B">
            <w:pPr>
              <w:spacing w:before="0" w:after="0"/>
              <w:ind w:firstLine="0"/>
              <w:jc w:val="center"/>
              <w:rPr>
                <w:color w:val="auto"/>
                <w:lang w:val="en-US"/>
              </w:rPr>
            </w:pPr>
            <w:r w:rsidRPr="00700629">
              <w:rPr>
                <w:color w:val="auto"/>
                <w:lang w:val="en-US"/>
              </w:rPr>
              <w:t>897,0</w:t>
            </w:r>
          </w:p>
        </w:tc>
        <w:tc>
          <w:tcPr>
            <w:tcW w:w="587" w:type="pct"/>
            <w:vAlign w:val="center"/>
          </w:tcPr>
          <w:p w14:paraId="560F090A" w14:textId="77777777" w:rsidR="00AD30E9" w:rsidRPr="00700629" w:rsidRDefault="00AD30E9" w:rsidP="00805E1B">
            <w:pPr>
              <w:spacing w:before="0" w:after="0"/>
              <w:ind w:firstLine="0"/>
              <w:jc w:val="center"/>
              <w:rPr>
                <w:color w:val="auto"/>
                <w:lang w:val="en-US"/>
              </w:rPr>
            </w:pPr>
          </w:p>
        </w:tc>
        <w:tc>
          <w:tcPr>
            <w:tcW w:w="783" w:type="pct"/>
            <w:vAlign w:val="center"/>
          </w:tcPr>
          <w:p w14:paraId="19DAA54B" w14:textId="1A565505" w:rsidR="00AD30E9" w:rsidRPr="00700629" w:rsidRDefault="00AD30E9" w:rsidP="00805E1B">
            <w:pPr>
              <w:spacing w:before="0" w:after="0"/>
              <w:ind w:firstLine="0"/>
              <w:jc w:val="center"/>
              <w:rPr>
                <w:color w:val="auto"/>
                <w:lang w:val="en-US"/>
              </w:rPr>
            </w:pPr>
          </w:p>
        </w:tc>
      </w:tr>
      <w:tr w:rsidR="00700629" w:rsidRPr="00700629" w14:paraId="197C65C3" w14:textId="77777777" w:rsidTr="00034AB8">
        <w:trPr>
          <w:jc w:val="center"/>
        </w:trPr>
        <w:tc>
          <w:tcPr>
            <w:tcW w:w="404" w:type="pct"/>
            <w:vAlign w:val="center"/>
          </w:tcPr>
          <w:p w14:paraId="176414DF" w14:textId="189D2B10" w:rsidR="009D61D3" w:rsidRPr="00700629" w:rsidRDefault="009D61D3" w:rsidP="00805E1B">
            <w:pPr>
              <w:spacing w:before="0" w:after="0"/>
              <w:ind w:firstLine="0"/>
              <w:jc w:val="center"/>
              <w:rPr>
                <w:color w:val="auto"/>
                <w:lang w:val="en-US"/>
              </w:rPr>
            </w:pPr>
            <w:r w:rsidRPr="00700629">
              <w:rPr>
                <w:color w:val="auto"/>
                <w:lang w:val="en-US"/>
              </w:rPr>
              <w:t>2</w:t>
            </w:r>
          </w:p>
        </w:tc>
        <w:tc>
          <w:tcPr>
            <w:tcW w:w="1393" w:type="pct"/>
            <w:vAlign w:val="center"/>
          </w:tcPr>
          <w:p w14:paraId="75817DAF" w14:textId="7B5CFF47" w:rsidR="009D61D3" w:rsidRPr="00700629" w:rsidRDefault="009D61D3" w:rsidP="00805E1B">
            <w:pPr>
              <w:spacing w:before="0" w:after="0"/>
              <w:ind w:firstLine="0"/>
              <w:rPr>
                <w:color w:val="auto"/>
                <w:lang w:val="en-US"/>
              </w:rPr>
            </w:pPr>
            <w:r w:rsidRPr="00700629">
              <w:rPr>
                <w:color w:val="auto"/>
                <w:lang w:val="en-US"/>
              </w:rPr>
              <w:t>Nhà để xe</w:t>
            </w:r>
          </w:p>
        </w:tc>
        <w:tc>
          <w:tcPr>
            <w:tcW w:w="587" w:type="pct"/>
            <w:vAlign w:val="center"/>
          </w:tcPr>
          <w:p w14:paraId="03BF9824" w14:textId="39BA32FD" w:rsidR="009D61D3" w:rsidRPr="00700629" w:rsidRDefault="009D61D3" w:rsidP="00805E1B">
            <w:pPr>
              <w:spacing w:before="0" w:after="0"/>
              <w:ind w:firstLine="0"/>
              <w:jc w:val="center"/>
              <w:rPr>
                <w:color w:val="auto"/>
                <w:lang w:val="en-US"/>
              </w:rPr>
            </w:pPr>
            <w:r w:rsidRPr="00700629">
              <w:rPr>
                <w:color w:val="auto"/>
                <w:lang w:val="en-US"/>
              </w:rPr>
              <w:t>01</w:t>
            </w:r>
          </w:p>
        </w:tc>
        <w:tc>
          <w:tcPr>
            <w:tcW w:w="586" w:type="pct"/>
            <w:vAlign w:val="center"/>
          </w:tcPr>
          <w:p w14:paraId="683C5067" w14:textId="3742F8D7" w:rsidR="009D61D3" w:rsidRPr="00700629" w:rsidRDefault="009D61D3" w:rsidP="00805E1B">
            <w:pPr>
              <w:spacing w:before="0" w:after="0"/>
              <w:ind w:firstLine="0"/>
              <w:jc w:val="center"/>
              <w:rPr>
                <w:color w:val="auto"/>
                <w:lang w:val="en-US"/>
              </w:rPr>
            </w:pPr>
            <w:r w:rsidRPr="00700629">
              <w:rPr>
                <w:color w:val="auto"/>
                <w:lang w:val="en-US"/>
              </w:rPr>
              <w:t>01</w:t>
            </w:r>
          </w:p>
        </w:tc>
        <w:tc>
          <w:tcPr>
            <w:tcW w:w="661" w:type="pct"/>
            <w:vAlign w:val="center"/>
          </w:tcPr>
          <w:p w14:paraId="6CE56984" w14:textId="1F511D49" w:rsidR="009D61D3" w:rsidRPr="00700629" w:rsidRDefault="009D61D3" w:rsidP="00805E1B">
            <w:pPr>
              <w:spacing w:before="0" w:after="0"/>
              <w:ind w:firstLine="0"/>
              <w:jc w:val="center"/>
              <w:rPr>
                <w:color w:val="auto"/>
                <w:lang w:val="en-US"/>
              </w:rPr>
            </w:pPr>
            <w:r w:rsidRPr="00700629">
              <w:rPr>
                <w:color w:val="auto"/>
                <w:lang w:val="en-US"/>
              </w:rPr>
              <w:t>25,6</w:t>
            </w:r>
          </w:p>
        </w:tc>
        <w:tc>
          <w:tcPr>
            <w:tcW w:w="587" w:type="pct"/>
            <w:vAlign w:val="center"/>
          </w:tcPr>
          <w:p w14:paraId="380DCE96" w14:textId="05DD3072" w:rsidR="009D61D3" w:rsidRPr="00700629" w:rsidRDefault="009D61D3" w:rsidP="00805E1B">
            <w:pPr>
              <w:spacing w:before="0" w:after="0"/>
              <w:ind w:firstLine="0"/>
              <w:jc w:val="center"/>
              <w:rPr>
                <w:color w:val="auto"/>
                <w:lang w:val="en-US"/>
              </w:rPr>
            </w:pPr>
            <w:r w:rsidRPr="00700629">
              <w:rPr>
                <w:color w:val="auto"/>
                <w:lang w:val="en-US"/>
              </w:rPr>
              <w:t>25,6</w:t>
            </w:r>
          </w:p>
        </w:tc>
        <w:tc>
          <w:tcPr>
            <w:tcW w:w="783" w:type="pct"/>
          </w:tcPr>
          <w:p w14:paraId="04BB1E0C" w14:textId="11983E5D" w:rsidR="009D61D3" w:rsidRPr="00700629" w:rsidRDefault="009D61D3" w:rsidP="00805E1B">
            <w:pPr>
              <w:spacing w:before="0" w:after="0"/>
              <w:ind w:firstLine="0"/>
              <w:jc w:val="center"/>
              <w:rPr>
                <w:color w:val="auto"/>
                <w:lang w:val="en-US"/>
              </w:rPr>
            </w:pPr>
            <w:r w:rsidRPr="00700629">
              <w:rPr>
                <w:color w:val="auto"/>
                <w:lang w:val="en-US"/>
              </w:rPr>
              <w:t>Làm tôn nhà để xe đã có</w:t>
            </w:r>
          </w:p>
        </w:tc>
      </w:tr>
      <w:tr w:rsidR="00700629" w:rsidRPr="00700629" w14:paraId="5FC712D1" w14:textId="77777777" w:rsidTr="00034AB8">
        <w:trPr>
          <w:jc w:val="center"/>
        </w:trPr>
        <w:tc>
          <w:tcPr>
            <w:tcW w:w="404" w:type="pct"/>
            <w:vAlign w:val="center"/>
          </w:tcPr>
          <w:p w14:paraId="689FC380" w14:textId="2977F811" w:rsidR="009D61D3" w:rsidRPr="00700629" w:rsidRDefault="009D61D3" w:rsidP="00805E1B">
            <w:pPr>
              <w:spacing w:before="0" w:after="0"/>
              <w:ind w:firstLine="0"/>
              <w:jc w:val="center"/>
              <w:rPr>
                <w:color w:val="auto"/>
                <w:lang w:val="en-US"/>
              </w:rPr>
            </w:pPr>
            <w:r w:rsidRPr="00700629">
              <w:rPr>
                <w:b/>
                <w:bCs/>
                <w:color w:val="auto"/>
                <w:lang w:val="en-US"/>
              </w:rPr>
              <w:t>C</w:t>
            </w:r>
          </w:p>
        </w:tc>
        <w:tc>
          <w:tcPr>
            <w:tcW w:w="2566" w:type="pct"/>
            <w:gridSpan w:val="3"/>
          </w:tcPr>
          <w:p w14:paraId="7EFB3809" w14:textId="52B71818" w:rsidR="009D61D3" w:rsidRPr="00700629" w:rsidRDefault="009D61D3" w:rsidP="00805E1B">
            <w:pPr>
              <w:spacing w:before="0" w:after="0"/>
              <w:ind w:firstLine="0"/>
              <w:jc w:val="left"/>
              <w:rPr>
                <w:color w:val="auto"/>
                <w:lang w:val="en-US"/>
              </w:rPr>
            </w:pPr>
            <w:r w:rsidRPr="00700629">
              <w:rPr>
                <w:b/>
                <w:bCs/>
                <w:color w:val="auto"/>
                <w:lang w:val="en-US"/>
              </w:rPr>
              <w:t>Các hạng mục công trình BVMT</w:t>
            </w:r>
          </w:p>
        </w:tc>
        <w:tc>
          <w:tcPr>
            <w:tcW w:w="661" w:type="pct"/>
            <w:vAlign w:val="center"/>
          </w:tcPr>
          <w:p w14:paraId="06A1B8E5" w14:textId="77777777" w:rsidR="009D61D3" w:rsidRPr="00700629" w:rsidRDefault="009D61D3" w:rsidP="00805E1B">
            <w:pPr>
              <w:spacing w:before="0" w:after="0"/>
              <w:ind w:firstLine="0"/>
              <w:jc w:val="center"/>
              <w:rPr>
                <w:color w:val="auto"/>
                <w:lang w:val="en-US"/>
              </w:rPr>
            </w:pPr>
          </w:p>
        </w:tc>
        <w:tc>
          <w:tcPr>
            <w:tcW w:w="587" w:type="pct"/>
            <w:vAlign w:val="center"/>
          </w:tcPr>
          <w:p w14:paraId="053ED3FB" w14:textId="77777777" w:rsidR="009D61D3" w:rsidRPr="00700629" w:rsidRDefault="009D61D3" w:rsidP="00805E1B">
            <w:pPr>
              <w:spacing w:before="0" w:after="0"/>
              <w:ind w:firstLine="0"/>
              <w:jc w:val="center"/>
              <w:rPr>
                <w:color w:val="auto"/>
                <w:lang w:val="en-US"/>
              </w:rPr>
            </w:pPr>
          </w:p>
        </w:tc>
        <w:tc>
          <w:tcPr>
            <w:tcW w:w="783" w:type="pct"/>
            <w:vAlign w:val="center"/>
          </w:tcPr>
          <w:p w14:paraId="5656ECCB" w14:textId="77777777" w:rsidR="009D61D3" w:rsidRPr="00700629" w:rsidRDefault="009D61D3" w:rsidP="00805E1B">
            <w:pPr>
              <w:spacing w:before="0" w:after="0"/>
              <w:ind w:firstLine="0"/>
              <w:jc w:val="center"/>
              <w:rPr>
                <w:color w:val="auto"/>
                <w:lang w:val="en-US"/>
              </w:rPr>
            </w:pPr>
          </w:p>
        </w:tc>
      </w:tr>
      <w:tr w:rsidR="00700629" w:rsidRPr="00700629" w14:paraId="0536D76C" w14:textId="77777777" w:rsidTr="00034AB8">
        <w:trPr>
          <w:jc w:val="center"/>
        </w:trPr>
        <w:tc>
          <w:tcPr>
            <w:tcW w:w="404" w:type="pct"/>
            <w:vAlign w:val="center"/>
          </w:tcPr>
          <w:p w14:paraId="7D24AC92" w14:textId="69BDAE5A" w:rsidR="009D61D3" w:rsidRPr="00700629" w:rsidRDefault="009D61D3" w:rsidP="00805E1B">
            <w:pPr>
              <w:spacing w:before="0" w:after="0"/>
              <w:ind w:firstLine="0"/>
              <w:jc w:val="center"/>
              <w:rPr>
                <w:color w:val="auto"/>
                <w:lang w:val="en-US"/>
              </w:rPr>
            </w:pPr>
            <w:r w:rsidRPr="00700629">
              <w:rPr>
                <w:color w:val="auto"/>
                <w:lang w:val="en-US"/>
              </w:rPr>
              <w:t>1</w:t>
            </w:r>
          </w:p>
        </w:tc>
        <w:tc>
          <w:tcPr>
            <w:tcW w:w="1393" w:type="pct"/>
          </w:tcPr>
          <w:p w14:paraId="02FD4F29" w14:textId="43D5CACB" w:rsidR="009D61D3" w:rsidRPr="00700629" w:rsidRDefault="009D61D3" w:rsidP="00805E1B">
            <w:pPr>
              <w:spacing w:before="0" w:after="0"/>
              <w:ind w:firstLine="0"/>
              <w:rPr>
                <w:color w:val="auto"/>
                <w:lang w:val="en-US"/>
              </w:rPr>
            </w:pPr>
            <w:r w:rsidRPr="00700629">
              <w:rPr>
                <w:color w:val="auto"/>
                <w:lang w:val="en-US"/>
              </w:rPr>
              <w:t>Hồ nước</w:t>
            </w:r>
          </w:p>
        </w:tc>
        <w:tc>
          <w:tcPr>
            <w:tcW w:w="587" w:type="pct"/>
            <w:vAlign w:val="center"/>
          </w:tcPr>
          <w:p w14:paraId="4AD27D95" w14:textId="7BD19F1D" w:rsidR="009D61D3" w:rsidRPr="00700629" w:rsidRDefault="009D61D3" w:rsidP="00805E1B">
            <w:pPr>
              <w:spacing w:before="0" w:after="0"/>
              <w:ind w:firstLine="0"/>
              <w:jc w:val="center"/>
              <w:rPr>
                <w:color w:val="auto"/>
                <w:lang w:val="en-US"/>
              </w:rPr>
            </w:pPr>
            <w:r w:rsidRPr="00700629">
              <w:rPr>
                <w:color w:val="auto"/>
                <w:lang w:val="en-US"/>
              </w:rPr>
              <w:t>01</w:t>
            </w:r>
          </w:p>
        </w:tc>
        <w:tc>
          <w:tcPr>
            <w:tcW w:w="586" w:type="pct"/>
            <w:vAlign w:val="center"/>
          </w:tcPr>
          <w:p w14:paraId="0828A4FC" w14:textId="77777777" w:rsidR="009D61D3" w:rsidRPr="00700629" w:rsidRDefault="009D61D3" w:rsidP="00805E1B">
            <w:pPr>
              <w:spacing w:before="0" w:after="0"/>
              <w:ind w:firstLine="0"/>
              <w:jc w:val="center"/>
              <w:rPr>
                <w:color w:val="auto"/>
                <w:lang w:val="en-US"/>
              </w:rPr>
            </w:pPr>
          </w:p>
        </w:tc>
        <w:tc>
          <w:tcPr>
            <w:tcW w:w="661" w:type="pct"/>
            <w:vAlign w:val="center"/>
          </w:tcPr>
          <w:p w14:paraId="1A4E1896" w14:textId="33D225C7" w:rsidR="009D61D3" w:rsidRPr="00700629" w:rsidRDefault="009D61D3" w:rsidP="00805E1B">
            <w:pPr>
              <w:spacing w:before="0" w:after="0"/>
              <w:ind w:firstLine="0"/>
              <w:jc w:val="center"/>
              <w:rPr>
                <w:color w:val="auto"/>
                <w:lang w:val="en-US"/>
              </w:rPr>
            </w:pPr>
            <w:r w:rsidRPr="00700629">
              <w:rPr>
                <w:color w:val="auto"/>
                <w:lang w:val="en-US"/>
              </w:rPr>
              <w:t>251,6</w:t>
            </w:r>
          </w:p>
        </w:tc>
        <w:tc>
          <w:tcPr>
            <w:tcW w:w="587" w:type="pct"/>
            <w:vAlign w:val="center"/>
          </w:tcPr>
          <w:p w14:paraId="4111FF72" w14:textId="77777777" w:rsidR="009D61D3" w:rsidRPr="00700629" w:rsidRDefault="009D61D3" w:rsidP="00805E1B">
            <w:pPr>
              <w:spacing w:before="0" w:after="0"/>
              <w:ind w:firstLine="0"/>
              <w:jc w:val="center"/>
              <w:rPr>
                <w:color w:val="auto"/>
                <w:lang w:val="en-US"/>
              </w:rPr>
            </w:pPr>
          </w:p>
        </w:tc>
        <w:tc>
          <w:tcPr>
            <w:tcW w:w="783" w:type="pct"/>
            <w:vAlign w:val="center"/>
          </w:tcPr>
          <w:p w14:paraId="6A8180CB" w14:textId="77777777" w:rsidR="009D61D3" w:rsidRPr="00700629" w:rsidRDefault="009D61D3" w:rsidP="00805E1B">
            <w:pPr>
              <w:spacing w:before="0" w:after="0"/>
              <w:ind w:firstLine="0"/>
              <w:jc w:val="center"/>
              <w:rPr>
                <w:color w:val="auto"/>
                <w:lang w:val="en-US"/>
              </w:rPr>
            </w:pPr>
          </w:p>
        </w:tc>
      </w:tr>
      <w:tr w:rsidR="00700629" w:rsidRPr="00700629" w14:paraId="79568D38" w14:textId="77777777" w:rsidTr="00034AB8">
        <w:trPr>
          <w:jc w:val="center"/>
        </w:trPr>
        <w:tc>
          <w:tcPr>
            <w:tcW w:w="404" w:type="pct"/>
            <w:vAlign w:val="center"/>
          </w:tcPr>
          <w:p w14:paraId="55C8F2ED" w14:textId="415DECF6" w:rsidR="009D61D3" w:rsidRPr="00700629" w:rsidRDefault="009D61D3" w:rsidP="00805E1B">
            <w:pPr>
              <w:spacing w:before="0" w:after="0"/>
              <w:ind w:firstLine="0"/>
              <w:jc w:val="center"/>
              <w:rPr>
                <w:color w:val="auto"/>
                <w:lang w:val="en-US"/>
              </w:rPr>
            </w:pPr>
            <w:r w:rsidRPr="00700629">
              <w:rPr>
                <w:color w:val="auto"/>
                <w:lang w:val="en-US"/>
              </w:rPr>
              <w:t>2</w:t>
            </w:r>
          </w:p>
        </w:tc>
        <w:tc>
          <w:tcPr>
            <w:tcW w:w="1393" w:type="pct"/>
          </w:tcPr>
          <w:p w14:paraId="191C5E6B" w14:textId="500FBD3B" w:rsidR="009D61D3" w:rsidRPr="00700629" w:rsidRDefault="009D61D3" w:rsidP="00805E1B">
            <w:pPr>
              <w:spacing w:before="0" w:after="0"/>
              <w:ind w:firstLine="0"/>
              <w:rPr>
                <w:color w:val="auto"/>
                <w:lang w:val="en-US"/>
              </w:rPr>
            </w:pPr>
            <w:r w:rsidRPr="00700629">
              <w:rPr>
                <w:color w:val="auto"/>
                <w:lang w:val="en-US"/>
              </w:rPr>
              <w:t>Bồn cây, tiểu cảnh</w:t>
            </w:r>
          </w:p>
        </w:tc>
        <w:tc>
          <w:tcPr>
            <w:tcW w:w="587" w:type="pct"/>
            <w:vAlign w:val="center"/>
          </w:tcPr>
          <w:p w14:paraId="705EED0F" w14:textId="77777777" w:rsidR="009D61D3" w:rsidRPr="00700629" w:rsidRDefault="009D61D3" w:rsidP="00805E1B">
            <w:pPr>
              <w:spacing w:before="0" w:after="0"/>
              <w:ind w:firstLine="0"/>
              <w:jc w:val="center"/>
              <w:rPr>
                <w:color w:val="auto"/>
                <w:lang w:val="en-US"/>
              </w:rPr>
            </w:pPr>
          </w:p>
        </w:tc>
        <w:tc>
          <w:tcPr>
            <w:tcW w:w="586" w:type="pct"/>
            <w:vAlign w:val="center"/>
          </w:tcPr>
          <w:p w14:paraId="04B94F84" w14:textId="77777777" w:rsidR="009D61D3" w:rsidRPr="00700629" w:rsidRDefault="009D61D3" w:rsidP="00805E1B">
            <w:pPr>
              <w:spacing w:before="0" w:after="0"/>
              <w:ind w:firstLine="0"/>
              <w:jc w:val="center"/>
              <w:rPr>
                <w:color w:val="auto"/>
                <w:lang w:val="en-US"/>
              </w:rPr>
            </w:pPr>
          </w:p>
        </w:tc>
        <w:tc>
          <w:tcPr>
            <w:tcW w:w="661" w:type="pct"/>
            <w:vAlign w:val="center"/>
          </w:tcPr>
          <w:p w14:paraId="542C2031" w14:textId="017A7B53" w:rsidR="009D61D3" w:rsidRPr="00700629" w:rsidRDefault="009D61D3" w:rsidP="00805E1B">
            <w:pPr>
              <w:spacing w:before="0" w:after="0"/>
              <w:ind w:firstLine="0"/>
              <w:jc w:val="center"/>
              <w:rPr>
                <w:color w:val="auto"/>
                <w:lang w:val="en-US"/>
              </w:rPr>
            </w:pPr>
            <w:r w:rsidRPr="00700629">
              <w:rPr>
                <w:color w:val="auto"/>
                <w:lang w:val="en-US"/>
              </w:rPr>
              <w:t>428,7</w:t>
            </w:r>
          </w:p>
        </w:tc>
        <w:tc>
          <w:tcPr>
            <w:tcW w:w="587" w:type="pct"/>
            <w:vAlign w:val="center"/>
          </w:tcPr>
          <w:p w14:paraId="3BDBDC35" w14:textId="77777777" w:rsidR="009D61D3" w:rsidRPr="00700629" w:rsidRDefault="009D61D3" w:rsidP="00805E1B">
            <w:pPr>
              <w:spacing w:before="0" w:after="0"/>
              <w:ind w:firstLine="0"/>
              <w:jc w:val="center"/>
              <w:rPr>
                <w:color w:val="auto"/>
                <w:lang w:val="en-US"/>
              </w:rPr>
            </w:pPr>
          </w:p>
        </w:tc>
        <w:tc>
          <w:tcPr>
            <w:tcW w:w="783" w:type="pct"/>
            <w:vAlign w:val="center"/>
          </w:tcPr>
          <w:p w14:paraId="7C9BA003" w14:textId="77777777" w:rsidR="009D61D3" w:rsidRPr="00700629" w:rsidRDefault="009D61D3" w:rsidP="00805E1B">
            <w:pPr>
              <w:spacing w:before="0" w:after="0"/>
              <w:ind w:firstLine="0"/>
              <w:jc w:val="center"/>
              <w:rPr>
                <w:color w:val="auto"/>
                <w:lang w:val="en-US"/>
              </w:rPr>
            </w:pPr>
          </w:p>
        </w:tc>
      </w:tr>
      <w:tr w:rsidR="00700629" w:rsidRPr="00700629" w14:paraId="5F86C61F" w14:textId="77777777" w:rsidTr="00034AB8">
        <w:trPr>
          <w:jc w:val="center"/>
        </w:trPr>
        <w:tc>
          <w:tcPr>
            <w:tcW w:w="404" w:type="pct"/>
            <w:vAlign w:val="center"/>
          </w:tcPr>
          <w:p w14:paraId="479AA8E8" w14:textId="564F7C0A" w:rsidR="009D61D3" w:rsidRPr="00700629" w:rsidRDefault="009D61D3" w:rsidP="00805E1B">
            <w:pPr>
              <w:spacing w:before="0" w:after="0"/>
              <w:ind w:firstLine="0"/>
              <w:jc w:val="center"/>
              <w:rPr>
                <w:color w:val="auto"/>
                <w:lang w:val="en-US"/>
              </w:rPr>
            </w:pPr>
            <w:r w:rsidRPr="00700629">
              <w:rPr>
                <w:color w:val="auto"/>
                <w:lang w:val="en-US"/>
              </w:rPr>
              <w:t>3</w:t>
            </w:r>
          </w:p>
        </w:tc>
        <w:tc>
          <w:tcPr>
            <w:tcW w:w="1393" w:type="pct"/>
          </w:tcPr>
          <w:p w14:paraId="134EB03D" w14:textId="0481D5BD" w:rsidR="009D61D3" w:rsidRPr="00700629" w:rsidRDefault="009D61D3" w:rsidP="00805E1B">
            <w:pPr>
              <w:spacing w:before="0" w:after="0"/>
              <w:ind w:firstLine="0"/>
              <w:rPr>
                <w:color w:val="auto"/>
                <w:lang w:val="en-US"/>
              </w:rPr>
            </w:pPr>
            <w:r w:rsidRPr="00700629">
              <w:rPr>
                <w:color w:val="auto"/>
                <w:lang w:val="en-US"/>
              </w:rPr>
              <w:t>Vườn thuốc nam</w:t>
            </w:r>
          </w:p>
        </w:tc>
        <w:tc>
          <w:tcPr>
            <w:tcW w:w="587" w:type="pct"/>
            <w:vAlign w:val="center"/>
          </w:tcPr>
          <w:p w14:paraId="4CCBD379" w14:textId="77777777" w:rsidR="009D61D3" w:rsidRPr="00700629" w:rsidRDefault="009D61D3" w:rsidP="00805E1B">
            <w:pPr>
              <w:spacing w:before="0" w:after="0"/>
              <w:ind w:firstLine="0"/>
              <w:jc w:val="center"/>
              <w:rPr>
                <w:color w:val="auto"/>
                <w:lang w:val="en-US"/>
              </w:rPr>
            </w:pPr>
          </w:p>
        </w:tc>
        <w:tc>
          <w:tcPr>
            <w:tcW w:w="586" w:type="pct"/>
            <w:vAlign w:val="center"/>
          </w:tcPr>
          <w:p w14:paraId="427CB574" w14:textId="77777777" w:rsidR="009D61D3" w:rsidRPr="00700629" w:rsidRDefault="009D61D3" w:rsidP="00805E1B">
            <w:pPr>
              <w:spacing w:before="0" w:after="0"/>
              <w:ind w:firstLine="0"/>
              <w:jc w:val="center"/>
              <w:rPr>
                <w:color w:val="auto"/>
                <w:lang w:val="en-US"/>
              </w:rPr>
            </w:pPr>
          </w:p>
        </w:tc>
        <w:tc>
          <w:tcPr>
            <w:tcW w:w="661" w:type="pct"/>
            <w:vAlign w:val="center"/>
          </w:tcPr>
          <w:p w14:paraId="4549FD94" w14:textId="6B0274F1" w:rsidR="009D61D3" w:rsidRPr="00700629" w:rsidRDefault="009D61D3" w:rsidP="00805E1B">
            <w:pPr>
              <w:spacing w:before="0" w:after="0"/>
              <w:ind w:firstLine="0"/>
              <w:jc w:val="center"/>
              <w:rPr>
                <w:color w:val="auto"/>
                <w:lang w:val="en-US"/>
              </w:rPr>
            </w:pPr>
            <w:r w:rsidRPr="00700629">
              <w:rPr>
                <w:color w:val="auto"/>
                <w:lang w:val="en-US"/>
              </w:rPr>
              <w:t>118,8</w:t>
            </w:r>
          </w:p>
        </w:tc>
        <w:tc>
          <w:tcPr>
            <w:tcW w:w="587" w:type="pct"/>
            <w:vAlign w:val="center"/>
          </w:tcPr>
          <w:p w14:paraId="4291F9D2" w14:textId="77777777" w:rsidR="009D61D3" w:rsidRPr="00700629" w:rsidRDefault="009D61D3" w:rsidP="00805E1B">
            <w:pPr>
              <w:spacing w:before="0" w:after="0"/>
              <w:ind w:firstLine="0"/>
              <w:jc w:val="center"/>
              <w:rPr>
                <w:color w:val="auto"/>
                <w:lang w:val="en-US"/>
              </w:rPr>
            </w:pPr>
          </w:p>
        </w:tc>
        <w:tc>
          <w:tcPr>
            <w:tcW w:w="783" w:type="pct"/>
            <w:vAlign w:val="center"/>
          </w:tcPr>
          <w:p w14:paraId="7529CC12" w14:textId="77777777" w:rsidR="009D61D3" w:rsidRPr="00700629" w:rsidRDefault="009D61D3" w:rsidP="00805E1B">
            <w:pPr>
              <w:spacing w:before="0" w:after="0"/>
              <w:ind w:firstLine="0"/>
              <w:jc w:val="center"/>
              <w:rPr>
                <w:color w:val="auto"/>
                <w:lang w:val="en-US"/>
              </w:rPr>
            </w:pPr>
          </w:p>
        </w:tc>
      </w:tr>
      <w:tr w:rsidR="00700629" w:rsidRPr="00700629" w14:paraId="67523EF9" w14:textId="77777777" w:rsidTr="00034AB8">
        <w:trPr>
          <w:jc w:val="center"/>
        </w:trPr>
        <w:tc>
          <w:tcPr>
            <w:tcW w:w="404" w:type="pct"/>
            <w:vAlign w:val="center"/>
          </w:tcPr>
          <w:p w14:paraId="7DD0BBFC" w14:textId="0A8201F9" w:rsidR="009D61D3" w:rsidRPr="00700629" w:rsidRDefault="009D61D3" w:rsidP="00805E1B">
            <w:pPr>
              <w:spacing w:before="0" w:after="0"/>
              <w:ind w:firstLine="0"/>
              <w:jc w:val="center"/>
              <w:rPr>
                <w:color w:val="auto"/>
                <w:lang w:val="en-US"/>
              </w:rPr>
            </w:pPr>
            <w:r w:rsidRPr="00700629">
              <w:rPr>
                <w:color w:val="auto"/>
                <w:lang w:val="en-US"/>
              </w:rPr>
              <w:t>4</w:t>
            </w:r>
          </w:p>
        </w:tc>
        <w:tc>
          <w:tcPr>
            <w:tcW w:w="1393" w:type="pct"/>
          </w:tcPr>
          <w:p w14:paraId="4BC8B24D" w14:textId="08D610A3" w:rsidR="009D61D3" w:rsidRPr="00700629" w:rsidRDefault="009D61D3" w:rsidP="00805E1B">
            <w:pPr>
              <w:spacing w:before="0" w:after="0"/>
              <w:ind w:firstLine="0"/>
              <w:rPr>
                <w:color w:val="auto"/>
                <w:lang w:val="en-US"/>
              </w:rPr>
            </w:pPr>
            <w:r w:rsidRPr="00700629">
              <w:rPr>
                <w:color w:val="auto"/>
                <w:lang w:val="en-US"/>
              </w:rPr>
              <w:t>Nhà vệ sinh</w:t>
            </w:r>
          </w:p>
        </w:tc>
        <w:tc>
          <w:tcPr>
            <w:tcW w:w="587" w:type="pct"/>
            <w:vAlign w:val="center"/>
          </w:tcPr>
          <w:p w14:paraId="6D6D0245" w14:textId="1748F723" w:rsidR="009D61D3" w:rsidRPr="00700629" w:rsidRDefault="009D61D3" w:rsidP="00805E1B">
            <w:pPr>
              <w:spacing w:before="0" w:after="0"/>
              <w:ind w:firstLine="0"/>
              <w:jc w:val="center"/>
              <w:rPr>
                <w:color w:val="auto"/>
                <w:lang w:val="en-US"/>
              </w:rPr>
            </w:pPr>
            <w:r w:rsidRPr="00700629">
              <w:rPr>
                <w:color w:val="auto"/>
                <w:lang w:val="en-US"/>
              </w:rPr>
              <w:t>01</w:t>
            </w:r>
          </w:p>
        </w:tc>
        <w:tc>
          <w:tcPr>
            <w:tcW w:w="586" w:type="pct"/>
            <w:vAlign w:val="center"/>
          </w:tcPr>
          <w:p w14:paraId="09FD0A27" w14:textId="653DBCD9" w:rsidR="009D61D3" w:rsidRPr="00700629" w:rsidRDefault="009D61D3" w:rsidP="00805E1B">
            <w:pPr>
              <w:spacing w:before="0" w:after="0"/>
              <w:ind w:firstLine="0"/>
              <w:jc w:val="center"/>
              <w:rPr>
                <w:color w:val="auto"/>
                <w:lang w:val="en-US"/>
              </w:rPr>
            </w:pPr>
            <w:r w:rsidRPr="00700629">
              <w:rPr>
                <w:color w:val="auto"/>
                <w:lang w:val="en-US"/>
              </w:rPr>
              <w:t>01</w:t>
            </w:r>
          </w:p>
        </w:tc>
        <w:tc>
          <w:tcPr>
            <w:tcW w:w="661" w:type="pct"/>
            <w:vAlign w:val="center"/>
          </w:tcPr>
          <w:p w14:paraId="4B7B4206" w14:textId="0C82C772" w:rsidR="009D61D3" w:rsidRPr="00700629" w:rsidRDefault="009D61D3" w:rsidP="00805E1B">
            <w:pPr>
              <w:spacing w:before="0" w:after="0"/>
              <w:ind w:firstLine="0"/>
              <w:jc w:val="center"/>
              <w:rPr>
                <w:color w:val="auto"/>
                <w:lang w:val="en-US"/>
              </w:rPr>
            </w:pPr>
            <w:r w:rsidRPr="00700629">
              <w:rPr>
                <w:color w:val="auto"/>
                <w:lang w:val="en-US"/>
              </w:rPr>
              <w:t>251,6</w:t>
            </w:r>
          </w:p>
        </w:tc>
        <w:tc>
          <w:tcPr>
            <w:tcW w:w="587" w:type="pct"/>
            <w:vAlign w:val="center"/>
          </w:tcPr>
          <w:p w14:paraId="52A0C170" w14:textId="102A2880" w:rsidR="009D61D3" w:rsidRPr="00700629" w:rsidRDefault="009D61D3" w:rsidP="00805E1B">
            <w:pPr>
              <w:spacing w:before="0" w:after="0"/>
              <w:ind w:firstLine="0"/>
              <w:jc w:val="center"/>
              <w:rPr>
                <w:color w:val="auto"/>
                <w:lang w:val="en-US"/>
              </w:rPr>
            </w:pPr>
            <w:r w:rsidRPr="00700629">
              <w:rPr>
                <w:color w:val="auto"/>
                <w:lang w:val="en-US"/>
              </w:rPr>
              <w:t>251,6</w:t>
            </w:r>
          </w:p>
        </w:tc>
        <w:tc>
          <w:tcPr>
            <w:tcW w:w="783" w:type="pct"/>
          </w:tcPr>
          <w:p w14:paraId="7C29B6AE" w14:textId="3C605FF0" w:rsidR="009D61D3" w:rsidRPr="00700629" w:rsidRDefault="009D61D3" w:rsidP="00805E1B">
            <w:pPr>
              <w:spacing w:before="0" w:after="0"/>
              <w:ind w:firstLine="0"/>
              <w:jc w:val="center"/>
              <w:rPr>
                <w:color w:val="auto"/>
                <w:lang w:val="en-US"/>
              </w:rPr>
            </w:pPr>
            <w:r w:rsidRPr="00700629">
              <w:rPr>
                <w:color w:val="auto"/>
                <w:lang w:val="en-US"/>
              </w:rPr>
              <w:t>Hiện trạng</w:t>
            </w:r>
          </w:p>
        </w:tc>
      </w:tr>
      <w:tr w:rsidR="00700629" w:rsidRPr="00700629" w14:paraId="363FE211" w14:textId="77777777" w:rsidTr="00034AB8">
        <w:trPr>
          <w:jc w:val="center"/>
        </w:trPr>
        <w:tc>
          <w:tcPr>
            <w:tcW w:w="404" w:type="pct"/>
          </w:tcPr>
          <w:p w14:paraId="162F90F2" w14:textId="77777777" w:rsidR="009D61D3" w:rsidRPr="00700629" w:rsidRDefault="009D61D3" w:rsidP="00805E1B">
            <w:pPr>
              <w:spacing w:before="0" w:after="0"/>
              <w:ind w:firstLine="0"/>
              <w:rPr>
                <w:color w:val="auto"/>
                <w:lang w:val="en-US"/>
              </w:rPr>
            </w:pPr>
          </w:p>
        </w:tc>
        <w:tc>
          <w:tcPr>
            <w:tcW w:w="1393" w:type="pct"/>
          </w:tcPr>
          <w:p w14:paraId="39D8576D" w14:textId="77777777" w:rsidR="009D61D3" w:rsidRPr="00700629" w:rsidRDefault="009D61D3" w:rsidP="00805E1B">
            <w:pPr>
              <w:spacing w:before="0" w:after="0"/>
              <w:ind w:firstLine="0"/>
              <w:rPr>
                <w:b/>
                <w:bCs/>
                <w:color w:val="auto"/>
                <w:lang w:val="en-US"/>
              </w:rPr>
            </w:pPr>
            <w:r w:rsidRPr="00700629">
              <w:rPr>
                <w:b/>
                <w:bCs/>
                <w:color w:val="auto"/>
                <w:lang w:val="en-US"/>
              </w:rPr>
              <w:t>Tổng diện tích</w:t>
            </w:r>
          </w:p>
        </w:tc>
        <w:tc>
          <w:tcPr>
            <w:tcW w:w="587" w:type="pct"/>
            <w:vAlign w:val="center"/>
          </w:tcPr>
          <w:p w14:paraId="3B9EBD53" w14:textId="77777777" w:rsidR="009D61D3" w:rsidRPr="00700629" w:rsidRDefault="009D61D3" w:rsidP="00805E1B">
            <w:pPr>
              <w:spacing w:before="0" w:after="0"/>
              <w:ind w:firstLine="0"/>
              <w:jc w:val="center"/>
              <w:rPr>
                <w:b/>
                <w:bCs/>
                <w:color w:val="auto"/>
                <w:lang w:val="en-US"/>
              </w:rPr>
            </w:pPr>
          </w:p>
        </w:tc>
        <w:tc>
          <w:tcPr>
            <w:tcW w:w="586" w:type="pct"/>
            <w:vAlign w:val="center"/>
          </w:tcPr>
          <w:p w14:paraId="53D1F2FE" w14:textId="77777777" w:rsidR="009D61D3" w:rsidRPr="00700629" w:rsidRDefault="009D61D3" w:rsidP="00805E1B">
            <w:pPr>
              <w:spacing w:before="0" w:after="0"/>
              <w:ind w:firstLine="0"/>
              <w:jc w:val="center"/>
              <w:rPr>
                <w:b/>
                <w:bCs/>
                <w:color w:val="auto"/>
                <w:lang w:val="en-US"/>
              </w:rPr>
            </w:pPr>
          </w:p>
        </w:tc>
        <w:tc>
          <w:tcPr>
            <w:tcW w:w="661" w:type="pct"/>
            <w:vAlign w:val="center"/>
          </w:tcPr>
          <w:p w14:paraId="3863CBF2" w14:textId="3751D43D" w:rsidR="009D61D3" w:rsidRPr="00700629" w:rsidRDefault="009D61D3" w:rsidP="00805E1B">
            <w:pPr>
              <w:spacing w:before="0" w:after="0"/>
              <w:ind w:firstLine="0"/>
              <w:jc w:val="center"/>
              <w:rPr>
                <w:b/>
                <w:bCs/>
                <w:color w:val="auto"/>
                <w:lang w:val="en-US"/>
              </w:rPr>
            </w:pPr>
            <w:r w:rsidRPr="00700629">
              <w:rPr>
                <w:b/>
                <w:bCs/>
                <w:color w:val="auto"/>
                <w:lang w:val="en-US"/>
              </w:rPr>
              <w:t>2.052,0</w:t>
            </w:r>
          </w:p>
        </w:tc>
        <w:tc>
          <w:tcPr>
            <w:tcW w:w="587" w:type="pct"/>
            <w:vAlign w:val="center"/>
          </w:tcPr>
          <w:p w14:paraId="6793DC4D" w14:textId="77777777" w:rsidR="009D61D3" w:rsidRPr="00700629" w:rsidRDefault="009D61D3" w:rsidP="00805E1B">
            <w:pPr>
              <w:spacing w:before="0" w:after="0"/>
              <w:ind w:firstLine="0"/>
              <w:jc w:val="center"/>
              <w:rPr>
                <w:b/>
                <w:bCs/>
                <w:color w:val="auto"/>
                <w:lang w:val="en-US"/>
              </w:rPr>
            </w:pPr>
          </w:p>
        </w:tc>
        <w:tc>
          <w:tcPr>
            <w:tcW w:w="783" w:type="pct"/>
            <w:vAlign w:val="center"/>
          </w:tcPr>
          <w:p w14:paraId="2E776A90" w14:textId="77777777" w:rsidR="009D61D3" w:rsidRPr="00700629" w:rsidRDefault="009D61D3" w:rsidP="00805E1B">
            <w:pPr>
              <w:spacing w:before="0" w:after="0"/>
              <w:ind w:firstLine="0"/>
              <w:jc w:val="center"/>
              <w:rPr>
                <w:color w:val="auto"/>
                <w:lang w:val="en-US"/>
              </w:rPr>
            </w:pPr>
          </w:p>
        </w:tc>
      </w:tr>
    </w:tbl>
    <w:p w14:paraId="734B3B40" w14:textId="1F163EB1" w:rsidR="00386803" w:rsidRPr="00700629" w:rsidRDefault="00386803" w:rsidP="0088160A">
      <w:pPr>
        <w:rPr>
          <w:color w:val="auto"/>
          <w:lang w:val="en-US"/>
        </w:rPr>
      </w:pPr>
      <w:r w:rsidRPr="00700629">
        <w:rPr>
          <w:color w:val="auto"/>
          <w:lang w:val="en-US"/>
        </w:rPr>
        <w:t>- Bổ sung khu vệ sinh riêng cho phòng trực cấp cứu và phòng lưu sản phụ (xây dựng thêm bể phốt mới).</w:t>
      </w:r>
    </w:p>
    <w:p w14:paraId="282D003C" w14:textId="77777777" w:rsidR="00386803" w:rsidRPr="00700629" w:rsidRDefault="00386803" w:rsidP="0088160A">
      <w:pPr>
        <w:rPr>
          <w:color w:val="auto"/>
          <w:lang w:val="en-US"/>
        </w:rPr>
      </w:pPr>
      <w:r w:rsidRPr="00700629">
        <w:rPr>
          <w:color w:val="auto"/>
          <w:lang w:val="en-US"/>
        </w:rPr>
        <w:t>- Lắp vách kính khung gia cường Inox hộp gia cường, chắn gió cho 2 hành lang bên hông nhà (lắp cả hành lang tầng 1 và tầng 2).</w:t>
      </w:r>
    </w:p>
    <w:p w14:paraId="616ECC8B" w14:textId="77777777" w:rsidR="00386803" w:rsidRPr="00700629" w:rsidRDefault="00386803" w:rsidP="0088160A">
      <w:pPr>
        <w:rPr>
          <w:color w:val="auto"/>
          <w:lang w:val="en-US"/>
        </w:rPr>
      </w:pPr>
      <w:r w:rsidRPr="00700629">
        <w:rPr>
          <w:color w:val="auto"/>
          <w:lang w:val="en-US"/>
        </w:rPr>
        <w:t>- Cạo bỏ lớp sơn cũ, vệ sinh sơn lại toàn bộ dầm, trần hành lang, tường cột ... mặt ngoài công trình.</w:t>
      </w:r>
    </w:p>
    <w:p w14:paraId="72A9ED06" w14:textId="6089BDE8" w:rsidR="00386803" w:rsidRPr="00700629" w:rsidRDefault="00386803" w:rsidP="00386803">
      <w:pPr>
        <w:spacing w:before="40" w:after="40"/>
        <w:rPr>
          <w:b/>
          <w:bCs/>
          <w:color w:val="auto"/>
          <w:lang w:val="en-US"/>
        </w:rPr>
      </w:pPr>
      <w:r w:rsidRPr="00700629">
        <w:rPr>
          <w:b/>
          <w:bCs/>
          <w:color w:val="auto"/>
          <w:lang w:val="en-US"/>
        </w:rPr>
        <w:t>5. Cải tạo, nâng cấp trạm y tế xã Giao Tiến</w:t>
      </w:r>
    </w:p>
    <w:p w14:paraId="1F4756DC" w14:textId="73DFA1D6" w:rsidR="009D61D3" w:rsidRPr="00700629" w:rsidRDefault="009D61D3" w:rsidP="00386803">
      <w:pPr>
        <w:spacing w:before="40" w:after="40"/>
        <w:rPr>
          <w:b/>
          <w:bCs/>
          <w:color w:val="auto"/>
          <w:lang w:val="en-US"/>
        </w:rPr>
      </w:pPr>
      <w:r w:rsidRPr="00700629">
        <w:rPr>
          <w:color w:val="auto"/>
          <w:lang w:val="en-US"/>
        </w:rPr>
        <w:t>Tổng hợp các hạng mục công trình của trạm y tế xã Giao Tiến trong bảng sau:</w:t>
      </w:r>
    </w:p>
    <w:p w14:paraId="15D268A1" w14:textId="3CFF1C17" w:rsidR="0045595B" w:rsidRPr="00700629" w:rsidRDefault="0045595B" w:rsidP="005E45D2">
      <w:pPr>
        <w:pStyle w:val="Caption"/>
        <w:rPr>
          <w:color w:val="auto"/>
          <w:lang w:val="en-US"/>
        </w:rPr>
      </w:pPr>
      <w:bookmarkStart w:id="207" w:name="_Toc123140573"/>
      <w:r w:rsidRPr="00700629">
        <w:rPr>
          <w:color w:val="auto"/>
        </w:rPr>
        <w:t>Bảng 1.</w:t>
      </w:r>
      <w:r w:rsidRPr="00700629">
        <w:rPr>
          <w:color w:val="auto"/>
          <w:lang w:val="en-US"/>
        </w:rPr>
        <w:t xml:space="preserve"> 6</w:t>
      </w:r>
      <w:r w:rsidR="005E45D2" w:rsidRPr="00700629">
        <w:rPr>
          <w:color w:val="auto"/>
          <w:lang w:val="en-US"/>
        </w:rPr>
        <w:t>3</w:t>
      </w:r>
      <w:r w:rsidRPr="00700629">
        <w:rPr>
          <w:color w:val="auto"/>
          <w:lang w:val="en-US"/>
        </w:rPr>
        <w:t xml:space="preserve">. Tổng hợp hạng mục công trình của trạm y tế </w:t>
      </w:r>
      <w:r w:rsidRPr="00700629">
        <w:rPr>
          <w:bCs/>
          <w:color w:val="auto"/>
          <w:lang w:val="en-US"/>
        </w:rPr>
        <w:t>xã Giao Tiến</w:t>
      </w:r>
      <w:bookmarkEnd w:id="207"/>
    </w:p>
    <w:tbl>
      <w:tblPr>
        <w:tblStyle w:val="TableGrid"/>
        <w:tblW w:w="5000" w:type="pct"/>
        <w:jc w:val="center"/>
        <w:tblLook w:val="04A0" w:firstRow="1" w:lastRow="0" w:firstColumn="1" w:lastColumn="0" w:noHBand="0" w:noVBand="1"/>
      </w:tblPr>
      <w:tblGrid>
        <w:gridCol w:w="768"/>
        <w:gridCol w:w="2649"/>
        <w:gridCol w:w="1116"/>
        <w:gridCol w:w="1114"/>
        <w:gridCol w:w="1257"/>
        <w:gridCol w:w="1116"/>
        <w:gridCol w:w="1373"/>
      </w:tblGrid>
      <w:tr w:rsidR="00700629" w:rsidRPr="00700629" w14:paraId="2C3AB644" w14:textId="77777777" w:rsidTr="005A2C47">
        <w:trPr>
          <w:jc w:val="center"/>
        </w:trPr>
        <w:tc>
          <w:tcPr>
            <w:tcW w:w="409" w:type="pct"/>
            <w:vAlign w:val="center"/>
          </w:tcPr>
          <w:p w14:paraId="4404AC86" w14:textId="77777777" w:rsidR="0045595B" w:rsidRPr="00700629" w:rsidRDefault="0045595B" w:rsidP="00805E1B">
            <w:pPr>
              <w:spacing w:before="0" w:after="0"/>
              <w:ind w:firstLine="0"/>
              <w:jc w:val="center"/>
              <w:rPr>
                <w:b/>
                <w:bCs/>
                <w:color w:val="auto"/>
                <w:lang w:val="en-US"/>
              </w:rPr>
            </w:pPr>
            <w:r w:rsidRPr="00700629">
              <w:rPr>
                <w:b/>
                <w:bCs/>
                <w:color w:val="auto"/>
                <w:lang w:val="en-US"/>
              </w:rPr>
              <w:t>STT</w:t>
            </w:r>
          </w:p>
        </w:tc>
        <w:tc>
          <w:tcPr>
            <w:tcW w:w="1410" w:type="pct"/>
            <w:vAlign w:val="center"/>
          </w:tcPr>
          <w:p w14:paraId="025B67D3" w14:textId="77777777" w:rsidR="0045595B" w:rsidRPr="00700629" w:rsidRDefault="0045595B" w:rsidP="00805E1B">
            <w:pPr>
              <w:spacing w:before="0" w:after="0"/>
              <w:ind w:firstLine="0"/>
              <w:jc w:val="center"/>
              <w:rPr>
                <w:b/>
                <w:bCs/>
                <w:color w:val="auto"/>
                <w:lang w:val="en-US"/>
              </w:rPr>
            </w:pPr>
            <w:r w:rsidRPr="00700629">
              <w:rPr>
                <w:b/>
                <w:bCs/>
                <w:color w:val="auto"/>
                <w:lang w:val="en-US"/>
              </w:rPr>
              <w:t>Hạng mục</w:t>
            </w:r>
          </w:p>
        </w:tc>
        <w:tc>
          <w:tcPr>
            <w:tcW w:w="594" w:type="pct"/>
            <w:vAlign w:val="center"/>
          </w:tcPr>
          <w:p w14:paraId="07AAC6A6" w14:textId="77777777" w:rsidR="0045595B" w:rsidRPr="00700629" w:rsidRDefault="0045595B" w:rsidP="00805E1B">
            <w:pPr>
              <w:spacing w:before="0" w:after="0"/>
              <w:ind w:firstLine="0"/>
              <w:jc w:val="center"/>
              <w:rPr>
                <w:b/>
                <w:bCs/>
                <w:color w:val="auto"/>
                <w:lang w:val="en-US"/>
              </w:rPr>
            </w:pPr>
            <w:r w:rsidRPr="00700629">
              <w:rPr>
                <w:b/>
                <w:bCs/>
                <w:color w:val="auto"/>
                <w:lang w:val="en-US"/>
              </w:rPr>
              <w:t>Số lượng</w:t>
            </w:r>
          </w:p>
        </w:tc>
        <w:tc>
          <w:tcPr>
            <w:tcW w:w="593" w:type="pct"/>
            <w:vAlign w:val="center"/>
          </w:tcPr>
          <w:p w14:paraId="3D937C3D" w14:textId="77777777" w:rsidR="0045595B" w:rsidRPr="00700629" w:rsidRDefault="0045595B" w:rsidP="00805E1B">
            <w:pPr>
              <w:spacing w:before="0" w:after="0"/>
              <w:ind w:firstLine="0"/>
              <w:jc w:val="center"/>
              <w:rPr>
                <w:b/>
                <w:bCs/>
                <w:color w:val="auto"/>
                <w:lang w:val="en-US"/>
              </w:rPr>
            </w:pPr>
            <w:r w:rsidRPr="00700629">
              <w:rPr>
                <w:b/>
                <w:bCs/>
                <w:color w:val="auto"/>
                <w:lang w:val="en-US"/>
              </w:rPr>
              <w:t>Số tầng</w:t>
            </w:r>
          </w:p>
        </w:tc>
        <w:tc>
          <w:tcPr>
            <w:tcW w:w="669" w:type="pct"/>
            <w:vAlign w:val="center"/>
          </w:tcPr>
          <w:p w14:paraId="5E1207E4" w14:textId="77777777" w:rsidR="0045595B" w:rsidRPr="00700629" w:rsidRDefault="0045595B" w:rsidP="00805E1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4" w:type="pct"/>
            <w:vAlign w:val="center"/>
          </w:tcPr>
          <w:p w14:paraId="74C59B47" w14:textId="77777777" w:rsidR="0045595B" w:rsidRPr="00700629" w:rsidRDefault="0045595B" w:rsidP="00805E1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1" w:type="pct"/>
            <w:vAlign w:val="center"/>
          </w:tcPr>
          <w:p w14:paraId="5BE2F0BF" w14:textId="77777777" w:rsidR="0045595B" w:rsidRPr="00700629" w:rsidRDefault="0045595B" w:rsidP="00805E1B">
            <w:pPr>
              <w:spacing w:before="0" w:after="0"/>
              <w:ind w:firstLine="0"/>
              <w:jc w:val="center"/>
              <w:rPr>
                <w:b/>
                <w:bCs/>
                <w:color w:val="auto"/>
                <w:lang w:val="en-US"/>
              </w:rPr>
            </w:pPr>
            <w:r w:rsidRPr="00700629">
              <w:rPr>
                <w:b/>
                <w:bCs/>
                <w:color w:val="auto"/>
                <w:lang w:val="en-US"/>
              </w:rPr>
              <w:t>Ghi chú</w:t>
            </w:r>
          </w:p>
        </w:tc>
      </w:tr>
      <w:tr w:rsidR="00700629" w:rsidRPr="00700629" w14:paraId="724C29A7" w14:textId="77777777" w:rsidTr="005A2C47">
        <w:trPr>
          <w:jc w:val="center"/>
        </w:trPr>
        <w:tc>
          <w:tcPr>
            <w:tcW w:w="409" w:type="pct"/>
            <w:vAlign w:val="center"/>
          </w:tcPr>
          <w:p w14:paraId="636F113D" w14:textId="77777777" w:rsidR="0045595B" w:rsidRPr="00700629" w:rsidRDefault="0045595B" w:rsidP="00805E1B">
            <w:pPr>
              <w:spacing w:before="0" w:after="0"/>
              <w:ind w:firstLine="0"/>
              <w:jc w:val="center"/>
              <w:rPr>
                <w:b/>
                <w:bCs/>
                <w:color w:val="auto"/>
                <w:lang w:val="en-US"/>
              </w:rPr>
            </w:pPr>
            <w:r w:rsidRPr="00700629">
              <w:rPr>
                <w:b/>
                <w:bCs/>
                <w:color w:val="auto"/>
                <w:lang w:val="en-US"/>
              </w:rPr>
              <w:t>A</w:t>
            </w:r>
          </w:p>
        </w:tc>
        <w:tc>
          <w:tcPr>
            <w:tcW w:w="2597" w:type="pct"/>
            <w:gridSpan w:val="3"/>
          </w:tcPr>
          <w:p w14:paraId="36F53664" w14:textId="77777777" w:rsidR="0045595B" w:rsidRPr="00700629" w:rsidRDefault="0045595B" w:rsidP="00805E1B">
            <w:pPr>
              <w:spacing w:before="0" w:after="0"/>
              <w:ind w:firstLine="0"/>
              <w:jc w:val="left"/>
              <w:rPr>
                <w:color w:val="auto"/>
                <w:lang w:val="en-US"/>
              </w:rPr>
            </w:pPr>
            <w:r w:rsidRPr="00700629">
              <w:rPr>
                <w:b/>
                <w:bCs/>
                <w:color w:val="auto"/>
                <w:lang w:val="en-US"/>
              </w:rPr>
              <w:t>Các hạng mục công trình chính</w:t>
            </w:r>
          </w:p>
        </w:tc>
        <w:tc>
          <w:tcPr>
            <w:tcW w:w="669" w:type="pct"/>
            <w:vAlign w:val="center"/>
          </w:tcPr>
          <w:p w14:paraId="78345D03" w14:textId="77777777" w:rsidR="0045595B" w:rsidRPr="00700629" w:rsidRDefault="0045595B" w:rsidP="00805E1B">
            <w:pPr>
              <w:spacing w:before="0" w:after="0"/>
              <w:ind w:firstLine="0"/>
              <w:jc w:val="center"/>
              <w:rPr>
                <w:color w:val="auto"/>
                <w:lang w:val="en-US"/>
              </w:rPr>
            </w:pPr>
          </w:p>
        </w:tc>
        <w:tc>
          <w:tcPr>
            <w:tcW w:w="594" w:type="pct"/>
            <w:vAlign w:val="center"/>
          </w:tcPr>
          <w:p w14:paraId="0BE12F42" w14:textId="77777777" w:rsidR="0045595B" w:rsidRPr="00700629" w:rsidRDefault="0045595B" w:rsidP="00805E1B">
            <w:pPr>
              <w:spacing w:before="0" w:after="0"/>
              <w:ind w:firstLine="0"/>
              <w:jc w:val="center"/>
              <w:rPr>
                <w:color w:val="auto"/>
                <w:lang w:val="en-US"/>
              </w:rPr>
            </w:pPr>
          </w:p>
        </w:tc>
        <w:tc>
          <w:tcPr>
            <w:tcW w:w="731" w:type="pct"/>
            <w:vAlign w:val="center"/>
          </w:tcPr>
          <w:p w14:paraId="58DEB17F" w14:textId="77777777" w:rsidR="0045595B" w:rsidRPr="00700629" w:rsidRDefault="0045595B" w:rsidP="00805E1B">
            <w:pPr>
              <w:spacing w:before="0" w:after="0"/>
              <w:ind w:firstLine="0"/>
              <w:jc w:val="center"/>
              <w:rPr>
                <w:color w:val="auto"/>
                <w:lang w:val="en-US"/>
              </w:rPr>
            </w:pPr>
          </w:p>
        </w:tc>
      </w:tr>
      <w:tr w:rsidR="00700629" w:rsidRPr="00700629" w14:paraId="227EF0F5" w14:textId="77777777" w:rsidTr="005A2C47">
        <w:trPr>
          <w:jc w:val="center"/>
        </w:trPr>
        <w:tc>
          <w:tcPr>
            <w:tcW w:w="409" w:type="pct"/>
            <w:vAlign w:val="center"/>
          </w:tcPr>
          <w:p w14:paraId="6EE6E7AC" w14:textId="77777777" w:rsidR="0045595B" w:rsidRPr="00700629" w:rsidRDefault="0045595B" w:rsidP="00805E1B">
            <w:pPr>
              <w:spacing w:before="0" w:after="0"/>
              <w:ind w:firstLine="0"/>
              <w:jc w:val="center"/>
              <w:rPr>
                <w:color w:val="auto"/>
                <w:lang w:val="en-US"/>
              </w:rPr>
            </w:pPr>
            <w:r w:rsidRPr="00700629">
              <w:rPr>
                <w:color w:val="auto"/>
                <w:lang w:val="en-US"/>
              </w:rPr>
              <w:t>1</w:t>
            </w:r>
          </w:p>
        </w:tc>
        <w:tc>
          <w:tcPr>
            <w:tcW w:w="1410" w:type="pct"/>
          </w:tcPr>
          <w:p w14:paraId="2B52A301" w14:textId="2343BD50" w:rsidR="0045595B" w:rsidRPr="00700629" w:rsidRDefault="0045595B" w:rsidP="00805E1B">
            <w:pPr>
              <w:spacing w:before="0" w:after="0"/>
              <w:ind w:firstLine="0"/>
              <w:rPr>
                <w:color w:val="auto"/>
                <w:lang w:val="en-US"/>
              </w:rPr>
            </w:pPr>
            <w:r w:rsidRPr="00700629">
              <w:rPr>
                <w:color w:val="auto"/>
                <w:lang w:val="en-US"/>
              </w:rPr>
              <w:t xml:space="preserve">Nhà </w:t>
            </w:r>
            <w:r w:rsidR="00BE44AE" w:rsidRPr="00700629">
              <w:rPr>
                <w:color w:val="auto"/>
                <w:lang w:val="en-US"/>
              </w:rPr>
              <w:t>trạm</w:t>
            </w:r>
            <w:r w:rsidRPr="00700629">
              <w:rPr>
                <w:color w:val="auto"/>
                <w:lang w:val="en-US"/>
              </w:rPr>
              <w:t xml:space="preserve"> </w:t>
            </w:r>
          </w:p>
        </w:tc>
        <w:tc>
          <w:tcPr>
            <w:tcW w:w="594" w:type="pct"/>
            <w:vAlign w:val="center"/>
          </w:tcPr>
          <w:p w14:paraId="1C441809" w14:textId="77777777" w:rsidR="0045595B" w:rsidRPr="00700629" w:rsidRDefault="0045595B" w:rsidP="00805E1B">
            <w:pPr>
              <w:spacing w:before="0" w:after="0"/>
              <w:ind w:firstLine="0"/>
              <w:jc w:val="center"/>
              <w:rPr>
                <w:color w:val="auto"/>
                <w:lang w:val="en-US"/>
              </w:rPr>
            </w:pPr>
            <w:r w:rsidRPr="00700629">
              <w:rPr>
                <w:color w:val="auto"/>
                <w:lang w:val="en-US"/>
              </w:rPr>
              <w:t>01</w:t>
            </w:r>
          </w:p>
        </w:tc>
        <w:tc>
          <w:tcPr>
            <w:tcW w:w="593" w:type="pct"/>
            <w:vAlign w:val="center"/>
          </w:tcPr>
          <w:p w14:paraId="7B5ACD5C" w14:textId="54E31E6E" w:rsidR="0045595B" w:rsidRPr="00700629" w:rsidRDefault="0045595B" w:rsidP="00805E1B">
            <w:pPr>
              <w:spacing w:before="0" w:after="0"/>
              <w:ind w:firstLine="0"/>
              <w:jc w:val="center"/>
              <w:rPr>
                <w:color w:val="auto"/>
                <w:lang w:val="en-US"/>
              </w:rPr>
            </w:pPr>
            <w:r w:rsidRPr="00700629">
              <w:rPr>
                <w:color w:val="auto"/>
                <w:lang w:val="en-US"/>
              </w:rPr>
              <w:t>0</w:t>
            </w:r>
            <w:r w:rsidR="00BE44AE" w:rsidRPr="00700629">
              <w:rPr>
                <w:color w:val="auto"/>
                <w:lang w:val="en-US"/>
              </w:rPr>
              <w:t>1</w:t>
            </w:r>
          </w:p>
        </w:tc>
        <w:tc>
          <w:tcPr>
            <w:tcW w:w="669" w:type="pct"/>
            <w:vAlign w:val="center"/>
          </w:tcPr>
          <w:p w14:paraId="6585362F" w14:textId="1C813A55" w:rsidR="0045595B" w:rsidRPr="00700629" w:rsidRDefault="00BE44AE" w:rsidP="00805E1B">
            <w:pPr>
              <w:spacing w:before="0" w:after="0"/>
              <w:ind w:firstLine="0"/>
              <w:jc w:val="center"/>
              <w:rPr>
                <w:color w:val="auto"/>
                <w:lang w:val="en-US"/>
              </w:rPr>
            </w:pPr>
            <w:r w:rsidRPr="00700629">
              <w:rPr>
                <w:color w:val="auto"/>
                <w:lang w:val="en-US"/>
              </w:rPr>
              <w:t>142,7</w:t>
            </w:r>
          </w:p>
        </w:tc>
        <w:tc>
          <w:tcPr>
            <w:tcW w:w="594" w:type="pct"/>
            <w:vAlign w:val="center"/>
          </w:tcPr>
          <w:p w14:paraId="427C9B57" w14:textId="45580E4C" w:rsidR="0045595B" w:rsidRPr="00700629" w:rsidRDefault="00BE44AE" w:rsidP="00805E1B">
            <w:pPr>
              <w:spacing w:before="0" w:after="0"/>
              <w:ind w:firstLine="0"/>
              <w:jc w:val="center"/>
              <w:rPr>
                <w:color w:val="auto"/>
                <w:lang w:val="en-US"/>
              </w:rPr>
            </w:pPr>
            <w:r w:rsidRPr="00700629">
              <w:rPr>
                <w:color w:val="auto"/>
                <w:lang w:val="en-US"/>
              </w:rPr>
              <w:t>142,7</w:t>
            </w:r>
          </w:p>
        </w:tc>
        <w:tc>
          <w:tcPr>
            <w:tcW w:w="731" w:type="pct"/>
            <w:vAlign w:val="center"/>
          </w:tcPr>
          <w:p w14:paraId="41603285" w14:textId="77777777" w:rsidR="0045595B" w:rsidRPr="00700629" w:rsidRDefault="0045595B" w:rsidP="00805E1B">
            <w:pPr>
              <w:spacing w:before="0" w:after="0"/>
              <w:ind w:firstLine="0"/>
              <w:jc w:val="center"/>
              <w:rPr>
                <w:color w:val="auto"/>
                <w:lang w:val="en-US"/>
              </w:rPr>
            </w:pPr>
            <w:r w:rsidRPr="00700629">
              <w:rPr>
                <w:color w:val="auto"/>
                <w:lang w:val="en-US"/>
              </w:rPr>
              <w:t>Cải tạo</w:t>
            </w:r>
          </w:p>
        </w:tc>
      </w:tr>
      <w:tr w:rsidR="00700629" w:rsidRPr="00700629" w14:paraId="06B2B5BA" w14:textId="77777777" w:rsidTr="005A2C47">
        <w:trPr>
          <w:jc w:val="center"/>
        </w:trPr>
        <w:tc>
          <w:tcPr>
            <w:tcW w:w="409" w:type="pct"/>
            <w:vAlign w:val="center"/>
          </w:tcPr>
          <w:p w14:paraId="7AEEBC45" w14:textId="77777777" w:rsidR="0045595B" w:rsidRPr="00700629" w:rsidRDefault="0045595B" w:rsidP="00805E1B">
            <w:pPr>
              <w:spacing w:before="0" w:after="0"/>
              <w:ind w:firstLine="0"/>
              <w:jc w:val="center"/>
              <w:rPr>
                <w:color w:val="auto"/>
                <w:lang w:val="en-US"/>
              </w:rPr>
            </w:pPr>
            <w:r w:rsidRPr="00700629">
              <w:rPr>
                <w:color w:val="auto"/>
                <w:lang w:val="en-US"/>
              </w:rPr>
              <w:t>2</w:t>
            </w:r>
          </w:p>
        </w:tc>
        <w:tc>
          <w:tcPr>
            <w:tcW w:w="1410" w:type="pct"/>
          </w:tcPr>
          <w:p w14:paraId="33B99808" w14:textId="77EE17A7" w:rsidR="0045595B" w:rsidRPr="00700629" w:rsidRDefault="00BE44AE" w:rsidP="00805E1B">
            <w:pPr>
              <w:spacing w:before="0" w:after="0"/>
              <w:ind w:firstLine="0"/>
              <w:rPr>
                <w:color w:val="auto"/>
                <w:lang w:val="en-US"/>
              </w:rPr>
            </w:pPr>
            <w:r w:rsidRPr="00700629">
              <w:rPr>
                <w:color w:val="auto"/>
                <w:lang w:val="en-US"/>
              </w:rPr>
              <w:t>Nhà thuốc hướng Đông</w:t>
            </w:r>
          </w:p>
        </w:tc>
        <w:tc>
          <w:tcPr>
            <w:tcW w:w="594" w:type="pct"/>
            <w:vAlign w:val="center"/>
          </w:tcPr>
          <w:p w14:paraId="720A3336" w14:textId="77777777" w:rsidR="0045595B" w:rsidRPr="00700629" w:rsidRDefault="0045595B" w:rsidP="00805E1B">
            <w:pPr>
              <w:spacing w:before="0" w:after="0"/>
              <w:ind w:firstLine="0"/>
              <w:jc w:val="center"/>
              <w:rPr>
                <w:color w:val="auto"/>
                <w:lang w:val="en-US"/>
              </w:rPr>
            </w:pPr>
            <w:r w:rsidRPr="00700629">
              <w:rPr>
                <w:color w:val="auto"/>
                <w:lang w:val="en-US"/>
              </w:rPr>
              <w:t>01</w:t>
            </w:r>
          </w:p>
        </w:tc>
        <w:tc>
          <w:tcPr>
            <w:tcW w:w="593" w:type="pct"/>
            <w:vAlign w:val="center"/>
          </w:tcPr>
          <w:p w14:paraId="0C5B8353" w14:textId="77777777" w:rsidR="0045595B" w:rsidRPr="00700629" w:rsidRDefault="0045595B" w:rsidP="00805E1B">
            <w:pPr>
              <w:spacing w:before="0" w:after="0"/>
              <w:ind w:firstLine="0"/>
              <w:jc w:val="center"/>
              <w:rPr>
                <w:color w:val="auto"/>
                <w:lang w:val="en-US"/>
              </w:rPr>
            </w:pPr>
            <w:r w:rsidRPr="00700629">
              <w:rPr>
                <w:color w:val="auto"/>
                <w:lang w:val="en-US"/>
              </w:rPr>
              <w:t>01</w:t>
            </w:r>
          </w:p>
        </w:tc>
        <w:tc>
          <w:tcPr>
            <w:tcW w:w="669" w:type="pct"/>
            <w:vAlign w:val="center"/>
          </w:tcPr>
          <w:p w14:paraId="2DC9BF6D" w14:textId="541DB9BE" w:rsidR="0045595B" w:rsidRPr="00700629" w:rsidRDefault="00BE44AE" w:rsidP="00805E1B">
            <w:pPr>
              <w:spacing w:before="0" w:after="0"/>
              <w:ind w:firstLine="0"/>
              <w:jc w:val="center"/>
              <w:rPr>
                <w:color w:val="auto"/>
                <w:lang w:val="en-US"/>
              </w:rPr>
            </w:pPr>
            <w:r w:rsidRPr="00700629">
              <w:rPr>
                <w:color w:val="auto"/>
                <w:lang w:val="en-US"/>
              </w:rPr>
              <w:t>157,5</w:t>
            </w:r>
          </w:p>
        </w:tc>
        <w:tc>
          <w:tcPr>
            <w:tcW w:w="594" w:type="pct"/>
            <w:vAlign w:val="center"/>
          </w:tcPr>
          <w:p w14:paraId="2FC17BE2" w14:textId="2AF50C8A" w:rsidR="0045595B" w:rsidRPr="00700629" w:rsidRDefault="00BE44AE" w:rsidP="00805E1B">
            <w:pPr>
              <w:spacing w:before="0" w:after="0"/>
              <w:ind w:firstLine="0"/>
              <w:jc w:val="center"/>
              <w:rPr>
                <w:color w:val="auto"/>
                <w:lang w:val="en-US"/>
              </w:rPr>
            </w:pPr>
            <w:r w:rsidRPr="00700629">
              <w:rPr>
                <w:color w:val="auto"/>
                <w:lang w:val="en-US"/>
              </w:rPr>
              <w:t>157,5</w:t>
            </w:r>
          </w:p>
        </w:tc>
        <w:tc>
          <w:tcPr>
            <w:tcW w:w="731" w:type="pct"/>
            <w:vAlign w:val="center"/>
          </w:tcPr>
          <w:p w14:paraId="2CBA6B4A" w14:textId="77777777" w:rsidR="0045595B" w:rsidRPr="00700629" w:rsidRDefault="0045595B" w:rsidP="00805E1B">
            <w:pPr>
              <w:spacing w:before="0" w:after="0"/>
              <w:ind w:firstLine="0"/>
              <w:jc w:val="center"/>
              <w:rPr>
                <w:color w:val="auto"/>
                <w:lang w:val="en-US"/>
              </w:rPr>
            </w:pPr>
            <w:r w:rsidRPr="00700629">
              <w:rPr>
                <w:color w:val="auto"/>
                <w:lang w:val="en-US"/>
              </w:rPr>
              <w:t>Hiện trạng</w:t>
            </w:r>
          </w:p>
        </w:tc>
      </w:tr>
      <w:tr w:rsidR="00700629" w:rsidRPr="00700629" w14:paraId="4F13C477" w14:textId="77777777" w:rsidTr="005A2C47">
        <w:trPr>
          <w:jc w:val="center"/>
        </w:trPr>
        <w:tc>
          <w:tcPr>
            <w:tcW w:w="409" w:type="pct"/>
            <w:vAlign w:val="center"/>
          </w:tcPr>
          <w:p w14:paraId="7D3397D4" w14:textId="4464ECBC" w:rsidR="00BE44AE" w:rsidRPr="00700629" w:rsidRDefault="00BE44AE" w:rsidP="00805E1B">
            <w:pPr>
              <w:spacing w:before="0" w:after="0"/>
              <w:ind w:firstLine="0"/>
              <w:jc w:val="center"/>
              <w:rPr>
                <w:color w:val="auto"/>
                <w:lang w:val="en-US"/>
              </w:rPr>
            </w:pPr>
            <w:r w:rsidRPr="00700629">
              <w:rPr>
                <w:color w:val="auto"/>
                <w:lang w:val="en-US"/>
              </w:rPr>
              <w:t>3</w:t>
            </w:r>
          </w:p>
        </w:tc>
        <w:tc>
          <w:tcPr>
            <w:tcW w:w="1410" w:type="pct"/>
          </w:tcPr>
          <w:p w14:paraId="3F548E89" w14:textId="39B6A36A" w:rsidR="00BE44AE" w:rsidRPr="00700629" w:rsidRDefault="00BE44AE" w:rsidP="00805E1B">
            <w:pPr>
              <w:spacing w:before="0" w:after="0"/>
              <w:ind w:firstLine="0"/>
              <w:rPr>
                <w:color w:val="auto"/>
                <w:lang w:val="en-US"/>
              </w:rPr>
            </w:pPr>
            <w:r w:rsidRPr="00700629">
              <w:rPr>
                <w:color w:val="auto"/>
                <w:lang w:val="en-US"/>
              </w:rPr>
              <w:t>Nhà sản</w:t>
            </w:r>
          </w:p>
        </w:tc>
        <w:tc>
          <w:tcPr>
            <w:tcW w:w="594" w:type="pct"/>
            <w:vAlign w:val="center"/>
          </w:tcPr>
          <w:p w14:paraId="29ECF49D" w14:textId="4750522B" w:rsidR="00BE44AE" w:rsidRPr="00700629" w:rsidRDefault="00BE44AE" w:rsidP="00805E1B">
            <w:pPr>
              <w:spacing w:before="0" w:after="0"/>
              <w:ind w:firstLine="0"/>
              <w:jc w:val="center"/>
              <w:rPr>
                <w:color w:val="auto"/>
                <w:lang w:val="en-US"/>
              </w:rPr>
            </w:pPr>
            <w:r w:rsidRPr="00700629">
              <w:rPr>
                <w:color w:val="auto"/>
                <w:lang w:val="en-US"/>
              </w:rPr>
              <w:t>01</w:t>
            </w:r>
          </w:p>
        </w:tc>
        <w:tc>
          <w:tcPr>
            <w:tcW w:w="593" w:type="pct"/>
            <w:vAlign w:val="center"/>
          </w:tcPr>
          <w:p w14:paraId="0270F285" w14:textId="6F6D1C47" w:rsidR="00BE44AE" w:rsidRPr="00700629" w:rsidRDefault="00BE44AE" w:rsidP="00805E1B">
            <w:pPr>
              <w:spacing w:before="0" w:after="0"/>
              <w:ind w:firstLine="0"/>
              <w:jc w:val="center"/>
              <w:rPr>
                <w:color w:val="auto"/>
                <w:lang w:val="en-US"/>
              </w:rPr>
            </w:pPr>
            <w:r w:rsidRPr="00700629">
              <w:rPr>
                <w:color w:val="auto"/>
                <w:lang w:val="en-US"/>
              </w:rPr>
              <w:t>01</w:t>
            </w:r>
          </w:p>
        </w:tc>
        <w:tc>
          <w:tcPr>
            <w:tcW w:w="669" w:type="pct"/>
            <w:vAlign w:val="center"/>
          </w:tcPr>
          <w:p w14:paraId="421496BB" w14:textId="01D49978" w:rsidR="00BE44AE" w:rsidRPr="00700629" w:rsidRDefault="00BE44AE" w:rsidP="00805E1B">
            <w:pPr>
              <w:spacing w:before="0" w:after="0"/>
              <w:ind w:firstLine="0"/>
              <w:jc w:val="center"/>
              <w:rPr>
                <w:color w:val="auto"/>
                <w:lang w:val="en-US"/>
              </w:rPr>
            </w:pPr>
            <w:r w:rsidRPr="00700629">
              <w:rPr>
                <w:color w:val="auto"/>
                <w:lang w:val="en-US"/>
              </w:rPr>
              <w:t>76,7</w:t>
            </w:r>
          </w:p>
        </w:tc>
        <w:tc>
          <w:tcPr>
            <w:tcW w:w="594" w:type="pct"/>
            <w:vAlign w:val="center"/>
          </w:tcPr>
          <w:p w14:paraId="2AE7698A" w14:textId="2760C0BB" w:rsidR="00BE44AE" w:rsidRPr="00700629" w:rsidRDefault="00BE44AE" w:rsidP="00805E1B">
            <w:pPr>
              <w:spacing w:before="0" w:after="0"/>
              <w:ind w:firstLine="0"/>
              <w:jc w:val="center"/>
              <w:rPr>
                <w:color w:val="auto"/>
                <w:lang w:val="en-US"/>
              </w:rPr>
            </w:pPr>
            <w:r w:rsidRPr="00700629">
              <w:rPr>
                <w:color w:val="auto"/>
                <w:lang w:val="en-US"/>
              </w:rPr>
              <w:t>76,7</w:t>
            </w:r>
          </w:p>
        </w:tc>
        <w:tc>
          <w:tcPr>
            <w:tcW w:w="731" w:type="pct"/>
            <w:vAlign w:val="center"/>
          </w:tcPr>
          <w:p w14:paraId="0AC8A94E" w14:textId="7B8D825D" w:rsidR="00BE44AE" w:rsidRPr="00700629" w:rsidRDefault="00BE44AE" w:rsidP="00805E1B">
            <w:pPr>
              <w:spacing w:before="0" w:after="0"/>
              <w:ind w:firstLine="0"/>
              <w:jc w:val="center"/>
              <w:rPr>
                <w:color w:val="auto"/>
                <w:lang w:val="en-US"/>
              </w:rPr>
            </w:pPr>
            <w:r w:rsidRPr="00700629">
              <w:rPr>
                <w:color w:val="auto"/>
                <w:lang w:val="en-US"/>
              </w:rPr>
              <w:t>Hiện trạng</w:t>
            </w:r>
          </w:p>
        </w:tc>
      </w:tr>
      <w:tr w:rsidR="00700629" w:rsidRPr="00700629" w14:paraId="4C91518A" w14:textId="77777777" w:rsidTr="005A2C47">
        <w:trPr>
          <w:jc w:val="center"/>
        </w:trPr>
        <w:tc>
          <w:tcPr>
            <w:tcW w:w="409" w:type="pct"/>
            <w:vAlign w:val="center"/>
          </w:tcPr>
          <w:p w14:paraId="6FE42343" w14:textId="7DF20826" w:rsidR="00BE44AE" w:rsidRPr="00700629" w:rsidRDefault="00BE44AE" w:rsidP="00805E1B">
            <w:pPr>
              <w:spacing w:before="0" w:after="0"/>
              <w:ind w:firstLine="0"/>
              <w:jc w:val="center"/>
              <w:rPr>
                <w:color w:val="auto"/>
                <w:lang w:val="en-US"/>
              </w:rPr>
            </w:pPr>
            <w:r w:rsidRPr="00700629">
              <w:rPr>
                <w:color w:val="auto"/>
                <w:lang w:val="en-US"/>
              </w:rPr>
              <w:t>4</w:t>
            </w:r>
          </w:p>
        </w:tc>
        <w:tc>
          <w:tcPr>
            <w:tcW w:w="1410" w:type="pct"/>
          </w:tcPr>
          <w:p w14:paraId="1E29A55F" w14:textId="7B159DCE" w:rsidR="00BE44AE" w:rsidRPr="00700629" w:rsidRDefault="00BE44AE" w:rsidP="00805E1B">
            <w:pPr>
              <w:spacing w:before="0" w:after="0"/>
              <w:ind w:firstLine="0"/>
              <w:rPr>
                <w:color w:val="auto"/>
                <w:lang w:val="en-US"/>
              </w:rPr>
            </w:pPr>
            <w:r w:rsidRPr="00700629">
              <w:rPr>
                <w:color w:val="auto"/>
                <w:lang w:val="en-US"/>
              </w:rPr>
              <w:t>Nhà kho</w:t>
            </w:r>
          </w:p>
        </w:tc>
        <w:tc>
          <w:tcPr>
            <w:tcW w:w="594" w:type="pct"/>
            <w:vAlign w:val="center"/>
          </w:tcPr>
          <w:p w14:paraId="3EB9F3DF" w14:textId="7ACED9E3" w:rsidR="00BE44AE" w:rsidRPr="00700629" w:rsidRDefault="00BE44AE" w:rsidP="00805E1B">
            <w:pPr>
              <w:spacing w:before="0" w:after="0"/>
              <w:ind w:firstLine="0"/>
              <w:jc w:val="center"/>
              <w:rPr>
                <w:color w:val="auto"/>
                <w:lang w:val="en-US"/>
              </w:rPr>
            </w:pPr>
            <w:r w:rsidRPr="00700629">
              <w:rPr>
                <w:color w:val="auto"/>
                <w:lang w:val="en-US"/>
              </w:rPr>
              <w:t>01</w:t>
            </w:r>
          </w:p>
        </w:tc>
        <w:tc>
          <w:tcPr>
            <w:tcW w:w="593" w:type="pct"/>
            <w:vAlign w:val="center"/>
          </w:tcPr>
          <w:p w14:paraId="7ECD7AFD" w14:textId="6C89C7AF" w:rsidR="00BE44AE" w:rsidRPr="00700629" w:rsidRDefault="00BE44AE" w:rsidP="00805E1B">
            <w:pPr>
              <w:spacing w:before="0" w:after="0"/>
              <w:ind w:firstLine="0"/>
              <w:jc w:val="center"/>
              <w:rPr>
                <w:color w:val="auto"/>
                <w:lang w:val="en-US"/>
              </w:rPr>
            </w:pPr>
            <w:r w:rsidRPr="00700629">
              <w:rPr>
                <w:color w:val="auto"/>
                <w:lang w:val="en-US"/>
              </w:rPr>
              <w:t>01</w:t>
            </w:r>
          </w:p>
        </w:tc>
        <w:tc>
          <w:tcPr>
            <w:tcW w:w="669" w:type="pct"/>
            <w:vAlign w:val="center"/>
          </w:tcPr>
          <w:p w14:paraId="2BF438F8" w14:textId="011E81B6" w:rsidR="00BE44AE" w:rsidRPr="00700629" w:rsidRDefault="00BE44AE" w:rsidP="00805E1B">
            <w:pPr>
              <w:spacing w:before="0" w:after="0"/>
              <w:ind w:firstLine="0"/>
              <w:jc w:val="center"/>
              <w:rPr>
                <w:color w:val="auto"/>
                <w:lang w:val="en-US"/>
              </w:rPr>
            </w:pPr>
            <w:r w:rsidRPr="00700629">
              <w:rPr>
                <w:color w:val="auto"/>
                <w:lang w:val="en-US"/>
              </w:rPr>
              <w:t>15,6</w:t>
            </w:r>
          </w:p>
        </w:tc>
        <w:tc>
          <w:tcPr>
            <w:tcW w:w="594" w:type="pct"/>
            <w:vAlign w:val="center"/>
          </w:tcPr>
          <w:p w14:paraId="533A3BB6" w14:textId="1B046DA0" w:rsidR="00BE44AE" w:rsidRPr="00700629" w:rsidRDefault="00BE44AE" w:rsidP="00805E1B">
            <w:pPr>
              <w:spacing w:before="0" w:after="0"/>
              <w:ind w:firstLine="0"/>
              <w:jc w:val="center"/>
              <w:rPr>
                <w:color w:val="auto"/>
                <w:lang w:val="en-US"/>
              </w:rPr>
            </w:pPr>
            <w:r w:rsidRPr="00700629">
              <w:rPr>
                <w:color w:val="auto"/>
                <w:lang w:val="en-US"/>
              </w:rPr>
              <w:t>15,6</w:t>
            </w:r>
          </w:p>
        </w:tc>
        <w:tc>
          <w:tcPr>
            <w:tcW w:w="731" w:type="pct"/>
            <w:vAlign w:val="center"/>
          </w:tcPr>
          <w:p w14:paraId="7C11A91A" w14:textId="36BB57C2" w:rsidR="00BE44AE" w:rsidRPr="00700629" w:rsidRDefault="00BE44AE" w:rsidP="00805E1B">
            <w:pPr>
              <w:spacing w:before="0" w:after="0"/>
              <w:ind w:firstLine="0"/>
              <w:jc w:val="center"/>
              <w:rPr>
                <w:color w:val="auto"/>
                <w:lang w:val="en-US"/>
              </w:rPr>
            </w:pPr>
            <w:r w:rsidRPr="00700629">
              <w:rPr>
                <w:color w:val="auto"/>
                <w:lang w:val="en-US"/>
              </w:rPr>
              <w:t>Hiện trạng</w:t>
            </w:r>
          </w:p>
        </w:tc>
      </w:tr>
      <w:tr w:rsidR="00700629" w:rsidRPr="00700629" w14:paraId="53F5EA44" w14:textId="77777777" w:rsidTr="005A2C47">
        <w:trPr>
          <w:jc w:val="center"/>
        </w:trPr>
        <w:tc>
          <w:tcPr>
            <w:tcW w:w="409" w:type="pct"/>
            <w:vAlign w:val="center"/>
          </w:tcPr>
          <w:p w14:paraId="10F24AC2" w14:textId="77777777" w:rsidR="00BE44AE" w:rsidRPr="00700629" w:rsidRDefault="00BE44AE" w:rsidP="00805E1B">
            <w:pPr>
              <w:spacing w:before="0" w:after="0"/>
              <w:ind w:firstLine="0"/>
              <w:jc w:val="center"/>
              <w:rPr>
                <w:b/>
                <w:bCs/>
                <w:color w:val="auto"/>
                <w:lang w:val="en-US"/>
              </w:rPr>
            </w:pPr>
            <w:r w:rsidRPr="00700629">
              <w:rPr>
                <w:b/>
                <w:bCs/>
                <w:color w:val="auto"/>
                <w:lang w:val="en-US"/>
              </w:rPr>
              <w:t>B</w:t>
            </w:r>
          </w:p>
        </w:tc>
        <w:tc>
          <w:tcPr>
            <w:tcW w:w="2004" w:type="pct"/>
            <w:gridSpan w:val="2"/>
          </w:tcPr>
          <w:p w14:paraId="3A2AB211" w14:textId="77777777" w:rsidR="00BE44AE" w:rsidRPr="00700629" w:rsidRDefault="00BE44AE" w:rsidP="00805E1B">
            <w:pPr>
              <w:spacing w:before="0" w:after="0"/>
              <w:ind w:firstLine="0"/>
              <w:jc w:val="left"/>
              <w:rPr>
                <w:color w:val="auto"/>
                <w:lang w:val="en-US"/>
              </w:rPr>
            </w:pPr>
            <w:r w:rsidRPr="00700629">
              <w:rPr>
                <w:b/>
                <w:bCs/>
                <w:color w:val="auto"/>
                <w:lang w:val="en-US"/>
              </w:rPr>
              <w:t>Các hạng mục phụ trợ</w:t>
            </w:r>
          </w:p>
        </w:tc>
        <w:tc>
          <w:tcPr>
            <w:tcW w:w="593" w:type="pct"/>
            <w:vAlign w:val="center"/>
          </w:tcPr>
          <w:p w14:paraId="12FE1BDB" w14:textId="77777777" w:rsidR="00BE44AE" w:rsidRPr="00700629" w:rsidRDefault="00BE44AE" w:rsidP="00805E1B">
            <w:pPr>
              <w:spacing w:before="0" w:after="0"/>
              <w:ind w:firstLine="0"/>
              <w:jc w:val="center"/>
              <w:rPr>
                <w:color w:val="auto"/>
                <w:lang w:val="en-US"/>
              </w:rPr>
            </w:pPr>
          </w:p>
        </w:tc>
        <w:tc>
          <w:tcPr>
            <w:tcW w:w="669" w:type="pct"/>
            <w:vAlign w:val="center"/>
          </w:tcPr>
          <w:p w14:paraId="397F66B1" w14:textId="77777777" w:rsidR="00BE44AE" w:rsidRPr="00700629" w:rsidRDefault="00BE44AE" w:rsidP="00805E1B">
            <w:pPr>
              <w:spacing w:before="0" w:after="0"/>
              <w:ind w:firstLine="0"/>
              <w:jc w:val="center"/>
              <w:rPr>
                <w:color w:val="auto"/>
                <w:lang w:val="en-US"/>
              </w:rPr>
            </w:pPr>
          </w:p>
        </w:tc>
        <w:tc>
          <w:tcPr>
            <w:tcW w:w="594" w:type="pct"/>
            <w:vAlign w:val="center"/>
          </w:tcPr>
          <w:p w14:paraId="67936EBD" w14:textId="77777777" w:rsidR="00BE44AE" w:rsidRPr="00700629" w:rsidRDefault="00BE44AE" w:rsidP="00805E1B">
            <w:pPr>
              <w:spacing w:before="0" w:after="0"/>
              <w:ind w:firstLine="0"/>
              <w:jc w:val="center"/>
              <w:rPr>
                <w:color w:val="auto"/>
                <w:lang w:val="en-US"/>
              </w:rPr>
            </w:pPr>
          </w:p>
        </w:tc>
        <w:tc>
          <w:tcPr>
            <w:tcW w:w="731" w:type="pct"/>
            <w:vAlign w:val="center"/>
          </w:tcPr>
          <w:p w14:paraId="1E0C2BB8" w14:textId="77777777" w:rsidR="00BE44AE" w:rsidRPr="00700629" w:rsidRDefault="00BE44AE" w:rsidP="00805E1B">
            <w:pPr>
              <w:spacing w:before="0" w:after="0"/>
              <w:ind w:firstLine="0"/>
              <w:jc w:val="center"/>
              <w:rPr>
                <w:color w:val="auto"/>
                <w:lang w:val="en-US"/>
              </w:rPr>
            </w:pPr>
          </w:p>
        </w:tc>
      </w:tr>
      <w:tr w:rsidR="00700629" w:rsidRPr="00700629" w14:paraId="31E41A64" w14:textId="77777777" w:rsidTr="005A2C47">
        <w:trPr>
          <w:jc w:val="center"/>
        </w:trPr>
        <w:tc>
          <w:tcPr>
            <w:tcW w:w="409" w:type="pct"/>
            <w:vAlign w:val="center"/>
          </w:tcPr>
          <w:p w14:paraId="1C2903EE" w14:textId="77777777" w:rsidR="00BE44AE" w:rsidRPr="00700629" w:rsidRDefault="00BE44AE" w:rsidP="00805E1B">
            <w:pPr>
              <w:spacing w:before="0" w:after="0"/>
              <w:ind w:firstLine="0"/>
              <w:jc w:val="center"/>
              <w:rPr>
                <w:color w:val="auto"/>
                <w:lang w:val="en-US"/>
              </w:rPr>
            </w:pPr>
            <w:r w:rsidRPr="00700629">
              <w:rPr>
                <w:color w:val="auto"/>
                <w:lang w:val="en-US"/>
              </w:rPr>
              <w:t>1</w:t>
            </w:r>
          </w:p>
        </w:tc>
        <w:tc>
          <w:tcPr>
            <w:tcW w:w="1410" w:type="pct"/>
            <w:vAlign w:val="center"/>
          </w:tcPr>
          <w:p w14:paraId="6C88710A" w14:textId="77777777" w:rsidR="00BE44AE" w:rsidRPr="00700629" w:rsidRDefault="00BE44AE" w:rsidP="00805E1B">
            <w:pPr>
              <w:spacing w:before="0" w:after="0"/>
              <w:ind w:firstLine="0"/>
              <w:rPr>
                <w:color w:val="auto"/>
                <w:lang w:val="en-US"/>
              </w:rPr>
            </w:pPr>
            <w:r w:rsidRPr="00700629">
              <w:rPr>
                <w:color w:val="auto"/>
                <w:lang w:val="en-US"/>
              </w:rPr>
              <w:t>Nhà để xe</w:t>
            </w:r>
          </w:p>
        </w:tc>
        <w:tc>
          <w:tcPr>
            <w:tcW w:w="594" w:type="pct"/>
            <w:vAlign w:val="center"/>
          </w:tcPr>
          <w:p w14:paraId="49657396" w14:textId="77777777" w:rsidR="00BE44AE" w:rsidRPr="00700629" w:rsidRDefault="00BE44AE" w:rsidP="00805E1B">
            <w:pPr>
              <w:spacing w:before="0" w:after="0"/>
              <w:ind w:firstLine="0"/>
              <w:jc w:val="center"/>
              <w:rPr>
                <w:color w:val="auto"/>
                <w:lang w:val="en-US"/>
              </w:rPr>
            </w:pPr>
            <w:r w:rsidRPr="00700629">
              <w:rPr>
                <w:color w:val="auto"/>
                <w:lang w:val="en-US"/>
              </w:rPr>
              <w:t>01</w:t>
            </w:r>
          </w:p>
        </w:tc>
        <w:tc>
          <w:tcPr>
            <w:tcW w:w="593" w:type="pct"/>
            <w:vAlign w:val="center"/>
          </w:tcPr>
          <w:p w14:paraId="54100B25" w14:textId="77777777" w:rsidR="00BE44AE" w:rsidRPr="00700629" w:rsidRDefault="00BE44AE" w:rsidP="00805E1B">
            <w:pPr>
              <w:spacing w:before="0" w:after="0"/>
              <w:ind w:firstLine="0"/>
              <w:jc w:val="center"/>
              <w:rPr>
                <w:color w:val="auto"/>
                <w:lang w:val="en-US"/>
              </w:rPr>
            </w:pPr>
            <w:r w:rsidRPr="00700629">
              <w:rPr>
                <w:color w:val="auto"/>
                <w:lang w:val="en-US"/>
              </w:rPr>
              <w:t>01</w:t>
            </w:r>
          </w:p>
        </w:tc>
        <w:tc>
          <w:tcPr>
            <w:tcW w:w="669" w:type="pct"/>
            <w:vAlign w:val="center"/>
          </w:tcPr>
          <w:p w14:paraId="0688797D" w14:textId="7BC2324D" w:rsidR="00BE44AE" w:rsidRPr="00700629" w:rsidRDefault="00BE44AE" w:rsidP="00805E1B">
            <w:pPr>
              <w:spacing w:before="0" w:after="0"/>
              <w:ind w:firstLine="0"/>
              <w:jc w:val="center"/>
              <w:rPr>
                <w:color w:val="auto"/>
                <w:lang w:val="en-US"/>
              </w:rPr>
            </w:pPr>
            <w:r w:rsidRPr="00700629">
              <w:rPr>
                <w:color w:val="auto"/>
                <w:lang w:val="en-US"/>
              </w:rPr>
              <w:t>28,4</w:t>
            </w:r>
          </w:p>
        </w:tc>
        <w:tc>
          <w:tcPr>
            <w:tcW w:w="594" w:type="pct"/>
            <w:vAlign w:val="center"/>
          </w:tcPr>
          <w:p w14:paraId="3CA96B3B" w14:textId="276EE789" w:rsidR="00BE44AE" w:rsidRPr="00700629" w:rsidRDefault="00BE44AE" w:rsidP="00805E1B">
            <w:pPr>
              <w:spacing w:before="0" w:after="0"/>
              <w:ind w:firstLine="0"/>
              <w:jc w:val="center"/>
              <w:rPr>
                <w:color w:val="auto"/>
                <w:lang w:val="en-US"/>
              </w:rPr>
            </w:pPr>
            <w:r w:rsidRPr="00700629">
              <w:rPr>
                <w:color w:val="auto"/>
                <w:lang w:val="en-US"/>
              </w:rPr>
              <w:t>28,4</w:t>
            </w:r>
          </w:p>
        </w:tc>
        <w:tc>
          <w:tcPr>
            <w:tcW w:w="731" w:type="pct"/>
          </w:tcPr>
          <w:p w14:paraId="4A838076" w14:textId="56B00C91" w:rsidR="00BE44AE" w:rsidRPr="00700629" w:rsidRDefault="00BE44AE" w:rsidP="00805E1B">
            <w:pPr>
              <w:spacing w:before="0" w:after="0"/>
              <w:ind w:firstLine="0"/>
              <w:jc w:val="center"/>
              <w:rPr>
                <w:color w:val="auto"/>
                <w:lang w:val="en-US"/>
              </w:rPr>
            </w:pPr>
            <w:r w:rsidRPr="00700629">
              <w:rPr>
                <w:color w:val="auto"/>
                <w:lang w:val="en-US"/>
              </w:rPr>
              <w:t>Hiện trạng</w:t>
            </w:r>
          </w:p>
        </w:tc>
      </w:tr>
      <w:tr w:rsidR="00700629" w:rsidRPr="00700629" w14:paraId="02F28368" w14:textId="77777777" w:rsidTr="005A2C47">
        <w:trPr>
          <w:jc w:val="center"/>
        </w:trPr>
        <w:tc>
          <w:tcPr>
            <w:tcW w:w="409" w:type="pct"/>
            <w:vAlign w:val="center"/>
          </w:tcPr>
          <w:p w14:paraId="42D375AA" w14:textId="0CD29B82" w:rsidR="00BE44AE" w:rsidRPr="00700629" w:rsidRDefault="00805E1B" w:rsidP="00805E1B">
            <w:pPr>
              <w:spacing w:before="0" w:after="0"/>
              <w:ind w:firstLine="0"/>
              <w:jc w:val="center"/>
              <w:rPr>
                <w:color w:val="auto"/>
                <w:lang w:val="en-US"/>
              </w:rPr>
            </w:pPr>
            <w:r w:rsidRPr="00700629">
              <w:rPr>
                <w:color w:val="auto"/>
                <w:lang w:val="en-US"/>
              </w:rPr>
              <w:t>2</w:t>
            </w:r>
          </w:p>
        </w:tc>
        <w:tc>
          <w:tcPr>
            <w:tcW w:w="1410" w:type="pct"/>
          </w:tcPr>
          <w:p w14:paraId="4555C90F" w14:textId="77777777" w:rsidR="00BE44AE" w:rsidRPr="00700629" w:rsidRDefault="00BE44AE" w:rsidP="00805E1B">
            <w:pPr>
              <w:spacing w:before="0" w:after="0"/>
              <w:ind w:firstLine="0"/>
              <w:rPr>
                <w:color w:val="auto"/>
                <w:lang w:val="en-US"/>
              </w:rPr>
            </w:pPr>
            <w:r w:rsidRPr="00700629">
              <w:rPr>
                <w:color w:val="auto"/>
                <w:lang w:val="en-US"/>
              </w:rPr>
              <w:t>Sân đường</w:t>
            </w:r>
          </w:p>
        </w:tc>
        <w:tc>
          <w:tcPr>
            <w:tcW w:w="594" w:type="pct"/>
            <w:vAlign w:val="center"/>
          </w:tcPr>
          <w:p w14:paraId="070F172D" w14:textId="77777777" w:rsidR="00BE44AE" w:rsidRPr="00700629" w:rsidRDefault="00BE44AE" w:rsidP="00805E1B">
            <w:pPr>
              <w:spacing w:before="0" w:after="0"/>
              <w:ind w:firstLine="0"/>
              <w:jc w:val="center"/>
              <w:rPr>
                <w:color w:val="auto"/>
                <w:lang w:val="en-US"/>
              </w:rPr>
            </w:pPr>
          </w:p>
        </w:tc>
        <w:tc>
          <w:tcPr>
            <w:tcW w:w="593" w:type="pct"/>
            <w:vAlign w:val="center"/>
          </w:tcPr>
          <w:p w14:paraId="68F8BAD7" w14:textId="77777777" w:rsidR="00BE44AE" w:rsidRPr="00700629" w:rsidRDefault="00BE44AE" w:rsidP="00805E1B">
            <w:pPr>
              <w:spacing w:before="0" w:after="0"/>
              <w:ind w:firstLine="0"/>
              <w:jc w:val="center"/>
              <w:rPr>
                <w:color w:val="auto"/>
                <w:lang w:val="en-US"/>
              </w:rPr>
            </w:pPr>
          </w:p>
        </w:tc>
        <w:tc>
          <w:tcPr>
            <w:tcW w:w="669" w:type="pct"/>
            <w:vAlign w:val="center"/>
          </w:tcPr>
          <w:p w14:paraId="2924AB5D" w14:textId="197930B3" w:rsidR="00BE44AE" w:rsidRPr="00700629" w:rsidRDefault="00BE44AE" w:rsidP="00805E1B">
            <w:pPr>
              <w:spacing w:before="0" w:after="0"/>
              <w:ind w:firstLine="0"/>
              <w:jc w:val="center"/>
              <w:rPr>
                <w:color w:val="auto"/>
                <w:lang w:val="en-US"/>
              </w:rPr>
            </w:pPr>
            <w:r w:rsidRPr="00700629">
              <w:rPr>
                <w:color w:val="auto"/>
                <w:lang w:val="en-US"/>
              </w:rPr>
              <w:t>608,4</w:t>
            </w:r>
          </w:p>
        </w:tc>
        <w:tc>
          <w:tcPr>
            <w:tcW w:w="594" w:type="pct"/>
            <w:vAlign w:val="center"/>
          </w:tcPr>
          <w:p w14:paraId="7ECEDFC7" w14:textId="77777777" w:rsidR="00BE44AE" w:rsidRPr="00700629" w:rsidRDefault="00BE44AE" w:rsidP="00805E1B">
            <w:pPr>
              <w:spacing w:before="0" w:after="0"/>
              <w:ind w:firstLine="0"/>
              <w:jc w:val="center"/>
              <w:rPr>
                <w:color w:val="auto"/>
                <w:lang w:val="en-US"/>
              </w:rPr>
            </w:pPr>
          </w:p>
        </w:tc>
        <w:tc>
          <w:tcPr>
            <w:tcW w:w="731" w:type="pct"/>
            <w:vAlign w:val="center"/>
          </w:tcPr>
          <w:p w14:paraId="616BE30E" w14:textId="77777777" w:rsidR="00BE44AE" w:rsidRPr="00700629" w:rsidRDefault="00BE44AE" w:rsidP="00805E1B">
            <w:pPr>
              <w:spacing w:before="0" w:after="0"/>
              <w:ind w:firstLine="0"/>
              <w:jc w:val="center"/>
              <w:rPr>
                <w:color w:val="auto"/>
                <w:lang w:val="en-US"/>
              </w:rPr>
            </w:pPr>
          </w:p>
        </w:tc>
      </w:tr>
      <w:tr w:rsidR="00700629" w:rsidRPr="00700629" w14:paraId="4B4BC393" w14:textId="77777777" w:rsidTr="00BE44AE">
        <w:trPr>
          <w:jc w:val="center"/>
        </w:trPr>
        <w:tc>
          <w:tcPr>
            <w:tcW w:w="409" w:type="pct"/>
            <w:vAlign w:val="center"/>
          </w:tcPr>
          <w:p w14:paraId="44D590E2" w14:textId="039A28E3" w:rsidR="00BE44AE" w:rsidRPr="00700629" w:rsidRDefault="00BE44AE" w:rsidP="00805E1B">
            <w:pPr>
              <w:spacing w:before="0" w:after="0"/>
              <w:ind w:firstLine="0"/>
              <w:jc w:val="center"/>
              <w:rPr>
                <w:b/>
                <w:bCs/>
                <w:color w:val="auto"/>
                <w:lang w:val="en-US"/>
              </w:rPr>
            </w:pPr>
            <w:r w:rsidRPr="00700629">
              <w:rPr>
                <w:b/>
                <w:bCs/>
                <w:color w:val="auto"/>
                <w:lang w:val="en-US"/>
              </w:rPr>
              <w:t>C</w:t>
            </w:r>
          </w:p>
        </w:tc>
        <w:tc>
          <w:tcPr>
            <w:tcW w:w="4591" w:type="pct"/>
            <w:gridSpan w:val="6"/>
          </w:tcPr>
          <w:p w14:paraId="7CDD27C6" w14:textId="0FB5C893" w:rsidR="00BE44AE" w:rsidRPr="00700629" w:rsidRDefault="00BE44AE" w:rsidP="00805E1B">
            <w:pPr>
              <w:spacing w:before="0" w:after="0"/>
              <w:ind w:firstLine="0"/>
              <w:jc w:val="left"/>
              <w:rPr>
                <w:b/>
                <w:bCs/>
                <w:color w:val="auto"/>
                <w:lang w:val="en-US"/>
              </w:rPr>
            </w:pPr>
            <w:r w:rsidRPr="00700629">
              <w:rPr>
                <w:b/>
                <w:bCs/>
                <w:color w:val="auto"/>
                <w:lang w:val="en-US"/>
              </w:rPr>
              <w:t>Các hạng mục công trình BVMT</w:t>
            </w:r>
          </w:p>
        </w:tc>
      </w:tr>
      <w:tr w:rsidR="00700629" w:rsidRPr="00700629" w14:paraId="51429D52" w14:textId="77777777" w:rsidTr="005A2C47">
        <w:trPr>
          <w:jc w:val="center"/>
        </w:trPr>
        <w:tc>
          <w:tcPr>
            <w:tcW w:w="409" w:type="pct"/>
            <w:vAlign w:val="center"/>
          </w:tcPr>
          <w:p w14:paraId="6E7CD16B" w14:textId="1CB7F4AD" w:rsidR="00BE44AE" w:rsidRPr="00700629" w:rsidRDefault="00BE44AE" w:rsidP="00805E1B">
            <w:pPr>
              <w:spacing w:before="0" w:after="0"/>
              <w:ind w:firstLine="0"/>
              <w:jc w:val="center"/>
              <w:rPr>
                <w:color w:val="auto"/>
                <w:lang w:val="en-US"/>
              </w:rPr>
            </w:pPr>
            <w:r w:rsidRPr="00700629">
              <w:rPr>
                <w:color w:val="auto"/>
                <w:lang w:val="en-US"/>
              </w:rPr>
              <w:t>1</w:t>
            </w:r>
          </w:p>
        </w:tc>
        <w:tc>
          <w:tcPr>
            <w:tcW w:w="1410" w:type="pct"/>
          </w:tcPr>
          <w:p w14:paraId="457AE3CA" w14:textId="71998029" w:rsidR="00BE44AE" w:rsidRPr="00700629" w:rsidRDefault="00BE44AE" w:rsidP="00805E1B">
            <w:pPr>
              <w:spacing w:before="0" w:after="0"/>
              <w:ind w:firstLine="0"/>
              <w:rPr>
                <w:color w:val="auto"/>
                <w:lang w:val="en-US"/>
              </w:rPr>
            </w:pPr>
            <w:r w:rsidRPr="00700629">
              <w:rPr>
                <w:color w:val="auto"/>
                <w:lang w:val="en-US"/>
              </w:rPr>
              <w:t>Lò đốt chất thải y tế</w:t>
            </w:r>
          </w:p>
        </w:tc>
        <w:tc>
          <w:tcPr>
            <w:tcW w:w="594" w:type="pct"/>
            <w:vAlign w:val="center"/>
          </w:tcPr>
          <w:p w14:paraId="1681A835" w14:textId="0EC3191F" w:rsidR="00BE44AE" w:rsidRPr="00700629" w:rsidRDefault="00BE44AE" w:rsidP="00805E1B">
            <w:pPr>
              <w:spacing w:before="0" w:after="0"/>
              <w:ind w:firstLine="0"/>
              <w:jc w:val="center"/>
              <w:rPr>
                <w:color w:val="auto"/>
                <w:lang w:val="en-US"/>
              </w:rPr>
            </w:pPr>
          </w:p>
        </w:tc>
        <w:tc>
          <w:tcPr>
            <w:tcW w:w="593" w:type="pct"/>
            <w:vAlign w:val="center"/>
          </w:tcPr>
          <w:p w14:paraId="071EBB58" w14:textId="77777777" w:rsidR="00BE44AE" w:rsidRPr="00700629" w:rsidRDefault="00BE44AE" w:rsidP="00805E1B">
            <w:pPr>
              <w:spacing w:before="0" w:after="0"/>
              <w:ind w:firstLine="0"/>
              <w:jc w:val="center"/>
              <w:rPr>
                <w:color w:val="auto"/>
                <w:lang w:val="en-US"/>
              </w:rPr>
            </w:pPr>
          </w:p>
        </w:tc>
        <w:tc>
          <w:tcPr>
            <w:tcW w:w="669" w:type="pct"/>
            <w:vAlign w:val="center"/>
          </w:tcPr>
          <w:p w14:paraId="4105DA63" w14:textId="6A307F5B" w:rsidR="00BE44AE" w:rsidRPr="00700629" w:rsidRDefault="00BE44AE" w:rsidP="00805E1B">
            <w:pPr>
              <w:spacing w:before="0" w:after="0"/>
              <w:ind w:firstLine="0"/>
              <w:jc w:val="center"/>
              <w:rPr>
                <w:color w:val="auto"/>
                <w:lang w:val="en-US"/>
              </w:rPr>
            </w:pPr>
            <w:r w:rsidRPr="00700629">
              <w:rPr>
                <w:color w:val="auto"/>
                <w:lang w:val="en-US"/>
              </w:rPr>
              <w:t>2,5</w:t>
            </w:r>
          </w:p>
        </w:tc>
        <w:tc>
          <w:tcPr>
            <w:tcW w:w="594" w:type="pct"/>
            <w:vAlign w:val="center"/>
          </w:tcPr>
          <w:p w14:paraId="1897E361" w14:textId="77777777" w:rsidR="00BE44AE" w:rsidRPr="00700629" w:rsidRDefault="00BE44AE" w:rsidP="00805E1B">
            <w:pPr>
              <w:spacing w:before="0" w:after="0"/>
              <w:ind w:firstLine="0"/>
              <w:jc w:val="center"/>
              <w:rPr>
                <w:color w:val="auto"/>
                <w:lang w:val="en-US"/>
              </w:rPr>
            </w:pPr>
          </w:p>
        </w:tc>
        <w:tc>
          <w:tcPr>
            <w:tcW w:w="731" w:type="pct"/>
            <w:vAlign w:val="center"/>
          </w:tcPr>
          <w:p w14:paraId="15FACACB" w14:textId="58BDB00A" w:rsidR="00BE44AE" w:rsidRPr="00700629" w:rsidRDefault="0034497B" w:rsidP="00805E1B">
            <w:pPr>
              <w:spacing w:before="0" w:after="0"/>
              <w:ind w:firstLine="0"/>
              <w:jc w:val="center"/>
              <w:rPr>
                <w:color w:val="auto"/>
                <w:lang w:val="en-US"/>
              </w:rPr>
            </w:pPr>
            <w:r w:rsidRPr="00700629">
              <w:rPr>
                <w:color w:val="auto"/>
                <w:lang w:val="en-US"/>
              </w:rPr>
              <w:t>Hiện trạng</w:t>
            </w:r>
          </w:p>
        </w:tc>
      </w:tr>
      <w:tr w:rsidR="00700629" w:rsidRPr="00700629" w14:paraId="168EE94E" w14:textId="77777777" w:rsidTr="005A2C47">
        <w:trPr>
          <w:jc w:val="center"/>
        </w:trPr>
        <w:tc>
          <w:tcPr>
            <w:tcW w:w="409" w:type="pct"/>
            <w:vAlign w:val="center"/>
          </w:tcPr>
          <w:p w14:paraId="20A96BC7" w14:textId="2A72F8F7" w:rsidR="00805E1B" w:rsidRPr="00700629" w:rsidRDefault="00805E1B" w:rsidP="00805E1B">
            <w:pPr>
              <w:spacing w:before="0" w:after="0"/>
              <w:ind w:firstLine="0"/>
              <w:jc w:val="center"/>
              <w:rPr>
                <w:color w:val="auto"/>
                <w:lang w:val="en-US"/>
              </w:rPr>
            </w:pPr>
            <w:r w:rsidRPr="00700629">
              <w:rPr>
                <w:color w:val="auto"/>
                <w:lang w:val="en-US"/>
              </w:rPr>
              <w:t>2</w:t>
            </w:r>
          </w:p>
        </w:tc>
        <w:tc>
          <w:tcPr>
            <w:tcW w:w="1410" w:type="pct"/>
          </w:tcPr>
          <w:p w14:paraId="1E98715C" w14:textId="17C5F486" w:rsidR="00805E1B" w:rsidRPr="00700629" w:rsidRDefault="00805E1B" w:rsidP="00805E1B">
            <w:pPr>
              <w:spacing w:before="0" w:after="0"/>
              <w:ind w:firstLine="0"/>
              <w:rPr>
                <w:color w:val="auto"/>
                <w:lang w:val="en-US"/>
              </w:rPr>
            </w:pPr>
            <w:r w:rsidRPr="00700629">
              <w:rPr>
                <w:color w:val="auto"/>
                <w:lang w:val="en-US"/>
              </w:rPr>
              <w:t>Bể nước</w:t>
            </w:r>
          </w:p>
        </w:tc>
        <w:tc>
          <w:tcPr>
            <w:tcW w:w="594" w:type="pct"/>
            <w:vAlign w:val="center"/>
          </w:tcPr>
          <w:p w14:paraId="59419583" w14:textId="20427586" w:rsidR="00805E1B" w:rsidRPr="00700629" w:rsidRDefault="00805E1B" w:rsidP="00805E1B">
            <w:pPr>
              <w:spacing w:before="0" w:after="0"/>
              <w:ind w:firstLine="0"/>
              <w:jc w:val="center"/>
              <w:rPr>
                <w:color w:val="auto"/>
                <w:lang w:val="en-US"/>
              </w:rPr>
            </w:pPr>
            <w:r w:rsidRPr="00700629">
              <w:rPr>
                <w:color w:val="auto"/>
                <w:lang w:val="en-US"/>
              </w:rPr>
              <w:t>01</w:t>
            </w:r>
          </w:p>
        </w:tc>
        <w:tc>
          <w:tcPr>
            <w:tcW w:w="593" w:type="pct"/>
            <w:vAlign w:val="center"/>
          </w:tcPr>
          <w:p w14:paraId="44119A2E" w14:textId="77777777" w:rsidR="00805E1B" w:rsidRPr="00700629" w:rsidRDefault="00805E1B" w:rsidP="00805E1B">
            <w:pPr>
              <w:spacing w:before="0" w:after="0"/>
              <w:ind w:firstLine="0"/>
              <w:jc w:val="center"/>
              <w:rPr>
                <w:color w:val="auto"/>
                <w:lang w:val="en-US"/>
              </w:rPr>
            </w:pPr>
          </w:p>
        </w:tc>
        <w:tc>
          <w:tcPr>
            <w:tcW w:w="669" w:type="pct"/>
            <w:vAlign w:val="center"/>
          </w:tcPr>
          <w:p w14:paraId="7254BD83" w14:textId="30A35C0A" w:rsidR="00805E1B" w:rsidRPr="00700629" w:rsidRDefault="00805E1B" w:rsidP="00805E1B">
            <w:pPr>
              <w:spacing w:before="0" w:after="0"/>
              <w:ind w:firstLine="0"/>
              <w:jc w:val="center"/>
              <w:rPr>
                <w:color w:val="auto"/>
                <w:lang w:val="en-US"/>
              </w:rPr>
            </w:pPr>
            <w:r w:rsidRPr="00700629">
              <w:rPr>
                <w:color w:val="auto"/>
                <w:lang w:val="en-US"/>
              </w:rPr>
              <w:t>9,7</w:t>
            </w:r>
          </w:p>
        </w:tc>
        <w:tc>
          <w:tcPr>
            <w:tcW w:w="594" w:type="pct"/>
            <w:vAlign w:val="center"/>
          </w:tcPr>
          <w:p w14:paraId="37F72C86" w14:textId="77777777" w:rsidR="00805E1B" w:rsidRPr="00700629" w:rsidRDefault="00805E1B" w:rsidP="00805E1B">
            <w:pPr>
              <w:spacing w:before="0" w:after="0"/>
              <w:ind w:firstLine="0"/>
              <w:jc w:val="center"/>
              <w:rPr>
                <w:color w:val="auto"/>
                <w:lang w:val="en-US"/>
              </w:rPr>
            </w:pPr>
          </w:p>
        </w:tc>
        <w:tc>
          <w:tcPr>
            <w:tcW w:w="731" w:type="pct"/>
            <w:vAlign w:val="center"/>
          </w:tcPr>
          <w:p w14:paraId="2073D3BE" w14:textId="77777777" w:rsidR="00805E1B" w:rsidRPr="00700629" w:rsidRDefault="00805E1B" w:rsidP="00805E1B">
            <w:pPr>
              <w:spacing w:before="0" w:after="0"/>
              <w:ind w:firstLine="0"/>
              <w:jc w:val="center"/>
              <w:rPr>
                <w:color w:val="auto"/>
                <w:lang w:val="en-US"/>
              </w:rPr>
            </w:pPr>
          </w:p>
        </w:tc>
      </w:tr>
      <w:tr w:rsidR="00700629" w:rsidRPr="00700629" w14:paraId="26916A59" w14:textId="77777777" w:rsidTr="005A2C47">
        <w:trPr>
          <w:jc w:val="center"/>
        </w:trPr>
        <w:tc>
          <w:tcPr>
            <w:tcW w:w="409" w:type="pct"/>
            <w:vAlign w:val="center"/>
          </w:tcPr>
          <w:p w14:paraId="60039F7F" w14:textId="060EB49E" w:rsidR="00805E1B" w:rsidRPr="00700629" w:rsidRDefault="00805E1B" w:rsidP="00805E1B">
            <w:pPr>
              <w:spacing w:before="0" w:after="0"/>
              <w:ind w:firstLine="0"/>
              <w:jc w:val="center"/>
              <w:rPr>
                <w:color w:val="auto"/>
                <w:lang w:val="en-US"/>
              </w:rPr>
            </w:pPr>
            <w:r w:rsidRPr="00700629">
              <w:rPr>
                <w:color w:val="auto"/>
                <w:lang w:val="en-US"/>
              </w:rPr>
              <w:t>3</w:t>
            </w:r>
          </w:p>
        </w:tc>
        <w:tc>
          <w:tcPr>
            <w:tcW w:w="1410" w:type="pct"/>
          </w:tcPr>
          <w:p w14:paraId="060AB743" w14:textId="7D33C1B9" w:rsidR="00805E1B" w:rsidRPr="00700629" w:rsidRDefault="00805E1B" w:rsidP="00805E1B">
            <w:pPr>
              <w:spacing w:before="0" w:after="0"/>
              <w:ind w:firstLine="0"/>
              <w:rPr>
                <w:color w:val="auto"/>
                <w:lang w:val="en-US"/>
              </w:rPr>
            </w:pPr>
            <w:r w:rsidRPr="00700629">
              <w:rPr>
                <w:color w:val="auto"/>
                <w:lang w:val="en-US"/>
              </w:rPr>
              <w:t>Bồn cây, tiểu cảnh</w:t>
            </w:r>
          </w:p>
        </w:tc>
        <w:tc>
          <w:tcPr>
            <w:tcW w:w="594" w:type="pct"/>
            <w:vAlign w:val="center"/>
          </w:tcPr>
          <w:p w14:paraId="64253CEF" w14:textId="77777777" w:rsidR="00805E1B" w:rsidRPr="00700629" w:rsidRDefault="00805E1B" w:rsidP="00805E1B">
            <w:pPr>
              <w:spacing w:before="0" w:after="0"/>
              <w:ind w:firstLine="0"/>
              <w:jc w:val="center"/>
              <w:rPr>
                <w:color w:val="auto"/>
                <w:lang w:val="en-US"/>
              </w:rPr>
            </w:pPr>
          </w:p>
        </w:tc>
        <w:tc>
          <w:tcPr>
            <w:tcW w:w="593" w:type="pct"/>
            <w:vAlign w:val="center"/>
          </w:tcPr>
          <w:p w14:paraId="039F947D" w14:textId="77777777" w:rsidR="00805E1B" w:rsidRPr="00700629" w:rsidRDefault="00805E1B" w:rsidP="00805E1B">
            <w:pPr>
              <w:spacing w:before="0" w:after="0"/>
              <w:ind w:firstLine="0"/>
              <w:jc w:val="center"/>
              <w:rPr>
                <w:color w:val="auto"/>
                <w:lang w:val="en-US"/>
              </w:rPr>
            </w:pPr>
          </w:p>
        </w:tc>
        <w:tc>
          <w:tcPr>
            <w:tcW w:w="669" w:type="pct"/>
            <w:vAlign w:val="center"/>
          </w:tcPr>
          <w:p w14:paraId="1C1035F6" w14:textId="459BDC7A" w:rsidR="00805E1B" w:rsidRPr="00700629" w:rsidRDefault="00805E1B" w:rsidP="00805E1B">
            <w:pPr>
              <w:spacing w:before="0" w:after="0"/>
              <w:ind w:firstLine="0"/>
              <w:jc w:val="center"/>
              <w:rPr>
                <w:color w:val="auto"/>
                <w:lang w:val="en-US"/>
              </w:rPr>
            </w:pPr>
            <w:r w:rsidRPr="00700629">
              <w:rPr>
                <w:color w:val="auto"/>
                <w:lang w:val="en-US"/>
              </w:rPr>
              <w:t>219,3</w:t>
            </w:r>
          </w:p>
        </w:tc>
        <w:tc>
          <w:tcPr>
            <w:tcW w:w="594" w:type="pct"/>
            <w:vAlign w:val="center"/>
          </w:tcPr>
          <w:p w14:paraId="34F2DAD6" w14:textId="77777777" w:rsidR="00805E1B" w:rsidRPr="00700629" w:rsidRDefault="00805E1B" w:rsidP="00805E1B">
            <w:pPr>
              <w:spacing w:before="0" w:after="0"/>
              <w:ind w:firstLine="0"/>
              <w:jc w:val="center"/>
              <w:rPr>
                <w:color w:val="auto"/>
                <w:lang w:val="en-US"/>
              </w:rPr>
            </w:pPr>
          </w:p>
        </w:tc>
        <w:tc>
          <w:tcPr>
            <w:tcW w:w="731" w:type="pct"/>
            <w:vAlign w:val="center"/>
          </w:tcPr>
          <w:p w14:paraId="63C20D9F" w14:textId="77777777" w:rsidR="00805E1B" w:rsidRPr="00700629" w:rsidRDefault="00805E1B" w:rsidP="00805E1B">
            <w:pPr>
              <w:spacing w:before="0" w:after="0"/>
              <w:ind w:firstLine="0"/>
              <w:jc w:val="center"/>
              <w:rPr>
                <w:color w:val="auto"/>
                <w:lang w:val="en-US"/>
              </w:rPr>
            </w:pPr>
          </w:p>
        </w:tc>
      </w:tr>
      <w:tr w:rsidR="00700629" w:rsidRPr="00700629" w14:paraId="4C12B044" w14:textId="77777777" w:rsidTr="005A2C47">
        <w:trPr>
          <w:jc w:val="center"/>
        </w:trPr>
        <w:tc>
          <w:tcPr>
            <w:tcW w:w="409" w:type="pct"/>
            <w:vAlign w:val="center"/>
          </w:tcPr>
          <w:p w14:paraId="71BD1D2A" w14:textId="07662158" w:rsidR="00805E1B" w:rsidRPr="00700629" w:rsidRDefault="00805E1B" w:rsidP="00805E1B">
            <w:pPr>
              <w:spacing w:before="0" w:after="0"/>
              <w:ind w:firstLine="0"/>
              <w:jc w:val="center"/>
              <w:rPr>
                <w:color w:val="auto"/>
                <w:lang w:val="en-US"/>
              </w:rPr>
            </w:pPr>
            <w:r w:rsidRPr="00700629">
              <w:rPr>
                <w:color w:val="auto"/>
                <w:lang w:val="en-US"/>
              </w:rPr>
              <w:t>4</w:t>
            </w:r>
          </w:p>
        </w:tc>
        <w:tc>
          <w:tcPr>
            <w:tcW w:w="1410" w:type="pct"/>
          </w:tcPr>
          <w:p w14:paraId="7F14CDA4" w14:textId="7419EB75" w:rsidR="00805E1B" w:rsidRPr="00700629" w:rsidRDefault="00805E1B" w:rsidP="00805E1B">
            <w:pPr>
              <w:spacing w:before="0" w:after="0"/>
              <w:ind w:firstLine="0"/>
              <w:rPr>
                <w:color w:val="auto"/>
                <w:lang w:val="en-US"/>
              </w:rPr>
            </w:pPr>
            <w:r w:rsidRPr="00700629">
              <w:rPr>
                <w:color w:val="auto"/>
                <w:lang w:val="en-US"/>
              </w:rPr>
              <w:t>Vườn thuốc nam</w:t>
            </w:r>
          </w:p>
        </w:tc>
        <w:tc>
          <w:tcPr>
            <w:tcW w:w="594" w:type="pct"/>
            <w:vAlign w:val="center"/>
          </w:tcPr>
          <w:p w14:paraId="5C220762" w14:textId="77777777" w:rsidR="00805E1B" w:rsidRPr="00700629" w:rsidRDefault="00805E1B" w:rsidP="00805E1B">
            <w:pPr>
              <w:spacing w:before="0" w:after="0"/>
              <w:ind w:firstLine="0"/>
              <w:jc w:val="center"/>
              <w:rPr>
                <w:color w:val="auto"/>
                <w:lang w:val="en-US"/>
              </w:rPr>
            </w:pPr>
          </w:p>
        </w:tc>
        <w:tc>
          <w:tcPr>
            <w:tcW w:w="593" w:type="pct"/>
            <w:vAlign w:val="center"/>
          </w:tcPr>
          <w:p w14:paraId="20822FB7" w14:textId="77777777" w:rsidR="00805E1B" w:rsidRPr="00700629" w:rsidRDefault="00805E1B" w:rsidP="00805E1B">
            <w:pPr>
              <w:spacing w:before="0" w:after="0"/>
              <w:ind w:firstLine="0"/>
              <w:jc w:val="center"/>
              <w:rPr>
                <w:color w:val="auto"/>
                <w:lang w:val="en-US"/>
              </w:rPr>
            </w:pPr>
          </w:p>
        </w:tc>
        <w:tc>
          <w:tcPr>
            <w:tcW w:w="669" w:type="pct"/>
            <w:vAlign w:val="center"/>
          </w:tcPr>
          <w:p w14:paraId="3D6D55A6" w14:textId="216AD414" w:rsidR="00805E1B" w:rsidRPr="00700629" w:rsidRDefault="00805E1B" w:rsidP="00805E1B">
            <w:pPr>
              <w:spacing w:before="0" w:after="0"/>
              <w:ind w:firstLine="0"/>
              <w:jc w:val="center"/>
              <w:rPr>
                <w:color w:val="auto"/>
                <w:lang w:val="en-US"/>
              </w:rPr>
            </w:pPr>
            <w:r w:rsidRPr="00700629">
              <w:rPr>
                <w:color w:val="auto"/>
                <w:lang w:val="en-US"/>
              </w:rPr>
              <w:t>75,9</w:t>
            </w:r>
          </w:p>
        </w:tc>
        <w:tc>
          <w:tcPr>
            <w:tcW w:w="594" w:type="pct"/>
            <w:vAlign w:val="center"/>
          </w:tcPr>
          <w:p w14:paraId="267B96CD" w14:textId="77777777" w:rsidR="00805E1B" w:rsidRPr="00700629" w:rsidRDefault="00805E1B" w:rsidP="00805E1B">
            <w:pPr>
              <w:spacing w:before="0" w:after="0"/>
              <w:ind w:firstLine="0"/>
              <w:jc w:val="center"/>
              <w:rPr>
                <w:color w:val="auto"/>
                <w:lang w:val="en-US"/>
              </w:rPr>
            </w:pPr>
          </w:p>
        </w:tc>
        <w:tc>
          <w:tcPr>
            <w:tcW w:w="731" w:type="pct"/>
            <w:vAlign w:val="center"/>
          </w:tcPr>
          <w:p w14:paraId="6E54F39D" w14:textId="77777777" w:rsidR="00805E1B" w:rsidRPr="00700629" w:rsidRDefault="00805E1B" w:rsidP="00805E1B">
            <w:pPr>
              <w:spacing w:before="0" w:after="0"/>
              <w:ind w:firstLine="0"/>
              <w:jc w:val="center"/>
              <w:rPr>
                <w:color w:val="auto"/>
                <w:lang w:val="en-US"/>
              </w:rPr>
            </w:pPr>
          </w:p>
        </w:tc>
      </w:tr>
      <w:tr w:rsidR="00700629" w:rsidRPr="00700629" w14:paraId="0647CA05" w14:textId="77777777" w:rsidTr="005A2C47">
        <w:trPr>
          <w:jc w:val="center"/>
        </w:trPr>
        <w:tc>
          <w:tcPr>
            <w:tcW w:w="409" w:type="pct"/>
          </w:tcPr>
          <w:p w14:paraId="2CA7CECD" w14:textId="77777777" w:rsidR="00805E1B" w:rsidRPr="00700629" w:rsidRDefault="00805E1B" w:rsidP="00805E1B">
            <w:pPr>
              <w:spacing w:before="0" w:after="0"/>
              <w:ind w:firstLine="0"/>
              <w:rPr>
                <w:color w:val="auto"/>
                <w:lang w:val="en-US"/>
              </w:rPr>
            </w:pPr>
          </w:p>
        </w:tc>
        <w:tc>
          <w:tcPr>
            <w:tcW w:w="1410" w:type="pct"/>
          </w:tcPr>
          <w:p w14:paraId="3CB553C9" w14:textId="77777777" w:rsidR="00805E1B" w:rsidRPr="00700629" w:rsidRDefault="00805E1B" w:rsidP="00805E1B">
            <w:pPr>
              <w:spacing w:before="0" w:after="0"/>
              <w:ind w:firstLine="0"/>
              <w:rPr>
                <w:b/>
                <w:bCs/>
                <w:color w:val="auto"/>
                <w:lang w:val="en-US"/>
              </w:rPr>
            </w:pPr>
            <w:r w:rsidRPr="00700629">
              <w:rPr>
                <w:b/>
                <w:bCs/>
                <w:color w:val="auto"/>
                <w:lang w:val="en-US"/>
              </w:rPr>
              <w:t>Tổng diện tích</w:t>
            </w:r>
          </w:p>
        </w:tc>
        <w:tc>
          <w:tcPr>
            <w:tcW w:w="594" w:type="pct"/>
            <w:vAlign w:val="center"/>
          </w:tcPr>
          <w:p w14:paraId="135C112D" w14:textId="77777777" w:rsidR="00805E1B" w:rsidRPr="00700629" w:rsidRDefault="00805E1B" w:rsidP="00805E1B">
            <w:pPr>
              <w:spacing w:before="0" w:after="0"/>
              <w:ind w:firstLine="0"/>
              <w:jc w:val="center"/>
              <w:rPr>
                <w:b/>
                <w:bCs/>
                <w:color w:val="auto"/>
                <w:lang w:val="en-US"/>
              </w:rPr>
            </w:pPr>
          </w:p>
        </w:tc>
        <w:tc>
          <w:tcPr>
            <w:tcW w:w="593" w:type="pct"/>
            <w:vAlign w:val="center"/>
          </w:tcPr>
          <w:p w14:paraId="4E0BA5F1" w14:textId="77777777" w:rsidR="00805E1B" w:rsidRPr="00700629" w:rsidRDefault="00805E1B" w:rsidP="00805E1B">
            <w:pPr>
              <w:spacing w:before="0" w:after="0"/>
              <w:ind w:firstLine="0"/>
              <w:jc w:val="center"/>
              <w:rPr>
                <w:b/>
                <w:bCs/>
                <w:color w:val="auto"/>
                <w:lang w:val="en-US"/>
              </w:rPr>
            </w:pPr>
          </w:p>
        </w:tc>
        <w:tc>
          <w:tcPr>
            <w:tcW w:w="669" w:type="pct"/>
            <w:vAlign w:val="center"/>
          </w:tcPr>
          <w:p w14:paraId="2FE9EA0A" w14:textId="33067AD1" w:rsidR="00805E1B" w:rsidRPr="00700629" w:rsidRDefault="00805E1B" w:rsidP="00805E1B">
            <w:pPr>
              <w:spacing w:before="0" w:after="0"/>
              <w:ind w:firstLine="0"/>
              <w:jc w:val="center"/>
              <w:rPr>
                <w:b/>
                <w:bCs/>
                <w:color w:val="auto"/>
                <w:lang w:val="en-US"/>
              </w:rPr>
            </w:pPr>
            <w:r w:rsidRPr="00700629">
              <w:rPr>
                <w:b/>
                <w:bCs/>
                <w:color w:val="auto"/>
                <w:lang w:val="en-US"/>
              </w:rPr>
              <w:t>1.327,0</w:t>
            </w:r>
          </w:p>
        </w:tc>
        <w:tc>
          <w:tcPr>
            <w:tcW w:w="594" w:type="pct"/>
            <w:vAlign w:val="center"/>
          </w:tcPr>
          <w:p w14:paraId="3BC45328" w14:textId="77777777" w:rsidR="00805E1B" w:rsidRPr="00700629" w:rsidRDefault="00805E1B" w:rsidP="00805E1B">
            <w:pPr>
              <w:spacing w:before="0" w:after="0"/>
              <w:ind w:firstLine="0"/>
              <w:jc w:val="center"/>
              <w:rPr>
                <w:b/>
                <w:bCs/>
                <w:color w:val="auto"/>
                <w:lang w:val="en-US"/>
              </w:rPr>
            </w:pPr>
          </w:p>
        </w:tc>
        <w:tc>
          <w:tcPr>
            <w:tcW w:w="731" w:type="pct"/>
            <w:vAlign w:val="center"/>
          </w:tcPr>
          <w:p w14:paraId="75B6F0FB" w14:textId="77777777" w:rsidR="00805E1B" w:rsidRPr="00700629" w:rsidRDefault="00805E1B" w:rsidP="00805E1B">
            <w:pPr>
              <w:spacing w:before="0" w:after="0"/>
              <w:ind w:firstLine="0"/>
              <w:jc w:val="center"/>
              <w:rPr>
                <w:color w:val="auto"/>
                <w:lang w:val="en-US"/>
              </w:rPr>
            </w:pPr>
          </w:p>
        </w:tc>
      </w:tr>
    </w:tbl>
    <w:p w14:paraId="7BF6FB08" w14:textId="5947FFD3" w:rsidR="00386803" w:rsidRPr="00700629" w:rsidRDefault="00386803" w:rsidP="0088160A">
      <w:pPr>
        <w:rPr>
          <w:color w:val="auto"/>
          <w:lang w:val="en-US"/>
        </w:rPr>
      </w:pPr>
      <w:r w:rsidRPr="00700629">
        <w:rPr>
          <w:color w:val="auto"/>
          <w:lang w:val="en-US"/>
        </w:rPr>
        <w:t>* Cải tạo nhà làm việc 01 tầng (nhà số 2):</w:t>
      </w:r>
    </w:p>
    <w:p w14:paraId="4D096BD9" w14:textId="77777777" w:rsidR="00386803" w:rsidRPr="00700629" w:rsidRDefault="00386803" w:rsidP="0088160A">
      <w:pPr>
        <w:rPr>
          <w:color w:val="auto"/>
          <w:lang w:val="en-US"/>
        </w:rPr>
      </w:pPr>
      <w:r w:rsidRPr="00700629">
        <w:rPr>
          <w:color w:val="auto"/>
          <w:lang w:val="en-US"/>
        </w:rPr>
        <w:t xml:space="preserve">- Bóc dỡ lớp nền cũ và lát lại nền bằng gạch mới. </w:t>
      </w:r>
    </w:p>
    <w:p w14:paraId="7D7B4D1A" w14:textId="77777777" w:rsidR="00386803" w:rsidRPr="00700629" w:rsidRDefault="00386803" w:rsidP="0088160A">
      <w:pPr>
        <w:rPr>
          <w:color w:val="auto"/>
          <w:lang w:val="en-US"/>
        </w:rPr>
      </w:pPr>
      <w:r w:rsidRPr="00700629">
        <w:rPr>
          <w:color w:val="auto"/>
          <w:lang w:val="en-US"/>
        </w:rPr>
        <w:lastRenderedPageBreak/>
        <w:t xml:space="preserve">- Trát lại granito bậc tam cấp diện tích bị hỏng. </w:t>
      </w:r>
    </w:p>
    <w:p w14:paraId="7E49E683" w14:textId="77777777" w:rsidR="00386803" w:rsidRPr="00700629" w:rsidRDefault="00386803" w:rsidP="0088160A">
      <w:pPr>
        <w:rPr>
          <w:color w:val="auto"/>
          <w:lang w:val="en-US"/>
        </w:rPr>
      </w:pPr>
      <w:r w:rsidRPr="00700629">
        <w:rPr>
          <w:color w:val="auto"/>
          <w:lang w:val="en-US"/>
        </w:rPr>
        <w:t xml:space="preserve">- Vệ sinh mái, chống thấm, lợp mái tôn chống nóng. </w:t>
      </w:r>
    </w:p>
    <w:p w14:paraId="741D2A65" w14:textId="77777777" w:rsidR="00386803" w:rsidRPr="00700629" w:rsidRDefault="00386803" w:rsidP="0088160A">
      <w:pPr>
        <w:rPr>
          <w:color w:val="auto"/>
          <w:lang w:val="en-US"/>
        </w:rPr>
      </w:pPr>
      <w:r w:rsidRPr="00700629">
        <w:rPr>
          <w:color w:val="auto"/>
          <w:lang w:val="en-US"/>
        </w:rPr>
        <w:t>- Vệ sinh, cạo bỏ lớp sơn cũ tường và trần nhà, lăn sơn trực tiếp 1 nước lót 2 nước phủ.</w:t>
      </w:r>
    </w:p>
    <w:p w14:paraId="1DF059CF" w14:textId="77777777" w:rsidR="00386803" w:rsidRPr="00700629" w:rsidRDefault="00386803" w:rsidP="0088160A">
      <w:pPr>
        <w:rPr>
          <w:color w:val="auto"/>
          <w:lang w:val="en-US"/>
        </w:rPr>
      </w:pPr>
      <w:r w:rsidRPr="00700629">
        <w:rPr>
          <w:color w:val="auto"/>
          <w:lang w:val="en-US"/>
        </w:rPr>
        <w:t>-  Ốp tường bằng gạch ceramic các phòng chức năng.</w:t>
      </w:r>
    </w:p>
    <w:p w14:paraId="28B20A15" w14:textId="77777777" w:rsidR="00386803" w:rsidRPr="00700629" w:rsidRDefault="00386803" w:rsidP="0088160A">
      <w:pPr>
        <w:rPr>
          <w:color w:val="auto"/>
          <w:lang w:val="en-US"/>
        </w:rPr>
      </w:pPr>
      <w:r w:rsidRPr="00700629">
        <w:rPr>
          <w:color w:val="auto"/>
          <w:lang w:val="en-US"/>
        </w:rPr>
        <w:t>- Thay thế hệ thống khóa cửa.</w:t>
      </w:r>
    </w:p>
    <w:p w14:paraId="51397DBA" w14:textId="6FA531FE" w:rsidR="00386803" w:rsidRPr="00700629" w:rsidRDefault="00386803" w:rsidP="00386803">
      <w:pPr>
        <w:spacing w:before="40" w:after="40"/>
        <w:rPr>
          <w:b/>
          <w:bCs/>
          <w:color w:val="auto"/>
          <w:lang w:val="en-US"/>
        </w:rPr>
      </w:pPr>
      <w:r w:rsidRPr="00700629">
        <w:rPr>
          <w:b/>
          <w:bCs/>
          <w:color w:val="auto"/>
          <w:lang w:val="en-US"/>
        </w:rPr>
        <w:t>6. Cải tạo, nâng cấp trạm y tế xã Bạch Long</w:t>
      </w:r>
    </w:p>
    <w:p w14:paraId="39B95370" w14:textId="2E245946" w:rsidR="00805E1B" w:rsidRPr="00700629" w:rsidRDefault="00805E1B" w:rsidP="00805E1B">
      <w:pPr>
        <w:spacing w:before="40" w:after="40"/>
        <w:rPr>
          <w:b/>
          <w:bCs/>
          <w:color w:val="auto"/>
          <w:lang w:val="en-US"/>
        </w:rPr>
      </w:pPr>
      <w:r w:rsidRPr="00700629">
        <w:rPr>
          <w:color w:val="auto"/>
          <w:lang w:val="en-US"/>
        </w:rPr>
        <w:t>Tổng hợp các hạng mục công trình của trạm y tế xã Bạch Long trong bảng sau:</w:t>
      </w:r>
    </w:p>
    <w:p w14:paraId="4FB385F6" w14:textId="0513290C" w:rsidR="00BE44AE" w:rsidRPr="00700629" w:rsidRDefault="00BE44AE" w:rsidP="005E45D2">
      <w:pPr>
        <w:pStyle w:val="Caption"/>
        <w:rPr>
          <w:color w:val="auto"/>
          <w:lang w:val="en-US"/>
        </w:rPr>
      </w:pPr>
      <w:bookmarkStart w:id="208" w:name="_Toc123140574"/>
      <w:r w:rsidRPr="00700629">
        <w:rPr>
          <w:color w:val="auto"/>
        </w:rPr>
        <w:t>Bảng 1.</w:t>
      </w:r>
      <w:r w:rsidRPr="00700629">
        <w:rPr>
          <w:color w:val="auto"/>
          <w:lang w:val="en-US"/>
        </w:rPr>
        <w:t xml:space="preserve"> 6</w:t>
      </w:r>
      <w:r w:rsidR="005E45D2" w:rsidRPr="00700629">
        <w:rPr>
          <w:color w:val="auto"/>
          <w:lang w:val="en-US"/>
        </w:rPr>
        <w:t>4</w:t>
      </w:r>
      <w:r w:rsidRPr="00700629">
        <w:rPr>
          <w:color w:val="auto"/>
          <w:lang w:val="en-US"/>
        </w:rPr>
        <w:t xml:space="preserve">. Tổng hợp hạng mục công trình của trạm y tế </w:t>
      </w:r>
      <w:r w:rsidRPr="00700629">
        <w:rPr>
          <w:bCs/>
          <w:color w:val="auto"/>
          <w:lang w:val="en-US"/>
        </w:rPr>
        <w:t>xã Bạch Long</w:t>
      </w:r>
      <w:bookmarkEnd w:id="208"/>
    </w:p>
    <w:tbl>
      <w:tblPr>
        <w:tblStyle w:val="TableGrid"/>
        <w:tblW w:w="5000" w:type="pct"/>
        <w:jc w:val="center"/>
        <w:tblLook w:val="04A0" w:firstRow="1" w:lastRow="0" w:firstColumn="1" w:lastColumn="0" w:noHBand="0" w:noVBand="1"/>
      </w:tblPr>
      <w:tblGrid>
        <w:gridCol w:w="768"/>
        <w:gridCol w:w="2649"/>
        <w:gridCol w:w="1116"/>
        <w:gridCol w:w="1114"/>
        <w:gridCol w:w="1257"/>
        <w:gridCol w:w="1116"/>
        <w:gridCol w:w="1373"/>
      </w:tblGrid>
      <w:tr w:rsidR="00700629" w:rsidRPr="00700629" w14:paraId="334B5C23" w14:textId="77777777" w:rsidTr="005A2C47">
        <w:trPr>
          <w:jc w:val="center"/>
        </w:trPr>
        <w:tc>
          <w:tcPr>
            <w:tcW w:w="409" w:type="pct"/>
            <w:vAlign w:val="center"/>
          </w:tcPr>
          <w:p w14:paraId="35270104" w14:textId="77777777" w:rsidR="00BE44AE" w:rsidRPr="00700629" w:rsidRDefault="00BE44AE" w:rsidP="00805E1B">
            <w:pPr>
              <w:spacing w:before="0" w:after="0"/>
              <w:ind w:firstLine="0"/>
              <w:jc w:val="center"/>
              <w:rPr>
                <w:b/>
                <w:bCs/>
                <w:color w:val="auto"/>
                <w:lang w:val="en-US"/>
              </w:rPr>
            </w:pPr>
            <w:r w:rsidRPr="00700629">
              <w:rPr>
                <w:b/>
                <w:bCs/>
                <w:color w:val="auto"/>
                <w:lang w:val="en-US"/>
              </w:rPr>
              <w:t>STT</w:t>
            </w:r>
          </w:p>
        </w:tc>
        <w:tc>
          <w:tcPr>
            <w:tcW w:w="1410" w:type="pct"/>
            <w:vAlign w:val="center"/>
          </w:tcPr>
          <w:p w14:paraId="345EB758" w14:textId="77777777" w:rsidR="00BE44AE" w:rsidRPr="00700629" w:rsidRDefault="00BE44AE" w:rsidP="00805E1B">
            <w:pPr>
              <w:spacing w:before="0" w:after="0"/>
              <w:ind w:firstLine="0"/>
              <w:jc w:val="center"/>
              <w:rPr>
                <w:b/>
                <w:bCs/>
                <w:color w:val="auto"/>
                <w:lang w:val="en-US"/>
              </w:rPr>
            </w:pPr>
            <w:r w:rsidRPr="00700629">
              <w:rPr>
                <w:b/>
                <w:bCs/>
                <w:color w:val="auto"/>
                <w:lang w:val="en-US"/>
              </w:rPr>
              <w:t>Hạng mục</w:t>
            </w:r>
          </w:p>
        </w:tc>
        <w:tc>
          <w:tcPr>
            <w:tcW w:w="594" w:type="pct"/>
            <w:vAlign w:val="center"/>
          </w:tcPr>
          <w:p w14:paraId="30AC69FC" w14:textId="77777777" w:rsidR="00BE44AE" w:rsidRPr="00700629" w:rsidRDefault="00BE44AE" w:rsidP="00805E1B">
            <w:pPr>
              <w:spacing w:before="0" w:after="0"/>
              <w:ind w:firstLine="0"/>
              <w:jc w:val="center"/>
              <w:rPr>
                <w:b/>
                <w:bCs/>
                <w:color w:val="auto"/>
                <w:lang w:val="en-US"/>
              </w:rPr>
            </w:pPr>
            <w:r w:rsidRPr="00700629">
              <w:rPr>
                <w:b/>
                <w:bCs/>
                <w:color w:val="auto"/>
                <w:lang w:val="en-US"/>
              </w:rPr>
              <w:t>Số lượng</w:t>
            </w:r>
          </w:p>
        </w:tc>
        <w:tc>
          <w:tcPr>
            <w:tcW w:w="593" w:type="pct"/>
            <w:vAlign w:val="center"/>
          </w:tcPr>
          <w:p w14:paraId="616AB92B" w14:textId="77777777" w:rsidR="00BE44AE" w:rsidRPr="00700629" w:rsidRDefault="00BE44AE" w:rsidP="00805E1B">
            <w:pPr>
              <w:spacing w:before="0" w:after="0"/>
              <w:ind w:firstLine="0"/>
              <w:jc w:val="center"/>
              <w:rPr>
                <w:b/>
                <w:bCs/>
                <w:color w:val="auto"/>
                <w:lang w:val="en-US"/>
              </w:rPr>
            </w:pPr>
            <w:r w:rsidRPr="00700629">
              <w:rPr>
                <w:b/>
                <w:bCs/>
                <w:color w:val="auto"/>
                <w:lang w:val="en-US"/>
              </w:rPr>
              <w:t>Số tầng</w:t>
            </w:r>
          </w:p>
        </w:tc>
        <w:tc>
          <w:tcPr>
            <w:tcW w:w="669" w:type="pct"/>
            <w:vAlign w:val="center"/>
          </w:tcPr>
          <w:p w14:paraId="564E918B" w14:textId="77777777" w:rsidR="00BE44AE" w:rsidRPr="00700629" w:rsidRDefault="00BE44AE" w:rsidP="00805E1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4" w:type="pct"/>
            <w:vAlign w:val="center"/>
          </w:tcPr>
          <w:p w14:paraId="1F32630E" w14:textId="77777777" w:rsidR="00BE44AE" w:rsidRPr="00700629" w:rsidRDefault="00BE44AE" w:rsidP="00805E1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1" w:type="pct"/>
            <w:vAlign w:val="center"/>
          </w:tcPr>
          <w:p w14:paraId="6B0ED697" w14:textId="77777777" w:rsidR="00BE44AE" w:rsidRPr="00700629" w:rsidRDefault="00BE44AE" w:rsidP="00805E1B">
            <w:pPr>
              <w:spacing w:before="0" w:after="0"/>
              <w:ind w:firstLine="0"/>
              <w:jc w:val="center"/>
              <w:rPr>
                <w:b/>
                <w:bCs/>
                <w:color w:val="auto"/>
                <w:lang w:val="en-US"/>
              </w:rPr>
            </w:pPr>
            <w:r w:rsidRPr="00700629">
              <w:rPr>
                <w:b/>
                <w:bCs/>
                <w:color w:val="auto"/>
                <w:lang w:val="en-US"/>
              </w:rPr>
              <w:t>Ghi chú</w:t>
            </w:r>
          </w:p>
        </w:tc>
      </w:tr>
      <w:tr w:rsidR="00700629" w:rsidRPr="00700629" w14:paraId="08A5DB19" w14:textId="77777777" w:rsidTr="005A2C47">
        <w:trPr>
          <w:jc w:val="center"/>
        </w:trPr>
        <w:tc>
          <w:tcPr>
            <w:tcW w:w="409" w:type="pct"/>
            <w:vAlign w:val="center"/>
          </w:tcPr>
          <w:p w14:paraId="6D1A792A" w14:textId="77777777" w:rsidR="00BE44AE" w:rsidRPr="00700629" w:rsidRDefault="00BE44AE" w:rsidP="00805E1B">
            <w:pPr>
              <w:spacing w:before="0" w:after="0"/>
              <w:ind w:firstLine="0"/>
              <w:jc w:val="center"/>
              <w:rPr>
                <w:b/>
                <w:bCs/>
                <w:color w:val="auto"/>
                <w:lang w:val="en-US"/>
              </w:rPr>
            </w:pPr>
            <w:r w:rsidRPr="00700629">
              <w:rPr>
                <w:b/>
                <w:bCs/>
                <w:color w:val="auto"/>
                <w:lang w:val="en-US"/>
              </w:rPr>
              <w:t>A</w:t>
            </w:r>
          </w:p>
        </w:tc>
        <w:tc>
          <w:tcPr>
            <w:tcW w:w="2597" w:type="pct"/>
            <w:gridSpan w:val="3"/>
          </w:tcPr>
          <w:p w14:paraId="2BA720EB" w14:textId="77777777" w:rsidR="00BE44AE" w:rsidRPr="00700629" w:rsidRDefault="00BE44AE" w:rsidP="00805E1B">
            <w:pPr>
              <w:spacing w:before="0" w:after="0"/>
              <w:ind w:firstLine="0"/>
              <w:jc w:val="left"/>
              <w:rPr>
                <w:color w:val="auto"/>
                <w:lang w:val="en-US"/>
              </w:rPr>
            </w:pPr>
            <w:r w:rsidRPr="00700629">
              <w:rPr>
                <w:b/>
                <w:bCs/>
                <w:color w:val="auto"/>
                <w:lang w:val="en-US"/>
              </w:rPr>
              <w:t>Các hạng mục công trình chính</w:t>
            </w:r>
          </w:p>
        </w:tc>
        <w:tc>
          <w:tcPr>
            <w:tcW w:w="669" w:type="pct"/>
            <w:vAlign w:val="center"/>
          </w:tcPr>
          <w:p w14:paraId="45A69723" w14:textId="77777777" w:rsidR="00BE44AE" w:rsidRPr="00700629" w:rsidRDefault="00BE44AE" w:rsidP="00805E1B">
            <w:pPr>
              <w:spacing w:before="0" w:after="0"/>
              <w:ind w:firstLine="0"/>
              <w:jc w:val="center"/>
              <w:rPr>
                <w:color w:val="auto"/>
                <w:lang w:val="en-US"/>
              </w:rPr>
            </w:pPr>
          </w:p>
        </w:tc>
        <w:tc>
          <w:tcPr>
            <w:tcW w:w="594" w:type="pct"/>
            <w:vAlign w:val="center"/>
          </w:tcPr>
          <w:p w14:paraId="2300E34C" w14:textId="77777777" w:rsidR="00BE44AE" w:rsidRPr="00700629" w:rsidRDefault="00BE44AE" w:rsidP="00805E1B">
            <w:pPr>
              <w:spacing w:before="0" w:after="0"/>
              <w:ind w:firstLine="0"/>
              <w:jc w:val="center"/>
              <w:rPr>
                <w:color w:val="auto"/>
                <w:lang w:val="en-US"/>
              </w:rPr>
            </w:pPr>
          </w:p>
        </w:tc>
        <w:tc>
          <w:tcPr>
            <w:tcW w:w="731" w:type="pct"/>
            <w:vAlign w:val="center"/>
          </w:tcPr>
          <w:p w14:paraId="741C9C52" w14:textId="77777777" w:rsidR="00BE44AE" w:rsidRPr="00700629" w:rsidRDefault="00BE44AE" w:rsidP="00805E1B">
            <w:pPr>
              <w:spacing w:before="0" w:after="0"/>
              <w:ind w:firstLine="0"/>
              <w:jc w:val="center"/>
              <w:rPr>
                <w:color w:val="auto"/>
                <w:lang w:val="en-US"/>
              </w:rPr>
            </w:pPr>
          </w:p>
        </w:tc>
      </w:tr>
      <w:tr w:rsidR="00700629" w:rsidRPr="00700629" w14:paraId="7465D3E3" w14:textId="77777777" w:rsidTr="005A2C47">
        <w:trPr>
          <w:jc w:val="center"/>
        </w:trPr>
        <w:tc>
          <w:tcPr>
            <w:tcW w:w="409" w:type="pct"/>
            <w:vAlign w:val="center"/>
          </w:tcPr>
          <w:p w14:paraId="5DD2F15F" w14:textId="77777777" w:rsidR="00BE44AE" w:rsidRPr="00700629" w:rsidRDefault="00BE44AE" w:rsidP="00805E1B">
            <w:pPr>
              <w:spacing w:before="0" w:after="0"/>
              <w:ind w:firstLine="0"/>
              <w:jc w:val="center"/>
              <w:rPr>
                <w:color w:val="auto"/>
                <w:lang w:val="en-US"/>
              </w:rPr>
            </w:pPr>
            <w:r w:rsidRPr="00700629">
              <w:rPr>
                <w:color w:val="auto"/>
                <w:lang w:val="en-US"/>
              </w:rPr>
              <w:t>1</w:t>
            </w:r>
          </w:p>
        </w:tc>
        <w:tc>
          <w:tcPr>
            <w:tcW w:w="1410" w:type="pct"/>
          </w:tcPr>
          <w:p w14:paraId="0082B88F" w14:textId="77777777" w:rsidR="00BE44AE" w:rsidRPr="00700629" w:rsidRDefault="00BE44AE" w:rsidP="00805E1B">
            <w:pPr>
              <w:spacing w:before="0" w:after="0"/>
              <w:ind w:firstLine="0"/>
              <w:rPr>
                <w:color w:val="auto"/>
                <w:lang w:val="en-US"/>
              </w:rPr>
            </w:pPr>
            <w:r w:rsidRPr="00700629">
              <w:rPr>
                <w:color w:val="auto"/>
                <w:lang w:val="en-US"/>
              </w:rPr>
              <w:t xml:space="preserve">Nhà trạm </w:t>
            </w:r>
          </w:p>
        </w:tc>
        <w:tc>
          <w:tcPr>
            <w:tcW w:w="594" w:type="pct"/>
            <w:vAlign w:val="center"/>
          </w:tcPr>
          <w:p w14:paraId="31EF00C5" w14:textId="77777777" w:rsidR="00BE44AE" w:rsidRPr="00700629" w:rsidRDefault="00BE44AE" w:rsidP="00805E1B">
            <w:pPr>
              <w:spacing w:before="0" w:after="0"/>
              <w:ind w:firstLine="0"/>
              <w:jc w:val="center"/>
              <w:rPr>
                <w:color w:val="auto"/>
                <w:lang w:val="en-US"/>
              </w:rPr>
            </w:pPr>
            <w:r w:rsidRPr="00700629">
              <w:rPr>
                <w:color w:val="auto"/>
                <w:lang w:val="en-US"/>
              </w:rPr>
              <w:t>01</w:t>
            </w:r>
          </w:p>
        </w:tc>
        <w:tc>
          <w:tcPr>
            <w:tcW w:w="593" w:type="pct"/>
            <w:vAlign w:val="center"/>
          </w:tcPr>
          <w:p w14:paraId="38FD4F99" w14:textId="77777777" w:rsidR="00BE44AE" w:rsidRPr="00700629" w:rsidRDefault="00BE44AE" w:rsidP="00805E1B">
            <w:pPr>
              <w:spacing w:before="0" w:after="0"/>
              <w:ind w:firstLine="0"/>
              <w:jc w:val="center"/>
              <w:rPr>
                <w:color w:val="auto"/>
                <w:lang w:val="en-US"/>
              </w:rPr>
            </w:pPr>
            <w:r w:rsidRPr="00700629">
              <w:rPr>
                <w:color w:val="auto"/>
                <w:lang w:val="en-US"/>
              </w:rPr>
              <w:t>01</w:t>
            </w:r>
          </w:p>
        </w:tc>
        <w:tc>
          <w:tcPr>
            <w:tcW w:w="669" w:type="pct"/>
            <w:vAlign w:val="center"/>
          </w:tcPr>
          <w:p w14:paraId="68E3713D" w14:textId="37409197" w:rsidR="00BE44AE" w:rsidRPr="00700629" w:rsidRDefault="00BE44AE" w:rsidP="00805E1B">
            <w:pPr>
              <w:spacing w:before="0" w:after="0"/>
              <w:ind w:firstLine="0"/>
              <w:jc w:val="center"/>
              <w:rPr>
                <w:color w:val="auto"/>
                <w:lang w:val="en-US"/>
              </w:rPr>
            </w:pPr>
            <w:r w:rsidRPr="00700629">
              <w:rPr>
                <w:color w:val="auto"/>
                <w:lang w:val="en-US"/>
              </w:rPr>
              <w:t>290,2</w:t>
            </w:r>
          </w:p>
        </w:tc>
        <w:tc>
          <w:tcPr>
            <w:tcW w:w="594" w:type="pct"/>
            <w:vAlign w:val="center"/>
          </w:tcPr>
          <w:p w14:paraId="787C32C8" w14:textId="1F9EDD31" w:rsidR="00BE44AE" w:rsidRPr="00700629" w:rsidRDefault="00BE44AE" w:rsidP="00805E1B">
            <w:pPr>
              <w:spacing w:before="0" w:after="0"/>
              <w:ind w:firstLine="0"/>
              <w:jc w:val="center"/>
              <w:rPr>
                <w:color w:val="auto"/>
                <w:lang w:val="en-US"/>
              </w:rPr>
            </w:pPr>
            <w:r w:rsidRPr="00700629">
              <w:rPr>
                <w:color w:val="auto"/>
                <w:lang w:val="en-US"/>
              </w:rPr>
              <w:t>290,2</w:t>
            </w:r>
          </w:p>
        </w:tc>
        <w:tc>
          <w:tcPr>
            <w:tcW w:w="731" w:type="pct"/>
            <w:vAlign w:val="center"/>
          </w:tcPr>
          <w:p w14:paraId="4FB52C00" w14:textId="77777777" w:rsidR="00BE44AE" w:rsidRPr="00700629" w:rsidRDefault="00BE44AE" w:rsidP="00805E1B">
            <w:pPr>
              <w:spacing w:before="0" w:after="0"/>
              <w:ind w:firstLine="0"/>
              <w:jc w:val="center"/>
              <w:rPr>
                <w:color w:val="auto"/>
                <w:lang w:val="en-US"/>
              </w:rPr>
            </w:pPr>
            <w:r w:rsidRPr="00700629">
              <w:rPr>
                <w:color w:val="auto"/>
                <w:lang w:val="en-US"/>
              </w:rPr>
              <w:t>Cải tạo</w:t>
            </w:r>
          </w:p>
        </w:tc>
      </w:tr>
      <w:tr w:rsidR="00700629" w:rsidRPr="00700629" w14:paraId="7297C097" w14:textId="77777777" w:rsidTr="005A2C47">
        <w:trPr>
          <w:jc w:val="center"/>
        </w:trPr>
        <w:tc>
          <w:tcPr>
            <w:tcW w:w="409" w:type="pct"/>
            <w:vAlign w:val="center"/>
          </w:tcPr>
          <w:p w14:paraId="017EAE25" w14:textId="77777777" w:rsidR="00BE44AE" w:rsidRPr="00700629" w:rsidRDefault="00BE44AE" w:rsidP="00805E1B">
            <w:pPr>
              <w:spacing w:before="0" w:after="0"/>
              <w:ind w:firstLine="0"/>
              <w:jc w:val="center"/>
              <w:rPr>
                <w:color w:val="auto"/>
                <w:lang w:val="en-US"/>
              </w:rPr>
            </w:pPr>
            <w:r w:rsidRPr="00700629">
              <w:rPr>
                <w:color w:val="auto"/>
                <w:lang w:val="en-US"/>
              </w:rPr>
              <w:t>2</w:t>
            </w:r>
          </w:p>
        </w:tc>
        <w:tc>
          <w:tcPr>
            <w:tcW w:w="1410" w:type="pct"/>
          </w:tcPr>
          <w:p w14:paraId="73EB6C86" w14:textId="43BAA956" w:rsidR="00BE44AE" w:rsidRPr="00700629" w:rsidRDefault="00BE44AE" w:rsidP="00805E1B">
            <w:pPr>
              <w:spacing w:before="0" w:after="0"/>
              <w:ind w:firstLine="0"/>
              <w:rPr>
                <w:color w:val="auto"/>
                <w:lang w:val="en-US"/>
              </w:rPr>
            </w:pPr>
            <w:r w:rsidRPr="00700629">
              <w:rPr>
                <w:color w:val="auto"/>
                <w:lang w:val="en-US"/>
              </w:rPr>
              <w:t>Nhà sản</w:t>
            </w:r>
          </w:p>
        </w:tc>
        <w:tc>
          <w:tcPr>
            <w:tcW w:w="594" w:type="pct"/>
            <w:vAlign w:val="center"/>
          </w:tcPr>
          <w:p w14:paraId="29AF3B88" w14:textId="77777777" w:rsidR="00BE44AE" w:rsidRPr="00700629" w:rsidRDefault="00BE44AE" w:rsidP="00805E1B">
            <w:pPr>
              <w:spacing w:before="0" w:after="0"/>
              <w:ind w:firstLine="0"/>
              <w:jc w:val="center"/>
              <w:rPr>
                <w:color w:val="auto"/>
                <w:lang w:val="en-US"/>
              </w:rPr>
            </w:pPr>
            <w:r w:rsidRPr="00700629">
              <w:rPr>
                <w:color w:val="auto"/>
                <w:lang w:val="en-US"/>
              </w:rPr>
              <w:t>01</w:t>
            </w:r>
          </w:p>
        </w:tc>
        <w:tc>
          <w:tcPr>
            <w:tcW w:w="593" w:type="pct"/>
            <w:vAlign w:val="center"/>
          </w:tcPr>
          <w:p w14:paraId="428B902C" w14:textId="77777777" w:rsidR="00BE44AE" w:rsidRPr="00700629" w:rsidRDefault="00BE44AE" w:rsidP="00805E1B">
            <w:pPr>
              <w:spacing w:before="0" w:after="0"/>
              <w:ind w:firstLine="0"/>
              <w:jc w:val="center"/>
              <w:rPr>
                <w:color w:val="auto"/>
                <w:lang w:val="en-US"/>
              </w:rPr>
            </w:pPr>
            <w:r w:rsidRPr="00700629">
              <w:rPr>
                <w:color w:val="auto"/>
                <w:lang w:val="en-US"/>
              </w:rPr>
              <w:t>01</w:t>
            </w:r>
          </w:p>
        </w:tc>
        <w:tc>
          <w:tcPr>
            <w:tcW w:w="669" w:type="pct"/>
            <w:vAlign w:val="center"/>
          </w:tcPr>
          <w:p w14:paraId="7F26B18F" w14:textId="7830F08D" w:rsidR="00BE44AE" w:rsidRPr="00700629" w:rsidRDefault="00BE44AE" w:rsidP="00805E1B">
            <w:pPr>
              <w:spacing w:before="0" w:after="0"/>
              <w:ind w:firstLine="0"/>
              <w:jc w:val="center"/>
              <w:rPr>
                <w:color w:val="auto"/>
                <w:lang w:val="en-US"/>
              </w:rPr>
            </w:pPr>
            <w:r w:rsidRPr="00700629">
              <w:rPr>
                <w:color w:val="auto"/>
                <w:lang w:val="en-US"/>
              </w:rPr>
              <w:t>81,6</w:t>
            </w:r>
          </w:p>
        </w:tc>
        <w:tc>
          <w:tcPr>
            <w:tcW w:w="594" w:type="pct"/>
            <w:vAlign w:val="center"/>
          </w:tcPr>
          <w:p w14:paraId="0A76C964" w14:textId="0A241EE9" w:rsidR="00BE44AE" w:rsidRPr="00700629" w:rsidRDefault="00BE44AE" w:rsidP="00805E1B">
            <w:pPr>
              <w:spacing w:before="0" w:after="0"/>
              <w:ind w:firstLine="0"/>
              <w:jc w:val="center"/>
              <w:rPr>
                <w:color w:val="auto"/>
                <w:lang w:val="en-US"/>
              </w:rPr>
            </w:pPr>
            <w:r w:rsidRPr="00700629">
              <w:rPr>
                <w:color w:val="auto"/>
                <w:lang w:val="en-US"/>
              </w:rPr>
              <w:t>81,6</w:t>
            </w:r>
          </w:p>
        </w:tc>
        <w:tc>
          <w:tcPr>
            <w:tcW w:w="731" w:type="pct"/>
            <w:vAlign w:val="center"/>
          </w:tcPr>
          <w:p w14:paraId="0A18C059" w14:textId="77777777" w:rsidR="00BE44AE" w:rsidRPr="00700629" w:rsidRDefault="00BE44AE" w:rsidP="00805E1B">
            <w:pPr>
              <w:spacing w:before="0" w:after="0"/>
              <w:ind w:firstLine="0"/>
              <w:jc w:val="center"/>
              <w:rPr>
                <w:color w:val="auto"/>
                <w:lang w:val="en-US"/>
              </w:rPr>
            </w:pPr>
            <w:r w:rsidRPr="00700629">
              <w:rPr>
                <w:color w:val="auto"/>
                <w:lang w:val="en-US"/>
              </w:rPr>
              <w:t>Hiện trạng</w:t>
            </w:r>
          </w:p>
        </w:tc>
      </w:tr>
      <w:tr w:rsidR="00700629" w:rsidRPr="00700629" w14:paraId="12A83605" w14:textId="77777777" w:rsidTr="005A2C47">
        <w:trPr>
          <w:jc w:val="center"/>
        </w:trPr>
        <w:tc>
          <w:tcPr>
            <w:tcW w:w="409" w:type="pct"/>
            <w:vAlign w:val="center"/>
          </w:tcPr>
          <w:p w14:paraId="66CE0FAB" w14:textId="77777777" w:rsidR="00BE44AE" w:rsidRPr="00700629" w:rsidRDefault="00BE44AE" w:rsidP="00805E1B">
            <w:pPr>
              <w:spacing w:before="0" w:after="0"/>
              <w:ind w:firstLine="0"/>
              <w:jc w:val="center"/>
              <w:rPr>
                <w:b/>
                <w:bCs/>
                <w:color w:val="auto"/>
                <w:lang w:val="en-US"/>
              </w:rPr>
            </w:pPr>
            <w:r w:rsidRPr="00700629">
              <w:rPr>
                <w:b/>
                <w:bCs/>
                <w:color w:val="auto"/>
                <w:lang w:val="en-US"/>
              </w:rPr>
              <w:t>B</w:t>
            </w:r>
          </w:p>
        </w:tc>
        <w:tc>
          <w:tcPr>
            <w:tcW w:w="2004" w:type="pct"/>
            <w:gridSpan w:val="2"/>
          </w:tcPr>
          <w:p w14:paraId="0A3C08D6" w14:textId="77777777" w:rsidR="00BE44AE" w:rsidRPr="00700629" w:rsidRDefault="00BE44AE" w:rsidP="00805E1B">
            <w:pPr>
              <w:spacing w:before="0" w:after="0"/>
              <w:ind w:firstLine="0"/>
              <w:jc w:val="left"/>
              <w:rPr>
                <w:color w:val="auto"/>
                <w:lang w:val="en-US"/>
              </w:rPr>
            </w:pPr>
            <w:r w:rsidRPr="00700629">
              <w:rPr>
                <w:b/>
                <w:bCs/>
                <w:color w:val="auto"/>
                <w:lang w:val="en-US"/>
              </w:rPr>
              <w:t>Các hạng mục phụ trợ</w:t>
            </w:r>
          </w:p>
        </w:tc>
        <w:tc>
          <w:tcPr>
            <w:tcW w:w="593" w:type="pct"/>
            <w:vAlign w:val="center"/>
          </w:tcPr>
          <w:p w14:paraId="3C2BBAEE" w14:textId="77777777" w:rsidR="00BE44AE" w:rsidRPr="00700629" w:rsidRDefault="00BE44AE" w:rsidP="00805E1B">
            <w:pPr>
              <w:spacing w:before="0" w:after="0"/>
              <w:ind w:firstLine="0"/>
              <w:jc w:val="center"/>
              <w:rPr>
                <w:color w:val="auto"/>
                <w:lang w:val="en-US"/>
              </w:rPr>
            </w:pPr>
          </w:p>
        </w:tc>
        <w:tc>
          <w:tcPr>
            <w:tcW w:w="669" w:type="pct"/>
            <w:vAlign w:val="center"/>
          </w:tcPr>
          <w:p w14:paraId="74AF1759" w14:textId="77777777" w:rsidR="00BE44AE" w:rsidRPr="00700629" w:rsidRDefault="00BE44AE" w:rsidP="00805E1B">
            <w:pPr>
              <w:spacing w:before="0" w:after="0"/>
              <w:ind w:firstLine="0"/>
              <w:jc w:val="center"/>
              <w:rPr>
                <w:color w:val="auto"/>
                <w:lang w:val="en-US"/>
              </w:rPr>
            </w:pPr>
          </w:p>
        </w:tc>
        <w:tc>
          <w:tcPr>
            <w:tcW w:w="594" w:type="pct"/>
            <w:vAlign w:val="center"/>
          </w:tcPr>
          <w:p w14:paraId="7C1F97D5" w14:textId="77777777" w:rsidR="00BE44AE" w:rsidRPr="00700629" w:rsidRDefault="00BE44AE" w:rsidP="00805E1B">
            <w:pPr>
              <w:spacing w:before="0" w:after="0"/>
              <w:ind w:firstLine="0"/>
              <w:jc w:val="center"/>
              <w:rPr>
                <w:color w:val="auto"/>
                <w:lang w:val="en-US"/>
              </w:rPr>
            </w:pPr>
          </w:p>
        </w:tc>
        <w:tc>
          <w:tcPr>
            <w:tcW w:w="731" w:type="pct"/>
            <w:vAlign w:val="center"/>
          </w:tcPr>
          <w:p w14:paraId="6310B2CC" w14:textId="77777777" w:rsidR="00BE44AE" w:rsidRPr="00700629" w:rsidRDefault="00BE44AE" w:rsidP="00805E1B">
            <w:pPr>
              <w:spacing w:before="0" w:after="0"/>
              <w:ind w:firstLine="0"/>
              <w:jc w:val="center"/>
              <w:rPr>
                <w:color w:val="auto"/>
                <w:lang w:val="en-US"/>
              </w:rPr>
            </w:pPr>
          </w:p>
        </w:tc>
      </w:tr>
      <w:tr w:rsidR="00700629" w:rsidRPr="00700629" w14:paraId="4610CBB8" w14:textId="77777777" w:rsidTr="005A2C47">
        <w:trPr>
          <w:jc w:val="center"/>
        </w:trPr>
        <w:tc>
          <w:tcPr>
            <w:tcW w:w="409" w:type="pct"/>
            <w:vAlign w:val="center"/>
          </w:tcPr>
          <w:p w14:paraId="5A2D2599" w14:textId="77777777" w:rsidR="00BE44AE" w:rsidRPr="00700629" w:rsidRDefault="00BE44AE" w:rsidP="00805E1B">
            <w:pPr>
              <w:spacing w:before="0" w:after="0"/>
              <w:ind w:firstLine="0"/>
              <w:jc w:val="center"/>
              <w:rPr>
                <w:color w:val="auto"/>
                <w:lang w:val="en-US"/>
              </w:rPr>
            </w:pPr>
            <w:r w:rsidRPr="00700629">
              <w:rPr>
                <w:color w:val="auto"/>
                <w:lang w:val="en-US"/>
              </w:rPr>
              <w:t>1</w:t>
            </w:r>
          </w:p>
        </w:tc>
        <w:tc>
          <w:tcPr>
            <w:tcW w:w="1410" w:type="pct"/>
            <w:vAlign w:val="center"/>
          </w:tcPr>
          <w:p w14:paraId="110838E0" w14:textId="77777777" w:rsidR="00BE44AE" w:rsidRPr="00700629" w:rsidRDefault="00BE44AE" w:rsidP="00805E1B">
            <w:pPr>
              <w:spacing w:before="0" w:after="0"/>
              <w:ind w:firstLine="0"/>
              <w:rPr>
                <w:color w:val="auto"/>
                <w:lang w:val="en-US"/>
              </w:rPr>
            </w:pPr>
            <w:r w:rsidRPr="00700629">
              <w:rPr>
                <w:color w:val="auto"/>
                <w:lang w:val="en-US"/>
              </w:rPr>
              <w:t>Nhà để xe</w:t>
            </w:r>
          </w:p>
        </w:tc>
        <w:tc>
          <w:tcPr>
            <w:tcW w:w="594" w:type="pct"/>
            <w:vAlign w:val="center"/>
          </w:tcPr>
          <w:p w14:paraId="037A9822" w14:textId="77777777" w:rsidR="00BE44AE" w:rsidRPr="00700629" w:rsidRDefault="00BE44AE" w:rsidP="00805E1B">
            <w:pPr>
              <w:spacing w:before="0" w:after="0"/>
              <w:ind w:firstLine="0"/>
              <w:jc w:val="center"/>
              <w:rPr>
                <w:color w:val="auto"/>
                <w:lang w:val="en-US"/>
              </w:rPr>
            </w:pPr>
            <w:r w:rsidRPr="00700629">
              <w:rPr>
                <w:color w:val="auto"/>
                <w:lang w:val="en-US"/>
              </w:rPr>
              <w:t>01</w:t>
            </w:r>
          </w:p>
        </w:tc>
        <w:tc>
          <w:tcPr>
            <w:tcW w:w="593" w:type="pct"/>
            <w:vAlign w:val="center"/>
          </w:tcPr>
          <w:p w14:paraId="112B1105" w14:textId="77777777" w:rsidR="00BE44AE" w:rsidRPr="00700629" w:rsidRDefault="00BE44AE" w:rsidP="00805E1B">
            <w:pPr>
              <w:spacing w:before="0" w:after="0"/>
              <w:ind w:firstLine="0"/>
              <w:jc w:val="center"/>
              <w:rPr>
                <w:color w:val="auto"/>
                <w:lang w:val="en-US"/>
              </w:rPr>
            </w:pPr>
            <w:r w:rsidRPr="00700629">
              <w:rPr>
                <w:color w:val="auto"/>
                <w:lang w:val="en-US"/>
              </w:rPr>
              <w:t>01</w:t>
            </w:r>
          </w:p>
        </w:tc>
        <w:tc>
          <w:tcPr>
            <w:tcW w:w="669" w:type="pct"/>
            <w:vAlign w:val="center"/>
          </w:tcPr>
          <w:p w14:paraId="3C3896ED" w14:textId="429D2445" w:rsidR="00BE44AE" w:rsidRPr="00700629" w:rsidRDefault="00BE44AE" w:rsidP="00805E1B">
            <w:pPr>
              <w:spacing w:before="0" w:after="0"/>
              <w:ind w:firstLine="0"/>
              <w:jc w:val="center"/>
              <w:rPr>
                <w:color w:val="auto"/>
                <w:lang w:val="en-US"/>
              </w:rPr>
            </w:pPr>
            <w:r w:rsidRPr="00700629">
              <w:rPr>
                <w:color w:val="auto"/>
                <w:lang w:val="en-US"/>
              </w:rPr>
              <w:t>32,2</w:t>
            </w:r>
          </w:p>
        </w:tc>
        <w:tc>
          <w:tcPr>
            <w:tcW w:w="594" w:type="pct"/>
            <w:vAlign w:val="center"/>
          </w:tcPr>
          <w:p w14:paraId="6202DF15" w14:textId="75A16EE0" w:rsidR="00BE44AE" w:rsidRPr="00700629" w:rsidRDefault="00BE44AE" w:rsidP="00805E1B">
            <w:pPr>
              <w:spacing w:before="0" w:after="0"/>
              <w:ind w:firstLine="0"/>
              <w:jc w:val="center"/>
              <w:rPr>
                <w:color w:val="auto"/>
                <w:lang w:val="en-US"/>
              </w:rPr>
            </w:pPr>
            <w:r w:rsidRPr="00700629">
              <w:rPr>
                <w:color w:val="auto"/>
                <w:lang w:val="en-US"/>
              </w:rPr>
              <w:t>32,2</w:t>
            </w:r>
          </w:p>
        </w:tc>
        <w:tc>
          <w:tcPr>
            <w:tcW w:w="731" w:type="pct"/>
          </w:tcPr>
          <w:p w14:paraId="2335126E" w14:textId="77777777" w:rsidR="00BE44AE" w:rsidRPr="00700629" w:rsidRDefault="00BE44AE" w:rsidP="00805E1B">
            <w:pPr>
              <w:spacing w:before="0" w:after="0"/>
              <w:ind w:firstLine="0"/>
              <w:jc w:val="center"/>
              <w:rPr>
                <w:color w:val="auto"/>
                <w:lang w:val="en-US"/>
              </w:rPr>
            </w:pPr>
            <w:r w:rsidRPr="00700629">
              <w:rPr>
                <w:color w:val="auto"/>
                <w:lang w:val="en-US"/>
              </w:rPr>
              <w:t>Hiện trạng</w:t>
            </w:r>
          </w:p>
        </w:tc>
      </w:tr>
      <w:tr w:rsidR="00700629" w:rsidRPr="00700629" w14:paraId="1F8A6BBE" w14:textId="77777777" w:rsidTr="005A2C47">
        <w:trPr>
          <w:jc w:val="center"/>
        </w:trPr>
        <w:tc>
          <w:tcPr>
            <w:tcW w:w="409" w:type="pct"/>
            <w:vAlign w:val="center"/>
          </w:tcPr>
          <w:p w14:paraId="38D92381" w14:textId="1EABB411" w:rsidR="00805E1B" w:rsidRPr="00700629" w:rsidRDefault="00805E1B" w:rsidP="00805E1B">
            <w:pPr>
              <w:spacing w:before="0" w:after="0"/>
              <w:ind w:firstLine="0"/>
              <w:jc w:val="center"/>
              <w:rPr>
                <w:color w:val="auto"/>
                <w:lang w:val="en-US"/>
              </w:rPr>
            </w:pPr>
            <w:r w:rsidRPr="00700629">
              <w:rPr>
                <w:color w:val="auto"/>
                <w:lang w:val="en-US"/>
              </w:rPr>
              <w:t>2</w:t>
            </w:r>
          </w:p>
        </w:tc>
        <w:tc>
          <w:tcPr>
            <w:tcW w:w="1410" w:type="pct"/>
          </w:tcPr>
          <w:p w14:paraId="7D33E8B2" w14:textId="6A799EC2" w:rsidR="00805E1B" w:rsidRPr="00700629" w:rsidRDefault="00805E1B" w:rsidP="00805E1B">
            <w:pPr>
              <w:spacing w:before="0" w:after="0"/>
              <w:ind w:firstLine="0"/>
              <w:rPr>
                <w:color w:val="auto"/>
                <w:lang w:val="en-US"/>
              </w:rPr>
            </w:pPr>
            <w:r w:rsidRPr="00700629">
              <w:rPr>
                <w:color w:val="auto"/>
                <w:lang w:val="en-US"/>
              </w:rPr>
              <w:t>Sân đường</w:t>
            </w:r>
          </w:p>
        </w:tc>
        <w:tc>
          <w:tcPr>
            <w:tcW w:w="594" w:type="pct"/>
            <w:vAlign w:val="center"/>
          </w:tcPr>
          <w:p w14:paraId="4B72F6E4" w14:textId="77777777" w:rsidR="00805E1B" w:rsidRPr="00700629" w:rsidRDefault="00805E1B" w:rsidP="00805E1B">
            <w:pPr>
              <w:spacing w:before="0" w:after="0"/>
              <w:ind w:firstLine="0"/>
              <w:jc w:val="center"/>
              <w:rPr>
                <w:color w:val="auto"/>
                <w:lang w:val="en-US"/>
              </w:rPr>
            </w:pPr>
          </w:p>
        </w:tc>
        <w:tc>
          <w:tcPr>
            <w:tcW w:w="593" w:type="pct"/>
            <w:vAlign w:val="center"/>
          </w:tcPr>
          <w:p w14:paraId="147656FB" w14:textId="77777777" w:rsidR="00805E1B" w:rsidRPr="00700629" w:rsidRDefault="00805E1B" w:rsidP="00805E1B">
            <w:pPr>
              <w:spacing w:before="0" w:after="0"/>
              <w:ind w:firstLine="0"/>
              <w:jc w:val="center"/>
              <w:rPr>
                <w:color w:val="auto"/>
                <w:lang w:val="en-US"/>
              </w:rPr>
            </w:pPr>
          </w:p>
        </w:tc>
        <w:tc>
          <w:tcPr>
            <w:tcW w:w="669" w:type="pct"/>
            <w:vAlign w:val="center"/>
          </w:tcPr>
          <w:p w14:paraId="1AF39FF8" w14:textId="56CC77A1" w:rsidR="00805E1B" w:rsidRPr="00700629" w:rsidRDefault="00805E1B" w:rsidP="00805E1B">
            <w:pPr>
              <w:spacing w:before="0" w:after="0"/>
              <w:ind w:firstLine="0"/>
              <w:jc w:val="center"/>
              <w:rPr>
                <w:color w:val="auto"/>
                <w:lang w:val="en-US"/>
              </w:rPr>
            </w:pPr>
            <w:r w:rsidRPr="00700629">
              <w:rPr>
                <w:color w:val="auto"/>
                <w:lang w:val="en-US"/>
              </w:rPr>
              <w:t>1.239,7</w:t>
            </w:r>
          </w:p>
        </w:tc>
        <w:tc>
          <w:tcPr>
            <w:tcW w:w="594" w:type="pct"/>
            <w:vAlign w:val="center"/>
          </w:tcPr>
          <w:p w14:paraId="0F4CBD32" w14:textId="77777777" w:rsidR="00805E1B" w:rsidRPr="00700629" w:rsidRDefault="00805E1B" w:rsidP="00805E1B">
            <w:pPr>
              <w:spacing w:before="0" w:after="0"/>
              <w:ind w:firstLine="0"/>
              <w:jc w:val="center"/>
              <w:rPr>
                <w:color w:val="auto"/>
                <w:lang w:val="en-US"/>
              </w:rPr>
            </w:pPr>
          </w:p>
        </w:tc>
        <w:tc>
          <w:tcPr>
            <w:tcW w:w="731" w:type="pct"/>
            <w:vAlign w:val="center"/>
          </w:tcPr>
          <w:p w14:paraId="0E02E150" w14:textId="77777777" w:rsidR="00805E1B" w:rsidRPr="00700629" w:rsidRDefault="00805E1B" w:rsidP="00805E1B">
            <w:pPr>
              <w:spacing w:before="0" w:after="0"/>
              <w:ind w:firstLine="0"/>
              <w:jc w:val="center"/>
              <w:rPr>
                <w:color w:val="auto"/>
                <w:lang w:val="en-US"/>
              </w:rPr>
            </w:pPr>
          </w:p>
        </w:tc>
      </w:tr>
      <w:tr w:rsidR="00700629" w:rsidRPr="00700629" w14:paraId="1BE890DE" w14:textId="77777777" w:rsidTr="00805E1B">
        <w:trPr>
          <w:jc w:val="center"/>
        </w:trPr>
        <w:tc>
          <w:tcPr>
            <w:tcW w:w="409" w:type="pct"/>
            <w:vAlign w:val="center"/>
          </w:tcPr>
          <w:p w14:paraId="12CD6CF0" w14:textId="7D163EB1" w:rsidR="00805E1B" w:rsidRPr="00700629" w:rsidRDefault="00805E1B" w:rsidP="00805E1B">
            <w:pPr>
              <w:spacing w:before="0" w:after="0"/>
              <w:ind w:firstLine="0"/>
              <w:jc w:val="center"/>
              <w:rPr>
                <w:color w:val="auto"/>
                <w:lang w:val="en-US"/>
              </w:rPr>
            </w:pPr>
            <w:r w:rsidRPr="00700629">
              <w:rPr>
                <w:color w:val="auto"/>
                <w:lang w:val="en-US"/>
              </w:rPr>
              <w:t>C</w:t>
            </w:r>
          </w:p>
        </w:tc>
        <w:tc>
          <w:tcPr>
            <w:tcW w:w="2597" w:type="pct"/>
            <w:gridSpan w:val="3"/>
          </w:tcPr>
          <w:p w14:paraId="25947E34" w14:textId="6393F624" w:rsidR="00805E1B" w:rsidRPr="00700629" w:rsidRDefault="00805E1B" w:rsidP="00805E1B">
            <w:pPr>
              <w:spacing w:before="0" w:after="0"/>
              <w:ind w:firstLine="0"/>
              <w:rPr>
                <w:color w:val="auto"/>
                <w:lang w:val="en-US"/>
              </w:rPr>
            </w:pPr>
            <w:r w:rsidRPr="00700629">
              <w:rPr>
                <w:b/>
                <w:bCs/>
                <w:color w:val="auto"/>
                <w:lang w:val="en-US"/>
              </w:rPr>
              <w:t>Các hạng mục công trình BVMT</w:t>
            </w:r>
          </w:p>
        </w:tc>
        <w:tc>
          <w:tcPr>
            <w:tcW w:w="669" w:type="pct"/>
            <w:vAlign w:val="center"/>
          </w:tcPr>
          <w:p w14:paraId="4CBA4FFB" w14:textId="77777777" w:rsidR="00805E1B" w:rsidRPr="00700629" w:rsidRDefault="00805E1B" w:rsidP="00805E1B">
            <w:pPr>
              <w:spacing w:before="0" w:after="0"/>
              <w:ind w:firstLine="0"/>
              <w:jc w:val="center"/>
              <w:rPr>
                <w:color w:val="auto"/>
                <w:lang w:val="en-US"/>
              </w:rPr>
            </w:pPr>
          </w:p>
        </w:tc>
        <w:tc>
          <w:tcPr>
            <w:tcW w:w="594" w:type="pct"/>
            <w:vAlign w:val="center"/>
          </w:tcPr>
          <w:p w14:paraId="229B27C7" w14:textId="77777777" w:rsidR="00805E1B" w:rsidRPr="00700629" w:rsidRDefault="00805E1B" w:rsidP="00805E1B">
            <w:pPr>
              <w:spacing w:before="0" w:after="0"/>
              <w:ind w:firstLine="0"/>
              <w:jc w:val="center"/>
              <w:rPr>
                <w:color w:val="auto"/>
                <w:lang w:val="en-US"/>
              </w:rPr>
            </w:pPr>
          </w:p>
        </w:tc>
        <w:tc>
          <w:tcPr>
            <w:tcW w:w="731" w:type="pct"/>
          </w:tcPr>
          <w:p w14:paraId="3551BDBB" w14:textId="77777777" w:rsidR="00805E1B" w:rsidRPr="00700629" w:rsidRDefault="00805E1B" w:rsidP="00805E1B">
            <w:pPr>
              <w:spacing w:before="0" w:after="0"/>
              <w:ind w:firstLine="0"/>
              <w:jc w:val="center"/>
              <w:rPr>
                <w:color w:val="auto"/>
                <w:lang w:val="en-US"/>
              </w:rPr>
            </w:pPr>
          </w:p>
        </w:tc>
      </w:tr>
      <w:tr w:rsidR="00700629" w:rsidRPr="00700629" w14:paraId="753D78AF" w14:textId="77777777" w:rsidTr="005A2C47">
        <w:trPr>
          <w:jc w:val="center"/>
        </w:trPr>
        <w:tc>
          <w:tcPr>
            <w:tcW w:w="409" w:type="pct"/>
            <w:vAlign w:val="center"/>
          </w:tcPr>
          <w:p w14:paraId="50DB12B5" w14:textId="1F5E73B5" w:rsidR="00805E1B" w:rsidRPr="00700629" w:rsidRDefault="00805E1B" w:rsidP="00805E1B">
            <w:pPr>
              <w:spacing w:before="0" w:after="0"/>
              <w:ind w:firstLine="0"/>
              <w:jc w:val="center"/>
              <w:rPr>
                <w:color w:val="auto"/>
                <w:lang w:val="en-US"/>
              </w:rPr>
            </w:pPr>
            <w:r w:rsidRPr="00700629">
              <w:rPr>
                <w:color w:val="auto"/>
                <w:lang w:val="en-US"/>
              </w:rPr>
              <w:t>1</w:t>
            </w:r>
          </w:p>
        </w:tc>
        <w:tc>
          <w:tcPr>
            <w:tcW w:w="1410" w:type="pct"/>
          </w:tcPr>
          <w:p w14:paraId="7F698337" w14:textId="77777777" w:rsidR="00805E1B" w:rsidRPr="00700629" w:rsidRDefault="00805E1B" w:rsidP="00805E1B">
            <w:pPr>
              <w:spacing w:before="0" w:after="0"/>
              <w:ind w:firstLine="0"/>
              <w:rPr>
                <w:color w:val="auto"/>
                <w:lang w:val="en-US"/>
              </w:rPr>
            </w:pPr>
            <w:r w:rsidRPr="00700629">
              <w:rPr>
                <w:color w:val="auto"/>
                <w:lang w:val="en-US"/>
              </w:rPr>
              <w:t>Bồn cây, tiểu cảnh</w:t>
            </w:r>
          </w:p>
        </w:tc>
        <w:tc>
          <w:tcPr>
            <w:tcW w:w="594" w:type="pct"/>
            <w:vAlign w:val="center"/>
          </w:tcPr>
          <w:p w14:paraId="0DDBD08A" w14:textId="77777777" w:rsidR="00805E1B" w:rsidRPr="00700629" w:rsidRDefault="00805E1B" w:rsidP="00805E1B">
            <w:pPr>
              <w:spacing w:before="0" w:after="0"/>
              <w:ind w:firstLine="0"/>
              <w:jc w:val="center"/>
              <w:rPr>
                <w:color w:val="auto"/>
                <w:lang w:val="en-US"/>
              </w:rPr>
            </w:pPr>
          </w:p>
        </w:tc>
        <w:tc>
          <w:tcPr>
            <w:tcW w:w="593" w:type="pct"/>
            <w:vAlign w:val="center"/>
          </w:tcPr>
          <w:p w14:paraId="44DC05D7" w14:textId="77777777" w:rsidR="00805E1B" w:rsidRPr="00700629" w:rsidRDefault="00805E1B" w:rsidP="00805E1B">
            <w:pPr>
              <w:spacing w:before="0" w:after="0"/>
              <w:ind w:firstLine="0"/>
              <w:jc w:val="center"/>
              <w:rPr>
                <w:color w:val="auto"/>
                <w:lang w:val="en-US"/>
              </w:rPr>
            </w:pPr>
          </w:p>
        </w:tc>
        <w:tc>
          <w:tcPr>
            <w:tcW w:w="669" w:type="pct"/>
            <w:vAlign w:val="center"/>
          </w:tcPr>
          <w:p w14:paraId="47D8DC6D" w14:textId="4220E2EF" w:rsidR="00805E1B" w:rsidRPr="00700629" w:rsidRDefault="00805E1B" w:rsidP="00805E1B">
            <w:pPr>
              <w:spacing w:before="0" w:after="0"/>
              <w:ind w:firstLine="0"/>
              <w:jc w:val="center"/>
              <w:rPr>
                <w:color w:val="auto"/>
                <w:lang w:val="en-US"/>
              </w:rPr>
            </w:pPr>
            <w:r w:rsidRPr="00700629">
              <w:rPr>
                <w:color w:val="auto"/>
                <w:lang w:val="en-US"/>
              </w:rPr>
              <w:t>906,8</w:t>
            </w:r>
          </w:p>
        </w:tc>
        <w:tc>
          <w:tcPr>
            <w:tcW w:w="594" w:type="pct"/>
            <w:vAlign w:val="center"/>
          </w:tcPr>
          <w:p w14:paraId="658D1AD6" w14:textId="77777777" w:rsidR="00805E1B" w:rsidRPr="00700629" w:rsidRDefault="00805E1B" w:rsidP="00805E1B">
            <w:pPr>
              <w:spacing w:before="0" w:after="0"/>
              <w:ind w:firstLine="0"/>
              <w:jc w:val="center"/>
              <w:rPr>
                <w:color w:val="auto"/>
                <w:lang w:val="en-US"/>
              </w:rPr>
            </w:pPr>
          </w:p>
        </w:tc>
        <w:tc>
          <w:tcPr>
            <w:tcW w:w="731" w:type="pct"/>
            <w:vAlign w:val="center"/>
          </w:tcPr>
          <w:p w14:paraId="714B6A64" w14:textId="77777777" w:rsidR="00805E1B" w:rsidRPr="00700629" w:rsidRDefault="00805E1B" w:rsidP="00805E1B">
            <w:pPr>
              <w:spacing w:before="0" w:after="0"/>
              <w:ind w:firstLine="0"/>
              <w:jc w:val="center"/>
              <w:rPr>
                <w:color w:val="auto"/>
                <w:lang w:val="en-US"/>
              </w:rPr>
            </w:pPr>
          </w:p>
        </w:tc>
      </w:tr>
      <w:tr w:rsidR="00700629" w:rsidRPr="00700629" w14:paraId="5B9880CD" w14:textId="77777777" w:rsidTr="005A2C47">
        <w:trPr>
          <w:jc w:val="center"/>
        </w:trPr>
        <w:tc>
          <w:tcPr>
            <w:tcW w:w="409" w:type="pct"/>
            <w:vAlign w:val="center"/>
          </w:tcPr>
          <w:p w14:paraId="524BC33D" w14:textId="0589B296" w:rsidR="00805E1B" w:rsidRPr="00700629" w:rsidRDefault="00805E1B" w:rsidP="00805E1B">
            <w:pPr>
              <w:spacing w:before="0" w:after="0"/>
              <w:ind w:firstLine="0"/>
              <w:jc w:val="center"/>
              <w:rPr>
                <w:color w:val="auto"/>
                <w:lang w:val="en-US"/>
              </w:rPr>
            </w:pPr>
            <w:r w:rsidRPr="00700629">
              <w:rPr>
                <w:color w:val="auto"/>
                <w:lang w:val="en-US"/>
              </w:rPr>
              <w:t>2</w:t>
            </w:r>
          </w:p>
        </w:tc>
        <w:tc>
          <w:tcPr>
            <w:tcW w:w="1410" w:type="pct"/>
          </w:tcPr>
          <w:p w14:paraId="3F8DEA21" w14:textId="77777777" w:rsidR="00805E1B" w:rsidRPr="00700629" w:rsidRDefault="00805E1B" w:rsidP="00805E1B">
            <w:pPr>
              <w:spacing w:before="0" w:after="0"/>
              <w:ind w:firstLine="0"/>
              <w:rPr>
                <w:color w:val="auto"/>
                <w:lang w:val="en-US"/>
              </w:rPr>
            </w:pPr>
            <w:r w:rsidRPr="00700629">
              <w:rPr>
                <w:color w:val="auto"/>
                <w:lang w:val="en-US"/>
              </w:rPr>
              <w:t>Vườn thuốc nam</w:t>
            </w:r>
          </w:p>
        </w:tc>
        <w:tc>
          <w:tcPr>
            <w:tcW w:w="594" w:type="pct"/>
            <w:vAlign w:val="center"/>
          </w:tcPr>
          <w:p w14:paraId="425BCE34" w14:textId="77777777" w:rsidR="00805E1B" w:rsidRPr="00700629" w:rsidRDefault="00805E1B" w:rsidP="00805E1B">
            <w:pPr>
              <w:spacing w:before="0" w:after="0"/>
              <w:ind w:firstLine="0"/>
              <w:jc w:val="center"/>
              <w:rPr>
                <w:color w:val="auto"/>
                <w:lang w:val="en-US"/>
              </w:rPr>
            </w:pPr>
          </w:p>
        </w:tc>
        <w:tc>
          <w:tcPr>
            <w:tcW w:w="593" w:type="pct"/>
            <w:vAlign w:val="center"/>
          </w:tcPr>
          <w:p w14:paraId="57026F0A" w14:textId="77777777" w:rsidR="00805E1B" w:rsidRPr="00700629" w:rsidRDefault="00805E1B" w:rsidP="00805E1B">
            <w:pPr>
              <w:spacing w:before="0" w:after="0"/>
              <w:ind w:firstLine="0"/>
              <w:jc w:val="center"/>
              <w:rPr>
                <w:color w:val="auto"/>
                <w:lang w:val="en-US"/>
              </w:rPr>
            </w:pPr>
          </w:p>
        </w:tc>
        <w:tc>
          <w:tcPr>
            <w:tcW w:w="669" w:type="pct"/>
            <w:vAlign w:val="center"/>
          </w:tcPr>
          <w:p w14:paraId="136ABDC9" w14:textId="6D3C3D14" w:rsidR="00805E1B" w:rsidRPr="00700629" w:rsidRDefault="00805E1B" w:rsidP="00805E1B">
            <w:pPr>
              <w:spacing w:before="0" w:after="0"/>
              <w:ind w:firstLine="0"/>
              <w:jc w:val="center"/>
              <w:rPr>
                <w:color w:val="auto"/>
                <w:lang w:val="en-US"/>
              </w:rPr>
            </w:pPr>
            <w:r w:rsidRPr="00700629">
              <w:rPr>
                <w:color w:val="auto"/>
                <w:lang w:val="en-US"/>
              </w:rPr>
              <w:t>219,5</w:t>
            </w:r>
          </w:p>
        </w:tc>
        <w:tc>
          <w:tcPr>
            <w:tcW w:w="594" w:type="pct"/>
            <w:vAlign w:val="center"/>
          </w:tcPr>
          <w:p w14:paraId="00FF71C2" w14:textId="77777777" w:rsidR="00805E1B" w:rsidRPr="00700629" w:rsidRDefault="00805E1B" w:rsidP="00805E1B">
            <w:pPr>
              <w:spacing w:before="0" w:after="0"/>
              <w:ind w:firstLine="0"/>
              <w:jc w:val="center"/>
              <w:rPr>
                <w:color w:val="auto"/>
                <w:lang w:val="en-US"/>
              </w:rPr>
            </w:pPr>
          </w:p>
        </w:tc>
        <w:tc>
          <w:tcPr>
            <w:tcW w:w="731" w:type="pct"/>
            <w:vAlign w:val="center"/>
          </w:tcPr>
          <w:p w14:paraId="62BBD99E" w14:textId="77777777" w:rsidR="00805E1B" w:rsidRPr="00700629" w:rsidRDefault="00805E1B" w:rsidP="00805E1B">
            <w:pPr>
              <w:spacing w:before="0" w:after="0"/>
              <w:ind w:firstLine="0"/>
              <w:jc w:val="center"/>
              <w:rPr>
                <w:color w:val="auto"/>
                <w:lang w:val="en-US"/>
              </w:rPr>
            </w:pPr>
          </w:p>
        </w:tc>
      </w:tr>
      <w:tr w:rsidR="00700629" w:rsidRPr="00700629" w14:paraId="6432C490" w14:textId="77777777" w:rsidTr="005A2C47">
        <w:trPr>
          <w:jc w:val="center"/>
        </w:trPr>
        <w:tc>
          <w:tcPr>
            <w:tcW w:w="409" w:type="pct"/>
          </w:tcPr>
          <w:p w14:paraId="74D9B8E7" w14:textId="77777777" w:rsidR="00805E1B" w:rsidRPr="00700629" w:rsidRDefault="00805E1B" w:rsidP="00805E1B">
            <w:pPr>
              <w:spacing w:before="0" w:after="0"/>
              <w:ind w:firstLine="0"/>
              <w:rPr>
                <w:color w:val="auto"/>
                <w:lang w:val="en-US"/>
              </w:rPr>
            </w:pPr>
          </w:p>
        </w:tc>
        <w:tc>
          <w:tcPr>
            <w:tcW w:w="1410" w:type="pct"/>
          </w:tcPr>
          <w:p w14:paraId="5F975AFF" w14:textId="77777777" w:rsidR="00805E1B" w:rsidRPr="00700629" w:rsidRDefault="00805E1B" w:rsidP="00805E1B">
            <w:pPr>
              <w:spacing w:before="0" w:after="0"/>
              <w:ind w:firstLine="0"/>
              <w:rPr>
                <w:b/>
                <w:bCs/>
                <w:color w:val="auto"/>
                <w:lang w:val="en-US"/>
              </w:rPr>
            </w:pPr>
            <w:r w:rsidRPr="00700629">
              <w:rPr>
                <w:b/>
                <w:bCs/>
                <w:color w:val="auto"/>
                <w:lang w:val="en-US"/>
              </w:rPr>
              <w:t>Tổng diện tích</w:t>
            </w:r>
          </w:p>
        </w:tc>
        <w:tc>
          <w:tcPr>
            <w:tcW w:w="594" w:type="pct"/>
            <w:vAlign w:val="center"/>
          </w:tcPr>
          <w:p w14:paraId="4C8AC3D3" w14:textId="77777777" w:rsidR="00805E1B" w:rsidRPr="00700629" w:rsidRDefault="00805E1B" w:rsidP="00805E1B">
            <w:pPr>
              <w:spacing w:before="0" w:after="0"/>
              <w:ind w:firstLine="0"/>
              <w:jc w:val="center"/>
              <w:rPr>
                <w:b/>
                <w:bCs/>
                <w:color w:val="auto"/>
                <w:lang w:val="en-US"/>
              </w:rPr>
            </w:pPr>
          </w:p>
        </w:tc>
        <w:tc>
          <w:tcPr>
            <w:tcW w:w="593" w:type="pct"/>
            <w:vAlign w:val="center"/>
          </w:tcPr>
          <w:p w14:paraId="028751AB" w14:textId="77777777" w:rsidR="00805E1B" w:rsidRPr="00700629" w:rsidRDefault="00805E1B" w:rsidP="00805E1B">
            <w:pPr>
              <w:spacing w:before="0" w:after="0"/>
              <w:ind w:firstLine="0"/>
              <w:jc w:val="center"/>
              <w:rPr>
                <w:b/>
                <w:bCs/>
                <w:color w:val="auto"/>
                <w:lang w:val="en-US"/>
              </w:rPr>
            </w:pPr>
          </w:p>
        </w:tc>
        <w:tc>
          <w:tcPr>
            <w:tcW w:w="669" w:type="pct"/>
            <w:vAlign w:val="center"/>
          </w:tcPr>
          <w:p w14:paraId="1C54C2B3" w14:textId="035BEFF6" w:rsidR="00805E1B" w:rsidRPr="00700629" w:rsidRDefault="00805E1B" w:rsidP="00805E1B">
            <w:pPr>
              <w:spacing w:before="0" w:after="0"/>
              <w:ind w:firstLine="0"/>
              <w:jc w:val="center"/>
              <w:rPr>
                <w:b/>
                <w:bCs/>
                <w:color w:val="auto"/>
                <w:lang w:val="en-US"/>
              </w:rPr>
            </w:pPr>
            <w:r w:rsidRPr="00700629">
              <w:rPr>
                <w:b/>
                <w:bCs/>
                <w:color w:val="auto"/>
                <w:lang w:val="en-US"/>
              </w:rPr>
              <w:t>2,770,0</w:t>
            </w:r>
          </w:p>
        </w:tc>
        <w:tc>
          <w:tcPr>
            <w:tcW w:w="594" w:type="pct"/>
            <w:vAlign w:val="center"/>
          </w:tcPr>
          <w:p w14:paraId="7ABDFBA2" w14:textId="77777777" w:rsidR="00805E1B" w:rsidRPr="00700629" w:rsidRDefault="00805E1B" w:rsidP="00805E1B">
            <w:pPr>
              <w:spacing w:before="0" w:after="0"/>
              <w:ind w:firstLine="0"/>
              <w:jc w:val="center"/>
              <w:rPr>
                <w:b/>
                <w:bCs/>
                <w:color w:val="auto"/>
                <w:lang w:val="en-US"/>
              </w:rPr>
            </w:pPr>
          </w:p>
        </w:tc>
        <w:tc>
          <w:tcPr>
            <w:tcW w:w="731" w:type="pct"/>
            <w:vAlign w:val="center"/>
          </w:tcPr>
          <w:p w14:paraId="656B65F1" w14:textId="77777777" w:rsidR="00805E1B" w:rsidRPr="00700629" w:rsidRDefault="00805E1B" w:rsidP="00805E1B">
            <w:pPr>
              <w:spacing w:before="0" w:after="0"/>
              <w:ind w:firstLine="0"/>
              <w:jc w:val="center"/>
              <w:rPr>
                <w:color w:val="auto"/>
                <w:lang w:val="en-US"/>
              </w:rPr>
            </w:pPr>
          </w:p>
        </w:tc>
      </w:tr>
    </w:tbl>
    <w:p w14:paraId="259927F5" w14:textId="2D319DA6" w:rsidR="00386803" w:rsidRPr="00700629" w:rsidRDefault="00386803" w:rsidP="0088160A">
      <w:pPr>
        <w:rPr>
          <w:color w:val="auto"/>
          <w:lang w:val="en-US"/>
        </w:rPr>
      </w:pPr>
      <w:r w:rsidRPr="00700629">
        <w:rPr>
          <w:color w:val="auto"/>
          <w:lang w:val="en-US"/>
        </w:rPr>
        <w:t>* Cải tạo nhà làm việc khám chữa bệnh 1 tầng (nhà số 1):</w:t>
      </w:r>
    </w:p>
    <w:p w14:paraId="7F9E9E3E" w14:textId="77777777" w:rsidR="00386803" w:rsidRPr="00700629" w:rsidRDefault="00386803" w:rsidP="0088160A">
      <w:pPr>
        <w:rPr>
          <w:color w:val="auto"/>
          <w:lang w:val="en-US"/>
        </w:rPr>
      </w:pPr>
      <w:r w:rsidRPr="00700629">
        <w:rPr>
          <w:color w:val="auto"/>
          <w:lang w:val="en-US"/>
        </w:rPr>
        <w:t>+ Tường các phòng chức năng ốp gạch ceramic. Cạo bỏ lớp sơn cũ, vệ sinh tường ngoài nhà quét vôi ve lại (riêng tường cổ móng, tường trục C, trục 1+10, tường chắn mái đục bỏ vữa tường bị thấm mốc sau đó trát lại, lăn sơn trực tiếp 1 nước lót 2 nước phủ).</w:t>
      </w:r>
    </w:p>
    <w:p w14:paraId="0329B23A" w14:textId="77777777" w:rsidR="00386803" w:rsidRPr="00700629" w:rsidRDefault="00386803" w:rsidP="0088160A">
      <w:pPr>
        <w:rPr>
          <w:color w:val="auto"/>
          <w:lang w:val="en-US"/>
        </w:rPr>
      </w:pPr>
      <w:r w:rsidRPr="00700629">
        <w:rPr>
          <w:color w:val="auto"/>
          <w:lang w:val="en-US"/>
        </w:rPr>
        <w:t>+ Bóc dỡ lớp nền cũ và lát lại nền mới bằng gạch ceramic.</w:t>
      </w:r>
    </w:p>
    <w:p w14:paraId="71A71EBA" w14:textId="77777777" w:rsidR="00386803" w:rsidRPr="00700629" w:rsidRDefault="00386803" w:rsidP="0088160A">
      <w:pPr>
        <w:rPr>
          <w:color w:val="auto"/>
          <w:lang w:val="en-US"/>
        </w:rPr>
      </w:pPr>
      <w:r w:rsidRPr="00700629">
        <w:rPr>
          <w:color w:val="auto"/>
          <w:lang w:val="en-US"/>
        </w:rPr>
        <w:t xml:space="preserve">+ Trát lại granito bậc tam cấp diện tích bị hỏng. </w:t>
      </w:r>
    </w:p>
    <w:p w14:paraId="3352C69A" w14:textId="77777777" w:rsidR="00386803" w:rsidRPr="00700629" w:rsidRDefault="00386803" w:rsidP="0088160A">
      <w:pPr>
        <w:rPr>
          <w:color w:val="auto"/>
          <w:lang w:val="en-US"/>
        </w:rPr>
      </w:pPr>
      <w:r w:rsidRPr="00700629">
        <w:rPr>
          <w:color w:val="auto"/>
          <w:lang w:val="en-US"/>
        </w:rPr>
        <w:t>+ Thay thế toàn bộ cửa bằng cửa khung nhựa lõi thép.</w:t>
      </w:r>
    </w:p>
    <w:p w14:paraId="0999C443" w14:textId="77777777" w:rsidR="00386803" w:rsidRPr="00700629" w:rsidRDefault="00386803" w:rsidP="0088160A">
      <w:pPr>
        <w:rPr>
          <w:color w:val="auto"/>
          <w:lang w:val="en-US"/>
        </w:rPr>
      </w:pPr>
      <w:r w:rsidRPr="00700629">
        <w:rPr>
          <w:color w:val="auto"/>
          <w:lang w:val="en-US"/>
        </w:rPr>
        <w:t>+ Làm mới lan can cầu thang Inox.</w:t>
      </w:r>
    </w:p>
    <w:p w14:paraId="6B0AE84C" w14:textId="77777777" w:rsidR="00386803" w:rsidRPr="00700629" w:rsidRDefault="00386803" w:rsidP="0088160A">
      <w:pPr>
        <w:rPr>
          <w:color w:val="auto"/>
          <w:lang w:val="en-US"/>
        </w:rPr>
      </w:pPr>
      <w:r w:rsidRPr="00700629">
        <w:rPr>
          <w:color w:val="auto"/>
          <w:lang w:val="en-US"/>
        </w:rPr>
        <w:t>+ Vệ sinh bề mặt bê tông mái, chống thấm mái.</w:t>
      </w:r>
    </w:p>
    <w:p w14:paraId="1C7EA106" w14:textId="77777777" w:rsidR="00386803" w:rsidRPr="00700629" w:rsidRDefault="00386803" w:rsidP="0088160A">
      <w:pPr>
        <w:rPr>
          <w:color w:val="auto"/>
          <w:lang w:val="en-US"/>
        </w:rPr>
      </w:pPr>
      <w:r w:rsidRPr="00700629">
        <w:rPr>
          <w:color w:val="auto"/>
          <w:lang w:val="en-US"/>
        </w:rPr>
        <w:t>+ Phần mái, tum thang xây tường thu hồi, lắp đặt xà gồ thép, mái tôn chống nóng.</w:t>
      </w:r>
    </w:p>
    <w:p w14:paraId="40F42EEF" w14:textId="77777777" w:rsidR="00386803" w:rsidRPr="00700629" w:rsidRDefault="00386803" w:rsidP="00386803">
      <w:pPr>
        <w:spacing w:before="40" w:after="40"/>
        <w:rPr>
          <w:b/>
          <w:bCs/>
          <w:color w:val="auto"/>
          <w:lang w:val="en-US"/>
        </w:rPr>
      </w:pPr>
      <w:r w:rsidRPr="00700629">
        <w:rPr>
          <w:b/>
          <w:bCs/>
          <w:color w:val="auto"/>
          <w:lang w:val="en-US"/>
        </w:rPr>
        <w:t>7. Cải tạo, nâng cấp trạm y tế xã Giao Thiện</w:t>
      </w:r>
    </w:p>
    <w:p w14:paraId="180B2F65" w14:textId="200838D4" w:rsidR="00CA1C60" w:rsidRPr="00700629" w:rsidRDefault="00CA1C60" w:rsidP="00CA1C60">
      <w:pPr>
        <w:spacing w:before="40" w:after="40"/>
        <w:rPr>
          <w:color w:val="auto"/>
          <w:lang w:val="en-US"/>
        </w:rPr>
      </w:pPr>
      <w:r w:rsidRPr="00700629">
        <w:rPr>
          <w:color w:val="auto"/>
          <w:lang w:val="en-US"/>
        </w:rPr>
        <w:t>Tổng hợp các hạng mục công trình của trạm y tế xã Giao Thiện trong bảng sau:</w:t>
      </w:r>
    </w:p>
    <w:p w14:paraId="0025EA72" w14:textId="477223A9" w:rsidR="00CA1C60" w:rsidRPr="00700629" w:rsidRDefault="00CA1C60" w:rsidP="005E45D2">
      <w:pPr>
        <w:pStyle w:val="Caption"/>
        <w:rPr>
          <w:color w:val="auto"/>
          <w:lang w:val="en-US"/>
        </w:rPr>
      </w:pPr>
      <w:bookmarkStart w:id="209" w:name="_Toc123140575"/>
      <w:r w:rsidRPr="00700629">
        <w:rPr>
          <w:color w:val="auto"/>
        </w:rPr>
        <w:lastRenderedPageBreak/>
        <w:t>Bảng 1.</w:t>
      </w:r>
      <w:r w:rsidR="0088160A" w:rsidRPr="00700629">
        <w:rPr>
          <w:color w:val="auto"/>
          <w:lang w:val="en-US"/>
        </w:rPr>
        <w:t xml:space="preserve"> 6</w:t>
      </w:r>
      <w:r w:rsidR="005E45D2" w:rsidRPr="00700629">
        <w:rPr>
          <w:color w:val="auto"/>
          <w:lang w:val="en-US"/>
        </w:rPr>
        <w:t>5</w:t>
      </w:r>
      <w:r w:rsidRPr="00700629">
        <w:rPr>
          <w:color w:val="auto"/>
          <w:lang w:val="en-US"/>
        </w:rPr>
        <w:t xml:space="preserve">. Tổng hợp hạng mục công trình của trạm y tế xã </w:t>
      </w:r>
      <w:r w:rsidRPr="00700629">
        <w:rPr>
          <w:bCs/>
          <w:color w:val="auto"/>
          <w:lang w:val="en-US"/>
        </w:rPr>
        <w:t>Giao Thiện</w:t>
      </w:r>
      <w:bookmarkEnd w:id="209"/>
    </w:p>
    <w:tbl>
      <w:tblPr>
        <w:tblStyle w:val="TableGrid"/>
        <w:tblW w:w="5000" w:type="pct"/>
        <w:jc w:val="center"/>
        <w:tblLook w:val="04A0" w:firstRow="1" w:lastRow="0" w:firstColumn="1" w:lastColumn="0" w:noHBand="0" w:noVBand="1"/>
      </w:tblPr>
      <w:tblGrid>
        <w:gridCol w:w="776"/>
        <w:gridCol w:w="2472"/>
        <w:gridCol w:w="1125"/>
        <w:gridCol w:w="1424"/>
        <w:gridCol w:w="1090"/>
        <w:gridCol w:w="1125"/>
        <w:gridCol w:w="1381"/>
      </w:tblGrid>
      <w:tr w:rsidR="00700629" w:rsidRPr="00700629" w14:paraId="326F2111" w14:textId="77777777" w:rsidTr="0088160A">
        <w:trPr>
          <w:jc w:val="center"/>
        </w:trPr>
        <w:tc>
          <w:tcPr>
            <w:tcW w:w="413" w:type="pct"/>
            <w:vAlign w:val="center"/>
          </w:tcPr>
          <w:p w14:paraId="499FC618" w14:textId="77777777" w:rsidR="00CA1C60" w:rsidRPr="00700629" w:rsidRDefault="00CA1C60" w:rsidP="00805E1B">
            <w:pPr>
              <w:spacing w:before="0" w:after="0"/>
              <w:ind w:firstLine="0"/>
              <w:jc w:val="center"/>
              <w:rPr>
                <w:b/>
                <w:bCs/>
                <w:color w:val="auto"/>
                <w:lang w:val="en-US"/>
              </w:rPr>
            </w:pPr>
            <w:r w:rsidRPr="00700629">
              <w:rPr>
                <w:b/>
                <w:bCs/>
                <w:color w:val="auto"/>
                <w:lang w:val="en-US"/>
              </w:rPr>
              <w:t>STT</w:t>
            </w:r>
          </w:p>
        </w:tc>
        <w:tc>
          <w:tcPr>
            <w:tcW w:w="1316" w:type="pct"/>
            <w:vAlign w:val="center"/>
          </w:tcPr>
          <w:p w14:paraId="117F66C8" w14:textId="77777777" w:rsidR="00CA1C60" w:rsidRPr="00700629" w:rsidRDefault="00CA1C60" w:rsidP="00805E1B">
            <w:pPr>
              <w:spacing w:before="0" w:after="0"/>
              <w:ind w:firstLine="0"/>
              <w:jc w:val="center"/>
              <w:rPr>
                <w:b/>
                <w:bCs/>
                <w:color w:val="auto"/>
                <w:lang w:val="en-US"/>
              </w:rPr>
            </w:pPr>
            <w:r w:rsidRPr="00700629">
              <w:rPr>
                <w:b/>
                <w:bCs/>
                <w:color w:val="auto"/>
                <w:lang w:val="en-US"/>
              </w:rPr>
              <w:t>Hạng mục</w:t>
            </w:r>
          </w:p>
        </w:tc>
        <w:tc>
          <w:tcPr>
            <w:tcW w:w="599" w:type="pct"/>
            <w:vAlign w:val="center"/>
          </w:tcPr>
          <w:p w14:paraId="5F96C346" w14:textId="77777777" w:rsidR="00CA1C60" w:rsidRPr="00700629" w:rsidRDefault="00CA1C60" w:rsidP="00805E1B">
            <w:pPr>
              <w:spacing w:before="0" w:after="0"/>
              <w:ind w:firstLine="0"/>
              <w:jc w:val="center"/>
              <w:rPr>
                <w:b/>
                <w:bCs/>
                <w:color w:val="auto"/>
                <w:lang w:val="en-US"/>
              </w:rPr>
            </w:pPr>
            <w:r w:rsidRPr="00700629">
              <w:rPr>
                <w:b/>
                <w:bCs/>
                <w:color w:val="auto"/>
                <w:lang w:val="en-US"/>
              </w:rPr>
              <w:t>Số lượng</w:t>
            </w:r>
          </w:p>
        </w:tc>
        <w:tc>
          <w:tcPr>
            <w:tcW w:w="758" w:type="pct"/>
            <w:vAlign w:val="center"/>
          </w:tcPr>
          <w:p w14:paraId="35CE2C3F" w14:textId="77777777" w:rsidR="00CA1C60" w:rsidRPr="00700629" w:rsidRDefault="00CA1C60" w:rsidP="00805E1B">
            <w:pPr>
              <w:spacing w:before="0" w:after="0"/>
              <w:ind w:firstLine="0"/>
              <w:jc w:val="center"/>
              <w:rPr>
                <w:b/>
                <w:bCs/>
                <w:color w:val="auto"/>
                <w:lang w:val="en-US"/>
              </w:rPr>
            </w:pPr>
            <w:r w:rsidRPr="00700629">
              <w:rPr>
                <w:b/>
                <w:bCs/>
                <w:color w:val="auto"/>
                <w:lang w:val="en-US"/>
              </w:rPr>
              <w:t>Số tầng</w:t>
            </w:r>
          </w:p>
        </w:tc>
        <w:tc>
          <w:tcPr>
            <w:tcW w:w="580" w:type="pct"/>
            <w:vAlign w:val="center"/>
          </w:tcPr>
          <w:p w14:paraId="4184423B" w14:textId="77777777" w:rsidR="00CA1C60" w:rsidRPr="00700629" w:rsidRDefault="00CA1C60" w:rsidP="00805E1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9" w:type="pct"/>
            <w:vAlign w:val="center"/>
          </w:tcPr>
          <w:p w14:paraId="09EDA701" w14:textId="77777777" w:rsidR="00CA1C60" w:rsidRPr="00700629" w:rsidRDefault="00CA1C60" w:rsidP="00805E1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6" w:type="pct"/>
            <w:vAlign w:val="center"/>
          </w:tcPr>
          <w:p w14:paraId="7D2C9578" w14:textId="77777777" w:rsidR="00CA1C60" w:rsidRPr="00700629" w:rsidRDefault="00CA1C60" w:rsidP="00805E1B">
            <w:pPr>
              <w:spacing w:before="0" w:after="0"/>
              <w:ind w:firstLine="0"/>
              <w:jc w:val="center"/>
              <w:rPr>
                <w:b/>
                <w:bCs/>
                <w:color w:val="auto"/>
                <w:lang w:val="en-US"/>
              </w:rPr>
            </w:pPr>
            <w:r w:rsidRPr="00700629">
              <w:rPr>
                <w:b/>
                <w:bCs/>
                <w:color w:val="auto"/>
                <w:lang w:val="en-US"/>
              </w:rPr>
              <w:t>Ghi chú</w:t>
            </w:r>
          </w:p>
        </w:tc>
      </w:tr>
      <w:tr w:rsidR="00700629" w:rsidRPr="00700629" w14:paraId="428C6B45" w14:textId="77777777" w:rsidTr="0088160A">
        <w:trPr>
          <w:jc w:val="center"/>
        </w:trPr>
        <w:tc>
          <w:tcPr>
            <w:tcW w:w="413" w:type="pct"/>
            <w:vAlign w:val="center"/>
          </w:tcPr>
          <w:p w14:paraId="6C546868" w14:textId="77777777" w:rsidR="00CA1C60" w:rsidRPr="00700629" w:rsidRDefault="00CA1C60" w:rsidP="00805E1B">
            <w:pPr>
              <w:spacing w:before="0" w:after="0"/>
              <w:ind w:firstLine="0"/>
              <w:jc w:val="center"/>
              <w:rPr>
                <w:b/>
                <w:bCs/>
                <w:color w:val="auto"/>
                <w:lang w:val="en-US"/>
              </w:rPr>
            </w:pPr>
            <w:r w:rsidRPr="00700629">
              <w:rPr>
                <w:b/>
                <w:bCs/>
                <w:color w:val="auto"/>
                <w:lang w:val="en-US"/>
              </w:rPr>
              <w:t>A</w:t>
            </w:r>
          </w:p>
        </w:tc>
        <w:tc>
          <w:tcPr>
            <w:tcW w:w="2673" w:type="pct"/>
            <w:gridSpan w:val="3"/>
          </w:tcPr>
          <w:p w14:paraId="7D3658CF" w14:textId="77777777" w:rsidR="00CA1C60" w:rsidRPr="00700629" w:rsidRDefault="00CA1C60" w:rsidP="00805E1B">
            <w:pPr>
              <w:spacing w:before="0" w:after="0"/>
              <w:ind w:firstLine="0"/>
              <w:jc w:val="left"/>
              <w:rPr>
                <w:color w:val="auto"/>
                <w:lang w:val="en-US"/>
              </w:rPr>
            </w:pPr>
            <w:r w:rsidRPr="00700629">
              <w:rPr>
                <w:b/>
                <w:bCs/>
                <w:color w:val="auto"/>
                <w:lang w:val="en-US"/>
              </w:rPr>
              <w:t>Các hạng mục công trình chính</w:t>
            </w:r>
          </w:p>
        </w:tc>
        <w:tc>
          <w:tcPr>
            <w:tcW w:w="580" w:type="pct"/>
            <w:vAlign w:val="center"/>
          </w:tcPr>
          <w:p w14:paraId="28FA074B" w14:textId="77777777" w:rsidR="00CA1C60" w:rsidRPr="00700629" w:rsidRDefault="00CA1C60" w:rsidP="00805E1B">
            <w:pPr>
              <w:spacing w:before="0" w:after="0"/>
              <w:ind w:firstLine="0"/>
              <w:jc w:val="center"/>
              <w:rPr>
                <w:color w:val="auto"/>
                <w:lang w:val="en-US"/>
              </w:rPr>
            </w:pPr>
          </w:p>
        </w:tc>
        <w:tc>
          <w:tcPr>
            <w:tcW w:w="599" w:type="pct"/>
            <w:vAlign w:val="center"/>
          </w:tcPr>
          <w:p w14:paraId="1AF69919" w14:textId="77777777" w:rsidR="00CA1C60" w:rsidRPr="00700629" w:rsidRDefault="00CA1C60" w:rsidP="00805E1B">
            <w:pPr>
              <w:spacing w:before="0" w:after="0"/>
              <w:ind w:firstLine="0"/>
              <w:jc w:val="center"/>
              <w:rPr>
                <w:color w:val="auto"/>
                <w:lang w:val="en-US"/>
              </w:rPr>
            </w:pPr>
          </w:p>
        </w:tc>
        <w:tc>
          <w:tcPr>
            <w:tcW w:w="736" w:type="pct"/>
            <w:vAlign w:val="center"/>
          </w:tcPr>
          <w:p w14:paraId="015C0730" w14:textId="77777777" w:rsidR="00CA1C60" w:rsidRPr="00700629" w:rsidRDefault="00CA1C60" w:rsidP="00805E1B">
            <w:pPr>
              <w:spacing w:before="0" w:after="0"/>
              <w:ind w:firstLine="0"/>
              <w:jc w:val="center"/>
              <w:rPr>
                <w:color w:val="auto"/>
                <w:lang w:val="en-US"/>
              </w:rPr>
            </w:pPr>
          </w:p>
        </w:tc>
      </w:tr>
      <w:tr w:rsidR="00700629" w:rsidRPr="00700629" w14:paraId="2E0BC6C2" w14:textId="77777777" w:rsidTr="0088160A">
        <w:trPr>
          <w:jc w:val="center"/>
        </w:trPr>
        <w:tc>
          <w:tcPr>
            <w:tcW w:w="413" w:type="pct"/>
            <w:vAlign w:val="center"/>
          </w:tcPr>
          <w:p w14:paraId="1FFBFDB4" w14:textId="77777777" w:rsidR="00CA1C60" w:rsidRPr="00700629" w:rsidRDefault="00CA1C60" w:rsidP="00805E1B">
            <w:pPr>
              <w:spacing w:before="0" w:after="0"/>
              <w:ind w:firstLine="0"/>
              <w:jc w:val="center"/>
              <w:rPr>
                <w:color w:val="auto"/>
                <w:lang w:val="en-US"/>
              </w:rPr>
            </w:pPr>
            <w:r w:rsidRPr="00700629">
              <w:rPr>
                <w:color w:val="auto"/>
                <w:lang w:val="en-US"/>
              </w:rPr>
              <w:t>1</w:t>
            </w:r>
          </w:p>
        </w:tc>
        <w:tc>
          <w:tcPr>
            <w:tcW w:w="1316" w:type="pct"/>
          </w:tcPr>
          <w:p w14:paraId="214093D8" w14:textId="4B837034" w:rsidR="00CA1C60" w:rsidRPr="00700629" w:rsidRDefault="00CA1C60" w:rsidP="00805E1B">
            <w:pPr>
              <w:spacing w:before="0" w:after="0"/>
              <w:ind w:firstLine="0"/>
              <w:rPr>
                <w:color w:val="auto"/>
                <w:lang w:val="en-US"/>
              </w:rPr>
            </w:pPr>
            <w:r w:rsidRPr="00700629">
              <w:rPr>
                <w:color w:val="auto"/>
                <w:lang w:val="en-US"/>
              </w:rPr>
              <w:t>Nhà mái bằng</w:t>
            </w:r>
          </w:p>
        </w:tc>
        <w:tc>
          <w:tcPr>
            <w:tcW w:w="599" w:type="pct"/>
            <w:vAlign w:val="center"/>
          </w:tcPr>
          <w:p w14:paraId="45749AD0"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758" w:type="pct"/>
            <w:vAlign w:val="center"/>
          </w:tcPr>
          <w:p w14:paraId="2563F322" w14:textId="77777777" w:rsidR="00CA1C60" w:rsidRPr="00700629" w:rsidRDefault="00CA1C60" w:rsidP="00805E1B">
            <w:pPr>
              <w:spacing w:before="0" w:after="0"/>
              <w:ind w:firstLine="0"/>
              <w:jc w:val="center"/>
              <w:rPr>
                <w:color w:val="auto"/>
                <w:lang w:val="en-US"/>
              </w:rPr>
            </w:pPr>
            <w:r w:rsidRPr="00700629">
              <w:rPr>
                <w:color w:val="auto"/>
                <w:lang w:val="en-US"/>
              </w:rPr>
              <w:t>02</w:t>
            </w:r>
          </w:p>
        </w:tc>
        <w:tc>
          <w:tcPr>
            <w:tcW w:w="580" w:type="pct"/>
            <w:vAlign w:val="center"/>
          </w:tcPr>
          <w:p w14:paraId="06732377" w14:textId="7271CE2A" w:rsidR="00CA1C60" w:rsidRPr="00700629" w:rsidRDefault="00CA1C60" w:rsidP="00805E1B">
            <w:pPr>
              <w:spacing w:before="0" w:after="0"/>
              <w:ind w:firstLine="0"/>
              <w:jc w:val="center"/>
              <w:rPr>
                <w:color w:val="auto"/>
                <w:lang w:val="en-US"/>
              </w:rPr>
            </w:pPr>
            <w:r w:rsidRPr="00700629">
              <w:rPr>
                <w:color w:val="auto"/>
                <w:lang w:val="en-US"/>
              </w:rPr>
              <w:t>186,7</w:t>
            </w:r>
          </w:p>
        </w:tc>
        <w:tc>
          <w:tcPr>
            <w:tcW w:w="599" w:type="pct"/>
            <w:vAlign w:val="center"/>
          </w:tcPr>
          <w:p w14:paraId="0A2443FB" w14:textId="18792871" w:rsidR="00CA1C60" w:rsidRPr="00700629" w:rsidRDefault="00CA1C60" w:rsidP="00805E1B">
            <w:pPr>
              <w:spacing w:before="0" w:after="0"/>
              <w:ind w:firstLine="0"/>
              <w:jc w:val="center"/>
              <w:rPr>
                <w:color w:val="auto"/>
                <w:lang w:val="en-US"/>
              </w:rPr>
            </w:pPr>
            <w:r w:rsidRPr="00700629">
              <w:rPr>
                <w:color w:val="auto"/>
                <w:lang w:val="en-US"/>
              </w:rPr>
              <w:t>373,4</w:t>
            </w:r>
          </w:p>
        </w:tc>
        <w:tc>
          <w:tcPr>
            <w:tcW w:w="736" w:type="pct"/>
          </w:tcPr>
          <w:p w14:paraId="2C50AD0E" w14:textId="77777777" w:rsidR="00CA1C60" w:rsidRPr="00700629" w:rsidRDefault="00CA1C60" w:rsidP="00805E1B">
            <w:pPr>
              <w:spacing w:before="0" w:after="0"/>
              <w:ind w:firstLine="0"/>
              <w:jc w:val="center"/>
              <w:rPr>
                <w:color w:val="auto"/>
                <w:lang w:val="en-US"/>
              </w:rPr>
            </w:pPr>
            <w:r w:rsidRPr="00700629">
              <w:rPr>
                <w:color w:val="auto"/>
                <w:lang w:val="en-US"/>
              </w:rPr>
              <w:t>Hiện trạng</w:t>
            </w:r>
          </w:p>
        </w:tc>
      </w:tr>
      <w:tr w:rsidR="00700629" w:rsidRPr="00700629" w14:paraId="5EE10C6C" w14:textId="77777777" w:rsidTr="0088160A">
        <w:trPr>
          <w:jc w:val="center"/>
        </w:trPr>
        <w:tc>
          <w:tcPr>
            <w:tcW w:w="413" w:type="pct"/>
            <w:vAlign w:val="center"/>
          </w:tcPr>
          <w:p w14:paraId="14D4BDB2" w14:textId="77777777" w:rsidR="00CA1C60" w:rsidRPr="00700629" w:rsidRDefault="00CA1C60" w:rsidP="00805E1B">
            <w:pPr>
              <w:spacing w:before="0" w:after="0"/>
              <w:ind w:firstLine="0"/>
              <w:jc w:val="center"/>
              <w:rPr>
                <w:color w:val="auto"/>
                <w:lang w:val="en-US"/>
              </w:rPr>
            </w:pPr>
            <w:r w:rsidRPr="00700629">
              <w:rPr>
                <w:color w:val="auto"/>
                <w:lang w:val="en-US"/>
              </w:rPr>
              <w:t>2</w:t>
            </w:r>
          </w:p>
        </w:tc>
        <w:tc>
          <w:tcPr>
            <w:tcW w:w="1316" w:type="pct"/>
          </w:tcPr>
          <w:p w14:paraId="407E1880" w14:textId="0C74491F" w:rsidR="00CA1C60" w:rsidRPr="00700629" w:rsidRDefault="00CA1C60" w:rsidP="00805E1B">
            <w:pPr>
              <w:spacing w:before="0" w:after="0"/>
              <w:ind w:firstLine="0"/>
              <w:rPr>
                <w:color w:val="auto"/>
                <w:lang w:val="en-US"/>
              </w:rPr>
            </w:pPr>
            <w:r w:rsidRPr="00700629">
              <w:rPr>
                <w:color w:val="auto"/>
                <w:lang w:val="en-US"/>
              </w:rPr>
              <w:t xml:space="preserve">Nhà khám chữa bệnh </w:t>
            </w:r>
          </w:p>
        </w:tc>
        <w:tc>
          <w:tcPr>
            <w:tcW w:w="599" w:type="pct"/>
            <w:vAlign w:val="center"/>
          </w:tcPr>
          <w:p w14:paraId="407EC13D"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758" w:type="pct"/>
            <w:vAlign w:val="center"/>
          </w:tcPr>
          <w:p w14:paraId="59C819B9"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580" w:type="pct"/>
            <w:vAlign w:val="center"/>
          </w:tcPr>
          <w:p w14:paraId="6C8FC2DE" w14:textId="3053B5CB" w:rsidR="00CA1C60" w:rsidRPr="00700629" w:rsidRDefault="00CA1C60" w:rsidP="00805E1B">
            <w:pPr>
              <w:spacing w:before="0" w:after="0"/>
              <w:ind w:firstLine="0"/>
              <w:jc w:val="center"/>
              <w:rPr>
                <w:color w:val="auto"/>
                <w:lang w:val="en-US"/>
              </w:rPr>
            </w:pPr>
            <w:r w:rsidRPr="00700629">
              <w:rPr>
                <w:color w:val="auto"/>
                <w:lang w:val="en-US"/>
              </w:rPr>
              <w:t>201,2</w:t>
            </w:r>
          </w:p>
        </w:tc>
        <w:tc>
          <w:tcPr>
            <w:tcW w:w="599" w:type="pct"/>
            <w:vAlign w:val="center"/>
          </w:tcPr>
          <w:p w14:paraId="6233B7BB" w14:textId="172FD2D6" w:rsidR="00CA1C60" w:rsidRPr="00700629" w:rsidRDefault="00CA1C60" w:rsidP="00805E1B">
            <w:pPr>
              <w:spacing w:before="0" w:after="0"/>
              <w:ind w:firstLine="0"/>
              <w:jc w:val="center"/>
              <w:rPr>
                <w:color w:val="auto"/>
                <w:lang w:val="en-US"/>
              </w:rPr>
            </w:pPr>
            <w:r w:rsidRPr="00700629">
              <w:rPr>
                <w:color w:val="auto"/>
                <w:lang w:val="en-US"/>
              </w:rPr>
              <w:t>201,2</w:t>
            </w:r>
          </w:p>
        </w:tc>
        <w:tc>
          <w:tcPr>
            <w:tcW w:w="736" w:type="pct"/>
          </w:tcPr>
          <w:p w14:paraId="751C6F26" w14:textId="77777777" w:rsidR="00CA1C60" w:rsidRPr="00700629" w:rsidRDefault="00CA1C60" w:rsidP="00805E1B">
            <w:pPr>
              <w:spacing w:before="0" w:after="0"/>
              <w:ind w:firstLine="0"/>
              <w:jc w:val="center"/>
              <w:rPr>
                <w:color w:val="auto"/>
                <w:lang w:val="en-US"/>
              </w:rPr>
            </w:pPr>
            <w:r w:rsidRPr="00700629">
              <w:rPr>
                <w:color w:val="auto"/>
                <w:lang w:val="en-US"/>
              </w:rPr>
              <w:t>Xây mới</w:t>
            </w:r>
          </w:p>
        </w:tc>
      </w:tr>
      <w:tr w:rsidR="00700629" w:rsidRPr="00700629" w14:paraId="706C4300" w14:textId="77777777" w:rsidTr="0088160A">
        <w:trPr>
          <w:jc w:val="center"/>
        </w:trPr>
        <w:tc>
          <w:tcPr>
            <w:tcW w:w="413" w:type="pct"/>
            <w:vAlign w:val="center"/>
          </w:tcPr>
          <w:p w14:paraId="7AA682BE" w14:textId="77777777" w:rsidR="00CA1C60" w:rsidRPr="00700629" w:rsidRDefault="00CA1C60" w:rsidP="00805E1B">
            <w:pPr>
              <w:spacing w:before="0" w:after="0"/>
              <w:ind w:firstLine="0"/>
              <w:jc w:val="center"/>
              <w:rPr>
                <w:b/>
                <w:bCs/>
                <w:color w:val="auto"/>
                <w:lang w:val="en-US"/>
              </w:rPr>
            </w:pPr>
            <w:r w:rsidRPr="00700629">
              <w:rPr>
                <w:b/>
                <w:bCs/>
                <w:color w:val="auto"/>
                <w:lang w:val="en-US"/>
              </w:rPr>
              <w:t>B</w:t>
            </w:r>
          </w:p>
        </w:tc>
        <w:tc>
          <w:tcPr>
            <w:tcW w:w="1915" w:type="pct"/>
            <w:gridSpan w:val="2"/>
          </w:tcPr>
          <w:p w14:paraId="60F2A85C" w14:textId="77777777" w:rsidR="00CA1C60" w:rsidRPr="00700629" w:rsidRDefault="00CA1C60" w:rsidP="00805E1B">
            <w:pPr>
              <w:spacing w:before="0" w:after="0"/>
              <w:ind w:firstLine="0"/>
              <w:jc w:val="left"/>
              <w:rPr>
                <w:color w:val="auto"/>
                <w:lang w:val="en-US"/>
              </w:rPr>
            </w:pPr>
            <w:r w:rsidRPr="00700629">
              <w:rPr>
                <w:b/>
                <w:bCs/>
                <w:color w:val="auto"/>
                <w:lang w:val="en-US"/>
              </w:rPr>
              <w:t>Các hạng mục phụ trợ</w:t>
            </w:r>
          </w:p>
        </w:tc>
        <w:tc>
          <w:tcPr>
            <w:tcW w:w="758" w:type="pct"/>
            <w:vAlign w:val="center"/>
          </w:tcPr>
          <w:p w14:paraId="5831BCA5" w14:textId="77777777" w:rsidR="00CA1C60" w:rsidRPr="00700629" w:rsidRDefault="00CA1C60" w:rsidP="00805E1B">
            <w:pPr>
              <w:spacing w:before="0" w:after="0"/>
              <w:ind w:firstLine="0"/>
              <w:jc w:val="center"/>
              <w:rPr>
                <w:color w:val="auto"/>
                <w:lang w:val="en-US"/>
              </w:rPr>
            </w:pPr>
          </w:p>
        </w:tc>
        <w:tc>
          <w:tcPr>
            <w:tcW w:w="580" w:type="pct"/>
            <w:vAlign w:val="center"/>
          </w:tcPr>
          <w:p w14:paraId="071EDD03" w14:textId="77777777" w:rsidR="00CA1C60" w:rsidRPr="00700629" w:rsidRDefault="00CA1C60" w:rsidP="00805E1B">
            <w:pPr>
              <w:spacing w:before="0" w:after="0"/>
              <w:ind w:firstLine="0"/>
              <w:jc w:val="center"/>
              <w:rPr>
                <w:color w:val="auto"/>
                <w:lang w:val="en-US"/>
              </w:rPr>
            </w:pPr>
          </w:p>
        </w:tc>
        <w:tc>
          <w:tcPr>
            <w:tcW w:w="599" w:type="pct"/>
            <w:vAlign w:val="center"/>
          </w:tcPr>
          <w:p w14:paraId="4611721D" w14:textId="77777777" w:rsidR="00CA1C60" w:rsidRPr="00700629" w:rsidRDefault="00CA1C60" w:rsidP="00805E1B">
            <w:pPr>
              <w:spacing w:before="0" w:after="0"/>
              <w:ind w:firstLine="0"/>
              <w:jc w:val="center"/>
              <w:rPr>
                <w:color w:val="auto"/>
                <w:lang w:val="en-US"/>
              </w:rPr>
            </w:pPr>
          </w:p>
        </w:tc>
        <w:tc>
          <w:tcPr>
            <w:tcW w:w="736" w:type="pct"/>
            <w:vAlign w:val="center"/>
          </w:tcPr>
          <w:p w14:paraId="26539AF4" w14:textId="77777777" w:rsidR="00CA1C60" w:rsidRPr="00700629" w:rsidRDefault="00CA1C60" w:rsidP="00805E1B">
            <w:pPr>
              <w:spacing w:before="0" w:after="0"/>
              <w:ind w:firstLine="0"/>
              <w:jc w:val="center"/>
              <w:rPr>
                <w:color w:val="auto"/>
                <w:lang w:val="en-US"/>
              </w:rPr>
            </w:pPr>
          </w:p>
        </w:tc>
      </w:tr>
      <w:tr w:rsidR="00700629" w:rsidRPr="00700629" w14:paraId="36C6E2B3" w14:textId="77777777" w:rsidTr="0088160A">
        <w:trPr>
          <w:jc w:val="center"/>
        </w:trPr>
        <w:tc>
          <w:tcPr>
            <w:tcW w:w="413" w:type="pct"/>
            <w:vAlign w:val="center"/>
          </w:tcPr>
          <w:p w14:paraId="04535855" w14:textId="77777777" w:rsidR="00CA1C60" w:rsidRPr="00700629" w:rsidRDefault="00CA1C60" w:rsidP="00805E1B">
            <w:pPr>
              <w:spacing w:before="0" w:after="0"/>
              <w:ind w:firstLine="0"/>
              <w:jc w:val="center"/>
              <w:rPr>
                <w:color w:val="auto"/>
                <w:lang w:val="en-US"/>
              </w:rPr>
            </w:pPr>
            <w:r w:rsidRPr="00700629">
              <w:rPr>
                <w:color w:val="auto"/>
                <w:lang w:val="en-US"/>
              </w:rPr>
              <w:t>1</w:t>
            </w:r>
          </w:p>
        </w:tc>
        <w:tc>
          <w:tcPr>
            <w:tcW w:w="1316" w:type="pct"/>
          </w:tcPr>
          <w:p w14:paraId="0C7055C7" w14:textId="77777777" w:rsidR="00CA1C60" w:rsidRPr="00700629" w:rsidRDefault="00CA1C60" w:rsidP="00805E1B">
            <w:pPr>
              <w:spacing w:before="0" w:after="0"/>
              <w:ind w:firstLine="0"/>
              <w:rPr>
                <w:color w:val="auto"/>
                <w:lang w:val="en-US"/>
              </w:rPr>
            </w:pPr>
            <w:r w:rsidRPr="00700629">
              <w:rPr>
                <w:color w:val="auto"/>
                <w:lang w:val="en-US"/>
              </w:rPr>
              <w:t>Nhà để xe</w:t>
            </w:r>
          </w:p>
        </w:tc>
        <w:tc>
          <w:tcPr>
            <w:tcW w:w="599" w:type="pct"/>
            <w:vAlign w:val="center"/>
          </w:tcPr>
          <w:p w14:paraId="4C975CCE"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758" w:type="pct"/>
            <w:vAlign w:val="center"/>
          </w:tcPr>
          <w:p w14:paraId="65D01670"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580" w:type="pct"/>
            <w:vAlign w:val="center"/>
          </w:tcPr>
          <w:p w14:paraId="7AF9AB17" w14:textId="77777777" w:rsidR="00CA1C60" w:rsidRPr="00700629" w:rsidRDefault="00CA1C60" w:rsidP="00805E1B">
            <w:pPr>
              <w:spacing w:before="0" w:after="0"/>
              <w:ind w:firstLine="0"/>
              <w:jc w:val="center"/>
              <w:rPr>
                <w:color w:val="auto"/>
                <w:lang w:val="en-US"/>
              </w:rPr>
            </w:pPr>
            <w:r w:rsidRPr="00700629">
              <w:rPr>
                <w:color w:val="auto"/>
                <w:lang w:val="en-US"/>
              </w:rPr>
              <w:t>30,0</w:t>
            </w:r>
          </w:p>
        </w:tc>
        <w:tc>
          <w:tcPr>
            <w:tcW w:w="599" w:type="pct"/>
            <w:vAlign w:val="center"/>
          </w:tcPr>
          <w:p w14:paraId="57257A7B" w14:textId="77777777" w:rsidR="00CA1C60" w:rsidRPr="00700629" w:rsidRDefault="00CA1C60" w:rsidP="00805E1B">
            <w:pPr>
              <w:spacing w:before="0" w:after="0"/>
              <w:ind w:firstLine="0"/>
              <w:jc w:val="center"/>
              <w:rPr>
                <w:color w:val="auto"/>
                <w:lang w:val="en-US"/>
              </w:rPr>
            </w:pPr>
            <w:r w:rsidRPr="00700629">
              <w:rPr>
                <w:color w:val="auto"/>
                <w:lang w:val="en-US"/>
              </w:rPr>
              <w:t>30,0</w:t>
            </w:r>
          </w:p>
        </w:tc>
        <w:tc>
          <w:tcPr>
            <w:tcW w:w="736" w:type="pct"/>
            <w:vAlign w:val="center"/>
          </w:tcPr>
          <w:p w14:paraId="53D89487" w14:textId="77777777" w:rsidR="00CA1C60" w:rsidRPr="00700629" w:rsidRDefault="00CA1C60" w:rsidP="00805E1B">
            <w:pPr>
              <w:spacing w:before="0" w:after="0"/>
              <w:ind w:firstLine="0"/>
              <w:jc w:val="center"/>
              <w:rPr>
                <w:color w:val="auto"/>
                <w:lang w:val="en-US"/>
              </w:rPr>
            </w:pPr>
            <w:r w:rsidRPr="00700629">
              <w:rPr>
                <w:color w:val="auto"/>
                <w:lang w:val="en-US"/>
              </w:rPr>
              <w:t>Xây mới</w:t>
            </w:r>
          </w:p>
        </w:tc>
      </w:tr>
      <w:tr w:rsidR="00700629" w:rsidRPr="00700629" w14:paraId="2647698B" w14:textId="77777777" w:rsidTr="0088160A">
        <w:trPr>
          <w:jc w:val="center"/>
        </w:trPr>
        <w:tc>
          <w:tcPr>
            <w:tcW w:w="413" w:type="pct"/>
            <w:vAlign w:val="center"/>
          </w:tcPr>
          <w:p w14:paraId="163EC767" w14:textId="77777777" w:rsidR="00CA1C60" w:rsidRPr="00700629" w:rsidRDefault="00CA1C60" w:rsidP="00805E1B">
            <w:pPr>
              <w:spacing w:before="0" w:after="0"/>
              <w:ind w:firstLine="0"/>
              <w:jc w:val="center"/>
              <w:rPr>
                <w:color w:val="auto"/>
                <w:lang w:val="en-US"/>
              </w:rPr>
            </w:pPr>
            <w:r w:rsidRPr="00700629">
              <w:rPr>
                <w:color w:val="auto"/>
                <w:lang w:val="en-US"/>
              </w:rPr>
              <w:t>2</w:t>
            </w:r>
          </w:p>
        </w:tc>
        <w:tc>
          <w:tcPr>
            <w:tcW w:w="1316" w:type="pct"/>
          </w:tcPr>
          <w:p w14:paraId="017478EA" w14:textId="77777777" w:rsidR="00CA1C60" w:rsidRPr="00700629" w:rsidRDefault="00CA1C60" w:rsidP="00805E1B">
            <w:pPr>
              <w:spacing w:before="0" w:after="0"/>
              <w:ind w:firstLine="0"/>
              <w:rPr>
                <w:color w:val="auto"/>
                <w:lang w:val="en-US"/>
              </w:rPr>
            </w:pPr>
            <w:r w:rsidRPr="00700629">
              <w:rPr>
                <w:color w:val="auto"/>
                <w:lang w:val="en-US"/>
              </w:rPr>
              <w:t>Sân đường</w:t>
            </w:r>
          </w:p>
        </w:tc>
        <w:tc>
          <w:tcPr>
            <w:tcW w:w="599" w:type="pct"/>
            <w:vAlign w:val="center"/>
          </w:tcPr>
          <w:p w14:paraId="6C4F48DA" w14:textId="77777777" w:rsidR="00CA1C60" w:rsidRPr="00700629" w:rsidRDefault="00CA1C60" w:rsidP="00805E1B">
            <w:pPr>
              <w:spacing w:before="0" w:after="0"/>
              <w:ind w:firstLine="0"/>
              <w:jc w:val="center"/>
              <w:rPr>
                <w:color w:val="auto"/>
                <w:lang w:val="en-US"/>
              </w:rPr>
            </w:pPr>
          </w:p>
        </w:tc>
        <w:tc>
          <w:tcPr>
            <w:tcW w:w="758" w:type="pct"/>
            <w:vAlign w:val="center"/>
          </w:tcPr>
          <w:p w14:paraId="38AAB49B" w14:textId="77777777" w:rsidR="00CA1C60" w:rsidRPr="00700629" w:rsidRDefault="00CA1C60" w:rsidP="00805E1B">
            <w:pPr>
              <w:spacing w:before="0" w:after="0"/>
              <w:ind w:firstLine="0"/>
              <w:jc w:val="center"/>
              <w:rPr>
                <w:color w:val="auto"/>
                <w:lang w:val="en-US"/>
              </w:rPr>
            </w:pPr>
          </w:p>
        </w:tc>
        <w:tc>
          <w:tcPr>
            <w:tcW w:w="580" w:type="pct"/>
            <w:vAlign w:val="center"/>
          </w:tcPr>
          <w:p w14:paraId="07DF626C" w14:textId="4C2B709A" w:rsidR="00CA1C60" w:rsidRPr="00700629" w:rsidRDefault="00246974" w:rsidP="00805E1B">
            <w:pPr>
              <w:spacing w:before="0" w:after="0"/>
              <w:ind w:firstLine="0"/>
              <w:jc w:val="center"/>
              <w:rPr>
                <w:color w:val="auto"/>
                <w:lang w:val="en-US"/>
              </w:rPr>
            </w:pPr>
            <w:r w:rsidRPr="00700629">
              <w:rPr>
                <w:color w:val="auto"/>
                <w:lang w:val="en-US"/>
              </w:rPr>
              <w:t>780,3</w:t>
            </w:r>
          </w:p>
        </w:tc>
        <w:tc>
          <w:tcPr>
            <w:tcW w:w="599" w:type="pct"/>
            <w:vAlign w:val="center"/>
          </w:tcPr>
          <w:p w14:paraId="1FCF80FC" w14:textId="77777777" w:rsidR="00CA1C60" w:rsidRPr="00700629" w:rsidRDefault="00CA1C60" w:rsidP="00805E1B">
            <w:pPr>
              <w:spacing w:before="0" w:after="0"/>
              <w:ind w:firstLine="0"/>
              <w:jc w:val="center"/>
              <w:rPr>
                <w:color w:val="auto"/>
                <w:lang w:val="en-US"/>
              </w:rPr>
            </w:pPr>
          </w:p>
        </w:tc>
        <w:tc>
          <w:tcPr>
            <w:tcW w:w="736" w:type="pct"/>
            <w:vAlign w:val="center"/>
          </w:tcPr>
          <w:p w14:paraId="7693FC6A" w14:textId="35A0B484" w:rsidR="00CA1C60" w:rsidRPr="00700629" w:rsidRDefault="00CA1C60" w:rsidP="00805E1B">
            <w:pPr>
              <w:spacing w:before="0" w:after="0"/>
              <w:ind w:firstLine="0"/>
              <w:jc w:val="center"/>
              <w:rPr>
                <w:color w:val="auto"/>
                <w:lang w:val="en-US"/>
              </w:rPr>
            </w:pPr>
          </w:p>
        </w:tc>
      </w:tr>
      <w:tr w:rsidR="00700629" w:rsidRPr="00700629" w14:paraId="6383732C" w14:textId="77777777" w:rsidTr="0088160A">
        <w:trPr>
          <w:jc w:val="center"/>
        </w:trPr>
        <w:tc>
          <w:tcPr>
            <w:tcW w:w="413" w:type="pct"/>
            <w:vAlign w:val="center"/>
          </w:tcPr>
          <w:p w14:paraId="1CA8B6DD" w14:textId="77777777" w:rsidR="00CA1C60" w:rsidRPr="00700629" w:rsidRDefault="00CA1C60" w:rsidP="00805E1B">
            <w:pPr>
              <w:spacing w:before="0" w:after="0"/>
              <w:ind w:firstLine="0"/>
              <w:jc w:val="center"/>
              <w:rPr>
                <w:b/>
                <w:bCs/>
                <w:color w:val="auto"/>
                <w:lang w:val="en-US"/>
              </w:rPr>
            </w:pPr>
            <w:r w:rsidRPr="00700629">
              <w:rPr>
                <w:b/>
                <w:bCs/>
                <w:color w:val="auto"/>
                <w:lang w:val="en-US"/>
              </w:rPr>
              <w:t>C</w:t>
            </w:r>
          </w:p>
        </w:tc>
        <w:tc>
          <w:tcPr>
            <w:tcW w:w="2673" w:type="pct"/>
            <w:gridSpan w:val="3"/>
          </w:tcPr>
          <w:p w14:paraId="0F7C0D10" w14:textId="77777777" w:rsidR="00CA1C60" w:rsidRPr="00700629" w:rsidRDefault="00CA1C60" w:rsidP="00805E1B">
            <w:pPr>
              <w:spacing w:before="0" w:after="0"/>
              <w:ind w:firstLine="0"/>
              <w:jc w:val="left"/>
              <w:rPr>
                <w:color w:val="auto"/>
                <w:lang w:val="en-US"/>
              </w:rPr>
            </w:pPr>
            <w:r w:rsidRPr="00700629">
              <w:rPr>
                <w:b/>
                <w:bCs/>
                <w:color w:val="auto"/>
                <w:lang w:val="en-US"/>
              </w:rPr>
              <w:t>Các hạng mục công trình BVMT</w:t>
            </w:r>
          </w:p>
        </w:tc>
        <w:tc>
          <w:tcPr>
            <w:tcW w:w="580" w:type="pct"/>
            <w:vAlign w:val="center"/>
          </w:tcPr>
          <w:p w14:paraId="250DCAF2" w14:textId="77777777" w:rsidR="00CA1C60" w:rsidRPr="00700629" w:rsidRDefault="00CA1C60" w:rsidP="00805E1B">
            <w:pPr>
              <w:spacing w:before="0" w:after="0"/>
              <w:ind w:firstLine="0"/>
              <w:jc w:val="center"/>
              <w:rPr>
                <w:color w:val="auto"/>
                <w:lang w:val="en-US"/>
              </w:rPr>
            </w:pPr>
          </w:p>
        </w:tc>
        <w:tc>
          <w:tcPr>
            <w:tcW w:w="599" w:type="pct"/>
            <w:vAlign w:val="center"/>
          </w:tcPr>
          <w:p w14:paraId="1D2F7F3B" w14:textId="77777777" w:rsidR="00CA1C60" w:rsidRPr="00700629" w:rsidRDefault="00CA1C60" w:rsidP="00805E1B">
            <w:pPr>
              <w:spacing w:before="0" w:after="0"/>
              <w:ind w:firstLine="0"/>
              <w:jc w:val="center"/>
              <w:rPr>
                <w:color w:val="auto"/>
                <w:lang w:val="en-US"/>
              </w:rPr>
            </w:pPr>
          </w:p>
        </w:tc>
        <w:tc>
          <w:tcPr>
            <w:tcW w:w="736" w:type="pct"/>
            <w:vAlign w:val="center"/>
          </w:tcPr>
          <w:p w14:paraId="4230C1B1" w14:textId="77777777" w:rsidR="00CA1C60" w:rsidRPr="00700629" w:rsidRDefault="00CA1C60" w:rsidP="00805E1B">
            <w:pPr>
              <w:spacing w:before="0" w:after="0"/>
              <w:ind w:firstLine="0"/>
              <w:jc w:val="center"/>
              <w:rPr>
                <w:color w:val="auto"/>
                <w:lang w:val="en-US"/>
              </w:rPr>
            </w:pPr>
          </w:p>
        </w:tc>
      </w:tr>
      <w:tr w:rsidR="00700629" w:rsidRPr="00700629" w14:paraId="7F8D5A9E" w14:textId="77777777" w:rsidTr="0088160A">
        <w:trPr>
          <w:jc w:val="center"/>
        </w:trPr>
        <w:tc>
          <w:tcPr>
            <w:tcW w:w="413" w:type="pct"/>
            <w:vAlign w:val="center"/>
          </w:tcPr>
          <w:p w14:paraId="7946E44D" w14:textId="77777777" w:rsidR="00CA1C60" w:rsidRPr="00700629" w:rsidRDefault="00CA1C60" w:rsidP="00805E1B">
            <w:pPr>
              <w:spacing w:before="0" w:after="0"/>
              <w:ind w:firstLine="0"/>
              <w:jc w:val="center"/>
              <w:rPr>
                <w:color w:val="auto"/>
                <w:lang w:val="en-US"/>
              </w:rPr>
            </w:pPr>
            <w:r w:rsidRPr="00700629">
              <w:rPr>
                <w:color w:val="auto"/>
                <w:lang w:val="en-US"/>
              </w:rPr>
              <w:t>2</w:t>
            </w:r>
          </w:p>
        </w:tc>
        <w:tc>
          <w:tcPr>
            <w:tcW w:w="1316" w:type="pct"/>
          </w:tcPr>
          <w:p w14:paraId="2FB14407" w14:textId="77777777" w:rsidR="00CA1C60" w:rsidRPr="00700629" w:rsidRDefault="00CA1C60" w:rsidP="00805E1B">
            <w:pPr>
              <w:spacing w:before="0" w:after="0"/>
              <w:ind w:firstLine="0"/>
              <w:rPr>
                <w:color w:val="auto"/>
                <w:lang w:val="en-US"/>
              </w:rPr>
            </w:pPr>
            <w:r w:rsidRPr="00700629">
              <w:rPr>
                <w:color w:val="auto"/>
                <w:lang w:val="en-US"/>
              </w:rPr>
              <w:t xml:space="preserve">Khu chứa rác thải y tế </w:t>
            </w:r>
          </w:p>
        </w:tc>
        <w:tc>
          <w:tcPr>
            <w:tcW w:w="599" w:type="pct"/>
            <w:vAlign w:val="center"/>
          </w:tcPr>
          <w:p w14:paraId="3E8B834E"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758" w:type="pct"/>
            <w:vAlign w:val="center"/>
          </w:tcPr>
          <w:p w14:paraId="09391B1C"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580" w:type="pct"/>
            <w:vAlign w:val="center"/>
          </w:tcPr>
          <w:p w14:paraId="6ED1B77E" w14:textId="77777777" w:rsidR="00CA1C60" w:rsidRPr="00700629" w:rsidRDefault="00CA1C60" w:rsidP="00805E1B">
            <w:pPr>
              <w:spacing w:before="0" w:after="0"/>
              <w:ind w:firstLine="0"/>
              <w:jc w:val="center"/>
              <w:rPr>
                <w:color w:val="auto"/>
                <w:lang w:val="en-US"/>
              </w:rPr>
            </w:pPr>
            <w:r w:rsidRPr="00700629">
              <w:rPr>
                <w:color w:val="auto"/>
                <w:lang w:val="en-US"/>
              </w:rPr>
              <w:t>7,4</w:t>
            </w:r>
          </w:p>
        </w:tc>
        <w:tc>
          <w:tcPr>
            <w:tcW w:w="599" w:type="pct"/>
            <w:vAlign w:val="center"/>
          </w:tcPr>
          <w:p w14:paraId="7E79510F" w14:textId="77777777" w:rsidR="00CA1C60" w:rsidRPr="00700629" w:rsidRDefault="00CA1C60" w:rsidP="00805E1B">
            <w:pPr>
              <w:spacing w:before="0" w:after="0"/>
              <w:ind w:firstLine="0"/>
              <w:jc w:val="center"/>
              <w:rPr>
                <w:color w:val="auto"/>
                <w:lang w:val="en-US"/>
              </w:rPr>
            </w:pPr>
            <w:r w:rsidRPr="00700629">
              <w:rPr>
                <w:color w:val="auto"/>
                <w:lang w:val="en-US"/>
              </w:rPr>
              <w:t>7,4</w:t>
            </w:r>
          </w:p>
        </w:tc>
        <w:tc>
          <w:tcPr>
            <w:tcW w:w="736" w:type="pct"/>
          </w:tcPr>
          <w:p w14:paraId="0F27A90F" w14:textId="77777777" w:rsidR="00CA1C60" w:rsidRPr="00700629" w:rsidRDefault="00CA1C60" w:rsidP="00805E1B">
            <w:pPr>
              <w:spacing w:before="0" w:after="0"/>
              <w:ind w:firstLine="0"/>
              <w:jc w:val="center"/>
              <w:rPr>
                <w:color w:val="auto"/>
                <w:lang w:val="en-US"/>
              </w:rPr>
            </w:pPr>
            <w:r w:rsidRPr="00700629">
              <w:rPr>
                <w:color w:val="auto"/>
                <w:lang w:val="en-US"/>
              </w:rPr>
              <w:t>Xây mới</w:t>
            </w:r>
          </w:p>
        </w:tc>
      </w:tr>
      <w:tr w:rsidR="00700629" w:rsidRPr="00700629" w14:paraId="58241C69" w14:textId="77777777" w:rsidTr="0088160A">
        <w:trPr>
          <w:jc w:val="center"/>
        </w:trPr>
        <w:tc>
          <w:tcPr>
            <w:tcW w:w="413" w:type="pct"/>
            <w:vAlign w:val="center"/>
          </w:tcPr>
          <w:p w14:paraId="6CDA6C1D" w14:textId="77777777" w:rsidR="00CA1C60" w:rsidRPr="00700629" w:rsidRDefault="00CA1C60" w:rsidP="00805E1B">
            <w:pPr>
              <w:spacing w:before="0" w:after="0"/>
              <w:ind w:firstLine="0"/>
              <w:jc w:val="center"/>
              <w:rPr>
                <w:color w:val="auto"/>
                <w:lang w:val="en-US"/>
              </w:rPr>
            </w:pPr>
            <w:r w:rsidRPr="00700629">
              <w:rPr>
                <w:color w:val="auto"/>
                <w:lang w:val="en-US"/>
              </w:rPr>
              <w:t>3</w:t>
            </w:r>
          </w:p>
        </w:tc>
        <w:tc>
          <w:tcPr>
            <w:tcW w:w="1316" w:type="pct"/>
          </w:tcPr>
          <w:p w14:paraId="1272732C" w14:textId="77777777" w:rsidR="00CA1C60" w:rsidRPr="00700629" w:rsidRDefault="00CA1C60" w:rsidP="00805E1B">
            <w:pPr>
              <w:spacing w:before="0" w:after="0"/>
              <w:ind w:firstLine="0"/>
              <w:rPr>
                <w:color w:val="auto"/>
                <w:lang w:val="en-US"/>
              </w:rPr>
            </w:pPr>
            <w:r w:rsidRPr="00700629">
              <w:rPr>
                <w:color w:val="auto"/>
                <w:lang w:val="en-US"/>
              </w:rPr>
              <w:t>Bể xử lý nước thải y tế</w:t>
            </w:r>
          </w:p>
        </w:tc>
        <w:tc>
          <w:tcPr>
            <w:tcW w:w="599" w:type="pct"/>
            <w:vAlign w:val="center"/>
          </w:tcPr>
          <w:p w14:paraId="4BB92258"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758" w:type="pct"/>
            <w:vAlign w:val="center"/>
          </w:tcPr>
          <w:p w14:paraId="18676F20"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580" w:type="pct"/>
            <w:vAlign w:val="center"/>
          </w:tcPr>
          <w:p w14:paraId="531EDA58" w14:textId="77777777" w:rsidR="00CA1C60" w:rsidRPr="00700629" w:rsidRDefault="00CA1C60" w:rsidP="00805E1B">
            <w:pPr>
              <w:spacing w:before="0" w:after="0"/>
              <w:ind w:firstLine="0"/>
              <w:jc w:val="center"/>
              <w:rPr>
                <w:color w:val="auto"/>
                <w:lang w:val="en-US"/>
              </w:rPr>
            </w:pPr>
            <w:r w:rsidRPr="00700629">
              <w:rPr>
                <w:color w:val="auto"/>
                <w:lang w:val="en-US"/>
              </w:rPr>
              <w:t>7,9</w:t>
            </w:r>
          </w:p>
        </w:tc>
        <w:tc>
          <w:tcPr>
            <w:tcW w:w="599" w:type="pct"/>
            <w:vAlign w:val="center"/>
          </w:tcPr>
          <w:p w14:paraId="61AB32E4" w14:textId="77777777" w:rsidR="00CA1C60" w:rsidRPr="00700629" w:rsidRDefault="00CA1C60" w:rsidP="00805E1B">
            <w:pPr>
              <w:spacing w:before="0" w:after="0"/>
              <w:ind w:firstLine="0"/>
              <w:jc w:val="center"/>
              <w:rPr>
                <w:color w:val="auto"/>
                <w:lang w:val="en-US"/>
              </w:rPr>
            </w:pPr>
            <w:r w:rsidRPr="00700629">
              <w:rPr>
                <w:color w:val="auto"/>
                <w:lang w:val="en-US"/>
              </w:rPr>
              <w:t>7,9</w:t>
            </w:r>
          </w:p>
        </w:tc>
        <w:tc>
          <w:tcPr>
            <w:tcW w:w="736" w:type="pct"/>
          </w:tcPr>
          <w:p w14:paraId="7FCC3542" w14:textId="77777777" w:rsidR="00CA1C60" w:rsidRPr="00700629" w:rsidRDefault="00CA1C60" w:rsidP="00805E1B">
            <w:pPr>
              <w:spacing w:before="0" w:after="0"/>
              <w:ind w:firstLine="0"/>
              <w:jc w:val="center"/>
              <w:rPr>
                <w:color w:val="auto"/>
                <w:lang w:val="en-US"/>
              </w:rPr>
            </w:pPr>
            <w:r w:rsidRPr="00700629">
              <w:rPr>
                <w:color w:val="auto"/>
                <w:lang w:val="en-US"/>
              </w:rPr>
              <w:t>Xây mới</w:t>
            </w:r>
          </w:p>
        </w:tc>
      </w:tr>
      <w:tr w:rsidR="00700629" w:rsidRPr="00700629" w14:paraId="6986F73D" w14:textId="77777777" w:rsidTr="0088160A">
        <w:trPr>
          <w:jc w:val="center"/>
        </w:trPr>
        <w:tc>
          <w:tcPr>
            <w:tcW w:w="413" w:type="pct"/>
            <w:vAlign w:val="center"/>
          </w:tcPr>
          <w:p w14:paraId="7C62D6A9" w14:textId="77777777" w:rsidR="00CA1C60" w:rsidRPr="00700629" w:rsidRDefault="00CA1C60" w:rsidP="00805E1B">
            <w:pPr>
              <w:spacing w:before="0" w:after="0"/>
              <w:ind w:firstLine="0"/>
              <w:jc w:val="center"/>
              <w:rPr>
                <w:color w:val="auto"/>
                <w:lang w:val="en-US"/>
              </w:rPr>
            </w:pPr>
            <w:r w:rsidRPr="00700629">
              <w:rPr>
                <w:color w:val="auto"/>
                <w:lang w:val="en-US"/>
              </w:rPr>
              <w:t>4</w:t>
            </w:r>
          </w:p>
        </w:tc>
        <w:tc>
          <w:tcPr>
            <w:tcW w:w="1316" w:type="pct"/>
          </w:tcPr>
          <w:p w14:paraId="76D20E86" w14:textId="77777777" w:rsidR="00CA1C60" w:rsidRPr="00700629" w:rsidRDefault="00CA1C60" w:rsidP="00805E1B">
            <w:pPr>
              <w:spacing w:before="0" w:after="0"/>
              <w:ind w:firstLine="0"/>
              <w:rPr>
                <w:color w:val="auto"/>
                <w:lang w:val="en-US"/>
              </w:rPr>
            </w:pPr>
            <w:r w:rsidRPr="00700629">
              <w:rPr>
                <w:color w:val="auto"/>
                <w:lang w:val="en-US"/>
              </w:rPr>
              <w:t>Vườn thuốc</w:t>
            </w:r>
          </w:p>
        </w:tc>
        <w:tc>
          <w:tcPr>
            <w:tcW w:w="599" w:type="pct"/>
            <w:vAlign w:val="center"/>
          </w:tcPr>
          <w:p w14:paraId="738411B4" w14:textId="77777777" w:rsidR="00CA1C60" w:rsidRPr="00700629" w:rsidRDefault="00CA1C60" w:rsidP="00805E1B">
            <w:pPr>
              <w:spacing w:before="0" w:after="0"/>
              <w:ind w:firstLine="0"/>
              <w:jc w:val="center"/>
              <w:rPr>
                <w:color w:val="auto"/>
                <w:lang w:val="en-US"/>
              </w:rPr>
            </w:pPr>
          </w:p>
        </w:tc>
        <w:tc>
          <w:tcPr>
            <w:tcW w:w="758" w:type="pct"/>
            <w:vAlign w:val="center"/>
          </w:tcPr>
          <w:p w14:paraId="2CA81D4E" w14:textId="77777777" w:rsidR="00CA1C60" w:rsidRPr="00700629" w:rsidRDefault="00CA1C60" w:rsidP="00805E1B">
            <w:pPr>
              <w:spacing w:before="0" w:after="0"/>
              <w:ind w:firstLine="0"/>
              <w:jc w:val="center"/>
              <w:rPr>
                <w:color w:val="auto"/>
                <w:lang w:val="en-US"/>
              </w:rPr>
            </w:pPr>
          </w:p>
        </w:tc>
        <w:tc>
          <w:tcPr>
            <w:tcW w:w="580" w:type="pct"/>
            <w:vAlign w:val="center"/>
          </w:tcPr>
          <w:p w14:paraId="4878F700" w14:textId="1C2FE72F" w:rsidR="00CA1C60" w:rsidRPr="00700629" w:rsidRDefault="00246974" w:rsidP="00805E1B">
            <w:pPr>
              <w:spacing w:before="0" w:after="0"/>
              <w:ind w:firstLine="0"/>
              <w:jc w:val="center"/>
              <w:rPr>
                <w:color w:val="auto"/>
                <w:lang w:val="en-US"/>
              </w:rPr>
            </w:pPr>
            <w:r w:rsidRPr="00700629">
              <w:rPr>
                <w:color w:val="auto"/>
                <w:lang w:val="en-US"/>
              </w:rPr>
              <w:t>73,48</w:t>
            </w:r>
          </w:p>
        </w:tc>
        <w:tc>
          <w:tcPr>
            <w:tcW w:w="599" w:type="pct"/>
            <w:vAlign w:val="center"/>
          </w:tcPr>
          <w:p w14:paraId="63A8A7A5" w14:textId="77777777" w:rsidR="00CA1C60" w:rsidRPr="00700629" w:rsidRDefault="00CA1C60" w:rsidP="00805E1B">
            <w:pPr>
              <w:spacing w:before="0" w:after="0"/>
              <w:ind w:firstLine="0"/>
              <w:jc w:val="center"/>
              <w:rPr>
                <w:color w:val="auto"/>
                <w:lang w:val="en-US"/>
              </w:rPr>
            </w:pPr>
          </w:p>
        </w:tc>
        <w:tc>
          <w:tcPr>
            <w:tcW w:w="736" w:type="pct"/>
            <w:vAlign w:val="center"/>
          </w:tcPr>
          <w:p w14:paraId="58344D51" w14:textId="77777777" w:rsidR="00CA1C60" w:rsidRPr="00700629" w:rsidRDefault="00CA1C60" w:rsidP="00805E1B">
            <w:pPr>
              <w:spacing w:before="0" w:after="0"/>
              <w:ind w:firstLine="0"/>
              <w:jc w:val="center"/>
              <w:rPr>
                <w:color w:val="auto"/>
                <w:lang w:val="en-US"/>
              </w:rPr>
            </w:pPr>
            <w:r w:rsidRPr="00700629">
              <w:rPr>
                <w:color w:val="auto"/>
                <w:lang w:val="en-US"/>
              </w:rPr>
              <w:t>Hiện trạng</w:t>
            </w:r>
          </w:p>
        </w:tc>
      </w:tr>
      <w:tr w:rsidR="00700629" w:rsidRPr="00700629" w14:paraId="597E0DBE" w14:textId="77777777" w:rsidTr="0088160A">
        <w:trPr>
          <w:jc w:val="center"/>
        </w:trPr>
        <w:tc>
          <w:tcPr>
            <w:tcW w:w="413" w:type="pct"/>
            <w:vAlign w:val="center"/>
          </w:tcPr>
          <w:p w14:paraId="79C7BEB1" w14:textId="77777777" w:rsidR="00CA1C60" w:rsidRPr="00700629" w:rsidRDefault="00CA1C60" w:rsidP="00805E1B">
            <w:pPr>
              <w:spacing w:before="0" w:after="0"/>
              <w:ind w:firstLine="0"/>
              <w:jc w:val="center"/>
              <w:rPr>
                <w:color w:val="auto"/>
                <w:lang w:val="en-US"/>
              </w:rPr>
            </w:pPr>
            <w:r w:rsidRPr="00700629">
              <w:rPr>
                <w:color w:val="auto"/>
                <w:lang w:val="en-US"/>
              </w:rPr>
              <w:t>5</w:t>
            </w:r>
          </w:p>
        </w:tc>
        <w:tc>
          <w:tcPr>
            <w:tcW w:w="1316" w:type="pct"/>
          </w:tcPr>
          <w:p w14:paraId="7EEB7CD7" w14:textId="77777777" w:rsidR="00CA1C60" w:rsidRPr="00700629" w:rsidRDefault="00CA1C60" w:rsidP="00805E1B">
            <w:pPr>
              <w:spacing w:before="0" w:after="0"/>
              <w:ind w:firstLine="0"/>
              <w:rPr>
                <w:color w:val="auto"/>
                <w:lang w:val="en-US"/>
              </w:rPr>
            </w:pPr>
            <w:r w:rsidRPr="00700629">
              <w:rPr>
                <w:color w:val="auto"/>
                <w:lang w:val="en-US"/>
              </w:rPr>
              <w:t>Bồn cây, tiểu cảnh</w:t>
            </w:r>
          </w:p>
        </w:tc>
        <w:tc>
          <w:tcPr>
            <w:tcW w:w="599" w:type="pct"/>
            <w:vAlign w:val="center"/>
          </w:tcPr>
          <w:p w14:paraId="2B213DB7" w14:textId="77777777" w:rsidR="00CA1C60" w:rsidRPr="00700629" w:rsidRDefault="00CA1C60" w:rsidP="00805E1B">
            <w:pPr>
              <w:spacing w:before="0" w:after="0"/>
              <w:ind w:firstLine="0"/>
              <w:jc w:val="center"/>
              <w:rPr>
                <w:color w:val="auto"/>
                <w:lang w:val="en-US"/>
              </w:rPr>
            </w:pPr>
          </w:p>
        </w:tc>
        <w:tc>
          <w:tcPr>
            <w:tcW w:w="758" w:type="pct"/>
            <w:vAlign w:val="center"/>
          </w:tcPr>
          <w:p w14:paraId="354967D4" w14:textId="77777777" w:rsidR="00CA1C60" w:rsidRPr="00700629" w:rsidRDefault="00CA1C60" w:rsidP="00805E1B">
            <w:pPr>
              <w:spacing w:before="0" w:after="0"/>
              <w:ind w:firstLine="0"/>
              <w:jc w:val="center"/>
              <w:rPr>
                <w:color w:val="auto"/>
                <w:lang w:val="en-US"/>
              </w:rPr>
            </w:pPr>
          </w:p>
        </w:tc>
        <w:tc>
          <w:tcPr>
            <w:tcW w:w="580" w:type="pct"/>
            <w:vAlign w:val="center"/>
          </w:tcPr>
          <w:p w14:paraId="5C20FB64" w14:textId="40DD3A27" w:rsidR="00CA1C60" w:rsidRPr="00700629" w:rsidRDefault="00246974" w:rsidP="00805E1B">
            <w:pPr>
              <w:spacing w:before="0" w:after="0"/>
              <w:ind w:firstLine="0"/>
              <w:jc w:val="center"/>
              <w:rPr>
                <w:color w:val="auto"/>
                <w:lang w:val="en-US"/>
              </w:rPr>
            </w:pPr>
            <w:r w:rsidRPr="00700629">
              <w:rPr>
                <w:color w:val="auto"/>
                <w:lang w:val="en-US"/>
              </w:rPr>
              <w:t>927,42</w:t>
            </w:r>
          </w:p>
        </w:tc>
        <w:tc>
          <w:tcPr>
            <w:tcW w:w="599" w:type="pct"/>
            <w:vAlign w:val="center"/>
          </w:tcPr>
          <w:p w14:paraId="78592130" w14:textId="77777777" w:rsidR="00CA1C60" w:rsidRPr="00700629" w:rsidRDefault="00CA1C60" w:rsidP="00805E1B">
            <w:pPr>
              <w:spacing w:before="0" w:after="0"/>
              <w:ind w:firstLine="0"/>
              <w:jc w:val="center"/>
              <w:rPr>
                <w:color w:val="auto"/>
                <w:lang w:val="en-US"/>
              </w:rPr>
            </w:pPr>
          </w:p>
        </w:tc>
        <w:tc>
          <w:tcPr>
            <w:tcW w:w="736" w:type="pct"/>
            <w:vAlign w:val="center"/>
          </w:tcPr>
          <w:p w14:paraId="0E5B23EE" w14:textId="77777777" w:rsidR="00CA1C60" w:rsidRPr="00700629" w:rsidRDefault="00CA1C60" w:rsidP="00805E1B">
            <w:pPr>
              <w:spacing w:before="0" w:after="0"/>
              <w:ind w:firstLine="0"/>
              <w:jc w:val="center"/>
              <w:rPr>
                <w:color w:val="auto"/>
                <w:lang w:val="en-US"/>
              </w:rPr>
            </w:pPr>
          </w:p>
        </w:tc>
      </w:tr>
      <w:tr w:rsidR="00700629" w:rsidRPr="00700629" w14:paraId="4C9A42C5" w14:textId="77777777" w:rsidTr="0088160A">
        <w:trPr>
          <w:jc w:val="center"/>
        </w:trPr>
        <w:tc>
          <w:tcPr>
            <w:tcW w:w="413" w:type="pct"/>
          </w:tcPr>
          <w:p w14:paraId="53E21946" w14:textId="77777777" w:rsidR="00CA1C60" w:rsidRPr="00700629" w:rsidRDefault="00CA1C60" w:rsidP="00805E1B">
            <w:pPr>
              <w:spacing w:before="0" w:after="0"/>
              <w:ind w:firstLine="0"/>
              <w:rPr>
                <w:color w:val="auto"/>
                <w:lang w:val="en-US"/>
              </w:rPr>
            </w:pPr>
          </w:p>
        </w:tc>
        <w:tc>
          <w:tcPr>
            <w:tcW w:w="1316" w:type="pct"/>
          </w:tcPr>
          <w:p w14:paraId="23F077CF" w14:textId="77777777" w:rsidR="00CA1C60" w:rsidRPr="00700629" w:rsidRDefault="00CA1C60" w:rsidP="00805E1B">
            <w:pPr>
              <w:spacing w:before="0" w:after="0"/>
              <w:ind w:firstLine="0"/>
              <w:rPr>
                <w:b/>
                <w:bCs/>
                <w:color w:val="auto"/>
                <w:lang w:val="en-US"/>
              </w:rPr>
            </w:pPr>
            <w:r w:rsidRPr="00700629">
              <w:rPr>
                <w:b/>
                <w:bCs/>
                <w:color w:val="auto"/>
                <w:lang w:val="en-US"/>
              </w:rPr>
              <w:t>Tổng diện tích</w:t>
            </w:r>
          </w:p>
        </w:tc>
        <w:tc>
          <w:tcPr>
            <w:tcW w:w="599" w:type="pct"/>
            <w:vAlign w:val="center"/>
          </w:tcPr>
          <w:p w14:paraId="5B3110D2" w14:textId="77777777" w:rsidR="00CA1C60" w:rsidRPr="00700629" w:rsidRDefault="00CA1C60" w:rsidP="00805E1B">
            <w:pPr>
              <w:spacing w:before="0" w:after="0"/>
              <w:ind w:firstLine="0"/>
              <w:jc w:val="center"/>
              <w:rPr>
                <w:b/>
                <w:bCs/>
                <w:color w:val="auto"/>
                <w:lang w:val="en-US"/>
              </w:rPr>
            </w:pPr>
          </w:p>
        </w:tc>
        <w:tc>
          <w:tcPr>
            <w:tcW w:w="758" w:type="pct"/>
            <w:vAlign w:val="center"/>
          </w:tcPr>
          <w:p w14:paraId="045F3337" w14:textId="77777777" w:rsidR="00CA1C60" w:rsidRPr="00700629" w:rsidRDefault="00CA1C60" w:rsidP="00805E1B">
            <w:pPr>
              <w:spacing w:before="0" w:after="0"/>
              <w:ind w:firstLine="0"/>
              <w:jc w:val="center"/>
              <w:rPr>
                <w:b/>
                <w:bCs/>
                <w:color w:val="auto"/>
                <w:lang w:val="en-US"/>
              </w:rPr>
            </w:pPr>
          </w:p>
        </w:tc>
        <w:tc>
          <w:tcPr>
            <w:tcW w:w="580" w:type="pct"/>
            <w:vAlign w:val="center"/>
          </w:tcPr>
          <w:p w14:paraId="533C802C" w14:textId="2397E973" w:rsidR="00CA1C60" w:rsidRPr="00700629" w:rsidRDefault="00246974" w:rsidP="00805E1B">
            <w:pPr>
              <w:spacing w:before="0" w:after="0"/>
              <w:ind w:firstLine="0"/>
              <w:jc w:val="center"/>
              <w:rPr>
                <w:b/>
                <w:bCs/>
                <w:color w:val="auto"/>
                <w:lang w:val="en-US"/>
              </w:rPr>
            </w:pPr>
            <w:r w:rsidRPr="00700629">
              <w:rPr>
                <w:b/>
                <w:bCs/>
                <w:color w:val="auto"/>
                <w:lang w:val="en-US"/>
              </w:rPr>
              <w:t>2.271,1</w:t>
            </w:r>
          </w:p>
        </w:tc>
        <w:tc>
          <w:tcPr>
            <w:tcW w:w="599" w:type="pct"/>
            <w:vAlign w:val="center"/>
          </w:tcPr>
          <w:p w14:paraId="530E04DB" w14:textId="77777777" w:rsidR="00CA1C60" w:rsidRPr="00700629" w:rsidRDefault="00CA1C60" w:rsidP="00805E1B">
            <w:pPr>
              <w:spacing w:before="0" w:after="0"/>
              <w:ind w:firstLine="0"/>
              <w:jc w:val="center"/>
              <w:rPr>
                <w:b/>
                <w:bCs/>
                <w:color w:val="auto"/>
                <w:lang w:val="en-US"/>
              </w:rPr>
            </w:pPr>
          </w:p>
        </w:tc>
        <w:tc>
          <w:tcPr>
            <w:tcW w:w="736" w:type="pct"/>
            <w:vAlign w:val="center"/>
          </w:tcPr>
          <w:p w14:paraId="5BDD1C79" w14:textId="77777777" w:rsidR="00CA1C60" w:rsidRPr="00700629" w:rsidRDefault="00CA1C60" w:rsidP="00805E1B">
            <w:pPr>
              <w:spacing w:before="0" w:after="0"/>
              <w:ind w:firstLine="0"/>
              <w:jc w:val="center"/>
              <w:rPr>
                <w:color w:val="auto"/>
                <w:lang w:val="en-US"/>
              </w:rPr>
            </w:pPr>
          </w:p>
        </w:tc>
      </w:tr>
    </w:tbl>
    <w:p w14:paraId="72B952CC" w14:textId="29EF8BD5" w:rsidR="00386803" w:rsidRPr="00700629" w:rsidRDefault="00386803" w:rsidP="0088160A">
      <w:pPr>
        <w:rPr>
          <w:color w:val="auto"/>
          <w:lang w:val="en-US"/>
        </w:rPr>
      </w:pPr>
      <w:r w:rsidRPr="00700629">
        <w:rPr>
          <w:color w:val="auto"/>
          <w:lang w:val="en-US"/>
        </w:rPr>
        <w:t>- Phá dỡ nhà 01 tầng mái bằng;</w:t>
      </w:r>
    </w:p>
    <w:p w14:paraId="4AAA635B" w14:textId="285E609A" w:rsidR="00386803" w:rsidRPr="00700629" w:rsidRDefault="00386803" w:rsidP="0088160A">
      <w:pPr>
        <w:rPr>
          <w:color w:val="auto"/>
          <w:lang w:val="en-US"/>
        </w:rPr>
      </w:pPr>
      <w:r w:rsidRPr="00700629">
        <w:rPr>
          <w:color w:val="auto"/>
          <w:lang w:val="en-US"/>
        </w:rPr>
        <w:t>- Xây dựng nhà Trạm y tế 1 tầng diện tích xây dựng khoảng 201</w:t>
      </w:r>
      <w:r w:rsidR="00246974" w:rsidRPr="00700629">
        <w:rPr>
          <w:color w:val="auto"/>
          <w:lang w:val="en-US"/>
        </w:rPr>
        <w:t xml:space="preserve">,2 </w:t>
      </w:r>
      <w:r w:rsidRPr="00700629">
        <w:rPr>
          <w:color w:val="auto"/>
          <w:lang w:val="en-US"/>
        </w:rPr>
        <w:t>m</w:t>
      </w:r>
      <w:r w:rsidRPr="00700629">
        <w:rPr>
          <w:color w:val="auto"/>
          <w:vertAlign w:val="superscript"/>
          <w:lang w:val="en-US"/>
        </w:rPr>
        <w:t>2</w:t>
      </w:r>
      <w:r w:rsidRPr="00700629">
        <w:rPr>
          <w:color w:val="auto"/>
          <w:lang w:val="en-US"/>
        </w:rPr>
        <w:t>;</w:t>
      </w:r>
    </w:p>
    <w:p w14:paraId="05B26EA8" w14:textId="5C6F11F0" w:rsidR="00386803" w:rsidRPr="00700629" w:rsidRDefault="00386803" w:rsidP="0088160A">
      <w:pPr>
        <w:rPr>
          <w:color w:val="auto"/>
          <w:lang w:val="en-US"/>
        </w:rPr>
      </w:pPr>
      <w:r w:rsidRPr="00700629">
        <w:rPr>
          <w:color w:val="auto"/>
          <w:lang w:val="en-US"/>
        </w:rPr>
        <w:t>- Xây dựng nhà xe khung kèo thép mái tôn diện tích xây dựng khoảng 30</w:t>
      </w:r>
      <w:r w:rsidR="00246974" w:rsidRPr="00700629">
        <w:rPr>
          <w:color w:val="auto"/>
          <w:lang w:val="en-US"/>
        </w:rPr>
        <w:t xml:space="preserve"> </w:t>
      </w:r>
      <w:r w:rsidRPr="00700629">
        <w:rPr>
          <w:color w:val="auto"/>
          <w:lang w:val="en-US"/>
        </w:rPr>
        <w:t>m</w:t>
      </w:r>
      <w:r w:rsidRPr="00700629">
        <w:rPr>
          <w:color w:val="auto"/>
          <w:vertAlign w:val="superscript"/>
          <w:lang w:val="en-US"/>
        </w:rPr>
        <w:t>2</w:t>
      </w:r>
      <w:r w:rsidRPr="00700629">
        <w:rPr>
          <w:color w:val="auto"/>
          <w:lang w:val="en-US"/>
        </w:rPr>
        <w:t>;</w:t>
      </w:r>
    </w:p>
    <w:p w14:paraId="294BD948" w14:textId="3282BBE5" w:rsidR="00386803" w:rsidRPr="00700629" w:rsidRDefault="00386803" w:rsidP="0088160A">
      <w:pPr>
        <w:rPr>
          <w:color w:val="auto"/>
          <w:lang w:val="en-US"/>
        </w:rPr>
      </w:pPr>
      <w:r w:rsidRPr="00700629">
        <w:rPr>
          <w:color w:val="auto"/>
          <w:lang w:val="en-US"/>
        </w:rPr>
        <w:t xml:space="preserve">- Xây dựng bể xử lý nước thải (bể ngầm) diện tích xây dựng khoảng </w:t>
      </w:r>
      <w:r w:rsidR="00246974" w:rsidRPr="00700629">
        <w:rPr>
          <w:color w:val="auto"/>
          <w:lang w:val="en-US"/>
        </w:rPr>
        <w:t xml:space="preserve">7,9 </w:t>
      </w:r>
      <w:r w:rsidRPr="00700629">
        <w:rPr>
          <w:color w:val="auto"/>
          <w:lang w:val="en-US"/>
        </w:rPr>
        <w:t>m</w:t>
      </w:r>
      <w:r w:rsidRPr="00700629">
        <w:rPr>
          <w:color w:val="auto"/>
          <w:vertAlign w:val="superscript"/>
          <w:lang w:val="en-US"/>
        </w:rPr>
        <w:t>2</w:t>
      </w:r>
      <w:r w:rsidRPr="00700629">
        <w:rPr>
          <w:color w:val="auto"/>
          <w:lang w:val="en-US"/>
        </w:rPr>
        <w:t>;</w:t>
      </w:r>
    </w:p>
    <w:p w14:paraId="5DDB661D" w14:textId="611527DB" w:rsidR="00386803" w:rsidRPr="00700629" w:rsidRDefault="00386803" w:rsidP="0088160A">
      <w:pPr>
        <w:rPr>
          <w:color w:val="auto"/>
          <w:lang w:val="en-US"/>
        </w:rPr>
      </w:pPr>
      <w:r w:rsidRPr="00700629">
        <w:rPr>
          <w:color w:val="auto"/>
          <w:lang w:val="en-US"/>
        </w:rPr>
        <w:t>- Xây dựng khu lưu chứa chất thải y tế diện tích xây dựng khoảng 7</w:t>
      </w:r>
      <w:r w:rsidR="00246974" w:rsidRPr="00700629">
        <w:rPr>
          <w:color w:val="auto"/>
          <w:lang w:val="en-US"/>
        </w:rPr>
        <w:t xml:space="preserve">,4 </w:t>
      </w:r>
      <w:r w:rsidRPr="00700629">
        <w:rPr>
          <w:color w:val="auto"/>
          <w:lang w:val="en-US"/>
        </w:rPr>
        <w:t>m</w:t>
      </w:r>
      <w:r w:rsidRPr="00700629">
        <w:rPr>
          <w:color w:val="auto"/>
          <w:vertAlign w:val="superscript"/>
          <w:lang w:val="en-US"/>
        </w:rPr>
        <w:t>2</w:t>
      </w:r>
      <w:r w:rsidRPr="00700629">
        <w:rPr>
          <w:color w:val="auto"/>
          <w:lang w:val="en-US"/>
        </w:rPr>
        <w:t>;</w:t>
      </w:r>
    </w:p>
    <w:p w14:paraId="44E940E6" w14:textId="77777777" w:rsidR="00386803" w:rsidRPr="00700629" w:rsidRDefault="00386803" w:rsidP="0088160A">
      <w:pPr>
        <w:rPr>
          <w:color w:val="auto"/>
          <w:lang w:val="en-US"/>
        </w:rPr>
      </w:pPr>
      <w:r w:rsidRPr="00700629">
        <w:rPr>
          <w:color w:val="auto"/>
          <w:lang w:val="en-US"/>
        </w:rPr>
        <w:t>- Xây mới tường bao, san lấp ao phía Bắc khu đất (tại vị trí xây dựng công trình 01 tầng mới);</w:t>
      </w:r>
    </w:p>
    <w:p w14:paraId="436B93A4" w14:textId="77777777" w:rsidR="00386803" w:rsidRPr="00700629" w:rsidRDefault="00386803" w:rsidP="0088160A">
      <w:pPr>
        <w:rPr>
          <w:color w:val="auto"/>
          <w:lang w:val="en-US"/>
        </w:rPr>
      </w:pPr>
      <w:r w:rsidRPr="00700629">
        <w:rPr>
          <w:color w:val="auto"/>
          <w:lang w:val="en-US"/>
        </w:rPr>
        <w:t>- Sân bê tông làm mới tại vị trí phá dỡ công trình cũ (nhà số 2 hiện trạng);</w:t>
      </w:r>
    </w:p>
    <w:p w14:paraId="110BDD7D" w14:textId="03A6EB62" w:rsidR="00386803" w:rsidRPr="00700629" w:rsidRDefault="00386803" w:rsidP="0088160A">
      <w:pPr>
        <w:rPr>
          <w:color w:val="auto"/>
          <w:lang w:val="en-US"/>
        </w:rPr>
      </w:pPr>
      <w:r w:rsidRPr="00700629">
        <w:rPr>
          <w:color w:val="auto"/>
          <w:lang w:val="en-US"/>
        </w:rPr>
        <w:t>- Đường vào làm mới khoảng 100</w:t>
      </w:r>
      <w:r w:rsidR="00246974" w:rsidRPr="00700629">
        <w:rPr>
          <w:color w:val="auto"/>
          <w:lang w:val="en-US"/>
        </w:rPr>
        <w:t xml:space="preserve"> </w:t>
      </w:r>
      <w:r w:rsidRPr="00700629">
        <w:rPr>
          <w:color w:val="auto"/>
          <w:lang w:val="en-US"/>
        </w:rPr>
        <w:t>m</w:t>
      </w:r>
      <w:r w:rsidRPr="00700629">
        <w:rPr>
          <w:color w:val="auto"/>
          <w:vertAlign w:val="superscript"/>
          <w:lang w:val="en-US"/>
        </w:rPr>
        <w:t>2</w:t>
      </w:r>
      <w:r w:rsidRPr="00700629">
        <w:rPr>
          <w:color w:val="auto"/>
          <w:lang w:val="en-US"/>
        </w:rPr>
        <w:t xml:space="preserve">; </w:t>
      </w:r>
    </w:p>
    <w:p w14:paraId="0F3CAEE6" w14:textId="77777777" w:rsidR="00386803" w:rsidRPr="00700629" w:rsidRDefault="00386803" w:rsidP="00386803">
      <w:pPr>
        <w:spacing w:before="40" w:after="40"/>
        <w:rPr>
          <w:b/>
          <w:bCs/>
          <w:color w:val="auto"/>
          <w:lang w:val="en-US"/>
        </w:rPr>
      </w:pPr>
      <w:r w:rsidRPr="00700629">
        <w:rPr>
          <w:b/>
          <w:bCs/>
          <w:color w:val="auto"/>
          <w:lang w:val="en-US"/>
        </w:rPr>
        <w:t>8. Cải tạo, nâng cấp trạm y tế xã Giao Long</w:t>
      </w:r>
    </w:p>
    <w:p w14:paraId="727F601B" w14:textId="7AD51127" w:rsidR="00CA1C60" w:rsidRPr="00700629" w:rsidRDefault="00CA1C60" w:rsidP="00CA1C60">
      <w:pPr>
        <w:spacing w:before="40" w:after="40"/>
        <w:rPr>
          <w:color w:val="auto"/>
          <w:lang w:val="en-US"/>
        </w:rPr>
      </w:pPr>
      <w:r w:rsidRPr="00700629">
        <w:rPr>
          <w:color w:val="auto"/>
          <w:lang w:val="en-US"/>
        </w:rPr>
        <w:t>Tổng hợp các hạng mục công trình của trạm y tế xã Giao Long trong bảng sau:</w:t>
      </w:r>
    </w:p>
    <w:p w14:paraId="1B96DE14" w14:textId="3F11D67B" w:rsidR="00CA1C60" w:rsidRPr="00700629" w:rsidRDefault="00CA1C60" w:rsidP="005E45D2">
      <w:pPr>
        <w:pStyle w:val="Caption"/>
        <w:rPr>
          <w:color w:val="auto"/>
          <w:lang w:val="en-US"/>
        </w:rPr>
      </w:pPr>
      <w:bookmarkStart w:id="210" w:name="_Toc123140576"/>
      <w:r w:rsidRPr="00700629">
        <w:rPr>
          <w:color w:val="auto"/>
        </w:rPr>
        <w:t xml:space="preserve">Bảng 1. </w:t>
      </w:r>
      <w:r w:rsidR="0088160A" w:rsidRPr="00700629">
        <w:rPr>
          <w:color w:val="auto"/>
          <w:lang w:val="en-US"/>
        </w:rPr>
        <w:t>6</w:t>
      </w:r>
      <w:r w:rsidR="005E45D2" w:rsidRPr="00700629">
        <w:rPr>
          <w:color w:val="auto"/>
          <w:lang w:val="en-US"/>
        </w:rPr>
        <w:t>6</w:t>
      </w:r>
      <w:r w:rsidRPr="00700629">
        <w:rPr>
          <w:color w:val="auto"/>
          <w:lang w:val="en-US"/>
        </w:rPr>
        <w:t xml:space="preserve">. Tổng hợp hạng mục công trình của trạm y tế xã </w:t>
      </w:r>
      <w:r w:rsidRPr="00700629">
        <w:rPr>
          <w:bCs/>
          <w:color w:val="auto"/>
          <w:lang w:val="en-US"/>
        </w:rPr>
        <w:t>Giao Long</w:t>
      </w:r>
      <w:bookmarkEnd w:id="210"/>
    </w:p>
    <w:tbl>
      <w:tblPr>
        <w:tblStyle w:val="TableGrid"/>
        <w:tblW w:w="5000" w:type="pct"/>
        <w:jc w:val="center"/>
        <w:tblLook w:val="04A0" w:firstRow="1" w:lastRow="0" w:firstColumn="1" w:lastColumn="0" w:noHBand="0" w:noVBand="1"/>
      </w:tblPr>
      <w:tblGrid>
        <w:gridCol w:w="776"/>
        <w:gridCol w:w="2472"/>
        <w:gridCol w:w="1125"/>
        <w:gridCol w:w="1424"/>
        <w:gridCol w:w="1090"/>
        <w:gridCol w:w="1125"/>
        <w:gridCol w:w="1381"/>
      </w:tblGrid>
      <w:tr w:rsidR="00700629" w:rsidRPr="00700629" w14:paraId="2AA09869" w14:textId="77777777" w:rsidTr="0088160A">
        <w:trPr>
          <w:jc w:val="center"/>
        </w:trPr>
        <w:tc>
          <w:tcPr>
            <w:tcW w:w="413" w:type="pct"/>
            <w:vAlign w:val="center"/>
          </w:tcPr>
          <w:p w14:paraId="05D258E5" w14:textId="77777777" w:rsidR="00CA1C60" w:rsidRPr="00700629" w:rsidRDefault="00CA1C60" w:rsidP="00805E1B">
            <w:pPr>
              <w:spacing w:before="0" w:after="0"/>
              <w:ind w:firstLine="0"/>
              <w:jc w:val="center"/>
              <w:rPr>
                <w:b/>
                <w:bCs/>
                <w:color w:val="auto"/>
                <w:lang w:val="en-US"/>
              </w:rPr>
            </w:pPr>
            <w:r w:rsidRPr="00700629">
              <w:rPr>
                <w:b/>
                <w:bCs/>
                <w:color w:val="auto"/>
                <w:lang w:val="en-US"/>
              </w:rPr>
              <w:t>STT</w:t>
            </w:r>
          </w:p>
        </w:tc>
        <w:tc>
          <w:tcPr>
            <w:tcW w:w="1316" w:type="pct"/>
            <w:vAlign w:val="center"/>
          </w:tcPr>
          <w:p w14:paraId="71A9026F" w14:textId="77777777" w:rsidR="00CA1C60" w:rsidRPr="00700629" w:rsidRDefault="00CA1C60" w:rsidP="00805E1B">
            <w:pPr>
              <w:spacing w:before="0" w:after="0"/>
              <w:ind w:firstLine="0"/>
              <w:jc w:val="center"/>
              <w:rPr>
                <w:b/>
                <w:bCs/>
                <w:color w:val="auto"/>
                <w:lang w:val="en-US"/>
              </w:rPr>
            </w:pPr>
            <w:r w:rsidRPr="00700629">
              <w:rPr>
                <w:b/>
                <w:bCs/>
                <w:color w:val="auto"/>
                <w:lang w:val="en-US"/>
              </w:rPr>
              <w:t>Hạng mục</w:t>
            </w:r>
          </w:p>
        </w:tc>
        <w:tc>
          <w:tcPr>
            <w:tcW w:w="599" w:type="pct"/>
            <w:vAlign w:val="center"/>
          </w:tcPr>
          <w:p w14:paraId="7BCF53D5" w14:textId="77777777" w:rsidR="00CA1C60" w:rsidRPr="00700629" w:rsidRDefault="00CA1C60" w:rsidP="00805E1B">
            <w:pPr>
              <w:spacing w:before="0" w:after="0"/>
              <w:ind w:firstLine="0"/>
              <w:jc w:val="center"/>
              <w:rPr>
                <w:b/>
                <w:bCs/>
                <w:color w:val="auto"/>
                <w:lang w:val="en-US"/>
              </w:rPr>
            </w:pPr>
            <w:r w:rsidRPr="00700629">
              <w:rPr>
                <w:b/>
                <w:bCs/>
                <w:color w:val="auto"/>
                <w:lang w:val="en-US"/>
              </w:rPr>
              <w:t>Số lượng</w:t>
            </w:r>
          </w:p>
        </w:tc>
        <w:tc>
          <w:tcPr>
            <w:tcW w:w="758" w:type="pct"/>
            <w:vAlign w:val="center"/>
          </w:tcPr>
          <w:p w14:paraId="5BD007CA" w14:textId="77777777" w:rsidR="00CA1C60" w:rsidRPr="00700629" w:rsidRDefault="00CA1C60" w:rsidP="00805E1B">
            <w:pPr>
              <w:spacing w:before="0" w:after="0"/>
              <w:ind w:firstLine="0"/>
              <w:jc w:val="center"/>
              <w:rPr>
                <w:b/>
                <w:bCs/>
                <w:color w:val="auto"/>
                <w:lang w:val="en-US"/>
              </w:rPr>
            </w:pPr>
            <w:r w:rsidRPr="00700629">
              <w:rPr>
                <w:b/>
                <w:bCs/>
                <w:color w:val="auto"/>
                <w:lang w:val="en-US"/>
              </w:rPr>
              <w:t>Số tầng</w:t>
            </w:r>
          </w:p>
        </w:tc>
        <w:tc>
          <w:tcPr>
            <w:tcW w:w="580" w:type="pct"/>
            <w:vAlign w:val="center"/>
          </w:tcPr>
          <w:p w14:paraId="56C7C27F" w14:textId="77777777" w:rsidR="00CA1C60" w:rsidRPr="00700629" w:rsidRDefault="00CA1C60" w:rsidP="00805E1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9" w:type="pct"/>
            <w:vAlign w:val="center"/>
          </w:tcPr>
          <w:p w14:paraId="487D747A" w14:textId="77777777" w:rsidR="00CA1C60" w:rsidRPr="00700629" w:rsidRDefault="00CA1C60" w:rsidP="00805E1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6" w:type="pct"/>
            <w:vAlign w:val="center"/>
          </w:tcPr>
          <w:p w14:paraId="0FEA4D35" w14:textId="77777777" w:rsidR="00CA1C60" w:rsidRPr="00700629" w:rsidRDefault="00CA1C60" w:rsidP="00805E1B">
            <w:pPr>
              <w:spacing w:before="0" w:after="0"/>
              <w:ind w:firstLine="0"/>
              <w:jc w:val="center"/>
              <w:rPr>
                <w:b/>
                <w:bCs/>
                <w:color w:val="auto"/>
                <w:lang w:val="en-US"/>
              </w:rPr>
            </w:pPr>
            <w:r w:rsidRPr="00700629">
              <w:rPr>
                <w:b/>
                <w:bCs/>
                <w:color w:val="auto"/>
                <w:lang w:val="en-US"/>
              </w:rPr>
              <w:t>Ghi chú</w:t>
            </w:r>
          </w:p>
        </w:tc>
      </w:tr>
      <w:tr w:rsidR="00700629" w:rsidRPr="00700629" w14:paraId="2FA8C069" w14:textId="77777777" w:rsidTr="0088160A">
        <w:trPr>
          <w:jc w:val="center"/>
        </w:trPr>
        <w:tc>
          <w:tcPr>
            <w:tcW w:w="413" w:type="pct"/>
            <w:vAlign w:val="center"/>
          </w:tcPr>
          <w:p w14:paraId="6E03C9C9" w14:textId="77777777" w:rsidR="00CA1C60" w:rsidRPr="00700629" w:rsidRDefault="00CA1C60" w:rsidP="00805E1B">
            <w:pPr>
              <w:spacing w:before="0" w:after="0"/>
              <w:ind w:firstLine="0"/>
              <w:jc w:val="center"/>
              <w:rPr>
                <w:b/>
                <w:bCs/>
                <w:color w:val="auto"/>
                <w:lang w:val="en-US"/>
              </w:rPr>
            </w:pPr>
            <w:r w:rsidRPr="00700629">
              <w:rPr>
                <w:b/>
                <w:bCs/>
                <w:color w:val="auto"/>
                <w:lang w:val="en-US"/>
              </w:rPr>
              <w:t>A</w:t>
            </w:r>
          </w:p>
        </w:tc>
        <w:tc>
          <w:tcPr>
            <w:tcW w:w="2673" w:type="pct"/>
            <w:gridSpan w:val="3"/>
          </w:tcPr>
          <w:p w14:paraId="22611577" w14:textId="77777777" w:rsidR="00CA1C60" w:rsidRPr="00700629" w:rsidRDefault="00CA1C60" w:rsidP="00805E1B">
            <w:pPr>
              <w:spacing w:before="0" w:after="0"/>
              <w:ind w:firstLine="0"/>
              <w:jc w:val="left"/>
              <w:rPr>
                <w:color w:val="auto"/>
                <w:lang w:val="en-US"/>
              </w:rPr>
            </w:pPr>
            <w:r w:rsidRPr="00700629">
              <w:rPr>
                <w:b/>
                <w:bCs/>
                <w:color w:val="auto"/>
                <w:lang w:val="en-US"/>
              </w:rPr>
              <w:t>Các hạng mục công trình chính</w:t>
            </w:r>
          </w:p>
        </w:tc>
        <w:tc>
          <w:tcPr>
            <w:tcW w:w="580" w:type="pct"/>
            <w:vAlign w:val="center"/>
          </w:tcPr>
          <w:p w14:paraId="01812A03" w14:textId="77777777" w:rsidR="00CA1C60" w:rsidRPr="00700629" w:rsidRDefault="00CA1C60" w:rsidP="00805E1B">
            <w:pPr>
              <w:spacing w:before="0" w:after="0"/>
              <w:ind w:firstLine="0"/>
              <w:jc w:val="center"/>
              <w:rPr>
                <w:color w:val="auto"/>
                <w:lang w:val="en-US"/>
              </w:rPr>
            </w:pPr>
          </w:p>
        </w:tc>
        <w:tc>
          <w:tcPr>
            <w:tcW w:w="599" w:type="pct"/>
            <w:vAlign w:val="center"/>
          </w:tcPr>
          <w:p w14:paraId="533555E8" w14:textId="77777777" w:rsidR="00CA1C60" w:rsidRPr="00700629" w:rsidRDefault="00CA1C60" w:rsidP="00805E1B">
            <w:pPr>
              <w:spacing w:before="0" w:after="0"/>
              <w:ind w:firstLine="0"/>
              <w:jc w:val="center"/>
              <w:rPr>
                <w:color w:val="auto"/>
                <w:lang w:val="en-US"/>
              </w:rPr>
            </w:pPr>
          </w:p>
        </w:tc>
        <w:tc>
          <w:tcPr>
            <w:tcW w:w="736" w:type="pct"/>
            <w:vAlign w:val="center"/>
          </w:tcPr>
          <w:p w14:paraId="402D948D" w14:textId="77777777" w:rsidR="00CA1C60" w:rsidRPr="00700629" w:rsidRDefault="00CA1C60" w:rsidP="00805E1B">
            <w:pPr>
              <w:spacing w:before="0" w:after="0"/>
              <w:ind w:firstLine="0"/>
              <w:jc w:val="center"/>
              <w:rPr>
                <w:color w:val="auto"/>
                <w:lang w:val="en-US"/>
              </w:rPr>
            </w:pPr>
          </w:p>
        </w:tc>
      </w:tr>
      <w:tr w:rsidR="00700629" w:rsidRPr="00700629" w14:paraId="2A7FB020" w14:textId="77777777" w:rsidTr="0088160A">
        <w:trPr>
          <w:jc w:val="center"/>
        </w:trPr>
        <w:tc>
          <w:tcPr>
            <w:tcW w:w="413" w:type="pct"/>
            <w:vAlign w:val="center"/>
          </w:tcPr>
          <w:p w14:paraId="77EA5827" w14:textId="77777777" w:rsidR="00CA1C60" w:rsidRPr="00700629" w:rsidRDefault="00CA1C60" w:rsidP="00805E1B">
            <w:pPr>
              <w:spacing w:before="0" w:after="0"/>
              <w:ind w:firstLine="0"/>
              <w:jc w:val="center"/>
              <w:rPr>
                <w:color w:val="auto"/>
                <w:lang w:val="en-US"/>
              </w:rPr>
            </w:pPr>
            <w:r w:rsidRPr="00700629">
              <w:rPr>
                <w:color w:val="auto"/>
                <w:lang w:val="en-US"/>
              </w:rPr>
              <w:t>1</w:t>
            </w:r>
          </w:p>
        </w:tc>
        <w:tc>
          <w:tcPr>
            <w:tcW w:w="1316" w:type="pct"/>
          </w:tcPr>
          <w:p w14:paraId="7444D277" w14:textId="7AF12935" w:rsidR="00CA1C60" w:rsidRPr="00700629" w:rsidRDefault="00CA1C60" w:rsidP="00805E1B">
            <w:pPr>
              <w:spacing w:before="0" w:after="0"/>
              <w:ind w:firstLine="0"/>
              <w:rPr>
                <w:color w:val="auto"/>
                <w:lang w:val="en-US"/>
              </w:rPr>
            </w:pPr>
            <w:r w:rsidRPr="00700629">
              <w:rPr>
                <w:color w:val="auto"/>
                <w:lang w:val="en-US"/>
              </w:rPr>
              <w:t xml:space="preserve">Nhà điều trị + hành </w:t>
            </w:r>
            <w:r w:rsidRPr="00700629">
              <w:rPr>
                <w:color w:val="auto"/>
                <w:lang w:val="en-US"/>
              </w:rPr>
              <w:lastRenderedPageBreak/>
              <w:t>chính</w:t>
            </w:r>
          </w:p>
        </w:tc>
        <w:tc>
          <w:tcPr>
            <w:tcW w:w="599" w:type="pct"/>
            <w:vAlign w:val="center"/>
          </w:tcPr>
          <w:p w14:paraId="0F4B1AA4" w14:textId="77777777" w:rsidR="00CA1C60" w:rsidRPr="00700629" w:rsidRDefault="00CA1C60" w:rsidP="00805E1B">
            <w:pPr>
              <w:spacing w:before="0" w:after="0"/>
              <w:ind w:firstLine="0"/>
              <w:jc w:val="center"/>
              <w:rPr>
                <w:color w:val="auto"/>
                <w:lang w:val="en-US"/>
              </w:rPr>
            </w:pPr>
            <w:r w:rsidRPr="00700629">
              <w:rPr>
                <w:color w:val="auto"/>
                <w:lang w:val="en-US"/>
              </w:rPr>
              <w:lastRenderedPageBreak/>
              <w:t>01</w:t>
            </w:r>
          </w:p>
        </w:tc>
        <w:tc>
          <w:tcPr>
            <w:tcW w:w="758" w:type="pct"/>
            <w:vAlign w:val="center"/>
          </w:tcPr>
          <w:p w14:paraId="4F49BF59" w14:textId="77777777" w:rsidR="00CA1C60" w:rsidRPr="00700629" w:rsidRDefault="00CA1C60" w:rsidP="00805E1B">
            <w:pPr>
              <w:spacing w:before="0" w:after="0"/>
              <w:ind w:firstLine="0"/>
              <w:jc w:val="center"/>
              <w:rPr>
                <w:color w:val="auto"/>
                <w:lang w:val="en-US"/>
              </w:rPr>
            </w:pPr>
            <w:r w:rsidRPr="00700629">
              <w:rPr>
                <w:color w:val="auto"/>
                <w:lang w:val="en-US"/>
              </w:rPr>
              <w:t>02</w:t>
            </w:r>
          </w:p>
        </w:tc>
        <w:tc>
          <w:tcPr>
            <w:tcW w:w="580" w:type="pct"/>
            <w:vAlign w:val="center"/>
          </w:tcPr>
          <w:p w14:paraId="5B3E94E5" w14:textId="087FFD6E" w:rsidR="00CA1C60" w:rsidRPr="00700629" w:rsidRDefault="00CA1C60" w:rsidP="00805E1B">
            <w:pPr>
              <w:spacing w:before="0" w:after="0"/>
              <w:ind w:firstLine="0"/>
              <w:jc w:val="center"/>
              <w:rPr>
                <w:color w:val="auto"/>
                <w:lang w:val="en-US"/>
              </w:rPr>
            </w:pPr>
            <w:r w:rsidRPr="00700629">
              <w:rPr>
                <w:color w:val="auto"/>
                <w:lang w:val="en-US"/>
              </w:rPr>
              <w:t>164,8</w:t>
            </w:r>
          </w:p>
        </w:tc>
        <w:tc>
          <w:tcPr>
            <w:tcW w:w="599" w:type="pct"/>
            <w:vAlign w:val="center"/>
          </w:tcPr>
          <w:p w14:paraId="0AE2EDAF" w14:textId="336DC372" w:rsidR="00CA1C60" w:rsidRPr="00700629" w:rsidRDefault="00CA1C60" w:rsidP="00805E1B">
            <w:pPr>
              <w:spacing w:before="0" w:after="0"/>
              <w:ind w:firstLine="0"/>
              <w:jc w:val="center"/>
              <w:rPr>
                <w:color w:val="auto"/>
                <w:lang w:val="en-US"/>
              </w:rPr>
            </w:pPr>
            <w:r w:rsidRPr="00700629">
              <w:rPr>
                <w:color w:val="auto"/>
                <w:lang w:val="en-US"/>
              </w:rPr>
              <w:t>329,6</w:t>
            </w:r>
          </w:p>
        </w:tc>
        <w:tc>
          <w:tcPr>
            <w:tcW w:w="736" w:type="pct"/>
          </w:tcPr>
          <w:p w14:paraId="3EC519E8" w14:textId="77777777" w:rsidR="00CA1C60" w:rsidRPr="00700629" w:rsidRDefault="00CA1C60" w:rsidP="00805E1B">
            <w:pPr>
              <w:spacing w:before="0" w:after="0"/>
              <w:ind w:firstLine="0"/>
              <w:jc w:val="center"/>
              <w:rPr>
                <w:color w:val="auto"/>
                <w:lang w:val="en-US"/>
              </w:rPr>
            </w:pPr>
            <w:r w:rsidRPr="00700629">
              <w:rPr>
                <w:color w:val="auto"/>
                <w:lang w:val="en-US"/>
              </w:rPr>
              <w:t>Hiện trạng</w:t>
            </w:r>
          </w:p>
        </w:tc>
      </w:tr>
      <w:tr w:rsidR="00700629" w:rsidRPr="00700629" w14:paraId="071BC2D8" w14:textId="77777777" w:rsidTr="0088160A">
        <w:trPr>
          <w:jc w:val="center"/>
        </w:trPr>
        <w:tc>
          <w:tcPr>
            <w:tcW w:w="413" w:type="pct"/>
            <w:vAlign w:val="center"/>
          </w:tcPr>
          <w:p w14:paraId="7F94831A" w14:textId="77777777" w:rsidR="00CA1C60" w:rsidRPr="00700629" w:rsidRDefault="00CA1C60" w:rsidP="00805E1B">
            <w:pPr>
              <w:spacing w:before="0" w:after="0"/>
              <w:ind w:firstLine="0"/>
              <w:jc w:val="center"/>
              <w:rPr>
                <w:color w:val="auto"/>
                <w:lang w:val="en-US"/>
              </w:rPr>
            </w:pPr>
            <w:r w:rsidRPr="00700629">
              <w:rPr>
                <w:color w:val="auto"/>
                <w:lang w:val="en-US"/>
              </w:rPr>
              <w:t>2</w:t>
            </w:r>
          </w:p>
        </w:tc>
        <w:tc>
          <w:tcPr>
            <w:tcW w:w="1316" w:type="pct"/>
          </w:tcPr>
          <w:p w14:paraId="7F768795" w14:textId="3E6A0C1E" w:rsidR="00CA1C60" w:rsidRPr="00700629" w:rsidRDefault="00CA1C60" w:rsidP="00805E1B">
            <w:pPr>
              <w:spacing w:before="0" w:after="0"/>
              <w:ind w:firstLine="0"/>
              <w:rPr>
                <w:color w:val="auto"/>
                <w:lang w:val="en-US"/>
              </w:rPr>
            </w:pPr>
            <w:r w:rsidRPr="00700629">
              <w:rPr>
                <w:color w:val="auto"/>
                <w:lang w:val="en-US"/>
              </w:rPr>
              <w:t>Nhà khám chữa bệnh cấp thuốc</w:t>
            </w:r>
          </w:p>
        </w:tc>
        <w:tc>
          <w:tcPr>
            <w:tcW w:w="599" w:type="pct"/>
            <w:vAlign w:val="center"/>
          </w:tcPr>
          <w:p w14:paraId="013C6B2D"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758" w:type="pct"/>
            <w:vAlign w:val="center"/>
          </w:tcPr>
          <w:p w14:paraId="05E83D32"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580" w:type="pct"/>
            <w:vAlign w:val="center"/>
          </w:tcPr>
          <w:p w14:paraId="39806236" w14:textId="13EDEE93" w:rsidR="00CA1C60" w:rsidRPr="00700629" w:rsidRDefault="00CA1C60" w:rsidP="00805E1B">
            <w:pPr>
              <w:spacing w:before="0" w:after="0"/>
              <w:ind w:firstLine="0"/>
              <w:jc w:val="center"/>
              <w:rPr>
                <w:color w:val="auto"/>
                <w:lang w:val="en-US"/>
              </w:rPr>
            </w:pPr>
            <w:r w:rsidRPr="00700629">
              <w:rPr>
                <w:color w:val="auto"/>
                <w:lang w:val="en-US"/>
              </w:rPr>
              <w:t>202,0</w:t>
            </w:r>
          </w:p>
        </w:tc>
        <w:tc>
          <w:tcPr>
            <w:tcW w:w="599" w:type="pct"/>
            <w:vAlign w:val="center"/>
          </w:tcPr>
          <w:p w14:paraId="0D4475B0" w14:textId="6EE8FA51" w:rsidR="00CA1C60" w:rsidRPr="00700629" w:rsidRDefault="00CA1C60" w:rsidP="00805E1B">
            <w:pPr>
              <w:spacing w:before="0" w:after="0"/>
              <w:ind w:firstLine="0"/>
              <w:jc w:val="center"/>
              <w:rPr>
                <w:color w:val="auto"/>
                <w:lang w:val="en-US"/>
              </w:rPr>
            </w:pPr>
            <w:r w:rsidRPr="00700629">
              <w:rPr>
                <w:color w:val="auto"/>
                <w:lang w:val="en-US"/>
              </w:rPr>
              <w:t>202,0</w:t>
            </w:r>
          </w:p>
        </w:tc>
        <w:tc>
          <w:tcPr>
            <w:tcW w:w="736" w:type="pct"/>
          </w:tcPr>
          <w:p w14:paraId="1663A0C7" w14:textId="77777777" w:rsidR="00CA1C60" w:rsidRPr="00700629" w:rsidRDefault="00CA1C60" w:rsidP="00805E1B">
            <w:pPr>
              <w:spacing w:before="0" w:after="0"/>
              <w:ind w:firstLine="0"/>
              <w:jc w:val="center"/>
              <w:rPr>
                <w:color w:val="auto"/>
                <w:lang w:val="en-US"/>
              </w:rPr>
            </w:pPr>
            <w:r w:rsidRPr="00700629">
              <w:rPr>
                <w:color w:val="auto"/>
                <w:lang w:val="en-US"/>
              </w:rPr>
              <w:t>Xây mới</w:t>
            </w:r>
          </w:p>
        </w:tc>
      </w:tr>
      <w:tr w:rsidR="00700629" w:rsidRPr="00700629" w14:paraId="18E511A0" w14:textId="77777777" w:rsidTr="0088160A">
        <w:trPr>
          <w:jc w:val="center"/>
        </w:trPr>
        <w:tc>
          <w:tcPr>
            <w:tcW w:w="413" w:type="pct"/>
            <w:vAlign w:val="center"/>
          </w:tcPr>
          <w:p w14:paraId="4F0E960F" w14:textId="77777777" w:rsidR="00CA1C60" w:rsidRPr="00700629" w:rsidRDefault="00CA1C60" w:rsidP="00805E1B">
            <w:pPr>
              <w:spacing w:before="0" w:after="0"/>
              <w:ind w:firstLine="0"/>
              <w:jc w:val="center"/>
              <w:rPr>
                <w:b/>
                <w:bCs/>
                <w:color w:val="auto"/>
                <w:lang w:val="en-US"/>
              </w:rPr>
            </w:pPr>
            <w:r w:rsidRPr="00700629">
              <w:rPr>
                <w:b/>
                <w:bCs/>
                <w:color w:val="auto"/>
                <w:lang w:val="en-US"/>
              </w:rPr>
              <w:t>B</w:t>
            </w:r>
          </w:p>
        </w:tc>
        <w:tc>
          <w:tcPr>
            <w:tcW w:w="1915" w:type="pct"/>
            <w:gridSpan w:val="2"/>
          </w:tcPr>
          <w:p w14:paraId="7D9FA320" w14:textId="77777777" w:rsidR="00CA1C60" w:rsidRPr="00700629" w:rsidRDefault="00CA1C60" w:rsidP="00805E1B">
            <w:pPr>
              <w:spacing w:before="0" w:after="0"/>
              <w:ind w:firstLine="0"/>
              <w:jc w:val="left"/>
              <w:rPr>
                <w:color w:val="auto"/>
                <w:lang w:val="en-US"/>
              </w:rPr>
            </w:pPr>
            <w:r w:rsidRPr="00700629">
              <w:rPr>
                <w:b/>
                <w:bCs/>
                <w:color w:val="auto"/>
                <w:lang w:val="en-US"/>
              </w:rPr>
              <w:t>Các hạng mục phụ trợ</w:t>
            </w:r>
          </w:p>
        </w:tc>
        <w:tc>
          <w:tcPr>
            <w:tcW w:w="758" w:type="pct"/>
            <w:vAlign w:val="center"/>
          </w:tcPr>
          <w:p w14:paraId="7041EF1E" w14:textId="77777777" w:rsidR="00CA1C60" w:rsidRPr="00700629" w:rsidRDefault="00CA1C60" w:rsidP="00805E1B">
            <w:pPr>
              <w:spacing w:before="0" w:after="0"/>
              <w:ind w:firstLine="0"/>
              <w:jc w:val="center"/>
              <w:rPr>
                <w:color w:val="auto"/>
                <w:lang w:val="en-US"/>
              </w:rPr>
            </w:pPr>
          </w:p>
        </w:tc>
        <w:tc>
          <w:tcPr>
            <w:tcW w:w="580" w:type="pct"/>
            <w:vAlign w:val="center"/>
          </w:tcPr>
          <w:p w14:paraId="2C7F52B4" w14:textId="77777777" w:rsidR="00CA1C60" w:rsidRPr="00700629" w:rsidRDefault="00CA1C60" w:rsidP="00805E1B">
            <w:pPr>
              <w:spacing w:before="0" w:after="0"/>
              <w:ind w:firstLine="0"/>
              <w:jc w:val="center"/>
              <w:rPr>
                <w:color w:val="auto"/>
                <w:lang w:val="en-US"/>
              </w:rPr>
            </w:pPr>
          </w:p>
        </w:tc>
        <w:tc>
          <w:tcPr>
            <w:tcW w:w="599" w:type="pct"/>
            <w:vAlign w:val="center"/>
          </w:tcPr>
          <w:p w14:paraId="2B948029" w14:textId="77777777" w:rsidR="00CA1C60" w:rsidRPr="00700629" w:rsidRDefault="00CA1C60" w:rsidP="00805E1B">
            <w:pPr>
              <w:spacing w:before="0" w:after="0"/>
              <w:ind w:firstLine="0"/>
              <w:jc w:val="center"/>
              <w:rPr>
                <w:color w:val="auto"/>
                <w:lang w:val="en-US"/>
              </w:rPr>
            </w:pPr>
          </w:p>
        </w:tc>
        <w:tc>
          <w:tcPr>
            <w:tcW w:w="736" w:type="pct"/>
            <w:vAlign w:val="center"/>
          </w:tcPr>
          <w:p w14:paraId="7B056448" w14:textId="77777777" w:rsidR="00CA1C60" w:rsidRPr="00700629" w:rsidRDefault="00CA1C60" w:rsidP="00805E1B">
            <w:pPr>
              <w:spacing w:before="0" w:after="0"/>
              <w:ind w:firstLine="0"/>
              <w:jc w:val="center"/>
              <w:rPr>
                <w:color w:val="auto"/>
                <w:lang w:val="en-US"/>
              </w:rPr>
            </w:pPr>
          </w:p>
        </w:tc>
      </w:tr>
      <w:tr w:rsidR="00700629" w:rsidRPr="00700629" w14:paraId="371B8F94" w14:textId="77777777" w:rsidTr="0088160A">
        <w:trPr>
          <w:jc w:val="center"/>
        </w:trPr>
        <w:tc>
          <w:tcPr>
            <w:tcW w:w="413" w:type="pct"/>
            <w:vAlign w:val="center"/>
          </w:tcPr>
          <w:p w14:paraId="26E1D728" w14:textId="77777777" w:rsidR="00CA1C60" w:rsidRPr="00700629" w:rsidRDefault="00CA1C60" w:rsidP="00805E1B">
            <w:pPr>
              <w:spacing w:before="0" w:after="0"/>
              <w:ind w:firstLine="0"/>
              <w:jc w:val="center"/>
              <w:rPr>
                <w:color w:val="auto"/>
                <w:lang w:val="en-US"/>
              </w:rPr>
            </w:pPr>
            <w:r w:rsidRPr="00700629">
              <w:rPr>
                <w:color w:val="auto"/>
                <w:lang w:val="en-US"/>
              </w:rPr>
              <w:t>1</w:t>
            </w:r>
          </w:p>
        </w:tc>
        <w:tc>
          <w:tcPr>
            <w:tcW w:w="1316" w:type="pct"/>
          </w:tcPr>
          <w:p w14:paraId="4107DD91" w14:textId="77777777" w:rsidR="00CA1C60" w:rsidRPr="00700629" w:rsidRDefault="00CA1C60" w:rsidP="00805E1B">
            <w:pPr>
              <w:spacing w:before="0" w:after="0"/>
              <w:ind w:firstLine="0"/>
              <w:rPr>
                <w:color w:val="auto"/>
                <w:lang w:val="en-US"/>
              </w:rPr>
            </w:pPr>
            <w:r w:rsidRPr="00700629">
              <w:rPr>
                <w:color w:val="auto"/>
                <w:lang w:val="en-US"/>
              </w:rPr>
              <w:t>Nhà để xe</w:t>
            </w:r>
          </w:p>
        </w:tc>
        <w:tc>
          <w:tcPr>
            <w:tcW w:w="599" w:type="pct"/>
            <w:vAlign w:val="center"/>
          </w:tcPr>
          <w:p w14:paraId="65CBDAD1"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758" w:type="pct"/>
            <w:vAlign w:val="center"/>
          </w:tcPr>
          <w:p w14:paraId="58966748"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580" w:type="pct"/>
            <w:vAlign w:val="center"/>
          </w:tcPr>
          <w:p w14:paraId="1D050974" w14:textId="10E21DA3" w:rsidR="00CA1C60" w:rsidRPr="00700629" w:rsidRDefault="00CA1C60" w:rsidP="00805E1B">
            <w:pPr>
              <w:spacing w:before="0" w:after="0"/>
              <w:ind w:firstLine="0"/>
              <w:jc w:val="center"/>
              <w:rPr>
                <w:color w:val="auto"/>
                <w:lang w:val="en-US"/>
              </w:rPr>
            </w:pPr>
            <w:r w:rsidRPr="00700629">
              <w:rPr>
                <w:color w:val="auto"/>
                <w:lang w:val="en-US"/>
              </w:rPr>
              <w:t>30,0</w:t>
            </w:r>
          </w:p>
        </w:tc>
        <w:tc>
          <w:tcPr>
            <w:tcW w:w="599" w:type="pct"/>
            <w:vAlign w:val="center"/>
          </w:tcPr>
          <w:p w14:paraId="654867E0" w14:textId="1144EB65" w:rsidR="00CA1C60" w:rsidRPr="00700629" w:rsidRDefault="00CA1C60" w:rsidP="00805E1B">
            <w:pPr>
              <w:spacing w:before="0" w:after="0"/>
              <w:ind w:firstLine="0"/>
              <w:jc w:val="center"/>
              <w:rPr>
                <w:color w:val="auto"/>
                <w:lang w:val="en-US"/>
              </w:rPr>
            </w:pPr>
            <w:r w:rsidRPr="00700629">
              <w:rPr>
                <w:color w:val="auto"/>
                <w:lang w:val="en-US"/>
              </w:rPr>
              <w:t>30,0</w:t>
            </w:r>
          </w:p>
        </w:tc>
        <w:tc>
          <w:tcPr>
            <w:tcW w:w="736" w:type="pct"/>
            <w:vAlign w:val="center"/>
          </w:tcPr>
          <w:p w14:paraId="25C5FA2E" w14:textId="076BE6D5" w:rsidR="00CA1C60" w:rsidRPr="00700629" w:rsidRDefault="00CA1C60" w:rsidP="00805E1B">
            <w:pPr>
              <w:spacing w:before="0" w:after="0"/>
              <w:ind w:firstLine="0"/>
              <w:jc w:val="center"/>
              <w:rPr>
                <w:color w:val="auto"/>
                <w:lang w:val="en-US"/>
              </w:rPr>
            </w:pPr>
            <w:r w:rsidRPr="00700629">
              <w:rPr>
                <w:color w:val="auto"/>
                <w:lang w:val="en-US"/>
              </w:rPr>
              <w:t>Xây mới</w:t>
            </w:r>
          </w:p>
        </w:tc>
      </w:tr>
      <w:tr w:rsidR="00700629" w:rsidRPr="00700629" w14:paraId="26D9AAF8" w14:textId="77777777" w:rsidTr="0088160A">
        <w:trPr>
          <w:jc w:val="center"/>
        </w:trPr>
        <w:tc>
          <w:tcPr>
            <w:tcW w:w="413" w:type="pct"/>
            <w:vAlign w:val="center"/>
          </w:tcPr>
          <w:p w14:paraId="45E5F9A6" w14:textId="77777777" w:rsidR="00CA1C60" w:rsidRPr="00700629" w:rsidRDefault="00CA1C60" w:rsidP="00805E1B">
            <w:pPr>
              <w:spacing w:before="0" w:after="0"/>
              <w:ind w:firstLine="0"/>
              <w:jc w:val="center"/>
              <w:rPr>
                <w:color w:val="auto"/>
                <w:lang w:val="en-US"/>
              </w:rPr>
            </w:pPr>
          </w:p>
        </w:tc>
        <w:tc>
          <w:tcPr>
            <w:tcW w:w="1316" w:type="pct"/>
          </w:tcPr>
          <w:p w14:paraId="22A72D0C" w14:textId="49C05233" w:rsidR="00CA1C60" w:rsidRPr="00700629" w:rsidRDefault="00CA1C60" w:rsidP="00805E1B">
            <w:pPr>
              <w:spacing w:before="0" w:after="0"/>
              <w:ind w:firstLine="0"/>
              <w:rPr>
                <w:color w:val="auto"/>
                <w:lang w:val="en-US"/>
              </w:rPr>
            </w:pPr>
            <w:r w:rsidRPr="00700629">
              <w:rPr>
                <w:color w:val="auto"/>
                <w:lang w:val="en-US"/>
              </w:rPr>
              <w:t>Nhà để xe cũ</w:t>
            </w:r>
          </w:p>
        </w:tc>
        <w:tc>
          <w:tcPr>
            <w:tcW w:w="599" w:type="pct"/>
            <w:vAlign w:val="center"/>
          </w:tcPr>
          <w:p w14:paraId="0277F3BD" w14:textId="2CB799F0" w:rsidR="00CA1C60" w:rsidRPr="00700629" w:rsidRDefault="00CA1C60" w:rsidP="00805E1B">
            <w:pPr>
              <w:spacing w:before="0" w:after="0"/>
              <w:ind w:firstLine="0"/>
              <w:jc w:val="center"/>
              <w:rPr>
                <w:color w:val="auto"/>
                <w:lang w:val="en-US"/>
              </w:rPr>
            </w:pPr>
            <w:r w:rsidRPr="00700629">
              <w:rPr>
                <w:color w:val="auto"/>
                <w:lang w:val="en-US"/>
              </w:rPr>
              <w:t>01</w:t>
            </w:r>
          </w:p>
        </w:tc>
        <w:tc>
          <w:tcPr>
            <w:tcW w:w="758" w:type="pct"/>
            <w:vAlign w:val="center"/>
          </w:tcPr>
          <w:p w14:paraId="4ECE4CFC" w14:textId="1A994403" w:rsidR="00CA1C60" w:rsidRPr="00700629" w:rsidRDefault="00CA1C60" w:rsidP="00805E1B">
            <w:pPr>
              <w:spacing w:before="0" w:after="0"/>
              <w:ind w:firstLine="0"/>
              <w:jc w:val="center"/>
              <w:rPr>
                <w:color w:val="auto"/>
                <w:lang w:val="en-US"/>
              </w:rPr>
            </w:pPr>
            <w:r w:rsidRPr="00700629">
              <w:rPr>
                <w:color w:val="auto"/>
                <w:lang w:val="en-US"/>
              </w:rPr>
              <w:t>01</w:t>
            </w:r>
          </w:p>
        </w:tc>
        <w:tc>
          <w:tcPr>
            <w:tcW w:w="580" w:type="pct"/>
            <w:vAlign w:val="center"/>
          </w:tcPr>
          <w:p w14:paraId="5B6C49A5" w14:textId="2644D287" w:rsidR="00CA1C60" w:rsidRPr="00700629" w:rsidRDefault="00CA1C60" w:rsidP="00805E1B">
            <w:pPr>
              <w:spacing w:before="0" w:after="0"/>
              <w:ind w:firstLine="0"/>
              <w:jc w:val="center"/>
              <w:rPr>
                <w:color w:val="auto"/>
                <w:lang w:val="en-US"/>
              </w:rPr>
            </w:pPr>
            <w:r w:rsidRPr="00700629">
              <w:rPr>
                <w:color w:val="auto"/>
                <w:lang w:val="en-US"/>
              </w:rPr>
              <w:t>19,7</w:t>
            </w:r>
          </w:p>
        </w:tc>
        <w:tc>
          <w:tcPr>
            <w:tcW w:w="599" w:type="pct"/>
            <w:vAlign w:val="center"/>
          </w:tcPr>
          <w:p w14:paraId="64523793" w14:textId="2A1EB33D" w:rsidR="00CA1C60" w:rsidRPr="00700629" w:rsidRDefault="00CA1C60" w:rsidP="00805E1B">
            <w:pPr>
              <w:spacing w:before="0" w:after="0"/>
              <w:ind w:firstLine="0"/>
              <w:jc w:val="center"/>
              <w:rPr>
                <w:color w:val="auto"/>
                <w:lang w:val="en-US"/>
              </w:rPr>
            </w:pPr>
            <w:r w:rsidRPr="00700629">
              <w:rPr>
                <w:color w:val="auto"/>
                <w:lang w:val="en-US"/>
              </w:rPr>
              <w:t>19,7</w:t>
            </w:r>
          </w:p>
        </w:tc>
        <w:tc>
          <w:tcPr>
            <w:tcW w:w="736" w:type="pct"/>
            <w:vAlign w:val="center"/>
          </w:tcPr>
          <w:p w14:paraId="412AED2D" w14:textId="39F04597" w:rsidR="00CA1C60" w:rsidRPr="00700629" w:rsidRDefault="00CA1C60" w:rsidP="00805E1B">
            <w:pPr>
              <w:spacing w:before="0" w:after="0"/>
              <w:ind w:firstLine="0"/>
              <w:jc w:val="center"/>
              <w:rPr>
                <w:color w:val="auto"/>
                <w:lang w:val="en-US"/>
              </w:rPr>
            </w:pPr>
            <w:r w:rsidRPr="00700629">
              <w:rPr>
                <w:color w:val="auto"/>
                <w:lang w:val="en-US"/>
              </w:rPr>
              <w:t>Hiện trạng</w:t>
            </w:r>
          </w:p>
        </w:tc>
      </w:tr>
      <w:tr w:rsidR="00700629" w:rsidRPr="00700629" w14:paraId="52D584C0" w14:textId="77777777" w:rsidTr="0088160A">
        <w:trPr>
          <w:jc w:val="center"/>
        </w:trPr>
        <w:tc>
          <w:tcPr>
            <w:tcW w:w="413" w:type="pct"/>
            <w:vAlign w:val="center"/>
          </w:tcPr>
          <w:p w14:paraId="375FE494" w14:textId="77777777" w:rsidR="00CA1C60" w:rsidRPr="00700629" w:rsidRDefault="00CA1C60" w:rsidP="00805E1B">
            <w:pPr>
              <w:spacing w:before="0" w:after="0"/>
              <w:ind w:firstLine="0"/>
              <w:jc w:val="center"/>
              <w:rPr>
                <w:color w:val="auto"/>
                <w:lang w:val="en-US"/>
              </w:rPr>
            </w:pPr>
            <w:r w:rsidRPr="00700629">
              <w:rPr>
                <w:color w:val="auto"/>
                <w:lang w:val="en-US"/>
              </w:rPr>
              <w:t>2</w:t>
            </w:r>
          </w:p>
        </w:tc>
        <w:tc>
          <w:tcPr>
            <w:tcW w:w="1316" w:type="pct"/>
          </w:tcPr>
          <w:p w14:paraId="74D0C400" w14:textId="77777777" w:rsidR="00CA1C60" w:rsidRPr="00700629" w:rsidRDefault="00CA1C60" w:rsidP="00805E1B">
            <w:pPr>
              <w:spacing w:before="0" w:after="0"/>
              <w:ind w:firstLine="0"/>
              <w:rPr>
                <w:color w:val="auto"/>
                <w:lang w:val="en-US"/>
              </w:rPr>
            </w:pPr>
            <w:r w:rsidRPr="00700629">
              <w:rPr>
                <w:color w:val="auto"/>
                <w:lang w:val="en-US"/>
              </w:rPr>
              <w:t>Sân đường</w:t>
            </w:r>
          </w:p>
        </w:tc>
        <w:tc>
          <w:tcPr>
            <w:tcW w:w="599" w:type="pct"/>
            <w:vAlign w:val="center"/>
          </w:tcPr>
          <w:p w14:paraId="07FC23B9" w14:textId="77777777" w:rsidR="00CA1C60" w:rsidRPr="00700629" w:rsidRDefault="00CA1C60" w:rsidP="00805E1B">
            <w:pPr>
              <w:spacing w:before="0" w:after="0"/>
              <w:ind w:firstLine="0"/>
              <w:jc w:val="center"/>
              <w:rPr>
                <w:color w:val="auto"/>
                <w:lang w:val="en-US"/>
              </w:rPr>
            </w:pPr>
          </w:p>
        </w:tc>
        <w:tc>
          <w:tcPr>
            <w:tcW w:w="758" w:type="pct"/>
            <w:vAlign w:val="center"/>
          </w:tcPr>
          <w:p w14:paraId="6EF31D16" w14:textId="77777777" w:rsidR="00CA1C60" w:rsidRPr="00700629" w:rsidRDefault="00CA1C60" w:rsidP="00805E1B">
            <w:pPr>
              <w:spacing w:before="0" w:after="0"/>
              <w:ind w:firstLine="0"/>
              <w:jc w:val="center"/>
              <w:rPr>
                <w:color w:val="auto"/>
                <w:lang w:val="en-US"/>
              </w:rPr>
            </w:pPr>
          </w:p>
        </w:tc>
        <w:tc>
          <w:tcPr>
            <w:tcW w:w="580" w:type="pct"/>
            <w:vAlign w:val="center"/>
          </w:tcPr>
          <w:p w14:paraId="7FAFCDA0" w14:textId="0E18E4B2" w:rsidR="00CA1C60" w:rsidRPr="00700629" w:rsidRDefault="00CA1C60" w:rsidP="00805E1B">
            <w:pPr>
              <w:spacing w:before="0" w:after="0"/>
              <w:ind w:firstLine="0"/>
              <w:jc w:val="center"/>
              <w:rPr>
                <w:color w:val="auto"/>
                <w:lang w:val="en-US"/>
              </w:rPr>
            </w:pPr>
            <w:r w:rsidRPr="00700629">
              <w:rPr>
                <w:color w:val="auto"/>
                <w:lang w:val="en-US"/>
              </w:rPr>
              <w:t>658,1</w:t>
            </w:r>
          </w:p>
        </w:tc>
        <w:tc>
          <w:tcPr>
            <w:tcW w:w="599" w:type="pct"/>
            <w:vAlign w:val="center"/>
          </w:tcPr>
          <w:p w14:paraId="16705E0D" w14:textId="77777777" w:rsidR="00CA1C60" w:rsidRPr="00700629" w:rsidRDefault="00CA1C60" w:rsidP="00805E1B">
            <w:pPr>
              <w:spacing w:before="0" w:after="0"/>
              <w:ind w:firstLine="0"/>
              <w:jc w:val="center"/>
              <w:rPr>
                <w:color w:val="auto"/>
                <w:lang w:val="en-US"/>
              </w:rPr>
            </w:pPr>
          </w:p>
        </w:tc>
        <w:tc>
          <w:tcPr>
            <w:tcW w:w="736" w:type="pct"/>
            <w:vAlign w:val="center"/>
          </w:tcPr>
          <w:p w14:paraId="6FD4D3FD" w14:textId="77777777" w:rsidR="00CA1C60" w:rsidRPr="00700629" w:rsidRDefault="00CA1C60" w:rsidP="00805E1B">
            <w:pPr>
              <w:spacing w:before="0" w:after="0"/>
              <w:ind w:firstLine="0"/>
              <w:jc w:val="center"/>
              <w:rPr>
                <w:color w:val="auto"/>
                <w:lang w:val="en-US"/>
              </w:rPr>
            </w:pPr>
            <w:r w:rsidRPr="00700629">
              <w:rPr>
                <w:color w:val="auto"/>
                <w:lang w:val="en-US"/>
              </w:rPr>
              <w:t>Hiện trạng</w:t>
            </w:r>
          </w:p>
        </w:tc>
      </w:tr>
      <w:tr w:rsidR="00700629" w:rsidRPr="00700629" w14:paraId="05137BDF" w14:textId="77777777" w:rsidTr="0088160A">
        <w:trPr>
          <w:jc w:val="center"/>
        </w:trPr>
        <w:tc>
          <w:tcPr>
            <w:tcW w:w="413" w:type="pct"/>
            <w:vAlign w:val="center"/>
          </w:tcPr>
          <w:p w14:paraId="64528CB2" w14:textId="77777777" w:rsidR="00CA1C60" w:rsidRPr="00700629" w:rsidRDefault="00CA1C60" w:rsidP="00805E1B">
            <w:pPr>
              <w:spacing w:before="0" w:after="0"/>
              <w:ind w:firstLine="0"/>
              <w:jc w:val="center"/>
              <w:rPr>
                <w:b/>
                <w:bCs/>
                <w:color w:val="auto"/>
                <w:lang w:val="en-US"/>
              </w:rPr>
            </w:pPr>
            <w:r w:rsidRPr="00700629">
              <w:rPr>
                <w:b/>
                <w:bCs/>
                <w:color w:val="auto"/>
                <w:lang w:val="en-US"/>
              </w:rPr>
              <w:t>C</w:t>
            </w:r>
          </w:p>
        </w:tc>
        <w:tc>
          <w:tcPr>
            <w:tcW w:w="2673" w:type="pct"/>
            <w:gridSpan w:val="3"/>
          </w:tcPr>
          <w:p w14:paraId="4DEC656D" w14:textId="77777777" w:rsidR="00CA1C60" w:rsidRPr="00700629" w:rsidRDefault="00CA1C60" w:rsidP="00805E1B">
            <w:pPr>
              <w:spacing w:before="0" w:after="0"/>
              <w:ind w:firstLine="0"/>
              <w:jc w:val="left"/>
              <w:rPr>
                <w:color w:val="auto"/>
                <w:lang w:val="en-US"/>
              </w:rPr>
            </w:pPr>
            <w:r w:rsidRPr="00700629">
              <w:rPr>
                <w:b/>
                <w:bCs/>
                <w:color w:val="auto"/>
                <w:lang w:val="en-US"/>
              </w:rPr>
              <w:t>Các hạng mục công trình BVMT</w:t>
            </w:r>
          </w:p>
        </w:tc>
        <w:tc>
          <w:tcPr>
            <w:tcW w:w="580" w:type="pct"/>
            <w:vAlign w:val="center"/>
          </w:tcPr>
          <w:p w14:paraId="00FBDB7F" w14:textId="77777777" w:rsidR="00CA1C60" w:rsidRPr="00700629" w:rsidRDefault="00CA1C60" w:rsidP="00805E1B">
            <w:pPr>
              <w:spacing w:before="0" w:after="0"/>
              <w:ind w:firstLine="0"/>
              <w:jc w:val="center"/>
              <w:rPr>
                <w:color w:val="auto"/>
                <w:lang w:val="en-US"/>
              </w:rPr>
            </w:pPr>
          </w:p>
        </w:tc>
        <w:tc>
          <w:tcPr>
            <w:tcW w:w="599" w:type="pct"/>
            <w:vAlign w:val="center"/>
          </w:tcPr>
          <w:p w14:paraId="592042E5" w14:textId="77777777" w:rsidR="00CA1C60" w:rsidRPr="00700629" w:rsidRDefault="00CA1C60" w:rsidP="00805E1B">
            <w:pPr>
              <w:spacing w:before="0" w:after="0"/>
              <w:ind w:firstLine="0"/>
              <w:jc w:val="center"/>
              <w:rPr>
                <w:color w:val="auto"/>
                <w:lang w:val="en-US"/>
              </w:rPr>
            </w:pPr>
          </w:p>
        </w:tc>
        <w:tc>
          <w:tcPr>
            <w:tcW w:w="736" w:type="pct"/>
            <w:vAlign w:val="center"/>
          </w:tcPr>
          <w:p w14:paraId="45B32807" w14:textId="77777777" w:rsidR="00CA1C60" w:rsidRPr="00700629" w:rsidRDefault="00CA1C60" w:rsidP="00805E1B">
            <w:pPr>
              <w:spacing w:before="0" w:after="0"/>
              <w:ind w:firstLine="0"/>
              <w:jc w:val="center"/>
              <w:rPr>
                <w:color w:val="auto"/>
                <w:lang w:val="en-US"/>
              </w:rPr>
            </w:pPr>
          </w:p>
        </w:tc>
      </w:tr>
      <w:tr w:rsidR="00700629" w:rsidRPr="00700629" w14:paraId="413EF1D9" w14:textId="77777777" w:rsidTr="0088160A">
        <w:trPr>
          <w:jc w:val="center"/>
        </w:trPr>
        <w:tc>
          <w:tcPr>
            <w:tcW w:w="413" w:type="pct"/>
            <w:vAlign w:val="center"/>
          </w:tcPr>
          <w:p w14:paraId="410AA2E9" w14:textId="57AB39F7" w:rsidR="00CA1C60" w:rsidRPr="00700629" w:rsidRDefault="00CA1C60" w:rsidP="00805E1B">
            <w:pPr>
              <w:spacing w:before="0" w:after="0"/>
              <w:ind w:firstLine="0"/>
              <w:jc w:val="center"/>
              <w:rPr>
                <w:color w:val="auto"/>
                <w:lang w:val="en-US"/>
              </w:rPr>
            </w:pPr>
            <w:r w:rsidRPr="00700629">
              <w:rPr>
                <w:color w:val="auto"/>
                <w:lang w:val="en-US"/>
              </w:rPr>
              <w:t>1</w:t>
            </w:r>
          </w:p>
        </w:tc>
        <w:tc>
          <w:tcPr>
            <w:tcW w:w="1316" w:type="pct"/>
          </w:tcPr>
          <w:p w14:paraId="50189A36" w14:textId="564D9779" w:rsidR="00CA1C60" w:rsidRPr="00700629" w:rsidRDefault="00CA1C60" w:rsidP="00805E1B">
            <w:pPr>
              <w:spacing w:before="0" w:after="0"/>
              <w:ind w:firstLine="0"/>
              <w:rPr>
                <w:color w:val="auto"/>
                <w:lang w:val="en-US"/>
              </w:rPr>
            </w:pPr>
            <w:r w:rsidRPr="00700629">
              <w:rPr>
                <w:color w:val="auto"/>
                <w:lang w:val="en-US"/>
              </w:rPr>
              <w:t>Nhà vệ sinh chung</w:t>
            </w:r>
          </w:p>
        </w:tc>
        <w:tc>
          <w:tcPr>
            <w:tcW w:w="599" w:type="pct"/>
            <w:vAlign w:val="center"/>
          </w:tcPr>
          <w:p w14:paraId="5AE0F417" w14:textId="04AD4940" w:rsidR="00CA1C60" w:rsidRPr="00700629" w:rsidRDefault="00CA1C60" w:rsidP="00805E1B">
            <w:pPr>
              <w:spacing w:before="0" w:after="0"/>
              <w:ind w:firstLine="0"/>
              <w:jc w:val="center"/>
              <w:rPr>
                <w:color w:val="auto"/>
                <w:lang w:val="en-US"/>
              </w:rPr>
            </w:pPr>
            <w:r w:rsidRPr="00700629">
              <w:rPr>
                <w:color w:val="auto"/>
                <w:lang w:val="en-US"/>
              </w:rPr>
              <w:t>01</w:t>
            </w:r>
          </w:p>
        </w:tc>
        <w:tc>
          <w:tcPr>
            <w:tcW w:w="758" w:type="pct"/>
            <w:vAlign w:val="center"/>
          </w:tcPr>
          <w:p w14:paraId="0300F478" w14:textId="06DFDC78" w:rsidR="00CA1C60" w:rsidRPr="00700629" w:rsidRDefault="00CA1C60" w:rsidP="00805E1B">
            <w:pPr>
              <w:spacing w:before="0" w:after="0"/>
              <w:ind w:firstLine="0"/>
              <w:jc w:val="center"/>
              <w:rPr>
                <w:color w:val="auto"/>
                <w:lang w:val="en-US"/>
              </w:rPr>
            </w:pPr>
            <w:r w:rsidRPr="00700629">
              <w:rPr>
                <w:color w:val="auto"/>
                <w:lang w:val="en-US"/>
              </w:rPr>
              <w:t>01</w:t>
            </w:r>
          </w:p>
        </w:tc>
        <w:tc>
          <w:tcPr>
            <w:tcW w:w="580" w:type="pct"/>
            <w:vAlign w:val="center"/>
          </w:tcPr>
          <w:p w14:paraId="56AF5877" w14:textId="70D100E6" w:rsidR="00CA1C60" w:rsidRPr="00700629" w:rsidRDefault="00CA1C60" w:rsidP="00805E1B">
            <w:pPr>
              <w:spacing w:before="0" w:after="0"/>
              <w:ind w:firstLine="0"/>
              <w:jc w:val="center"/>
              <w:rPr>
                <w:color w:val="auto"/>
                <w:lang w:val="en-US"/>
              </w:rPr>
            </w:pPr>
            <w:r w:rsidRPr="00700629">
              <w:rPr>
                <w:color w:val="auto"/>
                <w:lang w:val="en-US"/>
              </w:rPr>
              <w:t>10,0</w:t>
            </w:r>
          </w:p>
        </w:tc>
        <w:tc>
          <w:tcPr>
            <w:tcW w:w="599" w:type="pct"/>
            <w:vAlign w:val="center"/>
          </w:tcPr>
          <w:p w14:paraId="1FE1A1E7" w14:textId="5AEB4F20" w:rsidR="00CA1C60" w:rsidRPr="00700629" w:rsidRDefault="00CA1C60" w:rsidP="00805E1B">
            <w:pPr>
              <w:spacing w:before="0" w:after="0"/>
              <w:ind w:firstLine="0"/>
              <w:jc w:val="center"/>
              <w:rPr>
                <w:color w:val="auto"/>
                <w:lang w:val="en-US"/>
              </w:rPr>
            </w:pPr>
            <w:r w:rsidRPr="00700629">
              <w:rPr>
                <w:color w:val="auto"/>
                <w:lang w:val="en-US"/>
              </w:rPr>
              <w:t>10,0</w:t>
            </w:r>
          </w:p>
        </w:tc>
        <w:tc>
          <w:tcPr>
            <w:tcW w:w="736" w:type="pct"/>
          </w:tcPr>
          <w:p w14:paraId="2E0CEF24" w14:textId="50734953" w:rsidR="00CA1C60" w:rsidRPr="00700629" w:rsidRDefault="00CA1C60" w:rsidP="00805E1B">
            <w:pPr>
              <w:spacing w:before="0" w:after="0"/>
              <w:ind w:firstLine="0"/>
              <w:jc w:val="center"/>
              <w:rPr>
                <w:color w:val="auto"/>
                <w:lang w:val="en-US"/>
              </w:rPr>
            </w:pPr>
            <w:r w:rsidRPr="00700629">
              <w:rPr>
                <w:color w:val="auto"/>
                <w:lang w:val="en-US"/>
              </w:rPr>
              <w:t>Hiện trạng</w:t>
            </w:r>
          </w:p>
        </w:tc>
      </w:tr>
      <w:tr w:rsidR="00700629" w:rsidRPr="00700629" w14:paraId="1080D9FE" w14:textId="77777777" w:rsidTr="0088160A">
        <w:trPr>
          <w:jc w:val="center"/>
        </w:trPr>
        <w:tc>
          <w:tcPr>
            <w:tcW w:w="413" w:type="pct"/>
            <w:vAlign w:val="center"/>
          </w:tcPr>
          <w:p w14:paraId="5783DFFE" w14:textId="5EDB8D66" w:rsidR="00CA1C60" w:rsidRPr="00700629" w:rsidRDefault="00CA1C60" w:rsidP="00805E1B">
            <w:pPr>
              <w:spacing w:before="0" w:after="0"/>
              <w:ind w:firstLine="0"/>
              <w:jc w:val="center"/>
              <w:rPr>
                <w:color w:val="auto"/>
                <w:lang w:val="en-US"/>
              </w:rPr>
            </w:pPr>
            <w:r w:rsidRPr="00700629">
              <w:rPr>
                <w:color w:val="auto"/>
                <w:lang w:val="en-US"/>
              </w:rPr>
              <w:t>2</w:t>
            </w:r>
          </w:p>
        </w:tc>
        <w:tc>
          <w:tcPr>
            <w:tcW w:w="1316" w:type="pct"/>
          </w:tcPr>
          <w:p w14:paraId="79350623" w14:textId="77777777" w:rsidR="00CA1C60" w:rsidRPr="00700629" w:rsidRDefault="00CA1C60" w:rsidP="00805E1B">
            <w:pPr>
              <w:spacing w:before="0" w:after="0"/>
              <w:ind w:firstLine="0"/>
              <w:rPr>
                <w:color w:val="auto"/>
                <w:lang w:val="en-US"/>
              </w:rPr>
            </w:pPr>
            <w:r w:rsidRPr="00700629">
              <w:rPr>
                <w:color w:val="auto"/>
                <w:lang w:val="en-US"/>
              </w:rPr>
              <w:t xml:space="preserve">Khu chứa rác thải y tế </w:t>
            </w:r>
          </w:p>
        </w:tc>
        <w:tc>
          <w:tcPr>
            <w:tcW w:w="599" w:type="pct"/>
            <w:vAlign w:val="center"/>
          </w:tcPr>
          <w:p w14:paraId="02395804"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758" w:type="pct"/>
            <w:vAlign w:val="center"/>
          </w:tcPr>
          <w:p w14:paraId="6CF2491F"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580" w:type="pct"/>
            <w:vAlign w:val="center"/>
          </w:tcPr>
          <w:p w14:paraId="25EC28E5" w14:textId="2BB2890A" w:rsidR="00CA1C60" w:rsidRPr="00700629" w:rsidRDefault="00CA1C60" w:rsidP="00805E1B">
            <w:pPr>
              <w:spacing w:before="0" w:after="0"/>
              <w:ind w:firstLine="0"/>
              <w:jc w:val="center"/>
              <w:rPr>
                <w:color w:val="auto"/>
                <w:lang w:val="en-US"/>
              </w:rPr>
            </w:pPr>
            <w:r w:rsidRPr="00700629">
              <w:rPr>
                <w:color w:val="auto"/>
                <w:lang w:val="en-US"/>
              </w:rPr>
              <w:t>7,4</w:t>
            </w:r>
          </w:p>
        </w:tc>
        <w:tc>
          <w:tcPr>
            <w:tcW w:w="599" w:type="pct"/>
            <w:vAlign w:val="center"/>
          </w:tcPr>
          <w:p w14:paraId="6FE9A2B2" w14:textId="1C309DDF" w:rsidR="00CA1C60" w:rsidRPr="00700629" w:rsidRDefault="00CA1C60" w:rsidP="00805E1B">
            <w:pPr>
              <w:spacing w:before="0" w:after="0"/>
              <w:ind w:firstLine="0"/>
              <w:jc w:val="center"/>
              <w:rPr>
                <w:color w:val="auto"/>
                <w:lang w:val="en-US"/>
              </w:rPr>
            </w:pPr>
            <w:r w:rsidRPr="00700629">
              <w:rPr>
                <w:color w:val="auto"/>
                <w:lang w:val="en-US"/>
              </w:rPr>
              <w:t>7,4</w:t>
            </w:r>
          </w:p>
        </w:tc>
        <w:tc>
          <w:tcPr>
            <w:tcW w:w="736" w:type="pct"/>
          </w:tcPr>
          <w:p w14:paraId="711367C5" w14:textId="77777777" w:rsidR="00CA1C60" w:rsidRPr="00700629" w:rsidRDefault="00CA1C60" w:rsidP="00805E1B">
            <w:pPr>
              <w:spacing w:before="0" w:after="0"/>
              <w:ind w:firstLine="0"/>
              <w:jc w:val="center"/>
              <w:rPr>
                <w:color w:val="auto"/>
                <w:lang w:val="en-US"/>
              </w:rPr>
            </w:pPr>
            <w:r w:rsidRPr="00700629">
              <w:rPr>
                <w:color w:val="auto"/>
                <w:lang w:val="en-US"/>
              </w:rPr>
              <w:t>Xây mới</w:t>
            </w:r>
          </w:p>
        </w:tc>
      </w:tr>
      <w:tr w:rsidR="00700629" w:rsidRPr="00700629" w14:paraId="068432B5" w14:textId="77777777" w:rsidTr="0088160A">
        <w:trPr>
          <w:jc w:val="center"/>
        </w:trPr>
        <w:tc>
          <w:tcPr>
            <w:tcW w:w="413" w:type="pct"/>
            <w:vAlign w:val="center"/>
          </w:tcPr>
          <w:p w14:paraId="3A37AEA1" w14:textId="27CC65A3" w:rsidR="00CA1C60" w:rsidRPr="00700629" w:rsidRDefault="00CA1C60" w:rsidP="00805E1B">
            <w:pPr>
              <w:spacing w:before="0" w:after="0"/>
              <w:ind w:firstLine="0"/>
              <w:jc w:val="center"/>
              <w:rPr>
                <w:color w:val="auto"/>
                <w:lang w:val="en-US"/>
              </w:rPr>
            </w:pPr>
            <w:r w:rsidRPr="00700629">
              <w:rPr>
                <w:color w:val="auto"/>
                <w:lang w:val="en-US"/>
              </w:rPr>
              <w:t>3</w:t>
            </w:r>
          </w:p>
        </w:tc>
        <w:tc>
          <w:tcPr>
            <w:tcW w:w="1316" w:type="pct"/>
          </w:tcPr>
          <w:p w14:paraId="053329AA" w14:textId="77777777" w:rsidR="00CA1C60" w:rsidRPr="00700629" w:rsidRDefault="00CA1C60" w:rsidP="00805E1B">
            <w:pPr>
              <w:spacing w:before="0" w:after="0"/>
              <w:ind w:firstLine="0"/>
              <w:rPr>
                <w:color w:val="auto"/>
                <w:lang w:val="en-US"/>
              </w:rPr>
            </w:pPr>
            <w:r w:rsidRPr="00700629">
              <w:rPr>
                <w:color w:val="auto"/>
                <w:lang w:val="en-US"/>
              </w:rPr>
              <w:t>Bể xử lý nước thải y tế</w:t>
            </w:r>
          </w:p>
        </w:tc>
        <w:tc>
          <w:tcPr>
            <w:tcW w:w="599" w:type="pct"/>
            <w:vAlign w:val="center"/>
          </w:tcPr>
          <w:p w14:paraId="16D203B3"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758" w:type="pct"/>
            <w:vAlign w:val="center"/>
          </w:tcPr>
          <w:p w14:paraId="11E4B290" w14:textId="77777777" w:rsidR="00CA1C60" w:rsidRPr="00700629" w:rsidRDefault="00CA1C60" w:rsidP="00805E1B">
            <w:pPr>
              <w:spacing w:before="0" w:after="0"/>
              <w:ind w:firstLine="0"/>
              <w:jc w:val="center"/>
              <w:rPr>
                <w:color w:val="auto"/>
                <w:lang w:val="en-US"/>
              </w:rPr>
            </w:pPr>
            <w:r w:rsidRPr="00700629">
              <w:rPr>
                <w:color w:val="auto"/>
                <w:lang w:val="en-US"/>
              </w:rPr>
              <w:t>01</w:t>
            </w:r>
          </w:p>
        </w:tc>
        <w:tc>
          <w:tcPr>
            <w:tcW w:w="580" w:type="pct"/>
            <w:vAlign w:val="center"/>
          </w:tcPr>
          <w:p w14:paraId="0DA2EB33" w14:textId="67FD214A" w:rsidR="00CA1C60" w:rsidRPr="00700629" w:rsidRDefault="00CA1C60" w:rsidP="00805E1B">
            <w:pPr>
              <w:spacing w:before="0" w:after="0"/>
              <w:ind w:firstLine="0"/>
              <w:jc w:val="center"/>
              <w:rPr>
                <w:color w:val="auto"/>
                <w:lang w:val="en-US"/>
              </w:rPr>
            </w:pPr>
            <w:r w:rsidRPr="00700629">
              <w:rPr>
                <w:color w:val="auto"/>
                <w:lang w:val="en-US"/>
              </w:rPr>
              <w:t>7,9</w:t>
            </w:r>
          </w:p>
        </w:tc>
        <w:tc>
          <w:tcPr>
            <w:tcW w:w="599" w:type="pct"/>
            <w:vAlign w:val="center"/>
          </w:tcPr>
          <w:p w14:paraId="3E25AF70" w14:textId="7D266F8B" w:rsidR="00CA1C60" w:rsidRPr="00700629" w:rsidRDefault="00CA1C60" w:rsidP="00805E1B">
            <w:pPr>
              <w:spacing w:before="0" w:after="0"/>
              <w:ind w:firstLine="0"/>
              <w:jc w:val="center"/>
              <w:rPr>
                <w:color w:val="auto"/>
                <w:lang w:val="en-US"/>
              </w:rPr>
            </w:pPr>
            <w:r w:rsidRPr="00700629">
              <w:rPr>
                <w:color w:val="auto"/>
                <w:lang w:val="en-US"/>
              </w:rPr>
              <w:t>7,9</w:t>
            </w:r>
          </w:p>
        </w:tc>
        <w:tc>
          <w:tcPr>
            <w:tcW w:w="736" w:type="pct"/>
          </w:tcPr>
          <w:p w14:paraId="46C82019" w14:textId="77777777" w:rsidR="00CA1C60" w:rsidRPr="00700629" w:rsidRDefault="00CA1C60" w:rsidP="00805E1B">
            <w:pPr>
              <w:spacing w:before="0" w:after="0"/>
              <w:ind w:firstLine="0"/>
              <w:jc w:val="center"/>
              <w:rPr>
                <w:color w:val="auto"/>
                <w:lang w:val="en-US"/>
              </w:rPr>
            </w:pPr>
            <w:r w:rsidRPr="00700629">
              <w:rPr>
                <w:color w:val="auto"/>
                <w:lang w:val="en-US"/>
              </w:rPr>
              <w:t>Xây mới</w:t>
            </w:r>
          </w:p>
        </w:tc>
      </w:tr>
      <w:tr w:rsidR="00700629" w:rsidRPr="00700629" w14:paraId="0F272FB4" w14:textId="77777777" w:rsidTr="0088160A">
        <w:trPr>
          <w:jc w:val="center"/>
        </w:trPr>
        <w:tc>
          <w:tcPr>
            <w:tcW w:w="413" w:type="pct"/>
            <w:vAlign w:val="center"/>
          </w:tcPr>
          <w:p w14:paraId="1899F225" w14:textId="6763E10C" w:rsidR="00CA1C60" w:rsidRPr="00700629" w:rsidRDefault="00CA1C60" w:rsidP="00805E1B">
            <w:pPr>
              <w:spacing w:before="0" w:after="0"/>
              <w:ind w:firstLine="0"/>
              <w:jc w:val="center"/>
              <w:rPr>
                <w:color w:val="auto"/>
                <w:lang w:val="en-US"/>
              </w:rPr>
            </w:pPr>
            <w:r w:rsidRPr="00700629">
              <w:rPr>
                <w:color w:val="auto"/>
                <w:lang w:val="en-US"/>
              </w:rPr>
              <w:t>4</w:t>
            </w:r>
          </w:p>
        </w:tc>
        <w:tc>
          <w:tcPr>
            <w:tcW w:w="1316" w:type="pct"/>
          </w:tcPr>
          <w:p w14:paraId="64EB253E" w14:textId="77777777" w:rsidR="00CA1C60" w:rsidRPr="00700629" w:rsidRDefault="00CA1C60" w:rsidP="00805E1B">
            <w:pPr>
              <w:spacing w:before="0" w:after="0"/>
              <w:ind w:firstLine="0"/>
              <w:rPr>
                <w:color w:val="auto"/>
                <w:lang w:val="en-US"/>
              </w:rPr>
            </w:pPr>
            <w:r w:rsidRPr="00700629">
              <w:rPr>
                <w:color w:val="auto"/>
                <w:lang w:val="en-US"/>
              </w:rPr>
              <w:t>Vườn thuốc</w:t>
            </w:r>
          </w:p>
        </w:tc>
        <w:tc>
          <w:tcPr>
            <w:tcW w:w="599" w:type="pct"/>
            <w:vAlign w:val="center"/>
          </w:tcPr>
          <w:p w14:paraId="2C00B762" w14:textId="77777777" w:rsidR="00CA1C60" w:rsidRPr="00700629" w:rsidRDefault="00CA1C60" w:rsidP="00805E1B">
            <w:pPr>
              <w:spacing w:before="0" w:after="0"/>
              <w:ind w:firstLine="0"/>
              <w:jc w:val="center"/>
              <w:rPr>
                <w:color w:val="auto"/>
                <w:lang w:val="en-US"/>
              </w:rPr>
            </w:pPr>
          </w:p>
        </w:tc>
        <w:tc>
          <w:tcPr>
            <w:tcW w:w="758" w:type="pct"/>
            <w:vAlign w:val="center"/>
          </w:tcPr>
          <w:p w14:paraId="3287E7BF" w14:textId="77777777" w:rsidR="00CA1C60" w:rsidRPr="00700629" w:rsidRDefault="00CA1C60" w:rsidP="00805E1B">
            <w:pPr>
              <w:spacing w:before="0" w:after="0"/>
              <w:ind w:firstLine="0"/>
              <w:jc w:val="center"/>
              <w:rPr>
                <w:color w:val="auto"/>
                <w:lang w:val="en-US"/>
              </w:rPr>
            </w:pPr>
          </w:p>
        </w:tc>
        <w:tc>
          <w:tcPr>
            <w:tcW w:w="580" w:type="pct"/>
            <w:vAlign w:val="center"/>
          </w:tcPr>
          <w:p w14:paraId="22D24642" w14:textId="33494E9D" w:rsidR="00CA1C60" w:rsidRPr="00700629" w:rsidRDefault="00CA1C60" w:rsidP="00805E1B">
            <w:pPr>
              <w:spacing w:before="0" w:after="0"/>
              <w:ind w:firstLine="0"/>
              <w:jc w:val="center"/>
              <w:rPr>
                <w:color w:val="auto"/>
                <w:lang w:val="en-US"/>
              </w:rPr>
            </w:pPr>
            <w:r w:rsidRPr="00700629">
              <w:rPr>
                <w:color w:val="auto"/>
                <w:lang w:val="en-US"/>
              </w:rPr>
              <w:t>218,3</w:t>
            </w:r>
          </w:p>
        </w:tc>
        <w:tc>
          <w:tcPr>
            <w:tcW w:w="599" w:type="pct"/>
            <w:vAlign w:val="center"/>
          </w:tcPr>
          <w:p w14:paraId="77DE0A78" w14:textId="77777777" w:rsidR="00CA1C60" w:rsidRPr="00700629" w:rsidRDefault="00CA1C60" w:rsidP="00805E1B">
            <w:pPr>
              <w:spacing w:before="0" w:after="0"/>
              <w:ind w:firstLine="0"/>
              <w:jc w:val="center"/>
              <w:rPr>
                <w:color w:val="auto"/>
                <w:lang w:val="en-US"/>
              </w:rPr>
            </w:pPr>
          </w:p>
        </w:tc>
        <w:tc>
          <w:tcPr>
            <w:tcW w:w="736" w:type="pct"/>
            <w:vAlign w:val="center"/>
          </w:tcPr>
          <w:p w14:paraId="1C449C26" w14:textId="77777777" w:rsidR="00CA1C60" w:rsidRPr="00700629" w:rsidRDefault="00CA1C60" w:rsidP="00805E1B">
            <w:pPr>
              <w:spacing w:before="0" w:after="0"/>
              <w:ind w:firstLine="0"/>
              <w:jc w:val="center"/>
              <w:rPr>
                <w:color w:val="auto"/>
                <w:lang w:val="en-US"/>
              </w:rPr>
            </w:pPr>
            <w:r w:rsidRPr="00700629">
              <w:rPr>
                <w:color w:val="auto"/>
                <w:lang w:val="en-US"/>
              </w:rPr>
              <w:t>Hiện trạng</w:t>
            </w:r>
          </w:p>
        </w:tc>
      </w:tr>
      <w:tr w:rsidR="00700629" w:rsidRPr="00700629" w14:paraId="5B6D3FF7" w14:textId="77777777" w:rsidTr="0088160A">
        <w:trPr>
          <w:jc w:val="center"/>
        </w:trPr>
        <w:tc>
          <w:tcPr>
            <w:tcW w:w="413" w:type="pct"/>
            <w:vAlign w:val="center"/>
          </w:tcPr>
          <w:p w14:paraId="2BF24E5D" w14:textId="7DBD8A75" w:rsidR="00CA1C60" w:rsidRPr="00700629" w:rsidRDefault="00CA1C60" w:rsidP="00805E1B">
            <w:pPr>
              <w:spacing w:before="0" w:after="0"/>
              <w:ind w:firstLine="0"/>
              <w:jc w:val="center"/>
              <w:rPr>
                <w:color w:val="auto"/>
                <w:lang w:val="en-US"/>
              </w:rPr>
            </w:pPr>
            <w:r w:rsidRPr="00700629">
              <w:rPr>
                <w:color w:val="auto"/>
                <w:lang w:val="en-US"/>
              </w:rPr>
              <w:t>5</w:t>
            </w:r>
          </w:p>
        </w:tc>
        <w:tc>
          <w:tcPr>
            <w:tcW w:w="1316" w:type="pct"/>
          </w:tcPr>
          <w:p w14:paraId="09B5125E" w14:textId="084E96CF" w:rsidR="00CA1C60" w:rsidRPr="00700629" w:rsidRDefault="00CA1C60" w:rsidP="00805E1B">
            <w:pPr>
              <w:spacing w:before="0" w:after="0"/>
              <w:ind w:firstLine="0"/>
              <w:rPr>
                <w:color w:val="auto"/>
                <w:lang w:val="en-US"/>
              </w:rPr>
            </w:pPr>
            <w:r w:rsidRPr="00700629">
              <w:rPr>
                <w:color w:val="auto"/>
                <w:lang w:val="en-US"/>
              </w:rPr>
              <w:t>Bồn cây, tiểu cảnh</w:t>
            </w:r>
          </w:p>
        </w:tc>
        <w:tc>
          <w:tcPr>
            <w:tcW w:w="599" w:type="pct"/>
            <w:vAlign w:val="center"/>
          </w:tcPr>
          <w:p w14:paraId="028E45B1" w14:textId="77777777" w:rsidR="00CA1C60" w:rsidRPr="00700629" w:rsidRDefault="00CA1C60" w:rsidP="00805E1B">
            <w:pPr>
              <w:spacing w:before="0" w:after="0"/>
              <w:ind w:firstLine="0"/>
              <w:jc w:val="center"/>
              <w:rPr>
                <w:color w:val="auto"/>
                <w:lang w:val="en-US"/>
              </w:rPr>
            </w:pPr>
          </w:p>
        </w:tc>
        <w:tc>
          <w:tcPr>
            <w:tcW w:w="758" w:type="pct"/>
            <w:vAlign w:val="center"/>
          </w:tcPr>
          <w:p w14:paraId="27144ADA" w14:textId="77777777" w:rsidR="00CA1C60" w:rsidRPr="00700629" w:rsidRDefault="00CA1C60" w:rsidP="00805E1B">
            <w:pPr>
              <w:spacing w:before="0" w:after="0"/>
              <w:ind w:firstLine="0"/>
              <w:jc w:val="center"/>
              <w:rPr>
                <w:color w:val="auto"/>
                <w:lang w:val="en-US"/>
              </w:rPr>
            </w:pPr>
          </w:p>
        </w:tc>
        <w:tc>
          <w:tcPr>
            <w:tcW w:w="580" w:type="pct"/>
            <w:vAlign w:val="center"/>
          </w:tcPr>
          <w:p w14:paraId="508865D6" w14:textId="4FDDAE1D" w:rsidR="00CA1C60" w:rsidRPr="00700629" w:rsidRDefault="00CA1C60" w:rsidP="00805E1B">
            <w:pPr>
              <w:spacing w:before="0" w:after="0"/>
              <w:ind w:firstLine="0"/>
              <w:jc w:val="center"/>
              <w:rPr>
                <w:color w:val="auto"/>
                <w:lang w:val="en-US"/>
              </w:rPr>
            </w:pPr>
            <w:r w:rsidRPr="00700629">
              <w:rPr>
                <w:color w:val="auto"/>
                <w:lang w:val="en-US"/>
              </w:rPr>
              <w:t>270,8</w:t>
            </w:r>
          </w:p>
        </w:tc>
        <w:tc>
          <w:tcPr>
            <w:tcW w:w="599" w:type="pct"/>
            <w:vAlign w:val="center"/>
          </w:tcPr>
          <w:p w14:paraId="1BB7AF04" w14:textId="77777777" w:rsidR="00CA1C60" w:rsidRPr="00700629" w:rsidRDefault="00CA1C60" w:rsidP="00805E1B">
            <w:pPr>
              <w:spacing w:before="0" w:after="0"/>
              <w:ind w:firstLine="0"/>
              <w:jc w:val="center"/>
              <w:rPr>
                <w:color w:val="auto"/>
                <w:lang w:val="en-US"/>
              </w:rPr>
            </w:pPr>
          </w:p>
        </w:tc>
        <w:tc>
          <w:tcPr>
            <w:tcW w:w="736" w:type="pct"/>
            <w:vAlign w:val="center"/>
          </w:tcPr>
          <w:p w14:paraId="70C1F1FC" w14:textId="77777777" w:rsidR="00CA1C60" w:rsidRPr="00700629" w:rsidRDefault="00CA1C60" w:rsidP="00805E1B">
            <w:pPr>
              <w:spacing w:before="0" w:after="0"/>
              <w:ind w:firstLine="0"/>
              <w:jc w:val="center"/>
              <w:rPr>
                <w:color w:val="auto"/>
                <w:lang w:val="en-US"/>
              </w:rPr>
            </w:pPr>
          </w:p>
        </w:tc>
      </w:tr>
      <w:tr w:rsidR="00700629" w:rsidRPr="00700629" w14:paraId="7A0960CC" w14:textId="77777777" w:rsidTr="0088160A">
        <w:trPr>
          <w:jc w:val="center"/>
        </w:trPr>
        <w:tc>
          <w:tcPr>
            <w:tcW w:w="413" w:type="pct"/>
          </w:tcPr>
          <w:p w14:paraId="6D5DD452" w14:textId="77777777" w:rsidR="00CA1C60" w:rsidRPr="00700629" w:rsidRDefault="00CA1C60" w:rsidP="00805E1B">
            <w:pPr>
              <w:spacing w:before="0" w:after="0"/>
              <w:ind w:firstLine="0"/>
              <w:rPr>
                <w:color w:val="auto"/>
                <w:lang w:val="en-US"/>
              </w:rPr>
            </w:pPr>
          </w:p>
        </w:tc>
        <w:tc>
          <w:tcPr>
            <w:tcW w:w="1316" w:type="pct"/>
          </w:tcPr>
          <w:p w14:paraId="43A73604" w14:textId="77777777" w:rsidR="00CA1C60" w:rsidRPr="00700629" w:rsidRDefault="00CA1C60" w:rsidP="00805E1B">
            <w:pPr>
              <w:spacing w:before="0" w:after="0"/>
              <w:ind w:firstLine="0"/>
              <w:rPr>
                <w:b/>
                <w:bCs/>
                <w:color w:val="auto"/>
                <w:lang w:val="en-US"/>
              </w:rPr>
            </w:pPr>
            <w:r w:rsidRPr="00700629">
              <w:rPr>
                <w:b/>
                <w:bCs/>
                <w:color w:val="auto"/>
                <w:lang w:val="en-US"/>
              </w:rPr>
              <w:t>Tổng diện tích</w:t>
            </w:r>
          </w:p>
        </w:tc>
        <w:tc>
          <w:tcPr>
            <w:tcW w:w="599" w:type="pct"/>
            <w:vAlign w:val="center"/>
          </w:tcPr>
          <w:p w14:paraId="00D00469" w14:textId="77777777" w:rsidR="00CA1C60" w:rsidRPr="00700629" w:rsidRDefault="00CA1C60" w:rsidP="00805E1B">
            <w:pPr>
              <w:spacing w:before="0" w:after="0"/>
              <w:ind w:firstLine="0"/>
              <w:jc w:val="center"/>
              <w:rPr>
                <w:b/>
                <w:bCs/>
                <w:color w:val="auto"/>
                <w:lang w:val="en-US"/>
              </w:rPr>
            </w:pPr>
          </w:p>
        </w:tc>
        <w:tc>
          <w:tcPr>
            <w:tcW w:w="758" w:type="pct"/>
            <w:vAlign w:val="center"/>
          </w:tcPr>
          <w:p w14:paraId="4745D229" w14:textId="77777777" w:rsidR="00CA1C60" w:rsidRPr="00700629" w:rsidRDefault="00CA1C60" w:rsidP="00805E1B">
            <w:pPr>
              <w:spacing w:before="0" w:after="0"/>
              <w:ind w:firstLine="0"/>
              <w:jc w:val="center"/>
              <w:rPr>
                <w:b/>
                <w:bCs/>
                <w:color w:val="auto"/>
                <w:lang w:val="en-US"/>
              </w:rPr>
            </w:pPr>
          </w:p>
        </w:tc>
        <w:tc>
          <w:tcPr>
            <w:tcW w:w="580" w:type="pct"/>
            <w:vAlign w:val="center"/>
          </w:tcPr>
          <w:p w14:paraId="5C9C5A91" w14:textId="144A50C8" w:rsidR="00CA1C60" w:rsidRPr="00700629" w:rsidRDefault="00CA1C60" w:rsidP="00805E1B">
            <w:pPr>
              <w:spacing w:before="0" w:after="0"/>
              <w:ind w:firstLine="0"/>
              <w:jc w:val="center"/>
              <w:rPr>
                <w:b/>
                <w:bCs/>
                <w:color w:val="auto"/>
                <w:lang w:val="en-US"/>
              </w:rPr>
            </w:pPr>
            <w:r w:rsidRPr="00700629">
              <w:rPr>
                <w:b/>
                <w:bCs/>
                <w:color w:val="auto"/>
                <w:lang w:val="en-US"/>
              </w:rPr>
              <w:t>1.581,7</w:t>
            </w:r>
          </w:p>
        </w:tc>
        <w:tc>
          <w:tcPr>
            <w:tcW w:w="599" w:type="pct"/>
            <w:vAlign w:val="center"/>
          </w:tcPr>
          <w:p w14:paraId="754B52A6" w14:textId="77777777" w:rsidR="00CA1C60" w:rsidRPr="00700629" w:rsidRDefault="00CA1C60" w:rsidP="00805E1B">
            <w:pPr>
              <w:spacing w:before="0" w:after="0"/>
              <w:ind w:firstLine="0"/>
              <w:jc w:val="center"/>
              <w:rPr>
                <w:b/>
                <w:bCs/>
                <w:color w:val="auto"/>
                <w:lang w:val="en-US"/>
              </w:rPr>
            </w:pPr>
          </w:p>
        </w:tc>
        <w:tc>
          <w:tcPr>
            <w:tcW w:w="736" w:type="pct"/>
            <w:vAlign w:val="center"/>
          </w:tcPr>
          <w:p w14:paraId="65AEB2AC" w14:textId="77777777" w:rsidR="00CA1C60" w:rsidRPr="00700629" w:rsidRDefault="00CA1C60" w:rsidP="00805E1B">
            <w:pPr>
              <w:spacing w:before="0" w:after="0"/>
              <w:ind w:firstLine="0"/>
              <w:jc w:val="center"/>
              <w:rPr>
                <w:color w:val="auto"/>
                <w:lang w:val="en-US"/>
              </w:rPr>
            </w:pPr>
          </w:p>
        </w:tc>
      </w:tr>
    </w:tbl>
    <w:p w14:paraId="260E60A8" w14:textId="2B83060B" w:rsidR="00386803" w:rsidRPr="00700629" w:rsidRDefault="00386803" w:rsidP="0088160A">
      <w:pPr>
        <w:pStyle w:val="Normal0"/>
      </w:pPr>
      <w:r w:rsidRPr="00700629">
        <w:t>- Phá dỡ nhà 01 tầng mái bằng;</w:t>
      </w:r>
    </w:p>
    <w:p w14:paraId="109EE23A" w14:textId="4A5F47A4" w:rsidR="00386803" w:rsidRPr="00700629" w:rsidRDefault="00386803" w:rsidP="0088160A">
      <w:pPr>
        <w:pStyle w:val="Normal0"/>
      </w:pPr>
      <w:r w:rsidRPr="00700629">
        <w:t>- Xây dựng nhà Trạm y tế 1 tầng diện tích xây dựng khoảng 20</w:t>
      </w:r>
      <w:r w:rsidR="00CA1C60" w:rsidRPr="00700629">
        <w:t>2</w:t>
      </w:r>
      <w:r w:rsidRPr="00700629">
        <w:t>m</w:t>
      </w:r>
      <w:r w:rsidRPr="00700629">
        <w:rPr>
          <w:vertAlign w:val="superscript"/>
        </w:rPr>
        <w:t>2</w:t>
      </w:r>
      <w:r w:rsidRPr="00700629">
        <w:t>;</w:t>
      </w:r>
    </w:p>
    <w:p w14:paraId="3A5992B4" w14:textId="77777777" w:rsidR="00386803" w:rsidRPr="00700629" w:rsidRDefault="00386803" w:rsidP="0088160A">
      <w:pPr>
        <w:pStyle w:val="Normal0"/>
      </w:pPr>
      <w:r w:rsidRPr="00700629">
        <w:t>- Xây dựng nhà xe khung kèo thép mái tôn diện tích xây dựng khoảng 30m</w:t>
      </w:r>
      <w:r w:rsidRPr="00700629">
        <w:rPr>
          <w:vertAlign w:val="superscript"/>
        </w:rPr>
        <w:t>2</w:t>
      </w:r>
      <w:r w:rsidRPr="00700629">
        <w:t>;</w:t>
      </w:r>
    </w:p>
    <w:p w14:paraId="195DCFBF" w14:textId="4DA6ABC8" w:rsidR="00386803" w:rsidRPr="00700629" w:rsidRDefault="00386803" w:rsidP="0088160A">
      <w:pPr>
        <w:pStyle w:val="Normal0"/>
      </w:pPr>
      <w:r w:rsidRPr="00700629">
        <w:t xml:space="preserve">- Xây dựng bể xử lý nước thải (bể ngầm) diện tích xây dựng khoảng </w:t>
      </w:r>
      <w:r w:rsidR="00CA1C60" w:rsidRPr="00700629">
        <w:t xml:space="preserve">7,9 </w:t>
      </w:r>
      <w:r w:rsidRPr="00700629">
        <w:t>m</w:t>
      </w:r>
      <w:r w:rsidRPr="00700629">
        <w:rPr>
          <w:vertAlign w:val="superscript"/>
        </w:rPr>
        <w:t>2</w:t>
      </w:r>
      <w:r w:rsidRPr="00700629">
        <w:t>;</w:t>
      </w:r>
    </w:p>
    <w:p w14:paraId="3EF78962" w14:textId="11A5F4AE" w:rsidR="00386803" w:rsidRPr="00700629" w:rsidRDefault="00386803" w:rsidP="0088160A">
      <w:pPr>
        <w:pStyle w:val="Normal0"/>
      </w:pPr>
      <w:r w:rsidRPr="00700629">
        <w:t>- Xây dựng khu lưu chứa chất thải y tế diện tích xây dựng khoảng 7</w:t>
      </w:r>
      <w:r w:rsidR="00CA1C60" w:rsidRPr="00700629">
        <w:t xml:space="preserve">,4 </w:t>
      </w:r>
      <w:r w:rsidRPr="00700629">
        <w:t>m</w:t>
      </w:r>
      <w:r w:rsidRPr="00700629">
        <w:rPr>
          <w:vertAlign w:val="superscript"/>
        </w:rPr>
        <w:t>2</w:t>
      </w:r>
      <w:r w:rsidRPr="00700629">
        <w:t>;</w:t>
      </w:r>
    </w:p>
    <w:p w14:paraId="395E5AE1" w14:textId="77777777" w:rsidR="00386803" w:rsidRPr="00700629" w:rsidRDefault="00386803" w:rsidP="0088160A">
      <w:pPr>
        <w:pStyle w:val="Normal0"/>
      </w:pPr>
      <w:r w:rsidRPr="00700629">
        <w:t xml:space="preserve">- Xây mới tường bao; </w:t>
      </w:r>
    </w:p>
    <w:p w14:paraId="73D14140" w14:textId="77777777" w:rsidR="00386803" w:rsidRPr="00700629" w:rsidRDefault="00386803" w:rsidP="0088160A">
      <w:pPr>
        <w:pStyle w:val="Normal0"/>
      </w:pPr>
      <w:r w:rsidRPr="00700629">
        <w:t>- San lấp tôn nền và làm mới sân khuôn viên (phía ngoài).</w:t>
      </w:r>
    </w:p>
    <w:p w14:paraId="3DC13A72" w14:textId="0CB29ECF" w:rsidR="00386803" w:rsidRPr="00700629" w:rsidRDefault="00386803" w:rsidP="00386803">
      <w:pPr>
        <w:spacing w:before="40" w:after="40"/>
        <w:rPr>
          <w:b/>
          <w:bCs/>
          <w:color w:val="auto"/>
          <w:lang w:val="en-US"/>
        </w:rPr>
      </w:pPr>
      <w:r w:rsidRPr="00700629">
        <w:rPr>
          <w:b/>
          <w:bCs/>
          <w:color w:val="auto"/>
          <w:lang w:val="en-US"/>
        </w:rPr>
        <w:t>9. Cải tạo, nâng cấp trạm y tế xã Giao Lạc</w:t>
      </w:r>
    </w:p>
    <w:p w14:paraId="4F118DC7" w14:textId="34E0710C" w:rsidR="00805E1B" w:rsidRPr="00700629" w:rsidRDefault="00805E1B" w:rsidP="00805E1B">
      <w:pPr>
        <w:spacing w:before="40" w:after="40"/>
        <w:rPr>
          <w:color w:val="auto"/>
          <w:lang w:val="en-US"/>
        </w:rPr>
      </w:pPr>
      <w:r w:rsidRPr="00700629">
        <w:rPr>
          <w:color w:val="auto"/>
          <w:lang w:val="en-US"/>
        </w:rPr>
        <w:t>Tổng hợp các hạng mục công trình của trạm y tế xã Giao Lạc trong bảng sau:</w:t>
      </w:r>
    </w:p>
    <w:p w14:paraId="743A40CE" w14:textId="289AB8FF" w:rsidR="0088160A" w:rsidRPr="00700629" w:rsidRDefault="0088160A" w:rsidP="005E45D2">
      <w:pPr>
        <w:pStyle w:val="Caption"/>
        <w:rPr>
          <w:color w:val="auto"/>
          <w:lang w:val="en-US"/>
        </w:rPr>
      </w:pPr>
      <w:bookmarkStart w:id="211" w:name="_Toc123140577"/>
      <w:r w:rsidRPr="00700629">
        <w:rPr>
          <w:color w:val="auto"/>
        </w:rPr>
        <w:t xml:space="preserve">Bảng 1. </w:t>
      </w:r>
      <w:r w:rsidRPr="00700629">
        <w:rPr>
          <w:color w:val="auto"/>
          <w:lang w:val="en-US"/>
        </w:rPr>
        <w:t>6</w:t>
      </w:r>
      <w:r w:rsidR="005E45D2" w:rsidRPr="00700629">
        <w:rPr>
          <w:color w:val="auto"/>
          <w:lang w:val="en-US"/>
        </w:rPr>
        <w:t>7</w:t>
      </w:r>
      <w:r w:rsidRPr="00700629">
        <w:rPr>
          <w:color w:val="auto"/>
          <w:lang w:val="en-US"/>
        </w:rPr>
        <w:t xml:space="preserve">. Tổng hợp hạng mục công trình của trạm y tế xã </w:t>
      </w:r>
      <w:r w:rsidRPr="00700629">
        <w:rPr>
          <w:bCs/>
          <w:color w:val="auto"/>
          <w:lang w:val="en-US"/>
        </w:rPr>
        <w:t>Giao Lạc</w:t>
      </w:r>
      <w:bookmarkEnd w:id="211"/>
    </w:p>
    <w:tbl>
      <w:tblPr>
        <w:tblStyle w:val="TableGrid"/>
        <w:tblW w:w="5000" w:type="pct"/>
        <w:jc w:val="center"/>
        <w:tblLook w:val="04A0" w:firstRow="1" w:lastRow="0" w:firstColumn="1" w:lastColumn="0" w:noHBand="0" w:noVBand="1"/>
      </w:tblPr>
      <w:tblGrid>
        <w:gridCol w:w="775"/>
        <w:gridCol w:w="2473"/>
        <w:gridCol w:w="1125"/>
        <w:gridCol w:w="1424"/>
        <w:gridCol w:w="1090"/>
        <w:gridCol w:w="1125"/>
        <w:gridCol w:w="1381"/>
      </w:tblGrid>
      <w:tr w:rsidR="00700629" w:rsidRPr="00700629" w14:paraId="2DE4C9DA" w14:textId="77777777" w:rsidTr="00F77A18">
        <w:trPr>
          <w:jc w:val="center"/>
        </w:trPr>
        <w:tc>
          <w:tcPr>
            <w:tcW w:w="412" w:type="pct"/>
            <w:vAlign w:val="center"/>
          </w:tcPr>
          <w:p w14:paraId="79D5099B" w14:textId="77777777" w:rsidR="0088160A" w:rsidRPr="00700629" w:rsidRDefault="0088160A" w:rsidP="00805E1B">
            <w:pPr>
              <w:spacing w:before="0" w:after="0"/>
              <w:ind w:firstLine="0"/>
              <w:jc w:val="center"/>
              <w:rPr>
                <w:b/>
                <w:bCs/>
                <w:color w:val="auto"/>
                <w:lang w:val="en-US"/>
              </w:rPr>
            </w:pPr>
            <w:r w:rsidRPr="00700629">
              <w:rPr>
                <w:b/>
                <w:bCs/>
                <w:color w:val="auto"/>
                <w:lang w:val="en-US"/>
              </w:rPr>
              <w:t>STT</w:t>
            </w:r>
          </w:p>
        </w:tc>
        <w:tc>
          <w:tcPr>
            <w:tcW w:w="1316" w:type="pct"/>
            <w:vAlign w:val="center"/>
          </w:tcPr>
          <w:p w14:paraId="7CDE795D" w14:textId="77777777" w:rsidR="0088160A" w:rsidRPr="00700629" w:rsidRDefault="0088160A" w:rsidP="00805E1B">
            <w:pPr>
              <w:spacing w:before="0" w:after="0"/>
              <w:ind w:firstLine="0"/>
              <w:jc w:val="center"/>
              <w:rPr>
                <w:b/>
                <w:bCs/>
                <w:color w:val="auto"/>
                <w:lang w:val="en-US"/>
              </w:rPr>
            </w:pPr>
            <w:r w:rsidRPr="00700629">
              <w:rPr>
                <w:b/>
                <w:bCs/>
                <w:color w:val="auto"/>
                <w:lang w:val="en-US"/>
              </w:rPr>
              <w:t>Hạng mục</w:t>
            </w:r>
          </w:p>
        </w:tc>
        <w:tc>
          <w:tcPr>
            <w:tcW w:w="599" w:type="pct"/>
            <w:vAlign w:val="center"/>
          </w:tcPr>
          <w:p w14:paraId="7DE2E0F0" w14:textId="77777777" w:rsidR="0088160A" w:rsidRPr="00700629" w:rsidRDefault="0088160A" w:rsidP="00805E1B">
            <w:pPr>
              <w:spacing w:before="0" w:after="0"/>
              <w:ind w:firstLine="0"/>
              <w:jc w:val="center"/>
              <w:rPr>
                <w:b/>
                <w:bCs/>
                <w:color w:val="auto"/>
                <w:lang w:val="en-US"/>
              </w:rPr>
            </w:pPr>
            <w:r w:rsidRPr="00700629">
              <w:rPr>
                <w:b/>
                <w:bCs/>
                <w:color w:val="auto"/>
                <w:lang w:val="en-US"/>
              </w:rPr>
              <w:t>Số lượng</w:t>
            </w:r>
          </w:p>
        </w:tc>
        <w:tc>
          <w:tcPr>
            <w:tcW w:w="758" w:type="pct"/>
            <w:vAlign w:val="center"/>
          </w:tcPr>
          <w:p w14:paraId="03DC56A5" w14:textId="77777777" w:rsidR="0088160A" w:rsidRPr="00700629" w:rsidRDefault="0088160A" w:rsidP="00805E1B">
            <w:pPr>
              <w:spacing w:before="0" w:after="0"/>
              <w:ind w:firstLine="0"/>
              <w:jc w:val="center"/>
              <w:rPr>
                <w:b/>
                <w:bCs/>
                <w:color w:val="auto"/>
                <w:lang w:val="en-US"/>
              </w:rPr>
            </w:pPr>
            <w:r w:rsidRPr="00700629">
              <w:rPr>
                <w:b/>
                <w:bCs/>
                <w:color w:val="auto"/>
                <w:lang w:val="en-US"/>
              </w:rPr>
              <w:t>Số tầng</w:t>
            </w:r>
          </w:p>
        </w:tc>
        <w:tc>
          <w:tcPr>
            <w:tcW w:w="580" w:type="pct"/>
            <w:vAlign w:val="center"/>
          </w:tcPr>
          <w:p w14:paraId="36F4AA5E" w14:textId="77777777" w:rsidR="0088160A" w:rsidRPr="00700629" w:rsidRDefault="0088160A" w:rsidP="00805E1B">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599" w:type="pct"/>
            <w:vAlign w:val="center"/>
          </w:tcPr>
          <w:p w14:paraId="6338BB5A" w14:textId="77777777" w:rsidR="0088160A" w:rsidRPr="00700629" w:rsidRDefault="0088160A" w:rsidP="00805E1B">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35" w:type="pct"/>
            <w:vAlign w:val="center"/>
          </w:tcPr>
          <w:p w14:paraId="1278586B" w14:textId="77777777" w:rsidR="0088160A" w:rsidRPr="00700629" w:rsidRDefault="0088160A" w:rsidP="00805E1B">
            <w:pPr>
              <w:spacing w:before="0" w:after="0"/>
              <w:ind w:firstLine="0"/>
              <w:jc w:val="center"/>
              <w:rPr>
                <w:b/>
                <w:bCs/>
                <w:color w:val="auto"/>
                <w:lang w:val="en-US"/>
              </w:rPr>
            </w:pPr>
            <w:r w:rsidRPr="00700629">
              <w:rPr>
                <w:b/>
                <w:bCs/>
                <w:color w:val="auto"/>
                <w:lang w:val="en-US"/>
              </w:rPr>
              <w:t>Ghi chú</w:t>
            </w:r>
          </w:p>
        </w:tc>
      </w:tr>
      <w:tr w:rsidR="00700629" w:rsidRPr="00700629" w14:paraId="14372103" w14:textId="77777777" w:rsidTr="00F77A18">
        <w:trPr>
          <w:jc w:val="center"/>
        </w:trPr>
        <w:tc>
          <w:tcPr>
            <w:tcW w:w="412" w:type="pct"/>
            <w:vAlign w:val="center"/>
          </w:tcPr>
          <w:p w14:paraId="3D2086E3" w14:textId="77777777" w:rsidR="0088160A" w:rsidRPr="00700629" w:rsidRDefault="0088160A" w:rsidP="00805E1B">
            <w:pPr>
              <w:spacing w:before="0" w:after="0"/>
              <w:ind w:firstLine="0"/>
              <w:jc w:val="center"/>
              <w:rPr>
                <w:b/>
                <w:bCs/>
                <w:color w:val="auto"/>
                <w:lang w:val="en-US"/>
              </w:rPr>
            </w:pPr>
            <w:r w:rsidRPr="00700629">
              <w:rPr>
                <w:b/>
                <w:bCs/>
                <w:color w:val="auto"/>
                <w:lang w:val="en-US"/>
              </w:rPr>
              <w:t>A</w:t>
            </w:r>
          </w:p>
        </w:tc>
        <w:tc>
          <w:tcPr>
            <w:tcW w:w="2673" w:type="pct"/>
            <w:gridSpan w:val="3"/>
          </w:tcPr>
          <w:p w14:paraId="23E39260" w14:textId="77777777" w:rsidR="0088160A" w:rsidRPr="00700629" w:rsidRDefault="0088160A" w:rsidP="00805E1B">
            <w:pPr>
              <w:spacing w:before="0" w:after="0"/>
              <w:ind w:firstLine="0"/>
              <w:jc w:val="left"/>
              <w:rPr>
                <w:color w:val="auto"/>
                <w:lang w:val="en-US"/>
              </w:rPr>
            </w:pPr>
            <w:r w:rsidRPr="00700629">
              <w:rPr>
                <w:b/>
                <w:bCs/>
                <w:color w:val="auto"/>
                <w:lang w:val="en-US"/>
              </w:rPr>
              <w:t>Các hạng mục công trình chính</w:t>
            </w:r>
          </w:p>
        </w:tc>
        <w:tc>
          <w:tcPr>
            <w:tcW w:w="580" w:type="pct"/>
            <w:vAlign w:val="center"/>
          </w:tcPr>
          <w:p w14:paraId="6C733388" w14:textId="77777777" w:rsidR="0088160A" w:rsidRPr="00700629" w:rsidRDefault="0088160A" w:rsidP="00805E1B">
            <w:pPr>
              <w:spacing w:before="0" w:after="0"/>
              <w:ind w:firstLine="0"/>
              <w:jc w:val="center"/>
              <w:rPr>
                <w:color w:val="auto"/>
                <w:lang w:val="en-US"/>
              </w:rPr>
            </w:pPr>
          </w:p>
        </w:tc>
        <w:tc>
          <w:tcPr>
            <w:tcW w:w="599" w:type="pct"/>
            <w:vAlign w:val="center"/>
          </w:tcPr>
          <w:p w14:paraId="1A8CCD43" w14:textId="77777777" w:rsidR="0088160A" w:rsidRPr="00700629" w:rsidRDefault="0088160A" w:rsidP="00805E1B">
            <w:pPr>
              <w:spacing w:before="0" w:after="0"/>
              <w:ind w:firstLine="0"/>
              <w:jc w:val="center"/>
              <w:rPr>
                <w:color w:val="auto"/>
                <w:lang w:val="en-US"/>
              </w:rPr>
            </w:pPr>
          </w:p>
        </w:tc>
        <w:tc>
          <w:tcPr>
            <w:tcW w:w="735" w:type="pct"/>
            <w:vAlign w:val="center"/>
          </w:tcPr>
          <w:p w14:paraId="26AB49B3" w14:textId="77777777" w:rsidR="0088160A" w:rsidRPr="00700629" w:rsidRDefault="0088160A" w:rsidP="00805E1B">
            <w:pPr>
              <w:spacing w:before="0" w:after="0"/>
              <w:ind w:firstLine="0"/>
              <w:jc w:val="center"/>
              <w:rPr>
                <w:color w:val="auto"/>
                <w:lang w:val="en-US"/>
              </w:rPr>
            </w:pPr>
          </w:p>
        </w:tc>
      </w:tr>
      <w:tr w:rsidR="00700629" w:rsidRPr="00700629" w14:paraId="7A3B82D3" w14:textId="77777777" w:rsidTr="00F77A18">
        <w:trPr>
          <w:jc w:val="center"/>
        </w:trPr>
        <w:tc>
          <w:tcPr>
            <w:tcW w:w="412" w:type="pct"/>
            <w:vAlign w:val="center"/>
          </w:tcPr>
          <w:p w14:paraId="21FA206C" w14:textId="77777777" w:rsidR="0088160A" w:rsidRPr="00700629" w:rsidRDefault="0088160A" w:rsidP="00805E1B">
            <w:pPr>
              <w:spacing w:before="0" w:after="0"/>
              <w:ind w:firstLine="0"/>
              <w:jc w:val="center"/>
              <w:rPr>
                <w:color w:val="auto"/>
                <w:lang w:val="en-US"/>
              </w:rPr>
            </w:pPr>
            <w:r w:rsidRPr="00700629">
              <w:rPr>
                <w:color w:val="auto"/>
                <w:lang w:val="en-US"/>
              </w:rPr>
              <w:t>1</w:t>
            </w:r>
          </w:p>
        </w:tc>
        <w:tc>
          <w:tcPr>
            <w:tcW w:w="1316" w:type="pct"/>
          </w:tcPr>
          <w:p w14:paraId="13BA88C8" w14:textId="0F2F290B" w:rsidR="0088160A" w:rsidRPr="00700629" w:rsidRDefault="0088160A" w:rsidP="00805E1B">
            <w:pPr>
              <w:spacing w:before="0" w:after="0"/>
              <w:ind w:firstLine="0"/>
              <w:rPr>
                <w:color w:val="auto"/>
                <w:lang w:val="en-US"/>
              </w:rPr>
            </w:pPr>
            <w:r w:rsidRPr="00700629">
              <w:rPr>
                <w:color w:val="auto"/>
                <w:lang w:val="en-US"/>
              </w:rPr>
              <w:t>Nhà làm việc + kho</w:t>
            </w:r>
          </w:p>
        </w:tc>
        <w:tc>
          <w:tcPr>
            <w:tcW w:w="599" w:type="pct"/>
            <w:vAlign w:val="center"/>
          </w:tcPr>
          <w:p w14:paraId="761E2750" w14:textId="77777777" w:rsidR="0088160A" w:rsidRPr="00700629" w:rsidRDefault="0088160A" w:rsidP="00805E1B">
            <w:pPr>
              <w:spacing w:before="0" w:after="0"/>
              <w:ind w:firstLine="0"/>
              <w:jc w:val="center"/>
              <w:rPr>
                <w:color w:val="auto"/>
                <w:lang w:val="en-US"/>
              </w:rPr>
            </w:pPr>
            <w:r w:rsidRPr="00700629">
              <w:rPr>
                <w:color w:val="auto"/>
                <w:lang w:val="en-US"/>
              </w:rPr>
              <w:t>01</w:t>
            </w:r>
          </w:p>
        </w:tc>
        <w:tc>
          <w:tcPr>
            <w:tcW w:w="758" w:type="pct"/>
            <w:vAlign w:val="center"/>
          </w:tcPr>
          <w:p w14:paraId="7DD70CEA" w14:textId="67839AD9" w:rsidR="0088160A" w:rsidRPr="00700629" w:rsidRDefault="0088160A" w:rsidP="00805E1B">
            <w:pPr>
              <w:spacing w:before="0" w:after="0"/>
              <w:ind w:firstLine="0"/>
              <w:jc w:val="center"/>
              <w:rPr>
                <w:color w:val="auto"/>
                <w:lang w:val="en-US"/>
              </w:rPr>
            </w:pPr>
            <w:r w:rsidRPr="00700629">
              <w:rPr>
                <w:color w:val="auto"/>
                <w:lang w:val="en-US"/>
              </w:rPr>
              <w:t>01</w:t>
            </w:r>
          </w:p>
        </w:tc>
        <w:tc>
          <w:tcPr>
            <w:tcW w:w="580" w:type="pct"/>
            <w:vAlign w:val="center"/>
          </w:tcPr>
          <w:p w14:paraId="3E1759BB" w14:textId="6594DAC1" w:rsidR="0088160A" w:rsidRPr="00700629" w:rsidRDefault="0088160A" w:rsidP="00805E1B">
            <w:pPr>
              <w:spacing w:before="0" w:after="0"/>
              <w:ind w:firstLine="0"/>
              <w:jc w:val="center"/>
              <w:rPr>
                <w:color w:val="auto"/>
                <w:lang w:val="en-US"/>
              </w:rPr>
            </w:pPr>
            <w:r w:rsidRPr="00700629">
              <w:rPr>
                <w:color w:val="auto"/>
                <w:lang w:val="en-US"/>
              </w:rPr>
              <w:t>89,2</w:t>
            </w:r>
          </w:p>
        </w:tc>
        <w:tc>
          <w:tcPr>
            <w:tcW w:w="599" w:type="pct"/>
            <w:vAlign w:val="center"/>
          </w:tcPr>
          <w:p w14:paraId="20DA23FE" w14:textId="79CDC6FA" w:rsidR="0088160A" w:rsidRPr="00700629" w:rsidRDefault="0088160A" w:rsidP="00805E1B">
            <w:pPr>
              <w:spacing w:before="0" w:after="0"/>
              <w:ind w:firstLine="0"/>
              <w:jc w:val="center"/>
              <w:rPr>
                <w:color w:val="auto"/>
                <w:lang w:val="en-US"/>
              </w:rPr>
            </w:pPr>
            <w:r w:rsidRPr="00700629">
              <w:rPr>
                <w:color w:val="auto"/>
                <w:lang w:val="en-US"/>
              </w:rPr>
              <w:t>89,2</w:t>
            </w:r>
          </w:p>
        </w:tc>
        <w:tc>
          <w:tcPr>
            <w:tcW w:w="735" w:type="pct"/>
          </w:tcPr>
          <w:p w14:paraId="6BA37E91" w14:textId="798F63E2" w:rsidR="0088160A" w:rsidRPr="00700629" w:rsidRDefault="0088160A" w:rsidP="00805E1B">
            <w:pPr>
              <w:spacing w:before="0" w:after="0"/>
              <w:ind w:firstLine="0"/>
              <w:jc w:val="center"/>
              <w:rPr>
                <w:color w:val="auto"/>
                <w:lang w:val="en-US"/>
              </w:rPr>
            </w:pPr>
            <w:r w:rsidRPr="00700629">
              <w:rPr>
                <w:color w:val="auto"/>
                <w:lang w:val="en-US"/>
              </w:rPr>
              <w:t>Cải tạo</w:t>
            </w:r>
          </w:p>
        </w:tc>
      </w:tr>
      <w:tr w:rsidR="00700629" w:rsidRPr="00700629" w14:paraId="4F016DC0" w14:textId="77777777" w:rsidTr="00F77A18">
        <w:trPr>
          <w:jc w:val="center"/>
        </w:trPr>
        <w:tc>
          <w:tcPr>
            <w:tcW w:w="412" w:type="pct"/>
            <w:vAlign w:val="center"/>
          </w:tcPr>
          <w:p w14:paraId="5816C61F" w14:textId="77777777" w:rsidR="0088160A" w:rsidRPr="00700629" w:rsidRDefault="0088160A" w:rsidP="00805E1B">
            <w:pPr>
              <w:spacing w:before="0" w:after="0"/>
              <w:ind w:firstLine="0"/>
              <w:jc w:val="center"/>
              <w:rPr>
                <w:color w:val="auto"/>
                <w:lang w:val="en-US"/>
              </w:rPr>
            </w:pPr>
            <w:r w:rsidRPr="00700629">
              <w:rPr>
                <w:color w:val="auto"/>
                <w:lang w:val="en-US"/>
              </w:rPr>
              <w:t>2</w:t>
            </w:r>
          </w:p>
        </w:tc>
        <w:tc>
          <w:tcPr>
            <w:tcW w:w="1316" w:type="pct"/>
          </w:tcPr>
          <w:p w14:paraId="7CBB7BA2" w14:textId="38F35C7D" w:rsidR="0088160A" w:rsidRPr="00700629" w:rsidRDefault="0088160A" w:rsidP="00805E1B">
            <w:pPr>
              <w:spacing w:before="0" w:after="0"/>
              <w:ind w:firstLine="0"/>
              <w:rPr>
                <w:color w:val="auto"/>
                <w:lang w:val="en-US"/>
              </w:rPr>
            </w:pPr>
            <w:r w:rsidRPr="00700629">
              <w:rPr>
                <w:color w:val="auto"/>
                <w:lang w:val="en-US"/>
              </w:rPr>
              <w:t>Nhà máu bằng 2 tầng</w:t>
            </w:r>
          </w:p>
        </w:tc>
        <w:tc>
          <w:tcPr>
            <w:tcW w:w="599" w:type="pct"/>
            <w:vAlign w:val="center"/>
          </w:tcPr>
          <w:p w14:paraId="3F82F707" w14:textId="77777777" w:rsidR="0088160A" w:rsidRPr="00700629" w:rsidRDefault="0088160A" w:rsidP="00805E1B">
            <w:pPr>
              <w:spacing w:before="0" w:after="0"/>
              <w:ind w:firstLine="0"/>
              <w:jc w:val="center"/>
              <w:rPr>
                <w:color w:val="auto"/>
                <w:lang w:val="en-US"/>
              </w:rPr>
            </w:pPr>
            <w:r w:rsidRPr="00700629">
              <w:rPr>
                <w:color w:val="auto"/>
                <w:lang w:val="en-US"/>
              </w:rPr>
              <w:t>01</w:t>
            </w:r>
          </w:p>
        </w:tc>
        <w:tc>
          <w:tcPr>
            <w:tcW w:w="758" w:type="pct"/>
            <w:vAlign w:val="center"/>
          </w:tcPr>
          <w:p w14:paraId="1E4BA714" w14:textId="2CD1F8BB" w:rsidR="0088160A" w:rsidRPr="00700629" w:rsidRDefault="0088160A" w:rsidP="00805E1B">
            <w:pPr>
              <w:spacing w:before="0" w:after="0"/>
              <w:ind w:firstLine="0"/>
              <w:jc w:val="center"/>
              <w:rPr>
                <w:color w:val="auto"/>
                <w:lang w:val="en-US"/>
              </w:rPr>
            </w:pPr>
            <w:r w:rsidRPr="00700629">
              <w:rPr>
                <w:color w:val="auto"/>
                <w:lang w:val="en-US"/>
              </w:rPr>
              <w:t>02</w:t>
            </w:r>
          </w:p>
        </w:tc>
        <w:tc>
          <w:tcPr>
            <w:tcW w:w="580" w:type="pct"/>
            <w:vAlign w:val="center"/>
          </w:tcPr>
          <w:p w14:paraId="57557472" w14:textId="550BB740" w:rsidR="0088160A" w:rsidRPr="00700629" w:rsidRDefault="0088160A" w:rsidP="00805E1B">
            <w:pPr>
              <w:spacing w:before="0" w:after="0"/>
              <w:ind w:firstLine="0"/>
              <w:jc w:val="center"/>
              <w:rPr>
                <w:color w:val="auto"/>
                <w:lang w:val="en-US"/>
              </w:rPr>
            </w:pPr>
            <w:r w:rsidRPr="00700629">
              <w:rPr>
                <w:color w:val="auto"/>
                <w:lang w:val="en-US"/>
              </w:rPr>
              <w:t>242,0</w:t>
            </w:r>
          </w:p>
        </w:tc>
        <w:tc>
          <w:tcPr>
            <w:tcW w:w="599" w:type="pct"/>
            <w:vAlign w:val="center"/>
          </w:tcPr>
          <w:p w14:paraId="04610C83" w14:textId="6C36A7F6" w:rsidR="0088160A" w:rsidRPr="00700629" w:rsidRDefault="0088160A" w:rsidP="00805E1B">
            <w:pPr>
              <w:spacing w:before="0" w:after="0"/>
              <w:ind w:firstLine="0"/>
              <w:jc w:val="center"/>
              <w:rPr>
                <w:color w:val="auto"/>
                <w:lang w:val="en-US"/>
              </w:rPr>
            </w:pPr>
            <w:r w:rsidRPr="00700629">
              <w:rPr>
                <w:color w:val="auto"/>
                <w:lang w:val="en-US"/>
              </w:rPr>
              <w:t>484,0</w:t>
            </w:r>
          </w:p>
        </w:tc>
        <w:tc>
          <w:tcPr>
            <w:tcW w:w="735" w:type="pct"/>
          </w:tcPr>
          <w:p w14:paraId="1A29C1ED" w14:textId="6C9A4CCA" w:rsidR="0088160A" w:rsidRPr="00700629" w:rsidRDefault="0088160A" w:rsidP="00805E1B">
            <w:pPr>
              <w:spacing w:before="0" w:after="0"/>
              <w:ind w:firstLine="0"/>
              <w:jc w:val="center"/>
              <w:rPr>
                <w:color w:val="auto"/>
                <w:lang w:val="en-US"/>
              </w:rPr>
            </w:pPr>
            <w:r w:rsidRPr="00700629">
              <w:rPr>
                <w:color w:val="auto"/>
                <w:lang w:val="en-US"/>
              </w:rPr>
              <w:t>Hiện trạng</w:t>
            </w:r>
          </w:p>
        </w:tc>
      </w:tr>
      <w:tr w:rsidR="00700629" w:rsidRPr="00700629" w14:paraId="17387C18" w14:textId="77777777" w:rsidTr="00F77A18">
        <w:trPr>
          <w:jc w:val="center"/>
        </w:trPr>
        <w:tc>
          <w:tcPr>
            <w:tcW w:w="412" w:type="pct"/>
            <w:vAlign w:val="center"/>
          </w:tcPr>
          <w:p w14:paraId="04DC31A0" w14:textId="77777777" w:rsidR="0088160A" w:rsidRPr="00700629" w:rsidRDefault="0088160A" w:rsidP="00805E1B">
            <w:pPr>
              <w:spacing w:before="0" w:after="0"/>
              <w:ind w:firstLine="0"/>
              <w:jc w:val="center"/>
              <w:rPr>
                <w:b/>
                <w:bCs/>
                <w:color w:val="auto"/>
                <w:lang w:val="en-US"/>
              </w:rPr>
            </w:pPr>
            <w:r w:rsidRPr="00700629">
              <w:rPr>
                <w:b/>
                <w:bCs/>
                <w:color w:val="auto"/>
                <w:lang w:val="en-US"/>
              </w:rPr>
              <w:t>B</w:t>
            </w:r>
          </w:p>
        </w:tc>
        <w:tc>
          <w:tcPr>
            <w:tcW w:w="1915" w:type="pct"/>
            <w:gridSpan w:val="2"/>
          </w:tcPr>
          <w:p w14:paraId="0E68768F" w14:textId="77777777" w:rsidR="0088160A" w:rsidRPr="00700629" w:rsidRDefault="0088160A" w:rsidP="00805E1B">
            <w:pPr>
              <w:spacing w:before="0" w:after="0"/>
              <w:ind w:firstLine="0"/>
              <w:jc w:val="left"/>
              <w:rPr>
                <w:color w:val="auto"/>
                <w:lang w:val="en-US"/>
              </w:rPr>
            </w:pPr>
            <w:r w:rsidRPr="00700629">
              <w:rPr>
                <w:b/>
                <w:bCs/>
                <w:color w:val="auto"/>
                <w:lang w:val="en-US"/>
              </w:rPr>
              <w:t>Các hạng mục phụ trợ</w:t>
            </w:r>
          </w:p>
        </w:tc>
        <w:tc>
          <w:tcPr>
            <w:tcW w:w="758" w:type="pct"/>
            <w:vAlign w:val="center"/>
          </w:tcPr>
          <w:p w14:paraId="5898FE99" w14:textId="77777777" w:rsidR="0088160A" w:rsidRPr="00700629" w:rsidRDefault="0088160A" w:rsidP="00805E1B">
            <w:pPr>
              <w:spacing w:before="0" w:after="0"/>
              <w:ind w:firstLine="0"/>
              <w:jc w:val="center"/>
              <w:rPr>
                <w:color w:val="auto"/>
                <w:lang w:val="en-US"/>
              </w:rPr>
            </w:pPr>
          </w:p>
        </w:tc>
        <w:tc>
          <w:tcPr>
            <w:tcW w:w="580" w:type="pct"/>
            <w:vAlign w:val="center"/>
          </w:tcPr>
          <w:p w14:paraId="006C2BB2" w14:textId="77777777" w:rsidR="0088160A" w:rsidRPr="00700629" w:rsidRDefault="0088160A" w:rsidP="00805E1B">
            <w:pPr>
              <w:spacing w:before="0" w:after="0"/>
              <w:ind w:firstLine="0"/>
              <w:jc w:val="center"/>
              <w:rPr>
                <w:color w:val="auto"/>
                <w:lang w:val="en-US"/>
              </w:rPr>
            </w:pPr>
          </w:p>
        </w:tc>
        <w:tc>
          <w:tcPr>
            <w:tcW w:w="599" w:type="pct"/>
            <w:vAlign w:val="center"/>
          </w:tcPr>
          <w:p w14:paraId="50D505A8" w14:textId="77777777" w:rsidR="0088160A" w:rsidRPr="00700629" w:rsidRDefault="0088160A" w:rsidP="00805E1B">
            <w:pPr>
              <w:spacing w:before="0" w:after="0"/>
              <w:ind w:firstLine="0"/>
              <w:jc w:val="center"/>
              <w:rPr>
                <w:color w:val="auto"/>
                <w:lang w:val="en-US"/>
              </w:rPr>
            </w:pPr>
          </w:p>
        </w:tc>
        <w:tc>
          <w:tcPr>
            <w:tcW w:w="735" w:type="pct"/>
            <w:vAlign w:val="center"/>
          </w:tcPr>
          <w:p w14:paraId="1746EE81" w14:textId="77777777" w:rsidR="0088160A" w:rsidRPr="00700629" w:rsidRDefault="0088160A" w:rsidP="00805E1B">
            <w:pPr>
              <w:spacing w:before="0" w:after="0"/>
              <w:ind w:firstLine="0"/>
              <w:jc w:val="center"/>
              <w:rPr>
                <w:color w:val="auto"/>
                <w:lang w:val="en-US"/>
              </w:rPr>
            </w:pPr>
          </w:p>
        </w:tc>
      </w:tr>
      <w:tr w:rsidR="00700629" w:rsidRPr="00700629" w14:paraId="15EDF61D" w14:textId="77777777" w:rsidTr="00F77A18">
        <w:trPr>
          <w:jc w:val="center"/>
        </w:trPr>
        <w:tc>
          <w:tcPr>
            <w:tcW w:w="412" w:type="pct"/>
            <w:vAlign w:val="center"/>
          </w:tcPr>
          <w:p w14:paraId="6CFD6528" w14:textId="77777777" w:rsidR="0088160A" w:rsidRPr="00700629" w:rsidRDefault="0088160A" w:rsidP="00805E1B">
            <w:pPr>
              <w:spacing w:before="0" w:after="0"/>
              <w:ind w:firstLine="0"/>
              <w:jc w:val="center"/>
              <w:rPr>
                <w:color w:val="auto"/>
                <w:lang w:val="en-US"/>
              </w:rPr>
            </w:pPr>
            <w:r w:rsidRPr="00700629">
              <w:rPr>
                <w:color w:val="auto"/>
                <w:lang w:val="en-US"/>
              </w:rPr>
              <w:t>1</w:t>
            </w:r>
          </w:p>
        </w:tc>
        <w:tc>
          <w:tcPr>
            <w:tcW w:w="1316" w:type="pct"/>
          </w:tcPr>
          <w:p w14:paraId="501E9176" w14:textId="77777777" w:rsidR="0088160A" w:rsidRPr="00700629" w:rsidRDefault="0088160A" w:rsidP="00805E1B">
            <w:pPr>
              <w:spacing w:before="0" w:after="0"/>
              <w:ind w:firstLine="0"/>
              <w:rPr>
                <w:color w:val="auto"/>
                <w:lang w:val="en-US"/>
              </w:rPr>
            </w:pPr>
            <w:r w:rsidRPr="00700629">
              <w:rPr>
                <w:color w:val="auto"/>
                <w:lang w:val="en-US"/>
              </w:rPr>
              <w:t>Nhà để xe</w:t>
            </w:r>
          </w:p>
        </w:tc>
        <w:tc>
          <w:tcPr>
            <w:tcW w:w="599" w:type="pct"/>
            <w:vAlign w:val="center"/>
          </w:tcPr>
          <w:p w14:paraId="3FBF454B" w14:textId="77777777" w:rsidR="0088160A" w:rsidRPr="00700629" w:rsidRDefault="0088160A" w:rsidP="00805E1B">
            <w:pPr>
              <w:spacing w:before="0" w:after="0"/>
              <w:ind w:firstLine="0"/>
              <w:jc w:val="center"/>
              <w:rPr>
                <w:color w:val="auto"/>
                <w:lang w:val="en-US"/>
              </w:rPr>
            </w:pPr>
            <w:r w:rsidRPr="00700629">
              <w:rPr>
                <w:color w:val="auto"/>
                <w:lang w:val="en-US"/>
              </w:rPr>
              <w:t>01</w:t>
            </w:r>
          </w:p>
        </w:tc>
        <w:tc>
          <w:tcPr>
            <w:tcW w:w="758" w:type="pct"/>
            <w:vAlign w:val="center"/>
          </w:tcPr>
          <w:p w14:paraId="27D21787" w14:textId="77777777" w:rsidR="0088160A" w:rsidRPr="00700629" w:rsidRDefault="0088160A" w:rsidP="00805E1B">
            <w:pPr>
              <w:spacing w:before="0" w:after="0"/>
              <w:ind w:firstLine="0"/>
              <w:jc w:val="center"/>
              <w:rPr>
                <w:color w:val="auto"/>
                <w:lang w:val="en-US"/>
              </w:rPr>
            </w:pPr>
            <w:r w:rsidRPr="00700629">
              <w:rPr>
                <w:color w:val="auto"/>
                <w:lang w:val="en-US"/>
              </w:rPr>
              <w:t>01</w:t>
            </w:r>
          </w:p>
        </w:tc>
        <w:tc>
          <w:tcPr>
            <w:tcW w:w="580" w:type="pct"/>
            <w:vAlign w:val="center"/>
          </w:tcPr>
          <w:p w14:paraId="41DD623F" w14:textId="30845F7A" w:rsidR="0088160A" w:rsidRPr="00700629" w:rsidRDefault="0088160A" w:rsidP="00805E1B">
            <w:pPr>
              <w:spacing w:before="0" w:after="0"/>
              <w:ind w:firstLine="0"/>
              <w:jc w:val="center"/>
              <w:rPr>
                <w:color w:val="auto"/>
                <w:lang w:val="en-US"/>
              </w:rPr>
            </w:pPr>
            <w:r w:rsidRPr="00700629">
              <w:rPr>
                <w:color w:val="auto"/>
                <w:lang w:val="en-US"/>
              </w:rPr>
              <w:t>37,7</w:t>
            </w:r>
          </w:p>
        </w:tc>
        <w:tc>
          <w:tcPr>
            <w:tcW w:w="599" w:type="pct"/>
            <w:vAlign w:val="center"/>
          </w:tcPr>
          <w:p w14:paraId="650EDA4F" w14:textId="78348D8C" w:rsidR="0088160A" w:rsidRPr="00700629" w:rsidRDefault="0088160A" w:rsidP="00805E1B">
            <w:pPr>
              <w:spacing w:before="0" w:after="0"/>
              <w:ind w:firstLine="0"/>
              <w:jc w:val="center"/>
              <w:rPr>
                <w:color w:val="auto"/>
                <w:lang w:val="en-US"/>
              </w:rPr>
            </w:pPr>
            <w:r w:rsidRPr="00700629">
              <w:rPr>
                <w:color w:val="auto"/>
                <w:lang w:val="en-US"/>
              </w:rPr>
              <w:t>37,7</w:t>
            </w:r>
          </w:p>
        </w:tc>
        <w:tc>
          <w:tcPr>
            <w:tcW w:w="735" w:type="pct"/>
            <w:vAlign w:val="center"/>
          </w:tcPr>
          <w:p w14:paraId="05D9F739" w14:textId="703F1D7B" w:rsidR="0088160A" w:rsidRPr="00700629" w:rsidRDefault="0088160A" w:rsidP="00805E1B">
            <w:pPr>
              <w:spacing w:before="0" w:after="0"/>
              <w:ind w:firstLine="0"/>
              <w:jc w:val="center"/>
              <w:rPr>
                <w:color w:val="auto"/>
                <w:lang w:val="en-US"/>
              </w:rPr>
            </w:pPr>
            <w:r w:rsidRPr="00700629">
              <w:rPr>
                <w:color w:val="auto"/>
                <w:lang w:val="en-US"/>
              </w:rPr>
              <w:t>Làm tôn nhà để xe đã có</w:t>
            </w:r>
          </w:p>
        </w:tc>
      </w:tr>
      <w:tr w:rsidR="00700629" w:rsidRPr="00700629" w14:paraId="6BC4FD3E" w14:textId="77777777" w:rsidTr="00F77A18">
        <w:trPr>
          <w:jc w:val="center"/>
        </w:trPr>
        <w:tc>
          <w:tcPr>
            <w:tcW w:w="412" w:type="pct"/>
            <w:vAlign w:val="center"/>
          </w:tcPr>
          <w:p w14:paraId="00562923" w14:textId="69EADCF5" w:rsidR="00F77A18" w:rsidRPr="00700629" w:rsidRDefault="00805E1B" w:rsidP="00805E1B">
            <w:pPr>
              <w:spacing w:before="0" w:after="0"/>
              <w:ind w:firstLine="0"/>
              <w:jc w:val="center"/>
              <w:rPr>
                <w:color w:val="auto"/>
                <w:lang w:val="en-US"/>
              </w:rPr>
            </w:pPr>
            <w:r w:rsidRPr="00700629">
              <w:rPr>
                <w:color w:val="auto"/>
                <w:lang w:val="en-US"/>
              </w:rPr>
              <w:t>2</w:t>
            </w:r>
          </w:p>
        </w:tc>
        <w:tc>
          <w:tcPr>
            <w:tcW w:w="1316" w:type="pct"/>
          </w:tcPr>
          <w:p w14:paraId="0474DAF1" w14:textId="77777777" w:rsidR="00F77A18" w:rsidRPr="00700629" w:rsidRDefault="00F77A18" w:rsidP="00805E1B">
            <w:pPr>
              <w:spacing w:before="0" w:after="0"/>
              <w:ind w:firstLine="0"/>
              <w:rPr>
                <w:color w:val="auto"/>
                <w:lang w:val="en-US"/>
              </w:rPr>
            </w:pPr>
            <w:r w:rsidRPr="00700629">
              <w:rPr>
                <w:color w:val="auto"/>
                <w:lang w:val="en-US"/>
              </w:rPr>
              <w:t>Sân đường</w:t>
            </w:r>
          </w:p>
        </w:tc>
        <w:tc>
          <w:tcPr>
            <w:tcW w:w="599" w:type="pct"/>
            <w:vAlign w:val="center"/>
          </w:tcPr>
          <w:p w14:paraId="11FFFE03" w14:textId="77777777" w:rsidR="00F77A18" w:rsidRPr="00700629" w:rsidRDefault="00F77A18" w:rsidP="00805E1B">
            <w:pPr>
              <w:spacing w:before="0" w:after="0"/>
              <w:ind w:firstLine="0"/>
              <w:jc w:val="center"/>
              <w:rPr>
                <w:color w:val="auto"/>
                <w:lang w:val="en-US"/>
              </w:rPr>
            </w:pPr>
          </w:p>
        </w:tc>
        <w:tc>
          <w:tcPr>
            <w:tcW w:w="758" w:type="pct"/>
            <w:vAlign w:val="center"/>
          </w:tcPr>
          <w:p w14:paraId="24C06C41" w14:textId="48234650" w:rsidR="00F77A18" w:rsidRPr="00700629" w:rsidRDefault="00F77A18" w:rsidP="00805E1B">
            <w:pPr>
              <w:spacing w:before="0" w:after="0"/>
              <w:ind w:firstLine="0"/>
              <w:jc w:val="center"/>
              <w:rPr>
                <w:color w:val="auto"/>
                <w:lang w:val="en-US"/>
              </w:rPr>
            </w:pPr>
          </w:p>
        </w:tc>
        <w:tc>
          <w:tcPr>
            <w:tcW w:w="580" w:type="pct"/>
            <w:vAlign w:val="center"/>
          </w:tcPr>
          <w:p w14:paraId="0505BEE3" w14:textId="1B7065B7" w:rsidR="00F77A18" w:rsidRPr="00700629" w:rsidRDefault="00F77A18" w:rsidP="00805E1B">
            <w:pPr>
              <w:spacing w:before="0" w:after="0"/>
              <w:ind w:firstLine="0"/>
              <w:jc w:val="center"/>
              <w:rPr>
                <w:color w:val="auto"/>
                <w:lang w:val="en-US"/>
              </w:rPr>
            </w:pPr>
            <w:r w:rsidRPr="00700629">
              <w:rPr>
                <w:color w:val="auto"/>
                <w:lang w:val="en-US"/>
              </w:rPr>
              <w:t>487,5</w:t>
            </w:r>
          </w:p>
        </w:tc>
        <w:tc>
          <w:tcPr>
            <w:tcW w:w="599" w:type="pct"/>
            <w:vAlign w:val="center"/>
          </w:tcPr>
          <w:p w14:paraId="4878CE50" w14:textId="77777777" w:rsidR="00F77A18" w:rsidRPr="00700629" w:rsidRDefault="00F77A18" w:rsidP="00805E1B">
            <w:pPr>
              <w:spacing w:before="0" w:after="0"/>
              <w:ind w:firstLine="0"/>
              <w:jc w:val="center"/>
              <w:rPr>
                <w:color w:val="auto"/>
                <w:lang w:val="en-US"/>
              </w:rPr>
            </w:pPr>
          </w:p>
        </w:tc>
        <w:tc>
          <w:tcPr>
            <w:tcW w:w="735" w:type="pct"/>
            <w:vAlign w:val="center"/>
          </w:tcPr>
          <w:p w14:paraId="5D8FABF7" w14:textId="77777777" w:rsidR="00F77A18" w:rsidRPr="00700629" w:rsidRDefault="00F77A18" w:rsidP="00805E1B">
            <w:pPr>
              <w:spacing w:before="0" w:after="0"/>
              <w:ind w:firstLine="0"/>
              <w:jc w:val="center"/>
              <w:rPr>
                <w:color w:val="auto"/>
                <w:lang w:val="en-US"/>
              </w:rPr>
            </w:pPr>
            <w:r w:rsidRPr="00700629">
              <w:rPr>
                <w:color w:val="auto"/>
                <w:lang w:val="en-US"/>
              </w:rPr>
              <w:t>Hiện trạng</w:t>
            </w:r>
          </w:p>
        </w:tc>
      </w:tr>
      <w:tr w:rsidR="00700629" w:rsidRPr="00700629" w14:paraId="2CCDFB35" w14:textId="77777777" w:rsidTr="00F77A18">
        <w:trPr>
          <w:jc w:val="center"/>
        </w:trPr>
        <w:tc>
          <w:tcPr>
            <w:tcW w:w="412" w:type="pct"/>
            <w:vAlign w:val="center"/>
          </w:tcPr>
          <w:p w14:paraId="7F341D8B" w14:textId="77777777" w:rsidR="00F77A18" w:rsidRPr="00700629" w:rsidRDefault="00F77A18" w:rsidP="00805E1B">
            <w:pPr>
              <w:spacing w:before="0" w:after="0"/>
              <w:ind w:firstLine="0"/>
              <w:jc w:val="center"/>
              <w:rPr>
                <w:b/>
                <w:bCs/>
                <w:color w:val="auto"/>
                <w:lang w:val="en-US"/>
              </w:rPr>
            </w:pPr>
            <w:r w:rsidRPr="00700629">
              <w:rPr>
                <w:b/>
                <w:bCs/>
                <w:color w:val="auto"/>
                <w:lang w:val="en-US"/>
              </w:rPr>
              <w:lastRenderedPageBreak/>
              <w:t>C</w:t>
            </w:r>
          </w:p>
        </w:tc>
        <w:tc>
          <w:tcPr>
            <w:tcW w:w="2673" w:type="pct"/>
            <w:gridSpan w:val="3"/>
          </w:tcPr>
          <w:p w14:paraId="0D5E5E9A" w14:textId="77777777" w:rsidR="00F77A18" w:rsidRPr="00700629" w:rsidRDefault="00F77A18" w:rsidP="00805E1B">
            <w:pPr>
              <w:spacing w:before="0" w:after="0"/>
              <w:ind w:firstLine="0"/>
              <w:jc w:val="left"/>
              <w:rPr>
                <w:color w:val="auto"/>
                <w:lang w:val="en-US"/>
              </w:rPr>
            </w:pPr>
            <w:r w:rsidRPr="00700629">
              <w:rPr>
                <w:b/>
                <w:bCs/>
                <w:color w:val="auto"/>
                <w:lang w:val="en-US"/>
              </w:rPr>
              <w:t>Các hạng mục công trình BVMT</w:t>
            </w:r>
          </w:p>
        </w:tc>
        <w:tc>
          <w:tcPr>
            <w:tcW w:w="580" w:type="pct"/>
            <w:vAlign w:val="center"/>
          </w:tcPr>
          <w:p w14:paraId="785FEC38" w14:textId="77777777" w:rsidR="00F77A18" w:rsidRPr="00700629" w:rsidRDefault="00F77A18" w:rsidP="00805E1B">
            <w:pPr>
              <w:spacing w:before="0" w:after="0"/>
              <w:ind w:firstLine="0"/>
              <w:jc w:val="center"/>
              <w:rPr>
                <w:color w:val="auto"/>
                <w:lang w:val="en-US"/>
              </w:rPr>
            </w:pPr>
          </w:p>
        </w:tc>
        <w:tc>
          <w:tcPr>
            <w:tcW w:w="599" w:type="pct"/>
            <w:vAlign w:val="center"/>
          </w:tcPr>
          <w:p w14:paraId="12F61BFB" w14:textId="77777777" w:rsidR="00F77A18" w:rsidRPr="00700629" w:rsidRDefault="00F77A18" w:rsidP="00805E1B">
            <w:pPr>
              <w:spacing w:before="0" w:after="0"/>
              <w:ind w:firstLine="0"/>
              <w:jc w:val="center"/>
              <w:rPr>
                <w:color w:val="auto"/>
                <w:lang w:val="en-US"/>
              </w:rPr>
            </w:pPr>
          </w:p>
        </w:tc>
        <w:tc>
          <w:tcPr>
            <w:tcW w:w="735" w:type="pct"/>
            <w:vAlign w:val="center"/>
          </w:tcPr>
          <w:p w14:paraId="069C1493" w14:textId="77777777" w:rsidR="00F77A18" w:rsidRPr="00700629" w:rsidRDefault="00F77A18" w:rsidP="00805E1B">
            <w:pPr>
              <w:spacing w:before="0" w:after="0"/>
              <w:ind w:firstLine="0"/>
              <w:jc w:val="center"/>
              <w:rPr>
                <w:color w:val="auto"/>
                <w:lang w:val="en-US"/>
              </w:rPr>
            </w:pPr>
          </w:p>
        </w:tc>
      </w:tr>
      <w:tr w:rsidR="00700629" w:rsidRPr="00700629" w14:paraId="1C16EBD6" w14:textId="77777777" w:rsidTr="00F77A18">
        <w:trPr>
          <w:jc w:val="center"/>
        </w:trPr>
        <w:tc>
          <w:tcPr>
            <w:tcW w:w="412" w:type="pct"/>
            <w:vAlign w:val="center"/>
          </w:tcPr>
          <w:p w14:paraId="752AF5BF" w14:textId="77777777" w:rsidR="00F77A18" w:rsidRPr="00700629" w:rsidRDefault="00F77A18" w:rsidP="00805E1B">
            <w:pPr>
              <w:spacing w:before="0" w:after="0"/>
              <w:ind w:firstLine="0"/>
              <w:jc w:val="center"/>
              <w:rPr>
                <w:color w:val="auto"/>
                <w:lang w:val="en-US"/>
              </w:rPr>
            </w:pPr>
            <w:r w:rsidRPr="00700629">
              <w:rPr>
                <w:color w:val="auto"/>
                <w:lang w:val="en-US"/>
              </w:rPr>
              <w:t>1</w:t>
            </w:r>
          </w:p>
        </w:tc>
        <w:tc>
          <w:tcPr>
            <w:tcW w:w="1316" w:type="pct"/>
          </w:tcPr>
          <w:p w14:paraId="0C2283E5" w14:textId="61245D27" w:rsidR="00F77A18" w:rsidRPr="00700629" w:rsidRDefault="00F77A18" w:rsidP="00805E1B">
            <w:pPr>
              <w:spacing w:before="0" w:after="0"/>
              <w:ind w:firstLine="0"/>
              <w:rPr>
                <w:color w:val="auto"/>
                <w:lang w:val="en-US"/>
              </w:rPr>
            </w:pPr>
            <w:r w:rsidRPr="00700629">
              <w:rPr>
                <w:color w:val="auto"/>
                <w:lang w:val="en-US"/>
              </w:rPr>
              <w:t>Nhà lưu chứa chất thải y tế</w:t>
            </w:r>
          </w:p>
        </w:tc>
        <w:tc>
          <w:tcPr>
            <w:tcW w:w="599" w:type="pct"/>
            <w:vAlign w:val="center"/>
          </w:tcPr>
          <w:p w14:paraId="232AA410" w14:textId="3C8D3E74" w:rsidR="00F77A18" w:rsidRPr="00700629" w:rsidRDefault="00F77A18" w:rsidP="00805E1B">
            <w:pPr>
              <w:spacing w:before="0" w:after="0"/>
              <w:ind w:firstLine="0"/>
              <w:jc w:val="center"/>
              <w:rPr>
                <w:color w:val="auto"/>
                <w:lang w:val="en-US"/>
              </w:rPr>
            </w:pPr>
            <w:r w:rsidRPr="00700629">
              <w:rPr>
                <w:color w:val="auto"/>
                <w:lang w:val="en-US"/>
              </w:rPr>
              <w:t>01</w:t>
            </w:r>
          </w:p>
        </w:tc>
        <w:tc>
          <w:tcPr>
            <w:tcW w:w="758" w:type="pct"/>
            <w:vAlign w:val="center"/>
          </w:tcPr>
          <w:p w14:paraId="35E4B24F" w14:textId="08C6BAD4" w:rsidR="00F77A18" w:rsidRPr="00700629" w:rsidRDefault="00F77A18" w:rsidP="00805E1B">
            <w:pPr>
              <w:spacing w:before="0" w:after="0"/>
              <w:ind w:firstLine="0"/>
              <w:jc w:val="center"/>
              <w:rPr>
                <w:color w:val="auto"/>
                <w:lang w:val="en-US"/>
              </w:rPr>
            </w:pPr>
          </w:p>
        </w:tc>
        <w:tc>
          <w:tcPr>
            <w:tcW w:w="580" w:type="pct"/>
            <w:vAlign w:val="center"/>
          </w:tcPr>
          <w:p w14:paraId="219958E4" w14:textId="7F602A1F" w:rsidR="00F77A18" w:rsidRPr="00700629" w:rsidRDefault="00F77A18" w:rsidP="00805E1B">
            <w:pPr>
              <w:spacing w:before="0" w:after="0"/>
              <w:ind w:firstLine="0"/>
              <w:jc w:val="center"/>
              <w:rPr>
                <w:color w:val="auto"/>
                <w:lang w:val="en-US"/>
              </w:rPr>
            </w:pPr>
            <w:r w:rsidRPr="00700629">
              <w:rPr>
                <w:color w:val="auto"/>
                <w:lang w:val="en-US"/>
              </w:rPr>
              <w:t>2,5</w:t>
            </w:r>
          </w:p>
        </w:tc>
        <w:tc>
          <w:tcPr>
            <w:tcW w:w="599" w:type="pct"/>
            <w:vAlign w:val="center"/>
          </w:tcPr>
          <w:p w14:paraId="12F3F4A7" w14:textId="1364752E" w:rsidR="00F77A18" w:rsidRPr="00700629" w:rsidRDefault="00F77A18" w:rsidP="00805E1B">
            <w:pPr>
              <w:spacing w:before="0" w:after="0"/>
              <w:ind w:firstLine="0"/>
              <w:jc w:val="center"/>
              <w:rPr>
                <w:color w:val="auto"/>
                <w:lang w:val="en-US"/>
              </w:rPr>
            </w:pPr>
          </w:p>
        </w:tc>
        <w:tc>
          <w:tcPr>
            <w:tcW w:w="735" w:type="pct"/>
          </w:tcPr>
          <w:p w14:paraId="33FD6BA2" w14:textId="21DA5917" w:rsidR="00F77A18" w:rsidRPr="00700629" w:rsidRDefault="00F77A18" w:rsidP="00805E1B">
            <w:pPr>
              <w:spacing w:before="0" w:after="0"/>
              <w:ind w:firstLine="0"/>
              <w:jc w:val="center"/>
              <w:rPr>
                <w:color w:val="auto"/>
                <w:lang w:val="en-US"/>
              </w:rPr>
            </w:pPr>
            <w:r w:rsidRPr="00700629">
              <w:rPr>
                <w:color w:val="auto"/>
                <w:lang w:val="en-US"/>
              </w:rPr>
              <w:t>Xây mới</w:t>
            </w:r>
          </w:p>
        </w:tc>
      </w:tr>
      <w:tr w:rsidR="00700629" w:rsidRPr="00700629" w14:paraId="258B31E4" w14:textId="77777777" w:rsidTr="00F77A18">
        <w:trPr>
          <w:jc w:val="center"/>
        </w:trPr>
        <w:tc>
          <w:tcPr>
            <w:tcW w:w="412" w:type="pct"/>
            <w:vAlign w:val="center"/>
          </w:tcPr>
          <w:p w14:paraId="36623D3F" w14:textId="77777777" w:rsidR="00F77A18" w:rsidRPr="00700629" w:rsidRDefault="00F77A18" w:rsidP="00805E1B">
            <w:pPr>
              <w:spacing w:before="0" w:after="0"/>
              <w:ind w:firstLine="0"/>
              <w:jc w:val="center"/>
              <w:rPr>
                <w:color w:val="auto"/>
                <w:lang w:val="en-US"/>
              </w:rPr>
            </w:pPr>
            <w:r w:rsidRPr="00700629">
              <w:rPr>
                <w:color w:val="auto"/>
                <w:lang w:val="en-US"/>
              </w:rPr>
              <w:t>2</w:t>
            </w:r>
          </w:p>
        </w:tc>
        <w:tc>
          <w:tcPr>
            <w:tcW w:w="1316" w:type="pct"/>
          </w:tcPr>
          <w:p w14:paraId="71D45ED1" w14:textId="2E173B4E" w:rsidR="00F77A18" w:rsidRPr="00700629" w:rsidRDefault="00F77A18" w:rsidP="00805E1B">
            <w:pPr>
              <w:spacing w:before="0" w:after="0"/>
              <w:ind w:firstLine="0"/>
              <w:rPr>
                <w:color w:val="auto"/>
                <w:lang w:val="en-US"/>
              </w:rPr>
            </w:pPr>
            <w:r w:rsidRPr="00700629">
              <w:rPr>
                <w:color w:val="auto"/>
                <w:lang w:val="en-US"/>
              </w:rPr>
              <w:t>Bể xử lý nước thải y tế đã có</w:t>
            </w:r>
          </w:p>
        </w:tc>
        <w:tc>
          <w:tcPr>
            <w:tcW w:w="599" w:type="pct"/>
            <w:vAlign w:val="center"/>
          </w:tcPr>
          <w:p w14:paraId="7B467C52" w14:textId="497E5EE0" w:rsidR="00F77A18" w:rsidRPr="00700629" w:rsidRDefault="00F77A18" w:rsidP="00805E1B">
            <w:pPr>
              <w:spacing w:before="0" w:after="0"/>
              <w:ind w:firstLine="0"/>
              <w:jc w:val="center"/>
              <w:rPr>
                <w:color w:val="auto"/>
                <w:lang w:val="en-US"/>
              </w:rPr>
            </w:pPr>
            <w:r w:rsidRPr="00700629">
              <w:rPr>
                <w:color w:val="auto"/>
                <w:lang w:val="en-US"/>
              </w:rPr>
              <w:t>01</w:t>
            </w:r>
          </w:p>
        </w:tc>
        <w:tc>
          <w:tcPr>
            <w:tcW w:w="758" w:type="pct"/>
            <w:vAlign w:val="center"/>
          </w:tcPr>
          <w:p w14:paraId="5A1C547E" w14:textId="3CAE929C" w:rsidR="00F77A18" w:rsidRPr="00700629" w:rsidRDefault="00F77A18" w:rsidP="00805E1B">
            <w:pPr>
              <w:spacing w:before="0" w:after="0"/>
              <w:ind w:firstLine="0"/>
              <w:jc w:val="center"/>
              <w:rPr>
                <w:color w:val="auto"/>
                <w:lang w:val="en-US"/>
              </w:rPr>
            </w:pPr>
          </w:p>
        </w:tc>
        <w:tc>
          <w:tcPr>
            <w:tcW w:w="580" w:type="pct"/>
            <w:vAlign w:val="center"/>
          </w:tcPr>
          <w:p w14:paraId="0BE2459C" w14:textId="0878104E" w:rsidR="00F77A18" w:rsidRPr="00700629" w:rsidRDefault="00F77A18" w:rsidP="00805E1B">
            <w:pPr>
              <w:spacing w:before="0" w:after="0"/>
              <w:ind w:firstLine="0"/>
              <w:jc w:val="center"/>
              <w:rPr>
                <w:color w:val="auto"/>
                <w:lang w:val="en-US"/>
              </w:rPr>
            </w:pPr>
            <w:r w:rsidRPr="00700629">
              <w:rPr>
                <w:color w:val="auto"/>
                <w:lang w:val="en-US"/>
              </w:rPr>
              <w:t>5,5</w:t>
            </w:r>
          </w:p>
        </w:tc>
        <w:tc>
          <w:tcPr>
            <w:tcW w:w="599" w:type="pct"/>
            <w:vAlign w:val="center"/>
          </w:tcPr>
          <w:p w14:paraId="0295315D" w14:textId="4F5F098E" w:rsidR="00F77A18" w:rsidRPr="00700629" w:rsidRDefault="00F77A18" w:rsidP="00805E1B">
            <w:pPr>
              <w:spacing w:before="0" w:after="0"/>
              <w:ind w:firstLine="0"/>
              <w:jc w:val="center"/>
              <w:rPr>
                <w:color w:val="auto"/>
                <w:lang w:val="en-US"/>
              </w:rPr>
            </w:pPr>
          </w:p>
        </w:tc>
        <w:tc>
          <w:tcPr>
            <w:tcW w:w="735" w:type="pct"/>
          </w:tcPr>
          <w:p w14:paraId="30937F66" w14:textId="542AA909" w:rsidR="00F77A18" w:rsidRPr="00700629" w:rsidRDefault="00F77A18" w:rsidP="00805E1B">
            <w:pPr>
              <w:spacing w:before="0" w:after="0"/>
              <w:ind w:firstLine="0"/>
              <w:jc w:val="center"/>
              <w:rPr>
                <w:color w:val="auto"/>
                <w:lang w:val="en-US"/>
              </w:rPr>
            </w:pPr>
            <w:r w:rsidRPr="00700629">
              <w:rPr>
                <w:color w:val="auto"/>
                <w:lang w:val="en-US"/>
              </w:rPr>
              <w:t>Hiện trạng</w:t>
            </w:r>
          </w:p>
        </w:tc>
      </w:tr>
      <w:tr w:rsidR="00700629" w:rsidRPr="00700629" w14:paraId="33931D1D" w14:textId="77777777" w:rsidTr="00F77A18">
        <w:trPr>
          <w:jc w:val="center"/>
        </w:trPr>
        <w:tc>
          <w:tcPr>
            <w:tcW w:w="412" w:type="pct"/>
            <w:vAlign w:val="center"/>
          </w:tcPr>
          <w:p w14:paraId="6805CD65" w14:textId="77777777" w:rsidR="00F77A18" w:rsidRPr="00700629" w:rsidRDefault="00F77A18" w:rsidP="00805E1B">
            <w:pPr>
              <w:spacing w:before="0" w:after="0"/>
              <w:ind w:firstLine="0"/>
              <w:jc w:val="center"/>
              <w:rPr>
                <w:color w:val="auto"/>
                <w:lang w:val="en-US"/>
              </w:rPr>
            </w:pPr>
            <w:r w:rsidRPr="00700629">
              <w:rPr>
                <w:color w:val="auto"/>
                <w:lang w:val="en-US"/>
              </w:rPr>
              <w:t>3</w:t>
            </w:r>
          </w:p>
        </w:tc>
        <w:tc>
          <w:tcPr>
            <w:tcW w:w="1316" w:type="pct"/>
          </w:tcPr>
          <w:p w14:paraId="41A5862A" w14:textId="1A439D0F" w:rsidR="00F77A18" w:rsidRPr="00700629" w:rsidRDefault="00F77A18" w:rsidP="00805E1B">
            <w:pPr>
              <w:spacing w:before="0" w:after="0"/>
              <w:ind w:firstLine="0"/>
              <w:rPr>
                <w:color w:val="auto"/>
                <w:lang w:val="en-US"/>
              </w:rPr>
            </w:pPr>
            <w:r w:rsidRPr="00700629">
              <w:rPr>
                <w:color w:val="auto"/>
                <w:lang w:val="en-US"/>
              </w:rPr>
              <w:t>Bể nước sạch</w:t>
            </w:r>
          </w:p>
        </w:tc>
        <w:tc>
          <w:tcPr>
            <w:tcW w:w="599" w:type="pct"/>
            <w:vAlign w:val="center"/>
          </w:tcPr>
          <w:p w14:paraId="0618D75F" w14:textId="08FCDD65" w:rsidR="00F77A18" w:rsidRPr="00700629" w:rsidRDefault="00F77A18" w:rsidP="00805E1B">
            <w:pPr>
              <w:spacing w:before="0" w:after="0"/>
              <w:ind w:firstLine="0"/>
              <w:jc w:val="center"/>
              <w:rPr>
                <w:color w:val="auto"/>
                <w:lang w:val="en-US"/>
              </w:rPr>
            </w:pPr>
            <w:r w:rsidRPr="00700629">
              <w:rPr>
                <w:color w:val="auto"/>
                <w:lang w:val="en-US"/>
              </w:rPr>
              <w:t>0</w:t>
            </w:r>
          </w:p>
        </w:tc>
        <w:tc>
          <w:tcPr>
            <w:tcW w:w="758" w:type="pct"/>
            <w:vAlign w:val="center"/>
          </w:tcPr>
          <w:p w14:paraId="020B1063" w14:textId="1758FE7C" w:rsidR="00F77A18" w:rsidRPr="00700629" w:rsidRDefault="00F77A18" w:rsidP="00805E1B">
            <w:pPr>
              <w:spacing w:before="0" w:after="0"/>
              <w:ind w:firstLine="0"/>
              <w:jc w:val="center"/>
              <w:rPr>
                <w:color w:val="auto"/>
                <w:lang w:val="en-US"/>
              </w:rPr>
            </w:pPr>
          </w:p>
        </w:tc>
        <w:tc>
          <w:tcPr>
            <w:tcW w:w="580" w:type="pct"/>
            <w:vAlign w:val="center"/>
          </w:tcPr>
          <w:p w14:paraId="7D805444" w14:textId="749F5749" w:rsidR="00F77A18" w:rsidRPr="00700629" w:rsidRDefault="00F77A18" w:rsidP="00805E1B">
            <w:pPr>
              <w:spacing w:before="0" w:after="0"/>
              <w:ind w:firstLine="0"/>
              <w:jc w:val="center"/>
              <w:rPr>
                <w:color w:val="auto"/>
                <w:lang w:val="en-US"/>
              </w:rPr>
            </w:pPr>
            <w:r w:rsidRPr="00700629">
              <w:rPr>
                <w:color w:val="auto"/>
                <w:lang w:val="en-US"/>
              </w:rPr>
              <w:t>8,0</w:t>
            </w:r>
          </w:p>
        </w:tc>
        <w:tc>
          <w:tcPr>
            <w:tcW w:w="599" w:type="pct"/>
            <w:vAlign w:val="center"/>
          </w:tcPr>
          <w:p w14:paraId="3F2DBEA6" w14:textId="613CDED7" w:rsidR="00F77A18" w:rsidRPr="00700629" w:rsidRDefault="00F77A18" w:rsidP="00805E1B">
            <w:pPr>
              <w:spacing w:before="0" w:after="0"/>
              <w:ind w:firstLine="0"/>
              <w:jc w:val="center"/>
              <w:rPr>
                <w:color w:val="auto"/>
                <w:lang w:val="en-US"/>
              </w:rPr>
            </w:pPr>
          </w:p>
        </w:tc>
        <w:tc>
          <w:tcPr>
            <w:tcW w:w="735" w:type="pct"/>
          </w:tcPr>
          <w:p w14:paraId="58F7C024" w14:textId="5098979A" w:rsidR="00F77A18" w:rsidRPr="00700629" w:rsidRDefault="00F77A18" w:rsidP="00805E1B">
            <w:pPr>
              <w:spacing w:before="0" w:after="0"/>
              <w:ind w:firstLine="0"/>
              <w:jc w:val="center"/>
              <w:rPr>
                <w:color w:val="auto"/>
                <w:lang w:val="en-US"/>
              </w:rPr>
            </w:pPr>
            <w:r w:rsidRPr="00700629">
              <w:rPr>
                <w:color w:val="auto"/>
                <w:lang w:val="en-US"/>
              </w:rPr>
              <w:t>Hiện trạng</w:t>
            </w:r>
          </w:p>
        </w:tc>
      </w:tr>
      <w:tr w:rsidR="00700629" w:rsidRPr="00700629" w14:paraId="53263C5D" w14:textId="77777777" w:rsidTr="005A2C47">
        <w:trPr>
          <w:jc w:val="center"/>
        </w:trPr>
        <w:tc>
          <w:tcPr>
            <w:tcW w:w="412" w:type="pct"/>
            <w:vAlign w:val="center"/>
          </w:tcPr>
          <w:p w14:paraId="40307353" w14:textId="0C5DD9BE" w:rsidR="00805E1B" w:rsidRPr="00700629" w:rsidRDefault="00805E1B" w:rsidP="00805E1B">
            <w:pPr>
              <w:spacing w:before="0" w:after="0"/>
              <w:ind w:firstLine="0"/>
              <w:jc w:val="center"/>
              <w:rPr>
                <w:color w:val="auto"/>
                <w:lang w:val="en-US"/>
              </w:rPr>
            </w:pPr>
            <w:r w:rsidRPr="00700629">
              <w:rPr>
                <w:color w:val="auto"/>
                <w:lang w:val="en-US"/>
              </w:rPr>
              <w:t>4</w:t>
            </w:r>
          </w:p>
        </w:tc>
        <w:tc>
          <w:tcPr>
            <w:tcW w:w="1316" w:type="pct"/>
          </w:tcPr>
          <w:p w14:paraId="1DC4FD5D" w14:textId="0A624949" w:rsidR="00805E1B" w:rsidRPr="00700629" w:rsidRDefault="00805E1B" w:rsidP="00805E1B">
            <w:pPr>
              <w:spacing w:before="0" w:after="0"/>
              <w:ind w:firstLine="0"/>
              <w:rPr>
                <w:color w:val="auto"/>
                <w:lang w:val="en-US"/>
              </w:rPr>
            </w:pPr>
            <w:r w:rsidRPr="00700629">
              <w:rPr>
                <w:color w:val="auto"/>
                <w:lang w:val="en-US"/>
              </w:rPr>
              <w:t>Nhà vệ sinh chung</w:t>
            </w:r>
          </w:p>
        </w:tc>
        <w:tc>
          <w:tcPr>
            <w:tcW w:w="599" w:type="pct"/>
            <w:vAlign w:val="center"/>
          </w:tcPr>
          <w:p w14:paraId="293893D5" w14:textId="77A21942" w:rsidR="00805E1B" w:rsidRPr="00700629" w:rsidRDefault="00805E1B" w:rsidP="00805E1B">
            <w:pPr>
              <w:spacing w:before="0" w:after="0"/>
              <w:ind w:firstLine="0"/>
              <w:jc w:val="center"/>
              <w:rPr>
                <w:color w:val="auto"/>
                <w:lang w:val="en-US"/>
              </w:rPr>
            </w:pPr>
            <w:r w:rsidRPr="00700629">
              <w:rPr>
                <w:color w:val="auto"/>
                <w:lang w:val="en-US"/>
              </w:rPr>
              <w:t>01</w:t>
            </w:r>
          </w:p>
        </w:tc>
        <w:tc>
          <w:tcPr>
            <w:tcW w:w="758" w:type="pct"/>
            <w:vAlign w:val="center"/>
          </w:tcPr>
          <w:p w14:paraId="7A8C0AF2" w14:textId="20AFEB78" w:rsidR="00805E1B" w:rsidRPr="00700629" w:rsidRDefault="00805E1B" w:rsidP="00805E1B">
            <w:pPr>
              <w:spacing w:before="0" w:after="0"/>
              <w:ind w:firstLine="0"/>
              <w:jc w:val="center"/>
              <w:rPr>
                <w:color w:val="auto"/>
                <w:lang w:val="en-US"/>
              </w:rPr>
            </w:pPr>
            <w:r w:rsidRPr="00700629">
              <w:rPr>
                <w:color w:val="auto"/>
                <w:lang w:val="en-US"/>
              </w:rPr>
              <w:t>01</w:t>
            </w:r>
          </w:p>
        </w:tc>
        <w:tc>
          <w:tcPr>
            <w:tcW w:w="580" w:type="pct"/>
            <w:vAlign w:val="center"/>
          </w:tcPr>
          <w:p w14:paraId="698CEB6F" w14:textId="17E9230D" w:rsidR="00805E1B" w:rsidRPr="00700629" w:rsidRDefault="00805E1B" w:rsidP="00805E1B">
            <w:pPr>
              <w:spacing w:before="0" w:after="0"/>
              <w:ind w:firstLine="0"/>
              <w:jc w:val="center"/>
              <w:rPr>
                <w:color w:val="auto"/>
                <w:lang w:val="en-US"/>
              </w:rPr>
            </w:pPr>
            <w:r w:rsidRPr="00700629">
              <w:rPr>
                <w:color w:val="auto"/>
                <w:lang w:val="en-US"/>
              </w:rPr>
              <w:t>11,8</w:t>
            </w:r>
          </w:p>
        </w:tc>
        <w:tc>
          <w:tcPr>
            <w:tcW w:w="599" w:type="pct"/>
            <w:vAlign w:val="center"/>
          </w:tcPr>
          <w:p w14:paraId="5E30F589" w14:textId="65F275FF" w:rsidR="00805E1B" w:rsidRPr="00700629" w:rsidRDefault="00805E1B" w:rsidP="00805E1B">
            <w:pPr>
              <w:spacing w:before="0" w:after="0"/>
              <w:ind w:firstLine="0"/>
              <w:jc w:val="center"/>
              <w:rPr>
                <w:color w:val="auto"/>
                <w:lang w:val="en-US"/>
              </w:rPr>
            </w:pPr>
            <w:r w:rsidRPr="00700629">
              <w:rPr>
                <w:color w:val="auto"/>
                <w:lang w:val="en-US"/>
              </w:rPr>
              <w:t>11,8</w:t>
            </w:r>
          </w:p>
        </w:tc>
        <w:tc>
          <w:tcPr>
            <w:tcW w:w="735" w:type="pct"/>
            <w:vAlign w:val="center"/>
          </w:tcPr>
          <w:p w14:paraId="17487E69" w14:textId="21A5B465" w:rsidR="00805E1B" w:rsidRPr="00700629" w:rsidRDefault="00805E1B" w:rsidP="00805E1B">
            <w:pPr>
              <w:spacing w:before="0" w:after="0"/>
              <w:ind w:firstLine="0"/>
              <w:jc w:val="center"/>
              <w:rPr>
                <w:color w:val="auto"/>
                <w:lang w:val="en-US"/>
              </w:rPr>
            </w:pPr>
            <w:r w:rsidRPr="00700629">
              <w:rPr>
                <w:color w:val="auto"/>
                <w:lang w:val="en-US"/>
              </w:rPr>
              <w:t>Hiện trạng</w:t>
            </w:r>
          </w:p>
        </w:tc>
      </w:tr>
      <w:tr w:rsidR="00700629" w:rsidRPr="00700629" w14:paraId="1A577C4E" w14:textId="77777777" w:rsidTr="005A2C47">
        <w:trPr>
          <w:jc w:val="center"/>
        </w:trPr>
        <w:tc>
          <w:tcPr>
            <w:tcW w:w="412" w:type="pct"/>
            <w:vAlign w:val="center"/>
          </w:tcPr>
          <w:p w14:paraId="34A6B222" w14:textId="7DE2C1C0" w:rsidR="00805E1B" w:rsidRPr="00700629" w:rsidRDefault="00805E1B" w:rsidP="00805E1B">
            <w:pPr>
              <w:spacing w:before="0" w:after="0"/>
              <w:ind w:firstLine="0"/>
              <w:jc w:val="center"/>
              <w:rPr>
                <w:color w:val="auto"/>
                <w:lang w:val="en-US"/>
              </w:rPr>
            </w:pPr>
            <w:r w:rsidRPr="00700629">
              <w:rPr>
                <w:color w:val="auto"/>
                <w:lang w:val="en-US"/>
              </w:rPr>
              <w:t>5</w:t>
            </w:r>
          </w:p>
        </w:tc>
        <w:tc>
          <w:tcPr>
            <w:tcW w:w="1316" w:type="pct"/>
          </w:tcPr>
          <w:p w14:paraId="7A0C8E40" w14:textId="37C64767" w:rsidR="00805E1B" w:rsidRPr="00700629" w:rsidRDefault="00805E1B" w:rsidP="00805E1B">
            <w:pPr>
              <w:spacing w:before="0" w:after="0"/>
              <w:ind w:firstLine="0"/>
              <w:rPr>
                <w:color w:val="auto"/>
                <w:lang w:val="en-US"/>
              </w:rPr>
            </w:pPr>
            <w:r w:rsidRPr="00700629">
              <w:rPr>
                <w:color w:val="auto"/>
                <w:lang w:val="en-US"/>
              </w:rPr>
              <w:t>Vườn thuốc nam</w:t>
            </w:r>
          </w:p>
        </w:tc>
        <w:tc>
          <w:tcPr>
            <w:tcW w:w="599" w:type="pct"/>
            <w:vAlign w:val="center"/>
          </w:tcPr>
          <w:p w14:paraId="4EBA2D87" w14:textId="77777777" w:rsidR="00805E1B" w:rsidRPr="00700629" w:rsidRDefault="00805E1B" w:rsidP="00805E1B">
            <w:pPr>
              <w:spacing w:before="0" w:after="0"/>
              <w:ind w:firstLine="0"/>
              <w:jc w:val="center"/>
              <w:rPr>
                <w:color w:val="auto"/>
                <w:lang w:val="en-US"/>
              </w:rPr>
            </w:pPr>
          </w:p>
        </w:tc>
        <w:tc>
          <w:tcPr>
            <w:tcW w:w="758" w:type="pct"/>
            <w:vAlign w:val="center"/>
          </w:tcPr>
          <w:p w14:paraId="57716CAF" w14:textId="77777777" w:rsidR="00805E1B" w:rsidRPr="00700629" w:rsidRDefault="00805E1B" w:rsidP="00805E1B">
            <w:pPr>
              <w:spacing w:before="0" w:after="0"/>
              <w:ind w:firstLine="0"/>
              <w:jc w:val="center"/>
              <w:rPr>
                <w:color w:val="auto"/>
                <w:lang w:val="en-US"/>
              </w:rPr>
            </w:pPr>
          </w:p>
        </w:tc>
        <w:tc>
          <w:tcPr>
            <w:tcW w:w="580" w:type="pct"/>
            <w:vAlign w:val="center"/>
          </w:tcPr>
          <w:p w14:paraId="35634AD8" w14:textId="4CAE0B91" w:rsidR="00805E1B" w:rsidRPr="00700629" w:rsidRDefault="00805E1B" w:rsidP="00805E1B">
            <w:pPr>
              <w:spacing w:before="0" w:after="0"/>
              <w:ind w:firstLine="0"/>
              <w:jc w:val="center"/>
              <w:rPr>
                <w:color w:val="auto"/>
                <w:lang w:val="en-US"/>
              </w:rPr>
            </w:pPr>
            <w:r w:rsidRPr="00700629">
              <w:rPr>
                <w:color w:val="auto"/>
                <w:lang w:val="en-US"/>
              </w:rPr>
              <w:t>57,7</w:t>
            </w:r>
          </w:p>
        </w:tc>
        <w:tc>
          <w:tcPr>
            <w:tcW w:w="599" w:type="pct"/>
            <w:vAlign w:val="center"/>
          </w:tcPr>
          <w:p w14:paraId="3D3B0F12" w14:textId="77777777" w:rsidR="00805E1B" w:rsidRPr="00700629" w:rsidRDefault="00805E1B" w:rsidP="00805E1B">
            <w:pPr>
              <w:spacing w:before="0" w:after="0"/>
              <w:ind w:firstLine="0"/>
              <w:jc w:val="center"/>
              <w:rPr>
                <w:color w:val="auto"/>
                <w:lang w:val="en-US"/>
              </w:rPr>
            </w:pPr>
          </w:p>
        </w:tc>
        <w:tc>
          <w:tcPr>
            <w:tcW w:w="735" w:type="pct"/>
            <w:vAlign w:val="center"/>
          </w:tcPr>
          <w:p w14:paraId="1DBDEDC6" w14:textId="77777777" w:rsidR="00805E1B" w:rsidRPr="00700629" w:rsidRDefault="00805E1B" w:rsidP="00805E1B">
            <w:pPr>
              <w:spacing w:before="0" w:after="0"/>
              <w:ind w:firstLine="0"/>
              <w:jc w:val="center"/>
              <w:rPr>
                <w:color w:val="auto"/>
                <w:lang w:val="en-US"/>
              </w:rPr>
            </w:pPr>
          </w:p>
        </w:tc>
      </w:tr>
      <w:tr w:rsidR="00700629" w:rsidRPr="00700629" w14:paraId="77D1A7FD" w14:textId="77777777" w:rsidTr="005A2C47">
        <w:trPr>
          <w:jc w:val="center"/>
        </w:trPr>
        <w:tc>
          <w:tcPr>
            <w:tcW w:w="412" w:type="pct"/>
            <w:vAlign w:val="center"/>
          </w:tcPr>
          <w:p w14:paraId="36FDFB43" w14:textId="6C5EAE29" w:rsidR="00805E1B" w:rsidRPr="00700629" w:rsidRDefault="00805E1B" w:rsidP="00805E1B">
            <w:pPr>
              <w:spacing w:before="0" w:after="0"/>
              <w:ind w:firstLine="0"/>
              <w:jc w:val="center"/>
              <w:rPr>
                <w:color w:val="auto"/>
                <w:lang w:val="en-US"/>
              </w:rPr>
            </w:pPr>
            <w:r w:rsidRPr="00700629">
              <w:rPr>
                <w:color w:val="auto"/>
                <w:lang w:val="en-US"/>
              </w:rPr>
              <w:t>6</w:t>
            </w:r>
          </w:p>
        </w:tc>
        <w:tc>
          <w:tcPr>
            <w:tcW w:w="1316" w:type="pct"/>
          </w:tcPr>
          <w:p w14:paraId="489D1354" w14:textId="7ECD3360" w:rsidR="00805E1B" w:rsidRPr="00700629" w:rsidRDefault="00805E1B" w:rsidP="00805E1B">
            <w:pPr>
              <w:spacing w:before="0" w:after="0"/>
              <w:ind w:firstLine="0"/>
              <w:rPr>
                <w:color w:val="auto"/>
                <w:lang w:val="en-US"/>
              </w:rPr>
            </w:pPr>
            <w:r w:rsidRPr="00700629">
              <w:rPr>
                <w:color w:val="auto"/>
                <w:lang w:val="en-US"/>
              </w:rPr>
              <w:t>Bồn cây, tiểu cảnh</w:t>
            </w:r>
          </w:p>
        </w:tc>
        <w:tc>
          <w:tcPr>
            <w:tcW w:w="599" w:type="pct"/>
            <w:vAlign w:val="center"/>
          </w:tcPr>
          <w:p w14:paraId="4CFB5D20" w14:textId="77777777" w:rsidR="00805E1B" w:rsidRPr="00700629" w:rsidRDefault="00805E1B" w:rsidP="00805E1B">
            <w:pPr>
              <w:spacing w:before="0" w:after="0"/>
              <w:ind w:firstLine="0"/>
              <w:jc w:val="center"/>
              <w:rPr>
                <w:color w:val="auto"/>
                <w:lang w:val="en-US"/>
              </w:rPr>
            </w:pPr>
          </w:p>
        </w:tc>
        <w:tc>
          <w:tcPr>
            <w:tcW w:w="758" w:type="pct"/>
            <w:vAlign w:val="center"/>
          </w:tcPr>
          <w:p w14:paraId="623065C5" w14:textId="77777777" w:rsidR="00805E1B" w:rsidRPr="00700629" w:rsidRDefault="00805E1B" w:rsidP="00805E1B">
            <w:pPr>
              <w:spacing w:before="0" w:after="0"/>
              <w:ind w:firstLine="0"/>
              <w:jc w:val="center"/>
              <w:rPr>
                <w:color w:val="auto"/>
                <w:lang w:val="en-US"/>
              </w:rPr>
            </w:pPr>
          </w:p>
        </w:tc>
        <w:tc>
          <w:tcPr>
            <w:tcW w:w="580" w:type="pct"/>
            <w:vAlign w:val="center"/>
          </w:tcPr>
          <w:p w14:paraId="75BD2BE7" w14:textId="2138D95F" w:rsidR="00805E1B" w:rsidRPr="00700629" w:rsidRDefault="00805E1B" w:rsidP="00805E1B">
            <w:pPr>
              <w:spacing w:before="0" w:after="0"/>
              <w:ind w:firstLine="0"/>
              <w:jc w:val="center"/>
              <w:rPr>
                <w:color w:val="auto"/>
                <w:lang w:val="en-US"/>
              </w:rPr>
            </w:pPr>
            <w:r w:rsidRPr="00700629">
              <w:rPr>
                <w:color w:val="auto"/>
                <w:lang w:val="en-US"/>
              </w:rPr>
              <w:t>107,1</w:t>
            </w:r>
          </w:p>
        </w:tc>
        <w:tc>
          <w:tcPr>
            <w:tcW w:w="599" w:type="pct"/>
            <w:vAlign w:val="center"/>
          </w:tcPr>
          <w:p w14:paraId="754A27FD" w14:textId="77777777" w:rsidR="00805E1B" w:rsidRPr="00700629" w:rsidRDefault="00805E1B" w:rsidP="00805E1B">
            <w:pPr>
              <w:spacing w:before="0" w:after="0"/>
              <w:ind w:firstLine="0"/>
              <w:jc w:val="center"/>
              <w:rPr>
                <w:color w:val="auto"/>
                <w:lang w:val="en-US"/>
              </w:rPr>
            </w:pPr>
          </w:p>
        </w:tc>
        <w:tc>
          <w:tcPr>
            <w:tcW w:w="735" w:type="pct"/>
            <w:vAlign w:val="center"/>
          </w:tcPr>
          <w:p w14:paraId="38ED047B" w14:textId="77777777" w:rsidR="00805E1B" w:rsidRPr="00700629" w:rsidRDefault="00805E1B" w:rsidP="00805E1B">
            <w:pPr>
              <w:spacing w:before="0" w:after="0"/>
              <w:ind w:firstLine="0"/>
              <w:jc w:val="center"/>
              <w:rPr>
                <w:color w:val="auto"/>
                <w:lang w:val="en-US"/>
              </w:rPr>
            </w:pPr>
          </w:p>
        </w:tc>
      </w:tr>
      <w:tr w:rsidR="00700629" w:rsidRPr="00700629" w14:paraId="780F741F" w14:textId="77777777" w:rsidTr="00F77A18">
        <w:trPr>
          <w:jc w:val="center"/>
        </w:trPr>
        <w:tc>
          <w:tcPr>
            <w:tcW w:w="412" w:type="pct"/>
          </w:tcPr>
          <w:p w14:paraId="7E0C1CF6" w14:textId="77777777" w:rsidR="00805E1B" w:rsidRPr="00700629" w:rsidRDefault="00805E1B" w:rsidP="00805E1B">
            <w:pPr>
              <w:spacing w:before="0" w:after="0"/>
              <w:ind w:firstLine="0"/>
              <w:rPr>
                <w:color w:val="auto"/>
                <w:lang w:val="en-US"/>
              </w:rPr>
            </w:pPr>
          </w:p>
        </w:tc>
        <w:tc>
          <w:tcPr>
            <w:tcW w:w="1316" w:type="pct"/>
          </w:tcPr>
          <w:p w14:paraId="31C01602" w14:textId="77777777" w:rsidR="00805E1B" w:rsidRPr="00700629" w:rsidRDefault="00805E1B" w:rsidP="00805E1B">
            <w:pPr>
              <w:spacing w:before="0" w:after="0"/>
              <w:ind w:firstLine="0"/>
              <w:rPr>
                <w:b/>
                <w:bCs/>
                <w:color w:val="auto"/>
                <w:lang w:val="en-US"/>
              </w:rPr>
            </w:pPr>
            <w:r w:rsidRPr="00700629">
              <w:rPr>
                <w:b/>
                <w:bCs/>
                <w:color w:val="auto"/>
                <w:lang w:val="en-US"/>
              </w:rPr>
              <w:t>Tổng diện tích</w:t>
            </w:r>
          </w:p>
        </w:tc>
        <w:tc>
          <w:tcPr>
            <w:tcW w:w="599" w:type="pct"/>
            <w:vAlign w:val="center"/>
          </w:tcPr>
          <w:p w14:paraId="31192252" w14:textId="77777777" w:rsidR="00805E1B" w:rsidRPr="00700629" w:rsidRDefault="00805E1B" w:rsidP="00805E1B">
            <w:pPr>
              <w:spacing w:before="0" w:after="0"/>
              <w:ind w:firstLine="0"/>
              <w:jc w:val="center"/>
              <w:rPr>
                <w:b/>
                <w:bCs/>
                <w:color w:val="auto"/>
                <w:lang w:val="en-US"/>
              </w:rPr>
            </w:pPr>
          </w:p>
        </w:tc>
        <w:tc>
          <w:tcPr>
            <w:tcW w:w="758" w:type="pct"/>
            <w:vAlign w:val="center"/>
          </w:tcPr>
          <w:p w14:paraId="2C46643B" w14:textId="77777777" w:rsidR="00805E1B" w:rsidRPr="00700629" w:rsidRDefault="00805E1B" w:rsidP="00805E1B">
            <w:pPr>
              <w:spacing w:before="0" w:after="0"/>
              <w:ind w:firstLine="0"/>
              <w:jc w:val="center"/>
              <w:rPr>
                <w:b/>
                <w:bCs/>
                <w:color w:val="auto"/>
                <w:lang w:val="en-US"/>
              </w:rPr>
            </w:pPr>
          </w:p>
        </w:tc>
        <w:tc>
          <w:tcPr>
            <w:tcW w:w="580" w:type="pct"/>
            <w:vAlign w:val="center"/>
          </w:tcPr>
          <w:p w14:paraId="237FE701" w14:textId="2C4CCDF6" w:rsidR="00805E1B" w:rsidRPr="00700629" w:rsidRDefault="00805E1B" w:rsidP="00805E1B">
            <w:pPr>
              <w:spacing w:before="0" w:after="0"/>
              <w:ind w:firstLine="0"/>
              <w:jc w:val="center"/>
              <w:rPr>
                <w:b/>
                <w:bCs/>
                <w:color w:val="auto"/>
                <w:lang w:val="en-US"/>
              </w:rPr>
            </w:pPr>
            <w:r w:rsidRPr="00700629">
              <w:rPr>
                <w:b/>
                <w:bCs/>
                <w:color w:val="auto"/>
                <w:lang w:val="en-US"/>
              </w:rPr>
              <w:t>1.035,0</w:t>
            </w:r>
          </w:p>
        </w:tc>
        <w:tc>
          <w:tcPr>
            <w:tcW w:w="599" w:type="pct"/>
            <w:vAlign w:val="center"/>
          </w:tcPr>
          <w:p w14:paraId="7CCDD459" w14:textId="77777777" w:rsidR="00805E1B" w:rsidRPr="00700629" w:rsidRDefault="00805E1B" w:rsidP="00805E1B">
            <w:pPr>
              <w:spacing w:before="0" w:after="0"/>
              <w:ind w:firstLine="0"/>
              <w:jc w:val="center"/>
              <w:rPr>
                <w:b/>
                <w:bCs/>
                <w:color w:val="auto"/>
                <w:lang w:val="en-US"/>
              </w:rPr>
            </w:pPr>
          </w:p>
        </w:tc>
        <w:tc>
          <w:tcPr>
            <w:tcW w:w="735" w:type="pct"/>
            <w:vAlign w:val="center"/>
          </w:tcPr>
          <w:p w14:paraId="7F584301" w14:textId="77777777" w:rsidR="00805E1B" w:rsidRPr="00700629" w:rsidRDefault="00805E1B" w:rsidP="00805E1B">
            <w:pPr>
              <w:spacing w:before="0" w:after="0"/>
              <w:ind w:firstLine="0"/>
              <w:jc w:val="center"/>
              <w:rPr>
                <w:color w:val="auto"/>
                <w:lang w:val="en-US"/>
              </w:rPr>
            </w:pPr>
          </w:p>
        </w:tc>
      </w:tr>
    </w:tbl>
    <w:p w14:paraId="38EC0D8B" w14:textId="5BDC150B" w:rsidR="00386803" w:rsidRPr="00700629" w:rsidRDefault="00386803" w:rsidP="0088160A">
      <w:pPr>
        <w:pStyle w:val="Normal0"/>
      </w:pPr>
      <w:r w:rsidRPr="00700629">
        <w:t>* Cải tạo Nhà làm việc + kho 1 tầng (nhà số 2):</w:t>
      </w:r>
    </w:p>
    <w:p w14:paraId="52D05713" w14:textId="77777777" w:rsidR="00386803" w:rsidRPr="00700629" w:rsidRDefault="00386803" w:rsidP="0088160A">
      <w:pPr>
        <w:pStyle w:val="Normal0"/>
      </w:pPr>
      <w:r w:rsidRPr="00700629">
        <w:t xml:space="preserve">- Bóc dỡ lớp nền cũ và lát lại nền mới. </w:t>
      </w:r>
    </w:p>
    <w:p w14:paraId="1DA95BFB" w14:textId="77777777" w:rsidR="00386803" w:rsidRPr="00700629" w:rsidRDefault="00386803" w:rsidP="0088160A">
      <w:pPr>
        <w:pStyle w:val="Normal0"/>
      </w:pPr>
      <w:r w:rsidRPr="00700629">
        <w:t xml:space="preserve">- Đục toàn bộ vữa trát tường trong và ngoài nhà vệ sinh, trát lại, lăn sơn trực tiếp 1 nước lót 2 nước phủ. </w:t>
      </w:r>
    </w:p>
    <w:p w14:paraId="053A6B21" w14:textId="77777777" w:rsidR="00386803" w:rsidRPr="00700629" w:rsidRDefault="00386803" w:rsidP="0088160A">
      <w:pPr>
        <w:pStyle w:val="Normal0"/>
      </w:pPr>
      <w:r w:rsidRPr="00700629">
        <w:t>- Tường các phòng chức năng ốp gạch cao đến trần.</w:t>
      </w:r>
    </w:p>
    <w:p w14:paraId="2D2C7448" w14:textId="77777777" w:rsidR="00386803" w:rsidRPr="00700629" w:rsidRDefault="00386803" w:rsidP="0088160A">
      <w:pPr>
        <w:pStyle w:val="Normal0"/>
      </w:pPr>
      <w:r w:rsidRPr="00700629">
        <w:t>- Thay thế toàn bộ cửa bằng cửa khung nhựa lõi thép, kính an toàn 6,38mm.</w:t>
      </w:r>
    </w:p>
    <w:p w14:paraId="1D75B6D7" w14:textId="77777777" w:rsidR="00386803" w:rsidRPr="00700629" w:rsidRDefault="00386803" w:rsidP="0088160A">
      <w:pPr>
        <w:pStyle w:val="Normal0"/>
      </w:pPr>
      <w:r w:rsidRPr="00700629">
        <w:t>- Làm mới lại toàn bộ hệ thống điện chiếu sáng.</w:t>
      </w:r>
    </w:p>
    <w:p w14:paraId="47F410ED" w14:textId="77777777" w:rsidR="00386803" w:rsidRPr="00700629" w:rsidRDefault="00386803" w:rsidP="0088160A">
      <w:pPr>
        <w:pStyle w:val="Normal0"/>
      </w:pPr>
      <w:r w:rsidRPr="00700629">
        <w:t>- Làm mới lại chống thấm mái, chống nóng mái.</w:t>
      </w:r>
    </w:p>
    <w:p w14:paraId="17377656" w14:textId="793A1E20" w:rsidR="00386803" w:rsidRPr="00700629" w:rsidRDefault="00386803" w:rsidP="0088160A">
      <w:pPr>
        <w:pStyle w:val="Normal0"/>
      </w:pPr>
      <w:r w:rsidRPr="00700629">
        <w:t>- Bổ sung téc nước inox trên mái và làm lại hệ thống cấp nước.</w:t>
      </w:r>
    </w:p>
    <w:p w14:paraId="4A84F0FC" w14:textId="691DC66A" w:rsidR="00051F3F" w:rsidRDefault="006813D2" w:rsidP="00051F3F">
      <w:pPr>
        <w:pStyle w:val="Heading4"/>
        <w:rPr>
          <w:lang w:val="en-US"/>
        </w:rPr>
      </w:pPr>
      <w:r w:rsidRPr="00700629">
        <w:rPr>
          <w:lang w:val="en-US"/>
        </w:rPr>
        <w:t>1.3.1.2.</w:t>
      </w:r>
      <w:r w:rsidR="00190A54" w:rsidRPr="00700629">
        <w:rPr>
          <w:lang w:val="en-US"/>
        </w:rPr>
        <w:t>11</w:t>
      </w:r>
      <w:r w:rsidRPr="00700629">
        <w:rPr>
          <w:lang w:val="en-US"/>
        </w:rPr>
        <w:t>. Các hạng mục công trình bảo vệ môi trường</w:t>
      </w:r>
    </w:p>
    <w:p w14:paraId="3651CCAA" w14:textId="1BE1E783" w:rsidR="00051F3F" w:rsidRPr="00051F3F" w:rsidRDefault="00051F3F" w:rsidP="00051F3F">
      <w:pPr>
        <w:rPr>
          <w:lang w:val="en-US"/>
        </w:rPr>
      </w:pPr>
      <w:r>
        <w:rPr>
          <w:lang w:val="en-US"/>
        </w:rPr>
        <w:t>Mô hình xây dựng cơ bản trạm y tế xã, phường, thị trấn căn cứ Thông tư số 32/2021/TT-BYT ngày 31/12/2021, nên sẽ có các hạng mục công trình bảo vệ môi trường như sau:</w:t>
      </w:r>
    </w:p>
    <w:p w14:paraId="41E52148" w14:textId="230D2659" w:rsidR="00191A15" w:rsidRPr="00700629" w:rsidRDefault="00191A15" w:rsidP="00051F3F">
      <w:pPr>
        <w:pStyle w:val="Heading4"/>
        <w:rPr>
          <w:b w:val="0"/>
          <w:lang w:val="en-US"/>
        </w:rPr>
      </w:pPr>
      <w:r w:rsidRPr="00700629">
        <w:rPr>
          <w:lang w:val="en-US"/>
        </w:rPr>
        <w:t>(1)</w:t>
      </w:r>
      <w:r w:rsidRPr="00700629">
        <w:t xml:space="preserve">. </w:t>
      </w:r>
      <w:r w:rsidRPr="00700629">
        <w:rPr>
          <w:lang w:val="en-US"/>
        </w:rPr>
        <w:t xml:space="preserve"> Hệ thống thoát nước mưa</w:t>
      </w:r>
    </w:p>
    <w:p w14:paraId="6DBE7DB9" w14:textId="61BB6A8A" w:rsidR="00804898" w:rsidRPr="00700629" w:rsidRDefault="00804898" w:rsidP="00F77A18">
      <w:pPr>
        <w:rPr>
          <w:b/>
          <w:color w:val="auto"/>
        </w:rPr>
      </w:pPr>
      <w:r w:rsidRPr="00700629">
        <w:rPr>
          <w:color w:val="auto"/>
        </w:rPr>
        <w:t xml:space="preserve">- Hệ thống thoát nước mưa </w:t>
      </w:r>
      <w:r w:rsidR="00051F3F">
        <w:rPr>
          <w:color w:val="auto"/>
          <w:lang w:val="en-US"/>
        </w:rPr>
        <w:t>được xây dựng tách</w:t>
      </w:r>
      <w:r w:rsidRPr="00700629">
        <w:rPr>
          <w:color w:val="auto"/>
        </w:rPr>
        <w:t xml:space="preserve"> riêng biệt độc lập với hệ thống thoát nước thải</w:t>
      </w:r>
      <w:r w:rsidR="00051F3F">
        <w:rPr>
          <w:color w:val="auto"/>
          <w:lang w:val="en-US"/>
        </w:rPr>
        <w:t>. B</w:t>
      </w:r>
      <w:r w:rsidRPr="00700629">
        <w:rPr>
          <w:color w:val="auto"/>
        </w:rPr>
        <w:t>ao gồm các tuyến cống thoát nước mưa tiết diện hình tròn nằm trên vỉa hè, song song với các tuyến đường và thoát ra hệ thống thoát nước mặt chung của khu vực.</w:t>
      </w:r>
    </w:p>
    <w:p w14:paraId="3FEA240F" w14:textId="6BB0083B" w:rsidR="00804898" w:rsidRPr="00700629" w:rsidRDefault="00804898" w:rsidP="00F77A18">
      <w:pPr>
        <w:rPr>
          <w:b/>
          <w:color w:val="auto"/>
        </w:rPr>
      </w:pPr>
      <w:r w:rsidRPr="00700629">
        <w:rPr>
          <w:color w:val="auto"/>
        </w:rPr>
        <w:t xml:space="preserve">- Toàn bộ nước mưa mái nhà của </w:t>
      </w:r>
      <w:r w:rsidRPr="00700629">
        <w:rPr>
          <w:color w:val="auto"/>
          <w:lang w:val="en-US"/>
        </w:rPr>
        <w:t xml:space="preserve">các trạm y tế được thu gom </w:t>
      </w:r>
      <w:r w:rsidRPr="00700629">
        <w:rPr>
          <w:color w:val="auto"/>
        </w:rPr>
        <w:t>theo các đường ống nhựa PVC chạy dọc từ mái xuống tầng 1, sau đó chảy về hệ thống các rãnh thu nước trên bề mặt của trạm y tế. Rãnh thoát nước mặt có kích thước rộng x sâu = 0,3 x 0,5 (m</w:t>
      </w:r>
      <w:r w:rsidRPr="00700629">
        <w:rPr>
          <w:color w:val="auto"/>
          <w:lang w:val="en-US"/>
        </w:rPr>
        <w:t>)</w:t>
      </w:r>
      <w:r w:rsidRPr="00700629">
        <w:rPr>
          <w:color w:val="auto"/>
        </w:rPr>
        <w:t>.</w:t>
      </w:r>
    </w:p>
    <w:p w14:paraId="1476250D" w14:textId="77777777" w:rsidR="00804898" w:rsidRPr="00700629" w:rsidRDefault="00804898" w:rsidP="00F77A18">
      <w:pPr>
        <w:rPr>
          <w:b/>
          <w:color w:val="auto"/>
        </w:rPr>
      </w:pPr>
      <w:r w:rsidRPr="00700629">
        <w:rPr>
          <w:color w:val="auto"/>
        </w:rPr>
        <w:t>- Nước mưa từ mặt đường được thu bằng các hố thu nước mặt đường. Các hố thu được bố trí với khoảng cách trung bình 40m.</w:t>
      </w:r>
    </w:p>
    <w:p w14:paraId="13780FC9" w14:textId="77777777" w:rsidR="00804898" w:rsidRPr="00700629" w:rsidRDefault="00804898" w:rsidP="00F77A18">
      <w:pPr>
        <w:rPr>
          <w:b/>
          <w:color w:val="auto"/>
        </w:rPr>
      </w:pPr>
      <w:r w:rsidRPr="00700629">
        <w:rPr>
          <w:color w:val="auto"/>
        </w:rPr>
        <w:t>- Độ sâu chôn cống là 0,9m. Độ dốc thiết kế là độ dốc tối thiểu được tính bằng i</w:t>
      </w:r>
      <w:r w:rsidRPr="00700629">
        <w:rPr>
          <w:color w:val="auto"/>
          <w:vertAlign w:val="subscript"/>
        </w:rPr>
        <w:t>min</w:t>
      </w:r>
      <w:r w:rsidRPr="00700629">
        <w:rPr>
          <w:color w:val="auto"/>
        </w:rPr>
        <w:t>= 1/D (B) đảm bảo vận tốc tự chảy tối thiểu v &gt; 0,7 m/s. Trên tuyến ống bố trí các hố ga, khoảng cách giữa các hố ga khoảng 40m.</w:t>
      </w:r>
    </w:p>
    <w:p w14:paraId="5A9219F3" w14:textId="297BD4CA" w:rsidR="00D01BD1" w:rsidRPr="00700629" w:rsidRDefault="00D01BD1" w:rsidP="0034497B">
      <w:pPr>
        <w:pStyle w:val="Heading4"/>
        <w:rPr>
          <w:lang w:val="en-US"/>
        </w:rPr>
      </w:pPr>
      <w:r w:rsidRPr="00700629">
        <w:rPr>
          <w:lang w:val="en-US"/>
        </w:rPr>
        <w:lastRenderedPageBreak/>
        <w:t>(2)</w:t>
      </w:r>
      <w:r w:rsidRPr="00700629">
        <w:t xml:space="preserve">. </w:t>
      </w:r>
      <w:r w:rsidRPr="00700629">
        <w:rPr>
          <w:lang w:val="en-US"/>
        </w:rPr>
        <w:t xml:space="preserve"> Hệ thống thu gom, xử lý nước thải</w:t>
      </w:r>
    </w:p>
    <w:p w14:paraId="22EEA34F" w14:textId="2E64BB92" w:rsidR="00051F3F" w:rsidRDefault="00051F3F" w:rsidP="00F77A18">
      <w:pPr>
        <w:rPr>
          <w:color w:val="auto"/>
          <w:lang w:val="en-US"/>
        </w:rPr>
      </w:pPr>
      <w:r>
        <w:rPr>
          <w:color w:val="auto"/>
          <w:lang w:val="en-US"/>
        </w:rPr>
        <w:t>Tại các trạm y tế nước thải phát sinh chủ yếu nước thải từ sinh hoạt của cán bộ làm việc tại trạm, người bệnh và người nhà chăm nom và nước thải từ khâu khám, điều trị bệnh.</w:t>
      </w:r>
    </w:p>
    <w:p w14:paraId="1EACEC7B" w14:textId="697C8C94" w:rsidR="00051F3F" w:rsidRDefault="00051F3F" w:rsidP="00F77A18">
      <w:pPr>
        <w:rPr>
          <w:color w:val="auto"/>
          <w:lang w:val="en-US"/>
        </w:rPr>
      </w:pPr>
      <w:r>
        <w:rPr>
          <w:color w:val="auto"/>
          <w:lang w:val="en-US"/>
        </w:rPr>
        <w:t>Nước thải sinh hoạt từ các khu nhà vệ sinh được thu gom xử lý qua bể tự hoại 03 ngăn</w:t>
      </w:r>
      <w:r w:rsidR="00125EE5">
        <w:rPr>
          <w:color w:val="auto"/>
          <w:lang w:val="en-US"/>
        </w:rPr>
        <w:t xml:space="preserve"> tại chỗ</w:t>
      </w:r>
      <w:r w:rsidR="0034497B">
        <w:rPr>
          <w:color w:val="auto"/>
          <w:lang w:val="en-US"/>
        </w:rPr>
        <w:t xml:space="preserve">. </w:t>
      </w:r>
      <w:r w:rsidR="00125EE5">
        <w:rPr>
          <w:color w:val="auto"/>
          <w:lang w:val="en-US"/>
        </w:rPr>
        <w:t>Trong 66 trạm y tế thuộc Dự án, có 24 trạm y tế xây mới, cải tạo</w:t>
      </w:r>
      <w:r w:rsidR="007E2B20">
        <w:rPr>
          <w:color w:val="auto"/>
          <w:lang w:val="en-US"/>
        </w:rPr>
        <w:t>,</w:t>
      </w:r>
      <w:r w:rsidR="00125EE5">
        <w:rPr>
          <w:color w:val="auto"/>
          <w:lang w:val="en-US"/>
        </w:rPr>
        <w:t xml:space="preserve"> nâng cấp được đầu tư xây dựng bể xử lý </w:t>
      </w:r>
      <w:r w:rsidR="001B561A">
        <w:rPr>
          <w:color w:val="auto"/>
          <w:lang w:val="en-US"/>
        </w:rPr>
        <w:t>nước</w:t>
      </w:r>
      <w:r w:rsidR="00125EE5">
        <w:rPr>
          <w:color w:val="auto"/>
          <w:lang w:val="en-US"/>
        </w:rPr>
        <w:t xml:space="preserve"> thải 03 ngăn để đảm bảo xử lý</w:t>
      </w:r>
      <w:r w:rsidR="0034497B">
        <w:rPr>
          <w:color w:val="auto"/>
          <w:lang w:val="en-US"/>
        </w:rPr>
        <w:t xml:space="preserve"> nước thải đạt QCVN 28:2010/BTNMT, cột B trước khi xả ra môi trường.</w:t>
      </w:r>
    </w:p>
    <w:p w14:paraId="28CF8156" w14:textId="63F0F92D" w:rsidR="00100398" w:rsidRDefault="00100398" w:rsidP="0034497B">
      <w:pPr>
        <w:pStyle w:val="Heading4"/>
        <w:rPr>
          <w:lang w:val="en-US"/>
        </w:rPr>
      </w:pPr>
      <w:r w:rsidRPr="00700629">
        <w:rPr>
          <w:lang w:val="en-US"/>
        </w:rPr>
        <w:t xml:space="preserve">(3) </w:t>
      </w:r>
      <w:r w:rsidR="003E0DE0" w:rsidRPr="00700629">
        <w:rPr>
          <w:lang w:val="en-US"/>
        </w:rPr>
        <w:t>Bể xử lý nước thải y tế</w:t>
      </w:r>
    </w:p>
    <w:p w14:paraId="3EBEFF04" w14:textId="31FDA131" w:rsidR="0034497B" w:rsidRPr="00700629" w:rsidRDefault="0034497B" w:rsidP="0034497B">
      <w:pPr>
        <w:rPr>
          <w:color w:val="auto"/>
          <w:lang w:val="en-US"/>
        </w:rPr>
      </w:pPr>
      <w:r w:rsidRPr="00700629">
        <w:rPr>
          <w:color w:val="auto"/>
          <w:lang w:val="en-US"/>
        </w:rPr>
        <w:t xml:space="preserve">- Xây dựng bể ngầm kết cấu BTCT có cấu tạo 3 ngăn, có diện tích xây dựng khoảng </w:t>
      </w:r>
      <w:r>
        <w:rPr>
          <w:color w:val="auto"/>
          <w:lang w:val="en-US"/>
        </w:rPr>
        <w:t>từ 6-</w:t>
      </w:r>
      <w:r w:rsidRPr="00700629">
        <w:rPr>
          <w:color w:val="auto"/>
          <w:lang w:val="en-US"/>
        </w:rPr>
        <w:t>8m</w:t>
      </w:r>
      <w:r w:rsidRPr="00700629">
        <w:rPr>
          <w:color w:val="auto"/>
          <w:vertAlign w:val="superscript"/>
          <w:lang w:val="en-US"/>
        </w:rPr>
        <w:t>2</w:t>
      </w:r>
      <w:r w:rsidRPr="00700629">
        <w:rPr>
          <w:color w:val="auto"/>
          <w:lang w:val="en-US"/>
        </w:rPr>
        <w:t xml:space="preserve"> xử lý thu gom nước thải cho phòng đẻ và phòng tiệt trùng trước khi thoát ra ga theo nguyên lý yếm khí.</w:t>
      </w:r>
    </w:p>
    <w:p w14:paraId="404A1791" w14:textId="0972BE81" w:rsidR="0034497B" w:rsidRPr="00700629" w:rsidRDefault="0034497B" w:rsidP="0034497B">
      <w:pPr>
        <w:rPr>
          <w:color w:val="auto"/>
          <w:lang w:val="en-US"/>
        </w:rPr>
      </w:pPr>
      <w:r w:rsidRPr="00700629">
        <w:rPr>
          <w:color w:val="auto"/>
          <w:lang w:val="en-US"/>
        </w:rPr>
        <w:t xml:space="preserve">- Quy trình xử lý </w:t>
      </w:r>
      <w:r w:rsidR="003D3A06">
        <w:rPr>
          <w:color w:val="auto"/>
          <w:lang w:val="en-US"/>
        </w:rPr>
        <w:t>nước</w:t>
      </w:r>
      <w:r w:rsidRPr="00700629">
        <w:rPr>
          <w:color w:val="auto"/>
          <w:lang w:val="en-US"/>
        </w:rPr>
        <w:t xml:space="preserve"> thải dự kiến như sau: Nước thải </w:t>
      </w:r>
      <w:r w:rsidRPr="00700629">
        <w:rPr>
          <w:rFonts w:cs="Times New Roman"/>
          <w:color w:val="auto"/>
          <w:lang w:val="en-US"/>
        </w:rPr>
        <w:t>→</w:t>
      </w:r>
      <w:r w:rsidRPr="00700629">
        <w:rPr>
          <w:color w:val="auto"/>
          <w:lang w:val="en-US"/>
        </w:rPr>
        <w:t xml:space="preserve"> Ngăn yếm khí </w:t>
      </w:r>
      <w:r w:rsidRPr="00700629">
        <w:rPr>
          <w:rFonts w:cs="Times New Roman"/>
          <w:color w:val="auto"/>
          <w:lang w:val="en-US"/>
        </w:rPr>
        <w:t>→ Ngăn lọc → Ngăn khử trùng → Hố ga (nước thải đầu ra đạt QCVN 28:2010/BTNMT, cột B) → Ra hệ thống thoát nước chung của khu vực.</w:t>
      </w:r>
    </w:p>
    <w:p w14:paraId="3BA19942" w14:textId="4064A484" w:rsidR="00100398" w:rsidRPr="00700629" w:rsidRDefault="00100398" w:rsidP="00100398">
      <w:pPr>
        <w:tabs>
          <w:tab w:val="left" w:pos="737"/>
        </w:tabs>
        <w:spacing w:line="295" w:lineRule="auto"/>
        <w:ind w:right="-58" w:firstLine="536"/>
        <w:rPr>
          <w:i/>
          <w:color w:val="auto"/>
          <w:lang w:val="en-US"/>
        </w:rPr>
      </w:pPr>
      <w:r w:rsidRPr="00700629">
        <w:rPr>
          <w:i/>
          <w:color w:val="auto"/>
          <w:lang w:val="en-US"/>
        </w:rPr>
        <w:t>*) Tính toán nhu cầu phát sinh nước thải</w:t>
      </w:r>
    </w:p>
    <w:p w14:paraId="7B19A496" w14:textId="41F7D7DB" w:rsidR="00AE4338" w:rsidRPr="003D3A06" w:rsidRDefault="003D3A06" w:rsidP="00AE4338">
      <w:pPr>
        <w:spacing w:line="299" w:lineRule="auto"/>
        <w:rPr>
          <w:color w:val="auto"/>
          <w:szCs w:val="26"/>
          <w:lang w:val="en-US"/>
        </w:rPr>
      </w:pPr>
      <w:r>
        <w:rPr>
          <w:color w:val="auto"/>
          <w:szCs w:val="26"/>
          <w:lang w:val="en-US"/>
        </w:rPr>
        <w:t xml:space="preserve">- </w:t>
      </w:r>
      <w:r w:rsidR="00AE4338" w:rsidRPr="00700629">
        <w:rPr>
          <w:color w:val="auto"/>
          <w:szCs w:val="26"/>
        </w:rPr>
        <w:t>Nước thải</w:t>
      </w:r>
      <w:r>
        <w:rPr>
          <w:color w:val="auto"/>
          <w:szCs w:val="26"/>
          <w:lang w:val="en-US"/>
        </w:rPr>
        <w:t xml:space="preserve"> y tế phát sinh</w:t>
      </w:r>
      <w:r w:rsidR="00AE4338" w:rsidRPr="00700629">
        <w:rPr>
          <w:color w:val="auto"/>
          <w:szCs w:val="26"/>
        </w:rPr>
        <w:t xml:space="preserve"> của </w:t>
      </w:r>
      <w:r w:rsidR="00AE4338" w:rsidRPr="00700629">
        <w:rPr>
          <w:color w:val="auto"/>
          <w:szCs w:val="26"/>
          <w:lang w:val="en-US"/>
        </w:rPr>
        <w:t>mỗi</w:t>
      </w:r>
      <w:r w:rsidR="00AE4338" w:rsidRPr="00700629">
        <w:rPr>
          <w:color w:val="auto"/>
          <w:szCs w:val="26"/>
        </w:rPr>
        <w:t xml:space="preserve"> trạm y tế được thu gom từ các nguồn gồm: </w:t>
      </w:r>
      <w:r>
        <w:rPr>
          <w:color w:val="auto"/>
          <w:szCs w:val="26"/>
          <w:lang w:val="en-US"/>
        </w:rPr>
        <w:t xml:space="preserve">quá trình khám chữa bệnh; rửa dụng cụ, vệ sinh buồng bệnh; tắm giặt; bếp; giặt giũ,…. </w:t>
      </w:r>
      <w:r w:rsidRPr="003D3A06">
        <w:rPr>
          <w:color w:val="auto"/>
          <w:szCs w:val="26"/>
          <w:lang w:val="en-US"/>
        </w:rPr>
        <w:t xml:space="preserve">Số liệu theo kinh nghiệm thực tế có thể sử dụng để xác định lưu lượng nước thải cần xử lý là </w:t>
      </w:r>
      <w:r>
        <w:rPr>
          <w:color w:val="auto"/>
          <w:szCs w:val="26"/>
          <w:lang w:val="en-US"/>
        </w:rPr>
        <w:t>6</w:t>
      </w:r>
      <w:r w:rsidRPr="003D3A06">
        <w:rPr>
          <w:color w:val="auto"/>
          <w:szCs w:val="26"/>
          <w:lang w:val="en-US"/>
        </w:rPr>
        <w:t>00 lít/ngày.</w:t>
      </w:r>
    </w:p>
    <w:p w14:paraId="6FCFE284" w14:textId="77777777" w:rsidR="003D3A06" w:rsidRPr="005B34B7" w:rsidRDefault="003D3A06" w:rsidP="003D3A06">
      <w:pPr>
        <w:spacing w:after="60" w:line="288" w:lineRule="auto"/>
        <w:ind w:firstLine="720"/>
        <w:rPr>
          <w:spacing w:val="-2"/>
          <w:szCs w:val="26"/>
          <w:lang w:val="nl-NL"/>
        </w:rPr>
      </w:pPr>
      <w:r>
        <w:rPr>
          <w:lang w:val="en-US"/>
        </w:rPr>
        <w:t xml:space="preserve">- Nước thải sinh hoạt phát sinh của mỗi trạm: Số lượng cán bộ y sỹ của trạm y tế tuyến xã từ 6-8 người. Căn cứ theo </w:t>
      </w:r>
      <w:r w:rsidRPr="00412EB4">
        <w:rPr>
          <w:noProof/>
          <w:szCs w:val="26"/>
          <w:lang w:val="nl-NL"/>
        </w:rPr>
        <w:t>TCXDVN 33:2006 – Cấp nước – mạng lưới đường ống và công trình tiêu chuẩn thiết kế</w:t>
      </w:r>
      <w:r>
        <w:rPr>
          <w:noProof/>
          <w:szCs w:val="26"/>
          <w:lang w:val="nl-NL"/>
        </w:rPr>
        <w:t xml:space="preserve">, </w:t>
      </w:r>
      <w:r w:rsidRPr="005B34B7">
        <w:rPr>
          <w:szCs w:val="26"/>
          <w:lang w:val="nl-NL"/>
        </w:rPr>
        <w:t xml:space="preserve">định mức nước sinh hoạt là </w:t>
      </w:r>
      <w:r>
        <w:rPr>
          <w:szCs w:val="26"/>
          <w:lang w:val="nl-NL"/>
        </w:rPr>
        <w:t>25</w:t>
      </w:r>
      <w:r w:rsidRPr="005B34B7">
        <w:rPr>
          <w:szCs w:val="26"/>
          <w:lang w:val="nl-NL"/>
        </w:rPr>
        <w:t xml:space="preserve"> lít/người/ngày. Lưu lượng nước thải sinh hoạt được tính bằng 100% lượng nước cấp</w:t>
      </w:r>
      <w:r>
        <w:rPr>
          <w:szCs w:val="26"/>
          <w:lang w:val="nl-NL"/>
        </w:rPr>
        <w:t xml:space="preserve"> </w:t>
      </w:r>
      <w:r w:rsidRPr="005B34B7">
        <w:rPr>
          <w:szCs w:val="26"/>
          <w:lang w:val="nl-NL"/>
        </w:rPr>
        <w:t>là:</w:t>
      </w:r>
    </w:p>
    <w:p w14:paraId="1531DDBD" w14:textId="3D376A6B" w:rsidR="003D3A06" w:rsidRPr="005B34B7" w:rsidRDefault="003D3A06" w:rsidP="003D3A06">
      <w:pPr>
        <w:spacing w:after="60" w:line="288" w:lineRule="auto"/>
        <w:jc w:val="center"/>
        <w:rPr>
          <w:szCs w:val="26"/>
          <w:lang w:val="nl-NL"/>
        </w:rPr>
      </w:pPr>
      <w:r>
        <w:rPr>
          <w:szCs w:val="26"/>
          <w:lang w:val="nl-NL"/>
        </w:rPr>
        <w:t xml:space="preserve">8 </w:t>
      </w:r>
      <w:r w:rsidRPr="005B34B7">
        <w:rPr>
          <w:szCs w:val="26"/>
          <w:lang w:val="nl-NL"/>
        </w:rPr>
        <w:t xml:space="preserve">người x </w:t>
      </w:r>
      <w:r>
        <w:rPr>
          <w:szCs w:val="26"/>
          <w:lang w:val="nl-NL"/>
        </w:rPr>
        <w:t>25</w:t>
      </w:r>
      <w:r w:rsidRPr="005B34B7">
        <w:rPr>
          <w:szCs w:val="26"/>
          <w:lang w:val="nl-NL"/>
        </w:rPr>
        <w:t xml:space="preserve"> lít/người/ngày x 100% = </w:t>
      </w:r>
      <w:r>
        <w:rPr>
          <w:szCs w:val="26"/>
          <w:lang w:val="nl-NL"/>
        </w:rPr>
        <w:t>200</w:t>
      </w:r>
      <w:r w:rsidRPr="005B34B7">
        <w:rPr>
          <w:szCs w:val="26"/>
          <w:lang w:val="nl-NL"/>
        </w:rPr>
        <w:t xml:space="preserve"> lít/ngày = </w:t>
      </w:r>
      <w:r>
        <w:rPr>
          <w:szCs w:val="26"/>
          <w:lang w:val="nl-NL"/>
        </w:rPr>
        <w:t xml:space="preserve">0,2 </w:t>
      </w:r>
      <w:r w:rsidRPr="005B34B7">
        <w:rPr>
          <w:szCs w:val="26"/>
          <w:lang w:val="nl-NL"/>
        </w:rPr>
        <w:t>m</w:t>
      </w:r>
      <w:r w:rsidRPr="005B34B7">
        <w:rPr>
          <w:szCs w:val="26"/>
          <w:vertAlign w:val="superscript"/>
          <w:lang w:val="nl-NL"/>
        </w:rPr>
        <w:t>3</w:t>
      </w:r>
      <w:r w:rsidRPr="005B34B7">
        <w:rPr>
          <w:szCs w:val="26"/>
          <w:lang w:val="nl-NL"/>
        </w:rPr>
        <w:t>/ngày.</w:t>
      </w:r>
    </w:p>
    <w:p w14:paraId="3302A3E6" w14:textId="4116DAB9" w:rsidR="00125EE5" w:rsidRDefault="003D3A06" w:rsidP="00AE4338">
      <w:pPr>
        <w:pStyle w:val="Normal0"/>
        <w:rPr>
          <w:lang w:val="en-US"/>
        </w:rPr>
      </w:pPr>
      <w:r>
        <w:rPr>
          <w:lang w:val="en-US"/>
        </w:rPr>
        <w:t xml:space="preserve">Vậy lượng phát sinh nước thải tối đa của 01 trạm y tế là: 0,6 + 0,2 =0,8 </w:t>
      </w:r>
      <w:r w:rsidRPr="005B34B7">
        <w:rPr>
          <w:szCs w:val="26"/>
          <w:lang w:val="nl-NL"/>
        </w:rPr>
        <w:t>m</w:t>
      </w:r>
      <w:r w:rsidRPr="005B34B7">
        <w:rPr>
          <w:szCs w:val="26"/>
          <w:vertAlign w:val="superscript"/>
          <w:lang w:val="nl-NL"/>
        </w:rPr>
        <w:t>3</w:t>
      </w:r>
      <w:r w:rsidRPr="005B34B7">
        <w:rPr>
          <w:szCs w:val="26"/>
          <w:lang w:val="nl-NL"/>
        </w:rPr>
        <w:t>/ngày.</w:t>
      </w:r>
    </w:p>
    <w:p w14:paraId="7AAF04BE" w14:textId="77777777" w:rsidR="003D3A06" w:rsidRPr="00700629" w:rsidRDefault="003D3A06" w:rsidP="003D3A06">
      <w:pPr>
        <w:pStyle w:val="Normal0"/>
        <w:rPr>
          <w:i/>
          <w:iCs/>
        </w:rPr>
      </w:pPr>
      <w:bookmarkStart w:id="212" w:name="_Toc120801346"/>
      <w:r w:rsidRPr="00700629">
        <w:rPr>
          <w:i/>
          <w:iCs/>
          <w:lang w:val="en-US"/>
        </w:rPr>
        <w:t>*)</w:t>
      </w:r>
      <w:r w:rsidRPr="00700629">
        <w:rPr>
          <w:i/>
          <w:iCs/>
        </w:rPr>
        <w:t xml:space="preserve"> Đặc trưng nước thải</w:t>
      </w:r>
      <w:bookmarkEnd w:id="212"/>
    </w:p>
    <w:p w14:paraId="2755D494" w14:textId="77777777" w:rsidR="003D3A06" w:rsidRPr="00700629" w:rsidRDefault="003D3A06" w:rsidP="003D3A06">
      <w:pPr>
        <w:pStyle w:val="Normal0"/>
      </w:pPr>
      <w:r w:rsidRPr="00700629">
        <w:t>Đặc trưng ô nhiễm chủ yếu của nước thải bệnh bao gồm các thành phần: vi khuẩn gây bệnh (Tổng coliforms), các chất hữu cơ (BOD, COD, màu, mùi), các chất dinh dưỡng (amoni, TN, TP).</w:t>
      </w:r>
    </w:p>
    <w:p w14:paraId="22C8E671" w14:textId="77777777" w:rsidR="003D3A06" w:rsidRPr="00700629" w:rsidRDefault="003D3A06" w:rsidP="003D3A06">
      <w:pPr>
        <w:pStyle w:val="Normal0"/>
      </w:pPr>
      <w:r w:rsidRPr="00700629">
        <w:t xml:space="preserve">Thành phần chất dinh dưỡng là nguyên nhân gây hiện tượng phú dưỡng, phá hủy các nguồn nước mặt. Các chất hữu cơ dễ phân hủy có khả năng làm giảm ôxy hòa tan trong nước gây chết các động thực vật thủy sinh, phá hủy nguồn nước, gây mùi hôi, khó chịu và nguy cơ ảnh hưởng tới sức khỏe. Các loại vi khuẩn, vi sinh vật gây bệnh nếu thải thẳng ra nguồn nước chung sẽ dẫn tới các bệnh truyển nhiễm, nguy cơ ảnh hưởng xấu tới sức khỏe cộng đồng. Mặt khác, các chất ô nhiễm trong nước thải không được xử lý không những ảnh </w:t>
      </w:r>
      <w:r w:rsidRPr="00700629">
        <w:lastRenderedPageBreak/>
        <w:t>hưởng trực tiếp đến nước ao hồ sông mà ngấm xuống đất, tích luỹ tồn đọng lâu trong nguồn nước ngầm làm ô nhiễm nguồn nước. Chúng gây ra những tác động trực tiếp trước mặt và tiếm ẩn những tác động lâu dài cho môi trường.</w:t>
      </w:r>
    </w:p>
    <w:p w14:paraId="6E0D83AA" w14:textId="7132AA03" w:rsidR="007C580C" w:rsidRPr="00700629" w:rsidRDefault="007C580C" w:rsidP="002263A9">
      <w:pPr>
        <w:pStyle w:val="Heading4"/>
        <w:rPr>
          <w:rFonts w:eastAsia="Calibri"/>
          <w:lang w:val="en-US"/>
        </w:rPr>
      </w:pPr>
      <w:r w:rsidRPr="00700629">
        <w:rPr>
          <w:rFonts w:eastAsia="Calibri"/>
          <w:lang w:val="en-US"/>
        </w:rPr>
        <w:t>(</w:t>
      </w:r>
      <w:r w:rsidR="0025083A" w:rsidRPr="00700629">
        <w:rPr>
          <w:rFonts w:eastAsia="Calibri"/>
          <w:lang w:val="en-US"/>
        </w:rPr>
        <w:t>4</w:t>
      </w:r>
      <w:r w:rsidRPr="00700629">
        <w:rPr>
          <w:rFonts w:eastAsia="Calibri"/>
          <w:lang w:val="en-US"/>
        </w:rPr>
        <w:t>) Kh</w:t>
      </w:r>
      <w:r w:rsidR="003E0DE0" w:rsidRPr="00700629">
        <w:rPr>
          <w:rFonts w:eastAsia="Calibri"/>
          <w:lang w:val="en-US"/>
        </w:rPr>
        <w:t>u lưu giữ chất thải</w:t>
      </w:r>
    </w:p>
    <w:p w14:paraId="7301BF56" w14:textId="1BF06A27" w:rsidR="002263A9" w:rsidRDefault="002263A9" w:rsidP="00FD6066">
      <w:pPr>
        <w:spacing w:before="80" w:after="80" w:line="360" w:lineRule="exact"/>
        <w:ind w:firstLine="567"/>
        <w:rPr>
          <w:rFonts w:eastAsia="Calibri"/>
          <w:color w:val="auto"/>
          <w:lang w:val="en-US"/>
        </w:rPr>
      </w:pPr>
      <w:r w:rsidRPr="002263A9">
        <w:rPr>
          <w:rFonts w:eastAsia="Calibri"/>
          <w:color w:val="auto"/>
          <w:lang w:val="en-US"/>
        </w:rPr>
        <w:t>Chất thải trạm y tế gồm chất thải rắn và chất thải lỏng, được chia thành nhóm chất thải nguy hại và chất thải thông thường. Các chất thải thông thường được xử lý theo quy định của địa phương. Phải bố trí khu vực lưu giữ chất thải y tế trong khuôn viên của trạm y tế, các chất thải y tế nguy hại được thu gom, xử lý theo quy định của Thông tư liên tịch số 58/2015/TTLT-BYT-BTNMT ngày 31 tháng 12 năm 2015 của Bộ trưởng Bộ Y tế và Bộ trưởng Bộ Tài nguyên và Môi trường quy định về quản lý chất thải y tế.</w:t>
      </w:r>
    </w:p>
    <w:p w14:paraId="43B8BFDE" w14:textId="6A2A00F9" w:rsidR="00FD6066" w:rsidRDefault="001B561A" w:rsidP="00FD6066">
      <w:pPr>
        <w:spacing w:before="80" w:after="80" w:line="360" w:lineRule="exact"/>
        <w:ind w:firstLine="567"/>
        <w:rPr>
          <w:sz w:val="28"/>
          <w:szCs w:val="28"/>
        </w:rPr>
      </w:pPr>
      <w:r>
        <w:rPr>
          <w:color w:val="auto"/>
          <w:lang w:val="en-US"/>
        </w:rPr>
        <w:t>Trong 66 trạm y tế thuộc Dự án, có 47 trạm y tế xây mới, cải tạo</w:t>
      </w:r>
      <w:r w:rsidR="007E2B20">
        <w:rPr>
          <w:color w:val="auto"/>
          <w:lang w:val="en-US"/>
        </w:rPr>
        <w:t>,</w:t>
      </w:r>
      <w:r>
        <w:rPr>
          <w:color w:val="auto"/>
          <w:lang w:val="en-US"/>
        </w:rPr>
        <w:t xml:space="preserve"> nâng cấp được đầu tư xây dựng </w:t>
      </w:r>
      <w:r w:rsidR="00FD6066">
        <w:rPr>
          <w:rFonts w:eastAsia="Calibri"/>
          <w:color w:val="auto"/>
          <w:lang w:val="en-US"/>
        </w:rPr>
        <w:t xml:space="preserve">khu vực lưu chứa </w:t>
      </w:r>
      <w:r w:rsidR="002263A9">
        <w:rPr>
          <w:rFonts w:eastAsia="Calibri"/>
          <w:color w:val="auto"/>
          <w:lang w:val="en-US"/>
        </w:rPr>
        <w:t>chất</w:t>
      </w:r>
      <w:r w:rsidR="00FD6066">
        <w:rPr>
          <w:rFonts w:eastAsia="Calibri"/>
          <w:color w:val="auto"/>
          <w:lang w:val="en-US"/>
        </w:rPr>
        <w:t xml:space="preserve"> thải rắn. </w:t>
      </w:r>
      <w:r w:rsidR="00FD6066" w:rsidRPr="00417AD2">
        <w:rPr>
          <w:sz w:val="28"/>
          <w:szCs w:val="28"/>
        </w:rPr>
        <w:t>Kết cấu bằng gạch bê tông vữa XM, có diện tích xây dựng khoảng</w:t>
      </w:r>
      <w:r w:rsidR="00FD6066">
        <w:rPr>
          <w:sz w:val="28"/>
          <w:szCs w:val="28"/>
          <w:lang w:val="en-US"/>
        </w:rPr>
        <w:t xml:space="preserve"> từ 6-7</w:t>
      </w:r>
      <w:r w:rsidR="00FD6066" w:rsidRPr="00417AD2">
        <w:rPr>
          <w:sz w:val="28"/>
          <w:szCs w:val="28"/>
        </w:rPr>
        <w:t xml:space="preserve"> m</w:t>
      </w:r>
      <w:r w:rsidR="00FD6066" w:rsidRPr="00FD6066">
        <w:rPr>
          <w:sz w:val="28"/>
          <w:szCs w:val="28"/>
          <w:vertAlign w:val="superscript"/>
        </w:rPr>
        <w:t>2</w:t>
      </w:r>
      <w:r w:rsidR="00FD6066" w:rsidRPr="00417AD2">
        <w:rPr>
          <w:sz w:val="28"/>
          <w:szCs w:val="28"/>
        </w:rPr>
        <w:t>.</w:t>
      </w:r>
    </w:p>
    <w:p w14:paraId="0F902B08" w14:textId="437AB9F0" w:rsidR="00100398" w:rsidRPr="00700629" w:rsidRDefault="0025083A" w:rsidP="002263A9">
      <w:pPr>
        <w:pStyle w:val="Heading4"/>
        <w:rPr>
          <w:lang w:val="en-US"/>
        </w:rPr>
      </w:pPr>
      <w:r w:rsidRPr="00700629">
        <w:rPr>
          <w:lang w:val="en-US"/>
        </w:rPr>
        <w:t xml:space="preserve">(5) </w:t>
      </w:r>
      <w:r w:rsidR="007C580C" w:rsidRPr="00700629">
        <w:rPr>
          <w:lang w:val="en-US"/>
        </w:rPr>
        <w:t>Cây xanh</w:t>
      </w:r>
      <w:r w:rsidR="002263A9">
        <w:rPr>
          <w:lang w:val="en-US"/>
        </w:rPr>
        <w:t>, mặt nước</w:t>
      </w:r>
    </w:p>
    <w:p w14:paraId="5960E7D9" w14:textId="0D0DA9F8" w:rsidR="002263A9" w:rsidRDefault="002263A9" w:rsidP="006F561E">
      <w:pPr>
        <w:spacing w:before="80" w:after="0"/>
        <w:rPr>
          <w:bCs/>
          <w:color w:val="auto"/>
          <w:szCs w:val="26"/>
          <w:lang w:val="en-US"/>
        </w:rPr>
      </w:pPr>
      <w:r>
        <w:rPr>
          <w:bCs/>
          <w:color w:val="auto"/>
          <w:szCs w:val="26"/>
          <w:lang w:val="en-US"/>
        </w:rPr>
        <w:t xml:space="preserve">Các trạm y tế cấp xã, phường, thị trấn đều có bố trí 01 vườn cây thuốc nam và 01 vườn cây xanh. </w:t>
      </w:r>
    </w:p>
    <w:p w14:paraId="6863AF83" w14:textId="2EEE696D" w:rsidR="002263A9" w:rsidRPr="002263A9" w:rsidRDefault="002263A9" w:rsidP="002263A9">
      <w:pPr>
        <w:spacing w:before="80" w:after="0"/>
        <w:rPr>
          <w:bCs/>
          <w:color w:val="auto"/>
          <w:szCs w:val="26"/>
          <w:lang w:val="en-US"/>
        </w:rPr>
      </w:pPr>
      <w:r w:rsidRPr="002263A9">
        <w:rPr>
          <w:bCs/>
          <w:color w:val="auto"/>
          <w:szCs w:val="26"/>
          <w:lang w:val="en-US"/>
        </w:rPr>
        <w:t>Vườn thuốc nam: Bố trí vườn cây thuốc nam theo quy định tại Quyết định số 4667/QĐ-BYT ngày 07 tháng 11 năm 2014 của Bộ trưởng Bộ Y về việc ban hành Bộ tiêu chí quốc gia về y tế xã giai đoạn đến 2020;</w:t>
      </w:r>
    </w:p>
    <w:p w14:paraId="2E5199FE" w14:textId="68E55DCD" w:rsidR="00A6296E" w:rsidRPr="00700629" w:rsidRDefault="00213DC2" w:rsidP="006F561E">
      <w:pPr>
        <w:pStyle w:val="Heading3"/>
        <w:spacing w:before="80" w:after="0"/>
        <w:rPr>
          <w:rStyle w:val="Vnbnnidung4"/>
          <w:sz w:val="26"/>
          <w:szCs w:val="26"/>
        </w:rPr>
      </w:pPr>
      <w:bookmarkStart w:id="213" w:name="bookmark556"/>
      <w:bookmarkStart w:id="214" w:name="_Toc123140449"/>
      <w:r w:rsidRPr="00700629">
        <w:rPr>
          <w:rStyle w:val="Vnbnnidung4"/>
          <w:sz w:val="26"/>
          <w:szCs w:val="26"/>
          <w:lang w:val="en-US"/>
        </w:rPr>
        <w:t>1.</w:t>
      </w:r>
      <w:r w:rsidR="009F6693" w:rsidRPr="00700629">
        <w:rPr>
          <w:rStyle w:val="Vnbnnidung4"/>
          <w:sz w:val="26"/>
          <w:szCs w:val="26"/>
        </w:rPr>
        <w:t>3</w:t>
      </w:r>
      <w:bookmarkEnd w:id="213"/>
      <w:r w:rsidR="009F6693" w:rsidRPr="00700629">
        <w:rPr>
          <w:rStyle w:val="Vnbnnidung4"/>
          <w:sz w:val="26"/>
          <w:szCs w:val="26"/>
        </w:rPr>
        <w:t>.</w:t>
      </w:r>
      <w:r w:rsidR="009E38CE" w:rsidRPr="00700629">
        <w:rPr>
          <w:rStyle w:val="Vnbnnidung4"/>
          <w:sz w:val="26"/>
          <w:szCs w:val="26"/>
          <w:lang w:val="en-US"/>
        </w:rPr>
        <w:t>2</w:t>
      </w:r>
      <w:r w:rsidR="009F6693" w:rsidRPr="00700629">
        <w:rPr>
          <w:rStyle w:val="Vnbnnidung4"/>
          <w:sz w:val="26"/>
          <w:szCs w:val="26"/>
        </w:rPr>
        <w:t>. Công suất</w:t>
      </w:r>
      <w:r w:rsidR="009E38CE" w:rsidRPr="00700629">
        <w:rPr>
          <w:rStyle w:val="Vnbnnidung4"/>
          <w:sz w:val="26"/>
          <w:szCs w:val="26"/>
          <w:lang w:val="en-US"/>
        </w:rPr>
        <w:t xml:space="preserve">, </w:t>
      </w:r>
      <w:r w:rsidR="009E38CE" w:rsidRPr="00700629">
        <w:rPr>
          <w:rStyle w:val="Vnbnnidung4"/>
          <w:sz w:val="26"/>
          <w:szCs w:val="26"/>
        </w:rPr>
        <w:t>công nghệ, sản phẩm của dự án đầu tư</w:t>
      </w:r>
      <w:bookmarkEnd w:id="214"/>
    </w:p>
    <w:p w14:paraId="57AC5BD7" w14:textId="46222EBF" w:rsidR="00F45487" w:rsidRPr="00700629" w:rsidRDefault="00F45487" w:rsidP="00F45487">
      <w:pPr>
        <w:rPr>
          <w:color w:val="auto"/>
          <w:lang w:val="nl-NL"/>
        </w:rPr>
      </w:pPr>
      <w:r w:rsidRPr="00700629">
        <w:rPr>
          <w:color w:val="auto"/>
          <w:lang w:val="en-US"/>
        </w:rPr>
        <w:t xml:space="preserve">Khi 66 trạm y tế của các xã, phường, thị trấn được xây mới, cải tạo, nâng cấp xong sẽ đi vào hoạt động chuyên môn về </w:t>
      </w:r>
      <w:r w:rsidRPr="00700629">
        <w:rPr>
          <w:color w:val="auto"/>
          <w:lang w:val="nl-NL"/>
        </w:rPr>
        <w:t>y tế dự phòng, khám bệnh, chữa bệnh; kết hợp, ứng dụng y học cổ truyền trong phòng bệnh và chữa bệnh, chăm sóc sức khỏe sinh sản, cung ứng thuốc thiết yếu, quản lý sức khỏe cộng đồng, truyền thông, giáo dục sức khoẻ</w:t>
      </w:r>
      <w:r w:rsidR="007E2B20">
        <w:rPr>
          <w:color w:val="auto"/>
          <w:lang w:val="nl-NL"/>
        </w:rPr>
        <w:t xml:space="preserve"> tại từng địa phương</w:t>
      </w:r>
      <w:r w:rsidRPr="00700629">
        <w:rPr>
          <w:color w:val="auto"/>
          <w:lang w:val="nl-NL"/>
        </w:rPr>
        <w:t>. </w:t>
      </w:r>
    </w:p>
    <w:p w14:paraId="086A45CF" w14:textId="6F314A47" w:rsidR="00A16D8A" w:rsidRDefault="00A16D8A" w:rsidP="00A16D8A">
      <w:pPr>
        <w:pStyle w:val="Heading2"/>
        <w:rPr>
          <w:rStyle w:val="Vnbnnidung4"/>
          <w:sz w:val="26"/>
          <w:szCs w:val="26"/>
        </w:rPr>
      </w:pPr>
      <w:bookmarkStart w:id="215" w:name="_Toc123140450"/>
      <w:bookmarkStart w:id="216" w:name="bookmark558"/>
      <w:r w:rsidRPr="00700629">
        <w:rPr>
          <w:rStyle w:val="Vnbnnidung4"/>
          <w:sz w:val="26"/>
          <w:szCs w:val="26"/>
          <w:lang w:val="en-US"/>
        </w:rPr>
        <w:t>1.</w:t>
      </w:r>
      <w:r w:rsidRPr="00700629">
        <w:rPr>
          <w:rStyle w:val="Vnbnnidung4"/>
          <w:sz w:val="26"/>
          <w:szCs w:val="26"/>
        </w:rPr>
        <w:t>4. Nguyên liệu, nhiên liệu, vật liệu, phế liệu, điện năng, hóa chất sử dụng,</w:t>
      </w:r>
      <w:r w:rsidRPr="00700629">
        <w:rPr>
          <w:rStyle w:val="Vnbnnidung4"/>
          <w:sz w:val="26"/>
          <w:szCs w:val="26"/>
          <w:lang w:val="en-US"/>
        </w:rPr>
        <w:t xml:space="preserve"> </w:t>
      </w:r>
      <w:r w:rsidRPr="00700629">
        <w:rPr>
          <w:rStyle w:val="Vnbnnidung4"/>
          <w:sz w:val="26"/>
          <w:szCs w:val="26"/>
        </w:rPr>
        <w:t>nguồn cung cấp điện, nước của dự án đầu tư</w:t>
      </w:r>
      <w:bookmarkEnd w:id="215"/>
    </w:p>
    <w:p w14:paraId="128A4DEC" w14:textId="36051489" w:rsidR="00C1119E" w:rsidRDefault="00C1119E" w:rsidP="00C1119E">
      <w:pPr>
        <w:pStyle w:val="Heading3"/>
        <w:rPr>
          <w:lang w:val="en-US"/>
        </w:rPr>
      </w:pPr>
      <w:bookmarkStart w:id="217" w:name="_Toc123140451"/>
      <w:r w:rsidRPr="00700629">
        <w:rPr>
          <w:lang w:val="en-US"/>
        </w:rPr>
        <w:t>1.4.1. Giai đoạn thi công</w:t>
      </w:r>
      <w:bookmarkEnd w:id="217"/>
    </w:p>
    <w:p w14:paraId="016DD7B5" w14:textId="199B858F" w:rsidR="0091137F" w:rsidRDefault="0091137F" w:rsidP="0091137F">
      <w:pPr>
        <w:rPr>
          <w:lang w:val="en-US"/>
        </w:rPr>
      </w:pPr>
      <w:r>
        <w:rPr>
          <w:lang w:val="en-US"/>
        </w:rPr>
        <w:t xml:space="preserve">Các trạm y tế cấp xã, phường, thị trấn được thiết kế xây dựng các hạng mục công trình cơ bản theo hướng dẫn Thông tư số 32/2021/TT-BYT ngày 31/12/2021. Do vậy, Chúng tôi xin lựa chọn mô hình 01 trạm y tế xây dựng mới điển hình có quy mô lớn, đầy đủ các phòng ban, công trình bảo vệ môi trường để đánh giá tác động trong giai đoạn thi công xây dựng là Trạm y tế xã Yên </w:t>
      </w:r>
      <w:r w:rsidR="007E2B20">
        <w:rPr>
          <w:lang w:val="en-US"/>
        </w:rPr>
        <w:t>Bằng</w:t>
      </w:r>
      <w:r>
        <w:rPr>
          <w:lang w:val="en-US"/>
        </w:rPr>
        <w:t xml:space="preserve">, huyện Ý Yên. </w:t>
      </w:r>
    </w:p>
    <w:p w14:paraId="26E44EC0" w14:textId="7E2F3482" w:rsidR="00157AB4" w:rsidRDefault="0091137F" w:rsidP="0091137F">
      <w:pPr>
        <w:rPr>
          <w:lang w:val="en-US"/>
        </w:rPr>
      </w:pPr>
      <w:r>
        <w:rPr>
          <w:lang w:val="en-US"/>
        </w:rPr>
        <w:t>Các hạng mục công trình xây dựng của Trạm</w:t>
      </w:r>
      <w:r w:rsidR="00157AB4">
        <w:rPr>
          <w:lang w:val="en-US"/>
        </w:rPr>
        <w:t xml:space="preserve"> y tế</w:t>
      </w:r>
      <w:r>
        <w:rPr>
          <w:lang w:val="en-US"/>
        </w:rPr>
        <w:t xml:space="preserve"> gồm: </w:t>
      </w:r>
    </w:p>
    <w:p w14:paraId="03AF89E7" w14:textId="7106B2DC" w:rsidR="0091137F" w:rsidRPr="00700629" w:rsidRDefault="0091137F" w:rsidP="0091137F">
      <w:pPr>
        <w:pStyle w:val="Caption"/>
        <w:rPr>
          <w:color w:val="auto"/>
          <w:lang w:val="en-US"/>
        </w:rPr>
      </w:pPr>
      <w:bookmarkStart w:id="218" w:name="_Toc123140578"/>
      <w:r w:rsidRPr="00700629">
        <w:rPr>
          <w:color w:val="auto"/>
        </w:rPr>
        <w:t>Bảng 1.</w:t>
      </w:r>
      <w:r w:rsidR="00885516">
        <w:rPr>
          <w:color w:val="auto"/>
          <w:lang w:val="en-US"/>
        </w:rPr>
        <w:t>68</w:t>
      </w:r>
      <w:r w:rsidRPr="00700629">
        <w:rPr>
          <w:color w:val="auto"/>
          <w:lang w:val="en-US"/>
        </w:rPr>
        <w:t xml:space="preserve">. Tổng hợp hạng mục công trình của trạm y tế </w:t>
      </w:r>
      <w:r w:rsidRPr="00700629">
        <w:rPr>
          <w:bCs/>
          <w:color w:val="auto"/>
          <w:lang w:val="en-US"/>
        </w:rPr>
        <w:t>xã Yên Bằng</w:t>
      </w:r>
      <w:bookmarkEnd w:id="218"/>
    </w:p>
    <w:tbl>
      <w:tblPr>
        <w:tblStyle w:val="TableGrid"/>
        <w:tblW w:w="5000" w:type="pct"/>
        <w:jc w:val="center"/>
        <w:tblLook w:val="04A0" w:firstRow="1" w:lastRow="0" w:firstColumn="1" w:lastColumn="0" w:noHBand="0" w:noVBand="1"/>
      </w:tblPr>
      <w:tblGrid>
        <w:gridCol w:w="777"/>
        <w:gridCol w:w="2523"/>
        <w:gridCol w:w="1137"/>
        <w:gridCol w:w="1135"/>
        <w:gridCol w:w="1281"/>
        <w:gridCol w:w="1137"/>
        <w:gridCol w:w="1403"/>
      </w:tblGrid>
      <w:tr w:rsidR="0091137F" w:rsidRPr="00700629" w14:paraId="52C53A75" w14:textId="77777777" w:rsidTr="0050093E">
        <w:trPr>
          <w:jc w:val="center"/>
        </w:trPr>
        <w:tc>
          <w:tcPr>
            <w:tcW w:w="414" w:type="pct"/>
            <w:vAlign w:val="center"/>
          </w:tcPr>
          <w:p w14:paraId="004A09CF" w14:textId="77777777" w:rsidR="0091137F" w:rsidRPr="00700629" w:rsidRDefault="0091137F" w:rsidP="0050093E">
            <w:pPr>
              <w:spacing w:before="0" w:after="0"/>
              <w:ind w:firstLine="0"/>
              <w:jc w:val="center"/>
              <w:rPr>
                <w:b/>
                <w:bCs/>
                <w:color w:val="auto"/>
                <w:lang w:val="en-US"/>
              </w:rPr>
            </w:pPr>
            <w:r w:rsidRPr="00700629">
              <w:rPr>
                <w:b/>
                <w:bCs/>
                <w:color w:val="auto"/>
                <w:lang w:val="en-US"/>
              </w:rPr>
              <w:lastRenderedPageBreak/>
              <w:t>STT</w:t>
            </w:r>
          </w:p>
        </w:tc>
        <w:tc>
          <w:tcPr>
            <w:tcW w:w="1343" w:type="pct"/>
            <w:vAlign w:val="center"/>
          </w:tcPr>
          <w:p w14:paraId="33670817" w14:textId="77777777" w:rsidR="0091137F" w:rsidRPr="00700629" w:rsidRDefault="0091137F" w:rsidP="0050093E">
            <w:pPr>
              <w:spacing w:before="0" w:after="0"/>
              <w:ind w:firstLine="0"/>
              <w:jc w:val="center"/>
              <w:rPr>
                <w:b/>
                <w:bCs/>
                <w:color w:val="auto"/>
                <w:lang w:val="en-US"/>
              </w:rPr>
            </w:pPr>
            <w:r w:rsidRPr="00700629">
              <w:rPr>
                <w:b/>
                <w:bCs/>
                <w:color w:val="auto"/>
                <w:lang w:val="en-US"/>
              </w:rPr>
              <w:t>Hạng mục</w:t>
            </w:r>
          </w:p>
        </w:tc>
        <w:tc>
          <w:tcPr>
            <w:tcW w:w="604" w:type="pct"/>
            <w:vAlign w:val="center"/>
          </w:tcPr>
          <w:p w14:paraId="12AE358C" w14:textId="77777777" w:rsidR="0091137F" w:rsidRPr="00700629" w:rsidRDefault="0091137F" w:rsidP="0050093E">
            <w:pPr>
              <w:spacing w:before="0" w:after="0"/>
              <w:ind w:firstLine="0"/>
              <w:jc w:val="center"/>
              <w:rPr>
                <w:b/>
                <w:bCs/>
                <w:color w:val="auto"/>
                <w:lang w:val="en-US"/>
              </w:rPr>
            </w:pPr>
            <w:r w:rsidRPr="00700629">
              <w:rPr>
                <w:b/>
                <w:bCs/>
                <w:color w:val="auto"/>
                <w:lang w:val="en-US"/>
              </w:rPr>
              <w:t>Số lượng</w:t>
            </w:r>
          </w:p>
        </w:tc>
        <w:tc>
          <w:tcPr>
            <w:tcW w:w="604" w:type="pct"/>
            <w:vAlign w:val="center"/>
          </w:tcPr>
          <w:p w14:paraId="4048FFE5" w14:textId="77777777" w:rsidR="0091137F" w:rsidRPr="00700629" w:rsidRDefault="0091137F" w:rsidP="0050093E">
            <w:pPr>
              <w:spacing w:before="0" w:after="0"/>
              <w:ind w:firstLine="0"/>
              <w:jc w:val="center"/>
              <w:rPr>
                <w:b/>
                <w:bCs/>
                <w:color w:val="auto"/>
                <w:lang w:val="en-US"/>
              </w:rPr>
            </w:pPr>
            <w:r w:rsidRPr="00700629">
              <w:rPr>
                <w:b/>
                <w:bCs/>
                <w:color w:val="auto"/>
                <w:lang w:val="en-US"/>
              </w:rPr>
              <w:t>Số tầng</w:t>
            </w:r>
          </w:p>
        </w:tc>
        <w:tc>
          <w:tcPr>
            <w:tcW w:w="682" w:type="pct"/>
            <w:vAlign w:val="center"/>
          </w:tcPr>
          <w:p w14:paraId="4B8DCB55" w14:textId="77777777" w:rsidR="0091137F" w:rsidRPr="00700629" w:rsidRDefault="0091137F" w:rsidP="0050093E">
            <w:pPr>
              <w:spacing w:before="0" w:after="0"/>
              <w:ind w:firstLine="0"/>
              <w:jc w:val="center"/>
              <w:rPr>
                <w:b/>
                <w:bCs/>
                <w:color w:val="auto"/>
                <w:lang w:val="en-US"/>
              </w:rPr>
            </w:pPr>
            <w:r w:rsidRPr="00700629">
              <w:rPr>
                <w:b/>
                <w:bCs/>
                <w:color w:val="auto"/>
                <w:lang w:val="en-US"/>
              </w:rPr>
              <w:t>Diện tích xây dựng (m</w:t>
            </w:r>
            <w:r w:rsidRPr="00700629">
              <w:rPr>
                <w:b/>
                <w:bCs/>
                <w:color w:val="auto"/>
                <w:vertAlign w:val="superscript"/>
                <w:lang w:val="en-US"/>
              </w:rPr>
              <w:t>2</w:t>
            </w:r>
            <w:r w:rsidRPr="00700629">
              <w:rPr>
                <w:b/>
                <w:bCs/>
                <w:color w:val="auto"/>
                <w:lang w:val="en-US"/>
              </w:rPr>
              <w:t>)</w:t>
            </w:r>
          </w:p>
        </w:tc>
        <w:tc>
          <w:tcPr>
            <w:tcW w:w="605" w:type="pct"/>
            <w:vAlign w:val="center"/>
          </w:tcPr>
          <w:p w14:paraId="19BE5F3D" w14:textId="77777777" w:rsidR="0091137F" w:rsidRPr="00700629" w:rsidRDefault="0091137F" w:rsidP="0050093E">
            <w:pPr>
              <w:spacing w:before="0" w:after="0"/>
              <w:ind w:firstLine="0"/>
              <w:jc w:val="center"/>
              <w:rPr>
                <w:b/>
                <w:bCs/>
                <w:color w:val="auto"/>
                <w:lang w:val="en-US"/>
              </w:rPr>
            </w:pPr>
            <w:r w:rsidRPr="00700629">
              <w:rPr>
                <w:b/>
                <w:bCs/>
                <w:color w:val="auto"/>
                <w:lang w:val="en-US"/>
              </w:rPr>
              <w:t>Diện tích sàn (m</w:t>
            </w:r>
            <w:r w:rsidRPr="00700629">
              <w:rPr>
                <w:b/>
                <w:bCs/>
                <w:color w:val="auto"/>
                <w:vertAlign w:val="superscript"/>
                <w:lang w:val="en-US"/>
              </w:rPr>
              <w:t>2</w:t>
            </w:r>
            <w:r w:rsidRPr="00700629">
              <w:rPr>
                <w:b/>
                <w:bCs/>
                <w:color w:val="auto"/>
                <w:lang w:val="en-US"/>
              </w:rPr>
              <w:t>)</w:t>
            </w:r>
          </w:p>
        </w:tc>
        <w:tc>
          <w:tcPr>
            <w:tcW w:w="747" w:type="pct"/>
            <w:vAlign w:val="center"/>
          </w:tcPr>
          <w:p w14:paraId="37585518" w14:textId="77777777" w:rsidR="0091137F" w:rsidRPr="00700629" w:rsidRDefault="0091137F" w:rsidP="0050093E">
            <w:pPr>
              <w:spacing w:before="0" w:after="0"/>
              <w:ind w:firstLine="0"/>
              <w:jc w:val="center"/>
              <w:rPr>
                <w:b/>
                <w:bCs/>
                <w:color w:val="auto"/>
                <w:lang w:val="en-US"/>
              </w:rPr>
            </w:pPr>
            <w:r w:rsidRPr="00700629">
              <w:rPr>
                <w:b/>
                <w:bCs/>
                <w:color w:val="auto"/>
                <w:lang w:val="en-US"/>
              </w:rPr>
              <w:t>Ghi chú</w:t>
            </w:r>
          </w:p>
        </w:tc>
      </w:tr>
      <w:tr w:rsidR="0091137F" w:rsidRPr="00700629" w14:paraId="68B88DDF" w14:textId="77777777" w:rsidTr="0050093E">
        <w:trPr>
          <w:jc w:val="center"/>
        </w:trPr>
        <w:tc>
          <w:tcPr>
            <w:tcW w:w="414" w:type="pct"/>
            <w:vAlign w:val="center"/>
          </w:tcPr>
          <w:p w14:paraId="736071F1" w14:textId="77777777" w:rsidR="0091137F" w:rsidRPr="00700629" w:rsidRDefault="0091137F" w:rsidP="0050093E">
            <w:pPr>
              <w:spacing w:before="0" w:after="0"/>
              <w:ind w:firstLine="0"/>
              <w:jc w:val="center"/>
              <w:rPr>
                <w:b/>
                <w:bCs/>
                <w:color w:val="auto"/>
                <w:lang w:val="en-US"/>
              </w:rPr>
            </w:pPr>
            <w:r w:rsidRPr="00700629">
              <w:rPr>
                <w:b/>
                <w:bCs/>
                <w:color w:val="auto"/>
                <w:lang w:val="en-US"/>
              </w:rPr>
              <w:t>A</w:t>
            </w:r>
          </w:p>
        </w:tc>
        <w:tc>
          <w:tcPr>
            <w:tcW w:w="2552" w:type="pct"/>
            <w:gridSpan w:val="3"/>
          </w:tcPr>
          <w:p w14:paraId="560029C7" w14:textId="77777777" w:rsidR="0091137F" w:rsidRPr="00700629" w:rsidRDefault="0091137F" w:rsidP="0050093E">
            <w:pPr>
              <w:spacing w:before="0" w:after="0"/>
              <w:ind w:firstLine="0"/>
              <w:jc w:val="left"/>
              <w:rPr>
                <w:color w:val="auto"/>
                <w:lang w:val="en-US"/>
              </w:rPr>
            </w:pPr>
            <w:r w:rsidRPr="00700629">
              <w:rPr>
                <w:b/>
                <w:bCs/>
                <w:color w:val="auto"/>
                <w:lang w:val="en-US"/>
              </w:rPr>
              <w:t>Các hạng mục công trình chính</w:t>
            </w:r>
          </w:p>
        </w:tc>
        <w:tc>
          <w:tcPr>
            <w:tcW w:w="682" w:type="pct"/>
            <w:vAlign w:val="center"/>
          </w:tcPr>
          <w:p w14:paraId="5F4FA19D" w14:textId="77777777" w:rsidR="0091137F" w:rsidRPr="00700629" w:rsidRDefault="0091137F" w:rsidP="0050093E">
            <w:pPr>
              <w:spacing w:before="0" w:after="0"/>
              <w:ind w:firstLine="0"/>
              <w:jc w:val="center"/>
              <w:rPr>
                <w:color w:val="auto"/>
                <w:lang w:val="en-US"/>
              </w:rPr>
            </w:pPr>
          </w:p>
        </w:tc>
        <w:tc>
          <w:tcPr>
            <w:tcW w:w="605" w:type="pct"/>
            <w:vAlign w:val="center"/>
          </w:tcPr>
          <w:p w14:paraId="0CF7FA93" w14:textId="77777777" w:rsidR="0091137F" w:rsidRPr="00700629" w:rsidRDefault="0091137F" w:rsidP="0050093E">
            <w:pPr>
              <w:spacing w:before="0" w:after="0"/>
              <w:ind w:firstLine="0"/>
              <w:jc w:val="center"/>
              <w:rPr>
                <w:color w:val="auto"/>
                <w:lang w:val="en-US"/>
              </w:rPr>
            </w:pPr>
          </w:p>
        </w:tc>
        <w:tc>
          <w:tcPr>
            <w:tcW w:w="747" w:type="pct"/>
            <w:vAlign w:val="center"/>
          </w:tcPr>
          <w:p w14:paraId="20549A84" w14:textId="77777777" w:rsidR="0091137F" w:rsidRPr="00700629" w:rsidRDefault="0091137F" w:rsidP="0050093E">
            <w:pPr>
              <w:spacing w:before="0" w:after="0"/>
              <w:ind w:firstLine="0"/>
              <w:jc w:val="center"/>
              <w:rPr>
                <w:color w:val="auto"/>
                <w:lang w:val="en-US"/>
              </w:rPr>
            </w:pPr>
          </w:p>
        </w:tc>
      </w:tr>
      <w:tr w:rsidR="0091137F" w:rsidRPr="00700629" w14:paraId="78BB1523" w14:textId="77777777" w:rsidTr="0050093E">
        <w:trPr>
          <w:jc w:val="center"/>
        </w:trPr>
        <w:tc>
          <w:tcPr>
            <w:tcW w:w="414" w:type="pct"/>
            <w:vAlign w:val="center"/>
          </w:tcPr>
          <w:p w14:paraId="0B278EA3" w14:textId="77777777" w:rsidR="0091137F" w:rsidRPr="00700629" w:rsidRDefault="0091137F" w:rsidP="0050093E">
            <w:pPr>
              <w:spacing w:before="0" w:after="0"/>
              <w:ind w:firstLine="0"/>
              <w:jc w:val="center"/>
              <w:rPr>
                <w:color w:val="auto"/>
                <w:lang w:val="en-US"/>
              </w:rPr>
            </w:pPr>
            <w:r w:rsidRPr="00700629">
              <w:rPr>
                <w:color w:val="auto"/>
                <w:lang w:val="en-US"/>
              </w:rPr>
              <w:t>1</w:t>
            </w:r>
          </w:p>
        </w:tc>
        <w:tc>
          <w:tcPr>
            <w:tcW w:w="1343" w:type="pct"/>
          </w:tcPr>
          <w:p w14:paraId="0797C8E7" w14:textId="77777777" w:rsidR="0091137F" w:rsidRPr="00700629" w:rsidRDefault="0091137F" w:rsidP="0050093E">
            <w:pPr>
              <w:spacing w:before="0" w:after="0"/>
              <w:ind w:firstLine="0"/>
              <w:rPr>
                <w:color w:val="auto"/>
                <w:lang w:val="en-US"/>
              </w:rPr>
            </w:pPr>
            <w:r w:rsidRPr="00700629">
              <w:rPr>
                <w:color w:val="auto"/>
                <w:lang w:val="en-US"/>
              </w:rPr>
              <w:t>Trạm y tế</w:t>
            </w:r>
          </w:p>
        </w:tc>
        <w:tc>
          <w:tcPr>
            <w:tcW w:w="604" w:type="pct"/>
            <w:vAlign w:val="center"/>
          </w:tcPr>
          <w:p w14:paraId="6502F68B" w14:textId="77777777" w:rsidR="0091137F" w:rsidRPr="00700629" w:rsidRDefault="0091137F" w:rsidP="0050093E">
            <w:pPr>
              <w:spacing w:before="0" w:after="0"/>
              <w:ind w:firstLine="0"/>
              <w:jc w:val="center"/>
              <w:rPr>
                <w:color w:val="auto"/>
                <w:lang w:val="en-US"/>
              </w:rPr>
            </w:pPr>
            <w:r w:rsidRPr="00700629">
              <w:rPr>
                <w:color w:val="auto"/>
                <w:lang w:val="en-US"/>
              </w:rPr>
              <w:t>01</w:t>
            </w:r>
          </w:p>
        </w:tc>
        <w:tc>
          <w:tcPr>
            <w:tcW w:w="604" w:type="pct"/>
            <w:vAlign w:val="center"/>
          </w:tcPr>
          <w:p w14:paraId="3DB92E47" w14:textId="77777777" w:rsidR="0091137F" w:rsidRPr="00700629" w:rsidRDefault="0091137F" w:rsidP="0050093E">
            <w:pPr>
              <w:spacing w:before="0" w:after="0"/>
              <w:ind w:firstLine="0"/>
              <w:jc w:val="center"/>
              <w:rPr>
                <w:color w:val="auto"/>
                <w:lang w:val="en-US"/>
              </w:rPr>
            </w:pPr>
            <w:r w:rsidRPr="00700629">
              <w:rPr>
                <w:color w:val="auto"/>
                <w:lang w:val="en-US"/>
              </w:rPr>
              <w:t>02</w:t>
            </w:r>
          </w:p>
        </w:tc>
        <w:tc>
          <w:tcPr>
            <w:tcW w:w="682" w:type="pct"/>
            <w:vAlign w:val="center"/>
          </w:tcPr>
          <w:p w14:paraId="04313655" w14:textId="77777777" w:rsidR="0091137F" w:rsidRPr="00700629" w:rsidRDefault="0091137F" w:rsidP="0050093E">
            <w:pPr>
              <w:spacing w:before="0" w:after="0"/>
              <w:ind w:firstLine="0"/>
              <w:jc w:val="center"/>
              <w:rPr>
                <w:color w:val="auto"/>
                <w:lang w:val="en-US"/>
              </w:rPr>
            </w:pPr>
            <w:r w:rsidRPr="00700629">
              <w:rPr>
                <w:color w:val="auto"/>
                <w:lang w:val="en-US"/>
              </w:rPr>
              <w:t>300,0</w:t>
            </w:r>
          </w:p>
        </w:tc>
        <w:tc>
          <w:tcPr>
            <w:tcW w:w="605" w:type="pct"/>
            <w:vAlign w:val="center"/>
          </w:tcPr>
          <w:p w14:paraId="6EFE1ADD" w14:textId="77777777" w:rsidR="0091137F" w:rsidRPr="00700629" w:rsidRDefault="0091137F" w:rsidP="0050093E">
            <w:pPr>
              <w:spacing w:before="0" w:after="0"/>
              <w:ind w:firstLine="0"/>
              <w:jc w:val="center"/>
              <w:rPr>
                <w:color w:val="auto"/>
                <w:lang w:val="en-US"/>
              </w:rPr>
            </w:pPr>
            <w:r w:rsidRPr="00700629">
              <w:rPr>
                <w:color w:val="auto"/>
                <w:lang w:val="en-US"/>
              </w:rPr>
              <w:t>600,0</w:t>
            </w:r>
          </w:p>
        </w:tc>
        <w:tc>
          <w:tcPr>
            <w:tcW w:w="747" w:type="pct"/>
            <w:vAlign w:val="center"/>
          </w:tcPr>
          <w:p w14:paraId="25599523" w14:textId="77777777" w:rsidR="0091137F" w:rsidRPr="00700629" w:rsidRDefault="0091137F" w:rsidP="0050093E">
            <w:pPr>
              <w:spacing w:before="0" w:after="0"/>
              <w:ind w:firstLine="0"/>
              <w:jc w:val="center"/>
              <w:rPr>
                <w:color w:val="auto"/>
                <w:lang w:val="en-US"/>
              </w:rPr>
            </w:pPr>
            <w:r w:rsidRPr="00700629">
              <w:rPr>
                <w:color w:val="auto"/>
                <w:lang w:val="en-US"/>
              </w:rPr>
              <w:t>Xây mới</w:t>
            </w:r>
          </w:p>
        </w:tc>
      </w:tr>
      <w:tr w:rsidR="0091137F" w:rsidRPr="00700629" w14:paraId="0D4C6F6E" w14:textId="77777777" w:rsidTr="0050093E">
        <w:trPr>
          <w:jc w:val="center"/>
        </w:trPr>
        <w:tc>
          <w:tcPr>
            <w:tcW w:w="414" w:type="pct"/>
            <w:vAlign w:val="center"/>
          </w:tcPr>
          <w:p w14:paraId="3C26CD1C" w14:textId="77777777" w:rsidR="0091137F" w:rsidRPr="00700629" w:rsidRDefault="0091137F" w:rsidP="0050093E">
            <w:pPr>
              <w:spacing w:before="0" w:after="0"/>
              <w:ind w:firstLine="0"/>
              <w:jc w:val="center"/>
              <w:rPr>
                <w:b/>
                <w:bCs/>
                <w:color w:val="auto"/>
                <w:lang w:val="en-US"/>
              </w:rPr>
            </w:pPr>
            <w:r w:rsidRPr="00700629">
              <w:rPr>
                <w:b/>
                <w:bCs/>
                <w:color w:val="auto"/>
                <w:lang w:val="en-US"/>
              </w:rPr>
              <w:t>B</w:t>
            </w:r>
          </w:p>
        </w:tc>
        <w:tc>
          <w:tcPr>
            <w:tcW w:w="1948" w:type="pct"/>
            <w:gridSpan w:val="2"/>
          </w:tcPr>
          <w:p w14:paraId="37978C81" w14:textId="77777777" w:rsidR="0091137F" w:rsidRPr="00700629" w:rsidRDefault="0091137F" w:rsidP="0050093E">
            <w:pPr>
              <w:spacing w:before="0" w:after="0"/>
              <w:ind w:firstLine="0"/>
              <w:jc w:val="left"/>
              <w:rPr>
                <w:color w:val="auto"/>
                <w:lang w:val="en-US"/>
              </w:rPr>
            </w:pPr>
            <w:r w:rsidRPr="00700629">
              <w:rPr>
                <w:b/>
                <w:bCs/>
                <w:color w:val="auto"/>
                <w:lang w:val="en-US"/>
              </w:rPr>
              <w:t>Các hạng mục phụ trợ</w:t>
            </w:r>
          </w:p>
        </w:tc>
        <w:tc>
          <w:tcPr>
            <w:tcW w:w="604" w:type="pct"/>
            <w:vAlign w:val="center"/>
          </w:tcPr>
          <w:p w14:paraId="4BF608D4" w14:textId="77777777" w:rsidR="0091137F" w:rsidRPr="00700629" w:rsidRDefault="0091137F" w:rsidP="0050093E">
            <w:pPr>
              <w:spacing w:before="0" w:after="0"/>
              <w:ind w:firstLine="0"/>
              <w:jc w:val="center"/>
              <w:rPr>
                <w:color w:val="auto"/>
                <w:lang w:val="en-US"/>
              </w:rPr>
            </w:pPr>
          </w:p>
        </w:tc>
        <w:tc>
          <w:tcPr>
            <w:tcW w:w="682" w:type="pct"/>
            <w:vAlign w:val="center"/>
          </w:tcPr>
          <w:p w14:paraId="38BD904C" w14:textId="77777777" w:rsidR="0091137F" w:rsidRPr="00700629" w:rsidRDefault="0091137F" w:rsidP="0050093E">
            <w:pPr>
              <w:spacing w:before="0" w:after="0"/>
              <w:ind w:firstLine="0"/>
              <w:jc w:val="center"/>
              <w:rPr>
                <w:color w:val="auto"/>
                <w:lang w:val="en-US"/>
              </w:rPr>
            </w:pPr>
          </w:p>
        </w:tc>
        <w:tc>
          <w:tcPr>
            <w:tcW w:w="605" w:type="pct"/>
            <w:vAlign w:val="center"/>
          </w:tcPr>
          <w:p w14:paraId="5B5580EF" w14:textId="77777777" w:rsidR="0091137F" w:rsidRPr="00700629" w:rsidRDefault="0091137F" w:rsidP="0050093E">
            <w:pPr>
              <w:spacing w:before="0" w:after="0"/>
              <w:ind w:firstLine="0"/>
              <w:jc w:val="center"/>
              <w:rPr>
                <w:color w:val="auto"/>
                <w:lang w:val="en-US"/>
              </w:rPr>
            </w:pPr>
          </w:p>
        </w:tc>
        <w:tc>
          <w:tcPr>
            <w:tcW w:w="747" w:type="pct"/>
            <w:vAlign w:val="center"/>
          </w:tcPr>
          <w:p w14:paraId="7A403C0B" w14:textId="77777777" w:rsidR="0091137F" w:rsidRPr="00700629" w:rsidRDefault="0091137F" w:rsidP="0050093E">
            <w:pPr>
              <w:spacing w:before="0" w:after="0"/>
              <w:ind w:firstLine="0"/>
              <w:jc w:val="center"/>
              <w:rPr>
                <w:color w:val="auto"/>
                <w:lang w:val="en-US"/>
              </w:rPr>
            </w:pPr>
          </w:p>
        </w:tc>
      </w:tr>
      <w:tr w:rsidR="0091137F" w:rsidRPr="00700629" w14:paraId="438A7911" w14:textId="77777777" w:rsidTr="0050093E">
        <w:trPr>
          <w:jc w:val="center"/>
        </w:trPr>
        <w:tc>
          <w:tcPr>
            <w:tcW w:w="414" w:type="pct"/>
            <w:vAlign w:val="center"/>
          </w:tcPr>
          <w:p w14:paraId="485B8522" w14:textId="77777777" w:rsidR="0091137F" w:rsidRPr="00700629" w:rsidRDefault="0091137F" w:rsidP="0050093E">
            <w:pPr>
              <w:spacing w:before="0" w:after="0"/>
              <w:ind w:firstLine="0"/>
              <w:jc w:val="center"/>
              <w:rPr>
                <w:color w:val="auto"/>
                <w:lang w:val="en-US"/>
              </w:rPr>
            </w:pPr>
            <w:r w:rsidRPr="00700629">
              <w:rPr>
                <w:color w:val="auto"/>
                <w:lang w:val="en-US"/>
              </w:rPr>
              <w:t>1</w:t>
            </w:r>
          </w:p>
        </w:tc>
        <w:tc>
          <w:tcPr>
            <w:tcW w:w="1343" w:type="pct"/>
          </w:tcPr>
          <w:p w14:paraId="7A0F4FB3" w14:textId="77777777" w:rsidR="0091137F" w:rsidRPr="00700629" w:rsidRDefault="0091137F" w:rsidP="0050093E">
            <w:pPr>
              <w:spacing w:before="0" w:after="0"/>
              <w:ind w:firstLine="0"/>
              <w:rPr>
                <w:color w:val="auto"/>
                <w:lang w:val="en-US"/>
              </w:rPr>
            </w:pPr>
            <w:r w:rsidRPr="00700629">
              <w:rPr>
                <w:color w:val="auto"/>
                <w:lang w:val="en-US"/>
              </w:rPr>
              <w:t>Cổng chính</w:t>
            </w:r>
          </w:p>
        </w:tc>
        <w:tc>
          <w:tcPr>
            <w:tcW w:w="604" w:type="pct"/>
            <w:vAlign w:val="center"/>
          </w:tcPr>
          <w:p w14:paraId="38718AE0" w14:textId="77777777" w:rsidR="0091137F" w:rsidRPr="00700629" w:rsidRDefault="0091137F" w:rsidP="0050093E">
            <w:pPr>
              <w:spacing w:before="0" w:after="0"/>
              <w:ind w:firstLine="0"/>
              <w:jc w:val="center"/>
              <w:rPr>
                <w:color w:val="auto"/>
                <w:lang w:val="en-US"/>
              </w:rPr>
            </w:pPr>
            <w:r w:rsidRPr="00700629">
              <w:rPr>
                <w:color w:val="auto"/>
                <w:lang w:val="en-US"/>
              </w:rPr>
              <w:t>01</w:t>
            </w:r>
          </w:p>
        </w:tc>
        <w:tc>
          <w:tcPr>
            <w:tcW w:w="604" w:type="pct"/>
            <w:vAlign w:val="center"/>
          </w:tcPr>
          <w:p w14:paraId="76E98F29" w14:textId="77777777" w:rsidR="0091137F" w:rsidRPr="00700629" w:rsidRDefault="0091137F" w:rsidP="0050093E">
            <w:pPr>
              <w:spacing w:before="0" w:after="0"/>
              <w:ind w:firstLine="0"/>
              <w:jc w:val="center"/>
              <w:rPr>
                <w:color w:val="auto"/>
                <w:lang w:val="en-US"/>
              </w:rPr>
            </w:pPr>
          </w:p>
        </w:tc>
        <w:tc>
          <w:tcPr>
            <w:tcW w:w="682" w:type="pct"/>
            <w:vAlign w:val="center"/>
          </w:tcPr>
          <w:p w14:paraId="79260549" w14:textId="77777777" w:rsidR="0091137F" w:rsidRPr="00700629" w:rsidRDefault="0091137F" w:rsidP="0050093E">
            <w:pPr>
              <w:spacing w:before="0" w:after="0"/>
              <w:ind w:firstLine="0"/>
              <w:jc w:val="center"/>
              <w:rPr>
                <w:color w:val="auto"/>
                <w:lang w:val="en-US"/>
              </w:rPr>
            </w:pPr>
          </w:p>
        </w:tc>
        <w:tc>
          <w:tcPr>
            <w:tcW w:w="605" w:type="pct"/>
            <w:vAlign w:val="center"/>
          </w:tcPr>
          <w:p w14:paraId="42A5C937" w14:textId="77777777" w:rsidR="0091137F" w:rsidRPr="00700629" w:rsidRDefault="0091137F" w:rsidP="0050093E">
            <w:pPr>
              <w:spacing w:before="0" w:after="0"/>
              <w:ind w:firstLine="0"/>
              <w:jc w:val="center"/>
              <w:rPr>
                <w:color w:val="auto"/>
                <w:lang w:val="en-US"/>
              </w:rPr>
            </w:pPr>
          </w:p>
        </w:tc>
        <w:tc>
          <w:tcPr>
            <w:tcW w:w="747" w:type="pct"/>
            <w:vAlign w:val="center"/>
          </w:tcPr>
          <w:p w14:paraId="6D251B05" w14:textId="77777777" w:rsidR="0091137F" w:rsidRPr="00700629" w:rsidRDefault="0091137F" w:rsidP="0050093E">
            <w:pPr>
              <w:spacing w:before="0" w:after="0"/>
              <w:ind w:firstLine="0"/>
              <w:jc w:val="center"/>
              <w:rPr>
                <w:color w:val="auto"/>
                <w:lang w:val="en-US"/>
              </w:rPr>
            </w:pPr>
            <w:r w:rsidRPr="00700629">
              <w:rPr>
                <w:color w:val="auto"/>
                <w:lang w:val="en-US"/>
              </w:rPr>
              <w:t>Xây mới</w:t>
            </w:r>
          </w:p>
        </w:tc>
      </w:tr>
      <w:tr w:rsidR="0091137F" w:rsidRPr="00700629" w14:paraId="586445A6" w14:textId="77777777" w:rsidTr="0050093E">
        <w:trPr>
          <w:jc w:val="center"/>
        </w:trPr>
        <w:tc>
          <w:tcPr>
            <w:tcW w:w="414" w:type="pct"/>
            <w:vAlign w:val="center"/>
          </w:tcPr>
          <w:p w14:paraId="32534A88" w14:textId="77777777" w:rsidR="0091137F" w:rsidRPr="00700629" w:rsidRDefault="0091137F" w:rsidP="0050093E">
            <w:pPr>
              <w:spacing w:before="0" w:after="0"/>
              <w:ind w:firstLine="0"/>
              <w:jc w:val="center"/>
              <w:rPr>
                <w:color w:val="auto"/>
                <w:lang w:val="en-US"/>
              </w:rPr>
            </w:pPr>
            <w:r w:rsidRPr="00700629">
              <w:rPr>
                <w:color w:val="auto"/>
                <w:lang w:val="en-US"/>
              </w:rPr>
              <w:t>2</w:t>
            </w:r>
          </w:p>
        </w:tc>
        <w:tc>
          <w:tcPr>
            <w:tcW w:w="1343" w:type="pct"/>
          </w:tcPr>
          <w:p w14:paraId="405F1694" w14:textId="77777777" w:rsidR="0091137F" w:rsidRPr="00700629" w:rsidRDefault="0091137F" w:rsidP="0050093E">
            <w:pPr>
              <w:spacing w:before="0" w:after="0"/>
              <w:ind w:firstLine="0"/>
              <w:rPr>
                <w:color w:val="auto"/>
                <w:lang w:val="en-US"/>
              </w:rPr>
            </w:pPr>
            <w:r w:rsidRPr="00700629">
              <w:rPr>
                <w:color w:val="auto"/>
                <w:lang w:val="en-US"/>
              </w:rPr>
              <w:t>Nhà kho + nhà bán thuốc</w:t>
            </w:r>
          </w:p>
        </w:tc>
        <w:tc>
          <w:tcPr>
            <w:tcW w:w="604" w:type="pct"/>
            <w:vAlign w:val="center"/>
          </w:tcPr>
          <w:p w14:paraId="1AF1F712" w14:textId="77777777" w:rsidR="0091137F" w:rsidRPr="00700629" w:rsidRDefault="0091137F" w:rsidP="0050093E">
            <w:pPr>
              <w:spacing w:before="0" w:after="0"/>
              <w:ind w:firstLine="0"/>
              <w:jc w:val="center"/>
              <w:rPr>
                <w:color w:val="auto"/>
                <w:lang w:val="en-US"/>
              </w:rPr>
            </w:pPr>
            <w:r w:rsidRPr="00700629">
              <w:rPr>
                <w:color w:val="auto"/>
                <w:lang w:val="en-US"/>
              </w:rPr>
              <w:t>01</w:t>
            </w:r>
          </w:p>
        </w:tc>
        <w:tc>
          <w:tcPr>
            <w:tcW w:w="604" w:type="pct"/>
            <w:vAlign w:val="center"/>
          </w:tcPr>
          <w:p w14:paraId="4FA03612" w14:textId="77777777" w:rsidR="0091137F" w:rsidRPr="00700629" w:rsidRDefault="0091137F" w:rsidP="0050093E">
            <w:pPr>
              <w:spacing w:before="0" w:after="0"/>
              <w:ind w:firstLine="0"/>
              <w:jc w:val="center"/>
              <w:rPr>
                <w:color w:val="auto"/>
                <w:lang w:val="en-US"/>
              </w:rPr>
            </w:pPr>
            <w:r w:rsidRPr="00700629">
              <w:rPr>
                <w:color w:val="auto"/>
                <w:lang w:val="en-US"/>
              </w:rPr>
              <w:t>01</w:t>
            </w:r>
          </w:p>
        </w:tc>
        <w:tc>
          <w:tcPr>
            <w:tcW w:w="682" w:type="pct"/>
            <w:vAlign w:val="center"/>
          </w:tcPr>
          <w:p w14:paraId="504723C9" w14:textId="77777777" w:rsidR="0091137F" w:rsidRPr="00700629" w:rsidRDefault="0091137F" w:rsidP="0050093E">
            <w:pPr>
              <w:spacing w:before="0" w:after="0"/>
              <w:ind w:firstLine="0"/>
              <w:jc w:val="center"/>
              <w:rPr>
                <w:color w:val="auto"/>
                <w:lang w:val="en-US"/>
              </w:rPr>
            </w:pPr>
            <w:r w:rsidRPr="00700629">
              <w:rPr>
                <w:color w:val="auto"/>
                <w:lang w:val="en-US"/>
              </w:rPr>
              <w:t>76,2</w:t>
            </w:r>
          </w:p>
        </w:tc>
        <w:tc>
          <w:tcPr>
            <w:tcW w:w="605" w:type="pct"/>
            <w:vAlign w:val="center"/>
          </w:tcPr>
          <w:p w14:paraId="5434A84A" w14:textId="77777777" w:rsidR="0091137F" w:rsidRPr="00700629" w:rsidRDefault="0091137F" w:rsidP="0050093E">
            <w:pPr>
              <w:spacing w:before="0" w:after="0"/>
              <w:ind w:firstLine="0"/>
              <w:jc w:val="center"/>
              <w:rPr>
                <w:color w:val="auto"/>
                <w:lang w:val="en-US"/>
              </w:rPr>
            </w:pPr>
            <w:r w:rsidRPr="00700629">
              <w:rPr>
                <w:color w:val="auto"/>
                <w:lang w:val="en-US"/>
              </w:rPr>
              <w:t>76,2</w:t>
            </w:r>
          </w:p>
        </w:tc>
        <w:tc>
          <w:tcPr>
            <w:tcW w:w="747" w:type="pct"/>
            <w:vAlign w:val="center"/>
          </w:tcPr>
          <w:p w14:paraId="032909A9" w14:textId="77777777" w:rsidR="0091137F" w:rsidRPr="00700629" w:rsidRDefault="0091137F" w:rsidP="0050093E">
            <w:pPr>
              <w:spacing w:before="0" w:after="0"/>
              <w:ind w:firstLine="0"/>
              <w:jc w:val="center"/>
              <w:rPr>
                <w:color w:val="auto"/>
                <w:lang w:val="en-US"/>
              </w:rPr>
            </w:pPr>
            <w:r w:rsidRPr="00700629">
              <w:rPr>
                <w:color w:val="auto"/>
                <w:lang w:val="en-US"/>
              </w:rPr>
              <w:t>Hiện trạng</w:t>
            </w:r>
          </w:p>
        </w:tc>
      </w:tr>
      <w:tr w:rsidR="0091137F" w:rsidRPr="00700629" w14:paraId="3A6D91DF" w14:textId="77777777" w:rsidTr="0050093E">
        <w:trPr>
          <w:jc w:val="center"/>
        </w:trPr>
        <w:tc>
          <w:tcPr>
            <w:tcW w:w="414" w:type="pct"/>
            <w:vAlign w:val="center"/>
          </w:tcPr>
          <w:p w14:paraId="19D0E66C" w14:textId="77777777" w:rsidR="0091137F" w:rsidRPr="00700629" w:rsidRDefault="0091137F" w:rsidP="0050093E">
            <w:pPr>
              <w:spacing w:before="0" w:after="0"/>
              <w:ind w:firstLine="0"/>
              <w:jc w:val="center"/>
              <w:rPr>
                <w:color w:val="auto"/>
                <w:lang w:val="en-US"/>
              </w:rPr>
            </w:pPr>
            <w:r w:rsidRPr="00700629">
              <w:rPr>
                <w:color w:val="auto"/>
                <w:lang w:val="en-US"/>
              </w:rPr>
              <w:t>3</w:t>
            </w:r>
          </w:p>
        </w:tc>
        <w:tc>
          <w:tcPr>
            <w:tcW w:w="1343" w:type="pct"/>
          </w:tcPr>
          <w:p w14:paraId="7E24840A" w14:textId="77777777" w:rsidR="0091137F" w:rsidRPr="00700629" w:rsidRDefault="0091137F" w:rsidP="0050093E">
            <w:pPr>
              <w:spacing w:before="0" w:after="0"/>
              <w:ind w:firstLine="0"/>
              <w:rPr>
                <w:color w:val="auto"/>
                <w:lang w:val="en-US"/>
              </w:rPr>
            </w:pPr>
            <w:r w:rsidRPr="00700629">
              <w:rPr>
                <w:color w:val="auto"/>
                <w:lang w:val="en-US"/>
              </w:rPr>
              <w:t>Nhà để xe</w:t>
            </w:r>
          </w:p>
        </w:tc>
        <w:tc>
          <w:tcPr>
            <w:tcW w:w="604" w:type="pct"/>
            <w:vAlign w:val="center"/>
          </w:tcPr>
          <w:p w14:paraId="59EA666C" w14:textId="77777777" w:rsidR="0091137F" w:rsidRPr="00700629" w:rsidRDefault="0091137F" w:rsidP="0050093E">
            <w:pPr>
              <w:spacing w:before="0" w:after="0"/>
              <w:ind w:firstLine="0"/>
              <w:jc w:val="center"/>
              <w:rPr>
                <w:color w:val="auto"/>
                <w:lang w:val="en-US"/>
              </w:rPr>
            </w:pPr>
            <w:r w:rsidRPr="00700629">
              <w:rPr>
                <w:color w:val="auto"/>
                <w:lang w:val="en-US"/>
              </w:rPr>
              <w:t>01</w:t>
            </w:r>
          </w:p>
        </w:tc>
        <w:tc>
          <w:tcPr>
            <w:tcW w:w="604" w:type="pct"/>
            <w:vAlign w:val="center"/>
          </w:tcPr>
          <w:p w14:paraId="10682191" w14:textId="77777777" w:rsidR="0091137F" w:rsidRPr="00700629" w:rsidRDefault="0091137F" w:rsidP="0050093E">
            <w:pPr>
              <w:spacing w:before="0" w:after="0"/>
              <w:ind w:firstLine="0"/>
              <w:jc w:val="center"/>
              <w:rPr>
                <w:color w:val="auto"/>
                <w:lang w:val="en-US"/>
              </w:rPr>
            </w:pPr>
            <w:r w:rsidRPr="00700629">
              <w:rPr>
                <w:color w:val="auto"/>
                <w:lang w:val="en-US"/>
              </w:rPr>
              <w:t>01</w:t>
            </w:r>
          </w:p>
        </w:tc>
        <w:tc>
          <w:tcPr>
            <w:tcW w:w="682" w:type="pct"/>
            <w:vAlign w:val="center"/>
          </w:tcPr>
          <w:p w14:paraId="05DC7379" w14:textId="77777777" w:rsidR="0091137F" w:rsidRPr="00700629" w:rsidRDefault="0091137F" w:rsidP="0050093E">
            <w:pPr>
              <w:spacing w:before="0" w:after="0"/>
              <w:ind w:firstLine="0"/>
              <w:jc w:val="center"/>
              <w:rPr>
                <w:color w:val="auto"/>
                <w:lang w:val="en-US"/>
              </w:rPr>
            </w:pPr>
            <w:r w:rsidRPr="00700629">
              <w:rPr>
                <w:color w:val="auto"/>
                <w:lang w:val="en-US"/>
              </w:rPr>
              <w:t>60,0</w:t>
            </w:r>
          </w:p>
        </w:tc>
        <w:tc>
          <w:tcPr>
            <w:tcW w:w="605" w:type="pct"/>
            <w:vAlign w:val="center"/>
          </w:tcPr>
          <w:p w14:paraId="75469A7B" w14:textId="77777777" w:rsidR="0091137F" w:rsidRPr="00700629" w:rsidRDefault="0091137F" w:rsidP="0050093E">
            <w:pPr>
              <w:spacing w:before="0" w:after="0"/>
              <w:ind w:firstLine="0"/>
              <w:jc w:val="center"/>
              <w:rPr>
                <w:color w:val="auto"/>
                <w:lang w:val="en-US"/>
              </w:rPr>
            </w:pPr>
            <w:r w:rsidRPr="00700629">
              <w:rPr>
                <w:color w:val="auto"/>
                <w:lang w:val="en-US"/>
              </w:rPr>
              <w:t>60,0</w:t>
            </w:r>
          </w:p>
        </w:tc>
        <w:tc>
          <w:tcPr>
            <w:tcW w:w="747" w:type="pct"/>
            <w:vAlign w:val="center"/>
          </w:tcPr>
          <w:p w14:paraId="30A1635C" w14:textId="77777777" w:rsidR="0091137F" w:rsidRPr="00700629" w:rsidRDefault="0091137F" w:rsidP="0050093E">
            <w:pPr>
              <w:spacing w:before="0" w:after="0"/>
              <w:ind w:firstLine="0"/>
              <w:jc w:val="center"/>
              <w:rPr>
                <w:color w:val="auto"/>
                <w:lang w:val="en-US"/>
              </w:rPr>
            </w:pPr>
            <w:r w:rsidRPr="00700629">
              <w:rPr>
                <w:color w:val="auto"/>
                <w:lang w:val="en-US"/>
              </w:rPr>
              <w:t>Xây mới</w:t>
            </w:r>
          </w:p>
        </w:tc>
      </w:tr>
      <w:tr w:rsidR="0091137F" w:rsidRPr="00700629" w14:paraId="40141768" w14:textId="77777777" w:rsidTr="0050093E">
        <w:trPr>
          <w:jc w:val="center"/>
        </w:trPr>
        <w:tc>
          <w:tcPr>
            <w:tcW w:w="414" w:type="pct"/>
            <w:vAlign w:val="center"/>
          </w:tcPr>
          <w:p w14:paraId="1881DC80" w14:textId="77777777" w:rsidR="0091137F" w:rsidRPr="00700629" w:rsidRDefault="0091137F" w:rsidP="0050093E">
            <w:pPr>
              <w:spacing w:before="0" w:after="0"/>
              <w:ind w:firstLine="0"/>
              <w:jc w:val="center"/>
              <w:rPr>
                <w:color w:val="auto"/>
                <w:lang w:val="en-US"/>
              </w:rPr>
            </w:pPr>
            <w:r w:rsidRPr="00700629">
              <w:rPr>
                <w:color w:val="auto"/>
                <w:lang w:val="en-US"/>
              </w:rPr>
              <w:t>4</w:t>
            </w:r>
          </w:p>
        </w:tc>
        <w:tc>
          <w:tcPr>
            <w:tcW w:w="1343" w:type="pct"/>
          </w:tcPr>
          <w:p w14:paraId="48F4CEBA" w14:textId="77777777" w:rsidR="0091137F" w:rsidRPr="00700629" w:rsidRDefault="0091137F" w:rsidP="0050093E">
            <w:pPr>
              <w:spacing w:before="0" w:after="0"/>
              <w:ind w:firstLine="0"/>
              <w:rPr>
                <w:color w:val="auto"/>
                <w:lang w:val="en-US"/>
              </w:rPr>
            </w:pPr>
            <w:r w:rsidRPr="00700629">
              <w:rPr>
                <w:color w:val="auto"/>
                <w:lang w:val="en-US"/>
              </w:rPr>
              <w:t>Tường rào</w:t>
            </w:r>
          </w:p>
        </w:tc>
        <w:tc>
          <w:tcPr>
            <w:tcW w:w="604" w:type="pct"/>
            <w:vAlign w:val="center"/>
          </w:tcPr>
          <w:p w14:paraId="72AB8032" w14:textId="77777777" w:rsidR="0091137F" w:rsidRPr="00700629" w:rsidRDefault="0091137F" w:rsidP="0050093E">
            <w:pPr>
              <w:spacing w:before="0" w:after="0"/>
              <w:ind w:firstLine="0"/>
              <w:jc w:val="center"/>
              <w:rPr>
                <w:color w:val="auto"/>
                <w:lang w:val="en-US"/>
              </w:rPr>
            </w:pPr>
          </w:p>
        </w:tc>
        <w:tc>
          <w:tcPr>
            <w:tcW w:w="604" w:type="pct"/>
            <w:vAlign w:val="center"/>
          </w:tcPr>
          <w:p w14:paraId="3861FB12" w14:textId="77777777" w:rsidR="0091137F" w:rsidRPr="00700629" w:rsidRDefault="0091137F" w:rsidP="0050093E">
            <w:pPr>
              <w:spacing w:before="0" w:after="0"/>
              <w:ind w:firstLine="0"/>
              <w:jc w:val="center"/>
              <w:rPr>
                <w:color w:val="auto"/>
                <w:lang w:val="en-US"/>
              </w:rPr>
            </w:pPr>
          </w:p>
        </w:tc>
        <w:tc>
          <w:tcPr>
            <w:tcW w:w="682" w:type="pct"/>
            <w:vAlign w:val="center"/>
          </w:tcPr>
          <w:p w14:paraId="21E9B396" w14:textId="77777777" w:rsidR="0091137F" w:rsidRPr="00700629" w:rsidRDefault="0091137F" w:rsidP="0050093E">
            <w:pPr>
              <w:spacing w:before="0" w:after="0"/>
              <w:ind w:firstLine="0"/>
              <w:jc w:val="center"/>
              <w:rPr>
                <w:color w:val="auto"/>
                <w:lang w:val="en-US"/>
              </w:rPr>
            </w:pPr>
          </w:p>
        </w:tc>
        <w:tc>
          <w:tcPr>
            <w:tcW w:w="605" w:type="pct"/>
            <w:vAlign w:val="center"/>
          </w:tcPr>
          <w:p w14:paraId="1D9B575D" w14:textId="77777777" w:rsidR="0091137F" w:rsidRPr="00700629" w:rsidRDefault="0091137F" w:rsidP="0050093E">
            <w:pPr>
              <w:spacing w:before="0" w:after="0"/>
              <w:ind w:firstLine="0"/>
              <w:jc w:val="center"/>
              <w:rPr>
                <w:color w:val="auto"/>
                <w:lang w:val="en-US"/>
              </w:rPr>
            </w:pPr>
          </w:p>
        </w:tc>
        <w:tc>
          <w:tcPr>
            <w:tcW w:w="747" w:type="pct"/>
            <w:vAlign w:val="center"/>
          </w:tcPr>
          <w:p w14:paraId="6B734467" w14:textId="77777777" w:rsidR="0091137F" w:rsidRPr="00700629" w:rsidRDefault="0091137F" w:rsidP="0050093E">
            <w:pPr>
              <w:spacing w:before="0" w:after="0"/>
              <w:ind w:firstLine="0"/>
              <w:jc w:val="center"/>
              <w:rPr>
                <w:color w:val="auto"/>
                <w:lang w:val="en-US"/>
              </w:rPr>
            </w:pPr>
            <w:r w:rsidRPr="00700629">
              <w:rPr>
                <w:color w:val="auto"/>
                <w:lang w:val="en-US"/>
              </w:rPr>
              <w:t>Xây mới</w:t>
            </w:r>
          </w:p>
        </w:tc>
      </w:tr>
      <w:tr w:rsidR="0091137F" w:rsidRPr="00700629" w14:paraId="5F87B99D" w14:textId="77777777" w:rsidTr="0050093E">
        <w:trPr>
          <w:jc w:val="center"/>
        </w:trPr>
        <w:tc>
          <w:tcPr>
            <w:tcW w:w="414" w:type="pct"/>
            <w:vAlign w:val="center"/>
          </w:tcPr>
          <w:p w14:paraId="5DD2D183" w14:textId="77777777" w:rsidR="0091137F" w:rsidRPr="00700629" w:rsidRDefault="0091137F" w:rsidP="0050093E">
            <w:pPr>
              <w:spacing w:before="0" w:after="0"/>
              <w:ind w:firstLine="0"/>
              <w:jc w:val="center"/>
              <w:rPr>
                <w:color w:val="auto"/>
                <w:lang w:val="en-US"/>
              </w:rPr>
            </w:pPr>
            <w:r w:rsidRPr="00700629">
              <w:rPr>
                <w:color w:val="auto"/>
                <w:lang w:val="en-US"/>
              </w:rPr>
              <w:t>5</w:t>
            </w:r>
          </w:p>
        </w:tc>
        <w:tc>
          <w:tcPr>
            <w:tcW w:w="1343" w:type="pct"/>
          </w:tcPr>
          <w:p w14:paraId="7BBC7B88" w14:textId="77777777" w:rsidR="0091137F" w:rsidRPr="00700629" w:rsidRDefault="0091137F" w:rsidP="0050093E">
            <w:pPr>
              <w:spacing w:before="0" w:after="0"/>
              <w:ind w:firstLine="0"/>
              <w:rPr>
                <w:color w:val="auto"/>
                <w:lang w:val="en-US"/>
              </w:rPr>
            </w:pPr>
            <w:r w:rsidRPr="00700629">
              <w:rPr>
                <w:color w:val="auto"/>
                <w:lang w:val="en-US"/>
              </w:rPr>
              <w:t>Sân đường</w:t>
            </w:r>
          </w:p>
        </w:tc>
        <w:tc>
          <w:tcPr>
            <w:tcW w:w="604" w:type="pct"/>
            <w:vAlign w:val="center"/>
          </w:tcPr>
          <w:p w14:paraId="08DC14A9" w14:textId="77777777" w:rsidR="0091137F" w:rsidRPr="00700629" w:rsidRDefault="0091137F" w:rsidP="0050093E">
            <w:pPr>
              <w:spacing w:before="0" w:after="0"/>
              <w:ind w:firstLine="0"/>
              <w:jc w:val="center"/>
              <w:rPr>
                <w:color w:val="auto"/>
                <w:lang w:val="en-US"/>
              </w:rPr>
            </w:pPr>
          </w:p>
        </w:tc>
        <w:tc>
          <w:tcPr>
            <w:tcW w:w="604" w:type="pct"/>
            <w:vAlign w:val="center"/>
          </w:tcPr>
          <w:p w14:paraId="7E113B6E" w14:textId="77777777" w:rsidR="0091137F" w:rsidRPr="00700629" w:rsidRDefault="0091137F" w:rsidP="0050093E">
            <w:pPr>
              <w:spacing w:before="0" w:after="0"/>
              <w:ind w:firstLine="0"/>
              <w:jc w:val="center"/>
              <w:rPr>
                <w:color w:val="auto"/>
                <w:lang w:val="en-US"/>
              </w:rPr>
            </w:pPr>
          </w:p>
        </w:tc>
        <w:tc>
          <w:tcPr>
            <w:tcW w:w="682" w:type="pct"/>
            <w:vAlign w:val="center"/>
          </w:tcPr>
          <w:p w14:paraId="7621F952" w14:textId="77777777" w:rsidR="0091137F" w:rsidRPr="00700629" w:rsidRDefault="0091137F" w:rsidP="0050093E">
            <w:pPr>
              <w:spacing w:before="0" w:after="0"/>
              <w:ind w:firstLine="0"/>
              <w:jc w:val="center"/>
              <w:rPr>
                <w:color w:val="auto"/>
                <w:lang w:val="en-US"/>
              </w:rPr>
            </w:pPr>
            <w:r w:rsidRPr="00700629">
              <w:rPr>
                <w:color w:val="auto"/>
                <w:lang w:val="en-US"/>
              </w:rPr>
              <w:t>1.409,8</w:t>
            </w:r>
          </w:p>
        </w:tc>
        <w:tc>
          <w:tcPr>
            <w:tcW w:w="605" w:type="pct"/>
            <w:vAlign w:val="center"/>
          </w:tcPr>
          <w:p w14:paraId="1066C37E" w14:textId="77777777" w:rsidR="0091137F" w:rsidRPr="00700629" w:rsidRDefault="0091137F" w:rsidP="0050093E">
            <w:pPr>
              <w:spacing w:before="0" w:after="0"/>
              <w:ind w:firstLine="0"/>
              <w:jc w:val="center"/>
              <w:rPr>
                <w:color w:val="auto"/>
                <w:lang w:val="en-US"/>
              </w:rPr>
            </w:pPr>
          </w:p>
        </w:tc>
        <w:tc>
          <w:tcPr>
            <w:tcW w:w="747" w:type="pct"/>
            <w:vAlign w:val="center"/>
          </w:tcPr>
          <w:p w14:paraId="51666043" w14:textId="77777777" w:rsidR="0091137F" w:rsidRPr="00700629" w:rsidRDefault="0091137F" w:rsidP="0050093E">
            <w:pPr>
              <w:spacing w:before="0" w:after="0"/>
              <w:ind w:firstLine="0"/>
              <w:jc w:val="center"/>
              <w:rPr>
                <w:color w:val="auto"/>
                <w:lang w:val="en-US"/>
              </w:rPr>
            </w:pPr>
            <w:r w:rsidRPr="00700629">
              <w:rPr>
                <w:color w:val="auto"/>
                <w:lang w:val="en-US"/>
              </w:rPr>
              <w:t>Xây mới</w:t>
            </w:r>
          </w:p>
        </w:tc>
      </w:tr>
      <w:tr w:rsidR="0091137F" w:rsidRPr="00700629" w14:paraId="18F2BAF6" w14:textId="77777777" w:rsidTr="0050093E">
        <w:trPr>
          <w:jc w:val="center"/>
        </w:trPr>
        <w:tc>
          <w:tcPr>
            <w:tcW w:w="414" w:type="pct"/>
            <w:vAlign w:val="center"/>
          </w:tcPr>
          <w:p w14:paraId="74E89C9D" w14:textId="77777777" w:rsidR="0091137F" w:rsidRPr="00700629" w:rsidRDefault="0091137F" w:rsidP="0050093E">
            <w:pPr>
              <w:spacing w:before="0" w:after="0"/>
              <w:ind w:firstLine="0"/>
              <w:jc w:val="center"/>
              <w:rPr>
                <w:b/>
                <w:bCs/>
                <w:color w:val="auto"/>
                <w:lang w:val="en-US"/>
              </w:rPr>
            </w:pPr>
            <w:r w:rsidRPr="00700629">
              <w:rPr>
                <w:b/>
                <w:bCs/>
                <w:color w:val="auto"/>
                <w:lang w:val="en-US"/>
              </w:rPr>
              <w:t>C</w:t>
            </w:r>
          </w:p>
        </w:tc>
        <w:tc>
          <w:tcPr>
            <w:tcW w:w="2552" w:type="pct"/>
            <w:gridSpan w:val="3"/>
          </w:tcPr>
          <w:p w14:paraId="1ACD3869" w14:textId="77777777" w:rsidR="0091137F" w:rsidRPr="00700629" w:rsidRDefault="0091137F" w:rsidP="0050093E">
            <w:pPr>
              <w:spacing w:before="0" w:after="0"/>
              <w:ind w:firstLine="0"/>
              <w:jc w:val="left"/>
              <w:rPr>
                <w:color w:val="auto"/>
                <w:lang w:val="en-US"/>
              </w:rPr>
            </w:pPr>
            <w:r w:rsidRPr="00700629">
              <w:rPr>
                <w:b/>
                <w:bCs/>
                <w:color w:val="auto"/>
                <w:lang w:val="en-US"/>
              </w:rPr>
              <w:t>Các hạng mục công trình BVMT</w:t>
            </w:r>
          </w:p>
        </w:tc>
        <w:tc>
          <w:tcPr>
            <w:tcW w:w="682" w:type="pct"/>
            <w:vAlign w:val="center"/>
          </w:tcPr>
          <w:p w14:paraId="4DF9D3E8" w14:textId="77777777" w:rsidR="0091137F" w:rsidRPr="00700629" w:rsidRDefault="0091137F" w:rsidP="0050093E">
            <w:pPr>
              <w:spacing w:before="0" w:after="0"/>
              <w:ind w:firstLine="0"/>
              <w:jc w:val="center"/>
              <w:rPr>
                <w:color w:val="auto"/>
                <w:lang w:val="en-US"/>
              </w:rPr>
            </w:pPr>
          </w:p>
        </w:tc>
        <w:tc>
          <w:tcPr>
            <w:tcW w:w="605" w:type="pct"/>
            <w:vAlign w:val="center"/>
          </w:tcPr>
          <w:p w14:paraId="04435B3A" w14:textId="77777777" w:rsidR="0091137F" w:rsidRPr="00700629" w:rsidRDefault="0091137F" w:rsidP="0050093E">
            <w:pPr>
              <w:spacing w:before="0" w:after="0"/>
              <w:ind w:firstLine="0"/>
              <w:jc w:val="center"/>
              <w:rPr>
                <w:color w:val="auto"/>
                <w:lang w:val="en-US"/>
              </w:rPr>
            </w:pPr>
          </w:p>
        </w:tc>
        <w:tc>
          <w:tcPr>
            <w:tcW w:w="747" w:type="pct"/>
            <w:vAlign w:val="center"/>
          </w:tcPr>
          <w:p w14:paraId="270F81C9" w14:textId="77777777" w:rsidR="0091137F" w:rsidRPr="00700629" w:rsidRDefault="0091137F" w:rsidP="0050093E">
            <w:pPr>
              <w:spacing w:before="0" w:after="0"/>
              <w:ind w:firstLine="0"/>
              <w:jc w:val="center"/>
              <w:rPr>
                <w:color w:val="auto"/>
                <w:lang w:val="en-US"/>
              </w:rPr>
            </w:pPr>
          </w:p>
        </w:tc>
      </w:tr>
      <w:tr w:rsidR="0091137F" w:rsidRPr="00700629" w14:paraId="6057C9EF" w14:textId="77777777" w:rsidTr="0050093E">
        <w:trPr>
          <w:jc w:val="center"/>
        </w:trPr>
        <w:tc>
          <w:tcPr>
            <w:tcW w:w="414" w:type="pct"/>
            <w:vAlign w:val="center"/>
          </w:tcPr>
          <w:p w14:paraId="32FB3906" w14:textId="77777777" w:rsidR="0091137F" w:rsidRPr="00700629" w:rsidRDefault="0091137F" w:rsidP="0050093E">
            <w:pPr>
              <w:spacing w:before="0" w:after="0"/>
              <w:ind w:firstLine="0"/>
              <w:jc w:val="center"/>
              <w:rPr>
                <w:color w:val="auto"/>
                <w:lang w:val="en-US"/>
              </w:rPr>
            </w:pPr>
            <w:r w:rsidRPr="00700629">
              <w:rPr>
                <w:color w:val="auto"/>
                <w:lang w:val="en-US"/>
              </w:rPr>
              <w:t>1</w:t>
            </w:r>
          </w:p>
        </w:tc>
        <w:tc>
          <w:tcPr>
            <w:tcW w:w="1343" w:type="pct"/>
          </w:tcPr>
          <w:p w14:paraId="6AC763DC" w14:textId="77777777" w:rsidR="0091137F" w:rsidRPr="00700629" w:rsidRDefault="0091137F" w:rsidP="0050093E">
            <w:pPr>
              <w:spacing w:before="0" w:after="0"/>
              <w:ind w:firstLine="0"/>
              <w:rPr>
                <w:color w:val="auto"/>
                <w:lang w:val="en-US"/>
              </w:rPr>
            </w:pPr>
            <w:r w:rsidRPr="00700629">
              <w:rPr>
                <w:color w:val="auto"/>
                <w:lang w:val="en-US"/>
              </w:rPr>
              <w:t>Khu lưu giữ chất thải</w:t>
            </w:r>
          </w:p>
        </w:tc>
        <w:tc>
          <w:tcPr>
            <w:tcW w:w="604" w:type="pct"/>
            <w:vAlign w:val="center"/>
          </w:tcPr>
          <w:p w14:paraId="7E4ED01A" w14:textId="77777777" w:rsidR="0091137F" w:rsidRPr="00700629" w:rsidRDefault="0091137F" w:rsidP="0050093E">
            <w:pPr>
              <w:spacing w:before="0" w:after="0"/>
              <w:ind w:firstLine="0"/>
              <w:jc w:val="center"/>
              <w:rPr>
                <w:color w:val="auto"/>
                <w:lang w:val="en-US"/>
              </w:rPr>
            </w:pPr>
            <w:r w:rsidRPr="00700629">
              <w:rPr>
                <w:color w:val="auto"/>
                <w:lang w:val="en-US"/>
              </w:rPr>
              <w:t>01</w:t>
            </w:r>
          </w:p>
        </w:tc>
        <w:tc>
          <w:tcPr>
            <w:tcW w:w="604" w:type="pct"/>
            <w:vAlign w:val="center"/>
          </w:tcPr>
          <w:p w14:paraId="309265EA" w14:textId="77777777" w:rsidR="0091137F" w:rsidRPr="00700629" w:rsidRDefault="0091137F" w:rsidP="0050093E">
            <w:pPr>
              <w:spacing w:before="0" w:after="0"/>
              <w:ind w:firstLine="0"/>
              <w:jc w:val="center"/>
              <w:rPr>
                <w:color w:val="auto"/>
                <w:lang w:val="en-US"/>
              </w:rPr>
            </w:pPr>
            <w:r w:rsidRPr="00700629">
              <w:rPr>
                <w:color w:val="auto"/>
                <w:lang w:val="en-US"/>
              </w:rPr>
              <w:t>01</w:t>
            </w:r>
          </w:p>
        </w:tc>
        <w:tc>
          <w:tcPr>
            <w:tcW w:w="682" w:type="pct"/>
            <w:vAlign w:val="center"/>
          </w:tcPr>
          <w:p w14:paraId="7B5C8E35" w14:textId="77777777" w:rsidR="0091137F" w:rsidRPr="00700629" w:rsidRDefault="0091137F" w:rsidP="0050093E">
            <w:pPr>
              <w:spacing w:before="0" w:after="0"/>
              <w:ind w:firstLine="0"/>
              <w:jc w:val="center"/>
              <w:rPr>
                <w:color w:val="auto"/>
                <w:lang w:val="en-US"/>
              </w:rPr>
            </w:pPr>
            <w:r w:rsidRPr="00700629">
              <w:rPr>
                <w:color w:val="auto"/>
                <w:lang w:val="en-US"/>
              </w:rPr>
              <w:t>7,0</w:t>
            </w:r>
          </w:p>
        </w:tc>
        <w:tc>
          <w:tcPr>
            <w:tcW w:w="605" w:type="pct"/>
            <w:vAlign w:val="center"/>
          </w:tcPr>
          <w:p w14:paraId="28C87D0B" w14:textId="77777777" w:rsidR="0091137F" w:rsidRPr="00700629" w:rsidRDefault="0091137F" w:rsidP="0050093E">
            <w:pPr>
              <w:spacing w:before="0" w:after="0"/>
              <w:ind w:firstLine="0"/>
              <w:jc w:val="center"/>
              <w:rPr>
                <w:color w:val="auto"/>
                <w:lang w:val="en-US"/>
              </w:rPr>
            </w:pPr>
            <w:r w:rsidRPr="00700629">
              <w:rPr>
                <w:color w:val="auto"/>
                <w:lang w:val="en-US"/>
              </w:rPr>
              <w:t>7,0</w:t>
            </w:r>
          </w:p>
        </w:tc>
        <w:tc>
          <w:tcPr>
            <w:tcW w:w="747" w:type="pct"/>
          </w:tcPr>
          <w:p w14:paraId="2E71D727" w14:textId="77777777" w:rsidR="0091137F" w:rsidRPr="00700629" w:rsidRDefault="0091137F" w:rsidP="0050093E">
            <w:pPr>
              <w:spacing w:before="0" w:after="0"/>
              <w:ind w:firstLine="0"/>
              <w:jc w:val="center"/>
              <w:rPr>
                <w:color w:val="auto"/>
                <w:lang w:val="en-US"/>
              </w:rPr>
            </w:pPr>
            <w:r w:rsidRPr="00700629">
              <w:rPr>
                <w:color w:val="auto"/>
                <w:lang w:val="en-US"/>
              </w:rPr>
              <w:t>Xây mới</w:t>
            </w:r>
          </w:p>
        </w:tc>
      </w:tr>
      <w:tr w:rsidR="0091137F" w:rsidRPr="00700629" w14:paraId="370D94F9" w14:textId="77777777" w:rsidTr="0050093E">
        <w:trPr>
          <w:jc w:val="center"/>
        </w:trPr>
        <w:tc>
          <w:tcPr>
            <w:tcW w:w="414" w:type="pct"/>
            <w:vAlign w:val="center"/>
          </w:tcPr>
          <w:p w14:paraId="22EABCB4" w14:textId="77777777" w:rsidR="0091137F" w:rsidRPr="00700629" w:rsidRDefault="0091137F" w:rsidP="0050093E">
            <w:pPr>
              <w:spacing w:before="0" w:after="0"/>
              <w:ind w:firstLine="0"/>
              <w:jc w:val="center"/>
              <w:rPr>
                <w:color w:val="auto"/>
                <w:lang w:val="en-US"/>
              </w:rPr>
            </w:pPr>
            <w:r w:rsidRPr="00700629">
              <w:rPr>
                <w:color w:val="auto"/>
                <w:lang w:val="en-US"/>
              </w:rPr>
              <w:t>2</w:t>
            </w:r>
          </w:p>
        </w:tc>
        <w:tc>
          <w:tcPr>
            <w:tcW w:w="1343" w:type="pct"/>
          </w:tcPr>
          <w:p w14:paraId="225607EE" w14:textId="77777777" w:rsidR="0091137F" w:rsidRPr="00700629" w:rsidRDefault="0091137F" w:rsidP="0050093E">
            <w:pPr>
              <w:spacing w:before="0" w:after="0"/>
              <w:ind w:firstLine="0"/>
              <w:rPr>
                <w:color w:val="auto"/>
                <w:lang w:val="en-US"/>
              </w:rPr>
            </w:pPr>
            <w:r w:rsidRPr="00700629">
              <w:rPr>
                <w:color w:val="auto"/>
                <w:lang w:val="en-US"/>
              </w:rPr>
              <w:t>Bể xử lý nước thải</w:t>
            </w:r>
          </w:p>
        </w:tc>
        <w:tc>
          <w:tcPr>
            <w:tcW w:w="604" w:type="pct"/>
            <w:vAlign w:val="center"/>
          </w:tcPr>
          <w:p w14:paraId="597AF453" w14:textId="77777777" w:rsidR="0091137F" w:rsidRPr="00700629" w:rsidRDefault="0091137F" w:rsidP="0050093E">
            <w:pPr>
              <w:spacing w:before="0" w:after="0"/>
              <w:ind w:firstLine="0"/>
              <w:jc w:val="center"/>
              <w:rPr>
                <w:color w:val="auto"/>
                <w:lang w:val="en-US"/>
              </w:rPr>
            </w:pPr>
            <w:r w:rsidRPr="00700629">
              <w:rPr>
                <w:color w:val="auto"/>
                <w:lang w:val="en-US"/>
              </w:rPr>
              <w:t>01</w:t>
            </w:r>
          </w:p>
        </w:tc>
        <w:tc>
          <w:tcPr>
            <w:tcW w:w="604" w:type="pct"/>
            <w:vAlign w:val="center"/>
          </w:tcPr>
          <w:p w14:paraId="5CFBFD33" w14:textId="77777777" w:rsidR="0091137F" w:rsidRPr="00700629" w:rsidRDefault="0091137F" w:rsidP="0050093E">
            <w:pPr>
              <w:spacing w:before="0" w:after="0"/>
              <w:ind w:firstLine="0"/>
              <w:jc w:val="center"/>
              <w:rPr>
                <w:color w:val="auto"/>
                <w:lang w:val="en-US"/>
              </w:rPr>
            </w:pPr>
            <w:r w:rsidRPr="00700629">
              <w:rPr>
                <w:color w:val="auto"/>
                <w:lang w:val="en-US"/>
              </w:rPr>
              <w:t>01</w:t>
            </w:r>
          </w:p>
        </w:tc>
        <w:tc>
          <w:tcPr>
            <w:tcW w:w="682" w:type="pct"/>
            <w:vAlign w:val="center"/>
          </w:tcPr>
          <w:p w14:paraId="4A2D80B1" w14:textId="77777777" w:rsidR="0091137F" w:rsidRPr="00700629" w:rsidRDefault="0091137F" w:rsidP="0050093E">
            <w:pPr>
              <w:spacing w:before="0" w:after="0"/>
              <w:ind w:firstLine="0"/>
              <w:jc w:val="center"/>
              <w:rPr>
                <w:color w:val="auto"/>
                <w:lang w:val="en-US"/>
              </w:rPr>
            </w:pPr>
            <w:r w:rsidRPr="00700629">
              <w:rPr>
                <w:color w:val="auto"/>
                <w:lang w:val="en-US"/>
              </w:rPr>
              <w:t>8,0</w:t>
            </w:r>
          </w:p>
        </w:tc>
        <w:tc>
          <w:tcPr>
            <w:tcW w:w="605" w:type="pct"/>
            <w:vAlign w:val="center"/>
          </w:tcPr>
          <w:p w14:paraId="4EAEE71C" w14:textId="77777777" w:rsidR="0091137F" w:rsidRPr="00700629" w:rsidRDefault="0091137F" w:rsidP="0050093E">
            <w:pPr>
              <w:spacing w:before="0" w:after="0"/>
              <w:ind w:firstLine="0"/>
              <w:jc w:val="center"/>
              <w:rPr>
                <w:color w:val="auto"/>
                <w:lang w:val="en-US"/>
              </w:rPr>
            </w:pPr>
            <w:r w:rsidRPr="00700629">
              <w:rPr>
                <w:color w:val="auto"/>
                <w:lang w:val="en-US"/>
              </w:rPr>
              <w:t>8,0</w:t>
            </w:r>
          </w:p>
        </w:tc>
        <w:tc>
          <w:tcPr>
            <w:tcW w:w="747" w:type="pct"/>
          </w:tcPr>
          <w:p w14:paraId="26E4EAB9" w14:textId="77777777" w:rsidR="0091137F" w:rsidRPr="00700629" w:rsidRDefault="0091137F" w:rsidP="0050093E">
            <w:pPr>
              <w:spacing w:before="0" w:after="0"/>
              <w:ind w:firstLine="0"/>
              <w:jc w:val="center"/>
              <w:rPr>
                <w:color w:val="auto"/>
                <w:lang w:val="en-US"/>
              </w:rPr>
            </w:pPr>
            <w:r w:rsidRPr="00700629">
              <w:rPr>
                <w:color w:val="auto"/>
                <w:lang w:val="en-US"/>
              </w:rPr>
              <w:t>Xây mới</w:t>
            </w:r>
          </w:p>
        </w:tc>
      </w:tr>
      <w:tr w:rsidR="0091137F" w:rsidRPr="00700629" w14:paraId="36BF5B94" w14:textId="77777777" w:rsidTr="0050093E">
        <w:trPr>
          <w:jc w:val="center"/>
        </w:trPr>
        <w:tc>
          <w:tcPr>
            <w:tcW w:w="414" w:type="pct"/>
            <w:vAlign w:val="center"/>
          </w:tcPr>
          <w:p w14:paraId="1F18DF2A" w14:textId="77777777" w:rsidR="0091137F" w:rsidRPr="00700629" w:rsidRDefault="0091137F" w:rsidP="0050093E">
            <w:pPr>
              <w:spacing w:before="0" w:after="0"/>
              <w:ind w:firstLine="0"/>
              <w:jc w:val="center"/>
              <w:rPr>
                <w:color w:val="auto"/>
                <w:lang w:val="en-US"/>
              </w:rPr>
            </w:pPr>
            <w:r w:rsidRPr="00700629">
              <w:rPr>
                <w:color w:val="auto"/>
                <w:lang w:val="en-US"/>
              </w:rPr>
              <w:t>3</w:t>
            </w:r>
          </w:p>
        </w:tc>
        <w:tc>
          <w:tcPr>
            <w:tcW w:w="1343" w:type="pct"/>
          </w:tcPr>
          <w:p w14:paraId="18360568" w14:textId="77777777" w:rsidR="0091137F" w:rsidRPr="00700629" w:rsidRDefault="0091137F" w:rsidP="0050093E">
            <w:pPr>
              <w:spacing w:before="0" w:after="0"/>
              <w:ind w:firstLine="0"/>
              <w:rPr>
                <w:color w:val="auto"/>
                <w:lang w:val="en-US"/>
              </w:rPr>
            </w:pPr>
            <w:r w:rsidRPr="00700629">
              <w:rPr>
                <w:color w:val="auto"/>
                <w:lang w:val="en-US"/>
              </w:rPr>
              <w:t>Vườn thuốc nam</w:t>
            </w:r>
          </w:p>
        </w:tc>
        <w:tc>
          <w:tcPr>
            <w:tcW w:w="604" w:type="pct"/>
            <w:vAlign w:val="center"/>
          </w:tcPr>
          <w:p w14:paraId="6B7A34A1" w14:textId="77777777" w:rsidR="0091137F" w:rsidRPr="00700629" w:rsidRDefault="0091137F" w:rsidP="0050093E">
            <w:pPr>
              <w:spacing w:before="0" w:after="0"/>
              <w:ind w:firstLine="0"/>
              <w:jc w:val="center"/>
              <w:rPr>
                <w:color w:val="auto"/>
                <w:lang w:val="en-US"/>
              </w:rPr>
            </w:pPr>
          </w:p>
        </w:tc>
        <w:tc>
          <w:tcPr>
            <w:tcW w:w="604" w:type="pct"/>
            <w:vAlign w:val="center"/>
          </w:tcPr>
          <w:p w14:paraId="4A41FA20" w14:textId="77777777" w:rsidR="0091137F" w:rsidRPr="00700629" w:rsidRDefault="0091137F" w:rsidP="0050093E">
            <w:pPr>
              <w:spacing w:before="0" w:after="0"/>
              <w:ind w:firstLine="0"/>
              <w:jc w:val="center"/>
              <w:rPr>
                <w:color w:val="auto"/>
                <w:lang w:val="en-US"/>
              </w:rPr>
            </w:pPr>
          </w:p>
        </w:tc>
        <w:tc>
          <w:tcPr>
            <w:tcW w:w="682" w:type="pct"/>
            <w:vAlign w:val="center"/>
          </w:tcPr>
          <w:p w14:paraId="60257E5B" w14:textId="77777777" w:rsidR="0091137F" w:rsidRPr="00700629" w:rsidRDefault="0091137F" w:rsidP="0050093E">
            <w:pPr>
              <w:spacing w:before="0" w:after="0"/>
              <w:ind w:firstLine="0"/>
              <w:jc w:val="center"/>
              <w:rPr>
                <w:color w:val="auto"/>
                <w:lang w:val="en-US"/>
              </w:rPr>
            </w:pPr>
            <w:r w:rsidRPr="00700629">
              <w:rPr>
                <w:color w:val="auto"/>
                <w:lang w:val="en-US"/>
              </w:rPr>
              <w:t>398,2</w:t>
            </w:r>
          </w:p>
        </w:tc>
        <w:tc>
          <w:tcPr>
            <w:tcW w:w="605" w:type="pct"/>
            <w:vAlign w:val="center"/>
          </w:tcPr>
          <w:p w14:paraId="196D5602" w14:textId="77777777" w:rsidR="0091137F" w:rsidRPr="00700629" w:rsidRDefault="0091137F" w:rsidP="0050093E">
            <w:pPr>
              <w:spacing w:before="0" w:after="0"/>
              <w:ind w:firstLine="0"/>
              <w:jc w:val="center"/>
              <w:rPr>
                <w:color w:val="auto"/>
                <w:lang w:val="en-US"/>
              </w:rPr>
            </w:pPr>
          </w:p>
        </w:tc>
        <w:tc>
          <w:tcPr>
            <w:tcW w:w="747" w:type="pct"/>
          </w:tcPr>
          <w:p w14:paraId="12894240" w14:textId="77777777" w:rsidR="0091137F" w:rsidRPr="00700629" w:rsidRDefault="0091137F" w:rsidP="0050093E">
            <w:pPr>
              <w:spacing w:before="0" w:after="0"/>
              <w:ind w:firstLine="0"/>
              <w:jc w:val="center"/>
              <w:rPr>
                <w:color w:val="auto"/>
                <w:lang w:val="en-US"/>
              </w:rPr>
            </w:pPr>
          </w:p>
        </w:tc>
      </w:tr>
      <w:tr w:rsidR="0091137F" w:rsidRPr="00700629" w14:paraId="2FA9B5D1" w14:textId="77777777" w:rsidTr="0050093E">
        <w:trPr>
          <w:jc w:val="center"/>
        </w:trPr>
        <w:tc>
          <w:tcPr>
            <w:tcW w:w="414" w:type="pct"/>
            <w:vAlign w:val="center"/>
          </w:tcPr>
          <w:p w14:paraId="66291DCC" w14:textId="77777777" w:rsidR="0091137F" w:rsidRPr="00700629" w:rsidRDefault="0091137F" w:rsidP="0050093E">
            <w:pPr>
              <w:spacing w:before="0" w:after="0"/>
              <w:ind w:firstLine="0"/>
              <w:jc w:val="center"/>
              <w:rPr>
                <w:color w:val="auto"/>
                <w:lang w:val="en-US"/>
              </w:rPr>
            </w:pPr>
            <w:r w:rsidRPr="00700629">
              <w:rPr>
                <w:color w:val="auto"/>
                <w:lang w:val="en-US"/>
              </w:rPr>
              <w:t>4</w:t>
            </w:r>
          </w:p>
        </w:tc>
        <w:tc>
          <w:tcPr>
            <w:tcW w:w="1343" w:type="pct"/>
          </w:tcPr>
          <w:p w14:paraId="5268FD90" w14:textId="77777777" w:rsidR="0091137F" w:rsidRPr="00700629" w:rsidRDefault="0091137F" w:rsidP="0050093E">
            <w:pPr>
              <w:spacing w:before="0" w:after="0"/>
              <w:ind w:firstLine="0"/>
              <w:rPr>
                <w:color w:val="auto"/>
                <w:lang w:val="en-US"/>
              </w:rPr>
            </w:pPr>
            <w:r w:rsidRPr="00700629">
              <w:rPr>
                <w:color w:val="auto"/>
                <w:lang w:val="en-US"/>
              </w:rPr>
              <w:t>Bồn cây, tiểu cảnh</w:t>
            </w:r>
          </w:p>
        </w:tc>
        <w:tc>
          <w:tcPr>
            <w:tcW w:w="604" w:type="pct"/>
            <w:vAlign w:val="center"/>
          </w:tcPr>
          <w:p w14:paraId="20D47114" w14:textId="77777777" w:rsidR="0091137F" w:rsidRPr="00700629" w:rsidRDefault="0091137F" w:rsidP="0050093E">
            <w:pPr>
              <w:spacing w:before="0" w:after="0"/>
              <w:ind w:firstLine="0"/>
              <w:jc w:val="center"/>
              <w:rPr>
                <w:color w:val="auto"/>
                <w:lang w:val="en-US"/>
              </w:rPr>
            </w:pPr>
          </w:p>
        </w:tc>
        <w:tc>
          <w:tcPr>
            <w:tcW w:w="604" w:type="pct"/>
            <w:vAlign w:val="center"/>
          </w:tcPr>
          <w:p w14:paraId="1102D819" w14:textId="77777777" w:rsidR="0091137F" w:rsidRPr="00700629" w:rsidRDefault="0091137F" w:rsidP="0050093E">
            <w:pPr>
              <w:spacing w:before="0" w:after="0"/>
              <w:ind w:firstLine="0"/>
              <w:jc w:val="center"/>
              <w:rPr>
                <w:color w:val="auto"/>
                <w:lang w:val="en-US"/>
              </w:rPr>
            </w:pPr>
          </w:p>
        </w:tc>
        <w:tc>
          <w:tcPr>
            <w:tcW w:w="682" w:type="pct"/>
            <w:vAlign w:val="center"/>
          </w:tcPr>
          <w:p w14:paraId="3528E3AA" w14:textId="77777777" w:rsidR="0091137F" w:rsidRPr="00700629" w:rsidRDefault="0091137F" w:rsidP="0050093E">
            <w:pPr>
              <w:spacing w:before="0" w:after="0"/>
              <w:ind w:firstLine="0"/>
              <w:jc w:val="center"/>
              <w:rPr>
                <w:color w:val="auto"/>
                <w:lang w:val="en-US"/>
              </w:rPr>
            </w:pPr>
            <w:r w:rsidRPr="00700629">
              <w:rPr>
                <w:color w:val="auto"/>
                <w:lang w:val="en-US"/>
              </w:rPr>
              <w:t>432,6</w:t>
            </w:r>
          </w:p>
        </w:tc>
        <w:tc>
          <w:tcPr>
            <w:tcW w:w="605" w:type="pct"/>
            <w:vAlign w:val="center"/>
          </w:tcPr>
          <w:p w14:paraId="7CB2CD84" w14:textId="77777777" w:rsidR="0091137F" w:rsidRPr="00700629" w:rsidRDefault="0091137F" w:rsidP="0050093E">
            <w:pPr>
              <w:spacing w:before="0" w:after="0"/>
              <w:ind w:firstLine="0"/>
              <w:jc w:val="center"/>
              <w:rPr>
                <w:color w:val="auto"/>
                <w:lang w:val="en-US"/>
              </w:rPr>
            </w:pPr>
          </w:p>
        </w:tc>
        <w:tc>
          <w:tcPr>
            <w:tcW w:w="747" w:type="pct"/>
          </w:tcPr>
          <w:p w14:paraId="72833C35" w14:textId="77777777" w:rsidR="0091137F" w:rsidRPr="00700629" w:rsidRDefault="0091137F" w:rsidP="0050093E">
            <w:pPr>
              <w:spacing w:before="0" w:after="0"/>
              <w:ind w:firstLine="0"/>
              <w:jc w:val="center"/>
              <w:rPr>
                <w:color w:val="auto"/>
                <w:lang w:val="en-US"/>
              </w:rPr>
            </w:pPr>
          </w:p>
        </w:tc>
      </w:tr>
      <w:tr w:rsidR="0091137F" w:rsidRPr="00700629" w14:paraId="3E5EC08D" w14:textId="77777777" w:rsidTr="0050093E">
        <w:trPr>
          <w:jc w:val="center"/>
        </w:trPr>
        <w:tc>
          <w:tcPr>
            <w:tcW w:w="414" w:type="pct"/>
          </w:tcPr>
          <w:p w14:paraId="1CB0D072" w14:textId="77777777" w:rsidR="0091137F" w:rsidRPr="00700629" w:rsidRDefault="0091137F" w:rsidP="0050093E">
            <w:pPr>
              <w:spacing w:before="0" w:after="0"/>
              <w:ind w:firstLine="0"/>
              <w:rPr>
                <w:color w:val="auto"/>
                <w:lang w:val="en-US"/>
              </w:rPr>
            </w:pPr>
          </w:p>
        </w:tc>
        <w:tc>
          <w:tcPr>
            <w:tcW w:w="1343" w:type="pct"/>
          </w:tcPr>
          <w:p w14:paraId="46395DC3" w14:textId="77777777" w:rsidR="0091137F" w:rsidRPr="00700629" w:rsidRDefault="0091137F" w:rsidP="0050093E">
            <w:pPr>
              <w:spacing w:before="0" w:after="0"/>
              <w:ind w:firstLine="0"/>
              <w:rPr>
                <w:b/>
                <w:bCs/>
                <w:color w:val="auto"/>
                <w:lang w:val="en-US"/>
              </w:rPr>
            </w:pPr>
            <w:r w:rsidRPr="00700629">
              <w:rPr>
                <w:b/>
                <w:bCs/>
                <w:color w:val="auto"/>
                <w:lang w:val="en-US"/>
              </w:rPr>
              <w:t>Tổng diện tích</w:t>
            </w:r>
          </w:p>
        </w:tc>
        <w:tc>
          <w:tcPr>
            <w:tcW w:w="604" w:type="pct"/>
            <w:vAlign w:val="center"/>
          </w:tcPr>
          <w:p w14:paraId="21CECC19" w14:textId="77777777" w:rsidR="0091137F" w:rsidRPr="00700629" w:rsidRDefault="0091137F" w:rsidP="0050093E">
            <w:pPr>
              <w:spacing w:before="0" w:after="0"/>
              <w:ind w:firstLine="0"/>
              <w:jc w:val="center"/>
              <w:rPr>
                <w:b/>
                <w:bCs/>
                <w:color w:val="auto"/>
                <w:lang w:val="en-US"/>
              </w:rPr>
            </w:pPr>
          </w:p>
        </w:tc>
        <w:tc>
          <w:tcPr>
            <w:tcW w:w="604" w:type="pct"/>
            <w:vAlign w:val="center"/>
          </w:tcPr>
          <w:p w14:paraId="15788EC9" w14:textId="77777777" w:rsidR="0091137F" w:rsidRPr="00700629" w:rsidRDefault="0091137F" w:rsidP="0050093E">
            <w:pPr>
              <w:spacing w:before="0" w:after="0"/>
              <w:ind w:firstLine="0"/>
              <w:jc w:val="center"/>
              <w:rPr>
                <w:b/>
                <w:bCs/>
                <w:color w:val="auto"/>
                <w:lang w:val="en-US"/>
              </w:rPr>
            </w:pPr>
          </w:p>
        </w:tc>
        <w:tc>
          <w:tcPr>
            <w:tcW w:w="682" w:type="pct"/>
            <w:vAlign w:val="center"/>
          </w:tcPr>
          <w:p w14:paraId="4D0A753C" w14:textId="77777777" w:rsidR="0091137F" w:rsidRPr="00700629" w:rsidRDefault="0091137F" w:rsidP="0050093E">
            <w:pPr>
              <w:spacing w:before="0" w:after="0"/>
              <w:ind w:firstLine="0"/>
              <w:jc w:val="center"/>
              <w:rPr>
                <w:b/>
                <w:bCs/>
                <w:color w:val="auto"/>
                <w:lang w:val="en-US"/>
              </w:rPr>
            </w:pPr>
            <w:r w:rsidRPr="00700629">
              <w:rPr>
                <w:b/>
                <w:bCs/>
                <w:color w:val="auto"/>
                <w:lang w:val="en-US"/>
              </w:rPr>
              <w:t>2.683,3</w:t>
            </w:r>
          </w:p>
        </w:tc>
        <w:tc>
          <w:tcPr>
            <w:tcW w:w="605" w:type="pct"/>
            <w:vAlign w:val="center"/>
          </w:tcPr>
          <w:p w14:paraId="25404BD3" w14:textId="77777777" w:rsidR="0091137F" w:rsidRPr="00700629" w:rsidRDefault="0091137F" w:rsidP="0050093E">
            <w:pPr>
              <w:spacing w:before="0" w:after="0"/>
              <w:ind w:firstLine="0"/>
              <w:jc w:val="center"/>
              <w:rPr>
                <w:b/>
                <w:bCs/>
                <w:color w:val="auto"/>
                <w:lang w:val="en-US"/>
              </w:rPr>
            </w:pPr>
          </w:p>
        </w:tc>
        <w:tc>
          <w:tcPr>
            <w:tcW w:w="747" w:type="pct"/>
            <w:vAlign w:val="center"/>
          </w:tcPr>
          <w:p w14:paraId="2EA9AD01" w14:textId="77777777" w:rsidR="0091137F" w:rsidRPr="00700629" w:rsidRDefault="0091137F" w:rsidP="0050093E">
            <w:pPr>
              <w:spacing w:before="0" w:after="0"/>
              <w:ind w:firstLine="0"/>
              <w:jc w:val="center"/>
              <w:rPr>
                <w:color w:val="auto"/>
                <w:lang w:val="en-US"/>
              </w:rPr>
            </w:pPr>
          </w:p>
        </w:tc>
      </w:tr>
    </w:tbl>
    <w:p w14:paraId="540DBC1C" w14:textId="77777777" w:rsidR="0091137F" w:rsidRDefault="0091137F" w:rsidP="0091137F">
      <w:pPr>
        <w:rPr>
          <w:color w:val="auto"/>
          <w:lang w:val="en-US"/>
        </w:rPr>
      </w:pPr>
      <w:r>
        <w:rPr>
          <w:color w:val="auto"/>
          <w:lang w:val="en-US"/>
        </w:rPr>
        <w:t>Trước khi xây mới trạm, Chủ dự án sẽ p</w:t>
      </w:r>
      <w:r w:rsidRPr="00700629">
        <w:rPr>
          <w:color w:val="auto"/>
          <w:lang w:val="en-US"/>
        </w:rPr>
        <w:t>há dỡ nhà làm việc một tầng cũ, khu vệ sinh chung và nhà xe cũ</w:t>
      </w:r>
      <w:r>
        <w:rPr>
          <w:color w:val="auto"/>
          <w:lang w:val="en-US"/>
        </w:rPr>
        <w:t>.</w:t>
      </w:r>
    </w:p>
    <w:p w14:paraId="2DF664AD" w14:textId="7E160C84" w:rsidR="0091137F" w:rsidRDefault="0091137F" w:rsidP="0091137F">
      <w:pPr>
        <w:rPr>
          <w:color w:val="auto"/>
          <w:lang w:val="en-US"/>
        </w:rPr>
      </w:pPr>
      <w:r>
        <w:rPr>
          <w:color w:val="auto"/>
          <w:lang w:val="en-US"/>
        </w:rPr>
        <w:t>Xây dựng mới các kh</w:t>
      </w:r>
      <w:r w:rsidR="009F6562">
        <w:rPr>
          <w:color w:val="auto"/>
          <w:lang w:val="en-US"/>
        </w:rPr>
        <w:t>ố</w:t>
      </w:r>
      <w:r>
        <w:rPr>
          <w:color w:val="auto"/>
          <w:lang w:val="en-US"/>
        </w:rPr>
        <w:t>i nhà:</w:t>
      </w:r>
    </w:p>
    <w:p w14:paraId="608106E7" w14:textId="527AC7F9" w:rsidR="0091137F" w:rsidRPr="00700629" w:rsidRDefault="0091137F" w:rsidP="0091137F">
      <w:pPr>
        <w:rPr>
          <w:color w:val="auto"/>
          <w:lang w:val="en-US"/>
        </w:rPr>
      </w:pPr>
      <w:r>
        <w:rPr>
          <w:color w:val="auto"/>
          <w:lang w:val="en-US"/>
        </w:rPr>
        <w:t>+ N</w:t>
      </w:r>
      <w:r w:rsidRPr="00700629">
        <w:rPr>
          <w:color w:val="auto"/>
          <w:lang w:val="en-US"/>
        </w:rPr>
        <w:t xml:space="preserve">hà Trạm y tế 2 tầng diện tích </w:t>
      </w:r>
      <w:r w:rsidR="007E2B20">
        <w:rPr>
          <w:color w:val="auto"/>
          <w:lang w:val="en-US"/>
        </w:rPr>
        <w:t>sàn</w:t>
      </w:r>
      <w:r w:rsidRPr="00700629">
        <w:rPr>
          <w:color w:val="auto"/>
          <w:lang w:val="en-US"/>
        </w:rPr>
        <w:t xml:space="preserve"> khoảng 600m</w:t>
      </w:r>
      <w:r w:rsidRPr="00700629">
        <w:rPr>
          <w:color w:val="auto"/>
          <w:vertAlign w:val="superscript"/>
          <w:lang w:val="en-US"/>
        </w:rPr>
        <w:t>2</w:t>
      </w:r>
      <w:r w:rsidRPr="00700629">
        <w:rPr>
          <w:color w:val="auto"/>
          <w:lang w:val="en-US"/>
        </w:rPr>
        <w:t>;</w:t>
      </w:r>
    </w:p>
    <w:p w14:paraId="50F2C5C0" w14:textId="77777777" w:rsidR="0091137F" w:rsidRPr="00700629" w:rsidRDefault="0091137F" w:rsidP="0091137F">
      <w:pPr>
        <w:rPr>
          <w:color w:val="auto"/>
          <w:lang w:val="en-US"/>
        </w:rPr>
      </w:pPr>
      <w:r>
        <w:rPr>
          <w:color w:val="auto"/>
          <w:lang w:val="en-US"/>
        </w:rPr>
        <w:t>+ 01</w:t>
      </w:r>
      <w:r w:rsidRPr="00700629">
        <w:rPr>
          <w:color w:val="auto"/>
          <w:lang w:val="en-US"/>
        </w:rPr>
        <w:t xml:space="preserve"> nhà xe 1 khung kèo thép mái tôn diện tích xây dựng khoảng 60m</w:t>
      </w:r>
      <w:r w:rsidRPr="00700629">
        <w:rPr>
          <w:color w:val="auto"/>
          <w:vertAlign w:val="superscript"/>
          <w:lang w:val="en-US"/>
        </w:rPr>
        <w:t>2</w:t>
      </w:r>
      <w:r w:rsidRPr="00700629">
        <w:rPr>
          <w:color w:val="auto"/>
          <w:lang w:val="en-US"/>
        </w:rPr>
        <w:t>;</w:t>
      </w:r>
    </w:p>
    <w:p w14:paraId="0C993DEE" w14:textId="77777777" w:rsidR="0091137F" w:rsidRPr="00700629" w:rsidRDefault="0091137F" w:rsidP="0091137F">
      <w:pPr>
        <w:rPr>
          <w:color w:val="auto"/>
          <w:lang w:val="en-US"/>
        </w:rPr>
      </w:pPr>
      <w:r>
        <w:rPr>
          <w:color w:val="auto"/>
          <w:lang w:val="en-US"/>
        </w:rPr>
        <w:t xml:space="preserve">+ 01 </w:t>
      </w:r>
      <w:r w:rsidRPr="00700629">
        <w:rPr>
          <w:color w:val="auto"/>
          <w:lang w:val="en-US"/>
        </w:rPr>
        <w:t>bể xử lý nước thải (bể ngầm) diện tích xây dựng khoảng 8m</w:t>
      </w:r>
      <w:r w:rsidRPr="00700629">
        <w:rPr>
          <w:color w:val="auto"/>
          <w:vertAlign w:val="superscript"/>
          <w:lang w:val="en-US"/>
        </w:rPr>
        <w:t>2</w:t>
      </w:r>
      <w:r w:rsidRPr="00700629">
        <w:rPr>
          <w:color w:val="auto"/>
          <w:lang w:val="en-US"/>
        </w:rPr>
        <w:t>;</w:t>
      </w:r>
    </w:p>
    <w:p w14:paraId="6DE98B81" w14:textId="77777777" w:rsidR="0091137F" w:rsidRPr="00700629" w:rsidRDefault="0091137F" w:rsidP="0091137F">
      <w:pPr>
        <w:rPr>
          <w:color w:val="auto"/>
          <w:lang w:val="en-US"/>
        </w:rPr>
      </w:pPr>
      <w:r>
        <w:rPr>
          <w:color w:val="auto"/>
          <w:lang w:val="en-US"/>
        </w:rPr>
        <w:t>+ 01</w:t>
      </w:r>
      <w:r w:rsidRPr="00700629">
        <w:rPr>
          <w:color w:val="auto"/>
          <w:lang w:val="en-US"/>
        </w:rPr>
        <w:t>khu lưu chứa chất thải diện tích xây dựng khoảng 7m</w:t>
      </w:r>
      <w:r w:rsidRPr="00700629">
        <w:rPr>
          <w:color w:val="auto"/>
          <w:vertAlign w:val="superscript"/>
          <w:lang w:val="en-US"/>
        </w:rPr>
        <w:t>2</w:t>
      </w:r>
      <w:r w:rsidRPr="00700629">
        <w:rPr>
          <w:color w:val="auto"/>
          <w:lang w:val="en-US"/>
        </w:rPr>
        <w:t>;</w:t>
      </w:r>
    </w:p>
    <w:p w14:paraId="3399CEF9" w14:textId="77777777" w:rsidR="0091137F" w:rsidRPr="00700629" w:rsidRDefault="0091137F" w:rsidP="0091137F">
      <w:pPr>
        <w:rPr>
          <w:color w:val="auto"/>
          <w:lang w:val="en-US"/>
        </w:rPr>
      </w:pPr>
      <w:r w:rsidRPr="00700629">
        <w:rPr>
          <w:color w:val="auto"/>
          <w:lang w:val="en-US"/>
        </w:rPr>
        <w:t xml:space="preserve">- San lấp làm mới hệ thống sân khuôn viên. </w:t>
      </w:r>
    </w:p>
    <w:p w14:paraId="2EA5EAB8" w14:textId="77777777" w:rsidR="0091137F" w:rsidRPr="00700629" w:rsidRDefault="0091137F" w:rsidP="0091137F">
      <w:pPr>
        <w:rPr>
          <w:color w:val="auto"/>
          <w:lang w:val="en-US"/>
        </w:rPr>
      </w:pPr>
      <w:r w:rsidRPr="00700629">
        <w:rPr>
          <w:color w:val="auto"/>
          <w:lang w:val="en-US"/>
        </w:rPr>
        <w:t>- Hệ thống cấp điện, cấp thoát nước được xây dựng đồng bộ;</w:t>
      </w:r>
    </w:p>
    <w:p w14:paraId="44B9B783" w14:textId="369BCE9C" w:rsidR="00C1119E" w:rsidRPr="00700629" w:rsidRDefault="00C1119E" w:rsidP="00685C68">
      <w:pPr>
        <w:pStyle w:val="Heading4"/>
        <w:rPr>
          <w:b w:val="0"/>
          <w:i w:val="0"/>
          <w:szCs w:val="26"/>
        </w:rPr>
      </w:pPr>
      <w:r w:rsidRPr="00700629">
        <w:rPr>
          <w:rStyle w:val="Vnbnnidung4"/>
          <w:sz w:val="26"/>
          <w:szCs w:val="26"/>
        </w:rPr>
        <w:t>1.4.1.1</w:t>
      </w:r>
      <w:r w:rsidRPr="00700629">
        <w:rPr>
          <w:rStyle w:val="Vnbnnidung4"/>
          <w:sz w:val="26"/>
          <w:szCs w:val="26"/>
          <w:lang w:val="en-US"/>
        </w:rPr>
        <w:t>. Nhu cầu sử dụng nguyên vật liệu trong thi công</w:t>
      </w:r>
    </w:p>
    <w:p w14:paraId="23C1F17C" w14:textId="29DFC409" w:rsidR="00C1119E" w:rsidRPr="00700629" w:rsidRDefault="00C1119E" w:rsidP="00A54F8F">
      <w:pPr>
        <w:pStyle w:val="BnhThng0"/>
        <w:rPr>
          <w:rFonts w:eastAsia="MS Mincho"/>
          <w:lang w:eastAsia="ja-JP"/>
        </w:rPr>
      </w:pPr>
      <w:r w:rsidRPr="00700629">
        <w:t xml:space="preserve">Để đảm bảo vật tư cung cấp kịp thời cho công trình, đáp ứng yêu cầu về chất lượng, tiến độ, dự án sẽ sử dụng vật tư, vật liệu từ các nguồn cung cấp trên địa bàn </w:t>
      </w:r>
      <w:r w:rsidR="00F45487" w:rsidRPr="00700629">
        <w:rPr>
          <w:lang w:val="en-US"/>
        </w:rPr>
        <w:t>xã</w:t>
      </w:r>
      <w:r w:rsidR="0091137F">
        <w:rPr>
          <w:lang w:val="en-US"/>
        </w:rPr>
        <w:t xml:space="preserve"> </w:t>
      </w:r>
      <w:r w:rsidRPr="00700629">
        <w:t>và các vùng lân cận</w:t>
      </w:r>
      <w:r w:rsidRPr="00700629">
        <w:rPr>
          <w:rFonts w:eastAsia="MS Mincho"/>
          <w:lang w:eastAsia="ja-JP"/>
        </w:rPr>
        <w:t xml:space="preserve">. </w:t>
      </w:r>
    </w:p>
    <w:p w14:paraId="721C2DCE" w14:textId="2140B1E6" w:rsidR="00F45487" w:rsidRPr="00700629" w:rsidRDefault="0091137F" w:rsidP="00A54F8F">
      <w:pPr>
        <w:pStyle w:val="BnhThng0"/>
      </w:pPr>
      <w:r>
        <w:t>Tổng hợp khối lượng nguyên vật liệu thi công xây dựng trong bảng sau</w:t>
      </w:r>
      <w:r w:rsidR="00F45487" w:rsidRPr="00700629">
        <w:t>:</w:t>
      </w:r>
    </w:p>
    <w:p w14:paraId="3FE6CC40" w14:textId="7D59AEB2" w:rsidR="00685C68" w:rsidRDefault="005E1DCA" w:rsidP="005E1DCA">
      <w:pPr>
        <w:pStyle w:val="Caption"/>
        <w:rPr>
          <w:bCs/>
          <w:color w:val="auto"/>
        </w:rPr>
      </w:pPr>
      <w:bookmarkStart w:id="219" w:name="_Toc90022275"/>
      <w:bookmarkStart w:id="220" w:name="_Toc123140579"/>
      <w:r w:rsidRPr="00700629">
        <w:rPr>
          <w:color w:val="auto"/>
        </w:rPr>
        <w:t xml:space="preserve">Bảng 1. </w:t>
      </w:r>
      <w:r w:rsidR="00885516">
        <w:rPr>
          <w:color w:val="auto"/>
          <w:lang w:val="en-US"/>
        </w:rPr>
        <w:t>69</w:t>
      </w:r>
      <w:r w:rsidR="00685C68" w:rsidRPr="00700629">
        <w:rPr>
          <w:color w:val="auto"/>
        </w:rPr>
        <w:t xml:space="preserve">. Tổng hợp nguyên vật liệu xây dựng </w:t>
      </w:r>
      <w:bookmarkEnd w:id="219"/>
      <w:r w:rsidR="00737CC6" w:rsidRPr="00700629">
        <w:rPr>
          <w:color w:val="auto"/>
        </w:rPr>
        <w:t xml:space="preserve">xây dựng </w:t>
      </w:r>
      <w:r w:rsidR="000F4785" w:rsidRPr="00700629">
        <w:rPr>
          <w:bCs/>
          <w:color w:val="auto"/>
        </w:rPr>
        <w:t>01 trạm y tế</w:t>
      </w:r>
      <w:bookmarkEnd w:id="220"/>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280"/>
        <w:gridCol w:w="973"/>
        <w:gridCol w:w="1781"/>
        <w:gridCol w:w="1158"/>
      </w:tblGrid>
      <w:tr w:rsidR="00C8548F" w:rsidRPr="00C8548F" w14:paraId="23F9F2A8" w14:textId="77777777" w:rsidTr="00C8548F">
        <w:trPr>
          <w:trHeight w:val="586"/>
          <w:jc w:val="center"/>
        </w:trPr>
        <w:tc>
          <w:tcPr>
            <w:tcW w:w="448" w:type="pct"/>
            <w:shd w:val="clear" w:color="000000" w:fill="FFFFFF"/>
            <w:vAlign w:val="center"/>
          </w:tcPr>
          <w:p w14:paraId="7B58986A" w14:textId="1AADB1A8" w:rsidR="00C8548F" w:rsidRPr="00C8548F" w:rsidRDefault="00C8548F" w:rsidP="00C8548F">
            <w:pPr>
              <w:widowControl/>
              <w:spacing w:before="0" w:after="0" w:line="240" w:lineRule="auto"/>
              <w:ind w:firstLine="0"/>
              <w:jc w:val="center"/>
              <w:rPr>
                <w:rFonts w:cs="Times New Roman"/>
                <w:b/>
                <w:bCs/>
                <w:sz w:val="24"/>
                <w:lang w:val="en-US" w:eastAsia="en-US"/>
              </w:rPr>
            </w:pPr>
            <w:r>
              <w:rPr>
                <w:rFonts w:cs="Times New Roman"/>
                <w:b/>
                <w:bCs/>
                <w:sz w:val="24"/>
                <w:lang w:val="en-US" w:eastAsia="en-US"/>
              </w:rPr>
              <w:t>STT</w:t>
            </w:r>
          </w:p>
        </w:tc>
        <w:tc>
          <w:tcPr>
            <w:tcW w:w="2387" w:type="pct"/>
            <w:shd w:val="clear" w:color="000000" w:fill="FFFFFF"/>
            <w:noWrap/>
            <w:vAlign w:val="center"/>
            <w:hideMark/>
          </w:tcPr>
          <w:p w14:paraId="0F3E3716" w14:textId="7700F8E0" w:rsidR="00C8548F" w:rsidRPr="00C8548F" w:rsidRDefault="00C8548F" w:rsidP="00C8548F">
            <w:pPr>
              <w:widowControl/>
              <w:spacing w:before="0" w:after="0" w:line="240" w:lineRule="auto"/>
              <w:ind w:firstLine="0"/>
              <w:jc w:val="center"/>
              <w:rPr>
                <w:rFonts w:cs="Times New Roman"/>
                <w:b/>
                <w:bCs/>
                <w:sz w:val="24"/>
                <w:lang w:val="en-US" w:eastAsia="en-US"/>
              </w:rPr>
            </w:pPr>
            <w:r w:rsidRPr="00C8548F">
              <w:rPr>
                <w:rFonts w:cs="Times New Roman"/>
                <w:b/>
                <w:bCs/>
                <w:sz w:val="24"/>
                <w:lang w:val="en-US" w:eastAsia="en-US"/>
              </w:rPr>
              <w:t>Tên vật tư / công tác</w:t>
            </w:r>
          </w:p>
        </w:tc>
        <w:tc>
          <w:tcPr>
            <w:tcW w:w="547" w:type="pct"/>
            <w:shd w:val="clear" w:color="000000" w:fill="FFFFFF"/>
            <w:noWrap/>
            <w:vAlign w:val="center"/>
            <w:hideMark/>
          </w:tcPr>
          <w:p w14:paraId="60D4131E" w14:textId="77777777" w:rsidR="00C8548F" w:rsidRPr="00C8548F" w:rsidRDefault="00C8548F" w:rsidP="00C8548F">
            <w:pPr>
              <w:widowControl/>
              <w:spacing w:before="0" w:after="0" w:line="240" w:lineRule="auto"/>
              <w:ind w:firstLine="0"/>
              <w:jc w:val="center"/>
              <w:rPr>
                <w:rFonts w:cs="Times New Roman"/>
                <w:b/>
                <w:bCs/>
                <w:sz w:val="24"/>
                <w:lang w:val="en-US" w:eastAsia="en-US"/>
              </w:rPr>
            </w:pPr>
            <w:r w:rsidRPr="00C8548F">
              <w:rPr>
                <w:rFonts w:cs="Times New Roman"/>
                <w:b/>
                <w:bCs/>
                <w:sz w:val="24"/>
                <w:lang w:val="en-US" w:eastAsia="en-US"/>
              </w:rPr>
              <w:t>Đơn vị</w:t>
            </w:r>
          </w:p>
        </w:tc>
        <w:tc>
          <w:tcPr>
            <w:tcW w:w="968" w:type="pct"/>
            <w:shd w:val="clear" w:color="000000" w:fill="FFFFFF"/>
            <w:noWrap/>
            <w:vAlign w:val="center"/>
            <w:hideMark/>
          </w:tcPr>
          <w:p w14:paraId="42EE54B8" w14:textId="5F7DEB95" w:rsidR="00C8548F" w:rsidRPr="00C8548F" w:rsidRDefault="00C8548F" w:rsidP="00C8548F">
            <w:pPr>
              <w:widowControl/>
              <w:spacing w:before="0" w:after="0" w:line="240" w:lineRule="auto"/>
              <w:ind w:firstLine="0"/>
              <w:jc w:val="center"/>
              <w:rPr>
                <w:rFonts w:cs="Times New Roman"/>
                <w:b/>
                <w:bCs/>
                <w:sz w:val="24"/>
                <w:lang w:val="en-US" w:eastAsia="en-US"/>
              </w:rPr>
            </w:pPr>
            <w:r w:rsidRPr="00C8548F">
              <w:rPr>
                <w:rFonts w:cs="Times New Roman"/>
                <w:b/>
                <w:bCs/>
                <w:sz w:val="24"/>
                <w:lang w:val="en-US" w:eastAsia="en-US"/>
              </w:rPr>
              <w:t>Giá trị sử dụng</w:t>
            </w:r>
          </w:p>
        </w:tc>
        <w:tc>
          <w:tcPr>
            <w:tcW w:w="650" w:type="pct"/>
            <w:shd w:val="clear" w:color="auto" w:fill="auto"/>
            <w:vAlign w:val="center"/>
            <w:hideMark/>
          </w:tcPr>
          <w:p w14:paraId="09E7BA81" w14:textId="354C1AB1" w:rsidR="00C8548F" w:rsidRPr="00C8548F" w:rsidRDefault="00C8548F" w:rsidP="00C8548F">
            <w:pPr>
              <w:widowControl/>
              <w:spacing w:before="0" w:after="0" w:line="240" w:lineRule="auto"/>
              <w:ind w:firstLine="0"/>
              <w:jc w:val="center"/>
              <w:rPr>
                <w:rFonts w:cs="Times New Roman"/>
                <w:b/>
                <w:bCs/>
                <w:sz w:val="24"/>
                <w:lang w:val="en-US" w:eastAsia="en-US"/>
              </w:rPr>
            </w:pPr>
            <w:r w:rsidRPr="00C8548F">
              <w:rPr>
                <w:rFonts w:cs="Times New Roman"/>
                <w:b/>
                <w:bCs/>
                <w:sz w:val="24"/>
                <w:lang w:val="en-US" w:eastAsia="en-US"/>
              </w:rPr>
              <w:t xml:space="preserve">Khối ượng sử dụng </w:t>
            </w:r>
            <w:r w:rsidRPr="00C8548F">
              <w:rPr>
                <w:b/>
                <w:bCs/>
                <w:color w:val="auto"/>
                <w:szCs w:val="26"/>
              </w:rPr>
              <w:t>(tấn)</w:t>
            </w:r>
          </w:p>
          <w:p w14:paraId="4C34E31F" w14:textId="43A8D74F" w:rsidR="00C8548F" w:rsidRPr="00C8548F" w:rsidRDefault="00C8548F" w:rsidP="00C8548F">
            <w:pPr>
              <w:spacing w:before="0" w:after="0" w:line="240" w:lineRule="auto"/>
              <w:jc w:val="center"/>
              <w:rPr>
                <w:rFonts w:cs="Times New Roman"/>
                <w:b/>
                <w:bCs/>
                <w:sz w:val="24"/>
                <w:lang w:val="en-US" w:eastAsia="en-US"/>
              </w:rPr>
            </w:pPr>
          </w:p>
        </w:tc>
      </w:tr>
      <w:tr w:rsidR="00C8548F" w:rsidRPr="00C8548F" w14:paraId="03236B88" w14:textId="77777777" w:rsidTr="00C8548F">
        <w:trPr>
          <w:trHeight w:val="288"/>
          <w:jc w:val="center"/>
        </w:trPr>
        <w:tc>
          <w:tcPr>
            <w:tcW w:w="448" w:type="pct"/>
            <w:shd w:val="clear" w:color="000000" w:fill="FFFFFF"/>
            <w:vAlign w:val="center"/>
          </w:tcPr>
          <w:p w14:paraId="6818FCEE" w14:textId="76E0613D"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lastRenderedPageBreak/>
              <w:t>1</w:t>
            </w:r>
          </w:p>
        </w:tc>
        <w:tc>
          <w:tcPr>
            <w:tcW w:w="2387" w:type="pct"/>
            <w:shd w:val="clear" w:color="000000" w:fill="FFFFFF"/>
            <w:vAlign w:val="center"/>
            <w:hideMark/>
          </w:tcPr>
          <w:p w14:paraId="19857D77" w14:textId="10DC2235"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Cát nền</w:t>
            </w:r>
          </w:p>
        </w:tc>
        <w:tc>
          <w:tcPr>
            <w:tcW w:w="547" w:type="pct"/>
            <w:shd w:val="clear" w:color="000000" w:fill="FFFFFF"/>
            <w:noWrap/>
            <w:vAlign w:val="center"/>
            <w:hideMark/>
          </w:tcPr>
          <w:p w14:paraId="312AF17C"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m3</w:t>
            </w:r>
          </w:p>
        </w:tc>
        <w:tc>
          <w:tcPr>
            <w:tcW w:w="968" w:type="pct"/>
            <w:shd w:val="clear" w:color="000000" w:fill="FFFFFF"/>
            <w:noWrap/>
            <w:vAlign w:val="center"/>
            <w:hideMark/>
          </w:tcPr>
          <w:p w14:paraId="577EDED0"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201</w:t>
            </w:r>
          </w:p>
        </w:tc>
        <w:tc>
          <w:tcPr>
            <w:tcW w:w="650" w:type="pct"/>
            <w:shd w:val="clear" w:color="auto" w:fill="auto"/>
            <w:vAlign w:val="center"/>
            <w:hideMark/>
          </w:tcPr>
          <w:p w14:paraId="3936B751"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261,77</w:t>
            </w:r>
          </w:p>
        </w:tc>
      </w:tr>
      <w:tr w:rsidR="00C8548F" w:rsidRPr="00C8548F" w14:paraId="75A80D7D" w14:textId="77777777" w:rsidTr="00C8548F">
        <w:trPr>
          <w:trHeight w:val="288"/>
          <w:jc w:val="center"/>
        </w:trPr>
        <w:tc>
          <w:tcPr>
            <w:tcW w:w="448" w:type="pct"/>
            <w:shd w:val="clear" w:color="000000" w:fill="FFFFFF"/>
            <w:vAlign w:val="center"/>
          </w:tcPr>
          <w:p w14:paraId="636FAF52" w14:textId="18FF5168"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2</w:t>
            </w:r>
          </w:p>
        </w:tc>
        <w:tc>
          <w:tcPr>
            <w:tcW w:w="2387" w:type="pct"/>
            <w:shd w:val="clear" w:color="000000" w:fill="FFFFFF"/>
            <w:vAlign w:val="center"/>
            <w:hideMark/>
          </w:tcPr>
          <w:p w14:paraId="00E0F05D" w14:textId="21AC20B6"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Cát mịn ML=0,7÷1,4</w:t>
            </w:r>
          </w:p>
        </w:tc>
        <w:tc>
          <w:tcPr>
            <w:tcW w:w="547" w:type="pct"/>
            <w:shd w:val="clear" w:color="000000" w:fill="FFFFFF"/>
            <w:noWrap/>
            <w:vAlign w:val="center"/>
            <w:hideMark/>
          </w:tcPr>
          <w:p w14:paraId="5071DCDA"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m3</w:t>
            </w:r>
          </w:p>
        </w:tc>
        <w:tc>
          <w:tcPr>
            <w:tcW w:w="968" w:type="pct"/>
            <w:shd w:val="clear" w:color="000000" w:fill="FFFFFF"/>
            <w:noWrap/>
            <w:vAlign w:val="center"/>
            <w:hideMark/>
          </w:tcPr>
          <w:p w14:paraId="3B328975"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59</w:t>
            </w:r>
          </w:p>
        </w:tc>
        <w:tc>
          <w:tcPr>
            <w:tcW w:w="650" w:type="pct"/>
            <w:shd w:val="clear" w:color="auto" w:fill="auto"/>
            <w:vAlign w:val="center"/>
            <w:hideMark/>
          </w:tcPr>
          <w:p w14:paraId="1CD01450"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77,04</w:t>
            </w:r>
          </w:p>
        </w:tc>
      </w:tr>
      <w:tr w:rsidR="00C8548F" w:rsidRPr="00C8548F" w14:paraId="118C08D0" w14:textId="77777777" w:rsidTr="00C8548F">
        <w:trPr>
          <w:trHeight w:val="288"/>
          <w:jc w:val="center"/>
        </w:trPr>
        <w:tc>
          <w:tcPr>
            <w:tcW w:w="448" w:type="pct"/>
            <w:shd w:val="clear" w:color="000000" w:fill="FFFFFF"/>
            <w:vAlign w:val="center"/>
          </w:tcPr>
          <w:p w14:paraId="49055182" w14:textId="15E2BA28"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3</w:t>
            </w:r>
          </w:p>
        </w:tc>
        <w:tc>
          <w:tcPr>
            <w:tcW w:w="2387" w:type="pct"/>
            <w:shd w:val="clear" w:color="000000" w:fill="FFFFFF"/>
            <w:vAlign w:val="center"/>
            <w:hideMark/>
          </w:tcPr>
          <w:p w14:paraId="4B1A58BD" w14:textId="4EA5C863"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Cát mịn ML=1,5÷2,0</w:t>
            </w:r>
          </w:p>
        </w:tc>
        <w:tc>
          <w:tcPr>
            <w:tcW w:w="547" w:type="pct"/>
            <w:shd w:val="clear" w:color="000000" w:fill="FFFFFF"/>
            <w:noWrap/>
            <w:vAlign w:val="center"/>
            <w:hideMark/>
          </w:tcPr>
          <w:p w14:paraId="4CCB2CE4"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m3</w:t>
            </w:r>
          </w:p>
        </w:tc>
        <w:tc>
          <w:tcPr>
            <w:tcW w:w="968" w:type="pct"/>
            <w:shd w:val="clear" w:color="000000" w:fill="FFFFFF"/>
            <w:noWrap/>
            <w:vAlign w:val="center"/>
            <w:hideMark/>
          </w:tcPr>
          <w:p w14:paraId="298605B0"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114</w:t>
            </w:r>
          </w:p>
        </w:tc>
        <w:tc>
          <w:tcPr>
            <w:tcW w:w="650" w:type="pct"/>
            <w:shd w:val="clear" w:color="auto" w:fill="auto"/>
            <w:vAlign w:val="center"/>
            <w:hideMark/>
          </w:tcPr>
          <w:p w14:paraId="15950922"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148,84</w:t>
            </w:r>
          </w:p>
        </w:tc>
      </w:tr>
      <w:tr w:rsidR="00C8548F" w:rsidRPr="00C8548F" w14:paraId="79BD4247" w14:textId="77777777" w:rsidTr="00C8548F">
        <w:trPr>
          <w:trHeight w:val="288"/>
          <w:jc w:val="center"/>
        </w:trPr>
        <w:tc>
          <w:tcPr>
            <w:tcW w:w="448" w:type="pct"/>
            <w:shd w:val="clear" w:color="000000" w:fill="FFFFFF"/>
            <w:vAlign w:val="center"/>
          </w:tcPr>
          <w:p w14:paraId="7670D4CC" w14:textId="360C4CED"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4</w:t>
            </w:r>
          </w:p>
        </w:tc>
        <w:tc>
          <w:tcPr>
            <w:tcW w:w="2387" w:type="pct"/>
            <w:shd w:val="clear" w:color="000000" w:fill="FFFFFF"/>
            <w:vAlign w:val="center"/>
            <w:hideMark/>
          </w:tcPr>
          <w:p w14:paraId="443AD487" w14:textId="6C14D65E"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Cát vàng</w:t>
            </w:r>
          </w:p>
        </w:tc>
        <w:tc>
          <w:tcPr>
            <w:tcW w:w="547" w:type="pct"/>
            <w:shd w:val="clear" w:color="000000" w:fill="FFFFFF"/>
            <w:noWrap/>
            <w:vAlign w:val="center"/>
            <w:hideMark/>
          </w:tcPr>
          <w:p w14:paraId="1FF80507"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m3</w:t>
            </w:r>
          </w:p>
        </w:tc>
        <w:tc>
          <w:tcPr>
            <w:tcW w:w="968" w:type="pct"/>
            <w:shd w:val="clear" w:color="000000" w:fill="FFFFFF"/>
            <w:noWrap/>
            <w:vAlign w:val="center"/>
            <w:hideMark/>
          </w:tcPr>
          <w:p w14:paraId="08E5AA0C"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147</w:t>
            </w:r>
          </w:p>
        </w:tc>
        <w:tc>
          <w:tcPr>
            <w:tcW w:w="650" w:type="pct"/>
            <w:shd w:val="clear" w:color="auto" w:fill="auto"/>
            <w:vAlign w:val="center"/>
            <w:hideMark/>
          </w:tcPr>
          <w:p w14:paraId="6DB9534A"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191,44</w:t>
            </w:r>
          </w:p>
        </w:tc>
      </w:tr>
      <w:tr w:rsidR="00C8548F" w:rsidRPr="00C8548F" w14:paraId="22ACE29A" w14:textId="77777777" w:rsidTr="00C8548F">
        <w:trPr>
          <w:trHeight w:val="288"/>
          <w:jc w:val="center"/>
        </w:trPr>
        <w:tc>
          <w:tcPr>
            <w:tcW w:w="448" w:type="pct"/>
            <w:shd w:val="clear" w:color="000000" w:fill="FFFFFF"/>
            <w:vAlign w:val="center"/>
          </w:tcPr>
          <w:p w14:paraId="680114D3" w14:textId="10EFE303"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5</w:t>
            </w:r>
          </w:p>
        </w:tc>
        <w:tc>
          <w:tcPr>
            <w:tcW w:w="2387" w:type="pct"/>
            <w:shd w:val="clear" w:color="000000" w:fill="FFFFFF"/>
            <w:vAlign w:val="center"/>
            <w:hideMark/>
          </w:tcPr>
          <w:p w14:paraId="6CA49C7F" w14:textId="61A091AA"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Đá 1x2</w:t>
            </w:r>
          </w:p>
        </w:tc>
        <w:tc>
          <w:tcPr>
            <w:tcW w:w="547" w:type="pct"/>
            <w:shd w:val="clear" w:color="000000" w:fill="FFFFFF"/>
            <w:noWrap/>
            <w:vAlign w:val="center"/>
            <w:hideMark/>
          </w:tcPr>
          <w:p w14:paraId="021493F9"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m3</w:t>
            </w:r>
          </w:p>
        </w:tc>
        <w:tc>
          <w:tcPr>
            <w:tcW w:w="968" w:type="pct"/>
            <w:shd w:val="clear" w:color="000000" w:fill="FFFFFF"/>
            <w:noWrap/>
            <w:vAlign w:val="center"/>
            <w:hideMark/>
          </w:tcPr>
          <w:p w14:paraId="6A7D7738"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196</w:t>
            </w:r>
          </w:p>
        </w:tc>
        <w:tc>
          <w:tcPr>
            <w:tcW w:w="650" w:type="pct"/>
            <w:shd w:val="clear" w:color="auto" w:fill="auto"/>
            <w:vAlign w:val="center"/>
            <w:hideMark/>
          </w:tcPr>
          <w:p w14:paraId="6A538F49"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314,11</w:t>
            </w:r>
          </w:p>
        </w:tc>
      </w:tr>
      <w:tr w:rsidR="00C8548F" w:rsidRPr="00C8548F" w14:paraId="7166B7AD" w14:textId="77777777" w:rsidTr="00C8548F">
        <w:trPr>
          <w:trHeight w:val="288"/>
          <w:jc w:val="center"/>
        </w:trPr>
        <w:tc>
          <w:tcPr>
            <w:tcW w:w="448" w:type="pct"/>
            <w:shd w:val="clear" w:color="000000" w:fill="FFFFFF"/>
            <w:vAlign w:val="center"/>
          </w:tcPr>
          <w:p w14:paraId="7979A87B" w14:textId="5DE4A56E"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6</w:t>
            </w:r>
          </w:p>
        </w:tc>
        <w:tc>
          <w:tcPr>
            <w:tcW w:w="2387" w:type="pct"/>
            <w:shd w:val="clear" w:color="000000" w:fill="FFFFFF"/>
            <w:vAlign w:val="center"/>
            <w:hideMark/>
          </w:tcPr>
          <w:p w14:paraId="5D7DE3D1" w14:textId="0C88DC57"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Đá 2x4</w:t>
            </w:r>
          </w:p>
        </w:tc>
        <w:tc>
          <w:tcPr>
            <w:tcW w:w="547" w:type="pct"/>
            <w:shd w:val="clear" w:color="000000" w:fill="FFFFFF"/>
            <w:noWrap/>
            <w:vAlign w:val="center"/>
            <w:hideMark/>
          </w:tcPr>
          <w:p w14:paraId="4199B9C5"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m3</w:t>
            </w:r>
          </w:p>
        </w:tc>
        <w:tc>
          <w:tcPr>
            <w:tcW w:w="968" w:type="pct"/>
            <w:shd w:val="clear" w:color="000000" w:fill="FFFFFF"/>
            <w:noWrap/>
            <w:vAlign w:val="center"/>
            <w:hideMark/>
          </w:tcPr>
          <w:p w14:paraId="4178832C"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22</w:t>
            </w:r>
          </w:p>
        </w:tc>
        <w:tc>
          <w:tcPr>
            <w:tcW w:w="650" w:type="pct"/>
            <w:shd w:val="clear" w:color="auto" w:fill="auto"/>
            <w:vAlign w:val="center"/>
            <w:hideMark/>
          </w:tcPr>
          <w:p w14:paraId="474D0933"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35,30</w:t>
            </w:r>
          </w:p>
        </w:tc>
      </w:tr>
      <w:tr w:rsidR="00C8548F" w:rsidRPr="00C8548F" w14:paraId="6123B607" w14:textId="77777777" w:rsidTr="00C8548F">
        <w:trPr>
          <w:trHeight w:val="288"/>
          <w:jc w:val="center"/>
        </w:trPr>
        <w:tc>
          <w:tcPr>
            <w:tcW w:w="448" w:type="pct"/>
            <w:shd w:val="clear" w:color="000000" w:fill="FFFFFF"/>
            <w:vAlign w:val="center"/>
          </w:tcPr>
          <w:p w14:paraId="25A68063" w14:textId="27AB67C5"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7</w:t>
            </w:r>
          </w:p>
        </w:tc>
        <w:tc>
          <w:tcPr>
            <w:tcW w:w="2387" w:type="pct"/>
            <w:shd w:val="clear" w:color="000000" w:fill="FFFFFF"/>
            <w:vAlign w:val="center"/>
            <w:hideMark/>
          </w:tcPr>
          <w:p w14:paraId="0CA15300" w14:textId="4B415D56"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Đá 4x6</w:t>
            </w:r>
          </w:p>
        </w:tc>
        <w:tc>
          <w:tcPr>
            <w:tcW w:w="547" w:type="pct"/>
            <w:shd w:val="clear" w:color="000000" w:fill="FFFFFF"/>
            <w:noWrap/>
            <w:vAlign w:val="center"/>
            <w:hideMark/>
          </w:tcPr>
          <w:p w14:paraId="23F9D0E3"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m3</w:t>
            </w:r>
          </w:p>
        </w:tc>
        <w:tc>
          <w:tcPr>
            <w:tcW w:w="968" w:type="pct"/>
            <w:shd w:val="clear" w:color="000000" w:fill="FFFFFF"/>
            <w:noWrap/>
            <w:vAlign w:val="center"/>
            <w:hideMark/>
          </w:tcPr>
          <w:p w14:paraId="41CF5C8C"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23</w:t>
            </w:r>
          </w:p>
        </w:tc>
        <w:tc>
          <w:tcPr>
            <w:tcW w:w="650" w:type="pct"/>
            <w:shd w:val="clear" w:color="auto" w:fill="auto"/>
            <w:vAlign w:val="center"/>
            <w:hideMark/>
          </w:tcPr>
          <w:p w14:paraId="4B1E36A8"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37,57</w:t>
            </w:r>
          </w:p>
        </w:tc>
      </w:tr>
      <w:tr w:rsidR="00C8548F" w:rsidRPr="00C8548F" w14:paraId="6A7E14E6" w14:textId="77777777" w:rsidTr="00C8548F">
        <w:trPr>
          <w:trHeight w:val="288"/>
          <w:jc w:val="center"/>
        </w:trPr>
        <w:tc>
          <w:tcPr>
            <w:tcW w:w="448" w:type="pct"/>
            <w:shd w:val="clear" w:color="000000" w:fill="FFFFFF"/>
            <w:vAlign w:val="center"/>
          </w:tcPr>
          <w:p w14:paraId="0C54E4AD" w14:textId="75B8BF3D"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8</w:t>
            </w:r>
          </w:p>
        </w:tc>
        <w:tc>
          <w:tcPr>
            <w:tcW w:w="2387" w:type="pct"/>
            <w:shd w:val="clear" w:color="000000" w:fill="FFFFFF"/>
            <w:vAlign w:val="center"/>
            <w:hideMark/>
          </w:tcPr>
          <w:p w14:paraId="320B1312" w14:textId="7F982F20"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Đinh</w:t>
            </w:r>
          </w:p>
        </w:tc>
        <w:tc>
          <w:tcPr>
            <w:tcW w:w="547" w:type="pct"/>
            <w:shd w:val="clear" w:color="000000" w:fill="FFFFFF"/>
            <w:noWrap/>
            <w:vAlign w:val="center"/>
            <w:hideMark/>
          </w:tcPr>
          <w:p w14:paraId="6DE75BEC"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kg</w:t>
            </w:r>
          </w:p>
        </w:tc>
        <w:tc>
          <w:tcPr>
            <w:tcW w:w="968" w:type="pct"/>
            <w:shd w:val="clear" w:color="000000" w:fill="FFFFFF"/>
            <w:noWrap/>
            <w:vAlign w:val="center"/>
            <w:hideMark/>
          </w:tcPr>
          <w:p w14:paraId="5FBE6A63"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176</w:t>
            </w:r>
          </w:p>
        </w:tc>
        <w:tc>
          <w:tcPr>
            <w:tcW w:w="650" w:type="pct"/>
            <w:shd w:val="clear" w:color="auto" w:fill="auto"/>
            <w:vAlign w:val="center"/>
            <w:hideMark/>
          </w:tcPr>
          <w:p w14:paraId="27044955"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0,18</w:t>
            </w:r>
          </w:p>
        </w:tc>
      </w:tr>
      <w:tr w:rsidR="00C8548F" w:rsidRPr="00C8548F" w14:paraId="669F6E28" w14:textId="77777777" w:rsidTr="00C8548F">
        <w:trPr>
          <w:trHeight w:val="552"/>
          <w:jc w:val="center"/>
        </w:trPr>
        <w:tc>
          <w:tcPr>
            <w:tcW w:w="448" w:type="pct"/>
            <w:shd w:val="clear" w:color="000000" w:fill="FFFFFF"/>
            <w:vAlign w:val="center"/>
          </w:tcPr>
          <w:p w14:paraId="2A9D28AC" w14:textId="4B8D7CB9"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9</w:t>
            </w:r>
          </w:p>
        </w:tc>
        <w:tc>
          <w:tcPr>
            <w:tcW w:w="2387" w:type="pct"/>
            <w:shd w:val="clear" w:color="000000" w:fill="FFFFFF"/>
            <w:vAlign w:val="center"/>
            <w:hideMark/>
          </w:tcPr>
          <w:p w14:paraId="01F49F4A" w14:textId="2FD572AD"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Gạch lát chống trơn ceramic 300x300</w:t>
            </w:r>
          </w:p>
        </w:tc>
        <w:tc>
          <w:tcPr>
            <w:tcW w:w="547" w:type="pct"/>
            <w:shd w:val="clear" w:color="000000" w:fill="FFFFFF"/>
            <w:noWrap/>
            <w:vAlign w:val="center"/>
            <w:hideMark/>
          </w:tcPr>
          <w:p w14:paraId="208F844B"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m2</w:t>
            </w:r>
          </w:p>
        </w:tc>
        <w:tc>
          <w:tcPr>
            <w:tcW w:w="968" w:type="pct"/>
            <w:shd w:val="clear" w:color="000000" w:fill="FFFFFF"/>
            <w:noWrap/>
            <w:vAlign w:val="center"/>
            <w:hideMark/>
          </w:tcPr>
          <w:p w14:paraId="3CD303BF"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34</w:t>
            </w:r>
          </w:p>
        </w:tc>
        <w:tc>
          <w:tcPr>
            <w:tcW w:w="650" w:type="pct"/>
            <w:shd w:val="clear" w:color="auto" w:fill="auto"/>
            <w:vAlign w:val="center"/>
            <w:hideMark/>
          </w:tcPr>
          <w:p w14:paraId="06438058"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15,28</w:t>
            </w:r>
          </w:p>
        </w:tc>
      </w:tr>
      <w:tr w:rsidR="00C8548F" w:rsidRPr="00C8548F" w14:paraId="668E1D2A" w14:textId="77777777" w:rsidTr="00C8548F">
        <w:trPr>
          <w:trHeight w:val="288"/>
          <w:jc w:val="center"/>
        </w:trPr>
        <w:tc>
          <w:tcPr>
            <w:tcW w:w="448" w:type="pct"/>
            <w:shd w:val="clear" w:color="000000" w:fill="FFFFFF"/>
            <w:vAlign w:val="center"/>
          </w:tcPr>
          <w:p w14:paraId="041374C4" w14:textId="493AA14A"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10</w:t>
            </w:r>
          </w:p>
        </w:tc>
        <w:tc>
          <w:tcPr>
            <w:tcW w:w="2387" w:type="pct"/>
            <w:shd w:val="clear" w:color="000000" w:fill="FFFFFF"/>
            <w:vAlign w:val="center"/>
            <w:hideMark/>
          </w:tcPr>
          <w:p w14:paraId="0D51EB99" w14:textId="6A2E0F72"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Gạch lát ceramic 500x500</w:t>
            </w:r>
          </w:p>
        </w:tc>
        <w:tc>
          <w:tcPr>
            <w:tcW w:w="547" w:type="pct"/>
            <w:shd w:val="clear" w:color="000000" w:fill="FFFFFF"/>
            <w:noWrap/>
            <w:vAlign w:val="center"/>
            <w:hideMark/>
          </w:tcPr>
          <w:p w14:paraId="1AC7F1C0"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m2</w:t>
            </w:r>
          </w:p>
        </w:tc>
        <w:tc>
          <w:tcPr>
            <w:tcW w:w="968" w:type="pct"/>
            <w:shd w:val="clear" w:color="000000" w:fill="FFFFFF"/>
            <w:noWrap/>
            <w:vAlign w:val="center"/>
            <w:hideMark/>
          </w:tcPr>
          <w:p w14:paraId="039209D4"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459</w:t>
            </w:r>
          </w:p>
        </w:tc>
        <w:tc>
          <w:tcPr>
            <w:tcW w:w="650" w:type="pct"/>
            <w:shd w:val="clear" w:color="auto" w:fill="auto"/>
            <w:vAlign w:val="center"/>
            <w:hideMark/>
          </w:tcPr>
          <w:p w14:paraId="148FAA8A"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206,58</w:t>
            </w:r>
          </w:p>
        </w:tc>
      </w:tr>
      <w:tr w:rsidR="00C8548F" w:rsidRPr="00C8548F" w14:paraId="1D0D6C84" w14:textId="77777777" w:rsidTr="00C8548F">
        <w:trPr>
          <w:trHeight w:val="552"/>
          <w:jc w:val="center"/>
        </w:trPr>
        <w:tc>
          <w:tcPr>
            <w:tcW w:w="448" w:type="pct"/>
            <w:shd w:val="clear" w:color="000000" w:fill="FFFFFF"/>
            <w:vAlign w:val="center"/>
          </w:tcPr>
          <w:p w14:paraId="5205D9E7" w14:textId="688B166D"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11</w:t>
            </w:r>
          </w:p>
        </w:tc>
        <w:tc>
          <w:tcPr>
            <w:tcW w:w="2387" w:type="pct"/>
            <w:shd w:val="clear" w:color="000000" w:fill="FFFFFF"/>
            <w:vAlign w:val="center"/>
            <w:hideMark/>
          </w:tcPr>
          <w:p w14:paraId="7501B476" w14:textId="79732957"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Gạch ốp chân tường ceramic 120x500</w:t>
            </w:r>
          </w:p>
        </w:tc>
        <w:tc>
          <w:tcPr>
            <w:tcW w:w="547" w:type="pct"/>
            <w:shd w:val="clear" w:color="000000" w:fill="FFFFFF"/>
            <w:noWrap/>
            <w:vAlign w:val="center"/>
            <w:hideMark/>
          </w:tcPr>
          <w:p w14:paraId="5D751BC2"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m2</w:t>
            </w:r>
          </w:p>
        </w:tc>
        <w:tc>
          <w:tcPr>
            <w:tcW w:w="968" w:type="pct"/>
            <w:shd w:val="clear" w:color="000000" w:fill="FFFFFF"/>
            <w:noWrap/>
            <w:vAlign w:val="center"/>
            <w:hideMark/>
          </w:tcPr>
          <w:p w14:paraId="70B6DC48"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16</w:t>
            </w:r>
          </w:p>
        </w:tc>
        <w:tc>
          <w:tcPr>
            <w:tcW w:w="650" w:type="pct"/>
            <w:shd w:val="clear" w:color="auto" w:fill="auto"/>
            <w:vAlign w:val="center"/>
            <w:hideMark/>
          </w:tcPr>
          <w:p w14:paraId="322DAB32"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7,40</w:t>
            </w:r>
          </w:p>
        </w:tc>
      </w:tr>
      <w:tr w:rsidR="00C8548F" w:rsidRPr="00C8548F" w14:paraId="31F94608" w14:textId="77777777" w:rsidTr="00C8548F">
        <w:trPr>
          <w:trHeight w:val="552"/>
          <w:jc w:val="center"/>
        </w:trPr>
        <w:tc>
          <w:tcPr>
            <w:tcW w:w="448" w:type="pct"/>
            <w:shd w:val="clear" w:color="000000" w:fill="FFFFFF"/>
            <w:vAlign w:val="center"/>
          </w:tcPr>
          <w:p w14:paraId="267F78E8" w14:textId="7CD57D4C"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12</w:t>
            </w:r>
          </w:p>
        </w:tc>
        <w:tc>
          <w:tcPr>
            <w:tcW w:w="2387" w:type="pct"/>
            <w:shd w:val="clear" w:color="000000" w:fill="FFFFFF"/>
            <w:vAlign w:val="center"/>
            <w:hideMark/>
          </w:tcPr>
          <w:p w14:paraId="2708C525" w14:textId="458550F4"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Gạch ốp tường ceramic 300x600.</w:t>
            </w:r>
          </w:p>
        </w:tc>
        <w:tc>
          <w:tcPr>
            <w:tcW w:w="547" w:type="pct"/>
            <w:shd w:val="clear" w:color="000000" w:fill="FFFFFF"/>
            <w:noWrap/>
            <w:vAlign w:val="center"/>
            <w:hideMark/>
          </w:tcPr>
          <w:p w14:paraId="167FD0F8"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m2</w:t>
            </w:r>
          </w:p>
        </w:tc>
        <w:tc>
          <w:tcPr>
            <w:tcW w:w="968" w:type="pct"/>
            <w:shd w:val="clear" w:color="000000" w:fill="FFFFFF"/>
            <w:noWrap/>
            <w:vAlign w:val="center"/>
            <w:hideMark/>
          </w:tcPr>
          <w:p w14:paraId="40807A3C"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724</w:t>
            </w:r>
          </w:p>
        </w:tc>
        <w:tc>
          <w:tcPr>
            <w:tcW w:w="650" w:type="pct"/>
            <w:shd w:val="clear" w:color="auto" w:fill="auto"/>
            <w:vAlign w:val="center"/>
            <w:hideMark/>
          </w:tcPr>
          <w:p w14:paraId="1BDE15DB"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326,02</w:t>
            </w:r>
          </w:p>
        </w:tc>
      </w:tr>
      <w:tr w:rsidR="00C8548F" w:rsidRPr="00C8548F" w14:paraId="7EA26BD9" w14:textId="77777777" w:rsidTr="00C8548F">
        <w:trPr>
          <w:trHeight w:val="288"/>
          <w:jc w:val="center"/>
        </w:trPr>
        <w:tc>
          <w:tcPr>
            <w:tcW w:w="448" w:type="pct"/>
            <w:shd w:val="clear" w:color="000000" w:fill="FFFFFF"/>
            <w:vAlign w:val="center"/>
          </w:tcPr>
          <w:p w14:paraId="6A56D6BE" w14:textId="7620939E"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13</w:t>
            </w:r>
          </w:p>
        </w:tc>
        <w:tc>
          <w:tcPr>
            <w:tcW w:w="2387" w:type="pct"/>
            <w:shd w:val="clear" w:color="000000" w:fill="FFFFFF"/>
            <w:vAlign w:val="center"/>
            <w:hideMark/>
          </w:tcPr>
          <w:p w14:paraId="430061B8" w14:textId="034E3513"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Que hàn</w:t>
            </w:r>
          </w:p>
        </w:tc>
        <w:tc>
          <w:tcPr>
            <w:tcW w:w="547" w:type="pct"/>
            <w:shd w:val="clear" w:color="000000" w:fill="FFFFFF"/>
            <w:noWrap/>
            <w:vAlign w:val="center"/>
            <w:hideMark/>
          </w:tcPr>
          <w:p w14:paraId="00B1AE42"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kg</w:t>
            </w:r>
          </w:p>
        </w:tc>
        <w:tc>
          <w:tcPr>
            <w:tcW w:w="968" w:type="pct"/>
            <w:shd w:val="clear" w:color="000000" w:fill="FFFFFF"/>
            <w:noWrap/>
            <w:vAlign w:val="center"/>
            <w:hideMark/>
          </w:tcPr>
          <w:p w14:paraId="3B76C85C"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90</w:t>
            </w:r>
          </w:p>
        </w:tc>
        <w:tc>
          <w:tcPr>
            <w:tcW w:w="650" w:type="pct"/>
            <w:shd w:val="clear" w:color="auto" w:fill="auto"/>
            <w:vAlign w:val="center"/>
            <w:hideMark/>
          </w:tcPr>
          <w:p w14:paraId="56F1359B"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0,09</w:t>
            </w:r>
          </w:p>
        </w:tc>
      </w:tr>
      <w:tr w:rsidR="00C8548F" w:rsidRPr="00C8548F" w14:paraId="0A56321E" w14:textId="77777777" w:rsidTr="00C8548F">
        <w:trPr>
          <w:trHeight w:val="288"/>
          <w:jc w:val="center"/>
        </w:trPr>
        <w:tc>
          <w:tcPr>
            <w:tcW w:w="448" w:type="pct"/>
            <w:shd w:val="clear" w:color="000000" w:fill="FFFFFF"/>
            <w:vAlign w:val="center"/>
          </w:tcPr>
          <w:p w14:paraId="625D365E" w14:textId="5F0BEEA0"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14</w:t>
            </w:r>
          </w:p>
        </w:tc>
        <w:tc>
          <w:tcPr>
            <w:tcW w:w="2387" w:type="pct"/>
            <w:shd w:val="clear" w:color="000000" w:fill="FFFFFF"/>
            <w:vAlign w:val="center"/>
            <w:hideMark/>
          </w:tcPr>
          <w:p w14:paraId="38105D4B" w14:textId="207923C0"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Sơn lót</w:t>
            </w:r>
          </w:p>
        </w:tc>
        <w:tc>
          <w:tcPr>
            <w:tcW w:w="547" w:type="pct"/>
            <w:shd w:val="clear" w:color="000000" w:fill="FFFFFF"/>
            <w:noWrap/>
            <w:vAlign w:val="center"/>
            <w:hideMark/>
          </w:tcPr>
          <w:p w14:paraId="66D7CAA7"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kg</w:t>
            </w:r>
          </w:p>
        </w:tc>
        <w:tc>
          <w:tcPr>
            <w:tcW w:w="968" w:type="pct"/>
            <w:shd w:val="clear" w:color="000000" w:fill="FFFFFF"/>
            <w:noWrap/>
            <w:vAlign w:val="center"/>
            <w:hideMark/>
          </w:tcPr>
          <w:p w14:paraId="7F8662A6"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20</w:t>
            </w:r>
          </w:p>
        </w:tc>
        <w:tc>
          <w:tcPr>
            <w:tcW w:w="650" w:type="pct"/>
            <w:shd w:val="clear" w:color="auto" w:fill="auto"/>
            <w:vAlign w:val="center"/>
            <w:hideMark/>
          </w:tcPr>
          <w:p w14:paraId="61836F6A"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0,02</w:t>
            </w:r>
          </w:p>
        </w:tc>
      </w:tr>
      <w:tr w:rsidR="00C8548F" w:rsidRPr="00C8548F" w14:paraId="6324CAFC" w14:textId="77777777" w:rsidTr="00C8548F">
        <w:trPr>
          <w:trHeight w:val="288"/>
          <w:jc w:val="center"/>
        </w:trPr>
        <w:tc>
          <w:tcPr>
            <w:tcW w:w="448" w:type="pct"/>
            <w:shd w:val="clear" w:color="000000" w:fill="FFFFFF"/>
            <w:vAlign w:val="center"/>
          </w:tcPr>
          <w:p w14:paraId="4D6E2772" w14:textId="6FC77C99"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15</w:t>
            </w:r>
          </w:p>
        </w:tc>
        <w:tc>
          <w:tcPr>
            <w:tcW w:w="2387" w:type="pct"/>
            <w:shd w:val="clear" w:color="000000" w:fill="FFFFFF"/>
            <w:vAlign w:val="center"/>
            <w:hideMark/>
          </w:tcPr>
          <w:p w14:paraId="27CD5F00" w14:textId="2CFBA824"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Thép các loại</w:t>
            </w:r>
          </w:p>
        </w:tc>
        <w:tc>
          <w:tcPr>
            <w:tcW w:w="547" w:type="pct"/>
            <w:shd w:val="clear" w:color="000000" w:fill="FFFFFF"/>
            <w:noWrap/>
            <w:vAlign w:val="center"/>
            <w:hideMark/>
          </w:tcPr>
          <w:p w14:paraId="0CC23C06"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kg</w:t>
            </w:r>
          </w:p>
        </w:tc>
        <w:tc>
          <w:tcPr>
            <w:tcW w:w="968" w:type="pct"/>
            <w:shd w:val="clear" w:color="000000" w:fill="FFFFFF"/>
            <w:noWrap/>
            <w:vAlign w:val="center"/>
            <w:hideMark/>
          </w:tcPr>
          <w:p w14:paraId="12856E6D"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30.732</w:t>
            </w:r>
          </w:p>
        </w:tc>
        <w:tc>
          <w:tcPr>
            <w:tcW w:w="650" w:type="pct"/>
            <w:shd w:val="clear" w:color="auto" w:fill="auto"/>
            <w:vAlign w:val="center"/>
            <w:hideMark/>
          </w:tcPr>
          <w:p w14:paraId="23EA0093"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30,73</w:t>
            </w:r>
          </w:p>
        </w:tc>
      </w:tr>
      <w:tr w:rsidR="00C8548F" w:rsidRPr="00C8548F" w14:paraId="136A6431" w14:textId="77777777" w:rsidTr="00C8548F">
        <w:trPr>
          <w:trHeight w:val="552"/>
          <w:jc w:val="center"/>
        </w:trPr>
        <w:tc>
          <w:tcPr>
            <w:tcW w:w="448" w:type="pct"/>
            <w:shd w:val="clear" w:color="000000" w:fill="FFFFFF"/>
            <w:vAlign w:val="center"/>
          </w:tcPr>
          <w:p w14:paraId="2095004F" w14:textId="598151FA"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16</w:t>
            </w:r>
          </w:p>
        </w:tc>
        <w:tc>
          <w:tcPr>
            <w:tcW w:w="2387" w:type="pct"/>
            <w:shd w:val="clear" w:color="000000" w:fill="FFFFFF"/>
            <w:vAlign w:val="center"/>
            <w:hideMark/>
          </w:tcPr>
          <w:p w14:paraId="158C1F9C" w14:textId="15EC2D5D"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Tôn múi lợp mái chiều dài bất kỳ</w:t>
            </w:r>
          </w:p>
        </w:tc>
        <w:tc>
          <w:tcPr>
            <w:tcW w:w="547" w:type="pct"/>
            <w:shd w:val="clear" w:color="000000" w:fill="FFFFFF"/>
            <w:noWrap/>
            <w:vAlign w:val="center"/>
            <w:hideMark/>
          </w:tcPr>
          <w:p w14:paraId="3BA55307"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m2</w:t>
            </w:r>
          </w:p>
        </w:tc>
        <w:tc>
          <w:tcPr>
            <w:tcW w:w="968" w:type="pct"/>
            <w:shd w:val="clear" w:color="000000" w:fill="FFFFFF"/>
            <w:noWrap/>
            <w:vAlign w:val="center"/>
            <w:hideMark/>
          </w:tcPr>
          <w:p w14:paraId="506F0597"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391</w:t>
            </w:r>
          </w:p>
        </w:tc>
        <w:tc>
          <w:tcPr>
            <w:tcW w:w="650" w:type="pct"/>
            <w:shd w:val="clear" w:color="auto" w:fill="auto"/>
            <w:vAlign w:val="center"/>
            <w:hideMark/>
          </w:tcPr>
          <w:p w14:paraId="4E3647B9"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1,80</w:t>
            </w:r>
          </w:p>
        </w:tc>
      </w:tr>
      <w:tr w:rsidR="00C8548F" w:rsidRPr="00C8548F" w14:paraId="0B15AE7C" w14:textId="77777777" w:rsidTr="00C8548F">
        <w:trPr>
          <w:trHeight w:val="288"/>
          <w:jc w:val="center"/>
        </w:trPr>
        <w:tc>
          <w:tcPr>
            <w:tcW w:w="448" w:type="pct"/>
            <w:shd w:val="clear" w:color="000000" w:fill="FFFFFF"/>
            <w:vAlign w:val="center"/>
          </w:tcPr>
          <w:p w14:paraId="30E36A94" w14:textId="23BF6144"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17</w:t>
            </w:r>
          </w:p>
        </w:tc>
        <w:tc>
          <w:tcPr>
            <w:tcW w:w="2387" w:type="pct"/>
            <w:shd w:val="clear" w:color="000000" w:fill="FFFFFF"/>
            <w:vAlign w:val="center"/>
            <w:hideMark/>
          </w:tcPr>
          <w:p w14:paraId="7392796C" w14:textId="0F39A108"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 xml:space="preserve">Xi măng </w:t>
            </w:r>
          </w:p>
        </w:tc>
        <w:tc>
          <w:tcPr>
            <w:tcW w:w="547" w:type="pct"/>
            <w:shd w:val="clear" w:color="000000" w:fill="FFFFFF"/>
            <w:noWrap/>
            <w:vAlign w:val="center"/>
            <w:hideMark/>
          </w:tcPr>
          <w:p w14:paraId="55492B54"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kg</w:t>
            </w:r>
          </w:p>
        </w:tc>
        <w:tc>
          <w:tcPr>
            <w:tcW w:w="968" w:type="pct"/>
            <w:shd w:val="clear" w:color="000000" w:fill="FFFFFF"/>
            <w:noWrap/>
            <w:vAlign w:val="center"/>
            <w:hideMark/>
          </w:tcPr>
          <w:p w14:paraId="73102289"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125.369</w:t>
            </w:r>
          </w:p>
        </w:tc>
        <w:tc>
          <w:tcPr>
            <w:tcW w:w="650" w:type="pct"/>
            <w:shd w:val="clear" w:color="auto" w:fill="auto"/>
            <w:vAlign w:val="center"/>
            <w:hideMark/>
          </w:tcPr>
          <w:p w14:paraId="4D09C69F"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125,37</w:t>
            </w:r>
          </w:p>
        </w:tc>
      </w:tr>
      <w:tr w:rsidR="00C8548F" w:rsidRPr="00C8548F" w14:paraId="1FF7F700" w14:textId="77777777" w:rsidTr="00C8548F">
        <w:trPr>
          <w:trHeight w:val="288"/>
          <w:jc w:val="center"/>
        </w:trPr>
        <w:tc>
          <w:tcPr>
            <w:tcW w:w="448" w:type="pct"/>
            <w:shd w:val="clear" w:color="000000" w:fill="FFFFFF"/>
            <w:vAlign w:val="center"/>
          </w:tcPr>
          <w:p w14:paraId="0342A454" w14:textId="1524FBFA"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18</w:t>
            </w:r>
          </w:p>
        </w:tc>
        <w:tc>
          <w:tcPr>
            <w:tcW w:w="2387" w:type="pct"/>
            <w:shd w:val="clear" w:color="000000" w:fill="FFFFFF"/>
            <w:vAlign w:val="center"/>
            <w:hideMark/>
          </w:tcPr>
          <w:p w14:paraId="59D39407" w14:textId="1F7C6BDC"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Sơn phủ</w:t>
            </w:r>
          </w:p>
        </w:tc>
        <w:tc>
          <w:tcPr>
            <w:tcW w:w="547" w:type="pct"/>
            <w:shd w:val="clear" w:color="000000" w:fill="FFFFFF"/>
            <w:noWrap/>
            <w:vAlign w:val="center"/>
            <w:hideMark/>
          </w:tcPr>
          <w:p w14:paraId="24E2A73D"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kg</w:t>
            </w:r>
          </w:p>
        </w:tc>
        <w:tc>
          <w:tcPr>
            <w:tcW w:w="968" w:type="pct"/>
            <w:shd w:val="clear" w:color="000000" w:fill="FFFFFF"/>
            <w:noWrap/>
            <w:vAlign w:val="center"/>
            <w:hideMark/>
          </w:tcPr>
          <w:p w14:paraId="263688B5"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37</w:t>
            </w:r>
          </w:p>
        </w:tc>
        <w:tc>
          <w:tcPr>
            <w:tcW w:w="650" w:type="pct"/>
            <w:shd w:val="clear" w:color="auto" w:fill="auto"/>
            <w:vAlign w:val="center"/>
            <w:hideMark/>
          </w:tcPr>
          <w:p w14:paraId="15274E6A"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0,04</w:t>
            </w:r>
          </w:p>
        </w:tc>
      </w:tr>
      <w:tr w:rsidR="00C8548F" w:rsidRPr="00C8548F" w14:paraId="7B2EE88C" w14:textId="77777777" w:rsidTr="00C8548F">
        <w:trPr>
          <w:trHeight w:val="288"/>
          <w:jc w:val="center"/>
        </w:trPr>
        <w:tc>
          <w:tcPr>
            <w:tcW w:w="448" w:type="pct"/>
            <w:shd w:val="clear" w:color="000000" w:fill="FFFFFF"/>
            <w:vAlign w:val="center"/>
          </w:tcPr>
          <w:p w14:paraId="5085A322" w14:textId="1E079407"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19</w:t>
            </w:r>
          </w:p>
        </w:tc>
        <w:tc>
          <w:tcPr>
            <w:tcW w:w="2387" w:type="pct"/>
            <w:shd w:val="clear" w:color="000000" w:fill="FFFFFF"/>
            <w:vAlign w:val="center"/>
            <w:hideMark/>
          </w:tcPr>
          <w:p w14:paraId="06CB8136" w14:textId="2EA6CFFB"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Sơn lót nội thất Jajynic</w:t>
            </w:r>
          </w:p>
        </w:tc>
        <w:tc>
          <w:tcPr>
            <w:tcW w:w="547" w:type="pct"/>
            <w:shd w:val="clear" w:color="000000" w:fill="FFFFFF"/>
            <w:noWrap/>
            <w:vAlign w:val="center"/>
            <w:hideMark/>
          </w:tcPr>
          <w:p w14:paraId="4828AFA9"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lít</w:t>
            </w:r>
          </w:p>
        </w:tc>
        <w:tc>
          <w:tcPr>
            <w:tcW w:w="968" w:type="pct"/>
            <w:shd w:val="clear" w:color="000000" w:fill="FFFFFF"/>
            <w:noWrap/>
            <w:vAlign w:val="center"/>
            <w:hideMark/>
          </w:tcPr>
          <w:p w14:paraId="5BE7C554"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232</w:t>
            </w:r>
          </w:p>
        </w:tc>
        <w:tc>
          <w:tcPr>
            <w:tcW w:w="650" w:type="pct"/>
            <w:shd w:val="clear" w:color="auto" w:fill="auto"/>
            <w:vAlign w:val="center"/>
            <w:hideMark/>
          </w:tcPr>
          <w:p w14:paraId="658A06AC"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0,27</w:t>
            </w:r>
          </w:p>
        </w:tc>
      </w:tr>
      <w:tr w:rsidR="00C8548F" w:rsidRPr="00C8548F" w14:paraId="127524D8" w14:textId="77777777" w:rsidTr="00C8548F">
        <w:trPr>
          <w:trHeight w:val="288"/>
          <w:jc w:val="center"/>
        </w:trPr>
        <w:tc>
          <w:tcPr>
            <w:tcW w:w="448" w:type="pct"/>
            <w:shd w:val="clear" w:color="000000" w:fill="FFFFFF"/>
            <w:vAlign w:val="center"/>
          </w:tcPr>
          <w:p w14:paraId="17EBE3F2" w14:textId="11EEA38D"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20</w:t>
            </w:r>
          </w:p>
        </w:tc>
        <w:tc>
          <w:tcPr>
            <w:tcW w:w="2387" w:type="pct"/>
            <w:shd w:val="clear" w:color="000000" w:fill="FFFFFF"/>
            <w:vAlign w:val="center"/>
            <w:hideMark/>
          </w:tcPr>
          <w:p w14:paraId="519C2A8F" w14:textId="31D01CC1"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Sơn phủ nội thất Jajynic</w:t>
            </w:r>
          </w:p>
        </w:tc>
        <w:tc>
          <w:tcPr>
            <w:tcW w:w="547" w:type="pct"/>
            <w:shd w:val="clear" w:color="000000" w:fill="FFFFFF"/>
            <w:noWrap/>
            <w:vAlign w:val="center"/>
            <w:hideMark/>
          </w:tcPr>
          <w:p w14:paraId="6F1998C5"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lít</w:t>
            </w:r>
          </w:p>
        </w:tc>
        <w:tc>
          <w:tcPr>
            <w:tcW w:w="968" w:type="pct"/>
            <w:shd w:val="clear" w:color="000000" w:fill="FFFFFF"/>
            <w:noWrap/>
            <w:vAlign w:val="center"/>
            <w:hideMark/>
          </w:tcPr>
          <w:p w14:paraId="4406C231"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369</w:t>
            </w:r>
          </w:p>
        </w:tc>
        <w:tc>
          <w:tcPr>
            <w:tcW w:w="650" w:type="pct"/>
            <w:shd w:val="clear" w:color="auto" w:fill="auto"/>
            <w:vAlign w:val="center"/>
            <w:hideMark/>
          </w:tcPr>
          <w:p w14:paraId="525498C2"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0,42</w:t>
            </w:r>
          </w:p>
        </w:tc>
      </w:tr>
      <w:tr w:rsidR="00C8548F" w:rsidRPr="00C8548F" w14:paraId="3553EFD7" w14:textId="77777777" w:rsidTr="00C8548F">
        <w:trPr>
          <w:trHeight w:val="288"/>
          <w:jc w:val="center"/>
        </w:trPr>
        <w:tc>
          <w:tcPr>
            <w:tcW w:w="448" w:type="pct"/>
            <w:shd w:val="clear" w:color="000000" w:fill="FFFFFF"/>
            <w:vAlign w:val="center"/>
          </w:tcPr>
          <w:p w14:paraId="0B534FE7" w14:textId="5DC96ABD"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21</w:t>
            </w:r>
          </w:p>
        </w:tc>
        <w:tc>
          <w:tcPr>
            <w:tcW w:w="2387" w:type="pct"/>
            <w:shd w:val="clear" w:color="000000" w:fill="FFFFFF"/>
            <w:vAlign w:val="center"/>
            <w:hideMark/>
          </w:tcPr>
          <w:p w14:paraId="33132832" w14:textId="4F94677F"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Sơn lót ngoại thất Jajynic</w:t>
            </w:r>
          </w:p>
        </w:tc>
        <w:tc>
          <w:tcPr>
            <w:tcW w:w="547" w:type="pct"/>
            <w:shd w:val="clear" w:color="000000" w:fill="FFFFFF"/>
            <w:noWrap/>
            <w:vAlign w:val="center"/>
            <w:hideMark/>
          </w:tcPr>
          <w:p w14:paraId="00F9C2B6"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lít</w:t>
            </w:r>
          </w:p>
        </w:tc>
        <w:tc>
          <w:tcPr>
            <w:tcW w:w="968" w:type="pct"/>
            <w:shd w:val="clear" w:color="000000" w:fill="FFFFFF"/>
            <w:noWrap/>
            <w:vAlign w:val="center"/>
            <w:hideMark/>
          </w:tcPr>
          <w:p w14:paraId="08AF6A9B"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96</w:t>
            </w:r>
          </w:p>
        </w:tc>
        <w:tc>
          <w:tcPr>
            <w:tcW w:w="650" w:type="pct"/>
            <w:shd w:val="clear" w:color="auto" w:fill="auto"/>
            <w:vAlign w:val="center"/>
            <w:hideMark/>
          </w:tcPr>
          <w:p w14:paraId="4C996F69"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0,11</w:t>
            </w:r>
          </w:p>
        </w:tc>
      </w:tr>
      <w:tr w:rsidR="00C8548F" w:rsidRPr="00C8548F" w14:paraId="048F75F8" w14:textId="77777777" w:rsidTr="00C8548F">
        <w:trPr>
          <w:trHeight w:val="288"/>
          <w:jc w:val="center"/>
        </w:trPr>
        <w:tc>
          <w:tcPr>
            <w:tcW w:w="448" w:type="pct"/>
            <w:shd w:val="clear" w:color="000000" w:fill="FFFFFF"/>
            <w:vAlign w:val="center"/>
          </w:tcPr>
          <w:p w14:paraId="5750B0E6" w14:textId="037BC53C"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22</w:t>
            </w:r>
          </w:p>
        </w:tc>
        <w:tc>
          <w:tcPr>
            <w:tcW w:w="2387" w:type="pct"/>
            <w:shd w:val="clear" w:color="000000" w:fill="FFFFFF"/>
            <w:vAlign w:val="center"/>
            <w:hideMark/>
          </w:tcPr>
          <w:p w14:paraId="7024E16C" w14:textId="162CFF74"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Sơn phủ ngoại thất Jajynic</w:t>
            </w:r>
          </w:p>
        </w:tc>
        <w:tc>
          <w:tcPr>
            <w:tcW w:w="547" w:type="pct"/>
            <w:shd w:val="clear" w:color="000000" w:fill="FFFFFF"/>
            <w:noWrap/>
            <w:vAlign w:val="center"/>
            <w:hideMark/>
          </w:tcPr>
          <w:p w14:paraId="51E8CFAA"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lít</w:t>
            </w:r>
          </w:p>
        </w:tc>
        <w:tc>
          <w:tcPr>
            <w:tcW w:w="968" w:type="pct"/>
            <w:shd w:val="clear" w:color="000000" w:fill="FFFFFF"/>
            <w:noWrap/>
            <w:vAlign w:val="center"/>
            <w:hideMark/>
          </w:tcPr>
          <w:p w14:paraId="6B738818"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152</w:t>
            </w:r>
          </w:p>
        </w:tc>
        <w:tc>
          <w:tcPr>
            <w:tcW w:w="650" w:type="pct"/>
            <w:shd w:val="clear" w:color="auto" w:fill="auto"/>
            <w:vAlign w:val="center"/>
            <w:hideMark/>
          </w:tcPr>
          <w:p w14:paraId="4A38EAAB"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0,17</w:t>
            </w:r>
          </w:p>
        </w:tc>
      </w:tr>
      <w:tr w:rsidR="00C8548F" w:rsidRPr="00C8548F" w14:paraId="0C79773C" w14:textId="77777777" w:rsidTr="00C8548F">
        <w:trPr>
          <w:trHeight w:val="552"/>
          <w:jc w:val="center"/>
        </w:trPr>
        <w:tc>
          <w:tcPr>
            <w:tcW w:w="448" w:type="pct"/>
            <w:shd w:val="clear" w:color="000000" w:fill="FFFFFF"/>
            <w:vAlign w:val="center"/>
          </w:tcPr>
          <w:p w14:paraId="720F8C30" w14:textId="4161AEAA"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23</w:t>
            </w:r>
          </w:p>
        </w:tc>
        <w:tc>
          <w:tcPr>
            <w:tcW w:w="2387" w:type="pct"/>
            <w:shd w:val="clear" w:color="000000" w:fill="FFFFFF"/>
            <w:vAlign w:val="center"/>
            <w:hideMark/>
          </w:tcPr>
          <w:p w14:paraId="0EAD6863" w14:textId="4D9F4464"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Gạch đất sét nung 6,5 x 10,5 x 22cm</w:t>
            </w:r>
          </w:p>
        </w:tc>
        <w:tc>
          <w:tcPr>
            <w:tcW w:w="547" w:type="pct"/>
            <w:shd w:val="clear" w:color="000000" w:fill="FFFFFF"/>
            <w:noWrap/>
            <w:vAlign w:val="center"/>
            <w:hideMark/>
          </w:tcPr>
          <w:p w14:paraId="2D8A67C5" w14:textId="77777777" w:rsidR="00C8548F" w:rsidRPr="00C8548F" w:rsidRDefault="00C8548F" w:rsidP="00C8548F">
            <w:pPr>
              <w:widowControl/>
              <w:spacing w:before="0" w:after="0" w:line="240" w:lineRule="auto"/>
              <w:ind w:firstLine="0"/>
              <w:jc w:val="center"/>
              <w:rPr>
                <w:rFonts w:cs="Times New Roman"/>
                <w:sz w:val="24"/>
                <w:lang w:val="en-US" w:eastAsia="en-US"/>
              </w:rPr>
            </w:pPr>
            <w:r w:rsidRPr="00C8548F">
              <w:rPr>
                <w:rFonts w:cs="Times New Roman"/>
                <w:sz w:val="24"/>
                <w:lang w:val="en-US" w:eastAsia="en-US"/>
              </w:rPr>
              <w:t>viên</w:t>
            </w:r>
          </w:p>
        </w:tc>
        <w:tc>
          <w:tcPr>
            <w:tcW w:w="968" w:type="pct"/>
            <w:shd w:val="clear" w:color="000000" w:fill="FFFFFF"/>
            <w:noWrap/>
            <w:vAlign w:val="center"/>
            <w:hideMark/>
          </w:tcPr>
          <w:p w14:paraId="31BBC72F"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161.328</w:t>
            </w:r>
          </w:p>
        </w:tc>
        <w:tc>
          <w:tcPr>
            <w:tcW w:w="650" w:type="pct"/>
            <w:shd w:val="clear" w:color="auto" w:fill="auto"/>
            <w:vAlign w:val="center"/>
            <w:hideMark/>
          </w:tcPr>
          <w:p w14:paraId="0BD52F05"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241,99</w:t>
            </w:r>
          </w:p>
        </w:tc>
      </w:tr>
      <w:tr w:rsidR="00C8548F" w:rsidRPr="00C8548F" w14:paraId="222EB41E" w14:textId="77777777" w:rsidTr="00C8548F">
        <w:trPr>
          <w:trHeight w:val="288"/>
          <w:jc w:val="center"/>
        </w:trPr>
        <w:tc>
          <w:tcPr>
            <w:tcW w:w="448" w:type="pct"/>
            <w:shd w:val="clear" w:color="000000" w:fill="FFFFFF"/>
            <w:vAlign w:val="center"/>
          </w:tcPr>
          <w:p w14:paraId="6B8BF2C2" w14:textId="6B47BE3F" w:rsidR="00C8548F" w:rsidRPr="00C8548F" w:rsidRDefault="00C8548F" w:rsidP="00C8548F">
            <w:pPr>
              <w:widowControl/>
              <w:spacing w:before="0" w:after="0" w:line="240" w:lineRule="auto"/>
              <w:ind w:firstLine="0"/>
              <w:jc w:val="center"/>
              <w:rPr>
                <w:rFonts w:cs="Times New Roman"/>
                <w:sz w:val="24"/>
                <w:lang w:val="en-US" w:eastAsia="en-US"/>
              </w:rPr>
            </w:pPr>
            <w:r>
              <w:rPr>
                <w:rFonts w:cs="Times New Roman"/>
                <w:sz w:val="24"/>
                <w:lang w:val="en-US" w:eastAsia="en-US"/>
              </w:rPr>
              <w:t>24</w:t>
            </w:r>
          </w:p>
        </w:tc>
        <w:tc>
          <w:tcPr>
            <w:tcW w:w="2387" w:type="pct"/>
            <w:shd w:val="clear" w:color="000000" w:fill="FFFFFF"/>
            <w:vAlign w:val="center"/>
            <w:hideMark/>
          </w:tcPr>
          <w:p w14:paraId="2ADFF6EA" w14:textId="6C8B2B3B" w:rsidR="00C8548F" w:rsidRPr="00C8548F" w:rsidRDefault="00C8548F" w:rsidP="00C8548F">
            <w:pPr>
              <w:widowControl/>
              <w:spacing w:before="0" w:after="0" w:line="240" w:lineRule="auto"/>
              <w:ind w:firstLine="0"/>
              <w:jc w:val="left"/>
              <w:rPr>
                <w:rFonts w:cs="Times New Roman"/>
                <w:sz w:val="24"/>
                <w:lang w:val="en-US" w:eastAsia="en-US"/>
              </w:rPr>
            </w:pPr>
            <w:r w:rsidRPr="00C8548F">
              <w:rPr>
                <w:rFonts w:cs="Times New Roman"/>
                <w:sz w:val="24"/>
                <w:lang w:val="en-US" w:eastAsia="en-US"/>
              </w:rPr>
              <w:t>Vât liệu khác</w:t>
            </w:r>
            <w:r>
              <w:rPr>
                <w:rFonts w:cs="Times New Roman"/>
                <w:sz w:val="24"/>
                <w:lang w:val="en-US" w:eastAsia="en-US"/>
              </w:rPr>
              <w:t xml:space="preserve"> (đinh các loại, ống,….)</w:t>
            </w:r>
          </w:p>
        </w:tc>
        <w:tc>
          <w:tcPr>
            <w:tcW w:w="547" w:type="pct"/>
            <w:shd w:val="clear" w:color="000000" w:fill="FFFFFF"/>
            <w:noWrap/>
            <w:vAlign w:val="center"/>
            <w:hideMark/>
          </w:tcPr>
          <w:p w14:paraId="6D1038BC" w14:textId="48A3B03F" w:rsidR="00C8548F" w:rsidRPr="00C8548F" w:rsidRDefault="00C8548F" w:rsidP="00C8548F">
            <w:pPr>
              <w:widowControl/>
              <w:spacing w:before="0" w:after="0" w:line="240" w:lineRule="auto"/>
              <w:ind w:firstLine="0"/>
              <w:jc w:val="center"/>
              <w:rPr>
                <w:rFonts w:cs="Times New Roman"/>
                <w:sz w:val="24"/>
                <w:lang w:val="en-US" w:eastAsia="en-US"/>
              </w:rPr>
            </w:pPr>
          </w:p>
        </w:tc>
        <w:tc>
          <w:tcPr>
            <w:tcW w:w="968" w:type="pct"/>
            <w:shd w:val="clear" w:color="000000" w:fill="FFFFFF"/>
            <w:noWrap/>
            <w:vAlign w:val="center"/>
            <w:hideMark/>
          </w:tcPr>
          <w:p w14:paraId="225D7A50"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8.675,18</w:t>
            </w:r>
          </w:p>
        </w:tc>
        <w:tc>
          <w:tcPr>
            <w:tcW w:w="650" w:type="pct"/>
            <w:shd w:val="clear" w:color="auto" w:fill="auto"/>
            <w:vAlign w:val="center"/>
            <w:hideMark/>
          </w:tcPr>
          <w:p w14:paraId="772A05D5" w14:textId="77777777" w:rsidR="00C8548F" w:rsidRPr="00C8548F" w:rsidRDefault="00C8548F" w:rsidP="00C8548F">
            <w:pPr>
              <w:widowControl/>
              <w:spacing w:before="0" w:after="0" w:line="240" w:lineRule="auto"/>
              <w:ind w:firstLine="0"/>
              <w:jc w:val="right"/>
              <w:rPr>
                <w:rFonts w:cs="Times New Roman"/>
                <w:sz w:val="24"/>
                <w:lang w:val="en-US" w:eastAsia="en-US"/>
              </w:rPr>
            </w:pPr>
            <w:r w:rsidRPr="00C8548F">
              <w:rPr>
                <w:rFonts w:cs="Times New Roman"/>
                <w:sz w:val="24"/>
                <w:lang w:val="en-US" w:eastAsia="en-US"/>
              </w:rPr>
              <w:t>213,88</w:t>
            </w:r>
          </w:p>
        </w:tc>
      </w:tr>
      <w:tr w:rsidR="00C8548F" w:rsidRPr="00C8548F" w14:paraId="4C0EF10A" w14:textId="77777777" w:rsidTr="00C8548F">
        <w:trPr>
          <w:trHeight w:val="288"/>
          <w:jc w:val="center"/>
        </w:trPr>
        <w:tc>
          <w:tcPr>
            <w:tcW w:w="448" w:type="pct"/>
          </w:tcPr>
          <w:p w14:paraId="03B889A9" w14:textId="20CE1A71" w:rsidR="00C8548F" w:rsidRPr="00C8548F" w:rsidRDefault="00C8548F" w:rsidP="00C8548F">
            <w:pPr>
              <w:widowControl/>
              <w:spacing w:before="0" w:after="0" w:line="240" w:lineRule="auto"/>
              <w:ind w:firstLine="0"/>
              <w:jc w:val="left"/>
              <w:rPr>
                <w:rFonts w:cs="Times New Roman"/>
                <w:sz w:val="24"/>
                <w:lang w:val="en-US" w:eastAsia="en-US"/>
              </w:rPr>
            </w:pPr>
          </w:p>
        </w:tc>
        <w:tc>
          <w:tcPr>
            <w:tcW w:w="2387" w:type="pct"/>
            <w:shd w:val="clear" w:color="auto" w:fill="auto"/>
            <w:noWrap/>
            <w:vAlign w:val="bottom"/>
            <w:hideMark/>
          </w:tcPr>
          <w:p w14:paraId="74C0A090" w14:textId="1ACD14CD" w:rsidR="00C8548F" w:rsidRPr="00C8548F" w:rsidRDefault="00C8548F" w:rsidP="00C8548F">
            <w:pPr>
              <w:widowControl/>
              <w:spacing w:before="0" w:after="0" w:line="240" w:lineRule="auto"/>
              <w:ind w:firstLine="0"/>
              <w:jc w:val="left"/>
              <w:rPr>
                <w:rFonts w:cs="Times New Roman"/>
                <w:b/>
                <w:bCs/>
                <w:sz w:val="24"/>
                <w:lang w:val="en-US" w:eastAsia="en-US"/>
              </w:rPr>
            </w:pPr>
            <w:r w:rsidRPr="00C8548F">
              <w:rPr>
                <w:rFonts w:cs="Times New Roman"/>
                <w:b/>
                <w:bCs/>
                <w:sz w:val="24"/>
                <w:lang w:val="en-US" w:eastAsia="en-US"/>
              </w:rPr>
              <w:t> Tổng cộng</w:t>
            </w:r>
          </w:p>
        </w:tc>
        <w:tc>
          <w:tcPr>
            <w:tcW w:w="547" w:type="pct"/>
            <w:shd w:val="clear" w:color="auto" w:fill="auto"/>
            <w:noWrap/>
            <w:vAlign w:val="bottom"/>
            <w:hideMark/>
          </w:tcPr>
          <w:p w14:paraId="1CDCA0F6" w14:textId="77777777" w:rsidR="00C8548F" w:rsidRPr="00C8548F" w:rsidRDefault="00C8548F" w:rsidP="00C8548F">
            <w:pPr>
              <w:widowControl/>
              <w:spacing w:before="0" w:after="0" w:line="240" w:lineRule="auto"/>
              <w:ind w:firstLine="0"/>
              <w:jc w:val="left"/>
              <w:rPr>
                <w:rFonts w:cs="Times New Roman"/>
                <w:b/>
                <w:bCs/>
                <w:sz w:val="24"/>
                <w:lang w:val="en-US" w:eastAsia="en-US"/>
              </w:rPr>
            </w:pPr>
            <w:r w:rsidRPr="00C8548F">
              <w:rPr>
                <w:rFonts w:cs="Times New Roman"/>
                <w:b/>
                <w:bCs/>
                <w:sz w:val="24"/>
                <w:lang w:val="en-US" w:eastAsia="en-US"/>
              </w:rPr>
              <w:t> </w:t>
            </w:r>
          </w:p>
        </w:tc>
        <w:tc>
          <w:tcPr>
            <w:tcW w:w="968" w:type="pct"/>
            <w:shd w:val="clear" w:color="auto" w:fill="auto"/>
            <w:noWrap/>
            <w:vAlign w:val="bottom"/>
            <w:hideMark/>
          </w:tcPr>
          <w:p w14:paraId="5717BF87" w14:textId="77777777" w:rsidR="00C8548F" w:rsidRPr="00C8548F" w:rsidRDefault="00C8548F" w:rsidP="00C8548F">
            <w:pPr>
              <w:widowControl/>
              <w:spacing w:before="0" w:after="0" w:line="240" w:lineRule="auto"/>
              <w:ind w:firstLine="0"/>
              <w:jc w:val="left"/>
              <w:rPr>
                <w:rFonts w:cs="Times New Roman"/>
                <w:b/>
                <w:bCs/>
                <w:sz w:val="24"/>
                <w:lang w:val="en-US" w:eastAsia="en-US"/>
              </w:rPr>
            </w:pPr>
            <w:r w:rsidRPr="00C8548F">
              <w:rPr>
                <w:rFonts w:cs="Times New Roman"/>
                <w:b/>
                <w:bCs/>
                <w:sz w:val="24"/>
                <w:lang w:val="en-US" w:eastAsia="en-US"/>
              </w:rPr>
              <w:t> </w:t>
            </w:r>
          </w:p>
        </w:tc>
        <w:tc>
          <w:tcPr>
            <w:tcW w:w="650" w:type="pct"/>
            <w:shd w:val="clear" w:color="auto" w:fill="auto"/>
            <w:noWrap/>
            <w:vAlign w:val="bottom"/>
            <w:hideMark/>
          </w:tcPr>
          <w:p w14:paraId="451B86CB" w14:textId="729BA2DE" w:rsidR="00C8548F" w:rsidRPr="00C8548F" w:rsidRDefault="00C8548F" w:rsidP="00C8548F">
            <w:pPr>
              <w:widowControl/>
              <w:spacing w:before="0" w:after="0" w:line="240" w:lineRule="auto"/>
              <w:ind w:firstLine="0"/>
              <w:jc w:val="right"/>
              <w:rPr>
                <w:rFonts w:cs="Times New Roman"/>
                <w:b/>
                <w:bCs/>
                <w:sz w:val="24"/>
                <w:lang w:val="en-US" w:eastAsia="en-US"/>
              </w:rPr>
            </w:pPr>
            <w:r w:rsidRPr="00C8548F">
              <w:rPr>
                <w:rFonts w:cs="Times New Roman"/>
                <w:b/>
                <w:bCs/>
                <w:sz w:val="24"/>
                <w:lang w:val="en-US" w:eastAsia="en-US"/>
              </w:rPr>
              <w:t>2</w:t>
            </w:r>
            <w:r>
              <w:rPr>
                <w:rFonts w:cs="Times New Roman"/>
                <w:b/>
                <w:bCs/>
                <w:sz w:val="24"/>
                <w:lang w:val="en-US" w:eastAsia="en-US"/>
              </w:rPr>
              <w:t>.</w:t>
            </w:r>
            <w:r w:rsidRPr="00C8548F">
              <w:rPr>
                <w:rFonts w:cs="Times New Roman"/>
                <w:b/>
                <w:bCs/>
                <w:sz w:val="24"/>
                <w:lang w:val="en-US" w:eastAsia="en-US"/>
              </w:rPr>
              <w:t>352,68</w:t>
            </w:r>
          </w:p>
        </w:tc>
      </w:tr>
    </w:tbl>
    <w:p w14:paraId="0F47BB1D" w14:textId="16EA9B3B" w:rsidR="00433218" w:rsidRPr="00700629" w:rsidRDefault="00433218" w:rsidP="00433218">
      <w:pPr>
        <w:pStyle w:val="Tablecaption0"/>
        <w:shd w:val="clear" w:color="auto" w:fill="auto"/>
        <w:spacing w:after="80"/>
        <w:ind w:left="284"/>
        <w:jc w:val="right"/>
        <w:rPr>
          <w:b w:val="0"/>
          <w:bCs w:val="0"/>
          <w:i/>
          <w:iCs/>
          <w:sz w:val="24"/>
          <w:szCs w:val="24"/>
          <w:lang w:eastAsia="vi-VN" w:bidi="vi-VN"/>
        </w:rPr>
      </w:pPr>
      <w:r w:rsidRPr="00700629">
        <w:rPr>
          <w:b w:val="0"/>
          <w:bCs w:val="0"/>
          <w:i/>
          <w:iCs/>
          <w:sz w:val="24"/>
          <w:szCs w:val="24"/>
          <w:lang w:val="vi-VN" w:eastAsia="vi-VN" w:bidi="vi-VN"/>
        </w:rPr>
        <w:t xml:space="preserve">Nguồn: </w:t>
      </w:r>
      <w:r w:rsidR="000F4785" w:rsidRPr="00700629">
        <w:rPr>
          <w:b w:val="0"/>
          <w:bCs w:val="0"/>
          <w:i/>
          <w:iCs/>
          <w:sz w:val="24"/>
          <w:szCs w:val="24"/>
          <w:lang w:eastAsia="vi-VN" w:bidi="vi-VN"/>
        </w:rPr>
        <w:t>Báo cáo nghiên cứu khả thi</w:t>
      </w:r>
    </w:p>
    <w:p w14:paraId="59827EE3" w14:textId="1DECDA48" w:rsidR="00C1119E" w:rsidRPr="00700629" w:rsidRDefault="00EC72EF" w:rsidP="00685C68">
      <w:pPr>
        <w:pStyle w:val="Heading4"/>
        <w:rPr>
          <w:rFonts w:eastAsia="Calibri"/>
          <w:b w:val="0"/>
          <w:i w:val="0"/>
          <w:szCs w:val="26"/>
        </w:rPr>
      </w:pPr>
      <w:r w:rsidRPr="00700629">
        <w:rPr>
          <w:rStyle w:val="Vnbnnidung4"/>
          <w:sz w:val="26"/>
          <w:szCs w:val="26"/>
          <w:lang w:val="en-US"/>
        </w:rPr>
        <w:t>1.4.1.2</w:t>
      </w:r>
      <w:r w:rsidR="00C1119E" w:rsidRPr="00700629">
        <w:rPr>
          <w:rStyle w:val="Vnbnnidung4"/>
          <w:sz w:val="26"/>
          <w:szCs w:val="26"/>
        </w:rPr>
        <w:t>. Nhu cầu sử dụng nước trong thi công:</w:t>
      </w:r>
    </w:p>
    <w:p w14:paraId="7E4AAF64" w14:textId="1F078201" w:rsidR="00C1119E" w:rsidRPr="00700629" w:rsidRDefault="00C1119E" w:rsidP="004D7A09">
      <w:pPr>
        <w:spacing w:before="0" w:after="0" w:line="288" w:lineRule="auto"/>
        <w:ind w:firstLine="720"/>
        <w:rPr>
          <w:rFonts w:eastAsia="MS Mincho"/>
          <w:color w:val="auto"/>
          <w:spacing w:val="2"/>
          <w:szCs w:val="26"/>
          <w:lang w:eastAsia="ja-JP"/>
        </w:rPr>
      </w:pPr>
      <w:r w:rsidRPr="00700629">
        <w:rPr>
          <w:rFonts w:eastAsia="Calibri"/>
          <w:color w:val="auto"/>
          <w:szCs w:val="26"/>
        </w:rPr>
        <w:t xml:space="preserve">Nhà thầu không tổ chức lán trại nghỉ ngơi và ăn uống của công nhân tại khu vực xây dựng. </w:t>
      </w:r>
      <w:r w:rsidRPr="00700629">
        <w:rPr>
          <w:rFonts w:eastAsia="MS Mincho"/>
          <w:color w:val="auto"/>
          <w:spacing w:val="2"/>
          <w:szCs w:val="26"/>
          <w:lang w:eastAsia="ja-JP"/>
        </w:rPr>
        <w:t xml:space="preserve">Trung bình mỗi ngày lượng nước phục vụ sinh hoạt cho 30 công nhân làm việc tại khu vực thi công là </w:t>
      </w:r>
      <w:r w:rsidR="00685C68" w:rsidRPr="00700629">
        <w:rPr>
          <w:rFonts w:eastAsia="MS Mincho"/>
          <w:color w:val="auto"/>
          <w:spacing w:val="2"/>
          <w:szCs w:val="26"/>
          <w:lang w:val="en-US" w:eastAsia="ja-JP"/>
        </w:rPr>
        <w:t>3,0</w:t>
      </w:r>
      <w:r w:rsidRPr="00700629">
        <w:rPr>
          <w:rFonts w:eastAsia="MS Mincho"/>
          <w:color w:val="auto"/>
          <w:spacing w:val="2"/>
          <w:szCs w:val="26"/>
          <w:lang w:eastAsia="ja-JP"/>
        </w:rPr>
        <w:t xml:space="preserve"> m</w:t>
      </w:r>
      <w:r w:rsidRPr="00700629">
        <w:rPr>
          <w:rFonts w:eastAsia="MS Mincho"/>
          <w:color w:val="auto"/>
          <w:spacing w:val="2"/>
          <w:szCs w:val="26"/>
          <w:vertAlign w:val="superscript"/>
          <w:lang w:eastAsia="ja-JP"/>
        </w:rPr>
        <w:t>3</w:t>
      </w:r>
      <w:r w:rsidRPr="00700629">
        <w:rPr>
          <w:rFonts w:eastAsia="MS Mincho"/>
          <w:color w:val="auto"/>
          <w:spacing w:val="2"/>
          <w:szCs w:val="26"/>
          <w:lang w:eastAsia="ja-JP"/>
        </w:rPr>
        <w:t xml:space="preserve">/ngày. </w:t>
      </w:r>
    </w:p>
    <w:p w14:paraId="123782DF" w14:textId="2A8E061D" w:rsidR="00C1119E" w:rsidRPr="00700629" w:rsidRDefault="00C1119E" w:rsidP="004D7A09">
      <w:pPr>
        <w:spacing w:before="0" w:after="0" w:line="288" w:lineRule="auto"/>
        <w:ind w:firstLine="720"/>
        <w:rPr>
          <w:rFonts w:eastAsia="MS Mincho"/>
          <w:color w:val="auto"/>
          <w:spacing w:val="2"/>
          <w:szCs w:val="26"/>
          <w:lang w:eastAsia="ja-JP"/>
        </w:rPr>
      </w:pPr>
      <w:r w:rsidRPr="00700629">
        <w:rPr>
          <w:rFonts w:eastAsia="MS Mincho"/>
          <w:color w:val="auto"/>
          <w:spacing w:val="2"/>
          <w:szCs w:val="26"/>
          <w:lang w:eastAsia="ja-JP"/>
        </w:rPr>
        <w:t>Nước phục vụ thi công xây dựng ước tính khoảng 5 m</w:t>
      </w:r>
      <w:r w:rsidRPr="00700629">
        <w:rPr>
          <w:rFonts w:eastAsia="MS Mincho"/>
          <w:color w:val="auto"/>
          <w:spacing w:val="2"/>
          <w:szCs w:val="26"/>
          <w:vertAlign w:val="superscript"/>
          <w:lang w:eastAsia="ja-JP"/>
        </w:rPr>
        <w:t>3</w:t>
      </w:r>
      <w:r w:rsidRPr="00700629">
        <w:rPr>
          <w:rFonts w:eastAsia="MS Mincho"/>
          <w:color w:val="auto"/>
          <w:spacing w:val="2"/>
          <w:szCs w:val="26"/>
          <w:lang w:eastAsia="ja-JP"/>
        </w:rPr>
        <w:t>/ngày.</w:t>
      </w:r>
    </w:p>
    <w:p w14:paraId="76A45C15" w14:textId="25C13010" w:rsidR="00C1119E" w:rsidRPr="00700629" w:rsidRDefault="00C1119E" w:rsidP="004D7A09">
      <w:pPr>
        <w:spacing w:before="0" w:after="0" w:line="288" w:lineRule="auto"/>
        <w:ind w:firstLine="720"/>
        <w:rPr>
          <w:rFonts w:eastAsia="MS Mincho"/>
          <w:color w:val="auto"/>
          <w:spacing w:val="2"/>
          <w:szCs w:val="26"/>
          <w:lang w:val="en-US" w:eastAsia="ja-JP"/>
        </w:rPr>
      </w:pPr>
      <w:r w:rsidRPr="00700629">
        <w:rPr>
          <w:rFonts w:eastAsia="MS Mincho"/>
          <w:color w:val="auto"/>
          <w:spacing w:val="2"/>
          <w:szCs w:val="26"/>
          <w:lang w:eastAsia="ja-JP"/>
        </w:rPr>
        <w:t xml:space="preserve">Nguồn cung cấp nước được lấy từ bể dự trữ nước cấp hiện hữu của </w:t>
      </w:r>
      <w:r w:rsidR="000F4785" w:rsidRPr="00700629">
        <w:rPr>
          <w:rFonts w:eastAsia="MS Mincho"/>
          <w:color w:val="auto"/>
          <w:spacing w:val="2"/>
          <w:szCs w:val="26"/>
          <w:lang w:val="en-US" w:eastAsia="ja-JP"/>
        </w:rPr>
        <w:t>trạm y tế</w:t>
      </w:r>
      <w:r w:rsidRPr="00700629">
        <w:rPr>
          <w:rFonts w:eastAsia="MS Mincho"/>
          <w:color w:val="auto"/>
          <w:spacing w:val="2"/>
          <w:szCs w:val="26"/>
          <w:lang w:val="en-US" w:eastAsia="ja-JP"/>
        </w:rPr>
        <w:t>.</w:t>
      </w:r>
    </w:p>
    <w:p w14:paraId="0AD9A2FF" w14:textId="7E131795" w:rsidR="00C1119E" w:rsidRPr="00700629" w:rsidRDefault="00C1119E" w:rsidP="004D7A09">
      <w:pPr>
        <w:pStyle w:val="Heading4"/>
        <w:spacing w:before="0" w:after="0"/>
        <w:rPr>
          <w:rFonts w:eastAsia="Calibri"/>
          <w:bCs/>
          <w:szCs w:val="26"/>
          <w:lang w:val="de-DE"/>
        </w:rPr>
      </w:pPr>
      <w:bookmarkStart w:id="221" w:name="_Toc73371498"/>
      <w:bookmarkStart w:id="222" w:name="_Toc92689088"/>
      <w:bookmarkStart w:id="223" w:name="_Toc101773256"/>
      <w:r w:rsidRPr="00700629">
        <w:rPr>
          <w:rFonts w:eastAsia="Calibri"/>
          <w:bCs/>
          <w:szCs w:val="26"/>
          <w:lang w:val="en-US"/>
        </w:rPr>
        <w:t>1.</w:t>
      </w:r>
      <w:r w:rsidR="00EC72EF" w:rsidRPr="00700629">
        <w:rPr>
          <w:rFonts w:eastAsia="Calibri"/>
          <w:bCs/>
          <w:szCs w:val="26"/>
          <w:lang w:val="en-US"/>
        </w:rPr>
        <w:t>4.1.3</w:t>
      </w:r>
      <w:r w:rsidRPr="00700629">
        <w:rPr>
          <w:rFonts w:eastAsia="Calibri"/>
          <w:bCs/>
          <w:szCs w:val="26"/>
        </w:rPr>
        <w:t xml:space="preserve">. </w:t>
      </w:r>
      <w:r w:rsidRPr="00700629">
        <w:rPr>
          <w:rFonts w:eastAsia="Calibri"/>
          <w:bCs/>
          <w:szCs w:val="26"/>
          <w:lang w:val="de-DE"/>
        </w:rPr>
        <w:t>Danh mục máy móc thiết bị phục vụ thi công xây dựng</w:t>
      </w:r>
      <w:bookmarkEnd w:id="221"/>
      <w:bookmarkEnd w:id="222"/>
      <w:bookmarkEnd w:id="223"/>
    </w:p>
    <w:p w14:paraId="5A4ED1AC" w14:textId="77777777" w:rsidR="00C1119E" w:rsidRPr="00700629" w:rsidRDefault="00C1119E" w:rsidP="004D7A09">
      <w:pPr>
        <w:spacing w:before="0" w:after="0" w:line="288" w:lineRule="auto"/>
        <w:ind w:firstLine="720"/>
        <w:rPr>
          <w:rFonts w:eastAsia="Calibri"/>
          <w:color w:val="auto"/>
          <w:szCs w:val="26"/>
        </w:rPr>
      </w:pPr>
      <w:r w:rsidRPr="00700629">
        <w:rPr>
          <w:rFonts w:eastAsia="Calibri"/>
          <w:color w:val="auto"/>
          <w:szCs w:val="26"/>
        </w:rPr>
        <w:t>Đơn vị thi công xây dựng công trình của dự án sẽ chuẩn bị các máy móc, thiết bị phục vụ thi công dự kiến như sau:</w:t>
      </w:r>
    </w:p>
    <w:p w14:paraId="1CCEA6CD" w14:textId="5C61E0BF" w:rsidR="00C1119E" w:rsidRPr="00700629" w:rsidRDefault="00C1119E" w:rsidP="00C1119E">
      <w:pPr>
        <w:pStyle w:val="Caption"/>
        <w:rPr>
          <w:rFonts w:eastAsia="Calibri"/>
          <w:color w:val="auto"/>
          <w:szCs w:val="26"/>
        </w:rPr>
      </w:pPr>
      <w:bookmarkStart w:id="224" w:name="_Toc73370274"/>
      <w:bookmarkStart w:id="225" w:name="_Toc92687466"/>
      <w:bookmarkStart w:id="226" w:name="_Toc101773380"/>
      <w:bookmarkStart w:id="227" w:name="_Toc123140580"/>
      <w:r w:rsidRPr="00700629">
        <w:rPr>
          <w:color w:val="auto"/>
          <w:szCs w:val="26"/>
        </w:rPr>
        <w:t>Bảng 1.</w:t>
      </w:r>
      <w:r w:rsidR="005E45D2" w:rsidRPr="00700629">
        <w:rPr>
          <w:color w:val="auto"/>
          <w:szCs w:val="26"/>
          <w:lang w:val="en-US"/>
        </w:rPr>
        <w:t>70</w:t>
      </w:r>
      <w:r w:rsidRPr="00700629">
        <w:rPr>
          <w:rFonts w:eastAsia="Calibri"/>
          <w:color w:val="auto"/>
          <w:szCs w:val="26"/>
        </w:rPr>
        <w:t>. Tổng hợp danh mục máy móc phục vụ thi công xây dựng của dự án</w:t>
      </w:r>
      <w:bookmarkEnd w:id="224"/>
      <w:bookmarkEnd w:id="225"/>
      <w:bookmarkEnd w:id="226"/>
      <w:bookmarkEnd w:id="227"/>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348"/>
        <w:gridCol w:w="1352"/>
        <w:gridCol w:w="1332"/>
        <w:gridCol w:w="1914"/>
        <w:gridCol w:w="1969"/>
      </w:tblGrid>
      <w:tr w:rsidR="00700629" w:rsidRPr="00700629" w14:paraId="774F9C94" w14:textId="77777777" w:rsidTr="00251876">
        <w:trPr>
          <w:trHeight w:val="531"/>
          <w:jc w:val="center"/>
        </w:trPr>
        <w:tc>
          <w:tcPr>
            <w:tcW w:w="417" w:type="pct"/>
            <w:shd w:val="clear" w:color="auto" w:fill="auto"/>
            <w:vAlign w:val="center"/>
            <w:hideMark/>
          </w:tcPr>
          <w:p w14:paraId="12965969" w14:textId="77777777" w:rsidR="00685C68" w:rsidRPr="00700629" w:rsidRDefault="00685C68" w:rsidP="00251876">
            <w:pPr>
              <w:spacing w:before="0" w:after="0" w:line="300" w:lineRule="exact"/>
              <w:ind w:firstLine="0"/>
              <w:jc w:val="center"/>
              <w:rPr>
                <w:b/>
                <w:bCs/>
                <w:color w:val="auto"/>
                <w:szCs w:val="26"/>
              </w:rPr>
            </w:pPr>
            <w:r w:rsidRPr="00700629">
              <w:rPr>
                <w:b/>
                <w:bCs/>
                <w:color w:val="auto"/>
                <w:szCs w:val="26"/>
              </w:rPr>
              <w:lastRenderedPageBreak/>
              <w:t>Stt</w:t>
            </w:r>
          </w:p>
        </w:tc>
        <w:tc>
          <w:tcPr>
            <w:tcW w:w="1207" w:type="pct"/>
            <w:shd w:val="clear" w:color="auto" w:fill="auto"/>
            <w:vAlign w:val="center"/>
            <w:hideMark/>
          </w:tcPr>
          <w:p w14:paraId="2CF0DC4D" w14:textId="77777777" w:rsidR="00685C68" w:rsidRPr="00700629" w:rsidRDefault="00685C68" w:rsidP="00251876">
            <w:pPr>
              <w:spacing w:before="0" w:after="0" w:line="300" w:lineRule="exact"/>
              <w:ind w:firstLine="0"/>
              <w:jc w:val="center"/>
              <w:rPr>
                <w:b/>
                <w:bCs/>
                <w:color w:val="auto"/>
                <w:szCs w:val="26"/>
              </w:rPr>
            </w:pPr>
            <w:r w:rsidRPr="00700629">
              <w:rPr>
                <w:b/>
                <w:bCs/>
                <w:color w:val="auto"/>
                <w:szCs w:val="26"/>
              </w:rPr>
              <w:t>Thiết bị</w:t>
            </w:r>
          </w:p>
        </w:tc>
        <w:tc>
          <w:tcPr>
            <w:tcW w:w="695" w:type="pct"/>
            <w:vAlign w:val="center"/>
          </w:tcPr>
          <w:p w14:paraId="2F403091" w14:textId="77777777" w:rsidR="00685C68" w:rsidRPr="00700629" w:rsidRDefault="00685C68" w:rsidP="00251876">
            <w:pPr>
              <w:spacing w:before="0" w:after="0" w:line="300" w:lineRule="exact"/>
              <w:ind w:firstLine="0"/>
              <w:jc w:val="center"/>
              <w:rPr>
                <w:b/>
                <w:bCs/>
                <w:color w:val="auto"/>
                <w:szCs w:val="26"/>
              </w:rPr>
            </w:pPr>
            <w:r w:rsidRPr="00700629">
              <w:rPr>
                <w:rFonts w:eastAsia="SimSun"/>
                <w:b/>
                <w:color w:val="auto"/>
                <w:szCs w:val="26"/>
              </w:rPr>
              <w:t>Công suất</w:t>
            </w:r>
          </w:p>
        </w:tc>
        <w:tc>
          <w:tcPr>
            <w:tcW w:w="685" w:type="pct"/>
            <w:shd w:val="clear" w:color="auto" w:fill="auto"/>
            <w:vAlign w:val="center"/>
            <w:hideMark/>
          </w:tcPr>
          <w:p w14:paraId="4C94062A" w14:textId="77777777" w:rsidR="00685C68" w:rsidRPr="00700629" w:rsidRDefault="00685C68" w:rsidP="00251876">
            <w:pPr>
              <w:spacing w:before="0" w:after="0" w:line="300" w:lineRule="exact"/>
              <w:ind w:firstLine="0"/>
              <w:jc w:val="center"/>
              <w:rPr>
                <w:b/>
                <w:bCs/>
                <w:color w:val="auto"/>
                <w:szCs w:val="26"/>
              </w:rPr>
            </w:pPr>
            <w:r w:rsidRPr="00700629">
              <w:rPr>
                <w:b/>
                <w:bCs/>
                <w:color w:val="auto"/>
                <w:szCs w:val="26"/>
              </w:rPr>
              <w:t>Số lượng</w:t>
            </w:r>
          </w:p>
          <w:p w14:paraId="65BD4AC7" w14:textId="77777777" w:rsidR="00685C68" w:rsidRPr="00700629" w:rsidRDefault="00685C68" w:rsidP="00251876">
            <w:pPr>
              <w:spacing w:before="0" w:after="0" w:line="300" w:lineRule="exact"/>
              <w:ind w:firstLine="0"/>
              <w:jc w:val="center"/>
              <w:rPr>
                <w:b/>
                <w:bCs/>
                <w:color w:val="auto"/>
                <w:szCs w:val="26"/>
              </w:rPr>
            </w:pPr>
            <w:r w:rsidRPr="00700629">
              <w:rPr>
                <w:b/>
                <w:bCs/>
                <w:color w:val="auto"/>
                <w:szCs w:val="26"/>
              </w:rPr>
              <w:t>(</w:t>
            </w:r>
            <w:r w:rsidRPr="00700629">
              <w:rPr>
                <w:color w:val="auto"/>
                <w:szCs w:val="26"/>
              </w:rPr>
              <w:t>chiếc)</w:t>
            </w:r>
          </w:p>
        </w:tc>
        <w:tc>
          <w:tcPr>
            <w:tcW w:w="984" w:type="pct"/>
            <w:vAlign w:val="center"/>
          </w:tcPr>
          <w:p w14:paraId="29EAA61C" w14:textId="77777777" w:rsidR="00685C68" w:rsidRPr="00700629" w:rsidRDefault="00685C68" w:rsidP="00251876">
            <w:pPr>
              <w:spacing w:before="0" w:after="0" w:line="300" w:lineRule="exact"/>
              <w:ind w:firstLine="0"/>
              <w:jc w:val="center"/>
              <w:rPr>
                <w:b/>
                <w:bCs/>
                <w:color w:val="auto"/>
                <w:szCs w:val="26"/>
              </w:rPr>
            </w:pPr>
            <w:r w:rsidRPr="00700629">
              <w:rPr>
                <w:rFonts w:eastAsia="SimSun"/>
                <w:b/>
                <w:color w:val="auto"/>
                <w:szCs w:val="26"/>
              </w:rPr>
              <w:t>Xuất sứ</w:t>
            </w:r>
          </w:p>
        </w:tc>
        <w:tc>
          <w:tcPr>
            <w:tcW w:w="1012" w:type="pct"/>
            <w:shd w:val="clear" w:color="auto" w:fill="auto"/>
            <w:vAlign w:val="center"/>
            <w:hideMark/>
          </w:tcPr>
          <w:p w14:paraId="29F356A4" w14:textId="77777777" w:rsidR="00685C68" w:rsidRPr="00700629" w:rsidRDefault="00685C68" w:rsidP="00251876">
            <w:pPr>
              <w:spacing w:before="0" w:after="0" w:line="300" w:lineRule="exact"/>
              <w:ind w:firstLine="0"/>
              <w:jc w:val="center"/>
              <w:rPr>
                <w:b/>
                <w:bCs/>
                <w:color w:val="auto"/>
                <w:szCs w:val="26"/>
              </w:rPr>
            </w:pPr>
            <w:r w:rsidRPr="00700629">
              <w:rPr>
                <w:b/>
                <w:bCs/>
                <w:color w:val="auto"/>
                <w:szCs w:val="26"/>
              </w:rPr>
              <w:t>Tình trạng</w:t>
            </w:r>
          </w:p>
        </w:tc>
      </w:tr>
      <w:tr w:rsidR="00700629" w:rsidRPr="00700629" w14:paraId="03BF836A" w14:textId="77777777" w:rsidTr="00251876">
        <w:trPr>
          <w:trHeight w:val="348"/>
          <w:jc w:val="center"/>
        </w:trPr>
        <w:tc>
          <w:tcPr>
            <w:tcW w:w="417" w:type="pct"/>
            <w:shd w:val="clear" w:color="auto" w:fill="auto"/>
            <w:vAlign w:val="center"/>
            <w:hideMark/>
          </w:tcPr>
          <w:p w14:paraId="4436D326"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w:t>
            </w:r>
          </w:p>
        </w:tc>
        <w:tc>
          <w:tcPr>
            <w:tcW w:w="1207" w:type="pct"/>
            <w:shd w:val="clear" w:color="auto" w:fill="auto"/>
            <w:noWrap/>
            <w:vAlign w:val="center"/>
            <w:hideMark/>
          </w:tcPr>
          <w:p w14:paraId="064F3C8A" w14:textId="77777777" w:rsidR="00685C68" w:rsidRPr="00700629" w:rsidRDefault="00685C68" w:rsidP="00251876">
            <w:pPr>
              <w:spacing w:before="0" w:after="0" w:line="300" w:lineRule="exact"/>
              <w:ind w:firstLine="0"/>
              <w:jc w:val="left"/>
              <w:rPr>
                <w:color w:val="auto"/>
                <w:szCs w:val="26"/>
              </w:rPr>
            </w:pPr>
            <w:r w:rsidRPr="00700629">
              <w:rPr>
                <w:color w:val="auto"/>
                <w:szCs w:val="26"/>
              </w:rPr>
              <w:t xml:space="preserve">Cẩu tháp </w:t>
            </w:r>
          </w:p>
        </w:tc>
        <w:tc>
          <w:tcPr>
            <w:tcW w:w="695" w:type="pct"/>
            <w:vAlign w:val="center"/>
          </w:tcPr>
          <w:p w14:paraId="28D2248B" w14:textId="77777777" w:rsidR="00685C68" w:rsidRPr="00700629" w:rsidRDefault="00685C68" w:rsidP="00251876">
            <w:pPr>
              <w:spacing w:before="0" w:after="0" w:line="300" w:lineRule="exact"/>
              <w:ind w:firstLine="0"/>
              <w:jc w:val="center"/>
              <w:rPr>
                <w:b/>
                <w:bCs/>
                <w:color w:val="auto"/>
                <w:szCs w:val="26"/>
              </w:rPr>
            </w:pPr>
            <w:r w:rsidRPr="00700629">
              <w:rPr>
                <w:color w:val="auto"/>
                <w:szCs w:val="26"/>
              </w:rPr>
              <w:t>25T</w:t>
            </w:r>
          </w:p>
        </w:tc>
        <w:tc>
          <w:tcPr>
            <w:tcW w:w="685" w:type="pct"/>
            <w:shd w:val="clear" w:color="auto" w:fill="auto"/>
            <w:vAlign w:val="center"/>
            <w:hideMark/>
          </w:tcPr>
          <w:p w14:paraId="20D0BAFF"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w:t>
            </w:r>
          </w:p>
        </w:tc>
        <w:tc>
          <w:tcPr>
            <w:tcW w:w="984" w:type="pct"/>
            <w:vAlign w:val="center"/>
          </w:tcPr>
          <w:p w14:paraId="02A27B98"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Nhật Bản</w:t>
            </w:r>
          </w:p>
        </w:tc>
        <w:tc>
          <w:tcPr>
            <w:tcW w:w="1012" w:type="pct"/>
            <w:shd w:val="clear" w:color="auto" w:fill="auto"/>
            <w:vAlign w:val="bottom"/>
            <w:hideMark/>
          </w:tcPr>
          <w:p w14:paraId="2E6C171D"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Hoạt động bình thường</w:t>
            </w:r>
          </w:p>
        </w:tc>
      </w:tr>
      <w:tr w:rsidR="00700629" w:rsidRPr="00700629" w14:paraId="7004FEEC" w14:textId="77777777" w:rsidTr="00251876">
        <w:trPr>
          <w:trHeight w:val="348"/>
          <w:jc w:val="center"/>
        </w:trPr>
        <w:tc>
          <w:tcPr>
            <w:tcW w:w="417" w:type="pct"/>
            <w:shd w:val="clear" w:color="auto" w:fill="auto"/>
            <w:vAlign w:val="center"/>
            <w:hideMark/>
          </w:tcPr>
          <w:p w14:paraId="652135C0"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2</w:t>
            </w:r>
          </w:p>
        </w:tc>
        <w:tc>
          <w:tcPr>
            <w:tcW w:w="1207" w:type="pct"/>
            <w:shd w:val="clear" w:color="auto" w:fill="auto"/>
            <w:noWrap/>
            <w:vAlign w:val="center"/>
            <w:hideMark/>
          </w:tcPr>
          <w:p w14:paraId="4617E216" w14:textId="77777777" w:rsidR="00685C68" w:rsidRPr="00700629" w:rsidRDefault="00685C68" w:rsidP="00251876">
            <w:pPr>
              <w:spacing w:before="0" w:after="0" w:line="300" w:lineRule="exact"/>
              <w:ind w:firstLine="0"/>
              <w:jc w:val="left"/>
              <w:rPr>
                <w:color w:val="auto"/>
                <w:szCs w:val="26"/>
              </w:rPr>
            </w:pPr>
            <w:r w:rsidRPr="00700629">
              <w:rPr>
                <w:color w:val="auto"/>
                <w:szCs w:val="26"/>
              </w:rPr>
              <w:t xml:space="preserve">Đầm bàn </w:t>
            </w:r>
          </w:p>
        </w:tc>
        <w:tc>
          <w:tcPr>
            <w:tcW w:w="695" w:type="pct"/>
            <w:vAlign w:val="center"/>
          </w:tcPr>
          <w:p w14:paraId="1D494FF1"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1Kw</w:t>
            </w:r>
          </w:p>
        </w:tc>
        <w:tc>
          <w:tcPr>
            <w:tcW w:w="685" w:type="pct"/>
            <w:shd w:val="clear" w:color="auto" w:fill="auto"/>
            <w:vAlign w:val="center"/>
            <w:hideMark/>
          </w:tcPr>
          <w:p w14:paraId="208CA43F"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w:t>
            </w:r>
          </w:p>
        </w:tc>
        <w:tc>
          <w:tcPr>
            <w:tcW w:w="984" w:type="pct"/>
            <w:vAlign w:val="center"/>
          </w:tcPr>
          <w:p w14:paraId="4E85DA9B"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Nhật Bản</w:t>
            </w:r>
          </w:p>
        </w:tc>
        <w:tc>
          <w:tcPr>
            <w:tcW w:w="1012" w:type="pct"/>
            <w:shd w:val="clear" w:color="auto" w:fill="auto"/>
            <w:vAlign w:val="bottom"/>
          </w:tcPr>
          <w:p w14:paraId="00203E5C"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-nt-</w:t>
            </w:r>
          </w:p>
        </w:tc>
      </w:tr>
      <w:tr w:rsidR="00700629" w:rsidRPr="00700629" w14:paraId="585E722E" w14:textId="77777777" w:rsidTr="00251876">
        <w:trPr>
          <w:trHeight w:val="348"/>
          <w:jc w:val="center"/>
        </w:trPr>
        <w:tc>
          <w:tcPr>
            <w:tcW w:w="417" w:type="pct"/>
            <w:shd w:val="clear" w:color="auto" w:fill="auto"/>
            <w:vAlign w:val="center"/>
            <w:hideMark/>
          </w:tcPr>
          <w:p w14:paraId="0AB4AA16"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3</w:t>
            </w:r>
          </w:p>
        </w:tc>
        <w:tc>
          <w:tcPr>
            <w:tcW w:w="1207" w:type="pct"/>
            <w:shd w:val="clear" w:color="auto" w:fill="auto"/>
            <w:noWrap/>
            <w:vAlign w:val="center"/>
            <w:hideMark/>
          </w:tcPr>
          <w:p w14:paraId="4FEDC3B7" w14:textId="77777777" w:rsidR="00685C68" w:rsidRPr="00700629" w:rsidRDefault="00685C68" w:rsidP="00251876">
            <w:pPr>
              <w:spacing w:before="0" w:after="0" w:line="300" w:lineRule="exact"/>
              <w:ind w:firstLine="0"/>
              <w:jc w:val="left"/>
              <w:rPr>
                <w:color w:val="auto"/>
                <w:szCs w:val="26"/>
              </w:rPr>
            </w:pPr>
            <w:r w:rsidRPr="00700629">
              <w:rPr>
                <w:color w:val="auto"/>
                <w:szCs w:val="26"/>
              </w:rPr>
              <w:t xml:space="preserve">Máy trộn bê tông </w:t>
            </w:r>
          </w:p>
        </w:tc>
        <w:tc>
          <w:tcPr>
            <w:tcW w:w="695" w:type="pct"/>
            <w:vAlign w:val="center"/>
          </w:tcPr>
          <w:p w14:paraId="6F7A2662"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500 lít</w:t>
            </w:r>
          </w:p>
        </w:tc>
        <w:tc>
          <w:tcPr>
            <w:tcW w:w="685" w:type="pct"/>
            <w:shd w:val="clear" w:color="auto" w:fill="auto"/>
            <w:vAlign w:val="center"/>
            <w:hideMark/>
          </w:tcPr>
          <w:p w14:paraId="3C1F74D0"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w:t>
            </w:r>
          </w:p>
        </w:tc>
        <w:tc>
          <w:tcPr>
            <w:tcW w:w="984" w:type="pct"/>
            <w:vAlign w:val="center"/>
          </w:tcPr>
          <w:p w14:paraId="1DD1291B"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Hàn Quốc</w:t>
            </w:r>
          </w:p>
        </w:tc>
        <w:tc>
          <w:tcPr>
            <w:tcW w:w="1012" w:type="pct"/>
            <w:shd w:val="clear" w:color="auto" w:fill="auto"/>
          </w:tcPr>
          <w:p w14:paraId="7C22A69B"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-nt-</w:t>
            </w:r>
          </w:p>
        </w:tc>
      </w:tr>
      <w:tr w:rsidR="00700629" w:rsidRPr="00700629" w14:paraId="1D274239" w14:textId="77777777" w:rsidTr="00251876">
        <w:trPr>
          <w:trHeight w:val="348"/>
          <w:jc w:val="center"/>
        </w:trPr>
        <w:tc>
          <w:tcPr>
            <w:tcW w:w="417" w:type="pct"/>
            <w:shd w:val="clear" w:color="auto" w:fill="auto"/>
            <w:vAlign w:val="center"/>
            <w:hideMark/>
          </w:tcPr>
          <w:p w14:paraId="3A4F41E0"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4</w:t>
            </w:r>
          </w:p>
        </w:tc>
        <w:tc>
          <w:tcPr>
            <w:tcW w:w="1207" w:type="pct"/>
            <w:shd w:val="clear" w:color="auto" w:fill="auto"/>
            <w:noWrap/>
            <w:vAlign w:val="center"/>
            <w:hideMark/>
          </w:tcPr>
          <w:p w14:paraId="0D9F0F30" w14:textId="77777777" w:rsidR="00685C68" w:rsidRPr="00700629" w:rsidRDefault="00685C68" w:rsidP="00251876">
            <w:pPr>
              <w:spacing w:before="0" w:after="0" w:line="300" w:lineRule="exact"/>
              <w:ind w:firstLine="0"/>
              <w:jc w:val="left"/>
              <w:rPr>
                <w:color w:val="auto"/>
                <w:szCs w:val="26"/>
              </w:rPr>
            </w:pPr>
            <w:r w:rsidRPr="00700629">
              <w:rPr>
                <w:color w:val="auto"/>
                <w:szCs w:val="26"/>
              </w:rPr>
              <w:t xml:space="preserve">Máy cắt </w:t>
            </w:r>
          </w:p>
        </w:tc>
        <w:tc>
          <w:tcPr>
            <w:tcW w:w="695" w:type="pct"/>
            <w:vAlign w:val="center"/>
          </w:tcPr>
          <w:p w14:paraId="2A164BA0"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1,7 KW</w:t>
            </w:r>
          </w:p>
        </w:tc>
        <w:tc>
          <w:tcPr>
            <w:tcW w:w="685" w:type="pct"/>
            <w:shd w:val="clear" w:color="auto" w:fill="auto"/>
            <w:vAlign w:val="center"/>
            <w:hideMark/>
          </w:tcPr>
          <w:p w14:paraId="346012E4"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w:t>
            </w:r>
          </w:p>
        </w:tc>
        <w:tc>
          <w:tcPr>
            <w:tcW w:w="984" w:type="pct"/>
            <w:vAlign w:val="center"/>
          </w:tcPr>
          <w:p w14:paraId="64C17F88"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Hàn Quốc</w:t>
            </w:r>
          </w:p>
        </w:tc>
        <w:tc>
          <w:tcPr>
            <w:tcW w:w="1012" w:type="pct"/>
            <w:shd w:val="clear" w:color="auto" w:fill="auto"/>
          </w:tcPr>
          <w:p w14:paraId="6E4661EA"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-nt-</w:t>
            </w:r>
          </w:p>
        </w:tc>
      </w:tr>
      <w:tr w:rsidR="00700629" w:rsidRPr="00700629" w14:paraId="3194EE4B" w14:textId="77777777" w:rsidTr="00251876">
        <w:trPr>
          <w:trHeight w:val="348"/>
          <w:jc w:val="center"/>
        </w:trPr>
        <w:tc>
          <w:tcPr>
            <w:tcW w:w="417" w:type="pct"/>
            <w:shd w:val="clear" w:color="auto" w:fill="auto"/>
            <w:vAlign w:val="center"/>
            <w:hideMark/>
          </w:tcPr>
          <w:p w14:paraId="0624540F"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5</w:t>
            </w:r>
          </w:p>
        </w:tc>
        <w:tc>
          <w:tcPr>
            <w:tcW w:w="1207" w:type="pct"/>
            <w:shd w:val="clear" w:color="auto" w:fill="auto"/>
            <w:noWrap/>
            <w:vAlign w:val="center"/>
            <w:hideMark/>
          </w:tcPr>
          <w:p w14:paraId="3AB984A3" w14:textId="77777777" w:rsidR="00685C68" w:rsidRPr="00700629" w:rsidRDefault="00685C68" w:rsidP="00251876">
            <w:pPr>
              <w:spacing w:before="0" w:after="0" w:line="300" w:lineRule="exact"/>
              <w:ind w:firstLine="0"/>
              <w:jc w:val="left"/>
              <w:rPr>
                <w:color w:val="auto"/>
                <w:szCs w:val="26"/>
              </w:rPr>
            </w:pPr>
            <w:r w:rsidRPr="00700629">
              <w:rPr>
                <w:color w:val="auto"/>
                <w:szCs w:val="26"/>
              </w:rPr>
              <w:t xml:space="preserve">Máy cắt đá, gạch </w:t>
            </w:r>
          </w:p>
        </w:tc>
        <w:tc>
          <w:tcPr>
            <w:tcW w:w="695" w:type="pct"/>
            <w:vAlign w:val="center"/>
          </w:tcPr>
          <w:p w14:paraId="7A223C1A"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1,7KW</w:t>
            </w:r>
          </w:p>
        </w:tc>
        <w:tc>
          <w:tcPr>
            <w:tcW w:w="685" w:type="pct"/>
            <w:shd w:val="clear" w:color="auto" w:fill="auto"/>
            <w:vAlign w:val="center"/>
            <w:hideMark/>
          </w:tcPr>
          <w:p w14:paraId="0E6897F3"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w:t>
            </w:r>
          </w:p>
        </w:tc>
        <w:tc>
          <w:tcPr>
            <w:tcW w:w="984" w:type="pct"/>
            <w:vAlign w:val="center"/>
          </w:tcPr>
          <w:p w14:paraId="5D9A0B55" w14:textId="77777777" w:rsidR="00685C68" w:rsidRPr="00700629" w:rsidRDefault="00685C68" w:rsidP="00251876">
            <w:pPr>
              <w:spacing w:before="0" w:after="0" w:line="300" w:lineRule="exact"/>
              <w:ind w:firstLine="0"/>
              <w:jc w:val="center"/>
              <w:rPr>
                <w:color w:val="auto"/>
                <w:szCs w:val="26"/>
              </w:rPr>
            </w:pPr>
            <w:r w:rsidRPr="00700629">
              <w:rPr>
                <w:iCs/>
                <w:color w:val="auto"/>
                <w:szCs w:val="26"/>
              </w:rPr>
              <w:t>Nhật Bản</w:t>
            </w:r>
          </w:p>
        </w:tc>
        <w:tc>
          <w:tcPr>
            <w:tcW w:w="1012" w:type="pct"/>
            <w:shd w:val="clear" w:color="auto" w:fill="auto"/>
          </w:tcPr>
          <w:p w14:paraId="79B1B5B6"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-nt-</w:t>
            </w:r>
          </w:p>
        </w:tc>
      </w:tr>
      <w:tr w:rsidR="00700629" w:rsidRPr="00700629" w14:paraId="4359892C" w14:textId="77777777" w:rsidTr="00251876">
        <w:trPr>
          <w:trHeight w:val="348"/>
          <w:jc w:val="center"/>
        </w:trPr>
        <w:tc>
          <w:tcPr>
            <w:tcW w:w="417" w:type="pct"/>
            <w:shd w:val="clear" w:color="auto" w:fill="auto"/>
            <w:vAlign w:val="center"/>
            <w:hideMark/>
          </w:tcPr>
          <w:p w14:paraId="398691BB"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6</w:t>
            </w:r>
          </w:p>
        </w:tc>
        <w:tc>
          <w:tcPr>
            <w:tcW w:w="1207" w:type="pct"/>
            <w:shd w:val="clear" w:color="auto" w:fill="auto"/>
            <w:noWrap/>
            <w:vAlign w:val="center"/>
            <w:hideMark/>
          </w:tcPr>
          <w:p w14:paraId="7A918EA4" w14:textId="77777777" w:rsidR="00685C68" w:rsidRPr="00700629" w:rsidRDefault="00685C68" w:rsidP="00251876">
            <w:pPr>
              <w:spacing w:before="0" w:after="0" w:line="300" w:lineRule="exact"/>
              <w:ind w:firstLine="0"/>
              <w:jc w:val="left"/>
              <w:rPr>
                <w:color w:val="auto"/>
                <w:szCs w:val="26"/>
              </w:rPr>
            </w:pPr>
            <w:r w:rsidRPr="00700629">
              <w:rPr>
                <w:color w:val="auto"/>
                <w:szCs w:val="26"/>
              </w:rPr>
              <w:t xml:space="preserve">Máy đào </w:t>
            </w:r>
          </w:p>
        </w:tc>
        <w:tc>
          <w:tcPr>
            <w:tcW w:w="695" w:type="pct"/>
            <w:vAlign w:val="center"/>
          </w:tcPr>
          <w:p w14:paraId="3D1A365E"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0,8m3</w:t>
            </w:r>
          </w:p>
        </w:tc>
        <w:tc>
          <w:tcPr>
            <w:tcW w:w="685" w:type="pct"/>
            <w:shd w:val="clear" w:color="auto" w:fill="auto"/>
            <w:vAlign w:val="center"/>
            <w:hideMark/>
          </w:tcPr>
          <w:p w14:paraId="31A499AD"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w:t>
            </w:r>
          </w:p>
        </w:tc>
        <w:tc>
          <w:tcPr>
            <w:tcW w:w="984" w:type="pct"/>
            <w:vAlign w:val="center"/>
          </w:tcPr>
          <w:p w14:paraId="12A86069"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Trung Quốc</w:t>
            </w:r>
          </w:p>
        </w:tc>
        <w:tc>
          <w:tcPr>
            <w:tcW w:w="1012" w:type="pct"/>
            <w:shd w:val="clear" w:color="auto" w:fill="auto"/>
          </w:tcPr>
          <w:p w14:paraId="60875876"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-nt-</w:t>
            </w:r>
          </w:p>
        </w:tc>
      </w:tr>
      <w:tr w:rsidR="00700629" w:rsidRPr="00700629" w14:paraId="786DCB6F" w14:textId="77777777" w:rsidTr="00251876">
        <w:trPr>
          <w:trHeight w:val="372"/>
          <w:jc w:val="center"/>
        </w:trPr>
        <w:tc>
          <w:tcPr>
            <w:tcW w:w="417" w:type="pct"/>
            <w:shd w:val="clear" w:color="auto" w:fill="auto"/>
            <w:vAlign w:val="center"/>
            <w:hideMark/>
          </w:tcPr>
          <w:p w14:paraId="5CF042CF"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7</w:t>
            </w:r>
          </w:p>
        </w:tc>
        <w:tc>
          <w:tcPr>
            <w:tcW w:w="1207" w:type="pct"/>
            <w:shd w:val="clear" w:color="auto" w:fill="auto"/>
            <w:noWrap/>
            <w:vAlign w:val="center"/>
            <w:hideMark/>
          </w:tcPr>
          <w:p w14:paraId="083FF9A3" w14:textId="77777777" w:rsidR="00685C68" w:rsidRPr="00700629" w:rsidRDefault="00685C68" w:rsidP="00251876">
            <w:pPr>
              <w:spacing w:before="0" w:after="0" w:line="300" w:lineRule="exact"/>
              <w:ind w:firstLine="0"/>
              <w:jc w:val="left"/>
              <w:rPr>
                <w:color w:val="auto"/>
                <w:szCs w:val="26"/>
              </w:rPr>
            </w:pPr>
            <w:r w:rsidRPr="00700629">
              <w:rPr>
                <w:color w:val="auto"/>
                <w:szCs w:val="26"/>
              </w:rPr>
              <w:t xml:space="preserve">Máy đào bánh xích </w:t>
            </w:r>
          </w:p>
        </w:tc>
        <w:tc>
          <w:tcPr>
            <w:tcW w:w="695" w:type="pct"/>
            <w:vAlign w:val="center"/>
          </w:tcPr>
          <w:p w14:paraId="19588E0D"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1,25m</w:t>
            </w:r>
            <w:r w:rsidRPr="00700629">
              <w:rPr>
                <w:color w:val="auto"/>
                <w:szCs w:val="26"/>
                <w:vertAlign w:val="superscript"/>
              </w:rPr>
              <w:t>3</w:t>
            </w:r>
          </w:p>
        </w:tc>
        <w:tc>
          <w:tcPr>
            <w:tcW w:w="685" w:type="pct"/>
            <w:shd w:val="clear" w:color="auto" w:fill="auto"/>
            <w:vAlign w:val="center"/>
            <w:hideMark/>
          </w:tcPr>
          <w:p w14:paraId="754E4629"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w:t>
            </w:r>
          </w:p>
        </w:tc>
        <w:tc>
          <w:tcPr>
            <w:tcW w:w="984" w:type="pct"/>
            <w:vAlign w:val="center"/>
          </w:tcPr>
          <w:p w14:paraId="56E690FF"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Việt Nam</w:t>
            </w:r>
          </w:p>
        </w:tc>
        <w:tc>
          <w:tcPr>
            <w:tcW w:w="1012" w:type="pct"/>
            <w:shd w:val="clear" w:color="auto" w:fill="auto"/>
          </w:tcPr>
          <w:p w14:paraId="66557B73"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-nt-</w:t>
            </w:r>
          </w:p>
        </w:tc>
      </w:tr>
      <w:tr w:rsidR="00700629" w:rsidRPr="00700629" w14:paraId="2E96CB5A" w14:textId="77777777" w:rsidTr="00251876">
        <w:trPr>
          <w:trHeight w:val="336"/>
          <w:jc w:val="center"/>
        </w:trPr>
        <w:tc>
          <w:tcPr>
            <w:tcW w:w="417" w:type="pct"/>
            <w:shd w:val="clear" w:color="auto" w:fill="auto"/>
            <w:vAlign w:val="center"/>
            <w:hideMark/>
          </w:tcPr>
          <w:p w14:paraId="2722474E"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8</w:t>
            </w:r>
          </w:p>
        </w:tc>
        <w:tc>
          <w:tcPr>
            <w:tcW w:w="1207" w:type="pct"/>
            <w:shd w:val="clear" w:color="auto" w:fill="auto"/>
            <w:vAlign w:val="center"/>
            <w:hideMark/>
          </w:tcPr>
          <w:p w14:paraId="6916370D" w14:textId="77777777" w:rsidR="00685C68" w:rsidRPr="00700629" w:rsidRDefault="00685C68" w:rsidP="00251876">
            <w:pPr>
              <w:spacing w:before="0" w:after="0" w:line="300" w:lineRule="exact"/>
              <w:ind w:firstLine="0"/>
              <w:jc w:val="left"/>
              <w:rPr>
                <w:color w:val="auto"/>
                <w:szCs w:val="26"/>
              </w:rPr>
            </w:pPr>
            <w:r w:rsidRPr="00700629">
              <w:rPr>
                <w:color w:val="auto"/>
                <w:szCs w:val="26"/>
              </w:rPr>
              <w:t>Máy đầm cóc</w:t>
            </w:r>
          </w:p>
        </w:tc>
        <w:tc>
          <w:tcPr>
            <w:tcW w:w="695" w:type="pct"/>
            <w:vAlign w:val="center"/>
          </w:tcPr>
          <w:p w14:paraId="144AE503" w14:textId="77777777" w:rsidR="00685C68" w:rsidRPr="00700629" w:rsidRDefault="00685C68" w:rsidP="00251876">
            <w:pPr>
              <w:spacing w:before="0" w:after="0" w:line="300" w:lineRule="exact"/>
              <w:ind w:firstLine="0"/>
              <w:jc w:val="center"/>
              <w:rPr>
                <w:color w:val="auto"/>
                <w:szCs w:val="26"/>
              </w:rPr>
            </w:pPr>
          </w:p>
        </w:tc>
        <w:tc>
          <w:tcPr>
            <w:tcW w:w="685" w:type="pct"/>
            <w:shd w:val="clear" w:color="auto" w:fill="auto"/>
            <w:vAlign w:val="center"/>
            <w:hideMark/>
          </w:tcPr>
          <w:p w14:paraId="18405E29"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2</w:t>
            </w:r>
          </w:p>
        </w:tc>
        <w:tc>
          <w:tcPr>
            <w:tcW w:w="984" w:type="pct"/>
            <w:vAlign w:val="center"/>
          </w:tcPr>
          <w:p w14:paraId="78691BF7"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Nhật Bản</w:t>
            </w:r>
          </w:p>
        </w:tc>
        <w:tc>
          <w:tcPr>
            <w:tcW w:w="1012" w:type="pct"/>
            <w:shd w:val="clear" w:color="auto" w:fill="auto"/>
          </w:tcPr>
          <w:p w14:paraId="7362C119"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-nt-</w:t>
            </w:r>
          </w:p>
        </w:tc>
      </w:tr>
      <w:tr w:rsidR="00700629" w:rsidRPr="00700629" w14:paraId="4708DDED" w14:textId="77777777" w:rsidTr="00251876">
        <w:trPr>
          <w:trHeight w:val="336"/>
          <w:jc w:val="center"/>
        </w:trPr>
        <w:tc>
          <w:tcPr>
            <w:tcW w:w="417" w:type="pct"/>
            <w:shd w:val="clear" w:color="auto" w:fill="auto"/>
            <w:vAlign w:val="center"/>
            <w:hideMark/>
          </w:tcPr>
          <w:p w14:paraId="6A040B7E"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9</w:t>
            </w:r>
          </w:p>
        </w:tc>
        <w:tc>
          <w:tcPr>
            <w:tcW w:w="1207" w:type="pct"/>
            <w:shd w:val="clear" w:color="auto" w:fill="auto"/>
            <w:vAlign w:val="center"/>
            <w:hideMark/>
          </w:tcPr>
          <w:p w14:paraId="3839CBC6" w14:textId="77777777" w:rsidR="00685C68" w:rsidRPr="00700629" w:rsidRDefault="00685C68" w:rsidP="00251876">
            <w:pPr>
              <w:spacing w:before="0" w:after="0" w:line="300" w:lineRule="exact"/>
              <w:ind w:firstLine="0"/>
              <w:jc w:val="left"/>
              <w:rPr>
                <w:color w:val="auto"/>
                <w:szCs w:val="26"/>
              </w:rPr>
            </w:pPr>
            <w:r w:rsidRPr="00700629">
              <w:rPr>
                <w:color w:val="auto"/>
                <w:szCs w:val="26"/>
              </w:rPr>
              <w:t xml:space="preserve">Máy hàn điện </w:t>
            </w:r>
          </w:p>
        </w:tc>
        <w:tc>
          <w:tcPr>
            <w:tcW w:w="695" w:type="pct"/>
            <w:vAlign w:val="center"/>
          </w:tcPr>
          <w:p w14:paraId="1C4B2D18"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23kW</w:t>
            </w:r>
          </w:p>
        </w:tc>
        <w:tc>
          <w:tcPr>
            <w:tcW w:w="685" w:type="pct"/>
            <w:shd w:val="clear" w:color="auto" w:fill="auto"/>
            <w:vAlign w:val="center"/>
            <w:hideMark/>
          </w:tcPr>
          <w:p w14:paraId="0B0DB41C"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2</w:t>
            </w:r>
          </w:p>
        </w:tc>
        <w:tc>
          <w:tcPr>
            <w:tcW w:w="984" w:type="pct"/>
            <w:vAlign w:val="center"/>
          </w:tcPr>
          <w:p w14:paraId="27C3471A"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Nhật Bản</w:t>
            </w:r>
          </w:p>
        </w:tc>
        <w:tc>
          <w:tcPr>
            <w:tcW w:w="1012" w:type="pct"/>
            <w:shd w:val="clear" w:color="auto" w:fill="auto"/>
          </w:tcPr>
          <w:p w14:paraId="098B7B61"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-nt-</w:t>
            </w:r>
          </w:p>
        </w:tc>
      </w:tr>
      <w:tr w:rsidR="00700629" w:rsidRPr="00700629" w14:paraId="25AA724F" w14:textId="77777777" w:rsidTr="00251876">
        <w:trPr>
          <w:trHeight w:val="336"/>
          <w:jc w:val="center"/>
        </w:trPr>
        <w:tc>
          <w:tcPr>
            <w:tcW w:w="417" w:type="pct"/>
            <w:shd w:val="clear" w:color="auto" w:fill="auto"/>
            <w:vAlign w:val="center"/>
            <w:hideMark/>
          </w:tcPr>
          <w:p w14:paraId="3A36B4F3"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10</w:t>
            </w:r>
          </w:p>
        </w:tc>
        <w:tc>
          <w:tcPr>
            <w:tcW w:w="1207" w:type="pct"/>
            <w:shd w:val="clear" w:color="auto" w:fill="auto"/>
            <w:noWrap/>
            <w:vAlign w:val="center"/>
            <w:hideMark/>
          </w:tcPr>
          <w:p w14:paraId="5FC89EAC" w14:textId="77777777" w:rsidR="00685C68" w:rsidRPr="00700629" w:rsidRDefault="00685C68" w:rsidP="00251876">
            <w:pPr>
              <w:spacing w:before="0" w:after="0" w:line="300" w:lineRule="exact"/>
              <w:ind w:firstLine="0"/>
              <w:jc w:val="left"/>
              <w:rPr>
                <w:color w:val="auto"/>
                <w:szCs w:val="26"/>
              </w:rPr>
            </w:pPr>
            <w:r w:rsidRPr="00700629">
              <w:rPr>
                <w:color w:val="auto"/>
                <w:szCs w:val="26"/>
              </w:rPr>
              <w:t xml:space="preserve">Máy khoan </w:t>
            </w:r>
          </w:p>
        </w:tc>
        <w:tc>
          <w:tcPr>
            <w:tcW w:w="695" w:type="pct"/>
            <w:vAlign w:val="center"/>
          </w:tcPr>
          <w:p w14:paraId="2E7C28DE"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1,5kw</w:t>
            </w:r>
          </w:p>
        </w:tc>
        <w:tc>
          <w:tcPr>
            <w:tcW w:w="685" w:type="pct"/>
            <w:shd w:val="clear" w:color="auto" w:fill="auto"/>
            <w:vAlign w:val="center"/>
            <w:hideMark/>
          </w:tcPr>
          <w:p w14:paraId="6C389434"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2</w:t>
            </w:r>
          </w:p>
        </w:tc>
        <w:tc>
          <w:tcPr>
            <w:tcW w:w="984" w:type="pct"/>
            <w:vAlign w:val="center"/>
          </w:tcPr>
          <w:p w14:paraId="519A7AA3"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Nhật Bản</w:t>
            </w:r>
          </w:p>
        </w:tc>
        <w:tc>
          <w:tcPr>
            <w:tcW w:w="1012" w:type="pct"/>
            <w:shd w:val="clear" w:color="auto" w:fill="auto"/>
          </w:tcPr>
          <w:p w14:paraId="2E5FA0D9"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-nt-</w:t>
            </w:r>
          </w:p>
        </w:tc>
      </w:tr>
      <w:tr w:rsidR="00700629" w:rsidRPr="00700629" w14:paraId="0EEC1114" w14:textId="77777777" w:rsidTr="00251876">
        <w:trPr>
          <w:trHeight w:val="336"/>
          <w:jc w:val="center"/>
        </w:trPr>
        <w:tc>
          <w:tcPr>
            <w:tcW w:w="417" w:type="pct"/>
            <w:shd w:val="clear" w:color="auto" w:fill="auto"/>
            <w:vAlign w:val="center"/>
            <w:hideMark/>
          </w:tcPr>
          <w:p w14:paraId="16F0137F"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11</w:t>
            </w:r>
          </w:p>
        </w:tc>
        <w:tc>
          <w:tcPr>
            <w:tcW w:w="1207" w:type="pct"/>
            <w:shd w:val="clear" w:color="auto" w:fill="auto"/>
            <w:vAlign w:val="center"/>
            <w:hideMark/>
          </w:tcPr>
          <w:p w14:paraId="1328BDF7" w14:textId="77777777" w:rsidR="00685C68" w:rsidRPr="00700629" w:rsidRDefault="00685C68" w:rsidP="00251876">
            <w:pPr>
              <w:spacing w:before="0" w:after="0" w:line="300" w:lineRule="exact"/>
              <w:ind w:firstLine="0"/>
              <w:jc w:val="left"/>
              <w:rPr>
                <w:color w:val="auto"/>
                <w:szCs w:val="26"/>
              </w:rPr>
            </w:pPr>
            <w:r w:rsidRPr="00700629">
              <w:rPr>
                <w:color w:val="auto"/>
                <w:szCs w:val="26"/>
              </w:rPr>
              <w:t xml:space="preserve">Ôtô tự đổ </w:t>
            </w:r>
          </w:p>
        </w:tc>
        <w:tc>
          <w:tcPr>
            <w:tcW w:w="695" w:type="pct"/>
            <w:vAlign w:val="center"/>
          </w:tcPr>
          <w:p w14:paraId="1D0C6381"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16 tấn</w:t>
            </w:r>
          </w:p>
        </w:tc>
        <w:tc>
          <w:tcPr>
            <w:tcW w:w="685" w:type="pct"/>
            <w:shd w:val="clear" w:color="auto" w:fill="auto"/>
            <w:vAlign w:val="center"/>
            <w:hideMark/>
          </w:tcPr>
          <w:p w14:paraId="7F521D3B"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3</w:t>
            </w:r>
          </w:p>
        </w:tc>
        <w:tc>
          <w:tcPr>
            <w:tcW w:w="984" w:type="pct"/>
            <w:vAlign w:val="center"/>
          </w:tcPr>
          <w:p w14:paraId="0C386AAE"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Việt Nam</w:t>
            </w:r>
          </w:p>
        </w:tc>
        <w:tc>
          <w:tcPr>
            <w:tcW w:w="1012" w:type="pct"/>
            <w:shd w:val="clear" w:color="auto" w:fill="auto"/>
          </w:tcPr>
          <w:p w14:paraId="6B614DA1" w14:textId="77777777" w:rsidR="00685C68" w:rsidRPr="00700629" w:rsidRDefault="00685C68" w:rsidP="00251876">
            <w:pPr>
              <w:spacing w:before="0" w:after="0" w:line="300" w:lineRule="exact"/>
              <w:ind w:firstLine="0"/>
              <w:jc w:val="center"/>
              <w:rPr>
                <w:color w:val="auto"/>
                <w:szCs w:val="26"/>
              </w:rPr>
            </w:pPr>
            <w:r w:rsidRPr="00700629">
              <w:rPr>
                <w:color w:val="auto"/>
                <w:szCs w:val="26"/>
              </w:rPr>
              <w:t>-nt-</w:t>
            </w:r>
          </w:p>
        </w:tc>
      </w:tr>
      <w:tr w:rsidR="00700629" w:rsidRPr="00700629" w14:paraId="6BFD8A0B" w14:textId="77777777" w:rsidTr="00251876">
        <w:trPr>
          <w:trHeight w:val="336"/>
          <w:jc w:val="center"/>
        </w:trPr>
        <w:tc>
          <w:tcPr>
            <w:tcW w:w="417" w:type="pct"/>
            <w:shd w:val="clear" w:color="auto" w:fill="auto"/>
            <w:vAlign w:val="bottom"/>
            <w:hideMark/>
          </w:tcPr>
          <w:p w14:paraId="1157DBD9" w14:textId="77777777" w:rsidR="00685C68" w:rsidRPr="00700629" w:rsidRDefault="00685C68" w:rsidP="00251876">
            <w:pPr>
              <w:spacing w:before="0" w:after="0" w:line="300" w:lineRule="exact"/>
              <w:ind w:firstLine="0"/>
              <w:jc w:val="center"/>
              <w:rPr>
                <w:b/>
                <w:bCs/>
                <w:color w:val="auto"/>
                <w:szCs w:val="26"/>
              </w:rPr>
            </w:pPr>
            <w:r w:rsidRPr="00700629">
              <w:rPr>
                <w:b/>
                <w:bCs/>
                <w:color w:val="auto"/>
                <w:szCs w:val="26"/>
              </w:rPr>
              <w:t>Tổng</w:t>
            </w:r>
          </w:p>
        </w:tc>
        <w:tc>
          <w:tcPr>
            <w:tcW w:w="1207" w:type="pct"/>
            <w:shd w:val="clear" w:color="auto" w:fill="auto"/>
            <w:noWrap/>
            <w:vAlign w:val="bottom"/>
            <w:hideMark/>
          </w:tcPr>
          <w:p w14:paraId="7299D46B" w14:textId="77777777" w:rsidR="00685C68" w:rsidRPr="00700629" w:rsidRDefault="00685C68" w:rsidP="00251876">
            <w:pPr>
              <w:spacing w:before="0" w:after="0" w:line="300" w:lineRule="exact"/>
              <w:ind w:firstLine="0"/>
              <w:jc w:val="left"/>
              <w:rPr>
                <w:color w:val="auto"/>
                <w:szCs w:val="26"/>
              </w:rPr>
            </w:pPr>
            <w:r w:rsidRPr="00700629">
              <w:rPr>
                <w:color w:val="auto"/>
                <w:szCs w:val="26"/>
              </w:rPr>
              <w:t> </w:t>
            </w:r>
          </w:p>
        </w:tc>
        <w:tc>
          <w:tcPr>
            <w:tcW w:w="695" w:type="pct"/>
          </w:tcPr>
          <w:p w14:paraId="1276FCBE" w14:textId="77777777" w:rsidR="00685C68" w:rsidRPr="00700629" w:rsidRDefault="00685C68" w:rsidP="00251876">
            <w:pPr>
              <w:spacing w:before="0" w:after="0" w:line="300" w:lineRule="exact"/>
              <w:ind w:firstLine="0"/>
              <w:jc w:val="center"/>
              <w:rPr>
                <w:b/>
                <w:bCs/>
                <w:color w:val="auto"/>
                <w:szCs w:val="26"/>
              </w:rPr>
            </w:pPr>
          </w:p>
        </w:tc>
        <w:tc>
          <w:tcPr>
            <w:tcW w:w="685" w:type="pct"/>
            <w:shd w:val="clear" w:color="auto" w:fill="auto"/>
            <w:noWrap/>
            <w:vAlign w:val="center"/>
            <w:hideMark/>
          </w:tcPr>
          <w:p w14:paraId="79CABFD7" w14:textId="77777777" w:rsidR="00685C68" w:rsidRPr="00700629" w:rsidRDefault="00685C68" w:rsidP="00251876">
            <w:pPr>
              <w:spacing w:before="0" w:after="0" w:line="300" w:lineRule="exact"/>
              <w:ind w:firstLine="0"/>
              <w:jc w:val="center"/>
              <w:rPr>
                <w:b/>
                <w:bCs/>
                <w:color w:val="auto"/>
                <w:szCs w:val="26"/>
              </w:rPr>
            </w:pPr>
            <w:r w:rsidRPr="00700629">
              <w:rPr>
                <w:b/>
                <w:bCs/>
                <w:color w:val="auto"/>
                <w:szCs w:val="26"/>
              </w:rPr>
              <w:t>16</w:t>
            </w:r>
          </w:p>
        </w:tc>
        <w:tc>
          <w:tcPr>
            <w:tcW w:w="984" w:type="pct"/>
          </w:tcPr>
          <w:p w14:paraId="722E8B7F" w14:textId="77777777" w:rsidR="00685C68" w:rsidRPr="00700629" w:rsidRDefault="00685C68" w:rsidP="00251876">
            <w:pPr>
              <w:spacing w:before="0" w:after="0" w:line="300" w:lineRule="exact"/>
              <w:ind w:firstLine="0"/>
              <w:jc w:val="left"/>
              <w:rPr>
                <w:color w:val="auto"/>
                <w:szCs w:val="26"/>
              </w:rPr>
            </w:pPr>
          </w:p>
        </w:tc>
        <w:tc>
          <w:tcPr>
            <w:tcW w:w="1012" w:type="pct"/>
            <w:shd w:val="clear" w:color="auto" w:fill="auto"/>
            <w:noWrap/>
            <w:vAlign w:val="bottom"/>
            <w:hideMark/>
          </w:tcPr>
          <w:p w14:paraId="7EAA72A8" w14:textId="77777777" w:rsidR="00685C68" w:rsidRPr="00700629" w:rsidRDefault="00685C68" w:rsidP="00251876">
            <w:pPr>
              <w:spacing w:before="0" w:after="0" w:line="300" w:lineRule="exact"/>
              <w:ind w:firstLine="0"/>
              <w:jc w:val="left"/>
              <w:rPr>
                <w:color w:val="auto"/>
                <w:szCs w:val="26"/>
              </w:rPr>
            </w:pPr>
            <w:r w:rsidRPr="00700629">
              <w:rPr>
                <w:color w:val="auto"/>
                <w:szCs w:val="26"/>
              </w:rPr>
              <w:t> </w:t>
            </w:r>
          </w:p>
        </w:tc>
      </w:tr>
    </w:tbl>
    <w:p w14:paraId="09718DE6" w14:textId="77777777" w:rsidR="00433218" w:rsidRPr="00700629" w:rsidRDefault="00433218" w:rsidP="00433218">
      <w:pPr>
        <w:pStyle w:val="Tablecaption0"/>
        <w:shd w:val="clear" w:color="auto" w:fill="auto"/>
        <w:spacing w:after="80"/>
        <w:ind w:left="284"/>
        <w:jc w:val="right"/>
        <w:rPr>
          <w:b w:val="0"/>
          <w:bCs w:val="0"/>
          <w:i/>
          <w:iCs/>
          <w:sz w:val="24"/>
          <w:szCs w:val="24"/>
          <w:lang w:val="vi-VN" w:eastAsia="vi-VN" w:bidi="vi-VN"/>
        </w:rPr>
      </w:pPr>
      <w:r w:rsidRPr="00700629">
        <w:rPr>
          <w:b w:val="0"/>
          <w:bCs w:val="0"/>
          <w:i/>
          <w:iCs/>
          <w:sz w:val="24"/>
          <w:szCs w:val="24"/>
          <w:lang w:val="vi-VN" w:eastAsia="vi-VN" w:bidi="vi-VN"/>
        </w:rPr>
        <w:t>Nguồn: Thuyết minh dự án đầu tư</w:t>
      </w:r>
    </w:p>
    <w:p w14:paraId="1DDBC46C" w14:textId="2640A698" w:rsidR="00C1119E" w:rsidRPr="00700629" w:rsidRDefault="00C1119E" w:rsidP="00253801">
      <w:pPr>
        <w:pStyle w:val="Heading3"/>
        <w:spacing w:before="0" w:after="0" w:line="312" w:lineRule="auto"/>
        <w:rPr>
          <w:lang w:val="en-US"/>
        </w:rPr>
      </w:pPr>
      <w:bookmarkStart w:id="228" w:name="_Toc123140452"/>
      <w:r w:rsidRPr="00700629">
        <w:rPr>
          <w:lang w:val="en-US"/>
        </w:rPr>
        <w:t>1.4.2. Giai đoạn vận hành</w:t>
      </w:r>
      <w:bookmarkEnd w:id="228"/>
    </w:p>
    <w:p w14:paraId="6E18570E" w14:textId="65598592" w:rsidR="008F140A" w:rsidRPr="00700629" w:rsidRDefault="008F140A" w:rsidP="00253801">
      <w:pPr>
        <w:pStyle w:val="Heading4"/>
        <w:spacing w:before="0" w:after="0" w:line="312" w:lineRule="auto"/>
        <w:rPr>
          <w:bCs/>
          <w:szCs w:val="26"/>
          <w:lang w:val="en-US"/>
        </w:rPr>
      </w:pPr>
      <w:r w:rsidRPr="00700629">
        <w:rPr>
          <w:bCs/>
          <w:szCs w:val="26"/>
          <w:lang w:val="en-US"/>
        </w:rPr>
        <w:t>1.</w:t>
      </w:r>
      <w:r w:rsidRPr="00700629">
        <w:rPr>
          <w:bCs/>
          <w:szCs w:val="26"/>
        </w:rPr>
        <w:t>4</w:t>
      </w:r>
      <w:r w:rsidRPr="00700629">
        <w:rPr>
          <w:bCs/>
          <w:szCs w:val="26"/>
          <w:lang w:val="en-US"/>
        </w:rPr>
        <w:t>.</w:t>
      </w:r>
      <w:r w:rsidR="00EC72EF" w:rsidRPr="00700629">
        <w:rPr>
          <w:bCs/>
          <w:szCs w:val="26"/>
          <w:lang w:val="en-US"/>
        </w:rPr>
        <w:t>2.</w:t>
      </w:r>
      <w:r w:rsidRPr="00700629">
        <w:rPr>
          <w:bCs/>
          <w:szCs w:val="26"/>
          <w:lang w:val="en-US"/>
        </w:rPr>
        <w:t>1</w:t>
      </w:r>
      <w:r w:rsidRPr="00700629">
        <w:rPr>
          <w:bCs/>
          <w:szCs w:val="26"/>
        </w:rPr>
        <w:t>. Nhu cầu sử dụng</w:t>
      </w:r>
      <w:r w:rsidRPr="00700629">
        <w:rPr>
          <w:bCs/>
          <w:szCs w:val="26"/>
          <w:lang w:val="en-US"/>
        </w:rPr>
        <w:t xml:space="preserve"> nguyên, nhiên liệu, hóa chất</w:t>
      </w:r>
    </w:p>
    <w:p w14:paraId="1A3A0CAF" w14:textId="6DBACB39" w:rsidR="006B6410" w:rsidRPr="00700629" w:rsidRDefault="000F4785" w:rsidP="00253801">
      <w:pPr>
        <w:pStyle w:val="ListParagraph"/>
        <w:spacing w:before="0" w:after="0" w:line="312" w:lineRule="auto"/>
        <w:ind w:left="0"/>
        <w:rPr>
          <w:b/>
          <w:bCs/>
          <w:i/>
          <w:iCs/>
          <w:color w:val="auto"/>
          <w:sz w:val="24"/>
          <w:lang w:bidi="vi-VN"/>
        </w:rPr>
      </w:pPr>
      <w:r w:rsidRPr="00700629">
        <w:rPr>
          <w:color w:val="auto"/>
          <w:szCs w:val="26"/>
        </w:rPr>
        <w:t xml:space="preserve">Nguyên vật liệu sử dụng tại </w:t>
      </w:r>
      <w:r w:rsidRPr="00700629">
        <w:rPr>
          <w:color w:val="auto"/>
          <w:szCs w:val="26"/>
          <w:lang w:val="en-US"/>
        </w:rPr>
        <w:t>Trạm y tế</w:t>
      </w:r>
      <w:r w:rsidRPr="00700629">
        <w:rPr>
          <w:color w:val="auto"/>
          <w:szCs w:val="26"/>
        </w:rPr>
        <w:t xml:space="preserve"> chủ yếu là các loại thuốc: thuốc gây tê, thuốc giảm đau, hạ sốt, chống viêm, thuốc kháng sinh, vitamin – khoáng chất; các hóa chất, dịch truyền và các vật tư y tế như kim tiêm, băng cuộn, bông hút, gạc, ...v.v.</w:t>
      </w:r>
    </w:p>
    <w:p w14:paraId="337CD451" w14:textId="4A257BB0" w:rsidR="008F140A" w:rsidRPr="00700629" w:rsidRDefault="008F140A" w:rsidP="00253801">
      <w:pPr>
        <w:pStyle w:val="Heading4"/>
        <w:spacing w:before="0" w:after="0" w:line="312" w:lineRule="auto"/>
        <w:rPr>
          <w:bCs/>
          <w:szCs w:val="26"/>
        </w:rPr>
      </w:pPr>
      <w:bookmarkStart w:id="229" w:name="_Toc73371476"/>
      <w:bookmarkStart w:id="230" w:name="_Toc92710870"/>
      <w:bookmarkStart w:id="231" w:name="_Toc101773231"/>
      <w:r w:rsidRPr="00700629">
        <w:rPr>
          <w:bCs/>
          <w:szCs w:val="26"/>
          <w:lang w:val="en-US"/>
        </w:rPr>
        <w:t>1.</w:t>
      </w:r>
      <w:r w:rsidRPr="00700629">
        <w:rPr>
          <w:bCs/>
          <w:szCs w:val="26"/>
        </w:rPr>
        <w:t>4</w:t>
      </w:r>
      <w:r w:rsidRPr="00700629">
        <w:rPr>
          <w:bCs/>
          <w:szCs w:val="26"/>
          <w:lang w:val="en-US"/>
        </w:rPr>
        <w:t>.</w:t>
      </w:r>
      <w:r w:rsidR="00EC72EF" w:rsidRPr="00700629">
        <w:rPr>
          <w:bCs/>
          <w:szCs w:val="26"/>
          <w:lang w:val="en-US"/>
        </w:rPr>
        <w:t>2.</w:t>
      </w:r>
      <w:r w:rsidRPr="00700629">
        <w:rPr>
          <w:bCs/>
          <w:szCs w:val="26"/>
          <w:lang w:val="en-US"/>
        </w:rPr>
        <w:t>2</w:t>
      </w:r>
      <w:r w:rsidRPr="00700629">
        <w:rPr>
          <w:bCs/>
          <w:szCs w:val="26"/>
        </w:rPr>
        <w:t>. Nhu cầu sử dụng</w:t>
      </w:r>
      <w:r w:rsidRPr="00700629">
        <w:rPr>
          <w:bCs/>
          <w:szCs w:val="26"/>
          <w:lang w:val="en-US"/>
        </w:rPr>
        <w:t xml:space="preserve"> điện,</w:t>
      </w:r>
      <w:r w:rsidRPr="00700629">
        <w:rPr>
          <w:bCs/>
          <w:szCs w:val="26"/>
        </w:rPr>
        <w:t xml:space="preserve"> nước</w:t>
      </w:r>
      <w:bookmarkEnd w:id="229"/>
      <w:bookmarkEnd w:id="230"/>
      <w:bookmarkEnd w:id="231"/>
    </w:p>
    <w:p w14:paraId="43497DE2" w14:textId="049DE218" w:rsidR="000F4785" w:rsidRPr="00700629" w:rsidRDefault="000F4785" w:rsidP="00253801">
      <w:pPr>
        <w:pStyle w:val="Normal0"/>
        <w:spacing w:before="0" w:after="0" w:line="312" w:lineRule="auto"/>
        <w:rPr>
          <w:b/>
          <w:bCs/>
        </w:rPr>
      </w:pPr>
      <w:bookmarkStart w:id="232" w:name="_Toc48384757"/>
      <w:r w:rsidRPr="00700629">
        <w:rPr>
          <w:b/>
          <w:bCs/>
          <w:lang w:val="en-US"/>
        </w:rPr>
        <w:t>*)</w:t>
      </w:r>
      <w:r w:rsidRPr="00700629">
        <w:rPr>
          <w:b/>
          <w:bCs/>
        </w:rPr>
        <w:t xml:space="preserve"> Nguồn cấp điện</w:t>
      </w:r>
      <w:bookmarkEnd w:id="232"/>
    </w:p>
    <w:p w14:paraId="756F2535" w14:textId="7F787B8C" w:rsidR="000F4785" w:rsidRPr="00700629" w:rsidRDefault="000F4785" w:rsidP="00253801">
      <w:pPr>
        <w:pStyle w:val="Normal0"/>
        <w:spacing w:before="0" w:after="0" w:line="312" w:lineRule="auto"/>
        <w:rPr>
          <w:lang w:val="it-IT"/>
        </w:rPr>
      </w:pPr>
      <w:r w:rsidRPr="00700629">
        <w:rPr>
          <w:lang w:val="it-IT"/>
        </w:rPr>
        <w:t xml:space="preserve">Nguồn cấp điện cho các trạm y tế được đấu nối với hệ thống cấp điện tại từng xã, phường, thị trấn tương ứng. </w:t>
      </w:r>
    </w:p>
    <w:p w14:paraId="6BE3EAF0" w14:textId="3E417D13" w:rsidR="000F4785" w:rsidRPr="00700629" w:rsidRDefault="000F4785" w:rsidP="00253801">
      <w:pPr>
        <w:pStyle w:val="Normal0"/>
        <w:spacing w:before="0" w:after="0" w:line="312" w:lineRule="auto"/>
        <w:rPr>
          <w:b/>
          <w:bCs/>
        </w:rPr>
      </w:pPr>
      <w:bookmarkStart w:id="233" w:name="_Toc48384758"/>
      <w:r w:rsidRPr="00700629">
        <w:rPr>
          <w:b/>
          <w:bCs/>
          <w:lang w:val="en-US"/>
        </w:rPr>
        <w:t xml:space="preserve">*) </w:t>
      </w:r>
      <w:r w:rsidRPr="00700629">
        <w:rPr>
          <w:b/>
          <w:bCs/>
        </w:rPr>
        <w:t>Nguồn cấp nước</w:t>
      </w:r>
      <w:bookmarkEnd w:id="233"/>
    </w:p>
    <w:p w14:paraId="21B8E3BD" w14:textId="478965BC" w:rsidR="000F4785" w:rsidRPr="00700629" w:rsidRDefault="000F4785" w:rsidP="00253801">
      <w:pPr>
        <w:pStyle w:val="Normal0"/>
        <w:spacing w:before="0" w:after="0" w:line="312" w:lineRule="auto"/>
        <w:rPr>
          <w:lang w:val="it-IT"/>
        </w:rPr>
      </w:pPr>
      <w:r w:rsidRPr="00700629">
        <w:rPr>
          <w:lang w:val="it-IT"/>
        </w:rPr>
        <w:t xml:space="preserve">Nguồn cấp nước: Công ty cấp nước sạch tại từng xã, phường, thị trấn tương ứng với từng vị trí trạm y tế. </w:t>
      </w:r>
    </w:p>
    <w:p w14:paraId="4D058886" w14:textId="50B900F1" w:rsidR="000F4785" w:rsidRPr="00700629" w:rsidRDefault="000F4785" w:rsidP="00253801">
      <w:pPr>
        <w:pStyle w:val="Normal0"/>
        <w:spacing w:before="0" w:after="0" w:line="312" w:lineRule="auto"/>
        <w:rPr>
          <w:lang w:val="it-IT"/>
        </w:rPr>
      </w:pPr>
      <w:r w:rsidRPr="00700629">
        <w:rPr>
          <w:lang w:val="it-IT"/>
        </w:rPr>
        <w:t xml:space="preserve">Nước sạch được cấp từ đường ống cấp nước của địa phương về bể chứa của trạm y tế với dung tích bể </w:t>
      </w:r>
      <w:r w:rsidR="007E2B20">
        <w:rPr>
          <w:lang w:val="it-IT"/>
        </w:rPr>
        <w:t>5</w:t>
      </w:r>
      <w:r w:rsidRPr="00700629">
        <w:rPr>
          <w:lang w:val="it-IT"/>
        </w:rPr>
        <w:t>0 m</w:t>
      </w:r>
      <w:r w:rsidRPr="00700629">
        <w:rPr>
          <w:vertAlign w:val="superscript"/>
          <w:lang w:val="it-IT"/>
        </w:rPr>
        <w:t>3</w:t>
      </w:r>
      <w:r w:rsidRPr="00700629">
        <w:rPr>
          <w:lang w:val="it-IT"/>
        </w:rPr>
        <w:t>.</w:t>
      </w:r>
    </w:p>
    <w:p w14:paraId="685365BA" w14:textId="3854978B" w:rsidR="000F4785" w:rsidRPr="00700629" w:rsidRDefault="000F4785" w:rsidP="00253801">
      <w:pPr>
        <w:spacing w:before="0" w:after="0" w:line="312" w:lineRule="auto"/>
        <w:rPr>
          <w:color w:val="auto"/>
          <w:lang w:eastAsia="x-none"/>
        </w:rPr>
      </w:pPr>
      <w:r w:rsidRPr="00700629">
        <w:rPr>
          <w:color w:val="auto"/>
          <w:lang w:eastAsia="x-none"/>
        </w:rPr>
        <w:t xml:space="preserve">- Nước từ bể sẽ được bơm lên </w:t>
      </w:r>
      <w:r w:rsidR="007E2B20">
        <w:rPr>
          <w:color w:val="auto"/>
          <w:lang w:val="en-US" w:eastAsia="x-none"/>
        </w:rPr>
        <w:t>2</w:t>
      </w:r>
      <w:r w:rsidRPr="00700629">
        <w:rPr>
          <w:color w:val="auto"/>
          <w:lang w:eastAsia="x-none"/>
        </w:rPr>
        <w:t xml:space="preserve"> téc nước (5m</w:t>
      </w:r>
      <w:r w:rsidRPr="00700629">
        <w:rPr>
          <w:color w:val="auto"/>
          <w:vertAlign w:val="superscript"/>
          <w:lang w:eastAsia="x-none"/>
        </w:rPr>
        <w:t>3</w:t>
      </w:r>
      <w:r w:rsidRPr="00700629">
        <w:rPr>
          <w:color w:val="auto"/>
          <w:lang w:eastAsia="x-none"/>
        </w:rPr>
        <w:t>/téc) đặt trên mái khối nhà</w:t>
      </w:r>
      <w:r w:rsidR="0091137F">
        <w:rPr>
          <w:color w:val="auto"/>
          <w:lang w:val="en-US" w:eastAsia="x-none"/>
        </w:rPr>
        <w:t xml:space="preserve"> chức năng</w:t>
      </w:r>
      <w:r w:rsidRPr="00700629">
        <w:rPr>
          <w:color w:val="auto"/>
          <w:lang w:eastAsia="x-none"/>
        </w:rPr>
        <w:t>.</w:t>
      </w:r>
    </w:p>
    <w:p w14:paraId="38B8837F" w14:textId="6E3F4833" w:rsidR="00C10D7C" w:rsidRPr="00700629" w:rsidRDefault="00C10D7C" w:rsidP="00253801">
      <w:pPr>
        <w:pStyle w:val="Heading4"/>
        <w:spacing w:before="0" w:after="0" w:line="312" w:lineRule="auto"/>
        <w:rPr>
          <w:spacing w:val="-4"/>
          <w:lang w:val="de-DE"/>
        </w:rPr>
      </w:pPr>
      <w:r w:rsidRPr="00700629">
        <w:rPr>
          <w:bCs/>
          <w:szCs w:val="26"/>
          <w:lang w:val="en-US"/>
        </w:rPr>
        <w:t>1.</w:t>
      </w:r>
      <w:r w:rsidRPr="00700629">
        <w:rPr>
          <w:bCs/>
          <w:szCs w:val="26"/>
        </w:rPr>
        <w:t>4</w:t>
      </w:r>
      <w:r w:rsidRPr="00700629">
        <w:rPr>
          <w:bCs/>
          <w:szCs w:val="26"/>
          <w:lang w:val="en-US"/>
        </w:rPr>
        <w:t>.2.3</w:t>
      </w:r>
      <w:r w:rsidRPr="00700629">
        <w:rPr>
          <w:bCs/>
          <w:szCs w:val="26"/>
        </w:rPr>
        <w:t xml:space="preserve">. </w:t>
      </w:r>
      <w:r w:rsidRPr="00700629">
        <w:rPr>
          <w:bCs/>
          <w:szCs w:val="26"/>
          <w:lang w:val="en-US"/>
        </w:rPr>
        <w:t>M</w:t>
      </w:r>
      <w:r w:rsidRPr="00700629">
        <w:rPr>
          <w:rFonts w:eastAsia="Calibri"/>
          <w:lang w:val="sv-SE" w:eastAsia="ja-JP"/>
        </w:rPr>
        <w:t xml:space="preserve">áy móc, thiết bị </w:t>
      </w:r>
    </w:p>
    <w:p w14:paraId="7906081B" w14:textId="6A90F020" w:rsidR="00D542CF" w:rsidRPr="00700629" w:rsidRDefault="00D542CF" w:rsidP="006F0380">
      <w:pPr>
        <w:pStyle w:val="Normal0"/>
        <w:spacing w:before="0" w:after="0"/>
      </w:pPr>
      <w:r w:rsidRPr="00700629">
        <w:t>Dự án Đầu tư xây mới, cải tạo, nâng cấp 66 trạm Y tế tuyến xã, tỉnh Nam Định là cơ sở khám chữa bệnh quy mô nhỏ không sử dụng công nghệ thiết bị gì quá đặc biệt ngoài thiết bị y tế đơn thuần, thiết bị điện, mạng, điều hòa.</w:t>
      </w:r>
    </w:p>
    <w:p w14:paraId="0D03B359" w14:textId="3D15B67A" w:rsidR="00A16D8A" w:rsidRPr="00700629" w:rsidRDefault="00A16D8A" w:rsidP="006F0380">
      <w:pPr>
        <w:pStyle w:val="Heading2"/>
        <w:keepNext w:val="0"/>
        <w:keepLines w:val="0"/>
        <w:spacing w:before="0" w:after="0"/>
        <w:rPr>
          <w:rStyle w:val="Vnbnnidung4"/>
          <w:sz w:val="26"/>
          <w:szCs w:val="26"/>
        </w:rPr>
      </w:pPr>
      <w:bookmarkStart w:id="234" w:name="_Toc123140453"/>
      <w:r w:rsidRPr="00700629">
        <w:rPr>
          <w:rStyle w:val="Vnbnnidung4"/>
          <w:sz w:val="26"/>
          <w:szCs w:val="26"/>
          <w:lang w:val="en-US"/>
        </w:rPr>
        <w:t>1.</w:t>
      </w:r>
      <w:r w:rsidRPr="00700629">
        <w:rPr>
          <w:rStyle w:val="Vnbnnidung4"/>
          <w:sz w:val="26"/>
          <w:szCs w:val="26"/>
        </w:rPr>
        <w:t>5. Các thông tin khác liên quan đến dự án đầu tư:</w:t>
      </w:r>
      <w:bookmarkEnd w:id="234"/>
    </w:p>
    <w:p w14:paraId="2D653A56" w14:textId="68A95FD2" w:rsidR="00AE2EBD" w:rsidRPr="00700629" w:rsidRDefault="00D6498E" w:rsidP="006F0380">
      <w:pPr>
        <w:pStyle w:val="Heading3"/>
        <w:keepNext w:val="0"/>
        <w:keepLines w:val="0"/>
        <w:spacing w:before="0" w:after="0"/>
        <w:rPr>
          <w:rFonts w:eastAsia="Calibri"/>
        </w:rPr>
      </w:pPr>
      <w:bookmarkStart w:id="235" w:name="_Toc17277834"/>
      <w:bookmarkStart w:id="236" w:name="_Toc73371500"/>
      <w:bookmarkStart w:id="237" w:name="_Toc123140454"/>
      <w:bookmarkEnd w:id="216"/>
      <w:r w:rsidRPr="00700629">
        <w:rPr>
          <w:lang w:val="en-US"/>
        </w:rPr>
        <w:t>1.</w:t>
      </w:r>
      <w:r w:rsidR="00AE2EBD" w:rsidRPr="00700629">
        <w:t>5.1. Tiến độ thực hiện dự án</w:t>
      </w:r>
      <w:bookmarkEnd w:id="235"/>
      <w:bookmarkEnd w:id="236"/>
      <w:r w:rsidR="00AE2EBD" w:rsidRPr="00700629">
        <w:t>:</w:t>
      </w:r>
      <w:bookmarkEnd w:id="237"/>
    </w:p>
    <w:p w14:paraId="5247E0AD" w14:textId="77777777" w:rsidR="00386803" w:rsidRPr="00700629" w:rsidRDefault="00386803" w:rsidP="006F0380">
      <w:pPr>
        <w:pStyle w:val="Normal0"/>
        <w:spacing w:before="0" w:after="0"/>
        <w:rPr>
          <w:i/>
          <w:iCs/>
        </w:rPr>
      </w:pPr>
      <w:bookmarkStart w:id="238" w:name="_Toc512975448"/>
      <w:bookmarkStart w:id="239" w:name="_Toc92689089"/>
      <w:bookmarkStart w:id="240" w:name="_Toc101773258"/>
      <w:r w:rsidRPr="00700629">
        <w:rPr>
          <w:i/>
          <w:iCs/>
        </w:rPr>
        <w:lastRenderedPageBreak/>
        <w:t>a. Giai đoạn chuẩn bị đầu tư:</w:t>
      </w:r>
    </w:p>
    <w:p w14:paraId="2A832C75" w14:textId="1C4A05B8" w:rsidR="00386803" w:rsidRPr="00700629" w:rsidRDefault="00386803" w:rsidP="006F0380">
      <w:pPr>
        <w:pStyle w:val="Normal0"/>
        <w:spacing w:before="0" w:after="0"/>
      </w:pPr>
      <w:r w:rsidRPr="00700629">
        <w:rPr>
          <w:lang w:val="fr-FR"/>
        </w:rPr>
        <w:t xml:space="preserve">- </w:t>
      </w:r>
      <w:r w:rsidRPr="00700629">
        <w:t xml:space="preserve">Lập Báo cáo đề xuất chủ trương đầu tư dự án, trình thẩm định và phê duyệt chủ trương đầu tư: Tháng </w:t>
      </w:r>
      <w:r w:rsidR="00D84E6C">
        <w:rPr>
          <w:lang w:val="en-US"/>
        </w:rPr>
        <w:t>12</w:t>
      </w:r>
      <w:r w:rsidRPr="00700629">
        <w:t xml:space="preserve"> năm 2022</w:t>
      </w:r>
    </w:p>
    <w:p w14:paraId="054D55A8" w14:textId="77777777" w:rsidR="00386803" w:rsidRPr="00700629" w:rsidRDefault="00386803" w:rsidP="006F0380">
      <w:pPr>
        <w:pStyle w:val="Normal0"/>
        <w:spacing w:before="0" w:after="0"/>
        <w:rPr>
          <w:i/>
          <w:iCs/>
        </w:rPr>
      </w:pPr>
      <w:r w:rsidRPr="00700629">
        <w:rPr>
          <w:i/>
          <w:iCs/>
        </w:rPr>
        <w:t>b. Giai đoạn thực hiện đầu tư:</w:t>
      </w:r>
    </w:p>
    <w:p w14:paraId="02DBB6A5" w14:textId="3016858F" w:rsidR="00386803" w:rsidRPr="00700629" w:rsidRDefault="00386803" w:rsidP="006F0380">
      <w:pPr>
        <w:pStyle w:val="Normal0"/>
        <w:spacing w:before="0" w:after="0"/>
      </w:pPr>
      <w:r w:rsidRPr="00700629">
        <w:t xml:space="preserve">- Lập báo cáo nghiên cứu khả thi ; trình thẩm định, phê duyệt Báo cáo khả thi: Hoàn thành </w:t>
      </w:r>
      <w:r w:rsidR="009C3E6D">
        <w:rPr>
          <w:lang w:val="en-US"/>
        </w:rPr>
        <w:t xml:space="preserve">trong </w:t>
      </w:r>
      <w:r w:rsidR="00E01D0D">
        <w:rPr>
          <w:lang w:val="en-US"/>
        </w:rPr>
        <w:t xml:space="preserve">đầu </w:t>
      </w:r>
      <w:r w:rsidR="009C3E6D">
        <w:rPr>
          <w:lang w:val="en-US"/>
        </w:rPr>
        <w:t>quý I</w:t>
      </w:r>
      <w:r w:rsidR="009C3E6D">
        <w:t xml:space="preserve"> năm 202</w:t>
      </w:r>
      <w:r w:rsidR="009C3E6D">
        <w:rPr>
          <w:lang w:val="en-US"/>
        </w:rPr>
        <w:t>3</w:t>
      </w:r>
      <w:r w:rsidRPr="00700629">
        <w:t>.</w:t>
      </w:r>
    </w:p>
    <w:p w14:paraId="41FA9CA7" w14:textId="2E0CCDCF" w:rsidR="00386803" w:rsidRPr="00700629" w:rsidRDefault="00386803" w:rsidP="006F0380">
      <w:pPr>
        <w:pStyle w:val="Normal0"/>
        <w:spacing w:before="0" w:after="0"/>
      </w:pPr>
      <w:r w:rsidRPr="00700629">
        <w:t xml:space="preserve">- Lập hồ sơ thiết kế BVTC-DT, Trình thẩm định, phê duyệt: Bắt đầu từ tháng </w:t>
      </w:r>
      <w:r w:rsidR="00E01D0D">
        <w:rPr>
          <w:lang w:val="en-US"/>
        </w:rPr>
        <w:t>2/2023</w:t>
      </w:r>
      <w:r w:rsidRPr="00700629">
        <w:t xml:space="preserve"> và hoàn thành </w:t>
      </w:r>
      <w:r w:rsidR="00E01D0D">
        <w:rPr>
          <w:lang w:val="en-US"/>
        </w:rPr>
        <w:t>tháng 4/2023</w:t>
      </w:r>
      <w:r w:rsidRPr="00700629">
        <w:t>;</w:t>
      </w:r>
    </w:p>
    <w:p w14:paraId="46587BCD" w14:textId="4EB371CD" w:rsidR="00386803" w:rsidRPr="00700629" w:rsidRDefault="00386803" w:rsidP="006F0380">
      <w:pPr>
        <w:pStyle w:val="Normal0"/>
        <w:spacing w:before="0" w:after="0"/>
      </w:pPr>
      <w:r w:rsidRPr="00700629">
        <w:t xml:space="preserve">- Lựa chọn đơn vị thi công, thực hiện thi công xây dựng ; Khởi công công trình: Bắt đầu từ tháng tháng </w:t>
      </w:r>
      <w:r w:rsidR="00E01D0D">
        <w:rPr>
          <w:lang w:val="en-US"/>
        </w:rPr>
        <w:t>5/</w:t>
      </w:r>
      <w:r w:rsidRPr="00700629">
        <w:t xml:space="preserve">2023 và hoàn thành </w:t>
      </w:r>
      <w:r w:rsidR="0094047F">
        <w:rPr>
          <w:lang w:val="en-US"/>
        </w:rPr>
        <w:t>tháng 3/2024</w:t>
      </w:r>
      <w:r w:rsidRPr="00700629">
        <w:t> ;</w:t>
      </w:r>
    </w:p>
    <w:p w14:paraId="4B923CBE" w14:textId="77777777" w:rsidR="00386803" w:rsidRPr="00700629" w:rsidRDefault="00386803" w:rsidP="006F0380">
      <w:pPr>
        <w:pStyle w:val="Normal0"/>
        <w:spacing w:before="0" w:after="0"/>
        <w:rPr>
          <w:i/>
          <w:iCs/>
        </w:rPr>
      </w:pPr>
      <w:r w:rsidRPr="00700629">
        <w:rPr>
          <w:i/>
          <w:iCs/>
        </w:rPr>
        <w:t>c. Giai đoạn kết thúc đầu tư:</w:t>
      </w:r>
    </w:p>
    <w:p w14:paraId="443113A0" w14:textId="6BD23CC0" w:rsidR="00386803" w:rsidRPr="00700629" w:rsidRDefault="00386803" w:rsidP="006F0380">
      <w:pPr>
        <w:pStyle w:val="Normal0"/>
        <w:spacing w:before="0" w:after="0"/>
      </w:pPr>
      <w:r w:rsidRPr="00700629">
        <w:t>- Bàn giao và tiếp nhận đưa vào vận hành công trình: Quý I</w:t>
      </w:r>
      <w:r w:rsidR="0094047F">
        <w:rPr>
          <w:lang w:val="en-US"/>
        </w:rPr>
        <w:t>I</w:t>
      </w:r>
      <w:r w:rsidRPr="00700629">
        <w:t xml:space="preserve"> Năm 2023;</w:t>
      </w:r>
    </w:p>
    <w:p w14:paraId="29CAA95C" w14:textId="4E217903" w:rsidR="00386803" w:rsidRPr="00700629" w:rsidRDefault="00386803" w:rsidP="006F0380">
      <w:pPr>
        <w:pStyle w:val="Normal0"/>
        <w:spacing w:before="0" w:after="0"/>
      </w:pPr>
      <w:r w:rsidRPr="00700629">
        <w:t xml:space="preserve">- Quyết toán công trình: Quý </w:t>
      </w:r>
      <w:r w:rsidR="0094047F">
        <w:rPr>
          <w:lang w:val="en-US"/>
        </w:rPr>
        <w:t>III</w:t>
      </w:r>
      <w:r w:rsidRPr="00700629">
        <w:t xml:space="preserve"> năm 2024.</w:t>
      </w:r>
    </w:p>
    <w:p w14:paraId="6C008795" w14:textId="4C515EA9" w:rsidR="00AE2EBD" w:rsidRPr="00700629" w:rsidRDefault="00D6498E" w:rsidP="006F0380">
      <w:pPr>
        <w:pStyle w:val="Heading3"/>
        <w:keepNext w:val="0"/>
        <w:keepLines w:val="0"/>
        <w:spacing w:before="0" w:after="0"/>
        <w:rPr>
          <w:lang w:val="en-US"/>
        </w:rPr>
      </w:pPr>
      <w:bookmarkStart w:id="241" w:name="_Toc123140455"/>
      <w:r w:rsidRPr="00700629">
        <w:rPr>
          <w:lang w:val="en-US"/>
        </w:rPr>
        <w:t>1.</w:t>
      </w:r>
      <w:r w:rsidR="00AE2EBD" w:rsidRPr="00700629">
        <w:rPr>
          <w:lang w:val="en-US"/>
        </w:rPr>
        <w:t>5.2. Vốn đầu tư</w:t>
      </w:r>
      <w:bookmarkEnd w:id="238"/>
      <w:bookmarkEnd w:id="239"/>
      <w:r w:rsidR="00AE2EBD" w:rsidRPr="00700629">
        <w:rPr>
          <w:lang w:val="en-US"/>
        </w:rPr>
        <w:t>:</w:t>
      </w:r>
      <w:bookmarkEnd w:id="240"/>
      <w:bookmarkEnd w:id="241"/>
    </w:p>
    <w:p w14:paraId="0CF351E9" w14:textId="51FE3692" w:rsidR="00386803" w:rsidRPr="00700629" w:rsidRDefault="00386803" w:rsidP="006F0380">
      <w:pPr>
        <w:spacing w:before="0" w:after="0"/>
        <w:rPr>
          <w:i/>
          <w:color w:val="auto"/>
          <w:szCs w:val="26"/>
          <w:lang w:val="nl-NL"/>
        </w:rPr>
      </w:pPr>
      <w:bookmarkStart w:id="242" w:name="_Toc512975449"/>
      <w:bookmarkStart w:id="243" w:name="_Toc92689090"/>
      <w:bookmarkStart w:id="244" w:name="_Toc101773259"/>
      <w:bookmarkStart w:id="245" w:name="_Toc110175225"/>
      <w:r w:rsidRPr="00700629">
        <w:rPr>
          <w:color w:val="auto"/>
          <w:szCs w:val="26"/>
          <w:lang w:val="nl-NL"/>
        </w:rPr>
        <w:t>Tổng mức đầu tư:</w:t>
      </w:r>
      <w:r w:rsidRPr="00700629">
        <w:rPr>
          <w:b/>
          <w:bCs/>
          <w:color w:val="auto"/>
          <w:szCs w:val="26"/>
          <w:lang w:val="nl-NL"/>
        </w:rPr>
        <w:t xml:space="preserve"> </w:t>
      </w:r>
      <w:r w:rsidRPr="00700629">
        <w:rPr>
          <w:b/>
          <w:bCs/>
          <w:color w:val="auto"/>
          <w:szCs w:val="26"/>
          <w:lang w:val="it-IT"/>
        </w:rPr>
        <w:t>165.400.000</w:t>
      </w:r>
      <w:r w:rsidRPr="00700629">
        <w:rPr>
          <w:b/>
          <w:bCs/>
          <w:color w:val="auto"/>
          <w:szCs w:val="26"/>
          <w:lang w:val="nl-NL"/>
        </w:rPr>
        <w:t xml:space="preserve">.000 đồng </w:t>
      </w:r>
      <w:r w:rsidRPr="00700629">
        <w:rPr>
          <w:i/>
          <w:color w:val="auto"/>
          <w:szCs w:val="26"/>
          <w:lang w:val="nl-NL"/>
        </w:rPr>
        <w:t>(Một trăm sáu mươi lăm tỷ, bốn trăm triệu đồng ./.)</w:t>
      </w:r>
    </w:p>
    <w:p w14:paraId="2933726A" w14:textId="18939EBE" w:rsidR="00386803" w:rsidRPr="00700629" w:rsidRDefault="00386803" w:rsidP="006F0380">
      <w:pPr>
        <w:spacing w:before="0" w:after="0"/>
        <w:ind w:firstLine="567"/>
        <w:rPr>
          <w:color w:val="auto"/>
          <w:szCs w:val="26"/>
          <w:lang w:val="nl-NL"/>
        </w:rPr>
      </w:pPr>
      <w:r w:rsidRPr="00700629">
        <w:rPr>
          <w:color w:val="auto"/>
          <w:szCs w:val="26"/>
          <w:lang w:val="nl-NL"/>
        </w:rPr>
        <w:t>Trong đó:</w:t>
      </w:r>
      <w:r w:rsidRPr="00700629">
        <w:rPr>
          <w:color w:val="auto"/>
          <w:szCs w:val="26"/>
          <w:lang w:val="nl-NL"/>
        </w:rPr>
        <w:tab/>
      </w:r>
    </w:p>
    <w:tbl>
      <w:tblPr>
        <w:tblW w:w="0" w:type="auto"/>
        <w:jc w:val="center"/>
        <w:tblLook w:val="04A0" w:firstRow="1" w:lastRow="0" w:firstColumn="1" w:lastColumn="0" w:noHBand="0" w:noVBand="1"/>
      </w:tblPr>
      <w:tblGrid>
        <w:gridCol w:w="4441"/>
        <w:gridCol w:w="512"/>
        <w:gridCol w:w="3518"/>
      </w:tblGrid>
      <w:tr w:rsidR="00700629" w:rsidRPr="00700629" w14:paraId="7DA7AE44" w14:textId="77777777" w:rsidTr="00962C86">
        <w:trPr>
          <w:trHeight w:val="360"/>
          <w:jc w:val="center"/>
        </w:trPr>
        <w:tc>
          <w:tcPr>
            <w:tcW w:w="4441" w:type="dxa"/>
            <w:shd w:val="clear" w:color="auto" w:fill="auto"/>
          </w:tcPr>
          <w:p w14:paraId="35B92479" w14:textId="77777777" w:rsidR="00386803" w:rsidRPr="00700629" w:rsidRDefault="00386803" w:rsidP="006F0380">
            <w:pPr>
              <w:spacing w:before="0" w:after="0"/>
              <w:ind w:firstLine="0"/>
              <w:rPr>
                <w:color w:val="auto"/>
                <w:szCs w:val="26"/>
                <w:lang w:val="nl-NL"/>
              </w:rPr>
            </w:pPr>
            <w:r w:rsidRPr="00700629">
              <w:rPr>
                <w:color w:val="auto"/>
                <w:szCs w:val="26"/>
                <w:lang w:val="nl-NL"/>
              </w:rPr>
              <w:t>+ Giá trị xây dựng</w:t>
            </w:r>
          </w:p>
        </w:tc>
        <w:tc>
          <w:tcPr>
            <w:tcW w:w="512" w:type="dxa"/>
            <w:shd w:val="clear" w:color="auto" w:fill="auto"/>
          </w:tcPr>
          <w:p w14:paraId="1AB9193D" w14:textId="77777777" w:rsidR="00386803" w:rsidRPr="00700629" w:rsidRDefault="00386803" w:rsidP="006F0380">
            <w:pPr>
              <w:spacing w:before="0" w:after="0"/>
              <w:ind w:firstLine="0"/>
              <w:rPr>
                <w:color w:val="auto"/>
                <w:szCs w:val="26"/>
                <w:lang w:val="nl-NL"/>
              </w:rPr>
            </w:pPr>
            <w:r w:rsidRPr="00700629">
              <w:rPr>
                <w:color w:val="auto"/>
                <w:szCs w:val="26"/>
                <w:lang w:val="nl-NL"/>
              </w:rPr>
              <w:t>:</w:t>
            </w:r>
          </w:p>
        </w:tc>
        <w:tc>
          <w:tcPr>
            <w:tcW w:w="3518" w:type="dxa"/>
            <w:shd w:val="clear" w:color="auto" w:fill="auto"/>
          </w:tcPr>
          <w:p w14:paraId="4A0A067C" w14:textId="77777777" w:rsidR="00386803" w:rsidRPr="00700629" w:rsidRDefault="00386803" w:rsidP="006F0380">
            <w:pPr>
              <w:spacing w:before="0" w:after="0"/>
              <w:ind w:firstLine="0"/>
              <w:jc w:val="right"/>
              <w:rPr>
                <w:color w:val="auto"/>
                <w:szCs w:val="26"/>
                <w:lang w:val="nl-NL"/>
              </w:rPr>
            </w:pPr>
            <w:r w:rsidRPr="00700629">
              <w:rPr>
                <w:color w:val="auto"/>
                <w:szCs w:val="26"/>
                <w:lang w:val="nl-NL"/>
              </w:rPr>
              <w:t>139.275.771.000 đồng</w:t>
            </w:r>
          </w:p>
        </w:tc>
      </w:tr>
      <w:tr w:rsidR="00700629" w:rsidRPr="00700629" w14:paraId="5A7ABA69" w14:textId="77777777" w:rsidTr="00962C86">
        <w:trPr>
          <w:trHeight w:val="360"/>
          <w:jc w:val="center"/>
        </w:trPr>
        <w:tc>
          <w:tcPr>
            <w:tcW w:w="4441" w:type="dxa"/>
            <w:shd w:val="clear" w:color="auto" w:fill="auto"/>
          </w:tcPr>
          <w:p w14:paraId="24D56423" w14:textId="77777777" w:rsidR="00386803" w:rsidRPr="00700629" w:rsidRDefault="00386803" w:rsidP="006F0380">
            <w:pPr>
              <w:spacing w:before="0" w:after="0"/>
              <w:ind w:firstLine="0"/>
              <w:rPr>
                <w:color w:val="auto"/>
                <w:szCs w:val="26"/>
                <w:lang w:val="nl-NL"/>
              </w:rPr>
            </w:pPr>
            <w:r w:rsidRPr="00700629">
              <w:rPr>
                <w:color w:val="auto"/>
                <w:szCs w:val="26"/>
                <w:lang w:val="nl-NL"/>
              </w:rPr>
              <w:t>+ Chi phí QLDA</w:t>
            </w:r>
          </w:p>
        </w:tc>
        <w:tc>
          <w:tcPr>
            <w:tcW w:w="512" w:type="dxa"/>
            <w:shd w:val="clear" w:color="auto" w:fill="auto"/>
          </w:tcPr>
          <w:p w14:paraId="296F48E4" w14:textId="77777777" w:rsidR="00386803" w:rsidRPr="00700629" w:rsidRDefault="00386803" w:rsidP="006F0380">
            <w:pPr>
              <w:spacing w:before="0" w:after="0"/>
              <w:ind w:firstLine="0"/>
              <w:rPr>
                <w:color w:val="auto"/>
                <w:szCs w:val="26"/>
                <w:lang w:val="nl-NL"/>
              </w:rPr>
            </w:pPr>
            <w:r w:rsidRPr="00700629">
              <w:rPr>
                <w:color w:val="auto"/>
                <w:szCs w:val="26"/>
                <w:lang w:val="nl-NL"/>
              </w:rPr>
              <w:t>:</w:t>
            </w:r>
          </w:p>
        </w:tc>
        <w:tc>
          <w:tcPr>
            <w:tcW w:w="3518" w:type="dxa"/>
            <w:shd w:val="clear" w:color="auto" w:fill="auto"/>
          </w:tcPr>
          <w:p w14:paraId="2D4C12D1" w14:textId="77777777" w:rsidR="00386803" w:rsidRPr="00700629" w:rsidRDefault="00386803" w:rsidP="006F0380">
            <w:pPr>
              <w:spacing w:before="0" w:after="0"/>
              <w:ind w:firstLine="0"/>
              <w:jc w:val="right"/>
              <w:rPr>
                <w:color w:val="auto"/>
                <w:szCs w:val="26"/>
                <w:lang w:val="nl-NL"/>
              </w:rPr>
            </w:pPr>
            <w:r w:rsidRPr="00700629">
              <w:rPr>
                <w:color w:val="auto"/>
                <w:szCs w:val="26"/>
                <w:lang w:val="nl-NL"/>
              </w:rPr>
              <w:t>2.738.162.000 đồng</w:t>
            </w:r>
          </w:p>
        </w:tc>
      </w:tr>
      <w:tr w:rsidR="00700629" w:rsidRPr="00700629" w14:paraId="7318B897" w14:textId="77777777" w:rsidTr="00962C86">
        <w:trPr>
          <w:trHeight w:val="360"/>
          <w:jc w:val="center"/>
        </w:trPr>
        <w:tc>
          <w:tcPr>
            <w:tcW w:w="4441" w:type="dxa"/>
            <w:shd w:val="clear" w:color="auto" w:fill="auto"/>
          </w:tcPr>
          <w:p w14:paraId="314E29DC" w14:textId="77777777" w:rsidR="00386803" w:rsidRPr="00700629" w:rsidRDefault="00386803" w:rsidP="006F0380">
            <w:pPr>
              <w:spacing w:before="0" w:after="0"/>
              <w:ind w:firstLine="0"/>
              <w:rPr>
                <w:color w:val="auto"/>
                <w:szCs w:val="26"/>
                <w:lang w:val="nl-NL"/>
              </w:rPr>
            </w:pPr>
            <w:r w:rsidRPr="00700629">
              <w:rPr>
                <w:color w:val="auto"/>
                <w:szCs w:val="26"/>
                <w:lang w:val="nl-NL"/>
              </w:rPr>
              <w:t>+ Chi phí TVĐTXD</w:t>
            </w:r>
          </w:p>
        </w:tc>
        <w:tc>
          <w:tcPr>
            <w:tcW w:w="512" w:type="dxa"/>
            <w:shd w:val="clear" w:color="auto" w:fill="auto"/>
          </w:tcPr>
          <w:p w14:paraId="1EA89CFD" w14:textId="77777777" w:rsidR="00386803" w:rsidRPr="00700629" w:rsidRDefault="00386803" w:rsidP="006F0380">
            <w:pPr>
              <w:spacing w:before="0" w:after="0"/>
              <w:ind w:firstLine="0"/>
              <w:rPr>
                <w:color w:val="auto"/>
                <w:szCs w:val="26"/>
                <w:lang w:val="nl-NL"/>
              </w:rPr>
            </w:pPr>
            <w:r w:rsidRPr="00700629">
              <w:rPr>
                <w:color w:val="auto"/>
                <w:szCs w:val="26"/>
                <w:lang w:val="nl-NL"/>
              </w:rPr>
              <w:t>:</w:t>
            </w:r>
          </w:p>
        </w:tc>
        <w:tc>
          <w:tcPr>
            <w:tcW w:w="3518" w:type="dxa"/>
            <w:shd w:val="clear" w:color="auto" w:fill="auto"/>
          </w:tcPr>
          <w:p w14:paraId="459B5500" w14:textId="77777777" w:rsidR="00386803" w:rsidRPr="00700629" w:rsidRDefault="00386803" w:rsidP="006F0380">
            <w:pPr>
              <w:spacing w:before="0" w:after="0"/>
              <w:ind w:firstLine="0"/>
              <w:jc w:val="right"/>
              <w:rPr>
                <w:color w:val="auto"/>
                <w:szCs w:val="26"/>
                <w:lang w:val="nl-NL"/>
              </w:rPr>
            </w:pPr>
            <w:r w:rsidRPr="00700629">
              <w:rPr>
                <w:color w:val="auto"/>
                <w:szCs w:val="26"/>
                <w:lang w:val="nl-NL"/>
              </w:rPr>
              <w:t>9.842.047.000 đồng</w:t>
            </w:r>
          </w:p>
        </w:tc>
      </w:tr>
      <w:tr w:rsidR="00700629" w:rsidRPr="00700629" w14:paraId="32381C28" w14:textId="77777777" w:rsidTr="00962C86">
        <w:trPr>
          <w:trHeight w:val="360"/>
          <w:jc w:val="center"/>
        </w:trPr>
        <w:tc>
          <w:tcPr>
            <w:tcW w:w="4441" w:type="dxa"/>
            <w:shd w:val="clear" w:color="auto" w:fill="auto"/>
          </w:tcPr>
          <w:p w14:paraId="166E5FA9" w14:textId="77777777" w:rsidR="00386803" w:rsidRPr="00700629" w:rsidRDefault="00386803" w:rsidP="006F0380">
            <w:pPr>
              <w:spacing w:before="0" w:after="0"/>
              <w:ind w:firstLine="0"/>
              <w:rPr>
                <w:color w:val="auto"/>
                <w:szCs w:val="26"/>
                <w:lang w:val="nl-NL"/>
              </w:rPr>
            </w:pPr>
            <w:r w:rsidRPr="00700629">
              <w:rPr>
                <w:color w:val="auto"/>
                <w:szCs w:val="26"/>
                <w:lang w:val="nl-NL"/>
              </w:rPr>
              <w:t>+ Chi phí khác</w:t>
            </w:r>
          </w:p>
        </w:tc>
        <w:tc>
          <w:tcPr>
            <w:tcW w:w="512" w:type="dxa"/>
            <w:shd w:val="clear" w:color="auto" w:fill="auto"/>
          </w:tcPr>
          <w:p w14:paraId="235891F7" w14:textId="77777777" w:rsidR="00386803" w:rsidRPr="00700629" w:rsidRDefault="00386803" w:rsidP="006F0380">
            <w:pPr>
              <w:spacing w:before="0" w:after="0"/>
              <w:ind w:firstLine="0"/>
              <w:rPr>
                <w:color w:val="auto"/>
                <w:szCs w:val="26"/>
                <w:lang w:val="nl-NL"/>
              </w:rPr>
            </w:pPr>
            <w:r w:rsidRPr="00700629">
              <w:rPr>
                <w:color w:val="auto"/>
                <w:szCs w:val="26"/>
                <w:lang w:val="nl-NL"/>
              </w:rPr>
              <w:t>:</w:t>
            </w:r>
          </w:p>
        </w:tc>
        <w:tc>
          <w:tcPr>
            <w:tcW w:w="3518" w:type="dxa"/>
            <w:shd w:val="clear" w:color="auto" w:fill="auto"/>
          </w:tcPr>
          <w:p w14:paraId="17E473B8" w14:textId="77777777" w:rsidR="00386803" w:rsidRPr="00700629" w:rsidRDefault="00386803" w:rsidP="006F0380">
            <w:pPr>
              <w:spacing w:before="0" w:after="0"/>
              <w:ind w:firstLine="0"/>
              <w:jc w:val="right"/>
              <w:rPr>
                <w:color w:val="auto"/>
                <w:szCs w:val="26"/>
                <w:lang w:val="nl-NL"/>
              </w:rPr>
            </w:pPr>
            <w:r w:rsidRPr="00700629">
              <w:rPr>
                <w:color w:val="auto"/>
                <w:szCs w:val="26"/>
                <w:lang w:val="nl-NL"/>
              </w:rPr>
              <w:t>1.384.216.000 đồng</w:t>
            </w:r>
          </w:p>
        </w:tc>
      </w:tr>
      <w:tr w:rsidR="00700629" w:rsidRPr="00700629" w14:paraId="5119BFDA" w14:textId="77777777" w:rsidTr="00962C86">
        <w:trPr>
          <w:trHeight w:val="360"/>
          <w:jc w:val="center"/>
        </w:trPr>
        <w:tc>
          <w:tcPr>
            <w:tcW w:w="4441" w:type="dxa"/>
            <w:shd w:val="clear" w:color="auto" w:fill="auto"/>
          </w:tcPr>
          <w:p w14:paraId="2D9CFADB" w14:textId="77777777" w:rsidR="00386803" w:rsidRPr="00700629" w:rsidRDefault="00386803" w:rsidP="006F0380">
            <w:pPr>
              <w:spacing w:before="0" w:after="0"/>
              <w:ind w:firstLine="0"/>
              <w:rPr>
                <w:color w:val="auto"/>
                <w:szCs w:val="26"/>
                <w:lang w:val="nl-NL"/>
              </w:rPr>
            </w:pPr>
            <w:r w:rsidRPr="00700629">
              <w:rPr>
                <w:color w:val="auto"/>
                <w:szCs w:val="26"/>
                <w:lang w:val="nl-NL"/>
              </w:rPr>
              <w:t>+ Dự phòng phí</w:t>
            </w:r>
          </w:p>
        </w:tc>
        <w:tc>
          <w:tcPr>
            <w:tcW w:w="512" w:type="dxa"/>
            <w:shd w:val="clear" w:color="auto" w:fill="auto"/>
          </w:tcPr>
          <w:p w14:paraId="7A50729B" w14:textId="77777777" w:rsidR="00386803" w:rsidRPr="00700629" w:rsidRDefault="00386803" w:rsidP="006F0380">
            <w:pPr>
              <w:spacing w:before="0" w:after="0"/>
              <w:ind w:firstLine="0"/>
              <w:rPr>
                <w:color w:val="auto"/>
                <w:szCs w:val="26"/>
                <w:lang w:val="nl-NL"/>
              </w:rPr>
            </w:pPr>
            <w:r w:rsidRPr="00700629">
              <w:rPr>
                <w:color w:val="auto"/>
                <w:szCs w:val="26"/>
                <w:lang w:val="nl-NL"/>
              </w:rPr>
              <w:t>:</w:t>
            </w:r>
          </w:p>
        </w:tc>
        <w:tc>
          <w:tcPr>
            <w:tcW w:w="3518" w:type="dxa"/>
            <w:shd w:val="clear" w:color="auto" w:fill="auto"/>
          </w:tcPr>
          <w:p w14:paraId="7B499659" w14:textId="77777777" w:rsidR="00386803" w:rsidRPr="00700629" w:rsidRDefault="00386803" w:rsidP="006F0380">
            <w:pPr>
              <w:spacing w:before="0" w:after="0"/>
              <w:ind w:firstLine="0"/>
              <w:jc w:val="right"/>
              <w:rPr>
                <w:color w:val="auto"/>
                <w:szCs w:val="26"/>
                <w:lang w:val="nl-NL"/>
              </w:rPr>
            </w:pPr>
            <w:r w:rsidRPr="00700629">
              <w:rPr>
                <w:color w:val="auto"/>
                <w:szCs w:val="26"/>
                <w:lang w:val="nl-NL"/>
              </w:rPr>
              <w:t>12.159.804.000 đồng</w:t>
            </w:r>
          </w:p>
        </w:tc>
      </w:tr>
    </w:tbl>
    <w:p w14:paraId="7637C8E8" w14:textId="5AC6DD6F" w:rsidR="00386803" w:rsidRPr="00700629" w:rsidRDefault="00386803" w:rsidP="006F0380">
      <w:pPr>
        <w:pStyle w:val="Normal0"/>
        <w:spacing w:before="0" w:after="0"/>
        <w:jc w:val="right"/>
        <w:rPr>
          <w:i/>
          <w:iCs/>
          <w:szCs w:val="26"/>
          <w:lang w:val="en-US"/>
        </w:rPr>
      </w:pPr>
      <w:r w:rsidRPr="00700629">
        <w:rPr>
          <w:i/>
          <w:iCs/>
          <w:szCs w:val="26"/>
          <w:lang w:val="en-US"/>
        </w:rPr>
        <w:t xml:space="preserve">Nguồn: Báo cáo </w:t>
      </w:r>
      <w:r w:rsidR="00962C86" w:rsidRPr="00700629">
        <w:rPr>
          <w:i/>
          <w:iCs/>
          <w:szCs w:val="26"/>
          <w:lang w:val="en-US"/>
        </w:rPr>
        <w:t>n</w:t>
      </w:r>
      <w:r w:rsidR="003C3341">
        <w:rPr>
          <w:i/>
          <w:iCs/>
          <w:szCs w:val="26"/>
          <w:lang w:val="en-US"/>
        </w:rPr>
        <w:t>g</w:t>
      </w:r>
      <w:r w:rsidR="00962C86" w:rsidRPr="00700629">
        <w:rPr>
          <w:i/>
          <w:iCs/>
          <w:szCs w:val="26"/>
          <w:lang w:val="en-US"/>
        </w:rPr>
        <w:t>hiên cứu khả thi</w:t>
      </w:r>
    </w:p>
    <w:p w14:paraId="5C9965FA" w14:textId="1DFC2EE0" w:rsidR="00386803" w:rsidRPr="00700629" w:rsidRDefault="00386803" w:rsidP="006F0380">
      <w:pPr>
        <w:pStyle w:val="Normal0"/>
        <w:spacing w:before="0" w:after="0"/>
        <w:rPr>
          <w:szCs w:val="26"/>
          <w:lang w:val="en-US"/>
        </w:rPr>
      </w:pPr>
      <w:r w:rsidRPr="00700629">
        <w:rPr>
          <w:szCs w:val="26"/>
          <w:lang w:val="en-US"/>
        </w:rPr>
        <w:t>- Nguồn vốn:</w:t>
      </w:r>
    </w:p>
    <w:p w14:paraId="0CB7B638" w14:textId="77777777" w:rsidR="00386803" w:rsidRPr="00700629" w:rsidRDefault="00386803" w:rsidP="006F0380">
      <w:pPr>
        <w:autoSpaceDE w:val="0"/>
        <w:autoSpaceDN w:val="0"/>
        <w:adjustRightInd w:val="0"/>
        <w:spacing w:before="0" w:after="0"/>
        <w:ind w:firstLine="567"/>
        <w:rPr>
          <w:snapToGrid w:val="0"/>
          <w:color w:val="auto"/>
          <w:szCs w:val="26"/>
          <w:lang w:val="nl-NL"/>
        </w:rPr>
      </w:pPr>
      <w:r w:rsidRPr="00700629">
        <w:rPr>
          <w:snapToGrid w:val="0"/>
          <w:color w:val="auto"/>
          <w:szCs w:val="26"/>
          <w:lang w:val="nl-NL"/>
        </w:rPr>
        <w:t>+ Ngân sách Trung ương từ Chương trình phục hồi và phát triển kinh tế xã hội là 138,0 tỷ đồng.</w:t>
      </w:r>
    </w:p>
    <w:p w14:paraId="7ED63704" w14:textId="77777777" w:rsidR="00386803" w:rsidRPr="00700629" w:rsidRDefault="00386803" w:rsidP="006F0380">
      <w:pPr>
        <w:autoSpaceDE w:val="0"/>
        <w:autoSpaceDN w:val="0"/>
        <w:adjustRightInd w:val="0"/>
        <w:spacing w:before="0" w:after="0"/>
        <w:ind w:firstLine="567"/>
        <w:rPr>
          <w:snapToGrid w:val="0"/>
          <w:color w:val="auto"/>
          <w:szCs w:val="26"/>
          <w:lang w:val="nl-NL"/>
        </w:rPr>
      </w:pPr>
      <w:r w:rsidRPr="00700629">
        <w:rPr>
          <w:snapToGrid w:val="0"/>
          <w:color w:val="auto"/>
          <w:szCs w:val="26"/>
          <w:lang w:val="nl-NL"/>
        </w:rPr>
        <w:t>+ Phần còn lại bố trí từ ngân sách tỉnh và các nguồn vốn hợp pháp khác.</w:t>
      </w:r>
    </w:p>
    <w:p w14:paraId="15113C69" w14:textId="02DF3F23" w:rsidR="00AE2EBD" w:rsidRPr="00700629" w:rsidRDefault="00D6498E" w:rsidP="006F0380">
      <w:pPr>
        <w:pStyle w:val="Heading3"/>
        <w:keepNext w:val="0"/>
        <w:keepLines w:val="0"/>
        <w:spacing w:before="0" w:after="0"/>
        <w:rPr>
          <w:bCs/>
          <w:szCs w:val="26"/>
          <w:lang w:val="en-US"/>
        </w:rPr>
      </w:pPr>
      <w:bookmarkStart w:id="246" w:name="_Toc123140456"/>
      <w:r w:rsidRPr="00700629">
        <w:rPr>
          <w:bCs/>
          <w:szCs w:val="26"/>
          <w:lang w:val="en-US"/>
        </w:rPr>
        <w:t>1.</w:t>
      </w:r>
      <w:r w:rsidR="00AE2EBD" w:rsidRPr="00700629">
        <w:rPr>
          <w:bCs/>
          <w:szCs w:val="26"/>
          <w:lang w:val="en-US"/>
        </w:rPr>
        <w:t>5.</w:t>
      </w:r>
      <w:r w:rsidR="00814EB0" w:rsidRPr="00700629">
        <w:rPr>
          <w:bCs/>
          <w:szCs w:val="26"/>
          <w:lang w:val="en-US"/>
        </w:rPr>
        <w:t>3</w:t>
      </w:r>
      <w:r w:rsidR="00AE2EBD" w:rsidRPr="00700629">
        <w:rPr>
          <w:bCs/>
          <w:szCs w:val="26"/>
          <w:lang w:val="en-US"/>
        </w:rPr>
        <w:t>. Tổ chức quản lý và thực hiện dự án</w:t>
      </w:r>
      <w:bookmarkStart w:id="247" w:name="_Toc512975450"/>
      <w:bookmarkStart w:id="248" w:name="_Toc92689091"/>
      <w:bookmarkEnd w:id="242"/>
      <w:bookmarkEnd w:id="243"/>
      <w:bookmarkEnd w:id="244"/>
      <w:bookmarkEnd w:id="245"/>
      <w:bookmarkEnd w:id="246"/>
    </w:p>
    <w:p w14:paraId="149985E0" w14:textId="628BFF4C" w:rsidR="00D542CF" w:rsidRPr="00700629" w:rsidRDefault="00D542CF" w:rsidP="006F0380">
      <w:pPr>
        <w:pStyle w:val="1Normal0"/>
        <w:widowControl w:val="0"/>
        <w:spacing w:before="0" w:after="0" w:line="320" w:lineRule="exact"/>
      </w:pPr>
      <w:r w:rsidRPr="00700629">
        <w:t xml:space="preserve">- Phương án giải phóng mặt bằng: </w:t>
      </w:r>
      <w:r w:rsidR="00962C86" w:rsidRPr="00700629">
        <w:t>Dự án không phải thu hồi đất, GPMB.</w:t>
      </w:r>
    </w:p>
    <w:p w14:paraId="51474822" w14:textId="321BBCAD" w:rsidR="00AE2EBD" w:rsidRPr="00700629" w:rsidRDefault="00D6498E" w:rsidP="006F0380">
      <w:pPr>
        <w:pStyle w:val="Heading4"/>
        <w:keepNext w:val="0"/>
        <w:keepLines w:val="0"/>
        <w:spacing w:before="0" w:after="0"/>
        <w:rPr>
          <w:szCs w:val="26"/>
          <w:lang w:val="sv-SE"/>
        </w:rPr>
      </w:pPr>
      <w:bookmarkStart w:id="249" w:name="_Toc101773260"/>
      <w:r w:rsidRPr="00700629">
        <w:rPr>
          <w:szCs w:val="26"/>
          <w:lang w:val="sv-SE"/>
        </w:rPr>
        <w:t>1.</w:t>
      </w:r>
      <w:r w:rsidR="00AE2EBD" w:rsidRPr="00700629">
        <w:rPr>
          <w:szCs w:val="26"/>
          <w:lang w:val="sv-SE"/>
        </w:rPr>
        <w:t>5.</w:t>
      </w:r>
      <w:r w:rsidR="00814EB0" w:rsidRPr="00700629">
        <w:rPr>
          <w:szCs w:val="26"/>
          <w:lang w:val="sv-SE"/>
        </w:rPr>
        <w:t>3</w:t>
      </w:r>
      <w:r w:rsidR="00AE2EBD" w:rsidRPr="00700629">
        <w:rPr>
          <w:szCs w:val="26"/>
          <w:lang w:val="sv-SE"/>
        </w:rPr>
        <w:t>.1. Tổ chức quản lý trong giai đoạn xây dựng</w:t>
      </w:r>
      <w:bookmarkEnd w:id="247"/>
      <w:bookmarkEnd w:id="248"/>
      <w:bookmarkEnd w:id="249"/>
    </w:p>
    <w:p w14:paraId="198C90FA" w14:textId="77777777" w:rsidR="00D542CF" w:rsidRPr="00700629" w:rsidRDefault="00D542CF" w:rsidP="006F0380">
      <w:pPr>
        <w:pStyle w:val="1Normal0"/>
        <w:widowControl w:val="0"/>
        <w:spacing w:before="0" w:after="0" w:line="320" w:lineRule="exact"/>
        <w:rPr>
          <w:bCs/>
          <w:lang w:val="nb-NO"/>
        </w:rPr>
      </w:pPr>
      <w:bookmarkStart w:id="250" w:name="_Toc512975451"/>
      <w:bookmarkStart w:id="251" w:name="_Toc92689092"/>
      <w:bookmarkStart w:id="252" w:name="_Toc101773261"/>
      <w:r w:rsidRPr="00700629">
        <w:rPr>
          <w:bCs/>
          <w:i/>
          <w:lang w:val="nb-NO"/>
        </w:rPr>
        <w:t>a. Nhu cầu nhân lực</w:t>
      </w:r>
      <w:r w:rsidRPr="00700629">
        <w:rPr>
          <w:bCs/>
          <w:lang w:val="nb-NO"/>
        </w:rPr>
        <w:t xml:space="preserve">: </w:t>
      </w:r>
    </w:p>
    <w:p w14:paraId="40A27BF2" w14:textId="05319A04" w:rsidR="00D542CF" w:rsidRPr="00700629" w:rsidRDefault="00D542CF" w:rsidP="006F0380">
      <w:pPr>
        <w:pStyle w:val="1Normal0"/>
        <w:widowControl w:val="0"/>
        <w:spacing w:before="0" w:after="0" w:line="320" w:lineRule="exact"/>
      </w:pPr>
      <w:r w:rsidRPr="00700629">
        <w:t xml:space="preserve">Nhu cầu nhân lực trong quá trình thi công cần khoảng </w:t>
      </w:r>
      <w:r w:rsidR="0091137F">
        <w:t>3</w:t>
      </w:r>
      <w:r w:rsidRPr="00700629">
        <w:t>0 công nhân, ưu tiên tuyển dụng công nhân tại địa phương.</w:t>
      </w:r>
    </w:p>
    <w:p w14:paraId="3479C470" w14:textId="77777777" w:rsidR="00D542CF" w:rsidRPr="00700629" w:rsidRDefault="00D542CF" w:rsidP="006F0380">
      <w:pPr>
        <w:pStyle w:val="1Normal0"/>
        <w:widowControl w:val="0"/>
        <w:spacing w:before="0" w:after="0" w:line="320" w:lineRule="exact"/>
        <w:rPr>
          <w:bCs/>
          <w:i/>
          <w:lang w:val="nb-NO"/>
        </w:rPr>
      </w:pPr>
      <w:r w:rsidRPr="00700629">
        <w:rPr>
          <w:bCs/>
          <w:i/>
          <w:lang w:val="nb-NO"/>
        </w:rPr>
        <w:t>b. Cơ cấu tổ chức:</w:t>
      </w:r>
    </w:p>
    <w:p w14:paraId="2E17E38C" w14:textId="50116437" w:rsidR="00D542CF" w:rsidRPr="00700629" w:rsidRDefault="00323CB4" w:rsidP="005A2C47">
      <w:pPr>
        <w:pStyle w:val="DANHMCBNG"/>
        <w:rPr>
          <w:color w:val="auto"/>
          <w:lang w:val="id-ID"/>
        </w:rPr>
      </w:pPr>
      <w:bookmarkStart w:id="253" w:name="_Toc21298040"/>
      <w:bookmarkStart w:id="254" w:name="_Toc21298089"/>
      <w:bookmarkStart w:id="255" w:name="_Toc21298156"/>
      <w:bookmarkStart w:id="256" w:name="_Toc21298243"/>
      <w:bookmarkStart w:id="257" w:name="_Toc22668123"/>
      <w:bookmarkStart w:id="258" w:name="_Toc22668309"/>
      <w:bookmarkStart w:id="259" w:name="_Toc24019469"/>
      <w:bookmarkStart w:id="260" w:name="_Toc24019494"/>
      <w:bookmarkStart w:id="261" w:name="_Toc24019517"/>
      <w:bookmarkStart w:id="262" w:name="_Toc24019661"/>
      <w:bookmarkStart w:id="263" w:name="_Toc121299674"/>
      <w:bookmarkStart w:id="264" w:name="_Toc123140667"/>
      <w:r>
        <w:rPr>
          <w:noProof/>
        </w:rPr>
        <mc:AlternateContent>
          <mc:Choice Requires="wpg">
            <w:drawing>
              <wp:anchor distT="0" distB="0" distL="114300" distR="114300" simplePos="0" relativeHeight="251639808" behindDoc="0" locked="0" layoutInCell="1" allowOverlap="1" wp14:anchorId="2C545EBB" wp14:editId="11D5BF1D">
                <wp:simplePos x="0" y="0"/>
                <wp:positionH relativeFrom="column">
                  <wp:posOffset>436880</wp:posOffset>
                </wp:positionH>
                <wp:positionV relativeFrom="paragraph">
                  <wp:posOffset>34290</wp:posOffset>
                </wp:positionV>
                <wp:extent cx="5043805" cy="971550"/>
                <wp:effectExtent l="0" t="0" r="4445"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805" cy="971550"/>
                          <a:chOff x="2389" y="5918"/>
                          <a:chExt cx="7943" cy="1530"/>
                        </a:xfrm>
                      </wpg:grpSpPr>
                      <wps:wsp>
                        <wps:cNvPr id="66" name="Rectangle 7556"/>
                        <wps:cNvSpPr>
                          <a:spLocks noChangeArrowheads="1"/>
                        </wps:cNvSpPr>
                        <wps:spPr bwMode="auto">
                          <a:xfrm>
                            <a:off x="2389" y="6068"/>
                            <a:ext cx="1634" cy="512"/>
                          </a:xfrm>
                          <a:prstGeom prst="rect">
                            <a:avLst/>
                          </a:prstGeom>
                          <a:solidFill>
                            <a:srgbClr val="FFFFFF"/>
                          </a:solidFill>
                          <a:ln w="9525">
                            <a:solidFill>
                              <a:srgbClr val="000000"/>
                            </a:solidFill>
                            <a:miter lim="800000"/>
                            <a:headEnd/>
                            <a:tailEnd/>
                          </a:ln>
                        </wps:spPr>
                        <wps:txbx>
                          <w:txbxContent>
                            <w:p w14:paraId="362C87B4" w14:textId="77777777" w:rsidR="00E0289B" w:rsidRPr="00593B4E" w:rsidRDefault="00E0289B" w:rsidP="00D542CF">
                              <w:pPr>
                                <w:spacing w:before="0" w:after="0"/>
                                <w:ind w:firstLine="0"/>
                                <w:jc w:val="center"/>
                                <w:rPr>
                                  <w:szCs w:val="26"/>
                                </w:rPr>
                              </w:pPr>
                              <w:r w:rsidRPr="00593B4E">
                                <w:rPr>
                                  <w:szCs w:val="26"/>
                                </w:rPr>
                                <w:t>Chủ đầu tư</w:t>
                              </w:r>
                            </w:p>
                          </w:txbxContent>
                        </wps:txbx>
                        <wps:bodyPr rot="0" vert="horz" wrap="square" lIns="91440" tIns="45720" rIns="91440" bIns="45720" anchor="t" anchorCtr="0" upright="1">
                          <a:noAutofit/>
                        </wps:bodyPr>
                      </wps:wsp>
                      <wps:wsp>
                        <wps:cNvPr id="67" name="Rectangle 7558"/>
                        <wps:cNvSpPr>
                          <a:spLocks noChangeArrowheads="1"/>
                        </wps:cNvSpPr>
                        <wps:spPr bwMode="auto">
                          <a:xfrm>
                            <a:off x="4788" y="6068"/>
                            <a:ext cx="2394" cy="483"/>
                          </a:xfrm>
                          <a:prstGeom prst="rect">
                            <a:avLst/>
                          </a:prstGeom>
                          <a:solidFill>
                            <a:srgbClr val="FFFFFF"/>
                          </a:solidFill>
                          <a:ln w="9525">
                            <a:solidFill>
                              <a:srgbClr val="000000"/>
                            </a:solidFill>
                            <a:miter lim="800000"/>
                            <a:headEnd/>
                            <a:tailEnd/>
                          </a:ln>
                        </wps:spPr>
                        <wps:txbx>
                          <w:txbxContent>
                            <w:p w14:paraId="655EE173" w14:textId="77777777" w:rsidR="00E0289B" w:rsidRPr="00593B4E" w:rsidRDefault="00E0289B" w:rsidP="00D542CF">
                              <w:pPr>
                                <w:spacing w:before="0" w:after="0"/>
                                <w:ind w:left="-142" w:right="-175" w:firstLine="0"/>
                                <w:jc w:val="center"/>
                                <w:rPr>
                                  <w:szCs w:val="26"/>
                                </w:rPr>
                              </w:pPr>
                              <w:r w:rsidRPr="00593B4E">
                                <w:rPr>
                                  <w:szCs w:val="26"/>
                                </w:rPr>
                                <w:t>Nhà thầu xây lắp</w:t>
                              </w:r>
                            </w:p>
                          </w:txbxContent>
                        </wps:txbx>
                        <wps:bodyPr rot="0" vert="horz" wrap="square" lIns="91440" tIns="45720" rIns="91440" bIns="45720" anchor="t" anchorCtr="0" upright="1">
                          <a:noAutofit/>
                        </wps:bodyPr>
                      </wps:wsp>
                      <wps:wsp>
                        <wps:cNvPr id="68" name="Rectangle 7562"/>
                        <wps:cNvSpPr>
                          <a:spLocks noChangeArrowheads="1"/>
                        </wps:cNvSpPr>
                        <wps:spPr bwMode="auto">
                          <a:xfrm>
                            <a:off x="7978" y="5918"/>
                            <a:ext cx="2354" cy="845"/>
                          </a:xfrm>
                          <a:prstGeom prst="rect">
                            <a:avLst/>
                          </a:prstGeom>
                          <a:solidFill>
                            <a:srgbClr val="FFFFFF"/>
                          </a:solidFill>
                          <a:ln w="9525">
                            <a:solidFill>
                              <a:srgbClr val="000000"/>
                            </a:solidFill>
                            <a:miter lim="800000"/>
                            <a:headEnd/>
                            <a:tailEnd/>
                          </a:ln>
                        </wps:spPr>
                        <wps:txbx>
                          <w:txbxContent>
                            <w:p w14:paraId="723B617E" w14:textId="77777777" w:rsidR="00E0289B" w:rsidRPr="00593B4E" w:rsidRDefault="00E0289B" w:rsidP="00D542CF">
                              <w:pPr>
                                <w:spacing w:before="0" w:after="0"/>
                                <w:ind w:firstLine="0"/>
                                <w:jc w:val="center"/>
                                <w:rPr>
                                  <w:szCs w:val="26"/>
                                </w:rPr>
                              </w:pPr>
                              <w:r w:rsidRPr="00593B4E">
                                <w:rPr>
                                  <w:szCs w:val="26"/>
                                </w:rPr>
                                <w:t>Tư vấn, giám sát thi công</w:t>
                              </w:r>
                            </w:p>
                          </w:txbxContent>
                        </wps:txbx>
                        <wps:bodyPr rot="0" vert="horz" wrap="square" lIns="91440" tIns="45720" rIns="91440" bIns="45720" anchor="t" anchorCtr="0" upright="1">
                          <a:noAutofit/>
                        </wps:bodyPr>
                      </wps:wsp>
                      <wps:wsp>
                        <wps:cNvPr id="69" name="Rectangle 7564"/>
                        <wps:cNvSpPr>
                          <a:spLocks noChangeArrowheads="1"/>
                        </wps:cNvSpPr>
                        <wps:spPr bwMode="auto">
                          <a:xfrm>
                            <a:off x="4935" y="6930"/>
                            <a:ext cx="2131" cy="518"/>
                          </a:xfrm>
                          <a:prstGeom prst="rect">
                            <a:avLst/>
                          </a:prstGeom>
                          <a:solidFill>
                            <a:srgbClr val="FFFFFF"/>
                          </a:solidFill>
                          <a:ln w="9525">
                            <a:solidFill>
                              <a:srgbClr val="000000"/>
                            </a:solidFill>
                            <a:miter lim="800000"/>
                            <a:headEnd/>
                            <a:tailEnd/>
                          </a:ln>
                        </wps:spPr>
                        <wps:txbx>
                          <w:txbxContent>
                            <w:p w14:paraId="1815A6CF" w14:textId="77777777" w:rsidR="00E0289B" w:rsidRPr="00593B4E" w:rsidRDefault="00E0289B" w:rsidP="00D542CF">
                              <w:pPr>
                                <w:spacing w:before="0" w:after="0"/>
                                <w:ind w:firstLine="0"/>
                                <w:jc w:val="center"/>
                                <w:rPr>
                                  <w:szCs w:val="26"/>
                                </w:rPr>
                              </w:pPr>
                              <w:r w:rsidRPr="00593B4E">
                                <w:rPr>
                                  <w:szCs w:val="26"/>
                                </w:rPr>
                                <w:t>Đơn vị thi công</w:t>
                              </w:r>
                            </w:p>
                          </w:txbxContent>
                        </wps:txbx>
                        <wps:bodyPr rot="0" vert="horz" wrap="square" lIns="91440" tIns="45720" rIns="91440" bIns="45720" anchor="t" anchorCtr="0" upright="1">
                          <a:noAutofit/>
                        </wps:bodyPr>
                      </wps:wsp>
                      <wps:wsp>
                        <wps:cNvPr id="70" name="Line 4113"/>
                        <wps:cNvCnPr>
                          <a:cxnSpLocks noChangeShapeType="1"/>
                        </wps:cNvCnPr>
                        <wps:spPr bwMode="auto">
                          <a:xfrm>
                            <a:off x="4038" y="6249"/>
                            <a:ext cx="741" cy="0"/>
                          </a:xfrm>
                          <a:prstGeom prst="line">
                            <a:avLst/>
                          </a:prstGeom>
                          <a:noFill/>
                          <a:ln w="9525">
                            <a:solidFill>
                              <a:srgbClr val="000000"/>
                            </a:solidFill>
                            <a:round/>
                            <a:headEnd/>
                            <a:tailEnd type="triangle" w="med" len="med"/>
                          </a:ln>
                        </wps:spPr>
                        <wps:bodyPr/>
                      </wps:wsp>
                      <wps:wsp>
                        <wps:cNvPr id="71" name="Line 4114"/>
                        <wps:cNvCnPr>
                          <a:cxnSpLocks noChangeShapeType="1"/>
                        </wps:cNvCnPr>
                        <wps:spPr bwMode="auto">
                          <a:xfrm flipH="1">
                            <a:off x="4021" y="6430"/>
                            <a:ext cx="741" cy="0"/>
                          </a:xfrm>
                          <a:prstGeom prst="line">
                            <a:avLst/>
                          </a:prstGeom>
                          <a:noFill/>
                          <a:ln w="9525">
                            <a:solidFill>
                              <a:srgbClr val="000000"/>
                            </a:solidFill>
                            <a:round/>
                            <a:headEnd/>
                            <a:tailEnd type="triangle" w="med" len="med"/>
                          </a:ln>
                        </wps:spPr>
                        <wps:bodyPr/>
                      </wps:wsp>
                      <wps:wsp>
                        <wps:cNvPr id="72" name="Line 4115"/>
                        <wps:cNvCnPr>
                          <a:cxnSpLocks noChangeShapeType="1"/>
                        </wps:cNvCnPr>
                        <wps:spPr bwMode="auto">
                          <a:xfrm>
                            <a:off x="7173" y="6249"/>
                            <a:ext cx="798" cy="0"/>
                          </a:xfrm>
                          <a:prstGeom prst="line">
                            <a:avLst/>
                          </a:prstGeom>
                          <a:noFill/>
                          <a:ln w="9525">
                            <a:solidFill>
                              <a:srgbClr val="000000"/>
                            </a:solidFill>
                            <a:round/>
                            <a:headEnd/>
                            <a:tailEnd type="triangle" w="med" len="med"/>
                          </a:ln>
                        </wps:spPr>
                        <wps:bodyPr/>
                      </wps:wsp>
                      <wps:wsp>
                        <wps:cNvPr id="73" name="Line 4116"/>
                        <wps:cNvCnPr>
                          <a:cxnSpLocks noChangeShapeType="1"/>
                        </wps:cNvCnPr>
                        <wps:spPr bwMode="auto">
                          <a:xfrm flipH="1">
                            <a:off x="7173" y="6430"/>
                            <a:ext cx="798" cy="0"/>
                          </a:xfrm>
                          <a:prstGeom prst="line">
                            <a:avLst/>
                          </a:prstGeom>
                          <a:noFill/>
                          <a:ln w="9525">
                            <a:solidFill>
                              <a:srgbClr val="000000"/>
                            </a:solidFill>
                            <a:round/>
                            <a:headEnd/>
                            <a:tailEnd type="triangle" w="med" len="med"/>
                          </a:ln>
                        </wps:spPr>
                        <wps:bodyPr/>
                      </wps:wsp>
                      <wps:wsp>
                        <wps:cNvPr id="74" name="Line 4117"/>
                        <wps:cNvCnPr>
                          <a:cxnSpLocks noChangeShapeType="1"/>
                        </wps:cNvCnPr>
                        <wps:spPr bwMode="auto">
                          <a:xfrm>
                            <a:off x="6004" y="6576"/>
                            <a:ext cx="0" cy="331"/>
                          </a:xfrm>
                          <a:prstGeom prst="line">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2C545EBB" id="Group 65" o:spid="_x0000_s1026" style="position:absolute;left:0;text-align:left;margin-left:34.4pt;margin-top:2.7pt;width:397.15pt;height:76.5pt;z-index:251639808" coordorigin="2389,5918" coordsize="7943,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">
                <v:rect id="Rectangle 7556" o:spid="_x0000_s1027" style="position:absolute;left:2389;top:6068;width:163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362C87B4" w14:textId="77777777" w:rsidR="00E0289B" w:rsidRPr="00593B4E" w:rsidRDefault="00E0289B" w:rsidP="00D542CF">
                        <w:pPr>
                          <w:spacing w:before="0" w:after="0"/>
                          <w:ind w:firstLine="0"/>
                          <w:jc w:val="center"/>
                          <w:rPr>
                            <w:szCs w:val="26"/>
                          </w:rPr>
                        </w:pPr>
                        <w:r w:rsidRPr="00593B4E">
                          <w:rPr>
                            <w:szCs w:val="26"/>
                          </w:rPr>
                          <w:t>Chủ đầu tư</w:t>
                        </w:r>
                      </w:p>
                    </w:txbxContent>
                  </v:textbox>
                </v:rect>
                <v:rect id="Rectangle 7558" o:spid="_x0000_s1028" style="position:absolute;left:4788;top:6068;width:239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14:paraId="655EE173" w14:textId="77777777" w:rsidR="00E0289B" w:rsidRPr="00593B4E" w:rsidRDefault="00E0289B" w:rsidP="00D542CF">
                        <w:pPr>
                          <w:spacing w:before="0" w:after="0"/>
                          <w:ind w:left="-142" w:right="-175" w:firstLine="0"/>
                          <w:jc w:val="center"/>
                          <w:rPr>
                            <w:szCs w:val="26"/>
                          </w:rPr>
                        </w:pPr>
                        <w:r w:rsidRPr="00593B4E">
                          <w:rPr>
                            <w:szCs w:val="26"/>
                          </w:rPr>
                          <w:t>Nhà thầu xây lắp</w:t>
                        </w:r>
                      </w:p>
                    </w:txbxContent>
                  </v:textbox>
                </v:rect>
                <v:rect id="Rectangle 7562" o:spid="_x0000_s1029" style="position:absolute;left:7978;top:5918;width:235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14:paraId="723B617E" w14:textId="77777777" w:rsidR="00E0289B" w:rsidRPr="00593B4E" w:rsidRDefault="00E0289B" w:rsidP="00D542CF">
                        <w:pPr>
                          <w:spacing w:before="0" w:after="0"/>
                          <w:ind w:firstLine="0"/>
                          <w:jc w:val="center"/>
                          <w:rPr>
                            <w:szCs w:val="26"/>
                          </w:rPr>
                        </w:pPr>
                        <w:r w:rsidRPr="00593B4E">
                          <w:rPr>
                            <w:szCs w:val="26"/>
                          </w:rPr>
                          <w:t>Tư vấn, giám sát thi công</w:t>
                        </w:r>
                      </w:p>
                    </w:txbxContent>
                  </v:textbox>
                </v:rect>
                <v:rect id="Rectangle 7564" o:spid="_x0000_s1030" style="position:absolute;left:4935;top:6930;width:2131;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14:paraId="1815A6CF" w14:textId="77777777" w:rsidR="00E0289B" w:rsidRPr="00593B4E" w:rsidRDefault="00E0289B" w:rsidP="00D542CF">
                        <w:pPr>
                          <w:spacing w:before="0" w:after="0"/>
                          <w:ind w:firstLine="0"/>
                          <w:jc w:val="center"/>
                          <w:rPr>
                            <w:szCs w:val="26"/>
                          </w:rPr>
                        </w:pPr>
                        <w:r w:rsidRPr="00593B4E">
                          <w:rPr>
                            <w:szCs w:val="26"/>
                          </w:rPr>
                          <w:t>Đơn vị thi công</w:t>
                        </w:r>
                      </w:p>
                    </w:txbxContent>
                  </v:textbox>
                </v:rect>
                <v:line id="Line 4113" o:spid="_x0000_s1031" style="position:absolute;visibility:visible;mso-wrap-style:square" from="4038,6249" to="4779,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4114" o:spid="_x0000_s1032" style="position:absolute;flip:x;visibility:visible;mso-wrap-style:square" from="4021,6430" to="4762,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">
                  <v:stroke endarrow="block"/>
                </v:line>
                <v:line id="Line 4115" o:spid="_x0000_s1033" style="position:absolute;visibility:visible;mso-wrap-style:square" from="7173,6249" to="797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4116" o:spid="_x0000_s1034" style="position:absolute;flip:x;visibility:visible;mso-wrap-style:square" from="7173,6430" to="7971,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line id="Line 4117" o:spid="_x0000_s1035" style="position:absolute;visibility:visible;mso-wrap-style:square" from="6004,6576" to="6004,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group>
            </w:pict>
          </mc:Fallback>
        </mc:AlternateContent>
      </w:r>
      <w:bookmarkEnd w:id="253"/>
      <w:bookmarkEnd w:id="254"/>
      <w:bookmarkEnd w:id="255"/>
      <w:bookmarkEnd w:id="256"/>
      <w:bookmarkEnd w:id="257"/>
      <w:bookmarkEnd w:id="258"/>
      <w:bookmarkEnd w:id="259"/>
      <w:bookmarkEnd w:id="260"/>
      <w:bookmarkEnd w:id="261"/>
      <w:bookmarkEnd w:id="262"/>
      <w:bookmarkEnd w:id="263"/>
      <w:bookmarkEnd w:id="264"/>
    </w:p>
    <w:p w14:paraId="65813CDC" w14:textId="77777777" w:rsidR="00D542CF" w:rsidRPr="00700629" w:rsidRDefault="00D542CF" w:rsidP="00AE4338">
      <w:pPr>
        <w:pStyle w:val="Normal0"/>
      </w:pPr>
    </w:p>
    <w:p w14:paraId="2A08BD4F" w14:textId="77777777" w:rsidR="00D542CF" w:rsidRPr="00700629" w:rsidRDefault="00D542CF" w:rsidP="00D542CF">
      <w:pPr>
        <w:pStyle w:val="hinhgo"/>
        <w:spacing w:before="0" w:after="0" w:line="360" w:lineRule="exact"/>
        <w:ind w:firstLine="720"/>
        <w:rPr>
          <w:rStyle w:val="BodyTextChar1"/>
          <w:i w:val="0"/>
          <w:sz w:val="28"/>
          <w:szCs w:val="28"/>
        </w:rPr>
      </w:pPr>
      <w:bookmarkStart w:id="265" w:name="_Toc462495641"/>
    </w:p>
    <w:p w14:paraId="2C533D11" w14:textId="77777777" w:rsidR="00D542CF" w:rsidRPr="00700629" w:rsidRDefault="00D542CF" w:rsidP="00D542CF">
      <w:pPr>
        <w:pStyle w:val="1normal"/>
        <w:rPr>
          <w:rStyle w:val="BodyTextChar1"/>
          <w:rFonts w:eastAsiaTheme="minorHAnsi" w:cstheme="minorBidi"/>
          <w:szCs w:val="22"/>
        </w:rPr>
      </w:pPr>
    </w:p>
    <w:p w14:paraId="27EA0FF8" w14:textId="1F747C5E" w:rsidR="005A2C47" w:rsidRPr="00700629" w:rsidRDefault="005A2C47" w:rsidP="00F7362B">
      <w:pPr>
        <w:pStyle w:val="DANHMCBNG"/>
        <w:rPr>
          <w:bCs/>
          <w:color w:val="auto"/>
        </w:rPr>
      </w:pPr>
      <w:bookmarkStart w:id="266" w:name="_Toc121298935"/>
      <w:bookmarkStart w:id="267" w:name="_Toc123140668"/>
      <w:r w:rsidRPr="00700629">
        <w:rPr>
          <w:color w:val="auto"/>
          <w:lang w:val="en-US"/>
        </w:rPr>
        <w:t>Hình 1.</w:t>
      </w:r>
      <w:r w:rsidR="009C2817">
        <w:rPr>
          <w:color w:val="auto"/>
          <w:lang w:val="en-US"/>
        </w:rPr>
        <w:t>1</w:t>
      </w:r>
      <w:r w:rsidRPr="00700629">
        <w:rPr>
          <w:color w:val="auto"/>
          <w:lang w:val="en-US"/>
        </w:rPr>
        <w:t xml:space="preserve">. </w:t>
      </w:r>
      <w:r w:rsidRPr="00700629">
        <w:rPr>
          <w:color w:val="auto"/>
        </w:rPr>
        <w:t>Sơ đồ tổ chức quản lý thi công dự án</w:t>
      </w:r>
      <w:bookmarkEnd w:id="266"/>
      <w:bookmarkEnd w:id="267"/>
    </w:p>
    <w:p w14:paraId="105A85F4" w14:textId="0C59B50D" w:rsidR="00D542CF" w:rsidRPr="00700629" w:rsidRDefault="00D542CF" w:rsidP="00D542CF">
      <w:pPr>
        <w:pStyle w:val="1normal"/>
        <w:rPr>
          <w:rStyle w:val="BodyTextChar1"/>
          <w:rFonts w:eastAsiaTheme="minorHAnsi" w:cstheme="minorBidi"/>
          <w:b/>
          <w:bCs/>
          <w:szCs w:val="22"/>
        </w:rPr>
      </w:pPr>
      <w:r w:rsidRPr="00700629">
        <w:rPr>
          <w:rStyle w:val="BodyTextChar1"/>
          <w:rFonts w:eastAsiaTheme="minorHAnsi" w:cstheme="minorBidi"/>
          <w:b/>
          <w:bCs/>
          <w:szCs w:val="22"/>
        </w:rPr>
        <w:lastRenderedPageBreak/>
        <w:t>- Chủ đầu tư:</w:t>
      </w:r>
    </w:p>
    <w:p w14:paraId="7BD18DC5" w14:textId="77777777" w:rsidR="00D542CF" w:rsidRPr="00700629" w:rsidRDefault="00D542CF" w:rsidP="00D542CF">
      <w:pPr>
        <w:pStyle w:val="1normal"/>
        <w:rPr>
          <w:rStyle w:val="BodyTextChar1"/>
          <w:rFonts w:eastAsiaTheme="minorHAnsi" w:cstheme="minorBidi"/>
          <w:szCs w:val="22"/>
        </w:rPr>
      </w:pPr>
      <w:r w:rsidRPr="00700629">
        <w:rPr>
          <w:rStyle w:val="BodyTextChar1"/>
          <w:rFonts w:eastAsiaTheme="minorHAnsi" w:cstheme="minorBidi"/>
          <w:szCs w:val="22"/>
        </w:rPr>
        <w:t>Chủ đầu tư có trách nhiệm kiểm tra, giám sát tất cả mọi hoạt động tại công trường, bao gồm: Tiến độ và biện pháp thi công, biện pháp về an toàn lao động, vệ sinh và bảo vệ môi trường.</w:t>
      </w:r>
    </w:p>
    <w:p w14:paraId="3138BE3F" w14:textId="77777777" w:rsidR="00D542CF" w:rsidRPr="00700629" w:rsidRDefault="00D542CF" w:rsidP="00D542CF">
      <w:pPr>
        <w:pStyle w:val="1normal"/>
        <w:rPr>
          <w:rStyle w:val="BodyTextChar1"/>
          <w:rFonts w:eastAsiaTheme="minorHAnsi" w:cstheme="minorBidi"/>
          <w:b/>
          <w:bCs/>
          <w:szCs w:val="22"/>
        </w:rPr>
      </w:pPr>
      <w:r w:rsidRPr="00700629">
        <w:rPr>
          <w:rStyle w:val="BodyTextChar1"/>
          <w:rFonts w:eastAsiaTheme="minorHAnsi" w:cstheme="minorBidi"/>
          <w:b/>
          <w:bCs/>
          <w:szCs w:val="22"/>
        </w:rPr>
        <w:t xml:space="preserve">- Nhà thầu: </w:t>
      </w:r>
    </w:p>
    <w:p w14:paraId="68E73E24" w14:textId="77777777" w:rsidR="00D542CF" w:rsidRPr="00700629" w:rsidRDefault="00D542CF" w:rsidP="00D542CF">
      <w:pPr>
        <w:pStyle w:val="1normal"/>
        <w:rPr>
          <w:rStyle w:val="BodyTextChar1"/>
          <w:rFonts w:eastAsiaTheme="minorHAnsi" w:cstheme="minorBidi"/>
          <w:szCs w:val="22"/>
        </w:rPr>
      </w:pPr>
      <w:r w:rsidRPr="00700629">
        <w:rPr>
          <w:rStyle w:val="BodyTextChar1"/>
          <w:rFonts w:eastAsiaTheme="minorHAnsi" w:cstheme="minorBidi"/>
          <w:szCs w:val="22"/>
        </w:rPr>
        <w:t>Chịu trách nhiệm trước chủ đầu tư về chất lượng và tiến độ thi công công trình, cùng chủ đầu tư giải quyết các vấn đề liên quan đến dự án; Phân công và giao nhiệm vụ cho chỉ huy trưởng công trình và các bộ phận thực hiện các công việc trên công trường.</w:t>
      </w:r>
    </w:p>
    <w:p w14:paraId="0A47E152" w14:textId="60B18F1B" w:rsidR="00D542CF" w:rsidRPr="00700629" w:rsidRDefault="00D542CF" w:rsidP="00D542CF">
      <w:pPr>
        <w:pStyle w:val="1normal"/>
        <w:rPr>
          <w:rStyle w:val="BodyTextChar1"/>
          <w:rFonts w:eastAsiaTheme="minorHAnsi" w:cstheme="minorBidi"/>
          <w:b/>
          <w:bCs/>
          <w:szCs w:val="22"/>
        </w:rPr>
      </w:pPr>
      <w:r w:rsidRPr="00700629">
        <w:rPr>
          <w:rStyle w:val="BodyTextChar1"/>
          <w:rFonts w:eastAsiaTheme="minorHAnsi" w:cstheme="minorBidi"/>
          <w:b/>
          <w:bCs/>
          <w:szCs w:val="22"/>
        </w:rPr>
        <w:t xml:space="preserve">- Đơn vị thi công: </w:t>
      </w:r>
    </w:p>
    <w:p w14:paraId="029BAC08" w14:textId="77777777" w:rsidR="00D542CF" w:rsidRPr="00700629" w:rsidRDefault="00D542CF" w:rsidP="00D542CF">
      <w:pPr>
        <w:pStyle w:val="1normal"/>
        <w:rPr>
          <w:rStyle w:val="BodyTextChar1"/>
          <w:rFonts w:eastAsiaTheme="minorHAnsi" w:cstheme="minorBidi"/>
          <w:szCs w:val="22"/>
        </w:rPr>
      </w:pPr>
      <w:r w:rsidRPr="00700629">
        <w:rPr>
          <w:rStyle w:val="BodyTextChar1"/>
          <w:rFonts w:eastAsiaTheme="minorHAnsi" w:cstheme="minorBidi"/>
          <w:szCs w:val="22"/>
        </w:rPr>
        <w:t xml:space="preserve">Chịu trách nhiệm về chất lượng và tiến độ thi công cũng như vấn đề an toàn trong quá trình thi công phần việc được giao; Có trách nhiệm điều phối máy móc, thiết bị theo lệnh của nhà thầu; Kiểm tra, bảo hành, bảo dưỡng máy móc, thiết bị; </w:t>
      </w:r>
      <w:r w:rsidRPr="00700629">
        <w:t>Báo cáo ngay các điều kiện lao động, thiết bị hay hành vi thiếu an toàn cho giám sát viên công trường.</w:t>
      </w:r>
    </w:p>
    <w:p w14:paraId="29236CF3" w14:textId="77777777" w:rsidR="00D542CF" w:rsidRPr="00700629" w:rsidRDefault="00D542CF" w:rsidP="00D542CF">
      <w:pPr>
        <w:pStyle w:val="1normal"/>
        <w:rPr>
          <w:rStyle w:val="BodyTextChar1"/>
          <w:rFonts w:eastAsiaTheme="minorHAnsi" w:cstheme="minorBidi"/>
          <w:b/>
          <w:bCs/>
          <w:szCs w:val="22"/>
        </w:rPr>
      </w:pPr>
      <w:r w:rsidRPr="00700629">
        <w:rPr>
          <w:rStyle w:val="BodyTextChar1"/>
          <w:rFonts w:eastAsiaTheme="minorHAnsi" w:cstheme="minorBidi"/>
          <w:b/>
          <w:bCs/>
          <w:szCs w:val="22"/>
        </w:rPr>
        <w:t xml:space="preserve">- Tư vấn, giám sát thi công: </w:t>
      </w:r>
    </w:p>
    <w:p w14:paraId="4F17690A" w14:textId="77777777" w:rsidR="00D542CF" w:rsidRPr="00700629" w:rsidRDefault="00D542CF" w:rsidP="00D542CF">
      <w:pPr>
        <w:pStyle w:val="1normal"/>
        <w:rPr>
          <w:rStyle w:val="BodyTextChar1"/>
          <w:rFonts w:eastAsiaTheme="minorHAnsi" w:cstheme="minorBidi"/>
          <w:szCs w:val="22"/>
        </w:rPr>
      </w:pPr>
      <w:r w:rsidRPr="00700629">
        <w:rPr>
          <w:rStyle w:val="BodyTextChar1"/>
          <w:rFonts w:eastAsiaTheme="minorHAnsi" w:cstheme="minorBidi"/>
          <w:szCs w:val="22"/>
        </w:rPr>
        <w:t>Đẩy mạnh quá trình triển khai xây dựng và an toàn lao động trên công trường. Theo dõi, điều chỉnh các điều kiện và hoạt động thi công thiếu an toàn.</w:t>
      </w:r>
    </w:p>
    <w:p w14:paraId="5D8034E3" w14:textId="335BFD92" w:rsidR="00A75682" w:rsidRPr="00A75682" w:rsidRDefault="00D542CF" w:rsidP="00253801">
      <w:pPr>
        <w:pStyle w:val="Heading4"/>
      </w:pPr>
      <w:r w:rsidRPr="00700629">
        <w:rPr>
          <w:rStyle w:val="BodyTextChar1"/>
          <w:rFonts w:eastAsiaTheme="majorEastAsia" w:cstheme="majorBidi"/>
          <w:szCs w:val="24"/>
        </w:rPr>
        <w:t>1.5.3.2. Biện pháp thi công</w:t>
      </w:r>
      <w:bookmarkStart w:id="268" w:name="_Toc24031550"/>
      <w:bookmarkStart w:id="269" w:name="_Toc24558813"/>
      <w:bookmarkStart w:id="270" w:name="_Toc55896526"/>
    </w:p>
    <w:p w14:paraId="4BFB5C67" w14:textId="77777777" w:rsidR="00D542CF" w:rsidRDefault="00D542CF" w:rsidP="00D542CF">
      <w:pPr>
        <w:pStyle w:val="Caption"/>
        <w:rPr>
          <w:i/>
          <w:iCs w:val="0"/>
          <w:color w:val="auto"/>
          <w:sz w:val="28"/>
          <w:szCs w:val="28"/>
          <w:lang w:val="en-US"/>
        </w:rPr>
      </w:pPr>
      <w:bookmarkStart w:id="271" w:name="_Toc71869234"/>
      <w:bookmarkStart w:id="272" w:name="_Toc121298177"/>
      <w:bookmarkStart w:id="273" w:name="_Toc121298936"/>
      <w:bookmarkStart w:id="274" w:name="_Toc121324741"/>
      <w:bookmarkStart w:id="275" w:name="_Toc123140581"/>
      <w:r w:rsidRPr="00700629">
        <w:rPr>
          <w:i/>
          <w:iCs w:val="0"/>
          <w:color w:val="auto"/>
          <w:sz w:val="28"/>
          <w:szCs w:val="28"/>
        </w:rPr>
        <w:t>Biện pháp tổ chức thi công xây dựng các công trình</w:t>
      </w:r>
      <w:bookmarkEnd w:id="265"/>
      <w:bookmarkEnd w:id="268"/>
      <w:bookmarkEnd w:id="269"/>
      <w:bookmarkEnd w:id="270"/>
      <w:bookmarkEnd w:id="271"/>
      <w:bookmarkEnd w:id="272"/>
      <w:bookmarkEnd w:id="273"/>
      <w:bookmarkEnd w:id="274"/>
      <w:bookmarkEnd w:id="275"/>
    </w:p>
    <w:p w14:paraId="0514AA2C" w14:textId="2B0C03EB" w:rsidR="00D542CF" w:rsidRPr="00700629" w:rsidRDefault="00323CB4" w:rsidP="00D542CF">
      <w:pPr>
        <w:spacing w:line="360" w:lineRule="exact"/>
        <w:rPr>
          <w:rStyle w:val="BodyTextChar1"/>
          <w:color w:val="auto"/>
          <w:szCs w:val="28"/>
          <w:lang w:val="pt-BR"/>
        </w:rPr>
      </w:pPr>
      <w:r>
        <w:rPr>
          <w:noProof/>
        </w:rPr>
        <mc:AlternateContent>
          <mc:Choice Requires="wpg">
            <w:drawing>
              <wp:anchor distT="0" distB="0" distL="114300" distR="114300" simplePos="0" relativeHeight="251641856" behindDoc="0" locked="0" layoutInCell="1" allowOverlap="1" wp14:anchorId="64BDB84F" wp14:editId="59833992">
                <wp:simplePos x="0" y="0"/>
                <wp:positionH relativeFrom="column">
                  <wp:posOffset>71755</wp:posOffset>
                </wp:positionH>
                <wp:positionV relativeFrom="paragraph">
                  <wp:posOffset>64770</wp:posOffset>
                </wp:positionV>
                <wp:extent cx="5927090" cy="2360930"/>
                <wp:effectExtent l="0" t="0" r="16510" b="2032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090" cy="2360930"/>
                          <a:chOff x="1811" y="1592"/>
                          <a:chExt cx="9334" cy="3718"/>
                        </a:xfrm>
                      </wpg:grpSpPr>
                      <wps:wsp>
                        <wps:cNvPr id="53" name="Text Box 242"/>
                        <wps:cNvSpPr txBox="1">
                          <a:spLocks noChangeArrowheads="1"/>
                        </wps:cNvSpPr>
                        <wps:spPr bwMode="auto">
                          <a:xfrm>
                            <a:off x="8090" y="1592"/>
                            <a:ext cx="3055" cy="2666"/>
                          </a:xfrm>
                          <a:prstGeom prst="rect">
                            <a:avLst/>
                          </a:prstGeom>
                          <a:noFill/>
                          <a:ln>
                            <a:noFill/>
                          </a:ln>
                        </wps:spPr>
                        <wps:txbx>
                          <w:txbxContent>
                            <w:p w14:paraId="3A133C69" w14:textId="77777777" w:rsidR="00E0289B" w:rsidRPr="00E42F35" w:rsidRDefault="00E0289B" w:rsidP="00D542CF">
                              <w:pPr>
                                <w:spacing w:before="0" w:after="0"/>
                                <w:ind w:firstLine="0"/>
                                <w:rPr>
                                  <w:i/>
                                  <w:szCs w:val="26"/>
                                </w:rPr>
                              </w:pPr>
                              <w:r w:rsidRPr="00E42F35">
                                <w:rPr>
                                  <w:i/>
                                  <w:szCs w:val="26"/>
                                </w:rPr>
                                <w:t>- Tiếng ồn, độ rung</w:t>
                              </w:r>
                            </w:p>
                            <w:p w14:paraId="0F016309" w14:textId="77777777" w:rsidR="00E0289B" w:rsidRPr="00E42F35" w:rsidRDefault="00E0289B" w:rsidP="00D542CF">
                              <w:pPr>
                                <w:spacing w:before="0" w:after="0"/>
                                <w:ind w:firstLine="0"/>
                                <w:rPr>
                                  <w:i/>
                                  <w:szCs w:val="26"/>
                                </w:rPr>
                              </w:pPr>
                              <w:r w:rsidRPr="00E42F35">
                                <w:rPr>
                                  <w:i/>
                                  <w:szCs w:val="26"/>
                                </w:rPr>
                                <w:t>- Bụi, khí thải.</w:t>
                              </w:r>
                            </w:p>
                            <w:p w14:paraId="43411069" w14:textId="77777777" w:rsidR="00E0289B" w:rsidRPr="00E42F35" w:rsidRDefault="00E0289B" w:rsidP="00D542CF">
                              <w:pPr>
                                <w:spacing w:before="0" w:after="0"/>
                                <w:ind w:firstLine="0"/>
                                <w:rPr>
                                  <w:i/>
                                  <w:szCs w:val="26"/>
                                </w:rPr>
                              </w:pPr>
                              <w:r w:rsidRPr="00E42F35">
                                <w:rPr>
                                  <w:i/>
                                  <w:szCs w:val="26"/>
                                </w:rPr>
                                <w:t>- Chất thải rắn (chất thải xây dựng, rác thải sinh hoạt…).</w:t>
                              </w:r>
                            </w:p>
                            <w:p w14:paraId="321F5234" w14:textId="77777777" w:rsidR="00E0289B" w:rsidRPr="00E42F35" w:rsidRDefault="00E0289B" w:rsidP="00D542CF">
                              <w:pPr>
                                <w:spacing w:before="0" w:after="0"/>
                                <w:ind w:firstLine="0"/>
                                <w:rPr>
                                  <w:i/>
                                  <w:szCs w:val="26"/>
                                </w:rPr>
                              </w:pPr>
                              <w:r w:rsidRPr="00E42F35">
                                <w:rPr>
                                  <w:i/>
                                  <w:szCs w:val="26"/>
                                </w:rPr>
                                <w:t>- Chất thải nguy hại.</w:t>
                              </w:r>
                            </w:p>
                            <w:p w14:paraId="76A1685C" w14:textId="77777777" w:rsidR="00E0289B" w:rsidRPr="00E42F35" w:rsidRDefault="00E0289B" w:rsidP="00D542CF">
                              <w:pPr>
                                <w:spacing w:before="0" w:after="0"/>
                                <w:ind w:firstLine="0"/>
                                <w:rPr>
                                  <w:i/>
                                  <w:szCs w:val="26"/>
                                </w:rPr>
                              </w:pPr>
                              <w:r w:rsidRPr="00E42F35">
                                <w:rPr>
                                  <w:i/>
                                  <w:szCs w:val="26"/>
                                </w:rPr>
                                <w:t>- Nước thải (nước thải xây dựng, nước thải sinh hoạt, nước mưa chảy tràn)</w:t>
                              </w:r>
                            </w:p>
                            <w:p w14:paraId="292D789A" w14:textId="77777777" w:rsidR="00E0289B" w:rsidRPr="00E42F35" w:rsidRDefault="00E0289B" w:rsidP="00D542CF">
                              <w:pPr>
                                <w:spacing w:before="0" w:after="0"/>
                                <w:ind w:firstLine="0"/>
                                <w:rPr>
                                  <w:szCs w:val="26"/>
                                </w:rPr>
                              </w:pPr>
                            </w:p>
                          </w:txbxContent>
                        </wps:txbx>
                        <wps:bodyPr rot="0" vert="horz" wrap="square" lIns="0" tIns="0" rIns="0" bIns="0" anchor="t" anchorCtr="0" upright="1">
                          <a:noAutofit/>
                        </wps:bodyPr>
                      </wps:wsp>
                      <wps:wsp>
                        <wps:cNvPr id="54" name="Text Box 243"/>
                        <wps:cNvSpPr txBox="1">
                          <a:spLocks noChangeArrowheads="1"/>
                        </wps:cNvSpPr>
                        <wps:spPr bwMode="auto">
                          <a:xfrm>
                            <a:off x="8197" y="4258"/>
                            <a:ext cx="2027" cy="914"/>
                          </a:xfrm>
                          <a:prstGeom prst="rect">
                            <a:avLst/>
                          </a:prstGeom>
                          <a:noFill/>
                          <a:ln>
                            <a:noFill/>
                          </a:ln>
                        </wps:spPr>
                        <wps:txbx>
                          <w:txbxContent>
                            <w:p w14:paraId="35A3BBE4" w14:textId="77777777" w:rsidR="00E0289B" w:rsidRPr="00E42F35" w:rsidRDefault="00E0289B" w:rsidP="00D542CF">
                              <w:pPr>
                                <w:spacing w:before="0" w:after="0"/>
                                <w:ind w:firstLine="0"/>
                                <w:rPr>
                                  <w:i/>
                                  <w:szCs w:val="26"/>
                                </w:rPr>
                              </w:pPr>
                              <w:r w:rsidRPr="00E42F35">
                                <w:rPr>
                                  <w:i/>
                                  <w:szCs w:val="26"/>
                                </w:rPr>
                                <w:t>- Tiếng ồn.</w:t>
                              </w:r>
                            </w:p>
                            <w:p w14:paraId="656BD9E4" w14:textId="77777777" w:rsidR="00E0289B" w:rsidRPr="00E42F35" w:rsidRDefault="00E0289B" w:rsidP="00D542CF">
                              <w:pPr>
                                <w:spacing w:before="0" w:after="0"/>
                                <w:ind w:firstLine="0"/>
                                <w:rPr>
                                  <w:i/>
                                  <w:szCs w:val="26"/>
                                </w:rPr>
                              </w:pPr>
                              <w:r w:rsidRPr="00E42F35">
                                <w:rPr>
                                  <w:i/>
                                  <w:szCs w:val="26"/>
                                </w:rPr>
                                <w:t>- Bụi, khí thải.</w:t>
                              </w:r>
                            </w:p>
                            <w:p w14:paraId="7592E547" w14:textId="77777777" w:rsidR="00E0289B" w:rsidRPr="00294348" w:rsidRDefault="00E0289B" w:rsidP="00D542CF">
                              <w:pPr>
                                <w:spacing w:before="0" w:after="0"/>
                                <w:ind w:firstLine="0"/>
                                <w:rPr>
                                  <w:szCs w:val="26"/>
                                </w:rPr>
                              </w:pPr>
                              <w:r w:rsidRPr="00E42F35">
                                <w:rPr>
                                  <w:i/>
                                  <w:szCs w:val="26"/>
                                </w:rPr>
                                <w:t>- Chất thải rắn</w:t>
                              </w:r>
                              <w:r>
                                <w:rPr>
                                  <w:szCs w:val="26"/>
                                </w:rPr>
                                <w:t>.</w:t>
                              </w:r>
                            </w:p>
                          </w:txbxContent>
                        </wps:txbx>
                        <wps:bodyPr rot="0" vert="horz" wrap="square" lIns="0" tIns="0" rIns="0" bIns="0" anchor="t" anchorCtr="0" upright="1">
                          <a:noAutofit/>
                        </wps:bodyPr>
                      </wps:wsp>
                      <wps:wsp>
                        <wps:cNvPr id="55" name="AutoShape 249"/>
                        <wps:cNvSpPr>
                          <a:spLocks noChangeArrowheads="1"/>
                        </wps:cNvSpPr>
                        <wps:spPr bwMode="auto">
                          <a:xfrm>
                            <a:off x="5053" y="2075"/>
                            <a:ext cx="2008" cy="1152"/>
                          </a:xfrm>
                          <a:prstGeom prst="roundRect">
                            <a:avLst>
                              <a:gd name="adj" fmla="val 16667"/>
                            </a:avLst>
                          </a:prstGeom>
                          <a:solidFill>
                            <a:srgbClr val="FFFFFF"/>
                          </a:solidFill>
                          <a:ln w="9525">
                            <a:solidFill>
                              <a:srgbClr val="000000"/>
                            </a:solidFill>
                            <a:round/>
                            <a:headEnd/>
                            <a:tailEnd/>
                          </a:ln>
                        </wps:spPr>
                        <wps:txbx>
                          <w:txbxContent>
                            <w:p w14:paraId="130BD044" w14:textId="77777777" w:rsidR="00E0289B" w:rsidRPr="00E42F35" w:rsidRDefault="00E0289B" w:rsidP="00D542CF">
                              <w:pPr>
                                <w:spacing w:before="0" w:after="0"/>
                                <w:ind w:firstLine="0"/>
                                <w:jc w:val="center"/>
                                <w:rPr>
                                  <w:sz w:val="28"/>
                                  <w:szCs w:val="28"/>
                                </w:rPr>
                              </w:pPr>
                              <w:r w:rsidRPr="00E42F35">
                                <w:rPr>
                                  <w:sz w:val="28"/>
                                  <w:szCs w:val="28"/>
                                </w:rPr>
                                <w:t>Xây dựng các hạng mục công trình</w:t>
                              </w:r>
                            </w:p>
                          </w:txbxContent>
                        </wps:txbx>
                        <wps:bodyPr rot="0" vert="horz" wrap="square" lIns="0" tIns="0" rIns="0" bIns="10800" anchor="t" anchorCtr="0" upright="1">
                          <a:noAutofit/>
                        </wps:bodyPr>
                      </wps:wsp>
                      <wps:wsp>
                        <wps:cNvPr id="57" name="AutoShape 250"/>
                        <wps:cNvSpPr>
                          <a:spLocks noChangeArrowheads="1"/>
                        </wps:cNvSpPr>
                        <wps:spPr bwMode="auto">
                          <a:xfrm>
                            <a:off x="1811" y="2075"/>
                            <a:ext cx="2419" cy="1255"/>
                          </a:xfrm>
                          <a:prstGeom prst="roundRect">
                            <a:avLst>
                              <a:gd name="adj" fmla="val 16667"/>
                            </a:avLst>
                          </a:prstGeom>
                          <a:solidFill>
                            <a:srgbClr val="FFFFFF"/>
                          </a:solidFill>
                          <a:ln w="9525">
                            <a:solidFill>
                              <a:srgbClr val="000000"/>
                            </a:solidFill>
                            <a:round/>
                            <a:headEnd/>
                            <a:tailEnd/>
                          </a:ln>
                        </wps:spPr>
                        <wps:txbx>
                          <w:txbxContent>
                            <w:p w14:paraId="3754A064" w14:textId="77777777" w:rsidR="00E0289B" w:rsidRPr="00E42F35" w:rsidRDefault="00E0289B" w:rsidP="00D542CF">
                              <w:pPr>
                                <w:spacing w:before="0" w:after="0"/>
                                <w:ind w:firstLine="0"/>
                                <w:jc w:val="center"/>
                                <w:rPr>
                                  <w:sz w:val="28"/>
                                  <w:szCs w:val="28"/>
                                </w:rPr>
                              </w:pPr>
                              <w:r w:rsidRPr="00E42F35">
                                <w:rPr>
                                  <w:sz w:val="28"/>
                                  <w:szCs w:val="28"/>
                                </w:rPr>
                                <w:t>Nguyên vật liệu xây dựng, máy móc và thiết bị thi công</w:t>
                              </w:r>
                            </w:p>
                          </w:txbxContent>
                        </wps:txbx>
                        <wps:bodyPr rot="0" vert="horz" wrap="square" lIns="0" tIns="45720" rIns="0" bIns="45720" anchor="t" anchorCtr="0" upright="1">
                          <a:noAutofit/>
                        </wps:bodyPr>
                      </wps:wsp>
                      <wps:wsp>
                        <wps:cNvPr id="58" name="Line 251"/>
                        <wps:cNvCnPr>
                          <a:cxnSpLocks noChangeShapeType="1"/>
                        </wps:cNvCnPr>
                        <wps:spPr bwMode="auto">
                          <a:xfrm flipV="1">
                            <a:off x="7061" y="2669"/>
                            <a:ext cx="919" cy="0"/>
                          </a:xfrm>
                          <a:prstGeom prst="line">
                            <a:avLst/>
                          </a:prstGeom>
                          <a:noFill/>
                          <a:ln w="9525">
                            <a:solidFill>
                              <a:srgbClr val="000000"/>
                            </a:solidFill>
                            <a:prstDash val="dash"/>
                            <a:round/>
                            <a:headEnd/>
                            <a:tailEnd type="triangle" w="med" len="med"/>
                          </a:ln>
                        </wps:spPr>
                        <wps:bodyPr/>
                      </wps:wsp>
                      <wps:wsp>
                        <wps:cNvPr id="59" name="Line 252"/>
                        <wps:cNvCnPr>
                          <a:cxnSpLocks noChangeShapeType="1"/>
                        </wps:cNvCnPr>
                        <wps:spPr bwMode="auto">
                          <a:xfrm>
                            <a:off x="4230" y="2669"/>
                            <a:ext cx="823" cy="0"/>
                          </a:xfrm>
                          <a:prstGeom prst="line">
                            <a:avLst/>
                          </a:prstGeom>
                          <a:noFill/>
                          <a:ln w="9525">
                            <a:solidFill>
                              <a:srgbClr val="000000"/>
                            </a:solidFill>
                            <a:round/>
                            <a:headEnd/>
                            <a:tailEnd type="triangle" w="med" len="med"/>
                          </a:ln>
                        </wps:spPr>
                        <wps:bodyPr/>
                      </wps:wsp>
                      <wps:wsp>
                        <wps:cNvPr id="60" name="AutoShape 253"/>
                        <wps:cNvSpPr>
                          <a:spLocks noChangeArrowheads="1"/>
                        </wps:cNvSpPr>
                        <wps:spPr bwMode="auto">
                          <a:xfrm>
                            <a:off x="1841" y="4199"/>
                            <a:ext cx="2222" cy="1111"/>
                          </a:xfrm>
                          <a:prstGeom prst="roundRect">
                            <a:avLst>
                              <a:gd name="adj" fmla="val 16667"/>
                            </a:avLst>
                          </a:prstGeom>
                          <a:solidFill>
                            <a:srgbClr val="FFFFFF"/>
                          </a:solidFill>
                          <a:ln w="9525">
                            <a:solidFill>
                              <a:srgbClr val="000000"/>
                            </a:solidFill>
                            <a:round/>
                            <a:headEnd/>
                            <a:tailEnd/>
                          </a:ln>
                        </wps:spPr>
                        <wps:txbx>
                          <w:txbxContent>
                            <w:p w14:paraId="5E0D6941" w14:textId="77777777" w:rsidR="00E0289B" w:rsidRPr="00E42F35" w:rsidRDefault="00E0289B" w:rsidP="00D542CF">
                              <w:pPr>
                                <w:spacing w:before="0" w:after="0"/>
                                <w:ind w:firstLine="0"/>
                                <w:jc w:val="center"/>
                                <w:rPr>
                                  <w:sz w:val="28"/>
                                  <w:szCs w:val="28"/>
                                </w:rPr>
                              </w:pPr>
                              <w:r w:rsidRPr="00E42F35">
                                <w:rPr>
                                  <w:sz w:val="28"/>
                                  <w:szCs w:val="28"/>
                                </w:rPr>
                                <w:t>Máy móc thiết bị, phương tiện giao thông</w:t>
                              </w:r>
                            </w:p>
                          </w:txbxContent>
                        </wps:txbx>
                        <wps:bodyPr rot="0" vert="horz" wrap="square" lIns="0" tIns="10800" rIns="0" bIns="10800" anchor="t" anchorCtr="0" upright="1">
                          <a:noAutofit/>
                        </wps:bodyPr>
                      </wps:wsp>
                      <wps:wsp>
                        <wps:cNvPr id="61" name="AutoShape 254"/>
                        <wps:cNvSpPr>
                          <a:spLocks noChangeArrowheads="1"/>
                        </wps:cNvSpPr>
                        <wps:spPr bwMode="auto">
                          <a:xfrm>
                            <a:off x="5048" y="4499"/>
                            <a:ext cx="2037" cy="524"/>
                          </a:xfrm>
                          <a:prstGeom prst="roundRect">
                            <a:avLst>
                              <a:gd name="adj" fmla="val 16667"/>
                            </a:avLst>
                          </a:prstGeom>
                          <a:solidFill>
                            <a:srgbClr val="FFFFFF"/>
                          </a:solidFill>
                          <a:ln w="9525">
                            <a:solidFill>
                              <a:srgbClr val="000000"/>
                            </a:solidFill>
                            <a:round/>
                            <a:headEnd/>
                            <a:tailEnd/>
                          </a:ln>
                        </wps:spPr>
                        <wps:txbx>
                          <w:txbxContent>
                            <w:p w14:paraId="63D4D3C9" w14:textId="77777777" w:rsidR="00E0289B" w:rsidRPr="00E42F35" w:rsidRDefault="00E0289B" w:rsidP="00D542CF">
                              <w:pPr>
                                <w:spacing w:before="0" w:after="0"/>
                                <w:ind w:firstLine="0"/>
                                <w:jc w:val="center"/>
                                <w:rPr>
                                  <w:sz w:val="28"/>
                                  <w:szCs w:val="28"/>
                                </w:rPr>
                              </w:pPr>
                              <w:r w:rsidRPr="00E42F35">
                                <w:rPr>
                                  <w:sz w:val="28"/>
                                  <w:szCs w:val="28"/>
                                </w:rPr>
                                <w:t>Lắp đặt máy móc</w:t>
                              </w:r>
                            </w:p>
                            <w:p w14:paraId="76CD9FC8" w14:textId="77777777" w:rsidR="00E0289B" w:rsidRPr="00087EA2" w:rsidRDefault="00E0289B" w:rsidP="00D542CF">
                              <w:pPr>
                                <w:spacing w:before="0" w:after="0"/>
                                <w:ind w:firstLine="0"/>
                                <w:rPr>
                                  <w:szCs w:val="26"/>
                                </w:rPr>
                              </w:pPr>
                            </w:p>
                          </w:txbxContent>
                        </wps:txbx>
                        <wps:bodyPr rot="0" vert="horz" wrap="square" lIns="0" tIns="45720" rIns="0" bIns="45720" anchor="t" anchorCtr="0" upright="1">
                          <a:noAutofit/>
                        </wps:bodyPr>
                      </wps:wsp>
                      <wps:wsp>
                        <wps:cNvPr id="62" name="Line 255"/>
                        <wps:cNvCnPr>
                          <a:cxnSpLocks noChangeShapeType="1"/>
                        </wps:cNvCnPr>
                        <wps:spPr bwMode="auto">
                          <a:xfrm>
                            <a:off x="4072" y="4756"/>
                            <a:ext cx="976" cy="0"/>
                          </a:xfrm>
                          <a:prstGeom prst="line">
                            <a:avLst/>
                          </a:prstGeom>
                          <a:noFill/>
                          <a:ln w="9525">
                            <a:solidFill>
                              <a:srgbClr val="000000"/>
                            </a:solidFill>
                            <a:round/>
                            <a:headEnd/>
                            <a:tailEnd type="triangle" w="med" len="med"/>
                          </a:ln>
                        </wps:spPr>
                        <wps:bodyPr/>
                      </wps:wsp>
                      <wps:wsp>
                        <wps:cNvPr id="63" name="Line 256"/>
                        <wps:cNvCnPr>
                          <a:cxnSpLocks noChangeShapeType="1"/>
                        </wps:cNvCnPr>
                        <wps:spPr bwMode="auto">
                          <a:xfrm>
                            <a:off x="7089" y="4741"/>
                            <a:ext cx="1061" cy="0"/>
                          </a:xfrm>
                          <a:prstGeom prst="line">
                            <a:avLst/>
                          </a:prstGeom>
                          <a:noFill/>
                          <a:ln w="9525">
                            <a:solidFill>
                              <a:srgbClr val="000000"/>
                            </a:solidFill>
                            <a:prstDash val="dash"/>
                            <a:round/>
                            <a:headEnd/>
                            <a:tailEnd type="triangle" w="med" len="med"/>
                          </a:ln>
                        </wps:spPr>
                        <wps:bodyPr/>
                      </wps:wsp>
                      <wps:wsp>
                        <wps:cNvPr id="64" name="Line 258"/>
                        <wps:cNvCnPr>
                          <a:cxnSpLocks noChangeShapeType="1"/>
                        </wps:cNvCnPr>
                        <wps:spPr bwMode="auto">
                          <a:xfrm>
                            <a:off x="6067" y="3227"/>
                            <a:ext cx="0" cy="1272"/>
                          </a:xfrm>
                          <a:prstGeom prst="line">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64BDB84F" id="Group 52" o:spid="_x0000_s1036" style="position:absolute;left:0;text-align:left;margin-left:5.65pt;margin-top:5.1pt;width:466.7pt;height:185.9pt;z-index:251641856" coordorigin="1811,1592" coordsize="9334,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">
                <v:shapetype id="_x0000_t202" coordsize="21600,21600" o:spt="202" path="m,l,21600r21600,l21600,xe">
                  <v:stroke joinstyle="miter"/>
                  <v:path gradientshapeok="t" o:connecttype="rect"/>
                </v:shapetype>
                <v:shape id="Text Box 242" o:spid="_x0000_s1037" type="#_x0000_t202" style="position:absolute;left:8090;top:1592;width:3055;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A133C69" w14:textId="77777777" w:rsidR="00E0289B" w:rsidRPr="00E42F35" w:rsidRDefault="00E0289B" w:rsidP="00D542CF">
                        <w:pPr>
                          <w:spacing w:before="0" w:after="0"/>
                          <w:ind w:firstLine="0"/>
                          <w:rPr>
                            <w:i/>
                            <w:szCs w:val="26"/>
                          </w:rPr>
                        </w:pPr>
                        <w:r w:rsidRPr="00E42F35">
                          <w:rPr>
                            <w:i/>
                            <w:szCs w:val="26"/>
                          </w:rPr>
                          <w:t>- Tiếng ồn, độ rung</w:t>
                        </w:r>
                      </w:p>
                      <w:p w14:paraId="0F016309" w14:textId="77777777" w:rsidR="00E0289B" w:rsidRPr="00E42F35" w:rsidRDefault="00E0289B" w:rsidP="00D542CF">
                        <w:pPr>
                          <w:spacing w:before="0" w:after="0"/>
                          <w:ind w:firstLine="0"/>
                          <w:rPr>
                            <w:i/>
                            <w:szCs w:val="26"/>
                          </w:rPr>
                        </w:pPr>
                        <w:r w:rsidRPr="00E42F35">
                          <w:rPr>
                            <w:i/>
                            <w:szCs w:val="26"/>
                          </w:rPr>
                          <w:t>- Bụi, khí thải.</w:t>
                        </w:r>
                      </w:p>
                      <w:p w14:paraId="43411069" w14:textId="77777777" w:rsidR="00E0289B" w:rsidRPr="00E42F35" w:rsidRDefault="00E0289B" w:rsidP="00D542CF">
                        <w:pPr>
                          <w:spacing w:before="0" w:after="0"/>
                          <w:ind w:firstLine="0"/>
                          <w:rPr>
                            <w:i/>
                            <w:szCs w:val="26"/>
                          </w:rPr>
                        </w:pPr>
                        <w:r w:rsidRPr="00E42F35">
                          <w:rPr>
                            <w:i/>
                            <w:szCs w:val="26"/>
                          </w:rPr>
                          <w:t>- Chất thải rắn (chất thải xây dựng, rác thải sinh hoạt…).</w:t>
                        </w:r>
                      </w:p>
                      <w:p w14:paraId="321F5234" w14:textId="77777777" w:rsidR="00E0289B" w:rsidRPr="00E42F35" w:rsidRDefault="00E0289B" w:rsidP="00D542CF">
                        <w:pPr>
                          <w:spacing w:before="0" w:after="0"/>
                          <w:ind w:firstLine="0"/>
                          <w:rPr>
                            <w:i/>
                            <w:szCs w:val="26"/>
                          </w:rPr>
                        </w:pPr>
                        <w:r w:rsidRPr="00E42F35">
                          <w:rPr>
                            <w:i/>
                            <w:szCs w:val="26"/>
                          </w:rPr>
                          <w:t>- Chất thải nguy hại.</w:t>
                        </w:r>
                      </w:p>
                      <w:p w14:paraId="76A1685C" w14:textId="77777777" w:rsidR="00E0289B" w:rsidRPr="00E42F35" w:rsidRDefault="00E0289B" w:rsidP="00D542CF">
                        <w:pPr>
                          <w:spacing w:before="0" w:after="0"/>
                          <w:ind w:firstLine="0"/>
                          <w:rPr>
                            <w:i/>
                            <w:szCs w:val="26"/>
                          </w:rPr>
                        </w:pPr>
                        <w:r w:rsidRPr="00E42F35">
                          <w:rPr>
                            <w:i/>
                            <w:szCs w:val="26"/>
                          </w:rPr>
                          <w:t>- Nước thải (nước thải xây dựng, nước thải sinh hoạt, nước mưa chảy tràn)</w:t>
                        </w:r>
                      </w:p>
                      <w:p w14:paraId="292D789A" w14:textId="77777777" w:rsidR="00E0289B" w:rsidRPr="00E42F35" w:rsidRDefault="00E0289B" w:rsidP="00D542CF">
                        <w:pPr>
                          <w:spacing w:before="0" w:after="0"/>
                          <w:ind w:firstLine="0"/>
                          <w:rPr>
                            <w:szCs w:val="26"/>
                          </w:rPr>
                        </w:pPr>
                      </w:p>
                    </w:txbxContent>
                  </v:textbox>
                </v:shape>
                <v:shape id="Text Box 243" o:spid="_x0000_s1038" type="#_x0000_t202" style="position:absolute;left:8197;top:4258;width:2027;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35A3BBE4" w14:textId="77777777" w:rsidR="00E0289B" w:rsidRPr="00E42F35" w:rsidRDefault="00E0289B" w:rsidP="00D542CF">
                        <w:pPr>
                          <w:spacing w:before="0" w:after="0"/>
                          <w:ind w:firstLine="0"/>
                          <w:rPr>
                            <w:i/>
                            <w:szCs w:val="26"/>
                          </w:rPr>
                        </w:pPr>
                        <w:r w:rsidRPr="00E42F35">
                          <w:rPr>
                            <w:i/>
                            <w:szCs w:val="26"/>
                          </w:rPr>
                          <w:t>- Tiếng ồn.</w:t>
                        </w:r>
                      </w:p>
                      <w:p w14:paraId="656BD9E4" w14:textId="77777777" w:rsidR="00E0289B" w:rsidRPr="00E42F35" w:rsidRDefault="00E0289B" w:rsidP="00D542CF">
                        <w:pPr>
                          <w:spacing w:before="0" w:after="0"/>
                          <w:ind w:firstLine="0"/>
                          <w:rPr>
                            <w:i/>
                            <w:szCs w:val="26"/>
                          </w:rPr>
                        </w:pPr>
                        <w:r w:rsidRPr="00E42F35">
                          <w:rPr>
                            <w:i/>
                            <w:szCs w:val="26"/>
                          </w:rPr>
                          <w:t>- Bụi, khí thải.</w:t>
                        </w:r>
                      </w:p>
                      <w:p w14:paraId="7592E547" w14:textId="77777777" w:rsidR="00E0289B" w:rsidRPr="00294348" w:rsidRDefault="00E0289B" w:rsidP="00D542CF">
                        <w:pPr>
                          <w:spacing w:before="0" w:after="0"/>
                          <w:ind w:firstLine="0"/>
                          <w:rPr>
                            <w:szCs w:val="26"/>
                          </w:rPr>
                        </w:pPr>
                        <w:r w:rsidRPr="00E42F35">
                          <w:rPr>
                            <w:i/>
                            <w:szCs w:val="26"/>
                          </w:rPr>
                          <w:t>- Chất thải rắn</w:t>
                        </w:r>
                        <w:r>
                          <w:rPr>
                            <w:szCs w:val="26"/>
                          </w:rPr>
                          <w:t>.</w:t>
                        </w:r>
                      </w:p>
                    </w:txbxContent>
                  </v:textbox>
                </v:shape>
                <v:roundrect id="AutoShape 249" o:spid="_x0000_s1039" style="position:absolute;left:5053;top:2075;width:2008;height:11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">
                  <v:textbox inset="0,0,0,.3mm">
                    <w:txbxContent>
                      <w:p w14:paraId="130BD044" w14:textId="77777777" w:rsidR="00E0289B" w:rsidRPr="00E42F35" w:rsidRDefault="00E0289B" w:rsidP="00D542CF">
                        <w:pPr>
                          <w:spacing w:before="0" w:after="0"/>
                          <w:ind w:firstLine="0"/>
                          <w:jc w:val="center"/>
                          <w:rPr>
                            <w:sz w:val="28"/>
                            <w:szCs w:val="28"/>
                          </w:rPr>
                        </w:pPr>
                        <w:r w:rsidRPr="00E42F35">
                          <w:rPr>
                            <w:sz w:val="28"/>
                            <w:szCs w:val="28"/>
                          </w:rPr>
                          <w:t>Xây dựng các hạng mục công trình</w:t>
                        </w:r>
                      </w:p>
                    </w:txbxContent>
                  </v:textbox>
                </v:roundrect>
                <v:roundrect id="AutoShape 250" o:spid="_x0000_s1040" style="position:absolute;left:1811;top:2075;width:2419;height:12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">
                  <v:textbox inset="0,,0">
                    <w:txbxContent>
                      <w:p w14:paraId="3754A064" w14:textId="77777777" w:rsidR="00E0289B" w:rsidRPr="00E42F35" w:rsidRDefault="00E0289B" w:rsidP="00D542CF">
                        <w:pPr>
                          <w:spacing w:before="0" w:after="0"/>
                          <w:ind w:firstLine="0"/>
                          <w:jc w:val="center"/>
                          <w:rPr>
                            <w:sz w:val="28"/>
                            <w:szCs w:val="28"/>
                          </w:rPr>
                        </w:pPr>
                        <w:r w:rsidRPr="00E42F35">
                          <w:rPr>
                            <w:sz w:val="28"/>
                            <w:szCs w:val="28"/>
                          </w:rPr>
                          <w:t>Nguyên vật liệu xây dựng, máy móc và thiết bị thi công</w:t>
                        </w:r>
                      </w:p>
                    </w:txbxContent>
                  </v:textbox>
                </v:roundrect>
                <v:line id="Line 251" o:spid="_x0000_s1041" style="position:absolute;flip:y;visibility:visible;mso-wrap-style:square" from="7061,2669" to="7980,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">
                  <v:stroke dashstyle="dash" endarrow="block"/>
                </v:line>
                <v:line id="Line 252" o:spid="_x0000_s1042" style="position:absolute;visibility:visible;mso-wrap-style:square" from="4230,2669" to="5053,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roundrect id="AutoShape 253" o:spid="_x0000_s1043" style="position:absolute;left:1841;top:4199;width:2222;height:11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">
                  <v:textbox inset="0,.3mm,0,.3mm">
                    <w:txbxContent>
                      <w:p w14:paraId="5E0D6941" w14:textId="77777777" w:rsidR="00E0289B" w:rsidRPr="00E42F35" w:rsidRDefault="00E0289B" w:rsidP="00D542CF">
                        <w:pPr>
                          <w:spacing w:before="0" w:after="0"/>
                          <w:ind w:firstLine="0"/>
                          <w:jc w:val="center"/>
                          <w:rPr>
                            <w:sz w:val="28"/>
                            <w:szCs w:val="28"/>
                          </w:rPr>
                        </w:pPr>
                        <w:r w:rsidRPr="00E42F35">
                          <w:rPr>
                            <w:sz w:val="28"/>
                            <w:szCs w:val="28"/>
                          </w:rPr>
                          <w:t>Máy móc thiết bị, phương tiện giao thông</w:t>
                        </w:r>
                      </w:p>
                    </w:txbxContent>
                  </v:textbox>
                </v:roundrect>
                <v:roundrect id="AutoShape 254" o:spid="_x0000_s1044" style="position:absolute;left:5048;top:4499;width:2037;height: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">
                  <v:textbox inset="0,,0">
                    <w:txbxContent>
                      <w:p w14:paraId="63D4D3C9" w14:textId="77777777" w:rsidR="00E0289B" w:rsidRPr="00E42F35" w:rsidRDefault="00E0289B" w:rsidP="00D542CF">
                        <w:pPr>
                          <w:spacing w:before="0" w:after="0"/>
                          <w:ind w:firstLine="0"/>
                          <w:jc w:val="center"/>
                          <w:rPr>
                            <w:sz w:val="28"/>
                            <w:szCs w:val="28"/>
                          </w:rPr>
                        </w:pPr>
                        <w:r w:rsidRPr="00E42F35">
                          <w:rPr>
                            <w:sz w:val="28"/>
                            <w:szCs w:val="28"/>
                          </w:rPr>
                          <w:t>Lắp đặt máy móc</w:t>
                        </w:r>
                      </w:p>
                      <w:p w14:paraId="76CD9FC8" w14:textId="77777777" w:rsidR="00E0289B" w:rsidRPr="00087EA2" w:rsidRDefault="00E0289B" w:rsidP="00D542CF">
                        <w:pPr>
                          <w:spacing w:before="0" w:after="0"/>
                          <w:ind w:firstLine="0"/>
                          <w:rPr>
                            <w:szCs w:val="26"/>
                          </w:rPr>
                        </w:pPr>
                      </w:p>
                    </w:txbxContent>
                  </v:textbox>
                </v:roundrect>
                <v:line id="Line 255" o:spid="_x0000_s1045" style="position:absolute;visibility:visible;mso-wrap-style:square" from="4072,4756" to="5048,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256" o:spid="_x0000_s1046" style="position:absolute;visibility:visible;mso-wrap-style:square" from="7089,4741" to="8150,4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">
                  <v:stroke dashstyle="dash" endarrow="block"/>
                </v:line>
                <v:line id="Line 258" o:spid="_x0000_s1047" style="position:absolute;visibility:visible;mso-wrap-style:square" from="6067,3227" to="6067,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group>
            </w:pict>
          </mc:Fallback>
        </mc:AlternateContent>
      </w:r>
    </w:p>
    <w:p w14:paraId="04D109CB" w14:textId="77777777" w:rsidR="00D542CF" w:rsidRPr="00700629" w:rsidRDefault="00D542CF" w:rsidP="00D542CF">
      <w:pPr>
        <w:pStyle w:val="Thanvanban"/>
        <w:spacing w:before="0" w:line="360" w:lineRule="exact"/>
        <w:ind w:left="0"/>
        <w:rPr>
          <w:rStyle w:val="BodyTextChar1"/>
          <w:b/>
          <w:i/>
          <w:sz w:val="28"/>
          <w:szCs w:val="28"/>
          <w:lang w:val="pt-BR"/>
        </w:rPr>
      </w:pPr>
    </w:p>
    <w:p w14:paraId="62715FE0" w14:textId="77777777" w:rsidR="00D542CF" w:rsidRPr="00700629" w:rsidRDefault="00D542CF" w:rsidP="00D542CF">
      <w:pPr>
        <w:pStyle w:val="Thanvanban"/>
        <w:spacing w:before="0" w:line="360" w:lineRule="exact"/>
        <w:ind w:left="0"/>
        <w:rPr>
          <w:rStyle w:val="BodyTextChar1"/>
          <w:b/>
          <w:i/>
          <w:sz w:val="28"/>
          <w:szCs w:val="28"/>
          <w:lang w:val="pt-BR"/>
        </w:rPr>
      </w:pPr>
    </w:p>
    <w:p w14:paraId="3277F7E2" w14:textId="77777777" w:rsidR="00D542CF" w:rsidRPr="00700629" w:rsidRDefault="00D542CF" w:rsidP="00D542CF">
      <w:pPr>
        <w:pStyle w:val="Thanvanban"/>
        <w:spacing w:before="0" w:line="360" w:lineRule="exact"/>
        <w:ind w:left="0"/>
        <w:rPr>
          <w:rStyle w:val="BodyTextChar1"/>
          <w:b/>
          <w:i/>
          <w:sz w:val="28"/>
          <w:szCs w:val="28"/>
          <w:lang w:val="pt-BR"/>
        </w:rPr>
      </w:pPr>
    </w:p>
    <w:p w14:paraId="3F6D54F8" w14:textId="77777777" w:rsidR="00D542CF" w:rsidRPr="00700629" w:rsidRDefault="00D542CF" w:rsidP="00D542CF">
      <w:pPr>
        <w:pStyle w:val="Thanvanban"/>
        <w:spacing w:before="0" w:line="360" w:lineRule="exact"/>
        <w:ind w:left="0"/>
        <w:rPr>
          <w:rStyle w:val="BodyTextChar1"/>
          <w:b/>
          <w:i/>
          <w:sz w:val="28"/>
          <w:szCs w:val="28"/>
          <w:lang w:val="pt-BR"/>
        </w:rPr>
      </w:pPr>
    </w:p>
    <w:p w14:paraId="60618CF4" w14:textId="77777777" w:rsidR="00D542CF" w:rsidRPr="00700629" w:rsidRDefault="00D542CF" w:rsidP="00D542CF">
      <w:pPr>
        <w:pStyle w:val="Thanvanban"/>
        <w:spacing w:before="0" w:line="360" w:lineRule="exact"/>
        <w:ind w:left="0"/>
        <w:rPr>
          <w:rStyle w:val="BodyTextChar1"/>
          <w:b/>
          <w:i/>
          <w:sz w:val="28"/>
          <w:szCs w:val="28"/>
          <w:lang w:val="pt-BR"/>
        </w:rPr>
      </w:pPr>
    </w:p>
    <w:p w14:paraId="196944D5" w14:textId="77777777" w:rsidR="00D542CF" w:rsidRPr="00700629" w:rsidRDefault="00D542CF" w:rsidP="00D542CF">
      <w:pPr>
        <w:pStyle w:val="Thanvanban"/>
        <w:spacing w:before="0" w:line="360" w:lineRule="exact"/>
        <w:ind w:left="0"/>
        <w:rPr>
          <w:rStyle w:val="BodyTextChar1"/>
          <w:b/>
          <w:i/>
          <w:sz w:val="28"/>
          <w:szCs w:val="28"/>
          <w:lang w:val="pt-BR"/>
        </w:rPr>
      </w:pPr>
    </w:p>
    <w:p w14:paraId="76827133" w14:textId="77777777" w:rsidR="00D542CF" w:rsidRPr="00700629" w:rsidRDefault="00D542CF" w:rsidP="00D542CF">
      <w:pPr>
        <w:spacing w:line="360" w:lineRule="exact"/>
        <w:contextualSpacing/>
        <w:rPr>
          <w:i/>
          <w:color w:val="auto"/>
          <w:spacing w:val="2"/>
        </w:rPr>
      </w:pPr>
    </w:p>
    <w:p w14:paraId="053D98DB" w14:textId="77777777" w:rsidR="00D542CF" w:rsidRPr="00700629" w:rsidRDefault="00D542CF" w:rsidP="00D542CF">
      <w:pPr>
        <w:spacing w:line="360" w:lineRule="exact"/>
        <w:contextualSpacing/>
        <w:rPr>
          <w:i/>
          <w:color w:val="auto"/>
          <w:spacing w:val="2"/>
        </w:rPr>
      </w:pPr>
    </w:p>
    <w:p w14:paraId="271DCF9E" w14:textId="77777777" w:rsidR="00D542CF" w:rsidRPr="00700629" w:rsidRDefault="00D542CF" w:rsidP="00D542CF">
      <w:pPr>
        <w:spacing w:line="360" w:lineRule="exact"/>
        <w:rPr>
          <w:b/>
          <w:i/>
          <w:color w:val="auto"/>
        </w:rPr>
      </w:pPr>
    </w:p>
    <w:p w14:paraId="0D92426C" w14:textId="240A890C" w:rsidR="005A2C47" w:rsidRPr="00700629" w:rsidRDefault="005A2C47" w:rsidP="00F7362B">
      <w:pPr>
        <w:pStyle w:val="DANHMCBNG"/>
        <w:rPr>
          <w:color w:val="auto"/>
        </w:rPr>
      </w:pPr>
      <w:bookmarkStart w:id="276" w:name="_Toc121298937"/>
      <w:bookmarkStart w:id="277" w:name="_Toc123140669"/>
      <w:r w:rsidRPr="00700629">
        <w:rPr>
          <w:color w:val="auto"/>
          <w:lang w:val="en-US"/>
        </w:rPr>
        <w:t>Hình 1.</w:t>
      </w:r>
      <w:r w:rsidR="009C2817">
        <w:rPr>
          <w:color w:val="auto"/>
          <w:lang w:val="en-US"/>
        </w:rPr>
        <w:t>2</w:t>
      </w:r>
      <w:r w:rsidRPr="00700629">
        <w:rPr>
          <w:color w:val="auto"/>
          <w:lang w:val="en-US"/>
        </w:rPr>
        <w:t xml:space="preserve">. </w:t>
      </w:r>
      <w:r w:rsidRPr="00700629">
        <w:rPr>
          <w:color w:val="auto"/>
        </w:rPr>
        <w:t>Biện pháp tổ chức thi công xây dựng các công trình</w:t>
      </w:r>
      <w:bookmarkEnd w:id="276"/>
      <w:bookmarkEnd w:id="277"/>
    </w:p>
    <w:p w14:paraId="0BAB32D4" w14:textId="77777777" w:rsidR="00D542CF" w:rsidRPr="00700629" w:rsidRDefault="00D542CF" w:rsidP="00D542CF">
      <w:pPr>
        <w:pStyle w:val="1normal"/>
        <w:rPr>
          <w:b/>
          <w:bCs/>
          <w:sz w:val="28"/>
          <w:szCs w:val="28"/>
        </w:rPr>
      </w:pPr>
      <w:r w:rsidRPr="00700629">
        <w:rPr>
          <w:b/>
          <w:bCs/>
          <w:sz w:val="28"/>
          <w:szCs w:val="28"/>
        </w:rPr>
        <w:t>a. Chuẩn bị thi công:</w:t>
      </w:r>
    </w:p>
    <w:p w14:paraId="41C9A710" w14:textId="77777777" w:rsidR="00D542CF" w:rsidRPr="00A434B3" w:rsidRDefault="00D542CF" w:rsidP="00D542CF">
      <w:pPr>
        <w:pStyle w:val="1normal"/>
        <w:rPr>
          <w:szCs w:val="26"/>
        </w:rPr>
      </w:pPr>
      <w:r w:rsidRPr="00A434B3">
        <w:rPr>
          <w:szCs w:val="26"/>
        </w:rPr>
        <w:t xml:space="preserve">- Tại công trường: </w:t>
      </w:r>
    </w:p>
    <w:p w14:paraId="701AE58E" w14:textId="77777777" w:rsidR="00D542CF" w:rsidRPr="00A434B3" w:rsidRDefault="00D542CF" w:rsidP="00D542CF">
      <w:pPr>
        <w:pStyle w:val="1normal"/>
        <w:rPr>
          <w:szCs w:val="26"/>
        </w:rPr>
      </w:pPr>
      <w:r w:rsidRPr="00A434B3">
        <w:rPr>
          <w:szCs w:val="26"/>
        </w:rPr>
        <w:t>+ Tiến hành khảo sát lại hiện trạng công trình để có những đề xuất và thay đổi hợp lý trong quá trình thi công tới chủ đầu tư và các đơn vị có liên quan.</w:t>
      </w:r>
    </w:p>
    <w:p w14:paraId="52E56322" w14:textId="5EA34CA0" w:rsidR="00D542CF" w:rsidRPr="00A434B3" w:rsidRDefault="00D542CF" w:rsidP="00D542CF">
      <w:pPr>
        <w:pStyle w:val="1normal"/>
        <w:rPr>
          <w:szCs w:val="26"/>
        </w:rPr>
      </w:pPr>
      <w:r w:rsidRPr="00A434B3">
        <w:rPr>
          <w:szCs w:val="26"/>
        </w:rPr>
        <w:t xml:space="preserve">+ Liên hệ với </w:t>
      </w:r>
      <w:r w:rsidR="00962C86" w:rsidRPr="00A434B3">
        <w:rPr>
          <w:szCs w:val="26"/>
          <w:lang w:val="en-US"/>
        </w:rPr>
        <w:t xml:space="preserve">10 </w:t>
      </w:r>
      <w:r w:rsidRPr="00A434B3">
        <w:rPr>
          <w:szCs w:val="26"/>
        </w:rPr>
        <w:t>ủy ban nhân dân huyện</w:t>
      </w:r>
      <w:r w:rsidR="00962C86" w:rsidRPr="00A434B3">
        <w:rPr>
          <w:szCs w:val="26"/>
          <w:lang w:val="en-US"/>
        </w:rPr>
        <w:t>, thành phố, tỉnh Nam Định</w:t>
      </w:r>
      <w:r w:rsidRPr="00A434B3">
        <w:rPr>
          <w:rStyle w:val="BodyTextChar1"/>
          <w:rFonts w:eastAsia="MS Mincho"/>
        </w:rPr>
        <w:t xml:space="preserve"> về thời gian xây </w:t>
      </w:r>
      <w:r w:rsidRPr="00A434B3">
        <w:rPr>
          <w:rStyle w:val="BodyTextChar1"/>
          <w:rFonts w:eastAsia="MS Mincho"/>
        </w:rPr>
        <w:lastRenderedPageBreak/>
        <w:t>dựng.</w:t>
      </w:r>
    </w:p>
    <w:p w14:paraId="4518F494" w14:textId="77777777" w:rsidR="00D542CF" w:rsidRPr="00A434B3" w:rsidRDefault="00D542CF" w:rsidP="00D542CF">
      <w:pPr>
        <w:pStyle w:val="1normal"/>
        <w:rPr>
          <w:szCs w:val="26"/>
        </w:rPr>
      </w:pPr>
      <w:r w:rsidRPr="00A434B3">
        <w:rPr>
          <w:szCs w:val="26"/>
        </w:rPr>
        <w:t>- Đơn vị thi công:</w:t>
      </w:r>
    </w:p>
    <w:p w14:paraId="696BBAD0" w14:textId="77777777" w:rsidR="00D542CF" w:rsidRPr="00A434B3" w:rsidRDefault="00D542CF" w:rsidP="00D542CF">
      <w:pPr>
        <w:pStyle w:val="1normal"/>
        <w:rPr>
          <w:szCs w:val="26"/>
        </w:rPr>
      </w:pPr>
      <w:r w:rsidRPr="00A434B3">
        <w:rPr>
          <w:szCs w:val="26"/>
        </w:rPr>
        <w:t>+ Kiểm tra chất lượng thiết bị, máy móc tham gia thi công.</w:t>
      </w:r>
    </w:p>
    <w:p w14:paraId="64EAB0BA" w14:textId="77777777" w:rsidR="00D542CF" w:rsidRPr="00CD2A61" w:rsidRDefault="00D542CF" w:rsidP="00D542CF">
      <w:pPr>
        <w:pStyle w:val="1normal"/>
        <w:rPr>
          <w:szCs w:val="26"/>
        </w:rPr>
      </w:pPr>
      <w:r w:rsidRPr="00CD2A61">
        <w:rPr>
          <w:szCs w:val="26"/>
        </w:rPr>
        <w:t>+ Chuẩn bị hồ sơ giấy tờ và các thủ tục pháp lý phục vụ thi công và triển khai dự án.</w:t>
      </w:r>
    </w:p>
    <w:p w14:paraId="1A8AB061" w14:textId="77777777" w:rsidR="00D542CF" w:rsidRPr="00CD2A61" w:rsidRDefault="00D542CF" w:rsidP="00D542CF">
      <w:pPr>
        <w:pStyle w:val="1normal"/>
        <w:rPr>
          <w:szCs w:val="26"/>
        </w:rPr>
      </w:pPr>
      <w:r w:rsidRPr="00CD2A61">
        <w:rPr>
          <w:szCs w:val="26"/>
        </w:rPr>
        <w:t>+ Bố trí và phân công công tác trực tiếp các thành viên tham gia thi công và phục vụ dự án.</w:t>
      </w:r>
    </w:p>
    <w:p w14:paraId="559D46CA" w14:textId="77777777" w:rsidR="00D542CF" w:rsidRPr="00CD2A61" w:rsidRDefault="00D542CF" w:rsidP="00D542CF">
      <w:pPr>
        <w:pStyle w:val="1normal"/>
        <w:rPr>
          <w:b/>
          <w:bCs/>
          <w:szCs w:val="26"/>
        </w:rPr>
      </w:pPr>
      <w:r w:rsidRPr="00CD2A61">
        <w:rPr>
          <w:b/>
          <w:bCs/>
          <w:szCs w:val="26"/>
        </w:rPr>
        <w:t>b. Bố trí mặt bằng thi công:</w:t>
      </w:r>
    </w:p>
    <w:p w14:paraId="0DB18D26" w14:textId="08F3AE80" w:rsidR="00D542CF" w:rsidRPr="00CD2A61" w:rsidRDefault="00D542CF" w:rsidP="00D542CF">
      <w:pPr>
        <w:pStyle w:val="1normal"/>
        <w:rPr>
          <w:szCs w:val="26"/>
        </w:rPr>
      </w:pPr>
      <w:r w:rsidRPr="00CD2A61">
        <w:rPr>
          <w:szCs w:val="26"/>
        </w:rPr>
        <w:t>* Hàng rào thi công:</w:t>
      </w:r>
    </w:p>
    <w:p w14:paraId="6F80B581" w14:textId="77777777" w:rsidR="00D542CF" w:rsidRPr="00CD2A61" w:rsidRDefault="00D542CF" w:rsidP="00D542CF">
      <w:pPr>
        <w:pStyle w:val="1normal"/>
        <w:rPr>
          <w:rStyle w:val="BodyTextChar1"/>
          <w:rFonts w:eastAsia="MS Mincho"/>
        </w:rPr>
      </w:pPr>
      <w:r w:rsidRPr="00CD2A61">
        <w:rPr>
          <w:rStyle w:val="BodyTextChar1"/>
          <w:rFonts w:eastAsia="MS Mincho"/>
        </w:rPr>
        <w:t>- Lắp đặt rào che chắn tạm thời để tiếp hành thi công xây dựng</w:t>
      </w:r>
    </w:p>
    <w:p w14:paraId="37C019BD" w14:textId="77777777" w:rsidR="00D542CF" w:rsidRPr="00700629" w:rsidRDefault="00D542CF" w:rsidP="00D542CF">
      <w:pPr>
        <w:pStyle w:val="1normal"/>
        <w:rPr>
          <w:szCs w:val="26"/>
        </w:rPr>
      </w:pPr>
      <w:r w:rsidRPr="00CD2A61">
        <w:rPr>
          <w:rStyle w:val="BodyTextChar1"/>
          <w:rFonts w:eastAsia="MS Mincho"/>
        </w:rPr>
        <w:t>- Bố trí cổng ra vào nằm trên các tuyến đường</w:t>
      </w:r>
      <w:r w:rsidRPr="00700629">
        <w:rPr>
          <w:rStyle w:val="BodyTextChar1"/>
          <w:rFonts w:eastAsia="MS Mincho"/>
        </w:rPr>
        <w:t xml:space="preserve"> vào công trình của từng điểm trạm của các xã và các huyện để vận chuyển nguyên nhân vật liệu.</w:t>
      </w:r>
    </w:p>
    <w:p w14:paraId="1BC94BDF" w14:textId="33D4BE75" w:rsidR="00D542CF" w:rsidRPr="00700629" w:rsidRDefault="00D542CF" w:rsidP="00D542CF">
      <w:pPr>
        <w:pStyle w:val="1normal"/>
        <w:rPr>
          <w:szCs w:val="26"/>
        </w:rPr>
      </w:pPr>
      <w:r w:rsidRPr="00700629">
        <w:rPr>
          <w:szCs w:val="26"/>
        </w:rPr>
        <w:t>* Bãi tập kết vật liệu xây dựng: Bố trí ngay trong khu vực dự án.</w:t>
      </w:r>
    </w:p>
    <w:p w14:paraId="147062A9" w14:textId="039B6340" w:rsidR="00D542CF" w:rsidRPr="00700629" w:rsidRDefault="00D542CF" w:rsidP="00D542CF">
      <w:pPr>
        <w:pStyle w:val="1normal"/>
        <w:rPr>
          <w:szCs w:val="26"/>
        </w:rPr>
      </w:pPr>
      <w:r w:rsidRPr="00700629">
        <w:rPr>
          <w:szCs w:val="26"/>
        </w:rPr>
        <w:t xml:space="preserve">* Nhà vệ sinh: </w:t>
      </w:r>
      <w:r w:rsidRPr="00700629">
        <w:rPr>
          <w:rStyle w:val="BodyTextChar1"/>
          <w:rFonts w:eastAsia="MS Mincho"/>
        </w:rPr>
        <w:t>Bố trí nhà vệ sinh di động</w:t>
      </w:r>
    </w:p>
    <w:p w14:paraId="3685AD29" w14:textId="7B3B526E" w:rsidR="00D542CF" w:rsidRPr="00700629" w:rsidRDefault="00D542CF" w:rsidP="00D542CF">
      <w:pPr>
        <w:pStyle w:val="1normal"/>
        <w:rPr>
          <w:rStyle w:val="BodyTextChar1"/>
          <w:rFonts w:eastAsiaTheme="minorHAnsi"/>
          <w:bCs/>
          <w:iCs/>
        </w:rPr>
      </w:pPr>
      <w:r w:rsidRPr="00700629">
        <w:rPr>
          <w:szCs w:val="26"/>
        </w:rPr>
        <w:t xml:space="preserve">* Nước và điện phục vụ thi công: </w:t>
      </w:r>
      <w:r w:rsidRPr="00700629">
        <w:rPr>
          <w:rStyle w:val="BodyTextChar1"/>
          <w:rFonts w:eastAsiaTheme="minorHAnsi"/>
          <w:bCs/>
          <w:iCs/>
        </w:rPr>
        <w:t>Tận dụng hệ thống cấp nước, điện sẵn có của công trình hiện trạng.</w:t>
      </w:r>
    </w:p>
    <w:p w14:paraId="4150C779" w14:textId="77777777" w:rsidR="00D542CF" w:rsidRPr="00700629" w:rsidRDefault="00D542CF" w:rsidP="00D542CF">
      <w:pPr>
        <w:pStyle w:val="1normal"/>
        <w:rPr>
          <w:szCs w:val="26"/>
        </w:rPr>
      </w:pPr>
      <w:r w:rsidRPr="00700629">
        <w:rPr>
          <w:szCs w:val="26"/>
        </w:rPr>
        <w:t>c. Thi công xây dựng:</w:t>
      </w:r>
    </w:p>
    <w:p w14:paraId="53015508" w14:textId="77777777" w:rsidR="00D542CF" w:rsidRPr="00700629" w:rsidRDefault="00D542CF" w:rsidP="00D542CF">
      <w:pPr>
        <w:pStyle w:val="1normal"/>
        <w:rPr>
          <w:szCs w:val="26"/>
        </w:rPr>
      </w:pPr>
      <w:r w:rsidRPr="00700629">
        <w:rPr>
          <w:szCs w:val="26"/>
        </w:rPr>
        <w:t>- Lập kế hoạch thi công và bố trí nhân lực hợp lý theo từng đội, từng hạng mục công trình để tránh tình trạng chồng chéo các công đoạn thi công và thuận lợi trong việc quản lý con người và các tác động tiêu cực nảy sinh.</w:t>
      </w:r>
    </w:p>
    <w:p w14:paraId="7527F935" w14:textId="77777777" w:rsidR="00D542CF" w:rsidRPr="00700629" w:rsidRDefault="00D542CF" w:rsidP="00D542CF">
      <w:pPr>
        <w:pStyle w:val="1normal"/>
        <w:rPr>
          <w:szCs w:val="26"/>
        </w:rPr>
      </w:pPr>
      <w:r w:rsidRPr="00700629">
        <w:rPr>
          <w:szCs w:val="26"/>
        </w:rPr>
        <w:t xml:space="preserve">- Ưu tiên chọn nguồn cung cấp nguyên vật liệu gần khu vực thực hiện dự án để giảm quãng đường vận chuyển. </w:t>
      </w:r>
    </w:p>
    <w:p w14:paraId="19905646" w14:textId="026139D2" w:rsidR="00D542CF" w:rsidRPr="00700629" w:rsidRDefault="00D542CF" w:rsidP="00D542CF">
      <w:pPr>
        <w:pStyle w:val="1normal"/>
        <w:rPr>
          <w:szCs w:val="26"/>
        </w:rPr>
      </w:pPr>
      <w:r w:rsidRPr="00700629">
        <w:rPr>
          <w:szCs w:val="26"/>
        </w:rPr>
        <w:t>- Bố trí hợp lý tuyến đường và thời gian vận chuyển, có kế hoạch điều tiết lượng xe vận chuyển nguyên vật liệu phù hợp.</w:t>
      </w:r>
    </w:p>
    <w:p w14:paraId="514A842F" w14:textId="77777777" w:rsidR="00D542CF" w:rsidRPr="00700629" w:rsidRDefault="00D542CF" w:rsidP="00D542CF">
      <w:pPr>
        <w:pStyle w:val="1normal"/>
        <w:rPr>
          <w:szCs w:val="26"/>
        </w:rPr>
      </w:pPr>
      <w:r w:rsidRPr="00700629">
        <w:rPr>
          <w:szCs w:val="26"/>
        </w:rPr>
        <w:t>- Chủng loại vật tư được nhập về công trình theo đúng nhu cầu của từng hạng mục thi công do đội trưởng thi công chỉ định, không tiến hành nhập vật tư ồ ạt gây khó khăn trong việc thi công và bảo quản trang thiết bị. Hạn chế việc tập kết vật tư vào cùng một thời điểm.</w:t>
      </w:r>
    </w:p>
    <w:p w14:paraId="32BDE73A" w14:textId="2FFC6FFE" w:rsidR="00D542CF" w:rsidRPr="00700629" w:rsidRDefault="00D542CF" w:rsidP="00D542CF">
      <w:pPr>
        <w:pStyle w:val="1normal"/>
        <w:rPr>
          <w:szCs w:val="26"/>
        </w:rPr>
      </w:pPr>
      <w:r w:rsidRPr="00700629">
        <w:rPr>
          <w:szCs w:val="26"/>
        </w:rPr>
        <w:t>- Các thiết bị, máy móc sử dụng phải được kiểm định an toàn trước khi đưa vào sử dụng.</w:t>
      </w:r>
    </w:p>
    <w:p w14:paraId="3A5C61FB" w14:textId="77777777" w:rsidR="00D542CF" w:rsidRPr="00700629" w:rsidRDefault="00D542CF" w:rsidP="00D542CF">
      <w:pPr>
        <w:pStyle w:val="1normal"/>
        <w:rPr>
          <w:szCs w:val="26"/>
        </w:rPr>
      </w:pPr>
      <w:r w:rsidRPr="00700629">
        <w:rPr>
          <w:szCs w:val="26"/>
        </w:rPr>
        <w:t>- Báo cáo mọi tai nạn hay sự cố nguy hiểm xảy ra cho giám sát viên công trường.</w:t>
      </w:r>
    </w:p>
    <w:p w14:paraId="0BDE9095" w14:textId="71D27D28" w:rsidR="00AE2EBD" w:rsidRDefault="00D6498E" w:rsidP="004339CE">
      <w:pPr>
        <w:pStyle w:val="Heading4"/>
        <w:spacing w:before="80" w:after="0"/>
        <w:rPr>
          <w:szCs w:val="26"/>
          <w:lang w:val="sv-SE"/>
        </w:rPr>
      </w:pPr>
      <w:r w:rsidRPr="00700629">
        <w:rPr>
          <w:szCs w:val="26"/>
          <w:lang w:val="sv-SE"/>
        </w:rPr>
        <w:t>1.</w:t>
      </w:r>
      <w:r w:rsidR="00AE2EBD" w:rsidRPr="00700629">
        <w:rPr>
          <w:szCs w:val="26"/>
          <w:lang w:val="sv-SE"/>
        </w:rPr>
        <w:t>5.</w:t>
      </w:r>
      <w:r w:rsidR="00814EB0" w:rsidRPr="00700629">
        <w:rPr>
          <w:szCs w:val="26"/>
          <w:lang w:val="sv-SE"/>
        </w:rPr>
        <w:t>3</w:t>
      </w:r>
      <w:r w:rsidR="00AE2EBD" w:rsidRPr="00700629">
        <w:rPr>
          <w:szCs w:val="26"/>
          <w:lang w:val="sv-SE"/>
        </w:rPr>
        <w:t>.2. Tổ chức quản lý dự án khi đi vào hoạt động</w:t>
      </w:r>
      <w:bookmarkEnd w:id="250"/>
      <w:bookmarkEnd w:id="251"/>
      <w:bookmarkEnd w:id="252"/>
    </w:p>
    <w:p w14:paraId="48DD99CD" w14:textId="2874668D" w:rsidR="000F0AEE" w:rsidRPr="00700629" w:rsidRDefault="000F0AEE" w:rsidP="000F0AEE">
      <w:pPr>
        <w:rPr>
          <w:color w:val="auto"/>
          <w:lang w:val="nl-NL"/>
        </w:rPr>
      </w:pPr>
      <w:r>
        <w:rPr>
          <w:color w:val="auto"/>
          <w:lang w:val="en-US"/>
        </w:rPr>
        <w:t xml:space="preserve">Sau khi Ban QLDA Đầu tư xây dựng tỉnh Nam Định hoàn thiện xây mới, cải tạo nâng cấp </w:t>
      </w:r>
      <w:r w:rsidRPr="00700629">
        <w:rPr>
          <w:color w:val="auto"/>
          <w:lang w:val="en-US"/>
        </w:rPr>
        <w:t xml:space="preserve">66 trạm y tế của các xã, phường, thị trấn xong sẽ </w:t>
      </w:r>
      <w:r>
        <w:rPr>
          <w:color w:val="auto"/>
          <w:lang w:val="en-US"/>
        </w:rPr>
        <w:t xml:space="preserve">bàn giao lại cho các trưởng trạm y tế của từng xã, phường, thị trấn quản lý vận hành về cơ sở hạ tầng và </w:t>
      </w:r>
      <w:r w:rsidRPr="00700629">
        <w:rPr>
          <w:color w:val="auto"/>
          <w:lang w:val="en-US"/>
        </w:rPr>
        <w:t xml:space="preserve">hoạt động chuyên môn về </w:t>
      </w:r>
      <w:r w:rsidRPr="00700629">
        <w:rPr>
          <w:color w:val="auto"/>
          <w:lang w:val="nl-NL"/>
        </w:rPr>
        <w:t xml:space="preserve">y tế dự phòng, khám bệnh, chữa bệnh; kết hợp, ứng dụng y học cổ truyền trong phòng bệnh và chữa bệnh, chăm sóc sức khỏe sinh sản, cung ứng thuốc thiết yếu, quản lý sức khỏe </w:t>
      </w:r>
      <w:r w:rsidRPr="00700629">
        <w:rPr>
          <w:color w:val="auto"/>
          <w:lang w:val="nl-NL"/>
        </w:rPr>
        <w:lastRenderedPageBreak/>
        <w:t>cộng đồng, truyền thông, giáo dục sức khoẻ</w:t>
      </w:r>
      <w:r>
        <w:rPr>
          <w:color w:val="auto"/>
          <w:lang w:val="nl-NL"/>
        </w:rPr>
        <w:t xml:space="preserve"> tại từng địa phương</w:t>
      </w:r>
      <w:r w:rsidRPr="00700629">
        <w:rPr>
          <w:color w:val="auto"/>
          <w:lang w:val="nl-NL"/>
        </w:rPr>
        <w:t>. </w:t>
      </w:r>
    </w:p>
    <w:p w14:paraId="2CB694E2" w14:textId="7386DBE2" w:rsidR="00325A53" w:rsidRPr="00700629" w:rsidRDefault="00325A53" w:rsidP="004339CE">
      <w:pPr>
        <w:spacing w:before="80" w:after="0"/>
        <w:ind w:left="562" w:firstLine="0"/>
        <w:rPr>
          <w:b/>
          <w:i/>
          <w:color w:val="auto"/>
          <w:szCs w:val="26"/>
        </w:rPr>
      </w:pPr>
      <w:r w:rsidRPr="00700629">
        <w:rPr>
          <w:b/>
          <w:i/>
          <w:color w:val="auto"/>
          <w:szCs w:val="26"/>
          <w:lang w:val="en-US"/>
        </w:rPr>
        <w:t xml:space="preserve">* </w:t>
      </w:r>
      <w:r w:rsidRPr="00700629">
        <w:rPr>
          <w:b/>
          <w:i/>
          <w:color w:val="auto"/>
          <w:szCs w:val="26"/>
        </w:rPr>
        <w:t>Chế độ làm việc</w:t>
      </w:r>
    </w:p>
    <w:p w14:paraId="39488862" w14:textId="7C15B9C0" w:rsidR="00325A53" w:rsidRPr="00700629" w:rsidRDefault="00325A53" w:rsidP="004339CE">
      <w:pPr>
        <w:pStyle w:val="Normal0"/>
        <w:spacing w:before="80" w:after="0"/>
        <w:rPr>
          <w:rFonts w:eastAsia="Calibri"/>
        </w:rPr>
      </w:pPr>
      <w:r w:rsidRPr="00700629">
        <w:rPr>
          <w:rFonts w:eastAsia="Calibri"/>
        </w:rPr>
        <w:t xml:space="preserve">- Thời gian làm việc trong năm: </w:t>
      </w:r>
      <w:r w:rsidRPr="00700629">
        <w:rPr>
          <w:rFonts w:eastAsia="Calibri"/>
          <w:lang w:val="en-US"/>
        </w:rPr>
        <w:t xml:space="preserve">300 </w:t>
      </w:r>
      <w:r w:rsidRPr="00700629">
        <w:rPr>
          <w:rFonts w:eastAsia="Calibri"/>
        </w:rPr>
        <w:t>ngày;</w:t>
      </w:r>
    </w:p>
    <w:p w14:paraId="2EA4F1BE" w14:textId="6F0A0C7B" w:rsidR="00325A53" w:rsidRPr="00700629" w:rsidRDefault="00325A53" w:rsidP="004339CE">
      <w:pPr>
        <w:pStyle w:val="Normal0"/>
        <w:spacing w:before="80" w:after="0"/>
        <w:rPr>
          <w:rFonts w:eastAsia="Calibri"/>
          <w:lang w:val="en-US"/>
        </w:rPr>
      </w:pPr>
      <w:r w:rsidRPr="00700629">
        <w:rPr>
          <w:rFonts w:eastAsia="Calibri"/>
        </w:rPr>
        <w:t xml:space="preserve">+ Số ca làm việc trong 01 ngày là: </w:t>
      </w:r>
      <w:r w:rsidR="00962C86" w:rsidRPr="00700629">
        <w:rPr>
          <w:rFonts w:eastAsia="Calibri"/>
          <w:lang w:val="en-US"/>
        </w:rPr>
        <w:t>1</w:t>
      </w:r>
      <w:r w:rsidRPr="00700629">
        <w:rPr>
          <w:rFonts w:eastAsia="Calibri"/>
        </w:rPr>
        <w:t xml:space="preserve"> ca</w:t>
      </w:r>
      <w:r w:rsidR="00962C86" w:rsidRPr="00700629">
        <w:rPr>
          <w:rFonts w:eastAsia="Calibri"/>
          <w:lang w:val="en-US"/>
        </w:rPr>
        <w:t xml:space="preserve"> trong giờ hành chính.</w:t>
      </w:r>
    </w:p>
    <w:p w14:paraId="4CFF3329" w14:textId="0082B02C" w:rsidR="00325A53" w:rsidRPr="00700629" w:rsidRDefault="00325A53" w:rsidP="004339CE">
      <w:pPr>
        <w:spacing w:before="80" w:after="0"/>
        <w:ind w:left="562" w:firstLine="0"/>
        <w:rPr>
          <w:b/>
          <w:i/>
          <w:color w:val="auto"/>
          <w:szCs w:val="26"/>
        </w:rPr>
      </w:pPr>
      <w:bookmarkStart w:id="278" w:name="_Toc16866755"/>
      <w:bookmarkStart w:id="279" w:name="_Toc33718575"/>
      <w:r w:rsidRPr="00700629">
        <w:rPr>
          <w:b/>
          <w:i/>
          <w:color w:val="auto"/>
          <w:szCs w:val="26"/>
          <w:lang w:val="en-US"/>
        </w:rPr>
        <w:t>*</w:t>
      </w:r>
      <w:r w:rsidRPr="00700629">
        <w:rPr>
          <w:b/>
          <w:i/>
          <w:color w:val="auto"/>
          <w:szCs w:val="26"/>
        </w:rPr>
        <w:t xml:space="preserve"> Cơ cấu tổ chức, quản lý </w:t>
      </w:r>
      <w:r w:rsidR="001E23FB" w:rsidRPr="00700629">
        <w:rPr>
          <w:b/>
          <w:i/>
          <w:color w:val="auto"/>
          <w:szCs w:val="26"/>
          <w:lang w:val="en-US"/>
        </w:rPr>
        <w:t>thực hiện</w:t>
      </w:r>
      <w:r w:rsidRPr="00700629">
        <w:rPr>
          <w:b/>
          <w:i/>
          <w:color w:val="auto"/>
          <w:szCs w:val="26"/>
        </w:rPr>
        <w:t>:</w:t>
      </w:r>
      <w:bookmarkEnd w:id="278"/>
      <w:bookmarkEnd w:id="279"/>
    </w:p>
    <w:p w14:paraId="52B91FD5" w14:textId="108CC48D" w:rsidR="001E23FB" w:rsidRPr="00700629" w:rsidRDefault="001E23FB" w:rsidP="00D542CF">
      <w:pPr>
        <w:pStyle w:val="Normal0"/>
        <w:rPr>
          <w:iCs/>
          <w:szCs w:val="26"/>
          <w:lang w:val="nl-NL"/>
        </w:rPr>
      </w:pPr>
      <w:r w:rsidRPr="00700629">
        <w:rPr>
          <w:iCs/>
          <w:szCs w:val="26"/>
          <w:lang w:val="nl-NL"/>
        </w:rPr>
        <w:t>- Cơ quan phê duyệt Báo cáo đề xuất chủ trương đầu tư: Hội đồng nhân dân tỉnh Nam Định;</w:t>
      </w:r>
    </w:p>
    <w:p w14:paraId="2307207F" w14:textId="077A0E17" w:rsidR="001E23FB" w:rsidRPr="00700629" w:rsidRDefault="001E23FB" w:rsidP="001E23FB">
      <w:pPr>
        <w:spacing w:before="80" w:after="0" w:line="288" w:lineRule="auto"/>
        <w:ind w:firstLine="680"/>
        <w:rPr>
          <w:iCs/>
          <w:color w:val="auto"/>
          <w:szCs w:val="26"/>
          <w:lang w:val="nl-NL"/>
        </w:rPr>
      </w:pPr>
      <w:r w:rsidRPr="00700629">
        <w:rPr>
          <w:iCs/>
          <w:color w:val="auto"/>
          <w:szCs w:val="26"/>
          <w:lang w:val="nl-NL"/>
        </w:rPr>
        <w:t>- Cơ quan phê duyệt Báo cáo nghiên cứu khả thi: UBND tỉnh Nam Định;</w:t>
      </w:r>
    </w:p>
    <w:p w14:paraId="6376741D" w14:textId="77777777" w:rsidR="001E23FB" w:rsidRPr="00700629" w:rsidRDefault="001E23FB" w:rsidP="001E23FB">
      <w:pPr>
        <w:spacing w:before="80" w:after="0" w:line="288" w:lineRule="auto"/>
        <w:ind w:firstLine="680"/>
        <w:rPr>
          <w:iCs/>
          <w:color w:val="auto"/>
          <w:szCs w:val="26"/>
          <w:lang w:val="nl-NL"/>
        </w:rPr>
      </w:pPr>
      <w:r w:rsidRPr="00700629">
        <w:rPr>
          <w:iCs/>
          <w:color w:val="auto"/>
          <w:szCs w:val="26"/>
          <w:lang w:val="nl-NL"/>
        </w:rPr>
        <w:t>- Cơ quan phê duyệt thiết kế BVTC-DT: UBND tỉnh Nam Định;</w:t>
      </w:r>
    </w:p>
    <w:p w14:paraId="52515D6B" w14:textId="77777777" w:rsidR="001E23FB" w:rsidRPr="00700629" w:rsidRDefault="001E23FB" w:rsidP="001E23FB">
      <w:pPr>
        <w:spacing w:before="80" w:after="0" w:line="288" w:lineRule="auto"/>
        <w:ind w:firstLine="680"/>
        <w:rPr>
          <w:iCs/>
          <w:color w:val="auto"/>
          <w:szCs w:val="26"/>
          <w:lang w:val="nl-NL"/>
        </w:rPr>
      </w:pPr>
      <w:r w:rsidRPr="00700629">
        <w:rPr>
          <w:iCs/>
          <w:color w:val="auto"/>
          <w:szCs w:val="26"/>
          <w:lang w:val="nl-NL"/>
        </w:rPr>
        <w:t>- Chủ đầu tư: Ban Quản lý dự án đầu tư xây dựng tỉnh Nam Định;</w:t>
      </w:r>
    </w:p>
    <w:p w14:paraId="1679A665" w14:textId="77777777" w:rsidR="001E23FB" w:rsidRPr="00700629" w:rsidRDefault="001E23FB" w:rsidP="001E23FB">
      <w:pPr>
        <w:spacing w:before="80" w:after="0" w:line="288" w:lineRule="auto"/>
        <w:ind w:firstLine="680"/>
        <w:rPr>
          <w:iCs/>
          <w:color w:val="auto"/>
          <w:szCs w:val="26"/>
          <w:lang w:val="nl-NL"/>
        </w:rPr>
      </w:pPr>
      <w:r w:rsidRPr="00700629">
        <w:rPr>
          <w:iCs/>
          <w:color w:val="auto"/>
          <w:szCs w:val="26"/>
          <w:lang w:val="nl-NL"/>
        </w:rPr>
        <w:t>- Hình thức quản lý dự án: Chủ đầu tư (Ban QLDA ĐTXD tỉnh Nam Định) trực tiếp quản lý dự án;</w:t>
      </w:r>
    </w:p>
    <w:p w14:paraId="53F11FF8" w14:textId="77777777" w:rsidR="001E23FB" w:rsidRPr="00700629" w:rsidRDefault="001E23FB" w:rsidP="001E23FB">
      <w:pPr>
        <w:spacing w:before="80" w:after="0" w:line="288" w:lineRule="auto"/>
        <w:ind w:firstLine="680"/>
        <w:rPr>
          <w:iCs/>
          <w:color w:val="auto"/>
          <w:szCs w:val="26"/>
          <w:lang w:val="nl-NL"/>
        </w:rPr>
      </w:pPr>
      <w:r w:rsidRPr="00700629">
        <w:rPr>
          <w:iCs/>
          <w:color w:val="auto"/>
          <w:szCs w:val="26"/>
          <w:lang w:val="nl-NL"/>
        </w:rPr>
        <w:t>- Đơn vị sử dụng: 66 xã, phường, thị trấn trên địa bàn tỉnh Nam Định;</w:t>
      </w:r>
    </w:p>
    <w:p w14:paraId="2901AA95" w14:textId="2F1DC286" w:rsidR="001E23FB" w:rsidRPr="00700629" w:rsidRDefault="001E23FB" w:rsidP="001E23FB">
      <w:pPr>
        <w:spacing w:before="80" w:after="0" w:line="288" w:lineRule="auto"/>
        <w:ind w:firstLine="680"/>
        <w:rPr>
          <w:iCs/>
          <w:color w:val="auto"/>
          <w:szCs w:val="26"/>
          <w:lang w:val="nl-NL"/>
        </w:rPr>
      </w:pPr>
      <w:r w:rsidRPr="00700629">
        <w:rPr>
          <w:iCs/>
          <w:color w:val="auto"/>
          <w:szCs w:val="26"/>
          <w:lang w:val="nl-NL"/>
        </w:rPr>
        <w:t>- Đơn vị xây lắp: Được lựa chọn qua công tác đấu thầu theo quy định.</w:t>
      </w:r>
    </w:p>
    <w:p w14:paraId="0C6D3A3A" w14:textId="042B6439" w:rsidR="00D542CF" w:rsidRPr="00700629" w:rsidRDefault="00D542CF" w:rsidP="00D542CF">
      <w:pPr>
        <w:pStyle w:val="Normal0"/>
        <w:rPr>
          <w:lang w:val="nl-NL"/>
        </w:rPr>
      </w:pPr>
      <w:r w:rsidRPr="00CD2A61">
        <w:rPr>
          <w:spacing w:val="-4"/>
          <w:lang w:val="nl-NL"/>
        </w:rPr>
        <w:t>Về tổ chức trạm y tế: Để đảm bảo Trạm y tế được hoạt động đúng những gì Bộ y tế quy định thì Trạm y tế bao gồm Trưởng trạm, phó trưởng trạm và viên chức. Theo đó Trạm Y tế xã có Trưởng trạm và 01 Phó trưởng trạm và các viên chức khác. Trưởng trạm, phó trưởng trạm phụ trách việc điều hành Trạm y tế hoạt động cũng như thực hiện các công việc chuyên môn. Viên chức làm việc tại Trạm Y tế xã chịu trách nhiệm phụ trách lĩnh vực công tác theo sự phân công của Trưởng trạm bảo đảm thực hiện các nhiệm vụ của Trạm y tế</w:t>
      </w:r>
      <w:r w:rsidRPr="00700629">
        <w:rPr>
          <w:lang w:val="nl-NL"/>
        </w:rPr>
        <w:t>.</w:t>
      </w:r>
      <w:r w:rsidR="00A75682">
        <w:rPr>
          <w:lang w:val="nl-NL"/>
        </w:rPr>
        <w:t xml:space="preserve"> Tổng số cán bộ y sỹ tại 01 trạm y tế từ 6-8 người.</w:t>
      </w:r>
    </w:p>
    <w:p w14:paraId="72EB7977" w14:textId="09D925EE" w:rsidR="009F6693" w:rsidRPr="00700629" w:rsidRDefault="00A6296E" w:rsidP="001E23FB">
      <w:pPr>
        <w:widowControl/>
        <w:spacing w:before="0" w:after="160" w:line="259" w:lineRule="auto"/>
        <w:ind w:firstLine="0"/>
        <w:jc w:val="center"/>
        <w:rPr>
          <w:rFonts w:cs="Times New Roman"/>
          <w:b/>
          <w:bCs/>
          <w:color w:val="auto"/>
          <w:szCs w:val="26"/>
        </w:rPr>
      </w:pPr>
      <w:r w:rsidRPr="00700629">
        <w:rPr>
          <w:rStyle w:val="Vnbnnidung4"/>
          <w:b/>
          <w:bCs/>
          <w:color w:val="auto"/>
          <w:sz w:val="26"/>
          <w:szCs w:val="26"/>
        </w:rPr>
        <w:br w:type="page"/>
      </w:r>
      <w:r w:rsidR="009F6693" w:rsidRPr="00700629">
        <w:rPr>
          <w:rStyle w:val="Vnbnnidung4"/>
          <w:b/>
          <w:bCs/>
          <w:color w:val="auto"/>
          <w:sz w:val="26"/>
          <w:szCs w:val="26"/>
        </w:rPr>
        <w:lastRenderedPageBreak/>
        <w:t>C</w:t>
      </w:r>
      <w:r w:rsidR="00F76226" w:rsidRPr="00700629">
        <w:rPr>
          <w:rStyle w:val="Vnbnnidung4"/>
          <w:b/>
          <w:bCs/>
          <w:color w:val="auto"/>
          <w:sz w:val="26"/>
          <w:szCs w:val="26"/>
          <w:lang w:val="en-US"/>
        </w:rPr>
        <w:t>HƯƠNG</w:t>
      </w:r>
      <w:r w:rsidR="009F6693" w:rsidRPr="00700629">
        <w:rPr>
          <w:rStyle w:val="Vnbnnidung4"/>
          <w:b/>
          <w:bCs/>
          <w:color w:val="auto"/>
          <w:sz w:val="26"/>
          <w:szCs w:val="26"/>
        </w:rPr>
        <w:t xml:space="preserve"> II</w:t>
      </w:r>
    </w:p>
    <w:p w14:paraId="4E9FB36E" w14:textId="77777777" w:rsidR="009F6693" w:rsidRPr="00700629" w:rsidRDefault="009F6693" w:rsidP="00A6296E">
      <w:pPr>
        <w:pStyle w:val="Heading1"/>
        <w:rPr>
          <w:rFonts w:cs="Times New Roman"/>
          <w:szCs w:val="26"/>
        </w:rPr>
      </w:pPr>
      <w:bookmarkStart w:id="280" w:name="_Toc123140457"/>
      <w:r w:rsidRPr="00700629">
        <w:rPr>
          <w:rStyle w:val="Tiu2"/>
          <w:b/>
          <w:bCs w:val="0"/>
          <w:szCs w:val="26"/>
        </w:rPr>
        <w:t>SỰ PHÙ HỢP CỦA DỰ ÁN ĐẦU TƯ VỚI QUY HOẠCH, KHẢ NĂNG CHỊU TẢI CỦA MÔI TRƯỜNG</w:t>
      </w:r>
      <w:bookmarkEnd w:id="280"/>
    </w:p>
    <w:p w14:paraId="5FB35DB3" w14:textId="1D3860D1" w:rsidR="009F6693" w:rsidRPr="00700629" w:rsidRDefault="00207F27" w:rsidP="00207F27">
      <w:pPr>
        <w:pStyle w:val="Heading2"/>
        <w:rPr>
          <w:rFonts w:cs="Times New Roman"/>
          <w:lang w:val="en-US"/>
        </w:rPr>
      </w:pPr>
      <w:bookmarkStart w:id="281" w:name="bookmark564"/>
      <w:bookmarkStart w:id="282" w:name="_Toc123140458"/>
      <w:r w:rsidRPr="00700629">
        <w:rPr>
          <w:rStyle w:val="Vnbnnidung4"/>
          <w:sz w:val="26"/>
          <w:szCs w:val="26"/>
          <w:lang w:val="en-US"/>
        </w:rPr>
        <w:t>2.</w:t>
      </w:r>
      <w:r w:rsidR="009F6693" w:rsidRPr="00700629">
        <w:rPr>
          <w:rStyle w:val="Vnbnnidung4"/>
          <w:sz w:val="26"/>
          <w:szCs w:val="26"/>
        </w:rPr>
        <w:t>1</w:t>
      </w:r>
      <w:bookmarkEnd w:id="281"/>
      <w:r w:rsidR="009F6693" w:rsidRPr="00700629">
        <w:rPr>
          <w:rStyle w:val="Vnbnnidung4"/>
          <w:sz w:val="26"/>
          <w:szCs w:val="26"/>
        </w:rPr>
        <w:t>. Sự phù hợp của dự án đầu tư với quy hoạch bảo vệ môi trường quốc gia, quy hoạch tỉnh, phân vùng môi trườ</w:t>
      </w:r>
      <w:r w:rsidR="000D2A21" w:rsidRPr="00700629">
        <w:rPr>
          <w:rStyle w:val="Vnbnnidung4"/>
          <w:sz w:val="26"/>
          <w:szCs w:val="26"/>
        </w:rPr>
        <w:t>ng</w:t>
      </w:r>
      <w:r w:rsidR="000D2A21" w:rsidRPr="00700629">
        <w:rPr>
          <w:rStyle w:val="Vnbnnidung4"/>
          <w:sz w:val="26"/>
          <w:szCs w:val="26"/>
          <w:lang w:val="en-US"/>
        </w:rPr>
        <w:t>.</w:t>
      </w:r>
      <w:bookmarkEnd w:id="282"/>
    </w:p>
    <w:p w14:paraId="634221A1" w14:textId="32AE108E" w:rsidR="00B970BA" w:rsidRPr="0036123B" w:rsidRDefault="00B970BA" w:rsidP="00F20292">
      <w:pPr>
        <w:rPr>
          <w:color w:val="auto"/>
          <w:szCs w:val="26"/>
        </w:rPr>
      </w:pPr>
      <w:bookmarkStart w:id="283" w:name="bookmark565"/>
      <w:r w:rsidRPr="0036123B">
        <w:rPr>
          <w:color w:val="auto"/>
          <w:szCs w:val="26"/>
        </w:rPr>
        <w:t>Dự án Đầu tư xây mới, cải tạo, nâng cấp 66 trạm y tế tuyến xã, tỉnh Nam Định đã được HĐND tỉnh Nam Định cấp Quyết định chủ trương đầu tư số 93/NQQ-HĐND ngày 26/8/2022, theo đó mục tiêu của dự án nâng cao cở sở vật chất, năng lực hệ thống y tế cơ sở, góp phần nâng cao hiệu quả chăm sóc sức khỏe ban đầu, quản lý, điều trị bệnh không lây nhiễm và công tác khám, chữa bệnh cho người dân.</w:t>
      </w:r>
    </w:p>
    <w:p w14:paraId="5ABDD7CC" w14:textId="0C95E9CB" w:rsidR="00B970BA" w:rsidRPr="0036123B" w:rsidRDefault="00111311" w:rsidP="00F20292">
      <w:pPr>
        <w:rPr>
          <w:color w:val="auto"/>
          <w:szCs w:val="26"/>
          <w:lang w:val="nl-NL"/>
        </w:rPr>
      </w:pPr>
      <w:r w:rsidRPr="0036123B">
        <w:rPr>
          <w:color w:val="auto"/>
          <w:szCs w:val="26"/>
          <w:lang w:val="nl-NL"/>
        </w:rPr>
        <w:t xml:space="preserve">Dự án đi vào hoạt động sẽ đem lại ý nghĩa to lớn góp phần nâng cao chất lượng cơ sở khám chữa bệnh tại địa phương, nâng cao công tác bảo vệ tuyên truyền về sức khỏe cho người dân và trong công tác phòng chống dịch </w:t>
      </w:r>
      <w:r w:rsidR="0036123B">
        <w:rPr>
          <w:color w:val="auto"/>
          <w:szCs w:val="26"/>
          <w:lang w:val="nl-NL"/>
        </w:rPr>
        <w:t>bệnh hiện nay</w:t>
      </w:r>
      <w:r w:rsidRPr="0036123B">
        <w:rPr>
          <w:color w:val="auto"/>
          <w:szCs w:val="26"/>
          <w:lang w:val="nl-NL"/>
        </w:rPr>
        <w:t>.</w:t>
      </w:r>
    </w:p>
    <w:p w14:paraId="170325D8" w14:textId="5D3FD946" w:rsidR="00111311" w:rsidRPr="0036123B" w:rsidRDefault="00111311" w:rsidP="00F20292">
      <w:pPr>
        <w:rPr>
          <w:color w:val="auto"/>
          <w:szCs w:val="26"/>
          <w:lang w:val="nl-NL"/>
        </w:rPr>
      </w:pPr>
      <w:r w:rsidRPr="0036123B">
        <w:rPr>
          <w:color w:val="auto"/>
          <w:szCs w:val="26"/>
          <w:lang w:val="nl-NL"/>
        </w:rPr>
        <w:t>Vị trí thực hiện dự án tại các trạm y tế xã, phường hiện có của các huyện, thành phố thuộc tỉnh Nam Định, hoàn toàn đáp ứng được quy hoạch của từng khu vực:</w:t>
      </w:r>
    </w:p>
    <w:p w14:paraId="56E23D06" w14:textId="77777777" w:rsidR="00111311" w:rsidRPr="0036123B" w:rsidRDefault="00111311" w:rsidP="00F20292">
      <w:pPr>
        <w:rPr>
          <w:color w:val="auto"/>
          <w:szCs w:val="26"/>
          <w:lang w:val="nl-NL"/>
        </w:rPr>
      </w:pPr>
      <w:r w:rsidRPr="0036123B">
        <w:rPr>
          <w:color w:val="auto"/>
          <w:szCs w:val="26"/>
          <w:lang w:val="nl-NL"/>
        </w:rPr>
        <w:t>- Thành phố Nam Định gồm 10 trạm y tế các xã, phường: phường Năng Tĩnh, phường Nguyễn Du, phường Văn Miếu, phường Vị Xuyên, phường Lộc Vượng, phường Cửa Nam, phường Lộc Hạ, phường Lộc Hòa, xã Nam Vân, xã Lộc An.</w:t>
      </w:r>
    </w:p>
    <w:p w14:paraId="404BFB87" w14:textId="77777777" w:rsidR="00111311" w:rsidRPr="0036123B" w:rsidRDefault="00111311" w:rsidP="00F20292">
      <w:pPr>
        <w:rPr>
          <w:color w:val="auto"/>
          <w:szCs w:val="26"/>
          <w:lang w:val="nl-NL"/>
        </w:rPr>
      </w:pPr>
      <w:r w:rsidRPr="0036123B">
        <w:rPr>
          <w:color w:val="auto"/>
          <w:szCs w:val="26"/>
          <w:lang w:val="nl-NL"/>
        </w:rPr>
        <w:t>- Huyện Hải Hậu gồm 8 trạm y tế các xã, thị trấn: thị trấn Cồn, xã Hải Triều, xã Hải Hòa, xã Hải Hưng, xã Hải Lộc, xã Hải An, xã Hải Đường, xã Hải Phú.</w:t>
      </w:r>
    </w:p>
    <w:p w14:paraId="3DFD368C" w14:textId="50CB018E" w:rsidR="00111311" w:rsidRDefault="00111311" w:rsidP="00F20292">
      <w:pPr>
        <w:rPr>
          <w:color w:val="auto"/>
          <w:szCs w:val="26"/>
          <w:lang w:val="nl-NL"/>
        </w:rPr>
      </w:pPr>
      <w:r w:rsidRPr="0036123B">
        <w:rPr>
          <w:color w:val="auto"/>
          <w:szCs w:val="26"/>
          <w:lang w:val="nl-NL"/>
        </w:rPr>
        <w:t>- Huyện Ý Yên gồm 08 trạm y tế các xã: xã Mỹ Tân, xã Mỹ Phúc, xã Mỹ Hà, xã Mỹ Tiến, xã Mỹ Thuận, xã Mỹ Hưng.</w:t>
      </w:r>
    </w:p>
    <w:p w14:paraId="1707779C" w14:textId="0B5921DD" w:rsidR="00636094" w:rsidRDefault="00636094" w:rsidP="00F20292">
      <w:pPr>
        <w:rPr>
          <w:color w:val="auto"/>
          <w:szCs w:val="26"/>
          <w:lang w:val="nl-NL"/>
        </w:rPr>
      </w:pPr>
      <w:r>
        <w:rPr>
          <w:color w:val="auto"/>
          <w:szCs w:val="26"/>
          <w:lang w:val="nl-NL"/>
        </w:rPr>
        <w:t>- Huyện Mỹ Lộc gồm 6 trạm y tế các xã: Mỹ Tân, Mỹ Phúc, Mỹ Hà, Mỹ Tiến, Mỹ Thuận, Mỹ Hưng.</w:t>
      </w:r>
    </w:p>
    <w:p w14:paraId="7574E0BE" w14:textId="62619249" w:rsidR="00636094" w:rsidRPr="0036123B" w:rsidRDefault="00636094" w:rsidP="00F20292">
      <w:pPr>
        <w:rPr>
          <w:color w:val="auto"/>
          <w:szCs w:val="26"/>
          <w:lang w:val="nl-NL"/>
        </w:rPr>
      </w:pPr>
      <w:r>
        <w:rPr>
          <w:color w:val="auto"/>
          <w:szCs w:val="26"/>
          <w:lang w:val="nl-NL"/>
        </w:rPr>
        <w:t>- Huyện Vụ Bản gồm 4 trạm y tế các xã: Tân Khánh, Vĩnh Hào, Hiển Khánh, Trung Thành.</w:t>
      </w:r>
    </w:p>
    <w:p w14:paraId="36225DCB" w14:textId="77777777" w:rsidR="00111311" w:rsidRPr="00700629" w:rsidRDefault="00111311" w:rsidP="00F20292">
      <w:pPr>
        <w:rPr>
          <w:color w:val="auto"/>
          <w:lang w:val="nl-NL"/>
        </w:rPr>
      </w:pPr>
      <w:r w:rsidRPr="00700629">
        <w:rPr>
          <w:color w:val="auto"/>
          <w:lang w:val="nl-NL"/>
        </w:rPr>
        <w:t>- Huyện Nam Trực 08 trạm y tế các xã gồm: xã Hồng Quang, xã Nam Cường, xã Nam Thắng, xã Nam Hoa, xã Nam Hồng, xã Nam Lợi, xã Tân Thịnh, xã Đồng Sơn.</w:t>
      </w:r>
    </w:p>
    <w:p w14:paraId="5F7512C8" w14:textId="77777777" w:rsidR="00111311" w:rsidRPr="00700629" w:rsidRDefault="00111311" w:rsidP="00F20292">
      <w:pPr>
        <w:rPr>
          <w:color w:val="auto"/>
          <w:lang w:val="nl-NL"/>
        </w:rPr>
      </w:pPr>
      <w:r w:rsidRPr="00700629">
        <w:rPr>
          <w:color w:val="auto"/>
          <w:lang w:val="nl-NL"/>
        </w:rPr>
        <w:t>- Huyện Trực Ninh gồm 04 trạm y tế các xã gồm: xã Trực Thanh, xã Việt Hùng, xã Trực Thắng, xã Liêm Hải.</w:t>
      </w:r>
    </w:p>
    <w:p w14:paraId="295E5AEC" w14:textId="77777777" w:rsidR="00111311" w:rsidRPr="00700629" w:rsidRDefault="00111311" w:rsidP="00F20292">
      <w:pPr>
        <w:rPr>
          <w:color w:val="auto"/>
          <w:lang w:val="nl-NL"/>
        </w:rPr>
      </w:pPr>
      <w:r w:rsidRPr="00700629">
        <w:rPr>
          <w:color w:val="auto"/>
          <w:lang w:val="nl-NL"/>
        </w:rPr>
        <w:t>- Huyện Nghĩa Hưng gồm 05 trạm y tế các xã gồm: xã Nghĩa Đồng, xã Nghĩa Hải, xã Hoàng Nam, xã Nghĩa Sơn, xã Phúc Thắng.</w:t>
      </w:r>
    </w:p>
    <w:p w14:paraId="23D2E887" w14:textId="77777777" w:rsidR="00111311" w:rsidRPr="00700629" w:rsidRDefault="00111311" w:rsidP="00F20292">
      <w:pPr>
        <w:rPr>
          <w:color w:val="auto"/>
          <w:lang w:val="nl-NL"/>
        </w:rPr>
      </w:pPr>
      <w:r w:rsidRPr="00700629">
        <w:rPr>
          <w:color w:val="auto"/>
          <w:lang w:val="nl-NL"/>
        </w:rPr>
        <w:t>- Huyện Xuân Trường gồm 04 trạm y tế các xã gồm: xã Xuân Ngọc, xã Xuân Thượng, xã Xuân Thành, xã Xuân Phú.</w:t>
      </w:r>
    </w:p>
    <w:p w14:paraId="6D2F3FE2" w14:textId="536DEE64" w:rsidR="00111311" w:rsidRDefault="00111311" w:rsidP="00962C86">
      <w:pPr>
        <w:rPr>
          <w:color w:val="auto"/>
          <w:lang w:val="nl-NL"/>
        </w:rPr>
      </w:pPr>
      <w:r w:rsidRPr="00700629">
        <w:rPr>
          <w:color w:val="auto"/>
          <w:lang w:val="nl-NL"/>
        </w:rPr>
        <w:t xml:space="preserve">- Huyện Giao thủy gồm 09 trạm y tế các xã gồm: xã Bình Hòa, xã Hồng Thuận, xã Giao Hà, xã Giao Tân, xã Giao Tiến, xã Bạch Long, xã Giao Thiện, xã Giao Long, xã Giao </w:t>
      </w:r>
      <w:r w:rsidRPr="00700629">
        <w:rPr>
          <w:color w:val="auto"/>
          <w:lang w:val="nl-NL"/>
        </w:rPr>
        <w:lastRenderedPageBreak/>
        <w:t>Lạc.</w:t>
      </w:r>
    </w:p>
    <w:p w14:paraId="3B5F6199" w14:textId="3A76B1AA" w:rsidR="0036123B" w:rsidRPr="00700629" w:rsidRDefault="0036123B" w:rsidP="00962C86">
      <w:pPr>
        <w:rPr>
          <w:color w:val="auto"/>
          <w:lang w:val="nl-NL"/>
        </w:rPr>
      </w:pPr>
      <w:r w:rsidRPr="0036123B">
        <w:rPr>
          <w:color w:val="auto"/>
          <w:lang w:val="nl-NL"/>
        </w:rPr>
        <w:t>Việc đầu tư Xây mới, cải tạo, nâng cấp 66 trạm Y tế tuyến xã tỉnh Nam Định nằm trong các khuôn viên của Trạm Y tế hiện trạng là hoàn toàn phù hợp và không làm thay đổi quy hoạch chung của khu vực, đảm bảo mỹ quan chung của khu vực (</w:t>
      </w:r>
      <w:r>
        <w:rPr>
          <w:color w:val="auto"/>
          <w:lang w:val="nl-NL"/>
        </w:rPr>
        <w:t xml:space="preserve">riêng </w:t>
      </w:r>
      <w:r w:rsidRPr="0036123B">
        <w:rPr>
          <w:color w:val="auto"/>
          <w:lang w:val="nl-NL"/>
        </w:rPr>
        <w:t>trạm y tế phường Năng Tĩnh xây dựng trên khu đất mới phù hợp với quy hoạch phân khu phường Năng Tĩnh).</w:t>
      </w:r>
    </w:p>
    <w:p w14:paraId="4E6BB985" w14:textId="177F2077" w:rsidR="009F6693" w:rsidRPr="00700629" w:rsidRDefault="00A45D93" w:rsidP="00962C86">
      <w:pPr>
        <w:pStyle w:val="Heading2"/>
        <w:keepNext w:val="0"/>
        <w:keepLines w:val="0"/>
        <w:rPr>
          <w:rFonts w:cs="Times New Roman"/>
        </w:rPr>
      </w:pPr>
      <w:bookmarkStart w:id="284" w:name="_Toc123140459"/>
      <w:r w:rsidRPr="00700629">
        <w:rPr>
          <w:rStyle w:val="Vnbnnidung4"/>
          <w:sz w:val="26"/>
          <w:szCs w:val="26"/>
          <w:lang w:val="en-US" w:eastAsia="en-US"/>
        </w:rPr>
        <w:t>2.2</w:t>
      </w:r>
      <w:bookmarkEnd w:id="283"/>
      <w:r w:rsidR="009F6693" w:rsidRPr="00700629">
        <w:rPr>
          <w:rStyle w:val="Vnbnnidung4"/>
          <w:sz w:val="26"/>
          <w:szCs w:val="26"/>
          <w:lang w:val="en-US" w:eastAsia="en-US"/>
        </w:rPr>
        <w:t xml:space="preserve">. </w:t>
      </w:r>
      <w:r w:rsidR="009F6693" w:rsidRPr="00700629">
        <w:rPr>
          <w:rStyle w:val="Vnbnnidung4"/>
          <w:sz w:val="26"/>
          <w:szCs w:val="26"/>
        </w:rPr>
        <w:t>Sự phù hợp của dự án đầu tư đối với khả năng chịu tải của môi trường</w:t>
      </w:r>
      <w:bookmarkEnd w:id="284"/>
      <w:r w:rsidR="009F6693" w:rsidRPr="00700629">
        <w:rPr>
          <w:rStyle w:val="Vnbnnidung4"/>
          <w:sz w:val="26"/>
          <w:szCs w:val="26"/>
        </w:rPr>
        <w:t xml:space="preserve"> </w:t>
      </w:r>
    </w:p>
    <w:p w14:paraId="07041B50" w14:textId="052C9802" w:rsidR="00626EF8" w:rsidRPr="00700629" w:rsidRDefault="005D673B" w:rsidP="00962C86">
      <w:pPr>
        <w:spacing w:line="288" w:lineRule="auto"/>
        <w:ind w:firstLine="720"/>
        <w:rPr>
          <w:bCs/>
          <w:color w:val="auto"/>
          <w:spacing w:val="-2"/>
          <w:szCs w:val="26"/>
          <w:lang w:val="en-US"/>
        </w:rPr>
      </w:pPr>
      <w:r w:rsidRPr="00700629">
        <w:rPr>
          <w:bCs/>
          <w:color w:val="auto"/>
          <w:spacing w:val="-2"/>
          <w:szCs w:val="26"/>
          <w:lang w:val="en-US"/>
        </w:rPr>
        <w:t xml:space="preserve">Căn cứ </w:t>
      </w:r>
      <w:r w:rsidR="007E221B" w:rsidRPr="00700629">
        <w:rPr>
          <w:bCs/>
          <w:color w:val="auto"/>
          <w:spacing w:val="-2"/>
          <w:szCs w:val="26"/>
          <w:lang w:val="en-US"/>
        </w:rPr>
        <w:t xml:space="preserve">mục 1.3.1.2.3, tính toán nhu cầu phát sinh nước thải của Dự án khi hoạt động ổn định là </w:t>
      </w:r>
      <w:r w:rsidR="00626EF8" w:rsidRPr="00700629">
        <w:rPr>
          <w:bCs/>
          <w:color w:val="auto"/>
          <w:spacing w:val="-2"/>
          <w:szCs w:val="26"/>
          <w:lang w:val="en-US"/>
        </w:rPr>
        <w:t>0,</w:t>
      </w:r>
      <w:r w:rsidR="00A75682">
        <w:rPr>
          <w:bCs/>
          <w:color w:val="auto"/>
          <w:spacing w:val="-2"/>
          <w:szCs w:val="26"/>
          <w:lang w:val="en-US"/>
        </w:rPr>
        <w:t>8</w:t>
      </w:r>
      <w:r w:rsidR="007E221B" w:rsidRPr="00700629">
        <w:rPr>
          <w:bCs/>
          <w:color w:val="auto"/>
          <w:spacing w:val="-2"/>
          <w:szCs w:val="26"/>
          <w:lang w:val="en-US"/>
        </w:rPr>
        <w:t xml:space="preserve"> m</w:t>
      </w:r>
      <w:r w:rsidR="007E221B" w:rsidRPr="00700629">
        <w:rPr>
          <w:bCs/>
          <w:color w:val="auto"/>
          <w:spacing w:val="-2"/>
          <w:szCs w:val="26"/>
          <w:vertAlign w:val="superscript"/>
          <w:lang w:val="en-US"/>
        </w:rPr>
        <w:t>3</w:t>
      </w:r>
      <w:r w:rsidR="007E221B" w:rsidRPr="00700629">
        <w:rPr>
          <w:bCs/>
          <w:color w:val="auto"/>
          <w:spacing w:val="-2"/>
          <w:szCs w:val="26"/>
          <w:lang w:val="en-US"/>
        </w:rPr>
        <w:t>/ngày.đêm</w:t>
      </w:r>
      <w:r w:rsidR="00626EF8" w:rsidRPr="00700629">
        <w:rPr>
          <w:bCs/>
          <w:color w:val="auto"/>
          <w:spacing w:val="-2"/>
          <w:szCs w:val="26"/>
          <w:lang w:val="en-US"/>
        </w:rPr>
        <w:t>, trạm y tế xây dựng bể xử lý nước thải 2 m</w:t>
      </w:r>
      <w:r w:rsidR="00626EF8" w:rsidRPr="00700629">
        <w:rPr>
          <w:bCs/>
          <w:color w:val="auto"/>
          <w:spacing w:val="-2"/>
          <w:szCs w:val="26"/>
          <w:vertAlign w:val="superscript"/>
          <w:lang w:val="en-US"/>
        </w:rPr>
        <w:t>3</w:t>
      </w:r>
      <w:r w:rsidR="00626EF8" w:rsidRPr="00700629">
        <w:rPr>
          <w:bCs/>
          <w:color w:val="auto"/>
          <w:spacing w:val="-2"/>
          <w:szCs w:val="26"/>
          <w:lang w:val="en-US"/>
        </w:rPr>
        <w:t>/ngày.đêm hoàn toàn đáp ứng xử lý nước thải phát sinh của trạm y tế khi đi vào hoạt động ổn định.</w:t>
      </w:r>
    </w:p>
    <w:p w14:paraId="1CDE47CB" w14:textId="2B5400E5" w:rsidR="00626EF8" w:rsidRPr="00700629" w:rsidRDefault="00BA5A83" w:rsidP="00F2320A">
      <w:pPr>
        <w:ind w:firstLine="709"/>
        <w:rPr>
          <w:bCs/>
          <w:color w:val="auto"/>
          <w:spacing w:val="-2"/>
          <w:szCs w:val="26"/>
          <w:lang w:val="en-US"/>
        </w:rPr>
      </w:pPr>
      <w:r w:rsidRPr="00700629">
        <w:rPr>
          <w:bCs/>
          <w:color w:val="auto"/>
          <w:spacing w:val="-2"/>
          <w:szCs w:val="26"/>
          <w:lang w:val="en-US"/>
        </w:rPr>
        <w:t xml:space="preserve">Nước thải sau xử lý của </w:t>
      </w:r>
      <w:r w:rsidR="00626EF8" w:rsidRPr="00700629">
        <w:rPr>
          <w:bCs/>
          <w:color w:val="auto"/>
          <w:spacing w:val="-2"/>
          <w:szCs w:val="26"/>
          <w:lang w:val="en-US"/>
        </w:rPr>
        <w:t>các trạm y tế</w:t>
      </w:r>
      <w:r w:rsidRPr="00700629">
        <w:rPr>
          <w:bCs/>
          <w:color w:val="auto"/>
          <w:spacing w:val="-2"/>
          <w:szCs w:val="26"/>
          <w:lang w:val="en-US"/>
        </w:rPr>
        <w:t xml:space="preserve"> </w:t>
      </w:r>
      <w:r w:rsidR="00626EF8" w:rsidRPr="00700629">
        <w:rPr>
          <w:bCs/>
          <w:color w:val="auto"/>
          <w:spacing w:val="-2"/>
          <w:szCs w:val="26"/>
          <w:lang w:val="en-US"/>
        </w:rPr>
        <w:t xml:space="preserve">đạt QCVN 28:2010/BTNMT, cột B </w:t>
      </w:r>
      <w:r w:rsidRPr="00700629">
        <w:rPr>
          <w:bCs/>
          <w:color w:val="auto"/>
          <w:spacing w:val="-2"/>
          <w:szCs w:val="26"/>
          <w:lang w:val="en-US"/>
        </w:rPr>
        <w:t xml:space="preserve">được </w:t>
      </w:r>
      <w:r w:rsidR="00626EF8" w:rsidRPr="00700629">
        <w:rPr>
          <w:bCs/>
          <w:color w:val="auto"/>
          <w:spacing w:val="-2"/>
          <w:szCs w:val="26"/>
          <w:lang w:val="en-US"/>
        </w:rPr>
        <w:t>thoát vào hệ thống thoát nước chung của khu vực.</w:t>
      </w:r>
    </w:p>
    <w:p w14:paraId="07B4C6AD" w14:textId="77777777" w:rsidR="00E0289B" w:rsidRPr="00700629" w:rsidRDefault="00E0289B" w:rsidP="00207F27">
      <w:pPr>
        <w:pStyle w:val="Vnbnnidung40"/>
        <w:widowControl/>
        <w:adjustRightInd w:val="0"/>
        <w:snapToGrid w:val="0"/>
        <w:spacing w:after="120"/>
        <w:jc w:val="both"/>
        <w:rPr>
          <w:sz w:val="26"/>
          <w:szCs w:val="26"/>
        </w:rPr>
      </w:pPr>
    </w:p>
    <w:p w14:paraId="54B56BCA" w14:textId="77777777" w:rsidR="00A6296E" w:rsidRPr="00700629" w:rsidRDefault="00A6296E" w:rsidP="00207F27">
      <w:pPr>
        <w:widowControl/>
        <w:jc w:val="left"/>
        <w:rPr>
          <w:rStyle w:val="Vnbnnidung4"/>
          <w:rFonts w:eastAsiaTheme="minorHAnsi"/>
          <w:b/>
          <w:bCs/>
          <w:color w:val="auto"/>
          <w:sz w:val="26"/>
          <w:szCs w:val="26"/>
          <w:lang w:val="en-US"/>
        </w:rPr>
      </w:pPr>
      <w:r w:rsidRPr="00700629">
        <w:rPr>
          <w:rStyle w:val="Vnbnnidung4"/>
          <w:b/>
          <w:bCs/>
          <w:color w:val="auto"/>
          <w:sz w:val="26"/>
          <w:szCs w:val="26"/>
        </w:rPr>
        <w:br w:type="page"/>
      </w:r>
    </w:p>
    <w:p w14:paraId="21F6F78F" w14:textId="7B3654AB" w:rsidR="009F6693" w:rsidRPr="00700629" w:rsidRDefault="009F6693" w:rsidP="00A6296E">
      <w:pPr>
        <w:pStyle w:val="Heading1"/>
        <w:rPr>
          <w:rFonts w:cs="Times New Roman"/>
          <w:szCs w:val="26"/>
        </w:rPr>
      </w:pPr>
      <w:bookmarkStart w:id="285" w:name="_Toc123140460"/>
      <w:r w:rsidRPr="00700629">
        <w:rPr>
          <w:rStyle w:val="Vnbnnidung4"/>
          <w:sz w:val="26"/>
          <w:szCs w:val="26"/>
        </w:rPr>
        <w:lastRenderedPageBreak/>
        <w:t>C</w:t>
      </w:r>
      <w:r w:rsidR="00F76226" w:rsidRPr="00700629">
        <w:rPr>
          <w:rStyle w:val="Vnbnnidung4"/>
          <w:sz w:val="26"/>
          <w:szCs w:val="26"/>
          <w:lang w:val="en-US"/>
        </w:rPr>
        <w:t>HƯƠNG</w:t>
      </w:r>
      <w:r w:rsidRPr="00700629">
        <w:rPr>
          <w:rStyle w:val="Vnbnnidung4"/>
          <w:sz w:val="26"/>
          <w:szCs w:val="26"/>
        </w:rPr>
        <w:t xml:space="preserve"> III</w:t>
      </w:r>
      <w:bookmarkEnd w:id="285"/>
    </w:p>
    <w:p w14:paraId="1A83FA66" w14:textId="1B1E9A64" w:rsidR="009F6693" w:rsidRPr="00700629" w:rsidRDefault="00E4169E" w:rsidP="00A6296E">
      <w:pPr>
        <w:pStyle w:val="Heading1"/>
        <w:rPr>
          <w:rStyle w:val="Tiu2"/>
          <w:b/>
          <w:bCs w:val="0"/>
          <w:szCs w:val="26"/>
        </w:rPr>
      </w:pPr>
      <w:bookmarkStart w:id="286" w:name="_Toc123140461"/>
      <w:r w:rsidRPr="00700629">
        <w:rPr>
          <w:rStyle w:val="Tiu2"/>
          <w:b/>
          <w:bCs w:val="0"/>
          <w:szCs w:val="26"/>
          <w:lang w:val="en-US"/>
        </w:rPr>
        <w:t xml:space="preserve">ĐÁNH GIÁ </w:t>
      </w:r>
      <w:r w:rsidR="009F6693" w:rsidRPr="00700629">
        <w:rPr>
          <w:rStyle w:val="Tiu2"/>
          <w:b/>
          <w:bCs w:val="0"/>
          <w:szCs w:val="26"/>
        </w:rPr>
        <w:t>HIỆN TRẠNG MÔI TRƯỜNG NƠI THỰC HIỆN DỰ ÁN</w:t>
      </w:r>
      <w:bookmarkEnd w:id="286"/>
      <w:r w:rsidR="009F6693" w:rsidRPr="00700629">
        <w:rPr>
          <w:rStyle w:val="Tiu2"/>
          <w:b/>
          <w:bCs w:val="0"/>
          <w:szCs w:val="26"/>
        </w:rPr>
        <w:t xml:space="preserve"> </w:t>
      </w:r>
    </w:p>
    <w:p w14:paraId="04AC01E7" w14:textId="77777777" w:rsidR="00626EF8" w:rsidRPr="00700629" w:rsidRDefault="00626EF8" w:rsidP="00626EF8">
      <w:pPr>
        <w:rPr>
          <w:color w:val="auto"/>
        </w:rPr>
      </w:pPr>
    </w:p>
    <w:p w14:paraId="258B885D" w14:textId="257C6B9C" w:rsidR="00A6296E" w:rsidRPr="00700629" w:rsidRDefault="00A6296E" w:rsidP="00A6296E">
      <w:pPr>
        <w:pStyle w:val="Heading2"/>
        <w:rPr>
          <w:rStyle w:val="Vnbnnidung4"/>
          <w:sz w:val="26"/>
          <w:szCs w:val="26"/>
        </w:rPr>
      </w:pPr>
      <w:bookmarkStart w:id="287" w:name="_Toc123140462"/>
      <w:r w:rsidRPr="00700629">
        <w:rPr>
          <w:rStyle w:val="Vnbnnidung4"/>
          <w:sz w:val="26"/>
          <w:szCs w:val="26"/>
          <w:lang w:val="en-US"/>
        </w:rPr>
        <w:t xml:space="preserve">3.1. </w:t>
      </w:r>
      <w:r w:rsidR="009F6693" w:rsidRPr="00700629">
        <w:rPr>
          <w:rStyle w:val="Vnbnnidung4"/>
          <w:sz w:val="26"/>
          <w:szCs w:val="26"/>
        </w:rPr>
        <w:t>Dữ liệu về hiện trạng môi trường và tài nguyên sinh vật</w:t>
      </w:r>
      <w:bookmarkEnd w:id="287"/>
      <w:r w:rsidR="009F6693" w:rsidRPr="00700629">
        <w:rPr>
          <w:rStyle w:val="Vnbnnidung4"/>
          <w:sz w:val="26"/>
          <w:szCs w:val="26"/>
        </w:rPr>
        <w:t xml:space="preserve"> </w:t>
      </w:r>
    </w:p>
    <w:p w14:paraId="1BA61009" w14:textId="31E2EEED" w:rsidR="00E5040D" w:rsidRPr="00700629" w:rsidRDefault="00E5040D" w:rsidP="00D11B78">
      <w:pPr>
        <w:rPr>
          <w:rStyle w:val="Vnbnnidung4"/>
          <w:rFonts w:eastAsiaTheme="minorHAnsi"/>
          <w:color w:val="auto"/>
          <w:sz w:val="26"/>
          <w:szCs w:val="26"/>
          <w:lang w:val="en-US"/>
        </w:rPr>
      </w:pPr>
      <w:bookmarkStart w:id="288" w:name="bookmark572"/>
      <w:r w:rsidRPr="00700629">
        <w:rPr>
          <w:rStyle w:val="Vnbnnidung4"/>
          <w:rFonts w:eastAsiaTheme="minorHAnsi"/>
          <w:color w:val="auto"/>
          <w:sz w:val="26"/>
          <w:szCs w:val="26"/>
          <w:lang w:val="en-US"/>
        </w:rPr>
        <w:t>Dự</w:t>
      </w:r>
      <w:r w:rsidR="00A434B3">
        <w:rPr>
          <w:rStyle w:val="Vnbnnidung4"/>
          <w:rFonts w:eastAsiaTheme="minorHAnsi"/>
          <w:color w:val="auto"/>
          <w:sz w:val="26"/>
          <w:szCs w:val="26"/>
          <w:lang w:val="en-US"/>
        </w:rPr>
        <w:t xml:space="preserve"> án</w:t>
      </w:r>
      <w:r w:rsidRPr="00700629">
        <w:rPr>
          <w:rStyle w:val="Vnbnnidung4"/>
          <w:rFonts w:eastAsiaTheme="minorHAnsi"/>
          <w:color w:val="auto"/>
          <w:sz w:val="26"/>
          <w:szCs w:val="26"/>
          <w:lang w:val="en-US"/>
        </w:rPr>
        <w:t xml:space="preserve"> đầu tư xây mới, cải tạo, nâng cấp 66 trạm y tế trên khu đất hiện hữu của các xã, phường, thị trấn đang hoạt động</w:t>
      </w:r>
      <w:r w:rsidR="003C36B6" w:rsidRPr="00700629">
        <w:rPr>
          <w:rStyle w:val="Vnbnnidung4"/>
          <w:rFonts w:eastAsiaTheme="minorHAnsi"/>
          <w:color w:val="auto"/>
          <w:sz w:val="26"/>
          <w:szCs w:val="26"/>
          <w:lang w:val="en-US"/>
        </w:rPr>
        <w:t>.</w:t>
      </w:r>
      <w:r w:rsidR="005F2617">
        <w:rPr>
          <w:rStyle w:val="Vnbnnidung4"/>
          <w:rFonts w:eastAsiaTheme="minorHAnsi"/>
          <w:color w:val="auto"/>
          <w:sz w:val="26"/>
          <w:szCs w:val="26"/>
          <w:lang w:val="en-US"/>
        </w:rPr>
        <w:t xml:space="preserve"> Chỉ riêng có trạm y tế phường Nẵng Tĩnh xây dựng mới trên khu đất đã được quy hoạch, san mặt bằng.</w:t>
      </w:r>
    </w:p>
    <w:p w14:paraId="0DC75E81" w14:textId="017182BB" w:rsidR="003C36B6" w:rsidRPr="00700629" w:rsidRDefault="003C36B6" w:rsidP="00D11B78">
      <w:pPr>
        <w:rPr>
          <w:rStyle w:val="Vnbnnidung4"/>
          <w:rFonts w:eastAsiaTheme="minorHAnsi"/>
          <w:color w:val="auto"/>
          <w:sz w:val="26"/>
          <w:szCs w:val="26"/>
          <w:lang w:val="en-US"/>
        </w:rPr>
      </w:pPr>
      <w:r w:rsidRPr="00700629">
        <w:rPr>
          <w:rStyle w:val="Vnbnnidung4"/>
          <w:rFonts w:eastAsiaTheme="minorHAnsi"/>
          <w:color w:val="auto"/>
          <w:sz w:val="26"/>
          <w:szCs w:val="26"/>
          <w:lang w:val="en-US"/>
        </w:rPr>
        <w:t>Các trạm y tế của các xã, phường, thị trấn địa điểm tại khu vực trung tâm của các khu dân cư để thuận tiện trong quá trình thăm khám, tiêm phòng,</w:t>
      </w:r>
      <w:r w:rsidR="00190A54" w:rsidRPr="00700629">
        <w:rPr>
          <w:rStyle w:val="Vnbnnidung4"/>
          <w:rFonts w:eastAsiaTheme="minorHAnsi"/>
          <w:color w:val="auto"/>
          <w:sz w:val="26"/>
          <w:szCs w:val="26"/>
          <w:lang w:val="en-US"/>
        </w:rPr>
        <w:t xml:space="preserve"> </w:t>
      </w:r>
      <w:r w:rsidRPr="00700629">
        <w:rPr>
          <w:rStyle w:val="Vnbnnidung4"/>
          <w:rFonts w:eastAsiaTheme="minorHAnsi"/>
          <w:color w:val="auto"/>
          <w:sz w:val="26"/>
          <w:szCs w:val="26"/>
          <w:lang w:val="en-US"/>
        </w:rPr>
        <w:t xml:space="preserve">… và cách xa khu bảo tồn thiên nhiên, rừng các loại </w:t>
      </w:r>
      <w:r w:rsidRPr="00700629">
        <w:rPr>
          <w:iCs/>
          <w:color w:val="auto"/>
          <w:szCs w:val="26"/>
          <w:lang w:val="pt-BR"/>
        </w:rPr>
        <w:t xml:space="preserve">có </w:t>
      </w:r>
      <w:r w:rsidRPr="00700629">
        <w:rPr>
          <w:rStyle w:val="Vnbnnidung4"/>
          <w:rFonts w:eastAsiaTheme="minorHAnsi"/>
          <w:color w:val="auto"/>
          <w:sz w:val="26"/>
          <w:szCs w:val="26"/>
          <w:lang w:val="en-US"/>
        </w:rPr>
        <w:t>các loài thực vật, động vật hoang dã, trong đó có các loài nguy cấp, quý, hiếm được ưu tiên bảo vệ, các loài đặc hữu.</w:t>
      </w:r>
    </w:p>
    <w:p w14:paraId="2B1BA249" w14:textId="4B6AC170" w:rsidR="009F6693" w:rsidRPr="00700629" w:rsidRDefault="00A6296E" w:rsidP="00643FEB">
      <w:pPr>
        <w:pStyle w:val="Heading2"/>
        <w:rPr>
          <w:rFonts w:cs="Times New Roman"/>
        </w:rPr>
      </w:pPr>
      <w:bookmarkStart w:id="289" w:name="_Toc123140463"/>
      <w:r w:rsidRPr="00700629">
        <w:rPr>
          <w:rStyle w:val="Vnbnnidung4"/>
          <w:sz w:val="26"/>
          <w:szCs w:val="26"/>
          <w:lang w:val="en-US"/>
        </w:rPr>
        <w:t>3.</w:t>
      </w:r>
      <w:r w:rsidR="009F6693" w:rsidRPr="00700629">
        <w:rPr>
          <w:rStyle w:val="Vnbnnidung4"/>
          <w:sz w:val="26"/>
          <w:szCs w:val="26"/>
        </w:rPr>
        <w:t>2</w:t>
      </w:r>
      <w:bookmarkEnd w:id="288"/>
      <w:r w:rsidR="009F6693" w:rsidRPr="00700629">
        <w:rPr>
          <w:rStyle w:val="Vnbnnidung4"/>
          <w:sz w:val="26"/>
          <w:szCs w:val="26"/>
        </w:rPr>
        <w:t>. Mô tả về môi trường tiếp nhận nước thải của dự án</w:t>
      </w:r>
      <w:bookmarkEnd w:id="289"/>
    </w:p>
    <w:p w14:paraId="2283CD68" w14:textId="77777777" w:rsidR="00145359" w:rsidRPr="00700629" w:rsidRDefault="00145359" w:rsidP="00145359">
      <w:pPr>
        <w:ind w:firstLine="709"/>
        <w:rPr>
          <w:bCs/>
          <w:color w:val="auto"/>
          <w:spacing w:val="-2"/>
          <w:szCs w:val="26"/>
          <w:lang w:val="en-US"/>
        </w:rPr>
      </w:pPr>
      <w:bookmarkStart w:id="290" w:name="bookmark576"/>
      <w:r w:rsidRPr="00700629">
        <w:rPr>
          <w:bCs/>
          <w:color w:val="auto"/>
          <w:spacing w:val="-2"/>
          <w:szCs w:val="26"/>
          <w:lang w:val="en-US"/>
        </w:rPr>
        <w:t>Nước thải sau xử lý của các trạm y tế đạt QCVN 28:2010/BTNMT, cột B được thoát vào hệ thống thoát nước chung của khu vực.</w:t>
      </w:r>
    </w:p>
    <w:p w14:paraId="43006C1B" w14:textId="5936EDE2" w:rsidR="009F6693" w:rsidRPr="00700629" w:rsidRDefault="00A6296E" w:rsidP="008C5FCA">
      <w:pPr>
        <w:pStyle w:val="7"/>
        <w:rPr>
          <w:color w:val="auto"/>
        </w:rPr>
      </w:pPr>
      <w:bookmarkStart w:id="291" w:name="_Toc121303196"/>
      <w:bookmarkStart w:id="292" w:name="_Toc121324842"/>
      <w:bookmarkStart w:id="293" w:name="_Toc123140464"/>
      <w:r w:rsidRPr="00700629">
        <w:rPr>
          <w:rStyle w:val="Vnbnnidung4"/>
          <w:rFonts w:ascii="Times New Roman Bold" w:hAnsi="Times New Roman Bold"/>
          <w:color w:val="auto"/>
          <w:spacing w:val="-4"/>
          <w:sz w:val="26"/>
          <w:szCs w:val="26"/>
        </w:rPr>
        <w:t>3.</w:t>
      </w:r>
      <w:r w:rsidR="009F6693" w:rsidRPr="00700629">
        <w:rPr>
          <w:rStyle w:val="Vnbnnidung4"/>
          <w:rFonts w:ascii="Times New Roman Bold" w:hAnsi="Times New Roman Bold"/>
          <w:color w:val="auto"/>
          <w:spacing w:val="-4"/>
          <w:sz w:val="26"/>
          <w:szCs w:val="26"/>
        </w:rPr>
        <w:t>3</w:t>
      </w:r>
      <w:bookmarkEnd w:id="290"/>
      <w:r w:rsidR="009F6693" w:rsidRPr="00700629">
        <w:rPr>
          <w:rStyle w:val="Vnbnnidung4"/>
          <w:rFonts w:ascii="Times New Roman Bold" w:hAnsi="Times New Roman Bold"/>
          <w:color w:val="auto"/>
          <w:spacing w:val="-4"/>
          <w:sz w:val="26"/>
          <w:szCs w:val="26"/>
        </w:rPr>
        <w:t>. Hiện trạng các thành phần môi trường đất, nước nơi thực hiện dự án</w:t>
      </w:r>
      <w:bookmarkEnd w:id="291"/>
      <w:bookmarkEnd w:id="292"/>
      <w:bookmarkEnd w:id="293"/>
    </w:p>
    <w:p w14:paraId="41D06A28" w14:textId="30F753A4" w:rsidR="00DC0B6F" w:rsidRPr="00700629" w:rsidRDefault="00DC0B6F" w:rsidP="00AA4F51">
      <w:pPr>
        <w:rPr>
          <w:color w:val="auto"/>
        </w:rPr>
      </w:pPr>
      <w:r w:rsidRPr="00700629">
        <w:rPr>
          <w:color w:val="auto"/>
        </w:rPr>
        <w:t xml:space="preserve">Hiện trạng môi trường nền đóng vai trò rất quan trọng khi triển khai một dự án nhằm đánh giá mức độ ảnh hưởng sau khi dự án được triển khai. Để có số liệu đánh giá hiện trạng các thành phần môi trường khu vực thực hiện dự án, trong quá trình thực hiện lập hồ sơ giấy phép môi trường dự án, chủ dự án và đơn vị tư vấn đã phối hợp với đơn vị tiến hành lấy mẫu, phân tích chất lượng nước thải của </w:t>
      </w:r>
      <w:r w:rsidR="009F5AA4" w:rsidRPr="00700629">
        <w:rPr>
          <w:color w:val="auto"/>
        </w:rPr>
        <w:t>Trạm y tế</w:t>
      </w:r>
      <w:r w:rsidRPr="00700629">
        <w:rPr>
          <w:color w:val="auto"/>
        </w:rPr>
        <w:t xml:space="preserve">, môi trường </w:t>
      </w:r>
      <w:r w:rsidR="005F2617">
        <w:rPr>
          <w:color w:val="auto"/>
          <w:lang w:val="en-US"/>
        </w:rPr>
        <w:t>nước</w:t>
      </w:r>
      <w:r w:rsidRPr="00700629">
        <w:rPr>
          <w:color w:val="auto"/>
        </w:rPr>
        <w:t xml:space="preserve">, môi trường đất khu vực dự án tại </w:t>
      </w:r>
      <w:r w:rsidR="006A05F9" w:rsidRPr="00700629">
        <w:rPr>
          <w:color w:val="auto"/>
        </w:rPr>
        <w:t>các địa điểm</w:t>
      </w:r>
      <w:r w:rsidRPr="00700629">
        <w:rPr>
          <w:color w:val="auto"/>
        </w:rPr>
        <w:t xml:space="preserve"> và cho số liệu cụ thể như</w:t>
      </w:r>
      <w:r w:rsidRPr="00700629">
        <w:rPr>
          <w:color w:val="auto"/>
        </w:rPr>
        <w:softHyphen/>
        <w:t xml:space="preserve"> sau:</w:t>
      </w:r>
      <w:bookmarkStart w:id="294" w:name="_Toc89259471"/>
    </w:p>
    <w:p w14:paraId="738551AD" w14:textId="4C3C49A8" w:rsidR="00DC0B6F" w:rsidRPr="00700629" w:rsidRDefault="00DC0B6F" w:rsidP="00DC0B6F">
      <w:pPr>
        <w:pStyle w:val="Caption"/>
        <w:rPr>
          <w:color w:val="auto"/>
        </w:rPr>
      </w:pPr>
      <w:bookmarkStart w:id="295" w:name="_Toc92707850"/>
      <w:bookmarkStart w:id="296" w:name="_Toc101773389"/>
      <w:bookmarkStart w:id="297" w:name="_Toc121288275"/>
      <w:bookmarkStart w:id="298" w:name="_Toc123140582"/>
      <w:r w:rsidRPr="00700629">
        <w:rPr>
          <w:color w:val="auto"/>
        </w:rPr>
        <w:t>Bảng 3.</w:t>
      </w:r>
      <w:r w:rsidRPr="00700629">
        <w:rPr>
          <w:color w:val="auto"/>
        </w:rPr>
        <w:fldChar w:fldCharType="begin"/>
      </w:r>
      <w:r w:rsidRPr="00700629">
        <w:rPr>
          <w:color w:val="auto"/>
        </w:rPr>
        <w:instrText xml:space="preserve"> SEQ Bảng_3. \* ARABIC </w:instrText>
      </w:r>
      <w:r w:rsidRPr="00700629">
        <w:rPr>
          <w:color w:val="auto"/>
        </w:rPr>
        <w:fldChar w:fldCharType="separate"/>
      </w:r>
      <w:r w:rsidR="00BC4E1D">
        <w:rPr>
          <w:noProof/>
          <w:color w:val="auto"/>
        </w:rPr>
        <w:t>1</w:t>
      </w:r>
      <w:r w:rsidRPr="00700629">
        <w:rPr>
          <w:color w:val="auto"/>
        </w:rPr>
        <w:fldChar w:fldCharType="end"/>
      </w:r>
      <w:r w:rsidRPr="00700629">
        <w:rPr>
          <w:color w:val="auto"/>
        </w:rPr>
        <w:t>. Thời gian lấy mẫu và phân tích môi trường</w:t>
      </w:r>
      <w:bookmarkEnd w:id="295"/>
      <w:r w:rsidRPr="00700629">
        <w:rPr>
          <w:color w:val="auto"/>
        </w:rPr>
        <w:t xml:space="preserve"> khu vực thực hiện dự án</w:t>
      </w:r>
      <w:bookmarkEnd w:id="294"/>
      <w:bookmarkEnd w:id="296"/>
      <w:bookmarkEnd w:id="297"/>
      <w:bookmarkEnd w:id="298"/>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1895"/>
        <w:gridCol w:w="2334"/>
        <w:gridCol w:w="2552"/>
      </w:tblGrid>
      <w:tr w:rsidR="00700629" w:rsidRPr="00700629" w14:paraId="0202B237" w14:textId="77777777" w:rsidTr="00253801">
        <w:trPr>
          <w:trHeight w:val="20"/>
          <w:jc w:val="center"/>
        </w:trPr>
        <w:tc>
          <w:tcPr>
            <w:tcW w:w="1444" w:type="pct"/>
          </w:tcPr>
          <w:p w14:paraId="5C9B4F2F" w14:textId="14F7861C" w:rsidR="00DC0B6F" w:rsidRPr="00700629" w:rsidRDefault="006A05F9" w:rsidP="00D15806">
            <w:pPr>
              <w:spacing w:before="0" w:after="0"/>
              <w:ind w:firstLine="0"/>
              <w:jc w:val="center"/>
              <w:rPr>
                <w:b/>
                <w:color w:val="auto"/>
                <w:sz w:val="24"/>
                <w:lang w:val="en-US"/>
              </w:rPr>
            </w:pPr>
            <w:r w:rsidRPr="00700629">
              <w:rPr>
                <w:b/>
                <w:color w:val="auto"/>
                <w:sz w:val="24"/>
                <w:lang w:val="en-US"/>
              </w:rPr>
              <w:t>Địa chỉ quan trắc</w:t>
            </w:r>
          </w:p>
        </w:tc>
        <w:tc>
          <w:tcPr>
            <w:tcW w:w="993" w:type="pct"/>
          </w:tcPr>
          <w:p w14:paraId="4D39A94C" w14:textId="77777777" w:rsidR="00DC0B6F" w:rsidRPr="00700629" w:rsidRDefault="00DC0B6F" w:rsidP="00D15806">
            <w:pPr>
              <w:spacing w:before="0" w:after="0"/>
              <w:ind w:firstLine="0"/>
              <w:jc w:val="center"/>
              <w:rPr>
                <w:b/>
                <w:color w:val="auto"/>
                <w:sz w:val="24"/>
              </w:rPr>
            </w:pPr>
            <w:r w:rsidRPr="00700629">
              <w:rPr>
                <w:b/>
                <w:color w:val="auto"/>
                <w:sz w:val="24"/>
              </w:rPr>
              <w:t>Ngày lấy mẫu</w:t>
            </w:r>
          </w:p>
        </w:tc>
        <w:tc>
          <w:tcPr>
            <w:tcW w:w="1224" w:type="pct"/>
          </w:tcPr>
          <w:p w14:paraId="38209FAD" w14:textId="77777777" w:rsidR="00DC0B6F" w:rsidRPr="00700629" w:rsidRDefault="00DC0B6F" w:rsidP="00D15806">
            <w:pPr>
              <w:spacing w:before="0" w:after="0"/>
              <w:ind w:firstLine="0"/>
              <w:rPr>
                <w:b/>
                <w:color w:val="auto"/>
                <w:sz w:val="24"/>
                <w:lang w:val="en-US"/>
              </w:rPr>
            </w:pPr>
            <w:r w:rsidRPr="00700629">
              <w:rPr>
                <w:b/>
                <w:color w:val="auto"/>
                <w:sz w:val="24"/>
              </w:rPr>
              <w:t xml:space="preserve">Ngày </w:t>
            </w:r>
            <w:r w:rsidRPr="00700629">
              <w:rPr>
                <w:b/>
                <w:color w:val="auto"/>
                <w:sz w:val="24"/>
                <w:lang w:val="en-US"/>
              </w:rPr>
              <w:t xml:space="preserve">trả kết </w:t>
            </w:r>
            <w:r w:rsidRPr="00700629">
              <w:rPr>
                <w:rStyle w:val="Vnbnnidung4"/>
                <w:b/>
                <w:color w:val="auto"/>
                <w:sz w:val="24"/>
                <w:szCs w:val="24"/>
              </w:rPr>
              <w:t>q</w:t>
            </w:r>
            <w:r w:rsidRPr="00700629">
              <w:rPr>
                <w:rStyle w:val="Vnbnnidung4"/>
                <w:b/>
                <w:color w:val="auto"/>
                <w:sz w:val="24"/>
                <w:szCs w:val="24"/>
                <w:lang w:val="en-US"/>
              </w:rPr>
              <w:t>ủa</w:t>
            </w:r>
            <w:r w:rsidRPr="00700629">
              <w:rPr>
                <w:b/>
                <w:color w:val="auto"/>
                <w:sz w:val="24"/>
                <w:lang w:val="en-US"/>
              </w:rPr>
              <w:t xml:space="preserve"> </w:t>
            </w:r>
          </w:p>
        </w:tc>
        <w:tc>
          <w:tcPr>
            <w:tcW w:w="1338" w:type="pct"/>
          </w:tcPr>
          <w:p w14:paraId="569A8C3C" w14:textId="77777777" w:rsidR="00DC0B6F" w:rsidRPr="00700629" w:rsidRDefault="00DC0B6F" w:rsidP="00D15806">
            <w:pPr>
              <w:spacing w:before="0" w:after="0"/>
              <w:ind w:firstLine="0"/>
              <w:jc w:val="center"/>
              <w:rPr>
                <w:b/>
                <w:color w:val="auto"/>
                <w:sz w:val="24"/>
              </w:rPr>
            </w:pPr>
            <w:r w:rsidRPr="00700629">
              <w:rPr>
                <w:b/>
                <w:color w:val="auto"/>
                <w:sz w:val="24"/>
              </w:rPr>
              <w:t>KH mẫu</w:t>
            </w:r>
          </w:p>
        </w:tc>
      </w:tr>
      <w:tr w:rsidR="00700629" w:rsidRPr="00700629" w14:paraId="1519F149" w14:textId="77777777" w:rsidTr="00253801">
        <w:trPr>
          <w:trHeight w:val="20"/>
          <w:jc w:val="center"/>
        </w:trPr>
        <w:tc>
          <w:tcPr>
            <w:tcW w:w="1444" w:type="pct"/>
            <w:vAlign w:val="center"/>
          </w:tcPr>
          <w:p w14:paraId="3C7BA858" w14:textId="466E3EFD" w:rsidR="00DC0B6F" w:rsidRPr="00700629" w:rsidRDefault="006A05F9" w:rsidP="00D15806">
            <w:pPr>
              <w:spacing w:before="0" w:after="0"/>
              <w:ind w:firstLine="0"/>
              <w:rPr>
                <w:color w:val="auto"/>
                <w:sz w:val="24"/>
              </w:rPr>
            </w:pPr>
            <w:r w:rsidRPr="00700629">
              <w:rPr>
                <w:color w:val="auto"/>
                <w:sz w:val="24"/>
              </w:rPr>
              <w:t>Trạm y tế phường Năng Tĩnh</w:t>
            </w:r>
          </w:p>
        </w:tc>
        <w:tc>
          <w:tcPr>
            <w:tcW w:w="993" w:type="pct"/>
            <w:vAlign w:val="center"/>
          </w:tcPr>
          <w:p w14:paraId="6EF612EE" w14:textId="7F152A69" w:rsidR="00DC0B6F" w:rsidRPr="00700629" w:rsidRDefault="006A05F9" w:rsidP="007D3477">
            <w:pPr>
              <w:spacing w:before="0" w:after="0"/>
              <w:ind w:firstLine="0"/>
              <w:jc w:val="center"/>
              <w:rPr>
                <w:color w:val="auto"/>
                <w:sz w:val="24"/>
                <w:lang w:val="en-US"/>
              </w:rPr>
            </w:pPr>
            <w:r w:rsidRPr="00700629">
              <w:rPr>
                <w:color w:val="auto"/>
                <w:sz w:val="24"/>
                <w:lang w:val="en-US"/>
              </w:rPr>
              <w:t>15/11/2022</w:t>
            </w:r>
          </w:p>
        </w:tc>
        <w:tc>
          <w:tcPr>
            <w:tcW w:w="1224" w:type="pct"/>
            <w:vAlign w:val="center"/>
          </w:tcPr>
          <w:p w14:paraId="714138EE" w14:textId="55639F67" w:rsidR="00DC0B6F" w:rsidRPr="00700629" w:rsidRDefault="006A05F9" w:rsidP="007D3477">
            <w:pPr>
              <w:spacing w:before="0" w:after="0"/>
              <w:ind w:firstLine="0"/>
              <w:jc w:val="center"/>
              <w:rPr>
                <w:color w:val="auto"/>
                <w:sz w:val="24"/>
              </w:rPr>
            </w:pPr>
            <w:r w:rsidRPr="00700629">
              <w:rPr>
                <w:color w:val="auto"/>
                <w:sz w:val="24"/>
                <w:lang w:val="en-US"/>
              </w:rPr>
              <w:t>26/11/2022</w:t>
            </w:r>
          </w:p>
        </w:tc>
        <w:tc>
          <w:tcPr>
            <w:tcW w:w="1338" w:type="pct"/>
            <w:vAlign w:val="center"/>
          </w:tcPr>
          <w:p w14:paraId="19B6CE6D" w14:textId="72E962D9" w:rsidR="00DC0B6F" w:rsidRPr="00700629" w:rsidRDefault="006A05F9" w:rsidP="00D15806">
            <w:pPr>
              <w:spacing w:before="0" w:after="0"/>
              <w:ind w:firstLine="0"/>
              <w:rPr>
                <w:color w:val="auto"/>
                <w:sz w:val="24"/>
                <w:lang w:val="en-US"/>
              </w:rPr>
            </w:pPr>
            <w:r w:rsidRPr="00700629">
              <w:rPr>
                <w:color w:val="auto"/>
                <w:sz w:val="24"/>
                <w:lang w:val="en-US"/>
              </w:rPr>
              <w:t>Mẫu Đ1, Đ2, Đ3</w:t>
            </w:r>
          </w:p>
        </w:tc>
      </w:tr>
      <w:tr w:rsidR="00700629" w:rsidRPr="00700629" w14:paraId="111FCFBC" w14:textId="77777777" w:rsidTr="00253801">
        <w:trPr>
          <w:trHeight w:val="20"/>
          <w:jc w:val="center"/>
        </w:trPr>
        <w:tc>
          <w:tcPr>
            <w:tcW w:w="1444" w:type="pct"/>
            <w:vAlign w:val="center"/>
          </w:tcPr>
          <w:p w14:paraId="1F4A2E26" w14:textId="36CF1AB6" w:rsidR="00AD54CE" w:rsidRPr="00700629" w:rsidRDefault="00AD54CE" w:rsidP="00AD54CE">
            <w:pPr>
              <w:spacing w:before="0" w:after="0"/>
              <w:ind w:firstLine="0"/>
              <w:rPr>
                <w:color w:val="auto"/>
                <w:sz w:val="24"/>
                <w:lang w:val="en-US"/>
              </w:rPr>
            </w:pPr>
            <w:r w:rsidRPr="00700629">
              <w:rPr>
                <w:color w:val="auto"/>
                <w:sz w:val="24"/>
                <w:lang w:val="en-US"/>
              </w:rPr>
              <w:t>Trạm y tế phường Nguyễn Du</w:t>
            </w:r>
          </w:p>
        </w:tc>
        <w:tc>
          <w:tcPr>
            <w:tcW w:w="993" w:type="pct"/>
            <w:vAlign w:val="center"/>
          </w:tcPr>
          <w:p w14:paraId="7BD93D38" w14:textId="1B4BF64F" w:rsidR="00AD54CE" w:rsidRPr="00700629" w:rsidRDefault="00AD54CE" w:rsidP="00AD54CE">
            <w:pPr>
              <w:spacing w:before="0" w:after="0"/>
              <w:ind w:firstLine="0"/>
              <w:jc w:val="center"/>
              <w:rPr>
                <w:color w:val="auto"/>
                <w:sz w:val="24"/>
              </w:rPr>
            </w:pPr>
            <w:r w:rsidRPr="00700629">
              <w:rPr>
                <w:color w:val="auto"/>
                <w:sz w:val="24"/>
                <w:lang w:val="en-US"/>
              </w:rPr>
              <w:t>15/11/2022</w:t>
            </w:r>
          </w:p>
        </w:tc>
        <w:tc>
          <w:tcPr>
            <w:tcW w:w="1224" w:type="pct"/>
            <w:vAlign w:val="center"/>
          </w:tcPr>
          <w:p w14:paraId="580E903E" w14:textId="4C34FBF5" w:rsidR="00AD54CE" w:rsidRPr="00700629" w:rsidRDefault="00AD54CE" w:rsidP="00AD54CE">
            <w:pPr>
              <w:spacing w:before="0" w:after="0"/>
              <w:ind w:firstLine="0"/>
              <w:jc w:val="center"/>
              <w:rPr>
                <w:color w:val="auto"/>
                <w:sz w:val="24"/>
              </w:rPr>
            </w:pPr>
            <w:r w:rsidRPr="00700629">
              <w:rPr>
                <w:color w:val="auto"/>
                <w:sz w:val="24"/>
                <w:lang w:val="en-US"/>
              </w:rPr>
              <w:t>26/11/2022</w:t>
            </w:r>
          </w:p>
        </w:tc>
        <w:tc>
          <w:tcPr>
            <w:tcW w:w="1338" w:type="pct"/>
            <w:vAlign w:val="center"/>
          </w:tcPr>
          <w:p w14:paraId="41C080F3" w14:textId="27B2B5E1" w:rsidR="00AD54CE" w:rsidRPr="00700629" w:rsidRDefault="00AD54CE" w:rsidP="00AD54CE">
            <w:pPr>
              <w:spacing w:before="0" w:after="0"/>
              <w:ind w:firstLine="0"/>
              <w:rPr>
                <w:color w:val="auto"/>
                <w:sz w:val="24"/>
              </w:rPr>
            </w:pPr>
            <w:r w:rsidRPr="00700629">
              <w:rPr>
                <w:color w:val="auto"/>
                <w:sz w:val="24"/>
                <w:lang w:val="en-US"/>
              </w:rPr>
              <w:t>Mẫu Đ1, Đ2, Đ3</w:t>
            </w:r>
          </w:p>
        </w:tc>
      </w:tr>
      <w:tr w:rsidR="00700629" w:rsidRPr="00700629" w14:paraId="4C190F47" w14:textId="77777777" w:rsidTr="00253801">
        <w:trPr>
          <w:trHeight w:val="20"/>
          <w:jc w:val="center"/>
        </w:trPr>
        <w:tc>
          <w:tcPr>
            <w:tcW w:w="1444" w:type="pct"/>
            <w:vAlign w:val="center"/>
          </w:tcPr>
          <w:p w14:paraId="0C711087" w14:textId="1C0E044D" w:rsidR="00AD54CE" w:rsidRPr="00700629" w:rsidRDefault="00AD54CE" w:rsidP="00AD54CE">
            <w:pPr>
              <w:spacing w:before="0" w:after="0"/>
              <w:ind w:firstLine="0"/>
              <w:rPr>
                <w:color w:val="auto"/>
                <w:sz w:val="24"/>
                <w:lang w:val="en-US"/>
              </w:rPr>
            </w:pPr>
            <w:r w:rsidRPr="00700629">
              <w:rPr>
                <w:color w:val="auto"/>
                <w:sz w:val="24"/>
                <w:lang w:val="en-US"/>
              </w:rPr>
              <w:t>Trạm y tế xã Đồng Sơn</w:t>
            </w:r>
          </w:p>
        </w:tc>
        <w:tc>
          <w:tcPr>
            <w:tcW w:w="993" w:type="pct"/>
            <w:vAlign w:val="center"/>
          </w:tcPr>
          <w:p w14:paraId="6893CB7B" w14:textId="1B49C270" w:rsidR="00AD54CE" w:rsidRPr="00700629" w:rsidRDefault="00AD54CE" w:rsidP="00AD54CE">
            <w:pPr>
              <w:spacing w:before="0" w:after="0"/>
              <w:ind w:firstLine="0"/>
              <w:jc w:val="center"/>
              <w:rPr>
                <w:color w:val="auto"/>
                <w:sz w:val="24"/>
              </w:rPr>
            </w:pPr>
            <w:r w:rsidRPr="00700629">
              <w:rPr>
                <w:color w:val="auto"/>
                <w:sz w:val="24"/>
                <w:lang w:val="en-US"/>
              </w:rPr>
              <w:t>15/11/2022</w:t>
            </w:r>
          </w:p>
        </w:tc>
        <w:tc>
          <w:tcPr>
            <w:tcW w:w="1224" w:type="pct"/>
            <w:vAlign w:val="center"/>
          </w:tcPr>
          <w:p w14:paraId="08F20F9E" w14:textId="77B50179" w:rsidR="00AD54CE" w:rsidRPr="00700629" w:rsidRDefault="00AD54CE" w:rsidP="00AD54CE">
            <w:pPr>
              <w:spacing w:before="0" w:after="0"/>
              <w:ind w:firstLine="0"/>
              <w:jc w:val="center"/>
              <w:rPr>
                <w:color w:val="auto"/>
                <w:sz w:val="24"/>
              </w:rPr>
            </w:pPr>
            <w:r w:rsidRPr="00700629">
              <w:rPr>
                <w:color w:val="auto"/>
                <w:sz w:val="24"/>
                <w:lang w:val="en-US"/>
              </w:rPr>
              <w:t>26/11/2022</w:t>
            </w:r>
          </w:p>
        </w:tc>
        <w:tc>
          <w:tcPr>
            <w:tcW w:w="1338" w:type="pct"/>
            <w:vAlign w:val="center"/>
          </w:tcPr>
          <w:p w14:paraId="494DE362" w14:textId="5CD6436D" w:rsidR="00AD54CE" w:rsidRPr="00700629" w:rsidRDefault="00AD54CE" w:rsidP="00AD54CE">
            <w:pPr>
              <w:spacing w:before="0" w:after="0"/>
              <w:ind w:firstLine="0"/>
              <w:rPr>
                <w:color w:val="auto"/>
                <w:sz w:val="24"/>
                <w:lang w:val="en-US"/>
              </w:rPr>
            </w:pPr>
            <w:r w:rsidRPr="00700629">
              <w:rPr>
                <w:color w:val="auto"/>
                <w:sz w:val="24"/>
                <w:lang w:val="en-US"/>
              </w:rPr>
              <w:t>Mẫu NN1, NN2, NN3</w:t>
            </w:r>
          </w:p>
        </w:tc>
      </w:tr>
      <w:tr w:rsidR="00700629" w:rsidRPr="00700629" w14:paraId="71C673A6" w14:textId="77777777" w:rsidTr="00253801">
        <w:trPr>
          <w:trHeight w:val="20"/>
          <w:jc w:val="center"/>
        </w:trPr>
        <w:tc>
          <w:tcPr>
            <w:tcW w:w="1444" w:type="pct"/>
            <w:vAlign w:val="center"/>
          </w:tcPr>
          <w:p w14:paraId="5B166444" w14:textId="3A7F6E1E" w:rsidR="008C0FAA" w:rsidRPr="00700629" w:rsidRDefault="008C0FAA" w:rsidP="008C0FAA">
            <w:pPr>
              <w:spacing w:before="0" w:after="0"/>
              <w:ind w:firstLine="0"/>
              <w:rPr>
                <w:color w:val="auto"/>
                <w:sz w:val="24"/>
                <w:lang w:val="en-US"/>
              </w:rPr>
            </w:pPr>
            <w:r w:rsidRPr="00700629">
              <w:rPr>
                <w:color w:val="auto"/>
                <w:sz w:val="24"/>
                <w:lang w:val="en-US"/>
              </w:rPr>
              <w:t>Trạm y tế xã Trực Thanh</w:t>
            </w:r>
          </w:p>
        </w:tc>
        <w:tc>
          <w:tcPr>
            <w:tcW w:w="993" w:type="pct"/>
            <w:vAlign w:val="center"/>
          </w:tcPr>
          <w:p w14:paraId="05116D15" w14:textId="29B73A62" w:rsidR="008C0FAA" w:rsidRPr="00700629" w:rsidRDefault="008C0FAA" w:rsidP="008C0FAA">
            <w:pPr>
              <w:spacing w:before="0" w:after="0"/>
              <w:ind w:firstLine="0"/>
              <w:jc w:val="center"/>
              <w:rPr>
                <w:color w:val="auto"/>
                <w:sz w:val="24"/>
              </w:rPr>
            </w:pPr>
            <w:r w:rsidRPr="00700629">
              <w:rPr>
                <w:color w:val="auto"/>
                <w:sz w:val="24"/>
                <w:lang w:val="en-US"/>
              </w:rPr>
              <w:t>15/11/2022</w:t>
            </w:r>
          </w:p>
        </w:tc>
        <w:tc>
          <w:tcPr>
            <w:tcW w:w="1224" w:type="pct"/>
            <w:vAlign w:val="center"/>
          </w:tcPr>
          <w:p w14:paraId="08927315" w14:textId="75479AEA" w:rsidR="008C0FAA" w:rsidRPr="00700629" w:rsidRDefault="008C0FAA" w:rsidP="008C0FAA">
            <w:pPr>
              <w:spacing w:before="0" w:after="0"/>
              <w:ind w:firstLine="0"/>
              <w:jc w:val="center"/>
              <w:rPr>
                <w:color w:val="auto"/>
                <w:sz w:val="24"/>
              </w:rPr>
            </w:pPr>
            <w:r w:rsidRPr="00700629">
              <w:rPr>
                <w:color w:val="auto"/>
                <w:sz w:val="24"/>
                <w:lang w:val="en-US"/>
              </w:rPr>
              <w:t>26/11/2022</w:t>
            </w:r>
          </w:p>
        </w:tc>
        <w:tc>
          <w:tcPr>
            <w:tcW w:w="1338" w:type="pct"/>
            <w:vAlign w:val="center"/>
          </w:tcPr>
          <w:p w14:paraId="745AB71E" w14:textId="77777777" w:rsidR="008C0FAA" w:rsidRPr="00700629" w:rsidRDefault="008C0FAA" w:rsidP="008C0FAA">
            <w:pPr>
              <w:spacing w:before="0" w:after="0"/>
              <w:ind w:firstLine="0"/>
              <w:rPr>
                <w:color w:val="auto"/>
                <w:sz w:val="24"/>
                <w:lang w:val="en-US"/>
              </w:rPr>
            </w:pPr>
            <w:r w:rsidRPr="00700629">
              <w:rPr>
                <w:color w:val="auto"/>
                <w:sz w:val="24"/>
                <w:lang w:val="en-US"/>
              </w:rPr>
              <w:t>Mẫu Đ1, Đ2, Đ3</w:t>
            </w:r>
          </w:p>
          <w:p w14:paraId="7555A5CC" w14:textId="0AF65108" w:rsidR="008C0FAA" w:rsidRPr="00700629" w:rsidRDefault="008C0FAA" w:rsidP="008C0FAA">
            <w:pPr>
              <w:spacing w:before="0" w:after="0"/>
              <w:ind w:firstLine="0"/>
              <w:rPr>
                <w:color w:val="auto"/>
                <w:sz w:val="24"/>
                <w:lang w:val="en-US"/>
              </w:rPr>
            </w:pPr>
            <w:r w:rsidRPr="00700629">
              <w:rPr>
                <w:color w:val="auto"/>
                <w:sz w:val="24"/>
                <w:lang w:val="en-US"/>
              </w:rPr>
              <w:t>Mẫu NM1, NM2, NM3</w:t>
            </w:r>
          </w:p>
        </w:tc>
      </w:tr>
      <w:tr w:rsidR="00700629" w:rsidRPr="00700629" w14:paraId="48880592" w14:textId="77777777" w:rsidTr="00253801">
        <w:trPr>
          <w:trHeight w:val="20"/>
          <w:jc w:val="center"/>
        </w:trPr>
        <w:tc>
          <w:tcPr>
            <w:tcW w:w="1444" w:type="pct"/>
            <w:vAlign w:val="center"/>
          </w:tcPr>
          <w:p w14:paraId="2F925929" w14:textId="3FA212F7" w:rsidR="00EE3994" w:rsidRPr="00700629" w:rsidRDefault="00EE3994" w:rsidP="00EE3994">
            <w:pPr>
              <w:spacing w:before="0" w:after="0"/>
              <w:ind w:firstLine="0"/>
              <w:rPr>
                <w:color w:val="auto"/>
                <w:sz w:val="24"/>
                <w:lang w:val="en-US"/>
              </w:rPr>
            </w:pPr>
            <w:r w:rsidRPr="00700629">
              <w:rPr>
                <w:color w:val="auto"/>
                <w:sz w:val="24"/>
                <w:lang w:val="en-US"/>
              </w:rPr>
              <w:t>Trạm y tế xã Bình Hòa</w:t>
            </w:r>
          </w:p>
        </w:tc>
        <w:tc>
          <w:tcPr>
            <w:tcW w:w="993" w:type="pct"/>
            <w:vAlign w:val="center"/>
          </w:tcPr>
          <w:p w14:paraId="1C73566F" w14:textId="0C01F540" w:rsidR="00EE3994" w:rsidRPr="00700629" w:rsidRDefault="00EE3994" w:rsidP="00EE3994">
            <w:pPr>
              <w:spacing w:before="0" w:after="0"/>
              <w:ind w:firstLine="0"/>
              <w:jc w:val="center"/>
              <w:rPr>
                <w:color w:val="auto"/>
                <w:sz w:val="24"/>
                <w:lang w:val="en-US"/>
              </w:rPr>
            </w:pPr>
            <w:r w:rsidRPr="00700629">
              <w:rPr>
                <w:color w:val="auto"/>
                <w:sz w:val="24"/>
                <w:lang w:val="en-US"/>
              </w:rPr>
              <w:t>15/11/2022</w:t>
            </w:r>
          </w:p>
        </w:tc>
        <w:tc>
          <w:tcPr>
            <w:tcW w:w="1224" w:type="pct"/>
            <w:vAlign w:val="center"/>
          </w:tcPr>
          <w:p w14:paraId="0FC7A051" w14:textId="422A40A3" w:rsidR="00EE3994" w:rsidRPr="00700629" w:rsidRDefault="00EE3994" w:rsidP="00EE3994">
            <w:pPr>
              <w:spacing w:before="0" w:after="0"/>
              <w:ind w:firstLine="0"/>
              <w:jc w:val="center"/>
              <w:rPr>
                <w:color w:val="auto"/>
                <w:sz w:val="24"/>
                <w:lang w:val="en-US"/>
              </w:rPr>
            </w:pPr>
            <w:r w:rsidRPr="00700629">
              <w:rPr>
                <w:color w:val="auto"/>
                <w:sz w:val="24"/>
                <w:lang w:val="en-US"/>
              </w:rPr>
              <w:t>26/11/2022</w:t>
            </w:r>
          </w:p>
        </w:tc>
        <w:tc>
          <w:tcPr>
            <w:tcW w:w="1338" w:type="pct"/>
            <w:vAlign w:val="center"/>
          </w:tcPr>
          <w:p w14:paraId="31E4E1B6" w14:textId="77777777" w:rsidR="00EE3994" w:rsidRPr="00700629" w:rsidRDefault="00EE3994" w:rsidP="00EE3994">
            <w:pPr>
              <w:spacing w:before="0" w:after="0"/>
              <w:ind w:firstLine="0"/>
              <w:rPr>
                <w:color w:val="auto"/>
                <w:sz w:val="24"/>
                <w:lang w:val="en-US"/>
              </w:rPr>
            </w:pPr>
            <w:r w:rsidRPr="00700629">
              <w:rPr>
                <w:color w:val="auto"/>
                <w:sz w:val="24"/>
                <w:lang w:val="en-US"/>
              </w:rPr>
              <w:t>Mẫu Đ1, Đ2, Đ3</w:t>
            </w:r>
          </w:p>
          <w:p w14:paraId="785DFB8B" w14:textId="34B3DBFC" w:rsidR="00EE3994" w:rsidRPr="00700629" w:rsidRDefault="00EE3994" w:rsidP="00EE3994">
            <w:pPr>
              <w:spacing w:before="0" w:after="0"/>
              <w:ind w:firstLine="0"/>
              <w:rPr>
                <w:color w:val="auto"/>
                <w:sz w:val="24"/>
                <w:lang w:val="en-US"/>
              </w:rPr>
            </w:pPr>
            <w:r w:rsidRPr="00700629">
              <w:rPr>
                <w:color w:val="auto"/>
                <w:sz w:val="24"/>
                <w:lang w:val="en-US"/>
              </w:rPr>
              <w:t>Mẫu NM1, NM2, NM3</w:t>
            </w:r>
          </w:p>
        </w:tc>
      </w:tr>
      <w:tr w:rsidR="00700629" w:rsidRPr="00700629" w14:paraId="55278822" w14:textId="77777777" w:rsidTr="00253801">
        <w:trPr>
          <w:trHeight w:val="20"/>
          <w:jc w:val="center"/>
        </w:trPr>
        <w:tc>
          <w:tcPr>
            <w:tcW w:w="1444" w:type="pct"/>
            <w:vAlign w:val="center"/>
          </w:tcPr>
          <w:p w14:paraId="056DFA0D" w14:textId="0A09D308" w:rsidR="00C74FF3" w:rsidRPr="00700629" w:rsidRDefault="00C74FF3" w:rsidP="00C74FF3">
            <w:pPr>
              <w:spacing w:before="0" w:after="0"/>
              <w:ind w:firstLine="0"/>
              <w:rPr>
                <w:color w:val="auto"/>
                <w:sz w:val="24"/>
                <w:lang w:val="en-US"/>
              </w:rPr>
            </w:pPr>
            <w:r w:rsidRPr="00700629">
              <w:rPr>
                <w:color w:val="auto"/>
                <w:sz w:val="24"/>
                <w:lang w:val="en-US"/>
              </w:rPr>
              <w:t>Trạm y tế xã Giao Long</w:t>
            </w:r>
          </w:p>
        </w:tc>
        <w:tc>
          <w:tcPr>
            <w:tcW w:w="993" w:type="pct"/>
            <w:vAlign w:val="center"/>
          </w:tcPr>
          <w:p w14:paraId="671E768C" w14:textId="57986331" w:rsidR="00C74FF3" w:rsidRPr="00700629" w:rsidRDefault="00C74FF3" w:rsidP="00C74FF3">
            <w:pPr>
              <w:spacing w:before="0" w:after="0"/>
              <w:ind w:firstLine="0"/>
              <w:jc w:val="center"/>
              <w:rPr>
                <w:color w:val="auto"/>
                <w:sz w:val="24"/>
                <w:lang w:val="en-US"/>
              </w:rPr>
            </w:pPr>
            <w:r w:rsidRPr="00700629">
              <w:rPr>
                <w:color w:val="auto"/>
                <w:sz w:val="24"/>
                <w:lang w:val="en-US"/>
              </w:rPr>
              <w:t>16/11/2022</w:t>
            </w:r>
          </w:p>
        </w:tc>
        <w:tc>
          <w:tcPr>
            <w:tcW w:w="1224" w:type="pct"/>
            <w:vAlign w:val="center"/>
          </w:tcPr>
          <w:p w14:paraId="16B6D10C" w14:textId="1441BB7B" w:rsidR="00C74FF3" w:rsidRPr="00700629" w:rsidRDefault="00C74FF3" w:rsidP="00C74FF3">
            <w:pPr>
              <w:spacing w:before="0" w:after="0"/>
              <w:ind w:firstLine="0"/>
              <w:jc w:val="center"/>
              <w:rPr>
                <w:color w:val="auto"/>
                <w:sz w:val="24"/>
                <w:lang w:val="en-US"/>
              </w:rPr>
            </w:pPr>
            <w:r w:rsidRPr="00700629">
              <w:rPr>
                <w:color w:val="auto"/>
                <w:sz w:val="24"/>
                <w:lang w:val="en-US"/>
              </w:rPr>
              <w:t>28/11/2022</w:t>
            </w:r>
          </w:p>
        </w:tc>
        <w:tc>
          <w:tcPr>
            <w:tcW w:w="1338" w:type="pct"/>
            <w:vAlign w:val="center"/>
          </w:tcPr>
          <w:p w14:paraId="3B267087" w14:textId="77777777" w:rsidR="00C74FF3" w:rsidRPr="00700629" w:rsidRDefault="00C74FF3" w:rsidP="00C74FF3">
            <w:pPr>
              <w:spacing w:before="0" w:after="0"/>
              <w:ind w:firstLine="0"/>
              <w:rPr>
                <w:color w:val="auto"/>
                <w:sz w:val="24"/>
                <w:lang w:val="en-US"/>
              </w:rPr>
            </w:pPr>
            <w:r w:rsidRPr="00700629">
              <w:rPr>
                <w:color w:val="auto"/>
                <w:sz w:val="24"/>
                <w:lang w:val="en-US"/>
              </w:rPr>
              <w:t>Mẫu Đ1, Đ2, Đ3</w:t>
            </w:r>
          </w:p>
          <w:p w14:paraId="7E7E7A52" w14:textId="4CB7CFAC" w:rsidR="00C74FF3" w:rsidRPr="00700629" w:rsidRDefault="00C74FF3" w:rsidP="00C74FF3">
            <w:pPr>
              <w:spacing w:before="0" w:after="0"/>
              <w:ind w:firstLine="0"/>
              <w:rPr>
                <w:color w:val="auto"/>
                <w:sz w:val="24"/>
                <w:lang w:val="en-US"/>
              </w:rPr>
            </w:pPr>
            <w:r w:rsidRPr="00700629">
              <w:rPr>
                <w:color w:val="auto"/>
                <w:sz w:val="24"/>
                <w:lang w:val="en-US"/>
              </w:rPr>
              <w:t>Mẫu NM1, NM2, NM3</w:t>
            </w:r>
          </w:p>
        </w:tc>
      </w:tr>
      <w:tr w:rsidR="00700629" w:rsidRPr="00700629" w14:paraId="19B17150" w14:textId="77777777" w:rsidTr="00253801">
        <w:trPr>
          <w:trHeight w:val="20"/>
          <w:jc w:val="center"/>
        </w:trPr>
        <w:tc>
          <w:tcPr>
            <w:tcW w:w="1444" w:type="pct"/>
            <w:vAlign w:val="center"/>
          </w:tcPr>
          <w:p w14:paraId="69A053AF" w14:textId="44802015" w:rsidR="00C74FF3" w:rsidRPr="00700629" w:rsidRDefault="00C74FF3" w:rsidP="00C74FF3">
            <w:pPr>
              <w:spacing w:before="0" w:after="0"/>
              <w:ind w:firstLine="0"/>
              <w:rPr>
                <w:color w:val="auto"/>
                <w:sz w:val="24"/>
                <w:lang w:val="en-US"/>
              </w:rPr>
            </w:pPr>
            <w:r w:rsidRPr="00700629">
              <w:rPr>
                <w:color w:val="auto"/>
                <w:sz w:val="24"/>
                <w:lang w:val="en-US"/>
              </w:rPr>
              <w:t>Trạm y tế xã Việt Hùng</w:t>
            </w:r>
          </w:p>
        </w:tc>
        <w:tc>
          <w:tcPr>
            <w:tcW w:w="993" w:type="pct"/>
            <w:vAlign w:val="center"/>
          </w:tcPr>
          <w:p w14:paraId="46B740EF" w14:textId="6575239F" w:rsidR="00C74FF3" w:rsidRPr="00700629" w:rsidRDefault="00C74FF3" w:rsidP="00C74FF3">
            <w:pPr>
              <w:spacing w:before="0" w:after="0"/>
              <w:ind w:firstLine="0"/>
              <w:jc w:val="center"/>
              <w:rPr>
                <w:color w:val="auto"/>
                <w:sz w:val="24"/>
                <w:lang w:val="en-US"/>
              </w:rPr>
            </w:pPr>
            <w:r w:rsidRPr="00700629">
              <w:rPr>
                <w:color w:val="auto"/>
                <w:sz w:val="24"/>
                <w:lang w:val="en-US"/>
              </w:rPr>
              <w:t>16/11/2022</w:t>
            </w:r>
          </w:p>
        </w:tc>
        <w:tc>
          <w:tcPr>
            <w:tcW w:w="1224" w:type="pct"/>
            <w:vAlign w:val="center"/>
          </w:tcPr>
          <w:p w14:paraId="7F42DAED" w14:textId="2DF94B52" w:rsidR="00C74FF3" w:rsidRPr="00700629" w:rsidRDefault="00C74FF3" w:rsidP="00C74FF3">
            <w:pPr>
              <w:spacing w:before="0" w:after="0"/>
              <w:ind w:firstLine="0"/>
              <w:jc w:val="center"/>
              <w:rPr>
                <w:color w:val="auto"/>
                <w:sz w:val="24"/>
                <w:lang w:val="en-US"/>
              </w:rPr>
            </w:pPr>
            <w:r w:rsidRPr="00700629">
              <w:rPr>
                <w:color w:val="auto"/>
                <w:sz w:val="24"/>
                <w:lang w:val="en-US"/>
              </w:rPr>
              <w:t>28/11/2022</w:t>
            </w:r>
          </w:p>
        </w:tc>
        <w:tc>
          <w:tcPr>
            <w:tcW w:w="1338" w:type="pct"/>
            <w:vAlign w:val="center"/>
          </w:tcPr>
          <w:p w14:paraId="246E37A3" w14:textId="77777777" w:rsidR="00C74FF3" w:rsidRPr="00700629" w:rsidRDefault="00C74FF3" w:rsidP="00C74FF3">
            <w:pPr>
              <w:spacing w:before="0" w:after="0"/>
              <w:ind w:firstLine="0"/>
              <w:rPr>
                <w:color w:val="auto"/>
                <w:sz w:val="24"/>
                <w:lang w:val="en-US"/>
              </w:rPr>
            </w:pPr>
            <w:r w:rsidRPr="00700629">
              <w:rPr>
                <w:color w:val="auto"/>
                <w:sz w:val="24"/>
                <w:lang w:val="en-US"/>
              </w:rPr>
              <w:t>Mẫu Đ1, Đ2, Đ3</w:t>
            </w:r>
          </w:p>
          <w:p w14:paraId="38ABA496" w14:textId="77777777" w:rsidR="00C74FF3" w:rsidRPr="00700629" w:rsidRDefault="00C74FF3" w:rsidP="00C74FF3">
            <w:pPr>
              <w:spacing w:before="0" w:after="0"/>
              <w:ind w:firstLine="0"/>
              <w:rPr>
                <w:color w:val="auto"/>
                <w:sz w:val="24"/>
                <w:lang w:val="en-US"/>
              </w:rPr>
            </w:pPr>
            <w:r w:rsidRPr="00700629">
              <w:rPr>
                <w:color w:val="auto"/>
                <w:sz w:val="24"/>
                <w:lang w:val="en-US"/>
              </w:rPr>
              <w:t>Mẫu NM1, NM2, NM3</w:t>
            </w:r>
          </w:p>
          <w:p w14:paraId="42D5A897" w14:textId="2BD5CE8F" w:rsidR="00C74FF3" w:rsidRPr="00700629" w:rsidRDefault="00C74FF3" w:rsidP="00C74FF3">
            <w:pPr>
              <w:spacing w:before="0" w:after="0"/>
              <w:ind w:firstLine="0"/>
              <w:rPr>
                <w:color w:val="auto"/>
                <w:sz w:val="24"/>
                <w:lang w:val="en-US"/>
              </w:rPr>
            </w:pPr>
            <w:r w:rsidRPr="00700629">
              <w:rPr>
                <w:color w:val="auto"/>
                <w:sz w:val="24"/>
                <w:lang w:val="en-US"/>
              </w:rPr>
              <w:t>Mẫu NN1, NN2, NN3</w:t>
            </w:r>
          </w:p>
        </w:tc>
      </w:tr>
      <w:tr w:rsidR="00700629" w:rsidRPr="00700629" w14:paraId="28B45CFB" w14:textId="77777777" w:rsidTr="00253801">
        <w:trPr>
          <w:trHeight w:val="20"/>
          <w:jc w:val="center"/>
        </w:trPr>
        <w:tc>
          <w:tcPr>
            <w:tcW w:w="1444" w:type="pct"/>
            <w:vAlign w:val="center"/>
          </w:tcPr>
          <w:p w14:paraId="11E402E6" w14:textId="4AAB9015" w:rsidR="00281AB2" w:rsidRPr="00700629" w:rsidRDefault="00281AB2" w:rsidP="00281AB2">
            <w:pPr>
              <w:spacing w:before="0" w:after="0"/>
              <w:ind w:firstLine="0"/>
              <w:rPr>
                <w:color w:val="auto"/>
                <w:sz w:val="24"/>
                <w:lang w:val="en-US"/>
              </w:rPr>
            </w:pPr>
            <w:r w:rsidRPr="00700629">
              <w:rPr>
                <w:color w:val="auto"/>
                <w:sz w:val="24"/>
                <w:lang w:val="en-US"/>
              </w:rPr>
              <w:lastRenderedPageBreak/>
              <w:t>Trạm y tế xã Xuân Thượng</w:t>
            </w:r>
          </w:p>
        </w:tc>
        <w:tc>
          <w:tcPr>
            <w:tcW w:w="993" w:type="pct"/>
            <w:vAlign w:val="center"/>
          </w:tcPr>
          <w:p w14:paraId="734FDC56" w14:textId="0B7967D5" w:rsidR="00281AB2" w:rsidRPr="00700629" w:rsidRDefault="00281AB2" w:rsidP="00281AB2">
            <w:pPr>
              <w:spacing w:before="0" w:after="0"/>
              <w:ind w:firstLine="0"/>
              <w:jc w:val="center"/>
              <w:rPr>
                <w:color w:val="auto"/>
                <w:sz w:val="24"/>
                <w:lang w:val="en-US"/>
              </w:rPr>
            </w:pPr>
            <w:r w:rsidRPr="00700629">
              <w:rPr>
                <w:color w:val="auto"/>
                <w:sz w:val="24"/>
                <w:lang w:val="en-US"/>
              </w:rPr>
              <w:t>1</w:t>
            </w:r>
            <w:r w:rsidR="00C74FF3" w:rsidRPr="00700629">
              <w:rPr>
                <w:color w:val="auto"/>
                <w:sz w:val="24"/>
                <w:lang w:val="en-US"/>
              </w:rPr>
              <w:t>6</w:t>
            </w:r>
            <w:r w:rsidRPr="00700629">
              <w:rPr>
                <w:color w:val="auto"/>
                <w:sz w:val="24"/>
                <w:lang w:val="en-US"/>
              </w:rPr>
              <w:t>/11/2022</w:t>
            </w:r>
          </w:p>
        </w:tc>
        <w:tc>
          <w:tcPr>
            <w:tcW w:w="1224" w:type="pct"/>
            <w:vAlign w:val="center"/>
          </w:tcPr>
          <w:p w14:paraId="59C4C494" w14:textId="166A85C7" w:rsidR="00281AB2" w:rsidRPr="00700629" w:rsidRDefault="00281AB2" w:rsidP="00281AB2">
            <w:pPr>
              <w:spacing w:before="0" w:after="0"/>
              <w:ind w:firstLine="0"/>
              <w:jc w:val="center"/>
              <w:rPr>
                <w:color w:val="auto"/>
                <w:sz w:val="24"/>
                <w:lang w:val="en-US"/>
              </w:rPr>
            </w:pPr>
            <w:r w:rsidRPr="00700629">
              <w:rPr>
                <w:color w:val="auto"/>
                <w:sz w:val="24"/>
                <w:lang w:val="en-US"/>
              </w:rPr>
              <w:t>2</w:t>
            </w:r>
            <w:r w:rsidR="00C74FF3" w:rsidRPr="00700629">
              <w:rPr>
                <w:color w:val="auto"/>
                <w:sz w:val="24"/>
                <w:lang w:val="en-US"/>
              </w:rPr>
              <w:t>8</w:t>
            </w:r>
            <w:r w:rsidRPr="00700629">
              <w:rPr>
                <w:color w:val="auto"/>
                <w:sz w:val="24"/>
                <w:lang w:val="en-US"/>
              </w:rPr>
              <w:t>/11/2022</w:t>
            </w:r>
          </w:p>
        </w:tc>
        <w:tc>
          <w:tcPr>
            <w:tcW w:w="1338" w:type="pct"/>
            <w:vAlign w:val="center"/>
          </w:tcPr>
          <w:p w14:paraId="66226982" w14:textId="77777777" w:rsidR="00C74FF3" w:rsidRPr="00700629" w:rsidRDefault="00C74FF3" w:rsidP="00C74FF3">
            <w:pPr>
              <w:spacing w:before="0" w:after="0"/>
              <w:ind w:firstLine="0"/>
              <w:rPr>
                <w:color w:val="auto"/>
                <w:sz w:val="24"/>
                <w:lang w:val="en-US"/>
              </w:rPr>
            </w:pPr>
            <w:r w:rsidRPr="00700629">
              <w:rPr>
                <w:color w:val="auto"/>
                <w:sz w:val="24"/>
                <w:lang w:val="en-US"/>
              </w:rPr>
              <w:t>Mẫu Đ1, Đ2, Đ3</w:t>
            </w:r>
          </w:p>
          <w:p w14:paraId="6CB64CFC" w14:textId="513693B1" w:rsidR="00281AB2" w:rsidRPr="00700629" w:rsidRDefault="00C74FF3" w:rsidP="00C74FF3">
            <w:pPr>
              <w:spacing w:before="0" w:after="0"/>
              <w:ind w:firstLine="0"/>
              <w:rPr>
                <w:color w:val="auto"/>
                <w:sz w:val="24"/>
                <w:lang w:val="en-US"/>
              </w:rPr>
            </w:pPr>
            <w:r w:rsidRPr="00700629">
              <w:rPr>
                <w:color w:val="auto"/>
                <w:sz w:val="24"/>
                <w:lang w:val="en-US"/>
              </w:rPr>
              <w:t>Mẫu NM1, NM2, NM3</w:t>
            </w:r>
          </w:p>
        </w:tc>
      </w:tr>
      <w:tr w:rsidR="00700629" w:rsidRPr="00700629" w14:paraId="477A1455" w14:textId="77777777" w:rsidTr="00253801">
        <w:trPr>
          <w:trHeight w:val="20"/>
          <w:jc w:val="center"/>
        </w:trPr>
        <w:tc>
          <w:tcPr>
            <w:tcW w:w="1444" w:type="pct"/>
            <w:vAlign w:val="center"/>
          </w:tcPr>
          <w:p w14:paraId="09A325BA" w14:textId="66880FDF" w:rsidR="009855BF" w:rsidRPr="00700629" w:rsidRDefault="009855BF" w:rsidP="009855BF">
            <w:pPr>
              <w:spacing w:before="0" w:after="0"/>
              <w:ind w:firstLine="0"/>
              <w:rPr>
                <w:color w:val="auto"/>
                <w:sz w:val="24"/>
                <w:lang w:val="en-US"/>
              </w:rPr>
            </w:pPr>
            <w:r w:rsidRPr="00700629">
              <w:rPr>
                <w:color w:val="auto"/>
                <w:sz w:val="24"/>
                <w:lang w:val="en-US"/>
              </w:rPr>
              <w:t>Trạm y tế xã Giao Thiện</w:t>
            </w:r>
          </w:p>
        </w:tc>
        <w:tc>
          <w:tcPr>
            <w:tcW w:w="993" w:type="pct"/>
            <w:vAlign w:val="center"/>
          </w:tcPr>
          <w:p w14:paraId="52EB1188" w14:textId="516DE4AC" w:rsidR="009855BF" w:rsidRPr="00700629" w:rsidRDefault="009855BF" w:rsidP="009855BF">
            <w:pPr>
              <w:spacing w:before="0" w:after="0"/>
              <w:ind w:firstLine="0"/>
              <w:jc w:val="center"/>
              <w:rPr>
                <w:color w:val="auto"/>
                <w:sz w:val="24"/>
                <w:lang w:val="en-US"/>
              </w:rPr>
            </w:pPr>
            <w:r w:rsidRPr="00700629">
              <w:rPr>
                <w:color w:val="auto"/>
                <w:sz w:val="24"/>
                <w:lang w:val="en-US"/>
              </w:rPr>
              <w:t>16/11/2022</w:t>
            </w:r>
          </w:p>
        </w:tc>
        <w:tc>
          <w:tcPr>
            <w:tcW w:w="1224" w:type="pct"/>
            <w:vAlign w:val="center"/>
          </w:tcPr>
          <w:p w14:paraId="1F0C7AC1" w14:textId="7FEA83D4" w:rsidR="009855BF" w:rsidRPr="00700629" w:rsidRDefault="009855BF" w:rsidP="009855BF">
            <w:pPr>
              <w:spacing w:before="0" w:after="0"/>
              <w:ind w:firstLine="0"/>
              <w:jc w:val="center"/>
              <w:rPr>
                <w:color w:val="auto"/>
                <w:sz w:val="24"/>
                <w:lang w:val="en-US"/>
              </w:rPr>
            </w:pPr>
            <w:r w:rsidRPr="00700629">
              <w:rPr>
                <w:color w:val="auto"/>
                <w:sz w:val="24"/>
                <w:lang w:val="en-US"/>
              </w:rPr>
              <w:t>28/11/2022</w:t>
            </w:r>
          </w:p>
        </w:tc>
        <w:tc>
          <w:tcPr>
            <w:tcW w:w="1338" w:type="pct"/>
            <w:vAlign w:val="center"/>
          </w:tcPr>
          <w:p w14:paraId="6FC31310" w14:textId="77777777" w:rsidR="009855BF" w:rsidRPr="00700629" w:rsidRDefault="009855BF" w:rsidP="009855BF">
            <w:pPr>
              <w:spacing w:before="0" w:after="0"/>
              <w:ind w:firstLine="0"/>
              <w:rPr>
                <w:color w:val="auto"/>
                <w:sz w:val="24"/>
                <w:lang w:val="en-US"/>
              </w:rPr>
            </w:pPr>
            <w:r w:rsidRPr="00700629">
              <w:rPr>
                <w:color w:val="auto"/>
                <w:sz w:val="24"/>
                <w:lang w:val="en-US"/>
              </w:rPr>
              <w:t>Mẫu Đ1, Đ2, Đ3</w:t>
            </w:r>
          </w:p>
          <w:p w14:paraId="3CCE0A9E" w14:textId="29BF3ABC" w:rsidR="009855BF" w:rsidRPr="00700629" w:rsidRDefault="009855BF" w:rsidP="009855BF">
            <w:pPr>
              <w:spacing w:before="0" w:after="0"/>
              <w:ind w:firstLine="0"/>
              <w:rPr>
                <w:color w:val="auto"/>
                <w:sz w:val="24"/>
                <w:lang w:val="en-US"/>
              </w:rPr>
            </w:pPr>
            <w:r w:rsidRPr="00700629">
              <w:rPr>
                <w:color w:val="auto"/>
                <w:sz w:val="24"/>
                <w:lang w:val="en-US"/>
              </w:rPr>
              <w:t>Mẫu NM1, NM2, NM3</w:t>
            </w:r>
          </w:p>
        </w:tc>
      </w:tr>
      <w:tr w:rsidR="00700629" w:rsidRPr="00700629" w14:paraId="0D1F17DC" w14:textId="77777777" w:rsidTr="00253801">
        <w:trPr>
          <w:trHeight w:val="20"/>
          <w:jc w:val="center"/>
        </w:trPr>
        <w:tc>
          <w:tcPr>
            <w:tcW w:w="1444" w:type="pct"/>
            <w:vAlign w:val="center"/>
          </w:tcPr>
          <w:p w14:paraId="3BE3F222" w14:textId="6B60C493" w:rsidR="009855BF" w:rsidRPr="00700629" w:rsidRDefault="009855BF" w:rsidP="009855BF">
            <w:pPr>
              <w:spacing w:before="0" w:after="0"/>
              <w:ind w:firstLine="0"/>
              <w:rPr>
                <w:color w:val="auto"/>
                <w:sz w:val="24"/>
                <w:lang w:val="en-US"/>
              </w:rPr>
            </w:pPr>
            <w:r w:rsidRPr="00700629">
              <w:rPr>
                <w:color w:val="auto"/>
                <w:sz w:val="24"/>
                <w:lang w:val="en-US"/>
              </w:rPr>
              <w:t>Trạm y tế xã Xuân Thượng</w:t>
            </w:r>
          </w:p>
        </w:tc>
        <w:tc>
          <w:tcPr>
            <w:tcW w:w="993" w:type="pct"/>
            <w:vAlign w:val="center"/>
          </w:tcPr>
          <w:p w14:paraId="32CCC736" w14:textId="50E654AF" w:rsidR="002F5EF7" w:rsidRPr="00700629" w:rsidRDefault="002F5EF7" w:rsidP="002F5EF7">
            <w:pPr>
              <w:spacing w:before="0" w:after="0"/>
              <w:ind w:firstLine="0"/>
              <w:jc w:val="center"/>
              <w:rPr>
                <w:color w:val="auto"/>
                <w:sz w:val="24"/>
                <w:lang w:val="en-US"/>
              </w:rPr>
            </w:pPr>
            <w:r w:rsidRPr="00700629">
              <w:rPr>
                <w:color w:val="auto"/>
                <w:sz w:val="24"/>
                <w:lang w:val="en-US"/>
              </w:rPr>
              <w:t>17/11/2022</w:t>
            </w:r>
          </w:p>
        </w:tc>
        <w:tc>
          <w:tcPr>
            <w:tcW w:w="1224" w:type="pct"/>
            <w:vAlign w:val="center"/>
          </w:tcPr>
          <w:p w14:paraId="750339AE" w14:textId="055D1293" w:rsidR="009855BF" w:rsidRPr="00700629" w:rsidRDefault="002F5EF7" w:rsidP="009855BF">
            <w:pPr>
              <w:spacing w:before="0" w:after="0"/>
              <w:ind w:firstLine="0"/>
              <w:jc w:val="center"/>
              <w:rPr>
                <w:color w:val="auto"/>
                <w:sz w:val="24"/>
                <w:lang w:val="en-US"/>
              </w:rPr>
            </w:pPr>
            <w:r w:rsidRPr="00700629">
              <w:rPr>
                <w:color w:val="auto"/>
                <w:sz w:val="24"/>
                <w:lang w:val="en-US"/>
              </w:rPr>
              <w:t>30/11/2022</w:t>
            </w:r>
          </w:p>
        </w:tc>
        <w:tc>
          <w:tcPr>
            <w:tcW w:w="1338" w:type="pct"/>
            <w:vAlign w:val="center"/>
          </w:tcPr>
          <w:p w14:paraId="5F903E8F" w14:textId="77777777" w:rsidR="002F5EF7" w:rsidRPr="00700629" w:rsidRDefault="002F5EF7" w:rsidP="002F5EF7">
            <w:pPr>
              <w:spacing w:before="0" w:after="0"/>
              <w:ind w:firstLine="0"/>
              <w:rPr>
                <w:color w:val="auto"/>
                <w:sz w:val="24"/>
                <w:lang w:val="en-US"/>
              </w:rPr>
            </w:pPr>
            <w:r w:rsidRPr="00700629">
              <w:rPr>
                <w:color w:val="auto"/>
                <w:sz w:val="24"/>
                <w:lang w:val="en-US"/>
              </w:rPr>
              <w:t>Mẫu Đ1, Đ2, Đ3</w:t>
            </w:r>
          </w:p>
          <w:p w14:paraId="17C8CAF7" w14:textId="3BBCE5C4" w:rsidR="009855BF" w:rsidRPr="00700629" w:rsidRDefault="002F5EF7" w:rsidP="002F5EF7">
            <w:pPr>
              <w:spacing w:before="0" w:after="0"/>
              <w:ind w:firstLine="0"/>
              <w:rPr>
                <w:color w:val="auto"/>
                <w:sz w:val="24"/>
                <w:lang w:val="en-US"/>
              </w:rPr>
            </w:pPr>
            <w:r w:rsidRPr="00700629">
              <w:rPr>
                <w:color w:val="auto"/>
                <w:sz w:val="24"/>
                <w:lang w:val="en-US"/>
              </w:rPr>
              <w:t>Mẫu NM1, NM2, NM3</w:t>
            </w:r>
          </w:p>
        </w:tc>
      </w:tr>
      <w:tr w:rsidR="00700629" w:rsidRPr="00700629" w14:paraId="1ACA617B" w14:textId="77777777" w:rsidTr="00253801">
        <w:trPr>
          <w:trHeight w:val="20"/>
          <w:jc w:val="center"/>
        </w:trPr>
        <w:tc>
          <w:tcPr>
            <w:tcW w:w="1444" w:type="pct"/>
            <w:vAlign w:val="center"/>
          </w:tcPr>
          <w:p w14:paraId="4582A527" w14:textId="54E99087" w:rsidR="002F5EF7" w:rsidRPr="00700629" w:rsidRDefault="002F5EF7" w:rsidP="002F5EF7">
            <w:pPr>
              <w:spacing w:before="0" w:after="0"/>
              <w:ind w:firstLine="0"/>
              <w:rPr>
                <w:color w:val="auto"/>
                <w:sz w:val="24"/>
                <w:lang w:val="en-US"/>
              </w:rPr>
            </w:pPr>
            <w:r w:rsidRPr="00700629">
              <w:rPr>
                <w:color w:val="auto"/>
                <w:sz w:val="24"/>
                <w:lang w:val="en-US"/>
              </w:rPr>
              <w:t>Trạm y tế thị trấn Cồn</w:t>
            </w:r>
          </w:p>
        </w:tc>
        <w:tc>
          <w:tcPr>
            <w:tcW w:w="993" w:type="pct"/>
            <w:vAlign w:val="center"/>
          </w:tcPr>
          <w:p w14:paraId="400693CC" w14:textId="5E0A3F25" w:rsidR="002F5EF7" w:rsidRPr="00700629" w:rsidRDefault="002F5EF7" w:rsidP="002F5EF7">
            <w:pPr>
              <w:spacing w:before="0" w:after="0"/>
              <w:ind w:firstLine="0"/>
              <w:jc w:val="center"/>
              <w:rPr>
                <w:color w:val="auto"/>
                <w:sz w:val="24"/>
                <w:lang w:val="en-US"/>
              </w:rPr>
            </w:pPr>
            <w:r w:rsidRPr="00700629">
              <w:rPr>
                <w:color w:val="auto"/>
                <w:sz w:val="24"/>
                <w:lang w:val="en-US"/>
              </w:rPr>
              <w:t>17/11/2022</w:t>
            </w:r>
          </w:p>
        </w:tc>
        <w:tc>
          <w:tcPr>
            <w:tcW w:w="1224" w:type="pct"/>
            <w:vAlign w:val="center"/>
          </w:tcPr>
          <w:p w14:paraId="5760CFA7" w14:textId="4A256474" w:rsidR="002F5EF7" w:rsidRPr="00700629" w:rsidRDefault="002F5EF7" w:rsidP="002F5EF7">
            <w:pPr>
              <w:spacing w:before="0" w:after="0"/>
              <w:ind w:firstLine="0"/>
              <w:jc w:val="center"/>
              <w:rPr>
                <w:color w:val="auto"/>
                <w:sz w:val="24"/>
                <w:lang w:val="en-US"/>
              </w:rPr>
            </w:pPr>
            <w:r w:rsidRPr="00700629">
              <w:rPr>
                <w:color w:val="auto"/>
                <w:sz w:val="24"/>
                <w:lang w:val="en-US"/>
              </w:rPr>
              <w:t>30/11/2022</w:t>
            </w:r>
          </w:p>
        </w:tc>
        <w:tc>
          <w:tcPr>
            <w:tcW w:w="1338" w:type="pct"/>
            <w:vAlign w:val="center"/>
          </w:tcPr>
          <w:p w14:paraId="1B3F9CE9" w14:textId="77777777" w:rsidR="009E5644" w:rsidRPr="00700629" w:rsidRDefault="009E5644" w:rsidP="009E5644">
            <w:pPr>
              <w:spacing w:before="0" w:after="0"/>
              <w:ind w:firstLine="0"/>
              <w:rPr>
                <w:color w:val="auto"/>
                <w:sz w:val="24"/>
                <w:lang w:val="en-US"/>
              </w:rPr>
            </w:pPr>
            <w:r w:rsidRPr="00700629">
              <w:rPr>
                <w:color w:val="auto"/>
                <w:sz w:val="24"/>
                <w:lang w:val="en-US"/>
              </w:rPr>
              <w:t>Mẫu Đ1, Đ2, Đ3</w:t>
            </w:r>
          </w:p>
          <w:p w14:paraId="72734805" w14:textId="77777777" w:rsidR="009E5644" w:rsidRPr="00700629" w:rsidRDefault="009E5644" w:rsidP="009E5644">
            <w:pPr>
              <w:spacing w:before="0" w:after="0"/>
              <w:ind w:firstLine="0"/>
              <w:rPr>
                <w:color w:val="auto"/>
                <w:sz w:val="24"/>
                <w:lang w:val="en-US"/>
              </w:rPr>
            </w:pPr>
            <w:r w:rsidRPr="00700629">
              <w:rPr>
                <w:color w:val="auto"/>
                <w:sz w:val="24"/>
                <w:lang w:val="en-US"/>
              </w:rPr>
              <w:t>Mẫu NM1, NM2, NM3</w:t>
            </w:r>
          </w:p>
          <w:p w14:paraId="380B0BA4" w14:textId="4B9EDC8E" w:rsidR="002F5EF7" w:rsidRPr="00700629" w:rsidRDefault="009E5644" w:rsidP="009E5644">
            <w:pPr>
              <w:spacing w:before="0" w:after="0"/>
              <w:ind w:firstLine="0"/>
              <w:rPr>
                <w:color w:val="auto"/>
                <w:sz w:val="24"/>
                <w:lang w:val="en-US"/>
              </w:rPr>
            </w:pPr>
            <w:r w:rsidRPr="00700629">
              <w:rPr>
                <w:color w:val="auto"/>
                <w:sz w:val="24"/>
                <w:lang w:val="en-US"/>
              </w:rPr>
              <w:t>Mẫu NN1, NN2, NN3</w:t>
            </w:r>
          </w:p>
        </w:tc>
      </w:tr>
      <w:tr w:rsidR="00700629" w:rsidRPr="00700629" w14:paraId="7B5BD021" w14:textId="77777777" w:rsidTr="00253801">
        <w:trPr>
          <w:trHeight w:val="20"/>
          <w:jc w:val="center"/>
        </w:trPr>
        <w:tc>
          <w:tcPr>
            <w:tcW w:w="1444" w:type="pct"/>
            <w:vAlign w:val="center"/>
          </w:tcPr>
          <w:p w14:paraId="041630F7" w14:textId="07690D72" w:rsidR="002F5EF7" w:rsidRPr="00700629" w:rsidRDefault="002F5EF7" w:rsidP="002F5EF7">
            <w:pPr>
              <w:spacing w:before="0" w:after="0"/>
              <w:ind w:firstLine="0"/>
              <w:rPr>
                <w:color w:val="auto"/>
                <w:sz w:val="24"/>
                <w:lang w:val="en-US"/>
              </w:rPr>
            </w:pPr>
            <w:r w:rsidRPr="00700629">
              <w:rPr>
                <w:color w:val="auto"/>
                <w:sz w:val="24"/>
                <w:lang w:val="en-US"/>
              </w:rPr>
              <w:t>Trạm y tế xã Hải Hòa</w:t>
            </w:r>
          </w:p>
        </w:tc>
        <w:tc>
          <w:tcPr>
            <w:tcW w:w="993" w:type="pct"/>
            <w:vAlign w:val="center"/>
          </w:tcPr>
          <w:p w14:paraId="6261246F" w14:textId="6AE96828" w:rsidR="002F5EF7" w:rsidRPr="00700629" w:rsidRDefault="002F5EF7" w:rsidP="002F5EF7">
            <w:pPr>
              <w:spacing w:before="0" w:after="0"/>
              <w:ind w:firstLine="0"/>
              <w:jc w:val="center"/>
              <w:rPr>
                <w:color w:val="auto"/>
                <w:sz w:val="24"/>
                <w:lang w:val="en-US"/>
              </w:rPr>
            </w:pPr>
            <w:r w:rsidRPr="00700629">
              <w:rPr>
                <w:color w:val="auto"/>
                <w:sz w:val="24"/>
                <w:lang w:val="en-US"/>
              </w:rPr>
              <w:t>17/11/2022</w:t>
            </w:r>
          </w:p>
        </w:tc>
        <w:tc>
          <w:tcPr>
            <w:tcW w:w="1224" w:type="pct"/>
            <w:vAlign w:val="center"/>
          </w:tcPr>
          <w:p w14:paraId="43BF92B6" w14:textId="174DC7B6" w:rsidR="002F5EF7" w:rsidRPr="00700629" w:rsidRDefault="002F5EF7" w:rsidP="002F5EF7">
            <w:pPr>
              <w:spacing w:before="0" w:after="0"/>
              <w:ind w:firstLine="0"/>
              <w:jc w:val="center"/>
              <w:rPr>
                <w:color w:val="auto"/>
                <w:sz w:val="24"/>
                <w:lang w:val="en-US"/>
              </w:rPr>
            </w:pPr>
            <w:r w:rsidRPr="00700629">
              <w:rPr>
                <w:color w:val="auto"/>
                <w:sz w:val="24"/>
                <w:lang w:val="en-US"/>
              </w:rPr>
              <w:t>30/11/2022</w:t>
            </w:r>
          </w:p>
        </w:tc>
        <w:tc>
          <w:tcPr>
            <w:tcW w:w="1338" w:type="pct"/>
            <w:vAlign w:val="center"/>
          </w:tcPr>
          <w:p w14:paraId="02528A4A" w14:textId="77777777" w:rsidR="009E5644" w:rsidRPr="00700629" w:rsidRDefault="009E5644" w:rsidP="009E5644">
            <w:pPr>
              <w:spacing w:before="0" w:after="0"/>
              <w:ind w:firstLine="0"/>
              <w:rPr>
                <w:color w:val="auto"/>
                <w:sz w:val="24"/>
                <w:lang w:val="en-US"/>
              </w:rPr>
            </w:pPr>
            <w:r w:rsidRPr="00700629">
              <w:rPr>
                <w:color w:val="auto"/>
                <w:sz w:val="24"/>
                <w:lang w:val="en-US"/>
              </w:rPr>
              <w:t>Mẫu Đ1, Đ2, Đ3</w:t>
            </w:r>
          </w:p>
          <w:p w14:paraId="338FEE9C" w14:textId="77777777" w:rsidR="009E5644" w:rsidRPr="00700629" w:rsidRDefault="009E5644" w:rsidP="009E5644">
            <w:pPr>
              <w:spacing w:before="0" w:after="0"/>
              <w:ind w:firstLine="0"/>
              <w:rPr>
                <w:color w:val="auto"/>
                <w:sz w:val="24"/>
                <w:lang w:val="en-US"/>
              </w:rPr>
            </w:pPr>
            <w:r w:rsidRPr="00700629">
              <w:rPr>
                <w:color w:val="auto"/>
                <w:sz w:val="24"/>
                <w:lang w:val="en-US"/>
              </w:rPr>
              <w:t>Mẫu NM1, NM2, NM3</w:t>
            </w:r>
          </w:p>
          <w:p w14:paraId="276C2889" w14:textId="33C19338" w:rsidR="002F5EF7" w:rsidRPr="00700629" w:rsidRDefault="009E5644" w:rsidP="009E5644">
            <w:pPr>
              <w:spacing w:before="0" w:after="0"/>
              <w:ind w:firstLine="0"/>
              <w:rPr>
                <w:color w:val="auto"/>
                <w:sz w:val="24"/>
                <w:lang w:val="en-US"/>
              </w:rPr>
            </w:pPr>
            <w:r w:rsidRPr="00700629">
              <w:rPr>
                <w:color w:val="auto"/>
                <w:sz w:val="24"/>
                <w:lang w:val="en-US"/>
              </w:rPr>
              <w:t>Mẫu NN1, NN2, NN3</w:t>
            </w:r>
          </w:p>
        </w:tc>
      </w:tr>
      <w:tr w:rsidR="00700629" w:rsidRPr="00700629" w14:paraId="780FA509" w14:textId="77777777" w:rsidTr="00253801">
        <w:trPr>
          <w:trHeight w:val="20"/>
          <w:jc w:val="center"/>
        </w:trPr>
        <w:tc>
          <w:tcPr>
            <w:tcW w:w="1444" w:type="pct"/>
            <w:vAlign w:val="center"/>
          </w:tcPr>
          <w:p w14:paraId="6877F288" w14:textId="4A0DFDA6" w:rsidR="002F5EF7" w:rsidRPr="00700629" w:rsidRDefault="002F5EF7" w:rsidP="002F5EF7">
            <w:pPr>
              <w:spacing w:before="0" w:after="0"/>
              <w:ind w:firstLine="0"/>
              <w:rPr>
                <w:color w:val="auto"/>
                <w:sz w:val="24"/>
                <w:lang w:val="en-US"/>
              </w:rPr>
            </w:pPr>
            <w:r w:rsidRPr="00700629">
              <w:rPr>
                <w:color w:val="auto"/>
                <w:sz w:val="24"/>
                <w:lang w:val="en-US"/>
              </w:rPr>
              <w:t>Trạm y tế xã Hải Phú</w:t>
            </w:r>
          </w:p>
        </w:tc>
        <w:tc>
          <w:tcPr>
            <w:tcW w:w="993" w:type="pct"/>
            <w:vAlign w:val="center"/>
          </w:tcPr>
          <w:p w14:paraId="5CA04B62" w14:textId="0D7146D5" w:rsidR="002F5EF7" w:rsidRPr="00700629" w:rsidRDefault="002F5EF7" w:rsidP="002F5EF7">
            <w:pPr>
              <w:spacing w:before="0" w:after="0"/>
              <w:ind w:firstLine="0"/>
              <w:jc w:val="center"/>
              <w:rPr>
                <w:color w:val="auto"/>
                <w:sz w:val="24"/>
                <w:lang w:val="en-US"/>
              </w:rPr>
            </w:pPr>
            <w:r w:rsidRPr="00700629">
              <w:rPr>
                <w:color w:val="auto"/>
                <w:sz w:val="24"/>
                <w:lang w:val="en-US"/>
              </w:rPr>
              <w:t>17/11/2022</w:t>
            </w:r>
          </w:p>
        </w:tc>
        <w:tc>
          <w:tcPr>
            <w:tcW w:w="1224" w:type="pct"/>
            <w:vAlign w:val="center"/>
          </w:tcPr>
          <w:p w14:paraId="0C78D1BC" w14:textId="4DB70C1B" w:rsidR="002F5EF7" w:rsidRPr="00700629" w:rsidRDefault="002F5EF7" w:rsidP="002F5EF7">
            <w:pPr>
              <w:spacing w:before="0" w:after="0"/>
              <w:ind w:firstLine="0"/>
              <w:jc w:val="center"/>
              <w:rPr>
                <w:color w:val="auto"/>
                <w:sz w:val="24"/>
                <w:lang w:val="en-US"/>
              </w:rPr>
            </w:pPr>
            <w:r w:rsidRPr="00700629">
              <w:rPr>
                <w:color w:val="auto"/>
                <w:sz w:val="24"/>
                <w:lang w:val="en-US"/>
              </w:rPr>
              <w:t>30/11/2022</w:t>
            </w:r>
          </w:p>
        </w:tc>
        <w:tc>
          <w:tcPr>
            <w:tcW w:w="1338" w:type="pct"/>
            <w:vAlign w:val="center"/>
          </w:tcPr>
          <w:p w14:paraId="1212D8B0" w14:textId="404A93EF" w:rsidR="002F5EF7" w:rsidRPr="00700629" w:rsidRDefault="009E5644" w:rsidP="002F5EF7">
            <w:pPr>
              <w:spacing w:before="0" w:after="0"/>
              <w:ind w:firstLine="0"/>
              <w:rPr>
                <w:color w:val="auto"/>
                <w:sz w:val="24"/>
                <w:lang w:val="en-US"/>
              </w:rPr>
            </w:pPr>
            <w:r w:rsidRPr="00700629">
              <w:rPr>
                <w:color w:val="auto"/>
                <w:sz w:val="24"/>
                <w:lang w:val="en-US"/>
              </w:rPr>
              <w:t>Mẫu NN1, NN2, NN3</w:t>
            </w:r>
          </w:p>
        </w:tc>
      </w:tr>
      <w:tr w:rsidR="00700629" w:rsidRPr="00700629" w14:paraId="3A4F4148" w14:textId="77777777" w:rsidTr="00253801">
        <w:trPr>
          <w:trHeight w:val="20"/>
          <w:jc w:val="center"/>
        </w:trPr>
        <w:tc>
          <w:tcPr>
            <w:tcW w:w="1444" w:type="pct"/>
            <w:vAlign w:val="center"/>
          </w:tcPr>
          <w:p w14:paraId="0222E4C8" w14:textId="382E65DB" w:rsidR="009E5644" w:rsidRPr="00700629" w:rsidRDefault="009E5644" w:rsidP="009E5644">
            <w:pPr>
              <w:spacing w:before="0" w:after="0"/>
              <w:ind w:firstLine="0"/>
              <w:rPr>
                <w:color w:val="auto"/>
                <w:sz w:val="24"/>
                <w:lang w:val="en-US"/>
              </w:rPr>
            </w:pPr>
            <w:r w:rsidRPr="00700629">
              <w:rPr>
                <w:color w:val="auto"/>
                <w:sz w:val="24"/>
                <w:lang w:val="en-US"/>
              </w:rPr>
              <w:t>Trạm y tế xã Hải Triều</w:t>
            </w:r>
          </w:p>
        </w:tc>
        <w:tc>
          <w:tcPr>
            <w:tcW w:w="993" w:type="pct"/>
            <w:vAlign w:val="center"/>
          </w:tcPr>
          <w:p w14:paraId="0FAF7319" w14:textId="3D533D64" w:rsidR="009E5644" w:rsidRPr="00700629" w:rsidRDefault="009E5644" w:rsidP="009E5644">
            <w:pPr>
              <w:spacing w:before="0" w:after="0"/>
              <w:ind w:firstLine="0"/>
              <w:jc w:val="center"/>
              <w:rPr>
                <w:color w:val="auto"/>
                <w:sz w:val="24"/>
                <w:lang w:val="en-US"/>
              </w:rPr>
            </w:pPr>
            <w:r w:rsidRPr="00700629">
              <w:rPr>
                <w:color w:val="auto"/>
                <w:sz w:val="24"/>
                <w:lang w:val="en-US"/>
              </w:rPr>
              <w:t>17/11/2022</w:t>
            </w:r>
          </w:p>
        </w:tc>
        <w:tc>
          <w:tcPr>
            <w:tcW w:w="1224" w:type="pct"/>
            <w:vAlign w:val="center"/>
          </w:tcPr>
          <w:p w14:paraId="58DF4087" w14:textId="3D66EE75" w:rsidR="009E5644" w:rsidRPr="00700629" w:rsidRDefault="009E5644" w:rsidP="009E5644">
            <w:pPr>
              <w:spacing w:before="0" w:after="0"/>
              <w:ind w:firstLine="0"/>
              <w:jc w:val="center"/>
              <w:rPr>
                <w:color w:val="auto"/>
                <w:sz w:val="24"/>
                <w:lang w:val="en-US"/>
              </w:rPr>
            </w:pPr>
            <w:r w:rsidRPr="00700629">
              <w:rPr>
                <w:color w:val="auto"/>
                <w:sz w:val="24"/>
                <w:lang w:val="en-US"/>
              </w:rPr>
              <w:t>30/11/2022</w:t>
            </w:r>
          </w:p>
        </w:tc>
        <w:tc>
          <w:tcPr>
            <w:tcW w:w="1338" w:type="pct"/>
            <w:vAlign w:val="center"/>
          </w:tcPr>
          <w:p w14:paraId="00E16736" w14:textId="77777777" w:rsidR="009E5644" w:rsidRPr="00700629" w:rsidRDefault="009E5644" w:rsidP="009E5644">
            <w:pPr>
              <w:spacing w:before="0" w:after="0"/>
              <w:ind w:firstLine="0"/>
              <w:rPr>
                <w:color w:val="auto"/>
                <w:sz w:val="24"/>
                <w:lang w:val="en-US"/>
              </w:rPr>
            </w:pPr>
            <w:r w:rsidRPr="00700629">
              <w:rPr>
                <w:color w:val="auto"/>
                <w:sz w:val="24"/>
                <w:lang w:val="en-US"/>
              </w:rPr>
              <w:t>Mẫu Đ1, Đ2, Đ3</w:t>
            </w:r>
          </w:p>
          <w:p w14:paraId="62413425" w14:textId="77777777" w:rsidR="009E5644" w:rsidRPr="00700629" w:rsidRDefault="009E5644" w:rsidP="009E5644">
            <w:pPr>
              <w:spacing w:before="0" w:after="0"/>
              <w:ind w:firstLine="0"/>
              <w:rPr>
                <w:color w:val="auto"/>
                <w:sz w:val="24"/>
                <w:lang w:val="en-US"/>
              </w:rPr>
            </w:pPr>
            <w:r w:rsidRPr="00700629">
              <w:rPr>
                <w:color w:val="auto"/>
                <w:sz w:val="24"/>
                <w:lang w:val="en-US"/>
              </w:rPr>
              <w:t>Mẫu NM1, NM2, NM3</w:t>
            </w:r>
          </w:p>
          <w:p w14:paraId="07BB5F9A" w14:textId="7A7A4BC0" w:rsidR="009E5644" w:rsidRPr="00700629" w:rsidRDefault="009E5644" w:rsidP="009E5644">
            <w:pPr>
              <w:spacing w:before="0" w:after="0"/>
              <w:ind w:firstLine="0"/>
              <w:rPr>
                <w:color w:val="auto"/>
                <w:sz w:val="24"/>
                <w:lang w:val="en-US"/>
              </w:rPr>
            </w:pPr>
            <w:r w:rsidRPr="00700629">
              <w:rPr>
                <w:color w:val="auto"/>
                <w:sz w:val="24"/>
                <w:lang w:val="en-US"/>
              </w:rPr>
              <w:t>Mẫu NN1, NN2, NN3</w:t>
            </w:r>
          </w:p>
        </w:tc>
      </w:tr>
      <w:tr w:rsidR="00700629" w:rsidRPr="00700629" w14:paraId="6C27F309" w14:textId="77777777" w:rsidTr="00253801">
        <w:trPr>
          <w:trHeight w:val="20"/>
          <w:jc w:val="center"/>
        </w:trPr>
        <w:tc>
          <w:tcPr>
            <w:tcW w:w="1444" w:type="pct"/>
            <w:vAlign w:val="center"/>
          </w:tcPr>
          <w:p w14:paraId="0CB87A93" w14:textId="51320DB4" w:rsidR="00806000" w:rsidRPr="00700629" w:rsidRDefault="00806000" w:rsidP="00806000">
            <w:pPr>
              <w:spacing w:before="0" w:after="0"/>
              <w:ind w:firstLine="0"/>
              <w:rPr>
                <w:color w:val="auto"/>
                <w:sz w:val="24"/>
                <w:lang w:val="en-US"/>
              </w:rPr>
            </w:pPr>
            <w:r w:rsidRPr="00700629">
              <w:rPr>
                <w:color w:val="auto"/>
                <w:sz w:val="24"/>
                <w:lang w:val="en-US"/>
              </w:rPr>
              <w:t>Trạm y tế xã Hải Đường</w:t>
            </w:r>
          </w:p>
        </w:tc>
        <w:tc>
          <w:tcPr>
            <w:tcW w:w="993" w:type="pct"/>
            <w:vAlign w:val="center"/>
          </w:tcPr>
          <w:p w14:paraId="1C431E44" w14:textId="7AD4B00B" w:rsidR="00806000" w:rsidRPr="00700629" w:rsidRDefault="00806000" w:rsidP="00806000">
            <w:pPr>
              <w:spacing w:before="0" w:after="0"/>
              <w:ind w:firstLine="0"/>
              <w:jc w:val="center"/>
              <w:rPr>
                <w:color w:val="auto"/>
                <w:sz w:val="24"/>
                <w:lang w:val="en-US"/>
              </w:rPr>
            </w:pPr>
            <w:r w:rsidRPr="00700629">
              <w:rPr>
                <w:color w:val="auto"/>
                <w:sz w:val="24"/>
                <w:lang w:val="en-US"/>
              </w:rPr>
              <w:t>17/11/2022</w:t>
            </w:r>
          </w:p>
        </w:tc>
        <w:tc>
          <w:tcPr>
            <w:tcW w:w="1224" w:type="pct"/>
            <w:vAlign w:val="center"/>
          </w:tcPr>
          <w:p w14:paraId="55ECC768" w14:textId="4C727E39" w:rsidR="00806000" w:rsidRPr="00700629" w:rsidRDefault="00806000" w:rsidP="00806000">
            <w:pPr>
              <w:spacing w:before="0" w:after="0"/>
              <w:ind w:firstLine="0"/>
              <w:jc w:val="center"/>
              <w:rPr>
                <w:color w:val="auto"/>
                <w:sz w:val="24"/>
                <w:lang w:val="en-US"/>
              </w:rPr>
            </w:pPr>
            <w:r w:rsidRPr="00700629">
              <w:rPr>
                <w:color w:val="auto"/>
                <w:sz w:val="24"/>
                <w:lang w:val="en-US"/>
              </w:rPr>
              <w:t>30/11/2022</w:t>
            </w:r>
          </w:p>
        </w:tc>
        <w:tc>
          <w:tcPr>
            <w:tcW w:w="1338" w:type="pct"/>
            <w:vAlign w:val="center"/>
          </w:tcPr>
          <w:p w14:paraId="77AABD2A" w14:textId="5F611DA8" w:rsidR="00806000" w:rsidRPr="00700629" w:rsidRDefault="00806000" w:rsidP="00806000">
            <w:pPr>
              <w:spacing w:before="0" w:after="0"/>
              <w:ind w:firstLine="0"/>
              <w:rPr>
                <w:color w:val="auto"/>
                <w:sz w:val="24"/>
                <w:lang w:val="en-US"/>
              </w:rPr>
            </w:pPr>
            <w:r w:rsidRPr="00700629">
              <w:rPr>
                <w:color w:val="auto"/>
                <w:sz w:val="24"/>
                <w:lang w:val="en-US"/>
              </w:rPr>
              <w:t>Mẫu NN1, NN2, NN3</w:t>
            </w:r>
          </w:p>
        </w:tc>
      </w:tr>
    </w:tbl>
    <w:p w14:paraId="786BE71D" w14:textId="765889AB" w:rsidR="00DC0B6F" w:rsidRPr="00700629" w:rsidRDefault="00DC0B6F" w:rsidP="00DC0B6F">
      <w:pPr>
        <w:pStyle w:val="Heading3"/>
        <w:rPr>
          <w:szCs w:val="28"/>
          <w:lang w:val="en-US"/>
        </w:rPr>
      </w:pPr>
      <w:bookmarkStart w:id="299" w:name="_Toc469210417"/>
      <w:bookmarkStart w:id="300" w:name="_Toc17277853"/>
      <w:bookmarkStart w:id="301" w:name="_Toc41640957"/>
      <w:bookmarkStart w:id="302" w:name="_Toc53563852"/>
      <w:bookmarkStart w:id="303" w:name="_Toc55201950"/>
      <w:bookmarkStart w:id="304" w:name="_Toc89266558"/>
      <w:bookmarkStart w:id="305" w:name="_Toc101773293"/>
      <w:bookmarkStart w:id="306" w:name="_Toc123140465"/>
      <w:r w:rsidRPr="00700629">
        <w:rPr>
          <w:szCs w:val="28"/>
        </w:rPr>
        <w:t xml:space="preserve">3.3.1. Môi trường </w:t>
      </w:r>
      <w:bookmarkStart w:id="307" w:name="_Toc394966593"/>
      <w:bookmarkStart w:id="308" w:name="_Toc394965150"/>
      <w:bookmarkStart w:id="309" w:name="_Toc394962606"/>
      <w:bookmarkStart w:id="310" w:name="_Toc394962358"/>
      <w:bookmarkStart w:id="311" w:name="_Toc413836640"/>
      <w:bookmarkStart w:id="312" w:name="_Toc413845622"/>
      <w:bookmarkStart w:id="313" w:name="_Toc413852351"/>
      <w:bookmarkStart w:id="314" w:name="_Toc413852616"/>
      <w:bookmarkStart w:id="315" w:name="_Toc413852881"/>
      <w:bookmarkEnd w:id="299"/>
      <w:bookmarkEnd w:id="300"/>
      <w:bookmarkEnd w:id="301"/>
      <w:bookmarkEnd w:id="302"/>
      <w:bookmarkEnd w:id="303"/>
      <w:bookmarkEnd w:id="304"/>
      <w:bookmarkEnd w:id="305"/>
      <w:r w:rsidR="006A05F9" w:rsidRPr="00700629">
        <w:rPr>
          <w:szCs w:val="28"/>
          <w:lang w:val="en-US"/>
        </w:rPr>
        <w:t>nền tại trạm y tế phường Năng Tĩnh, thành phố Nam Định</w:t>
      </w:r>
      <w:bookmarkEnd w:id="306"/>
    </w:p>
    <w:p w14:paraId="65B9A4EA" w14:textId="60C556D6" w:rsidR="00B707E7" w:rsidRPr="00700629" w:rsidRDefault="00B707E7" w:rsidP="00B707E7">
      <w:pPr>
        <w:pStyle w:val="Caption"/>
        <w:rPr>
          <w:color w:val="auto"/>
          <w:szCs w:val="26"/>
          <w:lang w:val="en-US"/>
        </w:rPr>
      </w:pPr>
      <w:bookmarkStart w:id="316" w:name="_Toc121288276"/>
      <w:bookmarkStart w:id="317" w:name="_Toc123140583"/>
      <w:bookmarkStart w:id="318" w:name="_Toc34830587"/>
      <w:bookmarkStart w:id="319" w:name="_Toc53558916"/>
      <w:bookmarkStart w:id="320" w:name="_Toc54879621"/>
      <w:bookmarkStart w:id="321" w:name="_Toc89259472"/>
      <w:bookmarkStart w:id="322" w:name="_Toc92707851"/>
      <w:bookmarkStart w:id="323" w:name="_Toc101773390"/>
      <w:bookmarkEnd w:id="307"/>
      <w:bookmarkEnd w:id="308"/>
      <w:bookmarkEnd w:id="309"/>
      <w:bookmarkEnd w:id="310"/>
      <w:bookmarkEnd w:id="311"/>
      <w:bookmarkEnd w:id="312"/>
      <w:bookmarkEnd w:id="313"/>
      <w:bookmarkEnd w:id="314"/>
      <w:bookmarkEnd w:id="315"/>
      <w:r w:rsidRPr="00700629">
        <w:rPr>
          <w:color w:val="auto"/>
        </w:rPr>
        <w:t>Bảng 3.</w:t>
      </w:r>
      <w:r w:rsidRPr="00700629">
        <w:rPr>
          <w:color w:val="auto"/>
        </w:rPr>
        <w:fldChar w:fldCharType="begin"/>
      </w:r>
      <w:r w:rsidRPr="00700629">
        <w:rPr>
          <w:color w:val="auto"/>
        </w:rPr>
        <w:instrText xml:space="preserve"> SEQ Bảng_3. \* ARABIC </w:instrText>
      </w:r>
      <w:r w:rsidRPr="00700629">
        <w:rPr>
          <w:color w:val="auto"/>
        </w:rPr>
        <w:fldChar w:fldCharType="separate"/>
      </w:r>
      <w:r w:rsidR="00BC4E1D">
        <w:rPr>
          <w:noProof/>
          <w:color w:val="auto"/>
        </w:rPr>
        <w:t>2</w:t>
      </w:r>
      <w:r w:rsidRPr="00700629">
        <w:rPr>
          <w:color w:val="auto"/>
        </w:rPr>
        <w:fldChar w:fldCharType="end"/>
      </w:r>
      <w:r w:rsidRPr="00700629">
        <w:rPr>
          <w:color w:val="auto"/>
          <w:szCs w:val="26"/>
        </w:rPr>
        <w:t xml:space="preserve">. </w:t>
      </w:r>
      <w:r w:rsidRPr="00700629">
        <w:rPr>
          <w:color w:val="auto"/>
          <w:szCs w:val="26"/>
          <w:lang w:val="en-US"/>
        </w:rPr>
        <w:t>Vị trí lấy mẫu tại trạm y tế phường Năng Tĩnh</w:t>
      </w:r>
      <w:bookmarkEnd w:id="316"/>
      <w:bookmarkEnd w:id="317"/>
    </w:p>
    <w:tbl>
      <w:tblPr>
        <w:tblStyle w:val="TableGrid"/>
        <w:tblW w:w="5000" w:type="pct"/>
        <w:jc w:val="center"/>
        <w:tblLook w:val="04A0" w:firstRow="1" w:lastRow="0" w:firstColumn="1" w:lastColumn="0" w:noHBand="0" w:noVBand="1"/>
      </w:tblPr>
      <w:tblGrid>
        <w:gridCol w:w="926"/>
        <w:gridCol w:w="1642"/>
        <w:gridCol w:w="4890"/>
        <w:gridCol w:w="1935"/>
      </w:tblGrid>
      <w:tr w:rsidR="00700629" w:rsidRPr="00700629" w14:paraId="4C02627D" w14:textId="77777777" w:rsidTr="00A75682">
        <w:trPr>
          <w:trHeight w:val="562"/>
          <w:jc w:val="center"/>
        </w:trPr>
        <w:tc>
          <w:tcPr>
            <w:tcW w:w="493" w:type="pct"/>
            <w:tcBorders>
              <w:top w:val="single" w:sz="4" w:space="0" w:color="auto"/>
              <w:left w:val="single" w:sz="4" w:space="0" w:color="auto"/>
              <w:bottom w:val="single" w:sz="4" w:space="0" w:color="auto"/>
              <w:right w:val="single" w:sz="4" w:space="0" w:color="auto"/>
            </w:tcBorders>
            <w:vAlign w:val="center"/>
            <w:hideMark/>
          </w:tcPr>
          <w:p w14:paraId="561954B5" w14:textId="77777777" w:rsidR="00B707E7" w:rsidRPr="00700629" w:rsidRDefault="00B707E7"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STT</w:t>
            </w:r>
          </w:p>
        </w:tc>
        <w:tc>
          <w:tcPr>
            <w:tcW w:w="874" w:type="pct"/>
            <w:tcBorders>
              <w:top w:val="single" w:sz="4" w:space="0" w:color="auto"/>
              <w:left w:val="single" w:sz="4" w:space="0" w:color="auto"/>
              <w:right w:val="single" w:sz="4" w:space="0" w:color="auto"/>
            </w:tcBorders>
            <w:vAlign w:val="center"/>
          </w:tcPr>
          <w:p w14:paraId="63E45B17" w14:textId="77777777" w:rsidR="00B707E7" w:rsidRPr="00700629" w:rsidRDefault="00B707E7" w:rsidP="009855BF">
            <w:pPr>
              <w:tabs>
                <w:tab w:val="right" w:leader="dot" w:pos="8640"/>
              </w:tabs>
              <w:spacing w:before="0" w:after="0"/>
              <w:ind w:firstLine="0"/>
              <w:rPr>
                <w:rFonts w:cs="Times New Roman"/>
                <w:b/>
                <w:color w:val="auto"/>
                <w:sz w:val="24"/>
              </w:rPr>
            </w:pPr>
            <w:r w:rsidRPr="00700629">
              <w:rPr>
                <w:rFonts w:cs="Times New Roman"/>
                <w:b/>
                <w:color w:val="auto"/>
                <w:sz w:val="24"/>
              </w:rPr>
              <w:t>Ký hiệu mẫu</w:t>
            </w:r>
          </w:p>
        </w:tc>
        <w:tc>
          <w:tcPr>
            <w:tcW w:w="2603" w:type="pct"/>
            <w:tcBorders>
              <w:top w:val="single" w:sz="4" w:space="0" w:color="auto"/>
              <w:left w:val="single" w:sz="4" w:space="0" w:color="auto"/>
              <w:bottom w:val="single" w:sz="4" w:space="0" w:color="auto"/>
              <w:right w:val="single" w:sz="2" w:space="0" w:color="auto"/>
            </w:tcBorders>
            <w:vAlign w:val="center"/>
            <w:hideMark/>
          </w:tcPr>
          <w:p w14:paraId="4A87786B" w14:textId="77777777" w:rsidR="00B707E7" w:rsidRPr="00700629" w:rsidRDefault="00B707E7"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Vị trí lấy mẫu</w:t>
            </w:r>
          </w:p>
        </w:tc>
        <w:tc>
          <w:tcPr>
            <w:tcW w:w="1030" w:type="pct"/>
            <w:tcBorders>
              <w:top w:val="single" w:sz="4" w:space="0" w:color="auto"/>
              <w:left w:val="single" w:sz="4" w:space="0" w:color="auto"/>
              <w:bottom w:val="single" w:sz="4" w:space="0" w:color="auto"/>
              <w:right w:val="single" w:sz="4" w:space="0" w:color="auto"/>
            </w:tcBorders>
            <w:vAlign w:val="center"/>
            <w:hideMark/>
          </w:tcPr>
          <w:p w14:paraId="4A236C66" w14:textId="77777777" w:rsidR="00B707E7" w:rsidRPr="00700629" w:rsidRDefault="00B707E7"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Loại mẫu</w:t>
            </w:r>
          </w:p>
        </w:tc>
      </w:tr>
      <w:tr w:rsidR="00700629" w:rsidRPr="00700629" w14:paraId="62056405" w14:textId="77777777" w:rsidTr="00190A54">
        <w:trPr>
          <w:trHeight w:val="836"/>
          <w:jc w:val="center"/>
        </w:trPr>
        <w:tc>
          <w:tcPr>
            <w:tcW w:w="493" w:type="pct"/>
            <w:tcBorders>
              <w:top w:val="single" w:sz="4" w:space="0" w:color="auto"/>
              <w:left w:val="single" w:sz="4" w:space="0" w:color="auto"/>
              <w:bottom w:val="single" w:sz="4" w:space="0" w:color="auto"/>
              <w:right w:val="single" w:sz="4" w:space="0" w:color="auto"/>
            </w:tcBorders>
            <w:vAlign w:val="center"/>
            <w:hideMark/>
          </w:tcPr>
          <w:p w14:paraId="128942A9" w14:textId="77777777" w:rsidR="00B707E7" w:rsidRPr="00700629" w:rsidRDefault="00B707E7"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1</w:t>
            </w:r>
          </w:p>
        </w:tc>
        <w:tc>
          <w:tcPr>
            <w:tcW w:w="874" w:type="pct"/>
            <w:tcBorders>
              <w:top w:val="single" w:sz="4" w:space="0" w:color="auto"/>
              <w:left w:val="single" w:sz="4" w:space="0" w:color="auto"/>
              <w:bottom w:val="single" w:sz="4" w:space="0" w:color="auto"/>
              <w:right w:val="single" w:sz="4" w:space="0" w:color="auto"/>
            </w:tcBorders>
            <w:vAlign w:val="center"/>
          </w:tcPr>
          <w:p w14:paraId="3D6A07CE" w14:textId="77777777" w:rsidR="00B707E7" w:rsidRPr="00700629" w:rsidRDefault="00B707E7"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Đ1</w:t>
            </w:r>
          </w:p>
        </w:tc>
        <w:tc>
          <w:tcPr>
            <w:tcW w:w="2603" w:type="pct"/>
            <w:tcBorders>
              <w:top w:val="single" w:sz="4" w:space="0" w:color="auto"/>
              <w:left w:val="single" w:sz="4" w:space="0" w:color="auto"/>
              <w:bottom w:val="single" w:sz="4" w:space="0" w:color="auto"/>
              <w:right w:val="single" w:sz="2" w:space="0" w:color="auto"/>
            </w:tcBorders>
            <w:vAlign w:val="center"/>
            <w:hideMark/>
          </w:tcPr>
          <w:p w14:paraId="27BA4C5E" w14:textId="77777777" w:rsidR="00B707E7" w:rsidRPr="00700629" w:rsidRDefault="00B707E7" w:rsidP="009855BF">
            <w:pPr>
              <w:tabs>
                <w:tab w:val="right" w:leader="dot" w:pos="8640"/>
              </w:tabs>
              <w:spacing w:before="0" w:after="0"/>
              <w:ind w:firstLine="0"/>
              <w:rPr>
                <w:rFonts w:cs="Times New Roman"/>
                <w:color w:val="auto"/>
                <w:sz w:val="24"/>
              </w:rPr>
            </w:pPr>
            <w:r w:rsidRPr="00700629">
              <w:rPr>
                <w:rFonts w:cs="Times New Roman"/>
                <w:color w:val="auto"/>
                <w:sz w:val="24"/>
              </w:rPr>
              <w:t>Mẫu đất tại vị trí khu đất dự án (lần 1) (X=2258325.2; Y=569664.7)</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1108685" w14:textId="77777777" w:rsidR="00B707E7" w:rsidRPr="00700629" w:rsidRDefault="00B707E7" w:rsidP="009855BF">
            <w:pPr>
              <w:tabs>
                <w:tab w:val="right" w:leader="dot" w:pos="8640"/>
              </w:tabs>
              <w:spacing w:before="0" w:after="0"/>
              <w:ind w:right="-108" w:firstLine="0"/>
              <w:jc w:val="center"/>
              <w:rPr>
                <w:rFonts w:cs="Times New Roman"/>
                <w:color w:val="auto"/>
                <w:sz w:val="24"/>
              </w:rPr>
            </w:pPr>
            <w:r w:rsidRPr="00700629">
              <w:rPr>
                <w:rFonts w:cs="Times New Roman"/>
                <w:color w:val="auto"/>
                <w:sz w:val="24"/>
              </w:rPr>
              <w:t>Đất</w:t>
            </w:r>
          </w:p>
        </w:tc>
      </w:tr>
      <w:tr w:rsidR="00700629" w:rsidRPr="00700629" w14:paraId="17866CC7" w14:textId="77777777" w:rsidTr="00190A54">
        <w:trPr>
          <w:trHeight w:val="680"/>
          <w:jc w:val="center"/>
        </w:trPr>
        <w:tc>
          <w:tcPr>
            <w:tcW w:w="493" w:type="pct"/>
            <w:tcBorders>
              <w:top w:val="single" w:sz="4" w:space="0" w:color="auto"/>
              <w:left w:val="single" w:sz="4" w:space="0" w:color="auto"/>
              <w:bottom w:val="single" w:sz="4" w:space="0" w:color="auto"/>
              <w:right w:val="single" w:sz="4" w:space="0" w:color="auto"/>
            </w:tcBorders>
            <w:vAlign w:val="center"/>
            <w:hideMark/>
          </w:tcPr>
          <w:p w14:paraId="03DB0D81" w14:textId="77777777" w:rsidR="00B707E7" w:rsidRPr="00700629" w:rsidRDefault="00B707E7"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2</w:t>
            </w:r>
          </w:p>
        </w:tc>
        <w:tc>
          <w:tcPr>
            <w:tcW w:w="874" w:type="pct"/>
            <w:tcBorders>
              <w:top w:val="single" w:sz="4" w:space="0" w:color="auto"/>
              <w:left w:val="single" w:sz="4" w:space="0" w:color="auto"/>
              <w:bottom w:val="single" w:sz="4" w:space="0" w:color="auto"/>
              <w:right w:val="single" w:sz="4" w:space="0" w:color="auto"/>
            </w:tcBorders>
            <w:vAlign w:val="center"/>
          </w:tcPr>
          <w:p w14:paraId="296BF950" w14:textId="77777777" w:rsidR="00B707E7" w:rsidRPr="00700629" w:rsidRDefault="00B707E7"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Đ2</w:t>
            </w:r>
          </w:p>
        </w:tc>
        <w:tc>
          <w:tcPr>
            <w:tcW w:w="2603" w:type="pct"/>
            <w:tcBorders>
              <w:top w:val="single" w:sz="4" w:space="0" w:color="auto"/>
              <w:left w:val="single" w:sz="4" w:space="0" w:color="auto"/>
              <w:bottom w:val="single" w:sz="4" w:space="0" w:color="auto"/>
              <w:right w:val="single" w:sz="2" w:space="0" w:color="auto"/>
            </w:tcBorders>
            <w:vAlign w:val="center"/>
            <w:hideMark/>
          </w:tcPr>
          <w:p w14:paraId="2E48460F" w14:textId="77777777" w:rsidR="00B707E7" w:rsidRPr="00700629" w:rsidRDefault="00B707E7" w:rsidP="009855BF">
            <w:pPr>
              <w:tabs>
                <w:tab w:val="right" w:leader="dot" w:pos="8640"/>
              </w:tabs>
              <w:spacing w:before="0" w:after="0"/>
              <w:ind w:firstLine="0"/>
              <w:rPr>
                <w:rFonts w:cs="Times New Roman"/>
                <w:color w:val="auto"/>
                <w:sz w:val="24"/>
              </w:rPr>
            </w:pPr>
            <w:r w:rsidRPr="00700629">
              <w:rPr>
                <w:rFonts w:cs="Times New Roman"/>
                <w:color w:val="auto"/>
                <w:sz w:val="24"/>
              </w:rPr>
              <w:t>Mẫu đất tại vị trí khu đất dự án (lần 2) (X=2258325.2; Y=569664.7)</w:t>
            </w:r>
          </w:p>
        </w:tc>
        <w:tc>
          <w:tcPr>
            <w:tcW w:w="1030" w:type="pct"/>
            <w:tcBorders>
              <w:top w:val="single" w:sz="4" w:space="0" w:color="auto"/>
              <w:left w:val="single" w:sz="4" w:space="0" w:color="auto"/>
              <w:bottom w:val="single" w:sz="4" w:space="0" w:color="auto"/>
              <w:right w:val="single" w:sz="4" w:space="0" w:color="auto"/>
            </w:tcBorders>
            <w:vAlign w:val="center"/>
            <w:hideMark/>
          </w:tcPr>
          <w:p w14:paraId="25B478AE" w14:textId="77777777" w:rsidR="00B707E7" w:rsidRPr="00700629" w:rsidRDefault="00B707E7" w:rsidP="009855BF">
            <w:pPr>
              <w:tabs>
                <w:tab w:val="right" w:leader="dot" w:pos="8640"/>
              </w:tabs>
              <w:spacing w:before="0" w:after="0"/>
              <w:ind w:right="-108" w:firstLine="0"/>
              <w:jc w:val="center"/>
              <w:rPr>
                <w:rFonts w:cs="Times New Roman"/>
                <w:color w:val="auto"/>
                <w:sz w:val="24"/>
              </w:rPr>
            </w:pPr>
            <w:r w:rsidRPr="00700629">
              <w:rPr>
                <w:rFonts w:cs="Times New Roman"/>
                <w:color w:val="auto"/>
                <w:sz w:val="24"/>
              </w:rPr>
              <w:t>Đất</w:t>
            </w:r>
          </w:p>
        </w:tc>
      </w:tr>
      <w:tr w:rsidR="00700629" w:rsidRPr="00700629" w14:paraId="7991446A" w14:textId="77777777" w:rsidTr="00190A54">
        <w:trPr>
          <w:trHeight w:val="680"/>
          <w:jc w:val="center"/>
        </w:trPr>
        <w:tc>
          <w:tcPr>
            <w:tcW w:w="493" w:type="pct"/>
            <w:tcBorders>
              <w:top w:val="single" w:sz="4" w:space="0" w:color="auto"/>
              <w:left w:val="single" w:sz="4" w:space="0" w:color="auto"/>
              <w:bottom w:val="single" w:sz="4" w:space="0" w:color="auto"/>
              <w:right w:val="single" w:sz="4" w:space="0" w:color="auto"/>
            </w:tcBorders>
            <w:vAlign w:val="center"/>
            <w:hideMark/>
          </w:tcPr>
          <w:p w14:paraId="1B07BF4C" w14:textId="77777777" w:rsidR="00B707E7" w:rsidRPr="00700629" w:rsidRDefault="00B707E7"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3</w:t>
            </w:r>
          </w:p>
        </w:tc>
        <w:tc>
          <w:tcPr>
            <w:tcW w:w="874" w:type="pct"/>
            <w:tcBorders>
              <w:top w:val="single" w:sz="4" w:space="0" w:color="auto"/>
              <w:left w:val="single" w:sz="4" w:space="0" w:color="auto"/>
              <w:bottom w:val="single" w:sz="4" w:space="0" w:color="auto"/>
              <w:right w:val="single" w:sz="4" w:space="0" w:color="auto"/>
            </w:tcBorders>
            <w:vAlign w:val="center"/>
          </w:tcPr>
          <w:p w14:paraId="7CE17B28" w14:textId="77777777" w:rsidR="00B707E7" w:rsidRPr="00700629" w:rsidRDefault="00B707E7"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Đ3</w:t>
            </w:r>
          </w:p>
        </w:tc>
        <w:tc>
          <w:tcPr>
            <w:tcW w:w="2603" w:type="pct"/>
            <w:tcBorders>
              <w:top w:val="single" w:sz="4" w:space="0" w:color="auto"/>
              <w:left w:val="single" w:sz="4" w:space="0" w:color="auto"/>
              <w:bottom w:val="single" w:sz="4" w:space="0" w:color="auto"/>
              <w:right w:val="single" w:sz="2" w:space="0" w:color="auto"/>
            </w:tcBorders>
            <w:vAlign w:val="center"/>
            <w:hideMark/>
          </w:tcPr>
          <w:p w14:paraId="713E95C1" w14:textId="77777777" w:rsidR="00B707E7" w:rsidRPr="00700629" w:rsidRDefault="00B707E7" w:rsidP="009855BF">
            <w:pPr>
              <w:tabs>
                <w:tab w:val="right" w:leader="dot" w:pos="8640"/>
              </w:tabs>
              <w:spacing w:before="0" w:after="0"/>
              <w:ind w:firstLine="0"/>
              <w:rPr>
                <w:rFonts w:cs="Times New Roman"/>
                <w:color w:val="auto"/>
                <w:sz w:val="24"/>
              </w:rPr>
            </w:pPr>
            <w:r w:rsidRPr="00700629">
              <w:rPr>
                <w:rFonts w:cs="Times New Roman"/>
                <w:color w:val="auto"/>
                <w:sz w:val="24"/>
              </w:rPr>
              <w:t>Mẫu đất tại vị trí khu đất dự án (lần 3) (X=2258325.2; Y=569664.7)</w:t>
            </w:r>
          </w:p>
        </w:tc>
        <w:tc>
          <w:tcPr>
            <w:tcW w:w="1030" w:type="pct"/>
            <w:tcBorders>
              <w:top w:val="single" w:sz="4" w:space="0" w:color="auto"/>
              <w:left w:val="single" w:sz="4" w:space="0" w:color="auto"/>
              <w:bottom w:val="single" w:sz="4" w:space="0" w:color="auto"/>
              <w:right w:val="single" w:sz="4" w:space="0" w:color="auto"/>
            </w:tcBorders>
            <w:vAlign w:val="center"/>
            <w:hideMark/>
          </w:tcPr>
          <w:p w14:paraId="0904006E" w14:textId="77777777" w:rsidR="00B707E7" w:rsidRPr="00700629" w:rsidRDefault="00B707E7" w:rsidP="009855BF">
            <w:pPr>
              <w:tabs>
                <w:tab w:val="right" w:leader="dot" w:pos="8640"/>
              </w:tabs>
              <w:spacing w:before="0" w:after="0"/>
              <w:ind w:right="-108" w:firstLine="0"/>
              <w:jc w:val="center"/>
              <w:rPr>
                <w:rFonts w:cs="Times New Roman"/>
                <w:color w:val="auto"/>
                <w:sz w:val="24"/>
              </w:rPr>
            </w:pPr>
            <w:r w:rsidRPr="00700629">
              <w:rPr>
                <w:rFonts w:cs="Times New Roman"/>
                <w:color w:val="auto"/>
                <w:sz w:val="24"/>
              </w:rPr>
              <w:t>Đất</w:t>
            </w:r>
          </w:p>
        </w:tc>
      </w:tr>
    </w:tbl>
    <w:p w14:paraId="752E4052" w14:textId="1687FB76" w:rsidR="00DC0B6F" w:rsidRPr="00700629" w:rsidRDefault="00DC0B6F" w:rsidP="00DC0B6F">
      <w:pPr>
        <w:pStyle w:val="Caption"/>
        <w:rPr>
          <w:color w:val="auto"/>
          <w:szCs w:val="26"/>
          <w:lang w:val="en-US"/>
        </w:rPr>
      </w:pPr>
      <w:bookmarkStart w:id="324" w:name="_Toc123140584"/>
      <w:r w:rsidRPr="00700629">
        <w:rPr>
          <w:color w:val="auto"/>
        </w:rPr>
        <w:t>Bảng 3.</w:t>
      </w:r>
      <w:r w:rsidR="00AD54CE" w:rsidRPr="00700629">
        <w:rPr>
          <w:color w:val="auto"/>
          <w:lang w:val="en-US"/>
        </w:rPr>
        <w:t>3</w:t>
      </w:r>
      <w:r w:rsidRPr="00700629">
        <w:rPr>
          <w:color w:val="auto"/>
          <w:szCs w:val="26"/>
        </w:rPr>
        <w:t xml:space="preserve">. Kết quả phân tích môi trường </w:t>
      </w:r>
      <w:bookmarkEnd w:id="318"/>
      <w:bookmarkEnd w:id="319"/>
      <w:bookmarkEnd w:id="320"/>
      <w:bookmarkEnd w:id="321"/>
      <w:bookmarkEnd w:id="322"/>
      <w:bookmarkEnd w:id="323"/>
      <w:r w:rsidR="008C0FAA" w:rsidRPr="00700629">
        <w:rPr>
          <w:color w:val="auto"/>
          <w:szCs w:val="26"/>
          <w:lang w:val="en-US"/>
        </w:rPr>
        <w:t>tại trạm y tế phường Năng Tĩnh</w:t>
      </w:r>
      <w:bookmarkEnd w:id="324"/>
    </w:p>
    <w:tbl>
      <w:tblPr>
        <w:tblpPr w:leftFromText="180" w:rightFromText="180"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068"/>
        <w:gridCol w:w="1172"/>
        <w:gridCol w:w="1843"/>
        <w:gridCol w:w="1701"/>
        <w:gridCol w:w="1701"/>
        <w:gridCol w:w="1322"/>
      </w:tblGrid>
      <w:tr w:rsidR="005F2617" w:rsidRPr="00700629" w14:paraId="0CFB40AD" w14:textId="77777777" w:rsidTr="00AD54CE">
        <w:trPr>
          <w:trHeight w:val="204"/>
        </w:trPr>
        <w:tc>
          <w:tcPr>
            <w:tcW w:w="592" w:type="dxa"/>
            <w:vMerge w:val="restart"/>
            <w:shd w:val="clear" w:color="auto" w:fill="auto"/>
            <w:vAlign w:val="center"/>
          </w:tcPr>
          <w:p w14:paraId="41B01142" w14:textId="77777777" w:rsidR="005F2617" w:rsidRPr="00700629" w:rsidRDefault="005F2617" w:rsidP="009855BF">
            <w:pPr>
              <w:tabs>
                <w:tab w:val="right" w:leader="dot" w:pos="8640"/>
              </w:tabs>
              <w:spacing w:before="0" w:after="0"/>
              <w:ind w:hanging="113"/>
              <w:jc w:val="center"/>
              <w:rPr>
                <w:b/>
                <w:color w:val="auto"/>
                <w:sz w:val="24"/>
              </w:rPr>
            </w:pPr>
            <w:r w:rsidRPr="00700629">
              <w:rPr>
                <w:b/>
                <w:color w:val="auto"/>
                <w:sz w:val="24"/>
              </w:rPr>
              <w:t>STT</w:t>
            </w:r>
          </w:p>
        </w:tc>
        <w:tc>
          <w:tcPr>
            <w:tcW w:w="1068" w:type="dxa"/>
            <w:vMerge w:val="restart"/>
            <w:shd w:val="clear" w:color="auto" w:fill="auto"/>
            <w:vAlign w:val="center"/>
          </w:tcPr>
          <w:p w14:paraId="1A92DB75" w14:textId="77777777" w:rsidR="005F2617" w:rsidRPr="00700629" w:rsidRDefault="005F2617" w:rsidP="009855BF">
            <w:pPr>
              <w:tabs>
                <w:tab w:val="right" w:leader="dot" w:pos="8640"/>
              </w:tabs>
              <w:spacing w:before="0" w:after="0"/>
              <w:ind w:right="-108" w:hanging="113"/>
              <w:jc w:val="center"/>
              <w:rPr>
                <w:b/>
                <w:color w:val="auto"/>
                <w:sz w:val="24"/>
              </w:rPr>
            </w:pPr>
            <w:r w:rsidRPr="00700629">
              <w:rPr>
                <w:b/>
                <w:color w:val="auto"/>
                <w:sz w:val="24"/>
              </w:rPr>
              <w:t>THÔNG SỐ</w:t>
            </w:r>
          </w:p>
        </w:tc>
        <w:tc>
          <w:tcPr>
            <w:tcW w:w="1172" w:type="dxa"/>
            <w:vMerge w:val="restart"/>
            <w:tcBorders>
              <w:bottom w:val="single" w:sz="4" w:space="0" w:color="auto"/>
            </w:tcBorders>
            <w:shd w:val="clear" w:color="auto" w:fill="auto"/>
            <w:vAlign w:val="center"/>
          </w:tcPr>
          <w:p w14:paraId="0EF9E01D" w14:textId="77777777" w:rsidR="005F2617" w:rsidRPr="00700629" w:rsidRDefault="005F2617" w:rsidP="009855BF">
            <w:pPr>
              <w:tabs>
                <w:tab w:val="right" w:leader="dot" w:pos="8640"/>
              </w:tabs>
              <w:spacing w:before="0" w:after="0"/>
              <w:ind w:hanging="113"/>
              <w:jc w:val="center"/>
              <w:rPr>
                <w:b/>
                <w:color w:val="auto"/>
                <w:sz w:val="24"/>
              </w:rPr>
            </w:pPr>
            <w:r w:rsidRPr="00700629">
              <w:rPr>
                <w:b/>
                <w:color w:val="auto"/>
                <w:sz w:val="24"/>
              </w:rPr>
              <w:t>ĐƠN VỊ</w:t>
            </w:r>
          </w:p>
        </w:tc>
        <w:tc>
          <w:tcPr>
            <w:tcW w:w="5245" w:type="dxa"/>
            <w:gridSpan w:val="3"/>
            <w:tcBorders>
              <w:bottom w:val="single" w:sz="4" w:space="0" w:color="auto"/>
            </w:tcBorders>
            <w:shd w:val="clear" w:color="auto" w:fill="auto"/>
            <w:vAlign w:val="center"/>
          </w:tcPr>
          <w:p w14:paraId="60612662" w14:textId="2B9EA568" w:rsidR="005F2617" w:rsidRPr="00700629" w:rsidRDefault="005F2617" w:rsidP="009855BF">
            <w:pPr>
              <w:tabs>
                <w:tab w:val="left" w:pos="2520"/>
                <w:tab w:val="left" w:pos="2880"/>
              </w:tabs>
              <w:spacing w:before="0" w:after="0"/>
              <w:ind w:hanging="113"/>
              <w:jc w:val="center"/>
              <w:rPr>
                <w:b/>
                <w:color w:val="auto"/>
                <w:sz w:val="24"/>
                <w:lang w:val="en-US"/>
              </w:rPr>
            </w:pPr>
            <w:r w:rsidRPr="00700629">
              <w:rPr>
                <w:b/>
                <w:color w:val="auto"/>
                <w:sz w:val="24"/>
                <w:lang w:val="en-US"/>
              </w:rPr>
              <w:t>Kết quả</w:t>
            </w:r>
          </w:p>
        </w:tc>
        <w:tc>
          <w:tcPr>
            <w:tcW w:w="1322" w:type="dxa"/>
            <w:vMerge w:val="restart"/>
            <w:shd w:val="clear" w:color="auto" w:fill="auto"/>
            <w:vAlign w:val="center"/>
          </w:tcPr>
          <w:p w14:paraId="7A93A3AE" w14:textId="7C583E76" w:rsidR="005F2617" w:rsidRPr="00700629" w:rsidRDefault="005F2617" w:rsidP="009855BF">
            <w:pPr>
              <w:tabs>
                <w:tab w:val="left" w:pos="2520"/>
                <w:tab w:val="left" w:pos="2880"/>
              </w:tabs>
              <w:spacing w:before="0" w:after="0"/>
              <w:ind w:hanging="113"/>
              <w:jc w:val="center"/>
              <w:rPr>
                <w:b/>
                <w:color w:val="auto"/>
                <w:sz w:val="24"/>
              </w:rPr>
            </w:pPr>
            <w:r w:rsidRPr="00700629">
              <w:rPr>
                <w:b/>
                <w:color w:val="auto"/>
                <w:sz w:val="24"/>
              </w:rPr>
              <w:t>QCVN 03-MT:2015/BTNMT</w:t>
            </w:r>
          </w:p>
        </w:tc>
      </w:tr>
      <w:tr w:rsidR="005F2617" w:rsidRPr="00700629" w14:paraId="5F32A1E7" w14:textId="77777777" w:rsidTr="00AD54CE">
        <w:trPr>
          <w:trHeight w:val="204"/>
        </w:trPr>
        <w:tc>
          <w:tcPr>
            <w:tcW w:w="592" w:type="dxa"/>
            <w:vMerge/>
            <w:shd w:val="clear" w:color="auto" w:fill="auto"/>
            <w:vAlign w:val="center"/>
          </w:tcPr>
          <w:p w14:paraId="1DECE712" w14:textId="77777777" w:rsidR="005F2617" w:rsidRPr="00700629" w:rsidRDefault="005F2617" w:rsidP="009855BF">
            <w:pPr>
              <w:tabs>
                <w:tab w:val="right" w:leader="dot" w:pos="8640"/>
              </w:tabs>
              <w:spacing w:before="0" w:after="0"/>
              <w:ind w:hanging="113"/>
              <w:jc w:val="center"/>
              <w:rPr>
                <w:b/>
                <w:color w:val="auto"/>
                <w:sz w:val="24"/>
              </w:rPr>
            </w:pPr>
          </w:p>
        </w:tc>
        <w:tc>
          <w:tcPr>
            <w:tcW w:w="1068" w:type="dxa"/>
            <w:vMerge/>
            <w:shd w:val="clear" w:color="auto" w:fill="auto"/>
            <w:vAlign w:val="center"/>
          </w:tcPr>
          <w:p w14:paraId="24695630" w14:textId="77777777" w:rsidR="005F2617" w:rsidRPr="00700629" w:rsidRDefault="005F2617" w:rsidP="009855BF">
            <w:pPr>
              <w:tabs>
                <w:tab w:val="right" w:leader="dot" w:pos="8640"/>
              </w:tabs>
              <w:spacing w:before="0" w:after="0"/>
              <w:ind w:right="-108" w:hanging="113"/>
              <w:jc w:val="center"/>
              <w:rPr>
                <w:b/>
                <w:color w:val="auto"/>
                <w:sz w:val="24"/>
              </w:rPr>
            </w:pPr>
          </w:p>
        </w:tc>
        <w:tc>
          <w:tcPr>
            <w:tcW w:w="1172" w:type="dxa"/>
            <w:vMerge/>
            <w:shd w:val="clear" w:color="auto" w:fill="auto"/>
            <w:vAlign w:val="center"/>
          </w:tcPr>
          <w:p w14:paraId="781C2F33" w14:textId="77777777" w:rsidR="005F2617" w:rsidRPr="00700629" w:rsidRDefault="005F2617" w:rsidP="009855BF">
            <w:pPr>
              <w:tabs>
                <w:tab w:val="right" w:leader="dot" w:pos="8640"/>
              </w:tabs>
              <w:spacing w:before="0" w:after="0"/>
              <w:ind w:hanging="113"/>
              <w:jc w:val="center"/>
              <w:rPr>
                <w:b/>
                <w:color w:val="auto"/>
                <w:sz w:val="24"/>
              </w:rPr>
            </w:pPr>
          </w:p>
        </w:tc>
        <w:tc>
          <w:tcPr>
            <w:tcW w:w="1843" w:type="dxa"/>
            <w:tcBorders>
              <w:top w:val="single" w:sz="4" w:space="0" w:color="auto"/>
            </w:tcBorders>
            <w:shd w:val="clear" w:color="auto" w:fill="auto"/>
            <w:vAlign w:val="center"/>
          </w:tcPr>
          <w:p w14:paraId="2D648ED2" w14:textId="78490B27" w:rsidR="005F2617" w:rsidRPr="00700629" w:rsidRDefault="005F2617" w:rsidP="009855BF">
            <w:pPr>
              <w:tabs>
                <w:tab w:val="right" w:leader="dot" w:pos="8640"/>
              </w:tabs>
              <w:spacing w:before="0" w:after="0"/>
              <w:ind w:hanging="113"/>
              <w:jc w:val="center"/>
              <w:rPr>
                <w:b/>
                <w:color w:val="auto"/>
                <w:sz w:val="24"/>
                <w:lang w:val="en-US"/>
              </w:rPr>
            </w:pPr>
            <w:r w:rsidRPr="00700629">
              <w:rPr>
                <w:b/>
                <w:color w:val="auto"/>
                <w:sz w:val="24"/>
                <w:lang w:val="en-US"/>
              </w:rPr>
              <w:t>Đ1</w:t>
            </w:r>
          </w:p>
        </w:tc>
        <w:tc>
          <w:tcPr>
            <w:tcW w:w="1701" w:type="dxa"/>
          </w:tcPr>
          <w:p w14:paraId="4853257C" w14:textId="3E636CD8" w:rsidR="005F2617" w:rsidRPr="00700629" w:rsidRDefault="005F2617" w:rsidP="009855BF">
            <w:pPr>
              <w:tabs>
                <w:tab w:val="left" w:pos="2520"/>
                <w:tab w:val="left" w:pos="2880"/>
              </w:tabs>
              <w:spacing w:before="0" w:after="0"/>
              <w:ind w:hanging="113"/>
              <w:jc w:val="center"/>
              <w:rPr>
                <w:b/>
                <w:color w:val="auto"/>
                <w:sz w:val="24"/>
                <w:lang w:val="en-US"/>
              </w:rPr>
            </w:pPr>
            <w:r w:rsidRPr="00700629">
              <w:rPr>
                <w:b/>
                <w:color w:val="auto"/>
                <w:sz w:val="24"/>
                <w:lang w:val="en-US"/>
              </w:rPr>
              <w:t>Đ2</w:t>
            </w:r>
          </w:p>
        </w:tc>
        <w:tc>
          <w:tcPr>
            <w:tcW w:w="1701" w:type="dxa"/>
          </w:tcPr>
          <w:p w14:paraId="4ADD4F4F" w14:textId="20D31716" w:rsidR="005F2617" w:rsidRPr="00700629" w:rsidRDefault="005F2617" w:rsidP="009855BF">
            <w:pPr>
              <w:tabs>
                <w:tab w:val="left" w:pos="2520"/>
                <w:tab w:val="left" w:pos="2880"/>
              </w:tabs>
              <w:spacing w:before="0" w:after="0"/>
              <w:ind w:hanging="113"/>
              <w:jc w:val="center"/>
              <w:rPr>
                <w:b/>
                <w:color w:val="auto"/>
                <w:sz w:val="24"/>
                <w:lang w:val="en-US"/>
              </w:rPr>
            </w:pPr>
            <w:r w:rsidRPr="00700629">
              <w:rPr>
                <w:b/>
                <w:color w:val="auto"/>
                <w:sz w:val="24"/>
                <w:lang w:val="en-US"/>
              </w:rPr>
              <w:t>Đ3</w:t>
            </w:r>
          </w:p>
        </w:tc>
        <w:tc>
          <w:tcPr>
            <w:tcW w:w="1322" w:type="dxa"/>
            <w:vMerge/>
            <w:shd w:val="clear" w:color="auto" w:fill="auto"/>
            <w:vAlign w:val="center"/>
          </w:tcPr>
          <w:p w14:paraId="05C7DB3F" w14:textId="5424F9B3" w:rsidR="005F2617" w:rsidRPr="00700629" w:rsidRDefault="005F2617" w:rsidP="009855BF">
            <w:pPr>
              <w:tabs>
                <w:tab w:val="left" w:pos="2520"/>
                <w:tab w:val="left" w:pos="2880"/>
              </w:tabs>
              <w:spacing w:before="0" w:after="0"/>
              <w:ind w:hanging="113"/>
              <w:jc w:val="center"/>
              <w:rPr>
                <w:b/>
                <w:color w:val="auto"/>
                <w:sz w:val="24"/>
              </w:rPr>
            </w:pPr>
          </w:p>
        </w:tc>
      </w:tr>
      <w:tr w:rsidR="00700629" w:rsidRPr="00700629" w14:paraId="0CA48381" w14:textId="77777777" w:rsidTr="00AD54CE">
        <w:trPr>
          <w:trHeight w:val="680"/>
        </w:trPr>
        <w:tc>
          <w:tcPr>
            <w:tcW w:w="592" w:type="dxa"/>
            <w:shd w:val="clear" w:color="auto" w:fill="auto"/>
            <w:vAlign w:val="center"/>
          </w:tcPr>
          <w:p w14:paraId="347A0697" w14:textId="77777777" w:rsidR="00B707E7" w:rsidRPr="00700629" w:rsidRDefault="00B707E7" w:rsidP="009855BF">
            <w:pPr>
              <w:tabs>
                <w:tab w:val="right" w:leader="dot" w:pos="8640"/>
              </w:tabs>
              <w:spacing w:before="0" w:after="0"/>
              <w:ind w:hanging="113"/>
              <w:jc w:val="center"/>
              <w:rPr>
                <w:color w:val="auto"/>
                <w:sz w:val="24"/>
              </w:rPr>
            </w:pPr>
            <w:r w:rsidRPr="00700629">
              <w:rPr>
                <w:color w:val="auto"/>
                <w:sz w:val="24"/>
              </w:rPr>
              <w:t>1</w:t>
            </w:r>
          </w:p>
        </w:tc>
        <w:tc>
          <w:tcPr>
            <w:tcW w:w="1068" w:type="dxa"/>
            <w:shd w:val="clear" w:color="auto" w:fill="auto"/>
            <w:vAlign w:val="center"/>
          </w:tcPr>
          <w:p w14:paraId="485BA95E" w14:textId="5AC730F5" w:rsidR="00B707E7" w:rsidRPr="00700629" w:rsidRDefault="00B707E7" w:rsidP="009855BF">
            <w:pPr>
              <w:tabs>
                <w:tab w:val="right" w:leader="dot" w:pos="8640"/>
              </w:tabs>
              <w:spacing w:before="0" w:after="0"/>
              <w:ind w:right="-108" w:hanging="113"/>
              <w:jc w:val="center"/>
              <w:rPr>
                <w:color w:val="auto"/>
                <w:sz w:val="24"/>
              </w:rPr>
            </w:pPr>
            <w:r w:rsidRPr="00700629">
              <w:rPr>
                <w:color w:val="auto"/>
                <w:sz w:val="24"/>
              </w:rPr>
              <w:t>As</w:t>
            </w:r>
          </w:p>
        </w:tc>
        <w:tc>
          <w:tcPr>
            <w:tcW w:w="1172" w:type="dxa"/>
            <w:shd w:val="clear" w:color="auto" w:fill="auto"/>
            <w:vAlign w:val="center"/>
          </w:tcPr>
          <w:p w14:paraId="7F7D652B" w14:textId="77777777" w:rsidR="00B707E7" w:rsidRPr="00700629" w:rsidRDefault="00B707E7" w:rsidP="009855BF">
            <w:pPr>
              <w:tabs>
                <w:tab w:val="right" w:leader="dot" w:pos="8640"/>
              </w:tabs>
              <w:spacing w:before="0" w:after="0"/>
              <w:ind w:hanging="113"/>
              <w:jc w:val="center"/>
              <w:rPr>
                <w:color w:val="auto"/>
                <w:sz w:val="24"/>
              </w:rPr>
            </w:pPr>
            <w:r w:rsidRPr="00700629">
              <w:rPr>
                <w:color w:val="auto"/>
                <w:sz w:val="24"/>
              </w:rPr>
              <w:t xml:space="preserve">mg/kg </w:t>
            </w:r>
          </w:p>
          <w:p w14:paraId="089F23A7" w14:textId="77777777" w:rsidR="00B707E7" w:rsidRPr="00700629" w:rsidRDefault="00B707E7"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6EF5F814" w14:textId="77777777" w:rsidR="00B707E7" w:rsidRPr="00700629" w:rsidRDefault="00B707E7" w:rsidP="009855BF">
            <w:pPr>
              <w:tabs>
                <w:tab w:val="left" w:pos="2520"/>
                <w:tab w:val="left" w:pos="2880"/>
              </w:tabs>
              <w:spacing w:before="0" w:after="0"/>
              <w:ind w:hanging="113"/>
              <w:jc w:val="center"/>
              <w:rPr>
                <w:color w:val="auto"/>
                <w:sz w:val="24"/>
              </w:rPr>
            </w:pPr>
            <w:r w:rsidRPr="00700629">
              <w:rPr>
                <w:color w:val="auto"/>
                <w:sz w:val="24"/>
              </w:rPr>
              <w:t>KPH</w:t>
            </w:r>
            <w:r w:rsidRPr="00700629">
              <w:rPr>
                <w:color w:val="auto"/>
                <w:sz w:val="24"/>
              </w:rPr>
              <w:br/>
              <w:t>(MDL = 0,1)</w:t>
            </w:r>
          </w:p>
        </w:tc>
        <w:tc>
          <w:tcPr>
            <w:tcW w:w="1701" w:type="dxa"/>
            <w:vAlign w:val="center"/>
          </w:tcPr>
          <w:p w14:paraId="66FF93B4" w14:textId="4AC10244" w:rsidR="00B707E7" w:rsidRPr="00700629" w:rsidRDefault="00B707E7"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0,1)</w:t>
            </w:r>
          </w:p>
        </w:tc>
        <w:tc>
          <w:tcPr>
            <w:tcW w:w="1701" w:type="dxa"/>
            <w:vAlign w:val="center"/>
          </w:tcPr>
          <w:p w14:paraId="37724C46" w14:textId="744C2965" w:rsidR="00B707E7" w:rsidRPr="00700629" w:rsidRDefault="00B707E7"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0,1)</w:t>
            </w:r>
          </w:p>
        </w:tc>
        <w:tc>
          <w:tcPr>
            <w:tcW w:w="1322" w:type="dxa"/>
            <w:shd w:val="clear" w:color="auto" w:fill="auto"/>
            <w:vAlign w:val="center"/>
          </w:tcPr>
          <w:p w14:paraId="6D3B07BB" w14:textId="2738571A" w:rsidR="00B707E7" w:rsidRPr="00700629" w:rsidRDefault="00B707E7" w:rsidP="009855BF">
            <w:pPr>
              <w:tabs>
                <w:tab w:val="left" w:pos="2520"/>
                <w:tab w:val="left" w:pos="2880"/>
              </w:tabs>
              <w:spacing w:before="0" w:after="0"/>
              <w:ind w:hanging="113"/>
              <w:jc w:val="center"/>
              <w:rPr>
                <w:b/>
                <w:color w:val="auto"/>
                <w:sz w:val="24"/>
              </w:rPr>
            </w:pPr>
            <w:r w:rsidRPr="00700629">
              <w:rPr>
                <w:b/>
                <w:color w:val="auto"/>
                <w:sz w:val="24"/>
              </w:rPr>
              <w:t>25</w:t>
            </w:r>
          </w:p>
        </w:tc>
      </w:tr>
      <w:tr w:rsidR="00700629" w:rsidRPr="00700629" w14:paraId="2BD11536" w14:textId="77777777" w:rsidTr="00AD54CE">
        <w:trPr>
          <w:trHeight w:val="680"/>
        </w:trPr>
        <w:tc>
          <w:tcPr>
            <w:tcW w:w="592" w:type="dxa"/>
            <w:shd w:val="clear" w:color="auto" w:fill="auto"/>
            <w:vAlign w:val="center"/>
          </w:tcPr>
          <w:p w14:paraId="1E559500" w14:textId="77777777" w:rsidR="00B707E7" w:rsidRPr="00700629" w:rsidRDefault="00B707E7" w:rsidP="009855BF">
            <w:pPr>
              <w:tabs>
                <w:tab w:val="right" w:leader="dot" w:pos="8640"/>
              </w:tabs>
              <w:spacing w:before="0" w:after="0"/>
              <w:ind w:hanging="113"/>
              <w:jc w:val="center"/>
              <w:rPr>
                <w:color w:val="auto"/>
                <w:sz w:val="24"/>
              </w:rPr>
            </w:pPr>
            <w:r w:rsidRPr="00700629">
              <w:rPr>
                <w:color w:val="auto"/>
                <w:sz w:val="24"/>
              </w:rPr>
              <w:t>2</w:t>
            </w:r>
          </w:p>
        </w:tc>
        <w:tc>
          <w:tcPr>
            <w:tcW w:w="1068" w:type="dxa"/>
            <w:shd w:val="clear" w:color="auto" w:fill="auto"/>
            <w:vAlign w:val="center"/>
          </w:tcPr>
          <w:p w14:paraId="5441F020" w14:textId="4EB094D1" w:rsidR="00B707E7" w:rsidRPr="00700629" w:rsidRDefault="00B707E7" w:rsidP="009855BF">
            <w:pPr>
              <w:tabs>
                <w:tab w:val="right" w:leader="dot" w:pos="8640"/>
              </w:tabs>
              <w:spacing w:before="0" w:after="0"/>
              <w:ind w:right="-108" w:hanging="113"/>
              <w:jc w:val="center"/>
              <w:rPr>
                <w:color w:val="auto"/>
                <w:sz w:val="24"/>
              </w:rPr>
            </w:pPr>
            <w:r w:rsidRPr="00700629">
              <w:rPr>
                <w:color w:val="auto"/>
                <w:sz w:val="24"/>
              </w:rPr>
              <w:t>Cd</w:t>
            </w:r>
          </w:p>
        </w:tc>
        <w:tc>
          <w:tcPr>
            <w:tcW w:w="1172" w:type="dxa"/>
            <w:shd w:val="clear" w:color="auto" w:fill="auto"/>
            <w:vAlign w:val="center"/>
          </w:tcPr>
          <w:p w14:paraId="00A5CE46" w14:textId="77777777" w:rsidR="00B707E7" w:rsidRPr="00700629" w:rsidRDefault="00B707E7" w:rsidP="009855BF">
            <w:pPr>
              <w:tabs>
                <w:tab w:val="right" w:leader="dot" w:pos="8640"/>
              </w:tabs>
              <w:spacing w:before="0" w:after="0"/>
              <w:ind w:hanging="113"/>
              <w:jc w:val="center"/>
              <w:rPr>
                <w:color w:val="auto"/>
                <w:sz w:val="24"/>
              </w:rPr>
            </w:pPr>
            <w:r w:rsidRPr="00700629">
              <w:rPr>
                <w:color w:val="auto"/>
                <w:sz w:val="24"/>
              </w:rPr>
              <w:t xml:space="preserve">mg/kg </w:t>
            </w:r>
          </w:p>
          <w:p w14:paraId="73E71451" w14:textId="77777777" w:rsidR="00B707E7" w:rsidRPr="00700629" w:rsidRDefault="00B707E7"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30A65713" w14:textId="77777777" w:rsidR="00B707E7" w:rsidRPr="00700629" w:rsidRDefault="00B707E7" w:rsidP="009855BF">
            <w:pPr>
              <w:tabs>
                <w:tab w:val="left" w:pos="2520"/>
                <w:tab w:val="left" w:pos="2880"/>
              </w:tabs>
              <w:spacing w:before="0" w:after="0"/>
              <w:ind w:hanging="113"/>
              <w:jc w:val="center"/>
              <w:rPr>
                <w:color w:val="auto"/>
                <w:sz w:val="24"/>
              </w:rPr>
            </w:pPr>
            <w:r w:rsidRPr="00700629">
              <w:rPr>
                <w:color w:val="auto"/>
                <w:sz w:val="24"/>
              </w:rPr>
              <w:t>KPH</w:t>
            </w:r>
            <w:r w:rsidRPr="00700629">
              <w:rPr>
                <w:color w:val="auto"/>
                <w:sz w:val="24"/>
              </w:rPr>
              <w:br/>
              <w:t>(MDL = 0,40)</w:t>
            </w:r>
          </w:p>
        </w:tc>
        <w:tc>
          <w:tcPr>
            <w:tcW w:w="1701" w:type="dxa"/>
            <w:vAlign w:val="center"/>
          </w:tcPr>
          <w:p w14:paraId="1FCE1B8D" w14:textId="6980C42A" w:rsidR="00B707E7" w:rsidRPr="00700629" w:rsidRDefault="00B707E7"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0,40)</w:t>
            </w:r>
          </w:p>
        </w:tc>
        <w:tc>
          <w:tcPr>
            <w:tcW w:w="1701" w:type="dxa"/>
            <w:vAlign w:val="center"/>
          </w:tcPr>
          <w:p w14:paraId="074CFBA4" w14:textId="28DCFDA2" w:rsidR="00B707E7" w:rsidRPr="00700629" w:rsidRDefault="00B707E7"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0,40)</w:t>
            </w:r>
          </w:p>
        </w:tc>
        <w:tc>
          <w:tcPr>
            <w:tcW w:w="1322" w:type="dxa"/>
            <w:shd w:val="clear" w:color="auto" w:fill="auto"/>
            <w:vAlign w:val="center"/>
          </w:tcPr>
          <w:p w14:paraId="78673E61" w14:textId="36E4EC60" w:rsidR="00B707E7" w:rsidRPr="00700629" w:rsidRDefault="00B707E7" w:rsidP="009855BF">
            <w:pPr>
              <w:tabs>
                <w:tab w:val="left" w:pos="2520"/>
                <w:tab w:val="left" w:pos="2880"/>
              </w:tabs>
              <w:spacing w:before="0" w:after="0"/>
              <w:ind w:hanging="113"/>
              <w:jc w:val="center"/>
              <w:rPr>
                <w:b/>
                <w:color w:val="auto"/>
                <w:sz w:val="24"/>
              </w:rPr>
            </w:pPr>
            <w:r w:rsidRPr="00700629">
              <w:rPr>
                <w:b/>
                <w:color w:val="auto"/>
                <w:sz w:val="24"/>
              </w:rPr>
              <w:t>5</w:t>
            </w:r>
          </w:p>
        </w:tc>
      </w:tr>
      <w:tr w:rsidR="00700629" w:rsidRPr="00700629" w14:paraId="496AA82A" w14:textId="77777777" w:rsidTr="00AD54CE">
        <w:trPr>
          <w:trHeight w:val="680"/>
        </w:trPr>
        <w:tc>
          <w:tcPr>
            <w:tcW w:w="592" w:type="dxa"/>
            <w:shd w:val="clear" w:color="auto" w:fill="auto"/>
            <w:vAlign w:val="center"/>
          </w:tcPr>
          <w:p w14:paraId="0F2789C5" w14:textId="77777777" w:rsidR="00B707E7" w:rsidRPr="00700629" w:rsidRDefault="00B707E7" w:rsidP="009855BF">
            <w:pPr>
              <w:tabs>
                <w:tab w:val="right" w:leader="dot" w:pos="8640"/>
              </w:tabs>
              <w:spacing w:before="0" w:after="0"/>
              <w:ind w:hanging="113"/>
              <w:jc w:val="center"/>
              <w:rPr>
                <w:color w:val="auto"/>
                <w:sz w:val="24"/>
              </w:rPr>
            </w:pPr>
            <w:r w:rsidRPr="00700629">
              <w:rPr>
                <w:color w:val="auto"/>
                <w:sz w:val="24"/>
              </w:rPr>
              <w:t>3</w:t>
            </w:r>
          </w:p>
        </w:tc>
        <w:tc>
          <w:tcPr>
            <w:tcW w:w="1068" w:type="dxa"/>
            <w:shd w:val="clear" w:color="auto" w:fill="auto"/>
            <w:vAlign w:val="center"/>
          </w:tcPr>
          <w:p w14:paraId="7ADCF32D" w14:textId="4D3F8657" w:rsidR="00B707E7" w:rsidRPr="00700629" w:rsidRDefault="00B707E7" w:rsidP="009855BF">
            <w:pPr>
              <w:tabs>
                <w:tab w:val="right" w:leader="dot" w:pos="8640"/>
              </w:tabs>
              <w:spacing w:before="0" w:after="0"/>
              <w:ind w:right="-108" w:hanging="113"/>
              <w:jc w:val="center"/>
              <w:rPr>
                <w:color w:val="auto"/>
                <w:sz w:val="24"/>
              </w:rPr>
            </w:pPr>
            <w:r w:rsidRPr="00700629">
              <w:rPr>
                <w:color w:val="auto"/>
                <w:sz w:val="24"/>
              </w:rPr>
              <w:t>Pb</w:t>
            </w:r>
          </w:p>
        </w:tc>
        <w:tc>
          <w:tcPr>
            <w:tcW w:w="1172" w:type="dxa"/>
            <w:shd w:val="clear" w:color="auto" w:fill="auto"/>
            <w:vAlign w:val="center"/>
          </w:tcPr>
          <w:p w14:paraId="0969F06D" w14:textId="77777777" w:rsidR="00B707E7" w:rsidRPr="00700629" w:rsidRDefault="00B707E7" w:rsidP="009855BF">
            <w:pPr>
              <w:tabs>
                <w:tab w:val="right" w:leader="dot" w:pos="8640"/>
              </w:tabs>
              <w:spacing w:before="0" w:after="0"/>
              <w:ind w:hanging="113"/>
              <w:jc w:val="center"/>
              <w:rPr>
                <w:color w:val="auto"/>
                <w:sz w:val="24"/>
              </w:rPr>
            </w:pPr>
            <w:r w:rsidRPr="00700629">
              <w:rPr>
                <w:color w:val="auto"/>
                <w:sz w:val="24"/>
              </w:rPr>
              <w:t xml:space="preserve">mg/kg </w:t>
            </w:r>
          </w:p>
          <w:p w14:paraId="40392871" w14:textId="77777777" w:rsidR="00B707E7" w:rsidRPr="00700629" w:rsidRDefault="00B707E7"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55029010" w14:textId="77777777" w:rsidR="00B707E7" w:rsidRPr="00700629" w:rsidRDefault="00B707E7" w:rsidP="009855BF">
            <w:pPr>
              <w:tabs>
                <w:tab w:val="left" w:pos="2520"/>
                <w:tab w:val="left" w:pos="2880"/>
              </w:tabs>
              <w:spacing w:before="0" w:after="0"/>
              <w:ind w:hanging="113"/>
              <w:jc w:val="center"/>
              <w:rPr>
                <w:color w:val="auto"/>
                <w:sz w:val="24"/>
              </w:rPr>
            </w:pPr>
            <w:r w:rsidRPr="00700629">
              <w:rPr>
                <w:color w:val="auto"/>
                <w:sz w:val="24"/>
              </w:rPr>
              <w:t>15,0</w:t>
            </w:r>
          </w:p>
        </w:tc>
        <w:tc>
          <w:tcPr>
            <w:tcW w:w="1701" w:type="dxa"/>
            <w:vAlign w:val="center"/>
          </w:tcPr>
          <w:p w14:paraId="4829A7F8" w14:textId="0BF27AD1" w:rsidR="00B707E7" w:rsidRPr="00700629" w:rsidRDefault="00B707E7" w:rsidP="009855BF">
            <w:pPr>
              <w:tabs>
                <w:tab w:val="left" w:pos="2520"/>
                <w:tab w:val="left" w:pos="2880"/>
              </w:tabs>
              <w:spacing w:before="0" w:after="0"/>
              <w:ind w:hanging="113"/>
              <w:jc w:val="center"/>
              <w:rPr>
                <w:b/>
                <w:color w:val="auto"/>
                <w:sz w:val="24"/>
              </w:rPr>
            </w:pPr>
            <w:r w:rsidRPr="00700629">
              <w:rPr>
                <w:color w:val="auto"/>
                <w:sz w:val="24"/>
              </w:rPr>
              <w:t>18,0</w:t>
            </w:r>
          </w:p>
        </w:tc>
        <w:tc>
          <w:tcPr>
            <w:tcW w:w="1701" w:type="dxa"/>
            <w:vAlign w:val="center"/>
          </w:tcPr>
          <w:p w14:paraId="5526114B" w14:textId="40FAF6A9" w:rsidR="00B707E7" w:rsidRPr="00700629" w:rsidRDefault="00B707E7" w:rsidP="009855BF">
            <w:pPr>
              <w:tabs>
                <w:tab w:val="left" w:pos="2520"/>
                <w:tab w:val="left" w:pos="2880"/>
              </w:tabs>
              <w:spacing w:before="0" w:after="0"/>
              <w:ind w:hanging="113"/>
              <w:jc w:val="center"/>
              <w:rPr>
                <w:b/>
                <w:color w:val="auto"/>
                <w:sz w:val="24"/>
              </w:rPr>
            </w:pPr>
            <w:r w:rsidRPr="00700629">
              <w:rPr>
                <w:color w:val="auto"/>
                <w:sz w:val="24"/>
              </w:rPr>
              <w:t>17,0</w:t>
            </w:r>
          </w:p>
        </w:tc>
        <w:tc>
          <w:tcPr>
            <w:tcW w:w="1322" w:type="dxa"/>
            <w:shd w:val="clear" w:color="auto" w:fill="auto"/>
            <w:vAlign w:val="center"/>
          </w:tcPr>
          <w:p w14:paraId="5E5DA408" w14:textId="2F5E711C" w:rsidR="00B707E7" w:rsidRPr="00700629" w:rsidRDefault="00B707E7" w:rsidP="009855BF">
            <w:pPr>
              <w:tabs>
                <w:tab w:val="left" w:pos="2520"/>
                <w:tab w:val="left" w:pos="2880"/>
              </w:tabs>
              <w:spacing w:before="0" w:after="0"/>
              <w:ind w:hanging="113"/>
              <w:jc w:val="center"/>
              <w:rPr>
                <w:b/>
                <w:color w:val="auto"/>
                <w:sz w:val="24"/>
              </w:rPr>
            </w:pPr>
            <w:r w:rsidRPr="00700629">
              <w:rPr>
                <w:b/>
                <w:color w:val="auto"/>
                <w:sz w:val="24"/>
              </w:rPr>
              <w:t>200</w:t>
            </w:r>
          </w:p>
        </w:tc>
      </w:tr>
    </w:tbl>
    <w:p w14:paraId="1783C071" w14:textId="03F994F6" w:rsidR="00DC0B6F" w:rsidRPr="00700629" w:rsidRDefault="00DC0B6F" w:rsidP="00AA4F51">
      <w:pPr>
        <w:rPr>
          <w:rStyle w:val="Vnbnnidung4"/>
          <w:rFonts w:eastAsiaTheme="minorHAnsi"/>
          <w:b/>
          <w:bCs/>
          <w:i/>
          <w:color w:val="auto"/>
          <w:sz w:val="26"/>
          <w:szCs w:val="26"/>
          <w:lang w:val="en-US"/>
        </w:rPr>
      </w:pPr>
      <w:r w:rsidRPr="00700629">
        <w:rPr>
          <w:rStyle w:val="Vnbnnidung4"/>
          <w:rFonts w:eastAsiaTheme="minorHAnsi"/>
          <w:b/>
          <w:bCs/>
          <w:i/>
          <w:color w:val="auto"/>
          <w:sz w:val="26"/>
          <w:szCs w:val="26"/>
          <w:lang w:val="en-US"/>
        </w:rPr>
        <w:t xml:space="preserve">* </w:t>
      </w:r>
      <w:r w:rsidRPr="00700629">
        <w:rPr>
          <w:rStyle w:val="Vnbnnidung4"/>
          <w:rFonts w:eastAsiaTheme="minorHAnsi"/>
          <w:b/>
          <w:bCs/>
          <w:iCs/>
          <w:color w:val="auto"/>
          <w:sz w:val="26"/>
          <w:szCs w:val="26"/>
          <w:lang w:val="en-US"/>
        </w:rPr>
        <w:t>Quy chuẩn so sánh:</w:t>
      </w:r>
      <w:r w:rsidRPr="00700629">
        <w:rPr>
          <w:rStyle w:val="Vnbnnidung4"/>
          <w:rFonts w:eastAsiaTheme="minorHAnsi"/>
          <w:b/>
          <w:bCs/>
          <w:i/>
          <w:color w:val="auto"/>
          <w:sz w:val="26"/>
          <w:szCs w:val="26"/>
          <w:lang w:val="en-US"/>
        </w:rPr>
        <w:t xml:space="preserve"> </w:t>
      </w:r>
    </w:p>
    <w:p w14:paraId="7B7500F9" w14:textId="148EE94C" w:rsidR="00AD54CE" w:rsidRDefault="00DC0B6F" w:rsidP="00AA4F51">
      <w:pPr>
        <w:pStyle w:val="Normal0"/>
        <w:rPr>
          <w:rStyle w:val="Vnbnnidung4"/>
          <w:rFonts w:eastAsiaTheme="minorHAnsi"/>
          <w:sz w:val="26"/>
          <w:szCs w:val="24"/>
        </w:rPr>
      </w:pPr>
      <w:r w:rsidRPr="00700629">
        <w:rPr>
          <w:rStyle w:val="Vnbnnidung4"/>
          <w:rFonts w:eastAsiaTheme="minorHAnsi"/>
          <w:sz w:val="26"/>
          <w:szCs w:val="24"/>
        </w:rPr>
        <w:lastRenderedPageBreak/>
        <w:t xml:space="preserve">- </w:t>
      </w:r>
      <w:r w:rsidR="00AD54CE" w:rsidRPr="00700629">
        <w:rPr>
          <w:rStyle w:val="Vnbnnidung4"/>
          <w:sz w:val="26"/>
          <w:szCs w:val="24"/>
        </w:rPr>
        <w:t>QCVN 03-MT:2015/BTNMT: Quy chuẩn Kỹ thuật quốc gia về giới hạn cho phép của kim loại nặng trong đất</w:t>
      </w:r>
      <w:r w:rsidR="00AA4F51" w:rsidRPr="00700629">
        <w:rPr>
          <w:rStyle w:val="Vnbnnidung4"/>
          <w:rFonts w:eastAsiaTheme="minorHAnsi"/>
          <w:sz w:val="26"/>
          <w:szCs w:val="24"/>
        </w:rPr>
        <w:t>.</w:t>
      </w:r>
    </w:p>
    <w:p w14:paraId="4998B351" w14:textId="5A7929F2" w:rsidR="000F0AEE" w:rsidRPr="000F0AEE" w:rsidRDefault="000F0AEE" w:rsidP="00AA4F51">
      <w:pPr>
        <w:pStyle w:val="Normal0"/>
        <w:rPr>
          <w:rStyle w:val="Vnbnnidung4"/>
          <w:sz w:val="26"/>
          <w:szCs w:val="24"/>
          <w:lang w:val="en-US"/>
        </w:rPr>
      </w:pPr>
      <w:r>
        <w:rPr>
          <w:rStyle w:val="Vnbnnidung4"/>
          <w:rFonts w:eastAsiaTheme="minorHAnsi"/>
          <w:b/>
          <w:bCs/>
          <w:sz w:val="26"/>
          <w:szCs w:val="24"/>
          <w:lang w:val="en-US"/>
        </w:rPr>
        <w:t xml:space="preserve">Nhận xét: </w:t>
      </w:r>
      <w:r>
        <w:rPr>
          <w:rStyle w:val="Vnbnnidung4"/>
          <w:rFonts w:eastAsiaTheme="minorHAnsi"/>
          <w:sz w:val="26"/>
          <w:szCs w:val="24"/>
          <w:lang w:val="en-US"/>
        </w:rPr>
        <w:t xml:space="preserve">Từ kết quả phân tích chất lượng đất tại trạm y tế phường Năng Tĩnh cho thấy các giá trị của các chỉ tiêu phân tích đều nằm trong giới hạn cho phép theo </w:t>
      </w:r>
      <w:r w:rsidRPr="000F0AEE">
        <w:rPr>
          <w:rStyle w:val="Vnbnnidung4"/>
          <w:rFonts w:eastAsiaTheme="minorHAnsi"/>
          <w:sz w:val="26"/>
          <w:szCs w:val="24"/>
          <w:lang w:val="en-US"/>
        </w:rPr>
        <w:t>QCVN 03-MT:2015/BTNMT: Quy chuẩn Kỹ thuật quốc gia về giới hạn cho phép của kim loại nặng trong đất.</w:t>
      </w:r>
    </w:p>
    <w:p w14:paraId="6BE2F762" w14:textId="62183BE1" w:rsidR="00AD54CE" w:rsidRPr="00700629" w:rsidRDefault="00AD54CE" w:rsidP="00AD54CE">
      <w:pPr>
        <w:pStyle w:val="Heading3"/>
        <w:rPr>
          <w:szCs w:val="28"/>
          <w:lang w:val="en-US"/>
        </w:rPr>
      </w:pPr>
      <w:bookmarkStart w:id="325" w:name="_Toc123140466"/>
      <w:r w:rsidRPr="00700629">
        <w:rPr>
          <w:szCs w:val="28"/>
        </w:rPr>
        <w:t>3.3.</w:t>
      </w:r>
      <w:r w:rsidRPr="00700629">
        <w:rPr>
          <w:szCs w:val="28"/>
          <w:lang w:val="en-US"/>
        </w:rPr>
        <w:t>2</w:t>
      </w:r>
      <w:r w:rsidRPr="00700629">
        <w:rPr>
          <w:szCs w:val="28"/>
        </w:rPr>
        <w:t xml:space="preserve">. Môi trường </w:t>
      </w:r>
      <w:r w:rsidRPr="00700629">
        <w:rPr>
          <w:szCs w:val="28"/>
          <w:lang w:val="en-US"/>
        </w:rPr>
        <w:t>nền tại trạm y tế phường Nguyễn Du, thành phố Nam Định</w:t>
      </w:r>
      <w:bookmarkEnd w:id="325"/>
    </w:p>
    <w:p w14:paraId="7D395E23" w14:textId="7284D34A" w:rsidR="00AD54CE" w:rsidRPr="00700629" w:rsidRDefault="00AD54CE" w:rsidP="00AD54CE">
      <w:pPr>
        <w:pStyle w:val="Caption"/>
        <w:rPr>
          <w:color w:val="auto"/>
          <w:szCs w:val="26"/>
          <w:lang w:val="en-US"/>
        </w:rPr>
      </w:pPr>
      <w:bookmarkStart w:id="326" w:name="_Toc123140585"/>
      <w:r w:rsidRPr="00700629">
        <w:rPr>
          <w:color w:val="auto"/>
        </w:rPr>
        <w:t>Bảng 3.</w:t>
      </w:r>
      <w:r w:rsidRPr="00700629">
        <w:rPr>
          <w:color w:val="auto"/>
          <w:lang w:val="en-US"/>
        </w:rPr>
        <w:t>4</w:t>
      </w:r>
      <w:r w:rsidRPr="00700629">
        <w:rPr>
          <w:color w:val="auto"/>
          <w:szCs w:val="26"/>
        </w:rPr>
        <w:t xml:space="preserve">. </w:t>
      </w:r>
      <w:r w:rsidRPr="00700629">
        <w:rPr>
          <w:color w:val="auto"/>
          <w:szCs w:val="26"/>
          <w:lang w:val="en-US"/>
        </w:rPr>
        <w:t>Vị trí lấy mẫu tại trạm y tế phường Nguyễn Du</w:t>
      </w:r>
      <w:bookmarkEnd w:id="326"/>
    </w:p>
    <w:tbl>
      <w:tblPr>
        <w:tblStyle w:val="TableGrid"/>
        <w:tblW w:w="5000" w:type="pct"/>
        <w:tblLook w:val="04A0" w:firstRow="1" w:lastRow="0" w:firstColumn="1" w:lastColumn="0" w:noHBand="0" w:noVBand="1"/>
      </w:tblPr>
      <w:tblGrid>
        <w:gridCol w:w="1630"/>
        <w:gridCol w:w="1838"/>
        <w:gridCol w:w="4244"/>
        <w:gridCol w:w="1681"/>
      </w:tblGrid>
      <w:tr w:rsidR="00700629" w:rsidRPr="00700629" w14:paraId="2108B137" w14:textId="77777777" w:rsidTr="00253801">
        <w:trPr>
          <w:trHeight w:val="20"/>
        </w:trPr>
        <w:tc>
          <w:tcPr>
            <w:tcW w:w="867" w:type="pct"/>
            <w:tcBorders>
              <w:top w:val="single" w:sz="4" w:space="0" w:color="auto"/>
              <w:left w:val="single" w:sz="4" w:space="0" w:color="auto"/>
              <w:bottom w:val="single" w:sz="4" w:space="0" w:color="auto"/>
              <w:right w:val="single" w:sz="4" w:space="0" w:color="auto"/>
            </w:tcBorders>
            <w:vAlign w:val="center"/>
            <w:hideMark/>
          </w:tcPr>
          <w:p w14:paraId="1CDD6884" w14:textId="77777777" w:rsidR="00AD54CE" w:rsidRPr="00700629" w:rsidRDefault="00AD54CE"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STT</w:t>
            </w:r>
          </w:p>
        </w:tc>
        <w:tc>
          <w:tcPr>
            <w:tcW w:w="978" w:type="pct"/>
            <w:tcBorders>
              <w:top w:val="single" w:sz="4" w:space="0" w:color="auto"/>
              <w:left w:val="single" w:sz="4" w:space="0" w:color="auto"/>
              <w:right w:val="single" w:sz="4" w:space="0" w:color="auto"/>
            </w:tcBorders>
            <w:vAlign w:val="center"/>
          </w:tcPr>
          <w:p w14:paraId="74FF56E8" w14:textId="77777777" w:rsidR="00AD54CE" w:rsidRPr="00700629" w:rsidRDefault="00AD54CE" w:rsidP="009855BF">
            <w:pPr>
              <w:tabs>
                <w:tab w:val="right" w:leader="dot" w:pos="8640"/>
              </w:tabs>
              <w:spacing w:before="0" w:after="0"/>
              <w:ind w:firstLine="0"/>
              <w:rPr>
                <w:rFonts w:cs="Times New Roman"/>
                <w:b/>
                <w:color w:val="auto"/>
                <w:sz w:val="24"/>
              </w:rPr>
            </w:pPr>
            <w:r w:rsidRPr="00700629">
              <w:rPr>
                <w:rFonts w:cs="Times New Roman"/>
                <w:b/>
                <w:color w:val="auto"/>
                <w:sz w:val="24"/>
              </w:rPr>
              <w:t>Ký hiệu mẫu</w:t>
            </w:r>
          </w:p>
        </w:tc>
        <w:tc>
          <w:tcPr>
            <w:tcW w:w="2259" w:type="pct"/>
            <w:tcBorders>
              <w:top w:val="single" w:sz="4" w:space="0" w:color="auto"/>
              <w:left w:val="single" w:sz="4" w:space="0" w:color="auto"/>
              <w:bottom w:val="single" w:sz="4" w:space="0" w:color="auto"/>
              <w:right w:val="single" w:sz="2" w:space="0" w:color="auto"/>
            </w:tcBorders>
            <w:vAlign w:val="center"/>
            <w:hideMark/>
          </w:tcPr>
          <w:p w14:paraId="02B60303" w14:textId="77777777" w:rsidR="00AD54CE" w:rsidRPr="00700629" w:rsidRDefault="00AD54CE"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Vị trí lấy mẫu</w:t>
            </w:r>
          </w:p>
        </w:tc>
        <w:tc>
          <w:tcPr>
            <w:tcW w:w="895" w:type="pct"/>
            <w:tcBorders>
              <w:top w:val="single" w:sz="4" w:space="0" w:color="auto"/>
              <w:left w:val="single" w:sz="4" w:space="0" w:color="auto"/>
              <w:bottom w:val="single" w:sz="4" w:space="0" w:color="auto"/>
              <w:right w:val="single" w:sz="4" w:space="0" w:color="auto"/>
            </w:tcBorders>
            <w:vAlign w:val="center"/>
            <w:hideMark/>
          </w:tcPr>
          <w:p w14:paraId="1B9E3FF7" w14:textId="77777777" w:rsidR="00AD54CE" w:rsidRPr="00700629" w:rsidRDefault="00AD54CE"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Loại mẫu</w:t>
            </w:r>
          </w:p>
        </w:tc>
      </w:tr>
      <w:tr w:rsidR="00700629" w:rsidRPr="00700629" w14:paraId="4E21E672" w14:textId="77777777" w:rsidTr="00253801">
        <w:trPr>
          <w:trHeight w:val="20"/>
        </w:trPr>
        <w:tc>
          <w:tcPr>
            <w:tcW w:w="867" w:type="pct"/>
            <w:tcBorders>
              <w:top w:val="single" w:sz="4" w:space="0" w:color="auto"/>
              <w:left w:val="single" w:sz="4" w:space="0" w:color="auto"/>
              <w:bottom w:val="single" w:sz="4" w:space="0" w:color="auto"/>
              <w:right w:val="single" w:sz="4" w:space="0" w:color="auto"/>
            </w:tcBorders>
            <w:vAlign w:val="center"/>
            <w:hideMark/>
          </w:tcPr>
          <w:p w14:paraId="65834439" w14:textId="77777777" w:rsidR="00AD54CE" w:rsidRPr="00700629" w:rsidRDefault="00AD54CE"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1</w:t>
            </w:r>
          </w:p>
        </w:tc>
        <w:tc>
          <w:tcPr>
            <w:tcW w:w="978" w:type="pct"/>
            <w:tcBorders>
              <w:top w:val="single" w:sz="4" w:space="0" w:color="auto"/>
              <w:left w:val="single" w:sz="4" w:space="0" w:color="auto"/>
              <w:bottom w:val="single" w:sz="4" w:space="0" w:color="auto"/>
              <w:right w:val="single" w:sz="4" w:space="0" w:color="auto"/>
            </w:tcBorders>
            <w:vAlign w:val="center"/>
          </w:tcPr>
          <w:p w14:paraId="77DD3637" w14:textId="77777777" w:rsidR="00AD54CE" w:rsidRPr="00700629" w:rsidRDefault="00AD54CE"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Đ1</w:t>
            </w:r>
          </w:p>
        </w:tc>
        <w:tc>
          <w:tcPr>
            <w:tcW w:w="2259" w:type="pct"/>
            <w:tcBorders>
              <w:top w:val="single" w:sz="4" w:space="0" w:color="auto"/>
              <w:left w:val="single" w:sz="4" w:space="0" w:color="auto"/>
              <w:bottom w:val="single" w:sz="4" w:space="0" w:color="auto"/>
              <w:right w:val="single" w:sz="2" w:space="0" w:color="auto"/>
            </w:tcBorders>
            <w:hideMark/>
          </w:tcPr>
          <w:p w14:paraId="7C75D151" w14:textId="2198A120" w:rsidR="00AD54CE" w:rsidRPr="00700629" w:rsidRDefault="00AD54CE" w:rsidP="009855BF">
            <w:pPr>
              <w:tabs>
                <w:tab w:val="right" w:leader="dot" w:pos="8640"/>
              </w:tabs>
              <w:spacing w:before="0" w:after="0"/>
              <w:ind w:firstLine="0"/>
              <w:rPr>
                <w:rFonts w:cs="Times New Roman"/>
                <w:color w:val="auto"/>
                <w:sz w:val="24"/>
              </w:rPr>
            </w:pPr>
            <w:r w:rsidRPr="00700629">
              <w:rPr>
                <w:color w:val="auto"/>
              </w:rPr>
              <w:t>Mẫu đất số 1 tại trạm (lần 1)</w:t>
            </w:r>
          </w:p>
        </w:tc>
        <w:tc>
          <w:tcPr>
            <w:tcW w:w="895" w:type="pct"/>
            <w:tcBorders>
              <w:top w:val="single" w:sz="4" w:space="0" w:color="auto"/>
              <w:left w:val="single" w:sz="4" w:space="0" w:color="auto"/>
              <w:bottom w:val="single" w:sz="4" w:space="0" w:color="auto"/>
              <w:right w:val="single" w:sz="4" w:space="0" w:color="auto"/>
            </w:tcBorders>
            <w:vAlign w:val="center"/>
            <w:hideMark/>
          </w:tcPr>
          <w:p w14:paraId="4EEBFBA6" w14:textId="77777777" w:rsidR="00AD54CE" w:rsidRPr="00700629" w:rsidRDefault="00AD54CE" w:rsidP="009855BF">
            <w:pPr>
              <w:tabs>
                <w:tab w:val="right" w:leader="dot" w:pos="8640"/>
              </w:tabs>
              <w:spacing w:before="0" w:after="0"/>
              <w:ind w:right="-108" w:firstLine="0"/>
              <w:jc w:val="center"/>
              <w:rPr>
                <w:rFonts w:cs="Times New Roman"/>
                <w:color w:val="auto"/>
                <w:sz w:val="24"/>
              </w:rPr>
            </w:pPr>
            <w:r w:rsidRPr="00700629">
              <w:rPr>
                <w:rFonts w:cs="Times New Roman"/>
                <w:color w:val="auto"/>
                <w:sz w:val="24"/>
              </w:rPr>
              <w:t>Đất</w:t>
            </w:r>
          </w:p>
        </w:tc>
      </w:tr>
      <w:tr w:rsidR="00700629" w:rsidRPr="00700629" w14:paraId="47BC8FA0" w14:textId="77777777" w:rsidTr="00253801">
        <w:trPr>
          <w:trHeight w:val="20"/>
        </w:trPr>
        <w:tc>
          <w:tcPr>
            <w:tcW w:w="867" w:type="pct"/>
            <w:tcBorders>
              <w:top w:val="single" w:sz="4" w:space="0" w:color="auto"/>
              <w:left w:val="single" w:sz="4" w:space="0" w:color="auto"/>
              <w:bottom w:val="single" w:sz="4" w:space="0" w:color="auto"/>
              <w:right w:val="single" w:sz="4" w:space="0" w:color="auto"/>
            </w:tcBorders>
            <w:vAlign w:val="center"/>
            <w:hideMark/>
          </w:tcPr>
          <w:p w14:paraId="059286C6" w14:textId="77777777" w:rsidR="00AD54CE" w:rsidRPr="00700629" w:rsidRDefault="00AD54CE"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2</w:t>
            </w:r>
          </w:p>
        </w:tc>
        <w:tc>
          <w:tcPr>
            <w:tcW w:w="978" w:type="pct"/>
            <w:tcBorders>
              <w:top w:val="single" w:sz="4" w:space="0" w:color="auto"/>
              <w:left w:val="single" w:sz="4" w:space="0" w:color="auto"/>
              <w:bottom w:val="single" w:sz="4" w:space="0" w:color="auto"/>
              <w:right w:val="single" w:sz="4" w:space="0" w:color="auto"/>
            </w:tcBorders>
            <w:vAlign w:val="center"/>
          </w:tcPr>
          <w:p w14:paraId="614907DC" w14:textId="77777777" w:rsidR="00AD54CE" w:rsidRPr="00700629" w:rsidRDefault="00AD54CE"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Đ2</w:t>
            </w:r>
          </w:p>
        </w:tc>
        <w:tc>
          <w:tcPr>
            <w:tcW w:w="2259" w:type="pct"/>
            <w:tcBorders>
              <w:top w:val="single" w:sz="4" w:space="0" w:color="auto"/>
              <w:left w:val="single" w:sz="4" w:space="0" w:color="auto"/>
              <w:bottom w:val="single" w:sz="4" w:space="0" w:color="auto"/>
              <w:right w:val="single" w:sz="2" w:space="0" w:color="auto"/>
            </w:tcBorders>
            <w:hideMark/>
          </w:tcPr>
          <w:p w14:paraId="49BF6A06" w14:textId="383B6025" w:rsidR="00AD54CE" w:rsidRPr="00700629" w:rsidRDefault="00AD54CE" w:rsidP="009855BF">
            <w:pPr>
              <w:tabs>
                <w:tab w:val="right" w:leader="dot" w:pos="8640"/>
              </w:tabs>
              <w:spacing w:before="0" w:after="0"/>
              <w:ind w:firstLine="0"/>
              <w:rPr>
                <w:rFonts w:cs="Times New Roman"/>
                <w:color w:val="auto"/>
                <w:sz w:val="24"/>
              </w:rPr>
            </w:pPr>
            <w:r w:rsidRPr="00700629">
              <w:rPr>
                <w:color w:val="auto"/>
              </w:rPr>
              <w:t>Mẫu đất số 1 tại trạm (lần 2)</w:t>
            </w:r>
          </w:p>
        </w:tc>
        <w:tc>
          <w:tcPr>
            <w:tcW w:w="895" w:type="pct"/>
            <w:tcBorders>
              <w:top w:val="single" w:sz="4" w:space="0" w:color="auto"/>
              <w:left w:val="single" w:sz="4" w:space="0" w:color="auto"/>
              <w:bottom w:val="single" w:sz="4" w:space="0" w:color="auto"/>
              <w:right w:val="single" w:sz="4" w:space="0" w:color="auto"/>
            </w:tcBorders>
            <w:vAlign w:val="center"/>
            <w:hideMark/>
          </w:tcPr>
          <w:p w14:paraId="4F533F9F" w14:textId="77777777" w:rsidR="00AD54CE" w:rsidRPr="00700629" w:rsidRDefault="00AD54CE" w:rsidP="009855BF">
            <w:pPr>
              <w:tabs>
                <w:tab w:val="right" w:leader="dot" w:pos="8640"/>
              </w:tabs>
              <w:spacing w:before="0" w:after="0"/>
              <w:ind w:right="-108" w:firstLine="0"/>
              <w:jc w:val="center"/>
              <w:rPr>
                <w:rFonts w:cs="Times New Roman"/>
                <w:color w:val="auto"/>
                <w:sz w:val="24"/>
              </w:rPr>
            </w:pPr>
            <w:r w:rsidRPr="00700629">
              <w:rPr>
                <w:rFonts w:cs="Times New Roman"/>
                <w:color w:val="auto"/>
                <w:sz w:val="24"/>
              </w:rPr>
              <w:t>Đất</w:t>
            </w:r>
          </w:p>
        </w:tc>
      </w:tr>
      <w:tr w:rsidR="00700629" w:rsidRPr="00700629" w14:paraId="769985CA" w14:textId="77777777" w:rsidTr="00253801">
        <w:trPr>
          <w:trHeight w:val="20"/>
        </w:trPr>
        <w:tc>
          <w:tcPr>
            <w:tcW w:w="867" w:type="pct"/>
            <w:tcBorders>
              <w:top w:val="single" w:sz="4" w:space="0" w:color="auto"/>
              <w:left w:val="single" w:sz="4" w:space="0" w:color="auto"/>
              <w:bottom w:val="single" w:sz="4" w:space="0" w:color="auto"/>
              <w:right w:val="single" w:sz="4" w:space="0" w:color="auto"/>
            </w:tcBorders>
            <w:vAlign w:val="center"/>
            <w:hideMark/>
          </w:tcPr>
          <w:p w14:paraId="27DED74D" w14:textId="77777777" w:rsidR="00AD54CE" w:rsidRPr="00700629" w:rsidRDefault="00AD54CE"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3</w:t>
            </w:r>
          </w:p>
        </w:tc>
        <w:tc>
          <w:tcPr>
            <w:tcW w:w="978" w:type="pct"/>
            <w:tcBorders>
              <w:top w:val="single" w:sz="4" w:space="0" w:color="auto"/>
              <w:left w:val="single" w:sz="4" w:space="0" w:color="auto"/>
              <w:bottom w:val="single" w:sz="4" w:space="0" w:color="auto"/>
              <w:right w:val="single" w:sz="4" w:space="0" w:color="auto"/>
            </w:tcBorders>
            <w:vAlign w:val="center"/>
          </w:tcPr>
          <w:p w14:paraId="2AF66736" w14:textId="77777777" w:rsidR="00AD54CE" w:rsidRPr="00700629" w:rsidRDefault="00AD54CE"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Đ3</w:t>
            </w:r>
          </w:p>
        </w:tc>
        <w:tc>
          <w:tcPr>
            <w:tcW w:w="2259" w:type="pct"/>
            <w:tcBorders>
              <w:top w:val="single" w:sz="4" w:space="0" w:color="auto"/>
              <w:left w:val="single" w:sz="4" w:space="0" w:color="auto"/>
              <w:bottom w:val="single" w:sz="4" w:space="0" w:color="auto"/>
              <w:right w:val="single" w:sz="2" w:space="0" w:color="auto"/>
            </w:tcBorders>
            <w:hideMark/>
          </w:tcPr>
          <w:p w14:paraId="49E24BF9" w14:textId="457F8CA4" w:rsidR="00AD54CE" w:rsidRPr="00700629" w:rsidRDefault="00AD54CE" w:rsidP="009855BF">
            <w:pPr>
              <w:tabs>
                <w:tab w:val="right" w:leader="dot" w:pos="8640"/>
              </w:tabs>
              <w:spacing w:before="0" w:after="0"/>
              <w:ind w:firstLine="0"/>
              <w:rPr>
                <w:rFonts w:cs="Times New Roman"/>
                <w:color w:val="auto"/>
                <w:sz w:val="24"/>
              </w:rPr>
            </w:pPr>
            <w:r w:rsidRPr="00700629">
              <w:rPr>
                <w:color w:val="auto"/>
              </w:rPr>
              <w:t>Mẫu đất số 1 tại trạm (lần 3)</w:t>
            </w:r>
          </w:p>
        </w:tc>
        <w:tc>
          <w:tcPr>
            <w:tcW w:w="895" w:type="pct"/>
            <w:tcBorders>
              <w:top w:val="single" w:sz="4" w:space="0" w:color="auto"/>
              <w:left w:val="single" w:sz="4" w:space="0" w:color="auto"/>
              <w:bottom w:val="single" w:sz="4" w:space="0" w:color="auto"/>
              <w:right w:val="single" w:sz="4" w:space="0" w:color="auto"/>
            </w:tcBorders>
            <w:vAlign w:val="center"/>
            <w:hideMark/>
          </w:tcPr>
          <w:p w14:paraId="098962A2" w14:textId="77777777" w:rsidR="00AD54CE" w:rsidRPr="00700629" w:rsidRDefault="00AD54CE" w:rsidP="009855BF">
            <w:pPr>
              <w:tabs>
                <w:tab w:val="right" w:leader="dot" w:pos="8640"/>
              </w:tabs>
              <w:spacing w:before="0" w:after="0"/>
              <w:ind w:right="-108" w:firstLine="0"/>
              <w:jc w:val="center"/>
              <w:rPr>
                <w:rFonts w:cs="Times New Roman"/>
                <w:color w:val="auto"/>
                <w:sz w:val="24"/>
              </w:rPr>
            </w:pPr>
            <w:r w:rsidRPr="00700629">
              <w:rPr>
                <w:rFonts w:cs="Times New Roman"/>
                <w:color w:val="auto"/>
                <w:sz w:val="24"/>
              </w:rPr>
              <w:t>Đất</w:t>
            </w:r>
          </w:p>
        </w:tc>
      </w:tr>
    </w:tbl>
    <w:p w14:paraId="7AAE8546" w14:textId="462ED6D1" w:rsidR="00AD54CE" w:rsidRPr="00700629" w:rsidRDefault="00AD54CE" w:rsidP="00AD54CE">
      <w:pPr>
        <w:pStyle w:val="Caption"/>
        <w:rPr>
          <w:color w:val="auto"/>
          <w:szCs w:val="26"/>
          <w:lang w:val="en-US"/>
        </w:rPr>
      </w:pPr>
      <w:bookmarkStart w:id="327" w:name="_Toc123140586"/>
      <w:r w:rsidRPr="00700629">
        <w:rPr>
          <w:color w:val="auto"/>
        </w:rPr>
        <w:t>Bảng 3.</w:t>
      </w:r>
      <w:r w:rsidRPr="00700629">
        <w:rPr>
          <w:color w:val="auto"/>
          <w:lang w:val="en-US"/>
        </w:rPr>
        <w:t>5</w:t>
      </w:r>
      <w:r w:rsidRPr="00700629">
        <w:rPr>
          <w:color w:val="auto"/>
          <w:szCs w:val="26"/>
        </w:rPr>
        <w:t xml:space="preserve">. Kết quả phân tích môi trường </w:t>
      </w:r>
      <w:r w:rsidR="008C0FAA" w:rsidRPr="00700629">
        <w:rPr>
          <w:color w:val="auto"/>
          <w:szCs w:val="26"/>
          <w:lang w:val="en-US"/>
        </w:rPr>
        <w:t>tại trạm y tế phường Nguyễn Du</w:t>
      </w:r>
      <w:bookmarkEnd w:id="327"/>
    </w:p>
    <w:tbl>
      <w:tblPr>
        <w:tblpPr w:leftFromText="180" w:rightFromText="180"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068"/>
        <w:gridCol w:w="1172"/>
        <w:gridCol w:w="1843"/>
        <w:gridCol w:w="1701"/>
        <w:gridCol w:w="1701"/>
        <w:gridCol w:w="1322"/>
      </w:tblGrid>
      <w:tr w:rsidR="005F2617" w:rsidRPr="00700629" w14:paraId="3C0F1095" w14:textId="77777777" w:rsidTr="00253801">
        <w:trPr>
          <w:trHeight w:val="20"/>
        </w:trPr>
        <w:tc>
          <w:tcPr>
            <w:tcW w:w="592" w:type="dxa"/>
            <w:vMerge w:val="restart"/>
            <w:shd w:val="clear" w:color="auto" w:fill="auto"/>
            <w:vAlign w:val="center"/>
          </w:tcPr>
          <w:p w14:paraId="143BC80B" w14:textId="77777777" w:rsidR="005F2617" w:rsidRPr="00700629" w:rsidRDefault="005F2617" w:rsidP="009855BF">
            <w:pPr>
              <w:tabs>
                <w:tab w:val="right" w:leader="dot" w:pos="8640"/>
              </w:tabs>
              <w:spacing w:before="0" w:after="0"/>
              <w:ind w:hanging="113"/>
              <w:jc w:val="center"/>
              <w:rPr>
                <w:b/>
                <w:color w:val="auto"/>
                <w:sz w:val="24"/>
              </w:rPr>
            </w:pPr>
            <w:r w:rsidRPr="00700629">
              <w:rPr>
                <w:b/>
                <w:color w:val="auto"/>
                <w:sz w:val="24"/>
              </w:rPr>
              <w:t>STT</w:t>
            </w:r>
          </w:p>
        </w:tc>
        <w:tc>
          <w:tcPr>
            <w:tcW w:w="1068" w:type="dxa"/>
            <w:vMerge w:val="restart"/>
            <w:shd w:val="clear" w:color="auto" w:fill="auto"/>
            <w:vAlign w:val="center"/>
          </w:tcPr>
          <w:p w14:paraId="5475F9FA" w14:textId="77777777" w:rsidR="005F2617" w:rsidRPr="00700629" w:rsidRDefault="005F2617" w:rsidP="009855BF">
            <w:pPr>
              <w:tabs>
                <w:tab w:val="right" w:leader="dot" w:pos="8640"/>
              </w:tabs>
              <w:spacing w:before="0" w:after="0"/>
              <w:ind w:right="-108" w:hanging="113"/>
              <w:jc w:val="center"/>
              <w:rPr>
                <w:b/>
                <w:color w:val="auto"/>
                <w:sz w:val="24"/>
              </w:rPr>
            </w:pPr>
            <w:r w:rsidRPr="00700629">
              <w:rPr>
                <w:b/>
                <w:color w:val="auto"/>
                <w:sz w:val="24"/>
              </w:rPr>
              <w:t>THÔNG SỐ</w:t>
            </w:r>
          </w:p>
        </w:tc>
        <w:tc>
          <w:tcPr>
            <w:tcW w:w="1172" w:type="dxa"/>
            <w:vMerge w:val="restart"/>
            <w:tcBorders>
              <w:bottom w:val="single" w:sz="4" w:space="0" w:color="auto"/>
            </w:tcBorders>
            <w:shd w:val="clear" w:color="auto" w:fill="auto"/>
            <w:vAlign w:val="center"/>
          </w:tcPr>
          <w:p w14:paraId="4D03DD90" w14:textId="77777777" w:rsidR="005F2617" w:rsidRPr="00700629" w:rsidRDefault="005F2617" w:rsidP="009855BF">
            <w:pPr>
              <w:tabs>
                <w:tab w:val="right" w:leader="dot" w:pos="8640"/>
              </w:tabs>
              <w:spacing w:before="0" w:after="0"/>
              <w:ind w:hanging="113"/>
              <w:jc w:val="center"/>
              <w:rPr>
                <w:b/>
                <w:color w:val="auto"/>
                <w:sz w:val="24"/>
              </w:rPr>
            </w:pPr>
            <w:r w:rsidRPr="00700629">
              <w:rPr>
                <w:b/>
                <w:color w:val="auto"/>
                <w:sz w:val="24"/>
              </w:rPr>
              <w:t>ĐƠN VỊ</w:t>
            </w:r>
          </w:p>
        </w:tc>
        <w:tc>
          <w:tcPr>
            <w:tcW w:w="5245" w:type="dxa"/>
            <w:gridSpan w:val="3"/>
            <w:tcBorders>
              <w:bottom w:val="single" w:sz="4" w:space="0" w:color="auto"/>
            </w:tcBorders>
            <w:shd w:val="clear" w:color="auto" w:fill="auto"/>
            <w:vAlign w:val="center"/>
          </w:tcPr>
          <w:p w14:paraId="2857ACD0" w14:textId="77777777" w:rsidR="005F2617" w:rsidRPr="00700629" w:rsidRDefault="005F2617" w:rsidP="009855BF">
            <w:pPr>
              <w:tabs>
                <w:tab w:val="left" w:pos="2520"/>
                <w:tab w:val="left" w:pos="2880"/>
              </w:tabs>
              <w:spacing w:before="0" w:after="0"/>
              <w:ind w:hanging="113"/>
              <w:jc w:val="center"/>
              <w:rPr>
                <w:b/>
                <w:color w:val="auto"/>
                <w:sz w:val="24"/>
                <w:lang w:val="en-US"/>
              </w:rPr>
            </w:pPr>
            <w:r w:rsidRPr="00700629">
              <w:rPr>
                <w:b/>
                <w:color w:val="auto"/>
                <w:sz w:val="24"/>
                <w:lang w:val="en-US"/>
              </w:rPr>
              <w:t>Kết quả</w:t>
            </w:r>
          </w:p>
        </w:tc>
        <w:tc>
          <w:tcPr>
            <w:tcW w:w="1322" w:type="dxa"/>
            <w:vMerge w:val="restart"/>
            <w:shd w:val="clear" w:color="auto" w:fill="auto"/>
            <w:vAlign w:val="center"/>
          </w:tcPr>
          <w:p w14:paraId="468D76B0" w14:textId="77777777" w:rsidR="005F2617" w:rsidRPr="00700629" w:rsidRDefault="005F2617" w:rsidP="009855BF">
            <w:pPr>
              <w:tabs>
                <w:tab w:val="left" w:pos="2520"/>
                <w:tab w:val="left" w:pos="2880"/>
              </w:tabs>
              <w:spacing w:before="0" w:after="0"/>
              <w:ind w:hanging="113"/>
              <w:jc w:val="center"/>
              <w:rPr>
                <w:b/>
                <w:color w:val="auto"/>
                <w:sz w:val="24"/>
              </w:rPr>
            </w:pPr>
            <w:r w:rsidRPr="00700629">
              <w:rPr>
                <w:b/>
                <w:color w:val="auto"/>
                <w:sz w:val="24"/>
              </w:rPr>
              <w:t>QCVN 03-MT:2015/BTNMT</w:t>
            </w:r>
          </w:p>
        </w:tc>
      </w:tr>
      <w:tr w:rsidR="005F2617" w:rsidRPr="00700629" w14:paraId="2D3DC430" w14:textId="77777777" w:rsidTr="00253801">
        <w:trPr>
          <w:trHeight w:val="20"/>
        </w:trPr>
        <w:tc>
          <w:tcPr>
            <w:tcW w:w="592" w:type="dxa"/>
            <w:vMerge/>
            <w:shd w:val="clear" w:color="auto" w:fill="auto"/>
            <w:vAlign w:val="center"/>
          </w:tcPr>
          <w:p w14:paraId="28FC0B62" w14:textId="77777777" w:rsidR="005F2617" w:rsidRPr="00700629" w:rsidRDefault="005F2617" w:rsidP="009855BF">
            <w:pPr>
              <w:tabs>
                <w:tab w:val="right" w:leader="dot" w:pos="8640"/>
              </w:tabs>
              <w:spacing w:before="0" w:after="0"/>
              <w:ind w:hanging="113"/>
              <w:jc w:val="center"/>
              <w:rPr>
                <w:b/>
                <w:color w:val="auto"/>
                <w:sz w:val="24"/>
              </w:rPr>
            </w:pPr>
          </w:p>
        </w:tc>
        <w:tc>
          <w:tcPr>
            <w:tcW w:w="1068" w:type="dxa"/>
            <w:vMerge/>
            <w:shd w:val="clear" w:color="auto" w:fill="auto"/>
            <w:vAlign w:val="center"/>
          </w:tcPr>
          <w:p w14:paraId="684D6D9D" w14:textId="77777777" w:rsidR="005F2617" w:rsidRPr="00700629" w:rsidRDefault="005F2617" w:rsidP="009855BF">
            <w:pPr>
              <w:tabs>
                <w:tab w:val="right" w:leader="dot" w:pos="8640"/>
              </w:tabs>
              <w:spacing w:before="0" w:after="0"/>
              <w:ind w:right="-108" w:hanging="113"/>
              <w:jc w:val="center"/>
              <w:rPr>
                <w:b/>
                <w:color w:val="auto"/>
                <w:sz w:val="24"/>
              </w:rPr>
            </w:pPr>
          </w:p>
        </w:tc>
        <w:tc>
          <w:tcPr>
            <w:tcW w:w="1172" w:type="dxa"/>
            <w:vMerge/>
            <w:shd w:val="clear" w:color="auto" w:fill="auto"/>
            <w:vAlign w:val="center"/>
          </w:tcPr>
          <w:p w14:paraId="7D731705" w14:textId="77777777" w:rsidR="005F2617" w:rsidRPr="00700629" w:rsidRDefault="005F2617" w:rsidP="009855BF">
            <w:pPr>
              <w:tabs>
                <w:tab w:val="right" w:leader="dot" w:pos="8640"/>
              </w:tabs>
              <w:spacing w:before="0" w:after="0"/>
              <w:ind w:hanging="113"/>
              <w:jc w:val="center"/>
              <w:rPr>
                <w:b/>
                <w:color w:val="auto"/>
                <w:sz w:val="24"/>
              </w:rPr>
            </w:pPr>
          </w:p>
        </w:tc>
        <w:tc>
          <w:tcPr>
            <w:tcW w:w="1843" w:type="dxa"/>
            <w:tcBorders>
              <w:top w:val="single" w:sz="4" w:space="0" w:color="auto"/>
            </w:tcBorders>
            <w:shd w:val="clear" w:color="auto" w:fill="auto"/>
            <w:vAlign w:val="center"/>
          </w:tcPr>
          <w:p w14:paraId="434705BD" w14:textId="77777777" w:rsidR="005F2617" w:rsidRPr="00700629" w:rsidRDefault="005F2617" w:rsidP="009855BF">
            <w:pPr>
              <w:tabs>
                <w:tab w:val="right" w:leader="dot" w:pos="8640"/>
              </w:tabs>
              <w:spacing w:before="0" w:after="0"/>
              <w:ind w:hanging="113"/>
              <w:jc w:val="center"/>
              <w:rPr>
                <w:b/>
                <w:color w:val="auto"/>
                <w:sz w:val="24"/>
                <w:lang w:val="en-US"/>
              </w:rPr>
            </w:pPr>
            <w:r w:rsidRPr="00700629">
              <w:rPr>
                <w:b/>
                <w:color w:val="auto"/>
                <w:sz w:val="24"/>
                <w:lang w:val="en-US"/>
              </w:rPr>
              <w:t>Đ1</w:t>
            </w:r>
          </w:p>
        </w:tc>
        <w:tc>
          <w:tcPr>
            <w:tcW w:w="1701" w:type="dxa"/>
          </w:tcPr>
          <w:p w14:paraId="16B4054B" w14:textId="77777777" w:rsidR="005F2617" w:rsidRPr="00700629" w:rsidRDefault="005F2617" w:rsidP="009855BF">
            <w:pPr>
              <w:tabs>
                <w:tab w:val="left" w:pos="2520"/>
                <w:tab w:val="left" w:pos="2880"/>
              </w:tabs>
              <w:spacing w:before="0" w:after="0"/>
              <w:ind w:hanging="113"/>
              <w:jc w:val="center"/>
              <w:rPr>
                <w:b/>
                <w:color w:val="auto"/>
                <w:sz w:val="24"/>
                <w:lang w:val="en-US"/>
              </w:rPr>
            </w:pPr>
            <w:r w:rsidRPr="00700629">
              <w:rPr>
                <w:b/>
                <w:color w:val="auto"/>
                <w:sz w:val="24"/>
                <w:lang w:val="en-US"/>
              </w:rPr>
              <w:t>Đ2</w:t>
            </w:r>
          </w:p>
        </w:tc>
        <w:tc>
          <w:tcPr>
            <w:tcW w:w="1701" w:type="dxa"/>
          </w:tcPr>
          <w:p w14:paraId="133BDBBA" w14:textId="77777777" w:rsidR="005F2617" w:rsidRPr="00700629" w:rsidRDefault="005F2617" w:rsidP="009855BF">
            <w:pPr>
              <w:tabs>
                <w:tab w:val="left" w:pos="2520"/>
                <w:tab w:val="left" w:pos="2880"/>
              </w:tabs>
              <w:spacing w:before="0" w:after="0"/>
              <w:ind w:hanging="113"/>
              <w:jc w:val="center"/>
              <w:rPr>
                <w:b/>
                <w:color w:val="auto"/>
                <w:sz w:val="24"/>
                <w:lang w:val="en-US"/>
              </w:rPr>
            </w:pPr>
            <w:r w:rsidRPr="00700629">
              <w:rPr>
                <w:b/>
                <w:color w:val="auto"/>
                <w:sz w:val="24"/>
                <w:lang w:val="en-US"/>
              </w:rPr>
              <w:t>Đ3</w:t>
            </w:r>
          </w:p>
        </w:tc>
        <w:tc>
          <w:tcPr>
            <w:tcW w:w="1322" w:type="dxa"/>
            <w:vMerge/>
            <w:shd w:val="clear" w:color="auto" w:fill="auto"/>
            <w:vAlign w:val="center"/>
          </w:tcPr>
          <w:p w14:paraId="7A691B00" w14:textId="5799251B" w:rsidR="005F2617" w:rsidRPr="00700629" w:rsidRDefault="005F2617" w:rsidP="009855BF">
            <w:pPr>
              <w:tabs>
                <w:tab w:val="left" w:pos="2520"/>
                <w:tab w:val="left" w:pos="2880"/>
              </w:tabs>
              <w:spacing w:before="0" w:after="0"/>
              <w:ind w:hanging="113"/>
              <w:jc w:val="center"/>
              <w:rPr>
                <w:b/>
                <w:color w:val="auto"/>
                <w:sz w:val="24"/>
              </w:rPr>
            </w:pPr>
          </w:p>
        </w:tc>
      </w:tr>
      <w:tr w:rsidR="00700629" w:rsidRPr="00700629" w14:paraId="5C977FC2" w14:textId="77777777" w:rsidTr="00253801">
        <w:trPr>
          <w:trHeight w:val="20"/>
        </w:trPr>
        <w:tc>
          <w:tcPr>
            <w:tcW w:w="592" w:type="dxa"/>
            <w:shd w:val="clear" w:color="auto" w:fill="auto"/>
            <w:vAlign w:val="center"/>
          </w:tcPr>
          <w:p w14:paraId="359C4293" w14:textId="77777777" w:rsidR="00AD54CE" w:rsidRPr="00700629" w:rsidRDefault="00AD54CE" w:rsidP="009855BF">
            <w:pPr>
              <w:tabs>
                <w:tab w:val="right" w:leader="dot" w:pos="8640"/>
              </w:tabs>
              <w:spacing w:before="0" w:after="0"/>
              <w:ind w:hanging="113"/>
              <w:jc w:val="center"/>
              <w:rPr>
                <w:color w:val="auto"/>
                <w:sz w:val="24"/>
              </w:rPr>
            </w:pPr>
            <w:r w:rsidRPr="00700629">
              <w:rPr>
                <w:color w:val="auto"/>
                <w:sz w:val="24"/>
              </w:rPr>
              <w:t>1</w:t>
            </w:r>
          </w:p>
        </w:tc>
        <w:tc>
          <w:tcPr>
            <w:tcW w:w="1068" w:type="dxa"/>
            <w:shd w:val="clear" w:color="auto" w:fill="auto"/>
            <w:vAlign w:val="center"/>
          </w:tcPr>
          <w:p w14:paraId="46B2D2C6" w14:textId="77777777" w:rsidR="00AD54CE" w:rsidRPr="00700629" w:rsidRDefault="00AD54CE" w:rsidP="009855BF">
            <w:pPr>
              <w:tabs>
                <w:tab w:val="right" w:leader="dot" w:pos="8640"/>
              </w:tabs>
              <w:spacing w:before="0" w:after="0"/>
              <w:ind w:right="-108" w:hanging="113"/>
              <w:jc w:val="center"/>
              <w:rPr>
                <w:color w:val="auto"/>
                <w:sz w:val="24"/>
              </w:rPr>
            </w:pPr>
            <w:r w:rsidRPr="00700629">
              <w:rPr>
                <w:color w:val="auto"/>
                <w:sz w:val="24"/>
              </w:rPr>
              <w:t>As</w:t>
            </w:r>
          </w:p>
        </w:tc>
        <w:tc>
          <w:tcPr>
            <w:tcW w:w="1172" w:type="dxa"/>
            <w:shd w:val="clear" w:color="auto" w:fill="auto"/>
            <w:vAlign w:val="center"/>
          </w:tcPr>
          <w:p w14:paraId="554CD9CF" w14:textId="77777777" w:rsidR="00AD54CE" w:rsidRPr="00700629" w:rsidRDefault="00AD54CE" w:rsidP="009855BF">
            <w:pPr>
              <w:tabs>
                <w:tab w:val="right" w:leader="dot" w:pos="8640"/>
              </w:tabs>
              <w:spacing w:before="0" w:after="0"/>
              <w:ind w:hanging="113"/>
              <w:jc w:val="center"/>
              <w:rPr>
                <w:color w:val="auto"/>
                <w:sz w:val="24"/>
              </w:rPr>
            </w:pPr>
            <w:r w:rsidRPr="00700629">
              <w:rPr>
                <w:color w:val="auto"/>
                <w:sz w:val="24"/>
              </w:rPr>
              <w:t xml:space="preserve">mg/kg </w:t>
            </w:r>
          </w:p>
          <w:p w14:paraId="004CB8EA" w14:textId="77777777" w:rsidR="00AD54CE" w:rsidRPr="00700629" w:rsidRDefault="00AD54CE"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1A5E8CE7" w14:textId="77777777" w:rsidR="00AD54CE" w:rsidRPr="00700629" w:rsidRDefault="00AD54CE" w:rsidP="009855BF">
            <w:pPr>
              <w:tabs>
                <w:tab w:val="left" w:pos="2520"/>
                <w:tab w:val="left" w:pos="2880"/>
              </w:tabs>
              <w:spacing w:before="0" w:after="0"/>
              <w:ind w:hanging="113"/>
              <w:jc w:val="center"/>
              <w:rPr>
                <w:color w:val="auto"/>
                <w:sz w:val="24"/>
              </w:rPr>
            </w:pPr>
            <w:r w:rsidRPr="00700629">
              <w:rPr>
                <w:color w:val="auto"/>
                <w:sz w:val="24"/>
              </w:rPr>
              <w:t>KPH</w:t>
            </w:r>
            <w:r w:rsidRPr="00700629">
              <w:rPr>
                <w:color w:val="auto"/>
                <w:sz w:val="24"/>
              </w:rPr>
              <w:br/>
              <w:t>(MDL = 0,1)</w:t>
            </w:r>
          </w:p>
        </w:tc>
        <w:tc>
          <w:tcPr>
            <w:tcW w:w="1701" w:type="dxa"/>
            <w:vAlign w:val="center"/>
          </w:tcPr>
          <w:p w14:paraId="38502D9F" w14:textId="77777777" w:rsidR="00AD54CE" w:rsidRPr="00700629" w:rsidRDefault="00AD54CE"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0,1)</w:t>
            </w:r>
          </w:p>
        </w:tc>
        <w:tc>
          <w:tcPr>
            <w:tcW w:w="1701" w:type="dxa"/>
            <w:vAlign w:val="center"/>
          </w:tcPr>
          <w:p w14:paraId="76F2FB57" w14:textId="77777777" w:rsidR="00AD54CE" w:rsidRPr="00700629" w:rsidRDefault="00AD54CE"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0,1)</w:t>
            </w:r>
          </w:p>
        </w:tc>
        <w:tc>
          <w:tcPr>
            <w:tcW w:w="1322" w:type="dxa"/>
            <w:shd w:val="clear" w:color="auto" w:fill="auto"/>
            <w:vAlign w:val="center"/>
          </w:tcPr>
          <w:p w14:paraId="62A12F11" w14:textId="77777777" w:rsidR="00AD54CE" w:rsidRPr="00700629" w:rsidRDefault="00AD54CE" w:rsidP="009855BF">
            <w:pPr>
              <w:tabs>
                <w:tab w:val="left" w:pos="2520"/>
                <w:tab w:val="left" w:pos="2880"/>
              </w:tabs>
              <w:spacing w:before="0" w:after="0"/>
              <w:ind w:hanging="113"/>
              <w:jc w:val="center"/>
              <w:rPr>
                <w:b/>
                <w:color w:val="auto"/>
                <w:sz w:val="24"/>
              </w:rPr>
            </w:pPr>
            <w:r w:rsidRPr="00700629">
              <w:rPr>
                <w:b/>
                <w:color w:val="auto"/>
                <w:sz w:val="24"/>
              </w:rPr>
              <w:t>25</w:t>
            </w:r>
          </w:p>
        </w:tc>
      </w:tr>
      <w:tr w:rsidR="00700629" w:rsidRPr="00700629" w14:paraId="79672261" w14:textId="77777777" w:rsidTr="00253801">
        <w:trPr>
          <w:trHeight w:val="20"/>
        </w:trPr>
        <w:tc>
          <w:tcPr>
            <w:tcW w:w="592" w:type="dxa"/>
            <w:shd w:val="clear" w:color="auto" w:fill="auto"/>
            <w:vAlign w:val="center"/>
          </w:tcPr>
          <w:p w14:paraId="3B0D147C" w14:textId="77777777" w:rsidR="00AD54CE" w:rsidRPr="00700629" w:rsidRDefault="00AD54CE" w:rsidP="009855BF">
            <w:pPr>
              <w:tabs>
                <w:tab w:val="right" w:leader="dot" w:pos="8640"/>
              </w:tabs>
              <w:spacing w:before="0" w:after="0"/>
              <w:ind w:hanging="113"/>
              <w:jc w:val="center"/>
              <w:rPr>
                <w:color w:val="auto"/>
                <w:sz w:val="24"/>
              </w:rPr>
            </w:pPr>
            <w:r w:rsidRPr="00700629">
              <w:rPr>
                <w:color w:val="auto"/>
                <w:sz w:val="24"/>
              </w:rPr>
              <w:t>2</w:t>
            </w:r>
          </w:p>
        </w:tc>
        <w:tc>
          <w:tcPr>
            <w:tcW w:w="1068" w:type="dxa"/>
            <w:shd w:val="clear" w:color="auto" w:fill="auto"/>
            <w:vAlign w:val="center"/>
          </w:tcPr>
          <w:p w14:paraId="7FD7BF2C" w14:textId="77777777" w:rsidR="00AD54CE" w:rsidRPr="00700629" w:rsidRDefault="00AD54CE" w:rsidP="009855BF">
            <w:pPr>
              <w:tabs>
                <w:tab w:val="right" w:leader="dot" w:pos="8640"/>
              </w:tabs>
              <w:spacing w:before="0" w:after="0"/>
              <w:ind w:right="-108" w:hanging="113"/>
              <w:jc w:val="center"/>
              <w:rPr>
                <w:color w:val="auto"/>
                <w:sz w:val="24"/>
              </w:rPr>
            </w:pPr>
            <w:r w:rsidRPr="00700629">
              <w:rPr>
                <w:color w:val="auto"/>
                <w:sz w:val="24"/>
              </w:rPr>
              <w:t>Cd</w:t>
            </w:r>
          </w:p>
        </w:tc>
        <w:tc>
          <w:tcPr>
            <w:tcW w:w="1172" w:type="dxa"/>
            <w:shd w:val="clear" w:color="auto" w:fill="auto"/>
            <w:vAlign w:val="center"/>
          </w:tcPr>
          <w:p w14:paraId="12CDEAEE" w14:textId="77777777" w:rsidR="00AD54CE" w:rsidRPr="00700629" w:rsidRDefault="00AD54CE" w:rsidP="009855BF">
            <w:pPr>
              <w:tabs>
                <w:tab w:val="right" w:leader="dot" w:pos="8640"/>
              </w:tabs>
              <w:spacing w:before="0" w:after="0"/>
              <w:ind w:hanging="113"/>
              <w:jc w:val="center"/>
              <w:rPr>
                <w:color w:val="auto"/>
                <w:sz w:val="24"/>
              </w:rPr>
            </w:pPr>
            <w:r w:rsidRPr="00700629">
              <w:rPr>
                <w:color w:val="auto"/>
                <w:sz w:val="24"/>
              </w:rPr>
              <w:t xml:space="preserve">mg/kg </w:t>
            </w:r>
          </w:p>
          <w:p w14:paraId="00BA6E54" w14:textId="77777777" w:rsidR="00AD54CE" w:rsidRPr="00700629" w:rsidRDefault="00AD54CE"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0B273308" w14:textId="77777777" w:rsidR="00AD54CE" w:rsidRPr="00700629" w:rsidRDefault="00AD54CE" w:rsidP="009855BF">
            <w:pPr>
              <w:tabs>
                <w:tab w:val="left" w:pos="2520"/>
                <w:tab w:val="left" w:pos="2880"/>
              </w:tabs>
              <w:spacing w:before="0" w:after="0"/>
              <w:ind w:hanging="113"/>
              <w:jc w:val="center"/>
              <w:rPr>
                <w:color w:val="auto"/>
                <w:sz w:val="24"/>
              </w:rPr>
            </w:pPr>
            <w:r w:rsidRPr="00700629">
              <w:rPr>
                <w:color w:val="auto"/>
                <w:sz w:val="24"/>
              </w:rPr>
              <w:t>KPH</w:t>
            </w:r>
            <w:r w:rsidRPr="00700629">
              <w:rPr>
                <w:color w:val="auto"/>
                <w:sz w:val="24"/>
              </w:rPr>
              <w:br/>
              <w:t>(MDL = 0,40)</w:t>
            </w:r>
          </w:p>
        </w:tc>
        <w:tc>
          <w:tcPr>
            <w:tcW w:w="1701" w:type="dxa"/>
            <w:vAlign w:val="center"/>
          </w:tcPr>
          <w:p w14:paraId="79DD7B51" w14:textId="77777777" w:rsidR="00AD54CE" w:rsidRPr="00700629" w:rsidRDefault="00AD54CE"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0,40)</w:t>
            </w:r>
          </w:p>
        </w:tc>
        <w:tc>
          <w:tcPr>
            <w:tcW w:w="1701" w:type="dxa"/>
            <w:vAlign w:val="center"/>
          </w:tcPr>
          <w:p w14:paraId="40D0CDB8" w14:textId="77777777" w:rsidR="00AD54CE" w:rsidRPr="00700629" w:rsidRDefault="00AD54CE"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0,40)</w:t>
            </w:r>
          </w:p>
        </w:tc>
        <w:tc>
          <w:tcPr>
            <w:tcW w:w="1322" w:type="dxa"/>
            <w:shd w:val="clear" w:color="auto" w:fill="auto"/>
            <w:vAlign w:val="center"/>
          </w:tcPr>
          <w:p w14:paraId="2570F4AC" w14:textId="77777777" w:rsidR="00AD54CE" w:rsidRPr="00700629" w:rsidRDefault="00AD54CE" w:rsidP="009855BF">
            <w:pPr>
              <w:tabs>
                <w:tab w:val="left" w:pos="2520"/>
                <w:tab w:val="left" w:pos="2880"/>
              </w:tabs>
              <w:spacing w:before="0" w:after="0"/>
              <w:ind w:hanging="113"/>
              <w:jc w:val="center"/>
              <w:rPr>
                <w:b/>
                <w:color w:val="auto"/>
                <w:sz w:val="24"/>
              </w:rPr>
            </w:pPr>
            <w:r w:rsidRPr="00700629">
              <w:rPr>
                <w:b/>
                <w:color w:val="auto"/>
                <w:sz w:val="24"/>
              </w:rPr>
              <w:t>5</w:t>
            </w:r>
          </w:p>
        </w:tc>
      </w:tr>
      <w:tr w:rsidR="00700629" w:rsidRPr="00700629" w14:paraId="5016EB78" w14:textId="77777777" w:rsidTr="00253801">
        <w:trPr>
          <w:trHeight w:val="20"/>
        </w:trPr>
        <w:tc>
          <w:tcPr>
            <w:tcW w:w="592" w:type="dxa"/>
            <w:shd w:val="clear" w:color="auto" w:fill="auto"/>
            <w:vAlign w:val="center"/>
          </w:tcPr>
          <w:p w14:paraId="049ED06A" w14:textId="77777777" w:rsidR="00AD54CE" w:rsidRPr="00700629" w:rsidRDefault="00AD54CE" w:rsidP="009855BF">
            <w:pPr>
              <w:tabs>
                <w:tab w:val="right" w:leader="dot" w:pos="8640"/>
              </w:tabs>
              <w:spacing w:before="0" w:after="0"/>
              <w:ind w:hanging="113"/>
              <w:jc w:val="center"/>
              <w:rPr>
                <w:color w:val="auto"/>
                <w:sz w:val="24"/>
              </w:rPr>
            </w:pPr>
            <w:r w:rsidRPr="00700629">
              <w:rPr>
                <w:color w:val="auto"/>
                <w:sz w:val="24"/>
              </w:rPr>
              <w:t>3</w:t>
            </w:r>
          </w:p>
        </w:tc>
        <w:tc>
          <w:tcPr>
            <w:tcW w:w="1068" w:type="dxa"/>
            <w:shd w:val="clear" w:color="auto" w:fill="auto"/>
            <w:vAlign w:val="center"/>
          </w:tcPr>
          <w:p w14:paraId="5BAE18A5" w14:textId="77777777" w:rsidR="00AD54CE" w:rsidRPr="00700629" w:rsidRDefault="00AD54CE" w:rsidP="009855BF">
            <w:pPr>
              <w:tabs>
                <w:tab w:val="right" w:leader="dot" w:pos="8640"/>
              </w:tabs>
              <w:spacing w:before="0" w:after="0"/>
              <w:ind w:right="-108" w:hanging="113"/>
              <w:jc w:val="center"/>
              <w:rPr>
                <w:color w:val="auto"/>
                <w:sz w:val="24"/>
              </w:rPr>
            </w:pPr>
            <w:r w:rsidRPr="00700629">
              <w:rPr>
                <w:color w:val="auto"/>
                <w:sz w:val="24"/>
              </w:rPr>
              <w:t>Pb</w:t>
            </w:r>
          </w:p>
        </w:tc>
        <w:tc>
          <w:tcPr>
            <w:tcW w:w="1172" w:type="dxa"/>
            <w:shd w:val="clear" w:color="auto" w:fill="auto"/>
            <w:vAlign w:val="center"/>
          </w:tcPr>
          <w:p w14:paraId="40F45D3D" w14:textId="77777777" w:rsidR="00AD54CE" w:rsidRPr="00700629" w:rsidRDefault="00AD54CE" w:rsidP="009855BF">
            <w:pPr>
              <w:tabs>
                <w:tab w:val="right" w:leader="dot" w:pos="8640"/>
              </w:tabs>
              <w:spacing w:before="0" w:after="0"/>
              <w:ind w:hanging="113"/>
              <w:jc w:val="center"/>
              <w:rPr>
                <w:color w:val="auto"/>
                <w:sz w:val="24"/>
              </w:rPr>
            </w:pPr>
            <w:r w:rsidRPr="00700629">
              <w:rPr>
                <w:color w:val="auto"/>
                <w:sz w:val="24"/>
              </w:rPr>
              <w:t xml:space="preserve">mg/kg </w:t>
            </w:r>
          </w:p>
          <w:p w14:paraId="79A9CB31" w14:textId="77777777" w:rsidR="00AD54CE" w:rsidRPr="00700629" w:rsidRDefault="00AD54CE"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01E5156F" w14:textId="06BF8DE5" w:rsidR="00AD54CE" w:rsidRPr="00700629" w:rsidRDefault="00AD54CE" w:rsidP="009855BF">
            <w:pPr>
              <w:tabs>
                <w:tab w:val="left" w:pos="2520"/>
                <w:tab w:val="left" w:pos="2880"/>
              </w:tabs>
              <w:spacing w:before="0" w:after="0"/>
              <w:ind w:hanging="113"/>
              <w:jc w:val="center"/>
              <w:rPr>
                <w:color w:val="auto"/>
                <w:sz w:val="24"/>
              </w:rPr>
            </w:pPr>
            <w:r w:rsidRPr="00700629">
              <w:rPr>
                <w:color w:val="auto"/>
                <w:sz w:val="24"/>
              </w:rPr>
              <w:t>17,0</w:t>
            </w:r>
          </w:p>
        </w:tc>
        <w:tc>
          <w:tcPr>
            <w:tcW w:w="1701" w:type="dxa"/>
            <w:vAlign w:val="center"/>
          </w:tcPr>
          <w:p w14:paraId="4C73F5E6" w14:textId="6F071218" w:rsidR="00AD54CE" w:rsidRPr="00700629" w:rsidRDefault="00AD54CE" w:rsidP="009855BF">
            <w:pPr>
              <w:tabs>
                <w:tab w:val="left" w:pos="2520"/>
                <w:tab w:val="left" w:pos="2880"/>
              </w:tabs>
              <w:spacing w:before="0" w:after="0"/>
              <w:ind w:hanging="113"/>
              <w:jc w:val="center"/>
              <w:rPr>
                <w:b/>
                <w:color w:val="auto"/>
                <w:sz w:val="24"/>
                <w:lang w:val="en-US"/>
              </w:rPr>
            </w:pPr>
            <w:r w:rsidRPr="00700629">
              <w:rPr>
                <w:color w:val="auto"/>
                <w:sz w:val="24"/>
                <w:lang w:val="en-US"/>
              </w:rPr>
              <w:t>16,0</w:t>
            </w:r>
          </w:p>
        </w:tc>
        <w:tc>
          <w:tcPr>
            <w:tcW w:w="1701" w:type="dxa"/>
            <w:vAlign w:val="center"/>
          </w:tcPr>
          <w:p w14:paraId="17AD69B4" w14:textId="0DA88FEB" w:rsidR="00AD54CE" w:rsidRPr="00700629" w:rsidRDefault="00AD54CE" w:rsidP="009855BF">
            <w:pPr>
              <w:tabs>
                <w:tab w:val="left" w:pos="2520"/>
                <w:tab w:val="left" w:pos="2880"/>
              </w:tabs>
              <w:spacing w:before="0" w:after="0"/>
              <w:ind w:hanging="113"/>
              <w:jc w:val="center"/>
              <w:rPr>
                <w:b/>
                <w:color w:val="auto"/>
                <w:sz w:val="24"/>
                <w:lang w:val="en-US"/>
              </w:rPr>
            </w:pPr>
            <w:r w:rsidRPr="00700629">
              <w:rPr>
                <w:color w:val="auto"/>
                <w:sz w:val="24"/>
                <w:lang w:val="en-US"/>
              </w:rPr>
              <w:t>14,0</w:t>
            </w:r>
          </w:p>
        </w:tc>
        <w:tc>
          <w:tcPr>
            <w:tcW w:w="1322" w:type="dxa"/>
            <w:shd w:val="clear" w:color="auto" w:fill="auto"/>
            <w:vAlign w:val="center"/>
          </w:tcPr>
          <w:p w14:paraId="72BCCD25" w14:textId="77777777" w:rsidR="00AD54CE" w:rsidRPr="00700629" w:rsidRDefault="00AD54CE" w:rsidP="009855BF">
            <w:pPr>
              <w:tabs>
                <w:tab w:val="left" w:pos="2520"/>
                <w:tab w:val="left" w:pos="2880"/>
              </w:tabs>
              <w:spacing w:before="0" w:after="0"/>
              <w:ind w:hanging="113"/>
              <w:jc w:val="center"/>
              <w:rPr>
                <w:b/>
                <w:color w:val="auto"/>
                <w:sz w:val="24"/>
              </w:rPr>
            </w:pPr>
            <w:r w:rsidRPr="00700629">
              <w:rPr>
                <w:b/>
                <w:color w:val="auto"/>
                <w:sz w:val="24"/>
              </w:rPr>
              <w:t>200</w:t>
            </w:r>
          </w:p>
        </w:tc>
      </w:tr>
    </w:tbl>
    <w:p w14:paraId="1A542B25" w14:textId="77777777" w:rsidR="00AD54CE" w:rsidRPr="00700629" w:rsidRDefault="00AD54CE" w:rsidP="00AA4F51">
      <w:pPr>
        <w:pStyle w:val="Normal0"/>
        <w:rPr>
          <w:rStyle w:val="Vnbnnidung4"/>
          <w:rFonts w:eastAsiaTheme="minorHAnsi"/>
          <w:b/>
          <w:bCs/>
          <w:iCs/>
          <w:sz w:val="26"/>
          <w:szCs w:val="26"/>
          <w:lang w:val="en-US"/>
        </w:rPr>
      </w:pPr>
      <w:r w:rsidRPr="00700629">
        <w:rPr>
          <w:rStyle w:val="Vnbnnidung4"/>
          <w:rFonts w:eastAsiaTheme="minorHAnsi"/>
          <w:b/>
          <w:bCs/>
          <w:iCs/>
          <w:sz w:val="26"/>
          <w:szCs w:val="26"/>
          <w:lang w:val="en-US"/>
        </w:rPr>
        <w:t xml:space="preserve">* Quy chuẩn so sánh: </w:t>
      </w:r>
    </w:p>
    <w:p w14:paraId="2A07E809" w14:textId="5DAC2A22" w:rsidR="00AD54CE" w:rsidRDefault="00AD54CE" w:rsidP="00AA4F51">
      <w:pPr>
        <w:pStyle w:val="Normal0"/>
        <w:rPr>
          <w:rStyle w:val="Vnbnnidung4"/>
          <w:sz w:val="26"/>
          <w:szCs w:val="24"/>
        </w:rPr>
      </w:pPr>
      <w:r w:rsidRPr="00700629">
        <w:rPr>
          <w:rStyle w:val="Vnbnnidung4"/>
          <w:rFonts w:ascii="Times New Roman Italic" w:eastAsiaTheme="minorHAnsi" w:hAnsi="Times New Roman Italic"/>
          <w:bCs/>
          <w:i/>
          <w:spacing w:val="-12"/>
          <w:sz w:val="26"/>
          <w:szCs w:val="26"/>
          <w:lang w:val="en-US"/>
        </w:rPr>
        <w:t>- QCVN 03-MT:</w:t>
      </w:r>
      <w:r w:rsidRPr="00700629">
        <w:rPr>
          <w:rStyle w:val="Vnbnnidung4"/>
          <w:sz w:val="26"/>
          <w:szCs w:val="24"/>
        </w:rPr>
        <w:t>2015/BTNMT: Quy chuẩn Kỹ thuật quốc gia về giới hạn cho phép của kim loại nặng trong đất</w:t>
      </w:r>
    </w:p>
    <w:p w14:paraId="181B88D2" w14:textId="49E07946" w:rsidR="000F0AEE" w:rsidRPr="000F0AEE" w:rsidRDefault="000F0AEE" w:rsidP="000F0AEE">
      <w:pPr>
        <w:pStyle w:val="Normal0"/>
        <w:rPr>
          <w:rStyle w:val="Vnbnnidung4"/>
          <w:sz w:val="26"/>
          <w:szCs w:val="24"/>
          <w:lang w:val="en-US"/>
        </w:rPr>
      </w:pPr>
      <w:r>
        <w:rPr>
          <w:rStyle w:val="Vnbnnidung4"/>
          <w:rFonts w:eastAsiaTheme="minorHAnsi"/>
          <w:b/>
          <w:bCs/>
          <w:sz w:val="26"/>
          <w:szCs w:val="24"/>
          <w:lang w:val="en-US"/>
        </w:rPr>
        <w:t xml:space="preserve">Nhận xét: </w:t>
      </w:r>
      <w:r>
        <w:rPr>
          <w:rStyle w:val="Vnbnnidung4"/>
          <w:rFonts w:eastAsiaTheme="minorHAnsi"/>
          <w:sz w:val="26"/>
          <w:szCs w:val="24"/>
          <w:lang w:val="en-US"/>
        </w:rPr>
        <w:t xml:space="preserve">Từ kết quả phân tích chất lượng đất tại trạm y tế phường Nguyễn Du cho thấy các giá trị của các chỉ tiêu phân tích đều nằm trong giới hạn cho phép theo </w:t>
      </w:r>
      <w:r w:rsidRPr="000F0AEE">
        <w:rPr>
          <w:rStyle w:val="Vnbnnidung4"/>
          <w:rFonts w:eastAsiaTheme="minorHAnsi"/>
          <w:sz w:val="26"/>
          <w:szCs w:val="24"/>
          <w:lang w:val="en-US"/>
        </w:rPr>
        <w:t>QCVN 03-MT:2015/BTNMT: Quy chuẩn Kỹ thuật quốc gia về giới hạn cho phép của kim loại nặng trong đất.</w:t>
      </w:r>
    </w:p>
    <w:p w14:paraId="52CDE7FC" w14:textId="63F41CB7" w:rsidR="00AD54CE" w:rsidRPr="00700629" w:rsidRDefault="00AD54CE" w:rsidP="00AD54CE">
      <w:pPr>
        <w:pStyle w:val="Heading3"/>
        <w:rPr>
          <w:szCs w:val="28"/>
          <w:lang w:val="en-US"/>
        </w:rPr>
      </w:pPr>
      <w:bookmarkStart w:id="328" w:name="_Toc123140467"/>
      <w:r w:rsidRPr="00700629">
        <w:rPr>
          <w:szCs w:val="28"/>
        </w:rPr>
        <w:t>3.3.</w:t>
      </w:r>
      <w:r w:rsidRPr="00700629">
        <w:rPr>
          <w:szCs w:val="28"/>
          <w:lang w:val="en-US"/>
        </w:rPr>
        <w:t>3</w:t>
      </w:r>
      <w:r w:rsidRPr="00700629">
        <w:rPr>
          <w:szCs w:val="28"/>
        </w:rPr>
        <w:t xml:space="preserve">. Môi trường </w:t>
      </w:r>
      <w:r w:rsidRPr="00700629">
        <w:rPr>
          <w:szCs w:val="28"/>
          <w:lang w:val="en-US"/>
        </w:rPr>
        <w:t>nền tại trạm y tế xã Đồng Sơn, huyện Nam Trực</w:t>
      </w:r>
      <w:bookmarkEnd w:id="328"/>
    </w:p>
    <w:p w14:paraId="40498012" w14:textId="4FBF5346" w:rsidR="00AD54CE" w:rsidRPr="00700629" w:rsidRDefault="00AD54CE" w:rsidP="00AD54CE">
      <w:pPr>
        <w:pStyle w:val="Caption"/>
        <w:rPr>
          <w:color w:val="auto"/>
          <w:szCs w:val="26"/>
          <w:lang w:val="en-US"/>
        </w:rPr>
      </w:pPr>
      <w:bookmarkStart w:id="329" w:name="_Toc123140587"/>
      <w:r w:rsidRPr="00700629">
        <w:rPr>
          <w:color w:val="auto"/>
        </w:rPr>
        <w:t>Bảng 3.</w:t>
      </w:r>
      <w:r w:rsidRPr="00700629">
        <w:rPr>
          <w:color w:val="auto"/>
          <w:lang w:val="en-US"/>
        </w:rPr>
        <w:t>6</w:t>
      </w:r>
      <w:r w:rsidRPr="00700629">
        <w:rPr>
          <w:color w:val="auto"/>
          <w:szCs w:val="26"/>
        </w:rPr>
        <w:t xml:space="preserve">. </w:t>
      </w:r>
      <w:r w:rsidRPr="00700629">
        <w:rPr>
          <w:color w:val="auto"/>
          <w:szCs w:val="26"/>
          <w:lang w:val="en-US"/>
        </w:rPr>
        <w:t>Vị trí lấy mẫu tại trạm y tế xã Đồng Sơn</w:t>
      </w:r>
      <w:bookmarkEnd w:id="329"/>
    </w:p>
    <w:tbl>
      <w:tblPr>
        <w:tblStyle w:val="TableGrid"/>
        <w:tblW w:w="4705" w:type="pct"/>
        <w:jc w:val="center"/>
        <w:tblLook w:val="04A0" w:firstRow="1" w:lastRow="0" w:firstColumn="1" w:lastColumn="0" w:noHBand="0" w:noVBand="1"/>
      </w:tblPr>
      <w:tblGrid>
        <w:gridCol w:w="1075"/>
        <w:gridCol w:w="1839"/>
        <w:gridCol w:w="4244"/>
        <w:gridCol w:w="1681"/>
      </w:tblGrid>
      <w:tr w:rsidR="00700629" w:rsidRPr="00A75682" w14:paraId="538DC9E9" w14:textId="77777777" w:rsidTr="00253801">
        <w:trPr>
          <w:trHeight w:val="20"/>
          <w:jc w:val="center"/>
        </w:trPr>
        <w:tc>
          <w:tcPr>
            <w:tcW w:w="608" w:type="pct"/>
            <w:tcBorders>
              <w:top w:val="single" w:sz="4" w:space="0" w:color="auto"/>
              <w:left w:val="single" w:sz="4" w:space="0" w:color="auto"/>
              <w:bottom w:val="single" w:sz="4" w:space="0" w:color="auto"/>
              <w:right w:val="single" w:sz="4" w:space="0" w:color="auto"/>
            </w:tcBorders>
            <w:vAlign w:val="center"/>
            <w:hideMark/>
          </w:tcPr>
          <w:p w14:paraId="5EC2FDFE" w14:textId="77777777" w:rsidR="00AD54CE" w:rsidRPr="00A75682" w:rsidRDefault="00AD54CE" w:rsidP="009855BF">
            <w:pPr>
              <w:tabs>
                <w:tab w:val="right" w:leader="dot" w:pos="8640"/>
              </w:tabs>
              <w:spacing w:before="0" w:after="0"/>
              <w:ind w:firstLine="0"/>
              <w:jc w:val="center"/>
              <w:rPr>
                <w:rFonts w:cs="Times New Roman"/>
                <w:b/>
                <w:color w:val="auto"/>
                <w:sz w:val="24"/>
              </w:rPr>
            </w:pPr>
            <w:r w:rsidRPr="00A75682">
              <w:rPr>
                <w:rFonts w:cs="Times New Roman"/>
                <w:b/>
                <w:color w:val="auto"/>
                <w:sz w:val="24"/>
              </w:rPr>
              <w:t>STT</w:t>
            </w:r>
          </w:p>
        </w:tc>
        <w:tc>
          <w:tcPr>
            <w:tcW w:w="1040" w:type="pct"/>
            <w:tcBorders>
              <w:top w:val="single" w:sz="4" w:space="0" w:color="auto"/>
              <w:left w:val="single" w:sz="4" w:space="0" w:color="auto"/>
              <w:right w:val="single" w:sz="4" w:space="0" w:color="auto"/>
            </w:tcBorders>
            <w:vAlign w:val="center"/>
          </w:tcPr>
          <w:p w14:paraId="7996CFBD" w14:textId="77777777" w:rsidR="00AD54CE" w:rsidRPr="00A75682" w:rsidRDefault="00AD54CE" w:rsidP="009855BF">
            <w:pPr>
              <w:tabs>
                <w:tab w:val="right" w:leader="dot" w:pos="8640"/>
              </w:tabs>
              <w:spacing w:before="0" w:after="0"/>
              <w:ind w:firstLine="0"/>
              <w:rPr>
                <w:rFonts w:cs="Times New Roman"/>
                <w:b/>
                <w:color w:val="auto"/>
                <w:sz w:val="24"/>
              </w:rPr>
            </w:pPr>
            <w:r w:rsidRPr="00A75682">
              <w:rPr>
                <w:rFonts w:cs="Times New Roman"/>
                <w:b/>
                <w:color w:val="auto"/>
                <w:sz w:val="24"/>
              </w:rPr>
              <w:t>Ký hiệu mẫu</w:t>
            </w:r>
          </w:p>
        </w:tc>
        <w:tc>
          <w:tcPr>
            <w:tcW w:w="2401" w:type="pct"/>
            <w:tcBorders>
              <w:top w:val="single" w:sz="4" w:space="0" w:color="auto"/>
              <w:left w:val="single" w:sz="4" w:space="0" w:color="auto"/>
              <w:bottom w:val="single" w:sz="4" w:space="0" w:color="auto"/>
              <w:right w:val="single" w:sz="2" w:space="0" w:color="auto"/>
            </w:tcBorders>
            <w:vAlign w:val="center"/>
            <w:hideMark/>
          </w:tcPr>
          <w:p w14:paraId="29AC7707" w14:textId="77777777" w:rsidR="00AD54CE" w:rsidRPr="00A75682" w:rsidRDefault="00AD54CE" w:rsidP="009855BF">
            <w:pPr>
              <w:tabs>
                <w:tab w:val="right" w:leader="dot" w:pos="8640"/>
              </w:tabs>
              <w:spacing w:before="0" w:after="0"/>
              <w:ind w:firstLine="0"/>
              <w:jc w:val="center"/>
              <w:rPr>
                <w:rFonts w:cs="Times New Roman"/>
                <w:b/>
                <w:color w:val="auto"/>
                <w:sz w:val="24"/>
              </w:rPr>
            </w:pPr>
            <w:r w:rsidRPr="00A75682">
              <w:rPr>
                <w:rFonts w:cs="Times New Roman"/>
                <w:b/>
                <w:color w:val="auto"/>
                <w:sz w:val="24"/>
              </w:rPr>
              <w:t>Vị trí lấy mẫu</w:t>
            </w:r>
          </w:p>
        </w:tc>
        <w:tc>
          <w:tcPr>
            <w:tcW w:w="951" w:type="pct"/>
            <w:tcBorders>
              <w:top w:val="single" w:sz="4" w:space="0" w:color="auto"/>
              <w:left w:val="single" w:sz="4" w:space="0" w:color="auto"/>
              <w:bottom w:val="single" w:sz="4" w:space="0" w:color="auto"/>
              <w:right w:val="single" w:sz="4" w:space="0" w:color="auto"/>
            </w:tcBorders>
            <w:vAlign w:val="center"/>
            <w:hideMark/>
          </w:tcPr>
          <w:p w14:paraId="585F1AA3" w14:textId="77777777" w:rsidR="00AD54CE" w:rsidRPr="00A75682" w:rsidRDefault="00AD54CE" w:rsidP="009855BF">
            <w:pPr>
              <w:tabs>
                <w:tab w:val="right" w:leader="dot" w:pos="8640"/>
              </w:tabs>
              <w:spacing w:before="0" w:after="0"/>
              <w:ind w:firstLine="0"/>
              <w:jc w:val="center"/>
              <w:rPr>
                <w:rFonts w:cs="Times New Roman"/>
                <w:b/>
                <w:color w:val="auto"/>
                <w:sz w:val="24"/>
              </w:rPr>
            </w:pPr>
            <w:r w:rsidRPr="00A75682">
              <w:rPr>
                <w:rFonts w:cs="Times New Roman"/>
                <w:b/>
                <w:color w:val="auto"/>
                <w:sz w:val="24"/>
              </w:rPr>
              <w:t>Loại mẫu</w:t>
            </w:r>
          </w:p>
        </w:tc>
      </w:tr>
      <w:tr w:rsidR="00700629" w:rsidRPr="00A75682" w14:paraId="44932921" w14:textId="77777777" w:rsidTr="00253801">
        <w:trPr>
          <w:trHeight w:val="20"/>
          <w:jc w:val="center"/>
        </w:trPr>
        <w:tc>
          <w:tcPr>
            <w:tcW w:w="608" w:type="pct"/>
            <w:tcBorders>
              <w:top w:val="single" w:sz="4" w:space="0" w:color="auto"/>
              <w:left w:val="single" w:sz="4" w:space="0" w:color="auto"/>
              <w:bottom w:val="single" w:sz="4" w:space="0" w:color="auto"/>
              <w:right w:val="single" w:sz="4" w:space="0" w:color="auto"/>
            </w:tcBorders>
            <w:vAlign w:val="center"/>
            <w:hideMark/>
          </w:tcPr>
          <w:p w14:paraId="0187E2AA" w14:textId="77777777" w:rsidR="00AD54CE" w:rsidRPr="00A75682" w:rsidRDefault="00AD54CE" w:rsidP="009855BF">
            <w:pPr>
              <w:tabs>
                <w:tab w:val="right" w:leader="dot" w:pos="8640"/>
              </w:tabs>
              <w:spacing w:before="0" w:after="0"/>
              <w:ind w:firstLine="0"/>
              <w:jc w:val="center"/>
              <w:rPr>
                <w:rFonts w:cs="Times New Roman"/>
                <w:color w:val="auto"/>
                <w:sz w:val="24"/>
              </w:rPr>
            </w:pPr>
            <w:r w:rsidRPr="00A75682">
              <w:rPr>
                <w:rFonts w:cs="Times New Roman"/>
                <w:color w:val="auto"/>
                <w:sz w:val="24"/>
              </w:rPr>
              <w:t>1</w:t>
            </w:r>
          </w:p>
        </w:tc>
        <w:tc>
          <w:tcPr>
            <w:tcW w:w="1040" w:type="pct"/>
            <w:tcBorders>
              <w:top w:val="single" w:sz="4" w:space="0" w:color="auto"/>
              <w:left w:val="single" w:sz="4" w:space="0" w:color="auto"/>
              <w:bottom w:val="single" w:sz="4" w:space="0" w:color="auto"/>
              <w:right w:val="single" w:sz="4" w:space="0" w:color="auto"/>
            </w:tcBorders>
            <w:vAlign w:val="center"/>
          </w:tcPr>
          <w:p w14:paraId="550F4044" w14:textId="1CBA9FDF" w:rsidR="00AD54CE" w:rsidRPr="00A75682" w:rsidRDefault="00AD54CE" w:rsidP="005F2617">
            <w:pPr>
              <w:tabs>
                <w:tab w:val="right" w:leader="dot" w:pos="8640"/>
              </w:tabs>
              <w:spacing w:before="0" w:after="0"/>
              <w:ind w:firstLine="0"/>
              <w:jc w:val="center"/>
              <w:rPr>
                <w:rFonts w:cs="Times New Roman"/>
                <w:color w:val="auto"/>
                <w:sz w:val="24"/>
              </w:rPr>
            </w:pPr>
            <w:r w:rsidRPr="00A75682">
              <w:rPr>
                <w:color w:val="auto"/>
                <w:sz w:val="24"/>
              </w:rPr>
              <w:t>NN1</w:t>
            </w:r>
          </w:p>
        </w:tc>
        <w:tc>
          <w:tcPr>
            <w:tcW w:w="2401" w:type="pct"/>
            <w:tcBorders>
              <w:top w:val="single" w:sz="4" w:space="0" w:color="auto"/>
              <w:left w:val="single" w:sz="4" w:space="0" w:color="auto"/>
              <w:bottom w:val="single" w:sz="4" w:space="0" w:color="auto"/>
              <w:right w:val="single" w:sz="2" w:space="0" w:color="auto"/>
            </w:tcBorders>
            <w:hideMark/>
          </w:tcPr>
          <w:p w14:paraId="4521467F" w14:textId="08D39A2E" w:rsidR="00AD54CE" w:rsidRPr="00A75682" w:rsidRDefault="00AD54CE" w:rsidP="009855BF">
            <w:pPr>
              <w:tabs>
                <w:tab w:val="right" w:leader="dot" w:pos="8640"/>
              </w:tabs>
              <w:spacing w:before="0" w:after="0"/>
              <w:ind w:firstLine="0"/>
              <w:rPr>
                <w:rFonts w:cs="Times New Roman"/>
                <w:color w:val="auto"/>
                <w:sz w:val="24"/>
              </w:rPr>
            </w:pPr>
            <w:r w:rsidRPr="00A75682">
              <w:rPr>
                <w:color w:val="auto"/>
                <w:sz w:val="24"/>
              </w:rPr>
              <w:t>Mẫu nước ngầm tại trạm y tế (lần 1) (X=2244992.6; Y=569450.5)</w:t>
            </w:r>
          </w:p>
        </w:tc>
        <w:tc>
          <w:tcPr>
            <w:tcW w:w="951" w:type="pct"/>
            <w:tcBorders>
              <w:top w:val="single" w:sz="4" w:space="0" w:color="auto"/>
              <w:left w:val="single" w:sz="4" w:space="0" w:color="auto"/>
              <w:bottom w:val="single" w:sz="4" w:space="0" w:color="auto"/>
              <w:right w:val="single" w:sz="4" w:space="0" w:color="auto"/>
            </w:tcBorders>
            <w:vAlign w:val="center"/>
          </w:tcPr>
          <w:p w14:paraId="289A5A9E" w14:textId="5415CC4D" w:rsidR="00AD54CE" w:rsidRPr="00A75682" w:rsidRDefault="00AD54CE" w:rsidP="009855BF">
            <w:pPr>
              <w:tabs>
                <w:tab w:val="right" w:leader="dot" w:pos="8640"/>
              </w:tabs>
              <w:spacing w:before="0" w:after="0"/>
              <w:ind w:right="-108" w:firstLine="0"/>
              <w:jc w:val="center"/>
              <w:rPr>
                <w:rFonts w:cs="Times New Roman"/>
                <w:color w:val="auto"/>
                <w:sz w:val="24"/>
                <w:lang w:val="en-US"/>
              </w:rPr>
            </w:pPr>
            <w:r w:rsidRPr="00A75682">
              <w:rPr>
                <w:rFonts w:cs="Times New Roman"/>
                <w:color w:val="auto"/>
                <w:sz w:val="24"/>
                <w:lang w:val="en-US"/>
              </w:rPr>
              <w:t>Nước dưới đất</w:t>
            </w:r>
          </w:p>
        </w:tc>
      </w:tr>
      <w:tr w:rsidR="00700629" w:rsidRPr="00A75682" w14:paraId="0E448D99" w14:textId="77777777" w:rsidTr="00253801">
        <w:trPr>
          <w:trHeight w:val="20"/>
          <w:jc w:val="center"/>
        </w:trPr>
        <w:tc>
          <w:tcPr>
            <w:tcW w:w="608" w:type="pct"/>
            <w:tcBorders>
              <w:top w:val="single" w:sz="4" w:space="0" w:color="auto"/>
              <w:left w:val="single" w:sz="4" w:space="0" w:color="auto"/>
              <w:bottom w:val="single" w:sz="4" w:space="0" w:color="auto"/>
              <w:right w:val="single" w:sz="4" w:space="0" w:color="auto"/>
            </w:tcBorders>
            <w:vAlign w:val="center"/>
            <w:hideMark/>
          </w:tcPr>
          <w:p w14:paraId="5C9DA6A3" w14:textId="77777777" w:rsidR="00AD54CE" w:rsidRPr="00A75682" w:rsidRDefault="00AD54CE" w:rsidP="009855BF">
            <w:pPr>
              <w:tabs>
                <w:tab w:val="right" w:leader="dot" w:pos="8640"/>
              </w:tabs>
              <w:spacing w:before="0" w:after="0"/>
              <w:ind w:firstLine="0"/>
              <w:jc w:val="center"/>
              <w:rPr>
                <w:rFonts w:cs="Times New Roman"/>
                <w:color w:val="auto"/>
                <w:sz w:val="24"/>
              </w:rPr>
            </w:pPr>
            <w:r w:rsidRPr="00A75682">
              <w:rPr>
                <w:rFonts w:cs="Times New Roman"/>
                <w:color w:val="auto"/>
                <w:sz w:val="24"/>
              </w:rPr>
              <w:t>2</w:t>
            </w:r>
          </w:p>
        </w:tc>
        <w:tc>
          <w:tcPr>
            <w:tcW w:w="1040" w:type="pct"/>
            <w:tcBorders>
              <w:top w:val="single" w:sz="4" w:space="0" w:color="auto"/>
              <w:left w:val="single" w:sz="4" w:space="0" w:color="auto"/>
              <w:bottom w:val="single" w:sz="4" w:space="0" w:color="auto"/>
              <w:right w:val="single" w:sz="4" w:space="0" w:color="auto"/>
            </w:tcBorders>
            <w:vAlign w:val="center"/>
          </w:tcPr>
          <w:p w14:paraId="270E9847" w14:textId="4C29D3F8" w:rsidR="00AD54CE" w:rsidRPr="00A75682" w:rsidRDefault="00AD54CE" w:rsidP="005F2617">
            <w:pPr>
              <w:tabs>
                <w:tab w:val="right" w:leader="dot" w:pos="8640"/>
              </w:tabs>
              <w:spacing w:before="0" w:after="0"/>
              <w:ind w:firstLine="0"/>
              <w:jc w:val="center"/>
              <w:rPr>
                <w:rFonts w:cs="Times New Roman"/>
                <w:color w:val="auto"/>
                <w:sz w:val="24"/>
              </w:rPr>
            </w:pPr>
            <w:r w:rsidRPr="00A75682">
              <w:rPr>
                <w:color w:val="auto"/>
                <w:sz w:val="24"/>
              </w:rPr>
              <w:t>NN2</w:t>
            </w:r>
          </w:p>
        </w:tc>
        <w:tc>
          <w:tcPr>
            <w:tcW w:w="2401" w:type="pct"/>
            <w:tcBorders>
              <w:top w:val="single" w:sz="4" w:space="0" w:color="auto"/>
              <w:left w:val="single" w:sz="4" w:space="0" w:color="auto"/>
              <w:bottom w:val="single" w:sz="4" w:space="0" w:color="auto"/>
              <w:right w:val="single" w:sz="2" w:space="0" w:color="auto"/>
            </w:tcBorders>
            <w:hideMark/>
          </w:tcPr>
          <w:p w14:paraId="75F4A632" w14:textId="6530D546" w:rsidR="00AD54CE" w:rsidRPr="00A75682" w:rsidRDefault="00AD54CE" w:rsidP="009855BF">
            <w:pPr>
              <w:tabs>
                <w:tab w:val="right" w:leader="dot" w:pos="8640"/>
              </w:tabs>
              <w:spacing w:before="0" w:after="0"/>
              <w:ind w:firstLine="0"/>
              <w:rPr>
                <w:rFonts w:cs="Times New Roman"/>
                <w:color w:val="auto"/>
                <w:sz w:val="24"/>
              </w:rPr>
            </w:pPr>
            <w:r w:rsidRPr="00A75682">
              <w:rPr>
                <w:color w:val="auto"/>
                <w:sz w:val="24"/>
              </w:rPr>
              <w:t>Mẫu nước ngầm tại trạm y tế (lần 2) (X=2244992.6; Y=569450.5)</w:t>
            </w:r>
          </w:p>
        </w:tc>
        <w:tc>
          <w:tcPr>
            <w:tcW w:w="951" w:type="pct"/>
            <w:tcBorders>
              <w:top w:val="single" w:sz="4" w:space="0" w:color="auto"/>
              <w:left w:val="single" w:sz="4" w:space="0" w:color="auto"/>
              <w:bottom w:val="single" w:sz="4" w:space="0" w:color="auto"/>
              <w:right w:val="single" w:sz="4" w:space="0" w:color="auto"/>
            </w:tcBorders>
            <w:vAlign w:val="center"/>
          </w:tcPr>
          <w:p w14:paraId="4598B42A" w14:textId="61F4A5EC" w:rsidR="00AD54CE" w:rsidRPr="00A75682" w:rsidRDefault="00AD54CE" w:rsidP="009855BF">
            <w:pPr>
              <w:tabs>
                <w:tab w:val="right" w:leader="dot" w:pos="8640"/>
              </w:tabs>
              <w:spacing w:before="0" w:after="0"/>
              <w:ind w:right="-108" w:firstLine="0"/>
              <w:jc w:val="center"/>
              <w:rPr>
                <w:rFonts w:cs="Times New Roman"/>
                <w:color w:val="auto"/>
                <w:sz w:val="24"/>
              </w:rPr>
            </w:pPr>
            <w:r w:rsidRPr="00A75682">
              <w:rPr>
                <w:rFonts w:cs="Times New Roman"/>
                <w:color w:val="auto"/>
                <w:sz w:val="24"/>
                <w:lang w:val="en-US"/>
              </w:rPr>
              <w:t>Nước dưới đất</w:t>
            </w:r>
          </w:p>
        </w:tc>
      </w:tr>
      <w:tr w:rsidR="00700629" w:rsidRPr="00A75682" w14:paraId="55B9556D" w14:textId="77777777" w:rsidTr="00253801">
        <w:trPr>
          <w:trHeight w:val="20"/>
          <w:jc w:val="center"/>
        </w:trPr>
        <w:tc>
          <w:tcPr>
            <w:tcW w:w="608" w:type="pct"/>
            <w:tcBorders>
              <w:top w:val="single" w:sz="4" w:space="0" w:color="auto"/>
              <w:left w:val="single" w:sz="4" w:space="0" w:color="auto"/>
              <w:bottom w:val="single" w:sz="4" w:space="0" w:color="auto"/>
              <w:right w:val="single" w:sz="4" w:space="0" w:color="auto"/>
            </w:tcBorders>
            <w:vAlign w:val="center"/>
            <w:hideMark/>
          </w:tcPr>
          <w:p w14:paraId="76F8CDFE" w14:textId="77777777" w:rsidR="00AD54CE" w:rsidRPr="00A75682" w:rsidRDefault="00AD54CE" w:rsidP="009855BF">
            <w:pPr>
              <w:tabs>
                <w:tab w:val="right" w:leader="dot" w:pos="8640"/>
              </w:tabs>
              <w:spacing w:before="0" w:after="0"/>
              <w:ind w:firstLine="0"/>
              <w:jc w:val="center"/>
              <w:rPr>
                <w:rFonts w:cs="Times New Roman"/>
                <w:color w:val="auto"/>
                <w:sz w:val="24"/>
              </w:rPr>
            </w:pPr>
            <w:r w:rsidRPr="00A75682">
              <w:rPr>
                <w:rFonts w:cs="Times New Roman"/>
                <w:color w:val="auto"/>
                <w:sz w:val="24"/>
              </w:rPr>
              <w:lastRenderedPageBreak/>
              <w:t>3</w:t>
            </w:r>
          </w:p>
        </w:tc>
        <w:tc>
          <w:tcPr>
            <w:tcW w:w="1040" w:type="pct"/>
            <w:tcBorders>
              <w:top w:val="single" w:sz="4" w:space="0" w:color="auto"/>
              <w:left w:val="single" w:sz="4" w:space="0" w:color="auto"/>
              <w:bottom w:val="single" w:sz="4" w:space="0" w:color="auto"/>
              <w:right w:val="single" w:sz="4" w:space="0" w:color="auto"/>
            </w:tcBorders>
            <w:vAlign w:val="center"/>
          </w:tcPr>
          <w:p w14:paraId="420377F1" w14:textId="013ADDB8" w:rsidR="00AD54CE" w:rsidRPr="00A75682" w:rsidRDefault="00AD54CE" w:rsidP="005F2617">
            <w:pPr>
              <w:tabs>
                <w:tab w:val="right" w:leader="dot" w:pos="8640"/>
              </w:tabs>
              <w:spacing w:before="0" w:after="0"/>
              <w:ind w:firstLine="0"/>
              <w:jc w:val="center"/>
              <w:rPr>
                <w:rFonts w:cs="Times New Roman"/>
                <w:color w:val="auto"/>
                <w:sz w:val="24"/>
              </w:rPr>
            </w:pPr>
            <w:r w:rsidRPr="00A75682">
              <w:rPr>
                <w:color w:val="auto"/>
                <w:sz w:val="24"/>
              </w:rPr>
              <w:t>NN3</w:t>
            </w:r>
          </w:p>
        </w:tc>
        <w:tc>
          <w:tcPr>
            <w:tcW w:w="2401" w:type="pct"/>
            <w:tcBorders>
              <w:top w:val="single" w:sz="4" w:space="0" w:color="auto"/>
              <w:left w:val="single" w:sz="4" w:space="0" w:color="auto"/>
              <w:bottom w:val="single" w:sz="4" w:space="0" w:color="auto"/>
              <w:right w:val="single" w:sz="2" w:space="0" w:color="auto"/>
            </w:tcBorders>
            <w:hideMark/>
          </w:tcPr>
          <w:p w14:paraId="1A1D3D55" w14:textId="57784531" w:rsidR="00AD54CE" w:rsidRPr="00A75682" w:rsidRDefault="00AD54CE" w:rsidP="009855BF">
            <w:pPr>
              <w:tabs>
                <w:tab w:val="right" w:leader="dot" w:pos="8640"/>
              </w:tabs>
              <w:spacing w:before="0" w:after="0"/>
              <w:ind w:firstLine="0"/>
              <w:rPr>
                <w:rFonts w:cs="Times New Roman"/>
                <w:color w:val="auto"/>
                <w:sz w:val="24"/>
              </w:rPr>
            </w:pPr>
            <w:r w:rsidRPr="00A75682">
              <w:rPr>
                <w:color w:val="auto"/>
                <w:sz w:val="24"/>
              </w:rPr>
              <w:t>Mẫu nước ngầm tại trạm y tế (lần 3) (X=2244992.6; Y=569450.5)</w:t>
            </w:r>
          </w:p>
        </w:tc>
        <w:tc>
          <w:tcPr>
            <w:tcW w:w="951" w:type="pct"/>
            <w:tcBorders>
              <w:top w:val="single" w:sz="4" w:space="0" w:color="auto"/>
              <w:left w:val="single" w:sz="4" w:space="0" w:color="auto"/>
              <w:bottom w:val="single" w:sz="4" w:space="0" w:color="auto"/>
              <w:right w:val="single" w:sz="4" w:space="0" w:color="auto"/>
            </w:tcBorders>
            <w:vAlign w:val="center"/>
          </w:tcPr>
          <w:p w14:paraId="6EC6A51E" w14:textId="018E4400" w:rsidR="00AD54CE" w:rsidRPr="00A75682" w:rsidRDefault="00AD54CE" w:rsidP="009855BF">
            <w:pPr>
              <w:tabs>
                <w:tab w:val="right" w:leader="dot" w:pos="8640"/>
              </w:tabs>
              <w:spacing w:before="0" w:after="0"/>
              <w:ind w:right="-108" w:firstLine="0"/>
              <w:jc w:val="center"/>
              <w:rPr>
                <w:rFonts w:cs="Times New Roman"/>
                <w:color w:val="auto"/>
                <w:sz w:val="24"/>
              </w:rPr>
            </w:pPr>
            <w:r w:rsidRPr="00A75682">
              <w:rPr>
                <w:rFonts w:cs="Times New Roman"/>
                <w:color w:val="auto"/>
                <w:sz w:val="24"/>
                <w:lang w:val="en-US"/>
              </w:rPr>
              <w:t>Nước dưới đất</w:t>
            </w:r>
          </w:p>
        </w:tc>
      </w:tr>
    </w:tbl>
    <w:p w14:paraId="0859A79B" w14:textId="7DEA24F9" w:rsidR="008C0FAA" w:rsidRPr="00700629" w:rsidRDefault="00AD54CE" w:rsidP="008C0FAA">
      <w:pPr>
        <w:pStyle w:val="Caption"/>
        <w:rPr>
          <w:color w:val="auto"/>
          <w:lang w:val="en-US"/>
        </w:rPr>
      </w:pPr>
      <w:bookmarkStart w:id="330" w:name="_Toc123140588"/>
      <w:r w:rsidRPr="00700629">
        <w:rPr>
          <w:color w:val="auto"/>
        </w:rPr>
        <w:t>Bảng 3.</w:t>
      </w:r>
      <w:r w:rsidRPr="00700629">
        <w:rPr>
          <w:color w:val="auto"/>
          <w:lang w:val="en-US"/>
        </w:rPr>
        <w:t>7</w:t>
      </w:r>
      <w:r w:rsidRPr="00700629">
        <w:rPr>
          <w:color w:val="auto"/>
          <w:szCs w:val="26"/>
        </w:rPr>
        <w:t xml:space="preserve">. Kết quả phân tích môi trường </w:t>
      </w:r>
      <w:r w:rsidR="008C0FAA" w:rsidRPr="00700629">
        <w:rPr>
          <w:color w:val="auto"/>
          <w:szCs w:val="26"/>
          <w:lang w:val="en-US"/>
        </w:rPr>
        <w:t>tại trạm y tế xã Đồng Sơn</w:t>
      </w:r>
      <w:bookmarkEnd w:id="330"/>
    </w:p>
    <w:tbl>
      <w:tblPr>
        <w:tblpPr w:leftFromText="180" w:rightFromText="180"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957"/>
        <w:gridCol w:w="850"/>
        <w:gridCol w:w="1701"/>
        <w:gridCol w:w="1701"/>
        <w:gridCol w:w="1276"/>
        <w:gridCol w:w="1322"/>
      </w:tblGrid>
      <w:tr w:rsidR="00700629" w:rsidRPr="00700629" w14:paraId="6C06AD11" w14:textId="77777777" w:rsidTr="00253801">
        <w:trPr>
          <w:trHeight w:val="20"/>
        </w:trPr>
        <w:tc>
          <w:tcPr>
            <w:tcW w:w="592" w:type="dxa"/>
            <w:vMerge w:val="restart"/>
            <w:shd w:val="clear" w:color="auto" w:fill="auto"/>
            <w:vAlign w:val="center"/>
          </w:tcPr>
          <w:p w14:paraId="57AE6215" w14:textId="77777777" w:rsidR="008C0FAA" w:rsidRPr="00700629" w:rsidRDefault="008C0FAA" w:rsidP="009855BF">
            <w:pPr>
              <w:tabs>
                <w:tab w:val="right" w:leader="dot" w:pos="8640"/>
              </w:tabs>
              <w:spacing w:before="0" w:after="0"/>
              <w:ind w:hanging="116"/>
              <w:jc w:val="center"/>
              <w:rPr>
                <w:b/>
                <w:color w:val="auto"/>
                <w:sz w:val="24"/>
              </w:rPr>
            </w:pPr>
            <w:r w:rsidRPr="00700629">
              <w:rPr>
                <w:b/>
                <w:color w:val="auto"/>
                <w:sz w:val="24"/>
              </w:rPr>
              <w:t>STT</w:t>
            </w:r>
          </w:p>
        </w:tc>
        <w:tc>
          <w:tcPr>
            <w:tcW w:w="1957" w:type="dxa"/>
            <w:vMerge w:val="restart"/>
            <w:shd w:val="clear" w:color="auto" w:fill="auto"/>
            <w:vAlign w:val="center"/>
          </w:tcPr>
          <w:p w14:paraId="57F59DD0" w14:textId="77777777" w:rsidR="008C0FAA" w:rsidRPr="00700629" w:rsidRDefault="008C0FAA" w:rsidP="009855BF">
            <w:pPr>
              <w:tabs>
                <w:tab w:val="right" w:leader="dot" w:pos="8640"/>
              </w:tabs>
              <w:spacing w:before="0" w:after="0"/>
              <w:ind w:right="-108" w:hanging="116"/>
              <w:jc w:val="center"/>
              <w:rPr>
                <w:b/>
                <w:color w:val="auto"/>
                <w:sz w:val="24"/>
              </w:rPr>
            </w:pPr>
            <w:r w:rsidRPr="00700629">
              <w:rPr>
                <w:b/>
                <w:color w:val="auto"/>
                <w:sz w:val="24"/>
              </w:rPr>
              <w:t>THÔNG SỐ</w:t>
            </w:r>
          </w:p>
        </w:tc>
        <w:tc>
          <w:tcPr>
            <w:tcW w:w="850" w:type="dxa"/>
            <w:vMerge w:val="restart"/>
            <w:tcBorders>
              <w:bottom w:val="single" w:sz="4" w:space="0" w:color="auto"/>
            </w:tcBorders>
            <w:shd w:val="clear" w:color="auto" w:fill="auto"/>
            <w:vAlign w:val="center"/>
          </w:tcPr>
          <w:p w14:paraId="04B41AC5" w14:textId="77777777" w:rsidR="008C0FAA" w:rsidRPr="00700629" w:rsidRDefault="008C0FAA" w:rsidP="009855BF">
            <w:pPr>
              <w:tabs>
                <w:tab w:val="right" w:leader="dot" w:pos="8640"/>
              </w:tabs>
              <w:spacing w:before="0" w:after="0"/>
              <w:ind w:hanging="116"/>
              <w:jc w:val="center"/>
              <w:rPr>
                <w:b/>
                <w:color w:val="auto"/>
                <w:sz w:val="24"/>
              </w:rPr>
            </w:pPr>
            <w:r w:rsidRPr="00700629">
              <w:rPr>
                <w:b/>
                <w:color w:val="auto"/>
                <w:sz w:val="24"/>
              </w:rPr>
              <w:t>ĐƠN VỊ</w:t>
            </w:r>
          </w:p>
        </w:tc>
        <w:tc>
          <w:tcPr>
            <w:tcW w:w="4678" w:type="dxa"/>
            <w:gridSpan w:val="3"/>
            <w:tcBorders>
              <w:bottom w:val="single" w:sz="4" w:space="0" w:color="auto"/>
            </w:tcBorders>
            <w:shd w:val="clear" w:color="auto" w:fill="auto"/>
            <w:vAlign w:val="center"/>
          </w:tcPr>
          <w:p w14:paraId="0C73A1C1" w14:textId="77777777" w:rsidR="008C0FAA" w:rsidRPr="00700629" w:rsidRDefault="008C0FAA" w:rsidP="009855BF">
            <w:pPr>
              <w:tabs>
                <w:tab w:val="left" w:pos="2520"/>
                <w:tab w:val="left" w:pos="2880"/>
              </w:tabs>
              <w:spacing w:before="0" w:after="0"/>
              <w:ind w:hanging="116"/>
              <w:jc w:val="center"/>
              <w:rPr>
                <w:b/>
                <w:color w:val="auto"/>
                <w:sz w:val="24"/>
                <w:lang w:val="en-US"/>
              </w:rPr>
            </w:pPr>
            <w:r w:rsidRPr="00700629">
              <w:rPr>
                <w:b/>
                <w:color w:val="auto"/>
                <w:sz w:val="24"/>
                <w:lang w:val="en-US"/>
              </w:rPr>
              <w:t>Kết quả</w:t>
            </w:r>
          </w:p>
        </w:tc>
        <w:tc>
          <w:tcPr>
            <w:tcW w:w="1322" w:type="dxa"/>
            <w:vMerge w:val="restart"/>
            <w:shd w:val="clear" w:color="auto" w:fill="auto"/>
            <w:vAlign w:val="center"/>
          </w:tcPr>
          <w:p w14:paraId="4B1126B4" w14:textId="45DED8F1" w:rsidR="008C0FAA" w:rsidRPr="00700629" w:rsidRDefault="008C0FAA" w:rsidP="009855BF">
            <w:pPr>
              <w:tabs>
                <w:tab w:val="left" w:pos="2520"/>
                <w:tab w:val="left" w:pos="2880"/>
              </w:tabs>
              <w:spacing w:before="0" w:after="0"/>
              <w:ind w:hanging="116"/>
              <w:jc w:val="center"/>
              <w:rPr>
                <w:b/>
                <w:color w:val="auto"/>
                <w:sz w:val="24"/>
              </w:rPr>
            </w:pPr>
            <w:r w:rsidRPr="00700629">
              <w:rPr>
                <w:b/>
                <w:color w:val="auto"/>
                <w:sz w:val="24"/>
              </w:rPr>
              <w:t>QCVN 09-MT:2015/BTNMT</w:t>
            </w:r>
          </w:p>
        </w:tc>
      </w:tr>
      <w:tr w:rsidR="00700629" w:rsidRPr="00700629" w14:paraId="321BA675" w14:textId="77777777" w:rsidTr="00253801">
        <w:trPr>
          <w:trHeight w:val="20"/>
        </w:trPr>
        <w:tc>
          <w:tcPr>
            <w:tcW w:w="592" w:type="dxa"/>
            <w:vMerge/>
            <w:shd w:val="clear" w:color="auto" w:fill="auto"/>
            <w:vAlign w:val="center"/>
          </w:tcPr>
          <w:p w14:paraId="572A51AC" w14:textId="77777777" w:rsidR="008C0FAA" w:rsidRPr="00700629" w:rsidRDefault="008C0FAA" w:rsidP="009855BF">
            <w:pPr>
              <w:tabs>
                <w:tab w:val="right" w:leader="dot" w:pos="8640"/>
              </w:tabs>
              <w:spacing w:before="0" w:after="0"/>
              <w:ind w:hanging="116"/>
              <w:jc w:val="center"/>
              <w:rPr>
                <w:b/>
                <w:color w:val="auto"/>
                <w:sz w:val="24"/>
              </w:rPr>
            </w:pPr>
          </w:p>
        </w:tc>
        <w:tc>
          <w:tcPr>
            <w:tcW w:w="1957" w:type="dxa"/>
            <w:vMerge/>
            <w:shd w:val="clear" w:color="auto" w:fill="auto"/>
            <w:vAlign w:val="center"/>
          </w:tcPr>
          <w:p w14:paraId="0D8C0DED" w14:textId="77777777" w:rsidR="008C0FAA" w:rsidRPr="00700629" w:rsidRDefault="008C0FAA" w:rsidP="009855BF">
            <w:pPr>
              <w:tabs>
                <w:tab w:val="right" w:leader="dot" w:pos="8640"/>
              </w:tabs>
              <w:spacing w:before="0" w:after="0"/>
              <w:ind w:right="-108" w:hanging="116"/>
              <w:jc w:val="center"/>
              <w:rPr>
                <w:b/>
                <w:color w:val="auto"/>
                <w:sz w:val="24"/>
              </w:rPr>
            </w:pPr>
          </w:p>
        </w:tc>
        <w:tc>
          <w:tcPr>
            <w:tcW w:w="850" w:type="dxa"/>
            <w:vMerge/>
            <w:shd w:val="clear" w:color="auto" w:fill="auto"/>
            <w:vAlign w:val="center"/>
          </w:tcPr>
          <w:p w14:paraId="50FEF9CA" w14:textId="77777777" w:rsidR="008C0FAA" w:rsidRPr="00700629" w:rsidRDefault="008C0FAA" w:rsidP="009855BF">
            <w:pPr>
              <w:tabs>
                <w:tab w:val="right" w:leader="dot" w:pos="8640"/>
              </w:tabs>
              <w:spacing w:before="0" w:after="0"/>
              <w:ind w:hanging="116"/>
              <w:jc w:val="center"/>
              <w:rPr>
                <w:b/>
                <w:color w:val="auto"/>
                <w:sz w:val="24"/>
              </w:rPr>
            </w:pPr>
          </w:p>
        </w:tc>
        <w:tc>
          <w:tcPr>
            <w:tcW w:w="1701" w:type="dxa"/>
            <w:tcBorders>
              <w:top w:val="single" w:sz="4" w:space="0" w:color="auto"/>
            </w:tcBorders>
            <w:shd w:val="clear" w:color="auto" w:fill="auto"/>
            <w:vAlign w:val="center"/>
          </w:tcPr>
          <w:p w14:paraId="60C1992A" w14:textId="5D4B850C" w:rsidR="008C0FAA" w:rsidRPr="00700629" w:rsidRDefault="008C0FAA" w:rsidP="00A75682">
            <w:pPr>
              <w:tabs>
                <w:tab w:val="right" w:leader="dot" w:pos="8640"/>
              </w:tabs>
              <w:spacing w:before="0" w:after="0"/>
              <w:ind w:hanging="116"/>
              <w:jc w:val="center"/>
              <w:rPr>
                <w:b/>
                <w:color w:val="auto"/>
                <w:sz w:val="24"/>
                <w:lang w:val="en-US"/>
              </w:rPr>
            </w:pPr>
            <w:r w:rsidRPr="00700629">
              <w:rPr>
                <w:b/>
                <w:color w:val="auto"/>
                <w:sz w:val="24"/>
                <w:lang w:val="en-US"/>
              </w:rPr>
              <w:t>NN1</w:t>
            </w:r>
          </w:p>
        </w:tc>
        <w:tc>
          <w:tcPr>
            <w:tcW w:w="1701" w:type="dxa"/>
            <w:vAlign w:val="center"/>
          </w:tcPr>
          <w:p w14:paraId="7E1DD7D7" w14:textId="6C8835E5" w:rsidR="008C0FAA" w:rsidRPr="00700629" w:rsidRDefault="008C0FAA" w:rsidP="00A75682">
            <w:pPr>
              <w:tabs>
                <w:tab w:val="left" w:pos="2520"/>
                <w:tab w:val="left" w:pos="2880"/>
              </w:tabs>
              <w:spacing w:before="0" w:after="0"/>
              <w:ind w:hanging="116"/>
              <w:jc w:val="center"/>
              <w:rPr>
                <w:b/>
                <w:color w:val="auto"/>
                <w:sz w:val="24"/>
                <w:lang w:val="en-US"/>
              </w:rPr>
            </w:pPr>
            <w:r w:rsidRPr="00700629">
              <w:rPr>
                <w:b/>
                <w:color w:val="auto"/>
                <w:sz w:val="24"/>
                <w:lang w:val="en-US"/>
              </w:rPr>
              <w:t>NN2</w:t>
            </w:r>
          </w:p>
        </w:tc>
        <w:tc>
          <w:tcPr>
            <w:tcW w:w="1276" w:type="dxa"/>
            <w:vAlign w:val="center"/>
          </w:tcPr>
          <w:p w14:paraId="59EE4F69" w14:textId="0FBBF0B6" w:rsidR="008C0FAA" w:rsidRPr="00700629" w:rsidRDefault="008C0FAA" w:rsidP="00A75682">
            <w:pPr>
              <w:tabs>
                <w:tab w:val="left" w:pos="2520"/>
                <w:tab w:val="left" w:pos="2880"/>
              </w:tabs>
              <w:spacing w:before="0" w:after="0"/>
              <w:ind w:hanging="116"/>
              <w:jc w:val="center"/>
              <w:rPr>
                <w:b/>
                <w:color w:val="auto"/>
                <w:sz w:val="24"/>
                <w:lang w:val="en-US"/>
              </w:rPr>
            </w:pPr>
            <w:r w:rsidRPr="00700629">
              <w:rPr>
                <w:b/>
                <w:color w:val="auto"/>
                <w:sz w:val="24"/>
                <w:lang w:val="en-US"/>
              </w:rPr>
              <w:t>NN3</w:t>
            </w:r>
          </w:p>
        </w:tc>
        <w:tc>
          <w:tcPr>
            <w:tcW w:w="1322" w:type="dxa"/>
            <w:vMerge/>
            <w:shd w:val="clear" w:color="auto" w:fill="auto"/>
            <w:vAlign w:val="center"/>
          </w:tcPr>
          <w:p w14:paraId="2669562C" w14:textId="3BC498B2" w:rsidR="008C0FAA" w:rsidRPr="00700629" w:rsidRDefault="008C0FAA" w:rsidP="009855BF">
            <w:pPr>
              <w:tabs>
                <w:tab w:val="left" w:pos="2520"/>
                <w:tab w:val="left" w:pos="2880"/>
              </w:tabs>
              <w:spacing w:before="0" w:after="0"/>
              <w:ind w:hanging="116"/>
              <w:jc w:val="center"/>
              <w:rPr>
                <w:b/>
                <w:color w:val="auto"/>
                <w:sz w:val="24"/>
              </w:rPr>
            </w:pPr>
          </w:p>
        </w:tc>
      </w:tr>
      <w:tr w:rsidR="00700629" w:rsidRPr="00700629" w14:paraId="7B097F25" w14:textId="77777777" w:rsidTr="00253801">
        <w:trPr>
          <w:trHeight w:val="20"/>
        </w:trPr>
        <w:tc>
          <w:tcPr>
            <w:tcW w:w="592" w:type="dxa"/>
            <w:shd w:val="clear" w:color="auto" w:fill="auto"/>
            <w:vAlign w:val="center"/>
          </w:tcPr>
          <w:p w14:paraId="69CDB37D" w14:textId="77777777" w:rsidR="008C0FAA" w:rsidRPr="00700629" w:rsidRDefault="008C0FAA" w:rsidP="009855BF">
            <w:pPr>
              <w:tabs>
                <w:tab w:val="right" w:leader="dot" w:pos="8640"/>
              </w:tabs>
              <w:spacing w:before="0" w:after="0"/>
              <w:ind w:hanging="116"/>
              <w:jc w:val="center"/>
              <w:rPr>
                <w:color w:val="auto"/>
                <w:sz w:val="24"/>
              </w:rPr>
            </w:pPr>
            <w:r w:rsidRPr="00700629">
              <w:rPr>
                <w:color w:val="auto"/>
                <w:sz w:val="24"/>
              </w:rPr>
              <w:t>1</w:t>
            </w:r>
          </w:p>
        </w:tc>
        <w:tc>
          <w:tcPr>
            <w:tcW w:w="1957" w:type="dxa"/>
            <w:shd w:val="clear" w:color="auto" w:fill="auto"/>
          </w:tcPr>
          <w:p w14:paraId="136BAC36" w14:textId="207E80B7" w:rsidR="008C0FAA" w:rsidRPr="00700629" w:rsidRDefault="008C0FAA" w:rsidP="009855BF">
            <w:pPr>
              <w:tabs>
                <w:tab w:val="right" w:leader="dot" w:pos="8640"/>
              </w:tabs>
              <w:spacing w:before="0" w:after="0"/>
              <w:ind w:right="-108" w:hanging="116"/>
              <w:jc w:val="center"/>
              <w:rPr>
                <w:color w:val="auto"/>
                <w:sz w:val="24"/>
              </w:rPr>
            </w:pPr>
            <w:r w:rsidRPr="00700629">
              <w:rPr>
                <w:color w:val="auto"/>
                <w:sz w:val="24"/>
              </w:rPr>
              <w:t>Chỉ số pecmanganat</w:t>
            </w:r>
            <w:r w:rsidRPr="00700629">
              <w:rPr>
                <w:color w:val="auto"/>
                <w:sz w:val="24"/>
                <w:vertAlign w:val="superscript"/>
              </w:rPr>
              <w:t>(b)</w:t>
            </w:r>
          </w:p>
        </w:tc>
        <w:tc>
          <w:tcPr>
            <w:tcW w:w="850" w:type="dxa"/>
            <w:shd w:val="clear" w:color="auto" w:fill="auto"/>
            <w:vAlign w:val="center"/>
          </w:tcPr>
          <w:p w14:paraId="1C0395D6" w14:textId="0A4942E7" w:rsidR="008C0FAA" w:rsidRPr="00700629" w:rsidRDefault="008C0FAA" w:rsidP="00A75682">
            <w:pPr>
              <w:tabs>
                <w:tab w:val="right" w:leader="dot" w:pos="8640"/>
              </w:tabs>
              <w:spacing w:before="0" w:after="0"/>
              <w:ind w:hanging="116"/>
              <w:jc w:val="center"/>
              <w:rPr>
                <w:color w:val="auto"/>
                <w:sz w:val="24"/>
              </w:rPr>
            </w:pPr>
            <w:r w:rsidRPr="00700629">
              <w:rPr>
                <w:color w:val="auto"/>
                <w:sz w:val="24"/>
              </w:rPr>
              <w:t>mg/l</w:t>
            </w:r>
          </w:p>
        </w:tc>
        <w:tc>
          <w:tcPr>
            <w:tcW w:w="1701" w:type="dxa"/>
            <w:shd w:val="clear" w:color="auto" w:fill="auto"/>
            <w:vAlign w:val="center"/>
          </w:tcPr>
          <w:p w14:paraId="5098040A" w14:textId="7A93893F"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2,13</w:t>
            </w:r>
          </w:p>
        </w:tc>
        <w:tc>
          <w:tcPr>
            <w:tcW w:w="1701" w:type="dxa"/>
            <w:vAlign w:val="center"/>
          </w:tcPr>
          <w:p w14:paraId="72DFD08B" w14:textId="3792DF00" w:rsidR="008C0FAA" w:rsidRPr="00700629" w:rsidRDefault="008C0FAA" w:rsidP="00A75682">
            <w:pPr>
              <w:tabs>
                <w:tab w:val="left" w:pos="2520"/>
                <w:tab w:val="left" w:pos="2880"/>
              </w:tabs>
              <w:spacing w:before="0" w:after="0"/>
              <w:ind w:hanging="116"/>
              <w:jc w:val="center"/>
              <w:rPr>
                <w:b/>
                <w:color w:val="auto"/>
                <w:sz w:val="24"/>
              </w:rPr>
            </w:pPr>
            <w:r w:rsidRPr="00700629">
              <w:rPr>
                <w:color w:val="auto"/>
                <w:sz w:val="24"/>
              </w:rPr>
              <w:t>2,19</w:t>
            </w:r>
          </w:p>
        </w:tc>
        <w:tc>
          <w:tcPr>
            <w:tcW w:w="1276" w:type="dxa"/>
            <w:vAlign w:val="center"/>
          </w:tcPr>
          <w:p w14:paraId="0F504754" w14:textId="531A9F62" w:rsidR="008C0FAA" w:rsidRPr="00700629" w:rsidRDefault="008C0FAA" w:rsidP="00A75682">
            <w:pPr>
              <w:tabs>
                <w:tab w:val="left" w:pos="2520"/>
                <w:tab w:val="left" w:pos="2880"/>
              </w:tabs>
              <w:spacing w:before="0" w:after="0"/>
              <w:ind w:hanging="116"/>
              <w:jc w:val="center"/>
              <w:rPr>
                <w:b/>
                <w:color w:val="auto"/>
                <w:sz w:val="24"/>
              </w:rPr>
            </w:pPr>
            <w:r w:rsidRPr="00700629">
              <w:rPr>
                <w:color w:val="auto"/>
                <w:sz w:val="24"/>
              </w:rPr>
              <w:t>2,26</w:t>
            </w:r>
          </w:p>
        </w:tc>
        <w:tc>
          <w:tcPr>
            <w:tcW w:w="1322" w:type="dxa"/>
            <w:shd w:val="clear" w:color="auto" w:fill="auto"/>
            <w:vAlign w:val="center"/>
          </w:tcPr>
          <w:p w14:paraId="15CD2B79" w14:textId="3D98E19E" w:rsidR="008C0FAA" w:rsidRPr="00700629" w:rsidRDefault="008C0FAA" w:rsidP="00A75682">
            <w:pPr>
              <w:tabs>
                <w:tab w:val="left" w:pos="2520"/>
                <w:tab w:val="left" w:pos="2880"/>
              </w:tabs>
              <w:spacing w:before="0" w:after="0"/>
              <w:ind w:hanging="116"/>
              <w:jc w:val="center"/>
              <w:rPr>
                <w:b/>
                <w:bCs/>
                <w:color w:val="auto"/>
                <w:sz w:val="24"/>
              </w:rPr>
            </w:pPr>
            <w:r w:rsidRPr="00700629">
              <w:rPr>
                <w:b/>
                <w:bCs/>
                <w:color w:val="auto"/>
                <w:sz w:val="24"/>
              </w:rPr>
              <w:t>4</w:t>
            </w:r>
          </w:p>
        </w:tc>
      </w:tr>
      <w:tr w:rsidR="00700629" w:rsidRPr="00700629" w14:paraId="2B0065AD" w14:textId="77777777" w:rsidTr="00253801">
        <w:trPr>
          <w:trHeight w:val="20"/>
        </w:trPr>
        <w:tc>
          <w:tcPr>
            <w:tcW w:w="592" w:type="dxa"/>
            <w:shd w:val="clear" w:color="auto" w:fill="auto"/>
            <w:vAlign w:val="center"/>
          </w:tcPr>
          <w:p w14:paraId="365FA581" w14:textId="77777777" w:rsidR="008C0FAA" w:rsidRPr="00700629" w:rsidRDefault="008C0FAA" w:rsidP="009855BF">
            <w:pPr>
              <w:tabs>
                <w:tab w:val="right" w:leader="dot" w:pos="8640"/>
              </w:tabs>
              <w:spacing w:before="0" w:after="0"/>
              <w:ind w:hanging="116"/>
              <w:jc w:val="center"/>
              <w:rPr>
                <w:color w:val="auto"/>
                <w:sz w:val="24"/>
              </w:rPr>
            </w:pPr>
            <w:r w:rsidRPr="00700629">
              <w:rPr>
                <w:color w:val="auto"/>
                <w:sz w:val="24"/>
              </w:rPr>
              <w:t>2</w:t>
            </w:r>
          </w:p>
        </w:tc>
        <w:tc>
          <w:tcPr>
            <w:tcW w:w="1957" w:type="dxa"/>
            <w:shd w:val="clear" w:color="auto" w:fill="auto"/>
          </w:tcPr>
          <w:p w14:paraId="0E5D1178" w14:textId="57A6CF5A" w:rsidR="008C0FAA" w:rsidRPr="00700629" w:rsidRDefault="008C0FAA" w:rsidP="009855BF">
            <w:pPr>
              <w:tabs>
                <w:tab w:val="right" w:leader="dot" w:pos="8640"/>
              </w:tabs>
              <w:spacing w:before="0" w:after="0"/>
              <w:ind w:right="-108" w:hanging="116"/>
              <w:jc w:val="center"/>
              <w:rPr>
                <w:color w:val="auto"/>
                <w:sz w:val="24"/>
              </w:rPr>
            </w:pPr>
            <w:r w:rsidRPr="00700629">
              <w:rPr>
                <w:color w:val="auto"/>
                <w:sz w:val="24"/>
              </w:rPr>
              <w:t>Độ cứng tính theo CaCO</w:t>
            </w:r>
            <w:r w:rsidRPr="00700629">
              <w:rPr>
                <w:color w:val="auto"/>
                <w:sz w:val="24"/>
                <w:vertAlign w:val="subscript"/>
              </w:rPr>
              <w:t>3</w:t>
            </w:r>
            <w:r w:rsidRPr="00700629">
              <w:rPr>
                <w:color w:val="auto"/>
                <w:sz w:val="24"/>
                <w:vertAlign w:val="superscript"/>
              </w:rPr>
              <w:t>(b)</w:t>
            </w:r>
          </w:p>
        </w:tc>
        <w:tc>
          <w:tcPr>
            <w:tcW w:w="850" w:type="dxa"/>
            <w:shd w:val="clear" w:color="auto" w:fill="auto"/>
            <w:vAlign w:val="center"/>
          </w:tcPr>
          <w:p w14:paraId="3063BDFA" w14:textId="6749821B" w:rsidR="008C0FAA" w:rsidRPr="00700629" w:rsidRDefault="008C0FAA" w:rsidP="00A75682">
            <w:pPr>
              <w:tabs>
                <w:tab w:val="right" w:leader="dot" w:pos="8640"/>
              </w:tabs>
              <w:spacing w:before="0" w:after="0"/>
              <w:ind w:hanging="116"/>
              <w:jc w:val="center"/>
              <w:rPr>
                <w:color w:val="auto"/>
                <w:sz w:val="24"/>
              </w:rPr>
            </w:pPr>
            <w:r w:rsidRPr="00700629">
              <w:rPr>
                <w:color w:val="auto"/>
                <w:sz w:val="24"/>
              </w:rPr>
              <w:t>mg/l</w:t>
            </w:r>
          </w:p>
        </w:tc>
        <w:tc>
          <w:tcPr>
            <w:tcW w:w="1701" w:type="dxa"/>
            <w:shd w:val="clear" w:color="auto" w:fill="auto"/>
            <w:vAlign w:val="center"/>
          </w:tcPr>
          <w:p w14:paraId="7D7BF396" w14:textId="2993EFAF"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144,5</w:t>
            </w:r>
          </w:p>
        </w:tc>
        <w:tc>
          <w:tcPr>
            <w:tcW w:w="1701" w:type="dxa"/>
            <w:vAlign w:val="center"/>
          </w:tcPr>
          <w:p w14:paraId="173CC48B" w14:textId="48699CA2" w:rsidR="008C0FAA" w:rsidRPr="00700629" w:rsidRDefault="008C0FAA" w:rsidP="00A75682">
            <w:pPr>
              <w:tabs>
                <w:tab w:val="left" w:pos="2520"/>
                <w:tab w:val="left" w:pos="2880"/>
              </w:tabs>
              <w:spacing w:before="0" w:after="0"/>
              <w:ind w:hanging="116"/>
              <w:jc w:val="center"/>
              <w:rPr>
                <w:b/>
                <w:color w:val="auto"/>
                <w:sz w:val="24"/>
              </w:rPr>
            </w:pPr>
            <w:r w:rsidRPr="00700629">
              <w:rPr>
                <w:color w:val="auto"/>
                <w:sz w:val="24"/>
              </w:rPr>
              <w:t>138,6</w:t>
            </w:r>
          </w:p>
        </w:tc>
        <w:tc>
          <w:tcPr>
            <w:tcW w:w="1276" w:type="dxa"/>
            <w:vAlign w:val="center"/>
          </w:tcPr>
          <w:p w14:paraId="114CD680" w14:textId="128A9F0E" w:rsidR="008C0FAA" w:rsidRPr="00700629" w:rsidRDefault="008C0FAA" w:rsidP="00A75682">
            <w:pPr>
              <w:tabs>
                <w:tab w:val="left" w:pos="2520"/>
                <w:tab w:val="left" w:pos="2880"/>
              </w:tabs>
              <w:spacing w:before="0" w:after="0"/>
              <w:ind w:hanging="116"/>
              <w:jc w:val="center"/>
              <w:rPr>
                <w:b/>
                <w:color w:val="auto"/>
                <w:sz w:val="24"/>
              </w:rPr>
            </w:pPr>
            <w:r w:rsidRPr="00700629">
              <w:rPr>
                <w:color w:val="auto"/>
                <w:sz w:val="24"/>
              </w:rPr>
              <w:t>132,7</w:t>
            </w:r>
          </w:p>
        </w:tc>
        <w:tc>
          <w:tcPr>
            <w:tcW w:w="1322" w:type="dxa"/>
            <w:shd w:val="clear" w:color="auto" w:fill="auto"/>
            <w:vAlign w:val="center"/>
          </w:tcPr>
          <w:p w14:paraId="4BCDA359" w14:textId="7E45816C" w:rsidR="008C0FAA" w:rsidRPr="00700629" w:rsidRDefault="008C0FAA" w:rsidP="00A75682">
            <w:pPr>
              <w:tabs>
                <w:tab w:val="left" w:pos="2520"/>
                <w:tab w:val="left" w:pos="2880"/>
              </w:tabs>
              <w:spacing w:before="0" w:after="0"/>
              <w:ind w:hanging="116"/>
              <w:jc w:val="center"/>
              <w:rPr>
                <w:b/>
                <w:bCs/>
                <w:color w:val="auto"/>
                <w:sz w:val="24"/>
              </w:rPr>
            </w:pPr>
            <w:r w:rsidRPr="00700629">
              <w:rPr>
                <w:b/>
                <w:bCs/>
                <w:color w:val="auto"/>
                <w:sz w:val="24"/>
              </w:rPr>
              <w:t>500</w:t>
            </w:r>
          </w:p>
        </w:tc>
      </w:tr>
      <w:tr w:rsidR="00700629" w:rsidRPr="00700629" w14:paraId="3FE37C0F" w14:textId="77777777" w:rsidTr="00253801">
        <w:trPr>
          <w:trHeight w:val="20"/>
        </w:trPr>
        <w:tc>
          <w:tcPr>
            <w:tcW w:w="592" w:type="dxa"/>
            <w:shd w:val="clear" w:color="auto" w:fill="auto"/>
            <w:vAlign w:val="center"/>
          </w:tcPr>
          <w:p w14:paraId="4949573E" w14:textId="77777777" w:rsidR="008C0FAA" w:rsidRPr="00700629" w:rsidRDefault="008C0FAA" w:rsidP="009855BF">
            <w:pPr>
              <w:tabs>
                <w:tab w:val="right" w:leader="dot" w:pos="8640"/>
              </w:tabs>
              <w:spacing w:before="0" w:after="0"/>
              <w:ind w:hanging="116"/>
              <w:jc w:val="center"/>
              <w:rPr>
                <w:color w:val="auto"/>
                <w:sz w:val="24"/>
              </w:rPr>
            </w:pPr>
            <w:r w:rsidRPr="00700629">
              <w:rPr>
                <w:color w:val="auto"/>
                <w:sz w:val="24"/>
              </w:rPr>
              <w:t>3</w:t>
            </w:r>
          </w:p>
        </w:tc>
        <w:tc>
          <w:tcPr>
            <w:tcW w:w="1957" w:type="dxa"/>
            <w:shd w:val="clear" w:color="auto" w:fill="auto"/>
          </w:tcPr>
          <w:p w14:paraId="1DA4C49C" w14:textId="48EB5FCA" w:rsidR="008C0FAA" w:rsidRPr="00700629" w:rsidRDefault="008C0FAA" w:rsidP="009855BF">
            <w:pPr>
              <w:tabs>
                <w:tab w:val="right" w:leader="dot" w:pos="8640"/>
              </w:tabs>
              <w:spacing w:before="0" w:after="0"/>
              <w:ind w:right="-108" w:hanging="116"/>
              <w:jc w:val="center"/>
              <w:rPr>
                <w:color w:val="auto"/>
                <w:sz w:val="24"/>
              </w:rPr>
            </w:pPr>
            <w:r w:rsidRPr="00700629">
              <w:rPr>
                <w:color w:val="auto"/>
                <w:sz w:val="24"/>
              </w:rPr>
              <w:t>NH</w:t>
            </w:r>
            <w:r w:rsidRPr="00700629">
              <w:rPr>
                <w:color w:val="auto"/>
                <w:sz w:val="24"/>
                <w:vertAlign w:val="subscript"/>
              </w:rPr>
              <w:t>4</w:t>
            </w:r>
            <w:r w:rsidRPr="00700629">
              <w:rPr>
                <w:color w:val="auto"/>
                <w:sz w:val="24"/>
                <w:vertAlign w:val="superscript"/>
              </w:rPr>
              <w:t>+</w:t>
            </w:r>
            <w:r w:rsidRPr="00700629">
              <w:rPr>
                <w:color w:val="auto"/>
                <w:sz w:val="24"/>
              </w:rPr>
              <w:t>_N</w:t>
            </w:r>
            <w:r w:rsidRPr="00700629">
              <w:rPr>
                <w:color w:val="auto"/>
                <w:sz w:val="24"/>
                <w:vertAlign w:val="superscript"/>
              </w:rPr>
              <w:t>(b)</w:t>
            </w:r>
          </w:p>
        </w:tc>
        <w:tc>
          <w:tcPr>
            <w:tcW w:w="850" w:type="dxa"/>
            <w:shd w:val="clear" w:color="auto" w:fill="auto"/>
            <w:vAlign w:val="center"/>
          </w:tcPr>
          <w:p w14:paraId="7C1A6A3D" w14:textId="4F50E575" w:rsidR="008C0FAA" w:rsidRPr="00700629" w:rsidRDefault="008C0FAA" w:rsidP="00A75682">
            <w:pPr>
              <w:tabs>
                <w:tab w:val="right" w:leader="dot" w:pos="8640"/>
              </w:tabs>
              <w:spacing w:before="0" w:after="0"/>
              <w:ind w:hanging="116"/>
              <w:jc w:val="center"/>
              <w:rPr>
                <w:color w:val="auto"/>
                <w:sz w:val="24"/>
              </w:rPr>
            </w:pPr>
            <w:r w:rsidRPr="00700629">
              <w:rPr>
                <w:color w:val="auto"/>
                <w:sz w:val="24"/>
              </w:rPr>
              <w:t>mg/l</w:t>
            </w:r>
          </w:p>
        </w:tc>
        <w:tc>
          <w:tcPr>
            <w:tcW w:w="1701" w:type="dxa"/>
            <w:shd w:val="clear" w:color="auto" w:fill="auto"/>
            <w:vAlign w:val="center"/>
          </w:tcPr>
          <w:p w14:paraId="1C6A8E9D" w14:textId="72ABE2D3"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KPH</w:t>
            </w:r>
          </w:p>
        </w:tc>
        <w:tc>
          <w:tcPr>
            <w:tcW w:w="1701" w:type="dxa"/>
            <w:vAlign w:val="center"/>
          </w:tcPr>
          <w:p w14:paraId="3EEDD89B" w14:textId="2FA6E90E" w:rsidR="008C0FAA" w:rsidRPr="00700629" w:rsidRDefault="008C0FAA" w:rsidP="00A75682">
            <w:pPr>
              <w:tabs>
                <w:tab w:val="left" w:pos="2520"/>
                <w:tab w:val="left" w:pos="2880"/>
              </w:tabs>
              <w:spacing w:before="0" w:after="0"/>
              <w:ind w:hanging="116"/>
              <w:jc w:val="center"/>
              <w:rPr>
                <w:b/>
                <w:color w:val="auto"/>
                <w:sz w:val="24"/>
              </w:rPr>
            </w:pPr>
            <w:r w:rsidRPr="00700629">
              <w:rPr>
                <w:color w:val="auto"/>
                <w:sz w:val="24"/>
              </w:rPr>
              <w:t>KPH</w:t>
            </w:r>
          </w:p>
        </w:tc>
        <w:tc>
          <w:tcPr>
            <w:tcW w:w="1276" w:type="dxa"/>
            <w:vAlign w:val="center"/>
          </w:tcPr>
          <w:p w14:paraId="459B754B" w14:textId="28915E29" w:rsidR="008C0FAA" w:rsidRPr="00700629" w:rsidRDefault="008C0FAA" w:rsidP="00A75682">
            <w:pPr>
              <w:tabs>
                <w:tab w:val="left" w:pos="2520"/>
                <w:tab w:val="left" w:pos="2880"/>
              </w:tabs>
              <w:spacing w:before="0" w:after="0"/>
              <w:ind w:hanging="116"/>
              <w:jc w:val="center"/>
              <w:rPr>
                <w:b/>
                <w:color w:val="auto"/>
                <w:sz w:val="24"/>
              </w:rPr>
            </w:pPr>
            <w:r w:rsidRPr="00700629">
              <w:rPr>
                <w:color w:val="auto"/>
                <w:sz w:val="24"/>
              </w:rPr>
              <w:t>KPH</w:t>
            </w:r>
          </w:p>
        </w:tc>
        <w:tc>
          <w:tcPr>
            <w:tcW w:w="1322" w:type="dxa"/>
            <w:shd w:val="clear" w:color="auto" w:fill="auto"/>
            <w:vAlign w:val="center"/>
          </w:tcPr>
          <w:p w14:paraId="77EFA6EB" w14:textId="7D89961E" w:rsidR="008C0FAA" w:rsidRPr="00700629" w:rsidRDefault="008C0FAA" w:rsidP="00A75682">
            <w:pPr>
              <w:tabs>
                <w:tab w:val="left" w:pos="2520"/>
                <w:tab w:val="left" w:pos="2880"/>
              </w:tabs>
              <w:spacing w:before="0" w:after="0"/>
              <w:ind w:hanging="116"/>
              <w:jc w:val="center"/>
              <w:rPr>
                <w:b/>
                <w:bCs/>
                <w:color w:val="auto"/>
                <w:sz w:val="24"/>
              </w:rPr>
            </w:pPr>
            <w:r w:rsidRPr="00700629">
              <w:rPr>
                <w:b/>
                <w:bCs/>
                <w:color w:val="auto"/>
                <w:sz w:val="24"/>
              </w:rPr>
              <w:t>1</w:t>
            </w:r>
          </w:p>
        </w:tc>
      </w:tr>
      <w:tr w:rsidR="00700629" w:rsidRPr="00700629" w14:paraId="5B54C679" w14:textId="77777777" w:rsidTr="00253801">
        <w:trPr>
          <w:trHeight w:val="20"/>
        </w:trPr>
        <w:tc>
          <w:tcPr>
            <w:tcW w:w="592" w:type="dxa"/>
            <w:shd w:val="clear" w:color="auto" w:fill="auto"/>
            <w:vAlign w:val="center"/>
          </w:tcPr>
          <w:p w14:paraId="7E6938B2" w14:textId="4F49998F" w:rsidR="008C0FAA" w:rsidRPr="00700629" w:rsidRDefault="008C0FAA" w:rsidP="009855BF">
            <w:pPr>
              <w:tabs>
                <w:tab w:val="right" w:leader="dot" w:pos="8640"/>
              </w:tabs>
              <w:spacing w:before="0" w:after="0"/>
              <w:ind w:hanging="116"/>
              <w:jc w:val="center"/>
              <w:rPr>
                <w:color w:val="auto"/>
                <w:sz w:val="24"/>
                <w:lang w:val="en-US"/>
              </w:rPr>
            </w:pPr>
            <w:r w:rsidRPr="00700629">
              <w:rPr>
                <w:color w:val="auto"/>
                <w:sz w:val="24"/>
                <w:lang w:val="en-US"/>
              </w:rPr>
              <w:t>4</w:t>
            </w:r>
          </w:p>
        </w:tc>
        <w:tc>
          <w:tcPr>
            <w:tcW w:w="1957" w:type="dxa"/>
            <w:shd w:val="clear" w:color="auto" w:fill="auto"/>
          </w:tcPr>
          <w:p w14:paraId="25B113C7" w14:textId="08C6B688" w:rsidR="008C0FAA" w:rsidRPr="00700629" w:rsidRDefault="008C0FAA" w:rsidP="009855BF">
            <w:pPr>
              <w:tabs>
                <w:tab w:val="right" w:leader="dot" w:pos="8640"/>
              </w:tabs>
              <w:spacing w:before="0" w:after="0"/>
              <w:ind w:right="-108" w:hanging="116"/>
              <w:jc w:val="center"/>
              <w:rPr>
                <w:color w:val="auto"/>
                <w:sz w:val="24"/>
              </w:rPr>
            </w:pPr>
            <w:r w:rsidRPr="00700629">
              <w:rPr>
                <w:color w:val="auto"/>
                <w:sz w:val="24"/>
              </w:rPr>
              <w:t>NO</w:t>
            </w:r>
            <w:r w:rsidRPr="00700629">
              <w:rPr>
                <w:color w:val="auto"/>
                <w:sz w:val="24"/>
                <w:vertAlign w:val="subscript"/>
              </w:rPr>
              <w:t>3</w:t>
            </w:r>
            <w:r w:rsidRPr="00700629">
              <w:rPr>
                <w:color w:val="auto"/>
                <w:sz w:val="24"/>
                <w:vertAlign w:val="superscript"/>
              </w:rPr>
              <w:t>-</w:t>
            </w:r>
            <w:r w:rsidRPr="00700629">
              <w:rPr>
                <w:color w:val="auto"/>
                <w:sz w:val="24"/>
              </w:rPr>
              <w:t>_N</w:t>
            </w:r>
            <w:r w:rsidRPr="00700629">
              <w:rPr>
                <w:color w:val="auto"/>
                <w:sz w:val="24"/>
                <w:vertAlign w:val="superscript"/>
              </w:rPr>
              <w:t>(b)</w:t>
            </w:r>
          </w:p>
        </w:tc>
        <w:tc>
          <w:tcPr>
            <w:tcW w:w="850" w:type="dxa"/>
            <w:shd w:val="clear" w:color="auto" w:fill="auto"/>
            <w:vAlign w:val="center"/>
          </w:tcPr>
          <w:p w14:paraId="155090BD" w14:textId="6D7F9716" w:rsidR="008C0FAA" w:rsidRPr="00700629" w:rsidRDefault="008C0FAA" w:rsidP="00A75682">
            <w:pPr>
              <w:tabs>
                <w:tab w:val="right" w:leader="dot" w:pos="8640"/>
              </w:tabs>
              <w:spacing w:before="0" w:after="0"/>
              <w:ind w:hanging="116"/>
              <w:jc w:val="center"/>
              <w:rPr>
                <w:color w:val="auto"/>
                <w:sz w:val="24"/>
              </w:rPr>
            </w:pPr>
            <w:r w:rsidRPr="00700629">
              <w:rPr>
                <w:color w:val="auto"/>
                <w:sz w:val="24"/>
              </w:rPr>
              <w:t>mg/l</w:t>
            </w:r>
          </w:p>
        </w:tc>
        <w:tc>
          <w:tcPr>
            <w:tcW w:w="1701" w:type="dxa"/>
            <w:shd w:val="clear" w:color="auto" w:fill="auto"/>
            <w:vAlign w:val="center"/>
          </w:tcPr>
          <w:p w14:paraId="4ECD5529" w14:textId="4729A6A6"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(MDL = 0,020)</w:t>
            </w:r>
          </w:p>
        </w:tc>
        <w:tc>
          <w:tcPr>
            <w:tcW w:w="1701" w:type="dxa"/>
            <w:vAlign w:val="center"/>
          </w:tcPr>
          <w:p w14:paraId="3648F012" w14:textId="314784AB"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(MDL = 0,020)</w:t>
            </w:r>
          </w:p>
        </w:tc>
        <w:tc>
          <w:tcPr>
            <w:tcW w:w="1276" w:type="dxa"/>
            <w:vAlign w:val="center"/>
          </w:tcPr>
          <w:p w14:paraId="272EA4C7" w14:textId="6BD60975"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(MDL = 0,020)</w:t>
            </w:r>
          </w:p>
        </w:tc>
        <w:tc>
          <w:tcPr>
            <w:tcW w:w="1322" w:type="dxa"/>
            <w:shd w:val="clear" w:color="auto" w:fill="auto"/>
            <w:vAlign w:val="center"/>
          </w:tcPr>
          <w:p w14:paraId="43742FA6" w14:textId="2250FE3A" w:rsidR="008C0FAA" w:rsidRPr="00700629" w:rsidRDefault="008C0FAA" w:rsidP="00A75682">
            <w:pPr>
              <w:tabs>
                <w:tab w:val="left" w:pos="2520"/>
                <w:tab w:val="left" w:pos="2880"/>
              </w:tabs>
              <w:spacing w:before="0" w:after="0"/>
              <w:ind w:hanging="116"/>
              <w:jc w:val="center"/>
              <w:rPr>
                <w:b/>
                <w:bCs/>
                <w:color w:val="auto"/>
                <w:sz w:val="24"/>
              </w:rPr>
            </w:pPr>
            <w:r w:rsidRPr="00700629">
              <w:rPr>
                <w:b/>
                <w:bCs/>
                <w:color w:val="auto"/>
                <w:sz w:val="24"/>
              </w:rPr>
              <w:t>15</w:t>
            </w:r>
          </w:p>
        </w:tc>
      </w:tr>
      <w:tr w:rsidR="00700629" w:rsidRPr="00700629" w14:paraId="2BE36FED" w14:textId="77777777" w:rsidTr="00253801">
        <w:trPr>
          <w:trHeight w:val="20"/>
        </w:trPr>
        <w:tc>
          <w:tcPr>
            <w:tcW w:w="592" w:type="dxa"/>
            <w:shd w:val="clear" w:color="auto" w:fill="auto"/>
            <w:vAlign w:val="center"/>
          </w:tcPr>
          <w:p w14:paraId="40081CB0" w14:textId="5594E135" w:rsidR="008C0FAA" w:rsidRPr="00700629" w:rsidRDefault="008C0FAA" w:rsidP="009855BF">
            <w:pPr>
              <w:tabs>
                <w:tab w:val="right" w:leader="dot" w:pos="8640"/>
              </w:tabs>
              <w:spacing w:before="0" w:after="0"/>
              <w:ind w:hanging="116"/>
              <w:jc w:val="center"/>
              <w:rPr>
                <w:color w:val="auto"/>
                <w:sz w:val="24"/>
                <w:lang w:val="en-US"/>
              </w:rPr>
            </w:pPr>
            <w:r w:rsidRPr="00700629">
              <w:rPr>
                <w:color w:val="auto"/>
                <w:sz w:val="24"/>
                <w:lang w:val="en-US"/>
              </w:rPr>
              <w:t>5</w:t>
            </w:r>
          </w:p>
        </w:tc>
        <w:tc>
          <w:tcPr>
            <w:tcW w:w="1957" w:type="dxa"/>
            <w:shd w:val="clear" w:color="auto" w:fill="auto"/>
          </w:tcPr>
          <w:p w14:paraId="1241616F" w14:textId="4A553355" w:rsidR="008C0FAA" w:rsidRPr="00700629" w:rsidRDefault="008C0FAA" w:rsidP="009855BF">
            <w:pPr>
              <w:tabs>
                <w:tab w:val="right" w:leader="dot" w:pos="8640"/>
              </w:tabs>
              <w:spacing w:before="0" w:after="0"/>
              <w:ind w:right="-108" w:hanging="116"/>
              <w:jc w:val="center"/>
              <w:rPr>
                <w:color w:val="auto"/>
                <w:sz w:val="24"/>
              </w:rPr>
            </w:pPr>
            <w:r w:rsidRPr="00700629">
              <w:rPr>
                <w:color w:val="auto"/>
                <w:sz w:val="24"/>
              </w:rPr>
              <w:t>Cl</w:t>
            </w:r>
            <w:r w:rsidRPr="00700629">
              <w:rPr>
                <w:color w:val="auto"/>
                <w:sz w:val="24"/>
                <w:vertAlign w:val="subscript"/>
              </w:rPr>
              <w:t>-</w:t>
            </w:r>
            <w:r w:rsidRPr="00700629">
              <w:rPr>
                <w:color w:val="auto"/>
                <w:sz w:val="24"/>
                <w:vertAlign w:val="superscript"/>
              </w:rPr>
              <w:t>(b)</w:t>
            </w:r>
          </w:p>
        </w:tc>
        <w:tc>
          <w:tcPr>
            <w:tcW w:w="850" w:type="dxa"/>
            <w:shd w:val="clear" w:color="auto" w:fill="auto"/>
            <w:vAlign w:val="center"/>
          </w:tcPr>
          <w:p w14:paraId="71439C77" w14:textId="52D4222C" w:rsidR="008C0FAA" w:rsidRPr="00700629" w:rsidRDefault="008C0FAA" w:rsidP="00A75682">
            <w:pPr>
              <w:tabs>
                <w:tab w:val="right" w:leader="dot" w:pos="8640"/>
              </w:tabs>
              <w:spacing w:before="0" w:after="0"/>
              <w:ind w:hanging="116"/>
              <w:jc w:val="center"/>
              <w:rPr>
                <w:color w:val="auto"/>
                <w:sz w:val="24"/>
              </w:rPr>
            </w:pPr>
            <w:r w:rsidRPr="00700629">
              <w:rPr>
                <w:color w:val="auto"/>
                <w:sz w:val="24"/>
              </w:rPr>
              <w:t>mg/l</w:t>
            </w:r>
          </w:p>
        </w:tc>
        <w:tc>
          <w:tcPr>
            <w:tcW w:w="1701" w:type="dxa"/>
            <w:shd w:val="clear" w:color="auto" w:fill="auto"/>
            <w:vAlign w:val="center"/>
          </w:tcPr>
          <w:p w14:paraId="49D66376" w14:textId="23EAFAA9"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KPH</w:t>
            </w:r>
          </w:p>
        </w:tc>
        <w:tc>
          <w:tcPr>
            <w:tcW w:w="1701" w:type="dxa"/>
            <w:vAlign w:val="center"/>
          </w:tcPr>
          <w:p w14:paraId="40B284CD" w14:textId="1FB97202"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KPH</w:t>
            </w:r>
          </w:p>
        </w:tc>
        <w:tc>
          <w:tcPr>
            <w:tcW w:w="1276" w:type="dxa"/>
            <w:vAlign w:val="center"/>
          </w:tcPr>
          <w:p w14:paraId="1B9D8BA2" w14:textId="0D35C10C"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KPH</w:t>
            </w:r>
          </w:p>
        </w:tc>
        <w:tc>
          <w:tcPr>
            <w:tcW w:w="1322" w:type="dxa"/>
            <w:shd w:val="clear" w:color="auto" w:fill="auto"/>
            <w:vAlign w:val="center"/>
          </w:tcPr>
          <w:p w14:paraId="0602938E" w14:textId="1835BE54" w:rsidR="008C0FAA" w:rsidRPr="00700629" w:rsidRDefault="008C0FAA" w:rsidP="00A75682">
            <w:pPr>
              <w:tabs>
                <w:tab w:val="left" w:pos="2520"/>
                <w:tab w:val="left" w:pos="2880"/>
              </w:tabs>
              <w:spacing w:before="0" w:after="0"/>
              <w:ind w:hanging="116"/>
              <w:jc w:val="center"/>
              <w:rPr>
                <w:b/>
                <w:bCs/>
                <w:color w:val="auto"/>
                <w:sz w:val="24"/>
              </w:rPr>
            </w:pPr>
            <w:r w:rsidRPr="00700629">
              <w:rPr>
                <w:b/>
                <w:bCs/>
                <w:color w:val="auto"/>
                <w:sz w:val="24"/>
              </w:rPr>
              <w:t>250</w:t>
            </w:r>
          </w:p>
        </w:tc>
      </w:tr>
      <w:tr w:rsidR="00700629" w:rsidRPr="00700629" w14:paraId="5D2E3B06" w14:textId="77777777" w:rsidTr="00253801">
        <w:trPr>
          <w:trHeight w:val="20"/>
        </w:trPr>
        <w:tc>
          <w:tcPr>
            <w:tcW w:w="592" w:type="dxa"/>
            <w:shd w:val="clear" w:color="auto" w:fill="auto"/>
            <w:vAlign w:val="center"/>
          </w:tcPr>
          <w:p w14:paraId="30970589" w14:textId="519B396F" w:rsidR="008C0FAA" w:rsidRPr="00700629" w:rsidRDefault="008C0FAA" w:rsidP="009855BF">
            <w:pPr>
              <w:tabs>
                <w:tab w:val="right" w:leader="dot" w:pos="8640"/>
              </w:tabs>
              <w:spacing w:before="0" w:after="0"/>
              <w:ind w:hanging="116"/>
              <w:jc w:val="center"/>
              <w:rPr>
                <w:color w:val="auto"/>
                <w:sz w:val="24"/>
                <w:lang w:val="en-US"/>
              </w:rPr>
            </w:pPr>
            <w:r w:rsidRPr="00700629">
              <w:rPr>
                <w:color w:val="auto"/>
                <w:sz w:val="24"/>
                <w:lang w:val="en-US"/>
              </w:rPr>
              <w:t>6</w:t>
            </w:r>
          </w:p>
        </w:tc>
        <w:tc>
          <w:tcPr>
            <w:tcW w:w="1957" w:type="dxa"/>
            <w:shd w:val="clear" w:color="auto" w:fill="auto"/>
          </w:tcPr>
          <w:p w14:paraId="2CBC335C" w14:textId="419F18FF" w:rsidR="008C0FAA" w:rsidRPr="00700629" w:rsidRDefault="008C0FAA" w:rsidP="009855BF">
            <w:pPr>
              <w:tabs>
                <w:tab w:val="right" w:leader="dot" w:pos="8640"/>
              </w:tabs>
              <w:spacing w:before="0" w:after="0"/>
              <w:ind w:right="-108" w:hanging="116"/>
              <w:jc w:val="center"/>
              <w:rPr>
                <w:color w:val="auto"/>
                <w:sz w:val="24"/>
              </w:rPr>
            </w:pPr>
            <w:r w:rsidRPr="00700629">
              <w:rPr>
                <w:color w:val="auto"/>
                <w:sz w:val="24"/>
              </w:rPr>
              <w:t>SO</w:t>
            </w:r>
            <w:r w:rsidRPr="00700629">
              <w:rPr>
                <w:color w:val="auto"/>
                <w:sz w:val="24"/>
                <w:vertAlign w:val="subscript"/>
              </w:rPr>
              <w:t>4</w:t>
            </w:r>
            <w:r w:rsidRPr="00700629">
              <w:rPr>
                <w:color w:val="auto"/>
                <w:sz w:val="24"/>
                <w:vertAlign w:val="superscript"/>
              </w:rPr>
              <w:t>2-(b)</w:t>
            </w:r>
          </w:p>
        </w:tc>
        <w:tc>
          <w:tcPr>
            <w:tcW w:w="850" w:type="dxa"/>
            <w:shd w:val="clear" w:color="auto" w:fill="auto"/>
            <w:vAlign w:val="center"/>
          </w:tcPr>
          <w:p w14:paraId="4B0B1B0D" w14:textId="2F2FE381" w:rsidR="008C0FAA" w:rsidRPr="00700629" w:rsidRDefault="008C0FAA" w:rsidP="00A75682">
            <w:pPr>
              <w:tabs>
                <w:tab w:val="right" w:leader="dot" w:pos="8640"/>
              </w:tabs>
              <w:spacing w:before="0" w:after="0"/>
              <w:ind w:hanging="116"/>
              <w:jc w:val="center"/>
              <w:rPr>
                <w:color w:val="auto"/>
                <w:sz w:val="24"/>
              </w:rPr>
            </w:pPr>
            <w:r w:rsidRPr="00700629">
              <w:rPr>
                <w:color w:val="auto"/>
                <w:sz w:val="24"/>
              </w:rPr>
              <w:t>mg/l</w:t>
            </w:r>
          </w:p>
        </w:tc>
        <w:tc>
          <w:tcPr>
            <w:tcW w:w="1701" w:type="dxa"/>
            <w:shd w:val="clear" w:color="auto" w:fill="auto"/>
            <w:vAlign w:val="center"/>
          </w:tcPr>
          <w:p w14:paraId="04199845" w14:textId="089EDC65"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(MDL = 0,03)</w:t>
            </w:r>
          </w:p>
        </w:tc>
        <w:tc>
          <w:tcPr>
            <w:tcW w:w="1701" w:type="dxa"/>
            <w:vAlign w:val="center"/>
          </w:tcPr>
          <w:p w14:paraId="64F33AAC" w14:textId="2857810F"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(MDL = 0,03)</w:t>
            </w:r>
          </w:p>
        </w:tc>
        <w:tc>
          <w:tcPr>
            <w:tcW w:w="1276" w:type="dxa"/>
            <w:vAlign w:val="center"/>
          </w:tcPr>
          <w:p w14:paraId="621ECDBF" w14:textId="623BA06E"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(MDL = 0,03)</w:t>
            </w:r>
          </w:p>
        </w:tc>
        <w:tc>
          <w:tcPr>
            <w:tcW w:w="1322" w:type="dxa"/>
            <w:shd w:val="clear" w:color="auto" w:fill="auto"/>
            <w:vAlign w:val="center"/>
          </w:tcPr>
          <w:p w14:paraId="52C7FC7D" w14:textId="60D36C63" w:rsidR="008C0FAA" w:rsidRPr="00700629" w:rsidRDefault="008C0FAA" w:rsidP="00A75682">
            <w:pPr>
              <w:tabs>
                <w:tab w:val="left" w:pos="2520"/>
                <w:tab w:val="left" w:pos="2880"/>
              </w:tabs>
              <w:spacing w:before="0" w:after="0"/>
              <w:ind w:hanging="116"/>
              <w:jc w:val="center"/>
              <w:rPr>
                <w:b/>
                <w:bCs/>
                <w:color w:val="auto"/>
                <w:sz w:val="24"/>
              </w:rPr>
            </w:pPr>
            <w:r w:rsidRPr="00700629">
              <w:rPr>
                <w:b/>
                <w:bCs/>
                <w:color w:val="auto"/>
                <w:sz w:val="24"/>
              </w:rPr>
              <w:t>400</w:t>
            </w:r>
          </w:p>
        </w:tc>
      </w:tr>
      <w:tr w:rsidR="00700629" w:rsidRPr="00700629" w14:paraId="4EB2B3FE" w14:textId="77777777" w:rsidTr="00253801">
        <w:trPr>
          <w:trHeight w:val="20"/>
        </w:trPr>
        <w:tc>
          <w:tcPr>
            <w:tcW w:w="592" w:type="dxa"/>
            <w:shd w:val="clear" w:color="auto" w:fill="auto"/>
            <w:vAlign w:val="center"/>
          </w:tcPr>
          <w:p w14:paraId="68D79671" w14:textId="38AFF981" w:rsidR="008C0FAA" w:rsidRPr="00700629" w:rsidRDefault="008C0FAA" w:rsidP="009855BF">
            <w:pPr>
              <w:tabs>
                <w:tab w:val="right" w:leader="dot" w:pos="8640"/>
              </w:tabs>
              <w:spacing w:before="0" w:after="0"/>
              <w:ind w:hanging="116"/>
              <w:jc w:val="center"/>
              <w:rPr>
                <w:color w:val="auto"/>
                <w:sz w:val="24"/>
                <w:lang w:val="en-US"/>
              </w:rPr>
            </w:pPr>
            <w:r w:rsidRPr="00700629">
              <w:rPr>
                <w:color w:val="auto"/>
                <w:sz w:val="24"/>
                <w:lang w:val="en-US"/>
              </w:rPr>
              <w:t>7</w:t>
            </w:r>
          </w:p>
        </w:tc>
        <w:tc>
          <w:tcPr>
            <w:tcW w:w="1957" w:type="dxa"/>
            <w:shd w:val="clear" w:color="auto" w:fill="auto"/>
          </w:tcPr>
          <w:p w14:paraId="31B365B0" w14:textId="0F8ED5AB" w:rsidR="008C0FAA" w:rsidRPr="00700629" w:rsidRDefault="008C0FAA" w:rsidP="009855BF">
            <w:pPr>
              <w:tabs>
                <w:tab w:val="right" w:leader="dot" w:pos="8640"/>
              </w:tabs>
              <w:spacing w:before="0" w:after="0"/>
              <w:ind w:right="-108" w:hanging="116"/>
              <w:jc w:val="center"/>
              <w:rPr>
                <w:color w:val="auto"/>
                <w:sz w:val="24"/>
              </w:rPr>
            </w:pPr>
            <w:r w:rsidRPr="00700629">
              <w:rPr>
                <w:color w:val="auto"/>
                <w:sz w:val="24"/>
              </w:rPr>
              <w:t>As</w:t>
            </w:r>
            <w:r w:rsidRPr="00700629">
              <w:rPr>
                <w:color w:val="auto"/>
                <w:sz w:val="24"/>
                <w:vertAlign w:val="superscript"/>
              </w:rPr>
              <w:t>(b)</w:t>
            </w:r>
          </w:p>
        </w:tc>
        <w:tc>
          <w:tcPr>
            <w:tcW w:w="850" w:type="dxa"/>
            <w:shd w:val="clear" w:color="auto" w:fill="auto"/>
            <w:vAlign w:val="center"/>
          </w:tcPr>
          <w:p w14:paraId="4A50D559" w14:textId="5B378675" w:rsidR="008C0FAA" w:rsidRPr="00700629" w:rsidRDefault="008C0FAA" w:rsidP="00A75682">
            <w:pPr>
              <w:tabs>
                <w:tab w:val="right" w:leader="dot" w:pos="8640"/>
              </w:tabs>
              <w:spacing w:before="0" w:after="0"/>
              <w:ind w:hanging="116"/>
              <w:jc w:val="center"/>
              <w:rPr>
                <w:color w:val="auto"/>
                <w:sz w:val="24"/>
              </w:rPr>
            </w:pPr>
            <w:r w:rsidRPr="00700629">
              <w:rPr>
                <w:color w:val="auto"/>
                <w:sz w:val="24"/>
              </w:rPr>
              <w:t>mg/l</w:t>
            </w:r>
          </w:p>
        </w:tc>
        <w:tc>
          <w:tcPr>
            <w:tcW w:w="1701" w:type="dxa"/>
            <w:shd w:val="clear" w:color="auto" w:fill="auto"/>
            <w:vAlign w:val="center"/>
          </w:tcPr>
          <w:p w14:paraId="1A158AF4" w14:textId="5179CE9B"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48,4</w:t>
            </w:r>
          </w:p>
        </w:tc>
        <w:tc>
          <w:tcPr>
            <w:tcW w:w="1701" w:type="dxa"/>
            <w:vAlign w:val="center"/>
          </w:tcPr>
          <w:p w14:paraId="47808164" w14:textId="3FFED71E"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60,2</w:t>
            </w:r>
          </w:p>
        </w:tc>
        <w:tc>
          <w:tcPr>
            <w:tcW w:w="1276" w:type="dxa"/>
            <w:vAlign w:val="center"/>
          </w:tcPr>
          <w:p w14:paraId="27F0AF7F" w14:textId="24868935"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63,5</w:t>
            </w:r>
          </w:p>
        </w:tc>
        <w:tc>
          <w:tcPr>
            <w:tcW w:w="1322" w:type="dxa"/>
            <w:shd w:val="clear" w:color="auto" w:fill="auto"/>
            <w:vAlign w:val="center"/>
          </w:tcPr>
          <w:p w14:paraId="578970A1" w14:textId="29F203EF" w:rsidR="008C0FAA" w:rsidRPr="00700629" w:rsidRDefault="008C0FAA" w:rsidP="00A75682">
            <w:pPr>
              <w:tabs>
                <w:tab w:val="left" w:pos="2520"/>
                <w:tab w:val="left" w:pos="2880"/>
              </w:tabs>
              <w:spacing w:before="0" w:after="0"/>
              <w:ind w:hanging="116"/>
              <w:jc w:val="center"/>
              <w:rPr>
                <w:b/>
                <w:bCs/>
                <w:color w:val="auto"/>
                <w:sz w:val="24"/>
              </w:rPr>
            </w:pPr>
            <w:r w:rsidRPr="00700629">
              <w:rPr>
                <w:b/>
                <w:bCs/>
                <w:color w:val="auto"/>
                <w:sz w:val="24"/>
              </w:rPr>
              <w:t>0,05</w:t>
            </w:r>
          </w:p>
        </w:tc>
      </w:tr>
      <w:tr w:rsidR="00700629" w:rsidRPr="00700629" w14:paraId="34F2364C" w14:textId="77777777" w:rsidTr="00253801">
        <w:trPr>
          <w:trHeight w:val="20"/>
        </w:trPr>
        <w:tc>
          <w:tcPr>
            <w:tcW w:w="592" w:type="dxa"/>
            <w:shd w:val="clear" w:color="auto" w:fill="auto"/>
            <w:vAlign w:val="center"/>
          </w:tcPr>
          <w:p w14:paraId="0D9D1165" w14:textId="4B19CD5D" w:rsidR="008C0FAA" w:rsidRPr="00700629" w:rsidRDefault="008C0FAA" w:rsidP="009855BF">
            <w:pPr>
              <w:tabs>
                <w:tab w:val="right" w:leader="dot" w:pos="8640"/>
              </w:tabs>
              <w:spacing w:before="0" w:after="0"/>
              <w:ind w:hanging="116"/>
              <w:jc w:val="center"/>
              <w:rPr>
                <w:color w:val="auto"/>
                <w:sz w:val="24"/>
                <w:lang w:val="en-US"/>
              </w:rPr>
            </w:pPr>
            <w:r w:rsidRPr="00700629">
              <w:rPr>
                <w:color w:val="auto"/>
                <w:sz w:val="24"/>
                <w:lang w:val="en-US"/>
              </w:rPr>
              <w:t>8</w:t>
            </w:r>
          </w:p>
        </w:tc>
        <w:tc>
          <w:tcPr>
            <w:tcW w:w="1957" w:type="dxa"/>
            <w:shd w:val="clear" w:color="auto" w:fill="auto"/>
          </w:tcPr>
          <w:p w14:paraId="5DB0FAC6" w14:textId="75A7AB3A" w:rsidR="008C0FAA" w:rsidRPr="00700629" w:rsidRDefault="008C0FAA" w:rsidP="009855BF">
            <w:pPr>
              <w:tabs>
                <w:tab w:val="right" w:leader="dot" w:pos="8640"/>
              </w:tabs>
              <w:spacing w:before="0" w:after="0"/>
              <w:ind w:right="-108" w:hanging="116"/>
              <w:jc w:val="center"/>
              <w:rPr>
                <w:color w:val="auto"/>
                <w:sz w:val="24"/>
              </w:rPr>
            </w:pPr>
            <w:r w:rsidRPr="00700629">
              <w:rPr>
                <w:color w:val="auto"/>
                <w:sz w:val="24"/>
              </w:rPr>
              <w:t>Sắt (Fe)</w:t>
            </w:r>
            <w:r w:rsidRPr="00700629">
              <w:rPr>
                <w:color w:val="auto"/>
                <w:sz w:val="24"/>
                <w:vertAlign w:val="superscript"/>
              </w:rPr>
              <w:t>(b)</w:t>
            </w:r>
          </w:p>
        </w:tc>
        <w:tc>
          <w:tcPr>
            <w:tcW w:w="850" w:type="dxa"/>
            <w:shd w:val="clear" w:color="auto" w:fill="auto"/>
            <w:vAlign w:val="center"/>
          </w:tcPr>
          <w:p w14:paraId="699168C6" w14:textId="7C2E11FD" w:rsidR="008C0FAA" w:rsidRPr="00700629" w:rsidRDefault="008C0FAA" w:rsidP="00A75682">
            <w:pPr>
              <w:tabs>
                <w:tab w:val="right" w:leader="dot" w:pos="8640"/>
              </w:tabs>
              <w:spacing w:before="0" w:after="0"/>
              <w:ind w:hanging="116"/>
              <w:jc w:val="center"/>
              <w:rPr>
                <w:color w:val="auto"/>
                <w:sz w:val="24"/>
              </w:rPr>
            </w:pPr>
            <w:r w:rsidRPr="00700629">
              <w:rPr>
                <w:color w:val="auto"/>
                <w:sz w:val="24"/>
              </w:rPr>
              <w:t>mg/l</w:t>
            </w:r>
          </w:p>
        </w:tc>
        <w:tc>
          <w:tcPr>
            <w:tcW w:w="1701" w:type="dxa"/>
            <w:shd w:val="clear" w:color="auto" w:fill="auto"/>
            <w:vAlign w:val="center"/>
          </w:tcPr>
          <w:p w14:paraId="0A6D74E3" w14:textId="48F7E7D3"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23,59</w:t>
            </w:r>
          </w:p>
        </w:tc>
        <w:tc>
          <w:tcPr>
            <w:tcW w:w="1701" w:type="dxa"/>
            <w:vAlign w:val="center"/>
          </w:tcPr>
          <w:p w14:paraId="2429CCBB" w14:textId="2E8F7C5B"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24,04</w:t>
            </w:r>
          </w:p>
        </w:tc>
        <w:tc>
          <w:tcPr>
            <w:tcW w:w="1276" w:type="dxa"/>
            <w:vAlign w:val="center"/>
          </w:tcPr>
          <w:p w14:paraId="729FF879" w14:textId="584A89A6"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24,59</w:t>
            </w:r>
          </w:p>
        </w:tc>
        <w:tc>
          <w:tcPr>
            <w:tcW w:w="1322" w:type="dxa"/>
            <w:shd w:val="clear" w:color="auto" w:fill="auto"/>
            <w:vAlign w:val="center"/>
          </w:tcPr>
          <w:p w14:paraId="7E0C324A" w14:textId="448DA5DD" w:rsidR="008C0FAA" w:rsidRPr="00700629" w:rsidRDefault="008C0FAA" w:rsidP="00A75682">
            <w:pPr>
              <w:tabs>
                <w:tab w:val="left" w:pos="2520"/>
                <w:tab w:val="left" w:pos="2880"/>
              </w:tabs>
              <w:spacing w:before="0" w:after="0"/>
              <w:ind w:hanging="116"/>
              <w:jc w:val="center"/>
              <w:rPr>
                <w:b/>
                <w:bCs/>
                <w:color w:val="auto"/>
                <w:sz w:val="24"/>
              </w:rPr>
            </w:pPr>
            <w:r w:rsidRPr="00700629">
              <w:rPr>
                <w:b/>
                <w:bCs/>
                <w:color w:val="auto"/>
                <w:sz w:val="24"/>
              </w:rPr>
              <w:t>5</w:t>
            </w:r>
          </w:p>
        </w:tc>
      </w:tr>
      <w:tr w:rsidR="00700629" w:rsidRPr="00700629" w14:paraId="59E0CA3E" w14:textId="77777777" w:rsidTr="00253801">
        <w:trPr>
          <w:trHeight w:val="20"/>
        </w:trPr>
        <w:tc>
          <w:tcPr>
            <w:tcW w:w="592" w:type="dxa"/>
            <w:shd w:val="clear" w:color="auto" w:fill="auto"/>
            <w:vAlign w:val="center"/>
          </w:tcPr>
          <w:p w14:paraId="4E390DC2" w14:textId="1FBB8949" w:rsidR="008C0FAA" w:rsidRPr="00700629" w:rsidRDefault="008C0FAA" w:rsidP="009855BF">
            <w:pPr>
              <w:tabs>
                <w:tab w:val="right" w:leader="dot" w:pos="8640"/>
              </w:tabs>
              <w:spacing w:before="0" w:after="0"/>
              <w:ind w:hanging="116"/>
              <w:jc w:val="center"/>
              <w:rPr>
                <w:color w:val="auto"/>
                <w:sz w:val="24"/>
                <w:lang w:val="en-US"/>
              </w:rPr>
            </w:pPr>
            <w:r w:rsidRPr="00700629">
              <w:rPr>
                <w:color w:val="auto"/>
                <w:sz w:val="24"/>
                <w:lang w:val="en-US"/>
              </w:rPr>
              <w:t>9</w:t>
            </w:r>
          </w:p>
        </w:tc>
        <w:tc>
          <w:tcPr>
            <w:tcW w:w="1957" w:type="dxa"/>
            <w:shd w:val="clear" w:color="auto" w:fill="auto"/>
          </w:tcPr>
          <w:p w14:paraId="7DD19A73" w14:textId="3C60D36C" w:rsidR="008C0FAA" w:rsidRPr="00700629" w:rsidRDefault="008C0FAA" w:rsidP="009855BF">
            <w:pPr>
              <w:tabs>
                <w:tab w:val="right" w:leader="dot" w:pos="8640"/>
              </w:tabs>
              <w:spacing w:before="0" w:after="0"/>
              <w:ind w:right="-108" w:hanging="116"/>
              <w:jc w:val="center"/>
              <w:rPr>
                <w:color w:val="auto"/>
                <w:sz w:val="24"/>
              </w:rPr>
            </w:pPr>
            <w:r w:rsidRPr="00700629">
              <w:rPr>
                <w:color w:val="auto"/>
                <w:sz w:val="24"/>
              </w:rPr>
              <w:t>Coliforms</w:t>
            </w:r>
            <w:r w:rsidRPr="00700629">
              <w:rPr>
                <w:color w:val="auto"/>
                <w:sz w:val="24"/>
                <w:vertAlign w:val="superscript"/>
              </w:rPr>
              <w:t>(b)</w:t>
            </w:r>
          </w:p>
        </w:tc>
        <w:tc>
          <w:tcPr>
            <w:tcW w:w="850" w:type="dxa"/>
            <w:shd w:val="clear" w:color="auto" w:fill="auto"/>
            <w:vAlign w:val="center"/>
          </w:tcPr>
          <w:p w14:paraId="0C35AD49" w14:textId="77777777" w:rsidR="008C0FAA" w:rsidRPr="00700629" w:rsidRDefault="008C0FAA" w:rsidP="00A75682">
            <w:pPr>
              <w:tabs>
                <w:tab w:val="right" w:leader="dot" w:pos="8640"/>
              </w:tabs>
              <w:spacing w:before="0" w:after="0"/>
              <w:ind w:firstLine="0"/>
              <w:jc w:val="center"/>
              <w:rPr>
                <w:color w:val="auto"/>
                <w:sz w:val="24"/>
              </w:rPr>
            </w:pPr>
            <w:r w:rsidRPr="00700629">
              <w:rPr>
                <w:color w:val="auto"/>
                <w:sz w:val="24"/>
              </w:rPr>
              <w:t>MPN/</w:t>
            </w:r>
          </w:p>
          <w:p w14:paraId="6D1F2FDA" w14:textId="02458817" w:rsidR="008C0FAA" w:rsidRPr="00700629" w:rsidRDefault="008C0FAA" w:rsidP="00A75682">
            <w:pPr>
              <w:tabs>
                <w:tab w:val="right" w:leader="dot" w:pos="8640"/>
              </w:tabs>
              <w:spacing w:before="0" w:after="0"/>
              <w:ind w:hanging="116"/>
              <w:jc w:val="center"/>
              <w:rPr>
                <w:color w:val="auto"/>
                <w:sz w:val="24"/>
              </w:rPr>
            </w:pPr>
            <w:r w:rsidRPr="00700629">
              <w:rPr>
                <w:color w:val="auto"/>
                <w:sz w:val="24"/>
              </w:rPr>
              <w:t>100 ml</w:t>
            </w:r>
          </w:p>
        </w:tc>
        <w:tc>
          <w:tcPr>
            <w:tcW w:w="1701" w:type="dxa"/>
            <w:shd w:val="clear" w:color="auto" w:fill="auto"/>
            <w:vAlign w:val="center"/>
          </w:tcPr>
          <w:p w14:paraId="607BA49F" w14:textId="6985697C"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KPH</w:t>
            </w:r>
          </w:p>
        </w:tc>
        <w:tc>
          <w:tcPr>
            <w:tcW w:w="1701" w:type="dxa"/>
            <w:vAlign w:val="center"/>
          </w:tcPr>
          <w:p w14:paraId="02674D4B" w14:textId="51A27C75"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KPH</w:t>
            </w:r>
          </w:p>
        </w:tc>
        <w:tc>
          <w:tcPr>
            <w:tcW w:w="1276" w:type="dxa"/>
            <w:vAlign w:val="center"/>
          </w:tcPr>
          <w:p w14:paraId="500CEE71" w14:textId="3E8F8583" w:rsidR="008C0FAA" w:rsidRPr="00700629" w:rsidRDefault="008C0FAA" w:rsidP="00A75682">
            <w:pPr>
              <w:tabs>
                <w:tab w:val="left" w:pos="2520"/>
                <w:tab w:val="left" w:pos="2880"/>
              </w:tabs>
              <w:spacing w:before="0" w:after="0"/>
              <w:ind w:hanging="116"/>
              <w:jc w:val="center"/>
              <w:rPr>
                <w:color w:val="auto"/>
                <w:sz w:val="24"/>
              </w:rPr>
            </w:pPr>
            <w:r w:rsidRPr="00700629">
              <w:rPr>
                <w:color w:val="auto"/>
                <w:sz w:val="24"/>
              </w:rPr>
              <w:t>KPH</w:t>
            </w:r>
          </w:p>
        </w:tc>
        <w:tc>
          <w:tcPr>
            <w:tcW w:w="1322" w:type="dxa"/>
            <w:shd w:val="clear" w:color="auto" w:fill="auto"/>
            <w:vAlign w:val="center"/>
          </w:tcPr>
          <w:p w14:paraId="1B2447BC" w14:textId="0920F86A" w:rsidR="008C0FAA" w:rsidRPr="00700629" w:rsidRDefault="008C0FAA" w:rsidP="00A75682">
            <w:pPr>
              <w:tabs>
                <w:tab w:val="left" w:pos="2520"/>
                <w:tab w:val="left" w:pos="2880"/>
              </w:tabs>
              <w:spacing w:before="0" w:after="0"/>
              <w:ind w:hanging="116"/>
              <w:jc w:val="center"/>
              <w:rPr>
                <w:b/>
                <w:bCs/>
                <w:color w:val="auto"/>
                <w:sz w:val="24"/>
              </w:rPr>
            </w:pPr>
            <w:r w:rsidRPr="00700629">
              <w:rPr>
                <w:b/>
                <w:bCs/>
                <w:color w:val="auto"/>
                <w:sz w:val="24"/>
              </w:rPr>
              <w:t>3</w:t>
            </w:r>
          </w:p>
        </w:tc>
      </w:tr>
    </w:tbl>
    <w:p w14:paraId="151B1A80" w14:textId="77777777" w:rsidR="00AD54CE" w:rsidRPr="00700629" w:rsidRDefault="00AD54CE" w:rsidP="00302A3B">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62767B27" w14:textId="77777777" w:rsidR="008C0FAA" w:rsidRPr="00700629" w:rsidRDefault="00AD54CE" w:rsidP="00302A3B">
      <w:pPr>
        <w:pStyle w:val="Normal0"/>
        <w:rPr>
          <w:rStyle w:val="Vnbnnidung4"/>
          <w:sz w:val="26"/>
          <w:szCs w:val="24"/>
        </w:rPr>
      </w:pPr>
      <w:r w:rsidRPr="00700629">
        <w:rPr>
          <w:rFonts w:eastAsiaTheme="minorHAnsi"/>
        </w:rPr>
        <w:t xml:space="preserve">- </w:t>
      </w:r>
      <w:r w:rsidR="008C0FAA" w:rsidRPr="00700629">
        <w:rPr>
          <w:rFonts w:eastAsiaTheme="minorHAnsi"/>
        </w:rPr>
        <w:t xml:space="preserve">(a)- </w:t>
      </w:r>
      <w:r w:rsidR="008C0FAA" w:rsidRPr="00700629">
        <w:t>Thông</w:t>
      </w:r>
      <w:r w:rsidR="008C0FAA" w:rsidRPr="00700629">
        <w:rPr>
          <w:rStyle w:val="Vnbnnidung4"/>
          <w:sz w:val="26"/>
          <w:szCs w:val="24"/>
        </w:rPr>
        <w:t xml:space="preserve"> số được chứng nhận Vilas; (b)- Thông số được chứng nhận Vimcerts; </w:t>
      </w:r>
    </w:p>
    <w:p w14:paraId="765F6EF1" w14:textId="77777777" w:rsidR="008C0FAA" w:rsidRPr="00700629" w:rsidRDefault="008C0FAA" w:rsidP="00302A3B">
      <w:pPr>
        <w:pStyle w:val="Normal0"/>
        <w:rPr>
          <w:rStyle w:val="Vnbnnidung4"/>
          <w:sz w:val="26"/>
          <w:szCs w:val="24"/>
        </w:rPr>
      </w:pPr>
      <w:r w:rsidRPr="00700629">
        <w:rPr>
          <w:rStyle w:val="Vnbnnidung4"/>
          <w:sz w:val="26"/>
          <w:szCs w:val="24"/>
        </w:rPr>
        <w:t xml:space="preserve">- QCVN 09-MT:2015/BTNMT: Quy chuẩn kỹ thuật quốc gia về chất lượng nước dưới đất </w:t>
      </w:r>
    </w:p>
    <w:p w14:paraId="46300358" w14:textId="77777777" w:rsidR="008C0FAA" w:rsidRPr="00700629" w:rsidRDefault="008C0FAA" w:rsidP="00302A3B">
      <w:pPr>
        <w:pStyle w:val="Normal0"/>
        <w:rPr>
          <w:rStyle w:val="Vnbnnidung4"/>
          <w:sz w:val="26"/>
          <w:szCs w:val="24"/>
        </w:rPr>
      </w:pPr>
      <w:r w:rsidRPr="00700629">
        <w:rPr>
          <w:rStyle w:val="Vnbnnidung4"/>
          <w:sz w:val="26"/>
          <w:szCs w:val="24"/>
        </w:rPr>
        <w:t>- Giá trị giới hạn: Quy chuẩn kỹ thuật quốc gia về chất lượng nước dưới đất</w:t>
      </w:r>
    </w:p>
    <w:p w14:paraId="34F32B07" w14:textId="43993D48" w:rsidR="00AD54CE" w:rsidRDefault="008C0FAA" w:rsidP="00302A3B">
      <w:pPr>
        <w:pStyle w:val="Normal0"/>
        <w:rPr>
          <w:rStyle w:val="Vnbnnidung4"/>
          <w:sz w:val="26"/>
          <w:szCs w:val="24"/>
        </w:rPr>
      </w:pPr>
      <w:r w:rsidRPr="00700629">
        <w:rPr>
          <w:rStyle w:val="Vnbnnidung4"/>
          <w:sz w:val="26"/>
          <w:szCs w:val="24"/>
        </w:rPr>
        <w:t>- KPH: Không phát hiện; MDL: Giới hạn phát hiện của phương pháp;</w:t>
      </w:r>
    </w:p>
    <w:p w14:paraId="2FF8A5EB" w14:textId="5F43C9F0" w:rsidR="000F0AEE" w:rsidRPr="000F0AEE" w:rsidRDefault="000F0AEE" w:rsidP="000F0AEE">
      <w:pPr>
        <w:pStyle w:val="Normal0"/>
        <w:rPr>
          <w:rStyle w:val="Vnbnnidung4"/>
          <w:sz w:val="26"/>
          <w:szCs w:val="24"/>
          <w:lang w:val="en-US"/>
        </w:rPr>
      </w:pPr>
      <w:r>
        <w:rPr>
          <w:rStyle w:val="Vnbnnidung4"/>
          <w:rFonts w:eastAsiaTheme="minorHAnsi"/>
          <w:b/>
          <w:bCs/>
          <w:sz w:val="26"/>
          <w:szCs w:val="24"/>
          <w:lang w:val="en-US"/>
        </w:rPr>
        <w:t xml:space="preserve">Nhận xét: </w:t>
      </w:r>
      <w:r>
        <w:rPr>
          <w:rStyle w:val="Vnbnnidung4"/>
          <w:rFonts w:eastAsiaTheme="minorHAnsi"/>
          <w:sz w:val="26"/>
          <w:szCs w:val="24"/>
          <w:lang w:val="en-US"/>
        </w:rPr>
        <w:t>Từ kết quả phân tích chất lượng nước dưới đất tại trạm y tế x</w:t>
      </w:r>
      <w:r w:rsidR="00CE4CD2">
        <w:rPr>
          <w:rStyle w:val="Vnbnnidung4"/>
          <w:rFonts w:eastAsiaTheme="minorHAnsi"/>
          <w:sz w:val="26"/>
          <w:szCs w:val="24"/>
          <w:lang w:val="en-US"/>
        </w:rPr>
        <w:t>ã</w:t>
      </w:r>
      <w:r>
        <w:rPr>
          <w:rStyle w:val="Vnbnnidung4"/>
          <w:rFonts w:eastAsiaTheme="minorHAnsi"/>
          <w:sz w:val="26"/>
          <w:szCs w:val="24"/>
          <w:lang w:val="en-US"/>
        </w:rPr>
        <w:t xml:space="preserve"> Đồng Sơn cho thấy các giá trị của các chỉ tiêu phân tích đều nằm trong giới hạn cho phép theo </w:t>
      </w:r>
      <w:r w:rsidRPr="000F0AEE">
        <w:rPr>
          <w:rStyle w:val="Vnbnnidung4"/>
          <w:rFonts w:eastAsiaTheme="minorHAnsi"/>
          <w:sz w:val="26"/>
          <w:szCs w:val="24"/>
          <w:lang w:val="en-US"/>
        </w:rPr>
        <w:t>QCVN 09-MT:2015/BTNMT: Quy chuẩn kỹ thuật quốc gia về chất lượng nước dưới đất.</w:t>
      </w:r>
    </w:p>
    <w:p w14:paraId="304C3F4E" w14:textId="56CD47EA" w:rsidR="008C0FAA" w:rsidRPr="00700629" w:rsidRDefault="008C0FAA" w:rsidP="008C0FAA">
      <w:pPr>
        <w:pStyle w:val="Heading3"/>
        <w:rPr>
          <w:szCs w:val="28"/>
          <w:lang w:val="en-US"/>
        </w:rPr>
      </w:pPr>
      <w:bookmarkStart w:id="331" w:name="_Toc123140468"/>
      <w:r w:rsidRPr="00700629">
        <w:rPr>
          <w:szCs w:val="28"/>
        </w:rPr>
        <w:t>3.3.</w:t>
      </w:r>
      <w:r w:rsidRPr="00700629">
        <w:rPr>
          <w:szCs w:val="28"/>
          <w:lang w:val="en-US"/>
        </w:rPr>
        <w:t>4</w:t>
      </w:r>
      <w:r w:rsidRPr="00700629">
        <w:rPr>
          <w:szCs w:val="28"/>
        </w:rPr>
        <w:t xml:space="preserve">. Môi trường </w:t>
      </w:r>
      <w:r w:rsidRPr="00700629">
        <w:rPr>
          <w:szCs w:val="28"/>
          <w:lang w:val="en-US"/>
        </w:rPr>
        <w:t>nền tại trạm y tế xã Trực Thanh, huyện Trực Ninh</w:t>
      </w:r>
      <w:bookmarkEnd w:id="331"/>
    </w:p>
    <w:p w14:paraId="78256095" w14:textId="4D713FF3" w:rsidR="008C0FAA" w:rsidRPr="00700629" w:rsidRDefault="008C0FAA" w:rsidP="008C0FAA">
      <w:pPr>
        <w:pStyle w:val="Caption"/>
        <w:rPr>
          <w:color w:val="auto"/>
          <w:szCs w:val="26"/>
          <w:lang w:val="en-US"/>
        </w:rPr>
      </w:pPr>
      <w:bookmarkStart w:id="332" w:name="_Toc123140589"/>
      <w:r w:rsidRPr="00700629">
        <w:rPr>
          <w:color w:val="auto"/>
        </w:rPr>
        <w:t>Bảng 3.</w:t>
      </w:r>
      <w:r w:rsidRPr="00700629">
        <w:rPr>
          <w:color w:val="auto"/>
          <w:lang w:val="en-US"/>
        </w:rPr>
        <w:t>8</w:t>
      </w:r>
      <w:r w:rsidRPr="00700629">
        <w:rPr>
          <w:color w:val="auto"/>
          <w:szCs w:val="26"/>
        </w:rPr>
        <w:t xml:space="preserve">. </w:t>
      </w:r>
      <w:r w:rsidRPr="00700629">
        <w:rPr>
          <w:color w:val="auto"/>
          <w:szCs w:val="26"/>
          <w:lang w:val="en-US"/>
        </w:rPr>
        <w:t>Vị trí lấy mẫu tại trạm y tế xã Trực Thanh</w:t>
      </w:r>
      <w:bookmarkEnd w:id="332"/>
    </w:p>
    <w:tbl>
      <w:tblPr>
        <w:tblStyle w:val="TableGrid"/>
        <w:tblW w:w="4589" w:type="pct"/>
        <w:jc w:val="center"/>
        <w:tblLook w:val="04A0" w:firstRow="1" w:lastRow="0" w:firstColumn="1" w:lastColumn="0" w:noHBand="0" w:noVBand="1"/>
      </w:tblPr>
      <w:tblGrid>
        <w:gridCol w:w="1076"/>
        <w:gridCol w:w="1621"/>
        <w:gridCol w:w="4245"/>
        <w:gridCol w:w="1679"/>
      </w:tblGrid>
      <w:tr w:rsidR="00700629" w:rsidRPr="00A75682" w14:paraId="3941CBCA" w14:textId="77777777" w:rsidTr="00253801">
        <w:trPr>
          <w:trHeight w:val="20"/>
          <w:jc w:val="center"/>
        </w:trPr>
        <w:tc>
          <w:tcPr>
            <w:tcW w:w="624" w:type="pct"/>
            <w:tcBorders>
              <w:top w:val="single" w:sz="4" w:space="0" w:color="auto"/>
              <w:left w:val="single" w:sz="4" w:space="0" w:color="auto"/>
              <w:bottom w:val="single" w:sz="4" w:space="0" w:color="auto"/>
              <w:right w:val="single" w:sz="4" w:space="0" w:color="auto"/>
            </w:tcBorders>
            <w:vAlign w:val="center"/>
            <w:hideMark/>
          </w:tcPr>
          <w:p w14:paraId="4CF73EBF" w14:textId="77777777" w:rsidR="008C0FAA" w:rsidRPr="00A75682" w:rsidRDefault="008C0FAA" w:rsidP="009855BF">
            <w:pPr>
              <w:tabs>
                <w:tab w:val="right" w:leader="dot" w:pos="8640"/>
              </w:tabs>
              <w:spacing w:before="0" w:after="0"/>
              <w:ind w:firstLine="0"/>
              <w:jc w:val="center"/>
              <w:rPr>
                <w:rFonts w:cs="Times New Roman"/>
                <w:b/>
                <w:color w:val="auto"/>
                <w:sz w:val="24"/>
              </w:rPr>
            </w:pPr>
            <w:r w:rsidRPr="00A75682">
              <w:rPr>
                <w:rFonts w:cs="Times New Roman"/>
                <w:b/>
                <w:color w:val="auto"/>
                <w:sz w:val="24"/>
              </w:rPr>
              <w:t>STT</w:t>
            </w:r>
          </w:p>
        </w:tc>
        <w:tc>
          <w:tcPr>
            <w:tcW w:w="940" w:type="pct"/>
            <w:tcBorders>
              <w:top w:val="single" w:sz="4" w:space="0" w:color="auto"/>
              <w:left w:val="single" w:sz="4" w:space="0" w:color="auto"/>
              <w:right w:val="single" w:sz="4" w:space="0" w:color="auto"/>
            </w:tcBorders>
            <w:vAlign w:val="center"/>
          </w:tcPr>
          <w:p w14:paraId="442F00B9" w14:textId="77777777" w:rsidR="008C0FAA" w:rsidRPr="00A75682" w:rsidRDefault="008C0FAA" w:rsidP="009855BF">
            <w:pPr>
              <w:tabs>
                <w:tab w:val="right" w:leader="dot" w:pos="8640"/>
              </w:tabs>
              <w:spacing w:before="0" w:after="0"/>
              <w:ind w:firstLine="0"/>
              <w:rPr>
                <w:rFonts w:cs="Times New Roman"/>
                <w:b/>
                <w:color w:val="auto"/>
                <w:sz w:val="24"/>
              </w:rPr>
            </w:pPr>
            <w:r w:rsidRPr="00A75682">
              <w:rPr>
                <w:rFonts w:cs="Times New Roman"/>
                <w:b/>
                <w:color w:val="auto"/>
                <w:sz w:val="24"/>
              </w:rPr>
              <w:t>Ký hiệu mẫu</w:t>
            </w:r>
          </w:p>
        </w:tc>
        <w:tc>
          <w:tcPr>
            <w:tcW w:w="2462" w:type="pct"/>
            <w:tcBorders>
              <w:top w:val="single" w:sz="4" w:space="0" w:color="auto"/>
              <w:left w:val="single" w:sz="4" w:space="0" w:color="auto"/>
              <w:bottom w:val="single" w:sz="4" w:space="0" w:color="auto"/>
              <w:right w:val="single" w:sz="2" w:space="0" w:color="auto"/>
            </w:tcBorders>
            <w:vAlign w:val="center"/>
            <w:hideMark/>
          </w:tcPr>
          <w:p w14:paraId="5A3BA328" w14:textId="77777777" w:rsidR="008C0FAA" w:rsidRPr="00A75682" w:rsidRDefault="008C0FAA" w:rsidP="009855BF">
            <w:pPr>
              <w:tabs>
                <w:tab w:val="right" w:leader="dot" w:pos="8640"/>
              </w:tabs>
              <w:spacing w:before="0" w:after="0"/>
              <w:ind w:firstLine="0"/>
              <w:jc w:val="center"/>
              <w:rPr>
                <w:rFonts w:cs="Times New Roman"/>
                <w:b/>
                <w:color w:val="auto"/>
                <w:sz w:val="24"/>
              </w:rPr>
            </w:pPr>
            <w:r w:rsidRPr="00A75682">
              <w:rPr>
                <w:rFonts w:cs="Times New Roman"/>
                <w:b/>
                <w:color w:val="auto"/>
                <w:sz w:val="24"/>
              </w:rPr>
              <w:t>Vị trí lấy mẫu</w:t>
            </w:r>
          </w:p>
        </w:tc>
        <w:tc>
          <w:tcPr>
            <w:tcW w:w="975" w:type="pct"/>
            <w:tcBorders>
              <w:top w:val="single" w:sz="4" w:space="0" w:color="auto"/>
              <w:left w:val="single" w:sz="4" w:space="0" w:color="auto"/>
              <w:bottom w:val="single" w:sz="4" w:space="0" w:color="auto"/>
              <w:right w:val="single" w:sz="4" w:space="0" w:color="auto"/>
            </w:tcBorders>
            <w:vAlign w:val="center"/>
            <w:hideMark/>
          </w:tcPr>
          <w:p w14:paraId="3CEF093A" w14:textId="77777777" w:rsidR="008C0FAA" w:rsidRPr="00A75682" w:rsidRDefault="008C0FAA" w:rsidP="009855BF">
            <w:pPr>
              <w:tabs>
                <w:tab w:val="right" w:leader="dot" w:pos="8640"/>
              </w:tabs>
              <w:spacing w:before="0" w:after="0"/>
              <w:ind w:firstLine="0"/>
              <w:jc w:val="center"/>
              <w:rPr>
                <w:rFonts w:cs="Times New Roman"/>
                <w:b/>
                <w:color w:val="auto"/>
                <w:sz w:val="24"/>
              </w:rPr>
            </w:pPr>
            <w:r w:rsidRPr="00A75682">
              <w:rPr>
                <w:rFonts w:cs="Times New Roman"/>
                <w:b/>
                <w:color w:val="auto"/>
                <w:sz w:val="24"/>
              </w:rPr>
              <w:t>Loại mẫu</w:t>
            </w:r>
          </w:p>
        </w:tc>
      </w:tr>
      <w:tr w:rsidR="00700629" w:rsidRPr="00A75682" w14:paraId="1F5E2BDC" w14:textId="77777777" w:rsidTr="00253801">
        <w:trPr>
          <w:trHeight w:val="20"/>
          <w:jc w:val="center"/>
        </w:trPr>
        <w:tc>
          <w:tcPr>
            <w:tcW w:w="624" w:type="pct"/>
            <w:tcBorders>
              <w:top w:val="single" w:sz="4" w:space="0" w:color="auto"/>
              <w:left w:val="single" w:sz="4" w:space="0" w:color="auto"/>
              <w:bottom w:val="single" w:sz="4" w:space="0" w:color="auto"/>
              <w:right w:val="single" w:sz="4" w:space="0" w:color="auto"/>
            </w:tcBorders>
            <w:vAlign w:val="center"/>
            <w:hideMark/>
          </w:tcPr>
          <w:p w14:paraId="2C33D66E" w14:textId="77777777" w:rsidR="008C0FAA" w:rsidRPr="00A75682" w:rsidRDefault="008C0FAA" w:rsidP="00A75682">
            <w:pPr>
              <w:tabs>
                <w:tab w:val="right" w:leader="dot" w:pos="8640"/>
              </w:tabs>
              <w:spacing w:before="0" w:after="0"/>
              <w:ind w:firstLine="0"/>
              <w:jc w:val="center"/>
              <w:rPr>
                <w:rFonts w:cs="Times New Roman"/>
                <w:color w:val="auto"/>
                <w:sz w:val="24"/>
              </w:rPr>
            </w:pPr>
            <w:r w:rsidRPr="00A75682">
              <w:rPr>
                <w:rFonts w:cs="Times New Roman"/>
                <w:color w:val="auto"/>
                <w:sz w:val="24"/>
              </w:rPr>
              <w:t>1</w:t>
            </w:r>
          </w:p>
        </w:tc>
        <w:tc>
          <w:tcPr>
            <w:tcW w:w="940" w:type="pct"/>
            <w:tcBorders>
              <w:top w:val="single" w:sz="4" w:space="0" w:color="auto"/>
              <w:left w:val="single" w:sz="4" w:space="0" w:color="auto"/>
              <w:bottom w:val="single" w:sz="4" w:space="0" w:color="auto"/>
              <w:right w:val="single" w:sz="4" w:space="0" w:color="auto"/>
            </w:tcBorders>
            <w:vAlign w:val="center"/>
          </w:tcPr>
          <w:p w14:paraId="5BB60FD4" w14:textId="7FEC35AD" w:rsidR="008C0FAA" w:rsidRPr="00A75682" w:rsidRDefault="008C0FAA" w:rsidP="00A75682">
            <w:pPr>
              <w:tabs>
                <w:tab w:val="right" w:leader="dot" w:pos="8640"/>
              </w:tabs>
              <w:spacing w:before="0" w:after="0"/>
              <w:ind w:firstLine="0"/>
              <w:jc w:val="center"/>
              <w:rPr>
                <w:rFonts w:cs="Times New Roman"/>
                <w:color w:val="auto"/>
                <w:sz w:val="24"/>
              </w:rPr>
            </w:pPr>
            <w:r w:rsidRPr="00A75682">
              <w:rPr>
                <w:color w:val="auto"/>
                <w:sz w:val="24"/>
              </w:rPr>
              <w:t>Đ1</w:t>
            </w:r>
          </w:p>
        </w:tc>
        <w:tc>
          <w:tcPr>
            <w:tcW w:w="2462" w:type="pct"/>
            <w:tcBorders>
              <w:top w:val="single" w:sz="4" w:space="0" w:color="auto"/>
              <w:left w:val="single" w:sz="4" w:space="0" w:color="auto"/>
              <w:bottom w:val="single" w:sz="4" w:space="0" w:color="auto"/>
              <w:right w:val="single" w:sz="2" w:space="0" w:color="auto"/>
            </w:tcBorders>
            <w:hideMark/>
          </w:tcPr>
          <w:p w14:paraId="728A17FF" w14:textId="374AABF5" w:rsidR="008C0FAA" w:rsidRPr="00A75682" w:rsidRDefault="008C0FAA" w:rsidP="009855BF">
            <w:pPr>
              <w:tabs>
                <w:tab w:val="right" w:leader="dot" w:pos="8640"/>
              </w:tabs>
              <w:spacing w:before="0" w:after="0"/>
              <w:ind w:firstLine="0"/>
              <w:rPr>
                <w:rFonts w:cs="Times New Roman"/>
                <w:color w:val="auto"/>
                <w:sz w:val="24"/>
              </w:rPr>
            </w:pPr>
            <w:r w:rsidRPr="00A75682">
              <w:rPr>
                <w:color w:val="auto"/>
                <w:sz w:val="24"/>
              </w:rPr>
              <w:t>Mẫu đất lấy tại trạm (lần 1) (X=2240658.8; Y=577096.0)</w:t>
            </w:r>
          </w:p>
        </w:tc>
        <w:tc>
          <w:tcPr>
            <w:tcW w:w="975" w:type="pct"/>
            <w:tcBorders>
              <w:top w:val="single" w:sz="4" w:space="0" w:color="auto"/>
              <w:left w:val="single" w:sz="4" w:space="0" w:color="auto"/>
              <w:bottom w:val="single" w:sz="4" w:space="0" w:color="auto"/>
              <w:right w:val="single" w:sz="4" w:space="0" w:color="auto"/>
            </w:tcBorders>
            <w:vAlign w:val="center"/>
          </w:tcPr>
          <w:p w14:paraId="36C785A0" w14:textId="778BC453" w:rsidR="008C0FAA" w:rsidRPr="00A75682" w:rsidRDefault="008C0FAA" w:rsidP="00A75682">
            <w:pPr>
              <w:tabs>
                <w:tab w:val="right" w:leader="dot" w:pos="8640"/>
              </w:tabs>
              <w:spacing w:before="0" w:after="0"/>
              <w:ind w:right="-108" w:firstLine="0"/>
              <w:jc w:val="center"/>
              <w:rPr>
                <w:rFonts w:cs="Times New Roman"/>
                <w:color w:val="auto"/>
                <w:sz w:val="24"/>
                <w:lang w:val="en-US"/>
              </w:rPr>
            </w:pPr>
            <w:r w:rsidRPr="00A75682">
              <w:rPr>
                <w:color w:val="auto"/>
                <w:sz w:val="24"/>
              </w:rPr>
              <w:t>Đất</w:t>
            </w:r>
          </w:p>
        </w:tc>
      </w:tr>
      <w:tr w:rsidR="00700629" w:rsidRPr="00A75682" w14:paraId="5492126B" w14:textId="77777777" w:rsidTr="00253801">
        <w:trPr>
          <w:trHeight w:val="20"/>
          <w:jc w:val="center"/>
        </w:trPr>
        <w:tc>
          <w:tcPr>
            <w:tcW w:w="624" w:type="pct"/>
            <w:tcBorders>
              <w:top w:val="single" w:sz="4" w:space="0" w:color="auto"/>
              <w:left w:val="single" w:sz="4" w:space="0" w:color="auto"/>
              <w:bottom w:val="single" w:sz="4" w:space="0" w:color="auto"/>
              <w:right w:val="single" w:sz="4" w:space="0" w:color="auto"/>
            </w:tcBorders>
            <w:vAlign w:val="center"/>
            <w:hideMark/>
          </w:tcPr>
          <w:p w14:paraId="7AC55D80" w14:textId="77777777" w:rsidR="008C0FAA" w:rsidRPr="00A75682" w:rsidRDefault="008C0FAA" w:rsidP="00A75682">
            <w:pPr>
              <w:tabs>
                <w:tab w:val="right" w:leader="dot" w:pos="8640"/>
              </w:tabs>
              <w:spacing w:before="0" w:after="0"/>
              <w:ind w:firstLine="0"/>
              <w:jc w:val="center"/>
              <w:rPr>
                <w:rFonts w:cs="Times New Roman"/>
                <w:color w:val="auto"/>
                <w:sz w:val="24"/>
              </w:rPr>
            </w:pPr>
            <w:r w:rsidRPr="00A75682">
              <w:rPr>
                <w:rFonts w:cs="Times New Roman"/>
                <w:color w:val="auto"/>
                <w:sz w:val="24"/>
              </w:rPr>
              <w:t>2</w:t>
            </w:r>
          </w:p>
        </w:tc>
        <w:tc>
          <w:tcPr>
            <w:tcW w:w="940" w:type="pct"/>
            <w:tcBorders>
              <w:top w:val="single" w:sz="4" w:space="0" w:color="auto"/>
              <w:left w:val="single" w:sz="4" w:space="0" w:color="auto"/>
              <w:bottom w:val="single" w:sz="4" w:space="0" w:color="auto"/>
              <w:right w:val="single" w:sz="4" w:space="0" w:color="auto"/>
            </w:tcBorders>
            <w:vAlign w:val="center"/>
          </w:tcPr>
          <w:p w14:paraId="00A0FBC1" w14:textId="1E3C775E" w:rsidR="008C0FAA" w:rsidRPr="00A75682" w:rsidRDefault="008C0FAA" w:rsidP="00A75682">
            <w:pPr>
              <w:tabs>
                <w:tab w:val="right" w:leader="dot" w:pos="8640"/>
              </w:tabs>
              <w:spacing w:before="0" w:after="0"/>
              <w:ind w:firstLine="0"/>
              <w:jc w:val="center"/>
              <w:rPr>
                <w:rFonts w:cs="Times New Roman"/>
                <w:color w:val="auto"/>
                <w:sz w:val="24"/>
              </w:rPr>
            </w:pPr>
            <w:r w:rsidRPr="00A75682">
              <w:rPr>
                <w:color w:val="auto"/>
                <w:sz w:val="24"/>
              </w:rPr>
              <w:t>Đ2</w:t>
            </w:r>
          </w:p>
        </w:tc>
        <w:tc>
          <w:tcPr>
            <w:tcW w:w="2462" w:type="pct"/>
            <w:tcBorders>
              <w:top w:val="single" w:sz="4" w:space="0" w:color="auto"/>
              <w:left w:val="single" w:sz="4" w:space="0" w:color="auto"/>
              <w:bottom w:val="single" w:sz="4" w:space="0" w:color="auto"/>
              <w:right w:val="single" w:sz="2" w:space="0" w:color="auto"/>
            </w:tcBorders>
            <w:hideMark/>
          </w:tcPr>
          <w:p w14:paraId="3AE6BF28" w14:textId="753FF0B8" w:rsidR="008C0FAA" w:rsidRPr="00A75682" w:rsidRDefault="008C0FAA" w:rsidP="009855BF">
            <w:pPr>
              <w:tabs>
                <w:tab w:val="right" w:leader="dot" w:pos="8640"/>
              </w:tabs>
              <w:spacing w:before="0" w:after="0"/>
              <w:ind w:firstLine="0"/>
              <w:rPr>
                <w:rFonts w:cs="Times New Roman"/>
                <w:color w:val="auto"/>
                <w:sz w:val="24"/>
              </w:rPr>
            </w:pPr>
            <w:r w:rsidRPr="00A75682">
              <w:rPr>
                <w:color w:val="auto"/>
                <w:sz w:val="24"/>
              </w:rPr>
              <w:t>Mẫu đất lấy tại trạm (lần 2) (X=2240658.8; Y=577096.0)</w:t>
            </w:r>
          </w:p>
        </w:tc>
        <w:tc>
          <w:tcPr>
            <w:tcW w:w="975" w:type="pct"/>
            <w:tcBorders>
              <w:top w:val="single" w:sz="4" w:space="0" w:color="auto"/>
              <w:left w:val="single" w:sz="4" w:space="0" w:color="auto"/>
              <w:bottom w:val="single" w:sz="4" w:space="0" w:color="auto"/>
              <w:right w:val="single" w:sz="4" w:space="0" w:color="auto"/>
            </w:tcBorders>
            <w:vAlign w:val="center"/>
          </w:tcPr>
          <w:p w14:paraId="4140232B" w14:textId="47F78F4D" w:rsidR="008C0FAA" w:rsidRPr="00A75682" w:rsidRDefault="008C0FAA" w:rsidP="00A75682">
            <w:pPr>
              <w:tabs>
                <w:tab w:val="right" w:leader="dot" w:pos="8640"/>
              </w:tabs>
              <w:spacing w:before="0" w:after="0"/>
              <w:ind w:right="-108" w:firstLine="0"/>
              <w:jc w:val="center"/>
              <w:rPr>
                <w:rFonts w:cs="Times New Roman"/>
                <w:color w:val="auto"/>
                <w:sz w:val="24"/>
              </w:rPr>
            </w:pPr>
            <w:r w:rsidRPr="00A75682">
              <w:rPr>
                <w:color w:val="auto"/>
                <w:sz w:val="24"/>
              </w:rPr>
              <w:t>Đất</w:t>
            </w:r>
          </w:p>
        </w:tc>
      </w:tr>
      <w:tr w:rsidR="00700629" w:rsidRPr="00A75682" w14:paraId="4513079E" w14:textId="77777777" w:rsidTr="00253801">
        <w:trPr>
          <w:trHeight w:val="20"/>
          <w:jc w:val="center"/>
        </w:trPr>
        <w:tc>
          <w:tcPr>
            <w:tcW w:w="624" w:type="pct"/>
            <w:tcBorders>
              <w:top w:val="single" w:sz="4" w:space="0" w:color="auto"/>
              <w:left w:val="single" w:sz="4" w:space="0" w:color="auto"/>
              <w:bottom w:val="single" w:sz="4" w:space="0" w:color="auto"/>
              <w:right w:val="single" w:sz="4" w:space="0" w:color="auto"/>
            </w:tcBorders>
            <w:vAlign w:val="center"/>
            <w:hideMark/>
          </w:tcPr>
          <w:p w14:paraId="02D97EFF" w14:textId="77777777" w:rsidR="008C0FAA" w:rsidRPr="00A75682" w:rsidRDefault="008C0FAA" w:rsidP="00A75682">
            <w:pPr>
              <w:tabs>
                <w:tab w:val="right" w:leader="dot" w:pos="8640"/>
              </w:tabs>
              <w:spacing w:before="0" w:after="0"/>
              <w:ind w:firstLine="0"/>
              <w:jc w:val="center"/>
              <w:rPr>
                <w:rFonts w:cs="Times New Roman"/>
                <w:color w:val="auto"/>
                <w:sz w:val="24"/>
              </w:rPr>
            </w:pPr>
            <w:r w:rsidRPr="00A75682">
              <w:rPr>
                <w:rFonts w:cs="Times New Roman"/>
                <w:color w:val="auto"/>
                <w:sz w:val="24"/>
              </w:rPr>
              <w:t>3</w:t>
            </w:r>
          </w:p>
        </w:tc>
        <w:tc>
          <w:tcPr>
            <w:tcW w:w="940" w:type="pct"/>
            <w:tcBorders>
              <w:top w:val="single" w:sz="4" w:space="0" w:color="auto"/>
              <w:left w:val="single" w:sz="4" w:space="0" w:color="auto"/>
              <w:bottom w:val="single" w:sz="4" w:space="0" w:color="auto"/>
              <w:right w:val="single" w:sz="4" w:space="0" w:color="auto"/>
            </w:tcBorders>
            <w:vAlign w:val="center"/>
          </w:tcPr>
          <w:p w14:paraId="6CE9B43B" w14:textId="1B71389D" w:rsidR="008C0FAA" w:rsidRPr="00A75682" w:rsidRDefault="008C0FAA" w:rsidP="00A75682">
            <w:pPr>
              <w:tabs>
                <w:tab w:val="right" w:leader="dot" w:pos="8640"/>
              </w:tabs>
              <w:spacing w:before="0" w:after="0"/>
              <w:ind w:firstLine="0"/>
              <w:jc w:val="center"/>
              <w:rPr>
                <w:rFonts w:cs="Times New Roman"/>
                <w:color w:val="auto"/>
                <w:sz w:val="24"/>
              </w:rPr>
            </w:pPr>
            <w:r w:rsidRPr="00A75682">
              <w:rPr>
                <w:color w:val="auto"/>
                <w:sz w:val="24"/>
              </w:rPr>
              <w:t>Đ3</w:t>
            </w:r>
          </w:p>
        </w:tc>
        <w:tc>
          <w:tcPr>
            <w:tcW w:w="2462" w:type="pct"/>
            <w:tcBorders>
              <w:top w:val="single" w:sz="4" w:space="0" w:color="auto"/>
              <w:left w:val="single" w:sz="4" w:space="0" w:color="auto"/>
              <w:bottom w:val="single" w:sz="4" w:space="0" w:color="auto"/>
              <w:right w:val="single" w:sz="2" w:space="0" w:color="auto"/>
            </w:tcBorders>
            <w:hideMark/>
          </w:tcPr>
          <w:p w14:paraId="5CB43318" w14:textId="4DCB8587" w:rsidR="008C0FAA" w:rsidRPr="00A75682" w:rsidRDefault="008C0FAA" w:rsidP="009855BF">
            <w:pPr>
              <w:tabs>
                <w:tab w:val="right" w:leader="dot" w:pos="8640"/>
              </w:tabs>
              <w:spacing w:before="0" w:after="0"/>
              <w:ind w:firstLine="0"/>
              <w:rPr>
                <w:rFonts w:cs="Times New Roman"/>
                <w:color w:val="auto"/>
                <w:sz w:val="24"/>
              </w:rPr>
            </w:pPr>
            <w:r w:rsidRPr="00A75682">
              <w:rPr>
                <w:color w:val="auto"/>
                <w:sz w:val="24"/>
              </w:rPr>
              <w:t xml:space="preserve">Mẫu đất lấy tại trạm (lần 3) </w:t>
            </w:r>
            <w:r w:rsidRPr="00A75682">
              <w:rPr>
                <w:color w:val="auto"/>
                <w:sz w:val="24"/>
              </w:rPr>
              <w:lastRenderedPageBreak/>
              <w:t>(X=2240658.8; Y=577096.0)</w:t>
            </w:r>
          </w:p>
        </w:tc>
        <w:tc>
          <w:tcPr>
            <w:tcW w:w="975" w:type="pct"/>
            <w:tcBorders>
              <w:top w:val="single" w:sz="4" w:space="0" w:color="auto"/>
              <w:left w:val="single" w:sz="4" w:space="0" w:color="auto"/>
              <w:bottom w:val="single" w:sz="4" w:space="0" w:color="auto"/>
              <w:right w:val="single" w:sz="4" w:space="0" w:color="auto"/>
            </w:tcBorders>
            <w:vAlign w:val="center"/>
          </w:tcPr>
          <w:p w14:paraId="081913A3" w14:textId="7F414D38" w:rsidR="008C0FAA" w:rsidRPr="00A75682" w:rsidRDefault="008C0FAA" w:rsidP="00A75682">
            <w:pPr>
              <w:tabs>
                <w:tab w:val="right" w:leader="dot" w:pos="8640"/>
              </w:tabs>
              <w:spacing w:before="0" w:after="0"/>
              <w:ind w:right="-108" w:firstLine="0"/>
              <w:jc w:val="center"/>
              <w:rPr>
                <w:rFonts w:cs="Times New Roman"/>
                <w:color w:val="auto"/>
                <w:sz w:val="24"/>
              </w:rPr>
            </w:pPr>
            <w:r w:rsidRPr="00A75682">
              <w:rPr>
                <w:color w:val="auto"/>
                <w:sz w:val="24"/>
              </w:rPr>
              <w:lastRenderedPageBreak/>
              <w:t>Đất</w:t>
            </w:r>
          </w:p>
        </w:tc>
      </w:tr>
      <w:tr w:rsidR="00700629" w:rsidRPr="00A75682" w14:paraId="790D0B72" w14:textId="77777777" w:rsidTr="00253801">
        <w:trPr>
          <w:trHeight w:val="20"/>
          <w:jc w:val="center"/>
        </w:trPr>
        <w:tc>
          <w:tcPr>
            <w:tcW w:w="624" w:type="pct"/>
            <w:tcBorders>
              <w:top w:val="single" w:sz="4" w:space="0" w:color="auto"/>
              <w:left w:val="single" w:sz="4" w:space="0" w:color="auto"/>
              <w:bottom w:val="single" w:sz="4" w:space="0" w:color="auto"/>
              <w:right w:val="single" w:sz="4" w:space="0" w:color="auto"/>
            </w:tcBorders>
            <w:vAlign w:val="center"/>
          </w:tcPr>
          <w:p w14:paraId="2B580E52" w14:textId="54835533" w:rsidR="008C0FAA" w:rsidRPr="00A75682" w:rsidRDefault="008C0FAA" w:rsidP="00A75682">
            <w:pPr>
              <w:tabs>
                <w:tab w:val="right" w:leader="dot" w:pos="8640"/>
              </w:tabs>
              <w:spacing w:before="0" w:after="0"/>
              <w:ind w:firstLine="0"/>
              <w:jc w:val="center"/>
              <w:rPr>
                <w:rFonts w:cs="Times New Roman"/>
                <w:color w:val="auto"/>
                <w:sz w:val="24"/>
                <w:lang w:val="en-US"/>
              </w:rPr>
            </w:pPr>
            <w:r w:rsidRPr="00A75682">
              <w:rPr>
                <w:rFonts w:cs="Times New Roman"/>
                <w:color w:val="auto"/>
                <w:sz w:val="24"/>
                <w:lang w:val="en-US"/>
              </w:rPr>
              <w:t>4</w:t>
            </w:r>
          </w:p>
        </w:tc>
        <w:tc>
          <w:tcPr>
            <w:tcW w:w="940" w:type="pct"/>
            <w:tcBorders>
              <w:top w:val="single" w:sz="4" w:space="0" w:color="auto"/>
              <w:left w:val="single" w:sz="4" w:space="0" w:color="auto"/>
              <w:bottom w:val="single" w:sz="4" w:space="0" w:color="auto"/>
              <w:right w:val="single" w:sz="4" w:space="0" w:color="auto"/>
            </w:tcBorders>
            <w:vAlign w:val="center"/>
          </w:tcPr>
          <w:p w14:paraId="6C2A3C79" w14:textId="6195A35E" w:rsidR="008C0FAA" w:rsidRPr="00A75682" w:rsidRDefault="008C0FAA" w:rsidP="00A75682">
            <w:pPr>
              <w:tabs>
                <w:tab w:val="right" w:leader="dot" w:pos="8640"/>
              </w:tabs>
              <w:spacing w:before="0" w:after="0"/>
              <w:ind w:firstLine="0"/>
              <w:jc w:val="center"/>
              <w:rPr>
                <w:color w:val="auto"/>
                <w:sz w:val="24"/>
              </w:rPr>
            </w:pPr>
            <w:r w:rsidRPr="00A75682">
              <w:rPr>
                <w:color w:val="auto"/>
                <w:sz w:val="24"/>
              </w:rPr>
              <w:t>NM1</w:t>
            </w:r>
          </w:p>
        </w:tc>
        <w:tc>
          <w:tcPr>
            <w:tcW w:w="2462" w:type="pct"/>
            <w:tcBorders>
              <w:top w:val="single" w:sz="4" w:space="0" w:color="auto"/>
              <w:left w:val="single" w:sz="4" w:space="0" w:color="auto"/>
              <w:bottom w:val="single" w:sz="4" w:space="0" w:color="auto"/>
              <w:right w:val="single" w:sz="2" w:space="0" w:color="auto"/>
            </w:tcBorders>
          </w:tcPr>
          <w:p w14:paraId="2B5EE23F" w14:textId="13CE704D" w:rsidR="008C0FAA" w:rsidRPr="00A75682" w:rsidRDefault="008C0FAA" w:rsidP="009855BF">
            <w:pPr>
              <w:tabs>
                <w:tab w:val="right" w:leader="dot" w:pos="8640"/>
              </w:tabs>
              <w:spacing w:before="0" w:after="0"/>
              <w:ind w:firstLine="0"/>
              <w:rPr>
                <w:color w:val="auto"/>
                <w:sz w:val="24"/>
              </w:rPr>
            </w:pPr>
            <w:r w:rsidRPr="00A75682">
              <w:rPr>
                <w:color w:val="auto"/>
                <w:sz w:val="24"/>
              </w:rPr>
              <w:t>Mẫu nước mặt sông Cái Bản (lần 1) (X=2240661.5; Y=577047.7)</w:t>
            </w:r>
          </w:p>
        </w:tc>
        <w:tc>
          <w:tcPr>
            <w:tcW w:w="975" w:type="pct"/>
            <w:tcBorders>
              <w:top w:val="single" w:sz="4" w:space="0" w:color="auto"/>
              <w:left w:val="single" w:sz="4" w:space="0" w:color="auto"/>
              <w:bottom w:val="single" w:sz="4" w:space="0" w:color="auto"/>
              <w:right w:val="single" w:sz="4" w:space="0" w:color="auto"/>
            </w:tcBorders>
            <w:vAlign w:val="center"/>
          </w:tcPr>
          <w:p w14:paraId="721A6120" w14:textId="073C4BCB" w:rsidR="008C0FAA" w:rsidRPr="00A75682" w:rsidRDefault="008C0FAA" w:rsidP="00A75682">
            <w:pPr>
              <w:tabs>
                <w:tab w:val="right" w:leader="dot" w:pos="8640"/>
              </w:tabs>
              <w:spacing w:before="0" w:after="0"/>
              <w:ind w:right="-108" w:firstLine="0"/>
              <w:jc w:val="center"/>
              <w:rPr>
                <w:rFonts w:cs="Times New Roman"/>
                <w:color w:val="auto"/>
                <w:sz w:val="24"/>
                <w:lang w:val="en-US"/>
              </w:rPr>
            </w:pPr>
            <w:r w:rsidRPr="00A75682">
              <w:rPr>
                <w:color w:val="auto"/>
                <w:sz w:val="24"/>
              </w:rPr>
              <w:t>Nước mặt</w:t>
            </w:r>
          </w:p>
        </w:tc>
      </w:tr>
      <w:tr w:rsidR="00700629" w:rsidRPr="00A75682" w14:paraId="1DABF15A" w14:textId="77777777" w:rsidTr="00253801">
        <w:trPr>
          <w:trHeight w:val="20"/>
          <w:jc w:val="center"/>
        </w:trPr>
        <w:tc>
          <w:tcPr>
            <w:tcW w:w="624" w:type="pct"/>
            <w:tcBorders>
              <w:top w:val="single" w:sz="4" w:space="0" w:color="auto"/>
              <w:left w:val="single" w:sz="4" w:space="0" w:color="auto"/>
              <w:bottom w:val="single" w:sz="4" w:space="0" w:color="auto"/>
              <w:right w:val="single" w:sz="4" w:space="0" w:color="auto"/>
            </w:tcBorders>
            <w:vAlign w:val="center"/>
          </w:tcPr>
          <w:p w14:paraId="4B89F5F0" w14:textId="4D685A7F" w:rsidR="008C0FAA" w:rsidRPr="00A75682" w:rsidRDefault="008C0FAA" w:rsidP="00A75682">
            <w:pPr>
              <w:tabs>
                <w:tab w:val="right" w:leader="dot" w:pos="8640"/>
              </w:tabs>
              <w:spacing w:before="0" w:after="0"/>
              <w:ind w:firstLine="0"/>
              <w:jc w:val="center"/>
              <w:rPr>
                <w:rFonts w:cs="Times New Roman"/>
                <w:color w:val="auto"/>
                <w:sz w:val="24"/>
                <w:lang w:val="en-US"/>
              </w:rPr>
            </w:pPr>
            <w:r w:rsidRPr="00A75682">
              <w:rPr>
                <w:rFonts w:cs="Times New Roman"/>
                <w:color w:val="auto"/>
                <w:sz w:val="24"/>
                <w:lang w:val="en-US"/>
              </w:rPr>
              <w:t>5</w:t>
            </w:r>
          </w:p>
        </w:tc>
        <w:tc>
          <w:tcPr>
            <w:tcW w:w="940" w:type="pct"/>
            <w:tcBorders>
              <w:top w:val="single" w:sz="4" w:space="0" w:color="auto"/>
              <w:left w:val="single" w:sz="4" w:space="0" w:color="auto"/>
              <w:bottom w:val="single" w:sz="4" w:space="0" w:color="auto"/>
              <w:right w:val="single" w:sz="4" w:space="0" w:color="auto"/>
            </w:tcBorders>
            <w:vAlign w:val="center"/>
          </w:tcPr>
          <w:p w14:paraId="06ACC78A" w14:textId="44A9402A" w:rsidR="008C0FAA" w:rsidRPr="00A75682" w:rsidRDefault="008C0FAA" w:rsidP="00A75682">
            <w:pPr>
              <w:tabs>
                <w:tab w:val="right" w:leader="dot" w:pos="8640"/>
              </w:tabs>
              <w:spacing w:before="0" w:after="0"/>
              <w:ind w:firstLine="0"/>
              <w:jc w:val="center"/>
              <w:rPr>
                <w:color w:val="auto"/>
                <w:sz w:val="24"/>
              </w:rPr>
            </w:pPr>
            <w:r w:rsidRPr="00A75682">
              <w:rPr>
                <w:color w:val="auto"/>
                <w:sz w:val="24"/>
              </w:rPr>
              <w:t>NM2</w:t>
            </w:r>
          </w:p>
        </w:tc>
        <w:tc>
          <w:tcPr>
            <w:tcW w:w="2462" w:type="pct"/>
            <w:tcBorders>
              <w:top w:val="single" w:sz="4" w:space="0" w:color="auto"/>
              <w:left w:val="single" w:sz="4" w:space="0" w:color="auto"/>
              <w:bottom w:val="single" w:sz="4" w:space="0" w:color="auto"/>
              <w:right w:val="single" w:sz="2" w:space="0" w:color="auto"/>
            </w:tcBorders>
          </w:tcPr>
          <w:p w14:paraId="2D6FBA52" w14:textId="71B6EECB" w:rsidR="008C0FAA" w:rsidRPr="00A75682" w:rsidRDefault="008C0FAA" w:rsidP="009855BF">
            <w:pPr>
              <w:tabs>
                <w:tab w:val="right" w:leader="dot" w:pos="8640"/>
              </w:tabs>
              <w:spacing w:before="0" w:after="0"/>
              <w:ind w:firstLine="0"/>
              <w:rPr>
                <w:color w:val="auto"/>
                <w:sz w:val="24"/>
              </w:rPr>
            </w:pPr>
            <w:r w:rsidRPr="00A75682">
              <w:rPr>
                <w:color w:val="auto"/>
                <w:sz w:val="24"/>
              </w:rPr>
              <w:t>Mẫu nước mặt sông Cái Bản (lần 2) (X=2240661.5; Y=577047.7)</w:t>
            </w:r>
          </w:p>
        </w:tc>
        <w:tc>
          <w:tcPr>
            <w:tcW w:w="975" w:type="pct"/>
            <w:tcBorders>
              <w:top w:val="single" w:sz="4" w:space="0" w:color="auto"/>
              <w:left w:val="single" w:sz="4" w:space="0" w:color="auto"/>
              <w:bottom w:val="single" w:sz="4" w:space="0" w:color="auto"/>
              <w:right w:val="single" w:sz="4" w:space="0" w:color="auto"/>
            </w:tcBorders>
            <w:vAlign w:val="center"/>
          </w:tcPr>
          <w:p w14:paraId="324BB6AE" w14:textId="2F345455" w:rsidR="008C0FAA" w:rsidRPr="00A75682" w:rsidRDefault="008C0FAA" w:rsidP="00A75682">
            <w:pPr>
              <w:tabs>
                <w:tab w:val="right" w:leader="dot" w:pos="8640"/>
              </w:tabs>
              <w:spacing w:before="0" w:after="0"/>
              <w:ind w:right="-108" w:firstLine="0"/>
              <w:jc w:val="center"/>
              <w:rPr>
                <w:rFonts w:cs="Times New Roman"/>
                <w:color w:val="auto"/>
                <w:sz w:val="24"/>
                <w:lang w:val="en-US"/>
              </w:rPr>
            </w:pPr>
            <w:r w:rsidRPr="00A75682">
              <w:rPr>
                <w:color w:val="auto"/>
                <w:sz w:val="24"/>
              </w:rPr>
              <w:t>Nước mặt</w:t>
            </w:r>
          </w:p>
        </w:tc>
      </w:tr>
      <w:tr w:rsidR="00700629" w:rsidRPr="00A75682" w14:paraId="4B0C4EBD" w14:textId="77777777" w:rsidTr="00253801">
        <w:trPr>
          <w:trHeight w:val="20"/>
          <w:jc w:val="center"/>
        </w:trPr>
        <w:tc>
          <w:tcPr>
            <w:tcW w:w="624" w:type="pct"/>
            <w:tcBorders>
              <w:top w:val="single" w:sz="4" w:space="0" w:color="auto"/>
              <w:left w:val="single" w:sz="4" w:space="0" w:color="auto"/>
              <w:bottom w:val="single" w:sz="4" w:space="0" w:color="auto"/>
              <w:right w:val="single" w:sz="4" w:space="0" w:color="auto"/>
            </w:tcBorders>
            <w:vAlign w:val="center"/>
          </w:tcPr>
          <w:p w14:paraId="7C921721" w14:textId="3764933A" w:rsidR="008C0FAA" w:rsidRPr="00A75682" w:rsidRDefault="008C0FAA" w:rsidP="00A75682">
            <w:pPr>
              <w:tabs>
                <w:tab w:val="right" w:leader="dot" w:pos="8640"/>
              </w:tabs>
              <w:spacing w:before="0" w:after="0"/>
              <w:ind w:firstLine="0"/>
              <w:jc w:val="center"/>
              <w:rPr>
                <w:rFonts w:cs="Times New Roman"/>
                <w:color w:val="auto"/>
                <w:sz w:val="24"/>
                <w:lang w:val="en-US"/>
              </w:rPr>
            </w:pPr>
            <w:r w:rsidRPr="00A75682">
              <w:rPr>
                <w:rFonts w:cs="Times New Roman"/>
                <w:color w:val="auto"/>
                <w:sz w:val="24"/>
                <w:lang w:val="en-US"/>
              </w:rPr>
              <w:t>6</w:t>
            </w:r>
          </w:p>
        </w:tc>
        <w:tc>
          <w:tcPr>
            <w:tcW w:w="940" w:type="pct"/>
            <w:tcBorders>
              <w:top w:val="single" w:sz="4" w:space="0" w:color="auto"/>
              <w:left w:val="single" w:sz="4" w:space="0" w:color="auto"/>
              <w:bottom w:val="single" w:sz="4" w:space="0" w:color="auto"/>
              <w:right w:val="single" w:sz="4" w:space="0" w:color="auto"/>
            </w:tcBorders>
            <w:vAlign w:val="center"/>
          </w:tcPr>
          <w:p w14:paraId="0B8E378A" w14:textId="2C0F5E21" w:rsidR="008C0FAA" w:rsidRPr="00A75682" w:rsidRDefault="008C0FAA" w:rsidP="00A75682">
            <w:pPr>
              <w:tabs>
                <w:tab w:val="right" w:leader="dot" w:pos="8640"/>
              </w:tabs>
              <w:spacing w:before="0" w:after="0"/>
              <w:ind w:firstLine="0"/>
              <w:jc w:val="center"/>
              <w:rPr>
                <w:color w:val="auto"/>
                <w:sz w:val="24"/>
              </w:rPr>
            </w:pPr>
            <w:r w:rsidRPr="00A75682">
              <w:rPr>
                <w:color w:val="auto"/>
                <w:sz w:val="24"/>
              </w:rPr>
              <w:t>NM3</w:t>
            </w:r>
          </w:p>
        </w:tc>
        <w:tc>
          <w:tcPr>
            <w:tcW w:w="2462" w:type="pct"/>
            <w:tcBorders>
              <w:top w:val="single" w:sz="4" w:space="0" w:color="auto"/>
              <w:left w:val="single" w:sz="4" w:space="0" w:color="auto"/>
              <w:bottom w:val="single" w:sz="4" w:space="0" w:color="auto"/>
              <w:right w:val="single" w:sz="2" w:space="0" w:color="auto"/>
            </w:tcBorders>
          </w:tcPr>
          <w:p w14:paraId="69F567FF" w14:textId="11F3E420" w:rsidR="008C0FAA" w:rsidRPr="00A75682" w:rsidRDefault="008C0FAA" w:rsidP="009855BF">
            <w:pPr>
              <w:tabs>
                <w:tab w:val="right" w:leader="dot" w:pos="8640"/>
              </w:tabs>
              <w:spacing w:before="0" w:after="0"/>
              <w:ind w:firstLine="0"/>
              <w:rPr>
                <w:color w:val="auto"/>
                <w:sz w:val="24"/>
              </w:rPr>
            </w:pPr>
            <w:r w:rsidRPr="00A75682">
              <w:rPr>
                <w:color w:val="auto"/>
                <w:sz w:val="24"/>
              </w:rPr>
              <w:t>Mẫu nước mặt sông Cái Bản (lần 3) (X=2240661.5; Y=577047.7)</w:t>
            </w:r>
          </w:p>
        </w:tc>
        <w:tc>
          <w:tcPr>
            <w:tcW w:w="975" w:type="pct"/>
            <w:tcBorders>
              <w:top w:val="single" w:sz="4" w:space="0" w:color="auto"/>
              <w:left w:val="single" w:sz="4" w:space="0" w:color="auto"/>
              <w:bottom w:val="single" w:sz="4" w:space="0" w:color="auto"/>
              <w:right w:val="single" w:sz="4" w:space="0" w:color="auto"/>
            </w:tcBorders>
            <w:vAlign w:val="center"/>
          </w:tcPr>
          <w:p w14:paraId="06A38AB1" w14:textId="05941374" w:rsidR="008C0FAA" w:rsidRPr="00A75682" w:rsidRDefault="008C0FAA" w:rsidP="00A75682">
            <w:pPr>
              <w:tabs>
                <w:tab w:val="right" w:leader="dot" w:pos="8640"/>
              </w:tabs>
              <w:spacing w:before="0" w:after="0"/>
              <w:ind w:right="-108" w:firstLine="0"/>
              <w:jc w:val="center"/>
              <w:rPr>
                <w:rFonts w:cs="Times New Roman"/>
                <w:color w:val="auto"/>
                <w:sz w:val="24"/>
                <w:lang w:val="en-US"/>
              </w:rPr>
            </w:pPr>
            <w:r w:rsidRPr="00A75682">
              <w:rPr>
                <w:color w:val="auto"/>
                <w:sz w:val="24"/>
              </w:rPr>
              <w:t>Nước mặt</w:t>
            </w:r>
          </w:p>
        </w:tc>
      </w:tr>
    </w:tbl>
    <w:p w14:paraId="0618031B" w14:textId="12C0B44A" w:rsidR="008C0FAA" w:rsidRPr="00700629" w:rsidRDefault="008C0FAA" w:rsidP="008C0FAA">
      <w:pPr>
        <w:pStyle w:val="Caption"/>
        <w:rPr>
          <w:color w:val="auto"/>
          <w:szCs w:val="26"/>
          <w:lang w:val="en-US"/>
        </w:rPr>
      </w:pPr>
      <w:bookmarkStart w:id="333" w:name="_Toc123140590"/>
      <w:r w:rsidRPr="00700629">
        <w:rPr>
          <w:color w:val="auto"/>
        </w:rPr>
        <w:t>Bảng 3.</w:t>
      </w:r>
      <w:r w:rsidR="00302A3B" w:rsidRPr="00700629">
        <w:rPr>
          <w:color w:val="auto"/>
          <w:lang w:val="en-US"/>
        </w:rPr>
        <w:t>9</w:t>
      </w:r>
      <w:r w:rsidRPr="00700629">
        <w:rPr>
          <w:color w:val="auto"/>
          <w:szCs w:val="26"/>
        </w:rPr>
        <w:t xml:space="preserve">. Kết quả phân tích môi trường </w:t>
      </w:r>
      <w:r w:rsidR="00EE3994" w:rsidRPr="00700629">
        <w:rPr>
          <w:color w:val="auto"/>
          <w:szCs w:val="26"/>
          <w:lang w:val="en-US"/>
        </w:rPr>
        <w:t xml:space="preserve">đất </w:t>
      </w:r>
      <w:r w:rsidRPr="00700629">
        <w:rPr>
          <w:color w:val="auto"/>
          <w:szCs w:val="26"/>
          <w:lang w:val="en-US"/>
        </w:rPr>
        <w:t>tại trạm y tế xã Trực Thanh</w:t>
      </w:r>
      <w:bookmarkEnd w:id="333"/>
    </w:p>
    <w:tbl>
      <w:tblPr>
        <w:tblpPr w:leftFromText="180" w:rightFromText="180" w:vertAnchor="text" w:horzAnchor="margin" w:tblpY="60"/>
        <w:tblW w:w="98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068"/>
        <w:gridCol w:w="1577"/>
        <w:gridCol w:w="1843"/>
        <w:gridCol w:w="1701"/>
        <w:gridCol w:w="1701"/>
        <w:gridCol w:w="1322"/>
      </w:tblGrid>
      <w:tr w:rsidR="00CE4CD2" w:rsidRPr="00700629" w14:paraId="2AB3EC2F" w14:textId="77777777" w:rsidTr="00253801">
        <w:trPr>
          <w:trHeight w:val="20"/>
        </w:trPr>
        <w:tc>
          <w:tcPr>
            <w:tcW w:w="592" w:type="dxa"/>
            <w:vMerge w:val="restart"/>
            <w:shd w:val="clear" w:color="auto" w:fill="auto"/>
            <w:vAlign w:val="center"/>
          </w:tcPr>
          <w:p w14:paraId="47ECDFE2" w14:textId="77777777" w:rsidR="00CE4CD2" w:rsidRPr="00700629" w:rsidRDefault="00CE4CD2" w:rsidP="009855BF">
            <w:pPr>
              <w:tabs>
                <w:tab w:val="right" w:leader="dot" w:pos="8640"/>
              </w:tabs>
              <w:spacing w:before="0" w:after="0"/>
              <w:ind w:hanging="113"/>
              <w:jc w:val="center"/>
              <w:rPr>
                <w:b/>
                <w:color w:val="auto"/>
                <w:sz w:val="24"/>
              </w:rPr>
            </w:pPr>
            <w:r w:rsidRPr="00700629">
              <w:rPr>
                <w:b/>
                <w:color w:val="auto"/>
                <w:sz w:val="24"/>
              </w:rPr>
              <w:t>STT</w:t>
            </w:r>
          </w:p>
        </w:tc>
        <w:tc>
          <w:tcPr>
            <w:tcW w:w="1068" w:type="dxa"/>
            <w:vMerge w:val="restart"/>
            <w:shd w:val="clear" w:color="auto" w:fill="auto"/>
            <w:vAlign w:val="center"/>
          </w:tcPr>
          <w:p w14:paraId="6555B35F" w14:textId="77777777" w:rsidR="00CE4CD2" w:rsidRPr="00700629" w:rsidRDefault="00CE4CD2" w:rsidP="009855BF">
            <w:pPr>
              <w:tabs>
                <w:tab w:val="right" w:leader="dot" w:pos="8640"/>
              </w:tabs>
              <w:spacing w:before="0" w:after="0"/>
              <w:ind w:right="-108" w:hanging="113"/>
              <w:jc w:val="center"/>
              <w:rPr>
                <w:b/>
                <w:color w:val="auto"/>
                <w:sz w:val="24"/>
              </w:rPr>
            </w:pPr>
            <w:r w:rsidRPr="00700629">
              <w:rPr>
                <w:b/>
                <w:color w:val="auto"/>
                <w:sz w:val="24"/>
              </w:rPr>
              <w:t>THÔNG SỐ</w:t>
            </w:r>
          </w:p>
        </w:tc>
        <w:tc>
          <w:tcPr>
            <w:tcW w:w="1577" w:type="dxa"/>
            <w:vMerge w:val="restart"/>
            <w:tcBorders>
              <w:bottom w:val="single" w:sz="4" w:space="0" w:color="auto"/>
            </w:tcBorders>
            <w:shd w:val="clear" w:color="auto" w:fill="auto"/>
            <w:vAlign w:val="center"/>
          </w:tcPr>
          <w:p w14:paraId="23CF2E49" w14:textId="77777777" w:rsidR="00CE4CD2" w:rsidRPr="00700629" w:rsidRDefault="00CE4CD2" w:rsidP="009855BF">
            <w:pPr>
              <w:tabs>
                <w:tab w:val="right" w:leader="dot" w:pos="8640"/>
              </w:tabs>
              <w:spacing w:before="0" w:after="0"/>
              <w:ind w:hanging="113"/>
              <w:jc w:val="center"/>
              <w:rPr>
                <w:b/>
                <w:color w:val="auto"/>
                <w:sz w:val="24"/>
              </w:rPr>
            </w:pPr>
            <w:r w:rsidRPr="00700629">
              <w:rPr>
                <w:b/>
                <w:color w:val="auto"/>
                <w:sz w:val="24"/>
              </w:rPr>
              <w:t>ĐƠN VỊ</w:t>
            </w:r>
          </w:p>
        </w:tc>
        <w:tc>
          <w:tcPr>
            <w:tcW w:w="5245" w:type="dxa"/>
            <w:gridSpan w:val="3"/>
            <w:tcBorders>
              <w:bottom w:val="single" w:sz="4" w:space="0" w:color="auto"/>
            </w:tcBorders>
            <w:shd w:val="clear" w:color="auto" w:fill="auto"/>
            <w:vAlign w:val="center"/>
          </w:tcPr>
          <w:p w14:paraId="5E2F7A23" w14:textId="77777777" w:rsidR="00CE4CD2" w:rsidRPr="00700629" w:rsidRDefault="00CE4CD2" w:rsidP="009855BF">
            <w:pPr>
              <w:tabs>
                <w:tab w:val="left" w:pos="2520"/>
                <w:tab w:val="left" w:pos="2880"/>
              </w:tabs>
              <w:spacing w:before="0" w:after="0"/>
              <w:ind w:hanging="113"/>
              <w:jc w:val="center"/>
              <w:rPr>
                <w:b/>
                <w:color w:val="auto"/>
                <w:sz w:val="24"/>
                <w:lang w:val="en-US"/>
              </w:rPr>
            </w:pPr>
            <w:r w:rsidRPr="00700629">
              <w:rPr>
                <w:b/>
                <w:color w:val="auto"/>
                <w:sz w:val="24"/>
                <w:lang w:val="en-US"/>
              </w:rPr>
              <w:t>Kết quả</w:t>
            </w:r>
          </w:p>
        </w:tc>
        <w:tc>
          <w:tcPr>
            <w:tcW w:w="1322" w:type="dxa"/>
            <w:vMerge w:val="restart"/>
            <w:shd w:val="clear" w:color="auto" w:fill="auto"/>
            <w:vAlign w:val="center"/>
          </w:tcPr>
          <w:p w14:paraId="5E6D85D4" w14:textId="77777777" w:rsidR="00CE4CD2" w:rsidRPr="00700629" w:rsidRDefault="00CE4CD2" w:rsidP="009855BF">
            <w:pPr>
              <w:tabs>
                <w:tab w:val="left" w:pos="2520"/>
                <w:tab w:val="left" w:pos="2880"/>
              </w:tabs>
              <w:spacing w:before="0" w:after="0"/>
              <w:ind w:hanging="113"/>
              <w:jc w:val="center"/>
              <w:rPr>
                <w:b/>
                <w:color w:val="auto"/>
                <w:sz w:val="24"/>
              </w:rPr>
            </w:pPr>
            <w:r w:rsidRPr="00700629">
              <w:rPr>
                <w:b/>
                <w:color w:val="auto"/>
                <w:sz w:val="24"/>
              </w:rPr>
              <w:t>QCVN 03-MT:2015/BTNMT</w:t>
            </w:r>
          </w:p>
        </w:tc>
      </w:tr>
      <w:tr w:rsidR="00CE4CD2" w:rsidRPr="00700629" w14:paraId="59F0690F" w14:textId="77777777" w:rsidTr="00253801">
        <w:trPr>
          <w:trHeight w:val="20"/>
        </w:trPr>
        <w:tc>
          <w:tcPr>
            <w:tcW w:w="592" w:type="dxa"/>
            <w:vMerge/>
            <w:shd w:val="clear" w:color="auto" w:fill="auto"/>
            <w:vAlign w:val="center"/>
          </w:tcPr>
          <w:p w14:paraId="53789C91" w14:textId="77777777" w:rsidR="00CE4CD2" w:rsidRPr="00700629" w:rsidRDefault="00CE4CD2" w:rsidP="009855BF">
            <w:pPr>
              <w:tabs>
                <w:tab w:val="right" w:leader="dot" w:pos="8640"/>
              </w:tabs>
              <w:spacing w:before="0" w:after="0"/>
              <w:ind w:hanging="113"/>
              <w:jc w:val="center"/>
              <w:rPr>
                <w:b/>
                <w:color w:val="auto"/>
                <w:sz w:val="24"/>
              </w:rPr>
            </w:pPr>
          </w:p>
        </w:tc>
        <w:tc>
          <w:tcPr>
            <w:tcW w:w="1068" w:type="dxa"/>
            <w:vMerge/>
            <w:shd w:val="clear" w:color="auto" w:fill="auto"/>
            <w:vAlign w:val="center"/>
          </w:tcPr>
          <w:p w14:paraId="551B4A2E" w14:textId="77777777" w:rsidR="00CE4CD2" w:rsidRPr="00700629" w:rsidRDefault="00CE4CD2" w:rsidP="009855BF">
            <w:pPr>
              <w:tabs>
                <w:tab w:val="right" w:leader="dot" w:pos="8640"/>
              </w:tabs>
              <w:spacing w:before="0" w:after="0"/>
              <w:ind w:right="-108" w:hanging="113"/>
              <w:jc w:val="center"/>
              <w:rPr>
                <w:b/>
                <w:color w:val="auto"/>
                <w:sz w:val="24"/>
              </w:rPr>
            </w:pPr>
          </w:p>
        </w:tc>
        <w:tc>
          <w:tcPr>
            <w:tcW w:w="1577" w:type="dxa"/>
            <w:vMerge/>
            <w:shd w:val="clear" w:color="auto" w:fill="auto"/>
            <w:vAlign w:val="center"/>
          </w:tcPr>
          <w:p w14:paraId="12F9A8F2" w14:textId="77777777" w:rsidR="00CE4CD2" w:rsidRPr="00700629" w:rsidRDefault="00CE4CD2" w:rsidP="009855BF">
            <w:pPr>
              <w:tabs>
                <w:tab w:val="right" w:leader="dot" w:pos="8640"/>
              </w:tabs>
              <w:spacing w:before="0" w:after="0"/>
              <w:ind w:hanging="113"/>
              <w:jc w:val="center"/>
              <w:rPr>
                <w:b/>
                <w:color w:val="auto"/>
                <w:sz w:val="24"/>
              </w:rPr>
            </w:pPr>
          </w:p>
        </w:tc>
        <w:tc>
          <w:tcPr>
            <w:tcW w:w="1843" w:type="dxa"/>
            <w:tcBorders>
              <w:top w:val="single" w:sz="4" w:space="0" w:color="auto"/>
            </w:tcBorders>
            <w:shd w:val="clear" w:color="auto" w:fill="auto"/>
            <w:vAlign w:val="center"/>
          </w:tcPr>
          <w:p w14:paraId="0ED3046A" w14:textId="77777777" w:rsidR="00CE4CD2" w:rsidRPr="00700629" w:rsidRDefault="00CE4CD2" w:rsidP="009855BF">
            <w:pPr>
              <w:tabs>
                <w:tab w:val="right" w:leader="dot" w:pos="8640"/>
              </w:tabs>
              <w:spacing w:before="0" w:after="0"/>
              <w:ind w:hanging="113"/>
              <w:jc w:val="center"/>
              <w:rPr>
                <w:b/>
                <w:color w:val="auto"/>
                <w:sz w:val="24"/>
                <w:lang w:val="en-US"/>
              </w:rPr>
            </w:pPr>
            <w:r w:rsidRPr="00700629">
              <w:rPr>
                <w:b/>
                <w:color w:val="auto"/>
                <w:sz w:val="24"/>
                <w:lang w:val="en-US"/>
              </w:rPr>
              <w:t>Đ1</w:t>
            </w:r>
          </w:p>
        </w:tc>
        <w:tc>
          <w:tcPr>
            <w:tcW w:w="1701" w:type="dxa"/>
          </w:tcPr>
          <w:p w14:paraId="505D0856" w14:textId="77777777" w:rsidR="00CE4CD2" w:rsidRPr="00700629" w:rsidRDefault="00CE4CD2" w:rsidP="009855BF">
            <w:pPr>
              <w:tabs>
                <w:tab w:val="left" w:pos="2520"/>
                <w:tab w:val="left" w:pos="2880"/>
              </w:tabs>
              <w:spacing w:before="0" w:after="0"/>
              <w:ind w:hanging="113"/>
              <w:jc w:val="center"/>
              <w:rPr>
                <w:b/>
                <w:color w:val="auto"/>
                <w:sz w:val="24"/>
                <w:lang w:val="en-US"/>
              </w:rPr>
            </w:pPr>
            <w:r w:rsidRPr="00700629">
              <w:rPr>
                <w:b/>
                <w:color w:val="auto"/>
                <w:sz w:val="24"/>
                <w:lang w:val="en-US"/>
              </w:rPr>
              <w:t>Đ2</w:t>
            </w:r>
          </w:p>
        </w:tc>
        <w:tc>
          <w:tcPr>
            <w:tcW w:w="1701" w:type="dxa"/>
          </w:tcPr>
          <w:p w14:paraId="1C159D11" w14:textId="77777777" w:rsidR="00CE4CD2" w:rsidRPr="00700629" w:rsidRDefault="00CE4CD2" w:rsidP="009855BF">
            <w:pPr>
              <w:tabs>
                <w:tab w:val="left" w:pos="2520"/>
                <w:tab w:val="left" w:pos="2880"/>
              </w:tabs>
              <w:spacing w:before="0" w:after="0"/>
              <w:ind w:hanging="113"/>
              <w:jc w:val="center"/>
              <w:rPr>
                <w:b/>
                <w:color w:val="auto"/>
                <w:sz w:val="24"/>
                <w:lang w:val="en-US"/>
              </w:rPr>
            </w:pPr>
            <w:r w:rsidRPr="00700629">
              <w:rPr>
                <w:b/>
                <w:color w:val="auto"/>
                <w:sz w:val="24"/>
                <w:lang w:val="en-US"/>
              </w:rPr>
              <w:t>Đ3</w:t>
            </w:r>
          </w:p>
        </w:tc>
        <w:tc>
          <w:tcPr>
            <w:tcW w:w="1322" w:type="dxa"/>
            <w:vMerge/>
            <w:shd w:val="clear" w:color="auto" w:fill="auto"/>
            <w:vAlign w:val="center"/>
          </w:tcPr>
          <w:p w14:paraId="04375625" w14:textId="46A6F892" w:rsidR="00CE4CD2" w:rsidRPr="00700629" w:rsidRDefault="00CE4CD2" w:rsidP="009855BF">
            <w:pPr>
              <w:tabs>
                <w:tab w:val="left" w:pos="2520"/>
                <w:tab w:val="left" w:pos="2880"/>
              </w:tabs>
              <w:spacing w:before="0" w:after="0"/>
              <w:ind w:hanging="113"/>
              <w:jc w:val="center"/>
              <w:rPr>
                <w:b/>
                <w:color w:val="auto"/>
                <w:sz w:val="24"/>
              </w:rPr>
            </w:pPr>
          </w:p>
        </w:tc>
      </w:tr>
      <w:tr w:rsidR="00A75682" w:rsidRPr="00700629" w14:paraId="25893171" w14:textId="77777777" w:rsidTr="00253801">
        <w:trPr>
          <w:trHeight w:val="20"/>
        </w:trPr>
        <w:tc>
          <w:tcPr>
            <w:tcW w:w="592" w:type="dxa"/>
            <w:shd w:val="clear" w:color="auto" w:fill="auto"/>
            <w:vAlign w:val="center"/>
          </w:tcPr>
          <w:p w14:paraId="76FB5750" w14:textId="77777777" w:rsidR="00A75682" w:rsidRPr="00700629" w:rsidRDefault="00A75682" w:rsidP="00A75682">
            <w:pPr>
              <w:tabs>
                <w:tab w:val="right" w:leader="dot" w:pos="8640"/>
              </w:tabs>
              <w:spacing w:before="0" w:after="0"/>
              <w:ind w:hanging="113"/>
              <w:jc w:val="center"/>
              <w:rPr>
                <w:color w:val="auto"/>
                <w:sz w:val="24"/>
              </w:rPr>
            </w:pPr>
            <w:r w:rsidRPr="00700629">
              <w:rPr>
                <w:color w:val="auto"/>
                <w:sz w:val="24"/>
              </w:rPr>
              <w:t>1</w:t>
            </w:r>
          </w:p>
        </w:tc>
        <w:tc>
          <w:tcPr>
            <w:tcW w:w="1068" w:type="dxa"/>
            <w:shd w:val="clear" w:color="auto" w:fill="auto"/>
            <w:vAlign w:val="center"/>
          </w:tcPr>
          <w:p w14:paraId="2351835D" w14:textId="77777777" w:rsidR="00A75682" w:rsidRPr="00700629" w:rsidRDefault="00A75682" w:rsidP="00A75682">
            <w:pPr>
              <w:tabs>
                <w:tab w:val="right" w:leader="dot" w:pos="8640"/>
              </w:tabs>
              <w:spacing w:before="0" w:after="0"/>
              <w:ind w:right="-108" w:hanging="113"/>
              <w:jc w:val="center"/>
              <w:rPr>
                <w:color w:val="auto"/>
                <w:sz w:val="24"/>
              </w:rPr>
            </w:pPr>
            <w:r w:rsidRPr="00700629">
              <w:rPr>
                <w:color w:val="auto"/>
                <w:sz w:val="24"/>
              </w:rPr>
              <w:t>As</w:t>
            </w:r>
          </w:p>
        </w:tc>
        <w:tc>
          <w:tcPr>
            <w:tcW w:w="1577" w:type="dxa"/>
            <w:shd w:val="clear" w:color="auto" w:fill="auto"/>
            <w:vAlign w:val="center"/>
          </w:tcPr>
          <w:p w14:paraId="0E4DE6C6" w14:textId="39675E97" w:rsidR="00A75682" w:rsidRPr="00700629" w:rsidRDefault="00A75682" w:rsidP="00A75682">
            <w:pPr>
              <w:tabs>
                <w:tab w:val="right" w:leader="dot" w:pos="8640"/>
              </w:tabs>
              <w:spacing w:before="0" w:after="0"/>
              <w:ind w:hanging="113"/>
              <w:jc w:val="center"/>
              <w:rPr>
                <w:color w:val="auto"/>
                <w:sz w:val="24"/>
              </w:rPr>
            </w:pPr>
            <w:r w:rsidRPr="006C5685">
              <w:rPr>
                <w:color w:val="auto"/>
                <w:sz w:val="24"/>
              </w:rPr>
              <w:t>mg/kg đất khô</w:t>
            </w:r>
          </w:p>
        </w:tc>
        <w:tc>
          <w:tcPr>
            <w:tcW w:w="1843" w:type="dxa"/>
            <w:shd w:val="clear" w:color="auto" w:fill="auto"/>
            <w:vAlign w:val="center"/>
          </w:tcPr>
          <w:p w14:paraId="5D9AEC5B" w14:textId="77777777" w:rsidR="00A75682" w:rsidRPr="00700629" w:rsidRDefault="00A75682" w:rsidP="00A75682">
            <w:pPr>
              <w:tabs>
                <w:tab w:val="left" w:pos="2520"/>
                <w:tab w:val="left" w:pos="2880"/>
              </w:tabs>
              <w:spacing w:before="0" w:after="0"/>
              <w:ind w:hanging="113"/>
              <w:jc w:val="center"/>
              <w:rPr>
                <w:color w:val="auto"/>
                <w:sz w:val="24"/>
              </w:rPr>
            </w:pPr>
            <w:r w:rsidRPr="00700629">
              <w:rPr>
                <w:color w:val="auto"/>
                <w:sz w:val="24"/>
              </w:rPr>
              <w:t>KPH</w:t>
            </w:r>
            <w:r w:rsidRPr="00700629">
              <w:rPr>
                <w:color w:val="auto"/>
                <w:sz w:val="24"/>
              </w:rPr>
              <w:br/>
              <w:t>(MDL = 0,1)</w:t>
            </w:r>
          </w:p>
        </w:tc>
        <w:tc>
          <w:tcPr>
            <w:tcW w:w="1701" w:type="dxa"/>
            <w:vAlign w:val="center"/>
          </w:tcPr>
          <w:p w14:paraId="1B6A4244" w14:textId="77777777" w:rsidR="00A75682" w:rsidRPr="00700629" w:rsidRDefault="00A75682" w:rsidP="00A75682">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0,1)</w:t>
            </w:r>
          </w:p>
        </w:tc>
        <w:tc>
          <w:tcPr>
            <w:tcW w:w="1701" w:type="dxa"/>
            <w:vAlign w:val="center"/>
          </w:tcPr>
          <w:p w14:paraId="567CF10F" w14:textId="77777777" w:rsidR="00A75682" w:rsidRPr="00700629" w:rsidRDefault="00A75682" w:rsidP="00A75682">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0,1)</w:t>
            </w:r>
          </w:p>
        </w:tc>
        <w:tc>
          <w:tcPr>
            <w:tcW w:w="1322" w:type="dxa"/>
            <w:shd w:val="clear" w:color="auto" w:fill="auto"/>
            <w:vAlign w:val="center"/>
          </w:tcPr>
          <w:p w14:paraId="1238BBCC" w14:textId="77777777" w:rsidR="00A75682" w:rsidRPr="00700629" w:rsidRDefault="00A75682" w:rsidP="00A75682">
            <w:pPr>
              <w:tabs>
                <w:tab w:val="left" w:pos="2520"/>
                <w:tab w:val="left" w:pos="2880"/>
              </w:tabs>
              <w:spacing w:before="0" w:after="0"/>
              <w:ind w:hanging="113"/>
              <w:jc w:val="center"/>
              <w:rPr>
                <w:b/>
                <w:color w:val="auto"/>
                <w:sz w:val="24"/>
              </w:rPr>
            </w:pPr>
            <w:r w:rsidRPr="00700629">
              <w:rPr>
                <w:b/>
                <w:color w:val="auto"/>
                <w:sz w:val="24"/>
              </w:rPr>
              <w:t>25</w:t>
            </w:r>
          </w:p>
        </w:tc>
      </w:tr>
      <w:tr w:rsidR="00A75682" w:rsidRPr="00700629" w14:paraId="303E45B2" w14:textId="77777777" w:rsidTr="00253801">
        <w:trPr>
          <w:trHeight w:val="20"/>
        </w:trPr>
        <w:tc>
          <w:tcPr>
            <w:tcW w:w="592" w:type="dxa"/>
            <w:shd w:val="clear" w:color="auto" w:fill="auto"/>
            <w:vAlign w:val="center"/>
          </w:tcPr>
          <w:p w14:paraId="1B3A7599" w14:textId="77777777" w:rsidR="00A75682" w:rsidRPr="00700629" w:rsidRDefault="00A75682" w:rsidP="00A75682">
            <w:pPr>
              <w:tabs>
                <w:tab w:val="right" w:leader="dot" w:pos="8640"/>
              </w:tabs>
              <w:spacing w:before="0" w:after="0"/>
              <w:ind w:hanging="113"/>
              <w:jc w:val="center"/>
              <w:rPr>
                <w:color w:val="auto"/>
                <w:sz w:val="24"/>
              </w:rPr>
            </w:pPr>
            <w:r w:rsidRPr="00700629">
              <w:rPr>
                <w:color w:val="auto"/>
                <w:sz w:val="24"/>
              </w:rPr>
              <w:t>2</w:t>
            </w:r>
          </w:p>
        </w:tc>
        <w:tc>
          <w:tcPr>
            <w:tcW w:w="1068" w:type="dxa"/>
            <w:shd w:val="clear" w:color="auto" w:fill="auto"/>
            <w:vAlign w:val="center"/>
          </w:tcPr>
          <w:p w14:paraId="2CBE353E" w14:textId="77777777" w:rsidR="00A75682" w:rsidRPr="00700629" w:rsidRDefault="00A75682" w:rsidP="00A75682">
            <w:pPr>
              <w:tabs>
                <w:tab w:val="right" w:leader="dot" w:pos="8640"/>
              </w:tabs>
              <w:spacing w:before="0" w:after="0"/>
              <w:ind w:right="-108" w:hanging="113"/>
              <w:jc w:val="center"/>
              <w:rPr>
                <w:color w:val="auto"/>
                <w:sz w:val="24"/>
              </w:rPr>
            </w:pPr>
            <w:r w:rsidRPr="00700629">
              <w:rPr>
                <w:color w:val="auto"/>
                <w:sz w:val="24"/>
              </w:rPr>
              <w:t>Cd</w:t>
            </w:r>
          </w:p>
        </w:tc>
        <w:tc>
          <w:tcPr>
            <w:tcW w:w="1577" w:type="dxa"/>
            <w:shd w:val="clear" w:color="auto" w:fill="auto"/>
            <w:vAlign w:val="center"/>
          </w:tcPr>
          <w:p w14:paraId="50DD41A9" w14:textId="3BE16A70" w:rsidR="00A75682" w:rsidRPr="00700629" w:rsidRDefault="00A75682" w:rsidP="00A75682">
            <w:pPr>
              <w:tabs>
                <w:tab w:val="right" w:leader="dot" w:pos="8640"/>
              </w:tabs>
              <w:spacing w:before="0" w:after="0"/>
              <w:ind w:hanging="113"/>
              <w:jc w:val="center"/>
              <w:rPr>
                <w:color w:val="auto"/>
                <w:sz w:val="24"/>
              </w:rPr>
            </w:pPr>
            <w:r w:rsidRPr="006C5685">
              <w:rPr>
                <w:color w:val="auto"/>
                <w:sz w:val="24"/>
              </w:rPr>
              <w:t>mg/kg đất khô</w:t>
            </w:r>
          </w:p>
        </w:tc>
        <w:tc>
          <w:tcPr>
            <w:tcW w:w="1843" w:type="dxa"/>
            <w:shd w:val="clear" w:color="auto" w:fill="auto"/>
            <w:vAlign w:val="center"/>
          </w:tcPr>
          <w:p w14:paraId="532CD1CD" w14:textId="77777777" w:rsidR="00A75682" w:rsidRPr="00700629" w:rsidRDefault="00A75682" w:rsidP="00A75682">
            <w:pPr>
              <w:tabs>
                <w:tab w:val="left" w:pos="2520"/>
                <w:tab w:val="left" w:pos="2880"/>
              </w:tabs>
              <w:spacing w:before="0" w:after="0"/>
              <w:ind w:hanging="113"/>
              <w:jc w:val="center"/>
              <w:rPr>
                <w:color w:val="auto"/>
                <w:sz w:val="24"/>
              </w:rPr>
            </w:pPr>
            <w:r w:rsidRPr="00700629">
              <w:rPr>
                <w:color w:val="auto"/>
                <w:sz w:val="24"/>
              </w:rPr>
              <w:t>KPH</w:t>
            </w:r>
            <w:r w:rsidRPr="00700629">
              <w:rPr>
                <w:color w:val="auto"/>
                <w:sz w:val="24"/>
              </w:rPr>
              <w:br/>
              <w:t>(MDL = 0,40)</w:t>
            </w:r>
          </w:p>
        </w:tc>
        <w:tc>
          <w:tcPr>
            <w:tcW w:w="1701" w:type="dxa"/>
            <w:vAlign w:val="center"/>
          </w:tcPr>
          <w:p w14:paraId="79798467" w14:textId="77777777" w:rsidR="00A75682" w:rsidRPr="00700629" w:rsidRDefault="00A75682" w:rsidP="00A75682">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0,40)</w:t>
            </w:r>
          </w:p>
        </w:tc>
        <w:tc>
          <w:tcPr>
            <w:tcW w:w="1701" w:type="dxa"/>
            <w:vAlign w:val="center"/>
          </w:tcPr>
          <w:p w14:paraId="45D968F1" w14:textId="77777777" w:rsidR="00A75682" w:rsidRPr="00700629" w:rsidRDefault="00A75682" w:rsidP="00A75682">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0,40)</w:t>
            </w:r>
          </w:p>
        </w:tc>
        <w:tc>
          <w:tcPr>
            <w:tcW w:w="1322" w:type="dxa"/>
            <w:shd w:val="clear" w:color="auto" w:fill="auto"/>
            <w:vAlign w:val="center"/>
          </w:tcPr>
          <w:p w14:paraId="409BB367" w14:textId="77777777" w:rsidR="00A75682" w:rsidRPr="00700629" w:rsidRDefault="00A75682" w:rsidP="00A75682">
            <w:pPr>
              <w:tabs>
                <w:tab w:val="left" w:pos="2520"/>
                <w:tab w:val="left" w:pos="2880"/>
              </w:tabs>
              <w:spacing w:before="0" w:after="0"/>
              <w:ind w:hanging="113"/>
              <w:jc w:val="center"/>
              <w:rPr>
                <w:b/>
                <w:color w:val="auto"/>
                <w:sz w:val="24"/>
              </w:rPr>
            </w:pPr>
            <w:r w:rsidRPr="00700629">
              <w:rPr>
                <w:b/>
                <w:color w:val="auto"/>
                <w:sz w:val="24"/>
              </w:rPr>
              <w:t>5</w:t>
            </w:r>
          </w:p>
        </w:tc>
      </w:tr>
      <w:tr w:rsidR="00700629" w:rsidRPr="00700629" w14:paraId="52792CDF" w14:textId="77777777" w:rsidTr="00253801">
        <w:trPr>
          <w:trHeight w:val="20"/>
        </w:trPr>
        <w:tc>
          <w:tcPr>
            <w:tcW w:w="592" w:type="dxa"/>
            <w:shd w:val="clear" w:color="auto" w:fill="auto"/>
            <w:vAlign w:val="center"/>
          </w:tcPr>
          <w:p w14:paraId="600477E2" w14:textId="77777777" w:rsidR="00EE3994" w:rsidRPr="00700629" w:rsidRDefault="00EE3994" w:rsidP="009855BF">
            <w:pPr>
              <w:tabs>
                <w:tab w:val="right" w:leader="dot" w:pos="8640"/>
              </w:tabs>
              <w:spacing w:before="0" w:after="0"/>
              <w:ind w:hanging="113"/>
              <w:jc w:val="center"/>
              <w:rPr>
                <w:color w:val="auto"/>
                <w:sz w:val="24"/>
              </w:rPr>
            </w:pPr>
            <w:r w:rsidRPr="00700629">
              <w:rPr>
                <w:color w:val="auto"/>
                <w:sz w:val="24"/>
              </w:rPr>
              <w:t>3</w:t>
            </w:r>
          </w:p>
        </w:tc>
        <w:tc>
          <w:tcPr>
            <w:tcW w:w="1068" w:type="dxa"/>
            <w:shd w:val="clear" w:color="auto" w:fill="auto"/>
            <w:vAlign w:val="center"/>
          </w:tcPr>
          <w:p w14:paraId="2677F81D" w14:textId="77777777" w:rsidR="00EE3994" w:rsidRPr="00700629" w:rsidRDefault="00EE3994" w:rsidP="009855BF">
            <w:pPr>
              <w:tabs>
                <w:tab w:val="right" w:leader="dot" w:pos="8640"/>
              </w:tabs>
              <w:spacing w:before="0" w:after="0"/>
              <w:ind w:right="-108" w:hanging="113"/>
              <w:jc w:val="center"/>
              <w:rPr>
                <w:color w:val="auto"/>
                <w:sz w:val="24"/>
              </w:rPr>
            </w:pPr>
            <w:r w:rsidRPr="00700629">
              <w:rPr>
                <w:color w:val="auto"/>
                <w:sz w:val="24"/>
              </w:rPr>
              <w:t>Pb</w:t>
            </w:r>
          </w:p>
        </w:tc>
        <w:tc>
          <w:tcPr>
            <w:tcW w:w="1577" w:type="dxa"/>
            <w:shd w:val="clear" w:color="auto" w:fill="auto"/>
            <w:vAlign w:val="center"/>
          </w:tcPr>
          <w:p w14:paraId="4827C38D" w14:textId="54936C97" w:rsidR="00EE3994" w:rsidRPr="00700629" w:rsidRDefault="00EE3994" w:rsidP="00A75682">
            <w:pPr>
              <w:tabs>
                <w:tab w:val="right" w:leader="dot" w:pos="8640"/>
              </w:tabs>
              <w:spacing w:before="0" w:after="0"/>
              <w:ind w:hanging="113"/>
              <w:jc w:val="center"/>
              <w:rPr>
                <w:color w:val="auto"/>
                <w:sz w:val="24"/>
              </w:rPr>
            </w:pPr>
            <w:r w:rsidRPr="00700629">
              <w:rPr>
                <w:color w:val="auto"/>
                <w:sz w:val="24"/>
              </w:rPr>
              <w:t>mg/kg đất khô</w:t>
            </w:r>
          </w:p>
        </w:tc>
        <w:tc>
          <w:tcPr>
            <w:tcW w:w="1843" w:type="dxa"/>
            <w:shd w:val="clear" w:color="auto" w:fill="auto"/>
            <w:vAlign w:val="center"/>
          </w:tcPr>
          <w:p w14:paraId="3885E04D" w14:textId="65B92596" w:rsidR="00EE3994" w:rsidRPr="00700629" w:rsidRDefault="00EE3994" w:rsidP="009855BF">
            <w:pPr>
              <w:tabs>
                <w:tab w:val="left" w:pos="2520"/>
                <w:tab w:val="left" w:pos="2880"/>
              </w:tabs>
              <w:spacing w:before="0" w:after="0"/>
              <w:ind w:hanging="113"/>
              <w:jc w:val="center"/>
              <w:rPr>
                <w:color w:val="auto"/>
                <w:sz w:val="24"/>
              </w:rPr>
            </w:pPr>
            <w:r w:rsidRPr="00700629">
              <w:rPr>
                <w:color w:val="auto"/>
                <w:sz w:val="24"/>
              </w:rPr>
              <w:t>1</w:t>
            </w:r>
            <w:r w:rsidRPr="00700629">
              <w:rPr>
                <w:color w:val="auto"/>
                <w:sz w:val="24"/>
                <w:lang w:val="en-US"/>
              </w:rPr>
              <w:t>8</w:t>
            </w:r>
            <w:r w:rsidRPr="00700629">
              <w:rPr>
                <w:color w:val="auto"/>
                <w:sz w:val="24"/>
              </w:rPr>
              <w:t>,0</w:t>
            </w:r>
          </w:p>
        </w:tc>
        <w:tc>
          <w:tcPr>
            <w:tcW w:w="1701" w:type="dxa"/>
            <w:vAlign w:val="center"/>
          </w:tcPr>
          <w:p w14:paraId="02FAA8EB" w14:textId="62D6345B" w:rsidR="00EE3994" w:rsidRPr="00700629" w:rsidRDefault="00EE3994" w:rsidP="009855BF">
            <w:pPr>
              <w:tabs>
                <w:tab w:val="left" w:pos="2520"/>
                <w:tab w:val="left" w:pos="2880"/>
              </w:tabs>
              <w:spacing w:before="0" w:after="0"/>
              <w:ind w:hanging="113"/>
              <w:jc w:val="center"/>
              <w:rPr>
                <w:b/>
                <w:color w:val="auto"/>
                <w:sz w:val="24"/>
                <w:lang w:val="en-US"/>
              </w:rPr>
            </w:pPr>
            <w:r w:rsidRPr="00700629">
              <w:rPr>
                <w:color w:val="auto"/>
                <w:sz w:val="24"/>
                <w:lang w:val="en-US"/>
              </w:rPr>
              <w:t>18,0</w:t>
            </w:r>
          </w:p>
        </w:tc>
        <w:tc>
          <w:tcPr>
            <w:tcW w:w="1701" w:type="dxa"/>
            <w:vAlign w:val="center"/>
          </w:tcPr>
          <w:p w14:paraId="652EE2A9" w14:textId="6D6A21FB" w:rsidR="00EE3994" w:rsidRPr="00700629" w:rsidRDefault="00EE3994" w:rsidP="009855BF">
            <w:pPr>
              <w:tabs>
                <w:tab w:val="left" w:pos="2520"/>
                <w:tab w:val="left" w:pos="2880"/>
              </w:tabs>
              <w:spacing w:before="0" w:after="0"/>
              <w:ind w:hanging="113"/>
              <w:jc w:val="center"/>
              <w:rPr>
                <w:b/>
                <w:color w:val="auto"/>
                <w:sz w:val="24"/>
                <w:lang w:val="en-US"/>
              </w:rPr>
            </w:pPr>
            <w:r w:rsidRPr="00700629">
              <w:rPr>
                <w:color w:val="auto"/>
                <w:sz w:val="24"/>
                <w:lang w:val="en-US"/>
              </w:rPr>
              <w:t>17,0</w:t>
            </w:r>
          </w:p>
        </w:tc>
        <w:tc>
          <w:tcPr>
            <w:tcW w:w="1322" w:type="dxa"/>
            <w:shd w:val="clear" w:color="auto" w:fill="auto"/>
            <w:vAlign w:val="center"/>
          </w:tcPr>
          <w:p w14:paraId="52BA5C71" w14:textId="77777777" w:rsidR="00EE3994" w:rsidRPr="00700629" w:rsidRDefault="00EE3994" w:rsidP="009855BF">
            <w:pPr>
              <w:tabs>
                <w:tab w:val="left" w:pos="2520"/>
                <w:tab w:val="left" w:pos="2880"/>
              </w:tabs>
              <w:spacing w:before="0" w:after="0"/>
              <w:ind w:hanging="113"/>
              <w:jc w:val="center"/>
              <w:rPr>
                <w:b/>
                <w:color w:val="auto"/>
                <w:sz w:val="24"/>
              </w:rPr>
            </w:pPr>
            <w:r w:rsidRPr="00700629">
              <w:rPr>
                <w:b/>
                <w:color w:val="auto"/>
                <w:sz w:val="24"/>
              </w:rPr>
              <w:t>200</w:t>
            </w:r>
          </w:p>
        </w:tc>
      </w:tr>
    </w:tbl>
    <w:p w14:paraId="2CBE9E96" w14:textId="77777777" w:rsidR="00EE3994" w:rsidRPr="00700629" w:rsidRDefault="00EE3994" w:rsidP="00302A3B">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27D6B790" w14:textId="77777777" w:rsidR="00EE3994" w:rsidRPr="00700629" w:rsidRDefault="00EE3994" w:rsidP="00302A3B">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QCVN 03-MT:2015/BTNMT: Quy chuẩn Kỹ thuật quốc gia về giới hạn cho phép của kim loại nặng trong đất</w:t>
      </w:r>
    </w:p>
    <w:p w14:paraId="388BD152" w14:textId="5B801383" w:rsidR="00C74FF3" w:rsidRPr="00700629" w:rsidRDefault="00C74FF3" w:rsidP="00C74FF3">
      <w:pPr>
        <w:pStyle w:val="Caption"/>
        <w:rPr>
          <w:color w:val="auto"/>
          <w:szCs w:val="26"/>
          <w:lang w:val="en-US"/>
        </w:rPr>
      </w:pPr>
      <w:bookmarkStart w:id="334" w:name="_Toc123140591"/>
      <w:r w:rsidRPr="00700629">
        <w:rPr>
          <w:color w:val="auto"/>
        </w:rPr>
        <w:t>Bảng 3.</w:t>
      </w:r>
      <w:r w:rsidR="00302A3B" w:rsidRPr="00700629">
        <w:rPr>
          <w:color w:val="auto"/>
          <w:lang w:val="en-US"/>
        </w:rPr>
        <w:t>10</w:t>
      </w:r>
      <w:r w:rsidRPr="00700629">
        <w:rPr>
          <w:color w:val="auto"/>
          <w:szCs w:val="26"/>
        </w:rPr>
        <w:t xml:space="preserve">. Kết quả phân tích môi trường </w:t>
      </w:r>
      <w:r w:rsidRPr="00700629">
        <w:rPr>
          <w:color w:val="auto"/>
          <w:szCs w:val="26"/>
          <w:lang w:val="en-US"/>
        </w:rPr>
        <w:t>nước mặt tại xã Trực Thanh</w:t>
      </w:r>
      <w:bookmarkEnd w:id="334"/>
    </w:p>
    <w:tbl>
      <w:tblPr>
        <w:tblpPr w:leftFromText="180" w:rightFromText="180"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673"/>
        <w:gridCol w:w="1276"/>
        <w:gridCol w:w="1418"/>
        <w:gridCol w:w="1701"/>
        <w:gridCol w:w="1417"/>
        <w:gridCol w:w="1322"/>
      </w:tblGrid>
      <w:tr w:rsidR="00700629" w:rsidRPr="00700629" w14:paraId="4A4FC101" w14:textId="77777777" w:rsidTr="00253801">
        <w:trPr>
          <w:trHeight w:val="20"/>
        </w:trPr>
        <w:tc>
          <w:tcPr>
            <w:tcW w:w="592" w:type="dxa"/>
            <w:vMerge w:val="restart"/>
            <w:shd w:val="clear" w:color="auto" w:fill="auto"/>
            <w:vAlign w:val="center"/>
          </w:tcPr>
          <w:p w14:paraId="623BD9F4" w14:textId="77777777" w:rsidR="008C0FAA" w:rsidRPr="00700629" w:rsidRDefault="008C0FAA" w:rsidP="009855BF">
            <w:pPr>
              <w:tabs>
                <w:tab w:val="right" w:leader="dot" w:pos="8640"/>
              </w:tabs>
              <w:spacing w:before="0" w:after="0"/>
              <w:ind w:hanging="113"/>
              <w:jc w:val="center"/>
              <w:rPr>
                <w:b/>
                <w:color w:val="auto"/>
                <w:sz w:val="24"/>
              </w:rPr>
            </w:pPr>
            <w:r w:rsidRPr="00700629">
              <w:rPr>
                <w:b/>
                <w:color w:val="auto"/>
                <w:sz w:val="24"/>
              </w:rPr>
              <w:t>STT</w:t>
            </w:r>
          </w:p>
        </w:tc>
        <w:tc>
          <w:tcPr>
            <w:tcW w:w="1673" w:type="dxa"/>
            <w:vMerge w:val="restart"/>
            <w:shd w:val="clear" w:color="auto" w:fill="auto"/>
            <w:vAlign w:val="center"/>
          </w:tcPr>
          <w:p w14:paraId="2D2559DB" w14:textId="77777777" w:rsidR="008C0FAA" w:rsidRPr="00700629" w:rsidRDefault="008C0FAA" w:rsidP="009855BF">
            <w:pPr>
              <w:tabs>
                <w:tab w:val="right" w:leader="dot" w:pos="8640"/>
              </w:tabs>
              <w:spacing w:before="0" w:after="0"/>
              <w:ind w:right="-108" w:hanging="113"/>
              <w:jc w:val="center"/>
              <w:rPr>
                <w:b/>
                <w:color w:val="auto"/>
                <w:sz w:val="24"/>
              </w:rPr>
            </w:pPr>
            <w:r w:rsidRPr="00700629">
              <w:rPr>
                <w:b/>
                <w:color w:val="auto"/>
                <w:sz w:val="24"/>
              </w:rPr>
              <w:t>THÔNG SỐ</w:t>
            </w:r>
          </w:p>
        </w:tc>
        <w:tc>
          <w:tcPr>
            <w:tcW w:w="1276" w:type="dxa"/>
            <w:vMerge w:val="restart"/>
            <w:tcBorders>
              <w:bottom w:val="single" w:sz="4" w:space="0" w:color="auto"/>
            </w:tcBorders>
            <w:shd w:val="clear" w:color="auto" w:fill="auto"/>
            <w:vAlign w:val="center"/>
          </w:tcPr>
          <w:p w14:paraId="0CF4F5D6" w14:textId="77777777" w:rsidR="008C0FAA" w:rsidRPr="00700629" w:rsidRDefault="008C0FAA" w:rsidP="009855BF">
            <w:pPr>
              <w:tabs>
                <w:tab w:val="right" w:leader="dot" w:pos="8640"/>
              </w:tabs>
              <w:spacing w:before="0" w:after="0"/>
              <w:ind w:hanging="113"/>
              <w:jc w:val="center"/>
              <w:rPr>
                <w:b/>
                <w:color w:val="auto"/>
                <w:sz w:val="24"/>
              </w:rPr>
            </w:pPr>
            <w:r w:rsidRPr="00700629">
              <w:rPr>
                <w:b/>
                <w:color w:val="auto"/>
                <w:sz w:val="24"/>
              </w:rPr>
              <w:t>ĐƠN VỊ</w:t>
            </w:r>
          </w:p>
        </w:tc>
        <w:tc>
          <w:tcPr>
            <w:tcW w:w="4536" w:type="dxa"/>
            <w:gridSpan w:val="3"/>
            <w:tcBorders>
              <w:bottom w:val="single" w:sz="4" w:space="0" w:color="auto"/>
            </w:tcBorders>
            <w:shd w:val="clear" w:color="auto" w:fill="auto"/>
            <w:vAlign w:val="center"/>
          </w:tcPr>
          <w:p w14:paraId="2C87CCF7" w14:textId="77777777" w:rsidR="008C0FAA" w:rsidRPr="00700629" w:rsidRDefault="008C0FAA" w:rsidP="009855BF">
            <w:pPr>
              <w:tabs>
                <w:tab w:val="left" w:pos="2520"/>
                <w:tab w:val="left" w:pos="2880"/>
              </w:tabs>
              <w:spacing w:before="0" w:after="0"/>
              <w:ind w:hanging="113"/>
              <w:jc w:val="center"/>
              <w:rPr>
                <w:b/>
                <w:color w:val="auto"/>
                <w:sz w:val="24"/>
                <w:lang w:val="en-US"/>
              </w:rPr>
            </w:pPr>
            <w:r w:rsidRPr="00700629">
              <w:rPr>
                <w:b/>
                <w:color w:val="auto"/>
                <w:sz w:val="24"/>
                <w:lang w:val="en-US"/>
              </w:rPr>
              <w:t>Kết quả</w:t>
            </w:r>
          </w:p>
        </w:tc>
        <w:tc>
          <w:tcPr>
            <w:tcW w:w="1322" w:type="dxa"/>
            <w:vMerge w:val="restart"/>
            <w:shd w:val="clear" w:color="auto" w:fill="auto"/>
            <w:vAlign w:val="center"/>
          </w:tcPr>
          <w:p w14:paraId="70CED860" w14:textId="2801FD04" w:rsidR="008C0FAA" w:rsidRPr="00700629" w:rsidRDefault="008C0FAA" w:rsidP="009855BF">
            <w:pPr>
              <w:tabs>
                <w:tab w:val="left" w:pos="2520"/>
                <w:tab w:val="left" w:pos="2880"/>
              </w:tabs>
              <w:spacing w:before="0" w:after="0"/>
              <w:ind w:hanging="113"/>
              <w:jc w:val="center"/>
              <w:rPr>
                <w:b/>
                <w:color w:val="auto"/>
                <w:sz w:val="24"/>
                <w:lang w:val="en-US"/>
              </w:rPr>
            </w:pPr>
            <w:r w:rsidRPr="00700629">
              <w:rPr>
                <w:b/>
                <w:color w:val="auto"/>
                <w:sz w:val="24"/>
              </w:rPr>
              <w:t>QCVN 0</w:t>
            </w:r>
            <w:r w:rsidR="00EE3994" w:rsidRPr="00700629">
              <w:rPr>
                <w:b/>
                <w:color w:val="auto"/>
                <w:sz w:val="24"/>
                <w:lang w:val="en-US"/>
              </w:rPr>
              <w:t>8</w:t>
            </w:r>
            <w:r w:rsidRPr="00700629">
              <w:rPr>
                <w:b/>
                <w:color w:val="auto"/>
                <w:sz w:val="24"/>
              </w:rPr>
              <w:t>-MT:2015/BTNMT</w:t>
            </w:r>
            <w:r w:rsidR="00EE3994" w:rsidRPr="00700629">
              <w:rPr>
                <w:b/>
                <w:color w:val="auto"/>
                <w:sz w:val="24"/>
                <w:lang w:val="en-US"/>
              </w:rPr>
              <w:t xml:space="preserve"> (cột B1)</w:t>
            </w:r>
          </w:p>
        </w:tc>
      </w:tr>
      <w:tr w:rsidR="00700629" w:rsidRPr="00700629" w14:paraId="5EA43D18" w14:textId="77777777" w:rsidTr="00253801">
        <w:trPr>
          <w:trHeight w:val="20"/>
        </w:trPr>
        <w:tc>
          <w:tcPr>
            <w:tcW w:w="592" w:type="dxa"/>
            <w:vMerge/>
            <w:shd w:val="clear" w:color="auto" w:fill="auto"/>
            <w:vAlign w:val="center"/>
          </w:tcPr>
          <w:p w14:paraId="70AC0D04" w14:textId="77777777" w:rsidR="008C0FAA" w:rsidRPr="00700629" w:rsidRDefault="008C0FAA" w:rsidP="009855BF">
            <w:pPr>
              <w:tabs>
                <w:tab w:val="right" w:leader="dot" w:pos="8640"/>
              </w:tabs>
              <w:spacing w:before="0" w:after="0"/>
              <w:ind w:hanging="113"/>
              <w:jc w:val="center"/>
              <w:rPr>
                <w:b/>
                <w:color w:val="auto"/>
                <w:sz w:val="24"/>
              </w:rPr>
            </w:pPr>
          </w:p>
        </w:tc>
        <w:tc>
          <w:tcPr>
            <w:tcW w:w="1673" w:type="dxa"/>
            <w:vMerge/>
            <w:shd w:val="clear" w:color="auto" w:fill="auto"/>
            <w:vAlign w:val="center"/>
          </w:tcPr>
          <w:p w14:paraId="137C4180" w14:textId="77777777" w:rsidR="008C0FAA" w:rsidRPr="00700629" w:rsidRDefault="008C0FAA" w:rsidP="009855BF">
            <w:pPr>
              <w:tabs>
                <w:tab w:val="right" w:leader="dot" w:pos="8640"/>
              </w:tabs>
              <w:spacing w:before="0" w:after="0"/>
              <w:ind w:right="-108" w:hanging="113"/>
              <w:jc w:val="center"/>
              <w:rPr>
                <w:b/>
                <w:color w:val="auto"/>
                <w:sz w:val="24"/>
              </w:rPr>
            </w:pPr>
          </w:p>
        </w:tc>
        <w:tc>
          <w:tcPr>
            <w:tcW w:w="1276" w:type="dxa"/>
            <w:vMerge/>
            <w:shd w:val="clear" w:color="auto" w:fill="auto"/>
            <w:vAlign w:val="center"/>
          </w:tcPr>
          <w:p w14:paraId="20E98679" w14:textId="77777777" w:rsidR="008C0FAA" w:rsidRPr="00700629" w:rsidRDefault="008C0FAA" w:rsidP="009855BF">
            <w:pPr>
              <w:tabs>
                <w:tab w:val="right" w:leader="dot" w:pos="8640"/>
              </w:tabs>
              <w:spacing w:before="0" w:after="0"/>
              <w:ind w:hanging="113"/>
              <w:jc w:val="center"/>
              <w:rPr>
                <w:b/>
                <w:color w:val="auto"/>
                <w:sz w:val="24"/>
              </w:rPr>
            </w:pPr>
          </w:p>
        </w:tc>
        <w:tc>
          <w:tcPr>
            <w:tcW w:w="1418" w:type="dxa"/>
            <w:tcBorders>
              <w:top w:val="single" w:sz="4" w:space="0" w:color="auto"/>
            </w:tcBorders>
            <w:shd w:val="clear" w:color="auto" w:fill="auto"/>
            <w:vAlign w:val="center"/>
          </w:tcPr>
          <w:p w14:paraId="39D8818F" w14:textId="2F7396FC" w:rsidR="008C0FAA" w:rsidRPr="00700629" w:rsidRDefault="008C0FAA" w:rsidP="009855BF">
            <w:pPr>
              <w:tabs>
                <w:tab w:val="right" w:leader="dot" w:pos="8640"/>
              </w:tabs>
              <w:spacing w:before="0" w:after="0"/>
              <w:ind w:hanging="113"/>
              <w:jc w:val="center"/>
              <w:rPr>
                <w:b/>
                <w:color w:val="auto"/>
                <w:sz w:val="24"/>
                <w:lang w:val="en-US"/>
              </w:rPr>
            </w:pPr>
            <w:r w:rsidRPr="00700629">
              <w:rPr>
                <w:b/>
                <w:color w:val="auto"/>
                <w:sz w:val="24"/>
                <w:lang w:val="en-US"/>
              </w:rPr>
              <w:t>N</w:t>
            </w:r>
            <w:r w:rsidR="00EE3994" w:rsidRPr="00700629">
              <w:rPr>
                <w:b/>
                <w:color w:val="auto"/>
                <w:sz w:val="24"/>
                <w:lang w:val="en-US"/>
              </w:rPr>
              <w:t>M1</w:t>
            </w:r>
          </w:p>
        </w:tc>
        <w:tc>
          <w:tcPr>
            <w:tcW w:w="1701" w:type="dxa"/>
            <w:vAlign w:val="center"/>
          </w:tcPr>
          <w:p w14:paraId="41EF2E3B" w14:textId="5731C4EB" w:rsidR="008C0FAA" w:rsidRPr="00700629" w:rsidRDefault="00EE3994" w:rsidP="009855BF">
            <w:pPr>
              <w:tabs>
                <w:tab w:val="left" w:pos="2520"/>
                <w:tab w:val="left" w:pos="2880"/>
              </w:tabs>
              <w:spacing w:before="0" w:after="0"/>
              <w:ind w:hanging="113"/>
              <w:jc w:val="center"/>
              <w:rPr>
                <w:b/>
                <w:color w:val="auto"/>
                <w:sz w:val="24"/>
                <w:lang w:val="en-US"/>
              </w:rPr>
            </w:pPr>
            <w:r w:rsidRPr="00700629">
              <w:rPr>
                <w:b/>
                <w:color w:val="auto"/>
                <w:sz w:val="24"/>
                <w:lang w:val="en-US"/>
              </w:rPr>
              <w:t>NM2</w:t>
            </w:r>
          </w:p>
        </w:tc>
        <w:tc>
          <w:tcPr>
            <w:tcW w:w="1417" w:type="dxa"/>
            <w:vAlign w:val="center"/>
          </w:tcPr>
          <w:p w14:paraId="0FCD5AC3" w14:textId="5CF6B8F5" w:rsidR="008C0FAA" w:rsidRPr="00700629" w:rsidRDefault="00EE3994" w:rsidP="009855BF">
            <w:pPr>
              <w:tabs>
                <w:tab w:val="left" w:pos="2520"/>
                <w:tab w:val="left" w:pos="2880"/>
              </w:tabs>
              <w:spacing w:before="0" w:after="0"/>
              <w:ind w:hanging="113"/>
              <w:jc w:val="center"/>
              <w:rPr>
                <w:b/>
                <w:color w:val="auto"/>
                <w:sz w:val="24"/>
                <w:lang w:val="en-US"/>
              </w:rPr>
            </w:pPr>
            <w:r w:rsidRPr="00700629">
              <w:rPr>
                <w:b/>
                <w:color w:val="auto"/>
                <w:sz w:val="24"/>
                <w:lang w:val="en-US"/>
              </w:rPr>
              <w:t>NM3</w:t>
            </w:r>
          </w:p>
        </w:tc>
        <w:tc>
          <w:tcPr>
            <w:tcW w:w="1322" w:type="dxa"/>
            <w:vMerge/>
            <w:shd w:val="clear" w:color="auto" w:fill="auto"/>
            <w:vAlign w:val="center"/>
          </w:tcPr>
          <w:p w14:paraId="541FAFB3" w14:textId="77777777" w:rsidR="008C0FAA" w:rsidRPr="00700629" w:rsidRDefault="008C0FAA" w:rsidP="009855BF">
            <w:pPr>
              <w:tabs>
                <w:tab w:val="left" w:pos="2520"/>
                <w:tab w:val="left" w:pos="2880"/>
              </w:tabs>
              <w:spacing w:before="0" w:after="0"/>
              <w:ind w:hanging="113"/>
              <w:jc w:val="center"/>
              <w:rPr>
                <w:b/>
                <w:color w:val="auto"/>
                <w:sz w:val="24"/>
              </w:rPr>
            </w:pPr>
          </w:p>
        </w:tc>
      </w:tr>
      <w:tr w:rsidR="00700629" w:rsidRPr="00700629" w14:paraId="209BDFE5" w14:textId="77777777" w:rsidTr="00253801">
        <w:trPr>
          <w:trHeight w:val="20"/>
        </w:trPr>
        <w:tc>
          <w:tcPr>
            <w:tcW w:w="592" w:type="dxa"/>
            <w:shd w:val="clear" w:color="auto" w:fill="auto"/>
            <w:vAlign w:val="center"/>
          </w:tcPr>
          <w:p w14:paraId="5DC89E1B"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1</w:t>
            </w:r>
          </w:p>
        </w:tc>
        <w:tc>
          <w:tcPr>
            <w:tcW w:w="1673" w:type="dxa"/>
            <w:shd w:val="clear" w:color="auto" w:fill="auto"/>
          </w:tcPr>
          <w:p w14:paraId="74664A39" w14:textId="60069724" w:rsidR="00D04F50" w:rsidRPr="00700629" w:rsidRDefault="00D04F50" w:rsidP="009855BF">
            <w:pPr>
              <w:tabs>
                <w:tab w:val="right" w:leader="dot" w:pos="8640"/>
              </w:tabs>
              <w:spacing w:before="0" w:after="0"/>
              <w:ind w:right="-108" w:hanging="113"/>
              <w:jc w:val="center"/>
              <w:rPr>
                <w:color w:val="auto"/>
                <w:sz w:val="24"/>
              </w:rPr>
            </w:pPr>
            <w:r w:rsidRPr="00700629">
              <w:rPr>
                <w:color w:val="auto"/>
                <w:sz w:val="24"/>
              </w:rPr>
              <w:t>pH</w:t>
            </w:r>
            <w:r w:rsidRPr="00700629">
              <w:rPr>
                <w:color w:val="auto"/>
                <w:sz w:val="24"/>
                <w:vertAlign w:val="superscript"/>
              </w:rPr>
              <w:t>(b)</w:t>
            </w:r>
          </w:p>
        </w:tc>
        <w:tc>
          <w:tcPr>
            <w:tcW w:w="1276" w:type="dxa"/>
            <w:shd w:val="clear" w:color="auto" w:fill="auto"/>
          </w:tcPr>
          <w:p w14:paraId="133A5370"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mg/l</w:t>
            </w:r>
          </w:p>
        </w:tc>
        <w:tc>
          <w:tcPr>
            <w:tcW w:w="1418" w:type="dxa"/>
            <w:shd w:val="clear" w:color="auto" w:fill="auto"/>
          </w:tcPr>
          <w:p w14:paraId="3F9FA45D" w14:textId="77015640"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6,73</w:t>
            </w:r>
          </w:p>
        </w:tc>
        <w:tc>
          <w:tcPr>
            <w:tcW w:w="1701" w:type="dxa"/>
          </w:tcPr>
          <w:p w14:paraId="6A7151DC" w14:textId="79D40BAE" w:rsidR="00D04F50" w:rsidRPr="00700629" w:rsidRDefault="00D04F50" w:rsidP="009855BF">
            <w:pPr>
              <w:tabs>
                <w:tab w:val="left" w:pos="2520"/>
                <w:tab w:val="left" w:pos="2880"/>
              </w:tabs>
              <w:spacing w:before="0" w:after="0"/>
              <w:ind w:hanging="113"/>
              <w:jc w:val="center"/>
              <w:rPr>
                <w:b/>
                <w:color w:val="auto"/>
                <w:sz w:val="24"/>
              </w:rPr>
            </w:pPr>
            <w:r w:rsidRPr="00700629">
              <w:rPr>
                <w:color w:val="auto"/>
                <w:sz w:val="24"/>
              </w:rPr>
              <w:t>6,74</w:t>
            </w:r>
          </w:p>
        </w:tc>
        <w:tc>
          <w:tcPr>
            <w:tcW w:w="1417" w:type="dxa"/>
          </w:tcPr>
          <w:p w14:paraId="185E491B" w14:textId="0933847B" w:rsidR="00D04F50" w:rsidRPr="00700629" w:rsidRDefault="00D04F50" w:rsidP="009855BF">
            <w:pPr>
              <w:tabs>
                <w:tab w:val="left" w:pos="2520"/>
                <w:tab w:val="left" w:pos="2880"/>
              </w:tabs>
              <w:spacing w:before="0" w:after="0"/>
              <w:ind w:hanging="113"/>
              <w:jc w:val="center"/>
              <w:rPr>
                <w:b/>
                <w:color w:val="auto"/>
                <w:sz w:val="24"/>
              </w:rPr>
            </w:pPr>
            <w:r w:rsidRPr="00700629">
              <w:rPr>
                <w:color w:val="auto"/>
                <w:sz w:val="24"/>
              </w:rPr>
              <w:t>6,74</w:t>
            </w:r>
          </w:p>
        </w:tc>
        <w:tc>
          <w:tcPr>
            <w:tcW w:w="1322" w:type="dxa"/>
            <w:shd w:val="clear" w:color="auto" w:fill="auto"/>
          </w:tcPr>
          <w:p w14:paraId="74273EA9" w14:textId="0B7D7DE4" w:rsidR="00D04F50" w:rsidRPr="00700629" w:rsidRDefault="00D04F50" w:rsidP="009855BF">
            <w:pPr>
              <w:tabs>
                <w:tab w:val="left" w:pos="2520"/>
                <w:tab w:val="left" w:pos="2880"/>
              </w:tabs>
              <w:spacing w:before="0" w:after="0"/>
              <w:ind w:hanging="113"/>
              <w:jc w:val="center"/>
              <w:rPr>
                <w:b/>
                <w:bCs/>
                <w:color w:val="auto"/>
                <w:sz w:val="24"/>
              </w:rPr>
            </w:pPr>
            <w:r w:rsidRPr="00700629">
              <w:rPr>
                <w:b/>
                <w:bCs/>
                <w:color w:val="auto"/>
                <w:sz w:val="24"/>
              </w:rPr>
              <w:t>5,5 ÷ 9</w:t>
            </w:r>
          </w:p>
        </w:tc>
      </w:tr>
      <w:tr w:rsidR="00700629" w:rsidRPr="00700629" w14:paraId="54AA337A" w14:textId="77777777" w:rsidTr="00253801">
        <w:trPr>
          <w:trHeight w:val="20"/>
        </w:trPr>
        <w:tc>
          <w:tcPr>
            <w:tcW w:w="592" w:type="dxa"/>
            <w:shd w:val="clear" w:color="auto" w:fill="auto"/>
            <w:vAlign w:val="center"/>
          </w:tcPr>
          <w:p w14:paraId="16E90978"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2</w:t>
            </w:r>
          </w:p>
        </w:tc>
        <w:tc>
          <w:tcPr>
            <w:tcW w:w="1673" w:type="dxa"/>
            <w:shd w:val="clear" w:color="auto" w:fill="auto"/>
          </w:tcPr>
          <w:p w14:paraId="051CF9B1" w14:textId="1283B459" w:rsidR="00D04F50" w:rsidRPr="00700629" w:rsidRDefault="00D04F50" w:rsidP="009855BF">
            <w:pPr>
              <w:tabs>
                <w:tab w:val="right" w:leader="dot" w:pos="8640"/>
              </w:tabs>
              <w:spacing w:before="0" w:after="0"/>
              <w:ind w:right="-108" w:hanging="113"/>
              <w:jc w:val="center"/>
              <w:rPr>
                <w:color w:val="auto"/>
                <w:sz w:val="24"/>
              </w:rPr>
            </w:pPr>
            <w:r w:rsidRPr="00700629">
              <w:rPr>
                <w:color w:val="auto"/>
                <w:sz w:val="24"/>
              </w:rPr>
              <w:t>BOD</w:t>
            </w:r>
            <w:r w:rsidRPr="00700629">
              <w:rPr>
                <w:color w:val="auto"/>
                <w:sz w:val="24"/>
                <w:vertAlign w:val="subscript"/>
              </w:rPr>
              <w:t xml:space="preserve">5 </w:t>
            </w:r>
            <w:r w:rsidRPr="00700629">
              <w:rPr>
                <w:color w:val="auto"/>
                <w:sz w:val="24"/>
              </w:rPr>
              <w:t>(20</w:t>
            </w:r>
            <w:r w:rsidRPr="00700629">
              <w:rPr>
                <w:color w:val="auto"/>
                <w:sz w:val="24"/>
                <w:vertAlign w:val="superscript"/>
              </w:rPr>
              <w:t>o</w:t>
            </w:r>
            <w:r w:rsidRPr="00700629">
              <w:rPr>
                <w:color w:val="auto"/>
                <w:sz w:val="24"/>
              </w:rPr>
              <w:t xml:space="preserve"> C)(</w:t>
            </w:r>
            <w:r w:rsidRPr="00700629">
              <w:rPr>
                <w:color w:val="auto"/>
                <w:sz w:val="24"/>
                <w:vertAlign w:val="superscript"/>
              </w:rPr>
              <w:t>b)</w:t>
            </w:r>
          </w:p>
        </w:tc>
        <w:tc>
          <w:tcPr>
            <w:tcW w:w="1276" w:type="dxa"/>
            <w:shd w:val="clear" w:color="auto" w:fill="auto"/>
          </w:tcPr>
          <w:p w14:paraId="43A3BE83"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mg/l</w:t>
            </w:r>
          </w:p>
        </w:tc>
        <w:tc>
          <w:tcPr>
            <w:tcW w:w="1418" w:type="dxa"/>
            <w:shd w:val="clear" w:color="auto" w:fill="auto"/>
          </w:tcPr>
          <w:p w14:paraId="7BD07ECE" w14:textId="0956C02D"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12,2</w:t>
            </w:r>
          </w:p>
        </w:tc>
        <w:tc>
          <w:tcPr>
            <w:tcW w:w="1701" w:type="dxa"/>
          </w:tcPr>
          <w:p w14:paraId="089D8F2A" w14:textId="56D1012E" w:rsidR="00D04F50" w:rsidRPr="00700629" w:rsidRDefault="00D04F50" w:rsidP="009855BF">
            <w:pPr>
              <w:tabs>
                <w:tab w:val="left" w:pos="2520"/>
                <w:tab w:val="left" w:pos="2880"/>
              </w:tabs>
              <w:spacing w:before="0" w:after="0"/>
              <w:ind w:hanging="113"/>
              <w:jc w:val="center"/>
              <w:rPr>
                <w:b/>
                <w:color w:val="auto"/>
                <w:sz w:val="24"/>
              </w:rPr>
            </w:pPr>
            <w:r w:rsidRPr="00700629">
              <w:rPr>
                <w:color w:val="auto"/>
                <w:sz w:val="24"/>
              </w:rPr>
              <w:t>10,9</w:t>
            </w:r>
          </w:p>
        </w:tc>
        <w:tc>
          <w:tcPr>
            <w:tcW w:w="1417" w:type="dxa"/>
          </w:tcPr>
          <w:p w14:paraId="1F89E825" w14:textId="186E072D" w:rsidR="00D04F50" w:rsidRPr="00700629" w:rsidRDefault="00D04F50" w:rsidP="009855BF">
            <w:pPr>
              <w:tabs>
                <w:tab w:val="left" w:pos="2520"/>
                <w:tab w:val="left" w:pos="2880"/>
              </w:tabs>
              <w:spacing w:before="0" w:after="0"/>
              <w:ind w:hanging="113"/>
              <w:jc w:val="center"/>
              <w:rPr>
                <w:b/>
                <w:color w:val="auto"/>
                <w:sz w:val="24"/>
              </w:rPr>
            </w:pPr>
            <w:r w:rsidRPr="00700629">
              <w:rPr>
                <w:color w:val="auto"/>
                <w:sz w:val="24"/>
              </w:rPr>
              <w:t>9,45</w:t>
            </w:r>
          </w:p>
        </w:tc>
        <w:tc>
          <w:tcPr>
            <w:tcW w:w="1322" w:type="dxa"/>
            <w:shd w:val="clear" w:color="auto" w:fill="auto"/>
          </w:tcPr>
          <w:p w14:paraId="089B9B87" w14:textId="60BD6C28" w:rsidR="00D04F50" w:rsidRPr="00700629" w:rsidRDefault="00D04F50" w:rsidP="009855BF">
            <w:pPr>
              <w:tabs>
                <w:tab w:val="left" w:pos="2520"/>
                <w:tab w:val="left" w:pos="2880"/>
              </w:tabs>
              <w:spacing w:before="0" w:after="0"/>
              <w:ind w:hanging="113"/>
              <w:jc w:val="center"/>
              <w:rPr>
                <w:b/>
                <w:bCs/>
                <w:color w:val="auto"/>
                <w:sz w:val="24"/>
              </w:rPr>
            </w:pPr>
            <w:r w:rsidRPr="00700629">
              <w:rPr>
                <w:b/>
                <w:bCs/>
                <w:color w:val="auto"/>
                <w:sz w:val="24"/>
              </w:rPr>
              <w:t>15</w:t>
            </w:r>
          </w:p>
        </w:tc>
      </w:tr>
      <w:tr w:rsidR="00700629" w:rsidRPr="00700629" w14:paraId="0EA34409" w14:textId="77777777" w:rsidTr="00253801">
        <w:trPr>
          <w:trHeight w:val="20"/>
        </w:trPr>
        <w:tc>
          <w:tcPr>
            <w:tcW w:w="592" w:type="dxa"/>
            <w:shd w:val="clear" w:color="auto" w:fill="auto"/>
            <w:vAlign w:val="center"/>
          </w:tcPr>
          <w:p w14:paraId="2085BA52"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3</w:t>
            </w:r>
          </w:p>
        </w:tc>
        <w:tc>
          <w:tcPr>
            <w:tcW w:w="1673" w:type="dxa"/>
            <w:shd w:val="clear" w:color="auto" w:fill="auto"/>
          </w:tcPr>
          <w:p w14:paraId="45499DF3" w14:textId="61E1B444" w:rsidR="00D04F50" w:rsidRPr="00700629" w:rsidRDefault="00D04F50" w:rsidP="009855BF">
            <w:pPr>
              <w:tabs>
                <w:tab w:val="right" w:leader="dot" w:pos="8640"/>
              </w:tabs>
              <w:spacing w:before="0" w:after="0"/>
              <w:ind w:right="-108" w:hanging="113"/>
              <w:jc w:val="center"/>
              <w:rPr>
                <w:color w:val="auto"/>
                <w:sz w:val="24"/>
              </w:rPr>
            </w:pPr>
            <w:r w:rsidRPr="00700629">
              <w:rPr>
                <w:color w:val="auto"/>
                <w:sz w:val="24"/>
              </w:rPr>
              <w:t>COD</w:t>
            </w:r>
            <w:r w:rsidRPr="00700629">
              <w:rPr>
                <w:color w:val="auto"/>
                <w:sz w:val="24"/>
                <w:vertAlign w:val="superscript"/>
              </w:rPr>
              <w:t>(b)</w:t>
            </w:r>
          </w:p>
        </w:tc>
        <w:tc>
          <w:tcPr>
            <w:tcW w:w="1276" w:type="dxa"/>
            <w:shd w:val="clear" w:color="auto" w:fill="auto"/>
          </w:tcPr>
          <w:p w14:paraId="343D5C07"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mg/l</w:t>
            </w:r>
          </w:p>
        </w:tc>
        <w:tc>
          <w:tcPr>
            <w:tcW w:w="1418" w:type="dxa"/>
            <w:shd w:val="clear" w:color="auto" w:fill="auto"/>
          </w:tcPr>
          <w:p w14:paraId="31004FD6" w14:textId="6017399D"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28,5</w:t>
            </w:r>
          </w:p>
        </w:tc>
        <w:tc>
          <w:tcPr>
            <w:tcW w:w="1701" w:type="dxa"/>
          </w:tcPr>
          <w:p w14:paraId="74038FAB" w14:textId="2B271C00" w:rsidR="00D04F50" w:rsidRPr="00700629" w:rsidRDefault="00D04F50" w:rsidP="009855BF">
            <w:pPr>
              <w:tabs>
                <w:tab w:val="left" w:pos="2520"/>
                <w:tab w:val="left" w:pos="2880"/>
              </w:tabs>
              <w:spacing w:before="0" w:after="0"/>
              <w:ind w:hanging="113"/>
              <w:jc w:val="center"/>
              <w:rPr>
                <w:b/>
                <w:color w:val="auto"/>
                <w:sz w:val="24"/>
              </w:rPr>
            </w:pPr>
            <w:r w:rsidRPr="00700629">
              <w:rPr>
                <w:color w:val="auto"/>
                <w:sz w:val="24"/>
              </w:rPr>
              <w:t>25,3</w:t>
            </w:r>
          </w:p>
        </w:tc>
        <w:tc>
          <w:tcPr>
            <w:tcW w:w="1417" w:type="dxa"/>
          </w:tcPr>
          <w:p w14:paraId="47AB8589" w14:textId="50160E6E" w:rsidR="00D04F50" w:rsidRPr="00700629" w:rsidRDefault="00D04F50" w:rsidP="009855BF">
            <w:pPr>
              <w:tabs>
                <w:tab w:val="left" w:pos="2520"/>
                <w:tab w:val="left" w:pos="2880"/>
              </w:tabs>
              <w:spacing w:before="0" w:after="0"/>
              <w:ind w:hanging="113"/>
              <w:jc w:val="center"/>
              <w:rPr>
                <w:b/>
                <w:color w:val="auto"/>
                <w:sz w:val="24"/>
              </w:rPr>
            </w:pPr>
            <w:r w:rsidRPr="00700629">
              <w:rPr>
                <w:color w:val="auto"/>
                <w:sz w:val="24"/>
              </w:rPr>
              <w:t>22,1</w:t>
            </w:r>
          </w:p>
        </w:tc>
        <w:tc>
          <w:tcPr>
            <w:tcW w:w="1322" w:type="dxa"/>
            <w:shd w:val="clear" w:color="auto" w:fill="auto"/>
          </w:tcPr>
          <w:p w14:paraId="1A2EC0B3" w14:textId="228423A1" w:rsidR="00D04F50" w:rsidRPr="00700629" w:rsidRDefault="00D04F50" w:rsidP="009855BF">
            <w:pPr>
              <w:tabs>
                <w:tab w:val="left" w:pos="2520"/>
                <w:tab w:val="left" w:pos="2880"/>
              </w:tabs>
              <w:spacing w:before="0" w:after="0"/>
              <w:ind w:hanging="113"/>
              <w:jc w:val="center"/>
              <w:rPr>
                <w:b/>
                <w:bCs/>
                <w:color w:val="auto"/>
                <w:sz w:val="24"/>
              </w:rPr>
            </w:pPr>
            <w:r w:rsidRPr="00700629">
              <w:rPr>
                <w:b/>
                <w:bCs/>
                <w:color w:val="auto"/>
                <w:sz w:val="24"/>
              </w:rPr>
              <w:t>30</w:t>
            </w:r>
          </w:p>
        </w:tc>
      </w:tr>
      <w:tr w:rsidR="00700629" w:rsidRPr="00700629" w14:paraId="64165439" w14:textId="77777777" w:rsidTr="00253801">
        <w:trPr>
          <w:trHeight w:val="20"/>
        </w:trPr>
        <w:tc>
          <w:tcPr>
            <w:tcW w:w="592" w:type="dxa"/>
            <w:shd w:val="clear" w:color="auto" w:fill="auto"/>
            <w:vAlign w:val="center"/>
          </w:tcPr>
          <w:p w14:paraId="2875B8CE" w14:textId="77777777" w:rsidR="00D04F50" w:rsidRPr="00700629" w:rsidRDefault="00D04F50" w:rsidP="009855BF">
            <w:pPr>
              <w:tabs>
                <w:tab w:val="right" w:leader="dot" w:pos="8640"/>
              </w:tabs>
              <w:spacing w:before="0" w:after="0"/>
              <w:ind w:hanging="113"/>
              <w:jc w:val="center"/>
              <w:rPr>
                <w:color w:val="auto"/>
                <w:sz w:val="24"/>
                <w:lang w:val="en-US"/>
              </w:rPr>
            </w:pPr>
            <w:r w:rsidRPr="00700629">
              <w:rPr>
                <w:color w:val="auto"/>
                <w:sz w:val="24"/>
                <w:lang w:val="en-US"/>
              </w:rPr>
              <w:t>4</w:t>
            </w:r>
          </w:p>
        </w:tc>
        <w:tc>
          <w:tcPr>
            <w:tcW w:w="1673" w:type="dxa"/>
            <w:shd w:val="clear" w:color="auto" w:fill="auto"/>
          </w:tcPr>
          <w:p w14:paraId="473F7EC4" w14:textId="29C571C0" w:rsidR="00D04F50" w:rsidRPr="00700629" w:rsidRDefault="00D04F50" w:rsidP="009855BF">
            <w:pPr>
              <w:tabs>
                <w:tab w:val="right" w:leader="dot" w:pos="8640"/>
              </w:tabs>
              <w:spacing w:before="0" w:after="0"/>
              <w:ind w:right="-108" w:hanging="113"/>
              <w:jc w:val="center"/>
              <w:rPr>
                <w:color w:val="auto"/>
                <w:sz w:val="24"/>
              </w:rPr>
            </w:pPr>
            <w:r w:rsidRPr="00700629">
              <w:rPr>
                <w:color w:val="auto"/>
                <w:sz w:val="24"/>
              </w:rPr>
              <w:t>DO</w:t>
            </w:r>
            <w:r w:rsidRPr="00700629">
              <w:rPr>
                <w:color w:val="auto"/>
                <w:sz w:val="24"/>
                <w:vertAlign w:val="superscript"/>
              </w:rPr>
              <w:t>(b)</w:t>
            </w:r>
          </w:p>
        </w:tc>
        <w:tc>
          <w:tcPr>
            <w:tcW w:w="1276" w:type="dxa"/>
            <w:shd w:val="clear" w:color="auto" w:fill="auto"/>
          </w:tcPr>
          <w:p w14:paraId="69EF0D6D"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mg/l</w:t>
            </w:r>
          </w:p>
        </w:tc>
        <w:tc>
          <w:tcPr>
            <w:tcW w:w="1418" w:type="dxa"/>
            <w:shd w:val="clear" w:color="auto" w:fill="auto"/>
          </w:tcPr>
          <w:p w14:paraId="12E301D7" w14:textId="760A2FDF"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6,12</w:t>
            </w:r>
          </w:p>
        </w:tc>
        <w:tc>
          <w:tcPr>
            <w:tcW w:w="1701" w:type="dxa"/>
          </w:tcPr>
          <w:p w14:paraId="29CA5685" w14:textId="166A011F"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6,13</w:t>
            </w:r>
          </w:p>
        </w:tc>
        <w:tc>
          <w:tcPr>
            <w:tcW w:w="1417" w:type="dxa"/>
          </w:tcPr>
          <w:p w14:paraId="5265F5BF" w14:textId="79347DEE"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6,15</w:t>
            </w:r>
          </w:p>
        </w:tc>
        <w:tc>
          <w:tcPr>
            <w:tcW w:w="1322" w:type="dxa"/>
            <w:shd w:val="clear" w:color="auto" w:fill="auto"/>
          </w:tcPr>
          <w:p w14:paraId="2C917A87" w14:textId="354CA274" w:rsidR="00D04F50" w:rsidRPr="00700629" w:rsidRDefault="00D04F50" w:rsidP="009855BF">
            <w:pPr>
              <w:tabs>
                <w:tab w:val="left" w:pos="2520"/>
                <w:tab w:val="left" w:pos="2880"/>
              </w:tabs>
              <w:spacing w:before="0" w:after="0"/>
              <w:ind w:hanging="113"/>
              <w:jc w:val="center"/>
              <w:rPr>
                <w:b/>
                <w:bCs/>
                <w:color w:val="auto"/>
                <w:sz w:val="24"/>
              </w:rPr>
            </w:pPr>
            <w:r w:rsidRPr="00700629">
              <w:rPr>
                <w:b/>
                <w:bCs/>
                <w:color w:val="auto"/>
                <w:sz w:val="24"/>
              </w:rPr>
              <w:t>≥ 4</w:t>
            </w:r>
          </w:p>
        </w:tc>
      </w:tr>
      <w:tr w:rsidR="00700629" w:rsidRPr="00700629" w14:paraId="3DBF4561" w14:textId="77777777" w:rsidTr="00253801">
        <w:trPr>
          <w:trHeight w:val="20"/>
        </w:trPr>
        <w:tc>
          <w:tcPr>
            <w:tcW w:w="592" w:type="dxa"/>
            <w:shd w:val="clear" w:color="auto" w:fill="auto"/>
            <w:vAlign w:val="center"/>
          </w:tcPr>
          <w:p w14:paraId="47A9FDFA" w14:textId="77777777" w:rsidR="00D04F50" w:rsidRPr="00700629" w:rsidRDefault="00D04F50" w:rsidP="009855BF">
            <w:pPr>
              <w:tabs>
                <w:tab w:val="right" w:leader="dot" w:pos="8640"/>
              </w:tabs>
              <w:spacing w:before="0" w:after="0"/>
              <w:ind w:hanging="113"/>
              <w:jc w:val="center"/>
              <w:rPr>
                <w:color w:val="auto"/>
                <w:sz w:val="24"/>
                <w:lang w:val="en-US"/>
              </w:rPr>
            </w:pPr>
            <w:r w:rsidRPr="00700629">
              <w:rPr>
                <w:color w:val="auto"/>
                <w:sz w:val="24"/>
                <w:lang w:val="en-US"/>
              </w:rPr>
              <w:t>5</w:t>
            </w:r>
          </w:p>
        </w:tc>
        <w:tc>
          <w:tcPr>
            <w:tcW w:w="1673" w:type="dxa"/>
            <w:shd w:val="clear" w:color="auto" w:fill="auto"/>
          </w:tcPr>
          <w:p w14:paraId="5F812F8B" w14:textId="04E4BED4" w:rsidR="00D04F50" w:rsidRPr="00700629" w:rsidRDefault="00D04F50" w:rsidP="009855BF">
            <w:pPr>
              <w:tabs>
                <w:tab w:val="right" w:leader="dot" w:pos="8640"/>
              </w:tabs>
              <w:spacing w:before="0" w:after="0"/>
              <w:ind w:right="-108" w:hanging="113"/>
              <w:jc w:val="center"/>
              <w:rPr>
                <w:color w:val="auto"/>
                <w:sz w:val="24"/>
              </w:rPr>
            </w:pPr>
            <w:r w:rsidRPr="00700629">
              <w:rPr>
                <w:color w:val="auto"/>
                <w:sz w:val="24"/>
              </w:rPr>
              <w:t>TDS</w:t>
            </w:r>
            <w:r w:rsidRPr="00700629">
              <w:rPr>
                <w:color w:val="auto"/>
                <w:sz w:val="24"/>
                <w:vertAlign w:val="superscript"/>
              </w:rPr>
              <w:t>(b)</w:t>
            </w:r>
          </w:p>
        </w:tc>
        <w:tc>
          <w:tcPr>
            <w:tcW w:w="1276" w:type="dxa"/>
            <w:shd w:val="clear" w:color="auto" w:fill="auto"/>
          </w:tcPr>
          <w:p w14:paraId="7A09CB86"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mg/l</w:t>
            </w:r>
          </w:p>
        </w:tc>
        <w:tc>
          <w:tcPr>
            <w:tcW w:w="1418" w:type="dxa"/>
            <w:shd w:val="clear" w:color="auto" w:fill="auto"/>
          </w:tcPr>
          <w:p w14:paraId="64D1C053" w14:textId="7FDB772B"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215</w:t>
            </w:r>
          </w:p>
        </w:tc>
        <w:tc>
          <w:tcPr>
            <w:tcW w:w="1701" w:type="dxa"/>
          </w:tcPr>
          <w:p w14:paraId="5DCC18AD" w14:textId="7BB9C2EC"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218</w:t>
            </w:r>
          </w:p>
        </w:tc>
        <w:tc>
          <w:tcPr>
            <w:tcW w:w="1417" w:type="dxa"/>
          </w:tcPr>
          <w:p w14:paraId="79DB8D98" w14:textId="6DD009D8"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217</w:t>
            </w:r>
          </w:p>
        </w:tc>
        <w:tc>
          <w:tcPr>
            <w:tcW w:w="1322" w:type="dxa"/>
            <w:shd w:val="clear" w:color="auto" w:fill="auto"/>
          </w:tcPr>
          <w:p w14:paraId="76D3FDDF" w14:textId="3A53AB46" w:rsidR="00D04F50" w:rsidRPr="00700629" w:rsidRDefault="00D04F50" w:rsidP="009855BF">
            <w:pPr>
              <w:tabs>
                <w:tab w:val="left" w:pos="2520"/>
                <w:tab w:val="left" w:pos="2880"/>
              </w:tabs>
              <w:spacing w:before="0" w:after="0"/>
              <w:ind w:hanging="113"/>
              <w:jc w:val="center"/>
              <w:rPr>
                <w:b/>
                <w:bCs/>
                <w:color w:val="auto"/>
                <w:sz w:val="24"/>
              </w:rPr>
            </w:pPr>
            <w:r w:rsidRPr="00700629">
              <w:rPr>
                <w:b/>
                <w:bCs/>
                <w:color w:val="auto"/>
                <w:sz w:val="24"/>
              </w:rPr>
              <w:t>-</w:t>
            </w:r>
          </w:p>
        </w:tc>
      </w:tr>
      <w:tr w:rsidR="00700629" w:rsidRPr="00700629" w14:paraId="15C213F8" w14:textId="77777777" w:rsidTr="00253801">
        <w:trPr>
          <w:trHeight w:val="20"/>
        </w:trPr>
        <w:tc>
          <w:tcPr>
            <w:tcW w:w="592" w:type="dxa"/>
            <w:shd w:val="clear" w:color="auto" w:fill="auto"/>
            <w:vAlign w:val="center"/>
          </w:tcPr>
          <w:p w14:paraId="6DD56D55" w14:textId="77777777" w:rsidR="00D04F50" w:rsidRPr="00700629" w:rsidRDefault="00D04F50" w:rsidP="009855BF">
            <w:pPr>
              <w:tabs>
                <w:tab w:val="right" w:leader="dot" w:pos="8640"/>
              </w:tabs>
              <w:spacing w:before="0" w:after="0"/>
              <w:ind w:hanging="113"/>
              <w:jc w:val="center"/>
              <w:rPr>
                <w:color w:val="auto"/>
                <w:sz w:val="24"/>
                <w:lang w:val="en-US"/>
              </w:rPr>
            </w:pPr>
            <w:r w:rsidRPr="00700629">
              <w:rPr>
                <w:color w:val="auto"/>
                <w:sz w:val="24"/>
                <w:lang w:val="en-US"/>
              </w:rPr>
              <w:t>6</w:t>
            </w:r>
          </w:p>
        </w:tc>
        <w:tc>
          <w:tcPr>
            <w:tcW w:w="1673" w:type="dxa"/>
            <w:shd w:val="clear" w:color="auto" w:fill="auto"/>
          </w:tcPr>
          <w:p w14:paraId="2FD04094" w14:textId="0B391901" w:rsidR="00D04F50" w:rsidRPr="00700629" w:rsidRDefault="00D04F50" w:rsidP="009855BF">
            <w:pPr>
              <w:tabs>
                <w:tab w:val="right" w:leader="dot" w:pos="8640"/>
              </w:tabs>
              <w:spacing w:before="0" w:after="0"/>
              <w:ind w:right="-108" w:hanging="113"/>
              <w:jc w:val="center"/>
              <w:rPr>
                <w:color w:val="auto"/>
                <w:sz w:val="24"/>
              </w:rPr>
            </w:pPr>
            <w:r w:rsidRPr="00700629">
              <w:rPr>
                <w:color w:val="auto"/>
                <w:sz w:val="24"/>
              </w:rPr>
              <w:t>NH</w:t>
            </w:r>
            <w:r w:rsidRPr="00700629">
              <w:rPr>
                <w:color w:val="auto"/>
                <w:sz w:val="24"/>
                <w:vertAlign w:val="subscript"/>
              </w:rPr>
              <w:t>4</w:t>
            </w:r>
            <w:r w:rsidRPr="00700629">
              <w:rPr>
                <w:color w:val="auto"/>
                <w:sz w:val="24"/>
                <w:vertAlign w:val="superscript"/>
              </w:rPr>
              <w:t>+</w:t>
            </w:r>
            <w:r w:rsidRPr="00700629">
              <w:rPr>
                <w:color w:val="auto"/>
                <w:sz w:val="24"/>
              </w:rPr>
              <w:t>_N</w:t>
            </w:r>
            <w:r w:rsidRPr="00700629">
              <w:rPr>
                <w:color w:val="auto"/>
                <w:sz w:val="24"/>
                <w:vertAlign w:val="superscript"/>
              </w:rPr>
              <w:t>(b)</w:t>
            </w:r>
          </w:p>
        </w:tc>
        <w:tc>
          <w:tcPr>
            <w:tcW w:w="1276" w:type="dxa"/>
            <w:shd w:val="clear" w:color="auto" w:fill="auto"/>
          </w:tcPr>
          <w:p w14:paraId="634A3A6A"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mg/l</w:t>
            </w:r>
          </w:p>
        </w:tc>
        <w:tc>
          <w:tcPr>
            <w:tcW w:w="1418" w:type="dxa"/>
            <w:shd w:val="clear" w:color="auto" w:fill="auto"/>
          </w:tcPr>
          <w:p w14:paraId="31AFEDBE" w14:textId="2177A1E3"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KPH</w:t>
            </w:r>
          </w:p>
        </w:tc>
        <w:tc>
          <w:tcPr>
            <w:tcW w:w="1701" w:type="dxa"/>
          </w:tcPr>
          <w:p w14:paraId="454067D1" w14:textId="2077CE93"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KPH</w:t>
            </w:r>
          </w:p>
        </w:tc>
        <w:tc>
          <w:tcPr>
            <w:tcW w:w="1417" w:type="dxa"/>
          </w:tcPr>
          <w:p w14:paraId="52DB95F1" w14:textId="6116A35F"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KPH</w:t>
            </w:r>
          </w:p>
        </w:tc>
        <w:tc>
          <w:tcPr>
            <w:tcW w:w="1322" w:type="dxa"/>
            <w:shd w:val="clear" w:color="auto" w:fill="auto"/>
          </w:tcPr>
          <w:p w14:paraId="4D14104C" w14:textId="0E0D5685" w:rsidR="00D04F50" w:rsidRPr="00700629" w:rsidRDefault="00D04F50" w:rsidP="009855BF">
            <w:pPr>
              <w:tabs>
                <w:tab w:val="left" w:pos="2520"/>
                <w:tab w:val="left" w:pos="2880"/>
              </w:tabs>
              <w:spacing w:before="0" w:after="0"/>
              <w:ind w:hanging="113"/>
              <w:jc w:val="center"/>
              <w:rPr>
                <w:b/>
                <w:bCs/>
                <w:color w:val="auto"/>
                <w:sz w:val="24"/>
              </w:rPr>
            </w:pPr>
            <w:r w:rsidRPr="00700629">
              <w:rPr>
                <w:b/>
                <w:bCs/>
                <w:color w:val="auto"/>
                <w:sz w:val="24"/>
              </w:rPr>
              <w:t>0,9</w:t>
            </w:r>
          </w:p>
        </w:tc>
      </w:tr>
      <w:tr w:rsidR="00700629" w:rsidRPr="00700629" w14:paraId="43EE4179" w14:textId="77777777" w:rsidTr="00253801">
        <w:trPr>
          <w:trHeight w:val="20"/>
        </w:trPr>
        <w:tc>
          <w:tcPr>
            <w:tcW w:w="592" w:type="dxa"/>
            <w:shd w:val="clear" w:color="auto" w:fill="auto"/>
            <w:vAlign w:val="center"/>
          </w:tcPr>
          <w:p w14:paraId="5184DB32" w14:textId="77777777" w:rsidR="00D04F50" w:rsidRPr="00700629" w:rsidRDefault="00D04F50" w:rsidP="009855BF">
            <w:pPr>
              <w:tabs>
                <w:tab w:val="right" w:leader="dot" w:pos="8640"/>
              </w:tabs>
              <w:spacing w:before="0" w:after="0"/>
              <w:ind w:hanging="113"/>
              <w:jc w:val="center"/>
              <w:rPr>
                <w:color w:val="auto"/>
                <w:sz w:val="24"/>
                <w:lang w:val="en-US"/>
              </w:rPr>
            </w:pPr>
            <w:r w:rsidRPr="00700629">
              <w:rPr>
                <w:color w:val="auto"/>
                <w:sz w:val="24"/>
                <w:lang w:val="en-US"/>
              </w:rPr>
              <w:t>7</w:t>
            </w:r>
          </w:p>
        </w:tc>
        <w:tc>
          <w:tcPr>
            <w:tcW w:w="1673" w:type="dxa"/>
            <w:shd w:val="clear" w:color="auto" w:fill="auto"/>
          </w:tcPr>
          <w:p w14:paraId="70D9FFA7" w14:textId="0B07D44E" w:rsidR="00D04F50" w:rsidRPr="00700629" w:rsidRDefault="00D04F50" w:rsidP="009855BF">
            <w:pPr>
              <w:tabs>
                <w:tab w:val="right" w:leader="dot" w:pos="8640"/>
              </w:tabs>
              <w:spacing w:before="0" w:after="0"/>
              <w:ind w:right="-108" w:hanging="113"/>
              <w:jc w:val="center"/>
              <w:rPr>
                <w:color w:val="auto"/>
                <w:sz w:val="24"/>
              </w:rPr>
            </w:pPr>
            <w:r w:rsidRPr="00700629">
              <w:rPr>
                <w:color w:val="auto"/>
                <w:sz w:val="24"/>
              </w:rPr>
              <w:t>Coliforms</w:t>
            </w:r>
            <w:r w:rsidRPr="00700629">
              <w:rPr>
                <w:color w:val="auto"/>
                <w:sz w:val="24"/>
                <w:vertAlign w:val="superscript"/>
              </w:rPr>
              <w:t>(b)</w:t>
            </w:r>
          </w:p>
        </w:tc>
        <w:tc>
          <w:tcPr>
            <w:tcW w:w="1276" w:type="dxa"/>
            <w:shd w:val="clear" w:color="auto" w:fill="auto"/>
          </w:tcPr>
          <w:p w14:paraId="23267A55" w14:textId="77777777" w:rsidR="00D04F50" w:rsidRPr="00700629" w:rsidRDefault="00D04F50" w:rsidP="009855BF">
            <w:pPr>
              <w:tabs>
                <w:tab w:val="right" w:leader="dot" w:pos="8640"/>
              </w:tabs>
              <w:spacing w:before="0" w:after="0"/>
              <w:ind w:hanging="113"/>
              <w:jc w:val="center"/>
              <w:rPr>
                <w:color w:val="auto"/>
                <w:sz w:val="24"/>
                <w:lang w:val="en-US"/>
              </w:rPr>
            </w:pPr>
            <w:r w:rsidRPr="00700629">
              <w:rPr>
                <w:color w:val="auto"/>
                <w:sz w:val="24"/>
                <w:lang w:val="en-US"/>
              </w:rPr>
              <w:t>MPN/</w:t>
            </w:r>
          </w:p>
          <w:p w14:paraId="7631987C" w14:textId="24A9DA3F" w:rsidR="00D04F50" w:rsidRPr="00700629" w:rsidRDefault="00D04F50" w:rsidP="009855BF">
            <w:pPr>
              <w:tabs>
                <w:tab w:val="right" w:leader="dot" w:pos="8640"/>
              </w:tabs>
              <w:spacing w:before="0" w:after="0"/>
              <w:ind w:hanging="113"/>
              <w:jc w:val="center"/>
              <w:rPr>
                <w:color w:val="auto"/>
                <w:sz w:val="24"/>
                <w:lang w:val="en-US"/>
              </w:rPr>
            </w:pPr>
            <w:r w:rsidRPr="00700629">
              <w:rPr>
                <w:color w:val="auto"/>
                <w:sz w:val="24"/>
                <w:lang w:val="en-US"/>
              </w:rPr>
              <w:t>100ml</w:t>
            </w:r>
          </w:p>
        </w:tc>
        <w:tc>
          <w:tcPr>
            <w:tcW w:w="1418" w:type="dxa"/>
            <w:shd w:val="clear" w:color="auto" w:fill="auto"/>
          </w:tcPr>
          <w:p w14:paraId="67B3BFC3" w14:textId="1F0CE7C9"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1,</w:t>
            </w:r>
            <w:r w:rsidRPr="00700629">
              <w:rPr>
                <w:color w:val="auto"/>
                <w:sz w:val="24"/>
                <w:lang w:val="en-US"/>
              </w:rPr>
              <w:t>2</w:t>
            </w:r>
            <w:r w:rsidRPr="00700629">
              <w:rPr>
                <w:color w:val="auto"/>
                <w:sz w:val="24"/>
              </w:rPr>
              <w:t xml:space="preserve"> x 10</w:t>
            </w:r>
            <w:r w:rsidRPr="00700629">
              <w:rPr>
                <w:color w:val="auto"/>
                <w:sz w:val="24"/>
                <w:vertAlign w:val="superscript"/>
              </w:rPr>
              <w:t>3</w:t>
            </w:r>
          </w:p>
        </w:tc>
        <w:tc>
          <w:tcPr>
            <w:tcW w:w="1701" w:type="dxa"/>
          </w:tcPr>
          <w:p w14:paraId="75D07946" w14:textId="24C9268B"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1,4 x 10</w:t>
            </w:r>
            <w:r w:rsidRPr="00700629">
              <w:rPr>
                <w:color w:val="auto"/>
                <w:sz w:val="24"/>
                <w:vertAlign w:val="superscript"/>
              </w:rPr>
              <w:t>3</w:t>
            </w:r>
          </w:p>
        </w:tc>
        <w:tc>
          <w:tcPr>
            <w:tcW w:w="1417" w:type="dxa"/>
          </w:tcPr>
          <w:p w14:paraId="59C95FAD" w14:textId="5A52010D"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1,7 x 10</w:t>
            </w:r>
            <w:r w:rsidRPr="00700629">
              <w:rPr>
                <w:color w:val="auto"/>
                <w:sz w:val="24"/>
                <w:vertAlign w:val="superscript"/>
              </w:rPr>
              <w:t>3</w:t>
            </w:r>
          </w:p>
        </w:tc>
        <w:tc>
          <w:tcPr>
            <w:tcW w:w="1322" w:type="dxa"/>
            <w:shd w:val="clear" w:color="auto" w:fill="auto"/>
          </w:tcPr>
          <w:p w14:paraId="1D684365" w14:textId="596C3A36" w:rsidR="00D04F50" w:rsidRPr="00700629" w:rsidRDefault="00D04F50" w:rsidP="009855BF">
            <w:pPr>
              <w:tabs>
                <w:tab w:val="left" w:pos="2520"/>
                <w:tab w:val="left" w:pos="2880"/>
              </w:tabs>
              <w:spacing w:before="0" w:after="0"/>
              <w:ind w:hanging="113"/>
              <w:jc w:val="center"/>
              <w:rPr>
                <w:b/>
                <w:bCs/>
                <w:color w:val="auto"/>
                <w:sz w:val="24"/>
                <w:lang w:val="en-US"/>
              </w:rPr>
            </w:pPr>
            <w:r w:rsidRPr="00700629">
              <w:rPr>
                <w:b/>
                <w:bCs/>
                <w:color w:val="auto"/>
                <w:sz w:val="24"/>
              </w:rPr>
              <w:t>7.500</w:t>
            </w:r>
          </w:p>
        </w:tc>
      </w:tr>
    </w:tbl>
    <w:p w14:paraId="1DE4CA62" w14:textId="77777777" w:rsidR="008C0FAA" w:rsidRPr="00700629" w:rsidRDefault="008C0FAA" w:rsidP="00302A3B">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6D34D3FC" w14:textId="77777777" w:rsidR="008C0FAA" w:rsidRPr="00700629" w:rsidRDefault="008C0FAA" w:rsidP="00302A3B">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592D1F69" w14:textId="77777777" w:rsidR="00EE3994" w:rsidRPr="00700629" w:rsidRDefault="008C0FAA" w:rsidP="00302A3B">
      <w:pPr>
        <w:pStyle w:val="Normal0"/>
        <w:rPr>
          <w:rStyle w:val="Vnbnnidung4"/>
          <w:sz w:val="26"/>
          <w:szCs w:val="24"/>
        </w:rPr>
      </w:pPr>
      <w:r w:rsidRPr="00700629">
        <w:rPr>
          <w:rStyle w:val="Vnbnnidung4"/>
          <w:sz w:val="26"/>
          <w:szCs w:val="24"/>
        </w:rPr>
        <w:t xml:space="preserve">- </w:t>
      </w:r>
      <w:r w:rsidR="00EE3994" w:rsidRPr="00700629">
        <w:rPr>
          <w:rStyle w:val="Vnbnnidung4"/>
          <w:sz w:val="26"/>
          <w:szCs w:val="24"/>
        </w:rPr>
        <w:t>QCVN 08-MT:2015/BTNMT : Quy chuẩn kỹ thuật quốc gia về chất lượng nước mặt</w:t>
      </w:r>
    </w:p>
    <w:p w14:paraId="5CA1F6AD" w14:textId="77777777" w:rsidR="00EE3994" w:rsidRPr="00700629" w:rsidRDefault="00EE3994" w:rsidP="00302A3B">
      <w:pPr>
        <w:pStyle w:val="Normal0"/>
        <w:rPr>
          <w:rStyle w:val="Vnbnnidung4"/>
          <w:rFonts w:eastAsiaTheme="minorHAnsi"/>
          <w:sz w:val="26"/>
          <w:szCs w:val="24"/>
        </w:rPr>
      </w:pPr>
      <w:r w:rsidRPr="00700629">
        <w:rPr>
          <w:rStyle w:val="Vnbnnidung4"/>
          <w:sz w:val="26"/>
          <w:szCs w:val="24"/>
        </w:rPr>
        <w:t xml:space="preserve">- Cột B1: Dùng cho mục đích tưới tiêu, thủy lợi hoặc các mục đích sử dụng khác có </w:t>
      </w:r>
      <w:r w:rsidRPr="00700629">
        <w:rPr>
          <w:rStyle w:val="Vnbnnidung4"/>
          <w:sz w:val="26"/>
          <w:szCs w:val="24"/>
        </w:rPr>
        <w:lastRenderedPageBreak/>
        <w:t>yêu cầu chất lượng nước tương tự hoặc các mục đích sử dụng như loại B2.</w:t>
      </w:r>
    </w:p>
    <w:p w14:paraId="21FDED37" w14:textId="6F664AAE" w:rsidR="008C0FAA" w:rsidRDefault="008C0FAA" w:rsidP="00302A3B">
      <w:pPr>
        <w:pStyle w:val="Normal0"/>
        <w:rPr>
          <w:rStyle w:val="Vnbnnidung4"/>
          <w:sz w:val="26"/>
          <w:szCs w:val="24"/>
        </w:rPr>
      </w:pPr>
      <w:r w:rsidRPr="00700629">
        <w:rPr>
          <w:rStyle w:val="Vnbnnidung4"/>
          <w:sz w:val="26"/>
          <w:szCs w:val="24"/>
        </w:rPr>
        <w:t>- KPH: Không phát hiện; MDL: Giới hạn phát hiện của phương pháp;</w:t>
      </w:r>
    </w:p>
    <w:p w14:paraId="4E4B1BAF" w14:textId="32D86951" w:rsidR="00CE4CD2" w:rsidRPr="000F0AEE" w:rsidRDefault="00CE4CD2" w:rsidP="00CE4CD2">
      <w:pPr>
        <w:pStyle w:val="Normal0"/>
        <w:rPr>
          <w:rStyle w:val="Vnbnnidung4"/>
          <w:sz w:val="26"/>
          <w:szCs w:val="24"/>
          <w:lang w:val="en-US"/>
        </w:rPr>
      </w:pPr>
      <w:r>
        <w:rPr>
          <w:rStyle w:val="Vnbnnidung4"/>
          <w:rFonts w:eastAsiaTheme="minorHAnsi"/>
          <w:b/>
          <w:bCs/>
          <w:sz w:val="26"/>
          <w:szCs w:val="24"/>
          <w:lang w:val="en-US"/>
        </w:rPr>
        <w:t xml:space="preserve">Nhận xét: </w:t>
      </w:r>
      <w:r>
        <w:rPr>
          <w:rStyle w:val="Vnbnnidung4"/>
          <w:rFonts w:eastAsiaTheme="minorHAnsi"/>
          <w:sz w:val="26"/>
          <w:szCs w:val="24"/>
          <w:lang w:val="en-US"/>
        </w:rPr>
        <w:t>Từ kết quả phân tích chất lượng đất và chất lượng nước mặt tại trạm y tế xã Trực Ninh cho thấy các giá trị của các chỉ tiêu phân tích đều nằm trong giới hạn cho phép theo quy chuẩn so sánh tương ứng.</w:t>
      </w:r>
    </w:p>
    <w:p w14:paraId="493F1200" w14:textId="4A4FD38D" w:rsidR="00C74FF3" w:rsidRPr="00700629" w:rsidRDefault="00C74FF3" w:rsidP="00C74FF3">
      <w:pPr>
        <w:pStyle w:val="Heading3"/>
        <w:rPr>
          <w:szCs w:val="28"/>
          <w:lang w:val="en-US"/>
        </w:rPr>
      </w:pPr>
      <w:bookmarkStart w:id="335" w:name="_Toc123140469"/>
      <w:r w:rsidRPr="00700629">
        <w:rPr>
          <w:szCs w:val="28"/>
        </w:rPr>
        <w:t>3.3.</w:t>
      </w:r>
      <w:r w:rsidR="00DB7028" w:rsidRPr="00700629">
        <w:rPr>
          <w:szCs w:val="28"/>
          <w:lang w:val="en-US"/>
        </w:rPr>
        <w:t>5</w:t>
      </w:r>
      <w:r w:rsidRPr="00700629">
        <w:rPr>
          <w:szCs w:val="28"/>
        </w:rPr>
        <w:t xml:space="preserve">. Môi trường </w:t>
      </w:r>
      <w:r w:rsidRPr="00700629">
        <w:rPr>
          <w:szCs w:val="28"/>
          <w:lang w:val="en-US"/>
        </w:rPr>
        <w:t>nền tại trạm y tế xã Bình Hòa, huyện Giao Thủy</w:t>
      </w:r>
      <w:bookmarkEnd w:id="335"/>
    </w:p>
    <w:p w14:paraId="13A27454" w14:textId="1659B9B8" w:rsidR="00C74FF3" w:rsidRPr="00700629" w:rsidRDefault="00C74FF3" w:rsidP="00C74FF3">
      <w:pPr>
        <w:pStyle w:val="Caption"/>
        <w:rPr>
          <w:color w:val="auto"/>
          <w:szCs w:val="26"/>
          <w:lang w:val="en-US"/>
        </w:rPr>
      </w:pPr>
      <w:bookmarkStart w:id="336" w:name="_Toc123140592"/>
      <w:r w:rsidRPr="00700629">
        <w:rPr>
          <w:color w:val="auto"/>
        </w:rPr>
        <w:t>Bảng 3.</w:t>
      </w:r>
      <w:r w:rsidR="00DB7028" w:rsidRPr="00700629">
        <w:rPr>
          <w:color w:val="auto"/>
          <w:lang w:val="en-US"/>
        </w:rPr>
        <w:t>11</w:t>
      </w:r>
      <w:r w:rsidRPr="00700629">
        <w:rPr>
          <w:color w:val="auto"/>
          <w:szCs w:val="26"/>
        </w:rPr>
        <w:t xml:space="preserve">. </w:t>
      </w:r>
      <w:r w:rsidRPr="00700629">
        <w:rPr>
          <w:color w:val="auto"/>
          <w:szCs w:val="26"/>
          <w:lang w:val="en-US"/>
        </w:rPr>
        <w:t>Vị trí lấy mẫu tại trạm y tế xã Bình Hòa</w:t>
      </w:r>
      <w:bookmarkEnd w:id="336"/>
    </w:p>
    <w:tbl>
      <w:tblPr>
        <w:tblStyle w:val="TableGrid"/>
        <w:tblW w:w="4192" w:type="pct"/>
        <w:jc w:val="center"/>
        <w:tblLook w:val="04A0" w:firstRow="1" w:lastRow="0" w:firstColumn="1" w:lastColumn="0" w:noHBand="0" w:noVBand="1"/>
      </w:tblPr>
      <w:tblGrid>
        <w:gridCol w:w="895"/>
        <w:gridCol w:w="1055"/>
        <w:gridCol w:w="4243"/>
        <w:gridCol w:w="1682"/>
      </w:tblGrid>
      <w:tr w:rsidR="00700629" w:rsidRPr="00700629" w14:paraId="7707C676" w14:textId="77777777" w:rsidTr="00253801">
        <w:trPr>
          <w:trHeight w:val="20"/>
          <w:jc w:val="center"/>
        </w:trPr>
        <w:tc>
          <w:tcPr>
            <w:tcW w:w="568" w:type="pct"/>
            <w:tcBorders>
              <w:top w:val="single" w:sz="4" w:space="0" w:color="auto"/>
              <w:left w:val="single" w:sz="4" w:space="0" w:color="auto"/>
              <w:bottom w:val="single" w:sz="4" w:space="0" w:color="auto"/>
              <w:right w:val="single" w:sz="4" w:space="0" w:color="auto"/>
            </w:tcBorders>
            <w:vAlign w:val="center"/>
            <w:hideMark/>
          </w:tcPr>
          <w:p w14:paraId="5A556453" w14:textId="77777777" w:rsidR="00C74FF3" w:rsidRPr="00700629" w:rsidRDefault="00C74FF3"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STT</w:t>
            </w:r>
          </w:p>
        </w:tc>
        <w:tc>
          <w:tcPr>
            <w:tcW w:w="670" w:type="pct"/>
            <w:tcBorders>
              <w:top w:val="single" w:sz="4" w:space="0" w:color="auto"/>
              <w:left w:val="single" w:sz="4" w:space="0" w:color="auto"/>
              <w:right w:val="single" w:sz="4" w:space="0" w:color="auto"/>
            </w:tcBorders>
            <w:vAlign w:val="center"/>
          </w:tcPr>
          <w:p w14:paraId="18F6ABA2" w14:textId="77777777" w:rsidR="00C74FF3" w:rsidRPr="00700629" w:rsidRDefault="00C74FF3" w:rsidP="009855BF">
            <w:pPr>
              <w:tabs>
                <w:tab w:val="right" w:leader="dot" w:pos="8640"/>
              </w:tabs>
              <w:spacing w:before="0" w:after="0"/>
              <w:ind w:firstLine="0"/>
              <w:rPr>
                <w:rFonts w:cs="Times New Roman"/>
                <w:b/>
                <w:color w:val="auto"/>
                <w:sz w:val="24"/>
              </w:rPr>
            </w:pPr>
            <w:r w:rsidRPr="00700629">
              <w:rPr>
                <w:rFonts w:cs="Times New Roman"/>
                <w:b/>
                <w:color w:val="auto"/>
                <w:sz w:val="24"/>
              </w:rPr>
              <w:t>Ký hiệu mẫu</w:t>
            </w:r>
          </w:p>
        </w:tc>
        <w:tc>
          <w:tcPr>
            <w:tcW w:w="2694" w:type="pct"/>
            <w:tcBorders>
              <w:top w:val="single" w:sz="4" w:space="0" w:color="auto"/>
              <w:left w:val="single" w:sz="4" w:space="0" w:color="auto"/>
              <w:bottom w:val="single" w:sz="4" w:space="0" w:color="auto"/>
              <w:right w:val="single" w:sz="2" w:space="0" w:color="auto"/>
            </w:tcBorders>
            <w:vAlign w:val="center"/>
            <w:hideMark/>
          </w:tcPr>
          <w:p w14:paraId="4A231368" w14:textId="77777777" w:rsidR="00C74FF3" w:rsidRPr="00700629" w:rsidRDefault="00C74FF3"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Vị trí lấy mẫu</w:t>
            </w:r>
          </w:p>
        </w:tc>
        <w:tc>
          <w:tcPr>
            <w:tcW w:w="1068" w:type="pct"/>
            <w:tcBorders>
              <w:top w:val="single" w:sz="4" w:space="0" w:color="auto"/>
              <w:left w:val="single" w:sz="4" w:space="0" w:color="auto"/>
              <w:bottom w:val="single" w:sz="4" w:space="0" w:color="auto"/>
              <w:right w:val="single" w:sz="4" w:space="0" w:color="auto"/>
            </w:tcBorders>
            <w:vAlign w:val="center"/>
            <w:hideMark/>
          </w:tcPr>
          <w:p w14:paraId="3EAC6768" w14:textId="77777777" w:rsidR="00C74FF3" w:rsidRPr="00700629" w:rsidRDefault="00C74FF3"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Loại mẫu</w:t>
            </w:r>
          </w:p>
        </w:tc>
      </w:tr>
      <w:tr w:rsidR="00700629" w:rsidRPr="00700629" w14:paraId="3D4007D2" w14:textId="77777777" w:rsidTr="00253801">
        <w:trPr>
          <w:trHeight w:val="20"/>
          <w:jc w:val="center"/>
        </w:trPr>
        <w:tc>
          <w:tcPr>
            <w:tcW w:w="568" w:type="pct"/>
            <w:tcBorders>
              <w:top w:val="single" w:sz="4" w:space="0" w:color="auto"/>
              <w:left w:val="single" w:sz="4" w:space="0" w:color="auto"/>
              <w:bottom w:val="single" w:sz="4" w:space="0" w:color="auto"/>
              <w:right w:val="single" w:sz="4" w:space="0" w:color="auto"/>
            </w:tcBorders>
            <w:vAlign w:val="center"/>
            <w:hideMark/>
          </w:tcPr>
          <w:p w14:paraId="00559A3A" w14:textId="77777777" w:rsidR="00C74FF3" w:rsidRPr="00700629" w:rsidRDefault="00C74FF3"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1</w:t>
            </w:r>
          </w:p>
        </w:tc>
        <w:tc>
          <w:tcPr>
            <w:tcW w:w="670" w:type="pct"/>
            <w:tcBorders>
              <w:top w:val="single" w:sz="4" w:space="0" w:color="auto"/>
              <w:left w:val="single" w:sz="4" w:space="0" w:color="auto"/>
              <w:bottom w:val="single" w:sz="4" w:space="0" w:color="auto"/>
              <w:right w:val="single" w:sz="4" w:space="0" w:color="auto"/>
            </w:tcBorders>
          </w:tcPr>
          <w:p w14:paraId="6F0A5233" w14:textId="77777777" w:rsidR="00C74FF3" w:rsidRPr="00700629" w:rsidRDefault="00C74FF3" w:rsidP="009855BF">
            <w:pPr>
              <w:tabs>
                <w:tab w:val="right" w:leader="dot" w:pos="8640"/>
              </w:tabs>
              <w:spacing w:before="0" w:after="0"/>
              <w:ind w:firstLine="0"/>
              <w:jc w:val="center"/>
              <w:rPr>
                <w:rFonts w:cs="Times New Roman"/>
                <w:color w:val="auto"/>
                <w:sz w:val="24"/>
              </w:rPr>
            </w:pPr>
            <w:r w:rsidRPr="00700629">
              <w:rPr>
                <w:color w:val="auto"/>
              </w:rPr>
              <w:t>Đ1</w:t>
            </w:r>
          </w:p>
        </w:tc>
        <w:tc>
          <w:tcPr>
            <w:tcW w:w="2694" w:type="pct"/>
            <w:tcBorders>
              <w:top w:val="single" w:sz="4" w:space="0" w:color="auto"/>
              <w:left w:val="single" w:sz="4" w:space="0" w:color="auto"/>
              <w:bottom w:val="single" w:sz="4" w:space="0" w:color="auto"/>
              <w:right w:val="single" w:sz="2" w:space="0" w:color="auto"/>
            </w:tcBorders>
            <w:hideMark/>
          </w:tcPr>
          <w:p w14:paraId="7A005208" w14:textId="5C7A4A04" w:rsidR="00C74FF3" w:rsidRPr="00700629" w:rsidRDefault="00C74FF3" w:rsidP="009855BF">
            <w:pPr>
              <w:tabs>
                <w:tab w:val="right" w:leader="dot" w:pos="8640"/>
              </w:tabs>
              <w:spacing w:before="0" w:after="0"/>
              <w:ind w:firstLine="0"/>
              <w:rPr>
                <w:rFonts w:cs="Times New Roman"/>
                <w:color w:val="auto"/>
                <w:sz w:val="24"/>
              </w:rPr>
            </w:pPr>
            <w:r w:rsidRPr="00700629">
              <w:rPr>
                <w:color w:val="auto"/>
                <w:lang w:val="en-US"/>
              </w:rPr>
              <w:t>M</w:t>
            </w:r>
            <w:r w:rsidRPr="00700629">
              <w:rPr>
                <w:color w:val="auto"/>
              </w:rPr>
              <w:t>ẫu đất tại khu vực trạm (lần 1) (X=2243050.5; Y=598828.2)</w:t>
            </w:r>
          </w:p>
        </w:tc>
        <w:tc>
          <w:tcPr>
            <w:tcW w:w="1068" w:type="pct"/>
            <w:tcBorders>
              <w:top w:val="single" w:sz="4" w:space="0" w:color="auto"/>
              <w:left w:val="single" w:sz="4" w:space="0" w:color="auto"/>
              <w:bottom w:val="single" w:sz="4" w:space="0" w:color="auto"/>
              <w:right w:val="single" w:sz="4" w:space="0" w:color="auto"/>
            </w:tcBorders>
          </w:tcPr>
          <w:p w14:paraId="7957ED85" w14:textId="77777777" w:rsidR="00C74FF3" w:rsidRPr="00700629" w:rsidRDefault="00C74FF3" w:rsidP="009855BF">
            <w:pPr>
              <w:tabs>
                <w:tab w:val="right" w:leader="dot" w:pos="8640"/>
              </w:tabs>
              <w:spacing w:before="0" w:after="0"/>
              <w:ind w:right="-108" w:firstLine="0"/>
              <w:jc w:val="center"/>
              <w:rPr>
                <w:rFonts w:cs="Times New Roman"/>
                <w:color w:val="auto"/>
                <w:sz w:val="24"/>
                <w:lang w:val="en-US"/>
              </w:rPr>
            </w:pPr>
            <w:r w:rsidRPr="00700629">
              <w:rPr>
                <w:color w:val="auto"/>
              </w:rPr>
              <w:t>Đất</w:t>
            </w:r>
          </w:p>
        </w:tc>
      </w:tr>
      <w:tr w:rsidR="00700629" w:rsidRPr="00700629" w14:paraId="20C87A21" w14:textId="77777777" w:rsidTr="00253801">
        <w:trPr>
          <w:trHeight w:val="20"/>
          <w:jc w:val="center"/>
        </w:trPr>
        <w:tc>
          <w:tcPr>
            <w:tcW w:w="568" w:type="pct"/>
            <w:tcBorders>
              <w:top w:val="single" w:sz="4" w:space="0" w:color="auto"/>
              <w:left w:val="single" w:sz="4" w:space="0" w:color="auto"/>
              <w:bottom w:val="single" w:sz="4" w:space="0" w:color="auto"/>
              <w:right w:val="single" w:sz="4" w:space="0" w:color="auto"/>
            </w:tcBorders>
            <w:vAlign w:val="center"/>
            <w:hideMark/>
          </w:tcPr>
          <w:p w14:paraId="5C78CA8B" w14:textId="77777777" w:rsidR="00C74FF3" w:rsidRPr="00700629" w:rsidRDefault="00C74FF3"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2</w:t>
            </w:r>
          </w:p>
        </w:tc>
        <w:tc>
          <w:tcPr>
            <w:tcW w:w="670" w:type="pct"/>
            <w:tcBorders>
              <w:top w:val="single" w:sz="4" w:space="0" w:color="auto"/>
              <w:left w:val="single" w:sz="4" w:space="0" w:color="auto"/>
              <w:bottom w:val="single" w:sz="4" w:space="0" w:color="auto"/>
              <w:right w:val="single" w:sz="4" w:space="0" w:color="auto"/>
            </w:tcBorders>
          </w:tcPr>
          <w:p w14:paraId="20FF2CBC" w14:textId="77777777" w:rsidR="00C74FF3" w:rsidRPr="00700629" w:rsidRDefault="00C74FF3" w:rsidP="009855BF">
            <w:pPr>
              <w:tabs>
                <w:tab w:val="right" w:leader="dot" w:pos="8640"/>
              </w:tabs>
              <w:spacing w:before="0" w:after="0"/>
              <w:ind w:firstLine="0"/>
              <w:jc w:val="center"/>
              <w:rPr>
                <w:rFonts w:cs="Times New Roman"/>
                <w:color w:val="auto"/>
                <w:sz w:val="24"/>
              </w:rPr>
            </w:pPr>
            <w:r w:rsidRPr="00700629">
              <w:rPr>
                <w:color w:val="auto"/>
              </w:rPr>
              <w:t>Đ2</w:t>
            </w:r>
          </w:p>
        </w:tc>
        <w:tc>
          <w:tcPr>
            <w:tcW w:w="2694" w:type="pct"/>
            <w:tcBorders>
              <w:top w:val="single" w:sz="4" w:space="0" w:color="auto"/>
              <w:left w:val="single" w:sz="4" w:space="0" w:color="auto"/>
              <w:bottom w:val="single" w:sz="4" w:space="0" w:color="auto"/>
              <w:right w:val="single" w:sz="2" w:space="0" w:color="auto"/>
            </w:tcBorders>
            <w:hideMark/>
          </w:tcPr>
          <w:p w14:paraId="7863F3E5" w14:textId="08CFAEA1" w:rsidR="00C74FF3" w:rsidRPr="00700629" w:rsidRDefault="00C74FF3" w:rsidP="009855BF">
            <w:pPr>
              <w:tabs>
                <w:tab w:val="right" w:leader="dot" w:pos="8640"/>
              </w:tabs>
              <w:spacing w:before="0" w:after="0"/>
              <w:ind w:firstLine="0"/>
              <w:rPr>
                <w:rFonts w:cs="Times New Roman"/>
                <w:color w:val="auto"/>
                <w:sz w:val="24"/>
              </w:rPr>
            </w:pPr>
            <w:r w:rsidRPr="00700629">
              <w:rPr>
                <w:color w:val="auto"/>
                <w:lang w:val="en-US"/>
              </w:rPr>
              <w:t>M</w:t>
            </w:r>
            <w:r w:rsidRPr="00700629">
              <w:rPr>
                <w:color w:val="auto"/>
              </w:rPr>
              <w:t>ẫu đất tại khu vực trạm (lần 2) (X=2243050.5; Y=598828.2)</w:t>
            </w:r>
          </w:p>
        </w:tc>
        <w:tc>
          <w:tcPr>
            <w:tcW w:w="1068" w:type="pct"/>
            <w:tcBorders>
              <w:top w:val="single" w:sz="4" w:space="0" w:color="auto"/>
              <w:left w:val="single" w:sz="4" w:space="0" w:color="auto"/>
              <w:bottom w:val="single" w:sz="4" w:space="0" w:color="auto"/>
              <w:right w:val="single" w:sz="4" w:space="0" w:color="auto"/>
            </w:tcBorders>
          </w:tcPr>
          <w:p w14:paraId="2D90A2F6" w14:textId="77777777" w:rsidR="00C74FF3" w:rsidRPr="00700629" w:rsidRDefault="00C74FF3" w:rsidP="009855BF">
            <w:pPr>
              <w:tabs>
                <w:tab w:val="right" w:leader="dot" w:pos="8640"/>
              </w:tabs>
              <w:spacing w:before="0" w:after="0"/>
              <w:ind w:right="-108" w:firstLine="0"/>
              <w:jc w:val="center"/>
              <w:rPr>
                <w:rFonts w:cs="Times New Roman"/>
                <w:color w:val="auto"/>
                <w:sz w:val="24"/>
              </w:rPr>
            </w:pPr>
            <w:r w:rsidRPr="00700629">
              <w:rPr>
                <w:color w:val="auto"/>
              </w:rPr>
              <w:t>Đất</w:t>
            </w:r>
          </w:p>
        </w:tc>
      </w:tr>
      <w:tr w:rsidR="00700629" w:rsidRPr="00700629" w14:paraId="0DAACFE4" w14:textId="77777777" w:rsidTr="00253801">
        <w:trPr>
          <w:trHeight w:val="20"/>
          <w:jc w:val="center"/>
        </w:trPr>
        <w:tc>
          <w:tcPr>
            <w:tcW w:w="568" w:type="pct"/>
            <w:tcBorders>
              <w:top w:val="single" w:sz="4" w:space="0" w:color="auto"/>
              <w:left w:val="single" w:sz="4" w:space="0" w:color="auto"/>
              <w:bottom w:val="single" w:sz="4" w:space="0" w:color="auto"/>
              <w:right w:val="single" w:sz="4" w:space="0" w:color="auto"/>
            </w:tcBorders>
            <w:vAlign w:val="center"/>
            <w:hideMark/>
          </w:tcPr>
          <w:p w14:paraId="460217C2" w14:textId="77777777" w:rsidR="00C74FF3" w:rsidRPr="00700629" w:rsidRDefault="00C74FF3"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3</w:t>
            </w:r>
          </w:p>
        </w:tc>
        <w:tc>
          <w:tcPr>
            <w:tcW w:w="670" w:type="pct"/>
            <w:tcBorders>
              <w:top w:val="single" w:sz="4" w:space="0" w:color="auto"/>
              <w:left w:val="single" w:sz="4" w:space="0" w:color="auto"/>
              <w:bottom w:val="single" w:sz="4" w:space="0" w:color="auto"/>
              <w:right w:val="single" w:sz="4" w:space="0" w:color="auto"/>
            </w:tcBorders>
          </w:tcPr>
          <w:p w14:paraId="59564A29" w14:textId="77777777" w:rsidR="00C74FF3" w:rsidRPr="00700629" w:rsidRDefault="00C74FF3" w:rsidP="009855BF">
            <w:pPr>
              <w:tabs>
                <w:tab w:val="right" w:leader="dot" w:pos="8640"/>
              </w:tabs>
              <w:spacing w:before="0" w:after="0"/>
              <w:ind w:firstLine="0"/>
              <w:jc w:val="center"/>
              <w:rPr>
                <w:rFonts w:cs="Times New Roman"/>
                <w:color w:val="auto"/>
                <w:sz w:val="24"/>
              </w:rPr>
            </w:pPr>
            <w:r w:rsidRPr="00700629">
              <w:rPr>
                <w:color w:val="auto"/>
              </w:rPr>
              <w:t>Đ3</w:t>
            </w:r>
          </w:p>
        </w:tc>
        <w:tc>
          <w:tcPr>
            <w:tcW w:w="2694" w:type="pct"/>
            <w:tcBorders>
              <w:top w:val="single" w:sz="4" w:space="0" w:color="auto"/>
              <w:left w:val="single" w:sz="4" w:space="0" w:color="auto"/>
              <w:bottom w:val="single" w:sz="4" w:space="0" w:color="auto"/>
              <w:right w:val="single" w:sz="2" w:space="0" w:color="auto"/>
            </w:tcBorders>
            <w:hideMark/>
          </w:tcPr>
          <w:p w14:paraId="5E67FB2F" w14:textId="7EEBA017" w:rsidR="00C74FF3" w:rsidRPr="00700629" w:rsidRDefault="00C74FF3" w:rsidP="009855BF">
            <w:pPr>
              <w:tabs>
                <w:tab w:val="right" w:leader="dot" w:pos="8640"/>
              </w:tabs>
              <w:spacing w:before="0" w:after="0"/>
              <w:ind w:firstLine="0"/>
              <w:rPr>
                <w:rFonts w:cs="Times New Roman"/>
                <w:color w:val="auto"/>
                <w:sz w:val="24"/>
              </w:rPr>
            </w:pPr>
            <w:r w:rsidRPr="00700629">
              <w:rPr>
                <w:color w:val="auto"/>
                <w:lang w:val="en-US"/>
              </w:rPr>
              <w:t>M</w:t>
            </w:r>
            <w:r w:rsidRPr="00700629">
              <w:rPr>
                <w:color w:val="auto"/>
              </w:rPr>
              <w:t>ẫu đất tại khu vực trạm (lần 3) (X=2243050.5; Y=598828.2)</w:t>
            </w:r>
          </w:p>
        </w:tc>
        <w:tc>
          <w:tcPr>
            <w:tcW w:w="1068" w:type="pct"/>
            <w:tcBorders>
              <w:top w:val="single" w:sz="4" w:space="0" w:color="auto"/>
              <w:left w:val="single" w:sz="4" w:space="0" w:color="auto"/>
              <w:bottom w:val="single" w:sz="4" w:space="0" w:color="auto"/>
              <w:right w:val="single" w:sz="4" w:space="0" w:color="auto"/>
            </w:tcBorders>
          </w:tcPr>
          <w:p w14:paraId="561C1051" w14:textId="77777777" w:rsidR="00C74FF3" w:rsidRPr="00700629" w:rsidRDefault="00C74FF3" w:rsidP="009855BF">
            <w:pPr>
              <w:tabs>
                <w:tab w:val="right" w:leader="dot" w:pos="8640"/>
              </w:tabs>
              <w:spacing w:before="0" w:after="0"/>
              <w:ind w:right="-108" w:firstLine="0"/>
              <w:jc w:val="center"/>
              <w:rPr>
                <w:rFonts w:cs="Times New Roman"/>
                <w:color w:val="auto"/>
                <w:sz w:val="24"/>
              </w:rPr>
            </w:pPr>
            <w:r w:rsidRPr="00700629">
              <w:rPr>
                <w:color w:val="auto"/>
              </w:rPr>
              <w:t>Đất</w:t>
            </w:r>
          </w:p>
        </w:tc>
      </w:tr>
      <w:tr w:rsidR="00700629" w:rsidRPr="00700629" w14:paraId="216D12AF" w14:textId="77777777" w:rsidTr="00253801">
        <w:trPr>
          <w:trHeight w:val="20"/>
          <w:jc w:val="center"/>
        </w:trPr>
        <w:tc>
          <w:tcPr>
            <w:tcW w:w="568" w:type="pct"/>
            <w:tcBorders>
              <w:top w:val="single" w:sz="4" w:space="0" w:color="auto"/>
              <w:left w:val="single" w:sz="4" w:space="0" w:color="auto"/>
              <w:bottom w:val="single" w:sz="4" w:space="0" w:color="auto"/>
              <w:right w:val="single" w:sz="4" w:space="0" w:color="auto"/>
            </w:tcBorders>
            <w:vAlign w:val="center"/>
          </w:tcPr>
          <w:p w14:paraId="6CF616D9" w14:textId="77777777" w:rsidR="00C74FF3" w:rsidRPr="00700629" w:rsidRDefault="00C74FF3" w:rsidP="009855BF">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4</w:t>
            </w:r>
          </w:p>
        </w:tc>
        <w:tc>
          <w:tcPr>
            <w:tcW w:w="670" w:type="pct"/>
            <w:tcBorders>
              <w:top w:val="single" w:sz="4" w:space="0" w:color="auto"/>
              <w:left w:val="single" w:sz="4" w:space="0" w:color="auto"/>
              <w:bottom w:val="single" w:sz="4" w:space="0" w:color="auto"/>
              <w:right w:val="single" w:sz="4" w:space="0" w:color="auto"/>
            </w:tcBorders>
          </w:tcPr>
          <w:p w14:paraId="37D76570" w14:textId="77777777" w:rsidR="00C74FF3" w:rsidRPr="00700629" w:rsidRDefault="00C74FF3" w:rsidP="009855BF">
            <w:pPr>
              <w:tabs>
                <w:tab w:val="right" w:leader="dot" w:pos="8640"/>
              </w:tabs>
              <w:spacing w:before="0" w:after="0"/>
              <w:ind w:firstLine="0"/>
              <w:jc w:val="center"/>
              <w:rPr>
                <w:color w:val="auto"/>
              </w:rPr>
            </w:pPr>
            <w:r w:rsidRPr="00700629">
              <w:rPr>
                <w:color w:val="auto"/>
              </w:rPr>
              <w:t>NM1</w:t>
            </w:r>
          </w:p>
        </w:tc>
        <w:tc>
          <w:tcPr>
            <w:tcW w:w="2694" w:type="pct"/>
            <w:tcBorders>
              <w:top w:val="single" w:sz="4" w:space="0" w:color="auto"/>
              <w:left w:val="single" w:sz="4" w:space="0" w:color="auto"/>
              <w:bottom w:val="single" w:sz="4" w:space="0" w:color="auto"/>
              <w:right w:val="single" w:sz="2" w:space="0" w:color="auto"/>
            </w:tcBorders>
          </w:tcPr>
          <w:p w14:paraId="5D5B5506" w14:textId="5B849C94" w:rsidR="00C74FF3" w:rsidRPr="00700629" w:rsidRDefault="00C74FF3" w:rsidP="009855BF">
            <w:pPr>
              <w:tabs>
                <w:tab w:val="right" w:leader="dot" w:pos="8640"/>
              </w:tabs>
              <w:spacing w:before="0" w:after="0"/>
              <w:ind w:firstLine="0"/>
              <w:rPr>
                <w:color w:val="auto"/>
              </w:rPr>
            </w:pPr>
            <w:r w:rsidRPr="00700629">
              <w:rPr>
                <w:color w:val="auto"/>
                <w:lang w:val="en-US"/>
              </w:rPr>
              <w:t>M</w:t>
            </w:r>
            <w:r w:rsidRPr="00700629">
              <w:rPr>
                <w:color w:val="auto"/>
              </w:rPr>
              <w:t>ẫu nước mặt sông Diêm (lần 1) (X=2243022.1; Y=598828.2)</w:t>
            </w:r>
          </w:p>
        </w:tc>
        <w:tc>
          <w:tcPr>
            <w:tcW w:w="1068" w:type="pct"/>
            <w:tcBorders>
              <w:top w:val="single" w:sz="4" w:space="0" w:color="auto"/>
              <w:left w:val="single" w:sz="4" w:space="0" w:color="auto"/>
              <w:bottom w:val="single" w:sz="4" w:space="0" w:color="auto"/>
              <w:right w:val="single" w:sz="4" w:space="0" w:color="auto"/>
            </w:tcBorders>
          </w:tcPr>
          <w:p w14:paraId="13D9B122" w14:textId="77777777" w:rsidR="00C74FF3" w:rsidRPr="00700629" w:rsidRDefault="00C74FF3" w:rsidP="009855BF">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r w:rsidR="00700629" w:rsidRPr="00700629" w14:paraId="5F377CB4" w14:textId="77777777" w:rsidTr="00253801">
        <w:trPr>
          <w:trHeight w:val="20"/>
          <w:jc w:val="center"/>
        </w:trPr>
        <w:tc>
          <w:tcPr>
            <w:tcW w:w="568" w:type="pct"/>
            <w:tcBorders>
              <w:top w:val="single" w:sz="4" w:space="0" w:color="auto"/>
              <w:left w:val="single" w:sz="4" w:space="0" w:color="auto"/>
              <w:bottom w:val="single" w:sz="4" w:space="0" w:color="auto"/>
              <w:right w:val="single" w:sz="4" w:space="0" w:color="auto"/>
            </w:tcBorders>
            <w:vAlign w:val="center"/>
          </w:tcPr>
          <w:p w14:paraId="7072994A" w14:textId="77777777" w:rsidR="00C74FF3" w:rsidRPr="00700629" w:rsidRDefault="00C74FF3" w:rsidP="009855BF">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5</w:t>
            </w:r>
          </w:p>
        </w:tc>
        <w:tc>
          <w:tcPr>
            <w:tcW w:w="670" w:type="pct"/>
            <w:tcBorders>
              <w:top w:val="single" w:sz="4" w:space="0" w:color="auto"/>
              <w:left w:val="single" w:sz="4" w:space="0" w:color="auto"/>
              <w:bottom w:val="single" w:sz="4" w:space="0" w:color="auto"/>
              <w:right w:val="single" w:sz="4" w:space="0" w:color="auto"/>
            </w:tcBorders>
          </w:tcPr>
          <w:p w14:paraId="776FA44A" w14:textId="77777777" w:rsidR="00C74FF3" w:rsidRPr="00700629" w:rsidRDefault="00C74FF3" w:rsidP="009855BF">
            <w:pPr>
              <w:tabs>
                <w:tab w:val="right" w:leader="dot" w:pos="8640"/>
              </w:tabs>
              <w:spacing w:before="0" w:after="0"/>
              <w:ind w:firstLine="0"/>
              <w:jc w:val="center"/>
              <w:rPr>
                <w:color w:val="auto"/>
              </w:rPr>
            </w:pPr>
            <w:r w:rsidRPr="00700629">
              <w:rPr>
                <w:color w:val="auto"/>
              </w:rPr>
              <w:t>NM2</w:t>
            </w:r>
          </w:p>
        </w:tc>
        <w:tc>
          <w:tcPr>
            <w:tcW w:w="2694" w:type="pct"/>
            <w:tcBorders>
              <w:top w:val="single" w:sz="4" w:space="0" w:color="auto"/>
              <w:left w:val="single" w:sz="4" w:space="0" w:color="auto"/>
              <w:bottom w:val="single" w:sz="4" w:space="0" w:color="auto"/>
              <w:right w:val="single" w:sz="2" w:space="0" w:color="auto"/>
            </w:tcBorders>
          </w:tcPr>
          <w:p w14:paraId="10FEA731" w14:textId="4F5A7CAE" w:rsidR="00C74FF3" w:rsidRPr="00700629" w:rsidRDefault="00C74FF3" w:rsidP="009855BF">
            <w:pPr>
              <w:tabs>
                <w:tab w:val="right" w:leader="dot" w:pos="8640"/>
              </w:tabs>
              <w:spacing w:before="0" w:after="0"/>
              <w:ind w:firstLine="0"/>
              <w:rPr>
                <w:color w:val="auto"/>
              </w:rPr>
            </w:pPr>
            <w:r w:rsidRPr="00700629">
              <w:rPr>
                <w:color w:val="auto"/>
                <w:lang w:val="en-US"/>
              </w:rPr>
              <w:t>M</w:t>
            </w:r>
            <w:r w:rsidRPr="00700629">
              <w:rPr>
                <w:color w:val="auto"/>
              </w:rPr>
              <w:t>ẫu nước mặt sông Diêm (lần 2) (X=2243022.1; Y=598828.2)</w:t>
            </w:r>
          </w:p>
        </w:tc>
        <w:tc>
          <w:tcPr>
            <w:tcW w:w="1068" w:type="pct"/>
            <w:tcBorders>
              <w:top w:val="single" w:sz="4" w:space="0" w:color="auto"/>
              <w:left w:val="single" w:sz="4" w:space="0" w:color="auto"/>
              <w:bottom w:val="single" w:sz="4" w:space="0" w:color="auto"/>
              <w:right w:val="single" w:sz="4" w:space="0" w:color="auto"/>
            </w:tcBorders>
          </w:tcPr>
          <w:p w14:paraId="1460C378" w14:textId="77777777" w:rsidR="00C74FF3" w:rsidRPr="00700629" w:rsidRDefault="00C74FF3" w:rsidP="009855BF">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r w:rsidR="00700629" w:rsidRPr="00700629" w14:paraId="2285A05E" w14:textId="77777777" w:rsidTr="00253801">
        <w:trPr>
          <w:trHeight w:val="20"/>
          <w:jc w:val="center"/>
        </w:trPr>
        <w:tc>
          <w:tcPr>
            <w:tcW w:w="568" w:type="pct"/>
            <w:tcBorders>
              <w:top w:val="single" w:sz="4" w:space="0" w:color="auto"/>
              <w:left w:val="single" w:sz="4" w:space="0" w:color="auto"/>
              <w:bottom w:val="single" w:sz="4" w:space="0" w:color="auto"/>
              <w:right w:val="single" w:sz="4" w:space="0" w:color="auto"/>
            </w:tcBorders>
            <w:vAlign w:val="center"/>
          </w:tcPr>
          <w:p w14:paraId="6EB7E260" w14:textId="77777777" w:rsidR="00C74FF3" w:rsidRPr="00700629" w:rsidRDefault="00C74FF3" w:rsidP="009855BF">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6</w:t>
            </w:r>
          </w:p>
        </w:tc>
        <w:tc>
          <w:tcPr>
            <w:tcW w:w="670" w:type="pct"/>
            <w:tcBorders>
              <w:top w:val="single" w:sz="4" w:space="0" w:color="auto"/>
              <w:left w:val="single" w:sz="4" w:space="0" w:color="auto"/>
              <w:bottom w:val="single" w:sz="4" w:space="0" w:color="auto"/>
              <w:right w:val="single" w:sz="4" w:space="0" w:color="auto"/>
            </w:tcBorders>
          </w:tcPr>
          <w:p w14:paraId="1F7466AD" w14:textId="77777777" w:rsidR="00C74FF3" w:rsidRPr="00700629" w:rsidRDefault="00C74FF3" w:rsidP="009855BF">
            <w:pPr>
              <w:tabs>
                <w:tab w:val="right" w:leader="dot" w:pos="8640"/>
              </w:tabs>
              <w:spacing w:before="0" w:after="0"/>
              <w:ind w:firstLine="0"/>
              <w:jc w:val="center"/>
              <w:rPr>
                <w:color w:val="auto"/>
              </w:rPr>
            </w:pPr>
            <w:r w:rsidRPr="00700629">
              <w:rPr>
                <w:color w:val="auto"/>
              </w:rPr>
              <w:t>NM3</w:t>
            </w:r>
          </w:p>
        </w:tc>
        <w:tc>
          <w:tcPr>
            <w:tcW w:w="2694" w:type="pct"/>
            <w:tcBorders>
              <w:top w:val="single" w:sz="4" w:space="0" w:color="auto"/>
              <w:left w:val="single" w:sz="4" w:space="0" w:color="auto"/>
              <w:bottom w:val="single" w:sz="4" w:space="0" w:color="auto"/>
              <w:right w:val="single" w:sz="2" w:space="0" w:color="auto"/>
            </w:tcBorders>
          </w:tcPr>
          <w:p w14:paraId="4F93C09B" w14:textId="5F3A566B" w:rsidR="00C74FF3" w:rsidRPr="00700629" w:rsidRDefault="00C74FF3" w:rsidP="009855BF">
            <w:pPr>
              <w:tabs>
                <w:tab w:val="right" w:leader="dot" w:pos="8640"/>
              </w:tabs>
              <w:spacing w:before="0" w:after="0"/>
              <w:ind w:firstLine="0"/>
              <w:rPr>
                <w:color w:val="auto"/>
              </w:rPr>
            </w:pPr>
            <w:r w:rsidRPr="00700629">
              <w:rPr>
                <w:color w:val="auto"/>
                <w:lang w:val="en-US"/>
              </w:rPr>
              <w:t>M</w:t>
            </w:r>
            <w:r w:rsidRPr="00700629">
              <w:rPr>
                <w:color w:val="auto"/>
              </w:rPr>
              <w:t>ẫu nước mặt sông Diêm (lần 3) (X=2243022.1; Y=598828.2)</w:t>
            </w:r>
          </w:p>
        </w:tc>
        <w:tc>
          <w:tcPr>
            <w:tcW w:w="1068" w:type="pct"/>
            <w:tcBorders>
              <w:top w:val="single" w:sz="4" w:space="0" w:color="auto"/>
              <w:left w:val="single" w:sz="4" w:space="0" w:color="auto"/>
              <w:bottom w:val="single" w:sz="4" w:space="0" w:color="auto"/>
              <w:right w:val="single" w:sz="4" w:space="0" w:color="auto"/>
            </w:tcBorders>
          </w:tcPr>
          <w:p w14:paraId="7250D844" w14:textId="77777777" w:rsidR="00C74FF3" w:rsidRPr="00700629" w:rsidRDefault="00C74FF3" w:rsidP="009855BF">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bl>
    <w:p w14:paraId="7B65ECC5" w14:textId="663B155D" w:rsidR="00C74FF3" w:rsidRPr="00700629" w:rsidRDefault="00C74FF3" w:rsidP="00C74FF3">
      <w:pPr>
        <w:pStyle w:val="Caption"/>
        <w:rPr>
          <w:color w:val="auto"/>
          <w:szCs w:val="26"/>
          <w:lang w:val="en-US"/>
        </w:rPr>
      </w:pPr>
      <w:bookmarkStart w:id="337" w:name="_Toc123140593"/>
      <w:r w:rsidRPr="00700629">
        <w:rPr>
          <w:color w:val="auto"/>
        </w:rPr>
        <w:t>Bảng 3.</w:t>
      </w:r>
      <w:r w:rsidR="00DB7028" w:rsidRPr="00700629">
        <w:rPr>
          <w:color w:val="auto"/>
          <w:lang w:val="en-US"/>
        </w:rPr>
        <w:t>12</w:t>
      </w:r>
      <w:r w:rsidRPr="00700629">
        <w:rPr>
          <w:color w:val="auto"/>
          <w:szCs w:val="26"/>
        </w:rPr>
        <w:t xml:space="preserve">. Kết quả phân tích môi trường </w:t>
      </w:r>
      <w:r w:rsidRPr="00700629">
        <w:rPr>
          <w:color w:val="auto"/>
          <w:szCs w:val="26"/>
          <w:lang w:val="en-US"/>
        </w:rPr>
        <w:t>đất tại trạm y tế xã Bình Hòa</w:t>
      </w:r>
      <w:bookmarkEnd w:id="337"/>
    </w:p>
    <w:tbl>
      <w:tblPr>
        <w:tblpPr w:leftFromText="180" w:rightFromText="180" w:vertAnchor="text" w:horzAnchor="margin" w:tblpXSpec="center" w:tblpY="60"/>
        <w:tblW w:w="100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068"/>
        <w:gridCol w:w="1868"/>
        <w:gridCol w:w="1843"/>
        <w:gridCol w:w="1701"/>
        <w:gridCol w:w="1701"/>
        <w:gridCol w:w="1322"/>
      </w:tblGrid>
      <w:tr w:rsidR="00700629" w:rsidRPr="00700629" w14:paraId="74B01315" w14:textId="77777777" w:rsidTr="00253801">
        <w:trPr>
          <w:trHeight w:val="20"/>
        </w:trPr>
        <w:tc>
          <w:tcPr>
            <w:tcW w:w="592" w:type="dxa"/>
            <w:vMerge w:val="restart"/>
            <w:shd w:val="clear" w:color="auto" w:fill="auto"/>
            <w:vAlign w:val="center"/>
          </w:tcPr>
          <w:p w14:paraId="10392B5E" w14:textId="77777777" w:rsidR="00C74FF3" w:rsidRPr="00700629" w:rsidRDefault="00C74FF3" w:rsidP="009855BF">
            <w:pPr>
              <w:tabs>
                <w:tab w:val="right" w:leader="dot" w:pos="8640"/>
              </w:tabs>
              <w:spacing w:before="0" w:after="0"/>
              <w:ind w:hanging="113"/>
              <w:jc w:val="center"/>
              <w:rPr>
                <w:b/>
                <w:color w:val="auto"/>
                <w:sz w:val="24"/>
              </w:rPr>
            </w:pPr>
            <w:r w:rsidRPr="00700629">
              <w:rPr>
                <w:b/>
                <w:color w:val="auto"/>
                <w:sz w:val="24"/>
              </w:rPr>
              <w:t>STT</w:t>
            </w:r>
          </w:p>
        </w:tc>
        <w:tc>
          <w:tcPr>
            <w:tcW w:w="1068" w:type="dxa"/>
            <w:vMerge w:val="restart"/>
            <w:shd w:val="clear" w:color="auto" w:fill="auto"/>
            <w:vAlign w:val="center"/>
          </w:tcPr>
          <w:p w14:paraId="7C417AE7" w14:textId="77777777" w:rsidR="00C74FF3" w:rsidRPr="00700629" w:rsidRDefault="00C74FF3" w:rsidP="009855BF">
            <w:pPr>
              <w:tabs>
                <w:tab w:val="right" w:leader="dot" w:pos="8640"/>
              </w:tabs>
              <w:spacing w:before="0" w:after="0"/>
              <w:ind w:right="-108" w:hanging="113"/>
              <w:jc w:val="center"/>
              <w:rPr>
                <w:b/>
                <w:color w:val="auto"/>
                <w:sz w:val="24"/>
              </w:rPr>
            </w:pPr>
            <w:r w:rsidRPr="00700629">
              <w:rPr>
                <w:b/>
                <w:color w:val="auto"/>
                <w:sz w:val="24"/>
              </w:rPr>
              <w:t>THÔNG SỐ</w:t>
            </w:r>
          </w:p>
        </w:tc>
        <w:tc>
          <w:tcPr>
            <w:tcW w:w="1868" w:type="dxa"/>
            <w:vMerge w:val="restart"/>
            <w:tcBorders>
              <w:bottom w:val="single" w:sz="4" w:space="0" w:color="auto"/>
            </w:tcBorders>
            <w:shd w:val="clear" w:color="auto" w:fill="auto"/>
            <w:vAlign w:val="center"/>
          </w:tcPr>
          <w:p w14:paraId="7714F43D" w14:textId="77777777" w:rsidR="00C74FF3" w:rsidRPr="00700629" w:rsidRDefault="00C74FF3" w:rsidP="009855BF">
            <w:pPr>
              <w:tabs>
                <w:tab w:val="right" w:leader="dot" w:pos="8640"/>
              </w:tabs>
              <w:spacing w:before="0" w:after="0"/>
              <w:ind w:hanging="113"/>
              <w:jc w:val="center"/>
              <w:rPr>
                <w:b/>
                <w:color w:val="auto"/>
                <w:sz w:val="24"/>
              </w:rPr>
            </w:pPr>
            <w:r w:rsidRPr="00700629">
              <w:rPr>
                <w:b/>
                <w:color w:val="auto"/>
                <w:sz w:val="24"/>
              </w:rPr>
              <w:t>ĐƠN VỊ</w:t>
            </w:r>
          </w:p>
        </w:tc>
        <w:tc>
          <w:tcPr>
            <w:tcW w:w="5245" w:type="dxa"/>
            <w:gridSpan w:val="3"/>
            <w:tcBorders>
              <w:bottom w:val="single" w:sz="4" w:space="0" w:color="auto"/>
            </w:tcBorders>
            <w:shd w:val="clear" w:color="auto" w:fill="auto"/>
            <w:vAlign w:val="center"/>
          </w:tcPr>
          <w:p w14:paraId="79EABFF8" w14:textId="77777777" w:rsidR="00C74FF3" w:rsidRPr="00700629" w:rsidRDefault="00C74FF3" w:rsidP="009855BF">
            <w:pPr>
              <w:tabs>
                <w:tab w:val="left" w:pos="2520"/>
                <w:tab w:val="left" w:pos="2880"/>
              </w:tabs>
              <w:spacing w:before="0" w:after="0"/>
              <w:ind w:hanging="113"/>
              <w:jc w:val="center"/>
              <w:rPr>
                <w:b/>
                <w:color w:val="auto"/>
                <w:sz w:val="24"/>
                <w:lang w:val="en-US"/>
              </w:rPr>
            </w:pPr>
            <w:r w:rsidRPr="00700629">
              <w:rPr>
                <w:b/>
                <w:color w:val="auto"/>
                <w:sz w:val="24"/>
                <w:lang w:val="en-US"/>
              </w:rPr>
              <w:t>Kết quả</w:t>
            </w:r>
          </w:p>
        </w:tc>
        <w:tc>
          <w:tcPr>
            <w:tcW w:w="1322" w:type="dxa"/>
            <w:shd w:val="clear" w:color="auto" w:fill="auto"/>
            <w:vAlign w:val="center"/>
          </w:tcPr>
          <w:p w14:paraId="3DD37804" w14:textId="77777777" w:rsidR="00C74FF3" w:rsidRPr="00700629" w:rsidRDefault="00C74FF3" w:rsidP="009855BF">
            <w:pPr>
              <w:tabs>
                <w:tab w:val="left" w:pos="2520"/>
                <w:tab w:val="left" w:pos="2880"/>
              </w:tabs>
              <w:spacing w:before="0" w:after="0"/>
              <w:ind w:hanging="113"/>
              <w:jc w:val="center"/>
              <w:rPr>
                <w:b/>
                <w:color w:val="auto"/>
                <w:sz w:val="24"/>
              </w:rPr>
            </w:pPr>
            <w:r w:rsidRPr="00700629">
              <w:rPr>
                <w:b/>
                <w:color w:val="auto"/>
                <w:sz w:val="24"/>
              </w:rPr>
              <w:t>QCVN 03-MT:2015/BTNMT</w:t>
            </w:r>
          </w:p>
        </w:tc>
      </w:tr>
      <w:tr w:rsidR="00700629" w:rsidRPr="00700629" w14:paraId="384301E0" w14:textId="77777777" w:rsidTr="00253801">
        <w:trPr>
          <w:trHeight w:val="20"/>
        </w:trPr>
        <w:tc>
          <w:tcPr>
            <w:tcW w:w="592" w:type="dxa"/>
            <w:vMerge/>
            <w:shd w:val="clear" w:color="auto" w:fill="auto"/>
            <w:vAlign w:val="center"/>
          </w:tcPr>
          <w:p w14:paraId="21D90078" w14:textId="77777777" w:rsidR="00C74FF3" w:rsidRPr="00700629" w:rsidRDefault="00C74FF3" w:rsidP="009855BF">
            <w:pPr>
              <w:tabs>
                <w:tab w:val="right" w:leader="dot" w:pos="8640"/>
              </w:tabs>
              <w:spacing w:before="0" w:after="0"/>
              <w:ind w:hanging="113"/>
              <w:jc w:val="center"/>
              <w:rPr>
                <w:b/>
                <w:color w:val="auto"/>
                <w:sz w:val="24"/>
              </w:rPr>
            </w:pPr>
          </w:p>
        </w:tc>
        <w:tc>
          <w:tcPr>
            <w:tcW w:w="1068" w:type="dxa"/>
            <w:vMerge/>
            <w:shd w:val="clear" w:color="auto" w:fill="auto"/>
            <w:vAlign w:val="center"/>
          </w:tcPr>
          <w:p w14:paraId="1CF3CE8B" w14:textId="77777777" w:rsidR="00C74FF3" w:rsidRPr="00700629" w:rsidRDefault="00C74FF3" w:rsidP="009855BF">
            <w:pPr>
              <w:tabs>
                <w:tab w:val="right" w:leader="dot" w:pos="8640"/>
              </w:tabs>
              <w:spacing w:before="0" w:after="0"/>
              <w:ind w:right="-108" w:hanging="113"/>
              <w:jc w:val="center"/>
              <w:rPr>
                <w:b/>
                <w:color w:val="auto"/>
                <w:sz w:val="24"/>
              </w:rPr>
            </w:pPr>
          </w:p>
        </w:tc>
        <w:tc>
          <w:tcPr>
            <w:tcW w:w="1868" w:type="dxa"/>
            <w:vMerge/>
            <w:shd w:val="clear" w:color="auto" w:fill="auto"/>
            <w:vAlign w:val="center"/>
          </w:tcPr>
          <w:p w14:paraId="504760E5" w14:textId="77777777" w:rsidR="00C74FF3" w:rsidRPr="00700629" w:rsidRDefault="00C74FF3" w:rsidP="009855BF">
            <w:pPr>
              <w:tabs>
                <w:tab w:val="right" w:leader="dot" w:pos="8640"/>
              </w:tabs>
              <w:spacing w:before="0" w:after="0"/>
              <w:ind w:hanging="113"/>
              <w:jc w:val="center"/>
              <w:rPr>
                <w:b/>
                <w:color w:val="auto"/>
                <w:sz w:val="24"/>
              </w:rPr>
            </w:pPr>
          </w:p>
        </w:tc>
        <w:tc>
          <w:tcPr>
            <w:tcW w:w="1843" w:type="dxa"/>
            <w:tcBorders>
              <w:top w:val="single" w:sz="4" w:space="0" w:color="auto"/>
            </w:tcBorders>
            <w:shd w:val="clear" w:color="auto" w:fill="auto"/>
            <w:vAlign w:val="center"/>
          </w:tcPr>
          <w:p w14:paraId="5D5D0615" w14:textId="77777777" w:rsidR="00C74FF3" w:rsidRPr="00700629" w:rsidRDefault="00C74FF3" w:rsidP="009855BF">
            <w:pPr>
              <w:tabs>
                <w:tab w:val="right" w:leader="dot" w:pos="8640"/>
              </w:tabs>
              <w:spacing w:before="0" w:after="0"/>
              <w:ind w:hanging="113"/>
              <w:jc w:val="center"/>
              <w:rPr>
                <w:b/>
                <w:color w:val="auto"/>
                <w:sz w:val="24"/>
                <w:lang w:val="en-US"/>
              </w:rPr>
            </w:pPr>
            <w:r w:rsidRPr="00700629">
              <w:rPr>
                <w:b/>
                <w:color w:val="auto"/>
                <w:sz w:val="24"/>
                <w:lang w:val="en-US"/>
              </w:rPr>
              <w:t>Đ1</w:t>
            </w:r>
          </w:p>
        </w:tc>
        <w:tc>
          <w:tcPr>
            <w:tcW w:w="1701" w:type="dxa"/>
          </w:tcPr>
          <w:p w14:paraId="54BF4C1D" w14:textId="77777777" w:rsidR="00C74FF3" w:rsidRPr="00700629" w:rsidRDefault="00C74FF3" w:rsidP="009855BF">
            <w:pPr>
              <w:tabs>
                <w:tab w:val="left" w:pos="2520"/>
                <w:tab w:val="left" w:pos="2880"/>
              </w:tabs>
              <w:spacing w:before="0" w:after="0"/>
              <w:ind w:hanging="113"/>
              <w:jc w:val="center"/>
              <w:rPr>
                <w:b/>
                <w:color w:val="auto"/>
                <w:sz w:val="24"/>
                <w:lang w:val="en-US"/>
              </w:rPr>
            </w:pPr>
            <w:r w:rsidRPr="00700629">
              <w:rPr>
                <w:b/>
                <w:color w:val="auto"/>
                <w:sz w:val="24"/>
                <w:lang w:val="en-US"/>
              </w:rPr>
              <w:t>Đ2</w:t>
            </w:r>
          </w:p>
        </w:tc>
        <w:tc>
          <w:tcPr>
            <w:tcW w:w="1701" w:type="dxa"/>
          </w:tcPr>
          <w:p w14:paraId="49D7D15F" w14:textId="77777777" w:rsidR="00C74FF3" w:rsidRPr="00700629" w:rsidRDefault="00C74FF3" w:rsidP="009855BF">
            <w:pPr>
              <w:tabs>
                <w:tab w:val="left" w:pos="2520"/>
                <w:tab w:val="left" w:pos="2880"/>
              </w:tabs>
              <w:spacing w:before="0" w:after="0"/>
              <w:ind w:hanging="113"/>
              <w:jc w:val="center"/>
              <w:rPr>
                <w:b/>
                <w:color w:val="auto"/>
                <w:sz w:val="24"/>
                <w:lang w:val="en-US"/>
              </w:rPr>
            </w:pPr>
            <w:r w:rsidRPr="00700629">
              <w:rPr>
                <w:b/>
                <w:color w:val="auto"/>
                <w:sz w:val="24"/>
                <w:lang w:val="en-US"/>
              </w:rPr>
              <w:t>Đ3</w:t>
            </w:r>
          </w:p>
        </w:tc>
        <w:tc>
          <w:tcPr>
            <w:tcW w:w="1322" w:type="dxa"/>
            <w:shd w:val="clear" w:color="auto" w:fill="auto"/>
            <w:vAlign w:val="center"/>
          </w:tcPr>
          <w:p w14:paraId="7788055F" w14:textId="77777777" w:rsidR="00C74FF3" w:rsidRPr="00700629" w:rsidRDefault="00C74FF3" w:rsidP="009855BF">
            <w:pPr>
              <w:tabs>
                <w:tab w:val="left" w:pos="2520"/>
                <w:tab w:val="left" w:pos="2880"/>
              </w:tabs>
              <w:spacing w:before="0" w:after="0"/>
              <w:ind w:hanging="113"/>
              <w:jc w:val="center"/>
              <w:rPr>
                <w:b/>
                <w:color w:val="auto"/>
                <w:sz w:val="24"/>
              </w:rPr>
            </w:pPr>
            <w:r w:rsidRPr="00700629">
              <w:rPr>
                <w:b/>
                <w:color w:val="auto"/>
                <w:sz w:val="24"/>
              </w:rPr>
              <w:t>Đất công nghiệp</w:t>
            </w:r>
          </w:p>
        </w:tc>
      </w:tr>
      <w:tr w:rsidR="00700629" w:rsidRPr="00700629" w14:paraId="0CD541AA" w14:textId="77777777" w:rsidTr="00253801">
        <w:trPr>
          <w:trHeight w:val="20"/>
        </w:trPr>
        <w:tc>
          <w:tcPr>
            <w:tcW w:w="592" w:type="dxa"/>
            <w:shd w:val="clear" w:color="auto" w:fill="auto"/>
            <w:vAlign w:val="center"/>
          </w:tcPr>
          <w:p w14:paraId="7DABCBA8" w14:textId="77777777" w:rsidR="00DB7028" w:rsidRPr="00700629" w:rsidRDefault="00DB7028" w:rsidP="009855BF">
            <w:pPr>
              <w:tabs>
                <w:tab w:val="right" w:leader="dot" w:pos="8640"/>
              </w:tabs>
              <w:spacing w:before="0" w:after="0"/>
              <w:ind w:hanging="113"/>
              <w:jc w:val="center"/>
              <w:rPr>
                <w:color w:val="auto"/>
                <w:sz w:val="24"/>
              </w:rPr>
            </w:pPr>
            <w:r w:rsidRPr="00700629">
              <w:rPr>
                <w:color w:val="auto"/>
                <w:sz w:val="24"/>
              </w:rPr>
              <w:t>1</w:t>
            </w:r>
          </w:p>
        </w:tc>
        <w:tc>
          <w:tcPr>
            <w:tcW w:w="1068" w:type="dxa"/>
            <w:shd w:val="clear" w:color="auto" w:fill="auto"/>
            <w:vAlign w:val="center"/>
          </w:tcPr>
          <w:p w14:paraId="42B0F1B4" w14:textId="77777777" w:rsidR="00DB7028" w:rsidRPr="00700629" w:rsidRDefault="00DB7028" w:rsidP="009855BF">
            <w:pPr>
              <w:tabs>
                <w:tab w:val="right" w:leader="dot" w:pos="8640"/>
              </w:tabs>
              <w:spacing w:before="0" w:after="0"/>
              <w:ind w:right="-108" w:hanging="113"/>
              <w:jc w:val="center"/>
              <w:rPr>
                <w:color w:val="auto"/>
                <w:sz w:val="24"/>
              </w:rPr>
            </w:pPr>
            <w:r w:rsidRPr="00700629">
              <w:rPr>
                <w:color w:val="auto"/>
                <w:sz w:val="24"/>
              </w:rPr>
              <w:t>As</w:t>
            </w:r>
          </w:p>
        </w:tc>
        <w:tc>
          <w:tcPr>
            <w:tcW w:w="1868" w:type="dxa"/>
            <w:shd w:val="clear" w:color="auto" w:fill="auto"/>
            <w:vAlign w:val="center"/>
          </w:tcPr>
          <w:p w14:paraId="19356208" w14:textId="77777777" w:rsidR="00DB7028" w:rsidRPr="00700629" w:rsidRDefault="00DB7028" w:rsidP="009855BF">
            <w:pPr>
              <w:tabs>
                <w:tab w:val="right" w:leader="dot" w:pos="8640"/>
              </w:tabs>
              <w:spacing w:before="0" w:after="0"/>
              <w:ind w:hanging="113"/>
              <w:jc w:val="center"/>
              <w:rPr>
                <w:color w:val="auto"/>
                <w:sz w:val="24"/>
              </w:rPr>
            </w:pPr>
            <w:r w:rsidRPr="00700629">
              <w:rPr>
                <w:color w:val="auto"/>
                <w:sz w:val="24"/>
              </w:rPr>
              <w:t xml:space="preserve">mg/kg </w:t>
            </w:r>
          </w:p>
          <w:p w14:paraId="2FFE8601" w14:textId="77777777" w:rsidR="00DB7028" w:rsidRPr="00700629" w:rsidRDefault="00DB7028"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52679793" w14:textId="151FF8EF" w:rsidR="00DB7028" w:rsidRPr="00700629" w:rsidRDefault="00DB7028" w:rsidP="009855BF">
            <w:pPr>
              <w:tabs>
                <w:tab w:val="left" w:pos="2520"/>
                <w:tab w:val="left" w:pos="2880"/>
              </w:tabs>
              <w:spacing w:before="0" w:after="0"/>
              <w:ind w:hanging="113"/>
              <w:jc w:val="center"/>
              <w:rPr>
                <w:color w:val="auto"/>
                <w:sz w:val="24"/>
              </w:rPr>
            </w:pPr>
            <w:r w:rsidRPr="00700629">
              <w:rPr>
                <w:color w:val="auto"/>
              </w:rPr>
              <w:t>0,152</w:t>
            </w:r>
          </w:p>
        </w:tc>
        <w:tc>
          <w:tcPr>
            <w:tcW w:w="1701" w:type="dxa"/>
            <w:vAlign w:val="center"/>
          </w:tcPr>
          <w:p w14:paraId="6B2EB99E" w14:textId="36B32D6E" w:rsidR="00DB7028" w:rsidRPr="00700629" w:rsidRDefault="00DB7028" w:rsidP="009855BF">
            <w:pPr>
              <w:tabs>
                <w:tab w:val="left" w:pos="2520"/>
                <w:tab w:val="left" w:pos="2880"/>
              </w:tabs>
              <w:spacing w:before="0" w:after="0"/>
              <w:ind w:hanging="113"/>
              <w:jc w:val="center"/>
              <w:rPr>
                <w:b/>
                <w:color w:val="auto"/>
                <w:sz w:val="24"/>
              </w:rPr>
            </w:pPr>
            <w:r w:rsidRPr="00700629">
              <w:rPr>
                <w:color w:val="auto"/>
              </w:rPr>
              <w:t>0,145</w:t>
            </w:r>
          </w:p>
        </w:tc>
        <w:tc>
          <w:tcPr>
            <w:tcW w:w="1701" w:type="dxa"/>
            <w:vAlign w:val="center"/>
          </w:tcPr>
          <w:p w14:paraId="7A93CCB8" w14:textId="6E934BD3" w:rsidR="00DB7028" w:rsidRPr="00700629" w:rsidRDefault="00DB7028" w:rsidP="009855BF">
            <w:pPr>
              <w:tabs>
                <w:tab w:val="left" w:pos="2520"/>
                <w:tab w:val="left" w:pos="2880"/>
              </w:tabs>
              <w:spacing w:before="0" w:after="0"/>
              <w:ind w:hanging="113"/>
              <w:jc w:val="center"/>
              <w:rPr>
                <w:b/>
                <w:color w:val="auto"/>
                <w:sz w:val="24"/>
              </w:rPr>
            </w:pPr>
            <w:r w:rsidRPr="00700629">
              <w:rPr>
                <w:color w:val="auto"/>
              </w:rPr>
              <w:t>0,144</w:t>
            </w:r>
          </w:p>
        </w:tc>
        <w:tc>
          <w:tcPr>
            <w:tcW w:w="1322" w:type="dxa"/>
            <w:shd w:val="clear" w:color="auto" w:fill="auto"/>
            <w:vAlign w:val="center"/>
          </w:tcPr>
          <w:p w14:paraId="1321A575" w14:textId="77777777" w:rsidR="00DB7028" w:rsidRPr="00700629" w:rsidRDefault="00DB7028" w:rsidP="009855BF">
            <w:pPr>
              <w:tabs>
                <w:tab w:val="left" w:pos="2520"/>
                <w:tab w:val="left" w:pos="2880"/>
              </w:tabs>
              <w:spacing w:before="0" w:after="0"/>
              <w:ind w:hanging="113"/>
              <w:jc w:val="center"/>
              <w:rPr>
                <w:b/>
                <w:color w:val="auto"/>
                <w:sz w:val="24"/>
              </w:rPr>
            </w:pPr>
            <w:r w:rsidRPr="00700629">
              <w:rPr>
                <w:b/>
                <w:color w:val="auto"/>
                <w:sz w:val="24"/>
              </w:rPr>
              <w:t>25</w:t>
            </w:r>
          </w:p>
        </w:tc>
      </w:tr>
      <w:tr w:rsidR="00700629" w:rsidRPr="00700629" w14:paraId="3700869A" w14:textId="77777777" w:rsidTr="00253801">
        <w:trPr>
          <w:trHeight w:val="20"/>
        </w:trPr>
        <w:tc>
          <w:tcPr>
            <w:tcW w:w="592" w:type="dxa"/>
            <w:shd w:val="clear" w:color="auto" w:fill="auto"/>
            <w:vAlign w:val="center"/>
          </w:tcPr>
          <w:p w14:paraId="6C44C729" w14:textId="77777777" w:rsidR="00DB7028" w:rsidRPr="00700629" w:rsidRDefault="00DB7028" w:rsidP="009855BF">
            <w:pPr>
              <w:tabs>
                <w:tab w:val="right" w:leader="dot" w:pos="8640"/>
              </w:tabs>
              <w:spacing w:before="0" w:after="0"/>
              <w:ind w:hanging="113"/>
              <w:jc w:val="center"/>
              <w:rPr>
                <w:color w:val="auto"/>
                <w:sz w:val="24"/>
              </w:rPr>
            </w:pPr>
            <w:r w:rsidRPr="00700629">
              <w:rPr>
                <w:color w:val="auto"/>
                <w:sz w:val="24"/>
              </w:rPr>
              <w:t>2</w:t>
            </w:r>
          </w:p>
        </w:tc>
        <w:tc>
          <w:tcPr>
            <w:tcW w:w="1068" w:type="dxa"/>
            <w:shd w:val="clear" w:color="auto" w:fill="auto"/>
            <w:vAlign w:val="center"/>
          </w:tcPr>
          <w:p w14:paraId="259956C6" w14:textId="77777777" w:rsidR="00DB7028" w:rsidRPr="00700629" w:rsidRDefault="00DB7028" w:rsidP="009855BF">
            <w:pPr>
              <w:tabs>
                <w:tab w:val="right" w:leader="dot" w:pos="8640"/>
              </w:tabs>
              <w:spacing w:before="0" w:after="0"/>
              <w:ind w:right="-108" w:hanging="113"/>
              <w:jc w:val="center"/>
              <w:rPr>
                <w:color w:val="auto"/>
                <w:sz w:val="24"/>
              </w:rPr>
            </w:pPr>
            <w:r w:rsidRPr="00700629">
              <w:rPr>
                <w:color w:val="auto"/>
                <w:sz w:val="24"/>
              </w:rPr>
              <w:t>Cd</w:t>
            </w:r>
          </w:p>
        </w:tc>
        <w:tc>
          <w:tcPr>
            <w:tcW w:w="1868" w:type="dxa"/>
            <w:shd w:val="clear" w:color="auto" w:fill="auto"/>
            <w:vAlign w:val="center"/>
          </w:tcPr>
          <w:p w14:paraId="06A2AC8B" w14:textId="77777777" w:rsidR="00DB7028" w:rsidRPr="00700629" w:rsidRDefault="00DB7028" w:rsidP="009855BF">
            <w:pPr>
              <w:tabs>
                <w:tab w:val="right" w:leader="dot" w:pos="8640"/>
              </w:tabs>
              <w:spacing w:before="0" w:after="0"/>
              <w:ind w:hanging="113"/>
              <w:jc w:val="center"/>
              <w:rPr>
                <w:color w:val="auto"/>
                <w:sz w:val="24"/>
              </w:rPr>
            </w:pPr>
            <w:r w:rsidRPr="00700629">
              <w:rPr>
                <w:color w:val="auto"/>
                <w:sz w:val="24"/>
              </w:rPr>
              <w:t xml:space="preserve">mg/kg </w:t>
            </w:r>
          </w:p>
          <w:p w14:paraId="29C21655" w14:textId="77777777" w:rsidR="00DB7028" w:rsidRPr="00700629" w:rsidRDefault="00DB7028"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15DF7972" w14:textId="6A988414" w:rsidR="00DB7028" w:rsidRPr="00700629" w:rsidRDefault="00DB7028" w:rsidP="009855BF">
            <w:pPr>
              <w:tabs>
                <w:tab w:val="left" w:pos="2520"/>
                <w:tab w:val="left" w:pos="2880"/>
              </w:tabs>
              <w:spacing w:before="0" w:after="0"/>
              <w:ind w:hanging="113"/>
              <w:jc w:val="center"/>
              <w:rPr>
                <w:color w:val="auto"/>
                <w:sz w:val="24"/>
              </w:rPr>
            </w:pPr>
            <w:r w:rsidRPr="00700629">
              <w:rPr>
                <w:color w:val="auto"/>
              </w:rPr>
              <w:t>KPH</w:t>
            </w:r>
            <w:r w:rsidRPr="00700629">
              <w:rPr>
                <w:color w:val="auto"/>
              </w:rPr>
              <w:br/>
              <w:t>(MDL = 0,40)</w:t>
            </w:r>
          </w:p>
        </w:tc>
        <w:tc>
          <w:tcPr>
            <w:tcW w:w="1701" w:type="dxa"/>
            <w:vAlign w:val="center"/>
          </w:tcPr>
          <w:p w14:paraId="3942D797" w14:textId="196DA449" w:rsidR="00DB7028" w:rsidRPr="00700629" w:rsidRDefault="00DB7028" w:rsidP="009855BF">
            <w:pPr>
              <w:tabs>
                <w:tab w:val="left" w:pos="2520"/>
                <w:tab w:val="left" w:pos="2880"/>
              </w:tabs>
              <w:spacing w:before="0" w:after="0"/>
              <w:ind w:hanging="113"/>
              <w:jc w:val="center"/>
              <w:rPr>
                <w:b/>
                <w:color w:val="auto"/>
                <w:sz w:val="24"/>
              </w:rPr>
            </w:pPr>
            <w:r w:rsidRPr="00700629">
              <w:rPr>
                <w:color w:val="auto"/>
              </w:rPr>
              <w:t>KPH</w:t>
            </w:r>
            <w:r w:rsidRPr="00700629">
              <w:rPr>
                <w:color w:val="auto"/>
              </w:rPr>
              <w:br/>
              <w:t>(MDL = 0,40)</w:t>
            </w:r>
          </w:p>
        </w:tc>
        <w:tc>
          <w:tcPr>
            <w:tcW w:w="1701" w:type="dxa"/>
            <w:vAlign w:val="center"/>
          </w:tcPr>
          <w:p w14:paraId="54559924" w14:textId="1C2CEB24" w:rsidR="00DB7028" w:rsidRPr="00700629" w:rsidRDefault="00DB7028" w:rsidP="009855BF">
            <w:pPr>
              <w:tabs>
                <w:tab w:val="left" w:pos="2520"/>
                <w:tab w:val="left" w:pos="2880"/>
              </w:tabs>
              <w:spacing w:before="0" w:after="0"/>
              <w:ind w:hanging="113"/>
              <w:jc w:val="center"/>
              <w:rPr>
                <w:b/>
                <w:color w:val="auto"/>
                <w:sz w:val="24"/>
              </w:rPr>
            </w:pPr>
            <w:r w:rsidRPr="00700629">
              <w:rPr>
                <w:color w:val="auto"/>
              </w:rPr>
              <w:t>KPH</w:t>
            </w:r>
            <w:r w:rsidRPr="00700629">
              <w:rPr>
                <w:color w:val="auto"/>
              </w:rPr>
              <w:br/>
              <w:t>(MDL = 0,40)</w:t>
            </w:r>
          </w:p>
        </w:tc>
        <w:tc>
          <w:tcPr>
            <w:tcW w:w="1322" w:type="dxa"/>
            <w:shd w:val="clear" w:color="auto" w:fill="auto"/>
            <w:vAlign w:val="center"/>
          </w:tcPr>
          <w:p w14:paraId="72E0D962" w14:textId="77777777" w:rsidR="00DB7028" w:rsidRPr="00700629" w:rsidRDefault="00DB7028" w:rsidP="009855BF">
            <w:pPr>
              <w:tabs>
                <w:tab w:val="left" w:pos="2520"/>
                <w:tab w:val="left" w:pos="2880"/>
              </w:tabs>
              <w:spacing w:before="0" w:after="0"/>
              <w:ind w:hanging="113"/>
              <w:jc w:val="center"/>
              <w:rPr>
                <w:b/>
                <w:color w:val="auto"/>
                <w:sz w:val="24"/>
              </w:rPr>
            </w:pPr>
            <w:r w:rsidRPr="00700629">
              <w:rPr>
                <w:b/>
                <w:color w:val="auto"/>
                <w:sz w:val="24"/>
              </w:rPr>
              <w:t>5</w:t>
            </w:r>
          </w:p>
        </w:tc>
      </w:tr>
      <w:tr w:rsidR="00700629" w:rsidRPr="00700629" w14:paraId="7A8E6E69" w14:textId="77777777" w:rsidTr="00253801">
        <w:trPr>
          <w:trHeight w:val="20"/>
        </w:trPr>
        <w:tc>
          <w:tcPr>
            <w:tcW w:w="592" w:type="dxa"/>
            <w:shd w:val="clear" w:color="auto" w:fill="auto"/>
            <w:vAlign w:val="center"/>
          </w:tcPr>
          <w:p w14:paraId="2A38A17B" w14:textId="77777777" w:rsidR="00DB7028" w:rsidRPr="00700629" w:rsidRDefault="00DB7028" w:rsidP="009855BF">
            <w:pPr>
              <w:tabs>
                <w:tab w:val="right" w:leader="dot" w:pos="8640"/>
              </w:tabs>
              <w:spacing w:before="0" w:after="0"/>
              <w:ind w:hanging="113"/>
              <w:jc w:val="center"/>
              <w:rPr>
                <w:color w:val="auto"/>
                <w:sz w:val="24"/>
              </w:rPr>
            </w:pPr>
            <w:r w:rsidRPr="00700629">
              <w:rPr>
                <w:color w:val="auto"/>
                <w:sz w:val="24"/>
              </w:rPr>
              <w:t>3</w:t>
            </w:r>
          </w:p>
        </w:tc>
        <w:tc>
          <w:tcPr>
            <w:tcW w:w="1068" w:type="dxa"/>
            <w:shd w:val="clear" w:color="auto" w:fill="auto"/>
            <w:vAlign w:val="center"/>
          </w:tcPr>
          <w:p w14:paraId="5997B5DD" w14:textId="77777777" w:rsidR="00DB7028" w:rsidRPr="00700629" w:rsidRDefault="00DB7028" w:rsidP="009855BF">
            <w:pPr>
              <w:tabs>
                <w:tab w:val="right" w:leader="dot" w:pos="8640"/>
              </w:tabs>
              <w:spacing w:before="0" w:after="0"/>
              <w:ind w:right="-108" w:hanging="113"/>
              <w:jc w:val="center"/>
              <w:rPr>
                <w:color w:val="auto"/>
                <w:sz w:val="24"/>
              </w:rPr>
            </w:pPr>
            <w:r w:rsidRPr="00700629">
              <w:rPr>
                <w:color w:val="auto"/>
                <w:sz w:val="24"/>
              </w:rPr>
              <w:t>Pb</w:t>
            </w:r>
          </w:p>
        </w:tc>
        <w:tc>
          <w:tcPr>
            <w:tcW w:w="1868" w:type="dxa"/>
            <w:shd w:val="clear" w:color="auto" w:fill="auto"/>
            <w:vAlign w:val="center"/>
          </w:tcPr>
          <w:p w14:paraId="2C28B262" w14:textId="77777777" w:rsidR="00DB7028" w:rsidRPr="00700629" w:rsidRDefault="00DB7028" w:rsidP="009855BF">
            <w:pPr>
              <w:tabs>
                <w:tab w:val="right" w:leader="dot" w:pos="8640"/>
              </w:tabs>
              <w:spacing w:before="0" w:after="0"/>
              <w:ind w:hanging="113"/>
              <w:jc w:val="center"/>
              <w:rPr>
                <w:color w:val="auto"/>
                <w:sz w:val="24"/>
              </w:rPr>
            </w:pPr>
            <w:r w:rsidRPr="00700629">
              <w:rPr>
                <w:color w:val="auto"/>
                <w:sz w:val="24"/>
              </w:rPr>
              <w:t xml:space="preserve">mg/kg </w:t>
            </w:r>
          </w:p>
          <w:p w14:paraId="30501DF0" w14:textId="77777777" w:rsidR="00DB7028" w:rsidRPr="00700629" w:rsidRDefault="00DB7028"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0C994CD8" w14:textId="13CE98DE" w:rsidR="00DB7028" w:rsidRPr="00700629" w:rsidRDefault="00DB7028" w:rsidP="009855BF">
            <w:pPr>
              <w:tabs>
                <w:tab w:val="left" w:pos="2520"/>
                <w:tab w:val="left" w:pos="2880"/>
              </w:tabs>
              <w:spacing w:before="0" w:after="0"/>
              <w:ind w:hanging="113"/>
              <w:jc w:val="center"/>
              <w:rPr>
                <w:color w:val="auto"/>
                <w:sz w:val="24"/>
              </w:rPr>
            </w:pPr>
            <w:r w:rsidRPr="00700629">
              <w:rPr>
                <w:color w:val="auto"/>
              </w:rPr>
              <w:t>10,0</w:t>
            </w:r>
          </w:p>
        </w:tc>
        <w:tc>
          <w:tcPr>
            <w:tcW w:w="1701" w:type="dxa"/>
            <w:vAlign w:val="center"/>
          </w:tcPr>
          <w:p w14:paraId="7025A6F9" w14:textId="3B897346" w:rsidR="00DB7028" w:rsidRPr="00700629" w:rsidRDefault="00DB7028" w:rsidP="009855BF">
            <w:pPr>
              <w:tabs>
                <w:tab w:val="left" w:pos="2520"/>
                <w:tab w:val="left" w:pos="2880"/>
              </w:tabs>
              <w:spacing w:before="0" w:after="0"/>
              <w:ind w:hanging="113"/>
              <w:jc w:val="center"/>
              <w:rPr>
                <w:b/>
                <w:color w:val="auto"/>
                <w:sz w:val="24"/>
                <w:lang w:val="en-US"/>
              </w:rPr>
            </w:pPr>
            <w:r w:rsidRPr="00700629">
              <w:rPr>
                <w:color w:val="auto"/>
              </w:rPr>
              <w:t>13,0</w:t>
            </w:r>
          </w:p>
        </w:tc>
        <w:tc>
          <w:tcPr>
            <w:tcW w:w="1701" w:type="dxa"/>
            <w:vAlign w:val="center"/>
          </w:tcPr>
          <w:p w14:paraId="6F839A9C" w14:textId="41D6C86B" w:rsidR="00DB7028" w:rsidRPr="00700629" w:rsidRDefault="00DB7028" w:rsidP="009855BF">
            <w:pPr>
              <w:tabs>
                <w:tab w:val="left" w:pos="2520"/>
                <w:tab w:val="left" w:pos="2880"/>
              </w:tabs>
              <w:spacing w:before="0" w:after="0"/>
              <w:ind w:hanging="113"/>
              <w:jc w:val="center"/>
              <w:rPr>
                <w:b/>
                <w:color w:val="auto"/>
                <w:sz w:val="24"/>
                <w:lang w:val="en-US"/>
              </w:rPr>
            </w:pPr>
            <w:r w:rsidRPr="00700629">
              <w:rPr>
                <w:color w:val="auto"/>
              </w:rPr>
              <w:t>13,0</w:t>
            </w:r>
          </w:p>
        </w:tc>
        <w:tc>
          <w:tcPr>
            <w:tcW w:w="1322" w:type="dxa"/>
            <w:shd w:val="clear" w:color="auto" w:fill="auto"/>
            <w:vAlign w:val="center"/>
          </w:tcPr>
          <w:p w14:paraId="26CF5220" w14:textId="77777777" w:rsidR="00DB7028" w:rsidRPr="00700629" w:rsidRDefault="00DB7028" w:rsidP="009855BF">
            <w:pPr>
              <w:tabs>
                <w:tab w:val="left" w:pos="2520"/>
                <w:tab w:val="left" w:pos="2880"/>
              </w:tabs>
              <w:spacing w:before="0" w:after="0"/>
              <w:ind w:hanging="113"/>
              <w:jc w:val="center"/>
              <w:rPr>
                <w:b/>
                <w:color w:val="auto"/>
                <w:sz w:val="24"/>
              </w:rPr>
            </w:pPr>
            <w:r w:rsidRPr="00700629">
              <w:rPr>
                <w:b/>
                <w:color w:val="auto"/>
                <w:sz w:val="24"/>
              </w:rPr>
              <w:t>200</w:t>
            </w:r>
          </w:p>
        </w:tc>
      </w:tr>
    </w:tbl>
    <w:p w14:paraId="452EBBB6" w14:textId="77777777" w:rsidR="00C74FF3" w:rsidRPr="00700629" w:rsidRDefault="00C74FF3" w:rsidP="00252CC7">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2CE421D7" w14:textId="77777777" w:rsidR="00C74FF3" w:rsidRPr="00700629" w:rsidRDefault="00C74FF3" w:rsidP="00252CC7">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QCVN 03-MT:2015/BTNMT: Quy chuẩn Kỹ thuật quốc gia về giới hạn cho phép của kim loại nặng trong đất</w:t>
      </w:r>
    </w:p>
    <w:p w14:paraId="46F2FE16" w14:textId="77777777" w:rsidR="00C74FF3" w:rsidRPr="00700629" w:rsidRDefault="00C74FF3" w:rsidP="00252CC7">
      <w:pPr>
        <w:pStyle w:val="Normal0"/>
        <w:rPr>
          <w:rStyle w:val="Vnbnnidung4"/>
          <w:rFonts w:eastAsiaTheme="minorHAnsi"/>
          <w:sz w:val="26"/>
          <w:szCs w:val="24"/>
        </w:rPr>
      </w:pPr>
      <w:r w:rsidRPr="00700629">
        <w:rPr>
          <w:rStyle w:val="Vnbnnidung4"/>
          <w:sz w:val="26"/>
          <w:szCs w:val="24"/>
        </w:rPr>
        <w:t xml:space="preserve">- Đất công nghiệp: Đất sử dụng chủ yếu cho hoạt động xây dựng công trình, hạ tầng </w:t>
      </w:r>
      <w:r w:rsidRPr="00700629">
        <w:rPr>
          <w:rStyle w:val="Vnbnnidung4"/>
          <w:sz w:val="26"/>
          <w:szCs w:val="24"/>
        </w:rPr>
        <w:lastRenderedPageBreak/>
        <w:t>công nghiệp, tiểu thủ công nghiệp; xây dựng hạ tầng giao thông, bến cảng.</w:t>
      </w:r>
    </w:p>
    <w:p w14:paraId="730A68AE" w14:textId="0CC99732" w:rsidR="00C74FF3" w:rsidRPr="00700629" w:rsidRDefault="00C74FF3" w:rsidP="00C74FF3">
      <w:pPr>
        <w:pStyle w:val="Caption"/>
        <w:rPr>
          <w:color w:val="auto"/>
          <w:szCs w:val="26"/>
          <w:lang w:val="en-US"/>
        </w:rPr>
      </w:pPr>
      <w:bookmarkStart w:id="338" w:name="_Toc123140594"/>
      <w:r w:rsidRPr="00700629">
        <w:rPr>
          <w:color w:val="auto"/>
        </w:rPr>
        <w:t>Bảng 3.</w:t>
      </w:r>
      <w:r w:rsidR="00252CC7" w:rsidRPr="00700629">
        <w:rPr>
          <w:color w:val="auto"/>
          <w:lang w:val="en-US"/>
        </w:rPr>
        <w:t>13</w:t>
      </w:r>
      <w:r w:rsidRPr="00700629">
        <w:rPr>
          <w:color w:val="auto"/>
          <w:szCs w:val="26"/>
        </w:rPr>
        <w:t xml:space="preserve">. Kết quả phân tích môi trường </w:t>
      </w:r>
      <w:r w:rsidRPr="00700629">
        <w:rPr>
          <w:color w:val="auto"/>
          <w:szCs w:val="26"/>
          <w:lang w:val="en-US"/>
        </w:rPr>
        <w:t>nước mặt tại xã Bình Hòa</w:t>
      </w:r>
      <w:bookmarkEnd w:id="338"/>
    </w:p>
    <w:tbl>
      <w:tblPr>
        <w:tblpPr w:leftFromText="180" w:rightFromText="180" w:vertAnchor="text" w:horzAnchor="margin" w:tblpY="60"/>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532"/>
        <w:gridCol w:w="1275"/>
        <w:gridCol w:w="1701"/>
        <w:gridCol w:w="1560"/>
        <w:gridCol w:w="1417"/>
        <w:gridCol w:w="1322"/>
      </w:tblGrid>
      <w:tr w:rsidR="00700629" w:rsidRPr="00700629" w14:paraId="730269C2" w14:textId="77777777" w:rsidTr="00A75682">
        <w:trPr>
          <w:trHeight w:val="20"/>
        </w:trPr>
        <w:tc>
          <w:tcPr>
            <w:tcW w:w="592" w:type="dxa"/>
            <w:vMerge w:val="restart"/>
            <w:shd w:val="clear" w:color="auto" w:fill="auto"/>
            <w:vAlign w:val="center"/>
          </w:tcPr>
          <w:p w14:paraId="715EE17B" w14:textId="77777777" w:rsidR="00C74FF3" w:rsidRPr="00700629" w:rsidRDefault="00C74FF3" w:rsidP="00A75682">
            <w:pPr>
              <w:tabs>
                <w:tab w:val="right" w:leader="dot" w:pos="8640"/>
              </w:tabs>
              <w:spacing w:before="0" w:after="0"/>
              <w:ind w:hanging="115"/>
              <w:jc w:val="center"/>
              <w:rPr>
                <w:b/>
                <w:color w:val="auto"/>
                <w:sz w:val="24"/>
              </w:rPr>
            </w:pPr>
            <w:r w:rsidRPr="00700629">
              <w:rPr>
                <w:b/>
                <w:color w:val="auto"/>
                <w:sz w:val="24"/>
              </w:rPr>
              <w:t>STT</w:t>
            </w:r>
          </w:p>
        </w:tc>
        <w:tc>
          <w:tcPr>
            <w:tcW w:w="1532" w:type="dxa"/>
            <w:vMerge w:val="restart"/>
            <w:shd w:val="clear" w:color="auto" w:fill="auto"/>
            <w:vAlign w:val="center"/>
          </w:tcPr>
          <w:p w14:paraId="5FFD18B4" w14:textId="77777777" w:rsidR="00C74FF3" w:rsidRPr="00700629" w:rsidRDefault="00C74FF3" w:rsidP="00A75682">
            <w:pPr>
              <w:tabs>
                <w:tab w:val="right" w:leader="dot" w:pos="8640"/>
              </w:tabs>
              <w:spacing w:before="0" w:after="0"/>
              <w:ind w:right="-108" w:hanging="115"/>
              <w:jc w:val="center"/>
              <w:rPr>
                <w:b/>
                <w:color w:val="auto"/>
                <w:sz w:val="24"/>
              </w:rPr>
            </w:pPr>
            <w:r w:rsidRPr="00700629">
              <w:rPr>
                <w:b/>
                <w:color w:val="auto"/>
                <w:sz w:val="24"/>
              </w:rPr>
              <w:t>THÔNG SỐ</w:t>
            </w:r>
          </w:p>
        </w:tc>
        <w:tc>
          <w:tcPr>
            <w:tcW w:w="1275" w:type="dxa"/>
            <w:vMerge w:val="restart"/>
            <w:tcBorders>
              <w:bottom w:val="single" w:sz="4" w:space="0" w:color="auto"/>
            </w:tcBorders>
            <w:shd w:val="clear" w:color="auto" w:fill="auto"/>
            <w:vAlign w:val="center"/>
          </w:tcPr>
          <w:p w14:paraId="0BA99653" w14:textId="77777777" w:rsidR="00C74FF3" w:rsidRPr="00700629" w:rsidRDefault="00C74FF3" w:rsidP="00A75682">
            <w:pPr>
              <w:tabs>
                <w:tab w:val="right" w:leader="dot" w:pos="8640"/>
              </w:tabs>
              <w:spacing w:before="0" w:after="0"/>
              <w:ind w:hanging="115"/>
              <w:jc w:val="center"/>
              <w:rPr>
                <w:b/>
                <w:color w:val="auto"/>
                <w:sz w:val="24"/>
              </w:rPr>
            </w:pPr>
            <w:r w:rsidRPr="00700629">
              <w:rPr>
                <w:b/>
                <w:color w:val="auto"/>
                <w:sz w:val="24"/>
              </w:rPr>
              <w:t>ĐƠN VỊ</w:t>
            </w:r>
          </w:p>
        </w:tc>
        <w:tc>
          <w:tcPr>
            <w:tcW w:w="4678" w:type="dxa"/>
            <w:gridSpan w:val="3"/>
            <w:tcBorders>
              <w:bottom w:val="single" w:sz="4" w:space="0" w:color="auto"/>
            </w:tcBorders>
            <w:shd w:val="clear" w:color="auto" w:fill="auto"/>
            <w:vAlign w:val="center"/>
          </w:tcPr>
          <w:p w14:paraId="03F894F8" w14:textId="77777777" w:rsidR="00C74FF3" w:rsidRPr="00700629" w:rsidRDefault="00C74FF3" w:rsidP="00A75682">
            <w:pPr>
              <w:tabs>
                <w:tab w:val="left" w:pos="2520"/>
                <w:tab w:val="left" w:pos="2880"/>
              </w:tabs>
              <w:spacing w:before="0" w:after="0"/>
              <w:ind w:hanging="115"/>
              <w:jc w:val="center"/>
              <w:rPr>
                <w:b/>
                <w:color w:val="auto"/>
                <w:sz w:val="24"/>
                <w:lang w:val="en-US"/>
              </w:rPr>
            </w:pPr>
            <w:r w:rsidRPr="00700629">
              <w:rPr>
                <w:b/>
                <w:color w:val="auto"/>
                <w:sz w:val="24"/>
                <w:lang w:val="en-US"/>
              </w:rPr>
              <w:t>Kết quả</w:t>
            </w:r>
          </w:p>
        </w:tc>
        <w:tc>
          <w:tcPr>
            <w:tcW w:w="1322" w:type="dxa"/>
            <w:vMerge w:val="restart"/>
            <w:shd w:val="clear" w:color="auto" w:fill="auto"/>
            <w:vAlign w:val="center"/>
          </w:tcPr>
          <w:p w14:paraId="7277A503" w14:textId="6F543C4C" w:rsidR="00C74FF3" w:rsidRPr="00700629" w:rsidRDefault="00C74FF3" w:rsidP="00A75682">
            <w:pPr>
              <w:tabs>
                <w:tab w:val="left" w:pos="2520"/>
                <w:tab w:val="left" w:pos="2880"/>
              </w:tabs>
              <w:spacing w:before="0" w:after="0"/>
              <w:ind w:hanging="115"/>
              <w:jc w:val="center"/>
              <w:rPr>
                <w:b/>
                <w:color w:val="auto"/>
                <w:sz w:val="24"/>
                <w:lang w:val="en-US"/>
              </w:rPr>
            </w:pPr>
            <w:r w:rsidRPr="00700629">
              <w:rPr>
                <w:b/>
                <w:color w:val="auto"/>
                <w:sz w:val="24"/>
              </w:rPr>
              <w:t>QCVN 0</w:t>
            </w:r>
            <w:r w:rsidRPr="00700629">
              <w:rPr>
                <w:b/>
                <w:color w:val="auto"/>
                <w:sz w:val="24"/>
                <w:lang w:val="en-US"/>
              </w:rPr>
              <w:t>8</w:t>
            </w:r>
            <w:r w:rsidRPr="00700629">
              <w:rPr>
                <w:b/>
                <w:color w:val="auto"/>
                <w:sz w:val="24"/>
              </w:rPr>
              <w:t>-MT:2015/BTNMT</w:t>
            </w:r>
            <w:r w:rsidRPr="00700629">
              <w:rPr>
                <w:b/>
                <w:color w:val="auto"/>
                <w:sz w:val="24"/>
                <w:lang w:val="en-US"/>
              </w:rPr>
              <w:t xml:space="preserve"> (cột B1)</w:t>
            </w:r>
          </w:p>
        </w:tc>
      </w:tr>
      <w:tr w:rsidR="00700629" w:rsidRPr="00700629" w14:paraId="27D346DC" w14:textId="77777777" w:rsidTr="00A75682">
        <w:trPr>
          <w:trHeight w:val="20"/>
        </w:trPr>
        <w:tc>
          <w:tcPr>
            <w:tcW w:w="592" w:type="dxa"/>
            <w:vMerge/>
            <w:shd w:val="clear" w:color="auto" w:fill="auto"/>
            <w:vAlign w:val="center"/>
          </w:tcPr>
          <w:p w14:paraId="3EA0397A" w14:textId="77777777" w:rsidR="00C74FF3" w:rsidRPr="00700629" w:rsidRDefault="00C74FF3" w:rsidP="00A75682">
            <w:pPr>
              <w:tabs>
                <w:tab w:val="right" w:leader="dot" w:pos="8640"/>
              </w:tabs>
              <w:spacing w:before="0" w:after="0"/>
              <w:ind w:hanging="115"/>
              <w:jc w:val="center"/>
              <w:rPr>
                <w:b/>
                <w:color w:val="auto"/>
                <w:sz w:val="24"/>
              </w:rPr>
            </w:pPr>
          </w:p>
        </w:tc>
        <w:tc>
          <w:tcPr>
            <w:tcW w:w="1532" w:type="dxa"/>
            <w:vMerge/>
            <w:shd w:val="clear" w:color="auto" w:fill="auto"/>
            <w:vAlign w:val="center"/>
          </w:tcPr>
          <w:p w14:paraId="23C9DCDB" w14:textId="77777777" w:rsidR="00C74FF3" w:rsidRPr="00700629" w:rsidRDefault="00C74FF3" w:rsidP="00A75682">
            <w:pPr>
              <w:tabs>
                <w:tab w:val="right" w:leader="dot" w:pos="8640"/>
              </w:tabs>
              <w:spacing w:before="0" w:after="0"/>
              <w:ind w:right="-108" w:hanging="115"/>
              <w:jc w:val="center"/>
              <w:rPr>
                <w:b/>
                <w:color w:val="auto"/>
                <w:sz w:val="24"/>
              </w:rPr>
            </w:pPr>
          </w:p>
        </w:tc>
        <w:tc>
          <w:tcPr>
            <w:tcW w:w="1275" w:type="dxa"/>
            <w:vMerge/>
            <w:shd w:val="clear" w:color="auto" w:fill="auto"/>
            <w:vAlign w:val="center"/>
          </w:tcPr>
          <w:p w14:paraId="122A87BE" w14:textId="77777777" w:rsidR="00C74FF3" w:rsidRPr="00700629" w:rsidRDefault="00C74FF3" w:rsidP="00A75682">
            <w:pPr>
              <w:tabs>
                <w:tab w:val="right" w:leader="dot" w:pos="8640"/>
              </w:tabs>
              <w:spacing w:before="0" w:after="0"/>
              <w:ind w:hanging="115"/>
              <w:jc w:val="center"/>
              <w:rPr>
                <w:b/>
                <w:color w:val="auto"/>
                <w:sz w:val="24"/>
              </w:rPr>
            </w:pPr>
          </w:p>
        </w:tc>
        <w:tc>
          <w:tcPr>
            <w:tcW w:w="1701" w:type="dxa"/>
            <w:tcBorders>
              <w:top w:val="single" w:sz="4" w:space="0" w:color="auto"/>
            </w:tcBorders>
            <w:shd w:val="clear" w:color="auto" w:fill="auto"/>
            <w:vAlign w:val="center"/>
          </w:tcPr>
          <w:p w14:paraId="04A630C2" w14:textId="77777777" w:rsidR="00C74FF3" w:rsidRPr="00700629" w:rsidRDefault="00C74FF3" w:rsidP="00A75682">
            <w:pPr>
              <w:tabs>
                <w:tab w:val="right" w:leader="dot" w:pos="8640"/>
              </w:tabs>
              <w:spacing w:before="0" w:after="0"/>
              <w:ind w:hanging="115"/>
              <w:jc w:val="center"/>
              <w:rPr>
                <w:b/>
                <w:color w:val="auto"/>
                <w:sz w:val="24"/>
                <w:lang w:val="en-US"/>
              </w:rPr>
            </w:pPr>
            <w:r w:rsidRPr="00700629">
              <w:rPr>
                <w:b/>
                <w:color w:val="auto"/>
                <w:sz w:val="24"/>
                <w:lang w:val="en-US"/>
              </w:rPr>
              <w:t>NM1</w:t>
            </w:r>
          </w:p>
        </w:tc>
        <w:tc>
          <w:tcPr>
            <w:tcW w:w="1560" w:type="dxa"/>
            <w:vAlign w:val="center"/>
          </w:tcPr>
          <w:p w14:paraId="76A946CF" w14:textId="77777777" w:rsidR="00C74FF3" w:rsidRPr="00700629" w:rsidRDefault="00C74FF3" w:rsidP="00A75682">
            <w:pPr>
              <w:tabs>
                <w:tab w:val="left" w:pos="2520"/>
                <w:tab w:val="left" w:pos="2880"/>
              </w:tabs>
              <w:spacing w:before="0" w:after="0"/>
              <w:ind w:hanging="115"/>
              <w:jc w:val="center"/>
              <w:rPr>
                <w:b/>
                <w:color w:val="auto"/>
                <w:sz w:val="24"/>
                <w:lang w:val="en-US"/>
              </w:rPr>
            </w:pPr>
            <w:r w:rsidRPr="00700629">
              <w:rPr>
                <w:b/>
                <w:color w:val="auto"/>
                <w:sz w:val="24"/>
                <w:lang w:val="en-US"/>
              </w:rPr>
              <w:t>NM2</w:t>
            </w:r>
          </w:p>
        </w:tc>
        <w:tc>
          <w:tcPr>
            <w:tcW w:w="1417" w:type="dxa"/>
            <w:vAlign w:val="center"/>
          </w:tcPr>
          <w:p w14:paraId="570E6637" w14:textId="77777777" w:rsidR="00C74FF3" w:rsidRPr="00700629" w:rsidRDefault="00C74FF3" w:rsidP="00A75682">
            <w:pPr>
              <w:tabs>
                <w:tab w:val="left" w:pos="2520"/>
                <w:tab w:val="left" w:pos="2880"/>
              </w:tabs>
              <w:spacing w:before="0" w:after="0"/>
              <w:ind w:hanging="115"/>
              <w:jc w:val="center"/>
              <w:rPr>
                <w:b/>
                <w:color w:val="auto"/>
                <w:sz w:val="24"/>
                <w:lang w:val="en-US"/>
              </w:rPr>
            </w:pPr>
            <w:r w:rsidRPr="00700629">
              <w:rPr>
                <w:b/>
                <w:color w:val="auto"/>
                <w:sz w:val="24"/>
                <w:lang w:val="en-US"/>
              </w:rPr>
              <w:t>NM3</w:t>
            </w:r>
          </w:p>
        </w:tc>
        <w:tc>
          <w:tcPr>
            <w:tcW w:w="1322" w:type="dxa"/>
            <w:vMerge/>
            <w:shd w:val="clear" w:color="auto" w:fill="auto"/>
            <w:vAlign w:val="center"/>
          </w:tcPr>
          <w:p w14:paraId="5E741EED" w14:textId="77777777" w:rsidR="00C74FF3" w:rsidRPr="00700629" w:rsidRDefault="00C74FF3" w:rsidP="00A75682">
            <w:pPr>
              <w:tabs>
                <w:tab w:val="left" w:pos="2520"/>
                <w:tab w:val="left" w:pos="2880"/>
              </w:tabs>
              <w:spacing w:before="0" w:after="0"/>
              <w:ind w:hanging="115"/>
              <w:jc w:val="center"/>
              <w:rPr>
                <w:b/>
                <w:color w:val="auto"/>
                <w:sz w:val="24"/>
              </w:rPr>
            </w:pPr>
          </w:p>
        </w:tc>
      </w:tr>
      <w:tr w:rsidR="00700629" w:rsidRPr="00700629" w14:paraId="1FD2007B" w14:textId="77777777" w:rsidTr="00A75682">
        <w:trPr>
          <w:trHeight w:val="20"/>
        </w:trPr>
        <w:tc>
          <w:tcPr>
            <w:tcW w:w="592" w:type="dxa"/>
            <w:shd w:val="clear" w:color="auto" w:fill="auto"/>
            <w:vAlign w:val="center"/>
          </w:tcPr>
          <w:p w14:paraId="6F523AD0" w14:textId="77777777" w:rsidR="00252CC7" w:rsidRPr="00700629" w:rsidRDefault="00252CC7" w:rsidP="00A75682">
            <w:pPr>
              <w:tabs>
                <w:tab w:val="right" w:leader="dot" w:pos="8640"/>
              </w:tabs>
              <w:spacing w:before="0" w:after="0"/>
              <w:ind w:hanging="115"/>
              <w:jc w:val="center"/>
              <w:rPr>
                <w:color w:val="auto"/>
                <w:sz w:val="24"/>
              </w:rPr>
            </w:pPr>
            <w:r w:rsidRPr="00700629">
              <w:rPr>
                <w:color w:val="auto"/>
                <w:sz w:val="24"/>
              </w:rPr>
              <w:t>1</w:t>
            </w:r>
          </w:p>
        </w:tc>
        <w:tc>
          <w:tcPr>
            <w:tcW w:w="1532" w:type="dxa"/>
            <w:shd w:val="clear" w:color="auto" w:fill="auto"/>
            <w:vAlign w:val="center"/>
          </w:tcPr>
          <w:p w14:paraId="40A7360C" w14:textId="5E02531A" w:rsidR="00252CC7" w:rsidRPr="00700629" w:rsidRDefault="00252CC7" w:rsidP="00A75682">
            <w:pPr>
              <w:tabs>
                <w:tab w:val="right" w:leader="dot" w:pos="8640"/>
              </w:tabs>
              <w:spacing w:before="0" w:after="0"/>
              <w:ind w:right="-108" w:hanging="115"/>
              <w:jc w:val="center"/>
              <w:rPr>
                <w:color w:val="auto"/>
                <w:sz w:val="24"/>
              </w:rPr>
            </w:pPr>
            <w:r w:rsidRPr="00700629">
              <w:rPr>
                <w:color w:val="auto"/>
                <w:sz w:val="24"/>
              </w:rPr>
              <w:t>pH</w:t>
            </w:r>
            <w:r w:rsidRPr="00700629">
              <w:rPr>
                <w:color w:val="auto"/>
                <w:sz w:val="24"/>
                <w:vertAlign w:val="superscript"/>
              </w:rPr>
              <w:t>(b)</w:t>
            </w:r>
          </w:p>
        </w:tc>
        <w:tc>
          <w:tcPr>
            <w:tcW w:w="1275" w:type="dxa"/>
            <w:shd w:val="clear" w:color="auto" w:fill="auto"/>
            <w:vAlign w:val="center"/>
          </w:tcPr>
          <w:p w14:paraId="69D14731" w14:textId="6105EBAA" w:rsidR="00252CC7" w:rsidRPr="00700629" w:rsidRDefault="00252CC7" w:rsidP="00A75682">
            <w:pPr>
              <w:tabs>
                <w:tab w:val="right" w:leader="dot" w:pos="8640"/>
              </w:tabs>
              <w:spacing w:before="0" w:after="0"/>
              <w:ind w:hanging="115"/>
              <w:jc w:val="center"/>
              <w:rPr>
                <w:color w:val="auto"/>
                <w:sz w:val="24"/>
              </w:rPr>
            </w:pPr>
            <w:r w:rsidRPr="00700629">
              <w:rPr>
                <w:color w:val="auto"/>
                <w:sz w:val="24"/>
              </w:rPr>
              <w:t>mg/l</w:t>
            </w:r>
          </w:p>
        </w:tc>
        <w:tc>
          <w:tcPr>
            <w:tcW w:w="1701" w:type="dxa"/>
            <w:shd w:val="clear" w:color="auto" w:fill="auto"/>
            <w:vAlign w:val="center"/>
          </w:tcPr>
          <w:p w14:paraId="1CA52507" w14:textId="4D0BF8B2"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6,84</w:t>
            </w:r>
          </w:p>
        </w:tc>
        <w:tc>
          <w:tcPr>
            <w:tcW w:w="1560" w:type="dxa"/>
            <w:vAlign w:val="center"/>
          </w:tcPr>
          <w:p w14:paraId="068A4B8C" w14:textId="69B65212" w:rsidR="00252CC7" w:rsidRPr="00700629" w:rsidRDefault="00252CC7" w:rsidP="00A75682">
            <w:pPr>
              <w:tabs>
                <w:tab w:val="left" w:pos="2520"/>
                <w:tab w:val="left" w:pos="2880"/>
              </w:tabs>
              <w:spacing w:before="0" w:after="0"/>
              <w:ind w:hanging="115"/>
              <w:jc w:val="center"/>
              <w:rPr>
                <w:b/>
                <w:color w:val="auto"/>
                <w:sz w:val="24"/>
              </w:rPr>
            </w:pPr>
            <w:r w:rsidRPr="00700629">
              <w:rPr>
                <w:color w:val="auto"/>
                <w:sz w:val="24"/>
              </w:rPr>
              <w:t>6,85</w:t>
            </w:r>
          </w:p>
        </w:tc>
        <w:tc>
          <w:tcPr>
            <w:tcW w:w="1417" w:type="dxa"/>
            <w:vAlign w:val="center"/>
          </w:tcPr>
          <w:p w14:paraId="0280F0B6" w14:textId="281CB5F3" w:rsidR="00252CC7" w:rsidRPr="00700629" w:rsidRDefault="00252CC7" w:rsidP="00A75682">
            <w:pPr>
              <w:tabs>
                <w:tab w:val="left" w:pos="2520"/>
                <w:tab w:val="left" w:pos="2880"/>
              </w:tabs>
              <w:spacing w:before="0" w:after="0"/>
              <w:ind w:hanging="115"/>
              <w:jc w:val="center"/>
              <w:rPr>
                <w:b/>
                <w:color w:val="auto"/>
                <w:sz w:val="24"/>
              </w:rPr>
            </w:pPr>
            <w:r w:rsidRPr="00700629">
              <w:rPr>
                <w:color w:val="auto"/>
                <w:sz w:val="24"/>
              </w:rPr>
              <w:t>6,85</w:t>
            </w:r>
          </w:p>
        </w:tc>
        <w:tc>
          <w:tcPr>
            <w:tcW w:w="1322" w:type="dxa"/>
            <w:shd w:val="clear" w:color="auto" w:fill="auto"/>
            <w:vAlign w:val="center"/>
          </w:tcPr>
          <w:p w14:paraId="279F2819" w14:textId="15AAC9F3" w:rsidR="00252CC7" w:rsidRPr="00700629" w:rsidRDefault="00252CC7" w:rsidP="00A75682">
            <w:pPr>
              <w:tabs>
                <w:tab w:val="left" w:pos="2520"/>
                <w:tab w:val="left" w:pos="2880"/>
              </w:tabs>
              <w:spacing w:before="0" w:after="0"/>
              <w:ind w:hanging="115"/>
              <w:jc w:val="center"/>
              <w:rPr>
                <w:b/>
                <w:bCs/>
                <w:color w:val="auto"/>
                <w:sz w:val="24"/>
              </w:rPr>
            </w:pPr>
            <w:r w:rsidRPr="00700629">
              <w:rPr>
                <w:b/>
                <w:bCs/>
                <w:color w:val="auto"/>
                <w:sz w:val="24"/>
              </w:rPr>
              <w:t>5,5 ÷ 9</w:t>
            </w:r>
          </w:p>
        </w:tc>
      </w:tr>
      <w:tr w:rsidR="00700629" w:rsidRPr="00700629" w14:paraId="14FC99FC" w14:textId="77777777" w:rsidTr="00A75682">
        <w:trPr>
          <w:trHeight w:val="20"/>
        </w:trPr>
        <w:tc>
          <w:tcPr>
            <w:tcW w:w="592" w:type="dxa"/>
            <w:shd w:val="clear" w:color="auto" w:fill="auto"/>
            <w:vAlign w:val="center"/>
          </w:tcPr>
          <w:p w14:paraId="56693E68" w14:textId="77777777" w:rsidR="00252CC7" w:rsidRPr="00700629" w:rsidRDefault="00252CC7" w:rsidP="00A75682">
            <w:pPr>
              <w:tabs>
                <w:tab w:val="right" w:leader="dot" w:pos="8640"/>
              </w:tabs>
              <w:spacing w:before="0" w:after="0"/>
              <w:ind w:hanging="115"/>
              <w:jc w:val="center"/>
              <w:rPr>
                <w:color w:val="auto"/>
                <w:sz w:val="24"/>
              </w:rPr>
            </w:pPr>
            <w:r w:rsidRPr="00700629">
              <w:rPr>
                <w:color w:val="auto"/>
                <w:sz w:val="24"/>
              </w:rPr>
              <w:t>2</w:t>
            </w:r>
          </w:p>
        </w:tc>
        <w:tc>
          <w:tcPr>
            <w:tcW w:w="1532" w:type="dxa"/>
            <w:shd w:val="clear" w:color="auto" w:fill="auto"/>
            <w:vAlign w:val="center"/>
          </w:tcPr>
          <w:p w14:paraId="1E8BFFD0" w14:textId="0AD6BA20" w:rsidR="00252CC7" w:rsidRPr="00700629" w:rsidRDefault="00252CC7" w:rsidP="00A75682">
            <w:pPr>
              <w:tabs>
                <w:tab w:val="right" w:leader="dot" w:pos="8640"/>
              </w:tabs>
              <w:spacing w:before="0" w:after="0"/>
              <w:ind w:right="-108" w:hanging="115"/>
              <w:jc w:val="center"/>
              <w:rPr>
                <w:color w:val="auto"/>
                <w:sz w:val="24"/>
              </w:rPr>
            </w:pPr>
            <w:r w:rsidRPr="00700629">
              <w:rPr>
                <w:color w:val="auto"/>
                <w:sz w:val="24"/>
              </w:rPr>
              <w:t>BOD</w:t>
            </w:r>
            <w:r w:rsidRPr="00700629">
              <w:rPr>
                <w:color w:val="auto"/>
                <w:sz w:val="24"/>
                <w:vertAlign w:val="subscript"/>
              </w:rPr>
              <w:t xml:space="preserve">5 </w:t>
            </w:r>
            <w:r w:rsidRPr="00700629">
              <w:rPr>
                <w:color w:val="auto"/>
                <w:sz w:val="24"/>
              </w:rPr>
              <w:t>(20</w:t>
            </w:r>
            <w:r w:rsidRPr="00700629">
              <w:rPr>
                <w:color w:val="auto"/>
                <w:sz w:val="24"/>
                <w:vertAlign w:val="superscript"/>
              </w:rPr>
              <w:t>o</w:t>
            </w:r>
            <w:r w:rsidRPr="00700629">
              <w:rPr>
                <w:color w:val="auto"/>
                <w:sz w:val="24"/>
              </w:rPr>
              <w:t xml:space="preserve"> C)(</w:t>
            </w:r>
            <w:r w:rsidRPr="00700629">
              <w:rPr>
                <w:color w:val="auto"/>
                <w:sz w:val="24"/>
                <w:vertAlign w:val="superscript"/>
              </w:rPr>
              <w:t>b)</w:t>
            </w:r>
          </w:p>
        </w:tc>
        <w:tc>
          <w:tcPr>
            <w:tcW w:w="1275" w:type="dxa"/>
            <w:shd w:val="clear" w:color="auto" w:fill="auto"/>
            <w:vAlign w:val="center"/>
          </w:tcPr>
          <w:p w14:paraId="7BE194D8" w14:textId="5B99E850" w:rsidR="00252CC7" w:rsidRPr="00700629" w:rsidRDefault="00252CC7" w:rsidP="00A75682">
            <w:pPr>
              <w:tabs>
                <w:tab w:val="right" w:leader="dot" w:pos="8640"/>
              </w:tabs>
              <w:spacing w:before="0" w:after="0"/>
              <w:ind w:hanging="115"/>
              <w:jc w:val="center"/>
              <w:rPr>
                <w:color w:val="auto"/>
                <w:sz w:val="24"/>
              </w:rPr>
            </w:pPr>
            <w:r w:rsidRPr="00700629">
              <w:rPr>
                <w:color w:val="auto"/>
                <w:sz w:val="24"/>
              </w:rPr>
              <w:t>mg/l</w:t>
            </w:r>
          </w:p>
        </w:tc>
        <w:tc>
          <w:tcPr>
            <w:tcW w:w="1701" w:type="dxa"/>
            <w:shd w:val="clear" w:color="auto" w:fill="auto"/>
            <w:vAlign w:val="center"/>
          </w:tcPr>
          <w:p w14:paraId="18180AD9" w14:textId="31849C0E"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8,77</w:t>
            </w:r>
          </w:p>
        </w:tc>
        <w:tc>
          <w:tcPr>
            <w:tcW w:w="1560" w:type="dxa"/>
            <w:vAlign w:val="center"/>
          </w:tcPr>
          <w:p w14:paraId="6D64DB5B" w14:textId="0A52F538" w:rsidR="00252CC7" w:rsidRPr="00700629" w:rsidRDefault="00252CC7" w:rsidP="00A75682">
            <w:pPr>
              <w:tabs>
                <w:tab w:val="left" w:pos="2520"/>
                <w:tab w:val="left" w:pos="2880"/>
              </w:tabs>
              <w:spacing w:before="0" w:after="0"/>
              <w:ind w:hanging="115"/>
              <w:jc w:val="center"/>
              <w:rPr>
                <w:b/>
                <w:color w:val="auto"/>
                <w:sz w:val="24"/>
              </w:rPr>
            </w:pPr>
            <w:r w:rsidRPr="00700629">
              <w:rPr>
                <w:color w:val="auto"/>
                <w:sz w:val="24"/>
              </w:rPr>
              <w:t>11,9</w:t>
            </w:r>
          </w:p>
        </w:tc>
        <w:tc>
          <w:tcPr>
            <w:tcW w:w="1417" w:type="dxa"/>
            <w:vAlign w:val="center"/>
          </w:tcPr>
          <w:p w14:paraId="5140188F" w14:textId="03578E52" w:rsidR="00252CC7" w:rsidRPr="00700629" w:rsidRDefault="00252CC7" w:rsidP="00A75682">
            <w:pPr>
              <w:tabs>
                <w:tab w:val="left" w:pos="2520"/>
                <w:tab w:val="left" w:pos="2880"/>
              </w:tabs>
              <w:spacing w:before="0" w:after="0"/>
              <w:ind w:hanging="115"/>
              <w:jc w:val="center"/>
              <w:rPr>
                <w:b/>
                <w:color w:val="auto"/>
                <w:sz w:val="24"/>
              </w:rPr>
            </w:pPr>
            <w:r w:rsidRPr="00700629">
              <w:rPr>
                <w:color w:val="auto"/>
                <w:sz w:val="24"/>
              </w:rPr>
              <w:t>10,6</w:t>
            </w:r>
          </w:p>
        </w:tc>
        <w:tc>
          <w:tcPr>
            <w:tcW w:w="1322" w:type="dxa"/>
            <w:shd w:val="clear" w:color="auto" w:fill="auto"/>
            <w:vAlign w:val="center"/>
          </w:tcPr>
          <w:p w14:paraId="22FB125F" w14:textId="562DFEE6" w:rsidR="00252CC7" w:rsidRPr="00700629" w:rsidRDefault="00252CC7" w:rsidP="00A75682">
            <w:pPr>
              <w:tabs>
                <w:tab w:val="left" w:pos="2520"/>
                <w:tab w:val="left" w:pos="2880"/>
              </w:tabs>
              <w:spacing w:before="0" w:after="0"/>
              <w:ind w:hanging="115"/>
              <w:jc w:val="center"/>
              <w:rPr>
                <w:b/>
                <w:bCs/>
                <w:color w:val="auto"/>
                <w:sz w:val="24"/>
              </w:rPr>
            </w:pPr>
            <w:r w:rsidRPr="00700629">
              <w:rPr>
                <w:b/>
                <w:bCs/>
                <w:color w:val="auto"/>
                <w:sz w:val="24"/>
              </w:rPr>
              <w:t>15</w:t>
            </w:r>
          </w:p>
        </w:tc>
      </w:tr>
      <w:tr w:rsidR="00700629" w:rsidRPr="00700629" w14:paraId="56A94036" w14:textId="77777777" w:rsidTr="00A75682">
        <w:trPr>
          <w:trHeight w:val="20"/>
        </w:trPr>
        <w:tc>
          <w:tcPr>
            <w:tcW w:w="592" w:type="dxa"/>
            <w:shd w:val="clear" w:color="auto" w:fill="auto"/>
            <w:vAlign w:val="center"/>
          </w:tcPr>
          <w:p w14:paraId="39AC195C" w14:textId="77777777" w:rsidR="00252CC7" w:rsidRPr="00700629" w:rsidRDefault="00252CC7" w:rsidP="00A75682">
            <w:pPr>
              <w:tabs>
                <w:tab w:val="right" w:leader="dot" w:pos="8640"/>
              </w:tabs>
              <w:spacing w:before="0" w:after="0"/>
              <w:ind w:hanging="115"/>
              <w:jc w:val="center"/>
              <w:rPr>
                <w:color w:val="auto"/>
                <w:sz w:val="24"/>
              </w:rPr>
            </w:pPr>
            <w:r w:rsidRPr="00700629">
              <w:rPr>
                <w:color w:val="auto"/>
                <w:sz w:val="24"/>
              </w:rPr>
              <w:t>3</w:t>
            </w:r>
          </w:p>
        </w:tc>
        <w:tc>
          <w:tcPr>
            <w:tcW w:w="1532" w:type="dxa"/>
            <w:shd w:val="clear" w:color="auto" w:fill="auto"/>
            <w:vAlign w:val="center"/>
          </w:tcPr>
          <w:p w14:paraId="1A55BCD6" w14:textId="467A3CB4" w:rsidR="00252CC7" w:rsidRPr="00700629" w:rsidRDefault="00252CC7" w:rsidP="00A75682">
            <w:pPr>
              <w:tabs>
                <w:tab w:val="right" w:leader="dot" w:pos="8640"/>
              </w:tabs>
              <w:spacing w:before="0" w:after="0"/>
              <w:ind w:right="-108" w:hanging="115"/>
              <w:jc w:val="center"/>
              <w:rPr>
                <w:color w:val="auto"/>
                <w:sz w:val="24"/>
              </w:rPr>
            </w:pPr>
            <w:r w:rsidRPr="00700629">
              <w:rPr>
                <w:color w:val="auto"/>
                <w:sz w:val="24"/>
              </w:rPr>
              <w:t>COD</w:t>
            </w:r>
            <w:r w:rsidRPr="00700629">
              <w:rPr>
                <w:color w:val="auto"/>
                <w:sz w:val="24"/>
                <w:vertAlign w:val="superscript"/>
              </w:rPr>
              <w:t>(b)</w:t>
            </w:r>
          </w:p>
        </w:tc>
        <w:tc>
          <w:tcPr>
            <w:tcW w:w="1275" w:type="dxa"/>
            <w:shd w:val="clear" w:color="auto" w:fill="auto"/>
            <w:vAlign w:val="center"/>
          </w:tcPr>
          <w:p w14:paraId="663A0C1F" w14:textId="398C12F6" w:rsidR="00252CC7" w:rsidRPr="00700629" w:rsidRDefault="00252CC7" w:rsidP="00A75682">
            <w:pPr>
              <w:tabs>
                <w:tab w:val="right" w:leader="dot" w:pos="8640"/>
              </w:tabs>
              <w:spacing w:before="0" w:after="0"/>
              <w:ind w:hanging="115"/>
              <w:jc w:val="center"/>
              <w:rPr>
                <w:color w:val="auto"/>
                <w:sz w:val="24"/>
              </w:rPr>
            </w:pPr>
            <w:r w:rsidRPr="00700629">
              <w:rPr>
                <w:color w:val="auto"/>
                <w:sz w:val="24"/>
              </w:rPr>
              <w:t>mg/l</w:t>
            </w:r>
          </w:p>
        </w:tc>
        <w:tc>
          <w:tcPr>
            <w:tcW w:w="1701" w:type="dxa"/>
            <w:shd w:val="clear" w:color="auto" w:fill="auto"/>
            <w:vAlign w:val="center"/>
          </w:tcPr>
          <w:p w14:paraId="5BEFEBCF" w14:textId="532283C9"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22,1</w:t>
            </w:r>
          </w:p>
        </w:tc>
        <w:tc>
          <w:tcPr>
            <w:tcW w:w="1560" w:type="dxa"/>
            <w:vAlign w:val="center"/>
          </w:tcPr>
          <w:p w14:paraId="1E364948" w14:textId="3A372B75" w:rsidR="00252CC7" w:rsidRPr="00700629" w:rsidRDefault="00252CC7" w:rsidP="00A75682">
            <w:pPr>
              <w:tabs>
                <w:tab w:val="left" w:pos="2520"/>
                <w:tab w:val="left" w:pos="2880"/>
              </w:tabs>
              <w:spacing w:before="0" w:after="0"/>
              <w:ind w:hanging="115"/>
              <w:jc w:val="center"/>
              <w:rPr>
                <w:b/>
                <w:color w:val="auto"/>
                <w:sz w:val="24"/>
              </w:rPr>
            </w:pPr>
            <w:r w:rsidRPr="00700629">
              <w:rPr>
                <w:color w:val="auto"/>
                <w:sz w:val="24"/>
              </w:rPr>
              <w:t>28,5</w:t>
            </w:r>
          </w:p>
        </w:tc>
        <w:tc>
          <w:tcPr>
            <w:tcW w:w="1417" w:type="dxa"/>
            <w:vAlign w:val="center"/>
          </w:tcPr>
          <w:p w14:paraId="23A603E8" w14:textId="5F335F07" w:rsidR="00252CC7" w:rsidRPr="00700629" w:rsidRDefault="00252CC7" w:rsidP="00A75682">
            <w:pPr>
              <w:tabs>
                <w:tab w:val="left" w:pos="2520"/>
                <w:tab w:val="left" w:pos="2880"/>
              </w:tabs>
              <w:spacing w:before="0" w:after="0"/>
              <w:ind w:hanging="115"/>
              <w:jc w:val="center"/>
              <w:rPr>
                <w:b/>
                <w:color w:val="auto"/>
                <w:sz w:val="24"/>
              </w:rPr>
            </w:pPr>
            <w:r w:rsidRPr="00700629">
              <w:rPr>
                <w:color w:val="auto"/>
                <w:sz w:val="24"/>
              </w:rPr>
              <w:t>25,3</w:t>
            </w:r>
          </w:p>
        </w:tc>
        <w:tc>
          <w:tcPr>
            <w:tcW w:w="1322" w:type="dxa"/>
            <w:shd w:val="clear" w:color="auto" w:fill="auto"/>
            <w:vAlign w:val="center"/>
          </w:tcPr>
          <w:p w14:paraId="32F0B053" w14:textId="215C7638" w:rsidR="00252CC7" w:rsidRPr="00700629" w:rsidRDefault="00252CC7" w:rsidP="00A75682">
            <w:pPr>
              <w:tabs>
                <w:tab w:val="left" w:pos="2520"/>
                <w:tab w:val="left" w:pos="2880"/>
              </w:tabs>
              <w:spacing w:before="0" w:after="0"/>
              <w:ind w:hanging="115"/>
              <w:jc w:val="center"/>
              <w:rPr>
                <w:b/>
                <w:bCs/>
                <w:color w:val="auto"/>
                <w:sz w:val="24"/>
              </w:rPr>
            </w:pPr>
            <w:r w:rsidRPr="00700629">
              <w:rPr>
                <w:b/>
                <w:bCs/>
                <w:color w:val="auto"/>
                <w:sz w:val="24"/>
              </w:rPr>
              <w:t>30</w:t>
            </w:r>
          </w:p>
        </w:tc>
      </w:tr>
      <w:tr w:rsidR="00700629" w:rsidRPr="00700629" w14:paraId="47440AD2" w14:textId="77777777" w:rsidTr="00A75682">
        <w:trPr>
          <w:trHeight w:val="20"/>
        </w:trPr>
        <w:tc>
          <w:tcPr>
            <w:tcW w:w="592" w:type="dxa"/>
            <w:shd w:val="clear" w:color="auto" w:fill="auto"/>
            <w:vAlign w:val="center"/>
          </w:tcPr>
          <w:p w14:paraId="36112C36" w14:textId="77777777" w:rsidR="00252CC7" w:rsidRPr="00700629" w:rsidRDefault="00252CC7" w:rsidP="00A75682">
            <w:pPr>
              <w:tabs>
                <w:tab w:val="right" w:leader="dot" w:pos="8640"/>
              </w:tabs>
              <w:spacing w:before="0" w:after="0"/>
              <w:ind w:hanging="115"/>
              <w:jc w:val="center"/>
              <w:rPr>
                <w:color w:val="auto"/>
                <w:sz w:val="24"/>
                <w:lang w:val="en-US"/>
              </w:rPr>
            </w:pPr>
            <w:r w:rsidRPr="00700629">
              <w:rPr>
                <w:color w:val="auto"/>
                <w:sz w:val="24"/>
                <w:lang w:val="en-US"/>
              </w:rPr>
              <w:t>4</w:t>
            </w:r>
          </w:p>
        </w:tc>
        <w:tc>
          <w:tcPr>
            <w:tcW w:w="1532" w:type="dxa"/>
            <w:shd w:val="clear" w:color="auto" w:fill="auto"/>
            <w:vAlign w:val="center"/>
          </w:tcPr>
          <w:p w14:paraId="4BD9F03A" w14:textId="61BDD501" w:rsidR="00252CC7" w:rsidRPr="00700629" w:rsidRDefault="00252CC7" w:rsidP="00A75682">
            <w:pPr>
              <w:tabs>
                <w:tab w:val="right" w:leader="dot" w:pos="8640"/>
              </w:tabs>
              <w:spacing w:before="0" w:after="0"/>
              <w:ind w:right="-108" w:hanging="115"/>
              <w:jc w:val="center"/>
              <w:rPr>
                <w:color w:val="auto"/>
                <w:sz w:val="24"/>
              </w:rPr>
            </w:pPr>
            <w:r w:rsidRPr="00700629">
              <w:rPr>
                <w:color w:val="auto"/>
                <w:sz w:val="24"/>
              </w:rPr>
              <w:t>DO</w:t>
            </w:r>
            <w:r w:rsidRPr="00700629">
              <w:rPr>
                <w:color w:val="auto"/>
                <w:sz w:val="24"/>
                <w:vertAlign w:val="superscript"/>
              </w:rPr>
              <w:t>(b)</w:t>
            </w:r>
          </w:p>
        </w:tc>
        <w:tc>
          <w:tcPr>
            <w:tcW w:w="1275" w:type="dxa"/>
            <w:shd w:val="clear" w:color="auto" w:fill="auto"/>
            <w:vAlign w:val="center"/>
          </w:tcPr>
          <w:p w14:paraId="02E1CE65" w14:textId="2EF7D896" w:rsidR="00252CC7" w:rsidRPr="00700629" w:rsidRDefault="00252CC7" w:rsidP="00A75682">
            <w:pPr>
              <w:tabs>
                <w:tab w:val="right" w:leader="dot" w:pos="8640"/>
              </w:tabs>
              <w:spacing w:before="0" w:after="0"/>
              <w:ind w:hanging="115"/>
              <w:jc w:val="center"/>
              <w:rPr>
                <w:color w:val="auto"/>
                <w:sz w:val="24"/>
              </w:rPr>
            </w:pPr>
            <w:r w:rsidRPr="00700629">
              <w:rPr>
                <w:color w:val="auto"/>
                <w:sz w:val="24"/>
              </w:rPr>
              <w:t>mg/l</w:t>
            </w:r>
          </w:p>
        </w:tc>
        <w:tc>
          <w:tcPr>
            <w:tcW w:w="1701" w:type="dxa"/>
            <w:shd w:val="clear" w:color="auto" w:fill="auto"/>
            <w:vAlign w:val="center"/>
          </w:tcPr>
          <w:p w14:paraId="2BB7ACB1" w14:textId="5C2411A8"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6,12</w:t>
            </w:r>
          </w:p>
        </w:tc>
        <w:tc>
          <w:tcPr>
            <w:tcW w:w="1560" w:type="dxa"/>
            <w:vAlign w:val="center"/>
          </w:tcPr>
          <w:p w14:paraId="4068DE64" w14:textId="7E744AFB"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6,13</w:t>
            </w:r>
          </w:p>
        </w:tc>
        <w:tc>
          <w:tcPr>
            <w:tcW w:w="1417" w:type="dxa"/>
            <w:vAlign w:val="center"/>
          </w:tcPr>
          <w:p w14:paraId="122875E0" w14:textId="0F094C27"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6,13</w:t>
            </w:r>
          </w:p>
        </w:tc>
        <w:tc>
          <w:tcPr>
            <w:tcW w:w="1322" w:type="dxa"/>
            <w:shd w:val="clear" w:color="auto" w:fill="auto"/>
            <w:vAlign w:val="center"/>
          </w:tcPr>
          <w:p w14:paraId="353EDA28" w14:textId="15E17DD4" w:rsidR="00252CC7" w:rsidRPr="00700629" w:rsidRDefault="00252CC7" w:rsidP="00A75682">
            <w:pPr>
              <w:tabs>
                <w:tab w:val="left" w:pos="2520"/>
                <w:tab w:val="left" w:pos="2880"/>
              </w:tabs>
              <w:spacing w:before="0" w:after="0"/>
              <w:ind w:hanging="115"/>
              <w:jc w:val="center"/>
              <w:rPr>
                <w:b/>
                <w:bCs/>
                <w:color w:val="auto"/>
                <w:sz w:val="24"/>
              </w:rPr>
            </w:pPr>
            <w:r w:rsidRPr="00700629">
              <w:rPr>
                <w:b/>
                <w:bCs/>
                <w:color w:val="auto"/>
                <w:sz w:val="24"/>
              </w:rPr>
              <w:t>≥ 4</w:t>
            </w:r>
          </w:p>
        </w:tc>
      </w:tr>
      <w:tr w:rsidR="00700629" w:rsidRPr="00700629" w14:paraId="5A162529" w14:textId="77777777" w:rsidTr="00A75682">
        <w:trPr>
          <w:trHeight w:val="20"/>
        </w:trPr>
        <w:tc>
          <w:tcPr>
            <w:tcW w:w="592" w:type="dxa"/>
            <w:shd w:val="clear" w:color="auto" w:fill="auto"/>
            <w:vAlign w:val="center"/>
          </w:tcPr>
          <w:p w14:paraId="185FEF69" w14:textId="77777777" w:rsidR="00252CC7" w:rsidRPr="00700629" w:rsidRDefault="00252CC7" w:rsidP="00A75682">
            <w:pPr>
              <w:tabs>
                <w:tab w:val="right" w:leader="dot" w:pos="8640"/>
              </w:tabs>
              <w:spacing w:before="0" w:after="0"/>
              <w:ind w:hanging="115"/>
              <w:jc w:val="center"/>
              <w:rPr>
                <w:color w:val="auto"/>
                <w:sz w:val="24"/>
                <w:lang w:val="en-US"/>
              </w:rPr>
            </w:pPr>
            <w:r w:rsidRPr="00700629">
              <w:rPr>
                <w:color w:val="auto"/>
                <w:sz w:val="24"/>
                <w:lang w:val="en-US"/>
              </w:rPr>
              <w:t>5</w:t>
            </w:r>
          </w:p>
        </w:tc>
        <w:tc>
          <w:tcPr>
            <w:tcW w:w="1532" w:type="dxa"/>
            <w:shd w:val="clear" w:color="auto" w:fill="auto"/>
            <w:vAlign w:val="center"/>
          </w:tcPr>
          <w:p w14:paraId="33704FCF" w14:textId="3624A552" w:rsidR="00252CC7" w:rsidRPr="00700629" w:rsidRDefault="00252CC7" w:rsidP="00A75682">
            <w:pPr>
              <w:tabs>
                <w:tab w:val="right" w:leader="dot" w:pos="8640"/>
              </w:tabs>
              <w:spacing w:before="0" w:after="0"/>
              <w:ind w:right="-108" w:hanging="115"/>
              <w:jc w:val="center"/>
              <w:rPr>
                <w:color w:val="auto"/>
                <w:sz w:val="24"/>
              </w:rPr>
            </w:pPr>
            <w:r w:rsidRPr="00700629">
              <w:rPr>
                <w:color w:val="auto"/>
                <w:sz w:val="24"/>
              </w:rPr>
              <w:t>TDS</w:t>
            </w:r>
            <w:r w:rsidRPr="00700629">
              <w:rPr>
                <w:color w:val="auto"/>
                <w:sz w:val="24"/>
                <w:vertAlign w:val="superscript"/>
              </w:rPr>
              <w:t>(b)</w:t>
            </w:r>
          </w:p>
        </w:tc>
        <w:tc>
          <w:tcPr>
            <w:tcW w:w="1275" w:type="dxa"/>
            <w:shd w:val="clear" w:color="auto" w:fill="auto"/>
            <w:vAlign w:val="center"/>
          </w:tcPr>
          <w:p w14:paraId="76B288AB" w14:textId="5B5CA728" w:rsidR="00252CC7" w:rsidRPr="00700629" w:rsidRDefault="00252CC7" w:rsidP="00A75682">
            <w:pPr>
              <w:tabs>
                <w:tab w:val="right" w:leader="dot" w:pos="8640"/>
              </w:tabs>
              <w:spacing w:before="0" w:after="0"/>
              <w:ind w:hanging="115"/>
              <w:jc w:val="center"/>
              <w:rPr>
                <w:color w:val="auto"/>
                <w:sz w:val="24"/>
              </w:rPr>
            </w:pPr>
            <w:r w:rsidRPr="00700629">
              <w:rPr>
                <w:color w:val="auto"/>
                <w:sz w:val="24"/>
              </w:rPr>
              <w:t>mg/l</w:t>
            </w:r>
          </w:p>
        </w:tc>
        <w:tc>
          <w:tcPr>
            <w:tcW w:w="1701" w:type="dxa"/>
            <w:shd w:val="clear" w:color="auto" w:fill="auto"/>
            <w:vAlign w:val="center"/>
          </w:tcPr>
          <w:p w14:paraId="3A320B79" w14:textId="46A3ADF5"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224</w:t>
            </w:r>
          </w:p>
        </w:tc>
        <w:tc>
          <w:tcPr>
            <w:tcW w:w="1560" w:type="dxa"/>
            <w:vAlign w:val="center"/>
          </w:tcPr>
          <w:p w14:paraId="2CEEE478" w14:textId="57CE60F4"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222</w:t>
            </w:r>
          </w:p>
        </w:tc>
        <w:tc>
          <w:tcPr>
            <w:tcW w:w="1417" w:type="dxa"/>
            <w:vAlign w:val="center"/>
          </w:tcPr>
          <w:p w14:paraId="63BF9C52" w14:textId="1296237A"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226</w:t>
            </w:r>
          </w:p>
        </w:tc>
        <w:tc>
          <w:tcPr>
            <w:tcW w:w="1322" w:type="dxa"/>
            <w:shd w:val="clear" w:color="auto" w:fill="auto"/>
            <w:vAlign w:val="center"/>
          </w:tcPr>
          <w:p w14:paraId="48DCCFA1" w14:textId="014B4F58" w:rsidR="00252CC7" w:rsidRPr="00700629" w:rsidRDefault="00252CC7" w:rsidP="00A75682">
            <w:pPr>
              <w:tabs>
                <w:tab w:val="left" w:pos="2520"/>
                <w:tab w:val="left" w:pos="2880"/>
              </w:tabs>
              <w:spacing w:before="0" w:after="0"/>
              <w:ind w:hanging="115"/>
              <w:jc w:val="center"/>
              <w:rPr>
                <w:b/>
                <w:bCs/>
                <w:color w:val="auto"/>
                <w:sz w:val="24"/>
              </w:rPr>
            </w:pPr>
            <w:r w:rsidRPr="00700629">
              <w:rPr>
                <w:b/>
                <w:bCs/>
                <w:color w:val="auto"/>
                <w:sz w:val="24"/>
              </w:rPr>
              <w:t>-</w:t>
            </w:r>
          </w:p>
        </w:tc>
      </w:tr>
      <w:tr w:rsidR="00700629" w:rsidRPr="00700629" w14:paraId="3E0FF997" w14:textId="77777777" w:rsidTr="00A75682">
        <w:trPr>
          <w:trHeight w:val="20"/>
        </w:trPr>
        <w:tc>
          <w:tcPr>
            <w:tcW w:w="592" w:type="dxa"/>
            <w:shd w:val="clear" w:color="auto" w:fill="auto"/>
            <w:vAlign w:val="center"/>
          </w:tcPr>
          <w:p w14:paraId="1E9C6F49" w14:textId="77777777" w:rsidR="00252CC7" w:rsidRPr="00700629" w:rsidRDefault="00252CC7" w:rsidP="00A75682">
            <w:pPr>
              <w:tabs>
                <w:tab w:val="right" w:leader="dot" w:pos="8640"/>
              </w:tabs>
              <w:spacing w:before="0" w:after="0"/>
              <w:ind w:hanging="115"/>
              <w:jc w:val="center"/>
              <w:rPr>
                <w:color w:val="auto"/>
                <w:sz w:val="24"/>
                <w:lang w:val="en-US"/>
              </w:rPr>
            </w:pPr>
            <w:r w:rsidRPr="00700629">
              <w:rPr>
                <w:color w:val="auto"/>
                <w:sz w:val="24"/>
                <w:lang w:val="en-US"/>
              </w:rPr>
              <w:t>6</w:t>
            </w:r>
          </w:p>
        </w:tc>
        <w:tc>
          <w:tcPr>
            <w:tcW w:w="1532" w:type="dxa"/>
            <w:shd w:val="clear" w:color="auto" w:fill="auto"/>
            <w:vAlign w:val="center"/>
          </w:tcPr>
          <w:p w14:paraId="726611BE" w14:textId="7C15C243" w:rsidR="00252CC7" w:rsidRPr="00700629" w:rsidRDefault="00252CC7" w:rsidP="00A75682">
            <w:pPr>
              <w:tabs>
                <w:tab w:val="right" w:leader="dot" w:pos="8640"/>
              </w:tabs>
              <w:spacing w:before="0" w:after="0"/>
              <w:ind w:right="-108" w:hanging="115"/>
              <w:jc w:val="center"/>
              <w:rPr>
                <w:color w:val="auto"/>
                <w:sz w:val="24"/>
              </w:rPr>
            </w:pPr>
            <w:r w:rsidRPr="00700629">
              <w:rPr>
                <w:color w:val="auto"/>
                <w:sz w:val="24"/>
              </w:rPr>
              <w:t>NH</w:t>
            </w:r>
            <w:r w:rsidRPr="00700629">
              <w:rPr>
                <w:color w:val="auto"/>
                <w:sz w:val="24"/>
                <w:vertAlign w:val="subscript"/>
              </w:rPr>
              <w:t>4</w:t>
            </w:r>
            <w:r w:rsidRPr="00700629">
              <w:rPr>
                <w:color w:val="auto"/>
                <w:sz w:val="24"/>
                <w:vertAlign w:val="superscript"/>
              </w:rPr>
              <w:t>+</w:t>
            </w:r>
            <w:r w:rsidRPr="00700629">
              <w:rPr>
                <w:color w:val="auto"/>
                <w:sz w:val="24"/>
              </w:rPr>
              <w:t>_N</w:t>
            </w:r>
            <w:r w:rsidRPr="00700629">
              <w:rPr>
                <w:color w:val="auto"/>
                <w:sz w:val="24"/>
                <w:vertAlign w:val="superscript"/>
              </w:rPr>
              <w:t>(b)</w:t>
            </w:r>
          </w:p>
        </w:tc>
        <w:tc>
          <w:tcPr>
            <w:tcW w:w="1275" w:type="dxa"/>
            <w:shd w:val="clear" w:color="auto" w:fill="auto"/>
            <w:vAlign w:val="center"/>
          </w:tcPr>
          <w:p w14:paraId="50C39823" w14:textId="19349B48" w:rsidR="00252CC7" w:rsidRPr="00700629" w:rsidRDefault="00252CC7" w:rsidP="00A75682">
            <w:pPr>
              <w:tabs>
                <w:tab w:val="right" w:leader="dot" w:pos="8640"/>
              </w:tabs>
              <w:spacing w:before="0" w:after="0"/>
              <w:ind w:hanging="115"/>
              <w:jc w:val="center"/>
              <w:rPr>
                <w:color w:val="auto"/>
                <w:sz w:val="24"/>
              </w:rPr>
            </w:pPr>
            <w:r w:rsidRPr="00700629">
              <w:rPr>
                <w:color w:val="auto"/>
                <w:sz w:val="24"/>
              </w:rPr>
              <w:t>mg/l</w:t>
            </w:r>
          </w:p>
        </w:tc>
        <w:tc>
          <w:tcPr>
            <w:tcW w:w="1701" w:type="dxa"/>
            <w:shd w:val="clear" w:color="auto" w:fill="auto"/>
            <w:vAlign w:val="center"/>
          </w:tcPr>
          <w:p w14:paraId="7AB06921" w14:textId="3779D8C3"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0,035</w:t>
            </w:r>
          </w:p>
        </w:tc>
        <w:tc>
          <w:tcPr>
            <w:tcW w:w="1560" w:type="dxa"/>
            <w:vAlign w:val="center"/>
          </w:tcPr>
          <w:p w14:paraId="5CBDFED6" w14:textId="436F978C"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0,029</w:t>
            </w:r>
          </w:p>
        </w:tc>
        <w:tc>
          <w:tcPr>
            <w:tcW w:w="1417" w:type="dxa"/>
            <w:vAlign w:val="center"/>
          </w:tcPr>
          <w:p w14:paraId="7FE64EA6" w14:textId="1BF10793"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0,021</w:t>
            </w:r>
          </w:p>
        </w:tc>
        <w:tc>
          <w:tcPr>
            <w:tcW w:w="1322" w:type="dxa"/>
            <w:shd w:val="clear" w:color="auto" w:fill="auto"/>
            <w:vAlign w:val="center"/>
          </w:tcPr>
          <w:p w14:paraId="4164409F" w14:textId="56BA46F8" w:rsidR="00252CC7" w:rsidRPr="00700629" w:rsidRDefault="00252CC7" w:rsidP="00A75682">
            <w:pPr>
              <w:tabs>
                <w:tab w:val="left" w:pos="2520"/>
                <w:tab w:val="left" w:pos="2880"/>
              </w:tabs>
              <w:spacing w:before="0" w:after="0"/>
              <w:ind w:hanging="115"/>
              <w:jc w:val="center"/>
              <w:rPr>
                <w:b/>
                <w:bCs/>
                <w:color w:val="auto"/>
                <w:sz w:val="24"/>
              </w:rPr>
            </w:pPr>
            <w:r w:rsidRPr="00700629">
              <w:rPr>
                <w:b/>
                <w:bCs/>
                <w:color w:val="auto"/>
                <w:sz w:val="24"/>
              </w:rPr>
              <w:t>0,9</w:t>
            </w:r>
          </w:p>
        </w:tc>
      </w:tr>
      <w:tr w:rsidR="00700629" w:rsidRPr="00700629" w14:paraId="0D7694F1" w14:textId="77777777" w:rsidTr="00A75682">
        <w:trPr>
          <w:trHeight w:val="20"/>
        </w:trPr>
        <w:tc>
          <w:tcPr>
            <w:tcW w:w="592" w:type="dxa"/>
            <w:shd w:val="clear" w:color="auto" w:fill="auto"/>
            <w:vAlign w:val="center"/>
          </w:tcPr>
          <w:p w14:paraId="05E6E9EE" w14:textId="77777777" w:rsidR="00252CC7" w:rsidRPr="00700629" w:rsidRDefault="00252CC7" w:rsidP="00A75682">
            <w:pPr>
              <w:tabs>
                <w:tab w:val="right" w:leader="dot" w:pos="8640"/>
              </w:tabs>
              <w:spacing w:before="0" w:after="0"/>
              <w:ind w:hanging="115"/>
              <w:jc w:val="center"/>
              <w:rPr>
                <w:color w:val="auto"/>
                <w:sz w:val="24"/>
                <w:lang w:val="en-US"/>
              </w:rPr>
            </w:pPr>
            <w:r w:rsidRPr="00700629">
              <w:rPr>
                <w:color w:val="auto"/>
                <w:sz w:val="24"/>
                <w:lang w:val="en-US"/>
              </w:rPr>
              <w:t>7</w:t>
            </w:r>
          </w:p>
        </w:tc>
        <w:tc>
          <w:tcPr>
            <w:tcW w:w="1532" w:type="dxa"/>
            <w:shd w:val="clear" w:color="auto" w:fill="auto"/>
            <w:vAlign w:val="center"/>
          </w:tcPr>
          <w:p w14:paraId="06A8FB4C" w14:textId="35235296" w:rsidR="00252CC7" w:rsidRPr="00700629" w:rsidRDefault="00252CC7" w:rsidP="00A75682">
            <w:pPr>
              <w:tabs>
                <w:tab w:val="right" w:leader="dot" w:pos="8640"/>
              </w:tabs>
              <w:spacing w:before="0" w:after="0"/>
              <w:ind w:right="-108" w:hanging="115"/>
              <w:jc w:val="center"/>
              <w:rPr>
                <w:color w:val="auto"/>
                <w:sz w:val="24"/>
              </w:rPr>
            </w:pPr>
            <w:r w:rsidRPr="00700629">
              <w:rPr>
                <w:color w:val="auto"/>
                <w:sz w:val="24"/>
              </w:rPr>
              <w:t>Coliforms</w:t>
            </w:r>
            <w:r w:rsidRPr="00700629">
              <w:rPr>
                <w:color w:val="auto"/>
                <w:sz w:val="24"/>
                <w:vertAlign w:val="superscript"/>
              </w:rPr>
              <w:t>(b)</w:t>
            </w:r>
          </w:p>
        </w:tc>
        <w:tc>
          <w:tcPr>
            <w:tcW w:w="1275" w:type="dxa"/>
            <w:shd w:val="clear" w:color="auto" w:fill="auto"/>
            <w:vAlign w:val="center"/>
          </w:tcPr>
          <w:p w14:paraId="2C177DCF" w14:textId="77777777" w:rsidR="00252CC7" w:rsidRPr="00700629" w:rsidRDefault="00252CC7" w:rsidP="00A75682">
            <w:pPr>
              <w:tabs>
                <w:tab w:val="right" w:leader="dot" w:pos="8640"/>
              </w:tabs>
              <w:spacing w:before="0" w:after="0"/>
              <w:ind w:hanging="115"/>
              <w:jc w:val="center"/>
              <w:rPr>
                <w:color w:val="auto"/>
                <w:sz w:val="24"/>
                <w:lang w:val="en-US"/>
              </w:rPr>
            </w:pPr>
            <w:r w:rsidRPr="00700629">
              <w:rPr>
                <w:color w:val="auto"/>
                <w:sz w:val="24"/>
                <w:lang w:val="en-US"/>
              </w:rPr>
              <w:t>MPN/</w:t>
            </w:r>
          </w:p>
          <w:p w14:paraId="48B4DA77" w14:textId="1C422B7E" w:rsidR="00252CC7" w:rsidRPr="00700629" w:rsidRDefault="00252CC7" w:rsidP="00A75682">
            <w:pPr>
              <w:tabs>
                <w:tab w:val="right" w:leader="dot" w:pos="8640"/>
              </w:tabs>
              <w:spacing w:before="0" w:after="0"/>
              <w:ind w:hanging="115"/>
              <w:jc w:val="center"/>
              <w:rPr>
                <w:color w:val="auto"/>
                <w:sz w:val="24"/>
                <w:lang w:val="en-US"/>
              </w:rPr>
            </w:pPr>
            <w:r w:rsidRPr="00700629">
              <w:rPr>
                <w:color w:val="auto"/>
                <w:sz w:val="24"/>
                <w:lang w:val="en-US"/>
              </w:rPr>
              <w:t>100ml</w:t>
            </w:r>
          </w:p>
        </w:tc>
        <w:tc>
          <w:tcPr>
            <w:tcW w:w="1701" w:type="dxa"/>
            <w:shd w:val="clear" w:color="auto" w:fill="auto"/>
            <w:vAlign w:val="center"/>
          </w:tcPr>
          <w:p w14:paraId="5D2DD59B" w14:textId="63384724"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2,1 x 10</w:t>
            </w:r>
            <w:r w:rsidRPr="00700629">
              <w:rPr>
                <w:color w:val="auto"/>
                <w:sz w:val="24"/>
                <w:vertAlign w:val="superscript"/>
              </w:rPr>
              <w:t>3</w:t>
            </w:r>
          </w:p>
        </w:tc>
        <w:tc>
          <w:tcPr>
            <w:tcW w:w="1560" w:type="dxa"/>
            <w:vAlign w:val="center"/>
          </w:tcPr>
          <w:p w14:paraId="426874FF" w14:textId="7C7D7B1D"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4,5 x 10</w:t>
            </w:r>
            <w:r w:rsidRPr="00700629">
              <w:rPr>
                <w:color w:val="auto"/>
                <w:sz w:val="24"/>
                <w:vertAlign w:val="superscript"/>
              </w:rPr>
              <w:t>3</w:t>
            </w:r>
          </w:p>
        </w:tc>
        <w:tc>
          <w:tcPr>
            <w:tcW w:w="1417" w:type="dxa"/>
            <w:vAlign w:val="center"/>
          </w:tcPr>
          <w:p w14:paraId="3C5D44BC" w14:textId="3E9A2351" w:rsidR="00252CC7" w:rsidRPr="00700629" w:rsidRDefault="00252CC7" w:rsidP="00A75682">
            <w:pPr>
              <w:tabs>
                <w:tab w:val="left" w:pos="2520"/>
                <w:tab w:val="left" w:pos="2880"/>
              </w:tabs>
              <w:spacing w:before="0" w:after="0"/>
              <w:ind w:hanging="115"/>
              <w:jc w:val="center"/>
              <w:rPr>
                <w:color w:val="auto"/>
                <w:sz w:val="24"/>
              </w:rPr>
            </w:pPr>
            <w:r w:rsidRPr="00700629">
              <w:rPr>
                <w:color w:val="auto"/>
                <w:sz w:val="24"/>
              </w:rPr>
              <w:t>4 x 10</w:t>
            </w:r>
            <w:r w:rsidRPr="00700629">
              <w:rPr>
                <w:color w:val="auto"/>
                <w:sz w:val="24"/>
                <w:vertAlign w:val="superscript"/>
              </w:rPr>
              <w:t>3</w:t>
            </w:r>
          </w:p>
        </w:tc>
        <w:tc>
          <w:tcPr>
            <w:tcW w:w="1322" w:type="dxa"/>
            <w:shd w:val="clear" w:color="auto" w:fill="auto"/>
            <w:vAlign w:val="center"/>
          </w:tcPr>
          <w:p w14:paraId="6122C1ED" w14:textId="4337F2EA" w:rsidR="00252CC7" w:rsidRPr="00700629" w:rsidRDefault="00252CC7" w:rsidP="00A75682">
            <w:pPr>
              <w:tabs>
                <w:tab w:val="left" w:pos="2520"/>
                <w:tab w:val="left" w:pos="2880"/>
              </w:tabs>
              <w:spacing w:before="0" w:after="0"/>
              <w:ind w:hanging="115"/>
              <w:jc w:val="center"/>
              <w:rPr>
                <w:b/>
                <w:bCs/>
                <w:color w:val="auto"/>
                <w:sz w:val="24"/>
                <w:lang w:val="en-US"/>
              </w:rPr>
            </w:pPr>
            <w:r w:rsidRPr="00700629">
              <w:rPr>
                <w:b/>
                <w:bCs/>
                <w:color w:val="auto"/>
                <w:sz w:val="24"/>
              </w:rPr>
              <w:t>7.500</w:t>
            </w:r>
          </w:p>
        </w:tc>
      </w:tr>
    </w:tbl>
    <w:p w14:paraId="193C8DFC" w14:textId="77777777" w:rsidR="00C74FF3" w:rsidRPr="00700629" w:rsidRDefault="00C74FF3" w:rsidP="00010446">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431FCB5F" w14:textId="77777777" w:rsidR="00C74FF3" w:rsidRPr="00700629" w:rsidRDefault="00C74FF3" w:rsidP="00010446">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35C9D8A6" w14:textId="77777777" w:rsidR="00C74FF3" w:rsidRPr="00700629" w:rsidRDefault="00C74FF3" w:rsidP="00010446">
      <w:pPr>
        <w:pStyle w:val="Normal0"/>
        <w:rPr>
          <w:rStyle w:val="Vnbnnidung4"/>
          <w:sz w:val="26"/>
          <w:szCs w:val="24"/>
        </w:rPr>
      </w:pPr>
      <w:r w:rsidRPr="00700629">
        <w:rPr>
          <w:rStyle w:val="Vnbnnidung4"/>
          <w:sz w:val="26"/>
          <w:szCs w:val="24"/>
        </w:rPr>
        <w:t>- QCVN 08-MT:2015/BTNMT : Quy chuẩn kỹ thuật quốc gia về chất lượng nước mặt</w:t>
      </w:r>
    </w:p>
    <w:p w14:paraId="1B8929AE" w14:textId="77777777" w:rsidR="00C74FF3" w:rsidRPr="00700629" w:rsidRDefault="00C74FF3" w:rsidP="00010446">
      <w:pPr>
        <w:pStyle w:val="Normal0"/>
        <w:rPr>
          <w:rStyle w:val="Vnbnnidung4"/>
          <w:rFonts w:eastAsiaTheme="minorHAnsi"/>
          <w:sz w:val="26"/>
          <w:szCs w:val="24"/>
        </w:rPr>
      </w:pPr>
      <w:r w:rsidRPr="00700629">
        <w:rPr>
          <w:rStyle w:val="Vnbnnidung4"/>
          <w:sz w:val="26"/>
          <w:szCs w:val="24"/>
        </w:rPr>
        <w:t>- Cột B1: Dùng cho mục đích tưới tiêu, thủy lợi hoặc các mục đích sử dụng khác có yêu cầu chất lượng nước tương tự hoặc các mục đích sử dụng như loại B2.</w:t>
      </w:r>
    </w:p>
    <w:p w14:paraId="7810B5B9" w14:textId="31BAF5C8" w:rsidR="00C74FF3" w:rsidRDefault="00C74FF3" w:rsidP="00010446">
      <w:pPr>
        <w:pStyle w:val="Normal0"/>
        <w:rPr>
          <w:rStyle w:val="Vnbnnidung4"/>
          <w:sz w:val="26"/>
          <w:szCs w:val="24"/>
        </w:rPr>
      </w:pPr>
      <w:r w:rsidRPr="00700629">
        <w:rPr>
          <w:rStyle w:val="Vnbnnidung4"/>
          <w:sz w:val="26"/>
          <w:szCs w:val="24"/>
        </w:rPr>
        <w:t>- KPH: Không phát hiện; MDL: Giới hạn phát hiện của phương pháp;</w:t>
      </w:r>
    </w:p>
    <w:p w14:paraId="2FB40145" w14:textId="0E068396" w:rsidR="00CE4CD2" w:rsidRPr="000F0AEE" w:rsidRDefault="00CE4CD2" w:rsidP="00CE4CD2">
      <w:pPr>
        <w:pStyle w:val="Normal0"/>
        <w:rPr>
          <w:rStyle w:val="Vnbnnidung4"/>
          <w:sz w:val="26"/>
          <w:szCs w:val="24"/>
          <w:lang w:val="en-US"/>
        </w:rPr>
      </w:pPr>
      <w:r>
        <w:rPr>
          <w:rStyle w:val="Vnbnnidung4"/>
          <w:rFonts w:eastAsiaTheme="minorHAnsi"/>
          <w:b/>
          <w:bCs/>
          <w:sz w:val="26"/>
          <w:szCs w:val="24"/>
          <w:lang w:val="en-US"/>
        </w:rPr>
        <w:t xml:space="preserve">Nhận xét: </w:t>
      </w:r>
      <w:r>
        <w:rPr>
          <w:rStyle w:val="Vnbnnidung4"/>
          <w:rFonts w:eastAsiaTheme="minorHAnsi"/>
          <w:sz w:val="26"/>
          <w:szCs w:val="24"/>
          <w:lang w:val="en-US"/>
        </w:rPr>
        <w:t>Từ kết quả phân tích chất lượng đất và chất lượng nước mặt tại trạm y tế xã Bình Hòa cho thấy các giá trị của các chỉ tiêu phân tích đều nằm trong giới hạn cho phép theo quy chuẩn so sánh tương ứng.</w:t>
      </w:r>
    </w:p>
    <w:p w14:paraId="5EDCA5F8" w14:textId="706E3E5E" w:rsidR="00D04F50" w:rsidRPr="00700629" w:rsidRDefault="00D04F50" w:rsidP="00D04F50">
      <w:pPr>
        <w:pStyle w:val="Heading3"/>
        <w:rPr>
          <w:szCs w:val="28"/>
          <w:lang w:val="en-US"/>
        </w:rPr>
      </w:pPr>
      <w:bookmarkStart w:id="339" w:name="_Toc123140470"/>
      <w:r w:rsidRPr="00700629">
        <w:rPr>
          <w:szCs w:val="28"/>
        </w:rPr>
        <w:t>3.3.</w:t>
      </w:r>
      <w:r w:rsidR="00010446" w:rsidRPr="00700629">
        <w:rPr>
          <w:szCs w:val="28"/>
          <w:lang w:val="en-US"/>
        </w:rPr>
        <w:t>6</w:t>
      </w:r>
      <w:r w:rsidRPr="00700629">
        <w:rPr>
          <w:szCs w:val="28"/>
        </w:rPr>
        <w:t xml:space="preserve">. Môi trường </w:t>
      </w:r>
      <w:r w:rsidRPr="00700629">
        <w:rPr>
          <w:szCs w:val="28"/>
          <w:lang w:val="en-US"/>
        </w:rPr>
        <w:t>nền tại trạm y tế xã Giao Long, huyện Giao Thủy</w:t>
      </w:r>
      <w:bookmarkEnd w:id="339"/>
    </w:p>
    <w:p w14:paraId="51D809D6" w14:textId="3B07C215" w:rsidR="00D04F50" w:rsidRPr="00700629" w:rsidRDefault="00D04F50" w:rsidP="00D04F50">
      <w:pPr>
        <w:pStyle w:val="Caption"/>
        <w:rPr>
          <w:color w:val="auto"/>
          <w:szCs w:val="26"/>
          <w:lang w:val="en-US"/>
        </w:rPr>
      </w:pPr>
      <w:bookmarkStart w:id="340" w:name="_Toc123140595"/>
      <w:r w:rsidRPr="00700629">
        <w:rPr>
          <w:color w:val="auto"/>
        </w:rPr>
        <w:t>Bảng 3.</w:t>
      </w:r>
      <w:r w:rsidR="00010446" w:rsidRPr="00700629">
        <w:rPr>
          <w:color w:val="auto"/>
          <w:lang w:val="en-US"/>
        </w:rPr>
        <w:t>14</w:t>
      </w:r>
      <w:r w:rsidRPr="00700629">
        <w:rPr>
          <w:color w:val="auto"/>
          <w:szCs w:val="26"/>
        </w:rPr>
        <w:t xml:space="preserve">. </w:t>
      </w:r>
      <w:r w:rsidRPr="00700629">
        <w:rPr>
          <w:color w:val="auto"/>
          <w:szCs w:val="26"/>
          <w:lang w:val="en-US"/>
        </w:rPr>
        <w:t>Vị trí lấy mẫu tại trạm y tế xã Giao Long</w:t>
      </w:r>
      <w:bookmarkEnd w:id="340"/>
    </w:p>
    <w:tbl>
      <w:tblPr>
        <w:tblStyle w:val="TableGrid"/>
        <w:tblW w:w="4694" w:type="pct"/>
        <w:tblLook w:val="04A0" w:firstRow="1" w:lastRow="0" w:firstColumn="1" w:lastColumn="0" w:noHBand="0" w:noVBand="1"/>
      </w:tblPr>
      <w:tblGrid>
        <w:gridCol w:w="986"/>
        <w:gridCol w:w="1580"/>
        <w:gridCol w:w="4571"/>
        <w:gridCol w:w="1681"/>
      </w:tblGrid>
      <w:tr w:rsidR="00700629" w:rsidRPr="00700629" w14:paraId="4B0E252A" w14:textId="77777777" w:rsidTr="00A75682">
        <w:trPr>
          <w:trHeight w:val="20"/>
        </w:trPr>
        <w:tc>
          <w:tcPr>
            <w:tcW w:w="559" w:type="pct"/>
            <w:tcBorders>
              <w:top w:val="single" w:sz="4" w:space="0" w:color="auto"/>
              <w:left w:val="single" w:sz="4" w:space="0" w:color="auto"/>
              <w:bottom w:val="single" w:sz="4" w:space="0" w:color="auto"/>
              <w:right w:val="single" w:sz="4" w:space="0" w:color="auto"/>
            </w:tcBorders>
            <w:vAlign w:val="center"/>
            <w:hideMark/>
          </w:tcPr>
          <w:p w14:paraId="67FE4269" w14:textId="77777777" w:rsidR="00D04F50" w:rsidRPr="00700629" w:rsidRDefault="00D04F50"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STT</w:t>
            </w:r>
          </w:p>
        </w:tc>
        <w:tc>
          <w:tcPr>
            <w:tcW w:w="896" w:type="pct"/>
            <w:tcBorders>
              <w:top w:val="single" w:sz="4" w:space="0" w:color="auto"/>
              <w:left w:val="single" w:sz="4" w:space="0" w:color="auto"/>
              <w:right w:val="single" w:sz="4" w:space="0" w:color="auto"/>
            </w:tcBorders>
            <w:vAlign w:val="center"/>
          </w:tcPr>
          <w:p w14:paraId="2046B706" w14:textId="77777777" w:rsidR="00D04F50" w:rsidRPr="00700629" w:rsidRDefault="00D04F50" w:rsidP="009855BF">
            <w:pPr>
              <w:tabs>
                <w:tab w:val="right" w:leader="dot" w:pos="8640"/>
              </w:tabs>
              <w:spacing w:before="0" w:after="0"/>
              <w:ind w:firstLine="0"/>
              <w:rPr>
                <w:rFonts w:cs="Times New Roman"/>
                <w:b/>
                <w:color w:val="auto"/>
                <w:sz w:val="24"/>
              </w:rPr>
            </w:pPr>
            <w:r w:rsidRPr="00700629">
              <w:rPr>
                <w:rFonts w:cs="Times New Roman"/>
                <w:b/>
                <w:color w:val="auto"/>
                <w:sz w:val="24"/>
              </w:rPr>
              <w:t>Ký hiệu mẫu</w:t>
            </w:r>
          </w:p>
        </w:tc>
        <w:tc>
          <w:tcPr>
            <w:tcW w:w="2591" w:type="pct"/>
            <w:tcBorders>
              <w:top w:val="single" w:sz="4" w:space="0" w:color="auto"/>
              <w:left w:val="single" w:sz="4" w:space="0" w:color="auto"/>
              <w:bottom w:val="single" w:sz="4" w:space="0" w:color="auto"/>
              <w:right w:val="single" w:sz="2" w:space="0" w:color="auto"/>
            </w:tcBorders>
            <w:vAlign w:val="center"/>
            <w:hideMark/>
          </w:tcPr>
          <w:p w14:paraId="53E824D7" w14:textId="77777777" w:rsidR="00D04F50" w:rsidRPr="00700629" w:rsidRDefault="00D04F50"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Vị trí lấy mẫu</w:t>
            </w:r>
          </w:p>
        </w:tc>
        <w:tc>
          <w:tcPr>
            <w:tcW w:w="953" w:type="pct"/>
            <w:tcBorders>
              <w:top w:val="single" w:sz="4" w:space="0" w:color="auto"/>
              <w:left w:val="single" w:sz="4" w:space="0" w:color="auto"/>
              <w:bottom w:val="single" w:sz="4" w:space="0" w:color="auto"/>
              <w:right w:val="single" w:sz="4" w:space="0" w:color="auto"/>
            </w:tcBorders>
            <w:vAlign w:val="center"/>
            <w:hideMark/>
          </w:tcPr>
          <w:p w14:paraId="0BDA26C6" w14:textId="77777777" w:rsidR="00D04F50" w:rsidRPr="00700629" w:rsidRDefault="00D04F50"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Loại mẫu</w:t>
            </w:r>
          </w:p>
        </w:tc>
      </w:tr>
      <w:tr w:rsidR="00700629" w:rsidRPr="00700629" w14:paraId="59DA0878" w14:textId="77777777" w:rsidTr="00A75682">
        <w:trPr>
          <w:trHeight w:val="20"/>
        </w:trPr>
        <w:tc>
          <w:tcPr>
            <w:tcW w:w="559" w:type="pct"/>
            <w:tcBorders>
              <w:top w:val="single" w:sz="4" w:space="0" w:color="auto"/>
              <w:left w:val="single" w:sz="4" w:space="0" w:color="auto"/>
              <w:bottom w:val="single" w:sz="4" w:space="0" w:color="auto"/>
              <w:right w:val="single" w:sz="4" w:space="0" w:color="auto"/>
            </w:tcBorders>
            <w:vAlign w:val="center"/>
            <w:hideMark/>
          </w:tcPr>
          <w:p w14:paraId="78B48EAD" w14:textId="77777777" w:rsidR="00D04F50" w:rsidRPr="00700629" w:rsidRDefault="00D04F50"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1</w:t>
            </w:r>
          </w:p>
        </w:tc>
        <w:tc>
          <w:tcPr>
            <w:tcW w:w="896" w:type="pct"/>
            <w:tcBorders>
              <w:top w:val="single" w:sz="4" w:space="0" w:color="auto"/>
              <w:left w:val="single" w:sz="4" w:space="0" w:color="auto"/>
              <w:bottom w:val="single" w:sz="4" w:space="0" w:color="auto"/>
              <w:right w:val="single" w:sz="4" w:space="0" w:color="auto"/>
            </w:tcBorders>
            <w:vAlign w:val="center"/>
          </w:tcPr>
          <w:p w14:paraId="41D27B8F" w14:textId="77777777" w:rsidR="00D04F50" w:rsidRPr="00700629" w:rsidRDefault="00D04F50" w:rsidP="005F2617">
            <w:pPr>
              <w:tabs>
                <w:tab w:val="right" w:leader="dot" w:pos="8640"/>
              </w:tabs>
              <w:spacing w:before="0" w:after="0"/>
              <w:ind w:firstLine="0"/>
              <w:jc w:val="center"/>
              <w:rPr>
                <w:rFonts w:cs="Times New Roman"/>
                <w:color w:val="auto"/>
                <w:sz w:val="24"/>
              </w:rPr>
            </w:pPr>
            <w:r w:rsidRPr="00700629">
              <w:rPr>
                <w:color w:val="auto"/>
              </w:rPr>
              <w:t>Đ1</w:t>
            </w:r>
          </w:p>
        </w:tc>
        <w:tc>
          <w:tcPr>
            <w:tcW w:w="2591" w:type="pct"/>
            <w:tcBorders>
              <w:top w:val="single" w:sz="4" w:space="0" w:color="auto"/>
              <w:left w:val="single" w:sz="4" w:space="0" w:color="auto"/>
              <w:bottom w:val="single" w:sz="4" w:space="0" w:color="auto"/>
              <w:right w:val="single" w:sz="2" w:space="0" w:color="auto"/>
            </w:tcBorders>
            <w:vAlign w:val="center"/>
            <w:hideMark/>
          </w:tcPr>
          <w:p w14:paraId="42DAE867" w14:textId="53B37011" w:rsidR="00D04F50" w:rsidRPr="00700629" w:rsidRDefault="00D04F50" w:rsidP="005F2617">
            <w:pPr>
              <w:tabs>
                <w:tab w:val="right" w:leader="dot" w:pos="8640"/>
              </w:tabs>
              <w:spacing w:before="0" w:after="0"/>
              <w:ind w:firstLine="0"/>
              <w:jc w:val="center"/>
              <w:rPr>
                <w:rFonts w:cs="Times New Roman"/>
                <w:color w:val="auto"/>
                <w:sz w:val="24"/>
              </w:rPr>
            </w:pPr>
            <w:r w:rsidRPr="00700629">
              <w:rPr>
                <w:color w:val="auto"/>
              </w:rPr>
              <w:t>Mẫu đất tại khu vực trạm (lần 1) (X=2238081.8; Y=598422.7)</w:t>
            </w:r>
          </w:p>
        </w:tc>
        <w:tc>
          <w:tcPr>
            <w:tcW w:w="953" w:type="pct"/>
            <w:tcBorders>
              <w:top w:val="single" w:sz="4" w:space="0" w:color="auto"/>
              <w:left w:val="single" w:sz="4" w:space="0" w:color="auto"/>
              <w:bottom w:val="single" w:sz="4" w:space="0" w:color="auto"/>
              <w:right w:val="single" w:sz="4" w:space="0" w:color="auto"/>
            </w:tcBorders>
            <w:vAlign w:val="center"/>
          </w:tcPr>
          <w:p w14:paraId="63128DE2" w14:textId="77777777" w:rsidR="00D04F50" w:rsidRPr="00700629" w:rsidRDefault="00D04F50" w:rsidP="005F2617">
            <w:pPr>
              <w:tabs>
                <w:tab w:val="right" w:leader="dot" w:pos="8640"/>
              </w:tabs>
              <w:spacing w:before="0" w:after="0"/>
              <w:ind w:right="-108" w:firstLine="0"/>
              <w:jc w:val="center"/>
              <w:rPr>
                <w:rFonts w:cs="Times New Roman"/>
                <w:color w:val="auto"/>
                <w:sz w:val="24"/>
                <w:lang w:val="en-US"/>
              </w:rPr>
            </w:pPr>
            <w:r w:rsidRPr="00700629">
              <w:rPr>
                <w:color w:val="auto"/>
              </w:rPr>
              <w:t>Đất</w:t>
            </w:r>
          </w:p>
        </w:tc>
      </w:tr>
      <w:tr w:rsidR="00700629" w:rsidRPr="00700629" w14:paraId="5B4D10BD" w14:textId="77777777" w:rsidTr="00A75682">
        <w:trPr>
          <w:trHeight w:val="20"/>
        </w:trPr>
        <w:tc>
          <w:tcPr>
            <w:tcW w:w="559" w:type="pct"/>
            <w:tcBorders>
              <w:top w:val="single" w:sz="4" w:space="0" w:color="auto"/>
              <w:left w:val="single" w:sz="4" w:space="0" w:color="auto"/>
              <w:bottom w:val="single" w:sz="4" w:space="0" w:color="auto"/>
              <w:right w:val="single" w:sz="4" w:space="0" w:color="auto"/>
            </w:tcBorders>
            <w:vAlign w:val="center"/>
            <w:hideMark/>
          </w:tcPr>
          <w:p w14:paraId="1C83B69E" w14:textId="77777777" w:rsidR="00D04F50" w:rsidRPr="00700629" w:rsidRDefault="00D04F50"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2</w:t>
            </w:r>
          </w:p>
        </w:tc>
        <w:tc>
          <w:tcPr>
            <w:tcW w:w="896" w:type="pct"/>
            <w:tcBorders>
              <w:top w:val="single" w:sz="4" w:space="0" w:color="auto"/>
              <w:left w:val="single" w:sz="4" w:space="0" w:color="auto"/>
              <w:bottom w:val="single" w:sz="4" w:space="0" w:color="auto"/>
              <w:right w:val="single" w:sz="4" w:space="0" w:color="auto"/>
            </w:tcBorders>
            <w:vAlign w:val="center"/>
          </w:tcPr>
          <w:p w14:paraId="040188C5" w14:textId="77777777" w:rsidR="00D04F50" w:rsidRPr="00700629" w:rsidRDefault="00D04F50" w:rsidP="005F2617">
            <w:pPr>
              <w:tabs>
                <w:tab w:val="right" w:leader="dot" w:pos="8640"/>
              </w:tabs>
              <w:spacing w:before="0" w:after="0"/>
              <w:ind w:firstLine="0"/>
              <w:jc w:val="center"/>
              <w:rPr>
                <w:rFonts w:cs="Times New Roman"/>
                <w:color w:val="auto"/>
                <w:sz w:val="24"/>
              </w:rPr>
            </w:pPr>
            <w:r w:rsidRPr="00700629">
              <w:rPr>
                <w:color w:val="auto"/>
              </w:rPr>
              <w:t>Đ2</w:t>
            </w:r>
          </w:p>
        </w:tc>
        <w:tc>
          <w:tcPr>
            <w:tcW w:w="2591" w:type="pct"/>
            <w:tcBorders>
              <w:top w:val="single" w:sz="4" w:space="0" w:color="auto"/>
              <w:left w:val="single" w:sz="4" w:space="0" w:color="auto"/>
              <w:bottom w:val="single" w:sz="4" w:space="0" w:color="auto"/>
              <w:right w:val="single" w:sz="2" w:space="0" w:color="auto"/>
            </w:tcBorders>
            <w:vAlign w:val="center"/>
            <w:hideMark/>
          </w:tcPr>
          <w:p w14:paraId="49E897FA" w14:textId="7DA9831A" w:rsidR="00D04F50" w:rsidRPr="00700629" w:rsidRDefault="00D04F50" w:rsidP="005F2617">
            <w:pPr>
              <w:tabs>
                <w:tab w:val="right" w:leader="dot" w:pos="8640"/>
              </w:tabs>
              <w:spacing w:before="0" w:after="0"/>
              <w:ind w:firstLine="0"/>
              <w:jc w:val="center"/>
              <w:rPr>
                <w:rFonts w:cs="Times New Roman"/>
                <w:color w:val="auto"/>
                <w:sz w:val="24"/>
              </w:rPr>
            </w:pPr>
            <w:r w:rsidRPr="00700629">
              <w:rPr>
                <w:color w:val="auto"/>
              </w:rPr>
              <w:t>Mẫu đất tại khu vực trạm (lần 2) (X=2238081.8; Y=598422.7)</w:t>
            </w:r>
          </w:p>
        </w:tc>
        <w:tc>
          <w:tcPr>
            <w:tcW w:w="953" w:type="pct"/>
            <w:tcBorders>
              <w:top w:val="single" w:sz="4" w:space="0" w:color="auto"/>
              <w:left w:val="single" w:sz="4" w:space="0" w:color="auto"/>
              <w:bottom w:val="single" w:sz="4" w:space="0" w:color="auto"/>
              <w:right w:val="single" w:sz="4" w:space="0" w:color="auto"/>
            </w:tcBorders>
            <w:vAlign w:val="center"/>
          </w:tcPr>
          <w:p w14:paraId="7B1B2450" w14:textId="77777777" w:rsidR="00D04F50" w:rsidRPr="00700629" w:rsidRDefault="00D04F50" w:rsidP="005F2617">
            <w:pPr>
              <w:tabs>
                <w:tab w:val="right" w:leader="dot" w:pos="8640"/>
              </w:tabs>
              <w:spacing w:before="0" w:after="0"/>
              <w:ind w:right="-108" w:firstLine="0"/>
              <w:jc w:val="center"/>
              <w:rPr>
                <w:rFonts w:cs="Times New Roman"/>
                <w:color w:val="auto"/>
                <w:sz w:val="24"/>
              </w:rPr>
            </w:pPr>
            <w:r w:rsidRPr="00700629">
              <w:rPr>
                <w:color w:val="auto"/>
              </w:rPr>
              <w:t>Đất</w:t>
            </w:r>
          </w:p>
        </w:tc>
      </w:tr>
      <w:tr w:rsidR="00700629" w:rsidRPr="00700629" w14:paraId="01CF0C9E" w14:textId="77777777" w:rsidTr="00A75682">
        <w:trPr>
          <w:trHeight w:val="20"/>
        </w:trPr>
        <w:tc>
          <w:tcPr>
            <w:tcW w:w="559" w:type="pct"/>
            <w:tcBorders>
              <w:top w:val="single" w:sz="4" w:space="0" w:color="auto"/>
              <w:left w:val="single" w:sz="4" w:space="0" w:color="auto"/>
              <w:bottom w:val="single" w:sz="4" w:space="0" w:color="auto"/>
              <w:right w:val="single" w:sz="4" w:space="0" w:color="auto"/>
            </w:tcBorders>
            <w:vAlign w:val="center"/>
            <w:hideMark/>
          </w:tcPr>
          <w:p w14:paraId="36881048" w14:textId="77777777" w:rsidR="00D04F50" w:rsidRPr="00700629" w:rsidRDefault="00D04F50"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3</w:t>
            </w:r>
          </w:p>
        </w:tc>
        <w:tc>
          <w:tcPr>
            <w:tcW w:w="896" w:type="pct"/>
            <w:tcBorders>
              <w:top w:val="single" w:sz="4" w:space="0" w:color="auto"/>
              <w:left w:val="single" w:sz="4" w:space="0" w:color="auto"/>
              <w:bottom w:val="single" w:sz="4" w:space="0" w:color="auto"/>
              <w:right w:val="single" w:sz="4" w:space="0" w:color="auto"/>
            </w:tcBorders>
            <w:vAlign w:val="center"/>
          </w:tcPr>
          <w:p w14:paraId="1CE56A08" w14:textId="77777777" w:rsidR="00D04F50" w:rsidRPr="00700629" w:rsidRDefault="00D04F50" w:rsidP="005F2617">
            <w:pPr>
              <w:tabs>
                <w:tab w:val="right" w:leader="dot" w:pos="8640"/>
              </w:tabs>
              <w:spacing w:before="0" w:after="0"/>
              <w:ind w:firstLine="0"/>
              <w:jc w:val="center"/>
              <w:rPr>
                <w:rFonts w:cs="Times New Roman"/>
                <w:color w:val="auto"/>
                <w:sz w:val="24"/>
              </w:rPr>
            </w:pPr>
            <w:r w:rsidRPr="00700629">
              <w:rPr>
                <w:color w:val="auto"/>
              </w:rPr>
              <w:t>Đ3</w:t>
            </w:r>
          </w:p>
        </w:tc>
        <w:tc>
          <w:tcPr>
            <w:tcW w:w="2591" w:type="pct"/>
            <w:tcBorders>
              <w:top w:val="single" w:sz="4" w:space="0" w:color="auto"/>
              <w:left w:val="single" w:sz="4" w:space="0" w:color="auto"/>
              <w:bottom w:val="single" w:sz="4" w:space="0" w:color="auto"/>
              <w:right w:val="single" w:sz="2" w:space="0" w:color="auto"/>
            </w:tcBorders>
            <w:vAlign w:val="center"/>
            <w:hideMark/>
          </w:tcPr>
          <w:p w14:paraId="28218083" w14:textId="7BABE55D" w:rsidR="00D04F50" w:rsidRPr="00700629" w:rsidRDefault="00D04F50" w:rsidP="005F2617">
            <w:pPr>
              <w:tabs>
                <w:tab w:val="right" w:leader="dot" w:pos="8640"/>
              </w:tabs>
              <w:spacing w:before="0" w:after="0"/>
              <w:ind w:firstLine="0"/>
              <w:jc w:val="center"/>
              <w:rPr>
                <w:rFonts w:cs="Times New Roman"/>
                <w:color w:val="auto"/>
                <w:sz w:val="24"/>
              </w:rPr>
            </w:pPr>
            <w:r w:rsidRPr="00700629">
              <w:rPr>
                <w:color w:val="auto"/>
              </w:rPr>
              <w:t>Mẫu đất tại khu vực trạm (lần 3) (X=2238081.8; Y=598422.7)</w:t>
            </w:r>
          </w:p>
        </w:tc>
        <w:tc>
          <w:tcPr>
            <w:tcW w:w="953" w:type="pct"/>
            <w:tcBorders>
              <w:top w:val="single" w:sz="4" w:space="0" w:color="auto"/>
              <w:left w:val="single" w:sz="4" w:space="0" w:color="auto"/>
              <w:bottom w:val="single" w:sz="4" w:space="0" w:color="auto"/>
              <w:right w:val="single" w:sz="4" w:space="0" w:color="auto"/>
            </w:tcBorders>
            <w:vAlign w:val="center"/>
          </w:tcPr>
          <w:p w14:paraId="284BDFA2" w14:textId="77777777" w:rsidR="00D04F50" w:rsidRPr="00700629" w:rsidRDefault="00D04F50" w:rsidP="005F2617">
            <w:pPr>
              <w:tabs>
                <w:tab w:val="right" w:leader="dot" w:pos="8640"/>
              </w:tabs>
              <w:spacing w:before="0" w:after="0"/>
              <w:ind w:right="-108" w:firstLine="0"/>
              <w:jc w:val="center"/>
              <w:rPr>
                <w:rFonts w:cs="Times New Roman"/>
                <w:color w:val="auto"/>
                <w:sz w:val="24"/>
              </w:rPr>
            </w:pPr>
            <w:r w:rsidRPr="00700629">
              <w:rPr>
                <w:color w:val="auto"/>
              </w:rPr>
              <w:t>Đất</w:t>
            </w:r>
          </w:p>
        </w:tc>
      </w:tr>
      <w:tr w:rsidR="00700629" w:rsidRPr="00700629" w14:paraId="7F0C7944" w14:textId="77777777" w:rsidTr="00A75682">
        <w:trPr>
          <w:trHeight w:val="20"/>
        </w:trPr>
        <w:tc>
          <w:tcPr>
            <w:tcW w:w="559" w:type="pct"/>
            <w:tcBorders>
              <w:top w:val="single" w:sz="4" w:space="0" w:color="auto"/>
              <w:left w:val="single" w:sz="4" w:space="0" w:color="auto"/>
              <w:bottom w:val="single" w:sz="4" w:space="0" w:color="auto"/>
              <w:right w:val="single" w:sz="4" w:space="0" w:color="auto"/>
            </w:tcBorders>
            <w:vAlign w:val="center"/>
          </w:tcPr>
          <w:p w14:paraId="7F23B6CD" w14:textId="77777777" w:rsidR="00D04F50" w:rsidRPr="00700629" w:rsidRDefault="00D04F50" w:rsidP="009855BF">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4</w:t>
            </w:r>
          </w:p>
        </w:tc>
        <w:tc>
          <w:tcPr>
            <w:tcW w:w="896" w:type="pct"/>
            <w:tcBorders>
              <w:top w:val="single" w:sz="4" w:space="0" w:color="auto"/>
              <w:left w:val="single" w:sz="4" w:space="0" w:color="auto"/>
              <w:bottom w:val="single" w:sz="4" w:space="0" w:color="auto"/>
              <w:right w:val="single" w:sz="4" w:space="0" w:color="auto"/>
            </w:tcBorders>
            <w:vAlign w:val="center"/>
          </w:tcPr>
          <w:p w14:paraId="1828D987" w14:textId="77777777" w:rsidR="00D04F50" w:rsidRPr="00700629" w:rsidRDefault="00D04F50" w:rsidP="005F2617">
            <w:pPr>
              <w:tabs>
                <w:tab w:val="right" w:leader="dot" w:pos="8640"/>
              </w:tabs>
              <w:spacing w:before="0" w:after="0"/>
              <w:ind w:firstLine="0"/>
              <w:jc w:val="center"/>
              <w:rPr>
                <w:color w:val="auto"/>
              </w:rPr>
            </w:pPr>
            <w:r w:rsidRPr="00700629">
              <w:rPr>
                <w:color w:val="auto"/>
              </w:rPr>
              <w:t>NM1</w:t>
            </w:r>
          </w:p>
        </w:tc>
        <w:tc>
          <w:tcPr>
            <w:tcW w:w="2591" w:type="pct"/>
            <w:tcBorders>
              <w:top w:val="single" w:sz="4" w:space="0" w:color="auto"/>
              <w:left w:val="single" w:sz="4" w:space="0" w:color="auto"/>
              <w:bottom w:val="single" w:sz="4" w:space="0" w:color="auto"/>
              <w:right w:val="single" w:sz="2" w:space="0" w:color="auto"/>
            </w:tcBorders>
            <w:vAlign w:val="center"/>
          </w:tcPr>
          <w:p w14:paraId="722DCE9B" w14:textId="624369CE" w:rsidR="00D04F50" w:rsidRPr="00700629" w:rsidRDefault="005F2617" w:rsidP="005F2617">
            <w:pPr>
              <w:tabs>
                <w:tab w:val="right" w:leader="dot" w:pos="8640"/>
              </w:tabs>
              <w:spacing w:before="0" w:after="0"/>
              <w:ind w:firstLine="0"/>
              <w:jc w:val="center"/>
              <w:rPr>
                <w:color w:val="auto"/>
              </w:rPr>
            </w:pPr>
            <w:r>
              <w:rPr>
                <w:color w:val="auto"/>
                <w:lang w:val="en-US"/>
              </w:rPr>
              <w:t>M</w:t>
            </w:r>
            <w:r w:rsidR="00D04F50" w:rsidRPr="00700629">
              <w:rPr>
                <w:color w:val="auto"/>
              </w:rPr>
              <w:t>ẫu nước mặt tại mương tưới tiêu phía đông nam trạm (lần 1) (X=2238046.0; Y=598419.2)</w:t>
            </w:r>
          </w:p>
        </w:tc>
        <w:tc>
          <w:tcPr>
            <w:tcW w:w="953" w:type="pct"/>
            <w:tcBorders>
              <w:top w:val="single" w:sz="4" w:space="0" w:color="auto"/>
              <w:left w:val="single" w:sz="4" w:space="0" w:color="auto"/>
              <w:bottom w:val="single" w:sz="4" w:space="0" w:color="auto"/>
              <w:right w:val="single" w:sz="4" w:space="0" w:color="auto"/>
            </w:tcBorders>
            <w:vAlign w:val="center"/>
          </w:tcPr>
          <w:p w14:paraId="625C03D9" w14:textId="77777777" w:rsidR="00D04F50" w:rsidRPr="00700629" w:rsidRDefault="00D04F50" w:rsidP="005F2617">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r w:rsidR="00700629" w:rsidRPr="00700629" w14:paraId="62FC6127" w14:textId="77777777" w:rsidTr="00A75682">
        <w:trPr>
          <w:trHeight w:val="20"/>
        </w:trPr>
        <w:tc>
          <w:tcPr>
            <w:tcW w:w="559" w:type="pct"/>
            <w:tcBorders>
              <w:top w:val="single" w:sz="4" w:space="0" w:color="auto"/>
              <w:left w:val="single" w:sz="4" w:space="0" w:color="auto"/>
              <w:bottom w:val="single" w:sz="4" w:space="0" w:color="auto"/>
              <w:right w:val="single" w:sz="4" w:space="0" w:color="auto"/>
            </w:tcBorders>
            <w:vAlign w:val="center"/>
          </w:tcPr>
          <w:p w14:paraId="1C9512F3" w14:textId="77777777" w:rsidR="00D04F50" w:rsidRPr="00700629" w:rsidRDefault="00D04F50" w:rsidP="009855BF">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lastRenderedPageBreak/>
              <w:t>5</w:t>
            </w:r>
          </w:p>
        </w:tc>
        <w:tc>
          <w:tcPr>
            <w:tcW w:w="896" w:type="pct"/>
            <w:tcBorders>
              <w:top w:val="single" w:sz="4" w:space="0" w:color="auto"/>
              <w:left w:val="single" w:sz="4" w:space="0" w:color="auto"/>
              <w:bottom w:val="single" w:sz="4" w:space="0" w:color="auto"/>
              <w:right w:val="single" w:sz="4" w:space="0" w:color="auto"/>
            </w:tcBorders>
            <w:vAlign w:val="center"/>
          </w:tcPr>
          <w:p w14:paraId="1E04C7D3" w14:textId="77777777" w:rsidR="00D04F50" w:rsidRPr="00700629" w:rsidRDefault="00D04F50" w:rsidP="005F2617">
            <w:pPr>
              <w:tabs>
                <w:tab w:val="right" w:leader="dot" w:pos="8640"/>
              </w:tabs>
              <w:spacing w:before="0" w:after="0"/>
              <w:ind w:firstLine="0"/>
              <w:jc w:val="center"/>
              <w:rPr>
                <w:color w:val="auto"/>
              </w:rPr>
            </w:pPr>
            <w:r w:rsidRPr="00700629">
              <w:rPr>
                <w:color w:val="auto"/>
              </w:rPr>
              <w:t>NM2</w:t>
            </w:r>
          </w:p>
        </w:tc>
        <w:tc>
          <w:tcPr>
            <w:tcW w:w="2591" w:type="pct"/>
            <w:tcBorders>
              <w:top w:val="single" w:sz="4" w:space="0" w:color="auto"/>
              <w:left w:val="single" w:sz="4" w:space="0" w:color="auto"/>
              <w:bottom w:val="single" w:sz="4" w:space="0" w:color="auto"/>
              <w:right w:val="single" w:sz="2" w:space="0" w:color="auto"/>
            </w:tcBorders>
            <w:vAlign w:val="center"/>
          </w:tcPr>
          <w:p w14:paraId="3872B16F" w14:textId="3F1AAA59" w:rsidR="00D04F50" w:rsidRPr="00700629" w:rsidRDefault="005F2617" w:rsidP="005F2617">
            <w:pPr>
              <w:tabs>
                <w:tab w:val="right" w:leader="dot" w:pos="8640"/>
              </w:tabs>
              <w:spacing w:before="0" w:after="0"/>
              <w:ind w:firstLine="0"/>
              <w:jc w:val="center"/>
              <w:rPr>
                <w:color w:val="auto"/>
              </w:rPr>
            </w:pPr>
            <w:r>
              <w:rPr>
                <w:color w:val="auto"/>
                <w:lang w:val="en-US"/>
              </w:rPr>
              <w:t>M</w:t>
            </w:r>
            <w:r w:rsidR="00D04F50" w:rsidRPr="00700629">
              <w:rPr>
                <w:color w:val="auto"/>
              </w:rPr>
              <w:t>ẫu nước mặt tại mương tưới tiêu phía đông nam trạm (lần 2) (X=2238046.0; Y=598419.2)</w:t>
            </w:r>
          </w:p>
        </w:tc>
        <w:tc>
          <w:tcPr>
            <w:tcW w:w="953" w:type="pct"/>
            <w:tcBorders>
              <w:top w:val="single" w:sz="4" w:space="0" w:color="auto"/>
              <w:left w:val="single" w:sz="4" w:space="0" w:color="auto"/>
              <w:bottom w:val="single" w:sz="4" w:space="0" w:color="auto"/>
              <w:right w:val="single" w:sz="4" w:space="0" w:color="auto"/>
            </w:tcBorders>
            <w:vAlign w:val="center"/>
          </w:tcPr>
          <w:p w14:paraId="230DC99D" w14:textId="77777777" w:rsidR="00D04F50" w:rsidRPr="00700629" w:rsidRDefault="00D04F50" w:rsidP="005F2617">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r w:rsidR="00700629" w:rsidRPr="00700629" w14:paraId="28EC4E47" w14:textId="77777777" w:rsidTr="00A75682">
        <w:trPr>
          <w:trHeight w:val="20"/>
        </w:trPr>
        <w:tc>
          <w:tcPr>
            <w:tcW w:w="559" w:type="pct"/>
            <w:tcBorders>
              <w:top w:val="single" w:sz="4" w:space="0" w:color="auto"/>
              <w:left w:val="single" w:sz="4" w:space="0" w:color="auto"/>
              <w:bottom w:val="single" w:sz="4" w:space="0" w:color="auto"/>
              <w:right w:val="single" w:sz="4" w:space="0" w:color="auto"/>
            </w:tcBorders>
            <w:vAlign w:val="center"/>
          </w:tcPr>
          <w:p w14:paraId="0727FC33" w14:textId="77777777" w:rsidR="00D04F50" w:rsidRPr="00700629" w:rsidRDefault="00D04F50" w:rsidP="009855BF">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6</w:t>
            </w:r>
          </w:p>
        </w:tc>
        <w:tc>
          <w:tcPr>
            <w:tcW w:w="896" w:type="pct"/>
            <w:tcBorders>
              <w:top w:val="single" w:sz="4" w:space="0" w:color="auto"/>
              <w:left w:val="single" w:sz="4" w:space="0" w:color="auto"/>
              <w:bottom w:val="single" w:sz="4" w:space="0" w:color="auto"/>
              <w:right w:val="single" w:sz="4" w:space="0" w:color="auto"/>
            </w:tcBorders>
            <w:vAlign w:val="center"/>
          </w:tcPr>
          <w:p w14:paraId="2402DAA4" w14:textId="77777777" w:rsidR="00D04F50" w:rsidRPr="00700629" w:rsidRDefault="00D04F50" w:rsidP="005F2617">
            <w:pPr>
              <w:tabs>
                <w:tab w:val="right" w:leader="dot" w:pos="8640"/>
              </w:tabs>
              <w:spacing w:before="0" w:after="0"/>
              <w:ind w:firstLine="0"/>
              <w:jc w:val="center"/>
              <w:rPr>
                <w:color w:val="auto"/>
              </w:rPr>
            </w:pPr>
            <w:r w:rsidRPr="00700629">
              <w:rPr>
                <w:color w:val="auto"/>
              </w:rPr>
              <w:t>NM3</w:t>
            </w:r>
          </w:p>
        </w:tc>
        <w:tc>
          <w:tcPr>
            <w:tcW w:w="2591" w:type="pct"/>
            <w:tcBorders>
              <w:top w:val="single" w:sz="4" w:space="0" w:color="auto"/>
              <w:left w:val="single" w:sz="4" w:space="0" w:color="auto"/>
              <w:bottom w:val="single" w:sz="4" w:space="0" w:color="auto"/>
              <w:right w:val="single" w:sz="2" w:space="0" w:color="auto"/>
            </w:tcBorders>
            <w:vAlign w:val="center"/>
          </w:tcPr>
          <w:p w14:paraId="1C8A7C34" w14:textId="692DE7E3" w:rsidR="00D04F50" w:rsidRPr="00700629" w:rsidRDefault="005F2617" w:rsidP="005F2617">
            <w:pPr>
              <w:tabs>
                <w:tab w:val="right" w:leader="dot" w:pos="8640"/>
              </w:tabs>
              <w:spacing w:before="0" w:after="0"/>
              <w:ind w:firstLine="0"/>
              <w:jc w:val="center"/>
              <w:rPr>
                <w:color w:val="auto"/>
              </w:rPr>
            </w:pPr>
            <w:r>
              <w:rPr>
                <w:color w:val="auto"/>
                <w:lang w:val="en-US"/>
              </w:rPr>
              <w:t>M</w:t>
            </w:r>
            <w:r w:rsidR="00D04F50" w:rsidRPr="00700629">
              <w:rPr>
                <w:color w:val="auto"/>
              </w:rPr>
              <w:t>ẫu nước mặt tại mương tưới tiêu phía đông nam trạm (lần 3) (X=2238046.0; Y=598419.2)</w:t>
            </w:r>
          </w:p>
        </w:tc>
        <w:tc>
          <w:tcPr>
            <w:tcW w:w="953" w:type="pct"/>
            <w:tcBorders>
              <w:top w:val="single" w:sz="4" w:space="0" w:color="auto"/>
              <w:left w:val="single" w:sz="4" w:space="0" w:color="auto"/>
              <w:bottom w:val="single" w:sz="4" w:space="0" w:color="auto"/>
              <w:right w:val="single" w:sz="4" w:space="0" w:color="auto"/>
            </w:tcBorders>
            <w:vAlign w:val="center"/>
          </w:tcPr>
          <w:p w14:paraId="07CB9A54" w14:textId="77777777" w:rsidR="00D04F50" w:rsidRPr="00700629" w:rsidRDefault="00D04F50" w:rsidP="005F2617">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bl>
    <w:p w14:paraId="0C83B165" w14:textId="121B0EA7" w:rsidR="00D04F50" w:rsidRPr="00700629" w:rsidRDefault="00D04F50" w:rsidP="00D04F50">
      <w:pPr>
        <w:pStyle w:val="Caption"/>
        <w:rPr>
          <w:color w:val="auto"/>
          <w:szCs w:val="26"/>
          <w:lang w:val="en-US"/>
        </w:rPr>
      </w:pPr>
      <w:bookmarkStart w:id="341" w:name="_Toc123140596"/>
      <w:r w:rsidRPr="00700629">
        <w:rPr>
          <w:color w:val="auto"/>
        </w:rPr>
        <w:t>Bảng 3.</w:t>
      </w:r>
      <w:r w:rsidR="00010446" w:rsidRPr="00700629">
        <w:rPr>
          <w:color w:val="auto"/>
          <w:lang w:val="en-US"/>
        </w:rPr>
        <w:t>15</w:t>
      </w:r>
      <w:r w:rsidRPr="00700629">
        <w:rPr>
          <w:color w:val="auto"/>
          <w:szCs w:val="26"/>
        </w:rPr>
        <w:t xml:space="preserve">. Kết quả phân tích môi trường </w:t>
      </w:r>
      <w:r w:rsidRPr="00700629">
        <w:rPr>
          <w:color w:val="auto"/>
          <w:szCs w:val="26"/>
          <w:lang w:val="en-US"/>
        </w:rPr>
        <w:t>đất tại trạm y tế xã Giao Long</w:t>
      </w:r>
      <w:bookmarkEnd w:id="341"/>
    </w:p>
    <w:tbl>
      <w:tblPr>
        <w:tblpPr w:leftFromText="180" w:rightFromText="180" w:vertAnchor="text" w:horzAnchor="margin" w:tblpY="60"/>
        <w:tblW w:w="96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068"/>
        <w:gridCol w:w="1418"/>
        <w:gridCol w:w="1843"/>
        <w:gridCol w:w="1701"/>
        <w:gridCol w:w="1701"/>
        <w:gridCol w:w="1322"/>
      </w:tblGrid>
      <w:tr w:rsidR="006F0380" w:rsidRPr="00700629" w14:paraId="53C54C7B" w14:textId="77777777" w:rsidTr="00A75682">
        <w:trPr>
          <w:trHeight w:val="20"/>
        </w:trPr>
        <w:tc>
          <w:tcPr>
            <w:tcW w:w="592" w:type="dxa"/>
            <w:vMerge w:val="restart"/>
            <w:shd w:val="clear" w:color="auto" w:fill="auto"/>
            <w:vAlign w:val="center"/>
          </w:tcPr>
          <w:p w14:paraId="33391AA0" w14:textId="77777777" w:rsidR="006F0380" w:rsidRPr="00700629" w:rsidRDefault="006F0380" w:rsidP="009855BF">
            <w:pPr>
              <w:tabs>
                <w:tab w:val="right" w:leader="dot" w:pos="8640"/>
              </w:tabs>
              <w:spacing w:before="0" w:after="0"/>
              <w:ind w:hanging="113"/>
              <w:jc w:val="center"/>
              <w:rPr>
                <w:b/>
                <w:color w:val="auto"/>
                <w:sz w:val="24"/>
              </w:rPr>
            </w:pPr>
            <w:r w:rsidRPr="00700629">
              <w:rPr>
                <w:b/>
                <w:color w:val="auto"/>
                <w:sz w:val="24"/>
              </w:rPr>
              <w:t>STT</w:t>
            </w:r>
          </w:p>
        </w:tc>
        <w:tc>
          <w:tcPr>
            <w:tcW w:w="1068" w:type="dxa"/>
            <w:vMerge w:val="restart"/>
            <w:shd w:val="clear" w:color="auto" w:fill="auto"/>
            <w:vAlign w:val="center"/>
          </w:tcPr>
          <w:p w14:paraId="30BF490A" w14:textId="77777777" w:rsidR="006F0380" w:rsidRPr="00700629" w:rsidRDefault="006F0380" w:rsidP="009855BF">
            <w:pPr>
              <w:tabs>
                <w:tab w:val="right" w:leader="dot" w:pos="8640"/>
              </w:tabs>
              <w:spacing w:before="0" w:after="0"/>
              <w:ind w:right="-108" w:hanging="113"/>
              <w:jc w:val="center"/>
              <w:rPr>
                <w:b/>
                <w:color w:val="auto"/>
                <w:sz w:val="24"/>
              </w:rPr>
            </w:pPr>
            <w:r w:rsidRPr="00700629">
              <w:rPr>
                <w:b/>
                <w:color w:val="auto"/>
                <w:sz w:val="24"/>
              </w:rPr>
              <w:t>THÔNG SỐ</w:t>
            </w:r>
          </w:p>
        </w:tc>
        <w:tc>
          <w:tcPr>
            <w:tcW w:w="1418" w:type="dxa"/>
            <w:vMerge w:val="restart"/>
            <w:tcBorders>
              <w:bottom w:val="single" w:sz="4" w:space="0" w:color="auto"/>
            </w:tcBorders>
            <w:shd w:val="clear" w:color="auto" w:fill="auto"/>
            <w:vAlign w:val="center"/>
          </w:tcPr>
          <w:p w14:paraId="3561C11A" w14:textId="77777777" w:rsidR="006F0380" w:rsidRPr="00700629" w:rsidRDefault="006F0380" w:rsidP="009855BF">
            <w:pPr>
              <w:tabs>
                <w:tab w:val="right" w:leader="dot" w:pos="8640"/>
              </w:tabs>
              <w:spacing w:before="0" w:after="0"/>
              <w:ind w:hanging="113"/>
              <w:jc w:val="center"/>
              <w:rPr>
                <w:b/>
                <w:color w:val="auto"/>
                <w:sz w:val="24"/>
              </w:rPr>
            </w:pPr>
            <w:r w:rsidRPr="00700629">
              <w:rPr>
                <w:b/>
                <w:color w:val="auto"/>
                <w:sz w:val="24"/>
              </w:rPr>
              <w:t>ĐƠN VỊ</w:t>
            </w:r>
          </w:p>
        </w:tc>
        <w:tc>
          <w:tcPr>
            <w:tcW w:w="5245" w:type="dxa"/>
            <w:gridSpan w:val="3"/>
            <w:tcBorders>
              <w:bottom w:val="single" w:sz="4" w:space="0" w:color="auto"/>
            </w:tcBorders>
            <w:shd w:val="clear" w:color="auto" w:fill="auto"/>
            <w:vAlign w:val="center"/>
          </w:tcPr>
          <w:p w14:paraId="0239CC54" w14:textId="77777777" w:rsidR="006F0380" w:rsidRPr="00700629" w:rsidRDefault="006F0380" w:rsidP="009855BF">
            <w:pPr>
              <w:tabs>
                <w:tab w:val="left" w:pos="2520"/>
                <w:tab w:val="left" w:pos="2880"/>
              </w:tabs>
              <w:spacing w:before="0" w:after="0"/>
              <w:ind w:hanging="113"/>
              <w:jc w:val="center"/>
              <w:rPr>
                <w:b/>
                <w:color w:val="auto"/>
                <w:sz w:val="24"/>
                <w:lang w:val="en-US"/>
              </w:rPr>
            </w:pPr>
            <w:r w:rsidRPr="00700629">
              <w:rPr>
                <w:b/>
                <w:color w:val="auto"/>
                <w:sz w:val="24"/>
                <w:lang w:val="en-US"/>
              </w:rPr>
              <w:t>Kết quả</w:t>
            </w:r>
          </w:p>
        </w:tc>
        <w:tc>
          <w:tcPr>
            <w:tcW w:w="1322" w:type="dxa"/>
            <w:vMerge w:val="restart"/>
            <w:shd w:val="clear" w:color="auto" w:fill="auto"/>
            <w:vAlign w:val="center"/>
          </w:tcPr>
          <w:p w14:paraId="7E6069BC" w14:textId="77777777" w:rsidR="006F0380" w:rsidRPr="00700629" w:rsidRDefault="006F0380" w:rsidP="009855BF">
            <w:pPr>
              <w:tabs>
                <w:tab w:val="left" w:pos="2520"/>
                <w:tab w:val="left" w:pos="2880"/>
              </w:tabs>
              <w:spacing w:before="0" w:after="0"/>
              <w:ind w:hanging="113"/>
              <w:jc w:val="center"/>
              <w:rPr>
                <w:b/>
                <w:color w:val="auto"/>
                <w:sz w:val="24"/>
              </w:rPr>
            </w:pPr>
            <w:r w:rsidRPr="00700629">
              <w:rPr>
                <w:b/>
                <w:color w:val="auto"/>
                <w:sz w:val="24"/>
              </w:rPr>
              <w:t>QCVN 03-MT:2015/BTNMT</w:t>
            </w:r>
          </w:p>
        </w:tc>
      </w:tr>
      <w:tr w:rsidR="006F0380" w:rsidRPr="00700629" w14:paraId="5DF2EDC9" w14:textId="77777777" w:rsidTr="00A75682">
        <w:trPr>
          <w:trHeight w:val="20"/>
        </w:trPr>
        <w:tc>
          <w:tcPr>
            <w:tcW w:w="592" w:type="dxa"/>
            <w:vMerge/>
            <w:shd w:val="clear" w:color="auto" w:fill="auto"/>
            <w:vAlign w:val="center"/>
          </w:tcPr>
          <w:p w14:paraId="5313ECEA" w14:textId="77777777" w:rsidR="006F0380" w:rsidRPr="00700629" w:rsidRDefault="006F0380" w:rsidP="009855BF">
            <w:pPr>
              <w:tabs>
                <w:tab w:val="right" w:leader="dot" w:pos="8640"/>
              </w:tabs>
              <w:spacing w:before="0" w:after="0"/>
              <w:ind w:hanging="113"/>
              <w:jc w:val="center"/>
              <w:rPr>
                <w:b/>
                <w:color w:val="auto"/>
                <w:sz w:val="24"/>
              </w:rPr>
            </w:pPr>
          </w:p>
        </w:tc>
        <w:tc>
          <w:tcPr>
            <w:tcW w:w="1068" w:type="dxa"/>
            <w:vMerge/>
            <w:shd w:val="clear" w:color="auto" w:fill="auto"/>
            <w:vAlign w:val="center"/>
          </w:tcPr>
          <w:p w14:paraId="3E74ABDE" w14:textId="77777777" w:rsidR="006F0380" w:rsidRPr="00700629" w:rsidRDefault="006F0380" w:rsidP="009855BF">
            <w:pPr>
              <w:tabs>
                <w:tab w:val="right" w:leader="dot" w:pos="8640"/>
              </w:tabs>
              <w:spacing w:before="0" w:after="0"/>
              <w:ind w:right="-108" w:hanging="113"/>
              <w:jc w:val="center"/>
              <w:rPr>
                <w:b/>
                <w:color w:val="auto"/>
                <w:sz w:val="24"/>
              </w:rPr>
            </w:pPr>
          </w:p>
        </w:tc>
        <w:tc>
          <w:tcPr>
            <w:tcW w:w="1418" w:type="dxa"/>
            <w:vMerge/>
            <w:shd w:val="clear" w:color="auto" w:fill="auto"/>
            <w:vAlign w:val="center"/>
          </w:tcPr>
          <w:p w14:paraId="1CF23BD7" w14:textId="77777777" w:rsidR="006F0380" w:rsidRPr="00700629" w:rsidRDefault="006F0380" w:rsidP="009855BF">
            <w:pPr>
              <w:tabs>
                <w:tab w:val="right" w:leader="dot" w:pos="8640"/>
              </w:tabs>
              <w:spacing w:before="0" w:after="0"/>
              <w:ind w:hanging="113"/>
              <w:jc w:val="center"/>
              <w:rPr>
                <w:b/>
                <w:color w:val="auto"/>
                <w:sz w:val="24"/>
              </w:rPr>
            </w:pPr>
          </w:p>
        </w:tc>
        <w:tc>
          <w:tcPr>
            <w:tcW w:w="1843" w:type="dxa"/>
            <w:tcBorders>
              <w:top w:val="single" w:sz="4" w:space="0" w:color="auto"/>
            </w:tcBorders>
            <w:shd w:val="clear" w:color="auto" w:fill="auto"/>
            <w:vAlign w:val="center"/>
          </w:tcPr>
          <w:p w14:paraId="13EE78EE" w14:textId="77777777" w:rsidR="006F0380" w:rsidRPr="00700629" w:rsidRDefault="006F0380" w:rsidP="009855BF">
            <w:pPr>
              <w:tabs>
                <w:tab w:val="right" w:leader="dot" w:pos="8640"/>
              </w:tabs>
              <w:spacing w:before="0" w:after="0"/>
              <w:ind w:hanging="113"/>
              <w:jc w:val="center"/>
              <w:rPr>
                <w:b/>
                <w:color w:val="auto"/>
                <w:sz w:val="24"/>
                <w:lang w:val="en-US"/>
              </w:rPr>
            </w:pPr>
            <w:r w:rsidRPr="00700629">
              <w:rPr>
                <w:b/>
                <w:color w:val="auto"/>
                <w:sz w:val="24"/>
                <w:lang w:val="en-US"/>
              </w:rPr>
              <w:t>Đ1</w:t>
            </w:r>
          </w:p>
        </w:tc>
        <w:tc>
          <w:tcPr>
            <w:tcW w:w="1701" w:type="dxa"/>
          </w:tcPr>
          <w:p w14:paraId="3EA2036D" w14:textId="77777777" w:rsidR="006F0380" w:rsidRPr="00700629" w:rsidRDefault="006F0380" w:rsidP="009855BF">
            <w:pPr>
              <w:tabs>
                <w:tab w:val="left" w:pos="2520"/>
                <w:tab w:val="left" w:pos="2880"/>
              </w:tabs>
              <w:spacing w:before="0" w:after="0"/>
              <w:ind w:hanging="113"/>
              <w:jc w:val="center"/>
              <w:rPr>
                <w:b/>
                <w:color w:val="auto"/>
                <w:sz w:val="24"/>
                <w:lang w:val="en-US"/>
              </w:rPr>
            </w:pPr>
            <w:r w:rsidRPr="00700629">
              <w:rPr>
                <w:b/>
                <w:color w:val="auto"/>
                <w:sz w:val="24"/>
                <w:lang w:val="en-US"/>
              </w:rPr>
              <w:t>Đ2</w:t>
            </w:r>
          </w:p>
        </w:tc>
        <w:tc>
          <w:tcPr>
            <w:tcW w:w="1701" w:type="dxa"/>
          </w:tcPr>
          <w:p w14:paraId="686A3294" w14:textId="77777777" w:rsidR="006F0380" w:rsidRPr="00700629" w:rsidRDefault="006F0380" w:rsidP="009855BF">
            <w:pPr>
              <w:tabs>
                <w:tab w:val="left" w:pos="2520"/>
                <w:tab w:val="left" w:pos="2880"/>
              </w:tabs>
              <w:spacing w:before="0" w:after="0"/>
              <w:ind w:hanging="113"/>
              <w:jc w:val="center"/>
              <w:rPr>
                <w:b/>
                <w:color w:val="auto"/>
                <w:sz w:val="24"/>
                <w:lang w:val="en-US"/>
              </w:rPr>
            </w:pPr>
            <w:r w:rsidRPr="00700629">
              <w:rPr>
                <w:b/>
                <w:color w:val="auto"/>
                <w:sz w:val="24"/>
                <w:lang w:val="en-US"/>
              </w:rPr>
              <w:t>Đ3</w:t>
            </w:r>
          </w:p>
        </w:tc>
        <w:tc>
          <w:tcPr>
            <w:tcW w:w="1322" w:type="dxa"/>
            <w:vMerge/>
            <w:shd w:val="clear" w:color="auto" w:fill="auto"/>
            <w:vAlign w:val="center"/>
          </w:tcPr>
          <w:p w14:paraId="4D234AA1" w14:textId="4AC38AD5" w:rsidR="006F0380" w:rsidRPr="00700629" w:rsidRDefault="006F0380" w:rsidP="009855BF">
            <w:pPr>
              <w:tabs>
                <w:tab w:val="left" w:pos="2520"/>
                <w:tab w:val="left" w:pos="2880"/>
              </w:tabs>
              <w:spacing w:before="0" w:after="0"/>
              <w:ind w:hanging="113"/>
              <w:jc w:val="center"/>
              <w:rPr>
                <w:b/>
                <w:color w:val="auto"/>
                <w:sz w:val="24"/>
              </w:rPr>
            </w:pPr>
          </w:p>
        </w:tc>
      </w:tr>
      <w:tr w:rsidR="00700629" w:rsidRPr="00700629" w14:paraId="4E2EE476" w14:textId="77777777" w:rsidTr="00A75682">
        <w:trPr>
          <w:trHeight w:val="20"/>
        </w:trPr>
        <w:tc>
          <w:tcPr>
            <w:tcW w:w="592" w:type="dxa"/>
            <w:shd w:val="clear" w:color="auto" w:fill="auto"/>
            <w:vAlign w:val="center"/>
          </w:tcPr>
          <w:p w14:paraId="4B99160E"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1</w:t>
            </w:r>
          </w:p>
        </w:tc>
        <w:tc>
          <w:tcPr>
            <w:tcW w:w="1068" w:type="dxa"/>
            <w:shd w:val="clear" w:color="auto" w:fill="auto"/>
            <w:vAlign w:val="center"/>
          </w:tcPr>
          <w:p w14:paraId="4AEFEF5A" w14:textId="77777777" w:rsidR="00D04F50" w:rsidRPr="00700629" w:rsidRDefault="00D04F50" w:rsidP="009855BF">
            <w:pPr>
              <w:tabs>
                <w:tab w:val="right" w:leader="dot" w:pos="8640"/>
              </w:tabs>
              <w:spacing w:before="0" w:after="0"/>
              <w:ind w:right="-108" w:hanging="113"/>
              <w:jc w:val="center"/>
              <w:rPr>
                <w:color w:val="auto"/>
                <w:sz w:val="24"/>
              </w:rPr>
            </w:pPr>
            <w:r w:rsidRPr="00700629">
              <w:rPr>
                <w:color w:val="auto"/>
                <w:sz w:val="24"/>
              </w:rPr>
              <w:t>As</w:t>
            </w:r>
          </w:p>
        </w:tc>
        <w:tc>
          <w:tcPr>
            <w:tcW w:w="1418" w:type="dxa"/>
            <w:shd w:val="clear" w:color="auto" w:fill="auto"/>
            <w:vAlign w:val="center"/>
          </w:tcPr>
          <w:p w14:paraId="71BE287C"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 xml:space="preserve">mg/kg </w:t>
            </w:r>
          </w:p>
          <w:p w14:paraId="27240041"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2B2A83F9" w14:textId="61BC8D46"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0,175</w:t>
            </w:r>
          </w:p>
        </w:tc>
        <w:tc>
          <w:tcPr>
            <w:tcW w:w="1701" w:type="dxa"/>
            <w:vAlign w:val="center"/>
          </w:tcPr>
          <w:p w14:paraId="1915B071" w14:textId="1E2002C0" w:rsidR="00D04F50" w:rsidRPr="00700629" w:rsidRDefault="00D04F50" w:rsidP="009855BF">
            <w:pPr>
              <w:tabs>
                <w:tab w:val="left" w:pos="2520"/>
                <w:tab w:val="left" w:pos="2880"/>
              </w:tabs>
              <w:spacing w:before="0" w:after="0"/>
              <w:ind w:hanging="113"/>
              <w:jc w:val="center"/>
              <w:rPr>
                <w:b/>
                <w:color w:val="auto"/>
                <w:sz w:val="24"/>
              </w:rPr>
            </w:pPr>
            <w:r w:rsidRPr="00700629">
              <w:rPr>
                <w:color w:val="auto"/>
                <w:sz w:val="24"/>
              </w:rPr>
              <w:t>0,199</w:t>
            </w:r>
          </w:p>
        </w:tc>
        <w:tc>
          <w:tcPr>
            <w:tcW w:w="1701" w:type="dxa"/>
            <w:vAlign w:val="center"/>
          </w:tcPr>
          <w:p w14:paraId="701E8F60" w14:textId="399C873D" w:rsidR="00D04F50" w:rsidRPr="00700629" w:rsidRDefault="00D04F50" w:rsidP="009855BF">
            <w:pPr>
              <w:tabs>
                <w:tab w:val="left" w:pos="2520"/>
                <w:tab w:val="left" w:pos="2880"/>
              </w:tabs>
              <w:spacing w:before="0" w:after="0"/>
              <w:ind w:hanging="113"/>
              <w:jc w:val="center"/>
              <w:rPr>
                <w:b/>
                <w:color w:val="auto"/>
                <w:sz w:val="24"/>
              </w:rPr>
            </w:pPr>
            <w:r w:rsidRPr="00700629">
              <w:rPr>
                <w:color w:val="auto"/>
                <w:sz w:val="24"/>
              </w:rPr>
              <w:t>0,219</w:t>
            </w:r>
          </w:p>
        </w:tc>
        <w:tc>
          <w:tcPr>
            <w:tcW w:w="1322" w:type="dxa"/>
            <w:shd w:val="clear" w:color="auto" w:fill="auto"/>
            <w:vAlign w:val="center"/>
          </w:tcPr>
          <w:p w14:paraId="5F6F5C25" w14:textId="77777777" w:rsidR="00D04F50" w:rsidRPr="00700629" w:rsidRDefault="00D04F50" w:rsidP="009855BF">
            <w:pPr>
              <w:tabs>
                <w:tab w:val="left" w:pos="2520"/>
                <w:tab w:val="left" w:pos="2880"/>
              </w:tabs>
              <w:spacing w:before="0" w:after="0"/>
              <w:ind w:hanging="113"/>
              <w:jc w:val="center"/>
              <w:rPr>
                <w:b/>
                <w:color w:val="auto"/>
                <w:sz w:val="24"/>
              </w:rPr>
            </w:pPr>
            <w:r w:rsidRPr="00700629">
              <w:rPr>
                <w:b/>
                <w:color w:val="auto"/>
                <w:sz w:val="24"/>
              </w:rPr>
              <w:t>25</w:t>
            </w:r>
          </w:p>
        </w:tc>
      </w:tr>
      <w:tr w:rsidR="00700629" w:rsidRPr="00700629" w14:paraId="6BC938EF" w14:textId="77777777" w:rsidTr="00A75682">
        <w:trPr>
          <w:trHeight w:val="20"/>
        </w:trPr>
        <w:tc>
          <w:tcPr>
            <w:tcW w:w="592" w:type="dxa"/>
            <w:shd w:val="clear" w:color="auto" w:fill="auto"/>
            <w:vAlign w:val="center"/>
          </w:tcPr>
          <w:p w14:paraId="77FF67B8"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2</w:t>
            </w:r>
          </w:p>
        </w:tc>
        <w:tc>
          <w:tcPr>
            <w:tcW w:w="1068" w:type="dxa"/>
            <w:shd w:val="clear" w:color="auto" w:fill="auto"/>
            <w:vAlign w:val="center"/>
          </w:tcPr>
          <w:p w14:paraId="1C3AEA6B" w14:textId="77777777" w:rsidR="00D04F50" w:rsidRPr="00700629" w:rsidRDefault="00D04F50" w:rsidP="009855BF">
            <w:pPr>
              <w:tabs>
                <w:tab w:val="right" w:leader="dot" w:pos="8640"/>
              </w:tabs>
              <w:spacing w:before="0" w:after="0"/>
              <w:ind w:right="-108" w:hanging="113"/>
              <w:jc w:val="center"/>
              <w:rPr>
                <w:color w:val="auto"/>
                <w:sz w:val="24"/>
              </w:rPr>
            </w:pPr>
            <w:r w:rsidRPr="00700629">
              <w:rPr>
                <w:color w:val="auto"/>
                <w:sz w:val="24"/>
              </w:rPr>
              <w:t>Cd</w:t>
            </w:r>
          </w:p>
        </w:tc>
        <w:tc>
          <w:tcPr>
            <w:tcW w:w="1418" w:type="dxa"/>
            <w:shd w:val="clear" w:color="auto" w:fill="auto"/>
            <w:vAlign w:val="center"/>
          </w:tcPr>
          <w:p w14:paraId="1B3FC5FE"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 xml:space="preserve">mg/kg </w:t>
            </w:r>
          </w:p>
          <w:p w14:paraId="789B60CF"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7BDDE699" w14:textId="118D8B7A"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KPH</w:t>
            </w:r>
            <w:r w:rsidRPr="00700629">
              <w:rPr>
                <w:color w:val="auto"/>
                <w:sz w:val="24"/>
              </w:rPr>
              <w:br/>
              <w:t>(MDL = 0,40)</w:t>
            </w:r>
          </w:p>
        </w:tc>
        <w:tc>
          <w:tcPr>
            <w:tcW w:w="1701" w:type="dxa"/>
            <w:vAlign w:val="center"/>
          </w:tcPr>
          <w:p w14:paraId="0AE47019" w14:textId="6B97BD1F" w:rsidR="00D04F50" w:rsidRPr="00700629" w:rsidRDefault="00D04F50"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0,40)</w:t>
            </w:r>
          </w:p>
        </w:tc>
        <w:tc>
          <w:tcPr>
            <w:tcW w:w="1701" w:type="dxa"/>
            <w:vAlign w:val="center"/>
          </w:tcPr>
          <w:p w14:paraId="78AD33F0" w14:textId="36B7400F" w:rsidR="00D04F50" w:rsidRPr="00700629" w:rsidRDefault="00D04F50"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0,40)</w:t>
            </w:r>
          </w:p>
        </w:tc>
        <w:tc>
          <w:tcPr>
            <w:tcW w:w="1322" w:type="dxa"/>
            <w:shd w:val="clear" w:color="auto" w:fill="auto"/>
            <w:vAlign w:val="center"/>
          </w:tcPr>
          <w:p w14:paraId="27AE7B9F" w14:textId="77777777" w:rsidR="00D04F50" w:rsidRPr="00700629" w:rsidRDefault="00D04F50" w:rsidP="009855BF">
            <w:pPr>
              <w:tabs>
                <w:tab w:val="left" w:pos="2520"/>
                <w:tab w:val="left" w:pos="2880"/>
              </w:tabs>
              <w:spacing w:before="0" w:after="0"/>
              <w:ind w:hanging="113"/>
              <w:jc w:val="center"/>
              <w:rPr>
                <w:b/>
                <w:color w:val="auto"/>
                <w:sz w:val="24"/>
              </w:rPr>
            </w:pPr>
            <w:r w:rsidRPr="00700629">
              <w:rPr>
                <w:b/>
                <w:color w:val="auto"/>
                <w:sz w:val="24"/>
              </w:rPr>
              <w:t>5</w:t>
            </w:r>
          </w:p>
        </w:tc>
      </w:tr>
      <w:tr w:rsidR="00700629" w:rsidRPr="00700629" w14:paraId="6E3F8D4F" w14:textId="77777777" w:rsidTr="00A75682">
        <w:trPr>
          <w:trHeight w:val="20"/>
        </w:trPr>
        <w:tc>
          <w:tcPr>
            <w:tcW w:w="592" w:type="dxa"/>
            <w:shd w:val="clear" w:color="auto" w:fill="auto"/>
            <w:vAlign w:val="center"/>
          </w:tcPr>
          <w:p w14:paraId="219A0F2E"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3</w:t>
            </w:r>
          </w:p>
        </w:tc>
        <w:tc>
          <w:tcPr>
            <w:tcW w:w="1068" w:type="dxa"/>
            <w:shd w:val="clear" w:color="auto" w:fill="auto"/>
            <w:vAlign w:val="center"/>
          </w:tcPr>
          <w:p w14:paraId="2E450FFC" w14:textId="77777777" w:rsidR="00D04F50" w:rsidRPr="00700629" w:rsidRDefault="00D04F50" w:rsidP="009855BF">
            <w:pPr>
              <w:tabs>
                <w:tab w:val="right" w:leader="dot" w:pos="8640"/>
              </w:tabs>
              <w:spacing w:before="0" w:after="0"/>
              <w:ind w:right="-108" w:hanging="113"/>
              <w:jc w:val="center"/>
              <w:rPr>
                <w:color w:val="auto"/>
                <w:sz w:val="24"/>
              </w:rPr>
            </w:pPr>
            <w:r w:rsidRPr="00700629">
              <w:rPr>
                <w:color w:val="auto"/>
                <w:sz w:val="24"/>
              </w:rPr>
              <w:t>Pb</w:t>
            </w:r>
          </w:p>
        </w:tc>
        <w:tc>
          <w:tcPr>
            <w:tcW w:w="1418" w:type="dxa"/>
            <w:shd w:val="clear" w:color="auto" w:fill="auto"/>
            <w:vAlign w:val="center"/>
          </w:tcPr>
          <w:p w14:paraId="2A82F9D6"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 xml:space="preserve">mg/kg </w:t>
            </w:r>
          </w:p>
          <w:p w14:paraId="7DB73E8F" w14:textId="77777777" w:rsidR="00D04F50" w:rsidRPr="00700629" w:rsidRDefault="00D04F50"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79E80083" w14:textId="0DAE9BEB" w:rsidR="00D04F50" w:rsidRPr="00700629" w:rsidRDefault="00D04F50" w:rsidP="009855BF">
            <w:pPr>
              <w:tabs>
                <w:tab w:val="left" w:pos="2520"/>
                <w:tab w:val="left" w:pos="2880"/>
              </w:tabs>
              <w:spacing w:before="0" w:after="0"/>
              <w:ind w:hanging="113"/>
              <w:jc w:val="center"/>
              <w:rPr>
                <w:color w:val="auto"/>
                <w:sz w:val="24"/>
              </w:rPr>
            </w:pPr>
            <w:r w:rsidRPr="00700629">
              <w:rPr>
                <w:color w:val="auto"/>
                <w:sz w:val="24"/>
              </w:rPr>
              <w:t>17,0</w:t>
            </w:r>
          </w:p>
        </w:tc>
        <w:tc>
          <w:tcPr>
            <w:tcW w:w="1701" w:type="dxa"/>
            <w:vAlign w:val="center"/>
          </w:tcPr>
          <w:p w14:paraId="54689880" w14:textId="1247A1D7" w:rsidR="00D04F50" w:rsidRPr="00700629" w:rsidRDefault="00D04F50" w:rsidP="009855BF">
            <w:pPr>
              <w:tabs>
                <w:tab w:val="left" w:pos="2520"/>
                <w:tab w:val="left" w:pos="2880"/>
              </w:tabs>
              <w:spacing w:before="0" w:after="0"/>
              <w:ind w:hanging="113"/>
              <w:jc w:val="center"/>
              <w:rPr>
                <w:b/>
                <w:color w:val="auto"/>
                <w:sz w:val="24"/>
                <w:lang w:val="en-US"/>
              </w:rPr>
            </w:pPr>
            <w:r w:rsidRPr="00700629">
              <w:rPr>
                <w:color w:val="auto"/>
                <w:sz w:val="24"/>
              </w:rPr>
              <w:t>17,0</w:t>
            </w:r>
          </w:p>
        </w:tc>
        <w:tc>
          <w:tcPr>
            <w:tcW w:w="1701" w:type="dxa"/>
            <w:vAlign w:val="center"/>
          </w:tcPr>
          <w:p w14:paraId="4BAF4A87" w14:textId="29C227B7" w:rsidR="00D04F50" w:rsidRPr="00700629" w:rsidRDefault="00D04F50" w:rsidP="009855BF">
            <w:pPr>
              <w:tabs>
                <w:tab w:val="left" w:pos="2520"/>
                <w:tab w:val="left" w:pos="2880"/>
              </w:tabs>
              <w:spacing w:before="0" w:after="0"/>
              <w:ind w:hanging="113"/>
              <w:jc w:val="center"/>
              <w:rPr>
                <w:b/>
                <w:color w:val="auto"/>
                <w:sz w:val="24"/>
                <w:lang w:val="en-US"/>
              </w:rPr>
            </w:pPr>
            <w:r w:rsidRPr="00700629">
              <w:rPr>
                <w:color w:val="auto"/>
                <w:sz w:val="24"/>
              </w:rPr>
              <w:t>16,0</w:t>
            </w:r>
          </w:p>
        </w:tc>
        <w:tc>
          <w:tcPr>
            <w:tcW w:w="1322" w:type="dxa"/>
            <w:shd w:val="clear" w:color="auto" w:fill="auto"/>
            <w:vAlign w:val="center"/>
          </w:tcPr>
          <w:p w14:paraId="1ECB09B1" w14:textId="77777777" w:rsidR="00D04F50" w:rsidRPr="00700629" w:rsidRDefault="00D04F50" w:rsidP="009855BF">
            <w:pPr>
              <w:tabs>
                <w:tab w:val="left" w:pos="2520"/>
                <w:tab w:val="left" w:pos="2880"/>
              </w:tabs>
              <w:spacing w:before="0" w:after="0"/>
              <w:ind w:hanging="113"/>
              <w:jc w:val="center"/>
              <w:rPr>
                <w:b/>
                <w:color w:val="auto"/>
                <w:sz w:val="24"/>
              </w:rPr>
            </w:pPr>
            <w:r w:rsidRPr="00700629">
              <w:rPr>
                <w:b/>
                <w:color w:val="auto"/>
                <w:sz w:val="24"/>
              </w:rPr>
              <w:t>200</w:t>
            </w:r>
          </w:p>
        </w:tc>
      </w:tr>
    </w:tbl>
    <w:p w14:paraId="171D10E1" w14:textId="77777777" w:rsidR="00D04F50" w:rsidRPr="00700629" w:rsidRDefault="00D04F50" w:rsidP="00010446">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511D40E8" w14:textId="77777777" w:rsidR="00D04F50" w:rsidRPr="00700629" w:rsidRDefault="00D04F50" w:rsidP="00010446">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QCVN 03-MT:2015/BTNMT: Quy chuẩn Kỹ thuật quốc gia về giới hạn cho phép của kim loại nặng trong đất</w:t>
      </w:r>
    </w:p>
    <w:p w14:paraId="6A4FF4D2" w14:textId="77777777" w:rsidR="00D04F50" w:rsidRPr="00700629" w:rsidRDefault="00D04F50" w:rsidP="00010446">
      <w:pPr>
        <w:pStyle w:val="Normal0"/>
        <w:rPr>
          <w:rStyle w:val="Vnbnnidung4"/>
          <w:rFonts w:ascii="Times New Roman Italic" w:eastAsiaTheme="minorHAnsi" w:hAnsi="Times New Roman Italic"/>
          <w:bCs/>
          <w:i/>
          <w:spacing w:val="-12"/>
          <w:sz w:val="26"/>
          <w:szCs w:val="26"/>
          <w:lang w:val="en-US"/>
        </w:rPr>
      </w:pPr>
      <w:r w:rsidRPr="00700629">
        <w:rPr>
          <w:rStyle w:val="Vnbnnidung4"/>
          <w:sz w:val="26"/>
          <w:szCs w:val="24"/>
        </w:rPr>
        <w:t>- Đất công nghiệp: Đất sử dụng chủ yếu cho hoạt động xây dựng công trình, hạ tầng công nghiệp, tiểu thủ công nghiệp; xây dựng hạ tầng giao thông, bến cảng</w:t>
      </w:r>
      <w:r w:rsidRPr="00700629">
        <w:rPr>
          <w:rStyle w:val="Vnbnnidung4"/>
          <w:rFonts w:ascii="Times New Roman Italic" w:eastAsiaTheme="minorHAnsi" w:hAnsi="Times New Roman Italic"/>
          <w:bCs/>
          <w:i/>
          <w:spacing w:val="-12"/>
          <w:sz w:val="26"/>
          <w:szCs w:val="26"/>
          <w:lang w:val="en-US"/>
        </w:rPr>
        <w:t>.</w:t>
      </w:r>
    </w:p>
    <w:p w14:paraId="187015C0" w14:textId="4A3E627A" w:rsidR="00D04F50" w:rsidRPr="00700629" w:rsidRDefault="00D04F50" w:rsidP="00D04F50">
      <w:pPr>
        <w:pStyle w:val="Caption"/>
        <w:rPr>
          <w:color w:val="auto"/>
          <w:szCs w:val="26"/>
          <w:lang w:val="en-US"/>
        </w:rPr>
      </w:pPr>
      <w:bookmarkStart w:id="342" w:name="_Toc123140597"/>
      <w:r w:rsidRPr="00700629">
        <w:rPr>
          <w:color w:val="auto"/>
        </w:rPr>
        <w:t>Bảng 3.</w:t>
      </w:r>
      <w:r w:rsidR="00010446" w:rsidRPr="00700629">
        <w:rPr>
          <w:color w:val="auto"/>
          <w:lang w:val="en-US"/>
        </w:rPr>
        <w:t>16</w:t>
      </w:r>
      <w:r w:rsidRPr="00700629">
        <w:rPr>
          <w:color w:val="auto"/>
          <w:szCs w:val="26"/>
        </w:rPr>
        <w:t xml:space="preserve">. Kết quả phân tích môi trường </w:t>
      </w:r>
      <w:r w:rsidRPr="00700629">
        <w:rPr>
          <w:color w:val="auto"/>
          <w:szCs w:val="26"/>
          <w:lang w:val="en-US"/>
        </w:rPr>
        <w:t>nước mặt tại xã Giao Long</w:t>
      </w:r>
      <w:bookmarkEnd w:id="342"/>
    </w:p>
    <w:tbl>
      <w:tblPr>
        <w:tblpPr w:leftFromText="180" w:rightFromText="180" w:vertAnchor="text" w:horzAnchor="margin" w:tblpXSpec="center" w:tblpY="60"/>
        <w:tblW w:w="101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7"/>
        <w:gridCol w:w="1532"/>
        <w:gridCol w:w="1275"/>
        <w:gridCol w:w="2143"/>
        <w:gridCol w:w="1559"/>
        <w:gridCol w:w="1559"/>
        <w:gridCol w:w="17"/>
        <w:gridCol w:w="1305"/>
        <w:gridCol w:w="17"/>
      </w:tblGrid>
      <w:tr w:rsidR="00700629" w:rsidRPr="00700629" w14:paraId="1616A2A7" w14:textId="77777777" w:rsidTr="00253801">
        <w:trPr>
          <w:trHeight w:val="20"/>
        </w:trPr>
        <w:tc>
          <w:tcPr>
            <w:tcW w:w="717" w:type="dxa"/>
            <w:vMerge w:val="restart"/>
            <w:shd w:val="clear" w:color="auto" w:fill="auto"/>
            <w:vAlign w:val="center"/>
          </w:tcPr>
          <w:p w14:paraId="1EFF2B16" w14:textId="77777777" w:rsidR="00D04F50" w:rsidRPr="00700629" w:rsidRDefault="00D04F50" w:rsidP="00253801">
            <w:pPr>
              <w:tabs>
                <w:tab w:val="right" w:leader="dot" w:pos="8640"/>
              </w:tabs>
              <w:spacing w:before="0" w:after="0"/>
              <w:ind w:hanging="113"/>
              <w:jc w:val="center"/>
              <w:rPr>
                <w:b/>
                <w:color w:val="auto"/>
              </w:rPr>
            </w:pPr>
            <w:r w:rsidRPr="00700629">
              <w:rPr>
                <w:b/>
                <w:color w:val="auto"/>
              </w:rPr>
              <w:t>STT</w:t>
            </w:r>
          </w:p>
        </w:tc>
        <w:tc>
          <w:tcPr>
            <w:tcW w:w="1532" w:type="dxa"/>
            <w:vMerge w:val="restart"/>
            <w:shd w:val="clear" w:color="auto" w:fill="auto"/>
            <w:vAlign w:val="center"/>
          </w:tcPr>
          <w:p w14:paraId="3E24B7A5" w14:textId="77777777" w:rsidR="00D04F50" w:rsidRPr="00700629" w:rsidRDefault="00D04F50" w:rsidP="00253801">
            <w:pPr>
              <w:tabs>
                <w:tab w:val="right" w:leader="dot" w:pos="8640"/>
              </w:tabs>
              <w:spacing w:before="0" w:after="0"/>
              <w:ind w:right="-108" w:hanging="113"/>
              <w:jc w:val="center"/>
              <w:rPr>
                <w:b/>
                <w:color w:val="auto"/>
              </w:rPr>
            </w:pPr>
            <w:r w:rsidRPr="00700629">
              <w:rPr>
                <w:b/>
                <w:color w:val="auto"/>
              </w:rPr>
              <w:t>THÔNG SỐ</w:t>
            </w:r>
          </w:p>
        </w:tc>
        <w:tc>
          <w:tcPr>
            <w:tcW w:w="1275" w:type="dxa"/>
            <w:vMerge w:val="restart"/>
            <w:tcBorders>
              <w:bottom w:val="single" w:sz="4" w:space="0" w:color="auto"/>
            </w:tcBorders>
            <w:shd w:val="clear" w:color="auto" w:fill="auto"/>
            <w:vAlign w:val="center"/>
          </w:tcPr>
          <w:p w14:paraId="21A607D0" w14:textId="77777777" w:rsidR="00D04F50" w:rsidRPr="00700629" w:rsidRDefault="00D04F50" w:rsidP="00253801">
            <w:pPr>
              <w:tabs>
                <w:tab w:val="right" w:leader="dot" w:pos="8640"/>
              </w:tabs>
              <w:spacing w:before="0" w:after="0"/>
              <w:ind w:hanging="113"/>
              <w:jc w:val="center"/>
              <w:rPr>
                <w:b/>
                <w:color w:val="auto"/>
              </w:rPr>
            </w:pPr>
            <w:r w:rsidRPr="00700629">
              <w:rPr>
                <w:b/>
                <w:color w:val="auto"/>
              </w:rPr>
              <w:t>ĐƠN VỊ</w:t>
            </w:r>
          </w:p>
        </w:tc>
        <w:tc>
          <w:tcPr>
            <w:tcW w:w="5278" w:type="dxa"/>
            <w:gridSpan w:val="4"/>
            <w:tcBorders>
              <w:bottom w:val="single" w:sz="4" w:space="0" w:color="auto"/>
            </w:tcBorders>
            <w:shd w:val="clear" w:color="auto" w:fill="auto"/>
            <w:vAlign w:val="center"/>
          </w:tcPr>
          <w:p w14:paraId="79868C5A" w14:textId="77777777" w:rsidR="00D04F50" w:rsidRPr="00700629" w:rsidRDefault="00D04F50" w:rsidP="00253801">
            <w:pPr>
              <w:tabs>
                <w:tab w:val="left" w:pos="2520"/>
                <w:tab w:val="left" w:pos="2880"/>
              </w:tabs>
              <w:spacing w:before="0" w:after="0"/>
              <w:ind w:hanging="113"/>
              <w:jc w:val="center"/>
              <w:rPr>
                <w:b/>
                <w:color w:val="auto"/>
                <w:lang w:val="en-US"/>
              </w:rPr>
            </w:pPr>
            <w:r w:rsidRPr="00700629">
              <w:rPr>
                <w:b/>
                <w:color w:val="auto"/>
                <w:lang w:val="en-US"/>
              </w:rPr>
              <w:t>Kết quả</w:t>
            </w:r>
          </w:p>
        </w:tc>
        <w:tc>
          <w:tcPr>
            <w:tcW w:w="1322" w:type="dxa"/>
            <w:gridSpan w:val="2"/>
            <w:shd w:val="clear" w:color="auto" w:fill="auto"/>
            <w:vAlign w:val="center"/>
          </w:tcPr>
          <w:p w14:paraId="39C35813" w14:textId="77777777" w:rsidR="00D04F50" w:rsidRPr="00700629" w:rsidRDefault="00D04F50" w:rsidP="00253801">
            <w:pPr>
              <w:tabs>
                <w:tab w:val="left" w:pos="2520"/>
                <w:tab w:val="left" w:pos="2880"/>
              </w:tabs>
              <w:spacing w:before="0" w:after="0"/>
              <w:ind w:hanging="113"/>
              <w:jc w:val="center"/>
              <w:rPr>
                <w:b/>
                <w:color w:val="auto"/>
                <w:lang w:val="en-US"/>
              </w:rPr>
            </w:pPr>
            <w:r w:rsidRPr="00700629">
              <w:rPr>
                <w:b/>
                <w:color w:val="auto"/>
              </w:rPr>
              <w:t>QCVN 0</w:t>
            </w:r>
            <w:r w:rsidRPr="00700629">
              <w:rPr>
                <w:b/>
                <w:color w:val="auto"/>
                <w:lang w:val="en-US"/>
              </w:rPr>
              <w:t>8</w:t>
            </w:r>
            <w:r w:rsidRPr="00700629">
              <w:rPr>
                <w:b/>
                <w:color w:val="auto"/>
              </w:rPr>
              <w:t>-MT:2015/BTNMT</w:t>
            </w:r>
            <w:r w:rsidRPr="00700629">
              <w:rPr>
                <w:b/>
                <w:color w:val="auto"/>
                <w:lang w:val="en-US"/>
              </w:rPr>
              <w:t xml:space="preserve"> (cột B1)</w:t>
            </w:r>
          </w:p>
        </w:tc>
      </w:tr>
      <w:tr w:rsidR="00700629" w:rsidRPr="00700629" w14:paraId="5BB31652" w14:textId="77777777" w:rsidTr="00253801">
        <w:trPr>
          <w:gridAfter w:val="1"/>
          <w:wAfter w:w="17" w:type="dxa"/>
          <w:trHeight w:val="20"/>
        </w:trPr>
        <w:tc>
          <w:tcPr>
            <w:tcW w:w="717" w:type="dxa"/>
            <w:vMerge/>
            <w:shd w:val="clear" w:color="auto" w:fill="auto"/>
            <w:vAlign w:val="center"/>
          </w:tcPr>
          <w:p w14:paraId="7D6A9AA9" w14:textId="77777777" w:rsidR="00D04F50" w:rsidRPr="00700629" w:rsidRDefault="00D04F50" w:rsidP="00253801">
            <w:pPr>
              <w:tabs>
                <w:tab w:val="right" w:leader="dot" w:pos="8640"/>
              </w:tabs>
              <w:spacing w:before="0" w:after="0"/>
              <w:ind w:hanging="113"/>
              <w:jc w:val="center"/>
              <w:rPr>
                <w:b/>
                <w:color w:val="auto"/>
              </w:rPr>
            </w:pPr>
          </w:p>
        </w:tc>
        <w:tc>
          <w:tcPr>
            <w:tcW w:w="1532" w:type="dxa"/>
            <w:vMerge/>
            <w:shd w:val="clear" w:color="auto" w:fill="auto"/>
            <w:vAlign w:val="center"/>
          </w:tcPr>
          <w:p w14:paraId="7DBC35DC" w14:textId="77777777" w:rsidR="00D04F50" w:rsidRPr="00700629" w:rsidRDefault="00D04F50" w:rsidP="00253801">
            <w:pPr>
              <w:tabs>
                <w:tab w:val="right" w:leader="dot" w:pos="8640"/>
              </w:tabs>
              <w:spacing w:before="0" w:after="0"/>
              <w:ind w:right="-108" w:hanging="113"/>
              <w:jc w:val="center"/>
              <w:rPr>
                <w:b/>
                <w:color w:val="auto"/>
              </w:rPr>
            </w:pPr>
          </w:p>
        </w:tc>
        <w:tc>
          <w:tcPr>
            <w:tcW w:w="1275" w:type="dxa"/>
            <w:vMerge/>
            <w:shd w:val="clear" w:color="auto" w:fill="auto"/>
            <w:vAlign w:val="center"/>
          </w:tcPr>
          <w:p w14:paraId="386B2B7D" w14:textId="77777777" w:rsidR="00D04F50" w:rsidRPr="00700629" w:rsidRDefault="00D04F50" w:rsidP="00253801">
            <w:pPr>
              <w:tabs>
                <w:tab w:val="right" w:leader="dot" w:pos="8640"/>
              </w:tabs>
              <w:spacing w:before="0" w:after="0"/>
              <w:ind w:hanging="113"/>
              <w:jc w:val="center"/>
              <w:rPr>
                <w:b/>
                <w:color w:val="auto"/>
              </w:rPr>
            </w:pPr>
          </w:p>
        </w:tc>
        <w:tc>
          <w:tcPr>
            <w:tcW w:w="2143" w:type="dxa"/>
            <w:tcBorders>
              <w:top w:val="single" w:sz="4" w:space="0" w:color="auto"/>
            </w:tcBorders>
            <w:shd w:val="clear" w:color="auto" w:fill="auto"/>
            <w:vAlign w:val="center"/>
          </w:tcPr>
          <w:p w14:paraId="027029EA" w14:textId="77777777" w:rsidR="00D04F50" w:rsidRPr="00700629" w:rsidRDefault="00D04F50" w:rsidP="00253801">
            <w:pPr>
              <w:tabs>
                <w:tab w:val="right" w:leader="dot" w:pos="8640"/>
              </w:tabs>
              <w:spacing w:before="0" w:after="0"/>
              <w:ind w:hanging="113"/>
              <w:jc w:val="center"/>
              <w:rPr>
                <w:b/>
                <w:color w:val="auto"/>
                <w:lang w:val="en-US"/>
              </w:rPr>
            </w:pPr>
            <w:r w:rsidRPr="00700629">
              <w:rPr>
                <w:b/>
                <w:color w:val="auto"/>
                <w:lang w:val="en-US"/>
              </w:rPr>
              <w:t>NM1</w:t>
            </w:r>
          </w:p>
        </w:tc>
        <w:tc>
          <w:tcPr>
            <w:tcW w:w="1559" w:type="dxa"/>
            <w:vAlign w:val="center"/>
          </w:tcPr>
          <w:p w14:paraId="24049EC5" w14:textId="77777777" w:rsidR="00D04F50" w:rsidRPr="00700629" w:rsidRDefault="00D04F50" w:rsidP="00253801">
            <w:pPr>
              <w:tabs>
                <w:tab w:val="left" w:pos="2520"/>
                <w:tab w:val="left" w:pos="2880"/>
              </w:tabs>
              <w:spacing w:before="0" w:after="0"/>
              <w:ind w:hanging="113"/>
              <w:jc w:val="center"/>
              <w:rPr>
                <w:b/>
                <w:color w:val="auto"/>
                <w:lang w:val="en-US"/>
              </w:rPr>
            </w:pPr>
            <w:r w:rsidRPr="00700629">
              <w:rPr>
                <w:b/>
                <w:color w:val="auto"/>
                <w:lang w:val="en-US"/>
              </w:rPr>
              <w:t>NM2</w:t>
            </w:r>
          </w:p>
        </w:tc>
        <w:tc>
          <w:tcPr>
            <w:tcW w:w="1559" w:type="dxa"/>
            <w:vAlign w:val="center"/>
          </w:tcPr>
          <w:p w14:paraId="604BBE37" w14:textId="77777777" w:rsidR="00D04F50" w:rsidRPr="00700629" w:rsidRDefault="00D04F50" w:rsidP="00253801">
            <w:pPr>
              <w:tabs>
                <w:tab w:val="left" w:pos="2520"/>
                <w:tab w:val="left" w:pos="2880"/>
              </w:tabs>
              <w:spacing w:before="0" w:after="0"/>
              <w:ind w:hanging="113"/>
              <w:jc w:val="center"/>
              <w:rPr>
                <w:b/>
                <w:color w:val="auto"/>
                <w:lang w:val="en-US"/>
              </w:rPr>
            </w:pPr>
            <w:r w:rsidRPr="00700629">
              <w:rPr>
                <w:b/>
                <w:color w:val="auto"/>
                <w:lang w:val="en-US"/>
              </w:rPr>
              <w:t>NM3</w:t>
            </w:r>
          </w:p>
        </w:tc>
        <w:tc>
          <w:tcPr>
            <w:tcW w:w="1322" w:type="dxa"/>
            <w:gridSpan w:val="2"/>
            <w:shd w:val="clear" w:color="auto" w:fill="auto"/>
            <w:vAlign w:val="center"/>
          </w:tcPr>
          <w:p w14:paraId="54CD1BDF" w14:textId="77777777" w:rsidR="00D04F50" w:rsidRPr="00700629" w:rsidRDefault="00D04F50" w:rsidP="00253801">
            <w:pPr>
              <w:tabs>
                <w:tab w:val="left" w:pos="2520"/>
                <w:tab w:val="left" w:pos="2880"/>
              </w:tabs>
              <w:spacing w:before="0" w:after="0"/>
              <w:ind w:hanging="113"/>
              <w:jc w:val="center"/>
              <w:rPr>
                <w:b/>
                <w:color w:val="auto"/>
              </w:rPr>
            </w:pPr>
          </w:p>
        </w:tc>
      </w:tr>
      <w:tr w:rsidR="00700629" w:rsidRPr="00700629" w14:paraId="19516742" w14:textId="77777777" w:rsidTr="00253801">
        <w:trPr>
          <w:gridAfter w:val="1"/>
          <w:wAfter w:w="17" w:type="dxa"/>
          <w:trHeight w:val="20"/>
        </w:trPr>
        <w:tc>
          <w:tcPr>
            <w:tcW w:w="717" w:type="dxa"/>
            <w:shd w:val="clear" w:color="auto" w:fill="auto"/>
            <w:vAlign w:val="center"/>
          </w:tcPr>
          <w:p w14:paraId="006C3F9B" w14:textId="77777777" w:rsidR="00010446" w:rsidRPr="00700629" w:rsidRDefault="00010446" w:rsidP="00253801">
            <w:pPr>
              <w:tabs>
                <w:tab w:val="right" w:leader="dot" w:pos="8640"/>
              </w:tabs>
              <w:spacing w:before="0" w:after="0"/>
              <w:ind w:hanging="113"/>
              <w:jc w:val="center"/>
              <w:rPr>
                <w:color w:val="auto"/>
              </w:rPr>
            </w:pPr>
            <w:r w:rsidRPr="00700629">
              <w:rPr>
                <w:color w:val="auto"/>
              </w:rPr>
              <w:t>1</w:t>
            </w:r>
          </w:p>
        </w:tc>
        <w:tc>
          <w:tcPr>
            <w:tcW w:w="1532" w:type="dxa"/>
            <w:shd w:val="clear" w:color="auto" w:fill="auto"/>
            <w:vAlign w:val="center"/>
          </w:tcPr>
          <w:p w14:paraId="53D0BB6E" w14:textId="50BB4DF2" w:rsidR="00010446" w:rsidRPr="00700629" w:rsidRDefault="00010446" w:rsidP="00253801">
            <w:pPr>
              <w:tabs>
                <w:tab w:val="right" w:leader="dot" w:pos="8640"/>
              </w:tabs>
              <w:spacing w:before="0" w:after="0"/>
              <w:ind w:right="-108" w:hanging="113"/>
              <w:jc w:val="center"/>
              <w:rPr>
                <w:color w:val="auto"/>
              </w:rPr>
            </w:pPr>
            <w:r w:rsidRPr="00700629">
              <w:rPr>
                <w:color w:val="auto"/>
                <w:sz w:val="24"/>
              </w:rPr>
              <w:t>pH</w:t>
            </w:r>
            <w:r w:rsidRPr="00700629">
              <w:rPr>
                <w:color w:val="auto"/>
                <w:sz w:val="24"/>
                <w:vertAlign w:val="superscript"/>
              </w:rPr>
              <w:t>(b)</w:t>
            </w:r>
          </w:p>
        </w:tc>
        <w:tc>
          <w:tcPr>
            <w:tcW w:w="1275" w:type="dxa"/>
            <w:shd w:val="clear" w:color="auto" w:fill="auto"/>
            <w:vAlign w:val="center"/>
          </w:tcPr>
          <w:p w14:paraId="09B3458E" w14:textId="66FDBBD7" w:rsidR="00010446" w:rsidRPr="00700629" w:rsidRDefault="00010446" w:rsidP="00253801">
            <w:pPr>
              <w:tabs>
                <w:tab w:val="right" w:leader="dot" w:pos="8640"/>
              </w:tabs>
              <w:spacing w:before="0" w:after="0"/>
              <w:ind w:hanging="113"/>
              <w:jc w:val="center"/>
              <w:rPr>
                <w:color w:val="auto"/>
              </w:rPr>
            </w:pPr>
            <w:r w:rsidRPr="00700629">
              <w:rPr>
                <w:color w:val="auto"/>
                <w:sz w:val="24"/>
              </w:rPr>
              <w:t>mg/l</w:t>
            </w:r>
          </w:p>
        </w:tc>
        <w:tc>
          <w:tcPr>
            <w:tcW w:w="2143" w:type="dxa"/>
            <w:shd w:val="clear" w:color="auto" w:fill="auto"/>
            <w:vAlign w:val="center"/>
          </w:tcPr>
          <w:p w14:paraId="3D800851" w14:textId="6EFFF413" w:rsidR="00010446" w:rsidRPr="00700629" w:rsidRDefault="00010446" w:rsidP="00253801">
            <w:pPr>
              <w:tabs>
                <w:tab w:val="left" w:pos="2520"/>
                <w:tab w:val="left" w:pos="2880"/>
              </w:tabs>
              <w:spacing w:before="0" w:after="0"/>
              <w:ind w:hanging="113"/>
              <w:jc w:val="center"/>
              <w:rPr>
                <w:color w:val="auto"/>
              </w:rPr>
            </w:pPr>
            <w:r w:rsidRPr="00700629">
              <w:rPr>
                <w:color w:val="auto"/>
              </w:rPr>
              <w:t>6,91</w:t>
            </w:r>
          </w:p>
        </w:tc>
        <w:tc>
          <w:tcPr>
            <w:tcW w:w="1559" w:type="dxa"/>
            <w:vAlign w:val="center"/>
          </w:tcPr>
          <w:p w14:paraId="73CBD9F3" w14:textId="7F4C43E9" w:rsidR="00010446" w:rsidRPr="00700629" w:rsidRDefault="00010446" w:rsidP="00253801">
            <w:pPr>
              <w:tabs>
                <w:tab w:val="left" w:pos="2520"/>
                <w:tab w:val="left" w:pos="2880"/>
              </w:tabs>
              <w:spacing w:before="0" w:after="0"/>
              <w:ind w:hanging="113"/>
              <w:jc w:val="center"/>
              <w:rPr>
                <w:b/>
                <w:color w:val="auto"/>
              </w:rPr>
            </w:pPr>
            <w:r w:rsidRPr="00700629">
              <w:rPr>
                <w:color w:val="auto"/>
              </w:rPr>
              <w:t>6,92</w:t>
            </w:r>
          </w:p>
        </w:tc>
        <w:tc>
          <w:tcPr>
            <w:tcW w:w="1559" w:type="dxa"/>
            <w:vAlign w:val="center"/>
          </w:tcPr>
          <w:p w14:paraId="6E7526E7" w14:textId="674DB261" w:rsidR="00010446" w:rsidRPr="00700629" w:rsidRDefault="00010446" w:rsidP="00253801">
            <w:pPr>
              <w:tabs>
                <w:tab w:val="left" w:pos="2520"/>
                <w:tab w:val="left" w:pos="2880"/>
              </w:tabs>
              <w:spacing w:before="0" w:after="0"/>
              <w:ind w:hanging="113"/>
              <w:jc w:val="center"/>
              <w:rPr>
                <w:b/>
                <w:color w:val="auto"/>
              </w:rPr>
            </w:pPr>
            <w:r w:rsidRPr="00700629">
              <w:rPr>
                <w:color w:val="auto"/>
              </w:rPr>
              <w:t>6,91</w:t>
            </w:r>
          </w:p>
        </w:tc>
        <w:tc>
          <w:tcPr>
            <w:tcW w:w="1322" w:type="dxa"/>
            <w:gridSpan w:val="2"/>
            <w:shd w:val="clear" w:color="auto" w:fill="auto"/>
            <w:vAlign w:val="center"/>
          </w:tcPr>
          <w:p w14:paraId="1F624DDA" w14:textId="77777777" w:rsidR="00010446" w:rsidRPr="00700629" w:rsidRDefault="00010446" w:rsidP="00253801">
            <w:pPr>
              <w:tabs>
                <w:tab w:val="left" w:pos="2520"/>
                <w:tab w:val="left" w:pos="2880"/>
              </w:tabs>
              <w:spacing w:before="0" w:after="0"/>
              <w:ind w:hanging="113"/>
              <w:jc w:val="center"/>
              <w:rPr>
                <w:b/>
                <w:bCs/>
                <w:color w:val="auto"/>
              </w:rPr>
            </w:pPr>
            <w:r w:rsidRPr="00700629">
              <w:rPr>
                <w:b/>
                <w:bCs/>
                <w:color w:val="auto"/>
              </w:rPr>
              <w:t>5,5 ÷ 9</w:t>
            </w:r>
          </w:p>
        </w:tc>
      </w:tr>
      <w:tr w:rsidR="00700629" w:rsidRPr="00700629" w14:paraId="1672BD8C" w14:textId="77777777" w:rsidTr="00253801">
        <w:trPr>
          <w:gridAfter w:val="1"/>
          <w:wAfter w:w="17" w:type="dxa"/>
          <w:trHeight w:val="20"/>
        </w:trPr>
        <w:tc>
          <w:tcPr>
            <w:tcW w:w="717" w:type="dxa"/>
            <w:shd w:val="clear" w:color="auto" w:fill="auto"/>
            <w:vAlign w:val="center"/>
          </w:tcPr>
          <w:p w14:paraId="62F31841" w14:textId="77777777" w:rsidR="00010446" w:rsidRPr="00700629" w:rsidRDefault="00010446" w:rsidP="00253801">
            <w:pPr>
              <w:tabs>
                <w:tab w:val="right" w:leader="dot" w:pos="8640"/>
              </w:tabs>
              <w:spacing w:before="0" w:after="0"/>
              <w:ind w:hanging="113"/>
              <w:jc w:val="center"/>
              <w:rPr>
                <w:color w:val="auto"/>
              </w:rPr>
            </w:pPr>
            <w:r w:rsidRPr="00700629">
              <w:rPr>
                <w:color w:val="auto"/>
              </w:rPr>
              <w:t>2</w:t>
            </w:r>
          </w:p>
        </w:tc>
        <w:tc>
          <w:tcPr>
            <w:tcW w:w="1532" w:type="dxa"/>
            <w:shd w:val="clear" w:color="auto" w:fill="auto"/>
            <w:vAlign w:val="center"/>
          </w:tcPr>
          <w:p w14:paraId="22F6682E" w14:textId="62FAD773" w:rsidR="00010446" w:rsidRPr="00700629" w:rsidRDefault="00010446" w:rsidP="00253801">
            <w:pPr>
              <w:tabs>
                <w:tab w:val="right" w:leader="dot" w:pos="8640"/>
              </w:tabs>
              <w:spacing w:before="0" w:after="0"/>
              <w:ind w:right="-108" w:hanging="113"/>
              <w:jc w:val="center"/>
              <w:rPr>
                <w:color w:val="auto"/>
              </w:rPr>
            </w:pPr>
            <w:r w:rsidRPr="00700629">
              <w:rPr>
                <w:color w:val="auto"/>
                <w:sz w:val="24"/>
              </w:rPr>
              <w:t>BOD</w:t>
            </w:r>
            <w:r w:rsidRPr="00700629">
              <w:rPr>
                <w:color w:val="auto"/>
                <w:sz w:val="24"/>
                <w:vertAlign w:val="subscript"/>
              </w:rPr>
              <w:t xml:space="preserve">5 </w:t>
            </w:r>
            <w:r w:rsidRPr="00700629">
              <w:rPr>
                <w:color w:val="auto"/>
                <w:sz w:val="24"/>
              </w:rPr>
              <w:t>(20</w:t>
            </w:r>
            <w:r w:rsidRPr="00700629">
              <w:rPr>
                <w:color w:val="auto"/>
                <w:sz w:val="24"/>
                <w:vertAlign w:val="superscript"/>
              </w:rPr>
              <w:t>o</w:t>
            </w:r>
            <w:r w:rsidRPr="00700629">
              <w:rPr>
                <w:color w:val="auto"/>
                <w:sz w:val="24"/>
              </w:rPr>
              <w:t xml:space="preserve"> C)(</w:t>
            </w:r>
            <w:r w:rsidRPr="00700629">
              <w:rPr>
                <w:color w:val="auto"/>
                <w:sz w:val="24"/>
                <w:vertAlign w:val="superscript"/>
              </w:rPr>
              <w:t>b)</w:t>
            </w:r>
          </w:p>
        </w:tc>
        <w:tc>
          <w:tcPr>
            <w:tcW w:w="1275" w:type="dxa"/>
            <w:shd w:val="clear" w:color="auto" w:fill="auto"/>
            <w:vAlign w:val="center"/>
          </w:tcPr>
          <w:p w14:paraId="62077C22" w14:textId="42614F92" w:rsidR="00010446" w:rsidRPr="00700629" w:rsidRDefault="00010446" w:rsidP="00253801">
            <w:pPr>
              <w:tabs>
                <w:tab w:val="right" w:leader="dot" w:pos="8640"/>
              </w:tabs>
              <w:spacing w:before="0" w:after="0"/>
              <w:ind w:hanging="113"/>
              <w:jc w:val="center"/>
              <w:rPr>
                <w:color w:val="auto"/>
              </w:rPr>
            </w:pPr>
            <w:r w:rsidRPr="00700629">
              <w:rPr>
                <w:color w:val="auto"/>
                <w:sz w:val="24"/>
              </w:rPr>
              <w:t>mg/l</w:t>
            </w:r>
          </w:p>
        </w:tc>
        <w:tc>
          <w:tcPr>
            <w:tcW w:w="2143" w:type="dxa"/>
            <w:shd w:val="clear" w:color="auto" w:fill="auto"/>
            <w:vAlign w:val="center"/>
          </w:tcPr>
          <w:p w14:paraId="543212DF" w14:textId="70B96DDE" w:rsidR="00010446" w:rsidRPr="00700629" w:rsidRDefault="00010446" w:rsidP="00253801">
            <w:pPr>
              <w:tabs>
                <w:tab w:val="left" w:pos="2520"/>
                <w:tab w:val="left" w:pos="2880"/>
              </w:tabs>
              <w:spacing w:before="0" w:after="0"/>
              <w:ind w:hanging="113"/>
              <w:jc w:val="center"/>
              <w:rPr>
                <w:color w:val="auto"/>
              </w:rPr>
            </w:pPr>
            <w:r w:rsidRPr="00700629">
              <w:rPr>
                <w:color w:val="auto"/>
              </w:rPr>
              <w:t>9,64</w:t>
            </w:r>
          </w:p>
        </w:tc>
        <w:tc>
          <w:tcPr>
            <w:tcW w:w="1559" w:type="dxa"/>
            <w:vAlign w:val="center"/>
          </w:tcPr>
          <w:p w14:paraId="200ACBC8" w14:textId="53E2C803" w:rsidR="00010446" w:rsidRPr="00700629" w:rsidRDefault="00010446" w:rsidP="00253801">
            <w:pPr>
              <w:tabs>
                <w:tab w:val="left" w:pos="2520"/>
                <w:tab w:val="left" w:pos="2880"/>
              </w:tabs>
              <w:spacing w:before="0" w:after="0"/>
              <w:ind w:hanging="113"/>
              <w:jc w:val="center"/>
              <w:rPr>
                <w:b/>
                <w:color w:val="auto"/>
              </w:rPr>
            </w:pPr>
            <w:r w:rsidRPr="00700629">
              <w:rPr>
                <w:color w:val="auto"/>
              </w:rPr>
              <w:t>10,4</w:t>
            </w:r>
          </w:p>
        </w:tc>
        <w:tc>
          <w:tcPr>
            <w:tcW w:w="1559" w:type="dxa"/>
            <w:vAlign w:val="center"/>
          </w:tcPr>
          <w:p w14:paraId="5938782B" w14:textId="2AC128CD" w:rsidR="00010446" w:rsidRPr="00700629" w:rsidRDefault="00010446" w:rsidP="00253801">
            <w:pPr>
              <w:tabs>
                <w:tab w:val="left" w:pos="2520"/>
                <w:tab w:val="left" w:pos="2880"/>
              </w:tabs>
              <w:spacing w:before="0" w:after="0"/>
              <w:ind w:hanging="113"/>
              <w:jc w:val="center"/>
              <w:rPr>
                <w:b/>
                <w:color w:val="auto"/>
              </w:rPr>
            </w:pPr>
            <w:r w:rsidRPr="00700629">
              <w:rPr>
                <w:color w:val="auto"/>
              </w:rPr>
              <w:t>9,49</w:t>
            </w:r>
          </w:p>
        </w:tc>
        <w:tc>
          <w:tcPr>
            <w:tcW w:w="1322" w:type="dxa"/>
            <w:gridSpan w:val="2"/>
            <w:shd w:val="clear" w:color="auto" w:fill="auto"/>
            <w:vAlign w:val="center"/>
          </w:tcPr>
          <w:p w14:paraId="6666F285" w14:textId="77777777" w:rsidR="00010446" w:rsidRPr="00700629" w:rsidRDefault="00010446" w:rsidP="00253801">
            <w:pPr>
              <w:tabs>
                <w:tab w:val="left" w:pos="2520"/>
                <w:tab w:val="left" w:pos="2880"/>
              </w:tabs>
              <w:spacing w:before="0" w:after="0"/>
              <w:ind w:hanging="113"/>
              <w:jc w:val="center"/>
              <w:rPr>
                <w:b/>
                <w:bCs/>
                <w:color w:val="auto"/>
              </w:rPr>
            </w:pPr>
            <w:r w:rsidRPr="00700629">
              <w:rPr>
                <w:b/>
                <w:bCs/>
                <w:color w:val="auto"/>
              </w:rPr>
              <w:t>15</w:t>
            </w:r>
          </w:p>
        </w:tc>
      </w:tr>
      <w:tr w:rsidR="00700629" w:rsidRPr="00700629" w14:paraId="118F00DB" w14:textId="77777777" w:rsidTr="00253801">
        <w:trPr>
          <w:gridAfter w:val="1"/>
          <w:wAfter w:w="17" w:type="dxa"/>
          <w:trHeight w:val="20"/>
        </w:trPr>
        <w:tc>
          <w:tcPr>
            <w:tcW w:w="717" w:type="dxa"/>
            <w:shd w:val="clear" w:color="auto" w:fill="auto"/>
            <w:vAlign w:val="center"/>
          </w:tcPr>
          <w:p w14:paraId="4ADE668C" w14:textId="77777777" w:rsidR="00010446" w:rsidRPr="00700629" w:rsidRDefault="00010446" w:rsidP="00253801">
            <w:pPr>
              <w:tabs>
                <w:tab w:val="right" w:leader="dot" w:pos="8640"/>
              </w:tabs>
              <w:spacing w:before="0" w:after="0"/>
              <w:ind w:hanging="113"/>
              <w:jc w:val="center"/>
              <w:rPr>
                <w:color w:val="auto"/>
              </w:rPr>
            </w:pPr>
            <w:r w:rsidRPr="00700629">
              <w:rPr>
                <w:color w:val="auto"/>
              </w:rPr>
              <w:t>3</w:t>
            </w:r>
          </w:p>
        </w:tc>
        <w:tc>
          <w:tcPr>
            <w:tcW w:w="1532" w:type="dxa"/>
            <w:shd w:val="clear" w:color="auto" w:fill="auto"/>
            <w:vAlign w:val="center"/>
          </w:tcPr>
          <w:p w14:paraId="5110D5A9" w14:textId="06897240" w:rsidR="00010446" w:rsidRPr="00700629" w:rsidRDefault="00010446" w:rsidP="00253801">
            <w:pPr>
              <w:tabs>
                <w:tab w:val="right" w:leader="dot" w:pos="8640"/>
              </w:tabs>
              <w:spacing w:before="0" w:after="0"/>
              <w:ind w:right="-108" w:hanging="113"/>
              <w:jc w:val="center"/>
              <w:rPr>
                <w:color w:val="auto"/>
              </w:rPr>
            </w:pPr>
            <w:r w:rsidRPr="00700629">
              <w:rPr>
                <w:color w:val="auto"/>
                <w:sz w:val="24"/>
              </w:rPr>
              <w:t>COD</w:t>
            </w:r>
            <w:r w:rsidRPr="00700629">
              <w:rPr>
                <w:color w:val="auto"/>
                <w:sz w:val="24"/>
                <w:vertAlign w:val="superscript"/>
              </w:rPr>
              <w:t>(b)</w:t>
            </w:r>
          </w:p>
        </w:tc>
        <w:tc>
          <w:tcPr>
            <w:tcW w:w="1275" w:type="dxa"/>
            <w:shd w:val="clear" w:color="auto" w:fill="auto"/>
            <w:vAlign w:val="center"/>
          </w:tcPr>
          <w:p w14:paraId="0DE19535" w14:textId="67CB5257" w:rsidR="00010446" w:rsidRPr="00700629" w:rsidRDefault="00010446" w:rsidP="00253801">
            <w:pPr>
              <w:tabs>
                <w:tab w:val="right" w:leader="dot" w:pos="8640"/>
              </w:tabs>
              <w:spacing w:before="0" w:after="0"/>
              <w:ind w:hanging="113"/>
              <w:jc w:val="center"/>
              <w:rPr>
                <w:color w:val="auto"/>
              </w:rPr>
            </w:pPr>
            <w:r w:rsidRPr="00700629">
              <w:rPr>
                <w:color w:val="auto"/>
                <w:sz w:val="24"/>
              </w:rPr>
              <w:t>mg/l</w:t>
            </w:r>
          </w:p>
        </w:tc>
        <w:tc>
          <w:tcPr>
            <w:tcW w:w="2143" w:type="dxa"/>
            <w:shd w:val="clear" w:color="auto" w:fill="auto"/>
            <w:vAlign w:val="center"/>
          </w:tcPr>
          <w:p w14:paraId="2225B972" w14:textId="1226D153" w:rsidR="00010446" w:rsidRPr="00700629" w:rsidRDefault="00010446" w:rsidP="00253801">
            <w:pPr>
              <w:tabs>
                <w:tab w:val="left" w:pos="2520"/>
                <w:tab w:val="left" w:pos="2880"/>
              </w:tabs>
              <w:spacing w:before="0" w:after="0"/>
              <w:ind w:hanging="113"/>
              <w:jc w:val="center"/>
              <w:rPr>
                <w:color w:val="auto"/>
              </w:rPr>
            </w:pPr>
            <w:r w:rsidRPr="00700629">
              <w:rPr>
                <w:color w:val="auto"/>
              </w:rPr>
              <w:t>22,1</w:t>
            </w:r>
          </w:p>
        </w:tc>
        <w:tc>
          <w:tcPr>
            <w:tcW w:w="1559" w:type="dxa"/>
            <w:vAlign w:val="center"/>
          </w:tcPr>
          <w:p w14:paraId="1C47FDD1" w14:textId="6BD5F6B1" w:rsidR="00010446" w:rsidRPr="00700629" w:rsidRDefault="00010446" w:rsidP="00253801">
            <w:pPr>
              <w:tabs>
                <w:tab w:val="left" w:pos="2520"/>
                <w:tab w:val="left" w:pos="2880"/>
              </w:tabs>
              <w:spacing w:before="0" w:after="0"/>
              <w:ind w:hanging="113"/>
              <w:jc w:val="center"/>
              <w:rPr>
                <w:b/>
                <w:color w:val="auto"/>
              </w:rPr>
            </w:pPr>
            <w:r w:rsidRPr="00700629">
              <w:rPr>
                <w:color w:val="auto"/>
              </w:rPr>
              <w:t>25,3</w:t>
            </w:r>
          </w:p>
        </w:tc>
        <w:tc>
          <w:tcPr>
            <w:tcW w:w="1559" w:type="dxa"/>
            <w:vAlign w:val="center"/>
          </w:tcPr>
          <w:p w14:paraId="10E105A2" w14:textId="4F471A16" w:rsidR="00010446" w:rsidRPr="00700629" w:rsidRDefault="00010446" w:rsidP="00253801">
            <w:pPr>
              <w:tabs>
                <w:tab w:val="left" w:pos="2520"/>
                <w:tab w:val="left" w:pos="2880"/>
              </w:tabs>
              <w:spacing w:before="0" w:after="0"/>
              <w:ind w:hanging="113"/>
              <w:jc w:val="center"/>
              <w:rPr>
                <w:b/>
                <w:color w:val="auto"/>
              </w:rPr>
            </w:pPr>
            <w:r w:rsidRPr="00700629">
              <w:rPr>
                <w:color w:val="auto"/>
              </w:rPr>
              <w:t>22,1</w:t>
            </w:r>
          </w:p>
        </w:tc>
        <w:tc>
          <w:tcPr>
            <w:tcW w:w="1322" w:type="dxa"/>
            <w:gridSpan w:val="2"/>
            <w:shd w:val="clear" w:color="auto" w:fill="auto"/>
            <w:vAlign w:val="center"/>
          </w:tcPr>
          <w:p w14:paraId="23A1CF00" w14:textId="77777777" w:rsidR="00010446" w:rsidRPr="00700629" w:rsidRDefault="00010446" w:rsidP="00253801">
            <w:pPr>
              <w:tabs>
                <w:tab w:val="left" w:pos="2520"/>
                <w:tab w:val="left" w:pos="2880"/>
              </w:tabs>
              <w:spacing w:before="0" w:after="0"/>
              <w:ind w:hanging="113"/>
              <w:jc w:val="center"/>
              <w:rPr>
                <w:b/>
                <w:bCs/>
                <w:color w:val="auto"/>
              </w:rPr>
            </w:pPr>
            <w:r w:rsidRPr="00700629">
              <w:rPr>
                <w:b/>
                <w:bCs/>
                <w:color w:val="auto"/>
              </w:rPr>
              <w:t>30</w:t>
            </w:r>
          </w:p>
        </w:tc>
      </w:tr>
      <w:tr w:rsidR="00700629" w:rsidRPr="00700629" w14:paraId="71869FFC" w14:textId="77777777" w:rsidTr="00253801">
        <w:trPr>
          <w:gridAfter w:val="1"/>
          <w:wAfter w:w="17" w:type="dxa"/>
          <w:trHeight w:val="20"/>
        </w:trPr>
        <w:tc>
          <w:tcPr>
            <w:tcW w:w="717" w:type="dxa"/>
            <w:shd w:val="clear" w:color="auto" w:fill="auto"/>
            <w:vAlign w:val="center"/>
          </w:tcPr>
          <w:p w14:paraId="36207A78" w14:textId="77777777" w:rsidR="00010446" w:rsidRPr="00700629" w:rsidRDefault="00010446" w:rsidP="00253801">
            <w:pPr>
              <w:tabs>
                <w:tab w:val="right" w:leader="dot" w:pos="8640"/>
              </w:tabs>
              <w:spacing w:before="0" w:after="0"/>
              <w:ind w:hanging="113"/>
              <w:jc w:val="center"/>
              <w:rPr>
                <w:color w:val="auto"/>
                <w:lang w:val="en-US"/>
              </w:rPr>
            </w:pPr>
            <w:r w:rsidRPr="00700629">
              <w:rPr>
                <w:color w:val="auto"/>
                <w:lang w:val="en-US"/>
              </w:rPr>
              <w:t>4</w:t>
            </w:r>
          </w:p>
        </w:tc>
        <w:tc>
          <w:tcPr>
            <w:tcW w:w="1532" w:type="dxa"/>
            <w:shd w:val="clear" w:color="auto" w:fill="auto"/>
            <w:vAlign w:val="center"/>
          </w:tcPr>
          <w:p w14:paraId="17072E2E" w14:textId="144D959D" w:rsidR="00010446" w:rsidRPr="00700629" w:rsidRDefault="00010446" w:rsidP="00253801">
            <w:pPr>
              <w:tabs>
                <w:tab w:val="right" w:leader="dot" w:pos="8640"/>
              </w:tabs>
              <w:spacing w:before="0" w:after="0"/>
              <w:ind w:right="-108" w:hanging="113"/>
              <w:jc w:val="center"/>
              <w:rPr>
                <w:color w:val="auto"/>
              </w:rPr>
            </w:pPr>
            <w:r w:rsidRPr="00700629">
              <w:rPr>
                <w:color w:val="auto"/>
                <w:sz w:val="24"/>
              </w:rPr>
              <w:t>DO</w:t>
            </w:r>
            <w:r w:rsidRPr="00700629">
              <w:rPr>
                <w:color w:val="auto"/>
                <w:sz w:val="24"/>
                <w:vertAlign w:val="superscript"/>
              </w:rPr>
              <w:t>(b)</w:t>
            </w:r>
          </w:p>
        </w:tc>
        <w:tc>
          <w:tcPr>
            <w:tcW w:w="1275" w:type="dxa"/>
            <w:shd w:val="clear" w:color="auto" w:fill="auto"/>
            <w:vAlign w:val="center"/>
          </w:tcPr>
          <w:p w14:paraId="0983535C" w14:textId="3C79EF1F" w:rsidR="00010446" w:rsidRPr="00700629" w:rsidRDefault="00010446" w:rsidP="00253801">
            <w:pPr>
              <w:tabs>
                <w:tab w:val="right" w:leader="dot" w:pos="8640"/>
              </w:tabs>
              <w:spacing w:before="0" w:after="0"/>
              <w:ind w:hanging="113"/>
              <w:jc w:val="center"/>
              <w:rPr>
                <w:color w:val="auto"/>
              </w:rPr>
            </w:pPr>
            <w:r w:rsidRPr="00700629">
              <w:rPr>
                <w:color w:val="auto"/>
                <w:sz w:val="24"/>
              </w:rPr>
              <w:t>mg/l</w:t>
            </w:r>
          </w:p>
        </w:tc>
        <w:tc>
          <w:tcPr>
            <w:tcW w:w="2143" w:type="dxa"/>
            <w:shd w:val="clear" w:color="auto" w:fill="auto"/>
            <w:vAlign w:val="center"/>
          </w:tcPr>
          <w:p w14:paraId="0E21B030" w14:textId="09D4B8E9" w:rsidR="00010446" w:rsidRPr="00700629" w:rsidRDefault="00010446" w:rsidP="00253801">
            <w:pPr>
              <w:tabs>
                <w:tab w:val="left" w:pos="2520"/>
                <w:tab w:val="left" w:pos="2880"/>
              </w:tabs>
              <w:spacing w:before="0" w:after="0"/>
              <w:ind w:hanging="113"/>
              <w:jc w:val="center"/>
              <w:rPr>
                <w:color w:val="auto"/>
              </w:rPr>
            </w:pPr>
            <w:r w:rsidRPr="00700629">
              <w:rPr>
                <w:color w:val="auto"/>
              </w:rPr>
              <w:t>6,16</w:t>
            </w:r>
          </w:p>
        </w:tc>
        <w:tc>
          <w:tcPr>
            <w:tcW w:w="1559" w:type="dxa"/>
            <w:vAlign w:val="center"/>
          </w:tcPr>
          <w:p w14:paraId="3D70EB04" w14:textId="7D13D332" w:rsidR="00010446" w:rsidRPr="00700629" w:rsidRDefault="00010446" w:rsidP="00253801">
            <w:pPr>
              <w:tabs>
                <w:tab w:val="left" w:pos="2520"/>
                <w:tab w:val="left" w:pos="2880"/>
              </w:tabs>
              <w:spacing w:before="0" w:after="0"/>
              <w:ind w:hanging="113"/>
              <w:jc w:val="center"/>
              <w:rPr>
                <w:color w:val="auto"/>
              </w:rPr>
            </w:pPr>
            <w:r w:rsidRPr="00700629">
              <w:rPr>
                <w:color w:val="auto"/>
              </w:rPr>
              <w:t>6,17</w:t>
            </w:r>
          </w:p>
        </w:tc>
        <w:tc>
          <w:tcPr>
            <w:tcW w:w="1559" w:type="dxa"/>
            <w:vAlign w:val="center"/>
          </w:tcPr>
          <w:p w14:paraId="2FF4E088" w14:textId="75C0A11F" w:rsidR="00010446" w:rsidRPr="00700629" w:rsidRDefault="00010446" w:rsidP="00253801">
            <w:pPr>
              <w:tabs>
                <w:tab w:val="left" w:pos="2520"/>
                <w:tab w:val="left" w:pos="2880"/>
              </w:tabs>
              <w:spacing w:before="0" w:after="0"/>
              <w:ind w:hanging="113"/>
              <w:jc w:val="center"/>
              <w:rPr>
                <w:color w:val="auto"/>
              </w:rPr>
            </w:pPr>
            <w:r w:rsidRPr="00700629">
              <w:rPr>
                <w:color w:val="auto"/>
              </w:rPr>
              <w:t>6,17</w:t>
            </w:r>
          </w:p>
        </w:tc>
        <w:tc>
          <w:tcPr>
            <w:tcW w:w="1322" w:type="dxa"/>
            <w:gridSpan w:val="2"/>
            <w:shd w:val="clear" w:color="auto" w:fill="auto"/>
            <w:vAlign w:val="center"/>
          </w:tcPr>
          <w:p w14:paraId="60568058" w14:textId="77777777" w:rsidR="00010446" w:rsidRPr="00700629" w:rsidRDefault="00010446" w:rsidP="00253801">
            <w:pPr>
              <w:tabs>
                <w:tab w:val="left" w:pos="2520"/>
                <w:tab w:val="left" w:pos="2880"/>
              </w:tabs>
              <w:spacing w:before="0" w:after="0"/>
              <w:ind w:hanging="113"/>
              <w:jc w:val="center"/>
              <w:rPr>
                <w:b/>
                <w:bCs/>
                <w:color w:val="auto"/>
              </w:rPr>
            </w:pPr>
            <w:r w:rsidRPr="00700629">
              <w:rPr>
                <w:b/>
                <w:bCs/>
                <w:color w:val="auto"/>
              </w:rPr>
              <w:t>≥ 4</w:t>
            </w:r>
          </w:p>
        </w:tc>
      </w:tr>
      <w:tr w:rsidR="00700629" w:rsidRPr="00700629" w14:paraId="7530185C" w14:textId="77777777" w:rsidTr="00253801">
        <w:trPr>
          <w:gridAfter w:val="1"/>
          <w:wAfter w:w="17" w:type="dxa"/>
          <w:trHeight w:val="20"/>
        </w:trPr>
        <w:tc>
          <w:tcPr>
            <w:tcW w:w="717" w:type="dxa"/>
            <w:shd w:val="clear" w:color="auto" w:fill="auto"/>
            <w:vAlign w:val="center"/>
          </w:tcPr>
          <w:p w14:paraId="54B47597" w14:textId="77777777" w:rsidR="00010446" w:rsidRPr="00700629" w:rsidRDefault="00010446" w:rsidP="00253801">
            <w:pPr>
              <w:tabs>
                <w:tab w:val="right" w:leader="dot" w:pos="8640"/>
              </w:tabs>
              <w:spacing w:before="0" w:after="0"/>
              <w:ind w:hanging="113"/>
              <w:jc w:val="center"/>
              <w:rPr>
                <w:color w:val="auto"/>
                <w:lang w:val="en-US"/>
              </w:rPr>
            </w:pPr>
            <w:r w:rsidRPr="00700629">
              <w:rPr>
                <w:color w:val="auto"/>
                <w:lang w:val="en-US"/>
              </w:rPr>
              <w:t>5</w:t>
            </w:r>
          </w:p>
        </w:tc>
        <w:tc>
          <w:tcPr>
            <w:tcW w:w="1532" w:type="dxa"/>
            <w:shd w:val="clear" w:color="auto" w:fill="auto"/>
            <w:vAlign w:val="center"/>
          </w:tcPr>
          <w:p w14:paraId="2A100330" w14:textId="5BFF7AE8" w:rsidR="00010446" w:rsidRPr="00700629" w:rsidRDefault="00010446" w:rsidP="00253801">
            <w:pPr>
              <w:tabs>
                <w:tab w:val="right" w:leader="dot" w:pos="8640"/>
              </w:tabs>
              <w:spacing w:before="0" w:after="0"/>
              <w:ind w:right="-108" w:hanging="113"/>
              <w:jc w:val="center"/>
              <w:rPr>
                <w:color w:val="auto"/>
              </w:rPr>
            </w:pPr>
            <w:r w:rsidRPr="00700629">
              <w:rPr>
                <w:color w:val="auto"/>
                <w:sz w:val="24"/>
              </w:rPr>
              <w:t>TDS</w:t>
            </w:r>
            <w:r w:rsidRPr="00700629">
              <w:rPr>
                <w:color w:val="auto"/>
                <w:sz w:val="24"/>
                <w:vertAlign w:val="superscript"/>
              </w:rPr>
              <w:t>(b)</w:t>
            </w:r>
          </w:p>
        </w:tc>
        <w:tc>
          <w:tcPr>
            <w:tcW w:w="1275" w:type="dxa"/>
            <w:shd w:val="clear" w:color="auto" w:fill="auto"/>
            <w:vAlign w:val="center"/>
          </w:tcPr>
          <w:p w14:paraId="43572067" w14:textId="70432FD7" w:rsidR="00010446" w:rsidRPr="00700629" w:rsidRDefault="00010446" w:rsidP="00253801">
            <w:pPr>
              <w:tabs>
                <w:tab w:val="right" w:leader="dot" w:pos="8640"/>
              </w:tabs>
              <w:spacing w:before="0" w:after="0"/>
              <w:ind w:hanging="113"/>
              <w:jc w:val="center"/>
              <w:rPr>
                <w:color w:val="auto"/>
              </w:rPr>
            </w:pPr>
            <w:r w:rsidRPr="00700629">
              <w:rPr>
                <w:color w:val="auto"/>
                <w:sz w:val="24"/>
              </w:rPr>
              <w:t>mg/l</w:t>
            </w:r>
          </w:p>
        </w:tc>
        <w:tc>
          <w:tcPr>
            <w:tcW w:w="2143" w:type="dxa"/>
            <w:shd w:val="clear" w:color="auto" w:fill="auto"/>
            <w:vAlign w:val="center"/>
          </w:tcPr>
          <w:p w14:paraId="0082F2B4" w14:textId="1716274D" w:rsidR="00010446" w:rsidRPr="00700629" w:rsidRDefault="00010446" w:rsidP="00253801">
            <w:pPr>
              <w:tabs>
                <w:tab w:val="left" w:pos="2520"/>
                <w:tab w:val="left" w:pos="2880"/>
              </w:tabs>
              <w:spacing w:before="0" w:after="0"/>
              <w:ind w:hanging="113"/>
              <w:jc w:val="center"/>
              <w:rPr>
                <w:color w:val="auto"/>
              </w:rPr>
            </w:pPr>
            <w:r w:rsidRPr="00700629">
              <w:rPr>
                <w:color w:val="auto"/>
              </w:rPr>
              <w:t>209</w:t>
            </w:r>
          </w:p>
        </w:tc>
        <w:tc>
          <w:tcPr>
            <w:tcW w:w="1559" w:type="dxa"/>
            <w:vAlign w:val="center"/>
          </w:tcPr>
          <w:p w14:paraId="3AA58A5B" w14:textId="424A6571" w:rsidR="00010446" w:rsidRPr="00700629" w:rsidRDefault="00010446" w:rsidP="00253801">
            <w:pPr>
              <w:tabs>
                <w:tab w:val="left" w:pos="2520"/>
                <w:tab w:val="left" w:pos="2880"/>
              </w:tabs>
              <w:spacing w:before="0" w:after="0"/>
              <w:ind w:hanging="113"/>
              <w:jc w:val="center"/>
              <w:rPr>
                <w:color w:val="auto"/>
              </w:rPr>
            </w:pPr>
            <w:r w:rsidRPr="00700629">
              <w:rPr>
                <w:color w:val="auto"/>
              </w:rPr>
              <w:t>207</w:t>
            </w:r>
          </w:p>
        </w:tc>
        <w:tc>
          <w:tcPr>
            <w:tcW w:w="1559" w:type="dxa"/>
            <w:vAlign w:val="center"/>
          </w:tcPr>
          <w:p w14:paraId="7BB989EA" w14:textId="79F20803" w:rsidR="00010446" w:rsidRPr="00700629" w:rsidRDefault="00010446" w:rsidP="00253801">
            <w:pPr>
              <w:tabs>
                <w:tab w:val="left" w:pos="2520"/>
                <w:tab w:val="left" w:pos="2880"/>
              </w:tabs>
              <w:spacing w:before="0" w:after="0"/>
              <w:ind w:hanging="113"/>
              <w:jc w:val="center"/>
              <w:rPr>
                <w:color w:val="auto"/>
              </w:rPr>
            </w:pPr>
            <w:r w:rsidRPr="00700629">
              <w:rPr>
                <w:color w:val="auto"/>
              </w:rPr>
              <w:t>210</w:t>
            </w:r>
          </w:p>
        </w:tc>
        <w:tc>
          <w:tcPr>
            <w:tcW w:w="1322" w:type="dxa"/>
            <w:gridSpan w:val="2"/>
            <w:shd w:val="clear" w:color="auto" w:fill="auto"/>
            <w:vAlign w:val="center"/>
          </w:tcPr>
          <w:p w14:paraId="17ECDEE8" w14:textId="77777777" w:rsidR="00010446" w:rsidRPr="00700629" w:rsidRDefault="00010446" w:rsidP="00253801">
            <w:pPr>
              <w:tabs>
                <w:tab w:val="left" w:pos="2520"/>
                <w:tab w:val="left" w:pos="2880"/>
              </w:tabs>
              <w:spacing w:before="0" w:after="0"/>
              <w:ind w:hanging="113"/>
              <w:jc w:val="center"/>
              <w:rPr>
                <w:b/>
                <w:bCs/>
                <w:color w:val="auto"/>
              </w:rPr>
            </w:pPr>
            <w:r w:rsidRPr="00700629">
              <w:rPr>
                <w:b/>
                <w:bCs/>
                <w:color w:val="auto"/>
              </w:rPr>
              <w:t>-</w:t>
            </w:r>
          </w:p>
        </w:tc>
      </w:tr>
      <w:tr w:rsidR="00700629" w:rsidRPr="00700629" w14:paraId="2CE40A4D" w14:textId="77777777" w:rsidTr="00253801">
        <w:trPr>
          <w:gridAfter w:val="1"/>
          <w:wAfter w:w="17" w:type="dxa"/>
          <w:trHeight w:val="20"/>
        </w:trPr>
        <w:tc>
          <w:tcPr>
            <w:tcW w:w="717" w:type="dxa"/>
            <w:shd w:val="clear" w:color="auto" w:fill="auto"/>
            <w:vAlign w:val="center"/>
          </w:tcPr>
          <w:p w14:paraId="51237676" w14:textId="77777777" w:rsidR="00010446" w:rsidRPr="00700629" w:rsidRDefault="00010446" w:rsidP="00253801">
            <w:pPr>
              <w:tabs>
                <w:tab w:val="right" w:leader="dot" w:pos="8640"/>
              </w:tabs>
              <w:spacing w:before="0" w:after="0"/>
              <w:ind w:hanging="113"/>
              <w:jc w:val="center"/>
              <w:rPr>
                <w:color w:val="auto"/>
                <w:lang w:val="en-US"/>
              </w:rPr>
            </w:pPr>
            <w:r w:rsidRPr="00700629">
              <w:rPr>
                <w:color w:val="auto"/>
                <w:lang w:val="en-US"/>
              </w:rPr>
              <w:t>6</w:t>
            </w:r>
          </w:p>
        </w:tc>
        <w:tc>
          <w:tcPr>
            <w:tcW w:w="1532" w:type="dxa"/>
            <w:shd w:val="clear" w:color="auto" w:fill="auto"/>
            <w:vAlign w:val="center"/>
          </w:tcPr>
          <w:p w14:paraId="58845C37" w14:textId="7BD69AA8" w:rsidR="00010446" w:rsidRPr="00700629" w:rsidRDefault="00010446" w:rsidP="00253801">
            <w:pPr>
              <w:tabs>
                <w:tab w:val="right" w:leader="dot" w:pos="8640"/>
              </w:tabs>
              <w:spacing w:before="0" w:after="0"/>
              <w:ind w:right="-108" w:hanging="113"/>
              <w:jc w:val="center"/>
              <w:rPr>
                <w:color w:val="auto"/>
              </w:rPr>
            </w:pPr>
            <w:r w:rsidRPr="00700629">
              <w:rPr>
                <w:color w:val="auto"/>
                <w:sz w:val="24"/>
              </w:rPr>
              <w:t>NH</w:t>
            </w:r>
            <w:r w:rsidRPr="00700629">
              <w:rPr>
                <w:color w:val="auto"/>
                <w:sz w:val="24"/>
                <w:vertAlign w:val="subscript"/>
              </w:rPr>
              <w:t>4</w:t>
            </w:r>
            <w:r w:rsidRPr="00700629">
              <w:rPr>
                <w:color w:val="auto"/>
                <w:sz w:val="24"/>
                <w:vertAlign w:val="superscript"/>
              </w:rPr>
              <w:t>+</w:t>
            </w:r>
            <w:r w:rsidRPr="00700629">
              <w:rPr>
                <w:color w:val="auto"/>
                <w:sz w:val="24"/>
              </w:rPr>
              <w:t>_N</w:t>
            </w:r>
            <w:r w:rsidRPr="00700629">
              <w:rPr>
                <w:color w:val="auto"/>
                <w:sz w:val="24"/>
                <w:vertAlign w:val="superscript"/>
              </w:rPr>
              <w:t>(b)</w:t>
            </w:r>
          </w:p>
        </w:tc>
        <w:tc>
          <w:tcPr>
            <w:tcW w:w="1275" w:type="dxa"/>
            <w:shd w:val="clear" w:color="auto" w:fill="auto"/>
            <w:vAlign w:val="center"/>
          </w:tcPr>
          <w:p w14:paraId="68D29187" w14:textId="3226C5E4" w:rsidR="00010446" w:rsidRPr="00700629" w:rsidRDefault="00010446" w:rsidP="00253801">
            <w:pPr>
              <w:tabs>
                <w:tab w:val="right" w:leader="dot" w:pos="8640"/>
              </w:tabs>
              <w:spacing w:before="0" w:after="0"/>
              <w:ind w:hanging="113"/>
              <w:jc w:val="center"/>
              <w:rPr>
                <w:color w:val="auto"/>
              </w:rPr>
            </w:pPr>
            <w:r w:rsidRPr="00700629">
              <w:rPr>
                <w:color w:val="auto"/>
                <w:sz w:val="24"/>
              </w:rPr>
              <w:t>mg/l</w:t>
            </w:r>
          </w:p>
        </w:tc>
        <w:tc>
          <w:tcPr>
            <w:tcW w:w="2143" w:type="dxa"/>
            <w:shd w:val="clear" w:color="auto" w:fill="auto"/>
            <w:vAlign w:val="center"/>
          </w:tcPr>
          <w:p w14:paraId="7125E94B" w14:textId="218E456A" w:rsidR="00010446" w:rsidRPr="00700629" w:rsidRDefault="00010446" w:rsidP="00253801">
            <w:pPr>
              <w:tabs>
                <w:tab w:val="left" w:pos="2520"/>
                <w:tab w:val="left" w:pos="2880"/>
              </w:tabs>
              <w:spacing w:before="0" w:after="0"/>
              <w:ind w:hanging="113"/>
              <w:jc w:val="center"/>
              <w:rPr>
                <w:color w:val="auto"/>
              </w:rPr>
            </w:pPr>
            <w:r w:rsidRPr="00700629">
              <w:rPr>
                <w:color w:val="auto"/>
              </w:rPr>
              <w:t>KPH</w:t>
            </w:r>
            <w:r w:rsidRPr="00700629">
              <w:rPr>
                <w:color w:val="auto"/>
              </w:rPr>
              <w:br/>
              <w:t>(MDL = 0,020)</w:t>
            </w:r>
          </w:p>
        </w:tc>
        <w:tc>
          <w:tcPr>
            <w:tcW w:w="1559" w:type="dxa"/>
            <w:vAlign w:val="center"/>
          </w:tcPr>
          <w:p w14:paraId="5673C8BF" w14:textId="356E68B5" w:rsidR="00010446" w:rsidRPr="00700629" w:rsidRDefault="00010446" w:rsidP="00253801">
            <w:pPr>
              <w:tabs>
                <w:tab w:val="left" w:pos="2520"/>
                <w:tab w:val="left" w:pos="2880"/>
              </w:tabs>
              <w:spacing w:before="0" w:after="0"/>
              <w:ind w:hanging="113"/>
              <w:jc w:val="center"/>
              <w:rPr>
                <w:color w:val="auto"/>
              </w:rPr>
            </w:pPr>
            <w:r w:rsidRPr="00700629">
              <w:rPr>
                <w:color w:val="auto"/>
              </w:rPr>
              <w:t>0,037</w:t>
            </w:r>
          </w:p>
        </w:tc>
        <w:tc>
          <w:tcPr>
            <w:tcW w:w="1559" w:type="dxa"/>
            <w:vAlign w:val="center"/>
          </w:tcPr>
          <w:p w14:paraId="32E933CF" w14:textId="552A4EB4" w:rsidR="00010446" w:rsidRPr="00700629" w:rsidRDefault="00010446" w:rsidP="00253801">
            <w:pPr>
              <w:tabs>
                <w:tab w:val="left" w:pos="2520"/>
                <w:tab w:val="left" w:pos="2880"/>
              </w:tabs>
              <w:spacing w:before="0" w:after="0"/>
              <w:ind w:hanging="113"/>
              <w:jc w:val="center"/>
              <w:rPr>
                <w:color w:val="auto"/>
              </w:rPr>
            </w:pPr>
            <w:r w:rsidRPr="00700629">
              <w:rPr>
                <w:color w:val="auto"/>
              </w:rPr>
              <w:t>0,11</w:t>
            </w:r>
          </w:p>
        </w:tc>
        <w:tc>
          <w:tcPr>
            <w:tcW w:w="1322" w:type="dxa"/>
            <w:gridSpan w:val="2"/>
            <w:shd w:val="clear" w:color="auto" w:fill="auto"/>
            <w:vAlign w:val="center"/>
          </w:tcPr>
          <w:p w14:paraId="37755FAC" w14:textId="77777777" w:rsidR="00010446" w:rsidRPr="00700629" w:rsidRDefault="00010446" w:rsidP="00253801">
            <w:pPr>
              <w:tabs>
                <w:tab w:val="left" w:pos="2520"/>
                <w:tab w:val="left" w:pos="2880"/>
              </w:tabs>
              <w:spacing w:before="0" w:after="0"/>
              <w:ind w:hanging="113"/>
              <w:jc w:val="center"/>
              <w:rPr>
                <w:b/>
                <w:bCs/>
                <w:color w:val="auto"/>
              </w:rPr>
            </w:pPr>
            <w:r w:rsidRPr="00700629">
              <w:rPr>
                <w:b/>
                <w:bCs/>
                <w:color w:val="auto"/>
              </w:rPr>
              <w:t>0,9</w:t>
            </w:r>
          </w:p>
        </w:tc>
      </w:tr>
      <w:tr w:rsidR="00700629" w:rsidRPr="00700629" w14:paraId="4389157E" w14:textId="77777777" w:rsidTr="00253801">
        <w:trPr>
          <w:gridAfter w:val="1"/>
          <w:wAfter w:w="17" w:type="dxa"/>
          <w:trHeight w:val="20"/>
        </w:trPr>
        <w:tc>
          <w:tcPr>
            <w:tcW w:w="717" w:type="dxa"/>
            <w:shd w:val="clear" w:color="auto" w:fill="auto"/>
            <w:vAlign w:val="center"/>
          </w:tcPr>
          <w:p w14:paraId="436BE405" w14:textId="77777777" w:rsidR="00010446" w:rsidRPr="00700629" w:rsidRDefault="00010446" w:rsidP="00253801">
            <w:pPr>
              <w:tabs>
                <w:tab w:val="right" w:leader="dot" w:pos="8640"/>
              </w:tabs>
              <w:spacing w:before="0" w:after="0"/>
              <w:ind w:hanging="113"/>
              <w:jc w:val="center"/>
              <w:rPr>
                <w:color w:val="auto"/>
                <w:lang w:val="en-US"/>
              </w:rPr>
            </w:pPr>
            <w:r w:rsidRPr="00700629">
              <w:rPr>
                <w:color w:val="auto"/>
                <w:lang w:val="en-US"/>
              </w:rPr>
              <w:t>7</w:t>
            </w:r>
          </w:p>
        </w:tc>
        <w:tc>
          <w:tcPr>
            <w:tcW w:w="1532" w:type="dxa"/>
            <w:shd w:val="clear" w:color="auto" w:fill="auto"/>
            <w:vAlign w:val="center"/>
          </w:tcPr>
          <w:p w14:paraId="1D176890" w14:textId="6D05BD36" w:rsidR="00010446" w:rsidRPr="00700629" w:rsidRDefault="00010446" w:rsidP="00253801">
            <w:pPr>
              <w:tabs>
                <w:tab w:val="right" w:leader="dot" w:pos="8640"/>
              </w:tabs>
              <w:spacing w:before="0" w:after="0"/>
              <w:ind w:right="-108" w:hanging="113"/>
              <w:jc w:val="center"/>
              <w:rPr>
                <w:color w:val="auto"/>
              </w:rPr>
            </w:pPr>
            <w:r w:rsidRPr="00700629">
              <w:rPr>
                <w:color w:val="auto"/>
                <w:sz w:val="24"/>
              </w:rPr>
              <w:t>Coliforms</w:t>
            </w:r>
            <w:r w:rsidRPr="00700629">
              <w:rPr>
                <w:color w:val="auto"/>
                <w:sz w:val="24"/>
                <w:vertAlign w:val="superscript"/>
              </w:rPr>
              <w:t>(b)</w:t>
            </w:r>
          </w:p>
        </w:tc>
        <w:tc>
          <w:tcPr>
            <w:tcW w:w="1275" w:type="dxa"/>
            <w:shd w:val="clear" w:color="auto" w:fill="auto"/>
            <w:vAlign w:val="center"/>
          </w:tcPr>
          <w:p w14:paraId="67D1FD81" w14:textId="77777777" w:rsidR="00010446" w:rsidRPr="00700629" w:rsidRDefault="00010446" w:rsidP="00253801">
            <w:pPr>
              <w:tabs>
                <w:tab w:val="right" w:leader="dot" w:pos="8640"/>
              </w:tabs>
              <w:spacing w:before="0" w:after="0"/>
              <w:ind w:hanging="113"/>
              <w:jc w:val="center"/>
              <w:rPr>
                <w:color w:val="auto"/>
                <w:sz w:val="24"/>
                <w:lang w:val="en-US"/>
              </w:rPr>
            </w:pPr>
            <w:r w:rsidRPr="00700629">
              <w:rPr>
                <w:color w:val="auto"/>
                <w:sz w:val="24"/>
                <w:lang w:val="en-US"/>
              </w:rPr>
              <w:t>MPN/</w:t>
            </w:r>
          </w:p>
          <w:p w14:paraId="46D28D37" w14:textId="7DF73B24" w:rsidR="00010446" w:rsidRPr="00700629" w:rsidRDefault="00010446" w:rsidP="00253801">
            <w:pPr>
              <w:tabs>
                <w:tab w:val="right" w:leader="dot" w:pos="8640"/>
              </w:tabs>
              <w:spacing w:before="0" w:after="0"/>
              <w:ind w:hanging="113"/>
              <w:jc w:val="center"/>
              <w:rPr>
                <w:color w:val="auto"/>
                <w:lang w:val="en-US"/>
              </w:rPr>
            </w:pPr>
            <w:r w:rsidRPr="00700629">
              <w:rPr>
                <w:color w:val="auto"/>
                <w:sz w:val="24"/>
                <w:lang w:val="en-US"/>
              </w:rPr>
              <w:t>100ml</w:t>
            </w:r>
          </w:p>
        </w:tc>
        <w:tc>
          <w:tcPr>
            <w:tcW w:w="2143" w:type="dxa"/>
            <w:shd w:val="clear" w:color="auto" w:fill="auto"/>
            <w:vAlign w:val="center"/>
          </w:tcPr>
          <w:p w14:paraId="16805219" w14:textId="132EF6FE" w:rsidR="00010446" w:rsidRPr="00700629" w:rsidRDefault="00010446" w:rsidP="00253801">
            <w:pPr>
              <w:tabs>
                <w:tab w:val="left" w:pos="2520"/>
                <w:tab w:val="left" w:pos="2880"/>
              </w:tabs>
              <w:spacing w:before="0" w:after="0"/>
              <w:ind w:hanging="113"/>
              <w:jc w:val="center"/>
              <w:rPr>
                <w:color w:val="auto"/>
              </w:rPr>
            </w:pPr>
            <w:r w:rsidRPr="00700629">
              <w:rPr>
                <w:color w:val="auto"/>
              </w:rPr>
              <w:t>4,9 x 10</w:t>
            </w:r>
            <w:r w:rsidRPr="00700629">
              <w:rPr>
                <w:color w:val="auto"/>
                <w:vertAlign w:val="superscript"/>
              </w:rPr>
              <w:t>3</w:t>
            </w:r>
          </w:p>
        </w:tc>
        <w:tc>
          <w:tcPr>
            <w:tcW w:w="1559" w:type="dxa"/>
            <w:vAlign w:val="center"/>
          </w:tcPr>
          <w:p w14:paraId="53DA37C3" w14:textId="74450AD7" w:rsidR="00010446" w:rsidRPr="00700629" w:rsidRDefault="00010446" w:rsidP="00253801">
            <w:pPr>
              <w:tabs>
                <w:tab w:val="left" w:pos="2520"/>
                <w:tab w:val="left" w:pos="2880"/>
              </w:tabs>
              <w:spacing w:before="0" w:after="0"/>
              <w:ind w:hanging="113"/>
              <w:jc w:val="center"/>
              <w:rPr>
                <w:color w:val="auto"/>
              </w:rPr>
            </w:pPr>
            <w:r w:rsidRPr="00700629">
              <w:rPr>
                <w:color w:val="auto"/>
              </w:rPr>
              <w:t>3,3 x 10</w:t>
            </w:r>
            <w:r w:rsidRPr="00700629">
              <w:rPr>
                <w:color w:val="auto"/>
                <w:vertAlign w:val="superscript"/>
              </w:rPr>
              <w:t>3</w:t>
            </w:r>
          </w:p>
        </w:tc>
        <w:tc>
          <w:tcPr>
            <w:tcW w:w="1559" w:type="dxa"/>
            <w:vAlign w:val="center"/>
          </w:tcPr>
          <w:p w14:paraId="759A13E5" w14:textId="531A33B8" w:rsidR="00010446" w:rsidRPr="00700629" w:rsidRDefault="00010446" w:rsidP="00253801">
            <w:pPr>
              <w:tabs>
                <w:tab w:val="left" w:pos="2520"/>
                <w:tab w:val="left" w:pos="2880"/>
              </w:tabs>
              <w:spacing w:before="0" w:after="0"/>
              <w:ind w:hanging="113"/>
              <w:jc w:val="center"/>
              <w:rPr>
                <w:color w:val="auto"/>
              </w:rPr>
            </w:pPr>
            <w:r w:rsidRPr="00700629">
              <w:rPr>
                <w:color w:val="auto"/>
              </w:rPr>
              <w:t>7 x 10</w:t>
            </w:r>
            <w:r w:rsidRPr="00700629">
              <w:rPr>
                <w:color w:val="auto"/>
                <w:vertAlign w:val="superscript"/>
              </w:rPr>
              <w:t>3</w:t>
            </w:r>
          </w:p>
        </w:tc>
        <w:tc>
          <w:tcPr>
            <w:tcW w:w="1322" w:type="dxa"/>
            <w:gridSpan w:val="2"/>
            <w:shd w:val="clear" w:color="auto" w:fill="auto"/>
            <w:vAlign w:val="center"/>
          </w:tcPr>
          <w:p w14:paraId="32FA3326" w14:textId="77777777" w:rsidR="00010446" w:rsidRPr="00700629" w:rsidRDefault="00010446" w:rsidP="00253801">
            <w:pPr>
              <w:tabs>
                <w:tab w:val="left" w:pos="2520"/>
                <w:tab w:val="left" w:pos="2880"/>
              </w:tabs>
              <w:spacing w:before="0" w:after="0"/>
              <w:ind w:hanging="113"/>
              <w:jc w:val="center"/>
              <w:rPr>
                <w:b/>
                <w:bCs/>
                <w:color w:val="auto"/>
                <w:lang w:val="en-US"/>
              </w:rPr>
            </w:pPr>
            <w:r w:rsidRPr="00700629">
              <w:rPr>
                <w:b/>
                <w:bCs/>
                <w:color w:val="auto"/>
              </w:rPr>
              <w:t>7.500</w:t>
            </w:r>
          </w:p>
        </w:tc>
      </w:tr>
    </w:tbl>
    <w:p w14:paraId="7D0A50B2" w14:textId="77777777" w:rsidR="00D04F50" w:rsidRPr="00700629" w:rsidRDefault="00D04F50" w:rsidP="00010446">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0FC6B946" w14:textId="77777777" w:rsidR="00D04F50" w:rsidRPr="00700629" w:rsidRDefault="00D04F50" w:rsidP="00010446">
      <w:pPr>
        <w:pStyle w:val="Normal0"/>
        <w:rPr>
          <w:rStyle w:val="Vnbnnidung4"/>
          <w:sz w:val="26"/>
          <w:szCs w:val="24"/>
        </w:rPr>
      </w:pPr>
      <w:r w:rsidRPr="00700629">
        <w:rPr>
          <w:rStyle w:val="Vnbnnidung4"/>
          <w:rFonts w:eastAsiaTheme="minorHAnsi"/>
          <w:sz w:val="26"/>
          <w:szCs w:val="24"/>
        </w:rPr>
        <w:lastRenderedPageBreak/>
        <w:t xml:space="preserve">- </w:t>
      </w:r>
      <w:r w:rsidRPr="00700629">
        <w:rPr>
          <w:rStyle w:val="Vnbnnidung4"/>
          <w:sz w:val="26"/>
          <w:szCs w:val="24"/>
        </w:rPr>
        <w:t xml:space="preserve">(a)- Thông số được chứng nhận Vilas; (b)- Thông số được chứng nhận Vimcerts; </w:t>
      </w:r>
    </w:p>
    <w:p w14:paraId="55BE689A" w14:textId="77777777" w:rsidR="00D04F50" w:rsidRPr="00700629" w:rsidRDefault="00D04F50" w:rsidP="00010446">
      <w:pPr>
        <w:pStyle w:val="Normal0"/>
        <w:rPr>
          <w:rStyle w:val="Vnbnnidung4"/>
          <w:sz w:val="26"/>
          <w:szCs w:val="24"/>
        </w:rPr>
      </w:pPr>
      <w:r w:rsidRPr="00700629">
        <w:rPr>
          <w:rStyle w:val="Vnbnnidung4"/>
          <w:sz w:val="26"/>
          <w:szCs w:val="24"/>
        </w:rPr>
        <w:t>- QCVN 08-MT:2015/BTNMT : Quy chuẩn kỹ thuật quốc gia về chất lượng nước mặt</w:t>
      </w:r>
    </w:p>
    <w:p w14:paraId="04BFC24D" w14:textId="77777777" w:rsidR="00D04F50" w:rsidRPr="00700629" w:rsidRDefault="00D04F50" w:rsidP="00010446">
      <w:pPr>
        <w:pStyle w:val="Normal0"/>
        <w:rPr>
          <w:rStyle w:val="Vnbnnidung4"/>
          <w:rFonts w:eastAsiaTheme="minorHAnsi"/>
          <w:sz w:val="26"/>
          <w:szCs w:val="24"/>
        </w:rPr>
      </w:pPr>
      <w:r w:rsidRPr="00700629">
        <w:rPr>
          <w:rStyle w:val="Vnbnnidung4"/>
          <w:sz w:val="26"/>
          <w:szCs w:val="24"/>
        </w:rPr>
        <w:t>- Cột B1: Dùng cho mục đích tưới tiêu, thủy lợi hoặc các mục đích sử dụng khác có yêu cầu chất lượng nước tương tự hoặc các mục đích sử dụng như loại B2.</w:t>
      </w:r>
    </w:p>
    <w:p w14:paraId="4B8DBC18" w14:textId="2AF2BB4E" w:rsidR="00D04F50" w:rsidRDefault="00D04F50" w:rsidP="00010446">
      <w:pPr>
        <w:pStyle w:val="Normal0"/>
        <w:rPr>
          <w:rStyle w:val="Vnbnnidung4"/>
          <w:sz w:val="26"/>
          <w:szCs w:val="24"/>
        </w:rPr>
      </w:pPr>
      <w:r w:rsidRPr="00700629">
        <w:rPr>
          <w:rStyle w:val="Vnbnnidung4"/>
          <w:sz w:val="26"/>
          <w:szCs w:val="24"/>
        </w:rPr>
        <w:t>- KPH: Không phát hiện; MDL: Giới hạn phát hiện của phương pháp;</w:t>
      </w:r>
    </w:p>
    <w:p w14:paraId="61BA5E90" w14:textId="477DFEA6" w:rsidR="00CE4CD2" w:rsidRPr="000F0AEE" w:rsidRDefault="00CE4CD2" w:rsidP="00CE4CD2">
      <w:pPr>
        <w:pStyle w:val="Normal0"/>
        <w:rPr>
          <w:rStyle w:val="Vnbnnidung4"/>
          <w:sz w:val="26"/>
          <w:szCs w:val="24"/>
          <w:lang w:val="en-US"/>
        </w:rPr>
      </w:pPr>
      <w:r>
        <w:rPr>
          <w:rStyle w:val="Vnbnnidung4"/>
          <w:rFonts w:eastAsiaTheme="minorHAnsi"/>
          <w:b/>
          <w:bCs/>
          <w:sz w:val="26"/>
          <w:szCs w:val="24"/>
          <w:lang w:val="en-US"/>
        </w:rPr>
        <w:t xml:space="preserve">Nhận xét: </w:t>
      </w:r>
      <w:r>
        <w:rPr>
          <w:rStyle w:val="Vnbnnidung4"/>
          <w:rFonts w:eastAsiaTheme="minorHAnsi"/>
          <w:sz w:val="26"/>
          <w:szCs w:val="24"/>
          <w:lang w:val="en-US"/>
        </w:rPr>
        <w:t>Từ kết quả phân tích chất lượng đất và chất lượng nước mặt tại trạm y tế xã Giao Long cho thấy các giá trị của các chỉ tiêu phân tích đều nằm trong giới hạn cho phép theo quy chuẩn so sánh tương ứng.</w:t>
      </w:r>
    </w:p>
    <w:p w14:paraId="77D4E8A2" w14:textId="479F0E9B" w:rsidR="00253801" w:rsidRPr="00253801" w:rsidRDefault="00D04F50" w:rsidP="00CE4CD2">
      <w:pPr>
        <w:pStyle w:val="Heading3"/>
        <w:rPr>
          <w:lang w:val="en-US"/>
        </w:rPr>
      </w:pPr>
      <w:bookmarkStart w:id="343" w:name="_Toc123140471"/>
      <w:r w:rsidRPr="00700629">
        <w:rPr>
          <w:szCs w:val="28"/>
        </w:rPr>
        <w:t>3.3.</w:t>
      </w:r>
      <w:r w:rsidR="00010446" w:rsidRPr="00700629">
        <w:rPr>
          <w:szCs w:val="28"/>
          <w:lang w:val="en-US"/>
        </w:rPr>
        <w:t>7</w:t>
      </w:r>
      <w:r w:rsidRPr="00700629">
        <w:rPr>
          <w:szCs w:val="28"/>
        </w:rPr>
        <w:t xml:space="preserve">. Môi trường </w:t>
      </w:r>
      <w:r w:rsidRPr="00700629">
        <w:rPr>
          <w:szCs w:val="28"/>
          <w:lang w:val="en-US"/>
        </w:rPr>
        <w:t>nền tại trạm y tế xã Việt Hùng, huyện Trực Ninh</w:t>
      </w:r>
      <w:bookmarkEnd w:id="343"/>
    </w:p>
    <w:p w14:paraId="14EF40D0" w14:textId="01DFF0C0" w:rsidR="00D04F50" w:rsidRPr="00700629" w:rsidRDefault="00D04F50" w:rsidP="00D04F50">
      <w:pPr>
        <w:pStyle w:val="Caption"/>
        <w:rPr>
          <w:color w:val="auto"/>
          <w:szCs w:val="26"/>
          <w:lang w:val="en-US"/>
        </w:rPr>
      </w:pPr>
      <w:bookmarkStart w:id="344" w:name="_Toc123140598"/>
      <w:r w:rsidRPr="00700629">
        <w:rPr>
          <w:color w:val="auto"/>
        </w:rPr>
        <w:t>Bảng 3.</w:t>
      </w:r>
      <w:r w:rsidR="00010446" w:rsidRPr="00700629">
        <w:rPr>
          <w:color w:val="auto"/>
          <w:lang w:val="en-US"/>
        </w:rPr>
        <w:t>17</w:t>
      </w:r>
      <w:r w:rsidRPr="00700629">
        <w:rPr>
          <w:color w:val="auto"/>
          <w:szCs w:val="26"/>
        </w:rPr>
        <w:t xml:space="preserve">. </w:t>
      </w:r>
      <w:r w:rsidRPr="00700629">
        <w:rPr>
          <w:color w:val="auto"/>
          <w:szCs w:val="26"/>
          <w:lang w:val="en-US"/>
        </w:rPr>
        <w:t xml:space="preserve">Vị trí lấy mẫu tại trạm y tế xã </w:t>
      </w:r>
      <w:r w:rsidR="00CA7A49" w:rsidRPr="00700629">
        <w:rPr>
          <w:color w:val="auto"/>
          <w:szCs w:val="26"/>
          <w:lang w:val="en-US"/>
        </w:rPr>
        <w:t>Việt Hùng</w:t>
      </w:r>
      <w:bookmarkEnd w:id="344"/>
    </w:p>
    <w:tbl>
      <w:tblPr>
        <w:tblStyle w:val="TableGrid"/>
        <w:tblW w:w="5000" w:type="pct"/>
        <w:jc w:val="center"/>
        <w:tblLook w:val="04A0" w:firstRow="1" w:lastRow="0" w:firstColumn="1" w:lastColumn="0" w:noHBand="0" w:noVBand="1"/>
      </w:tblPr>
      <w:tblGrid>
        <w:gridCol w:w="1054"/>
        <w:gridCol w:w="1587"/>
        <w:gridCol w:w="5108"/>
        <w:gridCol w:w="1644"/>
      </w:tblGrid>
      <w:tr w:rsidR="00700629" w:rsidRPr="00700629" w14:paraId="6BF64BA1" w14:textId="77777777" w:rsidTr="00253801">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hideMark/>
          </w:tcPr>
          <w:p w14:paraId="399637C4" w14:textId="77777777" w:rsidR="00D04F50" w:rsidRPr="00700629" w:rsidRDefault="00D04F50" w:rsidP="00A75682">
            <w:pPr>
              <w:tabs>
                <w:tab w:val="right" w:leader="dot" w:pos="8640"/>
              </w:tabs>
              <w:spacing w:before="0" w:after="0"/>
              <w:ind w:firstLine="0"/>
              <w:jc w:val="center"/>
              <w:rPr>
                <w:rFonts w:cs="Times New Roman"/>
                <w:b/>
                <w:color w:val="auto"/>
                <w:sz w:val="24"/>
              </w:rPr>
            </w:pPr>
            <w:r w:rsidRPr="00700629">
              <w:rPr>
                <w:rFonts w:cs="Times New Roman"/>
                <w:b/>
                <w:color w:val="auto"/>
                <w:sz w:val="24"/>
              </w:rPr>
              <w:t>STT</w:t>
            </w:r>
          </w:p>
        </w:tc>
        <w:tc>
          <w:tcPr>
            <w:tcW w:w="845" w:type="pct"/>
            <w:tcBorders>
              <w:top w:val="single" w:sz="4" w:space="0" w:color="auto"/>
              <w:left w:val="single" w:sz="4" w:space="0" w:color="auto"/>
              <w:right w:val="single" w:sz="4" w:space="0" w:color="auto"/>
            </w:tcBorders>
            <w:vAlign w:val="center"/>
          </w:tcPr>
          <w:p w14:paraId="52E629A0" w14:textId="77777777" w:rsidR="00D04F50" w:rsidRPr="00700629" w:rsidRDefault="00D04F50" w:rsidP="00A75682">
            <w:pPr>
              <w:tabs>
                <w:tab w:val="right" w:leader="dot" w:pos="8640"/>
              </w:tabs>
              <w:spacing w:before="0" w:after="0"/>
              <w:ind w:firstLine="0"/>
              <w:rPr>
                <w:rFonts w:cs="Times New Roman"/>
                <w:b/>
                <w:color w:val="auto"/>
                <w:sz w:val="24"/>
              </w:rPr>
            </w:pPr>
            <w:r w:rsidRPr="00700629">
              <w:rPr>
                <w:rFonts w:cs="Times New Roman"/>
                <w:b/>
                <w:color w:val="auto"/>
                <w:sz w:val="24"/>
              </w:rPr>
              <w:t>Ký hiệu mẫu</w:t>
            </w:r>
          </w:p>
        </w:tc>
        <w:tc>
          <w:tcPr>
            <w:tcW w:w="2719" w:type="pct"/>
            <w:tcBorders>
              <w:top w:val="single" w:sz="4" w:space="0" w:color="auto"/>
              <w:left w:val="single" w:sz="4" w:space="0" w:color="auto"/>
              <w:bottom w:val="single" w:sz="4" w:space="0" w:color="auto"/>
              <w:right w:val="single" w:sz="2" w:space="0" w:color="auto"/>
            </w:tcBorders>
            <w:vAlign w:val="center"/>
            <w:hideMark/>
          </w:tcPr>
          <w:p w14:paraId="62D7CDA4" w14:textId="77777777" w:rsidR="00D04F50" w:rsidRPr="00700629" w:rsidRDefault="00D04F50" w:rsidP="00A75682">
            <w:pPr>
              <w:tabs>
                <w:tab w:val="right" w:leader="dot" w:pos="8640"/>
              </w:tabs>
              <w:spacing w:before="0" w:after="0"/>
              <w:ind w:firstLine="0"/>
              <w:jc w:val="center"/>
              <w:rPr>
                <w:rFonts w:cs="Times New Roman"/>
                <w:b/>
                <w:color w:val="auto"/>
                <w:sz w:val="24"/>
              </w:rPr>
            </w:pPr>
            <w:r w:rsidRPr="00700629">
              <w:rPr>
                <w:rFonts w:cs="Times New Roman"/>
                <w:b/>
                <w:color w:val="auto"/>
                <w:sz w:val="24"/>
              </w:rPr>
              <w:t>Vị trí lấy mẫu</w:t>
            </w:r>
          </w:p>
        </w:tc>
        <w:tc>
          <w:tcPr>
            <w:tcW w:w="875" w:type="pct"/>
            <w:tcBorders>
              <w:top w:val="single" w:sz="4" w:space="0" w:color="auto"/>
              <w:left w:val="single" w:sz="4" w:space="0" w:color="auto"/>
              <w:bottom w:val="single" w:sz="4" w:space="0" w:color="auto"/>
              <w:right w:val="single" w:sz="4" w:space="0" w:color="auto"/>
            </w:tcBorders>
            <w:vAlign w:val="center"/>
            <w:hideMark/>
          </w:tcPr>
          <w:p w14:paraId="0BF909B6" w14:textId="77777777" w:rsidR="00D04F50" w:rsidRPr="00700629" w:rsidRDefault="00D04F50" w:rsidP="00A75682">
            <w:pPr>
              <w:tabs>
                <w:tab w:val="right" w:leader="dot" w:pos="8640"/>
              </w:tabs>
              <w:spacing w:before="0" w:after="0"/>
              <w:ind w:firstLine="0"/>
              <w:jc w:val="center"/>
              <w:rPr>
                <w:rFonts w:cs="Times New Roman"/>
                <w:b/>
                <w:color w:val="auto"/>
                <w:sz w:val="24"/>
              </w:rPr>
            </w:pPr>
            <w:r w:rsidRPr="00700629">
              <w:rPr>
                <w:rFonts w:cs="Times New Roman"/>
                <w:b/>
                <w:color w:val="auto"/>
                <w:sz w:val="24"/>
              </w:rPr>
              <w:t>Loại mẫu</w:t>
            </w:r>
          </w:p>
        </w:tc>
      </w:tr>
      <w:tr w:rsidR="00700629" w:rsidRPr="00700629" w14:paraId="7F1D0171" w14:textId="77777777" w:rsidTr="00253801">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hideMark/>
          </w:tcPr>
          <w:p w14:paraId="62C04863" w14:textId="77777777" w:rsidR="00CA7A49" w:rsidRPr="00700629" w:rsidRDefault="00CA7A49" w:rsidP="00A75682">
            <w:pPr>
              <w:tabs>
                <w:tab w:val="right" w:leader="dot" w:pos="8640"/>
              </w:tabs>
              <w:spacing w:before="0" w:after="0"/>
              <w:ind w:firstLine="0"/>
              <w:jc w:val="center"/>
              <w:rPr>
                <w:rFonts w:cs="Times New Roman"/>
                <w:color w:val="auto"/>
                <w:sz w:val="24"/>
              </w:rPr>
            </w:pPr>
            <w:r w:rsidRPr="00700629">
              <w:rPr>
                <w:rFonts w:cs="Times New Roman"/>
                <w:color w:val="auto"/>
                <w:sz w:val="24"/>
              </w:rPr>
              <w:t>1</w:t>
            </w:r>
          </w:p>
        </w:tc>
        <w:tc>
          <w:tcPr>
            <w:tcW w:w="845" w:type="pct"/>
            <w:tcBorders>
              <w:top w:val="single" w:sz="4" w:space="0" w:color="auto"/>
              <w:left w:val="single" w:sz="4" w:space="0" w:color="auto"/>
              <w:bottom w:val="single" w:sz="4" w:space="0" w:color="auto"/>
              <w:right w:val="single" w:sz="4" w:space="0" w:color="auto"/>
            </w:tcBorders>
          </w:tcPr>
          <w:p w14:paraId="05A5E332" w14:textId="77777777" w:rsidR="00CA7A49" w:rsidRPr="00700629" w:rsidRDefault="00CA7A49" w:rsidP="00A75682">
            <w:pPr>
              <w:tabs>
                <w:tab w:val="right" w:leader="dot" w:pos="8640"/>
              </w:tabs>
              <w:spacing w:before="0" w:after="0"/>
              <w:ind w:firstLine="0"/>
              <w:jc w:val="center"/>
              <w:rPr>
                <w:rFonts w:cs="Times New Roman"/>
                <w:color w:val="auto"/>
                <w:sz w:val="24"/>
              </w:rPr>
            </w:pPr>
            <w:r w:rsidRPr="00700629">
              <w:rPr>
                <w:color w:val="auto"/>
              </w:rPr>
              <w:t>Đ1</w:t>
            </w:r>
          </w:p>
        </w:tc>
        <w:tc>
          <w:tcPr>
            <w:tcW w:w="2719" w:type="pct"/>
            <w:tcBorders>
              <w:top w:val="single" w:sz="4" w:space="0" w:color="auto"/>
              <w:left w:val="single" w:sz="4" w:space="0" w:color="auto"/>
              <w:bottom w:val="single" w:sz="4" w:space="0" w:color="auto"/>
              <w:right w:val="single" w:sz="2" w:space="0" w:color="auto"/>
            </w:tcBorders>
            <w:hideMark/>
          </w:tcPr>
          <w:p w14:paraId="4809B7DA" w14:textId="5B8A9129" w:rsidR="00CA7A49" w:rsidRPr="00700629" w:rsidRDefault="00CA7A49" w:rsidP="00A75682">
            <w:pPr>
              <w:tabs>
                <w:tab w:val="right" w:leader="dot" w:pos="8640"/>
              </w:tabs>
              <w:spacing w:before="0" w:after="0"/>
              <w:ind w:firstLine="0"/>
              <w:rPr>
                <w:rFonts w:cs="Times New Roman"/>
                <w:color w:val="auto"/>
                <w:sz w:val="24"/>
              </w:rPr>
            </w:pPr>
            <w:r w:rsidRPr="00700629">
              <w:rPr>
                <w:color w:val="auto"/>
              </w:rPr>
              <w:t>Mẫu đất lấy tại trạm (lần 1) (X=2242637.2; Y=583385.6)</w:t>
            </w:r>
          </w:p>
        </w:tc>
        <w:tc>
          <w:tcPr>
            <w:tcW w:w="875" w:type="pct"/>
            <w:tcBorders>
              <w:top w:val="single" w:sz="4" w:space="0" w:color="auto"/>
              <w:left w:val="single" w:sz="4" w:space="0" w:color="auto"/>
              <w:bottom w:val="single" w:sz="4" w:space="0" w:color="auto"/>
              <w:right w:val="single" w:sz="4" w:space="0" w:color="auto"/>
            </w:tcBorders>
          </w:tcPr>
          <w:p w14:paraId="37DEF2FF" w14:textId="77777777" w:rsidR="00CA7A49" w:rsidRPr="00700629" w:rsidRDefault="00CA7A49" w:rsidP="00A75682">
            <w:pPr>
              <w:tabs>
                <w:tab w:val="right" w:leader="dot" w:pos="8640"/>
              </w:tabs>
              <w:spacing w:before="0" w:after="0"/>
              <w:ind w:right="-108" w:firstLine="0"/>
              <w:jc w:val="center"/>
              <w:rPr>
                <w:rFonts w:cs="Times New Roman"/>
                <w:color w:val="auto"/>
                <w:sz w:val="24"/>
                <w:lang w:val="en-US"/>
              </w:rPr>
            </w:pPr>
            <w:r w:rsidRPr="00700629">
              <w:rPr>
                <w:color w:val="auto"/>
              </w:rPr>
              <w:t>Đất</w:t>
            </w:r>
          </w:p>
        </w:tc>
      </w:tr>
      <w:tr w:rsidR="00700629" w:rsidRPr="00700629" w14:paraId="5C800E73" w14:textId="77777777" w:rsidTr="00253801">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hideMark/>
          </w:tcPr>
          <w:p w14:paraId="16CD3FF8" w14:textId="77777777" w:rsidR="00CA7A49" w:rsidRPr="00700629" w:rsidRDefault="00CA7A49" w:rsidP="00A75682">
            <w:pPr>
              <w:tabs>
                <w:tab w:val="right" w:leader="dot" w:pos="8640"/>
              </w:tabs>
              <w:spacing w:before="0" w:after="0"/>
              <w:ind w:firstLine="0"/>
              <w:jc w:val="center"/>
              <w:rPr>
                <w:rFonts w:cs="Times New Roman"/>
                <w:color w:val="auto"/>
                <w:sz w:val="24"/>
              </w:rPr>
            </w:pPr>
            <w:r w:rsidRPr="00700629">
              <w:rPr>
                <w:rFonts w:cs="Times New Roman"/>
                <w:color w:val="auto"/>
                <w:sz w:val="24"/>
              </w:rPr>
              <w:t>2</w:t>
            </w:r>
          </w:p>
        </w:tc>
        <w:tc>
          <w:tcPr>
            <w:tcW w:w="845" w:type="pct"/>
            <w:tcBorders>
              <w:top w:val="single" w:sz="4" w:space="0" w:color="auto"/>
              <w:left w:val="single" w:sz="4" w:space="0" w:color="auto"/>
              <w:bottom w:val="single" w:sz="4" w:space="0" w:color="auto"/>
              <w:right w:val="single" w:sz="4" w:space="0" w:color="auto"/>
            </w:tcBorders>
          </w:tcPr>
          <w:p w14:paraId="5B1BC091" w14:textId="77777777" w:rsidR="00CA7A49" w:rsidRPr="00700629" w:rsidRDefault="00CA7A49" w:rsidP="00A75682">
            <w:pPr>
              <w:tabs>
                <w:tab w:val="right" w:leader="dot" w:pos="8640"/>
              </w:tabs>
              <w:spacing w:before="0" w:after="0"/>
              <w:ind w:firstLine="0"/>
              <w:jc w:val="center"/>
              <w:rPr>
                <w:rFonts w:cs="Times New Roman"/>
                <w:color w:val="auto"/>
                <w:sz w:val="24"/>
              </w:rPr>
            </w:pPr>
            <w:r w:rsidRPr="00700629">
              <w:rPr>
                <w:color w:val="auto"/>
              </w:rPr>
              <w:t>Đ2</w:t>
            </w:r>
          </w:p>
        </w:tc>
        <w:tc>
          <w:tcPr>
            <w:tcW w:w="2719" w:type="pct"/>
            <w:tcBorders>
              <w:top w:val="single" w:sz="4" w:space="0" w:color="auto"/>
              <w:left w:val="single" w:sz="4" w:space="0" w:color="auto"/>
              <w:bottom w:val="single" w:sz="4" w:space="0" w:color="auto"/>
              <w:right w:val="single" w:sz="2" w:space="0" w:color="auto"/>
            </w:tcBorders>
            <w:hideMark/>
          </w:tcPr>
          <w:p w14:paraId="52B772B6" w14:textId="2062488A" w:rsidR="00CA7A49" w:rsidRPr="00700629" w:rsidRDefault="00CA7A49" w:rsidP="00A75682">
            <w:pPr>
              <w:tabs>
                <w:tab w:val="right" w:leader="dot" w:pos="8640"/>
              </w:tabs>
              <w:spacing w:before="0" w:after="0"/>
              <w:ind w:firstLine="0"/>
              <w:rPr>
                <w:rFonts w:cs="Times New Roman"/>
                <w:color w:val="auto"/>
                <w:sz w:val="24"/>
              </w:rPr>
            </w:pPr>
            <w:r w:rsidRPr="00700629">
              <w:rPr>
                <w:color w:val="auto"/>
              </w:rPr>
              <w:t>Mẫu đất lấy tại trạm (lần 2) (X=2242637.2; Y=583385.6)</w:t>
            </w:r>
          </w:p>
        </w:tc>
        <w:tc>
          <w:tcPr>
            <w:tcW w:w="875" w:type="pct"/>
            <w:tcBorders>
              <w:top w:val="single" w:sz="4" w:space="0" w:color="auto"/>
              <w:left w:val="single" w:sz="4" w:space="0" w:color="auto"/>
              <w:bottom w:val="single" w:sz="4" w:space="0" w:color="auto"/>
              <w:right w:val="single" w:sz="4" w:space="0" w:color="auto"/>
            </w:tcBorders>
          </w:tcPr>
          <w:p w14:paraId="62B88981" w14:textId="77777777" w:rsidR="00CA7A49" w:rsidRPr="00700629" w:rsidRDefault="00CA7A49" w:rsidP="00A75682">
            <w:pPr>
              <w:tabs>
                <w:tab w:val="right" w:leader="dot" w:pos="8640"/>
              </w:tabs>
              <w:spacing w:before="0" w:after="0"/>
              <w:ind w:right="-108" w:firstLine="0"/>
              <w:jc w:val="center"/>
              <w:rPr>
                <w:rFonts w:cs="Times New Roman"/>
                <w:color w:val="auto"/>
                <w:sz w:val="24"/>
              </w:rPr>
            </w:pPr>
            <w:r w:rsidRPr="00700629">
              <w:rPr>
                <w:color w:val="auto"/>
              </w:rPr>
              <w:t>Đất</w:t>
            </w:r>
          </w:p>
        </w:tc>
      </w:tr>
      <w:tr w:rsidR="00700629" w:rsidRPr="00700629" w14:paraId="45BC103F" w14:textId="77777777" w:rsidTr="00253801">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hideMark/>
          </w:tcPr>
          <w:p w14:paraId="37B743E5" w14:textId="77777777" w:rsidR="00CA7A49" w:rsidRPr="00700629" w:rsidRDefault="00CA7A49" w:rsidP="00A75682">
            <w:pPr>
              <w:tabs>
                <w:tab w:val="right" w:leader="dot" w:pos="8640"/>
              </w:tabs>
              <w:spacing w:before="0" w:after="0"/>
              <w:ind w:firstLine="0"/>
              <w:jc w:val="center"/>
              <w:rPr>
                <w:rFonts w:cs="Times New Roman"/>
                <w:color w:val="auto"/>
                <w:sz w:val="24"/>
              </w:rPr>
            </w:pPr>
            <w:r w:rsidRPr="00700629">
              <w:rPr>
                <w:rFonts w:cs="Times New Roman"/>
                <w:color w:val="auto"/>
                <w:sz w:val="24"/>
              </w:rPr>
              <w:t>3</w:t>
            </w:r>
          </w:p>
        </w:tc>
        <w:tc>
          <w:tcPr>
            <w:tcW w:w="845" w:type="pct"/>
            <w:tcBorders>
              <w:top w:val="single" w:sz="4" w:space="0" w:color="auto"/>
              <w:left w:val="single" w:sz="4" w:space="0" w:color="auto"/>
              <w:bottom w:val="single" w:sz="4" w:space="0" w:color="auto"/>
              <w:right w:val="single" w:sz="4" w:space="0" w:color="auto"/>
            </w:tcBorders>
          </w:tcPr>
          <w:p w14:paraId="0CB4742C" w14:textId="77777777" w:rsidR="00CA7A49" w:rsidRPr="00700629" w:rsidRDefault="00CA7A49" w:rsidP="00A75682">
            <w:pPr>
              <w:tabs>
                <w:tab w:val="right" w:leader="dot" w:pos="8640"/>
              </w:tabs>
              <w:spacing w:before="0" w:after="0"/>
              <w:ind w:firstLine="0"/>
              <w:jc w:val="center"/>
              <w:rPr>
                <w:rFonts w:cs="Times New Roman"/>
                <w:color w:val="auto"/>
                <w:sz w:val="24"/>
              </w:rPr>
            </w:pPr>
            <w:r w:rsidRPr="00700629">
              <w:rPr>
                <w:color w:val="auto"/>
              </w:rPr>
              <w:t>Đ3</w:t>
            </w:r>
          </w:p>
        </w:tc>
        <w:tc>
          <w:tcPr>
            <w:tcW w:w="2719" w:type="pct"/>
            <w:tcBorders>
              <w:top w:val="single" w:sz="4" w:space="0" w:color="auto"/>
              <w:left w:val="single" w:sz="4" w:space="0" w:color="auto"/>
              <w:bottom w:val="single" w:sz="4" w:space="0" w:color="auto"/>
              <w:right w:val="single" w:sz="2" w:space="0" w:color="auto"/>
            </w:tcBorders>
            <w:hideMark/>
          </w:tcPr>
          <w:p w14:paraId="01D97682" w14:textId="1F13F650" w:rsidR="00CA7A49" w:rsidRPr="00700629" w:rsidRDefault="00CA7A49" w:rsidP="00A75682">
            <w:pPr>
              <w:tabs>
                <w:tab w:val="right" w:leader="dot" w:pos="8640"/>
              </w:tabs>
              <w:spacing w:before="0" w:after="0"/>
              <w:ind w:firstLine="0"/>
              <w:rPr>
                <w:rFonts w:cs="Times New Roman"/>
                <w:color w:val="auto"/>
                <w:sz w:val="24"/>
              </w:rPr>
            </w:pPr>
            <w:r w:rsidRPr="00700629">
              <w:rPr>
                <w:color w:val="auto"/>
              </w:rPr>
              <w:t>ẫu đất lấy tại trạm (lần 3) (X=2242637.2; Y=583385.6)</w:t>
            </w:r>
          </w:p>
        </w:tc>
        <w:tc>
          <w:tcPr>
            <w:tcW w:w="875" w:type="pct"/>
            <w:tcBorders>
              <w:top w:val="single" w:sz="4" w:space="0" w:color="auto"/>
              <w:left w:val="single" w:sz="4" w:space="0" w:color="auto"/>
              <w:bottom w:val="single" w:sz="4" w:space="0" w:color="auto"/>
              <w:right w:val="single" w:sz="4" w:space="0" w:color="auto"/>
            </w:tcBorders>
          </w:tcPr>
          <w:p w14:paraId="0EA40763" w14:textId="77777777" w:rsidR="00CA7A49" w:rsidRPr="00700629" w:rsidRDefault="00CA7A49" w:rsidP="00A75682">
            <w:pPr>
              <w:tabs>
                <w:tab w:val="right" w:leader="dot" w:pos="8640"/>
              </w:tabs>
              <w:spacing w:before="0" w:after="0"/>
              <w:ind w:right="-108" w:firstLine="0"/>
              <w:jc w:val="center"/>
              <w:rPr>
                <w:rFonts w:cs="Times New Roman"/>
                <w:color w:val="auto"/>
                <w:sz w:val="24"/>
              </w:rPr>
            </w:pPr>
            <w:r w:rsidRPr="00700629">
              <w:rPr>
                <w:color w:val="auto"/>
              </w:rPr>
              <w:t>Đất</w:t>
            </w:r>
          </w:p>
        </w:tc>
      </w:tr>
      <w:tr w:rsidR="00700629" w:rsidRPr="00700629" w14:paraId="3DCF8124" w14:textId="77777777" w:rsidTr="00253801">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5AC822F7" w14:textId="77777777" w:rsidR="00CA7A49" w:rsidRPr="00700629" w:rsidRDefault="00CA7A49" w:rsidP="00A75682">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4</w:t>
            </w:r>
          </w:p>
        </w:tc>
        <w:tc>
          <w:tcPr>
            <w:tcW w:w="845" w:type="pct"/>
            <w:tcBorders>
              <w:top w:val="single" w:sz="4" w:space="0" w:color="auto"/>
              <w:left w:val="single" w:sz="4" w:space="0" w:color="auto"/>
              <w:bottom w:val="single" w:sz="4" w:space="0" w:color="auto"/>
              <w:right w:val="single" w:sz="4" w:space="0" w:color="auto"/>
            </w:tcBorders>
          </w:tcPr>
          <w:p w14:paraId="4AF25504" w14:textId="77777777" w:rsidR="00CA7A49" w:rsidRPr="00700629" w:rsidRDefault="00CA7A49" w:rsidP="00A75682">
            <w:pPr>
              <w:tabs>
                <w:tab w:val="right" w:leader="dot" w:pos="8640"/>
              </w:tabs>
              <w:spacing w:before="0" w:after="0"/>
              <w:ind w:firstLine="0"/>
              <w:jc w:val="center"/>
              <w:rPr>
                <w:color w:val="auto"/>
              </w:rPr>
            </w:pPr>
            <w:r w:rsidRPr="00700629">
              <w:rPr>
                <w:color w:val="auto"/>
              </w:rPr>
              <w:t>NM1</w:t>
            </w:r>
          </w:p>
        </w:tc>
        <w:tc>
          <w:tcPr>
            <w:tcW w:w="2719" w:type="pct"/>
            <w:tcBorders>
              <w:top w:val="single" w:sz="4" w:space="0" w:color="auto"/>
              <w:left w:val="single" w:sz="4" w:space="0" w:color="auto"/>
              <w:bottom w:val="single" w:sz="4" w:space="0" w:color="auto"/>
              <w:right w:val="single" w:sz="2" w:space="0" w:color="auto"/>
            </w:tcBorders>
          </w:tcPr>
          <w:p w14:paraId="4DB45AE3" w14:textId="4B470D03" w:rsidR="00CA7A49" w:rsidRPr="00700629" w:rsidRDefault="00CA7A49" w:rsidP="00A75682">
            <w:pPr>
              <w:tabs>
                <w:tab w:val="right" w:leader="dot" w:pos="8640"/>
              </w:tabs>
              <w:spacing w:before="0" w:after="0"/>
              <w:ind w:firstLine="0"/>
              <w:rPr>
                <w:color w:val="auto"/>
              </w:rPr>
            </w:pPr>
            <w:r w:rsidRPr="00700629">
              <w:rPr>
                <w:color w:val="auto"/>
              </w:rPr>
              <w:t>mẫu nước mặt tại kênh tưới tiêu phía đông trạm (lần 1) (X=2242550.6; Y=583405.9)</w:t>
            </w:r>
          </w:p>
        </w:tc>
        <w:tc>
          <w:tcPr>
            <w:tcW w:w="875" w:type="pct"/>
            <w:tcBorders>
              <w:top w:val="single" w:sz="4" w:space="0" w:color="auto"/>
              <w:left w:val="single" w:sz="4" w:space="0" w:color="auto"/>
              <w:bottom w:val="single" w:sz="4" w:space="0" w:color="auto"/>
              <w:right w:val="single" w:sz="4" w:space="0" w:color="auto"/>
            </w:tcBorders>
          </w:tcPr>
          <w:p w14:paraId="1B0F878A" w14:textId="77777777" w:rsidR="00CA7A49" w:rsidRPr="00700629" w:rsidRDefault="00CA7A49" w:rsidP="00A75682">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r w:rsidR="00700629" w:rsidRPr="00700629" w14:paraId="55A1ADDD" w14:textId="77777777" w:rsidTr="00253801">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5C9A0AE8" w14:textId="77777777" w:rsidR="00CA7A49" w:rsidRPr="00700629" w:rsidRDefault="00CA7A49" w:rsidP="00A75682">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5</w:t>
            </w:r>
          </w:p>
        </w:tc>
        <w:tc>
          <w:tcPr>
            <w:tcW w:w="845" w:type="pct"/>
            <w:tcBorders>
              <w:top w:val="single" w:sz="4" w:space="0" w:color="auto"/>
              <w:left w:val="single" w:sz="4" w:space="0" w:color="auto"/>
              <w:bottom w:val="single" w:sz="4" w:space="0" w:color="auto"/>
              <w:right w:val="single" w:sz="4" w:space="0" w:color="auto"/>
            </w:tcBorders>
          </w:tcPr>
          <w:p w14:paraId="1CA15567" w14:textId="77777777" w:rsidR="00CA7A49" w:rsidRPr="00700629" w:rsidRDefault="00CA7A49" w:rsidP="00A75682">
            <w:pPr>
              <w:tabs>
                <w:tab w:val="right" w:leader="dot" w:pos="8640"/>
              </w:tabs>
              <w:spacing w:before="0" w:after="0"/>
              <w:ind w:firstLine="0"/>
              <w:jc w:val="center"/>
              <w:rPr>
                <w:color w:val="auto"/>
              </w:rPr>
            </w:pPr>
            <w:r w:rsidRPr="00700629">
              <w:rPr>
                <w:color w:val="auto"/>
              </w:rPr>
              <w:t>NM2</w:t>
            </w:r>
          </w:p>
        </w:tc>
        <w:tc>
          <w:tcPr>
            <w:tcW w:w="2719" w:type="pct"/>
            <w:tcBorders>
              <w:top w:val="single" w:sz="4" w:space="0" w:color="auto"/>
              <w:left w:val="single" w:sz="4" w:space="0" w:color="auto"/>
              <w:bottom w:val="single" w:sz="4" w:space="0" w:color="auto"/>
              <w:right w:val="single" w:sz="2" w:space="0" w:color="auto"/>
            </w:tcBorders>
          </w:tcPr>
          <w:p w14:paraId="74561234" w14:textId="28DDA216" w:rsidR="00CA7A49" w:rsidRPr="00700629" w:rsidRDefault="00CA7A49" w:rsidP="00A75682">
            <w:pPr>
              <w:tabs>
                <w:tab w:val="right" w:leader="dot" w:pos="8640"/>
              </w:tabs>
              <w:spacing w:before="0" w:after="0"/>
              <w:ind w:firstLine="0"/>
              <w:rPr>
                <w:color w:val="auto"/>
              </w:rPr>
            </w:pPr>
            <w:r w:rsidRPr="00700629">
              <w:rPr>
                <w:color w:val="auto"/>
              </w:rPr>
              <w:t>mẫu nước mặt tại kênh tưới tiêu phía đông trạm (lần 2) (X=2242550.6; Y=583405.9)</w:t>
            </w:r>
          </w:p>
        </w:tc>
        <w:tc>
          <w:tcPr>
            <w:tcW w:w="875" w:type="pct"/>
            <w:tcBorders>
              <w:top w:val="single" w:sz="4" w:space="0" w:color="auto"/>
              <w:left w:val="single" w:sz="4" w:space="0" w:color="auto"/>
              <w:bottom w:val="single" w:sz="4" w:space="0" w:color="auto"/>
              <w:right w:val="single" w:sz="4" w:space="0" w:color="auto"/>
            </w:tcBorders>
          </w:tcPr>
          <w:p w14:paraId="2505412A" w14:textId="77777777" w:rsidR="00CA7A49" w:rsidRPr="00700629" w:rsidRDefault="00CA7A49" w:rsidP="00A75682">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r w:rsidR="00700629" w:rsidRPr="00700629" w14:paraId="58D03126" w14:textId="77777777" w:rsidTr="00253801">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3697EDAC" w14:textId="77777777" w:rsidR="00CA7A49" w:rsidRPr="00700629" w:rsidRDefault="00CA7A49" w:rsidP="00A75682">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6</w:t>
            </w:r>
          </w:p>
        </w:tc>
        <w:tc>
          <w:tcPr>
            <w:tcW w:w="845" w:type="pct"/>
            <w:tcBorders>
              <w:top w:val="single" w:sz="4" w:space="0" w:color="auto"/>
              <w:left w:val="single" w:sz="4" w:space="0" w:color="auto"/>
              <w:bottom w:val="single" w:sz="4" w:space="0" w:color="auto"/>
              <w:right w:val="single" w:sz="4" w:space="0" w:color="auto"/>
            </w:tcBorders>
          </w:tcPr>
          <w:p w14:paraId="7D85B905" w14:textId="77777777" w:rsidR="00CA7A49" w:rsidRPr="00700629" w:rsidRDefault="00CA7A49" w:rsidP="00A75682">
            <w:pPr>
              <w:tabs>
                <w:tab w:val="right" w:leader="dot" w:pos="8640"/>
              </w:tabs>
              <w:spacing w:before="0" w:after="0"/>
              <w:ind w:firstLine="0"/>
              <w:jc w:val="center"/>
              <w:rPr>
                <w:color w:val="auto"/>
              </w:rPr>
            </w:pPr>
            <w:r w:rsidRPr="00700629">
              <w:rPr>
                <w:color w:val="auto"/>
              </w:rPr>
              <w:t>NM3</w:t>
            </w:r>
          </w:p>
        </w:tc>
        <w:tc>
          <w:tcPr>
            <w:tcW w:w="2719" w:type="pct"/>
            <w:tcBorders>
              <w:top w:val="single" w:sz="4" w:space="0" w:color="auto"/>
              <w:left w:val="single" w:sz="4" w:space="0" w:color="auto"/>
              <w:bottom w:val="single" w:sz="4" w:space="0" w:color="auto"/>
              <w:right w:val="single" w:sz="2" w:space="0" w:color="auto"/>
            </w:tcBorders>
          </w:tcPr>
          <w:p w14:paraId="0E17F758" w14:textId="66A58866" w:rsidR="00CA7A49" w:rsidRPr="00700629" w:rsidRDefault="00CA7A49" w:rsidP="00A75682">
            <w:pPr>
              <w:tabs>
                <w:tab w:val="right" w:leader="dot" w:pos="8640"/>
              </w:tabs>
              <w:spacing w:before="0" w:after="0"/>
              <w:ind w:firstLine="0"/>
              <w:rPr>
                <w:color w:val="auto"/>
              </w:rPr>
            </w:pPr>
            <w:r w:rsidRPr="00700629">
              <w:rPr>
                <w:color w:val="auto"/>
              </w:rPr>
              <w:t>mẫu nước mặt tại kênh tưới tiêu phía đông trạm (lần 3) (X=2242550.6; Y=583405.9)</w:t>
            </w:r>
          </w:p>
        </w:tc>
        <w:tc>
          <w:tcPr>
            <w:tcW w:w="875" w:type="pct"/>
            <w:tcBorders>
              <w:top w:val="single" w:sz="4" w:space="0" w:color="auto"/>
              <w:left w:val="single" w:sz="4" w:space="0" w:color="auto"/>
              <w:bottom w:val="single" w:sz="4" w:space="0" w:color="auto"/>
              <w:right w:val="single" w:sz="4" w:space="0" w:color="auto"/>
            </w:tcBorders>
          </w:tcPr>
          <w:p w14:paraId="4878AEA1" w14:textId="77777777" w:rsidR="00CA7A49" w:rsidRPr="00700629" w:rsidRDefault="00CA7A49" w:rsidP="00A75682">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r w:rsidR="00700629" w:rsidRPr="00700629" w14:paraId="5BF47699" w14:textId="77777777" w:rsidTr="00253801">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44CC1AFE" w14:textId="4EB72781" w:rsidR="00CA7A49" w:rsidRPr="00700629" w:rsidRDefault="00CA7A49" w:rsidP="00A75682">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7</w:t>
            </w:r>
          </w:p>
        </w:tc>
        <w:tc>
          <w:tcPr>
            <w:tcW w:w="845" w:type="pct"/>
            <w:tcBorders>
              <w:top w:val="single" w:sz="4" w:space="0" w:color="auto"/>
              <w:left w:val="single" w:sz="4" w:space="0" w:color="auto"/>
              <w:bottom w:val="single" w:sz="4" w:space="0" w:color="auto"/>
              <w:right w:val="single" w:sz="4" w:space="0" w:color="auto"/>
            </w:tcBorders>
          </w:tcPr>
          <w:p w14:paraId="65344CC0" w14:textId="77B07449" w:rsidR="00CA7A49" w:rsidRPr="00700629" w:rsidRDefault="00CA7A49" w:rsidP="00A75682">
            <w:pPr>
              <w:tabs>
                <w:tab w:val="right" w:leader="dot" w:pos="8640"/>
              </w:tabs>
              <w:spacing w:before="0" w:after="0"/>
              <w:ind w:firstLine="0"/>
              <w:jc w:val="center"/>
              <w:rPr>
                <w:color w:val="auto"/>
                <w:lang w:val="en-US"/>
              </w:rPr>
            </w:pPr>
            <w:r w:rsidRPr="00700629">
              <w:rPr>
                <w:color w:val="auto"/>
                <w:lang w:val="en-US"/>
              </w:rPr>
              <w:t>NN1</w:t>
            </w:r>
          </w:p>
        </w:tc>
        <w:tc>
          <w:tcPr>
            <w:tcW w:w="2719" w:type="pct"/>
            <w:tcBorders>
              <w:top w:val="single" w:sz="4" w:space="0" w:color="auto"/>
              <w:left w:val="single" w:sz="4" w:space="0" w:color="auto"/>
              <w:bottom w:val="single" w:sz="4" w:space="0" w:color="auto"/>
              <w:right w:val="single" w:sz="2" w:space="0" w:color="auto"/>
            </w:tcBorders>
          </w:tcPr>
          <w:p w14:paraId="227150B9" w14:textId="776E9E39" w:rsidR="00CA7A49" w:rsidRPr="00700629" w:rsidRDefault="00CA7A49" w:rsidP="00A75682">
            <w:pPr>
              <w:tabs>
                <w:tab w:val="right" w:leader="dot" w:pos="8640"/>
              </w:tabs>
              <w:spacing w:before="0" w:after="0"/>
              <w:ind w:firstLine="0"/>
              <w:rPr>
                <w:color w:val="auto"/>
              </w:rPr>
            </w:pPr>
            <w:r w:rsidRPr="00700629">
              <w:rPr>
                <w:color w:val="auto"/>
              </w:rPr>
              <w:t>mẫu nước ngầm lấy tại trạm (lần 1) (X=2242643.9; Y=583371.8)</w:t>
            </w:r>
          </w:p>
        </w:tc>
        <w:tc>
          <w:tcPr>
            <w:tcW w:w="875" w:type="pct"/>
            <w:tcBorders>
              <w:top w:val="single" w:sz="4" w:space="0" w:color="auto"/>
              <w:left w:val="single" w:sz="4" w:space="0" w:color="auto"/>
              <w:bottom w:val="single" w:sz="4" w:space="0" w:color="auto"/>
              <w:right w:val="single" w:sz="4" w:space="0" w:color="auto"/>
            </w:tcBorders>
          </w:tcPr>
          <w:p w14:paraId="70327D0E" w14:textId="33CCCBCF" w:rsidR="00CA7A49" w:rsidRPr="00700629" w:rsidRDefault="00CA7A49" w:rsidP="00A75682">
            <w:pPr>
              <w:tabs>
                <w:tab w:val="right" w:leader="dot" w:pos="8640"/>
              </w:tabs>
              <w:spacing w:before="0" w:after="0"/>
              <w:ind w:right="-108" w:firstLine="0"/>
              <w:jc w:val="center"/>
              <w:rPr>
                <w:color w:val="auto"/>
                <w:lang w:val="en-US"/>
              </w:rPr>
            </w:pPr>
            <w:r w:rsidRPr="00700629">
              <w:rPr>
                <w:color w:val="auto"/>
                <w:lang w:val="en-US"/>
              </w:rPr>
              <w:t>Nước dưới đất</w:t>
            </w:r>
          </w:p>
        </w:tc>
      </w:tr>
      <w:tr w:rsidR="00700629" w:rsidRPr="00700629" w14:paraId="4B060D8C" w14:textId="77777777" w:rsidTr="00253801">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4F030904" w14:textId="63735355" w:rsidR="00CA7A49" w:rsidRPr="00700629" w:rsidRDefault="00CA7A49" w:rsidP="00A75682">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8</w:t>
            </w:r>
          </w:p>
        </w:tc>
        <w:tc>
          <w:tcPr>
            <w:tcW w:w="845" w:type="pct"/>
            <w:tcBorders>
              <w:top w:val="single" w:sz="4" w:space="0" w:color="auto"/>
              <w:left w:val="single" w:sz="4" w:space="0" w:color="auto"/>
              <w:bottom w:val="single" w:sz="4" w:space="0" w:color="auto"/>
              <w:right w:val="single" w:sz="4" w:space="0" w:color="auto"/>
            </w:tcBorders>
          </w:tcPr>
          <w:p w14:paraId="427DB871" w14:textId="0BC16D5D" w:rsidR="00CA7A49" w:rsidRPr="00700629" w:rsidRDefault="00CA7A49" w:rsidP="00A75682">
            <w:pPr>
              <w:tabs>
                <w:tab w:val="right" w:leader="dot" w:pos="8640"/>
              </w:tabs>
              <w:spacing w:before="0" w:after="0"/>
              <w:ind w:firstLine="0"/>
              <w:jc w:val="center"/>
              <w:rPr>
                <w:color w:val="auto"/>
                <w:lang w:val="en-US"/>
              </w:rPr>
            </w:pPr>
            <w:r w:rsidRPr="00700629">
              <w:rPr>
                <w:color w:val="auto"/>
                <w:lang w:val="en-US"/>
              </w:rPr>
              <w:t>NN2</w:t>
            </w:r>
          </w:p>
        </w:tc>
        <w:tc>
          <w:tcPr>
            <w:tcW w:w="2719" w:type="pct"/>
            <w:tcBorders>
              <w:top w:val="single" w:sz="4" w:space="0" w:color="auto"/>
              <w:left w:val="single" w:sz="4" w:space="0" w:color="auto"/>
              <w:bottom w:val="single" w:sz="4" w:space="0" w:color="auto"/>
              <w:right w:val="single" w:sz="2" w:space="0" w:color="auto"/>
            </w:tcBorders>
          </w:tcPr>
          <w:p w14:paraId="6C19A6A8" w14:textId="69B8E37F" w:rsidR="00CA7A49" w:rsidRPr="00700629" w:rsidRDefault="00CA7A49" w:rsidP="00A75682">
            <w:pPr>
              <w:tabs>
                <w:tab w:val="right" w:leader="dot" w:pos="8640"/>
              </w:tabs>
              <w:spacing w:before="0" w:after="0"/>
              <w:ind w:firstLine="0"/>
              <w:rPr>
                <w:color w:val="auto"/>
              </w:rPr>
            </w:pPr>
            <w:r w:rsidRPr="00700629">
              <w:rPr>
                <w:color w:val="auto"/>
              </w:rPr>
              <w:t>mẫu nước ngầm lấy tại trạm (lần 2) (X=2242643.9; Y=583371.8)</w:t>
            </w:r>
          </w:p>
        </w:tc>
        <w:tc>
          <w:tcPr>
            <w:tcW w:w="875" w:type="pct"/>
            <w:tcBorders>
              <w:top w:val="single" w:sz="4" w:space="0" w:color="auto"/>
              <w:left w:val="single" w:sz="4" w:space="0" w:color="auto"/>
              <w:bottom w:val="single" w:sz="4" w:space="0" w:color="auto"/>
              <w:right w:val="single" w:sz="4" w:space="0" w:color="auto"/>
            </w:tcBorders>
          </w:tcPr>
          <w:p w14:paraId="2F1B728B" w14:textId="099094C0" w:rsidR="00CA7A49" w:rsidRPr="00700629" w:rsidRDefault="00CA7A49" w:rsidP="00A75682">
            <w:pPr>
              <w:tabs>
                <w:tab w:val="right" w:leader="dot" w:pos="8640"/>
              </w:tabs>
              <w:spacing w:before="0" w:after="0"/>
              <w:ind w:right="-108" w:firstLine="0"/>
              <w:jc w:val="center"/>
              <w:rPr>
                <w:color w:val="auto"/>
              </w:rPr>
            </w:pPr>
            <w:r w:rsidRPr="00700629">
              <w:rPr>
                <w:color w:val="auto"/>
                <w:lang w:val="en-US"/>
              </w:rPr>
              <w:t>Nước dưới đất</w:t>
            </w:r>
          </w:p>
        </w:tc>
      </w:tr>
      <w:tr w:rsidR="00700629" w:rsidRPr="00700629" w14:paraId="2360AC1A" w14:textId="77777777" w:rsidTr="00253801">
        <w:trPr>
          <w:trHeight w:val="20"/>
          <w:jc w:val="center"/>
        </w:trPr>
        <w:tc>
          <w:tcPr>
            <w:tcW w:w="561" w:type="pct"/>
            <w:tcBorders>
              <w:top w:val="single" w:sz="4" w:space="0" w:color="auto"/>
              <w:left w:val="single" w:sz="4" w:space="0" w:color="auto"/>
              <w:bottom w:val="single" w:sz="4" w:space="0" w:color="auto"/>
              <w:right w:val="single" w:sz="4" w:space="0" w:color="auto"/>
            </w:tcBorders>
            <w:vAlign w:val="center"/>
          </w:tcPr>
          <w:p w14:paraId="72CE0217" w14:textId="5A50CB0E" w:rsidR="00CA7A49" w:rsidRPr="00700629" w:rsidRDefault="00CA7A49" w:rsidP="00A75682">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9</w:t>
            </w:r>
          </w:p>
        </w:tc>
        <w:tc>
          <w:tcPr>
            <w:tcW w:w="845" w:type="pct"/>
            <w:tcBorders>
              <w:top w:val="single" w:sz="4" w:space="0" w:color="auto"/>
              <w:left w:val="single" w:sz="4" w:space="0" w:color="auto"/>
              <w:bottom w:val="single" w:sz="4" w:space="0" w:color="auto"/>
              <w:right w:val="single" w:sz="4" w:space="0" w:color="auto"/>
            </w:tcBorders>
          </w:tcPr>
          <w:p w14:paraId="64333266" w14:textId="46733193" w:rsidR="00CA7A49" w:rsidRPr="00700629" w:rsidRDefault="00CA7A49" w:rsidP="00A75682">
            <w:pPr>
              <w:tabs>
                <w:tab w:val="right" w:leader="dot" w:pos="8640"/>
              </w:tabs>
              <w:spacing w:before="0" w:after="0"/>
              <w:ind w:firstLine="0"/>
              <w:jc w:val="center"/>
              <w:rPr>
                <w:color w:val="auto"/>
                <w:lang w:val="en-US"/>
              </w:rPr>
            </w:pPr>
            <w:r w:rsidRPr="00700629">
              <w:rPr>
                <w:color w:val="auto"/>
                <w:lang w:val="en-US"/>
              </w:rPr>
              <w:t>NN3</w:t>
            </w:r>
          </w:p>
        </w:tc>
        <w:tc>
          <w:tcPr>
            <w:tcW w:w="2719" w:type="pct"/>
            <w:tcBorders>
              <w:top w:val="single" w:sz="4" w:space="0" w:color="auto"/>
              <w:left w:val="single" w:sz="4" w:space="0" w:color="auto"/>
              <w:bottom w:val="single" w:sz="4" w:space="0" w:color="auto"/>
              <w:right w:val="single" w:sz="2" w:space="0" w:color="auto"/>
            </w:tcBorders>
          </w:tcPr>
          <w:p w14:paraId="1B21719C" w14:textId="74FC6376" w:rsidR="00CA7A49" w:rsidRPr="00700629" w:rsidRDefault="00CA7A49" w:rsidP="00A75682">
            <w:pPr>
              <w:tabs>
                <w:tab w:val="right" w:leader="dot" w:pos="8640"/>
              </w:tabs>
              <w:spacing w:before="0" w:after="0"/>
              <w:ind w:firstLine="0"/>
              <w:rPr>
                <w:color w:val="auto"/>
              </w:rPr>
            </w:pPr>
            <w:r w:rsidRPr="00700629">
              <w:rPr>
                <w:color w:val="auto"/>
              </w:rPr>
              <w:t>mẫu nước ngầm lấy tại trạm (lần 3) (X=2242643.9; Y=583371.8)</w:t>
            </w:r>
          </w:p>
        </w:tc>
        <w:tc>
          <w:tcPr>
            <w:tcW w:w="875" w:type="pct"/>
            <w:tcBorders>
              <w:top w:val="single" w:sz="4" w:space="0" w:color="auto"/>
              <w:left w:val="single" w:sz="4" w:space="0" w:color="auto"/>
              <w:bottom w:val="single" w:sz="4" w:space="0" w:color="auto"/>
              <w:right w:val="single" w:sz="4" w:space="0" w:color="auto"/>
            </w:tcBorders>
          </w:tcPr>
          <w:p w14:paraId="6D103F7E" w14:textId="4BF056BC" w:rsidR="00CA7A49" w:rsidRPr="00700629" w:rsidRDefault="00CA7A49" w:rsidP="00A75682">
            <w:pPr>
              <w:tabs>
                <w:tab w:val="right" w:leader="dot" w:pos="8640"/>
              </w:tabs>
              <w:spacing w:before="0" w:after="0"/>
              <w:ind w:right="-108" w:firstLine="0"/>
              <w:jc w:val="center"/>
              <w:rPr>
                <w:color w:val="auto"/>
              </w:rPr>
            </w:pPr>
            <w:r w:rsidRPr="00700629">
              <w:rPr>
                <w:color w:val="auto"/>
                <w:lang w:val="en-US"/>
              </w:rPr>
              <w:t>Nước dưới đất</w:t>
            </w:r>
          </w:p>
        </w:tc>
      </w:tr>
    </w:tbl>
    <w:p w14:paraId="45FA76C4" w14:textId="665BC0A1" w:rsidR="00D04F50" w:rsidRPr="00700629" w:rsidRDefault="00D04F50" w:rsidP="00D04F50">
      <w:pPr>
        <w:pStyle w:val="Caption"/>
        <w:rPr>
          <w:color w:val="auto"/>
          <w:szCs w:val="26"/>
          <w:lang w:val="en-US"/>
        </w:rPr>
      </w:pPr>
      <w:bookmarkStart w:id="345" w:name="_Toc123140599"/>
      <w:r w:rsidRPr="00700629">
        <w:rPr>
          <w:color w:val="auto"/>
        </w:rPr>
        <w:t>Bảng 3.</w:t>
      </w:r>
      <w:r w:rsidR="00010446" w:rsidRPr="00700629">
        <w:rPr>
          <w:color w:val="auto"/>
          <w:lang w:val="en-US"/>
        </w:rPr>
        <w:t>18</w:t>
      </w:r>
      <w:r w:rsidRPr="00700629">
        <w:rPr>
          <w:color w:val="auto"/>
          <w:szCs w:val="26"/>
        </w:rPr>
        <w:t xml:space="preserve">. Kết quả phân tích môi trường </w:t>
      </w:r>
      <w:r w:rsidRPr="00700629">
        <w:rPr>
          <w:color w:val="auto"/>
          <w:szCs w:val="26"/>
          <w:lang w:val="en-US"/>
        </w:rPr>
        <w:t xml:space="preserve">đất tại trạm y tế xã </w:t>
      </w:r>
      <w:r w:rsidR="00CA7A49" w:rsidRPr="00700629">
        <w:rPr>
          <w:color w:val="auto"/>
          <w:szCs w:val="26"/>
          <w:lang w:val="en-US"/>
        </w:rPr>
        <w:t>Việt Hùng</w:t>
      </w:r>
      <w:bookmarkEnd w:id="345"/>
    </w:p>
    <w:tbl>
      <w:tblPr>
        <w:tblpPr w:leftFromText="180" w:rightFromText="180" w:vertAnchor="text" w:horzAnchor="margin" w:tblpY="60"/>
        <w:tblW w:w="98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068"/>
        <w:gridCol w:w="1397"/>
        <w:gridCol w:w="1843"/>
        <w:gridCol w:w="1701"/>
        <w:gridCol w:w="1701"/>
        <w:gridCol w:w="1571"/>
      </w:tblGrid>
      <w:tr w:rsidR="00700629" w:rsidRPr="00700629" w14:paraId="399A7E74" w14:textId="77777777" w:rsidTr="00253801">
        <w:trPr>
          <w:trHeight w:val="20"/>
        </w:trPr>
        <w:tc>
          <w:tcPr>
            <w:tcW w:w="592" w:type="dxa"/>
            <w:vMerge w:val="restart"/>
            <w:shd w:val="clear" w:color="auto" w:fill="auto"/>
            <w:vAlign w:val="center"/>
          </w:tcPr>
          <w:p w14:paraId="34AB0FA0" w14:textId="77777777" w:rsidR="00D04F50" w:rsidRPr="00700629" w:rsidRDefault="00D04F50" w:rsidP="009855BF">
            <w:pPr>
              <w:tabs>
                <w:tab w:val="right" w:leader="dot" w:pos="8640"/>
              </w:tabs>
              <w:spacing w:before="0" w:after="0"/>
              <w:ind w:hanging="113"/>
              <w:jc w:val="center"/>
              <w:rPr>
                <w:b/>
                <w:color w:val="auto"/>
                <w:sz w:val="24"/>
              </w:rPr>
            </w:pPr>
            <w:r w:rsidRPr="00700629">
              <w:rPr>
                <w:b/>
                <w:color w:val="auto"/>
                <w:sz w:val="24"/>
              </w:rPr>
              <w:t>STT</w:t>
            </w:r>
          </w:p>
        </w:tc>
        <w:tc>
          <w:tcPr>
            <w:tcW w:w="1068" w:type="dxa"/>
            <w:vMerge w:val="restart"/>
            <w:shd w:val="clear" w:color="auto" w:fill="auto"/>
            <w:vAlign w:val="center"/>
          </w:tcPr>
          <w:p w14:paraId="21833F79" w14:textId="77777777" w:rsidR="00D04F50" w:rsidRPr="00700629" w:rsidRDefault="00D04F50" w:rsidP="009855BF">
            <w:pPr>
              <w:tabs>
                <w:tab w:val="right" w:leader="dot" w:pos="8640"/>
              </w:tabs>
              <w:spacing w:before="0" w:after="0"/>
              <w:ind w:right="-108" w:hanging="113"/>
              <w:jc w:val="center"/>
              <w:rPr>
                <w:b/>
                <w:color w:val="auto"/>
                <w:sz w:val="24"/>
              </w:rPr>
            </w:pPr>
            <w:r w:rsidRPr="00700629">
              <w:rPr>
                <w:b/>
                <w:color w:val="auto"/>
                <w:sz w:val="24"/>
              </w:rPr>
              <w:t>THÔNG SỐ</w:t>
            </w:r>
          </w:p>
        </w:tc>
        <w:tc>
          <w:tcPr>
            <w:tcW w:w="1397" w:type="dxa"/>
            <w:vMerge w:val="restart"/>
            <w:tcBorders>
              <w:bottom w:val="single" w:sz="4" w:space="0" w:color="auto"/>
            </w:tcBorders>
            <w:shd w:val="clear" w:color="auto" w:fill="auto"/>
            <w:vAlign w:val="center"/>
          </w:tcPr>
          <w:p w14:paraId="4326D056" w14:textId="77777777" w:rsidR="00D04F50" w:rsidRPr="00700629" w:rsidRDefault="00D04F50" w:rsidP="009855BF">
            <w:pPr>
              <w:tabs>
                <w:tab w:val="right" w:leader="dot" w:pos="8640"/>
              </w:tabs>
              <w:spacing w:before="0" w:after="0"/>
              <w:ind w:hanging="113"/>
              <w:jc w:val="center"/>
              <w:rPr>
                <w:b/>
                <w:color w:val="auto"/>
                <w:sz w:val="24"/>
              </w:rPr>
            </w:pPr>
            <w:r w:rsidRPr="00700629">
              <w:rPr>
                <w:b/>
                <w:color w:val="auto"/>
                <w:sz w:val="24"/>
              </w:rPr>
              <w:t>ĐƠN VỊ</w:t>
            </w:r>
          </w:p>
        </w:tc>
        <w:tc>
          <w:tcPr>
            <w:tcW w:w="5245" w:type="dxa"/>
            <w:gridSpan w:val="3"/>
            <w:tcBorders>
              <w:bottom w:val="single" w:sz="4" w:space="0" w:color="auto"/>
            </w:tcBorders>
            <w:shd w:val="clear" w:color="auto" w:fill="auto"/>
            <w:vAlign w:val="center"/>
          </w:tcPr>
          <w:p w14:paraId="431342BE" w14:textId="77777777" w:rsidR="00D04F50" w:rsidRPr="00700629" w:rsidRDefault="00D04F50" w:rsidP="009855BF">
            <w:pPr>
              <w:tabs>
                <w:tab w:val="left" w:pos="2520"/>
                <w:tab w:val="left" w:pos="2880"/>
              </w:tabs>
              <w:spacing w:before="0" w:after="0"/>
              <w:ind w:hanging="113"/>
              <w:jc w:val="center"/>
              <w:rPr>
                <w:b/>
                <w:color w:val="auto"/>
                <w:sz w:val="24"/>
                <w:lang w:val="en-US"/>
              </w:rPr>
            </w:pPr>
            <w:r w:rsidRPr="00700629">
              <w:rPr>
                <w:b/>
                <w:color w:val="auto"/>
                <w:sz w:val="24"/>
                <w:lang w:val="en-US"/>
              </w:rPr>
              <w:t>Kết quả</w:t>
            </w:r>
          </w:p>
        </w:tc>
        <w:tc>
          <w:tcPr>
            <w:tcW w:w="1571" w:type="dxa"/>
            <w:shd w:val="clear" w:color="auto" w:fill="auto"/>
            <w:vAlign w:val="center"/>
          </w:tcPr>
          <w:p w14:paraId="54F44226" w14:textId="77777777" w:rsidR="00D04F50" w:rsidRPr="00700629" w:rsidRDefault="00D04F50" w:rsidP="009855BF">
            <w:pPr>
              <w:tabs>
                <w:tab w:val="left" w:pos="2520"/>
                <w:tab w:val="left" w:pos="2880"/>
              </w:tabs>
              <w:spacing w:before="0" w:after="0"/>
              <w:ind w:hanging="113"/>
              <w:jc w:val="center"/>
              <w:rPr>
                <w:b/>
                <w:color w:val="auto"/>
                <w:sz w:val="24"/>
              </w:rPr>
            </w:pPr>
            <w:r w:rsidRPr="00700629">
              <w:rPr>
                <w:b/>
                <w:color w:val="auto"/>
                <w:sz w:val="24"/>
              </w:rPr>
              <w:t>QCVN 03-MT:2015/BTNMT</w:t>
            </w:r>
          </w:p>
        </w:tc>
      </w:tr>
      <w:tr w:rsidR="00700629" w:rsidRPr="00700629" w14:paraId="1FE91F83" w14:textId="77777777" w:rsidTr="00253801">
        <w:trPr>
          <w:trHeight w:val="20"/>
        </w:trPr>
        <w:tc>
          <w:tcPr>
            <w:tcW w:w="592" w:type="dxa"/>
            <w:vMerge/>
            <w:shd w:val="clear" w:color="auto" w:fill="auto"/>
            <w:vAlign w:val="center"/>
          </w:tcPr>
          <w:p w14:paraId="76F1E907" w14:textId="77777777" w:rsidR="00D04F50" w:rsidRPr="00700629" w:rsidRDefault="00D04F50" w:rsidP="009855BF">
            <w:pPr>
              <w:tabs>
                <w:tab w:val="right" w:leader="dot" w:pos="8640"/>
              </w:tabs>
              <w:spacing w:before="0" w:after="0"/>
              <w:ind w:hanging="113"/>
              <w:jc w:val="center"/>
              <w:rPr>
                <w:b/>
                <w:color w:val="auto"/>
                <w:sz w:val="24"/>
              </w:rPr>
            </w:pPr>
          </w:p>
        </w:tc>
        <w:tc>
          <w:tcPr>
            <w:tcW w:w="1068" w:type="dxa"/>
            <w:vMerge/>
            <w:shd w:val="clear" w:color="auto" w:fill="auto"/>
            <w:vAlign w:val="center"/>
          </w:tcPr>
          <w:p w14:paraId="398596EC" w14:textId="77777777" w:rsidR="00D04F50" w:rsidRPr="00700629" w:rsidRDefault="00D04F50" w:rsidP="009855BF">
            <w:pPr>
              <w:tabs>
                <w:tab w:val="right" w:leader="dot" w:pos="8640"/>
              </w:tabs>
              <w:spacing w:before="0" w:after="0"/>
              <w:ind w:right="-108" w:hanging="113"/>
              <w:jc w:val="center"/>
              <w:rPr>
                <w:b/>
                <w:color w:val="auto"/>
                <w:sz w:val="24"/>
              </w:rPr>
            </w:pPr>
          </w:p>
        </w:tc>
        <w:tc>
          <w:tcPr>
            <w:tcW w:w="1397" w:type="dxa"/>
            <w:vMerge/>
            <w:shd w:val="clear" w:color="auto" w:fill="auto"/>
            <w:vAlign w:val="center"/>
          </w:tcPr>
          <w:p w14:paraId="54FBAC6E" w14:textId="77777777" w:rsidR="00D04F50" w:rsidRPr="00700629" w:rsidRDefault="00D04F50" w:rsidP="009855BF">
            <w:pPr>
              <w:tabs>
                <w:tab w:val="right" w:leader="dot" w:pos="8640"/>
              </w:tabs>
              <w:spacing w:before="0" w:after="0"/>
              <w:ind w:hanging="113"/>
              <w:jc w:val="center"/>
              <w:rPr>
                <w:b/>
                <w:color w:val="auto"/>
                <w:sz w:val="24"/>
              </w:rPr>
            </w:pPr>
          </w:p>
        </w:tc>
        <w:tc>
          <w:tcPr>
            <w:tcW w:w="1843" w:type="dxa"/>
            <w:tcBorders>
              <w:top w:val="single" w:sz="4" w:space="0" w:color="auto"/>
            </w:tcBorders>
            <w:shd w:val="clear" w:color="auto" w:fill="auto"/>
            <w:vAlign w:val="center"/>
          </w:tcPr>
          <w:p w14:paraId="5612E9DA" w14:textId="77777777" w:rsidR="00D04F50" w:rsidRPr="00700629" w:rsidRDefault="00D04F50" w:rsidP="009855BF">
            <w:pPr>
              <w:tabs>
                <w:tab w:val="right" w:leader="dot" w:pos="8640"/>
              </w:tabs>
              <w:spacing w:before="0" w:after="0"/>
              <w:ind w:hanging="113"/>
              <w:jc w:val="center"/>
              <w:rPr>
                <w:b/>
                <w:color w:val="auto"/>
                <w:sz w:val="24"/>
                <w:lang w:val="en-US"/>
              </w:rPr>
            </w:pPr>
            <w:r w:rsidRPr="00700629">
              <w:rPr>
                <w:b/>
                <w:color w:val="auto"/>
                <w:sz w:val="24"/>
                <w:lang w:val="en-US"/>
              </w:rPr>
              <w:t>Đ1</w:t>
            </w:r>
          </w:p>
        </w:tc>
        <w:tc>
          <w:tcPr>
            <w:tcW w:w="1701" w:type="dxa"/>
          </w:tcPr>
          <w:p w14:paraId="2EA22DA2" w14:textId="77777777" w:rsidR="00D04F50" w:rsidRPr="00700629" w:rsidRDefault="00D04F50" w:rsidP="009855BF">
            <w:pPr>
              <w:tabs>
                <w:tab w:val="left" w:pos="2520"/>
                <w:tab w:val="left" w:pos="2880"/>
              </w:tabs>
              <w:spacing w:before="0" w:after="0"/>
              <w:ind w:hanging="113"/>
              <w:jc w:val="center"/>
              <w:rPr>
                <w:b/>
                <w:color w:val="auto"/>
                <w:sz w:val="24"/>
                <w:lang w:val="en-US"/>
              </w:rPr>
            </w:pPr>
            <w:r w:rsidRPr="00700629">
              <w:rPr>
                <w:b/>
                <w:color w:val="auto"/>
                <w:sz w:val="24"/>
                <w:lang w:val="en-US"/>
              </w:rPr>
              <w:t>Đ2</w:t>
            </w:r>
          </w:p>
        </w:tc>
        <w:tc>
          <w:tcPr>
            <w:tcW w:w="1701" w:type="dxa"/>
          </w:tcPr>
          <w:p w14:paraId="1EBD66BC" w14:textId="77777777" w:rsidR="00D04F50" w:rsidRPr="00700629" w:rsidRDefault="00D04F50" w:rsidP="009855BF">
            <w:pPr>
              <w:tabs>
                <w:tab w:val="left" w:pos="2520"/>
                <w:tab w:val="left" w:pos="2880"/>
              </w:tabs>
              <w:spacing w:before="0" w:after="0"/>
              <w:ind w:hanging="113"/>
              <w:jc w:val="center"/>
              <w:rPr>
                <w:b/>
                <w:color w:val="auto"/>
                <w:sz w:val="24"/>
                <w:lang w:val="en-US"/>
              </w:rPr>
            </w:pPr>
            <w:r w:rsidRPr="00700629">
              <w:rPr>
                <w:b/>
                <w:color w:val="auto"/>
                <w:sz w:val="24"/>
                <w:lang w:val="en-US"/>
              </w:rPr>
              <w:t>Đ3</w:t>
            </w:r>
          </w:p>
        </w:tc>
        <w:tc>
          <w:tcPr>
            <w:tcW w:w="1571" w:type="dxa"/>
            <w:shd w:val="clear" w:color="auto" w:fill="auto"/>
            <w:vAlign w:val="center"/>
          </w:tcPr>
          <w:p w14:paraId="631B0DB1" w14:textId="3C002427" w:rsidR="00D04F50" w:rsidRPr="00700629" w:rsidRDefault="00D04F50" w:rsidP="009855BF">
            <w:pPr>
              <w:tabs>
                <w:tab w:val="left" w:pos="2520"/>
                <w:tab w:val="left" w:pos="2880"/>
              </w:tabs>
              <w:spacing w:before="0" w:after="0"/>
              <w:ind w:hanging="113"/>
              <w:jc w:val="center"/>
              <w:rPr>
                <w:b/>
                <w:color w:val="auto"/>
                <w:sz w:val="24"/>
              </w:rPr>
            </w:pPr>
          </w:p>
        </w:tc>
      </w:tr>
      <w:tr w:rsidR="00700629" w:rsidRPr="00700629" w14:paraId="0563DFAB" w14:textId="77777777" w:rsidTr="00253801">
        <w:trPr>
          <w:trHeight w:val="20"/>
        </w:trPr>
        <w:tc>
          <w:tcPr>
            <w:tcW w:w="592" w:type="dxa"/>
            <w:shd w:val="clear" w:color="auto" w:fill="auto"/>
            <w:vAlign w:val="center"/>
          </w:tcPr>
          <w:p w14:paraId="4D6AA0C2" w14:textId="77777777" w:rsidR="00CA7A49" w:rsidRPr="00700629" w:rsidRDefault="00CA7A49" w:rsidP="009855BF">
            <w:pPr>
              <w:tabs>
                <w:tab w:val="right" w:leader="dot" w:pos="8640"/>
              </w:tabs>
              <w:spacing w:before="0" w:after="0"/>
              <w:ind w:hanging="113"/>
              <w:jc w:val="center"/>
              <w:rPr>
                <w:color w:val="auto"/>
                <w:sz w:val="24"/>
              </w:rPr>
            </w:pPr>
            <w:r w:rsidRPr="00700629">
              <w:rPr>
                <w:color w:val="auto"/>
                <w:sz w:val="24"/>
              </w:rPr>
              <w:t>1</w:t>
            </w:r>
          </w:p>
        </w:tc>
        <w:tc>
          <w:tcPr>
            <w:tcW w:w="1068" w:type="dxa"/>
            <w:shd w:val="clear" w:color="auto" w:fill="auto"/>
            <w:vAlign w:val="center"/>
          </w:tcPr>
          <w:p w14:paraId="0EA606D9" w14:textId="77777777" w:rsidR="00CA7A49" w:rsidRPr="00700629" w:rsidRDefault="00CA7A49" w:rsidP="009855BF">
            <w:pPr>
              <w:tabs>
                <w:tab w:val="right" w:leader="dot" w:pos="8640"/>
              </w:tabs>
              <w:spacing w:before="0" w:after="0"/>
              <w:ind w:right="-108" w:hanging="113"/>
              <w:jc w:val="center"/>
              <w:rPr>
                <w:color w:val="auto"/>
                <w:sz w:val="24"/>
              </w:rPr>
            </w:pPr>
            <w:r w:rsidRPr="00700629">
              <w:rPr>
                <w:color w:val="auto"/>
                <w:sz w:val="24"/>
              </w:rPr>
              <w:t>As</w:t>
            </w:r>
          </w:p>
        </w:tc>
        <w:tc>
          <w:tcPr>
            <w:tcW w:w="1397" w:type="dxa"/>
            <w:shd w:val="clear" w:color="auto" w:fill="auto"/>
            <w:vAlign w:val="center"/>
          </w:tcPr>
          <w:p w14:paraId="12617A8B" w14:textId="77777777" w:rsidR="00CA7A49" w:rsidRPr="00700629" w:rsidRDefault="00CA7A49" w:rsidP="009855BF">
            <w:pPr>
              <w:tabs>
                <w:tab w:val="right" w:leader="dot" w:pos="8640"/>
              </w:tabs>
              <w:spacing w:before="0" w:after="0"/>
              <w:ind w:hanging="113"/>
              <w:jc w:val="center"/>
              <w:rPr>
                <w:color w:val="auto"/>
                <w:sz w:val="24"/>
              </w:rPr>
            </w:pPr>
            <w:r w:rsidRPr="00700629">
              <w:rPr>
                <w:color w:val="auto"/>
                <w:sz w:val="24"/>
              </w:rPr>
              <w:t xml:space="preserve">mg/kg </w:t>
            </w:r>
          </w:p>
          <w:p w14:paraId="40A6D374" w14:textId="77777777" w:rsidR="00CA7A49" w:rsidRPr="00700629" w:rsidRDefault="00CA7A49"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5B0AE261" w14:textId="7B3489AE" w:rsidR="00CA7A49" w:rsidRPr="00700629" w:rsidRDefault="00CA7A49" w:rsidP="009855BF">
            <w:pPr>
              <w:tabs>
                <w:tab w:val="left" w:pos="2520"/>
                <w:tab w:val="left" w:pos="2880"/>
              </w:tabs>
              <w:spacing w:before="0" w:after="0"/>
              <w:ind w:hanging="113"/>
              <w:jc w:val="center"/>
              <w:rPr>
                <w:color w:val="auto"/>
                <w:sz w:val="24"/>
              </w:rPr>
            </w:pPr>
            <w:r w:rsidRPr="00700629">
              <w:rPr>
                <w:color w:val="auto"/>
                <w:sz w:val="24"/>
              </w:rPr>
              <w:t>0,153</w:t>
            </w:r>
          </w:p>
        </w:tc>
        <w:tc>
          <w:tcPr>
            <w:tcW w:w="1701" w:type="dxa"/>
            <w:vAlign w:val="center"/>
          </w:tcPr>
          <w:p w14:paraId="4B9B89E4" w14:textId="4C755965" w:rsidR="00CA7A49" w:rsidRPr="00700629" w:rsidRDefault="00CA7A49" w:rsidP="009855BF">
            <w:pPr>
              <w:tabs>
                <w:tab w:val="left" w:pos="2520"/>
                <w:tab w:val="left" w:pos="2880"/>
              </w:tabs>
              <w:spacing w:before="0" w:after="0"/>
              <w:ind w:hanging="113"/>
              <w:jc w:val="center"/>
              <w:rPr>
                <w:b/>
                <w:color w:val="auto"/>
                <w:sz w:val="24"/>
              </w:rPr>
            </w:pPr>
            <w:r w:rsidRPr="00700629">
              <w:rPr>
                <w:color w:val="auto"/>
                <w:sz w:val="24"/>
              </w:rPr>
              <w:t>0,15</w:t>
            </w:r>
          </w:p>
        </w:tc>
        <w:tc>
          <w:tcPr>
            <w:tcW w:w="1701" w:type="dxa"/>
            <w:vAlign w:val="center"/>
          </w:tcPr>
          <w:p w14:paraId="2905C3D3" w14:textId="76D62BCD" w:rsidR="00CA7A49" w:rsidRPr="00700629" w:rsidRDefault="00CA7A49" w:rsidP="009855BF">
            <w:pPr>
              <w:tabs>
                <w:tab w:val="left" w:pos="2520"/>
                <w:tab w:val="left" w:pos="2880"/>
              </w:tabs>
              <w:spacing w:before="0" w:after="0"/>
              <w:ind w:hanging="113"/>
              <w:jc w:val="center"/>
              <w:rPr>
                <w:b/>
                <w:color w:val="auto"/>
                <w:sz w:val="24"/>
              </w:rPr>
            </w:pPr>
            <w:r w:rsidRPr="00700629">
              <w:rPr>
                <w:color w:val="auto"/>
                <w:sz w:val="24"/>
              </w:rPr>
              <w:t>0,169</w:t>
            </w:r>
          </w:p>
        </w:tc>
        <w:tc>
          <w:tcPr>
            <w:tcW w:w="1571" w:type="dxa"/>
            <w:shd w:val="clear" w:color="auto" w:fill="auto"/>
            <w:vAlign w:val="center"/>
          </w:tcPr>
          <w:p w14:paraId="5D3640E1" w14:textId="77777777" w:rsidR="00CA7A49" w:rsidRPr="00700629" w:rsidRDefault="00CA7A49" w:rsidP="009855BF">
            <w:pPr>
              <w:tabs>
                <w:tab w:val="left" w:pos="2520"/>
                <w:tab w:val="left" w:pos="2880"/>
              </w:tabs>
              <w:spacing w:before="0" w:after="0"/>
              <w:ind w:hanging="113"/>
              <w:jc w:val="center"/>
              <w:rPr>
                <w:b/>
                <w:color w:val="auto"/>
                <w:sz w:val="24"/>
              </w:rPr>
            </w:pPr>
            <w:r w:rsidRPr="00700629">
              <w:rPr>
                <w:b/>
                <w:color w:val="auto"/>
                <w:sz w:val="24"/>
              </w:rPr>
              <w:t>25</w:t>
            </w:r>
          </w:p>
        </w:tc>
      </w:tr>
      <w:tr w:rsidR="00700629" w:rsidRPr="00700629" w14:paraId="653FF244" w14:textId="77777777" w:rsidTr="00253801">
        <w:trPr>
          <w:trHeight w:val="20"/>
        </w:trPr>
        <w:tc>
          <w:tcPr>
            <w:tcW w:w="592" w:type="dxa"/>
            <w:shd w:val="clear" w:color="auto" w:fill="auto"/>
            <w:vAlign w:val="center"/>
          </w:tcPr>
          <w:p w14:paraId="6388541F" w14:textId="77777777" w:rsidR="00CA7A49" w:rsidRPr="00700629" w:rsidRDefault="00CA7A49" w:rsidP="009855BF">
            <w:pPr>
              <w:tabs>
                <w:tab w:val="right" w:leader="dot" w:pos="8640"/>
              </w:tabs>
              <w:spacing w:before="0" w:after="0"/>
              <w:ind w:hanging="113"/>
              <w:jc w:val="center"/>
              <w:rPr>
                <w:color w:val="auto"/>
                <w:sz w:val="24"/>
              </w:rPr>
            </w:pPr>
            <w:r w:rsidRPr="00700629">
              <w:rPr>
                <w:color w:val="auto"/>
                <w:sz w:val="24"/>
              </w:rPr>
              <w:lastRenderedPageBreak/>
              <w:t>2</w:t>
            </w:r>
          </w:p>
        </w:tc>
        <w:tc>
          <w:tcPr>
            <w:tcW w:w="1068" w:type="dxa"/>
            <w:shd w:val="clear" w:color="auto" w:fill="auto"/>
            <w:vAlign w:val="center"/>
          </w:tcPr>
          <w:p w14:paraId="00102187" w14:textId="77777777" w:rsidR="00CA7A49" w:rsidRPr="00700629" w:rsidRDefault="00CA7A49" w:rsidP="009855BF">
            <w:pPr>
              <w:tabs>
                <w:tab w:val="right" w:leader="dot" w:pos="8640"/>
              </w:tabs>
              <w:spacing w:before="0" w:after="0"/>
              <w:ind w:right="-108" w:hanging="113"/>
              <w:jc w:val="center"/>
              <w:rPr>
                <w:color w:val="auto"/>
                <w:sz w:val="24"/>
              </w:rPr>
            </w:pPr>
            <w:r w:rsidRPr="00700629">
              <w:rPr>
                <w:color w:val="auto"/>
                <w:sz w:val="24"/>
              </w:rPr>
              <w:t>Cd</w:t>
            </w:r>
          </w:p>
        </w:tc>
        <w:tc>
          <w:tcPr>
            <w:tcW w:w="1397" w:type="dxa"/>
            <w:shd w:val="clear" w:color="auto" w:fill="auto"/>
            <w:vAlign w:val="center"/>
          </w:tcPr>
          <w:p w14:paraId="05E2D99D" w14:textId="77777777" w:rsidR="00CA7A49" w:rsidRPr="00700629" w:rsidRDefault="00CA7A49" w:rsidP="009855BF">
            <w:pPr>
              <w:tabs>
                <w:tab w:val="right" w:leader="dot" w:pos="8640"/>
              </w:tabs>
              <w:spacing w:before="0" w:after="0"/>
              <w:ind w:hanging="113"/>
              <w:jc w:val="center"/>
              <w:rPr>
                <w:color w:val="auto"/>
                <w:sz w:val="24"/>
              </w:rPr>
            </w:pPr>
            <w:r w:rsidRPr="00700629">
              <w:rPr>
                <w:color w:val="auto"/>
                <w:sz w:val="24"/>
              </w:rPr>
              <w:t xml:space="preserve">mg/kg </w:t>
            </w:r>
          </w:p>
          <w:p w14:paraId="6AC31DE5" w14:textId="77777777" w:rsidR="00CA7A49" w:rsidRPr="00700629" w:rsidRDefault="00CA7A49"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5A5EDB16" w14:textId="02F51BB4" w:rsidR="00CA7A49" w:rsidRPr="00700629" w:rsidRDefault="00CA7A49" w:rsidP="009855BF">
            <w:pPr>
              <w:tabs>
                <w:tab w:val="left" w:pos="2520"/>
                <w:tab w:val="left" w:pos="2880"/>
              </w:tabs>
              <w:spacing w:before="0" w:after="0"/>
              <w:ind w:hanging="113"/>
              <w:jc w:val="center"/>
              <w:rPr>
                <w:color w:val="auto"/>
                <w:sz w:val="24"/>
              </w:rPr>
            </w:pPr>
            <w:r w:rsidRPr="00700629">
              <w:rPr>
                <w:color w:val="auto"/>
                <w:sz w:val="24"/>
              </w:rPr>
              <w:t>KPH</w:t>
            </w:r>
            <w:r w:rsidRPr="00700629">
              <w:rPr>
                <w:color w:val="auto"/>
                <w:sz w:val="24"/>
              </w:rPr>
              <w:br/>
              <w:t>(MDL = 0,40)</w:t>
            </w:r>
          </w:p>
        </w:tc>
        <w:tc>
          <w:tcPr>
            <w:tcW w:w="1701" w:type="dxa"/>
            <w:vAlign w:val="center"/>
          </w:tcPr>
          <w:p w14:paraId="0407BD27" w14:textId="2C71ECC1" w:rsidR="00CA7A49" w:rsidRPr="00700629" w:rsidRDefault="00CA7A49"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0,40)</w:t>
            </w:r>
          </w:p>
        </w:tc>
        <w:tc>
          <w:tcPr>
            <w:tcW w:w="1701" w:type="dxa"/>
            <w:vAlign w:val="center"/>
          </w:tcPr>
          <w:p w14:paraId="37F032B2" w14:textId="748AC445" w:rsidR="00CA7A49" w:rsidRPr="00700629" w:rsidRDefault="00CA7A49"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0,40)</w:t>
            </w:r>
          </w:p>
        </w:tc>
        <w:tc>
          <w:tcPr>
            <w:tcW w:w="1571" w:type="dxa"/>
            <w:shd w:val="clear" w:color="auto" w:fill="auto"/>
            <w:vAlign w:val="center"/>
          </w:tcPr>
          <w:p w14:paraId="14D5B2FB" w14:textId="77777777" w:rsidR="00CA7A49" w:rsidRPr="00700629" w:rsidRDefault="00CA7A49" w:rsidP="009855BF">
            <w:pPr>
              <w:tabs>
                <w:tab w:val="left" w:pos="2520"/>
                <w:tab w:val="left" w:pos="2880"/>
              </w:tabs>
              <w:spacing w:before="0" w:after="0"/>
              <w:ind w:hanging="113"/>
              <w:jc w:val="center"/>
              <w:rPr>
                <w:b/>
                <w:color w:val="auto"/>
                <w:sz w:val="24"/>
              </w:rPr>
            </w:pPr>
            <w:r w:rsidRPr="00700629">
              <w:rPr>
                <w:b/>
                <w:color w:val="auto"/>
                <w:sz w:val="24"/>
              </w:rPr>
              <w:t>5</w:t>
            </w:r>
          </w:p>
        </w:tc>
      </w:tr>
      <w:tr w:rsidR="00700629" w:rsidRPr="00700629" w14:paraId="50099C06" w14:textId="77777777" w:rsidTr="00253801">
        <w:trPr>
          <w:trHeight w:val="20"/>
        </w:trPr>
        <w:tc>
          <w:tcPr>
            <w:tcW w:w="592" w:type="dxa"/>
            <w:shd w:val="clear" w:color="auto" w:fill="auto"/>
            <w:vAlign w:val="center"/>
          </w:tcPr>
          <w:p w14:paraId="613E058D" w14:textId="77777777" w:rsidR="00CA7A49" w:rsidRPr="00700629" w:rsidRDefault="00CA7A49" w:rsidP="009855BF">
            <w:pPr>
              <w:tabs>
                <w:tab w:val="right" w:leader="dot" w:pos="8640"/>
              </w:tabs>
              <w:spacing w:before="0" w:after="0"/>
              <w:ind w:hanging="113"/>
              <w:jc w:val="center"/>
              <w:rPr>
                <w:color w:val="auto"/>
                <w:sz w:val="24"/>
              </w:rPr>
            </w:pPr>
            <w:r w:rsidRPr="00700629">
              <w:rPr>
                <w:color w:val="auto"/>
                <w:sz w:val="24"/>
              </w:rPr>
              <w:t>3</w:t>
            </w:r>
          </w:p>
        </w:tc>
        <w:tc>
          <w:tcPr>
            <w:tcW w:w="1068" w:type="dxa"/>
            <w:shd w:val="clear" w:color="auto" w:fill="auto"/>
            <w:vAlign w:val="center"/>
          </w:tcPr>
          <w:p w14:paraId="2367CCD0" w14:textId="77777777" w:rsidR="00CA7A49" w:rsidRPr="00700629" w:rsidRDefault="00CA7A49" w:rsidP="009855BF">
            <w:pPr>
              <w:tabs>
                <w:tab w:val="right" w:leader="dot" w:pos="8640"/>
              </w:tabs>
              <w:spacing w:before="0" w:after="0"/>
              <w:ind w:right="-108" w:hanging="113"/>
              <w:jc w:val="center"/>
              <w:rPr>
                <w:color w:val="auto"/>
                <w:sz w:val="24"/>
              </w:rPr>
            </w:pPr>
            <w:r w:rsidRPr="00700629">
              <w:rPr>
                <w:color w:val="auto"/>
                <w:sz w:val="24"/>
              </w:rPr>
              <w:t>Pb</w:t>
            </w:r>
          </w:p>
        </w:tc>
        <w:tc>
          <w:tcPr>
            <w:tcW w:w="1397" w:type="dxa"/>
            <w:shd w:val="clear" w:color="auto" w:fill="auto"/>
            <w:vAlign w:val="center"/>
          </w:tcPr>
          <w:p w14:paraId="60291230" w14:textId="77777777" w:rsidR="00CA7A49" w:rsidRPr="00700629" w:rsidRDefault="00CA7A49" w:rsidP="009855BF">
            <w:pPr>
              <w:tabs>
                <w:tab w:val="right" w:leader="dot" w:pos="8640"/>
              </w:tabs>
              <w:spacing w:before="0" w:after="0"/>
              <w:ind w:hanging="113"/>
              <w:jc w:val="center"/>
              <w:rPr>
                <w:color w:val="auto"/>
                <w:sz w:val="24"/>
              </w:rPr>
            </w:pPr>
            <w:r w:rsidRPr="00700629">
              <w:rPr>
                <w:color w:val="auto"/>
                <w:sz w:val="24"/>
              </w:rPr>
              <w:t xml:space="preserve">mg/kg </w:t>
            </w:r>
          </w:p>
          <w:p w14:paraId="22ABB858" w14:textId="77777777" w:rsidR="00CA7A49" w:rsidRPr="00700629" w:rsidRDefault="00CA7A49"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30CBD9F1" w14:textId="4AEAC984" w:rsidR="00CA7A49" w:rsidRPr="00700629" w:rsidRDefault="00CA7A49" w:rsidP="009855BF">
            <w:pPr>
              <w:tabs>
                <w:tab w:val="left" w:pos="2520"/>
                <w:tab w:val="left" w:pos="2880"/>
              </w:tabs>
              <w:spacing w:before="0" w:after="0"/>
              <w:ind w:hanging="113"/>
              <w:jc w:val="center"/>
              <w:rPr>
                <w:color w:val="auto"/>
                <w:sz w:val="24"/>
              </w:rPr>
            </w:pPr>
            <w:r w:rsidRPr="00700629">
              <w:rPr>
                <w:color w:val="auto"/>
                <w:sz w:val="24"/>
              </w:rPr>
              <w:t>13,0</w:t>
            </w:r>
          </w:p>
        </w:tc>
        <w:tc>
          <w:tcPr>
            <w:tcW w:w="1701" w:type="dxa"/>
            <w:vAlign w:val="center"/>
          </w:tcPr>
          <w:p w14:paraId="1774C174" w14:textId="3E815F63" w:rsidR="00CA7A49" w:rsidRPr="00700629" w:rsidRDefault="00CA7A49" w:rsidP="009855BF">
            <w:pPr>
              <w:tabs>
                <w:tab w:val="left" w:pos="2520"/>
                <w:tab w:val="left" w:pos="2880"/>
              </w:tabs>
              <w:spacing w:before="0" w:after="0"/>
              <w:ind w:hanging="113"/>
              <w:jc w:val="center"/>
              <w:rPr>
                <w:b/>
                <w:color w:val="auto"/>
                <w:sz w:val="24"/>
                <w:lang w:val="en-US"/>
              </w:rPr>
            </w:pPr>
            <w:r w:rsidRPr="00700629">
              <w:rPr>
                <w:color w:val="auto"/>
                <w:sz w:val="24"/>
              </w:rPr>
              <w:t>12,0</w:t>
            </w:r>
          </w:p>
        </w:tc>
        <w:tc>
          <w:tcPr>
            <w:tcW w:w="1701" w:type="dxa"/>
            <w:vAlign w:val="center"/>
          </w:tcPr>
          <w:p w14:paraId="752E3CE1" w14:textId="16F320F6" w:rsidR="00CA7A49" w:rsidRPr="00700629" w:rsidRDefault="00CA7A49" w:rsidP="009855BF">
            <w:pPr>
              <w:tabs>
                <w:tab w:val="left" w:pos="2520"/>
                <w:tab w:val="left" w:pos="2880"/>
              </w:tabs>
              <w:spacing w:before="0" w:after="0"/>
              <w:ind w:hanging="113"/>
              <w:jc w:val="center"/>
              <w:rPr>
                <w:b/>
                <w:color w:val="auto"/>
                <w:sz w:val="24"/>
                <w:lang w:val="en-US"/>
              </w:rPr>
            </w:pPr>
            <w:r w:rsidRPr="00700629">
              <w:rPr>
                <w:color w:val="auto"/>
                <w:sz w:val="24"/>
              </w:rPr>
              <w:t>18,0</w:t>
            </w:r>
          </w:p>
        </w:tc>
        <w:tc>
          <w:tcPr>
            <w:tcW w:w="1571" w:type="dxa"/>
            <w:shd w:val="clear" w:color="auto" w:fill="auto"/>
            <w:vAlign w:val="center"/>
          </w:tcPr>
          <w:p w14:paraId="09E2775B" w14:textId="77777777" w:rsidR="00CA7A49" w:rsidRPr="00700629" w:rsidRDefault="00CA7A49" w:rsidP="009855BF">
            <w:pPr>
              <w:tabs>
                <w:tab w:val="left" w:pos="2520"/>
                <w:tab w:val="left" w:pos="2880"/>
              </w:tabs>
              <w:spacing w:before="0" w:after="0"/>
              <w:ind w:hanging="113"/>
              <w:jc w:val="center"/>
              <w:rPr>
                <w:b/>
                <w:color w:val="auto"/>
                <w:sz w:val="24"/>
              </w:rPr>
            </w:pPr>
            <w:r w:rsidRPr="00700629">
              <w:rPr>
                <w:b/>
                <w:color w:val="auto"/>
                <w:sz w:val="24"/>
              </w:rPr>
              <w:t>200</w:t>
            </w:r>
          </w:p>
        </w:tc>
      </w:tr>
    </w:tbl>
    <w:p w14:paraId="1BB37457" w14:textId="77777777" w:rsidR="00D04F50" w:rsidRPr="00700629" w:rsidRDefault="00D04F50" w:rsidP="00010446">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4E82DF22" w14:textId="77777777" w:rsidR="00D04F50" w:rsidRPr="00700629" w:rsidRDefault="00D04F50" w:rsidP="00010446">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QCVN 03-MT:2015/BTNMT: Quy chuẩn Kỹ thuật quốc gia về giới hạn cho phép của kim loại nặng trong đất</w:t>
      </w:r>
    </w:p>
    <w:p w14:paraId="3F480635" w14:textId="367BDB93" w:rsidR="00D04F50" w:rsidRPr="00700629" w:rsidRDefault="00D04F50" w:rsidP="00D04F50">
      <w:pPr>
        <w:pStyle w:val="Caption"/>
        <w:rPr>
          <w:color w:val="auto"/>
          <w:szCs w:val="26"/>
          <w:lang w:val="en-US"/>
        </w:rPr>
      </w:pPr>
      <w:bookmarkStart w:id="346" w:name="_Toc123140600"/>
      <w:r w:rsidRPr="00700629">
        <w:rPr>
          <w:color w:val="auto"/>
        </w:rPr>
        <w:t>Bảng 3.</w:t>
      </w:r>
      <w:r w:rsidR="00010446" w:rsidRPr="00700629">
        <w:rPr>
          <w:color w:val="auto"/>
          <w:lang w:val="en-US"/>
        </w:rPr>
        <w:t>19</w:t>
      </w:r>
      <w:r w:rsidRPr="00700629">
        <w:rPr>
          <w:color w:val="auto"/>
          <w:szCs w:val="26"/>
        </w:rPr>
        <w:t xml:space="preserve">. Kết quả phân tích môi trường </w:t>
      </w:r>
      <w:r w:rsidRPr="00700629">
        <w:rPr>
          <w:color w:val="auto"/>
          <w:szCs w:val="26"/>
          <w:lang w:val="en-US"/>
        </w:rPr>
        <w:t xml:space="preserve">nước mặt tại xã </w:t>
      </w:r>
      <w:r w:rsidR="00CA7A49" w:rsidRPr="00700629">
        <w:rPr>
          <w:color w:val="auto"/>
          <w:szCs w:val="26"/>
          <w:lang w:val="en-US"/>
        </w:rPr>
        <w:t>Việt Hùng</w:t>
      </w:r>
      <w:bookmarkEnd w:id="346"/>
    </w:p>
    <w:tbl>
      <w:tblPr>
        <w:tblpPr w:leftFromText="180" w:rightFromText="180" w:vertAnchor="text" w:horzAnchor="margin" w:tblpXSpec="center" w:tblpY="60"/>
        <w:tblW w:w="10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248"/>
        <w:gridCol w:w="1418"/>
        <w:gridCol w:w="1869"/>
        <w:gridCol w:w="1980"/>
        <w:gridCol w:w="1890"/>
        <w:gridCol w:w="1322"/>
      </w:tblGrid>
      <w:tr w:rsidR="00700629" w:rsidRPr="00700629" w14:paraId="0E21B3E4" w14:textId="77777777" w:rsidTr="00A75682">
        <w:trPr>
          <w:trHeight w:val="20"/>
        </w:trPr>
        <w:tc>
          <w:tcPr>
            <w:tcW w:w="592" w:type="dxa"/>
            <w:vMerge w:val="restart"/>
            <w:shd w:val="clear" w:color="auto" w:fill="auto"/>
            <w:vAlign w:val="center"/>
          </w:tcPr>
          <w:p w14:paraId="4922E3BD" w14:textId="77777777" w:rsidR="00D04F50" w:rsidRPr="00700629" w:rsidRDefault="00D04F50" w:rsidP="009855BF">
            <w:pPr>
              <w:tabs>
                <w:tab w:val="right" w:leader="dot" w:pos="8640"/>
              </w:tabs>
              <w:spacing w:before="0" w:after="0"/>
              <w:ind w:hanging="113"/>
              <w:jc w:val="center"/>
              <w:rPr>
                <w:b/>
                <w:color w:val="auto"/>
              </w:rPr>
            </w:pPr>
            <w:r w:rsidRPr="00700629">
              <w:rPr>
                <w:b/>
                <w:color w:val="auto"/>
              </w:rPr>
              <w:t>STT</w:t>
            </w:r>
          </w:p>
        </w:tc>
        <w:tc>
          <w:tcPr>
            <w:tcW w:w="1248" w:type="dxa"/>
            <w:vMerge w:val="restart"/>
            <w:shd w:val="clear" w:color="auto" w:fill="auto"/>
            <w:vAlign w:val="center"/>
          </w:tcPr>
          <w:p w14:paraId="5A87A43F" w14:textId="77777777" w:rsidR="00D04F50" w:rsidRPr="00700629" w:rsidRDefault="00D04F50" w:rsidP="009855BF">
            <w:pPr>
              <w:tabs>
                <w:tab w:val="right" w:leader="dot" w:pos="8640"/>
              </w:tabs>
              <w:spacing w:before="0" w:after="0"/>
              <w:ind w:right="-108" w:hanging="113"/>
              <w:jc w:val="center"/>
              <w:rPr>
                <w:b/>
                <w:color w:val="auto"/>
              </w:rPr>
            </w:pPr>
            <w:r w:rsidRPr="00700629">
              <w:rPr>
                <w:b/>
                <w:color w:val="auto"/>
              </w:rPr>
              <w:t>THÔNG SỐ</w:t>
            </w:r>
          </w:p>
        </w:tc>
        <w:tc>
          <w:tcPr>
            <w:tcW w:w="1418" w:type="dxa"/>
            <w:vMerge w:val="restart"/>
            <w:tcBorders>
              <w:bottom w:val="single" w:sz="4" w:space="0" w:color="auto"/>
            </w:tcBorders>
            <w:shd w:val="clear" w:color="auto" w:fill="auto"/>
            <w:vAlign w:val="center"/>
          </w:tcPr>
          <w:p w14:paraId="20B4F5E1" w14:textId="77777777" w:rsidR="00D04F50" w:rsidRPr="00700629" w:rsidRDefault="00D04F50" w:rsidP="009855BF">
            <w:pPr>
              <w:tabs>
                <w:tab w:val="right" w:leader="dot" w:pos="8640"/>
              </w:tabs>
              <w:spacing w:before="0" w:after="0"/>
              <w:ind w:hanging="113"/>
              <w:jc w:val="center"/>
              <w:rPr>
                <w:b/>
                <w:color w:val="auto"/>
              </w:rPr>
            </w:pPr>
            <w:r w:rsidRPr="00700629">
              <w:rPr>
                <w:b/>
                <w:color w:val="auto"/>
              </w:rPr>
              <w:t>ĐƠN VỊ</w:t>
            </w:r>
          </w:p>
        </w:tc>
        <w:tc>
          <w:tcPr>
            <w:tcW w:w="5739" w:type="dxa"/>
            <w:gridSpan w:val="3"/>
            <w:tcBorders>
              <w:bottom w:val="single" w:sz="4" w:space="0" w:color="auto"/>
            </w:tcBorders>
            <w:shd w:val="clear" w:color="auto" w:fill="auto"/>
            <w:vAlign w:val="center"/>
          </w:tcPr>
          <w:p w14:paraId="59498F47" w14:textId="77777777" w:rsidR="00D04F50" w:rsidRPr="00700629" w:rsidRDefault="00D04F50" w:rsidP="009855BF">
            <w:pPr>
              <w:tabs>
                <w:tab w:val="left" w:pos="2520"/>
                <w:tab w:val="left" w:pos="2880"/>
              </w:tabs>
              <w:spacing w:before="0" w:after="0"/>
              <w:ind w:hanging="113"/>
              <w:jc w:val="center"/>
              <w:rPr>
                <w:b/>
                <w:color w:val="auto"/>
                <w:lang w:val="en-US"/>
              </w:rPr>
            </w:pPr>
            <w:r w:rsidRPr="00700629">
              <w:rPr>
                <w:b/>
                <w:color w:val="auto"/>
                <w:lang w:val="en-US"/>
              </w:rPr>
              <w:t>Kết quả</w:t>
            </w:r>
          </w:p>
        </w:tc>
        <w:tc>
          <w:tcPr>
            <w:tcW w:w="1322" w:type="dxa"/>
            <w:shd w:val="clear" w:color="auto" w:fill="auto"/>
            <w:vAlign w:val="center"/>
          </w:tcPr>
          <w:p w14:paraId="760A8F20" w14:textId="77777777" w:rsidR="00D04F50" w:rsidRPr="00700629" w:rsidRDefault="00D04F50" w:rsidP="009855BF">
            <w:pPr>
              <w:tabs>
                <w:tab w:val="left" w:pos="2520"/>
                <w:tab w:val="left" w:pos="2880"/>
              </w:tabs>
              <w:spacing w:before="0" w:after="0"/>
              <w:ind w:hanging="113"/>
              <w:jc w:val="center"/>
              <w:rPr>
                <w:b/>
                <w:color w:val="auto"/>
                <w:lang w:val="en-US"/>
              </w:rPr>
            </w:pPr>
            <w:r w:rsidRPr="00700629">
              <w:rPr>
                <w:b/>
                <w:color w:val="auto"/>
              </w:rPr>
              <w:t>QCVN 0</w:t>
            </w:r>
            <w:r w:rsidRPr="00700629">
              <w:rPr>
                <w:b/>
                <w:color w:val="auto"/>
                <w:lang w:val="en-US"/>
              </w:rPr>
              <w:t>8</w:t>
            </w:r>
            <w:r w:rsidRPr="00700629">
              <w:rPr>
                <w:b/>
                <w:color w:val="auto"/>
              </w:rPr>
              <w:t>-MT:2015/BTNMT</w:t>
            </w:r>
            <w:r w:rsidRPr="00700629">
              <w:rPr>
                <w:b/>
                <w:color w:val="auto"/>
                <w:lang w:val="en-US"/>
              </w:rPr>
              <w:t xml:space="preserve"> (cột B1)</w:t>
            </w:r>
          </w:p>
        </w:tc>
      </w:tr>
      <w:tr w:rsidR="00700629" w:rsidRPr="00700629" w14:paraId="3AB2FD6F" w14:textId="77777777" w:rsidTr="00A75682">
        <w:trPr>
          <w:trHeight w:val="20"/>
        </w:trPr>
        <w:tc>
          <w:tcPr>
            <w:tcW w:w="592" w:type="dxa"/>
            <w:vMerge/>
            <w:shd w:val="clear" w:color="auto" w:fill="auto"/>
            <w:vAlign w:val="center"/>
          </w:tcPr>
          <w:p w14:paraId="3DFEEFA5" w14:textId="77777777" w:rsidR="00D04F50" w:rsidRPr="00700629" w:rsidRDefault="00D04F50" w:rsidP="009855BF">
            <w:pPr>
              <w:tabs>
                <w:tab w:val="right" w:leader="dot" w:pos="8640"/>
              </w:tabs>
              <w:spacing w:before="0" w:after="0"/>
              <w:ind w:hanging="113"/>
              <w:jc w:val="center"/>
              <w:rPr>
                <w:b/>
                <w:color w:val="auto"/>
              </w:rPr>
            </w:pPr>
          </w:p>
        </w:tc>
        <w:tc>
          <w:tcPr>
            <w:tcW w:w="1248" w:type="dxa"/>
            <w:vMerge/>
            <w:shd w:val="clear" w:color="auto" w:fill="auto"/>
            <w:vAlign w:val="center"/>
          </w:tcPr>
          <w:p w14:paraId="783C6128" w14:textId="77777777" w:rsidR="00D04F50" w:rsidRPr="00700629" w:rsidRDefault="00D04F50" w:rsidP="009855BF">
            <w:pPr>
              <w:tabs>
                <w:tab w:val="right" w:leader="dot" w:pos="8640"/>
              </w:tabs>
              <w:spacing w:before="0" w:after="0"/>
              <w:ind w:right="-108" w:hanging="113"/>
              <w:jc w:val="center"/>
              <w:rPr>
                <w:b/>
                <w:color w:val="auto"/>
              </w:rPr>
            </w:pPr>
          </w:p>
        </w:tc>
        <w:tc>
          <w:tcPr>
            <w:tcW w:w="1418" w:type="dxa"/>
            <w:vMerge/>
            <w:shd w:val="clear" w:color="auto" w:fill="auto"/>
            <w:vAlign w:val="center"/>
          </w:tcPr>
          <w:p w14:paraId="3F684207" w14:textId="77777777" w:rsidR="00D04F50" w:rsidRPr="00700629" w:rsidRDefault="00D04F50" w:rsidP="009855BF">
            <w:pPr>
              <w:tabs>
                <w:tab w:val="right" w:leader="dot" w:pos="8640"/>
              </w:tabs>
              <w:spacing w:before="0" w:after="0"/>
              <w:ind w:hanging="113"/>
              <w:jc w:val="center"/>
              <w:rPr>
                <w:b/>
                <w:color w:val="auto"/>
              </w:rPr>
            </w:pPr>
          </w:p>
        </w:tc>
        <w:tc>
          <w:tcPr>
            <w:tcW w:w="1869" w:type="dxa"/>
            <w:tcBorders>
              <w:top w:val="single" w:sz="4" w:space="0" w:color="auto"/>
            </w:tcBorders>
            <w:shd w:val="clear" w:color="auto" w:fill="auto"/>
            <w:vAlign w:val="center"/>
          </w:tcPr>
          <w:p w14:paraId="1DB9E22F" w14:textId="77777777" w:rsidR="00D04F50" w:rsidRPr="00700629" w:rsidRDefault="00D04F50" w:rsidP="009855BF">
            <w:pPr>
              <w:tabs>
                <w:tab w:val="right" w:leader="dot" w:pos="8640"/>
              </w:tabs>
              <w:spacing w:before="0" w:after="0"/>
              <w:ind w:hanging="113"/>
              <w:jc w:val="center"/>
              <w:rPr>
                <w:b/>
                <w:color w:val="auto"/>
                <w:lang w:val="en-US"/>
              </w:rPr>
            </w:pPr>
            <w:r w:rsidRPr="00700629">
              <w:rPr>
                <w:b/>
                <w:color w:val="auto"/>
                <w:lang w:val="en-US"/>
              </w:rPr>
              <w:t>NM1</w:t>
            </w:r>
          </w:p>
        </w:tc>
        <w:tc>
          <w:tcPr>
            <w:tcW w:w="1980" w:type="dxa"/>
            <w:vAlign w:val="center"/>
          </w:tcPr>
          <w:p w14:paraId="7F26DE2B" w14:textId="77777777" w:rsidR="00D04F50" w:rsidRPr="00700629" w:rsidRDefault="00D04F50" w:rsidP="009855BF">
            <w:pPr>
              <w:tabs>
                <w:tab w:val="left" w:pos="2520"/>
                <w:tab w:val="left" w:pos="2880"/>
              </w:tabs>
              <w:spacing w:before="0" w:after="0"/>
              <w:ind w:hanging="113"/>
              <w:jc w:val="center"/>
              <w:rPr>
                <w:b/>
                <w:color w:val="auto"/>
                <w:lang w:val="en-US"/>
              </w:rPr>
            </w:pPr>
            <w:r w:rsidRPr="00700629">
              <w:rPr>
                <w:b/>
                <w:color w:val="auto"/>
                <w:lang w:val="en-US"/>
              </w:rPr>
              <w:t>NM2</w:t>
            </w:r>
          </w:p>
        </w:tc>
        <w:tc>
          <w:tcPr>
            <w:tcW w:w="1890" w:type="dxa"/>
            <w:vAlign w:val="center"/>
          </w:tcPr>
          <w:p w14:paraId="11260133" w14:textId="77777777" w:rsidR="00D04F50" w:rsidRPr="00700629" w:rsidRDefault="00D04F50" w:rsidP="009855BF">
            <w:pPr>
              <w:tabs>
                <w:tab w:val="left" w:pos="2520"/>
                <w:tab w:val="left" w:pos="2880"/>
              </w:tabs>
              <w:spacing w:before="0" w:after="0"/>
              <w:ind w:hanging="113"/>
              <w:jc w:val="center"/>
              <w:rPr>
                <w:b/>
                <w:color w:val="auto"/>
                <w:lang w:val="en-US"/>
              </w:rPr>
            </w:pPr>
            <w:r w:rsidRPr="00700629">
              <w:rPr>
                <w:b/>
                <w:color w:val="auto"/>
                <w:lang w:val="en-US"/>
              </w:rPr>
              <w:t>NM3</w:t>
            </w:r>
          </w:p>
        </w:tc>
        <w:tc>
          <w:tcPr>
            <w:tcW w:w="1322" w:type="dxa"/>
            <w:shd w:val="clear" w:color="auto" w:fill="auto"/>
            <w:vAlign w:val="center"/>
          </w:tcPr>
          <w:p w14:paraId="7A08B274" w14:textId="77777777" w:rsidR="00D04F50" w:rsidRPr="00700629" w:rsidRDefault="00D04F50" w:rsidP="009855BF">
            <w:pPr>
              <w:tabs>
                <w:tab w:val="left" w:pos="2520"/>
                <w:tab w:val="left" w:pos="2880"/>
              </w:tabs>
              <w:spacing w:before="0" w:after="0"/>
              <w:ind w:hanging="113"/>
              <w:jc w:val="center"/>
              <w:rPr>
                <w:b/>
                <w:color w:val="auto"/>
              </w:rPr>
            </w:pPr>
          </w:p>
        </w:tc>
      </w:tr>
      <w:tr w:rsidR="00700629" w:rsidRPr="00700629" w14:paraId="7E3DC2D0" w14:textId="77777777" w:rsidTr="00A75682">
        <w:trPr>
          <w:trHeight w:val="20"/>
        </w:trPr>
        <w:tc>
          <w:tcPr>
            <w:tcW w:w="592" w:type="dxa"/>
            <w:shd w:val="clear" w:color="auto" w:fill="auto"/>
            <w:vAlign w:val="center"/>
          </w:tcPr>
          <w:p w14:paraId="7FB1575F" w14:textId="77777777" w:rsidR="00010446" w:rsidRPr="00700629" w:rsidRDefault="00010446" w:rsidP="009855BF">
            <w:pPr>
              <w:tabs>
                <w:tab w:val="right" w:leader="dot" w:pos="8640"/>
              </w:tabs>
              <w:spacing w:before="0" w:after="0"/>
              <w:ind w:hanging="113"/>
              <w:jc w:val="center"/>
              <w:rPr>
                <w:color w:val="auto"/>
              </w:rPr>
            </w:pPr>
            <w:r w:rsidRPr="00700629">
              <w:rPr>
                <w:color w:val="auto"/>
              </w:rPr>
              <w:t>1</w:t>
            </w:r>
          </w:p>
        </w:tc>
        <w:tc>
          <w:tcPr>
            <w:tcW w:w="1248" w:type="dxa"/>
            <w:shd w:val="clear" w:color="auto" w:fill="auto"/>
          </w:tcPr>
          <w:p w14:paraId="5171E5BA" w14:textId="6C1D59B6" w:rsidR="00010446" w:rsidRPr="00700629" w:rsidRDefault="00010446" w:rsidP="009855BF">
            <w:pPr>
              <w:tabs>
                <w:tab w:val="right" w:leader="dot" w:pos="8640"/>
              </w:tabs>
              <w:spacing w:before="0" w:after="0"/>
              <w:ind w:right="-108" w:hanging="113"/>
              <w:jc w:val="center"/>
              <w:rPr>
                <w:color w:val="auto"/>
              </w:rPr>
            </w:pPr>
            <w:r w:rsidRPr="00700629">
              <w:rPr>
                <w:color w:val="auto"/>
                <w:sz w:val="24"/>
              </w:rPr>
              <w:t>pH</w:t>
            </w:r>
            <w:r w:rsidRPr="00700629">
              <w:rPr>
                <w:color w:val="auto"/>
                <w:sz w:val="24"/>
                <w:vertAlign w:val="superscript"/>
              </w:rPr>
              <w:t>(b)</w:t>
            </w:r>
          </w:p>
        </w:tc>
        <w:tc>
          <w:tcPr>
            <w:tcW w:w="1418" w:type="dxa"/>
            <w:shd w:val="clear" w:color="auto" w:fill="auto"/>
          </w:tcPr>
          <w:p w14:paraId="1986E11F" w14:textId="67FE0930" w:rsidR="00010446" w:rsidRPr="00700629" w:rsidRDefault="00010446" w:rsidP="009855BF">
            <w:pPr>
              <w:tabs>
                <w:tab w:val="right" w:leader="dot" w:pos="8640"/>
              </w:tabs>
              <w:spacing w:before="0" w:after="0"/>
              <w:ind w:hanging="113"/>
              <w:jc w:val="center"/>
              <w:rPr>
                <w:color w:val="auto"/>
              </w:rPr>
            </w:pPr>
            <w:r w:rsidRPr="00700629">
              <w:rPr>
                <w:color w:val="auto"/>
                <w:sz w:val="24"/>
              </w:rPr>
              <w:t>mg/l</w:t>
            </w:r>
          </w:p>
        </w:tc>
        <w:tc>
          <w:tcPr>
            <w:tcW w:w="1869" w:type="dxa"/>
            <w:shd w:val="clear" w:color="auto" w:fill="auto"/>
            <w:vAlign w:val="center"/>
          </w:tcPr>
          <w:p w14:paraId="66771FDA" w14:textId="1E254442" w:rsidR="00010446" w:rsidRPr="00700629" w:rsidRDefault="00010446" w:rsidP="009855BF">
            <w:pPr>
              <w:tabs>
                <w:tab w:val="left" w:pos="2520"/>
                <w:tab w:val="left" w:pos="2880"/>
              </w:tabs>
              <w:spacing w:before="0" w:after="0"/>
              <w:ind w:hanging="113"/>
              <w:jc w:val="center"/>
              <w:rPr>
                <w:color w:val="auto"/>
              </w:rPr>
            </w:pPr>
            <w:r w:rsidRPr="00700629">
              <w:rPr>
                <w:color w:val="auto"/>
              </w:rPr>
              <w:t>6,88</w:t>
            </w:r>
          </w:p>
        </w:tc>
        <w:tc>
          <w:tcPr>
            <w:tcW w:w="1980" w:type="dxa"/>
            <w:vAlign w:val="center"/>
          </w:tcPr>
          <w:p w14:paraId="030DD3E1" w14:textId="58075B5D" w:rsidR="00010446" w:rsidRPr="00700629" w:rsidRDefault="00010446" w:rsidP="009855BF">
            <w:pPr>
              <w:tabs>
                <w:tab w:val="left" w:pos="2520"/>
                <w:tab w:val="left" w:pos="2880"/>
              </w:tabs>
              <w:spacing w:before="0" w:after="0"/>
              <w:ind w:hanging="113"/>
              <w:jc w:val="center"/>
              <w:rPr>
                <w:b/>
                <w:color w:val="auto"/>
              </w:rPr>
            </w:pPr>
            <w:r w:rsidRPr="00700629">
              <w:rPr>
                <w:color w:val="auto"/>
              </w:rPr>
              <w:t>6,88</w:t>
            </w:r>
          </w:p>
        </w:tc>
        <w:tc>
          <w:tcPr>
            <w:tcW w:w="1890" w:type="dxa"/>
            <w:vAlign w:val="center"/>
          </w:tcPr>
          <w:p w14:paraId="4485FE82" w14:textId="0236321F" w:rsidR="00010446" w:rsidRPr="00700629" w:rsidRDefault="00010446" w:rsidP="009855BF">
            <w:pPr>
              <w:tabs>
                <w:tab w:val="left" w:pos="2520"/>
                <w:tab w:val="left" w:pos="2880"/>
              </w:tabs>
              <w:spacing w:before="0" w:after="0"/>
              <w:ind w:hanging="113"/>
              <w:jc w:val="center"/>
              <w:rPr>
                <w:b/>
                <w:color w:val="auto"/>
              </w:rPr>
            </w:pPr>
            <w:r w:rsidRPr="00700629">
              <w:rPr>
                <w:color w:val="auto"/>
              </w:rPr>
              <w:t>6,89</w:t>
            </w:r>
          </w:p>
        </w:tc>
        <w:tc>
          <w:tcPr>
            <w:tcW w:w="1322" w:type="dxa"/>
            <w:shd w:val="clear" w:color="auto" w:fill="auto"/>
          </w:tcPr>
          <w:p w14:paraId="63819BAA" w14:textId="77777777" w:rsidR="00010446" w:rsidRPr="00700629" w:rsidRDefault="00010446" w:rsidP="009855BF">
            <w:pPr>
              <w:tabs>
                <w:tab w:val="left" w:pos="2520"/>
                <w:tab w:val="left" w:pos="2880"/>
              </w:tabs>
              <w:spacing w:before="0" w:after="0"/>
              <w:ind w:hanging="113"/>
              <w:jc w:val="center"/>
              <w:rPr>
                <w:b/>
                <w:bCs/>
                <w:color w:val="auto"/>
              </w:rPr>
            </w:pPr>
            <w:r w:rsidRPr="00700629">
              <w:rPr>
                <w:b/>
                <w:bCs/>
                <w:color w:val="auto"/>
              </w:rPr>
              <w:t>5,5 ÷ 9</w:t>
            </w:r>
          </w:p>
        </w:tc>
      </w:tr>
      <w:tr w:rsidR="00700629" w:rsidRPr="00700629" w14:paraId="5B7EAA52" w14:textId="77777777" w:rsidTr="00A75682">
        <w:trPr>
          <w:trHeight w:val="20"/>
        </w:trPr>
        <w:tc>
          <w:tcPr>
            <w:tcW w:w="592" w:type="dxa"/>
            <w:shd w:val="clear" w:color="auto" w:fill="auto"/>
            <w:vAlign w:val="center"/>
          </w:tcPr>
          <w:p w14:paraId="2267A1A5" w14:textId="77777777" w:rsidR="00010446" w:rsidRPr="00700629" w:rsidRDefault="00010446" w:rsidP="009855BF">
            <w:pPr>
              <w:tabs>
                <w:tab w:val="right" w:leader="dot" w:pos="8640"/>
              </w:tabs>
              <w:spacing w:before="0" w:after="0"/>
              <w:ind w:hanging="113"/>
              <w:jc w:val="center"/>
              <w:rPr>
                <w:color w:val="auto"/>
              </w:rPr>
            </w:pPr>
            <w:r w:rsidRPr="00700629">
              <w:rPr>
                <w:color w:val="auto"/>
              </w:rPr>
              <w:t>2</w:t>
            </w:r>
          </w:p>
        </w:tc>
        <w:tc>
          <w:tcPr>
            <w:tcW w:w="1248" w:type="dxa"/>
            <w:shd w:val="clear" w:color="auto" w:fill="auto"/>
          </w:tcPr>
          <w:p w14:paraId="7CB108FC" w14:textId="56159A36" w:rsidR="00010446" w:rsidRPr="00700629" w:rsidRDefault="00010446" w:rsidP="009855BF">
            <w:pPr>
              <w:tabs>
                <w:tab w:val="right" w:leader="dot" w:pos="8640"/>
              </w:tabs>
              <w:spacing w:before="0" w:after="0"/>
              <w:ind w:right="-108" w:hanging="113"/>
              <w:jc w:val="center"/>
              <w:rPr>
                <w:color w:val="auto"/>
              </w:rPr>
            </w:pPr>
            <w:r w:rsidRPr="00700629">
              <w:rPr>
                <w:color w:val="auto"/>
                <w:sz w:val="24"/>
              </w:rPr>
              <w:t>BOD</w:t>
            </w:r>
            <w:r w:rsidRPr="00700629">
              <w:rPr>
                <w:color w:val="auto"/>
                <w:sz w:val="24"/>
                <w:vertAlign w:val="subscript"/>
              </w:rPr>
              <w:t xml:space="preserve">5 </w:t>
            </w:r>
            <w:r w:rsidRPr="00700629">
              <w:rPr>
                <w:color w:val="auto"/>
                <w:sz w:val="24"/>
              </w:rPr>
              <w:t>(20</w:t>
            </w:r>
            <w:r w:rsidRPr="00700629">
              <w:rPr>
                <w:color w:val="auto"/>
                <w:sz w:val="24"/>
                <w:vertAlign w:val="superscript"/>
              </w:rPr>
              <w:t>o</w:t>
            </w:r>
            <w:r w:rsidRPr="00700629">
              <w:rPr>
                <w:color w:val="auto"/>
                <w:sz w:val="24"/>
              </w:rPr>
              <w:t xml:space="preserve"> C)(</w:t>
            </w:r>
            <w:r w:rsidRPr="00700629">
              <w:rPr>
                <w:color w:val="auto"/>
                <w:sz w:val="24"/>
                <w:vertAlign w:val="superscript"/>
              </w:rPr>
              <w:t>b)</w:t>
            </w:r>
          </w:p>
        </w:tc>
        <w:tc>
          <w:tcPr>
            <w:tcW w:w="1418" w:type="dxa"/>
            <w:shd w:val="clear" w:color="auto" w:fill="auto"/>
          </w:tcPr>
          <w:p w14:paraId="2EB2A7C8" w14:textId="00D986A2" w:rsidR="00010446" w:rsidRPr="00700629" w:rsidRDefault="00010446" w:rsidP="009855BF">
            <w:pPr>
              <w:tabs>
                <w:tab w:val="right" w:leader="dot" w:pos="8640"/>
              </w:tabs>
              <w:spacing w:before="0" w:after="0"/>
              <w:ind w:hanging="113"/>
              <w:jc w:val="center"/>
              <w:rPr>
                <w:color w:val="auto"/>
              </w:rPr>
            </w:pPr>
            <w:r w:rsidRPr="00700629">
              <w:rPr>
                <w:color w:val="auto"/>
                <w:sz w:val="24"/>
              </w:rPr>
              <w:t>mg/l</w:t>
            </w:r>
          </w:p>
        </w:tc>
        <w:tc>
          <w:tcPr>
            <w:tcW w:w="1869" w:type="dxa"/>
            <w:shd w:val="clear" w:color="auto" w:fill="auto"/>
            <w:vAlign w:val="center"/>
          </w:tcPr>
          <w:p w14:paraId="16DB5D6E" w14:textId="3B862106" w:rsidR="00010446" w:rsidRPr="00700629" w:rsidRDefault="00010446" w:rsidP="009855BF">
            <w:pPr>
              <w:tabs>
                <w:tab w:val="left" w:pos="2520"/>
                <w:tab w:val="left" w:pos="2880"/>
              </w:tabs>
              <w:spacing w:before="0" w:after="0"/>
              <w:ind w:hanging="113"/>
              <w:jc w:val="center"/>
              <w:rPr>
                <w:color w:val="auto"/>
              </w:rPr>
            </w:pPr>
            <w:r w:rsidRPr="00700629">
              <w:rPr>
                <w:color w:val="auto"/>
              </w:rPr>
              <w:t>11,7</w:t>
            </w:r>
          </w:p>
        </w:tc>
        <w:tc>
          <w:tcPr>
            <w:tcW w:w="1980" w:type="dxa"/>
            <w:vAlign w:val="center"/>
          </w:tcPr>
          <w:p w14:paraId="789BFA28" w14:textId="5DFECB8E" w:rsidR="00010446" w:rsidRPr="00700629" w:rsidRDefault="00010446" w:rsidP="009855BF">
            <w:pPr>
              <w:tabs>
                <w:tab w:val="left" w:pos="2520"/>
                <w:tab w:val="left" w:pos="2880"/>
              </w:tabs>
              <w:spacing w:before="0" w:after="0"/>
              <w:ind w:hanging="113"/>
              <w:jc w:val="center"/>
              <w:rPr>
                <w:b/>
                <w:color w:val="auto"/>
              </w:rPr>
            </w:pPr>
            <w:r w:rsidRPr="00700629">
              <w:rPr>
                <w:color w:val="auto"/>
              </w:rPr>
              <w:t>9,49</w:t>
            </w:r>
          </w:p>
        </w:tc>
        <w:tc>
          <w:tcPr>
            <w:tcW w:w="1890" w:type="dxa"/>
            <w:vAlign w:val="center"/>
          </w:tcPr>
          <w:p w14:paraId="12D8CF63" w14:textId="0F3732C5" w:rsidR="00010446" w:rsidRPr="00700629" w:rsidRDefault="00010446" w:rsidP="009855BF">
            <w:pPr>
              <w:tabs>
                <w:tab w:val="left" w:pos="2520"/>
                <w:tab w:val="left" w:pos="2880"/>
              </w:tabs>
              <w:spacing w:before="0" w:after="0"/>
              <w:ind w:hanging="113"/>
              <w:jc w:val="center"/>
              <w:rPr>
                <w:b/>
                <w:color w:val="auto"/>
              </w:rPr>
            </w:pPr>
            <w:r w:rsidRPr="00700629">
              <w:rPr>
                <w:color w:val="auto"/>
              </w:rPr>
              <w:t>10,6</w:t>
            </w:r>
          </w:p>
        </w:tc>
        <w:tc>
          <w:tcPr>
            <w:tcW w:w="1322" w:type="dxa"/>
            <w:shd w:val="clear" w:color="auto" w:fill="auto"/>
          </w:tcPr>
          <w:p w14:paraId="2298D060" w14:textId="77777777" w:rsidR="00010446" w:rsidRPr="00700629" w:rsidRDefault="00010446" w:rsidP="009855BF">
            <w:pPr>
              <w:tabs>
                <w:tab w:val="left" w:pos="2520"/>
                <w:tab w:val="left" w:pos="2880"/>
              </w:tabs>
              <w:spacing w:before="0" w:after="0"/>
              <w:ind w:hanging="113"/>
              <w:jc w:val="center"/>
              <w:rPr>
                <w:b/>
                <w:bCs/>
                <w:color w:val="auto"/>
              </w:rPr>
            </w:pPr>
            <w:r w:rsidRPr="00700629">
              <w:rPr>
                <w:b/>
                <w:bCs/>
                <w:color w:val="auto"/>
              </w:rPr>
              <w:t>15</w:t>
            </w:r>
          </w:p>
        </w:tc>
      </w:tr>
      <w:tr w:rsidR="00700629" w:rsidRPr="00700629" w14:paraId="1B98A60E" w14:textId="77777777" w:rsidTr="00A75682">
        <w:trPr>
          <w:trHeight w:val="20"/>
        </w:trPr>
        <w:tc>
          <w:tcPr>
            <w:tcW w:w="592" w:type="dxa"/>
            <w:shd w:val="clear" w:color="auto" w:fill="auto"/>
            <w:vAlign w:val="center"/>
          </w:tcPr>
          <w:p w14:paraId="2558F584" w14:textId="77777777" w:rsidR="00010446" w:rsidRPr="00700629" w:rsidRDefault="00010446" w:rsidP="009855BF">
            <w:pPr>
              <w:tabs>
                <w:tab w:val="right" w:leader="dot" w:pos="8640"/>
              </w:tabs>
              <w:spacing w:before="0" w:after="0"/>
              <w:ind w:hanging="113"/>
              <w:jc w:val="center"/>
              <w:rPr>
                <w:color w:val="auto"/>
              </w:rPr>
            </w:pPr>
            <w:r w:rsidRPr="00700629">
              <w:rPr>
                <w:color w:val="auto"/>
              </w:rPr>
              <w:t>3</w:t>
            </w:r>
          </w:p>
        </w:tc>
        <w:tc>
          <w:tcPr>
            <w:tcW w:w="1248" w:type="dxa"/>
            <w:shd w:val="clear" w:color="auto" w:fill="auto"/>
          </w:tcPr>
          <w:p w14:paraId="60CF87BE" w14:textId="2F542799" w:rsidR="00010446" w:rsidRPr="00700629" w:rsidRDefault="00010446" w:rsidP="009855BF">
            <w:pPr>
              <w:tabs>
                <w:tab w:val="right" w:leader="dot" w:pos="8640"/>
              </w:tabs>
              <w:spacing w:before="0" w:after="0"/>
              <w:ind w:right="-108" w:hanging="113"/>
              <w:jc w:val="center"/>
              <w:rPr>
                <w:color w:val="auto"/>
              </w:rPr>
            </w:pPr>
            <w:r w:rsidRPr="00700629">
              <w:rPr>
                <w:color w:val="auto"/>
                <w:sz w:val="24"/>
              </w:rPr>
              <w:t>COD</w:t>
            </w:r>
            <w:r w:rsidRPr="00700629">
              <w:rPr>
                <w:color w:val="auto"/>
                <w:sz w:val="24"/>
                <w:vertAlign w:val="superscript"/>
              </w:rPr>
              <w:t>(b)</w:t>
            </w:r>
          </w:p>
        </w:tc>
        <w:tc>
          <w:tcPr>
            <w:tcW w:w="1418" w:type="dxa"/>
            <w:shd w:val="clear" w:color="auto" w:fill="auto"/>
          </w:tcPr>
          <w:p w14:paraId="1497661C" w14:textId="27F8ACB1" w:rsidR="00010446" w:rsidRPr="00700629" w:rsidRDefault="00010446" w:rsidP="009855BF">
            <w:pPr>
              <w:tabs>
                <w:tab w:val="right" w:leader="dot" w:pos="8640"/>
              </w:tabs>
              <w:spacing w:before="0" w:after="0"/>
              <w:ind w:hanging="113"/>
              <w:jc w:val="center"/>
              <w:rPr>
                <w:color w:val="auto"/>
              </w:rPr>
            </w:pPr>
            <w:r w:rsidRPr="00700629">
              <w:rPr>
                <w:color w:val="auto"/>
                <w:sz w:val="24"/>
              </w:rPr>
              <w:t>mg/l</w:t>
            </w:r>
          </w:p>
        </w:tc>
        <w:tc>
          <w:tcPr>
            <w:tcW w:w="1869" w:type="dxa"/>
            <w:shd w:val="clear" w:color="auto" w:fill="auto"/>
            <w:vAlign w:val="center"/>
          </w:tcPr>
          <w:p w14:paraId="0F34EABC" w14:textId="5919F2EE" w:rsidR="00010446" w:rsidRPr="00700629" w:rsidRDefault="00010446" w:rsidP="009855BF">
            <w:pPr>
              <w:tabs>
                <w:tab w:val="left" w:pos="2520"/>
                <w:tab w:val="left" w:pos="2880"/>
              </w:tabs>
              <w:spacing w:before="0" w:after="0"/>
              <w:ind w:hanging="113"/>
              <w:jc w:val="center"/>
              <w:rPr>
                <w:color w:val="auto"/>
              </w:rPr>
            </w:pPr>
            <w:r w:rsidRPr="00700629">
              <w:rPr>
                <w:color w:val="auto"/>
              </w:rPr>
              <w:t>28,5</w:t>
            </w:r>
          </w:p>
        </w:tc>
        <w:tc>
          <w:tcPr>
            <w:tcW w:w="1980" w:type="dxa"/>
            <w:vAlign w:val="center"/>
          </w:tcPr>
          <w:p w14:paraId="7C1DE85D" w14:textId="67D3AA8F" w:rsidR="00010446" w:rsidRPr="00700629" w:rsidRDefault="00010446" w:rsidP="009855BF">
            <w:pPr>
              <w:tabs>
                <w:tab w:val="left" w:pos="2520"/>
                <w:tab w:val="left" w:pos="2880"/>
              </w:tabs>
              <w:spacing w:before="0" w:after="0"/>
              <w:ind w:hanging="113"/>
              <w:jc w:val="center"/>
              <w:rPr>
                <w:b/>
                <w:color w:val="auto"/>
              </w:rPr>
            </w:pPr>
            <w:r w:rsidRPr="00700629">
              <w:rPr>
                <w:color w:val="auto"/>
              </w:rPr>
              <w:t>22,1</w:t>
            </w:r>
          </w:p>
        </w:tc>
        <w:tc>
          <w:tcPr>
            <w:tcW w:w="1890" w:type="dxa"/>
            <w:vAlign w:val="center"/>
          </w:tcPr>
          <w:p w14:paraId="22682F39" w14:textId="4157496C" w:rsidR="00010446" w:rsidRPr="00700629" w:rsidRDefault="00010446" w:rsidP="009855BF">
            <w:pPr>
              <w:tabs>
                <w:tab w:val="left" w:pos="2520"/>
                <w:tab w:val="left" w:pos="2880"/>
              </w:tabs>
              <w:spacing w:before="0" w:after="0"/>
              <w:ind w:hanging="113"/>
              <w:jc w:val="center"/>
              <w:rPr>
                <w:b/>
                <w:color w:val="auto"/>
              </w:rPr>
            </w:pPr>
            <w:r w:rsidRPr="00700629">
              <w:rPr>
                <w:color w:val="auto"/>
              </w:rPr>
              <w:t>25,3</w:t>
            </w:r>
          </w:p>
        </w:tc>
        <w:tc>
          <w:tcPr>
            <w:tcW w:w="1322" w:type="dxa"/>
            <w:shd w:val="clear" w:color="auto" w:fill="auto"/>
          </w:tcPr>
          <w:p w14:paraId="11E865DE" w14:textId="77777777" w:rsidR="00010446" w:rsidRPr="00700629" w:rsidRDefault="00010446" w:rsidP="009855BF">
            <w:pPr>
              <w:tabs>
                <w:tab w:val="left" w:pos="2520"/>
                <w:tab w:val="left" w:pos="2880"/>
              </w:tabs>
              <w:spacing w:before="0" w:after="0"/>
              <w:ind w:hanging="113"/>
              <w:jc w:val="center"/>
              <w:rPr>
                <w:b/>
                <w:bCs/>
                <w:color w:val="auto"/>
              </w:rPr>
            </w:pPr>
            <w:r w:rsidRPr="00700629">
              <w:rPr>
                <w:b/>
                <w:bCs/>
                <w:color w:val="auto"/>
              </w:rPr>
              <w:t>30</w:t>
            </w:r>
          </w:p>
        </w:tc>
      </w:tr>
      <w:tr w:rsidR="00700629" w:rsidRPr="00700629" w14:paraId="1B705BC7" w14:textId="77777777" w:rsidTr="00A75682">
        <w:trPr>
          <w:trHeight w:val="20"/>
        </w:trPr>
        <w:tc>
          <w:tcPr>
            <w:tcW w:w="592" w:type="dxa"/>
            <w:shd w:val="clear" w:color="auto" w:fill="auto"/>
            <w:vAlign w:val="center"/>
          </w:tcPr>
          <w:p w14:paraId="4A272799" w14:textId="77777777" w:rsidR="00010446" w:rsidRPr="00700629" w:rsidRDefault="00010446" w:rsidP="009855BF">
            <w:pPr>
              <w:tabs>
                <w:tab w:val="right" w:leader="dot" w:pos="8640"/>
              </w:tabs>
              <w:spacing w:before="0" w:after="0"/>
              <w:ind w:hanging="113"/>
              <w:jc w:val="center"/>
              <w:rPr>
                <w:color w:val="auto"/>
                <w:lang w:val="en-US"/>
              </w:rPr>
            </w:pPr>
            <w:r w:rsidRPr="00700629">
              <w:rPr>
                <w:color w:val="auto"/>
                <w:lang w:val="en-US"/>
              </w:rPr>
              <w:t>4</w:t>
            </w:r>
          </w:p>
        </w:tc>
        <w:tc>
          <w:tcPr>
            <w:tcW w:w="1248" w:type="dxa"/>
            <w:shd w:val="clear" w:color="auto" w:fill="auto"/>
          </w:tcPr>
          <w:p w14:paraId="5B27017B" w14:textId="1999B3C4" w:rsidR="00010446" w:rsidRPr="00700629" w:rsidRDefault="00010446" w:rsidP="009855BF">
            <w:pPr>
              <w:tabs>
                <w:tab w:val="right" w:leader="dot" w:pos="8640"/>
              </w:tabs>
              <w:spacing w:before="0" w:after="0"/>
              <w:ind w:right="-108" w:hanging="113"/>
              <w:jc w:val="center"/>
              <w:rPr>
                <w:color w:val="auto"/>
              </w:rPr>
            </w:pPr>
            <w:r w:rsidRPr="00700629">
              <w:rPr>
                <w:color w:val="auto"/>
                <w:sz w:val="24"/>
              </w:rPr>
              <w:t>DO</w:t>
            </w:r>
            <w:r w:rsidRPr="00700629">
              <w:rPr>
                <w:color w:val="auto"/>
                <w:sz w:val="24"/>
                <w:vertAlign w:val="superscript"/>
              </w:rPr>
              <w:t>(b)</w:t>
            </w:r>
          </w:p>
        </w:tc>
        <w:tc>
          <w:tcPr>
            <w:tcW w:w="1418" w:type="dxa"/>
            <w:shd w:val="clear" w:color="auto" w:fill="auto"/>
          </w:tcPr>
          <w:p w14:paraId="0270B0EA" w14:textId="5BF7EB74" w:rsidR="00010446" w:rsidRPr="00700629" w:rsidRDefault="00010446" w:rsidP="009855BF">
            <w:pPr>
              <w:tabs>
                <w:tab w:val="right" w:leader="dot" w:pos="8640"/>
              </w:tabs>
              <w:spacing w:before="0" w:after="0"/>
              <w:ind w:hanging="113"/>
              <w:jc w:val="center"/>
              <w:rPr>
                <w:color w:val="auto"/>
              </w:rPr>
            </w:pPr>
            <w:r w:rsidRPr="00700629">
              <w:rPr>
                <w:color w:val="auto"/>
                <w:sz w:val="24"/>
              </w:rPr>
              <w:t>mg/l</w:t>
            </w:r>
          </w:p>
        </w:tc>
        <w:tc>
          <w:tcPr>
            <w:tcW w:w="1869" w:type="dxa"/>
            <w:shd w:val="clear" w:color="auto" w:fill="auto"/>
            <w:vAlign w:val="center"/>
          </w:tcPr>
          <w:p w14:paraId="383FC3B2" w14:textId="5C059E60" w:rsidR="00010446" w:rsidRPr="00700629" w:rsidRDefault="00010446" w:rsidP="009855BF">
            <w:pPr>
              <w:tabs>
                <w:tab w:val="left" w:pos="2520"/>
                <w:tab w:val="left" w:pos="2880"/>
              </w:tabs>
              <w:spacing w:before="0" w:after="0"/>
              <w:ind w:hanging="113"/>
              <w:jc w:val="center"/>
              <w:rPr>
                <w:color w:val="auto"/>
              </w:rPr>
            </w:pPr>
            <w:r w:rsidRPr="00700629">
              <w:rPr>
                <w:color w:val="auto"/>
              </w:rPr>
              <w:t>6,12</w:t>
            </w:r>
          </w:p>
        </w:tc>
        <w:tc>
          <w:tcPr>
            <w:tcW w:w="1980" w:type="dxa"/>
            <w:vAlign w:val="center"/>
          </w:tcPr>
          <w:p w14:paraId="01435079" w14:textId="2DAA52BF" w:rsidR="00010446" w:rsidRPr="00700629" w:rsidRDefault="00010446" w:rsidP="009855BF">
            <w:pPr>
              <w:tabs>
                <w:tab w:val="left" w:pos="2520"/>
                <w:tab w:val="left" w:pos="2880"/>
              </w:tabs>
              <w:spacing w:before="0" w:after="0"/>
              <w:ind w:hanging="113"/>
              <w:jc w:val="center"/>
              <w:rPr>
                <w:color w:val="auto"/>
              </w:rPr>
            </w:pPr>
            <w:r w:rsidRPr="00700629">
              <w:rPr>
                <w:color w:val="auto"/>
              </w:rPr>
              <w:t>6,12</w:t>
            </w:r>
          </w:p>
        </w:tc>
        <w:tc>
          <w:tcPr>
            <w:tcW w:w="1890" w:type="dxa"/>
            <w:vAlign w:val="center"/>
          </w:tcPr>
          <w:p w14:paraId="0E72DD0B" w14:textId="79A9FD35" w:rsidR="00010446" w:rsidRPr="00700629" w:rsidRDefault="00010446" w:rsidP="009855BF">
            <w:pPr>
              <w:tabs>
                <w:tab w:val="left" w:pos="2520"/>
                <w:tab w:val="left" w:pos="2880"/>
              </w:tabs>
              <w:spacing w:before="0" w:after="0"/>
              <w:ind w:hanging="113"/>
              <w:jc w:val="center"/>
              <w:rPr>
                <w:color w:val="auto"/>
              </w:rPr>
            </w:pPr>
            <w:r w:rsidRPr="00700629">
              <w:rPr>
                <w:color w:val="auto"/>
              </w:rPr>
              <w:t>6,13</w:t>
            </w:r>
          </w:p>
        </w:tc>
        <w:tc>
          <w:tcPr>
            <w:tcW w:w="1322" w:type="dxa"/>
            <w:shd w:val="clear" w:color="auto" w:fill="auto"/>
          </w:tcPr>
          <w:p w14:paraId="6796B37B" w14:textId="77777777" w:rsidR="00010446" w:rsidRPr="00700629" w:rsidRDefault="00010446" w:rsidP="009855BF">
            <w:pPr>
              <w:tabs>
                <w:tab w:val="left" w:pos="2520"/>
                <w:tab w:val="left" w:pos="2880"/>
              </w:tabs>
              <w:spacing w:before="0" w:after="0"/>
              <w:ind w:hanging="113"/>
              <w:jc w:val="center"/>
              <w:rPr>
                <w:b/>
                <w:bCs/>
                <w:color w:val="auto"/>
              </w:rPr>
            </w:pPr>
            <w:r w:rsidRPr="00700629">
              <w:rPr>
                <w:b/>
                <w:bCs/>
                <w:color w:val="auto"/>
              </w:rPr>
              <w:t>≥ 4</w:t>
            </w:r>
          </w:p>
        </w:tc>
      </w:tr>
      <w:tr w:rsidR="00700629" w:rsidRPr="00700629" w14:paraId="73EFD893" w14:textId="77777777" w:rsidTr="00A75682">
        <w:trPr>
          <w:trHeight w:val="20"/>
        </w:trPr>
        <w:tc>
          <w:tcPr>
            <w:tcW w:w="592" w:type="dxa"/>
            <w:shd w:val="clear" w:color="auto" w:fill="auto"/>
            <w:vAlign w:val="center"/>
          </w:tcPr>
          <w:p w14:paraId="407D943F" w14:textId="77777777" w:rsidR="00010446" w:rsidRPr="00700629" w:rsidRDefault="00010446" w:rsidP="009855BF">
            <w:pPr>
              <w:tabs>
                <w:tab w:val="right" w:leader="dot" w:pos="8640"/>
              </w:tabs>
              <w:spacing w:before="0" w:after="0"/>
              <w:ind w:hanging="113"/>
              <w:jc w:val="center"/>
              <w:rPr>
                <w:color w:val="auto"/>
                <w:lang w:val="en-US"/>
              </w:rPr>
            </w:pPr>
            <w:r w:rsidRPr="00700629">
              <w:rPr>
                <w:color w:val="auto"/>
                <w:lang w:val="en-US"/>
              </w:rPr>
              <w:t>5</w:t>
            </w:r>
          </w:p>
        </w:tc>
        <w:tc>
          <w:tcPr>
            <w:tcW w:w="1248" w:type="dxa"/>
            <w:shd w:val="clear" w:color="auto" w:fill="auto"/>
          </w:tcPr>
          <w:p w14:paraId="2CACFC25" w14:textId="078624CC" w:rsidR="00010446" w:rsidRPr="00700629" w:rsidRDefault="00010446" w:rsidP="009855BF">
            <w:pPr>
              <w:tabs>
                <w:tab w:val="right" w:leader="dot" w:pos="8640"/>
              </w:tabs>
              <w:spacing w:before="0" w:after="0"/>
              <w:ind w:right="-108" w:hanging="113"/>
              <w:jc w:val="center"/>
              <w:rPr>
                <w:color w:val="auto"/>
              </w:rPr>
            </w:pPr>
            <w:r w:rsidRPr="00700629">
              <w:rPr>
                <w:color w:val="auto"/>
                <w:sz w:val="24"/>
              </w:rPr>
              <w:t>TDS</w:t>
            </w:r>
            <w:r w:rsidRPr="00700629">
              <w:rPr>
                <w:color w:val="auto"/>
                <w:sz w:val="24"/>
                <w:vertAlign w:val="superscript"/>
              </w:rPr>
              <w:t>(b)</w:t>
            </w:r>
          </w:p>
        </w:tc>
        <w:tc>
          <w:tcPr>
            <w:tcW w:w="1418" w:type="dxa"/>
            <w:shd w:val="clear" w:color="auto" w:fill="auto"/>
          </w:tcPr>
          <w:p w14:paraId="0351E752" w14:textId="31255681" w:rsidR="00010446" w:rsidRPr="00700629" w:rsidRDefault="00010446" w:rsidP="009855BF">
            <w:pPr>
              <w:tabs>
                <w:tab w:val="right" w:leader="dot" w:pos="8640"/>
              </w:tabs>
              <w:spacing w:before="0" w:after="0"/>
              <w:ind w:hanging="113"/>
              <w:jc w:val="center"/>
              <w:rPr>
                <w:color w:val="auto"/>
              </w:rPr>
            </w:pPr>
            <w:r w:rsidRPr="00700629">
              <w:rPr>
                <w:color w:val="auto"/>
                <w:sz w:val="24"/>
              </w:rPr>
              <w:t>mg/l</w:t>
            </w:r>
          </w:p>
        </w:tc>
        <w:tc>
          <w:tcPr>
            <w:tcW w:w="1869" w:type="dxa"/>
            <w:shd w:val="clear" w:color="auto" w:fill="auto"/>
            <w:vAlign w:val="center"/>
          </w:tcPr>
          <w:p w14:paraId="7823DA06" w14:textId="46EA3951" w:rsidR="00010446" w:rsidRPr="00700629" w:rsidRDefault="00010446" w:rsidP="009855BF">
            <w:pPr>
              <w:tabs>
                <w:tab w:val="left" w:pos="2520"/>
                <w:tab w:val="left" w:pos="2880"/>
              </w:tabs>
              <w:spacing w:before="0" w:after="0"/>
              <w:ind w:hanging="113"/>
              <w:jc w:val="center"/>
              <w:rPr>
                <w:color w:val="auto"/>
              </w:rPr>
            </w:pPr>
            <w:r w:rsidRPr="00700629">
              <w:rPr>
                <w:color w:val="auto"/>
              </w:rPr>
              <w:t>218</w:t>
            </w:r>
          </w:p>
        </w:tc>
        <w:tc>
          <w:tcPr>
            <w:tcW w:w="1980" w:type="dxa"/>
            <w:vAlign w:val="center"/>
          </w:tcPr>
          <w:p w14:paraId="127022F4" w14:textId="6416CB25" w:rsidR="00010446" w:rsidRPr="00700629" w:rsidRDefault="00010446" w:rsidP="009855BF">
            <w:pPr>
              <w:tabs>
                <w:tab w:val="left" w:pos="2520"/>
                <w:tab w:val="left" w:pos="2880"/>
              </w:tabs>
              <w:spacing w:before="0" w:after="0"/>
              <w:ind w:hanging="113"/>
              <w:jc w:val="center"/>
              <w:rPr>
                <w:color w:val="auto"/>
              </w:rPr>
            </w:pPr>
            <w:r w:rsidRPr="00700629">
              <w:rPr>
                <w:color w:val="auto"/>
              </w:rPr>
              <w:t>219</w:t>
            </w:r>
          </w:p>
        </w:tc>
        <w:tc>
          <w:tcPr>
            <w:tcW w:w="1890" w:type="dxa"/>
            <w:vAlign w:val="center"/>
          </w:tcPr>
          <w:p w14:paraId="72F99E1D" w14:textId="57DFFF51" w:rsidR="00010446" w:rsidRPr="00700629" w:rsidRDefault="00010446" w:rsidP="009855BF">
            <w:pPr>
              <w:tabs>
                <w:tab w:val="left" w:pos="2520"/>
                <w:tab w:val="left" w:pos="2880"/>
              </w:tabs>
              <w:spacing w:before="0" w:after="0"/>
              <w:ind w:hanging="113"/>
              <w:jc w:val="center"/>
              <w:rPr>
                <w:color w:val="auto"/>
              </w:rPr>
            </w:pPr>
            <w:r w:rsidRPr="00700629">
              <w:rPr>
                <w:color w:val="auto"/>
              </w:rPr>
              <w:t>220</w:t>
            </w:r>
          </w:p>
        </w:tc>
        <w:tc>
          <w:tcPr>
            <w:tcW w:w="1322" w:type="dxa"/>
            <w:shd w:val="clear" w:color="auto" w:fill="auto"/>
          </w:tcPr>
          <w:p w14:paraId="6D33B691" w14:textId="77777777" w:rsidR="00010446" w:rsidRPr="00700629" w:rsidRDefault="00010446" w:rsidP="009855BF">
            <w:pPr>
              <w:tabs>
                <w:tab w:val="left" w:pos="2520"/>
                <w:tab w:val="left" w:pos="2880"/>
              </w:tabs>
              <w:spacing w:before="0" w:after="0"/>
              <w:ind w:hanging="113"/>
              <w:jc w:val="center"/>
              <w:rPr>
                <w:b/>
                <w:bCs/>
                <w:color w:val="auto"/>
              </w:rPr>
            </w:pPr>
            <w:r w:rsidRPr="00700629">
              <w:rPr>
                <w:b/>
                <w:bCs/>
                <w:color w:val="auto"/>
              </w:rPr>
              <w:t>-</w:t>
            </w:r>
          </w:p>
        </w:tc>
      </w:tr>
      <w:tr w:rsidR="00700629" w:rsidRPr="00700629" w14:paraId="4E0B868D" w14:textId="77777777" w:rsidTr="00A75682">
        <w:trPr>
          <w:trHeight w:val="20"/>
        </w:trPr>
        <w:tc>
          <w:tcPr>
            <w:tcW w:w="592" w:type="dxa"/>
            <w:shd w:val="clear" w:color="auto" w:fill="auto"/>
            <w:vAlign w:val="center"/>
          </w:tcPr>
          <w:p w14:paraId="53548200" w14:textId="77777777" w:rsidR="00010446" w:rsidRPr="00700629" w:rsidRDefault="00010446" w:rsidP="009855BF">
            <w:pPr>
              <w:tabs>
                <w:tab w:val="right" w:leader="dot" w:pos="8640"/>
              </w:tabs>
              <w:spacing w:before="0" w:after="0"/>
              <w:ind w:hanging="113"/>
              <w:jc w:val="center"/>
              <w:rPr>
                <w:color w:val="auto"/>
                <w:lang w:val="en-US"/>
              </w:rPr>
            </w:pPr>
            <w:r w:rsidRPr="00700629">
              <w:rPr>
                <w:color w:val="auto"/>
                <w:lang w:val="en-US"/>
              </w:rPr>
              <w:t>6</w:t>
            </w:r>
          </w:p>
        </w:tc>
        <w:tc>
          <w:tcPr>
            <w:tcW w:w="1248" w:type="dxa"/>
            <w:shd w:val="clear" w:color="auto" w:fill="auto"/>
            <w:vAlign w:val="center"/>
          </w:tcPr>
          <w:p w14:paraId="6C0C2AEA" w14:textId="0BD47A14" w:rsidR="00010446" w:rsidRPr="00700629" w:rsidRDefault="00010446" w:rsidP="00A75682">
            <w:pPr>
              <w:tabs>
                <w:tab w:val="right" w:leader="dot" w:pos="8640"/>
              </w:tabs>
              <w:spacing w:before="0" w:after="0"/>
              <w:ind w:right="-108" w:hanging="113"/>
              <w:jc w:val="center"/>
              <w:rPr>
                <w:color w:val="auto"/>
              </w:rPr>
            </w:pPr>
            <w:r w:rsidRPr="00700629">
              <w:rPr>
                <w:color w:val="auto"/>
                <w:sz w:val="24"/>
              </w:rPr>
              <w:t>NH</w:t>
            </w:r>
            <w:r w:rsidRPr="00700629">
              <w:rPr>
                <w:color w:val="auto"/>
                <w:sz w:val="24"/>
                <w:vertAlign w:val="subscript"/>
              </w:rPr>
              <w:t>4</w:t>
            </w:r>
            <w:r w:rsidRPr="00700629">
              <w:rPr>
                <w:color w:val="auto"/>
                <w:sz w:val="24"/>
                <w:vertAlign w:val="superscript"/>
              </w:rPr>
              <w:t>+</w:t>
            </w:r>
            <w:r w:rsidRPr="00700629">
              <w:rPr>
                <w:color w:val="auto"/>
                <w:sz w:val="24"/>
              </w:rPr>
              <w:t>_N</w:t>
            </w:r>
            <w:r w:rsidRPr="00700629">
              <w:rPr>
                <w:color w:val="auto"/>
                <w:sz w:val="24"/>
                <w:vertAlign w:val="superscript"/>
              </w:rPr>
              <w:t>(b)</w:t>
            </w:r>
          </w:p>
        </w:tc>
        <w:tc>
          <w:tcPr>
            <w:tcW w:w="1418" w:type="dxa"/>
            <w:shd w:val="clear" w:color="auto" w:fill="auto"/>
            <w:vAlign w:val="center"/>
          </w:tcPr>
          <w:p w14:paraId="29D748F2" w14:textId="70E9F8CF" w:rsidR="00010446" w:rsidRPr="00700629" w:rsidRDefault="00010446" w:rsidP="00A75682">
            <w:pPr>
              <w:tabs>
                <w:tab w:val="right" w:leader="dot" w:pos="8640"/>
              </w:tabs>
              <w:spacing w:before="0" w:after="0"/>
              <w:ind w:hanging="113"/>
              <w:jc w:val="center"/>
              <w:rPr>
                <w:color w:val="auto"/>
              </w:rPr>
            </w:pPr>
            <w:r w:rsidRPr="00700629">
              <w:rPr>
                <w:color w:val="auto"/>
                <w:sz w:val="24"/>
              </w:rPr>
              <w:t>mg/l</w:t>
            </w:r>
          </w:p>
        </w:tc>
        <w:tc>
          <w:tcPr>
            <w:tcW w:w="1869" w:type="dxa"/>
            <w:shd w:val="clear" w:color="auto" w:fill="auto"/>
            <w:vAlign w:val="center"/>
          </w:tcPr>
          <w:p w14:paraId="43164228" w14:textId="49728F59" w:rsidR="00010446" w:rsidRPr="00700629" w:rsidRDefault="00010446" w:rsidP="00A75682">
            <w:pPr>
              <w:tabs>
                <w:tab w:val="left" w:pos="2520"/>
                <w:tab w:val="left" w:pos="2880"/>
              </w:tabs>
              <w:spacing w:before="0" w:after="0"/>
              <w:ind w:hanging="113"/>
              <w:jc w:val="center"/>
              <w:rPr>
                <w:color w:val="auto"/>
              </w:rPr>
            </w:pPr>
            <w:r w:rsidRPr="00700629">
              <w:rPr>
                <w:color w:val="auto"/>
              </w:rPr>
              <w:t>KPH</w:t>
            </w:r>
            <w:r w:rsidRPr="00700629">
              <w:rPr>
                <w:color w:val="auto"/>
              </w:rPr>
              <w:br/>
              <w:t>(MDL = 0,020)</w:t>
            </w:r>
          </w:p>
        </w:tc>
        <w:tc>
          <w:tcPr>
            <w:tcW w:w="1980" w:type="dxa"/>
            <w:vAlign w:val="center"/>
          </w:tcPr>
          <w:p w14:paraId="47F4D4FE" w14:textId="0AAB2E48" w:rsidR="00010446" w:rsidRPr="00700629" w:rsidRDefault="00010446" w:rsidP="00A75682">
            <w:pPr>
              <w:tabs>
                <w:tab w:val="left" w:pos="2520"/>
                <w:tab w:val="left" w:pos="2880"/>
              </w:tabs>
              <w:spacing w:before="0" w:after="0"/>
              <w:ind w:hanging="113"/>
              <w:jc w:val="center"/>
              <w:rPr>
                <w:color w:val="auto"/>
              </w:rPr>
            </w:pPr>
            <w:r w:rsidRPr="00700629">
              <w:rPr>
                <w:color w:val="auto"/>
              </w:rPr>
              <w:t>KPH</w:t>
            </w:r>
            <w:r w:rsidRPr="00700629">
              <w:rPr>
                <w:color w:val="auto"/>
              </w:rPr>
              <w:br/>
              <w:t>(MDL = 0,020)</w:t>
            </w:r>
          </w:p>
        </w:tc>
        <w:tc>
          <w:tcPr>
            <w:tcW w:w="1890" w:type="dxa"/>
            <w:vAlign w:val="center"/>
          </w:tcPr>
          <w:p w14:paraId="169BF3A9" w14:textId="4A50A60D" w:rsidR="00010446" w:rsidRPr="00700629" w:rsidRDefault="00010446" w:rsidP="00A75682">
            <w:pPr>
              <w:tabs>
                <w:tab w:val="left" w:pos="2520"/>
                <w:tab w:val="left" w:pos="2880"/>
              </w:tabs>
              <w:spacing w:before="0" w:after="0"/>
              <w:ind w:hanging="113"/>
              <w:jc w:val="center"/>
              <w:rPr>
                <w:color w:val="auto"/>
              </w:rPr>
            </w:pPr>
            <w:r w:rsidRPr="00700629">
              <w:rPr>
                <w:color w:val="auto"/>
              </w:rPr>
              <w:t>KPH</w:t>
            </w:r>
            <w:r w:rsidRPr="00700629">
              <w:rPr>
                <w:color w:val="auto"/>
              </w:rPr>
              <w:br/>
              <w:t>(MDL = 0,020)</w:t>
            </w:r>
          </w:p>
        </w:tc>
        <w:tc>
          <w:tcPr>
            <w:tcW w:w="1322" w:type="dxa"/>
            <w:shd w:val="clear" w:color="auto" w:fill="auto"/>
          </w:tcPr>
          <w:p w14:paraId="77DF56A2" w14:textId="77777777" w:rsidR="00010446" w:rsidRPr="00700629" w:rsidRDefault="00010446" w:rsidP="009855BF">
            <w:pPr>
              <w:tabs>
                <w:tab w:val="left" w:pos="2520"/>
                <w:tab w:val="left" w:pos="2880"/>
              </w:tabs>
              <w:spacing w:before="0" w:after="0"/>
              <w:ind w:hanging="113"/>
              <w:jc w:val="center"/>
              <w:rPr>
                <w:b/>
                <w:bCs/>
                <w:color w:val="auto"/>
              </w:rPr>
            </w:pPr>
            <w:r w:rsidRPr="00700629">
              <w:rPr>
                <w:b/>
                <w:bCs/>
                <w:color w:val="auto"/>
              </w:rPr>
              <w:t>0,9</w:t>
            </w:r>
          </w:p>
        </w:tc>
      </w:tr>
      <w:tr w:rsidR="00700629" w:rsidRPr="00700629" w14:paraId="29ADCC19" w14:textId="77777777" w:rsidTr="00A75682">
        <w:trPr>
          <w:trHeight w:val="20"/>
        </w:trPr>
        <w:tc>
          <w:tcPr>
            <w:tcW w:w="592" w:type="dxa"/>
            <w:shd w:val="clear" w:color="auto" w:fill="auto"/>
            <w:vAlign w:val="center"/>
          </w:tcPr>
          <w:p w14:paraId="2B35B93F" w14:textId="77777777" w:rsidR="00010446" w:rsidRPr="00700629" w:rsidRDefault="00010446" w:rsidP="009855BF">
            <w:pPr>
              <w:tabs>
                <w:tab w:val="right" w:leader="dot" w:pos="8640"/>
              </w:tabs>
              <w:spacing w:before="0" w:after="0"/>
              <w:ind w:hanging="113"/>
              <w:jc w:val="center"/>
              <w:rPr>
                <w:color w:val="auto"/>
                <w:lang w:val="en-US"/>
              </w:rPr>
            </w:pPr>
            <w:r w:rsidRPr="00700629">
              <w:rPr>
                <w:color w:val="auto"/>
                <w:lang w:val="en-US"/>
              </w:rPr>
              <w:t>7</w:t>
            </w:r>
          </w:p>
        </w:tc>
        <w:tc>
          <w:tcPr>
            <w:tcW w:w="1248" w:type="dxa"/>
            <w:shd w:val="clear" w:color="auto" w:fill="auto"/>
            <w:vAlign w:val="center"/>
          </w:tcPr>
          <w:p w14:paraId="4710808D" w14:textId="6BD52A7E" w:rsidR="00010446" w:rsidRPr="00700629" w:rsidRDefault="00010446" w:rsidP="00A75682">
            <w:pPr>
              <w:tabs>
                <w:tab w:val="right" w:leader="dot" w:pos="8640"/>
              </w:tabs>
              <w:spacing w:before="0" w:after="0"/>
              <w:ind w:right="-108" w:hanging="113"/>
              <w:jc w:val="center"/>
              <w:rPr>
                <w:color w:val="auto"/>
              </w:rPr>
            </w:pPr>
            <w:r w:rsidRPr="00700629">
              <w:rPr>
                <w:color w:val="auto"/>
                <w:sz w:val="24"/>
              </w:rPr>
              <w:t>Coliforms</w:t>
            </w:r>
            <w:r w:rsidRPr="00700629">
              <w:rPr>
                <w:color w:val="auto"/>
                <w:sz w:val="24"/>
                <w:vertAlign w:val="superscript"/>
              </w:rPr>
              <w:t>(b)</w:t>
            </w:r>
          </w:p>
        </w:tc>
        <w:tc>
          <w:tcPr>
            <w:tcW w:w="1418" w:type="dxa"/>
            <w:shd w:val="clear" w:color="auto" w:fill="auto"/>
            <w:vAlign w:val="center"/>
          </w:tcPr>
          <w:p w14:paraId="11B25DD0" w14:textId="77777777" w:rsidR="00010446" w:rsidRPr="00700629" w:rsidRDefault="00010446" w:rsidP="00A75682">
            <w:pPr>
              <w:tabs>
                <w:tab w:val="right" w:leader="dot" w:pos="8640"/>
              </w:tabs>
              <w:spacing w:before="0" w:after="0"/>
              <w:ind w:hanging="113"/>
              <w:jc w:val="center"/>
              <w:rPr>
                <w:color w:val="auto"/>
                <w:sz w:val="24"/>
                <w:lang w:val="en-US"/>
              </w:rPr>
            </w:pPr>
            <w:r w:rsidRPr="00700629">
              <w:rPr>
                <w:color w:val="auto"/>
                <w:sz w:val="24"/>
                <w:lang w:val="en-US"/>
              </w:rPr>
              <w:t>MPN/</w:t>
            </w:r>
          </w:p>
          <w:p w14:paraId="7AE1B4B5" w14:textId="02C5BED2" w:rsidR="00010446" w:rsidRPr="00700629" w:rsidRDefault="00010446" w:rsidP="00A75682">
            <w:pPr>
              <w:tabs>
                <w:tab w:val="right" w:leader="dot" w:pos="8640"/>
              </w:tabs>
              <w:spacing w:before="0" w:after="0"/>
              <w:ind w:hanging="113"/>
              <w:jc w:val="center"/>
              <w:rPr>
                <w:color w:val="auto"/>
                <w:lang w:val="en-US"/>
              </w:rPr>
            </w:pPr>
            <w:r w:rsidRPr="00700629">
              <w:rPr>
                <w:color w:val="auto"/>
                <w:sz w:val="24"/>
                <w:lang w:val="en-US"/>
              </w:rPr>
              <w:t>100ml</w:t>
            </w:r>
          </w:p>
        </w:tc>
        <w:tc>
          <w:tcPr>
            <w:tcW w:w="1869" w:type="dxa"/>
            <w:shd w:val="clear" w:color="auto" w:fill="auto"/>
            <w:vAlign w:val="center"/>
          </w:tcPr>
          <w:p w14:paraId="3FDE7C77" w14:textId="48DFA244" w:rsidR="00010446" w:rsidRPr="00700629" w:rsidRDefault="00010446" w:rsidP="00A75682">
            <w:pPr>
              <w:tabs>
                <w:tab w:val="left" w:pos="2520"/>
                <w:tab w:val="left" w:pos="2880"/>
              </w:tabs>
              <w:spacing w:before="0" w:after="0"/>
              <w:ind w:hanging="113"/>
              <w:jc w:val="center"/>
              <w:rPr>
                <w:color w:val="auto"/>
              </w:rPr>
            </w:pPr>
            <w:r w:rsidRPr="00700629">
              <w:rPr>
                <w:color w:val="auto"/>
              </w:rPr>
              <w:t>2,6 x 10</w:t>
            </w:r>
            <w:r w:rsidRPr="00700629">
              <w:rPr>
                <w:color w:val="auto"/>
                <w:vertAlign w:val="superscript"/>
              </w:rPr>
              <w:t>3</w:t>
            </w:r>
          </w:p>
        </w:tc>
        <w:tc>
          <w:tcPr>
            <w:tcW w:w="1980" w:type="dxa"/>
            <w:vAlign w:val="center"/>
          </w:tcPr>
          <w:p w14:paraId="5559ACAF" w14:textId="00DDF372" w:rsidR="00010446" w:rsidRPr="00700629" w:rsidRDefault="00010446" w:rsidP="00A75682">
            <w:pPr>
              <w:tabs>
                <w:tab w:val="left" w:pos="2520"/>
                <w:tab w:val="left" w:pos="2880"/>
              </w:tabs>
              <w:spacing w:before="0" w:after="0"/>
              <w:ind w:hanging="113"/>
              <w:jc w:val="center"/>
              <w:rPr>
                <w:color w:val="auto"/>
              </w:rPr>
            </w:pPr>
            <w:r w:rsidRPr="00700629">
              <w:rPr>
                <w:color w:val="auto"/>
              </w:rPr>
              <w:t>4,6 x 10</w:t>
            </w:r>
            <w:r w:rsidRPr="00700629">
              <w:rPr>
                <w:color w:val="auto"/>
                <w:vertAlign w:val="superscript"/>
              </w:rPr>
              <w:t>3</w:t>
            </w:r>
          </w:p>
        </w:tc>
        <w:tc>
          <w:tcPr>
            <w:tcW w:w="1890" w:type="dxa"/>
            <w:vAlign w:val="center"/>
          </w:tcPr>
          <w:p w14:paraId="6C428C0A" w14:textId="62541955" w:rsidR="00010446" w:rsidRPr="00700629" w:rsidRDefault="00010446" w:rsidP="00A75682">
            <w:pPr>
              <w:tabs>
                <w:tab w:val="left" w:pos="2520"/>
                <w:tab w:val="left" w:pos="2880"/>
              </w:tabs>
              <w:spacing w:before="0" w:after="0"/>
              <w:ind w:hanging="113"/>
              <w:jc w:val="center"/>
              <w:rPr>
                <w:color w:val="auto"/>
              </w:rPr>
            </w:pPr>
            <w:r w:rsidRPr="00700629">
              <w:rPr>
                <w:color w:val="auto"/>
              </w:rPr>
              <w:t>4 x 10</w:t>
            </w:r>
            <w:r w:rsidRPr="00700629">
              <w:rPr>
                <w:color w:val="auto"/>
                <w:vertAlign w:val="superscript"/>
              </w:rPr>
              <w:t>3</w:t>
            </w:r>
          </w:p>
        </w:tc>
        <w:tc>
          <w:tcPr>
            <w:tcW w:w="1322" w:type="dxa"/>
            <w:shd w:val="clear" w:color="auto" w:fill="auto"/>
          </w:tcPr>
          <w:p w14:paraId="50034D00" w14:textId="77777777" w:rsidR="00010446" w:rsidRPr="00700629" w:rsidRDefault="00010446" w:rsidP="009855BF">
            <w:pPr>
              <w:tabs>
                <w:tab w:val="left" w:pos="2520"/>
                <w:tab w:val="left" w:pos="2880"/>
              </w:tabs>
              <w:spacing w:before="0" w:after="0"/>
              <w:ind w:hanging="113"/>
              <w:jc w:val="center"/>
              <w:rPr>
                <w:b/>
                <w:bCs/>
                <w:color w:val="auto"/>
                <w:lang w:val="en-US"/>
              </w:rPr>
            </w:pPr>
            <w:r w:rsidRPr="00700629">
              <w:rPr>
                <w:b/>
                <w:bCs/>
                <w:color w:val="auto"/>
              </w:rPr>
              <w:t>7.500</w:t>
            </w:r>
          </w:p>
        </w:tc>
      </w:tr>
    </w:tbl>
    <w:p w14:paraId="0B7B9F6C" w14:textId="77777777" w:rsidR="00D04F50" w:rsidRPr="00700629" w:rsidRDefault="00D04F50" w:rsidP="00010446">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209F9886" w14:textId="77777777" w:rsidR="00D04F50" w:rsidRPr="00700629" w:rsidRDefault="00D04F50" w:rsidP="00010446">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25AB1F8D" w14:textId="77777777" w:rsidR="00D04F50" w:rsidRPr="00700629" w:rsidRDefault="00D04F50" w:rsidP="00010446">
      <w:pPr>
        <w:pStyle w:val="Normal0"/>
        <w:rPr>
          <w:rStyle w:val="Vnbnnidung4"/>
          <w:sz w:val="26"/>
          <w:szCs w:val="24"/>
        </w:rPr>
      </w:pPr>
      <w:r w:rsidRPr="00700629">
        <w:rPr>
          <w:rStyle w:val="Vnbnnidung4"/>
          <w:sz w:val="26"/>
          <w:szCs w:val="24"/>
        </w:rPr>
        <w:t>- QCVN 08-MT:2015/BTNMT : Quy chuẩn kỹ thuật quốc gia về chất lượng nước mặt</w:t>
      </w:r>
    </w:p>
    <w:p w14:paraId="30E63A04" w14:textId="77777777" w:rsidR="00D04F50" w:rsidRPr="00700629" w:rsidRDefault="00D04F50" w:rsidP="00010446">
      <w:pPr>
        <w:pStyle w:val="Normal0"/>
        <w:rPr>
          <w:rStyle w:val="Vnbnnidung4"/>
          <w:rFonts w:eastAsiaTheme="minorHAnsi"/>
          <w:sz w:val="26"/>
          <w:szCs w:val="24"/>
        </w:rPr>
      </w:pPr>
      <w:r w:rsidRPr="00700629">
        <w:rPr>
          <w:rStyle w:val="Vnbnnidung4"/>
          <w:sz w:val="26"/>
          <w:szCs w:val="24"/>
        </w:rPr>
        <w:t>- Cột B1: Dùng cho mục đích tưới tiêu, thủy lợi hoặc các mục đích sử dụng khác có yêu cầu chất lượng nước tương tự hoặc các mục đích sử dụng như loại B2.</w:t>
      </w:r>
    </w:p>
    <w:p w14:paraId="631174DD" w14:textId="0B4C8479" w:rsidR="008C0FAA" w:rsidRPr="00700629" w:rsidRDefault="00D04F50" w:rsidP="00010446">
      <w:pPr>
        <w:pStyle w:val="Normal0"/>
        <w:rPr>
          <w:rStyle w:val="Vnbnnidung4"/>
          <w:rFonts w:eastAsiaTheme="minorHAnsi"/>
          <w:sz w:val="26"/>
          <w:szCs w:val="24"/>
        </w:rPr>
      </w:pPr>
      <w:r w:rsidRPr="00700629">
        <w:rPr>
          <w:rStyle w:val="Vnbnnidung4"/>
          <w:sz w:val="26"/>
          <w:szCs w:val="24"/>
        </w:rPr>
        <w:t>- KPH: Không phát hiện; MDL: Giới hạn phát hiện của phương pháp;</w:t>
      </w:r>
    </w:p>
    <w:p w14:paraId="25A10F83" w14:textId="2E021EDB" w:rsidR="00CA7A49" w:rsidRPr="00700629" w:rsidRDefault="00CA7A49" w:rsidP="00CA7A49">
      <w:pPr>
        <w:pStyle w:val="Caption"/>
        <w:rPr>
          <w:color w:val="auto"/>
          <w:szCs w:val="26"/>
          <w:lang w:val="en-US"/>
        </w:rPr>
      </w:pPr>
      <w:bookmarkStart w:id="347" w:name="_Toc123140601"/>
      <w:r w:rsidRPr="00700629">
        <w:rPr>
          <w:color w:val="auto"/>
        </w:rPr>
        <w:t>Bảng 3.</w:t>
      </w:r>
      <w:r w:rsidR="00010446" w:rsidRPr="00700629">
        <w:rPr>
          <w:color w:val="auto"/>
          <w:lang w:val="en-US"/>
        </w:rPr>
        <w:t>20</w:t>
      </w:r>
      <w:r w:rsidRPr="00700629">
        <w:rPr>
          <w:color w:val="auto"/>
          <w:szCs w:val="26"/>
        </w:rPr>
        <w:t xml:space="preserve">. Kết quả phân tích môi trường </w:t>
      </w:r>
      <w:r w:rsidRPr="00700629">
        <w:rPr>
          <w:color w:val="auto"/>
          <w:szCs w:val="26"/>
          <w:lang w:val="en-US"/>
        </w:rPr>
        <w:t>nước ngầm tại xã Việt Hùng</w:t>
      </w:r>
      <w:bookmarkEnd w:id="347"/>
    </w:p>
    <w:tbl>
      <w:tblPr>
        <w:tblpPr w:leftFromText="180" w:rightFromText="180" w:vertAnchor="text" w:horzAnchor="margin" w:tblpXSpec="center" w:tblpY="60"/>
        <w:tblW w:w="104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2216"/>
        <w:gridCol w:w="1134"/>
        <w:gridCol w:w="1701"/>
        <w:gridCol w:w="1734"/>
        <w:gridCol w:w="1800"/>
        <w:gridCol w:w="1322"/>
      </w:tblGrid>
      <w:tr w:rsidR="00700629" w:rsidRPr="00700629" w14:paraId="511C76B1" w14:textId="77777777" w:rsidTr="00253801">
        <w:trPr>
          <w:trHeight w:val="20"/>
        </w:trPr>
        <w:tc>
          <w:tcPr>
            <w:tcW w:w="592" w:type="dxa"/>
            <w:vMerge w:val="restart"/>
            <w:shd w:val="clear" w:color="auto" w:fill="auto"/>
            <w:vAlign w:val="center"/>
          </w:tcPr>
          <w:p w14:paraId="2EDCD8ED" w14:textId="77777777" w:rsidR="00CA7A49" w:rsidRPr="00700629" w:rsidRDefault="00CA7A49" w:rsidP="009855BF">
            <w:pPr>
              <w:tabs>
                <w:tab w:val="right" w:leader="dot" w:pos="8640"/>
              </w:tabs>
              <w:spacing w:before="0" w:after="0"/>
              <w:ind w:hanging="116"/>
              <w:jc w:val="center"/>
              <w:rPr>
                <w:b/>
                <w:color w:val="auto"/>
                <w:sz w:val="24"/>
              </w:rPr>
            </w:pPr>
            <w:r w:rsidRPr="00700629">
              <w:rPr>
                <w:b/>
                <w:color w:val="auto"/>
                <w:sz w:val="24"/>
              </w:rPr>
              <w:t>STT</w:t>
            </w:r>
          </w:p>
        </w:tc>
        <w:tc>
          <w:tcPr>
            <w:tcW w:w="2216" w:type="dxa"/>
            <w:vMerge w:val="restart"/>
            <w:shd w:val="clear" w:color="auto" w:fill="auto"/>
            <w:vAlign w:val="center"/>
          </w:tcPr>
          <w:p w14:paraId="697AC8BF" w14:textId="77777777" w:rsidR="00CA7A49" w:rsidRPr="00700629" w:rsidRDefault="00CA7A49" w:rsidP="009855BF">
            <w:pPr>
              <w:tabs>
                <w:tab w:val="right" w:leader="dot" w:pos="8640"/>
              </w:tabs>
              <w:spacing w:before="0" w:after="0"/>
              <w:ind w:right="-108" w:hanging="116"/>
              <w:jc w:val="center"/>
              <w:rPr>
                <w:b/>
                <w:color w:val="auto"/>
                <w:sz w:val="24"/>
              </w:rPr>
            </w:pPr>
            <w:r w:rsidRPr="00700629">
              <w:rPr>
                <w:b/>
                <w:color w:val="auto"/>
                <w:sz w:val="24"/>
              </w:rPr>
              <w:t>THÔNG SỐ</w:t>
            </w:r>
          </w:p>
        </w:tc>
        <w:tc>
          <w:tcPr>
            <w:tcW w:w="1134" w:type="dxa"/>
            <w:vMerge w:val="restart"/>
            <w:tcBorders>
              <w:bottom w:val="single" w:sz="4" w:space="0" w:color="auto"/>
            </w:tcBorders>
            <w:shd w:val="clear" w:color="auto" w:fill="auto"/>
            <w:vAlign w:val="center"/>
          </w:tcPr>
          <w:p w14:paraId="2674409F" w14:textId="77777777" w:rsidR="00CA7A49" w:rsidRPr="00700629" w:rsidRDefault="00CA7A49" w:rsidP="009855BF">
            <w:pPr>
              <w:tabs>
                <w:tab w:val="right" w:leader="dot" w:pos="8640"/>
              </w:tabs>
              <w:spacing w:before="0" w:after="0"/>
              <w:ind w:hanging="116"/>
              <w:jc w:val="center"/>
              <w:rPr>
                <w:b/>
                <w:color w:val="auto"/>
                <w:sz w:val="24"/>
              </w:rPr>
            </w:pPr>
            <w:r w:rsidRPr="00700629">
              <w:rPr>
                <w:b/>
                <w:color w:val="auto"/>
                <w:sz w:val="24"/>
              </w:rPr>
              <w:t>ĐƠN VỊ</w:t>
            </w:r>
          </w:p>
        </w:tc>
        <w:tc>
          <w:tcPr>
            <w:tcW w:w="5235" w:type="dxa"/>
            <w:gridSpan w:val="3"/>
            <w:tcBorders>
              <w:bottom w:val="single" w:sz="4" w:space="0" w:color="auto"/>
            </w:tcBorders>
            <w:shd w:val="clear" w:color="auto" w:fill="auto"/>
            <w:vAlign w:val="center"/>
          </w:tcPr>
          <w:p w14:paraId="54DFE98E" w14:textId="77777777" w:rsidR="00CA7A49" w:rsidRPr="00700629" w:rsidRDefault="00CA7A49" w:rsidP="009855BF">
            <w:pPr>
              <w:tabs>
                <w:tab w:val="left" w:pos="2520"/>
                <w:tab w:val="left" w:pos="2880"/>
              </w:tabs>
              <w:spacing w:before="0" w:after="0"/>
              <w:ind w:hanging="116"/>
              <w:jc w:val="center"/>
              <w:rPr>
                <w:b/>
                <w:color w:val="auto"/>
                <w:sz w:val="24"/>
                <w:lang w:val="en-US"/>
              </w:rPr>
            </w:pPr>
            <w:r w:rsidRPr="00700629">
              <w:rPr>
                <w:b/>
                <w:color w:val="auto"/>
                <w:sz w:val="24"/>
                <w:lang w:val="en-US"/>
              </w:rPr>
              <w:t>Kết quả</w:t>
            </w:r>
          </w:p>
        </w:tc>
        <w:tc>
          <w:tcPr>
            <w:tcW w:w="1322" w:type="dxa"/>
            <w:shd w:val="clear" w:color="auto" w:fill="auto"/>
            <w:vAlign w:val="center"/>
          </w:tcPr>
          <w:p w14:paraId="2D0FC59A" w14:textId="79C9311D" w:rsidR="00CA7A49" w:rsidRPr="00700629" w:rsidRDefault="00CA7A49" w:rsidP="009855BF">
            <w:pPr>
              <w:tabs>
                <w:tab w:val="left" w:pos="2520"/>
                <w:tab w:val="left" w:pos="2880"/>
              </w:tabs>
              <w:spacing w:before="0" w:after="0"/>
              <w:ind w:hanging="116"/>
              <w:jc w:val="center"/>
              <w:rPr>
                <w:b/>
                <w:color w:val="auto"/>
                <w:sz w:val="24"/>
                <w:lang w:val="en-US"/>
              </w:rPr>
            </w:pPr>
            <w:r w:rsidRPr="00700629">
              <w:rPr>
                <w:b/>
                <w:color w:val="auto"/>
                <w:sz w:val="24"/>
              </w:rPr>
              <w:t>QCVN 0</w:t>
            </w:r>
            <w:r w:rsidRPr="00700629">
              <w:rPr>
                <w:b/>
                <w:color w:val="auto"/>
                <w:sz w:val="24"/>
                <w:lang w:val="en-US"/>
              </w:rPr>
              <w:t>9</w:t>
            </w:r>
            <w:r w:rsidRPr="00700629">
              <w:rPr>
                <w:b/>
                <w:color w:val="auto"/>
                <w:sz w:val="24"/>
              </w:rPr>
              <w:t>-MT:2015/BTNMT</w:t>
            </w:r>
            <w:r w:rsidRPr="00700629">
              <w:rPr>
                <w:b/>
                <w:color w:val="auto"/>
                <w:sz w:val="24"/>
                <w:lang w:val="en-US"/>
              </w:rPr>
              <w:t xml:space="preserve"> </w:t>
            </w:r>
          </w:p>
        </w:tc>
      </w:tr>
      <w:tr w:rsidR="00700629" w:rsidRPr="00700629" w14:paraId="1FA026AC" w14:textId="77777777" w:rsidTr="00253801">
        <w:trPr>
          <w:trHeight w:val="20"/>
        </w:trPr>
        <w:tc>
          <w:tcPr>
            <w:tcW w:w="592" w:type="dxa"/>
            <w:vMerge/>
            <w:shd w:val="clear" w:color="auto" w:fill="auto"/>
            <w:vAlign w:val="center"/>
          </w:tcPr>
          <w:p w14:paraId="4C0244A8" w14:textId="77777777" w:rsidR="00CA7A49" w:rsidRPr="00700629" w:rsidRDefault="00CA7A49" w:rsidP="009855BF">
            <w:pPr>
              <w:tabs>
                <w:tab w:val="right" w:leader="dot" w:pos="8640"/>
              </w:tabs>
              <w:spacing w:before="0" w:after="0"/>
              <w:ind w:hanging="116"/>
              <w:jc w:val="center"/>
              <w:rPr>
                <w:b/>
                <w:color w:val="auto"/>
                <w:sz w:val="24"/>
              </w:rPr>
            </w:pPr>
          </w:p>
        </w:tc>
        <w:tc>
          <w:tcPr>
            <w:tcW w:w="2216" w:type="dxa"/>
            <w:vMerge/>
            <w:shd w:val="clear" w:color="auto" w:fill="auto"/>
            <w:vAlign w:val="center"/>
          </w:tcPr>
          <w:p w14:paraId="0E10D181" w14:textId="77777777" w:rsidR="00CA7A49" w:rsidRPr="00700629" w:rsidRDefault="00CA7A49" w:rsidP="009855BF">
            <w:pPr>
              <w:tabs>
                <w:tab w:val="right" w:leader="dot" w:pos="8640"/>
              </w:tabs>
              <w:spacing w:before="0" w:after="0"/>
              <w:ind w:right="-108" w:hanging="116"/>
              <w:jc w:val="center"/>
              <w:rPr>
                <w:b/>
                <w:color w:val="auto"/>
                <w:sz w:val="24"/>
              </w:rPr>
            </w:pPr>
          </w:p>
        </w:tc>
        <w:tc>
          <w:tcPr>
            <w:tcW w:w="1134" w:type="dxa"/>
            <w:vMerge/>
            <w:shd w:val="clear" w:color="auto" w:fill="auto"/>
            <w:vAlign w:val="center"/>
          </w:tcPr>
          <w:p w14:paraId="3641E7A1" w14:textId="77777777" w:rsidR="00CA7A49" w:rsidRPr="00700629" w:rsidRDefault="00CA7A49" w:rsidP="009855BF">
            <w:pPr>
              <w:tabs>
                <w:tab w:val="right" w:leader="dot" w:pos="8640"/>
              </w:tabs>
              <w:spacing w:before="0" w:after="0"/>
              <w:ind w:hanging="116"/>
              <w:jc w:val="center"/>
              <w:rPr>
                <w:b/>
                <w:color w:val="auto"/>
                <w:sz w:val="24"/>
              </w:rPr>
            </w:pPr>
          </w:p>
        </w:tc>
        <w:tc>
          <w:tcPr>
            <w:tcW w:w="1701" w:type="dxa"/>
            <w:tcBorders>
              <w:top w:val="single" w:sz="4" w:space="0" w:color="auto"/>
            </w:tcBorders>
            <w:shd w:val="clear" w:color="auto" w:fill="auto"/>
            <w:vAlign w:val="center"/>
          </w:tcPr>
          <w:p w14:paraId="195FD3F2" w14:textId="61D9ECE3" w:rsidR="00CA7A49" w:rsidRPr="00700629" w:rsidRDefault="00CA7A49" w:rsidP="009855BF">
            <w:pPr>
              <w:tabs>
                <w:tab w:val="right" w:leader="dot" w:pos="8640"/>
              </w:tabs>
              <w:spacing w:before="0" w:after="0"/>
              <w:ind w:hanging="116"/>
              <w:jc w:val="center"/>
              <w:rPr>
                <w:b/>
                <w:color w:val="auto"/>
                <w:sz w:val="24"/>
                <w:lang w:val="en-US"/>
              </w:rPr>
            </w:pPr>
            <w:r w:rsidRPr="00700629">
              <w:rPr>
                <w:b/>
                <w:color w:val="auto"/>
                <w:sz w:val="24"/>
                <w:lang w:val="en-US"/>
              </w:rPr>
              <w:t>NN1</w:t>
            </w:r>
          </w:p>
        </w:tc>
        <w:tc>
          <w:tcPr>
            <w:tcW w:w="1734" w:type="dxa"/>
            <w:vAlign w:val="center"/>
          </w:tcPr>
          <w:p w14:paraId="0C52B732" w14:textId="3CCDE3F9" w:rsidR="00CA7A49" w:rsidRPr="00700629" w:rsidRDefault="00CA7A49" w:rsidP="009855BF">
            <w:pPr>
              <w:tabs>
                <w:tab w:val="left" w:pos="2520"/>
                <w:tab w:val="left" w:pos="2880"/>
              </w:tabs>
              <w:spacing w:before="0" w:after="0"/>
              <w:ind w:hanging="116"/>
              <w:jc w:val="center"/>
              <w:rPr>
                <w:b/>
                <w:color w:val="auto"/>
                <w:sz w:val="24"/>
                <w:lang w:val="en-US"/>
              </w:rPr>
            </w:pPr>
            <w:r w:rsidRPr="00700629">
              <w:rPr>
                <w:b/>
                <w:color w:val="auto"/>
                <w:sz w:val="24"/>
                <w:lang w:val="en-US"/>
              </w:rPr>
              <w:t>NN2</w:t>
            </w:r>
          </w:p>
        </w:tc>
        <w:tc>
          <w:tcPr>
            <w:tcW w:w="1800" w:type="dxa"/>
            <w:vAlign w:val="center"/>
          </w:tcPr>
          <w:p w14:paraId="5C4AA931" w14:textId="07E316A8" w:rsidR="00CA7A49" w:rsidRPr="00700629" w:rsidRDefault="00CA7A49" w:rsidP="009855BF">
            <w:pPr>
              <w:tabs>
                <w:tab w:val="left" w:pos="2520"/>
                <w:tab w:val="left" w:pos="2880"/>
              </w:tabs>
              <w:spacing w:before="0" w:after="0"/>
              <w:ind w:hanging="116"/>
              <w:jc w:val="center"/>
              <w:rPr>
                <w:b/>
                <w:color w:val="auto"/>
                <w:sz w:val="24"/>
                <w:lang w:val="en-US"/>
              </w:rPr>
            </w:pPr>
            <w:r w:rsidRPr="00700629">
              <w:rPr>
                <w:b/>
                <w:color w:val="auto"/>
                <w:sz w:val="24"/>
                <w:lang w:val="en-US"/>
              </w:rPr>
              <w:t>NN3</w:t>
            </w:r>
          </w:p>
        </w:tc>
        <w:tc>
          <w:tcPr>
            <w:tcW w:w="1322" w:type="dxa"/>
            <w:shd w:val="clear" w:color="auto" w:fill="auto"/>
            <w:vAlign w:val="center"/>
          </w:tcPr>
          <w:p w14:paraId="3749A733" w14:textId="77777777" w:rsidR="00CA7A49" w:rsidRPr="00700629" w:rsidRDefault="00CA7A49" w:rsidP="009855BF">
            <w:pPr>
              <w:tabs>
                <w:tab w:val="left" w:pos="2520"/>
                <w:tab w:val="left" w:pos="2880"/>
              </w:tabs>
              <w:spacing w:before="0" w:after="0"/>
              <w:ind w:hanging="116"/>
              <w:jc w:val="center"/>
              <w:rPr>
                <w:b/>
                <w:color w:val="auto"/>
                <w:sz w:val="24"/>
              </w:rPr>
            </w:pPr>
          </w:p>
        </w:tc>
      </w:tr>
      <w:tr w:rsidR="00700629" w:rsidRPr="00700629" w14:paraId="4B49C7D2" w14:textId="77777777" w:rsidTr="00253801">
        <w:trPr>
          <w:trHeight w:val="20"/>
        </w:trPr>
        <w:tc>
          <w:tcPr>
            <w:tcW w:w="592" w:type="dxa"/>
            <w:shd w:val="clear" w:color="auto" w:fill="auto"/>
            <w:vAlign w:val="center"/>
          </w:tcPr>
          <w:p w14:paraId="5DF85179" w14:textId="1348215C" w:rsidR="00CA7A49" w:rsidRPr="00700629" w:rsidRDefault="00CA7A49" w:rsidP="009855BF">
            <w:pPr>
              <w:tabs>
                <w:tab w:val="right" w:leader="dot" w:pos="8640"/>
              </w:tabs>
              <w:spacing w:before="0" w:after="0"/>
              <w:ind w:hanging="116"/>
              <w:jc w:val="center"/>
              <w:rPr>
                <w:color w:val="auto"/>
                <w:sz w:val="24"/>
              </w:rPr>
            </w:pPr>
            <w:r w:rsidRPr="00700629">
              <w:rPr>
                <w:color w:val="auto"/>
                <w:sz w:val="24"/>
              </w:rPr>
              <w:t>1</w:t>
            </w:r>
          </w:p>
        </w:tc>
        <w:tc>
          <w:tcPr>
            <w:tcW w:w="2216" w:type="dxa"/>
            <w:shd w:val="clear" w:color="auto" w:fill="auto"/>
            <w:vAlign w:val="center"/>
          </w:tcPr>
          <w:p w14:paraId="1A5A899E" w14:textId="64B3E40B" w:rsidR="00CA7A49" w:rsidRPr="00700629" w:rsidRDefault="00CA7A49" w:rsidP="005F2617">
            <w:pPr>
              <w:tabs>
                <w:tab w:val="right" w:leader="dot" w:pos="8640"/>
              </w:tabs>
              <w:spacing w:before="0" w:after="0"/>
              <w:ind w:right="-108" w:hanging="116"/>
              <w:jc w:val="left"/>
              <w:rPr>
                <w:color w:val="auto"/>
                <w:sz w:val="24"/>
              </w:rPr>
            </w:pPr>
            <w:r w:rsidRPr="00700629">
              <w:rPr>
                <w:color w:val="auto"/>
                <w:sz w:val="24"/>
              </w:rPr>
              <w:t>pH</w:t>
            </w:r>
            <w:r w:rsidRPr="00700629">
              <w:rPr>
                <w:color w:val="auto"/>
                <w:sz w:val="24"/>
                <w:vertAlign w:val="superscript"/>
              </w:rPr>
              <w:t>(b)</w:t>
            </w:r>
          </w:p>
        </w:tc>
        <w:tc>
          <w:tcPr>
            <w:tcW w:w="1134" w:type="dxa"/>
            <w:shd w:val="clear" w:color="auto" w:fill="auto"/>
            <w:vAlign w:val="center"/>
          </w:tcPr>
          <w:p w14:paraId="1E5E3324" w14:textId="179733F8" w:rsidR="00CA7A49" w:rsidRPr="00700629" w:rsidRDefault="00CA7A49" w:rsidP="009855BF">
            <w:pPr>
              <w:tabs>
                <w:tab w:val="right" w:leader="dot" w:pos="8640"/>
              </w:tabs>
              <w:spacing w:before="0" w:after="0"/>
              <w:ind w:hanging="116"/>
              <w:jc w:val="center"/>
              <w:rPr>
                <w:color w:val="auto"/>
                <w:sz w:val="24"/>
              </w:rPr>
            </w:pPr>
            <w:r w:rsidRPr="00700629">
              <w:rPr>
                <w:color w:val="auto"/>
                <w:sz w:val="24"/>
              </w:rPr>
              <w:t>-</w:t>
            </w:r>
          </w:p>
        </w:tc>
        <w:tc>
          <w:tcPr>
            <w:tcW w:w="1701" w:type="dxa"/>
            <w:shd w:val="clear" w:color="auto" w:fill="auto"/>
            <w:vAlign w:val="center"/>
          </w:tcPr>
          <w:p w14:paraId="1EDC9D29" w14:textId="17850EAB"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6,91</w:t>
            </w:r>
          </w:p>
        </w:tc>
        <w:tc>
          <w:tcPr>
            <w:tcW w:w="1734" w:type="dxa"/>
            <w:vAlign w:val="center"/>
          </w:tcPr>
          <w:p w14:paraId="1085E066" w14:textId="65459B36" w:rsidR="00CA7A49" w:rsidRPr="00700629" w:rsidRDefault="00CA7A49" w:rsidP="009855BF">
            <w:pPr>
              <w:tabs>
                <w:tab w:val="left" w:pos="2520"/>
                <w:tab w:val="left" w:pos="2880"/>
              </w:tabs>
              <w:spacing w:before="0" w:after="0"/>
              <w:ind w:hanging="116"/>
              <w:jc w:val="center"/>
              <w:rPr>
                <w:b/>
                <w:color w:val="auto"/>
                <w:sz w:val="24"/>
              </w:rPr>
            </w:pPr>
            <w:r w:rsidRPr="00700629">
              <w:rPr>
                <w:color w:val="auto"/>
                <w:sz w:val="24"/>
              </w:rPr>
              <w:t>6,92</w:t>
            </w:r>
          </w:p>
        </w:tc>
        <w:tc>
          <w:tcPr>
            <w:tcW w:w="1800" w:type="dxa"/>
            <w:vAlign w:val="center"/>
          </w:tcPr>
          <w:p w14:paraId="7AFE6CDD" w14:textId="06C7A3CE" w:rsidR="00CA7A49" w:rsidRPr="00700629" w:rsidRDefault="00CA7A49" w:rsidP="009855BF">
            <w:pPr>
              <w:tabs>
                <w:tab w:val="left" w:pos="2520"/>
                <w:tab w:val="left" w:pos="2880"/>
              </w:tabs>
              <w:spacing w:before="0" w:after="0"/>
              <w:ind w:hanging="116"/>
              <w:jc w:val="center"/>
              <w:rPr>
                <w:b/>
                <w:color w:val="auto"/>
                <w:sz w:val="24"/>
              </w:rPr>
            </w:pPr>
            <w:r w:rsidRPr="00700629">
              <w:rPr>
                <w:color w:val="auto"/>
                <w:sz w:val="24"/>
              </w:rPr>
              <w:t>6,92</w:t>
            </w:r>
          </w:p>
        </w:tc>
        <w:tc>
          <w:tcPr>
            <w:tcW w:w="1322" w:type="dxa"/>
            <w:shd w:val="clear" w:color="auto" w:fill="auto"/>
            <w:vAlign w:val="center"/>
          </w:tcPr>
          <w:p w14:paraId="0DA342E3" w14:textId="24A58F00" w:rsidR="00CA7A49" w:rsidRPr="00700629" w:rsidRDefault="00CA7A49" w:rsidP="009855BF">
            <w:pPr>
              <w:tabs>
                <w:tab w:val="left" w:pos="2520"/>
                <w:tab w:val="left" w:pos="2880"/>
              </w:tabs>
              <w:spacing w:before="0" w:after="0"/>
              <w:ind w:hanging="116"/>
              <w:jc w:val="center"/>
              <w:rPr>
                <w:b/>
                <w:bCs/>
                <w:color w:val="auto"/>
                <w:sz w:val="24"/>
              </w:rPr>
            </w:pPr>
            <w:r w:rsidRPr="00700629">
              <w:rPr>
                <w:b/>
                <w:color w:val="auto"/>
                <w:sz w:val="24"/>
              </w:rPr>
              <w:t>5,5 ÷ 8,5</w:t>
            </w:r>
          </w:p>
        </w:tc>
      </w:tr>
      <w:tr w:rsidR="00700629" w:rsidRPr="00700629" w14:paraId="4B4621F5" w14:textId="77777777" w:rsidTr="00253801">
        <w:trPr>
          <w:trHeight w:val="20"/>
        </w:trPr>
        <w:tc>
          <w:tcPr>
            <w:tcW w:w="592" w:type="dxa"/>
            <w:shd w:val="clear" w:color="auto" w:fill="auto"/>
            <w:vAlign w:val="center"/>
          </w:tcPr>
          <w:p w14:paraId="68839675" w14:textId="1ACFF426" w:rsidR="00CA7A49" w:rsidRPr="00700629" w:rsidRDefault="00CA7A49" w:rsidP="009855BF">
            <w:pPr>
              <w:tabs>
                <w:tab w:val="right" w:leader="dot" w:pos="8640"/>
              </w:tabs>
              <w:spacing w:before="0" w:after="0"/>
              <w:ind w:hanging="116"/>
              <w:jc w:val="center"/>
              <w:rPr>
                <w:color w:val="auto"/>
                <w:sz w:val="24"/>
              </w:rPr>
            </w:pPr>
            <w:r w:rsidRPr="00700629">
              <w:rPr>
                <w:color w:val="auto"/>
                <w:sz w:val="24"/>
              </w:rPr>
              <w:t>2</w:t>
            </w:r>
          </w:p>
        </w:tc>
        <w:tc>
          <w:tcPr>
            <w:tcW w:w="2216" w:type="dxa"/>
            <w:shd w:val="clear" w:color="auto" w:fill="auto"/>
            <w:vAlign w:val="center"/>
          </w:tcPr>
          <w:p w14:paraId="1B2FF82C" w14:textId="4C1AC1BC" w:rsidR="00CA7A49" w:rsidRPr="00700629" w:rsidRDefault="00CA7A49" w:rsidP="005F2617">
            <w:pPr>
              <w:tabs>
                <w:tab w:val="right" w:leader="dot" w:pos="8640"/>
              </w:tabs>
              <w:spacing w:before="0" w:after="0"/>
              <w:ind w:right="-108" w:hanging="116"/>
              <w:jc w:val="left"/>
              <w:rPr>
                <w:color w:val="auto"/>
                <w:sz w:val="24"/>
              </w:rPr>
            </w:pPr>
            <w:r w:rsidRPr="00700629">
              <w:rPr>
                <w:color w:val="auto"/>
                <w:sz w:val="24"/>
              </w:rPr>
              <w:t>Chỉ số pecmanganat</w:t>
            </w:r>
            <w:r w:rsidRPr="00700629">
              <w:rPr>
                <w:color w:val="auto"/>
                <w:sz w:val="24"/>
                <w:vertAlign w:val="superscript"/>
              </w:rPr>
              <w:t>(b)</w:t>
            </w:r>
          </w:p>
        </w:tc>
        <w:tc>
          <w:tcPr>
            <w:tcW w:w="1134" w:type="dxa"/>
            <w:shd w:val="clear" w:color="auto" w:fill="auto"/>
            <w:vAlign w:val="center"/>
          </w:tcPr>
          <w:p w14:paraId="1A507885" w14:textId="0EDD7897" w:rsidR="00CA7A49" w:rsidRPr="00700629" w:rsidRDefault="00CA7A49" w:rsidP="009855BF">
            <w:pPr>
              <w:tabs>
                <w:tab w:val="right" w:leader="dot" w:pos="8640"/>
              </w:tabs>
              <w:spacing w:before="0" w:after="0"/>
              <w:ind w:hanging="116"/>
              <w:jc w:val="center"/>
              <w:rPr>
                <w:color w:val="auto"/>
                <w:sz w:val="24"/>
              </w:rPr>
            </w:pPr>
            <w:r w:rsidRPr="00700629">
              <w:rPr>
                <w:color w:val="auto"/>
                <w:sz w:val="24"/>
              </w:rPr>
              <w:t>mg/l</w:t>
            </w:r>
          </w:p>
        </w:tc>
        <w:tc>
          <w:tcPr>
            <w:tcW w:w="1701" w:type="dxa"/>
            <w:shd w:val="clear" w:color="auto" w:fill="auto"/>
            <w:vAlign w:val="center"/>
          </w:tcPr>
          <w:p w14:paraId="1C2C3333" w14:textId="4CD9A822"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1,87</w:t>
            </w:r>
          </w:p>
        </w:tc>
        <w:tc>
          <w:tcPr>
            <w:tcW w:w="1734" w:type="dxa"/>
            <w:vAlign w:val="center"/>
          </w:tcPr>
          <w:p w14:paraId="66B4FDCC" w14:textId="1E416461" w:rsidR="00CA7A49" w:rsidRPr="00700629" w:rsidRDefault="00CA7A49" w:rsidP="009855BF">
            <w:pPr>
              <w:tabs>
                <w:tab w:val="left" w:pos="2520"/>
                <w:tab w:val="left" w:pos="2880"/>
              </w:tabs>
              <w:spacing w:before="0" w:after="0"/>
              <w:ind w:hanging="116"/>
              <w:jc w:val="center"/>
              <w:rPr>
                <w:b/>
                <w:color w:val="auto"/>
                <w:sz w:val="24"/>
              </w:rPr>
            </w:pPr>
            <w:r w:rsidRPr="00700629">
              <w:rPr>
                <w:color w:val="auto"/>
                <w:sz w:val="24"/>
              </w:rPr>
              <w:t>1,94</w:t>
            </w:r>
          </w:p>
        </w:tc>
        <w:tc>
          <w:tcPr>
            <w:tcW w:w="1800" w:type="dxa"/>
            <w:vAlign w:val="center"/>
          </w:tcPr>
          <w:p w14:paraId="487965E2" w14:textId="4791927F" w:rsidR="00CA7A49" w:rsidRPr="00700629" w:rsidRDefault="00CA7A49" w:rsidP="009855BF">
            <w:pPr>
              <w:tabs>
                <w:tab w:val="left" w:pos="2520"/>
                <w:tab w:val="left" w:pos="2880"/>
              </w:tabs>
              <w:spacing w:before="0" w:after="0"/>
              <w:ind w:hanging="116"/>
              <w:jc w:val="center"/>
              <w:rPr>
                <w:b/>
                <w:color w:val="auto"/>
                <w:sz w:val="24"/>
              </w:rPr>
            </w:pPr>
            <w:r w:rsidRPr="00700629">
              <w:rPr>
                <w:color w:val="auto"/>
                <w:sz w:val="24"/>
              </w:rPr>
              <w:t>2</w:t>
            </w:r>
          </w:p>
        </w:tc>
        <w:tc>
          <w:tcPr>
            <w:tcW w:w="1322" w:type="dxa"/>
            <w:shd w:val="clear" w:color="auto" w:fill="auto"/>
            <w:vAlign w:val="center"/>
          </w:tcPr>
          <w:p w14:paraId="744662B8" w14:textId="0830EAB2" w:rsidR="00CA7A49" w:rsidRPr="00700629" w:rsidRDefault="00CA7A49" w:rsidP="009855BF">
            <w:pPr>
              <w:tabs>
                <w:tab w:val="left" w:pos="2520"/>
                <w:tab w:val="left" w:pos="2880"/>
              </w:tabs>
              <w:spacing w:before="0" w:after="0"/>
              <w:ind w:hanging="116"/>
              <w:jc w:val="center"/>
              <w:rPr>
                <w:b/>
                <w:bCs/>
                <w:color w:val="auto"/>
                <w:sz w:val="24"/>
              </w:rPr>
            </w:pPr>
            <w:r w:rsidRPr="00700629">
              <w:rPr>
                <w:b/>
                <w:color w:val="auto"/>
                <w:sz w:val="24"/>
              </w:rPr>
              <w:t>4</w:t>
            </w:r>
          </w:p>
        </w:tc>
      </w:tr>
      <w:tr w:rsidR="00700629" w:rsidRPr="00700629" w14:paraId="4DBBCB8E" w14:textId="77777777" w:rsidTr="00253801">
        <w:trPr>
          <w:trHeight w:val="20"/>
        </w:trPr>
        <w:tc>
          <w:tcPr>
            <w:tcW w:w="592" w:type="dxa"/>
            <w:shd w:val="clear" w:color="auto" w:fill="auto"/>
            <w:vAlign w:val="center"/>
          </w:tcPr>
          <w:p w14:paraId="5C918A3F" w14:textId="6C779850" w:rsidR="00CA7A49" w:rsidRPr="00700629" w:rsidRDefault="00CA7A49" w:rsidP="009855BF">
            <w:pPr>
              <w:tabs>
                <w:tab w:val="right" w:leader="dot" w:pos="8640"/>
              </w:tabs>
              <w:spacing w:before="0" w:after="0"/>
              <w:ind w:hanging="116"/>
              <w:jc w:val="center"/>
              <w:rPr>
                <w:color w:val="auto"/>
                <w:sz w:val="24"/>
              </w:rPr>
            </w:pPr>
            <w:r w:rsidRPr="00700629">
              <w:rPr>
                <w:color w:val="auto"/>
                <w:sz w:val="24"/>
              </w:rPr>
              <w:lastRenderedPageBreak/>
              <w:t>3</w:t>
            </w:r>
          </w:p>
        </w:tc>
        <w:tc>
          <w:tcPr>
            <w:tcW w:w="2216" w:type="dxa"/>
            <w:shd w:val="clear" w:color="auto" w:fill="auto"/>
            <w:vAlign w:val="center"/>
          </w:tcPr>
          <w:p w14:paraId="56716F59" w14:textId="04EE6E01" w:rsidR="00CA7A49" w:rsidRPr="00700629" w:rsidRDefault="00CA7A49" w:rsidP="005F2617">
            <w:pPr>
              <w:tabs>
                <w:tab w:val="right" w:leader="dot" w:pos="8640"/>
              </w:tabs>
              <w:spacing w:before="0" w:after="0"/>
              <w:ind w:right="-108" w:hanging="116"/>
              <w:jc w:val="left"/>
              <w:rPr>
                <w:color w:val="auto"/>
                <w:sz w:val="24"/>
              </w:rPr>
            </w:pPr>
            <w:r w:rsidRPr="00700629">
              <w:rPr>
                <w:color w:val="auto"/>
                <w:sz w:val="24"/>
              </w:rPr>
              <w:t>Độ cứng tính theo CaCO</w:t>
            </w:r>
            <w:r w:rsidRPr="00700629">
              <w:rPr>
                <w:color w:val="auto"/>
                <w:sz w:val="24"/>
                <w:vertAlign w:val="subscript"/>
              </w:rPr>
              <w:t>3</w:t>
            </w:r>
            <w:r w:rsidRPr="00700629">
              <w:rPr>
                <w:color w:val="auto"/>
                <w:sz w:val="24"/>
                <w:vertAlign w:val="superscript"/>
              </w:rPr>
              <w:t>(b)</w:t>
            </w:r>
          </w:p>
        </w:tc>
        <w:tc>
          <w:tcPr>
            <w:tcW w:w="1134" w:type="dxa"/>
            <w:shd w:val="clear" w:color="auto" w:fill="auto"/>
            <w:vAlign w:val="center"/>
          </w:tcPr>
          <w:p w14:paraId="58C988B7" w14:textId="4FC5D949" w:rsidR="00CA7A49" w:rsidRPr="00700629" w:rsidRDefault="00CA7A49" w:rsidP="009855BF">
            <w:pPr>
              <w:tabs>
                <w:tab w:val="right" w:leader="dot" w:pos="8640"/>
              </w:tabs>
              <w:spacing w:before="0" w:after="0"/>
              <w:ind w:hanging="116"/>
              <w:jc w:val="center"/>
              <w:rPr>
                <w:color w:val="auto"/>
                <w:sz w:val="24"/>
              </w:rPr>
            </w:pPr>
            <w:r w:rsidRPr="00700629">
              <w:rPr>
                <w:color w:val="auto"/>
                <w:sz w:val="24"/>
              </w:rPr>
              <w:t>mg/l</w:t>
            </w:r>
          </w:p>
        </w:tc>
        <w:tc>
          <w:tcPr>
            <w:tcW w:w="1701" w:type="dxa"/>
            <w:shd w:val="clear" w:color="auto" w:fill="auto"/>
            <w:vAlign w:val="center"/>
          </w:tcPr>
          <w:p w14:paraId="468EB716" w14:textId="7BA86D81"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91,08</w:t>
            </w:r>
          </w:p>
        </w:tc>
        <w:tc>
          <w:tcPr>
            <w:tcW w:w="1734" w:type="dxa"/>
            <w:vAlign w:val="center"/>
          </w:tcPr>
          <w:p w14:paraId="6C12A254" w14:textId="24DB3A3D" w:rsidR="00CA7A49" w:rsidRPr="00700629" w:rsidRDefault="00CA7A49" w:rsidP="009855BF">
            <w:pPr>
              <w:tabs>
                <w:tab w:val="left" w:pos="2520"/>
                <w:tab w:val="left" w:pos="2880"/>
              </w:tabs>
              <w:spacing w:before="0" w:after="0"/>
              <w:ind w:hanging="116"/>
              <w:jc w:val="center"/>
              <w:rPr>
                <w:b/>
                <w:color w:val="auto"/>
                <w:sz w:val="24"/>
              </w:rPr>
            </w:pPr>
            <w:r w:rsidRPr="00700629">
              <w:rPr>
                <w:color w:val="auto"/>
                <w:sz w:val="24"/>
              </w:rPr>
              <w:t>89,1</w:t>
            </w:r>
          </w:p>
        </w:tc>
        <w:tc>
          <w:tcPr>
            <w:tcW w:w="1800" w:type="dxa"/>
            <w:vAlign w:val="center"/>
          </w:tcPr>
          <w:p w14:paraId="21EA5A77" w14:textId="4B732E46" w:rsidR="00CA7A49" w:rsidRPr="00700629" w:rsidRDefault="00CA7A49" w:rsidP="009855BF">
            <w:pPr>
              <w:tabs>
                <w:tab w:val="left" w:pos="2520"/>
                <w:tab w:val="left" w:pos="2880"/>
              </w:tabs>
              <w:spacing w:before="0" w:after="0"/>
              <w:ind w:hanging="116"/>
              <w:jc w:val="center"/>
              <w:rPr>
                <w:b/>
                <w:color w:val="auto"/>
                <w:sz w:val="24"/>
              </w:rPr>
            </w:pPr>
            <w:r w:rsidRPr="00700629">
              <w:rPr>
                <w:color w:val="auto"/>
                <w:sz w:val="24"/>
              </w:rPr>
              <w:t>86,13</w:t>
            </w:r>
          </w:p>
        </w:tc>
        <w:tc>
          <w:tcPr>
            <w:tcW w:w="1322" w:type="dxa"/>
            <w:shd w:val="clear" w:color="auto" w:fill="auto"/>
            <w:vAlign w:val="center"/>
          </w:tcPr>
          <w:p w14:paraId="369D5B13" w14:textId="72314C17" w:rsidR="00CA7A49" w:rsidRPr="00700629" w:rsidRDefault="00CA7A49" w:rsidP="009855BF">
            <w:pPr>
              <w:tabs>
                <w:tab w:val="left" w:pos="2520"/>
                <w:tab w:val="left" w:pos="2880"/>
              </w:tabs>
              <w:spacing w:before="0" w:after="0"/>
              <w:ind w:hanging="116"/>
              <w:jc w:val="center"/>
              <w:rPr>
                <w:b/>
                <w:bCs/>
                <w:color w:val="auto"/>
                <w:sz w:val="24"/>
              </w:rPr>
            </w:pPr>
            <w:r w:rsidRPr="00700629">
              <w:rPr>
                <w:b/>
                <w:color w:val="auto"/>
                <w:sz w:val="24"/>
              </w:rPr>
              <w:t>500</w:t>
            </w:r>
          </w:p>
        </w:tc>
      </w:tr>
      <w:tr w:rsidR="00700629" w:rsidRPr="00700629" w14:paraId="7F75EE52" w14:textId="77777777" w:rsidTr="00253801">
        <w:trPr>
          <w:trHeight w:val="20"/>
        </w:trPr>
        <w:tc>
          <w:tcPr>
            <w:tcW w:w="592" w:type="dxa"/>
            <w:shd w:val="clear" w:color="auto" w:fill="auto"/>
            <w:vAlign w:val="center"/>
          </w:tcPr>
          <w:p w14:paraId="387CF6C1" w14:textId="15C8B847" w:rsidR="00CA7A49" w:rsidRPr="00700629" w:rsidRDefault="00CA7A49" w:rsidP="009855BF">
            <w:pPr>
              <w:tabs>
                <w:tab w:val="right" w:leader="dot" w:pos="8640"/>
              </w:tabs>
              <w:spacing w:before="0" w:after="0"/>
              <w:ind w:hanging="116"/>
              <w:jc w:val="center"/>
              <w:rPr>
                <w:color w:val="auto"/>
                <w:sz w:val="24"/>
                <w:lang w:val="en-US"/>
              </w:rPr>
            </w:pPr>
            <w:r w:rsidRPr="00700629">
              <w:rPr>
                <w:color w:val="auto"/>
                <w:sz w:val="24"/>
              </w:rPr>
              <w:t>4</w:t>
            </w:r>
          </w:p>
        </w:tc>
        <w:tc>
          <w:tcPr>
            <w:tcW w:w="2216" w:type="dxa"/>
            <w:shd w:val="clear" w:color="auto" w:fill="auto"/>
            <w:vAlign w:val="center"/>
          </w:tcPr>
          <w:p w14:paraId="2D1320BB" w14:textId="7CD23164" w:rsidR="00CA7A49" w:rsidRPr="00700629" w:rsidRDefault="00CA7A49" w:rsidP="005F2617">
            <w:pPr>
              <w:tabs>
                <w:tab w:val="right" w:leader="dot" w:pos="8640"/>
              </w:tabs>
              <w:spacing w:before="0" w:after="0"/>
              <w:ind w:right="-108" w:hanging="116"/>
              <w:jc w:val="left"/>
              <w:rPr>
                <w:color w:val="auto"/>
                <w:sz w:val="24"/>
              </w:rPr>
            </w:pPr>
            <w:r w:rsidRPr="00700629">
              <w:rPr>
                <w:color w:val="auto"/>
                <w:sz w:val="24"/>
              </w:rPr>
              <w:t>NH</w:t>
            </w:r>
            <w:r w:rsidRPr="00700629">
              <w:rPr>
                <w:color w:val="auto"/>
                <w:sz w:val="24"/>
                <w:vertAlign w:val="subscript"/>
              </w:rPr>
              <w:t>4</w:t>
            </w:r>
            <w:r w:rsidRPr="00700629">
              <w:rPr>
                <w:color w:val="auto"/>
                <w:sz w:val="24"/>
                <w:vertAlign w:val="superscript"/>
              </w:rPr>
              <w:t>+</w:t>
            </w:r>
            <w:r w:rsidRPr="00700629">
              <w:rPr>
                <w:color w:val="auto"/>
                <w:sz w:val="24"/>
              </w:rPr>
              <w:t>_N</w:t>
            </w:r>
            <w:r w:rsidRPr="00700629">
              <w:rPr>
                <w:color w:val="auto"/>
                <w:sz w:val="24"/>
                <w:vertAlign w:val="superscript"/>
              </w:rPr>
              <w:t>(b)</w:t>
            </w:r>
          </w:p>
        </w:tc>
        <w:tc>
          <w:tcPr>
            <w:tcW w:w="1134" w:type="dxa"/>
            <w:shd w:val="clear" w:color="auto" w:fill="auto"/>
            <w:vAlign w:val="center"/>
          </w:tcPr>
          <w:p w14:paraId="51DB7EDF" w14:textId="566E203E" w:rsidR="00CA7A49" w:rsidRPr="00700629" w:rsidRDefault="00CA7A49" w:rsidP="009855BF">
            <w:pPr>
              <w:tabs>
                <w:tab w:val="right" w:leader="dot" w:pos="8640"/>
              </w:tabs>
              <w:spacing w:before="0" w:after="0"/>
              <w:ind w:hanging="116"/>
              <w:jc w:val="center"/>
              <w:rPr>
                <w:color w:val="auto"/>
                <w:sz w:val="24"/>
              </w:rPr>
            </w:pPr>
            <w:r w:rsidRPr="00700629">
              <w:rPr>
                <w:color w:val="auto"/>
                <w:sz w:val="24"/>
              </w:rPr>
              <w:t>mg/l</w:t>
            </w:r>
          </w:p>
        </w:tc>
        <w:tc>
          <w:tcPr>
            <w:tcW w:w="1701" w:type="dxa"/>
            <w:shd w:val="clear" w:color="auto" w:fill="auto"/>
            <w:vAlign w:val="center"/>
          </w:tcPr>
          <w:p w14:paraId="6C9F2227" w14:textId="019C3C89"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0,338</w:t>
            </w:r>
          </w:p>
        </w:tc>
        <w:tc>
          <w:tcPr>
            <w:tcW w:w="1734" w:type="dxa"/>
            <w:vAlign w:val="center"/>
          </w:tcPr>
          <w:p w14:paraId="2FEE16A6" w14:textId="42804667"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0,337</w:t>
            </w:r>
          </w:p>
        </w:tc>
        <w:tc>
          <w:tcPr>
            <w:tcW w:w="1800" w:type="dxa"/>
            <w:vAlign w:val="center"/>
          </w:tcPr>
          <w:p w14:paraId="5BE7A81C" w14:textId="021D3F07"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0,363</w:t>
            </w:r>
          </w:p>
        </w:tc>
        <w:tc>
          <w:tcPr>
            <w:tcW w:w="1322" w:type="dxa"/>
            <w:shd w:val="clear" w:color="auto" w:fill="auto"/>
            <w:vAlign w:val="center"/>
          </w:tcPr>
          <w:p w14:paraId="612910CA" w14:textId="238A8DAE" w:rsidR="00CA7A49" w:rsidRPr="00700629" w:rsidRDefault="00CA7A49" w:rsidP="009855BF">
            <w:pPr>
              <w:tabs>
                <w:tab w:val="left" w:pos="2520"/>
                <w:tab w:val="left" w:pos="2880"/>
              </w:tabs>
              <w:spacing w:before="0" w:after="0"/>
              <w:ind w:hanging="116"/>
              <w:jc w:val="center"/>
              <w:rPr>
                <w:b/>
                <w:bCs/>
                <w:color w:val="auto"/>
                <w:sz w:val="24"/>
              </w:rPr>
            </w:pPr>
            <w:r w:rsidRPr="00700629">
              <w:rPr>
                <w:b/>
                <w:color w:val="auto"/>
                <w:sz w:val="24"/>
              </w:rPr>
              <w:t>1</w:t>
            </w:r>
          </w:p>
        </w:tc>
      </w:tr>
      <w:tr w:rsidR="00700629" w:rsidRPr="00700629" w14:paraId="7CAE0A27" w14:textId="77777777" w:rsidTr="00253801">
        <w:trPr>
          <w:trHeight w:val="20"/>
        </w:trPr>
        <w:tc>
          <w:tcPr>
            <w:tcW w:w="592" w:type="dxa"/>
            <w:shd w:val="clear" w:color="auto" w:fill="auto"/>
            <w:vAlign w:val="center"/>
          </w:tcPr>
          <w:p w14:paraId="6A44B0EE" w14:textId="4849B64A" w:rsidR="00CA7A49" w:rsidRPr="00700629" w:rsidRDefault="00CA7A49" w:rsidP="009855BF">
            <w:pPr>
              <w:tabs>
                <w:tab w:val="right" w:leader="dot" w:pos="8640"/>
              </w:tabs>
              <w:spacing w:before="0" w:after="0"/>
              <w:ind w:hanging="116"/>
              <w:jc w:val="center"/>
              <w:rPr>
                <w:color w:val="auto"/>
                <w:sz w:val="24"/>
                <w:lang w:val="en-US"/>
              </w:rPr>
            </w:pPr>
            <w:r w:rsidRPr="00700629">
              <w:rPr>
                <w:color w:val="auto"/>
                <w:sz w:val="24"/>
              </w:rPr>
              <w:t>5</w:t>
            </w:r>
          </w:p>
        </w:tc>
        <w:tc>
          <w:tcPr>
            <w:tcW w:w="2216" w:type="dxa"/>
            <w:shd w:val="clear" w:color="auto" w:fill="auto"/>
            <w:vAlign w:val="center"/>
          </w:tcPr>
          <w:p w14:paraId="68447F16" w14:textId="784B3A48" w:rsidR="00CA7A49" w:rsidRPr="00700629" w:rsidRDefault="00CA7A49" w:rsidP="005F2617">
            <w:pPr>
              <w:tabs>
                <w:tab w:val="right" w:leader="dot" w:pos="8640"/>
              </w:tabs>
              <w:spacing w:before="0" w:after="0"/>
              <w:ind w:right="-108" w:hanging="116"/>
              <w:jc w:val="left"/>
              <w:rPr>
                <w:color w:val="auto"/>
                <w:sz w:val="24"/>
              </w:rPr>
            </w:pPr>
            <w:r w:rsidRPr="00700629">
              <w:rPr>
                <w:color w:val="auto"/>
                <w:sz w:val="24"/>
              </w:rPr>
              <w:t>NO</w:t>
            </w:r>
            <w:r w:rsidRPr="00700629">
              <w:rPr>
                <w:color w:val="auto"/>
                <w:sz w:val="24"/>
                <w:vertAlign w:val="subscript"/>
              </w:rPr>
              <w:t>3</w:t>
            </w:r>
            <w:r w:rsidRPr="00700629">
              <w:rPr>
                <w:color w:val="auto"/>
                <w:sz w:val="24"/>
                <w:vertAlign w:val="superscript"/>
              </w:rPr>
              <w:t>-</w:t>
            </w:r>
            <w:r w:rsidRPr="00700629">
              <w:rPr>
                <w:color w:val="auto"/>
                <w:sz w:val="24"/>
              </w:rPr>
              <w:t>_N</w:t>
            </w:r>
            <w:r w:rsidRPr="00700629">
              <w:rPr>
                <w:color w:val="auto"/>
                <w:sz w:val="24"/>
                <w:vertAlign w:val="superscript"/>
              </w:rPr>
              <w:t>(b)</w:t>
            </w:r>
          </w:p>
        </w:tc>
        <w:tc>
          <w:tcPr>
            <w:tcW w:w="1134" w:type="dxa"/>
            <w:shd w:val="clear" w:color="auto" w:fill="auto"/>
            <w:vAlign w:val="center"/>
          </w:tcPr>
          <w:p w14:paraId="26CC6D06" w14:textId="3ACC078E" w:rsidR="00CA7A49" w:rsidRPr="00700629" w:rsidRDefault="00CA7A49" w:rsidP="009855BF">
            <w:pPr>
              <w:tabs>
                <w:tab w:val="right" w:leader="dot" w:pos="8640"/>
              </w:tabs>
              <w:spacing w:before="0" w:after="0"/>
              <w:ind w:hanging="116"/>
              <w:jc w:val="center"/>
              <w:rPr>
                <w:color w:val="auto"/>
                <w:sz w:val="24"/>
              </w:rPr>
            </w:pPr>
            <w:r w:rsidRPr="00700629">
              <w:rPr>
                <w:color w:val="auto"/>
                <w:sz w:val="24"/>
              </w:rPr>
              <w:t>mg/l</w:t>
            </w:r>
          </w:p>
        </w:tc>
        <w:tc>
          <w:tcPr>
            <w:tcW w:w="1701" w:type="dxa"/>
            <w:shd w:val="clear" w:color="auto" w:fill="auto"/>
            <w:vAlign w:val="center"/>
          </w:tcPr>
          <w:p w14:paraId="0B7F4697" w14:textId="444F3428"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KPH</w:t>
            </w:r>
            <w:r w:rsidRPr="00700629">
              <w:rPr>
                <w:color w:val="auto"/>
                <w:sz w:val="24"/>
              </w:rPr>
              <w:br/>
              <w:t>(MDL = 0,03)</w:t>
            </w:r>
          </w:p>
        </w:tc>
        <w:tc>
          <w:tcPr>
            <w:tcW w:w="1734" w:type="dxa"/>
            <w:vAlign w:val="center"/>
          </w:tcPr>
          <w:p w14:paraId="2CC3C64E" w14:textId="48B29204"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KPH</w:t>
            </w:r>
            <w:r w:rsidRPr="00700629">
              <w:rPr>
                <w:color w:val="auto"/>
                <w:sz w:val="24"/>
              </w:rPr>
              <w:br/>
              <w:t>(MDL = 0,03)</w:t>
            </w:r>
          </w:p>
        </w:tc>
        <w:tc>
          <w:tcPr>
            <w:tcW w:w="1800" w:type="dxa"/>
            <w:vAlign w:val="center"/>
          </w:tcPr>
          <w:p w14:paraId="6D9B61B2" w14:textId="397BFA35"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KPH</w:t>
            </w:r>
            <w:r w:rsidRPr="00700629">
              <w:rPr>
                <w:color w:val="auto"/>
                <w:sz w:val="24"/>
              </w:rPr>
              <w:br/>
              <w:t>(MDL = 0,03)</w:t>
            </w:r>
          </w:p>
        </w:tc>
        <w:tc>
          <w:tcPr>
            <w:tcW w:w="1322" w:type="dxa"/>
            <w:shd w:val="clear" w:color="auto" w:fill="auto"/>
            <w:vAlign w:val="center"/>
          </w:tcPr>
          <w:p w14:paraId="7CFFCED0" w14:textId="217112DC" w:rsidR="00CA7A49" w:rsidRPr="00700629" w:rsidRDefault="00CA7A49" w:rsidP="009855BF">
            <w:pPr>
              <w:tabs>
                <w:tab w:val="left" w:pos="2520"/>
                <w:tab w:val="left" w:pos="2880"/>
              </w:tabs>
              <w:spacing w:before="0" w:after="0"/>
              <w:ind w:hanging="116"/>
              <w:jc w:val="center"/>
              <w:rPr>
                <w:b/>
                <w:bCs/>
                <w:color w:val="auto"/>
                <w:sz w:val="24"/>
              </w:rPr>
            </w:pPr>
            <w:r w:rsidRPr="00700629">
              <w:rPr>
                <w:b/>
                <w:color w:val="auto"/>
                <w:sz w:val="24"/>
              </w:rPr>
              <w:t>15</w:t>
            </w:r>
          </w:p>
        </w:tc>
      </w:tr>
      <w:tr w:rsidR="00700629" w:rsidRPr="00700629" w14:paraId="70E43745" w14:textId="77777777" w:rsidTr="00253801">
        <w:trPr>
          <w:trHeight w:val="20"/>
        </w:trPr>
        <w:tc>
          <w:tcPr>
            <w:tcW w:w="592" w:type="dxa"/>
            <w:shd w:val="clear" w:color="auto" w:fill="auto"/>
            <w:vAlign w:val="center"/>
          </w:tcPr>
          <w:p w14:paraId="3BC87F77" w14:textId="0B80A660" w:rsidR="00CA7A49" w:rsidRPr="00700629" w:rsidRDefault="00CA7A49" w:rsidP="009855BF">
            <w:pPr>
              <w:tabs>
                <w:tab w:val="right" w:leader="dot" w:pos="8640"/>
              </w:tabs>
              <w:spacing w:before="0" w:after="0"/>
              <w:ind w:hanging="116"/>
              <w:jc w:val="center"/>
              <w:rPr>
                <w:color w:val="auto"/>
                <w:sz w:val="24"/>
                <w:lang w:val="en-US"/>
              </w:rPr>
            </w:pPr>
            <w:r w:rsidRPr="00700629">
              <w:rPr>
                <w:color w:val="auto"/>
                <w:sz w:val="24"/>
              </w:rPr>
              <w:t>6</w:t>
            </w:r>
          </w:p>
        </w:tc>
        <w:tc>
          <w:tcPr>
            <w:tcW w:w="2216" w:type="dxa"/>
            <w:shd w:val="clear" w:color="auto" w:fill="auto"/>
            <w:vAlign w:val="center"/>
          </w:tcPr>
          <w:p w14:paraId="15CED778" w14:textId="59073CDD" w:rsidR="00CA7A49" w:rsidRPr="00700629" w:rsidRDefault="00CA7A49" w:rsidP="005F2617">
            <w:pPr>
              <w:tabs>
                <w:tab w:val="right" w:leader="dot" w:pos="8640"/>
              </w:tabs>
              <w:spacing w:before="0" w:after="0"/>
              <w:ind w:right="-108" w:hanging="116"/>
              <w:jc w:val="left"/>
              <w:rPr>
                <w:color w:val="auto"/>
                <w:sz w:val="24"/>
              </w:rPr>
            </w:pPr>
            <w:r w:rsidRPr="00700629">
              <w:rPr>
                <w:color w:val="auto"/>
                <w:sz w:val="24"/>
              </w:rPr>
              <w:t>Cl</w:t>
            </w:r>
            <w:r w:rsidRPr="00700629">
              <w:rPr>
                <w:color w:val="auto"/>
                <w:sz w:val="24"/>
                <w:vertAlign w:val="superscript"/>
              </w:rPr>
              <w:t>-(b)</w:t>
            </w:r>
          </w:p>
        </w:tc>
        <w:tc>
          <w:tcPr>
            <w:tcW w:w="1134" w:type="dxa"/>
            <w:shd w:val="clear" w:color="auto" w:fill="auto"/>
            <w:vAlign w:val="center"/>
          </w:tcPr>
          <w:p w14:paraId="3B2CC4E6" w14:textId="4E9D5C29" w:rsidR="00CA7A49" w:rsidRPr="00700629" w:rsidRDefault="00CA7A49" w:rsidP="009855BF">
            <w:pPr>
              <w:tabs>
                <w:tab w:val="right" w:leader="dot" w:pos="8640"/>
              </w:tabs>
              <w:spacing w:before="0" w:after="0"/>
              <w:ind w:hanging="116"/>
              <w:jc w:val="center"/>
              <w:rPr>
                <w:color w:val="auto"/>
                <w:sz w:val="24"/>
              </w:rPr>
            </w:pPr>
            <w:r w:rsidRPr="00700629">
              <w:rPr>
                <w:color w:val="auto"/>
                <w:sz w:val="24"/>
              </w:rPr>
              <w:t>mg/l</w:t>
            </w:r>
          </w:p>
        </w:tc>
        <w:tc>
          <w:tcPr>
            <w:tcW w:w="1701" w:type="dxa"/>
            <w:shd w:val="clear" w:color="auto" w:fill="auto"/>
            <w:vAlign w:val="center"/>
          </w:tcPr>
          <w:p w14:paraId="3F8A8F22" w14:textId="233E69B4"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73,1</w:t>
            </w:r>
          </w:p>
        </w:tc>
        <w:tc>
          <w:tcPr>
            <w:tcW w:w="1734" w:type="dxa"/>
            <w:vAlign w:val="center"/>
          </w:tcPr>
          <w:p w14:paraId="41A1F48D" w14:textId="44568B93"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67,5</w:t>
            </w:r>
          </w:p>
        </w:tc>
        <w:tc>
          <w:tcPr>
            <w:tcW w:w="1800" w:type="dxa"/>
            <w:vAlign w:val="center"/>
          </w:tcPr>
          <w:p w14:paraId="7D2F9FF5" w14:textId="3969DF37"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56,2</w:t>
            </w:r>
          </w:p>
        </w:tc>
        <w:tc>
          <w:tcPr>
            <w:tcW w:w="1322" w:type="dxa"/>
            <w:shd w:val="clear" w:color="auto" w:fill="auto"/>
            <w:vAlign w:val="center"/>
          </w:tcPr>
          <w:p w14:paraId="271878EF" w14:textId="6BDE7EF5" w:rsidR="00CA7A49" w:rsidRPr="00700629" w:rsidRDefault="00CA7A49" w:rsidP="009855BF">
            <w:pPr>
              <w:tabs>
                <w:tab w:val="left" w:pos="2520"/>
                <w:tab w:val="left" w:pos="2880"/>
              </w:tabs>
              <w:spacing w:before="0" w:after="0"/>
              <w:ind w:hanging="116"/>
              <w:jc w:val="center"/>
              <w:rPr>
                <w:b/>
                <w:bCs/>
                <w:color w:val="auto"/>
                <w:sz w:val="24"/>
              </w:rPr>
            </w:pPr>
            <w:r w:rsidRPr="00700629">
              <w:rPr>
                <w:b/>
                <w:color w:val="auto"/>
                <w:sz w:val="24"/>
              </w:rPr>
              <w:t>250</w:t>
            </w:r>
          </w:p>
        </w:tc>
      </w:tr>
      <w:tr w:rsidR="00700629" w:rsidRPr="00700629" w14:paraId="52A8836C" w14:textId="77777777" w:rsidTr="00253801">
        <w:trPr>
          <w:trHeight w:val="20"/>
        </w:trPr>
        <w:tc>
          <w:tcPr>
            <w:tcW w:w="592" w:type="dxa"/>
            <w:shd w:val="clear" w:color="auto" w:fill="auto"/>
            <w:vAlign w:val="center"/>
          </w:tcPr>
          <w:p w14:paraId="7E295915" w14:textId="4D4DBF31" w:rsidR="00CA7A49" w:rsidRPr="00700629" w:rsidRDefault="00CA7A49" w:rsidP="009855BF">
            <w:pPr>
              <w:tabs>
                <w:tab w:val="right" w:leader="dot" w:pos="8640"/>
              </w:tabs>
              <w:spacing w:before="0" w:after="0"/>
              <w:ind w:hanging="116"/>
              <w:jc w:val="center"/>
              <w:rPr>
                <w:color w:val="auto"/>
                <w:sz w:val="24"/>
                <w:lang w:val="en-US"/>
              </w:rPr>
            </w:pPr>
            <w:r w:rsidRPr="00700629">
              <w:rPr>
                <w:color w:val="auto"/>
                <w:sz w:val="24"/>
              </w:rPr>
              <w:t>7</w:t>
            </w:r>
          </w:p>
        </w:tc>
        <w:tc>
          <w:tcPr>
            <w:tcW w:w="2216" w:type="dxa"/>
            <w:shd w:val="clear" w:color="auto" w:fill="auto"/>
            <w:vAlign w:val="center"/>
          </w:tcPr>
          <w:p w14:paraId="134B871F" w14:textId="0BC9127E" w:rsidR="00CA7A49" w:rsidRPr="00700629" w:rsidRDefault="00CA7A49" w:rsidP="005F2617">
            <w:pPr>
              <w:tabs>
                <w:tab w:val="right" w:leader="dot" w:pos="8640"/>
              </w:tabs>
              <w:spacing w:before="0" w:after="0"/>
              <w:ind w:right="-108" w:hanging="116"/>
              <w:jc w:val="left"/>
              <w:rPr>
                <w:color w:val="auto"/>
                <w:sz w:val="24"/>
              </w:rPr>
            </w:pPr>
            <w:r w:rsidRPr="00700629">
              <w:rPr>
                <w:color w:val="auto"/>
                <w:sz w:val="24"/>
              </w:rPr>
              <w:t>SO</w:t>
            </w:r>
            <w:r w:rsidRPr="00700629">
              <w:rPr>
                <w:color w:val="auto"/>
                <w:sz w:val="24"/>
                <w:vertAlign w:val="subscript"/>
              </w:rPr>
              <w:t>4</w:t>
            </w:r>
            <w:r w:rsidRPr="00700629">
              <w:rPr>
                <w:color w:val="auto"/>
                <w:sz w:val="24"/>
                <w:vertAlign w:val="superscript"/>
              </w:rPr>
              <w:t>2-(b)</w:t>
            </w:r>
          </w:p>
        </w:tc>
        <w:tc>
          <w:tcPr>
            <w:tcW w:w="1134" w:type="dxa"/>
            <w:shd w:val="clear" w:color="auto" w:fill="auto"/>
            <w:vAlign w:val="center"/>
          </w:tcPr>
          <w:p w14:paraId="28D0F50E" w14:textId="474F667D" w:rsidR="00CA7A49" w:rsidRPr="00700629" w:rsidRDefault="00CA7A49" w:rsidP="009855BF">
            <w:pPr>
              <w:tabs>
                <w:tab w:val="right" w:leader="dot" w:pos="8640"/>
              </w:tabs>
              <w:spacing w:before="0" w:after="0"/>
              <w:ind w:hanging="116"/>
              <w:jc w:val="center"/>
              <w:rPr>
                <w:color w:val="auto"/>
                <w:sz w:val="24"/>
                <w:lang w:val="en-US"/>
              </w:rPr>
            </w:pPr>
            <w:r w:rsidRPr="00700629">
              <w:rPr>
                <w:color w:val="auto"/>
                <w:sz w:val="24"/>
              </w:rPr>
              <w:t>mg/l</w:t>
            </w:r>
          </w:p>
        </w:tc>
        <w:tc>
          <w:tcPr>
            <w:tcW w:w="1701" w:type="dxa"/>
            <w:shd w:val="clear" w:color="auto" w:fill="auto"/>
            <w:vAlign w:val="center"/>
          </w:tcPr>
          <w:p w14:paraId="7355D4E7" w14:textId="77B2891F"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23,79</w:t>
            </w:r>
          </w:p>
        </w:tc>
        <w:tc>
          <w:tcPr>
            <w:tcW w:w="1734" w:type="dxa"/>
            <w:vAlign w:val="center"/>
          </w:tcPr>
          <w:p w14:paraId="3ED59250" w14:textId="678BA73E"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25,04</w:t>
            </w:r>
          </w:p>
        </w:tc>
        <w:tc>
          <w:tcPr>
            <w:tcW w:w="1800" w:type="dxa"/>
            <w:vAlign w:val="center"/>
          </w:tcPr>
          <w:p w14:paraId="225ACC39" w14:textId="3355ECB4"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26,55</w:t>
            </w:r>
          </w:p>
        </w:tc>
        <w:tc>
          <w:tcPr>
            <w:tcW w:w="1322" w:type="dxa"/>
            <w:shd w:val="clear" w:color="auto" w:fill="auto"/>
            <w:vAlign w:val="center"/>
          </w:tcPr>
          <w:p w14:paraId="10597349" w14:textId="52252186" w:rsidR="00CA7A49" w:rsidRPr="00700629" w:rsidRDefault="00CA7A49" w:rsidP="009855BF">
            <w:pPr>
              <w:tabs>
                <w:tab w:val="left" w:pos="2520"/>
                <w:tab w:val="left" w:pos="2880"/>
              </w:tabs>
              <w:spacing w:before="0" w:after="0"/>
              <w:ind w:hanging="116"/>
              <w:jc w:val="center"/>
              <w:rPr>
                <w:b/>
                <w:bCs/>
                <w:color w:val="auto"/>
                <w:sz w:val="24"/>
                <w:lang w:val="en-US"/>
              </w:rPr>
            </w:pPr>
            <w:r w:rsidRPr="00700629">
              <w:rPr>
                <w:b/>
                <w:color w:val="auto"/>
                <w:sz w:val="24"/>
              </w:rPr>
              <w:t>400</w:t>
            </w:r>
          </w:p>
        </w:tc>
      </w:tr>
      <w:tr w:rsidR="00700629" w:rsidRPr="00700629" w14:paraId="18718E05" w14:textId="77777777" w:rsidTr="00253801">
        <w:trPr>
          <w:trHeight w:val="20"/>
        </w:trPr>
        <w:tc>
          <w:tcPr>
            <w:tcW w:w="592" w:type="dxa"/>
            <w:shd w:val="clear" w:color="auto" w:fill="auto"/>
            <w:vAlign w:val="center"/>
          </w:tcPr>
          <w:p w14:paraId="46BB8DC9" w14:textId="4C1BB588" w:rsidR="00CA7A49" w:rsidRPr="00700629" w:rsidRDefault="00CA7A49" w:rsidP="009855BF">
            <w:pPr>
              <w:tabs>
                <w:tab w:val="right" w:leader="dot" w:pos="8640"/>
              </w:tabs>
              <w:spacing w:before="0" w:after="0"/>
              <w:ind w:hanging="116"/>
              <w:jc w:val="center"/>
              <w:rPr>
                <w:color w:val="auto"/>
                <w:sz w:val="24"/>
                <w:lang w:val="en-US"/>
              </w:rPr>
            </w:pPr>
            <w:r w:rsidRPr="00700629">
              <w:rPr>
                <w:color w:val="auto"/>
                <w:sz w:val="24"/>
              </w:rPr>
              <w:t>8</w:t>
            </w:r>
          </w:p>
        </w:tc>
        <w:tc>
          <w:tcPr>
            <w:tcW w:w="2216" w:type="dxa"/>
            <w:shd w:val="clear" w:color="auto" w:fill="auto"/>
            <w:vAlign w:val="center"/>
          </w:tcPr>
          <w:p w14:paraId="243B25DF" w14:textId="5E10005D" w:rsidR="00CA7A49" w:rsidRPr="00700629" w:rsidRDefault="00CA7A49" w:rsidP="005F2617">
            <w:pPr>
              <w:tabs>
                <w:tab w:val="right" w:leader="dot" w:pos="8640"/>
              </w:tabs>
              <w:spacing w:before="0" w:after="0"/>
              <w:ind w:right="-108" w:hanging="116"/>
              <w:jc w:val="left"/>
              <w:rPr>
                <w:color w:val="auto"/>
                <w:sz w:val="24"/>
              </w:rPr>
            </w:pPr>
            <w:r w:rsidRPr="00700629">
              <w:rPr>
                <w:color w:val="auto"/>
                <w:sz w:val="24"/>
              </w:rPr>
              <w:t>As</w:t>
            </w:r>
            <w:r w:rsidRPr="00700629">
              <w:rPr>
                <w:color w:val="auto"/>
                <w:sz w:val="24"/>
                <w:vertAlign w:val="superscript"/>
              </w:rPr>
              <w:t>(b)</w:t>
            </w:r>
          </w:p>
        </w:tc>
        <w:tc>
          <w:tcPr>
            <w:tcW w:w="1134" w:type="dxa"/>
            <w:shd w:val="clear" w:color="auto" w:fill="auto"/>
            <w:vAlign w:val="center"/>
          </w:tcPr>
          <w:p w14:paraId="0C28AB4A" w14:textId="26EAE773" w:rsidR="00CA7A49" w:rsidRPr="00700629" w:rsidRDefault="00CA7A49" w:rsidP="009855BF">
            <w:pPr>
              <w:tabs>
                <w:tab w:val="right" w:leader="dot" w:pos="8640"/>
              </w:tabs>
              <w:spacing w:before="0" w:after="0"/>
              <w:ind w:hanging="116"/>
              <w:jc w:val="center"/>
              <w:rPr>
                <w:color w:val="auto"/>
                <w:sz w:val="24"/>
                <w:lang w:val="en-US"/>
              </w:rPr>
            </w:pPr>
            <w:r w:rsidRPr="00700629">
              <w:rPr>
                <w:color w:val="auto"/>
                <w:sz w:val="24"/>
              </w:rPr>
              <w:t>mg/l</w:t>
            </w:r>
          </w:p>
        </w:tc>
        <w:tc>
          <w:tcPr>
            <w:tcW w:w="1701" w:type="dxa"/>
            <w:shd w:val="clear" w:color="auto" w:fill="auto"/>
            <w:vAlign w:val="center"/>
          </w:tcPr>
          <w:p w14:paraId="0F3FF01B" w14:textId="17435CFB"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KPH</w:t>
            </w:r>
            <w:r w:rsidRPr="00700629">
              <w:rPr>
                <w:color w:val="auto"/>
                <w:sz w:val="24"/>
              </w:rPr>
              <w:br/>
              <w:t>(MDL = 0,002)</w:t>
            </w:r>
          </w:p>
        </w:tc>
        <w:tc>
          <w:tcPr>
            <w:tcW w:w="1734" w:type="dxa"/>
            <w:vAlign w:val="center"/>
          </w:tcPr>
          <w:p w14:paraId="22EAF475" w14:textId="739BE5D7"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KPH</w:t>
            </w:r>
            <w:r w:rsidRPr="00700629">
              <w:rPr>
                <w:color w:val="auto"/>
                <w:sz w:val="24"/>
              </w:rPr>
              <w:br/>
              <w:t>(MDL = 0,002)</w:t>
            </w:r>
          </w:p>
        </w:tc>
        <w:tc>
          <w:tcPr>
            <w:tcW w:w="1800" w:type="dxa"/>
            <w:vAlign w:val="center"/>
          </w:tcPr>
          <w:p w14:paraId="2AB0EC45" w14:textId="026674DC"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KPH</w:t>
            </w:r>
            <w:r w:rsidRPr="00700629">
              <w:rPr>
                <w:color w:val="auto"/>
                <w:sz w:val="24"/>
              </w:rPr>
              <w:br/>
              <w:t>(MDL = 0,002)</w:t>
            </w:r>
          </w:p>
        </w:tc>
        <w:tc>
          <w:tcPr>
            <w:tcW w:w="1322" w:type="dxa"/>
            <w:shd w:val="clear" w:color="auto" w:fill="auto"/>
            <w:vAlign w:val="center"/>
          </w:tcPr>
          <w:p w14:paraId="6064DCA5" w14:textId="7583E8BE" w:rsidR="00CA7A49" w:rsidRPr="00700629" w:rsidRDefault="00CA7A49" w:rsidP="009855BF">
            <w:pPr>
              <w:tabs>
                <w:tab w:val="left" w:pos="2520"/>
                <w:tab w:val="left" w:pos="2880"/>
              </w:tabs>
              <w:spacing w:before="0" w:after="0"/>
              <w:ind w:hanging="116"/>
              <w:jc w:val="center"/>
              <w:rPr>
                <w:b/>
                <w:bCs/>
                <w:color w:val="auto"/>
                <w:sz w:val="24"/>
              </w:rPr>
            </w:pPr>
            <w:r w:rsidRPr="00700629">
              <w:rPr>
                <w:b/>
                <w:color w:val="auto"/>
                <w:sz w:val="24"/>
              </w:rPr>
              <w:t>0,05</w:t>
            </w:r>
          </w:p>
        </w:tc>
      </w:tr>
      <w:tr w:rsidR="00700629" w:rsidRPr="00700629" w14:paraId="13519343" w14:textId="77777777" w:rsidTr="00253801">
        <w:trPr>
          <w:trHeight w:val="20"/>
        </w:trPr>
        <w:tc>
          <w:tcPr>
            <w:tcW w:w="592" w:type="dxa"/>
            <w:shd w:val="clear" w:color="auto" w:fill="auto"/>
            <w:vAlign w:val="center"/>
          </w:tcPr>
          <w:p w14:paraId="0E57B20B" w14:textId="1CBDDD54" w:rsidR="00CA7A49" w:rsidRPr="00700629" w:rsidRDefault="00CA7A49" w:rsidP="009855BF">
            <w:pPr>
              <w:tabs>
                <w:tab w:val="right" w:leader="dot" w:pos="8640"/>
              </w:tabs>
              <w:spacing w:before="0" w:after="0"/>
              <w:ind w:hanging="116"/>
              <w:jc w:val="center"/>
              <w:rPr>
                <w:color w:val="auto"/>
                <w:sz w:val="24"/>
                <w:lang w:val="en-US"/>
              </w:rPr>
            </w:pPr>
            <w:r w:rsidRPr="00700629">
              <w:rPr>
                <w:color w:val="auto"/>
                <w:sz w:val="24"/>
              </w:rPr>
              <w:t>9</w:t>
            </w:r>
          </w:p>
        </w:tc>
        <w:tc>
          <w:tcPr>
            <w:tcW w:w="2216" w:type="dxa"/>
            <w:shd w:val="clear" w:color="auto" w:fill="auto"/>
            <w:vAlign w:val="center"/>
          </w:tcPr>
          <w:p w14:paraId="5555F5FC" w14:textId="3AE09BFC" w:rsidR="00CA7A49" w:rsidRPr="00700629" w:rsidRDefault="00CA7A49" w:rsidP="005F2617">
            <w:pPr>
              <w:tabs>
                <w:tab w:val="right" w:leader="dot" w:pos="8640"/>
              </w:tabs>
              <w:spacing w:before="0" w:after="0"/>
              <w:ind w:right="-108" w:hanging="116"/>
              <w:jc w:val="left"/>
              <w:rPr>
                <w:color w:val="auto"/>
                <w:sz w:val="24"/>
              </w:rPr>
            </w:pPr>
            <w:r w:rsidRPr="00700629">
              <w:rPr>
                <w:color w:val="auto"/>
                <w:sz w:val="24"/>
              </w:rPr>
              <w:t>Sắt (Fe)</w:t>
            </w:r>
            <w:r w:rsidRPr="00700629">
              <w:rPr>
                <w:color w:val="auto"/>
                <w:sz w:val="24"/>
                <w:vertAlign w:val="superscript"/>
              </w:rPr>
              <w:t>(b)</w:t>
            </w:r>
          </w:p>
        </w:tc>
        <w:tc>
          <w:tcPr>
            <w:tcW w:w="1134" w:type="dxa"/>
            <w:shd w:val="clear" w:color="auto" w:fill="auto"/>
            <w:vAlign w:val="center"/>
          </w:tcPr>
          <w:p w14:paraId="5DCAA1E8" w14:textId="55CCDC6D" w:rsidR="00CA7A49" w:rsidRPr="00700629" w:rsidRDefault="00CA7A49" w:rsidP="009855BF">
            <w:pPr>
              <w:tabs>
                <w:tab w:val="right" w:leader="dot" w:pos="8640"/>
              </w:tabs>
              <w:spacing w:before="0" w:after="0"/>
              <w:ind w:hanging="116"/>
              <w:jc w:val="center"/>
              <w:rPr>
                <w:color w:val="auto"/>
                <w:sz w:val="24"/>
                <w:lang w:val="en-US"/>
              </w:rPr>
            </w:pPr>
            <w:r w:rsidRPr="00700629">
              <w:rPr>
                <w:color w:val="auto"/>
                <w:sz w:val="24"/>
              </w:rPr>
              <w:t>mg/l</w:t>
            </w:r>
          </w:p>
        </w:tc>
        <w:tc>
          <w:tcPr>
            <w:tcW w:w="1701" w:type="dxa"/>
            <w:shd w:val="clear" w:color="auto" w:fill="auto"/>
            <w:vAlign w:val="center"/>
          </w:tcPr>
          <w:p w14:paraId="41B2278F" w14:textId="0E52C042"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0,13</w:t>
            </w:r>
          </w:p>
        </w:tc>
        <w:tc>
          <w:tcPr>
            <w:tcW w:w="1734" w:type="dxa"/>
            <w:vAlign w:val="center"/>
          </w:tcPr>
          <w:p w14:paraId="6AA47077" w14:textId="3ECD4DA9"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0,055</w:t>
            </w:r>
          </w:p>
        </w:tc>
        <w:tc>
          <w:tcPr>
            <w:tcW w:w="1800" w:type="dxa"/>
            <w:vAlign w:val="center"/>
          </w:tcPr>
          <w:p w14:paraId="417B6510" w14:textId="2F9DC9A1"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0,037</w:t>
            </w:r>
          </w:p>
        </w:tc>
        <w:tc>
          <w:tcPr>
            <w:tcW w:w="1322" w:type="dxa"/>
            <w:shd w:val="clear" w:color="auto" w:fill="auto"/>
            <w:vAlign w:val="center"/>
          </w:tcPr>
          <w:p w14:paraId="35E0FCDE" w14:textId="6084C3C6" w:rsidR="00CA7A49" w:rsidRPr="00700629" w:rsidRDefault="00CA7A49" w:rsidP="009855BF">
            <w:pPr>
              <w:tabs>
                <w:tab w:val="left" w:pos="2520"/>
                <w:tab w:val="left" w:pos="2880"/>
              </w:tabs>
              <w:spacing w:before="0" w:after="0"/>
              <w:ind w:hanging="116"/>
              <w:jc w:val="center"/>
              <w:rPr>
                <w:b/>
                <w:bCs/>
                <w:color w:val="auto"/>
                <w:sz w:val="24"/>
              </w:rPr>
            </w:pPr>
            <w:r w:rsidRPr="00700629">
              <w:rPr>
                <w:b/>
                <w:color w:val="auto"/>
                <w:sz w:val="24"/>
              </w:rPr>
              <w:t>5</w:t>
            </w:r>
          </w:p>
        </w:tc>
      </w:tr>
      <w:tr w:rsidR="00700629" w:rsidRPr="00700629" w14:paraId="7958714B" w14:textId="77777777" w:rsidTr="00253801">
        <w:trPr>
          <w:trHeight w:val="20"/>
        </w:trPr>
        <w:tc>
          <w:tcPr>
            <w:tcW w:w="592" w:type="dxa"/>
            <w:shd w:val="clear" w:color="auto" w:fill="auto"/>
            <w:vAlign w:val="center"/>
          </w:tcPr>
          <w:p w14:paraId="65F06BDB" w14:textId="2F311F2F" w:rsidR="00CA7A49" w:rsidRPr="00700629" w:rsidRDefault="00CA7A49" w:rsidP="009855BF">
            <w:pPr>
              <w:tabs>
                <w:tab w:val="right" w:leader="dot" w:pos="8640"/>
              </w:tabs>
              <w:spacing w:before="0" w:after="0"/>
              <w:ind w:hanging="116"/>
              <w:jc w:val="center"/>
              <w:rPr>
                <w:color w:val="auto"/>
                <w:sz w:val="24"/>
                <w:lang w:val="en-US"/>
              </w:rPr>
            </w:pPr>
            <w:r w:rsidRPr="00700629">
              <w:rPr>
                <w:color w:val="auto"/>
                <w:sz w:val="24"/>
              </w:rPr>
              <w:t>10</w:t>
            </w:r>
          </w:p>
        </w:tc>
        <w:tc>
          <w:tcPr>
            <w:tcW w:w="2216" w:type="dxa"/>
            <w:shd w:val="clear" w:color="auto" w:fill="auto"/>
            <w:vAlign w:val="center"/>
          </w:tcPr>
          <w:p w14:paraId="5366AE8D" w14:textId="0A8622E6" w:rsidR="00CA7A49" w:rsidRPr="00700629" w:rsidRDefault="00CA7A49" w:rsidP="005F2617">
            <w:pPr>
              <w:tabs>
                <w:tab w:val="right" w:leader="dot" w:pos="8640"/>
              </w:tabs>
              <w:spacing w:before="0" w:after="0"/>
              <w:ind w:right="-108" w:hanging="116"/>
              <w:jc w:val="left"/>
              <w:rPr>
                <w:color w:val="auto"/>
                <w:sz w:val="24"/>
              </w:rPr>
            </w:pPr>
            <w:r w:rsidRPr="00700629">
              <w:rPr>
                <w:color w:val="auto"/>
                <w:sz w:val="24"/>
              </w:rPr>
              <w:t>Coliforms</w:t>
            </w:r>
            <w:r w:rsidRPr="00700629">
              <w:rPr>
                <w:color w:val="auto"/>
                <w:sz w:val="24"/>
                <w:vertAlign w:val="superscript"/>
              </w:rPr>
              <w:t>(b)</w:t>
            </w:r>
          </w:p>
        </w:tc>
        <w:tc>
          <w:tcPr>
            <w:tcW w:w="1134" w:type="dxa"/>
            <w:shd w:val="clear" w:color="auto" w:fill="auto"/>
            <w:vAlign w:val="center"/>
          </w:tcPr>
          <w:p w14:paraId="56F57658" w14:textId="77777777" w:rsidR="00CA7A49" w:rsidRPr="00700629" w:rsidRDefault="00CA7A49" w:rsidP="009855BF">
            <w:pPr>
              <w:tabs>
                <w:tab w:val="right" w:leader="dot" w:pos="8640"/>
              </w:tabs>
              <w:spacing w:before="0" w:after="0"/>
              <w:ind w:firstLine="0"/>
              <w:rPr>
                <w:color w:val="auto"/>
                <w:sz w:val="24"/>
              </w:rPr>
            </w:pPr>
            <w:r w:rsidRPr="00700629">
              <w:rPr>
                <w:color w:val="auto"/>
                <w:sz w:val="24"/>
              </w:rPr>
              <w:t>MPN/</w:t>
            </w:r>
          </w:p>
          <w:p w14:paraId="2543454B" w14:textId="21C9EEEE" w:rsidR="00CA7A49" w:rsidRPr="00700629" w:rsidRDefault="00CA7A49" w:rsidP="009855BF">
            <w:pPr>
              <w:tabs>
                <w:tab w:val="right" w:leader="dot" w:pos="8640"/>
              </w:tabs>
              <w:spacing w:before="0" w:after="0"/>
              <w:ind w:hanging="116"/>
              <w:jc w:val="center"/>
              <w:rPr>
                <w:color w:val="auto"/>
                <w:sz w:val="24"/>
                <w:lang w:val="en-US"/>
              </w:rPr>
            </w:pPr>
            <w:r w:rsidRPr="00700629">
              <w:rPr>
                <w:color w:val="auto"/>
                <w:sz w:val="24"/>
              </w:rPr>
              <w:t>100 ml</w:t>
            </w:r>
          </w:p>
        </w:tc>
        <w:tc>
          <w:tcPr>
            <w:tcW w:w="1701" w:type="dxa"/>
            <w:shd w:val="clear" w:color="auto" w:fill="auto"/>
            <w:vAlign w:val="center"/>
          </w:tcPr>
          <w:p w14:paraId="20C62192" w14:textId="17A66ADD"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KPH</w:t>
            </w:r>
          </w:p>
        </w:tc>
        <w:tc>
          <w:tcPr>
            <w:tcW w:w="1734" w:type="dxa"/>
            <w:vAlign w:val="center"/>
          </w:tcPr>
          <w:p w14:paraId="6C0290EA" w14:textId="65291D3D"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KPH</w:t>
            </w:r>
          </w:p>
        </w:tc>
        <w:tc>
          <w:tcPr>
            <w:tcW w:w="1800" w:type="dxa"/>
            <w:vAlign w:val="center"/>
          </w:tcPr>
          <w:p w14:paraId="397E47A9" w14:textId="534CF7B0" w:rsidR="00CA7A49" w:rsidRPr="00700629" w:rsidRDefault="00CA7A49" w:rsidP="009855BF">
            <w:pPr>
              <w:tabs>
                <w:tab w:val="left" w:pos="2520"/>
                <w:tab w:val="left" w:pos="2880"/>
              </w:tabs>
              <w:spacing w:before="0" w:after="0"/>
              <w:ind w:hanging="116"/>
              <w:jc w:val="center"/>
              <w:rPr>
                <w:color w:val="auto"/>
                <w:sz w:val="24"/>
              </w:rPr>
            </w:pPr>
            <w:r w:rsidRPr="00700629">
              <w:rPr>
                <w:color w:val="auto"/>
                <w:sz w:val="24"/>
              </w:rPr>
              <w:t>KPH</w:t>
            </w:r>
          </w:p>
        </w:tc>
        <w:tc>
          <w:tcPr>
            <w:tcW w:w="1322" w:type="dxa"/>
            <w:shd w:val="clear" w:color="auto" w:fill="auto"/>
            <w:vAlign w:val="center"/>
          </w:tcPr>
          <w:p w14:paraId="3C8FF28A" w14:textId="60575B6B" w:rsidR="00CA7A49" w:rsidRPr="00700629" w:rsidRDefault="00CA7A49" w:rsidP="009855BF">
            <w:pPr>
              <w:tabs>
                <w:tab w:val="left" w:pos="2520"/>
                <w:tab w:val="left" w:pos="2880"/>
              </w:tabs>
              <w:spacing w:before="0" w:after="0"/>
              <w:ind w:hanging="116"/>
              <w:jc w:val="center"/>
              <w:rPr>
                <w:b/>
                <w:bCs/>
                <w:color w:val="auto"/>
                <w:sz w:val="24"/>
              </w:rPr>
            </w:pPr>
            <w:r w:rsidRPr="00700629">
              <w:rPr>
                <w:b/>
                <w:color w:val="auto"/>
                <w:sz w:val="24"/>
              </w:rPr>
              <w:t>3</w:t>
            </w:r>
          </w:p>
        </w:tc>
      </w:tr>
    </w:tbl>
    <w:p w14:paraId="25C6A026" w14:textId="576214C1" w:rsidR="00CA7A49" w:rsidRPr="00700629" w:rsidRDefault="00CA7A49" w:rsidP="00010446">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4FFAAA72" w14:textId="77777777" w:rsidR="00CA7A49" w:rsidRPr="00700629" w:rsidRDefault="00CA7A49" w:rsidP="00010446">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1712842D" w14:textId="3C49576F" w:rsidR="00CA7A49" w:rsidRPr="00700629" w:rsidRDefault="00CA7A49" w:rsidP="00010446">
      <w:pPr>
        <w:pStyle w:val="Normal0"/>
        <w:rPr>
          <w:rStyle w:val="Vnbnnidung4"/>
          <w:rFonts w:eastAsiaTheme="minorHAnsi"/>
          <w:sz w:val="26"/>
          <w:szCs w:val="24"/>
        </w:rPr>
      </w:pPr>
      <w:r w:rsidRPr="00700629">
        <w:rPr>
          <w:rStyle w:val="Vnbnnidung4"/>
          <w:sz w:val="26"/>
          <w:szCs w:val="24"/>
        </w:rPr>
        <w:t>- QCVN 09-MT:2015/BTNMT: Quy chuẩn kỹ thuật quốc gia về chất lượng nước dưới đất.</w:t>
      </w:r>
    </w:p>
    <w:p w14:paraId="3C657A94" w14:textId="6C77CFD2" w:rsidR="00CA7A49" w:rsidRDefault="00CA7A49" w:rsidP="00010446">
      <w:pPr>
        <w:pStyle w:val="Normal0"/>
        <w:rPr>
          <w:rStyle w:val="Vnbnnidung4"/>
          <w:sz w:val="26"/>
          <w:szCs w:val="24"/>
        </w:rPr>
      </w:pPr>
      <w:r w:rsidRPr="00700629">
        <w:rPr>
          <w:rStyle w:val="Vnbnnidung4"/>
          <w:sz w:val="26"/>
          <w:szCs w:val="24"/>
        </w:rPr>
        <w:t>- KPH: Không phát hiện; MDL: Giới hạn phát hiện của phương pháp;</w:t>
      </w:r>
    </w:p>
    <w:p w14:paraId="229C6390" w14:textId="714B4CB3" w:rsidR="00CE4CD2" w:rsidRPr="000F0AEE" w:rsidRDefault="00CE4CD2" w:rsidP="00CE4CD2">
      <w:pPr>
        <w:pStyle w:val="Normal0"/>
        <w:rPr>
          <w:rStyle w:val="Vnbnnidung4"/>
          <w:sz w:val="26"/>
          <w:szCs w:val="24"/>
          <w:lang w:val="en-US"/>
        </w:rPr>
      </w:pPr>
      <w:r>
        <w:rPr>
          <w:rStyle w:val="Vnbnnidung4"/>
          <w:rFonts w:eastAsiaTheme="minorHAnsi"/>
          <w:b/>
          <w:bCs/>
          <w:sz w:val="26"/>
          <w:szCs w:val="24"/>
          <w:lang w:val="en-US"/>
        </w:rPr>
        <w:t xml:space="preserve">Nhận xét: </w:t>
      </w:r>
      <w:r>
        <w:rPr>
          <w:rStyle w:val="Vnbnnidung4"/>
          <w:rFonts w:eastAsiaTheme="minorHAnsi"/>
          <w:sz w:val="26"/>
          <w:szCs w:val="24"/>
          <w:lang w:val="en-US"/>
        </w:rPr>
        <w:t>Từ kết quả phân tích chất lượng đất, chất lượng nước mặt và chất lượng nước dưới đất tại trạm y tế xã Việt Hùng cho thấy các giá trị của các chỉ tiêu phân tích đều nằm trong giới hạn cho phép theo quy chuẩn so sánh tương ứng.</w:t>
      </w:r>
    </w:p>
    <w:p w14:paraId="414DF9F4" w14:textId="6C88F79D" w:rsidR="00CA7A49" w:rsidRPr="00700629" w:rsidRDefault="00CA7A49" w:rsidP="00CA7A49">
      <w:pPr>
        <w:pStyle w:val="Heading3"/>
        <w:rPr>
          <w:szCs w:val="28"/>
          <w:lang w:val="en-US"/>
        </w:rPr>
      </w:pPr>
      <w:bookmarkStart w:id="348" w:name="_Toc123140472"/>
      <w:r w:rsidRPr="00700629">
        <w:rPr>
          <w:szCs w:val="28"/>
        </w:rPr>
        <w:t>3.3.</w:t>
      </w:r>
      <w:r w:rsidR="00010446" w:rsidRPr="00700629">
        <w:rPr>
          <w:szCs w:val="28"/>
          <w:lang w:val="en-US"/>
        </w:rPr>
        <w:t>8</w:t>
      </w:r>
      <w:r w:rsidRPr="00700629">
        <w:rPr>
          <w:szCs w:val="28"/>
        </w:rPr>
        <w:t xml:space="preserve">. Môi trường </w:t>
      </w:r>
      <w:r w:rsidRPr="00700629">
        <w:rPr>
          <w:szCs w:val="28"/>
          <w:lang w:val="en-US"/>
        </w:rPr>
        <w:t>nền tại trạm y tế xã Xuân Thượng, huyện Xuân Trường</w:t>
      </w:r>
      <w:bookmarkEnd w:id="348"/>
    </w:p>
    <w:p w14:paraId="677ACAB9" w14:textId="02D4B9C0" w:rsidR="00CA7A49" w:rsidRPr="00700629" w:rsidRDefault="00CA7A49" w:rsidP="00CA7A49">
      <w:pPr>
        <w:pStyle w:val="Caption"/>
        <w:rPr>
          <w:color w:val="auto"/>
          <w:szCs w:val="26"/>
          <w:lang w:val="en-US"/>
        </w:rPr>
      </w:pPr>
      <w:bookmarkStart w:id="349" w:name="_Toc123140602"/>
      <w:r w:rsidRPr="00700629">
        <w:rPr>
          <w:color w:val="auto"/>
        </w:rPr>
        <w:t>Bảng 3.</w:t>
      </w:r>
      <w:r w:rsidRPr="00700629">
        <w:rPr>
          <w:color w:val="auto"/>
          <w:lang w:val="en-US"/>
        </w:rPr>
        <w:t>8</w:t>
      </w:r>
      <w:r w:rsidRPr="00700629">
        <w:rPr>
          <w:color w:val="auto"/>
          <w:szCs w:val="26"/>
        </w:rPr>
        <w:t xml:space="preserve">. </w:t>
      </w:r>
      <w:r w:rsidRPr="00700629">
        <w:rPr>
          <w:color w:val="auto"/>
          <w:szCs w:val="26"/>
          <w:lang w:val="en-US"/>
        </w:rPr>
        <w:t>Vị trí lấy mẫu tại trạm y tế xã Xuân Thượng</w:t>
      </w:r>
      <w:bookmarkEnd w:id="349"/>
    </w:p>
    <w:tbl>
      <w:tblPr>
        <w:tblStyle w:val="TableGrid"/>
        <w:tblW w:w="4927" w:type="pct"/>
        <w:tblLook w:val="04A0" w:firstRow="1" w:lastRow="0" w:firstColumn="1" w:lastColumn="0" w:noHBand="0" w:noVBand="1"/>
      </w:tblPr>
      <w:tblGrid>
        <w:gridCol w:w="985"/>
        <w:gridCol w:w="1055"/>
        <w:gridCol w:w="5537"/>
        <w:gridCol w:w="1679"/>
      </w:tblGrid>
      <w:tr w:rsidR="00700629" w:rsidRPr="00700629" w14:paraId="302EC8CB" w14:textId="77777777" w:rsidTr="00A75682">
        <w:trPr>
          <w:trHeight w:val="20"/>
        </w:trPr>
        <w:tc>
          <w:tcPr>
            <w:tcW w:w="532" w:type="pct"/>
            <w:tcBorders>
              <w:top w:val="single" w:sz="4" w:space="0" w:color="auto"/>
              <w:left w:val="single" w:sz="4" w:space="0" w:color="auto"/>
              <w:bottom w:val="single" w:sz="4" w:space="0" w:color="auto"/>
              <w:right w:val="single" w:sz="4" w:space="0" w:color="auto"/>
            </w:tcBorders>
            <w:vAlign w:val="center"/>
            <w:hideMark/>
          </w:tcPr>
          <w:p w14:paraId="6CC0072D" w14:textId="77777777" w:rsidR="00CA7A49" w:rsidRPr="00700629" w:rsidRDefault="00CA7A49"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STT</w:t>
            </w:r>
          </w:p>
        </w:tc>
        <w:tc>
          <w:tcPr>
            <w:tcW w:w="570" w:type="pct"/>
            <w:tcBorders>
              <w:top w:val="single" w:sz="4" w:space="0" w:color="auto"/>
              <w:left w:val="single" w:sz="4" w:space="0" w:color="auto"/>
              <w:right w:val="single" w:sz="4" w:space="0" w:color="auto"/>
            </w:tcBorders>
            <w:vAlign w:val="center"/>
          </w:tcPr>
          <w:p w14:paraId="1DE03FBD" w14:textId="77777777" w:rsidR="00CA7A49" w:rsidRPr="00700629" w:rsidRDefault="00CA7A49" w:rsidP="009855BF">
            <w:pPr>
              <w:tabs>
                <w:tab w:val="right" w:leader="dot" w:pos="8640"/>
              </w:tabs>
              <w:spacing w:before="0" w:after="0"/>
              <w:ind w:firstLine="0"/>
              <w:rPr>
                <w:rFonts w:cs="Times New Roman"/>
                <w:b/>
                <w:color w:val="auto"/>
                <w:sz w:val="24"/>
              </w:rPr>
            </w:pPr>
            <w:r w:rsidRPr="00700629">
              <w:rPr>
                <w:rFonts w:cs="Times New Roman"/>
                <w:b/>
                <w:color w:val="auto"/>
                <w:sz w:val="24"/>
              </w:rPr>
              <w:t>Ký hiệu mẫu</w:t>
            </w:r>
          </w:p>
        </w:tc>
        <w:tc>
          <w:tcPr>
            <w:tcW w:w="2991" w:type="pct"/>
            <w:tcBorders>
              <w:top w:val="single" w:sz="4" w:space="0" w:color="auto"/>
              <w:left w:val="single" w:sz="4" w:space="0" w:color="auto"/>
              <w:bottom w:val="single" w:sz="4" w:space="0" w:color="auto"/>
              <w:right w:val="single" w:sz="2" w:space="0" w:color="auto"/>
            </w:tcBorders>
            <w:vAlign w:val="center"/>
            <w:hideMark/>
          </w:tcPr>
          <w:p w14:paraId="3EF9E8D6" w14:textId="77777777" w:rsidR="00CA7A49" w:rsidRPr="00700629" w:rsidRDefault="00CA7A49"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Vị trí lấy mẫu</w:t>
            </w:r>
          </w:p>
        </w:tc>
        <w:tc>
          <w:tcPr>
            <w:tcW w:w="908" w:type="pct"/>
            <w:tcBorders>
              <w:top w:val="single" w:sz="4" w:space="0" w:color="auto"/>
              <w:left w:val="single" w:sz="4" w:space="0" w:color="auto"/>
              <w:bottom w:val="single" w:sz="4" w:space="0" w:color="auto"/>
              <w:right w:val="single" w:sz="4" w:space="0" w:color="auto"/>
            </w:tcBorders>
            <w:vAlign w:val="center"/>
            <w:hideMark/>
          </w:tcPr>
          <w:p w14:paraId="146635E8" w14:textId="77777777" w:rsidR="00CA7A49" w:rsidRPr="00700629" w:rsidRDefault="00CA7A49" w:rsidP="009855BF">
            <w:pPr>
              <w:tabs>
                <w:tab w:val="right" w:leader="dot" w:pos="8640"/>
              </w:tabs>
              <w:spacing w:before="0" w:after="0"/>
              <w:ind w:firstLine="0"/>
              <w:jc w:val="center"/>
              <w:rPr>
                <w:rFonts w:cs="Times New Roman"/>
                <w:b/>
                <w:color w:val="auto"/>
                <w:sz w:val="24"/>
              </w:rPr>
            </w:pPr>
            <w:r w:rsidRPr="00700629">
              <w:rPr>
                <w:rFonts w:cs="Times New Roman"/>
                <w:b/>
                <w:color w:val="auto"/>
                <w:sz w:val="24"/>
              </w:rPr>
              <w:t>Loại mẫu</w:t>
            </w:r>
          </w:p>
        </w:tc>
      </w:tr>
      <w:tr w:rsidR="00700629" w:rsidRPr="00700629" w14:paraId="23A92654" w14:textId="77777777" w:rsidTr="00A75682">
        <w:trPr>
          <w:trHeight w:val="20"/>
        </w:trPr>
        <w:tc>
          <w:tcPr>
            <w:tcW w:w="532" w:type="pct"/>
            <w:tcBorders>
              <w:top w:val="single" w:sz="4" w:space="0" w:color="auto"/>
              <w:left w:val="single" w:sz="4" w:space="0" w:color="auto"/>
              <w:bottom w:val="single" w:sz="4" w:space="0" w:color="auto"/>
              <w:right w:val="single" w:sz="4" w:space="0" w:color="auto"/>
            </w:tcBorders>
            <w:vAlign w:val="center"/>
            <w:hideMark/>
          </w:tcPr>
          <w:p w14:paraId="0DD9E07A" w14:textId="77777777" w:rsidR="00AA4F51" w:rsidRPr="00700629" w:rsidRDefault="00AA4F51"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1</w:t>
            </w:r>
          </w:p>
        </w:tc>
        <w:tc>
          <w:tcPr>
            <w:tcW w:w="570" w:type="pct"/>
            <w:tcBorders>
              <w:top w:val="single" w:sz="4" w:space="0" w:color="auto"/>
              <w:left w:val="single" w:sz="4" w:space="0" w:color="auto"/>
              <w:bottom w:val="single" w:sz="4" w:space="0" w:color="auto"/>
              <w:right w:val="single" w:sz="4" w:space="0" w:color="auto"/>
            </w:tcBorders>
            <w:vAlign w:val="center"/>
          </w:tcPr>
          <w:p w14:paraId="7A855BCB" w14:textId="77777777" w:rsidR="00AA4F51" w:rsidRPr="00700629" w:rsidRDefault="00AA4F51" w:rsidP="005F2617">
            <w:pPr>
              <w:tabs>
                <w:tab w:val="right" w:leader="dot" w:pos="8640"/>
              </w:tabs>
              <w:spacing w:before="0" w:after="0"/>
              <w:ind w:firstLine="0"/>
              <w:jc w:val="center"/>
              <w:rPr>
                <w:rFonts w:cs="Times New Roman"/>
                <w:color w:val="auto"/>
                <w:sz w:val="24"/>
              </w:rPr>
            </w:pPr>
            <w:r w:rsidRPr="00700629">
              <w:rPr>
                <w:color w:val="auto"/>
              </w:rPr>
              <w:t>Đ1</w:t>
            </w:r>
          </w:p>
        </w:tc>
        <w:tc>
          <w:tcPr>
            <w:tcW w:w="2991" w:type="pct"/>
            <w:tcBorders>
              <w:top w:val="single" w:sz="4" w:space="0" w:color="auto"/>
              <w:left w:val="single" w:sz="4" w:space="0" w:color="auto"/>
              <w:bottom w:val="single" w:sz="4" w:space="0" w:color="auto"/>
              <w:right w:val="single" w:sz="2" w:space="0" w:color="auto"/>
            </w:tcBorders>
            <w:hideMark/>
          </w:tcPr>
          <w:p w14:paraId="691F72C7" w14:textId="286D137C" w:rsidR="00AA4F51" w:rsidRPr="00700629" w:rsidRDefault="00AA4F51" w:rsidP="009855BF">
            <w:pPr>
              <w:tabs>
                <w:tab w:val="right" w:leader="dot" w:pos="8640"/>
              </w:tabs>
              <w:spacing w:before="0" w:after="0"/>
              <w:ind w:firstLine="0"/>
              <w:rPr>
                <w:rFonts w:cs="Times New Roman"/>
                <w:color w:val="auto"/>
                <w:sz w:val="24"/>
              </w:rPr>
            </w:pPr>
            <w:r w:rsidRPr="00700629">
              <w:rPr>
                <w:color w:val="auto"/>
              </w:rPr>
              <w:t>mẫu đất lấy tại trạm (lần 1) (X=2250205.5; Y=586924.7)</w:t>
            </w:r>
          </w:p>
        </w:tc>
        <w:tc>
          <w:tcPr>
            <w:tcW w:w="908" w:type="pct"/>
            <w:tcBorders>
              <w:top w:val="single" w:sz="4" w:space="0" w:color="auto"/>
              <w:left w:val="single" w:sz="4" w:space="0" w:color="auto"/>
              <w:bottom w:val="single" w:sz="4" w:space="0" w:color="auto"/>
              <w:right w:val="single" w:sz="4" w:space="0" w:color="auto"/>
            </w:tcBorders>
          </w:tcPr>
          <w:p w14:paraId="76833C31" w14:textId="77777777" w:rsidR="00AA4F51" w:rsidRPr="00700629" w:rsidRDefault="00AA4F51" w:rsidP="009855BF">
            <w:pPr>
              <w:tabs>
                <w:tab w:val="right" w:leader="dot" w:pos="8640"/>
              </w:tabs>
              <w:spacing w:before="0" w:after="0"/>
              <w:ind w:right="-108" w:firstLine="0"/>
              <w:jc w:val="center"/>
              <w:rPr>
                <w:rFonts w:cs="Times New Roman"/>
                <w:color w:val="auto"/>
                <w:sz w:val="24"/>
                <w:lang w:val="en-US"/>
              </w:rPr>
            </w:pPr>
            <w:r w:rsidRPr="00700629">
              <w:rPr>
                <w:color w:val="auto"/>
              </w:rPr>
              <w:t>Đất</w:t>
            </w:r>
          </w:p>
        </w:tc>
      </w:tr>
      <w:tr w:rsidR="00700629" w:rsidRPr="00700629" w14:paraId="22B7AEA4" w14:textId="77777777" w:rsidTr="00A75682">
        <w:trPr>
          <w:trHeight w:val="20"/>
        </w:trPr>
        <w:tc>
          <w:tcPr>
            <w:tcW w:w="532" w:type="pct"/>
            <w:tcBorders>
              <w:top w:val="single" w:sz="4" w:space="0" w:color="auto"/>
              <w:left w:val="single" w:sz="4" w:space="0" w:color="auto"/>
              <w:bottom w:val="single" w:sz="4" w:space="0" w:color="auto"/>
              <w:right w:val="single" w:sz="4" w:space="0" w:color="auto"/>
            </w:tcBorders>
            <w:vAlign w:val="center"/>
            <w:hideMark/>
          </w:tcPr>
          <w:p w14:paraId="2B30282D" w14:textId="77777777" w:rsidR="00AA4F51" w:rsidRPr="00700629" w:rsidRDefault="00AA4F51"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2</w:t>
            </w:r>
          </w:p>
        </w:tc>
        <w:tc>
          <w:tcPr>
            <w:tcW w:w="570" w:type="pct"/>
            <w:tcBorders>
              <w:top w:val="single" w:sz="4" w:space="0" w:color="auto"/>
              <w:left w:val="single" w:sz="4" w:space="0" w:color="auto"/>
              <w:bottom w:val="single" w:sz="4" w:space="0" w:color="auto"/>
              <w:right w:val="single" w:sz="4" w:space="0" w:color="auto"/>
            </w:tcBorders>
            <w:vAlign w:val="center"/>
          </w:tcPr>
          <w:p w14:paraId="71822102" w14:textId="77777777" w:rsidR="00AA4F51" w:rsidRPr="00700629" w:rsidRDefault="00AA4F51" w:rsidP="005F2617">
            <w:pPr>
              <w:tabs>
                <w:tab w:val="right" w:leader="dot" w:pos="8640"/>
              </w:tabs>
              <w:spacing w:before="0" w:after="0"/>
              <w:ind w:firstLine="0"/>
              <w:jc w:val="center"/>
              <w:rPr>
                <w:rFonts w:cs="Times New Roman"/>
                <w:color w:val="auto"/>
                <w:sz w:val="24"/>
              </w:rPr>
            </w:pPr>
            <w:r w:rsidRPr="00700629">
              <w:rPr>
                <w:color w:val="auto"/>
              </w:rPr>
              <w:t>Đ2</w:t>
            </w:r>
          </w:p>
        </w:tc>
        <w:tc>
          <w:tcPr>
            <w:tcW w:w="2991" w:type="pct"/>
            <w:tcBorders>
              <w:top w:val="single" w:sz="4" w:space="0" w:color="auto"/>
              <w:left w:val="single" w:sz="4" w:space="0" w:color="auto"/>
              <w:bottom w:val="single" w:sz="4" w:space="0" w:color="auto"/>
              <w:right w:val="single" w:sz="2" w:space="0" w:color="auto"/>
            </w:tcBorders>
            <w:hideMark/>
          </w:tcPr>
          <w:p w14:paraId="283941B0" w14:textId="0D5D07E5" w:rsidR="00AA4F51" w:rsidRPr="00700629" w:rsidRDefault="00AA4F51" w:rsidP="009855BF">
            <w:pPr>
              <w:tabs>
                <w:tab w:val="right" w:leader="dot" w:pos="8640"/>
              </w:tabs>
              <w:spacing w:before="0" w:after="0"/>
              <w:ind w:firstLine="0"/>
              <w:rPr>
                <w:rFonts w:cs="Times New Roman"/>
                <w:color w:val="auto"/>
                <w:sz w:val="24"/>
              </w:rPr>
            </w:pPr>
            <w:r w:rsidRPr="00700629">
              <w:rPr>
                <w:color w:val="auto"/>
              </w:rPr>
              <w:t>mẫu đất lấy tại trạm (lần 2) (X=2250205.5; Y=586924.7)</w:t>
            </w:r>
          </w:p>
        </w:tc>
        <w:tc>
          <w:tcPr>
            <w:tcW w:w="908" w:type="pct"/>
            <w:tcBorders>
              <w:top w:val="single" w:sz="4" w:space="0" w:color="auto"/>
              <w:left w:val="single" w:sz="4" w:space="0" w:color="auto"/>
              <w:bottom w:val="single" w:sz="4" w:space="0" w:color="auto"/>
              <w:right w:val="single" w:sz="4" w:space="0" w:color="auto"/>
            </w:tcBorders>
          </w:tcPr>
          <w:p w14:paraId="3799CF6F" w14:textId="77777777" w:rsidR="00AA4F51" w:rsidRPr="00700629" w:rsidRDefault="00AA4F51" w:rsidP="009855BF">
            <w:pPr>
              <w:tabs>
                <w:tab w:val="right" w:leader="dot" w:pos="8640"/>
              </w:tabs>
              <w:spacing w:before="0" w:after="0"/>
              <w:ind w:right="-108" w:firstLine="0"/>
              <w:jc w:val="center"/>
              <w:rPr>
                <w:rFonts w:cs="Times New Roman"/>
                <w:color w:val="auto"/>
                <w:sz w:val="24"/>
              </w:rPr>
            </w:pPr>
            <w:r w:rsidRPr="00700629">
              <w:rPr>
                <w:color w:val="auto"/>
              </w:rPr>
              <w:t>Đất</w:t>
            </w:r>
          </w:p>
        </w:tc>
      </w:tr>
      <w:tr w:rsidR="00700629" w:rsidRPr="00700629" w14:paraId="0058F654" w14:textId="77777777" w:rsidTr="00A75682">
        <w:trPr>
          <w:trHeight w:val="20"/>
        </w:trPr>
        <w:tc>
          <w:tcPr>
            <w:tcW w:w="532" w:type="pct"/>
            <w:tcBorders>
              <w:top w:val="single" w:sz="4" w:space="0" w:color="auto"/>
              <w:left w:val="single" w:sz="4" w:space="0" w:color="auto"/>
              <w:bottom w:val="single" w:sz="4" w:space="0" w:color="auto"/>
              <w:right w:val="single" w:sz="4" w:space="0" w:color="auto"/>
            </w:tcBorders>
            <w:vAlign w:val="center"/>
            <w:hideMark/>
          </w:tcPr>
          <w:p w14:paraId="7BB390D5" w14:textId="77777777" w:rsidR="00AA4F51" w:rsidRPr="00700629" w:rsidRDefault="00AA4F51" w:rsidP="009855BF">
            <w:pPr>
              <w:tabs>
                <w:tab w:val="right" w:leader="dot" w:pos="8640"/>
              </w:tabs>
              <w:spacing w:before="0" w:after="0"/>
              <w:ind w:firstLine="0"/>
              <w:jc w:val="center"/>
              <w:rPr>
                <w:rFonts w:cs="Times New Roman"/>
                <w:color w:val="auto"/>
                <w:sz w:val="24"/>
              </w:rPr>
            </w:pPr>
            <w:r w:rsidRPr="00700629">
              <w:rPr>
                <w:rFonts w:cs="Times New Roman"/>
                <w:color w:val="auto"/>
                <w:sz w:val="24"/>
              </w:rPr>
              <w:t>3</w:t>
            </w:r>
          </w:p>
        </w:tc>
        <w:tc>
          <w:tcPr>
            <w:tcW w:w="570" w:type="pct"/>
            <w:tcBorders>
              <w:top w:val="single" w:sz="4" w:space="0" w:color="auto"/>
              <w:left w:val="single" w:sz="4" w:space="0" w:color="auto"/>
              <w:bottom w:val="single" w:sz="4" w:space="0" w:color="auto"/>
              <w:right w:val="single" w:sz="4" w:space="0" w:color="auto"/>
            </w:tcBorders>
            <w:vAlign w:val="center"/>
          </w:tcPr>
          <w:p w14:paraId="32C8319E" w14:textId="77777777" w:rsidR="00AA4F51" w:rsidRPr="00700629" w:rsidRDefault="00AA4F51" w:rsidP="005F2617">
            <w:pPr>
              <w:tabs>
                <w:tab w:val="right" w:leader="dot" w:pos="8640"/>
              </w:tabs>
              <w:spacing w:before="0" w:after="0"/>
              <w:ind w:firstLine="0"/>
              <w:jc w:val="center"/>
              <w:rPr>
                <w:rFonts w:cs="Times New Roman"/>
                <w:color w:val="auto"/>
                <w:sz w:val="24"/>
              </w:rPr>
            </w:pPr>
            <w:r w:rsidRPr="00700629">
              <w:rPr>
                <w:color w:val="auto"/>
              </w:rPr>
              <w:t>Đ3</w:t>
            </w:r>
          </w:p>
        </w:tc>
        <w:tc>
          <w:tcPr>
            <w:tcW w:w="2991" w:type="pct"/>
            <w:tcBorders>
              <w:top w:val="single" w:sz="4" w:space="0" w:color="auto"/>
              <w:left w:val="single" w:sz="4" w:space="0" w:color="auto"/>
              <w:bottom w:val="single" w:sz="4" w:space="0" w:color="auto"/>
              <w:right w:val="single" w:sz="2" w:space="0" w:color="auto"/>
            </w:tcBorders>
            <w:hideMark/>
          </w:tcPr>
          <w:p w14:paraId="45244627" w14:textId="5DD70476" w:rsidR="00AA4F51" w:rsidRPr="00700629" w:rsidRDefault="00AA4F51" w:rsidP="009855BF">
            <w:pPr>
              <w:tabs>
                <w:tab w:val="right" w:leader="dot" w:pos="8640"/>
              </w:tabs>
              <w:spacing w:before="0" w:after="0"/>
              <w:ind w:firstLine="0"/>
              <w:rPr>
                <w:rFonts w:cs="Times New Roman"/>
                <w:color w:val="auto"/>
                <w:sz w:val="24"/>
              </w:rPr>
            </w:pPr>
            <w:r w:rsidRPr="00700629">
              <w:rPr>
                <w:color w:val="auto"/>
              </w:rPr>
              <w:t>mẫu đất lấy tại trạm (lần 3) (X=2250205.5; Y=586924.7)</w:t>
            </w:r>
          </w:p>
        </w:tc>
        <w:tc>
          <w:tcPr>
            <w:tcW w:w="908" w:type="pct"/>
            <w:tcBorders>
              <w:top w:val="single" w:sz="4" w:space="0" w:color="auto"/>
              <w:left w:val="single" w:sz="4" w:space="0" w:color="auto"/>
              <w:bottom w:val="single" w:sz="4" w:space="0" w:color="auto"/>
              <w:right w:val="single" w:sz="4" w:space="0" w:color="auto"/>
            </w:tcBorders>
          </w:tcPr>
          <w:p w14:paraId="1BA41226" w14:textId="77777777" w:rsidR="00AA4F51" w:rsidRPr="00700629" w:rsidRDefault="00AA4F51" w:rsidP="009855BF">
            <w:pPr>
              <w:tabs>
                <w:tab w:val="right" w:leader="dot" w:pos="8640"/>
              </w:tabs>
              <w:spacing w:before="0" w:after="0"/>
              <w:ind w:right="-108" w:firstLine="0"/>
              <w:jc w:val="center"/>
              <w:rPr>
                <w:rFonts w:cs="Times New Roman"/>
                <w:color w:val="auto"/>
                <w:sz w:val="24"/>
              </w:rPr>
            </w:pPr>
            <w:r w:rsidRPr="00700629">
              <w:rPr>
                <w:color w:val="auto"/>
              </w:rPr>
              <w:t>Đất</w:t>
            </w:r>
          </w:p>
        </w:tc>
      </w:tr>
      <w:tr w:rsidR="00700629" w:rsidRPr="00700629" w14:paraId="22FCC0C4" w14:textId="77777777" w:rsidTr="00A75682">
        <w:trPr>
          <w:trHeight w:val="20"/>
        </w:trPr>
        <w:tc>
          <w:tcPr>
            <w:tcW w:w="532" w:type="pct"/>
            <w:tcBorders>
              <w:top w:val="single" w:sz="4" w:space="0" w:color="auto"/>
              <w:left w:val="single" w:sz="4" w:space="0" w:color="auto"/>
              <w:bottom w:val="single" w:sz="4" w:space="0" w:color="auto"/>
              <w:right w:val="single" w:sz="4" w:space="0" w:color="auto"/>
            </w:tcBorders>
            <w:vAlign w:val="center"/>
          </w:tcPr>
          <w:p w14:paraId="6FEEA2AB" w14:textId="77777777" w:rsidR="00AA4F51" w:rsidRPr="00700629" w:rsidRDefault="00AA4F51" w:rsidP="009855BF">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4</w:t>
            </w:r>
          </w:p>
        </w:tc>
        <w:tc>
          <w:tcPr>
            <w:tcW w:w="570" w:type="pct"/>
            <w:tcBorders>
              <w:top w:val="single" w:sz="4" w:space="0" w:color="auto"/>
              <w:left w:val="single" w:sz="4" w:space="0" w:color="auto"/>
              <w:bottom w:val="single" w:sz="4" w:space="0" w:color="auto"/>
              <w:right w:val="single" w:sz="4" w:space="0" w:color="auto"/>
            </w:tcBorders>
            <w:vAlign w:val="center"/>
          </w:tcPr>
          <w:p w14:paraId="30E37621" w14:textId="77777777" w:rsidR="00AA4F51" w:rsidRPr="00700629" w:rsidRDefault="00AA4F51" w:rsidP="005F2617">
            <w:pPr>
              <w:tabs>
                <w:tab w:val="right" w:leader="dot" w:pos="8640"/>
              </w:tabs>
              <w:spacing w:before="0" w:after="0"/>
              <w:ind w:firstLine="0"/>
              <w:jc w:val="center"/>
              <w:rPr>
                <w:color w:val="auto"/>
              </w:rPr>
            </w:pPr>
            <w:r w:rsidRPr="00700629">
              <w:rPr>
                <w:color w:val="auto"/>
              </w:rPr>
              <w:t>NM1</w:t>
            </w:r>
          </w:p>
        </w:tc>
        <w:tc>
          <w:tcPr>
            <w:tcW w:w="2991" w:type="pct"/>
            <w:tcBorders>
              <w:top w:val="single" w:sz="4" w:space="0" w:color="auto"/>
              <w:left w:val="single" w:sz="4" w:space="0" w:color="auto"/>
              <w:bottom w:val="single" w:sz="4" w:space="0" w:color="auto"/>
              <w:right w:val="single" w:sz="2" w:space="0" w:color="auto"/>
            </w:tcBorders>
          </w:tcPr>
          <w:p w14:paraId="2137A988" w14:textId="65F8F4A1" w:rsidR="00AA4F51" w:rsidRPr="00700629" w:rsidRDefault="00AA4F51" w:rsidP="009855BF">
            <w:pPr>
              <w:tabs>
                <w:tab w:val="right" w:leader="dot" w:pos="8640"/>
              </w:tabs>
              <w:spacing w:before="0" w:after="0"/>
              <w:ind w:firstLine="0"/>
              <w:rPr>
                <w:color w:val="auto"/>
              </w:rPr>
            </w:pPr>
            <w:r w:rsidRPr="00700629">
              <w:rPr>
                <w:color w:val="auto"/>
              </w:rPr>
              <w:t>mẫu nước mặt tại kênh tưới tiêu phía đông bắc trạm (lần 1) (X=2250351.8; Y=587086.1)</w:t>
            </w:r>
          </w:p>
        </w:tc>
        <w:tc>
          <w:tcPr>
            <w:tcW w:w="908" w:type="pct"/>
            <w:tcBorders>
              <w:top w:val="single" w:sz="4" w:space="0" w:color="auto"/>
              <w:left w:val="single" w:sz="4" w:space="0" w:color="auto"/>
              <w:bottom w:val="single" w:sz="4" w:space="0" w:color="auto"/>
              <w:right w:val="single" w:sz="4" w:space="0" w:color="auto"/>
            </w:tcBorders>
          </w:tcPr>
          <w:p w14:paraId="6F6F7C34" w14:textId="77777777" w:rsidR="00AA4F51" w:rsidRPr="00700629" w:rsidRDefault="00AA4F51" w:rsidP="009855BF">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r w:rsidR="00700629" w:rsidRPr="00700629" w14:paraId="794BAB78" w14:textId="77777777" w:rsidTr="00A75682">
        <w:trPr>
          <w:trHeight w:val="20"/>
        </w:trPr>
        <w:tc>
          <w:tcPr>
            <w:tcW w:w="532" w:type="pct"/>
            <w:tcBorders>
              <w:top w:val="single" w:sz="4" w:space="0" w:color="auto"/>
              <w:left w:val="single" w:sz="4" w:space="0" w:color="auto"/>
              <w:bottom w:val="single" w:sz="4" w:space="0" w:color="auto"/>
              <w:right w:val="single" w:sz="4" w:space="0" w:color="auto"/>
            </w:tcBorders>
            <w:vAlign w:val="center"/>
          </w:tcPr>
          <w:p w14:paraId="557BEC01" w14:textId="77777777" w:rsidR="00AA4F51" w:rsidRPr="00700629" w:rsidRDefault="00AA4F51" w:rsidP="009855BF">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5</w:t>
            </w:r>
          </w:p>
        </w:tc>
        <w:tc>
          <w:tcPr>
            <w:tcW w:w="570" w:type="pct"/>
            <w:tcBorders>
              <w:top w:val="single" w:sz="4" w:space="0" w:color="auto"/>
              <w:left w:val="single" w:sz="4" w:space="0" w:color="auto"/>
              <w:bottom w:val="single" w:sz="4" w:space="0" w:color="auto"/>
              <w:right w:val="single" w:sz="4" w:space="0" w:color="auto"/>
            </w:tcBorders>
            <w:vAlign w:val="center"/>
          </w:tcPr>
          <w:p w14:paraId="0E19C32D" w14:textId="77777777" w:rsidR="00AA4F51" w:rsidRPr="00700629" w:rsidRDefault="00AA4F51" w:rsidP="005F2617">
            <w:pPr>
              <w:tabs>
                <w:tab w:val="right" w:leader="dot" w:pos="8640"/>
              </w:tabs>
              <w:spacing w:before="0" w:after="0"/>
              <w:ind w:firstLine="0"/>
              <w:jc w:val="center"/>
              <w:rPr>
                <w:color w:val="auto"/>
              </w:rPr>
            </w:pPr>
            <w:r w:rsidRPr="00700629">
              <w:rPr>
                <w:color w:val="auto"/>
              </w:rPr>
              <w:t>NM2</w:t>
            </w:r>
          </w:p>
        </w:tc>
        <w:tc>
          <w:tcPr>
            <w:tcW w:w="2991" w:type="pct"/>
            <w:tcBorders>
              <w:top w:val="single" w:sz="4" w:space="0" w:color="auto"/>
              <w:left w:val="single" w:sz="4" w:space="0" w:color="auto"/>
              <w:bottom w:val="single" w:sz="4" w:space="0" w:color="auto"/>
              <w:right w:val="single" w:sz="2" w:space="0" w:color="auto"/>
            </w:tcBorders>
          </w:tcPr>
          <w:p w14:paraId="0D613C8A" w14:textId="612DE0EC" w:rsidR="00AA4F51" w:rsidRPr="00700629" w:rsidRDefault="00AA4F51" w:rsidP="009855BF">
            <w:pPr>
              <w:tabs>
                <w:tab w:val="right" w:leader="dot" w:pos="8640"/>
              </w:tabs>
              <w:spacing w:before="0" w:after="0"/>
              <w:ind w:firstLine="0"/>
              <w:rPr>
                <w:color w:val="auto"/>
              </w:rPr>
            </w:pPr>
            <w:r w:rsidRPr="00700629">
              <w:rPr>
                <w:color w:val="auto"/>
              </w:rPr>
              <w:t>mẫu nước mặt tại kênh tưới tiêu phía đông bắc trạm (lần 2) (X=2250351.8; Y=587086.1)</w:t>
            </w:r>
          </w:p>
        </w:tc>
        <w:tc>
          <w:tcPr>
            <w:tcW w:w="908" w:type="pct"/>
            <w:tcBorders>
              <w:top w:val="single" w:sz="4" w:space="0" w:color="auto"/>
              <w:left w:val="single" w:sz="4" w:space="0" w:color="auto"/>
              <w:bottom w:val="single" w:sz="4" w:space="0" w:color="auto"/>
              <w:right w:val="single" w:sz="4" w:space="0" w:color="auto"/>
            </w:tcBorders>
          </w:tcPr>
          <w:p w14:paraId="665C2D88" w14:textId="77777777" w:rsidR="00AA4F51" w:rsidRPr="00700629" w:rsidRDefault="00AA4F51" w:rsidP="009855BF">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r w:rsidR="00700629" w:rsidRPr="00700629" w14:paraId="16D97C54" w14:textId="77777777" w:rsidTr="00A75682">
        <w:trPr>
          <w:trHeight w:val="20"/>
        </w:trPr>
        <w:tc>
          <w:tcPr>
            <w:tcW w:w="532" w:type="pct"/>
            <w:tcBorders>
              <w:top w:val="single" w:sz="4" w:space="0" w:color="auto"/>
              <w:left w:val="single" w:sz="4" w:space="0" w:color="auto"/>
              <w:bottom w:val="single" w:sz="4" w:space="0" w:color="auto"/>
              <w:right w:val="single" w:sz="4" w:space="0" w:color="auto"/>
            </w:tcBorders>
            <w:vAlign w:val="center"/>
          </w:tcPr>
          <w:p w14:paraId="66FE1E77" w14:textId="77777777" w:rsidR="00AA4F51" w:rsidRPr="00700629" w:rsidRDefault="00AA4F51" w:rsidP="009855BF">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6</w:t>
            </w:r>
          </w:p>
        </w:tc>
        <w:tc>
          <w:tcPr>
            <w:tcW w:w="570" w:type="pct"/>
            <w:tcBorders>
              <w:top w:val="single" w:sz="4" w:space="0" w:color="auto"/>
              <w:left w:val="single" w:sz="4" w:space="0" w:color="auto"/>
              <w:bottom w:val="single" w:sz="4" w:space="0" w:color="auto"/>
              <w:right w:val="single" w:sz="4" w:space="0" w:color="auto"/>
            </w:tcBorders>
            <w:vAlign w:val="center"/>
          </w:tcPr>
          <w:p w14:paraId="3DE3AF72" w14:textId="77777777" w:rsidR="00AA4F51" w:rsidRPr="00700629" w:rsidRDefault="00AA4F51" w:rsidP="005F2617">
            <w:pPr>
              <w:tabs>
                <w:tab w:val="right" w:leader="dot" w:pos="8640"/>
              </w:tabs>
              <w:spacing w:before="0" w:after="0"/>
              <w:ind w:firstLine="0"/>
              <w:jc w:val="center"/>
              <w:rPr>
                <w:color w:val="auto"/>
              </w:rPr>
            </w:pPr>
            <w:r w:rsidRPr="00700629">
              <w:rPr>
                <w:color w:val="auto"/>
              </w:rPr>
              <w:t>NM3</w:t>
            </w:r>
          </w:p>
        </w:tc>
        <w:tc>
          <w:tcPr>
            <w:tcW w:w="2991" w:type="pct"/>
            <w:tcBorders>
              <w:top w:val="single" w:sz="4" w:space="0" w:color="auto"/>
              <w:left w:val="single" w:sz="4" w:space="0" w:color="auto"/>
              <w:bottom w:val="single" w:sz="4" w:space="0" w:color="auto"/>
              <w:right w:val="single" w:sz="2" w:space="0" w:color="auto"/>
            </w:tcBorders>
          </w:tcPr>
          <w:p w14:paraId="62CE77B0" w14:textId="71749A35" w:rsidR="00AA4F51" w:rsidRPr="00700629" w:rsidRDefault="00AA4F51" w:rsidP="009855BF">
            <w:pPr>
              <w:tabs>
                <w:tab w:val="right" w:leader="dot" w:pos="8640"/>
              </w:tabs>
              <w:spacing w:before="0" w:after="0"/>
              <w:ind w:firstLine="0"/>
              <w:rPr>
                <w:color w:val="auto"/>
              </w:rPr>
            </w:pPr>
            <w:r w:rsidRPr="00700629">
              <w:rPr>
                <w:color w:val="auto"/>
              </w:rPr>
              <w:t>mẫu nước mặt tại kênh tưới tiêu phía đông bắc trạm (lần 3) (X=2250351.8; Y=587086.1)</w:t>
            </w:r>
          </w:p>
        </w:tc>
        <w:tc>
          <w:tcPr>
            <w:tcW w:w="908" w:type="pct"/>
            <w:tcBorders>
              <w:top w:val="single" w:sz="4" w:space="0" w:color="auto"/>
              <w:left w:val="single" w:sz="4" w:space="0" w:color="auto"/>
              <w:bottom w:val="single" w:sz="4" w:space="0" w:color="auto"/>
              <w:right w:val="single" w:sz="4" w:space="0" w:color="auto"/>
            </w:tcBorders>
          </w:tcPr>
          <w:p w14:paraId="25D27B86" w14:textId="77777777" w:rsidR="00AA4F51" w:rsidRPr="00700629" w:rsidRDefault="00AA4F51" w:rsidP="009855BF">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bl>
    <w:p w14:paraId="06D03B92" w14:textId="77777777" w:rsidR="006F0380" w:rsidRDefault="006F0380" w:rsidP="00CA7A49">
      <w:pPr>
        <w:pStyle w:val="Caption"/>
        <w:rPr>
          <w:color w:val="auto"/>
        </w:rPr>
      </w:pPr>
    </w:p>
    <w:p w14:paraId="03D4F027" w14:textId="190C456E" w:rsidR="00CA7A49" w:rsidRPr="00700629" w:rsidRDefault="00CA7A49" w:rsidP="00CA7A49">
      <w:pPr>
        <w:pStyle w:val="Caption"/>
        <w:rPr>
          <w:color w:val="auto"/>
          <w:szCs w:val="26"/>
          <w:lang w:val="en-US"/>
        </w:rPr>
      </w:pPr>
      <w:bookmarkStart w:id="350" w:name="_Toc123140603"/>
      <w:r w:rsidRPr="00700629">
        <w:rPr>
          <w:color w:val="auto"/>
        </w:rPr>
        <w:lastRenderedPageBreak/>
        <w:t>Bảng 3.</w:t>
      </w:r>
      <w:r w:rsidR="00010446" w:rsidRPr="00700629">
        <w:rPr>
          <w:color w:val="auto"/>
          <w:lang w:val="en-US"/>
        </w:rPr>
        <w:t>21</w:t>
      </w:r>
      <w:r w:rsidRPr="00700629">
        <w:rPr>
          <w:color w:val="auto"/>
          <w:szCs w:val="26"/>
        </w:rPr>
        <w:t xml:space="preserve">. Kết quả phân tích môi trường </w:t>
      </w:r>
      <w:r w:rsidRPr="00700629">
        <w:rPr>
          <w:color w:val="auto"/>
          <w:szCs w:val="26"/>
          <w:lang w:val="en-US"/>
        </w:rPr>
        <w:t xml:space="preserve">đất tại trạm y tế xã </w:t>
      </w:r>
      <w:r w:rsidR="00AA4F51" w:rsidRPr="00700629">
        <w:rPr>
          <w:color w:val="auto"/>
          <w:szCs w:val="26"/>
          <w:lang w:val="en-US"/>
        </w:rPr>
        <w:t>Xuân Thượng</w:t>
      </w:r>
      <w:bookmarkEnd w:id="350"/>
    </w:p>
    <w:tbl>
      <w:tblPr>
        <w:tblpPr w:leftFromText="180" w:rightFromText="180"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068"/>
        <w:gridCol w:w="1172"/>
        <w:gridCol w:w="1843"/>
        <w:gridCol w:w="1701"/>
        <w:gridCol w:w="1701"/>
        <w:gridCol w:w="1322"/>
      </w:tblGrid>
      <w:tr w:rsidR="00700629" w:rsidRPr="00700629" w14:paraId="1111D9CA" w14:textId="77777777" w:rsidTr="00A75682">
        <w:trPr>
          <w:trHeight w:val="20"/>
        </w:trPr>
        <w:tc>
          <w:tcPr>
            <w:tcW w:w="592" w:type="dxa"/>
            <w:vMerge w:val="restart"/>
            <w:shd w:val="clear" w:color="auto" w:fill="auto"/>
            <w:vAlign w:val="center"/>
          </w:tcPr>
          <w:p w14:paraId="1B0DBF8B" w14:textId="77777777" w:rsidR="00CA7A49" w:rsidRPr="00700629" w:rsidRDefault="00CA7A49" w:rsidP="009855BF">
            <w:pPr>
              <w:tabs>
                <w:tab w:val="right" w:leader="dot" w:pos="8640"/>
              </w:tabs>
              <w:spacing w:before="0" w:after="0"/>
              <w:ind w:hanging="113"/>
              <w:jc w:val="center"/>
              <w:rPr>
                <w:b/>
                <w:color w:val="auto"/>
                <w:sz w:val="24"/>
              </w:rPr>
            </w:pPr>
            <w:r w:rsidRPr="00700629">
              <w:rPr>
                <w:b/>
                <w:color w:val="auto"/>
                <w:sz w:val="24"/>
              </w:rPr>
              <w:t>STT</w:t>
            </w:r>
          </w:p>
        </w:tc>
        <w:tc>
          <w:tcPr>
            <w:tcW w:w="1068" w:type="dxa"/>
            <w:vMerge w:val="restart"/>
            <w:shd w:val="clear" w:color="auto" w:fill="auto"/>
            <w:vAlign w:val="center"/>
          </w:tcPr>
          <w:p w14:paraId="7979F3E3" w14:textId="77777777" w:rsidR="00CA7A49" w:rsidRPr="00700629" w:rsidRDefault="00CA7A49" w:rsidP="009855BF">
            <w:pPr>
              <w:tabs>
                <w:tab w:val="right" w:leader="dot" w:pos="8640"/>
              </w:tabs>
              <w:spacing w:before="0" w:after="0"/>
              <w:ind w:right="-108" w:hanging="113"/>
              <w:jc w:val="center"/>
              <w:rPr>
                <w:b/>
                <w:color w:val="auto"/>
                <w:sz w:val="24"/>
              </w:rPr>
            </w:pPr>
            <w:r w:rsidRPr="00700629">
              <w:rPr>
                <w:b/>
                <w:color w:val="auto"/>
                <w:sz w:val="24"/>
              </w:rPr>
              <w:t>THÔNG SỐ</w:t>
            </w:r>
          </w:p>
        </w:tc>
        <w:tc>
          <w:tcPr>
            <w:tcW w:w="1172" w:type="dxa"/>
            <w:vMerge w:val="restart"/>
            <w:tcBorders>
              <w:bottom w:val="single" w:sz="4" w:space="0" w:color="auto"/>
            </w:tcBorders>
            <w:shd w:val="clear" w:color="auto" w:fill="auto"/>
            <w:vAlign w:val="center"/>
          </w:tcPr>
          <w:p w14:paraId="568E34BD" w14:textId="77777777" w:rsidR="00CA7A49" w:rsidRPr="00700629" w:rsidRDefault="00CA7A49" w:rsidP="009855BF">
            <w:pPr>
              <w:tabs>
                <w:tab w:val="right" w:leader="dot" w:pos="8640"/>
              </w:tabs>
              <w:spacing w:before="0" w:after="0"/>
              <w:ind w:hanging="113"/>
              <w:jc w:val="center"/>
              <w:rPr>
                <w:b/>
                <w:color w:val="auto"/>
                <w:sz w:val="24"/>
              </w:rPr>
            </w:pPr>
            <w:r w:rsidRPr="00700629">
              <w:rPr>
                <w:b/>
                <w:color w:val="auto"/>
                <w:sz w:val="24"/>
              </w:rPr>
              <w:t>ĐƠN VỊ</w:t>
            </w:r>
          </w:p>
        </w:tc>
        <w:tc>
          <w:tcPr>
            <w:tcW w:w="5245" w:type="dxa"/>
            <w:gridSpan w:val="3"/>
            <w:tcBorders>
              <w:bottom w:val="single" w:sz="4" w:space="0" w:color="auto"/>
            </w:tcBorders>
            <w:shd w:val="clear" w:color="auto" w:fill="auto"/>
            <w:vAlign w:val="center"/>
          </w:tcPr>
          <w:p w14:paraId="288A1871" w14:textId="77777777" w:rsidR="00CA7A49" w:rsidRPr="00700629" w:rsidRDefault="00CA7A49" w:rsidP="009855BF">
            <w:pPr>
              <w:tabs>
                <w:tab w:val="left" w:pos="2520"/>
                <w:tab w:val="left" w:pos="2880"/>
              </w:tabs>
              <w:spacing w:before="0" w:after="0"/>
              <w:ind w:hanging="113"/>
              <w:jc w:val="center"/>
              <w:rPr>
                <w:b/>
                <w:color w:val="auto"/>
                <w:sz w:val="24"/>
                <w:lang w:val="en-US"/>
              </w:rPr>
            </w:pPr>
            <w:r w:rsidRPr="00700629">
              <w:rPr>
                <w:b/>
                <w:color w:val="auto"/>
                <w:sz w:val="24"/>
                <w:lang w:val="en-US"/>
              </w:rPr>
              <w:t>Kết quả</w:t>
            </w:r>
          </w:p>
        </w:tc>
        <w:tc>
          <w:tcPr>
            <w:tcW w:w="1322" w:type="dxa"/>
            <w:shd w:val="clear" w:color="auto" w:fill="auto"/>
            <w:vAlign w:val="center"/>
          </w:tcPr>
          <w:p w14:paraId="54D88276" w14:textId="77777777" w:rsidR="00CA7A49" w:rsidRPr="00700629" w:rsidRDefault="00CA7A49" w:rsidP="009855BF">
            <w:pPr>
              <w:tabs>
                <w:tab w:val="left" w:pos="2520"/>
                <w:tab w:val="left" w:pos="2880"/>
              </w:tabs>
              <w:spacing w:before="0" w:after="0"/>
              <w:ind w:hanging="113"/>
              <w:jc w:val="center"/>
              <w:rPr>
                <w:b/>
                <w:color w:val="auto"/>
                <w:sz w:val="24"/>
              </w:rPr>
            </w:pPr>
            <w:r w:rsidRPr="00700629">
              <w:rPr>
                <w:b/>
                <w:color w:val="auto"/>
                <w:sz w:val="24"/>
              </w:rPr>
              <w:t>QCVN 03-MT:2015/BTNMT</w:t>
            </w:r>
          </w:p>
        </w:tc>
      </w:tr>
      <w:tr w:rsidR="00700629" w:rsidRPr="00700629" w14:paraId="5A96ACE5" w14:textId="77777777" w:rsidTr="00A75682">
        <w:trPr>
          <w:trHeight w:val="20"/>
        </w:trPr>
        <w:tc>
          <w:tcPr>
            <w:tcW w:w="592" w:type="dxa"/>
            <w:vMerge/>
            <w:shd w:val="clear" w:color="auto" w:fill="auto"/>
            <w:vAlign w:val="center"/>
          </w:tcPr>
          <w:p w14:paraId="74DCC397" w14:textId="77777777" w:rsidR="00CA7A49" w:rsidRPr="00700629" w:rsidRDefault="00CA7A49" w:rsidP="009855BF">
            <w:pPr>
              <w:tabs>
                <w:tab w:val="right" w:leader="dot" w:pos="8640"/>
              </w:tabs>
              <w:spacing w:before="0" w:after="0"/>
              <w:ind w:hanging="113"/>
              <w:jc w:val="center"/>
              <w:rPr>
                <w:b/>
                <w:color w:val="auto"/>
                <w:sz w:val="24"/>
              </w:rPr>
            </w:pPr>
          </w:p>
        </w:tc>
        <w:tc>
          <w:tcPr>
            <w:tcW w:w="1068" w:type="dxa"/>
            <w:vMerge/>
            <w:shd w:val="clear" w:color="auto" w:fill="auto"/>
            <w:vAlign w:val="center"/>
          </w:tcPr>
          <w:p w14:paraId="5448744F" w14:textId="77777777" w:rsidR="00CA7A49" w:rsidRPr="00700629" w:rsidRDefault="00CA7A49" w:rsidP="009855BF">
            <w:pPr>
              <w:tabs>
                <w:tab w:val="right" w:leader="dot" w:pos="8640"/>
              </w:tabs>
              <w:spacing w:before="0" w:after="0"/>
              <w:ind w:right="-108" w:hanging="113"/>
              <w:jc w:val="center"/>
              <w:rPr>
                <w:b/>
                <w:color w:val="auto"/>
                <w:sz w:val="24"/>
              </w:rPr>
            </w:pPr>
          </w:p>
        </w:tc>
        <w:tc>
          <w:tcPr>
            <w:tcW w:w="1172" w:type="dxa"/>
            <w:vMerge/>
            <w:shd w:val="clear" w:color="auto" w:fill="auto"/>
            <w:vAlign w:val="center"/>
          </w:tcPr>
          <w:p w14:paraId="7AA2EFA9" w14:textId="77777777" w:rsidR="00CA7A49" w:rsidRPr="00700629" w:rsidRDefault="00CA7A49" w:rsidP="009855BF">
            <w:pPr>
              <w:tabs>
                <w:tab w:val="right" w:leader="dot" w:pos="8640"/>
              </w:tabs>
              <w:spacing w:before="0" w:after="0"/>
              <w:ind w:hanging="113"/>
              <w:jc w:val="center"/>
              <w:rPr>
                <w:b/>
                <w:color w:val="auto"/>
                <w:sz w:val="24"/>
              </w:rPr>
            </w:pPr>
          </w:p>
        </w:tc>
        <w:tc>
          <w:tcPr>
            <w:tcW w:w="1843" w:type="dxa"/>
            <w:tcBorders>
              <w:top w:val="single" w:sz="4" w:space="0" w:color="auto"/>
            </w:tcBorders>
            <w:shd w:val="clear" w:color="auto" w:fill="auto"/>
            <w:vAlign w:val="center"/>
          </w:tcPr>
          <w:p w14:paraId="57D114FD" w14:textId="77777777" w:rsidR="00CA7A49" w:rsidRPr="00700629" w:rsidRDefault="00CA7A49" w:rsidP="009855BF">
            <w:pPr>
              <w:tabs>
                <w:tab w:val="right" w:leader="dot" w:pos="8640"/>
              </w:tabs>
              <w:spacing w:before="0" w:after="0"/>
              <w:ind w:hanging="113"/>
              <w:jc w:val="center"/>
              <w:rPr>
                <w:b/>
                <w:color w:val="auto"/>
                <w:sz w:val="24"/>
                <w:lang w:val="en-US"/>
              </w:rPr>
            </w:pPr>
            <w:r w:rsidRPr="00700629">
              <w:rPr>
                <w:b/>
                <w:color w:val="auto"/>
                <w:sz w:val="24"/>
                <w:lang w:val="en-US"/>
              </w:rPr>
              <w:t>Đ1</w:t>
            </w:r>
          </w:p>
        </w:tc>
        <w:tc>
          <w:tcPr>
            <w:tcW w:w="1701" w:type="dxa"/>
          </w:tcPr>
          <w:p w14:paraId="0B1F0BA6" w14:textId="77777777" w:rsidR="00CA7A49" w:rsidRPr="00700629" w:rsidRDefault="00CA7A49" w:rsidP="009855BF">
            <w:pPr>
              <w:tabs>
                <w:tab w:val="left" w:pos="2520"/>
                <w:tab w:val="left" w:pos="2880"/>
              </w:tabs>
              <w:spacing w:before="0" w:after="0"/>
              <w:ind w:hanging="113"/>
              <w:jc w:val="center"/>
              <w:rPr>
                <w:b/>
                <w:color w:val="auto"/>
                <w:sz w:val="24"/>
                <w:lang w:val="en-US"/>
              </w:rPr>
            </w:pPr>
            <w:r w:rsidRPr="00700629">
              <w:rPr>
                <w:b/>
                <w:color w:val="auto"/>
                <w:sz w:val="24"/>
                <w:lang w:val="en-US"/>
              </w:rPr>
              <w:t>Đ2</w:t>
            </w:r>
          </w:p>
        </w:tc>
        <w:tc>
          <w:tcPr>
            <w:tcW w:w="1701" w:type="dxa"/>
          </w:tcPr>
          <w:p w14:paraId="410E9BB2" w14:textId="77777777" w:rsidR="00CA7A49" w:rsidRPr="00700629" w:rsidRDefault="00CA7A49" w:rsidP="009855BF">
            <w:pPr>
              <w:tabs>
                <w:tab w:val="left" w:pos="2520"/>
                <w:tab w:val="left" w:pos="2880"/>
              </w:tabs>
              <w:spacing w:before="0" w:after="0"/>
              <w:ind w:hanging="113"/>
              <w:jc w:val="center"/>
              <w:rPr>
                <w:b/>
                <w:color w:val="auto"/>
                <w:sz w:val="24"/>
                <w:lang w:val="en-US"/>
              </w:rPr>
            </w:pPr>
            <w:r w:rsidRPr="00700629">
              <w:rPr>
                <w:b/>
                <w:color w:val="auto"/>
                <w:sz w:val="24"/>
                <w:lang w:val="en-US"/>
              </w:rPr>
              <w:t>Đ3</w:t>
            </w:r>
          </w:p>
        </w:tc>
        <w:tc>
          <w:tcPr>
            <w:tcW w:w="1322" w:type="dxa"/>
            <w:shd w:val="clear" w:color="auto" w:fill="auto"/>
            <w:vAlign w:val="center"/>
          </w:tcPr>
          <w:p w14:paraId="6877E4F0" w14:textId="77777777" w:rsidR="00CA7A49" w:rsidRPr="00700629" w:rsidRDefault="00CA7A49" w:rsidP="009855BF">
            <w:pPr>
              <w:tabs>
                <w:tab w:val="left" w:pos="2520"/>
                <w:tab w:val="left" w:pos="2880"/>
              </w:tabs>
              <w:spacing w:before="0" w:after="0"/>
              <w:ind w:hanging="113"/>
              <w:jc w:val="center"/>
              <w:rPr>
                <w:b/>
                <w:color w:val="auto"/>
                <w:sz w:val="24"/>
              </w:rPr>
            </w:pPr>
            <w:r w:rsidRPr="00700629">
              <w:rPr>
                <w:b/>
                <w:color w:val="auto"/>
                <w:sz w:val="24"/>
              </w:rPr>
              <w:t>Đất công nghiệp</w:t>
            </w:r>
          </w:p>
        </w:tc>
      </w:tr>
      <w:tr w:rsidR="00700629" w:rsidRPr="00700629" w14:paraId="58E9C2CB" w14:textId="77777777" w:rsidTr="00A75682">
        <w:trPr>
          <w:trHeight w:val="20"/>
        </w:trPr>
        <w:tc>
          <w:tcPr>
            <w:tcW w:w="592" w:type="dxa"/>
            <w:shd w:val="clear" w:color="auto" w:fill="auto"/>
            <w:vAlign w:val="center"/>
          </w:tcPr>
          <w:p w14:paraId="6173A1A2" w14:textId="77777777" w:rsidR="00AA4F51" w:rsidRPr="00700629" w:rsidRDefault="00AA4F51" w:rsidP="009855BF">
            <w:pPr>
              <w:tabs>
                <w:tab w:val="right" w:leader="dot" w:pos="8640"/>
              </w:tabs>
              <w:spacing w:before="0" w:after="0"/>
              <w:ind w:hanging="113"/>
              <w:jc w:val="center"/>
              <w:rPr>
                <w:color w:val="auto"/>
                <w:sz w:val="24"/>
              </w:rPr>
            </w:pPr>
            <w:r w:rsidRPr="00700629">
              <w:rPr>
                <w:color w:val="auto"/>
                <w:sz w:val="24"/>
              </w:rPr>
              <w:t>1</w:t>
            </w:r>
          </w:p>
        </w:tc>
        <w:tc>
          <w:tcPr>
            <w:tcW w:w="1068" w:type="dxa"/>
            <w:shd w:val="clear" w:color="auto" w:fill="auto"/>
            <w:vAlign w:val="center"/>
          </w:tcPr>
          <w:p w14:paraId="2C0CB8E4" w14:textId="77777777" w:rsidR="00AA4F51" w:rsidRPr="00700629" w:rsidRDefault="00AA4F51" w:rsidP="009855BF">
            <w:pPr>
              <w:tabs>
                <w:tab w:val="right" w:leader="dot" w:pos="8640"/>
              </w:tabs>
              <w:spacing w:before="0" w:after="0"/>
              <w:ind w:right="-108" w:hanging="113"/>
              <w:jc w:val="center"/>
              <w:rPr>
                <w:color w:val="auto"/>
                <w:sz w:val="24"/>
              </w:rPr>
            </w:pPr>
            <w:r w:rsidRPr="00700629">
              <w:rPr>
                <w:color w:val="auto"/>
                <w:sz w:val="24"/>
              </w:rPr>
              <w:t>As</w:t>
            </w:r>
          </w:p>
        </w:tc>
        <w:tc>
          <w:tcPr>
            <w:tcW w:w="1172" w:type="dxa"/>
            <w:shd w:val="clear" w:color="auto" w:fill="auto"/>
            <w:vAlign w:val="center"/>
          </w:tcPr>
          <w:p w14:paraId="7F1DD206" w14:textId="77777777" w:rsidR="00AA4F51" w:rsidRPr="00700629" w:rsidRDefault="00AA4F51" w:rsidP="009855BF">
            <w:pPr>
              <w:tabs>
                <w:tab w:val="right" w:leader="dot" w:pos="8640"/>
              </w:tabs>
              <w:spacing w:before="0" w:after="0"/>
              <w:ind w:hanging="113"/>
              <w:jc w:val="center"/>
              <w:rPr>
                <w:color w:val="auto"/>
                <w:sz w:val="24"/>
              </w:rPr>
            </w:pPr>
            <w:r w:rsidRPr="00700629">
              <w:rPr>
                <w:color w:val="auto"/>
                <w:sz w:val="24"/>
              </w:rPr>
              <w:t xml:space="preserve">mg/kg </w:t>
            </w:r>
          </w:p>
          <w:p w14:paraId="360F3028" w14:textId="77777777" w:rsidR="00AA4F51" w:rsidRPr="00700629" w:rsidRDefault="00AA4F51"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7FB751A8" w14:textId="6FACAA2E" w:rsidR="00AA4F51" w:rsidRPr="00700629" w:rsidRDefault="00AA4F51" w:rsidP="009855BF">
            <w:pPr>
              <w:tabs>
                <w:tab w:val="left" w:pos="2520"/>
                <w:tab w:val="left" w:pos="2880"/>
              </w:tabs>
              <w:spacing w:before="0" w:after="0"/>
              <w:ind w:hanging="113"/>
              <w:jc w:val="center"/>
              <w:rPr>
                <w:color w:val="auto"/>
                <w:sz w:val="24"/>
              </w:rPr>
            </w:pPr>
            <w:r w:rsidRPr="00700629">
              <w:rPr>
                <w:color w:val="auto"/>
                <w:sz w:val="24"/>
              </w:rPr>
              <w:t>0,171</w:t>
            </w:r>
          </w:p>
        </w:tc>
        <w:tc>
          <w:tcPr>
            <w:tcW w:w="1701" w:type="dxa"/>
            <w:vAlign w:val="center"/>
          </w:tcPr>
          <w:p w14:paraId="36C4A626" w14:textId="2B1E15A3" w:rsidR="00AA4F51" w:rsidRPr="00700629" w:rsidRDefault="00AA4F51" w:rsidP="009855BF">
            <w:pPr>
              <w:tabs>
                <w:tab w:val="left" w:pos="2520"/>
                <w:tab w:val="left" w:pos="2880"/>
              </w:tabs>
              <w:spacing w:before="0" w:after="0"/>
              <w:ind w:hanging="113"/>
              <w:jc w:val="center"/>
              <w:rPr>
                <w:b/>
                <w:color w:val="auto"/>
                <w:sz w:val="24"/>
              </w:rPr>
            </w:pPr>
            <w:r w:rsidRPr="00700629">
              <w:rPr>
                <w:color w:val="auto"/>
                <w:sz w:val="24"/>
              </w:rPr>
              <w:t>0,176</w:t>
            </w:r>
          </w:p>
        </w:tc>
        <w:tc>
          <w:tcPr>
            <w:tcW w:w="1701" w:type="dxa"/>
            <w:vAlign w:val="center"/>
          </w:tcPr>
          <w:p w14:paraId="3126CD0F" w14:textId="15BA92BE" w:rsidR="00AA4F51" w:rsidRPr="00700629" w:rsidRDefault="00AA4F51" w:rsidP="009855BF">
            <w:pPr>
              <w:tabs>
                <w:tab w:val="left" w:pos="2520"/>
                <w:tab w:val="left" w:pos="2880"/>
              </w:tabs>
              <w:spacing w:before="0" w:after="0"/>
              <w:ind w:hanging="113"/>
              <w:jc w:val="center"/>
              <w:rPr>
                <w:b/>
                <w:color w:val="auto"/>
                <w:sz w:val="24"/>
              </w:rPr>
            </w:pPr>
            <w:r w:rsidRPr="00700629">
              <w:rPr>
                <w:color w:val="auto"/>
                <w:sz w:val="24"/>
              </w:rPr>
              <w:t>0,177</w:t>
            </w:r>
          </w:p>
        </w:tc>
        <w:tc>
          <w:tcPr>
            <w:tcW w:w="1322" w:type="dxa"/>
            <w:shd w:val="clear" w:color="auto" w:fill="auto"/>
            <w:vAlign w:val="center"/>
          </w:tcPr>
          <w:p w14:paraId="38957657" w14:textId="77777777" w:rsidR="00AA4F51" w:rsidRPr="00700629" w:rsidRDefault="00AA4F51" w:rsidP="009855BF">
            <w:pPr>
              <w:tabs>
                <w:tab w:val="left" w:pos="2520"/>
                <w:tab w:val="left" w:pos="2880"/>
              </w:tabs>
              <w:spacing w:before="0" w:after="0"/>
              <w:ind w:hanging="113"/>
              <w:jc w:val="center"/>
              <w:rPr>
                <w:b/>
                <w:color w:val="auto"/>
                <w:sz w:val="24"/>
              </w:rPr>
            </w:pPr>
            <w:r w:rsidRPr="00700629">
              <w:rPr>
                <w:b/>
                <w:color w:val="auto"/>
                <w:sz w:val="24"/>
              </w:rPr>
              <w:t>25</w:t>
            </w:r>
          </w:p>
        </w:tc>
      </w:tr>
      <w:tr w:rsidR="00700629" w:rsidRPr="00700629" w14:paraId="2FF7D9E6" w14:textId="77777777" w:rsidTr="00A75682">
        <w:trPr>
          <w:trHeight w:val="20"/>
        </w:trPr>
        <w:tc>
          <w:tcPr>
            <w:tcW w:w="592" w:type="dxa"/>
            <w:shd w:val="clear" w:color="auto" w:fill="auto"/>
            <w:vAlign w:val="center"/>
          </w:tcPr>
          <w:p w14:paraId="1AE2C1C3" w14:textId="77777777" w:rsidR="00AA4F51" w:rsidRPr="00700629" w:rsidRDefault="00AA4F51" w:rsidP="009855BF">
            <w:pPr>
              <w:tabs>
                <w:tab w:val="right" w:leader="dot" w:pos="8640"/>
              </w:tabs>
              <w:spacing w:before="0" w:after="0"/>
              <w:ind w:hanging="113"/>
              <w:jc w:val="center"/>
              <w:rPr>
                <w:color w:val="auto"/>
                <w:sz w:val="24"/>
              </w:rPr>
            </w:pPr>
            <w:r w:rsidRPr="00700629">
              <w:rPr>
                <w:color w:val="auto"/>
                <w:sz w:val="24"/>
              </w:rPr>
              <w:t>2</w:t>
            </w:r>
          </w:p>
        </w:tc>
        <w:tc>
          <w:tcPr>
            <w:tcW w:w="1068" w:type="dxa"/>
            <w:shd w:val="clear" w:color="auto" w:fill="auto"/>
            <w:vAlign w:val="center"/>
          </w:tcPr>
          <w:p w14:paraId="08300B6B" w14:textId="77777777" w:rsidR="00AA4F51" w:rsidRPr="00700629" w:rsidRDefault="00AA4F51" w:rsidP="009855BF">
            <w:pPr>
              <w:tabs>
                <w:tab w:val="right" w:leader="dot" w:pos="8640"/>
              </w:tabs>
              <w:spacing w:before="0" w:after="0"/>
              <w:ind w:right="-108" w:hanging="113"/>
              <w:jc w:val="center"/>
              <w:rPr>
                <w:color w:val="auto"/>
                <w:sz w:val="24"/>
              </w:rPr>
            </w:pPr>
            <w:r w:rsidRPr="00700629">
              <w:rPr>
                <w:color w:val="auto"/>
                <w:sz w:val="24"/>
              </w:rPr>
              <w:t>Cd</w:t>
            </w:r>
          </w:p>
        </w:tc>
        <w:tc>
          <w:tcPr>
            <w:tcW w:w="1172" w:type="dxa"/>
            <w:shd w:val="clear" w:color="auto" w:fill="auto"/>
            <w:vAlign w:val="center"/>
          </w:tcPr>
          <w:p w14:paraId="3632B67A" w14:textId="77777777" w:rsidR="00AA4F51" w:rsidRPr="00700629" w:rsidRDefault="00AA4F51" w:rsidP="009855BF">
            <w:pPr>
              <w:tabs>
                <w:tab w:val="right" w:leader="dot" w:pos="8640"/>
              </w:tabs>
              <w:spacing w:before="0" w:after="0"/>
              <w:ind w:hanging="113"/>
              <w:jc w:val="center"/>
              <w:rPr>
                <w:color w:val="auto"/>
                <w:sz w:val="24"/>
              </w:rPr>
            </w:pPr>
            <w:r w:rsidRPr="00700629">
              <w:rPr>
                <w:color w:val="auto"/>
                <w:sz w:val="24"/>
              </w:rPr>
              <w:t xml:space="preserve">mg/kg </w:t>
            </w:r>
          </w:p>
          <w:p w14:paraId="528F3F69" w14:textId="77777777" w:rsidR="00AA4F51" w:rsidRPr="00700629" w:rsidRDefault="00AA4F51"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5C8077DC" w14:textId="60F3CC2C" w:rsidR="00AA4F51" w:rsidRPr="00700629" w:rsidRDefault="00AA4F51" w:rsidP="009855BF">
            <w:pPr>
              <w:tabs>
                <w:tab w:val="left" w:pos="2520"/>
                <w:tab w:val="left" w:pos="2880"/>
              </w:tabs>
              <w:spacing w:before="0" w:after="0"/>
              <w:ind w:hanging="113"/>
              <w:jc w:val="center"/>
              <w:rPr>
                <w:color w:val="auto"/>
                <w:sz w:val="24"/>
              </w:rPr>
            </w:pPr>
            <w:r w:rsidRPr="00700629">
              <w:rPr>
                <w:color w:val="auto"/>
                <w:sz w:val="24"/>
              </w:rPr>
              <w:t>KPH</w:t>
            </w:r>
            <w:r w:rsidRPr="00700629">
              <w:rPr>
                <w:color w:val="auto"/>
                <w:sz w:val="24"/>
              </w:rPr>
              <w:br/>
              <w:t>(MDL = 0,40)</w:t>
            </w:r>
          </w:p>
        </w:tc>
        <w:tc>
          <w:tcPr>
            <w:tcW w:w="1701" w:type="dxa"/>
            <w:vAlign w:val="center"/>
          </w:tcPr>
          <w:p w14:paraId="47830F29" w14:textId="3BA4EE5C" w:rsidR="00AA4F51" w:rsidRPr="00700629" w:rsidRDefault="00AA4F51"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0,40)</w:t>
            </w:r>
          </w:p>
        </w:tc>
        <w:tc>
          <w:tcPr>
            <w:tcW w:w="1701" w:type="dxa"/>
            <w:vAlign w:val="center"/>
          </w:tcPr>
          <w:p w14:paraId="09E96260" w14:textId="52566D7D" w:rsidR="00AA4F51" w:rsidRPr="00700629" w:rsidRDefault="00AA4F51" w:rsidP="009855BF">
            <w:pPr>
              <w:tabs>
                <w:tab w:val="left" w:pos="2520"/>
                <w:tab w:val="left" w:pos="2880"/>
              </w:tabs>
              <w:spacing w:before="0" w:after="0"/>
              <w:ind w:hanging="113"/>
              <w:jc w:val="center"/>
              <w:rPr>
                <w:b/>
                <w:color w:val="auto"/>
                <w:sz w:val="24"/>
              </w:rPr>
            </w:pPr>
            <w:r w:rsidRPr="00700629">
              <w:rPr>
                <w:color w:val="auto"/>
                <w:sz w:val="24"/>
              </w:rPr>
              <w:t>KPH</w:t>
            </w:r>
            <w:r w:rsidRPr="00700629">
              <w:rPr>
                <w:color w:val="auto"/>
                <w:sz w:val="24"/>
              </w:rPr>
              <w:br/>
              <w:t>(MDL = 0,40)</w:t>
            </w:r>
          </w:p>
        </w:tc>
        <w:tc>
          <w:tcPr>
            <w:tcW w:w="1322" w:type="dxa"/>
            <w:shd w:val="clear" w:color="auto" w:fill="auto"/>
            <w:vAlign w:val="center"/>
          </w:tcPr>
          <w:p w14:paraId="596FC57B" w14:textId="77777777" w:rsidR="00AA4F51" w:rsidRPr="00700629" w:rsidRDefault="00AA4F51" w:rsidP="009855BF">
            <w:pPr>
              <w:tabs>
                <w:tab w:val="left" w:pos="2520"/>
                <w:tab w:val="left" w:pos="2880"/>
              </w:tabs>
              <w:spacing w:before="0" w:after="0"/>
              <w:ind w:hanging="113"/>
              <w:jc w:val="center"/>
              <w:rPr>
                <w:b/>
                <w:color w:val="auto"/>
                <w:sz w:val="24"/>
              </w:rPr>
            </w:pPr>
            <w:r w:rsidRPr="00700629">
              <w:rPr>
                <w:b/>
                <w:color w:val="auto"/>
                <w:sz w:val="24"/>
              </w:rPr>
              <w:t>5</w:t>
            </w:r>
          </w:p>
        </w:tc>
      </w:tr>
      <w:tr w:rsidR="00700629" w:rsidRPr="00700629" w14:paraId="49DAF96E" w14:textId="77777777" w:rsidTr="00A75682">
        <w:trPr>
          <w:trHeight w:val="20"/>
        </w:trPr>
        <w:tc>
          <w:tcPr>
            <w:tcW w:w="592" w:type="dxa"/>
            <w:shd w:val="clear" w:color="auto" w:fill="auto"/>
            <w:vAlign w:val="center"/>
          </w:tcPr>
          <w:p w14:paraId="526F1AB4" w14:textId="77777777" w:rsidR="00AA4F51" w:rsidRPr="00700629" w:rsidRDefault="00AA4F51" w:rsidP="009855BF">
            <w:pPr>
              <w:tabs>
                <w:tab w:val="right" w:leader="dot" w:pos="8640"/>
              </w:tabs>
              <w:spacing w:before="0" w:after="0"/>
              <w:ind w:hanging="113"/>
              <w:jc w:val="center"/>
              <w:rPr>
                <w:color w:val="auto"/>
                <w:sz w:val="24"/>
              </w:rPr>
            </w:pPr>
            <w:r w:rsidRPr="00700629">
              <w:rPr>
                <w:color w:val="auto"/>
                <w:sz w:val="24"/>
              </w:rPr>
              <w:t>3</w:t>
            </w:r>
          </w:p>
        </w:tc>
        <w:tc>
          <w:tcPr>
            <w:tcW w:w="1068" w:type="dxa"/>
            <w:shd w:val="clear" w:color="auto" w:fill="auto"/>
            <w:vAlign w:val="center"/>
          </w:tcPr>
          <w:p w14:paraId="0B60568B" w14:textId="77777777" w:rsidR="00AA4F51" w:rsidRPr="00700629" w:rsidRDefault="00AA4F51" w:rsidP="009855BF">
            <w:pPr>
              <w:tabs>
                <w:tab w:val="right" w:leader="dot" w:pos="8640"/>
              </w:tabs>
              <w:spacing w:before="0" w:after="0"/>
              <w:ind w:right="-108" w:hanging="113"/>
              <w:jc w:val="center"/>
              <w:rPr>
                <w:color w:val="auto"/>
                <w:sz w:val="24"/>
              </w:rPr>
            </w:pPr>
            <w:r w:rsidRPr="00700629">
              <w:rPr>
                <w:color w:val="auto"/>
                <w:sz w:val="24"/>
              </w:rPr>
              <w:t>Pb</w:t>
            </w:r>
          </w:p>
        </w:tc>
        <w:tc>
          <w:tcPr>
            <w:tcW w:w="1172" w:type="dxa"/>
            <w:shd w:val="clear" w:color="auto" w:fill="auto"/>
            <w:vAlign w:val="center"/>
          </w:tcPr>
          <w:p w14:paraId="09E4BC3C" w14:textId="77777777" w:rsidR="00AA4F51" w:rsidRPr="00700629" w:rsidRDefault="00AA4F51" w:rsidP="009855BF">
            <w:pPr>
              <w:tabs>
                <w:tab w:val="right" w:leader="dot" w:pos="8640"/>
              </w:tabs>
              <w:spacing w:before="0" w:after="0"/>
              <w:ind w:hanging="113"/>
              <w:jc w:val="center"/>
              <w:rPr>
                <w:color w:val="auto"/>
                <w:sz w:val="24"/>
              </w:rPr>
            </w:pPr>
            <w:r w:rsidRPr="00700629">
              <w:rPr>
                <w:color w:val="auto"/>
                <w:sz w:val="24"/>
              </w:rPr>
              <w:t xml:space="preserve">mg/kg </w:t>
            </w:r>
          </w:p>
          <w:p w14:paraId="271603F1" w14:textId="77777777" w:rsidR="00AA4F51" w:rsidRPr="00700629" w:rsidRDefault="00AA4F51" w:rsidP="009855BF">
            <w:pPr>
              <w:tabs>
                <w:tab w:val="right" w:leader="dot" w:pos="8640"/>
              </w:tabs>
              <w:spacing w:before="0" w:after="0"/>
              <w:ind w:hanging="113"/>
              <w:jc w:val="center"/>
              <w:rPr>
                <w:color w:val="auto"/>
                <w:sz w:val="24"/>
              </w:rPr>
            </w:pPr>
            <w:r w:rsidRPr="00700629">
              <w:rPr>
                <w:color w:val="auto"/>
                <w:sz w:val="24"/>
              </w:rPr>
              <w:t>đất khô</w:t>
            </w:r>
          </w:p>
        </w:tc>
        <w:tc>
          <w:tcPr>
            <w:tcW w:w="1843" w:type="dxa"/>
            <w:shd w:val="clear" w:color="auto" w:fill="auto"/>
            <w:vAlign w:val="center"/>
          </w:tcPr>
          <w:p w14:paraId="12A20C98" w14:textId="24B64D14" w:rsidR="00AA4F51" w:rsidRPr="00700629" w:rsidRDefault="00AA4F51" w:rsidP="009855BF">
            <w:pPr>
              <w:tabs>
                <w:tab w:val="left" w:pos="2520"/>
                <w:tab w:val="left" w:pos="2880"/>
              </w:tabs>
              <w:spacing w:before="0" w:after="0"/>
              <w:ind w:hanging="113"/>
              <w:jc w:val="center"/>
              <w:rPr>
                <w:color w:val="auto"/>
                <w:sz w:val="24"/>
              </w:rPr>
            </w:pPr>
            <w:r w:rsidRPr="00700629">
              <w:rPr>
                <w:color w:val="auto"/>
                <w:sz w:val="24"/>
              </w:rPr>
              <w:t>14,0</w:t>
            </w:r>
          </w:p>
        </w:tc>
        <w:tc>
          <w:tcPr>
            <w:tcW w:w="1701" w:type="dxa"/>
            <w:vAlign w:val="center"/>
          </w:tcPr>
          <w:p w14:paraId="6DC9E71A" w14:textId="14195AC5" w:rsidR="00AA4F51" w:rsidRPr="00700629" w:rsidRDefault="00AA4F51" w:rsidP="009855BF">
            <w:pPr>
              <w:tabs>
                <w:tab w:val="left" w:pos="2520"/>
                <w:tab w:val="left" w:pos="2880"/>
              </w:tabs>
              <w:spacing w:before="0" w:after="0"/>
              <w:ind w:hanging="113"/>
              <w:jc w:val="center"/>
              <w:rPr>
                <w:b/>
                <w:color w:val="auto"/>
                <w:sz w:val="24"/>
                <w:lang w:val="en-US"/>
              </w:rPr>
            </w:pPr>
            <w:r w:rsidRPr="00700629">
              <w:rPr>
                <w:color w:val="auto"/>
                <w:sz w:val="24"/>
              </w:rPr>
              <w:t>13,0</w:t>
            </w:r>
          </w:p>
        </w:tc>
        <w:tc>
          <w:tcPr>
            <w:tcW w:w="1701" w:type="dxa"/>
            <w:vAlign w:val="center"/>
          </w:tcPr>
          <w:p w14:paraId="75B3C003" w14:textId="6DC2B641" w:rsidR="00AA4F51" w:rsidRPr="00700629" w:rsidRDefault="00AA4F51" w:rsidP="009855BF">
            <w:pPr>
              <w:tabs>
                <w:tab w:val="left" w:pos="2520"/>
                <w:tab w:val="left" w:pos="2880"/>
              </w:tabs>
              <w:spacing w:before="0" w:after="0"/>
              <w:ind w:hanging="113"/>
              <w:jc w:val="center"/>
              <w:rPr>
                <w:b/>
                <w:color w:val="auto"/>
                <w:sz w:val="24"/>
                <w:lang w:val="en-US"/>
              </w:rPr>
            </w:pPr>
            <w:r w:rsidRPr="00700629">
              <w:rPr>
                <w:color w:val="auto"/>
                <w:sz w:val="24"/>
              </w:rPr>
              <w:t>14,0</w:t>
            </w:r>
          </w:p>
        </w:tc>
        <w:tc>
          <w:tcPr>
            <w:tcW w:w="1322" w:type="dxa"/>
            <w:shd w:val="clear" w:color="auto" w:fill="auto"/>
            <w:vAlign w:val="center"/>
          </w:tcPr>
          <w:p w14:paraId="0BDA1EC4" w14:textId="77777777" w:rsidR="00AA4F51" w:rsidRPr="00700629" w:rsidRDefault="00AA4F51" w:rsidP="009855BF">
            <w:pPr>
              <w:tabs>
                <w:tab w:val="left" w:pos="2520"/>
                <w:tab w:val="left" w:pos="2880"/>
              </w:tabs>
              <w:spacing w:before="0" w:after="0"/>
              <w:ind w:hanging="113"/>
              <w:jc w:val="center"/>
              <w:rPr>
                <w:b/>
                <w:color w:val="auto"/>
                <w:sz w:val="24"/>
              </w:rPr>
            </w:pPr>
            <w:r w:rsidRPr="00700629">
              <w:rPr>
                <w:b/>
                <w:color w:val="auto"/>
                <w:sz w:val="24"/>
              </w:rPr>
              <w:t>200</w:t>
            </w:r>
          </w:p>
        </w:tc>
      </w:tr>
    </w:tbl>
    <w:p w14:paraId="709FBB96" w14:textId="77777777" w:rsidR="00CA7A49" w:rsidRPr="00700629" w:rsidRDefault="00CA7A49" w:rsidP="00010446">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3AEC6666" w14:textId="77777777" w:rsidR="00CA7A49" w:rsidRPr="00700629" w:rsidRDefault="00CA7A49" w:rsidP="00010446">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QCVN 03-MT:2015/BTNMT: Quy chuẩn Kỹ thuật quốc gia về giới hạn cho phép của kim loại nặng trong đất</w:t>
      </w:r>
    </w:p>
    <w:p w14:paraId="1A21291B" w14:textId="77777777" w:rsidR="00CA7A49" w:rsidRPr="00700629" w:rsidRDefault="00CA7A49" w:rsidP="00010446">
      <w:pPr>
        <w:pStyle w:val="Normal0"/>
        <w:rPr>
          <w:rStyle w:val="Vnbnnidung4"/>
          <w:rFonts w:eastAsiaTheme="minorHAnsi"/>
          <w:sz w:val="26"/>
          <w:szCs w:val="24"/>
        </w:rPr>
      </w:pPr>
      <w:r w:rsidRPr="00700629">
        <w:rPr>
          <w:rStyle w:val="Vnbnnidung4"/>
          <w:sz w:val="26"/>
          <w:szCs w:val="24"/>
        </w:rPr>
        <w:t>- Đất công nghiệp: Đất sử dụng chủ yếu cho hoạt động xây dựng công trình, hạ tầng công nghiệp, tiểu thủ công nghiệp; xây dựng hạ tầng giao thông, bến cảng.</w:t>
      </w:r>
    </w:p>
    <w:p w14:paraId="0532A051" w14:textId="7780FF8C" w:rsidR="00CA7A49" w:rsidRPr="00700629" w:rsidRDefault="00CA7A49" w:rsidP="00CA7A49">
      <w:pPr>
        <w:pStyle w:val="Caption"/>
        <w:rPr>
          <w:color w:val="auto"/>
          <w:szCs w:val="26"/>
          <w:lang w:val="en-US"/>
        </w:rPr>
      </w:pPr>
      <w:bookmarkStart w:id="351" w:name="_Toc123140604"/>
      <w:r w:rsidRPr="00700629">
        <w:rPr>
          <w:color w:val="auto"/>
        </w:rPr>
        <w:t>Bảng 3.</w:t>
      </w:r>
      <w:r w:rsidR="00010446" w:rsidRPr="00700629">
        <w:rPr>
          <w:color w:val="auto"/>
          <w:lang w:val="en-US"/>
        </w:rPr>
        <w:t>21</w:t>
      </w:r>
      <w:r w:rsidRPr="00700629">
        <w:rPr>
          <w:color w:val="auto"/>
          <w:szCs w:val="26"/>
        </w:rPr>
        <w:t xml:space="preserve">. Kết quả phân tích môi trường </w:t>
      </w:r>
      <w:r w:rsidRPr="00700629">
        <w:rPr>
          <w:color w:val="auto"/>
          <w:szCs w:val="26"/>
          <w:lang w:val="en-US"/>
        </w:rPr>
        <w:t xml:space="preserve">nước mặt tại xã </w:t>
      </w:r>
      <w:r w:rsidR="008F6367" w:rsidRPr="00700629">
        <w:rPr>
          <w:color w:val="auto"/>
          <w:szCs w:val="26"/>
          <w:lang w:val="en-US"/>
        </w:rPr>
        <w:t>Xuân Thượng</w:t>
      </w:r>
      <w:bookmarkEnd w:id="351"/>
    </w:p>
    <w:tbl>
      <w:tblPr>
        <w:tblpPr w:leftFromText="180" w:rightFromText="180"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248"/>
        <w:gridCol w:w="992"/>
        <w:gridCol w:w="1843"/>
        <w:gridCol w:w="1701"/>
        <w:gridCol w:w="1701"/>
        <w:gridCol w:w="1322"/>
      </w:tblGrid>
      <w:tr w:rsidR="00700629" w:rsidRPr="00700629" w14:paraId="1C5297A0" w14:textId="77777777" w:rsidTr="00A75682">
        <w:trPr>
          <w:trHeight w:val="20"/>
        </w:trPr>
        <w:tc>
          <w:tcPr>
            <w:tcW w:w="592" w:type="dxa"/>
            <w:vMerge w:val="restart"/>
            <w:shd w:val="clear" w:color="auto" w:fill="auto"/>
            <w:vAlign w:val="center"/>
          </w:tcPr>
          <w:p w14:paraId="023CFD0D" w14:textId="77777777" w:rsidR="00CA7A49" w:rsidRPr="00700629" w:rsidRDefault="00CA7A49" w:rsidP="005F2617">
            <w:pPr>
              <w:tabs>
                <w:tab w:val="right" w:leader="dot" w:pos="8640"/>
              </w:tabs>
              <w:spacing w:before="0" w:after="0"/>
              <w:ind w:hanging="113"/>
              <w:jc w:val="center"/>
              <w:rPr>
                <w:b/>
                <w:color w:val="auto"/>
              </w:rPr>
            </w:pPr>
            <w:r w:rsidRPr="00700629">
              <w:rPr>
                <w:b/>
                <w:color w:val="auto"/>
              </w:rPr>
              <w:t>STT</w:t>
            </w:r>
          </w:p>
        </w:tc>
        <w:tc>
          <w:tcPr>
            <w:tcW w:w="1248" w:type="dxa"/>
            <w:vMerge w:val="restart"/>
            <w:shd w:val="clear" w:color="auto" w:fill="auto"/>
            <w:vAlign w:val="center"/>
          </w:tcPr>
          <w:p w14:paraId="78C482FB" w14:textId="77777777" w:rsidR="00CA7A49" w:rsidRPr="00700629" w:rsidRDefault="00CA7A49" w:rsidP="005F2617">
            <w:pPr>
              <w:tabs>
                <w:tab w:val="right" w:leader="dot" w:pos="8640"/>
              </w:tabs>
              <w:spacing w:before="0" w:after="0"/>
              <w:ind w:right="-108" w:hanging="113"/>
              <w:jc w:val="center"/>
              <w:rPr>
                <w:b/>
                <w:color w:val="auto"/>
              </w:rPr>
            </w:pPr>
            <w:r w:rsidRPr="00700629">
              <w:rPr>
                <w:b/>
                <w:color w:val="auto"/>
              </w:rPr>
              <w:t>THÔNG SỐ</w:t>
            </w:r>
          </w:p>
        </w:tc>
        <w:tc>
          <w:tcPr>
            <w:tcW w:w="992" w:type="dxa"/>
            <w:vMerge w:val="restart"/>
            <w:tcBorders>
              <w:bottom w:val="single" w:sz="4" w:space="0" w:color="auto"/>
            </w:tcBorders>
            <w:shd w:val="clear" w:color="auto" w:fill="auto"/>
            <w:vAlign w:val="center"/>
          </w:tcPr>
          <w:p w14:paraId="25E1DE49" w14:textId="77777777" w:rsidR="00CA7A49" w:rsidRPr="00700629" w:rsidRDefault="00CA7A49" w:rsidP="005F2617">
            <w:pPr>
              <w:tabs>
                <w:tab w:val="right" w:leader="dot" w:pos="8640"/>
              </w:tabs>
              <w:spacing w:before="0" w:after="0"/>
              <w:ind w:hanging="113"/>
              <w:jc w:val="center"/>
              <w:rPr>
                <w:b/>
                <w:color w:val="auto"/>
              </w:rPr>
            </w:pPr>
            <w:r w:rsidRPr="00700629">
              <w:rPr>
                <w:b/>
                <w:color w:val="auto"/>
              </w:rPr>
              <w:t>ĐƠN VỊ</w:t>
            </w:r>
          </w:p>
        </w:tc>
        <w:tc>
          <w:tcPr>
            <w:tcW w:w="5245" w:type="dxa"/>
            <w:gridSpan w:val="3"/>
            <w:tcBorders>
              <w:bottom w:val="single" w:sz="4" w:space="0" w:color="auto"/>
            </w:tcBorders>
            <w:shd w:val="clear" w:color="auto" w:fill="auto"/>
            <w:vAlign w:val="center"/>
          </w:tcPr>
          <w:p w14:paraId="65194DBD" w14:textId="77777777" w:rsidR="00CA7A49" w:rsidRPr="00700629" w:rsidRDefault="00CA7A49" w:rsidP="005F2617">
            <w:pPr>
              <w:tabs>
                <w:tab w:val="left" w:pos="2520"/>
                <w:tab w:val="left" w:pos="2880"/>
              </w:tabs>
              <w:spacing w:before="0" w:after="0"/>
              <w:ind w:hanging="113"/>
              <w:jc w:val="center"/>
              <w:rPr>
                <w:b/>
                <w:color w:val="auto"/>
                <w:lang w:val="en-US"/>
              </w:rPr>
            </w:pPr>
            <w:r w:rsidRPr="00700629">
              <w:rPr>
                <w:b/>
                <w:color w:val="auto"/>
                <w:lang w:val="en-US"/>
              </w:rPr>
              <w:t>Kết quả</w:t>
            </w:r>
          </w:p>
        </w:tc>
        <w:tc>
          <w:tcPr>
            <w:tcW w:w="1322" w:type="dxa"/>
            <w:vMerge w:val="restart"/>
            <w:shd w:val="clear" w:color="auto" w:fill="auto"/>
            <w:vAlign w:val="center"/>
          </w:tcPr>
          <w:p w14:paraId="16C846D8" w14:textId="77777777" w:rsidR="00CA7A49" w:rsidRPr="00700629" w:rsidRDefault="00CA7A49" w:rsidP="005F2617">
            <w:pPr>
              <w:tabs>
                <w:tab w:val="left" w:pos="2520"/>
                <w:tab w:val="left" w:pos="2880"/>
              </w:tabs>
              <w:spacing w:before="0" w:after="0"/>
              <w:ind w:hanging="113"/>
              <w:jc w:val="center"/>
              <w:rPr>
                <w:b/>
                <w:color w:val="auto"/>
                <w:lang w:val="en-US"/>
              </w:rPr>
            </w:pPr>
            <w:r w:rsidRPr="00700629">
              <w:rPr>
                <w:b/>
                <w:color w:val="auto"/>
              </w:rPr>
              <w:t>QCVN 0</w:t>
            </w:r>
            <w:r w:rsidRPr="00700629">
              <w:rPr>
                <w:b/>
                <w:color w:val="auto"/>
                <w:lang w:val="en-US"/>
              </w:rPr>
              <w:t>8</w:t>
            </w:r>
            <w:r w:rsidRPr="00700629">
              <w:rPr>
                <w:b/>
                <w:color w:val="auto"/>
              </w:rPr>
              <w:t>-MT:2015/BTNMT</w:t>
            </w:r>
            <w:r w:rsidRPr="00700629">
              <w:rPr>
                <w:b/>
                <w:color w:val="auto"/>
                <w:lang w:val="en-US"/>
              </w:rPr>
              <w:t xml:space="preserve"> (cột B1)</w:t>
            </w:r>
          </w:p>
        </w:tc>
      </w:tr>
      <w:tr w:rsidR="00700629" w:rsidRPr="00700629" w14:paraId="35B1F39B" w14:textId="77777777" w:rsidTr="00A75682">
        <w:trPr>
          <w:trHeight w:val="20"/>
        </w:trPr>
        <w:tc>
          <w:tcPr>
            <w:tcW w:w="592" w:type="dxa"/>
            <w:vMerge/>
            <w:shd w:val="clear" w:color="auto" w:fill="auto"/>
            <w:vAlign w:val="center"/>
          </w:tcPr>
          <w:p w14:paraId="278F8FB9" w14:textId="77777777" w:rsidR="00CA7A49" w:rsidRPr="00700629" w:rsidRDefault="00CA7A49" w:rsidP="005F2617">
            <w:pPr>
              <w:tabs>
                <w:tab w:val="right" w:leader="dot" w:pos="8640"/>
              </w:tabs>
              <w:spacing w:before="0" w:after="0"/>
              <w:ind w:hanging="113"/>
              <w:jc w:val="center"/>
              <w:rPr>
                <w:b/>
                <w:color w:val="auto"/>
              </w:rPr>
            </w:pPr>
          </w:p>
        </w:tc>
        <w:tc>
          <w:tcPr>
            <w:tcW w:w="1248" w:type="dxa"/>
            <w:vMerge/>
            <w:shd w:val="clear" w:color="auto" w:fill="auto"/>
            <w:vAlign w:val="center"/>
          </w:tcPr>
          <w:p w14:paraId="49896155" w14:textId="77777777" w:rsidR="00CA7A49" w:rsidRPr="00700629" w:rsidRDefault="00CA7A49" w:rsidP="005F2617">
            <w:pPr>
              <w:tabs>
                <w:tab w:val="right" w:leader="dot" w:pos="8640"/>
              </w:tabs>
              <w:spacing w:before="0" w:after="0"/>
              <w:ind w:right="-108" w:hanging="113"/>
              <w:jc w:val="center"/>
              <w:rPr>
                <w:b/>
                <w:color w:val="auto"/>
              </w:rPr>
            </w:pPr>
          </w:p>
        </w:tc>
        <w:tc>
          <w:tcPr>
            <w:tcW w:w="992" w:type="dxa"/>
            <w:vMerge/>
            <w:shd w:val="clear" w:color="auto" w:fill="auto"/>
            <w:vAlign w:val="center"/>
          </w:tcPr>
          <w:p w14:paraId="3667CB67" w14:textId="77777777" w:rsidR="00CA7A49" w:rsidRPr="00700629" w:rsidRDefault="00CA7A49" w:rsidP="005F2617">
            <w:pPr>
              <w:tabs>
                <w:tab w:val="right" w:leader="dot" w:pos="8640"/>
              </w:tabs>
              <w:spacing w:before="0" w:after="0"/>
              <w:ind w:hanging="113"/>
              <w:jc w:val="center"/>
              <w:rPr>
                <w:b/>
                <w:color w:val="auto"/>
              </w:rPr>
            </w:pPr>
          </w:p>
        </w:tc>
        <w:tc>
          <w:tcPr>
            <w:tcW w:w="1843" w:type="dxa"/>
            <w:tcBorders>
              <w:top w:val="single" w:sz="4" w:space="0" w:color="auto"/>
            </w:tcBorders>
            <w:shd w:val="clear" w:color="auto" w:fill="auto"/>
            <w:vAlign w:val="center"/>
          </w:tcPr>
          <w:p w14:paraId="46F2F9DF" w14:textId="77777777" w:rsidR="00CA7A49" w:rsidRPr="00700629" w:rsidRDefault="00CA7A49" w:rsidP="005F2617">
            <w:pPr>
              <w:tabs>
                <w:tab w:val="right" w:leader="dot" w:pos="8640"/>
              </w:tabs>
              <w:spacing w:before="0" w:after="0"/>
              <w:ind w:hanging="113"/>
              <w:jc w:val="center"/>
              <w:rPr>
                <w:b/>
                <w:color w:val="auto"/>
                <w:lang w:val="en-US"/>
              </w:rPr>
            </w:pPr>
            <w:r w:rsidRPr="00700629">
              <w:rPr>
                <w:b/>
                <w:color w:val="auto"/>
                <w:lang w:val="en-US"/>
              </w:rPr>
              <w:t>NM1</w:t>
            </w:r>
          </w:p>
        </w:tc>
        <w:tc>
          <w:tcPr>
            <w:tcW w:w="1701" w:type="dxa"/>
            <w:vAlign w:val="center"/>
          </w:tcPr>
          <w:p w14:paraId="7268B67A" w14:textId="77777777" w:rsidR="00CA7A49" w:rsidRPr="00700629" w:rsidRDefault="00CA7A49" w:rsidP="005F2617">
            <w:pPr>
              <w:tabs>
                <w:tab w:val="left" w:pos="2520"/>
                <w:tab w:val="left" w:pos="2880"/>
              </w:tabs>
              <w:spacing w:before="0" w:after="0"/>
              <w:ind w:hanging="113"/>
              <w:jc w:val="center"/>
              <w:rPr>
                <w:b/>
                <w:color w:val="auto"/>
                <w:lang w:val="en-US"/>
              </w:rPr>
            </w:pPr>
            <w:r w:rsidRPr="00700629">
              <w:rPr>
                <w:b/>
                <w:color w:val="auto"/>
                <w:lang w:val="en-US"/>
              </w:rPr>
              <w:t>NM2</w:t>
            </w:r>
          </w:p>
        </w:tc>
        <w:tc>
          <w:tcPr>
            <w:tcW w:w="1701" w:type="dxa"/>
            <w:vAlign w:val="center"/>
          </w:tcPr>
          <w:p w14:paraId="362D57B0" w14:textId="77777777" w:rsidR="00CA7A49" w:rsidRPr="00700629" w:rsidRDefault="00CA7A49" w:rsidP="005F2617">
            <w:pPr>
              <w:tabs>
                <w:tab w:val="left" w:pos="2520"/>
                <w:tab w:val="left" w:pos="2880"/>
              </w:tabs>
              <w:spacing w:before="0" w:after="0"/>
              <w:ind w:hanging="113"/>
              <w:jc w:val="center"/>
              <w:rPr>
                <w:b/>
                <w:color w:val="auto"/>
                <w:lang w:val="en-US"/>
              </w:rPr>
            </w:pPr>
            <w:r w:rsidRPr="00700629">
              <w:rPr>
                <w:b/>
                <w:color w:val="auto"/>
                <w:lang w:val="en-US"/>
              </w:rPr>
              <w:t>NM3</w:t>
            </w:r>
          </w:p>
        </w:tc>
        <w:tc>
          <w:tcPr>
            <w:tcW w:w="1322" w:type="dxa"/>
            <w:vMerge/>
            <w:shd w:val="clear" w:color="auto" w:fill="auto"/>
            <w:vAlign w:val="center"/>
          </w:tcPr>
          <w:p w14:paraId="0489CE09" w14:textId="77777777" w:rsidR="00CA7A49" w:rsidRPr="00700629" w:rsidRDefault="00CA7A49" w:rsidP="005F2617">
            <w:pPr>
              <w:tabs>
                <w:tab w:val="left" w:pos="2520"/>
                <w:tab w:val="left" w:pos="2880"/>
              </w:tabs>
              <w:spacing w:before="0" w:after="0"/>
              <w:ind w:hanging="113"/>
              <w:jc w:val="center"/>
              <w:rPr>
                <w:b/>
                <w:color w:val="auto"/>
              </w:rPr>
            </w:pPr>
          </w:p>
        </w:tc>
      </w:tr>
      <w:tr w:rsidR="00700629" w:rsidRPr="00700629" w14:paraId="1791C8D2" w14:textId="77777777" w:rsidTr="00A75682">
        <w:trPr>
          <w:trHeight w:val="20"/>
        </w:trPr>
        <w:tc>
          <w:tcPr>
            <w:tcW w:w="592" w:type="dxa"/>
            <w:shd w:val="clear" w:color="auto" w:fill="auto"/>
            <w:vAlign w:val="center"/>
          </w:tcPr>
          <w:p w14:paraId="06DB4DF7" w14:textId="77777777" w:rsidR="00010446" w:rsidRPr="00700629" w:rsidRDefault="00010446" w:rsidP="005F2617">
            <w:pPr>
              <w:tabs>
                <w:tab w:val="right" w:leader="dot" w:pos="8640"/>
              </w:tabs>
              <w:spacing w:before="0" w:after="0"/>
              <w:ind w:hanging="113"/>
              <w:jc w:val="center"/>
              <w:rPr>
                <w:color w:val="auto"/>
              </w:rPr>
            </w:pPr>
            <w:r w:rsidRPr="00700629">
              <w:rPr>
                <w:color w:val="auto"/>
              </w:rPr>
              <w:t>1</w:t>
            </w:r>
          </w:p>
        </w:tc>
        <w:tc>
          <w:tcPr>
            <w:tcW w:w="1248" w:type="dxa"/>
            <w:shd w:val="clear" w:color="auto" w:fill="auto"/>
            <w:vAlign w:val="center"/>
          </w:tcPr>
          <w:p w14:paraId="264AA93D" w14:textId="49D0BDC9" w:rsidR="00010446" w:rsidRPr="00700629" w:rsidRDefault="00010446" w:rsidP="005F2617">
            <w:pPr>
              <w:tabs>
                <w:tab w:val="right" w:leader="dot" w:pos="8640"/>
              </w:tabs>
              <w:spacing w:before="0" w:after="0"/>
              <w:ind w:right="-108" w:hanging="113"/>
              <w:jc w:val="center"/>
              <w:rPr>
                <w:color w:val="auto"/>
              </w:rPr>
            </w:pPr>
            <w:r w:rsidRPr="00700629">
              <w:rPr>
                <w:color w:val="auto"/>
                <w:sz w:val="24"/>
              </w:rPr>
              <w:t>pH</w:t>
            </w:r>
            <w:r w:rsidRPr="00700629">
              <w:rPr>
                <w:color w:val="auto"/>
                <w:sz w:val="24"/>
                <w:vertAlign w:val="superscript"/>
              </w:rPr>
              <w:t>(b)</w:t>
            </w:r>
          </w:p>
        </w:tc>
        <w:tc>
          <w:tcPr>
            <w:tcW w:w="992" w:type="dxa"/>
            <w:shd w:val="clear" w:color="auto" w:fill="auto"/>
            <w:vAlign w:val="center"/>
          </w:tcPr>
          <w:p w14:paraId="194B5EF5" w14:textId="6EE77C81" w:rsidR="00010446" w:rsidRPr="00700629" w:rsidRDefault="00010446" w:rsidP="005F2617">
            <w:pPr>
              <w:tabs>
                <w:tab w:val="right" w:leader="dot" w:pos="8640"/>
              </w:tabs>
              <w:spacing w:before="0" w:after="0"/>
              <w:ind w:hanging="113"/>
              <w:jc w:val="center"/>
              <w:rPr>
                <w:color w:val="auto"/>
              </w:rPr>
            </w:pPr>
            <w:r w:rsidRPr="00700629">
              <w:rPr>
                <w:color w:val="auto"/>
                <w:sz w:val="24"/>
              </w:rPr>
              <w:t>mg/l</w:t>
            </w:r>
          </w:p>
        </w:tc>
        <w:tc>
          <w:tcPr>
            <w:tcW w:w="1843" w:type="dxa"/>
            <w:shd w:val="clear" w:color="auto" w:fill="auto"/>
            <w:vAlign w:val="center"/>
          </w:tcPr>
          <w:p w14:paraId="7B868FA7" w14:textId="1FF945E9" w:rsidR="00010446" w:rsidRPr="00700629" w:rsidRDefault="00010446" w:rsidP="005F2617">
            <w:pPr>
              <w:tabs>
                <w:tab w:val="left" w:pos="2520"/>
                <w:tab w:val="left" w:pos="2880"/>
              </w:tabs>
              <w:spacing w:before="0" w:after="0"/>
              <w:ind w:hanging="113"/>
              <w:jc w:val="center"/>
              <w:rPr>
                <w:color w:val="auto"/>
              </w:rPr>
            </w:pPr>
            <w:r w:rsidRPr="00700629">
              <w:rPr>
                <w:color w:val="auto"/>
              </w:rPr>
              <w:t>6,85</w:t>
            </w:r>
          </w:p>
        </w:tc>
        <w:tc>
          <w:tcPr>
            <w:tcW w:w="1701" w:type="dxa"/>
            <w:vAlign w:val="center"/>
          </w:tcPr>
          <w:p w14:paraId="7441F1C6" w14:textId="4AB15098" w:rsidR="00010446" w:rsidRPr="00700629" w:rsidRDefault="00010446" w:rsidP="005F2617">
            <w:pPr>
              <w:tabs>
                <w:tab w:val="left" w:pos="2520"/>
                <w:tab w:val="left" w:pos="2880"/>
              </w:tabs>
              <w:spacing w:before="0" w:after="0"/>
              <w:ind w:hanging="113"/>
              <w:jc w:val="center"/>
              <w:rPr>
                <w:b/>
                <w:color w:val="auto"/>
              </w:rPr>
            </w:pPr>
            <w:r w:rsidRPr="00700629">
              <w:rPr>
                <w:color w:val="auto"/>
              </w:rPr>
              <w:t>6,86</w:t>
            </w:r>
          </w:p>
        </w:tc>
        <w:tc>
          <w:tcPr>
            <w:tcW w:w="1701" w:type="dxa"/>
            <w:vAlign w:val="center"/>
          </w:tcPr>
          <w:p w14:paraId="20E53FBA" w14:textId="19BEA01A" w:rsidR="00010446" w:rsidRPr="00700629" w:rsidRDefault="00010446" w:rsidP="005F2617">
            <w:pPr>
              <w:tabs>
                <w:tab w:val="left" w:pos="2520"/>
                <w:tab w:val="left" w:pos="2880"/>
              </w:tabs>
              <w:spacing w:before="0" w:after="0"/>
              <w:ind w:hanging="113"/>
              <w:jc w:val="center"/>
              <w:rPr>
                <w:b/>
                <w:color w:val="auto"/>
              </w:rPr>
            </w:pPr>
            <w:r w:rsidRPr="00700629">
              <w:rPr>
                <w:color w:val="auto"/>
              </w:rPr>
              <w:t>6,86</w:t>
            </w:r>
          </w:p>
        </w:tc>
        <w:tc>
          <w:tcPr>
            <w:tcW w:w="1322" w:type="dxa"/>
            <w:shd w:val="clear" w:color="auto" w:fill="auto"/>
            <w:vAlign w:val="center"/>
          </w:tcPr>
          <w:p w14:paraId="15CA93B8" w14:textId="77777777" w:rsidR="00010446" w:rsidRPr="00700629" w:rsidRDefault="00010446" w:rsidP="005F2617">
            <w:pPr>
              <w:tabs>
                <w:tab w:val="left" w:pos="2520"/>
                <w:tab w:val="left" w:pos="2880"/>
              </w:tabs>
              <w:spacing w:before="0" w:after="0"/>
              <w:ind w:hanging="113"/>
              <w:jc w:val="center"/>
              <w:rPr>
                <w:b/>
                <w:bCs/>
                <w:color w:val="auto"/>
              </w:rPr>
            </w:pPr>
            <w:r w:rsidRPr="00700629">
              <w:rPr>
                <w:b/>
                <w:bCs/>
                <w:color w:val="auto"/>
              </w:rPr>
              <w:t>5,5 ÷ 9</w:t>
            </w:r>
          </w:p>
        </w:tc>
      </w:tr>
      <w:tr w:rsidR="00700629" w:rsidRPr="00700629" w14:paraId="35DBCEB0" w14:textId="77777777" w:rsidTr="00A75682">
        <w:trPr>
          <w:trHeight w:val="20"/>
        </w:trPr>
        <w:tc>
          <w:tcPr>
            <w:tcW w:w="592" w:type="dxa"/>
            <w:shd w:val="clear" w:color="auto" w:fill="auto"/>
            <w:vAlign w:val="center"/>
          </w:tcPr>
          <w:p w14:paraId="4ED1E4FF" w14:textId="77777777" w:rsidR="00010446" w:rsidRPr="00700629" w:rsidRDefault="00010446" w:rsidP="005F2617">
            <w:pPr>
              <w:tabs>
                <w:tab w:val="right" w:leader="dot" w:pos="8640"/>
              </w:tabs>
              <w:spacing w:before="0" w:after="0"/>
              <w:ind w:hanging="113"/>
              <w:jc w:val="center"/>
              <w:rPr>
                <w:color w:val="auto"/>
              </w:rPr>
            </w:pPr>
            <w:r w:rsidRPr="00700629">
              <w:rPr>
                <w:color w:val="auto"/>
              </w:rPr>
              <w:t>2</w:t>
            </w:r>
          </w:p>
        </w:tc>
        <w:tc>
          <w:tcPr>
            <w:tcW w:w="1248" w:type="dxa"/>
            <w:shd w:val="clear" w:color="auto" w:fill="auto"/>
            <w:vAlign w:val="center"/>
          </w:tcPr>
          <w:p w14:paraId="654AFA21" w14:textId="3E79B4CA" w:rsidR="00010446" w:rsidRPr="00700629" w:rsidRDefault="00010446" w:rsidP="005F2617">
            <w:pPr>
              <w:tabs>
                <w:tab w:val="right" w:leader="dot" w:pos="8640"/>
              </w:tabs>
              <w:spacing w:before="0" w:after="0"/>
              <w:ind w:right="-108" w:hanging="113"/>
              <w:jc w:val="center"/>
              <w:rPr>
                <w:color w:val="auto"/>
              </w:rPr>
            </w:pPr>
            <w:r w:rsidRPr="00700629">
              <w:rPr>
                <w:color w:val="auto"/>
                <w:sz w:val="24"/>
              </w:rPr>
              <w:t>BOD</w:t>
            </w:r>
            <w:r w:rsidRPr="00700629">
              <w:rPr>
                <w:color w:val="auto"/>
                <w:sz w:val="24"/>
                <w:vertAlign w:val="subscript"/>
              </w:rPr>
              <w:t xml:space="preserve">5 </w:t>
            </w:r>
            <w:r w:rsidRPr="00700629">
              <w:rPr>
                <w:color w:val="auto"/>
                <w:sz w:val="24"/>
              </w:rPr>
              <w:t>(20</w:t>
            </w:r>
            <w:r w:rsidRPr="00700629">
              <w:rPr>
                <w:color w:val="auto"/>
                <w:sz w:val="24"/>
                <w:vertAlign w:val="superscript"/>
              </w:rPr>
              <w:t>o</w:t>
            </w:r>
            <w:r w:rsidRPr="00700629">
              <w:rPr>
                <w:color w:val="auto"/>
                <w:sz w:val="24"/>
              </w:rPr>
              <w:t xml:space="preserve"> C)(</w:t>
            </w:r>
            <w:r w:rsidRPr="00700629">
              <w:rPr>
                <w:color w:val="auto"/>
                <w:sz w:val="24"/>
                <w:vertAlign w:val="superscript"/>
              </w:rPr>
              <w:t>b)</w:t>
            </w:r>
          </w:p>
        </w:tc>
        <w:tc>
          <w:tcPr>
            <w:tcW w:w="992" w:type="dxa"/>
            <w:shd w:val="clear" w:color="auto" w:fill="auto"/>
            <w:vAlign w:val="center"/>
          </w:tcPr>
          <w:p w14:paraId="086AA89F" w14:textId="11CF2A46" w:rsidR="00010446" w:rsidRPr="00700629" w:rsidRDefault="00010446" w:rsidP="005F2617">
            <w:pPr>
              <w:tabs>
                <w:tab w:val="right" w:leader="dot" w:pos="8640"/>
              </w:tabs>
              <w:spacing w:before="0" w:after="0"/>
              <w:ind w:hanging="113"/>
              <w:jc w:val="center"/>
              <w:rPr>
                <w:color w:val="auto"/>
              </w:rPr>
            </w:pPr>
            <w:r w:rsidRPr="00700629">
              <w:rPr>
                <w:color w:val="auto"/>
                <w:sz w:val="24"/>
              </w:rPr>
              <w:t>mg/l</w:t>
            </w:r>
          </w:p>
        </w:tc>
        <w:tc>
          <w:tcPr>
            <w:tcW w:w="1843" w:type="dxa"/>
            <w:shd w:val="clear" w:color="auto" w:fill="auto"/>
            <w:vAlign w:val="center"/>
          </w:tcPr>
          <w:p w14:paraId="7ED38D10" w14:textId="2A99A883" w:rsidR="00010446" w:rsidRPr="00700629" w:rsidRDefault="00010446" w:rsidP="005F2617">
            <w:pPr>
              <w:tabs>
                <w:tab w:val="left" w:pos="2520"/>
                <w:tab w:val="left" w:pos="2880"/>
              </w:tabs>
              <w:spacing w:before="0" w:after="0"/>
              <w:ind w:hanging="113"/>
              <w:jc w:val="center"/>
              <w:rPr>
                <w:color w:val="auto"/>
              </w:rPr>
            </w:pPr>
            <w:r w:rsidRPr="00700629">
              <w:rPr>
                <w:color w:val="auto"/>
              </w:rPr>
              <w:t>11,98</w:t>
            </w:r>
          </w:p>
        </w:tc>
        <w:tc>
          <w:tcPr>
            <w:tcW w:w="1701" w:type="dxa"/>
            <w:vAlign w:val="center"/>
          </w:tcPr>
          <w:p w14:paraId="14D78C96" w14:textId="7C8D90DF" w:rsidR="00010446" w:rsidRPr="00700629" w:rsidRDefault="00010446" w:rsidP="005F2617">
            <w:pPr>
              <w:tabs>
                <w:tab w:val="left" w:pos="2520"/>
                <w:tab w:val="left" w:pos="2880"/>
              </w:tabs>
              <w:spacing w:before="0" w:after="0"/>
              <w:ind w:hanging="113"/>
              <w:jc w:val="center"/>
              <w:rPr>
                <w:b/>
                <w:color w:val="auto"/>
              </w:rPr>
            </w:pPr>
            <w:r w:rsidRPr="00700629">
              <w:rPr>
                <w:color w:val="auto"/>
              </w:rPr>
              <w:t>9,67</w:t>
            </w:r>
          </w:p>
        </w:tc>
        <w:tc>
          <w:tcPr>
            <w:tcW w:w="1701" w:type="dxa"/>
            <w:vAlign w:val="center"/>
          </w:tcPr>
          <w:p w14:paraId="2C390E04" w14:textId="3BEBCC61" w:rsidR="00010446" w:rsidRPr="00700629" w:rsidRDefault="00010446" w:rsidP="005F2617">
            <w:pPr>
              <w:tabs>
                <w:tab w:val="left" w:pos="2520"/>
                <w:tab w:val="left" w:pos="2880"/>
              </w:tabs>
              <w:spacing w:before="0" w:after="0"/>
              <w:ind w:hanging="113"/>
              <w:jc w:val="center"/>
              <w:rPr>
                <w:b/>
                <w:color w:val="auto"/>
              </w:rPr>
            </w:pPr>
            <w:r w:rsidRPr="00700629">
              <w:rPr>
                <w:color w:val="auto"/>
              </w:rPr>
              <w:t>10,36</w:t>
            </w:r>
          </w:p>
        </w:tc>
        <w:tc>
          <w:tcPr>
            <w:tcW w:w="1322" w:type="dxa"/>
            <w:shd w:val="clear" w:color="auto" w:fill="auto"/>
            <w:vAlign w:val="center"/>
          </w:tcPr>
          <w:p w14:paraId="23DB79C9" w14:textId="77777777" w:rsidR="00010446" w:rsidRPr="00700629" w:rsidRDefault="00010446" w:rsidP="005F2617">
            <w:pPr>
              <w:tabs>
                <w:tab w:val="left" w:pos="2520"/>
                <w:tab w:val="left" w:pos="2880"/>
              </w:tabs>
              <w:spacing w:before="0" w:after="0"/>
              <w:ind w:hanging="113"/>
              <w:jc w:val="center"/>
              <w:rPr>
                <w:b/>
                <w:bCs/>
                <w:color w:val="auto"/>
              </w:rPr>
            </w:pPr>
            <w:r w:rsidRPr="00700629">
              <w:rPr>
                <w:b/>
                <w:bCs/>
                <w:color w:val="auto"/>
              </w:rPr>
              <w:t>15</w:t>
            </w:r>
          </w:p>
        </w:tc>
      </w:tr>
      <w:tr w:rsidR="00700629" w:rsidRPr="00700629" w14:paraId="1C938FE4" w14:textId="77777777" w:rsidTr="00A75682">
        <w:trPr>
          <w:trHeight w:val="20"/>
        </w:trPr>
        <w:tc>
          <w:tcPr>
            <w:tcW w:w="592" w:type="dxa"/>
            <w:shd w:val="clear" w:color="auto" w:fill="auto"/>
            <w:vAlign w:val="center"/>
          </w:tcPr>
          <w:p w14:paraId="4C951865" w14:textId="77777777" w:rsidR="00010446" w:rsidRPr="00700629" w:rsidRDefault="00010446" w:rsidP="005F2617">
            <w:pPr>
              <w:tabs>
                <w:tab w:val="right" w:leader="dot" w:pos="8640"/>
              </w:tabs>
              <w:spacing w:before="0" w:after="0"/>
              <w:ind w:hanging="113"/>
              <w:jc w:val="center"/>
              <w:rPr>
                <w:color w:val="auto"/>
              </w:rPr>
            </w:pPr>
            <w:r w:rsidRPr="00700629">
              <w:rPr>
                <w:color w:val="auto"/>
              </w:rPr>
              <w:t>3</w:t>
            </w:r>
          </w:p>
        </w:tc>
        <w:tc>
          <w:tcPr>
            <w:tcW w:w="1248" w:type="dxa"/>
            <w:shd w:val="clear" w:color="auto" w:fill="auto"/>
            <w:vAlign w:val="center"/>
          </w:tcPr>
          <w:p w14:paraId="0ED5A818" w14:textId="2768DFD3" w:rsidR="00010446" w:rsidRPr="00700629" w:rsidRDefault="00010446" w:rsidP="005F2617">
            <w:pPr>
              <w:tabs>
                <w:tab w:val="right" w:leader="dot" w:pos="8640"/>
              </w:tabs>
              <w:spacing w:before="0" w:after="0"/>
              <w:ind w:right="-108" w:hanging="113"/>
              <w:jc w:val="center"/>
              <w:rPr>
                <w:color w:val="auto"/>
              </w:rPr>
            </w:pPr>
            <w:r w:rsidRPr="00700629">
              <w:rPr>
                <w:color w:val="auto"/>
                <w:sz w:val="24"/>
              </w:rPr>
              <w:t>COD</w:t>
            </w:r>
            <w:r w:rsidRPr="00700629">
              <w:rPr>
                <w:color w:val="auto"/>
                <w:sz w:val="24"/>
                <w:vertAlign w:val="superscript"/>
              </w:rPr>
              <w:t>(b)</w:t>
            </w:r>
          </w:p>
        </w:tc>
        <w:tc>
          <w:tcPr>
            <w:tcW w:w="992" w:type="dxa"/>
            <w:shd w:val="clear" w:color="auto" w:fill="auto"/>
            <w:vAlign w:val="center"/>
          </w:tcPr>
          <w:p w14:paraId="359E6C8C" w14:textId="52620A55" w:rsidR="00010446" w:rsidRPr="00700629" w:rsidRDefault="00010446" w:rsidP="005F2617">
            <w:pPr>
              <w:tabs>
                <w:tab w:val="right" w:leader="dot" w:pos="8640"/>
              </w:tabs>
              <w:spacing w:before="0" w:after="0"/>
              <w:ind w:hanging="113"/>
              <w:jc w:val="center"/>
              <w:rPr>
                <w:color w:val="auto"/>
              </w:rPr>
            </w:pPr>
            <w:r w:rsidRPr="00700629">
              <w:rPr>
                <w:color w:val="auto"/>
                <w:sz w:val="24"/>
              </w:rPr>
              <w:t>mg/l</w:t>
            </w:r>
          </w:p>
        </w:tc>
        <w:tc>
          <w:tcPr>
            <w:tcW w:w="1843" w:type="dxa"/>
            <w:shd w:val="clear" w:color="auto" w:fill="auto"/>
            <w:vAlign w:val="center"/>
          </w:tcPr>
          <w:p w14:paraId="19B709CF" w14:textId="02BC5171" w:rsidR="00010446" w:rsidRPr="00700629" w:rsidRDefault="00010446" w:rsidP="005F2617">
            <w:pPr>
              <w:tabs>
                <w:tab w:val="left" w:pos="2520"/>
                <w:tab w:val="left" w:pos="2880"/>
              </w:tabs>
              <w:spacing w:before="0" w:after="0"/>
              <w:ind w:hanging="113"/>
              <w:jc w:val="center"/>
              <w:rPr>
                <w:color w:val="auto"/>
              </w:rPr>
            </w:pPr>
            <w:r w:rsidRPr="00700629">
              <w:rPr>
                <w:color w:val="auto"/>
              </w:rPr>
              <w:t>28,5</w:t>
            </w:r>
          </w:p>
        </w:tc>
        <w:tc>
          <w:tcPr>
            <w:tcW w:w="1701" w:type="dxa"/>
            <w:vAlign w:val="center"/>
          </w:tcPr>
          <w:p w14:paraId="1E000099" w14:textId="1AC8FB7F" w:rsidR="00010446" w:rsidRPr="00700629" w:rsidRDefault="00010446" w:rsidP="005F2617">
            <w:pPr>
              <w:tabs>
                <w:tab w:val="left" w:pos="2520"/>
                <w:tab w:val="left" w:pos="2880"/>
              </w:tabs>
              <w:spacing w:before="0" w:after="0"/>
              <w:ind w:hanging="113"/>
              <w:jc w:val="center"/>
              <w:rPr>
                <w:b/>
                <w:color w:val="auto"/>
              </w:rPr>
            </w:pPr>
            <w:r w:rsidRPr="00700629">
              <w:rPr>
                <w:color w:val="auto"/>
              </w:rPr>
              <w:t>22,1</w:t>
            </w:r>
          </w:p>
        </w:tc>
        <w:tc>
          <w:tcPr>
            <w:tcW w:w="1701" w:type="dxa"/>
            <w:vAlign w:val="center"/>
          </w:tcPr>
          <w:p w14:paraId="0123C27B" w14:textId="57CAB296" w:rsidR="00010446" w:rsidRPr="00700629" w:rsidRDefault="00010446" w:rsidP="005F2617">
            <w:pPr>
              <w:tabs>
                <w:tab w:val="left" w:pos="2520"/>
                <w:tab w:val="left" w:pos="2880"/>
              </w:tabs>
              <w:spacing w:before="0" w:after="0"/>
              <w:ind w:hanging="113"/>
              <w:jc w:val="center"/>
              <w:rPr>
                <w:b/>
                <w:color w:val="auto"/>
              </w:rPr>
            </w:pPr>
            <w:r w:rsidRPr="00700629">
              <w:rPr>
                <w:color w:val="auto"/>
              </w:rPr>
              <w:t>25,3</w:t>
            </w:r>
          </w:p>
        </w:tc>
        <w:tc>
          <w:tcPr>
            <w:tcW w:w="1322" w:type="dxa"/>
            <w:shd w:val="clear" w:color="auto" w:fill="auto"/>
            <w:vAlign w:val="center"/>
          </w:tcPr>
          <w:p w14:paraId="53E89471" w14:textId="77777777" w:rsidR="00010446" w:rsidRPr="00700629" w:rsidRDefault="00010446" w:rsidP="005F2617">
            <w:pPr>
              <w:tabs>
                <w:tab w:val="left" w:pos="2520"/>
                <w:tab w:val="left" w:pos="2880"/>
              </w:tabs>
              <w:spacing w:before="0" w:after="0"/>
              <w:ind w:hanging="113"/>
              <w:jc w:val="center"/>
              <w:rPr>
                <w:b/>
                <w:bCs/>
                <w:color w:val="auto"/>
              </w:rPr>
            </w:pPr>
            <w:r w:rsidRPr="00700629">
              <w:rPr>
                <w:b/>
                <w:bCs/>
                <w:color w:val="auto"/>
              </w:rPr>
              <w:t>30</w:t>
            </w:r>
          </w:p>
        </w:tc>
      </w:tr>
      <w:tr w:rsidR="00700629" w:rsidRPr="00700629" w14:paraId="27DD00F7" w14:textId="77777777" w:rsidTr="00A75682">
        <w:trPr>
          <w:trHeight w:val="20"/>
        </w:trPr>
        <w:tc>
          <w:tcPr>
            <w:tcW w:w="592" w:type="dxa"/>
            <w:shd w:val="clear" w:color="auto" w:fill="auto"/>
            <w:vAlign w:val="center"/>
          </w:tcPr>
          <w:p w14:paraId="6403DECA" w14:textId="77777777" w:rsidR="00010446" w:rsidRPr="00700629" w:rsidRDefault="00010446" w:rsidP="005F2617">
            <w:pPr>
              <w:tabs>
                <w:tab w:val="right" w:leader="dot" w:pos="8640"/>
              </w:tabs>
              <w:spacing w:before="0" w:after="0"/>
              <w:ind w:hanging="113"/>
              <w:jc w:val="center"/>
              <w:rPr>
                <w:color w:val="auto"/>
                <w:lang w:val="en-US"/>
              </w:rPr>
            </w:pPr>
            <w:r w:rsidRPr="00700629">
              <w:rPr>
                <w:color w:val="auto"/>
                <w:lang w:val="en-US"/>
              </w:rPr>
              <w:t>4</w:t>
            </w:r>
          </w:p>
        </w:tc>
        <w:tc>
          <w:tcPr>
            <w:tcW w:w="1248" w:type="dxa"/>
            <w:shd w:val="clear" w:color="auto" w:fill="auto"/>
            <w:vAlign w:val="center"/>
          </w:tcPr>
          <w:p w14:paraId="0386D7BC" w14:textId="4932D890" w:rsidR="00010446" w:rsidRPr="00700629" w:rsidRDefault="00010446" w:rsidP="005F2617">
            <w:pPr>
              <w:tabs>
                <w:tab w:val="right" w:leader="dot" w:pos="8640"/>
              </w:tabs>
              <w:spacing w:before="0" w:after="0"/>
              <w:ind w:right="-108" w:hanging="113"/>
              <w:jc w:val="center"/>
              <w:rPr>
                <w:color w:val="auto"/>
              </w:rPr>
            </w:pPr>
            <w:r w:rsidRPr="00700629">
              <w:rPr>
                <w:color w:val="auto"/>
                <w:sz w:val="24"/>
              </w:rPr>
              <w:t>DO</w:t>
            </w:r>
            <w:r w:rsidRPr="00700629">
              <w:rPr>
                <w:color w:val="auto"/>
                <w:sz w:val="24"/>
                <w:vertAlign w:val="superscript"/>
              </w:rPr>
              <w:t>(b)</w:t>
            </w:r>
          </w:p>
        </w:tc>
        <w:tc>
          <w:tcPr>
            <w:tcW w:w="992" w:type="dxa"/>
            <w:shd w:val="clear" w:color="auto" w:fill="auto"/>
            <w:vAlign w:val="center"/>
          </w:tcPr>
          <w:p w14:paraId="670EED6F" w14:textId="3E042F90" w:rsidR="00010446" w:rsidRPr="00700629" w:rsidRDefault="00010446" w:rsidP="005F2617">
            <w:pPr>
              <w:tabs>
                <w:tab w:val="right" w:leader="dot" w:pos="8640"/>
              </w:tabs>
              <w:spacing w:before="0" w:after="0"/>
              <w:ind w:hanging="113"/>
              <w:jc w:val="center"/>
              <w:rPr>
                <w:color w:val="auto"/>
              </w:rPr>
            </w:pPr>
            <w:r w:rsidRPr="00700629">
              <w:rPr>
                <w:color w:val="auto"/>
                <w:sz w:val="24"/>
              </w:rPr>
              <w:t>mg/l</w:t>
            </w:r>
          </w:p>
        </w:tc>
        <w:tc>
          <w:tcPr>
            <w:tcW w:w="1843" w:type="dxa"/>
            <w:shd w:val="clear" w:color="auto" w:fill="auto"/>
            <w:vAlign w:val="center"/>
          </w:tcPr>
          <w:p w14:paraId="42B7A69F" w14:textId="756EB8AD" w:rsidR="00010446" w:rsidRPr="00700629" w:rsidRDefault="00010446" w:rsidP="005F2617">
            <w:pPr>
              <w:tabs>
                <w:tab w:val="left" w:pos="2520"/>
                <w:tab w:val="left" w:pos="2880"/>
              </w:tabs>
              <w:spacing w:before="0" w:after="0"/>
              <w:ind w:hanging="113"/>
              <w:jc w:val="center"/>
              <w:rPr>
                <w:color w:val="auto"/>
              </w:rPr>
            </w:pPr>
            <w:r w:rsidRPr="00700629">
              <w:rPr>
                <w:color w:val="auto"/>
              </w:rPr>
              <w:t>6,06</w:t>
            </w:r>
          </w:p>
        </w:tc>
        <w:tc>
          <w:tcPr>
            <w:tcW w:w="1701" w:type="dxa"/>
            <w:vAlign w:val="center"/>
          </w:tcPr>
          <w:p w14:paraId="1A7FFFCD" w14:textId="5935FE75" w:rsidR="00010446" w:rsidRPr="00700629" w:rsidRDefault="00010446" w:rsidP="005F2617">
            <w:pPr>
              <w:tabs>
                <w:tab w:val="left" w:pos="2520"/>
                <w:tab w:val="left" w:pos="2880"/>
              </w:tabs>
              <w:spacing w:before="0" w:after="0"/>
              <w:ind w:hanging="113"/>
              <w:jc w:val="center"/>
              <w:rPr>
                <w:color w:val="auto"/>
              </w:rPr>
            </w:pPr>
            <w:r w:rsidRPr="00700629">
              <w:rPr>
                <w:color w:val="auto"/>
              </w:rPr>
              <w:t>6,07</w:t>
            </w:r>
          </w:p>
        </w:tc>
        <w:tc>
          <w:tcPr>
            <w:tcW w:w="1701" w:type="dxa"/>
            <w:vAlign w:val="center"/>
          </w:tcPr>
          <w:p w14:paraId="3B850D60" w14:textId="198916F0" w:rsidR="00010446" w:rsidRPr="00700629" w:rsidRDefault="00010446" w:rsidP="005F2617">
            <w:pPr>
              <w:tabs>
                <w:tab w:val="left" w:pos="2520"/>
                <w:tab w:val="left" w:pos="2880"/>
              </w:tabs>
              <w:spacing w:before="0" w:after="0"/>
              <w:ind w:hanging="113"/>
              <w:jc w:val="center"/>
              <w:rPr>
                <w:color w:val="auto"/>
              </w:rPr>
            </w:pPr>
            <w:r w:rsidRPr="00700629">
              <w:rPr>
                <w:color w:val="auto"/>
              </w:rPr>
              <w:t>6,07</w:t>
            </w:r>
          </w:p>
        </w:tc>
        <w:tc>
          <w:tcPr>
            <w:tcW w:w="1322" w:type="dxa"/>
            <w:shd w:val="clear" w:color="auto" w:fill="auto"/>
            <w:vAlign w:val="center"/>
          </w:tcPr>
          <w:p w14:paraId="7A5EF4A9" w14:textId="77777777" w:rsidR="00010446" w:rsidRPr="00700629" w:rsidRDefault="00010446" w:rsidP="005F2617">
            <w:pPr>
              <w:tabs>
                <w:tab w:val="left" w:pos="2520"/>
                <w:tab w:val="left" w:pos="2880"/>
              </w:tabs>
              <w:spacing w:before="0" w:after="0"/>
              <w:ind w:hanging="113"/>
              <w:jc w:val="center"/>
              <w:rPr>
                <w:b/>
                <w:bCs/>
                <w:color w:val="auto"/>
              </w:rPr>
            </w:pPr>
            <w:r w:rsidRPr="00700629">
              <w:rPr>
                <w:b/>
                <w:bCs/>
                <w:color w:val="auto"/>
              </w:rPr>
              <w:t>≥ 4</w:t>
            </w:r>
          </w:p>
        </w:tc>
      </w:tr>
      <w:tr w:rsidR="00700629" w:rsidRPr="00700629" w14:paraId="7178C85F" w14:textId="77777777" w:rsidTr="00A75682">
        <w:trPr>
          <w:trHeight w:val="20"/>
        </w:trPr>
        <w:tc>
          <w:tcPr>
            <w:tcW w:w="592" w:type="dxa"/>
            <w:shd w:val="clear" w:color="auto" w:fill="auto"/>
            <w:vAlign w:val="center"/>
          </w:tcPr>
          <w:p w14:paraId="647ACA16" w14:textId="77777777" w:rsidR="00010446" w:rsidRPr="00700629" w:rsidRDefault="00010446" w:rsidP="005F2617">
            <w:pPr>
              <w:tabs>
                <w:tab w:val="right" w:leader="dot" w:pos="8640"/>
              </w:tabs>
              <w:spacing w:before="0" w:after="0"/>
              <w:ind w:hanging="113"/>
              <w:jc w:val="center"/>
              <w:rPr>
                <w:color w:val="auto"/>
                <w:lang w:val="en-US"/>
              </w:rPr>
            </w:pPr>
            <w:r w:rsidRPr="00700629">
              <w:rPr>
                <w:color w:val="auto"/>
                <w:lang w:val="en-US"/>
              </w:rPr>
              <w:t>5</w:t>
            </w:r>
          </w:p>
        </w:tc>
        <w:tc>
          <w:tcPr>
            <w:tcW w:w="1248" w:type="dxa"/>
            <w:shd w:val="clear" w:color="auto" w:fill="auto"/>
            <w:vAlign w:val="center"/>
          </w:tcPr>
          <w:p w14:paraId="55A79D56" w14:textId="6C8B3F56" w:rsidR="00010446" w:rsidRPr="00700629" w:rsidRDefault="00010446" w:rsidP="005F2617">
            <w:pPr>
              <w:tabs>
                <w:tab w:val="right" w:leader="dot" w:pos="8640"/>
              </w:tabs>
              <w:spacing w:before="0" w:after="0"/>
              <w:ind w:right="-108" w:hanging="113"/>
              <w:jc w:val="center"/>
              <w:rPr>
                <w:color w:val="auto"/>
              </w:rPr>
            </w:pPr>
            <w:r w:rsidRPr="00700629">
              <w:rPr>
                <w:color w:val="auto"/>
                <w:sz w:val="24"/>
              </w:rPr>
              <w:t>TDS</w:t>
            </w:r>
            <w:r w:rsidRPr="00700629">
              <w:rPr>
                <w:color w:val="auto"/>
                <w:sz w:val="24"/>
                <w:vertAlign w:val="superscript"/>
              </w:rPr>
              <w:t>(b)</w:t>
            </w:r>
          </w:p>
        </w:tc>
        <w:tc>
          <w:tcPr>
            <w:tcW w:w="992" w:type="dxa"/>
            <w:shd w:val="clear" w:color="auto" w:fill="auto"/>
            <w:vAlign w:val="center"/>
          </w:tcPr>
          <w:p w14:paraId="1A4BC2F0" w14:textId="51AA6532" w:rsidR="00010446" w:rsidRPr="00700629" w:rsidRDefault="00010446" w:rsidP="005F2617">
            <w:pPr>
              <w:tabs>
                <w:tab w:val="right" w:leader="dot" w:pos="8640"/>
              </w:tabs>
              <w:spacing w:before="0" w:after="0"/>
              <w:ind w:hanging="113"/>
              <w:jc w:val="center"/>
              <w:rPr>
                <w:color w:val="auto"/>
              </w:rPr>
            </w:pPr>
            <w:r w:rsidRPr="00700629">
              <w:rPr>
                <w:color w:val="auto"/>
                <w:sz w:val="24"/>
              </w:rPr>
              <w:t>mg/l</w:t>
            </w:r>
          </w:p>
        </w:tc>
        <w:tc>
          <w:tcPr>
            <w:tcW w:w="1843" w:type="dxa"/>
            <w:shd w:val="clear" w:color="auto" w:fill="auto"/>
            <w:vAlign w:val="center"/>
          </w:tcPr>
          <w:p w14:paraId="67822ABB" w14:textId="753F0279" w:rsidR="00010446" w:rsidRPr="00700629" w:rsidRDefault="00010446" w:rsidP="005F2617">
            <w:pPr>
              <w:tabs>
                <w:tab w:val="left" w:pos="2520"/>
                <w:tab w:val="left" w:pos="2880"/>
              </w:tabs>
              <w:spacing w:before="0" w:after="0"/>
              <w:ind w:hanging="113"/>
              <w:jc w:val="center"/>
              <w:rPr>
                <w:color w:val="auto"/>
              </w:rPr>
            </w:pPr>
            <w:r w:rsidRPr="00700629">
              <w:rPr>
                <w:color w:val="auto"/>
              </w:rPr>
              <w:t>205</w:t>
            </w:r>
          </w:p>
        </w:tc>
        <w:tc>
          <w:tcPr>
            <w:tcW w:w="1701" w:type="dxa"/>
            <w:vAlign w:val="center"/>
          </w:tcPr>
          <w:p w14:paraId="07AE34F5" w14:textId="623262C9" w:rsidR="00010446" w:rsidRPr="00700629" w:rsidRDefault="00010446" w:rsidP="005F2617">
            <w:pPr>
              <w:tabs>
                <w:tab w:val="left" w:pos="2520"/>
                <w:tab w:val="left" w:pos="2880"/>
              </w:tabs>
              <w:spacing w:before="0" w:after="0"/>
              <w:ind w:hanging="113"/>
              <w:jc w:val="center"/>
              <w:rPr>
                <w:color w:val="auto"/>
              </w:rPr>
            </w:pPr>
            <w:r w:rsidRPr="00700629">
              <w:rPr>
                <w:color w:val="auto"/>
              </w:rPr>
              <w:t>207</w:t>
            </w:r>
          </w:p>
        </w:tc>
        <w:tc>
          <w:tcPr>
            <w:tcW w:w="1701" w:type="dxa"/>
            <w:vAlign w:val="center"/>
          </w:tcPr>
          <w:p w14:paraId="4132597F" w14:textId="632C59B1" w:rsidR="00010446" w:rsidRPr="00700629" w:rsidRDefault="00010446" w:rsidP="005F2617">
            <w:pPr>
              <w:tabs>
                <w:tab w:val="left" w:pos="2520"/>
                <w:tab w:val="left" w:pos="2880"/>
              </w:tabs>
              <w:spacing w:before="0" w:after="0"/>
              <w:ind w:hanging="113"/>
              <w:jc w:val="center"/>
              <w:rPr>
                <w:color w:val="auto"/>
              </w:rPr>
            </w:pPr>
            <w:r w:rsidRPr="00700629">
              <w:rPr>
                <w:color w:val="auto"/>
              </w:rPr>
              <w:t>208</w:t>
            </w:r>
          </w:p>
        </w:tc>
        <w:tc>
          <w:tcPr>
            <w:tcW w:w="1322" w:type="dxa"/>
            <w:shd w:val="clear" w:color="auto" w:fill="auto"/>
            <w:vAlign w:val="center"/>
          </w:tcPr>
          <w:p w14:paraId="43A02358" w14:textId="77777777" w:rsidR="00010446" w:rsidRPr="00700629" w:rsidRDefault="00010446" w:rsidP="005F2617">
            <w:pPr>
              <w:tabs>
                <w:tab w:val="left" w:pos="2520"/>
                <w:tab w:val="left" w:pos="2880"/>
              </w:tabs>
              <w:spacing w:before="0" w:after="0"/>
              <w:ind w:hanging="113"/>
              <w:jc w:val="center"/>
              <w:rPr>
                <w:b/>
                <w:bCs/>
                <w:color w:val="auto"/>
              </w:rPr>
            </w:pPr>
            <w:r w:rsidRPr="00700629">
              <w:rPr>
                <w:b/>
                <w:bCs/>
                <w:color w:val="auto"/>
              </w:rPr>
              <w:t>-</w:t>
            </w:r>
          </w:p>
        </w:tc>
      </w:tr>
      <w:tr w:rsidR="00700629" w:rsidRPr="00700629" w14:paraId="6B9EC714" w14:textId="77777777" w:rsidTr="00A75682">
        <w:trPr>
          <w:trHeight w:val="20"/>
        </w:trPr>
        <w:tc>
          <w:tcPr>
            <w:tcW w:w="592" w:type="dxa"/>
            <w:shd w:val="clear" w:color="auto" w:fill="auto"/>
            <w:vAlign w:val="center"/>
          </w:tcPr>
          <w:p w14:paraId="41ABE9CF" w14:textId="77777777" w:rsidR="00010446" w:rsidRPr="00700629" w:rsidRDefault="00010446" w:rsidP="005F2617">
            <w:pPr>
              <w:tabs>
                <w:tab w:val="right" w:leader="dot" w:pos="8640"/>
              </w:tabs>
              <w:spacing w:before="0" w:after="0"/>
              <w:ind w:hanging="113"/>
              <w:jc w:val="center"/>
              <w:rPr>
                <w:color w:val="auto"/>
                <w:lang w:val="en-US"/>
              </w:rPr>
            </w:pPr>
            <w:r w:rsidRPr="00700629">
              <w:rPr>
                <w:color w:val="auto"/>
                <w:lang w:val="en-US"/>
              </w:rPr>
              <w:t>6</w:t>
            </w:r>
          </w:p>
        </w:tc>
        <w:tc>
          <w:tcPr>
            <w:tcW w:w="1248" w:type="dxa"/>
            <w:shd w:val="clear" w:color="auto" w:fill="auto"/>
            <w:vAlign w:val="center"/>
          </w:tcPr>
          <w:p w14:paraId="7B35896E" w14:textId="3FACBC93" w:rsidR="00010446" w:rsidRPr="00700629" w:rsidRDefault="00010446" w:rsidP="005F2617">
            <w:pPr>
              <w:tabs>
                <w:tab w:val="right" w:leader="dot" w:pos="8640"/>
              </w:tabs>
              <w:spacing w:before="0" w:after="0"/>
              <w:ind w:right="-108" w:hanging="113"/>
              <w:jc w:val="center"/>
              <w:rPr>
                <w:color w:val="auto"/>
              </w:rPr>
            </w:pPr>
            <w:r w:rsidRPr="00700629">
              <w:rPr>
                <w:color w:val="auto"/>
                <w:sz w:val="24"/>
              </w:rPr>
              <w:t>NH</w:t>
            </w:r>
            <w:r w:rsidRPr="00700629">
              <w:rPr>
                <w:color w:val="auto"/>
                <w:sz w:val="24"/>
                <w:vertAlign w:val="subscript"/>
              </w:rPr>
              <w:t>4</w:t>
            </w:r>
            <w:r w:rsidRPr="00700629">
              <w:rPr>
                <w:color w:val="auto"/>
                <w:sz w:val="24"/>
                <w:vertAlign w:val="superscript"/>
              </w:rPr>
              <w:t>+</w:t>
            </w:r>
            <w:r w:rsidRPr="00700629">
              <w:rPr>
                <w:color w:val="auto"/>
                <w:sz w:val="24"/>
              </w:rPr>
              <w:t>_N</w:t>
            </w:r>
            <w:r w:rsidRPr="00700629">
              <w:rPr>
                <w:color w:val="auto"/>
                <w:sz w:val="24"/>
                <w:vertAlign w:val="superscript"/>
              </w:rPr>
              <w:t>(b)</w:t>
            </w:r>
          </w:p>
        </w:tc>
        <w:tc>
          <w:tcPr>
            <w:tcW w:w="992" w:type="dxa"/>
            <w:shd w:val="clear" w:color="auto" w:fill="auto"/>
            <w:vAlign w:val="center"/>
          </w:tcPr>
          <w:p w14:paraId="4FE63BFE" w14:textId="6DB8D383" w:rsidR="00010446" w:rsidRPr="00700629" w:rsidRDefault="00010446" w:rsidP="005F2617">
            <w:pPr>
              <w:tabs>
                <w:tab w:val="right" w:leader="dot" w:pos="8640"/>
              </w:tabs>
              <w:spacing w:before="0" w:after="0"/>
              <w:ind w:hanging="113"/>
              <w:jc w:val="center"/>
              <w:rPr>
                <w:color w:val="auto"/>
              </w:rPr>
            </w:pPr>
            <w:r w:rsidRPr="00700629">
              <w:rPr>
                <w:color w:val="auto"/>
                <w:sz w:val="24"/>
              </w:rPr>
              <w:t>mg/l</w:t>
            </w:r>
          </w:p>
        </w:tc>
        <w:tc>
          <w:tcPr>
            <w:tcW w:w="1843" w:type="dxa"/>
            <w:shd w:val="clear" w:color="auto" w:fill="auto"/>
            <w:vAlign w:val="center"/>
          </w:tcPr>
          <w:p w14:paraId="4E986301" w14:textId="22CEA055" w:rsidR="00010446" w:rsidRPr="00700629" w:rsidRDefault="00010446" w:rsidP="005F2617">
            <w:pPr>
              <w:tabs>
                <w:tab w:val="left" w:pos="2520"/>
                <w:tab w:val="left" w:pos="2880"/>
              </w:tabs>
              <w:spacing w:before="0" w:after="0"/>
              <w:ind w:hanging="113"/>
              <w:jc w:val="center"/>
              <w:rPr>
                <w:color w:val="auto"/>
              </w:rPr>
            </w:pPr>
            <w:r w:rsidRPr="00700629">
              <w:rPr>
                <w:color w:val="auto"/>
              </w:rPr>
              <w:t>0,063</w:t>
            </w:r>
          </w:p>
        </w:tc>
        <w:tc>
          <w:tcPr>
            <w:tcW w:w="1701" w:type="dxa"/>
            <w:vAlign w:val="center"/>
          </w:tcPr>
          <w:p w14:paraId="471AEE23" w14:textId="4634E011" w:rsidR="00010446" w:rsidRPr="00700629" w:rsidRDefault="00010446" w:rsidP="005F2617">
            <w:pPr>
              <w:tabs>
                <w:tab w:val="left" w:pos="2520"/>
                <w:tab w:val="left" w:pos="2880"/>
              </w:tabs>
              <w:spacing w:before="0" w:after="0"/>
              <w:ind w:hanging="113"/>
              <w:jc w:val="center"/>
              <w:rPr>
                <w:color w:val="auto"/>
              </w:rPr>
            </w:pPr>
            <w:r w:rsidRPr="00700629">
              <w:rPr>
                <w:color w:val="auto"/>
              </w:rPr>
              <w:t>0,048</w:t>
            </w:r>
          </w:p>
        </w:tc>
        <w:tc>
          <w:tcPr>
            <w:tcW w:w="1701" w:type="dxa"/>
            <w:vAlign w:val="center"/>
          </w:tcPr>
          <w:p w14:paraId="6F2E8735" w14:textId="56AAAF45" w:rsidR="00010446" w:rsidRPr="00700629" w:rsidRDefault="00010446" w:rsidP="005F2617">
            <w:pPr>
              <w:tabs>
                <w:tab w:val="left" w:pos="2520"/>
                <w:tab w:val="left" w:pos="2880"/>
              </w:tabs>
              <w:spacing w:before="0" w:after="0"/>
              <w:ind w:hanging="113"/>
              <w:jc w:val="center"/>
              <w:rPr>
                <w:color w:val="auto"/>
              </w:rPr>
            </w:pPr>
            <w:r w:rsidRPr="00700629">
              <w:rPr>
                <w:color w:val="auto"/>
              </w:rPr>
              <w:t>0,048</w:t>
            </w:r>
          </w:p>
        </w:tc>
        <w:tc>
          <w:tcPr>
            <w:tcW w:w="1322" w:type="dxa"/>
            <w:shd w:val="clear" w:color="auto" w:fill="auto"/>
            <w:vAlign w:val="center"/>
          </w:tcPr>
          <w:p w14:paraId="6705FBEE" w14:textId="77777777" w:rsidR="00010446" w:rsidRPr="00700629" w:rsidRDefault="00010446" w:rsidP="005F2617">
            <w:pPr>
              <w:tabs>
                <w:tab w:val="left" w:pos="2520"/>
                <w:tab w:val="left" w:pos="2880"/>
              </w:tabs>
              <w:spacing w:before="0" w:after="0"/>
              <w:ind w:hanging="113"/>
              <w:jc w:val="center"/>
              <w:rPr>
                <w:b/>
                <w:bCs/>
                <w:color w:val="auto"/>
              </w:rPr>
            </w:pPr>
            <w:r w:rsidRPr="00700629">
              <w:rPr>
                <w:b/>
                <w:bCs/>
                <w:color w:val="auto"/>
              </w:rPr>
              <w:t>0,9</w:t>
            </w:r>
          </w:p>
        </w:tc>
      </w:tr>
      <w:tr w:rsidR="00700629" w:rsidRPr="00700629" w14:paraId="69B75670" w14:textId="77777777" w:rsidTr="00A75682">
        <w:trPr>
          <w:trHeight w:val="20"/>
        </w:trPr>
        <w:tc>
          <w:tcPr>
            <w:tcW w:w="592" w:type="dxa"/>
            <w:shd w:val="clear" w:color="auto" w:fill="auto"/>
            <w:vAlign w:val="center"/>
          </w:tcPr>
          <w:p w14:paraId="45484081" w14:textId="77777777" w:rsidR="00010446" w:rsidRPr="00700629" w:rsidRDefault="00010446" w:rsidP="005F2617">
            <w:pPr>
              <w:tabs>
                <w:tab w:val="right" w:leader="dot" w:pos="8640"/>
              </w:tabs>
              <w:spacing w:before="0" w:after="0"/>
              <w:ind w:hanging="113"/>
              <w:jc w:val="center"/>
              <w:rPr>
                <w:color w:val="auto"/>
                <w:lang w:val="en-US"/>
              </w:rPr>
            </w:pPr>
            <w:r w:rsidRPr="00700629">
              <w:rPr>
                <w:color w:val="auto"/>
                <w:lang w:val="en-US"/>
              </w:rPr>
              <w:t>7</w:t>
            </w:r>
          </w:p>
        </w:tc>
        <w:tc>
          <w:tcPr>
            <w:tcW w:w="1248" w:type="dxa"/>
            <w:shd w:val="clear" w:color="auto" w:fill="auto"/>
            <w:vAlign w:val="center"/>
          </w:tcPr>
          <w:p w14:paraId="7FDF609D" w14:textId="5277A099" w:rsidR="00010446" w:rsidRPr="00700629" w:rsidRDefault="00010446" w:rsidP="005F2617">
            <w:pPr>
              <w:tabs>
                <w:tab w:val="right" w:leader="dot" w:pos="8640"/>
              </w:tabs>
              <w:spacing w:before="0" w:after="0"/>
              <w:ind w:right="-108" w:hanging="113"/>
              <w:jc w:val="center"/>
              <w:rPr>
                <w:color w:val="auto"/>
              </w:rPr>
            </w:pPr>
            <w:r w:rsidRPr="00700629">
              <w:rPr>
                <w:color w:val="auto"/>
                <w:sz w:val="24"/>
              </w:rPr>
              <w:t>Coliforms</w:t>
            </w:r>
            <w:r w:rsidRPr="00700629">
              <w:rPr>
                <w:color w:val="auto"/>
                <w:sz w:val="24"/>
                <w:vertAlign w:val="superscript"/>
              </w:rPr>
              <w:t>(b)</w:t>
            </w:r>
          </w:p>
        </w:tc>
        <w:tc>
          <w:tcPr>
            <w:tcW w:w="992" w:type="dxa"/>
            <w:shd w:val="clear" w:color="auto" w:fill="auto"/>
            <w:vAlign w:val="center"/>
          </w:tcPr>
          <w:p w14:paraId="369098F8" w14:textId="77777777" w:rsidR="00010446" w:rsidRPr="00700629" w:rsidRDefault="00010446" w:rsidP="005F2617">
            <w:pPr>
              <w:tabs>
                <w:tab w:val="right" w:leader="dot" w:pos="8640"/>
              </w:tabs>
              <w:spacing w:before="0" w:after="0"/>
              <w:ind w:hanging="113"/>
              <w:jc w:val="center"/>
              <w:rPr>
                <w:color w:val="auto"/>
                <w:sz w:val="24"/>
                <w:lang w:val="en-US"/>
              </w:rPr>
            </w:pPr>
            <w:r w:rsidRPr="00700629">
              <w:rPr>
                <w:color w:val="auto"/>
                <w:sz w:val="24"/>
                <w:lang w:val="en-US"/>
              </w:rPr>
              <w:t>MPN/</w:t>
            </w:r>
          </w:p>
          <w:p w14:paraId="519398E8" w14:textId="644935B6" w:rsidR="00010446" w:rsidRPr="00700629" w:rsidRDefault="00010446" w:rsidP="005F2617">
            <w:pPr>
              <w:tabs>
                <w:tab w:val="right" w:leader="dot" w:pos="8640"/>
              </w:tabs>
              <w:spacing w:before="0" w:after="0"/>
              <w:ind w:hanging="113"/>
              <w:jc w:val="center"/>
              <w:rPr>
                <w:color w:val="auto"/>
                <w:lang w:val="en-US"/>
              </w:rPr>
            </w:pPr>
            <w:r w:rsidRPr="00700629">
              <w:rPr>
                <w:color w:val="auto"/>
                <w:sz w:val="24"/>
                <w:lang w:val="en-US"/>
              </w:rPr>
              <w:t>100ml</w:t>
            </w:r>
          </w:p>
        </w:tc>
        <w:tc>
          <w:tcPr>
            <w:tcW w:w="1843" w:type="dxa"/>
            <w:shd w:val="clear" w:color="auto" w:fill="auto"/>
            <w:vAlign w:val="center"/>
          </w:tcPr>
          <w:p w14:paraId="265DDEBD" w14:textId="7FCBA5BF" w:rsidR="00010446" w:rsidRPr="00700629" w:rsidRDefault="00010446" w:rsidP="005F2617">
            <w:pPr>
              <w:tabs>
                <w:tab w:val="left" w:pos="2520"/>
                <w:tab w:val="left" w:pos="2880"/>
              </w:tabs>
              <w:spacing w:before="0" w:after="0"/>
              <w:ind w:hanging="113"/>
              <w:jc w:val="center"/>
              <w:rPr>
                <w:color w:val="auto"/>
              </w:rPr>
            </w:pPr>
            <w:r w:rsidRPr="00700629">
              <w:rPr>
                <w:color w:val="auto"/>
              </w:rPr>
              <w:t>3,4 x 10</w:t>
            </w:r>
            <w:r w:rsidRPr="00700629">
              <w:rPr>
                <w:color w:val="auto"/>
                <w:vertAlign w:val="superscript"/>
              </w:rPr>
              <w:t>3</w:t>
            </w:r>
          </w:p>
        </w:tc>
        <w:tc>
          <w:tcPr>
            <w:tcW w:w="1701" w:type="dxa"/>
            <w:vAlign w:val="center"/>
          </w:tcPr>
          <w:p w14:paraId="7A36C60F" w14:textId="00574885" w:rsidR="00010446" w:rsidRPr="00700629" w:rsidRDefault="00010446" w:rsidP="005F2617">
            <w:pPr>
              <w:tabs>
                <w:tab w:val="left" w:pos="2520"/>
                <w:tab w:val="left" w:pos="2880"/>
              </w:tabs>
              <w:spacing w:before="0" w:after="0"/>
              <w:ind w:hanging="113"/>
              <w:jc w:val="center"/>
              <w:rPr>
                <w:color w:val="auto"/>
              </w:rPr>
            </w:pPr>
            <w:r w:rsidRPr="00700629">
              <w:rPr>
                <w:color w:val="auto"/>
              </w:rPr>
              <w:t>4,9 x 10</w:t>
            </w:r>
            <w:r w:rsidRPr="00700629">
              <w:rPr>
                <w:color w:val="auto"/>
                <w:vertAlign w:val="superscript"/>
              </w:rPr>
              <w:t>3</w:t>
            </w:r>
          </w:p>
        </w:tc>
        <w:tc>
          <w:tcPr>
            <w:tcW w:w="1701" w:type="dxa"/>
            <w:vAlign w:val="center"/>
          </w:tcPr>
          <w:p w14:paraId="22591FA4" w14:textId="060BF4C6" w:rsidR="00010446" w:rsidRPr="00700629" w:rsidRDefault="00010446" w:rsidP="005F2617">
            <w:pPr>
              <w:tabs>
                <w:tab w:val="left" w:pos="2520"/>
                <w:tab w:val="left" w:pos="2880"/>
              </w:tabs>
              <w:spacing w:before="0" w:after="0"/>
              <w:ind w:hanging="113"/>
              <w:jc w:val="center"/>
              <w:rPr>
                <w:color w:val="auto"/>
              </w:rPr>
            </w:pPr>
            <w:r w:rsidRPr="00700629">
              <w:rPr>
                <w:color w:val="auto"/>
              </w:rPr>
              <w:t>5,4 x 10</w:t>
            </w:r>
            <w:r w:rsidRPr="00700629">
              <w:rPr>
                <w:color w:val="auto"/>
                <w:vertAlign w:val="superscript"/>
              </w:rPr>
              <w:t>3</w:t>
            </w:r>
          </w:p>
        </w:tc>
        <w:tc>
          <w:tcPr>
            <w:tcW w:w="1322" w:type="dxa"/>
            <w:shd w:val="clear" w:color="auto" w:fill="auto"/>
            <w:vAlign w:val="center"/>
          </w:tcPr>
          <w:p w14:paraId="501FA986" w14:textId="77777777" w:rsidR="00010446" w:rsidRPr="00700629" w:rsidRDefault="00010446" w:rsidP="005F2617">
            <w:pPr>
              <w:tabs>
                <w:tab w:val="left" w:pos="2520"/>
                <w:tab w:val="left" w:pos="2880"/>
              </w:tabs>
              <w:spacing w:before="0" w:after="0"/>
              <w:ind w:hanging="113"/>
              <w:jc w:val="center"/>
              <w:rPr>
                <w:b/>
                <w:bCs/>
                <w:color w:val="auto"/>
                <w:lang w:val="en-US"/>
              </w:rPr>
            </w:pPr>
            <w:r w:rsidRPr="00700629">
              <w:rPr>
                <w:b/>
                <w:bCs/>
                <w:color w:val="auto"/>
              </w:rPr>
              <w:t>7.500</w:t>
            </w:r>
          </w:p>
        </w:tc>
      </w:tr>
    </w:tbl>
    <w:p w14:paraId="397C01F2" w14:textId="77777777" w:rsidR="00CA7A49" w:rsidRPr="00700629" w:rsidRDefault="00CA7A49" w:rsidP="00010446">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65637309" w14:textId="77777777" w:rsidR="00CA7A49" w:rsidRPr="00700629" w:rsidRDefault="00CA7A49" w:rsidP="00010446">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3340FD1B" w14:textId="77777777" w:rsidR="00CA7A49" w:rsidRPr="00700629" w:rsidRDefault="00CA7A49" w:rsidP="00010446">
      <w:pPr>
        <w:pStyle w:val="Normal0"/>
        <w:rPr>
          <w:rStyle w:val="Vnbnnidung4"/>
          <w:sz w:val="26"/>
          <w:szCs w:val="24"/>
        </w:rPr>
      </w:pPr>
      <w:r w:rsidRPr="00700629">
        <w:rPr>
          <w:rStyle w:val="Vnbnnidung4"/>
          <w:sz w:val="26"/>
          <w:szCs w:val="24"/>
        </w:rPr>
        <w:t>- QCVN 08-MT:2015/BTNMT : Quy chuẩn kỹ thuật quốc gia về chất lượng nước mặt</w:t>
      </w:r>
    </w:p>
    <w:p w14:paraId="5F3AD0AB" w14:textId="77777777" w:rsidR="00CA7A49" w:rsidRPr="00700629" w:rsidRDefault="00CA7A49" w:rsidP="00010446">
      <w:pPr>
        <w:pStyle w:val="Normal0"/>
        <w:rPr>
          <w:rStyle w:val="Vnbnnidung4"/>
          <w:rFonts w:eastAsiaTheme="minorHAnsi"/>
          <w:sz w:val="26"/>
          <w:szCs w:val="24"/>
        </w:rPr>
      </w:pPr>
      <w:r w:rsidRPr="00700629">
        <w:rPr>
          <w:rStyle w:val="Vnbnnidung4"/>
          <w:sz w:val="26"/>
          <w:szCs w:val="24"/>
        </w:rPr>
        <w:t>- Cột B1: Dùng cho mục đích tưới tiêu, thủy lợi hoặc các mục đích sử dụng khác có yêu cầu chất lượng nước tương tự hoặc các mục đích sử dụng như loại B2.</w:t>
      </w:r>
    </w:p>
    <w:p w14:paraId="46F06832" w14:textId="1D85055D" w:rsidR="008C0FAA" w:rsidRDefault="00CA7A49" w:rsidP="00010446">
      <w:pPr>
        <w:pStyle w:val="Normal0"/>
        <w:rPr>
          <w:rStyle w:val="Vnbnnidung4"/>
          <w:sz w:val="26"/>
          <w:szCs w:val="24"/>
          <w:lang w:val="en-US"/>
        </w:rPr>
      </w:pPr>
      <w:r w:rsidRPr="00700629">
        <w:rPr>
          <w:rStyle w:val="Vnbnnidung4"/>
          <w:sz w:val="26"/>
          <w:szCs w:val="24"/>
        </w:rPr>
        <w:lastRenderedPageBreak/>
        <w:t>- KPH: Không phát hiện; MDL: Giới hạn phát hiện của phương pháp</w:t>
      </w:r>
      <w:r w:rsidR="00CE4CD2">
        <w:rPr>
          <w:rStyle w:val="Vnbnnidung4"/>
          <w:sz w:val="26"/>
          <w:szCs w:val="24"/>
          <w:lang w:val="en-US"/>
        </w:rPr>
        <w:t>.</w:t>
      </w:r>
    </w:p>
    <w:p w14:paraId="06936EF2" w14:textId="05E06220" w:rsidR="00CE4CD2" w:rsidRPr="000F0AEE" w:rsidRDefault="00CE4CD2" w:rsidP="00CE4CD2">
      <w:pPr>
        <w:pStyle w:val="Normal0"/>
        <w:rPr>
          <w:rStyle w:val="Vnbnnidung4"/>
          <w:sz w:val="26"/>
          <w:szCs w:val="24"/>
          <w:lang w:val="en-US"/>
        </w:rPr>
      </w:pPr>
      <w:r>
        <w:rPr>
          <w:rStyle w:val="Vnbnnidung4"/>
          <w:rFonts w:eastAsiaTheme="minorHAnsi"/>
          <w:b/>
          <w:bCs/>
          <w:sz w:val="26"/>
          <w:szCs w:val="24"/>
          <w:lang w:val="en-US"/>
        </w:rPr>
        <w:t xml:space="preserve">Nhận xét: </w:t>
      </w:r>
      <w:r>
        <w:rPr>
          <w:rStyle w:val="Vnbnnidung4"/>
          <w:rFonts w:eastAsiaTheme="minorHAnsi"/>
          <w:sz w:val="26"/>
          <w:szCs w:val="24"/>
          <w:lang w:val="en-US"/>
        </w:rPr>
        <w:t xml:space="preserve">Từ kết quả phân tích chất lượng đất và chất lượng nước mặt tại trạm y tế xã </w:t>
      </w:r>
      <w:r w:rsidRPr="00CE4CD2">
        <w:rPr>
          <w:rStyle w:val="Vnbnnidung4"/>
          <w:rFonts w:eastAsiaTheme="minorHAnsi"/>
          <w:sz w:val="26"/>
          <w:szCs w:val="24"/>
          <w:lang w:val="en-US"/>
        </w:rPr>
        <w:t xml:space="preserve">Xuân Thượng </w:t>
      </w:r>
      <w:r>
        <w:rPr>
          <w:rStyle w:val="Vnbnnidung4"/>
          <w:rFonts w:eastAsiaTheme="minorHAnsi"/>
          <w:sz w:val="26"/>
          <w:szCs w:val="24"/>
          <w:lang w:val="en-US"/>
        </w:rPr>
        <w:t>cho thấy các giá trị của các chỉ tiêu phân tích đều nằm trong giới hạn cho phép theo quy chuẩn so sánh tương ứng.</w:t>
      </w:r>
    </w:p>
    <w:p w14:paraId="3B687916" w14:textId="150F82E9" w:rsidR="008F6367" w:rsidRPr="00700629" w:rsidRDefault="008F6367" w:rsidP="008F6367">
      <w:pPr>
        <w:pStyle w:val="Heading3"/>
        <w:rPr>
          <w:szCs w:val="28"/>
          <w:lang w:val="en-US"/>
        </w:rPr>
      </w:pPr>
      <w:bookmarkStart w:id="352" w:name="_Toc123140473"/>
      <w:r w:rsidRPr="00700629">
        <w:rPr>
          <w:szCs w:val="28"/>
        </w:rPr>
        <w:t>3.3.</w:t>
      </w:r>
      <w:r w:rsidRPr="00700629">
        <w:rPr>
          <w:szCs w:val="28"/>
          <w:lang w:val="en-US"/>
        </w:rPr>
        <w:t>9</w:t>
      </w:r>
      <w:r w:rsidRPr="00700629">
        <w:rPr>
          <w:szCs w:val="28"/>
        </w:rPr>
        <w:t xml:space="preserve">. Môi trường </w:t>
      </w:r>
      <w:r w:rsidRPr="00700629">
        <w:rPr>
          <w:szCs w:val="28"/>
          <w:lang w:val="en-US"/>
        </w:rPr>
        <w:t>nền tại trạm y tế xã Giao Thiện, huyện Giao Thủy</w:t>
      </w:r>
      <w:bookmarkEnd w:id="352"/>
    </w:p>
    <w:p w14:paraId="31FA0FD1" w14:textId="31F49DD3" w:rsidR="008F6367" w:rsidRPr="00700629" w:rsidRDefault="008F6367" w:rsidP="008F6367">
      <w:pPr>
        <w:pStyle w:val="Caption"/>
        <w:rPr>
          <w:color w:val="auto"/>
          <w:szCs w:val="26"/>
          <w:lang w:val="en-US"/>
        </w:rPr>
      </w:pPr>
      <w:bookmarkStart w:id="353" w:name="_Toc123140605"/>
      <w:r w:rsidRPr="00700629">
        <w:rPr>
          <w:color w:val="auto"/>
        </w:rPr>
        <w:t>Bảng 3.</w:t>
      </w:r>
      <w:r w:rsidRPr="00700629">
        <w:rPr>
          <w:color w:val="auto"/>
          <w:lang w:val="en-US"/>
        </w:rPr>
        <w:t>22</w:t>
      </w:r>
      <w:r w:rsidRPr="00700629">
        <w:rPr>
          <w:color w:val="auto"/>
          <w:szCs w:val="26"/>
        </w:rPr>
        <w:t xml:space="preserve">. </w:t>
      </w:r>
      <w:r w:rsidRPr="00700629">
        <w:rPr>
          <w:color w:val="auto"/>
          <w:szCs w:val="26"/>
          <w:lang w:val="en-US"/>
        </w:rPr>
        <w:t>Vị trí lấy mẫu tại trạm y tế xã Giao Thiện</w:t>
      </w:r>
      <w:bookmarkEnd w:id="353"/>
    </w:p>
    <w:tbl>
      <w:tblPr>
        <w:tblStyle w:val="TableGrid"/>
        <w:tblW w:w="4485" w:type="pct"/>
        <w:jc w:val="right"/>
        <w:tblLook w:val="04A0" w:firstRow="1" w:lastRow="0" w:firstColumn="1" w:lastColumn="0" w:noHBand="0" w:noVBand="1"/>
      </w:tblPr>
      <w:tblGrid>
        <w:gridCol w:w="896"/>
        <w:gridCol w:w="1168"/>
        <w:gridCol w:w="4680"/>
        <w:gridCol w:w="1682"/>
      </w:tblGrid>
      <w:tr w:rsidR="00700629" w:rsidRPr="00700629" w14:paraId="0CA8CCF4" w14:textId="77777777" w:rsidTr="00A75682">
        <w:trPr>
          <w:trHeight w:val="20"/>
          <w:jc w:val="right"/>
        </w:trPr>
        <w:tc>
          <w:tcPr>
            <w:tcW w:w="532" w:type="pct"/>
            <w:tcBorders>
              <w:top w:val="single" w:sz="4" w:space="0" w:color="auto"/>
              <w:left w:val="single" w:sz="4" w:space="0" w:color="auto"/>
              <w:bottom w:val="single" w:sz="4" w:space="0" w:color="auto"/>
              <w:right w:val="single" w:sz="4" w:space="0" w:color="auto"/>
            </w:tcBorders>
            <w:vAlign w:val="center"/>
            <w:hideMark/>
          </w:tcPr>
          <w:p w14:paraId="613DA20F" w14:textId="77777777" w:rsidR="008F6367" w:rsidRPr="00700629" w:rsidRDefault="008F6367" w:rsidP="005A2C47">
            <w:pPr>
              <w:tabs>
                <w:tab w:val="right" w:leader="dot" w:pos="8640"/>
              </w:tabs>
              <w:spacing w:before="0" w:after="0"/>
              <w:ind w:firstLine="0"/>
              <w:jc w:val="center"/>
              <w:rPr>
                <w:rFonts w:cs="Times New Roman"/>
                <w:b/>
                <w:color w:val="auto"/>
                <w:sz w:val="24"/>
              </w:rPr>
            </w:pPr>
            <w:r w:rsidRPr="00700629">
              <w:rPr>
                <w:rFonts w:cs="Times New Roman"/>
                <w:b/>
                <w:color w:val="auto"/>
                <w:sz w:val="24"/>
              </w:rPr>
              <w:t>STT</w:t>
            </w:r>
          </w:p>
        </w:tc>
        <w:tc>
          <w:tcPr>
            <w:tcW w:w="693" w:type="pct"/>
            <w:tcBorders>
              <w:top w:val="single" w:sz="4" w:space="0" w:color="auto"/>
              <w:left w:val="single" w:sz="4" w:space="0" w:color="auto"/>
              <w:right w:val="single" w:sz="4" w:space="0" w:color="auto"/>
            </w:tcBorders>
            <w:vAlign w:val="center"/>
          </w:tcPr>
          <w:p w14:paraId="147F1130" w14:textId="77777777" w:rsidR="008F6367" w:rsidRPr="00700629" w:rsidRDefault="008F6367" w:rsidP="005A2C47">
            <w:pPr>
              <w:tabs>
                <w:tab w:val="right" w:leader="dot" w:pos="8640"/>
              </w:tabs>
              <w:spacing w:before="0" w:after="0"/>
              <w:ind w:firstLine="0"/>
              <w:rPr>
                <w:rFonts w:cs="Times New Roman"/>
                <w:b/>
                <w:color w:val="auto"/>
                <w:sz w:val="24"/>
              </w:rPr>
            </w:pPr>
            <w:r w:rsidRPr="00700629">
              <w:rPr>
                <w:rFonts w:cs="Times New Roman"/>
                <w:b/>
                <w:color w:val="auto"/>
                <w:sz w:val="24"/>
              </w:rPr>
              <w:t>Ký hiệu mẫu</w:t>
            </w:r>
          </w:p>
        </w:tc>
        <w:tc>
          <w:tcPr>
            <w:tcW w:w="2777" w:type="pct"/>
            <w:tcBorders>
              <w:top w:val="single" w:sz="4" w:space="0" w:color="auto"/>
              <w:left w:val="single" w:sz="4" w:space="0" w:color="auto"/>
              <w:bottom w:val="single" w:sz="4" w:space="0" w:color="auto"/>
              <w:right w:val="single" w:sz="2" w:space="0" w:color="auto"/>
            </w:tcBorders>
            <w:vAlign w:val="center"/>
            <w:hideMark/>
          </w:tcPr>
          <w:p w14:paraId="69C31BF4" w14:textId="77777777" w:rsidR="008F6367" w:rsidRPr="00700629" w:rsidRDefault="008F6367" w:rsidP="005A2C47">
            <w:pPr>
              <w:tabs>
                <w:tab w:val="right" w:leader="dot" w:pos="8640"/>
              </w:tabs>
              <w:spacing w:before="0" w:after="0"/>
              <w:ind w:firstLine="0"/>
              <w:jc w:val="center"/>
              <w:rPr>
                <w:rFonts w:cs="Times New Roman"/>
                <w:b/>
                <w:color w:val="auto"/>
                <w:sz w:val="24"/>
              </w:rPr>
            </w:pPr>
            <w:r w:rsidRPr="00700629">
              <w:rPr>
                <w:rFonts w:cs="Times New Roman"/>
                <w:b/>
                <w:color w:val="auto"/>
                <w:sz w:val="24"/>
              </w:rPr>
              <w:t>Vị trí lấy mẫu</w:t>
            </w:r>
          </w:p>
        </w:tc>
        <w:tc>
          <w:tcPr>
            <w:tcW w:w="998" w:type="pct"/>
            <w:tcBorders>
              <w:top w:val="single" w:sz="4" w:space="0" w:color="auto"/>
              <w:left w:val="single" w:sz="4" w:space="0" w:color="auto"/>
              <w:bottom w:val="single" w:sz="4" w:space="0" w:color="auto"/>
              <w:right w:val="single" w:sz="4" w:space="0" w:color="auto"/>
            </w:tcBorders>
            <w:vAlign w:val="center"/>
            <w:hideMark/>
          </w:tcPr>
          <w:p w14:paraId="7D143E59" w14:textId="77777777" w:rsidR="008F6367" w:rsidRPr="00700629" w:rsidRDefault="008F6367" w:rsidP="005A2C47">
            <w:pPr>
              <w:tabs>
                <w:tab w:val="right" w:leader="dot" w:pos="8640"/>
              </w:tabs>
              <w:spacing w:before="0" w:after="0"/>
              <w:ind w:firstLine="0"/>
              <w:jc w:val="center"/>
              <w:rPr>
                <w:rFonts w:cs="Times New Roman"/>
                <w:b/>
                <w:color w:val="auto"/>
                <w:sz w:val="24"/>
              </w:rPr>
            </w:pPr>
            <w:r w:rsidRPr="00700629">
              <w:rPr>
                <w:rFonts w:cs="Times New Roman"/>
                <w:b/>
                <w:color w:val="auto"/>
                <w:sz w:val="24"/>
              </w:rPr>
              <w:t>Loại mẫu</w:t>
            </w:r>
          </w:p>
        </w:tc>
      </w:tr>
      <w:tr w:rsidR="00700629" w:rsidRPr="00700629" w14:paraId="794D36AA" w14:textId="77777777" w:rsidTr="00A75682">
        <w:trPr>
          <w:trHeight w:val="20"/>
          <w:jc w:val="right"/>
        </w:trPr>
        <w:tc>
          <w:tcPr>
            <w:tcW w:w="532" w:type="pct"/>
            <w:tcBorders>
              <w:top w:val="single" w:sz="4" w:space="0" w:color="auto"/>
              <w:left w:val="single" w:sz="4" w:space="0" w:color="auto"/>
              <w:bottom w:val="single" w:sz="4" w:space="0" w:color="auto"/>
              <w:right w:val="single" w:sz="4" w:space="0" w:color="auto"/>
            </w:tcBorders>
            <w:vAlign w:val="center"/>
            <w:hideMark/>
          </w:tcPr>
          <w:p w14:paraId="42CB606B" w14:textId="77777777" w:rsidR="008F6367" w:rsidRPr="00700629" w:rsidRDefault="008F6367" w:rsidP="008F6367">
            <w:pPr>
              <w:tabs>
                <w:tab w:val="right" w:leader="dot" w:pos="8640"/>
              </w:tabs>
              <w:spacing w:before="0" w:after="0"/>
              <w:ind w:firstLine="0"/>
              <w:jc w:val="center"/>
              <w:rPr>
                <w:rFonts w:cs="Times New Roman"/>
                <w:color w:val="auto"/>
                <w:sz w:val="24"/>
              </w:rPr>
            </w:pPr>
            <w:r w:rsidRPr="00700629">
              <w:rPr>
                <w:rFonts w:cs="Times New Roman"/>
                <w:color w:val="auto"/>
                <w:sz w:val="24"/>
              </w:rPr>
              <w:t>1</w:t>
            </w:r>
          </w:p>
        </w:tc>
        <w:tc>
          <w:tcPr>
            <w:tcW w:w="693" w:type="pct"/>
            <w:tcBorders>
              <w:top w:val="single" w:sz="4" w:space="0" w:color="auto"/>
              <w:left w:val="single" w:sz="4" w:space="0" w:color="auto"/>
              <w:bottom w:val="single" w:sz="4" w:space="0" w:color="auto"/>
              <w:right w:val="single" w:sz="4" w:space="0" w:color="auto"/>
            </w:tcBorders>
            <w:vAlign w:val="center"/>
          </w:tcPr>
          <w:p w14:paraId="0F3EB00E" w14:textId="77777777" w:rsidR="008F6367" w:rsidRPr="00700629" w:rsidRDefault="008F6367" w:rsidP="005F2617">
            <w:pPr>
              <w:tabs>
                <w:tab w:val="right" w:leader="dot" w:pos="8640"/>
              </w:tabs>
              <w:spacing w:before="0" w:after="0"/>
              <w:ind w:firstLine="0"/>
              <w:jc w:val="center"/>
              <w:rPr>
                <w:rFonts w:cs="Times New Roman"/>
                <w:color w:val="auto"/>
                <w:sz w:val="24"/>
              </w:rPr>
            </w:pPr>
            <w:r w:rsidRPr="00700629">
              <w:rPr>
                <w:color w:val="auto"/>
              </w:rPr>
              <w:t>Đ1</w:t>
            </w:r>
          </w:p>
        </w:tc>
        <w:tc>
          <w:tcPr>
            <w:tcW w:w="2777" w:type="pct"/>
            <w:tcBorders>
              <w:top w:val="single" w:sz="4" w:space="0" w:color="auto"/>
              <w:left w:val="single" w:sz="4" w:space="0" w:color="auto"/>
              <w:bottom w:val="single" w:sz="4" w:space="0" w:color="auto"/>
              <w:right w:val="single" w:sz="2" w:space="0" w:color="auto"/>
            </w:tcBorders>
            <w:vAlign w:val="center"/>
            <w:hideMark/>
          </w:tcPr>
          <w:p w14:paraId="72F4D1FD" w14:textId="756077A3" w:rsidR="008F6367" w:rsidRPr="00700629" w:rsidRDefault="008F6367" w:rsidP="005F2617">
            <w:pPr>
              <w:tabs>
                <w:tab w:val="right" w:leader="dot" w:pos="8640"/>
              </w:tabs>
              <w:spacing w:before="0" w:after="0"/>
              <w:ind w:firstLine="0"/>
              <w:jc w:val="center"/>
              <w:rPr>
                <w:rFonts w:cs="Times New Roman"/>
                <w:color w:val="auto"/>
                <w:sz w:val="24"/>
              </w:rPr>
            </w:pPr>
            <w:r w:rsidRPr="00700629">
              <w:rPr>
                <w:color w:val="auto"/>
                <w:lang w:val="en-US"/>
              </w:rPr>
              <w:t>M</w:t>
            </w:r>
            <w:r w:rsidRPr="00700629">
              <w:rPr>
                <w:color w:val="auto"/>
              </w:rPr>
              <w:t>ẫu đất tại khu vực trạm (lần 1) (X=2243936.8; Y=608155.4)</w:t>
            </w:r>
          </w:p>
        </w:tc>
        <w:tc>
          <w:tcPr>
            <w:tcW w:w="998" w:type="pct"/>
            <w:tcBorders>
              <w:top w:val="single" w:sz="4" w:space="0" w:color="auto"/>
              <w:left w:val="single" w:sz="4" w:space="0" w:color="auto"/>
              <w:bottom w:val="single" w:sz="4" w:space="0" w:color="auto"/>
              <w:right w:val="single" w:sz="4" w:space="0" w:color="auto"/>
            </w:tcBorders>
            <w:vAlign w:val="center"/>
          </w:tcPr>
          <w:p w14:paraId="3528CD00" w14:textId="77777777" w:rsidR="008F6367" w:rsidRPr="00700629" w:rsidRDefault="008F6367" w:rsidP="005F2617">
            <w:pPr>
              <w:tabs>
                <w:tab w:val="right" w:leader="dot" w:pos="8640"/>
              </w:tabs>
              <w:spacing w:before="0" w:after="0"/>
              <w:ind w:right="-108" w:firstLine="0"/>
              <w:jc w:val="center"/>
              <w:rPr>
                <w:rFonts w:cs="Times New Roman"/>
                <w:color w:val="auto"/>
                <w:sz w:val="24"/>
                <w:lang w:val="en-US"/>
              </w:rPr>
            </w:pPr>
            <w:r w:rsidRPr="00700629">
              <w:rPr>
                <w:color w:val="auto"/>
              </w:rPr>
              <w:t>Đất</w:t>
            </w:r>
          </w:p>
        </w:tc>
      </w:tr>
      <w:tr w:rsidR="00700629" w:rsidRPr="00700629" w14:paraId="084FE5A3" w14:textId="77777777" w:rsidTr="00A75682">
        <w:trPr>
          <w:trHeight w:val="20"/>
          <w:jc w:val="right"/>
        </w:trPr>
        <w:tc>
          <w:tcPr>
            <w:tcW w:w="532" w:type="pct"/>
            <w:tcBorders>
              <w:top w:val="single" w:sz="4" w:space="0" w:color="auto"/>
              <w:left w:val="single" w:sz="4" w:space="0" w:color="auto"/>
              <w:bottom w:val="single" w:sz="4" w:space="0" w:color="auto"/>
              <w:right w:val="single" w:sz="4" w:space="0" w:color="auto"/>
            </w:tcBorders>
            <w:vAlign w:val="center"/>
            <w:hideMark/>
          </w:tcPr>
          <w:p w14:paraId="22370468" w14:textId="77777777" w:rsidR="008F6367" w:rsidRPr="00700629" w:rsidRDefault="008F6367" w:rsidP="008F6367">
            <w:pPr>
              <w:tabs>
                <w:tab w:val="right" w:leader="dot" w:pos="8640"/>
              </w:tabs>
              <w:spacing w:before="0" w:after="0"/>
              <w:ind w:firstLine="0"/>
              <w:jc w:val="center"/>
              <w:rPr>
                <w:rFonts w:cs="Times New Roman"/>
                <w:color w:val="auto"/>
                <w:sz w:val="24"/>
              </w:rPr>
            </w:pPr>
            <w:r w:rsidRPr="00700629">
              <w:rPr>
                <w:rFonts w:cs="Times New Roman"/>
                <w:color w:val="auto"/>
                <w:sz w:val="24"/>
              </w:rPr>
              <w:t>2</w:t>
            </w:r>
          </w:p>
        </w:tc>
        <w:tc>
          <w:tcPr>
            <w:tcW w:w="693" w:type="pct"/>
            <w:tcBorders>
              <w:top w:val="single" w:sz="4" w:space="0" w:color="auto"/>
              <w:left w:val="single" w:sz="4" w:space="0" w:color="auto"/>
              <w:bottom w:val="single" w:sz="4" w:space="0" w:color="auto"/>
              <w:right w:val="single" w:sz="4" w:space="0" w:color="auto"/>
            </w:tcBorders>
            <w:vAlign w:val="center"/>
          </w:tcPr>
          <w:p w14:paraId="33B0CBF2" w14:textId="77777777" w:rsidR="008F6367" w:rsidRPr="00700629" w:rsidRDefault="008F6367" w:rsidP="005F2617">
            <w:pPr>
              <w:tabs>
                <w:tab w:val="right" w:leader="dot" w:pos="8640"/>
              </w:tabs>
              <w:spacing w:before="0" w:after="0"/>
              <w:ind w:firstLine="0"/>
              <w:jc w:val="center"/>
              <w:rPr>
                <w:rFonts w:cs="Times New Roman"/>
                <w:color w:val="auto"/>
                <w:sz w:val="24"/>
              </w:rPr>
            </w:pPr>
            <w:r w:rsidRPr="00700629">
              <w:rPr>
                <w:color w:val="auto"/>
              </w:rPr>
              <w:t>Đ2</w:t>
            </w:r>
          </w:p>
        </w:tc>
        <w:tc>
          <w:tcPr>
            <w:tcW w:w="2777" w:type="pct"/>
            <w:tcBorders>
              <w:top w:val="single" w:sz="4" w:space="0" w:color="auto"/>
              <w:left w:val="single" w:sz="4" w:space="0" w:color="auto"/>
              <w:bottom w:val="single" w:sz="4" w:space="0" w:color="auto"/>
              <w:right w:val="single" w:sz="2" w:space="0" w:color="auto"/>
            </w:tcBorders>
            <w:vAlign w:val="center"/>
            <w:hideMark/>
          </w:tcPr>
          <w:p w14:paraId="208CC54E" w14:textId="2E67EF09" w:rsidR="008F6367" w:rsidRPr="00700629" w:rsidRDefault="008F6367" w:rsidP="005F2617">
            <w:pPr>
              <w:tabs>
                <w:tab w:val="right" w:leader="dot" w:pos="8640"/>
              </w:tabs>
              <w:spacing w:before="0" w:after="0"/>
              <w:ind w:firstLine="0"/>
              <w:jc w:val="center"/>
              <w:rPr>
                <w:rFonts w:cs="Times New Roman"/>
                <w:color w:val="auto"/>
                <w:sz w:val="24"/>
              </w:rPr>
            </w:pPr>
            <w:r w:rsidRPr="00700629">
              <w:rPr>
                <w:color w:val="auto"/>
                <w:lang w:val="en-US"/>
              </w:rPr>
              <w:t>M</w:t>
            </w:r>
            <w:r w:rsidRPr="00700629">
              <w:rPr>
                <w:color w:val="auto"/>
              </w:rPr>
              <w:t>ẫu đất tại khu vực trạm (lần 2) (X=2243936.8; Y=608155.4)</w:t>
            </w:r>
          </w:p>
        </w:tc>
        <w:tc>
          <w:tcPr>
            <w:tcW w:w="998" w:type="pct"/>
            <w:tcBorders>
              <w:top w:val="single" w:sz="4" w:space="0" w:color="auto"/>
              <w:left w:val="single" w:sz="4" w:space="0" w:color="auto"/>
              <w:bottom w:val="single" w:sz="4" w:space="0" w:color="auto"/>
              <w:right w:val="single" w:sz="4" w:space="0" w:color="auto"/>
            </w:tcBorders>
            <w:vAlign w:val="center"/>
          </w:tcPr>
          <w:p w14:paraId="5379F243" w14:textId="77777777" w:rsidR="008F6367" w:rsidRPr="00700629" w:rsidRDefault="008F6367" w:rsidP="005F2617">
            <w:pPr>
              <w:tabs>
                <w:tab w:val="right" w:leader="dot" w:pos="8640"/>
              </w:tabs>
              <w:spacing w:before="0" w:after="0"/>
              <w:ind w:right="-108" w:firstLine="0"/>
              <w:jc w:val="center"/>
              <w:rPr>
                <w:rFonts w:cs="Times New Roman"/>
                <w:color w:val="auto"/>
                <w:sz w:val="24"/>
              </w:rPr>
            </w:pPr>
            <w:r w:rsidRPr="00700629">
              <w:rPr>
                <w:color w:val="auto"/>
              </w:rPr>
              <w:t>Đất</w:t>
            </w:r>
          </w:p>
        </w:tc>
      </w:tr>
      <w:tr w:rsidR="00700629" w:rsidRPr="00700629" w14:paraId="5D803F3C" w14:textId="77777777" w:rsidTr="00A75682">
        <w:trPr>
          <w:trHeight w:val="20"/>
          <w:jc w:val="right"/>
        </w:trPr>
        <w:tc>
          <w:tcPr>
            <w:tcW w:w="532" w:type="pct"/>
            <w:tcBorders>
              <w:top w:val="single" w:sz="4" w:space="0" w:color="auto"/>
              <w:left w:val="single" w:sz="4" w:space="0" w:color="auto"/>
              <w:bottom w:val="single" w:sz="4" w:space="0" w:color="auto"/>
              <w:right w:val="single" w:sz="4" w:space="0" w:color="auto"/>
            </w:tcBorders>
            <w:vAlign w:val="center"/>
            <w:hideMark/>
          </w:tcPr>
          <w:p w14:paraId="7C2943E7" w14:textId="77777777" w:rsidR="008F6367" w:rsidRPr="00700629" w:rsidRDefault="008F6367" w:rsidP="008F6367">
            <w:pPr>
              <w:tabs>
                <w:tab w:val="right" w:leader="dot" w:pos="8640"/>
              </w:tabs>
              <w:spacing w:before="0" w:after="0"/>
              <w:ind w:firstLine="0"/>
              <w:jc w:val="center"/>
              <w:rPr>
                <w:rFonts w:cs="Times New Roman"/>
                <w:color w:val="auto"/>
                <w:sz w:val="24"/>
              </w:rPr>
            </w:pPr>
            <w:r w:rsidRPr="00700629">
              <w:rPr>
                <w:rFonts w:cs="Times New Roman"/>
                <w:color w:val="auto"/>
                <w:sz w:val="24"/>
              </w:rPr>
              <w:t>3</w:t>
            </w:r>
          </w:p>
        </w:tc>
        <w:tc>
          <w:tcPr>
            <w:tcW w:w="693" w:type="pct"/>
            <w:tcBorders>
              <w:top w:val="single" w:sz="4" w:space="0" w:color="auto"/>
              <w:left w:val="single" w:sz="4" w:space="0" w:color="auto"/>
              <w:bottom w:val="single" w:sz="4" w:space="0" w:color="auto"/>
              <w:right w:val="single" w:sz="4" w:space="0" w:color="auto"/>
            </w:tcBorders>
            <w:vAlign w:val="center"/>
          </w:tcPr>
          <w:p w14:paraId="561EDCC4" w14:textId="77777777" w:rsidR="008F6367" w:rsidRPr="00700629" w:rsidRDefault="008F6367" w:rsidP="005F2617">
            <w:pPr>
              <w:tabs>
                <w:tab w:val="right" w:leader="dot" w:pos="8640"/>
              </w:tabs>
              <w:spacing w:before="0" w:after="0"/>
              <w:ind w:firstLine="0"/>
              <w:jc w:val="center"/>
              <w:rPr>
                <w:rFonts w:cs="Times New Roman"/>
                <w:color w:val="auto"/>
                <w:sz w:val="24"/>
              </w:rPr>
            </w:pPr>
            <w:r w:rsidRPr="00700629">
              <w:rPr>
                <w:color w:val="auto"/>
              </w:rPr>
              <w:t>Đ3</w:t>
            </w:r>
          </w:p>
        </w:tc>
        <w:tc>
          <w:tcPr>
            <w:tcW w:w="2777" w:type="pct"/>
            <w:tcBorders>
              <w:top w:val="single" w:sz="4" w:space="0" w:color="auto"/>
              <w:left w:val="single" w:sz="4" w:space="0" w:color="auto"/>
              <w:bottom w:val="single" w:sz="4" w:space="0" w:color="auto"/>
              <w:right w:val="single" w:sz="2" w:space="0" w:color="auto"/>
            </w:tcBorders>
            <w:vAlign w:val="center"/>
            <w:hideMark/>
          </w:tcPr>
          <w:p w14:paraId="7908421C" w14:textId="03DF741E" w:rsidR="008F6367" w:rsidRPr="00700629" w:rsidRDefault="008F6367" w:rsidP="005F2617">
            <w:pPr>
              <w:tabs>
                <w:tab w:val="right" w:leader="dot" w:pos="8640"/>
              </w:tabs>
              <w:spacing w:before="0" w:after="0"/>
              <w:ind w:firstLine="0"/>
              <w:jc w:val="center"/>
              <w:rPr>
                <w:rFonts w:cs="Times New Roman"/>
                <w:color w:val="auto"/>
                <w:sz w:val="24"/>
              </w:rPr>
            </w:pPr>
            <w:r w:rsidRPr="00700629">
              <w:rPr>
                <w:color w:val="auto"/>
                <w:lang w:val="en-US"/>
              </w:rPr>
              <w:t>M</w:t>
            </w:r>
            <w:r w:rsidRPr="00700629">
              <w:rPr>
                <w:color w:val="auto"/>
              </w:rPr>
              <w:t>ẫu đất tại khu vực trạm (lần 3) (X=2243936.8; Y=608155.4)</w:t>
            </w:r>
          </w:p>
        </w:tc>
        <w:tc>
          <w:tcPr>
            <w:tcW w:w="998" w:type="pct"/>
            <w:tcBorders>
              <w:top w:val="single" w:sz="4" w:space="0" w:color="auto"/>
              <w:left w:val="single" w:sz="4" w:space="0" w:color="auto"/>
              <w:bottom w:val="single" w:sz="4" w:space="0" w:color="auto"/>
              <w:right w:val="single" w:sz="4" w:space="0" w:color="auto"/>
            </w:tcBorders>
            <w:vAlign w:val="center"/>
          </w:tcPr>
          <w:p w14:paraId="4CDD367D" w14:textId="77777777" w:rsidR="008F6367" w:rsidRPr="00700629" w:rsidRDefault="008F6367" w:rsidP="005F2617">
            <w:pPr>
              <w:tabs>
                <w:tab w:val="right" w:leader="dot" w:pos="8640"/>
              </w:tabs>
              <w:spacing w:before="0" w:after="0"/>
              <w:ind w:right="-108" w:firstLine="0"/>
              <w:jc w:val="center"/>
              <w:rPr>
                <w:rFonts w:cs="Times New Roman"/>
                <w:color w:val="auto"/>
                <w:sz w:val="24"/>
              </w:rPr>
            </w:pPr>
            <w:r w:rsidRPr="00700629">
              <w:rPr>
                <w:color w:val="auto"/>
              </w:rPr>
              <w:t>Đất</w:t>
            </w:r>
          </w:p>
        </w:tc>
      </w:tr>
      <w:tr w:rsidR="00700629" w:rsidRPr="00700629" w14:paraId="68183848" w14:textId="77777777" w:rsidTr="00A75682">
        <w:trPr>
          <w:trHeight w:val="20"/>
          <w:jc w:val="right"/>
        </w:trPr>
        <w:tc>
          <w:tcPr>
            <w:tcW w:w="532" w:type="pct"/>
            <w:tcBorders>
              <w:top w:val="single" w:sz="4" w:space="0" w:color="auto"/>
              <w:left w:val="single" w:sz="4" w:space="0" w:color="auto"/>
              <w:bottom w:val="single" w:sz="4" w:space="0" w:color="auto"/>
              <w:right w:val="single" w:sz="4" w:space="0" w:color="auto"/>
            </w:tcBorders>
            <w:vAlign w:val="center"/>
          </w:tcPr>
          <w:p w14:paraId="1C06DB3B" w14:textId="77777777" w:rsidR="008F6367" w:rsidRPr="00700629" w:rsidRDefault="008F6367" w:rsidP="008F6367">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4</w:t>
            </w:r>
          </w:p>
        </w:tc>
        <w:tc>
          <w:tcPr>
            <w:tcW w:w="693" w:type="pct"/>
            <w:tcBorders>
              <w:top w:val="single" w:sz="4" w:space="0" w:color="auto"/>
              <w:left w:val="single" w:sz="4" w:space="0" w:color="auto"/>
              <w:bottom w:val="single" w:sz="4" w:space="0" w:color="auto"/>
              <w:right w:val="single" w:sz="4" w:space="0" w:color="auto"/>
            </w:tcBorders>
            <w:vAlign w:val="center"/>
          </w:tcPr>
          <w:p w14:paraId="4E1538A1" w14:textId="77777777" w:rsidR="008F6367" w:rsidRPr="00700629" w:rsidRDefault="008F6367" w:rsidP="005F2617">
            <w:pPr>
              <w:tabs>
                <w:tab w:val="right" w:leader="dot" w:pos="8640"/>
              </w:tabs>
              <w:spacing w:before="0" w:after="0"/>
              <w:ind w:firstLine="0"/>
              <w:jc w:val="center"/>
              <w:rPr>
                <w:color w:val="auto"/>
              </w:rPr>
            </w:pPr>
            <w:r w:rsidRPr="00700629">
              <w:rPr>
                <w:color w:val="auto"/>
              </w:rPr>
              <w:t>NM1</w:t>
            </w:r>
          </w:p>
        </w:tc>
        <w:tc>
          <w:tcPr>
            <w:tcW w:w="2777" w:type="pct"/>
            <w:tcBorders>
              <w:top w:val="single" w:sz="4" w:space="0" w:color="auto"/>
              <w:left w:val="single" w:sz="4" w:space="0" w:color="auto"/>
              <w:bottom w:val="single" w:sz="4" w:space="0" w:color="auto"/>
              <w:right w:val="single" w:sz="2" w:space="0" w:color="auto"/>
            </w:tcBorders>
            <w:vAlign w:val="center"/>
          </w:tcPr>
          <w:p w14:paraId="1F2A5C4C" w14:textId="0F7A346B" w:rsidR="008F6367" w:rsidRPr="00700629" w:rsidRDefault="008F6367" w:rsidP="005F2617">
            <w:pPr>
              <w:tabs>
                <w:tab w:val="right" w:leader="dot" w:pos="8640"/>
              </w:tabs>
              <w:spacing w:before="0" w:after="0"/>
              <w:ind w:firstLine="0"/>
              <w:jc w:val="center"/>
              <w:rPr>
                <w:color w:val="auto"/>
              </w:rPr>
            </w:pPr>
            <w:r w:rsidRPr="00700629">
              <w:rPr>
                <w:color w:val="auto"/>
                <w:lang w:val="en-US"/>
              </w:rPr>
              <w:t>M</w:t>
            </w:r>
            <w:r w:rsidRPr="00700629">
              <w:rPr>
                <w:color w:val="auto"/>
              </w:rPr>
              <w:t>ẫu nước mặt tại sông ngang xóm 5 phía tây trạm (lần 1) (X=2243865.0; Y=608167.7)</w:t>
            </w:r>
          </w:p>
        </w:tc>
        <w:tc>
          <w:tcPr>
            <w:tcW w:w="998" w:type="pct"/>
            <w:tcBorders>
              <w:top w:val="single" w:sz="4" w:space="0" w:color="auto"/>
              <w:left w:val="single" w:sz="4" w:space="0" w:color="auto"/>
              <w:bottom w:val="single" w:sz="4" w:space="0" w:color="auto"/>
              <w:right w:val="single" w:sz="4" w:space="0" w:color="auto"/>
            </w:tcBorders>
            <w:vAlign w:val="center"/>
          </w:tcPr>
          <w:p w14:paraId="372380FD" w14:textId="77777777" w:rsidR="008F6367" w:rsidRPr="00700629" w:rsidRDefault="008F6367" w:rsidP="005F2617">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r w:rsidR="00700629" w:rsidRPr="00700629" w14:paraId="14F5B112" w14:textId="77777777" w:rsidTr="00A75682">
        <w:trPr>
          <w:trHeight w:val="20"/>
          <w:jc w:val="right"/>
        </w:trPr>
        <w:tc>
          <w:tcPr>
            <w:tcW w:w="532" w:type="pct"/>
            <w:tcBorders>
              <w:top w:val="single" w:sz="4" w:space="0" w:color="auto"/>
              <w:left w:val="single" w:sz="4" w:space="0" w:color="auto"/>
              <w:bottom w:val="single" w:sz="4" w:space="0" w:color="auto"/>
              <w:right w:val="single" w:sz="4" w:space="0" w:color="auto"/>
            </w:tcBorders>
            <w:vAlign w:val="center"/>
          </w:tcPr>
          <w:p w14:paraId="04342236" w14:textId="77777777" w:rsidR="008F6367" w:rsidRPr="00700629" w:rsidRDefault="008F6367" w:rsidP="008F6367">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5</w:t>
            </w:r>
          </w:p>
        </w:tc>
        <w:tc>
          <w:tcPr>
            <w:tcW w:w="693" w:type="pct"/>
            <w:tcBorders>
              <w:top w:val="single" w:sz="4" w:space="0" w:color="auto"/>
              <w:left w:val="single" w:sz="4" w:space="0" w:color="auto"/>
              <w:bottom w:val="single" w:sz="4" w:space="0" w:color="auto"/>
              <w:right w:val="single" w:sz="4" w:space="0" w:color="auto"/>
            </w:tcBorders>
            <w:vAlign w:val="center"/>
          </w:tcPr>
          <w:p w14:paraId="5F11355A" w14:textId="77777777" w:rsidR="008F6367" w:rsidRPr="00700629" w:rsidRDefault="008F6367" w:rsidP="005F2617">
            <w:pPr>
              <w:tabs>
                <w:tab w:val="right" w:leader="dot" w:pos="8640"/>
              </w:tabs>
              <w:spacing w:before="0" w:after="0"/>
              <w:ind w:firstLine="0"/>
              <w:jc w:val="center"/>
              <w:rPr>
                <w:color w:val="auto"/>
              </w:rPr>
            </w:pPr>
            <w:r w:rsidRPr="00700629">
              <w:rPr>
                <w:color w:val="auto"/>
              </w:rPr>
              <w:t>NM2</w:t>
            </w:r>
          </w:p>
        </w:tc>
        <w:tc>
          <w:tcPr>
            <w:tcW w:w="2777" w:type="pct"/>
            <w:tcBorders>
              <w:top w:val="single" w:sz="4" w:space="0" w:color="auto"/>
              <w:left w:val="single" w:sz="4" w:space="0" w:color="auto"/>
              <w:bottom w:val="single" w:sz="4" w:space="0" w:color="auto"/>
              <w:right w:val="single" w:sz="2" w:space="0" w:color="auto"/>
            </w:tcBorders>
            <w:vAlign w:val="center"/>
          </w:tcPr>
          <w:p w14:paraId="32389F54" w14:textId="638CEAB8" w:rsidR="008F6367" w:rsidRPr="00700629" w:rsidRDefault="008F6367" w:rsidP="005F2617">
            <w:pPr>
              <w:tabs>
                <w:tab w:val="right" w:leader="dot" w:pos="8640"/>
              </w:tabs>
              <w:spacing w:before="0" w:after="0"/>
              <w:ind w:firstLine="0"/>
              <w:jc w:val="center"/>
              <w:rPr>
                <w:color w:val="auto"/>
              </w:rPr>
            </w:pPr>
            <w:r w:rsidRPr="00700629">
              <w:rPr>
                <w:color w:val="auto"/>
                <w:lang w:val="en-US"/>
              </w:rPr>
              <w:t>M</w:t>
            </w:r>
            <w:r w:rsidRPr="00700629">
              <w:rPr>
                <w:color w:val="auto"/>
              </w:rPr>
              <w:t>ẫu nước mặt tại sông ngang xóm 5 phía tây trạm (lần 2) (X=2243865.0; Y=608167.7)</w:t>
            </w:r>
          </w:p>
        </w:tc>
        <w:tc>
          <w:tcPr>
            <w:tcW w:w="998" w:type="pct"/>
            <w:tcBorders>
              <w:top w:val="single" w:sz="4" w:space="0" w:color="auto"/>
              <w:left w:val="single" w:sz="4" w:space="0" w:color="auto"/>
              <w:bottom w:val="single" w:sz="4" w:space="0" w:color="auto"/>
              <w:right w:val="single" w:sz="4" w:space="0" w:color="auto"/>
            </w:tcBorders>
            <w:vAlign w:val="center"/>
          </w:tcPr>
          <w:p w14:paraId="414526FE" w14:textId="77777777" w:rsidR="008F6367" w:rsidRPr="00700629" w:rsidRDefault="008F6367" w:rsidP="005F2617">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r w:rsidR="00700629" w:rsidRPr="00700629" w14:paraId="233622A6" w14:textId="77777777" w:rsidTr="00A75682">
        <w:trPr>
          <w:trHeight w:val="20"/>
          <w:jc w:val="right"/>
        </w:trPr>
        <w:tc>
          <w:tcPr>
            <w:tcW w:w="532" w:type="pct"/>
            <w:tcBorders>
              <w:top w:val="single" w:sz="4" w:space="0" w:color="auto"/>
              <w:left w:val="single" w:sz="4" w:space="0" w:color="auto"/>
              <w:bottom w:val="single" w:sz="4" w:space="0" w:color="auto"/>
              <w:right w:val="single" w:sz="4" w:space="0" w:color="auto"/>
            </w:tcBorders>
            <w:vAlign w:val="center"/>
          </w:tcPr>
          <w:p w14:paraId="3096CE5D" w14:textId="77777777" w:rsidR="008F6367" w:rsidRPr="00700629" w:rsidRDefault="008F6367" w:rsidP="008F6367">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6</w:t>
            </w:r>
          </w:p>
        </w:tc>
        <w:tc>
          <w:tcPr>
            <w:tcW w:w="693" w:type="pct"/>
            <w:tcBorders>
              <w:top w:val="single" w:sz="4" w:space="0" w:color="auto"/>
              <w:left w:val="single" w:sz="4" w:space="0" w:color="auto"/>
              <w:bottom w:val="single" w:sz="4" w:space="0" w:color="auto"/>
              <w:right w:val="single" w:sz="4" w:space="0" w:color="auto"/>
            </w:tcBorders>
            <w:vAlign w:val="center"/>
          </w:tcPr>
          <w:p w14:paraId="2477A2EC" w14:textId="77777777" w:rsidR="008F6367" w:rsidRPr="00700629" w:rsidRDefault="008F6367" w:rsidP="005F2617">
            <w:pPr>
              <w:tabs>
                <w:tab w:val="right" w:leader="dot" w:pos="8640"/>
              </w:tabs>
              <w:spacing w:before="0" w:after="0"/>
              <w:ind w:firstLine="0"/>
              <w:jc w:val="center"/>
              <w:rPr>
                <w:color w:val="auto"/>
              </w:rPr>
            </w:pPr>
            <w:r w:rsidRPr="00700629">
              <w:rPr>
                <w:color w:val="auto"/>
              </w:rPr>
              <w:t>NM3</w:t>
            </w:r>
          </w:p>
        </w:tc>
        <w:tc>
          <w:tcPr>
            <w:tcW w:w="2777" w:type="pct"/>
            <w:tcBorders>
              <w:top w:val="single" w:sz="4" w:space="0" w:color="auto"/>
              <w:left w:val="single" w:sz="4" w:space="0" w:color="auto"/>
              <w:bottom w:val="single" w:sz="4" w:space="0" w:color="auto"/>
              <w:right w:val="single" w:sz="2" w:space="0" w:color="auto"/>
            </w:tcBorders>
            <w:vAlign w:val="center"/>
          </w:tcPr>
          <w:p w14:paraId="1CB2091C" w14:textId="42AB5115" w:rsidR="008F6367" w:rsidRPr="00700629" w:rsidRDefault="008F6367" w:rsidP="005F2617">
            <w:pPr>
              <w:tabs>
                <w:tab w:val="right" w:leader="dot" w:pos="8640"/>
              </w:tabs>
              <w:spacing w:before="0" w:after="0"/>
              <w:ind w:firstLine="0"/>
              <w:jc w:val="center"/>
              <w:rPr>
                <w:color w:val="auto"/>
              </w:rPr>
            </w:pPr>
            <w:r w:rsidRPr="00700629">
              <w:rPr>
                <w:color w:val="auto"/>
                <w:lang w:val="en-US"/>
              </w:rPr>
              <w:t>M</w:t>
            </w:r>
            <w:r w:rsidRPr="00700629">
              <w:rPr>
                <w:color w:val="auto"/>
              </w:rPr>
              <w:t>ẫu nước mặt tại sông ngang xóm 5 phía tây trạm (lần 3) (X=2243865.0; Y=608167.7)</w:t>
            </w:r>
          </w:p>
        </w:tc>
        <w:tc>
          <w:tcPr>
            <w:tcW w:w="998" w:type="pct"/>
            <w:tcBorders>
              <w:top w:val="single" w:sz="4" w:space="0" w:color="auto"/>
              <w:left w:val="single" w:sz="4" w:space="0" w:color="auto"/>
              <w:bottom w:val="single" w:sz="4" w:space="0" w:color="auto"/>
              <w:right w:val="single" w:sz="4" w:space="0" w:color="auto"/>
            </w:tcBorders>
            <w:vAlign w:val="center"/>
          </w:tcPr>
          <w:p w14:paraId="751434AF" w14:textId="77777777" w:rsidR="008F6367" w:rsidRPr="00700629" w:rsidRDefault="008F6367" w:rsidP="005F2617">
            <w:pPr>
              <w:tabs>
                <w:tab w:val="right" w:leader="dot" w:pos="8640"/>
              </w:tabs>
              <w:spacing w:before="0" w:after="0"/>
              <w:ind w:right="-108" w:firstLine="0"/>
              <w:jc w:val="center"/>
              <w:rPr>
                <w:rFonts w:cs="Times New Roman"/>
                <w:color w:val="auto"/>
                <w:sz w:val="24"/>
                <w:lang w:val="en-US"/>
              </w:rPr>
            </w:pPr>
            <w:r w:rsidRPr="00700629">
              <w:rPr>
                <w:color w:val="auto"/>
              </w:rPr>
              <w:t>Nước mặt</w:t>
            </w:r>
          </w:p>
        </w:tc>
      </w:tr>
    </w:tbl>
    <w:p w14:paraId="6EDC048E" w14:textId="4C4A6967" w:rsidR="008F6367" w:rsidRPr="00700629" w:rsidRDefault="008F6367" w:rsidP="008F6367">
      <w:pPr>
        <w:pStyle w:val="Caption"/>
        <w:rPr>
          <w:color w:val="auto"/>
          <w:szCs w:val="26"/>
          <w:lang w:val="en-US"/>
        </w:rPr>
      </w:pPr>
      <w:bookmarkStart w:id="354" w:name="_Toc123140606"/>
      <w:r w:rsidRPr="00700629">
        <w:rPr>
          <w:color w:val="auto"/>
        </w:rPr>
        <w:t>Bảng 3.</w:t>
      </w:r>
      <w:r w:rsidRPr="00700629">
        <w:rPr>
          <w:color w:val="auto"/>
          <w:lang w:val="en-US"/>
        </w:rPr>
        <w:t>23</w:t>
      </w:r>
      <w:r w:rsidRPr="00700629">
        <w:rPr>
          <w:color w:val="auto"/>
          <w:szCs w:val="26"/>
        </w:rPr>
        <w:t xml:space="preserve">. Kết quả phân tích môi trường </w:t>
      </w:r>
      <w:r w:rsidRPr="00700629">
        <w:rPr>
          <w:color w:val="auto"/>
          <w:szCs w:val="26"/>
          <w:lang w:val="en-US"/>
        </w:rPr>
        <w:t>đất tại trạm y tế xã Giao Thiện</w:t>
      </w:r>
      <w:bookmarkEnd w:id="354"/>
    </w:p>
    <w:tbl>
      <w:tblPr>
        <w:tblpPr w:leftFromText="180" w:rightFromText="180" w:vertAnchor="text" w:horzAnchor="margin" w:tblpY="60"/>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068"/>
        <w:gridCol w:w="1328"/>
        <w:gridCol w:w="1599"/>
        <w:gridCol w:w="1701"/>
        <w:gridCol w:w="1629"/>
        <w:gridCol w:w="1934"/>
      </w:tblGrid>
      <w:tr w:rsidR="00700629" w:rsidRPr="002212F1" w14:paraId="52C016C4" w14:textId="77777777" w:rsidTr="002212F1">
        <w:trPr>
          <w:trHeight w:val="20"/>
        </w:trPr>
        <w:tc>
          <w:tcPr>
            <w:tcW w:w="592" w:type="dxa"/>
            <w:vMerge w:val="restart"/>
            <w:shd w:val="clear" w:color="auto" w:fill="auto"/>
            <w:vAlign w:val="center"/>
          </w:tcPr>
          <w:p w14:paraId="09A7BC04" w14:textId="77777777" w:rsidR="008F6367" w:rsidRPr="002212F1" w:rsidRDefault="008F6367" w:rsidP="00A75682">
            <w:pPr>
              <w:tabs>
                <w:tab w:val="right" w:leader="dot" w:pos="8640"/>
              </w:tabs>
              <w:spacing w:before="0" w:after="0"/>
              <w:ind w:hanging="115"/>
              <w:jc w:val="center"/>
              <w:rPr>
                <w:b/>
                <w:color w:val="auto"/>
                <w:sz w:val="24"/>
              </w:rPr>
            </w:pPr>
            <w:r w:rsidRPr="002212F1">
              <w:rPr>
                <w:b/>
                <w:color w:val="auto"/>
                <w:sz w:val="24"/>
              </w:rPr>
              <w:t>STT</w:t>
            </w:r>
          </w:p>
        </w:tc>
        <w:tc>
          <w:tcPr>
            <w:tcW w:w="1068" w:type="dxa"/>
            <w:vMerge w:val="restart"/>
            <w:shd w:val="clear" w:color="auto" w:fill="auto"/>
            <w:vAlign w:val="center"/>
          </w:tcPr>
          <w:p w14:paraId="02E4A5D2" w14:textId="77777777" w:rsidR="008F6367" w:rsidRPr="002212F1" w:rsidRDefault="008F6367" w:rsidP="00A75682">
            <w:pPr>
              <w:tabs>
                <w:tab w:val="right" w:leader="dot" w:pos="8640"/>
              </w:tabs>
              <w:spacing w:before="0" w:after="0"/>
              <w:ind w:right="-108" w:hanging="115"/>
              <w:jc w:val="center"/>
              <w:rPr>
                <w:b/>
                <w:color w:val="auto"/>
                <w:sz w:val="24"/>
              </w:rPr>
            </w:pPr>
            <w:r w:rsidRPr="002212F1">
              <w:rPr>
                <w:b/>
                <w:color w:val="auto"/>
                <w:sz w:val="24"/>
              </w:rPr>
              <w:t>THÔNG SỐ</w:t>
            </w:r>
          </w:p>
        </w:tc>
        <w:tc>
          <w:tcPr>
            <w:tcW w:w="1328" w:type="dxa"/>
            <w:vMerge w:val="restart"/>
            <w:tcBorders>
              <w:bottom w:val="single" w:sz="4" w:space="0" w:color="auto"/>
            </w:tcBorders>
            <w:shd w:val="clear" w:color="auto" w:fill="auto"/>
            <w:vAlign w:val="center"/>
          </w:tcPr>
          <w:p w14:paraId="18BA1DE4" w14:textId="77777777" w:rsidR="008F6367" w:rsidRPr="002212F1" w:rsidRDefault="008F6367" w:rsidP="00A75682">
            <w:pPr>
              <w:tabs>
                <w:tab w:val="right" w:leader="dot" w:pos="8640"/>
              </w:tabs>
              <w:spacing w:before="0" w:after="0"/>
              <w:ind w:hanging="115"/>
              <w:jc w:val="center"/>
              <w:rPr>
                <w:b/>
                <w:color w:val="auto"/>
                <w:sz w:val="24"/>
              </w:rPr>
            </w:pPr>
            <w:r w:rsidRPr="002212F1">
              <w:rPr>
                <w:b/>
                <w:color w:val="auto"/>
                <w:sz w:val="24"/>
              </w:rPr>
              <w:t>ĐƠN VỊ</w:t>
            </w:r>
          </w:p>
        </w:tc>
        <w:tc>
          <w:tcPr>
            <w:tcW w:w="4929" w:type="dxa"/>
            <w:gridSpan w:val="3"/>
            <w:tcBorders>
              <w:bottom w:val="single" w:sz="4" w:space="0" w:color="auto"/>
            </w:tcBorders>
            <w:shd w:val="clear" w:color="auto" w:fill="auto"/>
            <w:vAlign w:val="center"/>
          </w:tcPr>
          <w:p w14:paraId="37197AF0" w14:textId="77777777" w:rsidR="008F6367" w:rsidRPr="002212F1" w:rsidRDefault="008F6367" w:rsidP="00A75682">
            <w:pPr>
              <w:tabs>
                <w:tab w:val="left" w:pos="2520"/>
                <w:tab w:val="left" w:pos="2880"/>
              </w:tabs>
              <w:spacing w:before="0" w:after="0"/>
              <w:ind w:hanging="115"/>
              <w:jc w:val="center"/>
              <w:rPr>
                <w:b/>
                <w:color w:val="auto"/>
                <w:sz w:val="24"/>
                <w:lang w:val="en-US"/>
              </w:rPr>
            </w:pPr>
            <w:r w:rsidRPr="002212F1">
              <w:rPr>
                <w:b/>
                <w:color w:val="auto"/>
                <w:sz w:val="24"/>
                <w:lang w:val="en-US"/>
              </w:rPr>
              <w:t>Kết quả</w:t>
            </w:r>
          </w:p>
        </w:tc>
        <w:tc>
          <w:tcPr>
            <w:tcW w:w="1934" w:type="dxa"/>
            <w:shd w:val="clear" w:color="auto" w:fill="auto"/>
            <w:vAlign w:val="center"/>
          </w:tcPr>
          <w:p w14:paraId="678E2220" w14:textId="77777777" w:rsidR="008F6367" w:rsidRPr="002212F1" w:rsidRDefault="008F6367" w:rsidP="00A75682">
            <w:pPr>
              <w:tabs>
                <w:tab w:val="left" w:pos="2520"/>
                <w:tab w:val="left" w:pos="2880"/>
              </w:tabs>
              <w:spacing w:before="0" w:after="0"/>
              <w:ind w:hanging="115"/>
              <w:jc w:val="center"/>
              <w:rPr>
                <w:b/>
                <w:color w:val="auto"/>
                <w:sz w:val="24"/>
              </w:rPr>
            </w:pPr>
            <w:r w:rsidRPr="002212F1">
              <w:rPr>
                <w:b/>
                <w:color w:val="auto"/>
                <w:sz w:val="24"/>
              </w:rPr>
              <w:t>QCVN 03-MT:2015/BTNMT</w:t>
            </w:r>
          </w:p>
        </w:tc>
      </w:tr>
      <w:tr w:rsidR="00700629" w:rsidRPr="002212F1" w14:paraId="5131D8C2" w14:textId="77777777" w:rsidTr="002212F1">
        <w:trPr>
          <w:trHeight w:val="20"/>
        </w:trPr>
        <w:tc>
          <w:tcPr>
            <w:tcW w:w="592" w:type="dxa"/>
            <w:vMerge/>
            <w:shd w:val="clear" w:color="auto" w:fill="auto"/>
            <w:vAlign w:val="center"/>
          </w:tcPr>
          <w:p w14:paraId="2E3641AF" w14:textId="77777777" w:rsidR="008F6367" w:rsidRPr="002212F1" w:rsidRDefault="008F6367" w:rsidP="00A75682">
            <w:pPr>
              <w:tabs>
                <w:tab w:val="right" w:leader="dot" w:pos="8640"/>
              </w:tabs>
              <w:spacing w:before="0" w:after="0"/>
              <w:ind w:hanging="115"/>
              <w:jc w:val="center"/>
              <w:rPr>
                <w:b/>
                <w:color w:val="auto"/>
                <w:sz w:val="24"/>
              </w:rPr>
            </w:pPr>
          </w:p>
        </w:tc>
        <w:tc>
          <w:tcPr>
            <w:tcW w:w="1068" w:type="dxa"/>
            <w:vMerge/>
            <w:shd w:val="clear" w:color="auto" w:fill="auto"/>
            <w:vAlign w:val="center"/>
          </w:tcPr>
          <w:p w14:paraId="7282A04D" w14:textId="77777777" w:rsidR="008F6367" w:rsidRPr="002212F1" w:rsidRDefault="008F6367" w:rsidP="00A75682">
            <w:pPr>
              <w:tabs>
                <w:tab w:val="right" w:leader="dot" w:pos="8640"/>
              </w:tabs>
              <w:spacing w:before="0" w:after="0"/>
              <w:ind w:right="-108" w:hanging="115"/>
              <w:jc w:val="center"/>
              <w:rPr>
                <w:b/>
                <w:color w:val="auto"/>
                <w:sz w:val="24"/>
              </w:rPr>
            </w:pPr>
          </w:p>
        </w:tc>
        <w:tc>
          <w:tcPr>
            <w:tcW w:w="1328" w:type="dxa"/>
            <w:vMerge/>
            <w:shd w:val="clear" w:color="auto" w:fill="auto"/>
            <w:vAlign w:val="center"/>
          </w:tcPr>
          <w:p w14:paraId="184C9FFD" w14:textId="77777777" w:rsidR="008F6367" w:rsidRPr="002212F1" w:rsidRDefault="008F6367" w:rsidP="00A75682">
            <w:pPr>
              <w:tabs>
                <w:tab w:val="right" w:leader="dot" w:pos="8640"/>
              </w:tabs>
              <w:spacing w:before="0" w:after="0"/>
              <w:ind w:hanging="115"/>
              <w:jc w:val="center"/>
              <w:rPr>
                <w:b/>
                <w:color w:val="auto"/>
                <w:sz w:val="24"/>
              </w:rPr>
            </w:pPr>
          </w:p>
        </w:tc>
        <w:tc>
          <w:tcPr>
            <w:tcW w:w="1599" w:type="dxa"/>
            <w:tcBorders>
              <w:top w:val="single" w:sz="4" w:space="0" w:color="auto"/>
            </w:tcBorders>
            <w:shd w:val="clear" w:color="auto" w:fill="auto"/>
            <w:vAlign w:val="center"/>
          </w:tcPr>
          <w:p w14:paraId="4EA263AF" w14:textId="77777777" w:rsidR="008F6367" w:rsidRPr="002212F1" w:rsidRDefault="008F6367" w:rsidP="00A75682">
            <w:pPr>
              <w:tabs>
                <w:tab w:val="right" w:leader="dot" w:pos="8640"/>
              </w:tabs>
              <w:spacing w:before="0" w:after="0"/>
              <w:ind w:hanging="115"/>
              <w:jc w:val="center"/>
              <w:rPr>
                <w:b/>
                <w:color w:val="auto"/>
                <w:sz w:val="24"/>
                <w:lang w:val="en-US"/>
              </w:rPr>
            </w:pPr>
            <w:r w:rsidRPr="002212F1">
              <w:rPr>
                <w:b/>
                <w:color w:val="auto"/>
                <w:sz w:val="24"/>
                <w:lang w:val="en-US"/>
              </w:rPr>
              <w:t>Đ1</w:t>
            </w:r>
          </w:p>
        </w:tc>
        <w:tc>
          <w:tcPr>
            <w:tcW w:w="1701" w:type="dxa"/>
          </w:tcPr>
          <w:p w14:paraId="46D701F2" w14:textId="77777777" w:rsidR="008F6367" w:rsidRPr="002212F1" w:rsidRDefault="008F6367" w:rsidP="00A75682">
            <w:pPr>
              <w:tabs>
                <w:tab w:val="left" w:pos="2520"/>
                <w:tab w:val="left" w:pos="2880"/>
              </w:tabs>
              <w:spacing w:before="0" w:after="0"/>
              <w:ind w:hanging="115"/>
              <w:jc w:val="center"/>
              <w:rPr>
                <w:b/>
                <w:color w:val="auto"/>
                <w:sz w:val="24"/>
                <w:lang w:val="en-US"/>
              </w:rPr>
            </w:pPr>
            <w:r w:rsidRPr="002212F1">
              <w:rPr>
                <w:b/>
                <w:color w:val="auto"/>
                <w:sz w:val="24"/>
                <w:lang w:val="en-US"/>
              </w:rPr>
              <w:t>Đ2</w:t>
            </w:r>
          </w:p>
        </w:tc>
        <w:tc>
          <w:tcPr>
            <w:tcW w:w="1629" w:type="dxa"/>
          </w:tcPr>
          <w:p w14:paraId="417284CB" w14:textId="77777777" w:rsidR="008F6367" w:rsidRPr="002212F1" w:rsidRDefault="008F6367" w:rsidP="00A75682">
            <w:pPr>
              <w:tabs>
                <w:tab w:val="left" w:pos="2520"/>
                <w:tab w:val="left" w:pos="2880"/>
              </w:tabs>
              <w:spacing w:before="0" w:after="0"/>
              <w:ind w:hanging="115"/>
              <w:jc w:val="center"/>
              <w:rPr>
                <w:b/>
                <w:color w:val="auto"/>
                <w:sz w:val="24"/>
                <w:lang w:val="en-US"/>
              </w:rPr>
            </w:pPr>
            <w:r w:rsidRPr="002212F1">
              <w:rPr>
                <w:b/>
                <w:color w:val="auto"/>
                <w:sz w:val="24"/>
                <w:lang w:val="en-US"/>
              </w:rPr>
              <w:t>Đ3</w:t>
            </w:r>
          </w:p>
        </w:tc>
        <w:tc>
          <w:tcPr>
            <w:tcW w:w="1934" w:type="dxa"/>
            <w:shd w:val="clear" w:color="auto" w:fill="auto"/>
            <w:vAlign w:val="center"/>
          </w:tcPr>
          <w:p w14:paraId="615D3E74" w14:textId="77777777" w:rsidR="008F6367" w:rsidRPr="002212F1" w:rsidRDefault="008F6367" w:rsidP="00A75682">
            <w:pPr>
              <w:tabs>
                <w:tab w:val="left" w:pos="2520"/>
                <w:tab w:val="left" w:pos="2880"/>
              </w:tabs>
              <w:spacing w:before="0" w:after="0"/>
              <w:ind w:hanging="115"/>
              <w:jc w:val="center"/>
              <w:rPr>
                <w:b/>
                <w:color w:val="auto"/>
                <w:sz w:val="24"/>
              </w:rPr>
            </w:pPr>
            <w:r w:rsidRPr="002212F1">
              <w:rPr>
                <w:b/>
                <w:color w:val="auto"/>
                <w:sz w:val="24"/>
              </w:rPr>
              <w:t>Đất công nghiệp</w:t>
            </w:r>
          </w:p>
        </w:tc>
      </w:tr>
      <w:tr w:rsidR="00700629" w:rsidRPr="002212F1" w14:paraId="755512CB" w14:textId="77777777" w:rsidTr="002212F1">
        <w:trPr>
          <w:trHeight w:val="20"/>
        </w:trPr>
        <w:tc>
          <w:tcPr>
            <w:tcW w:w="592" w:type="dxa"/>
            <w:shd w:val="clear" w:color="auto" w:fill="auto"/>
            <w:vAlign w:val="center"/>
          </w:tcPr>
          <w:p w14:paraId="0055648B" w14:textId="77777777" w:rsidR="008F6367" w:rsidRPr="002212F1" w:rsidRDefault="008F6367" w:rsidP="00A75682">
            <w:pPr>
              <w:tabs>
                <w:tab w:val="right" w:leader="dot" w:pos="8640"/>
              </w:tabs>
              <w:spacing w:before="0" w:after="0"/>
              <w:ind w:hanging="115"/>
              <w:jc w:val="center"/>
              <w:rPr>
                <w:color w:val="auto"/>
                <w:sz w:val="24"/>
              </w:rPr>
            </w:pPr>
            <w:r w:rsidRPr="002212F1">
              <w:rPr>
                <w:color w:val="auto"/>
                <w:sz w:val="24"/>
              </w:rPr>
              <w:t>1</w:t>
            </w:r>
          </w:p>
        </w:tc>
        <w:tc>
          <w:tcPr>
            <w:tcW w:w="1068" w:type="dxa"/>
            <w:shd w:val="clear" w:color="auto" w:fill="auto"/>
            <w:vAlign w:val="center"/>
          </w:tcPr>
          <w:p w14:paraId="66FEE8B5" w14:textId="77777777" w:rsidR="008F6367" w:rsidRPr="002212F1" w:rsidRDefault="008F6367" w:rsidP="00A75682">
            <w:pPr>
              <w:tabs>
                <w:tab w:val="right" w:leader="dot" w:pos="8640"/>
              </w:tabs>
              <w:spacing w:before="0" w:after="0"/>
              <w:ind w:right="-108" w:hanging="115"/>
              <w:jc w:val="center"/>
              <w:rPr>
                <w:color w:val="auto"/>
                <w:sz w:val="24"/>
              </w:rPr>
            </w:pPr>
            <w:r w:rsidRPr="002212F1">
              <w:rPr>
                <w:color w:val="auto"/>
                <w:sz w:val="24"/>
              </w:rPr>
              <w:t>As</w:t>
            </w:r>
          </w:p>
        </w:tc>
        <w:tc>
          <w:tcPr>
            <w:tcW w:w="1328" w:type="dxa"/>
            <w:shd w:val="clear" w:color="auto" w:fill="auto"/>
            <w:vAlign w:val="center"/>
          </w:tcPr>
          <w:p w14:paraId="5C325B25" w14:textId="77777777" w:rsidR="008F6367" w:rsidRPr="002212F1" w:rsidRDefault="008F6367" w:rsidP="00A75682">
            <w:pPr>
              <w:tabs>
                <w:tab w:val="right" w:leader="dot" w:pos="8640"/>
              </w:tabs>
              <w:spacing w:before="0" w:after="0"/>
              <w:ind w:hanging="115"/>
              <w:jc w:val="center"/>
              <w:rPr>
                <w:color w:val="auto"/>
                <w:sz w:val="24"/>
              </w:rPr>
            </w:pPr>
            <w:r w:rsidRPr="002212F1">
              <w:rPr>
                <w:color w:val="auto"/>
                <w:sz w:val="24"/>
              </w:rPr>
              <w:t xml:space="preserve">mg/kg </w:t>
            </w:r>
          </w:p>
          <w:p w14:paraId="12DF782E" w14:textId="77777777" w:rsidR="008F6367" w:rsidRPr="002212F1" w:rsidRDefault="008F6367" w:rsidP="00A75682">
            <w:pPr>
              <w:tabs>
                <w:tab w:val="right" w:leader="dot" w:pos="8640"/>
              </w:tabs>
              <w:spacing w:before="0" w:after="0"/>
              <w:ind w:hanging="115"/>
              <w:jc w:val="center"/>
              <w:rPr>
                <w:color w:val="auto"/>
                <w:sz w:val="24"/>
              </w:rPr>
            </w:pPr>
            <w:r w:rsidRPr="002212F1">
              <w:rPr>
                <w:color w:val="auto"/>
                <w:sz w:val="24"/>
              </w:rPr>
              <w:t>đất khô</w:t>
            </w:r>
          </w:p>
        </w:tc>
        <w:tc>
          <w:tcPr>
            <w:tcW w:w="1599" w:type="dxa"/>
            <w:shd w:val="clear" w:color="auto" w:fill="auto"/>
            <w:vAlign w:val="center"/>
          </w:tcPr>
          <w:p w14:paraId="2212391B" w14:textId="012BF609" w:rsidR="008F6367" w:rsidRPr="002212F1" w:rsidRDefault="008F6367" w:rsidP="00A75682">
            <w:pPr>
              <w:tabs>
                <w:tab w:val="left" w:pos="2520"/>
                <w:tab w:val="left" w:pos="2880"/>
              </w:tabs>
              <w:spacing w:before="0" w:after="0"/>
              <w:ind w:hanging="115"/>
              <w:jc w:val="center"/>
              <w:rPr>
                <w:color w:val="auto"/>
                <w:sz w:val="24"/>
              </w:rPr>
            </w:pPr>
            <w:r w:rsidRPr="002212F1">
              <w:rPr>
                <w:color w:val="auto"/>
                <w:sz w:val="24"/>
              </w:rPr>
              <w:t>0,147</w:t>
            </w:r>
          </w:p>
        </w:tc>
        <w:tc>
          <w:tcPr>
            <w:tcW w:w="1701" w:type="dxa"/>
            <w:vAlign w:val="center"/>
          </w:tcPr>
          <w:p w14:paraId="302583B9" w14:textId="7518444D" w:rsidR="008F6367" w:rsidRPr="002212F1" w:rsidRDefault="008F6367" w:rsidP="00A75682">
            <w:pPr>
              <w:tabs>
                <w:tab w:val="left" w:pos="2520"/>
                <w:tab w:val="left" w:pos="2880"/>
              </w:tabs>
              <w:spacing w:before="0" w:after="0"/>
              <w:ind w:hanging="115"/>
              <w:jc w:val="center"/>
              <w:rPr>
                <w:b/>
                <w:color w:val="auto"/>
                <w:sz w:val="24"/>
              </w:rPr>
            </w:pPr>
            <w:r w:rsidRPr="002212F1">
              <w:rPr>
                <w:color w:val="auto"/>
                <w:sz w:val="24"/>
              </w:rPr>
              <w:t>0,149</w:t>
            </w:r>
          </w:p>
        </w:tc>
        <w:tc>
          <w:tcPr>
            <w:tcW w:w="1629" w:type="dxa"/>
            <w:vAlign w:val="center"/>
          </w:tcPr>
          <w:p w14:paraId="2A3B0B8D" w14:textId="61F99D74" w:rsidR="008F6367" w:rsidRPr="002212F1" w:rsidRDefault="008F6367" w:rsidP="00A75682">
            <w:pPr>
              <w:tabs>
                <w:tab w:val="left" w:pos="2520"/>
                <w:tab w:val="left" w:pos="2880"/>
              </w:tabs>
              <w:spacing w:before="0" w:after="0"/>
              <w:ind w:hanging="115"/>
              <w:jc w:val="center"/>
              <w:rPr>
                <w:b/>
                <w:color w:val="auto"/>
                <w:sz w:val="24"/>
              </w:rPr>
            </w:pPr>
            <w:r w:rsidRPr="002212F1">
              <w:rPr>
                <w:color w:val="auto"/>
                <w:sz w:val="24"/>
              </w:rPr>
              <w:t>0,15</w:t>
            </w:r>
          </w:p>
        </w:tc>
        <w:tc>
          <w:tcPr>
            <w:tcW w:w="1934" w:type="dxa"/>
            <w:shd w:val="clear" w:color="auto" w:fill="auto"/>
            <w:vAlign w:val="center"/>
          </w:tcPr>
          <w:p w14:paraId="3636F4AB" w14:textId="77777777" w:rsidR="008F6367" w:rsidRPr="002212F1" w:rsidRDefault="008F6367" w:rsidP="00A75682">
            <w:pPr>
              <w:tabs>
                <w:tab w:val="left" w:pos="2520"/>
                <w:tab w:val="left" w:pos="2880"/>
              </w:tabs>
              <w:spacing w:before="0" w:after="0"/>
              <w:ind w:hanging="115"/>
              <w:jc w:val="center"/>
              <w:rPr>
                <w:b/>
                <w:color w:val="auto"/>
                <w:sz w:val="24"/>
              </w:rPr>
            </w:pPr>
            <w:r w:rsidRPr="002212F1">
              <w:rPr>
                <w:b/>
                <w:color w:val="auto"/>
                <w:sz w:val="24"/>
              </w:rPr>
              <w:t>25</w:t>
            </w:r>
          </w:p>
        </w:tc>
      </w:tr>
      <w:tr w:rsidR="00700629" w:rsidRPr="002212F1" w14:paraId="7D4C873F" w14:textId="77777777" w:rsidTr="002212F1">
        <w:trPr>
          <w:trHeight w:val="20"/>
        </w:trPr>
        <w:tc>
          <w:tcPr>
            <w:tcW w:w="592" w:type="dxa"/>
            <w:shd w:val="clear" w:color="auto" w:fill="auto"/>
            <w:vAlign w:val="center"/>
          </w:tcPr>
          <w:p w14:paraId="5BBEEB4F" w14:textId="77777777" w:rsidR="008F6367" w:rsidRPr="002212F1" w:rsidRDefault="008F6367" w:rsidP="00A75682">
            <w:pPr>
              <w:tabs>
                <w:tab w:val="right" w:leader="dot" w:pos="8640"/>
              </w:tabs>
              <w:spacing w:before="0" w:after="0"/>
              <w:ind w:hanging="115"/>
              <w:jc w:val="center"/>
              <w:rPr>
                <w:color w:val="auto"/>
                <w:sz w:val="24"/>
              </w:rPr>
            </w:pPr>
            <w:r w:rsidRPr="002212F1">
              <w:rPr>
                <w:color w:val="auto"/>
                <w:sz w:val="24"/>
              </w:rPr>
              <w:t>2</w:t>
            </w:r>
          </w:p>
        </w:tc>
        <w:tc>
          <w:tcPr>
            <w:tcW w:w="1068" w:type="dxa"/>
            <w:shd w:val="clear" w:color="auto" w:fill="auto"/>
            <w:vAlign w:val="center"/>
          </w:tcPr>
          <w:p w14:paraId="46560F63" w14:textId="77777777" w:rsidR="008F6367" w:rsidRPr="002212F1" w:rsidRDefault="008F6367" w:rsidP="00A75682">
            <w:pPr>
              <w:tabs>
                <w:tab w:val="right" w:leader="dot" w:pos="8640"/>
              </w:tabs>
              <w:spacing w:before="0" w:after="0"/>
              <w:ind w:right="-108" w:hanging="115"/>
              <w:jc w:val="center"/>
              <w:rPr>
                <w:color w:val="auto"/>
                <w:sz w:val="24"/>
              </w:rPr>
            </w:pPr>
            <w:r w:rsidRPr="002212F1">
              <w:rPr>
                <w:color w:val="auto"/>
                <w:sz w:val="24"/>
              </w:rPr>
              <w:t>Cd</w:t>
            </w:r>
          </w:p>
        </w:tc>
        <w:tc>
          <w:tcPr>
            <w:tcW w:w="1328" w:type="dxa"/>
            <w:shd w:val="clear" w:color="auto" w:fill="auto"/>
            <w:vAlign w:val="center"/>
          </w:tcPr>
          <w:p w14:paraId="6E993310" w14:textId="77777777" w:rsidR="008F6367" w:rsidRPr="002212F1" w:rsidRDefault="008F6367" w:rsidP="00A75682">
            <w:pPr>
              <w:tabs>
                <w:tab w:val="right" w:leader="dot" w:pos="8640"/>
              </w:tabs>
              <w:spacing w:before="0" w:after="0"/>
              <w:ind w:hanging="115"/>
              <w:jc w:val="center"/>
              <w:rPr>
                <w:color w:val="auto"/>
                <w:sz w:val="24"/>
              </w:rPr>
            </w:pPr>
            <w:r w:rsidRPr="002212F1">
              <w:rPr>
                <w:color w:val="auto"/>
                <w:sz w:val="24"/>
              </w:rPr>
              <w:t xml:space="preserve">mg/kg </w:t>
            </w:r>
          </w:p>
          <w:p w14:paraId="0648CE73" w14:textId="77777777" w:rsidR="008F6367" w:rsidRPr="002212F1" w:rsidRDefault="008F6367" w:rsidP="00A75682">
            <w:pPr>
              <w:tabs>
                <w:tab w:val="right" w:leader="dot" w:pos="8640"/>
              </w:tabs>
              <w:spacing w:before="0" w:after="0"/>
              <w:ind w:hanging="115"/>
              <w:jc w:val="center"/>
              <w:rPr>
                <w:color w:val="auto"/>
                <w:sz w:val="24"/>
              </w:rPr>
            </w:pPr>
            <w:r w:rsidRPr="002212F1">
              <w:rPr>
                <w:color w:val="auto"/>
                <w:sz w:val="24"/>
              </w:rPr>
              <w:t>đất khô</w:t>
            </w:r>
          </w:p>
        </w:tc>
        <w:tc>
          <w:tcPr>
            <w:tcW w:w="1599" w:type="dxa"/>
            <w:shd w:val="clear" w:color="auto" w:fill="auto"/>
            <w:vAlign w:val="center"/>
          </w:tcPr>
          <w:p w14:paraId="3224B8F7" w14:textId="701108D7" w:rsidR="008F6367" w:rsidRPr="002212F1" w:rsidRDefault="008F6367" w:rsidP="00A75682">
            <w:pPr>
              <w:tabs>
                <w:tab w:val="left" w:pos="2520"/>
                <w:tab w:val="left" w:pos="2880"/>
              </w:tabs>
              <w:spacing w:before="0" w:after="0"/>
              <w:ind w:hanging="115"/>
              <w:jc w:val="center"/>
              <w:rPr>
                <w:color w:val="auto"/>
                <w:sz w:val="24"/>
              </w:rPr>
            </w:pPr>
            <w:r w:rsidRPr="002212F1">
              <w:rPr>
                <w:color w:val="auto"/>
                <w:sz w:val="24"/>
              </w:rPr>
              <w:t>KPH</w:t>
            </w:r>
            <w:r w:rsidRPr="002212F1">
              <w:rPr>
                <w:color w:val="auto"/>
                <w:sz w:val="24"/>
              </w:rPr>
              <w:br/>
              <w:t>(MDL = 0,40)</w:t>
            </w:r>
          </w:p>
        </w:tc>
        <w:tc>
          <w:tcPr>
            <w:tcW w:w="1701" w:type="dxa"/>
            <w:vAlign w:val="center"/>
          </w:tcPr>
          <w:p w14:paraId="45D8B57F" w14:textId="2BB2CD94" w:rsidR="008F6367" w:rsidRPr="002212F1" w:rsidRDefault="008F6367" w:rsidP="00A75682">
            <w:pPr>
              <w:tabs>
                <w:tab w:val="left" w:pos="2520"/>
                <w:tab w:val="left" w:pos="2880"/>
              </w:tabs>
              <w:spacing w:before="0" w:after="0"/>
              <w:ind w:hanging="115"/>
              <w:jc w:val="center"/>
              <w:rPr>
                <w:b/>
                <w:color w:val="auto"/>
                <w:sz w:val="24"/>
              </w:rPr>
            </w:pPr>
            <w:r w:rsidRPr="002212F1">
              <w:rPr>
                <w:color w:val="auto"/>
                <w:sz w:val="24"/>
              </w:rPr>
              <w:t>KPH</w:t>
            </w:r>
            <w:r w:rsidRPr="002212F1">
              <w:rPr>
                <w:color w:val="auto"/>
                <w:sz w:val="24"/>
              </w:rPr>
              <w:br/>
              <w:t>(MDL = 0,40)</w:t>
            </w:r>
          </w:p>
        </w:tc>
        <w:tc>
          <w:tcPr>
            <w:tcW w:w="1629" w:type="dxa"/>
            <w:vAlign w:val="center"/>
          </w:tcPr>
          <w:p w14:paraId="25B793D8" w14:textId="4CD9EAA1" w:rsidR="008F6367" w:rsidRPr="002212F1" w:rsidRDefault="008F6367" w:rsidP="00A75682">
            <w:pPr>
              <w:tabs>
                <w:tab w:val="left" w:pos="2520"/>
                <w:tab w:val="left" w:pos="2880"/>
              </w:tabs>
              <w:spacing w:before="0" w:after="0"/>
              <w:ind w:hanging="115"/>
              <w:jc w:val="center"/>
              <w:rPr>
                <w:b/>
                <w:color w:val="auto"/>
                <w:sz w:val="24"/>
              </w:rPr>
            </w:pPr>
            <w:r w:rsidRPr="002212F1">
              <w:rPr>
                <w:color w:val="auto"/>
                <w:sz w:val="24"/>
              </w:rPr>
              <w:t>KPH</w:t>
            </w:r>
            <w:r w:rsidRPr="002212F1">
              <w:rPr>
                <w:color w:val="auto"/>
                <w:sz w:val="24"/>
              </w:rPr>
              <w:br/>
              <w:t>(MDL = 0,40)</w:t>
            </w:r>
          </w:p>
        </w:tc>
        <w:tc>
          <w:tcPr>
            <w:tcW w:w="1934" w:type="dxa"/>
            <w:shd w:val="clear" w:color="auto" w:fill="auto"/>
            <w:vAlign w:val="center"/>
          </w:tcPr>
          <w:p w14:paraId="0EAF7C9F" w14:textId="77777777" w:rsidR="008F6367" w:rsidRPr="002212F1" w:rsidRDefault="008F6367" w:rsidP="00A75682">
            <w:pPr>
              <w:tabs>
                <w:tab w:val="left" w:pos="2520"/>
                <w:tab w:val="left" w:pos="2880"/>
              </w:tabs>
              <w:spacing w:before="0" w:after="0"/>
              <w:ind w:hanging="115"/>
              <w:jc w:val="center"/>
              <w:rPr>
                <w:b/>
                <w:color w:val="auto"/>
                <w:sz w:val="24"/>
              </w:rPr>
            </w:pPr>
            <w:r w:rsidRPr="002212F1">
              <w:rPr>
                <w:b/>
                <w:color w:val="auto"/>
                <w:sz w:val="24"/>
              </w:rPr>
              <w:t>5</w:t>
            </w:r>
          </w:p>
        </w:tc>
      </w:tr>
      <w:tr w:rsidR="00700629" w:rsidRPr="002212F1" w14:paraId="5221BF65" w14:textId="77777777" w:rsidTr="002212F1">
        <w:trPr>
          <w:trHeight w:val="20"/>
        </w:trPr>
        <w:tc>
          <w:tcPr>
            <w:tcW w:w="592" w:type="dxa"/>
            <w:shd w:val="clear" w:color="auto" w:fill="auto"/>
            <w:vAlign w:val="center"/>
          </w:tcPr>
          <w:p w14:paraId="7BED7185" w14:textId="77777777" w:rsidR="008F6367" w:rsidRPr="002212F1" w:rsidRDefault="008F6367" w:rsidP="00A75682">
            <w:pPr>
              <w:tabs>
                <w:tab w:val="right" w:leader="dot" w:pos="8640"/>
              </w:tabs>
              <w:spacing w:before="0" w:after="0"/>
              <w:ind w:hanging="115"/>
              <w:jc w:val="center"/>
              <w:rPr>
                <w:color w:val="auto"/>
                <w:sz w:val="24"/>
              </w:rPr>
            </w:pPr>
            <w:r w:rsidRPr="002212F1">
              <w:rPr>
                <w:color w:val="auto"/>
                <w:sz w:val="24"/>
              </w:rPr>
              <w:t>3</w:t>
            </w:r>
          </w:p>
        </w:tc>
        <w:tc>
          <w:tcPr>
            <w:tcW w:w="1068" w:type="dxa"/>
            <w:shd w:val="clear" w:color="auto" w:fill="auto"/>
            <w:vAlign w:val="center"/>
          </w:tcPr>
          <w:p w14:paraId="5F290269" w14:textId="77777777" w:rsidR="008F6367" w:rsidRPr="002212F1" w:rsidRDefault="008F6367" w:rsidP="00A75682">
            <w:pPr>
              <w:tabs>
                <w:tab w:val="right" w:leader="dot" w:pos="8640"/>
              </w:tabs>
              <w:spacing w:before="0" w:after="0"/>
              <w:ind w:right="-108" w:hanging="115"/>
              <w:jc w:val="center"/>
              <w:rPr>
                <w:color w:val="auto"/>
                <w:sz w:val="24"/>
              </w:rPr>
            </w:pPr>
            <w:r w:rsidRPr="002212F1">
              <w:rPr>
                <w:color w:val="auto"/>
                <w:sz w:val="24"/>
              </w:rPr>
              <w:t>Pb</w:t>
            </w:r>
          </w:p>
        </w:tc>
        <w:tc>
          <w:tcPr>
            <w:tcW w:w="1328" w:type="dxa"/>
            <w:shd w:val="clear" w:color="auto" w:fill="auto"/>
            <w:vAlign w:val="center"/>
          </w:tcPr>
          <w:p w14:paraId="434E632A" w14:textId="77777777" w:rsidR="008F6367" w:rsidRPr="002212F1" w:rsidRDefault="008F6367" w:rsidP="00A75682">
            <w:pPr>
              <w:tabs>
                <w:tab w:val="right" w:leader="dot" w:pos="8640"/>
              </w:tabs>
              <w:spacing w:before="0" w:after="0"/>
              <w:ind w:hanging="115"/>
              <w:jc w:val="center"/>
              <w:rPr>
                <w:color w:val="auto"/>
                <w:sz w:val="24"/>
              </w:rPr>
            </w:pPr>
            <w:r w:rsidRPr="002212F1">
              <w:rPr>
                <w:color w:val="auto"/>
                <w:sz w:val="24"/>
              </w:rPr>
              <w:t xml:space="preserve">mg/kg </w:t>
            </w:r>
          </w:p>
          <w:p w14:paraId="313F271D" w14:textId="77777777" w:rsidR="008F6367" w:rsidRPr="002212F1" w:rsidRDefault="008F6367" w:rsidP="00A75682">
            <w:pPr>
              <w:tabs>
                <w:tab w:val="right" w:leader="dot" w:pos="8640"/>
              </w:tabs>
              <w:spacing w:before="0" w:after="0"/>
              <w:ind w:hanging="115"/>
              <w:jc w:val="center"/>
              <w:rPr>
                <w:color w:val="auto"/>
                <w:sz w:val="24"/>
              </w:rPr>
            </w:pPr>
            <w:r w:rsidRPr="002212F1">
              <w:rPr>
                <w:color w:val="auto"/>
                <w:sz w:val="24"/>
              </w:rPr>
              <w:t>đất khô</w:t>
            </w:r>
          </w:p>
        </w:tc>
        <w:tc>
          <w:tcPr>
            <w:tcW w:w="1599" w:type="dxa"/>
            <w:shd w:val="clear" w:color="auto" w:fill="auto"/>
            <w:vAlign w:val="center"/>
          </w:tcPr>
          <w:p w14:paraId="5ECC49BE" w14:textId="37F98589" w:rsidR="008F6367" w:rsidRPr="002212F1" w:rsidRDefault="008F6367" w:rsidP="00A75682">
            <w:pPr>
              <w:tabs>
                <w:tab w:val="left" w:pos="2520"/>
                <w:tab w:val="left" w:pos="2880"/>
              </w:tabs>
              <w:spacing w:before="0" w:after="0"/>
              <w:ind w:hanging="115"/>
              <w:jc w:val="center"/>
              <w:rPr>
                <w:color w:val="auto"/>
                <w:sz w:val="24"/>
              </w:rPr>
            </w:pPr>
            <w:r w:rsidRPr="002212F1">
              <w:rPr>
                <w:color w:val="auto"/>
                <w:sz w:val="24"/>
              </w:rPr>
              <w:t>11,0</w:t>
            </w:r>
          </w:p>
        </w:tc>
        <w:tc>
          <w:tcPr>
            <w:tcW w:w="1701" w:type="dxa"/>
            <w:vAlign w:val="center"/>
          </w:tcPr>
          <w:p w14:paraId="5E35DF6E" w14:textId="6C75B98F" w:rsidR="008F6367" w:rsidRPr="002212F1" w:rsidRDefault="008F6367" w:rsidP="00A75682">
            <w:pPr>
              <w:tabs>
                <w:tab w:val="left" w:pos="2520"/>
                <w:tab w:val="left" w:pos="2880"/>
              </w:tabs>
              <w:spacing w:before="0" w:after="0"/>
              <w:ind w:hanging="115"/>
              <w:jc w:val="center"/>
              <w:rPr>
                <w:b/>
                <w:color w:val="auto"/>
                <w:sz w:val="24"/>
                <w:lang w:val="en-US"/>
              </w:rPr>
            </w:pPr>
            <w:r w:rsidRPr="002212F1">
              <w:rPr>
                <w:color w:val="auto"/>
                <w:sz w:val="24"/>
              </w:rPr>
              <w:t>10,0</w:t>
            </w:r>
          </w:p>
        </w:tc>
        <w:tc>
          <w:tcPr>
            <w:tcW w:w="1629" w:type="dxa"/>
            <w:vAlign w:val="center"/>
          </w:tcPr>
          <w:p w14:paraId="53C95DE5" w14:textId="464D93DB" w:rsidR="008F6367" w:rsidRPr="002212F1" w:rsidRDefault="008F6367" w:rsidP="00A75682">
            <w:pPr>
              <w:tabs>
                <w:tab w:val="left" w:pos="2520"/>
                <w:tab w:val="left" w:pos="2880"/>
              </w:tabs>
              <w:spacing w:before="0" w:after="0"/>
              <w:ind w:hanging="115"/>
              <w:jc w:val="center"/>
              <w:rPr>
                <w:b/>
                <w:color w:val="auto"/>
                <w:sz w:val="24"/>
                <w:lang w:val="en-US"/>
              </w:rPr>
            </w:pPr>
            <w:r w:rsidRPr="002212F1">
              <w:rPr>
                <w:color w:val="auto"/>
                <w:sz w:val="24"/>
              </w:rPr>
              <w:t>10,0</w:t>
            </w:r>
          </w:p>
        </w:tc>
        <w:tc>
          <w:tcPr>
            <w:tcW w:w="1934" w:type="dxa"/>
            <w:shd w:val="clear" w:color="auto" w:fill="auto"/>
            <w:vAlign w:val="center"/>
          </w:tcPr>
          <w:p w14:paraId="6F23F959" w14:textId="77777777" w:rsidR="008F6367" w:rsidRPr="002212F1" w:rsidRDefault="008F6367" w:rsidP="00A75682">
            <w:pPr>
              <w:tabs>
                <w:tab w:val="left" w:pos="2520"/>
                <w:tab w:val="left" w:pos="2880"/>
              </w:tabs>
              <w:spacing w:before="0" w:after="0"/>
              <w:ind w:hanging="115"/>
              <w:jc w:val="center"/>
              <w:rPr>
                <w:b/>
                <w:color w:val="auto"/>
                <w:sz w:val="24"/>
              </w:rPr>
            </w:pPr>
            <w:r w:rsidRPr="002212F1">
              <w:rPr>
                <w:b/>
                <w:color w:val="auto"/>
                <w:sz w:val="24"/>
              </w:rPr>
              <w:t>200</w:t>
            </w:r>
          </w:p>
        </w:tc>
      </w:tr>
    </w:tbl>
    <w:p w14:paraId="73B86D77" w14:textId="77777777" w:rsidR="008F6367" w:rsidRPr="00700629" w:rsidRDefault="008F6367" w:rsidP="008F6367">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054C5E07" w14:textId="77777777" w:rsidR="008F6367" w:rsidRPr="00700629" w:rsidRDefault="008F6367" w:rsidP="008F6367">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QCVN 03-MT:2015/BTNMT: Quy chuẩn Kỹ thuật quốc gia về giới hạn cho phép của kim loại nặng trong đất</w:t>
      </w:r>
    </w:p>
    <w:p w14:paraId="5DBFE651" w14:textId="77777777" w:rsidR="008F6367" w:rsidRPr="00700629" w:rsidRDefault="008F6367" w:rsidP="008F6367">
      <w:pPr>
        <w:pStyle w:val="Normal0"/>
        <w:rPr>
          <w:rStyle w:val="Vnbnnidung4"/>
          <w:rFonts w:eastAsiaTheme="minorHAnsi"/>
          <w:sz w:val="26"/>
          <w:szCs w:val="24"/>
        </w:rPr>
      </w:pPr>
      <w:r w:rsidRPr="00700629">
        <w:rPr>
          <w:rStyle w:val="Vnbnnidung4"/>
          <w:sz w:val="26"/>
          <w:szCs w:val="24"/>
        </w:rPr>
        <w:t xml:space="preserve">- Đất công nghiệp: Đất sử dụng chủ yếu cho hoạt động xây dựng công trình, hạ tầng </w:t>
      </w:r>
      <w:r w:rsidRPr="00700629">
        <w:rPr>
          <w:rStyle w:val="Vnbnnidung4"/>
          <w:sz w:val="26"/>
          <w:szCs w:val="24"/>
        </w:rPr>
        <w:lastRenderedPageBreak/>
        <w:t>công nghiệp, tiểu thủ công nghiệp; xây dựng hạ tầng giao thông, bến cảng.</w:t>
      </w:r>
    </w:p>
    <w:p w14:paraId="25F39EF9" w14:textId="2162A297" w:rsidR="008F6367" w:rsidRPr="00700629" w:rsidRDefault="008F6367" w:rsidP="008F6367">
      <w:pPr>
        <w:pStyle w:val="Caption"/>
        <w:rPr>
          <w:color w:val="auto"/>
          <w:szCs w:val="26"/>
          <w:lang w:val="en-US"/>
        </w:rPr>
      </w:pPr>
      <w:bookmarkStart w:id="355" w:name="_Toc123140607"/>
      <w:r w:rsidRPr="00700629">
        <w:rPr>
          <w:color w:val="auto"/>
        </w:rPr>
        <w:t>Bảng 3.</w:t>
      </w:r>
      <w:r w:rsidRPr="00700629">
        <w:rPr>
          <w:color w:val="auto"/>
          <w:lang w:val="en-US"/>
        </w:rPr>
        <w:t>21</w:t>
      </w:r>
      <w:r w:rsidRPr="00700629">
        <w:rPr>
          <w:color w:val="auto"/>
          <w:szCs w:val="26"/>
        </w:rPr>
        <w:t xml:space="preserve">. Kết quả phân tích môi trường </w:t>
      </w:r>
      <w:r w:rsidRPr="00700629">
        <w:rPr>
          <w:color w:val="auto"/>
          <w:szCs w:val="26"/>
          <w:lang w:val="en-US"/>
        </w:rPr>
        <w:t>nước mặt tại xã Giao Thiện</w:t>
      </w:r>
      <w:bookmarkEnd w:id="355"/>
    </w:p>
    <w:tbl>
      <w:tblPr>
        <w:tblpPr w:leftFromText="180" w:rightFromText="180" w:vertAnchor="text" w:horzAnchor="margin" w:tblpXSpec="center" w:tblpY="60"/>
        <w:tblW w:w="108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7"/>
        <w:gridCol w:w="1890"/>
        <w:gridCol w:w="1440"/>
        <w:gridCol w:w="1530"/>
        <w:gridCol w:w="1980"/>
        <w:gridCol w:w="1890"/>
        <w:gridCol w:w="1440"/>
      </w:tblGrid>
      <w:tr w:rsidR="00253801" w:rsidRPr="00700629" w14:paraId="2CAEB467" w14:textId="77777777" w:rsidTr="00253801">
        <w:trPr>
          <w:trHeight w:val="20"/>
        </w:trPr>
        <w:tc>
          <w:tcPr>
            <w:tcW w:w="717" w:type="dxa"/>
            <w:vMerge w:val="restart"/>
            <w:shd w:val="clear" w:color="auto" w:fill="auto"/>
            <w:vAlign w:val="center"/>
          </w:tcPr>
          <w:p w14:paraId="0E267F5E" w14:textId="77777777" w:rsidR="00253801" w:rsidRPr="00700629" w:rsidRDefault="00253801" w:rsidP="00253801">
            <w:pPr>
              <w:tabs>
                <w:tab w:val="right" w:leader="dot" w:pos="8640"/>
              </w:tabs>
              <w:spacing w:before="0" w:after="0"/>
              <w:ind w:hanging="113"/>
              <w:jc w:val="center"/>
              <w:rPr>
                <w:b/>
                <w:color w:val="auto"/>
              </w:rPr>
            </w:pPr>
            <w:r w:rsidRPr="00700629">
              <w:rPr>
                <w:b/>
                <w:color w:val="auto"/>
              </w:rPr>
              <w:t>STT</w:t>
            </w:r>
          </w:p>
        </w:tc>
        <w:tc>
          <w:tcPr>
            <w:tcW w:w="1890" w:type="dxa"/>
            <w:vMerge w:val="restart"/>
            <w:shd w:val="clear" w:color="auto" w:fill="auto"/>
            <w:vAlign w:val="center"/>
          </w:tcPr>
          <w:p w14:paraId="75F0E282" w14:textId="77777777" w:rsidR="00253801" w:rsidRPr="00700629" w:rsidRDefault="00253801" w:rsidP="00253801">
            <w:pPr>
              <w:tabs>
                <w:tab w:val="right" w:leader="dot" w:pos="8640"/>
              </w:tabs>
              <w:spacing w:before="0" w:after="0"/>
              <w:ind w:right="-108" w:hanging="113"/>
              <w:jc w:val="center"/>
              <w:rPr>
                <w:b/>
                <w:color w:val="auto"/>
              </w:rPr>
            </w:pPr>
            <w:r w:rsidRPr="00700629">
              <w:rPr>
                <w:b/>
                <w:color w:val="auto"/>
              </w:rPr>
              <w:t>THÔNG SỐ</w:t>
            </w:r>
          </w:p>
        </w:tc>
        <w:tc>
          <w:tcPr>
            <w:tcW w:w="1440" w:type="dxa"/>
            <w:vMerge w:val="restart"/>
            <w:tcBorders>
              <w:bottom w:val="single" w:sz="4" w:space="0" w:color="auto"/>
            </w:tcBorders>
            <w:shd w:val="clear" w:color="auto" w:fill="auto"/>
            <w:vAlign w:val="center"/>
          </w:tcPr>
          <w:p w14:paraId="352E7942" w14:textId="77777777" w:rsidR="00253801" w:rsidRPr="00700629" w:rsidRDefault="00253801" w:rsidP="00253801">
            <w:pPr>
              <w:tabs>
                <w:tab w:val="right" w:leader="dot" w:pos="8640"/>
              </w:tabs>
              <w:spacing w:before="0" w:after="0"/>
              <w:ind w:hanging="113"/>
              <w:jc w:val="center"/>
              <w:rPr>
                <w:b/>
                <w:color w:val="auto"/>
              </w:rPr>
            </w:pPr>
            <w:r w:rsidRPr="00700629">
              <w:rPr>
                <w:b/>
                <w:color w:val="auto"/>
              </w:rPr>
              <w:t>ĐƠN VỊ</w:t>
            </w:r>
          </w:p>
        </w:tc>
        <w:tc>
          <w:tcPr>
            <w:tcW w:w="5400" w:type="dxa"/>
            <w:gridSpan w:val="3"/>
            <w:tcBorders>
              <w:bottom w:val="single" w:sz="4" w:space="0" w:color="auto"/>
            </w:tcBorders>
            <w:shd w:val="clear" w:color="auto" w:fill="auto"/>
            <w:vAlign w:val="center"/>
          </w:tcPr>
          <w:p w14:paraId="52EE9F55" w14:textId="77777777" w:rsidR="00253801" w:rsidRPr="00700629" w:rsidRDefault="00253801" w:rsidP="00253801">
            <w:pPr>
              <w:tabs>
                <w:tab w:val="left" w:pos="2520"/>
                <w:tab w:val="left" w:pos="2880"/>
              </w:tabs>
              <w:spacing w:before="0" w:after="0"/>
              <w:ind w:hanging="113"/>
              <w:jc w:val="center"/>
              <w:rPr>
                <w:b/>
                <w:color w:val="auto"/>
                <w:lang w:val="en-US"/>
              </w:rPr>
            </w:pPr>
            <w:r w:rsidRPr="00700629">
              <w:rPr>
                <w:b/>
                <w:color w:val="auto"/>
                <w:lang w:val="en-US"/>
              </w:rPr>
              <w:t>Kết quả</w:t>
            </w:r>
          </w:p>
        </w:tc>
        <w:tc>
          <w:tcPr>
            <w:tcW w:w="1440" w:type="dxa"/>
            <w:vMerge w:val="restart"/>
            <w:shd w:val="clear" w:color="auto" w:fill="auto"/>
            <w:vAlign w:val="center"/>
          </w:tcPr>
          <w:p w14:paraId="27636F39" w14:textId="77777777" w:rsidR="00253801" w:rsidRPr="00700629" w:rsidRDefault="00253801" w:rsidP="00253801">
            <w:pPr>
              <w:tabs>
                <w:tab w:val="left" w:pos="2520"/>
                <w:tab w:val="left" w:pos="2880"/>
              </w:tabs>
              <w:spacing w:before="0" w:after="0"/>
              <w:ind w:hanging="113"/>
              <w:jc w:val="center"/>
              <w:rPr>
                <w:b/>
                <w:color w:val="auto"/>
                <w:lang w:val="en-US"/>
              </w:rPr>
            </w:pPr>
            <w:r w:rsidRPr="00700629">
              <w:rPr>
                <w:b/>
                <w:color w:val="auto"/>
              </w:rPr>
              <w:t>QCVN 0</w:t>
            </w:r>
            <w:r w:rsidRPr="00700629">
              <w:rPr>
                <w:b/>
                <w:color w:val="auto"/>
                <w:lang w:val="en-US"/>
              </w:rPr>
              <w:t>8</w:t>
            </w:r>
            <w:r w:rsidRPr="00700629">
              <w:rPr>
                <w:b/>
                <w:color w:val="auto"/>
              </w:rPr>
              <w:t>-MT:2015/BTNMT</w:t>
            </w:r>
            <w:r w:rsidRPr="00700629">
              <w:rPr>
                <w:b/>
                <w:color w:val="auto"/>
                <w:lang w:val="en-US"/>
              </w:rPr>
              <w:t xml:space="preserve"> (cột B1)</w:t>
            </w:r>
          </w:p>
        </w:tc>
      </w:tr>
      <w:tr w:rsidR="00253801" w:rsidRPr="00700629" w14:paraId="02EB4B23" w14:textId="77777777" w:rsidTr="00253801">
        <w:trPr>
          <w:trHeight w:val="20"/>
        </w:trPr>
        <w:tc>
          <w:tcPr>
            <w:tcW w:w="717" w:type="dxa"/>
            <w:vMerge/>
            <w:shd w:val="clear" w:color="auto" w:fill="auto"/>
            <w:vAlign w:val="center"/>
          </w:tcPr>
          <w:p w14:paraId="454B8CF7" w14:textId="77777777" w:rsidR="00253801" w:rsidRPr="00700629" w:rsidRDefault="00253801" w:rsidP="00253801">
            <w:pPr>
              <w:tabs>
                <w:tab w:val="right" w:leader="dot" w:pos="8640"/>
              </w:tabs>
              <w:spacing w:before="0" w:after="0"/>
              <w:ind w:hanging="113"/>
              <w:jc w:val="center"/>
              <w:rPr>
                <w:b/>
                <w:color w:val="auto"/>
              </w:rPr>
            </w:pPr>
          </w:p>
        </w:tc>
        <w:tc>
          <w:tcPr>
            <w:tcW w:w="1890" w:type="dxa"/>
            <w:vMerge/>
            <w:shd w:val="clear" w:color="auto" w:fill="auto"/>
            <w:vAlign w:val="center"/>
          </w:tcPr>
          <w:p w14:paraId="7E6BA662" w14:textId="77777777" w:rsidR="00253801" w:rsidRPr="00700629" w:rsidRDefault="00253801" w:rsidP="00253801">
            <w:pPr>
              <w:tabs>
                <w:tab w:val="right" w:leader="dot" w:pos="8640"/>
              </w:tabs>
              <w:spacing w:before="0" w:after="0"/>
              <w:ind w:right="-108" w:hanging="113"/>
              <w:jc w:val="center"/>
              <w:rPr>
                <w:b/>
                <w:color w:val="auto"/>
              </w:rPr>
            </w:pPr>
          </w:p>
        </w:tc>
        <w:tc>
          <w:tcPr>
            <w:tcW w:w="1440" w:type="dxa"/>
            <w:vMerge/>
            <w:shd w:val="clear" w:color="auto" w:fill="auto"/>
            <w:vAlign w:val="center"/>
          </w:tcPr>
          <w:p w14:paraId="02DB08D3" w14:textId="77777777" w:rsidR="00253801" w:rsidRPr="00700629" w:rsidRDefault="00253801" w:rsidP="00253801">
            <w:pPr>
              <w:tabs>
                <w:tab w:val="right" w:leader="dot" w:pos="8640"/>
              </w:tabs>
              <w:spacing w:before="0" w:after="0"/>
              <w:ind w:hanging="113"/>
              <w:jc w:val="center"/>
              <w:rPr>
                <w:b/>
                <w:color w:val="auto"/>
              </w:rPr>
            </w:pPr>
          </w:p>
        </w:tc>
        <w:tc>
          <w:tcPr>
            <w:tcW w:w="1530" w:type="dxa"/>
            <w:tcBorders>
              <w:top w:val="single" w:sz="4" w:space="0" w:color="auto"/>
            </w:tcBorders>
            <w:shd w:val="clear" w:color="auto" w:fill="auto"/>
            <w:vAlign w:val="center"/>
          </w:tcPr>
          <w:p w14:paraId="27EE26A6" w14:textId="77777777" w:rsidR="00253801" w:rsidRPr="00700629" w:rsidRDefault="00253801" w:rsidP="00253801">
            <w:pPr>
              <w:tabs>
                <w:tab w:val="right" w:leader="dot" w:pos="8640"/>
              </w:tabs>
              <w:spacing w:before="0" w:after="0"/>
              <w:ind w:hanging="113"/>
              <w:jc w:val="center"/>
              <w:rPr>
                <w:b/>
                <w:color w:val="auto"/>
                <w:lang w:val="en-US"/>
              </w:rPr>
            </w:pPr>
            <w:r w:rsidRPr="00700629">
              <w:rPr>
                <w:b/>
                <w:color w:val="auto"/>
                <w:lang w:val="en-US"/>
              </w:rPr>
              <w:t>NM1</w:t>
            </w:r>
          </w:p>
        </w:tc>
        <w:tc>
          <w:tcPr>
            <w:tcW w:w="1980" w:type="dxa"/>
            <w:vAlign w:val="center"/>
          </w:tcPr>
          <w:p w14:paraId="764D7749" w14:textId="77777777" w:rsidR="00253801" w:rsidRPr="00700629" w:rsidRDefault="00253801" w:rsidP="00253801">
            <w:pPr>
              <w:tabs>
                <w:tab w:val="left" w:pos="2520"/>
                <w:tab w:val="left" w:pos="2880"/>
              </w:tabs>
              <w:spacing w:before="0" w:after="0"/>
              <w:ind w:hanging="113"/>
              <w:jc w:val="center"/>
              <w:rPr>
                <w:b/>
                <w:color w:val="auto"/>
                <w:lang w:val="en-US"/>
              </w:rPr>
            </w:pPr>
            <w:r w:rsidRPr="00700629">
              <w:rPr>
                <w:b/>
                <w:color w:val="auto"/>
                <w:lang w:val="en-US"/>
              </w:rPr>
              <w:t>NM2</w:t>
            </w:r>
          </w:p>
        </w:tc>
        <w:tc>
          <w:tcPr>
            <w:tcW w:w="1890" w:type="dxa"/>
            <w:vAlign w:val="center"/>
          </w:tcPr>
          <w:p w14:paraId="14E61938" w14:textId="77777777" w:rsidR="00253801" w:rsidRPr="00700629" w:rsidRDefault="00253801" w:rsidP="00253801">
            <w:pPr>
              <w:tabs>
                <w:tab w:val="left" w:pos="2520"/>
                <w:tab w:val="left" w:pos="2880"/>
              </w:tabs>
              <w:spacing w:before="0" w:after="0"/>
              <w:ind w:hanging="113"/>
              <w:jc w:val="center"/>
              <w:rPr>
                <w:b/>
                <w:color w:val="auto"/>
                <w:lang w:val="en-US"/>
              </w:rPr>
            </w:pPr>
            <w:r w:rsidRPr="00700629">
              <w:rPr>
                <w:b/>
                <w:color w:val="auto"/>
                <w:lang w:val="en-US"/>
              </w:rPr>
              <w:t>NM3</w:t>
            </w:r>
          </w:p>
        </w:tc>
        <w:tc>
          <w:tcPr>
            <w:tcW w:w="1440" w:type="dxa"/>
            <w:vMerge/>
            <w:shd w:val="clear" w:color="auto" w:fill="auto"/>
            <w:vAlign w:val="center"/>
          </w:tcPr>
          <w:p w14:paraId="5A6229D2" w14:textId="77777777" w:rsidR="00253801" w:rsidRPr="00700629" w:rsidRDefault="00253801" w:rsidP="00253801">
            <w:pPr>
              <w:tabs>
                <w:tab w:val="left" w:pos="2520"/>
                <w:tab w:val="left" w:pos="2880"/>
              </w:tabs>
              <w:spacing w:before="0" w:after="0"/>
              <w:ind w:hanging="113"/>
              <w:jc w:val="center"/>
              <w:rPr>
                <w:b/>
                <w:color w:val="auto"/>
              </w:rPr>
            </w:pPr>
          </w:p>
        </w:tc>
      </w:tr>
      <w:tr w:rsidR="00700629" w:rsidRPr="00700629" w14:paraId="1F7B307A" w14:textId="77777777" w:rsidTr="00253801">
        <w:trPr>
          <w:trHeight w:val="20"/>
        </w:trPr>
        <w:tc>
          <w:tcPr>
            <w:tcW w:w="717" w:type="dxa"/>
            <w:shd w:val="clear" w:color="auto" w:fill="auto"/>
            <w:vAlign w:val="center"/>
          </w:tcPr>
          <w:p w14:paraId="17AE3C22" w14:textId="77777777" w:rsidR="008F6367" w:rsidRPr="00700629" w:rsidRDefault="008F6367" w:rsidP="00253801">
            <w:pPr>
              <w:tabs>
                <w:tab w:val="right" w:leader="dot" w:pos="8640"/>
              </w:tabs>
              <w:spacing w:before="0" w:after="0"/>
              <w:ind w:hanging="113"/>
              <w:jc w:val="center"/>
              <w:rPr>
                <w:color w:val="auto"/>
              </w:rPr>
            </w:pPr>
            <w:r w:rsidRPr="00700629">
              <w:rPr>
                <w:color w:val="auto"/>
              </w:rPr>
              <w:t>1</w:t>
            </w:r>
          </w:p>
        </w:tc>
        <w:tc>
          <w:tcPr>
            <w:tcW w:w="1890" w:type="dxa"/>
            <w:shd w:val="clear" w:color="auto" w:fill="auto"/>
            <w:vAlign w:val="center"/>
          </w:tcPr>
          <w:p w14:paraId="1245A399" w14:textId="77777777" w:rsidR="008F6367" w:rsidRPr="00700629" w:rsidRDefault="008F6367" w:rsidP="00253801">
            <w:pPr>
              <w:tabs>
                <w:tab w:val="right" w:leader="dot" w:pos="8640"/>
              </w:tabs>
              <w:spacing w:before="0" w:after="0"/>
              <w:ind w:right="-108" w:hanging="113"/>
              <w:jc w:val="center"/>
              <w:rPr>
                <w:color w:val="auto"/>
              </w:rPr>
            </w:pPr>
            <w:r w:rsidRPr="00700629">
              <w:rPr>
                <w:color w:val="auto"/>
                <w:sz w:val="24"/>
              </w:rPr>
              <w:t>pH</w:t>
            </w:r>
            <w:r w:rsidRPr="00700629">
              <w:rPr>
                <w:color w:val="auto"/>
                <w:sz w:val="24"/>
                <w:vertAlign w:val="superscript"/>
              </w:rPr>
              <w:t>(b)</w:t>
            </w:r>
          </w:p>
        </w:tc>
        <w:tc>
          <w:tcPr>
            <w:tcW w:w="1440" w:type="dxa"/>
            <w:shd w:val="clear" w:color="auto" w:fill="auto"/>
          </w:tcPr>
          <w:p w14:paraId="14A1D464" w14:textId="77777777" w:rsidR="008F6367" w:rsidRPr="00700629" w:rsidRDefault="008F6367" w:rsidP="00253801">
            <w:pPr>
              <w:tabs>
                <w:tab w:val="right" w:leader="dot" w:pos="8640"/>
              </w:tabs>
              <w:spacing w:before="0" w:after="0"/>
              <w:ind w:hanging="113"/>
              <w:jc w:val="center"/>
              <w:rPr>
                <w:color w:val="auto"/>
              </w:rPr>
            </w:pPr>
            <w:r w:rsidRPr="00700629">
              <w:rPr>
                <w:color w:val="auto"/>
                <w:sz w:val="24"/>
              </w:rPr>
              <w:t>mg/l</w:t>
            </w:r>
          </w:p>
        </w:tc>
        <w:tc>
          <w:tcPr>
            <w:tcW w:w="1530" w:type="dxa"/>
            <w:shd w:val="clear" w:color="auto" w:fill="auto"/>
            <w:vAlign w:val="center"/>
          </w:tcPr>
          <w:p w14:paraId="1F5DAF76" w14:textId="10AC466D" w:rsidR="008F6367" w:rsidRPr="00700629" w:rsidRDefault="008F6367" w:rsidP="00253801">
            <w:pPr>
              <w:tabs>
                <w:tab w:val="left" w:pos="2520"/>
                <w:tab w:val="left" w:pos="2880"/>
              </w:tabs>
              <w:spacing w:before="0" w:after="0"/>
              <w:ind w:hanging="113"/>
              <w:jc w:val="center"/>
              <w:rPr>
                <w:color w:val="auto"/>
              </w:rPr>
            </w:pPr>
            <w:r w:rsidRPr="00700629">
              <w:rPr>
                <w:color w:val="auto"/>
              </w:rPr>
              <w:t>6,85</w:t>
            </w:r>
          </w:p>
        </w:tc>
        <w:tc>
          <w:tcPr>
            <w:tcW w:w="1980" w:type="dxa"/>
            <w:vAlign w:val="center"/>
          </w:tcPr>
          <w:p w14:paraId="6820FF02" w14:textId="5BB52975" w:rsidR="008F6367" w:rsidRPr="00700629" w:rsidRDefault="008F6367" w:rsidP="00253801">
            <w:pPr>
              <w:tabs>
                <w:tab w:val="left" w:pos="2520"/>
                <w:tab w:val="left" w:pos="2880"/>
              </w:tabs>
              <w:spacing w:before="0" w:after="0"/>
              <w:ind w:hanging="113"/>
              <w:jc w:val="center"/>
              <w:rPr>
                <w:b/>
                <w:color w:val="auto"/>
              </w:rPr>
            </w:pPr>
            <w:r w:rsidRPr="00700629">
              <w:rPr>
                <w:color w:val="auto"/>
              </w:rPr>
              <w:t>6,86</w:t>
            </w:r>
          </w:p>
        </w:tc>
        <w:tc>
          <w:tcPr>
            <w:tcW w:w="1890" w:type="dxa"/>
            <w:vAlign w:val="center"/>
          </w:tcPr>
          <w:p w14:paraId="54E3D1F5" w14:textId="586B67D8" w:rsidR="008F6367" w:rsidRPr="00700629" w:rsidRDefault="008F6367" w:rsidP="00253801">
            <w:pPr>
              <w:tabs>
                <w:tab w:val="left" w:pos="2520"/>
                <w:tab w:val="left" w:pos="2880"/>
              </w:tabs>
              <w:spacing w:before="0" w:after="0"/>
              <w:ind w:hanging="113"/>
              <w:jc w:val="center"/>
              <w:rPr>
                <w:b/>
                <w:color w:val="auto"/>
              </w:rPr>
            </w:pPr>
            <w:r w:rsidRPr="00700629">
              <w:rPr>
                <w:color w:val="auto"/>
              </w:rPr>
              <w:t>6,85</w:t>
            </w:r>
          </w:p>
        </w:tc>
        <w:tc>
          <w:tcPr>
            <w:tcW w:w="1440" w:type="dxa"/>
            <w:shd w:val="clear" w:color="auto" w:fill="auto"/>
            <w:vAlign w:val="center"/>
          </w:tcPr>
          <w:p w14:paraId="42FA82DD" w14:textId="77777777" w:rsidR="008F6367" w:rsidRPr="00700629" w:rsidRDefault="008F6367" w:rsidP="00253801">
            <w:pPr>
              <w:tabs>
                <w:tab w:val="left" w:pos="2520"/>
                <w:tab w:val="left" w:pos="2880"/>
              </w:tabs>
              <w:spacing w:before="0" w:after="0"/>
              <w:ind w:hanging="113"/>
              <w:jc w:val="center"/>
              <w:rPr>
                <w:b/>
                <w:bCs/>
                <w:color w:val="auto"/>
              </w:rPr>
            </w:pPr>
            <w:r w:rsidRPr="00700629">
              <w:rPr>
                <w:b/>
                <w:bCs/>
                <w:color w:val="auto"/>
              </w:rPr>
              <w:t>5,5 ÷ 9</w:t>
            </w:r>
          </w:p>
        </w:tc>
      </w:tr>
      <w:tr w:rsidR="00700629" w:rsidRPr="00700629" w14:paraId="61F76ADE" w14:textId="77777777" w:rsidTr="00253801">
        <w:trPr>
          <w:trHeight w:val="20"/>
        </w:trPr>
        <w:tc>
          <w:tcPr>
            <w:tcW w:w="717" w:type="dxa"/>
            <w:shd w:val="clear" w:color="auto" w:fill="auto"/>
            <w:vAlign w:val="center"/>
          </w:tcPr>
          <w:p w14:paraId="53FF8A24" w14:textId="77777777" w:rsidR="008F6367" w:rsidRPr="00700629" w:rsidRDefault="008F6367" w:rsidP="00253801">
            <w:pPr>
              <w:tabs>
                <w:tab w:val="right" w:leader="dot" w:pos="8640"/>
              </w:tabs>
              <w:spacing w:before="0" w:after="0"/>
              <w:ind w:hanging="113"/>
              <w:jc w:val="center"/>
              <w:rPr>
                <w:color w:val="auto"/>
              </w:rPr>
            </w:pPr>
            <w:r w:rsidRPr="00700629">
              <w:rPr>
                <w:color w:val="auto"/>
              </w:rPr>
              <w:t>2</w:t>
            </w:r>
          </w:p>
        </w:tc>
        <w:tc>
          <w:tcPr>
            <w:tcW w:w="1890" w:type="dxa"/>
            <w:shd w:val="clear" w:color="auto" w:fill="auto"/>
            <w:vAlign w:val="center"/>
          </w:tcPr>
          <w:p w14:paraId="0D636E68" w14:textId="77777777" w:rsidR="008F6367" w:rsidRPr="00700629" w:rsidRDefault="008F6367" w:rsidP="00253801">
            <w:pPr>
              <w:tabs>
                <w:tab w:val="right" w:leader="dot" w:pos="8640"/>
              </w:tabs>
              <w:spacing w:before="0" w:after="0"/>
              <w:ind w:right="-108" w:hanging="113"/>
              <w:jc w:val="center"/>
              <w:rPr>
                <w:color w:val="auto"/>
              </w:rPr>
            </w:pPr>
            <w:r w:rsidRPr="00700629">
              <w:rPr>
                <w:color w:val="auto"/>
                <w:sz w:val="24"/>
              </w:rPr>
              <w:t>BOD</w:t>
            </w:r>
            <w:r w:rsidRPr="00700629">
              <w:rPr>
                <w:color w:val="auto"/>
                <w:sz w:val="24"/>
                <w:vertAlign w:val="subscript"/>
              </w:rPr>
              <w:t xml:space="preserve">5 </w:t>
            </w:r>
            <w:r w:rsidRPr="00700629">
              <w:rPr>
                <w:color w:val="auto"/>
                <w:sz w:val="24"/>
              </w:rPr>
              <w:t>(20</w:t>
            </w:r>
            <w:r w:rsidRPr="00700629">
              <w:rPr>
                <w:color w:val="auto"/>
                <w:sz w:val="24"/>
                <w:vertAlign w:val="superscript"/>
              </w:rPr>
              <w:t>o</w:t>
            </w:r>
            <w:r w:rsidRPr="00700629">
              <w:rPr>
                <w:color w:val="auto"/>
                <w:sz w:val="24"/>
              </w:rPr>
              <w:t xml:space="preserve"> C)(</w:t>
            </w:r>
            <w:r w:rsidRPr="00700629">
              <w:rPr>
                <w:color w:val="auto"/>
                <w:sz w:val="24"/>
                <w:vertAlign w:val="superscript"/>
              </w:rPr>
              <w:t>b)</w:t>
            </w:r>
          </w:p>
        </w:tc>
        <w:tc>
          <w:tcPr>
            <w:tcW w:w="1440" w:type="dxa"/>
            <w:shd w:val="clear" w:color="auto" w:fill="auto"/>
          </w:tcPr>
          <w:p w14:paraId="3A8F51C4" w14:textId="77777777" w:rsidR="008F6367" w:rsidRPr="00700629" w:rsidRDefault="008F6367" w:rsidP="00253801">
            <w:pPr>
              <w:tabs>
                <w:tab w:val="right" w:leader="dot" w:pos="8640"/>
              </w:tabs>
              <w:spacing w:before="0" w:after="0"/>
              <w:ind w:hanging="113"/>
              <w:jc w:val="center"/>
              <w:rPr>
                <w:color w:val="auto"/>
              </w:rPr>
            </w:pPr>
            <w:r w:rsidRPr="00700629">
              <w:rPr>
                <w:color w:val="auto"/>
                <w:sz w:val="24"/>
              </w:rPr>
              <w:t>mg/l</w:t>
            </w:r>
          </w:p>
        </w:tc>
        <w:tc>
          <w:tcPr>
            <w:tcW w:w="1530" w:type="dxa"/>
            <w:shd w:val="clear" w:color="auto" w:fill="auto"/>
            <w:vAlign w:val="center"/>
          </w:tcPr>
          <w:p w14:paraId="274098B5" w14:textId="445EAB86" w:rsidR="008F6367" w:rsidRPr="00700629" w:rsidRDefault="008F6367" w:rsidP="00253801">
            <w:pPr>
              <w:tabs>
                <w:tab w:val="left" w:pos="2520"/>
                <w:tab w:val="left" w:pos="2880"/>
              </w:tabs>
              <w:spacing w:before="0" w:after="0"/>
              <w:ind w:hanging="113"/>
              <w:jc w:val="center"/>
              <w:rPr>
                <w:color w:val="auto"/>
              </w:rPr>
            </w:pPr>
            <w:r w:rsidRPr="00700629">
              <w:rPr>
                <w:color w:val="auto"/>
              </w:rPr>
              <w:t>9,58</w:t>
            </w:r>
          </w:p>
        </w:tc>
        <w:tc>
          <w:tcPr>
            <w:tcW w:w="1980" w:type="dxa"/>
            <w:vAlign w:val="center"/>
          </w:tcPr>
          <w:p w14:paraId="742F1CAF" w14:textId="5190515A" w:rsidR="008F6367" w:rsidRPr="00700629" w:rsidRDefault="008F6367" w:rsidP="00253801">
            <w:pPr>
              <w:tabs>
                <w:tab w:val="left" w:pos="2520"/>
                <w:tab w:val="left" w:pos="2880"/>
              </w:tabs>
              <w:spacing w:before="0" w:after="0"/>
              <w:ind w:hanging="113"/>
              <w:jc w:val="center"/>
              <w:rPr>
                <w:b/>
                <w:color w:val="auto"/>
              </w:rPr>
            </w:pPr>
            <w:r w:rsidRPr="00700629">
              <w:rPr>
                <w:color w:val="auto"/>
              </w:rPr>
              <w:t>11,7</w:t>
            </w:r>
          </w:p>
        </w:tc>
        <w:tc>
          <w:tcPr>
            <w:tcW w:w="1890" w:type="dxa"/>
            <w:vAlign w:val="center"/>
          </w:tcPr>
          <w:p w14:paraId="4E6C69F9" w14:textId="44DDF536" w:rsidR="008F6367" w:rsidRPr="00700629" w:rsidRDefault="008F6367" w:rsidP="00253801">
            <w:pPr>
              <w:tabs>
                <w:tab w:val="left" w:pos="2520"/>
                <w:tab w:val="left" w:pos="2880"/>
              </w:tabs>
              <w:spacing w:before="0" w:after="0"/>
              <w:ind w:hanging="113"/>
              <w:jc w:val="center"/>
              <w:rPr>
                <w:b/>
                <w:color w:val="auto"/>
              </w:rPr>
            </w:pPr>
            <w:r w:rsidRPr="00700629">
              <w:rPr>
                <w:color w:val="auto"/>
              </w:rPr>
              <w:t>10,3</w:t>
            </w:r>
          </w:p>
        </w:tc>
        <w:tc>
          <w:tcPr>
            <w:tcW w:w="1440" w:type="dxa"/>
            <w:shd w:val="clear" w:color="auto" w:fill="auto"/>
            <w:vAlign w:val="center"/>
          </w:tcPr>
          <w:p w14:paraId="302A4DCC" w14:textId="77777777" w:rsidR="008F6367" w:rsidRPr="00700629" w:rsidRDefault="008F6367" w:rsidP="00253801">
            <w:pPr>
              <w:tabs>
                <w:tab w:val="left" w:pos="2520"/>
                <w:tab w:val="left" w:pos="2880"/>
              </w:tabs>
              <w:spacing w:before="0" w:after="0"/>
              <w:ind w:hanging="113"/>
              <w:jc w:val="center"/>
              <w:rPr>
                <w:b/>
                <w:bCs/>
                <w:color w:val="auto"/>
              </w:rPr>
            </w:pPr>
            <w:r w:rsidRPr="00700629">
              <w:rPr>
                <w:b/>
                <w:bCs/>
                <w:color w:val="auto"/>
              </w:rPr>
              <w:t>15</w:t>
            </w:r>
          </w:p>
        </w:tc>
      </w:tr>
      <w:tr w:rsidR="00700629" w:rsidRPr="00700629" w14:paraId="58950AA5" w14:textId="77777777" w:rsidTr="00253801">
        <w:trPr>
          <w:trHeight w:val="20"/>
        </w:trPr>
        <w:tc>
          <w:tcPr>
            <w:tcW w:w="717" w:type="dxa"/>
            <w:shd w:val="clear" w:color="auto" w:fill="auto"/>
            <w:vAlign w:val="center"/>
          </w:tcPr>
          <w:p w14:paraId="6BCBA5BB" w14:textId="77777777" w:rsidR="008F6367" w:rsidRPr="00700629" w:rsidRDefault="008F6367" w:rsidP="00253801">
            <w:pPr>
              <w:tabs>
                <w:tab w:val="right" w:leader="dot" w:pos="8640"/>
              </w:tabs>
              <w:spacing w:before="0" w:after="0"/>
              <w:ind w:hanging="113"/>
              <w:jc w:val="center"/>
              <w:rPr>
                <w:color w:val="auto"/>
              </w:rPr>
            </w:pPr>
            <w:r w:rsidRPr="00700629">
              <w:rPr>
                <w:color w:val="auto"/>
              </w:rPr>
              <w:t>3</w:t>
            </w:r>
          </w:p>
        </w:tc>
        <w:tc>
          <w:tcPr>
            <w:tcW w:w="1890" w:type="dxa"/>
            <w:shd w:val="clear" w:color="auto" w:fill="auto"/>
            <w:vAlign w:val="center"/>
          </w:tcPr>
          <w:p w14:paraId="7EA1E407" w14:textId="77777777" w:rsidR="008F6367" w:rsidRPr="00700629" w:rsidRDefault="008F6367" w:rsidP="00253801">
            <w:pPr>
              <w:tabs>
                <w:tab w:val="right" w:leader="dot" w:pos="8640"/>
              </w:tabs>
              <w:spacing w:before="0" w:after="0"/>
              <w:ind w:right="-108" w:hanging="113"/>
              <w:jc w:val="center"/>
              <w:rPr>
                <w:color w:val="auto"/>
              </w:rPr>
            </w:pPr>
            <w:r w:rsidRPr="00700629">
              <w:rPr>
                <w:color w:val="auto"/>
                <w:sz w:val="24"/>
              </w:rPr>
              <w:t>COD</w:t>
            </w:r>
            <w:r w:rsidRPr="00700629">
              <w:rPr>
                <w:color w:val="auto"/>
                <w:sz w:val="24"/>
                <w:vertAlign w:val="superscript"/>
              </w:rPr>
              <w:t>(b)</w:t>
            </w:r>
          </w:p>
        </w:tc>
        <w:tc>
          <w:tcPr>
            <w:tcW w:w="1440" w:type="dxa"/>
            <w:shd w:val="clear" w:color="auto" w:fill="auto"/>
          </w:tcPr>
          <w:p w14:paraId="23B5CC5E" w14:textId="77777777" w:rsidR="008F6367" w:rsidRPr="00700629" w:rsidRDefault="008F6367" w:rsidP="00253801">
            <w:pPr>
              <w:tabs>
                <w:tab w:val="right" w:leader="dot" w:pos="8640"/>
              </w:tabs>
              <w:spacing w:before="0" w:after="0"/>
              <w:ind w:hanging="113"/>
              <w:jc w:val="center"/>
              <w:rPr>
                <w:color w:val="auto"/>
              </w:rPr>
            </w:pPr>
            <w:r w:rsidRPr="00700629">
              <w:rPr>
                <w:color w:val="auto"/>
                <w:sz w:val="24"/>
              </w:rPr>
              <w:t>mg/l</w:t>
            </w:r>
          </w:p>
        </w:tc>
        <w:tc>
          <w:tcPr>
            <w:tcW w:w="1530" w:type="dxa"/>
            <w:shd w:val="clear" w:color="auto" w:fill="auto"/>
            <w:vAlign w:val="center"/>
          </w:tcPr>
          <w:p w14:paraId="106DF450" w14:textId="0096FDA6" w:rsidR="008F6367" w:rsidRPr="00700629" w:rsidRDefault="008F6367" w:rsidP="00253801">
            <w:pPr>
              <w:tabs>
                <w:tab w:val="left" w:pos="2520"/>
                <w:tab w:val="left" w:pos="2880"/>
              </w:tabs>
              <w:spacing w:before="0" w:after="0"/>
              <w:ind w:hanging="113"/>
              <w:jc w:val="center"/>
              <w:rPr>
                <w:color w:val="auto"/>
              </w:rPr>
            </w:pPr>
            <w:r w:rsidRPr="00700629">
              <w:rPr>
                <w:color w:val="auto"/>
              </w:rPr>
              <w:t>22,1</w:t>
            </w:r>
          </w:p>
        </w:tc>
        <w:tc>
          <w:tcPr>
            <w:tcW w:w="1980" w:type="dxa"/>
            <w:vAlign w:val="center"/>
          </w:tcPr>
          <w:p w14:paraId="65426372" w14:textId="636D7B1A" w:rsidR="008F6367" w:rsidRPr="00700629" w:rsidRDefault="008F6367" w:rsidP="00253801">
            <w:pPr>
              <w:tabs>
                <w:tab w:val="left" w:pos="2520"/>
                <w:tab w:val="left" w:pos="2880"/>
              </w:tabs>
              <w:spacing w:before="0" w:after="0"/>
              <w:ind w:hanging="113"/>
              <w:jc w:val="center"/>
              <w:rPr>
                <w:b/>
                <w:color w:val="auto"/>
              </w:rPr>
            </w:pPr>
            <w:r w:rsidRPr="00700629">
              <w:rPr>
                <w:color w:val="auto"/>
              </w:rPr>
              <w:t>28,5</w:t>
            </w:r>
          </w:p>
        </w:tc>
        <w:tc>
          <w:tcPr>
            <w:tcW w:w="1890" w:type="dxa"/>
            <w:vAlign w:val="center"/>
          </w:tcPr>
          <w:p w14:paraId="3EEE0A12" w14:textId="4878463F" w:rsidR="008F6367" w:rsidRPr="00700629" w:rsidRDefault="008F6367" w:rsidP="00253801">
            <w:pPr>
              <w:tabs>
                <w:tab w:val="left" w:pos="2520"/>
                <w:tab w:val="left" w:pos="2880"/>
              </w:tabs>
              <w:spacing w:before="0" w:after="0"/>
              <w:ind w:hanging="113"/>
              <w:jc w:val="center"/>
              <w:rPr>
                <w:b/>
                <w:color w:val="auto"/>
              </w:rPr>
            </w:pPr>
            <w:r w:rsidRPr="00700629">
              <w:rPr>
                <w:color w:val="auto"/>
              </w:rPr>
              <w:t>25,3</w:t>
            </w:r>
          </w:p>
        </w:tc>
        <w:tc>
          <w:tcPr>
            <w:tcW w:w="1440" w:type="dxa"/>
            <w:shd w:val="clear" w:color="auto" w:fill="auto"/>
            <w:vAlign w:val="center"/>
          </w:tcPr>
          <w:p w14:paraId="4D051F78" w14:textId="77777777" w:rsidR="008F6367" w:rsidRPr="00700629" w:rsidRDefault="008F6367" w:rsidP="00253801">
            <w:pPr>
              <w:tabs>
                <w:tab w:val="left" w:pos="2520"/>
                <w:tab w:val="left" w:pos="2880"/>
              </w:tabs>
              <w:spacing w:before="0" w:after="0"/>
              <w:ind w:hanging="113"/>
              <w:jc w:val="center"/>
              <w:rPr>
                <w:b/>
                <w:bCs/>
                <w:color w:val="auto"/>
              </w:rPr>
            </w:pPr>
            <w:r w:rsidRPr="00700629">
              <w:rPr>
                <w:b/>
                <w:bCs/>
                <w:color w:val="auto"/>
              </w:rPr>
              <w:t>30</w:t>
            </w:r>
          </w:p>
        </w:tc>
      </w:tr>
      <w:tr w:rsidR="00700629" w:rsidRPr="00700629" w14:paraId="5D3E9F6E" w14:textId="77777777" w:rsidTr="00253801">
        <w:trPr>
          <w:trHeight w:val="364"/>
        </w:trPr>
        <w:tc>
          <w:tcPr>
            <w:tcW w:w="717" w:type="dxa"/>
            <w:shd w:val="clear" w:color="auto" w:fill="auto"/>
            <w:vAlign w:val="center"/>
          </w:tcPr>
          <w:p w14:paraId="68C643CA" w14:textId="77777777" w:rsidR="008F6367" w:rsidRPr="00700629" w:rsidRDefault="008F6367" w:rsidP="00253801">
            <w:pPr>
              <w:tabs>
                <w:tab w:val="right" w:leader="dot" w:pos="8640"/>
              </w:tabs>
              <w:spacing w:before="0" w:after="0"/>
              <w:ind w:hanging="113"/>
              <w:jc w:val="center"/>
              <w:rPr>
                <w:color w:val="auto"/>
                <w:lang w:val="en-US"/>
              </w:rPr>
            </w:pPr>
            <w:r w:rsidRPr="00700629">
              <w:rPr>
                <w:color w:val="auto"/>
                <w:lang w:val="en-US"/>
              </w:rPr>
              <w:t>4</w:t>
            </w:r>
          </w:p>
        </w:tc>
        <w:tc>
          <w:tcPr>
            <w:tcW w:w="1890" w:type="dxa"/>
            <w:shd w:val="clear" w:color="auto" w:fill="auto"/>
            <w:vAlign w:val="center"/>
          </w:tcPr>
          <w:p w14:paraId="19239326" w14:textId="77777777" w:rsidR="008F6367" w:rsidRPr="00700629" w:rsidRDefault="008F6367" w:rsidP="00253801">
            <w:pPr>
              <w:tabs>
                <w:tab w:val="right" w:leader="dot" w:pos="8640"/>
              </w:tabs>
              <w:spacing w:before="0" w:after="0"/>
              <w:ind w:right="-108" w:hanging="113"/>
              <w:jc w:val="center"/>
              <w:rPr>
                <w:color w:val="auto"/>
              </w:rPr>
            </w:pPr>
            <w:r w:rsidRPr="00700629">
              <w:rPr>
                <w:color w:val="auto"/>
                <w:sz w:val="24"/>
              </w:rPr>
              <w:t>DO</w:t>
            </w:r>
            <w:r w:rsidRPr="00700629">
              <w:rPr>
                <w:color w:val="auto"/>
                <w:sz w:val="24"/>
                <w:vertAlign w:val="superscript"/>
              </w:rPr>
              <w:t>(b)</w:t>
            </w:r>
          </w:p>
        </w:tc>
        <w:tc>
          <w:tcPr>
            <w:tcW w:w="1440" w:type="dxa"/>
            <w:shd w:val="clear" w:color="auto" w:fill="auto"/>
          </w:tcPr>
          <w:p w14:paraId="04D0C877" w14:textId="77777777" w:rsidR="008F6367" w:rsidRPr="00700629" w:rsidRDefault="008F6367" w:rsidP="00253801">
            <w:pPr>
              <w:tabs>
                <w:tab w:val="right" w:leader="dot" w:pos="8640"/>
              </w:tabs>
              <w:spacing w:before="0" w:after="0"/>
              <w:ind w:hanging="113"/>
              <w:jc w:val="center"/>
              <w:rPr>
                <w:color w:val="auto"/>
              </w:rPr>
            </w:pPr>
            <w:r w:rsidRPr="00700629">
              <w:rPr>
                <w:color w:val="auto"/>
                <w:sz w:val="24"/>
              </w:rPr>
              <w:t>mg/l</w:t>
            </w:r>
          </w:p>
        </w:tc>
        <w:tc>
          <w:tcPr>
            <w:tcW w:w="1530" w:type="dxa"/>
            <w:shd w:val="clear" w:color="auto" w:fill="auto"/>
            <w:vAlign w:val="center"/>
          </w:tcPr>
          <w:p w14:paraId="58A71E6C" w14:textId="3D29DFA4" w:rsidR="008F6367" w:rsidRPr="00700629" w:rsidRDefault="008F6367" w:rsidP="00253801">
            <w:pPr>
              <w:tabs>
                <w:tab w:val="left" w:pos="2520"/>
                <w:tab w:val="left" w:pos="2880"/>
              </w:tabs>
              <w:spacing w:before="0" w:after="0"/>
              <w:ind w:hanging="113"/>
              <w:jc w:val="center"/>
              <w:rPr>
                <w:color w:val="auto"/>
              </w:rPr>
            </w:pPr>
            <w:r w:rsidRPr="00700629">
              <w:rPr>
                <w:color w:val="auto"/>
              </w:rPr>
              <w:t>6,09</w:t>
            </w:r>
          </w:p>
        </w:tc>
        <w:tc>
          <w:tcPr>
            <w:tcW w:w="1980" w:type="dxa"/>
            <w:vAlign w:val="center"/>
          </w:tcPr>
          <w:p w14:paraId="1E4700FC" w14:textId="17CFC6BC" w:rsidR="008F6367" w:rsidRPr="00700629" w:rsidRDefault="008F6367" w:rsidP="00253801">
            <w:pPr>
              <w:tabs>
                <w:tab w:val="left" w:pos="2520"/>
                <w:tab w:val="left" w:pos="2880"/>
              </w:tabs>
              <w:spacing w:before="0" w:after="0"/>
              <w:ind w:hanging="113"/>
              <w:jc w:val="center"/>
              <w:rPr>
                <w:color w:val="auto"/>
              </w:rPr>
            </w:pPr>
            <w:r w:rsidRPr="00700629">
              <w:rPr>
                <w:color w:val="auto"/>
              </w:rPr>
              <w:t>6,1</w:t>
            </w:r>
          </w:p>
        </w:tc>
        <w:tc>
          <w:tcPr>
            <w:tcW w:w="1890" w:type="dxa"/>
            <w:vAlign w:val="center"/>
          </w:tcPr>
          <w:p w14:paraId="24FD7EAB" w14:textId="2BAB5CA5" w:rsidR="008F6367" w:rsidRPr="00700629" w:rsidRDefault="008F6367" w:rsidP="00253801">
            <w:pPr>
              <w:tabs>
                <w:tab w:val="left" w:pos="2520"/>
                <w:tab w:val="left" w:pos="2880"/>
              </w:tabs>
              <w:spacing w:before="0" w:after="0"/>
              <w:ind w:hanging="113"/>
              <w:jc w:val="center"/>
              <w:rPr>
                <w:color w:val="auto"/>
              </w:rPr>
            </w:pPr>
            <w:r w:rsidRPr="00700629">
              <w:rPr>
                <w:color w:val="auto"/>
              </w:rPr>
              <w:t>6,1</w:t>
            </w:r>
          </w:p>
        </w:tc>
        <w:tc>
          <w:tcPr>
            <w:tcW w:w="1440" w:type="dxa"/>
            <w:shd w:val="clear" w:color="auto" w:fill="auto"/>
            <w:vAlign w:val="center"/>
          </w:tcPr>
          <w:p w14:paraId="2BF125A9" w14:textId="77777777" w:rsidR="008F6367" w:rsidRPr="00700629" w:rsidRDefault="008F6367" w:rsidP="00253801">
            <w:pPr>
              <w:tabs>
                <w:tab w:val="left" w:pos="2520"/>
                <w:tab w:val="left" w:pos="2880"/>
              </w:tabs>
              <w:spacing w:before="0" w:after="0"/>
              <w:ind w:hanging="113"/>
              <w:jc w:val="center"/>
              <w:rPr>
                <w:b/>
                <w:bCs/>
                <w:color w:val="auto"/>
              </w:rPr>
            </w:pPr>
            <w:r w:rsidRPr="00700629">
              <w:rPr>
                <w:b/>
                <w:bCs/>
                <w:color w:val="auto"/>
              </w:rPr>
              <w:t>≥ 4</w:t>
            </w:r>
          </w:p>
        </w:tc>
      </w:tr>
      <w:tr w:rsidR="00700629" w:rsidRPr="00700629" w14:paraId="349C24CC" w14:textId="77777777" w:rsidTr="00253801">
        <w:trPr>
          <w:trHeight w:val="20"/>
        </w:trPr>
        <w:tc>
          <w:tcPr>
            <w:tcW w:w="717" w:type="dxa"/>
            <w:shd w:val="clear" w:color="auto" w:fill="auto"/>
            <w:vAlign w:val="center"/>
          </w:tcPr>
          <w:p w14:paraId="46773366" w14:textId="77777777" w:rsidR="008F6367" w:rsidRPr="00700629" w:rsidRDefault="008F6367" w:rsidP="00253801">
            <w:pPr>
              <w:tabs>
                <w:tab w:val="right" w:leader="dot" w:pos="8640"/>
              </w:tabs>
              <w:spacing w:before="0" w:after="0"/>
              <w:ind w:hanging="113"/>
              <w:jc w:val="center"/>
              <w:rPr>
                <w:color w:val="auto"/>
                <w:lang w:val="en-US"/>
              </w:rPr>
            </w:pPr>
            <w:r w:rsidRPr="00700629">
              <w:rPr>
                <w:color w:val="auto"/>
                <w:lang w:val="en-US"/>
              </w:rPr>
              <w:t>5</w:t>
            </w:r>
          </w:p>
        </w:tc>
        <w:tc>
          <w:tcPr>
            <w:tcW w:w="1890" w:type="dxa"/>
            <w:shd w:val="clear" w:color="auto" w:fill="auto"/>
            <w:vAlign w:val="center"/>
          </w:tcPr>
          <w:p w14:paraId="65FBB43B" w14:textId="77777777" w:rsidR="008F6367" w:rsidRPr="00700629" w:rsidRDefault="008F6367" w:rsidP="00253801">
            <w:pPr>
              <w:tabs>
                <w:tab w:val="right" w:leader="dot" w:pos="8640"/>
              </w:tabs>
              <w:spacing w:before="0" w:after="0"/>
              <w:ind w:right="-108" w:hanging="113"/>
              <w:jc w:val="center"/>
              <w:rPr>
                <w:color w:val="auto"/>
              </w:rPr>
            </w:pPr>
            <w:r w:rsidRPr="00700629">
              <w:rPr>
                <w:color w:val="auto"/>
                <w:sz w:val="24"/>
              </w:rPr>
              <w:t>TDS</w:t>
            </w:r>
            <w:r w:rsidRPr="00700629">
              <w:rPr>
                <w:color w:val="auto"/>
                <w:sz w:val="24"/>
                <w:vertAlign w:val="superscript"/>
              </w:rPr>
              <w:t>(b)</w:t>
            </w:r>
          </w:p>
        </w:tc>
        <w:tc>
          <w:tcPr>
            <w:tcW w:w="1440" w:type="dxa"/>
            <w:shd w:val="clear" w:color="auto" w:fill="auto"/>
          </w:tcPr>
          <w:p w14:paraId="043E3605" w14:textId="77777777" w:rsidR="008F6367" w:rsidRPr="00700629" w:rsidRDefault="008F6367" w:rsidP="00253801">
            <w:pPr>
              <w:tabs>
                <w:tab w:val="right" w:leader="dot" w:pos="8640"/>
              </w:tabs>
              <w:spacing w:before="0" w:after="0"/>
              <w:ind w:hanging="113"/>
              <w:jc w:val="center"/>
              <w:rPr>
                <w:color w:val="auto"/>
              </w:rPr>
            </w:pPr>
            <w:r w:rsidRPr="00700629">
              <w:rPr>
                <w:color w:val="auto"/>
                <w:sz w:val="24"/>
              </w:rPr>
              <w:t>mg/l</w:t>
            </w:r>
          </w:p>
        </w:tc>
        <w:tc>
          <w:tcPr>
            <w:tcW w:w="1530" w:type="dxa"/>
            <w:shd w:val="clear" w:color="auto" w:fill="auto"/>
            <w:vAlign w:val="center"/>
          </w:tcPr>
          <w:p w14:paraId="61AB1796" w14:textId="5686291F" w:rsidR="008F6367" w:rsidRPr="00700629" w:rsidRDefault="008F6367" w:rsidP="00253801">
            <w:pPr>
              <w:tabs>
                <w:tab w:val="left" w:pos="2520"/>
                <w:tab w:val="left" w:pos="2880"/>
              </w:tabs>
              <w:spacing w:before="0" w:after="0"/>
              <w:ind w:hanging="113"/>
              <w:jc w:val="center"/>
              <w:rPr>
                <w:color w:val="auto"/>
              </w:rPr>
            </w:pPr>
            <w:r w:rsidRPr="00700629">
              <w:rPr>
                <w:color w:val="auto"/>
              </w:rPr>
              <w:t>233</w:t>
            </w:r>
          </w:p>
        </w:tc>
        <w:tc>
          <w:tcPr>
            <w:tcW w:w="1980" w:type="dxa"/>
            <w:vAlign w:val="center"/>
          </w:tcPr>
          <w:p w14:paraId="7BB4B10D" w14:textId="5E3C9645" w:rsidR="008F6367" w:rsidRPr="00700629" w:rsidRDefault="008F6367" w:rsidP="00253801">
            <w:pPr>
              <w:tabs>
                <w:tab w:val="left" w:pos="2520"/>
                <w:tab w:val="left" w:pos="2880"/>
              </w:tabs>
              <w:spacing w:before="0" w:after="0"/>
              <w:ind w:hanging="113"/>
              <w:jc w:val="center"/>
              <w:rPr>
                <w:color w:val="auto"/>
              </w:rPr>
            </w:pPr>
            <w:r w:rsidRPr="00700629">
              <w:rPr>
                <w:color w:val="auto"/>
              </w:rPr>
              <w:t>235</w:t>
            </w:r>
          </w:p>
        </w:tc>
        <w:tc>
          <w:tcPr>
            <w:tcW w:w="1890" w:type="dxa"/>
            <w:vAlign w:val="center"/>
          </w:tcPr>
          <w:p w14:paraId="5DF93E93" w14:textId="76F028D1" w:rsidR="008F6367" w:rsidRPr="00700629" w:rsidRDefault="008F6367" w:rsidP="00253801">
            <w:pPr>
              <w:tabs>
                <w:tab w:val="left" w:pos="2520"/>
                <w:tab w:val="left" w:pos="2880"/>
              </w:tabs>
              <w:spacing w:before="0" w:after="0"/>
              <w:ind w:hanging="113"/>
              <w:jc w:val="center"/>
              <w:rPr>
                <w:color w:val="auto"/>
              </w:rPr>
            </w:pPr>
            <w:r w:rsidRPr="00700629">
              <w:rPr>
                <w:color w:val="auto"/>
              </w:rPr>
              <w:t>232</w:t>
            </w:r>
          </w:p>
        </w:tc>
        <w:tc>
          <w:tcPr>
            <w:tcW w:w="1440" w:type="dxa"/>
            <w:shd w:val="clear" w:color="auto" w:fill="auto"/>
            <w:vAlign w:val="center"/>
          </w:tcPr>
          <w:p w14:paraId="3DE27B2C" w14:textId="77777777" w:rsidR="008F6367" w:rsidRPr="00700629" w:rsidRDefault="008F6367" w:rsidP="00253801">
            <w:pPr>
              <w:tabs>
                <w:tab w:val="left" w:pos="2520"/>
                <w:tab w:val="left" w:pos="2880"/>
              </w:tabs>
              <w:spacing w:before="0" w:after="0"/>
              <w:ind w:hanging="113"/>
              <w:jc w:val="center"/>
              <w:rPr>
                <w:b/>
                <w:bCs/>
                <w:color w:val="auto"/>
              </w:rPr>
            </w:pPr>
            <w:r w:rsidRPr="00700629">
              <w:rPr>
                <w:b/>
                <w:bCs/>
                <w:color w:val="auto"/>
              </w:rPr>
              <w:t>-</w:t>
            </w:r>
          </w:p>
        </w:tc>
      </w:tr>
      <w:tr w:rsidR="00700629" w:rsidRPr="00700629" w14:paraId="41840469" w14:textId="77777777" w:rsidTr="00253801">
        <w:trPr>
          <w:trHeight w:val="20"/>
        </w:trPr>
        <w:tc>
          <w:tcPr>
            <w:tcW w:w="717" w:type="dxa"/>
            <w:shd w:val="clear" w:color="auto" w:fill="auto"/>
            <w:vAlign w:val="center"/>
          </w:tcPr>
          <w:p w14:paraId="653C6978" w14:textId="77777777" w:rsidR="008F6367" w:rsidRPr="00700629" w:rsidRDefault="008F6367" w:rsidP="00253801">
            <w:pPr>
              <w:tabs>
                <w:tab w:val="right" w:leader="dot" w:pos="8640"/>
              </w:tabs>
              <w:spacing w:before="0" w:after="0"/>
              <w:ind w:hanging="113"/>
              <w:jc w:val="center"/>
              <w:rPr>
                <w:color w:val="auto"/>
                <w:lang w:val="en-US"/>
              </w:rPr>
            </w:pPr>
            <w:r w:rsidRPr="00700629">
              <w:rPr>
                <w:color w:val="auto"/>
                <w:lang w:val="en-US"/>
              </w:rPr>
              <w:t>6</w:t>
            </w:r>
          </w:p>
        </w:tc>
        <w:tc>
          <w:tcPr>
            <w:tcW w:w="1890" w:type="dxa"/>
            <w:shd w:val="clear" w:color="auto" w:fill="auto"/>
            <w:vAlign w:val="center"/>
          </w:tcPr>
          <w:p w14:paraId="59A705BF" w14:textId="77777777" w:rsidR="008F6367" w:rsidRPr="00700629" w:rsidRDefault="008F6367" w:rsidP="00253801">
            <w:pPr>
              <w:tabs>
                <w:tab w:val="right" w:leader="dot" w:pos="8640"/>
              </w:tabs>
              <w:spacing w:before="0" w:after="0"/>
              <w:ind w:right="-108" w:hanging="113"/>
              <w:jc w:val="center"/>
              <w:rPr>
                <w:color w:val="auto"/>
              </w:rPr>
            </w:pPr>
            <w:r w:rsidRPr="00700629">
              <w:rPr>
                <w:color w:val="auto"/>
                <w:sz w:val="24"/>
              </w:rPr>
              <w:t>NH</w:t>
            </w:r>
            <w:r w:rsidRPr="00700629">
              <w:rPr>
                <w:color w:val="auto"/>
                <w:sz w:val="24"/>
                <w:vertAlign w:val="subscript"/>
              </w:rPr>
              <w:t>4</w:t>
            </w:r>
            <w:r w:rsidRPr="00700629">
              <w:rPr>
                <w:color w:val="auto"/>
                <w:sz w:val="24"/>
                <w:vertAlign w:val="superscript"/>
              </w:rPr>
              <w:t>+</w:t>
            </w:r>
            <w:r w:rsidRPr="00700629">
              <w:rPr>
                <w:color w:val="auto"/>
                <w:sz w:val="24"/>
              </w:rPr>
              <w:t>_N</w:t>
            </w:r>
            <w:r w:rsidRPr="00700629">
              <w:rPr>
                <w:color w:val="auto"/>
                <w:sz w:val="24"/>
                <w:vertAlign w:val="superscript"/>
              </w:rPr>
              <w:t>(b)</w:t>
            </w:r>
          </w:p>
        </w:tc>
        <w:tc>
          <w:tcPr>
            <w:tcW w:w="1440" w:type="dxa"/>
            <w:shd w:val="clear" w:color="auto" w:fill="auto"/>
            <w:vAlign w:val="center"/>
          </w:tcPr>
          <w:p w14:paraId="77945277" w14:textId="77777777" w:rsidR="008F6367" w:rsidRPr="00700629" w:rsidRDefault="008F6367" w:rsidP="00253801">
            <w:pPr>
              <w:tabs>
                <w:tab w:val="right" w:leader="dot" w:pos="8640"/>
              </w:tabs>
              <w:spacing w:before="0" w:after="0"/>
              <w:ind w:hanging="113"/>
              <w:jc w:val="center"/>
              <w:rPr>
                <w:color w:val="auto"/>
              </w:rPr>
            </w:pPr>
            <w:r w:rsidRPr="00700629">
              <w:rPr>
                <w:color w:val="auto"/>
                <w:sz w:val="24"/>
              </w:rPr>
              <w:t>mg/l</w:t>
            </w:r>
          </w:p>
        </w:tc>
        <w:tc>
          <w:tcPr>
            <w:tcW w:w="1530" w:type="dxa"/>
            <w:shd w:val="clear" w:color="auto" w:fill="auto"/>
            <w:vAlign w:val="center"/>
          </w:tcPr>
          <w:p w14:paraId="102C9685" w14:textId="1AC477EC" w:rsidR="008F6367" w:rsidRPr="00700629" w:rsidRDefault="008F6367" w:rsidP="00253801">
            <w:pPr>
              <w:tabs>
                <w:tab w:val="left" w:pos="2520"/>
                <w:tab w:val="left" w:pos="2880"/>
              </w:tabs>
              <w:spacing w:before="0" w:after="0"/>
              <w:ind w:hanging="113"/>
              <w:jc w:val="center"/>
              <w:rPr>
                <w:color w:val="auto"/>
              </w:rPr>
            </w:pPr>
            <w:r w:rsidRPr="00700629">
              <w:rPr>
                <w:color w:val="auto"/>
              </w:rPr>
              <w:t>0,033</w:t>
            </w:r>
          </w:p>
        </w:tc>
        <w:tc>
          <w:tcPr>
            <w:tcW w:w="1980" w:type="dxa"/>
            <w:vAlign w:val="center"/>
          </w:tcPr>
          <w:p w14:paraId="19972663" w14:textId="06CF432A" w:rsidR="008F6367" w:rsidRPr="00700629" w:rsidRDefault="008F6367" w:rsidP="00253801">
            <w:pPr>
              <w:tabs>
                <w:tab w:val="left" w:pos="2520"/>
                <w:tab w:val="left" w:pos="2880"/>
              </w:tabs>
              <w:spacing w:before="0" w:after="0"/>
              <w:ind w:hanging="113"/>
              <w:jc w:val="center"/>
              <w:rPr>
                <w:color w:val="auto"/>
              </w:rPr>
            </w:pPr>
            <w:r w:rsidRPr="00700629">
              <w:rPr>
                <w:color w:val="auto"/>
              </w:rPr>
              <w:t>0,049</w:t>
            </w:r>
          </w:p>
        </w:tc>
        <w:tc>
          <w:tcPr>
            <w:tcW w:w="1890" w:type="dxa"/>
            <w:vAlign w:val="center"/>
          </w:tcPr>
          <w:p w14:paraId="56A87509" w14:textId="12FF5D50" w:rsidR="008F6367" w:rsidRPr="00700629" w:rsidRDefault="008F6367" w:rsidP="00253801">
            <w:pPr>
              <w:tabs>
                <w:tab w:val="left" w:pos="2520"/>
                <w:tab w:val="left" w:pos="2880"/>
              </w:tabs>
              <w:spacing w:before="0" w:after="0"/>
              <w:ind w:hanging="113"/>
              <w:jc w:val="center"/>
              <w:rPr>
                <w:color w:val="auto"/>
              </w:rPr>
            </w:pPr>
            <w:r w:rsidRPr="00700629">
              <w:rPr>
                <w:color w:val="auto"/>
              </w:rPr>
              <w:t>KPH</w:t>
            </w:r>
            <w:r w:rsidRPr="00700629">
              <w:rPr>
                <w:color w:val="auto"/>
              </w:rPr>
              <w:br/>
              <w:t>(MDL = 0,020)</w:t>
            </w:r>
          </w:p>
        </w:tc>
        <w:tc>
          <w:tcPr>
            <w:tcW w:w="1440" w:type="dxa"/>
            <w:shd w:val="clear" w:color="auto" w:fill="auto"/>
            <w:vAlign w:val="center"/>
          </w:tcPr>
          <w:p w14:paraId="179EC8A4" w14:textId="77777777" w:rsidR="008F6367" w:rsidRPr="00700629" w:rsidRDefault="008F6367" w:rsidP="00253801">
            <w:pPr>
              <w:tabs>
                <w:tab w:val="left" w:pos="2520"/>
                <w:tab w:val="left" w:pos="2880"/>
              </w:tabs>
              <w:spacing w:before="0" w:after="0"/>
              <w:ind w:hanging="113"/>
              <w:jc w:val="center"/>
              <w:rPr>
                <w:b/>
                <w:bCs/>
                <w:color w:val="auto"/>
              </w:rPr>
            </w:pPr>
            <w:r w:rsidRPr="00700629">
              <w:rPr>
                <w:b/>
                <w:bCs/>
                <w:color w:val="auto"/>
              </w:rPr>
              <w:t>0,9</w:t>
            </w:r>
          </w:p>
        </w:tc>
      </w:tr>
      <w:tr w:rsidR="00700629" w:rsidRPr="00700629" w14:paraId="463E483F" w14:textId="77777777" w:rsidTr="00253801">
        <w:trPr>
          <w:trHeight w:val="20"/>
        </w:trPr>
        <w:tc>
          <w:tcPr>
            <w:tcW w:w="717" w:type="dxa"/>
            <w:shd w:val="clear" w:color="auto" w:fill="auto"/>
            <w:vAlign w:val="center"/>
          </w:tcPr>
          <w:p w14:paraId="00A9F8E7" w14:textId="77777777" w:rsidR="008F6367" w:rsidRPr="00700629" w:rsidRDefault="008F6367" w:rsidP="00253801">
            <w:pPr>
              <w:tabs>
                <w:tab w:val="right" w:leader="dot" w:pos="8640"/>
              </w:tabs>
              <w:spacing w:before="0" w:after="0"/>
              <w:ind w:hanging="113"/>
              <w:jc w:val="center"/>
              <w:rPr>
                <w:color w:val="auto"/>
                <w:lang w:val="en-US"/>
              </w:rPr>
            </w:pPr>
            <w:r w:rsidRPr="00700629">
              <w:rPr>
                <w:color w:val="auto"/>
                <w:lang w:val="en-US"/>
              </w:rPr>
              <w:t>7</w:t>
            </w:r>
          </w:p>
        </w:tc>
        <w:tc>
          <w:tcPr>
            <w:tcW w:w="1890" w:type="dxa"/>
            <w:shd w:val="clear" w:color="auto" w:fill="auto"/>
            <w:vAlign w:val="center"/>
          </w:tcPr>
          <w:p w14:paraId="13BE77B5" w14:textId="77777777" w:rsidR="008F6367" w:rsidRPr="00700629" w:rsidRDefault="008F6367" w:rsidP="00253801">
            <w:pPr>
              <w:tabs>
                <w:tab w:val="right" w:leader="dot" w:pos="8640"/>
              </w:tabs>
              <w:spacing w:before="0" w:after="0"/>
              <w:ind w:right="-108" w:hanging="113"/>
              <w:jc w:val="center"/>
              <w:rPr>
                <w:color w:val="auto"/>
              </w:rPr>
            </w:pPr>
            <w:r w:rsidRPr="00700629">
              <w:rPr>
                <w:color w:val="auto"/>
                <w:sz w:val="24"/>
              </w:rPr>
              <w:t>Coliforms</w:t>
            </w:r>
            <w:r w:rsidRPr="00700629">
              <w:rPr>
                <w:color w:val="auto"/>
                <w:sz w:val="24"/>
                <w:vertAlign w:val="superscript"/>
              </w:rPr>
              <w:t>(b)</w:t>
            </w:r>
          </w:p>
        </w:tc>
        <w:tc>
          <w:tcPr>
            <w:tcW w:w="1440" w:type="dxa"/>
            <w:shd w:val="clear" w:color="auto" w:fill="auto"/>
          </w:tcPr>
          <w:p w14:paraId="4C08EACB" w14:textId="13C62FDD" w:rsidR="008F6367" w:rsidRPr="00700629" w:rsidRDefault="008F6367" w:rsidP="00253801">
            <w:pPr>
              <w:tabs>
                <w:tab w:val="right" w:leader="dot" w:pos="8640"/>
              </w:tabs>
              <w:spacing w:before="0" w:after="0"/>
              <w:ind w:hanging="113"/>
              <w:jc w:val="center"/>
              <w:rPr>
                <w:color w:val="auto"/>
                <w:lang w:val="en-US"/>
              </w:rPr>
            </w:pPr>
            <w:r w:rsidRPr="00700629">
              <w:rPr>
                <w:color w:val="auto"/>
                <w:sz w:val="24"/>
                <w:lang w:val="en-US"/>
              </w:rPr>
              <w:t>MPN/100ml</w:t>
            </w:r>
          </w:p>
        </w:tc>
        <w:tc>
          <w:tcPr>
            <w:tcW w:w="1530" w:type="dxa"/>
            <w:shd w:val="clear" w:color="auto" w:fill="auto"/>
            <w:vAlign w:val="center"/>
          </w:tcPr>
          <w:p w14:paraId="0D244574" w14:textId="7AC55BE7" w:rsidR="008F6367" w:rsidRPr="00700629" w:rsidRDefault="008F6367" w:rsidP="00253801">
            <w:pPr>
              <w:tabs>
                <w:tab w:val="left" w:pos="2520"/>
                <w:tab w:val="left" w:pos="2880"/>
              </w:tabs>
              <w:spacing w:before="0" w:after="0"/>
              <w:ind w:hanging="113"/>
              <w:jc w:val="center"/>
              <w:rPr>
                <w:color w:val="auto"/>
              </w:rPr>
            </w:pPr>
            <w:r w:rsidRPr="00700629">
              <w:rPr>
                <w:color w:val="auto"/>
              </w:rPr>
              <w:t>4,6 x 10</w:t>
            </w:r>
            <w:r w:rsidRPr="00700629">
              <w:rPr>
                <w:color w:val="auto"/>
                <w:vertAlign w:val="superscript"/>
              </w:rPr>
              <w:t>3</w:t>
            </w:r>
          </w:p>
        </w:tc>
        <w:tc>
          <w:tcPr>
            <w:tcW w:w="1980" w:type="dxa"/>
            <w:vAlign w:val="center"/>
          </w:tcPr>
          <w:p w14:paraId="43892AE3" w14:textId="1B2433EC" w:rsidR="008F6367" w:rsidRPr="00700629" w:rsidRDefault="008F6367" w:rsidP="00253801">
            <w:pPr>
              <w:tabs>
                <w:tab w:val="left" w:pos="2520"/>
                <w:tab w:val="left" w:pos="2880"/>
              </w:tabs>
              <w:spacing w:before="0" w:after="0"/>
              <w:ind w:hanging="113"/>
              <w:jc w:val="center"/>
              <w:rPr>
                <w:color w:val="auto"/>
              </w:rPr>
            </w:pPr>
            <w:r w:rsidRPr="00700629">
              <w:rPr>
                <w:color w:val="auto"/>
              </w:rPr>
              <w:t>6,8 x 10</w:t>
            </w:r>
            <w:r w:rsidRPr="00700629">
              <w:rPr>
                <w:color w:val="auto"/>
                <w:vertAlign w:val="superscript"/>
              </w:rPr>
              <w:t>3</w:t>
            </w:r>
          </w:p>
        </w:tc>
        <w:tc>
          <w:tcPr>
            <w:tcW w:w="1890" w:type="dxa"/>
            <w:vAlign w:val="center"/>
          </w:tcPr>
          <w:p w14:paraId="003F25B4" w14:textId="72A1B1F5" w:rsidR="008F6367" w:rsidRPr="00700629" w:rsidRDefault="008F6367" w:rsidP="00253801">
            <w:pPr>
              <w:tabs>
                <w:tab w:val="left" w:pos="2520"/>
                <w:tab w:val="left" w:pos="2880"/>
              </w:tabs>
              <w:spacing w:before="0" w:after="0"/>
              <w:ind w:hanging="113"/>
              <w:jc w:val="center"/>
              <w:rPr>
                <w:color w:val="auto"/>
              </w:rPr>
            </w:pPr>
            <w:r w:rsidRPr="00700629">
              <w:rPr>
                <w:color w:val="auto"/>
              </w:rPr>
              <w:t>1,3 x 10</w:t>
            </w:r>
            <w:r w:rsidRPr="00700629">
              <w:rPr>
                <w:color w:val="auto"/>
                <w:vertAlign w:val="superscript"/>
              </w:rPr>
              <w:t>3</w:t>
            </w:r>
          </w:p>
        </w:tc>
        <w:tc>
          <w:tcPr>
            <w:tcW w:w="1440" w:type="dxa"/>
            <w:shd w:val="clear" w:color="auto" w:fill="auto"/>
            <w:vAlign w:val="center"/>
          </w:tcPr>
          <w:p w14:paraId="119618B3" w14:textId="77777777" w:rsidR="008F6367" w:rsidRPr="00700629" w:rsidRDefault="008F6367" w:rsidP="00253801">
            <w:pPr>
              <w:tabs>
                <w:tab w:val="left" w:pos="2520"/>
                <w:tab w:val="left" w:pos="2880"/>
              </w:tabs>
              <w:spacing w:before="0" w:after="0"/>
              <w:ind w:hanging="113"/>
              <w:jc w:val="center"/>
              <w:rPr>
                <w:b/>
                <w:bCs/>
                <w:color w:val="auto"/>
                <w:lang w:val="en-US"/>
              </w:rPr>
            </w:pPr>
            <w:r w:rsidRPr="00700629">
              <w:rPr>
                <w:b/>
                <w:bCs/>
                <w:color w:val="auto"/>
              </w:rPr>
              <w:t>7.500</w:t>
            </w:r>
          </w:p>
        </w:tc>
      </w:tr>
    </w:tbl>
    <w:p w14:paraId="5E666A17" w14:textId="77777777" w:rsidR="008F6367" w:rsidRPr="00700629" w:rsidRDefault="008F6367" w:rsidP="008F6367">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1A00D22B" w14:textId="77777777" w:rsidR="008F6367" w:rsidRPr="00700629" w:rsidRDefault="008F6367" w:rsidP="008F6367">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2C8B7EFC" w14:textId="77777777" w:rsidR="008F6367" w:rsidRPr="00700629" w:rsidRDefault="008F6367" w:rsidP="008F6367">
      <w:pPr>
        <w:pStyle w:val="Normal0"/>
        <w:rPr>
          <w:rStyle w:val="Vnbnnidung4"/>
          <w:sz w:val="26"/>
          <w:szCs w:val="24"/>
        </w:rPr>
      </w:pPr>
      <w:r w:rsidRPr="00700629">
        <w:rPr>
          <w:rStyle w:val="Vnbnnidung4"/>
          <w:sz w:val="26"/>
          <w:szCs w:val="24"/>
        </w:rPr>
        <w:t>- QCVN 08-MT:2015/BTNMT : Quy chuẩn kỹ thuật quốc gia về chất lượng nước mặt</w:t>
      </w:r>
    </w:p>
    <w:p w14:paraId="7E934855" w14:textId="77777777" w:rsidR="008F6367" w:rsidRPr="00700629" w:rsidRDefault="008F6367" w:rsidP="008F6367">
      <w:pPr>
        <w:pStyle w:val="Normal0"/>
        <w:rPr>
          <w:rStyle w:val="Vnbnnidung4"/>
          <w:rFonts w:eastAsiaTheme="minorHAnsi"/>
          <w:sz w:val="26"/>
          <w:szCs w:val="24"/>
        </w:rPr>
      </w:pPr>
      <w:r w:rsidRPr="00700629">
        <w:rPr>
          <w:rStyle w:val="Vnbnnidung4"/>
          <w:sz w:val="26"/>
          <w:szCs w:val="24"/>
        </w:rPr>
        <w:t>- Cột B1: Dùng cho mục đích tưới tiêu, thủy lợi hoặc các mục đích sử dụng khác có yêu cầu chất lượng nước tương tự hoặc các mục đích sử dụng như loại B2.</w:t>
      </w:r>
    </w:p>
    <w:p w14:paraId="734AED52" w14:textId="0C21179B" w:rsidR="008F6367" w:rsidRDefault="008F6367" w:rsidP="008F6367">
      <w:pPr>
        <w:pStyle w:val="Normal0"/>
        <w:rPr>
          <w:rStyle w:val="Vnbnnidung4"/>
          <w:sz w:val="26"/>
          <w:szCs w:val="24"/>
        </w:rPr>
      </w:pPr>
      <w:r w:rsidRPr="00700629">
        <w:rPr>
          <w:rStyle w:val="Vnbnnidung4"/>
          <w:sz w:val="26"/>
          <w:szCs w:val="24"/>
        </w:rPr>
        <w:t>- KPH: Không phát hiện; MDL: Giới hạn phát hiện của phương pháp</w:t>
      </w:r>
    </w:p>
    <w:p w14:paraId="4606E635" w14:textId="0C8BE2C7" w:rsidR="00CE4CD2" w:rsidRPr="000F0AEE" w:rsidRDefault="00CE4CD2" w:rsidP="00CE4CD2">
      <w:pPr>
        <w:pStyle w:val="Normal0"/>
        <w:rPr>
          <w:rStyle w:val="Vnbnnidung4"/>
          <w:sz w:val="26"/>
          <w:szCs w:val="24"/>
          <w:lang w:val="en-US"/>
        </w:rPr>
      </w:pPr>
      <w:r>
        <w:rPr>
          <w:rStyle w:val="Vnbnnidung4"/>
          <w:rFonts w:eastAsiaTheme="minorHAnsi"/>
          <w:b/>
          <w:bCs/>
          <w:sz w:val="26"/>
          <w:szCs w:val="24"/>
          <w:lang w:val="en-US"/>
        </w:rPr>
        <w:t xml:space="preserve">Nhận xét: </w:t>
      </w:r>
      <w:r>
        <w:rPr>
          <w:rStyle w:val="Vnbnnidung4"/>
          <w:rFonts w:eastAsiaTheme="minorHAnsi"/>
          <w:sz w:val="26"/>
          <w:szCs w:val="24"/>
          <w:lang w:val="en-US"/>
        </w:rPr>
        <w:t>Từ kết quả phân tích chất lượng đất và chất lượng nước mặt tại trạm y tế xã Giao Thiện</w:t>
      </w:r>
      <w:r w:rsidRPr="00CE4CD2">
        <w:rPr>
          <w:rStyle w:val="Vnbnnidung4"/>
          <w:rFonts w:eastAsiaTheme="minorHAnsi"/>
          <w:sz w:val="26"/>
          <w:szCs w:val="24"/>
          <w:lang w:val="en-US"/>
        </w:rPr>
        <w:t xml:space="preserve"> </w:t>
      </w:r>
      <w:r>
        <w:rPr>
          <w:rStyle w:val="Vnbnnidung4"/>
          <w:rFonts w:eastAsiaTheme="minorHAnsi"/>
          <w:sz w:val="26"/>
          <w:szCs w:val="24"/>
          <w:lang w:val="en-US"/>
        </w:rPr>
        <w:t>cho thấy các giá trị của các chỉ tiêu phân tích đều nằm trong giới hạn cho phép theo quy chuẩn so sánh tương ứng.</w:t>
      </w:r>
    </w:p>
    <w:p w14:paraId="2F8375EE" w14:textId="7F91BF49" w:rsidR="008F6367" w:rsidRPr="00700629" w:rsidRDefault="008F6367" w:rsidP="008F6367">
      <w:pPr>
        <w:pStyle w:val="Heading3"/>
        <w:rPr>
          <w:szCs w:val="28"/>
          <w:lang w:val="en-US"/>
        </w:rPr>
      </w:pPr>
      <w:bookmarkStart w:id="356" w:name="_Toc123140474"/>
      <w:r w:rsidRPr="00700629">
        <w:rPr>
          <w:szCs w:val="28"/>
        </w:rPr>
        <w:t>3.3.</w:t>
      </w:r>
      <w:r w:rsidRPr="00700629">
        <w:rPr>
          <w:szCs w:val="28"/>
          <w:lang w:val="en-US"/>
        </w:rPr>
        <w:t>10</w:t>
      </w:r>
      <w:r w:rsidRPr="00700629">
        <w:rPr>
          <w:szCs w:val="28"/>
        </w:rPr>
        <w:t xml:space="preserve">. Môi trường </w:t>
      </w:r>
      <w:r w:rsidRPr="00700629">
        <w:rPr>
          <w:szCs w:val="28"/>
          <w:lang w:val="en-US"/>
        </w:rPr>
        <w:t>nền tại trạm y tế thị trấn Cồn, huyện Giao Thủy</w:t>
      </w:r>
      <w:bookmarkEnd w:id="356"/>
    </w:p>
    <w:p w14:paraId="61500200" w14:textId="331DE9F9" w:rsidR="008F6367" w:rsidRPr="00700629" w:rsidRDefault="008F6367" w:rsidP="008F6367">
      <w:pPr>
        <w:pStyle w:val="Caption"/>
        <w:rPr>
          <w:color w:val="auto"/>
          <w:szCs w:val="26"/>
          <w:lang w:val="en-US"/>
        </w:rPr>
      </w:pPr>
      <w:bookmarkStart w:id="357" w:name="_Toc123140608"/>
      <w:r w:rsidRPr="00700629">
        <w:rPr>
          <w:color w:val="auto"/>
        </w:rPr>
        <w:t>Bảng 3.</w:t>
      </w:r>
      <w:r w:rsidRPr="00700629">
        <w:rPr>
          <w:color w:val="auto"/>
          <w:lang w:val="en-US"/>
        </w:rPr>
        <w:t>22</w:t>
      </w:r>
      <w:r w:rsidRPr="00700629">
        <w:rPr>
          <w:color w:val="auto"/>
          <w:szCs w:val="26"/>
        </w:rPr>
        <w:t xml:space="preserve">. </w:t>
      </w:r>
      <w:r w:rsidRPr="00700629">
        <w:rPr>
          <w:color w:val="auto"/>
          <w:szCs w:val="26"/>
          <w:lang w:val="en-US"/>
        </w:rPr>
        <w:t>Vị trí lấy mẫu tại trạm y tế thị trấn Cồn</w:t>
      </w:r>
      <w:bookmarkEnd w:id="357"/>
    </w:p>
    <w:tbl>
      <w:tblPr>
        <w:tblStyle w:val="TableGrid"/>
        <w:tblW w:w="4724" w:type="pct"/>
        <w:tblLook w:val="04A0" w:firstRow="1" w:lastRow="0" w:firstColumn="1" w:lastColumn="0" w:noHBand="0" w:noVBand="1"/>
      </w:tblPr>
      <w:tblGrid>
        <w:gridCol w:w="806"/>
        <w:gridCol w:w="1839"/>
        <w:gridCol w:w="4551"/>
        <w:gridCol w:w="1679"/>
      </w:tblGrid>
      <w:tr w:rsidR="00700629" w:rsidRPr="002212F1" w14:paraId="6E17E967" w14:textId="77777777" w:rsidTr="002212F1">
        <w:trPr>
          <w:trHeight w:val="936"/>
        </w:trPr>
        <w:tc>
          <w:tcPr>
            <w:tcW w:w="454" w:type="pct"/>
            <w:tcBorders>
              <w:top w:val="single" w:sz="4" w:space="0" w:color="auto"/>
              <w:left w:val="single" w:sz="4" w:space="0" w:color="auto"/>
              <w:bottom w:val="single" w:sz="4" w:space="0" w:color="auto"/>
              <w:right w:val="single" w:sz="4" w:space="0" w:color="auto"/>
            </w:tcBorders>
            <w:vAlign w:val="center"/>
            <w:hideMark/>
          </w:tcPr>
          <w:p w14:paraId="5569B255" w14:textId="77777777" w:rsidR="008F6367" w:rsidRPr="002212F1" w:rsidRDefault="008F6367" w:rsidP="005A2C47">
            <w:pPr>
              <w:tabs>
                <w:tab w:val="right" w:leader="dot" w:pos="8640"/>
              </w:tabs>
              <w:spacing w:before="0" w:after="0"/>
              <w:ind w:firstLine="0"/>
              <w:jc w:val="center"/>
              <w:rPr>
                <w:rFonts w:cs="Times New Roman"/>
                <w:b/>
                <w:color w:val="auto"/>
                <w:sz w:val="24"/>
              </w:rPr>
            </w:pPr>
            <w:r w:rsidRPr="002212F1">
              <w:rPr>
                <w:rFonts w:cs="Times New Roman"/>
                <w:b/>
                <w:color w:val="auto"/>
                <w:sz w:val="24"/>
              </w:rPr>
              <w:t>STT</w:t>
            </w:r>
          </w:p>
        </w:tc>
        <w:tc>
          <w:tcPr>
            <w:tcW w:w="1036" w:type="pct"/>
            <w:tcBorders>
              <w:top w:val="single" w:sz="4" w:space="0" w:color="auto"/>
              <w:left w:val="single" w:sz="4" w:space="0" w:color="auto"/>
              <w:right w:val="single" w:sz="4" w:space="0" w:color="auto"/>
            </w:tcBorders>
            <w:vAlign w:val="center"/>
          </w:tcPr>
          <w:p w14:paraId="52EB5C24" w14:textId="77777777" w:rsidR="008F6367" w:rsidRPr="002212F1" w:rsidRDefault="008F6367" w:rsidP="005A2C47">
            <w:pPr>
              <w:tabs>
                <w:tab w:val="right" w:leader="dot" w:pos="8640"/>
              </w:tabs>
              <w:spacing w:before="0" w:after="0"/>
              <w:ind w:firstLine="0"/>
              <w:rPr>
                <w:rFonts w:cs="Times New Roman"/>
                <w:b/>
                <w:color w:val="auto"/>
                <w:sz w:val="24"/>
              </w:rPr>
            </w:pPr>
            <w:r w:rsidRPr="002212F1">
              <w:rPr>
                <w:rFonts w:cs="Times New Roman"/>
                <w:b/>
                <w:color w:val="auto"/>
                <w:sz w:val="24"/>
              </w:rPr>
              <w:t>Ký hiệu mẫu</w:t>
            </w:r>
          </w:p>
        </w:tc>
        <w:tc>
          <w:tcPr>
            <w:tcW w:w="2564" w:type="pct"/>
            <w:tcBorders>
              <w:top w:val="single" w:sz="4" w:space="0" w:color="auto"/>
              <w:left w:val="single" w:sz="4" w:space="0" w:color="auto"/>
              <w:bottom w:val="single" w:sz="4" w:space="0" w:color="auto"/>
              <w:right w:val="single" w:sz="2" w:space="0" w:color="auto"/>
            </w:tcBorders>
            <w:vAlign w:val="center"/>
            <w:hideMark/>
          </w:tcPr>
          <w:p w14:paraId="2A3AB52F" w14:textId="77777777" w:rsidR="008F6367" w:rsidRPr="002212F1" w:rsidRDefault="008F6367" w:rsidP="005A2C47">
            <w:pPr>
              <w:tabs>
                <w:tab w:val="right" w:leader="dot" w:pos="8640"/>
              </w:tabs>
              <w:spacing w:before="0" w:after="0"/>
              <w:ind w:firstLine="0"/>
              <w:jc w:val="center"/>
              <w:rPr>
                <w:rFonts w:cs="Times New Roman"/>
                <w:b/>
                <w:color w:val="auto"/>
                <w:sz w:val="24"/>
              </w:rPr>
            </w:pPr>
            <w:r w:rsidRPr="002212F1">
              <w:rPr>
                <w:rFonts w:cs="Times New Roman"/>
                <w:b/>
                <w:color w:val="auto"/>
                <w:sz w:val="24"/>
              </w:rPr>
              <w:t>Vị trí lấy mẫu</w:t>
            </w:r>
          </w:p>
        </w:tc>
        <w:tc>
          <w:tcPr>
            <w:tcW w:w="946" w:type="pct"/>
            <w:tcBorders>
              <w:top w:val="single" w:sz="4" w:space="0" w:color="auto"/>
              <w:left w:val="single" w:sz="4" w:space="0" w:color="auto"/>
              <w:bottom w:val="single" w:sz="4" w:space="0" w:color="auto"/>
              <w:right w:val="single" w:sz="4" w:space="0" w:color="auto"/>
            </w:tcBorders>
            <w:vAlign w:val="center"/>
            <w:hideMark/>
          </w:tcPr>
          <w:p w14:paraId="29459954" w14:textId="77777777" w:rsidR="008F6367" w:rsidRPr="002212F1" w:rsidRDefault="008F6367" w:rsidP="005A2C47">
            <w:pPr>
              <w:tabs>
                <w:tab w:val="right" w:leader="dot" w:pos="8640"/>
              </w:tabs>
              <w:spacing w:before="0" w:after="0"/>
              <w:ind w:firstLine="0"/>
              <w:jc w:val="center"/>
              <w:rPr>
                <w:rFonts w:cs="Times New Roman"/>
                <w:b/>
                <w:color w:val="auto"/>
                <w:sz w:val="24"/>
              </w:rPr>
            </w:pPr>
            <w:r w:rsidRPr="002212F1">
              <w:rPr>
                <w:rFonts w:cs="Times New Roman"/>
                <w:b/>
                <w:color w:val="auto"/>
                <w:sz w:val="24"/>
              </w:rPr>
              <w:t>Loại mẫu</w:t>
            </w:r>
          </w:p>
        </w:tc>
      </w:tr>
      <w:tr w:rsidR="00700629" w:rsidRPr="002212F1" w14:paraId="32AE925A" w14:textId="77777777" w:rsidTr="002212F1">
        <w:trPr>
          <w:trHeight w:val="836"/>
        </w:trPr>
        <w:tc>
          <w:tcPr>
            <w:tcW w:w="454" w:type="pct"/>
            <w:tcBorders>
              <w:top w:val="single" w:sz="4" w:space="0" w:color="auto"/>
              <w:left w:val="single" w:sz="4" w:space="0" w:color="auto"/>
              <w:bottom w:val="single" w:sz="4" w:space="0" w:color="auto"/>
              <w:right w:val="single" w:sz="4" w:space="0" w:color="auto"/>
            </w:tcBorders>
            <w:vAlign w:val="center"/>
            <w:hideMark/>
          </w:tcPr>
          <w:p w14:paraId="266215F9" w14:textId="77777777" w:rsidR="008F6367" w:rsidRPr="002212F1" w:rsidRDefault="008F6367" w:rsidP="008F6367">
            <w:pPr>
              <w:tabs>
                <w:tab w:val="right" w:leader="dot" w:pos="8640"/>
              </w:tabs>
              <w:spacing w:before="0" w:after="0"/>
              <w:ind w:firstLine="0"/>
              <w:jc w:val="center"/>
              <w:rPr>
                <w:rFonts w:cs="Times New Roman"/>
                <w:color w:val="auto"/>
                <w:sz w:val="24"/>
              </w:rPr>
            </w:pPr>
            <w:r w:rsidRPr="002212F1">
              <w:rPr>
                <w:rFonts w:cs="Times New Roman"/>
                <w:color w:val="auto"/>
                <w:sz w:val="24"/>
              </w:rPr>
              <w:t>1</w:t>
            </w:r>
          </w:p>
        </w:tc>
        <w:tc>
          <w:tcPr>
            <w:tcW w:w="1036" w:type="pct"/>
            <w:tcBorders>
              <w:top w:val="single" w:sz="4" w:space="0" w:color="auto"/>
              <w:left w:val="single" w:sz="4" w:space="0" w:color="auto"/>
              <w:bottom w:val="single" w:sz="4" w:space="0" w:color="auto"/>
              <w:right w:val="single" w:sz="4" w:space="0" w:color="auto"/>
            </w:tcBorders>
          </w:tcPr>
          <w:p w14:paraId="1BF1A72F" w14:textId="77777777" w:rsidR="008F6367" w:rsidRPr="002212F1" w:rsidRDefault="008F6367" w:rsidP="008F6367">
            <w:pPr>
              <w:tabs>
                <w:tab w:val="right" w:leader="dot" w:pos="8640"/>
              </w:tabs>
              <w:spacing w:before="0" w:after="0"/>
              <w:ind w:firstLine="0"/>
              <w:jc w:val="center"/>
              <w:rPr>
                <w:rFonts w:cs="Times New Roman"/>
                <w:color w:val="auto"/>
                <w:sz w:val="24"/>
              </w:rPr>
            </w:pPr>
            <w:r w:rsidRPr="002212F1">
              <w:rPr>
                <w:color w:val="auto"/>
                <w:sz w:val="24"/>
              </w:rPr>
              <w:t>Đ1</w:t>
            </w:r>
          </w:p>
        </w:tc>
        <w:tc>
          <w:tcPr>
            <w:tcW w:w="2564" w:type="pct"/>
            <w:tcBorders>
              <w:top w:val="single" w:sz="4" w:space="0" w:color="auto"/>
              <w:left w:val="single" w:sz="4" w:space="0" w:color="auto"/>
              <w:bottom w:val="single" w:sz="4" w:space="0" w:color="auto"/>
              <w:right w:val="single" w:sz="2" w:space="0" w:color="auto"/>
            </w:tcBorders>
            <w:hideMark/>
          </w:tcPr>
          <w:p w14:paraId="20A7729E" w14:textId="3B16A4FB" w:rsidR="008F6367" w:rsidRPr="002212F1" w:rsidRDefault="008F6367" w:rsidP="008F6367">
            <w:pPr>
              <w:tabs>
                <w:tab w:val="right" w:leader="dot" w:pos="8640"/>
              </w:tabs>
              <w:spacing w:before="0" w:after="0"/>
              <w:ind w:firstLine="0"/>
              <w:rPr>
                <w:rFonts w:cs="Times New Roman"/>
                <w:color w:val="auto"/>
                <w:sz w:val="24"/>
              </w:rPr>
            </w:pPr>
            <w:r w:rsidRPr="002212F1">
              <w:rPr>
                <w:color w:val="auto"/>
                <w:sz w:val="24"/>
              </w:rPr>
              <w:t>mẫu đất tại khu vực trạm (lần 1) (X=2226146.0; Y=580710.2)</w:t>
            </w:r>
          </w:p>
        </w:tc>
        <w:tc>
          <w:tcPr>
            <w:tcW w:w="946" w:type="pct"/>
            <w:tcBorders>
              <w:top w:val="single" w:sz="4" w:space="0" w:color="auto"/>
              <w:left w:val="single" w:sz="4" w:space="0" w:color="auto"/>
              <w:bottom w:val="single" w:sz="4" w:space="0" w:color="auto"/>
              <w:right w:val="single" w:sz="4" w:space="0" w:color="auto"/>
            </w:tcBorders>
          </w:tcPr>
          <w:p w14:paraId="52E4E83F" w14:textId="77777777" w:rsidR="008F6367" w:rsidRPr="002212F1" w:rsidRDefault="008F6367" w:rsidP="008F6367">
            <w:pPr>
              <w:tabs>
                <w:tab w:val="right" w:leader="dot" w:pos="8640"/>
              </w:tabs>
              <w:spacing w:before="0" w:after="0"/>
              <w:ind w:right="-108" w:firstLine="0"/>
              <w:jc w:val="center"/>
              <w:rPr>
                <w:rFonts w:cs="Times New Roman"/>
                <w:color w:val="auto"/>
                <w:sz w:val="24"/>
                <w:lang w:val="en-US"/>
              </w:rPr>
            </w:pPr>
            <w:r w:rsidRPr="002212F1">
              <w:rPr>
                <w:color w:val="auto"/>
                <w:sz w:val="24"/>
              </w:rPr>
              <w:t>Đất</w:t>
            </w:r>
          </w:p>
        </w:tc>
      </w:tr>
      <w:tr w:rsidR="00700629" w:rsidRPr="002212F1" w14:paraId="0729F48B" w14:textId="77777777" w:rsidTr="002212F1">
        <w:trPr>
          <w:trHeight w:val="680"/>
        </w:trPr>
        <w:tc>
          <w:tcPr>
            <w:tcW w:w="454" w:type="pct"/>
            <w:tcBorders>
              <w:top w:val="single" w:sz="4" w:space="0" w:color="auto"/>
              <w:left w:val="single" w:sz="4" w:space="0" w:color="auto"/>
              <w:bottom w:val="single" w:sz="4" w:space="0" w:color="auto"/>
              <w:right w:val="single" w:sz="4" w:space="0" w:color="auto"/>
            </w:tcBorders>
            <w:vAlign w:val="center"/>
            <w:hideMark/>
          </w:tcPr>
          <w:p w14:paraId="6E315BE3" w14:textId="77777777" w:rsidR="008F6367" w:rsidRPr="002212F1" w:rsidRDefault="008F6367" w:rsidP="008F6367">
            <w:pPr>
              <w:tabs>
                <w:tab w:val="right" w:leader="dot" w:pos="8640"/>
              </w:tabs>
              <w:spacing w:before="0" w:after="0"/>
              <w:ind w:firstLine="0"/>
              <w:jc w:val="center"/>
              <w:rPr>
                <w:rFonts w:cs="Times New Roman"/>
                <w:color w:val="auto"/>
                <w:sz w:val="24"/>
              </w:rPr>
            </w:pPr>
            <w:r w:rsidRPr="002212F1">
              <w:rPr>
                <w:rFonts w:cs="Times New Roman"/>
                <w:color w:val="auto"/>
                <w:sz w:val="24"/>
              </w:rPr>
              <w:t>2</w:t>
            </w:r>
          </w:p>
        </w:tc>
        <w:tc>
          <w:tcPr>
            <w:tcW w:w="1036" w:type="pct"/>
            <w:tcBorders>
              <w:top w:val="single" w:sz="4" w:space="0" w:color="auto"/>
              <w:left w:val="single" w:sz="4" w:space="0" w:color="auto"/>
              <w:bottom w:val="single" w:sz="4" w:space="0" w:color="auto"/>
              <w:right w:val="single" w:sz="4" w:space="0" w:color="auto"/>
            </w:tcBorders>
          </w:tcPr>
          <w:p w14:paraId="769F0175" w14:textId="77777777" w:rsidR="008F6367" w:rsidRPr="002212F1" w:rsidRDefault="008F6367" w:rsidP="008F6367">
            <w:pPr>
              <w:tabs>
                <w:tab w:val="right" w:leader="dot" w:pos="8640"/>
              </w:tabs>
              <w:spacing w:before="0" w:after="0"/>
              <w:ind w:firstLine="0"/>
              <w:jc w:val="center"/>
              <w:rPr>
                <w:rFonts w:cs="Times New Roman"/>
                <w:color w:val="auto"/>
                <w:sz w:val="24"/>
              </w:rPr>
            </w:pPr>
            <w:r w:rsidRPr="002212F1">
              <w:rPr>
                <w:color w:val="auto"/>
                <w:sz w:val="24"/>
              </w:rPr>
              <w:t>Đ2</w:t>
            </w:r>
          </w:p>
        </w:tc>
        <w:tc>
          <w:tcPr>
            <w:tcW w:w="2564" w:type="pct"/>
            <w:tcBorders>
              <w:top w:val="single" w:sz="4" w:space="0" w:color="auto"/>
              <w:left w:val="single" w:sz="4" w:space="0" w:color="auto"/>
              <w:bottom w:val="single" w:sz="4" w:space="0" w:color="auto"/>
              <w:right w:val="single" w:sz="2" w:space="0" w:color="auto"/>
            </w:tcBorders>
            <w:hideMark/>
          </w:tcPr>
          <w:p w14:paraId="4D07D838" w14:textId="6EF698BB" w:rsidR="008F6367" w:rsidRPr="002212F1" w:rsidRDefault="008F6367" w:rsidP="008F6367">
            <w:pPr>
              <w:tabs>
                <w:tab w:val="right" w:leader="dot" w:pos="8640"/>
              </w:tabs>
              <w:spacing w:before="0" w:after="0"/>
              <w:ind w:firstLine="0"/>
              <w:rPr>
                <w:rFonts w:cs="Times New Roman"/>
                <w:color w:val="auto"/>
                <w:sz w:val="24"/>
              </w:rPr>
            </w:pPr>
            <w:r w:rsidRPr="002212F1">
              <w:rPr>
                <w:color w:val="auto"/>
                <w:sz w:val="24"/>
              </w:rPr>
              <w:t>mẫu đất tại khu vực trạm (lần 2) (X=2226146.0; Y=580710.2)</w:t>
            </w:r>
          </w:p>
        </w:tc>
        <w:tc>
          <w:tcPr>
            <w:tcW w:w="946" w:type="pct"/>
            <w:tcBorders>
              <w:top w:val="single" w:sz="4" w:space="0" w:color="auto"/>
              <w:left w:val="single" w:sz="4" w:space="0" w:color="auto"/>
              <w:bottom w:val="single" w:sz="4" w:space="0" w:color="auto"/>
              <w:right w:val="single" w:sz="4" w:space="0" w:color="auto"/>
            </w:tcBorders>
          </w:tcPr>
          <w:p w14:paraId="40FEB9C8" w14:textId="77777777" w:rsidR="008F6367" w:rsidRPr="002212F1" w:rsidRDefault="008F6367" w:rsidP="008F6367">
            <w:pPr>
              <w:tabs>
                <w:tab w:val="right" w:leader="dot" w:pos="8640"/>
              </w:tabs>
              <w:spacing w:before="0" w:after="0"/>
              <w:ind w:right="-108" w:firstLine="0"/>
              <w:jc w:val="center"/>
              <w:rPr>
                <w:rFonts w:cs="Times New Roman"/>
                <w:color w:val="auto"/>
                <w:sz w:val="24"/>
              </w:rPr>
            </w:pPr>
            <w:r w:rsidRPr="002212F1">
              <w:rPr>
                <w:color w:val="auto"/>
                <w:sz w:val="24"/>
              </w:rPr>
              <w:t>Đất</w:t>
            </w:r>
          </w:p>
        </w:tc>
      </w:tr>
      <w:tr w:rsidR="00700629" w:rsidRPr="002212F1" w14:paraId="27080A40" w14:textId="77777777" w:rsidTr="002212F1">
        <w:trPr>
          <w:trHeight w:val="680"/>
        </w:trPr>
        <w:tc>
          <w:tcPr>
            <w:tcW w:w="454" w:type="pct"/>
            <w:tcBorders>
              <w:top w:val="single" w:sz="4" w:space="0" w:color="auto"/>
              <w:left w:val="single" w:sz="4" w:space="0" w:color="auto"/>
              <w:bottom w:val="single" w:sz="4" w:space="0" w:color="auto"/>
              <w:right w:val="single" w:sz="4" w:space="0" w:color="auto"/>
            </w:tcBorders>
            <w:vAlign w:val="center"/>
            <w:hideMark/>
          </w:tcPr>
          <w:p w14:paraId="6F972587" w14:textId="77777777" w:rsidR="008F6367" w:rsidRPr="002212F1" w:rsidRDefault="008F6367" w:rsidP="008F6367">
            <w:pPr>
              <w:tabs>
                <w:tab w:val="right" w:leader="dot" w:pos="8640"/>
              </w:tabs>
              <w:spacing w:before="0" w:after="0"/>
              <w:ind w:firstLine="0"/>
              <w:jc w:val="center"/>
              <w:rPr>
                <w:rFonts w:cs="Times New Roman"/>
                <w:color w:val="auto"/>
                <w:sz w:val="24"/>
              </w:rPr>
            </w:pPr>
            <w:r w:rsidRPr="002212F1">
              <w:rPr>
                <w:rFonts w:cs="Times New Roman"/>
                <w:color w:val="auto"/>
                <w:sz w:val="24"/>
              </w:rPr>
              <w:t>3</w:t>
            </w:r>
          </w:p>
        </w:tc>
        <w:tc>
          <w:tcPr>
            <w:tcW w:w="1036" w:type="pct"/>
            <w:tcBorders>
              <w:top w:val="single" w:sz="4" w:space="0" w:color="auto"/>
              <w:left w:val="single" w:sz="4" w:space="0" w:color="auto"/>
              <w:bottom w:val="single" w:sz="4" w:space="0" w:color="auto"/>
              <w:right w:val="single" w:sz="4" w:space="0" w:color="auto"/>
            </w:tcBorders>
          </w:tcPr>
          <w:p w14:paraId="14878C41" w14:textId="77777777" w:rsidR="008F6367" w:rsidRPr="002212F1" w:rsidRDefault="008F6367" w:rsidP="008F6367">
            <w:pPr>
              <w:tabs>
                <w:tab w:val="right" w:leader="dot" w:pos="8640"/>
              </w:tabs>
              <w:spacing w:before="0" w:after="0"/>
              <w:ind w:firstLine="0"/>
              <w:jc w:val="center"/>
              <w:rPr>
                <w:rFonts w:cs="Times New Roman"/>
                <w:color w:val="auto"/>
                <w:sz w:val="24"/>
              </w:rPr>
            </w:pPr>
            <w:r w:rsidRPr="002212F1">
              <w:rPr>
                <w:color w:val="auto"/>
                <w:sz w:val="24"/>
              </w:rPr>
              <w:t>Đ3</w:t>
            </w:r>
          </w:p>
        </w:tc>
        <w:tc>
          <w:tcPr>
            <w:tcW w:w="2564" w:type="pct"/>
            <w:tcBorders>
              <w:top w:val="single" w:sz="4" w:space="0" w:color="auto"/>
              <w:left w:val="single" w:sz="4" w:space="0" w:color="auto"/>
              <w:bottom w:val="single" w:sz="4" w:space="0" w:color="auto"/>
              <w:right w:val="single" w:sz="2" w:space="0" w:color="auto"/>
            </w:tcBorders>
            <w:hideMark/>
          </w:tcPr>
          <w:p w14:paraId="2F1C55C8" w14:textId="26760DAB" w:rsidR="008F6367" w:rsidRPr="002212F1" w:rsidRDefault="008F6367" w:rsidP="008F6367">
            <w:pPr>
              <w:tabs>
                <w:tab w:val="right" w:leader="dot" w:pos="8640"/>
              </w:tabs>
              <w:spacing w:before="0" w:after="0"/>
              <w:ind w:firstLine="0"/>
              <w:rPr>
                <w:rFonts w:cs="Times New Roman"/>
                <w:color w:val="auto"/>
                <w:sz w:val="24"/>
              </w:rPr>
            </w:pPr>
            <w:r w:rsidRPr="002212F1">
              <w:rPr>
                <w:color w:val="auto"/>
                <w:sz w:val="24"/>
              </w:rPr>
              <w:t>mẫu đất tại khu vực trạm (lần 3) (X=2226146.0; Y=580710.2)</w:t>
            </w:r>
          </w:p>
        </w:tc>
        <w:tc>
          <w:tcPr>
            <w:tcW w:w="946" w:type="pct"/>
            <w:tcBorders>
              <w:top w:val="single" w:sz="4" w:space="0" w:color="auto"/>
              <w:left w:val="single" w:sz="4" w:space="0" w:color="auto"/>
              <w:bottom w:val="single" w:sz="4" w:space="0" w:color="auto"/>
              <w:right w:val="single" w:sz="4" w:space="0" w:color="auto"/>
            </w:tcBorders>
          </w:tcPr>
          <w:p w14:paraId="6D13AE06" w14:textId="77777777" w:rsidR="008F6367" w:rsidRPr="002212F1" w:rsidRDefault="008F6367" w:rsidP="008F6367">
            <w:pPr>
              <w:tabs>
                <w:tab w:val="right" w:leader="dot" w:pos="8640"/>
              </w:tabs>
              <w:spacing w:before="0" w:after="0"/>
              <w:ind w:right="-108" w:firstLine="0"/>
              <w:jc w:val="center"/>
              <w:rPr>
                <w:rFonts w:cs="Times New Roman"/>
                <w:color w:val="auto"/>
                <w:sz w:val="24"/>
              </w:rPr>
            </w:pPr>
            <w:r w:rsidRPr="002212F1">
              <w:rPr>
                <w:color w:val="auto"/>
                <w:sz w:val="24"/>
              </w:rPr>
              <w:t>Đất</w:t>
            </w:r>
          </w:p>
        </w:tc>
      </w:tr>
      <w:tr w:rsidR="00700629" w:rsidRPr="002212F1" w14:paraId="3747CBBE" w14:textId="77777777" w:rsidTr="002212F1">
        <w:trPr>
          <w:trHeight w:val="680"/>
        </w:trPr>
        <w:tc>
          <w:tcPr>
            <w:tcW w:w="454" w:type="pct"/>
            <w:tcBorders>
              <w:top w:val="single" w:sz="4" w:space="0" w:color="auto"/>
              <w:left w:val="single" w:sz="4" w:space="0" w:color="auto"/>
              <w:bottom w:val="single" w:sz="4" w:space="0" w:color="auto"/>
              <w:right w:val="single" w:sz="4" w:space="0" w:color="auto"/>
            </w:tcBorders>
            <w:vAlign w:val="center"/>
          </w:tcPr>
          <w:p w14:paraId="7A7E0CA4" w14:textId="77777777" w:rsidR="008F6367" w:rsidRPr="002212F1" w:rsidRDefault="008F6367" w:rsidP="008F6367">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lastRenderedPageBreak/>
              <w:t>4</w:t>
            </w:r>
          </w:p>
        </w:tc>
        <w:tc>
          <w:tcPr>
            <w:tcW w:w="1036" w:type="pct"/>
            <w:tcBorders>
              <w:top w:val="single" w:sz="4" w:space="0" w:color="auto"/>
              <w:left w:val="single" w:sz="4" w:space="0" w:color="auto"/>
              <w:bottom w:val="single" w:sz="4" w:space="0" w:color="auto"/>
              <w:right w:val="single" w:sz="4" w:space="0" w:color="auto"/>
            </w:tcBorders>
          </w:tcPr>
          <w:p w14:paraId="50B7F626" w14:textId="77777777" w:rsidR="008F6367" w:rsidRPr="002212F1" w:rsidRDefault="008F6367" w:rsidP="008F6367">
            <w:pPr>
              <w:tabs>
                <w:tab w:val="right" w:leader="dot" w:pos="8640"/>
              </w:tabs>
              <w:spacing w:before="0" w:after="0"/>
              <w:ind w:firstLine="0"/>
              <w:jc w:val="center"/>
              <w:rPr>
                <w:color w:val="auto"/>
                <w:sz w:val="24"/>
              </w:rPr>
            </w:pPr>
            <w:r w:rsidRPr="002212F1">
              <w:rPr>
                <w:color w:val="auto"/>
                <w:sz w:val="24"/>
              </w:rPr>
              <w:t>NM1</w:t>
            </w:r>
          </w:p>
        </w:tc>
        <w:tc>
          <w:tcPr>
            <w:tcW w:w="2564" w:type="pct"/>
            <w:tcBorders>
              <w:top w:val="single" w:sz="4" w:space="0" w:color="auto"/>
              <w:left w:val="single" w:sz="4" w:space="0" w:color="auto"/>
              <w:bottom w:val="single" w:sz="4" w:space="0" w:color="auto"/>
              <w:right w:val="single" w:sz="2" w:space="0" w:color="auto"/>
            </w:tcBorders>
          </w:tcPr>
          <w:p w14:paraId="3C6AF256" w14:textId="3AA481F7" w:rsidR="008F6367" w:rsidRPr="002212F1" w:rsidRDefault="008F6367" w:rsidP="008F6367">
            <w:pPr>
              <w:tabs>
                <w:tab w:val="right" w:leader="dot" w:pos="8640"/>
              </w:tabs>
              <w:spacing w:before="0" w:after="0"/>
              <w:ind w:firstLine="0"/>
              <w:rPr>
                <w:color w:val="auto"/>
                <w:sz w:val="24"/>
              </w:rPr>
            </w:pPr>
            <w:r w:rsidRPr="002212F1">
              <w:rPr>
                <w:color w:val="auto"/>
                <w:sz w:val="24"/>
              </w:rPr>
              <w:t>mẫu nước mặt sông Cồn Ninh Mỹ (lần 1) (X=2226140.4; Y=580712.4)</w:t>
            </w:r>
          </w:p>
        </w:tc>
        <w:tc>
          <w:tcPr>
            <w:tcW w:w="946" w:type="pct"/>
            <w:tcBorders>
              <w:top w:val="single" w:sz="4" w:space="0" w:color="auto"/>
              <w:left w:val="single" w:sz="4" w:space="0" w:color="auto"/>
              <w:bottom w:val="single" w:sz="4" w:space="0" w:color="auto"/>
              <w:right w:val="single" w:sz="4" w:space="0" w:color="auto"/>
            </w:tcBorders>
          </w:tcPr>
          <w:p w14:paraId="6DDFA19C" w14:textId="77777777" w:rsidR="008F6367" w:rsidRPr="002212F1" w:rsidRDefault="008F6367" w:rsidP="008F6367">
            <w:pPr>
              <w:tabs>
                <w:tab w:val="right" w:leader="dot" w:pos="8640"/>
              </w:tabs>
              <w:spacing w:before="0" w:after="0"/>
              <w:ind w:right="-108" w:firstLine="0"/>
              <w:jc w:val="center"/>
              <w:rPr>
                <w:rFonts w:cs="Times New Roman"/>
                <w:color w:val="auto"/>
                <w:sz w:val="24"/>
                <w:lang w:val="en-US"/>
              </w:rPr>
            </w:pPr>
            <w:r w:rsidRPr="002212F1">
              <w:rPr>
                <w:color w:val="auto"/>
                <w:sz w:val="24"/>
              </w:rPr>
              <w:t>Nước mặt</w:t>
            </w:r>
          </w:p>
        </w:tc>
      </w:tr>
      <w:tr w:rsidR="00700629" w:rsidRPr="002212F1" w14:paraId="160D5543" w14:textId="77777777" w:rsidTr="002212F1">
        <w:trPr>
          <w:trHeight w:val="680"/>
        </w:trPr>
        <w:tc>
          <w:tcPr>
            <w:tcW w:w="454" w:type="pct"/>
            <w:tcBorders>
              <w:top w:val="single" w:sz="4" w:space="0" w:color="auto"/>
              <w:left w:val="single" w:sz="4" w:space="0" w:color="auto"/>
              <w:bottom w:val="single" w:sz="4" w:space="0" w:color="auto"/>
              <w:right w:val="single" w:sz="4" w:space="0" w:color="auto"/>
            </w:tcBorders>
            <w:vAlign w:val="center"/>
          </w:tcPr>
          <w:p w14:paraId="58600B6B" w14:textId="77777777" w:rsidR="008F6367" w:rsidRPr="002212F1" w:rsidRDefault="008F6367" w:rsidP="008F6367">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5</w:t>
            </w:r>
          </w:p>
        </w:tc>
        <w:tc>
          <w:tcPr>
            <w:tcW w:w="1036" w:type="pct"/>
            <w:tcBorders>
              <w:top w:val="single" w:sz="4" w:space="0" w:color="auto"/>
              <w:left w:val="single" w:sz="4" w:space="0" w:color="auto"/>
              <w:bottom w:val="single" w:sz="4" w:space="0" w:color="auto"/>
              <w:right w:val="single" w:sz="4" w:space="0" w:color="auto"/>
            </w:tcBorders>
          </w:tcPr>
          <w:p w14:paraId="77A2E813" w14:textId="77777777" w:rsidR="008F6367" w:rsidRPr="002212F1" w:rsidRDefault="008F6367" w:rsidP="008F6367">
            <w:pPr>
              <w:tabs>
                <w:tab w:val="right" w:leader="dot" w:pos="8640"/>
              </w:tabs>
              <w:spacing w:before="0" w:after="0"/>
              <w:ind w:firstLine="0"/>
              <w:jc w:val="center"/>
              <w:rPr>
                <w:color w:val="auto"/>
                <w:sz w:val="24"/>
              </w:rPr>
            </w:pPr>
            <w:r w:rsidRPr="002212F1">
              <w:rPr>
                <w:color w:val="auto"/>
                <w:sz w:val="24"/>
              </w:rPr>
              <w:t>NM2</w:t>
            </w:r>
          </w:p>
        </w:tc>
        <w:tc>
          <w:tcPr>
            <w:tcW w:w="2564" w:type="pct"/>
            <w:tcBorders>
              <w:top w:val="single" w:sz="4" w:space="0" w:color="auto"/>
              <w:left w:val="single" w:sz="4" w:space="0" w:color="auto"/>
              <w:bottom w:val="single" w:sz="4" w:space="0" w:color="auto"/>
              <w:right w:val="single" w:sz="2" w:space="0" w:color="auto"/>
            </w:tcBorders>
          </w:tcPr>
          <w:p w14:paraId="3FAE29CC" w14:textId="1D01CC6B" w:rsidR="008F6367" w:rsidRPr="002212F1" w:rsidRDefault="008F6367" w:rsidP="008F6367">
            <w:pPr>
              <w:tabs>
                <w:tab w:val="right" w:leader="dot" w:pos="8640"/>
              </w:tabs>
              <w:spacing w:before="0" w:after="0"/>
              <w:ind w:firstLine="0"/>
              <w:rPr>
                <w:color w:val="auto"/>
                <w:sz w:val="24"/>
              </w:rPr>
            </w:pPr>
            <w:r w:rsidRPr="002212F1">
              <w:rPr>
                <w:color w:val="auto"/>
                <w:sz w:val="24"/>
              </w:rPr>
              <w:t>mẫu nước mặt sông Cồn Ninh Mỹ (lần 2) (X=2226140.4; Y=580712.4)</w:t>
            </w:r>
          </w:p>
        </w:tc>
        <w:tc>
          <w:tcPr>
            <w:tcW w:w="946" w:type="pct"/>
            <w:tcBorders>
              <w:top w:val="single" w:sz="4" w:space="0" w:color="auto"/>
              <w:left w:val="single" w:sz="4" w:space="0" w:color="auto"/>
              <w:bottom w:val="single" w:sz="4" w:space="0" w:color="auto"/>
              <w:right w:val="single" w:sz="4" w:space="0" w:color="auto"/>
            </w:tcBorders>
          </w:tcPr>
          <w:p w14:paraId="17864B8E" w14:textId="77777777" w:rsidR="008F6367" w:rsidRPr="002212F1" w:rsidRDefault="008F6367" w:rsidP="008F6367">
            <w:pPr>
              <w:tabs>
                <w:tab w:val="right" w:leader="dot" w:pos="8640"/>
              </w:tabs>
              <w:spacing w:before="0" w:after="0"/>
              <w:ind w:right="-108" w:firstLine="0"/>
              <w:jc w:val="center"/>
              <w:rPr>
                <w:rFonts w:cs="Times New Roman"/>
                <w:color w:val="auto"/>
                <w:sz w:val="24"/>
                <w:lang w:val="en-US"/>
              </w:rPr>
            </w:pPr>
            <w:r w:rsidRPr="002212F1">
              <w:rPr>
                <w:color w:val="auto"/>
                <w:sz w:val="24"/>
              </w:rPr>
              <w:t>Nước mặt</w:t>
            </w:r>
          </w:p>
        </w:tc>
      </w:tr>
      <w:tr w:rsidR="00700629" w:rsidRPr="002212F1" w14:paraId="2E1F54DB" w14:textId="77777777" w:rsidTr="002212F1">
        <w:trPr>
          <w:trHeight w:val="680"/>
        </w:trPr>
        <w:tc>
          <w:tcPr>
            <w:tcW w:w="454" w:type="pct"/>
            <w:tcBorders>
              <w:top w:val="single" w:sz="4" w:space="0" w:color="auto"/>
              <w:left w:val="single" w:sz="4" w:space="0" w:color="auto"/>
              <w:bottom w:val="single" w:sz="4" w:space="0" w:color="auto"/>
              <w:right w:val="single" w:sz="4" w:space="0" w:color="auto"/>
            </w:tcBorders>
            <w:vAlign w:val="center"/>
          </w:tcPr>
          <w:p w14:paraId="188CBA8B" w14:textId="77777777" w:rsidR="008F6367" w:rsidRPr="002212F1" w:rsidRDefault="008F6367" w:rsidP="008F6367">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6</w:t>
            </w:r>
          </w:p>
        </w:tc>
        <w:tc>
          <w:tcPr>
            <w:tcW w:w="1036" w:type="pct"/>
            <w:tcBorders>
              <w:top w:val="single" w:sz="4" w:space="0" w:color="auto"/>
              <w:left w:val="single" w:sz="4" w:space="0" w:color="auto"/>
              <w:bottom w:val="single" w:sz="4" w:space="0" w:color="auto"/>
              <w:right w:val="single" w:sz="4" w:space="0" w:color="auto"/>
            </w:tcBorders>
          </w:tcPr>
          <w:p w14:paraId="69DD19BF" w14:textId="77777777" w:rsidR="008F6367" w:rsidRPr="002212F1" w:rsidRDefault="008F6367" w:rsidP="008F6367">
            <w:pPr>
              <w:tabs>
                <w:tab w:val="right" w:leader="dot" w:pos="8640"/>
              </w:tabs>
              <w:spacing w:before="0" w:after="0"/>
              <w:ind w:firstLine="0"/>
              <w:jc w:val="center"/>
              <w:rPr>
                <w:color w:val="auto"/>
                <w:sz w:val="24"/>
              </w:rPr>
            </w:pPr>
            <w:r w:rsidRPr="002212F1">
              <w:rPr>
                <w:color w:val="auto"/>
                <w:sz w:val="24"/>
              </w:rPr>
              <w:t>NM3</w:t>
            </w:r>
          </w:p>
        </w:tc>
        <w:tc>
          <w:tcPr>
            <w:tcW w:w="2564" w:type="pct"/>
            <w:tcBorders>
              <w:top w:val="single" w:sz="4" w:space="0" w:color="auto"/>
              <w:left w:val="single" w:sz="4" w:space="0" w:color="auto"/>
              <w:bottom w:val="single" w:sz="4" w:space="0" w:color="auto"/>
              <w:right w:val="single" w:sz="2" w:space="0" w:color="auto"/>
            </w:tcBorders>
          </w:tcPr>
          <w:p w14:paraId="62319784" w14:textId="0646C235" w:rsidR="008F6367" w:rsidRPr="002212F1" w:rsidRDefault="008F6367" w:rsidP="008F6367">
            <w:pPr>
              <w:tabs>
                <w:tab w:val="right" w:leader="dot" w:pos="8640"/>
              </w:tabs>
              <w:spacing w:before="0" w:after="0"/>
              <w:ind w:firstLine="0"/>
              <w:rPr>
                <w:color w:val="auto"/>
                <w:sz w:val="24"/>
              </w:rPr>
            </w:pPr>
            <w:r w:rsidRPr="002212F1">
              <w:rPr>
                <w:color w:val="auto"/>
                <w:sz w:val="24"/>
              </w:rPr>
              <w:t>mẫu nước mặt sông Cồn Ninh Mỹ (lần 3) (X=2226140.4; Y=580712.4)</w:t>
            </w:r>
          </w:p>
        </w:tc>
        <w:tc>
          <w:tcPr>
            <w:tcW w:w="946" w:type="pct"/>
            <w:tcBorders>
              <w:top w:val="single" w:sz="4" w:space="0" w:color="auto"/>
              <w:left w:val="single" w:sz="4" w:space="0" w:color="auto"/>
              <w:bottom w:val="single" w:sz="4" w:space="0" w:color="auto"/>
              <w:right w:val="single" w:sz="4" w:space="0" w:color="auto"/>
            </w:tcBorders>
          </w:tcPr>
          <w:p w14:paraId="238E88B5" w14:textId="77777777" w:rsidR="008F6367" w:rsidRPr="002212F1" w:rsidRDefault="008F6367" w:rsidP="008F6367">
            <w:pPr>
              <w:tabs>
                <w:tab w:val="right" w:leader="dot" w:pos="8640"/>
              </w:tabs>
              <w:spacing w:before="0" w:after="0"/>
              <w:ind w:right="-108" w:firstLine="0"/>
              <w:jc w:val="center"/>
              <w:rPr>
                <w:rFonts w:cs="Times New Roman"/>
                <w:color w:val="auto"/>
                <w:sz w:val="24"/>
                <w:lang w:val="en-US"/>
              </w:rPr>
            </w:pPr>
            <w:r w:rsidRPr="002212F1">
              <w:rPr>
                <w:color w:val="auto"/>
                <w:sz w:val="24"/>
              </w:rPr>
              <w:t>Nước mặt</w:t>
            </w:r>
          </w:p>
        </w:tc>
      </w:tr>
      <w:tr w:rsidR="00700629" w:rsidRPr="002212F1" w14:paraId="46A9F0BA" w14:textId="77777777" w:rsidTr="002212F1">
        <w:trPr>
          <w:trHeight w:val="680"/>
        </w:trPr>
        <w:tc>
          <w:tcPr>
            <w:tcW w:w="454" w:type="pct"/>
            <w:tcBorders>
              <w:top w:val="single" w:sz="4" w:space="0" w:color="auto"/>
              <w:left w:val="single" w:sz="4" w:space="0" w:color="auto"/>
              <w:bottom w:val="single" w:sz="4" w:space="0" w:color="auto"/>
              <w:right w:val="single" w:sz="4" w:space="0" w:color="auto"/>
            </w:tcBorders>
            <w:vAlign w:val="center"/>
          </w:tcPr>
          <w:p w14:paraId="58CF99AB" w14:textId="5BD4B3A0" w:rsidR="008F6367" w:rsidRPr="002212F1" w:rsidRDefault="009146B3" w:rsidP="008F6367">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7</w:t>
            </w:r>
          </w:p>
        </w:tc>
        <w:tc>
          <w:tcPr>
            <w:tcW w:w="1036" w:type="pct"/>
            <w:tcBorders>
              <w:top w:val="single" w:sz="4" w:space="0" w:color="auto"/>
              <w:left w:val="single" w:sz="4" w:space="0" w:color="auto"/>
              <w:bottom w:val="single" w:sz="4" w:space="0" w:color="auto"/>
              <w:right w:val="single" w:sz="4" w:space="0" w:color="auto"/>
            </w:tcBorders>
          </w:tcPr>
          <w:p w14:paraId="2F470CDD" w14:textId="36DECCD7" w:rsidR="008F6367" w:rsidRPr="002212F1" w:rsidRDefault="009146B3" w:rsidP="008F6367">
            <w:pPr>
              <w:tabs>
                <w:tab w:val="right" w:leader="dot" w:pos="8640"/>
              </w:tabs>
              <w:spacing w:before="0" w:after="0"/>
              <w:ind w:firstLine="0"/>
              <w:jc w:val="center"/>
              <w:rPr>
                <w:color w:val="auto"/>
                <w:sz w:val="24"/>
                <w:lang w:val="en-US"/>
              </w:rPr>
            </w:pPr>
            <w:r w:rsidRPr="002212F1">
              <w:rPr>
                <w:color w:val="auto"/>
                <w:sz w:val="24"/>
                <w:lang w:val="en-US"/>
              </w:rPr>
              <w:t>NN1</w:t>
            </w:r>
          </w:p>
        </w:tc>
        <w:tc>
          <w:tcPr>
            <w:tcW w:w="2564" w:type="pct"/>
            <w:tcBorders>
              <w:top w:val="single" w:sz="4" w:space="0" w:color="auto"/>
              <w:left w:val="single" w:sz="4" w:space="0" w:color="auto"/>
              <w:bottom w:val="single" w:sz="4" w:space="0" w:color="auto"/>
              <w:right w:val="single" w:sz="2" w:space="0" w:color="auto"/>
            </w:tcBorders>
          </w:tcPr>
          <w:p w14:paraId="53C548A9" w14:textId="6395179C" w:rsidR="008F6367" w:rsidRPr="002212F1" w:rsidRDefault="008F6367" w:rsidP="008F6367">
            <w:pPr>
              <w:tabs>
                <w:tab w:val="right" w:leader="dot" w:pos="8640"/>
              </w:tabs>
              <w:spacing w:before="0" w:after="0"/>
              <w:ind w:firstLine="0"/>
              <w:rPr>
                <w:color w:val="auto"/>
                <w:sz w:val="24"/>
                <w:lang w:val="en-US"/>
              </w:rPr>
            </w:pPr>
            <w:r w:rsidRPr="002212F1">
              <w:rPr>
                <w:color w:val="auto"/>
                <w:sz w:val="24"/>
              </w:rPr>
              <w:t>mẫu nước ngầm lấy tại trạm (lần 1) (X=2226154.3; Y=580691.6)</w:t>
            </w:r>
          </w:p>
        </w:tc>
        <w:tc>
          <w:tcPr>
            <w:tcW w:w="946" w:type="pct"/>
            <w:tcBorders>
              <w:top w:val="single" w:sz="4" w:space="0" w:color="auto"/>
              <w:left w:val="single" w:sz="4" w:space="0" w:color="auto"/>
              <w:bottom w:val="single" w:sz="4" w:space="0" w:color="auto"/>
              <w:right w:val="single" w:sz="4" w:space="0" w:color="auto"/>
            </w:tcBorders>
          </w:tcPr>
          <w:p w14:paraId="52815515" w14:textId="07DE80BB" w:rsidR="008F6367" w:rsidRPr="002212F1" w:rsidRDefault="008F6367" w:rsidP="008F6367">
            <w:pPr>
              <w:tabs>
                <w:tab w:val="right" w:leader="dot" w:pos="8640"/>
              </w:tabs>
              <w:spacing w:before="0" w:after="0"/>
              <w:ind w:right="-108" w:firstLine="0"/>
              <w:jc w:val="center"/>
              <w:rPr>
                <w:color w:val="auto"/>
                <w:sz w:val="24"/>
                <w:lang w:val="en-US"/>
              </w:rPr>
            </w:pPr>
            <w:r w:rsidRPr="002212F1">
              <w:rPr>
                <w:color w:val="auto"/>
                <w:sz w:val="24"/>
                <w:lang w:val="en-US"/>
              </w:rPr>
              <w:t>Nước dưới đất</w:t>
            </w:r>
          </w:p>
        </w:tc>
      </w:tr>
      <w:tr w:rsidR="00700629" w:rsidRPr="002212F1" w14:paraId="7D179EC6" w14:textId="77777777" w:rsidTr="002212F1">
        <w:trPr>
          <w:trHeight w:val="680"/>
        </w:trPr>
        <w:tc>
          <w:tcPr>
            <w:tcW w:w="454" w:type="pct"/>
            <w:tcBorders>
              <w:top w:val="single" w:sz="4" w:space="0" w:color="auto"/>
              <w:left w:val="single" w:sz="4" w:space="0" w:color="auto"/>
              <w:bottom w:val="single" w:sz="4" w:space="0" w:color="auto"/>
              <w:right w:val="single" w:sz="4" w:space="0" w:color="auto"/>
            </w:tcBorders>
            <w:vAlign w:val="center"/>
          </w:tcPr>
          <w:p w14:paraId="7370D6E7" w14:textId="09FBDCB1" w:rsidR="008F6367" w:rsidRPr="002212F1" w:rsidRDefault="009146B3" w:rsidP="008F6367">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8</w:t>
            </w:r>
          </w:p>
        </w:tc>
        <w:tc>
          <w:tcPr>
            <w:tcW w:w="1036" w:type="pct"/>
            <w:tcBorders>
              <w:top w:val="single" w:sz="4" w:space="0" w:color="auto"/>
              <w:left w:val="single" w:sz="4" w:space="0" w:color="auto"/>
              <w:bottom w:val="single" w:sz="4" w:space="0" w:color="auto"/>
              <w:right w:val="single" w:sz="4" w:space="0" w:color="auto"/>
            </w:tcBorders>
          </w:tcPr>
          <w:p w14:paraId="4AF163C3" w14:textId="2D13E5E7" w:rsidR="008F6367" w:rsidRPr="002212F1" w:rsidRDefault="009146B3" w:rsidP="008F6367">
            <w:pPr>
              <w:tabs>
                <w:tab w:val="right" w:leader="dot" w:pos="8640"/>
              </w:tabs>
              <w:spacing w:before="0" w:after="0"/>
              <w:ind w:firstLine="0"/>
              <w:jc w:val="center"/>
              <w:rPr>
                <w:color w:val="auto"/>
                <w:sz w:val="24"/>
                <w:lang w:val="en-US"/>
              </w:rPr>
            </w:pPr>
            <w:r w:rsidRPr="002212F1">
              <w:rPr>
                <w:color w:val="auto"/>
                <w:sz w:val="24"/>
                <w:lang w:val="en-US"/>
              </w:rPr>
              <w:t>NN2</w:t>
            </w:r>
          </w:p>
        </w:tc>
        <w:tc>
          <w:tcPr>
            <w:tcW w:w="2564" w:type="pct"/>
            <w:tcBorders>
              <w:top w:val="single" w:sz="4" w:space="0" w:color="auto"/>
              <w:left w:val="single" w:sz="4" w:space="0" w:color="auto"/>
              <w:bottom w:val="single" w:sz="4" w:space="0" w:color="auto"/>
              <w:right w:val="single" w:sz="2" w:space="0" w:color="auto"/>
            </w:tcBorders>
          </w:tcPr>
          <w:p w14:paraId="298D15D2" w14:textId="69B7A9E4" w:rsidR="008F6367" w:rsidRPr="002212F1" w:rsidRDefault="008F6367" w:rsidP="008F6367">
            <w:pPr>
              <w:tabs>
                <w:tab w:val="right" w:leader="dot" w:pos="8640"/>
              </w:tabs>
              <w:spacing w:before="0" w:after="0"/>
              <w:ind w:firstLine="0"/>
              <w:rPr>
                <w:color w:val="auto"/>
                <w:sz w:val="24"/>
                <w:lang w:val="en-US"/>
              </w:rPr>
            </w:pPr>
            <w:r w:rsidRPr="002212F1">
              <w:rPr>
                <w:color w:val="auto"/>
                <w:sz w:val="24"/>
              </w:rPr>
              <w:t>mẫu nước ngầm lấy tại trạm (lần 2) (X=2226154.3; Y=580691.6)</w:t>
            </w:r>
          </w:p>
        </w:tc>
        <w:tc>
          <w:tcPr>
            <w:tcW w:w="946" w:type="pct"/>
            <w:tcBorders>
              <w:top w:val="single" w:sz="4" w:space="0" w:color="auto"/>
              <w:left w:val="single" w:sz="4" w:space="0" w:color="auto"/>
              <w:bottom w:val="single" w:sz="4" w:space="0" w:color="auto"/>
              <w:right w:val="single" w:sz="4" w:space="0" w:color="auto"/>
            </w:tcBorders>
          </w:tcPr>
          <w:p w14:paraId="248AD4EF" w14:textId="78B0572B" w:rsidR="008F6367" w:rsidRPr="002212F1" w:rsidRDefault="009146B3" w:rsidP="008F6367">
            <w:pPr>
              <w:tabs>
                <w:tab w:val="right" w:leader="dot" w:pos="8640"/>
              </w:tabs>
              <w:spacing w:before="0" w:after="0"/>
              <w:ind w:right="-108" w:firstLine="0"/>
              <w:jc w:val="center"/>
              <w:rPr>
                <w:color w:val="auto"/>
                <w:sz w:val="24"/>
              </w:rPr>
            </w:pPr>
            <w:r w:rsidRPr="002212F1">
              <w:rPr>
                <w:color w:val="auto"/>
                <w:sz w:val="24"/>
                <w:lang w:val="en-US"/>
              </w:rPr>
              <w:t>Nước dưới đất</w:t>
            </w:r>
          </w:p>
        </w:tc>
      </w:tr>
      <w:tr w:rsidR="00700629" w:rsidRPr="002212F1" w14:paraId="17EF49FC" w14:textId="77777777" w:rsidTr="002212F1">
        <w:trPr>
          <w:trHeight w:val="680"/>
        </w:trPr>
        <w:tc>
          <w:tcPr>
            <w:tcW w:w="454" w:type="pct"/>
            <w:tcBorders>
              <w:top w:val="single" w:sz="4" w:space="0" w:color="auto"/>
              <w:left w:val="single" w:sz="4" w:space="0" w:color="auto"/>
              <w:bottom w:val="single" w:sz="4" w:space="0" w:color="auto"/>
              <w:right w:val="single" w:sz="4" w:space="0" w:color="auto"/>
            </w:tcBorders>
            <w:vAlign w:val="center"/>
          </w:tcPr>
          <w:p w14:paraId="0402B8B5" w14:textId="1E4E246E" w:rsidR="008F6367" w:rsidRPr="002212F1" w:rsidRDefault="009146B3" w:rsidP="008F6367">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9</w:t>
            </w:r>
          </w:p>
        </w:tc>
        <w:tc>
          <w:tcPr>
            <w:tcW w:w="1036" w:type="pct"/>
            <w:tcBorders>
              <w:top w:val="single" w:sz="4" w:space="0" w:color="auto"/>
              <w:left w:val="single" w:sz="4" w:space="0" w:color="auto"/>
              <w:bottom w:val="single" w:sz="4" w:space="0" w:color="auto"/>
              <w:right w:val="single" w:sz="4" w:space="0" w:color="auto"/>
            </w:tcBorders>
          </w:tcPr>
          <w:p w14:paraId="7774A4B5" w14:textId="0D53F855" w:rsidR="008F6367" w:rsidRPr="002212F1" w:rsidRDefault="009146B3" w:rsidP="008F6367">
            <w:pPr>
              <w:tabs>
                <w:tab w:val="right" w:leader="dot" w:pos="8640"/>
              </w:tabs>
              <w:spacing w:before="0" w:after="0"/>
              <w:ind w:firstLine="0"/>
              <w:jc w:val="center"/>
              <w:rPr>
                <w:color w:val="auto"/>
                <w:sz w:val="24"/>
                <w:lang w:val="en-US"/>
              </w:rPr>
            </w:pPr>
            <w:r w:rsidRPr="002212F1">
              <w:rPr>
                <w:color w:val="auto"/>
                <w:sz w:val="24"/>
                <w:lang w:val="en-US"/>
              </w:rPr>
              <w:t>NN3</w:t>
            </w:r>
          </w:p>
        </w:tc>
        <w:tc>
          <w:tcPr>
            <w:tcW w:w="2564" w:type="pct"/>
            <w:tcBorders>
              <w:top w:val="single" w:sz="4" w:space="0" w:color="auto"/>
              <w:left w:val="single" w:sz="4" w:space="0" w:color="auto"/>
              <w:bottom w:val="single" w:sz="4" w:space="0" w:color="auto"/>
              <w:right w:val="single" w:sz="2" w:space="0" w:color="auto"/>
            </w:tcBorders>
          </w:tcPr>
          <w:p w14:paraId="50DFB35B" w14:textId="45FD7116" w:rsidR="008F6367" w:rsidRPr="002212F1" w:rsidRDefault="008F6367" w:rsidP="008F6367">
            <w:pPr>
              <w:tabs>
                <w:tab w:val="right" w:leader="dot" w:pos="8640"/>
              </w:tabs>
              <w:spacing w:before="0" w:after="0"/>
              <w:ind w:firstLine="0"/>
              <w:rPr>
                <w:color w:val="auto"/>
                <w:sz w:val="24"/>
                <w:lang w:val="en-US"/>
              </w:rPr>
            </w:pPr>
            <w:r w:rsidRPr="002212F1">
              <w:rPr>
                <w:color w:val="auto"/>
                <w:sz w:val="24"/>
              </w:rPr>
              <w:t>mẫu nước ngầm lấy tại trạm (lần 3) (X=2226154.3; Y=580691.6)</w:t>
            </w:r>
          </w:p>
        </w:tc>
        <w:tc>
          <w:tcPr>
            <w:tcW w:w="946" w:type="pct"/>
            <w:tcBorders>
              <w:top w:val="single" w:sz="4" w:space="0" w:color="auto"/>
              <w:left w:val="single" w:sz="4" w:space="0" w:color="auto"/>
              <w:bottom w:val="single" w:sz="4" w:space="0" w:color="auto"/>
              <w:right w:val="single" w:sz="4" w:space="0" w:color="auto"/>
            </w:tcBorders>
          </w:tcPr>
          <w:p w14:paraId="30F090C9" w14:textId="703D5102" w:rsidR="008F6367" w:rsidRPr="002212F1" w:rsidRDefault="009146B3" w:rsidP="008F6367">
            <w:pPr>
              <w:tabs>
                <w:tab w:val="right" w:leader="dot" w:pos="8640"/>
              </w:tabs>
              <w:spacing w:before="0" w:after="0"/>
              <w:ind w:right="-108" w:firstLine="0"/>
              <w:jc w:val="center"/>
              <w:rPr>
                <w:color w:val="auto"/>
                <w:sz w:val="24"/>
              </w:rPr>
            </w:pPr>
            <w:r w:rsidRPr="002212F1">
              <w:rPr>
                <w:color w:val="auto"/>
                <w:sz w:val="24"/>
                <w:lang w:val="en-US"/>
              </w:rPr>
              <w:t>Nước dưới đất</w:t>
            </w:r>
          </w:p>
        </w:tc>
      </w:tr>
    </w:tbl>
    <w:p w14:paraId="03072BE1" w14:textId="6D2D7B75" w:rsidR="008F6367" w:rsidRPr="00700629" w:rsidRDefault="008F6367" w:rsidP="008F6367">
      <w:pPr>
        <w:pStyle w:val="Caption"/>
        <w:rPr>
          <w:color w:val="auto"/>
          <w:szCs w:val="26"/>
          <w:lang w:val="en-US"/>
        </w:rPr>
      </w:pPr>
      <w:bookmarkStart w:id="358" w:name="_Toc123140609"/>
      <w:r w:rsidRPr="00700629">
        <w:rPr>
          <w:color w:val="auto"/>
        </w:rPr>
        <w:t>Bảng 3.</w:t>
      </w:r>
      <w:r w:rsidRPr="00700629">
        <w:rPr>
          <w:color w:val="auto"/>
          <w:lang w:val="en-US"/>
        </w:rPr>
        <w:t>23</w:t>
      </w:r>
      <w:r w:rsidRPr="00700629">
        <w:rPr>
          <w:color w:val="auto"/>
          <w:szCs w:val="26"/>
        </w:rPr>
        <w:t xml:space="preserve">. Kết quả phân tích môi trường </w:t>
      </w:r>
      <w:r w:rsidRPr="00700629">
        <w:rPr>
          <w:color w:val="auto"/>
          <w:szCs w:val="26"/>
          <w:lang w:val="en-US"/>
        </w:rPr>
        <w:t xml:space="preserve">đất tại trạm y tế </w:t>
      </w:r>
      <w:r w:rsidR="009146B3" w:rsidRPr="00700629">
        <w:rPr>
          <w:color w:val="auto"/>
          <w:szCs w:val="26"/>
          <w:lang w:val="en-US"/>
        </w:rPr>
        <w:t>thị trấn Cồn</w:t>
      </w:r>
      <w:bookmarkEnd w:id="358"/>
    </w:p>
    <w:tbl>
      <w:tblPr>
        <w:tblpPr w:leftFromText="180" w:rightFromText="180"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068"/>
        <w:gridCol w:w="1172"/>
        <w:gridCol w:w="1843"/>
        <w:gridCol w:w="1701"/>
        <w:gridCol w:w="1701"/>
        <w:gridCol w:w="1322"/>
      </w:tblGrid>
      <w:tr w:rsidR="00700629" w:rsidRPr="002212F1" w14:paraId="11BC7059" w14:textId="77777777" w:rsidTr="002212F1">
        <w:trPr>
          <w:trHeight w:val="20"/>
        </w:trPr>
        <w:tc>
          <w:tcPr>
            <w:tcW w:w="592" w:type="dxa"/>
            <w:vMerge w:val="restart"/>
            <w:shd w:val="clear" w:color="auto" w:fill="auto"/>
            <w:vAlign w:val="center"/>
          </w:tcPr>
          <w:p w14:paraId="452B13CE" w14:textId="77777777" w:rsidR="008F6367" w:rsidRPr="002212F1" w:rsidRDefault="008F6367" w:rsidP="005A2C47">
            <w:pPr>
              <w:tabs>
                <w:tab w:val="right" w:leader="dot" w:pos="8640"/>
              </w:tabs>
              <w:spacing w:before="0" w:after="0"/>
              <w:ind w:hanging="113"/>
              <w:jc w:val="center"/>
              <w:rPr>
                <w:b/>
                <w:color w:val="auto"/>
                <w:sz w:val="24"/>
              </w:rPr>
            </w:pPr>
            <w:r w:rsidRPr="002212F1">
              <w:rPr>
                <w:b/>
                <w:color w:val="auto"/>
                <w:sz w:val="24"/>
              </w:rPr>
              <w:t>STT</w:t>
            </w:r>
          </w:p>
        </w:tc>
        <w:tc>
          <w:tcPr>
            <w:tcW w:w="1068" w:type="dxa"/>
            <w:vMerge w:val="restart"/>
            <w:shd w:val="clear" w:color="auto" w:fill="auto"/>
            <w:vAlign w:val="center"/>
          </w:tcPr>
          <w:p w14:paraId="20A3A11A" w14:textId="77777777" w:rsidR="008F6367" w:rsidRPr="002212F1" w:rsidRDefault="008F6367" w:rsidP="005A2C47">
            <w:pPr>
              <w:tabs>
                <w:tab w:val="right" w:leader="dot" w:pos="8640"/>
              </w:tabs>
              <w:spacing w:before="0" w:after="0"/>
              <w:ind w:right="-108" w:hanging="113"/>
              <w:jc w:val="center"/>
              <w:rPr>
                <w:b/>
                <w:color w:val="auto"/>
                <w:sz w:val="24"/>
              </w:rPr>
            </w:pPr>
            <w:r w:rsidRPr="002212F1">
              <w:rPr>
                <w:b/>
                <w:color w:val="auto"/>
                <w:sz w:val="24"/>
              </w:rPr>
              <w:t>THÔNG SỐ</w:t>
            </w:r>
          </w:p>
        </w:tc>
        <w:tc>
          <w:tcPr>
            <w:tcW w:w="1172" w:type="dxa"/>
            <w:vMerge w:val="restart"/>
            <w:tcBorders>
              <w:bottom w:val="single" w:sz="4" w:space="0" w:color="auto"/>
            </w:tcBorders>
            <w:shd w:val="clear" w:color="auto" w:fill="auto"/>
            <w:vAlign w:val="center"/>
          </w:tcPr>
          <w:p w14:paraId="40683611" w14:textId="77777777" w:rsidR="008F6367" w:rsidRPr="002212F1" w:rsidRDefault="008F6367" w:rsidP="005A2C47">
            <w:pPr>
              <w:tabs>
                <w:tab w:val="right" w:leader="dot" w:pos="8640"/>
              </w:tabs>
              <w:spacing w:before="0" w:after="0"/>
              <w:ind w:hanging="113"/>
              <w:jc w:val="center"/>
              <w:rPr>
                <w:b/>
                <w:color w:val="auto"/>
                <w:sz w:val="24"/>
              </w:rPr>
            </w:pPr>
            <w:r w:rsidRPr="002212F1">
              <w:rPr>
                <w:b/>
                <w:color w:val="auto"/>
                <w:sz w:val="24"/>
              </w:rPr>
              <w:t>ĐƠN VỊ</w:t>
            </w:r>
          </w:p>
        </w:tc>
        <w:tc>
          <w:tcPr>
            <w:tcW w:w="5245" w:type="dxa"/>
            <w:gridSpan w:val="3"/>
            <w:tcBorders>
              <w:bottom w:val="single" w:sz="4" w:space="0" w:color="auto"/>
            </w:tcBorders>
            <w:shd w:val="clear" w:color="auto" w:fill="auto"/>
            <w:vAlign w:val="center"/>
          </w:tcPr>
          <w:p w14:paraId="78EEF8EC" w14:textId="77777777" w:rsidR="008F6367" w:rsidRPr="002212F1" w:rsidRDefault="008F6367" w:rsidP="005A2C47">
            <w:pPr>
              <w:tabs>
                <w:tab w:val="left" w:pos="2520"/>
                <w:tab w:val="left" w:pos="2880"/>
              </w:tabs>
              <w:spacing w:before="0" w:after="0"/>
              <w:ind w:hanging="113"/>
              <w:jc w:val="center"/>
              <w:rPr>
                <w:b/>
                <w:color w:val="auto"/>
                <w:sz w:val="24"/>
                <w:lang w:val="en-US"/>
              </w:rPr>
            </w:pPr>
            <w:r w:rsidRPr="002212F1">
              <w:rPr>
                <w:b/>
                <w:color w:val="auto"/>
                <w:sz w:val="24"/>
                <w:lang w:val="en-US"/>
              </w:rPr>
              <w:t>Kết quả</w:t>
            </w:r>
          </w:p>
        </w:tc>
        <w:tc>
          <w:tcPr>
            <w:tcW w:w="1322" w:type="dxa"/>
            <w:shd w:val="clear" w:color="auto" w:fill="auto"/>
            <w:vAlign w:val="center"/>
          </w:tcPr>
          <w:p w14:paraId="02D07245" w14:textId="77777777" w:rsidR="008F6367" w:rsidRPr="002212F1" w:rsidRDefault="008F6367" w:rsidP="005A2C47">
            <w:pPr>
              <w:tabs>
                <w:tab w:val="left" w:pos="2520"/>
                <w:tab w:val="left" w:pos="2880"/>
              </w:tabs>
              <w:spacing w:before="0" w:after="0"/>
              <w:ind w:hanging="113"/>
              <w:jc w:val="center"/>
              <w:rPr>
                <w:b/>
                <w:color w:val="auto"/>
                <w:sz w:val="24"/>
              </w:rPr>
            </w:pPr>
            <w:r w:rsidRPr="002212F1">
              <w:rPr>
                <w:b/>
                <w:color w:val="auto"/>
                <w:sz w:val="24"/>
              </w:rPr>
              <w:t>QCVN 03-MT:2015/BTNMT</w:t>
            </w:r>
          </w:p>
        </w:tc>
      </w:tr>
      <w:tr w:rsidR="00700629" w:rsidRPr="002212F1" w14:paraId="3D6959F4" w14:textId="77777777" w:rsidTr="002212F1">
        <w:trPr>
          <w:trHeight w:val="20"/>
        </w:trPr>
        <w:tc>
          <w:tcPr>
            <w:tcW w:w="592" w:type="dxa"/>
            <w:vMerge/>
            <w:shd w:val="clear" w:color="auto" w:fill="auto"/>
            <w:vAlign w:val="center"/>
          </w:tcPr>
          <w:p w14:paraId="052ED16B" w14:textId="77777777" w:rsidR="008F6367" w:rsidRPr="002212F1" w:rsidRDefault="008F6367" w:rsidP="005A2C47">
            <w:pPr>
              <w:tabs>
                <w:tab w:val="right" w:leader="dot" w:pos="8640"/>
              </w:tabs>
              <w:spacing w:before="0" w:after="0"/>
              <w:ind w:hanging="113"/>
              <w:jc w:val="center"/>
              <w:rPr>
                <w:b/>
                <w:color w:val="auto"/>
                <w:sz w:val="24"/>
              </w:rPr>
            </w:pPr>
          </w:p>
        </w:tc>
        <w:tc>
          <w:tcPr>
            <w:tcW w:w="1068" w:type="dxa"/>
            <w:vMerge/>
            <w:shd w:val="clear" w:color="auto" w:fill="auto"/>
            <w:vAlign w:val="center"/>
          </w:tcPr>
          <w:p w14:paraId="70249A22" w14:textId="77777777" w:rsidR="008F6367" w:rsidRPr="002212F1" w:rsidRDefault="008F6367" w:rsidP="005A2C47">
            <w:pPr>
              <w:tabs>
                <w:tab w:val="right" w:leader="dot" w:pos="8640"/>
              </w:tabs>
              <w:spacing w:before="0" w:after="0"/>
              <w:ind w:right="-108" w:hanging="113"/>
              <w:jc w:val="center"/>
              <w:rPr>
                <w:b/>
                <w:color w:val="auto"/>
                <w:sz w:val="24"/>
              </w:rPr>
            </w:pPr>
          </w:p>
        </w:tc>
        <w:tc>
          <w:tcPr>
            <w:tcW w:w="1172" w:type="dxa"/>
            <w:vMerge/>
            <w:shd w:val="clear" w:color="auto" w:fill="auto"/>
            <w:vAlign w:val="center"/>
          </w:tcPr>
          <w:p w14:paraId="473A0742" w14:textId="77777777" w:rsidR="008F6367" w:rsidRPr="002212F1" w:rsidRDefault="008F6367" w:rsidP="005A2C47">
            <w:pPr>
              <w:tabs>
                <w:tab w:val="right" w:leader="dot" w:pos="8640"/>
              </w:tabs>
              <w:spacing w:before="0" w:after="0"/>
              <w:ind w:hanging="113"/>
              <w:jc w:val="center"/>
              <w:rPr>
                <w:b/>
                <w:color w:val="auto"/>
                <w:sz w:val="24"/>
              </w:rPr>
            </w:pPr>
          </w:p>
        </w:tc>
        <w:tc>
          <w:tcPr>
            <w:tcW w:w="1843" w:type="dxa"/>
            <w:tcBorders>
              <w:top w:val="single" w:sz="4" w:space="0" w:color="auto"/>
            </w:tcBorders>
            <w:shd w:val="clear" w:color="auto" w:fill="auto"/>
            <w:vAlign w:val="center"/>
          </w:tcPr>
          <w:p w14:paraId="18354107" w14:textId="77777777" w:rsidR="008F6367" w:rsidRPr="002212F1" w:rsidRDefault="008F6367" w:rsidP="002212F1">
            <w:pPr>
              <w:tabs>
                <w:tab w:val="right" w:leader="dot" w:pos="8640"/>
              </w:tabs>
              <w:spacing w:before="0" w:after="0"/>
              <w:ind w:hanging="113"/>
              <w:jc w:val="center"/>
              <w:rPr>
                <w:b/>
                <w:color w:val="auto"/>
                <w:sz w:val="24"/>
                <w:lang w:val="en-US"/>
              </w:rPr>
            </w:pPr>
            <w:r w:rsidRPr="002212F1">
              <w:rPr>
                <w:b/>
                <w:color w:val="auto"/>
                <w:sz w:val="24"/>
                <w:lang w:val="en-US"/>
              </w:rPr>
              <w:t>Đ1</w:t>
            </w:r>
          </w:p>
        </w:tc>
        <w:tc>
          <w:tcPr>
            <w:tcW w:w="1701" w:type="dxa"/>
            <w:vAlign w:val="center"/>
          </w:tcPr>
          <w:p w14:paraId="4E0C590C" w14:textId="77777777" w:rsidR="008F6367" w:rsidRPr="002212F1" w:rsidRDefault="008F6367" w:rsidP="002212F1">
            <w:pPr>
              <w:tabs>
                <w:tab w:val="left" w:pos="2520"/>
                <w:tab w:val="left" w:pos="2880"/>
              </w:tabs>
              <w:spacing w:before="0" w:after="0"/>
              <w:ind w:hanging="113"/>
              <w:jc w:val="center"/>
              <w:rPr>
                <w:b/>
                <w:color w:val="auto"/>
                <w:sz w:val="24"/>
                <w:lang w:val="en-US"/>
              </w:rPr>
            </w:pPr>
            <w:r w:rsidRPr="002212F1">
              <w:rPr>
                <w:b/>
                <w:color w:val="auto"/>
                <w:sz w:val="24"/>
                <w:lang w:val="en-US"/>
              </w:rPr>
              <w:t>Đ2</w:t>
            </w:r>
          </w:p>
        </w:tc>
        <w:tc>
          <w:tcPr>
            <w:tcW w:w="1701" w:type="dxa"/>
            <w:vAlign w:val="center"/>
          </w:tcPr>
          <w:p w14:paraId="4AC10158" w14:textId="77777777" w:rsidR="008F6367" w:rsidRPr="002212F1" w:rsidRDefault="008F6367" w:rsidP="002212F1">
            <w:pPr>
              <w:tabs>
                <w:tab w:val="left" w:pos="2520"/>
                <w:tab w:val="left" w:pos="2880"/>
              </w:tabs>
              <w:spacing w:before="0" w:after="0"/>
              <w:ind w:hanging="113"/>
              <w:jc w:val="center"/>
              <w:rPr>
                <w:b/>
                <w:color w:val="auto"/>
                <w:sz w:val="24"/>
                <w:lang w:val="en-US"/>
              </w:rPr>
            </w:pPr>
            <w:r w:rsidRPr="002212F1">
              <w:rPr>
                <w:b/>
                <w:color w:val="auto"/>
                <w:sz w:val="24"/>
                <w:lang w:val="en-US"/>
              </w:rPr>
              <w:t>Đ3</w:t>
            </w:r>
          </w:p>
        </w:tc>
        <w:tc>
          <w:tcPr>
            <w:tcW w:w="1322" w:type="dxa"/>
            <w:shd w:val="clear" w:color="auto" w:fill="auto"/>
            <w:vAlign w:val="center"/>
          </w:tcPr>
          <w:p w14:paraId="695D5A98" w14:textId="77777777" w:rsidR="008F6367" w:rsidRPr="002212F1" w:rsidRDefault="008F6367" w:rsidP="005A2C47">
            <w:pPr>
              <w:tabs>
                <w:tab w:val="left" w:pos="2520"/>
                <w:tab w:val="left" w:pos="2880"/>
              </w:tabs>
              <w:spacing w:before="0" w:after="0"/>
              <w:ind w:hanging="113"/>
              <w:jc w:val="center"/>
              <w:rPr>
                <w:b/>
                <w:color w:val="auto"/>
                <w:sz w:val="24"/>
              </w:rPr>
            </w:pPr>
            <w:r w:rsidRPr="002212F1">
              <w:rPr>
                <w:b/>
                <w:color w:val="auto"/>
                <w:sz w:val="24"/>
              </w:rPr>
              <w:t>Đất công nghiệp</w:t>
            </w:r>
          </w:p>
        </w:tc>
      </w:tr>
      <w:tr w:rsidR="00700629" w:rsidRPr="002212F1" w14:paraId="4ABF46BD" w14:textId="77777777" w:rsidTr="002212F1">
        <w:trPr>
          <w:trHeight w:val="20"/>
        </w:trPr>
        <w:tc>
          <w:tcPr>
            <w:tcW w:w="592" w:type="dxa"/>
            <w:shd w:val="clear" w:color="auto" w:fill="auto"/>
            <w:vAlign w:val="center"/>
          </w:tcPr>
          <w:p w14:paraId="0DACAC3A"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1</w:t>
            </w:r>
          </w:p>
        </w:tc>
        <w:tc>
          <w:tcPr>
            <w:tcW w:w="1068" w:type="dxa"/>
            <w:shd w:val="clear" w:color="auto" w:fill="auto"/>
            <w:vAlign w:val="center"/>
          </w:tcPr>
          <w:p w14:paraId="3457E498" w14:textId="77777777" w:rsidR="009146B3" w:rsidRPr="002212F1" w:rsidRDefault="009146B3" w:rsidP="009146B3">
            <w:pPr>
              <w:tabs>
                <w:tab w:val="right" w:leader="dot" w:pos="8640"/>
              </w:tabs>
              <w:spacing w:before="0" w:after="0"/>
              <w:ind w:right="-108" w:hanging="113"/>
              <w:jc w:val="center"/>
              <w:rPr>
                <w:color w:val="auto"/>
                <w:sz w:val="24"/>
              </w:rPr>
            </w:pPr>
            <w:r w:rsidRPr="002212F1">
              <w:rPr>
                <w:color w:val="auto"/>
                <w:sz w:val="24"/>
              </w:rPr>
              <w:t>As</w:t>
            </w:r>
          </w:p>
        </w:tc>
        <w:tc>
          <w:tcPr>
            <w:tcW w:w="1172" w:type="dxa"/>
            <w:shd w:val="clear" w:color="auto" w:fill="auto"/>
            <w:vAlign w:val="center"/>
          </w:tcPr>
          <w:p w14:paraId="2AE9658D"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 xml:space="preserve">mg/kg </w:t>
            </w:r>
          </w:p>
          <w:p w14:paraId="56E98CE4"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đất khô</w:t>
            </w:r>
          </w:p>
        </w:tc>
        <w:tc>
          <w:tcPr>
            <w:tcW w:w="1843" w:type="dxa"/>
            <w:shd w:val="clear" w:color="auto" w:fill="auto"/>
            <w:vAlign w:val="center"/>
          </w:tcPr>
          <w:p w14:paraId="58CEE948" w14:textId="63CA76F3"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0,176</w:t>
            </w:r>
          </w:p>
        </w:tc>
        <w:tc>
          <w:tcPr>
            <w:tcW w:w="1701" w:type="dxa"/>
            <w:vAlign w:val="center"/>
          </w:tcPr>
          <w:p w14:paraId="14D862EC" w14:textId="63F8562A"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0,177</w:t>
            </w:r>
          </w:p>
        </w:tc>
        <w:tc>
          <w:tcPr>
            <w:tcW w:w="1701" w:type="dxa"/>
            <w:vAlign w:val="center"/>
          </w:tcPr>
          <w:p w14:paraId="4C57C390" w14:textId="71B71B41"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0,139</w:t>
            </w:r>
          </w:p>
        </w:tc>
        <w:tc>
          <w:tcPr>
            <w:tcW w:w="1322" w:type="dxa"/>
            <w:shd w:val="clear" w:color="auto" w:fill="auto"/>
            <w:vAlign w:val="center"/>
          </w:tcPr>
          <w:p w14:paraId="5DF63E42" w14:textId="77777777" w:rsidR="009146B3" w:rsidRPr="002212F1" w:rsidRDefault="009146B3" w:rsidP="009146B3">
            <w:pPr>
              <w:tabs>
                <w:tab w:val="left" w:pos="2520"/>
                <w:tab w:val="left" w:pos="2880"/>
              </w:tabs>
              <w:spacing w:before="0" w:after="0"/>
              <w:ind w:hanging="113"/>
              <w:jc w:val="center"/>
              <w:rPr>
                <w:b/>
                <w:color w:val="auto"/>
                <w:sz w:val="24"/>
              </w:rPr>
            </w:pPr>
            <w:r w:rsidRPr="002212F1">
              <w:rPr>
                <w:b/>
                <w:color w:val="auto"/>
                <w:sz w:val="24"/>
              </w:rPr>
              <w:t>25</w:t>
            </w:r>
          </w:p>
        </w:tc>
      </w:tr>
      <w:tr w:rsidR="00700629" w:rsidRPr="002212F1" w14:paraId="113F5F02" w14:textId="77777777" w:rsidTr="002212F1">
        <w:trPr>
          <w:trHeight w:val="20"/>
        </w:trPr>
        <w:tc>
          <w:tcPr>
            <w:tcW w:w="592" w:type="dxa"/>
            <w:shd w:val="clear" w:color="auto" w:fill="auto"/>
            <w:vAlign w:val="center"/>
          </w:tcPr>
          <w:p w14:paraId="2709958E"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2</w:t>
            </w:r>
          </w:p>
        </w:tc>
        <w:tc>
          <w:tcPr>
            <w:tcW w:w="1068" w:type="dxa"/>
            <w:shd w:val="clear" w:color="auto" w:fill="auto"/>
            <w:vAlign w:val="center"/>
          </w:tcPr>
          <w:p w14:paraId="35BB3AB5" w14:textId="77777777" w:rsidR="009146B3" w:rsidRPr="002212F1" w:rsidRDefault="009146B3" w:rsidP="009146B3">
            <w:pPr>
              <w:tabs>
                <w:tab w:val="right" w:leader="dot" w:pos="8640"/>
              </w:tabs>
              <w:spacing w:before="0" w:after="0"/>
              <w:ind w:right="-108" w:hanging="113"/>
              <w:jc w:val="center"/>
              <w:rPr>
                <w:color w:val="auto"/>
                <w:sz w:val="24"/>
              </w:rPr>
            </w:pPr>
            <w:r w:rsidRPr="002212F1">
              <w:rPr>
                <w:color w:val="auto"/>
                <w:sz w:val="24"/>
              </w:rPr>
              <w:t>Cd</w:t>
            </w:r>
          </w:p>
        </w:tc>
        <w:tc>
          <w:tcPr>
            <w:tcW w:w="1172" w:type="dxa"/>
            <w:shd w:val="clear" w:color="auto" w:fill="auto"/>
            <w:vAlign w:val="center"/>
          </w:tcPr>
          <w:p w14:paraId="6AC80E96"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 xml:space="preserve">mg/kg </w:t>
            </w:r>
          </w:p>
          <w:p w14:paraId="17E492B8"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đất khô</w:t>
            </w:r>
          </w:p>
        </w:tc>
        <w:tc>
          <w:tcPr>
            <w:tcW w:w="1843" w:type="dxa"/>
            <w:shd w:val="clear" w:color="auto" w:fill="auto"/>
            <w:vAlign w:val="center"/>
          </w:tcPr>
          <w:p w14:paraId="36DD6AFF" w14:textId="2B3D3263"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KPH</w:t>
            </w:r>
            <w:r w:rsidRPr="002212F1">
              <w:rPr>
                <w:color w:val="auto"/>
                <w:sz w:val="24"/>
              </w:rPr>
              <w:br/>
              <w:t>(MDL = 0,40)</w:t>
            </w:r>
          </w:p>
        </w:tc>
        <w:tc>
          <w:tcPr>
            <w:tcW w:w="1701" w:type="dxa"/>
            <w:vAlign w:val="center"/>
          </w:tcPr>
          <w:p w14:paraId="675E7D6B" w14:textId="4932F9C9"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KPH</w:t>
            </w:r>
            <w:r w:rsidRPr="002212F1">
              <w:rPr>
                <w:color w:val="auto"/>
                <w:sz w:val="24"/>
              </w:rPr>
              <w:br/>
              <w:t>(MDL = 0,40)</w:t>
            </w:r>
          </w:p>
        </w:tc>
        <w:tc>
          <w:tcPr>
            <w:tcW w:w="1701" w:type="dxa"/>
            <w:vAlign w:val="center"/>
          </w:tcPr>
          <w:p w14:paraId="2EFE6856" w14:textId="6F413EE5"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KPH</w:t>
            </w:r>
            <w:r w:rsidRPr="002212F1">
              <w:rPr>
                <w:color w:val="auto"/>
                <w:sz w:val="24"/>
              </w:rPr>
              <w:br/>
              <w:t>(MDL = 0,40)</w:t>
            </w:r>
          </w:p>
        </w:tc>
        <w:tc>
          <w:tcPr>
            <w:tcW w:w="1322" w:type="dxa"/>
            <w:shd w:val="clear" w:color="auto" w:fill="auto"/>
            <w:vAlign w:val="center"/>
          </w:tcPr>
          <w:p w14:paraId="70F56562" w14:textId="77777777" w:rsidR="009146B3" w:rsidRPr="002212F1" w:rsidRDefault="009146B3" w:rsidP="009146B3">
            <w:pPr>
              <w:tabs>
                <w:tab w:val="left" w:pos="2520"/>
                <w:tab w:val="left" w:pos="2880"/>
              </w:tabs>
              <w:spacing w:before="0" w:after="0"/>
              <w:ind w:hanging="113"/>
              <w:jc w:val="center"/>
              <w:rPr>
                <w:b/>
                <w:color w:val="auto"/>
                <w:sz w:val="24"/>
              </w:rPr>
            </w:pPr>
            <w:r w:rsidRPr="002212F1">
              <w:rPr>
                <w:b/>
                <w:color w:val="auto"/>
                <w:sz w:val="24"/>
              </w:rPr>
              <w:t>5</w:t>
            </w:r>
          </w:p>
        </w:tc>
      </w:tr>
      <w:tr w:rsidR="00700629" w:rsidRPr="002212F1" w14:paraId="18A6A3A7" w14:textId="77777777" w:rsidTr="002212F1">
        <w:trPr>
          <w:trHeight w:val="20"/>
        </w:trPr>
        <w:tc>
          <w:tcPr>
            <w:tcW w:w="592" w:type="dxa"/>
            <w:shd w:val="clear" w:color="auto" w:fill="auto"/>
            <w:vAlign w:val="center"/>
          </w:tcPr>
          <w:p w14:paraId="472C93B0"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3</w:t>
            </w:r>
          </w:p>
        </w:tc>
        <w:tc>
          <w:tcPr>
            <w:tcW w:w="1068" w:type="dxa"/>
            <w:shd w:val="clear" w:color="auto" w:fill="auto"/>
            <w:vAlign w:val="center"/>
          </w:tcPr>
          <w:p w14:paraId="142A971D" w14:textId="77777777" w:rsidR="009146B3" w:rsidRPr="002212F1" w:rsidRDefault="009146B3" w:rsidP="009146B3">
            <w:pPr>
              <w:tabs>
                <w:tab w:val="right" w:leader="dot" w:pos="8640"/>
              </w:tabs>
              <w:spacing w:before="0" w:after="0"/>
              <w:ind w:right="-108" w:hanging="113"/>
              <w:jc w:val="center"/>
              <w:rPr>
                <w:color w:val="auto"/>
                <w:sz w:val="24"/>
              </w:rPr>
            </w:pPr>
            <w:r w:rsidRPr="002212F1">
              <w:rPr>
                <w:color w:val="auto"/>
                <w:sz w:val="24"/>
              </w:rPr>
              <w:t>Pb</w:t>
            </w:r>
          </w:p>
        </w:tc>
        <w:tc>
          <w:tcPr>
            <w:tcW w:w="1172" w:type="dxa"/>
            <w:shd w:val="clear" w:color="auto" w:fill="auto"/>
            <w:vAlign w:val="center"/>
          </w:tcPr>
          <w:p w14:paraId="40F3F4A6"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 xml:space="preserve">mg/kg </w:t>
            </w:r>
          </w:p>
          <w:p w14:paraId="69FD5839"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đất khô</w:t>
            </w:r>
          </w:p>
        </w:tc>
        <w:tc>
          <w:tcPr>
            <w:tcW w:w="1843" w:type="dxa"/>
            <w:shd w:val="clear" w:color="auto" w:fill="auto"/>
            <w:vAlign w:val="center"/>
          </w:tcPr>
          <w:p w14:paraId="372E6D55" w14:textId="7E97EC1A"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11,0</w:t>
            </w:r>
          </w:p>
        </w:tc>
        <w:tc>
          <w:tcPr>
            <w:tcW w:w="1701" w:type="dxa"/>
            <w:vAlign w:val="center"/>
          </w:tcPr>
          <w:p w14:paraId="0B251B91" w14:textId="3EAD88FD" w:rsidR="009146B3" w:rsidRPr="002212F1" w:rsidRDefault="009146B3" w:rsidP="009146B3">
            <w:pPr>
              <w:tabs>
                <w:tab w:val="left" w:pos="2520"/>
                <w:tab w:val="left" w:pos="2880"/>
              </w:tabs>
              <w:spacing w:before="0" w:after="0"/>
              <w:ind w:hanging="113"/>
              <w:jc w:val="center"/>
              <w:rPr>
                <w:b/>
                <w:color w:val="auto"/>
                <w:sz w:val="24"/>
                <w:lang w:val="en-US"/>
              </w:rPr>
            </w:pPr>
            <w:r w:rsidRPr="002212F1">
              <w:rPr>
                <w:color w:val="auto"/>
                <w:sz w:val="24"/>
              </w:rPr>
              <w:t>KPH</w:t>
            </w:r>
            <w:r w:rsidRPr="002212F1">
              <w:rPr>
                <w:color w:val="auto"/>
                <w:sz w:val="24"/>
              </w:rPr>
              <w:br/>
              <w:t>(MDL = 9,80)</w:t>
            </w:r>
          </w:p>
        </w:tc>
        <w:tc>
          <w:tcPr>
            <w:tcW w:w="1701" w:type="dxa"/>
            <w:vAlign w:val="center"/>
          </w:tcPr>
          <w:p w14:paraId="299F3A4E" w14:textId="45978ECA" w:rsidR="009146B3" w:rsidRPr="002212F1" w:rsidRDefault="009146B3" w:rsidP="009146B3">
            <w:pPr>
              <w:tabs>
                <w:tab w:val="left" w:pos="2520"/>
                <w:tab w:val="left" w:pos="2880"/>
              </w:tabs>
              <w:spacing w:before="0" w:after="0"/>
              <w:ind w:hanging="113"/>
              <w:jc w:val="center"/>
              <w:rPr>
                <w:b/>
                <w:color w:val="auto"/>
                <w:sz w:val="24"/>
                <w:lang w:val="en-US"/>
              </w:rPr>
            </w:pPr>
            <w:r w:rsidRPr="002212F1">
              <w:rPr>
                <w:color w:val="auto"/>
                <w:sz w:val="24"/>
              </w:rPr>
              <w:t>KPH</w:t>
            </w:r>
            <w:r w:rsidRPr="002212F1">
              <w:rPr>
                <w:color w:val="auto"/>
                <w:sz w:val="24"/>
              </w:rPr>
              <w:br/>
              <w:t>(MDL = 9,80)</w:t>
            </w:r>
          </w:p>
        </w:tc>
        <w:tc>
          <w:tcPr>
            <w:tcW w:w="1322" w:type="dxa"/>
            <w:shd w:val="clear" w:color="auto" w:fill="auto"/>
            <w:vAlign w:val="center"/>
          </w:tcPr>
          <w:p w14:paraId="5C8C97C1" w14:textId="77777777" w:rsidR="009146B3" w:rsidRPr="002212F1" w:rsidRDefault="009146B3" w:rsidP="009146B3">
            <w:pPr>
              <w:tabs>
                <w:tab w:val="left" w:pos="2520"/>
                <w:tab w:val="left" w:pos="2880"/>
              </w:tabs>
              <w:spacing w:before="0" w:after="0"/>
              <w:ind w:hanging="113"/>
              <w:jc w:val="center"/>
              <w:rPr>
                <w:b/>
                <w:color w:val="auto"/>
                <w:sz w:val="24"/>
              </w:rPr>
            </w:pPr>
            <w:r w:rsidRPr="002212F1">
              <w:rPr>
                <w:b/>
                <w:color w:val="auto"/>
                <w:sz w:val="24"/>
              </w:rPr>
              <w:t>200</w:t>
            </w:r>
          </w:p>
        </w:tc>
      </w:tr>
    </w:tbl>
    <w:p w14:paraId="4BE0FDA8" w14:textId="77777777" w:rsidR="008F6367" w:rsidRPr="00700629" w:rsidRDefault="008F6367" w:rsidP="008F6367">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116FF485" w14:textId="77777777" w:rsidR="008F6367" w:rsidRPr="00700629" w:rsidRDefault="008F6367" w:rsidP="008F6367">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QCVN 03-MT:2015/BTNMT: Quy chuẩn Kỹ thuật quốc gia về giới hạn cho phép của kim loại nặng trong đất</w:t>
      </w:r>
    </w:p>
    <w:p w14:paraId="0F0447AB" w14:textId="77777777" w:rsidR="008F6367" w:rsidRPr="00700629" w:rsidRDefault="008F6367" w:rsidP="008F6367">
      <w:pPr>
        <w:pStyle w:val="Normal0"/>
        <w:rPr>
          <w:rStyle w:val="Vnbnnidung4"/>
          <w:rFonts w:eastAsiaTheme="minorHAnsi"/>
          <w:sz w:val="26"/>
          <w:szCs w:val="24"/>
        </w:rPr>
      </w:pPr>
      <w:r w:rsidRPr="00700629">
        <w:rPr>
          <w:rStyle w:val="Vnbnnidung4"/>
          <w:sz w:val="26"/>
          <w:szCs w:val="24"/>
        </w:rPr>
        <w:t>- Đất công nghiệp: Đất sử dụng chủ yếu cho hoạt động xây dựng công trình, hạ tầng công nghiệp, tiểu thủ công nghiệp; xây dựng hạ tầng giao thông, bến cảng.</w:t>
      </w:r>
    </w:p>
    <w:p w14:paraId="323E2B30" w14:textId="7251E398" w:rsidR="008F6367" w:rsidRPr="00700629" w:rsidRDefault="008F6367" w:rsidP="008F6367">
      <w:pPr>
        <w:pStyle w:val="Caption"/>
        <w:rPr>
          <w:color w:val="auto"/>
          <w:szCs w:val="26"/>
          <w:lang w:val="en-US"/>
        </w:rPr>
      </w:pPr>
      <w:bookmarkStart w:id="359" w:name="_Toc123140610"/>
      <w:r w:rsidRPr="00700629">
        <w:rPr>
          <w:color w:val="auto"/>
        </w:rPr>
        <w:t>Bảng 3.</w:t>
      </w:r>
      <w:r w:rsidRPr="00700629">
        <w:rPr>
          <w:color w:val="auto"/>
          <w:lang w:val="en-US"/>
        </w:rPr>
        <w:t>2</w:t>
      </w:r>
      <w:r w:rsidR="009146B3" w:rsidRPr="00700629">
        <w:rPr>
          <w:color w:val="auto"/>
          <w:lang w:val="en-US"/>
        </w:rPr>
        <w:t>4</w:t>
      </w:r>
      <w:r w:rsidRPr="00700629">
        <w:rPr>
          <w:color w:val="auto"/>
          <w:szCs w:val="26"/>
        </w:rPr>
        <w:t xml:space="preserve">. Kết quả phân tích môi trường </w:t>
      </w:r>
      <w:r w:rsidRPr="00700629">
        <w:rPr>
          <w:color w:val="auto"/>
          <w:szCs w:val="26"/>
          <w:lang w:val="en-US"/>
        </w:rPr>
        <w:t xml:space="preserve">nước mặt tại </w:t>
      </w:r>
      <w:r w:rsidR="009146B3" w:rsidRPr="00700629">
        <w:rPr>
          <w:color w:val="auto"/>
          <w:szCs w:val="26"/>
          <w:lang w:val="en-US"/>
        </w:rPr>
        <w:t>thị trấn Cồn</w:t>
      </w:r>
      <w:bookmarkEnd w:id="359"/>
    </w:p>
    <w:tbl>
      <w:tblPr>
        <w:tblpPr w:leftFromText="180" w:rightFromText="180"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248"/>
        <w:gridCol w:w="992"/>
        <w:gridCol w:w="1843"/>
        <w:gridCol w:w="1701"/>
        <w:gridCol w:w="1701"/>
        <w:gridCol w:w="1322"/>
      </w:tblGrid>
      <w:tr w:rsidR="00700629" w:rsidRPr="002212F1" w14:paraId="23DB6F4A" w14:textId="77777777" w:rsidTr="002212F1">
        <w:trPr>
          <w:trHeight w:val="20"/>
        </w:trPr>
        <w:tc>
          <w:tcPr>
            <w:tcW w:w="592" w:type="dxa"/>
            <w:vMerge w:val="restart"/>
            <w:shd w:val="clear" w:color="auto" w:fill="auto"/>
            <w:vAlign w:val="center"/>
          </w:tcPr>
          <w:p w14:paraId="160B8F88" w14:textId="77777777" w:rsidR="008F6367" w:rsidRPr="002212F1" w:rsidRDefault="008F6367" w:rsidP="005A2C47">
            <w:pPr>
              <w:tabs>
                <w:tab w:val="right" w:leader="dot" w:pos="8640"/>
              </w:tabs>
              <w:spacing w:before="0" w:after="0"/>
              <w:ind w:hanging="113"/>
              <w:jc w:val="center"/>
              <w:rPr>
                <w:b/>
                <w:color w:val="auto"/>
                <w:sz w:val="24"/>
              </w:rPr>
            </w:pPr>
            <w:r w:rsidRPr="002212F1">
              <w:rPr>
                <w:b/>
                <w:color w:val="auto"/>
                <w:sz w:val="24"/>
              </w:rPr>
              <w:t>STT</w:t>
            </w:r>
          </w:p>
        </w:tc>
        <w:tc>
          <w:tcPr>
            <w:tcW w:w="1248" w:type="dxa"/>
            <w:vMerge w:val="restart"/>
            <w:shd w:val="clear" w:color="auto" w:fill="auto"/>
            <w:vAlign w:val="center"/>
          </w:tcPr>
          <w:p w14:paraId="548E05A2" w14:textId="77777777" w:rsidR="008F6367" w:rsidRPr="002212F1" w:rsidRDefault="008F6367" w:rsidP="005A2C47">
            <w:pPr>
              <w:tabs>
                <w:tab w:val="right" w:leader="dot" w:pos="8640"/>
              </w:tabs>
              <w:spacing w:before="0" w:after="0"/>
              <w:ind w:right="-108" w:hanging="113"/>
              <w:jc w:val="center"/>
              <w:rPr>
                <w:b/>
                <w:color w:val="auto"/>
                <w:sz w:val="24"/>
              </w:rPr>
            </w:pPr>
            <w:r w:rsidRPr="002212F1">
              <w:rPr>
                <w:b/>
                <w:color w:val="auto"/>
                <w:sz w:val="24"/>
              </w:rPr>
              <w:t>THÔNG SỐ</w:t>
            </w:r>
          </w:p>
        </w:tc>
        <w:tc>
          <w:tcPr>
            <w:tcW w:w="992" w:type="dxa"/>
            <w:vMerge w:val="restart"/>
            <w:tcBorders>
              <w:bottom w:val="single" w:sz="4" w:space="0" w:color="auto"/>
            </w:tcBorders>
            <w:shd w:val="clear" w:color="auto" w:fill="auto"/>
            <w:vAlign w:val="center"/>
          </w:tcPr>
          <w:p w14:paraId="677AFEA7" w14:textId="77777777" w:rsidR="008F6367" w:rsidRPr="002212F1" w:rsidRDefault="008F6367" w:rsidP="005A2C47">
            <w:pPr>
              <w:tabs>
                <w:tab w:val="right" w:leader="dot" w:pos="8640"/>
              </w:tabs>
              <w:spacing w:before="0" w:after="0"/>
              <w:ind w:hanging="113"/>
              <w:jc w:val="center"/>
              <w:rPr>
                <w:b/>
                <w:color w:val="auto"/>
                <w:sz w:val="24"/>
              </w:rPr>
            </w:pPr>
            <w:r w:rsidRPr="002212F1">
              <w:rPr>
                <w:b/>
                <w:color w:val="auto"/>
                <w:sz w:val="24"/>
              </w:rPr>
              <w:t>ĐƠN VỊ</w:t>
            </w:r>
          </w:p>
        </w:tc>
        <w:tc>
          <w:tcPr>
            <w:tcW w:w="5245" w:type="dxa"/>
            <w:gridSpan w:val="3"/>
            <w:tcBorders>
              <w:bottom w:val="single" w:sz="4" w:space="0" w:color="auto"/>
            </w:tcBorders>
            <w:shd w:val="clear" w:color="auto" w:fill="auto"/>
            <w:vAlign w:val="center"/>
          </w:tcPr>
          <w:p w14:paraId="74882E99" w14:textId="77777777" w:rsidR="008F6367" w:rsidRPr="002212F1" w:rsidRDefault="008F6367" w:rsidP="005A2C47">
            <w:pPr>
              <w:tabs>
                <w:tab w:val="left" w:pos="2520"/>
                <w:tab w:val="left" w:pos="2880"/>
              </w:tabs>
              <w:spacing w:before="0" w:after="0"/>
              <w:ind w:hanging="113"/>
              <w:jc w:val="center"/>
              <w:rPr>
                <w:b/>
                <w:color w:val="auto"/>
                <w:sz w:val="24"/>
                <w:lang w:val="en-US"/>
              </w:rPr>
            </w:pPr>
            <w:r w:rsidRPr="002212F1">
              <w:rPr>
                <w:b/>
                <w:color w:val="auto"/>
                <w:sz w:val="24"/>
                <w:lang w:val="en-US"/>
              </w:rPr>
              <w:t>Kết quả</w:t>
            </w:r>
          </w:p>
        </w:tc>
        <w:tc>
          <w:tcPr>
            <w:tcW w:w="1322" w:type="dxa"/>
            <w:vMerge w:val="restart"/>
            <w:shd w:val="clear" w:color="auto" w:fill="auto"/>
            <w:vAlign w:val="center"/>
          </w:tcPr>
          <w:p w14:paraId="27708CEF" w14:textId="77777777" w:rsidR="008F6367" w:rsidRPr="002212F1" w:rsidRDefault="008F6367" w:rsidP="005A2C47">
            <w:pPr>
              <w:tabs>
                <w:tab w:val="left" w:pos="2520"/>
                <w:tab w:val="left" w:pos="2880"/>
              </w:tabs>
              <w:spacing w:before="0" w:after="0"/>
              <w:ind w:hanging="113"/>
              <w:jc w:val="center"/>
              <w:rPr>
                <w:b/>
                <w:color w:val="auto"/>
                <w:sz w:val="24"/>
                <w:lang w:val="en-US"/>
              </w:rPr>
            </w:pPr>
            <w:r w:rsidRPr="002212F1">
              <w:rPr>
                <w:b/>
                <w:color w:val="auto"/>
                <w:sz w:val="24"/>
              </w:rPr>
              <w:t>QCVN 0</w:t>
            </w:r>
            <w:r w:rsidRPr="002212F1">
              <w:rPr>
                <w:b/>
                <w:color w:val="auto"/>
                <w:sz w:val="24"/>
                <w:lang w:val="en-US"/>
              </w:rPr>
              <w:t>8</w:t>
            </w:r>
            <w:r w:rsidRPr="002212F1">
              <w:rPr>
                <w:b/>
                <w:color w:val="auto"/>
                <w:sz w:val="24"/>
              </w:rPr>
              <w:t>-MT:2015/BTNMT</w:t>
            </w:r>
            <w:r w:rsidRPr="002212F1">
              <w:rPr>
                <w:b/>
                <w:color w:val="auto"/>
                <w:sz w:val="24"/>
                <w:lang w:val="en-US"/>
              </w:rPr>
              <w:t xml:space="preserve"> (cột B1)</w:t>
            </w:r>
          </w:p>
        </w:tc>
      </w:tr>
      <w:tr w:rsidR="00700629" w:rsidRPr="002212F1" w14:paraId="6DE824B1" w14:textId="77777777" w:rsidTr="002212F1">
        <w:trPr>
          <w:trHeight w:val="20"/>
        </w:trPr>
        <w:tc>
          <w:tcPr>
            <w:tcW w:w="592" w:type="dxa"/>
            <w:vMerge/>
            <w:shd w:val="clear" w:color="auto" w:fill="auto"/>
            <w:vAlign w:val="center"/>
          </w:tcPr>
          <w:p w14:paraId="344921C8" w14:textId="77777777" w:rsidR="008F6367" w:rsidRPr="002212F1" w:rsidRDefault="008F6367" w:rsidP="005A2C47">
            <w:pPr>
              <w:tabs>
                <w:tab w:val="right" w:leader="dot" w:pos="8640"/>
              </w:tabs>
              <w:spacing w:before="0" w:after="0"/>
              <w:ind w:hanging="113"/>
              <w:jc w:val="center"/>
              <w:rPr>
                <w:b/>
                <w:color w:val="auto"/>
                <w:sz w:val="24"/>
              </w:rPr>
            </w:pPr>
          </w:p>
        </w:tc>
        <w:tc>
          <w:tcPr>
            <w:tcW w:w="1248" w:type="dxa"/>
            <w:vMerge/>
            <w:shd w:val="clear" w:color="auto" w:fill="auto"/>
            <w:vAlign w:val="center"/>
          </w:tcPr>
          <w:p w14:paraId="74A1BC76" w14:textId="77777777" w:rsidR="008F6367" w:rsidRPr="002212F1" w:rsidRDefault="008F6367" w:rsidP="005A2C47">
            <w:pPr>
              <w:tabs>
                <w:tab w:val="right" w:leader="dot" w:pos="8640"/>
              </w:tabs>
              <w:spacing w:before="0" w:after="0"/>
              <w:ind w:right="-108" w:hanging="113"/>
              <w:jc w:val="center"/>
              <w:rPr>
                <w:b/>
                <w:color w:val="auto"/>
                <w:sz w:val="24"/>
              </w:rPr>
            </w:pPr>
          </w:p>
        </w:tc>
        <w:tc>
          <w:tcPr>
            <w:tcW w:w="992" w:type="dxa"/>
            <w:vMerge/>
            <w:shd w:val="clear" w:color="auto" w:fill="auto"/>
            <w:vAlign w:val="center"/>
          </w:tcPr>
          <w:p w14:paraId="7BC7EDA7" w14:textId="77777777" w:rsidR="008F6367" w:rsidRPr="002212F1" w:rsidRDefault="008F6367" w:rsidP="005A2C47">
            <w:pPr>
              <w:tabs>
                <w:tab w:val="right" w:leader="dot" w:pos="8640"/>
              </w:tabs>
              <w:spacing w:before="0" w:after="0"/>
              <w:ind w:hanging="113"/>
              <w:jc w:val="center"/>
              <w:rPr>
                <w:b/>
                <w:color w:val="auto"/>
                <w:sz w:val="24"/>
              </w:rPr>
            </w:pPr>
          </w:p>
        </w:tc>
        <w:tc>
          <w:tcPr>
            <w:tcW w:w="1843" w:type="dxa"/>
            <w:tcBorders>
              <w:top w:val="single" w:sz="4" w:space="0" w:color="auto"/>
            </w:tcBorders>
            <w:shd w:val="clear" w:color="auto" w:fill="auto"/>
            <w:vAlign w:val="center"/>
          </w:tcPr>
          <w:p w14:paraId="3FF52A5C" w14:textId="77777777" w:rsidR="008F6367" w:rsidRPr="002212F1" w:rsidRDefault="008F6367" w:rsidP="005A2C47">
            <w:pPr>
              <w:tabs>
                <w:tab w:val="right" w:leader="dot" w:pos="8640"/>
              </w:tabs>
              <w:spacing w:before="0" w:after="0"/>
              <w:ind w:hanging="113"/>
              <w:jc w:val="center"/>
              <w:rPr>
                <w:b/>
                <w:color w:val="auto"/>
                <w:sz w:val="24"/>
                <w:lang w:val="en-US"/>
              </w:rPr>
            </w:pPr>
            <w:r w:rsidRPr="002212F1">
              <w:rPr>
                <w:b/>
                <w:color w:val="auto"/>
                <w:sz w:val="24"/>
                <w:lang w:val="en-US"/>
              </w:rPr>
              <w:t>NM1</w:t>
            </w:r>
          </w:p>
        </w:tc>
        <w:tc>
          <w:tcPr>
            <w:tcW w:w="1701" w:type="dxa"/>
            <w:vAlign w:val="center"/>
          </w:tcPr>
          <w:p w14:paraId="3B66EDA7" w14:textId="77777777" w:rsidR="008F6367" w:rsidRPr="002212F1" w:rsidRDefault="008F6367" w:rsidP="005A2C47">
            <w:pPr>
              <w:tabs>
                <w:tab w:val="left" w:pos="2520"/>
                <w:tab w:val="left" w:pos="2880"/>
              </w:tabs>
              <w:spacing w:before="0" w:after="0"/>
              <w:ind w:hanging="113"/>
              <w:jc w:val="center"/>
              <w:rPr>
                <w:b/>
                <w:color w:val="auto"/>
                <w:sz w:val="24"/>
                <w:lang w:val="en-US"/>
              </w:rPr>
            </w:pPr>
            <w:r w:rsidRPr="002212F1">
              <w:rPr>
                <w:b/>
                <w:color w:val="auto"/>
                <w:sz w:val="24"/>
                <w:lang w:val="en-US"/>
              </w:rPr>
              <w:t>NM2</w:t>
            </w:r>
          </w:p>
        </w:tc>
        <w:tc>
          <w:tcPr>
            <w:tcW w:w="1701" w:type="dxa"/>
            <w:vAlign w:val="center"/>
          </w:tcPr>
          <w:p w14:paraId="76B7FE86" w14:textId="77777777" w:rsidR="008F6367" w:rsidRPr="002212F1" w:rsidRDefault="008F6367" w:rsidP="005A2C47">
            <w:pPr>
              <w:tabs>
                <w:tab w:val="left" w:pos="2520"/>
                <w:tab w:val="left" w:pos="2880"/>
              </w:tabs>
              <w:spacing w:before="0" w:after="0"/>
              <w:ind w:hanging="113"/>
              <w:jc w:val="center"/>
              <w:rPr>
                <w:b/>
                <w:color w:val="auto"/>
                <w:sz w:val="24"/>
                <w:lang w:val="en-US"/>
              </w:rPr>
            </w:pPr>
            <w:r w:rsidRPr="002212F1">
              <w:rPr>
                <w:b/>
                <w:color w:val="auto"/>
                <w:sz w:val="24"/>
                <w:lang w:val="en-US"/>
              </w:rPr>
              <w:t>NM3</w:t>
            </w:r>
          </w:p>
        </w:tc>
        <w:tc>
          <w:tcPr>
            <w:tcW w:w="1322" w:type="dxa"/>
            <w:vMerge/>
            <w:shd w:val="clear" w:color="auto" w:fill="auto"/>
            <w:vAlign w:val="center"/>
          </w:tcPr>
          <w:p w14:paraId="0BAC593D" w14:textId="77777777" w:rsidR="008F6367" w:rsidRPr="002212F1" w:rsidRDefault="008F6367" w:rsidP="005A2C47">
            <w:pPr>
              <w:tabs>
                <w:tab w:val="left" w:pos="2520"/>
                <w:tab w:val="left" w:pos="2880"/>
              </w:tabs>
              <w:spacing w:before="0" w:after="0"/>
              <w:ind w:hanging="113"/>
              <w:jc w:val="center"/>
              <w:rPr>
                <w:b/>
                <w:color w:val="auto"/>
                <w:sz w:val="24"/>
              </w:rPr>
            </w:pPr>
          </w:p>
        </w:tc>
      </w:tr>
      <w:tr w:rsidR="00700629" w:rsidRPr="002212F1" w14:paraId="6CEB1BAD" w14:textId="77777777" w:rsidTr="002212F1">
        <w:trPr>
          <w:trHeight w:val="20"/>
        </w:trPr>
        <w:tc>
          <w:tcPr>
            <w:tcW w:w="592" w:type="dxa"/>
            <w:shd w:val="clear" w:color="auto" w:fill="auto"/>
            <w:vAlign w:val="center"/>
          </w:tcPr>
          <w:p w14:paraId="7DD48897"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1</w:t>
            </w:r>
          </w:p>
        </w:tc>
        <w:tc>
          <w:tcPr>
            <w:tcW w:w="1248" w:type="dxa"/>
            <w:shd w:val="clear" w:color="auto" w:fill="auto"/>
          </w:tcPr>
          <w:p w14:paraId="5D891771" w14:textId="77777777" w:rsidR="009146B3" w:rsidRPr="002212F1" w:rsidRDefault="009146B3" w:rsidP="009146B3">
            <w:pPr>
              <w:tabs>
                <w:tab w:val="right" w:leader="dot" w:pos="8640"/>
              </w:tabs>
              <w:spacing w:before="0" w:after="0"/>
              <w:ind w:right="-108" w:hanging="113"/>
              <w:jc w:val="center"/>
              <w:rPr>
                <w:color w:val="auto"/>
                <w:sz w:val="24"/>
              </w:rPr>
            </w:pPr>
            <w:r w:rsidRPr="002212F1">
              <w:rPr>
                <w:color w:val="auto"/>
                <w:sz w:val="24"/>
              </w:rPr>
              <w:t>pH</w:t>
            </w:r>
            <w:r w:rsidRPr="002212F1">
              <w:rPr>
                <w:color w:val="auto"/>
                <w:sz w:val="24"/>
                <w:vertAlign w:val="superscript"/>
              </w:rPr>
              <w:t>(b)</w:t>
            </w:r>
          </w:p>
        </w:tc>
        <w:tc>
          <w:tcPr>
            <w:tcW w:w="992" w:type="dxa"/>
            <w:shd w:val="clear" w:color="auto" w:fill="auto"/>
          </w:tcPr>
          <w:p w14:paraId="6F553D5D"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34200788" w14:textId="0219B3D3"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6,92</w:t>
            </w:r>
          </w:p>
        </w:tc>
        <w:tc>
          <w:tcPr>
            <w:tcW w:w="1701" w:type="dxa"/>
            <w:vAlign w:val="center"/>
          </w:tcPr>
          <w:p w14:paraId="4BCDB1DD" w14:textId="302789CD"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6,91</w:t>
            </w:r>
          </w:p>
        </w:tc>
        <w:tc>
          <w:tcPr>
            <w:tcW w:w="1701" w:type="dxa"/>
            <w:vAlign w:val="center"/>
          </w:tcPr>
          <w:p w14:paraId="2D2D53BD" w14:textId="7665B6A3"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6,91</w:t>
            </w:r>
          </w:p>
        </w:tc>
        <w:tc>
          <w:tcPr>
            <w:tcW w:w="1322" w:type="dxa"/>
            <w:shd w:val="clear" w:color="auto" w:fill="auto"/>
          </w:tcPr>
          <w:p w14:paraId="3EF23514" w14:textId="77777777" w:rsidR="009146B3" w:rsidRPr="002212F1" w:rsidRDefault="009146B3" w:rsidP="009146B3">
            <w:pPr>
              <w:tabs>
                <w:tab w:val="left" w:pos="2520"/>
                <w:tab w:val="left" w:pos="2880"/>
              </w:tabs>
              <w:spacing w:before="0" w:after="0"/>
              <w:ind w:hanging="113"/>
              <w:jc w:val="center"/>
              <w:rPr>
                <w:b/>
                <w:bCs/>
                <w:color w:val="auto"/>
                <w:sz w:val="24"/>
              </w:rPr>
            </w:pPr>
            <w:r w:rsidRPr="002212F1">
              <w:rPr>
                <w:b/>
                <w:bCs/>
                <w:color w:val="auto"/>
                <w:sz w:val="24"/>
              </w:rPr>
              <w:t>5,5 ÷ 9</w:t>
            </w:r>
          </w:p>
        </w:tc>
      </w:tr>
      <w:tr w:rsidR="00700629" w:rsidRPr="002212F1" w14:paraId="08D213D6" w14:textId="77777777" w:rsidTr="002212F1">
        <w:trPr>
          <w:trHeight w:val="20"/>
        </w:trPr>
        <w:tc>
          <w:tcPr>
            <w:tcW w:w="592" w:type="dxa"/>
            <w:shd w:val="clear" w:color="auto" w:fill="auto"/>
            <w:vAlign w:val="center"/>
          </w:tcPr>
          <w:p w14:paraId="1291ACC5"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2</w:t>
            </w:r>
          </w:p>
        </w:tc>
        <w:tc>
          <w:tcPr>
            <w:tcW w:w="1248" w:type="dxa"/>
            <w:shd w:val="clear" w:color="auto" w:fill="auto"/>
          </w:tcPr>
          <w:p w14:paraId="799DAAD9" w14:textId="77777777" w:rsidR="009146B3" w:rsidRPr="002212F1" w:rsidRDefault="009146B3" w:rsidP="009146B3">
            <w:pPr>
              <w:tabs>
                <w:tab w:val="right" w:leader="dot" w:pos="8640"/>
              </w:tabs>
              <w:spacing w:before="0" w:after="0"/>
              <w:ind w:right="-108" w:hanging="113"/>
              <w:jc w:val="center"/>
              <w:rPr>
                <w:color w:val="auto"/>
                <w:sz w:val="24"/>
              </w:rPr>
            </w:pPr>
            <w:r w:rsidRPr="002212F1">
              <w:rPr>
                <w:color w:val="auto"/>
                <w:sz w:val="24"/>
              </w:rPr>
              <w:t>BOD</w:t>
            </w:r>
            <w:r w:rsidRPr="002212F1">
              <w:rPr>
                <w:color w:val="auto"/>
                <w:sz w:val="24"/>
                <w:vertAlign w:val="subscript"/>
              </w:rPr>
              <w:t xml:space="preserve">5 </w:t>
            </w:r>
            <w:r w:rsidRPr="002212F1">
              <w:rPr>
                <w:color w:val="auto"/>
                <w:sz w:val="24"/>
              </w:rPr>
              <w:t>(20</w:t>
            </w:r>
            <w:r w:rsidRPr="002212F1">
              <w:rPr>
                <w:color w:val="auto"/>
                <w:sz w:val="24"/>
                <w:vertAlign w:val="superscript"/>
              </w:rPr>
              <w:t>o</w:t>
            </w:r>
            <w:r w:rsidRPr="002212F1">
              <w:rPr>
                <w:color w:val="auto"/>
                <w:sz w:val="24"/>
              </w:rPr>
              <w:t xml:space="preserve"> C)(</w:t>
            </w:r>
            <w:r w:rsidRPr="002212F1">
              <w:rPr>
                <w:color w:val="auto"/>
                <w:sz w:val="24"/>
                <w:vertAlign w:val="superscript"/>
              </w:rPr>
              <w:t>b)</w:t>
            </w:r>
          </w:p>
        </w:tc>
        <w:tc>
          <w:tcPr>
            <w:tcW w:w="992" w:type="dxa"/>
            <w:shd w:val="clear" w:color="auto" w:fill="auto"/>
          </w:tcPr>
          <w:p w14:paraId="30B04A42"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761D9087" w14:textId="3830D53F"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12,1</w:t>
            </w:r>
          </w:p>
        </w:tc>
        <w:tc>
          <w:tcPr>
            <w:tcW w:w="1701" w:type="dxa"/>
            <w:vAlign w:val="center"/>
          </w:tcPr>
          <w:p w14:paraId="673E80FA" w14:textId="26D6F499"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10,5</w:t>
            </w:r>
          </w:p>
        </w:tc>
        <w:tc>
          <w:tcPr>
            <w:tcW w:w="1701" w:type="dxa"/>
            <w:vAlign w:val="center"/>
          </w:tcPr>
          <w:p w14:paraId="63E6F36D" w14:textId="5A48FA35"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10,8</w:t>
            </w:r>
          </w:p>
        </w:tc>
        <w:tc>
          <w:tcPr>
            <w:tcW w:w="1322" w:type="dxa"/>
            <w:shd w:val="clear" w:color="auto" w:fill="auto"/>
          </w:tcPr>
          <w:p w14:paraId="2E157910" w14:textId="77777777" w:rsidR="009146B3" w:rsidRPr="002212F1" w:rsidRDefault="009146B3" w:rsidP="009146B3">
            <w:pPr>
              <w:tabs>
                <w:tab w:val="left" w:pos="2520"/>
                <w:tab w:val="left" w:pos="2880"/>
              </w:tabs>
              <w:spacing w:before="0" w:after="0"/>
              <w:ind w:hanging="113"/>
              <w:jc w:val="center"/>
              <w:rPr>
                <w:b/>
                <w:bCs/>
                <w:color w:val="auto"/>
                <w:sz w:val="24"/>
              </w:rPr>
            </w:pPr>
            <w:r w:rsidRPr="002212F1">
              <w:rPr>
                <w:b/>
                <w:bCs/>
                <w:color w:val="auto"/>
                <w:sz w:val="24"/>
              </w:rPr>
              <w:t>15</w:t>
            </w:r>
          </w:p>
        </w:tc>
      </w:tr>
      <w:tr w:rsidR="00700629" w:rsidRPr="002212F1" w14:paraId="772EE0E8" w14:textId="77777777" w:rsidTr="002212F1">
        <w:trPr>
          <w:trHeight w:val="20"/>
        </w:trPr>
        <w:tc>
          <w:tcPr>
            <w:tcW w:w="592" w:type="dxa"/>
            <w:shd w:val="clear" w:color="auto" w:fill="auto"/>
            <w:vAlign w:val="center"/>
          </w:tcPr>
          <w:p w14:paraId="7E4FB4FB"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lastRenderedPageBreak/>
              <w:t>3</w:t>
            </w:r>
          </w:p>
        </w:tc>
        <w:tc>
          <w:tcPr>
            <w:tcW w:w="1248" w:type="dxa"/>
            <w:shd w:val="clear" w:color="auto" w:fill="auto"/>
          </w:tcPr>
          <w:p w14:paraId="52DF02E2" w14:textId="77777777" w:rsidR="009146B3" w:rsidRPr="002212F1" w:rsidRDefault="009146B3" w:rsidP="009146B3">
            <w:pPr>
              <w:tabs>
                <w:tab w:val="right" w:leader="dot" w:pos="8640"/>
              </w:tabs>
              <w:spacing w:before="0" w:after="0"/>
              <w:ind w:right="-108" w:hanging="113"/>
              <w:jc w:val="center"/>
              <w:rPr>
                <w:color w:val="auto"/>
                <w:sz w:val="24"/>
              </w:rPr>
            </w:pPr>
            <w:r w:rsidRPr="002212F1">
              <w:rPr>
                <w:color w:val="auto"/>
                <w:sz w:val="24"/>
              </w:rPr>
              <w:t>COD</w:t>
            </w:r>
            <w:r w:rsidRPr="002212F1">
              <w:rPr>
                <w:color w:val="auto"/>
                <w:sz w:val="24"/>
                <w:vertAlign w:val="superscript"/>
              </w:rPr>
              <w:t>(b)</w:t>
            </w:r>
          </w:p>
        </w:tc>
        <w:tc>
          <w:tcPr>
            <w:tcW w:w="992" w:type="dxa"/>
            <w:shd w:val="clear" w:color="auto" w:fill="auto"/>
          </w:tcPr>
          <w:p w14:paraId="507E8220"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2052E04A" w14:textId="53F8FCBB"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28,6</w:t>
            </w:r>
          </w:p>
        </w:tc>
        <w:tc>
          <w:tcPr>
            <w:tcW w:w="1701" w:type="dxa"/>
            <w:vAlign w:val="center"/>
          </w:tcPr>
          <w:p w14:paraId="2673487B" w14:textId="03A6DEE0"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25,5</w:t>
            </w:r>
          </w:p>
        </w:tc>
        <w:tc>
          <w:tcPr>
            <w:tcW w:w="1701" w:type="dxa"/>
            <w:vAlign w:val="center"/>
          </w:tcPr>
          <w:p w14:paraId="2FB0691B" w14:textId="5300037C"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25,5</w:t>
            </w:r>
          </w:p>
        </w:tc>
        <w:tc>
          <w:tcPr>
            <w:tcW w:w="1322" w:type="dxa"/>
            <w:shd w:val="clear" w:color="auto" w:fill="auto"/>
          </w:tcPr>
          <w:p w14:paraId="1DBD0328" w14:textId="77777777" w:rsidR="009146B3" w:rsidRPr="002212F1" w:rsidRDefault="009146B3" w:rsidP="009146B3">
            <w:pPr>
              <w:tabs>
                <w:tab w:val="left" w:pos="2520"/>
                <w:tab w:val="left" w:pos="2880"/>
              </w:tabs>
              <w:spacing w:before="0" w:after="0"/>
              <w:ind w:hanging="113"/>
              <w:jc w:val="center"/>
              <w:rPr>
                <w:b/>
                <w:bCs/>
                <w:color w:val="auto"/>
                <w:sz w:val="24"/>
              </w:rPr>
            </w:pPr>
            <w:r w:rsidRPr="002212F1">
              <w:rPr>
                <w:b/>
                <w:bCs/>
                <w:color w:val="auto"/>
                <w:sz w:val="24"/>
              </w:rPr>
              <w:t>30</w:t>
            </w:r>
          </w:p>
        </w:tc>
      </w:tr>
      <w:tr w:rsidR="00700629" w:rsidRPr="002212F1" w14:paraId="529CD837" w14:textId="77777777" w:rsidTr="002212F1">
        <w:trPr>
          <w:trHeight w:val="20"/>
        </w:trPr>
        <w:tc>
          <w:tcPr>
            <w:tcW w:w="592" w:type="dxa"/>
            <w:shd w:val="clear" w:color="auto" w:fill="auto"/>
            <w:vAlign w:val="center"/>
          </w:tcPr>
          <w:p w14:paraId="5C771A24" w14:textId="77777777" w:rsidR="009146B3" w:rsidRPr="002212F1" w:rsidRDefault="009146B3" w:rsidP="009146B3">
            <w:pPr>
              <w:tabs>
                <w:tab w:val="right" w:leader="dot" w:pos="8640"/>
              </w:tabs>
              <w:spacing w:before="0" w:after="0"/>
              <w:ind w:hanging="113"/>
              <w:jc w:val="center"/>
              <w:rPr>
                <w:color w:val="auto"/>
                <w:sz w:val="24"/>
                <w:lang w:val="en-US"/>
              </w:rPr>
            </w:pPr>
            <w:r w:rsidRPr="002212F1">
              <w:rPr>
                <w:color w:val="auto"/>
                <w:sz w:val="24"/>
                <w:lang w:val="en-US"/>
              </w:rPr>
              <w:t>4</w:t>
            </w:r>
          </w:p>
        </w:tc>
        <w:tc>
          <w:tcPr>
            <w:tcW w:w="1248" w:type="dxa"/>
            <w:shd w:val="clear" w:color="auto" w:fill="auto"/>
          </w:tcPr>
          <w:p w14:paraId="6032CCA4" w14:textId="77777777" w:rsidR="009146B3" w:rsidRPr="002212F1" w:rsidRDefault="009146B3" w:rsidP="009146B3">
            <w:pPr>
              <w:tabs>
                <w:tab w:val="right" w:leader="dot" w:pos="8640"/>
              </w:tabs>
              <w:spacing w:before="0" w:after="0"/>
              <w:ind w:right="-108" w:hanging="113"/>
              <w:jc w:val="center"/>
              <w:rPr>
                <w:color w:val="auto"/>
                <w:sz w:val="24"/>
              </w:rPr>
            </w:pPr>
            <w:r w:rsidRPr="002212F1">
              <w:rPr>
                <w:color w:val="auto"/>
                <w:sz w:val="24"/>
              </w:rPr>
              <w:t>DO</w:t>
            </w:r>
            <w:r w:rsidRPr="002212F1">
              <w:rPr>
                <w:color w:val="auto"/>
                <w:sz w:val="24"/>
                <w:vertAlign w:val="superscript"/>
              </w:rPr>
              <w:t>(b)</w:t>
            </w:r>
          </w:p>
        </w:tc>
        <w:tc>
          <w:tcPr>
            <w:tcW w:w="992" w:type="dxa"/>
            <w:shd w:val="clear" w:color="auto" w:fill="auto"/>
          </w:tcPr>
          <w:p w14:paraId="17E18932"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4258FFEE" w14:textId="4E51207B"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6,12</w:t>
            </w:r>
          </w:p>
        </w:tc>
        <w:tc>
          <w:tcPr>
            <w:tcW w:w="1701" w:type="dxa"/>
            <w:vAlign w:val="center"/>
          </w:tcPr>
          <w:p w14:paraId="6B5F3336" w14:textId="0BBC3656"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6,13</w:t>
            </w:r>
          </w:p>
        </w:tc>
        <w:tc>
          <w:tcPr>
            <w:tcW w:w="1701" w:type="dxa"/>
            <w:vAlign w:val="center"/>
          </w:tcPr>
          <w:p w14:paraId="3E3C9215" w14:textId="08DC9603"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6,13</w:t>
            </w:r>
          </w:p>
        </w:tc>
        <w:tc>
          <w:tcPr>
            <w:tcW w:w="1322" w:type="dxa"/>
            <w:shd w:val="clear" w:color="auto" w:fill="auto"/>
          </w:tcPr>
          <w:p w14:paraId="34BD0606" w14:textId="77777777" w:rsidR="009146B3" w:rsidRPr="002212F1" w:rsidRDefault="009146B3" w:rsidP="009146B3">
            <w:pPr>
              <w:tabs>
                <w:tab w:val="left" w:pos="2520"/>
                <w:tab w:val="left" w:pos="2880"/>
              </w:tabs>
              <w:spacing w:before="0" w:after="0"/>
              <w:ind w:hanging="113"/>
              <w:jc w:val="center"/>
              <w:rPr>
                <w:b/>
                <w:bCs/>
                <w:color w:val="auto"/>
                <w:sz w:val="24"/>
              </w:rPr>
            </w:pPr>
            <w:r w:rsidRPr="002212F1">
              <w:rPr>
                <w:b/>
                <w:bCs/>
                <w:color w:val="auto"/>
                <w:sz w:val="24"/>
              </w:rPr>
              <w:t>≥ 4</w:t>
            </w:r>
          </w:p>
        </w:tc>
      </w:tr>
      <w:tr w:rsidR="00700629" w:rsidRPr="002212F1" w14:paraId="74B47679" w14:textId="77777777" w:rsidTr="002212F1">
        <w:trPr>
          <w:trHeight w:val="20"/>
        </w:trPr>
        <w:tc>
          <w:tcPr>
            <w:tcW w:w="592" w:type="dxa"/>
            <w:shd w:val="clear" w:color="auto" w:fill="auto"/>
            <w:vAlign w:val="center"/>
          </w:tcPr>
          <w:p w14:paraId="661F8D1F" w14:textId="77777777" w:rsidR="009146B3" w:rsidRPr="002212F1" w:rsidRDefault="009146B3" w:rsidP="009146B3">
            <w:pPr>
              <w:tabs>
                <w:tab w:val="right" w:leader="dot" w:pos="8640"/>
              </w:tabs>
              <w:spacing w:before="0" w:after="0"/>
              <w:ind w:hanging="113"/>
              <w:jc w:val="center"/>
              <w:rPr>
                <w:color w:val="auto"/>
                <w:sz w:val="24"/>
                <w:lang w:val="en-US"/>
              </w:rPr>
            </w:pPr>
            <w:r w:rsidRPr="002212F1">
              <w:rPr>
                <w:color w:val="auto"/>
                <w:sz w:val="24"/>
                <w:lang w:val="en-US"/>
              </w:rPr>
              <w:t>5</w:t>
            </w:r>
          </w:p>
        </w:tc>
        <w:tc>
          <w:tcPr>
            <w:tcW w:w="1248" w:type="dxa"/>
            <w:shd w:val="clear" w:color="auto" w:fill="auto"/>
          </w:tcPr>
          <w:p w14:paraId="6375C19D" w14:textId="77777777" w:rsidR="009146B3" w:rsidRPr="002212F1" w:rsidRDefault="009146B3" w:rsidP="009146B3">
            <w:pPr>
              <w:tabs>
                <w:tab w:val="right" w:leader="dot" w:pos="8640"/>
              </w:tabs>
              <w:spacing w:before="0" w:after="0"/>
              <w:ind w:right="-108" w:hanging="113"/>
              <w:jc w:val="center"/>
              <w:rPr>
                <w:color w:val="auto"/>
                <w:sz w:val="24"/>
              </w:rPr>
            </w:pPr>
            <w:r w:rsidRPr="002212F1">
              <w:rPr>
                <w:color w:val="auto"/>
                <w:sz w:val="24"/>
              </w:rPr>
              <w:t>TDS</w:t>
            </w:r>
            <w:r w:rsidRPr="002212F1">
              <w:rPr>
                <w:color w:val="auto"/>
                <w:sz w:val="24"/>
                <w:vertAlign w:val="superscript"/>
              </w:rPr>
              <w:t>(b)</w:t>
            </w:r>
          </w:p>
        </w:tc>
        <w:tc>
          <w:tcPr>
            <w:tcW w:w="992" w:type="dxa"/>
            <w:shd w:val="clear" w:color="auto" w:fill="auto"/>
          </w:tcPr>
          <w:p w14:paraId="37919EB2"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6881D366" w14:textId="5DB6A062"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214</w:t>
            </w:r>
          </w:p>
        </w:tc>
        <w:tc>
          <w:tcPr>
            <w:tcW w:w="1701" w:type="dxa"/>
            <w:vAlign w:val="center"/>
          </w:tcPr>
          <w:p w14:paraId="5797EDDC" w14:textId="33C6CF3E"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216</w:t>
            </w:r>
          </w:p>
        </w:tc>
        <w:tc>
          <w:tcPr>
            <w:tcW w:w="1701" w:type="dxa"/>
            <w:vAlign w:val="center"/>
          </w:tcPr>
          <w:p w14:paraId="7A8CE9C9" w14:textId="1E7429B8"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217</w:t>
            </w:r>
          </w:p>
        </w:tc>
        <w:tc>
          <w:tcPr>
            <w:tcW w:w="1322" w:type="dxa"/>
            <w:shd w:val="clear" w:color="auto" w:fill="auto"/>
          </w:tcPr>
          <w:p w14:paraId="0AF1AE32" w14:textId="77777777" w:rsidR="009146B3" w:rsidRPr="002212F1" w:rsidRDefault="009146B3" w:rsidP="009146B3">
            <w:pPr>
              <w:tabs>
                <w:tab w:val="left" w:pos="2520"/>
                <w:tab w:val="left" w:pos="2880"/>
              </w:tabs>
              <w:spacing w:before="0" w:after="0"/>
              <w:ind w:hanging="113"/>
              <w:jc w:val="center"/>
              <w:rPr>
                <w:b/>
                <w:bCs/>
                <w:color w:val="auto"/>
                <w:sz w:val="24"/>
              </w:rPr>
            </w:pPr>
            <w:r w:rsidRPr="002212F1">
              <w:rPr>
                <w:b/>
                <w:bCs/>
                <w:color w:val="auto"/>
                <w:sz w:val="24"/>
              </w:rPr>
              <w:t>-</w:t>
            </w:r>
          </w:p>
        </w:tc>
      </w:tr>
      <w:tr w:rsidR="00700629" w:rsidRPr="002212F1" w14:paraId="54149D25" w14:textId="77777777" w:rsidTr="002212F1">
        <w:trPr>
          <w:trHeight w:val="20"/>
        </w:trPr>
        <w:tc>
          <w:tcPr>
            <w:tcW w:w="592" w:type="dxa"/>
            <w:shd w:val="clear" w:color="auto" w:fill="auto"/>
            <w:vAlign w:val="center"/>
          </w:tcPr>
          <w:p w14:paraId="4A31F6A5" w14:textId="77777777" w:rsidR="009146B3" w:rsidRPr="002212F1" w:rsidRDefault="009146B3" w:rsidP="009146B3">
            <w:pPr>
              <w:tabs>
                <w:tab w:val="right" w:leader="dot" w:pos="8640"/>
              </w:tabs>
              <w:spacing w:before="0" w:after="0"/>
              <w:ind w:hanging="113"/>
              <w:jc w:val="center"/>
              <w:rPr>
                <w:color w:val="auto"/>
                <w:sz w:val="24"/>
                <w:lang w:val="en-US"/>
              </w:rPr>
            </w:pPr>
            <w:r w:rsidRPr="002212F1">
              <w:rPr>
                <w:color w:val="auto"/>
                <w:sz w:val="24"/>
                <w:lang w:val="en-US"/>
              </w:rPr>
              <w:t>6</w:t>
            </w:r>
          </w:p>
        </w:tc>
        <w:tc>
          <w:tcPr>
            <w:tcW w:w="1248" w:type="dxa"/>
            <w:shd w:val="clear" w:color="auto" w:fill="auto"/>
          </w:tcPr>
          <w:p w14:paraId="79CFE6FD" w14:textId="77777777" w:rsidR="009146B3" w:rsidRPr="002212F1" w:rsidRDefault="009146B3" w:rsidP="009146B3">
            <w:pPr>
              <w:tabs>
                <w:tab w:val="right" w:leader="dot" w:pos="8640"/>
              </w:tabs>
              <w:spacing w:before="0" w:after="0"/>
              <w:ind w:right="-108" w:hanging="113"/>
              <w:jc w:val="center"/>
              <w:rPr>
                <w:color w:val="auto"/>
                <w:sz w:val="24"/>
              </w:rPr>
            </w:pPr>
            <w:r w:rsidRPr="002212F1">
              <w:rPr>
                <w:color w:val="auto"/>
                <w:sz w:val="24"/>
              </w:rPr>
              <w:t>NH</w:t>
            </w:r>
            <w:r w:rsidRPr="002212F1">
              <w:rPr>
                <w:color w:val="auto"/>
                <w:sz w:val="24"/>
                <w:vertAlign w:val="subscript"/>
              </w:rPr>
              <w:t>4</w:t>
            </w:r>
            <w:r w:rsidRPr="002212F1">
              <w:rPr>
                <w:color w:val="auto"/>
                <w:sz w:val="24"/>
                <w:vertAlign w:val="superscript"/>
              </w:rPr>
              <w:t>+</w:t>
            </w:r>
            <w:r w:rsidRPr="002212F1">
              <w:rPr>
                <w:color w:val="auto"/>
                <w:sz w:val="24"/>
              </w:rPr>
              <w:t>_N</w:t>
            </w:r>
            <w:r w:rsidRPr="002212F1">
              <w:rPr>
                <w:color w:val="auto"/>
                <w:sz w:val="24"/>
                <w:vertAlign w:val="superscript"/>
              </w:rPr>
              <w:t>(b)</w:t>
            </w:r>
          </w:p>
        </w:tc>
        <w:tc>
          <w:tcPr>
            <w:tcW w:w="992" w:type="dxa"/>
            <w:shd w:val="clear" w:color="auto" w:fill="auto"/>
          </w:tcPr>
          <w:p w14:paraId="37DD69F4"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44367ACD" w14:textId="55314C1D"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0,28</w:t>
            </w:r>
          </w:p>
        </w:tc>
        <w:tc>
          <w:tcPr>
            <w:tcW w:w="1701" w:type="dxa"/>
            <w:vAlign w:val="center"/>
          </w:tcPr>
          <w:p w14:paraId="7911D70C" w14:textId="17F6B8A7"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0,17</w:t>
            </w:r>
          </w:p>
        </w:tc>
        <w:tc>
          <w:tcPr>
            <w:tcW w:w="1701" w:type="dxa"/>
            <w:vAlign w:val="center"/>
          </w:tcPr>
          <w:p w14:paraId="3C73D9A0" w14:textId="36AE8DEB"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0,10</w:t>
            </w:r>
          </w:p>
        </w:tc>
        <w:tc>
          <w:tcPr>
            <w:tcW w:w="1322" w:type="dxa"/>
            <w:shd w:val="clear" w:color="auto" w:fill="auto"/>
          </w:tcPr>
          <w:p w14:paraId="4370A91D" w14:textId="77777777" w:rsidR="009146B3" w:rsidRPr="002212F1" w:rsidRDefault="009146B3" w:rsidP="009146B3">
            <w:pPr>
              <w:tabs>
                <w:tab w:val="left" w:pos="2520"/>
                <w:tab w:val="left" w:pos="2880"/>
              </w:tabs>
              <w:spacing w:before="0" w:after="0"/>
              <w:ind w:hanging="113"/>
              <w:jc w:val="center"/>
              <w:rPr>
                <w:b/>
                <w:bCs/>
                <w:color w:val="auto"/>
                <w:sz w:val="24"/>
              </w:rPr>
            </w:pPr>
            <w:r w:rsidRPr="002212F1">
              <w:rPr>
                <w:b/>
                <w:bCs/>
                <w:color w:val="auto"/>
                <w:sz w:val="24"/>
              </w:rPr>
              <w:t>0,9</w:t>
            </w:r>
          </w:p>
        </w:tc>
      </w:tr>
      <w:tr w:rsidR="00700629" w:rsidRPr="002212F1" w14:paraId="2849BF29" w14:textId="77777777" w:rsidTr="002212F1">
        <w:trPr>
          <w:trHeight w:val="20"/>
        </w:trPr>
        <w:tc>
          <w:tcPr>
            <w:tcW w:w="592" w:type="dxa"/>
            <w:shd w:val="clear" w:color="auto" w:fill="auto"/>
            <w:vAlign w:val="center"/>
          </w:tcPr>
          <w:p w14:paraId="35DD6597" w14:textId="77777777" w:rsidR="009146B3" w:rsidRPr="002212F1" w:rsidRDefault="009146B3" w:rsidP="009146B3">
            <w:pPr>
              <w:tabs>
                <w:tab w:val="right" w:leader="dot" w:pos="8640"/>
              </w:tabs>
              <w:spacing w:before="0" w:after="0"/>
              <w:ind w:hanging="113"/>
              <w:jc w:val="center"/>
              <w:rPr>
                <w:color w:val="auto"/>
                <w:sz w:val="24"/>
                <w:lang w:val="en-US"/>
              </w:rPr>
            </w:pPr>
            <w:r w:rsidRPr="002212F1">
              <w:rPr>
                <w:color w:val="auto"/>
                <w:sz w:val="24"/>
                <w:lang w:val="en-US"/>
              </w:rPr>
              <w:t>7</w:t>
            </w:r>
          </w:p>
        </w:tc>
        <w:tc>
          <w:tcPr>
            <w:tcW w:w="1248" w:type="dxa"/>
            <w:shd w:val="clear" w:color="auto" w:fill="auto"/>
          </w:tcPr>
          <w:p w14:paraId="098F20D5" w14:textId="77777777" w:rsidR="009146B3" w:rsidRPr="002212F1" w:rsidRDefault="009146B3" w:rsidP="009146B3">
            <w:pPr>
              <w:tabs>
                <w:tab w:val="right" w:leader="dot" w:pos="8640"/>
              </w:tabs>
              <w:spacing w:before="0" w:after="0"/>
              <w:ind w:right="-108" w:hanging="113"/>
              <w:jc w:val="center"/>
              <w:rPr>
                <w:color w:val="auto"/>
                <w:sz w:val="24"/>
              </w:rPr>
            </w:pPr>
            <w:r w:rsidRPr="002212F1">
              <w:rPr>
                <w:color w:val="auto"/>
                <w:sz w:val="24"/>
              </w:rPr>
              <w:t>Coliforms</w:t>
            </w:r>
            <w:r w:rsidRPr="002212F1">
              <w:rPr>
                <w:color w:val="auto"/>
                <w:sz w:val="24"/>
                <w:vertAlign w:val="superscript"/>
              </w:rPr>
              <w:t>(b)</w:t>
            </w:r>
          </w:p>
        </w:tc>
        <w:tc>
          <w:tcPr>
            <w:tcW w:w="992" w:type="dxa"/>
            <w:shd w:val="clear" w:color="auto" w:fill="auto"/>
          </w:tcPr>
          <w:p w14:paraId="52EB5016" w14:textId="77777777" w:rsidR="009146B3" w:rsidRPr="002212F1" w:rsidRDefault="009146B3" w:rsidP="009146B3">
            <w:pPr>
              <w:tabs>
                <w:tab w:val="right" w:leader="dot" w:pos="8640"/>
              </w:tabs>
              <w:spacing w:before="0" w:after="0"/>
              <w:ind w:hanging="113"/>
              <w:jc w:val="center"/>
              <w:rPr>
                <w:color w:val="auto"/>
                <w:sz w:val="24"/>
                <w:lang w:val="en-US"/>
              </w:rPr>
            </w:pPr>
            <w:r w:rsidRPr="002212F1">
              <w:rPr>
                <w:color w:val="auto"/>
                <w:sz w:val="24"/>
                <w:lang w:val="en-US"/>
              </w:rPr>
              <w:t>MPN/</w:t>
            </w:r>
          </w:p>
          <w:p w14:paraId="286C4B7D" w14:textId="77777777" w:rsidR="009146B3" w:rsidRPr="002212F1" w:rsidRDefault="009146B3" w:rsidP="009146B3">
            <w:pPr>
              <w:tabs>
                <w:tab w:val="right" w:leader="dot" w:pos="8640"/>
              </w:tabs>
              <w:spacing w:before="0" w:after="0"/>
              <w:ind w:hanging="113"/>
              <w:jc w:val="center"/>
              <w:rPr>
                <w:color w:val="auto"/>
                <w:sz w:val="24"/>
                <w:lang w:val="en-US"/>
              </w:rPr>
            </w:pPr>
            <w:r w:rsidRPr="002212F1">
              <w:rPr>
                <w:color w:val="auto"/>
                <w:sz w:val="24"/>
                <w:lang w:val="en-US"/>
              </w:rPr>
              <w:t>100ml</w:t>
            </w:r>
          </w:p>
        </w:tc>
        <w:tc>
          <w:tcPr>
            <w:tcW w:w="1843" w:type="dxa"/>
            <w:shd w:val="clear" w:color="auto" w:fill="auto"/>
            <w:vAlign w:val="center"/>
          </w:tcPr>
          <w:p w14:paraId="5D98B8AD" w14:textId="7EB8DAF4"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3,2 x 10</w:t>
            </w:r>
            <w:r w:rsidRPr="002212F1">
              <w:rPr>
                <w:color w:val="auto"/>
                <w:sz w:val="24"/>
                <w:vertAlign w:val="superscript"/>
              </w:rPr>
              <w:t>3</w:t>
            </w:r>
          </w:p>
        </w:tc>
        <w:tc>
          <w:tcPr>
            <w:tcW w:w="1701" w:type="dxa"/>
            <w:vAlign w:val="center"/>
          </w:tcPr>
          <w:p w14:paraId="46F19C83" w14:textId="52474C36"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4 x 10</w:t>
            </w:r>
            <w:r w:rsidRPr="002212F1">
              <w:rPr>
                <w:color w:val="auto"/>
                <w:sz w:val="24"/>
                <w:vertAlign w:val="superscript"/>
              </w:rPr>
              <w:t>3</w:t>
            </w:r>
          </w:p>
        </w:tc>
        <w:tc>
          <w:tcPr>
            <w:tcW w:w="1701" w:type="dxa"/>
            <w:vAlign w:val="center"/>
          </w:tcPr>
          <w:p w14:paraId="3E0E3B5C" w14:textId="1BBB87DF"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2,3 x 10</w:t>
            </w:r>
            <w:r w:rsidRPr="002212F1">
              <w:rPr>
                <w:color w:val="auto"/>
                <w:sz w:val="24"/>
                <w:vertAlign w:val="superscript"/>
              </w:rPr>
              <w:t>3</w:t>
            </w:r>
          </w:p>
        </w:tc>
        <w:tc>
          <w:tcPr>
            <w:tcW w:w="1322" w:type="dxa"/>
            <w:shd w:val="clear" w:color="auto" w:fill="auto"/>
          </w:tcPr>
          <w:p w14:paraId="4308163B" w14:textId="77777777" w:rsidR="009146B3" w:rsidRPr="002212F1" w:rsidRDefault="009146B3" w:rsidP="009146B3">
            <w:pPr>
              <w:tabs>
                <w:tab w:val="left" w:pos="2520"/>
                <w:tab w:val="left" w:pos="2880"/>
              </w:tabs>
              <w:spacing w:before="0" w:after="0"/>
              <w:ind w:hanging="113"/>
              <w:jc w:val="center"/>
              <w:rPr>
                <w:b/>
                <w:bCs/>
                <w:color w:val="auto"/>
                <w:sz w:val="24"/>
                <w:lang w:val="en-US"/>
              </w:rPr>
            </w:pPr>
            <w:r w:rsidRPr="002212F1">
              <w:rPr>
                <w:b/>
                <w:bCs/>
                <w:color w:val="auto"/>
                <w:sz w:val="24"/>
              </w:rPr>
              <w:t>7.500</w:t>
            </w:r>
          </w:p>
        </w:tc>
      </w:tr>
    </w:tbl>
    <w:p w14:paraId="303746B0" w14:textId="77777777" w:rsidR="008F6367" w:rsidRPr="00700629" w:rsidRDefault="008F6367" w:rsidP="008F6367">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539F89A8" w14:textId="77777777" w:rsidR="008F6367" w:rsidRPr="00700629" w:rsidRDefault="008F6367" w:rsidP="008F6367">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2A70C2F5" w14:textId="77777777" w:rsidR="008F6367" w:rsidRPr="00700629" w:rsidRDefault="008F6367" w:rsidP="008F6367">
      <w:pPr>
        <w:pStyle w:val="Normal0"/>
        <w:rPr>
          <w:rStyle w:val="Vnbnnidung4"/>
          <w:sz w:val="26"/>
          <w:szCs w:val="24"/>
        </w:rPr>
      </w:pPr>
      <w:r w:rsidRPr="00700629">
        <w:rPr>
          <w:rStyle w:val="Vnbnnidung4"/>
          <w:sz w:val="26"/>
          <w:szCs w:val="24"/>
        </w:rPr>
        <w:t>- QCVN 08-MT:2015/BTNMT : Quy chuẩn kỹ thuật quốc gia về chất lượng nước mặt</w:t>
      </w:r>
    </w:p>
    <w:p w14:paraId="42F3EB13" w14:textId="77777777" w:rsidR="008F6367" w:rsidRPr="00700629" w:rsidRDefault="008F6367" w:rsidP="008F6367">
      <w:pPr>
        <w:pStyle w:val="Normal0"/>
        <w:rPr>
          <w:rStyle w:val="Vnbnnidung4"/>
          <w:rFonts w:eastAsiaTheme="minorHAnsi"/>
          <w:sz w:val="26"/>
          <w:szCs w:val="24"/>
        </w:rPr>
      </w:pPr>
      <w:r w:rsidRPr="00700629">
        <w:rPr>
          <w:rStyle w:val="Vnbnnidung4"/>
          <w:sz w:val="26"/>
          <w:szCs w:val="24"/>
        </w:rPr>
        <w:t>- Cột B1: Dùng cho mục đích tưới tiêu, thủy lợi hoặc các mục đích sử dụng khác có yêu cầu chất lượng nước tương tự hoặc các mục đích sử dụng như loại B2.</w:t>
      </w:r>
    </w:p>
    <w:p w14:paraId="228E08FA" w14:textId="77777777" w:rsidR="008F6367" w:rsidRPr="00700629" w:rsidRDefault="008F6367" w:rsidP="008F6367">
      <w:pPr>
        <w:pStyle w:val="Normal0"/>
        <w:rPr>
          <w:rStyle w:val="Vnbnnidung4"/>
          <w:rFonts w:eastAsiaTheme="minorHAnsi"/>
          <w:sz w:val="26"/>
          <w:szCs w:val="24"/>
        </w:rPr>
      </w:pPr>
      <w:r w:rsidRPr="00700629">
        <w:rPr>
          <w:rStyle w:val="Vnbnnidung4"/>
          <w:sz w:val="26"/>
          <w:szCs w:val="24"/>
        </w:rPr>
        <w:t>- KPH: Không phát hiện; MDL: Giới hạn phát hiện của phương pháp</w:t>
      </w:r>
    </w:p>
    <w:p w14:paraId="2530DF0F" w14:textId="1700EB8B" w:rsidR="009146B3" w:rsidRPr="00700629" w:rsidRDefault="009146B3" w:rsidP="009146B3">
      <w:pPr>
        <w:pStyle w:val="Caption"/>
        <w:rPr>
          <w:color w:val="auto"/>
          <w:szCs w:val="26"/>
          <w:lang w:val="en-US"/>
        </w:rPr>
      </w:pPr>
      <w:bookmarkStart w:id="360" w:name="_Toc123140611"/>
      <w:r w:rsidRPr="00700629">
        <w:rPr>
          <w:color w:val="auto"/>
        </w:rPr>
        <w:t>Bảng 3.</w:t>
      </w:r>
      <w:r w:rsidRPr="00700629">
        <w:rPr>
          <w:color w:val="auto"/>
          <w:lang w:val="en-US"/>
        </w:rPr>
        <w:t>25</w:t>
      </w:r>
      <w:r w:rsidRPr="00700629">
        <w:rPr>
          <w:color w:val="auto"/>
          <w:szCs w:val="26"/>
        </w:rPr>
        <w:t xml:space="preserve">. Kết quả phân tích môi trường </w:t>
      </w:r>
      <w:r w:rsidRPr="00700629">
        <w:rPr>
          <w:color w:val="auto"/>
          <w:szCs w:val="26"/>
          <w:lang w:val="en-US"/>
        </w:rPr>
        <w:t>nước ngầm tại thị trấn Cồn</w:t>
      </w:r>
      <w:bookmarkEnd w:id="360"/>
    </w:p>
    <w:tbl>
      <w:tblPr>
        <w:tblpPr w:leftFromText="180" w:rightFromText="180" w:vertAnchor="text" w:horzAnchor="margin" w:tblpXSpec="center" w:tblpY="60"/>
        <w:tblW w:w="102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565"/>
        <w:gridCol w:w="1134"/>
        <w:gridCol w:w="1836"/>
        <w:gridCol w:w="1890"/>
        <w:gridCol w:w="1890"/>
        <w:gridCol w:w="1322"/>
      </w:tblGrid>
      <w:tr w:rsidR="00700629" w:rsidRPr="00700629" w14:paraId="35A6EF64" w14:textId="77777777" w:rsidTr="00253801">
        <w:trPr>
          <w:trHeight w:val="20"/>
        </w:trPr>
        <w:tc>
          <w:tcPr>
            <w:tcW w:w="592" w:type="dxa"/>
            <w:vMerge w:val="restart"/>
            <w:shd w:val="clear" w:color="auto" w:fill="auto"/>
            <w:vAlign w:val="center"/>
          </w:tcPr>
          <w:p w14:paraId="5EEA1060" w14:textId="77777777" w:rsidR="009146B3" w:rsidRPr="00700629" w:rsidRDefault="009146B3" w:rsidP="005A2C47">
            <w:pPr>
              <w:tabs>
                <w:tab w:val="right" w:leader="dot" w:pos="8640"/>
              </w:tabs>
              <w:spacing w:before="0" w:after="0"/>
              <w:ind w:hanging="116"/>
              <w:jc w:val="center"/>
              <w:rPr>
                <w:b/>
                <w:color w:val="auto"/>
                <w:sz w:val="24"/>
              </w:rPr>
            </w:pPr>
            <w:r w:rsidRPr="00700629">
              <w:rPr>
                <w:b/>
                <w:color w:val="auto"/>
                <w:sz w:val="24"/>
              </w:rPr>
              <w:t>STT</w:t>
            </w:r>
          </w:p>
        </w:tc>
        <w:tc>
          <w:tcPr>
            <w:tcW w:w="1565" w:type="dxa"/>
            <w:vMerge w:val="restart"/>
            <w:shd w:val="clear" w:color="auto" w:fill="auto"/>
            <w:vAlign w:val="center"/>
          </w:tcPr>
          <w:p w14:paraId="5483091E" w14:textId="77777777" w:rsidR="009146B3" w:rsidRPr="00700629" w:rsidRDefault="009146B3" w:rsidP="005A2C47">
            <w:pPr>
              <w:tabs>
                <w:tab w:val="right" w:leader="dot" w:pos="8640"/>
              </w:tabs>
              <w:spacing w:before="0" w:after="0"/>
              <w:ind w:right="-108" w:hanging="116"/>
              <w:jc w:val="center"/>
              <w:rPr>
                <w:b/>
                <w:color w:val="auto"/>
                <w:sz w:val="24"/>
              </w:rPr>
            </w:pPr>
            <w:r w:rsidRPr="00700629">
              <w:rPr>
                <w:b/>
                <w:color w:val="auto"/>
                <w:sz w:val="24"/>
              </w:rPr>
              <w:t>THÔNG SỐ</w:t>
            </w:r>
          </w:p>
        </w:tc>
        <w:tc>
          <w:tcPr>
            <w:tcW w:w="1134" w:type="dxa"/>
            <w:vMerge w:val="restart"/>
            <w:tcBorders>
              <w:bottom w:val="single" w:sz="4" w:space="0" w:color="auto"/>
            </w:tcBorders>
            <w:shd w:val="clear" w:color="auto" w:fill="auto"/>
            <w:vAlign w:val="center"/>
          </w:tcPr>
          <w:p w14:paraId="4201A05C" w14:textId="77777777" w:rsidR="009146B3" w:rsidRPr="00700629" w:rsidRDefault="009146B3" w:rsidP="005A2C47">
            <w:pPr>
              <w:tabs>
                <w:tab w:val="right" w:leader="dot" w:pos="8640"/>
              </w:tabs>
              <w:spacing w:before="0" w:after="0"/>
              <w:ind w:hanging="116"/>
              <w:jc w:val="center"/>
              <w:rPr>
                <w:b/>
                <w:color w:val="auto"/>
                <w:sz w:val="24"/>
              </w:rPr>
            </w:pPr>
            <w:r w:rsidRPr="00700629">
              <w:rPr>
                <w:b/>
                <w:color w:val="auto"/>
                <w:sz w:val="24"/>
              </w:rPr>
              <w:t>ĐƠN VỊ</w:t>
            </w:r>
          </w:p>
        </w:tc>
        <w:tc>
          <w:tcPr>
            <w:tcW w:w="5616" w:type="dxa"/>
            <w:gridSpan w:val="3"/>
            <w:tcBorders>
              <w:bottom w:val="single" w:sz="4" w:space="0" w:color="auto"/>
            </w:tcBorders>
            <w:shd w:val="clear" w:color="auto" w:fill="auto"/>
            <w:vAlign w:val="center"/>
          </w:tcPr>
          <w:p w14:paraId="5371C8CE" w14:textId="77777777" w:rsidR="009146B3" w:rsidRPr="00700629" w:rsidRDefault="009146B3" w:rsidP="005A2C47">
            <w:pPr>
              <w:tabs>
                <w:tab w:val="left" w:pos="2520"/>
                <w:tab w:val="left" w:pos="2880"/>
              </w:tabs>
              <w:spacing w:before="0" w:after="0"/>
              <w:ind w:hanging="116"/>
              <w:jc w:val="center"/>
              <w:rPr>
                <w:b/>
                <w:color w:val="auto"/>
                <w:sz w:val="24"/>
                <w:lang w:val="en-US"/>
              </w:rPr>
            </w:pPr>
            <w:r w:rsidRPr="00700629">
              <w:rPr>
                <w:b/>
                <w:color w:val="auto"/>
                <w:sz w:val="24"/>
                <w:lang w:val="en-US"/>
              </w:rPr>
              <w:t>Kết quả</w:t>
            </w:r>
          </w:p>
        </w:tc>
        <w:tc>
          <w:tcPr>
            <w:tcW w:w="1322" w:type="dxa"/>
            <w:shd w:val="clear" w:color="auto" w:fill="auto"/>
            <w:vAlign w:val="center"/>
          </w:tcPr>
          <w:p w14:paraId="4F316971" w14:textId="77777777" w:rsidR="009146B3" w:rsidRPr="00700629" w:rsidRDefault="009146B3" w:rsidP="005A2C47">
            <w:pPr>
              <w:tabs>
                <w:tab w:val="left" w:pos="2520"/>
                <w:tab w:val="left" w:pos="2880"/>
              </w:tabs>
              <w:spacing w:before="0" w:after="0"/>
              <w:ind w:hanging="116"/>
              <w:jc w:val="center"/>
              <w:rPr>
                <w:b/>
                <w:color w:val="auto"/>
                <w:sz w:val="24"/>
                <w:lang w:val="en-US"/>
              </w:rPr>
            </w:pPr>
            <w:r w:rsidRPr="00700629">
              <w:rPr>
                <w:b/>
                <w:color w:val="auto"/>
                <w:sz w:val="24"/>
              </w:rPr>
              <w:t>QCVN 0</w:t>
            </w:r>
            <w:r w:rsidRPr="00700629">
              <w:rPr>
                <w:b/>
                <w:color w:val="auto"/>
                <w:sz w:val="24"/>
                <w:lang w:val="en-US"/>
              </w:rPr>
              <w:t>9</w:t>
            </w:r>
            <w:r w:rsidRPr="00700629">
              <w:rPr>
                <w:b/>
                <w:color w:val="auto"/>
                <w:sz w:val="24"/>
              </w:rPr>
              <w:t>-MT:2015/BTNMT</w:t>
            </w:r>
            <w:r w:rsidRPr="00700629">
              <w:rPr>
                <w:b/>
                <w:color w:val="auto"/>
                <w:sz w:val="24"/>
                <w:lang w:val="en-US"/>
              </w:rPr>
              <w:t xml:space="preserve"> </w:t>
            </w:r>
          </w:p>
        </w:tc>
      </w:tr>
      <w:tr w:rsidR="00700629" w:rsidRPr="00700629" w14:paraId="3C44B4C6" w14:textId="77777777" w:rsidTr="00253801">
        <w:trPr>
          <w:trHeight w:val="20"/>
        </w:trPr>
        <w:tc>
          <w:tcPr>
            <w:tcW w:w="592" w:type="dxa"/>
            <w:vMerge/>
            <w:shd w:val="clear" w:color="auto" w:fill="auto"/>
            <w:vAlign w:val="center"/>
          </w:tcPr>
          <w:p w14:paraId="603A92E9" w14:textId="77777777" w:rsidR="009146B3" w:rsidRPr="00700629" w:rsidRDefault="009146B3" w:rsidP="005A2C47">
            <w:pPr>
              <w:tabs>
                <w:tab w:val="right" w:leader="dot" w:pos="8640"/>
              </w:tabs>
              <w:spacing w:before="0" w:after="0"/>
              <w:ind w:hanging="116"/>
              <w:jc w:val="center"/>
              <w:rPr>
                <w:b/>
                <w:color w:val="auto"/>
                <w:sz w:val="24"/>
              </w:rPr>
            </w:pPr>
          </w:p>
        </w:tc>
        <w:tc>
          <w:tcPr>
            <w:tcW w:w="1565" w:type="dxa"/>
            <w:vMerge/>
            <w:shd w:val="clear" w:color="auto" w:fill="auto"/>
            <w:vAlign w:val="center"/>
          </w:tcPr>
          <w:p w14:paraId="4222EEB4" w14:textId="77777777" w:rsidR="009146B3" w:rsidRPr="00700629" w:rsidRDefault="009146B3" w:rsidP="005A2C47">
            <w:pPr>
              <w:tabs>
                <w:tab w:val="right" w:leader="dot" w:pos="8640"/>
              </w:tabs>
              <w:spacing w:before="0" w:after="0"/>
              <w:ind w:right="-108" w:hanging="116"/>
              <w:jc w:val="center"/>
              <w:rPr>
                <w:b/>
                <w:color w:val="auto"/>
                <w:sz w:val="24"/>
              </w:rPr>
            </w:pPr>
          </w:p>
        </w:tc>
        <w:tc>
          <w:tcPr>
            <w:tcW w:w="1134" w:type="dxa"/>
            <w:vMerge/>
            <w:shd w:val="clear" w:color="auto" w:fill="auto"/>
            <w:vAlign w:val="center"/>
          </w:tcPr>
          <w:p w14:paraId="512C451C" w14:textId="77777777" w:rsidR="009146B3" w:rsidRPr="00700629" w:rsidRDefault="009146B3" w:rsidP="005A2C47">
            <w:pPr>
              <w:tabs>
                <w:tab w:val="right" w:leader="dot" w:pos="8640"/>
              </w:tabs>
              <w:spacing w:before="0" w:after="0"/>
              <w:ind w:hanging="116"/>
              <w:jc w:val="center"/>
              <w:rPr>
                <w:b/>
                <w:color w:val="auto"/>
                <w:sz w:val="24"/>
              </w:rPr>
            </w:pPr>
          </w:p>
        </w:tc>
        <w:tc>
          <w:tcPr>
            <w:tcW w:w="1836" w:type="dxa"/>
            <w:tcBorders>
              <w:top w:val="single" w:sz="4" w:space="0" w:color="auto"/>
            </w:tcBorders>
            <w:shd w:val="clear" w:color="auto" w:fill="auto"/>
            <w:vAlign w:val="center"/>
          </w:tcPr>
          <w:p w14:paraId="2A641538" w14:textId="77777777" w:rsidR="009146B3" w:rsidRPr="00700629" w:rsidRDefault="009146B3" w:rsidP="005A2C47">
            <w:pPr>
              <w:tabs>
                <w:tab w:val="right" w:leader="dot" w:pos="8640"/>
              </w:tabs>
              <w:spacing w:before="0" w:after="0"/>
              <w:ind w:hanging="116"/>
              <w:jc w:val="center"/>
              <w:rPr>
                <w:b/>
                <w:color w:val="auto"/>
                <w:sz w:val="24"/>
                <w:lang w:val="en-US"/>
              </w:rPr>
            </w:pPr>
            <w:r w:rsidRPr="00700629">
              <w:rPr>
                <w:b/>
                <w:color w:val="auto"/>
                <w:sz w:val="24"/>
                <w:lang w:val="en-US"/>
              </w:rPr>
              <w:t>NN1</w:t>
            </w:r>
          </w:p>
        </w:tc>
        <w:tc>
          <w:tcPr>
            <w:tcW w:w="1890" w:type="dxa"/>
            <w:vAlign w:val="center"/>
          </w:tcPr>
          <w:p w14:paraId="5C8EDB36" w14:textId="77777777" w:rsidR="009146B3" w:rsidRPr="00700629" w:rsidRDefault="009146B3" w:rsidP="005A2C47">
            <w:pPr>
              <w:tabs>
                <w:tab w:val="left" w:pos="2520"/>
                <w:tab w:val="left" w:pos="2880"/>
              </w:tabs>
              <w:spacing w:before="0" w:after="0"/>
              <w:ind w:hanging="116"/>
              <w:jc w:val="center"/>
              <w:rPr>
                <w:b/>
                <w:color w:val="auto"/>
                <w:sz w:val="24"/>
                <w:lang w:val="en-US"/>
              </w:rPr>
            </w:pPr>
            <w:r w:rsidRPr="00700629">
              <w:rPr>
                <w:b/>
                <w:color w:val="auto"/>
                <w:sz w:val="24"/>
                <w:lang w:val="en-US"/>
              </w:rPr>
              <w:t>NN2</w:t>
            </w:r>
          </w:p>
        </w:tc>
        <w:tc>
          <w:tcPr>
            <w:tcW w:w="1890" w:type="dxa"/>
            <w:vAlign w:val="center"/>
          </w:tcPr>
          <w:p w14:paraId="6F7C8699" w14:textId="77777777" w:rsidR="009146B3" w:rsidRPr="00700629" w:rsidRDefault="009146B3" w:rsidP="005A2C47">
            <w:pPr>
              <w:tabs>
                <w:tab w:val="left" w:pos="2520"/>
                <w:tab w:val="left" w:pos="2880"/>
              </w:tabs>
              <w:spacing w:before="0" w:after="0"/>
              <w:ind w:hanging="116"/>
              <w:jc w:val="center"/>
              <w:rPr>
                <w:b/>
                <w:color w:val="auto"/>
                <w:sz w:val="24"/>
                <w:lang w:val="en-US"/>
              </w:rPr>
            </w:pPr>
            <w:r w:rsidRPr="00700629">
              <w:rPr>
                <w:b/>
                <w:color w:val="auto"/>
                <w:sz w:val="24"/>
                <w:lang w:val="en-US"/>
              </w:rPr>
              <w:t>NN3</w:t>
            </w:r>
          </w:p>
        </w:tc>
        <w:tc>
          <w:tcPr>
            <w:tcW w:w="1322" w:type="dxa"/>
            <w:shd w:val="clear" w:color="auto" w:fill="auto"/>
            <w:vAlign w:val="center"/>
          </w:tcPr>
          <w:p w14:paraId="17448F93" w14:textId="77777777" w:rsidR="009146B3" w:rsidRPr="00700629" w:rsidRDefault="009146B3" w:rsidP="005A2C47">
            <w:pPr>
              <w:tabs>
                <w:tab w:val="left" w:pos="2520"/>
                <w:tab w:val="left" w:pos="2880"/>
              </w:tabs>
              <w:spacing w:before="0" w:after="0"/>
              <w:ind w:hanging="116"/>
              <w:jc w:val="center"/>
              <w:rPr>
                <w:b/>
                <w:color w:val="auto"/>
                <w:sz w:val="24"/>
              </w:rPr>
            </w:pPr>
          </w:p>
        </w:tc>
      </w:tr>
      <w:tr w:rsidR="00700629" w:rsidRPr="00700629" w14:paraId="3B906C33" w14:textId="77777777" w:rsidTr="00253801">
        <w:trPr>
          <w:trHeight w:val="20"/>
        </w:trPr>
        <w:tc>
          <w:tcPr>
            <w:tcW w:w="592" w:type="dxa"/>
            <w:shd w:val="clear" w:color="auto" w:fill="auto"/>
            <w:vAlign w:val="center"/>
          </w:tcPr>
          <w:p w14:paraId="32D7D683" w14:textId="77777777" w:rsidR="009146B3" w:rsidRPr="00700629" w:rsidRDefault="009146B3" w:rsidP="009146B3">
            <w:pPr>
              <w:tabs>
                <w:tab w:val="right" w:leader="dot" w:pos="8640"/>
              </w:tabs>
              <w:spacing w:before="0" w:after="0"/>
              <w:ind w:hanging="116"/>
              <w:jc w:val="center"/>
              <w:rPr>
                <w:color w:val="auto"/>
                <w:sz w:val="24"/>
              </w:rPr>
            </w:pPr>
            <w:r w:rsidRPr="00700629">
              <w:rPr>
                <w:color w:val="auto"/>
                <w:sz w:val="24"/>
              </w:rPr>
              <w:t>1</w:t>
            </w:r>
          </w:p>
        </w:tc>
        <w:tc>
          <w:tcPr>
            <w:tcW w:w="1565" w:type="dxa"/>
            <w:shd w:val="clear" w:color="auto" w:fill="auto"/>
            <w:vAlign w:val="center"/>
          </w:tcPr>
          <w:p w14:paraId="1D4D3D7A" w14:textId="77777777" w:rsidR="009146B3" w:rsidRPr="00700629" w:rsidRDefault="009146B3" w:rsidP="009146B3">
            <w:pPr>
              <w:tabs>
                <w:tab w:val="right" w:leader="dot" w:pos="8640"/>
              </w:tabs>
              <w:spacing w:before="0" w:after="0"/>
              <w:ind w:right="-108" w:hanging="116"/>
              <w:jc w:val="center"/>
              <w:rPr>
                <w:color w:val="auto"/>
                <w:sz w:val="24"/>
              </w:rPr>
            </w:pPr>
            <w:r w:rsidRPr="00700629">
              <w:rPr>
                <w:color w:val="auto"/>
                <w:sz w:val="24"/>
              </w:rPr>
              <w:t>pH</w:t>
            </w:r>
            <w:r w:rsidRPr="00700629">
              <w:rPr>
                <w:color w:val="auto"/>
                <w:sz w:val="24"/>
                <w:vertAlign w:val="superscript"/>
              </w:rPr>
              <w:t>(b)</w:t>
            </w:r>
          </w:p>
        </w:tc>
        <w:tc>
          <w:tcPr>
            <w:tcW w:w="1134" w:type="dxa"/>
            <w:shd w:val="clear" w:color="auto" w:fill="auto"/>
            <w:vAlign w:val="center"/>
          </w:tcPr>
          <w:p w14:paraId="373C3BA6" w14:textId="77777777" w:rsidR="009146B3" w:rsidRPr="00700629" w:rsidRDefault="009146B3" w:rsidP="009146B3">
            <w:pPr>
              <w:tabs>
                <w:tab w:val="right" w:leader="dot" w:pos="8640"/>
              </w:tabs>
              <w:spacing w:before="0" w:after="0"/>
              <w:ind w:hanging="116"/>
              <w:jc w:val="center"/>
              <w:rPr>
                <w:color w:val="auto"/>
                <w:sz w:val="24"/>
              </w:rPr>
            </w:pPr>
            <w:r w:rsidRPr="00700629">
              <w:rPr>
                <w:color w:val="auto"/>
                <w:sz w:val="24"/>
              </w:rPr>
              <w:t>-</w:t>
            </w:r>
          </w:p>
        </w:tc>
        <w:tc>
          <w:tcPr>
            <w:tcW w:w="1836" w:type="dxa"/>
            <w:shd w:val="clear" w:color="auto" w:fill="auto"/>
            <w:vAlign w:val="center"/>
          </w:tcPr>
          <w:p w14:paraId="1CC93057" w14:textId="7C832AB8"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6,92</w:t>
            </w:r>
          </w:p>
        </w:tc>
        <w:tc>
          <w:tcPr>
            <w:tcW w:w="1890" w:type="dxa"/>
            <w:vAlign w:val="center"/>
          </w:tcPr>
          <w:p w14:paraId="6D5035B2" w14:textId="769A0BFF" w:rsidR="009146B3" w:rsidRPr="00700629" w:rsidRDefault="009146B3" w:rsidP="009146B3">
            <w:pPr>
              <w:tabs>
                <w:tab w:val="left" w:pos="2520"/>
                <w:tab w:val="left" w:pos="2880"/>
              </w:tabs>
              <w:spacing w:before="0" w:after="0"/>
              <w:ind w:hanging="116"/>
              <w:jc w:val="center"/>
              <w:rPr>
                <w:b/>
                <w:color w:val="auto"/>
                <w:sz w:val="24"/>
              </w:rPr>
            </w:pPr>
            <w:r w:rsidRPr="00700629">
              <w:rPr>
                <w:color w:val="auto"/>
              </w:rPr>
              <w:t>6,91</w:t>
            </w:r>
          </w:p>
        </w:tc>
        <w:tc>
          <w:tcPr>
            <w:tcW w:w="1890" w:type="dxa"/>
            <w:vAlign w:val="center"/>
          </w:tcPr>
          <w:p w14:paraId="3928E16E" w14:textId="17D8ABD2" w:rsidR="009146B3" w:rsidRPr="00700629" w:rsidRDefault="009146B3" w:rsidP="009146B3">
            <w:pPr>
              <w:tabs>
                <w:tab w:val="left" w:pos="2520"/>
                <w:tab w:val="left" w:pos="2880"/>
              </w:tabs>
              <w:spacing w:before="0" w:after="0"/>
              <w:ind w:hanging="116"/>
              <w:jc w:val="center"/>
              <w:rPr>
                <w:b/>
                <w:color w:val="auto"/>
                <w:sz w:val="24"/>
              </w:rPr>
            </w:pPr>
            <w:r w:rsidRPr="00700629">
              <w:rPr>
                <w:color w:val="auto"/>
              </w:rPr>
              <w:t>6,91</w:t>
            </w:r>
          </w:p>
        </w:tc>
        <w:tc>
          <w:tcPr>
            <w:tcW w:w="1322" w:type="dxa"/>
            <w:shd w:val="clear" w:color="auto" w:fill="auto"/>
            <w:vAlign w:val="center"/>
          </w:tcPr>
          <w:p w14:paraId="705D04DC" w14:textId="77777777" w:rsidR="009146B3" w:rsidRPr="00700629" w:rsidRDefault="009146B3" w:rsidP="009146B3">
            <w:pPr>
              <w:tabs>
                <w:tab w:val="left" w:pos="2520"/>
                <w:tab w:val="left" w:pos="2880"/>
              </w:tabs>
              <w:spacing w:before="0" w:after="0"/>
              <w:ind w:hanging="116"/>
              <w:jc w:val="center"/>
              <w:rPr>
                <w:b/>
                <w:bCs/>
                <w:color w:val="auto"/>
                <w:sz w:val="24"/>
              </w:rPr>
            </w:pPr>
            <w:r w:rsidRPr="00700629">
              <w:rPr>
                <w:b/>
                <w:color w:val="auto"/>
                <w:sz w:val="24"/>
              </w:rPr>
              <w:t>5,5 ÷ 8,5</w:t>
            </w:r>
          </w:p>
        </w:tc>
      </w:tr>
      <w:tr w:rsidR="00700629" w:rsidRPr="00700629" w14:paraId="46CD1BC1" w14:textId="77777777" w:rsidTr="00253801">
        <w:trPr>
          <w:trHeight w:val="20"/>
        </w:trPr>
        <w:tc>
          <w:tcPr>
            <w:tcW w:w="592" w:type="dxa"/>
            <w:shd w:val="clear" w:color="auto" w:fill="auto"/>
            <w:vAlign w:val="center"/>
          </w:tcPr>
          <w:p w14:paraId="2E93B92B" w14:textId="77777777" w:rsidR="009146B3" w:rsidRPr="00700629" w:rsidRDefault="009146B3" w:rsidP="009146B3">
            <w:pPr>
              <w:tabs>
                <w:tab w:val="right" w:leader="dot" w:pos="8640"/>
              </w:tabs>
              <w:spacing w:before="0" w:after="0"/>
              <w:ind w:hanging="116"/>
              <w:jc w:val="center"/>
              <w:rPr>
                <w:color w:val="auto"/>
                <w:sz w:val="24"/>
              </w:rPr>
            </w:pPr>
            <w:r w:rsidRPr="00700629">
              <w:rPr>
                <w:color w:val="auto"/>
                <w:sz w:val="24"/>
              </w:rPr>
              <w:t>2</w:t>
            </w:r>
          </w:p>
        </w:tc>
        <w:tc>
          <w:tcPr>
            <w:tcW w:w="1565" w:type="dxa"/>
            <w:shd w:val="clear" w:color="auto" w:fill="auto"/>
            <w:vAlign w:val="center"/>
          </w:tcPr>
          <w:p w14:paraId="74337BE3" w14:textId="77777777" w:rsidR="009146B3" w:rsidRPr="00700629" w:rsidRDefault="009146B3" w:rsidP="009146B3">
            <w:pPr>
              <w:tabs>
                <w:tab w:val="right" w:leader="dot" w:pos="8640"/>
              </w:tabs>
              <w:spacing w:before="0" w:after="0"/>
              <w:ind w:right="-108" w:hanging="116"/>
              <w:jc w:val="center"/>
              <w:rPr>
                <w:color w:val="auto"/>
                <w:sz w:val="24"/>
              </w:rPr>
            </w:pPr>
            <w:r w:rsidRPr="00700629">
              <w:rPr>
                <w:color w:val="auto"/>
                <w:sz w:val="24"/>
              </w:rPr>
              <w:t>Chỉ số pecmanganat</w:t>
            </w:r>
            <w:r w:rsidRPr="00700629">
              <w:rPr>
                <w:color w:val="auto"/>
                <w:sz w:val="24"/>
                <w:vertAlign w:val="superscript"/>
              </w:rPr>
              <w:t>(b)</w:t>
            </w:r>
          </w:p>
        </w:tc>
        <w:tc>
          <w:tcPr>
            <w:tcW w:w="1134" w:type="dxa"/>
            <w:shd w:val="clear" w:color="auto" w:fill="auto"/>
            <w:vAlign w:val="center"/>
          </w:tcPr>
          <w:p w14:paraId="7624A86D" w14:textId="77777777" w:rsidR="009146B3" w:rsidRPr="00700629" w:rsidRDefault="009146B3" w:rsidP="009146B3">
            <w:pPr>
              <w:tabs>
                <w:tab w:val="right" w:leader="dot" w:pos="8640"/>
              </w:tabs>
              <w:spacing w:before="0" w:after="0"/>
              <w:ind w:hanging="116"/>
              <w:jc w:val="center"/>
              <w:rPr>
                <w:color w:val="auto"/>
                <w:sz w:val="24"/>
              </w:rPr>
            </w:pPr>
            <w:r w:rsidRPr="00700629">
              <w:rPr>
                <w:color w:val="auto"/>
                <w:sz w:val="24"/>
              </w:rPr>
              <w:t>mg/l</w:t>
            </w:r>
          </w:p>
        </w:tc>
        <w:tc>
          <w:tcPr>
            <w:tcW w:w="1836" w:type="dxa"/>
            <w:shd w:val="clear" w:color="auto" w:fill="auto"/>
            <w:vAlign w:val="center"/>
          </w:tcPr>
          <w:p w14:paraId="775E4C44" w14:textId="6A68C409"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1,96</w:t>
            </w:r>
          </w:p>
        </w:tc>
        <w:tc>
          <w:tcPr>
            <w:tcW w:w="1890" w:type="dxa"/>
            <w:vAlign w:val="center"/>
          </w:tcPr>
          <w:p w14:paraId="77A0B17B" w14:textId="22FA6095" w:rsidR="009146B3" w:rsidRPr="00700629" w:rsidRDefault="009146B3" w:rsidP="009146B3">
            <w:pPr>
              <w:tabs>
                <w:tab w:val="left" w:pos="2520"/>
                <w:tab w:val="left" w:pos="2880"/>
              </w:tabs>
              <w:spacing w:before="0" w:after="0"/>
              <w:ind w:hanging="116"/>
              <w:jc w:val="center"/>
              <w:rPr>
                <w:b/>
                <w:color w:val="auto"/>
                <w:sz w:val="24"/>
              </w:rPr>
            </w:pPr>
            <w:r w:rsidRPr="00700629">
              <w:rPr>
                <w:color w:val="auto"/>
              </w:rPr>
              <w:t>1,96</w:t>
            </w:r>
          </w:p>
        </w:tc>
        <w:tc>
          <w:tcPr>
            <w:tcW w:w="1890" w:type="dxa"/>
            <w:vAlign w:val="center"/>
          </w:tcPr>
          <w:p w14:paraId="6AC5A15C" w14:textId="512DE23F" w:rsidR="009146B3" w:rsidRPr="00700629" w:rsidRDefault="009146B3" w:rsidP="009146B3">
            <w:pPr>
              <w:tabs>
                <w:tab w:val="left" w:pos="2520"/>
                <w:tab w:val="left" w:pos="2880"/>
              </w:tabs>
              <w:spacing w:before="0" w:after="0"/>
              <w:ind w:hanging="116"/>
              <w:jc w:val="center"/>
              <w:rPr>
                <w:b/>
                <w:color w:val="auto"/>
                <w:sz w:val="24"/>
              </w:rPr>
            </w:pPr>
            <w:r w:rsidRPr="00700629">
              <w:rPr>
                <w:color w:val="auto"/>
              </w:rPr>
              <w:t>2,02</w:t>
            </w:r>
          </w:p>
        </w:tc>
        <w:tc>
          <w:tcPr>
            <w:tcW w:w="1322" w:type="dxa"/>
            <w:shd w:val="clear" w:color="auto" w:fill="auto"/>
            <w:vAlign w:val="center"/>
          </w:tcPr>
          <w:p w14:paraId="3ACC32FE" w14:textId="77777777" w:rsidR="009146B3" w:rsidRPr="00700629" w:rsidRDefault="009146B3" w:rsidP="009146B3">
            <w:pPr>
              <w:tabs>
                <w:tab w:val="left" w:pos="2520"/>
                <w:tab w:val="left" w:pos="2880"/>
              </w:tabs>
              <w:spacing w:before="0" w:after="0"/>
              <w:ind w:hanging="116"/>
              <w:jc w:val="center"/>
              <w:rPr>
                <w:b/>
                <w:bCs/>
                <w:color w:val="auto"/>
                <w:sz w:val="24"/>
              </w:rPr>
            </w:pPr>
            <w:r w:rsidRPr="00700629">
              <w:rPr>
                <w:b/>
                <w:color w:val="auto"/>
                <w:sz w:val="24"/>
              </w:rPr>
              <w:t>4</w:t>
            </w:r>
          </w:p>
        </w:tc>
      </w:tr>
      <w:tr w:rsidR="00700629" w:rsidRPr="00700629" w14:paraId="3415720B" w14:textId="77777777" w:rsidTr="00253801">
        <w:trPr>
          <w:trHeight w:val="20"/>
        </w:trPr>
        <w:tc>
          <w:tcPr>
            <w:tcW w:w="592" w:type="dxa"/>
            <w:shd w:val="clear" w:color="auto" w:fill="auto"/>
            <w:vAlign w:val="center"/>
          </w:tcPr>
          <w:p w14:paraId="45AEA104" w14:textId="77777777" w:rsidR="009146B3" w:rsidRPr="00700629" w:rsidRDefault="009146B3" w:rsidP="009146B3">
            <w:pPr>
              <w:tabs>
                <w:tab w:val="right" w:leader="dot" w:pos="8640"/>
              </w:tabs>
              <w:spacing w:before="0" w:after="0"/>
              <w:ind w:hanging="116"/>
              <w:jc w:val="center"/>
              <w:rPr>
                <w:color w:val="auto"/>
                <w:sz w:val="24"/>
              </w:rPr>
            </w:pPr>
            <w:r w:rsidRPr="00700629">
              <w:rPr>
                <w:color w:val="auto"/>
                <w:sz w:val="24"/>
              </w:rPr>
              <w:t>3</w:t>
            </w:r>
          </w:p>
        </w:tc>
        <w:tc>
          <w:tcPr>
            <w:tcW w:w="1565" w:type="dxa"/>
            <w:shd w:val="clear" w:color="auto" w:fill="auto"/>
            <w:vAlign w:val="center"/>
          </w:tcPr>
          <w:p w14:paraId="5763F17D" w14:textId="77777777" w:rsidR="009146B3" w:rsidRPr="00700629" w:rsidRDefault="009146B3" w:rsidP="009146B3">
            <w:pPr>
              <w:tabs>
                <w:tab w:val="right" w:leader="dot" w:pos="8640"/>
              </w:tabs>
              <w:spacing w:before="0" w:after="0"/>
              <w:ind w:right="-108" w:hanging="116"/>
              <w:jc w:val="center"/>
              <w:rPr>
                <w:color w:val="auto"/>
                <w:sz w:val="24"/>
              </w:rPr>
            </w:pPr>
            <w:r w:rsidRPr="00700629">
              <w:rPr>
                <w:color w:val="auto"/>
                <w:sz w:val="24"/>
              </w:rPr>
              <w:t>Độ cứng tính theo CaCO</w:t>
            </w:r>
            <w:r w:rsidRPr="00700629">
              <w:rPr>
                <w:color w:val="auto"/>
                <w:sz w:val="24"/>
                <w:vertAlign w:val="subscript"/>
              </w:rPr>
              <w:t>3</w:t>
            </w:r>
            <w:r w:rsidRPr="00700629">
              <w:rPr>
                <w:color w:val="auto"/>
                <w:sz w:val="24"/>
                <w:vertAlign w:val="superscript"/>
              </w:rPr>
              <w:t>(b)</w:t>
            </w:r>
          </w:p>
        </w:tc>
        <w:tc>
          <w:tcPr>
            <w:tcW w:w="1134" w:type="dxa"/>
            <w:shd w:val="clear" w:color="auto" w:fill="auto"/>
            <w:vAlign w:val="center"/>
          </w:tcPr>
          <w:p w14:paraId="30343CDA" w14:textId="77777777" w:rsidR="009146B3" w:rsidRPr="00700629" w:rsidRDefault="009146B3" w:rsidP="009146B3">
            <w:pPr>
              <w:tabs>
                <w:tab w:val="right" w:leader="dot" w:pos="8640"/>
              </w:tabs>
              <w:spacing w:before="0" w:after="0"/>
              <w:ind w:hanging="116"/>
              <w:jc w:val="center"/>
              <w:rPr>
                <w:color w:val="auto"/>
                <w:sz w:val="24"/>
              </w:rPr>
            </w:pPr>
            <w:r w:rsidRPr="00700629">
              <w:rPr>
                <w:color w:val="auto"/>
                <w:sz w:val="24"/>
              </w:rPr>
              <w:t>mg/l</w:t>
            </w:r>
          </w:p>
        </w:tc>
        <w:tc>
          <w:tcPr>
            <w:tcW w:w="1836" w:type="dxa"/>
            <w:shd w:val="clear" w:color="auto" w:fill="auto"/>
            <w:vAlign w:val="center"/>
          </w:tcPr>
          <w:p w14:paraId="5F0F3502" w14:textId="31504ED4"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102,9</w:t>
            </w:r>
          </w:p>
        </w:tc>
        <w:tc>
          <w:tcPr>
            <w:tcW w:w="1890" w:type="dxa"/>
            <w:vAlign w:val="center"/>
          </w:tcPr>
          <w:p w14:paraId="6571884F" w14:textId="1A9C08A1" w:rsidR="009146B3" w:rsidRPr="00700629" w:rsidRDefault="009146B3" w:rsidP="009146B3">
            <w:pPr>
              <w:tabs>
                <w:tab w:val="left" w:pos="2520"/>
                <w:tab w:val="left" w:pos="2880"/>
              </w:tabs>
              <w:spacing w:before="0" w:after="0"/>
              <w:ind w:hanging="116"/>
              <w:jc w:val="center"/>
              <w:rPr>
                <w:b/>
                <w:color w:val="auto"/>
                <w:sz w:val="24"/>
              </w:rPr>
            </w:pPr>
            <w:r w:rsidRPr="00700629">
              <w:rPr>
                <w:color w:val="auto"/>
              </w:rPr>
              <w:t>112,9</w:t>
            </w:r>
          </w:p>
        </w:tc>
        <w:tc>
          <w:tcPr>
            <w:tcW w:w="1890" w:type="dxa"/>
            <w:vAlign w:val="center"/>
          </w:tcPr>
          <w:p w14:paraId="4F871ED5" w14:textId="7F935D68" w:rsidR="009146B3" w:rsidRPr="00700629" w:rsidRDefault="009146B3" w:rsidP="009146B3">
            <w:pPr>
              <w:tabs>
                <w:tab w:val="left" w:pos="2520"/>
                <w:tab w:val="left" w:pos="2880"/>
              </w:tabs>
              <w:spacing w:before="0" w:after="0"/>
              <w:ind w:hanging="116"/>
              <w:jc w:val="center"/>
              <w:rPr>
                <w:b/>
                <w:color w:val="auto"/>
                <w:sz w:val="24"/>
              </w:rPr>
            </w:pPr>
            <w:r w:rsidRPr="00700629">
              <w:rPr>
                <w:color w:val="auto"/>
              </w:rPr>
              <w:t>114,8</w:t>
            </w:r>
          </w:p>
        </w:tc>
        <w:tc>
          <w:tcPr>
            <w:tcW w:w="1322" w:type="dxa"/>
            <w:shd w:val="clear" w:color="auto" w:fill="auto"/>
            <w:vAlign w:val="center"/>
          </w:tcPr>
          <w:p w14:paraId="0DB6ACF2" w14:textId="77777777" w:rsidR="009146B3" w:rsidRPr="00700629" w:rsidRDefault="009146B3" w:rsidP="009146B3">
            <w:pPr>
              <w:tabs>
                <w:tab w:val="left" w:pos="2520"/>
                <w:tab w:val="left" w:pos="2880"/>
              </w:tabs>
              <w:spacing w:before="0" w:after="0"/>
              <w:ind w:hanging="116"/>
              <w:jc w:val="center"/>
              <w:rPr>
                <w:b/>
                <w:bCs/>
                <w:color w:val="auto"/>
                <w:sz w:val="24"/>
              </w:rPr>
            </w:pPr>
            <w:r w:rsidRPr="00700629">
              <w:rPr>
                <w:b/>
                <w:color w:val="auto"/>
                <w:sz w:val="24"/>
              </w:rPr>
              <w:t>500</w:t>
            </w:r>
          </w:p>
        </w:tc>
      </w:tr>
      <w:tr w:rsidR="00700629" w:rsidRPr="00700629" w14:paraId="4C208DF4" w14:textId="77777777" w:rsidTr="00253801">
        <w:trPr>
          <w:trHeight w:val="20"/>
        </w:trPr>
        <w:tc>
          <w:tcPr>
            <w:tcW w:w="592" w:type="dxa"/>
            <w:shd w:val="clear" w:color="auto" w:fill="auto"/>
            <w:vAlign w:val="center"/>
          </w:tcPr>
          <w:p w14:paraId="35C4D754" w14:textId="77777777" w:rsidR="009146B3" w:rsidRPr="00700629" w:rsidRDefault="009146B3" w:rsidP="009146B3">
            <w:pPr>
              <w:tabs>
                <w:tab w:val="right" w:leader="dot" w:pos="8640"/>
              </w:tabs>
              <w:spacing w:before="0" w:after="0"/>
              <w:ind w:hanging="116"/>
              <w:jc w:val="center"/>
              <w:rPr>
                <w:color w:val="auto"/>
                <w:sz w:val="24"/>
                <w:lang w:val="en-US"/>
              </w:rPr>
            </w:pPr>
            <w:r w:rsidRPr="00700629">
              <w:rPr>
                <w:color w:val="auto"/>
                <w:sz w:val="24"/>
              </w:rPr>
              <w:t>4</w:t>
            </w:r>
          </w:p>
        </w:tc>
        <w:tc>
          <w:tcPr>
            <w:tcW w:w="1565" w:type="dxa"/>
            <w:shd w:val="clear" w:color="auto" w:fill="auto"/>
            <w:vAlign w:val="center"/>
          </w:tcPr>
          <w:p w14:paraId="5B85885B" w14:textId="77777777" w:rsidR="009146B3" w:rsidRPr="00700629" w:rsidRDefault="009146B3" w:rsidP="009146B3">
            <w:pPr>
              <w:tabs>
                <w:tab w:val="right" w:leader="dot" w:pos="8640"/>
              </w:tabs>
              <w:spacing w:before="0" w:after="0"/>
              <w:ind w:right="-108" w:hanging="116"/>
              <w:jc w:val="center"/>
              <w:rPr>
                <w:color w:val="auto"/>
                <w:sz w:val="24"/>
              </w:rPr>
            </w:pPr>
            <w:r w:rsidRPr="00700629">
              <w:rPr>
                <w:color w:val="auto"/>
                <w:sz w:val="24"/>
              </w:rPr>
              <w:t>NH</w:t>
            </w:r>
            <w:r w:rsidRPr="00700629">
              <w:rPr>
                <w:color w:val="auto"/>
                <w:sz w:val="24"/>
                <w:vertAlign w:val="subscript"/>
              </w:rPr>
              <w:t>4</w:t>
            </w:r>
            <w:r w:rsidRPr="00700629">
              <w:rPr>
                <w:color w:val="auto"/>
                <w:sz w:val="24"/>
                <w:vertAlign w:val="superscript"/>
              </w:rPr>
              <w:t>+</w:t>
            </w:r>
            <w:r w:rsidRPr="00700629">
              <w:rPr>
                <w:color w:val="auto"/>
                <w:sz w:val="24"/>
              </w:rPr>
              <w:t>_N</w:t>
            </w:r>
            <w:r w:rsidRPr="00700629">
              <w:rPr>
                <w:color w:val="auto"/>
                <w:sz w:val="24"/>
                <w:vertAlign w:val="superscript"/>
              </w:rPr>
              <w:t>(b)</w:t>
            </w:r>
          </w:p>
        </w:tc>
        <w:tc>
          <w:tcPr>
            <w:tcW w:w="1134" w:type="dxa"/>
            <w:shd w:val="clear" w:color="auto" w:fill="auto"/>
            <w:vAlign w:val="center"/>
          </w:tcPr>
          <w:p w14:paraId="2CCCF8E8" w14:textId="77777777" w:rsidR="009146B3" w:rsidRPr="00700629" w:rsidRDefault="009146B3" w:rsidP="009146B3">
            <w:pPr>
              <w:tabs>
                <w:tab w:val="right" w:leader="dot" w:pos="8640"/>
              </w:tabs>
              <w:spacing w:before="0" w:after="0"/>
              <w:ind w:hanging="116"/>
              <w:jc w:val="center"/>
              <w:rPr>
                <w:color w:val="auto"/>
                <w:sz w:val="24"/>
              </w:rPr>
            </w:pPr>
            <w:r w:rsidRPr="00700629">
              <w:rPr>
                <w:color w:val="auto"/>
                <w:sz w:val="24"/>
              </w:rPr>
              <w:t>mg/l</w:t>
            </w:r>
          </w:p>
        </w:tc>
        <w:tc>
          <w:tcPr>
            <w:tcW w:w="1836" w:type="dxa"/>
            <w:shd w:val="clear" w:color="auto" w:fill="auto"/>
            <w:vAlign w:val="center"/>
          </w:tcPr>
          <w:p w14:paraId="4E759AB2" w14:textId="4C693384"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0,048</w:t>
            </w:r>
          </w:p>
        </w:tc>
        <w:tc>
          <w:tcPr>
            <w:tcW w:w="1890" w:type="dxa"/>
            <w:vAlign w:val="center"/>
          </w:tcPr>
          <w:p w14:paraId="10BC8445" w14:textId="7DB08000"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0,063</w:t>
            </w:r>
          </w:p>
        </w:tc>
        <w:tc>
          <w:tcPr>
            <w:tcW w:w="1890" w:type="dxa"/>
            <w:vAlign w:val="center"/>
          </w:tcPr>
          <w:p w14:paraId="2B2B0A3C" w14:textId="0B8001C3"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0,029</w:t>
            </w:r>
          </w:p>
        </w:tc>
        <w:tc>
          <w:tcPr>
            <w:tcW w:w="1322" w:type="dxa"/>
            <w:shd w:val="clear" w:color="auto" w:fill="auto"/>
            <w:vAlign w:val="center"/>
          </w:tcPr>
          <w:p w14:paraId="2D3457FF" w14:textId="77777777" w:rsidR="009146B3" w:rsidRPr="00700629" w:rsidRDefault="009146B3" w:rsidP="009146B3">
            <w:pPr>
              <w:tabs>
                <w:tab w:val="left" w:pos="2520"/>
                <w:tab w:val="left" w:pos="2880"/>
              </w:tabs>
              <w:spacing w:before="0" w:after="0"/>
              <w:ind w:hanging="116"/>
              <w:jc w:val="center"/>
              <w:rPr>
                <w:b/>
                <w:bCs/>
                <w:color w:val="auto"/>
                <w:sz w:val="24"/>
              </w:rPr>
            </w:pPr>
            <w:r w:rsidRPr="00700629">
              <w:rPr>
                <w:b/>
                <w:color w:val="auto"/>
                <w:sz w:val="24"/>
              </w:rPr>
              <w:t>1</w:t>
            </w:r>
          </w:p>
        </w:tc>
      </w:tr>
      <w:tr w:rsidR="00700629" w:rsidRPr="00700629" w14:paraId="43B8BFAD" w14:textId="77777777" w:rsidTr="00253801">
        <w:trPr>
          <w:trHeight w:val="20"/>
        </w:trPr>
        <w:tc>
          <w:tcPr>
            <w:tcW w:w="592" w:type="dxa"/>
            <w:shd w:val="clear" w:color="auto" w:fill="auto"/>
            <w:vAlign w:val="center"/>
          </w:tcPr>
          <w:p w14:paraId="17F2ABF3" w14:textId="77777777" w:rsidR="009146B3" w:rsidRPr="00700629" w:rsidRDefault="009146B3" w:rsidP="009146B3">
            <w:pPr>
              <w:tabs>
                <w:tab w:val="right" w:leader="dot" w:pos="8640"/>
              </w:tabs>
              <w:spacing w:before="0" w:after="0"/>
              <w:ind w:hanging="116"/>
              <w:jc w:val="center"/>
              <w:rPr>
                <w:color w:val="auto"/>
                <w:sz w:val="24"/>
                <w:lang w:val="en-US"/>
              </w:rPr>
            </w:pPr>
            <w:r w:rsidRPr="00700629">
              <w:rPr>
                <w:color w:val="auto"/>
                <w:sz w:val="24"/>
              </w:rPr>
              <w:t>5</w:t>
            </w:r>
          </w:p>
        </w:tc>
        <w:tc>
          <w:tcPr>
            <w:tcW w:w="1565" w:type="dxa"/>
            <w:shd w:val="clear" w:color="auto" w:fill="auto"/>
            <w:vAlign w:val="center"/>
          </w:tcPr>
          <w:p w14:paraId="53BB48BE" w14:textId="77777777" w:rsidR="009146B3" w:rsidRPr="00700629" w:rsidRDefault="009146B3" w:rsidP="009146B3">
            <w:pPr>
              <w:tabs>
                <w:tab w:val="right" w:leader="dot" w:pos="8640"/>
              </w:tabs>
              <w:spacing w:before="0" w:after="0"/>
              <w:ind w:right="-108" w:hanging="116"/>
              <w:jc w:val="center"/>
              <w:rPr>
                <w:color w:val="auto"/>
                <w:sz w:val="24"/>
              </w:rPr>
            </w:pPr>
            <w:r w:rsidRPr="00700629">
              <w:rPr>
                <w:color w:val="auto"/>
                <w:sz w:val="24"/>
              </w:rPr>
              <w:t>NO</w:t>
            </w:r>
            <w:r w:rsidRPr="00700629">
              <w:rPr>
                <w:color w:val="auto"/>
                <w:sz w:val="24"/>
                <w:vertAlign w:val="subscript"/>
              </w:rPr>
              <w:t>3</w:t>
            </w:r>
            <w:r w:rsidRPr="00700629">
              <w:rPr>
                <w:color w:val="auto"/>
                <w:sz w:val="24"/>
                <w:vertAlign w:val="superscript"/>
              </w:rPr>
              <w:t>-</w:t>
            </w:r>
            <w:r w:rsidRPr="00700629">
              <w:rPr>
                <w:color w:val="auto"/>
                <w:sz w:val="24"/>
              </w:rPr>
              <w:t>_N</w:t>
            </w:r>
            <w:r w:rsidRPr="00700629">
              <w:rPr>
                <w:color w:val="auto"/>
                <w:sz w:val="24"/>
                <w:vertAlign w:val="superscript"/>
              </w:rPr>
              <w:t>(b)</w:t>
            </w:r>
          </w:p>
        </w:tc>
        <w:tc>
          <w:tcPr>
            <w:tcW w:w="1134" w:type="dxa"/>
            <w:shd w:val="clear" w:color="auto" w:fill="auto"/>
            <w:vAlign w:val="center"/>
          </w:tcPr>
          <w:p w14:paraId="52E27518" w14:textId="77777777" w:rsidR="009146B3" w:rsidRPr="00700629" w:rsidRDefault="009146B3" w:rsidP="009146B3">
            <w:pPr>
              <w:tabs>
                <w:tab w:val="right" w:leader="dot" w:pos="8640"/>
              </w:tabs>
              <w:spacing w:before="0" w:after="0"/>
              <w:ind w:hanging="116"/>
              <w:jc w:val="center"/>
              <w:rPr>
                <w:color w:val="auto"/>
                <w:sz w:val="24"/>
              </w:rPr>
            </w:pPr>
            <w:r w:rsidRPr="00700629">
              <w:rPr>
                <w:color w:val="auto"/>
                <w:sz w:val="24"/>
              </w:rPr>
              <w:t>mg/l</w:t>
            </w:r>
          </w:p>
        </w:tc>
        <w:tc>
          <w:tcPr>
            <w:tcW w:w="1836" w:type="dxa"/>
            <w:shd w:val="clear" w:color="auto" w:fill="auto"/>
            <w:vAlign w:val="center"/>
          </w:tcPr>
          <w:p w14:paraId="54B2EBEA" w14:textId="054B387D"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0,118</w:t>
            </w:r>
          </w:p>
        </w:tc>
        <w:tc>
          <w:tcPr>
            <w:tcW w:w="1890" w:type="dxa"/>
            <w:vAlign w:val="center"/>
          </w:tcPr>
          <w:p w14:paraId="6F1153CF" w14:textId="5CD08664"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0,144</w:t>
            </w:r>
          </w:p>
        </w:tc>
        <w:tc>
          <w:tcPr>
            <w:tcW w:w="1890" w:type="dxa"/>
            <w:vAlign w:val="center"/>
          </w:tcPr>
          <w:p w14:paraId="06C92A4F" w14:textId="7CB5B645"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0,228</w:t>
            </w:r>
          </w:p>
        </w:tc>
        <w:tc>
          <w:tcPr>
            <w:tcW w:w="1322" w:type="dxa"/>
            <w:shd w:val="clear" w:color="auto" w:fill="auto"/>
            <w:vAlign w:val="center"/>
          </w:tcPr>
          <w:p w14:paraId="6E68C0C9" w14:textId="77777777" w:rsidR="009146B3" w:rsidRPr="00700629" w:rsidRDefault="009146B3" w:rsidP="009146B3">
            <w:pPr>
              <w:tabs>
                <w:tab w:val="left" w:pos="2520"/>
                <w:tab w:val="left" w:pos="2880"/>
              </w:tabs>
              <w:spacing w:before="0" w:after="0"/>
              <w:ind w:hanging="116"/>
              <w:jc w:val="center"/>
              <w:rPr>
                <w:b/>
                <w:bCs/>
                <w:color w:val="auto"/>
                <w:sz w:val="24"/>
              </w:rPr>
            </w:pPr>
            <w:r w:rsidRPr="00700629">
              <w:rPr>
                <w:b/>
                <w:color w:val="auto"/>
                <w:sz w:val="24"/>
              </w:rPr>
              <w:t>15</w:t>
            </w:r>
          </w:p>
        </w:tc>
      </w:tr>
      <w:tr w:rsidR="00700629" w:rsidRPr="00700629" w14:paraId="08D1C73B" w14:textId="77777777" w:rsidTr="00253801">
        <w:trPr>
          <w:trHeight w:val="20"/>
        </w:trPr>
        <w:tc>
          <w:tcPr>
            <w:tcW w:w="592" w:type="dxa"/>
            <w:shd w:val="clear" w:color="auto" w:fill="auto"/>
            <w:vAlign w:val="center"/>
          </w:tcPr>
          <w:p w14:paraId="219E35FA" w14:textId="77777777" w:rsidR="009146B3" w:rsidRPr="00700629" w:rsidRDefault="009146B3" w:rsidP="009146B3">
            <w:pPr>
              <w:tabs>
                <w:tab w:val="right" w:leader="dot" w:pos="8640"/>
              </w:tabs>
              <w:spacing w:before="0" w:after="0"/>
              <w:ind w:hanging="116"/>
              <w:jc w:val="center"/>
              <w:rPr>
                <w:color w:val="auto"/>
                <w:sz w:val="24"/>
                <w:lang w:val="en-US"/>
              </w:rPr>
            </w:pPr>
            <w:r w:rsidRPr="00700629">
              <w:rPr>
                <w:color w:val="auto"/>
                <w:sz w:val="24"/>
              </w:rPr>
              <w:t>6</w:t>
            </w:r>
          </w:p>
        </w:tc>
        <w:tc>
          <w:tcPr>
            <w:tcW w:w="1565" w:type="dxa"/>
            <w:shd w:val="clear" w:color="auto" w:fill="auto"/>
            <w:vAlign w:val="center"/>
          </w:tcPr>
          <w:p w14:paraId="4D898166" w14:textId="77777777" w:rsidR="009146B3" w:rsidRPr="00700629" w:rsidRDefault="009146B3" w:rsidP="009146B3">
            <w:pPr>
              <w:tabs>
                <w:tab w:val="right" w:leader="dot" w:pos="8640"/>
              </w:tabs>
              <w:spacing w:before="0" w:after="0"/>
              <w:ind w:right="-108" w:hanging="116"/>
              <w:jc w:val="center"/>
              <w:rPr>
                <w:color w:val="auto"/>
                <w:sz w:val="24"/>
              </w:rPr>
            </w:pPr>
            <w:r w:rsidRPr="00700629">
              <w:rPr>
                <w:color w:val="auto"/>
                <w:sz w:val="24"/>
              </w:rPr>
              <w:t>Cl</w:t>
            </w:r>
            <w:r w:rsidRPr="00700629">
              <w:rPr>
                <w:color w:val="auto"/>
                <w:sz w:val="24"/>
                <w:vertAlign w:val="superscript"/>
              </w:rPr>
              <w:t>-(b)</w:t>
            </w:r>
          </w:p>
        </w:tc>
        <w:tc>
          <w:tcPr>
            <w:tcW w:w="1134" w:type="dxa"/>
            <w:shd w:val="clear" w:color="auto" w:fill="auto"/>
            <w:vAlign w:val="center"/>
          </w:tcPr>
          <w:p w14:paraId="2F360E22" w14:textId="77777777" w:rsidR="009146B3" w:rsidRPr="00700629" w:rsidRDefault="009146B3" w:rsidP="009146B3">
            <w:pPr>
              <w:tabs>
                <w:tab w:val="right" w:leader="dot" w:pos="8640"/>
              </w:tabs>
              <w:spacing w:before="0" w:after="0"/>
              <w:ind w:hanging="116"/>
              <w:jc w:val="center"/>
              <w:rPr>
                <w:color w:val="auto"/>
                <w:sz w:val="24"/>
              </w:rPr>
            </w:pPr>
            <w:r w:rsidRPr="00700629">
              <w:rPr>
                <w:color w:val="auto"/>
                <w:sz w:val="24"/>
              </w:rPr>
              <w:t>mg/l</w:t>
            </w:r>
          </w:p>
        </w:tc>
        <w:tc>
          <w:tcPr>
            <w:tcW w:w="1836" w:type="dxa"/>
            <w:shd w:val="clear" w:color="auto" w:fill="auto"/>
            <w:vAlign w:val="center"/>
          </w:tcPr>
          <w:p w14:paraId="47C8ED4B" w14:textId="19C4B396"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73,7</w:t>
            </w:r>
          </w:p>
        </w:tc>
        <w:tc>
          <w:tcPr>
            <w:tcW w:w="1890" w:type="dxa"/>
            <w:vAlign w:val="center"/>
          </w:tcPr>
          <w:p w14:paraId="02441FE8" w14:textId="669A8940"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81,0</w:t>
            </w:r>
          </w:p>
        </w:tc>
        <w:tc>
          <w:tcPr>
            <w:tcW w:w="1890" w:type="dxa"/>
            <w:vAlign w:val="center"/>
          </w:tcPr>
          <w:p w14:paraId="0A88A99A" w14:textId="46DBBA80"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71,4</w:t>
            </w:r>
          </w:p>
        </w:tc>
        <w:tc>
          <w:tcPr>
            <w:tcW w:w="1322" w:type="dxa"/>
            <w:shd w:val="clear" w:color="auto" w:fill="auto"/>
            <w:vAlign w:val="center"/>
          </w:tcPr>
          <w:p w14:paraId="37DF33C4" w14:textId="77777777" w:rsidR="009146B3" w:rsidRPr="00700629" w:rsidRDefault="009146B3" w:rsidP="009146B3">
            <w:pPr>
              <w:tabs>
                <w:tab w:val="left" w:pos="2520"/>
                <w:tab w:val="left" w:pos="2880"/>
              </w:tabs>
              <w:spacing w:before="0" w:after="0"/>
              <w:ind w:hanging="116"/>
              <w:jc w:val="center"/>
              <w:rPr>
                <w:b/>
                <w:bCs/>
                <w:color w:val="auto"/>
                <w:sz w:val="24"/>
              </w:rPr>
            </w:pPr>
            <w:r w:rsidRPr="00700629">
              <w:rPr>
                <w:b/>
                <w:color w:val="auto"/>
                <w:sz w:val="24"/>
              </w:rPr>
              <w:t>250</w:t>
            </w:r>
          </w:p>
        </w:tc>
      </w:tr>
      <w:tr w:rsidR="00700629" w:rsidRPr="00700629" w14:paraId="57222F29" w14:textId="77777777" w:rsidTr="00253801">
        <w:trPr>
          <w:trHeight w:val="20"/>
        </w:trPr>
        <w:tc>
          <w:tcPr>
            <w:tcW w:w="592" w:type="dxa"/>
            <w:shd w:val="clear" w:color="auto" w:fill="auto"/>
            <w:vAlign w:val="center"/>
          </w:tcPr>
          <w:p w14:paraId="72D4CF3D" w14:textId="77777777" w:rsidR="009146B3" w:rsidRPr="00700629" w:rsidRDefault="009146B3" w:rsidP="009146B3">
            <w:pPr>
              <w:tabs>
                <w:tab w:val="right" w:leader="dot" w:pos="8640"/>
              </w:tabs>
              <w:spacing w:before="0" w:after="0"/>
              <w:ind w:hanging="116"/>
              <w:jc w:val="center"/>
              <w:rPr>
                <w:color w:val="auto"/>
                <w:sz w:val="24"/>
                <w:lang w:val="en-US"/>
              </w:rPr>
            </w:pPr>
            <w:r w:rsidRPr="00700629">
              <w:rPr>
                <w:color w:val="auto"/>
                <w:sz w:val="24"/>
              </w:rPr>
              <w:t>7</w:t>
            </w:r>
          </w:p>
        </w:tc>
        <w:tc>
          <w:tcPr>
            <w:tcW w:w="1565" w:type="dxa"/>
            <w:shd w:val="clear" w:color="auto" w:fill="auto"/>
            <w:vAlign w:val="center"/>
          </w:tcPr>
          <w:p w14:paraId="691F48D3" w14:textId="77777777" w:rsidR="009146B3" w:rsidRPr="00700629" w:rsidRDefault="009146B3" w:rsidP="009146B3">
            <w:pPr>
              <w:tabs>
                <w:tab w:val="right" w:leader="dot" w:pos="8640"/>
              </w:tabs>
              <w:spacing w:before="0" w:after="0"/>
              <w:ind w:right="-108" w:hanging="116"/>
              <w:jc w:val="center"/>
              <w:rPr>
                <w:color w:val="auto"/>
                <w:sz w:val="24"/>
              </w:rPr>
            </w:pPr>
            <w:r w:rsidRPr="00700629">
              <w:rPr>
                <w:color w:val="auto"/>
                <w:sz w:val="24"/>
              </w:rPr>
              <w:t>SO</w:t>
            </w:r>
            <w:r w:rsidRPr="00700629">
              <w:rPr>
                <w:color w:val="auto"/>
                <w:sz w:val="24"/>
                <w:vertAlign w:val="subscript"/>
              </w:rPr>
              <w:t>4</w:t>
            </w:r>
            <w:r w:rsidRPr="00700629">
              <w:rPr>
                <w:color w:val="auto"/>
                <w:sz w:val="24"/>
                <w:vertAlign w:val="superscript"/>
              </w:rPr>
              <w:t>2-(b)</w:t>
            </w:r>
          </w:p>
        </w:tc>
        <w:tc>
          <w:tcPr>
            <w:tcW w:w="1134" w:type="dxa"/>
            <w:shd w:val="clear" w:color="auto" w:fill="auto"/>
            <w:vAlign w:val="center"/>
          </w:tcPr>
          <w:p w14:paraId="7039B59E" w14:textId="77777777" w:rsidR="009146B3" w:rsidRPr="00700629" w:rsidRDefault="009146B3" w:rsidP="009146B3">
            <w:pPr>
              <w:tabs>
                <w:tab w:val="right" w:leader="dot" w:pos="8640"/>
              </w:tabs>
              <w:spacing w:before="0" w:after="0"/>
              <w:ind w:hanging="116"/>
              <w:jc w:val="center"/>
              <w:rPr>
                <w:color w:val="auto"/>
                <w:sz w:val="24"/>
                <w:lang w:val="en-US"/>
              </w:rPr>
            </w:pPr>
            <w:r w:rsidRPr="00700629">
              <w:rPr>
                <w:color w:val="auto"/>
                <w:sz w:val="24"/>
              </w:rPr>
              <w:t>mg/l</w:t>
            </w:r>
          </w:p>
        </w:tc>
        <w:tc>
          <w:tcPr>
            <w:tcW w:w="1836" w:type="dxa"/>
            <w:shd w:val="clear" w:color="auto" w:fill="auto"/>
            <w:vAlign w:val="center"/>
          </w:tcPr>
          <w:p w14:paraId="70F96EF9" w14:textId="319D8FFD"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22,46</w:t>
            </w:r>
          </w:p>
        </w:tc>
        <w:tc>
          <w:tcPr>
            <w:tcW w:w="1890" w:type="dxa"/>
            <w:vAlign w:val="center"/>
          </w:tcPr>
          <w:p w14:paraId="2C233AF9" w14:textId="28C1F0A0"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22,03</w:t>
            </w:r>
          </w:p>
        </w:tc>
        <w:tc>
          <w:tcPr>
            <w:tcW w:w="1890" w:type="dxa"/>
            <w:vAlign w:val="center"/>
          </w:tcPr>
          <w:p w14:paraId="5E9A2751" w14:textId="554889DB"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21,12</w:t>
            </w:r>
          </w:p>
        </w:tc>
        <w:tc>
          <w:tcPr>
            <w:tcW w:w="1322" w:type="dxa"/>
            <w:shd w:val="clear" w:color="auto" w:fill="auto"/>
            <w:vAlign w:val="center"/>
          </w:tcPr>
          <w:p w14:paraId="5AE3257E" w14:textId="77777777" w:rsidR="009146B3" w:rsidRPr="00700629" w:rsidRDefault="009146B3" w:rsidP="009146B3">
            <w:pPr>
              <w:tabs>
                <w:tab w:val="left" w:pos="2520"/>
                <w:tab w:val="left" w:pos="2880"/>
              </w:tabs>
              <w:spacing w:before="0" w:after="0"/>
              <w:ind w:hanging="116"/>
              <w:jc w:val="center"/>
              <w:rPr>
                <w:b/>
                <w:bCs/>
                <w:color w:val="auto"/>
                <w:sz w:val="24"/>
                <w:lang w:val="en-US"/>
              </w:rPr>
            </w:pPr>
            <w:r w:rsidRPr="00700629">
              <w:rPr>
                <w:b/>
                <w:color w:val="auto"/>
                <w:sz w:val="24"/>
              </w:rPr>
              <w:t>400</w:t>
            </w:r>
          </w:p>
        </w:tc>
      </w:tr>
      <w:tr w:rsidR="00700629" w:rsidRPr="00700629" w14:paraId="3BEA32C1" w14:textId="77777777" w:rsidTr="00253801">
        <w:trPr>
          <w:trHeight w:val="20"/>
        </w:trPr>
        <w:tc>
          <w:tcPr>
            <w:tcW w:w="592" w:type="dxa"/>
            <w:shd w:val="clear" w:color="auto" w:fill="auto"/>
            <w:vAlign w:val="center"/>
          </w:tcPr>
          <w:p w14:paraId="5578104F" w14:textId="77777777" w:rsidR="009146B3" w:rsidRPr="00700629" w:rsidRDefault="009146B3" w:rsidP="009146B3">
            <w:pPr>
              <w:tabs>
                <w:tab w:val="right" w:leader="dot" w:pos="8640"/>
              </w:tabs>
              <w:spacing w:before="0" w:after="0"/>
              <w:ind w:hanging="116"/>
              <w:jc w:val="center"/>
              <w:rPr>
                <w:color w:val="auto"/>
                <w:sz w:val="24"/>
                <w:lang w:val="en-US"/>
              </w:rPr>
            </w:pPr>
            <w:r w:rsidRPr="00700629">
              <w:rPr>
                <w:color w:val="auto"/>
                <w:sz w:val="24"/>
              </w:rPr>
              <w:t>8</w:t>
            </w:r>
          </w:p>
        </w:tc>
        <w:tc>
          <w:tcPr>
            <w:tcW w:w="1565" w:type="dxa"/>
            <w:shd w:val="clear" w:color="auto" w:fill="auto"/>
            <w:vAlign w:val="center"/>
          </w:tcPr>
          <w:p w14:paraId="7A168D6C" w14:textId="77777777" w:rsidR="009146B3" w:rsidRPr="00700629" w:rsidRDefault="009146B3" w:rsidP="009146B3">
            <w:pPr>
              <w:tabs>
                <w:tab w:val="right" w:leader="dot" w:pos="8640"/>
              </w:tabs>
              <w:spacing w:before="0" w:after="0"/>
              <w:ind w:right="-108" w:hanging="116"/>
              <w:jc w:val="center"/>
              <w:rPr>
                <w:color w:val="auto"/>
                <w:sz w:val="24"/>
              </w:rPr>
            </w:pPr>
            <w:r w:rsidRPr="00700629">
              <w:rPr>
                <w:color w:val="auto"/>
                <w:sz w:val="24"/>
              </w:rPr>
              <w:t>As</w:t>
            </w:r>
            <w:r w:rsidRPr="00700629">
              <w:rPr>
                <w:color w:val="auto"/>
                <w:sz w:val="24"/>
                <w:vertAlign w:val="superscript"/>
              </w:rPr>
              <w:t>(b)</w:t>
            </w:r>
          </w:p>
        </w:tc>
        <w:tc>
          <w:tcPr>
            <w:tcW w:w="1134" w:type="dxa"/>
            <w:shd w:val="clear" w:color="auto" w:fill="auto"/>
            <w:vAlign w:val="center"/>
          </w:tcPr>
          <w:p w14:paraId="4E3C698F" w14:textId="77777777" w:rsidR="009146B3" w:rsidRPr="00700629" w:rsidRDefault="009146B3" w:rsidP="009146B3">
            <w:pPr>
              <w:tabs>
                <w:tab w:val="right" w:leader="dot" w:pos="8640"/>
              </w:tabs>
              <w:spacing w:before="0" w:after="0"/>
              <w:ind w:hanging="116"/>
              <w:jc w:val="center"/>
              <w:rPr>
                <w:color w:val="auto"/>
                <w:sz w:val="24"/>
                <w:lang w:val="en-US"/>
              </w:rPr>
            </w:pPr>
            <w:r w:rsidRPr="00700629">
              <w:rPr>
                <w:color w:val="auto"/>
                <w:sz w:val="24"/>
              </w:rPr>
              <w:t>mg/l</w:t>
            </w:r>
          </w:p>
        </w:tc>
        <w:tc>
          <w:tcPr>
            <w:tcW w:w="1836" w:type="dxa"/>
            <w:shd w:val="clear" w:color="auto" w:fill="auto"/>
            <w:vAlign w:val="center"/>
          </w:tcPr>
          <w:p w14:paraId="7EAA8091" w14:textId="7D283D2E"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KPH</w:t>
            </w:r>
            <w:r w:rsidRPr="00700629">
              <w:rPr>
                <w:color w:val="auto"/>
              </w:rPr>
              <w:br/>
              <w:t>(MDL = 0,002)</w:t>
            </w:r>
          </w:p>
        </w:tc>
        <w:tc>
          <w:tcPr>
            <w:tcW w:w="1890" w:type="dxa"/>
            <w:vAlign w:val="center"/>
          </w:tcPr>
          <w:p w14:paraId="6E1330E9" w14:textId="2D14EF82"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KPH</w:t>
            </w:r>
            <w:r w:rsidRPr="00700629">
              <w:rPr>
                <w:color w:val="auto"/>
              </w:rPr>
              <w:br/>
              <w:t>(MDL = 0,002)</w:t>
            </w:r>
          </w:p>
        </w:tc>
        <w:tc>
          <w:tcPr>
            <w:tcW w:w="1890" w:type="dxa"/>
            <w:vAlign w:val="center"/>
          </w:tcPr>
          <w:p w14:paraId="71484CC2" w14:textId="0060DA5D"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KPH</w:t>
            </w:r>
            <w:r w:rsidRPr="00700629">
              <w:rPr>
                <w:color w:val="auto"/>
              </w:rPr>
              <w:br/>
              <w:t>(MDL = 0,002)</w:t>
            </w:r>
          </w:p>
        </w:tc>
        <w:tc>
          <w:tcPr>
            <w:tcW w:w="1322" w:type="dxa"/>
            <w:shd w:val="clear" w:color="auto" w:fill="auto"/>
            <w:vAlign w:val="center"/>
          </w:tcPr>
          <w:p w14:paraId="7DB5A0E3" w14:textId="77777777" w:rsidR="009146B3" w:rsidRPr="00700629" w:rsidRDefault="009146B3" w:rsidP="009146B3">
            <w:pPr>
              <w:tabs>
                <w:tab w:val="left" w:pos="2520"/>
                <w:tab w:val="left" w:pos="2880"/>
              </w:tabs>
              <w:spacing w:before="0" w:after="0"/>
              <w:ind w:hanging="116"/>
              <w:jc w:val="center"/>
              <w:rPr>
                <w:b/>
                <w:bCs/>
                <w:color w:val="auto"/>
                <w:sz w:val="24"/>
              </w:rPr>
            </w:pPr>
            <w:r w:rsidRPr="00700629">
              <w:rPr>
                <w:b/>
                <w:color w:val="auto"/>
                <w:sz w:val="24"/>
              </w:rPr>
              <w:t>0,05</w:t>
            </w:r>
          </w:p>
        </w:tc>
      </w:tr>
      <w:tr w:rsidR="00700629" w:rsidRPr="00700629" w14:paraId="55986240" w14:textId="77777777" w:rsidTr="00253801">
        <w:trPr>
          <w:trHeight w:val="20"/>
        </w:trPr>
        <w:tc>
          <w:tcPr>
            <w:tcW w:w="592" w:type="dxa"/>
            <w:shd w:val="clear" w:color="auto" w:fill="auto"/>
            <w:vAlign w:val="center"/>
          </w:tcPr>
          <w:p w14:paraId="22A9ED8F" w14:textId="77777777" w:rsidR="009146B3" w:rsidRPr="00700629" w:rsidRDefault="009146B3" w:rsidP="009146B3">
            <w:pPr>
              <w:tabs>
                <w:tab w:val="right" w:leader="dot" w:pos="8640"/>
              </w:tabs>
              <w:spacing w:before="0" w:after="0"/>
              <w:ind w:hanging="116"/>
              <w:jc w:val="center"/>
              <w:rPr>
                <w:color w:val="auto"/>
                <w:sz w:val="24"/>
                <w:lang w:val="en-US"/>
              </w:rPr>
            </w:pPr>
            <w:r w:rsidRPr="00700629">
              <w:rPr>
                <w:color w:val="auto"/>
                <w:sz w:val="24"/>
              </w:rPr>
              <w:t>9</w:t>
            </w:r>
          </w:p>
        </w:tc>
        <w:tc>
          <w:tcPr>
            <w:tcW w:w="1565" w:type="dxa"/>
            <w:shd w:val="clear" w:color="auto" w:fill="auto"/>
            <w:vAlign w:val="center"/>
          </w:tcPr>
          <w:p w14:paraId="6C0B3973" w14:textId="77777777" w:rsidR="009146B3" w:rsidRPr="00700629" w:rsidRDefault="009146B3" w:rsidP="009146B3">
            <w:pPr>
              <w:tabs>
                <w:tab w:val="right" w:leader="dot" w:pos="8640"/>
              </w:tabs>
              <w:spacing w:before="0" w:after="0"/>
              <w:ind w:right="-108" w:hanging="116"/>
              <w:jc w:val="center"/>
              <w:rPr>
                <w:color w:val="auto"/>
                <w:sz w:val="24"/>
              </w:rPr>
            </w:pPr>
            <w:r w:rsidRPr="00700629">
              <w:rPr>
                <w:color w:val="auto"/>
                <w:sz w:val="24"/>
              </w:rPr>
              <w:t>Sắt (Fe)</w:t>
            </w:r>
            <w:r w:rsidRPr="00700629">
              <w:rPr>
                <w:color w:val="auto"/>
                <w:sz w:val="24"/>
                <w:vertAlign w:val="superscript"/>
              </w:rPr>
              <w:t>(b)</w:t>
            </w:r>
          </w:p>
        </w:tc>
        <w:tc>
          <w:tcPr>
            <w:tcW w:w="1134" w:type="dxa"/>
            <w:shd w:val="clear" w:color="auto" w:fill="auto"/>
            <w:vAlign w:val="center"/>
          </w:tcPr>
          <w:p w14:paraId="05A7DAF4" w14:textId="77777777" w:rsidR="009146B3" w:rsidRPr="00700629" w:rsidRDefault="009146B3" w:rsidP="009146B3">
            <w:pPr>
              <w:tabs>
                <w:tab w:val="right" w:leader="dot" w:pos="8640"/>
              </w:tabs>
              <w:spacing w:before="0" w:after="0"/>
              <w:ind w:hanging="116"/>
              <w:jc w:val="center"/>
              <w:rPr>
                <w:color w:val="auto"/>
                <w:sz w:val="24"/>
                <w:lang w:val="en-US"/>
              </w:rPr>
            </w:pPr>
            <w:r w:rsidRPr="00700629">
              <w:rPr>
                <w:color w:val="auto"/>
                <w:sz w:val="24"/>
              </w:rPr>
              <w:t>mg/l</w:t>
            </w:r>
          </w:p>
        </w:tc>
        <w:tc>
          <w:tcPr>
            <w:tcW w:w="1836" w:type="dxa"/>
            <w:shd w:val="clear" w:color="auto" w:fill="auto"/>
            <w:vAlign w:val="center"/>
          </w:tcPr>
          <w:p w14:paraId="138784F5" w14:textId="5EA10142"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0,031</w:t>
            </w:r>
          </w:p>
        </w:tc>
        <w:tc>
          <w:tcPr>
            <w:tcW w:w="1890" w:type="dxa"/>
            <w:vAlign w:val="center"/>
          </w:tcPr>
          <w:p w14:paraId="510454F7" w14:textId="6AD0C28E"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0,055</w:t>
            </w:r>
          </w:p>
        </w:tc>
        <w:tc>
          <w:tcPr>
            <w:tcW w:w="1890" w:type="dxa"/>
            <w:vAlign w:val="center"/>
          </w:tcPr>
          <w:p w14:paraId="2E3C56C8" w14:textId="59DF496D"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0,368</w:t>
            </w:r>
          </w:p>
        </w:tc>
        <w:tc>
          <w:tcPr>
            <w:tcW w:w="1322" w:type="dxa"/>
            <w:shd w:val="clear" w:color="auto" w:fill="auto"/>
            <w:vAlign w:val="center"/>
          </w:tcPr>
          <w:p w14:paraId="5BDA0255" w14:textId="77777777" w:rsidR="009146B3" w:rsidRPr="00700629" w:rsidRDefault="009146B3" w:rsidP="009146B3">
            <w:pPr>
              <w:tabs>
                <w:tab w:val="left" w:pos="2520"/>
                <w:tab w:val="left" w:pos="2880"/>
              </w:tabs>
              <w:spacing w:before="0" w:after="0"/>
              <w:ind w:hanging="116"/>
              <w:jc w:val="center"/>
              <w:rPr>
                <w:b/>
                <w:bCs/>
                <w:color w:val="auto"/>
                <w:sz w:val="24"/>
              </w:rPr>
            </w:pPr>
            <w:r w:rsidRPr="00700629">
              <w:rPr>
                <w:b/>
                <w:color w:val="auto"/>
                <w:sz w:val="24"/>
              </w:rPr>
              <w:t>5</w:t>
            </w:r>
          </w:p>
        </w:tc>
      </w:tr>
      <w:tr w:rsidR="00700629" w:rsidRPr="00700629" w14:paraId="2A3BE5C4" w14:textId="77777777" w:rsidTr="00253801">
        <w:trPr>
          <w:trHeight w:val="20"/>
        </w:trPr>
        <w:tc>
          <w:tcPr>
            <w:tcW w:w="592" w:type="dxa"/>
            <w:shd w:val="clear" w:color="auto" w:fill="auto"/>
            <w:vAlign w:val="center"/>
          </w:tcPr>
          <w:p w14:paraId="51FE1641" w14:textId="77777777" w:rsidR="009146B3" w:rsidRPr="00700629" w:rsidRDefault="009146B3" w:rsidP="009146B3">
            <w:pPr>
              <w:tabs>
                <w:tab w:val="right" w:leader="dot" w:pos="8640"/>
              </w:tabs>
              <w:spacing w:before="0" w:after="0"/>
              <w:ind w:hanging="116"/>
              <w:jc w:val="center"/>
              <w:rPr>
                <w:color w:val="auto"/>
                <w:sz w:val="24"/>
                <w:lang w:val="en-US"/>
              </w:rPr>
            </w:pPr>
            <w:r w:rsidRPr="00700629">
              <w:rPr>
                <w:color w:val="auto"/>
                <w:sz w:val="24"/>
              </w:rPr>
              <w:t>10</w:t>
            </w:r>
          </w:p>
        </w:tc>
        <w:tc>
          <w:tcPr>
            <w:tcW w:w="1565" w:type="dxa"/>
            <w:shd w:val="clear" w:color="auto" w:fill="auto"/>
            <w:vAlign w:val="center"/>
          </w:tcPr>
          <w:p w14:paraId="1BA88FC3" w14:textId="77777777" w:rsidR="009146B3" w:rsidRPr="00700629" w:rsidRDefault="009146B3" w:rsidP="009146B3">
            <w:pPr>
              <w:tabs>
                <w:tab w:val="right" w:leader="dot" w:pos="8640"/>
              </w:tabs>
              <w:spacing w:before="0" w:after="0"/>
              <w:ind w:right="-108" w:hanging="116"/>
              <w:jc w:val="center"/>
              <w:rPr>
                <w:color w:val="auto"/>
                <w:sz w:val="24"/>
              </w:rPr>
            </w:pPr>
            <w:r w:rsidRPr="00700629">
              <w:rPr>
                <w:color w:val="auto"/>
                <w:sz w:val="24"/>
              </w:rPr>
              <w:t>Coliforms</w:t>
            </w:r>
            <w:r w:rsidRPr="00700629">
              <w:rPr>
                <w:color w:val="auto"/>
                <w:sz w:val="24"/>
                <w:vertAlign w:val="superscript"/>
              </w:rPr>
              <w:t>(b)</w:t>
            </w:r>
          </w:p>
        </w:tc>
        <w:tc>
          <w:tcPr>
            <w:tcW w:w="1134" w:type="dxa"/>
            <w:shd w:val="clear" w:color="auto" w:fill="auto"/>
            <w:vAlign w:val="center"/>
          </w:tcPr>
          <w:p w14:paraId="2C9FDEA5" w14:textId="77777777" w:rsidR="009146B3" w:rsidRPr="00700629" w:rsidRDefault="009146B3" w:rsidP="009146B3">
            <w:pPr>
              <w:tabs>
                <w:tab w:val="right" w:leader="dot" w:pos="8640"/>
              </w:tabs>
              <w:spacing w:before="0" w:after="0"/>
              <w:ind w:firstLine="0"/>
              <w:rPr>
                <w:color w:val="auto"/>
                <w:sz w:val="24"/>
              </w:rPr>
            </w:pPr>
            <w:r w:rsidRPr="00700629">
              <w:rPr>
                <w:color w:val="auto"/>
                <w:sz w:val="24"/>
              </w:rPr>
              <w:t>MPN/</w:t>
            </w:r>
          </w:p>
          <w:p w14:paraId="0C2D1944" w14:textId="77777777" w:rsidR="009146B3" w:rsidRPr="00700629" w:rsidRDefault="009146B3" w:rsidP="009146B3">
            <w:pPr>
              <w:tabs>
                <w:tab w:val="right" w:leader="dot" w:pos="8640"/>
              </w:tabs>
              <w:spacing w:before="0" w:after="0"/>
              <w:ind w:hanging="116"/>
              <w:jc w:val="center"/>
              <w:rPr>
                <w:color w:val="auto"/>
                <w:sz w:val="24"/>
                <w:lang w:val="en-US"/>
              </w:rPr>
            </w:pPr>
            <w:r w:rsidRPr="00700629">
              <w:rPr>
                <w:color w:val="auto"/>
                <w:sz w:val="24"/>
              </w:rPr>
              <w:t>100 ml</w:t>
            </w:r>
          </w:p>
        </w:tc>
        <w:tc>
          <w:tcPr>
            <w:tcW w:w="1836" w:type="dxa"/>
            <w:shd w:val="clear" w:color="auto" w:fill="auto"/>
            <w:vAlign w:val="center"/>
          </w:tcPr>
          <w:p w14:paraId="392EF775" w14:textId="3D7DE042"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KPH</w:t>
            </w:r>
          </w:p>
        </w:tc>
        <w:tc>
          <w:tcPr>
            <w:tcW w:w="1890" w:type="dxa"/>
            <w:vAlign w:val="center"/>
          </w:tcPr>
          <w:p w14:paraId="59D80E5B" w14:textId="4759BEFE"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KPH</w:t>
            </w:r>
          </w:p>
        </w:tc>
        <w:tc>
          <w:tcPr>
            <w:tcW w:w="1890" w:type="dxa"/>
            <w:vAlign w:val="center"/>
          </w:tcPr>
          <w:p w14:paraId="50ABA481" w14:textId="2DC9919D" w:rsidR="009146B3" w:rsidRPr="00700629" w:rsidRDefault="009146B3" w:rsidP="009146B3">
            <w:pPr>
              <w:tabs>
                <w:tab w:val="left" w:pos="2520"/>
                <w:tab w:val="left" w:pos="2880"/>
              </w:tabs>
              <w:spacing w:before="0" w:after="0"/>
              <w:ind w:hanging="116"/>
              <w:jc w:val="center"/>
              <w:rPr>
                <w:color w:val="auto"/>
                <w:sz w:val="24"/>
              </w:rPr>
            </w:pPr>
            <w:r w:rsidRPr="00700629">
              <w:rPr>
                <w:color w:val="auto"/>
              </w:rPr>
              <w:t>KPH</w:t>
            </w:r>
          </w:p>
        </w:tc>
        <w:tc>
          <w:tcPr>
            <w:tcW w:w="1322" w:type="dxa"/>
            <w:shd w:val="clear" w:color="auto" w:fill="auto"/>
            <w:vAlign w:val="center"/>
          </w:tcPr>
          <w:p w14:paraId="63D2D4D5" w14:textId="77777777" w:rsidR="009146B3" w:rsidRPr="00700629" w:rsidRDefault="009146B3" w:rsidP="009146B3">
            <w:pPr>
              <w:tabs>
                <w:tab w:val="left" w:pos="2520"/>
                <w:tab w:val="left" w:pos="2880"/>
              </w:tabs>
              <w:spacing w:before="0" w:after="0"/>
              <w:ind w:hanging="116"/>
              <w:jc w:val="center"/>
              <w:rPr>
                <w:b/>
                <w:bCs/>
                <w:color w:val="auto"/>
                <w:sz w:val="24"/>
              </w:rPr>
            </w:pPr>
            <w:r w:rsidRPr="00700629">
              <w:rPr>
                <w:b/>
                <w:color w:val="auto"/>
                <w:sz w:val="24"/>
              </w:rPr>
              <w:t>3</w:t>
            </w:r>
          </w:p>
        </w:tc>
      </w:tr>
    </w:tbl>
    <w:p w14:paraId="56EA69BE" w14:textId="77777777" w:rsidR="009146B3" w:rsidRPr="00700629" w:rsidRDefault="009146B3" w:rsidP="009146B3">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79E77A2F" w14:textId="77777777" w:rsidR="009146B3" w:rsidRPr="00700629" w:rsidRDefault="009146B3" w:rsidP="009146B3">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404746F3" w14:textId="77777777" w:rsidR="009146B3" w:rsidRPr="00700629" w:rsidRDefault="009146B3" w:rsidP="009146B3">
      <w:pPr>
        <w:pStyle w:val="Normal0"/>
        <w:rPr>
          <w:rStyle w:val="Vnbnnidung4"/>
          <w:rFonts w:eastAsiaTheme="minorHAnsi"/>
          <w:sz w:val="26"/>
          <w:szCs w:val="24"/>
        </w:rPr>
      </w:pPr>
      <w:r w:rsidRPr="00700629">
        <w:rPr>
          <w:rStyle w:val="Vnbnnidung4"/>
          <w:sz w:val="26"/>
          <w:szCs w:val="24"/>
        </w:rPr>
        <w:t>- QCVN 09-MT:2015/BTNMT: Quy chuẩn kỹ thuật quốc gia về chất lượng nước dưới đất.</w:t>
      </w:r>
    </w:p>
    <w:p w14:paraId="0979A515" w14:textId="6D87A95B" w:rsidR="009146B3" w:rsidRDefault="009146B3" w:rsidP="009146B3">
      <w:pPr>
        <w:pStyle w:val="Normal0"/>
        <w:rPr>
          <w:rStyle w:val="Vnbnnidung4"/>
          <w:sz w:val="26"/>
          <w:szCs w:val="24"/>
        </w:rPr>
      </w:pPr>
      <w:r w:rsidRPr="00700629">
        <w:rPr>
          <w:rStyle w:val="Vnbnnidung4"/>
          <w:sz w:val="26"/>
          <w:szCs w:val="24"/>
        </w:rPr>
        <w:t>- KPH: Không phát hiện; MDL: Giới hạn phát hiện của phương pháp;</w:t>
      </w:r>
    </w:p>
    <w:p w14:paraId="267561B5" w14:textId="4D5B995C" w:rsidR="00CE4CD2" w:rsidRPr="000F0AEE" w:rsidRDefault="00CE4CD2" w:rsidP="00CE4CD2">
      <w:pPr>
        <w:pStyle w:val="Normal0"/>
        <w:rPr>
          <w:rStyle w:val="Vnbnnidung4"/>
          <w:sz w:val="26"/>
          <w:szCs w:val="24"/>
          <w:lang w:val="en-US"/>
        </w:rPr>
      </w:pPr>
      <w:r>
        <w:rPr>
          <w:rStyle w:val="Vnbnnidung4"/>
          <w:rFonts w:eastAsiaTheme="minorHAnsi"/>
          <w:b/>
          <w:bCs/>
          <w:sz w:val="26"/>
          <w:szCs w:val="24"/>
          <w:lang w:val="en-US"/>
        </w:rPr>
        <w:lastRenderedPageBreak/>
        <w:t xml:space="preserve">Nhận xét: </w:t>
      </w:r>
      <w:r>
        <w:rPr>
          <w:rStyle w:val="Vnbnnidung4"/>
          <w:rFonts w:eastAsiaTheme="minorHAnsi"/>
          <w:sz w:val="26"/>
          <w:szCs w:val="24"/>
          <w:lang w:val="en-US"/>
        </w:rPr>
        <w:t>Từ kết quả phân tích chất lượng đất, chất lượng nước mặt và chất lượng nước dưới đất tại trạm y tế thị trấn Cồn</w:t>
      </w:r>
      <w:r w:rsidRPr="00CE4CD2">
        <w:rPr>
          <w:rStyle w:val="Vnbnnidung4"/>
          <w:rFonts w:eastAsiaTheme="minorHAnsi"/>
          <w:sz w:val="26"/>
          <w:szCs w:val="24"/>
          <w:lang w:val="en-US"/>
        </w:rPr>
        <w:t xml:space="preserve"> </w:t>
      </w:r>
      <w:r>
        <w:rPr>
          <w:rStyle w:val="Vnbnnidung4"/>
          <w:rFonts w:eastAsiaTheme="minorHAnsi"/>
          <w:sz w:val="26"/>
          <w:szCs w:val="24"/>
          <w:lang w:val="en-US"/>
        </w:rPr>
        <w:t>cho thấy các giá trị của các chỉ tiêu phân tích đều nằm trong giới hạn cho phép theo quy chuẩn so sánh tương ứng.</w:t>
      </w:r>
    </w:p>
    <w:p w14:paraId="05F985AA" w14:textId="747FA304" w:rsidR="009146B3" w:rsidRPr="00700629" w:rsidRDefault="009146B3" w:rsidP="009146B3">
      <w:pPr>
        <w:pStyle w:val="Heading3"/>
        <w:rPr>
          <w:szCs w:val="28"/>
          <w:lang w:val="en-US"/>
        </w:rPr>
      </w:pPr>
      <w:bookmarkStart w:id="361" w:name="_Toc123140475"/>
      <w:r w:rsidRPr="00700629">
        <w:rPr>
          <w:szCs w:val="28"/>
        </w:rPr>
        <w:t>3.3.</w:t>
      </w:r>
      <w:r w:rsidRPr="00700629">
        <w:rPr>
          <w:szCs w:val="28"/>
          <w:lang w:val="en-US"/>
        </w:rPr>
        <w:t>11</w:t>
      </w:r>
      <w:r w:rsidRPr="00700629">
        <w:rPr>
          <w:szCs w:val="28"/>
        </w:rPr>
        <w:t xml:space="preserve">. Môi trường </w:t>
      </w:r>
      <w:r w:rsidRPr="00700629">
        <w:rPr>
          <w:szCs w:val="28"/>
          <w:lang w:val="en-US"/>
        </w:rPr>
        <w:t>nền tại trạm y tế xã Hải Hòa, huyện Hải Hậu</w:t>
      </w:r>
      <w:bookmarkEnd w:id="361"/>
    </w:p>
    <w:p w14:paraId="50897ED5" w14:textId="0E90ED51" w:rsidR="009146B3" w:rsidRPr="00700629" w:rsidRDefault="009146B3" w:rsidP="009146B3">
      <w:pPr>
        <w:pStyle w:val="Caption"/>
        <w:rPr>
          <w:color w:val="auto"/>
          <w:szCs w:val="26"/>
          <w:lang w:val="en-US"/>
        </w:rPr>
      </w:pPr>
      <w:bookmarkStart w:id="362" w:name="_Toc123140612"/>
      <w:r w:rsidRPr="00700629">
        <w:rPr>
          <w:color w:val="auto"/>
        </w:rPr>
        <w:t>Bảng 3.</w:t>
      </w:r>
      <w:r w:rsidRPr="00700629">
        <w:rPr>
          <w:color w:val="auto"/>
          <w:lang w:val="en-US"/>
        </w:rPr>
        <w:t>26</w:t>
      </w:r>
      <w:r w:rsidRPr="00700629">
        <w:rPr>
          <w:color w:val="auto"/>
          <w:szCs w:val="26"/>
        </w:rPr>
        <w:t xml:space="preserve">. </w:t>
      </w:r>
      <w:r w:rsidRPr="00700629">
        <w:rPr>
          <w:color w:val="auto"/>
          <w:szCs w:val="26"/>
          <w:lang w:val="en-US"/>
        </w:rPr>
        <w:t>Vị trí lấy mẫu tại trạm y tế xã Hải Hòa</w:t>
      </w:r>
      <w:bookmarkEnd w:id="362"/>
    </w:p>
    <w:tbl>
      <w:tblPr>
        <w:tblStyle w:val="TableGrid"/>
        <w:tblW w:w="4676" w:type="pct"/>
        <w:jc w:val="center"/>
        <w:tblLook w:val="04A0" w:firstRow="1" w:lastRow="0" w:firstColumn="1" w:lastColumn="0" w:noHBand="0" w:noVBand="1"/>
      </w:tblPr>
      <w:tblGrid>
        <w:gridCol w:w="1073"/>
        <w:gridCol w:w="1261"/>
        <w:gridCol w:w="4770"/>
        <w:gridCol w:w="1680"/>
      </w:tblGrid>
      <w:tr w:rsidR="00700629" w:rsidRPr="002212F1" w14:paraId="3153F9CE" w14:textId="77777777" w:rsidTr="002212F1">
        <w:trPr>
          <w:trHeight w:val="936"/>
          <w:jc w:val="center"/>
        </w:trPr>
        <w:tc>
          <w:tcPr>
            <w:tcW w:w="611" w:type="pct"/>
            <w:tcBorders>
              <w:top w:val="single" w:sz="4" w:space="0" w:color="auto"/>
              <w:left w:val="single" w:sz="4" w:space="0" w:color="auto"/>
              <w:bottom w:val="single" w:sz="4" w:space="0" w:color="auto"/>
              <w:right w:val="single" w:sz="4" w:space="0" w:color="auto"/>
            </w:tcBorders>
            <w:vAlign w:val="center"/>
            <w:hideMark/>
          </w:tcPr>
          <w:p w14:paraId="45D3946F" w14:textId="77777777" w:rsidR="009146B3" w:rsidRPr="002212F1" w:rsidRDefault="009146B3" w:rsidP="005A2C47">
            <w:pPr>
              <w:tabs>
                <w:tab w:val="right" w:leader="dot" w:pos="8640"/>
              </w:tabs>
              <w:spacing w:before="0" w:after="0"/>
              <w:ind w:firstLine="0"/>
              <w:jc w:val="center"/>
              <w:rPr>
                <w:rFonts w:cs="Times New Roman"/>
                <w:b/>
                <w:color w:val="auto"/>
                <w:sz w:val="24"/>
              </w:rPr>
            </w:pPr>
            <w:r w:rsidRPr="002212F1">
              <w:rPr>
                <w:rFonts w:cs="Times New Roman"/>
                <w:b/>
                <w:color w:val="auto"/>
                <w:sz w:val="24"/>
              </w:rPr>
              <w:t>STT</w:t>
            </w:r>
          </w:p>
        </w:tc>
        <w:tc>
          <w:tcPr>
            <w:tcW w:w="718" w:type="pct"/>
            <w:tcBorders>
              <w:top w:val="single" w:sz="4" w:space="0" w:color="auto"/>
              <w:left w:val="single" w:sz="4" w:space="0" w:color="auto"/>
              <w:right w:val="single" w:sz="4" w:space="0" w:color="auto"/>
            </w:tcBorders>
            <w:vAlign w:val="center"/>
          </w:tcPr>
          <w:p w14:paraId="60F2451B" w14:textId="77777777" w:rsidR="009146B3" w:rsidRPr="002212F1" w:rsidRDefault="009146B3" w:rsidP="005A2C47">
            <w:pPr>
              <w:tabs>
                <w:tab w:val="right" w:leader="dot" w:pos="8640"/>
              </w:tabs>
              <w:spacing w:before="0" w:after="0"/>
              <w:ind w:firstLine="0"/>
              <w:rPr>
                <w:rFonts w:cs="Times New Roman"/>
                <w:b/>
                <w:color w:val="auto"/>
                <w:sz w:val="24"/>
              </w:rPr>
            </w:pPr>
            <w:r w:rsidRPr="002212F1">
              <w:rPr>
                <w:rFonts w:cs="Times New Roman"/>
                <w:b/>
                <w:color w:val="auto"/>
                <w:sz w:val="24"/>
              </w:rPr>
              <w:t>Ký hiệu mẫu</w:t>
            </w:r>
          </w:p>
        </w:tc>
        <w:tc>
          <w:tcPr>
            <w:tcW w:w="2715" w:type="pct"/>
            <w:tcBorders>
              <w:top w:val="single" w:sz="4" w:space="0" w:color="auto"/>
              <w:left w:val="single" w:sz="4" w:space="0" w:color="auto"/>
              <w:bottom w:val="single" w:sz="4" w:space="0" w:color="auto"/>
              <w:right w:val="single" w:sz="2" w:space="0" w:color="auto"/>
            </w:tcBorders>
            <w:vAlign w:val="center"/>
            <w:hideMark/>
          </w:tcPr>
          <w:p w14:paraId="49521465" w14:textId="77777777" w:rsidR="009146B3" w:rsidRPr="002212F1" w:rsidRDefault="009146B3" w:rsidP="005A2C47">
            <w:pPr>
              <w:tabs>
                <w:tab w:val="right" w:leader="dot" w:pos="8640"/>
              </w:tabs>
              <w:spacing w:before="0" w:after="0"/>
              <w:ind w:firstLine="0"/>
              <w:jc w:val="center"/>
              <w:rPr>
                <w:rFonts w:cs="Times New Roman"/>
                <w:b/>
                <w:color w:val="auto"/>
                <w:sz w:val="24"/>
              </w:rPr>
            </w:pPr>
            <w:r w:rsidRPr="002212F1">
              <w:rPr>
                <w:rFonts w:cs="Times New Roman"/>
                <w:b/>
                <w:color w:val="auto"/>
                <w:sz w:val="24"/>
              </w:rPr>
              <w:t>Vị trí lấy mẫu</w:t>
            </w:r>
          </w:p>
        </w:tc>
        <w:tc>
          <w:tcPr>
            <w:tcW w:w="956" w:type="pct"/>
            <w:tcBorders>
              <w:top w:val="single" w:sz="4" w:space="0" w:color="auto"/>
              <w:left w:val="single" w:sz="4" w:space="0" w:color="auto"/>
              <w:bottom w:val="single" w:sz="4" w:space="0" w:color="auto"/>
              <w:right w:val="single" w:sz="4" w:space="0" w:color="auto"/>
            </w:tcBorders>
            <w:vAlign w:val="center"/>
            <w:hideMark/>
          </w:tcPr>
          <w:p w14:paraId="6CE53CA2" w14:textId="77777777" w:rsidR="009146B3" w:rsidRPr="002212F1" w:rsidRDefault="009146B3" w:rsidP="005A2C47">
            <w:pPr>
              <w:tabs>
                <w:tab w:val="right" w:leader="dot" w:pos="8640"/>
              </w:tabs>
              <w:spacing w:before="0" w:after="0"/>
              <w:ind w:firstLine="0"/>
              <w:jc w:val="center"/>
              <w:rPr>
                <w:rFonts w:cs="Times New Roman"/>
                <w:b/>
                <w:color w:val="auto"/>
                <w:sz w:val="24"/>
              </w:rPr>
            </w:pPr>
            <w:r w:rsidRPr="002212F1">
              <w:rPr>
                <w:rFonts w:cs="Times New Roman"/>
                <w:b/>
                <w:color w:val="auto"/>
                <w:sz w:val="24"/>
              </w:rPr>
              <w:t>Loại mẫu</w:t>
            </w:r>
          </w:p>
        </w:tc>
      </w:tr>
      <w:tr w:rsidR="00700629" w:rsidRPr="002212F1" w14:paraId="62E72FE2" w14:textId="77777777" w:rsidTr="002212F1">
        <w:trPr>
          <w:trHeight w:val="836"/>
          <w:jc w:val="center"/>
        </w:trPr>
        <w:tc>
          <w:tcPr>
            <w:tcW w:w="611" w:type="pct"/>
            <w:tcBorders>
              <w:top w:val="single" w:sz="4" w:space="0" w:color="auto"/>
              <w:left w:val="single" w:sz="4" w:space="0" w:color="auto"/>
              <w:bottom w:val="single" w:sz="4" w:space="0" w:color="auto"/>
              <w:right w:val="single" w:sz="4" w:space="0" w:color="auto"/>
            </w:tcBorders>
            <w:vAlign w:val="center"/>
            <w:hideMark/>
          </w:tcPr>
          <w:p w14:paraId="7DA31D7D" w14:textId="77777777" w:rsidR="009146B3" w:rsidRPr="002212F1" w:rsidRDefault="009146B3" w:rsidP="009146B3">
            <w:pPr>
              <w:tabs>
                <w:tab w:val="right" w:leader="dot" w:pos="8640"/>
              </w:tabs>
              <w:spacing w:before="0" w:after="0"/>
              <w:ind w:firstLine="0"/>
              <w:jc w:val="center"/>
              <w:rPr>
                <w:rFonts w:cs="Times New Roman"/>
                <w:color w:val="auto"/>
                <w:sz w:val="24"/>
              </w:rPr>
            </w:pPr>
            <w:r w:rsidRPr="002212F1">
              <w:rPr>
                <w:rFonts w:cs="Times New Roman"/>
                <w:color w:val="auto"/>
                <w:sz w:val="24"/>
              </w:rPr>
              <w:t>1</w:t>
            </w:r>
          </w:p>
        </w:tc>
        <w:tc>
          <w:tcPr>
            <w:tcW w:w="718" w:type="pct"/>
            <w:tcBorders>
              <w:top w:val="single" w:sz="4" w:space="0" w:color="auto"/>
              <w:left w:val="single" w:sz="4" w:space="0" w:color="auto"/>
              <w:bottom w:val="single" w:sz="4" w:space="0" w:color="auto"/>
              <w:right w:val="single" w:sz="4" w:space="0" w:color="auto"/>
            </w:tcBorders>
          </w:tcPr>
          <w:p w14:paraId="75AF3373" w14:textId="77777777" w:rsidR="009146B3" w:rsidRPr="002212F1" w:rsidRDefault="009146B3" w:rsidP="009146B3">
            <w:pPr>
              <w:tabs>
                <w:tab w:val="right" w:leader="dot" w:pos="8640"/>
              </w:tabs>
              <w:spacing w:before="0" w:after="0"/>
              <w:ind w:firstLine="0"/>
              <w:jc w:val="center"/>
              <w:rPr>
                <w:rFonts w:cs="Times New Roman"/>
                <w:color w:val="auto"/>
                <w:sz w:val="24"/>
              </w:rPr>
            </w:pPr>
            <w:r w:rsidRPr="002212F1">
              <w:rPr>
                <w:color w:val="auto"/>
                <w:sz w:val="24"/>
              </w:rPr>
              <w:t>Đ1</w:t>
            </w:r>
          </w:p>
        </w:tc>
        <w:tc>
          <w:tcPr>
            <w:tcW w:w="2715" w:type="pct"/>
            <w:tcBorders>
              <w:top w:val="single" w:sz="4" w:space="0" w:color="auto"/>
              <w:left w:val="single" w:sz="4" w:space="0" w:color="auto"/>
              <w:bottom w:val="single" w:sz="4" w:space="0" w:color="auto"/>
              <w:right w:val="single" w:sz="2" w:space="0" w:color="auto"/>
            </w:tcBorders>
            <w:hideMark/>
          </w:tcPr>
          <w:p w14:paraId="5D55CA79" w14:textId="33CEE1AA" w:rsidR="009146B3" w:rsidRPr="002212F1" w:rsidRDefault="009146B3" w:rsidP="009146B3">
            <w:pPr>
              <w:tabs>
                <w:tab w:val="right" w:leader="dot" w:pos="8640"/>
              </w:tabs>
              <w:spacing w:before="0" w:after="0"/>
              <w:ind w:firstLine="0"/>
              <w:rPr>
                <w:rFonts w:cs="Times New Roman"/>
                <w:color w:val="auto"/>
                <w:sz w:val="24"/>
              </w:rPr>
            </w:pPr>
            <w:r w:rsidRPr="002212F1">
              <w:rPr>
                <w:color w:val="auto"/>
                <w:sz w:val="24"/>
              </w:rPr>
              <w:t>mẫu đất tại khu vực trạm (lần 1) (X=2220794.9; Y=577737.2)</w:t>
            </w:r>
          </w:p>
        </w:tc>
        <w:tc>
          <w:tcPr>
            <w:tcW w:w="956" w:type="pct"/>
            <w:tcBorders>
              <w:top w:val="single" w:sz="4" w:space="0" w:color="auto"/>
              <w:left w:val="single" w:sz="4" w:space="0" w:color="auto"/>
              <w:bottom w:val="single" w:sz="4" w:space="0" w:color="auto"/>
              <w:right w:val="single" w:sz="4" w:space="0" w:color="auto"/>
            </w:tcBorders>
          </w:tcPr>
          <w:p w14:paraId="3F455C00" w14:textId="77777777" w:rsidR="009146B3" w:rsidRPr="002212F1" w:rsidRDefault="009146B3" w:rsidP="009146B3">
            <w:pPr>
              <w:tabs>
                <w:tab w:val="right" w:leader="dot" w:pos="8640"/>
              </w:tabs>
              <w:spacing w:before="0" w:after="0"/>
              <w:ind w:right="-108" w:firstLine="0"/>
              <w:jc w:val="center"/>
              <w:rPr>
                <w:rFonts w:cs="Times New Roman"/>
                <w:color w:val="auto"/>
                <w:sz w:val="24"/>
                <w:lang w:val="en-US"/>
              </w:rPr>
            </w:pPr>
            <w:r w:rsidRPr="002212F1">
              <w:rPr>
                <w:color w:val="auto"/>
                <w:sz w:val="24"/>
              </w:rPr>
              <w:t>Đất</w:t>
            </w:r>
          </w:p>
        </w:tc>
      </w:tr>
      <w:tr w:rsidR="00700629" w:rsidRPr="002212F1" w14:paraId="76D8ED75" w14:textId="77777777" w:rsidTr="002212F1">
        <w:trPr>
          <w:trHeight w:val="680"/>
          <w:jc w:val="center"/>
        </w:trPr>
        <w:tc>
          <w:tcPr>
            <w:tcW w:w="611" w:type="pct"/>
            <w:tcBorders>
              <w:top w:val="single" w:sz="4" w:space="0" w:color="auto"/>
              <w:left w:val="single" w:sz="4" w:space="0" w:color="auto"/>
              <w:bottom w:val="single" w:sz="4" w:space="0" w:color="auto"/>
              <w:right w:val="single" w:sz="4" w:space="0" w:color="auto"/>
            </w:tcBorders>
            <w:vAlign w:val="center"/>
            <w:hideMark/>
          </w:tcPr>
          <w:p w14:paraId="5A24E0AB" w14:textId="77777777" w:rsidR="009146B3" w:rsidRPr="002212F1" w:rsidRDefault="009146B3" w:rsidP="009146B3">
            <w:pPr>
              <w:tabs>
                <w:tab w:val="right" w:leader="dot" w:pos="8640"/>
              </w:tabs>
              <w:spacing w:before="0" w:after="0"/>
              <w:ind w:firstLine="0"/>
              <w:jc w:val="center"/>
              <w:rPr>
                <w:rFonts w:cs="Times New Roman"/>
                <w:color w:val="auto"/>
                <w:sz w:val="24"/>
              </w:rPr>
            </w:pPr>
            <w:r w:rsidRPr="002212F1">
              <w:rPr>
                <w:rFonts w:cs="Times New Roman"/>
                <w:color w:val="auto"/>
                <w:sz w:val="24"/>
              </w:rPr>
              <w:t>2</w:t>
            </w:r>
          </w:p>
        </w:tc>
        <w:tc>
          <w:tcPr>
            <w:tcW w:w="718" w:type="pct"/>
            <w:tcBorders>
              <w:top w:val="single" w:sz="4" w:space="0" w:color="auto"/>
              <w:left w:val="single" w:sz="4" w:space="0" w:color="auto"/>
              <w:bottom w:val="single" w:sz="4" w:space="0" w:color="auto"/>
              <w:right w:val="single" w:sz="4" w:space="0" w:color="auto"/>
            </w:tcBorders>
          </w:tcPr>
          <w:p w14:paraId="53CBEBB8" w14:textId="77777777" w:rsidR="009146B3" w:rsidRPr="002212F1" w:rsidRDefault="009146B3" w:rsidP="009146B3">
            <w:pPr>
              <w:tabs>
                <w:tab w:val="right" w:leader="dot" w:pos="8640"/>
              </w:tabs>
              <w:spacing w:before="0" w:after="0"/>
              <w:ind w:firstLine="0"/>
              <w:jc w:val="center"/>
              <w:rPr>
                <w:rFonts w:cs="Times New Roman"/>
                <w:color w:val="auto"/>
                <w:sz w:val="24"/>
              </w:rPr>
            </w:pPr>
            <w:r w:rsidRPr="002212F1">
              <w:rPr>
                <w:color w:val="auto"/>
                <w:sz w:val="24"/>
              </w:rPr>
              <w:t>Đ2</w:t>
            </w:r>
          </w:p>
        </w:tc>
        <w:tc>
          <w:tcPr>
            <w:tcW w:w="2715" w:type="pct"/>
            <w:tcBorders>
              <w:top w:val="single" w:sz="4" w:space="0" w:color="auto"/>
              <w:left w:val="single" w:sz="4" w:space="0" w:color="auto"/>
              <w:bottom w:val="single" w:sz="4" w:space="0" w:color="auto"/>
              <w:right w:val="single" w:sz="2" w:space="0" w:color="auto"/>
            </w:tcBorders>
            <w:hideMark/>
          </w:tcPr>
          <w:p w14:paraId="511EC563" w14:textId="6EF0C624" w:rsidR="009146B3" w:rsidRPr="002212F1" w:rsidRDefault="009146B3" w:rsidP="009146B3">
            <w:pPr>
              <w:tabs>
                <w:tab w:val="right" w:leader="dot" w:pos="8640"/>
              </w:tabs>
              <w:spacing w:before="0" w:after="0"/>
              <w:ind w:firstLine="0"/>
              <w:rPr>
                <w:rFonts w:cs="Times New Roman"/>
                <w:color w:val="auto"/>
                <w:sz w:val="24"/>
              </w:rPr>
            </w:pPr>
            <w:r w:rsidRPr="002212F1">
              <w:rPr>
                <w:color w:val="auto"/>
                <w:sz w:val="24"/>
              </w:rPr>
              <w:t>mẫu đất tại khu vực trạm (lần 2) (X=2220794.9; Y=577737.2)</w:t>
            </w:r>
          </w:p>
        </w:tc>
        <w:tc>
          <w:tcPr>
            <w:tcW w:w="956" w:type="pct"/>
            <w:tcBorders>
              <w:top w:val="single" w:sz="4" w:space="0" w:color="auto"/>
              <w:left w:val="single" w:sz="4" w:space="0" w:color="auto"/>
              <w:bottom w:val="single" w:sz="4" w:space="0" w:color="auto"/>
              <w:right w:val="single" w:sz="4" w:space="0" w:color="auto"/>
            </w:tcBorders>
          </w:tcPr>
          <w:p w14:paraId="2487551D" w14:textId="77777777" w:rsidR="009146B3" w:rsidRPr="002212F1" w:rsidRDefault="009146B3" w:rsidP="009146B3">
            <w:pPr>
              <w:tabs>
                <w:tab w:val="right" w:leader="dot" w:pos="8640"/>
              </w:tabs>
              <w:spacing w:before="0" w:after="0"/>
              <w:ind w:right="-108" w:firstLine="0"/>
              <w:jc w:val="center"/>
              <w:rPr>
                <w:rFonts w:cs="Times New Roman"/>
                <w:color w:val="auto"/>
                <w:sz w:val="24"/>
              </w:rPr>
            </w:pPr>
            <w:r w:rsidRPr="002212F1">
              <w:rPr>
                <w:color w:val="auto"/>
                <w:sz w:val="24"/>
              </w:rPr>
              <w:t>Đất</w:t>
            </w:r>
          </w:p>
        </w:tc>
      </w:tr>
      <w:tr w:rsidR="00700629" w:rsidRPr="002212F1" w14:paraId="2DF3901D" w14:textId="77777777" w:rsidTr="002212F1">
        <w:trPr>
          <w:trHeight w:val="680"/>
          <w:jc w:val="center"/>
        </w:trPr>
        <w:tc>
          <w:tcPr>
            <w:tcW w:w="611" w:type="pct"/>
            <w:tcBorders>
              <w:top w:val="single" w:sz="4" w:space="0" w:color="auto"/>
              <w:left w:val="single" w:sz="4" w:space="0" w:color="auto"/>
              <w:bottom w:val="single" w:sz="4" w:space="0" w:color="auto"/>
              <w:right w:val="single" w:sz="4" w:space="0" w:color="auto"/>
            </w:tcBorders>
            <w:vAlign w:val="center"/>
            <w:hideMark/>
          </w:tcPr>
          <w:p w14:paraId="7B1A9CFC" w14:textId="77777777" w:rsidR="009146B3" w:rsidRPr="002212F1" w:rsidRDefault="009146B3" w:rsidP="009146B3">
            <w:pPr>
              <w:tabs>
                <w:tab w:val="right" w:leader="dot" w:pos="8640"/>
              </w:tabs>
              <w:spacing w:before="0" w:after="0"/>
              <w:ind w:firstLine="0"/>
              <w:jc w:val="center"/>
              <w:rPr>
                <w:rFonts w:cs="Times New Roman"/>
                <w:color w:val="auto"/>
                <w:sz w:val="24"/>
              </w:rPr>
            </w:pPr>
            <w:r w:rsidRPr="002212F1">
              <w:rPr>
                <w:rFonts w:cs="Times New Roman"/>
                <w:color w:val="auto"/>
                <w:sz w:val="24"/>
              </w:rPr>
              <w:t>3</w:t>
            </w:r>
          </w:p>
        </w:tc>
        <w:tc>
          <w:tcPr>
            <w:tcW w:w="718" w:type="pct"/>
            <w:tcBorders>
              <w:top w:val="single" w:sz="4" w:space="0" w:color="auto"/>
              <w:left w:val="single" w:sz="4" w:space="0" w:color="auto"/>
              <w:bottom w:val="single" w:sz="4" w:space="0" w:color="auto"/>
              <w:right w:val="single" w:sz="4" w:space="0" w:color="auto"/>
            </w:tcBorders>
          </w:tcPr>
          <w:p w14:paraId="47055693" w14:textId="77777777" w:rsidR="009146B3" w:rsidRPr="002212F1" w:rsidRDefault="009146B3" w:rsidP="009146B3">
            <w:pPr>
              <w:tabs>
                <w:tab w:val="right" w:leader="dot" w:pos="8640"/>
              </w:tabs>
              <w:spacing w:before="0" w:after="0"/>
              <w:ind w:firstLine="0"/>
              <w:jc w:val="center"/>
              <w:rPr>
                <w:rFonts w:cs="Times New Roman"/>
                <w:color w:val="auto"/>
                <w:sz w:val="24"/>
              </w:rPr>
            </w:pPr>
            <w:r w:rsidRPr="002212F1">
              <w:rPr>
                <w:color w:val="auto"/>
                <w:sz w:val="24"/>
              </w:rPr>
              <w:t>Đ3</w:t>
            </w:r>
          </w:p>
        </w:tc>
        <w:tc>
          <w:tcPr>
            <w:tcW w:w="2715" w:type="pct"/>
            <w:tcBorders>
              <w:top w:val="single" w:sz="4" w:space="0" w:color="auto"/>
              <w:left w:val="single" w:sz="4" w:space="0" w:color="auto"/>
              <w:bottom w:val="single" w:sz="4" w:space="0" w:color="auto"/>
              <w:right w:val="single" w:sz="2" w:space="0" w:color="auto"/>
            </w:tcBorders>
            <w:hideMark/>
          </w:tcPr>
          <w:p w14:paraId="32D715F4" w14:textId="4300A2B3" w:rsidR="009146B3" w:rsidRPr="002212F1" w:rsidRDefault="009146B3" w:rsidP="009146B3">
            <w:pPr>
              <w:tabs>
                <w:tab w:val="right" w:leader="dot" w:pos="8640"/>
              </w:tabs>
              <w:spacing w:before="0" w:after="0"/>
              <w:ind w:firstLine="0"/>
              <w:rPr>
                <w:rFonts w:cs="Times New Roman"/>
                <w:color w:val="auto"/>
                <w:sz w:val="24"/>
              </w:rPr>
            </w:pPr>
            <w:r w:rsidRPr="002212F1">
              <w:rPr>
                <w:color w:val="auto"/>
                <w:sz w:val="24"/>
              </w:rPr>
              <w:t>mẫu đất tại khu vực trạm (lần 3) (X=2220794.9; Y=577737.2)</w:t>
            </w:r>
          </w:p>
        </w:tc>
        <w:tc>
          <w:tcPr>
            <w:tcW w:w="956" w:type="pct"/>
            <w:tcBorders>
              <w:top w:val="single" w:sz="4" w:space="0" w:color="auto"/>
              <w:left w:val="single" w:sz="4" w:space="0" w:color="auto"/>
              <w:bottom w:val="single" w:sz="4" w:space="0" w:color="auto"/>
              <w:right w:val="single" w:sz="4" w:space="0" w:color="auto"/>
            </w:tcBorders>
          </w:tcPr>
          <w:p w14:paraId="0071EF3C" w14:textId="77777777" w:rsidR="009146B3" w:rsidRPr="002212F1" w:rsidRDefault="009146B3" w:rsidP="009146B3">
            <w:pPr>
              <w:tabs>
                <w:tab w:val="right" w:leader="dot" w:pos="8640"/>
              </w:tabs>
              <w:spacing w:before="0" w:after="0"/>
              <w:ind w:right="-108" w:firstLine="0"/>
              <w:jc w:val="center"/>
              <w:rPr>
                <w:rFonts w:cs="Times New Roman"/>
                <w:color w:val="auto"/>
                <w:sz w:val="24"/>
              </w:rPr>
            </w:pPr>
            <w:r w:rsidRPr="002212F1">
              <w:rPr>
                <w:color w:val="auto"/>
                <w:sz w:val="24"/>
              </w:rPr>
              <w:t>Đất</w:t>
            </w:r>
          </w:p>
        </w:tc>
      </w:tr>
      <w:tr w:rsidR="00700629" w:rsidRPr="002212F1" w14:paraId="794DD2FC" w14:textId="77777777" w:rsidTr="002212F1">
        <w:trPr>
          <w:trHeight w:val="680"/>
          <w:jc w:val="center"/>
        </w:trPr>
        <w:tc>
          <w:tcPr>
            <w:tcW w:w="611" w:type="pct"/>
            <w:tcBorders>
              <w:top w:val="single" w:sz="4" w:space="0" w:color="auto"/>
              <w:left w:val="single" w:sz="4" w:space="0" w:color="auto"/>
              <w:bottom w:val="single" w:sz="4" w:space="0" w:color="auto"/>
              <w:right w:val="single" w:sz="4" w:space="0" w:color="auto"/>
            </w:tcBorders>
            <w:vAlign w:val="center"/>
          </w:tcPr>
          <w:p w14:paraId="73EC6EAB" w14:textId="77777777" w:rsidR="009146B3" w:rsidRPr="002212F1" w:rsidRDefault="009146B3" w:rsidP="009146B3">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4</w:t>
            </w:r>
          </w:p>
        </w:tc>
        <w:tc>
          <w:tcPr>
            <w:tcW w:w="718" w:type="pct"/>
            <w:tcBorders>
              <w:top w:val="single" w:sz="4" w:space="0" w:color="auto"/>
              <w:left w:val="single" w:sz="4" w:space="0" w:color="auto"/>
              <w:bottom w:val="single" w:sz="4" w:space="0" w:color="auto"/>
              <w:right w:val="single" w:sz="4" w:space="0" w:color="auto"/>
            </w:tcBorders>
          </w:tcPr>
          <w:p w14:paraId="505E7C0F" w14:textId="77777777" w:rsidR="009146B3" w:rsidRPr="002212F1" w:rsidRDefault="009146B3" w:rsidP="009146B3">
            <w:pPr>
              <w:tabs>
                <w:tab w:val="right" w:leader="dot" w:pos="8640"/>
              </w:tabs>
              <w:spacing w:before="0" w:after="0"/>
              <w:ind w:firstLine="0"/>
              <w:jc w:val="center"/>
              <w:rPr>
                <w:color w:val="auto"/>
                <w:sz w:val="24"/>
              </w:rPr>
            </w:pPr>
            <w:r w:rsidRPr="002212F1">
              <w:rPr>
                <w:color w:val="auto"/>
                <w:sz w:val="24"/>
              </w:rPr>
              <w:t>NM1</w:t>
            </w:r>
          </w:p>
        </w:tc>
        <w:tc>
          <w:tcPr>
            <w:tcW w:w="2715" w:type="pct"/>
            <w:tcBorders>
              <w:top w:val="single" w:sz="4" w:space="0" w:color="auto"/>
              <w:left w:val="single" w:sz="4" w:space="0" w:color="auto"/>
              <w:bottom w:val="single" w:sz="4" w:space="0" w:color="auto"/>
              <w:right w:val="single" w:sz="2" w:space="0" w:color="auto"/>
            </w:tcBorders>
          </w:tcPr>
          <w:p w14:paraId="53CA3D44" w14:textId="4C896C35" w:rsidR="009146B3" w:rsidRPr="002212F1" w:rsidRDefault="009146B3" w:rsidP="009146B3">
            <w:pPr>
              <w:tabs>
                <w:tab w:val="right" w:leader="dot" w:pos="8640"/>
              </w:tabs>
              <w:spacing w:before="0" w:after="0"/>
              <w:ind w:firstLine="0"/>
              <w:rPr>
                <w:color w:val="auto"/>
                <w:sz w:val="24"/>
              </w:rPr>
            </w:pPr>
            <w:r w:rsidRPr="002212F1">
              <w:rPr>
                <w:color w:val="auto"/>
                <w:sz w:val="24"/>
              </w:rPr>
              <w:t>mẫu nước mặt tại kênh tưới tiêu của xã ở phía đông trạm (lần 1) (X=2220813.0; Y=577767.8)</w:t>
            </w:r>
          </w:p>
        </w:tc>
        <w:tc>
          <w:tcPr>
            <w:tcW w:w="956" w:type="pct"/>
            <w:tcBorders>
              <w:top w:val="single" w:sz="4" w:space="0" w:color="auto"/>
              <w:left w:val="single" w:sz="4" w:space="0" w:color="auto"/>
              <w:bottom w:val="single" w:sz="4" w:space="0" w:color="auto"/>
              <w:right w:val="single" w:sz="4" w:space="0" w:color="auto"/>
            </w:tcBorders>
          </w:tcPr>
          <w:p w14:paraId="109D302C" w14:textId="77777777" w:rsidR="009146B3" w:rsidRPr="002212F1" w:rsidRDefault="009146B3" w:rsidP="009146B3">
            <w:pPr>
              <w:tabs>
                <w:tab w:val="right" w:leader="dot" w:pos="8640"/>
              </w:tabs>
              <w:spacing w:before="0" w:after="0"/>
              <w:ind w:right="-108" w:firstLine="0"/>
              <w:jc w:val="center"/>
              <w:rPr>
                <w:rFonts w:cs="Times New Roman"/>
                <w:color w:val="auto"/>
                <w:sz w:val="24"/>
                <w:lang w:val="en-US"/>
              </w:rPr>
            </w:pPr>
            <w:r w:rsidRPr="002212F1">
              <w:rPr>
                <w:color w:val="auto"/>
                <w:sz w:val="24"/>
              </w:rPr>
              <w:t>Nước mặt</w:t>
            </w:r>
          </w:p>
        </w:tc>
      </w:tr>
      <w:tr w:rsidR="00700629" w:rsidRPr="002212F1" w14:paraId="6D9F39DE" w14:textId="77777777" w:rsidTr="002212F1">
        <w:trPr>
          <w:trHeight w:val="680"/>
          <w:jc w:val="center"/>
        </w:trPr>
        <w:tc>
          <w:tcPr>
            <w:tcW w:w="611" w:type="pct"/>
            <w:tcBorders>
              <w:top w:val="single" w:sz="4" w:space="0" w:color="auto"/>
              <w:left w:val="single" w:sz="4" w:space="0" w:color="auto"/>
              <w:bottom w:val="single" w:sz="4" w:space="0" w:color="auto"/>
              <w:right w:val="single" w:sz="4" w:space="0" w:color="auto"/>
            </w:tcBorders>
            <w:vAlign w:val="center"/>
          </w:tcPr>
          <w:p w14:paraId="39A406EE" w14:textId="77777777" w:rsidR="009146B3" w:rsidRPr="002212F1" w:rsidRDefault="009146B3" w:rsidP="009146B3">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5</w:t>
            </w:r>
          </w:p>
        </w:tc>
        <w:tc>
          <w:tcPr>
            <w:tcW w:w="718" w:type="pct"/>
            <w:tcBorders>
              <w:top w:val="single" w:sz="4" w:space="0" w:color="auto"/>
              <w:left w:val="single" w:sz="4" w:space="0" w:color="auto"/>
              <w:bottom w:val="single" w:sz="4" w:space="0" w:color="auto"/>
              <w:right w:val="single" w:sz="4" w:space="0" w:color="auto"/>
            </w:tcBorders>
          </w:tcPr>
          <w:p w14:paraId="64AABC30" w14:textId="77777777" w:rsidR="009146B3" w:rsidRPr="002212F1" w:rsidRDefault="009146B3" w:rsidP="009146B3">
            <w:pPr>
              <w:tabs>
                <w:tab w:val="right" w:leader="dot" w:pos="8640"/>
              </w:tabs>
              <w:spacing w:before="0" w:after="0"/>
              <w:ind w:firstLine="0"/>
              <w:jc w:val="center"/>
              <w:rPr>
                <w:color w:val="auto"/>
                <w:sz w:val="24"/>
              </w:rPr>
            </w:pPr>
            <w:r w:rsidRPr="002212F1">
              <w:rPr>
                <w:color w:val="auto"/>
                <w:sz w:val="24"/>
              </w:rPr>
              <w:t>NM2</w:t>
            </w:r>
          </w:p>
        </w:tc>
        <w:tc>
          <w:tcPr>
            <w:tcW w:w="2715" w:type="pct"/>
            <w:tcBorders>
              <w:top w:val="single" w:sz="4" w:space="0" w:color="auto"/>
              <w:left w:val="single" w:sz="4" w:space="0" w:color="auto"/>
              <w:bottom w:val="single" w:sz="4" w:space="0" w:color="auto"/>
              <w:right w:val="single" w:sz="2" w:space="0" w:color="auto"/>
            </w:tcBorders>
          </w:tcPr>
          <w:p w14:paraId="05027494" w14:textId="2B7E3192" w:rsidR="009146B3" w:rsidRPr="002212F1" w:rsidRDefault="009146B3" w:rsidP="009146B3">
            <w:pPr>
              <w:tabs>
                <w:tab w:val="right" w:leader="dot" w:pos="8640"/>
              </w:tabs>
              <w:spacing w:before="0" w:after="0"/>
              <w:ind w:firstLine="0"/>
              <w:rPr>
                <w:color w:val="auto"/>
                <w:sz w:val="24"/>
              </w:rPr>
            </w:pPr>
            <w:r w:rsidRPr="002212F1">
              <w:rPr>
                <w:color w:val="auto"/>
                <w:sz w:val="24"/>
              </w:rPr>
              <w:t>mẫu nước mặt tại kênh tưới tiêu của xã ở phía đông trạm (lần 2) (X=2220813.0; Y=577767.8)</w:t>
            </w:r>
          </w:p>
        </w:tc>
        <w:tc>
          <w:tcPr>
            <w:tcW w:w="956" w:type="pct"/>
            <w:tcBorders>
              <w:top w:val="single" w:sz="4" w:space="0" w:color="auto"/>
              <w:left w:val="single" w:sz="4" w:space="0" w:color="auto"/>
              <w:bottom w:val="single" w:sz="4" w:space="0" w:color="auto"/>
              <w:right w:val="single" w:sz="4" w:space="0" w:color="auto"/>
            </w:tcBorders>
          </w:tcPr>
          <w:p w14:paraId="4A3EFDE6" w14:textId="77777777" w:rsidR="009146B3" w:rsidRPr="002212F1" w:rsidRDefault="009146B3" w:rsidP="009146B3">
            <w:pPr>
              <w:tabs>
                <w:tab w:val="right" w:leader="dot" w:pos="8640"/>
              </w:tabs>
              <w:spacing w:before="0" w:after="0"/>
              <w:ind w:right="-108" w:firstLine="0"/>
              <w:jc w:val="center"/>
              <w:rPr>
                <w:rFonts w:cs="Times New Roman"/>
                <w:color w:val="auto"/>
                <w:sz w:val="24"/>
                <w:lang w:val="en-US"/>
              </w:rPr>
            </w:pPr>
            <w:r w:rsidRPr="002212F1">
              <w:rPr>
                <w:color w:val="auto"/>
                <w:sz w:val="24"/>
              </w:rPr>
              <w:t>Nước mặt</w:t>
            </w:r>
          </w:p>
        </w:tc>
      </w:tr>
      <w:tr w:rsidR="00700629" w:rsidRPr="002212F1" w14:paraId="26D36C1C" w14:textId="77777777" w:rsidTr="002212F1">
        <w:trPr>
          <w:trHeight w:val="680"/>
          <w:jc w:val="center"/>
        </w:trPr>
        <w:tc>
          <w:tcPr>
            <w:tcW w:w="611" w:type="pct"/>
            <w:tcBorders>
              <w:top w:val="single" w:sz="4" w:space="0" w:color="auto"/>
              <w:left w:val="single" w:sz="4" w:space="0" w:color="auto"/>
              <w:bottom w:val="single" w:sz="4" w:space="0" w:color="auto"/>
              <w:right w:val="single" w:sz="4" w:space="0" w:color="auto"/>
            </w:tcBorders>
            <w:vAlign w:val="center"/>
          </w:tcPr>
          <w:p w14:paraId="107BE746" w14:textId="77777777" w:rsidR="009146B3" w:rsidRPr="002212F1" w:rsidRDefault="009146B3" w:rsidP="009146B3">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6</w:t>
            </w:r>
          </w:p>
        </w:tc>
        <w:tc>
          <w:tcPr>
            <w:tcW w:w="718" w:type="pct"/>
            <w:tcBorders>
              <w:top w:val="single" w:sz="4" w:space="0" w:color="auto"/>
              <w:left w:val="single" w:sz="4" w:space="0" w:color="auto"/>
              <w:bottom w:val="single" w:sz="4" w:space="0" w:color="auto"/>
              <w:right w:val="single" w:sz="4" w:space="0" w:color="auto"/>
            </w:tcBorders>
          </w:tcPr>
          <w:p w14:paraId="7C641203" w14:textId="77777777" w:rsidR="009146B3" w:rsidRPr="002212F1" w:rsidRDefault="009146B3" w:rsidP="009146B3">
            <w:pPr>
              <w:tabs>
                <w:tab w:val="right" w:leader="dot" w:pos="8640"/>
              </w:tabs>
              <w:spacing w:before="0" w:after="0"/>
              <w:ind w:firstLine="0"/>
              <w:jc w:val="center"/>
              <w:rPr>
                <w:color w:val="auto"/>
                <w:sz w:val="24"/>
              </w:rPr>
            </w:pPr>
            <w:r w:rsidRPr="002212F1">
              <w:rPr>
                <w:color w:val="auto"/>
                <w:sz w:val="24"/>
              </w:rPr>
              <w:t>NM3</w:t>
            </w:r>
          </w:p>
        </w:tc>
        <w:tc>
          <w:tcPr>
            <w:tcW w:w="2715" w:type="pct"/>
            <w:tcBorders>
              <w:top w:val="single" w:sz="4" w:space="0" w:color="auto"/>
              <w:left w:val="single" w:sz="4" w:space="0" w:color="auto"/>
              <w:bottom w:val="single" w:sz="4" w:space="0" w:color="auto"/>
              <w:right w:val="single" w:sz="2" w:space="0" w:color="auto"/>
            </w:tcBorders>
          </w:tcPr>
          <w:p w14:paraId="2613F607" w14:textId="793FE73B" w:rsidR="009146B3" w:rsidRPr="002212F1" w:rsidRDefault="009146B3" w:rsidP="009146B3">
            <w:pPr>
              <w:tabs>
                <w:tab w:val="right" w:leader="dot" w:pos="8640"/>
              </w:tabs>
              <w:spacing w:before="0" w:after="0"/>
              <w:ind w:firstLine="0"/>
              <w:rPr>
                <w:color w:val="auto"/>
                <w:sz w:val="24"/>
              </w:rPr>
            </w:pPr>
            <w:r w:rsidRPr="002212F1">
              <w:rPr>
                <w:color w:val="auto"/>
                <w:sz w:val="24"/>
              </w:rPr>
              <w:t>mẫu nước mặt tại kênh tưới tiêu của xã ở phía đông trạm (lần 3) (X=2220813.0; Y=577767.8)</w:t>
            </w:r>
          </w:p>
        </w:tc>
        <w:tc>
          <w:tcPr>
            <w:tcW w:w="956" w:type="pct"/>
            <w:tcBorders>
              <w:top w:val="single" w:sz="4" w:space="0" w:color="auto"/>
              <w:left w:val="single" w:sz="4" w:space="0" w:color="auto"/>
              <w:bottom w:val="single" w:sz="4" w:space="0" w:color="auto"/>
              <w:right w:val="single" w:sz="4" w:space="0" w:color="auto"/>
            </w:tcBorders>
          </w:tcPr>
          <w:p w14:paraId="66D2249C" w14:textId="77777777" w:rsidR="009146B3" w:rsidRPr="002212F1" w:rsidRDefault="009146B3" w:rsidP="009146B3">
            <w:pPr>
              <w:tabs>
                <w:tab w:val="right" w:leader="dot" w:pos="8640"/>
              </w:tabs>
              <w:spacing w:before="0" w:after="0"/>
              <w:ind w:right="-108" w:firstLine="0"/>
              <w:jc w:val="center"/>
              <w:rPr>
                <w:rFonts w:cs="Times New Roman"/>
                <w:color w:val="auto"/>
                <w:sz w:val="24"/>
                <w:lang w:val="en-US"/>
              </w:rPr>
            </w:pPr>
            <w:r w:rsidRPr="002212F1">
              <w:rPr>
                <w:color w:val="auto"/>
                <w:sz w:val="24"/>
              </w:rPr>
              <w:t>Nước mặt</w:t>
            </w:r>
          </w:p>
        </w:tc>
      </w:tr>
      <w:tr w:rsidR="00700629" w:rsidRPr="002212F1" w14:paraId="52771453" w14:textId="77777777" w:rsidTr="002212F1">
        <w:trPr>
          <w:trHeight w:val="680"/>
          <w:jc w:val="center"/>
        </w:trPr>
        <w:tc>
          <w:tcPr>
            <w:tcW w:w="611" w:type="pct"/>
            <w:tcBorders>
              <w:top w:val="single" w:sz="4" w:space="0" w:color="auto"/>
              <w:left w:val="single" w:sz="4" w:space="0" w:color="auto"/>
              <w:bottom w:val="single" w:sz="4" w:space="0" w:color="auto"/>
              <w:right w:val="single" w:sz="4" w:space="0" w:color="auto"/>
            </w:tcBorders>
            <w:vAlign w:val="center"/>
          </w:tcPr>
          <w:p w14:paraId="17E7362E" w14:textId="77777777" w:rsidR="009146B3" w:rsidRPr="002212F1" w:rsidRDefault="009146B3" w:rsidP="009146B3">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7</w:t>
            </w:r>
          </w:p>
        </w:tc>
        <w:tc>
          <w:tcPr>
            <w:tcW w:w="718" w:type="pct"/>
            <w:tcBorders>
              <w:top w:val="single" w:sz="4" w:space="0" w:color="auto"/>
              <w:left w:val="single" w:sz="4" w:space="0" w:color="auto"/>
              <w:bottom w:val="single" w:sz="4" w:space="0" w:color="auto"/>
              <w:right w:val="single" w:sz="4" w:space="0" w:color="auto"/>
            </w:tcBorders>
          </w:tcPr>
          <w:p w14:paraId="1C164B8B" w14:textId="77777777" w:rsidR="009146B3" w:rsidRPr="002212F1" w:rsidRDefault="009146B3" w:rsidP="009146B3">
            <w:pPr>
              <w:tabs>
                <w:tab w:val="right" w:leader="dot" w:pos="8640"/>
              </w:tabs>
              <w:spacing w:before="0" w:after="0"/>
              <w:ind w:firstLine="0"/>
              <w:jc w:val="center"/>
              <w:rPr>
                <w:color w:val="auto"/>
                <w:sz w:val="24"/>
                <w:lang w:val="en-US"/>
              </w:rPr>
            </w:pPr>
            <w:r w:rsidRPr="002212F1">
              <w:rPr>
                <w:color w:val="auto"/>
                <w:sz w:val="24"/>
                <w:lang w:val="en-US"/>
              </w:rPr>
              <w:t>NN1</w:t>
            </w:r>
          </w:p>
        </w:tc>
        <w:tc>
          <w:tcPr>
            <w:tcW w:w="2715" w:type="pct"/>
            <w:tcBorders>
              <w:top w:val="single" w:sz="4" w:space="0" w:color="auto"/>
              <w:left w:val="single" w:sz="4" w:space="0" w:color="auto"/>
              <w:bottom w:val="single" w:sz="4" w:space="0" w:color="auto"/>
              <w:right w:val="single" w:sz="2" w:space="0" w:color="auto"/>
            </w:tcBorders>
          </w:tcPr>
          <w:p w14:paraId="1E5CDC41" w14:textId="6AE38B4E" w:rsidR="009146B3" w:rsidRPr="002212F1" w:rsidRDefault="009146B3" w:rsidP="009146B3">
            <w:pPr>
              <w:tabs>
                <w:tab w:val="right" w:leader="dot" w:pos="8640"/>
              </w:tabs>
              <w:spacing w:before="0" w:after="0"/>
              <w:ind w:firstLine="0"/>
              <w:rPr>
                <w:color w:val="auto"/>
                <w:sz w:val="24"/>
                <w:lang w:val="en-US"/>
              </w:rPr>
            </w:pPr>
            <w:r w:rsidRPr="002212F1">
              <w:rPr>
                <w:color w:val="auto"/>
                <w:sz w:val="24"/>
              </w:rPr>
              <w:t>mẫu nước ngầm lấy tại trạm (lần 1) (X=220817.3; Y=577719.6)</w:t>
            </w:r>
          </w:p>
        </w:tc>
        <w:tc>
          <w:tcPr>
            <w:tcW w:w="956" w:type="pct"/>
            <w:tcBorders>
              <w:top w:val="single" w:sz="4" w:space="0" w:color="auto"/>
              <w:left w:val="single" w:sz="4" w:space="0" w:color="auto"/>
              <w:bottom w:val="single" w:sz="4" w:space="0" w:color="auto"/>
              <w:right w:val="single" w:sz="4" w:space="0" w:color="auto"/>
            </w:tcBorders>
          </w:tcPr>
          <w:p w14:paraId="6B7A6B66" w14:textId="77777777" w:rsidR="009146B3" w:rsidRPr="002212F1" w:rsidRDefault="009146B3" w:rsidP="009146B3">
            <w:pPr>
              <w:tabs>
                <w:tab w:val="right" w:leader="dot" w:pos="8640"/>
              </w:tabs>
              <w:spacing w:before="0" w:after="0"/>
              <w:ind w:right="-108" w:firstLine="0"/>
              <w:jc w:val="center"/>
              <w:rPr>
                <w:color w:val="auto"/>
                <w:sz w:val="24"/>
                <w:lang w:val="en-US"/>
              </w:rPr>
            </w:pPr>
            <w:r w:rsidRPr="002212F1">
              <w:rPr>
                <w:color w:val="auto"/>
                <w:sz w:val="24"/>
                <w:lang w:val="en-US"/>
              </w:rPr>
              <w:t>Nước dưới đất</w:t>
            </w:r>
          </w:p>
        </w:tc>
      </w:tr>
      <w:tr w:rsidR="00700629" w:rsidRPr="002212F1" w14:paraId="2278045D" w14:textId="77777777" w:rsidTr="002212F1">
        <w:trPr>
          <w:trHeight w:val="680"/>
          <w:jc w:val="center"/>
        </w:trPr>
        <w:tc>
          <w:tcPr>
            <w:tcW w:w="611" w:type="pct"/>
            <w:tcBorders>
              <w:top w:val="single" w:sz="4" w:space="0" w:color="auto"/>
              <w:left w:val="single" w:sz="4" w:space="0" w:color="auto"/>
              <w:bottom w:val="single" w:sz="4" w:space="0" w:color="auto"/>
              <w:right w:val="single" w:sz="4" w:space="0" w:color="auto"/>
            </w:tcBorders>
            <w:vAlign w:val="center"/>
          </w:tcPr>
          <w:p w14:paraId="3D53A020" w14:textId="77777777" w:rsidR="009146B3" w:rsidRPr="002212F1" w:rsidRDefault="009146B3" w:rsidP="009146B3">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8</w:t>
            </w:r>
          </w:p>
        </w:tc>
        <w:tc>
          <w:tcPr>
            <w:tcW w:w="718" w:type="pct"/>
            <w:tcBorders>
              <w:top w:val="single" w:sz="4" w:space="0" w:color="auto"/>
              <w:left w:val="single" w:sz="4" w:space="0" w:color="auto"/>
              <w:bottom w:val="single" w:sz="4" w:space="0" w:color="auto"/>
              <w:right w:val="single" w:sz="4" w:space="0" w:color="auto"/>
            </w:tcBorders>
          </w:tcPr>
          <w:p w14:paraId="4C32BBA6" w14:textId="77777777" w:rsidR="009146B3" w:rsidRPr="002212F1" w:rsidRDefault="009146B3" w:rsidP="009146B3">
            <w:pPr>
              <w:tabs>
                <w:tab w:val="right" w:leader="dot" w:pos="8640"/>
              </w:tabs>
              <w:spacing w:before="0" w:after="0"/>
              <w:ind w:firstLine="0"/>
              <w:jc w:val="center"/>
              <w:rPr>
                <w:color w:val="auto"/>
                <w:sz w:val="24"/>
                <w:lang w:val="en-US"/>
              </w:rPr>
            </w:pPr>
            <w:r w:rsidRPr="002212F1">
              <w:rPr>
                <w:color w:val="auto"/>
                <w:sz w:val="24"/>
                <w:lang w:val="en-US"/>
              </w:rPr>
              <w:t>NN2</w:t>
            </w:r>
          </w:p>
        </w:tc>
        <w:tc>
          <w:tcPr>
            <w:tcW w:w="2715" w:type="pct"/>
            <w:tcBorders>
              <w:top w:val="single" w:sz="4" w:space="0" w:color="auto"/>
              <w:left w:val="single" w:sz="4" w:space="0" w:color="auto"/>
              <w:bottom w:val="single" w:sz="4" w:space="0" w:color="auto"/>
              <w:right w:val="single" w:sz="2" w:space="0" w:color="auto"/>
            </w:tcBorders>
          </w:tcPr>
          <w:p w14:paraId="5155A8D8" w14:textId="3AD4463A" w:rsidR="009146B3" w:rsidRPr="002212F1" w:rsidRDefault="009146B3" w:rsidP="009146B3">
            <w:pPr>
              <w:tabs>
                <w:tab w:val="right" w:leader="dot" w:pos="8640"/>
              </w:tabs>
              <w:spacing w:before="0" w:after="0"/>
              <w:ind w:firstLine="0"/>
              <w:rPr>
                <w:color w:val="auto"/>
                <w:sz w:val="24"/>
                <w:lang w:val="en-US"/>
              </w:rPr>
            </w:pPr>
            <w:r w:rsidRPr="002212F1">
              <w:rPr>
                <w:color w:val="auto"/>
                <w:sz w:val="24"/>
              </w:rPr>
              <w:t>mẫu nước ngầm lấy tại trạm (lần 2) (X=220817.3; Y=577719.6)</w:t>
            </w:r>
          </w:p>
        </w:tc>
        <w:tc>
          <w:tcPr>
            <w:tcW w:w="956" w:type="pct"/>
            <w:tcBorders>
              <w:top w:val="single" w:sz="4" w:space="0" w:color="auto"/>
              <w:left w:val="single" w:sz="4" w:space="0" w:color="auto"/>
              <w:bottom w:val="single" w:sz="4" w:space="0" w:color="auto"/>
              <w:right w:val="single" w:sz="4" w:space="0" w:color="auto"/>
            </w:tcBorders>
          </w:tcPr>
          <w:p w14:paraId="5E3B42A1" w14:textId="77777777" w:rsidR="009146B3" w:rsidRPr="002212F1" w:rsidRDefault="009146B3" w:rsidP="009146B3">
            <w:pPr>
              <w:tabs>
                <w:tab w:val="right" w:leader="dot" w:pos="8640"/>
              </w:tabs>
              <w:spacing w:before="0" w:after="0"/>
              <w:ind w:right="-108" w:firstLine="0"/>
              <w:jc w:val="center"/>
              <w:rPr>
                <w:color w:val="auto"/>
                <w:sz w:val="24"/>
              </w:rPr>
            </w:pPr>
            <w:r w:rsidRPr="002212F1">
              <w:rPr>
                <w:color w:val="auto"/>
                <w:sz w:val="24"/>
                <w:lang w:val="en-US"/>
              </w:rPr>
              <w:t>Nước dưới đất</w:t>
            </w:r>
          </w:p>
        </w:tc>
      </w:tr>
      <w:tr w:rsidR="00700629" w:rsidRPr="002212F1" w14:paraId="36B12EA4" w14:textId="77777777" w:rsidTr="002212F1">
        <w:trPr>
          <w:trHeight w:val="680"/>
          <w:jc w:val="center"/>
        </w:trPr>
        <w:tc>
          <w:tcPr>
            <w:tcW w:w="611" w:type="pct"/>
            <w:tcBorders>
              <w:top w:val="single" w:sz="4" w:space="0" w:color="auto"/>
              <w:left w:val="single" w:sz="4" w:space="0" w:color="auto"/>
              <w:bottom w:val="single" w:sz="4" w:space="0" w:color="auto"/>
              <w:right w:val="single" w:sz="4" w:space="0" w:color="auto"/>
            </w:tcBorders>
            <w:vAlign w:val="center"/>
          </w:tcPr>
          <w:p w14:paraId="714C3082" w14:textId="77777777" w:rsidR="009146B3" w:rsidRPr="002212F1" w:rsidRDefault="009146B3" w:rsidP="009146B3">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9</w:t>
            </w:r>
          </w:p>
        </w:tc>
        <w:tc>
          <w:tcPr>
            <w:tcW w:w="718" w:type="pct"/>
            <w:tcBorders>
              <w:top w:val="single" w:sz="4" w:space="0" w:color="auto"/>
              <w:left w:val="single" w:sz="4" w:space="0" w:color="auto"/>
              <w:bottom w:val="single" w:sz="4" w:space="0" w:color="auto"/>
              <w:right w:val="single" w:sz="4" w:space="0" w:color="auto"/>
            </w:tcBorders>
          </w:tcPr>
          <w:p w14:paraId="12EDEB6F" w14:textId="77777777" w:rsidR="009146B3" w:rsidRPr="002212F1" w:rsidRDefault="009146B3" w:rsidP="009146B3">
            <w:pPr>
              <w:tabs>
                <w:tab w:val="right" w:leader="dot" w:pos="8640"/>
              </w:tabs>
              <w:spacing w:before="0" w:after="0"/>
              <w:ind w:firstLine="0"/>
              <w:jc w:val="center"/>
              <w:rPr>
                <w:color w:val="auto"/>
                <w:sz w:val="24"/>
                <w:lang w:val="en-US"/>
              </w:rPr>
            </w:pPr>
            <w:r w:rsidRPr="002212F1">
              <w:rPr>
                <w:color w:val="auto"/>
                <w:sz w:val="24"/>
                <w:lang w:val="en-US"/>
              </w:rPr>
              <w:t>NN3</w:t>
            </w:r>
          </w:p>
        </w:tc>
        <w:tc>
          <w:tcPr>
            <w:tcW w:w="2715" w:type="pct"/>
            <w:tcBorders>
              <w:top w:val="single" w:sz="4" w:space="0" w:color="auto"/>
              <w:left w:val="single" w:sz="4" w:space="0" w:color="auto"/>
              <w:bottom w:val="single" w:sz="4" w:space="0" w:color="auto"/>
              <w:right w:val="single" w:sz="2" w:space="0" w:color="auto"/>
            </w:tcBorders>
          </w:tcPr>
          <w:p w14:paraId="4C6DACB5" w14:textId="43261EDD" w:rsidR="009146B3" w:rsidRPr="002212F1" w:rsidRDefault="009146B3" w:rsidP="009146B3">
            <w:pPr>
              <w:tabs>
                <w:tab w:val="right" w:leader="dot" w:pos="8640"/>
              </w:tabs>
              <w:spacing w:before="0" w:after="0"/>
              <w:ind w:firstLine="0"/>
              <w:rPr>
                <w:color w:val="auto"/>
                <w:sz w:val="24"/>
                <w:lang w:val="en-US"/>
              </w:rPr>
            </w:pPr>
            <w:r w:rsidRPr="002212F1">
              <w:rPr>
                <w:color w:val="auto"/>
                <w:sz w:val="24"/>
              </w:rPr>
              <w:t>mẫu nước ngầm lấy tại trạm (lần 3) (X=220817.3; Y=577719.6)</w:t>
            </w:r>
          </w:p>
        </w:tc>
        <w:tc>
          <w:tcPr>
            <w:tcW w:w="956" w:type="pct"/>
            <w:tcBorders>
              <w:top w:val="single" w:sz="4" w:space="0" w:color="auto"/>
              <w:left w:val="single" w:sz="4" w:space="0" w:color="auto"/>
              <w:bottom w:val="single" w:sz="4" w:space="0" w:color="auto"/>
              <w:right w:val="single" w:sz="4" w:space="0" w:color="auto"/>
            </w:tcBorders>
          </w:tcPr>
          <w:p w14:paraId="26877C1D" w14:textId="77777777" w:rsidR="009146B3" w:rsidRPr="002212F1" w:rsidRDefault="009146B3" w:rsidP="009146B3">
            <w:pPr>
              <w:tabs>
                <w:tab w:val="right" w:leader="dot" w:pos="8640"/>
              </w:tabs>
              <w:spacing w:before="0" w:after="0"/>
              <w:ind w:right="-108" w:firstLine="0"/>
              <w:jc w:val="center"/>
              <w:rPr>
                <w:color w:val="auto"/>
                <w:sz w:val="24"/>
              </w:rPr>
            </w:pPr>
            <w:r w:rsidRPr="002212F1">
              <w:rPr>
                <w:color w:val="auto"/>
                <w:sz w:val="24"/>
                <w:lang w:val="en-US"/>
              </w:rPr>
              <w:t>Nước dưới đất</w:t>
            </w:r>
          </w:p>
        </w:tc>
      </w:tr>
    </w:tbl>
    <w:p w14:paraId="465715B5" w14:textId="28DF5481" w:rsidR="009146B3" w:rsidRPr="00700629" w:rsidRDefault="009146B3" w:rsidP="009146B3">
      <w:pPr>
        <w:pStyle w:val="Caption"/>
        <w:rPr>
          <w:color w:val="auto"/>
          <w:szCs w:val="26"/>
          <w:lang w:val="en-US"/>
        </w:rPr>
      </w:pPr>
      <w:bookmarkStart w:id="363" w:name="_Toc123140613"/>
      <w:r w:rsidRPr="00700629">
        <w:rPr>
          <w:color w:val="auto"/>
        </w:rPr>
        <w:t>Bảng 3.</w:t>
      </w:r>
      <w:r w:rsidRPr="00700629">
        <w:rPr>
          <w:color w:val="auto"/>
          <w:lang w:val="en-US"/>
        </w:rPr>
        <w:t>27</w:t>
      </w:r>
      <w:r w:rsidRPr="00700629">
        <w:rPr>
          <w:color w:val="auto"/>
          <w:szCs w:val="26"/>
        </w:rPr>
        <w:t xml:space="preserve">. Kết quả phân tích môi trường </w:t>
      </w:r>
      <w:r w:rsidRPr="00700629">
        <w:rPr>
          <w:color w:val="auto"/>
          <w:szCs w:val="26"/>
          <w:lang w:val="en-US"/>
        </w:rPr>
        <w:t xml:space="preserve">đất tại trạm y tế </w:t>
      </w:r>
      <w:r w:rsidR="00CE4CD2" w:rsidRPr="00700629">
        <w:rPr>
          <w:color w:val="auto"/>
          <w:szCs w:val="26"/>
          <w:lang w:val="en-US"/>
        </w:rPr>
        <w:t>xã Hải Hòa</w:t>
      </w:r>
      <w:bookmarkEnd w:id="363"/>
    </w:p>
    <w:tbl>
      <w:tblPr>
        <w:tblpPr w:leftFromText="180" w:rightFromText="180" w:vertAnchor="text" w:horzAnchor="margin" w:tblpY="60"/>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068"/>
        <w:gridCol w:w="1172"/>
        <w:gridCol w:w="1843"/>
        <w:gridCol w:w="1701"/>
        <w:gridCol w:w="1701"/>
        <w:gridCol w:w="1571"/>
      </w:tblGrid>
      <w:tr w:rsidR="00700629" w:rsidRPr="002212F1" w14:paraId="05DE116F" w14:textId="77777777" w:rsidTr="002212F1">
        <w:trPr>
          <w:trHeight w:val="20"/>
        </w:trPr>
        <w:tc>
          <w:tcPr>
            <w:tcW w:w="592" w:type="dxa"/>
            <w:vMerge w:val="restart"/>
            <w:shd w:val="clear" w:color="auto" w:fill="auto"/>
            <w:vAlign w:val="center"/>
          </w:tcPr>
          <w:p w14:paraId="15E88936" w14:textId="77777777" w:rsidR="009146B3" w:rsidRPr="002212F1" w:rsidRDefault="009146B3" w:rsidP="005A2C47">
            <w:pPr>
              <w:tabs>
                <w:tab w:val="right" w:leader="dot" w:pos="8640"/>
              </w:tabs>
              <w:spacing w:before="0" w:after="0"/>
              <w:ind w:hanging="113"/>
              <w:jc w:val="center"/>
              <w:rPr>
                <w:b/>
                <w:color w:val="auto"/>
                <w:sz w:val="24"/>
              </w:rPr>
            </w:pPr>
            <w:r w:rsidRPr="002212F1">
              <w:rPr>
                <w:b/>
                <w:color w:val="auto"/>
                <w:sz w:val="24"/>
              </w:rPr>
              <w:t>STT</w:t>
            </w:r>
          </w:p>
        </w:tc>
        <w:tc>
          <w:tcPr>
            <w:tcW w:w="1068" w:type="dxa"/>
            <w:vMerge w:val="restart"/>
            <w:shd w:val="clear" w:color="auto" w:fill="auto"/>
            <w:vAlign w:val="center"/>
          </w:tcPr>
          <w:p w14:paraId="14E4A8E6" w14:textId="77777777" w:rsidR="009146B3" w:rsidRPr="002212F1" w:rsidRDefault="009146B3" w:rsidP="005A2C47">
            <w:pPr>
              <w:tabs>
                <w:tab w:val="right" w:leader="dot" w:pos="8640"/>
              </w:tabs>
              <w:spacing w:before="0" w:after="0"/>
              <w:ind w:right="-108" w:hanging="113"/>
              <w:jc w:val="center"/>
              <w:rPr>
                <w:b/>
                <w:color w:val="auto"/>
                <w:sz w:val="24"/>
              </w:rPr>
            </w:pPr>
            <w:r w:rsidRPr="002212F1">
              <w:rPr>
                <w:b/>
                <w:color w:val="auto"/>
                <w:sz w:val="24"/>
              </w:rPr>
              <w:t>THÔNG SỐ</w:t>
            </w:r>
          </w:p>
        </w:tc>
        <w:tc>
          <w:tcPr>
            <w:tcW w:w="1172" w:type="dxa"/>
            <w:vMerge w:val="restart"/>
            <w:tcBorders>
              <w:bottom w:val="single" w:sz="4" w:space="0" w:color="auto"/>
            </w:tcBorders>
            <w:shd w:val="clear" w:color="auto" w:fill="auto"/>
            <w:vAlign w:val="center"/>
          </w:tcPr>
          <w:p w14:paraId="23302F96" w14:textId="77777777" w:rsidR="009146B3" w:rsidRPr="002212F1" w:rsidRDefault="009146B3" w:rsidP="005A2C47">
            <w:pPr>
              <w:tabs>
                <w:tab w:val="right" w:leader="dot" w:pos="8640"/>
              </w:tabs>
              <w:spacing w:before="0" w:after="0"/>
              <w:ind w:hanging="113"/>
              <w:jc w:val="center"/>
              <w:rPr>
                <w:b/>
                <w:color w:val="auto"/>
                <w:sz w:val="24"/>
              </w:rPr>
            </w:pPr>
            <w:r w:rsidRPr="002212F1">
              <w:rPr>
                <w:b/>
                <w:color w:val="auto"/>
                <w:sz w:val="24"/>
              </w:rPr>
              <w:t>ĐƠN VỊ</w:t>
            </w:r>
          </w:p>
        </w:tc>
        <w:tc>
          <w:tcPr>
            <w:tcW w:w="5245" w:type="dxa"/>
            <w:gridSpan w:val="3"/>
            <w:tcBorders>
              <w:bottom w:val="single" w:sz="4" w:space="0" w:color="auto"/>
            </w:tcBorders>
            <w:shd w:val="clear" w:color="auto" w:fill="auto"/>
            <w:vAlign w:val="center"/>
          </w:tcPr>
          <w:p w14:paraId="0A9E5188" w14:textId="77777777" w:rsidR="009146B3" w:rsidRPr="002212F1" w:rsidRDefault="009146B3" w:rsidP="005A2C47">
            <w:pPr>
              <w:tabs>
                <w:tab w:val="left" w:pos="2520"/>
                <w:tab w:val="left" w:pos="2880"/>
              </w:tabs>
              <w:spacing w:before="0" w:after="0"/>
              <w:ind w:hanging="113"/>
              <w:jc w:val="center"/>
              <w:rPr>
                <w:b/>
                <w:color w:val="auto"/>
                <w:sz w:val="24"/>
                <w:lang w:val="en-US"/>
              </w:rPr>
            </w:pPr>
            <w:r w:rsidRPr="002212F1">
              <w:rPr>
                <w:b/>
                <w:color w:val="auto"/>
                <w:sz w:val="24"/>
                <w:lang w:val="en-US"/>
              </w:rPr>
              <w:t>Kết quả</w:t>
            </w:r>
          </w:p>
        </w:tc>
        <w:tc>
          <w:tcPr>
            <w:tcW w:w="1571" w:type="dxa"/>
            <w:shd w:val="clear" w:color="auto" w:fill="auto"/>
            <w:vAlign w:val="center"/>
          </w:tcPr>
          <w:p w14:paraId="76AA7F2E" w14:textId="77777777" w:rsidR="009146B3" w:rsidRPr="002212F1" w:rsidRDefault="009146B3" w:rsidP="005A2C47">
            <w:pPr>
              <w:tabs>
                <w:tab w:val="left" w:pos="2520"/>
                <w:tab w:val="left" w:pos="2880"/>
              </w:tabs>
              <w:spacing w:before="0" w:after="0"/>
              <w:ind w:hanging="113"/>
              <w:jc w:val="center"/>
              <w:rPr>
                <w:b/>
                <w:color w:val="auto"/>
                <w:sz w:val="24"/>
              </w:rPr>
            </w:pPr>
            <w:r w:rsidRPr="002212F1">
              <w:rPr>
                <w:b/>
                <w:color w:val="auto"/>
                <w:sz w:val="24"/>
              </w:rPr>
              <w:t>QCVN 03-MT:2015/BTNMT</w:t>
            </w:r>
          </w:p>
        </w:tc>
      </w:tr>
      <w:tr w:rsidR="00700629" w:rsidRPr="002212F1" w14:paraId="2630F2A7" w14:textId="77777777" w:rsidTr="002212F1">
        <w:trPr>
          <w:trHeight w:val="20"/>
        </w:trPr>
        <w:tc>
          <w:tcPr>
            <w:tcW w:w="592" w:type="dxa"/>
            <w:vMerge/>
            <w:shd w:val="clear" w:color="auto" w:fill="auto"/>
            <w:vAlign w:val="center"/>
          </w:tcPr>
          <w:p w14:paraId="334F7D68" w14:textId="77777777" w:rsidR="009146B3" w:rsidRPr="002212F1" w:rsidRDefault="009146B3" w:rsidP="005A2C47">
            <w:pPr>
              <w:tabs>
                <w:tab w:val="right" w:leader="dot" w:pos="8640"/>
              </w:tabs>
              <w:spacing w:before="0" w:after="0"/>
              <w:ind w:hanging="113"/>
              <w:jc w:val="center"/>
              <w:rPr>
                <w:b/>
                <w:color w:val="auto"/>
                <w:sz w:val="24"/>
              </w:rPr>
            </w:pPr>
          </w:p>
        </w:tc>
        <w:tc>
          <w:tcPr>
            <w:tcW w:w="1068" w:type="dxa"/>
            <w:vMerge/>
            <w:shd w:val="clear" w:color="auto" w:fill="auto"/>
            <w:vAlign w:val="center"/>
          </w:tcPr>
          <w:p w14:paraId="0B8ACD76" w14:textId="77777777" w:rsidR="009146B3" w:rsidRPr="002212F1" w:rsidRDefault="009146B3" w:rsidP="005A2C47">
            <w:pPr>
              <w:tabs>
                <w:tab w:val="right" w:leader="dot" w:pos="8640"/>
              </w:tabs>
              <w:spacing w:before="0" w:after="0"/>
              <w:ind w:right="-108" w:hanging="113"/>
              <w:jc w:val="center"/>
              <w:rPr>
                <w:b/>
                <w:color w:val="auto"/>
                <w:sz w:val="24"/>
              </w:rPr>
            </w:pPr>
          </w:p>
        </w:tc>
        <w:tc>
          <w:tcPr>
            <w:tcW w:w="1172" w:type="dxa"/>
            <w:vMerge/>
            <w:shd w:val="clear" w:color="auto" w:fill="auto"/>
            <w:vAlign w:val="center"/>
          </w:tcPr>
          <w:p w14:paraId="66F8D0B3" w14:textId="77777777" w:rsidR="009146B3" w:rsidRPr="002212F1" w:rsidRDefault="009146B3" w:rsidP="005A2C47">
            <w:pPr>
              <w:tabs>
                <w:tab w:val="right" w:leader="dot" w:pos="8640"/>
              </w:tabs>
              <w:spacing w:before="0" w:after="0"/>
              <w:ind w:hanging="113"/>
              <w:jc w:val="center"/>
              <w:rPr>
                <w:b/>
                <w:color w:val="auto"/>
                <w:sz w:val="24"/>
              </w:rPr>
            </w:pPr>
          </w:p>
        </w:tc>
        <w:tc>
          <w:tcPr>
            <w:tcW w:w="1843" w:type="dxa"/>
            <w:tcBorders>
              <w:top w:val="single" w:sz="4" w:space="0" w:color="auto"/>
            </w:tcBorders>
            <w:shd w:val="clear" w:color="auto" w:fill="auto"/>
            <w:vAlign w:val="center"/>
          </w:tcPr>
          <w:p w14:paraId="726B6301" w14:textId="77777777" w:rsidR="009146B3" w:rsidRPr="002212F1" w:rsidRDefault="009146B3" w:rsidP="002212F1">
            <w:pPr>
              <w:tabs>
                <w:tab w:val="right" w:leader="dot" w:pos="8640"/>
              </w:tabs>
              <w:spacing w:before="0" w:after="0"/>
              <w:ind w:hanging="113"/>
              <w:jc w:val="center"/>
              <w:rPr>
                <w:b/>
                <w:color w:val="auto"/>
                <w:sz w:val="24"/>
                <w:lang w:val="en-US"/>
              </w:rPr>
            </w:pPr>
            <w:r w:rsidRPr="002212F1">
              <w:rPr>
                <w:b/>
                <w:color w:val="auto"/>
                <w:sz w:val="24"/>
                <w:lang w:val="en-US"/>
              </w:rPr>
              <w:t>Đ1</w:t>
            </w:r>
          </w:p>
        </w:tc>
        <w:tc>
          <w:tcPr>
            <w:tcW w:w="1701" w:type="dxa"/>
            <w:vAlign w:val="center"/>
          </w:tcPr>
          <w:p w14:paraId="1CC2007F" w14:textId="77777777" w:rsidR="009146B3" w:rsidRPr="002212F1" w:rsidRDefault="009146B3" w:rsidP="002212F1">
            <w:pPr>
              <w:tabs>
                <w:tab w:val="left" w:pos="2520"/>
                <w:tab w:val="left" w:pos="2880"/>
              </w:tabs>
              <w:spacing w:before="0" w:after="0"/>
              <w:ind w:hanging="113"/>
              <w:jc w:val="center"/>
              <w:rPr>
                <w:b/>
                <w:color w:val="auto"/>
                <w:sz w:val="24"/>
                <w:lang w:val="en-US"/>
              </w:rPr>
            </w:pPr>
            <w:r w:rsidRPr="002212F1">
              <w:rPr>
                <w:b/>
                <w:color w:val="auto"/>
                <w:sz w:val="24"/>
                <w:lang w:val="en-US"/>
              </w:rPr>
              <w:t>Đ2</w:t>
            </w:r>
          </w:p>
        </w:tc>
        <w:tc>
          <w:tcPr>
            <w:tcW w:w="1701" w:type="dxa"/>
            <w:vAlign w:val="center"/>
          </w:tcPr>
          <w:p w14:paraId="5999C79A" w14:textId="77777777" w:rsidR="009146B3" w:rsidRPr="002212F1" w:rsidRDefault="009146B3" w:rsidP="002212F1">
            <w:pPr>
              <w:tabs>
                <w:tab w:val="left" w:pos="2520"/>
                <w:tab w:val="left" w:pos="2880"/>
              </w:tabs>
              <w:spacing w:before="0" w:after="0"/>
              <w:ind w:hanging="113"/>
              <w:jc w:val="center"/>
              <w:rPr>
                <w:b/>
                <w:color w:val="auto"/>
                <w:sz w:val="24"/>
                <w:lang w:val="en-US"/>
              </w:rPr>
            </w:pPr>
            <w:r w:rsidRPr="002212F1">
              <w:rPr>
                <w:b/>
                <w:color w:val="auto"/>
                <w:sz w:val="24"/>
                <w:lang w:val="en-US"/>
              </w:rPr>
              <w:t>Đ3</w:t>
            </w:r>
          </w:p>
        </w:tc>
        <w:tc>
          <w:tcPr>
            <w:tcW w:w="1571" w:type="dxa"/>
            <w:shd w:val="clear" w:color="auto" w:fill="auto"/>
            <w:vAlign w:val="center"/>
          </w:tcPr>
          <w:p w14:paraId="7B8B3303" w14:textId="77777777" w:rsidR="009146B3" w:rsidRPr="002212F1" w:rsidRDefault="009146B3" w:rsidP="005A2C47">
            <w:pPr>
              <w:tabs>
                <w:tab w:val="left" w:pos="2520"/>
                <w:tab w:val="left" w:pos="2880"/>
              </w:tabs>
              <w:spacing w:before="0" w:after="0"/>
              <w:ind w:hanging="113"/>
              <w:jc w:val="center"/>
              <w:rPr>
                <w:b/>
                <w:color w:val="auto"/>
                <w:sz w:val="24"/>
              </w:rPr>
            </w:pPr>
            <w:r w:rsidRPr="002212F1">
              <w:rPr>
                <w:b/>
                <w:color w:val="auto"/>
                <w:sz w:val="24"/>
              </w:rPr>
              <w:t>Đất công nghiệp</w:t>
            </w:r>
          </w:p>
        </w:tc>
      </w:tr>
      <w:tr w:rsidR="00700629" w:rsidRPr="002212F1" w14:paraId="63E7809A" w14:textId="77777777" w:rsidTr="002212F1">
        <w:trPr>
          <w:trHeight w:val="20"/>
        </w:trPr>
        <w:tc>
          <w:tcPr>
            <w:tcW w:w="592" w:type="dxa"/>
            <w:shd w:val="clear" w:color="auto" w:fill="auto"/>
            <w:vAlign w:val="center"/>
          </w:tcPr>
          <w:p w14:paraId="3ED9AE2F"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1</w:t>
            </w:r>
          </w:p>
        </w:tc>
        <w:tc>
          <w:tcPr>
            <w:tcW w:w="1068" w:type="dxa"/>
            <w:shd w:val="clear" w:color="auto" w:fill="auto"/>
            <w:vAlign w:val="center"/>
          </w:tcPr>
          <w:p w14:paraId="3FFC1FC9" w14:textId="77777777" w:rsidR="009146B3" w:rsidRPr="002212F1" w:rsidRDefault="009146B3" w:rsidP="009146B3">
            <w:pPr>
              <w:tabs>
                <w:tab w:val="right" w:leader="dot" w:pos="8640"/>
              </w:tabs>
              <w:spacing w:before="0" w:after="0"/>
              <w:ind w:right="-108" w:hanging="113"/>
              <w:jc w:val="center"/>
              <w:rPr>
                <w:color w:val="auto"/>
                <w:sz w:val="24"/>
              </w:rPr>
            </w:pPr>
            <w:r w:rsidRPr="002212F1">
              <w:rPr>
                <w:color w:val="auto"/>
                <w:sz w:val="24"/>
              </w:rPr>
              <w:t>As</w:t>
            </w:r>
          </w:p>
        </w:tc>
        <w:tc>
          <w:tcPr>
            <w:tcW w:w="1172" w:type="dxa"/>
            <w:shd w:val="clear" w:color="auto" w:fill="auto"/>
            <w:vAlign w:val="center"/>
          </w:tcPr>
          <w:p w14:paraId="465C2C46"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 xml:space="preserve">mg/kg </w:t>
            </w:r>
          </w:p>
          <w:p w14:paraId="591B537E"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đất khô</w:t>
            </w:r>
          </w:p>
        </w:tc>
        <w:tc>
          <w:tcPr>
            <w:tcW w:w="1843" w:type="dxa"/>
            <w:shd w:val="clear" w:color="auto" w:fill="auto"/>
            <w:vAlign w:val="center"/>
          </w:tcPr>
          <w:p w14:paraId="085EEF5B" w14:textId="76FA9EE8"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0,141</w:t>
            </w:r>
          </w:p>
        </w:tc>
        <w:tc>
          <w:tcPr>
            <w:tcW w:w="1701" w:type="dxa"/>
            <w:vAlign w:val="center"/>
          </w:tcPr>
          <w:p w14:paraId="3D111CB9" w14:textId="35F3F643"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0,139</w:t>
            </w:r>
          </w:p>
        </w:tc>
        <w:tc>
          <w:tcPr>
            <w:tcW w:w="1701" w:type="dxa"/>
            <w:vAlign w:val="center"/>
          </w:tcPr>
          <w:p w14:paraId="5487B48E" w14:textId="4C6A7389"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0,145</w:t>
            </w:r>
          </w:p>
        </w:tc>
        <w:tc>
          <w:tcPr>
            <w:tcW w:w="1571" w:type="dxa"/>
            <w:shd w:val="clear" w:color="auto" w:fill="auto"/>
            <w:vAlign w:val="center"/>
          </w:tcPr>
          <w:p w14:paraId="75269322" w14:textId="77777777" w:rsidR="009146B3" w:rsidRPr="002212F1" w:rsidRDefault="009146B3" w:rsidP="009146B3">
            <w:pPr>
              <w:tabs>
                <w:tab w:val="left" w:pos="2520"/>
                <w:tab w:val="left" w:pos="2880"/>
              </w:tabs>
              <w:spacing w:before="0" w:after="0"/>
              <w:ind w:hanging="113"/>
              <w:jc w:val="center"/>
              <w:rPr>
                <w:b/>
                <w:color w:val="auto"/>
                <w:sz w:val="24"/>
              </w:rPr>
            </w:pPr>
            <w:r w:rsidRPr="002212F1">
              <w:rPr>
                <w:b/>
                <w:color w:val="auto"/>
                <w:sz w:val="24"/>
              </w:rPr>
              <w:t>25</w:t>
            </w:r>
          </w:p>
        </w:tc>
      </w:tr>
      <w:tr w:rsidR="00700629" w:rsidRPr="002212F1" w14:paraId="3BE2E156" w14:textId="77777777" w:rsidTr="002212F1">
        <w:trPr>
          <w:trHeight w:val="20"/>
        </w:trPr>
        <w:tc>
          <w:tcPr>
            <w:tcW w:w="592" w:type="dxa"/>
            <w:shd w:val="clear" w:color="auto" w:fill="auto"/>
            <w:vAlign w:val="center"/>
          </w:tcPr>
          <w:p w14:paraId="433D7A86"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2</w:t>
            </w:r>
          </w:p>
        </w:tc>
        <w:tc>
          <w:tcPr>
            <w:tcW w:w="1068" w:type="dxa"/>
            <w:shd w:val="clear" w:color="auto" w:fill="auto"/>
            <w:vAlign w:val="center"/>
          </w:tcPr>
          <w:p w14:paraId="289233B5" w14:textId="77777777" w:rsidR="009146B3" w:rsidRPr="002212F1" w:rsidRDefault="009146B3" w:rsidP="009146B3">
            <w:pPr>
              <w:tabs>
                <w:tab w:val="right" w:leader="dot" w:pos="8640"/>
              </w:tabs>
              <w:spacing w:before="0" w:after="0"/>
              <w:ind w:right="-108" w:hanging="113"/>
              <w:jc w:val="center"/>
              <w:rPr>
                <w:color w:val="auto"/>
                <w:sz w:val="24"/>
              </w:rPr>
            </w:pPr>
            <w:r w:rsidRPr="002212F1">
              <w:rPr>
                <w:color w:val="auto"/>
                <w:sz w:val="24"/>
              </w:rPr>
              <w:t>Cd</w:t>
            </w:r>
          </w:p>
        </w:tc>
        <w:tc>
          <w:tcPr>
            <w:tcW w:w="1172" w:type="dxa"/>
            <w:shd w:val="clear" w:color="auto" w:fill="auto"/>
            <w:vAlign w:val="center"/>
          </w:tcPr>
          <w:p w14:paraId="0BD6761B"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 xml:space="preserve">mg/kg </w:t>
            </w:r>
          </w:p>
          <w:p w14:paraId="3D7DAAFF"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đất khô</w:t>
            </w:r>
          </w:p>
        </w:tc>
        <w:tc>
          <w:tcPr>
            <w:tcW w:w="1843" w:type="dxa"/>
            <w:shd w:val="clear" w:color="auto" w:fill="auto"/>
            <w:vAlign w:val="center"/>
          </w:tcPr>
          <w:p w14:paraId="1915D387" w14:textId="64515C23"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t>KPH</w:t>
            </w:r>
            <w:r w:rsidRPr="002212F1">
              <w:rPr>
                <w:color w:val="auto"/>
                <w:sz w:val="24"/>
              </w:rPr>
              <w:br/>
              <w:t>(MDL = 0,40)</w:t>
            </w:r>
          </w:p>
        </w:tc>
        <w:tc>
          <w:tcPr>
            <w:tcW w:w="1701" w:type="dxa"/>
            <w:vAlign w:val="center"/>
          </w:tcPr>
          <w:p w14:paraId="7560A22E" w14:textId="597B267F"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KPH</w:t>
            </w:r>
            <w:r w:rsidRPr="002212F1">
              <w:rPr>
                <w:color w:val="auto"/>
                <w:sz w:val="24"/>
              </w:rPr>
              <w:br/>
              <w:t>(MDL = 0,40)</w:t>
            </w:r>
          </w:p>
        </w:tc>
        <w:tc>
          <w:tcPr>
            <w:tcW w:w="1701" w:type="dxa"/>
            <w:vAlign w:val="center"/>
          </w:tcPr>
          <w:p w14:paraId="173AAB23" w14:textId="5184138C" w:rsidR="009146B3" w:rsidRPr="002212F1" w:rsidRDefault="009146B3" w:rsidP="009146B3">
            <w:pPr>
              <w:tabs>
                <w:tab w:val="left" w:pos="2520"/>
                <w:tab w:val="left" w:pos="2880"/>
              </w:tabs>
              <w:spacing w:before="0" w:after="0"/>
              <w:ind w:hanging="113"/>
              <w:jc w:val="center"/>
              <w:rPr>
                <w:b/>
                <w:color w:val="auto"/>
                <w:sz w:val="24"/>
              </w:rPr>
            </w:pPr>
            <w:r w:rsidRPr="002212F1">
              <w:rPr>
                <w:color w:val="auto"/>
                <w:sz w:val="24"/>
              </w:rPr>
              <w:t>KPH</w:t>
            </w:r>
            <w:r w:rsidRPr="002212F1">
              <w:rPr>
                <w:color w:val="auto"/>
                <w:sz w:val="24"/>
              </w:rPr>
              <w:br/>
              <w:t>(MDL = 0,40)</w:t>
            </w:r>
          </w:p>
        </w:tc>
        <w:tc>
          <w:tcPr>
            <w:tcW w:w="1571" w:type="dxa"/>
            <w:shd w:val="clear" w:color="auto" w:fill="auto"/>
            <w:vAlign w:val="center"/>
          </w:tcPr>
          <w:p w14:paraId="40C40AE6" w14:textId="77777777" w:rsidR="009146B3" w:rsidRPr="002212F1" w:rsidRDefault="009146B3" w:rsidP="009146B3">
            <w:pPr>
              <w:tabs>
                <w:tab w:val="left" w:pos="2520"/>
                <w:tab w:val="left" w:pos="2880"/>
              </w:tabs>
              <w:spacing w:before="0" w:after="0"/>
              <w:ind w:hanging="113"/>
              <w:jc w:val="center"/>
              <w:rPr>
                <w:b/>
                <w:color w:val="auto"/>
                <w:sz w:val="24"/>
              </w:rPr>
            </w:pPr>
            <w:r w:rsidRPr="002212F1">
              <w:rPr>
                <w:b/>
                <w:color w:val="auto"/>
                <w:sz w:val="24"/>
              </w:rPr>
              <w:t>5</w:t>
            </w:r>
          </w:p>
        </w:tc>
      </w:tr>
      <w:tr w:rsidR="00700629" w:rsidRPr="002212F1" w14:paraId="68A1864A" w14:textId="77777777" w:rsidTr="002212F1">
        <w:trPr>
          <w:trHeight w:val="20"/>
        </w:trPr>
        <w:tc>
          <w:tcPr>
            <w:tcW w:w="592" w:type="dxa"/>
            <w:shd w:val="clear" w:color="auto" w:fill="auto"/>
            <w:vAlign w:val="center"/>
          </w:tcPr>
          <w:p w14:paraId="09EB7A89"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3</w:t>
            </w:r>
          </w:p>
        </w:tc>
        <w:tc>
          <w:tcPr>
            <w:tcW w:w="1068" w:type="dxa"/>
            <w:shd w:val="clear" w:color="auto" w:fill="auto"/>
            <w:vAlign w:val="center"/>
          </w:tcPr>
          <w:p w14:paraId="29C88887" w14:textId="77777777" w:rsidR="009146B3" w:rsidRPr="002212F1" w:rsidRDefault="009146B3" w:rsidP="009146B3">
            <w:pPr>
              <w:tabs>
                <w:tab w:val="right" w:leader="dot" w:pos="8640"/>
              </w:tabs>
              <w:spacing w:before="0" w:after="0"/>
              <w:ind w:right="-108" w:hanging="113"/>
              <w:jc w:val="center"/>
              <w:rPr>
                <w:color w:val="auto"/>
                <w:sz w:val="24"/>
              </w:rPr>
            </w:pPr>
            <w:r w:rsidRPr="002212F1">
              <w:rPr>
                <w:color w:val="auto"/>
                <w:sz w:val="24"/>
              </w:rPr>
              <w:t>Pb</w:t>
            </w:r>
          </w:p>
        </w:tc>
        <w:tc>
          <w:tcPr>
            <w:tcW w:w="1172" w:type="dxa"/>
            <w:shd w:val="clear" w:color="auto" w:fill="auto"/>
            <w:vAlign w:val="center"/>
          </w:tcPr>
          <w:p w14:paraId="0D2A63B6"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 xml:space="preserve">mg/kg </w:t>
            </w:r>
          </w:p>
          <w:p w14:paraId="2E3FE73A"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lastRenderedPageBreak/>
              <w:t>đất khô</w:t>
            </w:r>
          </w:p>
        </w:tc>
        <w:tc>
          <w:tcPr>
            <w:tcW w:w="1843" w:type="dxa"/>
            <w:shd w:val="clear" w:color="auto" w:fill="auto"/>
            <w:vAlign w:val="center"/>
          </w:tcPr>
          <w:p w14:paraId="6496790E" w14:textId="1B201598" w:rsidR="009146B3" w:rsidRPr="002212F1" w:rsidRDefault="009146B3" w:rsidP="009146B3">
            <w:pPr>
              <w:tabs>
                <w:tab w:val="left" w:pos="2520"/>
                <w:tab w:val="left" w:pos="2880"/>
              </w:tabs>
              <w:spacing w:before="0" w:after="0"/>
              <w:ind w:hanging="113"/>
              <w:jc w:val="center"/>
              <w:rPr>
                <w:color w:val="auto"/>
                <w:sz w:val="24"/>
              </w:rPr>
            </w:pPr>
            <w:r w:rsidRPr="002212F1">
              <w:rPr>
                <w:color w:val="auto"/>
                <w:sz w:val="24"/>
              </w:rPr>
              <w:lastRenderedPageBreak/>
              <w:t>13,0</w:t>
            </w:r>
          </w:p>
        </w:tc>
        <w:tc>
          <w:tcPr>
            <w:tcW w:w="1701" w:type="dxa"/>
            <w:vAlign w:val="center"/>
          </w:tcPr>
          <w:p w14:paraId="7BAEF7E2" w14:textId="39FCC3B2" w:rsidR="009146B3" w:rsidRPr="002212F1" w:rsidRDefault="009146B3" w:rsidP="009146B3">
            <w:pPr>
              <w:tabs>
                <w:tab w:val="left" w:pos="2520"/>
                <w:tab w:val="left" w:pos="2880"/>
              </w:tabs>
              <w:spacing w:before="0" w:after="0"/>
              <w:ind w:hanging="113"/>
              <w:jc w:val="center"/>
              <w:rPr>
                <w:b/>
                <w:color w:val="auto"/>
                <w:sz w:val="24"/>
                <w:lang w:val="en-US"/>
              </w:rPr>
            </w:pPr>
            <w:r w:rsidRPr="002212F1">
              <w:rPr>
                <w:color w:val="auto"/>
                <w:sz w:val="24"/>
              </w:rPr>
              <w:t>14,0</w:t>
            </w:r>
          </w:p>
        </w:tc>
        <w:tc>
          <w:tcPr>
            <w:tcW w:w="1701" w:type="dxa"/>
            <w:vAlign w:val="center"/>
          </w:tcPr>
          <w:p w14:paraId="0268853A" w14:textId="2A44E37B" w:rsidR="009146B3" w:rsidRPr="002212F1" w:rsidRDefault="009146B3" w:rsidP="009146B3">
            <w:pPr>
              <w:tabs>
                <w:tab w:val="left" w:pos="2520"/>
                <w:tab w:val="left" w:pos="2880"/>
              </w:tabs>
              <w:spacing w:before="0" w:after="0"/>
              <w:ind w:hanging="113"/>
              <w:jc w:val="center"/>
              <w:rPr>
                <w:b/>
                <w:color w:val="auto"/>
                <w:sz w:val="24"/>
                <w:lang w:val="en-US"/>
              </w:rPr>
            </w:pPr>
            <w:r w:rsidRPr="002212F1">
              <w:rPr>
                <w:color w:val="auto"/>
                <w:sz w:val="24"/>
              </w:rPr>
              <w:t>13,0</w:t>
            </w:r>
          </w:p>
        </w:tc>
        <w:tc>
          <w:tcPr>
            <w:tcW w:w="1571" w:type="dxa"/>
            <w:shd w:val="clear" w:color="auto" w:fill="auto"/>
            <w:vAlign w:val="center"/>
          </w:tcPr>
          <w:p w14:paraId="7ECBB9BD" w14:textId="77777777" w:rsidR="009146B3" w:rsidRPr="002212F1" w:rsidRDefault="009146B3" w:rsidP="009146B3">
            <w:pPr>
              <w:tabs>
                <w:tab w:val="left" w:pos="2520"/>
                <w:tab w:val="left" w:pos="2880"/>
              </w:tabs>
              <w:spacing w:before="0" w:after="0"/>
              <w:ind w:hanging="113"/>
              <w:jc w:val="center"/>
              <w:rPr>
                <w:b/>
                <w:color w:val="auto"/>
                <w:sz w:val="24"/>
              </w:rPr>
            </w:pPr>
            <w:r w:rsidRPr="002212F1">
              <w:rPr>
                <w:b/>
                <w:color w:val="auto"/>
                <w:sz w:val="24"/>
              </w:rPr>
              <w:t>200</w:t>
            </w:r>
          </w:p>
        </w:tc>
      </w:tr>
    </w:tbl>
    <w:p w14:paraId="17A9B4C1" w14:textId="77777777" w:rsidR="009146B3" w:rsidRPr="00700629" w:rsidRDefault="009146B3" w:rsidP="009146B3">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64880ADB" w14:textId="77777777" w:rsidR="009146B3" w:rsidRPr="00700629" w:rsidRDefault="009146B3" w:rsidP="009146B3">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QCVN 03-MT:2015/BTNMT: Quy chuẩn Kỹ thuật quốc gia về giới hạn cho phép của kim loại nặng trong đất</w:t>
      </w:r>
    </w:p>
    <w:p w14:paraId="52155CFB" w14:textId="77777777" w:rsidR="009146B3" w:rsidRPr="00700629" w:rsidRDefault="009146B3" w:rsidP="009146B3">
      <w:pPr>
        <w:pStyle w:val="Normal0"/>
        <w:rPr>
          <w:rStyle w:val="Vnbnnidung4"/>
          <w:rFonts w:eastAsiaTheme="minorHAnsi"/>
          <w:sz w:val="26"/>
          <w:szCs w:val="24"/>
        </w:rPr>
      </w:pPr>
      <w:r w:rsidRPr="00700629">
        <w:rPr>
          <w:rStyle w:val="Vnbnnidung4"/>
          <w:sz w:val="26"/>
          <w:szCs w:val="24"/>
        </w:rPr>
        <w:t>- Đất công nghiệp: Đất sử dụng chủ yếu cho hoạt động xây dựng công trình, hạ tầng công nghiệp, tiểu thủ công nghiệp; xây dựng hạ tầng giao thông, bến cảng.</w:t>
      </w:r>
    </w:p>
    <w:p w14:paraId="189CF8D4" w14:textId="08329717" w:rsidR="009146B3" w:rsidRPr="00700629" w:rsidRDefault="009146B3" w:rsidP="009146B3">
      <w:pPr>
        <w:pStyle w:val="Caption"/>
        <w:rPr>
          <w:color w:val="auto"/>
          <w:szCs w:val="26"/>
          <w:lang w:val="en-US"/>
        </w:rPr>
      </w:pPr>
      <w:bookmarkStart w:id="364" w:name="_Toc123140614"/>
      <w:r w:rsidRPr="00700629">
        <w:rPr>
          <w:color w:val="auto"/>
        </w:rPr>
        <w:t>Bảng 3.</w:t>
      </w:r>
      <w:r w:rsidRPr="00700629">
        <w:rPr>
          <w:color w:val="auto"/>
          <w:lang w:val="en-US"/>
        </w:rPr>
        <w:t>28</w:t>
      </w:r>
      <w:r w:rsidRPr="00700629">
        <w:rPr>
          <w:color w:val="auto"/>
          <w:szCs w:val="26"/>
        </w:rPr>
        <w:t xml:space="preserve">. Kết quả phân tích môi trường </w:t>
      </w:r>
      <w:r w:rsidRPr="00700629">
        <w:rPr>
          <w:color w:val="auto"/>
          <w:szCs w:val="26"/>
          <w:lang w:val="en-US"/>
        </w:rPr>
        <w:t>nước mặt tại xã Hải Hòa</w:t>
      </w:r>
      <w:bookmarkEnd w:id="364"/>
    </w:p>
    <w:tbl>
      <w:tblPr>
        <w:tblpPr w:leftFromText="180" w:rightFromText="180" w:vertAnchor="text" w:horzAnchor="margin" w:tblpY="60"/>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248"/>
        <w:gridCol w:w="992"/>
        <w:gridCol w:w="1843"/>
        <w:gridCol w:w="1701"/>
        <w:gridCol w:w="1701"/>
        <w:gridCol w:w="1571"/>
      </w:tblGrid>
      <w:tr w:rsidR="00700629" w:rsidRPr="002212F1" w14:paraId="2E4E80C8" w14:textId="77777777" w:rsidTr="002212F1">
        <w:trPr>
          <w:trHeight w:val="20"/>
        </w:trPr>
        <w:tc>
          <w:tcPr>
            <w:tcW w:w="592" w:type="dxa"/>
            <w:vMerge w:val="restart"/>
            <w:shd w:val="clear" w:color="auto" w:fill="auto"/>
            <w:vAlign w:val="center"/>
          </w:tcPr>
          <w:p w14:paraId="5902A937" w14:textId="77777777" w:rsidR="009146B3" w:rsidRPr="002212F1" w:rsidRDefault="009146B3" w:rsidP="005A2C47">
            <w:pPr>
              <w:tabs>
                <w:tab w:val="right" w:leader="dot" w:pos="8640"/>
              </w:tabs>
              <w:spacing w:before="0" w:after="0"/>
              <w:ind w:hanging="113"/>
              <w:jc w:val="center"/>
              <w:rPr>
                <w:b/>
                <w:color w:val="auto"/>
                <w:sz w:val="24"/>
              </w:rPr>
            </w:pPr>
            <w:r w:rsidRPr="002212F1">
              <w:rPr>
                <w:b/>
                <w:color w:val="auto"/>
                <w:sz w:val="24"/>
              </w:rPr>
              <w:t>STT</w:t>
            </w:r>
          </w:p>
        </w:tc>
        <w:tc>
          <w:tcPr>
            <w:tcW w:w="1248" w:type="dxa"/>
            <w:vMerge w:val="restart"/>
            <w:shd w:val="clear" w:color="auto" w:fill="auto"/>
            <w:vAlign w:val="center"/>
          </w:tcPr>
          <w:p w14:paraId="562298C4" w14:textId="77777777" w:rsidR="009146B3" w:rsidRPr="002212F1" w:rsidRDefault="009146B3" w:rsidP="005A2C47">
            <w:pPr>
              <w:tabs>
                <w:tab w:val="right" w:leader="dot" w:pos="8640"/>
              </w:tabs>
              <w:spacing w:before="0" w:after="0"/>
              <w:ind w:right="-108" w:hanging="113"/>
              <w:jc w:val="center"/>
              <w:rPr>
                <w:b/>
                <w:color w:val="auto"/>
                <w:sz w:val="24"/>
              </w:rPr>
            </w:pPr>
            <w:r w:rsidRPr="002212F1">
              <w:rPr>
                <w:b/>
                <w:color w:val="auto"/>
                <w:sz w:val="24"/>
              </w:rPr>
              <w:t>THÔNG SỐ</w:t>
            </w:r>
          </w:p>
        </w:tc>
        <w:tc>
          <w:tcPr>
            <w:tcW w:w="992" w:type="dxa"/>
            <w:vMerge w:val="restart"/>
            <w:tcBorders>
              <w:bottom w:val="single" w:sz="4" w:space="0" w:color="auto"/>
            </w:tcBorders>
            <w:shd w:val="clear" w:color="auto" w:fill="auto"/>
            <w:vAlign w:val="center"/>
          </w:tcPr>
          <w:p w14:paraId="084B85BA" w14:textId="77777777" w:rsidR="009146B3" w:rsidRPr="002212F1" w:rsidRDefault="009146B3" w:rsidP="005A2C47">
            <w:pPr>
              <w:tabs>
                <w:tab w:val="right" w:leader="dot" w:pos="8640"/>
              </w:tabs>
              <w:spacing w:before="0" w:after="0"/>
              <w:ind w:hanging="113"/>
              <w:jc w:val="center"/>
              <w:rPr>
                <w:b/>
                <w:color w:val="auto"/>
                <w:sz w:val="24"/>
              </w:rPr>
            </w:pPr>
            <w:r w:rsidRPr="002212F1">
              <w:rPr>
                <w:b/>
                <w:color w:val="auto"/>
                <w:sz w:val="24"/>
              </w:rPr>
              <w:t>ĐƠN VỊ</w:t>
            </w:r>
          </w:p>
        </w:tc>
        <w:tc>
          <w:tcPr>
            <w:tcW w:w="5245" w:type="dxa"/>
            <w:gridSpan w:val="3"/>
            <w:tcBorders>
              <w:bottom w:val="single" w:sz="4" w:space="0" w:color="auto"/>
            </w:tcBorders>
            <w:shd w:val="clear" w:color="auto" w:fill="auto"/>
            <w:vAlign w:val="center"/>
          </w:tcPr>
          <w:p w14:paraId="5455E0F9" w14:textId="77777777" w:rsidR="009146B3" w:rsidRPr="002212F1" w:rsidRDefault="009146B3" w:rsidP="005A2C47">
            <w:pPr>
              <w:tabs>
                <w:tab w:val="left" w:pos="2520"/>
                <w:tab w:val="left" w:pos="2880"/>
              </w:tabs>
              <w:spacing w:before="0" w:after="0"/>
              <w:ind w:hanging="113"/>
              <w:jc w:val="center"/>
              <w:rPr>
                <w:b/>
                <w:color w:val="auto"/>
                <w:sz w:val="24"/>
                <w:lang w:val="en-US"/>
              </w:rPr>
            </w:pPr>
            <w:r w:rsidRPr="002212F1">
              <w:rPr>
                <w:b/>
                <w:color w:val="auto"/>
                <w:sz w:val="24"/>
                <w:lang w:val="en-US"/>
              </w:rPr>
              <w:t>Kết quả</w:t>
            </w:r>
          </w:p>
        </w:tc>
        <w:tc>
          <w:tcPr>
            <w:tcW w:w="1571" w:type="dxa"/>
            <w:vMerge w:val="restart"/>
            <w:shd w:val="clear" w:color="auto" w:fill="auto"/>
            <w:vAlign w:val="center"/>
          </w:tcPr>
          <w:p w14:paraId="7DA49755" w14:textId="77777777" w:rsidR="009146B3" w:rsidRPr="002212F1" w:rsidRDefault="009146B3" w:rsidP="005A2C47">
            <w:pPr>
              <w:tabs>
                <w:tab w:val="left" w:pos="2520"/>
                <w:tab w:val="left" w:pos="2880"/>
              </w:tabs>
              <w:spacing w:before="0" w:after="0"/>
              <w:ind w:hanging="113"/>
              <w:jc w:val="center"/>
              <w:rPr>
                <w:b/>
                <w:color w:val="auto"/>
                <w:sz w:val="24"/>
                <w:lang w:val="en-US"/>
              </w:rPr>
            </w:pPr>
            <w:r w:rsidRPr="002212F1">
              <w:rPr>
                <w:b/>
                <w:color w:val="auto"/>
                <w:sz w:val="24"/>
              </w:rPr>
              <w:t>QCVN 0</w:t>
            </w:r>
            <w:r w:rsidRPr="002212F1">
              <w:rPr>
                <w:b/>
                <w:color w:val="auto"/>
                <w:sz w:val="24"/>
                <w:lang w:val="en-US"/>
              </w:rPr>
              <w:t>8</w:t>
            </w:r>
            <w:r w:rsidRPr="002212F1">
              <w:rPr>
                <w:b/>
                <w:color w:val="auto"/>
                <w:sz w:val="24"/>
              </w:rPr>
              <w:t>-MT:2015/BTNMT</w:t>
            </w:r>
            <w:r w:rsidRPr="002212F1">
              <w:rPr>
                <w:b/>
                <w:color w:val="auto"/>
                <w:sz w:val="24"/>
                <w:lang w:val="en-US"/>
              </w:rPr>
              <w:t xml:space="preserve"> (cột B1)</w:t>
            </w:r>
          </w:p>
        </w:tc>
      </w:tr>
      <w:tr w:rsidR="00700629" w:rsidRPr="002212F1" w14:paraId="2F3BF682" w14:textId="77777777" w:rsidTr="002212F1">
        <w:trPr>
          <w:trHeight w:val="20"/>
        </w:trPr>
        <w:tc>
          <w:tcPr>
            <w:tcW w:w="592" w:type="dxa"/>
            <w:vMerge/>
            <w:shd w:val="clear" w:color="auto" w:fill="auto"/>
            <w:vAlign w:val="center"/>
          </w:tcPr>
          <w:p w14:paraId="14AF3786" w14:textId="77777777" w:rsidR="009146B3" w:rsidRPr="002212F1" w:rsidRDefault="009146B3" w:rsidP="005A2C47">
            <w:pPr>
              <w:tabs>
                <w:tab w:val="right" w:leader="dot" w:pos="8640"/>
              </w:tabs>
              <w:spacing w:before="0" w:after="0"/>
              <w:ind w:hanging="113"/>
              <w:jc w:val="center"/>
              <w:rPr>
                <w:b/>
                <w:color w:val="auto"/>
                <w:sz w:val="24"/>
              </w:rPr>
            </w:pPr>
          </w:p>
        </w:tc>
        <w:tc>
          <w:tcPr>
            <w:tcW w:w="1248" w:type="dxa"/>
            <w:vMerge/>
            <w:shd w:val="clear" w:color="auto" w:fill="auto"/>
            <w:vAlign w:val="center"/>
          </w:tcPr>
          <w:p w14:paraId="20F1D25E" w14:textId="77777777" w:rsidR="009146B3" w:rsidRPr="002212F1" w:rsidRDefault="009146B3" w:rsidP="005A2C47">
            <w:pPr>
              <w:tabs>
                <w:tab w:val="right" w:leader="dot" w:pos="8640"/>
              </w:tabs>
              <w:spacing w:before="0" w:after="0"/>
              <w:ind w:right="-108" w:hanging="113"/>
              <w:jc w:val="center"/>
              <w:rPr>
                <w:b/>
                <w:color w:val="auto"/>
                <w:sz w:val="24"/>
              </w:rPr>
            </w:pPr>
          </w:p>
        </w:tc>
        <w:tc>
          <w:tcPr>
            <w:tcW w:w="992" w:type="dxa"/>
            <w:vMerge/>
            <w:shd w:val="clear" w:color="auto" w:fill="auto"/>
            <w:vAlign w:val="center"/>
          </w:tcPr>
          <w:p w14:paraId="78202CF2" w14:textId="77777777" w:rsidR="009146B3" w:rsidRPr="002212F1" w:rsidRDefault="009146B3" w:rsidP="005A2C47">
            <w:pPr>
              <w:tabs>
                <w:tab w:val="right" w:leader="dot" w:pos="8640"/>
              </w:tabs>
              <w:spacing w:before="0" w:after="0"/>
              <w:ind w:hanging="113"/>
              <w:jc w:val="center"/>
              <w:rPr>
                <w:b/>
                <w:color w:val="auto"/>
                <w:sz w:val="24"/>
              </w:rPr>
            </w:pPr>
          </w:p>
        </w:tc>
        <w:tc>
          <w:tcPr>
            <w:tcW w:w="1843" w:type="dxa"/>
            <w:tcBorders>
              <w:top w:val="single" w:sz="4" w:space="0" w:color="auto"/>
            </w:tcBorders>
            <w:shd w:val="clear" w:color="auto" w:fill="auto"/>
            <w:vAlign w:val="center"/>
          </w:tcPr>
          <w:p w14:paraId="05694717" w14:textId="77777777" w:rsidR="009146B3" w:rsidRPr="002212F1" w:rsidRDefault="009146B3" w:rsidP="005A2C47">
            <w:pPr>
              <w:tabs>
                <w:tab w:val="right" w:leader="dot" w:pos="8640"/>
              </w:tabs>
              <w:spacing w:before="0" w:after="0"/>
              <w:ind w:hanging="113"/>
              <w:jc w:val="center"/>
              <w:rPr>
                <w:b/>
                <w:color w:val="auto"/>
                <w:sz w:val="24"/>
                <w:lang w:val="en-US"/>
              </w:rPr>
            </w:pPr>
            <w:r w:rsidRPr="002212F1">
              <w:rPr>
                <w:b/>
                <w:color w:val="auto"/>
                <w:sz w:val="24"/>
                <w:lang w:val="en-US"/>
              </w:rPr>
              <w:t>NM1</w:t>
            </w:r>
          </w:p>
        </w:tc>
        <w:tc>
          <w:tcPr>
            <w:tcW w:w="1701" w:type="dxa"/>
            <w:vAlign w:val="center"/>
          </w:tcPr>
          <w:p w14:paraId="32D8E48B" w14:textId="77777777" w:rsidR="009146B3" w:rsidRPr="002212F1" w:rsidRDefault="009146B3" w:rsidP="005A2C47">
            <w:pPr>
              <w:tabs>
                <w:tab w:val="left" w:pos="2520"/>
                <w:tab w:val="left" w:pos="2880"/>
              </w:tabs>
              <w:spacing w:before="0" w:after="0"/>
              <w:ind w:hanging="113"/>
              <w:jc w:val="center"/>
              <w:rPr>
                <w:b/>
                <w:color w:val="auto"/>
                <w:sz w:val="24"/>
                <w:lang w:val="en-US"/>
              </w:rPr>
            </w:pPr>
            <w:r w:rsidRPr="002212F1">
              <w:rPr>
                <w:b/>
                <w:color w:val="auto"/>
                <w:sz w:val="24"/>
                <w:lang w:val="en-US"/>
              </w:rPr>
              <w:t>NM2</w:t>
            </w:r>
          </w:p>
        </w:tc>
        <w:tc>
          <w:tcPr>
            <w:tcW w:w="1701" w:type="dxa"/>
            <w:vAlign w:val="center"/>
          </w:tcPr>
          <w:p w14:paraId="45C48243" w14:textId="77777777" w:rsidR="009146B3" w:rsidRPr="002212F1" w:rsidRDefault="009146B3" w:rsidP="005A2C47">
            <w:pPr>
              <w:tabs>
                <w:tab w:val="left" w:pos="2520"/>
                <w:tab w:val="left" w:pos="2880"/>
              </w:tabs>
              <w:spacing w:before="0" w:after="0"/>
              <w:ind w:hanging="113"/>
              <w:jc w:val="center"/>
              <w:rPr>
                <w:b/>
                <w:color w:val="auto"/>
                <w:sz w:val="24"/>
                <w:lang w:val="en-US"/>
              </w:rPr>
            </w:pPr>
            <w:r w:rsidRPr="002212F1">
              <w:rPr>
                <w:b/>
                <w:color w:val="auto"/>
                <w:sz w:val="24"/>
                <w:lang w:val="en-US"/>
              </w:rPr>
              <w:t>NM3</w:t>
            </w:r>
          </w:p>
        </w:tc>
        <w:tc>
          <w:tcPr>
            <w:tcW w:w="1571" w:type="dxa"/>
            <w:vMerge/>
            <w:shd w:val="clear" w:color="auto" w:fill="auto"/>
            <w:vAlign w:val="center"/>
          </w:tcPr>
          <w:p w14:paraId="1EC60F0C" w14:textId="77777777" w:rsidR="009146B3" w:rsidRPr="002212F1" w:rsidRDefault="009146B3" w:rsidP="005A2C47">
            <w:pPr>
              <w:tabs>
                <w:tab w:val="left" w:pos="2520"/>
                <w:tab w:val="left" w:pos="2880"/>
              </w:tabs>
              <w:spacing w:before="0" w:after="0"/>
              <w:ind w:hanging="113"/>
              <w:jc w:val="center"/>
              <w:rPr>
                <w:b/>
                <w:color w:val="auto"/>
                <w:sz w:val="24"/>
              </w:rPr>
            </w:pPr>
          </w:p>
        </w:tc>
      </w:tr>
      <w:tr w:rsidR="00700629" w:rsidRPr="002212F1" w14:paraId="37D1091B" w14:textId="77777777" w:rsidTr="002212F1">
        <w:trPr>
          <w:trHeight w:val="20"/>
        </w:trPr>
        <w:tc>
          <w:tcPr>
            <w:tcW w:w="592" w:type="dxa"/>
            <w:shd w:val="clear" w:color="auto" w:fill="auto"/>
            <w:vAlign w:val="center"/>
          </w:tcPr>
          <w:p w14:paraId="2A6CA714"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1</w:t>
            </w:r>
          </w:p>
        </w:tc>
        <w:tc>
          <w:tcPr>
            <w:tcW w:w="1248" w:type="dxa"/>
            <w:shd w:val="clear" w:color="auto" w:fill="auto"/>
            <w:vAlign w:val="center"/>
          </w:tcPr>
          <w:p w14:paraId="2552798B" w14:textId="77777777" w:rsidR="009146B3" w:rsidRPr="002212F1" w:rsidRDefault="009146B3" w:rsidP="005F2617">
            <w:pPr>
              <w:tabs>
                <w:tab w:val="right" w:leader="dot" w:pos="8640"/>
              </w:tabs>
              <w:spacing w:before="0" w:after="0"/>
              <w:ind w:right="-108" w:hanging="113"/>
              <w:jc w:val="center"/>
              <w:rPr>
                <w:color w:val="auto"/>
                <w:sz w:val="24"/>
              </w:rPr>
            </w:pPr>
            <w:r w:rsidRPr="002212F1">
              <w:rPr>
                <w:color w:val="auto"/>
                <w:sz w:val="24"/>
              </w:rPr>
              <w:t>pH</w:t>
            </w:r>
            <w:r w:rsidRPr="002212F1">
              <w:rPr>
                <w:color w:val="auto"/>
                <w:sz w:val="24"/>
                <w:vertAlign w:val="superscript"/>
              </w:rPr>
              <w:t>(b)</w:t>
            </w:r>
          </w:p>
        </w:tc>
        <w:tc>
          <w:tcPr>
            <w:tcW w:w="992" w:type="dxa"/>
            <w:shd w:val="clear" w:color="auto" w:fill="auto"/>
            <w:vAlign w:val="center"/>
          </w:tcPr>
          <w:p w14:paraId="680D83B7" w14:textId="77777777" w:rsidR="009146B3" w:rsidRPr="002212F1" w:rsidRDefault="009146B3" w:rsidP="005F2617">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6982E27D" w14:textId="539AA611"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6,88</w:t>
            </w:r>
          </w:p>
        </w:tc>
        <w:tc>
          <w:tcPr>
            <w:tcW w:w="1701" w:type="dxa"/>
            <w:vAlign w:val="center"/>
          </w:tcPr>
          <w:p w14:paraId="5D37BB89" w14:textId="16869D93" w:rsidR="009146B3" w:rsidRPr="002212F1" w:rsidRDefault="009146B3" w:rsidP="005F2617">
            <w:pPr>
              <w:tabs>
                <w:tab w:val="left" w:pos="2520"/>
                <w:tab w:val="left" w:pos="2880"/>
              </w:tabs>
              <w:spacing w:before="0" w:after="0"/>
              <w:ind w:hanging="113"/>
              <w:jc w:val="center"/>
              <w:rPr>
                <w:b/>
                <w:color w:val="auto"/>
                <w:sz w:val="24"/>
              </w:rPr>
            </w:pPr>
            <w:r w:rsidRPr="002212F1">
              <w:rPr>
                <w:color w:val="auto"/>
                <w:sz w:val="24"/>
              </w:rPr>
              <w:t>6,87</w:t>
            </w:r>
          </w:p>
        </w:tc>
        <w:tc>
          <w:tcPr>
            <w:tcW w:w="1701" w:type="dxa"/>
            <w:vAlign w:val="center"/>
          </w:tcPr>
          <w:p w14:paraId="3E2266B6" w14:textId="52B25D71" w:rsidR="009146B3" w:rsidRPr="002212F1" w:rsidRDefault="009146B3" w:rsidP="005F2617">
            <w:pPr>
              <w:tabs>
                <w:tab w:val="left" w:pos="2520"/>
                <w:tab w:val="left" w:pos="2880"/>
              </w:tabs>
              <w:spacing w:before="0" w:after="0"/>
              <w:ind w:hanging="113"/>
              <w:jc w:val="center"/>
              <w:rPr>
                <w:b/>
                <w:color w:val="auto"/>
                <w:sz w:val="24"/>
              </w:rPr>
            </w:pPr>
            <w:r w:rsidRPr="002212F1">
              <w:rPr>
                <w:color w:val="auto"/>
                <w:sz w:val="24"/>
              </w:rPr>
              <w:t>6,88</w:t>
            </w:r>
          </w:p>
        </w:tc>
        <w:tc>
          <w:tcPr>
            <w:tcW w:w="1571" w:type="dxa"/>
            <w:shd w:val="clear" w:color="auto" w:fill="auto"/>
            <w:vAlign w:val="center"/>
          </w:tcPr>
          <w:p w14:paraId="48CB3C31" w14:textId="77777777" w:rsidR="009146B3" w:rsidRPr="002212F1" w:rsidRDefault="009146B3" w:rsidP="005F2617">
            <w:pPr>
              <w:tabs>
                <w:tab w:val="left" w:pos="2520"/>
                <w:tab w:val="left" w:pos="2880"/>
              </w:tabs>
              <w:spacing w:before="0" w:after="0"/>
              <w:ind w:hanging="113"/>
              <w:jc w:val="center"/>
              <w:rPr>
                <w:b/>
                <w:bCs/>
                <w:color w:val="auto"/>
                <w:sz w:val="24"/>
              </w:rPr>
            </w:pPr>
            <w:r w:rsidRPr="002212F1">
              <w:rPr>
                <w:b/>
                <w:bCs/>
                <w:color w:val="auto"/>
                <w:sz w:val="24"/>
              </w:rPr>
              <w:t>5,5 ÷ 9</w:t>
            </w:r>
          </w:p>
        </w:tc>
      </w:tr>
      <w:tr w:rsidR="00700629" w:rsidRPr="002212F1" w14:paraId="7805FFB4" w14:textId="77777777" w:rsidTr="002212F1">
        <w:trPr>
          <w:trHeight w:val="20"/>
        </w:trPr>
        <w:tc>
          <w:tcPr>
            <w:tcW w:w="592" w:type="dxa"/>
            <w:shd w:val="clear" w:color="auto" w:fill="auto"/>
            <w:vAlign w:val="center"/>
          </w:tcPr>
          <w:p w14:paraId="69571A76"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2</w:t>
            </w:r>
          </w:p>
        </w:tc>
        <w:tc>
          <w:tcPr>
            <w:tcW w:w="1248" w:type="dxa"/>
            <w:shd w:val="clear" w:color="auto" w:fill="auto"/>
            <w:vAlign w:val="center"/>
          </w:tcPr>
          <w:p w14:paraId="4D9F0FE9" w14:textId="77777777" w:rsidR="009146B3" w:rsidRPr="002212F1" w:rsidRDefault="009146B3" w:rsidP="005F2617">
            <w:pPr>
              <w:tabs>
                <w:tab w:val="right" w:leader="dot" w:pos="8640"/>
              </w:tabs>
              <w:spacing w:before="0" w:after="0"/>
              <w:ind w:right="-108" w:hanging="113"/>
              <w:jc w:val="center"/>
              <w:rPr>
                <w:color w:val="auto"/>
                <w:sz w:val="24"/>
              </w:rPr>
            </w:pPr>
            <w:r w:rsidRPr="002212F1">
              <w:rPr>
                <w:color w:val="auto"/>
                <w:sz w:val="24"/>
              </w:rPr>
              <w:t>BOD</w:t>
            </w:r>
            <w:r w:rsidRPr="002212F1">
              <w:rPr>
                <w:color w:val="auto"/>
                <w:sz w:val="24"/>
                <w:vertAlign w:val="subscript"/>
              </w:rPr>
              <w:t xml:space="preserve">5 </w:t>
            </w:r>
            <w:r w:rsidRPr="002212F1">
              <w:rPr>
                <w:color w:val="auto"/>
                <w:sz w:val="24"/>
              </w:rPr>
              <w:t>(20</w:t>
            </w:r>
            <w:r w:rsidRPr="002212F1">
              <w:rPr>
                <w:color w:val="auto"/>
                <w:sz w:val="24"/>
                <w:vertAlign w:val="superscript"/>
              </w:rPr>
              <w:t>o</w:t>
            </w:r>
            <w:r w:rsidRPr="002212F1">
              <w:rPr>
                <w:color w:val="auto"/>
                <w:sz w:val="24"/>
              </w:rPr>
              <w:t xml:space="preserve"> C)(</w:t>
            </w:r>
            <w:r w:rsidRPr="002212F1">
              <w:rPr>
                <w:color w:val="auto"/>
                <w:sz w:val="24"/>
                <w:vertAlign w:val="superscript"/>
              </w:rPr>
              <w:t>b)</w:t>
            </w:r>
          </w:p>
        </w:tc>
        <w:tc>
          <w:tcPr>
            <w:tcW w:w="992" w:type="dxa"/>
            <w:shd w:val="clear" w:color="auto" w:fill="auto"/>
            <w:vAlign w:val="center"/>
          </w:tcPr>
          <w:p w14:paraId="6A323ED3" w14:textId="77777777" w:rsidR="009146B3" w:rsidRPr="002212F1" w:rsidRDefault="009146B3" w:rsidP="005F2617">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24A1150C" w14:textId="642B4A78"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10,4</w:t>
            </w:r>
          </w:p>
        </w:tc>
        <w:tc>
          <w:tcPr>
            <w:tcW w:w="1701" w:type="dxa"/>
            <w:vAlign w:val="center"/>
          </w:tcPr>
          <w:p w14:paraId="52B13284" w14:textId="55F65E65" w:rsidR="009146B3" w:rsidRPr="002212F1" w:rsidRDefault="009146B3" w:rsidP="005F2617">
            <w:pPr>
              <w:tabs>
                <w:tab w:val="left" w:pos="2520"/>
                <w:tab w:val="left" w:pos="2880"/>
              </w:tabs>
              <w:spacing w:before="0" w:after="0"/>
              <w:ind w:hanging="113"/>
              <w:jc w:val="center"/>
              <w:rPr>
                <w:b/>
                <w:color w:val="auto"/>
                <w:sz w:val="24"/>
              </w:rPr>
            </w:pPr>
            <w:r w:rsidRPr="002212F1">
              <w:rPr>
                <w:color w:val="auto"/>
                <w:sz w:val="24"/>
              </w:rPr>
              <w:t>12,1</w:t>
            </w:r>
          </w:p>
        </w:tc>
        <w:tc>
          <w:tcPr>
            <w:tcW w:w="1701" w:type="dxa"/>
            <w:vAlign w:val="center"/>
          </w:tcPr>
          <w:p w14:paraId="72EBE4E4" w14:textId="623C144A" w:rsidR="009146B3" w:rsidRPr="002212F1" w:rsidRDefault="009146B3" w:rsidP="005F2617">
            <w:pPr>
              <w:tabs>
                <w:tab w:val="left" w:pos="2520"/>
                <w:tab w:val="left" w:pos="2880"/>
              </w:tabs>
              <w:spacing w:before="0" w:after="0"/>
              <w:ind w:hanging="113"/>
              <w:jc w:val="center"/>
              <w:rPr>
                <w:b/>
                <w:color w:val="auto"/>
                <w:sz w:val="24"/>
              </w:rPr>
            </w:pPr>
            <w:r w:rsidRPr="002212F1">
              <w:rPr>
                <w:color w:val="auto"/>
                <w:sz w:val="24"/>
              </w:rPr>
              <w:t>10,3</w:t>
            </w:r>
          </w:p>
        </w:tc>
        <w:tc>
          <w:tcPr>
            <w:tcW w:w="1571" w:type="dxa"/>
            <w:shd w:val="clear" w:color="auto" w:fill="auto"/>
            <w:vAlign w:val="center"/>
          </w:tcPr>
          <w:p w14:paraId="5EB8F118" w14:textId="77777777" w:rsidR="009146B3" w:rsidRPr="002212F1" w:rsidRDefault="009146B3" w:rsidP="005F2617">
            <w:pPr>
              <w:tabs>
                <w:tab w:val="left" w:pos="2520"/>
                <w:tab w:val="left" w:pos="2880"/>
              </w:tabs>
              <w:spacing w:before="0" w:after="0"/>
              <w:ind w:hanging="113"/>
              <w:jc w:val="center"/>
              <w:rPr>
                <w:b/>
                <w:bCs/>
                <w:color w:val="auto"/>
                <w:sz w:val="24"/>
              </w:rPr>
            </w:pPr>
            <w:r w:rsidRPr="002212F1">
              <w:rPr>
                <w:b/>
                <w:bCs/>
                <w:color w:val="auto"/>
                <w:sz w:val="24"/>
              </w:rPr>
              <w:t>15</w:t>
            </w:r>
          </w:p>
        </w:tc>
      </w:tr>
      <w:tr w:rsidR="00700629" w:rsidRPr="002212F1" w14:paraId="53E4D0E6" w14:textId="77777777" w:rsidTr="002212F1">
        <w:trPr>
          <w:trHeight w:val="20"/>
        </w:trPr>
        <w:tc>
          <w:tcPr>
            <w:tcW w:w="592" w:type="dxa"/>
            <w:shd w:val="clear" w:color="auto" w:fill="auto"/>
            <w:vAlign w:val="center"/>
          </w:tcPr>
          <w:p w14:paraId="192FA25D" w14:textId="77777777" w:rsidR="009146B3" w:rsidRPr="002212F1" w:rsidRDefault="009146B3" w:rsidP="009146B3">
            <w:pPr>
              <w:tabs>
                <w:tab w:val="right" w:leader="dot" w:pos="8640"/>
              </w:tabs>
              <w:spacing w:before="0" w:after="0"/>
              <w:ind w:hanging="113"/>
              <w:jc w:val="center"/>
              <w:rPr>
                <w:color w:val="auto"/>
                <w:sz w:val="24"/>
              </w:rPr>
            </w:pPr>
            <w:r w:rsidRPr="002212F1">
              <w:rPr>
                <w:color w:val="auto"/>
                <w:sz w:val="24"/>
              </w:rPr>
              <w:t>3</w:t>
            </w:r>
          </w:p>
        </w:tc>
        <w:tc>
          <w:tcPr>
            <w:tcW w:w="1248" w:type="dxa"/>
            <w:shd w:val="clear" w:color="auto" w:fill="auto"/>
            <w:vAlign w:val="center"/>
          </w:tcPr>
          <w:p w14:paraId="53749AEE" w14:textId="77777777" w:rsidR="009146B3" w:rsidRPr="002212F1" w:rsidRDefault="009146B3" w:rsidP="005F2617">
            <w:pPr>
              <w:tabs>
                <w:tab w:val="right" w:leader="dot" w:pos="8640"/>
              </w:tabs>
              <w:spacing w:before="0" w:after="0"/>
              <w:ind w:right="-108" w:hanging="113"/>
              <w:jc w:val="center"/>
              <w:rPr>
                <w:color w:val="auto"/>
                <w:sz w:val="24"/>
              </w:rPr>
            </w:pPr>
            <w:r w:rsidRPr="002212F1">
              <w:rPr>
                <w:color w:val="auto"/>
                <w:sz w:val="24"/>
              </w:rPr>
              <w:t>COD</w:t>
            </w:r>
            <w:r w:rsidRPr="002212F1">
              <w:rPr>
                <w:color w:val="auto"/>
                <w:sz w:val="24"/>
                <w:vertAlign w:val="superscript"/>
              </w:rPr>
              <w:t>(b)</w:t>
            </w:r>
          </w:p>
        </w:tc>
        <w:tc>
          <w:tcPr>
            <w:tcW w:w="992" w:type="dxa"/>
            <w:shd w:val="clear" w:color="auto" w:fill="auto"/>
            <w:vAlign w:val="center"/>
          </w:tcPr>
          <w:p w14:paraId="3B6891CD" w14:textId="77777777" w:rsidR="009146B3" w:rsidRPr="002212F1" w:rsidRDefault="009146B3" w:rsidP="005F2617">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35AE2A2F" w14:textId="5B45E6B8"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25,5</w:t>
            </w:r>
          </w:p>
        </w:tc>
        <w:tc>
          <w:tcPr>
            <w:tcW w:w="1701" w:type="dxa"/>
            <w:vAlign w:val="center"/>
          </w:tcPr>
          <w:p w14:paraId="75951634" w14:textId="23C53C53" w:rsidR="009146B3" w:rsidRPr="002212F1" w:rsidRDefault="009146B3" w:rsidP="005F2617">
            <w:pPr>
              <w:tabs>
                <w:tab w:val="left" w:pos="2520"/>
                <w:tab w:val="left" w:pos="2880"/>
              </w:tabs>
              <w:spacing w:before="0" w:after="0"/>
              <w:ind w:hanging="113"/>
              <w:jc w:val="center"/>
              <w:rPr>
                <w:b/>
                <w:color w:val="auto"/>
                <w:sz w:val="24"/>
              </w:rPr>
            </w:pPr>
            <w:r w:rsidRPr="002212F1">
              <w:rPr>
                <w:color w:val="auto"/>
                <w:sz w:val="24"/>
              </w:rPr>
              <w:t>28,6</w:t>
            </w:r>
          </w:p>
        </w:tc>
        <w:tc>
          <w:tcPr>
            <w:tcW w:w="1701" w:type="dxa"/>
            <w:vAlign w:val="center"/>
          </w:tcPr>
          <w:p w14:paraId="7381AD84" w14:textId="6A8C964E" w:rsidR="009146B3" w:rsidRPr="002212F1" w:rsidRDefault="009146B3" w:rsidP="005F2617">
            <w:pPr>
              <w:tabs>
                <w:tab w:val="left" w:pos="2520"/>
                <w:tab w:val="left" w:pos="2880"/>
              </w:tabs>
              <w:spacing w:before="0" w:after="0"/>
              <w:ind w:hanging="113"/>
              <w:jc w:val="center"/>
              <w:rPr>
                <w:b/>
                <w:color w:val="auto"/>
                <w:sz w:val="24"/>
              </w:rPr>
            </w:pPr>
            <w:r w:rsidRPr="002212F1">
              <w:rPr>
                <w:color w:val="auto"/>
                <w:sz w:val="24"/>
              </w:rPr>
              <w:t>22,3</w:t>
            </w:r>
          </w:p>
        </w:tc>
        <w:tc>
          <w:tcPr>
            <w:tcW w:w="1571" w:type="dxa"/>
            <w:shd w:val="clear" w:color="auto" w:fill="auto"/>
            <w:vAlign w:val="center"/>
          </w:tcPr>
          <w:p w14:paraId="50EA9F0F" w14:textId="77777777" w:rsidR="009146B3" w:rsidRPr="002212F1" w:rsidRDefault="009146B3" w:rsidP="005F2617">
            <w:pPr>
              <w:tabs>
                <w:tab w:val="left" w:pos="2520"/>
                <w:tab w:val="left" w:pos="2880"/>
              </w:tabs>
              <w:spacing w:before="0" w:after="0"/>
              <w:ind w:hanging="113"/>
              <w:jc w:val="center"/>
              <w:rPr>
                <w:b/>
                <w:bCs/>
                <w:color w:val="auto"/>
                <w:sz w:val="24"/>
              </w:rPr>
            </w:pPr>
            <w:r w:rsidRPr="002212F1">
              <w:rPr>
                <w:b/>
                <w:bCs/>
                <w:color w:val="auto"/>
                <w:sz w:val="24"/>
              </w:rPr>
              <w:t>30</w:t>
            </w:r>
          </w:p>
        </w:tc>
      </w:tr>
      <w:tr w:rsidR="00700629" w:rsidRPr="002212F1" w14:paraId="5F694DB1" w14:textId="77777777" w:rsidTr="002212F1">
        <w:trPr>
          <w:trHeight w:val="20"/>
        </w:trPr>
        <w:tc>
          <w:tcPr>
            <w:tcW w:w="592" w:type="dxa"/>
            <w:shd w:val="clear" w:color="auto" w:fill="auto"/>
            <w:vAlign w:val="center"/>
          </w:tcPr>
          <w:p w14:paraId="0C2EE837" w14:textId="77777777" w:rsidR="009146B3" w:rsidRPr="002212F1" w:rsidRDefault="009146B3" w:rsidP="009146B3">
            <w:pPr>
              <w:tabs>
                <w:tab w:val="right" w:leader="dot" w:pos="8640"/>
              </w:tabs>
              <w:spacing w:before="0" w:after="0"/>
              <w:ind w:hanging="113"/>
              <w:jc w:val="center"/>
              <w:rPr>
                <w:color w:val="auto"/>
                <w:sz w:val="24"/>
                <w:lang w:val="en-US"/>
              </w:rPr>
            </w:pPr>
            <w:r w:rsidRPr="002212F1">
              <w:rPr>
                <w:color w:val="auto"/>
                <w:sz w:val="24"/>
                <w:lang w:val="en-US"/>
              </w:rPr>
              <w:t>4</w:t>
            </w:r>
          </w:p>
        </w:tc>
        <w:tc>
          <w:tcPr>
            <w:tcW w:w="1248" w:type="dxa"/>
            <w:shd w:val="clear" w:color="auto" w:fill="auto"/>
            <w:vAlign w:val="center"/>
          </w:tcPr>
          <w:p w14:paraId="7E8F4597" w14:textId="77777777" w:rsidR="009146B3" w:rsidRPr="002212F1" w:rsidRDefault="009146B3" w:rsidP="005F2617">
            <w:pPr>
              <w:tabs>
                <w:tab w:val="right" w:leader="dot" w:pos="8640"/>
              </w:tabs>
              <w:spacing w:before="0" w:after="0"/>
              <w:ind w:right="-108" w:hanging="113"/>
              <w:jc w:val="center"/>
              <w:rPr>
                <w:color w:val="auto"/>
                <w:sz w:val="24"/>
              </w:rPr>
            </w:pPr>
            <w:r w:rsidRPr="002212F1">
              <w:rPr>
                <w:color w:val="auto"/>
                <w:sz w:val="24"/>
              </w:rPr>
              <w:t>DO</w:t>
            </w:r>
            <w:r w:rsidRPr="002212F1">
              <w:rPr>
                <w:color w:val="auto"/>
                <w:sz w:val="24"/>
                <w:vertAlign w:val="superscript"/>
              </w:rPr>
              <w:t>(b)</w:t>
            </w:r>
          </w:p>
        </w:tc>
        <w:tc>
          <w:tcPr>
            <w:tcW w:w="992" w:type="dxa"/>
            <w:shd w:val="clear" w:color="auto" w:fill="auto"/>
            <w:vAlign w:val="center"/>
          </w:tcPr>
          <w:p w14:paraId="596DBA39" w14:textId="77777777" w:rsidR="009146B3" w:rsidRPr="002212F1" w:rsidRDefault="009146B3" w:rsidP="005F2617">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618E0D06" w14:textId="583A557C"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6,06</w:t>
            </w:r>
          </w:p>
        </w:tc>
        <w:tc>
          <w:tcPr>
            <w:tcW w:w="1701" w:type="dxa"/>
            <w:vAlign w:val="center"/>
          </w:tcPr>
          <w:p w14:paraId="219683BC" w14:textId="287244B3"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6,07</w:t>
            </w:r>
          </w:p>
        </w:tc>
        <w:tc>
          <w:tcPr>
            <w:tcW w:w="1701" w:type="dxa"/>
            <w:vAlign w:val="center"/>
          </w:tcPr>
          <w:p w14:paraId="264893FF" w14:textId="77EC51BC"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6,07</w:t>
            </w:r>
          </w:p>
        </w:tc>
        <w:tc>
          <w:tcPr>
            <w:tcW w:w="1571" w:type="dxa"/>
            <w:shd w:val="clear" w:color="auto" w:fill="auto"/>
            <w:vAlign w:val="center"/>
          </w:tcPr>
          <w:p w14:paraId="4962692A" w14:textId="77777777" w:rsidR="009146B3" w:rsidRPr="002212F1" w:rsidRDefault="009146B3" w:rsidP="005F2617">
            <w:pPr>
              <w:tabs>
                <w:tab w:val="left" w:pos="2520"/>
                <w:tab w:val="left" w:pos="2880"/>
              </w:tabs>
              <w:spacing w:before="0" w:after="0"/>
              <w:ind w:hanging="113"/>
              <w:jc w:val="center"/>
              <w:rPr>
                <w:b/>
                <w:bCs/>
                <w:color w:val="auto"/>
                <w:sz w:val="24"/>
              </w:rPr>
            </w:pPr>
            <w:r w:rsidRPr="002212F1">
              <w:rPr>
                <w:b/>
                <w:bCs/>
                <w:color w:val="auto"/>
                <w:sz w:val="24"/>
              </w:rPr>
              <w:t>≥ 4</w:t>
            </w:r>
          </w:p>
        </w:tc>
      </w:tr>
      <w:tr w:rsidR="00700629" w:rsidRPr="002212F1" w14:paraId="20E38C72" w14:textId="77777777" w:rsidTr="002212F1">
        <w:trPr>
          <w:trHeight w:val="20"/>
        </w:trPr>
        <w:tc>
          <w:tcPr>
            <w:tcW w:w="592" w:type="dxa"/>
            <w:shd w:val="clear" w:color="auto" w:fill="auto"/>
            <w:vAlign w:val="center"/>
          </w:tcPr>
          <w:p w14:paraId="65D66C8B" w14:textId="77777777" w:rsidR="009146B3" w:rsidRPr="002212F1" w:rsidRDefault="009146B3" w:rsidP="009146B3">
            <w:pPr>
              <w:tabs>
                <w:tab w:val="right" w:leader="dot" w:pos="8640"/>
              </w:tabs>
              <w:spacing w:before="0" w:after="0"/>
              <w:ind w:hanging="113"/>
              <w:jc w:val="center"/>
              <w:rPr>
                <w:color w:val="auto"/>
                <w:sz w:val="24"/>
                <w:lang w:val="en-US"/>
              </w:rPr>
            </w:pPr>
            <w:r w:rsidRPr="002212F1">
              <w:rPr>
                <w:color w:val="auto"/>
                <w:sz w:val="24"/>
                <w:lang w:val="en-US"/>
              </w:rPr>
              <w:t>5</w:t>
            </w:r>
          </w:p>
        </w:tc>
        <w:tc>
          <w:tcPr>
            <w:tcW w:w="1248" w:type="dxa"/>
            <w:shd w:val="clear" w:color="auto" w:fill="auto"/>
            <w:vAlign w:val="center"/>
          </w:tcPr>
          <w:p w14:paraId="6E0F0A41" w14:textId="77777777" w:rsidR="009146B3" w:rsidRPr="002212F1" w:rsidRDefault="009146B3" w:rsidP="005F2617">
            <w:pPr>
              <w:tabs>
                <w:tab w:val="right" w:leader="dot" w:pos="8640"/>
              </w:tabs>
              <w:spacing w:before="0" w:after="0"/>
              <w:ind w:right="-108" w:hanging="113"/>
              <w:jc w:val="center"/>
              <w:rPr>
                <w:color w:val="auto"/>
                <w:sz w:val="24"/>
              </w:rPr>
            </w:pPr>
            <w:r w:rsidRPr="002212F1">
              <w:rPr>
                <w:color w:val="auto"/>
                <w:sz w:val="24"/>
              </w:rPr>
              <w:t>TDS</w:t>
            </w:r>
            <w:r w:rsidRPr="002212F1">
              <w:rPr>
                <w:color w:val="auto"/>
                <w:sz w:val="24"/>
                <w:vertAlign w:val="superscript"/>
              </w:rPr>
              <w:t>(b)</w:t>
            </w:r>
          </w:p>
        </w:tc>
        <w:tc>
          <w:tcPr>
            <w:tcW w:w="992" w:type="dxa"/>
            <w:shd w:val="clear" w:color="auto" w:fill="auto"/>
            <w:vAlign w:val="center"/>
          </w:tcPr>
          <w:p w14:paraId="52093FD2" w14:textId="77777777" w:rsidR="009146B3" w:rsidRPr="002212F1" w:rsidRDefault="009146B3" w:rsidP="005F2617">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47E23DD2" w14:textId="649AA52F"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222</w:t>
            </w:r>
          </w:p>
        </w:tc>
        <w:tc>
          <w:tcPr>
            <w:tcW w:w="1701" w:type="dxa"/>
            <w:vAlign w:val="center"/>
          </w:tcPr>
          <w:p w14:paraId="4D6A75A8" w14:textId="363054A4"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224</w:t>
            </w:r>
          </w:p>
        </w:tc>
        <w:tc>
          <w:tcPr>
            <w:tcW w:w="1701" w:type="dxa"/>
            <w:vAlign w:val="center"/>
          </w:tcPr>
          <w:p w14:paraId="08309C1B" w14:textId="260F4893"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221</w:t>
            </w:r>
          </w:p>
        </w:tc>
        <w:tc>
          <w:tcPr>
            <w:tcW w:w="1571" w:type="dxa"/>
            <w:shd w:val="clear" w:color="auto" w:fill="auto"/>
            <w:vAlign w:val="center"/>
          </w:tcPr>
          <w:p w14:paraId="4BE164C4" w14:textId="77777777" w:rsidR="009146B3" w:rsidRPr="002212F1" w:rsidRDefault="009146B3" w:rsidP="005F2617">
            <w:pPr>
              <w:tabs>
                <w:tab w:val="left" w:pos="2520"/>
                <w:tab w:val="left" w:pos="2880"/>
              </w:tabs>
              <w:spacing w:before="0" w:after="0"/>
              <w:ind w:hanging="113"/>
              <w:jc w:val="center"/>
              <w:rPr>
                <w:b/>
                <w:bCs/>
                <w:color w:val="auto"/>
                <w:sz w:val="24"/>
              </w:rPr>
            </w:pPr>
            <w:r w:rsidRPr="002212F1">
              <w:rPr>
                <w:b/>
                <w:bCs/>
                <w:color w:val="auto"/>
                <w:sz w:val="24"/>
              </w:rPr>
              <w:t>-</w:t>
            </w:r>
          </w:p>
        </w:tc>
      </w:tr>
      <w:tr w:rsidR="00700629" w:rsidRPr="002212F1" w14:paraId="3A860A55" w14:textId="77777777" w:rsidTr="002212F1">
        <w:trPr>
          <w:trHeight w:val="20"/>
        </w:trPr>
        <w:tc>
          <w:tcPr>
            <w:tcW w:w="592" w:type="dxa"/>
            <w:shd w:val="clear" w:color="auto" w:fill="auto"/>
            <w:vAlign w:val="center"/>
          </w:tcPr>
          <w:p w14:paraId="548FB1B4" w14:textId="77777777" w:rsidR="009146B3" w:rsidRPr="002212F1" w:rsidRDefault="009146B3" w:rsidP="009146B3">
            <w:pPr>
              <w:tabs>
                <w:tab w:val="right" w:leader="dot" w:pos="8640"/>
              </w:tabs>
              <w:spacing w:before="0" w:after="0"/>
              <w:ind w:hanging="113"/>
              <w:jc w:val="center"/>
              <w:rPr>
                <w:color w:val="auto"/>
                <w:sz w:val="24"/>
                <w:lang w:val="en-US"/>
              </w:rPr>
            </w:pPr>
            <w:r w:rsidRPr="002212F1">
              <w:rPr>
                <w:color w:val="auto"/>
                <w:sz w:val="24"/>
                <w:lang w:val="en-US"/>
              </w:rPr>
              <w:t>6</w:t>
            </w:r>
          </w:p>
        </w:tc>
        <w:tc>
          <w:tcPr>
            <w:tcW w:w="1248" w:type="dxa"/>
            <w:shd w:val="clear" w:color="auto" w:fill="auto"/>
            <w:vAlign w:val="center"/>
          </w:tcPr>
          <w:p w14:paraId="27A11A63" w14:textId="77777777" w:rsidR="009146B3" w:rsidRPr="002212F1" w:rsidRDefault="009146B3" w:rsidP="005F2617">
            <w:pPr>
              <w:tabs>
                <w:tab w:val="right" w:leader="dot" w:pos="8640"/>
              </w:tabs>
              <w:spacing w:before="0" w:after="0"/>
              <w:ind w:right="-108" w:hanging="113"/>
              <w:jc w:val="center"/>
              <w:rPr>
                <w:color w:val="auto"/>
                <w:sz w:val="24"/>
              </w:rPr>
            </w:pPr>
            <w:r w:rsidRPr="002212F1">
              <w:rPr>
                <w:color w:val="auto"/>
                <w:sz w:val="24"/>
              </w:rPr>
              <w:t>NH</w:t>
            </w:r>
            <w:r w:rsidRPr="002212F1">
              <w:rPr>
                <w:color w:val="auto"/>
                <w:sz w:val="24"/>
                <w:vertAlign w:val="subscript"/>
              </w:rPr>
              <w:t>4</w:t>
            </w:r>
            <w:r w:rsidRPr="002212F1">
              <w:rPr>
                <w:color w:val="auto"/>
                <w:sz w:val="24"/>
                <w:vertAlign w:val="superscript"/>
              </w:rPr>
              <w:t>+</w:t>
            </w:r>
            <w:r w:rsidRPr="002212F1">
              <w:rPr>
                <w:color w:val="auto"/>
                <w:sz w:val="24"/>
              </w:rPr>
              <w:t>_N</w:t>
            </w:r>
            <w:r w:rsidRPr="002212F1">
              <w:rPr>
                <w:color w:val="auto"/>
                <w:sz w:val="24"/>
                <w:vertAlign w:val="superscript"/>
              </w:rPr>
              <w:t>(b)</w:t>
            </w:r>
          </w:p>
        </w:tc>
        <w:tc>
          <w:tcPr>
            <w:tcW w:w="992" w:type="dxa"/>
            <w:shd w:val="clear" w:color="auto" w:fill="auto"/>
            <w:vAlign w:val="center"/>
          </w:tcPr>
          <w:p w14:paraId="6A7E1331" w14:textId="77777777" w:rsidR="009146B3" w:rsidRPr="002212F1" w:rsidRDefault="009146B3" w:rsidP="005F2617">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01B326BB" w14:textId="2A363B68"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0,13</w:t>
            </w:r>
          </w:p>
        </w:tc>
        <w:tc>
          <w:tcPr>
            <w:tcW w:w="1701" w:type="dxa"/>
            <w:vAlign w:val="center"/>
          </w:tcPr>
          <w:p w14:paraId="50E184F0" w14:textId="6980A292"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0,25</w:t>
            </w:r>
          </w:p>
        </w:tc>
        <w:tc>
          <w:tcPr>
            <w:tcW w:w="1701" w:type="dxa"/>
            <w:vAlign w:val="center"/>
          </w:tcPr>
          <w:p w14:paraId="76B5BD15" w14:textId="044158DE"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0,13</w:t>
            </w:r>
          </w:p>
        </w:tc>
        <w:tc>
          <w:tcPr>
            <w:tcW w:w="1571" w:type="dxa"/>
            <w:shd w:val="clear" w:color="auto" w:fill="auto"/>
            <w:vAlign w:val="center"/>
          </w:tcPr>
          <w:p w14:paraId="3523D3ED" w14:textId="77777777" w:rsidR="009146B3" w:rsidRPr="002212F1" w:rsidRDefault="009146B3" w:rsidP="005F2617">
            <w:pPr>
              <w:tabs>
                <w:tab w:val="left" w:pos="2520"/>
                <w:tab w:val="left" w:pos="2880"/>
              </w:tabs>
              <w:spacing w:before="0" w:after="0"/>
              <w:ind w:hanging="113"/>
              <w:jc w:val="center"/>
              <w:rPr>
                <w:b/>
                <w:bCs/>
                <w:color w:val="auto"/>
                <w:sz w:val="24"/>
              </w:rPr>
            </w:pPr>
            <w:r w:rsidRPr="002212F1">
              <w:rPr>
                <w:b/>
                <w:bCs/>
                <w:color w:val="auto"/>
                <w:sz w:val="24"/>
              </w:rPr>
              <w:t>0,9</w:t>
            </w:r>
          </w:p>
        </w:tc>
      </w:tr>
      <w:tr w:rsidR="00700629" w:rsidRPr="002212F1" w14:paraId="4B3F9776" w14:textId="77777777" w:rsidTr="002212F1">
        <w:trPr>
          <w:trHeight w:val="20"/>
        </w:trPr>
        <w:tc>
          <w:tcPr>
            <w:tcW w:w="592" w:type="dxa"/>
            <w:shd w:val="clear" w:color="auto" w:fill="auto"/>
            <w:vAlign w:val="center"/>
          </w:tcPr>
          <w:p w14:paraId="4347338C" w14:textId="77777777" w:rsidR="009146B3" w:rsidRPr="002212F1" w:rsidRDefault="009146B3" w:rsidP="009146B3">
            <w:pPr>
              <w:tabs>
                <w:tab w:val="right" w:leader="dot" w:pos="8640"/>
              </w:tabs>
              <w:spacing w:before="0" w:after="0"/>
              <w:ind w:hanging="113"/>
              <w:jc w:val="center"/>
              <w:rPr>
                <w:color w:val="auto"/>
                <w:sz w:val="24"/>
                <w:lang w:val="en-US"/>
              </w:rPr>
            </w:pPr>
            <w:r w:rsidRPr="002212F1">
              <w:rPr>
                <w:color w:val="auto"/>
                <w:sz w:val="24"/>
                <w:lang w:val="en-US"/>
              </w:rPr>
              <w:t>7</w:t>
            </w:r>
          </w:p>
        </w:tc>
        <w:tc>
          <w:tcPr>
            <w:tcW w:w="1248" w:type="dxa"/>
            <w:shd w:val="clear" w:color="auto" w:fill="auto"/>
            <w:vAlign w:val="center"/>
          </w:tcPr>
          <w:p w14:paraId="1D916571" w14:textId="77777777" w:rsidR="009146B3" w:rsidRPr="002212F1" w:rsidRDefault="009146B3" w:rsidP="005F2617">
            <w:pPr>
              <w:tabs>
                <w:tab w:val="right" w:leader="dot" w:pos="8640"/>
              </w:tabs>
              <w:spacing w:before="0" w:after="0"/>
              <w:ind w:right="-108" w:hanging="113"/>
              <w:jc w:val="center"/>
              <w:rPr>
                <w:color w:val="auto"/>
                <w:sz w:val="24"/>
              </w:rPr>
            </w:pPr>
            <w:r w:rsidRPr="002212F1">
              <w:rPr>
                <w:color w:val="auto"/>
                <w:sz w:val="24"/>
              </w:rPr>
              <w:t>Coliforms</w:t>
            </w:r>
            <w:r w:rsidRPr="002212F1">
              <w:rPr>
                <w:color w:val="auto"/>
                <w:sz w:val="24"/>
                <w:vertAlign w:val="superscript"/>
              </w:rPr>
              <w:t>(b)</w:t>
            </w:r>
          </w:p>
        </w:tc>
        <w:tc>
          <w:tcPr>
            <w:tcW w:w="992" w:type="dxa"/>
            <w:shd w:val="clear" w:color="auto" w:fill="auto"/>
            <w:vAlign w:val="center"/>
          </w:tcPr>
          <w:p w14:paraId="6DED62E2" w14:textId="77777777" w:rsidR="009146B3" w:rsidRPr="002212F1" w:rsidRDefault="009146B3" w:rsidP="005F2617">
            <w:pPr>
              <w:tabs>
                <w:tab w:val="right" w:leader="dot" w:pos="8640"/>
              </w:tabs>
              <w:spacing w:before="0" w:after="0"/>
              <w:ind w:hanging="113"/>
              <w:jc w:val="center"/>
              <w:rPr>
                <w:color w:val="auto"/>
                <w:sz w:val="24"/>
                <w:lang w:val="en-US"/>
              </w:rPr>
            </w:pPr>
            <w:r w:rsidRPr="002212F1">
              <w:rPr>
                <w:color w:val="auto"/>
                <w:sz w:val="24"/>
                <w:lang w:val="en-US"/>
              </w:rPr>
              <w:t>MPN/</w:t>
            </w:r>
          </w:p>
          <w:p w14:paraId="46F77934" w14:textId="77777777" w:rsidR="009146B3" w:rsidRPr="002212F1" w:rsidRDefault="009146B3" w:rsidP="005F2617">
            <w:pPr>
              <w:tabs>
                <w:tab w:val="right" w:leader="dot" w:pos="8640"/>
              </w:tabs>
              <w:spacing w:before="0" w:after="0"/>
              <w:ind w:hanging="113"/>
              <w:jc w:val="center"/>
              <w:rPr>
                <w:color w:val="auto"/>
                <w:sz w:val="24"/>
                <w:lang w:val="en-US"/>
              </w:rPr>
            </w:pPr>
            <w:r w:rsidRPr="002212F1">
              <w:rPr>
                <w:color w:val="auto"/>
                <w:sz w:val="24"/>
                <w:lang w:val="en-US"/>
              </w:rPr>
              <w:t>100ml</w:t>
            </w:r>
          </w:p>
        </w:tc>
        <w:tc>
          <w:tcPr>
            <w:tcW w:w="1843" w:type="dxa"/>
            <w:shd w:val="clear" w:color="auto" w:fill="auto"/>
            <w:vAlign w:val="center"/>
          </w:tcPr>
          <w:p w14:paraId="1EF19888" w14:textId="5AFD4625"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2,4 x 10</w:t>
            </w:r>
            <w:r w:rsidRPr="002212F1">
              <w:rPr>
                <w:color w:val="auto"/>
                <w:sz w:val="24"/>
                <w:vertAlign w:val="superscript"/>
              </w:rPr>
              <w:t>3</w:t>
            </w:r>
          </w:p>
        </w:tc>
        <w:tc>
          <w:tcPr>
            <w:tcW w:w="1701" w:type="dxa"/>
            <w:vAlign w:val="center"/>
          </w:tcPr>
          <w:p w14:paraId="35756EAD" w14:textId="4C8AF02F"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2 x 10</w:t>
            </w:r>
            <w:r w:rsidRPr="002212F1">
              <w:rPr>
                <w:color w:val="auto"/>
                <w:sz w:val="24"/>
                <w:vertAlign w:val="superscript"/>
              </w:rPr>
              <w:t>3</w:t>
            </w:r>
          </w:p>
        </w:tc>
        <w:tc>
          <w:tcPr>
            <w:tcW w:w="1701" w:type="dxa"/>
            <w:vAlign w:val="center"/>
          </w:tcPr>
          <w:p w14:paraId="7523B172" w14:textId="08D284B5" w:rsidR="009146B3" w:rsidRPr="002212F1" w:rsidRDefault="009146B3" w:rsidP="005F2617">
            <w:pPr>
              <w:tabs>
                <w:tab w:val="left" w:pos="2520"/>
                <w:tab w:val="left" w:pos="2880"/>
              </w:tabs>
              <w:spacing w:before="0" w:after="0"/>
              <w:ind w:hanging="113"/>
              <w:jc w:val="center"/>
              <w:rPr>
                <w:color w:val="auto"/>
                <w:sz w:val="24"/>
              </w:rPr>
            </w:pPr>
            <w:r w:rsidRPr="002212F1">
              <w:rPr>
                <w:color w:val="auto"/>
                <w:sz w:val="24"/>
              </w:rPr>
              <w:t>1,4 x 10</w:t>
            </w:r>
            <w:r w:rsidRPr="002212F1">
              <w:rPr>
                <w:color w:val="auto"/>
                <w:sz w:val="24"/>
                <w:vertAlign w:val="superscript"/>
              </w:rPr>
              <w:t>3</w:t>
            </w:r>
          </w:p>
        </w:tc>
        <w:tc>
          <w:tcPr>
            <w:tcW w:w="1571" w:type="dxa"/>
            <w:shd w:val="clear" w:color="auto" w:fill="auto"/>
            <w:vAlign w:val="center"/>
          </w:tcPr>
          <w:p w14:paraId="755B5101" w14:textId="77777777" w:rsidR="009146B3" w:rsidRPr="002212F1" w:rsidRDefault="009146B3" w:rsidP="005F2617">
            <w:pPr>
              <w:tabs>
                <w:tab w:val="left" w:pos="2520"/>
                <w:tab w:val="left" w:pos="2880"/>
              </w:tabs>
              <w:spacing w:before="0" w:after="0"/>
              <w:ind w:hanging="113"/>
              <w:jc w:val="center"/>
              <w:rPr>
                <w:b/>
                <w:bCs/>
                <w:color w:val="auto"/>
                <w:sz w:val="24"/>
                <w:lang w:val="en-US"/>
              </w:rPr>
            </w:pPr>
            <w:r w:rsidRPr="002212F1">
              <w:rPr>
                <w:b/>
                <w:bCs/>
                <w:color w:val="auto"/>
                <w:sz w:val="24"/>
              </w:rPr>
              <w:t>7.500</w:t>
            </w:r>
          </w:p>
        </w:tc>
      </w:tr>
    </w:tbl>
    <w:p w14:paraId="61A26CB2" w14:textId="77777777" w:rsidR="009146B3" w:rsidRPr="00700629" w:rsidRDefault="009146B3" w:rsidP="009146B3">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2F30D8E8" w14:textId="77777777" w:rsidR="009146B3" w:rsidRPr="00700629" w:rsidRDefault="009146B3" w:rsidP="009146B3">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7FFE19DD" w14:textId="77777777" w:rsidR="009146B3" w:rsidRPr="00700629" w:rsidRDefault="009146B3" w:rsidP="009146B3">
      <w:pPr>
        <w:pStyle w:val="Normal0"/>
        <w:rPr>
          <w:rStyle w:val="Vnbnnidung4"/>
          <w:sz w:val="26"/>
          <w:szCs w:val="24"/>
        </w:rPr>
      </w:pPr>
      <w:r w:rsidRPr="00700629">
        <w:rPr>
          <w:rStyle w:val="Vnbnnidung4"/>
          <w:sz w:val="26"/>
          <w:szCs w:val="24"/>
        </w:rPr>
        <w:t>- QCVN 08-MT:2015/BTNMT : Quy chuẩn kỹ thuật quốc gia về chất lượng nước mặt</w:t>
      </w:r>
    </w:p>
    <w:p w14:paraId="52332E77" w14:textId="77777777" w:rsidR="009146B3" w:rsidRPr="00700629" w:rsidRDefault="009146B3" w:rsidP="009146B3">
      <w:pPr>
        <w:pStyle w:val="Normal0"/>
        <w:rPr>
          <w:rStyle w:val="Vnbnnidung4"/>
          <w:rFonts w:eastAsiaTheme="minorHAnsi"/>
          <w:sz w:val="26"/>
          <w:szCs w:val="24"/>
        </w:rPr>
      </w:pPr>
      <w:r w:rsidRPr="00700629">
        <w:rPr>
          <w:rStyle w:val="Vnbnnidung4"/>
          <w:sz w:val="26"/>
          <w:szCs w:val="24"/>
        </w:rPr>
        <w:t>- Cột B1: Dùng cho mục đích tưới tiêu, thủy lợi hoặc các mục đích sử dụng khác có yêu cầu chất lượng nước tương tự hoặc các mục đích sử dụng như loại B2.</w:t>
      </w:r>
    </w:p>
    <w:p w14:paraId="108A7CC0" w14:textId="77777777" w:rsidR="009146B3" w:rsidRPr="00700629" w:rsidRDefault="009146B3" w:rsidP="009146B3">
      <w:pPr>
        <w:pStyle w:val="Normal0"/>
        <w:rPr>
          <w:rStyle w:val="Vnbnnidung4"/>
          <w:rFonts w:eastAsiaTheme="minorHAnsi"/>
          <w:sz w:val="26"/>
          <w:szCs w:val="24"/>
        </w:rPr>
      </w:pPr>
      <w:r w:rsidRPr="00700629">
        <w:rPr>
          <w:rStyle w:val="Vnbnnidung4"/>
          <w:sz w:val="26"/>
          <w:szCs w:val="24"/>
        </w:rPr>
        <w:t>- KPH: Không phát hiện; MDL: Giới hạn phát hiện của phương pháp</w:t>
      </w:r>
    </w:p>
    <w:p w14:paraId="2BE08C58" w14:textId="4D71508E" w:rsidR="009146B3" w:rsidRPr="00700629" w:rsidRDefault="009146B3" w:rsidP="009146B3">
      <w:pPr>
        <w:pStyle w:val="Caption"/>
        <w:rPr>
          <w:color w:val="auto"/>
          <w:szCs w:val="26"/>
          <w:lang w:val="en-US"/>
        </w:rPr>
      </w:pPr>
      <w:bookmarkStart w:id="365" w:name="_Toc123140615"/>
      <w:r w:rsidRPr="00700629">
        <w:rPr>
          <w:color w:val="auto"/>
        </w:rPr>
        <w:t>Bảng 3.</w:t>
      </w:r>
      <w:r w:rsidRPr="00700629">
        <w:rPr>
          <w:color w:val="auto"/>
          <w:lang w:val="en-US"/>
        </w:rPr>
        <w:t>29</w:t>
      </w:r>
      <w:r w:rsidRPr="00700629">
        <w:rPr>
          <w:color w:val="auto"/>
          <w:szCs w:val="26"/>
        </w:rPr>
        <w:t xml:space="preserve">. Kết quả phân tích môi trường </w:t>
      </w:r>
      <w:r w:rsidRPr="00700629">
        <w:rPr>
          <w:color w:val="auto"/>
          <w:szCs w:val="26"/>
          <w:lang w:val="en-US"/>
        </w:rPr>
        <w:t>nước ngầm tại xã Hải Hòa</w:t>
      </w:r>
      <w:bookmarkEnd w:id="365"/>
    </w:p>
    <w:tbl>
      <w:tblPr>
        <w:tblpPr w:leftFromText="180" w:rightFromText="180" w:vertAnchor="text" w:horzAnchor="margin" w:tblpY="60"/>
        <w:tblW w:w="97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532"/>
        <w:gridCol w:w="1134"/>
        <w:gridCol w:w="1701"/>
        <w:gridCol w:w="1788"/>
        <w:gridCol w:w="1710"/>
        <w:gridCol w:w="10"/>
        <w:gridCol w:w="1312"/>
        <w:gridCol w:w="10"/>
      </w:tblGrid>
      <w:tr w:rsidR="00700629" w:rsidRPr="002212F1" w14:paraId="6B1AE39F" w14:textId="77777777" w:rsidTr="00EA42DD">
        <w:trPr>
          <w:trHeight w:val="20"/>
        </w:trPr>
        <w:tc>
          <w:tcPr>
            <w:tcW w:w="592" w:type="dxa"/>
            <w:vMerge w:val="restart"/>
            <w:shd w:val="clear" w:color="auto" w:fill="auto"/>
            <w:vAlign w:val="center"/>
          </w:tcPr>
          <w:p w14:paraId="6074E774" w14:textId="77777777" w:rsidR="009146B3" w:rsidRPr="002212F1" w:rsidRDefault="009146B3" w:rsidP="005A2C47">
            <w:pPr>
              <w:tabs>
                <w:tab w:val="right" w:leader="dot" w:pos="8640"/>
              </w:tabs>
              <w:spacing w:before="0" w:after="0"/>
              <w:ind w:hanging="116"/>
              <w:jc w:val="center"/>
              <w:rPr>
                <w:b/>
                <w:color w:val="auto"/>
                <w:sz w:val="24"/>
              </w:rPr>
            </w:pPr>
            <w:r w:rsidRPr="002212F1">
              <w:rPr>
                <w:b/>
                <w:color w:val="auto"/>
                <w:sz w:val="24"/>
              </w:rPr>
              <w:t>STT</w:t>
            </w:r>
          </w:p>
        </w:tc>
        <w:tc>
          <w:tcPr>
            <w:tcW w:w="1532" w:type="dxa"/>
            <w:vMerge w:val="restart"/>
            <w:shd w:val="clear" w:color="auto" w:fill="auto"/>
            <w:vAlign w:val="center"/>
          </w:tcPr>
          <w:p w14:paraId="7FE04506" w14:textId="77777777" w:rsidR="009146B3" w:rsidRPr="002212F1" w:rsidRDefault="009146B3" w:rsidP="005A2C47">
            <w:pPr>
              <w:tabs>
                <w:tab w:val="right" w:leader="dot" w:pos="8640"/>
              </w:tabs>
              <w:spacing w:before="0" w:after="0"/>
              <w:ind w:right="-108" w:hanging="116"/>
              <w:jc w:val="center"/>
              <w:rPr>
                <w:b/>
                <w:color w:val="auto"/>
                <w:sz w:val="24"/>
              </w:rPr>
            </w:pPr>
            <w:r w:rsidRPr="002212F1">
              <w:rPr>
                <w:b/>
                <w:color w:val="auto"/>
                <w:sz w:val="24"/>
              </w:rPr>
              <w:t>THÔNG SỐ</w:t>
            </w:r>
          </w:p>
        </w:tc>
        <w:tc>
          <w:tcPr>
            <w:tcW w:w="1134" w:type="dxa"/>
            <w:vMerge w:val="restart"/>
            <w:tcBorders>
              <w:bottom w:val="single" w:sz="4" w:space="0" w:color="auto"/>
            </w:tcBorders>
            <w:shd w:val="clear" w:color="auto" w:fill="auto"/>
            <w:vAlign w:val="center"/>
          </w:tcPr>
          <w:p w14:paraId="59C4E8FF" w14:textId="77777777" w:rsidR="009146B3" w:rsidRPr="002212F1" w:rsidRDefault="009146B3" w:rsidP="005A2C47">
            <w:pPr>
              <w:tabs>
                <w:tab w:val="right" w:leader="dot" w:pos="8640"/>
              </w:tabs>
              <w:spacing w:before="0" w:after="0"/>
              <w:ind w:hanging="116"/>
              <w:jc w:val="center"/>
              <w:rPr>
                <w:b/>
                <w:color w:val="auto"/>
                <w:sz w:val="24"/>
              </w:rPr>
            </w:pPr>
            <w:r w:rsidRPr="002212F1">
              <w:rPr>
                <w:b/>
                <w:color w:val="auto"/>
                <w:sz w:val="24"/>
              </w:rPr>
              <w:t>ĐƠN VỊ</w:t>
            </w:r>
          </w:p>
        </w:tc>
        <w:tc>
          <w:tcPr>
            <w:tcW w:w="5209" w:type="dxa"/>
            <w:gridSpan w:val="4"/>
            <w:tcBorders>
              <w:bottom w:val="single" w:sz="4" w:space="0" w:color="auto"/>
            </w:tcBorders>
            <w:shd w:val="clear" w:color="auto" w:fill="auto"/>
            <w:vAlign w:val="center"/>
          </w:tcPr>
          <w:p w14:paraId="722B552D" w14:textId="77777777" w:rsidR="009146B3" w:rsidRPr="002212F1" w:rsidRDefault="009146B3" w:rsidP="005A2C47">
            <w:pPr>
              <w:tabs>
                <w:tab w:val="left" w:pos="2520"/>
                <w:tab w:val="left" w:pos="2880"/>
              </w:tabs>
              <w:spacing w:before="0" w:after="0"/>
              <w:ind w:hanging="116"/>
              <w:jc w:val="center"/>
              <w:rPr>
                <w:b/>
                <w:color w:val="auto"/>
                <w:sz w:val="24"/>
                <w:lang w:val="en-US"/>
              </w:rPr>
            </w:pPr>
            <w:r w:rsidRPr="002212F1">
              <w:rPr>
                <w:b/>
                <w:color w:val="auto"/>
                <w:sz w:val="24"/>
                <w:lang w:val="en-US"/>
              </w:rPr>
              <w:t>Kết quả</w:t>
            </w:r>
          </w:p>
        </w:tc>
        <w:tc>
          <w:tcPr>
            <w:tcW w:w="1322" w:type="dxa"/>
            <w:gridSpan w:val="2"/>
            <w:shd w:val="clear" w:color="auto" w:fill="auto"/>
            <w:vAlign w:val="center"/>
          </w:tcPr>
          <w:p w14:paraId="036F97B0" w14:textId="77777777" w:rsidR="009146B3" w:rsidRPr="002212F1" w:rsidRDefault="009146B3" w:rsidP="005A2C47">
            <w:pPr>
              <w:tabs>
                <w:tab w:val="left" w:pos="2520"/>
                <w:tab w:val="left" w:pos="2880"/>
              </w:tabs>
              <w:spacing w:before="0" w:after="0"/>
              <w:ind w:hanging="116"/>
              <w:jc w:val="center"/>
              <w:rPr>
                <w:b/>
                <w:color w:val="auto"/>
                <w:sz w:val="24"/>
                <w:lang w:val="en-US"/>
              </w:rPr>
            </w:pPr>
            <w:r w:rsidRPr="002212F1">
              <w:rPr>
                <w:b/>
                <w:color w:val="auto"/>
                <w:sz w:val="24"/>
              </w:rPr>
              <w:t>QCVN 0</w:t>
            </w:r>
            <w:r w:rsidRPr="002212F1">
              <w:rPr>
                <w:b/>
                <w:color w:val="auto"/>
                <w:sz w:val="24"/>
                <w:lang w:val="en-US"/>
              </w:rPr>
              <w:t>9</w:t>
            </w:r>
            <w:r w:rsidRPr="002212F1">
              <w:rPr>
                <w:b/>
                <w:color w:val="auto"/>
                <w:sz w:val="24"/>
              </w:rPr>
              <w:t>-MT:2015/BTNMT</w:t>
            </w:r>
            <w:r w:rsidRPr="002212F1">
              <w:rPr>
                <w:b/>
                <w:color w:val="auto"/>
                <w:sz w:val="24"/>
                <w:lang w:val="en-US"/>
              </w:rPr>
              <w:t xml:space="preserve"> </w:t>
            </w:r>
          </w:p>
        </w:tc>
      </w:tr>
      <w:tr w:rsidR="00700629" w:rsidRPr="002212F1" w14:paraId="624D83DB" w14:textId="77777777" w:rsidTr="00EA42DD">
        <w:trPr>
          <w:gridAfter w:val="1"/>
          <w:wAfter w:w="10" w:type="dxa"/>
          <w:trHeight w:val="20"/>
        </w:trPr>
        <w:tc>
          <w:tcPr>
            <w:tcW w:w="592" w:type="dxa"/>
            <w:vMerge/>
            <w:shd w:val="clear" w:color="auto" w:fill="auto"/>
            <w:vAlign w:val="center"/>
          </w:tcPr>
          <w:p w14:paraId="019B3CCF" w14:textId="77777777" w:rsidR="009146B3" w:rsidRPr="002212F1" w:rsidRDefault="009146B3" w:rsidP="005A2C47">
            <w:pPr>
              <w:tabs>
                <w:tab w:val="right" w:leader="dot" w:pos="8640"/>
              </w:tabs>
              <w:spacing w:before="0" w:after="0"/>
              <w:ind w:hanging="116"/>
              <w:jc w:val="center"/>
              <w:rPr>
                <w:b/>
                <w:color w:val="auto"/>
                <w:sz w:val="24"/>
              </w:rPr>
            </w:pPr>
          </w:p>
        </w:tc>
        <w:tc>
          <w:tcPr>
            <w:tcW w:w="1532" w:type="dxa"/>
            <w:vMerge/>
            <w:shd w:val="clear" w:color="auto" w:fill="auto"/>
            <w:vAlign w:val="center"/>
          </w:tcPr>
          <w:p w14:paraId="3B786FFF" w14:textId="77777777" w:rsidR="009146B3" w:rsidRPr="002212F1" w:rsidRDefault="009146B3" w:rsidP="005A2C47">
            <w:pPr>
              <w:tabs>
                <w:tab w:val="right" w:leader="dot" w:pos="8640"/>
              </w:tabs>
              <w:spacing w:before="0" w:after="0"/>
              <w:ind w:right="-108" w:hanging="116"/>
              <w:jc w:val="center"/>
              <w:rPr>
                <w:b/>
                <w:color w:val="auto"/>
                <w:sz w:val="24"/>
              </w:rPr>
            </w:pPr>
          </w:p>
        </w:tc>
        <w:tc>
          <w:tcPr>
            <w:tcW w:w="1134" w:type="dxa"/>
            <w:vMerge/>
            <w:shd w:val="clear" w:color="auto" w:fill="auto"/>
            <w:vAlign w:val="center"/>
          </w:tcPr>
          <w:p w14:paraId="166D5638" w14:textId="77777777" w:rsidR="009146B3" w:rsidRPr="002212F1" w:rsidRDefault="009146B3" w:rsidP="005A2C47">
            <w:pPr>
              <w:tabs>
                <w:tab w:val="right" w:leader="dot" w:pos="8640"/>
              </w:tabs>
              <w:spacing w:before="0" w:after="0"/>
              <w:ind w:hanging="116"/>
              <w:jc w:val="center"/>
              <w:rPr>
                <w:b/>
                <w:color w:val="auto"/>
                <w:sz w:val="24"/>
              </w:rPr>
            </w:pPr>
          </w:p>
        </w:tc>
        <w:tc>
          <w:tcPr>
            <w:tcW w:w="1701" w:type="dxa"/>
            <w:tcBorders>
              <w:top w:val="single" w:sz="4" w:space="0" w:color="auto"/>
            </w:tcBorders>
            <w:shd w:val="clear" w:color="auto" w:fill="auto"/>
            <w:vAlign w:val="center"/>
          </w:tcPr>
          <w:p w14:paraId="7B915358" w14:textId="77777777" w:rsidR="009146B3" w:rsidRPr="002212F1" w:rsidRDefault="009146B3" w:rsidP="005A2C47">
            <w:pPr>
              <w:tabs>
                <w:tab w:val="right" w:leader="dot" w:pos="8640"/>
              </w:tabs>
              <w:spacing w:before="0" w:after="0"/>
              <w:ind w:hanging="116"/>
              <w:jc w:val="center"/>
              <w:rPr>
                <w:b/>
                <w:color w:val="auto"/>
                <w:sz w:val="24"/>
                <w:lang w:val="en-US"/>
              </w:rPr>
            </w:pPr>
            <w:r w:rsidRPr="002212F1">
              <w:rPr>
                <w:b/>
                <w:color w:val="auto"/>
                <w:sz w:val="24"/>
                <w:lang w:val="en-US"/>
              </w:rPr>
              <w:t>NN1</w:t>
            </w:r>
          </w:p>
        </w:tc>
        <w:tc>
          <w:tcPr>
            <w:tcW w:w="1788" w:type="dxa"/>
            <w:vAlign w:val="center"/>
          </w:tcPr>
          <w:p w14:paraId="11374F3B" w14:textId="77777777" w:rsidR="009146B3" w:rsidRPr="002212F1" w:rsidRDefault="009146B3" w:rsidP="005A2C47">
            <w:pPr>
              <w:tabs>
                <w:tab w:val="left" w:pos="2520"/>
                <w:tab w:val="left" w:pos="2880"/>
              </w:tabs>
              <w:spacing w:before="0" w:after="0"/>
              <w:ind w:hanging="116"/>
              <w:jc w:val="center"/>
              <w:rPr>
                <w:b/>
                <w:color w:val="auto"/>
                <w:sz w:val="24"/>
                <w:lang w:val="en-US"/>
              </w:rPr>
            </w:pPr>
            <w:r w:rsidRPr="002212F1">
              <w:rPr>
                <w:b/>
                <w:color w:val="auto"/>
                <w:sz w:val="24"/>
                <w:lang w:val="en-US"/>
              </w:rPr>
              <w:t>NN2</w:t>
            </w:r>
          </w:p>
        </w:tc>
        <w:tc>
          <w:tcPr>
            <w:tcW w:w="1710" w:type="dxa"/>
            <w:vAlign w:val="center"/>
          </w:tcPr>
          <w:p w14:paraId="11E75271" w14:textId="77777777" w:rsidR="009146B3" w:rsidRPr="002212F1" w:rsidRDefault="009146B3" w:rsidP="005A2C47">
            <w:pPr>
              <w:tabs>
                <w:tab w:val="left" w:pos="2520"/>
                <w:tab w:val="left" w:pos="2880"/>
              </w:tabs>
              <w:spacing w:before="0" w:after="0"/>
              <w:ind w:hanging="116"/>
              <w:jc w:val="center"/>
              <w:rPr>
                <w:b/>
                <w:color w:val="auto"/>
                <w:sz w:val="24"/>
                <w:lang w:val="en-US"/>
              </w:rPr>
            </w:pPr>
            <w:r w:rsidRPr="002212F1">
              <w:rPr>
                <w:b/>
                <w:color w:val="auto"/>
                <w:sz w:val="24"/>
                <w:lang w:val="en-US"/>
              </w:rPr>
              <w:t>NN3</w:t>
            </w:r>
          </w:p>
        </w:tc>
        <w:tc>
          <w:tcPr>
            <w:tcW w:w="1322" w:type="dxa"/>
            <w:gridSpan w:val="2"/>
            <w:shd w:val="clear" w:color="auto" w:fill="auto"/>
            <w:vAlign w:val="center"/>
          </w:tcPr>
          <w:p w14:paraId="725281E1" w14:textId="77777777" w:rsidR="009146B3" w:rsidRPr="002212F1" w:rsidRDefault="009146B3" w:rsidP="005A2C47">
            <w:pPr>
              <w:tabs>
                <w:tab w:val="left" w:pos="2520"/>
                <w:tab w:val="left" w:pos="2880"/>
              </w:tabs>
              <w:spacing w:before="0" w:after="0"/>
              <w:ind w:hanging="116"/>
              <w:jc w:val="center"/>
              <w:rPr>
                <w:b/>
                <w:color w:val="auto"/>
                <w:sz w:val="24"/>
              </w:rPr>
            </w:pPr>
          </w:p>
        </w:tc>
      </w:tr>
      <w:tr w:rsidR="00700629" w:rsidRPr="002212F1" w14:paraId="459CCB02" w14:textId="77777777" w:rsidTr="00EA42DD">
        <w:trPr>
          <w:gridAfter w:val="1"/>
          <w:wAfter w:w="10" w:type="dxa"/>
          <w:trHeight w:val="20"/>
        </w:trPr>
        <w:tc>
          <w:tcPr>
            <w:tcW w:w="592" w:type="dxa"/>
            <w:shd w:val="clear" w:color="auto" w:fill="auto"/>
            <w:vAlign w:val="center"/>
          </w:tcPr>
          <w:p w14:paraId="52C850C8" w14:textId="77777777" w:rsidR="009146B3" w:rsidRPr="002212F1" w:rsidRDefault="009146B3" w:rsidP="009146B3">
            <w:pPr>
              <w:tabs>
                <w:tab w:val="right" w:leader="dot" w:pos="8640"/>
              </w:tabs>
              <w:spacing w:before="0" w:after="0"/>
              <w:ind w:hanging="116"/>
              <w:jc w:val="center"/>
              <w:rPr>
                <w:color w:val="auto"/>
                <w:sz w:val="24"/>
              </w:rPr>
            </w:pPr>
            <w:r w:rsidRPr="002212F1">
              <w:rPr>
                <w:color w:val="auto"/>
                <w:sz w:val="24"/>
              </w:rPr>
              <w:t>1</w:t>
            </w:r>
          </w:p>
        </w:tc>
        <w:tc>
          <w:tcPr>
            <w:tcW w:w="1532" w:type="dxa"/>
            <w:shd w:val="clear" w:color="auto" w:fill="auto"/>
            <w:vAlign w:val="center"/>
          </w:tcPr>
          <w:p w14:paraId="69CFFBE5" w14:textId="77777777" w:rsidR="009146B3" w:rsidRPr="002212F1" w:rsidRDefault="009146B3" w:rsidP="009146B3">
            <w:pPr>
              <w:tabs>
                <w:tab w:val="right" w:leader="dot" w:pos="8640"/>
              </w:tabs>
              <w:spacing w:before="0" w:after="0"/>
              <w:ind w:right="-108" w:hanging="116"/>
              <w:jc w:val="center"/>
              <w:rPr>
                <w:color w:val="auto"/>
                <w:sz w:val="24"/>
              </w:rPr>
            </w:pPr>
            <w:r w:rsidRPr="002212F1">
              <w:rPr>
                <w:color w:val="auto"/>
                <w:sz w:val="24"/>
              </w:rPr>
              <w:t>pH</w:t>
            </w:r>
            <w:r w:rsidRPr="002212F1">
              <w:rPr>
                <w:color w:val="auto"/>
                <w:sz w:val="24"/>
                <w:vertAlign w:val="superscript"/>
              </w:rPr>
              <w:t>(b)</w:t>
            </w:r>
          </w:p>
        </w:tc>
        <w:tc>
          <w:tcPr>
            <w:tcW w:w="1134" w:type="dxa"/>
            <w:shd w:val="clear" w:color="auto" w:fill="auto"/>
            <w:vAlign w:val="center"/>
          </w:tcPr>
          <w:p w14:paraId="6AFF67F7" w14:textId="77777777" w:rsidR="009146B3" w:rsidRPr="002212F1" w:rsidRDefault="009146B3" w:rsidP="009146B3">
            <w:pPr>
              <w:tabs>
                <w:tab w:val="right" w:leader="dot" w:pos="8640"/>
              </w:tabs>
              <w:spacing w:before="0" w:after="0"/>
              <w:ind w:hanging="116"/>
              <w:jc w:val="center"/>
              <w:rPr>
                <w:color w:val="auto"/>
                <w:sz w:val="24"/>
              </w:rPr>
            </w:pPr>
            <w:r w:rsidRPr="002212F1">
              <w:rPr>
                <w:color w:val="auto"/>
                <w:sz w:val="24"/>
              </w:rPr>
              <w:t>-</w:t>
            </w:r>
          </w:p>
        </w:tc>
        <w:tc>
          <w:tcPr>
            <w:tcW w:w="1701" w:type="dxa"/>
            <w:shd w:val="clear" w:color="auto" w:fill="auto"/>
            <w:vAlign w:val="center"/>
          </w:tcPr>
          <w:p w14:paraId="63445E86" w14:textId="04E995B0"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6,91</w:t>
            </w:r>
          </w:p>
        </w:tc>
        <w:tc>
          <w:tcPr>
            <w:tcW w:w="1788" w:type="dxa"/>
            <w:vAlign w:val="center"/>
          </w:tcPr>
          <w:p w14:paraId="50EB14D1" w14:textId="0CB80CB9" w:rsidR="009146B3" w:rsidRPr="002212F1" w:rsidRDefault="009146B3" w:rsidP="009146B3">
            <w:pPr>
              <w:tabs>
                <w:tab w:val="left" w:pos="2520"/>
                <w:tab w:val="left" w:pos="2880"/>
              </w:tabs>
              <w:spacing w:before="0" w:after="0"/>
              <w:ind w:hanging="116"/>
              <w:jc w:val="center"/>
              <w:rPr>
                <w:b/>
                <w:color w:val="auto"/>
                <w:sz w:val="24"/>
              </w:rPr>
            </w:pPr>
            <w:r w:rsidRPr="002212F1">
              <w:rPr>
                <w:color w:val="auto"/>
                <w:sz w:val="24"/>
              </w:rPr>
              <w:t>6,9</w:t>
            </w:r>
          </w:p>
        </w:tc>
        <w:tc>
          <w:tcPr>
            <w:tcW w:w="1710" w:type="dxa"/>
            <w:vAlign w:val="center"/>
          </w:tcPr>
          <w:p w14:paraId="658A8378" w14:textId="25885297" w:rsidR="009146B3" w:rsidRPr="002212F1" w:rsidRDefault="009146B3" w:rsidP="009146B3">
            <w:pPr>
              <w:tabs>
                <w:tab w:val="left" w:pos="2520"/>
                <w:tab w:val="left" w:pos="2880"/>
              </w:tabs>
              <w:spacing w:before="0" w:after="0"/>
              <w:ind w:hanging="116"/>
              <w:jc w:val="center"/>
              <w:rPr>
                <w:b/>
                <w:color w:val="auto"/>
                <w:sz w:val="24"/>
              </w:rPr>
            </w:pPr>
            <w:r w:rsidRPr="002212F1">
              <w:rPr>
                <w:color w:val="auto"/>
                <w:sz w:val="24"/>
              </w:rPr>
              <w:t>6,9</w:t>
            </w:r>
          </w:p>
        </w:tc>
        <w:tc>
          <w:tcPr>
            <w:tcW w:w="1322" w:type="dxa"/>
            <w:gridSpan w:val="2"/>
            <w:shd w:val="clear" w:color="auto" w:fill="auto"/>
            <w:vAlign w:val="center"/>
          </w:tcPr>
          <w:p w14:paraId="0DE281DE" w14:textId="77777777" w:rsidR="009146B3" w:rsidRPr="002212F1" w:rsidRDefault="009146B3" w:rsidP="009146B3">
            <w:pPr>
              <w:tabs>
                <w:tab w:val="left" w:pos="2520"/>
                <w:tab w:val="left" w:pos="2880"/>
              </w:tabs>
              <w:spacing w:before="0" w:after="0"/>
              <w:ind w:hanging="116"/>
              <w:jc w:val="center"/>
              <w:rPr>
                <w:b/>
                <w:bCs/>
                <w:color w:val="auto"/>
                <w:sz w:val="24"/>
              </w:rPr>
            </w:pPr>
            <w:r w:rsidRPr="002212F1">
              <w:rPr>
                <w:b/>
                <w:color w:val="auto"/>
                <w:sz w:val="24"/>
              </w:rPr>
              <w:t>5,5 ÷ 8,5</w:t>
            </w:r>
          </w:p>
        </w:tc>
      </w:tr>
      <w:tr w:rsidR="00700629" w:rsidRPr="002212F1" w14:paraId="28A29ED8" w14:textId="77777777" w:rsidTr="00EA42DD">
        <w:trPr>
          <w:gridAfter w:val="1"/>
          <w:wAfter w:w="10" w:type="dxa"/>
          <w:trHeight w:val="20"/>
        </w:trPr>
        <w:tc>
          <w:tcPr>
            <w:tcW w:w="592" w:type="dxa"/>
            <w:shd w:val="clear" w:color="auto" w:fill="auto"/>
            <w:vAlign w:val="center"/>
          </w:tcPr>
          <w:p w14:paraId="2B24EFC2" w14:textId="77777777" w:rsidR="009146B3" w:rsidRPr="002212F1" w:rsidRDefault="009146B3" w:rsidP="009146B3">
            <w:pPr>
              <w:tabs>
                <w:tab w:val="right" w:leader="dot" w:pos="8640"/>
              </w:tabs>
              <w:spacing w:before="0" w:after="0"/>
              <w:ind w:hanging="116"/>
              <w:jc w:val="center"/>
              <w:rPr>
                <w:color w:val="auto"/>
                <w:sz w:val="24"/>
              </w:rPr>
            </w:pPr>
            <w:r w:rsidRPr="002212F1">
              <w:rPr>
                <w:color w:val="auto"/>
                <w:sz w:val="24"/>
              </w:rPr>
              <w:t>2</w:t>
            </w:r>
          </w:p>
        </w:tc>
        <w:tc>
          <w:tcPr>
            <w:tcW w:w="1532" w:type="dxa"/>
            <w:shd w:val="clear" w:color="auto" w:fill="auto"/>
            <w:vAlign w:val="center"/>
          </w:tcPr>
          <w:p w14:paraId="430EABC2" w14:textId="77777777" w:rsidR="009146B3" w:rsidRPr="002212F1" w:rsidRDefault="009146B3" w:rsidP="009146B3">
            <w:pPr>
              <w:tabs>
                <w:tab w:val="right" w:leader="dot" w:pos="8640"/>
              </w:tabs>
              <w:spacing w:before="0" w:after="0"/>
              <w:ind w:right="-108" w:hanging="116"/>
              <w:jc w:val="center"/>
              <w:rPr>
                <w:color w:val="auto"/>
                <w:sz w:val="24"/>
              </w:rPr>
            </w:pPr>
            <w:r w:rsidRPr="002212F1">
              <w:rPr>
                <w:color w:val="auto"/>
                <w:sz w:val="24"/>
              </w:rPr>
              <w:t>Chỉ số pecmanganat</w:t>
            </w:r>
            <w:r w:rsidRPr="002212F1">
              <w:rPr>
                <w:color w:val="auto"/>
                <w:sz w:val="24"/>
                <w:vertAlign w:val="superscript"/>
              </w:rPr>
              <w:t>(b)</w:t>
            </w:r>
          </w:p>
        </w:tc>
        <w:tc>
          <w:tcPr>
            <w:tcW w:w="1134" w:type="dxa"/>
            <w:shd w:val="clear" w:color="auto" w:fill="auto"/>
            <w:vAlign w:val="center"/>
          </w:tcPr>
          <w:p w14:paraId="24E019DB" w14:textId="77777777" w:rsidR="009146B3" w:rsidRPr="002212F1" w:rsidRDefault="009146B3" w:rsidP="009146B3">
            <w:pPr>
              <w:tabs>
                <w:tab w:val="right" w:leader="dot" w:pos="8640"/>
              </w:tabs>
              <w:spacing w:before="0" w:after="0"/>
              <w:ind w:hanging="116"/>
              <w:jc w:val="center"/>
              <w:rPr>
                <w:color w:val="auto"/>
                <w:sz w:val="24"/>
              </w:rPr>
            </w:pPr>
            <w:r w:rsidRPr="002212F1">
              <w:rPr>
                <w:color w:val="auto"/>
                <w:sz w:val="24"/>
              </w:rPr>
              <w:t>mg/l</w:t>
            </w:r>
          </w:p>
        </w:tc>
        <w:tc>
          <w:tcPr>
            <w:tcW w:w="1701" w:type="dxa"/>
            <w:shd w:val="clear" w:color="auto" w:fill="auto"/>
            <w:vAlign w:val="center"/>
          </w:tcPr>
          <w:p w14:paraId="444C9B02" w14:textId="3FCF4970"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1,9</w:t>
            </w:r>
          </w:p>
        </w:tc>
        <w:tc>
          <w:tcPr>
            <w:tcW w:w="1788" w:type="dxa"/>
            <w:vAlign w:val="center"/>
          </w:tcPr>
          <w:p w14:paraId="49E37B43" w14:textId="4C32BC9D" w:rsidR="009146B3" w:rsidRPr="002212F1" w:rsidRDefault="009146B3" w:rsidP="009146B3">
            <w:pPr>
              <w:tabs>
                <w:tab w:val="left" w:pos="2520"/>
                <w:tab w:val="left" w:pos="2880"/>
              </w:tabs>
              <w:spacing w:before="0" w:after="0"/>
              <w:ind w:hanging="116"/>
              <w:jc w:val="center"/>
              <w:rPr>
                <w:b/>
                <w:color w:val="auto"/>
                <w:sz w:val="24"/>
              </w:rPr>
            </w:pPr>
            <w:r w:rsidRPr="002212F1">
              <w:rPr>
                <w:color w:val="auto"/>
                <w:sz w:val="24"/>
              </w:rPr>
              <w:t>1,83</w:t>
            </w:r>
          </w:p>
        </w:tc>
        <w:tc>
          <w:tcPr>
            <w:tcW w:w="1710" w:type="dxa"/>
            <w:vAlign w:val="center"/>
          </w:tcPr>
          <w:p w14:paraId="36FC8385" w14:textId="0596B3E4" w:rsidR="009146B3" w:rsidRPr="002212F1" w:rsidRDefault="009146B3" w:rsidP="009146B3">
            <w:pPr>
              <w:tabs>
                <w:tab w:val="left" w:pos="2520"/>
                <w:tab w:val="left" w:pos="2880"/>
              </w:tabs>
              <w:spacing w:before="0" w:after="0"/>
              <w:ind w:hanging="116"/>
              <w:jc w:val="center"/>
              <w:rPr>
                <w:b/>
                <w:color w:val="auto"/>
                <w:sz w:val="24"/>
              </w:rPr>
            </w:pPr>
            <w:r w:rsidRPr="002212F1">
              <w:rPr>
                <w:color w:val="auto"/>
                <w:sz w:val="24"/>
              </w:rPr>
              <w:t>1,96</w:t>
            </w:r>
          </w:p>
        </w:tc>
        <w:tc>
          <w:tcPr>
            <w:tcW w:w="1322" w:type="dxa"/>
            <w:gridSpan w:val="2"/>
            <w:shd w:val="clear" w:color="auto" w:fill="auto"/>
            <w:vAlign w:val="center"/>
          </w:tcPr>
          <w:p w14:paraId="104E586A" w14:textId="77777777" w:rsidR="009146B3" w:rsidRPr="002212F1" w:rsidRDefault="009146B3" w:rsidP="009146B3">
            <w:pPr>
              <w:tabs>
                <w:tab w:val="left" w:pos="2520"/>
                <w:tab w:val="left" w:pos="2880"/>
              </w:tabs>
              <w:spacing w:before="0" w:after="0"/>
              <w:ind w:hanging="116"/>
              <w:jc w:val="center"/>
              <w:rPr>
                <w:b/>
                <w:bCs/>
                <w:color w:val="auto"/>
                <w:sz w:val="24"/>
              </w:rPr>
            </w:pPr>
            <w:r w:rsidRPr="002212F1">
              <w:rPr>
                <w:b/>
                <w:color w:val="auto"/>
                <w:sz w:val="24"/>
              </w:rPr>
              <w:t>4</w:t>
            </w:r>
          </w:p>
        </w:tc>
      </w:tr>
      <w:tr w:rsidR="00700629" w:rsidRPr="002212F1" w14:paraId="0F291594" w14:textId="77777777" w:rsidTr="00EA42DD">
        <w:trPr>
          <w:gridAfter w:val="1"/>
          <w:wAfter w:w="10" w:type="dxa"/>
          <w:trHeight w:val="20"/>
        </w:trPr>
        <w:tc>
          <w:tcPr>
            <w:tcW w:w="592" w:type="dxa"/>
            <w:shd w:val="clear" w:color="auto" w:fill="auto"/>
            <w:vAlign w:val="center"/>
          </w:tcPr>
          <w:p w14:paraId="01B49120" w14:textId="77777777" w:rsidR="009146B3" w:rsidRPr="002212F1" w:rsidRDefault="009146B3" w:rsidP="009146B3">
            <w:pPr>
              <w:tabs>
                <w:tab w:val="right" w:leader="dot" w:pos="8640"/>
              </w:tabs>
              <w:spacing w:before="0" w:after="0"/>
              <w:ind w:hanging="116"/>
              <w:jc w:val="center"/>
              <w:rPr>
                <w:color w:val="auto"/>
                <w:sz w:val="24"/>
              </w:rPr>
            </w:pPr>
            <w:r w:rsidRPr="002212F1">
              <w:rPr>
                <w:color w:val="auto"/>
                <w:sz w:val="24"/>
              </w:rPr>
              <w:lastRenderedPageBreak/>
              <w:t>3</w:t>
            </w:r>
          </w:p>
        </w:tc>
        <w:tc>
          <w:tcPr>
            <w:tcW w:w="1532" w:type="dxa"/>
            <w:shd w:val="clear" w:color="auto" w:fill="auto"/>
            <w:vAlign w:val="center"/>
          </w:tcPr>
          <w:p w14:paraId="07302523" w14:textId="77777777" w:rsidR="009146B3" w:rsidRPr="002212F1" w:rsidRDefault="009146B3" w:rsidP="009146B3">
            <w:pPr>
              <w:tabs>
                <w:tab w:val="right" w:leader="dot" w:pos="8640"/>
              </w:tabs>
              <w:spacing w:before="0" w:after="0"/>
              <w:ind w:right="-108" w:hanging="116"/>
              <w:jc w:val="center"/>
              <w:rPr>
                <w:color w:val="auto"/>
                <w:sz w:val="24"/>
              </w:rPr>
            </w:pPr>
            <w:r w:rsidRPr="002212F1">
              <w:rPr>
                <w:color w:val="auto"/>
                <w:sz w:val="24"/>
              </w:rPr>
              <w:t>Độ cứng tính theo CaCO</w:t>
            </w:r>
            <w:r w:rsidRPr="002212F1">
              <w:rPr>
                <w:color w:val="auto"/>
                <w:sz w:val="24"/>
                <w:vertAlign w:val="subscript"/>
              </w:rPr>
              <w:t>3</w:t>
            </w:r>
            <w:r w:rsidRPr="002212F1">
              <w:rPr>
                <w:color w:val="auto"/>
                <w:sz w:val="24"/>
                <w:vertAlign w:val="superscript"/>
              </w:rPr>
              <w:t>(b)</w:t>
            </w:r>
          </w:p>
        </w:tc>
        <w:tc>
          <w:tcPr>
            <w:tcW w:w="1134" w:type="dxa"/>
            <w:shd w:val="clear" w:color="auto" w:fill="auto"/>
            <w:vAlign w:val="center"/>
          </w:tcPr>
          <w:p w14:paraId="5D0D5F25" w14:textId="77777777" w:rsidR="009146B3" w:rsidRPr="002212F1" w:rsidRDefault="009146B3" w:rsidP="009146B3">
            <w:pPr>
              <w:tabs>
                <w:tab w:val="right" w:leader="dot" w:pos="8640"/>
              </w:tabs>
              <w:spacing w:before="0" w:after="0"/>
              <w:ind w:hanging="116"/>
              <w:jc w:val="center"/>
              <w:rPr>
                <w:color w:val="auto"/>
                <w:sz w:val="24"/>
              </w:rPr>
            </w:pPr>
            <w:r w:rsidRPr="002212F1">
              <w:rPr>
                <w:color w:val="auto"/>
                <w:sz w:val="24"/>
              </w:rPr>
              <w:t>mg/l</w:t>
            </w:r>
          </w:p>
        </w:tc>
        <w:tc>
          <w:tcPr>
            <w:tcW w:w="1701" w:type="dxa"/>
            <w:shd w:val="clear" w:color="auto" w:fill="auto"/>
            <w:vAlign w:val="center"/>
          </w:tcPr>
          <w:p w14:paraId="6507FE73" w14:textId="731AC8C8"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128,7</w:t>
            </w:r>
          </w:p>
        </w:tc>
        <w:tc>
          <w:tcPr>
            <w:tcW w:w="1788" w:type="dxa"/>
            <w:vAlign w:val="center"/>
          </w:tcPr>
          <w:p w14:paraId="7EB96188" w14:textId="6B5DB280" w:rsidR="009146B3" w:rsidRPr="002212F1" w:rsidRDefault="009146B3" w:rsidP="009146B3">
            <w:pPr>
              <w:tabs>
                <w:tab w:val="left" w:pos="2520"/>
                <w:tab w:val="left" w:pos="2880"/>
              </w:tabs>
              <w:spacing w:before="0" w:after="0"/>
              <w:ind w:hanging="116"/>
              <w:jc w:val="center"/>
              <w:rPr>
                <w:b/>
                <w:color w:val="auto"/>
                <w:sz w:val="24"/>
              </w:rPr>
            </w:pPr>
            <w:r w:rsidRPr="002212F1">
              <w:rPr>
                <w:color w:val="auto"/>
                <w:sz w:val="24"/>
              </w:rPr>
              <w:t>108,9</w:t>
            </w:r>
          </w:p>
        </w:tc>
        <w:tc>
          <w:tcPr>
            <w:tcW w:w="1710" w:type="dxa"/>
            <w:vAlign w:val="center"/>
          </w:tcPr>
          <w:p w14:paraId="28DFA3DB" w14:textId="242AA063" w:rsidR="009146B3" w:rsidRPr="002212F1" w:rsidRDefault="009146B3" w:rsidP="009146B3">
            <w:pPr>
              <w:tabs>
                <w:tab w:val="left" w:pos="2520"/>
                <w:tab w:val="left" w:pos="2880"/>
              </w:tabs>
              <w:spacing w:before="0" w:after="0"/>
              <w:ind w:hanging="116"/>
              <w:jc w:val="center"/>
              <w:rPr>
                <w:b/>
                <w:color w:val="auto"/>
                <w:sz w:val="24"/>
              </w:rPr>
            </w:pPr>
            <w:r w:rsidRPr="002212F1">
              <w:rPr>
                <w:color w:val="auto"/>
                <w:sz w:val="24"/>
              </w:rPr>
              <w:t>130,6</w:t>
            </w:r>
          </w:p>
        </w:tc>
        <w:tc>
          <w:tcPr>
            <w:tcW w:w="1322" w:type="dxa"/>
            <w:gridSpan w:val="2"/>
            <w:shd w:val="clear" w:color="auto" w:fill="auto"/>
            <w:vAlign w:val="center"/>
          </w:tcPr>
          <w:p w14:paraId="269DCF5E" w14:textId="77777777" w:rsidR="009146B3" w:rsidRPr="002212F1" w:rsidRDefault="009146B3" w:rsidP="009146B3">
            <w:pPr>
              <w:tabs>
                <w:tab w:val="left" w:pos="2520"/>
                <w:tab w:val="left" w:pos="2880"/>
              </w:tabs>
              <w:spacing w:before="0" w:after="0"/>
              <w:ind w:hanging="116"/>
              <w:jc w:val="center"/>
              <w:rPr>
                <w:b/>
                <w:bCs/>
                <w:color w:val="auto"/>
                <w:sz w:val="24"/>
              </w:rPr>
            </w:pPr>
            <w:r w:rsidRPr="002212F1">
              <w:rPr>
                <w:b/>
                <w:color w:val="auto"/>
                <w:sz w:val="24"/>
              </w:rPr>
              <w:t>500</w:t>
            </w:r>
          </w:p>
        </w:tc>
      </w:tr>
      <w:tr w:rsidR="00700629" w:rsidRPr="002212F1" w14:paraId="7228B4E8" w14:textId="77777777" w:rsidTr="00EA42DD">
        <w:trPr>
          <w:gridAfter w:val="1"/>
          <w:wAfter w:w="10" w:type="dxa"/>
          <w:trHeight w:val="20"/>
        </w:trPr>
        <w:tc>
          <w:tcPr>
            <w:tcW w:w="592" w:type="dxa"/>
            <w:shd w:val="clear" w:color="auto" w:fill="auto"/>
            <w:vAlign w:val="center"/>
          </w:tcPr>
          <w:p w14:paraId="362D8CBB" w14:textId="77777777" w:rsidR="009146B3" w:rsidRPr="002212F1" w:rsidRDefault="009146B3" w:rsidP="009146B3">
            <w:pPr>
              <w:tabs>
                <w:tab w:val="right" w:leader="dot" w:pos="8640"/>
              </w:tabs>
              <w:spacing w:before="0" w:after="0"/>
              <w:ind w:hanging="116"/>
              <w:jc w:val="center"/>
              <w:rPr>
                <w:color w:val="auto"/>
                <w:sz w:val="24"/>
                <w:lang w:val="en-US"/>
              </w:rPr>
            </w:pPr>
            <w:r w:rsidRPr="002212F1">
              <w:rPr>
                <w:color w:val="auto"/>
                <w:sz w:val="24"/>
              </w:rPr>
              <w:t>4</w:t>
            </w:r>
          </w:p>
        </w:tc>
        <w:tc>
          <w:tcPr>
            <w:tcW w:w="1532" w:type="dxa"/>
            <w:shd w:val="clear" w:color="auto" w:fill="auto"/>
            <w:vAlign w:val="center"/>
          </w:tcPr>
          <w:p w14:paraId="0C7CC418" w14:textId="77777777" w:rsidR="009146B3" w:rsidRPr="002212F1" w:rsidRDefault="009146B3" w:rsidP="009146B3">
            <w:pPr>
              <w:tabs>
                <w:tab w:val="right" w:leader="dot" w:pos="8640"/>
              </w:tabs>
              <w:spacing w:before="0" w:after="0"/>
              <w:ind w:right="-108" w:hanging="116"/>
              <w:jc w:val="center"/>
              <w:rPr>
                <w:color w:val="auto"/>
                <w:sz w:val="24"/>
              </w:rPr>
            </w:pPr>
            <w:r w:rsidRPr="002212F1">
              <w:rPr>
                <w:color w:val="auto"/>
                <w:sz w:val="24"/>
              </w:rPr>
              <w:t>NH</w:t>
            </w:r>
            <w:r w:rsidRPr="002212F1">
              <w:rPr>
                <w:color w:val="auto"/>
                <w:sz w:val="24"/>
                <w:vertAlign w:val="subscript"/>
              </w:rPr>
              <w:t>4</w:t>
            </w:r>
            <w:r w:rsidRPr="002212F1">
              <w:rPr>
                <w:color w:val="auto"/>
                <w:sz w:val="24"/>
                <w:vertAlign w:val="superscript"/>
              </w:rPr>
              <w:t>+</w:t>
            </w:r>
            <w:r w:rsidRPr="002212F1">
              <w:rPr>
                <w:color w:val="auto"/>
                <w:sz w:val="24"/>
              </w:rPr>
              <w:t>_N</w:t>
            </w:r>
            <w:r w:rsidRPr="002212F1">
              <w:rPr>
                <w:color w:val="auto"/>
                <w:sz w:val="24"/>
                <w:vertAlign w:val="superscript"/>
              </w:rPr>
              <w:t>(b)</w:t>
            </w:r>
          </w:p>
        </w:tc>
        <w:tc>
          <w:tcPr>
            <w:tcW w:w="1134" w:type="dxa"/>
            <w:shd w:val="clear" w:color="auto" w:fill="auto"/>
            <w:vAlign w:val="center"/>
          </w:tcPr>
          <w:p w14:paraId="297B7E40" w14:textId="77777777" w:rsidR="009146B3" w:rsidRPr="002212F1" w:rsidRDefault="009146B3" w:rsidP="009146B3">
            <w:pPr>
              <w:tabs>
                <w:tab w:val="right" w:leader="dot" w:pos="8640"/>
              </w:tabs>
              <w:spacing w:before="0" w:after="0"/>
              <w:ind w:hanging="116"/>
              <w:jc w:val="center"/>
              <w:rPr>
                <w:color w:val="auto"/>
                <w:sz w:val="24"/>
              </w:rPr>
            </w:pPr>
            <w:r w:rsidRPr="002212F1">
              <w:rPr>
                <w:color w:val="auto"/>
                <w:sz w:val="24"/>
              </w:rPr>
              <w:t>mg/l</w:t>
            </w:r>
          </w:p>
        </w:tc>
        <w:tc>
          <w:tcPr>
            <w:tcW w:w="1701" w:type="dxa"/>
            <w:shd w:val="clear" w:color="auto" w:fill="auto"/>
            <w:vAlign w:val="center"/>
          </w:tcPr>
          <w:p w14:paraId="01A71334" w14:textId="39401E8C"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0,035</w:t>
            </w:r>
          </w:p>
        </w:tc>
        <w:tc>
          <w:tcPr>
            <w:tcW w:w="1788" w:type="dxa"/>
            <w:vAlign w:val="center"/>
          </w:tcPr>
          <w:p w14:paraId="01985CFB" w14:textId="012BFFCC"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0,026</w:t>
            </w:r>
          </w:p>
        </w:tc>
        <w:tc>
          <w:tcPr>
            <w:tcW w:w="1710" w:type="dxa"/>
            <w:vAlign w:val="center"/>
          </w:tcPr>
          <w:p w14:paraId="4D33A74E" w14:textId="4B08CED3"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0,034</w:t>
            </w:r>
          </w:p>
        </w:tc>
        <w:tc>
          <w:tcPr>
            <w:tcW w:w="1322" w:type="dxa"/>
            <w:gridSpan w:val="2"/>
            <w:shd w:val="clear" w:color="auto" w:fill="auto"/>
            <w:vAlign w:val="center"/>
          </w:tcPr>
          <w:p w14:paraId="51A6416C" w14:textId="77777777" w:rsidR="009146B3" w:rsidRPr="002212F1" w:rsidRDefault="009146B3" w:rsidP="009146B3">
            <w:pPr>
              <w:tabs>
                <w:tab w:val="left" w:pos="2520"/>
                <w:tab w:val="left" w:pos="2880"/>
              </w:tabs>
              <w:spacing w:before="0" w:after="0"/>
              <w:ind w:hanging="116"/>
              <w:jc w:val="center"/>
              <w:rPr>
                <w:b/>
                <w:bCs/>
                <w:color w:val="auto"/>
                <w:sz w:val="24"/>
              </w:rPr>
            </w:pPr>
            <w:r w:rsidRPr="002212F1">
              <w:rPr>
                <w:b/>
                <w:color w:val="auto"/>
                <w:sz w:val="24"/>
              </w:rPr>
              <w:t>1</w:t>
            </w:r>
          </w:p>
        </w:tc>
      </w:tr>
      <w:tr w:rsidR="00700629" w:rsidRPr="002212F1" w14:paraId="672FFA7E" w14:textId="77777777" w:rsidTr="00EA42DD">
        <w:trPr>
          <w:gridAfter w:val="1"/>
          <w:wAfter w:w="10" w:type="dxa"/>
          <w:trHeight w:val="20"/>
        </w:trPr>
        <w:tc>
          <w:tcPr>
            <w:tcW w:w="592" w:type="dxa"/>
            <w:shd w:val="clear" w:color="auto" w:fill="auto"/>
            <w:vAlign w:val="center"/>
          </w:tcPr>
          <w:p w14:paraId="1EB11EF8" w14:textId="77777777" w:rsidR="009146B3" w:rsidRPr="002212F1" w:rsidRDefault="009146B3" w:rsidP="009146B3">
            <w:pPr>
              <w:tabs>
                <w:tab w:val="right" w:leader="dot" w:pos="8640"/>
              </w:tabs>
              <w:spacing w:before="0" w:after="0"/>
              <w:ind w:hanging="116"/>
              <w:jc w:val="center"/>
              <w:rPr>
                <w:color w:val="auto"/>
                <w:sz w:val="24"/>
                <w:lang w:val="en-US"/>
              </w:rPr>
            </w:pPr>
            <w:r w:rsidRPr="002212F1">
              <w:rPr>
                <w:color w:val="auto"/>
                <w:sz w:val="24"/>
              </w:rPr>
              <w:t>5</w:t>
            </w:r>
          </w:p>
        </w:tc>
        <w:tc>
          <w:tcPr>
            <w:tcW w:w="1532" w:type="dxa"/>
            <w:shd w:val="clear" w:color="auto" w:fill="auto"/>
            <w:vAlign w:val="center"/>
          </w:tcPr>
          <w:p w14:paraId="0BFDDF26" w14:textId="77777777" w:rsidR="009146B3" w:rsidRPr="002212F1" w:rsidRDefault="009146B3" w:rsidP="009146B3">
            <w:pPr>
              <w:tabs>
                <w:tab w:val="right" w:leader="dot" w:pos="8640"/>
              </w:tabs>
              <w:spacing w:before="0" w:after="0"/>
              <w:ind w:right="-108" w:hanging="116"/>
              <w:jc w:val="center"/>
              <w:rPr>
                <w:color w:val="auto"/>
                <w:sz w:val="24"/>
              </w:rPr>
            </w:pPr>
            <w:r w:rsidRPr="002212F1">
              <w:rPr>
                <w:color w:val="auto"/>
                <w:sz w:val="24"/>
              </w:rPr>
              <w:t>NO</w:t>
            </w:r>
            <w:r w:rsidRPr="002212F1">
              <w:rPr>
                <w:color w:val="auto"/>
                <w:sz w:val="24"/>
                <w:vertAlign w:val="subscript"/>
              </w:rPr>
              <w:t>3</w:t>
            </w:r>
            <w:r w:rsidRPr="002212F1">
              <w:rPr>
                <w:color w:val="auto"/>
                <w:sz w:val="24"/>
                <w:vertAlign w:val="superscript"/>
              </w:rPr>
              <w:t>-</w:t>
            </w:r>
            <w:r w:rsidRPr="002212F1">
              <w:rPr>
                <w:color w:val="auto"/>
                <w:sz w:val="24"/>
              </w:rPr>
              <w:t>_N</w:t>
            </w:r>
            <w:r w:rsidRPr="002212F1">
              <w:rPr>
                <w:color w:val="auto"/>
                <w:sz w:val="24"/>
                <w:vertAlign w:val="superscript"/>
              </w:rPr>
              <w:t>(b)</w:t>
            </w:r>
          </w:p>
        </w:tc>
        <w:tc>
          <w:tcPr>
            <w:tcW w:w="1134" w:type="dxa"/>
            <w:shd w:val="clear" w:color="auto" w:fill="auto"/>
            <w:vAlign w:val="center"/>
          </w:tcPr>
          <w:p w14:paraId="25665A1F" w14:textId="77777777" w:rsidR="009146B3" w:rsidRPr="002212F1" w:rsidRDefault="009146B3" w:rsidP="009146B3">
            <w:pPr>
              <w:tabs>
                <w:tab w:val="right" w:leader="dot" w:pos="8640"/>
              </w:tabs>
              <w:spacing w:before="0" w:after="0"/>
              <w:ind w:hanging="116"/>
              <w:jc w:val="center"/>
              <w:rPr>
                <w:color w:val="auto"/>
                <w:sz w:val="24"/>
              </w:rPr>
            </w:pPr>
            <w:r w:rsidRPr="002212F1">
              <w:rPr>
                <w:color w:val="auto"/>
                <w:sz w:val="24"/>
              </w:rPr>
              <w:t>mg/l</w:t>
            </w:r>
          </w:p>
        </w:tc>
        <w:tc>
          <w:tcPr>
            <w:tcW w:w="1701" w:type="dxa"/>
            <w:shd w:val="clear" w:color="auto" w:fill="auto"/>
            <w:vAlign w:val="center"/>
          </w:tcPr>
          <w:p w14:paraId="629C1C45" w14:textId="27029B3A"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0,039</w:t>
            </w:r>
          </w:p>
        </w:tc>
        <w:tc>
          <w:tcPr>
            <w:tcW w:w="1788" w:type="dxa"/>
            <w:vAlign w:val="center"/>
          </w:tcPr>
          <w:p w14:paraId="19F56813" w14:textId="0E6EAE17"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0,03)</w:t>
            </w:r>
          </w:p>
        </w:tc>
        <w:tc>
          <w:tcPr>
            <w:tcW w:w="1710" w:type="dxa"/>
            <w:vAlign w:val="center"/>
          </w:tcPr>
          <w:p w14:paraId="76A64EAE" w14:textId="2EEAA700"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0,78</w:t>
            </w:r>
          </w:p>
        </w:tc>
        <w:tc>
          <w:tcPr>
            <w:tcW w:w="1322" w:type="dxa"/>
            <w:gridSpan w:val="2"/>
            <w:shd w:val="clear" w:color="auto" w:fill="auto"/>
            <w:vAlign w:val="center"/>
          </w:tcPr>
          <w:p w14:paraId="652568BD" w14:textId="77777777" w:rsidR="009146B3" w:rsidRPr="002212F1" w:rsidRDefault="009146B3" w:rsidP="009146B3">
            <w:pPr>
              <w:tabs>
                <w:tab w:val="left" w:pos="2520"/>
                <w:tab w:val="left" w:pos="2880"/>
              </w:tabs>
              <w:spacing w:before="0" w:after="0"/>
              <w:ind w:hanging="116"/>
              <w:jc w:val="center"/>
              <w:rPr>
                <w:b/>
                <w:bCs/>
                <w:color w:val="auto"/>
                <w:sz w:val="24"/>
              </w:rPr>
            </w:pPr>
            <w:r w:rsidRPr="002212F1">
              <w:rPr>
                <w:b/>
                <w:color w:val="auto"/>
                <w:sz w:val="24"/>
              </w:rPr>
              <w:t>15</w:t>
            </w:r>
          </w:p>
        </w:tc>
      </w:tr>
      <w:tr w:rsidR="00700629" w:rsidRPr="002212F1" w14:paraId="670A389F" w14:textId="77777777" w:rsidTr="00EA42DD">
        <w:trPr>
          <w:gridAfter w:val="1"/>
          <w:wAfter w:w="10" w:type="dxa"/>
          <w:trHeight w:val="20"/>
        </w:trPr>
        <w:tc>
          <w:tcPr>
            <w:tcW w:w="592" w:type="dxa"/>
            <w:shd w:val="clear" w:color="auto" w:fill="auto"/>
            <w:vAlign w:val="center"/>
          </w:tcPr>
          <w:p w14:paraId="36A999D4" w14:textId="77777777" w:rsidR="009146B3" w:rsidRPr="002212F1" w:rsidRDefault="009146B3" w:rsidP="009146B3">
            <w:pPr>
              <w:tabs>
                <w:tab w:val="right" w:leader="dot" w:pos="8640"/>
              </w:tabs>
              <w:spacing w:before="0" w:after="0"/>
              <w:ind w:hanging="116"/>
              <w:jc w:val="center"/>
              <w:rPr>
                <w:color w:val="auto"/>
                <w:sz w:val="24"/>
                <w:lang w:val="en-US"/>
              </w:rPr>
            </w:pPr>
            <w:r w:rsidRPr="002212F1">
              <w:rPr>
                <w:color w:val="auto"/>
                <w:sz w:val="24"/>
              </w:rPr>
              <w:t>6</w:t>
            </w:r>
          </w:p>
        </w:tc>
        <w:tc>
          <w:tcPr>
            <w:tcW w:w="1532" w:type="dxa"/>
            <w:shd w:val="clear" w:color="auto" w:fill="auto"/>
            <w:vAlign w:val="center"/>
          </w:tcPr>
          <w:p w14:paraId="237F1CA1" w14:textId="77777777" w:rsidR="009146B3" w:rsidRPr="002212F1" w:rsidRDefault="009146B3" w:rsidP="009146B3">
            <w:pPr>
              <w:tabs>
                <w:tab w:val="right" w:leader="dot" w:pos="8640"/>
              </w:tabs>
              <w:spacing w:before="0" w:after="0"/>
              <w:ind w:right="-108" w:hanging="116"/>
              <w:jc w:val="center"/>
              <w:rPr>
                <w:color w:val="auto"/>
                <w:sz w:val="24"/>
              </w:rPr>
            </w:pPr>
            <w:r w:rsidRPr="002212F1">
              <w:rPr>
                <w:color w:val="auto"/>
                <w:sz w:val="24"/>
              </w:rPr>
              <w:t>Cl</w:t>
            </w:r>
            <w:r w:rsidRPr="002212F1">
              <w:rPr>
                <w:color w:val="auto"/>
                <w:sz w:val="24"/>
                <w:vertAlign w:val="superscript"/>
              </w:rPr>
              <w:t>-(b)</w:t>
            </w:r>
          </w:p>
        </w:tc>
        <w:tc>
          <w:tcPr>
            <w:tcW w:w="1134" w:type="dxa"/>
            <w:shd w:val="clear" w:color="auto" w:fill="auto"/>
            <w:vAlign w:val="center"/>
          </w:tcPr>
          <w:p w14:paraId="5E7A1252" w14:textId="77777777" w:rsidR="009146B3" w:rsidRPr="002212F1" w:rsidRDefault="009146B3" w:rsidP="009146B3">
            <w:pPr>
              <w:tabs>
                <w:tab w:val="right" w:leader="dot" w:pos="8640"/>
              </w:tabs>
              <w:spacing w:before="0" w:after="0"/>
              <w:ind w:hanging="116"/>
              <w:jc w:val="center"/>
              <w:rPr>
                <w:color w:val="auto"/>
                <w:sz w:val="24"/>
              </w:rPr>
            </w:pPr>
            <w:r w:rsidRPr="002212F1">
              <w:rPr>
                <w:color w:val="auto"/>
                <w:sz w:val="24"/>
              </w:rPr>
              <w:t>mg/l</w:t>
            </w:r>
          </w:p>
        </w:tc>
        <w:tc>
          <w:tcPr>
            <w:tcW w:w="1701" w:type="dxa"/>
            <w:shd w:val="clear" w:color="auto" w:fill="auto"/>
            <w:vAlign w:val="center"/>
          </w:tcPr>
          <w:p w14:paraId="0C1DB8B9" w14:textId="5589A1DE"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71,4</w:t>
            </w:r>
          </w:p>
        </w:tc>
        <w:tc>
          <w:tcPr>
            <w:tcW w:w="1788" w:type="dxa"/>
            <w:vAlign w:val="center"/>
          </w:tcPr>
          <w:p w14:paraId="6B443804" w14:textId="3444EC36"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69,7</w:t>
            </w:r>
          </w:p>
        </w:tc>
        <w:tc>
          <w:tcPr>
            <w:tcW w:w="1710" w:type="dxa"/>
            <w:vAlign w:val="center"/>
          </w:tcPr>
          <w:p w14:paraId="3325F51A" w14:textId="7F96ABD0"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79,9</w:t>
            </w:r>
          </w:p>
        </w:tc>
        <w:tc>
          <w:tcPr>
            <w:tcW w:w="1322" w:type="dxa"/>
            <w:gridSpan w:val="2"/>
            <w:shd w:val="clear" w:color="auto" w:fill="auto"/>
            <w:vAlign w:val="center"/>
          </w:tcPr>
          <w:p w14:paraId="5238C5D4" w14:textId="77777777" w:rsidR="009146B3" w:rsidRPr="002212F1" w:rsidRDefault="009146B3" w:rsidP="009146B3">
            <w:pPr>
              <w:tabs>
                <w:tab w:val="left" w:pos="2520"/>
                <w:tab w:val="left" w:pos="2880"/>
              </w:tabs>
              <w:spacing w:before="0" w:after="0"/>
              <w:ind w:hanging="116"/>
              <w:jc w:val="center"/>
              <w:rPr>
                <w:b/>
                <w:bCs/>
                <w:color w:val="auto"/>
                <w:sz w:val="24"/>
              </w:rPr>
            </w:pPr>
            <w:r w:rsidRPr="002212F1">
              <w:rPr>
                <w:b/>
                <w:color w:val="auto"/>
                <w:sz w:val="24"/>
              </w:rPr>
              <w:t>250</w:t>
            </w:r>
          </w:p>
        </w:tc>
      </w:tr>
      <w:tr w:rsidR="00700629" w:rsidRPr="002212F1" w14:paraId="1E716B3F" w14:textId="77777777" w:rsidTr="00EA42DD">
        <w:trPr>
          <w:gridAfter w:val="1"/>
          <w:wAfter w:w="10" w:type="dxa"/>
          <w:trHeight w:val="20"/>
        </w:trPr>
        <w:tc>
          <w:tcPr>
            <w:tcW w:w="592" w:type="dxa"/>
            <w:shd w:val="clear" w:color="auto" w:fill="auto"/>
            <w:vAlign w:val="center"/>
          </w:tcPr>
          <w:p w14:paraId="0E2B071A" w14:textId="77777777" w:rsidR="009146B3" w:rsidRPr="002212F1" w:rsidRDefault="009146B3" w:rsidP="009146B3">
            <w:pPr>
              <w:tabs>
                <w:tab w:val="right" w:leader="dot" w:pos="8640"/>
              </w:tabs>
              <w:spacing w:before="0" w:after="0"/>
              <w:ind w:hanging="116"/>
              <w:jc w:val="center"/>
              <w:rPr>
                <w:color w:val="auto"/>
                <w:sz w:val="24"/>
                <w:lang w:val="en-US"/>
              </w:rPr>
            </w:pPr>
            <w:r w:rsidRPr="002212F1">
              <w:rPr>
                <w:color w:val="auto"/>
                <w:sz w:val="24"/>
              </w:rPr>
              <w:t>7</w:t>
            </w:r>
          </w:p>
        </w:tc>
        <w:tc>
          <w:tcPr>
            <w:tcW w:w="1532" w:type="dxa"/>
            <w:shd w:val="clear" w:color="auto" w:fill="auto"/>
            <w:vAlign w:val="center"/>
          </w:tcPr>
          <w:p w14:paraId="23BC3408" w14:textId="77777777" w:rsidR="009146B3" w:rsidRPr="002212F1" w:rsidRDefault="009146B3" w:rsidP="009146B3">
            <w:pPr>
              <w:tabs>
                <w:tab w:val="right" w:leader="dot" w:pos="8640"/>
              </w:tabs>
              <w:spacing w:before="0" w:after="0"/>
              <w:ind w:right="-108" w:hanging="116"/>
              <w:jc w:val="center"/>
              <w:rPr>
                <w:color w:val="auto"/>
                <w:sz w:val="24"/>
              </w:rPr>
            </w:pPr>
            <w:r w:rsidRPr="002212F1">
              <w:rPr>
                <w:color w:val="auto"/>
                <w:sz w:val="24"/>
              </w:rPr>
              <w:t>SO</w:t>
            </w:r>
            <w:r w:rsidRPr="002212F1">
              <w:rPr>
                <w:color w:val="auto"/>
                <w:sz w:val="24"/>
                <w:vertAlign w:val="subscript"/>
              </w:rPr>
              <w:t>4</w:t>
            </w:r>
            <w:r w:rsidRPr="002212F1">
              <w:rPr>
                <w:color w:val="auto"/>
                <w:sz w:val="24"/>
                <w:vertAlign w:val="superscript"/>
              </w:rPr>
              <w:t>2-(b)</w:t>
            </w:r>
          </w:p>
        </w:tc>
        <w:tc>
          <w:tcPr>
            <w:tcW w:w="1134" w:type="dxa"/>
            <w:shd w:val="clear" w:color="auto" w:fill="auto"/>
            <w:vAlign w:val="center"/>
          </w:tcPr>
          <w:p w14:paraId="0624EA9B" w14:textId="77777777" w:rsidR="009146B3" w:rsidRPr="002212F1" w:rsidRDefault="009146B3" w:rsidP="009146B3">
            <w:pPr>
              <w:tabs>
                <w:tab w:val="right" w:leader="dot" w:pos="8640"/>
              </w:tabs>
              <w:spacing w:before="0" w:after="0"/>
              <w:ind w:hanging="116"/>
              <w:jc w:val="center"/>
              <w:rPr>
                <w:color w:val="auto"/>
                <w:sz w:val="24"/>
                <w:lang w:val="en-US"/>
              </w:rPr>
            </w:pPr>
            <w:r w:rsidRPr="002212F1">
              <w:rPr>
                <w:color w:val="auto"/>
                <w:sz w:val="24"/>
              </w:rPr>
              <w:t>mg/l</w:t>
            </w:r>
          </w:p>
        </w:tc>
        <w:tc>
          <w:tcPr>
            <w:tcW w:w="1701" w:type="dxa"/>
            <w:shd w:val="clear" w:color="auto" w:fill="auto"/>
            <w:vAlign w:val="center"/>
          </w:tcPr>
          <w:p w14:paraId="5148EBAA" w14:textId="3B7F6B33"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18,46</w:t>
            </w:r>
          </w:p>
        </w:tc>
        <w:tc>
          <w:tcPr>
            <w:tcW w:w="1788" w:type="dxa"/>
            <w:vAlign w:val="center"/>
          </w:tcPr>
          <w:p w14:paraId="7585AACD" w14:textId="09FF3F8A"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18,56</w:t>
            </w:r>
          </w:p>
        </w:tc>
        <w:tc>
          <w:tcPr>
            <w:tcW w:w="1710" w:type="dxa"/>
            <w:vAlign w:val="center"/>
          </w:tcPr>
          <w:p w14:paraId="23F676B5" w14:textId="087C036F"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18,83</w:t>
            </w:r>
          </w:p>
        </w:tc>
        <w:tc>
          <w:tcPr>
            <w:tcW w:w="1322" w:type="dxa"/>
            <w:gridSpan w:val="2"/>
            <w:shd w:val="clear" w:color="auto" w:fill="auto"/>
            <w:vAlign w:val="center"/>
          </w:tcPr>
          <w:p w14:paraId="4134B786" w14:textId="77777777" w:rsidR="009146B3" w:rsidRPr="002212F1" w:rsidRDefault="009146B3" w:rsidP="009146B3">
            <w:pPr>
              <w:tabs>
                <w:tab w:val="left" w:pos="2520"/>
                <w:tab w:val="left" w:pos="2880"/>
              </w:tabs>
              <w:spacing w:before="0" w:after="0"/>
              <w:ind w:hanging="116"/>
              <w:jc w:val="center"/>
              <w:rPr>
                <w:b/>
                <w:bCs/>
                <w:color w:val="auto"/>
                <w:sz w:val="24"/>
                <w:lang w:val="en-US"/>
              </w:rPr>
            </w:pPr>
            <w:r w:rsidRPr="002212F1">
              <w:rPr>
                <w:b/>
                <w:color w:val="auto"/>
                <w:sz w:val="24"/>
              </w:rPr>
              <w:t>400</w:t>
            </w:r>
          </w:p>
        </w:tc>
      </w:tr>
      <w:tr w:rsidR="00700629" w:rsidRPr="002212F1" w14:paraId="379D8544" w14:textId="77777777" w:rsidTr="00EA42DD">
        <w:trPr>
          <w:gridAfter w:val="1"/>
          <w:wAfter w:w="10" w:type="dxa"/>
          <w:trHeight w:val="20"/>
        </w:trPr>
        <w:tc>
          <w:tcPr>
            <w:tcW w:w="592" w:type="dxa"/>
            <w:shd w:val="clear" w:color="auto" w:fill="auto"/>
            <w:vAlign w:val="center"/>
          </w:tcPr>
          <w:p w14:paraId="002C0205" w14:textId="77777777" w:rsidR="009146B3" w:rsidRPr="002212F1" w:rsidRDefault="009146B3" w:rsidP="009146B3">
            <w:pPr>
              <w:tabs>
                <w:tab w:val="right" w:leader="dot" w:pos="8640"/>
              </w:tabs>
              <w:spacing w:before="0" w:after="0"/>
              <w:ind w:hanging="116"/>
              <w:jc w:val="center"/>
              <w:rPr>
                <w:color w:val="auto"/>
                <w:sz w:val="24"/>
                <w:lang w:val="en-US"/>
              </w:rPr>
            </w:pPr>
            <w:r w:rsidRPr="002212F1">
              <w:rPr>
                <w:color w:val="auto"/>
                <w:sz w:val="24"/>
              </w:rPr>
              <w:t>8</w:t>
            </w:r>
          </w:p>
        </w:tc>
        <w:tc>
          <w:tcPr>
            <w:tcW w:w="1532" w:type="dxa"/>
            <w:shd w:val="clear" w:color="auto" w:fill="auto"/>
            <w:vAlign w:val="center"/>
          </w:tcPr>
          <w:p w14:paraId="33561AC9" w14:textId="77777777" w:rsidR="009146B3" w:rsidRPr="002212F1" w:rsidRDefault="009146B3" w:rsidP="009146B3">
            <w:pPr>
              <w:tabs>
                <w:tab w:val="right" w:leader="dot" w:pos="8640"/>
              </w:tabs>
              <w:spacing w:before="0" w:after="0"/>
              <w:ind w:right="-108" w:hanging="116"/>
              <w:jc w:val="center"/>
              <w:rPr>
                <w:color w:val="auto"/>
                <w:sz w:val="24"/>
              </w:rPr>
            </w:pPr>
            <w:r w:rsidRPr="002212F1">
              <w:rPr>
                <w:color w:val="auto"/>
                <w:sz w:val="24"/>
              </w:rPr>
              <w:t>As</w:t>
            </w:r>
            <w:r w:rsidRPr="002212F1">
              <w:rPr>
                <w:color w:val="auto"/>
                <w:sz w:val="24"/>
                <w:vertAlign w:val="superscript"/>
              </w:rPr>
              <w:t>(b)</w:t>
            </w:r>
          </w:p>
        </w:tc>
        <w:tc>
          <w:tcPr>
            <w:tcW w:w="1134" w:type="dxa"/>
            <w:shd w:val="clear" w:color="auto" w:fill="auto"/>
            <w:vAlign w:val="center"/>
          </w:tcPr>
          <w:p w14:paraId="094E67DE" w14:textId="77777777" w:rsidR="009146B3" w:rsidRPr="002212F1" w:rsidRDefault="009146B3" w:rsidP="009146B3">
            <w:pPr>
              <w:tabs>
                <w:tab w:val="right" w:leader="dot" w:pos="8640"/>
              </w:tabs>
              <w:spacing w:before="0" w:after="0"/>
              <w:ind w:hanging="116"/>
              <w:jc w:val="center"/>
              <w:rPr>
                <w:color w:val="auto"/>
                <w:sz w:val="24"/>
                <w:lang w:val="en-US"/>
              </w:rPr>
            </w:pPr>
            <w:r w:rsidRPr="002212F1">
              <w:rPr>
                <w:color w:val="auto"/>
                <w:sz w:val="24"/>
              </w:rPr>
              <w:t>mg/l</w:t>
            </w:r>
          </w:p>
        </w:tc>
        <w:tc>
          <w:tcPr>
            <w:tcW w:w="1701" w:type="dxa"/>
            <w:shd w:val="clear" w:color="auto" w:fill="auto"/>
            <w:vAlign w:val="center"/>
          </w:tcPr>
          <w:p w14:paraId="1FF35F28" w14:textId="16BE59B1"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0,002)</w:t>
            </w:r>
          </w:p>
        </w:tc>
        <w:tc>
          <w:tcPr>
            <w:tcW w:w="1788" w:type="dxa"/>
            <w:vAlign w:val="center"/>
          </w:tcPr>
          <w:p w14:paraId="56963B26" w14:textId="35A19156"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0,002)</w:t>
            </w:r>
          </w:p>
        </w:tc>
        <w:tc>
          <w:tcPr>
            <w:tcW w:w="1710" w:type="dxa"/>
            <w:vAlign w:val="center"/>
          </w:tcPr>
          <w:p w14:paraId="5C6814CB" w14:textId="45A1D3A7"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0,002)</w:t>
            </w:r>
          </w:p>
        </w:tc>
        <w:tc>
          <w:tcPr>
            <w:tcW w:w="1322" w:type="dxa"/>
            <w:gridSpan w:val="2"/>
            <w:shd w:val="clear" w:color="auto" w:fill="auto"/>
            <w:vAlign w:val="center"/>
          </w:tcPr>
          <w:p w14:paraId="1FF2907B" w14:textId="77777777" w:rsidR="009146B3" w:rsidRPr="002212F1" w:rsidRDefault="009146B3" w:rsidP="009146B3">
            <w:pPr>
              <w:tabs>
                <w:tab w:val="left" w:pos="2520"/>
                <w:tab w:val="left" w:pos="2880"/>
              </w:tabs>
              <w:spacing w:before="0" w:after="0"/>
              <w:ind w:hanging="116"/>
              <w:jc w:val="center"/>
              <w:rPr>
                <w:b/>
                <w:bCs/>
                <w:color w:val="auto"/>
                <w:sz w:val="24"/>
              </w:rPr>
            </w:pPr>
            <w:r w:rsidRPr="002212F1">
              <w:rPr>
                <w:b/>
                <w:color w:val="auto"/>
                <w:sz w:val="24"/>
              </w:rPr>
              <w:t>0,05</w:t>
            </w:r>
          </w:p>
        </w:tc>
      </w:tr>
      <w:tr w:rsidR="00700629" w:rsidRPr="002212F1" w14:paraId="2C2C0EA8" w14:textId="77777777" w:rsidTr="00EA42DD">
        <w:trPr>
          <w:gridAfter w:val="1"/>
          <w:wAfter w:w="10" w:type="dxa"/>
          <w:trHeight w:val="20"/>
        </w:trPr>
        <w:tc>
          <w:tcPr>
            <w:tcW w:w="592" w:type="dxa"/>
            <w:shd w:val="clear" w:color="auto" w:fill="auto"/>
            <w:vAlign w:val="center"/>
          </w:tcPr>
          <w:p w14:paraId="310E5F97" w14:textId="77777777" w:rsidR="009146B3" w:rsidRPr="002212F1" w:rsidRDefault="009146B3" w:rsidP="009146B3">
            <w:pPr>
              <w:tabs>
                <w:tab w:val="right" w:leader="dot" w:pos="8640"/>
              </w:tabs>
              <w:spacing w:before="0" w:after="0"/>
              <w:ind w:hanging="116"/>
              <w:jc w:val="center"/>
              <w:rPr>
                <w:color w:val="auto"/>
                <w:sz w:val="24"/>
                <w:lang w:val="en-US"/>
              </w:rPr>
            </w:pPr>
            <w:r w:rsidRPr="002212F1">
              <w:rPr>
                <w:color w:val="auto"/>
                <w:sz w:val="24"/>
              </w:rPr>
              <w:t>9</w:t>
            </w:r>
          </w:p>
        </w:tc>
        <w:tc>
          <w:tcPr>
            <w:tcW w:w="1532" w:type="dxa"/>
            <w:shd w:val="clear" w:color="auto" w:fill="auto"/>
            <w:vAlign w:val="center"/>
          </w:tcPr>
          <w:p w14:paraId="0F75EE30" w14:textId="77777777" w:rsidR="009146B3" w:rsidRPr="002212F1" w:rsidRDefault="009146B3" w:rsidP="009146B3">
            <w:pPr>
              <w:tabs>
                <w:tab w:val="right" w:leader="dot" w:pos="8640"/>
              </w:tabs>
              <w:spacing w:before="0" w:after="0"/>
              <w:ind w:right="-108" w:hanging="116"/>
              <w:jc w:val="center"/>
              <w:rPr>
                <w:color w:val="auto"/>
                <w:sz w:val="24"/>
              </w:rPr>
            </w:pPr>
            <w:r w:rsidRPr="002212F1">
              <w:rPr>
                <w:color w:val="auto"/>
                <w:sz w:val="24"/>
              </w:rPr>
              <w:t>Sắt (Fe)</w:t>
            </w:r>
            <w:r w:rsidRPr="002212F1">
              <w:rPr>
                <w:color w:val="auto"/>
                <w:sz w:val="24"/>
                <w:vertAlign w:val="superscript"/>
              </w:rPr>
              <w:t>(b)</w:t>
            </w:r>
          </w:p>
        </w:tc>
        <w:tc>
          <w:tcPr>
            <w:tcW w:w="1134" w:type="dxa"/>
            <w:shd w:val="clear" w:color="auto" w:fill="auto"/>
            <w:vAlign w:val="center"/>
          </w:tcPr>
          <w:p w14:paraId="3A3F621B" w14:textId="77777777" w:rsidR="009146B3" w:rsidRPr="002212F1" w:rsidRDefault="009146B3" w:rsidP="009146B3">
            <w:pPr>
              <w:tabs>
                <w:tab w:val="right" w:leader="dot" w:pos="8640"/>
              </w:tabs>
              <w:spacing w:before="0" w:after="0"/>
              <w:ind w:hanging="116"/>
              <w:jc w:val="center"/>
              <w:rPr>
                <w:color w:val="auto"/>
                <w:sz w:val="24"/>
                <w:lang w:val="en-US"/>
              </w:rPr>
            </w:pPr>
            <w:r w:rsidRPr="002212F1">
              <w:rPr>
                <w:color w:val="auto"/>
                <w:sz w:val="24"/>
              </w:rPr>
              <w:t>mg/l</w:t>
            </w:r>
          </w:p>
        </w:tc>
        <w:tc>
          <w:tcPr>
            <w:tcW w:w="1701" w:type="dxa"/>
            <w:shd w:val="clear" w:color="auto" w:fill="auto"/>
            <w:vAlign w:val="center"/>
          </w:tcPr>
          <w:p w14:paraId="2CA38844" w14:textId="14A77E5D"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0,26</w:t>
            </w:r>
          </w:p>
        </w:tc>
        <w:tc>
          <w:tcPr>
            <w:tcW w:w="1788" w:type="dxa"/>
            <w:vAlign w:val="center"/>
          </w:tcPr>
          <w:p w14:paraId="18AF661B" w14:textId="590ED169"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0,052</w:t>
            </w:r>
          </w:p>
        </w:tc>
        <w:tc>
          <w:tcPr>
            <w:tcW w:w="1710" w:type="dxa"/>
            <w:vAlign w:val="center"/>
          </w:tcPr>
          <w:p w14:paraId="1BECE5A3" w14:textId="26D3509A"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0,097</w:t>
            </w:r>
          </w:p>
        </w:tc>
        <w:tc>
          <w:tcPr>
            <w:tcW w:w="1322" w:type="dxa"/>
            <w:gridSpan w:val="2"/>
            <w:shd w:val="clear" w:color="auto" w:fill="auto"/>
            <w:vAlign w:val="center"/>
          </w:tcPr>
          <w:p w14:paraId="6A327129" w14:textId="77777777" w:rsidR="009146B3" w:rsidRPr="002212F1" w:rsidRDefault="009146B3" w:rsidP="009146B3">
            <w:pPr>
              <w:tabs>
                <w:tab w:val="left" w:pos="2520"/>
                <w:tab w:val="left" w:pos="2880"/>
              </w:tabs>
              <w:spacing w:before="0" w:after="0"/>
              <w:ind w:hanging="116"/>
              <w:jc w:val="center"/>
              <w:rPr>
                <w:b/>
                <w:bCs/>
                <w:color w:val="auto"/>
                <w:sz w:val="24"/>
              </w:rPr>
            </w:pPr>
            <w:r w:rsidRPr="002212F1">
              <w:rPr>
                <w:b/>
                <w:color w:val="auto"/>
                <w:sz w:val="24"/>
              </w:rPr>
              <w:t>5</w:t>
            </w:r>
          </w:p>
        </w:tc>
      </w:tr>
      <w:tr w:rsidR="00700629" w:rsidRPr="002212F1" w14:paraId="072AB5F7" w14:textId="77777777" w:rsidTr="00EA42DD">
        <w:trPr>
          <w:gridAfter w:val="1"/>
          <w:wAfter w:w="10" w:type="dxa"/>
          <w:trHeight w:val="20"/>
        </w:trPr>
        <w:tc>
          <w:tcPr>
            <w:tcW w:w="592" w:type="dxa"/>
            <w:shd w:val="clear" w:color="auto" w:fill="auto"/>
            <w:vAlign w:val="center"/>
          </w:tcPr>
          <w:p w14:paraId="313B17ED" w14:textId="77777777" w:rsidR="009146B3" w:rsidRPr="002212F1" w:rsidRDefault="009146B3" w:rsidP="009146B3">
            <w:pPr>
              <w:tabs>
                <w:tab w:val="right" w:leader="dot" w:pos="8640"/>
              </w:tabs>
              <w:spacing w:before="0" w:after="0"/>
              <w:ind w:hanging="116"/>
              <w:jc w:val="center"/>
              <w:rPr>
                <w:color w:val="auto"/>
                <w:sz w:val="24"/>
                <w:lang w:val="en-US"/>
              </w:rPr>
            </w:pPr>
            <w:r w:rsidRPr="002212F1">
              <w:rPr>
                <w:color w:val="auto"/>
                <w:sz w:val="24"/>
              </w:rPr>
              <w:t>10</w:t>
            </w:r>
          </w:p>
        </w:tc>
        <w:tc>
          <w:tcPr>
            <w:tcW w:w="1532" w:type="dxa"/>
            <w:shd w:val="clear" w:color="auto" w:fill="auto"/>
            <w:vAlign w:val="center"/>
          </w:tcPr>
          <w:p w14:paraId="4311B138" w14:textId="77777777" w:rsidR="009146B3" w:rsidRPr="002212F1" w:rsidRDefault="009146B3" w:rsidP="009146B3">
            <w:pPr>
              <w:tabs>
                <w:tab w:val="right" w:leader="dot" w:pos="8640"/>
              </w:tabs>
              <w:spacing w:before="0" w:after="0"/>
              <w:ind w:right="-108" w:hanging="116"/>
              <w:jc w:val="center"/>
              <w:rPr>
                <w:color w:val="auto"/>
                <w:sz w:val="24"/>
              </w:rPr>
            </w:pPr>
            <w:r w:rsidRPr="002212F1">
              <w:rPr>
                <w:color w:val="auto"/>
                <w:sz w:val="24"/>
              </w:rPr>
              <w:t>Coliforms</w:t>
            </w:r>
            <w:r w:rsidRPr="002212F1">
              <w:rPr>
                <w:color w:val="auto"/>
                <w:sz w:val="24"/>
                <w:vertAlign w:val="superscript"/>
              </w:rPr>
              <w:t>(b)</w:t>
            </w:r>
          </w:p>
        </w:tc>
        <w:tc>
          <w:tcPr>
            <w:tcW w:w="1134" w:type="dxa"/>
            <w:shd w:val="clear" w:color="auto" w:fill="auto"/>
            <w:vAlign w:val="center"/>
          </w:tcPr>
          <w:p w14:paraId="18C88E2F" w14:textId="77777777" w:rsidR="009146B3" w:rsidRPr="002212F1" w:rsidRDefault="009146B3" w:rsidP="009146B3">
            <w:pPr>
              <w:tabs>
                <w:tab w:val="right" w:leader="dot" w:pos="8640"/>
              </w:tabs>
              <w:spacing w:before="0" w:after="0"/>
              <w:ind w:firstLine="0"/>
              <w:rPr>
                <w:color w:val="auto"/>
                <w:sz w:val="24"/>
              </w:rPr>
            </w:pPr>
            <w:r w:rsidRPr="002212F1">
              <w:rPr>
                <w:color w:val="auto"/>
                <w:sz w:val="24"/>
              </w:rPr>
              <w:t>MPN/</w:t>
            </w:r>
          </w:p>
          <w:p w14:paraId="61035692" w14:textId="77777777" w:rsidR="009146B3" w:rsidRPr="002212F1" w:rsidRDefault="009146B3" w:rsidP="009146B3">
            <w:pPr>
              <w:tabs>
                <w:tab w:val="right" w:leader="dot" w:pos="8640"/>
              </w:tabs>
              <w:spacing w:before="0" w:after="0"/>
              <w:ind w:hanging="116"/>
              <w:jc w:val="center"/>
              <w:rPr>
                <w:color w:val="auto"/>
                <w:sz w:val="24"/>
                <w:lang w:val="en-US"/>
              </w:rPr>
            </w:pPr>
            <w:r w:rsidRPr="002212F1">
              <w:rPr>
                <w:color w:val="auto"/>
                <w:sz w:val="24"/>
              </w:rPr>
              <w:t>100 ml</w:t>
            </w:r>
          </w:p>
        </w:tc>
        <w:tc>
          <w:tcPr>
            <w:tcW w:w="1701" w:type="dxa"/>
            <w:shd w:val="clear" w:color="auto" w:fill="auto"/>
            <w:vAlign w:val="center"/>
          </w:tcPr>
          <w:p w14:paraId="581D1367" w14:textId="4D2CD698"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KPH</w:t>
            </w:r>
          </w:p>
        </w:tc>
        <w:tc>
          <w:tcPr>
            <w:tcW w:w="1788" w:type="dxa"/>
            <w:vAlign w:val="center"/>
          </w:tcPr>
          <w:p w14:paraId="6E7E33A0" w14:textId="0122D262"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KPH</w:t>
            </w:r>
          </w:p>
        </w:tc>
        <w:tc>
          <w:tcPr>
            <w:tcW w:w="1710" w:type="dxa"/>
            <w:vAlign w:val="center"/>
          </w:tcPr>
          <w:p w14:paraId="7A8F7FD3" w14:textId="778B7A47" w:rsidR="009146B3" w:rsidRPr="002212F1" w:rsidRDefault="009146B3" w:rsidP="009146B3">
            <w:pPr>
              <w:tabs>
                <w:tab w:val="left" w:pos="2520"/>
                <w:tab w:val="left" w:pos="2880"/>
              </w:tabs>
              <w:spacing w:before="0" w:after="0"/>
              <w:ind w:hanging="116"/>
              <w:jc w:val="center"/>
              <w:rPr>
                <w:color w:val="auto"/>
                <w:sz w:val="24"/>
              </w:rPr>
            </w:pPr>
            <w:r w:rsidRPr="002212F1">
              <w:rPr>
                <w:color w:val="auto"/>
                <w:sz w:val="24"/>
              </w:rPr>
              <w:t>KPH</w:t>
            </w:r>
          </w:p>
        </w:tc>
        <w:tc>
          <w:tcPr>
            <w:tcW w:w="1322" w:type="dxa"/>
            <w:gridSpan w:val="2"/>
            <w:shd w:val="clear" w:color="auto" w:fill="auto"/>
            <w:vAlign w:val="center"/>
          </w:tcPr>
          <w:p w14:paraId="6E27C7D9" w14:textId="77777777" w:rsidR="009146B3" w:rsidRPr="002212F1" w:rsidRDefault="009146B3" w:rsidP="009146B3">
            <w:pPr>
              <w:tabs>
                <w:tab w:val="left" w:pos="2520"/>
                <w:tab w:val="left" w:pos="2880"/>
              </w:tabs>
              <w:spacing w:before="0" w:after="0"/>
              <w:ind w:hanging="116"/>
              <w:jc w:val="center"/>
              <w:rPr>
                <w:b/>
                <w:bCs/>
                <w:color w:val="auto"/>
                <w:sz w:val="24"/>
              </w:rPr>
            </w:pPr>
            <w:r w:rsidRPr="002212F1">
              <w:rPr>
                <w:b/>
                <w:color w:val="auto"/>
                <w:sz w:val="24"/>
              </w:rPr>
              <w:t>3</w:t>
            </w:r>
          </w:p>
        </w:tc>
      </w:tr>
    </w:tbl>
    <w:p w14:paraId="0C936806" w14:textId="77777777" w:rsidR="009146B3" w:rsidRPr="00700629" w:rsidRDefault="009146B3" w:rsidP="009146B3">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0E0A76DD" w14:textId="77777777" w:rsidR="009146B3" w:rsidRPr="00700629" w:rsidRDefault="009146B3" w:rsidP="009146B3">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427EB71B" w14:textId="77777777" w:rsidR="009146B3" w:rsidRPr="00700629" w:rsidRDefault="009146B3" w:rsidP="009146B3">
      <w:pPr>
        <w:pStyle w:val="Normal0"/>
        <w:rPr>
          <w:rStyle w:val="Vnbnnidung4"/>
          <w:rFonts w:eastAsiaTheme="minorHAnsi"/>
          <w:sz w:val="26"/>
          <w:szCs w:val="24"/>
        </w:rPr>
      </w:pPr>
      <w:r w:rsidRPr="00700629">
        <w:rPr>
          <w:rStyle w:val="Vnbnnidung4"/>
          <w:sz w:val="26"/>
          <w:szCs w:val="24"/>
        </w:rPr>
        <w:t>- QCVN 09-MT:2015/BTNMT: Quy chuẩn kỹ thuật quốc gia về chất lượng nước dưới đất.</w:t>
      </w:r>
    </w:p>
    <w:p w14:paraId="3B4E06D2" w14:textId="2B8D9B02" w:rsidR="008F6367" w:rsidRDefault="009146B3" w:rsidP="009146B3">
      <w:pPr>
        <w:pStyle w:val="Normal0"/>
        <w:rPr>
          <w:rStyle w:val="Vnbnnidung4"/>
          <w:sz w:val="26"/>
          <w:szCs w:val="24"/>
        </w:rPr>
      </w:pPr>
      <w:r w:rsidRPr="00700629">
        <w:rPr>
          <w:rStyle w:val="Vnbnnidung4"/>
          <w:sz w:val="26"/>
          <w:szCs w:val="24"/>
        </w:rPr>
        <w:t>- KPH: Không phát hiện; MDL: Giới hạn phát hiện của phương pháp</w:t>
      </w:r>
    </w:p>
    <w:p w14:paraId="3EBD8121" w14:textId="0BBD5B81" w:rsidR="00CE4CD2" w:rsidRPr="000F0AEE" w:rsidRDefault="00CE4CD2" w:rsidP="00CE4CD2">
      <w:pPr>
        <w:pStyle w:val="Normal0"/>
        <w:rPr>
          <w:rStyle w:val="Vnbnnidung4"/>
          <w:sz w:val="26"/>
          <w:szCs w:val="24"/>
          <w:lang w:val="en-US"/>
        </w:rPr>
      </w:pPr>
      <w:r>
        <w:rPr>
          <w:rStyle w:val="Vnbnnidung4"/>
          <w:rFonts w:eastAsiaTheme="minorHAnsi"/>
          <w:b/>
          <w:bCs/>
          <w:sz w:val="26"/>
          <w:szCs w:val="24"/>
          <w:lang w:val="en-US"/>
        </w:rPr>
        <w:t xml:space="preserve">Nhận xét: </w:t>
      </w:r>
      <w:r>
        <w:rPr>
          <w:rStyle w:val="Vnbnnidung4"/>
          <w:rFonts w:eastAsiaTheme="minorHAnsi"/>
          <w:sz w:val="26"/>
          <w:szCs w:val="24"/>
          <w:lang w:val="en-US"/>
        </w:rPr>
        <w:t>Từ kết quả phân tích chất lượng đất, chất lượng nước mặt và chất lượng nước dưới đất tại trạm y tế xã Hải Hòa</w:t>
      </w:r>
      <w:r w:rsidRPr="00CE4CD2">
        <w:rPr>
          <w:rStyle w:val="Vnbnnidung4"/>
          <w:rFonts w:eastAsiaTheme="minorHAnsi"/>
          <w:sz w:val="26"/>
          <w:szCs w:val="24"/>
          <w:lang w:val="en-US"/>
        </w:rPr>
        <w:t xml:space="preserve"> </w:t>
      </w:r>
      <w:r>
        <w:rPr>
          <w:rStyle w:val="Vnbnnidung4"/>
          <w:rFonts w:eastAsiaTheme="minorHAnsi"/>
          <w:sz w:val="26"/>
          <w:szCs w:val="24"/>
          <w:lang w:val="en-US"/>
        </w:rPr>
        <w:t>cho thấy các giá trị của các chỉ tiêu phân tích đều nằm trong giới hạn cho phép theo quy chuẩn so sánh tương ứng.</w:t>
      </w:r>
    </w:p>
    <w:p w14:paraId="57CFA360" w14:textId="7A6C22E0" w:rsidR="002212F1" w:rsidRPr="002212F1" w:rsidRDefault="009146B3" w:rsidP="00CE4CD2">
      <w:pPr>
        <w:pStyle w:val="Heading3"/>
        <w:rPr>
          <w:lang w:val="en-US"/>
        </w:rPr>
      </w:pPr>
      <w:bookmarkStart w:id="366" w:name="_Toc123140476"/>
      <w:r w:rsidRPr="00700629">
        <w:rPr>
          <w:szCs w:val="28"/>
        </w:rPr>
        <w:t>3.3.</w:t>
      </w:r>
      <w:r w:rsidRPr="00700629">
        <w:rPr>
          <w:szCs w:val="28"/>
          <w:lang w:val="en-US"/>
        </w:rPr>
        <w:t>12</w:t>
      </w:r>
      <w:r w:rsidRPr="00700629">
        <w:rPr>
          <w:szCs w:val="28"/>
        </w:rPr>
        <w:t xml:space="preserve">. Môi trường </w:t>
      </w:r>
      <w:r w:rsidRPr="00700629">
        <w:rPr>
          <w:szCs w:val="28"/>
          <w:lang w:val="en-US"/>
        </w:rPr>
        <w:t xml:space="preserve">nền tại trạm y tế xã Hải </w:t>
      </w:r>
      <w:r w:rsidR="002F5EF7" w:rsidRPr="00700629">
        <w:rPr>
          <w:szCs w:val="28"/>
          <w:lang w:val="en-US"/>
        </w:rPr>
        <w:t>Phú</w:t>
      </w:r>
      <w:r w:rsidRPr="00700629">
        <w:rPr>
          <w:szCs w:val="28"/>
          <w:lang w:val="en-US"/>
        </w:rPr>
        <w:t>, huyện Hải Hậu</w:t>
      </w:r>
      <w:bookmarkEnd w:id="366"/>
    </w:p>
    <w:p w14:paraId="27D492D4" w14:textId="7C24F55C" w:rsidR="009146B3" w:rsidRPr="00700629" w:rsidRDefault="009146B3" w:rsidP="009146B3">
      <w:pPr>
        <w:pStyle w:val="Caption"/>
        <w:rPr>
          <w:color w:val="auto"/>
          <w:szCs w:val="26"/>
          <w:lang w:val="en-US"/>
        </w:rPr>
      </w:pPr>
      <w:bookmarkStart w:id="367" w:name="_Toc123140616"/>
      <w:r w:rsidRPr="00700629">
        <w:rPr>
          <w:color w:val="auto"/>
        </w:rPr>
        <w:t>Bảng 3.</w:t>
      </w:r>
      <w:r w:rsidR="002F5EF7" w:rsidRPr="00700629">
        <w:rPr>
          <w:color w:val="auto"/>
          <w:lang w:val="en-US"/>
        </w:rPr>
        <w:t>30</w:t>
      </w:r>
      <w:r w:rsidRPr="00700629">
        <w:rPr>
          <w:color w:val="auto"/>
          <w:szCs w:val="26"/>
        </w:rPr>
        <w:t xml:space="preserve">. </w:t>
      </w:r>
      <w:r w:rsidRPr="00700629">
        <w:rPr>
          <w:color w:val="auto"/>
          <w:szCs w:val="26"/>
          <w:lang w:val="en-US"/>
        </w:rPr>
        <w:t>Vị trí lấy mẫu tại trạm y tế xã Hải</w:t>
      </w:r>
      <w:r w:rsidR="002F5EF7" w:rsidRPr="00700629">
        <w:rPr>
          <w:color w:val="auto"/>
          <w:szCs w:val="26"/>
          <w:lang w:val="en-US"/>
        </w:rPr>
        <w:t xml:space="preserve"> Phú</w:t>
      </w:r>
      <w:bookmarkEnd w:id="367"/>
    </w:p>
    <w:tbl>
      <w:tblPr>
        <w:tblStyle w:val="TableGrid"/>
        <w:tblW w:w="5000" w:type="pct"/>
        <w:jc w:val="center"/>
        <w:tblLook w:val="04A0" w:firstRow="1" w:lastRow="0" w:firstColumn="1" w:lastColumn="0" w:noHBand="0" w:noVBand="1"/>
      </w:tblPr>
      <w:tblGrid>
        <w:gridCol w:w="1631"/>
        <w:gridCol w:w="1837"/>
        <w:gridCol w:w="4244"/>
        <w:gridCol w:w="1681"/>
      </w:tblGrid>
      <w:tr w:rsidR="00700629" w:rsidRPr="00700629" w14:paraId="6A7F8253" w14:textId="77777777" w:rsidTr="002212F1">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hideMark/>
          </w:tcPr>
          <w:p w14:paraId="21119381" w14:textId="77777777" w:rsidR="009146B3" w:rsidRPr="00700629" w:rsidRDefault="009146B3" w:rsidP="002212F1">
            <w:pPr>
              <w:tabs>
                <w:tab w:val="right" w:leader="dot" w:pos="8640"/>
              </w:tabs>
              <w:spacing w:before="0" w:after="0"/>
              <w:ind w:firstLine="0"/>
              <w:jc w:val="center"/>
              <w:rPr>
                <w:rFonts w:cs="Times New Roman"/>
                <w:b/>
                <w:color w:val="auto"/>
                <w:sz w:val="24"/>
              </w:rPr>
            </w:pPr>
            <w:r w:rsidRPr="00700629">
              <w:rPr>
                <w:rFonts w:cs="Times New Roman"/>
                <w:b/>
                <w:color w:val="auto"/>
                <w:sz w:val="24"/>
              </w:rPr>
              <w:t>STT</w:t>
            </w:r>
          </w:p>
        </w:tc>
        <w:tc>
          <w:tcPr>
            <w:tcW w:w="978" w:type="pct"/>
            <w:tcBorders>
              <w:top w:val="single" w:sz="4" w:space="0" w:color="auto"/>
              <w:left w:val="single" w:sz="4" w:space="0" w:color="auto"/>
              <w:right w:val="single" w:sz="4" w:space="0" w:color="auto"/>
            </w:tcBorders>
            <w:vAlign w:val="center"/>
          </w:tcPr>
          <w:p w14:paraId="3A547017" w14:textId="77777777" w:rsidR="009146B3" w:rsidRPr="00700629" w:rsidRDefault="009146B3" w:rsidP="002212F1">
            <w:pPr>
              <w:tabs>
                <w:tab w:val="right" w:leader="dot" w:pos="8640"/>
              </w:tabs>
              <w:spacing w:before="0" w:after="0"/>
              <w:ind w:firstLine="0"/>
              <w:rPr>
                <w:rFonts w:cs="Times New Roman"/>
                <w:b/>
                <w:color w:val="auto"/>
                <w:sz w:val="24"/>
              </w:rPr>
            </w:pPr>
            <w:r w:rsidRPr="00700629">
              <w:rPr>
                <w:rFonts w:cs="Times New Roman"/>
                <w:b/>
                <w:color w:val="auto"/>
                <w:sz w:val="24"/>
              </w:rPr>
              <w:t>Ký hiệu mẫu</w:t>
            </w:r>
          </w:p>
        </w:tc>
        <w:tc>
          <w:tcPr>
            <w:tcW w:w="2259" w:type="pct"/>
            <w:tcBorders>
              <w:top w:val="single" w:sz="4" w:space="0" w:color="auto"/>
              <w:left w:val="single" w:sz="4" w:space="0" w:color="auto"/>
              <w:bottom w:val="single" w:sz="4" w:space="0" w:color="auto"/>
              <w:right w:val="single" w:sz="2" w:space="0" w:color="auto"/>
            </w:tcBorders>
            <w:vAlign w:val="center"/>
            <w:hideMark/>
          </w:tcPr>
          <w:p w14:paraId="545CECFC" w14:textId="77777777" w:rsidR="009146B3" w:rsidRPr="00700629" w:rsidRDefault="009146B3" w:rsidP="002212F1">
            <w:pPr>
              <w:tabs>
                <w:tab w:val="right" w:leader="dot" w:pos="8640"/>
              </w:tabs>
              <w:spacing w:before="0" w:after="0"/>
              <w:ind w:firstLine="0"/>
              <w:jc w:val="center"/>
              <w:rPr>
                <w:rFonts w:cs="Times New Roman"/>
                <w:b/>
                <w:color w:val="auto"/>
                <w:sz w:val="24"/>
              </w:rPr>
            </w:pPr>
            <w:r w:rsidRPr="00700629">
              <w:rPr>
                <w:rFonts w:cs="Times New Roman"/>
                <w:b/>
                <w:color w:val="auto"/>
                <w:sz w:val="24"/>
              </w:rPr>
              <w:t>Vị trí lấy mẫu</w:t>
            </w:r>
          </w:p>
        </w:tc>
        <w:tc>
          <w:tcPr>
            <w:tcW w:w="895" w:type="pct"/>
            <w:tcBorders>
              <w:top w:val="single" w:sz="4" w:space="0" w:color="auto"/>
              <w:left w:val="single" w:sz="4" w:space="0" w:color="auto"/>
              <w:bottom w:val="single" w:sz="4" w:space="0" w:color="auto"/>
              <w:right w:val="single" w:sz="4" w:space="0" w:color="auto"/>
            </w:tcBorders>
            <w:vAlign w:val="center"/>
            <w:hideMark/>
          </w:tcPr>
          <w:p w14:paraId="0BFC5618" w14:textId="77777777" w:rsidR="009146B3" w:rsidRPr="00700629" w:rsidRDefault="009146B3" w:rsidP="002212F1">
            <w:pPr>
              <w:tabs>
                <w:tab w:val="right" w:leader="dot" w:pos="8640"/>
              </w:tabs>
              <w:spacing w:before="0" w:after="0"/>
              <w:ind w:firstLine="0"/>
              <w:jc w:val="center"/>
              <w:rPr>
                <w:rFonts w:cs="Times New Roman"/>
                <w:b/>
                <w:color w:val="auto"/>
                <w:sz w:val="24"/>
              </w:rPr>
            </w:pPr>
            <w:r w:rsidRPr="00700629">
              <w:rPr>
                <w:rFonts w:cs="Times New Roman"/>
                <w:b/>
                <w:color w:val="auto"/>
                <w:sz w:val="24"/>
              </w:rPr>
              <w:t>Loại mẫu</w:t>
            </w:r>
          </w:p>
        </w:tc>
      </w:tr>
      <w:tr w:rsidR="00700629" w:rsidRPr="00700629" w14:paraId="5C747234" w14:textId="77777777" w:rsidTr="002212F1">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1A9E1C09" w14:textId="6E2A5678" w:rsidR="002F5EF7" w:rsidRPr="00700629" w:rsidRDefault="002F5EF7" w:rsidP="002212F1">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1</w:t>
            </w:r>
          </w:p>
        </w:tc>
        <w:tc>
          <w:tcPr>
            <w:tcW w:w="978" w:type="pct"/>
            <w:tcBorders>
              <w:top w:val="single" w:sz="4" w:space="0" w:color="auto"/>
              <w:left w:val="single" w:sz="4" w:space="0" w:color="auto"/>
              <w:bottom w:val="single" w:sz="4" w:space="0" w:color="auto"/>
              <w:right w:val="single" w:sz="4" w:space="0" w:color="auto"/>
            </w:tcBorders>
          </w:tcPr>
          <w:p w14:paraId="3EA645A2" w14:textId="77777777" w:rsidR="002F5EF7" w:rsidRPr="00700629" w:rsidRDefault="002F5EF7" w:rsidP="002212F1">
            <w:pPr>
              <w:tabs>
                <w:tab w:val="right" w:leader="dot" w:pos="8640"/>
              </w:tabs>
              <w:spacing w:before="0" w:after="0"/>
              <w:ind w:firstLine="0"/>
              <w:jc w:val="center"/>
              <w:rPr>
                <w:color w:val="auto"/>
                <w:lang w:val="en-US"/>
              </w:rPr>
            </w:pPr>
            <w:r w:rsidRPr="00700629">
              <w:rPr>
                <w:color w:val="auto"/>
                <w:lang w:val="en-US"/>
              </w:rPr>
              <w:t>NN1</w:t>
            </w:r>
          </w:p>
        </w:tc>
        <w:tc>
          <w:tcPr>
            <w:tcW w:w="2259" w:type="pct"/>
            <w:tcBorders>
              <w:top w:val="single" w:sz="4" w:space="0" w:color="auto"/>
              <w:left w:val="single" w:sz="4" w:space="0" w:color="auto"/>
              <w:bottom w:val="single" w:sz="4" w:space="0" w:color="auto"/>
              <w:right w:val="single" w:sz="2" w:space="0" w:color="auto"/>
            </w:tcBorders>
          </w:tcPr>
          <w:p w14:paraId="0BCA32D1" w14:textId="04D31A38" w:rsidR="002F5EF7" w:rsidRPr="00700629" w:rsidRDefault="002F5EF7" w:rsidP="002212F1">
            <w:pPr>
              <w:tabs>
                <w:tab w:val="right" w:leader="dot" w:pos="8640"/>
              </w:tabs>
              <w:spacing w:before="0" w:after="0"/>
              <w:ind w:firstLine="0"/>
              <w:rPr>
                <w:color w:val="auto"/>
                <w:lang w:val="en-US"/>
              </w:rPr>
            </w:pPr>
            <w:r w:rsidRPr="00700629">
              <w:rPr>
                <w:color w:val="auto"/>
              </w:rPr>
              <w:t>mẫu nước ngầm lấy tại trạm (lần 1) (X=2226271.4; Y=576877.2)</w:t>
            </w:r>
          </w:p>
        </w:tc>
        <w:tc>
          <w:tcPr>
            <w:tcW w:w="895" w:type="pct"/>
            <w:tcBorders>
              <w:top w:val="single" w:sz="4" w:space="0" w:color="auto"/>
              <w:left w:val="single" w:sz="4" w:space="0" w:color="auto"/>
              <w:bottom w:val="single" w:sz="4" w:space="0" w:color="auto"/>
              <w:right w:val="single" w:sz="4" w:space="0" w:color="auto"/>
            </w:tcBorders>
          </w:tcPr>
          <w:p w14:paraId="670C4308" w14:textId="77777777" w:rsidR="002F5EF7" w:rsidRPr="00700629" w:rsidRDefault="002F5EF7" w:rsidP="002212F1">
            <w:pPr>
              <w:tabs>
                <w:tab w:val="right" w:leader="dot" w:pos="8640"/>
              </w:tabs>
              <w:spacing w:before="0" w:after="0"/>
              <w:ind w:right="-108" w:firstLine="0"/>
              <w:jc w:val="center"/>
              <w:rPr>
                <w:color w:val="auto"/>
                <w:lang w:val="en-US"/>
              </w:rPr>
            </w:pPr>
            <w:r w:rsidRPr="00700629">
              <w:rPr>
                <w:color w:val="auto"/>
                <w:lang w:val="en-US"/>
              </w:rPr>
              <w:t>Nước dưới đất</w:t>
            </w:r>
          </w:p>
        </w:tc>
      </w:tr>
      <w:tr w:rsidR="00700629" w:rsidRPr="00700629" w14:paraId="2AD3D58E" w14:textId="77777777" w:rsidTr="002212F1">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7A4E2F18" w14:textId="69443419" w:rsidR="002F5EF7" w:rsidRPr="00700629" w:rsidRDefault="002F5EF7" w:rsidP="002212F1">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2</w:t>
            </w:r>
          </w:p>
        </w:tc>
        <w:tc>
          <w:tcPr>
            <w:tcW w:w="978" w:type="pct"/>
            <w:tcBorders>
              <w:top w:val="single" w:sz="4" w:space="0" w:color="auto"/>
              <w:left w:val="single" w:sz="4" w:space="0" w:color="auto"/>
              <w:bottom w:val="single" w:sz="4" w:space="0" w:color="auto"/>
              <w:right w:val="single" w:sz="4" w:space="0" w:color="auto"/>
            </w:tcBorders>
          </w:tcPr>
          <w:p w14:paraId="2471B5BD" w14:textId="77777777" w:rsidR="002F5EF7" w:rsidRPr="00700629" w:rsidRDefault="002F5EF7" w:rsidP="002212F1">
            <w:pPr>
              <w:tabs>
                <w:tab w:val="right" w:leader="dot" w:pos="8640"/>
              </w:tabs>
              <w:spacing w:before="0" w:after="0"/>
              <w:ind w:firstLine="0"/>
              <w:jc w:val="center"/>
              <w:rPr>
                <w:color w:val="auto"/>
                <w:lang w:val="en-US"/>
              </w:rPr>
            </w:pPr>
            <w:r w:rsidRPr="00700629">
              <w:rPr>
                <w:color w:val="auto"/>
                <w:lang w:val="en-US"/>
              </w:rPr>
              <w:t>NN2</w:t>
            </w:r>
          </w:p>
        </w:tc>
        <w:tc>
          <w:tcPr>
            <w:tcW w:w="2259" w:type="pct"/>
            <w:tcBorders>
              <w:top w:val="single" w:sz="4" w:space="0" w:color="auto"/>
              <w:left w:val="single" w:sz="4" w:space="0" w:color="auto"/>
              <w:bottom w:val="single" w:sz="4" w:space="0" w:color="auto"/>
              <w:right w:val="single" w:sz="2" w:space="0" w:color="auto"/>
            </w:tcBorders>
          </w:tcPr>
          <w:p w14:paraId="3955DD9D" w14:textId="1F8F93AD" w:rsidR="002F5EF7" w:rsidRPr="00700629" w:rsidRDefault="002F5EF7" w:rsidP="002212F1">
            <w:pPr>
              <w:tabs>
                <w:tab w:val="right" w:leader="dot" w:pos="8640"/>
              </w:tabs>
              <w:spacing w:before="0" w:after="0"/>
              <w:ind w:firstLine="0"/>
              <w:rPr>
                <w:color w:val="auto"/>
                <w:lang w:val="en-US"/>
              </w:rPr>
            </w:pPr>
            <w:r w:rsidRPr="00700629">
              <w:rPr>
                <w:color w:val="auto"/>
              </w:rPr>
              <w:t>mẫu nước ngầm lấy tại trạm (lần 2) (X=2226271.4; Y=576877.2)</w:t>
            </w:r>
          </w:p>
        </w:tc>
        <w:tc>
          <w:tcPr>
            <w:tcW w:w="895" w:type="pct"/>
            <w:tcBorders>
              <w:top w:val="single" w:sz="4" w:space="0" w:color="auto"/>
              <w:left w:val="single" w:sz="4" w:space="0" w:color="auto"/>
              <w:bottom w:val="single" w:sz="4" w:space="0" w:color="auto"/>
              <w:right w:val="single" w:sz="4" w:space="0" w:color="auto"/>
            </w:tcBorders>
          </w:tcPr>
          <w:p w14:paraId="2E23B497" w14:textId="77777777" w:rsidR="002F5EF7" w:rsidRPr="00700629" w:rsidRDefault="002F5EF7" w:rsidP="002212F1">
            <w:pPr>
              <w:tabs>
                <w:tab w:val="right" w:leader="dot" w:pos="8640"/>
              </w:tabs>
              <w:spacing w:before="0" w:after="0"/>
              <w:ind w:right="-108" w:firstLine="0"/>
              <w:jc w:val="center"/>
              <w:rPr>
                <w:color w:val="auto"/>
              </w:rPr>
            </w:pPr>
            <w:r w:rsidRPr="00700629">
              <w:rPr>
                <w:color w:val="auto"/>
                <w:lang w:val="en-US"/>
              </w:rPr>
              <w:t>Nước dưới đất</w:t>
            </w:r>
          </w:p>
        </w:tc>
      </w:tr>
      <w:tr w:rsidR="00700629" w:rsidRPr="00700629" w14:paraId="2951B4F3" w14:textId="77777777" w:rsidTr="002212F1">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1BB4741E" w14:textId="788FA2AF" w:rsidR="002F5EF7" w:rsidRPr="00700629" w:rsidRDefault="002F5EF7" w:rsidP="002212F1">
            <w:pPr>
              <w:tabs>
                <w:tab w:val="right" w:leader="dot" w:pos="8640"/>
              </w:tabs>
              <w:spacing w:before="0" w:after="0"/>
              <w:ind w:firstLine="0"/>
              <w:jc w:val="center"/>
              <w:rPr>
                <w:rFonts w:cs="Times New Roman"/>
                <w:color w:val="auto"/>
                <w:sz w:val="24"/>
                <w:lang w:val="en-US"/>
              </w:rPr>
            </w:pPr>
            <w:r w:rsidRPr="00700629">
              <w:rPr>
                <w:rFonts w:cs="Times New Roman"/>
                <w:color w:val="auto"/>
                <w:sz w:val="24"/>
                <w:lang w:val="en-US"/>
              </w:rPr>
              <w:t>3</w:t>
            </w:r>
          </w:p>
        </w:tc>
        <w:tc>
          <w:tcPr>
            <w:tcW w:w="978" w:type="pct"/>
            <w:tcBorders>
              <w:top w:val="single" w:sz="4" w:space="0" w:color="auto"/>
              <w:left w:val="single" w:sz="4" w:space="0" w:color="auto"/>
              <w:bottom w:val="single" w:sz="4" w:space="0" w:color="auto"/>
              <w:right w:val="single" w:sz="4" w:space="0" w:color="auto"/>
            </w:tcBorders>
          </w:tcPr>
          <w:p w14:paraId="74D759F8" w14:textId="77777777" w:rsidR="002F5EF7" w:rsidRPr="00700629" w:rsidRDefault="002F5EF7" w:rsidP="002212F1">
            <w:pPr>
              <w:tabs>
                <w:tab w:val="right" w:leader="dot" w:pos="8640"/>
              </w:tabs>
              <w:spacing w:before="0" w:after="0"/>
              <w:ind w:firstLine="0"/>
              <w:jc w:val="center"/>
              <w:rPr>
                <w:color w:val="auto"/>
                <w:lang w:val="en-US"/>
              </w:rPr>
            </w:pPr>
            <w:r w:rsidRPr="00700629">
              <w:rPr>
                <w:color w:val="auto"/>
                <w:lang w:val="en-US"/>
              </w:rPr>
              <w:t>NN3</w:t>
            </w:r>
          </w:p>
        </w:tc>
        <w:tc>
          <w:tcPr>
            <w:tcW w:w="2259" w:type="pct"/>
            <w:tcBorders>
              <w:top w:val="single" w:sz="4" w:space="0" w:color="auto"/>
              <w:left w:val="single" w:sz="4" w:space="0" w:color="auto"/>
              <w:bottom w:val="single" w:sz="4" w:space="0" w:color="auto"/>
              <w:right w:val="single" w:sz="2" w:space="0" w:color="auto"/>
            </w:tcBorders>
          </w:tcPr>
          <w:p w14:paraId="04A36C58" w14:textId="29FD177D" w:rsidR="002F5EF7" w:rsidRPr="00700629" w:rsidRDefault="002F5EF7" w:rsidP="002212F1">
            <w:pPr>
              <w:tabs>
                <w:tab w:val="right" w:leader="dot" w:pos="8640"/>
              </w:tabs>
              <w:spacing w:before="0" w:after="0"/>
              <w:ind w:firstLine="0"/>
              <w:rPr>
                <w:color w:val="auto"/>
                <w:lang w:val="en-US"/>
              </w:rPr>
            </w:pPr>
            <w:r w:rsidRPr="00700629">
              <w:rPr>
                <w:color w:val="auto"/>
              </w:rPr>
              <w:t>mẫu nước ngầm lấy tại trạm (lần 3) (X=2226271.4; Y=576877.2)</w:t>
            </w:r>
          </w:p>
        </w:tc>
        <w:tc>
          <w:tcPr>
            <w:tcW w:w="895" w:type="pct"/>
            <w:tcBorders>
              <w:top w:val="single" w:sz="4" w:space="0" w:color="auto"/>
              <w:left w:val="single" w:sz="4" w:space="0" w:color="auto"/>
              <w:bottom w:val="single" w:sz="4" w:space="0" w:color="auto"/>
              <w:right w:val="single" w:sz="4" w:space="0" w:color="auto"/>
            </w:tcBorders>
          </w:tcPr>
          <w:p w14:paraId="0C801927" w14:textId="77777777" w:rsidR="002F5EF7" w:rsidRPr="00700629" w:rsidRDefault="002F5EF7" w:rsidP="002212F1">
            <w:pPr>
              <w:tabs>
                <w:tab w:val="right" w:leader="dot" w:pos="8640"/>
              </w:tabs>
              <w:spacing w:before="0" w:after="0"/>
              <w:ind w:right="-108" w:firstLine="0"/>
              <w:jc w:val="center"/>
              <w:rPr>
                <w:color w:val="auto"/>
              </w:rPr>
            </w:pPr>
            <w:r w:rsidRPr="00700629">
              <w:rPr>
                <w:color w:val="auto"/>
                <w:lang w:val="en-US"/>
              </w:rPr>
              <w:t>Nước dưới đất</w:t>
            </w:r>
          </w:p>
        </w:tc>
      </w:tr>
    </w:tbl>
    <w:p w14:paraId="71D204F5" w14:textId="3A5A618C" w:rsidR="002F5EF7" w:rsidRPr="00700629" w:rsidRDefault="002F5EF7" w:rsidP="002F5EF7">
      <w:pPr>
        <w:pStyle w:val="Caption"/>
        <w:rPr>
          <w:color w:val="auto"/>
          <w:szCs w:val="26"/>
          <w:lang w:val="en-US"/>
        </w:rPr>
      </w:pPr>
      <w:bookmarkStart w:id="368" w:name="_Toc123140617"/>
      <w:r w:rsidRPr="00700629">
        <w:rPr>
          <w:color w:val="auto"/>
        </w:rPr>
        <w:t>Bảng 3.</w:t>
      </w:r>
      <w:r w:rsidRPr="00700629">
        <w:rPr>
          <w:color w:val="auto"/>
          <w:lang w:val="en-US"/>
        </w:rPr>
        <w:t>31</w:t>
      </w:r>
      <w:r w:rsidRPr="00700629">
        <w:rPr>
          <w:color w:val="auto"/>
          <w:szCs w:val="26"/>
        </w:rPr>
        <w:t xml:space="preserve">. Kết quả phân tích môi trường </w:t>
      </w:r>
      <w:r w:rsidRPr="00700629">
        <w:rPr>
          <w:color w:val="auto"/>
          <w:szCs w:val="26"/>
          <w:lang w:val="en-US"/>
        </w:rPr>
        <w:t>nước ngầm tại xã Hải Phú</w:t>
      </w:r>
      <w:bookmarkEnd w:id="368"/>
    </w:p>
    <w:tbl>
      <w:tblPr>
        <w:tblpPr w:leftFromText="180" w:rightFromText="180" w:vertAnchor="text" w:horzAnchor="margin" w:tblpXSpec="center" w:tblpY="60"/>
        <w:tblW w:w="102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655"/>
        <w:gridCol w:w="1134"/>
        <w:gridCol w:w="1836"/>
        <w:gridCol w:w="1755"/>
        <w:gridCol w:w="1731"/>
        <w:gridCol w:w="1571"/>
      </w:tblGrid>
      <w:tr w:rsidR="00700629" w:rsidRPr="002212F1" w14:paraId="34F54FCF" w14:textId="77777777" w:rsidTr="002212F1">
        <w:trPr>
          <w:trHeight w:val="20"/>
        </w:trPr>
        <w:tc>
          <w:tcPr>
            <w:tcW w:w="592" w:type="dxa"/>
            <w:vMerge w:val="restart"/>
            <w:shd w:val="clear" w:color="auto" w:fill="auto"/>
            <w:vAlign w:val="center"/>
          </w:tcPr>
          <w:p w14:paraId="21152883" w14:textId="77777777" w:rsidR="002F5EF7" w:rsidRPr="002212F1" w:rsidRDefault="002F5EF7" w:rsidP="005A2C47">
            <w:pPr>
              <w:tabs>
                <w:tab w:val="right" w:leader="dot" w:pos="8640"/>
              </w:tabs>
              <w:spacing w:before="0" w:after="0"/>
              <w:ind w:hanging="116"/>
              <w:jc w:val="center"/>
              <w:rPr>
                <w:b/>
                <w:color w:val="auto"/>
                <w:sz w:val="24"/>
              </w:rPr>
            </w:pPr>
            <w:r w:rsidRPr="002212F1">
              <w:rPr>
                <w:b/>
                <w:color w:val="auto"/>
                <w:sz w:val="24"/>
              </w:rPr>
              <w:t>STT</w:t>
            </w:r>
          </w:p>
        </w:tc>
        <w:tc>
          <w:tcPr>
            <w:tcW w:w="1655" w:type="dxa"/>
            <w:vMerge w:val="restart"/>
            <w:shd w:val="clear" w:color="auto" w:fill="auto"/>
            <w:vAlign w:val="center"/>
          </w:tcPr>
          <w:p w14:paraId="43BFE6A8" w14:textId="77777777" w:rsidR="002F5EF7" w:rsidRPr="002212F1" w:rsidRDefault="002F5EF7" w:rsidP="005A2C47">
            <w:pPr>
              <w:tabs>
                <w:tab w:val="right" w:leader="dot" w:pos="8640"/>
              </w:tabs>
              <w:spacing w:before="0" w:after="0"/>
              <w:ind w:right="-108" w:hanging="116"/>
              <w:jc w:val="center"/>
              <w:rPr>
                <w:b/>
                <w:color w:val="auto"/>
                <w:sz w:val="24"/>
              </w:rPr>
            </w:pPr>
            <w:r w:rsidRPr="002212F1">
              <w:rPr>
                <w:b/>
                <w:color w:val="auto"/>
                <w:sz w:val="24"/>
              </w:rPr>
              <w:t>THÔNG SỐ</w:t>
            </w:r>
          </w:p>
        </w:tc>
        <w:tc>
          <w:tcPr>
            <w:tcW w:w="1134" w:type="dxa"/>
            <w:vMerge w:val="restart"/>
            <w:tcBorders>
              <w:bottom w:val="single" w:sz="4" w:space="0" w:color="auto"/>
            </w:tcBorders>
            <w:shd w:val="clear" w:color="auto" w:fill="auto"/>
            <w:vAlign w:val="center"/>
          </w:tcPr>
          <w:p w14:paraId="3400964C" w14:textId="77777777" w:rsidR="002F5EF7" w:rsidRPr="002212F1" w:rsidRDefault="002F5EF7" w:rsidP="005A2C47">
            <w:pPr>
              <w:tabs>
                <w:tab w:val="right" w:leader="dot" w:pos="8640"/>
              </w:tabs>
              <w:spacing w:before="0" w:after="0"/>
              <w:ind w:hanging="116"/>
              <w:jc w:val="center"/>
              <w:rPr>
                <w:b/>
                <w:color w:val="auto"/>
                <w:sz w:val="24"/>
              </w:rPr>
            </w:pPr>
            <w:r w:rsidRPr="002212F1">
              <w:rPr>
                <w:b/>
                <w:color w:val="auto"/>
                <w:sz w:val="24"/>
              </w:rPr>
              <w:t>ĐƠN VỊ</w:t>
            </w:r>
          </w:p>
        </w:tc>
        <w:tc>
          <w:tcPr>
            <w:tcW w:w="5322" w:type="dxa"/>
            <w:gridSpan w:val="3"/>
            <w:tcBorders>
              <w:bottom w:val="single" w:sz="4" w:space="0" w:color="auto"/>
            </w:tcBorders>
            <w:shd w:val="clear" w:color="auto" w:fill="auto"/>
            <w:vAlign w:val="center"/>
          </w:tcPr>
          <w:p w14:paraId="15929E3B" w14:textId="77777777" w:rsidR="002F5EF7" w:rsidRPr="002212F1" w:rsidRDefault="002F5EF7" w:rsidP="005A2C47">
            <w:pPr>
              <w:tabs>
                <w:tab w:val="left" w:pos="2520"/>
                <w:tab w:val="left" w:pos="2880"/>
              </w:tabs>
              <w:spacing w:before="0" w:after="0"/>
              <w:ind w:hanging="116"/>
              <w:jc w:val="center"/>
              <w:rPr>
                <w:b/>
                <w:color w:val="auto"/>
                <w:sz w:val="24"/>
                <w:lang w:val="en-US"/>
              </w:rPr>
            </w:pPr>
            <w:r w:rsidRPr="002212F1">
              <w:rPr>
                <w:b/>
                <w:color w:val="auto"/>
                <w:sz w:val="24"/>
                <w:lang w:val="en-US"/>
              </w:rPr>
              <w:t>Kết quả</w:t>
            </w:r>
          </w:p>
        </w:tc>
        <w:tc>
          <w:tcPr>
            <w:tcW w:w="1571" w:type="dxa"/>
            <w:vMerge w:val="restart"/>
            <w:shd w:val="clear" w:color="auto" w:fill="auto"/>
            <w:vAlign w:val="center"/>
          </w:tcPr>
          <w:p w14:paraId="34CCEEE3" w14:textId="77777777" w:rsidR="002F5EF7" w:rsidRPr="002212F1" w:rsidRDefault="002F5EF7" w:rsidP="005A2C47">
            <w:pPr>
              <w:tabs>
                <w:tab w:val="left" w:pos="2520"/>
                <w:tab w:val="left" w:pos="2880"/>
              </w:tabs>
              <w:spacing w:before="0" w:after="0"/>
              <w:ind w:hanging="116"/>
              <w:jc w:val="center"/>
              <w:rPr>
                <w:b/>
                <w:color w:val="auto"/>
                <w:sz w:val="24"/>
                <w:lang w:val="en-US"/>
              </w:rPr>
            </w:pPr>
            <w:r w:rsidRPr="002212F1">
              <w:rPr>
                <w:b/>
                <w:color w:val="auto"/>
                <w:sz w:val="24"/>
              </w:rPr>
              <w:t>QCVN 0</w:t>
            </w:r>
            <w:r w:rsidRPr="002212F1">
              <w:rPr>
                <w:b/>
                <w:color w:val="auto"/>
                <w:sz w:val="24"/>
                <w:lang w:val="en-US"/>
              </w:rPr>
              <w:t>9</w:t>
            </w:r>
            <w:r w:rsidRPr="002212F1">
              <w:rPr>
                <w:b/>
                <w:color w:val="auto"/>
                <w:sz w:val="24"/>
              </w:rPr>
              <w:t>-MT:2015/BTNMT</w:t>
            </w:r>
            <w:r w:rsidRPr="002212F1">
              <w:rPr>
                <w:b/>
                <w:color w:val="auto"/>
                <w:sz w:val="24"/>
                <w:lang w:val="en-US"/>
              </w:rPr>
              <w:t xml:space="preserve"> </w:t>
            </w:r>
          </w:p>
        </w:tc>
      </w:tr>
      <w:tr w:rsidR="00700629" w:rsidRPr="002212F1" w14:paraId="46CEBD9C" w14:textId="77777777" w:rsidTr="002212F1">
        <w:trPr>
          <w:trHeight w:val="20"/>
        </w:trPr>
        <w:tc>
          <w:tcPr>
            <w:tcW w:w="592" w:type="dxa"/>
            <w:vMerge/>
            <w:shd w:val="clear" w:color="auto" w:fill="auto"/>
            <w:vAlign w:val="center"/>
          </w:tcPr>
          <w:p w14:paraId="42038DC4" w14:textId="77777777" w:rsidR="002F5EF7" w:rsidRPr="002212F1" w:rsidRDefault="002F5EF7" w:rsidP="005A2C47">
            <w:pPr>
              <w:tabs>
                <w:tab w:val="right" w:leader="dot" w:pos="8640"/>
              </w:tabs>
              <w:spacing w:before="0" w:after="0"/>
              <w:ind w:hanging="116"/>
              <w:jc w:val="center"/>
              <w:rPr>
                <w:b/>
                <w:color w:val="auto"/>
                <w:sz w:val="24"/>
              </w:rPr>
            </w:pPr>
          </w:p>
        </w:tc>
        <w:tc>
          <w:tcPr>
            <w:tcW w:w="1655" w:type="dxa"/>
            <w:vMerge/>
            <w:shd w:val="clear" w:color="auto" w:fill="auto"/>
            <w:vAlign w:val="center"/>
          </w:tcPr>
          <w:p w14:paraId="1D6282AE" w14:textId="77777777" w:rsidR="002F5EF7" w:rsidRPr="002212F1" w:rsidRDefault="002F5EF7" w:rsidP="005A2C47">
            <w:pPr>
              <w:tabs>
                <w:tab w:val="right" w:leader="dot" w:pos="8640"/>
              </w:tabs>
              <w:spacing w:before="0" w:after="0"/>
              <w:ind w:right="-108" w:hanging="116"/>
              <w:jc w:val="center"/>
              <w:rPr>
                <w:b/>
                <w:color w:val="auto"/>
                <w:sz w:val="24"/>
              </w:rPr>
            </w:pPr>
          </w:p>
        </w:tc>
        <w:tc>
          <w:tcPr>
            <w:tcW w:w="1134" w:type="dxa"/>
            <w:vMerge/>
            <w:shd w:val="clear" w:color="auto" w:fill="auto"/>
            <w:vAlign w:val="center"/>
          </w:tcPr>
          <w:p w14:paraId="673C04F5" w14:textId="77777777" w:rsidR="002F5EF7" w:rsidRPr="002212F1" w:rsidRDefault="002F5EF7" w:rsidP="005A2C47">
            <w:pPr>
              <w:tabs>
                <w:tab w:val="right" w:leader="dot" w:pos="8640"/>
              </w:tabs>
              <w:spacing w:before="0" w:after="0"/>
              <w:ind w:hanging="116"/>
              <w:jc w:val="center"/>
              <w:rPr>
                <w:b/>
                <w:color w:val="auto"/>
                <w:sz w:val="24"/>
              </w:rPr>
            </w:pPr>
          </w:p>
        </w:tc>
        <w:tc>
          <w:tcPr>
            <w:tcW w:w="1836" w:type="dxa"/>
            <w:tcBorders>
              <w:top w:val="single" w:sz="4" w:space="0" w:color="auto"/>
            </w:tcBorders>
            <w:shd w:val="clear" w:color="auto" w:fill="auto"/>
            <w:vAlign w:val="center"/>
          </w:tcPr>
          <w:p w14:paraId="04970A3E" w14:textId="77777777" w:rsidR="002F5EF7" w:rsidRPr="002212F1" w:rsidRDefault="002F5EF7" w:rsidP="005A2C47">
            <w:pPr>
              <w:tabs>
                <w:tab w:val="right" w:leader="dot" w:pos="8640"/>
              </w:tabs>
              <w:spacing w:before="0" w:after="0"/>
              <w:ind w:hanging="116"/>
              <w:jc w:val="center"/>
              <w:rPr>
                <w:b/>
                <w:color w:val="auto"/>
                <w:sz w:val="24"/>
                <w:lang w:val="en-US"/>
              </w:rPr>
            </w:pPr>
            <w:r w:rsidRPr="002212F1">
              <w:rPr>
                <w:b/>
                <w:color w:val="auto"/>
                <w:sz w:val="24"/>
                <w:lang w:val="en-US"/>
              </w:rPr>
              <w:t>NN1</w:t>
            </w:r>
          </w:p>
        </w:tc>
        <w:tc>
          <w:tcPr>
            <w:tcW w:w="1755" w:type="dxa"/>
            <w:vAlign w:val="center"/>
          </w:tcPr>
          <w:p w14:paraId="31709AD5" w14:textId="77777777" w:rsidR="002F5EF7" w:rsidRPr="002212F1" w:rsidRDefault="002F5EF7" w:rsidP="005A2C47">
            <w:pPr>
              <w:tabs>
                <w:tab w:val="left" w:pos="2520"/>
                <w:tab w:val="left" w:pos="2880"/>
              </w:tabs>
              <w:spacing w:before="0" w:after="0"/>
              <w:ind w:hanging="116"/>
              <w:jc w:val="center"/>
              <w:rPr>
                <w:b/>
                <w:color w:val="auto"/>
                <w:sz w:val="24"/>
                <w:lang w:val="en-US"/>
              </w:rPr>
            </w:pPr>
            <w:r w:rsidRPr="002212F1">
              <w:rPr>
                <w:b/>
                <w:color w:val="auto"/>
                <w:sz w:val="24"/>
                <w:lang w:val="en-US"/>
              </w:rPr>
              <w:t>NN2</w:t>
            </w:r>
          </w:p>
        </w:tc>
        <w:tc>
          <w:tcPr>
            <w:tcW w:w="1728" w:type="dxa"/>
            <w:vAlign w:val="center"/>
          </w:tcPr>
          <w:p w14:paraId="47F09A98" w14:textId="77777777" w:rsidR="002F5EF7" w:rsidRPr="002212F1" w:rsidRDefault="002F5EF7" w:rsidP="005A2C47">
            <w:pPr>
              <w:tabs>
                <w:tab w:val="left" w:pos="2520"/>
                <w:tab w:val="left" w:pos="2880"/>
              </w:tabs>
              <w:spacing w:before="0" w:after="0"/>
              <w:ind w:hanging="116"/>
              <w:jc w:val="center"/>
              <w:rPr>
                <w:b/>
                <w:color w:val="auto"/>
                <w:sz w:val="24"/>
                <w:lang w:val="en-US"/>
              </w:rPr>
            </w:pPr>
            <w:r w:rsidRPr="002212F1">
              <w:rPr>
                <w:b/>
                <w:color w:val="auto"/>
                <w:sz w:val="24"/>
                <w:lang w:val="en-US"/>
              </w:rPr>
              <w:t>NN3</w:t>
            </w:r>
          </w:p>
        </w:tc>
        <w:tc>
          <w:tcPr>
            <w:tcW w:w="1571" w:type="dxa"/>
            <w:vMerge/>
            <w:shd w:val="clear" w:color="auto" w:fill="auto"/>
            <w:vAlign w:val="center"/>
          </w:tcPr>
          <w:p w14:paraId="7467A26A" w14:textId="77777777" w:rsidR="002F5EF7" w:rsidRPr="002212F1" w:rsidRDefault="002F5EF7" w:rsidP="005A2C47">
            <w:pPr>
              <w:tabs>
                <w:tab w:val="left" w:pos="2520"/>
                <w:tab w:val="left" w:pos="2880"/>
              </w:tabs>
              <w:spacing w:before="0" w:after="0"/>
              <w:ind w:hanging="116"/>
              <w:jc w:val="center"/>
              <w:rPr>
                <w:b/>
                <w:color w:val="auto"/>
                <w:sz w:val="24"/>
              </w:rPr>
            </w:pPr>
          </w:p>
        </w:tc>
      </w:tr>
      <w:tr w:rsidR="00700629" w:rsidRPr="002212F1" w14:paraId="683FDF45" w14:textId="77777777" w:rsidTr="002212F1">
        <w:trPr>
          <w:trHeight w:val="20"/>
        </w:trPr>
        <w:tc>
          <w:tcPr>
            <w:tcW w:w="592" w:type="dxa"/>
            <w:shd w:val="clear" w:color="auto" w:fill="auto"/>
            <w:vAlign w:val="center"/>
          </w:tcPr>
          <w:p w14:paraId="044CE251"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1</w:t>
            </w:r>
          </w:p>
        </w:tc>
        <w:tc>
          <w:tcPr>
            <w:tcW w:w="1655" w:type="dxa"/>
            <w:shd w:val="clear" w:color="auto" w:fill="auto"/>
            <w:vAlign w:val="center"/>
          </w:tcPr>
          <w:p w14:paraId="1492EC55"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pH</w:t>
            </w:r>
            <w:r w:rsidRPr="002212F1">
              <w:rPr>
                <w:color w:val="auto"/>
                <w:sz w:val="24"/>
                <w:vertAlign w:val="superscript"/>
              </w:rPr>
              <w:t>(b)</w:t>
            </w:r>
          </w:p>
        </w:tc>
        <w:tc>
          <w:tcPr>
            <w:tcW w:w="1134" w:type="dxa"/>
            <w:shd w:val="clear" w:color="auto" w:fill="auto"/>
            <w:vAlign w:val="center"/>
          </w:tcPr>
          <w:p w14:paraId="6381477A"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w:t>
            </w:r>
          </w:p>
        </w:tc>
        <w:tc>
          <w:tcPr>
            <w:tcW w:w="1836" w:type="dxa"/>
            <w:shd w:val="clear" w:color="auto" w:fill="auto"/>
            <w:vAlign w:val="center"/>
          </w:tcPr>
          <w:p w14:paraId="71A001E9" w14:textId="5C9C290E"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6,89</w:t>
            </w:r>
          </w:p>
        </w:tc>
        <w:tc>
          <w:tcPr>
            <w:tcW w:w="1755" w:type="dxa"/>
            <w:vAlign w:val="center"/>
          </w:tcPr>
          <w:p w14:paraId="22764BBF" w14:textId="7433C35E" w:rsidR="002F5EF7" w:rsidRPr="002212F1" w:rsidRDefault="002F5EF7" w:rsidP="002F5EF7">
            <w:pPr>
              <w:tabs>
                <w:tab w:val="left" w:pos="2520"/>
                <w:tab w:val="left" w:pos="2880"/>
              </w:tabs>
              <w:spacing w:before="0" w:after="0"/>
              <w:ind w:hanging="116"/>
              <w:jc w:val="center"/>
              <w:rPr>
                <w:b/>
                <w:color w:val="auto"/>
                <w:sz w:val="24"/>
              </w:rPr>
            </w:pPr>
            <w:r w:rsidRPr="002212F1">
              <w:rPr>
                <w:color w:val="auto"/>
                <w:sz w:val="24"/>
              </w:rPr>
              <w:t>6,9</w:t>
            </w:r>
          </w:p>
        </w:tc>
        <w:tc>
          <w:tcPr>
            <w:tcW w:w="1728" w:type="dxa"/>
            <w:vAlign w:val="center"/>
          </w:tcPr>
          <w:p w14:paraId="2F449ADB" w14:textId="7FD5FB7E" w:rsidR="002F5EF7" w:rsidRPr="002212F1" w:rsidRDefault="002F5EF7" w:rsidP="002F5EF7">
            <w:pPr>
              <w:tabs>
                <w:tab w:val="left" w:pos="2520"/>
                <w:tab w:val="left" w:pos="2880"/>
              </w:tabs>
              <w:spacing w:before="0" w:after="0"/>
              <w:ind w:hanging="116"/>
              <w:jc w:val="center"/>
              <w:rPr>
                <w:b/>
                <w:color w:val="auto"/>
                <w:sz w:val="24"/>
              </w:rPr>
            </w:pPr>
            <w:r w:rsidRPr="002212F1">
              <w:rPr>
                <w:color w:val="auto"/>
                <w:sz w:val="24"/>
              </w:rPr>
              <w:t>6,9</w:t>
            </w:r>
          </w:p>
        </w:tc>
        <w:tc>
          <w:tcPr>
            <w:tcW w:w="1571" w:type="dxa"/>
            <w:shd w:val="clear" w:color="auto" w:fill="auto"/>
            <w:vAlign w:val="center"/>
          </w:tcPr>
          <w:p w14:paraId="75F58D6F"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5,5 ÷ 8,5</w:t>
            </w:r>
          </w:p>
        </w:tc>
      </w:tr>
      <w:tr w:rsidR="00700629" w:rsidRPr="002212F1" w14:paraId="17914B25" w14:textId="77777777" w:rsidTr="002212F1">
        <w:trPr>
          <w:trHeight w:val="20"/>
        </w:trPr>
        <w:tc>
          <w:tcPr>
            <w:tcW w:w="592" w:type="dxa"/>
            <w:shd w:val="clear" w:color="auto" w:fill="auto"/>
            <w:vAlign w:val="center"/>
          </w:tcPr>
          <w:p w14:paraId="75655552"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2</w:t>
            </w:r>
          </w:p>
        </w:tc>
        <w:tc>
          <w:tcPr>
            <w:tcW w:w="1655" w:type="dxa"/>
            <w:shd w:val="clear" w:color="auto" w:fill="auto"/>
            <w:vAlign w:val="center"/>
          </w:tcPr>
          <w:p w14:paraId="4B872346"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Chỉ số pecmanganat</w:t>
            </w:r>
            <w:r w:rsidRPr="002212F1">
              <w:rPr>
                <w:color w:val="auto"/>
                <w:sz w:val="24"/>
                <w:vertAlign w:val="superscript"/>
              </w:rPr>
              <w:t>(b)</w:t>
            </w:r>
          </w:p>
        </w:tc>
        <w:tc>
          <w:tcPr>
            <w:tcW w:w="1134" w:type="dxa"/>
            <w:shd w:val="clear" w:color="auto" w:fill="auto"/>
            <w:vAlign w:val="center"/>
          </w:tcPr>
          <w:p w14:paraId="1A611145"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mg/l</w:t>
            </w:r>
          </w:p>
        </w:tc>
        <w:tc>
          <w:tcPr>
            <w:tcW w:w="1836" w:type="dxa"/>
            <w:shd w:val="clear" w:color="auto" w:fill="auto"/>
            <w:vAlign w:val="center"/>
          </w:tcPr>
          <w:p w14:paraId="18E03991" w14:textId="420EF261"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1,83</w:t>
            </w:r>
          </w:p>
        </w:tc>
        <w:tc>
          <w:tcPr>
            <w:tcW w:w="1755" w:type="dxa"/>
            <w:vAlign w:val="center"/>
          </w:tcPr>
          <w:p w14:paraId="6D0D3DAC" w14:textId="66A00C2B" w:rsidR="002F5EF7" w:rsidRPr="002212F1" w:rsidRDefault="002F5EF7" w:rsidP="002F5EF7">
            <w:pPr>
              <w:tabs>
                <w:tab w:val="left" w:pos="2520"/>
                <w:tab w:val="left" w:pos="2880"/>
              </w:tabs>
              <w:spacing w:before="0" w:after="0"/>
              <w:ind w:hanging="116"/>
              <w:jc w:val="center"/>
              <w:rPr>
                <w:b/>
                <w:color w:val="auto"/>
                <w:sz w:val="24"/>
              </w:rPr>
            </w:pPr>
            <w:r w:rsidRPr="002212F1">
              <w:rPr>
                <w:color w:val="auto"/>
                <w:sz w:val="24"/>
              </w:rPr>
              <w:t>2,02</w:t>
            </w:r>
          </w:p>
        </w:tc>
        <w:tc>
          <w:tcPr>
            <w:tcW w:w="1728" w:type="dxa"/>
            <w:vAlign w:val="center"/>
          </w:tcPr>
          <w:p w14:paraId="3003F30F" w14:textId="4F335BEE" w:rsidR="002F5EF7" w:rsidRPr="002212F1" w:rsidRDefault="002F5EF7" w:rsidP="002F5EF7">
            <w:pPr>
              <w:tabs>
                <w:tab w:val="left" w:pos="2520"/>
                <w:tab w:val="left" w:pos="2880"/>
              </w:tabs>
              <w:spacing w:before="0" w:after="0"/>
              <w:ind w:hanging="116"/>
              <w:jc w:val="center"/>
              <w:rPr>
                <w:b/>
                <w:color w:val="auto"/>
                <w:sz w:val="24"/>
              </w:rPr>
            </w:pPr>
            <w:r w:rsidRPr="002212F1">
              <w:rPr>
                <w:color w:val="auto"/>
                <w:sz w:val="24"/>
              </w:rPr>
              <w:t>1,96</w:t>
            </w:r>
          </w:p>
        </w:tc>
        <w:tc>
          <w:tcPr>
            <w:tcW w:w="1571" w:type="dxa"/>
            <w:shd w:val="clear" w:color="auto" w:fill="auto"/>
            <w:vAlign w:val="center"/>
          </w:tcPr>
          <w:p w14:paraId="22905ECB"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4</w:t>
            </w:r>
          </w:p>
        </w:tc>
      </w:tr>
      <w:tr w:rsidR="00700629" w:rsidRPr="002212F1" w14:paraId="3D91B931" w14:textId="77777777" w:rsidTr="002212F1">
        <w:trPr>
          <w:trHeight w:val="20"/>
        </w:trPr>
        <w:tc>
          <w:tcPr>
            <w:tcW w:w="592" w:type="dxa"/>
            <w:shd w:val="clear" w:color="auto" w:fill="auto"/>
            <w:vAlign w:val="center"/>
          </w:tcPr>
          <w:p w14:paraId="3BFC832A"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lastRenderedPageBreak/>
              <w:t>3</w:t>
            </w:r>
          </w:p>
        </w:tc>
        <w:tc>
          <w:tcPr>
            <w:tcW w:w="1655" w:type="dxa"/>
            <w:shd w:val="clear" w:color="auto" w:fill="auto"/>
            <w:vAlign w:val="center"/>
          </w:tcPr>
          <w:p w14:paraId="6140A8FD"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Độ cứng tính theo CaCO</w:t>
            </w:r>
            <w:r w:rsidRPr="002212F1">
              <w:rPr>
                <w:color w:val="auto"/>
                <w:sz w:val="24"/>
                <w:vertAlign w:val="subscript"/>
              </w:rPr>
              <w:t>3</w:t>
            </w:r>
            <w:r w:rsidRPr="002212F1">
              <w:rPr>
                <w:color w:val="auto"/>
                <w:sz w:val="24"/>
                <w:vertAlign w:val="superscript"/>
              </w:rPr>
              <w:t>(b)</w:t>
            </w:r>
          </w:p>
        </w:tc>
        <w:tc>
          <w:tcPr>
            <w:tcW w:w="1134" w:type="dxa"/>
            <w:shd w:val="clear" w:color="auto" w:fill="auto"/>
            <w:vAlign w:val="center"/>
          </w:tcPr>
          <w:p w14:paraId="089FDDBC"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mg/l</w:t>
            </w:r>
          </w:p>
        </w:tc>
        <w:tc>
          <w:tcPr>
            <w:tcW w:w="1836" w:type="dxa"/>
            <w:shd w:val="clear" w:color="auto" w:fill="auto"/>
            <w:vAlign w:val="center"/>
          </w:tcPr>
          <w:p w14:paraId="780A3761" w14:textId="77A51ABF"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112,9</w:t>
            </w:r>
          </w:p>
        </w:tc>
        <w:tc>
          <w:tcPr>
            <w:tcW w:w="1755" w:type="dxa"/>
            <w:vAlign w:val="center"/>
          </w:tcPr>
          <w:p w14:paraId="3AFB8C62" w14:textId="02ADAA22" w:rsidR="002F5EF7" w:rsidRPr="002212F1" w:rsidRDefault="002F5EF7" w:rsidP="002F5EF7">
            <w:pPr>
              <w:tabs>
                <w:tab w:val="left" w:pos="2520"/>
                <w:tab w:val="left" w:pos="2880"/>
              </w:tabs>
              <w:spacing w:before="0" w:after="0"/>
              <w:ind w:hanging="116"/>
              <w:jc w:val="center"/>
              <w:rPr>
                <w:b/>
                <w:color w:val="auto"/>
                <w:sz w:val="24"/>
              </w:rPr>
            </w:pPr>
            <w:r w:rsidRPr="002212F1">
              <w:rPr>
                <w:color w:val="auto"/>
                <w:sz w:val="24"/>
              </w:rPr>
              <w:t>118,8</w:t>
            </w:r>
          </w:p>
        </w:tc>
        <w:tc>
          <w:tcPr>
            <w:tcW w:w="1728" w:type="dxa"/>
            <w:vAlign w:val="center"/>
          </w:tcPr>
          <w:p w14:paraId="5F456716" w14:textId="2D9B251A" w:rsidR="002F5EF7" w:rsidRPr="002212F1" w:rsidRDefault="002F5EF7" w:rsidP="002F5EF7">
            <w:pPr>
              <w:tabs>
                <w:tab w:val="left" w:pos="2520"/>
                <w:tab w:val="left" w:pos="2880"/>
              </w:tabs>
              <w:spacing w:before="0" w:after="0"/>
              <w:ind w:hanging="116"/>
              <w:jc w:val="center"/>
              <w:rPr>
                <w:b/>
                <w:color w:val="auto"/>
                <w:sz w:val="24"/>
              </w:rPr>
            </w:pPr>
            <w:r w:rsidRPr="002212F1">
              <w:rPr>
                <w:color w:val="auto"/>
                <w:sz w:val="24"/>
              </w:rPr>
              <w:t>122,8</w:t>
            </w:r>
          </w:p>
        </w:tc>
        <w:tc>
          <w:tcPr>
            <w:tcW w:w="1571" w:type="dxa"/>
            <w:shd w:val="clear" w:color="auto" w:fill="auto"/>
            <w:vAlign w:val="center"/>
          </w:tcPr>
          <w:p w14:paraId="0490AEE2"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500</w:t>
            </w:r>
          </w:p>
        </w:tc>
      </w:tr>
      <w:tr w:rsidR="00700629" w:rsidRPr="002212F1" w14:paraId="2FE5CF52" w14:textId="77777777" w:rsidTr="002212F1">
        <w:trPr>
          <w:trHeight w:val="20"/>
        </w:trPr>
        <w:tc>
          <w:tcPr>
            <w:tcW w:w="592" w:type="dxa"/>
            <w:shd w:val="clear" w:color="auto" w:fill="auto"/>
            <w:vAlign w:val="center"/>
          </w:tcPr>
          <w:p w14:paraId="1A7A6345"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4</w:t>
            </w:r>
          </w:p>
        </w:tc>
        <w:tc>
          <w:tcPr>
            <w:tcW w:w="1655" w:type="dxa"/>
            <w:shd w:val="clear" w:color="auto" w:fill="auto"/>
            <w:vAlign w:val="center"/>
          </w:tcPr>
          <w:p w14:paraId="643F1911"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NH</w:t>
            </w:r>
            <w:r w:rsidRPr="002212F1">
              <w:rPr>
                <w:color w:val="auto"/>
                <w:sz w:val="24"/>
                <w:vertAlign w:val="subscript"/>
              </w:rPr>
              <w:t>4</w:t>
            </w:r>
            <w:r w:rsidRPr="002212F1">
              <w:rPr>
                <w:color w:val="auto"/>
                <w:sz w:val="24"/>
                <w:vertAlign w:val="superscript"/>
              </w:rPr>
              <w:t>+</w:t>
            </w:r>
            <w:r w:rsidRPr="002212F1">
              <w:rPr>
                <w:color w:val="auto"/>
                <w:sz w:val="24"/>
              </w:rPr>
              <w:t>_N</w:t>
            </w:r>
            <w:r w:rsidRPr="002212F1">
              <w:rPr>
                <w:color w:val="auto"/>
                <w:sz w:val="24"/>
                <w:vertAlign w:val="superscript"/>
              </w:rPr>
              <w:t>(b)</w:t>
            </w:r>
          </w:p>
        </w:tc>
        <w:tc>
          <w:tcPr>
            <w:tcW w:w="1134" w:type="dxa"/>
            <w:shd w:val="clear" w:color="auto" w:fill="auto"/>
            <w:vAlign w:val="center"/>
          </w:tcPr>
          <w:p w14:paraId="63B19A8F"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mg/l</w:t>
            </w:r>
          </w:p>
        </w:tc>
        <w:tc>
          <w:tcPr>
            <w:tcW w:w="1836" w:type="dxa"/>
            <w:shd w:val="clear" w:color="auto" w:fill="auto"/>
            <w:vAlign w:val="center"/>
          </w:tcPr>
          <w:p w14:paraId="2F8343AE" w14:textId="616AA2B4"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0,046</w:t>
            </w:r>
          </w:p>
        </w:tc>
        <w:tc>
          <w:tcPr>
            <w:tcW w:w="1755" w:type="dxa"/>
            <w:vAlign w:val="center"/>
          </w:tcPr>
          <w:p w14:paraId="59C83AFB" w14:textId="38C7B08A"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0,021</w:t>
            </w:r>
          </w:p>
        </w:tc>
        <w:tc>
          <w:tcPr>
            <w:tcW w:w="1728" w:type="dxa"/>
            <w:vAlign w:val="center"/>
          </w:tcPr>
          <w:p w14:paraId="718BA80A" w14:textId="60D35EA3"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0,020)</w:t>
            </w:r>
          </w:p>
        </w:tc>
        <w:tc>
          <w:tcPr>
            <w:tcW w:w="1571" w:type="dxa"/>
            <w:shd w:val="clear" w:color="auto" w:fill="auto"/>
            <w:vAlign w:val="center"/>
          </w:tcPr>
          <w:p w14:paraId="15BA8750"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1</w:t>
            </w:r>
          </w:p>
        </w:tc>
      </w:tr>
      <w:tr w:rsidR="00700629" w:rsidRPr="002212F1" w14:paraId="6C8920D6" w14:textId="77777777" w:rsidTr="002212F1">
        <w:trPr>
          <w:trHeight w:val="20"/>
        </w:trPr>
        <w:tc>
          <w:tcPr>
            <w:tcW w:w="592" w:type="dxa"/>
            <w:shd w:val="clear" w:color="auto" w:fill="auto"/>
            <w:vAlign w:val="center"/>
          </w:tcPr>
          <w:p w14:paraId="1E4F4CAA"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5</w:t>
            </w:r>
          </w:p>
        </w:tc>
        <w:tc>
          <w:tcPr>
            <w:tcW w:w="1655" w:type="dxa"/>
            <w:shd w:val="clear" w:color="auto" w:fill="auto"/>
            <w:vAlign w:val="center"/>
          </w:tcPr>
          <w:p w14:paraId="633CE15C"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NO</w:t>
            </w:r>
            <w:r w:rsidRPr="002212F1">
              <w:rPr>
                <w:color w:val="auto"/>
                <w:sz w:val="24"/>
                <w:vertAlign w:val="subscript"/>
              </w:rPr>
              <w:t>3</w:t>
            </w:r>
            <w:r w:rsidRPr="002212F1">
              <w:rPr>
                <w:color w:val="auto"/>
                <w:sz w:val="24"/>
                <w:vertAlign w:val="superscript"/>
              </w:rPr>
              <w:t>-</w:t>
            </w:r>
            <w:r w:rsidRPr="002212F1">
              <w:rPr>
                <w:color w:val="auto"/>
                <w:sz w:val="24"/>
              </w:rPr>
              <w:t>_N</w:t>
            </w:r>
            <w:r w:rsidRPr="002212F1">
              <w:rPr>
                <w:color w:val="auto"/>
                <w:sz w:val="24"/>
                <w:vertAlign w:val="superscript"/>
              </w:rPr>
              <w:t>(b)</w:t>
            </w:r>
          </w:p>
        </w:tc>
        <w:tc>
          <w:tcPr>
            <w:tcW w:w="1134" w:type="dxa"/>
            <w:shd w:val="clear" w:color="auto" w:fill="auto"/>
            <w:vAlign w:val="center"/>
          </w:tcPr>
          <w:p w14:paraId="319E6AD4"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mg/l</w:t>
            </w:r>
          </w:p>
        </w:tc>
        <w:tc>
          <w:tcPr>
            <w:tcW w:w="1836" w:type="dxa"/>
            <w:shd w:val="clear" w:color="auto" w:fill="auto"/>
            <w:vAlign w:val="center"/>
          </w:tcPr>
          <w:p w14:paraId="257509C7" w14:textId="7A7F7092"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0,094</w:t>
            </w:r>
          </w:p>
        </w:tc>
        <w:tc>
          <w:tcPr>
            <w:tcW w:w="1755" w:type="dxa"/>
            <w:vAlign w:val="center"/>
          </w:tcPr>
          <w:p w14:paraId="1604EB11" w14:textId="41688589"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0,084</w:t>
            </w:r>
          </w:p>
        </w:tc>
        <w:tc>
          <w:tcPr>
            <w:tcW w:w="1728" w:type="dxa"/>
            <w:vAlign w:val="center"/>
          </w:tcPr>
          <w:p w14:paraId="55BAA17F" w14:textId="35F15313"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0,112</w:t>
            </w:r>
          </w:p>
        </w:tc>
        <w:tc>
          <w:tcPr>
            <w:tcW w:w="1571" w:type="dxa"/>
            <w:shd w:val="clear" w:color="auto" w:fill="auto"/>
            <w:vAlign w:val="center"/>
          </w:tcPr>
          <w:p w14:paraId="73D2796C"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15</w:t>
            </w:r>
          </w:p>
        </w:tc>
      </w:tr>
      <w:tr w:rsidR="00700629" w:rsidRPr="002212F1" w14:paraId="63F43461" w14:textId="77777777" w:rsidTr="002212F1">
        <w:trPr>
          <w:trHeight w:val="20"/>
        </w:trPr>
        <w:tc>
          <w:tcPr>
            <w:tcW w:w="592" w:type="dxa"/>
            <w:shd w:val="clear" w:color="auto" w:fill="auto"/>
            <w:vAlign w:val="center"/>
          </w:tcPr>
          <w:p w14:paraId="63BDB4A4"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6</w:t>
            </w:r>
          </w:p>
        </w:tc>
        <w:tc>
          <w:tcPr>
            <w:tcW w:w="1655" w:type="dxa"/>
            <w:shd w:val="clear" w:color="auto" w:fill="auto"/>
            <w:vAlign w:val="center"/>
          </w:tcPr>
          <w:p w14:paraId="7FC7DE00"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Cl</w:t>
            </w:r>
            <w:r w:rsidRPr="002212F1">
              <w:rPr>
                <w:color w:val="auto"/>
                <w:sz w:val="24"/>
                <w:vertAlign w:val="superscript"/>
              </w:rPr>
              <w:t>-(b)</w:t>
            </w:r>
          </w:p>
        </w:tc>
        <w:tc>
          <w:tcPr>
            <w:tcW w:w="1134" w:type="dxa"/>
            <w:shd w:val="clear" w:color="auto" w:fill="auto"/>
            <w:vAlign w:val="center"/>
          </w:tcPr>
          <w:p w14:paraId="319CB1D1"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mg/l</w:t>
            </w:r>
          </w:p>
        </w:tc>
        <w:tc>
          <w:tcPr>
            <w:tcW w:w="1836" w:type="dxa"/>
            <w:shd w:val="clear" w:color="auto" w:fill="auto"/>
            <w:vAlign w:val="center"/>
          </w:tcPr>
          <w:p w14:paraId="635E76AA" w14:textId="7703B369"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76,5</w:t>
            </w:r>
          </w:p>
        </w:tc>
        <w:tc>
          <w:tcPr>
            <w:tcW w:w="1755" w:type="dxa"/>
            <w:vAlign w:val="center"/>
          </w:tcPr>
          <w:p w14:paraId="39FB4C7F" w14:textId="2AC0BE49"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50,6</w:t>
            </w:r>
          </w:p>
        </w:tc>
        <w:tc>
          <w:tcPr>
            <w:tcW w:w="1728" w:type="dxa"/>
            <w:vAlign w:val="center"/>
          </w:tcPr>
          <w:p w14:paraId="78B27DD3" w14:textId="36CAB708"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47,2</w:t>
            </w:r>
          </w:p>
        </w:tc>
        <w:tc>
          <w:tcPr>
            <w:tcW w:w="1571" w:type="dxa"/>
            <w:shd w:val="clear" w:color="auto" w:fill="auto"/>
            <w:vAlign w:val="center"/>
          </w:tcPr>
          <w:p w14:paraId="7291F1BF"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250</w:t>
            </w:r>
          </w:p>
        </w:tc>
      </w:tr>
      <w:tr w:rsidR="00700629" w:rsidRPr="002212F1" w14:paraId="4A863F49" w14:textId="77777777" w:rsidTr="002212F1">
        <w:trPr>
          <w:trHeight w:val="20"/>
        </w:trPr>
        <w:tc>
          <w:tcPr>
            <w:tcW w:w="592" w:type="dxa"/>
            <w:shd w:val="clear" w:color="auto" w:fill="auto"/>
            <w:vAlign w:val="center"/>
          </w:tcPr>
          <w:p w14:paraId="2A8A6127"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7</w:t>
            </w:r>
          </w:p>
        </w:tc>
        <w:tc>
          <w:tcPr>
            <w:tcW w:w="1655" w:type="dxa"/>
            <w:shd w:val="clear" w:color="auto" w:fill="auto"/>
            <w:vAlign w:val="center"/>
          </w:tcPr>
          <w:p w14:paraId="19BDEEEF"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SO</w:t>
            </w:r>
            <w:r w:rsidRPr="002212F1">
              <w:rPr>
                <w:color w:val="auto"/>
                <w:sz w:val="24"/>
                <w:vertAlign w:val="subscript"/>
              </w:rPr>
              <w:t>4</w:t>
            </w:r>
            <w:r w:rsidRPr="002212F1">
              <w:rPr>
                <w:color w:val="auto"/>
                <w:sz w:val="24"/>
                <w:vertAlign w:val="superscript"/>
              </w:rPr>
              <w:t>2-(b)</w:t>
            </w:r>
          </w:p>
        </w:tc>
        <w:tc>
          <w:tcPr>
            <w:tcW w:w="1134" w:type="dxa"/>
            <w:shd w:val="clear" w:color="auto" w:fill="auto"/>
            <w:vAlign w:val="center"/>
          </w:tcPr>
          <w:p w14:paraId="26841188"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mg/l</w:t>
            </w:r>
          </w:p>
        </w:tc>
        <w:tc>
          <w:tcPr>
            <w:tcW w:w="1836" w:type="dxa"/>
            <w:shd w:val="clear" w:color="auto" w:fill="auto"/>
            <w:vAlign w:val="center"/>
          </w:tcPr>
          <w:p w14:paraId="33A1458E" w14:textId="6F7BC1F1"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18,56</w:t>
            </w:r>
          </w:p>
        </w:tc>
        <w:tc>
          <w:tcPr>
            <w:tcW w:w="1755" w:type="dxa"/>
            <w:vAlign w:val="center"/>
          </w:tcPr>
          <w:p w14:paraId="4CF62670" w14:textId="1808E59C"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20,22</w:t>
            </w:r>
          </w:p>
        </w:tc>
        <w:tc>
          <w:tcPr>
            <w:tcW w:w="1728" w:type="dxa"/>
            <w:vAlign w:val="center"/>
          </w:tcPr>
          <w:p w14:paraId="1A2D65F7" w14:textId="3B1CE9E6"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23,67</w:t>
            </w:r>
          </w:p>
        </w:tc>
        <w:tc>
          <w:tcPr>
            <w:tcW w:w="1571" w:type="dxa"/>
            <w:shd w:val="clear" w:color="auto" w:fill="auto"/>
            <w:vAlign w:val="center"/>
          </w:tcPr>
          <w:p w14:paraId="5AAD6EF3" w14:textId="77777777" w:rsidR="002F5EF7" w:rsidRPr="002212F1" w:rsidRDefault="002F5EF7" w:rsidP="002F5EF7">
            <w:pPr>
              <w:tabs>
                <w:tab w:val="left" w:pos="2520"/>
                <w:tab w:val="left" w:pos="2880"/>
              </w:tabs>
              <w:spacing w:before="0" w:after="0"/>
              <w:ind w:hanging="116"/>
              <w:jc w:val="center"/>
              <w:rPr>
                <w:b/>
                <w:bCs/>
                <w:color w:val="auto"/>
                <w:sz w:val="24"/>
                <w:lang w:val="en-US"/>
              </w:rPr>
            </w:pPr>
            <w:r w:rsidRPr="002212F1">
              <w:rPr>
                <w:b/>
                <w:color w:val="auto"/>
                <w:sz w:val="24"/>
              </w:rPr>
              <w:t>400</w:t>
            </w:r>
          </w:p>
        </w:tc>
      </w:tr>
      <w:tr w:rsidR="00700629" w:rsidRPr="002212F1" w14:paraId="74F69157" w14:textId="77777777" w:rsidTr="002212F1">
        <w:trPr>
          <w:trHeight w:val="20"/>
        </w:trPr>
        <w:tc>
          <w:tcPr>
            <w:tcW w:w="592" w:type="dxa"/>
            <w:shd w:val="clear" w:color="auto" w:fill="auto"/>
            <w:vAlign w:val="center"/>
          </w:tcPr>
          <w:p w14:paraId="1B36B9A6"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8</w:t>
            </w:r>
          </w:p>
        </w:tc>
        <w:tc>
          <w:tcPr>
            <w:tcW w:w="1655" w:type="dxa"/>
            <w:shd w:val="clear" w:color="auto" w:fill="auto"/>
            <w:vAlign w:val="center"/>
          </w:tcPr>
          <w:p w14:paraId="1D7CDEE3"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As</w:t>
            </w:r>
            <w:r w:rsidRPr="002212F1">
              <w:rPr>
                <w:color w:val="auto"/>
                <w:sz w:val="24"/>
                <w:vertAlign w:val="superscript"/>
              </w:rPr>
              <w:t>(b)</w:t>
            </w:r>
          </w:p>
        </w:tc>
        <w:tc>
          <w:tcPr>
            <w:tcW w:w="1134" w:type="dxa"/>
            <w:shd w:val="clear" w:color="auto" w:fill="auto"/>
            <w:vAlign w:val="center"/>
          </w:tcPr>
          <w:p w14:paraId="5A7F6C2D"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mg/l</w:t>
            </w:r>
          </w:p>
        </w:tc>
        <w:tc>
          <w:tcPr>
            <w:tcW w:w="1836" w:type="dxa"/>
            <w:shd w:val="clear" w:color="auto" w:fill="auto"/>
            <w:vAlign w:val="center"/>
          </w:tcPr>
          <w:p w14:paraId="6565DFA6" w14:textId="26A421BA"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0,002)</w:t>
            </w:r>
          </w:p>
        </w:tc>
        <w:tc>
          <w:tcPr>
            <w:tcW w:w="1755" w:type="dxa"/>
            <w:vAlign w:val="center"/>
          </w:tcPr>
          <w:p w14:paraId="1041D353" w14:textId="1D40F3D5"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0,002)</w:t>
            </w:r>
          </w:p>
        </w:tc>
        <w:tc>
          <w:tcPr>
            <w:tcW w:w="1728" w:type="dxa"/>
            <w:vAlign w:val="center"/>
          </w:tcPr>
          <w:p w14:paraId="4854DFD5" w14:textId="171094A3"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0,002)</w:t>
            </w:r>
          </w:p>
        </w:tc>
        <w:tc>
          <w:tcPr>
            <w:tcW w:w="1571" w:type="dxa"/>
            <w:shd w:val="clear" w:color="auto" w:fill="auto"/>
            <w:vAlign w:val="center"/>
          </w:tcPr>
          <w:p w14:paraId="7B1BCF8F"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0,05</w:t>
            </w:r>
          </w:p>
        </w:tc>
      </w:tr>
      <w:tr w:rsidR="00700629" w:rsidRPr="002212F1" w14:paraId="3B315EC4" w14:textId="77777777" w:rsidTr="002212F1">
        <w:trPr>
          <w:trHeight w:val="20"/>
        </w:trPr>
        <w:tc>
          <w:tcPr>
            <w:tcW w:w="592" w:type="dxa"/>
            <w:shd w:val="clear" w:color="auto" w:fill="auto"/>
            <w:vAlign w:val="center"/>
          </w:tcPr>
          <w:p w14:paraId="3232A221"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9</w:t>
            </w:r>
          </w:p>
        </w:tc>
        <w:tc>
          <w:tcPr>
            <w:tcW w:w="1655" w:type="dxa"/>
            <w:shd w:val="clear" w:color="auto" w:fill="auto"/>
            <w:vAlign w:val="center"/>
          </w:tcPr>
          <w:p w14:paraId="5B8298A3"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Sắt (Fe)</w:t>
            </w:r>
            <w:r w:rsidRPr="002212F1">
              <w:rPr>
                <w:color w:val="auto"/>
                <w:sz w:val="24"/>
                <w:vertAlign w:val="superscript"/>
              </w:rPr>
              <w:t>(b)</w:t>
            </w:r>
          </w:p>
        </w:tc>
        <w:tc>
          <w:tcPr>
            <w:tcW w:w="1134" w:type="dxa"/>
            <w:shd w:val="clear" w:color="auto" w:fill="auto"/>
            <w:vAlign w:val="center"/>
          </w:tcPr>
          <w:p w14:paraId="3C269E73"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mg/l</w:t>
            </w:r>
          </w:p>
        </w:tc>
        <w:tc>
          <w:tcPr>
            <w:tcW w:w="1836" w:type="dxa"/>
            <w:shd w:val="clear" w:color="auto" w:fill="auto"/>
            <w:vAlign w:val="center"/>
          </w:tcPr>
          <w:p w14:paraId="30997792" w14:textId="24EF3EF5"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0,158</w:t>
            </w:r>
          </w:p>
        </w:tc>
        <w:tc>
          <w:tcPr>
            <w:tcW w:w="1755" w:type="dxa"/>
            <w:vAlign w:val="center"/>
          </w:tcPr>
          <w:p w14:paraId="0A8CF50F" w14:textId="54D4D65B"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0,137</w:t>
            </w:r>
          </w:p>
        </w:tc>
        <w:tc>
          <w:tcPr>
            <w:tcW w:w="1728" w:type="dxa"/>
            <w:vAlign w:val="center"/>
          </w:tcPr>
          <w:p w14:paraId="5CA1EBD5" w14:textId="4249EDD7"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0,138</w:t>
            </w:r>
          </w:p>
        </w:tc>
        <w:tc>
          <w:tcPr>
            <w:tcW w:w="1571" w:type="dxa"/>
            <w:shd w:val="clear" w:color="auto" w:fill="auto"/>
            <w:vAlign w:val="center"/>
          </w:tcPr>
          <w:p w14:paraId="4AE12ABD"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5</w:t>
            </w:r>
          </w:p>
        </w:tc>
      </w:tr>
      <w:tr w:rsidR="00700629" w:rsidRPr="002212F1" w14:paraId="2FB24C70" w14:textId="77777777" w:rsidTr="002212F1">
        <w:trPr>
          <w:trHeight w:val="20"/>
        </w:trPr>
        <w:tc>
          <w:tcPr>
            <w:tcW w:w="592" w:type="dxa"/>
            <w:shd w:val="clear" w:color="auto" w:fill="auto"/>
            <w:vAlign w:val="center"/>
          </w:tcPr>
          <w:p w14:paraId="700D5154"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10</w:t>
            </w:r>
          </w:p>
        </w:tc>
        <w:tc>
          <w:tcPr>
            <w:tcW w:w="1655" w:type="dxa"/>
            <w:shd w:val="clear" w:color="auto" w:fill="auto"/>
            <w:vAlign w:val="center"/>
          </w:tcPr>
          <w:p w14:paraId="49F5F256"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Coliforms</w:t>
            </w:r>
            <w:r w:rsidRPr="002212F1">
              <w:rPr>
                <w:color w:val="auto"/>
                <w:sz w:val="24"/>
                <w:vertAlign w:val="superscript"/>
              </w:rPr>
              <w:t>(b)</w:t>
            </w:r>
          </w:p>
        </w:tc>
        <w:tc>
          <w:tcPr>
            <w:tcW w:w="1134" w:type="dxa"/>
            <w:shd w:val="clear" w:color="auto" w:fill="auto"/>
            <w:vAlign w:val="center"/>
          </w:tcPr>
          <w:p w14:paraId="7B5E9997" w14:textId="77777777" w:rsidR="002F5EF7" w:rsidRPr="002212F1" w:rsidRDefault="002F5EF7" w:rsidP="002F5EF7">
            <w:pPr>
              <w:tabs>
                <w:tab w:val="right" w:leader="dot" w:pos="8640"/>
              </w:tabs>
              <w:spacing w:before="0" w:after="0"/>
              <w:ind w:firstLine="0"/>
              <w:rPr>
                <w:color w:val="auto"/>
                <w:sz w:val="24"/>
              </w:rPr>
            </w:pPr>
            <w:r w:rsidRPr="002212F1">
              <w:rPr>
                <w:color w:val="auto"/>
                <w:sz w:val="24"/>
              </w:rPr>
              <w:t>MPN/</w:t>
            </w:r>
          </w:p>
          <w:p w14:paraId="77373994"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100 ml</w:t>
            </w:r>
          </w:p>
        </w:tc>
        <w:tc>
          <w:tcPr>
            <w:tcW w:w="1836" w:type="dxa"/>
            <w:shd w:val="clear" w:color="auto" w:fill="auto"/>
            <w:vAlign w:val="center"/>
          </w:tcPr>
          <w:p w14:paraId="1CA8C932" w14:textId="39858CA5"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p>
        </w:tc>
        <w:tc>
          <w:tcPr>
            <w:tcW w:w="1755" w:type="dxa"/>
            <w:vAlign w:val="center"/>
          </w:tcPr>
          <w:p w14:paraId="123B4255" w14:textId="4A502FB7"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p>
        </w:tc>
        <w:tc>
          <w:tcPr>
            <w:tcW w:w="1728" w:type="dxa"/>
            <w:vAlign w:val="center"/>
          </w:tcPr>
          <w:p w14:paraId="066C6F14" w14:textId="1DE0DA2D"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p>
        </w:tc>
        <w:tc>
          <w:tcPr>
            <w:tcW w:w="1571" w:type="dxa"/>
            <w:shd w:val="clear" w:color="auto" w:fill="auto"/>
            <w:vAlign w:val="center"/>
          </w:tcPr>
          <w:p w14:paraId="08EE0E96"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3</w:t>
            </w:r>
          </w:p>
        </w:tc>
      </w:tr>
    </w:tbl>
    <w:p w14:paraId="662B2426" w14:textId="77777777" w:rsidR="002F5EF7" w:rsidRPr="00700629" w:rsidRDefault="002F5EF7" w:rsidP="002F5EF7">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2016C03D" w14:textId="77777777" w:rsidR="002F5EF7" w:rsidRPr="00700629" w:rsidRDefault="002F5EF7" w:rsidP="002F5EF7">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23D9B65C" w14:textId="77777777" w:rsidR="002F5EF7" w:rsidRPr="00700629" w:rsidRDefault="002F5EF7" w:rsidP="002F5EF7">
      <w:pPr>
        <w:pStyle w:val="Normal0"/>
        <w:rPr>
          <w:rStyle w:val="Vnbnnidung4"/>
          <w:rFonts w:eastAsiaTheme="minorHAnsi"/>
          <w:sz w:val="26"/>
          <w:szCs w:val="24"/>
        </w:rPr>
      </w:pPr>
      <w:r w:rsidRPr="00700629">
        <w:rPr>
          <w:rStyle w:val="Vnbnnidung4"/>
          <w:sz w:val="26"/>
          <w:szCs w:val="24"/>
        </w:rPr>
        <w:t>- QCVN 09-MT:2015/BTNMT: Quy chuẩn kỹ thuật quốc gia về chất lượng nước dưới đất.</w:t>
      </w:r>
    </w:p>
    <w:p w14:paraId="7235A4DC" w14:textId="3532CE58" w:rsidR="002F5EF7" w:rsidRDefault="002F5EF7" w:rsidP="002F5EF7">
      <w:pPr>
        <w:pStyle w:val="Normal0"/>
        <w:rPr>
          <w:rStyle w:val="Vnbnnidung4"/>
          <w:sz w:val="26"/>
          <w:szCs w:val="24"/>
        </w:rPr>
      </w:pPr>
      <w:r w:rsidRPr="00700629">
        <w:rPr>
          <w:rStyle w:val="Vnbnnidung4"/>
          <w:sz w:val="26"/>
          <w:szCs w:val="24"/>
        </w:rPr>
        <w:t>- KPH: Không phát hiện; MDL: Giới hạn phát hiện của phương pháp</w:t>
      </w:r>
    </w:p>
    <w:p w14:paraId="055B8A36" w14:textId="77777777" w:rsidR="00CE4CD2" w:rsidRPr="00700629" w:rsidRDefault="00CE4CD2" w:rsidP="00CE4CD2">
      <w:pPr>
        <w:pStyle w:val="Normal0"/>
        <w:rPr>
          <w:rStyle w:val="Vnbnnidung4"/>
          <w:rFonts w:eastAsiaTheme="minorHAnsi"/>
          <w:sz w:val="26"/>
          <w:szCs w:val="24"/>
        </w:rPr>
      </w:pPr>
      <w:r>
        <w:rPr>
          <w:rStyle w:val="Vnbnnidung4"/>
          <w:rFonts w:eastAsiaTheme="minorHAnsi"/>
          <w:b/>
          <w:bCs/>
          <w:sz w:val="26"/>
          <w:szCs w:val="24"/>
          <w:lang w:val="en-US"/>
        </w:rPr>
        <w:t xml:space="preserve">Nhận xét: </w:t>
      </w:r>
      <w:r>
        <w:rPr>
          <w:rStyle w:val="Vnbnnidung4"/>
          <w:rFonts w:eastAsiaTheme="minorHAnsi"/>
          <w:sz w:val="26"/>
          <w:szCs w:val="24"/>
          <w:lang w:val="en-US"/>
        </w:rPr>
        <w:t>Từ kết quả phân tích chất lượng nước dưới đất tại trạm y tế xã Hải Hòa</w:t>
      </w:r>
      <w:r w:rsidRPr="00CE4CD2">
        <w:rPr>
          <w:rStyle w:val="Vnbnnidung4"/>
          <w:rFonts w:eastAsiaTheme="minorHAnsi"/>
          <w:sz w:val="26"/>
          <w:szCs w:val="24"/>
          <w:lang w:val="en-US"/>
        </w:rPr>
        <w:t xml:space="preserve"> </w:t>
      </w:r>
      <w:r>
        <w:rPr>
          <w:rStyle w:val="Vnbnnidung4"/>
          <w:rFonts w:eastAsiaTheme="minorHAnsi"/>
          <w:sz w:val="26"/>
          <w:szCs w:val="24"/>
          <w:lang w:val="en-US"/>
        </w:rPr>
        <w:t xml:space="preserve">cho thấy các giá trị của các chỉ tiêu phân tích đều nằm trong giới hạn cho phép theo </w:t>
      </w:r>
      <w:r w:rsidRPr="00700629">
        <w:rPr>
          <w:rStyle w:val="Vnbnnidung4"/>
          <w:sz w:val="26"/>
          <w:szCs w:val="24"/>
        </w:rPr>
        <w:t>QCVN 09-MT:2015/BTNMT: Quy chuẩn kỹ thuật quốc gia về chất lượng nước dưới đất.</w:t>
      </w:r>
    </w:p>
    <w:p w14:paraId="6D07C367" w14:textId="74C5A6D4" w:rsidR="002F5EF7" w:rsidRPr="00700629" w:rsidRDefault="002F5EF7" w:rsidP="002F5EF7">
      <w:pPr>
        <w:pStyle w:val="Heading3"/>
        <w:rPr>
          <w:szCs w:val="28"/>
          <w:lang w:val="en-US"/>
        </w:rPr>
      </w:pPr>
      <w:bookmarkStart w:id="369" w:name="_Toc123140477"/>
      <w:r w:rsidRPr="00700629">
        <w:rPr>
          <w:szCs w:val="28"/>
        </w:rPr>
        <w:t>3.3.</w:t>
      </w:r>
      <w:r w:rsidRPr="00700629">
        <w:rPr>
          <w:szCs w:val="28"/>
          <w:lang w:val="en-US"/>
        </w:rPr>
        <w:t>13</w:t>
      </w:r>
      <w:r w:rsidRPr="00700629">
        <w:rPr>
          <w:szCs w:val="28"/>
        </w:rPr>
        <w:t xml:space="preserve">. Môi trường </w:t>
      </w:r>
      <w:r w:rsidRPr="00700629">
        <w:rPr>
          <w:szCs w:val="28"/>
          <w:lang w:val="en-US"/>
        </w:rPr>
        <w:t>nền tại trạm y tế xã Hải Triều, huyện Hải Hậu</w:t>
      </w:r>
      <w:bookmarkEnd w:id="369"/>
    </w:p>
    <w:p w14:paraId="5DE0451F" w14:textId="0E83D54D" w:rsidR="002F5EF7" w:rsidRPr="00700629" w:rsidRDefault="002F5EF7" w:rsidP="002F5EF7">
      <w:pPr>
        <w:pStyle w:val="Caption"/>
        <w:rPr>
          <w:color w:val="auto"/>
          <w:szCs w:val="26"/>
          <w:lang w:val="en-US"/>
        </w:rPr>
      </w:pPr>
      <w:bookmarkStart w:id="370" w:name="_Toc123140618"/>
      <w:r w:rsidRPr="00700629">
        <w:rPr>
          <w:color w:val="auto"/>
        </w:rPr>
        <w:t>Bảng 3.</w:t>
      </w:r>
      <w:r w:rsidRPr="00700629">
        <w:rPr>
          <w:color w:val="auto"/>
          <w:lang w:val="en-US"/>
        </w:rPr>
        <w:t>32</w:t>
      </w:r>
      <w:r w:rsidRPr="00700629">
        <w:rPr>
          <w:color w:val="auto"/>
          <w:szCs w:val="26"/>
        </w:rPr>
        <w:t xml:space="preserve">. </w:t>
      </w:r>
      <w:r w:rsidRPr="00700629">
        <w:rPr>
          <w:color w:val="auto"/>
          <w:szCs w:val="26"/>
          <w:lang w:val="en-US"/>
        </w:rPr>
        <w:t>Vị trí lấy mẫu tại trạm y tế xã Hải Triều</w:t>
      </w:r>
      <w:bookmarkEnd w:id="370"/>
    </w:p>
    <w:tbl>
      <w:tblPr>
        <w:tblStyle w:val="TableGrid"/>
        <w:tblW w:w="5000" w:type="pct"/>
        <w:tblLook w:val="04A0" w:firstRow="1" w:lastRow="0" w:firstColumn="1" w:lastColumn="0" w:noHBand="0" w:noVBand="1"/>
      </w:tblPr>
      <w:tblGrid>
        <w:gridCol w:w="1039"/>
        <w:gridCol w:w="1247"/>
        <w:gridCol w:w="5478"/>
        <w:gridCol w:w="1629"/>
      </w:tblGrid>
      <w:tr w:rsidR="00700629" w:rsidRPr="002212F1" w14:paraId="141C8B3A" w14:textId="77777777" w:rsidTr="002212F1">
        <w:trPr>
          <w:trHeight w:val="20"/>
        </w:trPr>
        <w:tc>
          <w:tcPr>
            <w:tcW w:w="553" w:type="pct"/>
            <w:tcBorders>
              <w:top w:val="single" w:sz="4" w:space="0" w:color="auto"/>
              <w:left w:val="single" w:sz="4" w:space="0" w:color="auto"/>
              <w:bottom w:val="single" w:sz="4" w:space="0" w:color="auto"/>
              <w:right w:val="single" w:sz="4" w:space="0" w:color="auto"/>
            </w:tcBorders>
            <w:vAlign w:val="center"/>
            <w:hideMark/>
          </w:tcPr>
          <w:p w14:paraId="7FC89617" w14:textId="77777777" w:rsidR="002F5EF7" w:rsidRPr="002212F1" w:rsidRDefault="002F5EF7" w:rsidP="005A2C47">
            <w:pPr>
              <w:tabs>
                <w:tab w:val="right" w:leader="dot" w:pos="8640"/>
              </w:tabs>
              <w:spacing w:before="0" w:after="0"/>
              <w:ind w:firstLine="0"/>
              <w:jc w:val="center"/>
              <w:rPr>
                <w:rFonts w:cs="Times New Roman"/>
                <w:b/>
                <w:color w:val="auto"/>
                <w:sz w:val="24"/>
              </w:rPr>
            </w:pPr>
            <w:r w:rsidRPr="002212F1">
              <w:rPr>
                <w:rFonts w:cs="Times New Roman"/>
                <w:b/>
                <w:color w:val="auto"/>
                <w:sz w:val="24"/>
              </w:rPr>
              <w:t>STT</w:t>
            </w:r>
          </w:p>
        </w:tc>
        <w:tc>
          <w:tcPr>
            <w:tcW w:w="664" w:type="pct"/>
            <w:tcBorders>
              <w:top w:val="single" w:sz="4" w:space="0" w:color="auto"/>
              <w:left w:val="single" w:sz="4" w:space="0" w:color="auto"/>
              <w:right w:val="single" w:sz="4" w:space="0" w:color="auto"/>
            </w:tcBorders>
            <w:vAlign w:val="center"/>
          </w:tcPr>
          <w:p w14:paraId="4D32FCC5" w14:textId="77777777" w:rsidR="002F5EF7" w:rsidRPr="002212F1" w:rsidRDefault="002F5EF7" w:rsidP="005A2C47">
            <w:pPr>
              <w:tabs>
                <w:tab w:val="right" w:leader="dot" w:pos="8640"/>
              </w:tabs>
              <w:spacing w:before="0" w:after="0"/>
              <w:ind w:firstLine="0"/>
              <w:rPr>
                <w:rFonts w:cs="Times New Roman"/>
                <w:b/>
                <w:color w:val="auto"/>
                <w:sz w:val="24"/>
              </w:rPr>
            </w:pPr>
            <w:r w:rsidRPr="002212F1">
              <w:rPr>
                <w:rFonts w:cs="Times New Roman"/>
                <w:b/>
                <w:color w:val="auto"/>
                <w:sz w:val="24"/>
              </w:rPr>
              <w:t>Ký hiệu mẫu</w:t>
            </w:r>
          </w:p>
        </w:tc>
        <w:tc>
          <w:tcPr>
            <w:tcW w:w="2916" w:type="pct"/>
            <w:tcBorders>
              <w:top w:val="single" w:sz="4" w:space="0" w:color="auto"/>
              <w:left w:val="single" w:sz="4" w:space="0" w:color="auto"/>
              <w:bottom w:val="single" w:sz="4" w:space="0" w:color="auto"/>
              <w:right w:val="single" w:sz="2" w:space="0" w:color="auto"/>
            </w:tcBorders>
            <w:vAlign w:val="center"/>
            <w:hideMark/>
          </w:tcPr>
          <w:p w14:paraId="3817FAB1" w14:textId="77777777" w:rsidR="002F5EF7" w:rsidRPr="002212F1" w:rsidRDefault="002F5EF7" w:rsidP="005A2C47">
            <w:pPr>
              <w:tabs>
                <w:tab w:val="right" w:leader="dot" w:pos="8640"/>
              </w:tabs>
              <w:spacing w:before="0" w:after="0"/>
              <w:ind w:firstLine="0"/>
              <w:jc w:val="center"/>
              <w:rPr>
                <w:rFonts w:cs="Times New Roman"/>
                <w:b/>
                <w:color w:val="auto"/>
                <w:sz w:val="24"/>
              </w:rPr>
            </w:pPr>
            <w:r w:rsidRPr="002212F1">
              <w:rPr>
                <w:rFonts w:cs="Times New Roman"/>
                <w:b/>
                <w:color w:val="auto"/>
                <w:sz w:val="24"/>
              </w:rPr>
              <w:t>Vị trí lấy mẫu</w:t>
            </w:r>
          </w:p>
        </w:tc>
        <w:tc>
          <w:tcPr>
            <w:tcW w:w="867" w:type="pct"/>
            <w:tcBorders>
              <w:top w:val="single" w:sz="4" w:space="0" w:color="auto"/>
              <w:left w:val="single" w:sz="4" w:space="0" w:color="auto"/>
              <w:bottom w:val="single" w:sz="4" w:space="0" w:color="auto"/>
              <w:right w:val="single" w:sz="4" w:space="0" w:color="auto"/>
            </w:tcBorders>
            <w:vAlign w:val="center"/>
            <w:hideMark/>
          </w:tcPr>
          <w:p w14:paraId="0AF92C13" w14:textId="77777777" w:rsidR="002F5EF7" w:rsidRPr="002212F1" w:rsidRDefault="002F5EF7" w:rsidP="005A2C47">
            <w:pPr>
              <w:tabs>
                <w:tab w:val="right" w:leader="dot" w:pos="8640"/>
              </w:tabs>
              <w:spacing w:before="0" w:after="0"/>
              <w:ind w:firstLine="0"/>
              <w:jc w:val="center"/>
              <w:rPr>
                <w:rFonts w:cs="Times New Roman"/>
                <w:b/>
                <w:color w:val="auto"/>
                <w:sz w:val="24"/>
              </w:rPr>
            </w:pPr>
            <w:r w:rsidRPr="002212F1">
              <w:rPr>
                <w:rFonts w:cs="Times New Roman"/>
                <w:b/>
                <w:color w:val="auto"/>
                <w:sz w:val="24"/>
              </w:rPr>
              <w:t>Loại mẫu</w:t>
            </w:r>
          </w:p>
        </w:tc>
      </w:tr>
      <w:tr w:rsidR="00700629" w:rsidRPr="002212F1" w14:paraId="02096154" w14:textId="77777777" w:rsidTr="002212F1">
        <w:trPr>
          <w:trHeight w:val="20"/>
        </w:trPr>
        <w:tc>
          <w:tcPr>
            <w:tcW w:w="553" w:type="pct"/>
            <w:tcBorders>
              <w:top w:val="single" w:sz="4" w:space="0" w:color="auto"/>
              <w:left w:val="single" w:sz="4" w:space="0" w:color="auto"/>
              <w:bottom w:val="single" w:sz="4" w:space="0" w:color="auto"/>
              <w:right w:val="single" w:sz="4" w:space="0" w:color="auto"/>
            </w:tcBorders>
            <w:vAlign w:val="center"/>
            <w:hideMark/>
          </w:tcPr>
          <w:p w14:paraId="2615FDFF" w14:textId="77777777" w:rsidR="002F5EF7" w:rsidRPr="002212F1" w:rsidRDefault="002F5EF7" w:rsidP="002F5EF7">
            <w:pPr>
              <w:tabs>
                <w:tab w:val="right" w:leader="dot" w:pos="8640"/>
              </w:tabs>
              <w:spacing w:before="0" w:after="0"/>
              <w:ind w:firstLine="0"/>
              <w:jc w:val="center"/>
              <w:rPr>
                <w:rFonts w:cs="Times New Roman"/>
                <w:color w:val="auto"/>
                <w:sz w:val="24"/>
              </w:rPr>
            </w:pPr>
            <w:r w:rsidRPr="002212F1">
              <w:rPr>
                <w:rFonts w:cs="Times New Roman"/>
                <w:color w:val="auto"/>
                <w:sz w:val="24"/>
              </w:rPr>
              <w:t>1</w:t>
            </w:r>
          </w:p>
        </w:tc>
        <w:tc>
          <w:tcPr>
            <w:tcW w:w="664" w:type="pct"/>
            <w:tcBorders>
              <w:top w:val="single" w:sz="4" w:space="0" w:color="auto"/>
              <w:left w:val="single" w:sz="4" w:space="0" w:color="auto"/>
              <w:bottom w:val="single" w:sz="4" w:space="0" w:color="auto"/>
              <w:right w:val="single" w:sz="4" w:space="0" w:color="auto"/>
            </w:tcBorders>
          </w:tcPr>
          <w:p w14:paraId="34BDF5E1" w14:textId="77777777" w:rsidR="002F5EF7" w:rsidRPr="002212F1" w:rsidRDefault="002F5EF7" w:rsidP="002F5EF7">
            <w:pPr>
              <w:tabs>
                <w:tab w:val="right" w:leader="dot" w:pos="8640"/>
              </w:tabs>
              <w:spacing w:before="0" w:after="0"/>
              <w:ind w:firstLine="0"/>
              <w:jc w:val="center"/>
              <w:rPr>
                <w:rFonts w:cs="Times New Roman"/>
                <w:color w:val="auto"/>
                <w:sz w:val="24"/>
              </w:rPr>
            </w:pPr>
            <w:r w:rsidRPr="002212F1">
              <w:rPr>
                <w:color w:val="auto"/>
                <w:sz w:val="24"/>
              </w:rPr>
              <w:t>Đ1</w:t>
            </w:r>
          </w:p>
        </w:tc>
        <w:tc>
          <w:tcPr>
            <w:tcW w:w="2916" w:type="pct"/>
            <w:tcBorders>
              <w:top w:val="single" w:sz="4" w:space="0" w:color="auto"/>
              <w:left w:val="single" w:sz="4" w:space="0" w:color="auto"/>
              <w:bottom w:val="single" w:sz="4" w:space="0" w:color="auto"/>
              <w:right w:val="single" w:sz="2" w:space="0" w:color="auto"/>
            </w:tcBorders>
            <w:hideMark/>
          </w:tcPr>
          <w:p w14:paraId="768E9532" w14:textId="4927AFC1" w:rsidR="002F5EF7" w:rsidRPr="002212F1" w:rsidRDefault="002F5EF7" w:rsidP="002F5EF7">
            <w:pPr>
              <w:tabs>
                <w:tab w:val="right" w:leader="dot" w:pos="8640"/>
              </w:tabs>
              <w:spacing w:before="0" w:after="0"/>
              <w:ind w:firstLine="0"/>
              <w:rPr>
                <w:rFonts w:cs="Times New Roman"/>
                <w:color w:val="auto"/>
                <w:sz w:val="24"/>
              </w:rPr>
            </w:pPr>
            <w:r w:rsidRPr="002212F1">
              <w:rPr>
                <w:color w:val="auto"/>
                <w:sz w:val="24"/>
              </w:rPr>
              <w:t>mẫu đất tại khu vực trạm (lần 1) (X=2222068.8; Y=580618.4)</w:t>
            </w:r>
          </w:p>
        </w:tc>
        <w:tc>
          <w:tcPr>
            <w:tcW w:w="867" w:type="pct"/>
            <w:tcBorders>
              <w:top w:val="single" w:sz="4" w:space="0" w:color="auto"/>
              <w:left w:val="single" w:sz="4" w:space="0" w:color="auto"/>
              <w:bottom w:val="single" w:sz="4" w:space="0" w:color="auto"/>
              <w:right w:val="single" w:sz="4" w:space="0" w:color="auto"/>
            </w:tcBorders>
          </w:tcPr>
          <w:p w14:paraId="56FEA4E9" w14:textId="77777777" w:rsidR="002F5EF7" w:rsidRPr="002212F1" w:rsidRDefault="002F5EF7" w:rsidP="002F5EF7">
            <w:pPr>
              <w:tabs>
                <w:tab w:val="right" w:leader="dot" w:pos="8640"/>
              </w:tabs>
              <w:spacing w:before="0" w:after="0"/>
              <w:ind w:right="-108" w:firstLine="0"/>
              <w:jc w:val="center"/>
              <w:rPr>
                <w:rFonts w:cs="Times New Roman"/>
                <w:color w:val="auto"/>
                <w:sz w:val="24"/>
                <w:lang w:val="en-US"/>
              </w:rPr>
            </w:pPr>
            <w:r w:rsidRPr="002212F1">
              <w:rPr>
                <w:color w:val="auto"/>
                <w:sz w:val="24"/>
              </w:rPr>
              <w:t>Đất</w:t>
            </w:r>
          </w:p>
        </w:tc>
      </w:tr>
      <w:tr w:rsidR="00700629" w:rsidRPr="002212F1" w14:paraId="5AD9C332" w14:textId="77777777" w:rsidTr="002212F1">
        <w:trPr>
          <w:trHeight w:val="20"/>
        </w:trPr>
        <w:tc>
          <w:tcPr>
            <w:tcW w:w="553" w:type="pct"/>
            <w:tcBorders>
              <w:top w:val="single" w:sz="4" w:space="0" w:color="auto"/>
              <w:left w:val="single" w:sz="4" w:space="0" w:color="auto"/>
              <w:bottom w:val="single" w:sz="4" w:space="0" w:color="auto"/>
              <w:right w:val="single" w:sz="4" w:space="0" w:color="auto"/>
            </w:tcBorders>
            <w:vAlign w:val="center"/>
            <w:hideMark/>
          </w:tcPr>
          <w:p w14:paraId="3CE78F75" w14:textId="77777777" w:rsidR="002F5EF7" w:rsidRPr="002212F1" w:rsidRDefault="002F5EF7" w:rsidP="002F5EF7">
            <w:pPr>
              <w:tabs>
                <w:tab w:val="right" w:leader="dot" w:pos="8640"/>
              </w:tabs>
              <w:spacing w:before="0" w:after="0"/>
              <w:ind w:firstLine="0"/>
              <w:jc w:val="center"/>
              <w:rPr>
                <w:rFonts w:cs="Times New Roman"/>
                <w:color w:val="auto"/>
                <w:sz w:val="24"/>
              </w:rPr>
            </w:pPr>
            <w:r w:rsidRPr="002212F1">
              <w:rPr>
                <w:rFonts w:cs="Times New Roman"/>
                <w:color w:val="auto"/>
                <w:sz w:val="24"/>
              </w:rPr>
              <w:t>2</w:t>
            </w:r>
          </w:p>
        </w:tc>
        <w:tc>
          <w:tcPr>
            <w:tcW w:w="664" w:type="pct"/>
            <w:tcBorders>
              <w:top w:val="single" w:sz="4" w:space="0" w:color="auto"/>
              <w:left w:val="single" w:sz="4" w:space="0" w:color="auto"/>
              <w:bottom w:val="single" w:sz="4" w:space="0" w:color="auto"/>
              <w:right w:val="single" w:sz="4" w:space="0" w:color="auto"/>
            </w:tcBorders>
          </w:tcPr>
          <w:p w14:paraId="1A776156" w14:textId="77777777" w:rsidR="002F5EF7" w:rsidRPr="002212F1" w:rsidRDefault="002F5EF7" w:rsidP="002F5EF7">
            <w:pPr>
              <w:tabs>
                <w:tab w:val="right" w:leader="dot" w:pos="8640"/>
              </w:tabs>
              <w:spacing w:before="0" w:after="0"/>
              <w:ind w:firstLine="0"/>
              <w:jc w:val="center"/>
              <w:rPr>
                <w:rFonts w:cs="Times New Roman"/>
                <w:color w:val="auto"/>
                <w:sz w:val="24"/>
              </w:rPr>
            </w:pPr>
            <w:r w:rsidRPr="002212F1">
              <w:rPr>
                <w:color w:val="auto"/>
                <w:sz w:val="24"/>
              </w:rPr>
              <w:t>Đ2</w:t>
            </w:r>
          </w:p>
        </w:tc>
        <w:tc>
          <w:tcPr>
            <w:tcW w:w="2916" w:type="pct"/>
            <w:tcBorders>
              <w:top w:val="single" w:sz="4" w:space="0" w:color="auto"/>
              <w:left w:val="single" w:sz="4" w:space="0" w:color="auto"/>
              <w:bottom w:val="single" w:sz="4" w:space="0" w:color="auto"/>
              <w:right w:val="single" w:sz="2" w:space="0" w:color="auto"/>
            </w:tcBorders>
            <w:hideMark/>
          </w:tcPr>
          <w:p w14:paraId="70DDE4F3" w14:textId="78B288EC" w:rsidR="002F5EF7" w:rsidRPr="002212F1" w:rsidRDefault="002F5EF7" w:rsidP="002F5EF7">
            <w:pPr>
              <w:tabs>
                <w:tab w:val="right" w:leader="dot" w:pos="8640"/>
              </w:tabs>
              <w:spacing w:before="0" w:after="0"/>
              <w:ind w:firstLine="0"/>
              <w:rPr>
                <w:rFonts w:cs="Times New Roman"/>
                <w:color w:val="auto"/>
                <w:sz w:val="24"/>
              </w:rPr>
            </w:pPr>
            <w:r w:rsidRPr="002212F1">
              <w:rPr>
                <w:color w:val="auto"/>
                <w:sz w:val="24"/>
              </w:rPr>
              <w:t>mẫu đất tại khu vực trạm (lần 2) (X=2222068.8; Y=580618.4)</w:t>
            </w:r>
          </w:p>
        </w:tc>
        <w:tc>
          <w:tcPr>
            <w:tcW w:w="867" w:type="pct"/>
            <w:tcBorders>
              <w:top w:val="single" w:sz="4" w:space="0" w:color="auto"/>
              <w:left w:val="single" w:sz="4" w:space="0" w:color="auto"/>
              <w:bottom w:val="single" w:sz="4" w:space="0" w:color="auto"/>
              <w:right w:val="single" w:sz="4" w:space="0" w:color="auto"/>
            </w:tcBorders>
          </w:tcPr>
          <w:p w14:paraId="0BA52DC6" w14:textId="77777777" w:rsidR="002F5EF7" w:rsidRPr="002212F1" w:rsidRDefault="002F5EF7" w:rsidP="002F5EF7">
            <w:pPr>
              <w:tabs>
                <w:tab w:val="right" w:leader="dot" w:pos="8640"/>
              </w:tabs>
              <w:spacing w:before="0" w:after="0"/>
              <w:ind w:right="-108" w:firstLine="0"/>
              <w:jc w:val="center"/>
              <w:rPr>
                <w:rFonts w:cs="Times New Roman"/>
                <w:color w:val="auto"/>
                <w:sz w:val="24"/>
              </w:rPr>
            </w:pPr>
            <w:r w:rsidRPr="002212F1">
              <w:rPr>
                <w:color w:val="auto"/>
                <w:sz w:val="24"/>
              </w:rPr>
              <w:t>Đất</w:t>
            </w:r>
          </w:p>
        </w:tc>
      </w:tr>
      <w:tr w:rsidR="00700629" w:rsidRPr="002212F1" w14:paraId="42D419B4" w14:textId="77777777" w:rsidTr="002212F1">
        <w:trPr>
          <w:trHeight w:val="20"/>
        </w:trPr>
        <w:tc>
          <w:tcPr>
            <w:tcW w:w="553" w:type="pct"/>
            <w:tcBorders>
              <w:top w:val="single" w:sz="4" w:space="0" w:color="auto"/>
              <w:left w:val="single" w:sz="4" w:space="0" w:color="auto"/>
              <w:bottom w:val="single" w:sz="4" w:space="0" w:color="auto"/>
              <w:right w:val="single" w:sz="4" w:space="0" w:color="auto"/>
            </w:tcBorders>
            <w:vAlign w:val="center"/>
            <w:hideMark/>
          </w:tcPr>
          <w:p w14:paraId="6F222CD4" w14:textId="77777777" w:rsidR="002F5EF7" w:rsidRPr="002212F1" w:rsidRDefault="002F5EF7" w:rsidP="002F5EF7">
            <w:pPr>
              <w:tabs>
                <w:tab w:val="right" w:leader="dot" w:pos="8640"/>
              </w:tabs>
              <w:spacing w:before="0" w:after="0"/>
              <w:ind w:firstLine="0"/>
              <w:jc w:val="center"/>
              <w:rPr>
                <w:rFonts w:cs="Times New Roman"/>
                <w:color w:val="auto"/>
                <w:sz w:val="24"/>
              </w:rPr>
            </w:pPr>
            <w:r w:rsidRPr="002212F1">
              <w:rPr>
                <w:rFonts w:cs="Times New Roman"/>
                <w:color w:val="auto"/>
                <w:sz w:val="24"/>
              </w:rPr>
              <w:t>3</w:t>
            </w:r>
          </w:p>
        </w:tc>
        <w:tc>
          <w:tcPr>
            <w:tcW w:w="664" w:type="pct"/>
            <w:tcBorders>
              <w:top w:val="single" w:sz="4" w:space="0" w:color="auto"/>
              <w:left w:val="single" w:sz="4" w:space="0" w:color="auto"/>
              <w:bottom w:val="single" w:sz="4" w:space="0" w:color="auto"/>
              <w:right w:val="single" w:sz="4" w:space="0" w:color="auto"/>
            </w:tcBorders>
          </w:tcPr>
          <w:p w14:paraId="0D1EAECA" w14:textId="77777777" w:rsidR="002F5EF7" w:rsidRPr="002212F1" w:rsidRDefault="002F5EF7" w:rsidP="002F5EF7">
            <w:pPr>
              <w:tabs>
                <w:tab w:val="right" w:leader="dot" w:pos="8640"/>
              </w:tabs>
              <w:spacing w:before="0" w:after="0"/>
              <w:ind w:firstLine="0"/>
              <w:jc w:val="center"/>
              <w:rPr>
                <w:rFonts w:cs="Times New Roman"/>
                <w:color w:val="auto"/>
                <w:sz w:val="24"/>
              </w:rPr>
            </w:pPr>
            <w:r w:rsidRPr="002212F1">
              <w:rPr>
                <w:color w:val="auto"/>
                <w:sz w:val="24"/>
              </w:rPr>
              <w:t>Đ3</w:t>
            </w:r>
          </w:p>
        </w:tc>
        <w:tc>
          <w:tcPr>
            <w:tcW w:w="2916" w:type="pct"/>
            <w:tcBorders>
              <w:top w:val="single" w:sz="4" w:space="0" w:color="auto"/>
              <w:left w:val="single" w:sz="4" w:space="0" w:color="auto"/>
              <w:bottom w:val="single" w:sz="4" w:space="0" w:color="auto"/>
              <w:right w:val="single" w:sz="2" w:space="0" w:color="auto"/>
            </w:tcBorders>
            <w:hideMark/>
          </w:tcPr>
          <w:p w14:paraId="6D2432E7" w14:textId="34E03174" w:rsidR="002F5EF7" w:rsidRPr="002212F1" w:rsidRDefault="002F5EF7" w:rsidP="002F5EF7">
            <w:pPr>
              <w:tabs>
                <w:tab w:val="right" w:leader="dot" w:pos="8640"/>
              </w:tabs>
              <w:spacing w:before="0" w:after="0"/>
              <w:ind w:firstLine="0"/>
              <w:rPr>
                <w:rFonts w:cs="Times New Roman"/>
                <w:color w:val="auto"/>
                <w:sz w:val="24"/>
              </w:rPr>
            </w:pPr>
            <w:r w:rsidRPr="002212F1">
              <w:rPr>
                <w:color w:val="auto"/>
                <w:sz w:val="24"/>
              </w:rPr>
              <w:t>mẫu đất tại khu vực trạm (lần 3) (X=2222068.8; Y=580618.4)</w:t>
            </w:r>
          </w:p>
        </w:tc>
        <w:tc>
          <w:tcPr>
            <w:tcW w:w="867" w:type="pct"/>
            <w:tcBorders>
              <w:top w:val="single" w:sz="4" w:space="0" w:color="auto"/>
              <w:left w:val="single" w:sz="4" w:space="0" w:color="auto"/>
              <w:bottom w:val="single" w:sz="4" w:space="0" w:color="auto"/>
              <w:right w:val="single" w:sz="4" w:space="0" w:color="auto"/>
            </w:tcBorders>
          </w:tcPr>
          <w:p w14:paraId="20C1B89D" w14:textId="77777777" w:rsidR="002F5EF7" w:rsidRPr="002212F1" w:rsidRDefault="002F5EF7" w:rsidP="002F5EF7">
            <w:pPr>
              <w:tabs>
                <w:tab w:val="right" w:leader="dot" w:pos="8640"/>
              </w:tabs>
              <w:spacing w:before="0" w:after="0"/>
              <w:ind w:right="-108" w:firstLine="0"/>
              <w:jc w:val="center"/>
              <w:rPr>
                <w:rFonts w:cs="Times New Roman"/>
                <w:color w:val="auto"/>
                <w:sz w:val="24"/>
              </w:rPr>
            </w:pPr>
            <w:r w:rsidRPr="002212F1">
              <w:rPr>
                <w:color w:val="auto"/>
                <w:sz w:val="24"/>
              </w:rPr>
              <w:t>Đất</w:t>
            </w:r>
          </w:p>
        </w:tc>
      </w:tr>
      <w:tr w:rsidR="00700629" w:rsidRPr="002212F1" w14:paraId="77AC635F" w14:textId="77777777" w:rsidTr="002212F1">
        <w:trPr>
          <w:trHeight w:val="20"/>
        </w:trPr>
        <w:tc>
          <w:tcPr>
            <w:tcW w:w="553" w:type="pct"/>
            <w:tcBorders>
              <w:top w:val="single" w:sz="4" w:space="0" w:color="auto"/>
              <w:left w:val="single" w:sz="4" w:space="0" w:color="auto"/>
              <w:bottom w:val="single" w:sz="4" w:space="0" w:color="auto"/>
              <w:right w:val="single" w:sz="4" w:space="0" w:color="auto"/>
            </w:tcBorders>
            <w:vAlign w:val="center"/>
          </w:tcPr>
          <w:p w14:paraId="5DEAF0D8" w14:textId="77777777" w:rsidR="002F5EF7" w:rsidRPr="002212F1" w:rsidRDefault="002F5EF7" w:rsidP="002F5EF7">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4</w:t>
            </w:r>
          </w:p>
        </w:tc>
        <w:tc>
          <w:tcPr>
            <w:tcW w:w="664" w:type="pct"/>
            <w:tcBorders>
              <w:top w:val="single" w:sz="4" w:space="0" w:color="auto"/>
              <w:left w:val="single" w:sz="4" w:space="0" w:color="auto"/>
              <w:bottom w:val="single" w:sz="4" w:space="0" w:color="auto"/>
              <w:right w:val="single" w:sz="4" w:space="0" w:color="auto"/>
            </w:tcBorders>
          </w:tcPr>
          <w:p w14:paraId="1926823C" w14:textId="77777777" w:rsidR="002F5EF7" w:rsidRPr="002212F1" w:rsidRDefault="002F5EF7" w:rsidP="002F5EF7">
            <w:pPr>
              <w:tabs>
                <w:tab w:val="right" w:leader="dot" w:pos="8640"/>
              </w:tabs>
              <w:spacing w:before="0" w:after="0"/>
              <w:ind w:firstLine="0"/>
              <w:jc w:val="center"/>
              <w:rPr>
                <w:color w:val="auto"/>
                <w:sz w:val="24"/>
              </w:rPr>
            </w:pPr>
            <w:r w:rsidRPr="002212F1">
              <w:rPr>
                <w:color w:val="auto"/>
                <w:sz w:val="24"/>
              </w:rPr>
              <w:t>NM1</w:t>
            </w:r>
          </w:p>
        </w:tc>
        <w:tc>
          <w:tcPr>
            <w:tcW w:w="2916" w:type="pct"/>
            <w:tcBorders>
              <w:top w:val="single" w:sz="4" w:space="0" w:color="auto"/>
              <w:left w:val="single" w:sz="4" w:space="0" w:color="auto"/>
              <w:bottom w:val="single" w:sz="4" w:space="0" w:color="auto"/>
              <w:right w:val="single" w:sz="2" w:space="0" w:color="auto"/>
            </w:tcBorders>
          </w:tcPr>
          <w:p w14:paraId="755F039F" w14:textId="092ED658" w:rsidR="002F5EF7" w:rsidRPr="002212F1" w:rsidRDefault="002F5EF7" w:rsidP="002F5EF7">
            <w:pPr>
              <w:tabs>
                <w:tab w:val="right" w:leader="dot" w:pos="8640"/>
              </w:tabs>
              <w:spacing w:before="0" w:after="0"/>
              <w:ind w:firstLine="0"/>
              <w:rPr>
                <w:color w:val="auto"/>
                <w:sz w:val="24"/>
              </w:rPr>
            </w:pPr>
            <w:r w:rsidRPr="002212F1">
              <w:rPr>
                <w:color w:val="auto"/>
                <w:sz w:val="24"/>
              </w:rPr>
              <w:t>mẫu nước mặt tại kênh tưới tiêu phía tây bắc trạm (lần 1) (X=2222069.5; Y=580507.2)</w:t>
            </w:r>
          </w:p>
        </w:tc>
        <w:tc>
          <w:tcPr>
            <w:tcW w:w="867" w:type="pct"/>
            <w:tcBorders>
              <w:top w:val="single" w:sz="4" w:space="0" w:color="auto"/>
              <w:left w:val="single" w:sz="4" w:space="0" w:color="auto"/>
              <w:bottom w:val="single" w:sz="4" w:space="0" w:color="auto"/>
              <w:right w:val="single" w:sz="4" w:space="0" w:color="auto"/>
            </w:tcBorders>
          </w:tcPr>
          <w:p w14:paraId="591AE412" w14:textId="77777777" w:rsidR="002F5EF7" w:rsidRPr="002212F1" w:rsidRDefault="002F5EF7" w:rsidP="002F5EF7">
            <w:pPr>
              <w:tabs>
                <w:tab w:val="right" w:leader="dot" w:pos="8640"/>
              </w:tabs>
              <w:spacing w:before="0" w:after="0"/>
              <w:ind w:right="-108" w:firstLine="0"/>
              <w:jc w:val="center"/>
              <w:rPr>
                <w:rFonts w:cs="Times New Roman"/>
                <w:color w:val="auto"/>
                <w:sz w:val="24"/>
                <w:lang w:val="en-US"/>
              </w:rPr>
            </w:pPr>
            <w:r w:rsidRPr="002212F1">
              <w:rPr>
                <w:color w:val="auto"/>
                <w:sz w:val="24"/>
              </w:rPr>
              <w:t>Nước mặt</w:t>
            </w:r>
          </w:p>
        </w:tc>
      </w:tr>
      <w:tr w:rsidR="00700629" w:rsidRPr="002212F1" w14:paraId="38397F78" w14:textId="77777777" w:rsidTr="002212F1">
        <w:trPr>
          <w:trHeight w:val="20"/>
        </w:trPr>
        <w:tc>
          <w:tcPr>
            <w:tcW w:w="553" w:type="pct"/>
            <w:tcBorders>
              <w:top w:val="single" w:sz="4" w:space="0" w:color="auto"/>
              <w:left w:val="single" w:sz="4" w:space="0" w:color="auto"/>
              <w:bottom w:val="single" w:sz="4" w:space="0" w:color="auto"/>
              <w:right w:val="single" w:sz="4" w:space="0" w:color="auto"/>
            </w:tcBorders>
            <w:vAlign w:val="center"/>
          </w:tcPr>
          <w:p w14:paraId="2B6D35BD" w14:textId="77777777" w:rsidR="002F5EF7" w:rsidRPr="002212F1" w:rsidRDefault="002F5EF7" w:rsidP="002F5EF7">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5</w:t>
            </w:r>
          </w:p>
        </w:tc>
        <w:tc>
          <w:tcPr>
            <w:tcW w:w="664" w:type="pct"/>
            <w:tcBorders>
              <w:top w:val="single" w:sz="4" w:space="0" w:color="auto"/>
              <w:left w:val="single" w:sz="4" w:space="0" w:color="auto"/>
              <w:bottom w:val="single" w:sz="4" w:space="0" w:color="auto"/>
              <w:right w:val="single" w:sz="4" w:space="0" w:color="auto"/>
            </w:tcBorders>
          </w:tcPr>
          <w:p w14:paraId="17B361D0" w14:textId="77777777" w:rsidR="002F5EF7" w:rsidRPr="002212F1" w:rsidRDefault="002F5EF7" w:rsidP="002F5EF7">
            <w:pPr>
              <w:tabs>
                <w:tab w:val="right" w:leader="dot" w:pos="8640"/>
              </w:tabs>
              <w:spacing w:before="0" w:after="0"/>
              <w:ind w:firstLine="0"/>
              <w:jc w:val="center"/>
              <w:rPr>
                <w:color w:val="auto"/>
                <w:sz w:val="24"/>
              </w:rPr>
            </w:pPr>
            <w:r w:rsidRPr="002212F1">
              <w:rPr>
                <w:color w:val="auto"/>
                <w:sz w:val="24"/>
              </w:rPr>
              <w:t>NM2</w:t>
            </w:r>
          </w:p>
        </w:tc>
        <w:tc>
          <w:tcPr>
            <w:tcW w:w="2916" w:type="pct"/>
            <w:tcBorders>
              <w:top w:val="single" w:sz="4" w:space="0" w:color="auto"/>
              <w:left w:val="single" w:sz="4" w:space="0" w:color="auto"/>
              <w:bottom w:val="single" w:sz="4" w:space="0" w:color="auto"/>
              <w:right w:val="single" w:sz="2" w:space="0" w:color="auto"/>
            </w:tcBorders>
          </w:tcPr>
          <w:p w14:paraId="57BC2D58" w14:textId="3C71C150" w:rsidR="002F5EF7" w:rsidRPr="002212F1" w:rsidRDefault="002F5EF7" w:rsidP="002F5EF7">
            <w:pPr>
              <w:tabs>
                <w:tab w:val="right" w:leader="dot" w:pos="8640"/>
              </w:tabs>
              <w:spacing w:before="0" w:after="0"/>
              <w:ind w:firstLine="0"/>
              <w:rPr>
                <w:color w:val="auto"/>
                <w:sz w:val="24"/>
              </w:rPr>
            </w:pPr>
            <w:r w:rsidRPr="002212F1">
              <w:rPr>
                <w:color w:val="auto"/>
                <w:sz w:val="24"/>
              </w:rPr>
              <w:t>mẫu nước mặt tại kênh tưới tiêu phía tây bắc trạm (lần 2) (X=2222069.5; Y=580507.2)</w:t>
            </w:r>
          </w:p>
        </w:tc>
        <w:tc>
          <w:tcPr>
            <w:tcW w:w="867" w:type="pct"/>
            <w:tcBorders>
              <w:top w:val="single" w:sz="4" w:space="0" w:color="auto"/>
              <w:left w:val="single" w:sz="4" w:space="0" w:color="auto"/>
              <w:bottom w:val="single" w:sz="4" w:space="0" w:color="auto"/>
              <w:right w:val="single" w:sz="4" w:space="0" w:color="auto"/>
            </w:tcBorders>
          </w:tcPr>
          <w:p w14:paraId="69247F6E" w14:textId="77777777" w:rsidR="002F5EF7" w:rsidRPr="002212F1" w:rsidRDefault="002F5EF7" w:rsidP="002F5EF7">
            <w:pPr>
              <w:tabs>
                <w:tab w:val="right" w:leader="dot" w:pos="8640"/>
              </w:tabs>
              <w:spacing w:before="0" w:after="0"/>
              <w:ind w:right="-108" w:firstLine="0"/>
              <w:jc w:val="center"/>
              <w:rPr>
                <w:rFonts w:cs="Times New Roman"/>
                <w:color w:val="auto"/>
                <w:sz w:val="24"/>
                <w:lang w:val="en-US"/>
              </w:rPr>
            </w:pPr>
            <w:r w:rsidRPr="002212F1">
              <w:rPr>
                <w:color w:val="auto"/>
                <w:sz w:val="24"/>
              </w:rPr>
              <w:t>Nước mặt</w:t>
            </w:r>
          </w:p>
        </w:tc>
      </w:tr>
      <w:tr w:rsidR="00700629" w:rsidRPr="002212F1" w14:paraId="732A9976" w14:textId="77777777" w:rsidTr="002212F1">
        <w:trPr>
          <w:trHeight w:val="20"/>
        </w:trPr>
        <w:tc>
          <w:tcPr>
            <w:tcW w:w="553" w:type="pct"/>
            <w:tcBorders>
              <w:top w:val="single" w:sz="4" w:space="0" w:color="auto"/>
              <w:left w:val="single" w:sz="4" w:space="0" w:color="auto"/>
              <w:bottom w:val="single" w:sz="4" w:space="0" w:color="auto"/>
              <w:right w:val="single" w:sz="4" w:space="0" w:color="auto"/>
            </w:tcBorders>
            <w:vAlign w:val="center"/>
          </w:tcPr>
          <w:p w14:paraId="10DBF6A3" w14:textId="77777777" w:rsidR="002F5EF7" w:rsidRPr="002212F1" w:rsidRDefault="002F5EF7" w:rsidP="002F5EF7">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6</w:t>
            </w:r>
          </w:p>
        </w:tc>
        <w:tc>
          <w:tcPr>
            <w:tcW w:w="664" w:type="pct"/>
            <w:tcBorders>
              <w:top w:val="single" w:sz="4" w:space="0" w:color="auto"/>
              <w:left w:val="single" w:sz="4" w:space="0" w:color="auto"/>
              <w:bottom w:val="single" w:sz="4" w:space="0" w:color="auto"/>
              <w:right w:val="single" w:sz="4" w:space="0" w:color="auto"/>
            </w:tcBorders>
          </w:tcPr>
          <w:p w14:paraId="61918F19" w14:textId="77777777" w:rsidR="002F5EF7" w:rsidRPr="002212F1" w:rsidRDefault="002F5EF7" w:rsidP="002F5EF7">
            <w:pPr>
              <w:tabs>
                <w:tab w:val="right" w:leader="dot" w:pos="8640"/>
              </w:tabs>
              <w:spacing w:before="0" w:after="0"/>
              <w:ind w:firstLine="0"/>
              <w:jc w:val="center"/>
              <w:rPr>
                <w:color w:val="auto"/>
                <w:sz w:val="24"/>
              </w:rPr>
            </w:pPr>
            <w:r w:rsidRPr="002212F1">
              <w:rPr>
                <w:color w:val="auto"/>
                <w:sz w:val="24"/>
              </w:rPr>
              <w:t>NM3</w:t>
            </w:r>
          </w:p>
        </w:tc>
        <w:tc>
          <w:tcPr>
            <w:tcW w:w="2916" w:type="pct"/>
            <w:tcBorders>
              <w:top w:val="single" w:sz="4" w:space="0" w:color="auto"/>
              <w:left w:val="single" w:sz="4" w:space="0" w:color="auto"/>
              <w:bottom w:val="single" w:sz="4" w:space="0" w:color="auto"/>
              <w:right w:val="single" w:sz="2" w:space="0" w:color="auto"/>
            </w:tcBorders>
          </w:tcPr>
          <w:p w14:paraId="282BA1A7" w14:textId="144DA501" w:rsidR="002F5EF7" w:rsidRPr="002212F1" w:rsidRDefault="002F5EF7" w:rsidP="002F5EF7">
            <w:pPr>
              <w:tabs>
                <w:tab w:val="right" w:leader="dot" w:pos="8640"/>
              </w:tabs>
              <w:spacing w:before="0" w:after="0"/>
              <w:ind w:firstLine="0"/>
              <w:rPr>
                <w:color w:val="auto"/>
                <w:sz w:val="24"/>
              </w:rPr>
            </w:pPr>
            <w:r w:rsidRPr="002212F1">
              <w:rPr>
                <w:color w:val="auto"/>
                <w:sz w:val="24"/>
              </w:rPr>
              <w:t>mẫu nước mặt tại kênh tưới tiêu phía tây bắc trạm (lần 3) (X=2222069.5; Y=580507.2)</w:t>
            </w:r>
          </w:p>
        </w:tc>
        <w:tc>
          <w:tcPr>
            <w:tcW w:w="867" w:type="pct"/>
            <w:tcBorders>
              <w:top w:val="single" w:sz="4" w:space="0" w:color="auto"/>
              <w:left w:val="single" w:sz="4" w:space="0" w:color="auto"/>
              <w:bottom w:val="single" w:sz="4" w:space="0" w:color="auto"/>
              <w:right w:val="single" w:sz="4" w:space="0" w:color="auto"/>
            </w:tcBorders>
          </w:tcPr>
          <w:p w14:paraId="2CE548E7" w14:textId="77777777" w:rsidR="002F5EF7" w:rsidRPr="002212F1" w:rsidRDefault="002F5EF7" w:rsidP="002F5EF7">
            <w:pPr>
              <w:tabs>
                <w:tab w:val="right" w:leader="dot" w:pos="8640"/>
              </w:tabs>
              <w:spacing w:before="0" w:after="0"/>
              <w:ind w:right="-108" w:firstLine="0"/>
              <w:jc w:val="center"/>
              <w:rPr>
                <w:rFonts w:cs="Times New Roman"/>
                <w:color w:val="auto"/>
                <w:sz w:val="24"/>
                <w:lang w:val="en-US"/>
              </w:rPr>
            </w:pPr>
            <w:r w:rsidRPr="002212F1">
              <w:rPr>
                <w:color w:val="auto"/>
                <w:sz w:val="24"/>
              </w:rPr>
              <w:t>Nước mặt</w:t>
            </w:r>
          </w:p>
        </w:tc>
      </w:tr>
      <w:tr w:rsidR="00700629" w:rsidRPr="002212F1" w14:paraId="660AFFDE" w14:textId="77777777" w:rsidTr="002212F1">
        <w:trPr>
          <w:trHeight w:val="20"/>
        </w:trPr>
        <w:tc>
          <w:tcPr>
            <w:tcW w:w="553" w:type="pct"/>
            <w:tcBorders>
              <w:top w:val="single" w:sz="4" w:space="0" w:color="auto"/>
              <w:left w:val="single" w:sz="4" w:space="0" w:color="auto"/>
              <w:bottom w:val="single" w:sz="4" w:space="0" w:color="auto"/>
              <w:right w:val="single" w:sz="4" w:space="0" w:color="auto"/>
            </w:tcBorders>
            <w:vAlign w:val="center"/>
          </w:tcPr>
          <w:p w14:paraId="444E3203" w14:textId="77777777" w:rsidR="002F5EF7" w:rsidRPr="002212F1" w:rsidRDefault="002F5EF7" w:rsidP="002F5EF7">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7</w:t>
            </w:r>
          </w:p>
        </w:tc>
        <w:tc>
          <w:tcPr>
            <w:tcW w:w="664" w:type="pct"/>
            <w:tcBorders>
              <w:top w:val="single" w:sz="4" w:space="0" w:color="auto"/>
              <w:left w:val="single" w:sz="4" w:space="0" w:color="auto"/>
              <w:bottom w:val="single" w:sz="4" w:space="0" w:color="auto"/>
              <w:right w:val="single" w:sz="4" w:space="0" w:color="auto"/>
            </w:tcBorders>
          </w:tcPr>
          <w:p w14:paraId="06E17788" w14:textId="77777777" w:rsidR="002F5EF7" w:rsidRPr="002212F1" w:rsidRDefault="002F5EF7" w:rsidP="002F5EF7">
            <w:pPr>
              <w:tabs>
                <w:tab w:val="right" w:leader="dot" w:pos="8640"/>
              </w:tabs>
              <w:spacing w:before="0" w:after="0"/>
              <w:ind w:firstLine="0"/>
              <w:jc w:val="center"/>
              <w:rPr>
                <w:color w:val="auto"/>
                <w:sz w:val="24"/>
                <w:lang w:val="en-US"/>
              </w:rPr>
            </w:pPr>
            <w:r w:rsidRPr="002212F1">
              <w:rPr>
                <w:color w:val="auto"/>
                <w:sz w:val="24"/>
                <w:lang w:val="en-US"/>
              </w:rPr>
              <w:t>NN1</w:t>
            </w:r>
          </w:p>
        </w:tc>
        <w:tc>
          <w:tcPr>
            <w:tcW w:w="2916" w:type="pct"/>
            <w:tcBorders>
              <w:top w:val="single" w:sz="4" w:space="0" w:color="auto"/>
              <w:left w:val="single" w:sz="4" w:space="0" w:color="auto"/>
              <w:bottom w:val="single" w:sz="4" w:space="0" w:color="auto"/>
              <w:right w:val="single" w:sz="2" w:space="0" w:color="auto"/>
            </w:tcBorders>
          </w:tcPr>
          <w:p w14:paraId="12B3591A" w14:textId="3808D26E" w:rsidR="002F5EF7" w:rsidRPr="002212F1" w:rsidRDefault="002F5EF7" w:rsidP="002F5EF7">
            <w:pPr>
              <w:tabs>
                <w:tab w:val="right" w:leader="dot" w:pos="8640"/>
              </w:tabs>
              <w:spacing w:before="0" w:after="0"/>
              <w:ind w:firstLine="0"/>
              <w:rPr>
                <w:color w:val="auto"/>
                <w:sz w:val="24"/>
                <w:lang w:val="en-US"/>
              </w:rPr>
            </w:pPr>
            <w:r w:rsidRPr="002212F1">
              <w:rPr>
                <w:color w:val="auto"/>
                <w:sz w:val="24"/>
              </w:rPr>
              <w:t>mẫu nước ngầm lấy tại trạm (lần 1) (X=2222068.1; Y=580630.3)</w:t>
            </w:r>
          </w:p>
        </w:tc>
        <w:tc>
          <w:tcPr>
            <w:tcW w:w="867" w:type="pct"/>
            <w:tcBorders>
              <w:top w:val="single" w:sz="4" w:space="0" w:color="auto"/>
              <w:left w:val="single" w:sz="4" w:space="0" w:color="auto"/>
              <w:bottom w:val="single" w:sz="4" w:space="0" w:color="auto"/>
              <w:right w:val="single" w:sz="4" w:space="0" w:color="auto"/>
            </w:tcBorders>
          </w:tcPr>
          <w:p w14:paraId="056DF2DF" w14:textId="77777777" w:rsidR="002F5EF7" w:rsidRPr="002212F1" w:rsidRDefault="002F5EF7" w:rsidP="002F5EF7">
            <w:pPr>
              <w:tabs>
                <w:tab w:val="right" w:leader="dot" w:pos="8640"/>
              </w:tabs>
              <w:spacing w:before="0" w:after="0"/>
              <w:ind w:right="-108" w:firstLine="0"/>
              <w:jc w:val="center"/>
              <w:rPr>
                <w:color w:val="auto"/>
                <w:sz w:val="24"/>
                <w:lang w:val="en-US"/>
              </w:rPr>
            </w:pPr>
            <w:r w:rsidRPr="002212F1">
              <w:rPr>
                <w:color w:val="auto"/>
                <w:sz w:val="24"/>
                <w:lang w:val="en-US"/>
              </w:rPr>
              <w:t>Nước dưới đất</w:t>
            </w:r>
          </w:p>
        </w:tc>
      </w:tr>
      <w:tr w:rsidR="00700629" w:rsidRPr="002212F1" w14:paraId="6BD48E7C" w14:textId="77777777" w:rsidTr="002212F1">
        <w:trPr>
          <w:trHeight w:val="20"/>
        </w:trPr>
        <w:tc>
          <w:tcPr>
            <w:tcW w:w="553" w:type="pct"/>
            <w:tcBorders>
              <w:top w:val="single" w:sz="4" w:space="0" w:color="auto"/>
              <w:left w:val="single" w:sz="4" w:space="0" w:color="auto"/>
              <w:bottom w:val="single" w:sz="4" w:space="0" w:color="auto"/>
              <w:right w:val="single" w:sz="4" w:space="0" w:color="auto"/>
            </w:tcBorders>
            <w:vAlign w:val="center"/>
          </w:tcPr>
          <w:p w14:paraId="4F06E3F4" w14:textId="77777777" w:rsidR="002F5EF7" w:rsidRPr="002212F1" w:rsidRDefault="002F5EF7" w:rsidP="002F5EF7">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lastRenderedPageBreak/>
              <w:t>8</w:t>
            </w:r>
          </w:p>
        </w:tc>
        <w:tc>
          <w:tcPr>
            <w:tcW w:w="664" w:type="pct"/>
            <w:tcBorders>
              <w:top w:val="single" w:sz="4" w:space="0" w:color="auto"/>
              <w:left w:val="single" w:sz="4" w:space="0" w:color="auto"/>
              <w:bottom w:val="single" w:sz="4" w:space="0" w:color="auto"/>
              <w:right w:val="single" w:sz="4" w:space="0" w:color="auto"/>
            </w:tcBorders>
          </w:tcPr>
          <w:p w14:paraId="5663EE97" w14:textId="77777777" w:rsidR="002F5EF7" w:rsidRPr="002212F1" w:rsidRDefault="002F5EF7" w:rsidP="002F5EF7">
            <w:pPr>
              <w:tabs>
                <w:tab w:val="right" w:leader="dot" w:pos="8640"/>
              </w:tabs>
              <w:spacing w:before="0" w:after="0"/>
              <w:ind w:firstLine="0"/>
              <w:jc w:val="center"/>
              <w:rPr>
                <w:color w:val="auto"/>
                <w:sz w:val="24"/>
                <w:lang w:val="en-US"/>
              </w:rPr>
            </w:pPr>
            <w:r w:rsidRPr="002212F1">
              <w:rPr>
                <w:color w:val="auto"/>
                <w:sz w:val="24"/>
                <w:lang w:val="en-US"/>
              </w:rPr>
              <w:t>NN2</w:t>
            </w:r>
          </w:p>
        </w:tc>
        <w:tc>
          <w:tcPr>
            <w:tcW w:w="2916" w:type="pct"/>
            <w:tcBorders>
              <w:top w:val="single" w:sz="4" w:space="0" w:color="auto"/>
              <w:left w:val="single" w:sz="4" w:space="0" w:color="auto"/>
              <w:bottom w:val="single" w:sz="4" w:space="0" w:color="auto"/>
              <w:right w:val="single" w:sz="2" w:space="0" w:color="auto"/>
            </w:tcBorders>
          </w:tcPr>
          <w:p w14:paraId="52C506B9" w14:textId="7F06A88B" w:rsidR="002F5EF7" w:rsidRPr="002212F1" w:rsidRDefault="002F5EF7" w:rsidP="002F5EF7">
            <w:pPr>
              <w:tabs>
                <w:tab w:val="right" w:leader="dot" w:pos="8640"/>
              </w:tabs>
              <w:spacing w:before="0" w:after="0"/>
              <w:ind w:firstLine="0"/>
              <w:rPr>
                <w:color w:val="auto"/>
                <w:sz w:val="24"/>
                <w:lang w:val="en-US"/>
              </w:rPr>
            </w:pPr>
            <w:r w:rsidRPr="002212F1">
              <w:rPr>
                <w:color w:val="auto"/>
                <w:sz w:val="24"/>
              </w:rPr>
              <w:t>mẫu nước ngầm lấy tại trạm (lần 2) (X=2222068.1; Y=580630.3)</w:t>
            </w:r>
          </w:p>
        </w:tc>
        <w:tc>
          <w:tcPr>
            <w:tcW w:w="867" w:type="pct"/>
            <w:tcBorders>
              <w:top w:val="single" w:sz="4" w:space="0" w:color="auto"/>
              <w:left w:val="single" w:sz="4" w:space="0" w:color="auto"/>
              <w:bottom w:val="single" w:sz="4" w:space="0" w:color="auto"/>
              <w:right w:val="single" w:sz="4" w:space="0" w:color="auto"/>
            </w:tcBorders>
          </w:tcPr>
          <w:p w14:paraId="6B9FC850" w14:textId="77777777" w:rsidR="002F5EF7" w:rsidRPr="002212F1" w:rsidRDefault="002F5EF7" w:rsidP="002F5EF7">
            <w:pPr>
              <w:tabs>
                <w:tab w:val="right" w:leader="dot" w:pos="8640"/>
              </w:tabs>
              <w:spacing w:before="0" w:after="0"/>
              <w:ind w:right="-108" w:firstLine="0"/>
              <w:jc w:val="center"/>
              <w:rPr>
                <w:color w:val="auto"/>
                <w:sz w:val="24"/>
              </w:rPr>
            </w:pPr>
            <w:r w:rsidRPr="002212F1">
              <w:rPr>
                <w:color w:val="auto"/>
                <w:sz w:val="24"/>
                <w:lang w:val="en-US"/>
              </w:rPr>
              <w:t>Nước dưới đất</w:t>
            </w:r>
          </w:p>
        </w:tc>
      </w:tr>
      <w:tr w:rsidR="00700629" w:rsidRPr="002212F1" w14:paraId="034C990D" w14:textId="77777777" w:rsidTr="002212F1">
        <w:trPr>
          <w:trHeight w:val="20"/>
        </w:trPr>
        <w:tc>
          <w:tcPr>
            <w:tcW w:w="553" w:type="pct"/>
            <w:tcBorders>
              <w:top w:val="single" w:sz="4" w:space="0" w:color="auto"/>
              <w:left w:val="single" w:sz="4" w:space="0" w:color="auto"/>
              <w:bottom w:val="single" w:sz="4" w:space="0" w:color="auto"/>
              <w:right w:val="single" w:sz="4" w:space="0" w:color="auto"/>
            </w:tcBorders>
            <w:vAlign w:val="center"/>
          </w:tcPr>
          <w:p w14:paraId="546B1AC4" w14:textId="77777777" w:rsidR="002F5EF7" w:rsidRPr="002212F1" w:rsidRDefault="002F5EF7" w:rsidP="002F5EF7">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9</w:t>
            </w:r>
          </w:p>
        </w:tc>
        <w:tc>
          <w:tcPr>
            <w:tcW w:w="664" w:type="pct"/>
            <w:tcBorders>
              <w:top w:val="single" w:sz="4" w:space="0" w:color="auto"/>
              <w:left w:val="single" w:sz="4" w:space="0" w:color="auto"/>
              <w:bottom w:val="single" w:sz="4" w:space="0" w:color="auto"/>
              <w:right w:val="single" w:sz="4" w:space="0" w:color="auto"/>
            </w:tcBorders>
          </w:tcPr>
          <w:p w14:paraId="2BEEA473" w14:textId="77777777" w:rsidR="002F5EF7" w:rsidRPr="002212F1" w:rsidRDefault="002F5EF7" w:rsidP="002F5EF7">
            <w:pPr>
              <w:tabs>
                <w:tab w:val="right" w:leader="dot" w:pos="8640"/>
              </w:tabs>
              <w:spacing w:before="0" w:after="0"/>
              <w:ind w:firstLine="0"/>
              <w:jc w:val="center"/>
              <w:rPr>
                <w:color w:val="auto"/>
                <w:sz w:val="24"/>
                <w:lang w:val="en-US"/>
              </w:rPr>
            </w:pPr>
            <w:r w:rsidRPr="002212F1">
              <w:rPr>
                <w:color w:val="auto"/>
                <w:sz w:val="24"/>
                <w:lang w:val="en-US"/>
              </w:rPr>
              <w:t>NN3</w:t>
            </w:r>
          </w:p>
        </w:tc>
        <w:tc>
          <w:tcPr>
            <w:tcW w:w="2916" w:type="pct"/>
            <w:tcBorders>
              <w:top w:val="single" w:sz="4" w:space="0" w:color="auto"/>
              <w:left w:val="single" w:sz="4" w:space="0" w:color="auto"/>
              <w:bottom w:val="single" w:sz="4" w:space="0" w:color="auto"/>
              <w:right w:val="single" w:sz="2" w:space="0" w:color="auto"/>
            </w:tcBorders>
          </w:tcPr>
          <w:p w14:paraId="7D27A20C" w14:textId="76BED84A" w:rsidR="002F5EF7" w:rsidRPr="002212F1" w:rsidRDefault="002F5EF7" w:rsidP="002F5EF7">
            <w:pPr>
              <w:tabs>
                <w:tab w:val="right" w:leader="dot" w:pos="8640"/>
              </w:tabs>
              <w:spacing w:before="0" w:after="0"/>
              <w:ind w:firstLine="0"/>
              <w:rPr>
                <w:color w:val="auto"/>
                <w:sz w:val="24"/>
                <w:lang w:val="en-US"/>
              </w:rPr>
            </w:pPr>
            <w:r w:rsidRPr="002212F1">
              <w:rPr>
                <w:color w:val="auto"/>
                <w:sz w:val="24"/>
              </w:rPr>
              <w:t>mẫu nước ngầm lấy tại trạm (lần 3) (X=2222068.1; Y=580630.3)</w:t>
            </w:r>
          </w:p>
        </w:tc>
        <w:tc>
          <w:tcPr>
            <w:tcW w:w="867" w:type="pct"/>
            <w:tcBorders>
              <w:top w:val="single" w:sz="4" w:space="0" w:color="auto"/>
              <w:left w:val="single" w:sz="4" w:space="0" w:color="auto"/>
              <w:bottom w:val="single" w:sz="4" w:space="0" w:color="auto"/>
              <w:right w:val="single" w:sz="4" w:space="0" w:color="auto"/>
            </w:tcBorders>
          </w:tcPr>
          <w:p w14:paraId="74809121" w14:textId="77777777" w:rsidR="002F5EF7" w:rsidRPr="002212F1" w:rsidRDefault="002F5EF7" w:rsidP="002F5EF7">
            <w:pPr>
              <w:tabs>
                <w:tab w:val="right" w:leader="dot" w:pos="8640"/>
              </w:tabs>
              <w:spacing w:before="0" w:after="0"/>
              <w:ind w:right="-108" w:firstLine="0"/>
              <w:jc w:val="center"/>
              <w:rPr>
                <w:color w:val="auto"/>
                <w:sz w:val="24"/>
              </w:rPr>
            </w:pPr>
            <w:r w:rsidRPr="002212F1">
              <w:rPr>
                <w:color w:val="auto"/>
                <w:sz w:val="24"/>
                <w:lang w:val="en-US"/>
              </w:rPr>
              <w:t>Nước dưới đất</w:t>
            </w:r>
          </w:p>
        </w:tc>
      </w:tr>
    </w:tbl>
    <w:p w14:paraId="2C983727" w14:textId="0FB7FCDE" w:rsidR="002F5EF7" w:rsidRPr="00700629" w:rsidRDefault="002F5EF7" w:rsidP="002F5EF7">
      <w:pPr>
        <w:pStyle w:val="Caption"/>
        <w:rPr>
          <w:color w:val="auto"/>
          <w:szCs w:val="26"/>
          <w:lang w:val="en-US"/>
        </w:rPr>
      </w:pPr>
      <w:bookmarkStart w:id="371" w:name="_Toc123140619"/>
      <w:r w:rsidRPr="00700629">
        <w:rPr>
          <w:color w:val="auto"/>
        </w:rPr>
        <w:t>Bảng 3.</w:t>
      </w:r>
      <w:r w:rsidRPr="00700629">
        <w:rPr>
          <w:color w:val="auto"/>
          <w:lang w:val="en-US"/>
        </w:rPr>
        <w:t>33</w:t>
      </w:r>
      <w:r w:rsidRPr="00700629">
        <w:rPr>
          <w:color w:val="auto"/>
          <w:szCs w:val="26"/>
        </w:rPr>
        <w:t xml:space="preserve">. Kết quả phân tích môi trường </w:t>
      </w:r>
      <w:r w:rsidRPr="00700629">
        <w:rPr>
          <w:color w:val="auto"/>
          <w:szCs w:val="26"/>
          <w:lang w:val="en-US"/>
        </w:rPr>
        <w:t>đất tại trạm y tế xã Hải Triều</w:t>
      </w:r>
      <w:bookmarkEnd w:id="371"/>
    </w:p>
    <w:tbl>
      <w:tblPr>
        <w:tblpPr w:leftFromText="180" w:rightFromText="180" w:vertAnchor="text" w:horzAnchor="margin" w:tblpY="60"/>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068"/>
        <w:gridCol w:w="1172"/>
        <w:gridCol w:w="1843"/>
        <w:gridCol w:w="1701"/>
        <w:gridCol w:w="1701"/>
        <w:gridCol w:w="1571"/>
      </w:tblGrid>
      <w:tr w:rsidR="00700629" w:rsidRPr="002212F1" w14:paraId="18CAFE2B" w14:textId="77777777" w:rsidTr="002212F1">
        <w:trPr>
          <w:trHeight w:val="20"/>
        </w:trPr>
        <w:tc>
          <w:tcPr>
            <w:tcW w:w="592" w:type="dxa"/>
            <w:vMerge w:val="restart"/>
            <w:shd w:val="clear" w:color="auto" w:fill="auto"/>
            <w:vAlign w:val="center"/>
          </w:tcPr>
          <w:p w14:paraId="6688AC2F" w14:textId="77777777" w:rsidR="002F5EF7" w:rsidRPr="002212F1" w:rsidRDefault="002F5EF7" w:rsidP="005A2C47">
            <w:pPr>
              <w:tabs>
                <w:tab w:val="right" w:leader="dot" w:pos="8640"/>
              </w:tabs>
              <w:spacing w:before="0" w:after="0"/>
              <w:ind w:hanging="113"/>
              <w:jc w:val="center"/>
              <w:rPr>
                <w:b/>
                <w:color w:val="auto"/>
                <w:sz w:val="24"/>
              </w:rPr>
            </w:pPr>
            <w:r w:rsidRPr="002212F1">
              <w:rPr>
                <w:b/>
                <w:color w:val="auto"/>
                <w:sz w:val="24"/>
              </w:rPr>
              <w:t>STT</w:t>
            </w:r>
          </w:p>
        </w:tc>
        <w:tc>
          <w:tcPr>
            <w:tcW w:w="1068" w:type="dxa"/>
            <w:vMerge w:val="restart"/>
            <w:shd w:val="clear" w:color="auto" w:fill="auto"/>
            <w:vAlign w:val="center"/>
          </w:tcPr>
          <w:p w14:paraId="24426FD3" w14:textId="77777777" w:rsidR="002F5EF7" w:rsidRPr="002212F1" w:rsidRDefault="002F5EF7" w:rsidP="005A2C47">
            <w:pPr>
              <w:tabs>
                <w:tab w:val="right" w:leader="dot" w:pos="8640"/>
              </w:tabs>
              <w:spacing w:before="0" w:after="0"/>
              <w:ind w:right="-108" w:hanging="113"/>
              <w:jc w:val="center"/>
              <w:rPr>
                <w:b/>
                <w:color w:val="auto"/>
                <w:sz w:val="24"/>
              </w:rPr>
            </w:pPr>
            <w:r w:rsidRPr="002212F1">
              <w:rPr>
                <w:b/>
                <w:color w:val="auto"/>
                <w:sz w:val="24"/>
              </w:rPr>
              <w:t>THÔNG SỐ</w:t>
            </w:r>
          </w:p>
        </w:tc>
        <w:tc>
          <w:tcPr>
            <w:tcW w:w="1172" w:type="dxa"/>
            <w:vMerge w:val="restart"/>
            <w:tcBorders>
              <w:bottom w:val="single" w:sz="4" w:space="0" w:color="auto"/>
            </w:tcBorders>
            <w:shd w:val="clear" w:color="auto" w:fill="auto"/>
            <w:vAlign w:val="center"/>
          </w:tcPr>
          <w:p w14:paraId="23C8C8F2" w14:textId="77777777" w:rsidR="002F5EF7" w:rsidRPr="002212F1" w:rsidRDefault="002F5EF7" w:rsidP="005A2C47">
            <w:pPr>
              <w:tabs>
                <w:tab w:val="right" w:leader="dot" w:pos="8640"/>
              </w:tabs>
              <w:spacing w:before="0" w:after="0"/>
              <w:ind w:hanging="113"/>
              <w:jc w:val="center"/>
              <w:rPr>
                <w:b/>
                <w:color w:val="auto"/>
                <w:sz w:val="24"/>
              </w:rPr>
            </w:pPr>
            <w:r w:rsidRPr="002212F1">
              <w:rPr>
                <w:b/>
                <w:color w:val="auto"/>
                <w:sz w:val="24"/>
              </w:rPr>
              <w:t>ĐƠN VỊ</w:t>
            </w:r>
          </w:p>
        </w:tc>
        <w:tc>
          <w:tcPr>
            <w:tcW w:w="5245" w:type="dxa"/>
            <w:gridSpan w:val="3"/>
            <w:tcBorders>
              <w:bottom w:val="single" w:sz="4" w:space="0" w:color="auto"/>
            </w:tcBorders>
            <w:shd w:val="clear" w:color="auto" w:fill="auto"/>
            <w:vAlign w:val="center"/>
          </w:tcPr>
          <w:p w14:paraId="68D1B6D7" w14:textId="77777777" w:rsidR="002F5EF7" w:rsidRPr="002212F1" w:rsidRDefault="002F5EF7" w:rsidP="005A2C47">
            <w:pPr>
              <w:tabs>
                <w:tab w:val="left" w:pos="2520"/>
                <w:tab w:val="left" w:pos="2880"/>
              </w:tabs>
              <w:spacing w:before="0" w:after="0"/>
              <w:ind w:hanging="113"/>
              <w:jc w:val="center"/>
              <w:rPr>
                <w:b/>
                <w:color w:val="auto"/>
                <w:sz w:val="24"/>
                <w:lang w:val="en-US"/>
              </w:rPr>
            </w:pPr>
            <w:r w:rsidRPr="002212F1">
              <w:rPr>
                <w:b/>
                <w:color w:val="auto"/>
                <w:sz w:val="24"/>
                <w:lang w:val="en-US"/>
              </w:rPr>
              <w:t>Kết quả</w:t>
            </w:r>
          </w:p>
        </w:tc>
        <w:tc>
          <w:tcPr>
            <w:tcW w:w="1571" w:type="dxa"/>
            <w:shd w:val="clear" w:color="auto" w:fill="auto"/>
            <w:vAlign w:val="center"/>
          </w:tcPr>
          <w:p w14:paraId="50604885" w14:textId="77777777" w:rsidR="002F5EF7" w:rsidRPr="002212F1" w:rsidRDefault="002F5EF7" w:rsidP="005A2C47">
            <w:pPr>
              <w:tabs>
                <w:tab w:val="left" w:pos="2520"/>
                <w:tab w:val="left" w:pos="2880"/>
              </w:tabs>
              <w:spacing w:before="0" w:after="0"/>
              <w:ind w:hanging="113"/>
              <w:jc w:val="center"/>
              <w:rPr>
                <w:b/>
                <w:color w:val="auto"/>
                <w:sz w:val="24"/>
              </w:rPr>
            </w:pPr>
            <w:r w:rsidRPr="002212F1">
              <w:rPr>
                <w:b/>
                <w:color w:val="auto"/>
                <w:sz w:val="24"/>
              </w:rPr>
              <w:t>QCVN 03-MT:2015/BTNMT</w:t>
            </w:r>
          </w:p>
        </w:tc>
      </w:tr>
      <w:tr w:rsidR="00700629" w:rsidRPr="002212F1" w14:paraId="621169C6" w14:textId="77777777" w:rsidTr="002212F1">
        <w:trPr>
          <w:trHeight w:val="20"/>
        </w:trPr>
        <w:tc>
          <w:tcPr>
            <w:tcW w:w="592" w:type="dxa"/>
            <w:vMerge/>
            <w:shd w:val="clear" w:color="auto" w:fill="auto"/>
            <w:vAlign w:val="center"/>
          </w:tcPr>
          <w:p w14:paraId="3E858805" w14:textId="77777777" w:rsidR="002F5EF7" w:rsidRPr="002212F1" w:rsidRDefault="002F5EF7" w:rsidP="005A2C47">
            <w:pPr>
              <w:tabs>
                <w:tab w:val="right" w:leader="dot" w:pos="8640"/>
              </w:tabs>
              <w:spacing w:before="0" w:after="0"/>
              <w:ind w:hanging="113"/>
              <w:jc w:val="center"/>
              <w:rPr>
                <w:b/>
                <w:color w:val="auto"/>
                <w:sz w:val="24"/>
              </w:rPr>
            </w:pPr>
          </w:p>
        </w:tc>
        <w:tc>
          <w:tcPr>
            <w:tcW w:w="1068" w:type="dxa"/>
            <w:vMerge/>
            <w:shd w:val="clear" w:color="auto" w:fill="auto"/>
            <w:vAlign w:val="center"/>
          </w:tcPr>
          <w:p w14:paraId="23BFFDD6" w14:textId="77777777" w:rsidR="002F5EF7" w:rsidRPr="002212F1" w:rsidRDefault="002F5EF7" w:rsidP="005A2C47">
            <w:pPr>
              <w:tabs>
                <w:tab w:val="right" w:leader="dot" w:pos="8640"/>
              </w:tabs>
              <w:spacing w:before="0" w:after="0"/>
              <w:ind w:right="-108" w:hanging="113"/>
              <w:jc w:val="center"/>
              <w:rPr>
                <w:b/>
                <w:color w:val="auto"/>
                <w:sz w:val="24"/>
              </w:rPr>
            </w:pPr>
          </w:p>
        </w:tc>
        <w:tc>
          <w:tcPr>
            <w:tcW w:w="1172" w:type="dxa"/>
            <w:vMerge/>
            <w:shd w:val="clear" w:color="auto" w:fill="auto"/>
            <w:vAlign w:val="center"/>
          </w:tcPr>
          <w:p w14:paraId="1779C24D" w14:textId="77777777" w:rsidR="002F5EF7" w:rsidRPr="002212F1" w:rsidRDefault="002F5EF7" w:rsidP="005A2C47">
            <w:pPr>
              <w:tabs>
                <w:tab w:val="right" w:leader="dot" w:pos="8640"/>
              </w:tabs>
              <w:spacing w:before="0" w:after="0"/>
              <w:ind w:hanging="113"/>
              <w:jc w:val="center"/>
              <w:rPr>
                <w:b/>
                <w:color w:val="auto"/>
                <w:sz w:val="24"/>
              </w:rPr>
            </w:pPr>
          </w:p>
        </w:tc>
        <w:tc>
          <w:tcPr>
            <w:tcW w:w="1843" w:type="dxa"/>
            <w:tcBorders>
              <w:top w:val="single" w:sz="4" w:space="0" w:color="auto"/>
            </w:tcBorders>
            <w:shd w:val="clear" w:color="auto" w:fill="auto"/>
            <w:vAlign w:val="center"/>
          </w:tcPr>
          <w:p w14:paraId="351FC95B" w14:textId="77777777" w:rsidR="002F5EF7" w:rsidRPr="002212F1" w:rsidRDefault="002F5EF7" w:rsidP="002212F1">
            <w:pPr>
              <w:tabs>
                <w:tab w:val="right" w:leader="dot" w:pos="8640"/>
              </w:tabs>
              <w:spacing w:before="0" w:after="0"/>
              <w:ind w:hanging="113"/>
              <w:jc w:val="center"/>
              <w:rPr>
                <w:b/>
                <w:color w:val="auto"/>
                <w:sz w:val="24"/>
                <w:lang w:val="en-US"/>
              </w:rPr>
            </w:pPr>
            <w:r w:rsidRPr="002212F1">
              <w:rPr>
                <w:b/>
                <w:color w:val="auto"/>
                <w:sz w:val="24"/>
                <w:lang w:val="en-US"/>
              </w:rPr>
              <w:t>Đ1</w:t>
            </w:r>
          </w:p>
        </w:tc>
        <w:tc>
          <w:tcPr>
            <w:tcW w:w="1701" w:type="dxa"/>
            <w:vAlign w:val="center"/>
          </w:tcPr>
          <w:p w14:paraId="1F7C898B" w14:textId="77777777" w:rsidR="002F5EF7" w:rsidRPr="002212F1" w:rsidRDefault="002F5EF7" w:rsidP="002212F1">
            <w:pPr>
              <w:tabs>
                <w:tab w:val="left" w:pos="2520"/>
                <w:tab w:val="left" w:pos="2880"/>
              </w:tabs>
              <w:spacing w:before="0" w:after="0"/>
              <w:ind w:hanging="113"/>
              <w:jc w:val="center"/>
              <w:rPr>
                <w:b/>
                <w:color w:val="auto"/>
                <w:sz w:val="24"/>
                <w:lang w:val="en-US"/>
              </w:rPr>
            </w:pPr>
            <w:r w:rsidRPr="002212F1">
              <w:rPr>
                <w:b/>
                <w:color w:val="auto"/>
                <w:sz w:val="24"/>
                <w:lang w:val="en-US"/>
              </w:rPr>
              <w:t>Đ2</w:t>
            </w:r>
          </w:p>
        </w:tc>
        <w:tc>
          <w:tcPr>
            <w:tcW w:w="1701" w:type="dxa"/>
            <w:vAlign w:val="center"/>
          </w:tcPr>
          <w:p w14:paraId="07B5590A" w14:textId="77777777" w:rsidR="002F5EF7" w:rsidRPr="002212F1" w:rsidRDefault="002F5EF7" w:rsidP="002212F1">
            <w:pPr>
              <w:tabs>
                <w:tab w:val="left" w:pos="2520"/>
                <w:tab w:val="left" w:pos="2880"/>
              </w:tabs>
              <w:spacing w:before="0" w:after="0"/>
              <w:ind w:hanging="113"/>
              <w:jc w:val="center"/>
              <w:rPr>
                <w:b/>
                <w:color w:val="auto"/>
                <w:sz w:val="24"/>
                <w:lang w:val="en-US"/>
              </w:rPr>
            </w:pPr>
            <w:r w:rsidRPr="002212F1">
              <w:rPr>
                <w:b/>
                <w:color w:val="auto"/>
                <w:sz w:val="24"/>
                <w:lang w:val="en-US"/>
              </w:rPr>
              <w:t>Đ3</w:t>
            </w:r>
          </w:p>
        </w:tc>
        <w:tc>
          <w:tcPr>
            <w:tcW w:w="1571" w:type="dxa"/>
            <w:shd w:val="clear" w:color="auto" w:fill="auto"/>
            <w:vAlign w:val="center"/>
          </w:tcPr>
          <w:p w14:paraId="5325894E" w14:textId="77777777" w:rsidR="002F5EF7" w:rsidRPr="002212F1" w:rsidRDefault="002F5EF7" w:rsidP="005A2C47">
            <w:pPr>
              <w:tabs>
                <w:tab w:val="left" w:pos="2520"/>
                <w:tab w:val="left" w:pos="2880"/>
              </w:tabs>
              <w:spacing w:before="0" w:after="0"/>
              <w:ind w:hanging="113"/>
              <w:jc w:val="center"/>
              <w:rPr>
                <w:b/>
                <w:color w:val="auto"/>
                <w:sz w:val="24"/>
              </w:rPr>
            </w:pPr>
            <w:r w:rsidRPr="002212F1">
              <w:rPr>
                <w:b/>
                <w:color w:val="auto"/>
                <w:sz w:val="24"/>
              </w:rPr>
              <w:t>Đất công nghiệp</w:t>
            </w:r>
          </w:p>
        </w:tc>
      </w:tr>
      <w:tr w:rsidR="00700629" w:rsidRPr="002212F1" w14:paraId="292E518A" w14:textId="77777777" w:rsidTr="002212F1">
        <w:trPr>
          <w:trHeight w:val="20"/>
        </w:trPr>
        <w:tc>
          <w:tcPr>
            <w:tcW w:w="592" w:type="dxa"/>
            <w:shd w:val="clear" w:color="auto" w:fill="auto"/>
            <w:vAlign w:val="center"/>
          </w:tcPr>
          <w:p w14:paraId="5113B51C"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1</w:t>
            </w:r>
          </w:p>
        </w:tc>
        <w:tc>
          <w:tcPr>
            <w:tcW w:w="1068" w:type="dxa"/>
            <w:shd w:val="clear" w:color="auto" w:fill="auto"/>
            <w:vAlign w:val="center"/>
          </w:tcPr>
          <w:p w14:paraId="7C17C763" w14:textId="77777777" w:rsidR="002F5EF7" w:rsidRPr="002212F1" w:rsidRDefault="002F5EF7" w:rsidP="002F5EF7">
            <w:pPr>
              <w:tabs>
                <w:tab w:val="right" w:leader="dot" w:pos="8640"/>
              </w:tabs>
              <w:spacing w:before="0" w:after="0"/>
              <w:ind w:right="-108" w:hanging="113"/>
              <w:jc w:val="center"/>
              <w:rPr>
                <w:color w:val="auto"/>
                <w:sz w:val="24"/>
              </w:rPr>
            </w:pPr>
            <w:r w:rsidRPr="002212F1">
              <w:rPr>
                <w:color w:val="auto"/>
                <w:sz w:val="24"/>
              </w:rPr>
              <w:t>As</w:t>
            </w:r>
          </w:p>
        </w:tc>
        <w:tc>
          <w:tcPr>
            <w:tcW w:w="1172" w:type="dxa"/>
            <w:shd w:val="clear" w:color="auto" w:fill="auto"/>
            <w:vAlign w:val="center"/>
          </w:tcPr>
          <w:p w14:paraId="37492776"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 xml:space="preserve">mg/kg </w:t>
            </w:r>
          </w:p>
          <w:p w14:paraId="0C7BB582"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đất khô</w:t>
            </w:r>
          </w:p>
        </w:tc>
        <w:tc>
          <w:tcPr>
            <w:tcW w:w="1843" w:type="dxa"/>
            <w:shd w:val="clear" w:color="auto" w:fill="auto"/>
            <w:vAlign w:val="center"/>
          </w:tcPr>
          <w:p w14:paraId="00EEF553" w14:textId="3D5DAC28"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0,144</w:t>
            </w:r>
          </w:p>
        </w:tc>
        <w:tc>
          <w:tcPr>
            <w:tcW w:w="1701" w:type="dxa"/>
            <w:vAlign w:val="center"/>
          </w:tcPr>
          <w:p w14:paraId="6A46345C" w14:textId="78119244" w:rsidR="002F5EF7" w:rsidRPr="002212F1" w:rsidRDefault="002F5EF7" w:rsidP="002F5EF7">
            <w:pPr>
              <w:tabs>
                <w:tab w:val="left" w:pos="2520"/>
                <w:tab w:val="left" w:pos="2880"/>
              </w:tabs>
              <w:spacing w:before="0" w:after="0"/>
              <w:ind w:hanging="113"/>
              <w:jc w:val="center"/>
              <w:rPr>
                <w:b/>
                <w:color w:val="auto"/>
                <w:sz w:val="24"/>
              </w:rPr>
            </w:pPr>
            <w:r w:rsidRPr="002212F1">
              <w:rPr>
                <w:color w:val="auto"/>
                <w:sz w:val="24"/>
              </w:rPr>
              <w:t>0,137</w:t>
            </w:r>
          </w:p>
        </w:tc>
        <w:tc>
          <w:tcPr>
            <w:tcW w:w="1701" w:type="dxa"/>
            <w:vAlign w:val="center"/>
          </w:tcPr>
          <w:p w14:paraId="2253AB01" w14:textId="64B7B2B0" w:rsidR="002F5EF7" w:rsidRPr="002212F1" w:rsidRDefault="002F5EF7" w:rsidP="002F5EF7">
            <w:pPr>
              <w:tabs>
                <w:tab w:val="left" w:pos="2520"/>
                <w:tab w:val="left" w:pos="2880"/>
              </w:tabs>
              <w:spacing w:before="0" w:after="0"/>
              <w:ind w:hanging="113"/>
              <w:jc w:val="center"/>
              <w:rPr>
                <w:b/>
                <w:color w:val="auto"/>
                <w:sz w:val="24"/>
              </w:rPr>
            </w:pPr>
            <w:r w:rsidRPr="002212F1">
              <w:rPr>
                <w:color w:val="auto"/>
                <w:sz w:val="24"/>
              </w:rPr>
              <w:t>0,141</w:t>
            </w:r>
          </w:p>
        </w:tc>
        <w:tc>
          <w:tcPr>
            <w:tcW w:w="1571" w:type="dxa"/>
            <w:shd w:val="clear" w:color="auto" w:fill="auto"/>
            <w:vAlign w:val="center"/>
          </w:tcPr>
          <w:p w14:paraId="7ED414C9" w14:textId="77777777" w:rsidR="002F5EF7" w:rsidRPr="002212F1" w:rsidRDefault="002F5EF7" w:rsidP="002F5EF7">
            <w:pPr>
              <w:tabs>
                <w:tab w:val="left" w:pos="2520"/>
                <w:tab w:val="left" w:pos="2880"/>
              </w:tabs>
              <w:spacing w:before="0" w:after="0"/>
              <w:ind w:hanging="113"/>
              <w:jc w:val="center"/>
              <w:rPr>
                <w:b/>
                <w:color w:val="auto"/>
                <w:sz w:val="24"/>
              </w:rPr>
            </w:pPr>
            <w:r w:rsidRPr="002212F1">
              <w:rPr>
                <w:b/>
                <w:color w:val="auto"/>
                <w:sz w:val="24"/>
              </w:rPr>
              <w:t>25</w:t>
            </w:r>
          </w:p>
        </w:tc>
      </w:tr>
      <w:tr w:rsidR="00700629" w:rsidRPr="002212F1" w14:paraId="33C7856B" w14:textId="77777777" w:rsidTr="002212F1">
        <w:trPr>
          <w:trHeight w:val="20"/>
        </w:trPr>
        <w:tc>
          <w:tcPr>
            <w:tcW w:w="592" w:type="dxa"/>
            <w:shd w:val="clear" w:color="auto" w:fill="auto"/>
            <w:vAlign w:val="center"/>
          </w:tcPr>
          <w:p w14:paraId="70FAF1F9"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2</w:t>
            </w:r>
          </w:p>
        </w:tc>
        <w:tc>
          <w:tcPr>
            <w:tcW w:w="1068" w:type="dxa"/>
            <w:shd w:val="clear" w:color="auto" w:fill="auto"/>
            <w:vAlign w:val="center"/>
          </w:tcPr>
          <w:p w14:paraId="6621CB4D" w14:textId="77777777" w:rsidR="002F5EF7" w:rsidRPr="002212F1" w:rsidRDefault="002F5EF7" w:rsidP="002F5EF7">
            <w:pPr>
              <w:tabs>
                <w:tab w:val="right" w:leader="dot" w:pos="8640"/>
              </w:tabs>
              <w:spacing w:before="0" w:after="0"/>
              <w:ind w:right="-108" w:hanging="113"/>
              <w:jc w:val="center"/>
              <w:rPr>
                <w:color w:val="auto"/>
                <w:sz w:val="24"/>
              </w:rPr>
            </w:pPr>
            <w:r w:rsidRPr="002212F1">
              <w:rPr>
                <w:color w:val="auto"/>
                <w:sz w:val="24"/>
              </w:rPr>
              <w:t>Cd</w:t>
            </w:r>
          </w:p>
        </w:tc>
        <w:tc>
          <w:tcPr>
            <w:tcW w:w="1172" w:type="dxa"/>
            <w:shd w:val="clear" w:color="auto" w:fill="auto"/>
            <w:vAlign w:val="center"/>
          </w:tcPr>
          <w:p w14:paraId="39812DE7"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 xml:space="preserve">mg/kg </w:t>
            </w:r>
          </w:p>
          <w:p w14:paraId="2BCAC418"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đất khô</w:t>
            </w:r>
          </w:p>
        </w:tc>
        <w:tc>
          <w:tcPr>
            <w:tcW w:w="1843" w:type="dxa"/>
            <w:shd w:val="clear" w:color="auto" w:fill="auto"/>
            <w:vAlign w:val="center"/>
          </w:tcPr>
          <w:p w14:paraId="1CD1AA02" w14:textId="652A2D99"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KPH</w:t>
            </w:r>
            <w:r w:rsidRPr="002212F1">
              <w:rPr>
                <w:color w:val="auto"/>
                <w:sz w:val="24"/>
              </w:rPr>
              <w:br/>
              <w:t>(MDL = 0,40)</w:t>
            </w:r>
          </w:p>
        </w:tc>
        <w:tc>
          <w:tcPr>
            <w:tcW w:w="1701" w:type="dxa"/>
            <w:vAlign w:val="center"/>
          </w:tcPr>
          <w:p w14:paraId="3273C7AC" w14:textId="0DCDC500" w:rsidR="002F5EF7" w:rsidRPr="002212F1" w:rsidRDefault="002F5EF7" w:rsidP="002F5EF7">
            <w:pPr>
              <w:tabs>
                <w:tab w:val="left" w:pos="2520"/>
                <w:tab w:val="left" w:pos="2880"/>
              </w:tabs>
              <w:spacing w:before="0" w:after="0"/>
              <w:ind w:hanging="113"/>
              <w:jc w:val="center"/>
              <w:rPr>
                <w:b/>
                <w:color w:val="auto"/>
                <w:sz w:val="24"/>
              </w:rPr>
            </w:pPr>
            <w:r w:rsidRPr="002212F1">
              <w:rPr>
                <w:color w:val="auto"/>
                <w:sz w:val="24"/>
              </w:rPr>
              <w:t>KPH</w:t>
            </w:r>
            <w:r w:rsidRPr="002212F1">
              <w:rPr>
                <w:color w:val="auto"/>
                <w:sz w:val="24"/>
              </w:rPr>
              <w:br/>
              <w:t>(MDL = 0,40)</w:t>
            </w:r>
          </w:p>
        </w:tc>
        <w:tc>
          <w:tcPr>
            <w:tcW w:w="1701" w:type="dxa"/>
            <w:vAlign w:val="center"/>
          </w:tcPr>
          <w:p w14:paraId="1EBFED20" w14:textId="50A99FBC" w:rsidR="002F5EF7" w:rsidRPr="002212F1" w:rsidRDefault="002F5EF7" w:rsidP="002F5EF7">
            <w:pPr>
              <w:tabs>
                <w:tab w:val="left" w:pos="2520"/>
                <w:tab w:val="left" w:pos="2880"/>
              </w:tabs>
              <w:spacing w:before="0" w:after="0"/>
              <w:ind w:hanging="113"/>
              <w:jc w:val="center"/>
              <w:rPr>
                <w:b/>
                <w:color w:val="auto"/>
                <w:sz w:val="24"/>
              </w:rPr>
            </w:pPr>
            <w:r w:rsidRPr="002212F1">
              <w:rPr>
                <w:color w:val="auto"/>
                <w:sz w:val="24"/>
              </w:rPr>
              <w:t>KPH</w:t>
            </w:r>
            <w:r w:rsidRPr="002212F1">
              <w:rPr>
                <w:color w:val="auto"/>
                <w:sz w:val="24"/>
              </w:rPr>
              <w:br/>
              <w:t>(MDL = 0,40)</w:t>
            </w:r>
          </w:p>
        </w:tc>
        <w:tc>
          <w:tcPr>
            <w:tcW w:w="1571" w:type="dxa"/>
            <w:shd w:val="clear" w:color="auto" w:fill="auto"/>
            <w:vAlign w:val="center"/>
          </w:tcPr>
          <w:p w14:paraId="43F89DB8" w14:textId="77777777" w:rsidR="002F5EF7" w:rsidRPr="002212F1" w:rsidRDefault="002F5EF7" w:rsidP="002F5EF7">
            <w:pPr>
              <w:tabs>
                <w:tab w:val="left" w:pos="2520"/>
                <w:tab w:val="left" w:pos="2880"/>
              </w:tabs>
              <w:spacing w:before="0" w:after="0"/>
              <w:ind w:hanging="113"/>
              <w:jc w:val="center"/>
              <w:rPr>
                <w:b/>
                <w:color w:val="auto"/>
                <w:sz w:val="24"/>
              </w:rPr>
            </w:pPr>
            <w:r w:rsidRPr="002212F1">
              <w:rPr>
                <w:b/>
                <w:color w:val="auto"/>
                <w:sz w:val="24"/>
              </w:rPr>
              <w:t>5</w:t>
            </w:r>
          </w:p>
        </w:tc>
      </w:tr>
      <w:tr w:rsidR="00700629" w:rsidRPr="002212F1" w14:paraId="2841F4C7" w14:textId="77777777" w:rsidTr="002212F1">
        <w:trPr>
          <w:trHeight w:val="20"/>
        </w:trPr>
        <w:tc>
          <w:tcPr>
            <w:tcW w:w="592" w:type="dxa"/>
            <w:shd w:val="clear" w:color="auto" w:fill="auto"/>
            <w:vAlign w:val="center"/>
          </w:tcPr>
          <w:p w14:paraId="08563117"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3</w:t>
            </w:r>
          </w:p>
        </w:tc>
        <w:tc>
          <w:tcPr>
            <w:tcW w:w="1068" w:type="dxa"/>
            <w:shd w:val="clear" w:color="auto" w:fill="auto"/>
            <w:vAlign w:val="center"/>
          </w:tcPr>
          <w:p w14:paraId="6DA60350" w14:textId="77777777" w:rsidR="002F5EF7" w:rsidRPr="002212F1" w:rsidRDefault="002F5EF7" w:rsidP="002F5EF7">
            <w:pPr>
              <w:tabs>
                <w:tab w:val="right" w:leader="dot" w:pos="8640"/>
              </w:tabs>
              <w:spacing w:before="0" w:after="0"/>
              <w:ind w:right="-108" w:hanging="113"/>
              <w:jc w:val="center"/>
              <w:rPr>
                <w:color w:val="auto"/>
                <w:sz w:val="24"/>
              </w:rPr>
            </w:pPr>
            <w:r w:rsidRPr="002212F1">
              <w:rPr>
                <w:color w:val="auto"/>
                <w:sz w:val="24"/>
              </w:rPr>
              <w:t>Pb</w:t>
            </w:r>
          </w:p>
        </w:tc>
        <w:tc>
          <w:tcPr>
            <w:tcW w:w="1172" w:type="dxa"/>
            <w:shd w:val="clear" w:color="auto" w:fill="auto"/>
            <w:vAlign w:val="center"/>
          </w:tcPr>
          <w:p w14:paraId="14DA0A9A"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 xml:space="preserve">mg/kg </w:t>
            </w:r>
          </w:p>
          <w:p w14:paraId="0BD57736"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đất khô</w:t>
            </w:r>
          </w:p>
        </w:tc>
        <w:tc>
          <w:tcPr>
            <w:tcW w:w="1843" w:type="dxa"/>
            <w:shd w:val="clear" w:color="auto" w:fill="auto"/>
            <w:vAlign w:val="center"/>
          </w:tcPr>
          <w:p w14:paraId="174B0E1D" w14:textId="6F5DAE77"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11,0</w:t>
            </w:r>
          </w:p>
        </w:tc>
        <w:tc>
          <w:tcPr>
            <w:tcW w:w="1701" w:type="dxa"/>
            <w:vAlign w:val="center"/>
          </w:tcPr>
          <w:p w14:paraId="35692A8E" w14:textId="0EA4DE9B" w:rsidR="002F5EF7" w:rsidRPr="002212F1" w:rsidRDefault="002F5EF7" w:rsidP="002F5EF7">
            <w:pPr>
              <w:tabs>
                <w:tab w:val="left" w:pos="2520"/>
                <w:tab w:val="left" w:pos="2880"/>
              </w:tabs>
              <w:spacing w:before="0" w:after="0"/>
              <w:ind w:hanging="113"/>
              <w:jc w:val="center"/>
              <w:rPr>
                <w:b/>
                <w:color w:val="auto"/>
                <w:sz w:val="24"/>
                <w:lang w:val="en-US"/>
              </w:rPr>
            </w:pPr>
            <w:r w:rsidRPr="002212F1">
              <w:rPr>
                <w:color w:val="auto"/>
                <w:sz w:val="24"/>
              </w:rPr>
              <w:t>10,0</w:t>
            </w:r>
          </w:p>
        </w:tc>
        <w:tc>
          <w:tcPr>
            <w:tcW w:w="1701" w:type="dxa"/>
            <w:vAlign w:val="center"/>
          </w:tcPr>
          <w:p w14:paraId="1E925005" w14:textId="3F37A35B" w:rsidR="002F5EF7" w:rsidRPr="002212F1" w:rsidRDefault="002F5EF7" w:rsidP="002F5EF7">
            <w:pPr>
              <w:tabs>
                <w:tab w:val="left" w:pos="2520"/>
                <w:tab w:val="left" w:pos="2880"/>
              </w:tabs>
              <w:spacing w:before="0" w:after="0"/>
              <w:ind w:hanging="113"/>
              <w:jc w:val="center"/>
              <w:rPr>
                <w:b/>
                <w:color w:val="auto"/>
                <w:sz w:val="24"/>
                <w:lang w:val="en-US"/>
              </w:rPr>
            </w:pPr>
            <w:r w:rsidRPr="002212F1">
              <w:rPr>
                <w:color w:val="auto"/>
                <w:sz w:val="24"/>
              </w:rPr>
              <w:t>13,0</w:t>
            </w:r>
          </w:p>
        </w:tc>
        <w:tc>
          <w:tcPr>
            <w:tcW w:w="1571" w:type="dxa"/>
            <w:shd w:val="clear" w:color="auto" w:fill="auto"/>
            <w:vAlign w:val="center"/>
          </w:tcPr>
          <w:p w14:paraId="6E149FC3" w14:textId="77777777" w:rsidR="002F5EF7" w:rsidRPr="002212F1" w:rsidRDefault="002F5EF7" w:rsidP="002F5EF7">
            <w:pPr>
              <w:tabs>
                <w:tab w:val="left" w:pos="2520"/>
                <w:tab w:val="left" w:pos="2880"/>
              </w:tabs>
              <w:spacing w:before="0" w:after="0"/>
              <w:ind w:hanging="113"/>
              <w:jc w:val="center"/>
              <w:rPr>
                <w:b/>
                <w:color w:val="auto"/>
                <w:sz w:val="24"/>
              </w:rPr>
            </w:pPr>
            <w:r w:rsidRPr="002212F1">
              <w:rPr>
                <w:b/>
                <w:color w:val="auto"/>
                <w:sz w:val="24"/>
              </w:rPr>
              <w:t>200</w:t>
            </w:r>
          </w:p>
        </w:tc>
      </w:tr>
    </w:tbl>
    <w:p w14:paraId="0558305E" w14:textId="77777777" w:rsidR="002F5EF7" w:rsidRPr="00700629" w:rsidRDefault="002F5EF7" w:rsidP="002F5EF7">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234430DC" w14:textId="77777777" w:rsidR="002F5EF7" w:rsidRPr="00700629" w:rsidRDefault="002F5EF7" w:rsidP="002F5EF7">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QCVN 03-MT:2015/BTNMT: Quy chuẩn Kỹ thuật quốc gia về giới hạn cho phép của kim loại nặng trong đất</w:t>
      </w:r>
    </w:p>
    <w:p w14:paraId="0A132FEE" w14:textId="77777777" w:rsidR="002F5EF7" w:rsidRPr="00700629" w:rsidRDefault="002F5EF7" w:rsidP="002F5EF7">
      <w:pPr>
        <w:pStyle w:val="Normal0"/>
        <w:rPr>
          <w:rStyle w:val="Vnbnnidung4"/>
          <w:rFonts w:eastAsiaTheme="minorHAnsi"/>
          <w:sz w:val="26"/>
          <w:szCs w:val="24"/>
        </w:rPr>
      </w:pPr>
      <w:r w:rsidRPr="00700629">
        <w:rPr>
          <w:rStyle w:val="Vnbnnidung4"/>
          <w:sz w:val="26"/>
          <w:szCs w:val="24"/>
        </w:rPr>
        <w:t>- Đất công nghiệp: Đất sử dụng chủ yếu cho hoạt động xây dựng công trình, hạ tầng công nghiệp, tiểu thủ công nghiệp; xây dựng hạ tầng giao thông, bến cảng.</w:t>
      </w:r>
    </w:p>
    <w:p w14:paraId="1D22864B" w14:textId="46AA5DA2" w:rsidR="002F5EF7" w:rsidRPr="00700629" w:rsidRDefault="002F5EF7" w:rsidP="002F5EF7">
      <w:pPr>
        <w:pStyle w:val="Caption"/>
        <w:rPr>
          <w:color w:val="auto"/>
          <w:szCs w:val="26"/>
          <w:lang w:val="en-US"/>
        </w:rPr>
      </w:pPr>
      <w:bookmarkStart w:id="372" w:name="_Toc123140620"/>
      <w:r w:rsidRPr="00700629">
        <w:rPr>
          <w:color w:val="auto"/>
        </w:rPr>
        <w:t>Bảng 3.</w:t>
      </w:r>
      <w:r w:rsidRPr="00700629">
        <w:rPr>
          <w:color w:val="auto"/>
          <w:lang w:val="en-US"/>
        </w:rPr>
        <w:t>34</w:t>
      </w:r>
      <w:r w:rsidRPr="00700629">
        <w:rPr>
          <w:color w:val="auto"/>
          <w:szCs w:val="26"/>
        </w:rPr>
        <w:t xml:space="preserve">. Kết quả phân tích môi trường </w:t>
      </w:r>
      <w:r w:rsidRPr="00700629">
        <w:rPr>
          <w:color w:val="auto"/>
          <w:szCs w:val="26"/>
          <w:lang w:val="en-US"/>
        </w:rPr>
        <w:t>nước mặt tại xã Hải Triều</w:t>
      </w:r>
      <w:bookmarkEnd w:id="372"/>
    </w:p>
    <w:tbl>
      <w:tblPr>
        <w:tblpPr w:leftFromText="180" w:rightFromText="180" w:vertAnchor="text" w:horzAnchor="margin" w:tblpY="60"/>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248"/>
        <w:gridCol w:w="992"/>
        <w:gridCol w:w="1843"/>
        <w:gridCol w:w="1701"/>
        <w:gridCol w:w="1701"/>
        <w:gridCol w:w="1571"/>
      </w:tblGrid>
      <w:tr w:rsidR="00700629" w:rsidRPr="002212F1" w14:paraId="72BCFBB3" w14:textId="77777777" w:rsidTr="002212F1">
        <w:trPr>
          <w:trHeight w:val="20"/>
        </w:trPr>
        <w:tc>
          <w:tcPr>
            <w:tcW w:w="592" w:type="dxa"/>
            <w:vMerge w:val="restart"/>
            <w:shd w:val="clear" w:color="auto" w:fill="auto"/>
            <w:vAlign w:val="center"/>
          </w:tcPr>
          <w:p w14:paraId="5086B400" w14:textId="77777777" w:rsidR="002F5EF7" w:rsidRPr="002212F1" w:rsidRDefault="002F5EF7" w:rsidP="005A2C47">
            <w:pPr>
              <w:tabs>
                <w:tab w:val="right" w:leader="dot" w:pos="8640"/>
              </w:tabs>
              <w:spacing w:before="0" w:after="0"/>
              <w:ind w:hanging="113"/>
              <w:jc w:val="center"/>
              <w:rPr>
                <w:b/>
                <w:color w:val="auto"/>
                <w:sz w:val="24"/>
              </w:rPr>
            </w:pPr>
            <w:r w:rsidRPr="002212F1">
              <w:rPr>
                <w:b/>
                <w:color w:val="auto"/>
                <w:sz w:val="24"/>
              </w:rPr>
              <w:t>STT</w:t>
            </w:r>
          </w:p>
        </w:tc>
        <w:tc>
          <w:tcPr>
            <w:tcW w:w="1248" w:type="dxa"/>
            <w:vMerge w:val="restart"/>
            <w:shd w:val="clear" w:color="auto" w:fill="auto"/>
            <w:vAlign w:val="center"/>
          </w:tcPr>
          <w:p w14:paraId="5AB44C26" w14:textId="77777777" w:rsidR="002F5EF7" w:rsidRPr="002212F1" w:rsidRDefault="002F5EF7" w:rsidP="005A2C47">
            <w:pPr>
              <w:tabs>
                <w:tab w:val="right" w:leader="dot" w:pos="8640"/>
              </w:tabs>
              <w:spacing w:before="0" w:after="0"/>
              <w:ind w:right="-108" w:hanging="113"/>
              <w:jc w:val="center"/>
              <w:rPr>
                <w:b/>
                <w:color w:val="auto"/>
                <w:sz w:val="24"/>
              </w:rPr>
            </w:pPr>
            <w:r w:rsidRPr="002212F1">
              <w:rPr>
                <w:b/>
                <w:color w:val="auto"/>
                <w:sz w:val="24"/>
              </w:rPr>
              <w:t>THÔNG SỐ</w:t>
            </w:r>
          </w:p>
        </w:tc>
        <w:tc>
          <w:tcPr>
            <w:tcW w:w="992" w:type="dxa"/>
            <w:vMerge w:val="restart"/>
            <w:tcBorders>
              <w:bottom w:val="single" w:sz="4" w:space="0" w:color="auto"/>
            </w:tcBorders>
            <w:shd w:val="clear" w:color="auto" w:fill="auto"/>
            <w:vAlign w:val="center"/>
          </w:tcPr>
          <w:p w14:paraId="51DA3A13" w14:textId="77777777" w:rsidR="002F5EF7" w:rsidRPr="002212F1" w:rsidRDefault="002F5EF7" w:rsidP="005A2C47">
            <w:pPr>
              <w:tabs>
                <w:tab w:val="right" w:leader="dot" w:pos="8640"/>
              </w:tabs>
              <w:spacing w:before="0" w:after="0"/>
              <w:ind w:hanging="113"/>
              <w:jc w:val="center"/>
              <w:rPr>
                <w:b/>
                <w:color w:val="auto"/>
                <w:sz w:val="24"/>
              </w:rPr>
            </w:pPr>
            <w:r w:rsidRPr="002212F1">
              <w:rPr>
                <w:b/>
                <w:color w:val="auto"/>
                <w:sz w:val="24"/>
              </w:rPr>
              <w:t>ĐƠN VỊ</w:t>
            </w:r>
          </w:p>
        </w:tc>
        <w:tc>
          <w:tcPr>
            <w:tcW w:w="5245" w:type="dxa"/>
            <w:gridSpan w:val="3"/>
            <w:tcBorders>
              <w:bottom w:val="single" w:sz="4" w:space="0" w:color="auto"/>
            </w:tcBorders>
            <w:shd w:val="clear" w:color="auto" w:fill="auto"/>
            <w:vAlign w:val="center"/>
          </w:tcPr>
          <w:p w14:paraId="3BF2D6CD" w14:textId="77777777" w:rsidR="002F5EF7" w:rsidRPr="002212F1" w:rsidRDefault="002F5EF7" w:rsidP="005A2C47">
            <w:pPr>
              <w:tabs>
                <w:tab w:val="left" w:pos="2520"/>
                <w:tab w:val="left" w:pos="2880"/>
              </w:tabs>
              <w:spacing w:before="0" w:after="0"/>
              <w:ind w:hanging="113"/>
              <w:jc w:val="center"/>
              <w:rPr>
                <w:b/>
                <w:color w:val="auto"/>
                <w:sz w:val="24"/>
                <w:lang w:val="en-US"/>
              </w:rPr>
            </w:pPr>
            <w:r w:rsidRPr="002212F1">
              <w:rPr>
                <w:b/>
                <w:color w:val="auto"/>
                <w:sz w:val="24"/>
                <w:lang w:val="en-US"/>
              </w:rPr>
              <w:t>Kết quả</w:t>
            </w:r>
          </w:p>
        </w:tc>
        <w:tc>
          <w:tcPr>
            <w:tcW w:w="1571" w:type="dxa"/>
            <w:vMerge w:val="restart"/>
            <w:shd w:val="clear" w:color="auto" w:fill="auto"/>
            <w:vAlign w:val="center"/>
          </w:tcPr>
          <w:p w14:paraId="6E273F86" w14:textId="77777777" w:rsidR="002F5EF7" w:rsidRPr="002212F1" w:rsidRDefault="002F5EF7" w:rsidP="005A2C47">
            <w:pPr>
              <w:tabs>
                <w:tab w:val="left" w:pos="2520"/>
                <w:tab w:val="left" w:pos="2880"/>
              </w:tabs>
              <w:spacing w:before="0" w:after="0"/>
              <w:ind w:hanging="113"/>
              <w:jc w:val="center"/>
              <w:rPr>
                <w:b/>
                <w:color w:val="auto"/>
                <w:sz w:val="24"/>
                <w:lang w:val="en-US"/>
              </w:rPr>
            </w:pPr>
            <w:r w:rsidRPr="002212F1">
              <w:rPr>
                <w:b/>
                <w:color w:val="auto"/>
                <w:sz w:val="24"/>
              </w:rPr>
              <w:t>QCVN 0</w:t>
            </w:r>
            <w:r w:rsidRPr="002212F1">
              <w:rPr>
                <w:b/>
                <w:color w:val="auto"/>
                <w:sz w:val="24"/>
                <w:lang w:val="en-US"/>
              </w:rPr>
              <w:t>8</w:t>
            </w:r>
            <w:r w:rsidRPr="002212F1">
              <w:rPr>
                <w:b/>
                <w:color w:val="auto"/>
                <w:sz w:val="24"/>
              </w:rPr>
              <w:t>-MT:2015/BTNMT</w:t>
            </w:r>
            <w:r w:rsidRPr="002212F1">
              <w:rPr>
                <w:b/>
                <w:color w:val="auto"/>
                <w:sz w:val="24"/>
                <w:lang w:val="en-US"/>
              </w:rPr>
              <w:t xml:space="preserve"> (cột B1)</w:t>
            </w:r>
          </w:p>
        </w:tc>
      </w:tr>
      <w:tr w:rsidR="00700629" w:rsidRPr="002212F1" w14:paraId="7F513B3E" w14:textId="77777777" w:rsidTr="002212F1">
        <w:trPr>
          <w:trHeight w:val="20"/>
        </w:trPr>
        <w:tc>
          <w:tcPr>
            <w:tcW w:w="592" w:type="dxa"/>
            <w:vMerge/>
            <w:shd w:val="clear" w:color="auto" w:fill="auto"/>
            <w:vAlign w:val="center"/>
          </w:tcPr>
          <w:p w14:paraId="57110454" w14:textId="77777777" w:rsidR="002F5EF7" w:rsidRPr="002212F1" w:rsidRDefault="002F5EF7" w:rsidP="005A2C47">
            <w:pPr>
              <w:tabs>
                <w:tab w:val="right" w:leader="dot" w:pos="8640"/>
              </w:tabs>
              <w:spacing w:before="0" w:after="0"/>
              <w:ind w:hanging="113"/>
              <w:jc w:val="center"/>
              <w:rPr>
                <w:b/>
                <w:color w:val="auto"/>
                <w:sz w:val="24"/>
              </w:rPr>
            </w:pPr>
          </w:p>
        </w:tc>
        <w:tc>
          <w:tcPr>
            <w:tcW w:w="1248" w:type="dxa"/>
            <w:vMerge/>
            <w:shd w:val="clear" w:color="auto" w:fill="auto"/>
            <w:vAlign w:val="center"/>
          </w:tcPr>
          <w:p w14:paraId="42DFDF8F" w14:textId="77777777" w:rsidR="002F5EF7" w:rsidRPr="002212F1" w:rsidRDefault="002F5EF7" w:rsidP="005A2C47">
            <w:pPr>
              <w:tabs>
                <w:tab w:val="right" w:leader="dot" w:pos="8640"/>
              </w:tabs>
              <w:spacing w:before="0" w:after="0"/>
              <w:ind w:right="-108" w:hanging="113"/>
              <w:jc w:val="center"/>
              <w:rPr>
                <w:b/>
                <w:color w:val="auto"/>
                <w:sz w:val="24"/>
              </w:rPr>
            </w:pPr>
          </w:p>
        </w:tc>
        <w:tc>
          <w:tcPr>
            <w:tcW w:w="992" w:type="dxa"/>
            <w:vMerge/>
            <w:shd w:val="clear" w:color="auto" w:fill="auto"/>
            <w:vAlign w:val="center"/>
          </w:tcPr>
          <w:p w14:paraId="21905102" w14:textId="77777777" w:rsidR="002F5EF7" w:rsidRPr="002212F1" w:rsidRDefault="002F5EF7" w:rsidP="005A2C47">
            <w:pPr>
              <w:tabs>
                <w:tab w:val="right" w:leader="dot" w:pos="8640"/>
              </w:tabs>
              <w:spacing w:before="0" w:after="0"/>
              <w:ind w:hanging="113"/>
              <w:jc w:val="center"/>
              <w:rPr>
                <w:b/>
                <w:color w:val="auto"/>
                <w:sz w:val="24"/>
              </w:rPr>
            </w:pPr>
          </w:p>
        </w:tc>
        <w:tc>
          <w:tcPr>
            <w:tcW w:w="1843" w:type="dxa"/>
            <w:tcBorders>
              <w:top w:val="single" w:sz="4" w:space="0" w:color="auto"/>
            </w:tcBorders>
            <w:shd w:val="clear" w:color="auto" w:fill="auto"/>
            <w:vAlign w:val="center"/>
          </w:tcPr>
          <w:p w14:paraId="38808E52" w14:textId="77777777" w:rsidR="002F5EF7" w:rsidRPr="002212F1" w:rsidRDefault="002F5EF7" w:rsidP="005A2C47">
            <w:pPr>
              <w:tabs>
                <w:tab w:val="right" w:leader="dot" w:pos="8640"/>
              </w:tabs>
              <w:spacing w:before="0" w:after="0"/>
              <w:ind w:hanging="113"/>
              <w:jc w:val="center"/>
              <w:rPr>
                <w:b/>
                <w:color w:val="auto"/>
                <w:sz w:val="24"/>
                <w:lang w:val="en-US"/>
              </w:rPr>
            </w:pPr>
            <w:r w:rsidRPr="002212F1">
              <w:rPr>
                <w:b/>
                <w:color w:val="auto"/>
                <w:sz w:val="24"/>
                <w:lang w:val="en-US"/>
              </w:rPr>
              <w:t>NM1</w:t>
            </w:r>
          </w:p>
        </w:tc>
        <w:tc>
          <w:tcPr>
            <w:tcW w:w="1701" w:type="dxa"/>
            <w:vAlign w:val="center"/>
          </w:tcPr>
          <w:p w14:paraId="36E0BC67" w14:textId="77777777" w:rsidR="002F5EF7" w:rsidRPr="002212F1" w:rsidRDefault="002F5EF7" w:rsidP="005A2C47">
            <w:pPr>
              <w:tabs>
                <w:tab w:val="left" w:pos="2520"/>
                <w:tab w:val="left" w:pos="2880"/>
              </w:tabs>
              <w:spacing w:before="0" w:after="0"/>
              <w:ind w:hanging="113"/>
              <w:jc w:val="center"/>
              <w:rPr>
                <w:b/>
                <w:color w:val="auto"/>
                <w:sz w:val="24"/>
                <w:lang w:val="en-US"/>
              </w:rPr>
            </w:pPr>
            <w:r w:rsidRPr="002212F1">
              <w:rPr>
                <w:b/>
                <w:color w:val="auto"/>
                <w:sz w:val="24"/>
                <w:lang w:val="en-US"/>
              </w:rPr>
              <w:t>NM2</w:t>
            </w:r>
          </w:p>
        </w:tc>
        <w:tc>
          <w:tcPr>
            <w:tcW w:w="1701" w:type="dxa"/>
            <w:vAlign w:val="center"/>
          </w:tcPr>
          <w:p w14:paraId="66A8825F" w14:textId="77777777" w:rsidR="002F5EF7" w:rsidRPr="002212F1" w:rsidRDefault="002F5EF7" w:rsidP="005A2C47">
            <w:pPr>
              <w:tabs>
                <w:tab w:val="left" w:pos="2520"/>
                <w:tab w:val="left" w:pos="2880"/>
              </w:tabs>
              <w:spacing w:before="0" w:after="0"/>
              <w:ind w:hanging="113"/>
              <w:jc w:val="center"/>
              <w:rPr>
                <w:b/>
                <w:color w:val="auto"/>
                <w:sz w:val="24"/>
                <w:lang w:val="en-US"/>
              </w:rPr>
            </w:pPr>
            <w:r w:rsidRPr="002212F1">
              <w:rPr>
                <w:b/>
                <w:color w:val="auto"/>
                <w:sz w:val="24"/>
                <w:lang w:val="en-US"/>
              </w:rPr>
              <w:t>NM3</w:t>
            </w:r>
          </w:p>
        </w:tc>
        <w:tc>
          <w:tcPr>
            <w:tcW w:w="1571" w:type="dxa"/>
            <w:vMerge/>
            <w:shd w:val="clear" w:color="auto" w:fill="auto"/>
            <w:vAlign w:val="center"/>
          </w:tcPr>
          <w:p w14:paraId="699E773C" w14:textId="77777777" w:rsidR="002F5EF7" w:rsidRPr="002212F1" w:rsidRDefault="002F5EF7" w:rsidP="005A2C47">
            <w:pPr>
              <w:tabs>
                <w:tab w:val="left" w:pos="2520"/>
                <w:tab w:val="left" w:pos="2880"/>
              </w:tabs>
              <w:spacing w:before="0" w:after="0"/>
              <w:ind w:hanging="113"/>
              <w:jc w:val="center"/>
              <w:rPr>
                <w:b/>
                <w:color w:val="auto"/>
                <w:sz w:val="24"/>
              </w:rPr>
            </w:pPr>
          </w:p>
        </w:tc>
      </w:tr>
      <w:tr w:rsidR="00700629" w:rsidRPr="002212F1" w14:paraId="341A8B5C" w14:textId="77777777" w:rsidTr="002212F1">
        <w:trPr>
          <w:trHeight w:val="20"/>
        </w:trPr>
        <w:tc>
          <w:tcPr>
            <w:tcW w:w="592" w:type="dxa"/>
            <w:shd w:val="clear" w:color="auto" w:fill="auto"/>
            <w:vAlign w:val="center"/>
          </w:tcPr>
          <w:p w14:paraId="6A5AC2CA"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1</w:t>
            </w:r>
          </w:p>
        </w:tc>
        <w:tc>
          <w:tcPr>
            <w:tcW w:w="1248" w:type="dxa"/>
            <w:shd w:val="clear" w:color="auto" w:fill="auto"/>
          </w:tcPr>
          <w:p w14:paraId="36EFB698" w14:textId="77777777" w:rsidR="002F5EF7" w:rsidRPr="002212F1" w:rsidRDefault="002F5EF7" w:rsidP="002F5EF7">
            <w:pPr>
              <w:tabs>
                <w:tab w:val="right" w:leader="dot" w:pos="8640"/>
              </w:tabs>
              <w:spacing w:before="0" w:after="0"/>
              <w:ind w:right="-108" w:hanging="113"/>
              <w:jc w:val="center"/>
              <w:rPr>
                <w:color w:val="auto"/>
                <w:sz w:val="24"/>
              </w:rPr>
            </w:pPr>
            <w:r w:rsidRPr="002212F1">
              <w:rPr>
                <w:color w:val="auto"/>
                <w:sz w:val="24"/>
              </w:rPr>
              <w:t>pH</w:t>
            </w:r>
            <w:r w:rsidRPr="002212F1">
              <w:rPr>
                <w:color w:val="auto"/>
                <w:sz w:val="24"/>
                <w:vertAlign w:val="superscript"/>
              </w:rPr>
              <w:t>(b)</w:t>
            </w:r>
          </w:p>
        </w:tc>
        <w:tc>
          <w:tcPr>
            <w:tcW w:w="992" w:type="dxa"/>
            <w:shd w:val="clear" w:color="auto" w:fill="auto"/>
          </w:tcPr>
          <w:p w14:paraId="253CBEAF"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266C14C5" w14:textId="3DFEDEEA"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6,92</w:t>
            </w:r>
          </w:p>
        </w:tc>
        <w:tc>
          <w:tcPr>
            <w:tcW w:w="1701" w:type="dxa"/>
            <w:vAlign w:val="center"/>
          </w:tcPr>
          <w:p w14:paraId="1B659133" w14:textId="2CB01C3D" w:rsidR="002F5EF7" w:rsidRPr="002212F1" w:rsidRDefault="002F5EF7" w:rsidP="002F5EF7">
            <w:pPr>
              <w:tabs>
                <w:tab w:val="left" w:pos="2520"/>
                <w:tab w:val="left" w:pos="2880"/>
              </w:tabs>
              <w:spacing w:before="0" w:after="0"/>
              <w:ind w:hanging="113"/>
              <w:jc w:val="center"/>
              <w:rPr>
                <w:b/>
                <w:color w:val="auto"/>
                <w:sz w:val="24"/>
              </w:rPr>
            </w:pPr>
            <w:r w:rsidRPr="002212F1">
              <w:rPr>
                <w:color w:val="auto"/>
                <w:sz w:val="24"/>
              </w:rPr>
              <w:t>6,93</w:t>
            </w:r>
          </w:p>
        </w:tc>
        <w:tc>
          <w:tcPr>
            <w:tcW w:w="1701" w:type="dxa"/>
            <w:vAlign w:val="center"/>
          </w:tcPr>
          <w:p w14:paraId="22801DE2" w14:textId="2B38E5A9" w:rsidR="002F5EF7" w:rsidRPr="002212F1" w:rsidRDefault="002F5EF7" w:rsidP="002F5EF7">
            <w:pPr>
              <w:tabs>
                <w:tab w:val="left" w:pos="2520"/>
                <w:tab w:val="left" w:pos="2880"/>
              </w:tabs>
              <w:spacing w:before="0" w:after="0"/>
              <w:ind w:hanging="113"/>
              <w:jc w:val="center"/>
              <w:rPr>
                <w:b/>
                <w:color w:val="auto"/>
                <w:sz w:val="24"/>
              </w:rPr>
            </w:pPr>
            <w:r w:rsidRPr="002212F1">
              <w:rPr>
                <w:color w:val="auto"/>
                <w:sz w:val="24"/>
              </w:rPr>
              <w:t>6,93</w:t>
            </w:r>
          </w:p>
        </w:tc>
        <w:tc>
          <w:tcPr>
            <w:tcW w:w="1571" w:type="dxa"/>
            <w:shd w:val="clear" w:color="auto" w:fill="auto"/>
          </w:tcPr>
          <w:p w14:paraId="28071E1A" w14:textId="77777777" w:rsidR="002F5EF7" w:rsidRPr="002212F1" w:rsidRDefault="002F5EF7" w:rsidP="002F5EF7">
            <w:pPr>
              <w:tabs>
                <w:tab w:val="left" w:pos="2520"/>
                <w:tab w:val="left" w:pos="2880"/>
              </w:tabs>
              <w:spacing w:before="0" w:after="0"/>
              <w:ind w:hanging="113"/>
              <w:jc w:val="center"/>
              <w:rPr>
                <w:b/>
                <w:bCs/>
                <w:color w:val="auto"/>
                <w:sz w:val="24"/>
              </w:rPr>
            </w:pPr>
            <w:r w:rsidRPr="002212F1">
              <w:rPr>
                <w:b/>
                <w:bCs/>
                <w:color w:val="auto"/>
                <w:sz w:val="24"/>
              </w:rPr>
              <w:t>5,5 ÷ 9</w:t>
            </w:r>
          </w:p>
        </w:tc>
      </w:tr>
      <w:tr w:rsidR="00700629" w:rsidRPr="002212F1" w14:paraId="567AFC31" w14:textId="77777777" w:rsidTr="002212F1">
        <w:trPr>
          <w:trHeight w:val="20"/>
        </w:trPr>
        <w:tc>
          <w:tcPr>
            <w:tcW w:w="592" w:type="dxa"/>
            <w:shd w:val="clear" w:color="auto" w:fill="auto"/>
            <w:vAlign w:val="center"/>
          </w:tcPr>
          <w:p w14:paraId="79611FEF"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2</w:t>
            </w:r>
          </w:p>
        </w:tc>
        <w:tc>
          <w:tcPr>
            <w:tcW w:w="1248" w:type="dxa"/>
            <w:shd w:val="clear" w:color="auto" w:fill="auto"/>
          </w:tcPr>
          <w:p w14:paraId="1E131A06" w14:textId="77777777" w:rsidR="002F5EF7" w:rsidRPr="002212F1" w:rsidRDefault="002F5EF7" w:rsidP="002F5EF7">
            <w:pPr>
              <w:tabs>
                <w:tab w:val="right" w:leader="dot" w:pos="8640"/>
              </w:tabs>
              <w:spacing w:before="0" w:after="0"/>
              <w:ind w:right="-108" w:hanging="113"/>
              <w:jc w:val="center"/>
              <w:rPr>
                <w:color w:val="auto"/>
                <w:sz w:val="24"/>
              </w:rPr>
            </w:pPr>
            <w:r w:rsidRPr="002212F1">
              <w:rPr>
                <w:color w:val="auto"/>
                <w:sz w:val="24"/>
              </w:rPr>
              <w:t>BOD</w:t>
            </w:r>
            <w:r w:rsidRPr="002212F1">
              <w:rPr>
                <w:color w:val="auto"/>
                <w:sz w:val="24"/>
                <w:vertAlign w:val="subscript"/>
              </w:rPr>
              <w:t xml:space="preserve">5 </w:t>
            </w:r>
            <w:r w:rsidRPr="002212F1">
              <w:rPr>
                <w:color w:val="auto"/>
                <w:sz w:val="24"/>
              </w:rPr>
              <w:t>(20</w:t>
            </w:r>
            <w:r w:rsidRPr="002212F1">
              <w:rPr>
                <w:color w:val="auto"/>
                <w:sz w:val="24"/>
                <w:vertAlign w:val="superscript"/>
              </w:rPr>
              <w:t>o</w:t>
            </w:r>
            <w:r w:rsidRPr="002212F1">
              <w:rPr>
                <w:color w:val="auto"/>
                <w:sz w:val="24"/>
              </w:rPr>
              <w:t xml:space="preserve"> C)(</w:t>
            </w:r>
            <w:r w:rsidRPr="002212F1">
              <w:rPr>
                <w:color w:val="auto"/>
                <w:sz w:val="24"/>
                <w:vertAlign w:val="superscript"/>
              </w:rPr>
              <w:t>b)</w:t>
            </w:r>
          </w:p>
        </w:tc>
        <w:tc>
          <w:tcPr>
            <w:tcW w:w="992" w:type="dxa"/>
            <w:shd w:val="clear" w:color="auto" w:fill="auto"/>
          </w:tcPr>
          <w:p w14:paraId="5DDA17F1"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12D5687F" w14:textId="0EDB42F5"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11,8</w:t>
            </w:r>
          </w:p>
        </w:tc>
        <w:tc>
          <w:tcPr>
            <w:tcW w:w="1701" w:type="dxa"/>
            <w:vAlign w:val="center"/>
          </w:tcPr>
          <w:p w14:paraId="201691DA" w14:textId="31D034C8" w:rsidR="002F5EF7" w:rsidRPr="002212F1" w:rsidRDefault="002F5EF7" w:rsidP="002F5EF7">
            <w:pPr>
              <w:tabs>
                <w:tab w:val="left" w:pos="2520"/>
                <w:tab w:val="left" w:pos="2880"/>
              </w:tabs>
              <w:spacing w:before="0" w:after="0"/>
              <w:ind w:hanging="113"/>
              <w:jc w:val="center"/>
              <w:rPr>
                <w:b/>
                <w:color w:val="auto"/>
                <w:sz w:val="24"/>
              </w:rPr>
            </w:pPr>
            <w:r w:rsidRPr="002212F1">
              <w:rPr>
                <w:color w:val="auto"/>
                <w:sz w:val="24"/>
              </w:rPr>
              <w:t>10,5</w:t>
            </w:r>
          </w:p>
        </w:tc>
        <w:tc>
          <w:tcPr>
            <w:tcW w:w="1701" w:type="dxa"/>
            <w:vAlign w:val="center"/>
          </w:tcPr>
          <w:p w14:paraId="1CE61723" w14:textId="6B9EB527" w:rsidR="002F5EF7" w:rsidRPr="002212F1" w:rsidRDefault="002F5EF7" w:rsidP="002F5EF7">
            <w:pPr>
              <w:tabs>
                <w:tab w:val="left" w:pos="2520"/>
                <w:tab w:val="left" w:pos="2880"/>
              </w:tabs>
              <w:spacing w:before="0" w:after="0"/>
              <w:ind w:hanging="113"/>
              <w:jc w:val="center"/>
              <w:rPr>
                <w:b/>
                <w:color w:val="auto"/>
                <w:sz w:val="24"/>
              </w:rPr>
            </w:pPr>
            <w:r w:rsidRPr="002212F1">
              <w:rPr>
                <w:color w:val="auto"/>
                <w:sz w:val="24"/>
              </w:rPr>
              <w:t>9,62</w:t>
            </w:r>
          </w:p>
        </w:tc>
        <w:tc>
          <w:tcPr>
            <w:tcW w:w="1571" w:type="dxa"/>
            <w:shd w:val="clear" w:color="auto" w:fill="auto"/>
          </w:tcPr>
          <w:p w14:paraId="4212635F" w14:textId="77777777" w:rsidR="002F5EF7" w:rsidRPr="002212F1" w:rsidRDefault="002F5EF7" w:rsidP="002F5EF7">
            <w:pPr>
              <w:tabs>
                <w:tab w:val="left" w:pos="2520"/>
                <w:tab w:val="left" w:pos="2880"/>
              </w:tabs>
              <w:spacing w:before="0" w:after="0"/>
              <w:ind w:hanging="113"/>
              <w:jc w:val="center"/>
              <w:rPr>
                <w:b/>
                <w:bCs/>
                <w:color w:val="auto"/>
                <w:sz w:val="24"/>
              </w:rPr>
            </w:pPr>
            <w:r w:rsidRPr="002212F1">
              <w:rPr>
                <w:b/>
                <w:bCs/>
                <w:color w:val="auto"/>
                <w:sz w:val="24"/>
              </w:rPr>
              <w:t>15</w:t>
            </w:r>
          </w:p>
        </w:tc>
      </w:tr>
      <w:tr w:rsidR="00700629" w:rsidRPr="002212F1" w14:paraId="6A80EA78" w14:textId="77777777" w:rsidTr="002212F1">
        <w:trPr>
          <w:trHeight w:val="20"/>
        </w:trPr>
        <w:tc>
          <w:tcPr>
            <w:tcW w:w="592" w:type="dxa"/>
            <w:shd w:val="clear" w:color="auto" w:fill="auto"/>
            <w:vAlign w:val="center"/>
          </w:tcPr>
          <w:p w14:paraId="4729C4FC"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3</w:t>
            </w:r>
          </w:p>
        </w:tc>
        <w:tc>
          <w:tcPr>
            <w:tcW w:w="1248" w:type="dxa"/>
            <w:shd w:val="clear" w:color="auto" w:fill="auto"/>
          </w:tcPr>
          <w:p w14:paraId="2876C194" w14:textId="77777777" w:rsidR="002F5EF7" w:rsidRPr="002212F1" w:rsidRDefault="002F5EF7" w:rsidP="002F5EF7">
            <w:pPr>
              <w:tabs>
                <w:tab w:val="right" w:leader="dot" w:pos="8640"/>
              </w:tabs>
              <w:spacing w:before="0" w:after="0"/>
              <w:ind w:right="-108" w:hanging="113"/>
              <w:jc w:val="center"/>
              <w:rPr>
                <w:color w:val="auto"/>
                <w:sz w:val="24"/>
              </w:rPr>
            </w:pPr>
            <w:r w:rsidRPr="002212F1">
              <w:rPr>
                <w:color w:val="auto"/>
                <w:sz w:val="24"/>
              </w:rPr>
              <w:t>COD</w:t>
            </w:r>
            <w:r w:rsidRPr="002212F1">
              <w:rPr>
                <w:color w:val="auto"/>
                <w:sz w:val="24"/>
                <w:vertAlign w:val="superscript"/>
              </w:rPr>
              <w:t>(b)</w:t>
            </w:r>
          </w:p>
        </w:tc>
        <w:tc>
          <w:tcPr>
            <w:tcW w:w="992" w:type="dxa"/>
            <w:shd w:val="clear" w:color="auto" w:fill="auto"/>
          </w:tcPr>
          <w:p w14:paraId="6EED0FEC"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1788C3AD" w14:textId="1D476AF9"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28,6</w:t>
            </w:r>
          </w:p>
        </w:tc>
        <w:tc>
          <w:tcPr>
            <w:tcW w:w="1701" w:type="dxa"/>
            <w:vAlign w:val="center"/>
          </w:tcPr>
          <w:p w14:paraId="74C78FE6" w14:textId="70CB996E" w:rsidR="002F5EF7" w:rsidRPr="002212F1" w:rsidRDefault="002F5EF7" w:rsidP="002F5EF7">
            <w:pPr>
              <w:tabs>
                <w:tab w:val="left" w:pos="2520"/>
                <w:tab w:val="left" w:pos="2880"/>
              </w:tabs>
              <w:spacing w:before="0" w:after="0"/>
              <w:ind w:hanging="113"/>
              <w:jc w:val="center"/>
              <w:rPr>
                <w:b/>
                <w:color w:val="auto"/>
                <w:sz w:val="24"/>
              </w:rPr>
            </w:pPr>
            <w:r w:rsidRPr="002212F1">
              <w:rPr>
                <w:color w:val="auto"/>
                <w:sz w:val="24"/>
              </w:rPr>
              <w:t>25,5</w:t>
            </w:r>
          </w:p>
        </w:tc>
        <w:tc>
          <w:tcPr>
            <w:tcW w:w="1701" w:type="dxa"/>
            <w:vAlign w:val="center"/>
          </w:tcPr>
          <w:p w14:paraId="26E85268" w14:textId="6F443117" w:rsidR="002F5EF7" w:rsidRPr="002212F1" w:rsidRDefault="002F5EF7" w:rsidP="002F5EF7">
            <w:pPr>
              <w:tabs>
                <w:tab w:val="left" w:pos="2520"/>
                <w:tab w:val="left" w:pos="2880"/>
              </w:tabs>
              <w:spacing w:before="0" w:after="0"/>
              <w:ind w:hanging="113"/>
              <w:jc w:val="center"/>
              <w:rPr>
                <w:b/>
                <w:color w:val="auto"/>
                <w:sz w:val="24"/>
              </w:rPr>
            </w:pPr>
            <w:r w:rsidRPr="002212F1">
              <w:rPr>
                <w:color w:val="auto"/>
                <w:sz w:val="24"/>
              </w:rPr>
              <w:t>22,3</w:t>
            </w:r>
          </w:p>
        </w:tc>
        <w:tc>
          <w:tcPr>
            <w:tcW w:w="1571" w:type="dxa"/>
            <w:shd w:val="clear" w:color="auto" w:fill="auto"/>
          </w:tcPr>
          <w:p w14:paraId="39AE3054" w14:textId="77777777" w:rsidR="002F5EF7" w:rsidRPr="002212F1" w:rsidRDefault="002F5EF7" w:rsidP="002F5EF7">
            <w:pPr>
              <w:tabs>
                <w:tab w:val="left" w:pos="2520"/>
                <w:tab w:val="left" w:pos="2880"/>
              </w:tabs>
              <w:spacing w:before="0" w:after="0"/>
              <w:ind w:hanging="113"/>
              <w:jc w:val="center"/>
              <w:rPr>
                <w:b/>
                <w:bCs/>
                <w:color w:val="auto"/>
                <w:sz w:val="24"/>
              </w:rPr>
            </w:pPr>
            <w:r w:rsidRPr="002212F1">
              <w:rPr>
                <w:b/>
                <w:bCs/>
                <w:color w:val="auto"/>
                <w:sz w:val="24"/>
              </w:rPr>
              <w:t>30</w:t>
            </w:r>
          </w:p>
        </w:tc>
      </w:tr>
      <w:tr w:rsidR="00700629" w:rsidRPr="002212F1" w14:paraId="0AA5ABBC" w14:textId="77777777" w:rsidTr="002212F1">
        <w:trPr>
          <w:trHeight w:val="20"/>
        </w:trPr>
        <w:tc>
          <w:tcPr>
            <w:tcW w:w="592" w:type="dxa"/>
            <w:shd w:val="clear" w:color="auto" w:fill="auto"/>
            <w:vAlign w:val="center"/>
          </w:tcPr>
          <w:p w14:paraId="6EAFE345" w14:textId="77777777" w:rsidR="002F5EF7" w:rsidRPr="002212F1" w:rsidRDefault="002F5EF7" w:rsidP="002F5EF7">
            <w:pPr>
              <w:tabs>
                <w:tab w:val="right" w:leader="dot" w:pos="8640"/>
              </w:tabs>
              <w:spacing w:before="0" w:after="0"/>
              <w:ind w:hanging="113"/>
              <w:jc w:val="center"/>
              <w:rPr>
                <w:color w:val="auto"/>
                <w:sz w:val="24"/>
                <w:lang w:val="en-US"/>
              </w:rPr>
            </w:pPr>
            <w:r w:rsidRPr="002212F1">
              <w:rPr>
                <w:color w:val="auto"/>
                <w:sz w:val="24"/>
                <w:lang w:val="en-US"/>
              </w:rPr>
              <w:t>4</w:t>
            </w:r>
          </w:p>
        </w:tc>
        <w:tc>
          <w:tcPr>
            <w:tcW w:w="1248" w:type="dxa"/>
            <w:shd w:val="clear" w:color="auto" w:fill="auto"/>
          </w:tcPr>
          <w:p w14:paraId="6CAEBA8F" w14:textId="77777777" w:rsidR="002F5EF7" w:rsidRPr="002212F1" w:rsidRDefault="002F5EF7" w:rsidP="002F5EF7">
            <w:pPr>
              <w:tabs>
                <w:tab w:val="right" w:leader="dot" w:pos="8640"/>
              </w:tabs>
              <w:spacing w:before="0" w:after="0"/>
              <w:ind w:right="-108" w:hanging="113"/>
              <w:jc w:val="center"/>
              <w:rPr>
                <w:color w:val="auto"/>
                <w:sz w:val="24"/>
              </w:rPr>
            </w:pPr>
            <w:r w:rsidRPr="002212F1">
              <w:rPr>
                <w:color w:val="auto"/>
                <w:sz w:val="24"/>
              </w:rPr>
              <w:t>DO</w:t>
            </w:r>
            <w:r w:rsidRPr="002212F1">
              <w:rPr>
                <w:color w:val="auto"/>
                <w:sz w:val="24"/>
                <w:vertAlign w:val="superscript"/>
              </w:rPr>
              <w:t>(b)</w:t>
            </w:r>
          </w:p>
        </w:tc>
        <w:tc>
          <w:tcPr>
            <w:tcW w:w="992" w:type="dxa"/>
            <w:shd w:val="clear" w:color="auto" w:fill="auto"/>
          </w:tcPr>
          <w:p w14:paraId="063800C1"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2D81A8E2" w14:textId="38A88AE3"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6,11</w:t>
            </w:r>
          </w:p>
        </w:tc>
        <w:tc>
          <w:tcPr>
            <w:tcW w:w="1701" w:type="dxa"/>
            <w:vAlign w:val="center"/>
          </w:tcPr>
          <w:p w14:paraId="6238A57D" w14:textId="5B888F6F"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6,12</w:t>
            </w:r>
          </w:p>
        </w:tc>
        <w:tc>
          <w:tcPr>
            <w:tcW w:w="1701" w:type="dxa"/>
            <w:vAlign w:val="center"/>
          </w:tcPr>
          <w:p w14:paraId="32319FE0" w14:textId="25743AA0"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6,12</w:t>
            </w:r>
          </w:p>
        </w:tc>
        <w:tc>
          <w:tcPr>
            <w:tcW w:w="1571" w:type="dxa"/>
            <w:shd w:val="clear" w:color="auto" w:fill="auto"/>
          </w:tcPr>
          <w:p w14:paraId="34CF2AB2" w14:textId="77777777" w:rsidR="002F5EF7" w:rsidRPr="002212F1" w:rsidRDefault="002F5EF7" w:rsidP="002F5EF7">
            <w:pPr>
              <w:tabs>
                <w:tab w:val="left" w:pos="2520"/>
                <w:tab w:val="left" w:pos="2880"/>
              </w:tabs>
              <w:spacing w:before="0" w:after="0"/>
              <w:ind w:hanging="113"/>
              <w:jc w:val="center"/>
              <w:rPr>
                <w:b/>
                <w:bCs/>
                <w:color w:val="auto"/>
                <w:sz w:val="24"/>
              </w:rPr>
            </w:pPr>
            <w:r w:rsidRPr="002212F1">
              <w:rPr>
                <w:b/>
                <w:bCs/>
                <w:color w:val="auto"/>
                <w:sz w:val="24"/>
              </w:rPr>
              <w:t>≥ 4</w:t>
            </w:r>
          </w:p>
        </w:tc>
      </w:tr>
      <w:tr w:rsidR="00700629" w:rsidRPr="002212F1" w14:paraId="3B8DBD48" w14:textId="77777777" w:rsidTr="002212F1">
        <w:trPr>
          <w:trHeight w:val="20"/>
        </w:trPr>
        <w:tc>
          <w:tcPr>
            <w:tcW w:w="592" w:type="dxa"/>
            <w:shd w:val="clear" w:color="auto" w:fill="auto"/>
            <w:vAlign w:val="center"/>
          </w:tcPr>
          <w:p w14:paraId="10BA0033" w14:textId="77777777" w:rsidR="002F5EF7" w:rsidRPr="002212F1" w:rsidRDefault="002F5EF7" w:rsidP="002F5EF7">
            <w:pPr>
              <w:tabs>
                <w:tab w:val="right" w:leader="dot" w:pos="8640"/>
              </w:tabs>
              <w:spacing w:before="0" w:after="0"/>
              <w:ind w:hanging="113"/>
              <w:jc w:val="center"/>
              <w:rPr>
                <w:color w:val="auto"/>
                <w:sz w:val="24"/>
                <w:lang w:val="en-US"/>
              </w:rPr>
            </w:pPr>
            <w:r w:rsidRPr="002212F1">
              <w:rPr>
                <w:color w:val="auto"/>
                <w:sz w:val="24"/>
                <w:lang w:val="en-US"/>
              </w:rPr>
              <w:t>5</w:t>
            </w:r>
          </w:p>
        </w:tc>
        <w:tc>
          <w:tcPr>
            <w:tcW w:w="1248" w:type="dxa"/>
            <w:shd w:val="clear" w:color="auto" w:fill="auto"/>
          </w:tcPr>
          <w:p w14:paraId="4AA66125" w14:textId="77777777" w:rsidR="002F5EF7" w:rsidRPr="002212F1" w:rsidRDefault="002F5EF7" w:rsidP="002F5EF7">
            <w:pPr>
              <w:tabs>
                <w:tab w:val="right" w:leader="dot" w:pos="8640"/>
              </w:tabs>
              <w:spacing w:before="0" w:after="0"/>
              <w:ind w:right="-108" w:hanging="113"/>
              <w:jc w:val="center"/>
              <w:rPr>
                <w:color w:val="auto"/>
                <w:sz w:val="24"/>
              </w:rPr>
            </w:pPr>
            <w:r w:rsidRPr="002212F1">
              <w:rPr>
                <w:color w:val="auto"/>
                <w:sz w:val="24"/>
              </w:rPr>
              <w:t>TDS</w:t>
            </w:r>
            <w:r w:rsidRPr="002212F1">
              <w:rPr>
                <w:color w:val="auto"/>
                <w:sz w:val="24"/>
                <w:vertAlign w:val="superscript"/>
              </w:rPr>
              <w:t>(b)</w:t>
            </w:r>
          </w:p>
        </w:tc>
        <w:tc>
          <w:tcPr>
            <w:tcW w:w="992" w:type="dxa"/>
            <w:shd w:val="clear" w:color="auto" w:fill="auto"/>
          </w:tcPr>
          <w:p w14:paraId="6BE9A041"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7CB5D951" w14:textId="51C4F0F0"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214</w:t>
            </w:r>
          </w:p>
        </w:tc>
        <w:tc>
          <w:tcPr>
            <w:tcW w:w="1701" w:type="dxa"/>
            <w:vAlign w:val="center"/>
          </w:tcPr>
          <w:p w14:paraId="675EF46E" w14:textId="39E7A2CC"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215</w:t>
            </w:r>
          </w:p>
        </w:tc>
        <w:tc>
          <w:tcPr>
            <w:tcW w:w="1701" w:type="dxa"/>
            <w:vAlign w:val="center"/>
          </w:tcPr>
          <w:p w14:paraId="40D4117A" w14:textId="6993C1F2"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212</w:t>
            </w:r>
          </w:p>
        </w:tc>
        <w:tc>
          <w:tcPr>
            <w:tcW w:w="1571" w:type="dxa"/>
            <w:shd w:val="clear" w:color="auto" w:fill="auto"/>
          </w:tcPr>
          <w:p w14:paraId="22AF5648" w14:textId="77777777" w:rsidR="002F5EF7" w:rsidRPr="002212F1" w:rsidRDefault="002F5EF7" w:rsidP="002F5EF7">
            <w:pPr>
              <w:tabs>
                <w:tab w:val="left" w:pos="2520"/>
                <w:tab w:val="left" w:pos="2880"/>
              </w:tabs>
              <w:spacing w:before="0" w:after="0"/>
              <w:ind w:hanging="113"/>
              <w:jc w:val="center"/>
              <w:rPr>
                <w:b/>
                <w:bCs/>
                <w:color w:val="auto"/>
                <w:sz w:val="24"/>
              </w:rPr>
            </w:pPr>
            <w:r w:rsidRPr="002212F1">
              <w:rPr>
                <w:b/>
                <w:bCs/>
                <w:color w:val="auto"/>
                <w:sz w:val="24"/>
              </w:rPr>
              <w:t>-</w:t>
            </w:r>
          </w:p>
        </w:tc>
      </w:tr>
      <w:tr w:rsidR="00700629" w:rsidRPr="002212F1" w14:paraId="69CF14BA" w14:textId="77777777" w:rsidTr="002212F1">
        <w:trPr>
          <w:trHeight w:val="20"/>
        </w:trPr>
        <w:tc>
          <w:tcPr>
            <w:tcW w:w="592" w:type="dxa"/>
            <w:shd w:val="clear" w:color="auto" w:fill="auto"/>
            <w:vAlign w:val="center"/>
          </w:tcPr>
          <w:p w14:paraId="47A344AE" w14:textId="77777777" w:rsidR="002F5EF7" w:rsidRPr="002212F1" w:rsidRDefault="002F5EF7" w:rsidP="002F5EF7">
            <w:pPr>
              <w:tabs>
                <w:tab w:val="right" w:leader="dot" w:pos="8640"/>
              </w:tabs>
              <w:spacing w:before="0" w:after="0"/>
              <w:ind w:hanging="113"/>
              <w:jc w:val="center"/>
              <w:rPr>
                <w:color w:val="auto"/>
                <w:sz w:val="24"/>
                <w:lang w:val="en-US"/>
              </w:rPr>
            </w:pPr>
            <w:r w:rsidRPr="002212F1">
              <w:rPr>
                <w:color w:val="auto"/>
                <w:sz w:val="24"/>
                <w:lang w:val="en-US"/>
              </w:rPr>
              <w:t>6</w:t>
            </w:r>
          </w:p>
        </w:tc>
        <w:tc>
          <w:tcPr>
            <w:tcW w:w="1248" w:type="dxa"/>
            <w:shd w:val="clear" w:color="auto" w:fill="auto"/>
          </w:tcPr>
          <w:p w14:paraId="5D8E92AA" w14:textId="77777777" w:rsidR="002F5EF7" w:rsidRPr="002212F1" w:rsidRDefault="002F5EF7" w:rsidP="002F5EF7">
            <w:pPr>
              <w:tabs>
                <w:tab w:val="right" w:leader="dot" w:pos="8640"/>
              </w:tabs>
              <w:spacing w:before="0" w:after="0"/>
              <w:ind w:right="-108" w:hanging="113"/>
              <w:jc w:val="center"/>
              <w:rPr>
                <w:color w:val="auto"/>
                <w:sz w:val="24"/>
              </w:rPr>
            </w:pPr>
            <w:r w:rsidRPr="002212F1">
              <w:rPr>
                <w:color w:val="auto"/>
                <w:sz w:val="24"/>
              </w:rPr>
              <w:t>NH</w:t>
            </w:r>
            <w:r w:rsidRPr="002212F1">
              <w:rPr>
                <w:color w:val="auto"/>
                <w:sz w:val="24"/>
                <w:vertAlign w:val="subscript"/>
              </w:rPr>
              <w:t>4</w:t>
            </w:r>
            <w:r w:rsidRPr="002212F1">
              <w:rPr>
                <w:color w:val="auto"/>
                <w:sz w:val="24"/>
                <w:vertAlign w:val="superscript"/>
              </w:rPr>
              <w:t>+</w:t>
            </w:r>
            <w:r w:rsidRPr="002212F1">
              <w:rPr>
                <w:color w:val="auto"/>
                <w:sz w:val="24"/>
              </w:rPr>
              <w:t>_N</w:t>
            </w:r>
            <w:r w:rsidRPr="002212F1">
              <w:rPr>
                <w:color w:val="auto"/>
                <w:sz w:val="24"/>
                <w:vertAlign w:val="superscript"/>
              </w:rPr>
              <w:t>(b)</w:t>
            </w:r>
          </w:p>
        </w:tc>
        <w:tc>
          <w:tcPr>
            <w:tcW w:w="992" w:type="dxa"/>
            <w:shd w:val="clear" w:color="auto" w:fill="auto"/>
          </w:tcPr>
          <w:p w14:paraId="419D5A3A" w14:textId="77777777" w:rsidR="002F5EF7" w:rsidRPr="002212F1" w:rsidRDefault="002F5EF7" w:rsidP="002F5EF7">
            <w:pPr>
              <w:tabs>
                <w:tab w:val="right" w:leader="dot" w:pos="8640"/>
              </w:tabs>
              <w:spacing w:before="0" w:after="0"/>
              <w:ind w:hanging="113"/>
              <w:jc w:val="center"/>
              <w:rPr>
                <w:color w:val="auto"/>
                <w:sz w:val="24"/>
              </w:rPr>
            </w:pPr>
            <w:r w:rsidRPr="002212F1">
              <w:rPr>
                <w:color w:val="auto"/>
                <w:sz w:val="24"/>
              </w:rPr>
              <w:t>mg/l</w:t>
            </w:r>
          </w:p>
        </w:tc>
        <w:tc>
          <w:tcPr>
            <w:tcW w:w="1843" w:type="dxa"/>
            <w:shd w:val="clear" w:color="auto" w:fill="auto"/>
            <w:vAlign w:val="center"/>
          </w:tcPr>
          <w:p w14:paraId="4C9B2E13" w14:textId="628687E3"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0,027</w:t>
            </w:r>
          </w:p>
        </w:tc>
        <w:tc>
          <w:tcPr>
            <w:tcW w:w="1701" w:type="dxa"/>
            <w:vAlign w:val="center"/>
          </w:tcPr>
          <w:p w14:paraId="784361EB" w14:textId="406E8E30"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0,12</w:t>
            </w:r>
          </w:p>
        </w:tc>
        <w:tc>
          <w:tcPr>
            <w:tcW w:w="1701" w:type="dxa"/>
            <w:vAlign w:val="center"/>
          </w:tcPr>
          <w:p w14:paraId="4C107E77" w14:textId="44D0D61B"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0,024</w:t>
            </w:r>
          </w:p>
        </w:tc>
        <w:tc>
          <w:tcPr>
            <w:tcW w:w="1571" w:type="dxa"/>
            <w:shd w:val="clear" w:color="auto" w:fill="auto"/>
          </w:tcPr>
          <w:p w14:paraId="2FD06C14" w14:textId="77777777" w:rsidR="002F5EF7" w:rsidRPr="002212F1" w:rsidRDefault="002F5EF7" w:rsidP="002F5EF7">
            <w:pPr>
              <w:tabs>
                <w:tab w:val="left" w:pos="2520"/>
                <w:tab w:val="left" w:pos="2880"/>
              </w:tabs>
              <w:spacing w:before="0" w:after="0"/>
              <w:ind w:hanging="113"/>
              <w:jc w:val="center"/>
              <w:rPr>
                <w:b/>
                <w:bCs/>
                <w:color w:val="auto"/>
                <w:sz w:val="24"/>
              </w:rPr>
            </w:pPr>
            <w:r w:rsidRPr="002212F1">
              <w:rPr>
                <w:b/>
                <w:bCs/>
                <w:color w:val="auto"/>
                <w:sz w:val="24"/>
              </w:rPr>
              <w:t>0,9</w:t>
            </w:r>
          </w:p>
        </w:tc>
      </w:tr>
      <w:tr w:rsidR="00700629" w:rsidRPr="002212F1" w14:paraId="27E08FCC" w14:textId="77777777" w:rsidTr="002212F1">
        <w:trPr>
          <w:trHeight w:val="20"/>
        </w:trPr>
        <w:tc>
          <w:tcPr>
            <w:tcW w:w="592" w:type="dxa"/>
            <w:shd w:val="clear" w:color="auto" w:fill="auto"/>
            <w:vAlign w:val="center"/>
          </w:tcPr>
          <w:p w14:paraId="485B1F20" w14:textId="77777777" w:rsidR="002F5EF7" w:rsidRPr="002212F1" w:rsidRDefault="002F5EF7" w:rsidP="002F5EF7">
            <w:pPr>
              <w:tabs>
                <w:tab w:val="right" w:leader="dot" w:pos="8640"/>
              </w:tabs>
              <w:spacing w:before="0" w:after="0"/>
              <w:ind w:hanging="113"/>
              <w:jc w:val="center"/>
              <w:rPr>
                <w:color w:val="auto"/>
                <w:sz w:val="24"/>
                <w:lang w:val="en-US"/>
              </w:rPr>
            </w:pPr>
            <w:r w:rsidRPr="002212F1">
              <w:rPr>
                <w:color w:val="auto"/>
                <w:sz w:val="24"/>
                <w:lang w:val="en-US"/>
              </w:rPr>
              <w:t>7</w:t>
            </w:r>
          </w:p>
        </w:tc>
        <w:tc>
          <w:tcPr>
            <w:tcW w:w="1248" w:type="dxa"/>
            <w:shd w:val="clear" w:color="auto" w:fill="auto"/>
          </w:tcPr>
          <w:p w14:paraId="6AC5FC9E" w14:textId="77777777" w:rsidR="002F5EF7" w:rsidRPr="002212F1" w:rsidRDefault="002F5EF7" w:rsidP="002F5EF7">
            <w:pPr>
              <w:tabs>
                <w:tab w:val="right" w:leader="dot" w:pos="8640"/>
              </w:tabs>
              <w:spacing w:before="0" w:after="0"/>
              <w:ind w:right="-108" w:hanging="113"/>
              <w:jc w:val="center"/>
              <w:rPr>
                <w:color w:val="auto"/>
                <w:sz w:val="24"/>
              </w:rPr>
            </w:pPr>
            <w:r w:rsidRPr="002212F1">
              <w:rPr>
                <w:color w:val="auto"/>
                <w:sz w:val="24"/>
              </w:rPr>
              <w:t>Coliforms</w:t>
            </w:r>
            <w:r w:rsidRPr="002212F1">
              <w:rPr>
                <w:color w:val="auto"/>
                <w:sz w:val="24"/>
                <w:vertAlign w:val="superscript"/>
              </w:rPr>
              <w:t>(b)</w:t>
            </w:r>
          </w:p>
        </w:tc>
        <w:tc>
          <w:tcPr>
            <w:tcW w:w="992" w:type="dxa"/>
            <w:shd w:val="clear" w:color="auto" w:fill="auto"/>
          </w:tcPr>
          <w:p w14:paraId="48792C1D" w14:textId="77777777" w:rsidR="002F5EF7" w:rsidRPr="002212F1" w:rsidRDefault="002F5EF7" w:rsidP="002F5EF7">
            <w:pPr>
              <w:tabs>
                <w:tab w:val="right" w:leader="dot" w:pos="8640"/>
              </w:tabs>
              <w:spacing w:before="0" w:after="0"/>
              <w:ind w:hanging="113"/>
              <w:jc w:val="center"/>
              <w:rPr>
                <w:color w:val="auto"/>
                <w:sz w:val="24"/>
                <w:lang w:val="en-US"/>
              </w:rPr>
            </w:pPr>
            <w:r w:rsidRPr="002212F1">
              <w:rPr>
                <w:color w:val="auto"/>
                <w:sz w:val="24"/>
                <w:lang w:val="en-US"/>
              </w:rPr>
              <w:t>MPN/</w:t>
            </w:r>
          </w:p>
          <w:p w14:paraId="6B9E31F8" w14:textId="77777777" w:rsidR="002F5EF7" w:rsidRPr="002212F1" w:rsidRDefault="002F5EF7" w:rsidP="002F5EF7">
            <w:pPr>
              <w:tabs>
                <w:tab w:val="right" w:leader="dot" w:pos="8640"/>
              </w:tabs>
              <w:spacing w:before="0" w:after="0"/>
              <w:ind w:hanging="113"/>
              <w:jc w:val="center"/>
              <w:rPr>
                <w:color w:val="auto"/>
                <w:sz w:val="24"/>
                <w:lang w:val="en-US"/>
              </w:rPr>
            </w:pPr>
            <w:r w:rsidRPr="002212F1">
              <w:rPr>
                <w:color w:val="auto"/>
                <w:sz w:val="24"/>
                <w:lang w:val="en-US"/>
              </w:rPr>
              <w:t>100ml</w:t>
            </w:r>
          </w:p>
        </w:tc>
        <w:tc>
          <w:tcPr>
            <w:tcW w:w="1843" w:type="dxa"/>
            <w:shd w:val="clear" w:color="auto" w:fill="auto"/>
            <w:vAlign w:val="center"/>
          </w:tcPr>
          <w:p w14:paraId="2EEFE457" w14:textId="595504DD"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2,1 x 10</w:t>
            </w:r>
            <w:r w:rsidRPr="002212F1">
              <w:rPr>
                <w:color w:val="auto"/>
                <w:sz w:val="24"/>
                <w:vertAlign w:val="superscript"/>
              </w:rPr>
              <w:t>3</w:t>
            </w:r>
          </w:p>
        </w:tc>
        <w:tc>
          <w:tcPr>
            <w:tcW w:w="1701" w:type="dxa"/>
            <w:vAlign w:val="center"/>
          </w:tcPr>
          <w:p w14:paraId="4417B127" w14:textId="1051ED3D"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3,4 x 10</w:t>
            </w:r>
            <w:r w:rsidRPr="002212F1">
              <w:rPr>
                <w:color w:val="auto"/>
                <w:sz w:val="24"/>
                <w:vertAlign w:val="superscript"/>
              </w:rPr>
              <w:t>3</w:t>
            </w:r>
          </w:p>
        </w:tc>
        <w:tc>
          <w:tcPr>
            <w:tcW w:w="1701" w:type="dxa"/>
            <w:vAlign w:val="center"/>
          </w:tcPr>
          <w:p w14:paraId="5BF3ECF3" w14:textId="52AFE3CD" w:rsidR="002F5EF7" w:rsidRPr="002212F1" w:rsidRDefault="002F5EF7" w:rsidP="002F5EF7">
            <w:pPr>
              <w:tabs>
                <w:tab w:val="left" w:pos="2520"/>
                <w:tab w:val="left" w:pos="2880"/>
              </w:tabs>
              <w:spacing w:before="0" w:after="0"/>
              <w:ind w:hanging="113"/>
              <w:jc w:val="center"/>
              <w:rPr>
                <w:color w:val="auto"/>
                <w:sz w:val="24"/>
              </w:rPr>
            </w:pPr>
            <w:r w:rsidRPr="002212F1">
              <w:rPr>
                <w:color w:val="auto"/>
                <w:sz w:val="24"/>
              </w:rPr>
              <w:t>4,6 x 10</w:t>
            </w:r>
            <w:r w:rsidRPr="002212F1">
              <w:rPr>
                <w:color w:val="auto"/>
                <w:sz w:val="24"/>
                <w:vertAlign w:val="superscript"/>
              </w:rPr>
              <w:t>3</w:t>
            </w:r>
          </w:p>
        </w:tc>
        <w:tc>
          <w:tcPr>
            <w:tcW w:w="1571" w:type="dxa"/>
            <w:shd w:val="clear" w:color="auto" w:fill="auto"/>
          </w:tcPr>
          <w:p w14:paraId="37D60091" w14:textId="77777777" w:rsidR="002F5EF7" w:rsidRPr="002212F1" w:rsidRDefault="002F5EF7" w:rsidP="002F5EF7">
            <w:pPr>
              <w:tabs>
                <w:tab w:val="left" w:pos="2520"/>
                <w:tab w:val="left" w:pos="2880"/>
              </w:tabs>
              <w:spacing w:before="0" w:after="0"/>
              <w:ind w:hanging="113"/>
              <w:jc w:val="center"/>
              <w:rPr>
                <w:b/>
                <w:bCs/>
                <w:color w:val="auto"/>
                <w:sz w:val="24"/>
                <w:lang w:val="en-US"/>
              </w:rPr>
            </w:pPr>
            <w:r w:rsidRPr="002212F1">
              <w:rPr>
                <w:b/>
                <w:bCs/>
                <w:color w:val="auto"/>
                <w:sz w:val="24"/>
              </w:rPr>
              <w:t>7.500</w:t>
            </w:r>
          </w:p>
        </w:tc>
      </w:tr>
    </w:tbl>
    <w:p w14:paraId="6CF945C5" w14:textId="77777777" w:rsidR="002F5EF7" w:rsidRPr="00700629" w:rsidRDefault="002F5EF7" w:rsidP="002F5EF7">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31F68D67" w14:textId="77777777" w:rsidR="002F5EF7" w:rsidRPr="00700629" w:rsidRDefault="002F5EF7" w:rsidP="002F5EF7">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5A9B858D" w14:textId="77777777" w:rsidR="002F5EF7" w:rsidRPr="00700629" w:rsidRDefault="002F5EF7" w:rsidP="002F5EF7">
      <w:pPr>
        <w:pStyle w:val="Normal0"/>
        <w:rPr>
          <w:rStyle w:val="Vnbnnidung4"/>
          <w:sz w:val="26"/>
          <w:szCs w:val="24"/>
        </w:rPr>
      </w:pPr>
      <w:r w:rsidRPr="00700629">
        <w:rPr>
          <w:rStyle w:val="Vnbnnidung4"/>
          <w:sz w:val="26"/>
          <w:szCs w:val="24"/>
        </w:rPr>
        <w:lastRenderedPageBreak/>
        <w:t>- QCVN 08-MT:2015/BTNMT : Quy chuẩn kỹ thuật quốc gia về chất lượng nước mặt</w:t>
      </w:r>
    </w:p>
    <w:p w14:paraId="1B5F69F6" w14:textId="77777777" w:rsidR="002F5EF7" w:rsidRPr="00700629" w:rsidRDefault="002F5EF7" w:rsidP="002F5EF7">
      <w:pPr>
        <w:pStyle w:val="Normal0"/>
        <w:rPr>
          <w:rStyle w:val="Vnbnnidung4"/>
          <w:rFonts w:eastAsiaTheme="minorHAnsi"/>
          <w:sz w:val="26"/>
          <w:szCs w:val="24"/>
        </w:rPr>
      </w:pPr>
      <w:r w:rsidRPr="00700629">
        <w:rPr>
          <w:rStyle w:val="Vnbnnidung4"/>
          <w:sz w:val="26"/>
          <w:szCs w:val="24"/>
        </w:rPr>
        <w:t>- Cột B1: Dùng cho mục đích tưới tiêu, thủy lợi hoặc các mục đích sử dụng khác có yêu cầu chất lượng nước tương tự hoặc các mục đích sử dụng như loại B2.</w:t>
      </w:r>
    </w:p>
    <w:p w14:paraId="3670BFE2" w14:textId="77777777" w:rsidR="002F5EF7" w:rsidRPr="00700629" w:rsidRDefault="002F5EF7" w:rsidP="002F5EF7">
      <w:pPr>
        <w:pStyle w:val="Normal0"/>
        <w:rPr>
          <w:rStyle w:val="Vnbnnidung4"/>
          <w:rFonts w:eastAsiaTheme="minorHAnsi"/>
          <w:sz w:val="26"/>
          <w:szCs w:val="24"/>
        </w:rPr>
      </w:pPr>
      <w:r w:rsidRPr="00700629">
        <w:rPr>
          <w:rStyle w:val="Vnbnnidung4"/>
          <w:sz w:val="26"/>
          <w:szCs w:val="24"/>
        </w:rPr>
        <w:t>- KPH: Không phát hiện; MDL: Giới hạn phát hiện của phương pháp</w:t>
      </w:r>
    </w:p>
    <w:p w14:paraId="1E7E1FD0" w14:textId="1D518F22" w:rsidR="002F5EF7" w:rsidRPr="00700629" w:rsidRDefault="002F5EF7" w:rsidP="002F5EF7">
      <w:pPr>
        <w:pStyle w:val="Caption"/>
        <w:rPr>
          <w:color w:val="auto"/>
          <w:szCs w:val="26"/>
          <w:lang w:val="en-US"/>
        </w:rPr>
      </w:pPr>
      <w:bookmarkStart w:id="373" w:name="_Toc123140621"/>
      <w:r w:rsidRPr="00700629">
        <w:rPr>
          <w:color w:val="auto"/>
        </w:rPr>
        <w:t>Bảng 3.</w:t>
      </w:r>
      <w:r w:rsidRPr="00700629">
        <w:rPr>
          <w:color w:val="auto"/>
          <w:lang w:val="en-US"/>
        </w:rPr>
        <w:t>35</w:t>
      </w:r>
      <w:r w:rsidRPr="00700629">
        <w:rPr>
          <w:color w:val="auto"/>
          <w:szCs w:val="26"/>
        </w:rPr>
        <w:t xml:space="preserve">. Kết quả phân tích môi trường </w:t>
      </w:r>
      <w:r w:rsidRPr="00700629">
        <w:rPr>
          <w:color w:val="auto"/>
          <w:szCs w:val="26"/>
          <w:lang w:val="en-US"/>
        </w:rPr>
        <w:t>nước ngầm tại xã Hải Triều</w:t>
      </w:r>
      <w:bookmarkEnd w:id="373"/>
    </w:p>
    <w:tbl>
      <w:tblPr>
        <w:tblpPr w:leftFromText="180" w:rightFromText="180" w:vertAnchor="text" w:horzAnchor="margin" w:tblpXSpec="center" w:tblpY="60"/>
        <w:tblW w:w="10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1766"/>
        <w:gridCol w:w="1134"/>
        <w:gridCol w:w="1815"/>
        <w:gridCol w:w="1734"/>
        <w:gridCol w:w="1710"/>
        <w:gridCol w:w="6"/>
        <w:gridCol w:w="1565"/>
        <w:gridCol w:w="6"/>
      </w:tblGrid>
      <w:tr w:rsidR="00700629" w:rsidRPr="002212F1" w14:paraId="678143D1" w14:textId="77777777" w:rsidTr="002212F1">
        <w:trPr>
          <w:trHeight w:val="20"/>
        </w:trPr>
        <w:tc>
          <w:tcPr>
            <w:tcW w:w="592" w:type="dxa"/>
            <w:vMerge w:val="restart"/>
            <w:shd w:val="clear" w:color="auto" w:fill="auto"/>
            <w:vAlign w:val="center"/>
          </w:tcPr>
          <w:p w14:paraId="679738D0" w14:textId="77777777" w:rsidR="002F5EF7" w:rsidRPr="002212F1" w:rsidRDefault="002F5EF7" w:rsidP="005A2C47">
            <w:pPr>
              <w:tabs>
                <w:tab w:val="right" w:leader="dot" w:pos="8640"/>
              </w:tabs>
              <w:spacing w:before="0" w:after="0"/>
              <w:ind w:hanging="116"/>
              <w:jc w:val="center"/>
              <w:rPr>
                <w:b/>
                <w:color w:val="auto"/>
                <w:sz w:val="24"/>
              </w:rPr>
            </w:pPr>
            <w:r w:rsidRPr="002212F1">
              <w:rPr>
                <w:b/>
                <w:color w:val="auto"/>
                <w:sz w:val="24"/>
              </w:rPr>
              <w:t>STT</w:t>
            </w:r>
          </w:p>
        </w:tc>
        <w:tc>
          <w:tcPr>
            <w:tcW w:w="1766" w:type="dxa"/>
            <w:vMerge w:val="restart"/>
            <w:shd w:val="clear" w:color="auto" w:fill="auto"/>
            <w:vAlign w:val="center"/>
          </w:tcPr>
          <w:p w14:paraId="2F6B83FE" w14:textId="77777777" w:rsidR="002F5EF7" w:rsidRPr="002212F1" w:rsidRDefault="002F5EF7" w:rsidP="005A2C47">
            <w:pPr>
              <w:tabs>
                <w:tab w:val="right" w:leader="dot" w:pos="8640"/>
              </w:tabs>
              <w:spacing w:before="0" w:after="0"/>
              <w:ind w:right="-108" w:hanging="116"/>
              <w:jc w:val="center"/>
              <w:rPr>
                <w:b/>
                <w:color w:val="auto"/>
                <w:sz w:val="24"/>
              </w:rPr>
            </w:pPr>
            <w:r w:rsidRPr="002212F1">
              <w:rPr>
                <w:b/>
                <w:color w:val="auto"/>
                <w:sz w:val="24"/>
              </w:rPr>
              <w:t>THÔNG SỐ</w:t>
            </w:r>
          </w:p>
        </w:tc>
        <w:tc>
          <w:tcPr>
            <w:tcW w:w="1134" w:type="dxa"/>
            <w:vMerge w:val="restart"/>
            <w:tcBorders>
              <w:bottom w:val="single" w:sz="4" w:space="0" w:color="auto"/>
            </w:tcBorders>
            <w:shd w:val="clear" w:color="auto" w:fill="auto"/>
            <w:vAlign w:val="center"/>
          </w:tcPr>
          <w:p w14:paraId="4AB3677D" w14:textId="77777777" w:rsidR="002F5EF7" w:rsidRPr="002212F1" w:rsidRDefault="002F5EF7" w:rsidP="005A2C47">
            <w:pPr>
              <w:tabs>
                <w:tab w:val="right" w:leader="dot" w:pos="8640"/>
              </w:tabs>
              <w:spacing w:before="0" w:after="0"/>
              <w:ind w:hanging="116"/>
              <w:jc w:val="center"/>
              <w:rPr>
                <w:b/>
                <w:color w:val="auto"/>
                <w:sz w:val="24"/>
              </w:rPr>
            </w:pPr>
            <w:r w:rsidRPr="002212F1">
              <w:rPr>
                <w:b/>
                <w:color w:val="auto"/>
                <w:sz w:val="24"/>
              </w:rPr>
              <w:t>ĐƠN VỊ</w:t>
            </w:r>
          </w:p>
        </w:tc>
        <w:tc>
          <w:tcPr>
            <w:tcW w:w="5265" w:type="dxa"/>
            <w:gridSpan w:val="4"/>
            <w:tcBorders>
              <w:bottom w:val="single" w:sz="4" w:space="0" w:color="auto"/>
            </w:tcBorders>
            <w:shd w:val="clear" w:color="auto" w:fill="auto"/>
            <w:vAlign w:val="center"/>
          </w:tcPr>
          <w:p w14:paraId="5F95F36F" w14:textId="77777777" w:rsidR="002F5EF7" w:rsidRPr="002212F1" w:rsidRDefault="002F5EF7" w:rsidP="005A2C47">
            <w:pPr>
              <w:tabs>
                <w:tab w:val="left" w:pos="2520"/>
                <w:tab w:val="left" w:pos="2880"/>
              </w:tabs>
              <w:spacing w:before="0" w:after="0"/>
              <w:ind w:hanging="116"/>
              <w:jc w:val="center"/>
              <w:rPr>
                <w:b/>
                <w:color w:val="auto"/>
                <w:sz w:val="24"/>
                <w:lang w:val="en-US"/>
              </w:rPr>
            </w:pPr>
            <w:r w:rsidRPr="002212F1">
              <w:rPr>
                <w:b/>
                <w:color w:val="auto"/>
                <w:sz w:val="24"/>
                <w:lang w:val="en-US"/>
              </w:rPr>
              <w:t>Kết quả</w:t>
            </w:r>
          </w:p>
        </w:tc>
        <w:tc>
          <w:tcPr>
            <w:tcW w:w="1571" w:type="dxa"/>
            <w:gridSpan w:val="2"/>
            <w:shd w:val="clear" w:color="auto" w:fill="auto"/>
            <w:vAlign w:val="center"/>
          </w:tcPr>
          <w:p w14:paraId="16A8DF0A" w14:textId="77777777" w:rsidR="002F5EF7" w:rsidRPr="002212F1" w:rsidRDefault="002F5EF7" w:rsidP="005A2C47">
            <w:pPr>
              <w:tabs>
                <w:tab w:val="left" w:pos="2520"/>
                <w:tab w:val="left" w:pos="2880"/>
              </w:tabs>
              <w:spacing w:before="0" w:after="0"/>
              <w:ind w:hanging="116"/>
              <w:jc w:val="center"/>
              <w:rPr>
                <w:b/>
                <w:color w:val="auto"/>
                <w:sz w:val="24"/>
                <w:lang w:val="en-US"/>
              </w:rPr>
            </w:pPr>
            <w:r w:rsidRPr="002212F1">
              <w:rPr>
                <w:b/>
                <w:color w:val="auto"/>
                <w:sz w:val="24"/>
              </w:rPr>
              <w:t>QCVN 0</w:t>
            </w:r>
            <w:r w:rsidRPr="002212F1">
              <w:rPr>
                <w:b/>
                <w:color w:val="auto"/>
                <w:sz w:val="24"/>
                <w:lang w:val="en-US"/>
              </w:rPr>
              <w:t>9</w:t>
            </w:r>
            <w:r w:rsidRPr="002212F1">
              <w:rPr>
                <w:b/>
                <w:color w:val="auto"/>
                <w:sz w:val="24"/>
              </w:rPr>
              <w:t>-MT:2015/BTNMT</w:t>
            </w:r>
            <w:r w:rsidRPr="002212F1">
              <w:rPr>
                <w:b/>
                <w:color w:val="auto"/>
                <w:sz w:val="24"/>
                <w:lang w:val="en-US"/>
              </w:rPr>
              <w:t xml:space="preserve"> </w:t>
            </w:r>
          </w:p>
        </w:tc>
      </w:tr>
      <w:tr w:rsidR="00700629" w:rsidRPr="002212F1" w14:paraId="2A19B10A" w14:textId="77777777" w:rsidTr="002212F1">
        <w:trPr>
          <w:gridAfter w:val="1"/>
          <w:wAfter w:w="6" w:type="dxa"/>
          <w:trHeight w:val="20"/>
        </w:trPr>
        <w:tc>
          <w:tcPr>
            <w:tcW w:w="592" w:type="dxa"/>
            <w:vMerge/>
            <w:shd w:val="clear" w:color="auto" w:fill="auto"/>
            <w:vAlign w:val="center"/>
          </w:tcPr>
          <w:p w14:paraId="6513AA2D" w14:textId="77777777" w:rsidR="002F5EF7" w:rsidRPr="002212F1" w:rsidRDefault="002F5EF7" w:rsidP="005A2C47">
            <w:pPr>
              <w:tabs>
                <w:tab w:val="right" w:leader="dot" w:pos="8640"/>
              </w:tabs>
              <w:spacing w:before="0" w:after="0"/>
              <w:ind w:hanging="116"/>
              <w:jc w:val="center"/>
              <w:rPr>
                <w:b/>
                <w:color w:val="auto"/>
                <w:sz w:val="24"/>
              </w:rPr>
            </w:pPr>
          </w:p>
        </w:tc>
        <w:tc>
          <w:tcPr>
            <w:tcW w:w="1766" w:type="dxa"/>
            <w:vMerge/>
            <w:shd w:val="clear" w:color="auto" w:fill="auto"/>
            <w:vAlign w:val="center"/>
          </w:tcPr>
          <w:p w14:paraId="3E7466DA" w14:textId="77777777" w:rsidR="002F5EF7" w:rsidRPr="002212F1" w:rsidRDefault="002F5EF7" w:rsidP="005A2C47">
            <w:pPr>
              <w:tabs>
                <w:tab w:val="right" w:leader="dot" w:pos="8640"/>
              </w:tabs>
              <w:spacing w:before="0" w:after="0"/>
              <w:ind w:right="-108" w:hanging="116"/>
              <w:jc w:val="center"/>
              <w:rPr>
                <w:b/>
                <w:color w:val="auto"/>
                <w:sz w:val="24"/>
              </w:rPr>
            </w:pPr>
          </w:p>
        </w:tc>
        <w:tc>
          <w:tcPr>
            <w:tcW w:w="1134" w:type="dxa"/>
            <w:vMerge/>
            <w:shd w:val="clear" w:color="auto" w:fill="auto"/>
            <w:vAlign w:val="center"/>
          </w:tcPr>
          <w:p w14:paraId="129A7F42" w14:textId="77777777" w:rsidR="002F5EF7" w:rsidRPr="002212F1" w:rsidRDefault="002F5EF7" w:rsidP="005A2C47">
            <w:pPr>
              <w:tabs>
                <w:tab w:val="right" w:leader="dot" w:pos="8640"/>
              </w:tabs>
              <w:spacing w:before="0" w:after="0"/>
              <w:ind w:hanging="116"/>
              <w:jc w:val="center"/>
              <w:rPr>
                <w:b/>
                <w:color w:val="auto"/>
                <w:sz w:val="24"/>
              </w:rPr>
            </w:pPr>
          </w:p>
        </w:tc>
        <w:tc>
          <w:tcPr>
            <w:tcW w:w="1815" w:type="dxa"/>
            <w:tcBorders>
              <w:top w:val="single" w:sz="4" w:space="0" w:color="auto"/>
            </w:tcBorders>
            <w:shd w:val="clear" w:color="auto" w:fill="auto"/>
            <w:vAlign w:val="center"/>
          </w:tcPr>
          <w:p w14:paraId="4C10B415" w14:textId="77777777" w:rsidR="002F5EF7" w:rsidRPr="002212F1" w:rsidRDefault="002F5EF7" w:rsidP="005A2C47">
            <w:pPr>
              <w:tabs>
                <w:tab w:val="right" w:leader="dot" w:pos="8640"/>
              </w:tabs>
              <w:spacing w:before="0" w:after="0"/>
              <w:ind w:hanging="116"/>
              <w:jc w:val="center"/>
              <w:rPr>
                <w:b/>
                <w:color w:val="auto"/>
                <w:sz w:val="24"/>
                <w:lang w:val="en-US"/>
              </w:rPr>
            </w:pPr>
            <w:r w:rsidRPr="002212F1">
              <w:rPr>
                <w:b/>
                <w:color w:val="auto"/>
                <w:sz w:val="24"/>
                <w:lang w:val="en-US"/>
              </w:rPr>
              <w:t>NN1</w:t>
            </w:r>
          </w:p>
        </w:tc>
        <w:tc>
          <w:tcPr>
            <w:tcW w:w="1734" w:type="dxa"/>
            <w:vAlign w:val="center"/>
          </w:tcPr>
          <w:p w14:paraId="37D970CE" w14:textId="77777777" w:rsidR="002F5EF7" w:rsidRPr="002212F1" w:rsidRDefault="002F5EF7" w:rsidP="005A2C47">
            <w:pPr>
              <w:tabs>
                <w:tab w:val="left" w:pos="2520"/>
                <w:tab w:val="left" w:pos="2880"/>
              </w:tabs>
              <w:spacing w:before="0" w:after="0"/>
              <w:ind w:hanging="116"/>
              <w:jc w:val="center"/>
              <w:rPr>
                <w:b/>
                <w:color w:val="auto"/>
                <w:sz w:val="24"/>
                <w:lang w:val="en-US"/>
              </w:rPr>
            </w:pPr>
            <w:r w:rsidRPr="002212F1">
              <w:rPr>
                <w:b/>
                <w:color w:val="auto"/>
                <w:sz w:val="24"/>
                <w:lang w:val="en-US"/>
              </w:rPr>
              <w:t>NN2</w:t>
            </w:r>
          </w:p>
        </w:tc>
        <w:tc>
          <w:tcPr>
            <w:tcW w:w="1710" w:type="dxa"/>
            <w:vAlign w:val="center"/>
          </w:tcPr>
          <w:p w14:paraId="2BC96D3F" w14:textId="77777777" w:rsidR="002F5EF7" w:rsidRPr="002212F1" w:rsidRDefault="002F5EF7" w:rsidP="005A2C47">
            <w:pPr>
              <w:tabs>
                <w:tab w:val="left" w:pos="2520"/>
                <w:tab w:val="left" w:pos="2880"/>
              </w:tabs>
              <w:spacing w:before="0" w:after="0"/>
              <w:ind w:hanging="116"/>
              <w:jc w:val="center"/>
              <w:rPr>
                <w:b/>
                <w:color w:val="auto"/>
                <w:sz w:val="24"/>
                <w:lang w:val="en-US"/>
              </w:rPr>
            </w:pPr>
            <w:r w:rsidRPr="002212F1">
              <w:rPr>
                <w:b/>
                <w:color w:val="auto"/>
                <w:sz w:val="24"/>
                <w:lang w:val="en-US"/>
              </w:rPr>
              <w:t>NN3</w:t>
            </w:r>
          </w:p>
        </w:tc>
        <w:tc>
          <w:tcPr>
            <w:tcW w:w="1571" w:type="dxa"/>
            <w:gridSpan w:val="2"/>
            <w:shd w:val="clear" w:color="auto" w:fill="auto"/>
            <w:vAlign w:val="center"/>
          </w:tcPr>
          <w:p w14:paraId="6970DEA1" w14:textId="77777777" w:rsidR="002F5EF7" w:rsidRPr="002212F1" w:rsidRDefault="002F5EF7" w:rsidP="005A2C47">
            <w:pPr>
              <w:tabs>
                <w:tab w:val="left" w:pos="2520"/>
                <w:tab w:val="left" w:pos="2880"/>
              </w:tabs>
              <w:spacing w:before="0" w:after="0"/>
              <w:ind w:hanging="116"/>
              <w:jc w:val="center"/>
              <w:rPr>
                <w:b/>
                <w:color w:val="auto"/>
                <w:sz w:val="24"/>
              </w:rPr>
            </w:pPr>
          </w:p>
        </w:tc>
      </w:tr>
      <w:tr w:rsidR="00700629" w:rsidRPr="002212F1" w14:paraId="298FA62B" w14:textId="77777777" w:rsidTr="002212F1">
        <w:trPr>
          <w:gridAfter w:val="1"/>
          <w:wAfter w:w="6" w:type="dxa"/>
          <w:trHeight w:val="20"/>
        </w:trPr>
        <w:tc>
          <w:tcPr>
            <w:tcW w:w="592" w:type="dxa"/>
            <w:shd w:val="clear" w:color="auto" w:fill="auto"/>
            <w:vAlign w:val="center"/>
          </w:tcPr>
          <w:p w14:paraId="36A98B59"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1</w:t>
            </w:r>
          </w:p>
        </w:tc>
        <w:tc>
          <w:tcPr>
            <w:tcW w:w="1766" w:type="dxa"/>
            <w:shd w:val="clear" w:color="auto" w:fill="auto"/>
            <w:vAlign w:val="center"/>
          </w:tcPr>
          <w:p w14:paraId="2153B072"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pH</w:t>
            </w:r>
            <w:r w:rsidRPr="002212F1">
              <w:rPr>
                <w:color w:val="auto"/>
                <w:sz w:val="24"/>
                <w:vertAlign w:val="superscript"/>
              </w:rPr>
              <w:t>(b)</w:t>
            </w:r>
          </w:p>
        </w:tc>
        <w:tc>
          <w:tcPr>
            <w:tcW w:w="1134" w:type="dxa"/>
            <w:shd w:val="clear" w:color="auto" w:fill="auto"/>
            <w:vAlign w:val="center"/>
          </w:tcPr>
          <w:p w14:paraId="22A4DA76"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w:t>
            </w:r>
          </w:p>
        </w:tc>
        <w:tc>
          <w:tcPr>
            <w:tcW w:w="1815" w:type="dxa"/>
            <w:shd w:val="clear" w:color="auto" w:fill="auto"/>
            <w:vAlign w:val="center"/>
          </w:tcPr>
          <w:p w14:paraId="295D9A90" w14:textId="2FA32F5F"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6,91</w:t>
            </w:r>
          </w:p>
        </w:tc>
        <w:tc>
          <w:tcPr>
            <w:tcW w:w="1734" w:type="dxa"/>
            <w:vAlign w:val="center"/>
          </w:tcPr>
          <w:p w14:paraId="06FF5AE9" w14:textId="5D9B8D39" w:rsidR="002F5EF7" w:rsidRPr="002212F1" w:rsidRDefault="002F5EF7" w:rsidP="002F5EF7">
            <w:pPr>
              <w:tabs>
                <w:tab w:val="left" w:pos="2520"/>
                <w:tab w:val="left" w:pos="2880"/>
              </w:tabs>
              <w:spacing w:before="0" w:after="0"/>
              <w:ind w:hanging="116"/>
              <w:jc w:val="center"/>
              <w:rPr>
                <w:b/>
                <w:color w:val="auto"/>
                <w:sz w:val="24"/>
              </w:rPr>
            </w:pPr>
            <w:r w:rsidRPr="002212F1">
              <w:rPr>
                <w:color w:val="auto"/>
                <w:sz w:val="24"/>
              </w:rPr>
              <w:t>6,92</w:t>
            </w:r>
          </w:p>
        </w:tc>
        <w:tc>
          <w:tcPr>
            <w:tcW w:w="1710" w:type="dxa"/>
            <w:vAlign w:val="center"/>
          </w:tcPr>
          <w:p w14:paraId="0D4F52E5" w14:textId="3E805B07" w:rsidR="002F5EF7" w:rsidRPr="002212F1" w:rsidRDefault="002F5EF7" w:rsidP="002F5EF7">
            <w:pPr>
              <w:tabs>
                <w:tab w:val="left" w:pos="2520"/>
                <w:tab w:val="left" w:pos="2880"/>
              </w:tabs>
              <w:spacing w:before="0" w:after="0"/>
              <w:ind w:hanging="116"/>
              <w:jc w:val="center"/>
              <w:rPr>
                <w:b/>
                <w:color w:val="auto"/>
                <w:sz w:val="24"/>
              </w:rPr>
            </w:pPr>
            <w:r w:rsidRPr="002212F1">
              <w:rPr>
                <w:color w:val="auto"/>
                <w:sz w:val="24"/>
              </w:rPr>
              <w:t>6,92</w:t>
            </w:r>
          </w:p>
        </w:tc>
        <w:tc>
          <w:tcPr>
            <w:tcW w:w="1571" w:type="dxa"/>
            <w:gridSpan w:val="2"/>
            <w:shd w:val="clear" w:color="auto" w:fill="auto"/>
            <w:vAlign w:val="center"/>
          </w:tcPr>
          <w:p w14:paraId="372BE226"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5,5 ÷ 8,5</w:t>
            </w:r>
          </w:p>
        </w:tc>
      </w:tr>
      <w:tr w:rsidR="00700629" w:rsidRPr="002212F1" w14:paraId="010C71C8" w14:textId="77777777" w:rsidTr="002212F1">
        <w:trPr>
          <w:gridAfter w:val="1"/>
          <w:wAfter w:w="6" w:type="dxa"/>
          <w:trHeight w:val="20"/>
        </w:trPr>
        <w:tc>
          <w:tcPr>
            <w:tcW w:w="592" w:type="dxa"/>
            <w:shd w:val="clear" w:color="auto" w:fill="auto"/>
            <w:vAlign w:val="center"/>
          </w:tcPr>
          <w:p w14:paraId="06E69BB6"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2</w:t>
            </w:r>
          </w:p>
        </w:tc>
        <w:tc>
          <w:tcPr>
            <w:tcW w:w="1766" w:type="dxa"/>
            <w:shd w:val="clear" w:color="auto" w:fill="auto"/>
            <w:vAlign w:val="center"/>
          </w:tcPr>
          <w:p w14:paraId="57F051A8"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Chỉ số pecmanganat</w:t>
            </w:r>
            <w:r w:rsidRPr="002212F1">
              <w:rPr>
                <w:color w:val="auto"/>
                <w:sz w:val="24"/>
                <w:vertAlign w:val="superscript"/>
              </w:rPr>
              <w:t>(b)</w:t>
            </w:r>
          </w:p>
        </w:tc>
        <w:tc>
          <w:tcPr>
            <w:tcW w:w="1134" w:type="dxa"/>
            <w:shd w:val="clear" w:color="auto" w:fill="auto"/>
            <w:vAlign w:val="center"/>
          </w:tcPr>
          <w:p w14:paraId="3979913E"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mg/l</w:t>
            </w:r>
          </w:p>
        </w:tc>
        <w:tc>
          <w:tcPr>
            <w:tcW w:w="1815" w:type="dxa"/>
            <w:shd w:val="clear" w:color="auto" w:fill="auto"/>
            <w:vAlign w:val="center"/>
          </w:tcPr>
          <w:p w14:paraId="07C5D0FE" w14:textId="6A10FE7D"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1,9</w:t>
            </w:r>
          </w:p>
        </w:tc>
        <w:tc>
          <w:tcPr>
            <w:tcW w:w="1734" w:type="dxa"/>
            <w:vAlign w:val="center"/>
          </w:tcPr>
          <w:p w14:paraId="4AEF4F1A" w14:textId="2B7AAD2F" w:rsidR="002F5EF7" w:rsidRPr="002212F1" w:rsidRDefault="002F5EF7" w:rsidP="002F5EF7">
            <w:pPr>
              <w:tabs>
                <w:tab w:val="left" w:pos="2520"/>
                <w:tab w:val="left" w:pos="2880"/>
              </w:tabs>
              <w:spacing w:before="0" w:after="0"/>
              <w:ind w:hanging="116"/>
              <w:jc w:val="center"/>
              <w:rPr>
                <w:b/>
                <w:color w:val="auto"/>
                <w:sz w:val="24"/>
              </w:rPr>
            </w:pPr>
            <w:r w:rsidRPr="002212F1">
              <w:rPr>
                <w:color w:val="auto"/>
                <w:sz w:val="24"/>
              </w:rPr>
              <w:t>1,83</w:t>
            </w:r>
          </w:p>
        </w:tc>
        <w:tc>
          <w:tcPr>
            <w:tcW w:w="1710" w:type="dxa"/>
            <w:vAlign w:val="center"/>
          </w:tcPr>
          <w:p w14:paraId="59BA8670" w14:textId="3B3F76E5" w:rsidR="002F5EF7" w:rsidRPr="002212F1" w:rsidRDefault="002F5EF7" w:rsidP="002F5EF7">
            <w:pPr>
              <w:tabs>
                <w:tab w:val="left" w:pos="2520"/>
                <w:tab w:val="left" w:pos="2880"/>
              </w:tabs>
              <w:spacing w:before="0" w:after="0"/>
              <w:ind w:hanging="116"/>
              <w:jc w:val="center"/>
              <w:rPr>
                <w:b/>
                <w:color w:val="auto"/>
                <w:sz w:val="24"/>
              </w:rPr>
            </w:pPr>
            <w:r w:rsidRPr="002212F1">
              <w:rPr>
                <w:color w:val="auto"/>
                <w:sz w:val="24"/>
              </w:rPr>
              <w:t>1,96</w:t>
            </w:r>
          </w:p>
        </w:tc>
        <w:tc>
          <w:tcPr>
            <w:tcW w:w="1571" w:type="dxa"/>
            <w:gridSpan w:val="2"/>
            <w:shd w:val="clear" w:color="auto" w:fill="auto"/>
            <w:vAlign w:val="center"/>
          </w:tcPr>
          <w:p w14:paraId="63C46967"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4</w:t>
            </w:r>
          </w:p>
        </w:tc>
      </w:tr>
      <w:tr w:rsidR="00700629" w:rsidRPr="002212F1" w14:paraId="2501F91E" w14:textId="77777777" w:rsidTr="002212F1">
        <w:trPr>
          <w:gridAfter w:val="1"/>
          <w:wAfter w:w="6" w:type="dxa"/>
          <w:trHeight w:val="20"/>
        </w:trPr>
        <w:tc>
          <w:tcPr>
            <w:tcW w:w="592" w:type="dxa"/>
            <w:shd w:val="clear" w:color="auto" w:fill="auto"/>
            <w:vAlign w:val="center"/>
          </w:tcPr>
          <w:p w14:paraId="5575C592"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3</w:t>
            </w:r>
          </w:p>
        </w:tc>
        <w:tc>
          <w:tcPr>
            <w:tcW w:w="1766" w:type="dxa"/>
            <w:shd w:val="clear" w:color="auto" w:fill="auto"/>
            <w:vAlign w:val="center"/>
          </w:tcPr>
          <w:p w14:paraId="2229498F"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Độ cứng tính theo CaCO</w:t>
            </w:r>
            <w:r w:rsidRPr="002212F1">
              <w:rPr>
                <w:color w:val="auto"/>
                <w:sz w:val="24"/>
                <w:vertAlign w:val="subscript"/>
              </w:rPr>
              <w:t>3</w:t>
            </w:r>
            <w:r w:rsidRPr="002212F1">
              <w:rPr>
                <w:color w:val="auto"/>
                <w:sz w:val="24"/>
                <w:vertAlign w:val="superscript"/>
              </w:rPr>
              <w:t>(b)</w:t>
            </w:r>
          </w:p>
        </w:tc>
        <w:tc>
          <w:tcPr>
            <w:tcW w:w="1134" w:type="dxa"/>
            <w:shd w:val="clear" w:color="auto" w:fill="auto"/>
            <w:vAlign w:val="center"/>
          </w:tcPr>
          <w:p w14:paraId="24F7B7E3"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mg/l</w:t>
            </w:r>
          </w:p>
        </w:tc>
        <w:tc>
          <w:tcPr>
            <w:tcW w:w="1815" w:type="dxa"/>
            <w:shd w:val="clear" w:color="auto" w:fill="auto"/>
            <w:vAlign w:val="center"/>
          </w:tcPr>
          <w:p w14:paraId="4E563723" w14:textId="7BD868EB"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104,9</w:t>
            </w:r>
          </w:p>
        </w:tc>
        <w:tc>
          <w:tcPr>
            <w:tcW w:w="1734" w:type="dxa"/>
            <w:vAlign w:val="center"/>
          </w:tcPr>
          <w:p w14:paraId="5C8E11FB" w14:textId="2A446E99" w:rsidR="002F5EF7" w:rsidRPr="002212F1" w:rsidRDefault="002F5EF7" w:rsidP="002F5EF7">
            <w:pPr>
              <w:tabs>
                <w:tab w:val="left" w:pos="2520"/>
                <w:tab w:val="left" w:pos="2880"/>
              </w:tabs>
              <w:spacing w:before="0" w:after="0"/>
              <w:ind w:hanging="116"/>
              <w:jc w:val="center"/>
              <w:rPr>
                <w:b/>
                <w:color w:val="auto"/>
                <w:sz w:val="24"/>
              </w:rPr>
            </w:pPr>
            <w:r w:rsidRPr="002212F1">
              <w:rPr>
                <w:color w:val="auto"/>
                <w:sz w:val="24"/>
              </w:rPr>
              <w:t>106,9</w:t>
            </w:r>
          </w:p>
        </w:tc>
        <w:tc>
          <w:tcPr>
            <w:tcW w:w="1710" w:type="dxa"/>
            <w:vAlign w:val="center"/>
          </w:tcPr>
          <w:p w14:paraId="5154A2F9" w14:textId="61D8285B" w:rsidR="002F5EF7" w:rsidRPr="002212F1" w:rsidRDefault="002F5EF7" w:rsidP="002F5EF7">
            <w:pPr>
              <w:tabs>
                <w:tab w:val="left" w:pos="2520"/>
                <w:tab w:val="left" w:pos="2880"/>
              </w:tabs>
              <w:spacing w:before="0" w:after="0"/>
              <w:ind w:hanging="116"/>
              <w:jc w:val="center"/>
              <w:rPr>
                <w:b/>
                <w:color w:val="auto"/>
                <w:sz w:val="24"/>
              </w:rPr>
            </w:pPr>
            <w:r w:rsidRPr="002212F1">
              <w:rPr>
                <w:color w:val="auto"/>
                <w:sz w:val="24"/>
              </w:rPr>
              <w:t>114,8</w:t>
            </w:r>
          </w:p>
        </w:tc>
        <w:tc>
          <w:tcPr>
            <w:tcW w:w="1571" w:type="dxa"/>
            <w:gridSpan w:val="2"/>
            <w:shd w:val="clear" w:color="auto" w:fill="auto"/>
            <w:vAlign w:val="center"/>
          </w:tcPr>
          <w:p w14:paraId="36FD0DAA"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500</w:t>
            </w:r>
          </w:p>
        </w:tc>
      </w:tr>
      <w:tr w:rsidR="00700629" w:rsidRPr="002212F1" w14:paraId="18CD7C38" w14:textId="77777777" w:rsidTr="002212F1">
        <w:trPr>
          <w:gridAfter w:val="1"/>
          <w:wAfter w:w="6" w:type="dxa"/>
          <w:trHeight w:val="20"/>
        </w:trPr>
        <w:tc>
          <w:tcPr>
            <w:tcW w:w="592" w:type="dxa"/>
            <w:shd w:val="clear" w:color="auto" w:fill="auto"/>
            <w:vAlign w:val="center"/>
          </w:tcPr>
          <w:p w14:paraId="57BEBCE1"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4</w:t>
            </w:r>
          </w:p>
        </w:tc>
        <w:tc>
          <w:tcPr>
            <w:tcW w:w="1766" w:type="dxa"/>
            <w:shd w:val="clear" w:color="auto" w:fill="auto"/>
            <w:vAlign w:val="center"/>
          </w:tcPr>
          <w:p w14:paraId="4B60DA6E"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NH</w:t>
            </w:r>
            <w:r w:rsidRPr="002212F1">
              <w:rPr>
                <w:color w:val="auto"/>
                <w:sz w:val="24"/>
                <w:vertAlign w:val="subscript"/>
              </w:rPr>
              <w:t>4</w:t>
            </w:r>
            <w:r w:rsidRPr="002212F1">
              <w:rPr>
                <w:color w:val="auto"/>
                <w:sz w:val="24"/>
                <w:vertAlign w:val="superscript"/>
              </w:rPr>
              <w:t>+</w:t>
            </w:r>
            <w:r w:rsidRPr="002212F1">
              <w:rPr>
                <w:color w:val="auto"/>
                <w:sz w:val="24"/>
              </w:rPr>
              <w:t>_N</w:t>
            </w:r>
            <w:r w:rsidRPr="002212F1">
              <w:rPr>
                <w:color w:val="auto"/>
                <w:sz w:val="24"/>
                <w:vertAlign w:val="superscript"/>
              </w:rPr>
              <w:t>(b)</w:t>
            </w:r>
          </w:p>
        </w:tc>
        <w:tc>
          <w:tcPr>
            <w:tcW w:w="1134" w:type="dxa"/>
            <w:shd w:val="clear" w:color="auto" w:fill="auto"/>
            <w:vAlign w:val="center"/>
          </w:tcPr>
          <w:p w14:paraId="5DA88DDE"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mg/l</w:t>
            </w:r>
          </w:p>
        </w:tc>
        <w:tc>
          <w:tcPr>
            <w:tcW w:w="1815" w:type="dxa"/>
            <w:shd w:val="clear" w:color="auto" w:fill="auto"/>
            <w:vAlign w:val="center"/>
          </w:tcPr>
          <w:p w14:paraId="26576AAC" w14:textId="3ACADB72"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0,12</w:t>
            </w:r>
          </w:p>
        </w:tc>
        <w:tc>
          <w:tcPr>
            <w:tcW w:w="1734" w:type="dxa"/>
            <w:vAlign w:val="center"/>
          </w:tcPr>
          <w:p w14:paraId="02A406FB" w14:textId="0D8B2A6D"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0,037</w:t>
            </w:r>
          </w:p>
        </w:tc>
        <w:tc>
          <w:tcPr>
            <w:tcW w:w="1710" w:type="dxa"/>
            <w:vAlign w:val="center"/>
          </w:tcPr>
          <w:p w14:paraId="69AC6B07" w14:textId="25A61880"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0,088</w:t>
            </w:r>
          </w:p>
        </w:tc>
        <w:tc>
          <w:tcPr>
            <w:tcW w:w="1571" w:type="dxa"/>
            <w:gridSpan w:val="2"/>
            <w:shd w:val="clear" w:color="auto" w:fill="auto"/>
            <w:vAlign w:val="center"/>
          </w:tcPr>
          <w:p w14:paraId="1692CCF4"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1</w:t>
            </w:r>
          </w:p>
        </w:tc>
      </w:tr>
      <w:tr w:rsidR="00700629" w:rsidRPr="002212F1" w14:paraId="0CD0257B" w14:textId="77777777" w:rsidTr="002212F1">
        <w:trPr>
          <w:gridAfter w:val="1"/>
          <w:wAfter w:w="6" w:type="dxa"/>
          <w:trHeight w:val="20"/>
        </w:trPr>
        <w:tc>
          <w:tcPr>
            <w:tcW w:w="592" w:type="dxa"/>
            <w:shd w:val="clear" w:color="auto" w:fill="auto"/>
            <w:vAlign w:val="center"/>
          </w:tcPr>
          <w:p w14:paraId="1E232013"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5</w:t>
            </w:r>
          </w:p>
        </w:tc>
        <w:tc>
          <w:tcPr>
            <w:tcW w:w="1766" w:type="dxa"/>
            <w:shd w:val="clear" w:color="auto" w:fill="auto"/>
            <w:vAlign w:val="center"/>
          </w:tcPr>
          <w:p w14:paraId="4492476D"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NO</w:t>
            </w:r>
            <w:r w:rsidRPr="002212F1">
              <w:rPr>
                <w:color w:val="auto"/>
                <w:sz w:val="24"/>
                <w:vertAlign w:val="subscript"/>
              </w:rPr>
              <w:t>3</w:t>
            </w:r>
            <w:r w:rsidRPr="002212F1">
              <w:rPr>
                <w:color w:val="auto"/>
                <w:sz w:val="24"/>
                <w:vertAlign w:val="superscript"/>
              </w:rPr>
              <w:t>-</w:t>
            </w:r>
            <w:r w:rsidRPr="002212F1">
              <w:rPr>
                <w:color w:val="auto"/>
                <w:sz w:val="24"/>
              </w:rPr>
              <w:t>_N</w:t>
            </w:r>
            <w:r w:rsidRPr="002212F1">
              <w:rPr>
                <w:color w:val="auto"/>
                <w:sz w:val="24"/>
                <w:vertAlign w:val="superscript"/>
              </w:rPr>
              <w:t>(b)</w:t>
            </w:r>
          </w:p>
        </w:tc>
        <w:tc>
          <w:tcPr>
            <w:tcW w:w="1134" w:type="dxa"/>
            <w:shd w:val="clear" w:color="auto" w:fill="auto"/>
            <w:vAlign w:val="center"/>
          </w:tcPr>
          <w:p w14:paraId="3ACB0839"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mg/l</w:t>
            </w:r>
          </w:p>
        </w:tc>
        <w:tc>
          <w:tcPr>
            <w:tcW w:w="1815" w:type="dxa"/>
            <w:shd w:val="clear" w:color="auto" w:fill="auto"/>
            <w:vAlign w:val="center"/>
          </w:tcPr>
          <w:p w14:paraId="1A075491" w14:textId="3959AA4B"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0,03)</w:t>
            </w:r>
          </w:p>
        </w:tc>
        <w:tc>
          <w:tcPr>
            <w:tcW w:w="1734" w:type="dxa"/>
            <w:vAlign w:val="center"/>
          </w:tcPr>
          <w:p w14:paraId="2643FAB2" w14:textId="7C9F0DE5"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0,096</w:t>
            </w:r>
          </w:p>
        </w:tc>
        <w:tc>
          <w:tcPr>
            <w:tcW w:w="1710" w:type="dxa"/>
            <w:vAlign w:val="center"/>
          </w:tcPr>
          <w:p w14:paraId="18F54519" w14:textId="4B10FDAD"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0,03)</w:t>
            </w:r>
          </w:p>
        </w:tc>
        <w:tc>
          <w:tcPr>
            <w:tcW w:w="1571" w:type="dxa"/>
            <w:gridSpan w:val="2"/>
            <w:shd w:val="clear" w:color="auto" w:fill="auto"/>
            <w:vAlign w:val="center"/>
          </w:tcPr>
          <w:p w14:paraId="1468A009"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15</w:t>
            </w:r>
          </w:p>
        </w:tc>
      </w:tr>
      <w:tr w:rsidR="00700629" w:rsidRPr="002212F1" w14:paraId="1D8CD587" w14:textId="77777777" w:rsidTr="002212F1">
        <w:trPr>
          <w:gridAfter w:val="1"/>
          <w:wAfter w:w="6" w:type="dxa"/>
          <w:trHeight w:val="20"/>
        </w:trPr>
        <w:tc>
          <w:tcPr>
            <w:tcW w:w="592" w:type="dxa"/>
            <w:shd w:val="clear" w:color="auto" w:fill="auto"/>
            <w:vAlign w:val="center"/>
          </w:tcPr>
          <w:p w14:paraId="283A999B"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6</w:t>
            </w:r>
          </w:p>
        </w:tc>
        <w:tc>
          <w:tcPr>
            <w:tcW w:w="1766" w:type="dxa"/>
            <w:shd w:val="clear" w:color="auto" w:fill="auto"/>
            <w:vAlign w:val="center"/>
          </w:tcPr>
          <w:p w14:paraId="6B239271"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Cl</w:t>
            </w:r>
            <w:r w:rsidRPr="002212F1">
              <w:rPr>
                <w:color w:val="auto"/>
                <w:sz w:val="24"/>
                <w:vertAlign w:val="superscript"/>
              </w:rPr>
              <w:t>-(b)</w:t>
            </w:r>
          </w:p>
        </w:tc>
        <w:tc>
          <w:tcPr>
            <w:tcW w:w="1134" w:type="dxa"/>
            <w:shd w:val="clear" w:color="auto" w:fill="auto"/>
            <w:vAlign w:val="center"/>
          </w:tcPr>
          <w:p w14:paraId="4EB5EFA9" w14:textId="77777777" w:rsidR="002F5EF7" w:rsidRPr="002212F1" w:rsidRDefault="002F5EF7" w:rsidP="002F5EF7">
            <w:pPr>
              <w:tabs>
                <w:tab w:val="right" w:leader="dot" w:pos="8640"/>
              </w:tabs>
              <w:spacing w:before="0" w:after="0"/>
              <w:ind w:hanging="116"/>
              <w:jc w:val="center"/>
              <w:rPr>
                <w:color w:val="auto"/>
                <w:sz w:val="24"/>
              </w:rPr>
            </w:pPr>
            <w:r w:rsidRPr="002212F1">
              <w:rPr>
                <w:color w:val="auto"/>
                <w:sz w:val="24"/>
              </w:rPr>
              <w:t>mg/l</w:t>
            </w:r>
          </w:p>
        </w:tc>
        <w:tc>
          <w:tcPr>
            <w:tcW w:w="1815" w:type="dxa"/>
            <w:shd w:val="clear" w:color="auto" w:fill="auto"/>
            <w:vAlign w:val="center"/>
          </w:tcPr>
          <w:p w14:paraId="34B814EA" w14:textId="15511C1C"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81,5</w:t>
            </w:r>
          </w:p>
        </w:tc>
        <w:tc>
          <w:tcPr>
            <w:tcW w:w="1734" w:type="dxa"/>
            <w:vAlign w:val="center"/>
          </w:tcPr>
          <w:p w14:paraId="15072BC7" w14:textId="79CC966F"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73,1</w:t>
            </w:r>
          </w:p>
        </w:tc>
        <w:tc>
          <w:tcPr>
            <w:tcW w:w="1710" w:type="dxa"/>
            <w:vAlign w:val="center"/>
          </w:tcPr>
          <w:p w14:paraId="4F2731CE" w14:textId="7AFC9F5C"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78,7</w:t>
            </w:r>
          </w:p>
        </w:tc>
        <w:tc>
          <w:tcPr>
            <w:tcW w:w="1571" w:type="dxa"/>
            <w:gridSpan w:val="2"/>
            <w:shd w:val="clear" w:color="auto" w:fill="auto"/>
            <w:vAlign w:val="center"/>
          </w:tcPr>
          <w:p w14:paraId="2DAE94BD"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250</w:t>
            </w:r>
          </w:p>
        </w:tc>
      </w:tr>
      <w:tr w:rsidR="00700629" w:rsidRPr="002212F1" w14:paraId="2503B1A4" w14:textId="77777777" w:rsidTr="002212F1">
        <w:trPr>
          <w:gridAfter w:val="1"/>
          <w:wAfter w:w="6" w:type="dxa"/>
          <w:trHeight w:val="20"/>
        </w:trPr>
        <w:tc>
          <w:tcPr>
            <w:tcW w:w="592" w:type="dxa"/>
            <w:shd w:val="clear" w:color="auto" w:fill="auto"/>
            <w:vAlign w:val="center"/>
          </w:tcPr>
          <w:p w14:paraId="3EE85EBB"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7</w:t>
            </w:r>
          </w:p>
        </w:tc>
        <w:tc>
          <w:tcPr>
            <w:tcW w:w="1766" w:type="dxa"/>
            <w:shd w:val="clear" w:color="auto" w:fill="auto"/>
            <w:vAlign w:val="center"/>
          </w:tcPr>
          <w:p w14:paraId="7386F8BB"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SO</w:t>
            </w:r>
            <w:r w:rsidRPr="002212F1">
              <w:rPr>
                <w:color w:val="auto"/>
                <w:sz w:val="24"/>
                <w:vertAlign w:val="subscript"/>
              </w:rPr>
              <w:t>4</w:t>
            </w:r>
            <w:r w:rsidRPr="002212F1">
              <w:rPr>
                <w:color w:val="auto"/>
                <w:sz w:val="24"/>
                <w:vertAlign w:val="superscript"/>
              </w:rPr>
              <w:t>2-(b)</w:t>
            </w:r>
          </w:p>
        </w:tc>
        <w:tc>
          <w:tcPr>
            <w:tcW w:w="1134" w:type="dxa"/>
            <w:shd w:val="clear" w:color="auto" w:fill="auto"/>
            <w:vAlign w:val="center"/>
          </w:tcPr>
          <w:p w14:paraId="1C01251B"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mg/l</w:t>
            </w:r>
          </w:p>
        </w:tc>
        <w:tc>
          <w:tcPr>
            <w:tcW w:w="1815" w:type="dxa"/>
            <w:shd w:val="clear" w:color="auto" w:fill="auto"/>
            <w:vAlign w:val="center"/>
          </w:tcPr>
          <w:p w14:paraId="72F94A5B" w14:textId="73A7CA3A"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21,07</w:t>
            </w:r>
          </w:p>
        </w:tc>
        <w:tc>
          <w:tcPr>
            <w:tcW w:w="1734" w:type="dxa"/>
            <w:vAlign w:val="center"/>
          </w:tcPr>
          <w:p w14:paraId="60A6852F" w14:textId="724DA168"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23,18</w:t>
            </w:r>
          </w:p>
        </w:tc>
        <w:tc>
          <w:tcPr>
            <w:tcW w:w="1710" w:type="dxa"/>
            <w:vAlign w:val="center"/>
          </w:tcPr>
          <w:p w14:paraId="6F504D4A" w14:textId="20BC6483"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21,49</w:t>
            </w:r>
          </w:p>
        </w:tc>
        <w:tc>
          <w:tcPr>
            <w:tcW w:w="1571" w:type="dxa"/>
            <w:gridSpan w:val="2"/>
            <w:shd w:val="clear" w:color="auto" w:fill="auto"/>
            <w:vAlign w:val="center"/>
          </w:tcPr>
          <w:p w14:paraId="76B1FB54" w14:textId="77777777" w:rsidR="002F5EF7" w:rsidRPr="002212F1" w:rsidRDefault="002F5EF7" w:rsidP="002F5EF7">
            <w:pPr>
              <w:tabs>
                <w:tab w:val="left" w:pos="2520"/>
                <w:tab w:val="left" w:pos="2880"/>
              </w:tabs>
              <w:spacing w:before="0" w:after="0"/>
              <w:ind w:hanging="116"/>
              <w:jc w:val="center"/>
              <w:rPr>
                <w:b/>
                <w:bCs/>
                <w:color w:val="auto"/>
                <w:sz w:val="24"/>
                <w:lang w:val="en-US"/>
              </w:rPr>
            </w:pPr>
            <w:r w:rsidRPr="002212F1">
              <w:rPr>
                <w:b/>
                <w:color w:val="auto"/>
                <w:sz w:val="24"/>
              </w:rPr>
              <w:t>400</w:t>
            </w:r>
          </w:p>
        </w:tc>
      </w:tr>
      <w:tr w:rsidR="00700629" w:rsidRPr="002212F1" w14:paraId="33047840" w14:textId="77777777" w:rsidTr="002212F1">
        <w:trPr>
          <w:gridAfter w:val="1"/>
          <w:wAfter w:w="6" w:type="dxa"/>
          <w:trHeight w:val="20"/>
        </w:trPr>
        <w:tc>
          <w:tcPr>
            <w:tcW w:w="592" w:type="dxa"/>
            <w:shd w:val="clear" w:color="auto" w:fill="auto"/>
            <w:vAlign w:val="center"/>
          </w:tcPr>
          <w:p w14:paraId="19C29841"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8</w:t>
            </w:r>
          </w:p>
        </w:tc>
        <w:tc>
          <w:tcPr>
            <w:tcW w:w="1766" w:type="dxa"/>
            <w:shd w:val="clear" w:color="auto" w:fill="auto"/>
            <w:vAlign w:val="center"/>
          </w:tcPr>
          <w:p w14:paraId="5957A784"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As</w:t>
            </w:r>
            <w:r w:rsidRPr="002212F1">
              <w:rPr>
                <w:color w:val="auto"/>
                <w:sz w:val="24"/>
                <w:vertAlign w:val="superscript"/>
              </w:rPr>
              <w:t>(b)</w:t>
            </w:r>
          </w:p>
        </w:tc>
        <w:tc>
          <w:tcPr>
            <w:tcW w:w="1134" w:type="dxa"/>
            <w:shd w:val="clear" w:color="auto" w:fill="auto"/>
            <w:vAlign w:val="center"/>
          </w:tcPr>
          <w:p w14:paraId="12C24BBF"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mg/l</w:t>
            </w:r>
          </w:p>
        </w:tc>
        <w:tc>
          <w:tcPr>
            <w:tcW w:w="1815" w:type="dxa"/>
            <w:shd w:val="clear" w:color="auto" w:fill="auto"/>
            <w:vAlign w:val="center"/>
          </w:tcPr>
          <w:p w14:paraId="42E09B3B" w14:textId="0B4A025B"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0,002)</w:t>
            </w:r>
          </w:p>
        </w:tc>
        <w:tc>
          <w:tcPr>
            <w:tcW w:w="1734" w:type="dxa"/>
            <w:vAlign w:val="center"/>
          </w:tcPr>
          <w:p w14:paraId="3DAFECCB" w14:textId="5EE2521F"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0,002)</w:t>
            </w:r>
          </w:p>
        </w:tc>
        <w:tc>
          <w:tcPr>
            <w:tcW w:w="1710" w:type="dxa"/>
            <w:vAlign w:val="center"/>
          </w:tcPr>
          <w:p w14:paraId="211BF0BA" w14:textId="2A5589E4"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0,002)</w:t>
            </w:r>
          </w:p>
        </w:tc>
        <w:tc>
          <w:tcPr>
            <w:tcW w:w="1571" w:type="dxa"/>
            <w:gridSpan w:val="2"/>
            <w:shd w:val="clear" w:color="auto" w:fill="auto"/>
            <w:vAlign w:val="center"/>
          </w:tcPr>
          <w:p w14:paraId="47EEE643"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0,05</w:t>
            </w:r>
          </w:p>
        </w:tc>
      </w:tr>
      <w:tr w:rsidR="00700629" w:rsidRPr="002212F1" w14:paraId="3D9018FB" w14:textId="77777777" w:rsidTr="002212F1">
        <w:trPr>
          <w:gridAfter w:val="1"/>
          <w:wAfter w:w="6" w:type="dxa"/>
          <w:trHeight w:val="20"/>
        </w:trPr>
        <w:tc>
          <w:tcPr>
            <w:tcW w:w="592" w:type="dxa"/>
            <w:shd w:val="clear" w:color="auto" w:fill="auto"/>
            <w:vAlign w:val="center"/>
          </w:tcPr>
          <w:p w14:paraId="4D85F5E8"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9</w:t>
            </w:r>
          </w:p>
        </w:tc>
        <w:tc>
          <w:tcPr>
            <w:tcW w:w="1766" w:type="dxa"/>
            <w:shd w:val="clear" w:color="auto" w:fill="auto"/>
            <w:vAlign w:val="center"/>
          </w:tcPr>
          <w:p w14:paraId="2737AA23"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Sắt (Fe)</w:t>
            </w:r>
            <w:r w:rsidRPr="002212F1">
              <w:rPr>
                <w:color w:val="auto"/>
                <w:sz w:val="24"/>
                <w:vertAlign w:val="superscript"/>
              </w:rPr>
              <w:t>(b)</w:t>
            </w:r>
          </w:p>
        </w:tc>
        <w:tc>
          <w:tcPr>
            <w:tcW w:w="1134" w:type="dxa"/>
            <w:shd w:val="clear" w:color="auto" w:fill="auto"/>
            <w:vAlign w:val="center"/>
          </w:tcPr>
          <w:p w14:paraId="1D86C6ED"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mg/l</w:t>
            </w:r>
          </w:p>
        </w:tc>
        <w:tc>
          <w:tcPr>
            <w:tcW w:w="1815" w:type="dxa"/>
            <w:shd w:val="clear" w:color="auto" w:fill="auto"/>
            <w:vAlign w:val="center"/>
          </w:tcPr>
          <w:p w14:paraId="568A2D24" w14:textId="5AF24A9B"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0,192</w:t>
            </w:r>
          </w:p>
        </w:tc>
        <w:tc>
          <w:tcPr>
            <w:tcW w:w="1734" w:type="dxa"/>
            <w:vAlign w:val="center"/>
          </w:tcPr>
          <w:p w14:paraId="0DF29D04" w14:textId="4D17E0E7"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0,185</w:t>
            </w:r>
          </w:p>
        </w:tc>
        <w:tc>
          <w:tcPr>
            <w:tcW w:w="1710" w:type="dxa"/>
            <w:vAlign w:val="center"/>
          </w:tcPr>
          <w:p w14:paraId="2F7E5B40" w14:textId="0BDC27F1"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0,598</w:t>
            </w:r>
          </w:p>
        </w:tc>
        <w:tc>
          <w:tcPr>
            <w:tcW w:w="1571" w:type="dxa"/>
            <w:gridSpan w:val="2"/>
            <w:shd w:val="clear" w:color="auto" w:fill="auto"/>
            <w:vAlign w:val="center"/>
          </w:tcPr>
          <w:p w14:paraId="1D7F73F4"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5</w:t>
            </w:r>
          </w:p>
        </w:tc>
      </w:tr>
      <w:tr w:rsidR="00700629" w:rsidRPr="002212F1" w14:paraId="2CAE5647" w14:textId="77777777" w:rsidTr="002212F1">
        <w:trPr>
          <w:gridAfter w:val="1"/>
          <w:wAfter w:w="6" w:type="dxa"/>
          <w:trHeight w:val="20"/>
        </w:trPr>
        <w:tc>
          <w:tcPr>
            <w:tcW w:w="592" w:type="dxa"/>
            <w:shd w:val="clear" w:color="auto" w:fill="auto"/>
            <w:vAlign w:val="center"/>
          </w:tcPr>
          <w:p w14:paraId="5C1B17A5"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10</w:t>
            </w:r>
          </w:p>
        </w:tc>
        <w:tc>
          <w:tcPr>
            <w:tcW w:w="1766" w:type="dxa"/>
            <w:shd w:val="clear" w:color="auto" w:fill="auto"/>
            <w:vAlign w:val="center"/>
          </w:tcPr>
          <w:p w14:paraId="1666F334" w14:textId="77777777" w:rsidR="002F5EF7" w:rsidRPr="002212F1" w:rsidRDefault="002F5EF7" w:rsidP="002F5EF7">
            <w:pPr>
              <w:tabs>
                <w:tab w:val="right" w:leader="dot" w:pos="8640"/>
              </w:tabs>
              <w:spacing w:before="0" w:after="0"/>
              <w:ind w:right="-108" w:hanging="116"/>
              <w:jc w:val="center"/>
              <w:rPr>
                <w:color w:val="auto"/>
                <w:sz w:val="24"/>
              </w:rPr>
            </w:pPr>
            <w:r w:rsidRPr="002212F1">
              <w:rPr>
                <w:color w:val="auto"/>
                <w:sz w:val="24"/>
              </w:rPr>
              <w:t>Coliforms</w:t>
            </w:r>
            <w:r w:rsidRPr="002212F1">
              <w:rPr>
                <w:color w:val="auto"/>
                <w:sz w:val="24"/>
                <w:vertAlign w:val="superscript"/>
              </w:rPr>
              <w:t>(b)</w:t>
            </w:r>
          </w:p>
        </w:tc>
        <w:tc>
          <w:tcPr>
            <w:tcW w:w="1134" w:type="dxa"/>
            <w:shd w:val="clear" w:color="auto" w:fill="auto"/>
            <w:vAlign w:val="center"/>
          </w:tcPr>
          <w:p w14:paraId="068CD8B4" w14:textId="77777777" w:rsidR="002F5EF7" w:rsidRPr="002212F1" w:rsidRDefault="002F5EF7" w:rsidP="002F5EF7">
            <w:pPr>
              <w:tabs>
                <w:tab w:val="right" w:leader="dot" w:pos="8640"/>
              </w:tabs>
              <w:spacing w:before="0" w:after="0"/>
              <w:ind w:firstLine="0"/>
              <w:rPr>
                <w:color w:val="auto"/>
                <w:sz w:val="24"/>
              </w:rPr>
            </w:pPr>
            <w:r w:rsidRPr="002212F1">
              <w:rPr>
                <w:color w:val="auto"/>
                <w:sz w:val="24"/>
              </w:rPr>
              <w:t>MPN/</w:t>
            </w:r>
          </w:p>
          <w:p w14:paraId="64621774" w14:textId="77777777" w:rsidR="002F5EF7" w:rsidRPr="002212F1" w:rsidRDefault="002F5EF7" w:rsidP="002F5EF7">
            <w:pPr>
              <w:tabs>
                <w:tab w:val="right" w:leader="dot" w:pos="8640"/>
              </w:tabs>
              <w:spacing w:before="0" w:after="0"/>
              <w:ind w:hanging="116"/>
              <w:jc w:val="center"/>
              <w:rPr>
                <w:color w:val="auto"/>
                <w:sz w:val="24"/>
                <w:lang w:val="en-US"/>
              </w:rPr>
            </w:pPr>
            <w:r w:rsidRPr="002212F1">
              <w:rPr>
                <w:color w:val="auto"/>
                <w:sz w:val="24"/>
              </w:rPr>
              <w:t>100 ml</w:t>
            </w:r>
          </w:p>
        </w:tc>
        <w:tc>
          <w:tcPr>
            <w:tcW w:w="1815" w:type="dxa"/>
            <w:shd w:val="clear" w:color="auto" w:fill="auto"/>
            <w:vAlign w:val="center"/>
          </w:tcPr>
          <w:p w14:paraId="222AA179" w14:textId="50C1C473"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p>
        </w:tc>
        <w:tc>
          <w:tcPr>
            <w:tcW w:w="1734" w:type="dxa"/>
            <w:vAlign w:val="center"/>
          </w:tcPr>
          <w:p w14:paraId="58815AC0" w14:textId="4EFA619B"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p>
        </w:tc>
        <w:tc>
          <w:tcPr>
            <w:tcW w:w="1710" w:type="dxa"/>
            <w:vAlign w:val="center"/>
          </w:tcPr>
          <w:p w14:paraId="75834FA3" w14:textId="2B5BB6E4" w:rsidR="002F5EF7" w:rsidRPr="002212F1" w:rsidRDefault="002F5EF7" w:rsidP="002F5EF7">
            <w:pPr>
              <w:tabs>
                <w:tab w:val="left" w:pos="2520"/>
                <w:tab w:val="left" w:pos="2880"/>
              </w:tabs>
              <w:spacing w:before="0" w:after="0"/>
              <w:ind w:hanging="116"/>
              <w:jc w:val="center"/>
              <w:rPr>
                <w:color w:val="auto"/>
                <w:sz w:val="24"/>
              </w:rPr>
            </w:pPr>
            <w:r w:rsidRPr="002212F1">
              <w:rPr>
                <w:color w:val="auto"/>
                <w:sz w:val="24"/>
              </w:rPr>
              <w:t>KPH</w:t>
            </w:r>
          </w:p>
        </w:tc>
        <w:tc>
          <w:tcPr>
            <w:tcW w:w="1571" w:type="dxa"/>
            <w:gridSpan w:val="2"/>
            <w:shd w:val="clear" w:color="auto" w:fill="auto"/>
            <w:vAlign w:val="center"/>
          </w:tcPr>
          <w:p w14:paraId="499322E4" w14:textId="77777777" w:rsidR="002F5EF7" w:rsidRPr="002212F1" w:rsidRDefault="002F5EF7" w:rsidP="002F5EF7">
            <w:pPr>
              <w:tabs>
                <w:tab w:val="left" w:pos="2520"/>
                <w:tab w:val="left" w:pos="2880"/>
              </w:tabs>
              <w:spacing w:before="0" w:after="0"/>
              <w:ind w:hanging="116"/>
              <w:jc w:val="center"/>
              <w:rPr>
                <w:b/>
                <w:bCs/>
                <w:color w:val="auto"/>
                <w:sz w:val="24"/>
              </w:rPr>
            </w:pPr>
            <w:r w:rsidRPr="002212F1">
              <w:rPr>
                <w:b/>
                <w:color w:val="auto"/>
                <w:sz w:val="24"/>
              </w:rPr>
              <w:t>3</w:t>
            </w:r>
          </w:p>
        </w:tc>
      </w:tr>
    </w:tbl>
    <w:p w14:paraId="3730A647" w14:textId="77777777" w:rsidR="002F5EF7" w:rsidRPr="00700629" w:rsidRDefault="002F5EF7" w:rsidP="002F5EF7">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6067CC61" w14:textId="77777777" w:rsidR="002F5EF7" w:rsidRPr="00700629" w:rsidRDefault="002F5EF7" w:rsidP="002F5EF7">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0918963C" w14:textId="77777777" w:rsidR="002F5EF7" w:rsidRPr="00700629" w:rsidRDefault="002F5EF7" w:rsidP="002F5EF7">
      <w:pPr>
        <w:pStyle w:val="Normal0"/>
        <w:rPr>
          <w:rStyle w:val="Vnbnnidung4"/>
          <w:rFonts w:eastAsiaTheme="minorHAnsi"/>
          <w:sz w:val="26"/>
          <w:szCs w:val="24"/>
        </w:rPr>
      </w:pPr>
      <w:r w:rsidRPr="00700629">
        <w:rPr>
          <w:rStyle w:val="Vnbnnidung4"/>
          <w:sz w:val="26"/>
          <w:szCs w:val="24"/>
        </w:rPr>
        <w:t>- QCVN 09-MT:2015/BTNMT: Quy chuẩn kỹ thuật quốc gia về chất lượng nước dưới đất.</w:t>
      </w:r>
    </w:p>
    <w:p w14:paraId="0F482BFB" w14:textId="3AAD0A26" w:rsidR="002F5EF7" w:rsidRDefault="002F5EF7" w:rsidP="002F5EF7">
      <w:pPr>
        <w:pStyle w:val="Normal0"/>
        <w:rPr>
          <w:rStyle w:val="Vnbnnidung4"/>
          <w:sz w:val="26"/>
          <w:szCs w:val="24"/>
        </w:rPr>
      </w:pPr>
      <w:r w:rsidRPr="00700629">
        <w:rPr>
          <w:rStyle w:val="Vnbnnidung4"/>
          <w:sz w:val="26"/>
          <w:szCs w:val="24"/>
        </w:rPr>
        <w:t>- KPH: Không phát hiện; MDL: Giới hạn phát hiện của phương pháp</w:t>
      </w:r>
    </w:p>
    <w:p w14:paraId="7F0687EE" w14:textId="62219D25" w:rsidR="00CE4CD2" w:rsidRPr="000F0AEE" w:rsidRDefault="00CE4CD2" w:rsidP="00CE4CD2">
      <w:pPr>
        <w:pStyle w:val="Normal0"/>
        <w:rPr>
          <w:rStyle w:val="Vnbnnidung4"/>
          <w:sz w:val="26"/>
          <w:szCs w:val="24"/>
          <w:lang w:val="en-US"/>
        </w:rPr>
      </w:pPr>
      <w:r>
        <w:rPr>
          <w:rStyle w:val="Vnbnnidung4"/>
          <w:rFonts w:eastAsiaTheme="minorHAnsi"/>
          <w:b/>
          <w:bCs/>
          <w:sz w:val="26"/>
          <w:szCs w:val="24"/>
          <w:lang w:val="en-US"/>
        </w:rPr>
        <w:t xml:space="preserve">Nhận xét: </w:t>
      </w:r>
      <w:r>
        <w:rPr>
          <w:rStyle w:val="Vnbnnidung4"/>
          <w:rFonts w:eastAsiaTheme="minorHAnsi"/>
          <w:sz w:val="26"/>
          <w:szCs w:val="24"/>
          <w:lang w:val="en-US"/>
        </w:rPr>
        <w:t>Từ kết quả phân tích chất lượng đất, chất lượng nước mặt và chất lượng nước dưới đất tại trạm y tế xã Hải Triều cho thấy các giá trị của các chỉ tiêu phân tích đều nằm trong giới hạn cho phép theo quy chuẩn so sánh tương ứng.</w:t>
      </w:r>
    </w:p>
    <w:p w14:paraId="44744DBF" w14:textId="3E9682E3" w:rsidR="00806000" w:rsidRDefault="00806000" w:rsidP="00806000">
      <w:pPr>
        <w:pStyle w:val="Heading3"/>
        <w:rPr>
          <w:szCs w:val="28"/>
          <w:lang w:val="en-US"/>
        </w:rPr>
      </w:pPr>
      <w:bookmarkStart w:id="374" w:name="_Toc123140478"/>
      <w:r w:rsidRPr="00700629">
        <w:rPr>
          <w:szCs w:val="28"/>
        </w:rPr>
        <w:t>3.3.</w:t>
      </w:r>
      <w:r w:rsidRPr="00700629">
        <w:rPr>
          <w:szCs w:val="28"/>
          <w:lang w:val="en-US"/>
        </w:rPr>
        <w:t>14</w:t>
      </w:r>
      <w:r w:rsidRPr="00700629">
        <w:rPr>
          <w:szCs w:val="28"/>
        </w:rPr>
        <w:t xml:space="preserve">. Môi trường </w:t>
      </w:r>
      <w:r w:rsidRPr="00700629">
        <w:rPr>
          <w:szCs w:val="28"/>
          <w:lang w:val="en-US"/>
        </w:rPr>
        <w:t>nền tại trạm y tế xã Hải Đường, huyện Hải Hậu</w:t>
      </w:r>
      <w:bookmarkEnd w:id="374"/>
    </w:p>
    <w:p w14:paraId="2F280E44" w14:textId="77777777" w:rsidR="00CE4CD2" w:rsidRPr="00CE4CD2" w:rsidRDefault="00CE4CD2" w:rsidP="00CE4CD2">
      <w:pPr>
        <w:rPr>
          <w:lang w:val="en-US"/>
        </w:rPr>
      </w:pPr>
    </w:p>
    <w:p w14:paraId="3CD75FDE" w14:textId="06C471C6" w:rsidR="00806000" w:rsidRPr="00700629" w:rsidRDefault="00806000" w:rsidP="00806000">
      <w:pPr>
        <w:pStyle w:val="Caption"/>
        <w:rPr>
          <w:color w:val="auto"/>
          <w:szCs w:val="26"/>
          <w:lang w:val="en-US"/>
        </w:rPr>
      </w:pPr>
      <w:bookmarkStart w:id="375" w:name="_Toc123140622"/>
      <w:r w:rsidRPr="00700629">
        <w:rPr>
          <w:color w:val="auto"/>
        </w:rPr>
        <w:t>Bảng 3.</w:t>
      </w:r>
      <w:r w:rsidRPr="00700629">
        <w:rPr>
          <w:color w:val="auto"/>
          <w:lang w:val="en-US"/>
        </w:rPr>
        <w:t>36</w:t>
      </w:r>
      <w:r w:rsidRPr="00700629">
        <w:rPr>
          <w:color w:val="auto"/>
          <w:szCs w:val="26"/>
        </w:rPr>
        <w:t xml:space="preserve">. </w:t>
      </w:r>
      <w:r w:rsidRPr="00700629">
        <w:rPr>
          <w:color w:val="auto"/>
          <w:szCs w:val="26"/>
          <w:lang w:val="en-US"/>
        </w:rPr>
        <w:t>Vị trí lấy mẫu tại trạm y tế xã Hải Đường</w:t>
      </w:r>
      <w:bookmarkEnd w:id="375"/>
    </w:p>
    <w:tbl>
      <w:tblPr>
        <w:tblStyle w:val="TableGrid"/>
        <w:tblW w:w="4820" w:type="pct"/>
        <w:tblLook w:val="04A0" w:firstRow="1" w:lastRow="0" w:firstColumn="1" w:lastColumn="0" w:noHBand="0" w:noVBand="1"/>
      </w:tblPr>
      <w:tblGrid>
        <w:gridCol w:w="985"/>
        <w:gridCol w:w="1838"/>
        <w:gridCol w:w="4551"/>
        <w:gridCol w:w="1681"/>
      </w:tblGrid>
      <w:tr w:rsidR="00700629" w:rsidRPr="002212F1" w14:paraId="7C44247D" w14:textId="77777777" w:rsidTr="002212F1">
        <w:trPr>
          <w:trHeight w:val="936"/>
        </w:trPr>
        <w:tc>
          <w:tcPr>
            <w:tcW w:w="544" w:type="pct"/>
            <w:tcBorders>
              <w:top w:val="single" w:sz="4" w:space="0" w:color="auto"/>
              <w:left w:val="single" w:sz="4" w:space="0" w:color="auto"/>
              <w:bottom w:val="single" w:sz="4" w:space="0" w:color="auto"/>
              <w:right w:val="single" w:sz="4" w:space="0" w:color="auto"/>
            </w:tcBorders>
            <w:vAlign w:val="center"/>
            <w:hideMark/>
          </w:tcPr>
          <w:p w14:paraId="2D85AC6E" w14:textId="77777777" w:rsidR="00806000" w:rsidRPr="002212F1" w:rsidRDefault="00806000" w:rsidP="0050093E">
            <w:pPr>
              <w:tabs>
                <w:tab w:val="right" w:leader="dot" w:pos="8640"/>
              </w:tabs>
              <w:spacing w:before="0" w:after="0"/>
              <w:ind w:firstLine="0"/>
              <w:jc w:val="center"/>
              <w:rPr>
                <w:rFonts w:cs="Times New Roman"/>
                <w:b/>
                <w:color w:val="auto"/>
                <w:sz w:val="24"/>
              </w:rPr>
            </w:pPr>
            <w:r w:rsidRPr="002212F1">
              <w:rPr>
                <w:rFonts w:cs="Times New Roman"/>
                <w:b/>
                <w:color w:val="auto"/>
                <w:sz w:val="24"/>
              </w:rPr>
              <w:lastRenderedPageBreak/>
              <w:t>STT</w:t>
            </w:r>
          </w:p>
        </w:tc>
        <w:tc>
          <w:tcPr>
            <w:tcW w:w="1015" w:type="pct"/>
            <w:tcBorders>
              <w:top w:val="single" w:sz="4" w:space="0" w:color="auto"/>
              <w:left w:val="single" w:sz="4" w:space="0" w:color="auto"/>
              <w:right w:val="single" w:sz="4" w:space="0" w:color="auto"/>
            </w:tcBorders>
            <w:vAlign w:val="center"/>
          </w:tcPr>
          <w:p w14:paraId="7C34B732" w14:textId="77777777" w:rsidR="00806000" w:rsidRPr="002212F1" w:rsidRDefault="00806000" w:rsidP="0050093E">
            <w:pPr>
              <w:tabs>
                <w:tab w:val="right" w:leader="dot" w:pos="8640"/>
              </w:tabs>
              <w:spacing w:before="0" w:after="0"/>
              <w:ind w:firstLine="0"/>
              <w:rPr>
                <w:rFonts w:cs="Times New Roman"/>
                <w:b/>
                <w:color w:val="auto"/>
                <w:sz w:val="24"/>
              </w:rPr>
            </w:pPr>
            <w:r w:rsidRPr="002212F1">
              <w:rPr>
                <w:rFonts w:cs="Times New Roman"/>
                <w:b/>
                <w:color w:val="auto"/>
                <w:sz w:val="24"/>
              </w:rPr>
              <w:t>Ký hiệu mẫu</w:t>
            </w:r>
          </w:p>
        </w:tc>
        <w:tc>
          <w:tcPr>
            <w:tcW w:w="2513" w:type="pct"/>
            <w:tcBorders>
              <w:top w:val="single" w:sz="4" w:space="0" w:color="auto"/>
              <w:left w:val="single" w:sz="4" w:space="0" w:color="auto"/>
              <w:bottom w:val="single" w:sz="4" w:space="0" w:color="auto"/>
              <w:right w:val="single" w:sz="2" w:space="0" w:color="auto"/>
            </w:tcBorders>
            <w:vAlign w:val="center"/>
            <w:hideMark/>
          </w:tcPr>
          <w:p w14:paraId="0D65050F" w14:textId="77777777" w:rsidR="00806000" w:rsidRPr="002212F1" w:rsidRDefault="00806000" w:rsidP="0050093E">
            <w:pPr>
              <w:tabs>
                <w:tab w:val="right" w:leader="dot" w:pos="8640"/>
              </w:tabs>
              <w:spacing w:before="0" w:after="0"/>
              <w:ind w:firstLine="0"/>
              <w:jc w:val="center"/>
              <w:rPr>
                <w:rFonts w:cs="Times New Roman"/>
                <w:b/>
                <w:color w:val="auto"/>
                <w:sz w:val="24"/>
              </w:rPr>
            </w:pPr>
            <w:r w:rsidRPr="002212F1">
              <w:rPr>
                <w:rFonts w:cs="Times New Roman"/>
                <w:b/>
                <w:color w:val="auto"/>
                <w:sz w:val="24"/>
              </w:rPr>
              <w:t>Vị trí lấy mẫu</w:t>
            </w:r>
          </w:p>
        </w:tc>
        <w:tc>
          <w:tcPr>
            <w:tcW w:w="928" w:type="pct"/>
            <w:tcBorders>
              <w:top w:val="single" w:sz="4" w:space="0" w:color="auto"/>
              <w:left w:val="single" w:sz="4" w:space="0" w:color="auto"/>
              <w:bottom w:val="single" w:sz="4" w:space="0" w:color="auto"/>
              <w:right w:val="single" w:sz="4" w:space="0" w:color="auto"/>
            </w:tcBorders>
            <w:vAlign w:val="center"/>
            <w:hideMark/>
          </w:tcPr>
          <w:p w14:paraId="777FC8B8" w14:textId="77777777" w:rsidR="00806000" w:rsidRPr="002212F1" w:rsidRDefault="00806000" w:rsidP="0050093E">
            <w:pPr>
              <w:tabs>
                <w:tab w:val="right" w:leader="dot" w:pos="8640"/>
              </w:tabs>
              <w:spacing w:before="0" w:after="0"/>
              <w:ind w:firstLine="0"/>
              <w:jc w:val="center"/>
              <w:rPr>
                <w:rFonts w:cs="Times New Roman"/>
                <w:b/>
                <w:color w:val="auto"/>
                <w:sz w:val="24"/>
              </w:rPr>
            </w:pPr>
            <w:r w:rsidRPr="002212F1">
              <w:rPr>
                <w:rFonts w:cs="Times New Roman"/>
                <w:b/>
                <w:color w:val="auto"/>
                <w:sz w:val="24"/>
              </w:rPr>
              <w:t>Loại mẫu</w:t>
            </w:r>
          </w:p>
        </w:tc>
      </w:tr>
      <w:tr w:rsidR="00700629" w:rsidRPr="002212F1" w14:paraId="1C095377" w14:textId="77777777" w:rsidTr="002212F1">
        <w:trPr>
          <w:trHeight w:val="680"/>
        </w:trPr>
        <w:tc>
          <w:tcPr>
            <w:tcW w:w="544" w:type="pct"/>
            <w:tcBorders>
              <w:top w:val="single" w:sz="4" w:space="0" w:color="auto"/>
              <w:left w:val="single" w:sz="4" w:space="0" w:color="auto"/>
              <w:bottom w:val="single" w:sz="4" w:space="0" w:color="auto"/>
              <w:right w:val="single" w:sz="4" w:space="0" w:color="auto"/>
            </w:tcBorders>
            <w:vAlign w:val="center"/>
          </w:tcPr>
          <w:p w14:paraId="0B404458" w14:textId="01CC626B" w:rsidR="00806000" w:rsidRPr="002212F1" w:rsidRDefault="00806000" w:rsidP="00806000">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1</w:t>
            </w:r>
          </w:p>
        </w:tc>
        <w:tc>
          <w:tcPr>
            <w:tcW w:w="1015" w:type="pct"/>
            <w:tcBorders>
              <w:top w:val="single" w:sz="4" w:space="0" w:color="auto"/>
              <w:left w:val="single" w:sz="4" w:space="0" w:color="auto"/>
              <w:bottom w:val="single" w:sz="4" w:space="0" w:color="auto"/>
              <w:right w:val="single" w:sz="4" w:space="0" w:color="auto"/>
            </w:tcBorders>
          </w:tcPr>
          <w:p w14:paraId="3B8A986B" w14:textId="77777777" w:rsidR="00806000" w:rsidRPr="002212F1" w:rsidRDefault="00806000" w:rsidP="00806000">
            <w:pPr>
              <w:tabs>
                <w:tab w:val="right" w:leader="dot" w:pos="8640"/>
              </w:tabs>
              <w:spacing w:before="0" w:after="0"/>
              <w:ind w:firstLine="0"/>
              <w:jc w:val="center"/>
              <w:rPr>
                <w:color w:val="auto"/>
                <w:sz w:val="24"/>
                <w:lang w:val="en-US"/>
              </w:rPr>
            </w:pPr>
            <w:r w:rsidRPr="002212F1">
              <w:rPr>
                <w:color w:val="auto"/>
                <w:sz w:val="24"/>
                <w:lang w:val="en-US"/>
              </w:rPr>
              <w:t>NN1</w:t>
            </w:r>
          </w:p>
        </w:tc>
        <w:tc>
          <w:tcPr>
            <w:tcW w:w="2513" w:type="pct"/>
            <w:tcBorders>
              <w:top w:val="single" w:sz="4" w:space="0" w:color="auto"/>
              <w:left w:val="single" w:sz="4" w:space="0" w:color="auto"/>
              <w:bottom w:val="single" w:sz="4" w:space="0" w:color="auto"/>
              <w:right w:val="single" w:sz="2" w:space="0" w:color="auto"/>
            </w:tcBorders>
          </w:tcPr>
          <w:p w14:paraId="4F062067" w14:textId="6AA2F1F6" w:rsidR="00806000" w:rsidRPr="002212F1" w:rsidRDefault="00806000" w:rsidP="00806000">
            <w:pPr>
              <w:tabs>
                <w:tab w:val="right" w:leader="dot" w:pos="8640"/>
              </w:tabs>
              <w:spacing w:before="0" w:after="0"/>
              <w:ind w:firstLine="0"/>
              <w:rPr>
                <w:color w:val="auto"/>
                <w:sz w:val="24"/>
                <w:lang w:val="en-US"/>
              </w:rPr>
            </w:pPr>
            <w:r w:rsidRPr="002212F1">
              <w:rPr>
                <w:color w:val="auto"/>
                <w:sz w:val="24"/>
              </w:rPr>
              <w:t>mẫu nước ngầm lấy tại trạm (lần 1) (X=2230160.4; Y=578032.2)</w:t>
            </w:r>
          </w:p>
        </w:tc>
        <w:tc>
          <w:tcPr>
            <w:tcW w:w="928" w:type="pct"/>
            <w:tcBorders>
              <w:top w:val="single" w:sz="4" w:space="0" w:color="auto"/>
              <w:left w:val="single" w:sz="4" w:space="0" w:color="auto"/>
              <w:bottom w:val="single" w:sz="4" w:space="0" w:color="auto"/>
              <w:right w:val="single" w:sz="4" w:space="0" w:color="auto"/>
            </w:tcBorders>
          </w:tcPr>
          <w:p w14:paraId="3915FFF6" w14:textId="77777777" w:rsidR="00806000" w:rsidRPr="002212F1" w:rsidRDefault="00806000" w:rsidP="00806000">
            <w:pPr>
              <w:tabs>
                <w:tab w:val="right" w:leader="dot" w:pos="8640"/>
              </w:tabs>
              <w:spacing w:before="0" w:after="0"/>
              <w:ind w:right="-108" w:firstLine="0"/>
              <w:jc w:val="center"/>
              <w:rPr>
                <w:color w:val="auto"/>
                <w:sz w:val="24"/>
                <w:lang w:val="en-US"/>
              </w:rPr>
            </w:pPr>
            <w:r w:rsidRPr="002212F1">
              <w:rPr>
                <w:color w:val="auto"/>
                <w:sz w:val="24"/>
                <w:lang w:val="en-US"/>
              </w:rPr>
              <w:t>Nước dưới đất</w:t>
            </w:r>
          </w:p>
        </w:tc>
      </w:tr>
      <w:tr w:rsidR="00700629" w:rsidRPr="002212F1" w14:paraId="0155DE7F" w14:textId="77777777" w:rsidTr="002212F1">
        <w:trPr>
          <w:trHeight w:val="680"/>
        </w:trPr>
        <w:tc>
          <w:tcPr>
            <w:tcW w:w="544" w:type="pct"/>
            <w:tcBorders>
              <w:top w:val="single" w:sz="4" w:space="0" w:color="auto"/>
              <w:left w:val="single" w:sz="4" w:space="0" w:color="auto"/>
              <w:bottom w:val="single" w:sz="4" w:space="0" w:color="auto"/>
              <w:right w:val="single" w:sz="4" w:space="0" w:color="auto"/>
            </w:tcBorders>
            <w:vAlign w:val="center"/>
          </w:tcPr>
          <w:p w14:paraId="2CD3C091" w14:textId="5B4BF5FF" w:rsidR="00806000" w:rsidRPr="002212F1" w:rsidRDefault="00806000" w:rsidP="00806000">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2</w:t>
            </w:r>
          </w:p>
        </w:tc>
        <w:tc>
          <w:tcPr>
            <w:tcW w:w="1015" w:type="pct"/>
            <w:tcBorders>
              <w:top w:val="single" w:sz="4" w:space="0" w:color="auto"/>
              <w:left w:val="single" w:sz="4" w:space="0" w:color="auto"/>
              <w:bottom w:val="single" w:sz="4" w:space="0" w:color="auto"/>
              <w:right w:val="single" w:sz="4" w:space="0" w:color="auto"/>
            </w:tcBorders>
          </w:tcPr>
          <w:p w14:paraId="528F4754" w14:textId="77777777" w:rsidR="00806000" w:rsidRPr="002212F1" w:rsidRDefault="00806000" w:rsidP="00806000">
            <w:pPr>
              <w:tabs>
                <w:tab w:val="right" w:leader="dot" w:pos="8640"/>
              </w:tabs>
              <w:spacing w:before="0" w:after="0"/>
              <w:ind w:firstLine="0"/>
              <w:jc w:val="center"/>
              <w:rPr>
                <w:color w:val="auto"/>
                <w:sz w:val="24"/>
                <w:lang w:val="en-US"/>
              </w:rPr>
            </w:pPr>
            <w:r w:rsidRPr="002212F1">
              <w:rPr>
                <w:color w:val="auto"/>
                <w:sz w:val="24"/>
                <w:lang w:val="en-US"/>
              </w:rPr>
              <w:t>NN2</w:t>
            </w:r>
          </w:p>
        </w:tc>
        <w:tc>
          <w:tcPr>
            <w:tcW w:w="2513" w:type="pct"/>
            <w:tcBorders>
              <w:top w:val="single" w:sz="4" w:space="0" w:color="auto"/>
              <w:left w:val="single" w:sz="4" w:space="0" w:color="auto"/>
              <w:bottom w:val="single" w:sz="4" w:space="0" w:color="auto"/>
              <w:right w:val="single" w:sz="2" w:space="0" w:color="auto"/>
            </w:tcBorders>
          </w:tcPr>
          <w:p w14:paraId="5DB03463" w14:textId="32DF8EC8" w:rsidR="00806000" w:rsidRPr="002212F1" w:rsidRDefault="00806000" w:rsidP="00806000">
            <w:pPr>
              <w:tabs>
                <w:tab w:val="right" w:leader="dot" w:pos="8640"/>
              </w:tabs>
              <w:spacing w:before="0" w:after="0"/>
              <w:ind w:firstLine="0"/>
              <w:rPr>
                <w:color w:val="auto"/>
                <w:sz w:val="24"/>
                <w:lang w:val="en-US"/>
              </w:rPr>
            </w:pPr>
            <w:r w:rsidRPr="002212F1">
              <w:rPr>
                <w:color w:val="auto"/>
                <w:sz w:val="24"/>
              </w:rPr>
              <w:t>mẫu nước ngầm lấy tại trạm (lần 2) (X=2230160.4; Y=578032.2)</w:t>
            </w:r>
          </w:p>
        </w:tc>
        <w:tc>
          <w:tcPr>
            <w:tcW w:w="928" w:type="pct"/>
            <w:tcBorders>
              <w:top w:val="single" w:sz="4" w:space="0" w:color="auto"/>
              <w:left w:val="single" w:sz="4" w:space="0" w:color="auto"/>
              <w:bottom w:val="single" w:sz="4" w:space="0" w:color="auto"/>
              <w:right w:val="single" w:sz="4" w:space="0" w:color="auto"/>
            </w:tcBorders>
          </w:tcPr>
          <w:p w14:paraId="4BD68FC2" w14:textId="77777777" w:rsidR="00806000" w:rsidRPr="002212F1" w:rsidRDefault="00806000" w:rsidP="00806000">
            <w:pPr>
              <w:tabs>
                <w:tab w:val="right" w:leader="dot" w:pos="8640"/>
              </w:tabs>
              <w:spacing w:before="0" w:after="0"/>
              <w:ind w:right="-108" w:firstLine="0"/>
              <w:jc w:val="center"/>
              <w:rPr>
                <w:color w:val="auto"/>
                <w:sz w:val="24"/>
              </w:rPr>
            </w:pPr>
            <w:r w:rsidRPr="002212F1">
              <w:rPr>
                <w:color w:val="auto"/>
                <w:sz w:val="24"/>
                <w:lang w:val="en-US"/>
              </w:rPr>
              <w:t>Nước dưới đất</w:t>
            </w:r>
          </w:p>
        </w:tc>
      </w:tr>
      <w:tr w:rsidR="00700629" w:rsidRPr="002212F1" w14:paraId="4F99984B" w14:textId="77777777" w:rsidTr="002212F1">
        <w:trPr>
          <w:trHeight w:val="680"/>
        </w:trPr>
        <w:tc>
          <w:tcPr>
            <w:tcW w:w="544" w:type="pct"/>
            <w:tcBorders>
              <w:top w:val="single" w:sz="4" w:space="0" w:color="auto"/>
              <w:left w:val="single" w:sz="4" w:space="0" w:color="auto"/>
              <w:bottom w:val="single" w:sz="4" w:space="0" w:color="auto"/>
              <w:right w:val="single" w:sz="4" w:space="0" w:color="auto"/>
            </w:tcBorders>
            <w:vAlign w:val="center"/>
          </w:tcPr>
          <w:p w14:paraId="56455985" w14:textId="275C9791" w:rsidR="00806000" w:rsidRPr="002212F1" w:rsidRDefault="00806000" w:rsidP="00806000">
            <w:pPr>
              <w:tabs>
                <w:tab w:val="right" w:leader="dot" w:pos="8640"/>
              </w:tabs>
              <w:spacing w:before="0" w:after="0"/>
              <w:ind w:firstLine="0"/>
              <w:jc w:val="center"/>
              <w:rPr>
                <w:rFonts w:cs="Times New Roman"/>
                <w:color w:val="auto"/>
                <w:sz w:val="24"/>
                <w:lang w:val="en-US"/>
              </w:rPr>
            </w:pPr>
            <w:r w:rsidRPr="002212F1">
              <w:rPr>
                <w:rFonts w:cs="Times New Roman"/>
                <w:color w:val="auto"/>
                <w:sz w:val="24"/>
                <w:lang w:val="en-US"/>
              </w:rPr>
              <w:t>3</w:t>
            </w:r>
          </w:p>
        </w:tc>
        <w:tc>
          <w:tcPr>
            <w:tcW w:w="1015" w:type="pct"/>
            <w:tcBorders>
              <w:top w:val="single" w:sz="4" w:space="0" w:color="auto"/>
              <w:left w:val="single" w:sz="4" w:space="0" w:color="auto"/>
              <w:bottom w:val="single" w:sz="4" w:space="0" w:color="auto"/>
              <w:right w:val="single" w:sz="4" w:space="0" w:color="auto"/>
            </w:tcBorders>
          </w:tcPr>
          <w:p w14:paraId="3D8823AD" w14:textId="77777777" w:rsidR="00806000" w:rsidRPr="002212F1" w:rsidRDefault="00806000" w:rsidP="00806000">
            <w:pPr>
              <w:tabs>
                <w:tab w:val="right" w:leader="dot" w:pos="8640"/>
              </w:tabs>
              <w:spacing w:before="0" w:after="0"/>
              <w:ind w:firstLine="0"/>
              <w:jc w:val="center"/>
              <w:rPr>
                <w:color w:val="auto"/>
                <w:sz w:val="24"/>
                <w:lang w:val="en-US"/>
              </w:rPr>
            </w:pPr>
            <w:r w:rsidRPr="002212F1">
              <w:rPr>
                <w:color w:val="auto"/>
                <w:sz w:val="24"/>
                <w:lang w:val="en-US"/>
              </w:rPr>
              <w:t>NN3</w:t>
            </w:r>
          </w:p>
        </w:tc>
        <w:tc>
          <w:tcPr>
            <w:tcW w:w="2513" w:type="pct"/>
            <w:tcBorders>
              <w:top w:val="single" w:sz="4" w:space="0" w:color="auto"/>
              <w:left w:val="single" w:sz="4" w:space="0" w:color="auto"/>
              <w:bottom w:val="single" w:sz="4" w:space="0" w:color="auto"/>
              <w:right w:val="single" w:sz="2" w:space="0" w:color="auto"/>
            </w:tcBorders>
          </w:tcPr>
          <w:p w14:paraId="2ACD796B" w14:textId="3FBBB569" w:rsidR="00806000" w:rsidRPr="002212F1" w:rsidRDefault="00806000" w:rsidP="00806000">
            <w:pPr>
              <w:tabs>
                <w:tab w:val="right" w:leader="dot" w:pos="8640"/>
              </w:tabs>
              <w:spacing w:before="0" w:after="0"/>
              <w:ind w:firstLine="0"/>
              <w:rPr>
                <w:color w:val="auto"/>
                <w:sz w:val="24"/>
                <w:lang w:val="en-US"/>
              </w:rPr>
            </w:pPr>
            <w:r w:rsidRPr="002212F1">
              <w:rPr>
                <w:color w:val="auto"/>
                <w:sz w:val="24"/>
              </w:rPr>
              <w:t>mẫu nước ngầm lấy tại trạm (lần 3) (X=2230160.4; Y=578032.2)</w:t>
            </w:r>
          </w:p>
        </w:tc>
        <w:tc>
          <w:tcPr>
            <w:tcW w:w="928" w:type="pct"/>
            <w:tcBorders>
              <w:top w:val="single" w:sz="4" w:space="0" w:color="auto"/>
              <w:left w:val="single" w:sz="4" w:space="0" w:color="auto"/>
              <w:bottom w:val="single" w:sz="4" w:space="0" w:color="auto"/>
              <w:right w:val="single" w:sz="4" w:space="0" w:color="auto"/>
            </w:tcBorders>
          </w:tcPr>
          <w:p w14:paraId="27B7C1FC" w14:textId="77777777" w:rsidR="00806000" w:rsidRPr="002212F1" w:rsidRDefault="00806000" w:rsidP="00806000">
            <w:pPr>
              <w:tabs>
                <w:tab w:val="right" w:leader="dot" w:pos="8640"/>
              </w:tabs>
              <w:spacing w:before="0" w:after="0"/>
              <w:ind w:right="-108" w:firstLine="0"/>
              <w:jc w:val="center"/>
              <w:rPr>
                <w:color w:val="auto"/>
                <w:sz w:val="24"/>
              </w:rPr>
            </w:pPr>
            <w:r w:rsidRPr="002212F1">
              <w:rPr>
                <w:color w:val="auto"/>
                <w:sz w:val="24"/>
                <w:lang w:val="en-US"/>
              </w:rPr>
              <w:t>Nước dưới đất</w:t>
            </w:r>
          </w:p>
        </w:tc>
      </w:tr>
    </w:tbl>
    <w:p w14:paraId="0C229A20" w14:textId="06E6EA64" w:rsidR="00806000" w:rsidRPr="00700629" w:rsidRDefault="00806000" w:rsidP="00806000">
      <w:pPr>
        <w:pStyle w:val="Caption"/>
        <w:rPr>
          <w:color w:val="auto"/>
          <w:szCs w:val="26"/>
          <w:lang w:val="en-US"/>
        </w:rPr>
      </w:pPr>
      <w:bookmarkStart w:id="376" w:name="_Toc123140623"/>
      <w:r w:rsidRPr="00700629">
        <w:rPr>
          <w:color w:val="auto"/>
        </w:rPr>
        <w:t>Bảng 3.</w:t>
      </w:r>
      <w:r w:rsidRPr="00700629">
        <w:rPr>
          <w:color w:val="auto"/>
          <w:lang w:val="en-US"/>
        </w:rPr>
        <w:t>37</w:t>
      </w:r>
      <w:r w:rsidRPr="00700629">
        <w:rPr>
          <w:color w:val="auto"/>
          <w:szCs w:val="26"/>
        </w:rPr>
        <w:t xml:space="preserve">. Kết quả phân tích môi trường </w:t>
      </w:r>
      <w:r w:rsidRPr="00700629">
        <w:rPr>
          <w:color w:val="auto"/>
          <w:szCs w:val="26"/>
          <w:lang w:val="en-US"/>
        </w:rPr>
        <w:t>nước ngầm tại xã Hải Đường</w:t>
      </w:r>
      <w:bookmarkEnd w:id="376"/>
    </w:p>
    <w:tbl>
      <w:tblPr>
        <w:tblpPr w:leftFromText="180" w:rightFromText="180" w:vertAnchor="text" w:horzAnchor="margin" w:tblpXSpec="center" w:tblpY="60"/>
        <w:tblW w:w="106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2"/>
        <w:gridCol w:w="2126"/>
        <w:gridCol w:w="1134"/>
        <w:gridCol w:w="1815"/>
        <w:gridCol w:w="1710"/>
        <w:gridCol w:w="1710"/>
        <w:gridCol w:w="1571"/>
      </w:tblGrid>
      <w:tr w:rsidR="00700629" w:rsidRPr="002212F1" w14:paraId="31EA1A58" w14:textId="77777777" w:rsidTr="002212F1">
        <w:trPr>
          <w:trHeight w:val="20"/>
        </w:trPr>
        <w:tc>
          <w:tcPr>
            <w:tcW w:w="592" w:type="dxa"/>
            <w:vMerge w:val="restart"/>
            <w:shd w:val="clear" w:color="auto" w:fill="auto"/>
            <w:vAlign w:val="center"/>
          </w:tcPr>
          <w:p w14:paraId="267F71ED" w14:textId="77777777" w:rsidR="00806000" w:rsidRPr="002212F1" w:rsidRDefault="00806000" w:rsidP="0050093E">
            <w:pPr>
              <w:tabs>
                <w:tab w:val="right" w:leader="dot" w:pos="8640"/>
              </w:tabs>
              <w:spacing w:before="0" w:after="0"/>
              <w:ind w:hanging="116"/>
              <w:jc w:val="center"/>
              <w:rPr>
                <w:b/>
                <w:color w:val="auto"/>
                <w:sz w:val="24"/>
              </w:rPr>
            </w:pPr>
            <w:r w:rsidRPr="002212F1">
              <w:rPr>
                <w:b/>
                <w:color w:val="auto"/>
                <w:sz w:val="24"/>
              </w:rPr>
              <w:t>STT</w:t>
            </w:r>
          </w:p>
        </w:tc>
        <w:tc>
          <w:tcPr>
            <w:tcW w:w="2126" w:type="dxa"/>
            <w:vMerge w:val="restart"/>
            <w:shd w:val="clear" w:color="auto" w:fill="auto"/>
            <w:vAlign w:val="center"/>
          </w:tcPr>
          <w:p w14:paraId="024262B3" w14:textId="77777777" w:rsidR="00806000" w:rsidRPr="002212F1" w:rsidRDefault="00806000" w:rsidP="0050093E">
            <w:pPr>
              <w:tabs>
                <w:tab w:val="right" w:leader="dot" w:pos="8640"/>
              </w:tabs>
              <w:spacing w:before="0" w:after="0"/>
              <w:ind w:right="-108" w:hanging="116"/>
              <w:jc w:val="center"/>
              <w:rPr>
                <w:b/>
                <w:color w:val="auto"/>
                <w:sz w:val="24"/>
              </w:rPr>
            </w:pPr>
            <w:r w:rsidRPr="002212F1">
              <w:rPr>
                <w:b/>
                <w:color w:val="auto"/>
                <w:sz w:val="24"/>
              </w:rPr>
              <w:t>THÔNG SỐ</w:t>
            </w:r>
          </w:p>
        </w:tc>
        <w:tc>
          <w:tcPr>
            <w:tcW w:w="1134" w:type="dxa"/>
            <w:vMerge w:val="restart"/>
            <w:tcBorders>
              <w:bottom w:val="single" w:sz="4" w:space="0" w:color="auto"/>
            </w:tcBorders>
            <w:shd w:val="clear" w:color="auto" w:fill="auto"/>
            <w:vAlign w:val="center"/>
          </w:tcPr>
          <w:p w14:paraId="47D11916" w14:textId="77777777" w:rsidR="00806000" w:rsidRPr="002212F1" w:rsidRDefault="00806000" w:rsidP="0050093E">
            <w:pPr>
              <w:tabs>
                <w:tab w:val="right" w:leader="dot" w:pos="8640"/>
              </w:tabs>
              <w:spacing w:before="0" w:after="0"/>
              <w:ind w:hanging="116"/>
              <w:jc w:val="center"/>
              <w:rPr>
                <w:b/>
                <w:color w:val="auto"/>
                <w:sz w:val="24"/>
              </w:rPr>
            </w:pPr>
            <w:r w:rsidRPr="002212F1">
              <w:rPr>
                <w:b/>
                <w:color w:val="auto"/>
                <w:sz w:val="24"/>
              </w:rPr>
              <w:t>ĐƠN VỊ</w:t>
            </w:r>
          </w:p>
        </w:tc>
        <w:tc>
          <w:tcPr>
            <w:tcW w:w="5235" w:type="dxa"/>
            <w:gridSpan w:val="3"/>
            <w:tcBorders>
              <w:bottom w:val="single" w:sz="4" w:space="0" w:color="auto"/>
            </w:tcBorders>
            <w:shd w:val="clear" w:color="auto" w:fill="auto"/>
            <w:vAlign w:val="center"/>
          </w:tcPr>
          <w:p w14:paraId="3BBC3357" w14:textId="77777777" w:rsidR="00806000" w:rsidRPr="002212F1" w:rsidRDefault="00806000" w:rsidP="0050093E">
            <w:pPr>
              <w:tabs>
                <w:tab w:val="left" w:pos="2520"/>
                <w:tab w:val="left" w:pos="2880"/>
              </w:tabs>
              <w:spacing w:before="0" w:after="0"/>
              <w:ind w:hanging="116"/>
              <w:jc w:val="center"/>
              <w:rPr>
                <w:b/>
                <w:color w:val="auto"/>
                <w:sz w:val="24"/>
                <w:lang w:val="en-US"/>
              </w:rPr>
            </w:pPr>
            <w:r w:rsidRPr="002212F1">
              <w:rPr>
                <w:b/>
                <w:color w:val="auto"/>
                <w:sz w:val="24"/>
                <w:lang w:val="en-US"/>
              </w:rPr>
              <w:t>Kết quả</w:t>
            </w:r>
          </w:p>
        </w:tc>
        <w:tc>
          <w:tcPr>
            <w:tcW w:w="1571" w:type="dxa"/>
            <w:shd w:val="clear" w:color="auto" w:fill="auto"/>
            <w:vAlign w:val="center"/>
          </w:tcPr>
          <w:p w14:paraId="3E0A72FD" w14:textId="77777777" w:rsidR="00806000" w:rsidRPr="002212F1" w:rsidRDefault="00806000" w:rsidP="0050093E">
            <w:pPr>
              <w:tabs>
                <w:tab w:val="left" w:pos="2520"/>
                <w:tab w:val="left" w:pos="2880"/>
              </w:tabs>
              <w:spacing w:before="0" w:after="0"/>
              <w:ind w:hanging="116"/>
              <w:jc w:val="center"/>
              <w:rPr>
                <w:b/>
                <w:color w:val="auto"/>
                <w:sz w:val="24"/>
                <w:lang w:val="en-US"/>
              </w:rPr>
            </w:pPr>
            <w:r w:rsidRPr="002212F1">
              <w:rPr>
                <w:b/>
                <w:color w:val="auto"/>
                <w:sz w:val="24"/>
              </w:rPr>
              <w:t>QCVN 0</w:t>
            </w:r>
            <w:r w:rsidRPr="002212F1">
              <w:rPr>
                <w:b/>
                <w:color w:val="auto"/>
                <w:sz w:val="24"/>
                <w:lang w:val="en-US"/>
              </w:rPr>
              <w:t>9</w:t>
            </w:r>
            <w:r w:rsidRPr="002212F1">
              <w:rPr>
                <w:b/>
                <w:color w:val="auto"/>
                <w:sz w:val="24"/>
              </w:rPr>
              <w:t>-MT:2015/BTNMT</w:t>
            </w:r>
            <w:r w:rsidRPr="002212F1">
              <w:rPr>
                <w:b/>
                <w:color w:val="auto"/>
                <w:sz w:val="24"/>
                <w:lang w:val="en-US"/>
              </w:rPr>
              <w:t xml:space="preserve"> </w:t>
            </w:r>
          </w:p>
        </w:tc>
      </w:tr>
      <w:tr w:rsidR="00700629" w:rsidRPr="002212F1" w14:paraId="69C2133E" w14:textId="77777777" w:rsidTr="002212F1">
        <w:trPr>
          <w:trHeight w:val="20"/>
        </w:trPr>
        <w:tc>
          <w:tcPr>
            <w:tcW w:w="592" w:type="dxa"/>
            <w:vMerge/>
            <w:shd w:val="clear" w:color="auto" w:fill="auto"/>
            <w:vAlign w:val="center"/>
          </w:tcPr>
          <w:p w14:paraId="7D0171EA" w14:textId="77777777" w:rsidR="00806000" w:rsidRPr="002212F1" w:rsidRDefault="00806000" w:rsidP="0050093E">
            <w:pPr>
              <w:tabs>
                <w:tab w:val="right" w:leader="dot" w:pos="8640"/>
              </w:tabs>
              <w:spacing w:before="0" w:after="0"/>
              <w:ind w:hanging="116"/>
              <w:jc w:val="center"/>
              <w:rPr>
                <w:b/>
                <w:color w:val="auto"/>
                <w:sz w:val="24"/>
              </w:rPr>
            </w:pPr>
          </w:p>
        </w:tc>
        <w:tc>
          <w:tcPr>
            <w:tcW w:w="2126" w:type="dxa"/>
            <w:vMerge/>
            <w:shd w:val="clear" w:color="auto" w:fill="auto"/>
            <w:vAlign w:val="center"/>
          </w:tcPr>
          <w:p w14:paraId="3B7C16F1" w14:textId="77777777" w:rsidR="00806000" w:rsidRPr="002212F1" w:rsidRDefault="00806000" w:rsidP="0050093E">
            <w:pPr>
              <w:tabs>
                <w:tab w:val="right" w:leader="dot" w:pos="8640"/>
              </w:tabs>
              <w:spacing w:before="0" w:after="0"/>
              <w:ind w:right="-108" w:hanging="116"/>
              <w:jc w:val="center"/>
              <w:rPr>
                <w:b/>
                <w:color w:val="auto"/>
                <w:sz w:val="24"/>
              </w:rPr>
            </w:pPr>
          </w:p>
        </w:tc>
        <w:tc>
          <w:tcPr>
            <w:tcW w:w="1134" w:type="dxa"/>
            <w:vMerge/>
            <w:shd w:val="clear" w:color="auto" w:fill="auto"/>
            <w:vAlign w:val="center"/>
          </w:tcPr>
          <w:p w14:paraId="2288FBFC" w14:textId="77777777" w:rsidR="00806000" w:rsidRPr="002212F1" w:rsidRDefault="00806000" w:rsidP="0050093E">
            <w:pPr>
              <w:tabs>
                <w:tab w:val="right" w:leader="dot" w:pos="8640"/>
              </w:tabs>
              <w:spacing w:before="0" w:after="0"/>
              <w:ind w:hanging="116"/>
              <w:jc w:val="center"/>
              <w:rPr>
                <w:b/>
                <w:color w:val="auto"/>
                <w:sz w:val="24"/>
              </w:rPr>
            </w:pPr>
          </w:p>
        </w:tc>
        <w:tc>
          <w:tcPr>
            <w:tcW w:w="1815" w:type="dxa"/>
            <w:tcBorders>
              <w:top w:val="single" w:sz="4" w:space="0" w:color="auto"/>
            </w:tcBorders>
            <w:shd w:val="clear" w:color="auto" w:fill="auto"/>
            <w:vAlign w:val="center"/>
          </w:tcPr>
          <w:p w14:paraId="7C37C39E" w14:textId="77777777" w:rsidR="00806000" w:rsidRPr="002212F1" w:rsidRDefault="00806000" w:rsidP="0050093E">
            <w:pPr>
              <w:tabs>
                <w:tab w:val="right" w:leader="dot" w:pos="8640"/>
              </w:tabs>
              <w:spacing w:before="0" w:after="0"/>
              <w:ind w:hanging="116"/>
              <w:jc w:val="center"/>
              <w:rPr>
                <w:b/>
                <w:color w:val="auto"/>
                <w:sz w:val="24"/>
                <w:lang w:val="en-US"/>
              </w:rPr>
            </w:pPr>
            <w:r w:rsidRPr="002212F1">
              <w:rPr>
                <w:b/>
                <w:color w:val="auto"/>
                <w:sz w:val="24"/>
                <w:lang w:val="en-US"/>
              </w:rPr>
              <w:t>NN1</w:t>
            </w:r>
          </w:p>
        </w:tc>
        <w:tc>
          <w:tcPr>
            <w:tcW w:w="1710" w:type="dxa"/>
            <w:vAlign w:val="center"/>
          </w:tcPr>
          <w:p w14:paraId="025872C6" w14:textId="77777777" w:rsidR="00806000" w:rsidRPr="002212F1" w:rsidRDefault="00806000" w:rsidP="0050093E">
            <w:pPr>
              <w:tabs>
                <w:tab w:val="left" w:pos="2520"/>
                <w:tab w:val="left" w:pos="2880"/>
              </w:tabs>
              <w:spacing w:before="0" w:after="0"/>
              <w:ind w:hanging="116"/>
              <w:jc w:val="center"/>
              <w:rPr>
                <w:b/>
                <w:color w:val="auto"/>
                <w:sz w:val="24"/>
                <w:lang w:val="en-US"/>
              </w:rPr>
            </w:pPr>
            <w:r w:rsidRPr="002212F1">
              <w:rPr>
                <w:b/>
                <w:color w:val="auto"/>
                <w:sz w:val="24"/>
                <w:lang w:val="en-US"/>
              </w:rPr>
              <w:t>NN2</w:t>
            </w:r>
          </w:p>
        </w:tc>
        <w:tc>
          <w:tcPr>
            <w:tcW w:w="1710" w:type="dxa"/>
            <w:vAlign w:val="center"/>
          </w:tcPr>
          <w:p w14:paraId="1637B879" w14:textId="77777777" w:rsidR="00806000" w:rsidRPr="002212F1" w:rsidRDefault="00806000" w:rsidP="0050093E">
            <w:pPr>
              <w:tabs>
                <w:tab w:val="left" w:pos="2520"/>
                <w:tab w:val="left" w:pos="2880"/>
              </w:tabs>
              <w:spacing w:before="0" w:after="0"/>
              <w:ind w:hanging="116"/>
              <w:jc w:val="center"/>
              <w:rPr>
                <w:b/>
                <w:color w:val="auto"/>
                <w:sz w:val="24"/>
                <w:lang w:val="en-US"/>
              </w:rPr>
            </w:pPr>
            <w:r w:rsidRPr="002212F1">
              <w:rPr>
                <w:b/>
                <w:color w:val="auto"/>
                <w:sz w:val="24"/>
                <w:lang w:val="en-US"/>
              </w:rPr>
              <w:t>NN3</w:t>
            </w:r>
          </w:p>
        </w:tc>
        <w:tc>
          <w:tcPr>
            <w:tcW w:w="1571" w:type="dxa"/>
            <w:shd w:val="clear" w:color="auto" w:fill="auto"/>
            <w:vAlign w:val="center"/>
          </w:tcPr>
          <w:p w14:paraId="72ACC9AE" w14:textId="77777777" w:rsidR="00806000" w:rsidRPr="002212F1" w:rsidRDefault="00806000" w:rsidP="0050093E">
            <w:pPr>
              <w:tabs>
                <w:tab w:val="left" w:pos="2520"/>
                <w:tab w:val="left" w:pos="2880"/>
              </w:tabs>
              <w:spacing w:before="0" w:after="0"/>
              <w:ind w:hanging="116"/>
              <w:jc w:val="center"/>
              <w:rPr>
                <w:b/>
                <w:color w:val="auto"/>
                <w:sz w:val="24"/>
              </w:rPr>
            </w:pPr>
          </w:p>
        </w:tc>
      </w:tr>
      <w:tr w:rsidR="00700629" w:rsidRPr="002212F1" w14:paraId="7BEB62C6" w14:textId="77777777" w:rsidTr="002212F1">
        <w:trPr>
          <w:trHeight w:val="20"/>
        </w:trPr>
        <w:tc>
          <w:tcPr>
            <w:tcW w:w="592" w:type="dxa"/>
            <w:shd w:val="clear" w:color="auto" w:fill="auto"/>
            <w:vAlign w:val="center"/>
          </w:tcPr>
          <w:p w14:paraId="55691541" w14:textId="77777777" w:rsidR="00806000" w:rsidRPr="002212F1" w:rsidRDefault="00806000" w:rsidP="00806000">
            <w:pPr>
              <w:tabs>
                <w:tab w:val="right" w:leader="dot" w:pos="8640"/>
              </w:tabs>
              <w:spacing w:before="0" w:after="0"/>
              <w:ind w:hanging="116"/>
              <w:jc w:val="center"/>
              <w:rPr>
                <w:color w:val="auto"/>
                <w:sz w:val="24"/>
              </w:rPr>
            </w:pPr>
            <w:r w:rsidRPr="002212F1">
              <w:rPr>
                <w:color w:val="auto"/>
                <w:sz w:val="24"/>
              </w:rPr>
              <w:t>1</w:t>
            </w:r>
          </w:p>
        </w:tc>
        <w:tc>
          <w:tcPr>
            <w:tcW w:w="2126" w:type="dxa"/>
            <w:shd w:val="clear" w:color="auto" w:fill="auto"/>
            <w:vAlign w:val="center"/>
          </w:tcPr>
          <w:p w14:paraId="3B612F63" w14:textId="77777777" w:rsidR="00806000" w:rsidRPr="002212F1" w:rsidRDefault="00806000" w:rsidP="00806000">
            <w:pPr>
              <w:tabs>
                <w:tab w:val="right" w:leader="dot" w:pos="8640"/>
              </w:tabs>
              <w:spacing w:before="0" w:after="0"/>
              <w:ind w:right="-108" w:hanging="116"/>
              <w:jc w:val="center"/>
              <w:rPr>
                <w:color w:val="auto"/>
                <w:sz w:val="24"/>
              </w:rPr>
            </w:pPr>
            <w:r w:rsidRPr="002212F1">
              <w:rPr>
                <w:color w:val="auto"/>
                <w:sz w:val="24"/>
              </w:rPr>
              <w:t>pH</w:t>
            </w:r>
            <w:r w:rsidRPr="002212F1">
              <w:rPr>
                <w:color w:val="auto"/>
                <w:sz w:val="24"/>
                <w:vertAlign w:val="superscript"/>
              </w:rPr>
              <w:t>(b)</w:t>
            </w:r>
          </w:p>
        </w:tc>
        <w:tc>
          <w:tcPr>
            <w:tcW w:w="1134" w:type="dxa"/>
            <w:shd w:val="clear" w:color="auto" w:fill="auto"/>
            <w:vAlign w:val="center"/>
          </w:tcPr>
          <w:p w14:paraId="1A63BB77" w14:textId="77777777" w:rsidR="00806000" w:rsidRPr="002212F1" w:rsidRDefault="00806000" w:rsidP="00806000">
            <w:pPr>
              <w:tabs>
                <w:tab w:val="right" w:leader="dot" w:pos="8640"/>
              </w:tabs>
              <w:spacing w:before="0" w:after="0"/>
              <w:ind w:hanging="116"/>
              <w:jc w:val="center"/>
              <w:rPr>
                <w:color w:val="auto"/>
                <w:sz w:val="24"/>
              </w:rPr>
            </w:pPr>
            <w:r w:rsidRPr="002212F1">
              <w:rPr>
                <w:color w:val="auto"/>
                <w:sz w:val="24"/>
              </w:rPr>
              <w:t>-</w:t>
            </w:r>
          </w:p>
        </w:tc>
        <w:tc>
          <w:tcPr>
            <w:tcW w:w="1815" w:type="dxa"/>
            <w:shd w:val="clear" w:color="auto" w:fill="auto"/>
            <w:vAlign w:val="center"/>
          </w:tcPr>
          <w:p w14:paraId="7F1B772E" w14:textId="00F59434"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6,92</w:t>
            </w:r>
          </w:p>
        </w:tc>
        <w:tc>
          <w:tcPr>
            <w:tcW w:w="1710" w:type="dxa"/>
            <w:vAlign w:val="center"/>
          </w:tcPr>
          <w:p w14:paraId="5BB80D54" w14:textId="075ABAE1" w:rsidR="00806000" w:rsidRPr="002212F1" w:rsidRDefault="00806000" w:rsidP="00806000">
            <w:pPr>
              <w:tabs>
                <w:tab w:val="left" w:pos="2520"/>
                <w:tab w:val="left" w:pos="2880"/>
              </w:tabs>
              <w:spacing w:before="0" w:after="0"/>
              <w:ind w:hanging="116"/>
              <w:jc w:val="center"/>
              <w:rPr>
                <w:b/>
                <w:color w:val="auto"/>
                <w:sz w:val="24"/>
              </w:rPr>
            </w:pPr>
            <w:r w:rsidRPr="002212F1">
              <w:rPr>
                <w:color w:val="auto"/>
                <w:sz w:val="24"/>
              </w:rPr>
              <w:t>6,91</w:t>
            </w:r>
          </w:p>
        </w:tc>
        <w:tc>
          <w:tcPr>
            <w:tcW w:w="1710" w:type="dxa"/>
            <w:vAlign w:val="center"/>
          </w:tcPr>
          <w:p w14:paraId="3EE445D4" w14:textId="57B09753" w:rsidR="00806000" w:rsidRPr="002212F1" w:rsidRDefault="00806000" w:rsidP="00806000">
            <w:pPr>
              <w:tabs>
                <w:tab w:val="left" w:pos="2520"/>
                <w:tab w:val="left" w:pos="2880"/>
              </w:tabs>
              <w:spacing w:before="0" w:after="0"/>
              <w:ind w:hanging="116"/>
              <w:jc w:val="center"/>
              <w:rPr>
                <w:b/>
                <w:color w:val="auto"/>
                <w:sz w:val="24"/>
              </w:rPr>
            </w:pPr>
            <w:r w:rsidRPr="002212F1">
              <w:rPr>
                <w:color w:val="auto"/>
                <w:sz w:val="24"/>
              </w:rPr>
              <w:t>6,91</w:t>
            </w:r>
          </w:p>
        </w:tc>
        <w:tc>
          <w:tcPr>
            <w:tcW w:w="1571" w:type="dxa"/>
            <w:shd w:val="clear" w:color="auto" w:fill="auto"/>
            <w:vAlign w:val="center"/>
          </w:tcPr>
          <w:p w14:paraId="5657A896" w14:textId="77777777" w:rsidR="00806000" w:rsidRPr="002212F1" w:rsidRDefault="00806000" w:rsidP="00806000">
            <w:pPr>
              <w:tabs>
                <w:tab w:val="left" w:pos="2520"/>
                <w:tab w:val="left" w:pos="2880"/>
              </w:tabs>
              <w:spacing w:before="0" w:after="0"/>
              <w:ind w:hanging="116"/>
              <w:jc w:val="center"/>
              <w:rPr>
                <w:b/>
                <w:bCs/>
                <w:color w:val="auto"/>
                <w:sz w:val="24"/>
              </w:rPr>
            </w:pPr>
            <w:r w:rsidRPr="002212F1">
              <w:rPr>
                <w:b/>
                <w:color w:val="auto"/>
                <w:sz w:val="24"/>
              </w:rPr>
              <w:t>5,5 ÷ 8,5</w:t>
            </w:r>
          </w:p>
        </w:tc>
      </w:tr>
      <w:tr w:rsidR="00700629" w:rsidRPr="002212F1" w14:paraId="13FB6F3C" w14:textId="77777777" w:rsidTr="002212F1">
        <w:trPr>
          <w:trHeight w:val="20"/>
        </w:trPr>
        <w:tc>
          <w:tcPr>
            <w:tcW w:w="592" w:type="dxa"/>
            <w:shd w:val="clear" w:color="auto" w:fill="auto"/>
            <w:vAlign w:val="center"/>
          </w:tcPr>
          <w:p w14:paraId="10392F6F" w14:textId="77777777" w:rsidR="00806000" w:rsidRPr="002212F1" w:rsidRDefault="00806000" w:rsidP="00806000">
            <w:pPr>
              <w:tabs>
                <w:tab w:val="right" w:leader="dot" w:pos="8640"/>
              </w:tabs>
              <w:spacing w:before="0" w:after="0"/>
              <w:ind w:hanging="116"/>
              <w:jc w:val="center"/>
              <w:rPr>
                <w:color w:val="auto"/>
                <w:sz w:val="24"/>
              </w:rPr>
            </w:pPr>
            <w:r w:rsidRPr="002212F1">
              <w:rPr>
                <w:color w:val="auto"/>
                <w:sz w:val="24"/>
              </w:rPr>
              <w:t>2</w:t>
            </w:r>
          </w:p>
        </w:tc>
        <w:tc>
          <w:tcPr>
            <w:tcW w:w="2126" w:type="dxa"/>
            <w:shd w:val="clear" w:color="auto" w:fill="auto"/>
            <w:vAlign w:val="center"/>
          </w:tcPr>
          <w:p w14:paraId="7CDD5F35" w14:textId="77777777" w:rsidR="00806000" w:rsidRPr="002212F1" w:rsidRDefault="00806000" w:rsidP="00806000">
            <w:pPr>
              <w:tabs>
                <w:tab w:val="right" w:leader="dot" w:pos="8640"/>
              </w:tabs>
              <w:spacing w:before="0" w:after="0"/>
              <w:ind w:right="-108" w:hanging="116"/>
              <w:jc w:val="center"/>
              <w:rPr>
                <w:color w:val="auto"/>
                <w:sz w:val="24"/>
              </w:rPr>
            </w:pPr>
            <w:r w:rsidRPr="002212F1">
              <w:rPr>
                <w:color w:val="auto"/>
                <w:sz w:val="24"/>
              </w:rPr>
              <w:t>Chỉ số pecmanganat</w:t>
            </w:r>
            <w:r w:rsidRPr="002212F1">
              <w:rPr>
                <w:color w:val="auto"/>
                <w:sz w:val="24"/>
                <w:vertAlign w:val="superscript"/>
              </w:rPr>
              <w:t>(b)</w:t>
            </w:r>
          </w:p>
        </w:tc>
        <w:tc>
          <w:tcPr>
            <w:tcW w:w="1134" w:type="dxa"/>
            <w:shd w:val="clear" w:color="auto" w:fill="auto"/>
            <w:vAlign w:val="center"/>
          </w:tcPr>
          <w:p w14:paraId="539A62B3" w14:textId="77777777" w:rsidR="00806000" w:rsidRPr="002212F1" w:rsidRDefault="00806000" w:rsidP="00806000">
            <w:pPr>
              <w:tabs>
                <w:tab w:val="right" w:leader="dot" w:pos="8640"/>
              </w:tabs>
              <w:spacing w:before="0" w:after="0"/>
              <w:ind w:hanging="116"/>
              <w:jc w:val="center"/>
              <w:rPr>
                <w:color w:val="auto"/>
                <w:sz w:val="24"/>
              </w:rPr>
            </w:pPr>
            <w:r w:rsidRPr="002212F1">
              <w:rPr>
                <w:color w:val="auto"/>
                <w:sz w:val="24"/>
              </w:rPr>
              <w:t>mg/l</w:t>
            </w:r>
          </w:p>
        </w:tc>
        <w:tc>
          <w:tcPr>
            <w:tcW w:w="1815" w:type="dxa"/>
            <w:shd w:val="clear" w:color="auto" w:fill="auto"/>
            <w:vAlign w:val="center"/>
          </w:tcPr>
          <w:p w14:paraId="64C93CF9" w14:textId="77478277"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2,02</w:t>
            </w:r>
          </w:p>
        </w:tc>
        <w:tc>
          <w:tcPr>
            <w:tcW w:w="1710" w:type="dxa"/>
            <w:vAlign w:val="center"/>
          </w:tcPr>
          <w:p w14:paraId="17351565" w14:textId="677BABFA" w:rsidR="00806000" w:rsidRPr="002212F1" w:rsidRDefault="00806000" w:rsidP="00806000">
            <w:pPr>
              <w:tabs>
                <w:tab w:val="left" w:pos="2520"/>
                <w:tab w:val="left" w:pos="2880"/>
              </w:tabs>
              <w:spacing w:before="0" w:after="0"/>
              <w:ind w:hanging="116"/>
              <w:jc w:val="center"/>
              <w:rPr>
                <w:b/>
                <w:color w:val="auto"/>
                <w:sz w:val="24"/>
              </w:rPr>
            </w:pPr>
            <w:r w:rsidRPr="002212F1">
              <w:rPr>
                <w:color w:val="auto"/>
                <w:sz w:val="24"/>
              </w:rPr>
              <w:t>1,9</w:t>
            </w:r>
          </w:p>
        </w:tc>
        <w:tc>
          <w:tcPr>
            <w:tcW w:w="1710" w:type="dxa"/>
            <w:vAlign w:val="center"/>
          </w:tcPr>
          <w:p w14:paraId="6A827D9C" w14:textId="19D22DFC" w:rsidR="00806000" w:rsidRPr="002212F1" w:rsidRDefault="00806000" w:rsidP="00806000">
            <w:pPr>
              <w:tabs>
                <w:tab w:val="left" w:pos="2520"/>
                <w:tab w:val="left" w:pos="2880"/>
              </w:tabs>
              <w:spacing w:before="0" w:after="0"/>
              <w:ind w:hanging="116"/>
              <w:jc w:val="center"/>
              <w:rPr>
                <w:b/>
                <w:color w:val="auto"/>
                <w:sz w:val="24"/>
              </w:rPr>
            </w:pPr>
            <w:r w:rsidRPr="002212F1">
              <w:rPr>
                <w:color w:val="auto"/>
                <w:sz w:val="24"/>
              </w:rPr>
              <w:t>1,83</w:t>
            </w:r>
          </w:p>
        </w:tc>
        <w:tc>
          <w:tcPr>
            <w:tcW w:w="1571" w:type="dxa"/>
            <w:shd w:val="clear" w:color="auto" w:fill="auto"/>
            <w:vAlign w:val="center"/>
          </w:tcPr>
          <w:p w14:paraId="2B19B32C" w14:textId="77777777" w:rsidR="00806000" w:rsidRPr="002212F1" w:rsidRDefault="00806000" w:rsidP="00806000">
            <w:pPr>
              <w:tabs>
                <w:tab w:val="left" w:pos="2520"/>
                <w:tab w:val="left" w:pos="2880"/>
              </w:tabs>
              <w:spacing w:before="0" w:after="0"/>
              <w:ind w:hanging="116"/>
              <w:jc w:val="center"/>
              <w:rPr>
                <w:b/>
                <w:bCs/>
                <w:color w:val="auto"/>
                <w:sz w:val="24"/>
              </w:rPr>
            </w:pPr>
            <w:r w:rsidRPr="002212F1">
              <w:rPr>
                <w:b/>
                <w:color w:val="auto"/>
                <w:sz w:val="24"/>
              </w:rPr>
              <w:t>4</w:t>
            </w:r>
          </w:p>
        </w:tc>
      </w:tr>
      <w:tr w:rsidR="00700629" w:rsidRPr="002212F1" w14:paraId="0D0BE301" w14:textId="77777777" w:rsidTr="002212F1">
        <w:trPr>
          <w:trHeight w:val="20"/>
        </w:trPr>
        <w:tc>
          <w:tcPr>
            <w:tcW w:w="592" w:type="dxa"/>
            <w:shd w:val="clear" w:color="auto" w:fill="auto"/>
            <w:vAlign w:val="center"/>
          </w:tcPr>
          <w:p w14:paraId="2FE718E1" w14:textId="77777777" w:rsidR="00806000" w:rsidRPr="002212F1" w:rsidRDefault="00806000" w:rsidP="00806000">
            <w:pPr>
              <w:tabs>
                <w:tab w:val="right" w:leader="dot" w:pos="8640"/>
              </w:tabs>
              <w:spacing w:before="0" w:after="0"/>
              <w:ind w:hanging="116"/>
              <w:jc w:val="center"/>
              <w:rPr>
                <w:color w:val="auto"/>
                <w:sz w:val="24"/>
              </w:rPr>
            </w:pPr>
            <w:r w:rsidRPr="002212F1">
              <w:rPr>
                <w:color w:val="auto"/>
                <w:sz w:val="24"/>
              </w:rPr>
              <w:t>3</w:t>
            </w:r>
          </w:p>
        </w:tc>
        <w:tc>
          <w:tcPr>
            <w:tcW w:w="2126" w:type="dxa"/>
            <w:shd w:val="clear" w:color="auto" w:fill="auto"/>
            <w:vAlign w:val="center"/>
          </w:tcPr>
          <w:p w14:paraId="4FB23F89" w14:textId="77777777" w:rsidR="00806000" w:rsidRPr="002212F1" w:rsidRDefault="00806000" w:rsidP="00806000">
            <w:pPr>
              <w:tabs>
                <w:tab w:val="right" w:leader="dot" w:pos="8640"/>
              </w:tabs>
              <w:spacing w:before="0" w:after="0"/>
              <w:ind w:right="-108" w:hanging="116"/>
              <w:jc w:val="center"/>
              <w:rPr>
                <w:color w:val="auto"/>
                <w:sz w:val="24"/>
              </w:rPr>
            </w:pPr>
            <w:r w:rsidRPr="002212F1">
              <w:rPr>
                <w:color w:val="auto"/>
                <w:sz w:val="24"/>
              </w:rPr>
              <w:t>Độ cứng tính theo CaCO</w:t>
            </w:r>
            <w:r w:rsidRPr="002212F1">
              <w:rPr>
                <w:color w:val="auto"/>
                <w:sz w:val="24"/>
                <w:vertAlign w:val="subscript"/>
              </w:rPr>
              <w:t>3</w:t>
            </w:r>
            <w:r w:rsidRPr="002212F1">
              <w:rPr>
                <w:color w:val="auto"/>
                <w:sz w:val="24"/>
                <w:vertAlign w:val="superscript"/>
              </w:rPr>
              <w:t>(b)</w:t>
            </w:r>
          </w:p>
        </w:tc>
        <w:tc>
          <w:tcPr>
            <w:tcW w:w="1134" w:type="dxa"/>
            <w:shd w:val="clear" w:color="auto" w:fill="auto"/>
            <w:vAlign w:val="center"/>
          </w:tcPr>
          <w:p w14:paraId="043C55C5" w14:textId="77777777" w:rsidR="00806000" w:rsidRPr="002212F1" w:rsidRDefault="00806000" w:rsidP="00806000">
            <w:pPr>
              <w:tabs>
                <w:tab w:val="right" w:leader="dot" w:pos="8640"/>
              </w:tabs>
              <w:spacing w:before="0" w:after="0"/>
              <w:ind w:hanging="116"/>
              <w:jc w:val="center"/>
              <w:rPr>
                <w:color w:val="auto"/>
                <w:sz w:val="24"/>
              </w:rPr>
            </w:pPr>
            <w:r w:rsidRPr="002212F1">
              <w:rPr>
                <w:color w:val="auto"/>
                <w:sz w:val="24"/>
              </w:rPr>
              <w:t>mg/l</w:t>
            </w:r>
          </w:p>
        </w:tc>
        <w:tc>
          <w:tcPr>
            <w:tcW w:w="1815" w:type="dxa"/>
            <w:shd w:val="clear" w:color="auto" w:fill="auto"/>
            <w:vAlign w:val="center"/>
          </w:tcPr>
          <w:p w14:paraId="19B328BB" w14:textId="780B32B5"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102,9</w:t>
            </w:r>
          </w:p>
        </w:tc>
        <w:tc>
          <w:tcPr>
            <w:tcW w:w="1710" w:type="dxa"/>
            <w:vAlign w:val="center"/>
          </w:tcPr>
          <w:p w14:paraId="092E5053" w14:textId="194BD98C" w:rsidR="00806000" w:rsidRPr="002212F1" w:rsidRDefault="00806000" w:rsidP="00806000">
            <w:pPr>
              <w:tabs>
                <w:tab w:val="left" w:pos="2520"/>
                <w:tab w:val="left" w:pos="2880"/>
              </w:tabs>
              <w:spacing w:before="0" w:after="0"/>
              <w:ind w:hanging="116"/>
              <w:jc w:val="center"/>
              <w:rPr>
                <w:b/>
                <w:color w:val="auto"/>
                <w:sz w:val="24"/>
              </w:rPr>
            </w:pPr>
            <w:r w:rsidRPr="002212F1">
              <w:rPr>
                <w:color w:val="auto"/>
                <w:sz w:val="24"/>
              </w:rPr>
              <w:t>120,8</w:t>
            </w:r>
          </w:p>
        </w:tc>
        <w:tc>
          <w:tcPr>
            <w:tcW w:w="1710" w:type="dxa"/>
            <w:vAlign w:val="center"/>
          </w:tcPr>
          <w:p w14:paraId="50CC3114" w14:textId="02DD3338" w:rsidR="00806000" w:rsidRPr="002212F1" w:rsidRDefault="00806000" w:rsidP="00806000">
            <w:pPr>
              <w:tabs>
                <w:tab w:val="left" w:pos="2520"/>
                <w:tab w:val="left" w:pos="2880"/>
              </w:tabs>
              <w:spacing w:before="0" w:after="0"/>
              <w:ind w:hanging="116"/>
              <w:jc w:val="center"/>
              <w:rPr>
                <w:b/>
                <w:color w:val="auto"/>
                <w:sz w:val="24"/>
              </w:rPr>
            </w:pPr>
            <w:r w:rsidRPr="002212F1">
              <w:rPr>
                <w:color w:val="auto"/>
                <w:sz w:val="24"/>
              </w:rPr>
              <w:t>112,9</w:t>
            </w:r>
          </w:p>
        </w:tc>
        <w:tc>
          <w:tcPr>
            <w:tcW w:w="1571" w:type="dxa"/>
            <w:shd w:val="clear" w:color="auto" w:fill="auto"/>
            <w:vAlign w:val="center"/>
          </w:tcPr>
          <w:p w14:paraId="4483BD8F" w14:textId="77777777" w:rsidR="00806000" w:rsidRPr="002212F1" w:rsidRDefault="00806000" w:rsidP="00806000">
            <w:pPr>
              <w:tabs>
                <w:tab w:val="left" w:pos="2520"/>
                <w:tab w:val="left" w:pos="2880"/>
              </w:tabs>
              <w:spacing w:before="0" w:after="0"/>
              <w:ind w:hanging="116"/>
              <w:jc w:val="center"/>
              <w:rPr>
                <w:b/>
                <w:bCs/>
                <w:color w:val="auto"/>
                <w:sz w:val="24"/>
              </w:rPr>
            </w:pPr>
            <w:r w:rsidRPr="002212F1">
              <w:rPr>
                <w:b/>
                <w:color w:val="auto"/>
                <w:sz w:val="24"/>
              </w:rPr>
              <w:t>500</w:t>
            </w:r>
          </w:p>
        </w:tc>
      </w:tr>
      <w:tr w:rsidR="00700629" w:rsidRPr="002212F1" w14:paraId="6278C8DD" w14:textId="77777777" w:rsidTr="002212F1">
        <w:trPr>
          <w:trHeight w:val="20"/>
        </w:trPr>
        <w:tc>
          <w:tcPr>
            <w:tcW w:w="592" w:type="dxa"/>
            <w:shd w:val="clear" w:color="auto" w:fill="auto"/>
            <w:vAlign w:val="center"/>
          </w:tcPr>
          <w:p w14:paraId="1C105EDA" w14:textId="77777777" w:rsidR="00806000" w:rsidRPr="002212F1" w:rsidRDefault="00806000" w:rsidP="00806000">
            <w:pPr>
              <w:tabs>
                <w:tab w:val="right" w:leader="dot" w:pos="8640"/>
              </w:tabs>
              <w:spacing w:before="0" w:after="0"/>
              <w:ind w:hanging="116"/>
              <w:jc w:val="center"/>
              <w:rPr>
                <w:color w:val="auto"/>
                <w:sz w:val="24"/>
                <w:lang w:val="en-US"/>
              </w:rPr>
            </w:pPr>
            <w:r w:rsidRPr="002212F1">
              <w:rPr>
                <w:color w:val="auto"/>
                <w:sz w:val="24"/>
              </w:rPr>
              <w:t>4</w:t>
            </w:r>
          </w:p>
        </w:tc>
        <w:tc>
          <w:tcPr>
            <w:tcW w:w="2126" w:type="dxa"/>
            <w:shd w:val="clear" w:color="auto" w:fill="auto"/>
            <w:vAlign w:val="center"/>
          </w:tcPr>
          <w:p w14:paraId="3B13A198" w14:textId="77777777" w:rsidR="00806000" w:rsidRPr="002212F1" w:rsidRDefault="00806000" w:rsidP="00806000">
            <w:pPr>
              <w:tabs>
                <w:tab w:val="right" w:leader="dot" w:pos="8640"/>
              </w:tabs>
              <w:spacing w:before="0" w:after="0"/>
              <w:ind w:right="-108" w:hanging="116"/>
              <w:jc w:val="center"/>
              <w:rPr>
                <w:color w:val="auto"/>
                <w:sz w:val="24"/>
              </w:rPr>
            </w:pPr>
            <w:r w:rsidRPr="002212F1">
              <w:rPr>
                <w:color w:val="auto"/>
                <w:sz w:val="24"/>
              </w:rPr>
              <w:t>NH</w:t>
            </w:r>
            <w:r w:rsidRPr="002212F1">
              <w:rPr>
                <w:color w:val="auto"/>
                <w:sz w:val="24"/>
                <w:vertAlign w:val="subscript"/>
              </w:rPr>
              <w:t>4</w:t>
            </w:r>
            <w:r w:rsidRPr="002212F1">
              <w:rPr>
                <w:color w:val="auto"/>
                <w:sz w:val="24"/>
                <w:vertAlign w:val="superscript"/>
              </w:rPr>
              <w:t>+</w:t>
            </w:r>
            <w:r w:rsidRPr="002212F1">
              <w:rPr>
                <w:color w:val="auto"/>
                <w:sz w:val="24"/>
              </w:rPr>
              <w:t>_N</w:t>
            </w:r>
            <w:r w:rsidRPr="002212F1">
              <w:rPr>
                <w:color w:val="auto"/>
                <w:sz w:val="24"/>
                <w:vertAlign w:val="superscript"/>
              </w:rPr>
              <w:t>(b)</w:t>
            </w:r>
          </w:p>
        </w:tc>
        <w:tc>
          <w:tcPr>
            <w:tcW w:w="1134" w:type="dxa"/>
            <w:shd w:val="clear" w:color="auto" w:fill="auto"/>
            <w:vAlign w:val="center"/>
          </w:tcPr>
          <w:p w14:paraId="7B2B1A3C" w14:textId="77777777" w:rsidR="00806000" w:rsidRPr="002212F1" w:rsidRDefault="00806000" w:rsidP="00806000">
            <w:pPr>
              <w:tabs>
                <w:tab w:val="right" w:leader="dot" w:pos="8640"/>
              </w:tabs>
              <w:spacing w:before="0" w:after="0"/>
              <w:ind w:hanging="116"/>
              <w:jc w:val="center"/>
              <w:rPr>
                <w:color w:val="auto"/>
                <w:sz w:val="24"/>
              </w:rPr>
            </w:pPr>
            <w:r w:rsidRPr="002212F1">
              <w:rPr>
                <w:color w:val="auto"/>
                <w:sz w:val="24"/>
              </w:rPr>
              <w:t>mg/l</w:t>
            </w:r>
          </w:p>
        </w:tc>
        <w:tc>
          <w:tcPr>
            <w:tcW w:w="1815" w:type="dxa"/>
            <w:shd w:val="clear" w:color="auto" w:fill="auto"/>
            <w:vAlign w:val="center"/>
          </w:tcPr>
          <w:p w14:paraId="3F9A5DB8" w14:textId="3F247869"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0,020)</w:t>
            </w:r>
          </w:p>
        </w:tc>
        <w:tc>
          <w:tcPr>
            <w:tcW w:w="1710" w:type="dxa"/>
            <w:vAlign w:val="center"/>
          </w:tcPr>
          <w:p w14:paraId="200A214E" w14:textId="3C9561C1"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0,13</w:t>
            </w:r>
          </w:p>
        </w:tc>
        <w:tc>
          <w:tcPr>
            <w:tcW w:w="1710" w:type="dxa"/>
            <w:vAlign w:val="center"/>
          </w:tcPr>
          <w:p w14:paraId="3FAC6F6C" w14:textId="301D7E3F"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0,080</w:t>
            </w:r>
          </w:p>
        </w:tc>
        <w:tc>
          <w:tcPr>
            <w:tcW w:w="1571" w:type="dxa"/>
            <w:shd w:val="clear" w:color="auto" w:fill="auto"/>
            <w:vAlign w:val="center"/>
          </w:tcPr>
          <w:p w14:paraId="553B6404" w14:textId="77777777" w:rsidR="00806000" w:rsidRPr="002212F1" w:rsidRDefault="00806000" w:rsidP="00806000">
            <w:pPr>
              <w:tabs>
                <w:tab w:val="left" w:pos="2520"/>
                <w:tab w:val="left" w:pos="2880"/>
              </w:tabs>
              <w:spacing w:before="0" w:after="0"/>
              <w:ind w:hanging="116"/>
              <w:jc w:val="center"/>
              <w:rPr>
                <w:b/>
                <w:bCs/>
                <w:color w:val="auto"/>
                <w:sz w:val="24"/>
              </w:rPr>
            </w:pPr>
            <w:r w:rsidRPr="002212F1">
              <w:rPr>
                <w:b/>
                <w:color w:val="auto"/>
                <w:sz w:val="24"/>
              </w:rPr>
              <w:t>1</w:t>
            </w:r>
          </w:p>
        </w:tc>
      </w:tr>
      <w:tr w:rsidR="00700629" w:rsidRPr="002212F1" w14:paraId="21D93C59" w14:textId="77777777" w:rsidTr="002212F1">
        <w:trPr>
          <w:trHeight w:val="20"/>
        </w:trPr>
        <w:tc>
          <w:tcPr>
            <w:tcW w:w="592" w:type="dxa"/>
            <w:shd w:val="clear" w:color="auto" w:fill="auto"/>
            <w:vAlign w:val="center"/>
          </w:tcPr>
          <w:p w14:paraId="4EBEB734" w14:textId="77777777" w:rsidR="00806000" w:rsidRPr="002212F1" w:rsidRDefault="00806000" w:rsidP="00806000">
            <w:pPr>
              <w:tabs>
                <w:tab w:val="right" w:leader="dot" w:pos="8640"/>
              </w:tabs>
              <w:spacing w:before="0" w:after="0"/>
              <w:ind w:hanging="116"/>
              <w:jc w:val="center"/>
              <w:rPr>
                <w:color w:val="auto"/>
                <w:sz w:val="24"/>
                <w:lang w:val="en-US"/>
              </w:rPr>
            </w:pPr>
            <w:r w:rsidRPr="002212F1">
              <w:rPr>
                <w:color w:val="auto"/>
                <w:sz w:val="24"/>
              </w:rPr>
              <w:t>5</w:t>
            </w:r>
          </w:p>
        </w:tc>
        <w:tc>
          <w:tcPr>
            <w:tcW w:w="2126" w:type="dxa"/>
            <w:shd w:val="clear" w:color="auto" w:fill="auto"/>
            <w:vAlign w:val="center"/>
          </w:tcPr>
          <w:p w14:paraId="05871578" w14:textId="77777777" w:rsidR="00806000" w:rsidRPr="002212F1" w:rsidRDefault="00806000" w:rsidP="00806000">
            <w:pPr>
              <w:tabs>
                <w:tab w:val="right" w:leader="dot" w:pos="8640"/>
              </w:tabs>
              <w:spacing w:before="0" w:after="0"/>
              <w:ind w:right="-108" w:hanging="116"/>
              <w:jc w:val="center"/>
              <w:rPr>
                <w:color w:val="auto"/>
                <w:sz w:val="24"/>
              </w:rPr>
            </w:pPr>
            <w:r w:rsidRPr="002212F1">
              <w:rPr>
                <w:color w:val="auto"/>
                <w:sz w:val="24"/>
              </w:rPr>
              <w:t>NO</w:t>
            </w:r>
            <w:r w:rsidRPr="002212F1">
              <w:rPr>
                <w:color w:val="auto"/>
                <w:sz w:val="24"/>
                <w:vertAlign w:val="subscript"/>
              </w:rPr>
              <w:t>3</w:t>
            </w:r>
            <w:r w:rsidRPr="002212F1">
              <w:rPr>
                <w:color w:val="auto"/>
                <w:sz w:val="24"/>
                <w:vertAlign w:val="superscript"/>
              </w:rPr>
              <w:t>-</w:t>
            </w:r>
            <w:r w:rsidRPr="002212F1">
              <w:rPr>
                <w:color w:val="auto"/>
                <w:sz w:val="24"/>
              </w:rPr>
              <w:t>_N</w:t>
            </w:r>
            <w:r w:rsidRPr="002212F1">
              <w:rPr>
                <w:color w:val="auto"/>
                <w:sz w:val="24"/>
                <w:vertAlign w:val="superscript"/>
              </w:rPr>
              <w:t>(b)</w:t>
            </w:r>
          </w:p>
        </w:tc>
        <w:tc>
          <w:tcPr>
            <w:tcW w:w="1134" w:type="dxa"/>
            <w:shd w:val="clear" w:color="auto" w:fill="auto"/>
            <w:vAlign w:val="center"/>
          </w:tcPr>
          <w:p w14:paraId="2A4F4C53" w14:textId="77777777" w:rsidR="00806000" w:rsidRPr="002212F1" w:rsidRDefault="00806000" w:rsidP="00806000">
            <w:pPr>
              <w:tabs>
                <w:tab w:val="right" w:leader="dot" w:pos="8640"/>
              </w:tabs>
              <w:spacing w:before="0" w:after="0"/>
              <w:ind w:hanging="116"/>
              <w:jc w:val="center"/>
              <w:rPr>
                <w:color w:val="auto"/>
                <w:sz w:val="24"/>
              </w:rPr>
            </w:pPr>
            <w:r w:rsidRPr="002212F1">
              <w:rPr>
                <w:color w:val="auto"/>
                <w:sz w:val="24"/>
              </w:rPr>
              <w:t>mg/l</w:t>
            </w:r>
          </w:p>
        </w:tc>
        <w:tc>
          <w:tcPr>
            <w:tcW w:w="1815" w:type="dxa"/>
            <w:shd w:val="clear" w:color="auto" w:fill="auto"/>
            <w:vAlign w:val="center"/>
          </w:tcPr>
          <w:p w14:paraId="3F2FDAAD" w14:textId="3A60148E"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0,145</w:t>
            </w:r>
          </w:p>
        </w:tc>
        <w:tc>
          <w:tcPr>
            <w:tcW w:w="1710" w:type="dxa"/>
            <w:vAlign w:val="center"/>
          </w:tcPr>
          <w:p w14:paraId="29E5067A" w14:textId="65541E61"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0,295</w:t>
            </w:r>
          </w:p>
        </w:tc>
        <w:tc>
          <w:tcPr>
            <w:tcW w:w="1710" w:type="dxa"/>
            <w:vAlign w:val="center"/>
          </w:tcPr>
          <w:p w14:paraId="523631D0" w14:textId="4FADC9C7"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0,035</w:t>
            </w:r>
          </w:p>
        </w:tc>
        <w:tc>
          <w:tcPr>
            <w:tcW w:w="1571" w:type="dxa"/>
            <w:shd w:val="clear" w:color="auto" w:fill="auto"/>
            <w:vAlign w:val="center"/>
          </w:tcPr>
          <w:p w14:paraId="0421DAF3" w14:textId="77777777" w:rsidR="00806000" w:rsidRPr="002212F1" w:rsidRDefault="00806000" w:rsidP="00806000">
            <w:pPr>
              <w:tabs>
                <w:tab w:val="left" w:pos="2520"/>
                <w:tab w:val="left" w:pos="2880"/>
              </w:tabs>
              <w:spacing w:before="0" w:after="0"/>
              <w:ind w:hanging="116"/>
              <w:jc w:val="center"/>
              <w:rPr>
                <w:b/>
                <w:bCs/>
                <w:color w:val="auto"/>
                <w:sz w:val="24"/>
              </w:rPr>
            </w:pPr>
            <w:r w:rsidRPr="002212F1">
              <w:rPr>
                <w:b/>
                <w:color w:val="auto"/>
                <w:sz w:val="24"/>
              </w:rPr>
              <w:t>15</w:t>
            </w:r>
          </w:p>
        </w:tc>
      </w:tr>
      <w:tr w:rsidR="00700629" w:rsidRPr="002212F1" w14:paraId="7463B10E" w14:textId="77777777" w:rsidTr="002212F1">
        <w:trPr>
          <w:trHeight w:val="20"/>
        </w:trPr>
        <w:tc>
          <w:tcPr>
            <w:tcW w:w="592" w:type="dxa"/>
            <w:shd w:val="clear" w:color="auto" w:fill="auto"/>
            <w:vAlign w:val="center"/>
          </w:tcPr>
          <w:p w14:paraId="25ECF248" w14:textId="77777777" w:rsidR="00806000" w:rsidRPr="002212F1" w:rsidRDefault="00806000" w:rsidP="00806000">
            <w:pPr>
              <w:tabs>
                <w:tab w:val="right" w:leader="dot" w:pos="8640"/>
              </w:tabs>
              <w:spacing w:before="0" w:after="0"/>
              <w:ind w:hanging="116"/>
              <w:jc w:val="center"/>
              <w:rPr>
                <w:color w:val="auto"/>
                <w:sz w:val="24"/>
                <w:lang w:val="en-US"/>
              </w:rPr>
            </w:pPr>
            <w:r w:rsidRPr="002212F1">
              <w:rPr>
                <w:color w:val="auto"/>
                <w:sz w:val="24"/>
              </w:rPr>
              <w:t>6</w:t>
            </w:r>
          </w:p>
        </w:tc>
        <w:tc>
          <w:tcPr>
            <w:tcW w:w="2126" w:type="dxa"/>
            <w:shd w:val="clear" w:color="auto" w:fill="auto"/>
            <w:vAlign w:val="center"/>
          </w:tcPr>
          <w:p w14:paraId="0E1786BB" w14:textId="77777777" w:rsidR="00806000" w:rsidRPr="002212F1" w:rsidRDefault="00806000" w:rsidP="00806000">
            <w:pPr>
              <w:tabs>
                <w:tab w:val="right" w:leader="dot" w:pos="8640"/>
              </w:tabs>
              <w:spacing w:before="0" w:after="0"/>
              <w:ind w:right="-108" w:hanging="116"/>
              <w:jc w:val="center"/>
              <w:rPr>
                <w:color w:val="auto"/>
                <w:sz w:val="24"/>
              </w:rPr>
            </w:pPr>
            <w:r w:rsidRPr="002212F1">
              <w:rPr>
                <w:color w:val="auto"/>
                <w:sz w:val="24"/>
              </w:rPr>
              <w:t>Cl</w:t>
            </w:r>
            <w:r w:rsidRPr="002212F1">
              <w:rPr>
                <w:color w:val="auto"/>
                <w:sz w:val="24"/>
                <w:vertAlign w:val="superscript"/>
              </w:rPr>
              <w:t>-(b)</w:t>
            </w:r>
          </w:p>
        </w:tc>
        <w:tc>
          <w:tcPr>
            <w:tcW w:w="1134" w:type="dxa"/>
            <w:shd w:val="clear" w:color="auto" w:fill="auto"/>
            <w:vAlign w:val="center"/>
          </w:tcPr>
          <w:p w14:paraId="37986DDB" w14:textId="77777777" w:rsidR="00806000" w:rsidRPr="002212F1" w:rsidRDefault="00806000" w:rsidP="00806000">
            <w:pPr>
              <w:tabs>
                <w:tab w:val="right" w:leader="dot" w:pos="8640"/>
              </w:tabs>
              <w:spacing w:before="0" w:after="0"/>
              <w:ind w:hanging="116"/>
              <w:jc w:val="center"/>
              <w:rPr>
                <w:color w:val="auto"/>
                <w:sz w:val="24"/>
              </w:rPr>
            </w:pPr>
            <w:r w:rsidRPr="002212F1">
              <w:rPr>
                <w:color w:val="auto"/>
                <w:sz w:val="24"/>
              </w:rPr>
              <w:t>mg/l</w:t>
            </w:r>
          </w:p>
        </w:tc>
        <w:tc>
          <w:tcPr>
            <w:tcW w:w="1815" w:type="dxa"/>
            <w:shd w:val="clear" w:color="auto" w:fill="auto"/>
            <w:vAlign w:val="center"/>
          </w:tcPr>
          <w:p w14:paraId="6DBB2DB1" w14:textId="39128775"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67,5</w:t>
            </w:r>
          </w:p>
        </w:tc>
        <w:tc>
          <w:tcPr>
            <w:tcW w:w="1710" w:type="dxa"/>
            <w:vAlign w:val="center"/>
          </w:tcPr>
          <w:p w14:paraId="40D4D5EA" w14:textId="13F6E720"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74,8</w:t>
            </w:r>
          </w:p>
        </w:tc>
        <w:tc>
          <w:tcPr>
            <w:tcW w:w="1710" w:type="dxa"/>
            <w:vAlign w:val="center"/>
          </w:tcPr>
          <w:p w14:paraId="401F3A2A" w14:textId="236531DA"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71,4</w:t>
            </w:r>
          </w:p>
        </w:tc>
        <w:tc>
          <w:tcPr>
            <w:tcW w:w="1571" w:type="dxa"/>
            <w:shd w:val="clear" w:color="auto" w:fill="auto"/>
            <w:vAlign w:val="center"/>
          </w:tcPr>
          <w:p w14:paraId="09073407" w14:textId="77777777" w:rsidR="00806000" w:rsidRPr="002212F1" w:rsidRDefault="00806000" w:rsidP="00806000">
            <w:pPr>
              <w:tabs>
                <w:tab w:val="left" w:pos="2520"/>
                <w:tab w:val="left" w:pos="2880"/>
              </w:tabs>
              <w:spacing w:before="0" w:after="0"/>
              <w:ind w:hanging="116"/>
              <w:jc w:val="center"/>
              <w:rPr>
                <w:b/>
                <w:bCs/>
                <w:color w:val="auto"/>
                <w:sz w:val="24"/>
              </w:rPr>
            </w:pPr>
            <w:r w:rsidRPr="002212F1">
              <w:rPr>
                <w:b/>
                <w:color w:val="auto"/>
                <w:sz w:val="24"/>
              </w:rPr>
              <w:t>250</w:t>
            </w:r>
          </w:p>
        </w:tc>
      </w:tr>
      <w:tr w:rsidR="00700629" w:rsidRPr="002212F1" w14:paraId="62FA5464" w14:textId="77777777" w:rsidTr="002212F1">
        <w:trPr>
          <w:trHeight w:val="20"/>
        </w:trPr>
        <w:tc>
          <w:tcPr>
            <w:tcW w:w="592" w:type="dxa"/>
            <w:shd w:val="clear" w:color="auto" w:fill="auto"/>
            <w:vAlign w:val="center"/>
          </w:tcPr>
          <w:p w14:paraId="2F8C4EFD" w14:textId="77777777" w:rsidR="00806000" w:rsidRPr="002212F1" w:rsidRDefault="00806000" w:rsidP="00806000">
            <w:pPr>
              <w:tabs>
                <w:tab w:val="right" w:leader="dot" w:pos="8640"/>
              </w:tabs>
              <w:spacing w:before="0" w:after="0"/>
              <w:ind w:hanging="116"/>
              <w:jc w:val="center"/>
              <w:rPr>
                <w:color w:val="auto"/>
                <w:sz w:val="24"/>
                <w:lang w:val="en-US"/>
              </w:rPr>
            </w:pPr>
            <w:r w:rsidRPr="002212F1">
              <w:rPr>
                <w:color w:val="auto"/>
                <w:sz w:val="24"/>
              </w:rPr>
              <w:t>7</w:t>
            </w:r>
          </w:p>
        </w:tc>
        <w:tc>
          <w:tcPr>
            <w:tcW w:w="2126" w:type="dxa"/>
            <w:shd w:val="clear" w:color="auto" w:fill="auto"/>
            <w:vAlign w:val="center"/>
          </w:tcPr>
          <w:p w14:paraId="34BEFEC7" w14:textId="77777777" w:rsidR="00806000" w:rsidRPr="002212F1" w:rsidRDefault="00806000" w:rsidP="00806000">
            <w:pPr>
              <w:tabs>
                <w:tab w:val="right" w:leader="dot" w:pos="8640"/>
              </w:tabs>
              <w:spacing w:before="0" w:after="0"/>
              <w:ind w:right="-108" w:hanging="116"/>
              <w:jc w:val="center"/>
              <w:rPr>
                <w:color w:val="auto"/>
                <w:sz w:val="24"/>
              </w:rPr>
            </w:pPr>
            <w:r w:rsidRPr="002212F1">
              <w:rPr>
                <w:color w:val="auto"/>
                <w:sz w:val="24"/>
              </w:rPr>
              <w:t>SO</w:t>
            </w:r>
            <w:r w:rsidRPr="002212F1">
              <w:rPr>
                <w:color w:val="auto"/>
                <w:sz w:val="24"/>
                <w:vertAlign w:val="subscript"/>
              </w:rPr>
              <w:t>4</w:t>
            </w:r>
            <w:r w:rsidRPr="002212F1">
              <w:rPr>
                <w:color w:val="auto"/>
                <w:sz w:val="24"/>
                <w:vertAlign w:val="superscript"/>
              </w:rPr>
              <w:t>2-(b)</w:t>
            </w:r>
          </w:p>
        </w:tc>
        <w:tc>
          <w:tcPr>
            <w:tcW w:w="1134" w:type="dxa"/>
            <w:shd w:val="clear" w:color="auto" w:fill="auto"/>
            <w:vAlign w:val="center"/>
          </w:tcPr>
          <w:p w14:paraId="1E40DAFB" w14:textId="77777777" w:rsidR="00806000" w:rsidRPr="002212F1" w:rsidRDefault="00806000" w:rsidP="00806000">
            <w:pPr>
              <w:tabs>
                <w:tab w:val="right" w:leader="dot" w:pos="8640"/>
              </w:tabs>
              <w:spacing w:before="0" w:after="0"/>
              <w:ind w:hanging="116"/>
              <w:jc w:val="center"/>
              <w:rPr>
                <w:color w:val="auto"/>
                <w:sz w:val="24"/>
                <w:lang w:val="en-US"/>
              </w:rPr>
            </w:pPr>
            <w:r w:rsidRPr="002212F1">
              <w:rPr>
                <w:color w:val="auto"/>
                <w:sz w:val="24"/>
              </w:rPr>
              <w:t>mg/l</w:t>
            </w:r>
          </w:p>
        </w:tc>
        <w:tc>
          <w:tcPr>
            <w:tcW w:w="1815" w:type="dxa"/>
            <w:shd w:val="clear" w:color="auto" w:fill="auto"/>
            <w:vAlign w:val="center"/>
          </w:tcPr>
          <w:p w14:paraId="391D9BFC" w14:textId="2E091917"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18,36</w:t>
            </w:r>
          </w:p>
        </w:tc>
        <w:tc>
          <w:tcPr>
            <w:tcW w:w="1710" w:type="dxa"/>
            <w:vAlign w:val="center"/>
          </w:tcPr>
          <w:p w14:paraId="3FF5F35B" w14:textId="5841B264"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18,76</w:t>
            </w:r>
          </w:p>
        </w:tc>
        <w:tc>
          <w:tcPr>
            <w:tcW w:w="1710" w:type="dxa"/>
            <w:vAlign w:val="center"/>
          </w:tcPr>
          <w:p w14:paraId="5985B79C" w14:textId="492FC960"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18,36</w:t>
            </w:r>
          </w:p>
        </w:tc>
        <w:tc>
          <w:tcPr>
            <w:tcW w:w="1571" w:type="dxa"/>
            <w:shd w:val="clear" w:color="auto" w:fill="auto"/>
            <w:vAlign w:val="center"/>
          </w:tcPr>
          <w:p w14:paraId="79E1B56F" w14:textId="77777777" w:rsidR="00806000" w:rsidRPr="002212F1" w:rsidRDefault="00806000" w:rsidP="00806000">
            <w:pPr>
              <w:tabs>
                <w:tab w:val="left" w:pos="2520"/>
                <w:tab w:val="left" w:pos="2880"/>
              </w:tabs>
              <w:spacing w:before="0" w:after="0"/>
              <w:ind w:hanging="116"/>
              <w:jc w:val="center"/>
              <w:rPr>
                <w:b/>
                <w:bCs/>
                <w:color w:val="auto"/>
                <w:sz w:val="24"/>
                <w:lang w:val="en-US"/>
              </w:rPr>
            </w:pPr>
            <w:r w:rsidRPr="002212F1">
              <w:rPr>
                <w:b/>
                <w:color w:val="auto"/>
                <w:sz w:val="24"/>
              </w:rPr>
              <w:t>400</w:t>
            </w:r>
          </w:p>
        </w:tc>
      </w:tr>
      <w:tr w:rsidR="00700629" w:rsidRPr="002212F1" w14:paraId="762E9E16" w14:textId="77777777" w:rsidTr="002212F1">
        <w:trPr>
          <w:trHeight w:val="20"/>
        </w:trPr>
        <w:tc>
          <w:tcPr>
            <w:tcW w:w="592" w:type="dxa"/>
            <w:shd w:val="clear" w:color="auto" w:fill="auto"/>
            <w:vAlign w:val="center"/>
          </w:tcPr>
          <w:p w14:paraId="38845DEA" w14:textId="77777777" w:rsidR="00806000" w:rsidRPr="002212F1" w:rsidRDefault="00806000" w:rsidP="00806000">
            <w:pPr>
              <w:tabs>
                <w:tab w:val="right" w:leader="dot" w:pos="8640"/>
              </w:tabs>
              <w:spacing w:before="0" w:after="0"/>
              <w:ind w:hanging="116"/>
              <w:jc w:val="center"/>
              <w:rPr>
                <w:color w:val="auto"/>
                <w:sz w:val="24"/>
                <w:lang w:val="en-US"/>
              </w:rPr>
            </w:pPr>
            <w:r w:rsidRPr="002212F1">
              <w:rPr>
                <w:color w:val="auto"/>
                <w:sz w:val="24"/>
              </w:rPr>
              <w:t>8</w:t>
            </w:r>
          </w:p>
        </w:tc>
        <w:tc>
          <w:tcPr>
            <w:tcW w:w="2126" w:type="dxa"/>
            <w:shd w:val="clear" w:color="auto" w:fill="auto"/>
            <w:vAlign w:val="center"/>
          </w:tcPr>
          <w:p w14:paraId="4913AED4" w14:textId="77777777" w:rsidR="00806000" w:rsidRPr="002212F1" w:rsidRDefault="00806000" w:rsidP="00806000">
            <w:pPr>
              <w:tabs>
                <w:tab w:val="right" w:leader="dot" w:pos="8640"/>
              </w:tabs>
              <w:spacing w:before="0" w:after="0"/>
              <w:ind w:right="-108" w:hanging="116"/>
              <w:jc w:val="center"/>
              <w:rPr>
                <w:color w:val="auto"/>
                <w:sz w:val="24"/>
              </w:rPr>
            </w:pPr>
            <w:r w:rsidRPr="002212F1">
              <w:rPr>
                <w:color w:val="auto"/>
                <w:sz w:val="24"/>
              </w:rPr>
              <w:t>As</w:t>
            </w:r>
            <w:r w:rsidRPr="002212F1">
              <w:rPr>
                <w:color w:val="auto"/>
                <w:sz w:val="24"/>
                <w:vertAlign w:val="superscript"/>
              </w:rPr>
              <w:t>(b)</w:t>
            </w:r>
          </w:p>
        </w:tc>
        <w:tc>
          <w:tcPr>
            <w:tcW w:w="1134" w:type="dxa"/>
            <w:shd w:val="clear" w:color="auto" w:fill="auto"/>
            <w:vAlign w:val="center"/>
          </w:tcPr>
          <w:p w14:paraId="1326C62C" w14:textId="77777777" w:rsidR="00806000" w:rsidRPr="002212F1" w:rsidRDefault="00806000" w:rsidP="00806000">
            <w:pPr>
              <w:tabs>
                <w:tab w:val="right" w:leader="dot" w:pos="8640"/>
              </w:tabs>
              <w:spacing w:before="0" w:after="0"/>
              <w:ind w:hanging="116"/>
              <w:jc w:val="center"/>
              <w:rPr>
                <w:color w:val="auto"/>
                <w:sz w:val="24"/>
                <w:lang w:val="en-US"/>
              </w:rPr>
            </w:pPr>
            <w:r w:rsidRPr="002212F1">
              <w:rPr>
                <w:color w:val="auto"/>
                <w:sz w:val="24"/>
              </w:rPr>
              <w:t>mg/l</w:t>
            </w:r>
          </w:p>
        </w:tc>
        <w:tc>
          <w:tcPr>
            <w:tcW w:w="1815" w:type="dxa"/>
            <w:shd w:val="clear" w:color="auto" w:fill="auto"/>
            <w:vAlign w:val="center"/>
          </w:tcPr>
          <w:p w14:paraId="518D4094" w14:textId="5D26E0C0"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0,002)</w:t>
            </w:r>
          </w:p>
        </w:tc>
        <w:tc>
          <w:tcPr>
            <w:tcW w:w="1710" w:type="dxa"/>
            <w:vAlign w:val="center"/>
          </w:tcPr>
          <w:p w14:paraId="32F34941" w14:textId="3242FFA8"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0,002)</w:t>
            </w:r>
          </w:p>
        </w:tc>
        <w:tc>
          <w:tcPr>
            <w:tcW w:w="1710" w:type="dxa"/>
            <w:vAlign w:val="center"/>
          </w:tcPr>
          <w:p w14:paraId="3A4E1423" w14:textId="33A55DBD"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KPH</w:t>
            </w:r>
            <w:r w:rsidRPr="002212F1">
              <w:rPr>
                <w:color w:val="auto"/>
                <w:sz w:val="24"/>
              </w:rPr>
              <w:br/>
              <w:t>(MDL = 0,002)</w:t>
            </w:r>
          </w:p>
        </w:tc>
        <w:tc>
          <w:tcPr>
            <w:tcW w:w="1571" w:type="dxa"/>
            <w:shd w:val="clear" w:color="auto" w:fill="auto"/>
            <w:vAlign w:val="center"/>
          </w:tcPr>
          <w:p w14:paraId="60674E2A" w14:textId="77777777" w:rsidR="00806000" w:rsidRPr="002212F1" w:rsidRDefault="00806000" w:rsidP="00806000">
            <w:pPr>
              <w:tabs>
                <w:tab w:val="left" w:pos="2520"/>
                <w:tab w:val="left" w:pos="2880"/>
              </w:tabs>
              <w:spacing w:before="0" w:after="0"/>
              <w:ind w:hanging="116"/>
              <w:jc w:val="center"/>
              <w:rPr>
                <w:b/>
                <w:bCs/>
                <w:color w:val="auto"/>
                <w:sz w:val="24"/>
              </w:rPr>
            </w:pPr>
            <w:r w:rsidRPr="002212F1">
              <w:rPr>
                <w:b/>
                <w:color w:val="auto"/>
                <w:sz w:val="24"/>
              </w:rPr>
              <w:t>0,05</w:t>
            </w:r>
          </w:p>
        </w:tc>
      </w:tr>
      <w:tr w:rsidR="00700629" w:rsidRPr="002212F1" w14:paraId="076A350A" w14:textId="77777777" w:rsidTr="002212F1">
        <w:trPr>
          <w:trHeight w:val="20"/>
        </w:trPr>
        <w:tc>
          <w:tcPr>
            <w:tcW w:w="592" w:type="dxa"/>
            <w:shd w:val="clear" w:color="auto" w:fill="auto"/>
            <w:vAlign w:val="center"/>
          </w:tcPr>
          <w:p w14:paraId="7573A35B" w14:textId="77777777" w:rsidR="00806000" w:rsidRPr="002212F1" w:rsidRDefault="00806000" w:rsidP="00806000">
            <w:pPr>
              <w:tabs>
                <w:tab w:val="right" w:leader="dot" w:pos="8640"/>
              </w:tabs>
              <w:spacing w:before="0" w:after="0"/>
              <w:ind w:hanging="116"/>
              <w:jc w:val="center"/>
              <w:rPr>
                <w:color w:val="auto"/>
                <w:sz w:val="24"/>
                <w:lang w:val="en-US"/>
              </w:rPr>
            </w:pPr>
            <w:r w:rsidRPr="002212F1">
              <w:rPr>
                <w:color w:val="auto"/>
                <w:sz w:val="24"/>
              </w:rPr>
              <w:t>9</w:t>
            </w:r>
          </w:p>
        </w:tc>
        <w:tc>
          <w:tcPr>
            <w:tcW w:w="2126" w:type="dxa"/>
            <w:shd w:val="clear" w:color="auto" w:fill="auto"/>
            <w:vAlign w:val="center"/>
          </w:tcPr>
          <w:p w14:paraId="704ED384" w14:textId="77777777" w:rsidR="00806000" w:rsidRPr="002212F1" w:rsidRDefault="00806000" w:rsidP="00806000">
            <w:pPr>
              <w:tabs>
                <w:tab w:val="right" w:leader="dot" w:pos="8640"/>
              </w:tabs>
              <w:spacing w:before="0" w:after="0"/>
              <w:ind w:right="-108" w:hanging="116"/>
              <w:jc w:val="center"/>
              <w:rPr>
                <w:color w:val="auto"/>
                <w:sz w:val="24"/>
              </w:rPr>
            </w:pPr>
            <w:r w:rsidRPr="002212F1">
              <w:rPr>
                <w:color w:val="auto"/>
                <w:sz w:val="24"/>
              </w:rPr>
              <w:t>Sắt (Fe)</w:t>
            </w:r>
            <w:r w:rsidRPr="002212F1">
              <w:rPr>
                <w:color w:val="auto"/>
                <w:sz w:val="24"/>
                <w:vertAlign w:val="superscript"/>
              </w:rPr>
              <w:t>(b)</w:t>
            </w:r>
          </w:p>
        </w:tc>
        <w:tc>
          <w:tcPr>
            <w:tcW w:w="1134" w:type="dxa"/>
            <w:shd w:val="clear" w:color="auto" w:fill="auto"/>
            <w:vAlign w:val="center"/>
          </w:tcPr>
          <w:p w14:paraId="1B1559BB" w14:textId="77777777" w:rsidR="00806000" w:rsidRPr="002212F1" w:rsidRDefault="00806000" w:rsidP="00806000">
            <w:pPr>
              <w:tabs>
                <w:tab w:val="right" w:leader="dot" w:pos="8640"/>
              </w:tabs>
              <w:spacing w:before="0" w:after="0"/>
              <w:ind w:hanging="116"/>
              <w:jc w:val="center"/>
              <w:rPr>
                <w:color w:val="auto"/>
                <w:sz w:val="24"/>
                <w:lang w:val="en-US"/>
              </w:rPr>
            </w:pPr>
            <w:r w:rsidRPr="002212F1">
              <w:rPr>
                <w:color w:val="auto"/>
                <w:sz w:val="24"/>
              </w:rPr>
              <w:t>mg/l</w:t>
            </w:r>
          </w:p>
        </w:tc>
        <w:tc>
          <w:tcPr>
            <w:tcW w:w="1815" w:type="dxa"/>
            <w:shd w:val="clear" w:color="auto" w:fill="auto"/>
            <w:vAlign w:val="center"/>
          </w:tcPr>
          <w:p w14:paraId="1D200845" w14:textId="20CFF25A"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0,225</w:t>
            </w:r>
          </w:p>
        </w:tc>
        <w:tc>
          <w:tcPr>
            <w:tcW w:w="1710" w:type="dxa"/>
            <w:vAlign w:val="center"/>
          </w:tcPr>
          <w:p w14:paraId="70E9EE6B" w14:textId="4897BA84"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0,299</w:t>
            </w:r>
          </w:p>
        </w:tc>
        <w:tc>
          <w:tcPr>
            <w:tcW w:w="1710" w:type="dxa"/>
            <w:vAlign w:val="center"/>
          </w:tcPr>
          <w:p w14:paraId="596C7748" w14:textId="1BE5381F"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0,279</w:t>
            </w:r>
          </w:p>
        </w:tc>
        <w:tc>
          <w:tcPr>
            <w:tcW w:w="1571" w:type="dxa"/>
            <w:shd w:val="clear" w:color="auto" w:fill="auto"/>
            <w:vAlign w:val="center"/>
          </w:tcPr>
          <w:p w14:paraId="3128DB1A" w14:textId="77777777" w:rsidR="00806000" w:rsidRPr="002212F1" w:rsidRDefault="00806000" w:rsidP="00806000">
            <w:pPr>
              <w:tabs>
                <w:tab w:val="left" w:pos="2520"/>
                <w:tab w:val="left" w:pos="2880"/>
              </w:tabs>
              <w:spacing w:before="0" w:after="0"/>
              <w:ind w:hanging="116"/>
              <w:jc w:val="center"/>
              <w:rPr>
                <w:b/>
                <w:bCs/>
                <w:color w:val="auto"/>
                <w:sz w:val="24"/>
              </w:rPr>
            </w:pPr>
            <w:r w:rsidRPr="002212F1">
              <w:rPr>
                <w:b/>
                <w:color w:val="auto"/>
                <w:sz w:val="24"/>
              </w:rPr>
              <w:t>5</w:t>
            </w:r>
          </w:p>
        </w:tc>
      </w:tr>
      <w:tr w:rsidR="00700629" w:rsidRPr="002212F1" w14:paraId="0F590A50" w14:textId="77777777" w:rsidTr="002212F1">
        <w:trPr>
          <w:trHeight w:val="20"/>
        </w:trPr>
        <w:tc>
          <w:tcPr>
            <w:tcW w:w="592" w:type="dxa"/>
            <w:shd w:val="clear" w:color="auto" w:fill="auto"/>
            <w:vAlign w:val="center"/>
          </w:tcPr>
          <w:p w14:paraId="108163C7" w14:textId="77777777" w:rsidR="00806000" w:rsidRPr="002212F1" w:rsidRDefault="00806000" w:rsidP="00806000">
            <w:pPr>
              <w:tabs>
                <w:tab w:val="right" w:leader="dot" w:pos="8640"/>
              </w:tabs>
              <w:spacing w:before="0" w:after="0"/>
              <w:ind w:hanging="116"/>
              <w:jc w:val="center"/>
              <w:rPr>
                <w:color w:val="auto"/>
                <w:sz w:val="24"/>
                <w:lang w:val="en-US"/>
              </w:rPr>
            </w:pPr>
            <w:r w:rsidRPr="002212F1">
              <w:rPr>
                <w:color w:val="auto"/>
                <w:sz w:val="24"/>
              </w:rPr>
              <w:t>10</w:t>
            </w:r>
          </w:p>
        </w:tc>
        <w:tc>
          <w:tcPr>
            <w:tcW w:w="2126" w:type="dxa"/>
            <w:shd w:val="clear" w:color="auto" w:fill="auto"/>
            <w:vAlign w:val="center"/>
          </w:tcPr>
          <w:p w14:paraId="4EDD8409" w14:textId="77777777" w:rsidR="00806000" w:rsidRPr="002212F1" w:rsidRDefault="00806000" w:rsidP="00806000">
            <w:pPr>
              <w:tabs>
                <w:tab w:val="right" w:leader="dot" w:pos="8640"/>
              </w:tabs>
              <w:spacing w:before="0" w:after="0"/>
              <w:ind w:right="-108" w:hanging="116"/>
              <w:jc w:val="center"/>
              <w:rPr>
                <w:color w:val="auto"/>
                <w:sz w:val="24"/>
              </w:rPr>
            </w:pPr>
            <w:r w:rsidRPr="002212F1">
              <w:rPr>
                <w:color w:val="auto"/>
                <w:sz w:val="24"/>
              </w:rPr>
              <w:t>Coliforms</w:t>
            </w:r>
            <w:r w:rsidRPr="002212F1">
              <w:rPr>
                <w:color w:val="auto"/>
                <w:sz w:val="24"/>
                <w:vertAlign w:val="superscript"/>
              </w:rPr>
              <w:t>(b)</w:t>
            </w:r>
          </w:p>
        </w:tc>
        <w:tc>
          <w:tcPr>
            <w:tcW w:w="1134" w:type="dxa"/>
            <w:shd w:val="clear" w:color="auto" w:fill="auto"/>
            <w:vAlign w:val="center"/>
          </w:tcPr>
          <w:p w14:paraId="231F36B2" w14:textId="77777777" w:rsidR="00806000" w:rsidRPr="002212F1" w:rsidRDefault="00806000" w:rsidP="00806000">
            <w:pPr>
              <w:tabs>
                <w:tab w:val="right" w:leader="dot" w:pos="8640"/>
              </w:tabs>
              <w:spacing w:before="0" w:after="0"/>
              <w:ind w:firstLine="0"/>
              <w:rPr>
                <w:color w:val="auto"/>
                <w:sz w:val="24"/>
              </w:rPr>
            </w:pPr>
            <w:r w:rsidRPr="002212F1">
              <w:rPr>
                <w:color w:val="auto"/>
                <w:sz w:val="24"/>
              </w:rPr>
              <w:t>MPN/</w:t>
            </w:r>
          </w:p>
          <w:p w14:paraId="7F8213F1" w14:textId="77777777" w:rsidR="00806000" w:rsidRPr="002212F1" w:rsidRDefault="00806000" w:rsidP="00806000">
            <w:pPr>
              <w:tabs>
                <w:tab w:val="right" w:leader="dot" w:pos="8640"/>
              </w:tabs>
              <w:spacing w:before="0" w:after="0"/>
              <w:ind w:hanging="116"/>
              <w:jc w:val="center"/>
              <w:rPr>
                <w:color w:val="auto"/>
                <w:sz w:val="24"/>
                <w:lang w:val="en-US"/>
              </w:rPr>
            </w:pPr>
            <w:r w:rsidRPr="002212F1">
              <w:rPr>
                <w:color w:val="auto"/>
                <w:sz w:val="24"/>
              </w:rPr>
              <w:t>100 ml</w:t>
            </w:r>
          </w:p>
        </w:tc>
        <w:tc>
          <w:tcPr>
            <w:tcW w:w="1815" w:type="dxa"/>
            <w:shd w:val="clear" w:color="auto" w:fill="auto"/>
            <w:vAlign w:val="center"/>
          </w:tcPr>
          <w:p w14:paraId="3C43F71E" w14:textId="321268B4"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KPH</w:t>
            </w:r>
          </w:p>
        </w:tc>
        <w:tc>
          <w:tcPr>
            <w:tcW w:w="1710" w:type="dxa"/>
            <w:vAlign w:val="center"/>
          </w:tcPr>
          <w:p w14:paraId="166C0966" w14:textId="15259E07"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KPH</w:t>
            </w:r>
          </w:p>
        </w:tc>
        <w:tc>
          <w:tcPr>
            <w:tcW w:w="1710" w:type="dxa"/>
            <w:vAlign w:val="center"/>
          </w:tcPr>
          <w:p w14:paraId="49B15D2E" w14:textId="6F88F54B" w:rsidR="00806000" w:rsidRPr="002212F1" w:rsidRDefault="00806000" w:rsidP="00806000">
            <w:pPr>
              <w:tabs>
                <w:tab w:val="left" w:pos="2520"/>
                <w:tab w:val="left" w:pos="2880"/>
              </w:tabs>
              <w:spacing w:before="0" w:after="0"/>
              <w:ind w:hanging="116"/>
              <w:jc w:val="center"/>
              <w:rPr>
                <w:color w:val="auto"/>
                <w:sz w:val="24"/>
              </w:rPr>
            </w:pPr>
            <w:r w:rsidRPr="002212F1">
              <w:rPr>
                <w:color w:val="auto"/>
                <w:sz w:val="24"/>
              </w:rPr>
              <w:t>KPH</w:t>
            </w:r>
          </w:p>
        </w:tc>
        <w:tc>
          <w:tcPr>
            <w:tcW w:w="1571" w:type="dxa"/>
            <w:shd w:val="clear" w:color="auto" w:fill="auto"/>
            <w:vAlign w:val="center"/>
          </w:tcPr>
          <w:p w14:paraId="3450805C" w14:textId="77777777" w:rsidR="00806000" w:rsidRPr="002212F1" w:rsidRDefault="00806000" w:rsidP="00806000">
            <w:pPr>
              <w:tabs>
                <w:tab w:val="left" w:pos="2520"/>
                <w:tab w:val="left" w:pos="2880"/>
              </w:tabs>
              <w:spacing w:before="0" w:after="0"/>
              <w:ind w:hanging="116"/>
              <w:jc w:val="center"/>
              <w:rPr>
                <w:b/>
                <w:bCs/>
                <w:color w:val="auto"/>
                <w:sz w:val="24"/>
              </w:rPr>
            </w:pPr>
            <w:r w:rsidRPr="002212F1">
              <w:rPr>
                <w:b/>
                <w:color w:val="auto"/>
                <w:sz w:val="24"/>
              </w:rPr>
              <w:t>3</w:t>
            </w:r>
          </w:p>
        </w:tc>
      </w:tr>
    </w:tbl>
    <w:p w14:paraId="65ED5E13" w14:textId="77777777" w:rsidR="00806000" w:rsidRPr="00700629" w:rsidRDefault="00806000" w:rsidP="00806000">
      <w:pPr>
        <w:pStyle w:val="Normal0"/>
        <w:rPr>
          <w:rStyle w:val="Vnbnnidung4"/>
          <w:rFonts w:eastAsiaTheme="minorHAnsi"/>
          <w:b/>
          <w:bCs/>
          <w:sz w:val="26"/>
          <w:szCs w:val="24"/>
        </w:rPr>
      </w:pPr>
      <w:r w:rsidRPr="00700629">
        <w:rPr>
          <w:rStyle w:val="Vnbnnidung4"/>
          <w:rFonts w:eastAsiaTheme="minorHAnsi"/>
          <w:b/>
          <w:bCs/>
          <w:sz w:val="26"/>
          <w:szCs w:val="24"/>
        </w:rPr>
        <w:t xml:space="preserve">* Quy chuẩn so sánh: </w:t>
      </w:r>
    </w:p>
    <w:p w14:paraId="5E3EF5E3" w14:textId="77777777" w:rsidR="00806000" w:rsidRPr="00700629" w:rsidRDefault="00806000" w:rsidP="00806000">
      <w:pPr>
        <w:pStyle w:val="Normal0"/>
        <w:rPr>
          <w:rStyle w:val="Vnbnnidung4"/>
          <w:sz w:val="26"/>
          <w:szCs w:val="24"/>
        </w:rPr>
      </w:pPr>
      <w:r w:rsidRPr="00700629">
        <w:rPr>
          <w:rStyle w:val="Vnbnnidung4"/>
          <w:rFonts w:eastAsiaTheme="minorHAnsi"/>
          <w:sz w:val="26"/>
          <w:szCs w:val="24"/>
        </w:rPr>
        <w:t xml:space="preserve">- </w:t>
      </w:r>
      <w:r w:rsidRPr="00700629">
        <w:rPr>
          <w:rStyle w:val="Vnbnnidung4"/>
          <w:sz w:val="26"/>
          <w:szCs w:val="24"/>
        </w:rPr>
        <w:t xml:space="preserve">(a)- Thông số được chứng nhận Vilas; (b)- Thông số được chứng nhận Vimcerts; </w:t>
      </w:r>
    </w:p>
    <w:p w14:paraId="306BF064" w14:textId="77777777" w:rsidR="00806000" w:rsidRPr="00700629" w:rsidRDefault="00806000" w:rsidP="00806000">
      <w:pPr>
        <w:pStyle w:val="Normal0"/>
        <w:rPr>
          <w:rStyle w:val="Vnbnnidung4"/>
          <w:rFonts w:eastAsiaTheme="minorHAnsi"/>
          <w:sz w:val="26"/>
          <w:szCs w:val="24"/>
        </w:rPr>
      </w:pPr>
      <w:r w:rsidRPr="00700629">
        <w:rPr>
          <w:rStyle w:val="Vnbnnidung4"/>
          <w:sz w:val="26"/>
          <w:szCs w:val="24"/>
        </w:rPr>
        <w:t>- QCVN 09-MT:2015/BTNMT: Quy chuẩn kỹ thuật quốc gia về chất lượng nước dưới đất.</w:t>
      </w:r>
    </w:p>
    <w:p w14:paraId="37F1E786" w14:textId="77777777" w:rsidR="00806000" w:rsidRPr="00700629" w:rsidRDefault="00806000" w:rsidP="00806000">
      <w:pPr>
        <w:pStyle w:val="Normal0"/>
        <w:rPr>
          <w:rStyle w:val="Vnbnnidung4"/>
          <w:sz w:val="26"/>
          <w:szCs w:val="24"/>
        </w:rPr>
      </w:pPr>
      <w:r w:rsidRPr="00700629">
        <w:rPr>
          <w:rStyle w:val="Vnbnnidung4"/>
          <w:sz w:val="26"/>
          <w:szCs w:val="24"/>
        </w:rPr>
        <w:t>- KPH: Không phát hiện; MDL: Giới hạn phát hiện của phương pháp</w:t>
      </w:r>
    </w:p>
    <w:p w14:paraId="2EB80B57" w14:textId="4F156F02" w:rsidR="00CE4CD2" w:rsidRPr="00CE4CD2" w:rsidRDefault="00CE4CD2" w:rsidP="00CE4CD2">
      <w:pPr>
        <w:pStyle w:val="Normal0"/>
        <w:rPr>
          <w:rStyle w:val="Vnbnnidung4"/>
          <w:sz w:val="26"/>
          <w:szCs w:val="24"/>
          <w:lang w:val="en-US"/>
        </w:rPr>
      </w:pPr>
      <w:r>
        <w:rPr>
          <w:rStyle w:val="Vnbnnidung4"/>
          <w:rFonts w:eastAsiaTheme="minorHAnsi"/>
          <w:b/>
          <w:bCs/>
          <w:sz w:val="26"/>
          <w:szCs w:val="24"/>
          <w:lang w:val="en-US"/>
        </w:rPr>
        <w:t xml:space="preserve">Nhận xét: </w:t>
      </w:r>
      <w:r>
        <w:rPr>
          <w:rStyle w:val="Vnbnnidung4"/>
          <w:rFonts w:eastAsiaTheme="minorHAnsi"/>
          <w:sz w:val="26"/>
          <w:szCs w:val="24"/>
          <w:lang w:val="en-US"/>
        </w:rPr>
        <w:t>Từ kết quả phân tích chất lượng nước dưới đất tại trạm y tế xã Hải Đường</w:t>
      </w:r>
      <w:r w:rsidRPr="00CE4CD2">
        <w:rPr>
          <w:rStyle w:val="Vnbnnidung4"/>
          <w:rFonts w:eastAsiaTheme="minorHAnsi"/>
          <w:sz w:val="26"/>
          <w:szCs w:val="24"/>
          <w:lang w:val="en-US"/>
        </w:rPr>
        <w:t xml:space="preserve"> </w:t>
      </w:r>
      <w:r>
        <w:rPr>
          <w:rStyle w:val="Vnbnnidung4"/>
          <w:rFonts w:eastAsiaTheme="minorHAnsi"/>
          <w:sz w:val="26"/>
          <w:szCs w:val="24"/>
          <w:lang w:val="en-US"/>
        </w:rPr>
        <w:t xml:space="preserve">cho thấy các giá trị của các chỉ tiêu phân tích đều nằm trong giới hạn cho phép theo </w:t>
      </w:r>
      <w:r w:rsidRPr="00700629">
        <w:rPr>
          <w:rStyle w:val="Vnbnnidung4"/>
          <w:sz w:val="26"/>
          <w:szCs w:val="24"/>
        </w:rPr>
        <w:t>QCVN 09-MT:2015/BTNMT: Quy chuẩn kỹ thuật quốc gia về chất lượng nước dưới đất</w:t>
      </w:r>
      <w:r>
        <w:rPr>
          <w:rStyle w:val="Vnbnnidung4"/>
          <w:sz w:val="26"/>
          <w:szCs w:val="24"/>
          <w:lang w:val="en-US"/>
        </w:rPr>
        <w:t>.</w:t>
      </w:r>
    </w:p>
    <w:p w14:paraId="72E73CFF" w14:textId="7C852C55" w:rsidR="009F6693" w:rsidRPr="00700629" w:rsidRDefault="00A6296E" w:rsidP="005F2617">
      <w:pPr>
        <w:pStyle w:val="Heading1"/>
      </w:pPr>
      <w:r w:rsidRPr="00700629">
        <w:rPr>
          <w:rStyle w:val="Vnbnnidung4"/>
          <w:bCs/>
          <w:sz w:val="26"/>
          <w:szCs w:val="26"/>
        </w:rPr>
        <w:br w:type="page"/>
      </w:r>
      <w:bookmarkStart w:id="377" w:name="_Toc123140479"/>
      <w:r w:rsidR="009F6693" w:rsidRPr="00700629">
        <w:rPr>
          <w:rStyle w:val="Vnbnnidung4"/>
          <w:sz w:val="26"/>
          <w:szCs w:val="26"/>
        </w:rPr>
        <w:lastRenderedPageBreak/>
        <w:t>C</w:t>
      </w:r>
      <w:r w:rsidR="00F76226" w:rsidRPr="00700629">
        <w:rPr>
          <w:rStyle w:val="Vnbnnidung4"/>
          <w:sz w:val="26"/>
          <w:szCs w:val="26"/>
          <w:lang w:val="en-US"/>
        </w:rPr>
        <w:t>HƯƠNG</w:t>
      </w:r>
      <w:r w:rsidR="009F6693" w:rsidRPr="00700629">
        <w:rPr>
          <w:rStyle w:val="Vnbnnidung4"/>
          <w:sz w:val="26"/>
          <w:szCs w:val="26"/>
        </w:rPr>
        <w:t xml:space="preserve"> IV</w:t>
      </w:r>
      <w:bookmarkEnd w:id="377"/>
    </w:p>
    <w:p w14:paraId="2C1C0504" w14:textId="5880D041" w:rsidR="009F6693" w:rsidRPr="00700629" w:rsidRDefault="00E4169E" w:rsidP="00A6296E">
      <w:pPr>
        <w:pStyle w:val="Heading1"/>
        <w:rPr>
          <w:rStyle w:val="Tiu2"/>
          <w:b/>
          <w:bCs w:val="0"/>
          <w:szCs w:val="26"/>
        </w:rPr>
      </w:pPr>
      <w:bookmarkStart w:id="378" w:name="_Toc123140480"/>
      <w:r w:rsidRPr="00700629">
        <w:rPr>
          <w:rStyle w:val="Tiu2"/>
          <w:b/>
          <w:bCs w:val="0"/>
          <w:szCs w:val="26"/>
          <w:lang w:val="en-US"/>
        </w:rPr>
        <w:t xml:space="preserve">ĐÁNH GIÁ, DỰ BÁO TÁC ĐỘNG MÔI TRƯỜNG CỦA DỰ ÁN VÀ </w:t>
      </w:r>
      <w:r w:rsidR="009F6693" w:rsidRPr="00700629">
        <w:rPr>
          <w:rStyle w:val="Tiu2"/>
          <w:b/>
          <w:bCs w:val="0"/>
          <w:szCs w:val="26"/>
        </w:rPr>
        <w:t>ĐỀ XUẤT CÁC CÔNG TRÌNH, BIỆN PHÁP BẢO VỆ MÔI TRƯỜNG</w:t>
      </w:r>
      <w:bookmarkEnd w:id="378"/>
      <w:r w:rsidR="009F6693" w:rsidRPr="00700629">
        <w:rPr>
          <w:rStyle w:val="Tiu2"/>
          <w:b/>
          <w:bCs w:val="0"/>
          <w:szCs w:val="26"/>
        </w:rPr>
        <w:t xml:space="preserve"> </w:t>
      </w:r>
    </w:p>
    <w:p w14:paraId="46B69661" w14:textId="77777777" w:rsidR="00E4169E" w:rsidRPr="00700629" w:rsidRDefault="00E4169E" w:rsidP="00E4169E">
      <w:pPr>
        <w:rPr>
          <w:rFonts w:cs="Times New Roman"/>
          <w:color w:val="auto"/>
          <w:szCs w:val="26"/>
        </w:rPr>
      </w:pPr>
    </w:p>
    <w:p w14:paraId="05602C51" w14:textId="6542CA43" w:rsidR="009A074D" w:rsidRDefault="009A074D" w:rsidP="00597465">
      <w:pPr>
        <w:pStyle w:val="Heading2"/>
        <w:rPr>
          <w:rStyle w:val="Vnbnnidung"/>
        </w:rPr>
      </w:pPr>
      <w:bookmarkStart w:id="379" w:name="bookmark233"/>
      <w:bookmarkStart w:id="380" w:name="_Toc123140481"/>
      <w:r w:rsidRPr="00700629">
        <w:rPr>
          <w:rStyle w:val="Vnbnnidung"/>
          <w:lang w:val="en-US"/>
        </w:rPr>
        <w:t>4.</w:t>
      </w:r>
      <w:r w:rsidRPr="00700629">
        <w:rPr>
          <w:rStyle w:val="Vnbnnidung"/>
        </w:rPr>
        <w:t>1</w:t>
      </w:r>
      <w:bookmarkEnd w:id="379"/>
      <w:r w:rsidRPr="00700629">
        <w:rPr>
          <w:rStyle w:val="Vnbnnidung"/>
        </w:rPr>
        <w:t>. Đánh giá tác động và đề xuất các công trình, biện pháp bảo vệ môi trường trong giai đoạn triển khai xây dựng dự án</w:t>
      </w:r>
      <w:bookmarkEnd w:id="380"/>
      <w:r w:rsidRPr="00700629">
        <w:rPr>
          <w:rStyle w:val="Vnbnnidung"/>
        </w:rPr>
        <w:t xml:space="preserve"> </w:t>
      </w:r>
    </w:p>
    <w:p w14:paraId="5590E08A" w14:textId="29209E44" w:rsidR="009A074D" w:rsidRDefault="009A074D" w:rsidP="00597465">
      <w:pPr>
        <w:pStyle w:val="Heading3"/>
        <w:rPr>
          <w:rStyle w:val="Vnbnnidung"/>
          <w:szCs w:val="26"/>
        </w:rPr>
      </w:pPr>
      <w:bookmarkStart w:id="381" w:name="bookmark234"/>
      <w:bookmarkStart w:id="382" w:name="_Toc123140482"/>
      <w:r w:rsidRPr="00700629">
        <w:rPr>
          <w:rStyle w:val="Vnbnnidung"/>
          <w:szCs w:val="26"/>
          <w:lang w:val="en-US"/>
        </w:rPr>
        <w:t>4.</w:t>
      </w:r>
      <w:r w:rsidRPr="00700629">
        <w:rPr>
          <w:rStyle w:val="Vnbnnidung"/>
          <w:szCs w:val="26"/>
        </w:rPr>
        <w:t>1</w:t>
      </w:r>
      <w:bookmarkEnd w:id="381"/>
      <w:r w:rsidRPr="00700629">
        <w:rPr>
          <w:rStyle w:val="Vnbnnidung"/>
          <w:szCs w:val="26"/>
        </w:rPr>
        <w:t>.1. Đánh giá, dự báo các tác động</w:t>
      </w:r>
      <w:bookmarkEnd w:id="382"/>
    </w:p>
    <w:p w14:paraId="1CC8D27E" w14:textId="7641D5FB" w:rsidR="008415A8" w:rsidRPr="005F2617" w:rsidRDefault="008415A8" w:rsidP="008415A8">
      <w:r>
        <w:rPr>
          <w:lang w:val="en-US"/>
        </w:rPr>
        <w:t xml:space="preserve">Các trạm y tế cấp xã, phường, thị trấn được thiết kế xây dựng các hạng mục công trình cơ bản theo hướng dẫn Thông tư số 32/2021/TT-BYT ngày 31/12/2021. Do vậy, Chúng tôi xin lựa chọn mô hình 01 trạm y tế xây dựng mới điển hình có quy mô lớn, đầy đủ các phòng ban, công trình bảo vệ môi trường để đánh giá tác động và đề xuất các công trình biện pháp bảo vệ môi trường trong giai đoạn thi công xây dựng là Trạm y tế xã Yên </w:t>
      </w:r>
      <w:r w:rsidR="007E2B20">
        <w:rPr>
          <w:lang w:val="en-US"/>
        </w:rPr>
        <w:t>Bằng</w:t>
      </w:r>
      <w:r>
        <w:rPr>
          <w:lang w:val="en-US"/>
        </w:rPr>
        <w:t xml:space="preserve">, huyện Ý Yên. </w:t>
      </w:r>
    </w:p>
    <w:p w14:paraId="4129297F" w14:textId="58868A7F" w:rsidR="0055509B" w:rsidRPr="00700629" w:rsidRDefault="0055509B" w:rsidP="009E5644">
      <w:pPr>
        <w:pStyle w:val="BnhThng0"/>
        <w:rPr>
          <w:bCs/>
        </w:rPr>
      </w:pPr>
      <w:bookmarkStart w:id="383" w:name="bookmark241"/>
      <w:r w:rsidRPr="00700629">
        <w:t xml:space="preserve">Do các trạm y tế được xây mới, cải tạo, nâng cấp trên khuôn viên của trạm y tế có sẵn </w:t>
      </w:r>
      <w:r w:rsidRPr="00700629">
        <w:rPr>
          <w:lang w:val="vi-VN"/>
        </w:rPr>
        <w:t>đã được san lấp</w:t>
      </w:r>
      <w:r w:rsidRPr="00700629">
        <w:t xml:space="preserve"> do vậy dự án không chiếm dụng đất và không có hoạt động giải</w:t>
      </w:r>
      <w:r w:rsidRPr="00700629">
        <w:rPr>
          <w:lang w:val="vi-VN"/>
        </w:rPr>
        <w:t xml:space="preserve"> phóng mặt bằng. </w:t>
      </w:r>
      <w:r w:rsidRPr="00700629">
        <w:rPr>
          <w:bCs/>
        </w:rPr>
        <w:t>Giai đoạn thi công xây dựng dự án bao gồm 02 quá trình:</w:t>
      </w:r>
    </w:p>
    <w:p w14:paraId="335869E9" w14:textId="1B2395ED" w:rsidR="008415A8" w:rsidRDefault="008415A8" w:rsidP="009E5644">
      <w:pPr>
        <w:pStyle w:val="BnhThng0"/>
        <w:rPr>
          <w:bCs/>
        </w:rPr>
      </w:pPr>
      <w:r>
        <w:rPr>
          <w:bCs/>
        </w:rPr>
        <w:t>- Giai đoạn chuẩn bị thi công xây dựng: phá dỡ các hạng mục công trình cũ, chuẩn bị mặt bằng thi công, tập kết máy móc thi công, nguyên vật liệu,...</w:t>
      </w:r>
    </w:p>
    <w:p w14:paraId="6329B90A" w14:textId="7D2BE1F2" w:rsidR="0055509B" w:rsidRPr="00700629" w:rsidRDefault="0055509B" w:rsidP="009E5644">
      <w:pPr>
        <w:pStyle w:val="BnhThng0"/>
        <w:rPr>
          <w:bCs/>
        </w:rPr>
      </w:pPr>
      <w:r w:rsidRPr="00700629">
        <w:rPr>
          <w:bCs/>
        </w:rPr>
        <w:t>- Quá trình thi công xây dựng</w:t>
      </w:r>
      <w:r w:rsidR="008415A8">
        <w:rPr>
          <w:bCs/>
          <w:lang w:val="en-US"/>
        </w:rPr>
        <w:t xml:space="preserve"> các hạng mục công trình: Trạm y tế, nhà kho, sân đường, tường rào, cổng, công trình bảo vệ môi trường,…</w:t>
      </w:r>
    </w:p>
    <w:p w14:paraId="3C0D28C5" w14:textId="3E607579" w:rsidR="0055509B" w:rsidRPr="00700629" w:rsidRDefault="008415A8" w:rsidP="008415A8">
      <w:pPr>
        <w:pStyle w:val="BnhThng0"/>
      </w:pPr>
      <w:r>
        <w:t xml:space="preserve">Trong giai đoạn thi công xây dựng </w:t>
      </w:r>
      <w:r w:rsidR="0055509B" w:rsidRPr="00700629">
        <w:t xml:space="preserve">này báo cáo sẽ tập trung phân tích các tác động môi trường từ quá trình </w:t>
      </w:r>
      <w:r w:rsidR="0055509B" w:rsidRPr="00700629">
        <w:rPr>
          <w:bCs/>
        </w:rPr>
        <w:t xml:space="preserve">thi công xây dựng </w:t>
      </w:r>
      <w:r w:rsidR="0055509B" w:rsidRPr="00700629">
        <w:t xml:space="preserve">và đề xuất </w:t>
      </w:r>
      <w:r w:rsidR="0055509B" w:rsidRPr="00700629">
        <w:rPr>
          <w:bCs/>
        </w:rPr>
        <w:t xml:space="preserve">các công trình, biện pháp bảo vệ môi trường. Đối với tác động từ quá trình khám chữa bệnh đang diễn ra tại </w:t>
      </w:r>
      <w:r w:rsidR="0055509B" w:rsidRPr="00700629">
        <w:rPr>
          <w:bCs/>
          <w:lang w:val="en-US"/>
        </w:rPr>
        <w:t>trạm y tế hiện trạng</w:t>
      </w:r>
      <w:r w:rsidR="0055509B" w:rsidRPr="00700629">
        <w:rPr>
          <w:bCs/>
        </w:rPr>
        <w:t xml:space="preserve"> và công trình, biện pháp BVMT sẽ được đánh giá lồng ghép trong giai đoạn vận hành dự án.</w:t>
      </w:r>
      <w:r>
        <w:rPr>
          <w:bCs/>
        </w:rPr>
        <w:t xml:space="preserve"> </w:t>
      </w:r>
      <w:r w:rsidR="0055509B" w:rsidRPr="00700629">
        <w:t>Cụ thể:</w:t>
      </w:r>
    </w:p>
    <w:p w14:paraId="06B0B323" w14:textId="55F13B0B" w:rsidR="009A074D" w:rsidRPr="00700629" w:rsidRDefault="00483302" w:rsidP="00597465">
      <w:pPr>
        <w:pStyle w:val="Heading4"/>
        <w:rPr>
          <w:lang w:val="nb-NO"/>
        </w:rPr>
      </w:pPr>
      <w:r w:rsidRPr="00700629">
        <w:rPr>
          <w:lang w:val="nb-NO"/>
        </w:rPr>
        <w:t>4</w:t>
      </w:r>
      <w:r w:rsidR="009A074D" w:rsidRPr="00700629">
        <w:rPr>
          <w:lang w:val="nb-NO"/>
        </w:rPr>
        <w:t>.1.1.1. Tác động liên quan đến chất thải</w:t>
      </w:r>
    </w:p>
    <w:p w14:paraId="43D5082D" w14:textId="77777777" w:rsidR="009A074D" w:rsidRPr="00700629" w:rsidRDefault="009A074D" w:rsidP="00597465">
      <w:pPr>
        <w:pStyle w:val="Heading4"/>
      </w:pPr>
      <w:r w:rsidRPr="00700629">
        <w:t xml:space="preserve">a. Tác động do bụi và khí thải </w:t>
      </w:r>
    </w:p>
    <w:p w14:paraId="5EA7849B" w14:textId="086E7653" w:rsidR="009A074D" w:rsidRPr="00700629" w:rsidRDefault="003962E9" w:rsidP="00597465">
      <w:pPr>
        <w:shd w:val="clear" w:color="auto" w:fill="FFFFFF"/>
        <w:ind w:left="360" w:firstLine="0"/>
        <w:rPr>
          <w:i/>
          <w:color w:val="auto"/>
          <w:szCs w:val="26"/>
          <w:u w:val="single"/>
        </w:rPr>
      </w:pPr>
      <w:r w:rsidRPr="00700629">
        <w:rPr>
          <w:i/>
          <w:color w:val="auto"/>
          <w:szCs w:val="26"/>
          <w:lang w:val="en-US"/>
        </w:rPr>
        <w:t xml:space="preserve">*) </w:t>
      </w:r>
      <w:r w:rsidR="009A074D" w:rsidRPr="00700629">
        <w:rPr>
          <w:i/>
          <w:color w:val="auto"/>
          <w:szCs w:val="26"/>
          <w:u w:val="single"/>
        </w:rPr>
        <w:t>Nguồn gây tác động</w:t>
      </w:r>
    </w:p>
    <w:p w14:paraId="5B971B7A" w14:textId="1A52C966" w:rsidR="009A074D" w:rsidRPr="00700629" w:rsidRDefault="009A074D" w:rsidP="009E5644">
      <w:pPr>
        <w:pStyle w:val="BnhThng0"/>
      </w:pPr>
      <w:r w:rsidRPr="00700629">
        <w:t xml:space="preserve">- Bụi phát sinh từ quá trình </w:t>
      </w:r>
      <w:r w:rsidR="008415A8">
        <w:t>phá dỡ các hạng mục công trình cũ</w:t>
      </w:r>
      <w:r w:rsidRPr="00700629">
        <w:t>;</w:t>
      </w:r>
    </w:p>
    <w:p w14:paraId="4F060A1C" w14:textId="77777777" w:rsidR="009A074D" w:rsidRPr="00700629" w:rsidRDefault="009A074D" w:rsidP="009E5644">
      <w:pPr>
        <w:pStyle w:val="BnhThng0"/>
      </w:pPr>
      <w:r w:rsidRPr="00700629">
        <w:t>- Bụi từ các phương tiện vận chuyển nguyên vật liệu và bốc dỡ nguyên vật liệu;</w:t>
      </w:r>
    </w:p>
    <w:p w14:paraId="35BEB880" w14:textId="77777777" w:rsidR="009A074D" w:rsidRPr="00700629" w:rsidRDefault="009A074D" w:rsidP="009E5644">
      <w:pPr>
        <w:pStyle w:val="BnhThng0"/>
        <w:rPr>
          <w:spacing w:val="-6"/>
        </w:rPr>
      </w:pPr>
      <w:r w:rsidRPr="00700629">
        <w:rPr>
          <w:spacing w:val="-6"/>
        </w:rPr>
        <w:t>- Bụi từ khí thải của các phương tiện giao thông vận tải và các phương tiện thi công cơ giới;</w:t>
      </w:r>
    </w:p>
    <w:p w14:paraId="70B8E8A7" w14:textId="77777777" w:rsidR="009A074D" w:rsidRPr="00700629" w:rsidRDefault="009A074D" w:rsidP="009E5644">
      <w:pPr>
        <w:pStyle w:val="BnhThng0"/>
      </w:pPr>
      <w:r w:rsidRPr="00700629">
        <w:t>- Bụi do gió cuốn từ công trường xây dựng;</w:t>
      </w:r>
    </w:p>
    <w:p w14:paraId="00C24CED" w14:textId="77777777" w:rsidR="009A074D" w:rsidRPr="00700629" w:rsidRDefault="009A074D" w:rsidP="009E5644">
      <w:pPr>
        <w:pStyle w:val="BnhThng0"/>
      </w:pPr>
      <w:r w:rsidRPr="00700629">
        <w:t>- Ngoài ra còn có các loại khói, hơi kim loại phát sinh từ các máy cắt, máy hàn đặc trưng gây ô nhiễm môi trường không khí là: bụi, SO</w:t>
      </w:r>
      <w:r w:rsidRPr="00700629">
        <w:rPr>
          <w:vertAlign w:val="subscript"/>
        </w:rPr>
        <w:t>2</w:t>
      </w:r>
      <w:r w:rsidRPr="00700629">
        <w:t>, CO, VOC,…</w:t>
      </w:r>
    </w:p>
    <w:p w14:paraId="390DD61F" w14:textId="65DDFD50" w:rsidR="009A074D" w:rsidRPr="00700629" w:rsidRDefault="003962E9" w:rsidP="00597465">
      <w:pPr>
        <w:shd w:val="clear" w:color="auto" w:fill="FFFFFF"/>
        <w:ind w:left="360" w:firstLine="0"/>
        <w:rPr>
          <w:i/>
          <w:color w:val="auto"/>
          <w:szCs w:val="26"/>
          <w:u w:val="single"/>
        </w:rPr>
      </w:pPr>
      <w:r w:rsidRPr="00700629">
        <w:rPr>
          <w:i/>
          <w:color w:val="auto"/>
          <w:szCs w:val="26"/>
          <w:lang w:val="en-US"/>
        </w:rPr>
        <w:lastRenderedPageBreak/>
        <w:t xml:space="preserve">*) </w:t>
      </w:r>
      <w:r w:rsidR="009A074D" w:rsidRPr="00700629">
        <w:rPr>
          <w:i/>
          <w:color w:val="auto"/>
          <w:szCs w:val="26"/>
          <w:u w:val="single"/>
        </w:rPr>
        <w:t>Đối tượng chịu tác động</w:t>
      </w:r>
    </w:p>
    <w:p w14:paraId="62DC3BAD" w14:textId="77777777" w:rsidR="009A074D" w:rsidRPr="00700629" w:rsidRDefault="009A074D" w:rsidP="009E5644">
      <w:pPr>
        <w:pStyle w:val="BnhThng0"/>
      </w:pPr>
      <w:r w:rsidRPr="00700629">
        <w:t>- Môi trường không khí khu vực dự án;</w:t>
      </w:r>
    </w:p>
    <w:p w14:paraId="35EA4E0A" w14:textId="77777777" w:rsidR="009A074D" w:rsidRPr="00700629" w:rsidRDefault="009A074D" w:rsidP="009E5644">
      <w:pPr>
        <w:pStyle w:val="BnhThng0"/>
      </w:pPr>
      <w:r w:rsidRPr="00700629">
        <w:t>- Khu dân cư dọc tuyến đường vận chuyển;</w:t>
      </w:r>
    </w:p>
    <w:p w14:paraId="78C0A893" w14:textId="77777777" w:rsidR="009A074D" w:rsidRPr="00700629" w:rsidRDefault="009A074D" w:rsidP="009E5644">
      <w:pPr>
        <w:pStyle w:val="BnhThng0"/>
      </w:pPr>
      <w:r w:rsidRPr="00700629">
        <w:t>- Người tham gia giao thông trên tuyến đường;</w:t>
      </w:r>
    </w:p>
    <w:p w14:paraId="12101288" w14:textId="243333C3" w:rsidR="009A074D" w:rsidRPr="00700629" w:rsidRDefault="009A074D" w:rsidP="009E5644">
      <w:pPr>
        <w:pStyle w:val="BnhThng0"/>
      </w:pPr>
      <w:r w:rsidRPr="00700629">
        <w:t xml:space="preserve">- Công nhân xây dựng, </w:t>
      </w:r>
      <w:r w:rsidR="008415A8">
        <w:t>cán bộ</w:t>
      </w:r>
      <w:r w:rsidRPr="00700629">
        <w:t xml:space="preserve"> làm việc trong </w:t>
      </w:r>
      <w:r w:rsidR="009F5AA4" w:rsidRPr="00700629">
        <w:t>Trạm y tế</w:t>
      </w:r>
      <w:r w:rsidR="008415A8">
        <w:t xml:space="preserve"> và người dân thăm khám tại trạm</w:t>
      </w:r>
      <w:r w:rsidRPr="00700629">
        <w:t>.</w:t>
      </w:r>
    </w:p>
    <w:p w14:paraId="0DA39A17" w14:textId="104BC633" w:rsidR="009A074D" w:rsidRPr="00356F05" w:rsidRDefault="003962E9" w:rsidP="00597465">
      <w:pPr>
        <w:shd w:val="clear" w:color="auto" w:fill="FFFFFF"/>
        <w:ind w:left="360" w:firstLine="0"/>
        <w:rPr>
          <w:i/>
          <w:color w:val="auto"/>
          <w:szCs w:val="26"/>
          <w:u w:val="single"/>
          <w:lang w:val="pt-BR"/>
        </w:rPr>
      </w:pPr>
      <w:r w:rsidRPr="00356F05">
        <w:rPr>
          <w:i/>
          <w:color w:val="auto"/>
          <w:szCs w:val="26"/>
          <w:lang w:val="en-US"/>
        </w:rPr>
        <w:t xml:space="preserve">*) </w:t>
      </w:r>
      <w:r w:rsidR="009A074D" w:rsidRPr="00356F05">
        <w:rPr>
          <w:i/>
          <w:color w:val="auto"/>
          <w:szCs w:val="26"/>
          <w:u w:val="single"/>
          <w:lang w:val="pt-BR"/>
        </w:rPr>
        <w:t>Dự báo tải lượng và đánh giá tác động</w:t>
      </w:r>
    </w:p>
    <w:p w14:paraId="585B1E0D" w14:textId="35B5BFC1" w:rsidR="009A074D" w:rsidRPr="00356F05" w:rsidRDefault="009A074D" w:rsidP="00597465">
      <w:pPr>
        <w:pStyle w:val="mcnh"/>
        <w:rPr>
          <w:rFonts w:cs="Times New Roman"/>
          <w:szCs w:val="26"/>
        </w:rPr>
      </w:pPr>
      <w:r w:rsidRPr="00356F05">
        <w:rPr>
          <w:rFonts w:cs="Times New Roman"/>
          <w:szCs w:val="26"/>
        </w:rPr>
        <w:t xml:space="preserve">* Bụi từ quá trình </w:t>
      </w:r>
      <w:r w:rsidR="009F6562" w:rsidRPr="00356F05">
        <w:rPr>
          <w:rFonts w:cs="Times New Roman"/>
          <w:szCs w:val="26"/>
        </w:rPr>
        <w:t>phá dỡ</w:t>
      </w:r>
    </w:p>
    <w:p w14:paraId="3298AEC0" w14:textId="7D83FF9E" w:rsidR="0004385C" w:rsidRPr="00356F05" w:rsidRDefault="009F6562" w:rsidP="0004385C">
      <w:pPr>
        <w:pStyle w:val="BnhThng0"/>
      </w:pPr>
      <w:r w:rsidRPr="00356F05">
        <w:t>Trước khi xây dựng trạm y tế mới, Chủ dự án sẽ phá dỡ nhà làm việc cũ, khu vệ sinh chung, nhà để xe</w:t>
      </w:r>
      <w:r w:rsidR="0004385C" w:rsidRPr="00356F05">
        <w:t>. Theo tài liệu đánh giá nhanh của WHO, 2003 hệ số phát thải do bụi sinh ra trong quá trình phá dỡ mặt bằng là 0,1 – 1g bụi/m</w:t>
      </w:r>
      <w:r w:rsidR="0004385C" w:rsidRPr="00356F05">
        <w:rPr>
          <w:vertAlign w:val="superscript"/>
        </w:rPr>
        <w:t>3</w:t>
      </w:r>
      <w:r w:rsidR="0004385C" w:rsidRPr="00356F05">
        <w:t xml:space="preserve">. </w:t>
      </w:r>
    </w:p>
    <w:p w14:paraId="2674CE2C" w14:textId="13732A86" w:rsidR="0004385C" w:rsidRPr="00356F05" w:rsidRDefault="0004385C" w:rsidP="0004385C">
      <w:pPr>
        <w:pStyle w:val="Vanbanmau"/>
      </w:pPr>
      <w:r w:rsidRPr="00356F05">
        <w:t xml:space="preserve">Theo bảng </w:t>
      </w:r>
      <w:r w:rsidR="00097B09" w:rsidRPr="00356F05">
        <w:rPr>
          <w:lang w:val="en-US"/>
        </w:rPr>
        <w:t>4.14</w:t>
      </w:r>
      <w:r w:rsidRPr="00356F05">
        <w:t xml:space="preserve">, tổng khối lượng cần phá dỡ mặt bằng khoảng </w:t>
      </w:r>
      <w:r w:rsidR="00097B09" w:rsidRPr="00356F05">
        <w:t>166,9</w:t>
      </w:r>
      <w:r w:rsidRPr="00356F05">
        <w:t xml:space="preserve"> tấn</w:t>
      </w:r>
      <w:r w:rsidR="00097B09" w:rsidRPr="00356F05">
        <w:rPr>
          <w:lang w:val="en-US"/>
        </w:rPr>
        <w:t xml:space="preserve"> (~88 m</w:t>
      </w:r>
      <w:r w:rsidR="00097B09" w:rsidRPr="00356F05">
        <w:rPr>
          <w:vertAlign w:val="superscript"/>
          <w:lang w:val="en-US"/>
        </w:rPr>
        <w:t>3</w:t>
      </w:r>
      <w:r w:rsidR="00097B09" w:rsidRPr="00356F05">
        <w:rPr>
          <w:lang w:val="en-US"/>
        </w:rPr>
        <w:t>)</w:t>
      </w:r>
      <w:r w:rsidRPr="00356F05">
        <w:t>.</w:t>
      </w:r>
    </w:p>
    <w:p w14:paraId="6A164054" w14:textId="52581AA8" w:rsidR="0004385C" w:rsidRPr="00097B09" w:rsidRDefault="0004385C" w:rsidP="0004385C">
      <w:pPr>
        <w:pStyle w:val="Vanbanmau"/>
        <w:rPr>
          <w:lang w:val="en-US"/>
        </w:rPr>
      </w:pPr>
      <w:r w:rsidRPr="00356F05">
        <w:t>Do đó, lượng bụi phát sinh tron</w:t>
      </w:r>
      <w:r w:rsidRPr="00ED4164">
        <w:t xml:space="preserve">g quá trình phá dỡ mặt bằng là </w:t>
      </w:r>
      <w:r w:rsidR="00097B09">
        <w:rPr>
          <w:lang w:val="en-US"/>
        </w:rPr>
        <w:t>88,0</w:t>
      </w:r>
      <w:r w:rsidRPr="00ED4164">
        <w:t xml:space="preserve">g, tương đương </w:t>
      </w:r>
      <w:r w:rsidR="00097B09">
        <w:rPr>
          <w:lang w:val="en-US"/>
        </w:rPr>
        <w:t xml:space="preserve">0,088 </w:t>
      </w:r>
      <w:r w:rsidRPr="00ED4164">
        <w:t>kg.</w:t>
      </w:r>
      <w:r w:rsidR="00097B09">
        <w:rPr>
          <w:lang w:val="en-US"/>
        </w:rPr>
        <w:t xml:space="preserve"> Thời gian phá dỡ dự kiến khoảng 7 ngày, ước tính tải lượng phát sinh 0,00044 m</w:t>
      </w:r>
      <w:r w:rsidR="00097B09">
        <w:rPr>
          <w:vertAlign w:val="superscript"/>
          <w:lang w:val="en-US"/>
        </w:rPr>
        <w:t>3</w:t>
      </w:r>
      <w:r w:rsidR="00097B09">
        <w:rPr>
          <w:lang w:val="en-US"/>
        </w:rPr>
        <w:t>/s. Lượng bụi phát sinh không lớn và trong khoảng thời gian ngắn nên mức độ ảnh hưởng đến môi trường không khí xung quanh là không đáng kể.</w:t>
      </w:r>
    </w:p>
    <w:p w14:paraId="27B1D90A" w14:textId="77777777" w:rsidR="009A074D" w:rsidRPr="00700629" w:rsidRDefault="009A074D" w:rsidP="009A074D">
      <w:pPr>
        <w:pStyle w:val="mcnh"/>
        <w:rPr>
          <w:rFonts w:cs="Times New Roman"/>
          <w:szCs w:val="26"/>
        </w:rPr>
      </w:pPr>
      <w:r w:rsidRPr="00700629">
        <w:rPr>
          <w:rFonts w:cs="Times New Roman"/>
          <w:szCs w:val="26"/>
        </w:rPr>
        <w:t>* Bụi và khí thải từ các phương tiện vận chuyển nguyên vật liệu xây dựng</w:t>
      </w:r>
    </w:p>
    <w:p w14:paraId="6CE01B96" w14:textId="06DD9EEB" w:rsidR="009A074D" w:rsidRPr="00700629" w:rsidRDefault="009A074D" w:rsidP="004A7526">
      <w:pPr>
        <w:pStyle w:val="BnhThng0"/>
      </w:pPr>
      <w:r w:rsidRPr="00700629">
        <w:t>Dựa vào nhu cầu vận chuyển nguyên vật liệu xây dựng tại bảng 1</w:t>
      </w:r>
      <w:r w:rsidRPr="00700629">
        <w:rPr>
          <w:lang w:val="en-US"/>
        </w:rPr>
        <w:t>.</w:t>
      </w:r>
      <w:r w:rsidR="00356F05">
        <w:rPr>
          <w:lang w:val="en-US"/>
        </w:rPr>
        <w:t>69</w:t>
      </w:r>
      <w:r w:rsidRPr="00700629">
        <w:t xml:space="preserve"> là </w:t>
      </w:r>
      <w:r w:rsidR="009F6562" w:rsidRPr="009F6562">
        <w:t>2.352,68</w:t>
      </w:r>
      <w:r w:rsidR="009F6562">
        <w:t xml:space="preserve"> </w:t>
      </w:r>
      <w:r w:rsidRPr="00700629">
        <w:t>tấn, sử dụng xe tải trọng 16 tấn để vận chuyển, ta tính được số lượt vận chuyển nguyên vật liệu thi công tại dự án như sau:</w:t>
      </w:r>
    </w:p>
    <w:p w14:paraId="6C8F4A37" w14:textId="0577AD09" w:rsidR="009A074D" w:rsidRPr="00700629" w:rsidRDefault="009A074D" w:rsidP="004A7526">
      <w:pPr>
        <w:pStyle w:val="BnhThng0"/>
      </w:pPr>
      <w:r w:rsidRPr="00700629">
        <w:t>Tổng thời gian vận chuyển nguyên vật liệu dự kiến 4 tháng (từ tháng 0</w:t>
      </w:r>
      <w:r w:rsidR="009F6562">
        <w:rPr>
          <w:lang w:val="en-US"/>
        </w:rPr>
        <w:t>6</w:t>
      </w:r>
      <w:r w:rsidRPr="00700629">
        <w:t>/202</w:t>
      </w:r>
      <w:r w:rsidR="009F6562">
        <w:rPr>
          <w:lang w:val="en-US"/>
        </w:rPr>
        <w:t>3</w:t>
      </w:r>
      <w:r w:rsidRPr="00700629">
        <w:t>-</w:t>
      </w:r>
      <w:r w:rsidR="00603364" w:rsidRPr="00700629">
        <w:rPr>
          <w:lang w:val="en-US"/>
        </w:rPr>
        <w:t>1</w:t>
      </w:r>
      <w:r w:rsidR="009F6562">
        <w:rPr>
          <w:lang w:val="en-US"/>
        </w:rPr>
        <w:t>0</w:t>
      </w:r>
      <w:r w:rsidR="00603364" w:rsidRPr="00700629">
        <w:rPr>
          <w:lang w:val="en-US"/>
        </w:rPr>
        <w:t>/2023</w:t>
      </w:r>
      <w:r w:rsidRPr="00700629">
        <w:t xml:space="preserve">, 1 tháng làm việc </w:t>
      </w:r>
      <w:r w:rsidR="009F6562">
        <w:t>26</w:t>
      </w:r>
      <w:r w:rsidRPr="00700629">
        <w:t xml:space="preserve"> ngày). Vậy số lượt vận chuyển nguyên vật liệu trong 1 ngày sẽ là </w:t>
      </w:r>
      <w:r w:rsidR="009F6562" w:rsidRPr="009F6562">
        <w:t>2.352,68</w:t>
      </w:r>
      <w:r w:rsidR="009F6562">
        <w:t xml:space="preserve"> </w:t>
      </w:r>
      <w:r w:rsidRPr="00700629">
        <w:t>: 16 : 1</w:t>
      </w:r>
      <w:r w:rsidR="00DE6724">
        <w:t>04</w:t>
      </w:r>
      <w:r w:rsidRPr="00700629">
        <w:t xml:space="preserve"> = </w:t>
      </w:r>
      <w:r w:rsidR="009F6562">
        <w:t xml:space="preserve">1,4 </w:t>
      </w:r>
      <w:r w:rsidRPr="00700629">
        <w:t xml:space="preserve">(lượt/ngày) ~ </w:t>
      </w:r>
      <w:r w:rsidR="009F6562">
        <w:t>4,9</w:t>
      </w:r>
      <w:r w:rsidRPr="00700629">
        <w:t>x10</w:t>
      </w:r>
      <w:r w:rsidRPr="00700629">
        <w:rPr>
          <w:vertAlign w:val="superscript"/>
        </w:rPr>
        <w:t>-5</w:t>
      </w:r>
      <w:r w:rsidRPr="00700629">
        <w:t xml:space="preserve"> (lượt/s).</w:t>
      </w:r>
    </w:p>
    <w:p w14:paraId="501F2294" w14:textId="1DA1F1EF" w:rsidR="009A074D" w:rsidRPr="00700629" w:rsidRDefault="003040B0" w:rsidP="004A7526">
      <w:pPr>
        <w:pStyle w:val="BnhThng0"/>
      </w:pPr>
      <w:r w:rsidRPr="00700629">
        <w:rPr>
          <w:lang w:val="en-US"/>
        </w:rPr>
        <w:t>T</w:t>
      </w:r>
      <w:r w:rsidR="009A074D" w:rsidRPr="00700629">
        <w:t xml:space="preserve">ải lượng các chất ô nhiễm phát thải </w:t>
      </w:r>
      <w:r w:rsidRPr="00700629">
        <w:rPr>
          <w:lang w:val="en-US"/>
        </w:rPr>
        <w:t xml:space="preserve">tính toán </w:t>
      </w:r>
      <w:r w:rsidR="009A074D" w:rsidRPr="00700629">
        <w:t>dựa vào các số liệu thống kê của WHO. Ước tính việc vận chuyển nguyên liệu diễn ra 8h/ngày và quãng đường vận chuyển trung bình khoảng 20km thì tải lượng các chất ô nhiễm phát sinh như sau:</w:t>
      </w:r>
    </w:p>
    <w:p w14:paraId="557E78AE" w14:textId="77777777" w:rsidR="009A074D" w:rsidRPr="00700629" w:rsidRDefault="009A074D" w:rsidP="004A7526">
      <w:pPr>
        <w:pStyle w:val="BnhThng0"/>
        <w:rPr>
          <w:bCs/>
        </w:rPr>
      </w:pPr>
      <w:r w:rsidRPr="00700629">
        <w:rPr>
          <w:bCs/>
        </w:rPr>
        <w:t>Tải lượng chất ô nhiễm = Hệ số ô nhiễm x Số lượt vận chuyển (mg/m.s)</w:t>
      </w:r>
    </w:p>
    <w:p w14:paraId="6FE8A125" w14:textId="09ED129C" w:rsidR="009A074D" w:rsidRPr="00700629" w:rsidRDefault="00E34354" w:rsidP="00E34354">
      <w:pPr>
        <w:pStyle w:val="Caption"/>
        <w:rPr>
          <w:color w:val="auto"/>
        </w:rPr>
      </w:pPr>
      <w:bookmarkStart w:id="384" w:name="_Toc424066791"/>
      <w:bookmarkStart w:id="385" w:name="_Toc493772869"/>
      <w:bookmarkStart w:id="386" w:name="_Toc494537433"/>
      <w:bookmarkStart w:id="387" w:name="_Toc497142777"/>
      <w:bookmarkStart w:id="388" w:name="_Toc520037109"/>
      <w:bookmarkStart w:id="389" w:name="_Toc526329834"/>
      <w:bookmarkStart w:id="390" w:name="_Toc526801082"/>
      <w:bookmarkStart w:id="391" w:name="_Toc65157000"/>
      <w:bookmarkStart w:id="392" w:name="_Toc90022295"/>
      <w:bookmarkStart w:id="393" w:name="_Toc121288234"/>
      <w:bookmarkStart w:id="394" w:name="_Toc123140624"/>
      <w:r w:rsidRPr="00700629">
        <w:rPr>
          <w:color w:val="auto"/>
        </w:rPr>
        <w:t>Bảng 4.</w:t>
      </w:r>
      <w:r w:rsidRPr="00700629">
        <w:rPr>
          <w:color w:val="auto"/>
        </w:rPr>
        <w:fldChar w:fldCharType="begin"/>
      </w:r>
      <w:r w:rsidRPr="00700629">
        <w:rPr>
          <w:color w:val="auto"/>
        </w:rPr>
        <w:instrText xml:space="preserve"> SEQ Bảng_4. \* ARABIC </w:instrText>
      </w:r>
      <w:r w:rsidRPr="00700629">
        <w:rPr>
          <w:color w:val="auto"/>
        </w:rPr>
        <w:fldChar w:fldCharType="separate"/>
      </w:r>
      <w:r w:rsidR="00BC4E1D">
        <w:rPr>
          <w:noProof/>
          <w:color w:val="auto"/>
        </w:rPr>
        <w:t>1</w:t>
      </w:r>
      <w:r w:rsidRPr="00700629">
        <w:rPr>
          <w:color w:val="auto"/>
        </w:rPr>
        <w:fldChar w:fldCharType="end"/>
      </w:r>
      <w:r w:rsidR="009A074D" w:rsidRPr="00700629">
        <w:rPr>
          <w:color w:val="auto"/>
        </w:rPr>
        <w:t>. Tải lượng các chất ô nhiễm do phương tiện giao thông thải ra</w:t>
      </w:r>
      <w:bookmarkEnd w:id="384"/>
      <w:bookmarkEnd w:id="385"/>
      <w:bookmarkEnd w:id="386"/>
      <w:bookmarkEnd w:id="387"/>
      <w:bookmarkEnd w:id="388"/>
      <w:bookmarkEnd w:id="389"/>
      <w:bookmarkEnd w:id="390"/>
      <w:bookmarkEnd w:id="391"/>
      <w:bookmarkEnd w:id="392"/>
      <w:bookmarkEnd w:id="393"/>
      <w:bookmarkEnd w:id="394"/>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1217"/>
        <w:gridCol w:w="1642"/>
        <w:gridCol w:w="1855"/>
        <w:gridCol w:w="3464"/>
      </w:tblGrid>
      <w:tr w:rsidR="00700629" w:rsidRPr="00700629" w14:paraId="5369E7CE" w14:textId="77777777" w:rsidTr="00185A75">
        <w:trPr>
          <w:trHeight w:val="1448"/>
          <w:jc w:val="center"/>
        </w:trPr>
        <w:tc>
          <w:tcPr>
            <w:tcW w:w="1110" w:type="dxa"/>
            <w:vAlign w:val="center"/>
          </w:tcPr>
          <w:p w14:paraId="4A7B04E6" w14:textId="77777777" w:rsidR="009A074D" w:rsidRPr="00700629" w:rsidRDefault="009A074D" w:rsidP="00597465">
            <w:pPr>
              <w:spacing w:before="0" w:after="0"/>
              <w:ind w:firstLine="0"/>
              <w:jc w:val="center"/>
              <w:rPr>
                <w:b/>
                <w:color w:val="auto"/>
                <w:szCs w:val="26"/>
              </w:rPr>
            </w:pPr>
            <w:r w:rsidRPr="00700629">
              <w:rPr>
                <w:b/>
                <w:color w:val="auto"/>
                <w:szCs w:val="26"/>
              </w:rPr>
              <w:t>STT</w:t>
            </w:r>
          </w:p>
        </w:tc>
        <w:tc>
          <w:tcPr>
            <w:tcW w:w="1217" w:type="dxa"/>
            <w:shd w:val="clear" w:color="auto" w:fill="auto"/>
            <w:vAlign w:val="center"/>
          </w:tcPr>
          <w:p w14:paraId="6C77BA27" w14:textId="77777777" w:rsidR="009A074D" w:rsidRPr="00700629" w:rsidRDefault="009A074D" w:rsidP="00597465">
            <w:pPr>
              <w:spacing w:before="0" w:after="0"/>
              <w:ind w:firstLine="0"/>
              <w:jc w:val="center"/>
              <w:rPr>
                <w:b/>
                <w:color w:val="auto"/>
                <w:szCs w:val="26"/>
              </w:rPr>
            </w:pPr>
            <w:r w:rsidRPr="00700629">
              <w:rPr>
                <w:b/>
                <w:color w:val="auto"/>
                <w:szCs w:val="26"/>
              </w:rPr>
              <w:t>Chất ô nhiễm</w:t>
            </w:r>
          </w:p>
        </w:tc>
        <w:tc>
          <w:tcPr>
            <w:tcW w:w="1642" w:type="dxa"/>
            <w:shd w:val="clear" w:color="auto" w:fill="auto"/>
            <w:vAlign w:val="center"/>
          </w:tcPr>
          <w:p w14:paraId="482D58C3" w14:textId="77777777" w:rsidR="009A074D" w:rsidRPr="00700629" w:rsidRDefault="009A074D" w:rsidP="00597465">
            <w:pPr>
              <w:spacing w:before="0" w:after="0"/>
              <w:ind w:firstLine="0"/>
              <w:jc w:val="center"/>
              <w:rPr>
                <w:b/>
                <w:color w:val="auto"/>
                <w:szCs w:val="26"/>
              </w:rPr>
            </w:pPr>
            <w:r w:rsidRPr="00700629">
              <w:rPr>
                <w:b/>
                <w:color w:val="auto"/>
                <w:szCs w:val="26"/>
              </w:rPr>
              <w:t>Hệ số ô nhiễm (mg/m)</w:t>
            </w:r>
          </w:p>
        </w:tc>
        <w:tc>
          <w:tcPr>
            <w:tcW w:w="1855" w:type="dxa"/>
            <w:shd w:val="clear" w:color="auto" w:fill="auto"/>
            <w:vAlign w:val="center"/>
          </w:tcPr>
          <w:p w14:paraId="0EB30E94" w14:textId="77777777" w:rsidR="009A074D" w:rsidRPr="00700629" w:rsidRDefault="009A074D" w:rsidP="00597465">
            <w:pPr>
              <w:spacing w:before="0" w:after="0"/>
              <w:ind w:firstLine="0"/>
              <w:jc w:val="center"/>
              <w:rPr>
                <w:b/>
                <w:color w:val="auto"/>
                <w:szCs w:val="26"/>
              </w:rPr>
            </w:pPr>
            <w:r w:rsidRPr="00700629">
              <w:rPr>
                <w:b/>
                <w:color w:val="auto"/>
                <w:szCs w:val="26"/>
              </w:rPr>
              <w:t>Số lượt vận chuyển tính trên 1 đơn vị thời gian (lượt/s)</w:t>
            </w:r>
          </w:p>
        </w:tc>
        <w:tc>
          <w:tcPr>
            <w:tcW w:w="3464" w:type="dxa"/>
            <w:shd w:val="clear" w:color="auto" w:fill="auto"/>
            <w:vAlign w:val="center"/>
          </w:tcPr>
          <w:p w14:paraId="06430029" w14:textId="77777777" w:rsidR="009A074D" w:rsidRPr="00700629" w:rsidRDefault="009A074D" w:rsidP="00597465">
            <w:pPr>
              <w:spacing w:before="0" w:after="0"/>
              <w:ind w:firstLine="0"/>
              <w:jc w:val="center"/>
              <w:rPr>
                <w:b/>
                <w:color w:val="auto"/>
                <w:szCs w:val="26"/>
              </w:rPr>
            </w:pPr>
            <w:r w:rsidRPr="00700629">
              <w:rPr>
                <w:b/>
                <w:color w:val="auto"/>
                <w:szCs w:val="26"/>
              </w:rPr>
              <w:t>Tải lượng (mg/m.s)</w:t>
            </w:r>
          </w:p>
        </w:tc>
      </w:tr>
      <w:tr w:rsidR="00700629" w:rsidRPr="00700629" w14:paraId="5590CD1F" w14:textId="77777777" w:rsidTr="00B3225F">
        <w:trPr>
          <w:jc w:val="center"/>
        </w:trPr>
        <w:tc>
          <w:tcPr>
            <w:tcW w:w="1110" w:type="dxa"/>
          </w:tcPr>
          <w:p w14:paraId="20EEAB8B" w14:textId="77777777" w:rsidR="009A074D" w:rsidRPr="00700629" w:rsidRDefault="009A074D" w:rsidP="00597465">
            <w:pPr>
              <w:spacing w:before="0" w:after="0"/>
              <w:ind w:firstLine="0"/>
              <w:jc w:val="center"/>
              <w:rPr>
                <w:color w:val="auto"/>
                <w:szCs w:val="26"/>
              </w:rPr>
            </w:pPr>
            <w:r w:rsidRPr="00700629">
              <w:rPr>
                <w:color w:val="auto"/>
                <w:szCs w:val="26"/>
              </w:rPr>
              <w:t>1</w:t>
            </w:r>
          </w:p>
        </w:tc>
        <w:tc>
          <w:tcPr>
            <w:tcW w:w="1217" w:type="dxa"/>
            <w:shd w:val="clear" w:color="auto" w:fill="auto"/>
          </w:tcPr>
          <w:p w14:paraId="7F37C7F0" w14:textId="77777777" w:rsidR="009A074D" w:rsidRPr="00700629" w:rsidRDefault="009A074D" w:rsidP="00597465">
            <w:pPr>
              <w:spacing w:before="0" w:after="0"/>
              <w:ind w:firstLine="0"/>
              <w:jc w:val="center"/>
              <w:rPr>
                <w:color w:val="auto"/>
                <w:szCs w:val="26"/>
              </w:rPr>
            </w:pPr>
            <w:r w:rsidRPr="00700629">
              <w:rPr>
                <w:color w:val="auto"/>
                <w:szCs w:val="26"/>
              </w:rPr>
              <w:t>TSP</w:t>
            </w:r>
          </w:p>
        </w:tc>
        <w:tc>
          <w:tcPr>
            <w:tcW w:w="1642" w:type="dxa"/>
            <w:shd w:val="clear" w:color="auto" w:fill="auto"/>
          </w:tcPr>
          <w:p w14:paraId="19FE373A" w14:textId="77777777" w:rsidR="009A074D" w:rsidRPr="00700629" w:rsidRDefault="009A074D" w:rsidP="00597465">
            <w:pPr>
              <w:spacing w:before="0" w:after="0"/>
              <w:ind w:firstLine="0"/>
              <w:jc w:val="center"/>
              <w:rPr>
                <w:color w:val="auto"/>
                <w:szCs w:val="26"/>
              </w:rPr>
            </w:pPr>
            <w:r w:rsidRPr="00700629">
              <w:rPr>
                <w:color w:val="auto"/>
                <w:szCs w:val="26"/>
              </w:rPr>
              <w:t>0,9</w:t>
            </w:r>
          </w:p>
        </w:tc>
        <w:tc>
          <w:tcPr>
            <w:tcW w:w="1855" w:type="dxa"/>
            <w:vMerge w:val="restart"/>
            <w:shd w:val="clear" w:color="auto" w:fill="auto"/>
            <w:vAlign w:val="center"/>
          </w:tcPr>
          <w:p w14:paraId="48997B6B" w14:textId="7516D685" w:rsidR="009A074D" w:rsidRPr="00700629" w:rsidRDefault="009F6562" w:rsidP="00597465">
            <w:pPr>
              <w:spacing w:before="0" w:after="0"/>
              <w:ind w:firstLine="0"/>
              <w:jc w:val="center"/>
              <w:rPr>
                <w:color w:val="auto"/>
                <w:szCs w:val="26"/>
              </w:rPr>
            </w:pPr>
            <w:r>
              <w:rPr>
                <w:color w:val="auto"/>
                <w:szCs w:val="26"/>
                <w:lang w:val="fr-FR"/>
              </w:rPr>
              <w:t>4,9</w:t>
            </w:r>
            <w:r w:rsidR="009A074D" w:rsidRPr="00700629">
              <w:rPr>
                <w:color w:val="auto"/>
                <w:szCs w:val="26"/>
                <w:lang w:val="fr-FR"/>
              </w:rPr>
              <w:t>x10</w:t>
            </w:r>
            <w:r w:rsidR="009A074D" w:rsidRPr="00700629">
              <w:rPr>
                <w:color w:val="auto"/>
                <w:szCs w:val="26"/>
                <w:vertAlign w:val="superscript"/>
                <w:lang w:val="fr-FR"/>
              </w:rPr>
              <w:t>-5</w:t>
            </w:r>
          </w:p>
        </w:tc>
        <w:tc>
          <w:tcPr>
            <w:tcW w:w="3464" w:type="dxa"/>
            <w:shd w:val="clear" w:color="auto" w:fill="auto"/>
          </w:tcPr>
          <w:p w14:paraId="43209F6C" w14:textId="16583C51" w:rsidR="009A074D" w:rsidRPr="009F6562" w:rsidRDefault="009F6562" w:rsidP="00597465">
            <w:pPr>
              <w:spacing w:before="0" w:after="0"/>
              <w:ind w:firstLine="0"/>
              <w:jc w:val="center"/>
              <w:rPr>
                <w:color w:val="auto"/>
                <w:szCs w:val="26"/>
                <w:lang w:val="en-US"/>
              </w:rPr>
            </w:pPr>
            <w:r>
              <w:rPr>
                <w:color w:val="auto"/>
                <w:szCs w:val="26"/>
                <w:lang w:val="en-US"/>
              </w:rPr>
              <w:t>4,41</w:t>
            </w:r>
            <w:r w:rsidRPr="00700629">
              <w:rPr>
                <w:color w:val="auto"/>
                <w:szCs w:val="26"/>
                <w:lang w:val="fr-FR"/>
              </w:rPr>
              <w:t>x10</w:t>
            </w:r>
            <w:r w:rsidRPr="00700629">
              <w:rPr>
                <w:color w:val="auto"/>
                <w:szCs w:val="26"/>
                <w:vertAlign w:val="superscript"/>
                <w:lang w:val="fr-FR"/>
              </w:rPr>
              <w:t>-5</w:t>
            </w:r>
            <w:r>
              <w:rPr>
                <w:color w:val="auto"/>
                <w:szCs w:val="26"/>
                <w:lang w:val="en-US"/>
              </w:rPr>
              <w:t xml:space="preserve"> </w:t>
            </w:r>
          </w:p>
        </w:tc>
      </w:tr>
      <w:tr w:rsidR="00700629" w:rsidRPr="00700629" w14:paraId="11C7E844" w14:textId="77777777" w:rsidTr="00B3225F">
        <w:trPr>
          <w:jc w:val="center"/>
        </w:trPr>
        <w:tc>
          <w:tcPr>
            <w:tcW w:w="1110" w:type="dxa"/>
          </w:tcPr>
          <w:p w14:paraId="2F1A04C4" w14:textId="77777777" w:rsidR="009A074D" w:rsidRPr="00700629" w:rsidRDefault="009A074D" w:rsidP="00597465">
            <w:pPr>
              <w:spacing w:before="0" w:after="0"/>
              <w:ind w:firstLine="0"/>
              <w:jc w:val="center"/>
              <w:rPr>
                <w:color w:val="auto"/>
                <w:szCs w:val="26"/>
              </w:rPr>
            </w:pPr>
            <w:r w:rsidRPr="00700629">
              <w:rPr>
                <w:color w:val="auto"/>
                <w:szCs w:val="26"/>
              </w:rPr>
              <w:t>2</w:t>
            </w:r>
          </w:p>
        </w:tc>
        <w:tc>
          <w:tcPr>
            <w:tcW w:w="1217" w:type="dxa"/>
            <w:shd w:val="clear" w:color="auto" w:fill="auto"/>
          </w:tcPr>
          <w:p w14:paraId="14359944" w14:textId="77777777" w:rsidR="009A074D" w:rsidRPr="00700629" w:rsidRDefault="009A074D" w:rsidP="00597465">
            <w:pPr>
              <w:spacing w:before="0" w:after="0"/>
              <w:ind w:firstLine="0"/>
              <w:jc w:val="center"/>
              <w:rPr>
                <w:color w:val="auto"/>
                <w:szCs w:val="26"/>
              </w:rPr>
            </w:pPr>
            <w:r w:rsidRPr="00700629">
              <w:rPr>
                <w:color w:val="auto"/>
                <w:szCs w:val="26"/>
              </w:rPr>
              <w:t>SO</w:t>
            </w:r>
            <w:r w:rsidRPr="00700629">
              <w:rPr>
                <w:color w:val="auto"/>
                <w:szCs w:val="26"/>
                <w:vertAlign w:val="subscript"/>
              </w:rPr>
              <w:t>2</w:t>
            </w:r>
          </w:p>
        </w:tc>
        <w:tc>
          <w:tcPr>
            <w:tcW w:w="1642" w:type="dxa"/>
            <w:shd w:val="clear" w:color="auto" w:fill="auto"/>
          </w:tcPr>
          <w:p w14:paraId="674572CF" w14:textId="77777777" w:rsidR="009A074D" w:rsidRPr="00700629" w:rsidRDefault="009A074D" w:rsidP="00597465">
            <w:pPr>
              <w:spacing w:before="0" w:after="0"/>
              <w:ind w:firstLine="0"/>
              <w:jc w:val="center"/>
              <w:rPr>
                <w:color w:val="auto"/>
                <w:szCs w:val="26"/>
              </w:rPr>
            </w:pPr>
            <w:r w:rsidRPr="00700629">
              <w:rPr>
                <w:color w:val="auto"/>
                <w:szCs w:val="26"/>
              </w:rPr>
              <w:t>4,15 S</w:t>
            </w:r>
          </w:p>
        </w:tc>
        <w:tc>
          <w:tcPr>
            <w:tcW w:w="1855" w:type="dxa"/>
            <w:vMerge/>
            <w:shd w:val="clear" w:color="auto" w:fill="auto"/>
          </w:tcPr>
          <w:p w14:paraId="6E52565F" w14:textId="77777777" w:rsidR="009A074D" w:rsidRPr="00700629" w:rsidRDefault="009A074D" w:rsidP="00597465">
            <w:pPr>
              <w:spacing w:before="0" w:after="0"/>
              <w:ind w:firstLine="0"/>
              <w:rPr>
                <w:color w:val="auto"/>
                <w:szCs w:val="26"/>
              </w:rPr>
            </w:pPr>
          </w:p>
        </w:tc>
        <w:tc>
          <w:tcPr>
            <w:tcW w:w="3464" w:type="dxa"/>
            <w:shd w:val="clear" w:color="auto" w:fill="auto"/>
          </w:tcPr>
          <w:p w14:paraId="67C87F48" w14:textId="533B1F8F" w:rsidR="009A074D" w:rsidRPr="009F6562" w:rsidRDefault="009F6562" w:rsidP="00597465">
            <w:pPr>
              <w:spacing w:before="0" w:after="0"/>
              <w:ind w:firstLine="0"/>
              <w:jc w:val="center"/>
              <w:rPr>
                <w:color w:val="auto"/>
                <w:szCs w:val="26"/>
                <w:lang w:val="en-US"/>
              </w:rPr>
            </w:pPr>
            <w:r>
              <w:rPr>
                <w:color w:val="auto"/>
                <w:szCs w:val="26"/>
                <w:lang w:val="en-US"/>
              </w:rPr>
              <w:t>1,02</w:t>
            </w:r>
            <w:r w:rsidRPr="00700629">
              <w:rPr>
                <w:color w:val="auto"/>
                <w:szCs w:val="26"/>
                <w:lang w:val="fr-FR"/>
              </w:rPr>
              <w:t xml:space="preserve"> x10</w:t>
            </w:r>
            <w:r w:rsidRPr="00700629">
              <w:rPr>
                <w:color w:val="auto"/>
                <w:szCs w:val="26"/>
                <w:vertAlign w:val="superscript"/>
                <w:lang w:val="fr-FR"/>
              </w:rPr>
              <w:t>-5</w:t>
            </w:r>
          </w:p>
        </w:tc>
      </w:tr>
      <w:tr w:rsidR="00700629" w:rsidRPr="00700629" w14:paraId="487FCB99" w14:textId="77777777" w:rsidTr="00B3225F">
        <w:trPr>
          <w:jc w:val="center"/>
        </w:trPr>
        <w:tc>
          <w:tcPr>
            <w:tcW w:w="1110" w:type="dxa"/>
          </w:tcPr>
          <w:p w14:paraId="3D263CE3" w14:textId="77777777" w:rsidR="009A074D" w:rsidRPr="00700629" w:rsidRDefault="009A074D" w:rsidP="00597465">
            <w:pPr>
              <w:spacing w:before="0" w:after="0"/>
              <w:ind w:firstLine="0"/>
              <w:jc w:val="center"/>
              <w:rPr>
                <w:color w:val="auto"/>
                <w:szCs w:val="26"/>
              </w:rPr>
            </w:pPr>
            <w:r w:rsidRPr="00700629">
              <w:rPr>
                <w:color w:val="auto"/>
                <w:szCs w:val="26"/>
              </w:rPr>
              <w:lastRenderedPageBreak/>
              <w:t>3</w:t>
            </w:r>
          </w:p>
        </w:tc>
        <w:tc>
          <w:tcPr>
            <w:tcW w:w="1217" w:type="dxa"/>
            <w:shd w:val="clear" w:color="auto" w:fill="auto"/>
          </w:tcPr>
          <w:p w14:paraId="7EFAB58A" w14:textId="77777777" w:rsidR="009A074D" w:rsidRPr="00700629" w:rsidRDefault="009A074D" w:rsidP="00597465">
            <w:pPr>
              <w:spacing w:before="0" w:after="0"/>
              <w:ind w:firstLine="0"/>
              <w:jc w:val="center"/>
              <w:rPr>
                <w:color w:val="auto"/>
                <w:szCs w:val="26"/>
              </w:rPr>
            </w:pPr>
            <w:r w:rsidRPr="00700629">
              <w:rPr>
                <w:color w:val="auto"/>
                <w:szCs w:val="26"/>
              </w:rPr>
              <w:t>NO</w:t>
            </w:r>
            <w:r w:rsidRPr="00700629">
              <w:rPr>
                <w:color w:val="auto"/>
                <w:szCs w:val="26"/>
                <w:vertAlign w:val="subscript"/>
              </w:rPr>
              <w:t>x</w:t>
            </w:r>
          </w:p>
        </w:tc>
        <w:tc>
          <w:tcPr>
            <w:tcW w:w="1642" w:type="dxa"/>
            <w:shd w:val="clear" w:color="auto" w:fill="auto"/>
          </w:tcPr>
          <w:p w14:paraId="7313709B" w14:textId="77777777" w:rsidR="009A074D" w:rsidRPr="00700629" w:rsidRDefault="009A074D" w:rsidP="00597465">
            <w:pPr>
              <w:spacing w:before="0" w:after="0"/>
              <w:ind w:firstLine="0"/>
              <w:jc w:val="center"/>
              <w:rPr>
                <w:color w:val="auto"/>
                <w:szCs w:val="26"/>
              </w:rPr>
            </w:pPr>
            <w:r w:rsidRPr="00700629">
              <w:rPr>
                <w:color w:val="auto"/>
                <w:szCs w:val="26"/>
              </w:rPr>
              <w:t>1,44</w:t>
            </w:r>
          </w:p>
        </w:tc>
        <w:tc>
          <w:tcPr>
            <w:tcW w:w="1855" w:type="dxa"/>
            <w:vMerge/>
            <w:shd w:val="clear" w:color="auto" w:fill="auto"/>
          </w:tcPr>
          <w:p w14:paraId="4BD3E5B7" w14:textId="77777777" w:rsidR="009A074D" w:rsidRPr="00700629" w:rsidRDefault="009A074D" w:rsidP="00597465">
            <w:pPr>
              <w:spacing w:before="0" w:after="0"/>
              <w:ind w:firstLine="0"/>
              <w:rPr>
                <w:color w:val="auto"/>
                <w:szCs w:val="26"/>
              </w:rPr>
            </w:pPr>
          </w:p>
        </w:tc>
        <w:tc>
          <w:tcPr>
            <w:tcW w:w="3464" w:type="dxa"/>
            <w:shd w:val="clear" w:color="auto" w:fill="auto"/>
          </w:tcPr>
          <w:p w14:paraId="1B207D9E" w14:textId="0DEF41BD" w:rsidR="009A074D" w:rsidRPr="009F6562" w:rsidRDefault="009F6562" w:rsidP="00597465">
            <w:pPr>
              <w:spacing w:before="0" w:after="0"/>
              <w:ind w:firstLine="0"/>
              <w:jc w:val="center"/>
              <w:rPr>
                <w:color w:val="auto"/>
                <w:szCs w:val="26"/>
                <w:lang w:val="en-US"/>
              </w:rPr>
            </w:pPr>
            <w:r>
              <w:rPr>
                <w:color w:val="auto"/>
                <w:szCs w:val="26"/>
                <w:lang w:val="en-US"/>
              </w:rPr>
              <w:t>7,06</w:t>
            </w:r>
            <w:r w:rsidRPr="00700629">
              <w:rPr>
                <w:color w:val="auto"/>
                <w:szCs w:val="26"/>
                <w:lang w:val="fr-FR"/>
              </w:rPr>
              <w:t xml:space="preserve"> x10</w:t>
            </w:r>
            <w:r w:rsidRPr="00700629">
              <w:rPr>
                <w:color w:val="auto"/>
                <w:szCs w:val="26"/>
                <w:vertAlign w:val="superscript"/>
                <w:lang w:val="fr-FR"/>
              </w:rPr>
              <w:t>-5</w:t>
            </w:r>
          </w:p>
        </w:tc>
      </w:tr>
      <w:tr w:rsidR="00700629" w:rsidRPr="00700629" w14:paraId="0648CF0A" w14:textId="77777777" w:rsidTr="00B3225F">
        <w:trPr>
          <w:jc w:val="center"/>
        </w:trPr>
        <w:tc>
          <w:tcPr>
            <w:tcW w:w="1110" w:type="dxa"/>
          </w:tcPr>
          <w:p w14:paraId="69B28512" w14:textId="77777777" w:rsidR="009A074D" w:rsidRPr="00700629" w:rsidRDefault="009A074D" w:rsidP="00597465">
            <w:pPr>
              <w:spacing w:before="0" w:after="0"/>
              <w:ind w:firstLine="0"/>
              <w:jc w:val="center"/>
              <w:rPr>
                <w:color w:val="auto"/>
                <w:szCs w:val="26"/>
              </w:rPr>
            </w:pPr>
            <w:r w:rsidRPr="00700629">
              <w:rPr>
                <w:color w:val="auto"/>
                <w:szCs w:val="26"/>
              </w:rPr>
              <w:t>4</w:t>
            </w:r>
          </w:p>
        </w:tc>
        <w:tc>
          <w:tcPr>
            <w:tcW w:w="1217" w:type="dxa"/>
            <w:shd w:val="clear" w:color="auto" w:fill="auto"/>
          </w:tcPr>
          <w:p w14:paraId="00A7F13D" w14:textId="77777777" w:rsidR="009A074D" w:rsidRPr="00700629" w:rsidRDefault="009A074D" w:rsidP="00597465">
            <w:pPr>
              <w:spacing w:before="0" w:after="0"/>
              <w:ind w:firstLine="0"/>
              <w:jc w:val="center"/>
              <w:rPr>
                <w:color w:val="auto"/>
                <w:szCs w:val="26"/>
              </w:rPr>
            </w:pPr>
            <w:r w:rsidRPr="00700629">
              <w:rPr>
                <w:color w:val="auto"/>
                <w:szCs w:val="26"/>
              </w:rPr>
              <w:t>CO</w:t>
            </w:r>
          </w:p>
        </w:tc>
        <w:tc>
          <w:tcPr>
            <w:tcW w:w="1642" w:type="dxa"/>
            <w:tcBorders>
              <w:bottom w:val="single" w:sz="4" w:space="0" w:color="auto"/>
            </w:tcBorders>
            <w:shd w:val="clear" w:color="auto" w:fill="auto"/>
          </w:tcPr>
          <w:p w14:paraId="45DE61A4" w14:textId="77777777" w:rsidR="009A074D" w:rsidRPr="00700629" w:rsidRDefault="009A074D" w:rsidP="00597465">
            <w:pPr>
              <w:spacing w:before="0" w:after="0"/>
              <w:ind w:firstLine="0"/>
              <w:jc w:val="center"/>
              <w:rPr>
                <w:color w:val="auto"/>
                <w:szCs w:val="26"/>
              </w:rPr>
            </w:pPr>
            <w:r w:rsidRPr="00700629">
              <w:rPr>
                <w:color w:val="auto"/>
                <w:szCs w:val="26"/>
              </w:rPr>
              <w:t>2,9</w:t>
            </w:r>
          </w:p>
        </w:tc>
        <w:tc>
          <w:tcPr>
            <w:tcW w:w="1855" w:type="dxa"/>
            <w:vMerge/>
            <w:tcBorders>
              <w:bottom w:val="single" w:sz="4" w:space="0" w:color="auto"/>
            </w:tcBorders>
            <w:shd w:val="clear" w:color="auto" w:fill="auto"/>
          </w:tcPr>
          <w:p w14:paraId="7F54980F" w14:textId="77777777" w:rsidR="009A074D" w:rsidRPr="00700629" w:rsidRDefault="009A074D" w:rsidP="00597465">
            <w:pPr>
              <w:spacing w:before="0" w:after="0"/>
              <w:ind w:firstLine="0"/>
              <w:rPr>
                <w:color w:val="auto"/>
                <w:szCs w:val="26"/>
              </w:rPr>
            </w:pPr>
          </w:p>
        </w:tc>
        <w:tc>
          <w:tcPr>
            <w:tcW w:w="3464" w:type="dxa"/>
            <w:tcBorders>
              <w:bottom w:val="single" w:sz="4" w:space="0" w:color="auto"/>
            </w:tcBorders>
            <w:shd w:val="clear" w:color="auto" w:fill="auto"/>
          </w:tcPr>
          <w:p w14:paraId="6B5A67B1" w14:textId="3E33DEE9" w:rsidR="009A074D" w:rsidRPr="009F6562" w:rsidRDefault="009F6562" w:rsidP="00597465">
            <w:pPr>
              <w:spacing w:before="0" w:after="0"/>
              <w:ind w:firstLine="0"/>
              <w:jc w:val="center"/>
              <w:rPr>
                <w:color w:val="auto"/>
                <w:szCs w:val="26"/>
                <w:lang w:val="en-US"/>
              </w:rPr>
            </w:pPr>
            <w:r>
              <w:rPr>
                <w:color w:val="auto"/>
                <w:szCs w:val="26"/>
                <w:lang w:val="en-US"/>
              </w:rPr>
              <w:t>14,2</w:t>
            </w:r>
            <w:r w:rsidRPr="00700629">
              <w:rPr>
                <w:color w:val="auto"/>
                <w:szCs w:val="26"/>
                <w:lang w:val="fr-FR"/>
              </w:rPr>
              <w:t xml:space="preserve"> x10</w:t>
            </w:r>
            <w:r w:rsidRPr="00700629">
              <w:rPr>
                <w:color w:val="auto"/>
                <w:szCs w:val="26"/>
                <w:vertAlign w:val="superscript"/>
                <w:lang w:val="fr-FR"/>
              </w:rPr>
              <w:t>-5</w:t>
            </w:r>
          </w:p>
        </w:tc>
      </w:tr>
    </w:tbl>
    <w:p w14:paraId="323B6F1A" w14:textId="77777777" w:rsidR="009A074D" w:rsidRPr="00700629" w:rsidRDefault="009A074D" w:rsidP="009A074D">
      <w:pPr>
        <w:ind w:firstLine="0"/>
        <w:jc w:val="right"/>
        <w:rPr>
          <w:i/>
          <w:iCs/>
          <w:color w:val="auto"/>
          <w:szCs w:val="26"/>
        </w:rPr>
      </w:pPr>
      <w:r w:rsidRPr="00700629">
        <w:rPr>
          <w:i/>
          <w:iCs/>
          <w:color w:val="auto"/>
          <w:szCs w:val="26"/>
        </w:rPr>
        <w:t>(Nguồn: WHO, 1993)</w:t>
      </w:r>
    </w:p>
    <w:p w14:paraId="2D220253" w14:textId="77777777" w:rsidR="009A074D" w:rsidRPr="00700629" w:rsidRDefault="009A074D" w:rsidP="00BF3723">
      <w:pPr>
        <w:pStyle w:val="Normal0"/>
        <w:rPr>
          <w:i/>
          <w:iCs/>
          <w:szCs w:val="26"/>
        </w:rPr>
      </w:pPr>
      <w:r w:rsidRPr="00700629">
        <w:rPr>
          <w:i/>
          <w:iCs/>
          <w:szCs w:val="26"/>
        </w:rPr>
        <w:t>Trong đó: S- Hàm lượng lưu huỳnh trong dầu (%) = 0,05%</w:t>
      </w:r>
    </w:p>
    <w:p w14:paraId="0CC007BE" w14:textId="77777777" w:rsidR="009A074D" w:rsidRPr="00700629" w:rsidRDefault="009A074D" w:rsidP="00BF3723">
      <w:pPr>
        <w:pStyle w:val="Normal0"/>
        <w:rPr>
          <w:b/>
          <w:bCs/>
          <w:szCs w:val="26"/>
        </w:rPr>
      </w:pPr>
      <w:r w:rsidRPr="00700629">
        <w:rPr>
          <w:b/>
          <w:bCs/>
          <w:szCs w:val="26"/>
        </w:rPr>
        <w:t>Đánh giá tác động</w:t>
      </w:r>
    </w:p>
    <w:p w14:paraId="3DF5B27B" w14:textId="77777777" w:rsidR="009A074D" w:rsidRPr="00700629" w:rsidRDefault="009A074D" w:rsidP="004A7526">
      <w:pPr>
        <w:pStyle w:val="BnhThng0"/>
      </w:pPr>
      <w:r w:rsidRPr="00700629">
        <w:t>Để đánh giá những tác động của bụi và khí thải do vận chuyển áp dụng mô hình Sutton dựa trên lý thuyết Gausse áp dụng cho nguồn đường và nguồn mặt, để dự báo, tính toán nồng độ bụi tại một điểm bất kỳ tại công trường và trên tuyến đường vận chuyển. Nghiệm của phương trình được tính cho nguồn thải không liên tục và dài vô hạn khi (X</w:t>
      </w:r>
      <w:r w:rsidRPr="00700629">
        <w:sym w:font="Symbol" w:char="F0AE"/>
      </w:r>
      <w:r w:rsidRPr="00700629">
        <w:sym w:font="Symbol" w:char="F0A5"/>
      </w:r>
      <w:r w:rsidRPr="00700629">
        <w:t xml:space="preserve">), gió thổi vuông góc với bề mặt đường và công trường. Phương trình có dạng: </w:t>
      </w:r>
    </w:p>
    <w:p w14:paraId="15CCE3D7" w14:textId="27C35A15" w:rsidR="009A074D" w:rsidRPr="00700629" w:rsidRDefault="009F6562" w:rsidP="009F6562">
      <w:pPr>
        <w:spacing w:line="305" w:lineRule="auto"/>
        <w:ind w:right="-45" w:firstLine="709"/>
        <w:jc w:val="center"/>
        <w:rPr>
          <w:color w:val="auto"/>
          <w:szCs w:val="26"/>
        </w:rPr>
      </w:pPr>
      <m:oMathPara>
        <m:oMath>
          <m:r>
            <w:rPr>
              <w:rFonts w:ascii="Cambria Math"/>
              <w:color w:val="auto"/>
              <w:szCs w:val="26"/>
            </w:rPr>
            <m:t>C=</m:t>
          </m:r>
          <m:f>
            <m:fPr>
              <m:ctrlPr>
                <w:rPr>
                  <w:rFonts w:ascii="Cambria Math" w:hAnsi="Cambria Math"/>
                  <w:i/>
                  <w:color w:val="auto"/>
                  <w:szCs w:val="26"/>
                </w:rPr>
              </m:ctrlPr>
            </m:fPr>
            <m:num>
              <m:r>
                <w:rPr>
                  <w:rFonts w:ascii="Cambria Math"/>
                  <w:color w:val="auto"/>
                  <w:szCs w:val="26"/>
                </w:rPr>
                <m:t>0.8E</m:t>
              </m:r>
              <m:d>
                <m:dPr>
                  <m:begChr m:val="{"/>
                  <m:endChr m:val="}"/>
                  <m:ctrlPr>
                    <w:rPr>
                      <w:rFonts w:ascii="Cambria Math" w:hAnsi="Cambria Math"/>
                      <w:i/>
                      <w:color w:val="auto"/>
                      <w:szCs w:val="26"/>
                    </w:rPr>
                  </m:ctrlPr>
                </m:dPr>
                <m:e>
                  <m:func>
                    <m:funcPr>
                      <m:ctrlPr>
                        <w:rPr>
                          <w:rFonts w:ascii="Cambria Math" w:hAnsi="Cambria Math"/>
                          <w:i/>
                          <w:color w:val="auto"/>
                          <w:szCs w:val="26"/>
                        </w:rPr>
                      </m:ctrlPr>
                    </m:funcPr>
                    <m:fName>
                      <m:r>
                        <w:rPr>
                          <w:rFonts w:ascii="Cambria Math"/>
                          <w:color w:val="auto"/>
                          <w:szCs w:val="26"/>
                        </w:rPr>
                        <m:t>exp</m:t>
                      </m:r>
                    </m:fName>
                    <m:e>
                      <m:d>
                        <m:dPr>
                          <m:begChr m:val="["/>
                          <m:endChr m:val="]"/>
                          <m:ctrlPr>
                            <w:rPr>
                              <w:rFonts w:ascii="Cambria Math" w:hAnsi="Cambria Math"/>
                              <w:i/>
                              <w:color w:val="auto"/>
                              <w:szCs w:val="26"/>
                            </w:rPr>
                          </m:ctrlPr>
                        </m:dPr>
                        <m:e>
                          <m:f>
                            <m:fPr>
                              <m:ctrlPr>
                                <w:rPr>
                                  <w:rFonts w:ascii="Cambria Math" w:hAnsi="Cambria Math"/>
                                  <w:i/>
                                  <w:color w:val="auto"/>
                                  <w:szCs w:val="26"/>
                                </w:rPr>
                              </m:ctrlPr>
                            </m:fPr>
                            <m:num>
                              <m:r>
                                <w:rPr>
                                  <w:rFonts w:ascii="Cambria Math"/>
                                  <w:color w:val="auto"/>
                                  <w:szCs w:val="26"/>
                                </w:rPr>
                                <m:t>-</m:t>
                              </m:r>
                              <m:r>
                                <w:rPr>
                                  <w:rFonts w:ascii="Cambria Math"/>
                                  <w:color w:val="auto"/>
                                  <w:szCs w:val="26"/>
                                </w:rPr>
                                <m:t>(z+</m:t>
                              </m:r>
                              <m:r>
                                <w:rPr>
                                  <w:rFonts w:ascii="Cambria Math"/>
                                  <w:color w:val="auto"/>
                                  <w:szCs w:val="26"/>
                                </w:rPr>
                                <m:t>h</m:t>
                              </m:r>
                              <m:sSup>
                                <m:sSupPr>
                                  <m:ctrlPr>
                                    <w:rPr>
                                      <w:rFonts w:ascii="Cambria Math" w:hAnsi="Cambria Math"/>
                                      <w:i/>
                                      <w:color w:val="auto"/>
                                      <w:szCs w:val="26"/>
                                    </w:rPr>
                                  </m:ctrlPr>
                                </m:sSupPr>
                                <m:e>
                                  <m:r>
                                    <w:rPr>
                                      <w:rFonts w:ascii="Cambria Math"/>
                                      <w:color w:val="auto"/>
                                      <w:szCs w:val="26"/>
                                    </w:rPr>
                                    <m:t>)</m:t>
                                  </m:r>
                                </m:e>
                                <m:sup>
                                  <m:r>
                                    <w:rPr>
                                      <w:rFonts w:ascii="Cambria Math"/>
                                      <w:color w:val="auto"/>
                                      <w:szCs w:val="26"/>
                                    </w:rPr>
                                    <m:t>2</m:t>
                                  </m:r>
                                </m:sup>
                              </m:sSup>
                            </m:num>
                            <m:den>
                              <m:r>
                                <w:rPr>
                                  <w:rFonts w:ascii="Cambria Math"/>
                                  <w:color w:val="auto"/>
                                  <w:szCs w:val="26"/>
                                </w:rPr>
                                <m:t>2</m:t>
                              </m:r>
                              <m:sSup>
                                <m:sSupPr>
                                  <m:ctrlPr>
                                    <w:rPr>
                                      <w:rFonts w:ascii="Cambria Math" w:hAnsi="Cambria Math"/>
                                      <w:i/>
                                      <w:color w:val="auto"/>
                                      <w:szCs w:val="26"/>
                                    </w:rPr>
                                  </m:ctrlPr>
                                </m:sSupPr>
                                <m:e>
                                  <m:sSub>
                                    <m:sSubPr>
                                      <m:ctrlPr>
                                        <w:rPr>
                                          <w:rFonts w:ascii="Cambria Math" w:hAnsi="Cambria Math"/>
                                          <w:i/>
                                          <w:color w:val="auto"/>
                                          <w:szCs w:val="26"/>
                                        </w:rPr>
                                      </m:ctrlPr>
                                    </m:sSubPr>
                                    <m:e>
                                      <m:r>
                                        <w:rPr>
                                          <w:rFonts w:ascii="Cambria Math"/>
                                          <w:color w:val="auto"/>
                                          <w:szCs w:val="26"/>
                                        </w:rPr>
                                        <m:t>δ</m:t>
                                      </m:r>
                                    </m:e>
                                    <m:sub>
                                      <m:r>
                                        <w:rPr>
                                          <w:rFonts w:ascii="Cambria Math"/>
                                          <w:color w:val="auto"/>
                                          <w:szCs w:val="26"/>
                                        </w:rPr>
                                        <m:t>Z</m:t>
                                      </m:r>
                                    </m:sub>
                                  </m:sSub>
                                </m:e>
                                <m:sup>
                                  <m:r>
                                    <w:rPr>
                                      <w:rFonts w:ascii="Cambria Math"/>
                                      <w:color w:val="auto"/>
                                      <w:szCs w:val="26"/>
                                    </w:rPr>
                                    <m:t>2</m:t>
                                  </m:r>
                                </m:sup>
                              </m:sSup>
                            </m:den>
                          </m:f>
                        </m:e>
                      </m:d>
                    </m:e>
                  </m:func>
                  <m:r>
                    <w:rPr>
                      <w:rFonts w:ascii="Cambria Math"/>
                      <w:color w:val="auto"/>
                      <w:szCs w:val="26"/>
                    </w:rPr>
                    <m:t>+</m:t>
                  </m:r>
                  <m:func>
                    <m:funcPr>
                      <m:ctrlPr>
                        <w:rPr>
                          <w:rFonts w:ascii="Cambria Math" w:hAnsi="Cambria Math"/>
                          <w:i/>
                          <w:color w:val="auto"/>
                          <w:szCs w:val="26"/>
                        </w:rPr>
                      </m:ctrlPr>
                    </m:funcPr>
                    <m:fName>
                      <m:r>
                        <w:rPr>
                          <w:rFonts w:ascii="Cambria Math"/>
                          <w:color w:val="auto"/>
                          <w:szCs w:val="26"/>
                        </w:rPr>
                        <m:t>exp</m:t>
                      </m:r>
                    </m:fName>
                    <m:e>
                      <m:d>
                        <m:dPr>
                          <m:begChr m:val="["/>
                          <m:endChr m:val="]"/>
                          <m:ctrlPr>
                            <w:rPr>
                              <w:rFonts w:ascii="Cambria Math" w:hAnsi="Cambria Math"/>
                              <w:i/>
                              <w:color w:val="auto"/>
                              <w:szCs w:val="26"/>
                            </w:rPr>
                          </m:ctrlPr>
                        </m:dPr>
                        <m:e>
                          <m:f>
                            <m:fPr>
                              <m:ctrlPr>
                                <w:rPr>
                                  <w:rFonts w:ascii="Cambria Math" w:hAnsi="Cambria Math"/>
                                  <w:i/>
                                  <w:color w:val="auto"/>
                                  <w:szCs w:val="26"/>
                                </w:rPr>
                              </m:ctrlPr>
                            </m:fPr>
                            <m:num>
                              <m:r>
                                <w:rPr>
                                  <w:rFonts w:ascii="Cambria Math"/>
                                  <w:color w:val="auto"/>
                                  <w:szCs w:val="26"/>
                                </w:rPr>
                                <m:t>-</m:t>
                              </m:r>
                              <m:r>
                                <w:rPr>
                                  <w:rFonts w:ascii="Cambria Math"/>
                                  <w:color w:val="auto"/>
                                  <w:szCs w:val="26"/>
                                </w:rPr>
                                <m:t>(z</m:t>
                              </m:r>
                              <m:r>
                                <w:rPr>
                                  <w:rFonts w:ascii="Cambria Math"/>
                                  <w:color w:val="auto"/>
                                  <w:szCs w:val="26"/>
                                </w:rPr>
                                <m:t>-h</m:t>
                              </m:r>
                              <m:sSup>
                                <m:sSupPr>
                                  <m:ctrlPr>
                                    <w:rPr>
                                      <w:rFonts w:ascii="Cambria Math" w:hAnsi="Cambria Math"/>
                                      <w:i/>
                                      <w:color w:val="auto"/>
                                      <w:szCs w:val="26"/>
                                    </w:rPr>
                                  </m:ctrlPr>
                                </m:sSupPr>
                                <m:e>
                                  <m:r>
                                    <w:rPr>
                                      <w:rFonts w:ascii="Cambria Math"/>
                                      <w:color w:val="auto"/>
                                      <w:szCs w:val="26"/>
                                    </w:rPr>
                                    <m:t>)</m:t>
                                  </m:r>
                                </m:e>
                                <m:sup>
                                  <m:r>
                                    <w:rPr>
                                      <w:rFonts w:ascii="Cambria Math"/>
                                      <w:color w:val="auto"/>
                                      <w:szCs w:val="26"/>
                                    </w:rPr>
                                    <m:t>2</m:t>
                                  </m:r>
                                </m:sup>
                              </m:sSup>
                            </m:num>
                            <m:den>
                              <m:r>
                                <w:rPr>
                                  <w:rFonts w:ascii="Cambria Math"/>
                                  <w:color w:val="auto"/>
                                  <w:szCs w:val="26"/>
                                </w:rPr>
                                <m:t>2</m:t>
                              </m:r>
                              <m:sSup>
                                <m:sSupPr>
                                  <m:ctrlPr>
                                    <w:rPr>
                                      <w:rFonts w:ascii="Cambria Math" w:hAnsi="Cambria Math"/>
                                      <w:i/>
                                      <w:color w:val="auto"/>
                                      <w:szCs w:val="26"/>
                                    </w:rPr>
                                  </m:ctrlPr>
                                </m:sSupPr>
                                <m:e>
                                  <m:sSub>
                                    <m:sSubPr>
                                      <m:ctrlPr>
                                        <w:rPr>
                                          <w:rFonts w:ascii="Cambria Math" w:hAnsi="Cambria Math"/>
                                          <w:i/>
                                          <w:color w:val="auto"/>
                                          <w:szCs w:val="26"/>
                                        </w:rPr>
                                      </m:ctrlPr>
                                    </m:sSubPr>
                                    <m:e>
                                      <m:r>
                                        <w:rPr>
                                          <w:rFonts w:ascii="Cambria Math"/>
                                          <w:color w:val="auto"/>
                                          <w:szCs w:val="26"/>
                                        </w:rPr>
                                        <m:t>δ</m:t>
                                      </m:r>
                                    </m:e>
                                    <m:sub>
                                      <m:r>
                                        <w:rPr>
                                          <w:rFonts w:ascii="Cambria Math"/>
                                          <w:color w:val="auto"/>
                                          <w:szCs w:val="26"/>
                                        </w:rPr>
                                        <m:t>Z</m:t>
                                      </m:r>
                                    </m:sub>
                                  </m:sSub>
                                </m:e>
                                <m:sup>
                                  <m:r>
                                    <w:rPr>
                                      <w:rFonts w:ascii="Cambria Math"/>
                                      <w:color w:val="auto"/>
                                      <w:szCs w:val="26"/>
                                    </w:rPr>
                                    <m:t>2</m:t>
                                  </m:r>
                                </m:sup>
                              </m:sSup>
                            </m:den>
                          </m:f>
                        </m:e>
                      </m:d>
                    </m:e>
                  </m:func>
                </m:e>
              </m:d>
            </m:num>
            <m:den>
              <m:sSub>
                <m:sSubPr>
                  <m:ctrlPr>
                    <w:rPr>
                      <w:rFonts w:ascii="Cambria Math" w:hAnsi="Cambria Math"/>
                      <w:i/>
                      <w:color w:val="auto"/>
                      <w:szCs w:val="26"/>
                    </w:rPr>
                  </m:ctrlPr>
                </m:sSubPr>
                <m:e>
                  <m:r>
                    <w:rPr>
                      <w:rFonts w:ascii="Cambria Math"/>
                      <w:color w:val="auto"/>
                      <w:szCs w:val="26"/>
                    </w:rPr>
                    <m:t>δ</m:t>
                  </m:r>
                </m:e>
                <m:sub>
                  <m:r>
                    <w:rPr>
                      <w:rFonts w:ascii="Cambria Math"/>
                      <w:color w:val="auto"/>
                      <w:szCs w:val="26"/>
                    </w:rPr>
                    <m:t>Z</m:t>
                  </m:r>
                </m:sub>
              </m:sSub>
              <m:r>
                <w:rPr>
                  <w:rFonts w:ascii="Cambria Math"/>
                  <w:color w:val="auto"/>
                  <w:szCs w:val="26"/>
                </w:rPr>
                <m:t>u</m:t>
              </m:r>
            </m:den>
          </m:f>
        </m:oMath>
      </m:oMathPara>
    </w:p>
    <w:p w14:paraId="704D69B2" w14:textId="77777777" w:rsidR="009A074D" w:rsidRPr="00700629" w:rsidRDefault="009A074D" w:rsidP="00BF3723">
      <w:pPr>
        <w:pStyle w:val="Normal0"/>
        <w:rPr>
          <w:szCs w:val="26"/>
        </w:rPr>
      </w:pPr>
      <w:r w:rsidRPr="00700629">
        <w:rPr>
          <w:szCs w:val="26"/>
        </w:rPr>
        <w:t>Trong đó:</w:t>
      </w:r>
    </w:p>
    <w:p w14:paraId="64DCD383" w14:textId="77777777" w:rsidR="009A074D" w:rsidRPr="00700629" w:rsidRDefault="009A074D" w:rsidP="004A7526">
      <w:pPr>
        <w:pStyle w:val="BnhThng0"/>
      </w:pPr>
      <w:r w:rsidRPr="00700629">
        <w:t>C: Nồng độ bụi trong không khí (mg/m</w:t>
      </w:r>
      <w:r w:rsidRPr="00700629">
        <w:rPr>
          <w:vertAlign w:val="superscript"/>
        </w:rPr>
        <w:t>3</w:t>
      </w:r>
      <w:r w:rsidRPr="00700629">
        <w:t>).</w:t>
      </w:r>
    </w:p>
    <w:p w14:paraId="72D833A4" w14:textId="77777777" w:rsidR="009A074D" w:rsidRPr="00700629" w:rsidRDefault="009A074D" w:rsidP="004A7526">
      <w:pPr>
        <w:pStyle w:val="BnhThng0"/>
        <w:rPr>
          <w:noProof/>
          <w:position w:val="-24"/>
        </w:rPr>
      </w:pPr>
      <w:r w:rsidRPr="00700629">
        <w:t xml:space="preserve">E: Tải lượng chất ô nhiễm từ nguồn thải mg/m.s </w:t>
      </w:r>
    </w:p>
    <w:p w14:paraId="6B421349" w14:textId="77777777" w:rsidR="009A074D" w:rsidRPr="00700629" w:rsidRDefault="009A074D" w:rsidP="004A7526">
      <w:pPr>
        <w:pStyle w:val="BnhThng0"/>
      </w:pPr>
      <w:r w:rsidRPr="00700629">
        <w:t>z: Độ cao của điểm tính toán (m), trong trường hợp này tính toán tại độ cao mà con người có thể bị ảnh hưởng trung bình là 1,5m.</w:t>
      </w:r>
    </w:p>
    <w:p w14:paraId="60EAC955" w14:textId="77777777" w:rsidR="009A074D" w:rsidRPr="00700629" w:rsidRDefault="009A074D" w:rsidP="004A7526">
      <w:pPr>
        <w:pStyle w:val="BnhThng0"/>
      </w:pPr>
      <w:r w:rsidRPr="00700629">
        <w:t>h: Độ cao của mặt đường và công trường so với mặt đất xung quanh (m), theo thiết kế san nền của dự án có độ cao trung bình của đường và bề mặt san nền khoảng 0,9m, so với mặt đất xung quanh.</w:t>
      </w:r>
    </w:p>
    <w:p w14:paraId="2A3ABEC9" w14:textId="77777777" w:rsidR="009A074D" w:rsidRPr="00700629" w:rsidRDefault="009A074D" w:rsidP="004A7526">
      <w:pPr>
        <w:pStyle w:val="BnhThng0"/>
      </w:pPr>
      <w:r w:rsidRPr="00700629">
        <w:t>U: Tốc độ gió trung bình tại khu vực (m/s), vào mùa hè với hướng gió chủ đạo là Đông Nam với tốc độ trung bình là 2,</w:t>
      </w:r>
      <w:r w:rsidRPr="00700629">
        <w:rPr>
          <w:lang w:val="en-US"/>
        </w:rPr>
        <w:t>0</w:t>
      </w:r>
      <w:r w:rsidRPr="00700629">
        <w:t xml:space="preserve">m/s, mùa đông với hướng gió chủ đạo là Đông Bắc, với tốc độ trung bình là </w:t>
      </w:r>
      <w:r w:rsidRPr="00700629">
        <w:rPr>
          <w:lang w:val="en-US"/>
        </w:rPr>
        <w:t>1,7</w:t>
      </w:r>
      <w:r w:rsidRPr="00700629">
        <w:t>m/s. Tạo với bề mặt công trường san nền một góc khoảng 90</w:t>
      </w:r>
      <w:r w:rsidRPr="00700629">
        <w:rPr>
          <w:vertAlign w:val="superscript"/>
        </w:rPr>
        <w:t>0</w:t>
      </w:r>
      <w:r w:rsidRPr="00700629">
        <w:t xml:space="preserve">. </w:t>
      </w:r>
    </w:p>
    <w:p w14:paraId="2AB5F6FE" w14:textId="77777777" w:rsidR="009A074D" w:rsidRPr="00700629" w:rsidRDefault="009A074D" w:rsidP="004A7526">
      <w:pPr>
        <w:pStyle w:val="BnhThng0"/>
      </w:pPr>
      <w:r w:rsidRPr="00700629">
        <w:sym w:font="Symbol" w:char="F064"/>
      </w:r>
      <w:r w:rsidRPr="00700629">
        <w:rPr>
          <w:vertAlign w:val="subscript"/>
        </w:rPr>
        <w:t>Z</w:t>
      </w:r>
      <w:r w:rsidRPr="00700629">
        <w:t>: Hệ số khuếch tán khí thải theo phương z (m) là hàm số của khoảng cách X theo phương gió thổi, với độ ổn định khí quyển tại khu vực Dự án là B, nhiệt độ trung bình mùa hè là 29,1</w:t>
      </w:r>
      <w:r w:rsidRPr="00700629">
        <w:rPr>
          <w:vertAlign w:val="superscript"/>
        </w:rPr>
        <w:t>0</w:t>
      </w:r>
      <w:r w:rsidRPr="00700629">
        <w:t xml:space="preserve">C. </w:t>
      </w:r>
      <w:r w:rsidRPr="00700629">
        <w:sym w:font="Symbol" w:char="F064"/>
      </w:r>
      <w:r w:rsidRPr="00700629">
        <w:rPr>
          <w:vertAlign w:val="subscript"/>
        </w:rPr>
        <w:t>Z</w:t>
      </w:r>
      <w:r w:rsidRPr="00700629">
        <w:t xml:space="preserve"> trong trường hợp nguồn đường giao thông thông thường được xác định theo công thức Slade (1968):</w:t>
      </w:r>
    </w:p>
    <w:p w14:paraId="21D13D2D" w14:textId="77777777" w:rsidR="009A074D" w:rsidRPr="00700629" w:rsidRDefault="009A074D" w:rsidP="009A074D">
      <w:pPr>
        <w:spacing w:before="0" w:after="0"/>
        <w:ind w:right="-45" w:firstLine="709"/>
        <w:jc w:val="center"/>
        <w:rPr>
          <w:color w:val="auto"/>
          <w:szCs w:val="26"/>
        </w:rPr>
      </w:pPr>
      <w:r w:rsidRPr="00700629">
        <w:rPr>
          <w:color w:val="auto"/>
          <w:szCs w:val="26"/>
        </w:rPr>
        <w:sym w:font="Symbol" w:char="F064"/>
      </w:r>
      <w:r w:rsidRPr="00700629">
        <w:rPr>
          <w:color w:val="auto"/>
          <w:szCs w:val="26"/>
          <w:vertAlign w:val="subscript"/>
        </w:rPr>
        <w:t>Z</w:t>
      </w:r>
      <w:r w:rsidRPr="00700629">
        <w:rPr>
          <w:color w:val="auto"/>
          <w:szCs w:val="26"/>
        </w:rPr>
        <w:t xml:space="preserve"> = 0,53 . X</w:t>
      </w:r>
      <w:r w:rsidRPr="00700629">
        <w:rPr>
          <w:color w:val="auto"/>
          <w:szCs w:val="26"/>
          <w:vertAlign w:val="superscript"/>
        </w:rPr>
        <w:t>0,73</w:t>
      </w:r>
      <w:r w:rsidRPr="00700629">
        <w:rPr>
          <w:color w:val="auto"/>
          <w:szCs w:val="26"/>
        </w:rPr>
        <w:t xml:space="preserve"> (2)</w:t>
      </w:r>
    </w:p>
    <w:p w14:paraId="7324A516" w14:textId="77777777" w:rsidR="009A074D" w:rsidRPr="00700629" w:rsidRDefault="009A074D" w:rsidP="004A7526">
      <w:pPr>
        <w:pStyle w:val="BnhThng0"/>
      </w:pPr>
      <w:r w:rsidRPr="00700629">
        <w:t>Với X là khoảng cách của điểm tính so sánh với nguồn thải, tính theo chiều gió thổi (m). Về mùa hè hướng gió thịnh hành là hướng Đông Nam, mùa đông gió thịnh hành là Đông Bắc. Hệ số khuếch tán của bụi được tính toán ở bảng dưới:</w:t>
      </w:r>
    </w:p>
    <w:p w14:paraId="5FDE309B" w14:textId="536E1D0D" w:rsidR="009A074D" w:rsidRPr="00700629" w:rsidRDefault="00141E9D" w:rsidP="00141E9D">
      <w:pPr>
        <w:pStyle w:val="Caption"/>
        <w:rPr>
          <w:color w:val="auto"/>
        </w:rPr>
      </w:pPr>
      <w:bookmarkStart w:id="395" w:name="_Toc448050177"/>
      <w:bookmarkStart w:id="396" w:name="_Toc448052412"/>
      <w:bookmarkStart w:id="397" w:name="_Toc448057045"/>
      <w:bookmarkStart w:id="398" w:name="_Toc449183277"/>
      <w:bookmarkStart w:id="399" w:name="_Toc449183876"/>
      <w:bookmarkStart w:id="400" w:name="_Toc449184180"/>
      <w:bookmarkStart w:id="401" w:name="_Toc449290162"/>
      <w:bookmarkStart w:id="402" w:name="_Toc449337724"/>
      <w:bookmarkStart w:id="403" w:name="_Toc449338214"/>
      <w:bookmarkStart w:id="404" w:name="_Toc451178296"/>
      <w:bookmarkStart w:id="405" w:name="_Toc493772870"/>
      <w:bookmarkStart w:id="406" w:name="_Toc494537434"/>
      <w:bookmarkStart w:id="407" w:name="_Toc497142778"/>
      <w:bookmarkStart w:id="408" w:name="_Toc520037110"/>
      <w:bookmarkStart w:id="409" w:name="_Toc526329835"/>
      <w:bookmarkStart w:id="410" w:name="_Toc526801083"/>
      <w:bookmarkStart w:id="411" w:name="_Toc65157001"/>
      <w:bookmarkStart w:id="412" w:name="_Toc90022296"/>
      <w:bookmarkStart w:id="413" w:name="_Toc121288235"/>
      <w:bookmarkStart w:id="414" w:name="_Toc123140625"/>
      <w:r w:rsidRPr="00700629">
        <w:rPr>
          <w:color w:val="auto"/>
        </w:rPr>
        <w:t>Bảng 4.</w:t>
      </w:r>
      <w:r w:rsidRPr="00700629">
        <w:rPr>
          <w:color w:val="auto"/>
        </w:rPr>
        <w:fldChar w:fldCharType="begin"/>
      </w:r>
      <w:r w:rsidRPr="00700629">
        <w:rPr>
          <w:color w:val="auto"/>
        </w:rPr>
        <w:instrText xml:space="preserve"> SEQ Bảng_4. \* ARABIC </w:instrText>
      </w:r>
      <w:r w:rsidRPr="00700629">
        <w:rPr>
          <w:color w:val="auto"/>
        </w:rPr>
        <w:fldChar w:fldCharType="separate"/>
      </w:r>
      <w:r w:rsidR="00BC4E1D">
        <w:rPr>
          <w:noProof/>
          <w:color w:val="auto"/>
        </w:rPr>
        <w:t>2</w:t>
      </w:r>
      <w:r w:rsidRPr="00700629">
        <w:rPr>
          <w:color w:val="auto"/>
        </w:rPr>
        <w:fldChar w:fldCharType="end"/>
      </w:r>
      <w:r w:rsidR="009A074D" w:rsidRPr="00700629">
        <w:rPr>
          <w:color w:val="auto"/>
        </w:rPr>
        <w:t>. Hệ số khuếch tán bụi trong không khí theo phương Z</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tbl>
      <w:tblPr>
        <w:tblW w:w="5000" w:type="pct"/>
        <w:jc w:val="center"/>
        <w:tblBorders>
          <w:top w:val="single" w:sz="2" w:space="0" w:color="000000"/>
          <w:left w:val="single" w:sz="2" w:space="0" w:color="000000"/>
          <w:bottom w:val="single" w:sz="2" w:space="0" w:color="000000"/>
          <w:right w:val="single" w:sz="2" w:space="0" w:color="000000"/>
          <w:insideH w:val="dotted" w:sz="4" w:space="0" w:color="auto"/>
          <w:insideV w:val="dotted" w:sz="4" w:space="0" w:color="auto"/>
        </w:tblBorders>
        <w:tblLook w:val="01E0" w:firstRow="1" w:lastRow="1" w:firstColumn="1" w:lastColumn="1" w:noHBand="0" w:noVBand="0"/>
      </w:tblPr>
      <w:tblGrid>
        <w:gridCol w:w="833"/>
        <w:gridCol w:w="1014"/>
        <w:gridCol w:w="957"/>
        <w:gridCol w:w="957"/>
        <w:gridCol w:w="957"/>
        <w:gridCol w:w="957"/>
        <w:gridCol w:w="957"/>
        <w:gridCol w:w="957"/>
        <w:gridCol w:w="919"/>
        <w:gridCol w:w="889"/>
      </w:tblGrid>
      <w:tr w:rsidR="00700629" w:rsidRPr="00700629" w14:paraId="6EF0EA47" w14:textId="77777777" w:rsidTr="004A7526">
        <w:trPr>
          <w:trHeight w:val="376"/>
          <w:jc w:val="center"/>
        </w:trPr>
        <w:tc>
          <w:tcPr>
            <w:tcW w:w="444" w:type="pct"/>
            <w:shd w:val="clear" w:color="auto" w:fill="auto"/>
            <w:vAlign w:val="center"/>
          </w:tcPr>
          <w:p w14:paraId="69FB8EA3"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X</w:t>
            </w:r>
          </w:p>
        </w:tc>
        <w:tc>
          <w:tcPr>
            <w:tcW w:w="540" w:type="pct"/>
            <w:shd w:val="clear" w:color="auto" w:fill="auto"/>
            <w:vAlign w:val="center"/>
          </w:tcPr>
          <w:p w14:paraId="729BE55E"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w:t>
            </w:r>
          </w:p>
        </w:tc>
        <w:tc>
          <w:tcPr>
            <w:tcW w:w="509" w:type="pct"/>
            <w:shd w:val="clear" w:color="auto" w:fill="auto"/>
            <w:vAlign w:val="center"/>
          </w:tcPr>
          <w:p w14:paraId="61BB4567"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10</w:t>
            </w:r>
          </w:p>
        </w:tc>
        <w:tc>
          <w:tcPr>
            <w:tcW w:w="509" w:type="pct"/>
            <w:shd w:val="clear" w:color="auto" w:fill="auto"/>
            <w:vAlign w:val="center"/>
          </w:tcPr>
          <w:p w14:paraId="68625CCD"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15</w:t>
            </w:r>
          </w:p>
        </w:tc>
        <w:tc>
          <w:tcPr>
            <w:tcW w:w="509" w:type="pct"/>
            <w:shd w:val="clear" w:color="auto" w:fill="auto"/>
            <w:vAlign w:val="center"/>
          </w:tcPr>
          <w:p w14:paraId="208F2341"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20</w:t>
            </w:r>
          </w:p>
        </w:tc>
        <w:tc>
          <w:tcPr>
            <w:tcW w:w="509" w:type="pct"/>
            <w:shd w:val="clear" w:color="auto" w:fill="auto"/>
            <w:vAlign w:val="center"/>
          </w:tcPr>
          <w:p w14:paraId="2E4834FA"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30</w:t>
            </w:r>
          </w:p>
        </w:tc>
        <w:tc>
          <w:tcPr>
            <w:tcW w:w="509" w:type="pct"/>
            <w:shd w:val="clear" w:color="auto" w:fill="auto"/>
            <w:vAlign w:val="center"/>
          </w:tcPr>
          <w:p w14:paraId="232535C9"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50</w:t>
            </w:r>
          </w:p>
        </w:tc>
        <w:tc>
          <w:tcPr>
            <w:tcW w:w="509" w:type="pct"/>
            <w:shd w:val="clear" w:color="auto" w:fill="auto"/>
            <w:vAlign w:val="center"/>
          </w:tcPr>
          <w:p w14:paraId="658D2720"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80</w:t>
            </w:r>
          </w:p>
        </w:tc>
        <w:tc>
          <w:tcPr>
            <w:tcW w:w="489" w:type="pct"/>
            <w:shd w:val="clear" w:color="auto" w:fill="auto"/>
            <w:vAlign w:val="center"/>
          </w:tcPr>
          <w:p w14:paraId="7322DEEC"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100</w:t>
            </w:r>
          </w:p>
        </w:tc>
        <w:tc>
          <w:tcPr>
            <w:tcW w:w="475" w:type="pct"/>
            <w:shd w:val="clear" w:color="auto" w:fill="auto"/>
            <w:vAlign w:val="center"/>
          </w:tcPr>
          <w:p w14:paraId="1BCEFDF2"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150</w:t>
            </w:r>
          </w:p>
        </w:tc>
      </w:tr>
      <w:tr w:rsidR="00700629" w:rsidRPr="00700629" w14:paraId="130F5D39" w14:textId="77777777" w:rsidTr="004A7526">
        <w:trPr>
          <w:trHeight w:val="376"/>
          <w:jc w:val="center"/>
        </w:trPr>
        <w:tc>
          <w:tcPr>
            <w:tcW w:w="444" w:type="pct"/>
            <w:shd w:val="clear" w:color="auto" w:fill="auto"/>
            <w:vAlign w:val="center"/>
          </w:tcPr>
          <w:p w14:paraId="2B589CEE"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lastRenderedPageBreak/>
              <w:sym w:font="Symbol" w:char="F064"/>
            </w:r>
            <w:r w:rsidRPr="00700629">
              <w:rPr>
                <w:color w:val="auto"/>
                <w:szCs w:val="26"/>
                <w:vertAlign w:val="subscript"/>
              </w:rPr>
              <w:t>Z</w:t>
            </w:r>
          </w:p>
        </w:tc>
        <w:tc>
          <w:tcPr>
            <w:tcW w:w="540" w:type="pct"/>
            <w:shd w:val="clear" w:color="auto" w:fill="auto"/>
            <w:vAlign w:val="center"/>
          </w:tcPr>
          <w:p w14:paraId="0189291C"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1,72</w:t>
            </w:r>
          </w:p>
        </w:tc>
        <w:tc>
          <w:tcPr>
            <w:tcW w:w="509" w:type="pct"/>
            <w:shd w:val="clear" w:color="auto" w:fill="auto"/>
            <w:vAlign w:val="center"/>
          </w:tcPr>
          <w:p w14:paraId="05FAD810"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2,85</w:t>
            </w:r>
          </w:p>
        </w:tc>
        <w:tc>
          <w:tcPr>
            <w:tcW w:w="509" w:type="pct"/>
            <w:shd w:val="clear" w:color="auto" w:fill="auto"/>
            <w:vAlign w:val="center"/>
          </w:tcPr>
          <w:p w14:paraId="033F9CD5"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3,83</w:t>
            </w:r>
          </w:p>
        </w:tc>
        <w:tc>
          <w:tcPr>
            <w:tcW w:w="509" w:type="pct"/>
            <w:shd w:val="clear" w:color="auto" w:fill="auto"/>
            <w:vAlign w:val="center"/>
          </w:tcPr>
          <w:p w14:paraId="3A704D23"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4,72</w:t>
            </w:r>
          </w:p>
        </w:tc>
        <w:tc>
          <w:tcPr>
            <w:tcW w:w="509" w:type="pct"/>
            <w:shd w:val="clear" w:color="auto" w:fill="auto"/>
            <w:vAlign w:val="center"/>
          </w:tcPr>
          <w:p w14:paraId="014C034D"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6,35</w:t>
            </w:r>
          </w:p>
        </w:tc>
        <w:tc>
          <w:tcPr>
            <w:tcW w:w="509" w:type="pct"/>
            <w:shd w:val="clear" w:color="auto" w:fill="auto"/>
            <w:vAlign w:val="center"/>
          </w:tcPr>
          <w:p w14:paraId="5C274FE0"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9,22</w:t>
            </w:r>
          </w:p>
        </w:tc>
        <w:tc>
          <w:tcPr>
            <w:tcW w:w="509" w:type="pct"/>
            <w:shd w:val="clear" w:color="auto" w:fill="auto"/>
            <w:vAlign w:val="center"/>
          </w:tcPr>
          <w:p w14:paraId="6B303956"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12,98</w:t>
            </w:r>
          </w:p>
        </w:tc>
        <w:tc>
          <w:tcPr>
            <w:tcW w:w="489" w:type="pct"/>
            <w:shd w:val="clear" w:color="auto" w:fill="auto"/>
            <w:vAlign w:val="center"/>
          </w:tcPr>
          <w:p w14:paraId="3414924D"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15,28</w:t>
            </w:r>
          </w:p>
        </w:tc>
        <w:tc>
          <w:tcPr>
            <w:tcW w:w="475" w:type="pct"/>
            <w:shd w:val="clear" w:color="auto" w:fill="auto"/>
            <w:vAlign w:val="center"/>
          </w:tcPr>
          <w:p w14:paraId="143D69C5"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20,55</w:t>
            </w:r>
          </w:p>
        </w:tc>
      </w:tr>
    </w:tbl>
    <w:p w14:paraId="537470D9" w14:textId="4F41E4B9" w:rsidR="003040B0" w:rsidRPr="00700629" w:rsidRDefault="009A074D" w:rsidP="009A074D">
      <w:pPr>
        <w:pStyle w:val="Normal0"/>
        <w:rPr>
          <w:szCs w:val="26"/>
        </w:rPr>
      </w:pPr>
      <w:r w:rsidRPr="00700629">
        <w:rPr>
          <w:szCs w:val="26"/>
        </w:rPr>
        <w:t xml:space="preserve">Kết quả tính toán nồng độ các chất ô nhiễm phát tán trong quá trình vận chuyển nguyên vật liệu thi công Dự án theo mô hình Sutton được thể hiện tại bảng: </w:t>
      </w:r>
    </w:p>
    <w:p w14:paraId="4981F5B7" w14:textId="1CF7F39A" w:rsidR="009A074D" w:rsidRPr="00700629" w:rsidRDefault="00E34354" w:rsidP="00141E9D">
      <w:pPr>
        <w:pStyle w:val="Caption"/>
        <w:rPr>
          <w:color w:val="auto"/>
        </w:rPr>
      </w:pPr>
      <w:bookmarkStart w:id="415" w:name="_Toc493772872"/>
      <w:bookmarkStart w:id="416" w:name="_Toc494537436"/>
      <w:bookmarkStart w:id="417" w:name="_Toc497142780"/>
      <w:bookmarkStart w:id="418" w:name="_Toc520037112"/>
      <w:bookmarkStart w:id="419" w:name="_Toc526329837"/>
      <w:bookmarkStart w:id="420" w:name="_Toc526801085"/>
      <w:bookmarkStart w:id="421" w:name="_Toc65157003"/>
      <w:bookmarkStart w:id="422" w:name="_Toc90022297"/>
      <w:bookmarkStart w:id="423" w:name="_Toc121288236"/>
      <w:bookmarkStart w:id="424" w:name="_Toc123140626"/>
      <w:r w:rsidRPr="00700629">
        <w:rPr>
          <w:color w:val="auto"/>
        </w:rPr>
        <w:t>Bảng 4.</w:t>
      </w:r>
      <w:r w:rsidR="00141E9D" w:rsidRPr="00700629">
        <w:rPr>
          <w:color w:val="auto"/>
        </w:rPr>
        <w:fldChar w:fldCharType="begin"/>
      </w:r>
      <w:r w:rsidR="00141E9D" w:rsidRPr="00700629">
        <w:rPr>
          <w:color w:val="auto"/>
        </w:rPr>
        <w:instrText xml:space="preserve"> SEQ Bảng_4. \* ARABIC </w:instrText>
      </w:r>
      <w:r w:rsidR="00141E9D" w:rsidRPr="00700629">
        <w:rPr>
          <w:color w:val="auto"/>
        </w:rPr>
        <w:fldChar w:fldCharType="separate"/>
      </w:r>
      <w:r w:rsidR="00BC4E1D">
        <w:rPr>
          <w:noProof/>
          <w:color w:val="auto"/>
        </w:rPr>
        <w:t>3</w:t>
      </w:r>
      <w:r w:rsidR="00141E9D" w:rsidRPr="00700629">
        <w:rPr>
          <w:color w:val="auto"/>
        </w:rPr>
        <w:fldChar w:fldCharType="end"/>
      </w:r>
      <w:r w:rsidR="009A074D" w:rsidRPr="00700629">
        <w:rPr>
          <w:color w:val="auto"/>
        </w:rPr>
        <w:t>. Nồng độ bụi và khí thải phát tán trên tuyến đường vận chuyển</w:t>
      </w:r>
      <w:bookmarkEnd w:id="415"/>
      <w:bookmarkEnd w:id="416"/>
      <w:bookmarkEnd w:id="417"/>
      <w:bookmarkEnd w:id="418"/>
      <w:bookmarkEnd w:id="419"/>
      <w:bookmarkEnd w:id="420"/>
      <w:bookmarkEnd w:id="421"/>
      <w:bookmarkEnd w:id="422"/>
      <w:bookmarkEnd w:id="423"/>
      <w:bookmarkEnd w:id="4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829"/>
        <w:gridCol w:w="1680"/>
        <w:gridCol w:w="1680"/>
        <w:gridCol w:w="1680"/>
        <w:gridCol w:w="1680"/>
      </w:tblGrid>
      <w:tr w:rsidR="00700629" w:rsidRPr="00700629" w14:paraId="36EE4D74" w14:textId="77777777" w:rsidTr="00263639">
        <w:trPr>
          <w:trHeight w:val="547"/>
        </w:trPr>
        <w:tc>
          <w:tcPr>
            <w:tcW w:w="429" w:type="pct"/>
            <w:shd w:val="clear" w:color="auto" w:fill="auto"/>
            <w:vAlign w:val="center"/>
            <w:hideMark/>
          </w:tcPr>
          <w:p w14:paraId="19BC3796" w14:textId="77777777" w:rsidR="009A074D" w:rsidRPr="00700629" w:rsidRDefault="009A074D" w:rsidP="00B3225F">
            <w:pPr>
              <w:spacing w:before="0" w:after="0" w:line="240" w:lineRule="auto"/>
              <w:ind w:firstLine="0"/>
              <w:jc w:val="center"/>
              <w:rPr>
                <w:b/>
                <w:bCs/>
                <w:color w:val="auto"/>
                <w:szCs w:val="26"/>
              </w:rPr>
            </w:pPr>
            <w:r w:rsidRPr="00700629">
              <w:rPr>
                <w:b/>
                <w:bCs/>
                <w:color w:val="auto"/>
                <w:szCs w:val="26"/>
                <w:lang w:bidi="th-TH"/>
              </w:rPr>
              <w:t>Stt</w:t>
            </w:r>
          </w:p>
          <w:p w14:paraId="64AD419E" w14:textId="77777777" w:rsidR="009A074D" w:rsidRPr="00700629" w:rsidRDefault="009A074D" w:rsidP="00B3225F">
            <w:pPr>
              <w:spacing w:before="0" w:after="0" w:line="240" w:lineRule="auto"/>
              <w:jc w:val="left"/>
              <w:rPr>
                <w:b/>
                <w:bCs/>
                <w:color w:val="auto"/>
                <w:szCs w:val="26"/>
              </w:rPr>
            </w:pPr>
            <w:r w:rsidRPr="00700629">
              <w:rPr>
                <w:color w:val="auto"/>
                <w:szCs w:val="26"/>
              </w:rPr>
              <w:t> </w:t>
            </w:r>
          </w:p>
        </w:tc>
        <w:tc>
          <w:tcPr>
            <w:tcW w:w="978" w:type="pct"/>
            <w:shd w:val="clear" w:color="auto" w:fill="auto"/>
            <w:vAlign w:val="center"/>
            <w:hideMark/>
          </w:tcPr>
          <w:p w14:paraId="65BB3937" w14:textId="77777777" w:rsidR="009A074D" w:rsidRPr="00700629" w:rsidRDefault="009A074D" w:rsidP="00B3225F">
            <w:pPr>
              <w:spacing w:before="0" w:after="0" w:line="240" w:lineRule="auto"/>
              <w:ind w:firstLine="0"/>
              <w:jc w:val="center"/>
              <w:rPr>
                <w:b/>
                <w:bCs/>
                <w:color w:val="auto"/>
                <w:szCs w:val="26"/>
              </w:rPr>
            </w:pPr>
            <w:r w:rsidRPr="00700629">
              <w:rPr>
                <w:b/>
                <w:bCs/>
                <w:color w:val="auto"/>
                <w:szCs w:val="26"/>
                <w:lang w:bidi="th-TH"/>
              </w:rPr>
              <w:t>Khoảng cách</w:t>
            </w:r>
          </w:p>
          <w:p w14:paraId="5A8EE59F" w14:textId="77777777" w:rsidR="009A074D" w:rsidRPr="00700629" w:rsidRDefault="009A074D" w:rsidP="00B3225F">
            <w:pPr>
              <w:spacing w:before="0" w:after="0" w:line="240" w:lineRule="auto"/>
              <w:jc w:val="left"/>
              <w:rPr>
                <w:b/>
                <w:bCs/>
                <w:color w:val="auto"/>
                <w:szCs w:val="26"/>
              </w:rPr>
            </w:pPr>
            <w:r w:rsidRPr="00700629">
              <w:rPr>
                <w:color w:val="auto"/>
                <w:szCs w:val="26"/>
              </w:rPr>
              <w:t> (m)</w:t>
            </w:r>
          </w:p>
        </w:tc>
        <w:tc>
          <w:tcPr>
            <w:tcW w:w="898" w:type="pct"/>
            <w:vAlign w:val="center"/>
          </w:tcPr>
          <w:p w14:paraId="370BDB28" w14:textId="77777777" w:rsidR="009A074D" w:rsidRPr="00700629" w:rsidRDefault="009A074D" w:rsidP="00B3225F">
            <w:pPr>
              <w:spacing w:before="0" w:after="0" w:line="240" w:lineRule="auto"/>
              <w:ind w:firstLine="0"/>
              <w:jc w:val="center"/>
              <w:rPr>
                <w:b/>
                <w:bCs/>
                <w:color w:val="auto"/>
                <w:szCs w:val="26"/>
                <w:lang w:bidi="th-TH"/>
              </w:rPr>
            </w:pPr>
            <w:r w:rsidRPr="00700629">
              <w:rPr>
                <w:b/>
                <w:bCs/>
                <w:color w:val="auto"/>
                <w:szCs w:val="26"/>
                <w:lang w:bidi="th-TH"/>
              </w:rPr>
              <w:t>Bụi (mg/m</w:t>
            </w:r>
            <w:r w:rsidRPr="00700629">
              <w:rPr>
                <w:b/>
                <w:bCs/>
                <w:color w:val="auto"/>
                <w:szCs w:val="26"/>
                <w:vertAlign w:val="superscript"/>
                <w:lang w:bidi="th-TH"/>
              </w:rPr>
              <w:t>3</w:t>
            </w:r>
            <w:r w:rsidRPr="00700629">
              <w:rPr>
                <w:b/>
                <w:bCs/>
                <w:color w:val="auto"/>
                <w:szCs w:val="26"/>
                <w:lang w:bidi="th-TH"/>
              </w:rPr>
              <w:t>)</w:t>
            </w:r>
          </w:p>
        </w:tc>
        <w:tc>
          <w:tcPr>
            <w:tcW w:w="898" w:type="pct"/>
            <w:vAlign w:val="center"/>
          </w:tcPr>
          <w:p w14:paraId="5CE35191" w14:textId="77777777" w:rsidR="009A074D" w:rsidRPr="00700629" w:rsidRDefault="009A074D" w:rsidP="00B3225F">
            <w:pPr>
              <w:spacing w:before="0" w:after="0" w:line="240" w:lineRule="auto"/>
              <w:ind w:firstLine="0"/>
              <w:jc w:val="center"/>
              <w:rPr>
                <w:b/>
                <w:bCs/>
                <w:color w:val="auto"/>
                <w:szCs w:val="26"/>
                <w:lang w:bidi="th-TH"/>
              </w:rPr>
            </w:pPr>
            <w:r w:rsidRPr="00700629">
              <w:rPr>
                <w:b/>
                <w:bCs/>
                <w:color w:val="auto"/>
                <w:szCs w:val="26"/>
                <w:lang w:bidi="th-TH"/>
              </w:rPr>
              <w:t>CO(mg/m</w:t>
            </w:r>
            <w:r w:rsidRPr="00700629">
              <w:rPr>
                <w:b/>
                <w:bCs/>
                <w:color w:val="auto"/>
                <w:szCs w:val="26"/>
                <w:vertAlign w:val="superscript"/>
                <w:lang w:bidi="th-TH"/>
              </w:rPr>
              <w:t>3</w:t>
            </w:r>
            <w:r w:rsidRPr="00700629">
              <w:rPr>
                <w:b/>
                <w:bCs/>
                <w:color w:val="auto"/>
                <w:szCs w:val="26"/>
                <w:lang w:bidi="th-TH"/>
              </w:rPr>
              <w:t>)</w:t>
            </w:r>
          </w:p>
        </w:tc>
        <w:tc>
          <w:tcPr>
            <w:tcW w:w="898" w:type="pct"/>
            <w:vAlign w:val="center"/>
          </w:tcPr>
          <w:p w14:paraId="17BCFED2" w14:textId="24306021" w:rsidR="009A074D" w:rsidRPr="00700629" w:rsidRDefault="009A074D" w:rsidP="00B3225F">
            <w:pPr>
              <w:spacing w:before="0" w:after="0" w:line="240" w:lineRule="auto"/>
              <w:ind w:firstLine="0"/>
              <w:jc w:val="center"/>
              <w:rPr>
                <w:b/>
                <w:bCs/>
                <w:color w:val="auto"/>
                <w:szCs w:val="26"/>
                <w:lang w:bidi="th-TH"/>
              </w:rPr>
            </w:pPr>
            <w:r w:rsidRPr="00700629">
              <w:rPr>
                <w:b/>
                <w:bCs/>
                <w:color w:val="auto"/>
                <w:szCs w:val="26"/>
                <w:lang w:bidi="th-TH"/>
              </w:rPr>
              <w:t>NO</w:t>
            </w:r>
            <w:r w:rsidR="00263639">
              <w:rPr>
                <w:b/>
                <w:bCs/>
                <w:color w:val="auto"/>
                <w:szCs w:val="26"/>
                <w:vertAlign w:val="subscript"/>
                <w:lang w:val="en-US" w:bidi="th-TH"/>
              </w:rPr>
              <w:t>x</w:t>
            </w:r>
            <w:r w:rsidRPr="00700629">
              <w:rPr>
                <w:b/>
                <w:bCs/>
                <w:color w:val="auto"/>
                <w:szCs w:val="26"/>
                <w:lang w:bidi="th-TH"/>
              </w:rPr>
              <w:t>(mg/m</w:t>
            </w:r>
            <w:r w:rsidRPr="00700629">
              <w:rPr>
                <w:b/>
                <w:bCs/>
                <w:color w:val="auto"/>
                <w:szCs w:val="26"/>
                <w:vertAlign w:val="superscript"/>
                <w:lang w:bidi="th-TH"/>
              </w:rPr>
              <w:t>3</w:t>
            </w:r>
            <w:r w:rsidRPr="00700629">
              <w:rPr>
                <w:b/>
                <w:bCs/>
                <w:color w:val="auto"/>
                <w:szCs w:val="26"/>
                <w:lang w:bidi="th-TH"/>
              </w:rPr>
              <w:t>)</w:t>
            </w:r>
          </w:p>
        </w:tc>
        <w:tc>
          <w:tcPr>
            <w:tcW w:w="898" w:type="pct"/>
            <w:vAlign w:val="center"/>
          </w:tcPr>
          <w:p w14:paraId="48887B48" w14:textId="77777777" w:rsidR="009A074D" w:rsidRPr="00700629" w:rsidRDefault="009A074D" w:rsidP="00B3225F">
            <w:pPr>
              <w:spacing w:before="0" w:after="0" w:line="240" w:lineRule="auto"/>
              <w:ind w:firstLine="0"/>
              <w:jc w:val="center"/>
              <w:rPr>
                <w:b/>
                <w:bCs/>
                <w:color w:val="auto"/>
                <w:szCs w:val="26"/>
                <w:lang w:bidi="th-TH"/>
              </w:rPr>
            </w:pPr>
            <w:r w:rsidRPr="00700629">
              <w:rPr>
                <w:b/>
                <w:bCs/>
                <w:color w:val="auto"/>
                <w:szCs w:val="26"/>
                <w:lang w:bidi="th-TH"/>
              </w:rPr>
              <w:t>SO</w:t>
            </w:r>
            <w:r w:rsidRPr="00700629">
              <w:rPr>
                <w:b/>
                <w:bCs/>
                <w:color w:val="auto"/>
                <w:szCs w:val="26"/>
                <w:vertAlign w:val="subscript"/>
                <w:lang w:bidi="th-TH"/>
              </w:rPr>
              <w:t>2</w:t>
            </w:r>
            <w:r w:rsidRPr="00700629">
              <w:rPr>
                <w:b/>
                <w:bCs/>
                <w:color w:val="auto"/>
                <w:szCs w:val="26"/>
                <w:lang w:bidi="th-TH"/>
              </w:rPr>
              <w:t xml:space="preserve"> (mg/m</w:t>
            </w:r>
            <w:r w:rsidRPr="00700629">
              <w:rPr>
                <w:b/>
                <w:bCs/>
                <w:color w:val="auto"/>
                <w:szCs w:val="26"/>
                <w:vertAlign w:val="superscript"/>
                <w:lang w:bidi="th-TH"/>
              </w:rPr>
              <w:t>3</w:t>
            </w:r>
            <w:r w:rsidRPr="00700629">
              <w:rPr>
                <w:b/>
                <w:bCs/>
                <w:color w:val="auto"/>
                <w:szCs w:val="26"/>
                <w:lang w:bidi="th-TH"/>
              </w:rPr>
              <w:t>)</w:t>
            </w:r>
          </w:p>
        </w:tc>
      </w:tr>
      <w:tr w:rsidR="00263639" w:rsidRPr="00700629" w14:paraId="187150E3" w14:textId="77777777" w:rsidTr="0050093E">
        <w:trPr>
          <w:trHeight w:val="312"/>
        </w:trPr>
        <w:tc>
          <w:tcPr>
            <w:tcW w:w="429" w:type="pct"/>
            <w:shd w:val="clear" w:color="auto" w:fill="auto"/>
            <w:vAlign w:val="center"/>
            <w:hideMark/>
          </w:tcPr>
          <w:p w14:paraId="6F1E1BE0" w14:textId="77777777" w:rsidR="00263639" w:rsidRPr="00700629" w:rsidRDefault="00263639" w:rsidP="00263639">
            <w:pPr>
              <w:spacing w:before="0" w:after="0" w:line="240" w:lineRule="auto"/>
              <w:ind w:firstLine="0"/>
              <w:jc w:val="center"/>
              <w:rPr>
                <w:color w:val="auto"/>
                <w:szCs w:val="26"/>
              </w:rPr>
            </w:pPr>
            <w:r w:rsidRPr="00700629">
              <w:rPr>
                <w:color w:val="auto"/>
                <w:szCs w:val="26"/>
                <w:lang w:bidi="th-TH"/>
              </w:rPr>
              <w:t>1</w:t>
            </w:r>
          </w:p>
        </w:tc>
        <w:tc>
          <w:tcPr>
            <w:tcW w:w="978" w:type="pct"/>
            <w:shd w:val="clear" w:color="auto" w:fill="auto"/>
            <w:vAlign w:val="bottom"/>
            <w:hideMark/>
          </w:tcPr>
          <w:p w14:paraId="71205E2D" w14:textId="77777777" w:rsidR="00263639" w:rsidRPr="00700629" w:rsidRDefault="00263639" w:rsidP="00263639">
            <w:pPr>
              <w:spacing w:before="0" w:after="0" w:line="240" w:lineRule="auto"/>
              <w:ind w:firstLine="0"/>
              <w:jc w:val="center"/>
              <w:rPr>
                <w:color w:val="auto"/>
                <w:szCs w:val="26"/>
              </w:rPr>
            </w:pPr>
            <w:r w:rsidRPr="00700629">
              <w:rPr>
                <w:color w:val="auto"/>
                <w:szCs w:val="26"/>
              </w:rPr>
              <w:t>10</w:t>
            </w:r>
          </w:p>
        </w:tc>
        <w:tc>
          <w:tcPr>
            <w:tcW w:w="898" w:type="pct"/>
          </w:tcPr>
          <w:p w14:paraId="01C9E3A8" w14:textId="32263C05" w:rsidR="00263639" w:rsidRPr="00700629" w:rsidRDefault="00263639" w:rsidP="00263639">
            <w:pPr>
              <w:spacing w:before="0" w:after="0" w:line="240" w:lineRule="auto"/>
              <w:ind w:firstLine="0"/>
              <w:jc w:val="center"/>
              <w:rPr>
                <w:b/>
                <w:bCs/>
                <w:color w:val="auto"/>
                <w:szCs w:val="26"/>
              </w:rPr>
            </w:pPr>
            <w:r w:rsidRPr="00FD552E">
              <w:t>0,182</w:t>
            </w:r>
          </w:p>
        </w:tc>
        <w:tc>
          <w:tcPr>
            <w:tcW w:w="898" w:type="pct"/>
          </w:tcPr>
          <w:p w14:paraId="392F4886" w14:textId="5794772A" w:rsidR="00263639" w:rsidRPr="00700629" w:rsidRDefault="00263639" w:rsidP="00263639">
            <w:pPr>
              <w:spacing w:before="0" w:after="0" w:line="240" w:lineRule="auto"/>
              <w:ind w:firstLine="0"/>
              <w:jc w:val="center"/>
              <w:rPr>
                <w:color w:val="auto"/>
                <w:szCs w:val="26"/>
              </w:rPr>
            </w:pPr>
            <w:r w:rsidRPr="0095781F">
              <w:t>0,333</w:t>
            </w:r>
          </w:p>
        </w:tc>
        <w:tc>
          <w:tcPr>
            <w:tcW w:w="898" w:type="pct"/>
          </w:tcPr>
          <w:p w14:paraId="65FE01C4" w14:textId="3FE962E6" w:rsidR="00263639" w:rsidRPr="00263639" w:rsidRDefault="00263639" w:rsidP="00263639">
            <w:pPr>
              <w:spacing w:before="0" w:after="0" w:line="240" w:lineRule="auto"/>
              <w:ind w:firstLine="0"/>
              <w:jc w:val="center"/>
              <w:rPr>
                <w:b/>
                <w:bCs/>
                <w:color w:val="auto"/>
                <w:szCs w:val="26"/>
              </w:rPr>
            </w:pPr>
            <w:r w:rsidRPr="00263639">
              <w:rPr>
                <w:b/>
                <w:bCs/>
              </w:rPr>
              <w:t>0,615</w:t>
            </w:r>
          </w:p>
        </w:tc>
        <w:tc>
          <w:tcPr>
            <w:tcW w:w="898" w:type="pct"/>
          </w:tcPr>
          <w:p w14:paraId="5C9698D0" w14:textId="3E1DE0D6" w:rsidR="00263639" w:rsidRPr="00700629" w:rsidRDefault="00263639" w:rsidP="00263639">
            <w:pPr>
              <w:spacing w:before="0" w:after="0" w:line="240" w:lineRule="auto"/>
              <w:ind w:firstLine="0"/>
              <w:jc w:val="center"/>
              <w:rPr>
                <w:b/>
                <w:bCs/>
                <w:color w:val="auto"/>
                <w:szCs w:val="26"/>
              </w:rPr>
            </w:pPr>
            <w:r w:rsidRPr="0019294B">
              <w:t>0,330</w:t>
            </w:r>
          </w:p>
        </w:tc>
      </w:tr>
      <w:tr w:rsidR="00263639" w:rsidRPr="00700629" w14:paraId="3B989FDD" w14:textId="77777777" w:rsidTr="0050093E">
        <w:trPr>
          <w:trHeight w:val="312"/>
        </w:trPr>
        <w:tc>
          <w:tcPr>
            <w:tcW w:w="429" w:type="pct"/>
            <w:shd w:val="clear" w:color="auto" w:fill="auto"/>
            <w:vAlign w:val="center"/>
            <w:hideMark/>
          </w:tcPr>
          <w:p w14:paraId="4E38C877" w14:textId="77777777" w:rsidR="00263639" w:rsidRPr="00700629" w:rsidRDefault="00263639" w:rsidP="00263639">
            <w:pPr>
              <w:spacing w:before="0" w:after="0" w:line="240" w:lineRule="auto"/>
              <w:ind w:firstLine="0"/>
              <w:jc w:val="center"/>
              <w:rPr>
                <w:color w:val="auto"/>
                <w:szCs w:val="26"/>
              </w:rPr>
            </w:pPr>
            <w:r w:rsidRPr="00700629">
              <w:rPr>
                <w:color w:val="auto"/>
                <w:szCs w:val="26"/>
                <w:lang w:bidi="th-TH"/>
              </w:rPr>
              <w:t>2</w:t>
            </w:r>
          </w:p>
        </w:tc>
        <w:tc>
          <w:tcPr>
            <w:tcW w:w="978" w:type="pct"/>
            <w:shd w:val="clear" w:color="auto" w:fill="auto"/>
            <w:vAlign w:val="bottom"/>
            <w:hideMark/>
          </w:tcPr>
          <w:p w14:paraId="736F5951" w14:textId="77777777" w:rsidR="00263639" w:rsidRPr="00700629" w:rsidRDefault="00263639" w:rsidP="00263639">
            <w:pPr>
              <w:spacing w:before="0" w:after="0" w:line="240" w:lineRule="auto"/>
              <w:ind w:firstLine="0"/>
              <w:jc w:val="center"/>
              <w:rPr>
                <w:color w:val="auto"/>
                <w:szCs w:val="26"/>
              </w:rPr>
            </w:pPr>
            <w:r w:rsidRPr="00700629">
              <w:rPr>
                <w:color w:val="auto"/>
                <w:szCs w:val="26"/>
              </w:rPr>
              <w:t>20</w:t>
            </w:r>
          </w:p>
        </w:tc>
        <w:tc>
          <w:tcPr>
            <w:tcW w:w="898" w:type="pct"/>
          </w:tcPr>
          <w:p w14:paraId="11C25B56" w14:textId="505D43E1" w:rsidR="00263639" w:rsidRPr="00700629" w:rsidRDefault="00263639" w:rsidP="00263639">
            <w:pPr>
              <w:spacing w:before="0" w:after="0" w:line="240" w:lineRule="auto"/>
              <w:ind w:firstLine="0"/>
              <w:jc w:val="center"/>
              <w:rPr>
                <w:b/>
                <w:bCs/>
                <w:color w:val="auto"/>
                <w:szCs w:val="26"/>
              </w:rPr>
            </w:pPr>
            <w:r w:rsidRPr="00FD552E">
              <w:t>0,126</w:t>
            </w:r>
          </w:p>
        </w:tc>
        <w:tc>
          <w:tcPr>
            <w:tcW w:w="898" w:type="pct"/>
          </w:tcPr>
          <w:p w14:paraId="68369CB9" w14:textId="7142CD00" w:rsidR="00263639" w:rsidRPr="00700629" w:rsidRDefault="00263639" w:rsidP="00263639">
            <w:pPr>
              <w:spacing w:before="0" w:after="0" w:line="240" w:lineRule="auto"/>
              <w:ind w:firstLine="0"/>
              <w:jc w:val="center"/>
              <w:rPr>
                <w:color w:val="auto"/>
                <w:szCs w:val="26"/>
              </w:rPr>
            </w:pPr>
            <w:r w:rsidRPr="0095781F">
              <w:t>0,237</w:t>
            </w:r>
          </w:p>
        </w:tc>
        <w:tc>
          <w:tcPr>
            <w:tcW w:w="898" w:type="pct"/>
          </w:tcPr>
          <w:p w14:paraId="1227650A" w14:textId="17D0F70F" w:rsidR="00263639" w:rsidRPr="00263639" w:rsidRDefault="00263639" w:rsidP="00263639">
            <w:pPr>
              <w:spacing w:before="0" w:after="0" w:line="240" w:lineRule="auto"/>
              <w:ind w:firstLine="0"/>
              <w:jc w:val="center"/>
              <w:rPr>
                <w:b/>
                <w:bCs/>
                <w:color w:val="auto"/>
                <w:szCs w:val="26"/>
              </w:rPr>
            </w:pPr>
            <w:r w:rsidRPr="00263639">
              <w:rPr>
                <w:b/>
                <w:bCs/>
              </w:rPr>
              <w:t>0,442</w:t>
            </w:r>
          </w:p>
        </w:tc>
        <w:tc>
          <w:tcPr>
            <w:tcW w:w="898" w:type="pct"/>
          </w:tcPr>
          <w:p w14:paraId="0C5BDF77" w14:textId="16B8C0FF" w:rsidR="00263639" w:rsidRPr="00700629" w:rsidRDefault="00263639" w:rsidP="00263639">
            <w:pPr>
              <w:spacing w:before="0" w:after="0" w:line="240" w:lineRule="auto"/>
              <w:ind w:firstLine="0"/>
              <w:jc w:val="center"/>
              <w:rPr>
                <w:b/>
                <w:bCs/>
                <w:color w:val="auto"/>
                <w:szCs w:val="26"/>
              </w:rPr>
            </w:pPr>
            <w:r w:rsidRPr="0019294B">
              <w:t>0,234</w:t>
            </w:r>
          </w:p>
        </w:tc>
      </w:tr>
      <w:tr w:rsidR="00263639" w:rsidRPr="00700629" w14:paraId="07893292" w14:textId="77777777" w:rsidTr="0050093E">
        <w:trPr>
          <w:trHeight w:val="312"/>
        </w:trPr>
        <w:tc>
          <w:tcPr>
            <w:tcW w:w="429" w:type="pct"/>
            <w:shd w:val="clear" w:color="auto" w:fill="auto"/>
            <w:vAlign w:val="center"/>
            <w:hideMark/>
          </w:tcPr>
          <w:p w14:paraId="6939ADA3" w14:textId="77777777" w:rsidR="00263639" w:rsidRPr="00700629" w:rsidRDefault="00263639" w:rsidP="00263639">
            <w:pPr>
              <w:spacing w:before="0" w:after="0" w:line="240" w:lineRule="auto"/>
              <w:ind w:firstLine="0"/>
              <w:jc w:val="center"/>
              <w:rPr>
                <w:color w:val="auto"/>
                <w:szCs w:val="26"/>
              </w:rPr>
            </w:pPr>
            <w:r w:rsidRPr="00700629">
              <w:rPr>
                <w:color w:val="auto"/>
                <w:szCs w:val="26"/>
                <w:lang w:bidi="th-TH"/>
              </w:rPr>
              <w:t>3</w:t>
            </w:r>
          </w:p>
        </w:tc>
        <w:tc>
          <w:tcPr>
            <w:tcW w:w="978" w:type="pct"/>
            <w:shd w:val="clear" w:color="auto" w:fill="auto"/>
            <w:vAlign w:val="bottom"/>
            <w:hideMark/>
          </w:tcPr>
          <w:p w14:paraId="64C72393" w14:textId="77777777" w:rsidR="00263639" w:rsidRPr="00700629" w:rsidRDefault="00263639" w:rsidP="00263639">
            <w:pPr>
              <w:spacing w:before="0" w:after="0" w:line="240" w:lineRule="auto"/>
              <w:ind w:firstLine="0"/>
              <w:jc w:val="center"/>
              <w:rPr>
                <w:color w:val="auto"/>
                <w:szCs w:val="26"/>
              </w:rPr>
            </w:pPr>
            <w:r w:rsidRPr="00700629">
              <w:rPr>
                <w:color w:val="auto"/>
                <w:szCs w:val="26"/>
              </w:rPr>
              <w:t>50</w:t>
            </w:r>
          </w:p>
        </w:tc>
        <w:tc>
          <w:tcPr>
            <w:tcW w:w="898" w:type="pct"/>
          </w:tcPr>
          <w:p w14:paraId="46ACA4AE" w14:textId="53D457FE" w:rsidR="00263639" w:rsidRPr="00700629" w:rsidRDefault="00263639" w:rsidP="00263639">
            <w:pPr>
              <w:spacing w:before="0" w:after="0" w:line="240" w:lineRule="auto"/>
              <w:ind w:firstLine="0"/>
              <w:jc w:val="center"/>
              <w:rPr>
                <w:color w:val="auto"/>
                <w:szCs w:val="26"/>
              </w:rPr>
            </w:pPr>
            <w:r w:rsidRPr="00FD552E">
              <w:t>0,069</w:t>
            </w:r>
          </w:p>
        </w:tc>
        <w:tc>
          <w:tcPr>
            <w:tcW w:w="898" w:type="pct"/>
          </w:tcPr>
          <w:p w14:paraId="68367EBA" w14:textId="0DE199EB" w:rsidR="00263639" w:rsidRPr="00700629" w:rsidRDefault="00263639" w:rsidP="00263639">
            <w:pPr>
              <w:spacing w:before="0" w:after="0" w:line="240" w:lineRule="auto"/>
              <w:ind w:firstLine="0"/>
              <w:jc w:val="center"/>
              <w:rPr>
                <w:color w:val="auto"/>
                <w:szCs w:val="26"/>
              </w:rPr>
            </w:pPr>
            <w:r w:rsidRPr="0095781F">
              <w:t>0,130</w:t>
            </w:r>
          </w:p>
        </w:tc>
        <w:tc>
          <w:tcPr>
            <w:tcW w:w="898" w:type="pct"/>
          </w:tcPr>
          <w:p w14:paraId="0DA88568" w14:textId="6DA60459" w:rsidR="00263639" w:rsidRPr="00263639" w:rsidRDefault="00263639" w:rsidP="00263639">
            <w:pPr>
              <w:spacing w:before="0" w:after="0" w:line="240" w:lineRule="auto"/>
              <w:ind w:firstLine="0"/>
              <w:jc w:val="center"/>
              <w:rPr>
                <w:b/>
                <w:bCs/>
                <w:color w:val="auto"/>
                <w:szCs w:val="26"/>
              </w:rPr>
            </w:pPr>
            <w:r w:rsidRPr="00263639">
              <w:rPr>
                <w:b/>
                <w:bCs/>
              </w:rPr>
              <w:t>0,244</w:t>
            </w:r>
          </w:p>
        </w:tc>
        <w:tc>
          <w:tcPr>
            <w:tcW w:w="898" w:type="pct"/>
          </w:tcPr>
          <w:p w14:paraId="1512A679" w14:textId="0A70D150" w:rsidR="00263639" w:rsidRPr="00700629" w:rsidRDefault="00263639" w:rsidP="00263639">
            <w:pPr>
              <w:spacing w:before="0" w:after="0" w:line="240" w:lineRule="auto"/>
              <w:ind w:firstLine="0"/>
              <w:jc w:val="center"/>
              <w:rPr>
                <w:b/>
                <w:bCs/>
                <w:color w:val="auto"/>
                <w:szCs w:val="26"/>
              </w:rPr>
            </w:pPr>
            <w:r w:rsidRPr="0019294B">
              <w:t>0,129</w:t>
            </w:r>
          </w:p>
        </w:tc>
      </w:tr>
      <w:tr w:rsidR="00263639" w:rsidRPr="00700629" w14:paraId="02FDC90F" w14:textId="77777777" w:rsidTr="0050093E">
        <w:trPr>
          <w:trHeight w:val="312"/>
        </w:trPr>
        <w:tc>
          <w:tcPr>
            <w:tcW w:w="429" w:type="pct"/>
            <w:shd w:val="clear" w:color="auto" w:fill="auto"/>
            <w:vAlign w:val="center"/>
            <w:hideMark/>
          </w:tcPr>
          <w:p w14:paraId="3565D0E0" w14:textId="77777777" w:rsidR="00263639" w:rsidRPr="00700629" w:rsidRDefault="00263639" w:rsidP="00263639">
            <w:pPr>
              <w:spacing w:before="0" w:after="0" w:line="240" w:lineRule="auto"/>
              <w:ind w:firstLine="0"/>
              <w:jc w:val="center"/>
              <w:rPr>
                <w:color w:val="auto"/>
                <w:szCs w:val="26"/>
              </w:rPr>
            </w:pPr>
            <w:r w:rsidRPr="00700629">
              <w:rPr>
                <w:color w:val="auto"/>
                <w:szCs w:val="26"/>
                <w:lang w:bidi="th-TH"/>
              </w:rPr>
              <w:t>4</w:t>
            </w:r>
          </w:p>
        </w:tc>
        <w:tc>
          <w:tcPr>
            <w:tcW w:w="978" w:type="pct"/>
            <w:shd w:val="clear" w:color="auto" w:fill="auto"/>
            <w:vAlign w:val="bottom"/>
            <w:hideMark/>
          </w:tcPr>
          <w:p w14:paraId="1E0ADFF1" w14:textId="77777777" w:rsidR="00263639" w:rsidRPr="00700629" w:rsidRDefault="00263639" w:rsidP="00263639">
            <w:pPr>
              <w:spacing w:before="0" w:after="0" w:line="240" w:lineRule="auto"/>
              <w:ind w:firstLine="0"/>
              <w:jc w:val="center"/>
              <w:rPr>
                <w:color w:val="auto"/>
                <w:szCs w:val="26"/>
              </w:rPr>
            </w:pPr>
            <w:r w:rsidRPr="00700629">
              <w:rPr>
                <w:color w:val="auto"/>
                <w:szCs w:val="26"/>
              </w:rPr>
              <w:t>100</w:t>
            </w:r>
          </w:p>
        </w:tc>
        <w:tc>
          <w:tcPr>
            <w:tcW w:w="898" w:type="pct"/>
          </w:tcPr>
          <w:p w14:paraId="223DEDBB" w14:textId="08BE4C8A" w:rsidR="00263639" w:rsidRPr="00700629" w:rsidRDefault="00263639" w:rsidP="00263639">
            <w:pPr>
              <w:spacing w:before="0" w:after="0" w:line="240" w:lineRule="auto"/>
              <w:ind w:firstLine="0"/>
              <w:jc w:val="center"/>
              <w:rPr>
                <w:color w:val="auto"/>
                <w:szCs w:val="26"/>
              </w:rPr>
            </w:pPr>
            <w:r w:rsidRPr="00FD552E">
              <w:t>0,042</w:t>
            </w:r>
          </w:p>
        </w:tc>
        <w:tc>
          <w:tcPr>
            <w:tcW w:w="898" w:type="pct"/>
          </w:tcPr>
          <w:p w14:paraId="3CD5D5DB" w14:textId="33A99688" w:rsidR="00263639" w:rsidRPr="00700629" w:rsidRDefault="00263639" w:rsidP="00263639">
            <w:pPr>
              <w:spacing w:before="0" w:after="0" w:line="240" w:lineRule="auto"/>
              <w:ind w:firstLine="0"/>
              <w:jc w:val="center"/>
              <w:rPr>
                <w:color w:val="auto"/>
                <w:szCs w:val="26"/>
              </w:rPr>
            </w:pPr>
            <w:r w:rsidRPr="0095781F">
              <w:t>0,080</w:t>
            </w:r>
          </w:p>
        </w:tc>
        <w:tc>
          <w:tcPr>
            <w:tcW w:w="898" w:type="pct"/>
          </w:tcPr>
          <w:p w14:paraId="727A11DD" w14:textId="7F598BCF" w:rsidR="00263639" w:rsidRPr="00700629" w:rsidRDefault="00263639" w:rsidP="00263639">
            <w:pPr>
              <w:spacing w:before="0" w:after="0" w:line="240" w:lineRule="auto"/>
              <w:ind w:firstLine="0"/>
              <w:jc w:val="center"/>
              <w:rPr>
                <w:b/>
                <w:bCs/>
                <w:color w:val="auto"/>
                <w:szCs w:val="26"/>
              </w:rPr>
            </w:pPr>
            <w:r w:rsidRPr="00B4001F">
              <w:t>0,149</w:t>
            </w:r>
          </w:p>
        </w:tc>
        <w:tc>
          <w:tcPr>
            <w:tcW w:w="898" w:type="pct"/>
          </w:tcPr>
          <w:p w14:paraId="500C4D49" w14:textId="070F6059" w:rsidR="00263639" w:rsidRPr="00700629" w:rsidRDefault="00263639" w:rsidP="00263639">
            <w:pPr>
              <w:spacing w:before="0" w:after="0" w:line="240" w:lineRule="auto"/>
              <w:ind w:firstLine="0"/>
              <w:jc w:val="center"/>
              <w:rPr>
                <w:b/>
                <w:bCs/>
                <w:color w:val="auto"/>
                <w:szCs w:val="26"/>
              </w:rPr>
            </w:pPr>
            <w:r w:rsidRPr="0019294B">
              <w:t>0,079</w:t>
            </w:r>
          </w:p>
        </w:tc>
      </w:tr>
      <w:tr w:rsidR="00263639" w:rsidRPr="00700629" w14:paraId="6A21082B" w14:textId="77777777" w:rsidTr="0050093E">
        <w:trPr>
          <w:trHeight w:val="312"/>
        </w:trPr>
        <w:tc>
          <w:tcPr>
            <w:tcW w:w="429" w:type="pct"/>
            <w:shd w:val="clear" w:color="auto" w:fill="auto"/>
            <w:vAlign w:val="center"/>
            <w:hideMark/>
          </w:tcPr>
          <w:p w14:paraId="5D16E843" w14:textId="77777777" w:rsidR="00263639" w:rsidRPr="00700629" w:rsidRDefault="00263639" w:rsidP="00263639">
            <w:pPr>
              <w:spacing w:before="0" w:after="0" w:line="240" w:lineRule="auto"/>
              <w:ind w:firstLine="0"/>
              <w:jc w:val="center"/>
              <w:rPr>
                <w:color w:val="auto"/>
                <w:szCs w:val="26"/>
              </w:rPr>
            </w:pPr>
            <w:r w:rsidRPr="00700629">
              <w:rPr>
                <w:color w:val="auto"/>
                <w:szCs w:val="26"/>
                <w:lang w:bidi="th-TH"/>
              </w:rPr>
              <w:t>5</w:t>
            </w:r>
          </w:p>
        </w:tc>
        <w:tc>
          <w:tcPr>
            <w:tcW w:w="978" w:type="pct"/>
            <w:shd w:val="clear" w:color="auto" w:fill="auto"/>
            <w:vAlign w:val="bottom"/>
            <w:hideMark/>
          </w:tcPr>
          <w:p w14:paraId="52D94BCD" w14:textId="77777777" w:rsidR="00263639" w:rsidRPr="00700629" w:rsidRDefault="00263639" w:rsidP="00263639">
            <w:pPr>
              <w:spacing w:before="0" w:after="0" w:line="240" w:lineRule="auto"/>
              <w:ind w:firstLine="0"/>
              <w:jc w:val="center"/>
              <w:rPr>
                <w:color w:val="auto"/>
                <w:szCs w:val="26"/>
              </w:rPr>
            </w:pPr>
            <w:r w:rsidRPr="00700629">
              <w:rPr>
                <w:color w:val="auto"/>
                <w:szCs w:val="26"/>
              </w:rPr>
              <w:t>150</w:t>
            </w:r>
          </w:p>
        </w:tc>
        <w:tc>
          <w:tcPr>
            <w:tcW w:w="898" w:type="pct"/>
          </w:tcPr>
          <w:p w14:paraId="753DD2CF" w14:textId="7C6381FE" w:rsidR="00263639" w:rsidRPr="00700629" w:rsidRDefault="00263639" w:rsidP="00263639">
            <w:pPr>
              <w:spacing w:before="0" w:after="0" w:line="240" w:lineRule="auto"/>
              <w:ind w:firstLine="0"/>
              <w:jc w:val="center"/>
              <w:rPr>
                <w:color w:val="auto"/>
                <w:szCs w:val="26"/>
              </w:rPr>
            </w:pPr>
            <w:r w:rsidRPr="00FD552E">
              <w:t>0,031</w:t>
            </w:r>
          </w:p>
        </w:tc>
        <w:tc>
          <w:tcPr>
            <w:tcW w:w="898" w:type="pct"/>
          </w:tcPr>
          <w:p w14:paraId="5FCD3925" w14:textId="10097781" w:rsidR="00263639" w:rsidRPr="00700629" w:rsidRDefault="00263639" w:rsidP="00263639">
            <w:pPr>
              <w:spacing w:before="0" w:after="0" w:line="240" w:lineRule="auto"/>
              <w:ind w:firstLine="0"/>
              <w:jc w:val="center"/>
              <w:rPr>
                <w:color w:val="auto"/>
                <w:szCs w:val="26"/>
              </w:rPr>
            </w:pPr>
            <w:r w:rsidRPr="0095781F">
              <w:t>0,059</w:t>
            </w:r>
          </w:p>
        </w:tc>
        <w:tc>
          <w:tcPr>
            <w:tcW w:w="898" w:type="pct"/>
          </w:tcPr>
          <w:p w14:paraId="5F163AA6" w14:textId="4F13289E" w:rsidR="00263639" w:rsidRPr="00700629" w:rsidRDefault="00263639" w:rsidP="00263639">
            <w:pPr>
              <w:spacing w:before="0" w:after="0" w:line="240" w:lineRule="auto"/>
              <w:ind w:firstLine="0"/>
              <w:jc w:val="center"/>
              <w:rPr>
                <w:b/>
                <w:bCs/>
                <w:color w:val="auto"/>
                <w:szCs w:val="26"/>
              </w:rPr>
            </w:pPr>
            <w:r w:rsidRPr="00B4001F">
              <w:t>0,112</w:t>
            </w:r>
          </w:p>
        </w:tc>
        <w:tc>
          <w:tcPr>
            <w:tcW w:w="898" w:type="pct"/>
          </w:tcPr>
          <w:p w14:paraId="72D4D5F5" w14:textId="53431A64" w:rsidR="00263639" w:rsidRPr="00700629" w:rsidRDefault="00263639" w:rsidP="00263639">
            <w:pPr>
              <w:spacing w:before="0" w:after="0" w:line="240" w:lineRule="auto"/>
              <w:ind w:firstLine="0"/>
              <w:jc w:val="center"/>
              <w:rPr>
                <w:color w:val="auto"/>
                <w:szCs w:val="26"/>
              </w:rPr>
            </w:pPr>
            <w:r w:rsidRPr="0019294B">
              <w:t>0,059</w:t>
            </w:r>
          </w:p>
        </w:tc>
      </w:tr>
      <w:tr w:rsidR="00263639" w:rsidRPr="00700629" w14:paraId="570AB3CC" w14:textId="77777777" w:rsidTr="0050093E">
        <w:trPr>
          <w:trHeight w:val="312"/>
        </w:trPr>
        <w:tc>
          <w:tcPr>
            <w:tcW w:w="429" w:type="pct"/>
            <w:shd w:val="clear" w:color="auto" w:fill="auto"/>
            <w:vAlign w:val="center"/>
            <w:hideMark/>
          </w:tcPr>
          <w:p w14:paraId="104356AE" w14:textId="77777777" w:rsidR="00263639" w:rsidRPr="00700629" w:rsidRDefault="00263639" w:rsidP="00263639">
            <w:pPr>
              <w:spacing w:before="0" w:after="0" w:line="240" w:lineRule="auto"/>
              <w:ind w:firstLine="0"/>
              <w:jc w:val="center"/>
              <w:rPr>
                <w:color w:val="auto"/>
                <w:szCs w:val="26"/>
              </w:rPr>
            </w:pPr>
            <w:r w:rsidRPr="00700629">
              <w:rPr>
                <w:color w:val="auto"/>
                <w:szCs w:val="26"/>
                <w:lang w:bidi="th-TH"/>
              </w:rPr>
              <w:t>6</w:t>
            </w:r>
          </w:p>
        </w:tc>
        <w:tc>
          <w:tcPr>
            <w:tcW w:w="978" w:type="pct"/>
            <w:shd w:val="clear" w:color="auto" w:fill="auto"/>
            <w:vAlign w:val="bottom"/>
            <w:hideMark/>
          </w:tcPr>
          <w:p w14:paraId="02610AC3" w14:textId="77777777" w:rsidR="00263639" w:rsidRPr="00700629" w:rsidRDefault="00263639" w:rsidP="00263639">
            <w:pPr>
              <w:spacing w:before="0" w:after="0" w:line="240" w:lineRule="auto"/>
              <w:ind w:firstLine="0"/>
              <w:jc w:val="center"/>
              <w:rPr>
                <w:color w:val="auto"/>
                <w:szCs w:val="26"/>
              </w:rPr>
            </w:pPr>
            <w:r w:rsidRPr="00700629">
              <w:rPr>
                <w:color w:val="auto"/>
                <w:szCs w:val="26"/>
              </w:rPr>
              <w:t>300</w:t>
            </w:r>
          </w:p>
        </w:tc>
        <w:tc>
          <w:tcPr>
            <w:tcW w:w="898" w:type="pct"/>
          </w:tcPr>
          <w:p w14:paraId="5FE67B22" w14:textId="70077776" w:rsidR="00263639" w:rsidRPr="00700629" w:rsidRDefault="00263639" w:rsidP="00263639">
            <w:pPr>
              <w:spacing w:before="0" w:after="0" w:line="240" w:lineRule="auto"/>
              <w:ind w:firstLine="0"/>
              <w:jc w:val="center"/>
              <w:rPr>
                <w:color w:val="auto"/>
                <w:szCs w:val="26"/>
              </w:rPr>
            </w:pPr>
            <w:r w:rsidRPr="00FD552E">
              <w:t>0,019</w:t>
            </w:r>
          </w:p>
        </w:tc>
        <w:tc>
          <w:tcPr>
            <w:tcW w:w="898" w:type="pct"/>
          </w:tcPr>
          <w:p w14:paraId="280EAC36" w14:textId="1735AFC0" w:rsidR="00263639" w:rsidRPr="00700629" w:rsidRDefault="00263639" w:rsidP="00263639">
            <w:pPr>
              <w:spacing w:before="0" w:after="0" w:line="240" w:lineRule="auto"/>
              <w:ind w:firstLine="0"/>
              <w:jc w:val="center"/>
              <w:rPr>
                <w:color w:val="auto"/>
                <w:szCs w:val="26"/>
              </w:rPr>
            </w:pPr>
            <w:r w:rsidRPr="0095781F">
              <w:t>0,036</w:t>
            </w:r>
          </w:p>
        </w:tc>
        <w:tc>
          <w:tcPr>
            <w:tcW w:w="898" w:type="pct"/>
          </w:tcPr>
          <w:p w14:paraId="55F14A77" w14:textId="772AFAFE" w:rsidR="00263639" w:rsidRPr="00700629" w:rsidRDefault="00263639" w:rsidP="00263639">
            <w:pPr>
              <w:spacing w:before="0" w:after="0" w:line="240" w:lineRule="auto"/>
              <w:ind w:firstLine="0"/>
              <w:jc w:val="center"/>
              <w:rPr>
                <w:b/>
                <w:bCs/>
                <w:color w:val="auto"/>
                <w:szCs w:val="26"/>
              </w:rPr>
            </w:pPr>
            <w:r w:rsidRPr="00B4001F">
              <w:t>0,068</w:t>
            </w:r>
          </w:p>
        </w:tc>
        <w:tc>
          <w:tcPr>
            <w:tcW w:w="898" w:type="pct"/>
          </w:tcPr>
          <w:p w14:paraId="24C28F93" w14:textId="67CF5488" w:rsidR="00263639" w:rsidRPr="00700629" w:rsidRDefault="00263639" w:rsidP="00263639">
            <w:pPr>
              <w:spacing w:before="0" w:after="0" w:line="240" w:lineRule="auto"/>
              <w:ind w:firstLine="0"/>
              <w:jc w:val="center"/>
              <w:rPr>
                <w:color w:val="auto"/>
                <w:szCs w:val="26"/>
              </w:rPr>
            </w:pPr>
            <w:r w:rsidRPr="0019294B">
              <w:t>0,036</w:t>
            </w:r>
          </w:p>
        </w:tc>
      </w:tr>
      <w:tr w:rsidR="00700629" w:rsidRPr="00700629" w14:paraId="76711F6B" w14:textId="77777777" w:rsidTr="00263639">
        <w:trPr>
          <w:trHeight w:val="624"/>
        </w:trPr>
        <w:tc>
          <w:tcPr>
            <w:tcW w:w="1407" w:type="pct"/>
            <w:gridSpan w:val="2"/>
            <w:shd w:val="clear" w:color="auto" w:fill="auto"/>
            <w:vAlign w:val="center"/>
            <w:hideMark/>
          </w:tcPr>
          <w:p w14:paraId="50A07831" w14:textId="77777777" w:rsidR="009A074D" w:rsidRPr="00700629" w:rsidRDefault="009A074D" w:rsidP="00B3225F">
            <w:pPr>
              <w:spacing w:before="0" w:after="0" w:line="240" w:lineRule="auto"/>
              <w:ind w:firstLine="0"/>
              <w:jc w:val="center"/>
              <w:rPr>
                <w:b/>
                <w:bCs/>
                <w:color w:val="auto"/>
                <w:szCs w:val="26"/>
              </w:rPr>
            </w:pPr>
            <w:r w:rsidRPr="00700629">
              <w:rPr>
                <w:b/>
                <w:bCs/>
                <w:color w:val="auto"/>
                <w:szCs w:val="26"/>
                <w:lang w:bidi="th-TH"/>
              </w:rPr>
              <w:t>QCVN 05:2013/BTNMT</w:t>
            </w:r>
          </w:p>
        </w:tc>
        <w:tc>
          <w:tcPr>
            <w:tcW w:w="898" w:type="pct"/>
            <w:vAlign w:val="center"/>
          </w:tcPr>
          <w:p w14:paraId="372FDCE6" w14:textId="77777777" w:rsidR="009A074D" w:rsidRPr="00700629" w:rsidRDefault="009A074D" w:rsidP="00B3225F">
            <w:pPr>
              <w:spacing w:before="0" w:after="0" w:line="240" w:lineRule="auto"/>
              <w:ind w:firstLine="0"/>
              <w:jc w:val="center"/>
              <w:rPr>
                <w:b/>
                <w:bCs/>
                <w:color w:val="auto"/>
                <w:szCs w:val="26"/>
                <w:lang w:bidi="th-TH"/>
              </w:rPr>
            </w:pPr>
            <w:r w:rsidRPr="00700629">
              <w:rPr>
                <w:b/>
                <w:bCs/>
                <w:color w:val="auto"/>
                <w:szCs w:val="26"/>
                <w:lang w:bidi="th-TH"/>
              </w:rPr>
              <w:t>0,3</w:t>
            </w:r>
          </w:p>
        </w:tc>
        <w:tc>
          <w:tcPr>
            <w:tcW w:w="898" w:type="pct"/>
            <w:vAlign w:val="center"/>
          </w:tcPr>
          <w:p w14:paraId="423A2903" w14:textId="77777777" w:rsidR="009A074D" w:rsidRPr="00700629" w:rsidRDefault="009A074D" w:rsidP="00B3225F">
            <w:pPr>
              <w:spacing w:before="0" w:after="0" w:line="240" w:lineRule="auto"/>
              <w:ind w:firstLine="0"/>
              <w:jc w:val="center"/>
              <w:rPr>
                <w:b/>
                <w:bCs/>
                <w:color w:val="auto"/>
                <w:szCs w:val="26"/>
                <w:lang w:bidi="th-TH"/>
              </w:rPr>
            </w:pPr>
            <w:r w:rsidRPr="00700629">
              <w:rPr>
                <w:b/>
                <w:bCs/>
                <w:color w:val="auto"/>
                <w:szCs w:val="26"/>
                <w:lang w:bidi="th-TH"/>
              </w:rPr>
              <w:t>30</w:t>
            </w:r>
          </w:p>
        </w:tc>
        <w:tc>
          <w:tcPr>
            <w:tcW w:w="898" w:type="pct"/>
            <w:vAlign w:val="center"/>
          </w:tcPr>
          <w:p w14:paraId="4C44408A" w14:textId="77777777" w:rsidR="009A074D" w:rsidRPr="00700629" w:rsidRDefault="009A074D" w:rsidP="00B3225F">
            <w:pPr>
              <w:spacing w:before="0" w:after="0" w:line="240" w:lineRule="auto"/>
              <w:ind w:firstLine="0"/>
              <w:jc w:val="center"/>
              <w:rPr>
                <w:b/>
                <w:bCs/>
                <w:color w:val="auto"/>
                <w:szCs w:val="26"/>
                <w:lang w:bidi="th-TH"/>
              </w:rPr>
            </w:pPr>
            <w:r w:rsidRPr="00700629">
              <w:rPr>
                <w:b/>
                <w:bCs/>
                <w:color w:val="auto"/>
                <w:szCs w:val="26"/>
                <w:lang w:bidi="th-TH"/>
              </w:rPr>
              <w:t>0,2</w:t>
            </w:r>
          </w:p>
        </w:tc>
        <w:tc>
          <w:tcPr>
            <w:tcW w:w="898" w:type="pct"/>
            <w:vAlign w:val="center"/>
          </w:tcPr>
          <w:p w14:paraId="716CCFE9" w14:textId="77777777" w:rsidR="009A074D" w:rsidRPr="00700629" w:rsidRDefault="009A074D" w:rsidP="00B3225F">
            <w:pPr>
              <w:spacing w:before="0" w:after="0" w:line="240" w:lineRule="auto"/>
              <w:ind w:firstLine="0"/>
              <w:jc w:val="center"/>
              <w:rPr>
                <w:b/>
                <w:bCs/>
                <w:color w:val="auto"/>
                <w:szCs w:val="26"/>
                <w:lang w:bidi="th-TH"/>
              </w:rPr>
            </w:pPr>
            <w:r w:rsidRPr="00700629">
              <w:rPr>
                <w:b/>
                <w:bCs/>
                <w:color w:val="auto"/>
                <w:szCs w:val="26"/>
                <w:lang w:bidi="th-TH"/>
              </w:rPr>
              <w:t>0,35</w:t>
            </w:r>
          </w:p>
        </w:tc>
      </w:tr>
    </w:tbl>
    <w:p w14:paraId="6CCF3CC9" w14:textId="77777777" w:rsidR="009A074D" w:rsidRPr="00700629" w:rsidRDefault="009A074D" w:rsidP="009A074D">
      <w:pPr>
        <w:tabs>
          <w:tab w:val="right" w:pos="284"/>
        </w:tabs>
        <w:spacing w:after="0" w:line="336" w:lineRule="auto"/>
        <w:ind w:right="-45" w:firstLine="0"/>
        <w:rPr>
          <w:b/>
          <w:color w:val="auto"/>
          <w:szCs w:val="26"/>
        </w:rPr>
      </w:pPr>
      <w:r w:rsidRPr="00700629">
        <w:rPr>
          <w:i/>
          <w:color w:val="auto"/>
          <w:szCs w:val="26"/>
        </w:rPr>
        <w:tab/>
      </w:r>
      <w:r w:rsidRPr="00700629">
        <w:rPr>
          <w:i/>
          <w:color w:val="auto"/>
          <w:szCs w:val="26"/>
        </w:rPr>
        <w:tab/>
      </w:r>
      <w:r w:rsidRPr="00700629">
        <w:rPr>
          <w:b/>
          <w:color w:val="auto"/>
          <w:szCs w:val="26"/>
        </w:rPr>
        <w:t>Kết quả tính toán cho thấy:</w:t>
      </w:r>
    </w:p>
    <w:p w14:paraId="655BE108" w14:textId="32C7671C" w:rsidR="009A074D" w:rsidRPr="00700629" w:rsidRDefault="009A074D" w:rsidP="004A7526">
      <w:pPr>
        <w:pStyle w:val="BnhThng0"/>
      </w:pPr>
      <w:r w:rsidRPr="00700629">
        <w:t>Từ kết quả tính toán trên có thể thấy, quá trình vận chuyển nguyên vật liệu phát sinh khí thải NO</w:t>
      </w:r>
      <w:r w:rsidR="00263639">
        <w:rPr>
          <w:vertAlign w:val="subscript"/>
        </w:rPr>
        <w:t>x</w:t>
      </w:r>
      <w:r w:rsidRPr="00700629">
        <w:t xml:space="preserve"> lớn hơn giới hạn cho phép ở các khoảng cách tính toán ≤</w:t>
      </w:r>
      <w:r w:rsidR="00263639">
        <w:t>5</w:t>
      </w:r>
      <w:r w:rsidRPr="00700629">
        <w:t xml:space="preserve">0m lớn hơn giới hạn cho phép </w:t>
      </w:r>
      <w:r w:rsidR="00263639">
        <w:t>1,2-3,1</w:t>
      </w:r>
      <w:r w:rsidRPr="00700629">
        <w:t xml:space="preserve"> lần. </w:t>
      </w:r>
      <w:r w:rsidR="00263639">
        <w:t xml:space="preserve">Còn các thông số còn lại Bụi, CO, </w:t>
      </w:r>
      <w:r w:rsidR="00263639" w:rsidRPr="00263639">
        <w:t>SO</w:t>
      </w:r>
      <w:r w:rsidR="00263639" w:rsidRPr="00263639">
        <w:rPr>
          <w:vertAlign w:val="subscript"/>
        </w:rPr>
        <w:t>2</w:t>
      </w:r>
      <w:r w:rsidR="00263639">
        <w:t xml:space="preserve"> </w:t>
      </w:r>
      <w:r w:rsidRPr="00700629">
        <w:t xml:space="preserve">ở các khoảng cách tính toán nhỏ hơn giới hạn cho phép theo QCVN05:2013/BTNMT. Do vậy, trong quá trình vận chuyển nguyên vật liệu, chủ dự án sẽ thực hiện các biện pháp giảm thiểu bụi, khí thải đến môi trường không khí xung quanh. </w:t>
      </w:r>
    </w:p>
    <w:p w14:paraId="10D4CD0C" w14:textId="78E022B1" w:rsidR="009A074D" w:rsidRPr="00700629" w:rsidRDefault="008F0D04" w:rsidP="008F0D04">
      <w:pPr>
        <w:pStyle w:val="1Normal0"/>
        <w:rPr>
          <w:b/>
          <w:bCs/>
          <w:i/>
          <w:iCs/>
        </w:rPr>
      </w:pPr>
      <w:r w:rsidRPr="00700629">
        <w:rPr>
          <w:b/>
          <w:bCs/>
          <w:i/>
          <w:iCs/>
        </w:rPr>
        <w:t xml:space="preserve">* </w:t>
      </w:r>
      <w:r w:rsidR="009A074D" w:rsidRPr="00700629">
        <w:rPr>
          <w:b/>
          <w:bCs/>
          <w:i/>
          <w:iCs/>
        </w:rPr>
        <w:t>Tác động của bụi, khí thải phát sinh từ các máy móc, thiết bị cơ giới thi công xây dựng</w:t>
      </w:r>
    </w:p>
    <w:p w14:paraId="4ECAF05E" w14:textId="77777777" w:rsidR="009A074D" w:rsidRPr="00700629" w:rsidRDefault="009A074D" w:rsidP="004A7526">
      <w:pPr>
        <w:pStyle w:val="BnhThng0"/>
      </w:pPr>
      <w:r w:rsidRPr="00700629">
        <w:rPr>
          <w:noProof/>
        </w:rPr>
        <w:t xml:space="preserve">Lượng khí thải phát sinh do máy móc, thiết bị thi công trên công trường phụ thuộc vào số lượng, chất lượng của các máy móc, thiết bị thi công và phương thức thi công. </w:t>
      </w:r>
      <w:r w:rsidRPr="00700629">
        <w:t xml:space="preserve">Tải lượng phát thải một số loại khí chính được ước tính trong bảng sau: </w:t>
      </w:r>
      <w:bookmarkStart w:id="425" w:name="_Toc209637838"/>
      <w:bookmarkStart w:id="426" w:name="_Toc308873851"/>
      <w:bookmarkStart w:id="427" w:name="_Toc308874194"/>
      <w:bookmarkStart w:id="428" w:name="_Toc308874923"/>
      <w:bookmarkStart w:id="429" w:name="_Toc309032766"/>
      <w:bookmarkStart w:id="430" w:name="_Toc309120351"/>
      <w:bookmarkStart w:id="431" w:name="_Toc309288970"/>
      <w:bookmarkStart w:id="432" w:name="_Toc327923206"/>
      <w:bookmarkStart w:id="433" w:name="_Toc328464274"/>
      <w:bookmarkStart w:id="434" w:name="_Toc328464585"/>
      <w:bookmarkStart w:id="435" w:name="_Toc352474349"/>
      <w:bookmarkStart w:id="436" w:name="_Toc367635183"/>
      <w:bookmarkStart w:id="437" w:name="_Toc414830223"/>
      <w:bookmarkStart w:id="438" w:name="_Toc416264497"/>
      <w:bookmarkStart w:id="439" w:name="_Toc427933417"/>
      <w:bookmarkStart w:id="440" w:name="_Toc498620698"/>
      <w:bookmarkStart w:id="441" w:name="_Toc498627743"/>
      <w:bookmarkStart w:id="442" w:name="_Toc498628110"/>
      <w:bookmarkStart w:id="443" w:name="_Toc498628477"/>
      <w:bookmarkStart w:id="444" w:name="_Toc498664011"/>
      <w:bookmarkStart w:id="445" w:name="_Toc498664377"/>
      <w:bookmarkStart w:id="446" w:name="_Toc500690572"/>
      <w:bookmarkStart w:id="447" w:name="_Toc500690977"/>
      <w:bookmarkStart w:id="448" w:name="_Toc500691388"/>
      <w:bookmarkStart w:id="449" w:name="_Toc516556661"/>
      <w:bookmarkStart w:id="450" w:name="_Toc526329838"/>
      <w:bookmarkStart w:id="451" w:name="_Toc526801086"/>
    </w:p>
    <w:p w14:paraId="5A742A07" w14:textId="32856667" w:rsidR="009A074D" w:rsidRPr="00700629" w:rsidRDefault="00141E9D" w:rsidP="00141E9D">
      <w:pPr>
        <w:pStyle w:val="Caption"/>
        <w:rPr>
          <w:b w:val="0"/>
          <w:bCs/>
          <w:color w:val="auto"/>
          <w:szCs w:val="26"/>
          <w:lang w:val="pt-BR"/>
        </w:rPr>
      </w:pPr>
      <w:bookmarkStart w:id="452" w:name="_Toc65157004"/>
      <w:bookmarkStart w:id="453" w:name="_Toc90022298"/>
      <w:bookmarkStart w:id="454" w:name="_Toc121288237"/>
      <w:bookmarkStart w:id="455" w:name="_Toc123140627"/>
      <w:r w:rsidRPr="00700629">
        <w:rPr>
          <w:color w:val="auto"/>
        </w:rPr>
        <w:t>Bảng 4.</w:t>
      </w:r>
      <w:r w:rsidRPr="00700629">
        <w:rPr>
          <w:color w:val="auto"/>
        </w:rPr>
        <w:fldChar w:fldCharType="begin"/>
      </w:r>
      <w:r w:rsidRPr="00700629">
        <w:rPr>
          <w:color w:val="auto"/>
        </w:rPr>
        <w:instrText xml:space="preserve"> SEQ Bảng_4. \* ARABIC </w:instrText>
      </w:r>
      <w:r w:rsidRPr="00700629">
        <w:rPr>
          <w:color w:val="auto"/>
        </w:rPr>
        <w:fldChar w:fldCharType="separate"/>
      </w:r>
      <w:r w:rsidR="00BC4E1D">
        <w:rPr>
          <w:noProof/>
          <w:color w:val="auto"/>
        </w:rPr>
        <w:t>4</w:t>
      </w:r>
      <w:r w:rsidRPr="00700629">
        <w:rPr>
          <w:color w:val="auto"/>
        </w:rPr>
        <w:fldChar w:fldCharType="end"/>
      </w:r>
      <w:r w:rsidR="009A074D" w:rsidRPr="00700629">
        <w:rPr>
          <w:bCs/>
          <w:color w:val="auto"/>
          <w:szCs w:val="26"/>
          <w:lang w:val="pt-BR"/>
        </w:rPr>
        <w:t>. Hệ số phát thải của một số phương tiện thi công sử dụng dầu Diesel</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tbl>
      <w:tblPr>
        <w:tblW w:w="5000" w:type="pct"/>
        <w:jc w:val="center"/>
        <w:tblLook w:val="0000" w:firstRow="0" w:lastRow="0" w:firstColumn="0" w:lastColumn="0" w:noHBand="0" w:noVBand="0"/>
      </w:tblPr>
      <w:tblGrid>
        <w:gridCol w:w="3313"/>
        <w:gridCol w:w="1163"/>
        <w:gridCol w:w="1268"/>
        <w:gridCol w:w="1116"/>
        <w:gridCol w:w="1261"/>
        <w:gridCol w:w="1272"/>
      </w:tblGrid>
      <w:tr w:rsidR="00700629" w:rsidRPr="00700629" w14:paraId="6051F2B1" w14:textId="77777777" w:rsidTr="003040B0">
        <w:trPr>
          <w:jc w:val="center"/>
        </w:trPr>
        <w:tc>
          <w:tcPr>
            <w:tcW w:w="1764" w:type="pct"/>
            <w:vMerge w:val="restart"/>
            <w:tcBorders>
              <w:top w:val="single" w:sz="4" w:space="0" w:color="auto"/>
              <w:left w:val="single" w:sz="4" w:space="0" w:color="auto"/>
              <w:right w:val="single" w:sz="4" w:space="0" w:color="auto"/>
            </w:tcBorders>
            <w:noWrap/>
            <w:vAlign w:val="center"/>
          </w:tcPr>
          <w:p w14:paraId="357D2D41" w14:textId="77777777" w:rsidR="009A074D" w:rsidRPr="00700629" w:rsidRDefault="009A074D" w:rsidP="003040B0">
            <w:pPr>
              <w:spacing w:before="0" w:after="0" w:line="240" w:lineRule="auto"/>
              <w:ind w:firstLine="0"/>
              <w:jc w:val="center"/>
              <w:rPr>
                <w:b/>
                <w:color w:val="auto"/>
                <w:sz w:val="24"/>
              </w:rPr>
            </w:pPr>
            <w:r w:rsidRPr="00700629">
              <w:rPr>
                <w:b/>
                <w:color w:val="auto"/>
                <w:sz w:val="24"/>
              </w:rPr>
              <w:t>Thiết bị</w:t>
            </w:r>
          </w:p>
          <w:p w14:paraId="1E3DE0DF" w14:textId="77777777" w:rsidR="009A074D" w:rsidRPr="00700629" w:rsidRDefault="009A074D" w:rsidP="003040B0">
            <w:pPr>
              <w:spacing w:before="0" w:after="0" w:line="240" w:lineRule="auto"/>
              <w:ind w:firstLine="0"/>
              <w:jc w:val="center"/>
              <w:outlineLvl w:val="0"/>
              <w:rPr>
                <w:b/>
                <w:color w:val="auto"/>
                <w:sz w:val="24"/>
              </w:rPr>
            </w:pPr>
          </w:p>
        </w:tc>
        <w:tc>
          <w:tcPr>
            <w:tcW w:w="3236" w:type="pct"/>
            <w:gridSpan w:val="5"/>
            <w:tcBorders>
              <w:top w:val="single" w:sz="4" w:space="0" w:color="auto"/>
              <w:left w:val="nil"/>
              <w:bottom w:val="single" w:sz="4" w:space="0" w:color="auto"/>
              <w:right w:val="single" w:sz="4" w:space="0" w:color="auto"/>
            </w:tcBorders>
            <w:noWrap/>
            <w:vAlign w:val="center"/>
          </w:tcPr>
          <w:p w14:paraId="46E87EB6" w14:textId="77777777" w:rsidR="009A074D" w:rsidRPr="00700629" w:rsidRDefault="009A074D" w:rsidP="003040B0">
            <w:pPr>
              <w:spacing w:before="0" w:after="0" w:line="240" w:lineRule="auto"/>
              <w:ind w:firstLine="0"/>
              <w:jc w:val="center"/>
              <w:rPr>
                <w:b/>
                <w:color w:val="auto"/>
                <w:sz w:val="24"/>
              </w:rPr>
            </w:pPr>
            <w:r w:rsidRPr="00700629">
              <w:rPr>
                <w:b/>
                <w:color w:val="auto"/>
                <w:sz w:val="24"/>
              </w:rPr>
              <w:t>Hệ số phát thải kg/lít</w:t>
            </w:r>
          </w:p>
        </w:tc>
      </w:tr>
      <w:tr w:rsidR="00700629" w:rsidRPr="00700629" w14:paraId="54F876DD" w14:textId="77777777" w:rsidTr="003040B0">
        <w:trPr>
          <w:trHeight w:val="157"/>
          <w:jc w:val="center"/>
        </w:trPr>
        <w:tc>
          <w:tcPr>
            <w:tcW w:w="1764" w:type="pct"/>
            <w:vMerge/>
            <w:tcBorders>
              <w:left w:val="single" w:sz="4" w:space="0" w:color="auto"/>
              <w:bottom w:val="single" w:sz="4" w:space="0" w:color="auto"/>
              <w:right w:val="single" w:sz="4" w:space="0" w:color="auto"/>
            </w:tcBorders>
            <w:noWrap/>
            <w:vAlign w:val="center"/>
          </w:tcPr>
          <w:p w14:paraId="42D863B1" w14:textId="77777777" w:rsidR="009A074D" w:rsidRPr="00700629" w:rsidRDefault="009A074D" w:rsidP="003040B0">
            <w:pPr>
              <w:spacing w:before="0" w:after="0" w:line="240" w:lineRule="auto"/>
              <w:ind w:firstLine="0"/>
              <w:jc w:val="center"/>
              <w:outlineLvl w:val="0"/>
              <w:rPr>
                <w:b/>
                <w:color w:val="auto"/>
                <w:sz w:val="24"/>
              </w:rPr>
            </w:pPr>
          </w:p>
        </w:tc>
        <w:tc>
          <w:tcPr>
            <w:tcW w:w="619" w:type="pct"/>
            <w:tcBorders>
              <w:top w:val="nil"/>
              <w:left w:val="nil"/>
              <w:bottom w:val="single" w:sz="4" w:space="0" w:color="auto"/>
              <w:right w:val="single" w:sz="4" w:space="0" w:color="auto"/>
            </w:tcBorders>
            <w:noWrap/>
            <w:vAlign w:val="center"/>
          </w:tcPr>
          <w:p w14:paraId="02754CA7" w14:textId="77777777" w:rsidR="009A074D" w:rsidRPr="00700629" w:rsidRDefault="009A074D" w:rsidP="003040B0">
            <w:pPr>
              <w:spacing w:before="0" w:after="0" w:line="240" w:lineRule="auto"/>
              <w:ind w:firstLine="0"/>
              <w:jc w:val="center"/>
              <w:rPr>
                <w:b/>
                <w:color w:val="auto"/>
                <w:sz w:val="24"/>
              </w:rPr>
            </w:pPr>
            <w:r w:rsidRPr="00700629">
              <w:rPr>
                <w:b/>
                <w:color w:val="auto"/>
                <w:sz w:val="24"/>
              </w:rPr>
              <w:t>SO</w:t>
            </w:r>
            <w:r w:rsidRPr="00700629">
              <w:rPr>
                <w:b/>
                <w:color w:val="auto"/>
                <w:sz w:val="24"/>
                <w:vertAlign w:val="subscript"/>
              </w:rPr>
              <w:t>2</w:t>
            </w:r>
          </w:p>
        </w:tc>
        <w:tc>
          <w:tcPr>
            <w:tcW w:w="675" w:type="pct"/>
            <w:tcBorders>
              <w:top w:val="nil"/>
              <w:left w:val="nil"/>
              <w:bottom w:val="single" w:sz="4" w:space="0" w:color="auto"/>
              <w:right w:val="single" w:sz="4" w:space="0" w:color="auto"/>
            </w:tcBorders>
            <w:noWrap/>
            <w:vAlign w:val="center"/>
          </w:tcPr>
          <w:p w14:paraId="690A63DA" w14:textId="77777777" w:rsidR="009A074D" w:rsidRPr="00700629" w:rsidRDefault="009A074D" w:rsidP="003040B0">
            <w:pPr>
              <w:spacing w:before="0" w:after="0" w:line="240" w:lineRule="auto"/>
              <w:ind w:firstLine="0"/>
              <w:jc w:val="center"/>
              <w:rPr>
                <w:b/>
                <w:color w:val="auto"/>
                <w:sz w:val="24"/>
              </w:rPr>
            </w:pPr>
            <w:r w:rsidRPr="00700629">
              <w:rPr>
                <w:b/>
                <w:color w:val="auto"/>
                <w:sz w:val="24"/>
              </w:rPr>
              <w:t>CO</w:t>
            </w:r>
          </w:p>
        </w:tc>
        <w:tc>
          <w:tcPr>
            <w:tcW w:w="594" w:type="pct"/>
            <w:tcBorders>
              <w:top w:val="nil"/>
              <w:left w:val="nil"/>
              <w:bottom w:val="single" w:sz="4" w:space="0" w:color="auto"/>
              <w:right w:val="single" w:sz="4" w:space="0" w:color="auto"/>
            </w:tcBorders>
            <w:noWrap/>
            <w:vAlign w:val="center"/>
          </w:tcPr>
          <w:p w14:paraId="4EA5A373" w14:textId="77777777" w:rsidR="009A074D" w:rsidRPr="00700629" w:rsidRDefault="009A074D" w:rsidP="003040B0">
            <w:pPr>
              <w:spacing w:before="0" w:after="0" w:line="240" w:lineRule="auto"/>
              <w:ind w:firstLine="0"/>
              <w:jc w:val="center"/>
              <w:rPr>
                <w:b/>
                <w:color w:val="auto"/>
                <w:sz w:val="24"/>
              </w:rPr>
            </w:pPr>
            <w:r w:rsidRPr="00700629">
              <w:rPr>
                <w:b/>
                <w:color w:val="auto"/>
                <w:sz w:val="24"/>
              </w:rPr>
              <w:t>NOx</w:t>
            </w:r>
          </w:p>
        </w:tc>
        <w:tc>
          <w:tcPr>
            <w:tcW w:w="671" w:type="pct"/>
            <w:tcBorders>
              <w:top w:val="nil"/>
              <w:left w:val="nil"/>
              <w:bottom w:val="single" w:sz="4" w:space="0" w:color="auto"/>
              <w:right w:val="single" w:sz="4" w:space="0" w:color="auto"/>
            </w:tcBorders>
            <w:noWrap/>
            <w:vAlign w:val="center"/>
          </w:tcPr>
          <w:p w14:paraId="437C49EB" w14:textId="77777777" w:rsidR="009A074D" w:rsidRPr="00700629" w:rsidRDefault="009A074D" w:rsidP="003040B0">
            <w:pPr>
              <w:spacing w:before="0" w:after="0" w:line="240" w:lineRule="auto"/>
              <w:ind w:firstLine="0"/>
              <w:jc w:val="center"/>
              <w:rPr>
                <w:b/>
                <w:color w:val="auto"/>
                <w:sz w:val="24"/>
              </w:rPr>
            </w:pPr>
            <w:r w:rsidRPr="00700629">
              <w:rPr>
                <w:b/>
                <w:color w:val="auto"/>
                <w:sz w:val="24"/>
              </w:rPr>
              <w:t>PM10</w:t>
            </w:r>
          </w:p>
        </w:tc>
        <w:tc>
          <w:tcPr>
            <w:tcW w:w="676" w:type="pct"/>
            <w:tcBorders>
              <w:top w:val="nil"/>
              <w:left w:val="nil"/>
              <w:bottom w:val="single" w:sz="4" w:space="0" w:color="auto"/>
              <w:right w:val="single" w:sz="4" w:space="0" w:color="auto"/>
            </w:tcBorders>
            <w:noWrap/>
            <w:vAlign w:val="center"/>
          </w:tcPr>
          <w:p w14:paraId="122C9FBB" w14:textId="77777777" w:rsidR="009A074D" w:rsidRPr="00700629" w:rsidRDefault="009A074D" w:rsidP="003040B0">
            <w:pPr>
              <w:spacing w:before="0" w:after="0" w:line="240" w:lineRule="auto"/>
              <w:ind w:firstLine="0"/>
              <w:jc w:val="center"/>
              <w:rPr>
                <w:b/>
                <w:color w:val="auto"/>
                <w:sz w:val="24"/>
              </w:rPr>
            </w:pPr>
            <w:r w:rsidRPr="00700629">
              <w:rPr>
                <w:b/>
                <w:color w:val="auto"/>
                <w:sz w:val="24"/>
              </w:rPr>
              <w:t>VOC</w:t>
            </w:r>
          </w:p>
        </w:tc>
      </w:tr>
      <w:tr w:rsidR="00700629" w:rsidRPr="00700629" w14:paraId="5A476D1D" w14:textId="77777777" w:rsidTr="003040B0">
        <w:trPr>
          <w:jc w:val="center"/>
        </w:trPr>
        <w:tc>
          <w:tcPr>
            <w:tcW w:w="1764" w:type="pct"/>
            <w:tcBorders>
              <w:top w:val="nil"/>
              <w:left w:val="single" w:sz="4" w:space="0" w:color="auto"/>
              <w:bottom w:val="single" w:sz="4" w:space="0" w:color="auto"/>
              <w:right w:val="single" w:sz="4" w:space="0" w:color="auto"/>
            </w:tcBorders>
            <w:noWrap/>
            <w:vAlign w:val="center"/>
          </w:tcPr>
          <w:p w14:paraId="5AF4E363" w14:textId="77777777" w:rsidR="009A074D" w:rsidRPr="00700629" w:rsidRDefault="009A074D" w:rsidP="003040B0">
            <w:pPr>
              <w:spacing w:before="0" w:after="0" w:line="240" w:lineRule="auto"/>
              <w:ind w:firstLine="0"/>
              <w:rPr>
                <w:color w:val="auto"/>
                <w:sz w:val="24"/>
              </w:rPr>
            </w:pPr>
            <w:r w:rsidRPr="00700629">
              <w:rPr>
                <w:color w:val="auto"/>
                <w:sz w:val="24"/>
              </w:rPr>
              <w:t>Xe ô tô tự đổ 16T</w:t>
            </w:r>
          </w:p>
        </w:tc>
        <w:tc>
          <w:tcPr>
            <w:tcW w:w="619" w:type="pct"/>
            <w:tcBorders>
              <w:top w:val="nil"/>
              <w:left w:val="nil"/>
              <w:bottom w:val="single" w:sz="4" w:space="0" w:color="auto"/>
              <w:right w:val="single" w:sz="4" w:space="0" w:color="auto"/>
            </w:tcBorders>
            <w:noWrap/>
            <w:vAlign w:val="center"/>
          </w:tcPr>
          <w:p w14:paraId="7FC42467" w14:textId="77777777" w:rsidR="009A074D" w:rsidRPr="00700629" w:rsidRDefault="009A074D" w:rsidP="003040B0">
            <w:pPr>
              <w:spacing w:before="0" w:after="0" w:line="240" w:lineRule="auto"/>
              <w:ind w:firstLine="0"/>
              <w:jc w:val="center"/>
              <w:rPr>
                <w:color w:val="auto"/>
                <w:sz w:val="24"/>
              </w:rPr>
            </w:pPr>
            <w:r w:rsidRPr="00700629">
              <w:rPr>
                <w:color w:val="auto"/>
                <w:sz w:val="24"/>
              </w:rPr>
              <w:t>0,00374</w:t>
            </w:r>
          </w:p>
        </w:tc>
        <w:tc>
          <w:tcPr>
            <w:tcW w:w="675" w:type="pct"/>
            <w:tcBorders>
              <w:top w:val="nil"/>
              <w:left w:val="nil"/>
              <w:bottom w:val="single" w:sz="4" w:space="0" w:color="auto"/>
              <w:right w:val="single" w:sz="4" w:space="0" w:color="auto"/>
            </w:tcBorders>
            <w:noWrap/>
            <w:vAlign w:val="center"/>
          </w:tcPr>
          <w:p w14:paraId="22B582A6" w14:textId="77777777" w:rsidR="009A074D" w:rsidRPr="00700629" w:rsidRDefault="009A074D" w:rsidP="003040B0">
            <w:pPr>
              <w:spacing w:before="0" w:after="0" w:line="240" w:lineRule="auto"/>
              <w:ind w:firstLine="0"/>
              <w:jc w:val="center"/>
              <w:rPr>
                <w:color w:val="auto"/>
                <w:sz w:val="24"/>
              </w:rPr>
            </w:pPr>
            <w:r w:rsidRPr="00700629">
              <w:rPr>
                <w:color w:val="auto"/>
                <w:sz w:val="24"/>
              </w:rPr>
              <w:t>0,00993</w:t>
            </w:r>
          </w:p>
        </w:tc>
        <w:tc>
          <w:tcPr>
            <w:tcW w:w="594" w:type="pct"/>
            <w:tcBorders>
              <w:top w:val="nil"/>
              <w:left w:val="nil"/>
              <w:bottom w:val="single" w:sz="4" w:space="0" w:color="auto"/>
              <w:right w:val="single" w:sz="4" w:space="0" w:color="auto"/>
            </w:tcBorders>
            <w:noWrap/>
            <w:vAlign w:val="center"/>
          </w:tcPr>
          <w:p w14:paraId="2861DE44" w14:textId="77777777" w:rsidR="009A074D" w:rsidRPr="00700629" w:rsidRDefault="009A074D" w:rsidP="003040B0">
            <w:pPr>
              <w:spacing w:before="0" w:after="0" w:line="240" w:lineRule="auto"/>
              <w:ind w:firstLine="0"/>
              <w:jc w:val="center"/>
              <w:rPr>
                <w:color w:val="auto"/>
                <w:sz w:val="24"/>
              </w:rPr>
            </w:pPr>
            <w:r w:rsidRPr="00700629">
              <w:rPr>
                <w:color w:val="auto"/>
                <w:sz w:val="24"/>
              </w:rPr>
              <w:t>0,0408</w:t>
            </w:r>
          </w:p>
        </w:tc>
        <w:tc>
          <w:tcPr>
            <w:tcW w:w="671" w:type="pct"/>
            <w:tcBorders>
              <w:top w:val="nil"/>
              <w:left w:val="nil"/>
              <w:bottom w:val="single" w:sz="4" w:space="0" w:color="auto"/>
              <w:right w:val="single" w:sz="4" w:space="0" w:color="auto"/>
            </w:tcBorders>
            <w:noWrap/>
            <w:vAlign w:val="center"/>
          </w:tcPr>
          <w:p w14:paraId="4D98A6E0" w14:textId="77777777" w:rsidR="009A074D" w:rsidRPr="00700629" w:rsidRDefault="009A074D" w:rsidP="003040B0">
            <w:pPr>
              <w:spacing w:before="0" w:after="0" w:line="240" w:lineRule="auto"/>
              <w:ind w:firstLine="0"/>
              <w:jc w:val="center"/>
              <w:rPr>
                <w:color w:val="auto"/>
                <w:sz w:val="24"/>
              </w:rPr>
            </w:pPr>
            <w:r w:rsidRPr="00700629">
              <w:rPr>
                <w:color w:val="auto"/>
                <w:sz w:val="24"/>
              </w:rPr>
              <w:t>0,00288</w:t>
            </w:r>
          </w:p>
        </w:tc>
        <w:tc>
          <w:tcPr>
            <w:tcW w:w="676" w:type="pct"/>
            <w:tcBorders>
              <w:top w:val="nil"/>
              <w:left w:val="nil"/>
              <w:bottom w:val="single" w:sz="4" w:space="0" w:color="auto"/>
              <w:right w:val="single" w:sz="4" w:space="0" w:color="auto"/>
            </w:tcBorders>
            <w:noWrap/>
            <w:vAlign w:val="center"/>
          </w:tcPr>
          <w:p w14:paraId="7446C6D9" w14:textId="77777777" w:rsidR="009A074D" w:rsidRPr="00700629" w:rsidRDefault="009A074D" w:rsidP="003040B0">
            <w:pPr>
              <w:spacing w:before="0" w:after="0" w:line="240" w:lineRule="auto"/>
              <w:ind w:firstLine="0"/>
              <w:jc w:val="center"/>
              <w:rPr>
                <w:color w:val="auto"/>
                <w:sz w:val="24"/>
              </w:rPr>
            </w:pPr>
            <w:r w:rsidRPr="00700629">
              <w:rPr>
                <w:color w:val="auto"/>
                <w:sz w:val="24"/>
              </w:rPr>
              <w:t>0,00485</w:t>
            </w:r>
          </w:p>
        </w:tc>
      </w:tr>
      <w:tr w:rsidR="00700629" w:rsidRPr="00700629" w14:paraId="192A96A7" w14:textId="77777777" w:rsidTr="003040B0">
        <w:trPr>
          <w:jc w:val="center"/>
        </w:trPr>
        <w:tc>
          <w:tcPr>
            <w:tcW w:w="1764" w:type="pct"/>
            <w:tcBorders>
              <w:top w:val="nil"/>
              <w:left w:val="single" w:sz="4" w:space="0" w:color="auto"/>
              <w:bottom w:val="single" w:sz="4" w:space="0" w:color="auto"/>
              <w:right w:val="single" w:sz="4" w:space="0" w:color="auto"/>
            </w:tcBorders>
            <w:noWrap/>
            <w:vAlign w:val="center"/>
          </w:tcPr>
          <w:p w14:paraId="0131DC2A" w14:textId="77777777" w:rsidR="009A074D" w:rsidRPr="00700629" w:rsidRDefault="009A074D" w:rsidP="003040B0">
            <w:pPr>
              <w:spacing w:before="0" w:after="0" w:line="240" w:lineRule="auto"/>
              <w:ind w:firstLine="0"/>
              <w:rPr>
                <w:color w:val="auto"/>
                <w:sz w:val="24"/>
              </w:rPr>
            </w:pPr>
            <w:r w:rsidRPr="00700629">
              <w:rPr>
                <w:color w:val="auto"/>
                <w:sz w:val="24"/>
              </w:rPr>
              <w:t>Máy san ủi bánh xích</w:t>
            </w:r>
          </w:p>
        </w:tc>
        <w:tc>
          <w:tcPr>
            <w:tcW w:w="619" w:type="pct"/>
            <w:tcBorders>
              <w:top w:val="nil"/>
              <w:left w:val="nil"/>
              <w:bottom w:val="single" w:sz="4" w:space="0" w:color="auto"/>
              <w:right w:val="single" w:sz="4" w:space="0" w:color="auto"/>
            </w:tcBorders>
            <w:noWrap/>
            <w:vAlign w:val="center"/>
          </w:tcPr>
          <w:p w14:paraId="70D7D693" w14:textId="77777777" w:rsidR="009A074D" w:rsidRPr="00700629" w:rsidRDefault="009A074D" w:rsidP="003040B0">
            <w:pPr>
              <w:spacing w:before="0" w:after="0" w:line="240" w:lineRule="auto"/>
              <w:ind w:firstLine="0"/>
              <w:jc w:val="center"/>
              <w:rPr>
                <w:color w:val="auto"/>
                <w:sz w:val="24"/>
              </w:rPr>
            </w:pPr>
            <w:r w:rsidRPr="00700629">
              <w:rPr>
                <w:color w:val="auto"/>
                <w:sz w:val="24"/>
              </w:rPr>
              <w:t>0,00373</w:t>
            </w:r>
          </w:p>
        </w:tc>
        <w:tc>
          <w:tcPr>
            <w:tcW w:w="675" w:type="pct"/>
            <w:tcBorders>
              <w:top w:val="nil"/>
              <w:left w:val="nil"/>
              <w:bottom w:val="single" w:sz="4" w:space="0" w:color="auto"/>
              <w:right w:val="single" w:sz="4" w:space="0" w:color="auto"/>
            </w:tcBorders>
            <w:noWrap/>
            <w:vAlign w:val="center"/>
          </w:tcPr>
          <w:p w14:paraId="234FC2C3" w14:textId="77777777" w:rsidR="009A074D" w:rsidRPr="00700629" w:rsidRDefault="009A074D" w:rsidP="003040B0">
            <w:pPr>
              <w:spacing w:before="0" w:after="0" w:line="240" w:lineRule="auto"/>
              <w:ind w:firstLine="0"/>
              <w:jc w:val="center"/>
              <w:rPr>
                <w:color w:val="auto"/>
                <w:sz w:val="24"/>
              </w:rPr>
            </w:pPr>
            <w:r w:rsidRPr="00700629">
              <w:rPr>
                <w:color w:val="auto"/>
                <w:sz w:val="24"/>
              </w:rPr>
              <w:t>0,00655</w:t>
            </w:r>
          </w:p>
        </w:tc>
        <w:tc>
          <w:tcPr>
            <w:tcW w:w="594" w:type="pct"/>
            <w:tcBorders>
              <w:top w:val="nil"/>
              <w:left w:val="nil"/>
              <w:bottom w:val="single" w:sz="4" w:space="0" w:color="auto"/>
              <w:right w:val="single" w:sz="4" w:space="0" w:color="auto"/>
            </w:tcBorders>
            <w:noWrap/>
            <w:vAlign w:val="center"/>
          </w:tcPr>
          <w:p w14:paraId="45EF6D82" w14:textId="77777777" w:rsidR="009A074D" w:rsidRPr="00700629" w:rsidRDefault="009A074D" w:rsidP="003040B0">
            <w:pPr>
              <w:spacing w:before="0" w:after="0" w:line="240" w:lineRule="auto"/>
              <w:ind w:firstLine="0"/>
              <w:jc w:val="center"/>
              <w:rPr>
                <w:color w:val="auto"/>
                <w:sz w:val="24"/>
              </w:rPr>
            </w:pPr>
            <w:r w:rsidRPr="00700629">
              <w:rPr>
                <w:color w:val="auto"/>
                <w:sz w:val="24"/>
              </w:rPr>
              <w:t>0,0517</w:t>
            </w:r>
          </w:p>
        </w:tc>
        <w:tc>
          <w:tcPr>
            <w:tcW w:w="671" w:type="pct"/>
            <w:tcBorders>
              <w:top w:val="nil"/>
              <w:left w:val="nil"/>
              <w:bottom w:val="single" w:sz="4" w:space="0" w:color="auto"/>
              <w:right w:val="single" w:sz="4" w:space="0" w:color="auto"/>
            </w:tcBorders>
            <w:noWrap/>
            <w:vAlign w:val="center"/>
          </w:tcPr>
          <w:p w14:paraId="0D48F6B0" w14:textId="77777777" w:rsidR="009A074D" w:rsidRPr="00700629" w:rsidRDefault="009A074D" w:rsidP="003040B0">
            <w:pPr>
              <w:spacing w:before="0" w:after="0" w:line="240" w:lineRule="auto"/>
              <w:ind w:firstLine="0"/>
              <w:jc w:val="center"/>
              <w:rPr>
                <w:color w:val="auto"/>
                <w:sz w:val="24"/>
              </w:rPr>
            </w:pPr>
            <w:r w:rsidRPr="00700629">
              <w:rPr>
                <w:color w:val="auto"/>
                <w:sz w:val="24"/>
              </w:rPr>
              <w:t>0,00266</w:t>
            </w:r>
          </w:p>
        </w:tc>
        <w:tc>
          <w:tcPr>
            <w:tcW w:w="676" w:type="pct"/>
            <w:tcBorders>
              <w:top w:val="nil"/>
              <w:left w:val="nil"/>
              <w:bottom w:val="single" w:sz="4" w:space="0" w:color="auto"/>
              <w:right w:val="single" w:sz="4" w:space="0" w:color="auto"/>
            </w:tcBorders>
            <w:noWrap/>
            <w:vAlign w:val="center"/>
          </w:tcPr>
          <w:p w14:paraId="432C64FA" w14:textId="77777777" w:rsidR="009A074D" w:rsidRPr="00700629" w:rsidRDefault="009A074D" w:rsidP="003040B0">
            <w:pPr>
              <w:spacing w:before="0" w:after="0" w:line="240" w:lineRule="auto"/>
              <w:ind w:firstLine="0"/>
              <w:jc w:val="center"/>
              <w:rPr>
                <w:color w:val="auto"/>
                <w:sz w:val="24"/>
              </w:rPr>
            </w:pPr>
            <w:r w:rsidRPr="00700629">
              <w:rPr>
                <w:color w:val="auto"/>
                <w:sz w:val="24"/>
              </w:rPr>
              <w:t>0,00153</w:t>
            </w:r>
          </w:p>
        </w:tc>
      </w:tr>
      <w:tr w:rsidR="00700629" w:rsidRPr="00700629" w14:paraId="244C85CD" w14:textId="77777777" w:rsidTr="003040B0">
        <w:trPr>
          <w:jc w:val="center"/>
        </w:trPr>
        <w:tc>
          <w:tcPr>
            <w:tcW w:w="1764" w:type="pct"/>
            <w:tcBorders>
              <w:top w:val="nil"/>
              <w:left w:val="single" w:sz="4" w:space="0" w:color="auto"/>
              <w:bottom w:val="single" w:sz="4" w:space="0" w:color="auto"/>
              <w:right w:val="single" w:sz="4" w:space="0" w:color="auto"/>
            </w:tcBorders>
            <w:noWrap/>
            <w:vAlign w:val="center"/>
          </w:tcPr>
          <w:p w14:paraId="11E23141" w14:textId="77777777" w:rsidR="009A074D" w:rsidRPr="00700629" w:rsidRDefault="009A074D" w:rsidP="003040B0">
            <w:pPr>
              <w:spacing w:before="0" w:after="0" w:line="240" w:lineRule="auto"/>
              <w:ind w:firstLine="0"/>
              <w:rPr>
                <w:color w:val="auto"/>
                <w:sz w:val="24"/>
              </w:rPr>
            </w:pPr>
            <w:r w:rsidRPr="00700629">
              <w:rPr>
                <w:color w:val="auto"/>
                <w:sz w:val="24"/>
              </w:rPr>
              <w:t>Máy đào bánh xích, 1,25 m</w:t>
            </w:r>
            <w:r w:rsidRPr="00700629">
              <w:rPr>
                <w:color w:val="auto"/>
                <w:sz w:val="24"/>
                <w:vertAlign w:val="superscript"/>
              </w:rPr>
              <w:t>3</w:t>
            </w:r>
          </w:p>
        </w:tc>
        <w:tc>
          <w:tcPr>
            <w:tcW w:w="619" w:type="pct"/>
            <w:tcBorders>
              <w:top w:val="nil"/>
              <w:left w:val="nil"/>
              <w:bottom w:val="single" w:sz="4" w:space="0" w:color="auto"/>
              <w:right w:val="single" w:sz="4" w:space="0" w:color="auto"/>
            </w:tcBorders>
            <w:noWrap/>
            <w:vAlign w:val="center"/>
          </w:tcPr>
          <w:p w14:paraId="2D884103" w14:textId="77777777" w:rsidR="009A074D" w:rsidRPr="00700629" w:rsidRDefault="009A074D" w:rsidP="003040B0">
            <w:pPr>
              <w:spacing w:before="0" w:after="0" w:line="240" w:lineRule="auto"/>
              <w:ind w:firstLine="0"/>
              <w:jc w:val="center"/>
              <w:rPr>
                <w:color w:val="auto"/>
                <w:sz w:val="24"/>
              </w:rPr>
            </w:pPr>
            <w:r w:rsidRPr="00700629">
              <w:rPr>
                <w:color w:val="auto"/>
                <w:sz w:val="24"/>
              </w:rPr>
              <w:t>0,00374</w:t>
            </w:r>
          </w:p>
        </w:tc>
        <w:tc>
          <w:tcPr>
            <w:tcW w:w="675" w:type="pct"/>
            <w:tcBorders>
              <w:top w:val="nil"/>
              <w:left w:val="nil"/>
              <w:bottom w:val="single" w:sz="4" w:space="0" w:color="auto"/>
              <w:right w:val="single" w:sz="4" w:space="0" w:color="auto"/>
            </w:tcBorders>
            <w:noWrap/>
            <w:vAlign w:val="center"/>
          </w:tcPr>
          <w:p w14:paraId="5F32E4FB" w14:textId="77777777" w:rsidR="009A074D" w:rsidRPr="00700629" w:rsidRDefault="009A074D" w:rsidP="003040B0">
            <w:pPr>
              <w:spacing w:before="0" w:after="0" w:line="240" w:lineRule="auto"/>
              <w:ind w:firstLine="0"/>
              <w:jc w:val="center"/>
              <w:rPr>
                <w:color w:val="auto"/>
                <w:sz w:val="24"/>
              </w:rPr>
            </w:pPr>
            <w:r w:rsidRPr="00700629">
              <w:rPr>
                <w:color w:val="auto"/>
                <w:sz w:val="24"/>
              </w:rPr>
              <w:t>0,0102</w:t>
            </w:r>
          </w:p>
        </w:tc>
        <w:tc>
          <w:tcPr>
            <w:tcW w:w="594" w:type="pct"/>
            <w:tcBorders>
              <w:top w:val="nil"/>
              <w:left w:val="nil"/>
              <w:bottom w:val="single" w:sz="4" w:space="0" w:color="auto"/>
              <w:right w:val="single" w:sz="4" w:space="0" w:color="auto"/>
            </w:tcBorders>
            <w:noWrap/>
            <w:vAlign w:val="center"/>
          </w:tcPr>
          <w:p w14:paraId="3E8769AB" w14:textId="77777777" w:rsidR="009A074D" w:rsidRPr="00700629" w:rsidRDefault="009A074D" w:rsidP="003040B0">
            <w:pPr>
              <w:spacing w:before="0" w:after="0" w:line="240" w:lineRule="auto"/>
              <w:ind w:firstLine="0"/>
              <w:jc w:val="center"/>
              <w:rPr>
                <w:color w:val="auto"/>
                <w:sz w:val="24"/>
              </w:rPr>
            </w:pPr>
            <w:r w:rsidRPr="00700629">
              <w:rPr>
                <w:color w:val="auto"/>
                <w:sz w:val="24"/>
              </w:rPr>
              <w:t>0,031</w:t>
            </w:r>
          </w:p>
        </w:tc>
        <w:tc>
          <w:tcPr>
            <w:tcW w:w="671" w:type="pct"/>
            <w:tcBorders>
              <w:top w:val="nil"/>
              <w:left w:val="nil"/>
              <w:bottom w:val="single" w:sz="4" w:space="0" w:color="auto"/>
              <w:right w:val="single" w:sz="4" w:space="0" w:color="auto"/>
            </w:tcBorders>
            <w:noWrap/>
            <w:vAlign w:val="center"/>
          </w:tcPr>
          <w:p w14:paraId="6BEDA1F4" w14:textId="77777777" w:rsidR="009A074D" w:rsidRPr="00700629" w:rsidRDefault="009A074D" w:rsidP="003040B0">
            <w:pPr>
              <w:spacing w:before="0" w:after="0" w:line="240" w:lineRule="auto"/>
              <w:ind w:firstLine="0"/>
              <w:jc w:val="center"/>
              <w:rPr>
                <w:color w:val="auto"/>
                <w:sz w:val="24"/>
              </w:rPr>
            </w:pPr>
            <w:r w:rsidRPr="00700629">
              <w:rPr>
                <w:color w:val="auto"/>
                <w:sz w:val="24"/>
              </w:rPr>
              <w:t>0,00327</w:t>
            </w:r>
          </w:p>
        </w:tc>
        <w:tc>
          <w:tcPr>
            <w:tcW w:w="676" w:type="pct"/>
            <w:tcBorders>
              <w:top w:val="nil"/>
              <w:left w:val="nil"/>
              <w:bottom w:val="single" w:sz="4" w:space="0" w:color="auto"/>
              <w:right w:val="single" w:sz="4" w:space="0" w:color="auto"/>
            </w:tcBorders>
            <w:noWrap/>
            <w:vAlign w:val="center"/>
          </w:tcPr>
          <w:p w14:paraId="166B0FDE" w14:textId="77777777" w:rsidR="009A074D" w:rsidRPr="00700629" w:rsidRDefault="009A074D" w:rsidP="003040B0">
            <w:pPr>
              <w:spacing w:before="0" w:after="0" w:line="240" w:lineRule="auto"/>
              <w:ind w:firstLine="0"/>
              <w:jc w:val="center"/>
              <w:rPr>
                <w:color w:val="auto"/>
                <w:sz w:val="24"/>
              </w:rPr>
            </w:pPr>
            <w:r w:rsidRPr="00700629">
              <w:rPr>
                <w:color w:val="auto"/>
                <w:sz w:val="24"/>
              </w:rPr>
              <w:t>0,00228</w:t>
            </w:r>
          </w:p>
        </w:tc>
      </w:tr>
      <w:tr w:rsidR="00700629" w:rsidRPr="00700629" w14:paraId="7B104FA7" w14:textId="77777777" w:rsidTr="003040B0">
        <w:trPr>
          <w:jc w:val="center"/>
        </w:trPr>
        <w:tc>
          <w:tcPr>
            <w:tcW w:w="1764" w:type="pct"/>
            <w:tcBorders>
              <w:top w:val="nil"/>
              <w:left w:val="single" w:sz="4" w:space="0" w:color="auto"/>
              <w:bottom w:val="single" w:sz="4" w:space="0" w:color="auto"/>
              <w:right w:val="single" w:sz="4" w:space="0" w:color="auto"/>
            </w:tcBorders>
            <w:noWrap/>
            <w:vAlign w:val="center"/>
          </w:tcPr>
          <w:p w14:paraId="26B5CE42" w14:textId="77777777" w:rsidR="009A074D" w:rsidRPr="00700629" w:rsidRDefault="009A074D" w:rsidP="003040B0">
            <w:pPr>
              <w:spacing w:before="0" w:after="0" w:line="240" w:lineRule="auto"/>
              <w:ind w:firstLine="0"/>
              <w:rPr>
                <w:color w:val="auto"/>
                <w:sz w:val="24"/>
              </w:rPr>
            </w:pPr>
            <w:r w:rsidRPr="00700629">
              <w:rPr>
                <w:color w:val="auto"/>
                <w:sz w:val="24"/>
              </w:rPr>
              <w:t>Xe ủi 108 CV</w:t>
            </w:r>
          </w:p>
        </w:tc>
        <w:tc>
          <w:tcPr>
            <w:tcW w:w="619" w:type="pct"/>
            <w:tcBorders>
              <w:top w:val="nil"/>
              <w:left w:val="nil"/>
              <w:bottom w:val="single" w:sz="4" w:space="0" w:color="auto"/>
              <w:right w:val="single" w:sz="4" w:space="0" w:color="auto"/>
            </w:tcBorders>
            <w:noWrap/>
            <w:vAlign w:val="center"/>
          </w:tcPr>
          <w:p w14:paraId="27B68A14" w14:textId="77777777" w:rsidR="009A074D" w:rsidRPr="00700629" w:rsidRDefault="009A074D" w:rsidP="003040B0">
            <w:pPr>
              <w:spacing w:before="0" w:after="0" w:line="240" w:lineRule="auto"/>
              <w:ind w:firstLine="0"/>
              <w:jc w:val="center"/>
              <w:rPr>
                <w:color w:val="auto"/>
                <w:sz w:val="24"/>
              </w:rPr>
            </w:pPr>
            <w:r w:rsidRPr="00700629">
              <w:rPr>
                <w:color w:val="auto"/>
                <w:sz w:val="24"/>
              </w:rPr>
              <w:t>0,00374</w:t>
            </w:r>
          </w:p>
        </w:tc>
        <w:tc>
          <w:tcPr>
            <w:tcW w:w="675" w:type="pct"/>
            <w:tcBorders>
              <w:top w:val="nil"/>
              <w:left w:val="nil"/>
              <w:bottom w:val="single" w:sz="4" w:space="0" w:color="auto"/>
              <w:right w:val="single" w:sz="4" w:space="0" w:color="auto"/>
            </w:tcBorders>
            <w:noWrap/>
            <w:vAlign w:val="center"/>
          </w:tcPr>
          <w:p w14:paraId="20DBDB6A" w14:textId="77777777" w:rsidR="009A074D" w:rsidRPr="00700629" w:rsidRDefault="009A074D" w:rsidP="003040B0">
            <w:pPr>
              <w:spacing w:before="0" w:after="0" w:line="240" w:lineRule="auto"/>
              <w:ind w:firstLine="0"/>
              <w:jc w:val="center"/>
              <w:rPr>
                <w:color w:val="auto"/>
                <w:sz w:val="24"/>
              </w:rPr>
            </w:pPr>
            <w:r w:rsidRPr="00700629">
              <w:rPr>
                <w:color w:val="auto"/>
                <w:sz w:val="24"/>
              </w:rPr>
              <w:t>0,0147</w:t>
            </w:r>
          </w:p>
        </w:tc>
        <w:tc>
          <w:tcPr>
            <w:tcW w:w="594" w:type="pct"/>
            <w:tcBorders>
              <w:top w:val="nil"/>
              <w:left w:val="nil"/>
              <w:bottom w:val="single" w:sz="4" w:space="0" w:color="auto"/>
              <w:right w:val="single" w:sz="4" w:space="0" w:color="auto"/>
            </w:tcBorders>
            <w:noWrap/>
            <w:vAlign w:val="center"/>
          </w:tcPr>
          <w:p w14:paraId="2D7D2330" w14:textId="77777777" w:rsidR="009A074D" w:rsidRPr="00700629" w:rsidRDefault="009A074D" w:rsidP="003040B0">
            <w:pPr>
              <w:spacing w:before="0" w:after="0" w:line="240" w:lineRule="auto"/>
              <w:ind w:firstLine="0"/>
              <w:jc w:val="center"/>
              <w:rPr>
                <w:color w:val="auto"/>
                <w:sz w:val="24"/>
              </w:rPr>
            </w:pPr>
            <w:r w:rsidRPr="00700629">
              <w:rPr>
                <w:color w:val="auto"/>
                <w:sz w:val="24"/>
              </w:rPr>
              <w:t>0,0343</w:t>
            </w:r>
          </w:p>
        </w:tc>
        <w:tc>
          <w:tcPr>
            <w:tcW w:w="671" w:type="pct"/>
            <w:tcBorders>
              <w:top w:val="nil"/>
              <w:left w:val="nil"/>
              <w:bottom w:val="single" w:sz="4" w:space="0" w:color="auto"/>
              <w:right w:val="single" w:sz="4" w:space="0" w:color="auto"/>
            </w:tcBorders>
            <w:noWrap/>
            <w:vAlign w:val="center"/>
          </w:tcPr>
          <w:p w14:paraId="34BBAC53" w14:textId="77777777" w:rsidR="009A074D" w:rsidRPr="00700629" w:rsidRDefault="009A074D" w:rsidP="003040B0">
            <w:pPr>
              <w:spacing w:before="0" w:after="0" w:line="240" w:lineRule="auto"/>
              <w:ind w:firstLine="0"/>
              <w:jc w:val="center"/>
              <w:rPr>
                <w:color w:val="auto"/>
                <w:sz w:val="24"/>
              </w:rPr>
            </w:pPr>
            <w:r w:rsidRPr="00700629">
              <w:rPr>
                <w:color w:val="auto"/>
                <w:sz w:val="24"/>
              </w:rPr>
              <w:t>0,00177</w:t>
            </w:r>
          </w:p>
        </w:tc>
        <w:tc>
          <w:tcPr>
            <w:tcW w:w="676" w:type="pct"/>
            <w:tcBorders>
              <w:top w:val="nil"/>
              <w:left w:val="nil"/>
              <w:bottom w:val="single" w:sz="4" w:space="0" w:color="auto"/>
              <w:right w:val="single" w:sz="4" w:space="0" w:color="auto"/>
            </w:tcBorders>
            <w:noWrap/>
            <w:vAlign w:val="center"/>
          </w:tcPr>
          <w:p w14:paraId="1ECEB55C" w14:textId="77777777" w:rsidR="009A074D" w:rsidRPr="00700629" w:rsidRDefault="009A074D" w:rsidP="003040B0">
            <w:pPr>
              <w:spacing w:before="0" w:after="0" w:line="240" w:lineRule="auto"/>
              <w:ind w:firstLine="0"/>
              <w:jc w:val="center"/>
              <w:rPr>
                <w:color w:val="auto"/>
                <w:sz w:val="24"/>
              </w:rPr>
            </w:pPr>
            <w:r w:rsidRPr="00700629">
              <w:rPr>
                <w:color w:val="auto"/>
                <w:sz w:val="24"/>
              </w:rPr>
              <w:t>0,00158</w:t>
            </w:r>
          </w:p>
        </w:tc>
      </w:tr>
      <w:tr w:rsidR="00700629" w:rsidRPr="00700629" w14:paraId="044894F5" w14:textId="77777777" w:rsidTr="003040B0">
        <w:trPr>
          <w:jc w:val="center"/>
        </w:trPr>
        <w:tc>
          <w:tcPr>
            <w:tcW w:w="1764" w:type="pct"/>
            <w:tcBorders>
              <w:top w:val="nil"/>
              <w:left w:val="single" w:sz="4" w:space="0" w:color="auto"/>
              <w:bottom w:val="single" w:sz="4" w:space="0" w:color="auto"/>
              <w:right w:val="single" w:sz="4" w:space="0" w:color="auto"/>
            </w:tcBorders>
            <w:noWrap/>
            <w:vAlign w:val="center"/>
          </w:tcPr>
          <w:p w14:paraId="3BCCB394" w14:textId="77777777" w:rsidR="009A074D" w:rsidRPr="00700629" w:rsidRDefault="009A074D" w:rsidP="003040B0">
            <w:pPr>
              <w:spacing w:before="0" w:after="0" w:line="240" w:lineRule="auto"/>
              <w:ind w:firstLine="0"/>
              <w:rPr>
                <w:color w:val="auto"/>
                <w:sz w:val="24"/>
              </w:rPr>
            </w:pPr>
            <w:r w:rsidRPr="00700629">
              <w:rPr>
                <w:color w:val="auto"/>
                <w:sz w:val="24"/>
              </w:rPr>
              <w:t>Xe lu</w:t>
            </w:r>
          </w:p>
        </w:tc>
        <w:tc>
          <w:tcPr>
            <w:tcW w:w="619" w:type="pct"/>
            <w:tcBorders>
              <w:top w:val="nil"/>
              <w:left w:val="nil"/>
              <w:bottom w:val="single" w:sz="4" w:space="0" w:color="auto"/>
              <w:right w:val="single" w:sz="4" w:space="0" w:color="auto"/>
            </w:tcBorders>
            <w:noWrap/>
            <w:vAlign w:val="center"/>
          </w:tcPr>
          <w:p w14:paraId="3711FC9F" w14:textId="77777777" w:rsidR="009A074D" w:rsidRPr="00700629" w:rsidRDefault="009A074D" w:rsidP="003040B0">
            <w:pPr>
              <w:spacing w:before="0" w:after="0" w:line="240" w:lineRule="auto"/>
              <w:ind w:firstLine="0"/>
              <w:jc w:val="center"/>
              <w:rPr>
                <w:color w:val="auto"/>
                <w:sz w:val="24"/>
              </w:rPr>
            </w:pPr>
            <w:r w:rsidRPr="00700629">
              <w:rPr>
                <w:color w:val="auto"/>
                <w:sz w:val="24"/>
              </w:rPr>
              <w:t>0,00373</w:t>
            </w:r>
          </w:p>
        </w:tc>
        <w:tc>
          <w:tcPr>
            <w:tcW w:w="675" w:type="pct"/>
            <w:tcBorders>
              <w:top w:val="nil"/>
              <w:left w:val="nil"/>
              <w:bottom w:val="single" w:sz="4" w:space="0" w:color="auto"/>
              <w:right w:val="single" w:sz="4" w:space="0" w:color="auto"/>
            </w:tcBorders>
            <w:noWrap/>
            <w:vAlign w:val="center"/>
          </w:tcPr>
          <w:p w14:paraId="48154105" w14:textId="77777777" w:rsidR="009A074D" w:rsidRPr="00700629" w:rsidRDefault="009A074D" w:rsidP="003040B0">
            <w:pPr>
              <w:spacing w:before="0" w:after="0" w:line="240" w:lineRule="auto"/>
              <w:ind w:firstLine="0"/>
              <w:jc w:val="center"/>
              <w:rPr>
                <w:color w:val="auto"/>
                <w:sz w:val="24"/>
              </w:rPr>
            </w:pPr>
            <w:r w:rsidRPr="00700629">
              <w:rPr>
                <w:color w:val="auto"/>
                <w:sz w:val="24"/>
              </w:rPr>
              <w:t>0,0226</w:t>
            </w:r>
          </w:p>
        </w:tc>
        <w:tc>
          <w:tcPr>
            <w:tcW w:w="594" w:type="pct"/>
            <w:tcBorders>
              <w:top w:val="nil"/>
              <w:left w:val="nil"/>
              <w:bottom w:val="single" w:sz="4" w:space="0" w:color="auto"/>
              <w:right w:val="single" w:sz="4" w:space="0" w:color="auto"/>
            </w:tcBorders>
            <w:noWrap/>
            <w:vAlign w:val="center"/>
          </w:tcPr>
          <w:p w14:paraId="726C2DD0" w14:textId="77777777" w:rsidR="009A074D" w:rsidRPr="00700629" w:rsidRDefault="009A074D" w:rsidP="003040B0">
            <w:pPr>
              <w:spacing w:before="0" w:after="0" w:line="240" w:lineRule="auto"/>
              <w:ind w:firstLine="0"/>
              <w:jc w:val="center"/>
              <w:rPr>
                <w:color w:val="auto"/>
                <w:sz w:val="24"/>
              </w:rPr>
            </w:pPr>
            <w:r w:rsidRPr="00700629">
              <w:rPr>
                <w:color w:val="auto"/>
                <w:sz w:val="24"/>
              </w:rPr>
              <w:t>0,0485</w:t>
            </w:r>
          </w:p>
        </w:tc>
        <w:tc>
          <w:tcPr>
            <w:tcW w:w="671" w:type="pct"/>
            <w:tcBorders>
              <w:top w:val="nil"/>
              <w:left w:val="nil"/>
              <w:bottom w:val="single" w:sz="4" w:space="0" w:color="auto"/>
              <w:right w:val="single" w:sz="4" w:space="0" w:color="auto"/>
            </w:tcBorders>
            <w:noWrap/>
            <w:vAlign w:val="center"/>
          </w:tcPr>
          <w:p w14:paraId="3B266BF7" w14:textId="77777777" w:rsidR="009A074D" w:rsidRPr="00700629" w:rsidRDefault="009A074D" w:rsidP="003040B0">
            <w:pPr>
              <w:spacing w:before="0" w:after="0" w:line="240" w:lineRule="auto"/>
              <w:ind w:firstLine="0"/>
              <w:jc w:val="center"/>
              <w:rPr>
                <w:color w:val="auto"/>
                <w:sz w:val="24"/>
              </w:rPr>
            </w:pPr>
            <w:r w:rsidRPr="00700629">
              <w:rPr>
                <w:color w:val="auto"/>
                <w:sz w:val="24"/>
              </w:rPr>
              <w:t>0,0029</w:t>
            </w:r>
          </w:p>
        </w:tc>
        <w:tc>
          <w:tcPr>
            <w:tcW w:w="676" w:type="pct"/>
            <w:tcBorders>
              <w:top w:val="nil"/>
              <w:left w:val="nil"/>
              <w:bottom w:val="single" w:sz="4" w:space="0" w:color="auto"/>
              <w:right w:val="single" w:sz="4" w:space="0" w:color="auto"/>
            </w:tcBorders>
            <w:noWrap/>
            <w:vAlign w:val="center"/>
          </w:tcPr>
          <w:p w14:paraId="4C08AFAE" w14:textId="77777777" w:rsidR="009A074D" w:rsidRPr="00700629" w:rsidRDefault="009A074D" w:rsidP="003040B0">
            <w:pPr>
              <w:spacing w:before="0" w:after="0" w:line="240" w:lineRule="auto"/>
              <w:ind w:firstLine="0"/>
              <w:jc w:val="center"/>
              <w:rPr>
                <w:color w:val="auto"/>
                <w:sz w:val="24"/>
              </w:rPr>
            </w:pPr>
            <w:r w:rsidRPr="00700629">
              <w:rPr>
                <w:color w:val="auto"/>
                <w:sz w:val="24"/>
              </w:rPr>
              <w:t>0,0036</w:t>
            </w:r>
          </w:p>
        </w:tc>
      </w:tr>
      <w:tr w:rsidR="00700629" w:rsidRPr="00700629" w14:paraId="7CFC2704" w14:textId="77777777" w:rsidTr="003040B0">
        <w:trPr>
          <w:jc w:val="center"/>
        </w:trPr>
        <w:tc>
          <w:tcPr>
            <w:tcW w:w="1764" w:type="pct"/>
            <w:tcBorders>
              <w:top w:val="nil"/>
              <w:left w:val="single" w:sz="4" w:space="0" w:color="auto"/>
              <w:bottom w:val="single" w:sz="4" w:space="0" w:color="auto"/>
              <w:right w:val="single" w:sz="4" w:space="0" w:color="auto"/>
            </w:tcBorders>
            <w:noWrap/>
            <w:vAlign w:val="center"/>
          </w:tcPr>
          <w:p w14:paraId="6F87404F" w14:textId="77777777" w:rsidR="009A074D" w:rsidRPr="00700629" w:rsidRDefault="009A074D" w:rsidP="003040B0">
            <w:pPr>
              <w:spacing w:before="0" w:after="0" w:line="240" w:lineRule="auto"/>
              <w:ind w:firstLine="0"/>
              <w:rPr>
                <w:color w:val="auto"/>
                <w:sz w:val="24"/>
              </w:rPr>
            </w:pPr>
            <w:r w:rsidRPr="00700629">
              <w:rPr>
                <w:color w:val="auto"/>
                <w:sz w:val="24"/>
              </w:rPr>
              <w:t>Phương tiện khác</w:t>
            </w:r>
          </w:p>
        </w:tc>
        <w:tc>
          <w:tcPr>
            <w:tcW w:w="619" w:type="pct"/>
            <w:tcBorders>
              <w:top w:val="nil"/>
              <w:left w:val="nil"/>
              <w:bottom w:val="single" w:sz="4" w:space="0" w:color="auto"/>
              <w:right w:val="single" w:sz="4" w:space="0" w:color="auto"/>
            </w:tcBorders>
            <w:noWrap/>
            <w:vAlign w:val="center"/>
          </w:tcPr>
          <w:p w14:paraId="32BB1794" w14:textId="77777777" w:rsidR="009A074D" w:rsidRPr="00700629" w:rsidRDefault="009A074D" w:rsidP="003040B0">
            <w:pPr>
              <w:spacing w:before="0" w:after="0" w:line="240" w:lineRule="auto"/>
              <w:ind w:firstLine="0"/>
              <w:jc w:val="center"/>
              <w:rPr>
                <w:color w:val="auto"/>
                <w:sz w:val="24"/>
              </w:rPr>
            </w:pPr>
            <w:r w:rsidRPr="00700629">
              <w:rPr>
                <w:color w:val="auto"/>
                <w:sz w:val="24"/>
              </w:rPr>
              <w:t>0,00373</w:t>
            </w:r>
          </w:p>
        </w:tc>
        <w:tc>
          <w:tcPr>
            <w:tcW w:w="675" w:type="pct"/>
            <w:tcBorders>
              <w:top w:val="nil"/>
              <w:left w:val="nil"/>
              <w:bottom w:val="single" w:sz="4" w:space="0" w:color="auto"/>
              <w:right w:val="single" w:sz="4" w:space="0" w:color="auto"/>
            </w:tcBorders>
            <w:noWrap/>
            <w:vAlign w:val="center"/>
          </w:tcPr>
          <w:p w14:paraId="4E844C6D" w14:textId="77777777" w:rsidR="009A074D" w:rsidRPr="00700629" w:rsidRDefault="009A074D" w:rsidP="003040B0">
            <w:pPr>
              <w:spacing w:before="0" w:after="0" w:line="240" w:lineRule="auto"/>
              <w:ind w:firstLine="0"/>
              <w:jc w:val="center"/>
              <w:rPr>
                <w:color w:val="auto"/>
                <w:sz w:val="24"/>
              </w:rPr>
            </w:pPr>
            <w:r w:rsidRPr="00700629">
              <w:rPr>
                <w:color w:val="auto"/>
                <w:sz w:val="24"/>
              </w:rPr>
              <w:t>0,0184</w:t>
            </w:r>
          </w:p>
        </w:tc>
        <w:tc>
          <w:tcPr>
            <w:tcW w:w="594" w:type="pct"/>
            <w:tcBorders>
              <w:top w:val="nil"/>
              <w:left w:val="nil"/>
              <w:bottom w:val="single" w:sz="4" w:space="0" w:color="auto"/>
              <w:right w:val="single" w:sz="4" w:space="0" w:color="auto"/>
            </w:tcBorders>
            <w:noWrap/>
            <w:vAlign w:val="center"/>
          </w:tcPr>
          <w:p w14:paraId="4474CC43" w14:textId="77777777" w:rsidR="009A074D" w:rsidRPr="00700629" w:rsidRDefault="009A074D" w:rsidP="003040B0">
            <w:pPr>
              <w:spacing w:before="0" w:after="0" w:line="240" w:lineRule="auto"/>
              <w:ind w:firstLine="0"/>
              <w:jc w:val="center"/>
              <w:rPr>
                <w:color w:val="auto"/>
                <w:sz w:val="24"/>
              </w:rPr>
            </w:pPr>
            <w:r w:rsidRPr="00700629">
              <w:rPr>
                <w:color w:val="auto"/>
                <w:sz w:val="24"/>
              </w:rPr>
              <w:t>0,0441</w:t>
            </w:r>
          </w:p>
        </w:tc>
        <w:tc>
          <w:tcPr>
            <w:tcW w:w="671" w:type="pct"/>
            <w:tcBorders>
              <w:top w:val="nil"/>
              <w:left w:val="nil"/>
              <w:bottom w:val="single" w:sz="4" w:space="0" w:color="auto"/>
              <w:right w:val="single" w:sz="4" w:space="0" w:color="auto"/>
            </w:tcBorders>
            <w:noWrap/>
            <w:vAlign w:val="center"/>
          </w:tcPr>
          <w:p w14:paraId="4FCCF7F0" w14:textId="77777777" w:rsidR="009A074D" w:rsidRPr="00700629" w:rsidRDefault="009A074D" w:rsidP="003040B0">
            <w:pPr>
              <w:spacing w:before="0" w:after="0" w:line="240" w:lineRule="auto"/>
              <w:ind w:firstLine="0"/>
              <w:jc w:val="center"/>
              <w:rPr>
                <w:color w:val="auto"/>
                <w:sz w:val="24"/>
              </w:rPr>
            </w:pPr>
            <w:r w:rsidRPr="00700629">
              <w:rPr>
                <w:color w:val="auto"/>
                <w:sz w:val="24"/>
              </w:rPr>
              <w:t>0,00361</w:t>
            </w:r>
          </w:p>
        </w:tc>
        <w:tc>
          <w:tcPr>
            <w:tcW w:w="676" w:type="pct"/>
            <w:tcBorders>
              <w:top w:val="nil"/>
              <w:left w:val="nil"/>
              <w:bottom w:val="single" w:sz="4" w:space="0" w:color="auto"/>
              <w:right w:val="single" w:sz="4" w:space="0" w:color="auto"/>
            </w:tcBorders>
            <w:noWrap/>
            <w:vAlign w:val="center"/>
          </w:tcPr>
          <w:p w14:paraId="0550849D" w14:textId="77777777" w:rsidR="009A074D" w:rsidRPr="00700629" w:rsidRDefault="009A074D" w:rsidP="003040B0">
            <w:pPr>
              <w:spacing w:before="0" w:after="0" w:line="240" w:lineRule="auto"/>
              <w:ind w:firstLine="0"/>
              <w:jc w:val="center"/>
              <w:rPr>
                <w:color w:val="auto"/>
                <w:sz w:val="24"/>
              </w:rPr>
            </w:pPr>
            <w:r w:rsidRPr="00700629">
              <w:rPr>
                <w:color w:val="auto"/>
                <w:sz w:val="24"/>
              </w:rPr>
              <w:t>0,00404</w:t>
            </w:r>
          </w:p>
        </w:tc>
      </w:tr>
    </w:tbl>
    <w:p w14:paraId="7071B631" w14:textId="77777777" w:rsidR="009A074D" w:rsidRPr="00700629" w:rsidRDefault="009A074D" w:rsidP="009A074D">
      <w:pPr>
        <w:spacing w:line="288" w:lineRule="auto"/>
        <w:jc w:val="right"/>
        <w:rPr>
          <w:i/>
          <w:color w:val="auto"/>
          <w:szCs w:val="26"/>
        </w:rPr>
      </w:pPr>
      <w:r w:rsidRPr="00700629">
        <w:rPr>
          <w:i/>
          <w:color w:val="auto"/>
          <w:szCs w:val="26"/>
        </w:rPr>
        <w:t>Nguồn: Theo tài liệu của Cục môi trường và Di sản Úc</w:t>
      </w:r>
    </w:p>
    <w:p w14:paraId="0A153757" w14:textId="4B6F999B" w:rsidR="003040B0" w:rsidRPr="00700629" w:rsidRDefault="003040B0" w:rsidP="004A7526">
      <w:pPr>
        <w:pStyle w:val="BnhThng0"/>
      </w:pPr>
      <w:bookmarkStart w:id="456" w:name="_Toc367635184"/>
      <w:bookmarkStart w:id="457" w:name="_Toc414830224"/>
      <w:bookmarkStart w:id="458" w:name="_Toc416264498"/>
      <w:bookmarkStart w:id="459" w:name="_Toc427933418"/>
      <w:bookmarkStart w:id="460" w:name="_Toc498620699"/>
      <w:bookmarkStart w:id="461" w:name="_Toc498627744"/>
      <w:bookmarkStart w:id="462" w:name="_Toc498628111"/>
      <w:bookmarkStart w:id="463" w:name="_Toc498628478"/>
      <w:bookmarkStart w:id="464" w:name="_Toc498664012"/>
      <w:bookmarkStart w:id="465" w:name="_Toc498664378"/>
      <w:bookmarkStart w:id="466" w:name="_Toc500690573"/>
      <w:bookmarkStart w:id="467" w:name="_Toc500690978"/>
      <w:bookmarkStart w:id="468" w:name="_Toc500691389"/>
      <w:r w:rsidRPr="00700629">
        <w:t xml:space="preserve">Căn cứ nhu cầu sử dụng số ca máy của các phương tiện vận tải và máy móc thi công </w:t>
      </w:r>
      <w:r w:rsidRPr="00700629">
        <w:lastRenderedPageBreak/>
        <w:t>trên công trườ</w:t>
      </w:r>
      <w:r w:rsidR="00B168B2" w:rsidRPr="00700629">
        <w:t>ng</w:t>
      </w:r>
      <w:r w:rsidRPr="00700629">
        <w:t xml:space="preserve"> và </w:t>
      </w:r>
      <w:bookmarkStart w:id="469" w:name="_Hlk95403412"/>
      <w:r w:rsidRPr="00700629">
        <w:t xml:space="preserve">Thông tư </w:t>
      </w:r>
      <w:r w:rsidRPr="00700629">
        <w:rPr>
          <w:lang w:val="en-US"/>
        </w:rPr>
        <w:t>12/2021</w:t>
      </w:r>
      <w:r w:rsidRPr="00700629">
        <w:t xml:space="preserve">/TT- BXD </w:t>
      </w:r>
      <w:r w:rsidRPr="00700629">
        <w:rPr>
          <w:lang w:val="en-US"/>
        </w:rPr>
        <w:t>ngày 31/08/2021 Hướng dẫn xác định giá ca máy và thiết bị thi công xây dựng</w:t>
      </w:r>
      <w:r w:rsidRPr="00700629">
        <w:t>, ta tính được lượng năng lượng tiêu thụ trong cả thời gian thi công xây dựng cơ sở hạ tầng như sau</w:t>
      </w:r>
      <w:bookmarkEnd w:id="469"/>
      <w:r w:rsidRPr="00700629">
        <w:t>:</w:t>
      </w:r>
    </w:p>
    <w:p w14:paraId="7B9FE7B2" w14:textId="77777777" w:rsidR="009A074D" w:rsidRPr="00700629" w:rsidRDefault="009A074D" w:rsidP="004A7526">
      <w:pPr>
        <w:pStyle w:val="BnhThng0"/>
      </w:pPr>
      <w:r w:rsidRPr="00700629">
        <w:t>Tổng lượng sử dụng = Tổng số ca làm việc cả giai đoạn x Định mức tiêu hao năng lượng, nhiên liệu 1 ca x Số lượng phương tiện sử dụng x Hệ số K</w:t>
      </w:r>
    </w:p>
    <w:p w14:paraId="40888F66" w14:textId="77777777" w:rsidR="009A074D" w:rsidRPr="00700629" w:rsidRDefault="009A074D" w:rsidP="004A7526">
      <w:pPr>
        <w:pStyle w:val="BnhThng0"/>
      </w:pPr>
      <w:r w:rsidRPr="00700629">
        <w:t>Lượng sử dụng trong 1 giờ = Định mức tiêu hao nhiên liệu, năng lượng 1 ca x Số phương tiện x Hệ số (K)/8.</w:t>
      </w:r>
    </w:p>
    <w:p w14:paraId="51F22015" w14:textId="77777777" w:rsidR="009A074D" w:rsidRPr="00700629" w:rsidRDefault="009A074D" w:rsidP="004A7526">
      <w:pPr>
        <w:pStyle w:val="BnhThng0"/>
        <w:rPr>
          <w:bCs/>
        </w:rPr>
      </w:pPr>
      <w:r w:rsidRPr="00700629">
        <w:rPr>
          <w:bCs/>
        </w:rPr>
        <w:t>Tổng lượng sử dụng năng lượng, nguyên liệu của từng máy móc thiết bị được trình bày trong bảng sau:</w:t>
      </w:r>
    </w:p>
    <w:p w14:paraId="50C5B246" w14:textId="41CD0B2C" w:rsidR="009A074D" w:rsidRPr="00700629" w:rsidRDefault="00E34354" w:rsidP="00141E9D">
      <w:pPr>
        <w:pStyle w:val="Caption"/>
        <w:rPr>
          <w:color w:val="auto"/>
        </w:rPr>
      </w:pPr>
      <w:bookmarkStart w:id="470" w:name="_Toc516556662"/>
      <w:bookmarkStart w:id="471" w:name="_Toc526329839"/>
      <w:bookmarkStart w:id="472" w:name="_Toc526801087"/>
      <w:bookmarkStart w:id="473" w:name="_Toc65157005"/>
      <w:bookmarkStart w:id="474" w:name="_Toc90022299"/>
      <w:bookmarkStart w:id="475" w:name="_Toc121288238"/>
      <w:bookmarkStart w:id="476" w:name="_Toc123140628"/>
      <w:r w:rsidRPr="00700629">
        <w:rPr>
          <w:color w:val="auto"/>
        </w:rPr>
        <w:t>Bảng 4.</w:t>
      </w:r>
      <w:r w:rsidR="00141E9D" w:rsidRPr="00700629">
        <w:rPr>
          <w:color w:val="auto"/>
        </w:rPr>
        <w:fldChar w:fldCharType="begin"/>
      </w:r>
      <w:r w:rsidR="00141E9D" w:rsidRPr="00700629">
        <w:rPr>
          <w:color w:val="auto"/>
        </w:rPr>
        <w:instrText xml:space="preserve"> SEQ Bảng_4. \* ARABIC </w:instrText>
      </w:r>
      <w:r w:rsidR="00141E9D" w:rsidRPr="00700629">
        <w:rPr>
          <w:color w:val="auto"/>
        </w:rPr>
        <w:fldChar w:fldCharType="separate"/>
      </w:r>
      <w:r w:rsidR="00BC4E1D">
        <w:rPr>
          <w:noProof/>
          <w:color w:val="auto"/>
        </w:rPr>
        <w:t>5</w:t>
      </w:r>
      <w:r w:rsidR="00141E9D" w:rsidRPr="00700629">
        <w:rPr>
          <w:color w:val="auto"/>
        </w:rPr>
        <w:fldChar w:fldCharType="end"/>
      </w:r>
      <w:r w:rsidR="009A074D" w:rsidRPr="00700629">
        <w:rPr>
          <w:color w:val="auto"/>
        </w:rPr>
        <w:t>. Công suất và nhiên liệu tiêu thụ của máy móc, thiết bị thi công</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70"/>
      <w:bookmarkEnd w:id="471"/>
      <w:bookmarkEnd w:id="472"/>
      <w:bookmarkEnd w:id="473"/>
      <w:bookmarkEnd w:id="474"/>
      <w:bookmarkEnd w:id="475"/>
      <w:bookmarkEnd w:id="4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809"/>
        <w:gridCol w:w="750"/>
        <w:gridCol w:w="851"/>
        <w:gridCol w:w="756"/>
        <w:gridCol w:w="1014"/>
        <w:gridCol w:w="636"/>
        <w:gridCol w:w="907"/>
        <w:gridCol w:w="1133"/>
      </w:tblGrid>
      <w:tr w:rsidR="00700629" w:rsidRPr="00700629" w14:paraId="4D423DCD" w14:textId="77777777" w:rsidTr="008F4FA7">
        <w:trPr>
          <w:trHeight w:val="1005"/>
          <w:jc w:val="center"/>
        </w:trPr>
        <w:tc>
          <w:tcPr>
            <w:tcW w:w="260" w:type="pct"/>
            <w:vMerge w:val="restart"/>
            <w:shd w:val="clear" w:color="auto" w:fill="auto"/>
            <w:vAlign w:val="center"/>
            <w:hideMark/>
          </w:tcPr>
          <w:p w14:paraId="4B550FCE" w14:textId="77777777" w:rsidR="009A074D" w:rsidRPr="00700629" w:rsidRDefault="009A074D" w:rsidP="00B3225F">
            <w:pPr>
              <w:spacing w:before="0" w:after="0" w:line="240" w:lineRule="auto"/>
              <w:ind w:firstLine="0"/>
              <w:jc w:val="center"/>
              <w:rPr>
                <w:b/>
                <w:bCs/>
                <w:color w:val="auto"/>
                <w:sz w:val="24"/>
              </w:rPr>
            </w:pPr>
            <w:r w:rsidRPr="00700629">
              <w:rPr>
                <w:b/>
                <w:bCs/>
                <w:color w:val="auto"/>
                <w:sz w:val="24"/>
              </w:rPr>
              <w:t>TT</w:t>
            </w:r>
          </w:p>
        </w:tc>
        <w:tc>
          <w:tcPr>
            <w:tcW w:w="1358" w:type="pct"/>
            <w:vMerge w:val="restart"/>
            <w:shd w:val="clear" w:color="auto" w:fill="auto"/>
            <w:vAlign w:val="center"/>
            <w:hideMark/>
          </w:tcPr>
          <w:p w14:paraId="194C2CA7" w14:textId="77777777" w:rsidR="009A074D" w:rsidRPr="00700629" w:rsidRDefault="009A074D" w:rsidP="00B3225F">
            <w:pPr>
              <w:spacing w:before="0" w:after="0" w:line="240" w:lineRule="auto"/>
              <w:ind w:firstLine="0"/>
              <w:jc w:val="center"/>
              <w:rPr>
                <w:b/>
                <w:bCs/>
                <w:color w:val="auto"/>
                <w:sz w:val="24"/>
              </w:rPr>
            </w:pPr>
            <w:r w:rsidRPr="00700629">
              <w:rPr>
                <w:b/>
                <w:bCs/>
                <w:color w:val="auto"/>
                <w:sz w:val="24"/>
              </w:rPr>
              <w:t>Tên máy, thiết bị</w:t>
            </w:r>
          </w:p>
        </w:tc>
        <w:tc>
          <w:tcPr>
            <w:tcW w:w="462" w:type="pct"/>
            <w:vMerge w:val="restart"/>
            <w:vAlign w:val="center"/>
          </w:tcPr>
          <w:p w14:paraId="1A59BBD7" w14:textId="77777777" w:rsidR="009A074D" w:rsidRPr="00700629" w:rsidRDefault="009A074D" w:rsidP="00B3225F">
            <w:pPr>
              <w:spacing w:before="0" w:after="0" w:line="240" w:lineRule="auto"/>
              <w:ind w:firstLine="0"/>
              <w:jc w:val="center"/>
              <w:rPr>
                <w:b/>
                <w:bCs/>
                <w:color w:val="auto"/>
                <w:sz w:val="24"/>
              </w:rPr>
            </w:pPr>
            <w:r w:rsidRPr="00700629">
              <w:rPr>
                <w:b/>
                <w:bCs/>
                <w:color w:val="auto"/>
                <w:sz w:val="24"/>
              </w:rPr>
              <w:t xml:space="preserve">Tổng số ca làm việc </w:t>
            </w:r>
          </w:p>
        </w:tc>
        <w:tc>
          <w:tcPr>
            <w:tcW w:w="949" w:type="pct"/>
            <w:gridSpan w:val="2"/>
            <w:shd w:val="clear" w:color="auto" w:fill="auto"/>
            <w:vAlign w:val="center"/>
            <w:hideMark/>
          </w:tcPr>
          <w:p w14:paraId="7F87F148" w14:textId="77777777" w:rsidR="009A074D" w:rsidRPr="00700629" w:rsidRDefault="009A074D" w:rsidP="00B3225F">
            <w:pPr>
              <w:spacing w:before="0" w:after="0" w:line="240" w:lineRule="auto"/>
              <w:ind w:firstLine="0"/>
              <w:jc w:val="center"/>
              <w:rPr>
                <w:b/>
                <w:bCs/>
                <w:color w:val="auto"/>
                <w:sz w:val="24"/>
              </w:rPr>
            </w:pPr>
            <w:r w:rsidRPr="00700629">
              <w:rPr>
                <w:b/>
                <w:bCs/>
                <w:color w:val="auto"/>
                <w:sz w:val="24"/>
              </w:rPr>
              <w:t>Định mức tiêu hao nhiên liệu, năng lượng 1 ca</w:t>
            </w:r>
          </w:p>
        </w:tc>
        <w:tc>
          <w:tcPr>
            <w:tcW w:w="490" w:type="pct"/>
            <w:vMerge w:val="restart"/>
            <w:shd w:val="clear" w:color="auto" w:fill="auto"/>
            <w:vAlign w:val="center"/>
            <w:hideMark/>
          </w:tcPr>
          <w:p w14:paraId="1D40509E" w14:textId="77777777" w:rsidR="009A074D" w:rsidRPr="00700629" w:rsidRDefault="009A074D" w:rsidP="00B3225F">
            <w:pPr>
              <w:spacing w:before="0" w:after="0" w:line="240" w:lineRule="auto"/>
              <w:ind w:firstLine="0"/>
              <w:jc w:val="center"/>
              <w:rPr>
                <w:b/>
                <w:bCs/>
                <w:color w:val="auto"/>
                <w:sz w:val="24"/>
              </w:rPr>
            </w:pPr>
            <w:r w:rsidRPr="00700629">
              <w:rPr>
                <w:b/>
                <w:bCs/>
                <w:color w:val="auto"/>
                <w:sz w:val="24"/>
              </w:rPr>
              <w:t>Số lượng phương tiện</w:t>
            </w:r>
          </w:p>
        </w:tc>
        <w:tc>
          <w:tcPr>
            <w:tcW w:w="319" w:type="pct"/>
            <w:vMerge w:val="restart"/>
            <w:vAlign w:val="center"/>
          </w:tcPr>
          <w:p w14:paraId="476181CF" w14:textId="77777777" w:rsidR="009A074D" w:rsidRPr="00700629" w:rsidRDefault="009A074D" w:rsidP="00B3225F">
            <w:pPr>
              <w:spacing w:before="0" w:after="0" w:line="240" w:lineRule="auto"/>
              <w:ind w:firstLine="0"/>
              <w:jc w:val="center"/>
              <w:rPr>
                <w:b/>
                <w:bCs/>
                <w:color w:val="auto"/>
                <w:sz w:val="24"/>
              </w:rPr>
            </w:pPr>
            <w:r w:rsidRPr="00700629">
              <w:rPr>
                <w:b/>
                <w:bCs/>
                <w:color w:val="auto"/>
                <w:sz w:val="24"/>
              </w:rPr>
              <w:t>Hệ số (K)</w:t>
            </w:r>
          </w:p>
        </w:tc>
        <w:tc>
          <w:tcPr>
            <w:tcW w:w="462" w:type="pct"/>
            <w:vMerge w:val="restart"/>
            <w:vAlign w:val="center"/>
          </w:tcPr>
          <w:p w14:paraId="02BDB5D3" w14:textId="77777777" w:rsidR="009A074D" w:rsidRPr="00700629" w:rsidRDefault="009A074D" w:rsidP="00B3225F">
            <w:pPr>
              <w:spacing w:before="0" w:after="0" w:line="240" w:lineRule="auto"/>
              <w:ind w:firstLine="0"/>
              <w:jc w:val="center"/>
              <w:rPr>
                <w:b/>
                <w:bCs/>
                <w:color w:val="auto"/>
                <w:sz w:val="24"/>
              </w:rPr>
            </w:pPr>
            <w:r w:rsidRPr="00700629">
              <w:rPr>
                <w:b/>
                <w:bCs/>
                <w:color w:val="auto"/>
                <w:sz w:val="24"/>
              </w:rPr>
              <w:t>Lượng sử dụng trong 1 giờ</w:t>
            </w:r>
          </w:p>
        </w:tc>
        <w:tc>
          <w:tcPr>
            <w:tcW w:w="700" w:type="pct"/>
            <w:vMerge w:val="restart"/>
            <w:vAlign w:val="center"/>
          </w:tcPr>
          <w:p w14:paraId="42F5080A" w14:textId="77777777" w:rsidR="009A074D" w:rsidRPr="00700629" w:rsidRDefault="009A074D" w:rsidP="00B3225F">
            <w:pPr>
              <w:spacing w:before="0" w:after="0" w:line="240" w:lineRule="auto"/>
              <w:ind w:firstLine="0"/>
              <w:jc w:val="center"/>
              <w:rPr>
                <w:b/>
                <w:bCs/>
                <w:color w:val="auto"/>
                <w:sz w:val="24"/>
              </w:rPr>
            </w:pPr>
            <w:r w:rsidRPr="00700629">
              <w:rPr>
                <w:b/>
                <w:bCs/>
                <w:color w:val="auto"/>
                <w:sz w:val="24"/>
              </w:rPr>
              <w:t>Tổng lượng sử dụng năng lượng, nguyên liệu</w:t>
            </w:r>
          </w:p>
        </w:tc>
      </w:tr>
      <w:tr w:rsidR="00700629" w:rsidRPr="00700629" w14:paraId="40B76639" w14:textId="77777777" w:rsidTr="008F4FA7">
        <w:trPr>
          <w:trHeight w:val="330"/>
          <w:jc w:val="center"/>
        </w:trPr>
        <w:tc>
          <w:tcPr>
            <w:tcW w:w="260" w:type="pct"/>
            <w:vMerge/>
            <w:vAlign w:val="center"/>
            <w:hideMark/>
          </w:tcPr>
          <w:p w14:paraId="0149CDF9" w14:textId="77777777" w:rsidR="009A074D" w:rsidRPr="00700629" w:rsidRDefault="009A074D" w:rsidP="00B3225F">
            <w:pPr>
              <w:spacing w:before="0" w:after="0" w:line="240" w:lineRule="auto"/>
              <w:ind w:firstLine="0"/>
              <w:jc w:val="center"/>
              <w:rPr>
                <w:b/>
                <w:bCs/>
                <w:color w:val="auto"/>
                <w:sz w:val="24"/>
              </w:rPr>
            </w:pPr>
          </w:p>
        </w:tc>
        <w:tc>
          <w:tcPr>
            <w:tcW w:w="1358" w:type="pct"/>
            <w:vMerge/>
            <w:vAlign w:val="center"/>
            <w:hideMark/>
          </w:tcPr>
          <w:p w14:paraId="076F7D89" w14:textId="77777777" w:rsidR="009A074D" w:rsidRPr="00700629" w:rsidRDefault="009A074D" w:rsidP="00B3225F">
            <w:pPr>
              <w:spacing w:before="0" w:after="0" w:line="240" w:lineRule="auto"/>
              <w:ind w:firstLine="0"/>
              <w:jc w:val="left"/>
              <w:rPr>
                <w:b/>
                <w:bCs/>
                <w:color w:val="auto"/>
                <w:sz w:val="24"/>
              </w:rPr>
            </w:pPr>
          </w:p>
        </w:tc>
        <w:tc>
          <w:tcPr>
            <w:tcW w:w="462" w:type="pct"/>
            <w:vMerge/>
            <w:vAlign w:val="center"/>
          </w:tcPr>
          <w:p w14:paraId="5B2FAD76" w14:textId="77777777" w:rsidR="009A074D" w:rsidRPr="00700629" w:rsidRDefault="009A074D" w:rsidP="00B3225F">
            <w:pPr>
              <w:spacing w:before="0" w:after="0" w:line="240" w:lineRule="auto"/>
              <w:ind w:firstLine="0"/>
              <w:jc w:val="center"/>
              <w:rPr>
                <w:b/>
                <w:bCs/>
                <w:color w:val="auto"/>
                <w:sz w:val="24"/>
              </w:rPr>
            </w:pPr>
          </w:p>
        </w:tc>
        <w:tc>
          <w:tcPr>
            <w:tcW w:w="584" w:type="pct"/>
            <w:shd w:val="clear" w:color="auto" w:fill="auto"/>
            <w:vAlign w:val="center"/>
            <w:hideMark/>
          </w:tcPr>
          <w:p w14:paraId="4F1E7227" w14:textId="77777777" w:rsidR="009A074D" w:rsidRPr="00700629" w:rsidRDefault="009A074D" w:rsidP="00B3225F">
            <w:pPr>
              <w:spacing w:before="0" w:after="0" w:line="240" w:lineRule="auto"/>
              <w:ind w:firstLine="0"/>
              <w:jc w:val="center"/>
              <w:rPr>
                <w:b/>
                <w:bCs/>
                <w:color w:val="auto"/>
                <w:sz w:val="24"/>
              </w:rPr>
            </w:pPr>
            <w:r w:rsidRPr="00700629">
              <w:rPr>
                <w:b/>
                <w:bCs/>
                <w:color w:val="auto"/>
                <w:sz w:val="24"/>
              </w:rPr>
              <w:t>Đơn vị</w:t>
            </w:r>
          </w:p>
        </w:tc>
        <w:tc>
          <w:tcPr>
            <w:tcW w:w="365" w:type="pct"/>
            <w:vAlign w:val="center"/>
          </w:tcPr>
          <w:p w14:paraId="5E0E2213" w14:textId="77777777" w:rsidR="009A074D" w:rsidRPr="00700629" w:rsidRDefault="009A074D" w:rsidP="00B3225F">
            <w:pPr>
              <w:spacing w:before="0" w:after="0" w:line="240" w:lineRule="auto"/>
              <w:ind w:firstLine="0"/>
              <w:jc w:val="center"/>
              <w:rPr>
                <w:b/>
                <w:bCs/>
                <w:color w:val="auto"/>
                <w:sz w:val="24"/>
              </w:rPr>
            </w:pPr>
            <w:r w:rsidRPr="00700629">
              <w:rPr>
                <w:b/>
                <w:bCs/>
                <w:color w:val="auto"/>
                <w:sz w:val="24"/>
              </w:rPr>
              <w:t>Định mức</w:t>
            </w:r>
          </w:p>
        </w:tc>
        <w:tc>
          <w:tcPr>
            <w:tcW w:w="490" w:type="pct"/>
            <w:vMerge/>
            <w:shd w:val="clear" w:color="auto" w:fill="auto"/>
            <w:vAlign w:val="center"/>
            <w:hideMark/>
          </w:tcPr>
          <w:p w14:paraId="5F3E1FEC" w14:textId="77777777" w:rsidR="009A074D" w:rsidRPr="00700629" w:rsidRDefault="009A074D" w:rsidP="00B3225F">
            <w:pPr>
              <w:spacing w:before="0" w:after="0" w:line="240" w:lineRule="auto"/>
              <w:ind w:firstLine="0"/>
              <w:jc w:val="center"/>
              <w:rPr>
                <w:b/>
                <w:bCs/>
                <w:color w:val="auto"/>
                <w:sz w:val="24"/>
              </w:rPr>
            </w:pPr>
          </w:p>
        </w:tc>
        <w:tc>
          <w:tcPr>
            <w:tcW w:w="319" w:type="pct"/>
            <w:vMerge/>
            <w:vAlign w:val="center"/>
          </w:tcPr>
          <w:p w14:paraId="6D5B8596" w14:textId="77777777" w:rsidR="009A074D" w:rsidRPr="00700629" w:rsidRDefault="009A074D" w:rsidP="00B3225F">
            <w:pPr>
              <w:spacing w:before="0" w:after="0" w:line="240" w:lineRule="auto"/>
              <w:ind w:firstLine="0"/>
              <w:jc w:val="center"/>
              <w:rPr>
                <w:b/>
                <w:bCs/>
                <w:color w:val="auto"/>
                <w:sz w:val="24"/>
              </w:rPr>
            </w:pPr>
          </w:p>
        </w:tc>
        <w:tc>
          <w:tcPr>
            <w:tcW w:w="462" w:type="pct"/>
            <w:vMerge/>
            <w:vAlign w:val="center"/>
          </w:tcPr>
          <w:p w14:paraId="6B20B810" w14:textId="77777777" w:rsidR="009A074D" w:rsidRPr="00700629" w:rsidRDefault="009A074D" w:rsidP="00B3225F">
            <w:pPr>
              <w:spacing w:before="0" w:after="0" w:line="240" w:lineRule="auto"/>
              <w:ind w:firstLine="0"/>
              <w:jc w:val="center"/>
              <w:rPr>
                <w:b/>
                <w:bCs/>
                <w:color w:val="auto"/>
                <w:sz w:val="24"/>
              </w:rPr>
            </w:pPr>
          </w:p>
        </w:tc>
        <w:tc>
          <w:tcPr>
            <w:tcW w:w="700" w:type="pct"/>
            <w:vMerge/>
            <w:vAlign w:val="center"/>
          </w:tcPr>
          <w:p w14:paraId="61421F4B" w14:textId="77777777" w:rsidR="009A074D" w:rsidRPr="00700629" w:rsidRDefault="009A074D" w:rsidP="00B3225F">
            <w:pPr>
              <w:spacing w:before="0" w:after="0" w:line="240" w:lineRule="auto"/>
              <w:ind w:firstLine="0"/>
              <w:jc w:val="center"/>
              <w:rPr>
                <w:b/>
                <w:bCs/>
                <w:color w:val="auto"/>
                <w:sz w:val="24"/>
              </w:rPr>
            </w:pPr>
          </w:p>
        </w:tc>
      </w:tr>
      <w:tr w:rsidR="00700629" w:rsidRPr="00700629" w14:paraId="6E11F329" w14:textId="77777777" w:rsidTr="008F4FA7">
        <w:trPr>
          <w:trHeight w:val="300"/>
          <w:jc w:val="center"/>
        </w:trPr>
        <w:tc>
          <w:tcPr>
            <w:tcW w:w="260" w:type="pct"/>
            <w:shd w:val="clear" w:color="auto" w:fill="auto"/>
            <w:noWrap/>
            <w:vAlign w:val="center"/>
            <w:hideMark/>
          </w:tcPr>
          <w:p w14:paraId="56D97AB6" w14:textId="77777777" w:rsidR="009A074D" w:rsidRPr="00700629" w:rsidRDefault="009A074D" w:rsidP="00B3225F">
            <w:pPr>
              <w:spacing w:before="0" w:after="0" w:line="240" w:lineRule="auto"/>
              <w:ind w:firstLine="0"/>
              <w:jc w:val="center"/>
              <w:rPr>
                <w:color w:val="auto"/>
                <w:sz w:val="24"/>
              </w:rPr>
            </w:pPr>
            <w:r w:rsidRPr="00700629">
              <w:rPr>
                <w:color w:val="auto"/>
                <w:sz w:val="24"/>
              </w:rPr>
              <w:t>1</w:t>
            </w:r>
          </w:p>
        </w:tc>
        <w:tc>
          <w:tcPr>
            <w:tcW w:w="1358" w:type="pct"/>
            <w:shd w:val="clear" w:color="auto" w:fill="auto"/>
            <w:noWrap/>
            <w:vAlign w:val="center"/>
            <w:hideMark/>
          </w:tcPr>
          <w:p w14:paraId="7045886F" w14:textId="77777777" w:rsidR="009A074D" w:rsidRPr="00700629" w:rsidRDefault="009A074D" w:rsidP="00B3225F">
            <w:pPr>
              <w:spacing w:before="0" w:after="0" w:line="240" w:lineRule="auto"/>
              <w:ind w:firstLine="0"/>
              <w:jc w:val="left"/>
              <w:rPr>
                <w:color w:val="auto"/>
                <w:sz w:val="24"/>
              </w:rPr>
            </w:pPr>
            <w:r w:rsidRPr="00700629">
              <w:rPr>
                <w:color w:val="auto"/>
                <w:sz w:val="24"/>
              </w:rPr>
              <w:t>Cẩu tháp 25T</w:t>
            </w:r>
          </w:p>
        </w:tc>
        <w:tc>
          <w:tcPr>
            <w:tcW w:w="462" w:type="pct"/>
            <w:vAlign w:val="center"/>
          </w:tcPr>
          <w:p w14:paraId="368FEEE1" w14:textId="77777777" w:rsidR="009A074D" w:rsidRPr="00700629" w:rsidRDefault="009A074D" w:rsidP="00B3225F">
            <w:pPr>
              <w:spacing w:before="0" w:after="0" w:line="240" w:lineRule="auto"/>
              <w:ind w:firstLine="0"/>
              <w:jc w:val="center"/>
              <w:rPr>
                <w:color w:val="auto"/>
                <w:sz w:val="24"/>
              </w:rPr>
            </w:pPr>
            <w:r w:rsidRPr="00700629">
              <w:rPr>
                <w:color w:val="auto"/>
                <w:sz w:val="24"/>
              </w:rPr>
              <w:t>20</w:t>
            </w:r>
          </w:p>
        </w:tc>
        <w:tc>
          <w:tcPr>
            <w:tcW w:w="584" w:type="pct"/>
            <w:shd w:val="clear" w:color="auto" w:fill="auto"/>
            <w:vAlign w:val="center"/>
            <w:hideMark/>
          </w:tcPr>
          <w:p w14:paraId="4ACBFE96" w14:textId="77777777" w:rsidR="009A074D" w:rsidRPr="00700629" w:rsidRDefault="009A074D" w:rsidP="00B3225F">
            <w:pPr>
              <w:spacing w:before="0" w:after="0" w:line="240" w:lineRule="auto"/>
              <w:ind w:firstLine="0"/>
              <w:jc w:val="center"/>
              <w:rPr>
                <w:color w:val="auto"/>
                <w:sz w:val="24"/>
              </w:rPr>
            </w:pPr>
            <w:r w:rsidRPr="00700629">
              <w:rPr>
                <w:color w:val="auto"/>
                <w:sz w:val="24"/>
              </w:rPr>
              <w:t>Kwh</w:t>
            </w:r>
          </w:p>
        </w:tc>
        <w:tc>
          <w:tcPr>
            <w:tcW w:w="365" w:type="pct"/>
            <w:vAlign w:val="center"/>
          </w:tcPr>
          <w:p w14:paraId="0EF299F6" w14:textId="77777777" w:rsidR="009A074D" w:rsidRPr="00700629" w:rsidRDefault="009A074D" w:rsidP="00B3225F">
            <w:pPr>
              <w:spacing w:before="0" w:after="0" w:line="240" w:lineRule="auto"/>
              <w:ind w:firstLine="0"/>
              <w:jc w:val="center"/>
              <w:rPr>
                <w:color w:val="auto"/>
                <w:sz w:val="24"/>
              </w:rPr>
            </w:pPr>
            <w:r w:rsidRPr="00700629">
              <w:rPr>
                <w:color w:val="auto"/>
                <w:sz w:val="24"/>
              </w:rPr>
              <w:t>125</w:t>
            </w:r>
          </w:p>
        </w:tc>
        <w:tc>
          <w:tcPr>
            <w:tcW w:w="490" w:type="pct"/>
            <w:shd w:val="clear" w:color="auto" w:fill="auto"/>
            <w:noWrap/>
            <w:vAlign w:val="center"/>
            <w:hideMark/>
          </w:tcPr>
          <w:p w14:paraId="0C092133" w14:textId="77777777" w:rsidR="009A074D" w:rsidRPr="00700629" w:rsidRDefault="009A074D" w:rsidP="00B3225F">
            <w:pPr>
              <w:spacing w:before="0" w:after="0" w:line="240" w:lineRule="auto"/>
              <w:ind w:firstLine="0"/>
              <w:jc w:val="center"/>
              <w:rPr>
                <w:color w:val="auto"/>
                <w:sz w:val="24"/>
              </w:rPr>
            </w:pPr>
            <w:r w:rsidRPr="00700629">
              <w:rPr>
                <w:color w:val="auto"/>
                <w:sz w:val="24"/>
              </w:rPr>
              <w:t>1</w:t>
            </w:r>
          </w:p>
        </w:tc>
        <w:tc>
          <w:tcPr>
            <w:tcW w:w="319" w:type="pct"/>
            <w:vAlign w:val="center"/>
          </w:tcPr>
          <w:p w14:paraId="554B6928" w14:textId="77777777" w:rsidR="009A074D" w:rsidRPr="00700629" w:rsidRDefault="009A074D" w:rsidP="00B3225F">
            <w:pPr>
              <w:spacing w:before="0" w:after="0" w:line="240" w:lineRule="auto"/>
              <w:ind w:firstLine="0"/>
              <w:jc w:val="center"/>
              <w:rPr>
                <w:color w:val="auto"/>
                <w:sz w:val="24"/>
              </w:rPr>
            </w:pPr>
            <w:r w:rsidRPr="00700629">
              <w:rPr>
                <w:color w:val="auto"/>
                <w:sz w:val="24"/>
              </w:rPr>
              <w:t>1</w:t>
            </w:r>
          </w:p>
        </w:tc>
        <w:tc>
          <w:tcPr>
            <w:tcW w:w="462" w:type="pct"/>
            <w:vAlign w:val="center"/>
          </w:tcPr>
          <w:p w14:paraId="490E163F" w14:textId="77777777" w:rsidR="009A074D" w:rsidRPr="00700629" w:rsidRDefault="009A074D" w:rsidP="00B3225F">
            <w:pPr>
              <w:spacing w:before="0" w:after="0" w:line="240" w:lineRule="auto"/>
              <w:ind w:firstLine="0"/>
              <w:jc w:val="center"/>
              <w:rPr>
                <w:color w:val="auto"/>
                <w:sz w:val="24"/>
              </w:rPr>
            </w:pPr>
            <w:r w:rsidRPr="00700629">
              <w:rPr>
                <w:color w:val="auto"/>
                <w:sz w:val="24"/>
              </w:rPr>
              <w:t>31,25</w:t>
            </w:r>
          </w:p>
        </w:tc>
        <w:tc>
          <w:tcPr>
            <w:tcW w:w="700" w:type="pct"/>
            <w:vAlign w:val="center"/>
          </w:tcPr>
          <w:p w14:paraId="3C784C3F" w14:textId="77777777" w:rsidR="009A074D" w:rsidRPr="00700629" w:rsidRDefault="009A074D" w:rsidP="00B3225F">
            <w:pPr>
              <w:spacing w:before="0" w:after="0" w:line="240" w:lineRule="auto"/>
              <w:ind w:firstLine="0"/>
              <w:jc w:val="center"/>
              <w:rPr>
                <w:color w:val="auto"/>
                <w:sz w:val="24"/>
              </w:rPr>
            </w:pPr>
            <w:r w:rsidRPr="00700629">
              <w:rPr>
                <w:color w:val="auto"/>
                <w:sz w:val="24"/>
              </w:rPr>
              <w:t>5000</w:t>
            </w:r>
          </w:p>
        </w:tc>
      </w:tr>
      <w:tr w:rsidR="00700629" w:rsidRPr="00700629" w14:paraId="2D18DD4B" w14:textId="77777777" w:rsidTr="008F4FA7">
        <w:trPr>
          <w:trHeight w:val="300"/>
          <w:jc w:val="center"/>
        </w:trPr>
        <w:tc>
          <w:tcPr>
            <w:tcW w:w="260" w:type="pct"/>
            <w:shd w:val="clear" w:color="auto" w:fill="auto"/>
            <w:noWrap/>
            <w:vAlign w:val="center"/>
          </w:tcPr>
          <w:p w14:paraId="59DA550E" w14:textId="467D1B1A" w:rsidR="009A074D" w:rsidRPr="00700629" w:rsidRDefault="00093E31" w:rsidP="00B3225F">
            <w:pPr>
              <w:spacing w:before="0" w:after="0" w:line="240" w:lineRule="auto"/>
              <w:ind w:firstLine="0"/>
              <w:jc w:val="center"/>
              <w:rPr>
                <w:color w:val="auto"/>
                <w:sz w:val="24"/>
                <w:lang w:val="en-US"/>
              </w:rPr>
            </w:pPr>
            <w:r w:rsidRPr="00700629">
              <w:rPr>
                <w:color w:val="auto"/>
                <w:sz w:val="24"/>
                <w:lang w:val="en-US"/>
              </w:rPr>
              <w:t>2</w:t>
            </w:r>
          </w:p>
        </w:tc>
        <w:tc>
          <w:tcPr>
            <w:tcW w:w="1358" w:type="pct"/>
            <w:shd w:val="clear" w:color="auto" w:fill="auto"/>
            <w:noWrap/>
            <w:vAlign w:val="center"/>
            <w:hideMark/>
          </w:tcPr>
          <w:p w14:paraId="27FDD20E" w14:textId="77777777" w:rsidR="009A074D" w:rsidRPr="00700629" w:rsidRDefault="009A074D" w:rsidP="00B3225F">
            <w:pPr>
              <w:spacing w:before="0" w:after="0" w:line="240" w:lineRule="auto"/>
              <w:ind w:firstLine="0"/>
              <w:jc w:val="left"/>
              <w:rPr>
                <w:color w:val="auto"/>
                <w:sz w:val="24"/>
              </w:rPr>
            </w:pPr>
            <w:r w:rsidRPr="00700629">
              <w:rPr>
                <w:color w:val="auto"/>
                <w:sz w:val="24"/>
              </w:rPr>
              <w:t>Máy trộn bê tông 500 lít</w:t>
            </w:r>
          </w:p>
        </w:tc>
        <w:tc>
          <w:tcPr>
            <w:tcW w:w="462" w:type="pct"/>
            <w:vAlign w:val="center"/>
          </w:tcPr>
          <w:p w14:paraId="4F702001" w14:textId="77777777" w:rsidR="009A074D" w:rsidRPr="00700629" w:rsidRDefault="009A074D" w:rsidP="00B3225F">
            <w:pPr>
              <w:spacing w:before="0" w:after="0" w:line="240" w:lineRule="auto"/>
              <w:ind w:firstLine="0"/>
              <w:jc w:val="center"/>
              <w:rPr>
                <w:color w:val="auto"/>
                <w:sz w:val="24"/>
              </w:rPr>
            </w:pPr>
            <w:r w:rsidRPr="00700629">
              <w:rPr>
                <w:color w:val="auto"/>
                <w:sz w:val="24"/>
              </w:rPr>
              <w:t>20</w:t>
            </w:r>
          </w:p>
        </w:tc>
        <w:tc>
          <w:tcPr>
            <w:tcW w:w="584" w:type="pct"/>
            <w:shd w:val="clear" w:color="auto" w:fill="auto"/>
            <w:vAlign w:val="center"/>
            <w:hideMark/>
          </w:tcPr>
          <w:p w14:paraId="1B8893B1" w14:textId="77777777" w:rsidR="009A074D" w:rsidRPr="00700629" w:rsidRDefault="009A074D" w:rsidP="00B3225F">
            <w:pPr>
              <w:spacing w:before="0" w:after="0" w:line="240" w:lineRule="auto"/>
              <w:ind w:firstLine="0"/>
              <w:jc w:val="center"/>
              <w:rPr>
                <w:color w:val="auto"/>
                <w:sz w:val="24"/>
              </w:rPr>
            </w:pPr>
            <w:r w:rsidRPr="00700629">
              <w:rPr>
                <w:color w:val="auto"/>
                <w:sz w:val="24"/>
              </w:rPr>
              <w:t>Kwh</w:t>
            </w:r>
          </w:p>
        </w:tc>
        <w:tc>
          <w:tcPr>
            <w:tcW w:w="365" w:type="pct"/>
            <w:vAlign w:val="center"/>
          </w:tcPr>
          <w:p w14:paraId="6196B228" w14:textId="77777777" w:rsidR="009A074D" w:rsidRPr="00700629" w:rsidRDefault="009A074D" w:rsidP="00B3225F">
            <w:pPr>
              <w:spacing w:before="0" w:after="0" w:line="240" w:lineRule="auto"/>
              <w:ind w:firstLine="0"/>
              <w:jc w:val="center"/>
              <w:rPr>
                <w:color w:val="auto"/>
                <w:sz w:val="24"/>
              </w:rPr>
            </w:pPr>
            <w:r w:rsidRPr="00700629">
              <w:rPr>
                <w:color w:val="auto"/>
                <w:sz w:val="24"/>
              </w:rPr>
              <w:t>33,6</w:t>
            </w:r>
          </w:p>
        </w:tc>
        <w:tc>
          <w:tcPr>
            <w:tcW w:w="490" w:type="pct"/>
            <w:shd w:val="clear" w:color="auto" w:fill="auto"/>
            <w:noWrap/>
            <w:vAlign w:val="center"/>
            <w:hideMark/>
          </w:tcPr>
          <w:p w14:paraId="6D3DA5F5" w14:textId="77777777" w:rsidR="009A074D" w:rsidRPr="00700629" w:rsidRDefault="009A074D" w:rsidP="00B3225F">
            <w:pPr>
              <w:spacing w:before="0" w:after="0" w:line="240" w:lineRule="auto"/>
              <w:ind w:firstLine="0"/>
              <w:jc w:val="center"/>
              <w:rPr>
                <w:color w:val="auto"/>
                <w:sz w:val="24"/>
              </w:rPr>
            </w:pPr>
            <w:r w:rsidRPr="00700629">
              <w:rPr>
                <w:color w:val="auto"/>
                <w:sz w:val="24"/>
              </w:rPr>
              <w:t>1</w:t>
            </w:r>
          </w:p>
        </w:tc>
        <w:tc>
          <w:tcPr>
            <w:tcW w:w="319" w:type="pct"/>
            <w:vAlign w:val="center"/>
          </w:tcPr>
          <w:p w14:paraId="7114AAC0" w14:textId="77777777" w:rsidR="009A074D" w:rsidRPr="00700629" w:rsidRDefault="009A074D" w:rsidP="00B3225F">
            <w:pPr>
              <w:spacing w:before="0" w:after="0" w:line="240" w:lineRule="auto"/>
              <w:ind w:firstLine="0"/>
              <w:jc w:val="center"/>
              <w:rPr>
                <w:color w:val="auto"/>
                <w:sz w:val="24"/>
              </w:rPr>
            </w:pPr>
            <w:r w:rsidRPr="00700629">
              <w:rPr>
                <w:color w:val="auto"/>
                <w:sz w:val="24"/>
              </w:rPr>
              <w:t>1</w:t>
            </w:r>
          </w:p>
        </w:tc>
        <w:tc>
          <w:tcPr>
            <w:tcW w:w="462" w:type="pct"/>
            <w:vAlign w:val="center"/>
          </w:tcPr>
          <w:p w14:paraId="40E7869B" w14:textId="77777777" w:rsidR="009A074D" w:rsidRPr="00700629" w:rsidRDefault="009A074D" w:rsidP="00B3225F">
            <w:pPr>
              <w:spacing w:before="0" w:after="0" w:line="240" w:lineRule="auto"/>
              <w:ind w:firstLine="0"/>
              <w:jc w:val="center"/>
              <w:rPr>
                <w:color w:val="auto"/>
                <w:sz w:val="24"/>
              </w:rPr>
            </w:pPr>
            <w:r w:rsidRPr="00700629">
              <w:rPr>
                <w:color w:val="auto"/>
                <w:sz w:val="24"/>
              </w:rPr>
              <w:t>8,4</w:t>
            </w:r>
          </w:p>
        </w:tc>
        <w:tc>
          <w:tcPr>
            <w:tcW w:w="700" w:type="pct"/>
            <w:vAlign w:val="center"/>
          </w:tcPr>
          <w:p w14:paraId="0D23AFB8" w14:textId="77777777" w:rsidR="009A074D" w:rsidRPr="00700629" w:rsidRDefault="009A074D" w:rsidP="00B3225F">
            <w:pPr>
              <w:spacing w:before="0" w:after="0" w:line="240" w:lineRule="auto"/>
              <w:ind w:firstLine="0"/>
              <w:jc w:val="center"/>
              <w:rPr>
                <w:color w:val="auto"/>
                <w:sz w:val="24"/>
              </w:rPr>
            </w:pPr>
            <w:r w:rsidRPr="00700629">
              <w:rPr>
                <w:color w:val="auto"/>
                <w:sz w:val="24"/>
              </w:rPr>
              <w:t>2016</w:t>
            </w:r>
          </w:p>
        </w:tc>
      </w:tr>
      <w:tr w:rsidR="00700629" w:rsidRPr="00700629" w14:paraId="1656148D" w14:textId="77777777" w:rsidTr="008F4FA7">
        <w:trPr>
          <w:trHeight w:val="300"/>
          <w:jc w:val="center"/>
        </w:trPr>
        <w:tc>
          <w:tcPr>
            <w:tcW w:w="260" w:type="pct"/>
            <w:shd w:val="clear" w:color="auto" w:fill="auto"/>
            <w:noWrap/>
            <w:vAlign w:val="center"/>
          </w:tcPr>
          <w:p w14:paraId="7C0E3EDC" w14:textId="04EB9550" w:rsidR="00093E31" w:rsidRPr="00700629" w:rsidRDefault="00093E31" w:rsidP="00093E31">
            <w:pPr>
              <w:spacing w:before="0" w:after="0" w:line="240" w:lineRule="auto"/>
              <w:ind w:firstLine="0"/>
              <w:jc w:val="center"/>
              <w:rPr>
                <w:color w:val="auto"/>
                <w:sz w:val="24"/>
                <w:lang w:val="en-US"/>
              </w:rPr>
            </w:pPr>
            <w:r w:rsidRPr="00700629">
              <w:rPr>
                <w:color w:val="auto"/>
                <w:sz w:val="24"/>
              </w:rPr>
              <w:t>3</w:t>
            </w:r>
          </w:p>
        </w:tc>
        <w:tc>
          <w:tcPr>
            <w:tcW w:w="1358" w:type="pct"/>
            <w:shd w:val="clear" w:color="auto" w:fill="auto"/>
            <w:noWrap/>
            <w:vAlign w:val="center"/>
            <w:hideMark/>
          </w:tcPr>
          <w:p w14:paraId="498E659F" w14:textId="77777777" w:rsidR="00093E31" w:rsidRPr="00700629" w:rsidRDefault="00093E31" w:rsidP="00093E31">
            <w:pPr>
              <w:spacing w:before="0" w:after="0" w:line="240" w:lineRule="auto"/>
              <w:ind w:firstLine="0"/>
              <w:jc w:val="left"/>
              <w:rPr>
                <w:color w:val="auto"/>
                <w:sz w:val="24"/>
              </w:rPr>
            </w:pPr>
            <w:r w:rsidRPr="00700629">
              <w:rPr>
                <w:color w:val="auto"/>
                <w:sz w:val="24"/>
              </w:rPr>
              <w:t>Máy đào 0,8m</w:t>
            </w:r>
            <w:r w:rsidRPr="00700629">
              <w:rPr>
                <w:color w:val="auto"/>
                <w:sz w:val="24"/>
                <w:vertAlign w:val="superscript"/>
              </w:rPr>
              <w:t>3</w:t>
            </w:r>
          </w:p>
        </w:tc>
        <w:tc>
          <w:tcPr>
            <w:tcW w:w="462" w:type="pct"/>
            <w:vAlign w:val="center"/>
          </w:tcPr>
          <w:p w14:paraId="76DD6D95" w14:textId="77777777" w:rsidR="00093E31" w:rsidRPr="00700629" w:rsidRDefault="00093E31" w:rsidP="00093E31">
            <w:pPr>
              <w:spacing w:before="0" w:after="0" w:line="240" w:lineRule="auto"/>
              <w:ind w:firstLine="0"/>
              <w:jc w:val="center"/>
              <w:rPr>
                <w:color w:val="auto"/>
                <w:sz w:val="24"/>
              </w:rPr>
            </w:pPr>
            <w:r w:rsidRPr="00700629">
              <w:rPr>
                <w:color w:val="auto"/>
                <w:sz w:val="24"/>
              </w:rPr>
              <w:t>20</w:t>
            </w:r>
          </w:p>
        </w:tc>
        <w:tc>
          <w:tcPr>
            <w:tcW w:w="584" w:type="pct"/>
            <w:shd w:val="clear" w:color="auto" w:fill="auto"/>
            <w:vAlign w:val="center"/>
            <w:hideMark/>
          </w:tcPr>
          <w:p w14:paraId="27C1F1C1" w14:textId="77777777" w:rsidR="00093E31" w:rsidRPr="00700629" w:rsidRDefault="00093E31" w:rsidP="00093E31">
            <w:pPr>
              <w:spacing w:before="0" w:after="0" w:line="240" w:lineRule="auto"/>
              <w:ind w:firstLine="0"/>
              <w:jc w:val="center"/>
              <w:rPr>
                <w:color w:val="auto"/>
                <w:sz w:val="24"/>
              </w:rPr>
            </w:pPr>
            <w:r w:rsidRPr="00700629">
              <w:rPr>
                <w:color w:val="auto"/>
                <w:sz w:val="24"/>
              </w:rPr>
              <w:t>Lít Diezel</w:t>
            </w:r>
          </w:p>
        </w:tc>
        <w:tc>
          <w:tcPr>
            <w:tcW w:w="365" w:type="pct"/>
            <w:vAlign w:val="center"/>
          </w:tcPr>
          <w:p w14:paraId="56644012" w14:textId="77777777" w:rsidR="00093E31" w:rsidRPr="00700629" w:rsidRDefault="00093E31" w:rsidP="00093E31">
            <w:pPr>
              <w:spacing w:before="0" w:after="0" w:line="240" w:lineRule="auto"/>
              <w:ind w:firstLine="0"/>
              <w:jc w:val="center"/>
              <w:rPr>
                <w:color w:val="auto"/>
                <w:sz w:val="24"/>
              </w:rPr>
            </w:pPr>
            <w:r w:rsidRPr="00700629">
              <w:rPr>
                <w:color w:val="auto"/>
                <w:sz w:val="24"/>
              </w:rPr>
              <w:t>64,8</w:t>
            </w:r>
          </w:p>
        </w:tc>
        <w:tc>
          <w:tcPr>
            <w:tcW w:w="490" w:type="pct"/>
            <w:shd w:val="clear" w:color="auto" w:fill="auto"/>
            <w:noWrap/>
            <w:vAlign w:val="center"/>
            <w:hideMark/>
          </w:tcPr>
          <w:p w14:paraId="5EFACCE7" w14:textId="77777777" w:rsidR="00093E31" w:rsidRPr="00700629" w:rsidRDefault="00093E31" w:rsidP="00093E31">
            <w:pPr>
              <w:spacing w:before="0" w:after="0" w:line="240" w:lineRule="auto"/>
              <w:ind w:firstLine="0"/>
              <w:jc w:val="center"/>
              <w:rPr>
                <w:color w:val="auto"/>
                <w:sz w:val="24"/>
              </w:rPr>
            </w:pPr>
            <w:r w:rsidRPr="00700629">
              <w:rPr>
                <w:color w:val="auto"/>
                <w:sz w:val="24"/>
              </w:rPr>
              <w:t>1</w:t>
            </w:r>
          </w:p>
        </w:tc>
        <w:tc>
          <w:tcPr>
            <w:tcW w:w="319" w:type="pct"/>
            <w:vAlign w:val="center"/>
          </w:tcPr>
          <w:p w14:paraId="56939601" w14:textId="77777777" w:rsidR="00093E31" w:rsidRPr="00700629" w:rsidRDefault="00093E31" w:rsidP="00093E31">
            <w:pPr>
              <w:spacing w:before="0" w:after="0" w:line="240" w:lineRule="auto"/>
              <w:ind w:firstLine="0"/>
              <w:jc w:val="center"/>
              <w:rPr>
                <w:color w:val="auto"/>
                <w:sz w:val="24"/>
              </w:rPr>
            </w:pPr>
            <w:r w:rsidRPr="00700629">
              <w:rPr>
                <w:color w:val="auto"/>
                <w:sz w:val="24"/>
              </w:rPr>
              <w:t>1,08</w:t>
            </w:r>
          </w:p>
        </w:tc>
        <w:tc>
          <w:tcPr>
            <w:tcW w:w="462" w:type="pct"/>
            <w:vAlign w:val="center"/>
          </w:tcPr>
          <w:p w14:paraId="76EE8744" w14:textId="77777777" w:rsidR="00093E31" w:rsidRPr="00700629" w:rsidRDefault="00093E31" w:rsidP="00093E31">
            <w:pPr>
              <w:spacing w:before="0" w:after="0" w:line="240" w:lineRule="auto"/>
              <w:ind w:firstLine="0"/>
              <w:jc w:val="center"/>
              <w:rPr>
                <w:color w:val="auto"/>
                <w:sz w:val="24"/>
              </w:rPr>
            </w:pPr>
            <w:r w:rsidRPr="00700629">
              <w:rPr>
                <w:color w:val="auto"/>
                <w:sz w:val="24"/>
              </w:rPr>
              <w:t>26,24</w:t>
            </w:r>
          </w:p>
        </w:tc>
        <w:tc>
          <w:tcPr>
            <w:tcW w:w="700" w:type="pct"/>
            <w:vAlign w:val="center"/>
          </w:tcPr>
          <w:p w14:paraId="37C832EA" w14:textId="77777777" w:rsidR="00093E31" w:rsidRPr="00700629" w:rsidRDefault="00093E31" w:rsidP="00093E31">
            <w:pPr>
              <w:spacing w:before="0" w:after="0" w:line="240" w:lineRule="auto"/>
              <w:ind w:firstLine="0"/>
              <w:jc w:val="center"/>
              <w:rPr>
                <w:color w:val="auto"/>
                <w:sz w:val="24"/>
              </w:rPr>
            </w:pPr>
            <w:r w:rsidRPr="00700629">
              <w:rPr>
                <w:color w:val="auto"/>
                <w:sz w:val="24"/>
              </w:rPr>
              <w:t>4199</w:t>
            </w:r>
          </w:p>
        </w:tc>
      </w:tr>
      <w:tr w:rsidR="00700629" w:rsidRPr="00700629" w14:paraId="64EADBE4" w14:textId="77777777" w:rsidTr="008F4FA7">
        <w:trPr>
          <w:trHeight w:val="300"/>
          <w:jc w:val="center"/>
        </w:trPr>
        <w:tc>
          <w:tcPr>
            <w:tcW w:w="260" w:type="pct"/>
            <w:shd w:val="clear" w:color="auto" w:fill="auto"/>
            <w:noWrap/>
            <w:vAlign w:val="center"/>
          </w:tcPr>
          <w:p w14:paraId="7F5F1B05" w14:textId="5CCBD6EF" w:rsidR="00093E31" w:rsidRPr="00700629" w:rsidRDefault="00093E31" w:rsidP="00093E31">
            <w:pPr>
              <w:spacing w:before="0" w:after="0" w:line="240" w:lineRule="auto"/>
              <w:ind w:firstLine="0"/>
              <w:jc w:val="center"/>
              <w:rPr>
                <w:color w:val="auto"/>
                <w:sz w:val="24"/>
                <w:lang w:val="en-US"/>
              </w:rPr>
            </w:pPr>
            <w:r w:rsidRPr="00700629">
              <w:rPr>
                <w:color w:val="auto"/>
                <w:sz w:val="24"/>
                <w:lang w:val="en-US"/>
              </w:rPr>
              <w:t>4</w:t>
            </w:r>
          </w:p>
        </w:tc>
        <w:tc>
          <w:tcPr>
            <w:tcW w:w="1358" w:type="pct"/>
            <w:shd w:val="clear" w:color="auto" w:fill="auto"/>
            <w:noWrap/>
            <w:vAlign w:val="center"/>
            <w:hideMark/>
          </w:tcPr>
          <w:p w14:paraId="7E9C78B0" w14:textId="77777777" w:rsidR="00093E31" w:rsidRPr="00700629" w:rsidRDefault="00093E31" w:rsidP="00093E31">
            <w:pPr>
              <w:spacing w:before="0" w:after="0" w:line="240" w:lineRule="auto"/>
              <w:ind w:firstLine="0"/>
              <w:jc w:val="left"/>
              <w:rPr>
                <w:color w:val="auto"/>
                <w:sz w:val="24"/>
                <w:vertAlign w:val="superscript"/>
              </w:rPr>
            </w:pPr>
            <w:r w:rsidRPr="00700629">
              <w:rPr>
                <w:color w:val="auto"/>
                <w:sz w:val="24"/>
              </w:rPr>
              <w:t>Máy đào bánh xích 1,25m</w:t>
            </w:r>
            <w:r w:rsidRPr="00700629">
              <w:rPr>
                <w:color w:val="auto"/>
                <w:sz w:val="24"/>
                <w:vertAlign w:val="superscript"/>
              </w:rPr>
              <w:t>3</w:t>
            </w:r>
          </w:p>
        </w:tc>
        <w:tc>
          <w:tcPr>
            <w:tcW w:w="462" w:type="pct"/>
            <w:vAlign w:val="center"/>
          </w:tcPr>
          <w:p w14:paraId="53CEEB1A" w14:textId="77777777" w:rsidR="00093E31" w:rsidRPr="00700629" w:rsidRDefault="00093E31" w:rsidP="00093E31">
            <w:pPr>
              <w:spacing w:before="0" w:after="0" w:line="240" w:lineRule="auto"/>
              <w:ind w:firstLine="0"/>
              <w:jc w:val="center"/>
              <w:rPr>
                <w:color w:val="auto"/>
                <w:sz w:val="24"/>
              </w:rPr>
            </w:pPr>
            <w:r w:rsidRPr="00700629">
              <w:rPr>
                <w:color w:val="auto"/>
                <w:sz w:val="24"/>
              </w:rPr>
              <w:t>20</w:t>
            </w:r>
          </w:p>
        </w:tc>
        <w:tc>
          <w:tcPr>
            <w:tcW w:w="584" w:type="pct"/>
            <w:shd w:val="clear" w:color="auto" w:fill="auto"/>
            <w:vAlign w:val="center"/>
            <w:hideMark/>
          </w:tcPr>
          <w:p w14:paraId="441E2554" w14:textId="77777777" w:rsidR="00093E31" w:rsidRPr="00700629" w:rsidRDefault="00093E31" w:rsidP="00093E31">
            <w:pPr>
              <w:spacing w:before="0" w:after="0" w:line="240" w:lineRule="auto"/>
              <w:ind w:firstLine="0"/>
              <w:jc w:val="center"/>
              <w:rPr>
                <w:color w:val="auto"/>
                <w:sz w:val="24"/>
              </w:rPr>
            </w:pPr>
            <w:r w:rsidRPr="00700629">
              <w:rPr>
                <w:color w:val="auto"/>
                <w:sz w:val="24"/>
              </w:rPr>
              <w:t>Lít Diezel</w:t>
            </w:r>
          </w:p>
        </w:tc>
        <w:tc>
          <w:tcPr>
            <w:tcW w:w="365" w:type="pct"/>
            <w:vAlign w:val="center"/>
          </w:tcPr>
          <w:p w14:paraId="538ADC09" w14:textId="77777777" w:rsidR="00093E31" w:rsidRPr="00700629" w:rsidRDefault="00093E31" w:rsidP="00093E31">
            <w:pPr>
              <w:spacing w:before="0" w:after="0" w:line="240" w:lineRule="auto"/>
              <w:ind w:firstLine="0"/>
              <w:jc w:val="center"/>
              <w:rPr>
                <w:color w:val="auto"/>
                <w:sz w:val="24"/>
              </w:rPr>
            </w:pPr>
            <w:r w:rsidRPr="00700629">
              <w:rPr>
                <w:color w:val="auto"/>
                <w:sz w:val="24"/>
              </w:rPr>
              <w:t>82,62</w:t>
            </w:r>
          </w:p>
        </w:tc>
        <w:tc>
          <w:tcPr>
            <w:tcW w:w="490" w:type="pct"/>
            <w:shd w:val="clear" w:color="auto" w:fill="auto"/>
            <w:noWrap/>
            <w:vAlign w:val="center"/>
            <w:hideMark/>
          </w:tcPr>
          <w:p w14:paraId="11281AEA" w14:textId="77777777" w:rsidR="00093E31" w:rsidRPr="00700629" w:rsidRDefault="00093E31" w:rsidP="00093E31">
            <w:pPr>
              <w:spacing w:before="0" w:after="0" w:line="240" w:lineRule="auto"/>
              <w:ind w:firstLine="0"/>
              <w:jc w:val="center"/>
              <w:rPr>
                <w:color w:val="auto"/>
                <w:sz w:val="24"/>
              </w:rPr>
            </w:pPr>
            <w:r w:rsidRPr="00700629">
              <w:rPr>
                <w:color w:val="auto"/>
                <w:sz w:val="24"/>
              </w:rPr>
              <w:t>1</w:t>
            </w:r>
          </w:p>
        </w:tc>
        <w:tc>
          <w:tcPr>
            <w:tcW w:w="319" w:type="pct"/>
            <w:vAlign w:val="center"/>
          </w:tcPr>
          <w:p w14:paraId="4A9D4E16" w14:textId="77777777" w:rsidR="00093E31" w:rsidRPr="00700629" w:rsidRDefault="00093E31" w:rsidP="00093E31">
            <w:pPr>
              <w:spacing w:before="0" w:after="0" w:line="240" w:lineRule="auto"/>
              <w:ind w:firstLine="0"/>
              <w:jc w:val="center"/>
              <w:rPr>
                <w:color w:val="auto"/>
                <w:sz w:val="24"/>
              </w:rPr>
            </w:pPr>
            <w:r w:rsidRPr="00700629">
              <w:rPr>
                <w:color w:val="auto"/>
                <w:sz w:val="24"/>
              </w:rPr>
              <w:t>1,08</w:t>
            </w:r>
          </w:p>
        </w:tc>
        <w:tc>
          <w:tcPr>
            <w:tcW w:w="462" w:type="pct"/>
            <w:vAlign w:val="center"/>
          </w:tcPr>
          <w:p w14:paraId="0FC97BFC" w14:textId="77777777" w:rsidR="00093E31" w:rsidRPr="00700629" w:rsidRDefault="00093E31" w:rsidP="00093E31">
            <w:pPr>
              <w:spacing w:before="0" w:after="0" w:line="240" w:lineRule="auto"/>
              <w:ind w:firstLine="0"/>
              <w:jc w:val="center"/>
              <w:rPr>
                <w:color w:val="auto"/>
                <w:sz w:val="24"/>
              </w:rPr>
            </w:pPr>
            <w:r w:rsidRPr="00700629">
              <w:rPr>
                <w:color w:val="auto"/>
                <w:sz w:val="24"/>
              </w:rPr>
              <w:t>33,46</w:t>
            </w:r>
          </w:p>
        </w:tc>
        <w:tc>
          <w:tcPr>
            <w:tcW w:w="700" w:type="pct"/>
            <w:vAlign w:val="center"/>
          </w:tcPr>
          <w:p w14:paraId="3FA62BCB" w14:textId="77777777" w:rsidR="00093E31" w:rsidRPr="00700629" w:rsidRDefault="00093E31" w:rsidP="00093E31">
            <w:pPr>
              <w:spacing w:before="0" w:after="0" w:line="240" w:lineRule="auto"/>
              <w:ind w:firstLine="0"/>
              <w:jc w:val="center"/>
              <w:rPr>
                <w:color w:val="auto"/>
                <w:sz w:val="24"/>
              </w:rPr>
            </w:pPr>
            <w:r w:rsidRPr="00700629">
              <w:rPr>
                <w:color w:val="auto"/>
                <w:sz w:val="24"/>
              </w:rPr>
              <w:t>5353,8</w:t>
            </w:r>
          </w:p>
        </w:tc>
      </w:tr>
      <w:tr w:rsidR="00700629" w:rsidRPr="00700629" w14:paraId="1A886623" w14:textId="77777777" w:rsidTr="008F4FA7">
        <w:trPr>
          <w:trHeight w:val="300"/>
          <w:jc w:val="center"/>
        </w:trPr>
        <w:tc>
          <w:tcPr>
            <w:tcW w:w="260" w:type="pct"/>
            <w:shd w:val="clear" w:color="auto" w:fill="auto"/>
            <w:noWrap/>
            <w:vAlign w:val="center"/>
          </w:tcPr>
          <w:p w14:paraId="322A07A8" w14:textId="3752BC5B" w:rsidR="00093E31" w:rsidRPr="00700629" w:rsidRDefault="00093E31" w:rsidP="00093E31">
            <w:pPr>
              <w:spacing w:before="0" w:after="0" w:line="240" w:lineRule="auto"/>
              <w:ind w:firstLine="0"/>
              <w:jc w:val="center"/>
              <w:rPr>
                <w:color w:val="auto"/>
                <w:sz w:val="24"/>
                <w:lang w:val="en-US"/>
              </w:rPr>
            </w:pPr>
            <w:r w:rsidRPr="00700629">
              <w:rPr>
                <w:color w:val="auto"/>
                <w:sz w:val="24"/>
                <w:lang w:val="en-US"/>
              </w:rPr>
              <w:t>5</w:t>
            </w:r>
          </w:p>
        </w:tc>
        <w:tc>
          <w:tcPr>
            <w:tcW w:w="1358" w:type="pct"/>
            <w:shd w:val="clear" w:color="auto" w:fill="auto"/>
            <w:vAlign w:val="center"/>
            <w:hideMark/>
          </w:tcPr>
          <w:p w14:paraId="1174740D" w14:textId="77777777" w:rsidR="00093E31" w:rsidRPr="00700629" w:rsidRDefault="00093E31" w:rsidP="00093E31">
            <w:pPr>
              <w:spacing w:before="0" w:after="0" w:line="240" w:lineRule="auto"/>
              <w:ind w:firstLine="0"/>
              <w:jc w:val="left"/>
              <w:rPr>
                <w:color w:val="auto"/>
                <w:sz w:val="24"/>
              </w:rPr>
            </w:pPr>
            <w:r w:rsidRPr="00700629">
              <w:rPr>
                <w:color w:val="auto"/>
                <w:sz w:val="24"/>
              </w:rPr>
              <w:t>Ôtô tự đổ 16 tấn</w:t>
            </w:r>
          </w:p>
        </w:tc>
        <w:tc>
          <w:tcPr>
            <w:tcW w:w="462" w:type="pct"/>
            <w:vAlign w:val="center"/>
          </w:tcPr>
          <w:p w14:paraId="3B94DD28" w14:textId="77777777" w:rsidR="00093E31" w:rsidRPr="00700629" w:rsidRDefault="00093E31" w:rsidP="00093E31">
            <w:pPr>
              <w:spacing w:before="0" w:after="0" w:line="240" w:lineRule="auto"/>
              <w:ind w:firstLine="0"/>
              <w:jc w:val="center"/>
              <w:rPr>
                <w:color w:val="auto"/>
                <w:sz w:val="24"/>
              </w:rPr>
            </w:pPr>
            <w:r w:rsidRPr="00700629">
              <w:rPr>
                <w:color w:val="auto"/>
                <w:sz w:val="24"/>
              </w:rPr>
              <w:t>20</w:t>
            </w:r>
          </w:p>
        </w:tc>
        <w:tc>
          <w:tcPr>
            <w:tcW w:w="584" w:type="pct"/>
            <w:shd w:val="clear" w:color="auto" w:fill="auto"/>
            <w:vAlign w:val="center"/>
            <w:hideMark/>
          </w:tcPr>
          <w:p w14:paraId="58F5177B" w14:textId="77777777" w:rsidR="00093E31" w:rsidRPr="00700629" w:rsidRDefault="00093E31" w:rsidP="00093E31">
            <w:pPr>
              <w:spacing w:before="0" w:after="0" w:line="240" w:lineRule="auto"/>
              <w:ind w:firstLine="0"/>
              <w:jc w:val="center"/>
              <w:rPr>
                <w:color w:val="auto"/>
                <w:sz w:val="24"/>
              </w:rPr>
            </w:pPr>
            <w:r w:rsidRPr="00700629">
              <w:rPr>
                <w:color w:val="auto"/>
                <w:sz w:val="24"/>
              </w:rPr>
              <w:t>Lít Diezel</w:t>
            </w:r>
          </w:p>
        </w:tc>
        <w:tc>
          <w:tcPr>
            <w:tcW w:w="365" w:type="pct"/>
            <w:vAlign w:val="center"/>
          </w:tcPr>
          <w:p w14:paraId="4D929C41" w14:textId="77777777" w:rsidR="00093E31" w:rsidRPr="00700629" w:rsidRDefault="00093E31" w:rsidP="00093E31">
            <w:pPr>
              <w:spacing w:before="0" w:after="0" w:line="240" w:lineRule="auto"/>
              <w:ind w:firstLine="0"/>
              <w:jc w:val="center"/>
              <w:rPr>
                <w:color w:val="auto"/>
                <w:sz w:val="24"/>
              </w:rPr>
            </w:pPr>
            <w:r w:rsidRPr="00700629">
              <w:rPr>
                <w:color w:val="auto"/>
                <w:sz w:val="24"/>
              </w:rPr>
              <w:t>56,7</w:t>
            </w:r>
          </w:p>
        </w:tc>
        <w:tc>
          <w:tcPr>
            <w:tcW w:w="490" w:type="pct"/>
            <w:shd w:val="clear" w:color="auto" w:fill="auto"/>
            <w:noWrap/>
            <w:vAlign w:val="center"/>
            <w:hideMark/>
          </w:tcPr>
          <w:p w14:paraId="0C8149E6" w14:textId="77777777" w:rsidR="00093E31" w:rsidRPr="00700629" w:rsidRDefault="00093E31" w:rsidP="00093E31">
            <w:pPr>
              <w:spacing w:before="0" w:after="0" w:line="240" w:lineRule="auto"/>
              <w:ind w:firstLine="0"/>
              <w:jc w:val="center"/>
              <w:rPr>
                <w:color w:val="auto"/>
                <w:sz w:val="24"/>
              </w:rPr>
            </w:pPr>
            <w:r w:rsidRPr="00700629">
              <w:rPr>
                <w:color w:val="auto"/>
                <w:sz w:val="24"/>
              </w:rPr>
              <w:t>3</w:t>
            </w:r>
          </w:p>
        </w:tc>
        <w:tc>
          <w:tcPr>
            <w:tcW w:w="319" w:type="pct"/>
            <w:vAlign w:val="center"/>
          </w:tcPr>
          <w:p w14:paraId="56FCBFB0" w14:textId="77777777" w:rsidR="00093E31" w:rsidRPr="00700629" w:rsidRDefault="00093E31" w:rsidP="00093E31">
            <w:pPr>
              <w:spacing w:before="0" w:after="0" w:line="240" w:lineRule="auto"/>
              <w:ind w:firstLine="0"/>
              <w:jc w:val="center"/>
              <w:rPr>
                <w:color w:val="auto"/>
                <w:sz w:val="24"/>
              </w:rPr>
            </w:pPr>
            <w:r w:rsidRPr="00700629">
              <w:rPr>
                <w:color w:val="auto"/>
                <w:sz w:val="24"/>
              </w:rPr>
              <w:t>1,08</w:t>
            </w:r>
          </w:p>
        </w:tc>
        <w:tc>
          <w:tcPr>
            <w:tcW w:w="462" w:type="pct"/>
            <w:vAlign w:val="center"/>
          </w:tcPr>
          <w:p w14:paraId="3952B98D" w14:textId="77777777" w:rsidR="00093E31" w:rsidRPr="00700629" w:rsidRDefault="00093E31" w:rsidP="00093E31">
            <w:pPr>
              <w:spacing w:before="0" w:after="0" w:line="240" w:lineRule="auto"/>
              <w:ind w:firstLine="0"/>
              <w:jc w:val="center"/>
              <w:rPr>
                <w:color w:val="auto"/>
                <w:sz w:val="24"/>
              </w:rPr>
            </w:pPr>
            <w:r w:rsidRPr="00700629">
              <w:rPr>
                <w:color w:val="auto"/>
                <w:sz w:val="24"/>
              </w:rPr>
              <w:t>23</w:t>
            </w:r>
          </w:p>
        </w:tc>
        <w:tc>
          <w:tcPr>
            <w:tcW w:w="700" w:type="pct"/>
            <w:vAlign w:val="center"/>
          </w:tcPr>
          <w:p w14:paraId="35A51E4E" w14:textId="77777777" w:rsidR="00093E31" w:rsidRPr="00700629" w:rsidRDefault="00093E31" w:rsidP="00093E31">
            <w:pPr>
              <w:spacing w:before="0" w:after="0" w:line="240" w:lineRule="auto"/>
              <w:ind w:firstLine="0"/>
              <w:jc w:val="center"/>
              <w:rPr>
                <w:color w:val="auto"/>
                <w:sz w:val="24"/>
              </w:rPr>
            </w:pPr>
            <w:r w:rsidRPr="00700629">
              <w:rPr>
                <w:color w:val="auto"/>
                <w:sz w:val="24"/>
              </w:rPr>
              <w:t>5670</w:t>
            </w:r>
          </w:p>
        </w:tc>
      </w:tr>
    </w:tbl>
    <w:p w14:paraId="1CF848D2" w14:textId="77777777" w:rsidR="003040B0" w:rsidRPr="00700629" w:rsidRDefault="009A074D" w:rsidP="003040B0">
      <w:pPr>
        <w:spacing w:before="0" w:after="0" w:line="288" w:lineRule="auto"/>
        <w:ind w:firstLine="0"/>
        <w:jc w:val="right"/>
        <w:rPr>
          <w:i/>
          <w:color w:val="auto"/>
          <w:spacing w:val="-4"/>
          <w:szCs w:val="26"/>
        </w:rPr>
      </w:pPr>
      <w:r w:rsidRPr="00700629">
        <w:rPr>
          <w:i/>
          <w:color w:val="auto"/>
          <w:spacing w:val="-4"/>
          <w:szCs w:val="26"/>
        </w:rPr>
        <w:t xml:space="preserve">(Nguồn: (*) </w:t>
      </w:r>
      <w:r w:rsidR="003040B0" w:rsidRPr="00700629">
        <w:rPr>
          <w:i/>
          <w:color w:val="auto"/>
          <w:spacing w:val="-4"/>
          <w:szCs w:val="26"/>
        </w:rPr>
        <w:t>Thông tư 12/2021/TT- BXD ngày 31/08/2021</w:t>
      </w:r>
      <w:r w:rsidRPr="00700629">
        <w:rPr>
          <w:i/>
          <w:color w:val="auto"/>
          <w:spacing w:val="-4"/>
          <w:szCs w:val="26"/>
        </w:rPr>
        <w:t>;</w:t>
      </w:r>
    </w:p>
    <w:p w14:paraId="7DC31159" w14:textId="10300339" w:rsidR="009A074D" w:rsidRPr="00700629" w:rsidRDefault="009A074D" w:rsidP="003040B0">
      <w:pPr>
        <w:spacing w:before="0" w:after="0" w:line="288" w:lineRule="auto"/>
        <w:ind w:firstLine="0"/>
        <w:jc w:val="right"/>
        <w:rPr>
          <w:i/>
          <w:color w:val="auto"/>
          <w:spacing w:val="-4"/>
          <w:szCs w:val="26"/>
        </w:rPr>
      </w:pPr>
      <w:r w:rsidRPr="00700629">
        <w:rPr>
          <w:i/>
          <w:color w:val="auto"/>
          <w:spacing w:val="-4"/>
          <w:szCs w:val="26"/>
        </w:rPr>
        <w:t xml:space="preserve"> (**) Assessment of Sources of Air, Water, and Land Pollution. Part 1. WHO 1993)</w:t>
      </w:r>
    </w:p>
    <w:p w14:paraId="3F7D6BDB" w14:textId="77777777" w:rsidR="009A074D" w:rsidRPr="00700629" w:rsidRDefault="009A074D" w:rsidP="009A074D">
      <w:pPr>
        <w:spacing w:before="0" w:after="0" w:line="360" w:lineRule="auto"/>
        <w:ind w:firstLine="720"/>
        <w:rPr>
          <w:i/>
          <w:color w:val="auto"/>
          <w:szCs w:val="26"/>
        </w:rPr>
      </w:pPr>
      <w:bookmarkStart w:id="477" w:name="_Toc209637839"/>
      <w:bookmarkStart w:id="478" w:name="_Toc308611226"/>
      <w:bookmarkStart w:id="479" w:name="_Toc308873853"/>
      <w:bookmarkStart w:id="480" w:name="_Toc308874196"/>
      <w:bookmarkStart w:id="481" w:name="_Toc308874925"/>
      <w:bookmarkStart w:id="482" w:name="_Toc309032768"/>
      <w:bookmarkStart w:id="483" w:name="_Toc309120353"/>
      <w:bookmarkStart w:id="484" w:name="_Toc309288972"/>
      <w:bookmarkStart w:id="485" w:name="_Toc327923208"/>
      <w:bookmarkStart w:id="486" w:name="_Toc328464276"/>
      <w:bookmarkStart w:id="487" w:name="_Toc328464587"/>
      <w:bookmarkStart w:id="488" w:name="_Toc352474351"/>
      <w:bookmarkStart w:id="489" w:name="_Toc367635185"/>
      <w:bookmarkStart w:id="490" w:name="_Toc414830225"/>
      <w:bookmarkStart w:id="491" w:name="_Toc416264499"/>
      <w:bookmarkStart w:id="492" w:name="_Toc427933419"/>
      <w:bookmarkStart w:id="493" w:name="_Toc498620700"/>
      <w:bookmarkStart w:id="494" w:name="_Toc498627745"/>
      <w:bookmarkStart w:id="495" w:name="_Toc498628112"/>
      <w:bookmarkStart w:id="496" w:name="_Toc498628479"/>
      <w:bookmarkStart w:id="497" w:name="_Toc498664013"/>
      <w:bookmarkStart w:id="498" w:name="_Toc498664379"/>
      <w:bookmarkStart w:id="499" w:name="_Toc500690574"/>
      <w:bookmarkStart w:id="500" w:name="_Toc500690979"/>
      <w:bookmarkStart w:id="501" w:name="_Toc500691390"/>
      <w:bookmarkStart w:id="502" w:name="_Toc516556663"/>
      <w:bookmarkStart w:id="503" w:name="_Toc526329840"/>
      <w:bookmarkStart w:id="504" w:name="_Toc526801088"/>
      <w:r w:rsidRPr="00700629">
        <w:rPr>
          <w:color w:val="auto"/>
          <w:szCs w:val="26"/>
        </w:rPr>
        <w:t xml:space="preserve">Tải lượng các chất ô nhiễm trong khí thải của các thiết bị thi công được tính theo công thức: </w:t>
      </w:r>
      <w:r w:rsidRPr="00700629">
        <w:rPr>
          <w:i/>
          <w:color w:val="auto"/>
          <w:szCs w:val="26"/>
          <w:lang w:eastAsia="en-AU"/>
        </w:rPr>
        <w:t>Tải lượng ô nhiễm = Hệ số ô nhiễm x Lượng dầu tiêu thụ</w:t>
      </w:r>
    </w:p>
    <w:p w14:paraId="499F9962" w14:textId="77777777" w:rsidR="009A074D" w:rsidRPr="00700629" w:rsidRDefault="009A074D" w:rsidP="009A074D">
      <w:pPr>
        <w:spacing w:before="0" w:after="0" w:line="360" w:lineRule="auto"/>
        <w:ind w:firstLine="720"/>
        <w:rPr>
          <w:color w:val="auto"/>
          <w:szCs w:val="26"/>
        </w:rPr>
      </w:pPr>
      <w:r w:rsidRPr="00700629">
        <w:rPr>
          <w:color w:val="auto"/>
          <w:spacing w:val="-4"/>
          <w:szCs w:val="26"/>
        </w:rPr>
        <w:t>Kết quả ước tính tải lượng ô nhiễm từ khí thải của các thiết bị thi công như sau</w:t>
      </w:r>
      <w:r w:rsidRPr="00700629">
        <w:rPr>
          <w:color w:val="auto"/>
          <w:szCs w:val="26"/>
        </w:rPr>
        <w:t>:</w:t>
      </w:r>
    </w:p>
    <w:p w14:paraId="0ACC22DD" w14:textId="0EECD38F" w:rsidR="009A074D" w:rsidRPr="00700629" w:rsidRDefault="00E34354" w:rsidP="00141E9D">
      <w:pPr>
        <w:pStyle w:val="Caption"/>
        <w:rPr>
          <w:color w:val="auto"/>
        </w:rPr>
      </w:pPr>
      <w:bookmarkStart w:id="505" w:name="_Toc65157006"/>
      <w:bookmarkStart w:id="506" w:name="_Toc90022300"/>
      <w:bookmarkStart w:id="507" w:name="_Toc121288239"/>
      <w:bookmarkStart w:id="508" w:name="_Toc123140629"/>
      <w:r w:rsidRPr="00700629">
        <w:rPr>
          <w:color w:val="auto"/>
        </w:rPr>
        <w:t>Bảng 4.</w:t>
      </w:r>
      <w:r w:rsidR="00141E9D" w:rsidRPr="00700629">
        <w:rPr>
          <w:color w:val="auto"/>
        </w:rPr>
        <w:fldChar w:fldCharType="begin"/>
      </w:r>
      <w:r w:rsidR="00141E9D" w:rsidRPr="00700629">
        <w:rPr>
          <w:color w:val="auto"/>
        </w:rPr>
        <w:instrText xml:space="preserve"> SEQ Bảng_4. \* ARABIC </w:instrText>
      </w:r>
      <w:r w:rsidR="00141E9D" w:rsidRPr="00700629">
        <w:rPr>
          <w:color w:val="auto"/>
        </w:rPr>
        <w:fldChar w:fldCharType="separate"/>
      </w:r>
      <w:r w:rsidR="00BC4E1D">
        <w:rPr>
          <w:noProof/>
          <w:color w:val="auto"/>
        </w:rPr>
        <w:t>6</w:t>
      </w:r>
      <w:r w:rsidR="00141E9D" w:rsidRPr="00700629">
        <w:rPr>
          <w:color w:val="auto"/>
        </w:rPr>
        <w:fldChar w:fldCharType="end"/>
      </w:r>
      <w:r w:rsidR="009A074D" w:rsidRPr="00700629">
        <w:rPr>
          <w:color w:val="auto"/>
        </w:rPr>
        <w:t>. Lượng khí thải từ các máy, thiết bị thi công (kg/h)</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tbl>
      <w:tblPr>
        <w:tblW w:w="5000" w:type="pct"/>
        <w:tblLook w:val="04A0" w:firstRow="1" w:lastRow="0" w:firstColumn="1" w:lastColumn="0" w:noHBand="0" w:noVBand="1"/>
      </w:tblPr>
      <w:tblGrid>
        <w:gridCol w:w="3035"/>
        <w:gridCol w:w="1428"/>
        <w:gridCol w:w="1129"/>
        <w:gridCol w:w="986"/>
        <w:gridCol w:w="988"/>
        <w:gridCol w:w="1046"/>
        <w:gridCol w:w="781"/>
      </w:tblGrid>
      <w:tr w:rsidR="00700629" w:rsidRPr="00700629" w14:paraId="74254F8E" w14:textId="77777777" w:rsidTr="008F4FA7">
        <w:trPr>
          <w:trHeight w:val="381"/>
        </w:trPr>
        <w:tc>
          <w:tcPr>
            <w:tcW w:w="16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3F08C" w14:textId="77777777" w:rsidR="00093E31" w:rsidRPr="00700629" w:rsidRDefault="00093E31" w:rsidP="003570F5">
            <w:pPr>
              <w:spacing w:before="0" w:after="0" w:line="240" w:lineRule="auto"/>
              <w:ind w:firstLine="0"/>
              <w:jc w:val="center"/>
              <w:rPr>
                <w:b/>
                <w:bCs/>
                <w:color w:val="auto"/>
                <w:sz w:val="24"/>
              </w:rPr>
            </w:pPr>
            <w:r w:rsidRPr="00700629">
              <w:rPr>
                <w:b/>
                <w:bCs/>
                <w:color w:val="auto"/>
                <w:sz w:val="24"/>
              </w:rPr>
              <w:t>Thiết bị</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FE9E0" w14:textId="77777777" w:rsidR="00093E31" w:rsidRPr="00700629" w:rsidRDefault="00093E31" w:rsidP="003570F5">
            <w:pPr>
              <w:spacing w:before="0" w:after="0" w:line="240" w:lineRule="auto"/>
              <w:ind w:firstLine="0"/>
              <w:jc w:val="center"/>
              <w:rPr>
                <w:b/>
                <w:bCs/>
                <w:color w:val="auto"/>
                <w:sz w:val="24"/>
              </w:rPr>
            </w:pPr>
            <w:r w:rsidRPr="00700629">
              <w:rPr>
                <w:b/>
                <w:bCs/>
                <w:color w:val="auto"/>
                <w:sz w:val="24"/>
              </w:rPr>
              <w:t>Nhiên liệu sử dụng/h</w:t>
            </w:r>
          </w:p>
        </w:tc>
        <w:tc>
          <w:tcPr>
            <w:tcW w:w="2624" w:type="pct"/>
            <w:gridSpan w:val="5"/>
            <w:tcBorders>
              <w:top w:val="single" w:sz="4" w:space="0" w:color="auto"/>
              <w:left w:val="nil"/>
              <w:bottom w:val="single" w:sz="4" w:space="0" w:color="auto"/>
              <w:right w:val="single" w:sz="4" w:space="0" w:color="auto"/>
            </w:tcBorders>
            <w:shd w:val="clear" w:color="auto" w:fill="auto"/>
            <w:noWrap/>
            <w:vAlign w:val="center"/>
            <w:hideMark/>
          </w:tcPr>
          <w:p w14:paraId="1F7C0700" w14:textId="77777777" w:rsidR="00093E31" w:rsidRPr="00700629" w:rsidRDefault="00093E31" w:rsidP="003570F5">
            <w:pPr>
              <w:spacing w:before="0" w:after="0" w:line="240" w:lineRule="auto"/>
              <w:ind w:firstLine="0"/>
              <w:jc w:val="center"/>
              <w:rPr>
                <w:b/>
                <w:bCs/>
                <w:color w:val="auto"/>
                <w:sz w:val="24"/>
              </w:rPr>
            </w:pPr>
            <w:r w:rsidRPr="00700629">
              <w:rPr>
                <w:b/>
                <w:bCs/>
                <w:color w:val="auto"/>
                <w:sz w:val="24"/>
              </w:rPr>
              <w:t>Lượng phát thải trong 1 giờ</w:t>
            </w:r>
          </w:p>
        </w:tc>
      </w:tr>
      <w:tr w:rsidR="00700629" w:rsidRPr="00700629" w14:paraId="0D7E295E" w14:textId="77777777" w:rsidTr="008F4FA7">
        <w:trPr>
          <w:trHeight w:val="440"/>
        </w:trPr>
        <w:tc>
          <w:tcPr>
            <w:tcW w:w="1615" w:type="pct"/>
            <w:vMerge/>
            <w:tcBorders>
              <w:top w:val="single" w:sz="4" w:space="0" w:color="auto"/>
              <w:left w:val="single" w:sz="4" w:space="0" w:color="auto"/>
              <w:bottom w:val="single" w:sz="4" w:space="0" w:color="auto"/>
              <w:right w:val="single" w:sz="4" w:space="0" w:color="auto"/>
            </w:tcBorders>
            <w:vAlign w:val="center"/>
            <w:hideMark/>
          </w:tcPr>
          <w:p w14:paraId="566A0281" w14:textId="77777777" w:rsidR="00093E31" w:rsidRPr="00700629" w:rsidRDefault="00093E31" w:rsidP="003570F5">
            <w:pPr>
              <w:spacing w:before="0" w:after="0" w:line="240" w:lineRule="auto"/>
              <w:ind w:firstLine="0"/>
              <w:jc w:val="left"/>
              <w:rPr>
                <w:b/>
                <w:bCs/>
                <w:color w:val="auto"/>
                <w:sz w:val="24"/>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14:paraId="3BEEFBE2" w14:textId="77777777" w:rsidR="00093E31" w:rsidRPr="00700629" w:rsidRDefault="00093E31" w:rsidP="003570F5">
            <w:pPr>
              <w:spacing w:before="0" w:after="0" w:line="240" w:lineRule="auto"/>
              <w:ind w:firstLine="0"/>
              <w:jc w:val="left"/>
              <w:rPr>
                <w:b/>
                <w:bCs/>
                <w:color w:val="auto"/>
                <w:sz w:val="24"/>
              </w:rPr>
            </w:pPr>
          </w:p>
        </w:tc>
        <w:tc>
          <w:tcPr>
            <w:tcW w:w="601" w:type="pct"/>
            <w:tcBorders>
              <w:top w:val="nil"/>
              <w:left w:val="nil"/>
              <w:bottom w:val="single" w:sz="4" w:space="0" w:color="auto"/>
              <w:right w:val="single" w:sz="4" w:space="0" w:color="auto"/>
            </w:tcBorders>
            <w:shd w:val="clear" w:color="auto" w:fill="auto"/>
            <w:noWrap/>
            <w:vAlign w:val="center"/>
            <w:hideMark/>
          </w:tcPr>
          <w:p w14:paraId="5A41F1F4" w14:textId="77777777" w:rsidR="00093E31" w:rsidRPr="00700629" w:rsidRDefault="00093E31" w:rsidP="003570F5">
            <w:pPr>
              <w:spacing w:before="0" w:after="0" w:line="240" w:lineRule="auto"/>
              <w:ind w:firstLine="0"/>
              <w:jc w:val="center"/>
              <w:rPr>
                <w:b/>
                <w:bCs/>
                <w:color w:val="auto"/>
                <w:sz w:val="24"/>
              </w:rPr>
            </w:pPr>
            <w:r w:rsidRPr="00700629">
              <w:rPr>
                <w:b/>
                <w:bCs/>
                <w:color w:val="auto"/>
                <w:sz w:val="24"/>
              </w:rPr>
              <w:t>SO</w:t>
            </w:r>
            <w:r w:rsidRPr="00700629">
              <w:rPr>
                <w:b/>
                <w:bCs/>
                <w:color w:val="auto"/>
                <w:sz w:val="24"/>
                <w:vertAlign w:val="subscript"/>
              </w:rPr>
              <w:t>2</w:t>
            </w:r>
          </w:p>
        </w:tc>
        <w:tc>
          <w:tcPr>
            <w:tcW w:w="525" w:type="pct"/>
            <w:tcBorders>
              <w:top w:val="nil"/>
              <w:left w:val="nil"/>
              <w:bottom w:val="single" w:sz="4" w:space="0" w:color="auto"/>
              <w:right w:val="single" w:sz="4" w:space="0" w:color="auto"/>
            </w:tcBorders>
            <w:shd w:val="clear" w:color="auto" w:fill="auto"/>
            <w:noWrap/>
            <w:vAlign w:val="center"/>
            <w:hideMark/>
          </w:tcPr>
          <w:p w14:paraId="2EEC0A37" w14:textId="77777777" w:rsidR="00093E31" w:rsidRPr="00700629" w:rsidRDefault="00093E31" w:rsidP="003570F5">
            <w:pPr>
              <w:spacing w:before="0" w:after="0" w:line="240" w:lineRule="auto"/>
              <w:ind w:firstLine="0"/>
              <w:jc w:val="center"/>
              <w:rPr>
                <w:b/>
                <w:bCs/>
                <w:color w:val="auto"/>
                <w:sz w:val="24"/>
              </w:rPr>
            </w:pPr>
            <w:r w:rsidRPr="00700629">
              <w:rPr>
                <w:b/>
                <w:bCs/>
                <w:color w:val="auto"/>
                <w:sz w:val="24"/>
              </w:rPr>
              <w:t>CO</w:t>
            </w:r>
          </w:p>
        </w:tc>
        <w:tc>
          <w:tcPr>
            <w:tcW w:w="526" w:type="pct"/>
            <w:tcBorders>
              <w:top w:val="nil"/>
              <w:left w:val="nil"/>
              <w:bottom w:val="single" w:sz="4" w:space="0" w:color="auto"/>
              <w:right w:val="single" w:sz="4" w:space="0" w:color="auto"/>
            </w:tcBorders>
            <w:shd w:val="clear" w:color="auto" w:fill="auto"/>
            <w:noWrap/>
            <w:vAlign w:val="center"/>
            <w:hideMark/>
          </w:tcPr>
          <w:p w14:paraId="30509B06" w14:textId="77777777" w:rsidR="00093E31" w:rsidRPr="00700629" w:rsidRDefault="00093E31" w:rsidP="003570F5">
            <w:pPr>
              <w:spacing w:before="0" w:after="0" w:line="240" w:lineRule="auto"/>
              <w:ind w:firstLine="0"/>
              <w:jc w:val="center"/>
              <w:rPr>
                <w:b/>
                <w:bCs/>
                <w:color w:val="auto"/>
                <w:sz w:val="24"/>
              </w:rPr>
            </w:pPr>
            <w:r w:rsidRPr="00700629">
              <w:rPr>
                <w:b/>
                <w:bCs/>
                <w:color w:val="auto"/>
                <w:sz w:val="24"/>
              </w:rPr>
              <w:t>NOx</w:t>
            </w:r>
          </w:p>
        </w:tc>
        <w:tc>
          <w:tcPr>
            <w:tcW w:w="557" w:type="pct"/>
            <w:tcBorders>
              <w:top w:val="nil"/>
              <w:left w:val="nil"/>
              <w:bottom w:val="single" w:sz="4" w:space="0" w:color="auto"/>
              <w:right w:val="single" w:sz="4" w:space="0" w:color="auto"/>
            </w:tcBorders>
            <w:shd w:val="clear" w:color="auto" w:fill="auto"/>
            <w:noWrap/>
            <w:vAlign w:val="center"/>
            <w:hideMark/>
          </w:tcPr>
          <w:p w14:paraId="1F58141E" w14:textId="77777777" w:rsidR="00093E31" w:rsidRPr="00700629" w:rsidRDefault="00093E31" w:rsidP="003570F5">
            <w:pPr>
              <w:spacing w:before="0" w:after="0" w:line="240" w:lineRule="auto"/>
              <w:ind w:firstLine="0"/>
              <w:jc w:val="center"/>
              <w:rPr>
                <w:b/>
                <w:bCs/>
                <w:color w:val="auto"/>
                <w:sz w:val="24"/>
              </w:rPr>
            </w:pPr>
            <w:r w:rsidRPr="00700629">
              <w:rPr>
                <w:b/>
                <w:bCs/>
                <w:color w:val="auto"/>
                <w:sz w:val="24"/>
              </w:rPr>
              <w:t>PM10</w:t>
            </w:r>
          </w:p>
        </w:tc>
        <w:tc>
          <w:tcPr>
            <w:tcW w:w="416" w:type="pct"/>
            <w:tcBorders>
              <w:top w:val="nil"/>
              <w:left w:val="nil"/>
              <w:bottom w:val="single" w:sz="4" w:space="0" w:color="auto"/>
              <w:right w:val="single" w:sz="4" w:space="0" w:color="auto"/>
            </w:tcBorders>
            <w:shd w:val="clear" w:color="auto" w:fill="auto"/>
            <w:noWrap/>
            <w:vAlign w:val="center"/>
            <w:hideMark/>
          </w:tcPr>
          <w:p w14:paraId="11087BB3" w14:textId="77777777" w:rsidR="00093E31" w:rsidRPr="00700629" w:rsidRDefault="00093E31" w:rsidP="003570F5">
            <w:pPr>
              <w:spacing w:before="0" w:after="0" w:line="240" w:lineRule="auto"/>
              <w:ind w:firstLine="0"/>
              <w:jc w:val="left"/>
              <w:rPr>
                <w:b/>
                <w:bCs/>
                <w:color w:val="auto"/>
                <w:sz w:val="24"/>
              </w:rPr>
            </w:pPr>
            <w:r w:rsidRPr="00700629">
              <w:rPr>
                <w:b/>
                <w:bCs/>
                <w:color w:val="auto"/>
                <w:sz w:val="24"/>
              </w:rPr>
              <w:t>VOC</w:t>
            </w:r>
          </w:p>
        </w:tc>
      </w:tr>
      <w:tr w:rsidR="00700629" w:rsidRPr="00700629" w14:paraId="359ED74E" w14:textId="77777777" w:rsidTr="008F4FA7">
        <w:trPr>
          <w:trHeight w:val="381"/>
        </w:trPr>
        <w:tc>
          <w:tcPr>
            <w:tcW w:w="1615" w:type="pct"/>
            <w:tcBorders>
              <w:top w:val="nil"/>
              <w:left w:val="single" w:sz="4" w:space="0" w:color="auto"/>
              <w:bottom w:val="single" w:sz="4" w:space="0" w:color="auto"/>
              <w:right w:val="single" w:sz="4" w:space="0" w:color="auto"/>
            </w:tcBorders>
            <w:shd w:val="clear" w:color="auto" w:fill="auto"/>
            <w:noWrap/>
            <w:vAlign w:val="center"/>
          </w:tcPr>
          <w:p w14:paraId="3C05BC7D" w14:textId="60DBA0F8" w:rsidR="00387A6C" w:rsidRPr="00700629" w:rsidRDefault="00387A6C" w:rsidP="00387A6C">
            <w:pPr>
              <w:spacing w:before="0" w:after="0" w:line="240" w:lineRule="auto"/>
              <w:ind w:firstLine="0"/>
              <w:jc w:val="left"/>
              <w:rPr>
                <w:color w:val="auto"/>
                <w:sz w:val="24"/>
              </w:rPr>
            </w:pPr>
            <w:r w:rsidRPr="00700629">
              <w:rPr>
                <w:color w:val="auto"/>
                <w:sz w:val="24"/>
              </w:rPr>
              <w:t>Cẩu tháp 25T</w:t>
            </w:r>
          </w:p>
        </w:tc>
        <w:tc>
          <w:tcPr>
            <w:tcW w:w="760" w:type="pct"/>
            <w:tcBorders>
              <w:top w:val="nil"/>
              <w:left w:val="nil"/>
              <w:bottom w:val="single" w:sz="4" w:space="0" w:color="auto"/>
              <w:right w:val="single" w:sz="4" w:space="0" w:color="auto"/>
            </w:tcBorders>
            <w:shd w:val="clear" w:color="auto" w:fill="auto"/>
            <w:noWrap/>
            <w:vAlign w:val="center"/>
          </w:tcPr>
          <w:p w14:paraId="431CC9DF" w14:textId="102271B2" w:rsidR="00387A6C" w:rsidRPr="00700629" w:rsidRDefault="00387A6C" w:rsidP="00387A6C">
            <w:pPr>
              <w:spacing w:before="0" w:after="0" w:line="240" w:lineRule="auto"/>
              <w:ind w:firstLine="0"/>
              <w:jc w:val="center"/>
              <w:rPr>
                <w:color w:val="auto"/>
                <w:sz w:val="24"/>
              </w:rPr>
            </w:pPr>
            <w:r w:rsidRPr="00700629">
              <w:rPr>
                <w:color w:val="auto"/>
                <w:sz w:val="24"/>
              </w:rPr>
              <w:t>31,25</w:t>
            </w:r>
          </w:p>
        </w:tc>
        <w:tc>
          <w:tcPr>
            <w:tcW w:w="601" w:type="pct"/>
            <w:tcBorders>
              <w:top w:val="nil"/>
              <w:left w:val="nil"/>
              <w:bottom w:val="single" w:sz="4" w:space="0" w:color="auto"/>
              <w:right w:val="single" w:sz="4" w:space="0" w:color="auto"/>
            </w:tcBorders>
            <w:shd w:val="clear" w:color="auto" w:fill="auto"/>
            <w:noWrap/>
            <w:vAlign w:val="center"/>
          </w:tcPr>
          <w:p w14:paraId="42794E46" w14:textId="77777777" w:rsidR="00387A6C" w:rsidRPr="00700629" w:rsidRDefault="00387A6C" w:rsidP="00387A6C">
            <w:pPr>
              <w:spacing w:before="0" w:after="0" w:line="240" w:lineRule="auto"/>
              <w:ind w:firstLine="0"/>
              <w:jc w:val="center"/>
              <w:rPr>
                <w:color w:val="auto"/>
                <w:sz w:val="24"/>
              </w:rPr>
            </w:pPr>
            <w:r w:rsidRPr="00700629">
              <w:rPr>
                <w:color w:val="auto"/>
                <w:sz w:val="24"/>
              </w:rPr>
              <w:t>0,012</w:t>
            </w:r>
          </w:p>
        </w:tc>
        <w:tc>
          <w:tcPr>
            <w:tcW w:w="525" w:type="pct"/>
            <w:tcBorders>
              <w:top w:val="nil"/>
              <w:left w:val="nil"/>
              <w:bottom w:val="single" w:sz="4" w:space="0" w:color="auto"/>
              <w:right w:val="single" w:sz="4" w:space="0" w:color="auto"/>
            </w:tcBorders>
            <w:shd w:val="clear" w:color="auto" w:fill="auto"/>
            <w:noWrap/>
            <w:vAlign w:val="center"/>
          </w:tcPr>
          <w:p w14:paraId="42BC9A3D" w14:textId="77777777" w:rsidR="00387A6C" w:rsidRPr="00700629" w:rsidRDefault="00387A6C" w:rsidP="00387A6C">
            <w:pPr>
              <w:spacing w:before="0" w:after="0" w:line="240" w:lineRule="auto"/>
              <w:ind w:firstLine="0"/>
              <w:jc w:val="center"/>
              <w:rPr>
                <w:color w:val="auto"/>
                <w:sz w:val="24"/>
              </w:rPr>
            </w:pPr>
            <w:r w:rsidRPr="00700629">
              <w:rPr>
                <w:color w:val="auto"/>
                <w:sz w:val="24"/>
              </w:rPr>
              <w:t>0,443</w:t>
            </w:r>
          </w:p>
        </w:tc>
        <w:tc>
          <w:tcPr>
            <w:tcW w:w="526" w:type="pct"/>
            <w:tcBorders>
              <w:top w:val="nil"/>
              <w:left w:val="nil"/>
              <w:bottom w:val="single" w:sz="4" w:space="0" w:color="auto"/>
              <w:right w:val="single" w:sz="4" w:space="0" w:color="auto"/>
            </w:tcBorders>
            <w:shd w:val="clear" w:color="auto" w:fill="auto"/>
            <w:noWrap/>
            <w:vAlign w:val="center"/>
          </w:tcPr>
          <w:p w14:paraId="5875E296" w14:textId="77777777" w:rsidR="00387A6C" w:rsidRPr="00700629" w:rsidRDefault="00387A6C" w:rsidP="00387A6C">
            <w:pPr>
              <w:spacing w:before="0" w:after="0" w:line="240" w:lineRule="auto"/>
              <w:ind w:firstLine="0"/>
              <w:jc w:val="right"/>
              <w:rPr>
                <w:color w:val="auto"/>
                <w:sz w:val="24"/>
              </w:rPr>
            </w:pPr>
            <w:r w:rsidRPr="00700629">
              <w:rPr>
                <w:color w:val="auto"/>
                <w:sz w:val="24"/>
              </w:rPr>
              <w:t>0,842</w:t>
            </w:r>
          </w:p>
        </w:tc>
        <w:tc>
          <w:tcPr>
            <w:tcW w:w="557" w:type="pct"/>
            <w:tcBorders>
              <w:top w:val="nil"/>
              <w:left w:val="nil"/>
              <w:bottom w:val="single" w:sz="4" w:space="0" w:color="auto"/>
              <w:right w:val="single" w:sz="4" w:space="0" w:color="auto"/>
            </w:tcBorders>
            <w:shd w:val="clear" w:color="auto" w:fill="auto"/>
            <w:noWrap/>
            <w:vAlign w:val="center"/>
          </w:tcPr>
          <w:p w14:paraId="3D8278D2" w14:textId="77777777" w:rsidR="00387A6C" w:rsidRPr="00700629" w:rsidRDefault="00387A6C" w:rsidP="00387A6C">
            <w:pPr>
              <w:spacing w:before="0" w:after="0" w:line="240" w:lineRule="auto"/>
              <w:ind w:firstLine="0"/>
              <w:jc w:val="right"/>
              <w:rPr>
                <w:color w:val="auto"/>
                <w:sz w:val="24"/>
              </w:rPr>
            </w:pPr>
            <w:r w:rsidRPr="00700629">
              <w:rPr>
                <w:color w:val="auto"/>
                <w:sz w:val="24"/>
              </w:rPr>
              <w:t>0,066</w:t>
            </w:r>
          </w:p>
        </w:tc>
        <w:tc>
          <w:tcPr>
            <w:tcW w:w="416" w:type="pct"/>
            <w:tcBorders>
              <w:top w:val="nil"/>
              <w:left w:val="nil"/>
              <w:bottom w:val="single" w:sz="4" w:space="0" w:color="auto"/>
              <w:right w:val="single" w:sz="4" w:space="0" w:color="auto"/>
            </w:tcBorders>
            <w:shd w:val="clear" w:color="auto" w:fill="auto"/>
            <w:noWrap/>
            <w:vAlign w:val="center"/>
          </w:tcPr>
          <w:p w14:paraId="5161F272" w14:textId="77777777" w:rsidR="00387A6C" w:rsidRPr="00700629" w:rsidRDefault="00387A6C" w:rsidP="00387A6C">
            <w:pPr>
              <w:spacing w:before="0" w:after="0" w:line="240" w:lineRule="auto"/>
              <w:ind w:firstLine="0"/>
              <w:jc w:val="center"/>
              <w:rPr>
                <w:color w:val="auto"/>
                <w:sz w:val="24"/>
              </w:rPr>
            </w:pPr>
            <w:r w:rsidRPr="00700629">
              <w:rPr>
                <w:color w:val="auto"/>
                <w:sz w:val="24"/>
              </w:rPr>
              <w:t>0,071</w:t>
            </w:r>
          </w:p>
        </w:tc>
      </w:tr>
      <w:tr w:rsidR="00700629" w:rsidRPr="00700629" w14:paraId="1B6CC76F" w14:textId="77777777" w:rsidTr="008F4FA7">
        <w:trPr>
          <w:trHeight w:val="381"/>
        </w:trPr>
        <w:tc>
          <w:tcPr>
            <w:tcW w:w="1615" w:type="pct"/>
            <w:tcBorders>
              <w:top w:val="nil"/>
              <w:left w:val="single" w:sz="4" w:space="0" w:color="auto"/>
              <w:bottom w:val="single" w:sz="4" w:space="0" w:color="auto"/>
              <w:right w:val="single" w:sz="4" w:space="0" w:color="auto"/>
            </w:tcBorders>
            <w:shd w:val="clear" w:color="auto" w:fill="auto"/>
            <w:noWrap/>
            <w:vAlign w:val="center"/>
          </w:tcPr>
          <w:p w14:paraId="29B6A7A6" w14:textId="7E3E0CE0" w:rsidR="00387A6C" w:rsidRPr="00700629" w:rsidRDefault="00387A6C" w:rsidP="00387A6C">
            <w:pPr>
              <w:spacing w:before="0" w:after="0" w:line="240" w:lineRule="auto"/>
              <w:ind w:firstLine="0"/>
              <w:jc w:val="left"/>
              <w:rPr>
                <w:color w:val="auto"/>
                <w:sz w:val="24"/>
              </w:rPr>
            </w:pPr>
            <w:r w:rsidRPr="00700629">
              <w:rPr>
                <w:color w:val="auto"/>
                <w:sz w:val="24"/>
              </w:rPr>
              <w:t>Máy trộn bê tông 500 lít</w:t>
            </w:r>
          </w:p>
        </w:tc>
        <w:tc>
          <w:tcPr>
            <w:tcW w:w="760" w:type="pct"/>
            <w:tcBorders>
              <w:top w:val="nil"/>
              <w:left w:val="nil"/>
              <w:bottom w:val="single" w:sz="4" w:space="0" w:color="auto"/>
              <w:right w:val="single" w:sz="4" w:space="0" w:color="auto"/>
            </w:tcBorders>
            <w:shd w:val="clear" w:color="auto" w:fill="auto"/>
            <w:noWrap/>
            <w:vAlign w:val="center"/>
          </w:tcPr>
          <w:p w14:paraId="5F4A5CC0" w14:textId="38B5E8A3" w:rsidR="00387A6C" w:rsidRPr="00700629" w:rsidRDefault="00387A6C" w:rsidP="00387A6C">
            <w:pPr>
              <w:spacing w:before="0" w:after="0" w:line="240" w:lineRule="auto"/>
              <w:ind w:firstLine="0"/>
              <w:jc w:val="center"/>
              <w:rPr>
                <w:color w:val="auto"/>
                <w:sz w:val="24"/>
              </w:rPr>
            </w:pPr>
            <w:r w:rsidRPr="00700629">
              <w:rPr>
                <w:color w:val="auto"/>
                <w:sz w:val="24"/>
              </w:rPr>
              <w:t>8,4</w:t>
            </w:r>
          </w:p>
        </w:tc>
        <w:tc>
          <w:tcPr>
            <w:tcW w:w="601" w:type="pct"/>
            <w:tcBorders>
              <w:top w:val="nil"/>
              <w:left w:val="nil"/>
              <w:bottom w:val="single" w:sz="4" w:space="0" w:color="auto"/>
              <w:right w:val="single" w:sz="4" w:space="0" w:color="auto"/>
            </w:tcBorders>
            <w:shd w:val="clear" w:color="auto" w:fill="auto"/>
            <w:noWrap/>
            <w:vAlign w:val="center"/>
          </w:tcPr>
          <w:p w14:paraId="42D51C99" w14:textId="77777777" w:rsidR="00387A6C" w:rsidRPr="00700629" w:rsidRDefault="00387A6C" w:rsidP="00387A6C">
            <w:pPr>
              <w:spacing w:before="0" w:after="0" w:line="240" w:lineRule="auto"/>
              <w:ind w:firstLine="0"/>
              <w:jc w:val="center"/>
              <w:rPr>
                <w:color w:val="auto"/>
                <w:sz w:val="24"/>
              </w:rPr>
            </w:pPr>
            <w:r w:rsidRPr="00700629">
              <w:rPr>
                <w:color w:val="auto"/>
                <w:sz w:val="24"/>
              </w:rPr>
              <w:t>0,016</w:t>
            </w:r>
          </w:p>
        </w:tc>
        <w:tc>
          <w:tcPr>
            <w:tcW w:w="525" w:type="pct"/>
            <w:tcBorders>
              <w:top w:val="nil"/>
              <w:left w:val="nil"/>
              <w:bottom w:val="single" w:sz="4" w:space="0" w:color="auto"/>
              <w:right w:val="single" w:sz="4" w:space="0" w:color="auto"/>
            </w:tcBorders>
            <w:shd w:val="clear" w:color="auto" w:fill="auto"/>
            <w:noWrap/>
            <w:vAlign w:val="center"/>
          </w:tcPr>
          <w:p w14:paraId="04B6F42D" w14:textId="77777777" w:rsidR="00387A6C" w:rsidRPr="00700629" w:rsidRDefault="00387A6C" w:rsidP="00387A6C">
            <w:pPr>
              <w:spacing w:before="0" w:after="0" w:line="240" w:lineRule="auto"/>
              <w:ind w:firstLine="0"/>
              <w:jc w:val="center"/>
              <w:rPr>
                <w:color w:val="auto"/>
                <w:sz w:val="24"/>
              </w:rPr>
            </w:pPr>
            <w:r w:rsidRPr="00700629">
              <w:rPr>
                <w:color w:val="auto"/>
                <w:sz w:val="24"/>
              </w:rPr>
              <w:t>0,482</w:t>
            </w:r>
          </w:p>
        </w:tc>
        <w:tc>
          <w:tcPr>
            <w:tcW w:w="526" w:type="pct"/>
            <w:tcBorders>
              <w:top w:val="nil"/>
              <w:left w:val="nil"/>
              <w:bottom w:val="single" w:sz="4" w:space="0" w:color="auto"/>
              <w:right w:val="single" w:sz="4" w:space="0" w:color="auto"/>
            </w:tcBorders>
            <w:shd w:val="clear" w:color="auto" w:fill="auto"/>
            <w:noWrap/>
            <w:vAlign w:val="center"/>
          </w:tcPr>
          <w:p w14:paraId="79C2069C" w14:textId="77777777" w:rsidR="00387A6C" w:rsidRPr="00700629" w:rsidRDefault="00387A6C" w:rsidP="00387A6C">
            <w:pPr>
              <w:spacing w:before="0" w:after="0" w:line="240" w:lineRule="auto"/>
              <w:ind w:firstLine="0"/>
              <w:jc w:val="right"/>
              <w:rPr>
                <w:color w:val="auto"/>
                <w:sz w:val="24"/>
              </w:rPr>
            </w:pPr>
            <w:r w:rsidRPr="00700629">
              <w:rPr>
                <w:color w:val="auto"/>
                <w:sz w:val="24"/>
              </w:rPr>
              <w:t>1,342</w:t>
            </w:r>
          </w:p>
        </w:tc>
        <w:tc>
          <w:tcPr>
            <w:tcW w:w="557" w:type="pct"/>
            <w:tcBorders>
              <w:top w:val="nil"/>
              <w:left w:val="nil"/>
              <w:bottom w:val="single" w:sz="4" w:space="0" w:color="auto"/>
              <w:right w:val="single" w:sz="4" w:space="0" w:color="auto"/>
            </w:tcBorders>
            <w:shd w:val="clear" w:color="auto" w:fill="auto"/>
            <w:noWrap/>
            <w:vAlign w:val="center"/>
          </w:tcPr>
          <w:p w14:paraId="23848B94" w14:textId="77777777" w:rsidR="00387A6C" w:rsidRPr="00700629" w:rsidRDefault="00387A6C" w:rsidP="00387A6C">
            <w:pPr>
              <w:spacing w:before="0" w:after="0" w:line="240" w:lineRule="auto"/>
              <w:ind w:firstLine="0"/>
              <w:jc w:val="right"/>
              <w:rPr>
                <w:color w:val="auto"/>
                <w:sz w:val="24"/>
              </w:rPr>
            </w:pPr>
            <w:r w:rsidRPr="00700629">
              <w:rPr>
                <w:color w:val="auto"/>
                <w:sz w:val="24"/>
              </w:rPr>
              <w:t>0,071</w:t>
            </w:r>
          </w:p>
        </w:tc>
        <w:tc>
          <w:tcPr>
            <w:tcW w:w="416" w:type="pct"/>
            <w:tcBorders>
              <w:top w:val="nil"/>
              <w:left w:val="nil"/>
              <w:bottom w:val="single" w:sz="4" w:space="0" w:color="auto"/>
              <w:right w:val="single" w:sz="4" w:space="0" w:color="auto"/>
            </w:tcBorders>
            <w:shd w:val="clear" w:color="auto" w:fill="auto"/>
            <w:noWrap/>
            <w:vAlign w:val="center"/>
          </w:tcPr>
          <w:p w14:paraId="2EEB7ED0" w14:textId="77777777" w:rsidR="00387A6C" w:rsidRPr="00700629" w:rsidRDefault="00387A6C" w:rsidP="00387A6C">
            <w:pPr>
              <w:spacing w:before="0" w:after="0" w:line="240" w:lineRule="auto"/>
              <w:ind w:firstLine="0"/>
              <w:jc w:val="center"/>
              <w:rPr>
                <w:color w:val="auto"/>
                <w:sz w:val="24"/>
              </w:rPr>
            </w:pPr>
            <w:r w:rsidRPr="00700629">
              <w:rPr>
                <w:color w:val="auto"/>
                <w:sz w:val="24"/>
              </w:rPr>
              <w:t>0,149</w:t>
            </w:r>
          </w:p>
        </w:tc>
      </w:tr>
      <w:tr w:rsidR="00700629" w:rsidRPr="00700629" w14:paraId="1DA904EB" w14:textId="77777777" w:rsidTr="008F4FA7">
        <w:trPr>
          <w:trHeight w:val="381"/>
        </w:trPr>
        <w:tc>
          <w:tcPr>
            <w:tcW w:w="1615" w:type="pct"/>
            <w:tcBorders>
              <w:top w:val="nil"/>
              <w:left w:val="single" w:sz="4" w:space="0" w:color="auto"/>
              <w:bottom w:val="single" w:sz="4" w:space="0" w:color="auto"/>
              <w:right w:val="single" w:sz="4" w:space="0" w:color="auto"/>
            </w:tcBorders>
            <w:shd w:val="clear" w:color="auto" w:fill="auto"/>
            <w:noWrap/>
            <w:vAlign w:val="center"/>
          </w:tcPr>
          <w:p w14:paraId="372BA6F2" w14:textId="45BCBD5F" w:rsidR="00387A6C" w:rsidRPr="00700629" w:rsidRDefault="00387A6C" w:rsidP="00387A6C">
            <w:pPr>
              <w:spacing w:before="0" w:after="0" w:line="240" w:lineRule="auto"/>
              <w:ind w:firstLine="0"/>
              <w:jc w:val="left"/>
              <w:rPr>
                <w:color w:val="auto"/>
                <w:sz w:val="24"/>
              </w:rPr>
            </w:pPr>
            <w:r w:rsidRPr="00700629">
              <w:rPr>
                <w:color w:val="auto"/>
                <w:sz w:val="24"/>
              </w:rPr>
              <w:t>Máy đào 0,8m</w:t>
            </w:r>
            <w:r w:rsidRPr="00700629">
              <w:rPr>
                <w:color w:val="auto"/>
                <w:sz w:val="24"/>
                <w:vertAlign w:val="superscript"/>
              </w:rPr>
              <w:t>3</w:t>
            </w:r>
          </w:p>
        </w:tc>
        <w:tc>
          <w:tcPr>
            <w:tcW w:w="760" w:type="pct"/>
            <w:tcBorders>
              <w:top w:val="nil"/>
              <w:left w:val="nil"/>
              <w:bottom w:val="single" w:sz="4" w:space="0" w:color="auto"/>
              <w:right w:val="single" w:sz="4" w:space="0" w:color="auto"/>
            </w:tcBorders>
            <w:shd w:val="clear" w:color="auto" w:fill="auto"/>
            <w:noWrap/>
            <w:vAlign w:val="center"/>
          </w:tcPr>
          <w:p w14:paraId="20B05F8B" w14:textId="6BB4B874" w:rsidR="00387A6C" w:rsidRPr="00700629" w:rsidRDefault="00387A6C" w:rsidP="00387A6C">
            <w:pPr>
              <w:spacing w:before="0" w:after="0" w:line="240" w:lineRule="auto"/>
              <w:ind w:firstLine="0"/>
              <w:jc w:val="center"/>
              <w:rPr>
                <w:color w:val="auto"/>
                <w:sz w:val="24"/>
              </w:rPr>
            </w:pPr>
            <w:r w:rsidRPr="00700629">
              <w:rPr>
                <w:color w:val="auto"/>
                <w:sz w:val="24"/>
              </w:rPr>
              <w:t>26,24</w:t>
            </w:r>
          </w:p>
        </w:tc>
        <w:tc>
          <w:tcPr>
            <w:tcW w:w="601" w:type="pct"/>
            <w:tcBorders>
              <w:top w:val="nil"/>
              <w:left w:val="nil"/>
              <w:bottom w:val="single" w:sz="4" w:space="0" w:color="auto"/>
              <w:right w:val="single" w:sz="4" w:space="0" w:color="auto"/>
            </w:tcBorders>
            <w:shd w:val="clear" w:color="auto" w:fill="auto"/>
            <w:noWrap/>
            <w:vAlign w:val="center"/>
          </w:tcPr>
          <w:p w14:paraId="294E11DE" w14:textId="77777777" w:rsidR="00387A6C" w:rsidRPr="00700629" w:rsidRDefault="00387A6C" w:rsidP="00387A6C">
            <w:pPr>
              <w:spacing w:before="0" w:after="0" w:line="240" w:lineRule="auto"/>
              <w:ind w:firstLine="0"/>
              <w:jc w:val="center"/>
              <w:rPr>
                <w:color w:val="auto"/>
                <w:sz w:val="24"/>
              </w:rPr>
            </w:pPr>
            <w:r w:rsidRPr="00700629">
              <w:rPr>
                <w:color w:val="auto"/>
                <w:sz w:val="24"/>
              </w:rPr>
              <w:t>0,005</w:t>
            </w:r>
          </w:p>
        </w:tc>
        <w:tc>
          <w:tcPr>
            <w:tcW w:w="525" w:type="pct"/>
            <w:tcBorders>
              <w:top w:val="nil"/>
              <w:left w:val="nil"/>
              <w:bottom w:val="single" w:sz="4" w:space="0" w:color="auto"/>
              <w:right w:val="single" w:sz="4" w:space="0" w:color="auto"/>
            </w:tcBorders>
            <w:shd w:val="clear" w:color="auto" w:fill="auto"/>
            <w:noWrap/>
            <w:vAlign w:val="center"/>
          </w:tcPr>
          <w:p w14:paraId="3310383B" w14:textId="77777777" w:rsidR="00387A6C" w:rsidRPr="00700629" w:rsidRDefault="00387A6C" w:rsidP="00387A6C">
            <w:pPr>
              <w:spacing w:before="0" w:after="0" w:line="240" w:lineRule="auto"/>
              <w:ind w:firstLine="0"/>
              <w:jc w:val="center"/>
              <w:rPr>
                <w:color w:val="auto"/>
                <w:sz w:val="24"/>
              </w:rPr>
            </w:pPr>
            <w:r w:rsidRPr="00700629">
              <w:rPr>
                <w:color w:val="auto"/>
                <w:sz w:val="24"/>
              </w:rPr>
              <w:t>0,201</w:t>
            </w:r>
          </w:p>
        </w:tc>
        <w:tc>
          <w:tcPr>
            <w:tcW w:w="526" w:type="pct"/>
            <w:tcBorders>
              <w:top w:val="nil"/>
              <w:left w:val="nil"/>
              <w:bottom w:val="single" w:sz="4" w:space="0" w:color="auto"/>
              <w:right w:val="single" w:sz="4" w:space="0" w:color="auto"/>
            </w:tcBorders>
            <w:shd w:val="clear" w:color="auto" w:fill="auto"/>
            <w:noWrap/>
            <w:vAlign w:val="center"/>
          </w:tcPr>
          <w:p w14:paraId="104A0D52" w14:textId="77777777" w:rsidR="00387A6C" w:rsidRPr="00700629" w:rsidRDefault="00387A6C" w:rsidP="00387A6C">
            <w:pPr>
              <w:spacing w:before="0" w:after="0" w:line="240" w:lineRule="auto"/>
              <w:ind w:firstLine="0"/>
              <w:jc w:val="right"/>
              <w:rPr>
                <w:color w:val="auto"/>
                <w:sz w:val="24"/>
              </w:rPr>
            </w:pPr>
            <w:r w:rsidRPr="00700629">
              <w:rPr>
                <w:color w:val="auto"/>
                <w:sz w:val="24"/>
              </w:rPr>
              <w:t>0,481</w:t>
            </w:r>
          </w:p>
        </w:tc>
        <w:tc>
          <w:tcPr>
            <w:tcW w:w="557" w:type="pct"/>
            <w:tcBorders>
              <w:top w:val="nil"/>
              <w:left w:val="nil"/>
              <w:bottom w:val="single" w:sz="4" w:space="0" w:color="auto"/>
              <w:right w:val="single" w:sz="4" w:space="0" w:color="auto"/>
            </w:tcBorders>
            <w:shd w:val="clear" w:color="auto" w:fill="auto"/>
            <w:noWrap/>
            <w:vAlign w:val="center"/>
          </w:tcPr>
          <w:p w14:paraId="03EDCD1F" w14:textId="77777777" w:rsidR="00387A6C" w:rsidRPr="00700629" w:rsidRDefault="00387A6C" w:rsidP="00387A6C">
            <w:pPr>
              <w:spacing w:before="0" w:after="0" w:line="240" w:lineRule="auto"/>
              <w:ind w:firstLine="0"/>
              <w:jc w:val="right"/>
              <w:rPr>
                <w:color w:val="auto"/>
                <w:sz w:val="24"/>
              </w:rPr>
            </w:pPr>
            <w:r w:rsidRPr="00700629">
              <w:rPr>
                <w:color w:val="auto"/>
                <w:sz w:val="24"/>
              </w:rPr>
              <w:t>0,039</w:t>
            </w:r>
          </w:p>
        </w:tc>
        <w:tc>
          <w:tcPr>
            <w:tcW w:w="416" w:type="pct"/>
            <w:tcBorders>
              <w:top w:val="nil"/>
              <w:left w:val="nil"/>
              <w:bottom w:val="single" w:sz="4" w:space="0" w:color="auto"/>
              <w:right w:val="single" w:sz="4" w:space="0" w:color="auto"/>
            </w:tcBorders>
            <w:shd w:val="clear" w:color="auto" w:fill="auto"/>
            <w:noWrap/>
            <w:vAlign w:val="center"/>
          </w:tcPr>
          <w:p w14:paraId="54E2D8EE" w14:textId="77777777" w:rsidR="00387A6C" w:rsidRPr="00700629" w:rsidRDefault="00387A6C" w:rsidP="00387A6C">
            <w:pPr>
              <w:spacing w:before="0" w:after="0" w:line="240" w:lineRule="auto"/>
              <w:ind w:firstLine="0"/>
              <w:jc w:val="center"/>
              <w:rPr>
                <w:color w:val="auto"/>
                <w:sz w:val="24"/>
              </w:rPr>
            </w:pPr>
            <w:r w:rsidRPr="00700629">
              <w:rPr>
                <w:color w:val="auto"/>
                <w:sz w:val="24"/>
              </w:rPr>
              <w:t>0,044</w:t>
            </w:r>
          </w:p>
        </w:tc>
      </w:tr>
      <w:tr w:rsidR="00700629" w:rsidRPr="00700629" w14:paraId="11E7F0FA" w14:textId="77777777" w:rsidTr="008F4FA7">
        <w:trPr>
          <w:trHeight w:val="381"/>
        </w:trPr>
        <w:tc>
          <w:tcPr>
            <w:tcW w:w="1615" w:type="pct"/>
            <w:tcBorders>
              <w:top w:val="nil"/>
              <w:left w:val="single" w:sz="4" w:space="0" w:color="auto"/>
              <w:bottom w:val="single" w:sz="4" w:space="0" w:color="auto"/>
              <w:right w:val="single" w:sz="4" w:space="0" w:color="auto"/>
            </w:tcBorders>
            <w:shd w:val="clear" w:color="auto" w:fill="auto"/>
            <w:noWrap/>
            <w:vAlign w:val="center"/>
          </w:tcPr>
          <w:p w14:paraId="4F89F0E1" w14:textId="4744CF34" w:rsidR="00387A6C" w:rsidRPr="00700629" w:rsidRDefault="00387A6C" w:rsidP="00387A6C">
            <w:pPr>
              <w:spacing w:before="0" w:after="0" w:line="240" w:lineRule="auto"/>
              <w:ind w:firstLine="0"/>
              <w:jc w:val="left"/>
              <w:rPr>
                <w:color w:val="auto"/>
                <w:sz w:val="24"/>
              </w:rPr>
            </w:pPr>
            <w:r w:rsidRPr="00700629">
              <w:rPr>
                <w:color w:val="auto"/>
                <w:sz w:val="24"/>
              </w:rPr>
              <w:t>Máy đào bánh xích 1,25m</w:t>
            </w:r>
            <w:r w:rsidRPr="00700629">
              <w:rPr>
                <w:color w:val="auto"/>
                <w:sz w:val="24"/>
                <w:vertAlign w:val="superscript"/>
              </w:rPr>
              <w:t>3</w:t>
            </w:r>
          </w:p>
        </w:tc>
        <w:tc>
          <w:tcPr>
            <w:tcW w:w="760" w:type="pct"/>
            <w:tcBorders>
              <w:top w:val="nil"/>
              <w:left w:val="nil"/>
              <w:bottom w:val="single" w:sz="4" w:space="0" w:color="auto"/>
              <w:right w:val="single" w:sz="4" w:space="0" w:color="auto"/>
            </w:tcBorders>
            <w:shd w:val="clear" w:color="auto" w:fill="auto"/>
            <w:noWrap/>
            <w:vAlign w:val="center"/>
          </w:tcPr>
          <w:p w14:paraId="79EACA91" w14:textId="3A07CF56" w:rsidR="00387A6C" w:rsidRPr="00700629" w:rsidRDefault="00387A6C" w:rsidP="00387A6C">
            <w:pPr>
              <w:spacing w:before="0" w:after="0" w:line="240" w:lineRule="auto"/>
              <w:ind w:firstLine="0"/>
              <w:jc w:val="center"/>
              <w:rPr>
                <w:color w:val="auto"/>
                <w:sz w:val="24"/>
              </w:rPr>
            </w:pPr>
            <w:r w:rsidRPr="00700629">
              <w:rPr>
                <w:color w:val="auto"/>
                <w:sz w:val="24"/>
              </w:rPr>
              <w:t>33,46</w:t>
            </w:r>
          </w:p>
        </w:tc>
        <w:tc>
          <w:tcPr>
            <w:tcW w:w="601" w:type="pct"/>
            <w:tcBorders>
              <w:top w:val="nil"/>
              <w:left w:val="nil"/>
              <w:bottom w:val="single" w:sz="4" w:space="0" w:color="auto"/>
              <w:right w:val="single" w:sz="4" w:space="0" w:color="auto"/>
            </w:tcBorders>
            <w:shd w:val="clear" w:color="auto" w:fill="auto"/>
            <w:noWrap/>
            <w:vAlign w:val="center"/>
          </w:tcPr>
          <w:p w14:paraId="3F6A0CEB" w14:textId="77777777" w:rsidR="00387A6C" w:rsidRPr="00700629" w:rsidRDefault="00387A6C" w:rsidP="00387A6C">
            <w:pPr>
              <w:spacing w:before="0" w:after="0" w:line="240" w:lineRule="auto"/>
              <w:ind w:firstLine="0"/>
              <w:jc w:val="center"/>
              <w:rPr>
                <w:color w:val="auto"/>
                <w:sz w:val="24"/>
              </w:rPr>
            </w:pPr>
            <w:r w:rsidRPr="00700629">
              <w:rPr>
                <w:color w:val="auto"/>
                <w:sz w:val="24"/>
              </w:rPr>
              <w:t>0,011</w:t>
            </w:r>
          </w:p>
        </w:tc>
        <w:tc>
          <w:tcPr>
            <w:tcW w:w="525" w:type="pct"/>
            <w:tcBorders>
              <w:top w:val="nil"/>
              <w:left w:val="nil"/>
              <w:bottom w:val="single" w:sz="4" w:space="0" w:color="auto"/>
              <w:right w:val="single" w:sz="4" w:space="0" w:color="auto"/>
            </w:tcBorders>
            <w:shd w:val="clear" w:color="auto" w:fill="auto"/>
            <w:noWrap/>
            <w:vAlign w:val="center"/>
          </w:tcPr>
          <w:p w14:paraId="627E711B" w14:textId="77777777" w:rsidR="00387A6C" w:rsidRPr="00700629" w:rsidRDefault="00387A6C" w:rsidP="00387A6C">
            <w:pPr>
              <w:spacing w:before="0" w:after="0" w:line="240" w:lineRule="auto"/>
              <w:ind w:firstLine="0"/>
              <w:jc w:val="center"/>
              <w:rPr>
                <w:color w:val="auto"/>
                <w:sz w:val="24"/>
              </w:rPr>
            </w:pPr>
            <w:r w:rsidRPr="00700629">
              <w:rPr>
                <w:color w:val="auto"/>
                <w:sz w:val="24"/>
              </w:rPr>
              <w:t>0,430</w:t>
            </w:r>
          </w:p>
        </w:tc>
        <w:tc>
          <w:tcPr>
            <w:tcW w:w="526" w:type="pct"/>
            <w:tcBorders>
              <w:top w:val="nil"/>
              <w:left w:val="nil"/>
              <w:bottom w:val="single" w:sz="4" w:space="0" w:color="auto"/>
              <w:right w:val="single" w:sz="4" w:space="0" w:color="auto"/>
            </w:tcBorders>
            <w:shd w:val="clear" w:color="auto" w:fill="auto"/>
            <w:noWrap/>
            <w:vAlign w:val="center"/>
          </w:tcPr>
          <w:p w14:paraId="27C5FB91" w14:textId="77777777" w:rsidR="00387A6C" w:rsidRPr="00700629" w:rsidRDefault="00387A6C" w:rsidP="00387A6C">
            <w:pPr>
              <w:spacing w:before="0" w:after="0" w:line="240" w:lineRule="auto"/>
              <w:ind w:firstLine="0"/>
              <w:jc w:val="right"/>
              <w:rPr>
                <w:color w:val="auto"/>
                <w:sz w:val="24"/>
              </w:rPr>
            </w:pPr>
            <w:r w:rsidRPr="00700629">
              <w:rPr>
                <w:color w:val="auto"/>
                <w:sz w:val="24"/>
              </w:rPr>
              <w:t>0,899</w:t>
            </w:r>
          </w:p>
        </w:tc>
        <w:tc>
          <w:tcPr>
            <w:tcW w:w="557" w:type="pct"/>
            <w:tcBorders>
              <w:top w:val="nil"/>
              <w:left w:val="nil"/>
              <w:bottom w:val="single" w:sz="4" w:space="0" w:color="auto"/>
              <w:right w:val="single" w:sz="4" w:space="0" w:color="auto"/>
            </w:tcBorders>
            <w:shd w:val="clear" w:color="auto" w:fill="auto"/>
            <w:noWrap/>
            <w:vAlign w:val="center"/>
          </w:tcPr>
          <w:p w14:paraId="7150AC96" w14:textId="77777777" w:rsidR="00387A6C" w:rsidRPr="00700629" w:rsidRDefault="00387A6C" w:rsidP="00387A6C">
            <w:pPr>
              <w:spacing w:before="0" w:after="0" w:line="240" w:lineRule="auto"/>
              <w:ind w:firstLine="0"/>
              <w:jc w:val="right"/>
              <w:rPr>
                <w:color w:val="auto"/>
                <w:sz w:val="24"/>
              </w:rPr>
            </w:pPr>
            <w:r w:rsidRPr="00700629">
              <w:rPr>
                <w:color w:val="auto"/>
                <w:sz w:val="24"/>
              </w:rPr>
              <w:t>0,745</w:t>
            </w:r>
          </w:p>
        </w:tc>
        <w:tc>
          <w:tcPr>
            <w:tcW w:w="416" w:type="pct"/>
            <w:tcBorders>
              <w:top w:val="nil"/>
              <w:left w:val="nil"/>
              <w:bottom w:val="single" w:sz="4" w:space="0" w:color="auto"/>
              <w:right w:val="single" w:sz="4" w:space="0" w:color="auto"/>
            </w:tcBorders>
            <w:shd w:val="clear" w:color="auto" w:fill="auto"/>
            <w:noWrap/>
            <w:vAlign w:val="center"/>
          </w:tcPr>
          <w:p w14:paraId="3EF9D833" w14:textId="77777777" w:rsidR="00387A6C" w:rsidRPr="00700629" w:rsidRDefault="00387A6C" w:rsidP="00387A6C">
            <w:pPr>
              <w:spacing w:before="0" w:after="0" w:line="240" w:lineRule="auto"/>
              <w:ind w:firstLine="0"/>
              <w:jc w:val="center"/>
              <w:rPr>
                <w:color w:val="auto"/>
                <w:sz w:val="24"/>
              </w:rPr>
            </w:pPr>
            <w:r w:rsidRPr="00700629">
              <w:rPr>
                <w:color w:val="auto"/>
                <w:sz w:val="24"/>
              </w:rPr>
              <w:t>0,095</w:t>
            </w:r>
          </w:p>
        </w:tc>
      </w:tr>
      <w:tr w:rsidR="00700629" w:rsidRPr="00700629" w14:paraId="73EA2098" w14:textId="77777777" w:rsidTr="008F4FA7">
        <w:trPr>
          <w:trHeight w:val="381"/>
        </w:trPr>
        <w:tc>
          <w:tcPr>
            <w:tcW w:w="1615" w:type="pct"/>
            <w:tcBorders>
              <w:top w:val="nil"/>
              <w:left w:val="single" w:sz="4" w:space="0" w:color="auto"/>
              <w:bottom w:val="single" w:sz="4" w:space="0" w:color="auto"/>
              <w:right w:val="single" w:sz="4" w:space="0" w:color="auto"/>
            </w:tcBorders>
            <w:shd w:val="clear" w:color="auto" w:fill="auto"/>
            <w:noWrap/>
            <w:vAlign w:val="center"/>
          </w:tcPr>
          <w:p w14:paraId="4F4D52DB" w14:textId="33BA7F8A" w:rsidR="00387A6C" w:rsidRPr="00700629" w:rsidRDefault="00387A6C" w:rsidP="00387A6C">
            <w:pPr>
              <w:spacing w:before="0" w:after="0" w:line="240" w:lineRule="auto"/>
              <w:ind w:firstLine="0"/>
              <w:jc w:val="left"/>
              <w:rPr>
                <w:color w:val="auto"/>
                <w:sz w:val="24"/>
              </w:rPr>
            </w:pPr>
            <w:r w:rsidRPr="00700629">
              <w:rPr>
                <w:color w:val="auto"/>
                <w:sz w:val="24"/>
              </w:rPr>
              <w:lastRenderedPageBreak/>
              <w:t>Ôtô tự đổ 16 tấn</w:t>
            </w:r>
          </w:p>
        </w:tc>
        <w:tc>
          <w:tcPr>
            <w:tcW w:w="760" w:type="pct"/>
            <w:tcBorders>
              <w:top w:val="nil"/>
              <w:left w:val="nil"/>
              <w:bottom w:val="single" w:sz="4" w:space="0" w:color="auto"/>
              <w:right w:val="single" w:sz="4" w:space="0" w:color="auto"/>
            </w:tcBorders>
            <w:shd w:val="clear" w:color="auto" w:fill="auto"/>
            <w:noWrap/>
            <w:vAlign w:val="center"/>
          </w:tcPr>
          <w:p w14:paraId="64707612" w14:textId="0BC237EA" w:rsidR="00387A6C" w:rsidRPr="00700629" w:rsidRDefault="00387A6C" w:rsidP="00387A6C">
            <w:pPr>
              <w:spacing w:before="0" w:after="0" w:line="240" w:lineRule="auto"/>
              <w:ind w:firstLine="0"/>
              <w:jc w:val="center"/>
              <w:rPr>
                <w:color w:val="auto"/>
                <w:sz w:val="24"/>
              </w:rPr>
            </w:pPr>
            <w:r w:rsidRPr="00700629">
              <w:rPr>
                <w:color w:val="auto"/>
                <w:sz w:val="24"/>
              </w:rPr>
              <w:t>23</w:t>
            </w:r>
          </w:p>
        </w:tc>
        <w:tc>
          <w:tcPr>
            <w:tcW w:w="601" w:type="pct"/>
            <w:tcBorders>
              <w:top w:val="nil"/>
              <w:left w:val="nil"/>
              <w:bottom w:val="single" w:sz="4" w:space="0" w:color="auto"/>
              <w:right w:val="single" w:sz="4" w:space="0" w:color="auto"/>
            </w:tcBorders>
            <w:shd w:val="clear" w:color="auto" w:fill="auto"/>
            <w:noWrap/>
            <w:vAlign w:val="center"/>
          </w:tcPr>
          <w:p w14:paraId="496E7A90" w14:textId="39693386" w:rsidR="00387A6C" w:rsidRPr="00700629" w:rsidRDefault="00387A6C" w:rsidP="00387A6C">
            <w:pPr>
              <w:spacing w:before="0" w:after="0" w:line="240" w:lineRule="auto"/>
              <w:ind w:firstLine="0"/>
              <w:jc w:val="center"/>
              <w:rPr>
                <w:color w:val="auto"/>
                <w:sz w:val="24"/>
              </w:rPr>
            </w:pPr>
            <w:r w:rsidRPr="00700629">
              <w:rPr>
                <w:color w:val="auto"/>
                <w:sz w:val="24"/>
              </w:rPr>
              <w:t>0,005</w:t>
            </w:r>
          </w:p>
        </w:tc>
        <w:tc>
          <w:tcPr>
            <w:tcW w:w="525" w:type="pct"/>
            <w:tcBorders>
              <w:top w:val="nil"/>
              <w:left w:val="nil"/>
              <w:bottom w:val="single" w:sz="4" w:space="0" w:color="auto"/>
              <w:right w:val="single" w:sz="4" w:space="0" w:color="auto"/>
            </w:tcBorders>
            <w:shd w:val="clear" w:color="auto" w:fill="auto"/>
            <w:noWrap/>
            <w:vAlign w:val="center"/>
          </w:tcPr>
          <w:p w14:paraId="2E60C0FA" w14:textId="458B9EB8" w:rsidR="00387A6C" w:rsidRPr="00700629" w:rsidRDefault="00387A6C" w:rsidP="00387A6C">
            <w:pPr>
              <w:spacing w:before="0" w:after="0" w:line="240" w:lineRule="auto"/>
              <w:ind w:firstLine="0"/>
              <w:jc w:val="center"/>
              <w:rPr>
                <w:color w:val="auto"/>
                <w:sz w:val="24"/>
                <w:lang w:val="en-US"/>
              </w:rPr>
            </w:pPr>
            <w:r w:rsidRPr="00700629">
              <w:rPr>
                <w:color w:val="auto"/>
                <w:sz w:val="24"/>
              </w:rPr>
              <w:t>0,20</w:t>
            </w:r>
            <w:r w:rsidRPr="00700629">
              <w:rPr>
                <w:color w:val="auto"/>
                <w:sz w:val="24"/>
                <w:lang w:val="en-US"/>
              </w:rPr>
              <w:t>0</w:t>
            </w:r>
          </w:p>
        </w:tc>
        <w:tc>
          <w:tcPr>
            <w:tcW w:w="526" w:type="pct"/>
            <w:tcBorders>
              <w:top w:val="nil"/>
              <w:left w:val="nil"/>
              <w:bottom w:val="single" w:sz="4" w:space="0" w:color="auto"/>
              <w:right w:val="single" w:sz="4" w:space="0" w:color="auto"/>
            </w:tcBorders>
            <w:shd w:val="clear" w:color="auto" w:fill="auto"/>
            <w:noWrap/>
            <w:vAlign w:val="center"/>
          </w:tcPr>
          <w:p w14:paraId="50D8086B" w14:textId="07EFC316" w:rsidR="00387A6C" w:rsidRPr="00700629" w:rsidRDefault="00387A6C" w:rsidP="00387A6C">
            <w:pPr>
              <w:spacing w:before="0" w:after="0" w:line="240" w:lineRule="auto"/>
              <w:ind w:firstLine="0"/>
              <w:jc w:val="right"/>
              <w:rPr>
                <w:color w:val="auto"/>
                <w:sz w:val="24"/>
              </w:rPr>
            </w:pPr>
            <w:r w:rsidRPr="00700629">
              <w:rPr>
                <w:color w:val="auto"/>
                <w:sz w:val="24"/>
              </w:rPr>
              <w:t>0,4</w:t>
            </w:r>
            <w:r w:rsidRPr="00700629">
              <w:rPr>
                <w:color w:val="auto"/>
                <w:sz w:val="24"/>
                <w:lang w:val="en-US"/>
              </w:rPr>
              <w:t>7</w:t>
            </w:r>
            <w:r w:rsidRPr="00700629">
              <w:rPr>
                <w:color w:val="auto"/>
                <w:sz w:val="24"/>
              </w:rPr>
              <w:t>1</w:t>
            </w:r>
          </w:p>
        </w:tc>
        <w:tc>
          <w:tcPr>
            <w:tcW w:w="557" w:type="pct"/>
            <w:tcBorders>
              <w:top w:val="nil"/>
              <w:left w:val="nil"/>
              <w:bottom w:val="single" w:sz="4" w:space="0" w:color="auto"/>
              <w:right w:val="single" w:sz="4" w:space="0" w:color="auto"/>
            </w:tcBorders>
            <w:shd w:val="clear" w:color="auto" w:fill="auto"/>
            <w:noWrap/>
            <w:vAlign w:val="center"/>
          </w:tcPr>
          <w:p w14:paraId="0AC7C34C" w14:textId="0DC58B53" w:rsidR="00387A6C" w:rsidRPr="00700629" w:rsidRDefault="00387A6C" w:rsidP="00387A6C">
            <w:pPr>
              <w:spacing w:before="0" w:after="0" w:line="240" w:lineRule="auto"/>
              <w:ind w:firstLine="0"/>
              <w:jc w:val="right"/>
              <w:rPr>
                <w:color w:val="auto"/>
                <w:sz w:val="24"/>
                <w:lang w:val="en-US"/>
              </w:rPr>
            </w:pPr>
            <w:r w:rsidRPr="00700629">
              <w:rPr>
                <w:color w:val="auto"/>
                <w:sz w:val="24"/>
              </w:rPr>
              <w:t>0,03</w:t>
            </w:r>
            <w:r w:rsidRPr="00700629">
              <w:rPr>
                <w:color w:val="auto"/>
                <w:sz w:val="24"/>
                <w:lang w:val="en-US"/>
              </w:rPr>
              <w:t>6</w:t>
            </w:r>
          </w:p>
        </w:tc>
        <w:tc>
          <w:tcPr>
            <w:tcW w:w="416" w:type="pct"/>
            <w:tcBorders>
              <w:top w:val="nil"/>
              <w:left w:val="nil"/>
              <w:bottom w:val="single" w:sz="4" w:space="0" w:color="auto"/>
              <w:right w:val="single" w:sz="4" w:space="0" w:color="auto"/>
            </w:tcBorders>
            <w:shd w:val="clear" w:color="auto" w:fill="auto"/>
            <w:noWrap/>
            <w:vAlign w:val="center"/>
          </w:tcPr>
          <w:p w14:paraId="2C9BE698" w14:textId="0DCF8E08" w:rsidR="00387A6C" w:rsidRPr="00700629" w:rsidRDefault="00387A6C" w:rsidP="00387A6C">
            <w:pPr>
              <w:spacing w:before="0" w:after="0" w:line="240" w:lineRule="auto"/>
              <w:ind w:firstLine="0"/>
              <w:jc w:val="center"/>
              <w:rPr>
                <w:color w:val="auto"/>
                <w:sz w:val="24"/>
                <w:lang w:val="en-US"/>
              </w:rPr>
            </w:pPr>
            <w:r w:rsidRPr="00700629">
              <w:rPr>
                <w:color w:val="auto"/>
                <w:sz w:val="24"/>
              </w:rPr>
              <w:t>0,04</w:t>
            </w:r>
            <w:r w:rsidRPr="00700629">
              <w:rPr>
                <w:color w:val="auto"/>
                <w:sz w:val="24"/>
                <w:lang w:val="en-US"/>
              </w:rPr>
              <w:t>2</w:t>
            </w:r>
          </w:p>
        </w:tc>
      </w:tr>
      <w:tr w:rsidR="00700629" w:rsidRPr="00700629" w14:paraId="1CCD9B79" w14:textId="77777777" w:rsidTr="008F4FA7">
        <w:trPr>
          <w:trHeight w:val="381"/>
        </w:trPr>
        <w:tc>
          <w:tcPr>
            <w:tcW w:w="1615" w:type="pct"/>
            <w:tcBorders>
              <w:top w:val="nil"/>
              <w:left w:val="single" w:sz="4" w:space="0" w:color="auto"/>
              <w:bottom w:val="single" w:sz="4" w:space="0" w:color="auto"/>
              <w:right w:val="single" w:sz="4" w:space="0" w:color="auto"/>
            </w:tcBorders>
            <w:shd w:val="clear" w:color="auto" w:fill="auto"/>
            <w:noWrap/>
            <w:vAlign w:val="center"/>
            <w:hideMark/>
          </w:tcPr>
          <w:p w14:paraId="0A144F23" w14:textId="77777777" w:rsidR="00387A6C" w:rsidRPr="00700629" w:rsidRDefault="00387A6C" w:rsidP="00387A6C">
            <w:pPr>
              <w:spacing w:before="0" w:after="0" w:line="240" w:lineRule="auto"/>
              <w:ind w:firstLine="0"/>
              <w:jc w:val="left"/>
              <w:rPr>
                <w:b/>
                <w:color w:val="auto"/>
                <w:sz w:val="24"/>
              </w:rPr>
            </w:pPr>
            <w:r w:rsidRPr="00700629">
              <w:rPr>
                <w:b/>
                <w:color w:val="auto"/>
                <w:sz w:val="24"/>
              </w:rPr>
              <w:t>Tổng</w:t>
            </w:r>
          </w:p>
        </w:tc>
        <w:tc>
          <w:tcPr>
            <w:tcW w:w="760" w:type="pct"/>
            <w:tcBorders>
              <w:top w:val="nil"/>
              <w:left w:val="nil"/>
              <w:bottom w:val="single" w:sz="4" w:space="0" w:color="auto"/>
              <w:right w:val="single" w:sz="4" w:space="0" w:color="auto"/>
            </w:tcBorders>
            <w:shd w:val="clear" w:color="auto" w:fill="auto"/>
            <w:noWrap/>
            <w:vAlign w:val="center"/>
            <w:hideMark/>
          </w:tcPr>
          <w:p w14:paraId="482C9A8D" w14:textId="0DD9950D" w:rsidR="00387A6C" w:rsidRPr="00700629" w:rsidRDefault="00387A6C" w:rsidP="00387A6C">
            <w:pPr>
              <w:spacing w:before="0" w:after="0" w:line="240" w:lineRule="auto"/>
              <w:ind w:firstLine="0"/>
              <w:jc w:val="center"/>
              <w:rPr>
                <w:b/>
                <w:color w:val="auto"/>
                <w:sz w:val="24"/>
              </w:rPr>
            </w:pPr>
            <w:r w:rsidRPr="00700629">
              <w:rPr>
                <w:b/>
                <w:bCs/>
                <w:color w:val="auto"/>
                <w:sz w:val="24"/>
              </w:rPr>
              <w:t>122,35</w:t>
            </w:r>
          </w:p>
        </w:tc>
        <w:tc>
          <w:tcPr>
            <w:tcW w:w="601" w:type="pct"/>
            <w:tcBorders>
              <w:top w:val="nil"/>
              <w:left w:val="nil"/>
              <w:bottom w:val="single" w:sz="4" w:space="0" w:color="auto"/>
              <w:right w:val="single" w:sz="4" w:space="0" w:color="auto"/>
            </w:tcBorders>
            <w:shd w:val="clear" w:color="auto" w:fill="auto"/>
            <w:noWrap/>
            <w:vAlign w:val="center"/>
            <w:hideMark/>
          </w:tcPr>
          <w:p w14:paraId="7231ECD6" w14:textId="2DA5604D" w:rsidR="00387A6C" w:rsidRPr="00700629" w:rsidRDefault="00387A6C" w:rsidP="00387A6C">
            <w:pPr>
              <w:spacing w:before="0" w:after="0" w:line="240" w:lineRule="auto"/>
              <w:ind w:firstLine="0"/>
              <w:jc w:val="center"/>
              <w:rPr>
                <w:b/>
                <w:color w:val="auto"/>
                <w:sz w:val="24"/>
              </w:rPr>
            </w:pPr>
            <w:r w:rsidRPr="00700629">
              <w:rPr>
                <w:color w:val="auto"/>
                <w:sz w:val="24"/>
              </w:rPr>
              <w:t>0,049</w:t>
            </w:r>
          </w:p>
        </w:tc>
        <w:tc>
          <w:tcPr>
            <w:tcW w:w="525" w:type="pct"/>
            <w:tcBorders>
              <w:top w:val="nil"/>
              <w:left w:val="nil"/>
              <w:bottom w:val="single" w:sz="4" w:space="0" w:color="auto"/>
              <w:right w:val="single" w:sz="4" w:space="0" w:color="auto"/>
            </w:tcBorders>
            <w:shd w:val="clear" w:color="auto" w:fill="auto"/>
            <w:noWrap/>
            <w:vAlign w:val="center"/>
            <w:hideMark/>
          </w:tcPr>
          <w:p w14:paraId="0057B0E0" w14:textId="1DB213EC" w:rsidR="00387A6C" w:rsidRPr="00700629" w:rsidRDefault="00387A6C" w:rsidP="00387A6C">
            <w:pPr>
              <w:spacing w:before="0" w:after="0" w:line="240" w:lineRule="auto"/>
              <w:ind w:firstLine="0"/>
              <w:jc w:val="center"/>
              <w:rPr>
                <w:b/>
                <w:color w:val="auto"/>
                <w:sz w:val="24"/>
              </w:rPr>
            </w:pPr>
            <w:r w:rsidRPr="00700629">
              <w:rPr>
                <w:color w:val="auto"/>
                <w:sz w:val="24"/>
              </w:rPr>
              <w:t>1,756</w:t>
            </w:r>
          </w:p>
        </w:tc>
        <w:tc>
          <w:tcPr>
            <w:tcW w:w="526" w:type="pct"/>
            <w:tcBorders>
              <w:top w:val="nil"/>
              <w:left w:val="nil"/>
              <w:bottom w:val="single" w:sz="4" w:space="0" w:color="auto"/>
              <w:right w:val="single" w:sz="4" w:space="0" w:color="auto"/>
            </w:tcBorders>
            <w:shd w:val="clear" w:color="auto" w:fill="auto"/>
            <w:noWrap/>
            <w:vAlign w:val="center"/>
            <w:hideMark/>
          </w:tcPr>
          <w:p w14:paraId="3F2940D7" w14:textId="15AC4CFD" w:rsidR="00387A6C" w:rsidRPr="00700629" w:rsidRDefault="00387A6C" w:rsidP="00387A6C">
            <w:pPr>
              <w:spacing w:before="0" w:after="0" w:line="240" w:lineRule="auto"/>
              <w:ind w:firstLine="0"/>
              <w:jc w:val="center"/>
              <w:rPr>
                <w:b/>
                <w:color w:val="auto"/>
                <w:sz w:val="24"/>
              </w:rPr>
            </w:pPr>
            <w:r w:rsidRPr="00700629">
              <w:rPr>
                <w:color w:val="auto"/>
                <w:sz w:val="24"/>
              </w:rPr>
              <w:t>4,035</w:t>
            </w:r>
          </w:p>
        </w:tc>
        <w:tc>
          <w:tcPr>
            <w:tcW w:w="557" w:type="pct"/>
            <w:tcBorders>
              <w:top w:val="nil"/>
              <w:left w:val="nil"/>
              <w:bottom w:val="single" w:sz="4" w:space="0" w:color="auto"/>
              <w:right w:val="single" w:sz="4" w:space="0" w:color="auto"/>
            </w:tcBorders>
            <w:shd w:val="clear" w:color="auto" w:fill="auto"/>
            <w:noWrap/>
            <w:vAlign w:val="center"/>
            <w:hideMark/>
          </w:tcPr>
          <w:p w14:paraId="2CA94C2E" w14:textId="6CE5747D" w:rsidR="00387A6C" w:rsidRPr="00700629" w:rsidRDefault="00387A6C" w:rsidP="00387A6C">
            <w:pPr>
              <w:spacing w:before="0" w:after="0" w:line="240" w:lineRule="auto"/>
              <w:ind w:firstLine="0"/>
              <w:jc w:val="center"/>
              <w:rPr>
                <w:b/>
                <w:color w:val="auto"/>
                <w:sz w:val="24"/>
              </w:rPr>
            </w:pPr>
            <w:r w:rsidRPr="00700629">
              <w:rPr>
                <w:color w:val="auto"/>
                <w:sz w:val="24"/>
              </w:rPr>
              <w:t>0,957</w:t>
            </w:r>
          </w:p>
        </w:tc>
        <w:tc>
          <w:tcPr>
            <w:tcW w:w="416" w:type="pct"/>
            <w:tcBorders>
              <w:top w:val="nil"/>
              <w:left w:val="nil"/>
              <w:bottom w:val="single" w:sz="4" w:space="0" w:color="auto"/>
              <w:right w:val="single" w:sz="4" w:space="0" w:color="auto"/>
            </w:tcBorders>
            <w:shd w:val="clear" w:color="auto" w:fill="auto"/>
            <w:noWrap/>
            <w:vAlign w:val="center"/>
            <w:hideMark/>
          </w:tcPr>
          <w:p w14:paraId="75DC3AED" w14:textId="19BE6F50" w:rsidR="00387A6C" w:rsidRPr="00700629" w:rsidRDefault="00387A6C" w:rsidP="00387A6C">
            <w:pPr>
              <w:spacing w:before="0" w:after="0" w:line="240" w:lineRule="auto"/>
              <w:ind w:firstLine="0"/>
              <w:jc w:val="center"/>
              <w:rPr>
                <w:b/>
                <w:color w:val="auto"/>
                <w:sz w:val="24"/>
              </w:rPr>
            </w:pPr>
            <w:r w:rsidRPr="00700629">
              <w:rPr>
                <w:color w:val="auto"/>
                <w:sz w:val="24"/>
              </w:rPr>
              <w:t>0,401</w:t>
            </w:r>
          </w:p>
        </w:tc>
      </w:tr>
    </w:tbl>
    <w:p w14:paraId="790B0696" w14:textId="77777777" w:rsidR="009A074D" w:rsidRPr="00700629" w:rsidRDefault="009A074D" w:rsidP="004A7526">
      <w:pPr>
        <w:pStyle w:val="BnhThng0"/>
      </w:pPr>
      <w:bookmarkStart w:id="509" w:name="_Toc414830226"/>
      <w:bookmarkStart w:id="510" w:name="_Toc416264500"/>
      <w:bookmarkStart w:id="511" w:name="_Toc427933420"/>
      <w:bookmarkStart w:id="512" w:name="_Toc498620701"/>
      <w:bookmarkStart w:id="513" w:name="_Toc500690575"/>
      <w:bookmarkStart w:id="514" w:name="_Toc500690980"/>
      <w:bookmarkStart w:id="515" w:name="_Toc500691391"/>
      <w:bookmarkStart w:id="516" w:name="_Toc516556665"/>
      <w:bookmarkStart w:id="517" w:name="_Toc526329841"/>
      <w:r w:rsidRPr="00700629">
        <w:t xml:space="preserve">Nồng độ các chất ô nhiễm được tính theo công thức:  </w:t>
      </w:r>
    </w:p>
    <w:p w14:paraId="3EAF73F8" w14:textId="77777777" w:rsidR="00387A6C" w:rsidRPr="00700629" w:rsidRDefault="00387A6C" w:rsidP="004A7526">
      <w:pPr>
        <w:pStyle w:val="BnhThng0"/>
        <w:rPr>
          <w:lang w:val="it-IT"/>
        </w:rPr>
      </w:pPr>
      <w:bookmarkStart w:id="518" w:name="_Toc466969840"/>
      <w:bookmarkStart w:id="519" w:name="_Toc471723964"/>
      <w:bookmarkStart w:id="520" w:name="_Toc489112652"/>
      <w:bookmarkStart w:id="521" w:name="_Toc498081640"/>
      <w:bookmarkStart w:id="522" w:name="_Toc523815579"/>
      <w:bookmarkStart w:id="523" w:name="_Toc45180388"/>
      <w:bookmarkStart w:id="524" w:name="_Toc65157007"/>
      <w:bookmarkStart w:id="525" w:name="_Toc90022301"/>
      <w:r w:rsidRPr="00700629">
        <w:t xml:space="preserve">- </w:t>
      </w:r>
      <w:r w:rsidRPr="00700629">
        <w:rPr>
          <w:lang w:val="it-IT"/>
        </w:rPr>
        <w:t>Nhiệt độ khói thải từ thiết bị thi công trung bình khoảng 100</w:t>
      </w:r>
      <w:r w:rsidRPr="00700629">
        <w:rPr>
          <w:vertAlign w:val="superscript"/>
          <w:lang w:val="it-IT"/>
        </w:rPr>
        <w:t>0</w:t>
      </w:r>
      <w:r w:rsidRPr="00700629">
        <w:rPr>
          <w:lang w:val="it-IT"/>
        </w:rPr>
        <w:t xml:space="preserve">C. Lượng khí thải tạo thành khi đốt cháy hoàn toàn 1kg dầu </w:t>
      </w:r>
      <w:r w:rsidRPr="00700629">
        <w:rPr>
          <w:lang w:val="it-IT" w:eastAsia="ko-KR"/>
        </w:rPr>
        <w:t>diezen</w:t>
      </w:r>
      <w:r w:rsidRPr="00700629">
        <w:rPr>
          <w:lang w:val="it-IT"/>
        </w:rPr>
        <w:t xml:space="preserve"> khoảng 25m</w:t>
      </w:r>
      <w:r w:rsidRPr="00700629">
        <w:rPr>
          <w:vertAlign w:val="superscript"/>
          <w:lang w:val="it-IT"/>
        </w:rPr>
        <w:t>3</w:t>
      </w:r>
      <w:r w:rsidRPr="00700629">
        <w:rPr>
          <w:lang w:val="it-IT"/>
        </w:rPr>
        <w:t>. Tỷ trọng của dầu diezel là 0,86g/cm</w:t>
      </w:r>
      <w:r w:rsidRPr="00700629">
        <w:rPr>
          <w:vertAlign w:val="superscript"/>
          <w:lang w:val="it-IT"/>
        </w:rPr>
        <w:t>3</w:t>
      </w:r>
      <w:r w:rsidRPr="00700629">
        <w:rPr>
          <w:lang w:val="it-IT"/>
        </w:rPr>
        <w:t>. Ước tính trung bình 1 ca máy hoạt động trung bình 8h/ca máy. Khi đó, lưu lượng khí thải phát sinh do quá trình đốt dầu diezel là:</w:t>
      </w:r>
    </w:p>
    <w:p w14:paraId="6C00B4D4" w14:textId="77777777" w:rsidR="00387A6C" w:rsidRPr="00700629" w:rsidRDefault="00387A6C" w:rsidP="00387A6C">
      <w:pPr>
        <w:spacing w:before="0" w:line="312" w:lineRule="auto"/>
        <w:jc w:val="center"/>
        <w:rPr>
          <w:rFonts w:cs="Times New Roman"/>
          <w:color w:val="auto"/>
          <w:lang w:val="it-IT"/>
        </w:rPr>
      </w:pPr>
      <w:r w:rsidRPr="00700629">
        <w:rPr>
          <w:rFonts w:cs="Times New Roman"/>
          <w:color w:val="auto"/>
          <w:lang w:val="it-IT"/>
        </w:rPr>
        <w:t>(</w:t>
      </w:r>
      <w:r w:rsidRPr="00700629">
        <w:rPr>
          <w:rFonts w:cs="Times New Roman"/>
          <w:color w:val="auto"/>
        </w:rPr>
        <w:t xml:space="preserve">3.317 x </w:t>
      </w:r>
      <w:r w:rsidRPr="00700629">
        <w:rPr>
          <w:rFonts w:cs="Times New Roman"/>
          <w:color w:val="auto"/>
          <w:lang w:val="it-IT"/>
        </w:rPr>
        <w:t>25 x 0,86) /8 = 8.914,4 (m</w:t>
      </w:r>
      <w:r w:rsidRPr="00700629">
        <w:rPr>
          <w:rFonts w:cs="Times New Roman"/>
          <w:color w:val="auto"/>
          <w:vertAlign w:val="superscript"/>
          <w:lang w:val="it-IT"/>
        </w:rPr>
        <w:t>3</w:t>
      </w:r>
      <w:r w:rsidRPr="00700629">
        <w:rPr>
          <w:rFonts w:cs="Times New Roman"/>
          <w:color w:val="auto"/>
          <w:lang w:val="it-IT"/>
        </w:rPr>
        <w:t>/h) = 2,47(m</w:t>
      </w:r>
      <w:r w:rsidRPr="00700629">
        <w:rPr>
          <w:rFonts w:cs="Times New Roman"/>
          <w:color w:val="auto"/>
          <w:vertAlign w:val="superscript"/>
          <w:lang w:val="it-IT"/>
        </w:rPr>
        <w:t>3</w:t>
      </w:r>
      <w:r w:rsidRPr="00700629">
        <w:rPr>
          <w:rFonts w:cs="Times New Roman"/>
          <w:color w:val="auto"/>
          <w:lang w:val="it-IT"/>
        </w:rPr>
        <w:t>/s)</w:t>
      </w:r>
    </w:p>
    <w:p w14:paraId="72260AA5" w14:textId="77777777" w:rsidR="00387A6C" w:rsidRPr="00700629" w:rsidRDefault="00387A6C" w:rsidP="00387A6C">
      <w:pPr>
        <w:spacing w:before="0" w:line="312" w:lineRule="auto"/>
        <w:ind w:firstLine="432"/>
        <w:rPr>
          <w:rFonts w:cs="Times New Roman"/>
          <w:color w:val="auto"/>
          <w:lang w:val="it-IT"/>
        </w:rPr>
      </w:pPr>
      <w:r w:rsidRPr="00700629">
        <w:rPr>
          <w:rFonts w:cs="Times New Roman"/>
          <w:color w:val="auto"/>
        </w:rPr>
        <w:t xml:space="preserve">- </w:t>
      </w:r>
      <w:r w:rsidRPr="00700629">
        <w:rPr>
          <w:rFonts w:cs="Times New Roman"/>
          <w:color w:val="auto"/>
          <w:lang w:val="it-IT"/>
        </w:rPr>
        <w:t>Vậy nồng độ ô nhiễm bụi khí thải đ</w:t>
      </w:r>
      <w:bookmarkStart w:id="526" w:name="_Toc6997981"/>
      <w:bookmarkStart w:id="527" w:name="_Toc7008263"/>
      <w:bookmarkStart w:id="528" w:name="_Toc13468127"/>
      <w:bookmarkStart w:id="529" w:name="_Toc13730346"/>
      <w:bookmarkStart w:id="530" w:name="_Toc14267516"/>
      <w:bookmarkStart w:id="531" w:name="_Toc17366621"/>
      <w:bookmarkStart w:id="532" w:name="_Toc20235696"/>
      <w:bookmarkStart w:id="533" w:name="_Toc22193509"/>
      <w:bookmarkStart w:id="534" w:name="_Toc22193599"/>
      <w:bookmarkStart w:id="535" w:name="_Toc24718739"/>
      <w:bookmarkStart w:id="536" w:name="_Toc24718983"/>
      <w:bookmarkStart w:id="537" w:name="_Toc25820854"/>
      <w:r w:rsidRPr="00700629">
        <w:rPr>
          <w:rFonts w:cs="Times New Roman"/>
          <w:color w:val="auto"/>
          <w:lang w:val="it-IT"/>
        </w:rPr>
        <w:t>ược thể hiện rõ trong Bảng sau:</w:t>
      </w:r>
    </w:p>
    <w:p w14:paraId="2EE37BED" w14:textId="7E842536" w:rsidR="009A074D" w:rsidRPr="00700629" w:rsidRDefault="00E34354" w:rsidP="00141E9D">
      <w:pPr>
        <w:pStyle w:val="Caption"/>
        <w:rPr>
          <w:color w:val="auto"/>
        </w:rPr>
      </w:pPr>
      <w:bookmarkStart w:id="538" w:name="_Toc121288240"/>
      <w:bookmarkStart w:id="539" w:name="_Toc123140630"/>
      <w:bookmarkEnd w:id="526"/>
      <w:bookmarkEnd w:id="527"/>
      <w:bookmarkEnd w:id="528"/>
      <w:bookmarkEnd w:id="529"/>
      <w:bookmarkEnd w:id="530"/>
      <w:bookmarkEnd w:id="531"/>
      <w:bookmarkEnd w:id="532"/>
      <w:bookmarkEnd w:id="533"/>
      <w:bookmarkEnd w:id="534"/>
      <w:bookmarkEnd w:id="535"/>
      <w:bookmarkEnd w:id="536"/>
      <w:bookmarkEnd w:id="537"/>
      <w:r w:rsidRPr="00700629">
        <w:rPr>
          <w:color w:val="auto"/>
        </w:rPr>
        <w:t>Bảng 4.</w:t>
      </w:r>
      <w:r w:rsidR="00141E9D" w:rsidRPr="00700629">
        <w:rPr>
          <w:color w:val="auto"/>
        </w:rPr>
        <w:fldChar w:fldCharType="begin"/>
      </w:r>
      <w:r w:rsidR="00141E9D" w:rsidRPr="00700629">
        <w:rPr>
          <w:color w:val="auto"/>
        </w:rPr>
        <w:instrText xml:space="preserve"> SEQ Bảng_4. \* ARABIC </w:instrText>
      </w:r>
      <w:r w:rsidR="00141E9D" w:rsidRPr="00700629">
        <w:rPr>
          <w:color w:val="auto"/>
        </w:rPr>
        <w:fldChar w:fldCharType="separate"/>
      </w:r>
      <w:r w:rsidR="00BC4E1D">
        <w:rPr>
          <w:noProof/>
          <w:color w:val="auto"/>
        </w:rPr>
        <w:t>7</w:t>
      </w:r>
      <w:r w:rsidR="00141E9D" w:rsidRPr="00700629">
        <w:rPr>
          <w:color w:val="auto"/>
        </w:rPr>
        <w:fldChar w:fldCharType="end"/>
      </w:r>
      <w:r w:rsidR="009A074D" w:rsidRPr="00700629">
        <w:rPr>
          <w:color w:val="auto"/>
        </w:rPr>
        <w:t>. Nồng độ chất ô nhiễm do hoạt động của một số máy móc thiết bị thi công</w:t>
      </w:r>
      <w:bookmarkEnd w:id="518"/>
      <w:bookmarkEnd w:id="519"/>
      <w:bookmarkEnd w:id="520"/>
      <w:bookmarkEnd w:id="521"/>
      <w:bookmarkEnd w:id="522"/>
      <w:bookmarkEnd w:id="523"/>
      <w:bookmarkEnd w:id="524"/>
      <w:bookmarkEnd w:id="525"/>
      <w:bookmarkEnd w:id="538"/>
      <w:bookmarkEnd w:id="5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148"/>
        <w:gridCol w:w="1291"/>
        <w:gridCol w:w="1433"/>
        <w:gridCol w:w="1148"/>
        <w:gridCol w:w="1544"/>
        <w:gridCol w:w="2003"/>
      </w:tblGrid>
      <w:tr w:rsidR="00700629" w:rsidRPr="00700629" w14:paraId="7D537929" w14:textId="77777777" w:rsidTr="008F4FA7">
        <w:trPr>
          <w:trHeight w:val="113"/>
          <w:tblHeader/>
        </w:trPr>
        <w:tc>
          <w:tcPr>
            <w:tcW w:w="440" w:type="pct"/>
            <w:shd w:val="clear" w:color="auto" w:fill="auto"/>
            <w:vAlign w:val="center"/>
          </w:tcPr>
          <w:p w14:paraId="1CD42B3E" w14:textId="77777777" w:rsidR="00387A6C" w:rsidRPr="00700629" w:rsidRDefault="00387A6C" w:rsidP="004A7526">
            <w:pPr>
              <w:spacing w:before="0" w:after="0"/>
              <w:ind w:firstLine="0"/>
              <w:jc w:val="center"/>
              <w:rPr>
                <w:rFonts w:cs="Times New Roman"/>
                <w:b/>
                <w:color w:val="auto"/>
                <w:sz w:val="24"/>
                <w:lang w:val="it-IT"/>
              </w:rPr>
            </w:pPr>
            <w:r w:rsidRPr="00700629">
              <w:rPr>
                <w:rFonts w:cs="Times New Roman"/>
                <w:b/>
                <w:color w:val="auto"/>
                <w:sz w:val="24"/>
                <w:lang w:val="it-IT"/>
              </w:rPr>
              <w:t>STT</w:t>
            </w:r>
          </w:p>
        </w:tc>
        <w:tc>
          <w:tcPr>
            <w:tcW w:w="611" w:type="pct"/>
            <w:shd w:val="clear" w:color="auto" w:fill="auto"/>
            <w:vAlign w:val="center"/>
          </w:tcPr>
          <w:p w14:paraId="128B99B5" w14:textId="77777777" w:rsidR="00387A6C" w:rsidRPr="00700629" w:rsidRDefault="00387A6C" w:rsidP="004A7526">
            <w:pPr>
              <w:spacing w:before="0" w:after="0"/>
              <w:ind w:firstLine="0"/>
              <w:jc w:val="center"/>
              <w:rPr>
                <w:rFonts w:cs="Times New Roman"/>
                <w:b/>
                <w:color w:val="auto"/>
                <w:sz w:val="24"/>
                <w:lang w:val="it-IT"/>
              </w:rPr>
            </w:pPr>
            <w:r w:rsidRPr="00700629">
              <w:rPr>
                <w:rFonts w:cs="Times New Roman"/>
                <w:b/>
                <w:color w:val="auto"/>
                <w:sz w:val="24"/>
                <w:lang w:val="it-IT"/>
              </w:rPr>
              <w:t>Chất ô nhiễm</w:t>
            </w:r>
          </w:p>
        </w:tc>
        <w:tc>
          <w:tcPr>
            <w:tcW w:w="687" w:type="pct"/>
            <w:shd w:val="clear" w:color="auto" w:fill="auto"/>
            <w:vAlign w:val="center"/>
          </w:tcPr>
          <w:p w14:paraId="1094605E" w14:textId="77777777" w:rsidR="00387A6C" w:rsidRPr="00700629" w:rsidRDefault="00387A6C" w:rsidP="004A7526">
            <w:pPr>
              <w:spacing w:before="0" w:after="0"/>
              <w:ind w:firstLine="0"/>
              <w:jc w:val="center"/>
              <w:rPr>
                <w:rFonts w:cs="Times New Roman"/>
                <w:b/>
                <w:color w:val="auto"/>
                <w:sz w:val="24"/>
                <w:lang w:val="it-IT"/>
              </w:rPr>
            </w:pPr>
            <w:r w:rsidRPr="00700629">
              <w:rPr>
                <w:rFonts w:cs="Times New Roman"/>
                <w:b/>
                <w:color w:val="auto"/>
                <w:sz w:val="24"/>
                <w:lang w:val="it-IT"/>
              </w:rPr>
              <w:t>Tải lượng</w:t>
            </w:r>
          </w:p>
          <w:p w14:paraId="27419EB0" w14:textId="77777777" w:rsidR="00387A6C" w:rsidRPr="00700629" w:rsidRDefault="00387A6C" w:rsidP="004A7526">
            <w:pPr>
              <w:spacing w:before="0" w:after="0"/>
              <w:ind w:firstLine="0"/>
              <w:jc w:val="center"/>
              <w:rPr>
                <w:rFonts w:cs="Times New Roman"/>
                <w:b/>
                <w:color w:val="auto"/>
                <w:sz w:val="24"/>
                <w:lang w:val="it-IT"/>
              </w:rPr>
            </w:pPr>
            <w:r w:rsidRPr="00700629">
              <w:rPr>
                <w:rFonts w:cs="Times New Roman"/>
                <w:b/>
                <w:color w:val="auto"/>
                <w:sz w:val="24"/>
                <w:lang w:val="it-IT"/>
              </w:rPr>
              <w:t>(mg/s)</w:t>
            </w:r>
          </w:p>
        </w:tc>
        <w:tc>
          <w:tcPr>
            <w:tcW w:w="763" w:type="pct"/>
            <w:shd w:val="clear" w:color="auto" w:fill="auto"/>
            <w:vAlign w:val="center"/>
          </w:tcPr>
          <w:p w14:paraId="1B7183AE" w14:textId="77777777" w:rsidR="00387A6C" w:rsidRPr="00700629" w:rsidRDefault="00387A6C" w:rsidP="004A7526">
            <w:pPr>
              <w:spacing w:before="0" w:after="0"/>
              <w:ind w:firstLine="0"/>
              <w:jc w:val="center"/>
              <w:rPr>
                <w:rFonts w:cs="Times New Roman"/>
                <w:b/>
                <w:color w:val="auto"/>
                <w:sz w:val="24"/>
              </w:rPr>
            </w:pPr>
            <w:r w:rsidRPr="00700629">
              <w:rPr>
                <w:rFonts w:cs="Times New Roman"/>
                <w:b/>
                <w:color w:val="auto"/>
                <w:sz w:val="24"/>
                <w:lang w:val="it-IT"/>
              </w:rPr>
              <w:t>L</w:t>
            </w:r>
            <w:r w:rsidRPr="00700629">
              <w:rPr>
                <w:rFonts w:cs="Times New Roman"/>
                <w:b/>
                <w:color w:val="auto"/>
                <w:sz w:val="24"/>
              </w:rPr>
              <w:t>ưu lượng thải (m</w:t>
            </w:r>
            <w:r w:rsidRPr="00700629">
              <w:rPr>
                <w:rFonts w:cs="Times New Roman"/>
                <w:b/>
                <w:color w:val="auto"/>
                <w:sz w:val="24"/>
                <w:vertAlign w:val="superscript"/>
              </w:rPr>
              <w:t>3</w:t>
            </w:r>
            <w:r w:rsidRPr="00700629">
              <w:rPr>
                <w:rFonts w:cs="Times New Roman"/>
                <w:b/>
                <w:color w:val="auto"/>
                <w:sz w:val="24"/>
              </w:rPr>
              <w:t>/s)</w:t>
            </w:r>
          </w:p>
        </w:tc>
        <w:tc>
          <w:tcPr>
            <w:tcW w:w="611" w:type="pct"/>
            <w:shd w:val="clear" w:color="auto" w:fill="auto"/>
            <w:vAlign w:val="center"/>
          </w:tcPr>
          <w:p w14:paraId="6CD57776" w14:textId="77777777" w:rsidR="00387A6C" w:rsidRPr="00700629" w:rsidRDefault="00387A6C" w:rsidP="004A7526">
            <w:pPr>
              <w:spacing w:before="0" w:after="0"/>
              <w:ind w:firstLine="0"/>
              <w:jc w:val="center"/>
              <w:rPr>
                <w:rFonts w:cs="Times New Roman"/>
                <w:b/>
                <w:color w:val="auto"/>
                <w:sz w:val="24"/>
              </w:rPr>
            </w:pPr>
            <w:r w:rsidRPr="00700629">
              <w:rPr>
                <w:rFonts w:cs="Times New Roman"/>
                <w:b/>
                <w:color w:val="auto"/>
                <w:sz w:val="24"/>
                <w:lang w:val="it-IT"/>
              </w:rPr>
              <w:t>Nồng độ (mg/m</w:t>
            </w:r>
            <w:r w:rsidRPr="00700629">
              <w:rPr>
                <w:rFonts w:cs="Times New Roman"/>
                <w:b/>
                <w:color w:val="auto"/>
                <w:sz w:val="24"/>
                <w:vertAlign w:val="superscript"/>
                <w:lang w:val="it-IT"/>
              </w:rPr>
              <w:t>3</w:t>
            </w:r>
            <w:r w:rsidRPr="00700629">
              <w:rPr>
                <w:rFonts w:cs="Times New Roman"/>
                <w:b/>
                <w:color w:val="auto"/>
                <w:sz w:val="24"/>
                <w:lang w:val="it-IT"/>
              </w:rPr>
              <w:t>)</w:t>
            </w:r>
          </w:p>
        </w:tc>
        <w:tc>
          <w:tcPr>
            <w:tcW w:w="822" w:type="pct"/>
            <w:shd w:val="clear" w:color="auto" w:fill="auto"/>
            <w:vAlign w:val="center"/>
          </w:tcPr>
          <w:p w14:paraId="5454CE1F" w14:textId="77777777" w:rsidR="00387A6C" w:rsidRPr="00700629" w:rsidRDefault="00387A6C" w:rsidP="004A7526">
            <w:pPr>
              <w:spacing w:before="0" w:after="0"/>
              <w:ind w:firstLine="0"/>
              <w:jc w:val="center"/>
              <w:rPr>
                <w:rFonts w:cs="Times New Roman"/>
                <w:b/>
                <w:color w:val="auto"/>
                <w:sz w:val="24"/>
                <w:lang w:val="it-IT"/>
              </w:rPr>
            </w:pPr>
            <w:r w:rsidRPr="00700629">
              <w:rPr>
                <w:rFonts w:cs="Times New Roman"/>
                <w:b/>
                <w:color w:val="auto"/>
                <w:sz w:val="24"/>
                <w:lang w:val="it-IT"/>
              </w:rPr>
              <w:t>Nồng độ (ĐKTC)</w:t>
            </w:r>
          </w:p>
          <w:p w14:paraId="54745699" w14:textId="77777777" w:rsidR="00387A6C" w:rsidRPr="00700629" w:rsidRDefault="00387A6C" w:rsidP="004A7526">
            <w:pPr>
              <w:spacing w:before="0" w:after="0"/>
              <w:ind w:firstLine="0"/>
              <w:jc w:val="center"/>
              <w:rPr>
                <w:rFonts w:cs="Times New Roman"/>
                <w:b/>
                <w:color w:val="auto"/>
                <w:sz w:val="24"/>
                <w:lang w:val="it-IT"/>
              </w:rPr>
            </w:pPr>
            <w:r w:rsidRPr="00700629">
              <w:rPr>
                <w:rFonts w:cs="Times New Roman"/>
                <w:b/>
                <w:color w:val="auto"/>
                <w:sz w:val="24"/>
                <w:lang w:val="it-IT"/>
              </w:rPr>
              <w:t>(mg/Nm</w:t>
            </w:r>
            <w:r w:rsidRPr="00700629">
              <w:rPr>
                <w:rFonts w:cs="Times New Roman"/>
                <w:b/>
                <w:color w:val="auto"/>
                <w:sz w:val="24"/>
                <w:vertAlign w:val="superscript"/>
                <w:lang w:val="it-IT"/>
              </w:rPr>
              <w:t>3</w:t>
            </w:r>
            <w:r w:rsidRPr="00700629">
              <w:rPr>
                <w:rFonts w:cs="Times New Roman"/>
                <w:b/>
                <w:color w:val="auto"/>
                <w:sz w:val="24"/>
                <w:lang w:val="it-IT"/>
              </w:rPr>
              <w:t>)</w:t>
            </w:r>
          </w:p>
        </w:tc>
        <w:tc>
          <w:tcPr>
            <w:tcW w:w="1067" w:type="pct"/>
            <w:shd w:val="clear" w:color="auto" w:fill="auto"/>
            <w:vAlign w:val="center"/>
          </w:tcPr>
          <w:p w14:paraId="0E2B1589" w14:textId="77777777" w:rsidR="00387A6C" w:rsidRPr="00700629" w:rsidRDefault="00387A6C" w:rsidP="004A7526">
            <w:pPr>
              <w:spacing w:before="0" w:after="0"/>
              <w:ind w:firstLine="0"/>
              <w:jc w:val="center"/>
              <w:rPr>
                <w:rFonts w:cs="Times New Roman"/>
                <w:b/>
                <w:color w:val="auto"/>
                <w:sz w:val="24"/>
                <w:lang w:val="it-IT"/>
              </w:rPr>
            </w:pPr>
            <w:r w:rsidRPr="00700629">
              <w:rPr>
                <w:rFonts w:cs="Times New Roman"/>
                <w:b/>
                <w:color w:val="auto"/>
                <w:sz w:val="24"/>
                <w:lang w:val="it-IT"/>
              </w:rPr>
              <w:t>QCVN 19:2009/BTNMT</w:t>
            </w:r>
          </w:p>
          <w:p w14:paraId="25E5D61A" w14:textId="77777777" w:rsidR="00387A6C" w:rsidRPr="00700629" w:rsidRDefault="00387A6C" w:rsidP="004A7526">
            <w:pPr>
              <w:spacing w:before="0" w:after="0"/>
              <w:ind w:firstLine="0"/>
              <w:jc w:val="center"/>
              <w:rPr>
                <w:rFonts w:cs="Times New Roman"/>
                <w:b/>
                <w:color w:val="auto"/>
                <w:sz w:val="24"/>
                <w:vertAlign w:val="subscript"/>
                <w:lang w:val="it-IT"/>
              </w:rPr>
            </w:pPr>
            <w:r w:rsidRPr="00700629">
              <w:rPr>
                <w:rFonts w:cs="Times New Roman"/>
                <w:b/>
                <w:color w:val="auto"/>
                <w:sz w:val="24"/>
                <w:lang w:val="it-IT"/>
              </w:rPr>
              <w:t>(cột B), K</w:t>
            </w:r>
            <w:r w:rsidRPr="00700629">
              <w:rPr>
                <w:rFonts w:cs="Times New Roman"/>
                <w:b/>
                <w:color w:val="auto"/>
                <w:sz w:val="24"/>
                <w:vertAlign w:val="subscript"/>
                <w:lang w:val="it-IT"/>
              </w:rPr>
              <w:t>p</w:t>
            </w:r>
            <w:r w:rsidRPr="00700629">
              <w:rPr>
                <w:rFonts w:cs="Times New Roman"/>
                <w:b/>
                <w:color w:val="auto"/>
                <w:sz w:val="24"/>
                <w:lang w:val="it-IT"/>
              </w:rPr>
              <w:t>, K</w:t>
            </w:r>
            <w:r w:rsidRPr="00700629">
              <w:rPr>
                <w:rFonts w:cs="Times New Roman"/>
                <w:b/>
                <w:color w:val="auto"/>
                <w:sz w:val="24"/>
                <w:vertAlign w:val="subscript"/>
                <w:lang w:val="it-IT"/>
              </w:rPr>
              <w:t>v</w:t>
            </w:r>
          </w:p>
        </w:tc>
      </w:tr>
      <w:tr w:rsidR="00700629" w:rsidRPr="00700629" w14:paraId="29A06F77" w14:textId="77777777" w:rsidTr="008F4FA7">
        <w:trPr>
          <w:trHeight w:val="20"/>
        </w:trPr>
        <w:tc>
          <w:tcPr>
            <w:tcW w:w="440" w:type="pct"/>
            <w:shd w:val="clear" w:color="auto" w:fill="auto"/>
            <w:vAlign w:val="center"/>
          </w:tcPr>
          <w:p w14:paraId="065C124F" w14:textId="77777777" w:rsidR="00387A6C" w:rsidRPr="00700629" w:rsidRDefault="00387A6C" w:rsidP="004A7526">
            <w:pPr>
              <w:spacing w:before="0" w:after="0"/>
              <w:ind w:firstLine="0"/>
              <w:rPr>
                <w:rFonts w:cs="Times New Roman"/>
                <w:color w:val="auto"/>
                <w:sz w:val="24"/>
                <w:lang w:val="it-IT"/>
              </w:rPr>
            </w:pPr>
            <w:r w:rsidRPr="00700629">
              <w:rPr>
                <w:rFonts w:cs="Times New Roman"/>
                <w:color w:val="auto"/>
                <w:sz w:val="24"/>
                <w:lang w:val="it-IT"/>
              </w:rPr>
              <w:t>1</w:t>
            </w:r>
          </w:p>
        </w:tc>
        <w:tc>
          <w:tcPr>
            <w:tcW w:w="611" w:type="pct"/>
            <w:shd w:val="clear" w:color="auto" w:fill="auto"/>
            <w:vAlign w:val="center"/>
          </w:tcPr>
          <w:p w14:paraId="15371048" w14:textId="77777777" w:rsidR="00387A6C" w:rsidRPr="00700629" w:rsidRDefault="00387A6C" w:rsidP="004A7526">
            <w:pPr>
              <w:spacing w:before="0" w:after="0"/>
              <w:ind w:firstLine="0"/>
              <w:rPr>
                <w:rFonts w:cs="Times New Roman"/>
                <w:color w:val="auto"/>
                <w:sz w:val="24"/>
                <w:lang w:val="it-IT"/>
              </w:rPr>
            </w:pPr>
            <w:r w:rsidRPr="00700629">
              <w:rPr>
                <w:rFonts w:cs="Times New Roman"/>
                <w:color w:val="auto"/>
                <w:sz w:val="24"/>
                <w:lang w:val="it-IT"/>
              </w:rPr>
              <w:t>Bụi</w:t>
            </w:r>
          </w:p>
        </w:tc>
        <w:tc>
          <w:tcPr>
            <w:tcW w:w="687" w:type="pct"/>
            <w:shd w:val="clear" w:color="auto" w:fill="auto"/>
          </w:tcPr>
          <w:p w14:paraId="7C785ABE" w14:textId="77777777" w:rsidR="00387A6C" w:rsidRPr="00700629" w:rsidRDefault="00387A6C" w:rsidP="004A7526">
            <w:pPr>
              <w:spacing w:before="0" w:after="0"/>
              <w:ind w:firstLine="0"/>
              <w:jc w:val="center"/>
              <w:rPr>
                <w:rFonts w:cs="Times New Roman"/>
                <w:color w:val="auto"/>
                <w:sz w:val="24"/>
              </w:rPr>
            </w:pPr>
            <w:r w:rsidRPr="00700629">
              <w:rPr>
                <w:color w:val="auto"/>
              </w:rPr>
              <w:t>0,941</w:t>
            </w:r>
          </w:p>
        </w:tc>
        <w:tc>
          <w:tcPr>
            <w:tcW w:w="763" w:type="pct"/>
            <w:vMerge w:val="restart"/>
            <w:shd w:val="clear" w:color="auto" w:fill="auto"/>
            <w:vAlign w:val="center"/>
          </w:tcPr>
          <w:p w14:paraId="303E1AE5" w14:textId="77777777" w:rsidR="00387A6C" w:rsidRPr="00700629" w:rsidRDefault="00387A6C" w:rsidP="004A7526">
            <w:pPr>
              <w:spacing w:before="0" w:after="0"/>
              <w:ind w:firstLine="0"/>
              <w:jc w:val="center"/>
              <w:rPr>
                <w:rFonts w:cs="Times New Roman"/>
                <w:color w:val="auto"/>
                <w:sz w:val="24"/>
              </w:rPr>
            </w:pPr>
            <w:r w:rsidRPr="00700629">
              <w:rPr>
                <w:color w:val="auto"/>
              </w:rPr>
              <w:t>2,47</w:t>
            </w:r>
          </w:p>
          <w:p w14:paraId="599A7E02" w14:textId="77777777" w:rsidR="00387A6C" w:rsidRPr="00700629" w:rsidRDefault="00387A6C" w:rsidP="004A7526">
            <w:pPr>
              <w:spacing w:before="0" w:after="0"/>
              <w:ind w:firstLine="0"/>
              <w:jc w:val="center"/>
              <w:rPr>
                <w:rFonts w:cs="Times New Roman"/>
                <w:color w:val="auto"/>
                <w:sz w:val="24"/>
              </w:rPr>
            </w:pPr>
          </w:p>
        </w:tc>
        <w:tc>
          <w:tcPr>
            <w:tcW w:w="611" w:type="pct"/>
            <w:shd w:val="clear" w:color="auto" w:fill="auto"/>
          </w:tcPr>
          <w:p w14:paraId="16E1031F" w14:textId="77777777" w:rsidR="00387A6C" w:rsidRPr="00700629" w:rsidRDefault="00387A6C" w:rsidP="004A7526">
            <w:pPr>
              <w:spacing w:before="0" w:after="0"/>
              <w:ind w:firstLine="0"/>
              <w:jc w:val="center"/>
              <w:rPr>
                <w:rFonts w:cs="Times New Roman"/>
                <w:color w:val="auto"/>
                <w:sz w:val="24"/>
              </w:rPr>
            </w:pPr>
            <w:r w:rsidRPr="00700629">
              <w:rPr>
                <w:color w:val="auto"/>
              </w:rPr>
              <w:t>0,381</w:t>
            </w:r>
          </w:p>
        </w:tc>
        <w:tc>
          <w:tcPr>
            <w:tcW w:w="822" w:type="pct"/>
            <w:shd w:val="clear" w:color="auto" w:fill="auto"/>
          </w:tcPr>
          <w:p w14:paraId="5141816B" w14:textId="77777777" w:rsidR="00387A6C" w:rsidRPr="00700629" w:rsidRDefault="00387A6C" w:rsidP="004A7526">
            <w:pPr>
              <w:spacing w:before="0" w:after="0"/>
              <w:ind w:firstLine="0"/>
              <w:jc w:val="center"/>
              <w:rPr>
                <w:rFonts w:cs="Times New Roman"/>
                <w:color w:val="auto"/>
                <w:sz w:val="24"/>
              </w:rPr>
            </w:pPr>
            <w:r w:rsidRPr="00700629">
              <w:rPr>
                <w:color w:val="auto"/>
              </w:rPr>
              <w:t>0,241</w:t>
            </w:r>
          </w:p>
        </w:tc>
        <w:tc>
          <w:tcPr>
            <w:tcW w:w="1067" w:type="pct"/>
            <w:shd w:val="clear" w:color="auto" w:fill="auto"/>
            <w:vAlign w:val="center"/>
          </w:tcPr>
          <w:p w14:paraId="590ED8CF" w14:textId="77777777" w:rsidR="00387A6C" w:rsidRPr="00700629" w:rsidRDefault="00387A6C" w:rsidP="004A7526">
            <w:pPr>
              <w:spacing w:before="0" w:after="0"/>
              <w:ind w:firstLine="0"/>
              <w:jc w:val="center"/>
              <w:rPr>
                <w:rFonts w:cs="Times New Roman"/>
                <w:b/>
                <w:color w:val="auto"/>
                <w:sz w:val="24"/>
              </w:rPr>
            </w:pPr>
            <w:r w:rsidRPr="00700629">
              <w:rPr>
                <w:rFonts w:cs="Times New Roman"/>
                <w:b/>
                <w:color w:val="auto"/>
                <w:sz w:val="24"/>
              </w:rPr>
              <w:t>200</w:t>
            </w:r>
          </w:p>
        </w:tc>
      </w:tr>
      <w:tr w:rsidR="00700629" w:rsidRPr="00700629" w14:paraId="715A428A" w14:textId="77777777" w:rsidTr="008F4FA7">
        <w:trPr>
          <w:trHeight w:val="20"/>
        </w:trPr>
        <w:tc>
          <w:tcPr>
            <w:tcW w:w="440" w:type="pct"/>
            <w:shd w:val="clear" w:color="auto" w:fill="auto"/>
            <w:vAlign w:val="center"/>
          </w:tcPr>
          <w:p w14:paraId="0AE10226" w14:textId="77777777" w:rsidR="00387A6C" w:rsidRPr="00700629" w:rsidRDefault="00387A6C" w:rsidP="004A7526">
            <w:pPr>
              <w:spacing w:before="0" w:after="0"/>
              <w:ind w:firstLine="0"/>
              <w:rPr>
                <w:rFonts w:cs="Times New Roman"/>
                <w:color w:val="auto"/>
                <w:sz w:val="24"/>
                <w:lang w:val="it-IT"/>
              </w:rPr>
            </w:pPr>
            <w:r w:rsidRPr="00700629">
              <w:rPr>
                <w:rFonts w:cs="Times New Roman"/>
                <w:color w:val="auto"/>
                <w:sz w:val="24"/>
                <w:lang w:val="it-IT"/>
              </w:rPr>
              <w:t>2</w:t>
            </w:r>
          </w:p>
        </w:tc>
        <w:tc>
          <w:tcPr>
            <w:tcW w:w="611" w:type="pct"/>
            <w:shd w:val="clear" w:color="auto" w:fill="auto"/>
            <w:vAlign w:val="center"/>
          </w:tcPr>
          <w:p w14:paraId="751C1E14" w14:textId="77777777" w:rsidR="00387A6C" w:rsidRPr="00700629" w:rsidRDefault="00387A6C" w:rsidP="004A7526">
            <w:pPr>
              <w:spacing w:before="0" w:after="0"/>
              <w:ind w:firstLine="0"/>
              <w:rPr>
                <w:rFonts w:cs="Times New Roman"/>
                <w:color w:val="auto"/>
                <w:sz w:val="24"/>
                <w:lang w:val="it-IT"/>
              </w:rPr>
            </w:pPr>
            <w:r w:rsidRPr="00700629">
              <w:rPr>
                <w:rFonts w:cs="Times New Roman"/>
                <w:color w:val="auto"/>
                <w:sz w:val="24"/>
                <w:lang w:val="de-DE"/>
              </w:rPr>
              <w:t>SO</w:t>
            </w:r>
            <w:r w:rsidRPr="00700629">
              <w:rPr>
                <w:rFonts w:cs="Times New Roman"/>
                <w:color w:val="auto"/>
                <w:sz w:val="24"/>
                <w:vertAlign w:val="subscript"/>
                <w:lang w:val="de-DE"/>
              </w:rPr>
              <w:t>2</w:t>
            </w:r>
          </w:p>
        </w:tc>
        <w:tc>
          <w:tcPr>
            <w:tcW w:w="687" w:type="pct"/>
            <w:shd w:val="clear" w:color="auto" w:fill="auto"/>
          </w:tcPr>
          <w:p w14:paraId="52BAE0E6" w14:textId="77777777" w:rsidR="00387A6C" w:rsidRPr="00700629" w:rsidRDefault="00387A6C" w:rsidP="004A7526">
            <w:pPr>
              <w:spacing w:before="0" w:after="0"/>
              <w:ind w:firstLine="0"/>
              <w:jc w:val="center"/>
              <w:rPr>
                <w:rFonts w:cs="Times New Roman"/>
                <w:color w:val="auto"/>
                <w:sz w:val="24"/>
              </w:rPr>
            </w:pPr>
            <w:r w:rsidRPr="00700629">
              <w:rPr>
                <w:color w:val="auto"/>
              </w:rPr>
              <w:t>0,047</w:t>
            </w:r>
          </w:p>
        </w:tc>
        <w:tc>
          <w:tcPr>
            <w:tcW w:w="763" w:type="pct"/>
            <w:vMerge/>
            <w:shd w:val="clear" w:color="auto" w:fill="auto"/>
          </w:tcPr>
          <w:p w14:paraId="6652A64D" w14:textId="77777777" w:rsidR="00387A6C" w:rsidRPr="00700629" w:rsidRDefault="00387A6C" w:rsidP="004A7526">
            <w:pPr>
              <w:spacing w:before="0" w:after="0"/>
              <w:jc w:val="center"/>
              <w:rPr>
                <w:rFonts w:cs="Times New Roman"/>
                <w:color w:val="auto"/>
                <w:sz w:val="24"/>
                <w:lang w:val="it-IT"/>
              </w:rPr>
            </w:pPr>
          </w:p>
        </w:tc>
        <w:tc>
          <w:tcPr>
            <w:tcW w:w="611" w:type="pct"/>
            <w:shd w:val="clear" w:color="auto" w:fill="auto"/>
          </w:tcPr>
          <w:p w14:paraId="0BC2D482" w14:textId="77777777" w:rsidR="00387A6C" w:rsidRPr="00700629" w:rsidRDefault="00387A6C" w:rsidP="004A7526">
            <w:pPr>
              <w:spacing w:before="0" w:after="0"/>
              <w:ind w:firstLine="0"/>
              <w:jc w:val="center"/>
              <w:rPr>
                <w:rFonts w:cs="Times New Roman"/>
                <w:color w:val="auto"/>
                <w:sz w:val="24"/>
              </w:rPr>
            </w:pPr>
            <w:r w:rsidRPr="00700629">
              <w:rPr>
                <w:color w:val="auto"/>
              </w:rPr>
              <w:t>0,019</w:t>
            </w:r>
          </w:p>
        </w:tc>
        <w:tc>
          <w:tcPr>
            <w:tcW w:w="822" w:type="pct"/>
            <w:shd w:val="clear" w:color="auto" w:fill="auto"/>
          </w:tcPr>
          <w:p w14:paraId="4C5F2E5B" w14:textId="77777777" w:rsidR="00387A6C" w:rsidRPr="00700629" w:rsidRDefault="00387A6C" w:rsidP="004A7526">
            <w:pPr>
              <w:spacing w:before="0" w:after="0"/>
              <w:ind w:firstLine="0"/>
              <w:jc w:val="center"/>
              <w:rPr>
                <w:rFonts w:cs="Times New Roman"/>
                <w:color w:val="auto"/>
                <w:sz w:val="24"/>
              </w:rPr>
            </w:pPr>
            <w:r w:rsidRPr="00700629">
              <w:rPr>
                <w:color w:val="auto"/>
              </w:rPr>
              <w:t>0,002</w:t>
            </w:r>
          </w:p>
        </w:tc>
        <w:tc>
          <w:tcPr>
            <w:tcW w:w="1067" w:type="pct"/>
            <w:shd w:val="clear" w:color="auto" w:fill="auto"/>
            <w:vAlign w:val="center"/>
          </w:tcPr>
          <w:p w14:paraId="7A823C8F" w14:textId="77777777" w:rsidR="00387A6C" w:rsidRPr="00700629" w:rsidRDefault="00387A6C" w:rsidP="004A7526">
            <w:pPr>
              <w:spacing w:before="0" w:after="0"/>
              <w:ind w:firstLine="0"/>
              <w:jc w:val="center"/>
              <w:rPr>
                <w:rFonts w:cs="Times New Roman"/>
                <w:b/>
                <w:color w:val="auto"/>
                <w:sz w:val="24"/>
              </w:rPr>
            </w:pPr>
            <w:r w:rsidRPr="00700629">
              <w:rPr>
                <w:rFonts w:cs="Times New Roman"/>
                <w:b/>
                <w:color w:val="auto"/>
                <w:sz w:val="24"/>
              </w:rPr>
              <w:t>500</w:t>
            </w:r>
          </w:p>
        </w:tc>
      </w:tr>
      <w:tr w:rsidR="00700629" w:rsidRPr="00700629" w14:paraId="38323589" w14:textId="77777777" w:rsidTr="008F4FA7">
        <w:trPr>
          <w:trHeight w:val="20"/>
        </w:trPr>
        <w:tc>
          <w:tcPr>
            <w:tcW w:w="440" w:type="pct"/>
            <w:shd w:val="clear" w:color="auto" w:fill="auto"/>
            <w:vAlign w:val="center"/>
          </w:tcPr>
          <w:p w14:paraId="2EB7AD6E" w14:textId="77777777" w:rsidR="00387A6C" w:rsidRPr="00700629" w:rsidRDefault="00387A6C" w:rsidP="004A7526">
            <w:pPr>
              <w:spacing w:before="0" w:after="0"/>
              <w:ind w:firstLine="0"/>
              <w:rPr>
                <w:rFonts w:cs="Times New Roman"/>
                <w:color w:val="auto"/>
                <w:sz w:val="24"/>
                <w:lang w:val="it-IT"/>
              </w:rPr>
            </w:pPr>
            <w:r w:rsidRPr="00700629">
              <w:rPr>
                <w:rFonts w:cs="Times New Roman"/>
                <w:color w:val="auto"/>
                <w:sz w:val="24"/>
                <w:lang w:val="it-IT"/>
              </w:rPr>
              <w:t>3</w:t>
            </w:r>
          </w:p>
        </w:tc>
        <w:tc>
          <w:tcPr>
            <w:tcW w:w="611" w:type="pct"/>
            <w:shd w:val="clear" w:color="auto" w:fill="auto"/>
            <w:vAlign w:val="center"/>
          </w:tcPr>
          <w:p w14:paraId="57853432" w14:textId="77777777" w:rsidR="00387A6C" w:rsidRPr="00700629" w:rsidRDefault="00387A6C" w:rsidP="004A7526">
            <w:pPr>
              <w:spacing w:before="0" w:after="0"/>
              <w:ind w:firstLine="0"/>
              <w:rPr>
                <w:rFonts w:cs="Times New Roman"/>
                <w:color w:val="auto"/>
                <w:sz w:val="24"/>
                <w:lang w:val="it-IT"/>
              </w:rPr>
            </w:pPr>
            <w:r w:rsidRPr="00700629">
              <w:rPr>
                <w:rFonts w:cs="Times New Roman"/>
                <w:color w:val="auto"/>
                <w:sz w:val="24"/>
                <w:lang w:val="it-IT"/>
              </w:rPr>
              <w:t>CO</w:t>
            </w:r>
          </w:p>
        </w:tc>
        <w:tc>
          <w:tcPr>
            <w:tcW w:w="687" w:type="pct"/>
            <w:shd w:val="clear" w:color="auto" w:fill="auto"/>
          </w:tcPr>
          <w:p w14:paraId="2C3036D6" w14:textId="77777777" w:rsidR="00387A6C" w:rsidRPr="00700629" w:rsidRDefault="00387A6C" w:rsidP="004A7526">
            <w:pPr>
              <w:spacing w:before="0" w:after="0"/>
              <w:ind w:firstLine="0"/>
              <w:jc w:val="center"/>
              <w:rPr>
                <w:rFonts w:cs="Times New Roman"/>
                <w:color w:val="auto"/>
                <w:sz w:val="24"/>
              </w:rPr>
            </w:pPr>
            <w:r w:rsidRPr="00700629">
              <w:rPr>
                <w:color w:val="auto"/>
              </w:rPr>
              <w:t>1,610</w:t>
            </w:r>
          </w:p>
        </w:tc>
        <w:tc>
          <w:tcPr>
            <w:tcW w:w="763" w:type="pct"/>
            <w:vMerge/>
            <w:shd w:val="clear" w:color="auto" w:fill="auto"/>
          </w:tcPr>
          <w:p w14:paraId="50B46CF5" w14:textId="77777777" w:rsidR="00387A6C" w:rsidRPr="00700629" w:rsidRDefault="00387A6C" w:rsidP="004A7526">
            <w:pPr>
              <w:spacing w:before="0" w:after="0"/>
              <w:jc w:val="center"/>
              <w:rPr>
                <w:rFonts w:cs="Times New Roman"/>
                <w:color w:val="auto"/>
                <w:sz w:val="24"/>
                <w:lang w:val="it-IT"/>
              </w:rPr>
            </w:pPr>
          </w:p>
        </w:tc>
        <w:tc>
          <w:tcPr>
            <w:tcW w:w="611" w:type="pct"/>
            <w:shd w:val="clear" w:color="auto" w:fill="auto"/>
          </w:tcPr>
          <w:p w14:paraId="34C4DC34" w14:textId="77777777" w:rsidR="00387A6C" w:rsidRPr="00700629" w:rsidRDefault="00387A6C" w:rsidP="004A7526">
            <w:pPr>
              <w:spacing w:before="0" w:after="0"/>
              <w:ind w:firstLine="0"/>
              <w:jc w:val="center"/>
              <w:rPr>
                <w:rFonts w:cs="Times New Roman"/>
                <w:color w:val="auto"/>
                <w:sz w:val="24"/>
              </w:rPr>
            </w:pPr>
            <w:r w:rsidRPr="00700629">
              <w:rPr>
                <w:color w:val="auto"/>
              </w:rPr>
              <w:t>0,652</w:t>
            </w:r>
          </w:p>
        </w:tc>
        <w:tc>
          <w:tcPr>
            <w:tcW w:w="822" w:type="pct"/>
            <w:shd w:val="clear" w:color="auto" w:fill="auto"/>
          </w:tcPr>
          <w:p w14:paraId="7F4091A0" w14:textId="77777777" w:rsidR="00387A6C" w:rsidRPr="00700629" w:rsidRDefault="00387A6C" w:rsidP="004A7526">
            <w:pPr>
              <w:spacing w:before="0" w:after="0"/>
              <w:ind w:firstLine="0"/>
              <w:jc w:val="center"/>
              <w:rPr>
                <w:rFonts w:cs="Times New Roman"/>
                <w:color w:val="auto"/>
                <w:sz w:val="24"/>
              </w:rPr>
            </w:pPr>
            <w:r w:rsidRPr="00700629">
              <w:rPr>
                <w:color w:val="auto"/>
              </w:rPr>
              <w:t>0,032</w:t>
            </w:r>
          </w:p>
        </w:tc>
        <w:tc>
          <w:tcPr>
            <w:tcW w:w="1067" w:type="pct"/>
            <w:shd w:val="clear" w:color="auto" w:fill="auto"/>
            <w:vAlign w:val="center"/>
          </w:tcPr>
          <w:p w14:paraId="6B1FA60D" w14:textId="77777777" w:rsidR="00387A6C" w:rsidRPr="00700629" w:rsidRDefault="00387A6C" w:rsidP="004A7526">
            <w:pPr>
              <w:spacing w:before="0" w:after="0"/>
              <w:ind w:firstLine="0"/>
              <w:jc w:val="center"/>
              <w:rPr>
                <w:rFonts w:cs="Times New Roman"/>
                <w:b/>
                <w:color w:val="auto"/>
                <w:sz w:val="24"/>
              </w:rPr>
            </w:pPr>
            <w:r w:rsidRPr="00700629">
              <w:rPr>
                <w:rFonts w:cs="Times New Roman"/>
                <w:b/>
                <w:color w:val="auto"/>
                <w:sz w:val="24"/>
              </w:rPr>
              <w:t>1000</w:t>
            </w:r>
          </w:p>
        </w:tc>
      </w:tr>
      <w:tr w:rsidR="00700629" w:rsidRPr="00700629" w14:paraId="56866154" w14:textId="77777777" w:rsidTr="008F4FA7">
        <w:trPr>
          <w:trHeight w:val="20"/>
        </w:trPr>
        <w:tc>
          <w:tcPr>
            <w:tcW w:w="440" w:type="pct"/>
            <w:shd w:val="clear" w:color="auto" w:fill="auto"/>
            <w:vAlign w:val="center"/>
          </w:tcPr>
          <w:p w14:paraId="793CA980" w14:textId="77777777" w:rsidR="00387A6C" w:rsidRPr="00700629" w:rsidRDefault="00387A6C" w:rsidP="004A7526">
            <w:pPr>
              <w:spacing w:before="0" w:after="0"/>
              <w:ind w:firstLine="0"/>
              <w:rPr>
                <w:rFonts w:cs="Times New Roman"/>
                <w:color w:val="auto"/>
                <w:sz w:val="24"/>
                <w:lang w:val="it-IT"/>
              </w:rPr>
            </w:pPr>
            <w:r w:rsidRPr="00700629">
              <w:rPr>
                <w:rFonts w:cs="Times New Roman"/>
                <w:color w:val="auto"/>
                <w:sz w:val="24"/>
                <w:lang w:val="it-IT"/>
              </w:rPr>
              <w:t>4</w:t>
            </w:r>
          </w:p>
        </w:tc>
        <w:tc>
          <w:tcPr>
            <w:tcW w:w="611" w:type="pct"/>
            <w:shd w:val="clear" w:color="auto" w:fill="auto"/>
            <w:vAlign w:val="center"/>
          </w:tcPr>
          <w:p w14:paraId="273F8073" w14:textId="77777777" w:rsidR="00387A6C" w:rsidRPr="00700629" w:rsidRDefault="00387A6C" w:rsidP="004A7526">
            <w:pPr>
              <w:spacing w:before="0" w:after="0"/>
              <w:ind w:firstLine="0"/>
              <w:rPr>
                <w:rFonts w:cs="Times New Roman"/>
                <w:color w:val="auto"/>
                <w:sz w:val="24"/>
                <w:lang w:val="it-IT"/>
              </w:rPr>
            </w:pPr>
            <w:r w:rsidRPr="00700629">
              <w:rPr>
                <w:rFonts w:cs="Times New Roman"/>
                <w:color w:val="auto"/>
                <w:sz w:val="24"/>
                <w:lang w:val="de-DE"/>
              </w:rPr>
              <w:t>NO</w:t>
            </w:r>
            <w:r w:rsidRPr="00700629">
              <w:rPr>
                <w:rFonts w:cs="Times New Roman"/>
                <w:color w:val="auto"/>
                <w:sz w:val="24"/>
                <w:vertAlign w:val="subscript"/>
                <w:lang w:val="de-DE"/>
              </w:rPr>
              <w:t>x</w:t>
            </w:r>
          </w:p>
        </w:tc>
        <w:tc>
          <w:tcPr>
            <w:tcW w:w="687" w:type="pct"/>
            <w:shd w:val="clear" w:color="auto" w:fill="auto"/>
          </w:tcPr>
          <w:p w14:paraId="4A2F7373" w14:textId="77777777" w:rsidR="00387A6C" w:rsidRPr="00700629" w:rsidRDefault="00387A6C" w:rsidP="004A7526">
            <w:pPr>
              <w:spacing w:before="0" w:after="0"/>
              <w:ind w:firstLine="0"/>
              <w:jc w:val="center"/>
              <w:rPr>
                <w:rFonts w:cs="Times New Roman"/>
                <w:color w:val="auto"/>
                <w:sz w:val="24"/>
              </w:rPr>
            </w:pPr>
            <w:r w:rsidRPr="00700629">
              <w:rPr>
                <w:color w:val="auto"/>
              </w:rPr>
              <w:t>3,657</w:t>
            </w:r>
          </w:p>
        </w:tc>
        <w:tc>
          <w:tcPr>
            <w:tcW w:w="763" w:type="pct"/>
            <w:vMerge/>
            <w:shd w:val="clear" w:color="auto" w:fill="auto"/>
          </w:tcPr>
          <w:p w14:paraId="196CDB0C" w14:textId="77777777" w:rsidR="00387A6C" w:rsidRPr="00700629" w:rsidRDefault="00387A6C" w:rsidP="004A7526">
            <w:pPr>
              <w:spacing w:before="0" w:after="0"/>
              <w:jc w:val="center"/>
              <w:rPr>
                <w:rFonts w:cs="Times New Roman"/>
                <w:color w:val="auto"/>
                <w:sz w:val="24"/>
                <w:lang w:val="it-IT"/>
              </w:rPr>
            </w:pPr>
          </w:p>
        </w:tc>
        <w:tc>
          <w:tcPr>
            <w:tcW w:w="611" w:type="pct"/>
            <w:shd w:val="clear" w:color="auto" w:fill="auto"/>
          </w:tcPr>
          <w:p w14:paraId="001C0DCA" w14:textId="77777777" w:rsidR="00387A6C" w:rsidRPr="00700629" w:rsidRDefault="00387A6C" w:rsidP="004A7526">
            <w:pPr>
              <w:spacing w:before="0" w:after="0"/>
              <w:ind w:firstLine="0"/>
              <w:jc w:val="center"/>
              <w:rPr>
                <w:rFonts w:cs="Times New Roman"/>
                <w:color w:val="auto"/>
                <w:sz w:val="24"/>
              </w:rPr>
            </w:pPr>
            <w:r w:rsidRPr="00700629">
              <w:rPr>
                <w:color w:val="auto"/>
              </w:rPr>
              <w:t>1,481</w:t>
            </w:r>
          </w:p>
        </w:tc>
        <w:tc>
          <w:tcPr>
            <w:tcW w:w="822" w:type="pct"/>
            <w:shd w:val="clear" w:color="auto" w:fill="auto"/>
          </w:tcPr>
          <w:p w14:paraId="4F49BB39" w14:textId="77777777" w:rsidR="00387A6C" w:rsidRPr="00700629" w:rsidRDefault="00387A6C" w:rsidP="004A7526">
            <w:pPr>
              <w:spacing w:before="0" w:after="0"/>
              <w:ind w:firstLine="0"/>
              <w:jc w:val="center"/>
              <w:rPr>
                <w:rFonts w:cs="Times New Roman"/>
                <w:color w:val="auto"/>
                <w:sz w:val="24"/>
              </w:rPr>
            </w:pPr>
            <w:r w:rsidRPr="00700629">
              <w:rPr>
                <w:color w:val="auto"/>
              </w:rPr>
              <w:t>4,943</w:t>
            </w:r>
          </w:p>
        </w:tc>
        <w:tc>
          <w:tcPr>
            <w:tcW w:w="1067" w:type="pct"/>
            <w:shd w:val="clear" w:color="auto" w:fill="auto"/>
            <w:vAlign w:val="center"/>
          </w:tcPr>
          <w:p w14:paraId="5AA0666E" w14:textId="77777777" w:rsidR="00387A6C" w:rsidRPr="00700629" w:rsidRDefault="00387A6C" w:rsidP="004A7526">
            <w:pPr>
              <w:spacing w:before="0" w:after="0"/>
              <w:ind w:firstLine="0"/>
              <w:jc w:val="center"/>
              <w:rPr>
                <w:rFonts w:cs="Times New Roman"/>
                <w:b/>
                <w:color w:val="auto"/>
                <w:sz w:val="24"/>
              </w:rPr>
            </w:pPr>
            <w:r w:rsidRPr="00700629">
              <w:rPr>
                <w:rFonts w:cs="Times New Roman"/>
                <w:b/>
                <w:color w:val="auto"/>
                <w:sz w:val="24"/>
              </w:rPr>
              <w:t>850</w:t>
            </w:r>
          </w:p>
        </w:tc>
      </w:tr>
      <w:tr w:rsidR="00700629" w:rsidRPr="00700629" w14:paraId="24A8816E" w14:textId="77777777" w:rsidTr="008F4FA7">
        <w:trPr>
          <w:trHeight w:val="20"/>
        </w:trPr>
        <w:tc>
          <w:tcPr>
            <w:tcW w:w="440" w:type="pct"/>
            <w:shd w:val="clear" w:color="auto" w:fill="auto"/>
            <w:vAlign w:val="center"/>
          </w:tcPr>
          <w:p w14:paraId="7C50A569" w14:textId="77777777" w:rsidR="00387A6C" w:rsidRPr="00700629" w:rsidRDefault="00387A6C" w:rsidP="004A7526">
            <w:pPr>
              <w:spacing w:before="0" w:after="0"/>
              <w:ind w:firstLine="0"/>
              <w:rPr>
                <w:rFonts w:cs="Times New Roman"/>
                <w:color w:val="auto"/>
                <w:sz w:val="24"/>
                <w:lang w:val="it-IT"/>
              </w:rPr>
            </w:pPr>
            <w:r w:rsidRPr="00700629">
              <w:rPr>
                <w:rFonts w:cs="Times New Roman"/>
                <w:color w:val="auto"/>
                <w:sz w:val="24"/>
                <w:lang w:val="it-IT"/>
              </w:rPr>
              <w:t>5</w:t>
            </w:r>
          </w:p>
        </w:tc>
        <w:tc>
          <w:tcPr>
            <w:tcW w:w="611" w:type="pct"/>
            <w:shd w:val="clear" w:color="auto" w:fill="auto"/>
            <w:vAlign w:val="center"/>
          </w:tcPr>
          <w:p w14:paraId="3CE69B71" w14:textId="77777777" w:rsidR="00387A6C" w:rsidRPr="00700629" w:rsidRDefault="00387A6C" w:rsidP="004A7526">
            <w:pPr>
              <w:spacing w:before="0" w:after="0"/>
              <w:ind w:firstLine="0"/>
              <w:rPr>
                <w:rFonts w:cs="Times New Roman"/>
                <w:color w:val="auto"/>
                <w:sz w:val="24"/>
                <w:lang w:val="it-IT"/>
              </w:rPr>
            </w:pPr>
            <w:r w:rsidRPr="00700629">
              <w:rPr>
                <w:rFonts w:cs="Times New Roman"/>
                <w:color w:val="auto"/>
                <w:sz w:val="24"/>
                <w:lang w:val="de-DE"/>
              </w:rPr>
              <w:t>VOC</w:t>
            </w:r>
          </w:p>
        </w:tc>
        <w:tc>
          <w:tcPr>
            <w:tcW w:w="687" w:type="pct"/>
            <w:shd w:val="clear" w:color="auto" w:fill="auto"/>
          </w:tcPr>
          <w:p w14:paraId="75E5FFE9" w14:textId="77777777" w:rsidR="00387A6C" w:rsidRPr="00700629" w:rsidRDefault="00387A6C" w:rsidP="004A7526">
            <w:pPr>
              <w:spacing w:before="0" w:after="0"/>
              <w:ind w:firstLine="0"/>
              <w:jc w:val="center"/>
              <w:rPr>
                <w:rFonts w:cs="Times New Roman"/>
                <w:color w:val="auto"/>
                <w:sz w:val="24"/>
              </w:rPr>
            </w:pPr>
            <w:r w:rsidRPr="00700629">
              <w:rPr>
                <w:color w:val="auto"/>
              </w:rPr>
              <w:t>0,371</w:t>
            </w:r>
          </w:p>
        </w:tc>
        <w:tc>
          <w:tcPr>
            <w:tcW w:w="763" w:type="pct"/>
            <w:vMerge/>
            <w:shd w:val="clear" w:color="auto" w:fill="auto"/>
          </w:tcPr>
          <w:p w14:paraId="139780E3" w14:textId="77777777" w:rsidR="00387A6C" w:rsidRPr="00700629" w:rsidRDefault="00387A6C" w:rsidP="004A7526">
            <w:pPr>
              <w:spacing w:before="0" w:after="0"/>
              <w:jc w:val="center"/>
              <w:rPr>
                <w:rFonts w:cs="Times New Roman"/>
                <w:color w:val="auto"/>
                <w:sz w:val="24"/>
                <w:lang w:val="it-IT"/>
              </w:rPr>
            </w:pPr>
          </w:p>
        </w:tc>
        <w:tc>
          <w:tcPr>
            <w:tcW w:w="611" w:type="pct"/>
            <w:shd w:val="clear" w:color="auto" w:fill="auto"/>
          </w:tcPr>
          <w:p w14:paraId="36384607" w14:textId="77777777" w:rsidR="00387A6C" w:rsidRPr="00700629" w:rsidRDefault="00387A6C" w:rsidP="004A7526">
            <w:pPr>
              <w:spacing w:before="0" w:after="0"/>
              <w:ind w:firstLine="0"/>
              <w:jc w:val="center"/>
              <w:rPr>
                <w:rFonts w:cs="Times New Roman"/>
                <w:color w:val="auto"/>
                <w:sz w:val="24"/>
              </w:rPr>
            </w:pPr>
            <w:r w:rsidRPr="00700629">
              <w:rPr>
                <w:color w:val="auto"/>
              </w:rPr>
              <w:t>0,150</w:t>
            </w:r>
          </w:p>
        </w:tc>
        <w:tc>
          <w:tcPr>
            <w:tcW w:w="822" w:type="pct"/>
            <w:shd w:val="clear" w:color="auto" w:fill="auto"/>
          </w:tcPr>
          <w:p w14:paraId="27E351E9" w14:textId="77777777" w:rsidR="00387A6C" w:rsidRPr="00700629" w:rsidRDefault="00387A6C" w:rsidP="004A7526">
            <w:pPr>
              <w:spacing w:before="0" w:after="0"/>
              <w:ind w:firstLine="0"/>
              <w:jc w:val="center"/>
              <w:rPr>
                <w:rFonts w:cs="Times New Roman"/>
                <w:color w:val="auto"/>
                <w:sz w:val="24"/>
              </w:rPr>
            </w:pPr>
            <w:r w:rsidRPr="00700629">
              <w:rPr>
                <w:color w:val="auto"/>
              </w:rPr>
              <w:t>0,071</w:t>
            </w:r>
          </w:p>
        </w:tc>
        <w:tc>
          <w:tcPr>
            <w:tcW w:w="1067" w:type="pct"/>
            <w:shd w:val="clear" w:color="auto" w:fill="auto"/>
            <w:vAlign w:val="center"/>
          </w:tcPr>
          <w:p w14:paraId="56CA298A" w14:textId="77777777" w:rsidR="00387A6C" w:rsidRPr="00700629" w:rsidRDefault="00387A6C" w:rsidP="004A7526">
            <w:pPr>
              <w:spacing w:before="0" w:after="0"/>
              <w:ind w:firstLine="0"/>
              <w:jc w:val="center"/>
              <w:rPr>
                <w:rFonts w:cs="Times New Roman"/>
                <w:b/>
                <w:color w:val="auto"/>
                <w:sz w:val="24"/>
                <w:lang w:val="it-IT"/>
              </w:rPr>
            </w:pPr>
            <w:r w:rsidRPr="00700629">
              <w:rPr>
                <w:rFonts w:cs="Times New Roman"/>
                <w:b/>
                <w:color w:val="auto"/>
                <w:sz w:val="24"/>
                <w:lang w:val="it-IT"/>
              </w:rPr>
              <w:t>-</w:t>
            </w:r>
          </w:p>
        </w:tc>
      </w:tr>
    </w:tbl>
    <w:p w14:paraId="5FA09FDB" w14:textId="77777777" w:rsidR="00387A6C" w:rsidRPr="00700629" w:rsidRDefault="00387A6C" w:rsidP="00387A6C">
      <w:pPr>
        <w:pStyle w:val="DoanVB"/>
        <w:widowControl w:val="0"/>
        <w:rPr>
          <w:i/>
          <w:lang w:val="it-IT"/>
        </w:rPr>
      </w:pPr>
      <w:r w:rsidRPr="00700629">
        <w:rPr>
          <w:i/>
          <w:lang w:val="it-IT"/>
        </w:rPr>
        <w:t xml:space="preserve">Ghi chú: </w:t>
      </w:r>
    </w:p>
    <w:p w14:paraId="3021816E" w14:textId="77777777" w:rsidR="00387A6C" w:rsidRPr="00700629" w:rsidRDefault="00387A6C" w:rsidP="004A7526">
      <w:pPr>
        <w:pStyle w:val="BnhThng0"/>
      </w:pPr>
      <w:r w:rsidRPr="00700629">
        <w:t>- QCVN 19:2009/BTNMT – Quy chuẩn kỹ thuật Quốc gia về khí thải công nghiệp đối với bụi và các chất vô cơ;</w:t>
      </w:r>
    </w:p>
    <w:p w14:paraId="0E93C923" w14:textId="53230DDD" w:rsidR="00387A6C" w:rsidRPr="00700629" w:rsidRDefault="00387A6C" w:rsidP="004A7526">
      <w:pPr>
        <w:pStyle w:val="BnhThng0"/>
        <w:rPr>
          <w:spacing w:val="-4"/>
        </w:rPr>
      </w:pPr>
      <w:r w:rsidRPr="00700629">
        <w:rPr>
          <w:i/>
          <w:spacing w:val="-4"/>
        </w:rPr>
        <w:t>Nhận xét</w:t>
      </w:r>
      <w:r w:rsidRPr="00700629">
        <w:rPr>
          <w:spacing w:val="-4"/>
        </w:rPr>
        <w:t>: Kết quả tính toán ở bảng trên cho thấy: Tất cả các chỉ tiêu ô nhiễm đều nằm trong ngưỡng cho phép của cột B, QCVN 19:2009/BTNMT</w:t>
      </w:r>
      <w:r w:rsidR="00263639">
        <w:rPr>
          <w:spacing w:val="-4"/>
        </w:rPr>
        <w:t>, cột B</w:t>
      </w:r>
      <w:r w:rsidRPr="00700629">
        <w:rPr>
          <w:spacing w:val="-4"/>
        </w:rPr>
        <w:t>.</w:t>
      </w:r>
    </w:p>
    <w:p w14:paraId="56980BB8" w14:textId="77777777" w:rsidR="00387A6C" w:rsidRPr="00700629" w:rsidRDefault="00387A6C" w:rsidP="00387A6C">
      <w:pPr>
        <w:pStyle w:val="ONVB"/>
        <w:widowControl w:val="0"/>
        <w:rPr>
          <w:b/>
          <w:i/>
          <w:lang w:val="it-IT"/>
        </w:rPr>
      </w:pPr>
      <w:r w:rsidRPr="00700629">
        <w:rPr>
          <w:b/>
          <w:i/>
          <w:lang w:val="it-IT"/>
        </w:rPr>
        <w:t>* Đánh giá tác động:</w:t>
      </w:r>
    </w:p>
    <w:p w14:paraId="6E912563" w14:textId="682DA4D0" w:rsidR="00387A6C" w:rsidRPr="00700629" w:rsidRDefault="00387A6C" w:rsidP="004A7526">
      <w:pPr>
        <w:pStyle w:val="BnhThng0"/>
      </w:pPr>
      <w:r w:rsidRPr="00700629">
        <w:rPr>
          <w:lang w:val="vi-VN"/>
        </w:rPr>
        <w:t xml:space="preserve">- </w:t>
      </w:r>
      <w:r w:rsidRPr="00700629">
        <w:t>Khí thải phát sinh từ các máy móc, thiết bị thi công và các hoạt động xây dựng có tải lượng thấp.</w:t>
      </w:r>
      <w:r w:rsidRPr="00700629">
        <w:rPr>
          <w:lang w:val="vi-VN"/>
        </w:rPr>
        <w:t xml:space="preserve"> </w:t>
      </w:r>
      <w:r w:rsidRPr="00700629">
        <w:t>Thông thường, khí thải phát sinh từ hoạt động thi công chỉ gây cảm giác khó chịu cho công nhân khi tiếp xúc trực tiếp. Tuy nhiên, nếu sử dụng máy móc lạc hậu, cũ, động cơ bị xuống cấp, tỷ lệ nhiên liệu đốt cháy không hoàn toàn cao. Khi đó, nồng độ các khí độc gia tăng. Nếu công nhân không được trang bị các dụng cụ bảo hộ lao động sẽ chịu tác động lớn bởi khí thải, dẫn đến: đau đầu, chóng mặt, buồn nôn, lâu ngày gây ra bệnh mãn tính ảnh hưởng lâu dài đến sức khỏe.</w:t>
      </w:r>
    </w:p>
    <w:bookmarkEnd w:id="509"/>
    <w:bookmarkEnd w:id="510"/>
    <w:bookmarkEnd w:id="511"/>
    <w:bookmarkEnd w:id="512"/>
    <w:bookmarkEnd w:id="513"/>
    <w:bookmarkEnd w:id="514"/>
    <w:bookmarkEnd w:id="515"/>
    <w:bookmarkEnd w:id="516"/>
    <w:bookmarkEnd w:id="517"/>
    <w:p w14:paraId="7481AA0A" w14:textId="08FE78BA" w:rsidR="009A074D" w:rsidRPr="00700629" w:rsidRDefault="008F0D04" w:rsidP="001C229E">
      <w:pPr>
        <w:pStyle w:val="Heading4"/>
        <w:ind w:firstLine="540"/>
      </w:pPr>
      <w:r w:rsidRPr="00700629">
        <w:rPr>
          <w:lang w:val="de-DE"/>
        </w:rPr>
        <w:t>*</w:t>
      </w:r>
      <w:r w:rsidR="009A074D" w:rsidRPr="00700629">
        <w:rPr>
          <w:lang w:val="de-DE"/>
        </w:rPr>
        <w:t xml:space="preserve"> Khí thải từ các công đoạn hàn</w:t>
      </w:r>
    </w:p>
    <w:p w14:paraId="2D6527B0" w14:textId="4147B2CF" w:rsidR="009A074D" w:rsidRPr="00700629" w:rsidRDefault="009A074D" w:rsidP="004A7526">
      <w:pPr>
        <w:pStyle w:val="BnhThng0"/>
      </w:pPr>
      <w:r w:rsidRPr="00700629">
        <w:t>Trong quá trình thi công xây dựng</w:t>
      </w:r>
      <w:r w:rsidR="00BB1D0F" w:rsidRPr="00700629">
        <w:rPr>
          <w:lang w:val="en-US"/>
        </w:rPr>
        <w:t xml:space="preserve"> </w:t>
      </w:r>
      <w:r w:rsidR="00263639">
        <w:rPr>
          <w:lang w:val="en-US"/>
        </w:rPr>
        <w:t xml:space="preserve">nhà trạm, nhà kho, nhà để xe </w:t>
      </w:r>
      <w:r w:rsidRPr="00700629">
        <w:t>sẽ có công đoạn hàn nhà khung thép</w:t>
      </w:r>
      <w:r w:rsidR="00263639">
        <w:t>.</w:t>
      </w:r>
      <w:r w:rsidRPr="00700629">
        <w:t xml:space="preserve"> T</w:t>
      </w:r>
      <w:r w:rsidR="00263639">
        <w:t>h</w:t>
      </w:r>
      <w:r w:rsidRPr="00700629">
        <w:t xml:space="preserve">ời gian thi công </w:t>
      </w:r>
      <w:r w:rsidR="00263639">
        <w:t>hàn</w:t>
      </w:r>
      <w:r w:rsidR="004B08FB" w:rsidRPr="00700629">
        <w:rPr>
          <w:lang w:val="en-US"/>
        </w:rPr>
        <w:t xml:space="preserve"> dự kiến </w:t>
      </w:r>
      <w:r w:rsidR="00263639">
        <w:t>1</w:t>
      </w:r>
      <w:r w:rsidRPr="00700629">
        <w:t xml:space="preserve"> tháng. Trong các quá trình hàn các kết cấu thép, các loại hóa chất chứa trong que hàn bị cháy và phát sinh khói có chứa các chất </w:t>
      </w:r>
      <w:r w:rsidRPr="00700629">
        <w:lastRenderedPageBreak/>
        <w:t xml:space="preserve">độc hại, có khả năng gây ô nhiễm môi trường và ảnh hưởng đến sức khỏe công nhân lao động. </w:t>
      </w:r>
    </w:p>
    <w:p w14:paraId="1CB04DB3" w14:textId="77777777" w:rsidR="009A074D" w:rsidRPr="00700629" w:rsidRDefault="009A074D" w:rsidP="004A7526">
      <w:pPr>
        <w:pStyle w:val="BnhThng0"/>
        <w:rPr>
          <w:lang w:eastAsia="en-US"/>
        </w:rPr>
      </w:pPr>
      <w:r w:rsidRPr="00700629">
        <w:rPr>
          <w:lang w:eastAsia="en-US"/>
        </w:rPr>
        <w:t>Thành phần bụi khói một số loại que hàn và tải lượng các chất ô nhiễm phát sinh trong quá trình hàn được thể hiện ở bảng sau.</w:t>
      </w:r>
    </w:p>
    <w:p w14:paraId="32A19FCC" w14:textId="753A4C77" w:rsidR="009A074D" w:rsidRPr="00700629" w:rsidRDefault="00E34354" w:rsidP="00141E9D">
      <w:pPr>
        <w:pStyle w:val="Caption"/>
        <w:rPr>
          <w:color w:val="auto"/>
        </w:rPr>
      </w:pPr>
      <w:bookmarkStart w:id="540" w:name="_TOC_250043"/>
      <w:bookmarkStart w:id="541" w:name="_Toc462404061"/>
      <w:bookmarkStart w:id="542" w:name="_Toc462404711"/>
      <w:bookmarkStart w:id="543" w:name="_Toc463472080"/>
      <w:bookmarkStart w:id="544" w:name="_Toc463618575"/>
      <w:bookmarkStart w:id="545" w:name="_Toc466278566"/>
      <w:bookmarkStart w:id="546" w:name="_Toc497142785"/>
      <w:bookmarkStart w:id="547" w:name="_Toc520037116"/>
      <w:bookmarkStart w:id="548" w:name="_Toc526329845"/>
      <w:bookmarkStart w:id="549" w:name="_Toc526801093"/>
      <w:bookmarkStart w:id="550" w:name="_Toc65157008"/>
      <w:bookmarkStart w:id="551" w:name="_Toc90022302"/>
      <w:bookmarkStart w:id="552" w:name="_Toc121288241"/>
      <w:bookmarkStart w:id="553" w:name="_Toc123140631"/>
      <w:bookmarkEnd w:id="540"/>
      <w:r w:rsidRPr="00700629">
        <w:rPr>
          <w:color w:val="auto"/>
        </w:rPr>
        <w:t>Bảng 4.</w:t>
      </w:r>
      <w:r w:rsidR="00141E9D" w:rsidRPr="00700629">
        <w:rPr>
          <w:color w:val="auto"/>
        </w:rPr>
        <w:fldChar w:fldCharType="begin"/>
      </w:r>
      <w:r w:rsidR="00141E9D" w:rsidRPr="00700629">
        <w:rPr>
          <w:color w:val="auto"/>
        </w:rPr>
        <w:instrText xml:space="preserve"> SEQ Bảng_4. \* ARABIC </w:instrText>
      </w:r>
      <w:r w:rsidR="00141E9D" w:rsidRPr="00700629">
        <w:rPr>
          <w:color w:val="auto"/>
        </w:rPr>
        <w:fldChar w:fldCharType="separate"/>
      </w:r>
      <w:r w:rsidR="00BC4E1D">
        <w:rPr>
          <w:noProof/>
          <w:color w:val="auto"/>
        </w:rPr>
        <w:t>8</w:t>
      </w:r>
      <w:r w:rsidR="00141E9D" w:rsidRPr="00700629">
        <w:rPr>
          <w:color w:val="auto"/>
        </w:rPr>
        <w:fldChar w:fldCharType="end"/>
      </w:r>
      <w:r w:rsidR="009A074D" w:rsidRPr="00700629">
        <w:rPr>
          <w:color w:val="auto"/>
        </w:rPr>
        <w:t>. Thành phần bụi khói của một số loại que hàn</w:t>
      </w:r>
      <w:bookmarkEnd w:id="541"/>
      <w:bookmarkEnd w:id="542"/>
      <w:bookmarkEnd w:id="543"/>
      <w:bookmarkEnd w:id="544"/>
      <w:bookmarkEnd w:id="545"/>
      <w:bookmarkEnd w:id="546"/>
      <w:bookmarkEnd w:id="547"/>
      <w:bookmarkEnd w:id="548"/>
      <w:bookmarkEnd w:id="549"/>
      <w:bookmarkEnd w:id="550"/>
      <w:bookmarkEnd w:id="551"/>
      <w:bookmarkEnd w:id="552"/>
      <w:bookmarkEnd w:id="55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01"/>
        <w:gridCol w:w="2579"/>
        <w:gridCol w:w="1272"/>
        <w:gridCol w:w="1668"/>
        <w:gridCol w:w="1539"/>
        <w:gridCol w:w="1734"/>
      </w:tblGrid>
      <w:tr w:rsidR="00700629" w:rsidRPr="00700629" w14:paraId="206C93D9" w14:textId="77777777" w:rsidTr="005D46FF">
        <w:trPr>
          <w:trHeight w:val="20"/>
          <w:jc w:val="center"/>
        </w:trPr>
        <w:tc>
          <w:tcPr>
            <w:tcW w:w="320" w:type="pct"/>
          </w:tcPr>
          <w:p w14:paraId="7D7C31CB" w14:textId="77777777" w:rsidR="009A074D" w:rsidRPr="00700629" w:rsidRDefault="009A074D" w:rsidP="00B3225F">
            <w:pPr>
              <w:pStyle w:val="TableParagraph"/>
              <w:spacing w:line="312" w:lineRule="auto"/>
              <w:ind w:left="81" w:right="81" w:hanging="41"/>
              <w:jc w:val="center"/>
              <w:rPr>
                <w:b/>
                <w:bCs/>
                <w:sz w:val="24"/>
                <w:szCs w:val="24"/>
              </w:rPr>
            </w:pPr>
            <w:r w:rsidRPr="00700629">
              <w:rPr>
                <w:b/>
                <w:bCs/>
                <w:sz w:val="24"/>
                <w:szCs w:val="24"/>
                <w:lang w:val="vi-VN"/>
              </w:rPr>
              <w:t>S</w:t>
            </w:r>
            <w:r w:rsidRPr="00700629">
              <w:rPr>
                <w:b/>
                <w:bCs/>
                <w:sz w:val="24"/>
                <w:szCs w:val="24"/>
              </w:rPr>
              <w:t>TT</w:t>
            </w:r>
          </w:p>
        </w:tc>
        <w:tc>
          <w:tcPr>
            <w:tcW w:w="1373" w:type="pct"/>
          </w:tcPr>
          <w:p w14:paraId="208F2D09" w14:textId="77777777" w:rsidR="009A074D" w:rsidRPr="00700629" w:rsidRDefault="009A074D" w:rsidP="00B3225F">
            <w:pPr>
              <w:pStyle w:val="TableParagraph"/>
              <w:spacing w:line="312" w:lineRule="auto"/>
              <w:ind w:left="182" w:hanging="41"/>
              <w:jc w:val="center"/>
              <w:rPr>
                <w:b/>
                <w:bCs/>
                <w:sz w:val="24"/>
                <w:szCs w:val="24"/>
              </w:rPr>
            </w:pPr>
            <w:r w:rsidRPr="00700629">
              <w:rPr>
                <w:b/>
                <w:bCs/>
                <w:sz w:val="24"/>
                <w:szCs w:val="24"/>
              </w:rPr>
              <w:t>Loại que hàn</w:t>
            </w:r>
          </w:p>
        </w:tc>
        <w:tc>
          <w:tcPr>
            <w:tcW w:w="677" w:type="pct"/>
          </w:tcPr>
          <w:p w14:paraId="2FBF8883" w14:textId="77777777" w:rsidR="009A074D" w:rsidRPr="00700629" w:rsidRDefault="009A074D" w:rsidP="00B3225F">
            <w:pPr>
              <w:pStyle w:val="TableParagraph"/>
              <w:spacing w:line="312" w:lineRule="auto"/>
              <w:ind w:left="123" w:right="125" w:hanging="41"/>
              <w:jc w:val="center"/>
              <w:rPr>
                <w:b/>
                <w:bCs/>
                <w:sz w:val="24"/>
                <w:szCs w:val="24"/>
              </w:rPr>
            </w:pPr>
            <w:r w:rsidRPr="00700629">
              <w:rPr>
                <w:b/>
                <w:bCs/>
                <w:sz w:val="24"/>
                <w:szCs w:val="24"/>
              </w:rPr>
              <w:t>MnO</w:t>
            </w:r>
            <w:r w:rsidRPr="00700629">
              <w:rPr>
                <w:b/>
                <w:bCs/>
                <w:position w:val="-3"/>
                <w:sz w:val="24"/>
                <w:szCs w:val="24"/>
                <w:vertAlign w:val="subscript"/>
              </w:rPr>
              <w:t>2</w:t>
            </w:r>
            <w:r w:rsidRPr="00700629">
              <w:rPr>
                <w:b/>
                <w:bCs/>
                <w:sz w:val="24"/>
                <w:szCs w:val="24"/>
              </w:rPr>
              <w:t>(%)</w:t>
            </w:r>
          </w:p>
        </w:tc>
        <w:tc>
          <w:tcPr>
            <w:tcW w:w="888" w:type="pct"/>
          </w:tcPr>
          <w:p w14:paraId="61E4E60D" w14:textId="77777777" w:rsidR="009A074D" w:rsidRPr="00700629" w:rsidRDefault="009A074D" w:rsidP="00B3225F">
            <w:pPr>
              <w:pStyle w:val="TableParagraph"/>
              <w:spacing w:line="312" w:lineRule="auto"/>
              <w:ind w:left="97" w:right="99" w:hanging="41"/>
              <w:jc w:val="center"/>
              <w:rPr>
                <w:b/>
                <w:bCs/>
                <w:sz w:val="24"/>
                <w:szCs w:val="24"/>
              </w:rPr>
            </w:pPr>
            <w:r w:rsidRPr="00700629">
              <w:rPr>
                <w:b/>
                <w:bCs/>
                <w:sz w:val="24"/>
                <w:szCs w:val="24"/>
              </w:rPr>
              <w:t>SiO</w:t>
            </w:r>
            <w:r w:rsidRPr="00700629">
              <w:rPr>
                <w:b/>
                <w:bCs/>
                <w:position w:val="-3"/>
                <w:sz w:val="24"/>
                <w:szCs w:val="24"/>
                <w:vertAlign w:val="subscript"/>
              </w:rPr>
              <w:t>2</w:t>
            </w:r>
            <w:r w:rsidRPr="00700629">
              <w:rPr>
                <w:b/>
                <w:bCs/>
                <w:sz w:val="24"/>
                <w:szCs w:val="24"/>
              </w:rPr>
              <w:t>(%)</w:t>
            </w:r>
          </w:p>
        </w:tc>
        <w:tc>
          <w:tcPr>
            <w:tcW w:w="819" w:type="pct"/>
          </w:tcPr>
          <w:p w14:paraId="255A601C" w14:textId="77777777" w:rsidR="009A074D" w:rsidRPr="00700629" w:rsidRDefault="009A074D" w:rsidP="00B3225F">
            <w:pPr>
              <w:pStyle w:val="TableParagraph"/>
              <w:spacing w:line="312" w:lineRule="auto"/>
              <w:ind w:left="271" w:hanging="41"/>
              <w:jc w:val="center"/>
              <w:rPr>
                <w:b/>
                <w:bCs/>
                <w:sz w:val="24"/>
                <w:szCs w:val="24"/>
              </w:rPr>
            </w:pPr>
            <w:r w:rsidRPr="00700629">
              <w:rPr>
                <w:b/>
                <w:bCs/>
                <w:sz w:val="24"/>
                <w:szCs w:val="24"/>
              </w:rPr>
              <w:t>Fe</w:t>
            </w:r>
            <w:r w:rsidRPr="00700629">
              <w:rPr>
                <w:b/>
                <w:bCs/>
                <w:position w:val="-3"/>
                <w:sz w:val="24"/>
                <w:szCs w:val="24"/>
                <w:vertAlign w:val="subscript"/>
              </w:rPr>
              <w:t>2</w:t>
            </w:r>
            <w:r w:rsidRPr="00700629">
              <w:rPr>
                <w:b/>
                <w:bCs/>
                <w:sz w:val="24"/>
                <w:szCs w:val="24"/>
              </w:rPr>
              <w:t>O</w:t>
            </w:r>
            <w:r w:rsidRPr="00700629">
              <w:rPr>
                <w:b/>
                <w:bCs/>
                <w:position w:val="-3"/>
                <w:sz w:val="24"/>
                <w:szCs w:val="24"/>
                <w:vertAlign w:val="subscript"/>
              </w:rPr>
              <w:t>3</w:t>
            </w:r>
            <w:r w:rsidRPr="00700629">
              <w:rPr>
                <w:b/>
                <w:bCs/>
                <w:sz w:val="24"/>
                <w:szCs w:val="24"/>
              </w:rPr>
              <w:t>(%)</w:t>
            </w:r>
          </w:p>
        </w:tc>
        <w:tc>
          <w:tcPr>
            <w:tcW w:w="924" w:type="pct"/>
          </w:tcPr>
          <w:p w14:paraId="1725CE6B" w14:textId="77777777" w:rsidR="009A074D" w:rsidRPr="00700629" w:rsidRDefault="009A074D" w:rsidP="00B3225F">
            <w:pPr>
              <w:pStyle w:val="TableParagraph"/>
              <w:spacing w:line="312" w:lineRule="auto"/>
              <w:ind w:left="229" w:right="231" w:hanging="41"/>
              <w:jc w:val="center"/>
              <w:rPr>
                <w:b/>
                <w:bCs/>
                <w:sz w:val="24"/>
                <w:szCs w:val="24"/>
              </w:rPr>
            </w:pPr>
            <w:r w:rsidRPr="00700629">
              <w:rPr>
                <w:b/>
                <w:bCs/>
                <w:sz w:val="24"/>
                <w:szCs w:val="24"/>
              </w:rPr>
              <w:t>Cr</w:t>
            </w:r>
            <w:r w:rsidRPr="00700629">
              <w:rPr>
                <w:b/>
                <w:bCs/>
                <w:position w:val="-3"/>
                <w:sz w:val="24"/>
                <w:szCs w:val="24"/>
                <w:vertAlign w:val="subscript"/>
              </w:rPr>
              <w:t>2</w:t>
            </w:r>
            <w:r w:rsidRPr="00700629">
              <w:rPr>
                <w:b/>
                <w:bCs/>
                <w:sz w:val="24"/>
                <w:szCs w:val="24"/>
              </w:rPr>
              <w:t>O</w:t>
            </w:r>
            <w:r w:rsidRPr="00700629">
              <w:rPr>
                <w:b/>
                <w:bCs/>
                <w:position w:val="-3"/>
                <w:sz w:val="24"/>
                <w:szCs w:val="24"/>
                <w:vertAlign w:val="subscript"/>
              </w:rPr>
              <w:t>3</w:t>
            </w:r>
            <w:r w:rsidRPr="00700629">
              <w:rPr>
                <w:b/>
                <w:bCs/>
                <w:sz w:val="24"/>
                <w:szCs w:val="24"/>
              </w:rPr>
              <w:t>(%)</w:t>
            </w:r>
          </w:p>
        </w:tc>
      </w:tr>
      <w:tr w:rsidR="00700629" w:rsidRPr="00700629" w14:paraId="4AA36765" w14:textId="77777777" w:rsidTr="005D46FF">
        <w:trPr>
          <w:trHeight w:val="20"/>
          <w:jc w:val="center"/>
        </w:trPr>
        <w:tc>
          <w:tcPr>
            <w:tcW w:w="320" w:type="pct"/>
            <w:vAlign w:val="center"/>
          </w:tcPr>
          <w:p w14:paraId="0070AF6C" w14:textId="77777777" w:rsidR="009A074D" w:rsidRPr="00700629" w:rsidRDefault="009A074D" w:rsidP="00B3225F">
            <w:pPr>
              <w:pStyle w:val="TableParagraph"/>
              <w:spacing w:line="312" w:lineRule="auto"/>
              <w:ind w:hanging="41"/>
              <w:jc w:val="center"/>
              <w:rPr>
                <w:sz w:val="24"/>
                <w:szCs w:val="24"/>
              </w:rPr>
            </w:pPr>
            <w:r w:rsidRPr="00700629">
              <w:rPr>
                <w:w w:val="99"/>
                <w:sz w:val="24"/>
                <w:szCs w:val="24"/>
              </w:rPr>
              <w:t>1</w:t>
            </w:r>
          </w:p>
        </w:tc>
        <w:tc>
          <w:tcPr>
            <w:tcW w:w="1373" w:type="pct"/>
            <w:vAlign w:val="center"/>
          </w:tcPr>
          <w:p w14:paraId="7E066F90" w14:textId="77777777" w:rsidR="009A074D" w:rsidRPr="00700629" w:rsidRDefault="009A074D" w:rsidP="00B3225F">
            <w:pPr>
              <w:pStyle w:val="TableParagraph"/>
              <w:spacing w:line="312" w:lineRule="auto"/>
              <w:ind w:left="43" w:right="80" w:hanging="41"/>
              <w:jc w:val="both"/>
              <w:rPr>
                <w:sz w:val="24"/>
                <w:szCs w:val="24"/>
              </w:rPr>
            </w:pPr>
            <w:r w:rsidRPr="00700629">
              <w:rPr>
                <w:sz w:val="24"/>
                <w:szCs w:val="24"/>
              </w:rPr>
              <w:t>Que hàn baza UONI 13/4S</w:t>
            </w:r>
          </w:p>
        </w:tc>
        <w:tc>
          <w:tcPr>
            <w:tcW w:w="677" w:type="pct"/>
            <w:vAlign w:val="center"/>
          </w:tcPr>
          <w:p w14:paraId="57F2E365" w14:textId="77777777" w:rsidR="009A074D" w:rsidRPr="00700629" w:rsidRDefault="009A074D" w:rsidP="00B3225F">
            <w:pPr>
              <w:pStyle w:val="TableParagraph"/>
              <w:spacing w:line="312" w:lineRule="auto"/>
              <w:ind w:left="43"/>
              <w:jc w:val="center"/>
              <w:rPr>
                <w:sz w:val="24"/>
                <w:szCs w:val="24"/>
              </w:rPr>
            </w:pPr>
            <w:r w:rsidRPr="00700629">
              <w:rPr>
                <w:sz w:val="24"/>
                <w:szCs w:val="24"/>
              </w:rPr>
              <w:t>1,1-8,8/4,2</w:t>
            </w:r>
          </w:p>
        </w:tc>
        <w:tc>
          <w:tcPr>
            <w:tcW w:w="888" w:type="pct"/>
            <w:vAlign w:val="center"/>
          </w:tcPr>
          <w:p w14:paraId="1C0A7748" w14:textId="77777777" w:rsidR="009A074D" w:rsidRPr="00700629" w:rsidRDefault="009A074D" w:rsidP="00B3225F">
            <w:pPr>
              <w:pStyle w:val="TableParagraph"/>
              <w:spacing w:line="312" w:lineRule="auto"/>
              <w:ind w:left="43" w:right="100"/>
              <w:jc w:val="center"/>
              <w:rPr>
                <w:sz w:val="24"/>
                <w:szCs w:val="24"/>
              </w:rPr>
            </w:pPr>
            <w:r w:rsidRPr="00700629">
              <w:rPr>
                <w:sz w:val="24"/>
                <w:szCs w:val="24"/>
              </w:rPr>
              <w:t>7,03-7,1/7,06</w:t>
            </w:r>
          </w:p>
        </w:tc>
        <w:tc>
          <w:tcPr>
            <w:tcW w:w="819" w:type="pct"/>
            <w:vAlign w:val="center"/>
          </w:tcPr>
          <w:p w14:paraId="588EB39C" w14:textId="77777777" w:rsidR="009A074D" w:rsidRPr="00700629" w:rsidRDefault="009A074D" w:rsidP="00B3225F">
            <w:pPr>
              <w:pStyle w:val="TableParagraph"/>
              <w:spacing w:line="312" w:lineRule="auto"/>
              <w:ind w:left="43"/>
              <w:jc w:val="center"/>
              <w:rPr>
                <w:sz w:val="24"/>
                <w:szCs w:val="24"/>
              </w:rPr>
            </w:pPr>
            <w:r w:rsidRPr="00700629">
              <w:rPr>
                <w:sz w:val="24"/>
                <w:szCs w:val="24"/>
              </w:rPr>
              <w:t>3,3-62,2/47,2</w:t>
            </w:r>
          </w:p>
        </w:tc>
        <w:tc>
          <w:tcPr>
            <w:tcW w:w="924" w:type="pct"/>
            <w:vAlign w:val="center"/>
          </w:tcPr>
          <w:p w14:paraId="758D592F" w14:textId="77777777" w:rsidR="009A074D" w:rsidRPr="00700629" w:rsidRDefault="009A074D" w:rsidP="00B3225F">
            <w:pPr>
              <w:pStyle w:val="TableParagraph"/>
              <w:spacing w:line="312" w:lineRule="auto"/>
              <w:ind w:left="43" w:right="44"/>
              <w:jc w:val="center"/>
              <w:rPr>
                <w:sz w:val="24"/>
                <w:szCs w:val="24"/>
              </w:rPr>
            </w:pPr>
            <w:r w:rsidRPr="00700629">
              <w:rPr>
                <w:sz w:val="24"/>
                <w:szCs w:val="24"/>
              </w:rPr>
              <w:t>0,002-0,02/0,001</w:t>
            </w:r>
          </w:p>
        </w:tc>
      </w:tr>
      <w:tr w:rsidR="00700629" w:rsidRPr="00700629" w14:paraId="44C956F9" w14:textId="77777777" w:rsidTr="005D46FF">
        <w:trPr>
          <w:trHeight w:val="20"/>
          <w:jc w:val="center"/>
        </w:trPr>
        <w:tc>
          <w:tcPr>
            <w:tcW w:w="320" w:type="pct"/>
            <w:vAlign w:val="center"/>
          </w:tcPr>
          <w:p w14:paraId="79C26953" w14:textId="77777777" w:rsidR="009A074D" w:rsidRPr="00700629" w:rsidRDefault="009A074D" w:rsidP="00B3225F">
            <w:pPr>
              <w:pStyle w:val="TableParagraph"/>
              <w:spacing w:line="312" w:lineRule="auto"/>
              <w:ind w:hanging="41"/>
              <w:jc w:val="center"/>
              <w:rPr>
                <w:sz w:val="24"/>
                <w:szCs w:val="24"/>
              </w:rPr>
            </w:pPr>
            <w:r w:rsidRPr="00700629">
              <w:rPr>
                <w:w w:val="99"/>
                <w:sz w:val="24"/>
                <w:szCs w:val="24"/>
              </w:rPr>
              <w:t>2</w:t>
            </w:r>
          </w:p>
        </w:tc>
        <w:tc>
          <w:tcPr>
            <w:tcW w:w="1373" w:type="pct"/>
            <w:vAlign w:val="center"/>
          </w:tcPr>
          <w:p w14:paraId="324F9AFA" w14:textId="77777777" w:rsidR="009A074D" w:rsidRPr="00700629" w:rsidRDefault="009A074D" w:rsidP="00B3225F">
            <w:pPr>
              <w:pStyle w:val="TableParagraph"/>
              <w:spacing w:line="312" w:lineRule="auto"/>
              <w:ind w:left="43" w:hanging="41"/>
              <w:jc w:val="both"/>
              <w:rPr>
                <w:sz w:val="24"/>
                <w:szCs w:val="24"/>
              </w:rPr>
            </w:pPr>
            <w:r w:rsidRPr="00700629">
              <w:rPr>
                <w:sz w:val="24"/>
                <w:szCs w:val="24"/>
              </w:rPr>
              <w:t>Que hàn Austent bazo</w:t>
            </w:r>
          </w:p>
        </w:tc>
        <w:tc>
          <w:tcPr>
            <w:tcW w:w="677" w:type="pct"/>
            <w:vAlign w:val="center"/>
          </w:tcPr>
          <w:p w14:paraId="32F92C2F" w14:textId="77777777" w:rsidR="009A074D" w:rsidRPr="00700629" w:rsidRDefault="009A074D" w:rsidP="00B3225F">
            <w:pPr>
              <w:pStyle w:val="TableParagraph"/>
              <w:spacing w:line="312" w:lineRule="auto"/>
              <w:ind w:left="43"/>
              <w:jc w:val="center"/>
              <w:rPr>
                <w:sz w:val="24"/>
                <w:szCs w:val="24"/>
              </w:rPr>
            </w:pPr>
            <w:r w:rsidRPr="00700629">
              <w:rPr>
                <w:w w:val="99"/>
                <w:sz w:val="24"/>
                <w:szCs w:val="24"/>
              </w:rPr>
              <w:t>-</w:t>
            </w:r>
          </w:p>
        </w:tc>
        <w:tc>
          <w:tcPr>
            <w:tcW w:w="888" w:type="pct"/>
            <w:vAlign w:val="center"/>
          </w:tcPr>
          <w:p w14:paraId="1C20C5DE" w14:textId="77777777" w:rsidR="009A074D" w:rsidRPr="00700629" w:rsidRDefault="009A074D" w:rsidP="00B3225F">
            <w:pPr>
              <w:pStyle w:val="TableParagraph"/>
              <w:spacing w:line="312" w:lineRule="auto"/>
              <w:ind w:left="43" w:right="27"/>
              <w:jc w:val="center"/>
              <w:rPr>
                <w:sz w:val="24"/>
                <w:szCs w:val="24"/>
              </w:rPr>
            </w:pPr>
            <w:r w:rsidRPr="00700629">
              <w:rPr>
                <w:sz w:val="24"/>
                <w:szCs w:val="24"/>
              </w:rPr>
              <w:t>0,29-0,37/0,33</w:t>
            </w:r>
          </w:p>
        </w:tc>
        <w:tc>
          <w:tcPr>
            <w:tcW w:w="819" w:type="pct"/>
            <w:vAlign w:val="center"/>
          </w:tcPr>
          <w:p w14:paraId="3053915E" w14:textId="77777777" w:rsidR="009A074D" w:rsidRPr="00700629" w:rsidRDefault="009A074D" w:rsidP="00B3225F">
            <w:pPr>
              <w:pStyle w:val="TableParagraph"/>
              <w:spacing w:line="312" w:lineRule="auto"/>
              <w:ind w:left="43" w:right="27"/>
              <w:jc w:val="center"/>
              <w:rPr>
                <w:sz w:val="24"/>
                <w:szCs w:val="24"/>
              </w:rPr>
            </w:pPr>
            <w:r w:rsidRPr="00700629">
              <w:rPr>
                <w:sz w:val="24"/>
                <w:szCs w:val="24"/>
              </w:rPr>
              <w:t>89,9-96,5/93,1</w:t>
            </w:r>
          </w:p>
        </w:tc>
        <w:tc>
          <w:tcPr>
            <w:tcW w:w="924" w:type="pct"/>
            <w:vAlign w:val="center"/>
          </w:tcPr>
          <w:p w14:paraId="10FC9413" w14:textId="77777777" w:rsidR="009A074D" w:rsidRPr="00700629" w:rsidRDefault="009A074D" w:rsidP="00B3225F">
            <w:pPr>
              <w:pStyle w:val="TableParagraph"/>
              <w:spacing w:line="312" w:lineRule="auto"/>
              <w:ind w:left="43"/>
              <w:jc w:val="center"/>
              <w:rPr>
                <w:sz w:val="24"/>
                <w:szCs w:val="24"/>
              </w:rPr>
            </w:pPr>
            <w:r w:rsidRPr="00700629">
              <w:rPr>
                <w:w w:val="99"/>
                <w:sz w:val="24"/>
                <w:szCs w:val="24"/>
              </w:rPr>
              <w:t>-</w:t>
            </w:r>
          </w:p>
        </w:tc>
      </w:tr>
    </w:tbl>
    <w:p w14:paraId="7B1A5F87" w14:textId="77777777" w:rsidR="009A074D" w:rsidRPr="00700629" w:rsidRDefault="009A074D" w:rsidP="009A074D">
      <w:pPr>
        <w:spacing w:before="0" w:after="0"/>
        <w:jc w:val="right"/>
        <w:rPr>
          <w:i/>
          <w:color w:val="auto"/>
          <w:szCs w:val="26"/>
        </w:rPr>
      </w:pPr>
      <w:r w:rsidRPr="00700629">
        <w:rPr>
          <w:i/>
          <w:color w:val="auto"/>
          <w:szCs w:val="26"/>
        </w:rPr>
        <w:t>Nguồn: Ngô Lê Thông – Công nghệ hàn điện nóng chảy, 1998.</w:t>
      </w:r>
    </w:p>
    <w:p w14:paraId="3DCFAC6A" w14:textId="77777777" w:rsidR="009A074D" w:rsidRPr="00700629" w:rsidRDefault="009A074D" w:rsidP="009A074D">
      <w:pPr>
        <w:spacing w:before="0" w:after="0"/>
        <w:rPr>
          <w:color w:val="auto"/>
          <w:szCs w:val="26"/>
        </w:rPr>
      </w:pPr>
      <w:r w:rsidRPr="00700629">
        <w:rPr>
          <w:color w:val="auto"/>
          <w:szCs w:val="26"/>
        </w:rPr>
        <w:tab/>
        <w:t xml:space="preserve">Nồng độ các chất khí độc trong quá trình hàn điện các vật liệu kim loại được thể hiện trong bảng dưới đây: </w:t>
      </w:r>
      <w:bookmarkStart w:id="554" w:name="_Toc424066796"/>
    </w:p>
    <w:p w14:paraId="63162769" w14:textId="12EECEB8" w:rsidR="009A074D" w:rsidRPr="00700629" w:rsidRDefault="00E34354" w:rsidP="00141E9D">
      <w:pPr>
        <w:pStyle w:val="Caption"/>
        <w:rPr>
          <w:color w:val="auto"/>
        </w:rPr>
      </w:pPr>
      <w:bookmarkStart w:id="555" w:name="_Toc455413360"/>
      <w:bookmarkStart w:id="556" w:name="_Toc456856548"/>
      <w:bookmarkStart w:id="557" w:name="_Toc458244296"/>
      <w:bookmarkStart w:id="558" w:name="_Toc460787343"/>
      <w:bookmarkStart w:id="559" w:name="_Toc462404062"/>
      <w:bookmarkStart w:id="560" w:name="_Toc462404712"/>
      <w:bookmarkStart w:id="561" w:name="_Toc463472081"/>
      <w:bookmarkStart w:id="562" w:name="_Toc463618576"/>
      <w:bookmarkStart w:id="563" w:name="_Toc466278567"/>
      <w:bookmarkStart w:id="564" w:name="_Toc497142786"/>
      <w:bookmarkStart w:id="565" w:name="_Toc520037117"/>
      <w:bookmarkStart w:id="566" w:name="_Toc526329846"/>
      <w:bookmarkStart w:id="567" w:name="_Toc526801094"/>
      <w:bookmarkStart w:id="568" w:name="_Toc65157009"/>
      <w:bookmarkStart w:id="569" w:name="_Toc90022303"/>
      <w:bookmarkStart w:id="570" w:name="_Toc121288242"/>
      <w:bookmarkStart w:id="571" w:name="_Toc123140632"/>
      <w:r w:rsidRPr="00700629">
        <w:rPr>
          <w:color w:val="auto"/>
        </w:rPr>
        <w:t>Bảng 4.</w:t>
      </w:r>
      <w:r w:rsidR="00141E9D" w:rsidRPr="00700629">
        <w:rPr>
          <w:color w:val="auto"/>
        </w:rPr>
        <w:fldChar w:fldCharType="begin"/>
      </w:r>
      <w:r w:rsidR="00141E9D" w:rsidRPr="00700629">
        <w:rPr>
          <w:color w:val="auto"/>
        </w:rPr>
        <w:instrText xml:space="preserve"> SEQ Bảng_4. \* ARABIC </w:instrText>
      </w:r>
      <w:r w:rsidR="00141E9D" w:rsidRPr="00700629">
        <w:rPr>
          <w:color w:val="auto"/>
        </w:rPr>
        <w:fldChar w:fldCharType="separate"/>
      </w:r>
      <w:r w:rsidR="00BC4E1D">
        <w:rPr>
          <w:noProof/>
          <w:color w:val="auto"/>
        </w:rPr>
        <w:t>9</w:t>
      </w:r>
      <w:r w:rsidR="00141E9D" w:rsidRPr="00700629">
        <w:rPr>
          <w:color w:val="auto"/>
        </w:rPr>
        <w:fldChar w:fldCharType="end"/>
      </w:r>
      <w:r w:rsidR="009A074D" w:rsidRPr="00700629">
        <w:rPr>
          <w:color w:val="auto"/>
        </w:rPr>
        <w:t>. Tỷ trọng các chất ô nhiễm trong quá trình hàn điện kim loại</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958"/>
        <w:gridCol w:w="1054"/>
        <w:gridCol w:w="958"/>
        <w:gridCol w:w="958"/>
        <w:gridCol w:w="977"/>
      </w:tblGrid>
      <w:tr w:rsidR="00700629" w:rsidRPr="00700629" w14:paraId="559E0F83" w14:textId="77777777" w:rsidTr="00B3225F">
        <w:trPr>
          <w:tblHeader/>
          <w:jc w:val="center"/>
        </w:trPr>
        <w:tc>
          <w:tcPr>
            <w:tcW w:w="2389" w:type="pct"/>
            <w:vMerge w:val="restart"/>
            <w:vAlign w:val="center"/>
          </w:tcPr>
          <w:p w14:paraId="63F2DD3B" w14:textId="77777777" w:rsidR="009A074D" w:rsidRPr="00700629" w:rsidRDefault="009A074D" w:rsidP="00B3225F">
            <w:pPr>
              <w:spacing w:before="0" w:after="0"/>
              <w:ind w:firstLine="51"/>
              <w:jc w:val="center"/>
              <w:rPr>
                <w:b/>
                <w:bCs/>
                <w:color w:val="auto"/>
                <w:szCs w:val="26"/>
              </w:rPr>
            </w:pPr>
            <w:r w:rsidRPr="00700629">
              <w:rPr>
                <w:b/>
                <w:bCs/>
                <w:color w:val="auto"/>
                <w:szCs w:val="26"/>
              </w:rPr>
              <w:t>Chất ô nhiễm</w:t>
            </w:r>
          </w:p>
        </w:tc>
        <w:tc>
          <w:tcPr>
            <w:tcW w:w="2611" w:type="pct"/>
            <w:gridSpan w:val="5"/>
            <w:vAlign w:val="center"/>
          </w:tcPr>
          <w:p w14:paraId="771E0476" w14:textId="77777777" w:rsidR="009A074D" w:rsidRPr="00700629" w:rsidRDefault="009A074D" w:rsidP="00B3225F">
            <w:pPr>
              <w:spacing w:before="0" w:after="0"/>
              <w:ind w:firstLine="51"/>
              <w:jc w:val="center"/>
              <w:rPr>
                <w:b/>
                <w:bCs/>
                <w:color w:val="auto"/>
                <w:szCs w:val="26"/>
                <w:lang w:val="fr-FR"/>
              </w:rPr>
            </w:pPr>
            <w:r w:rsidRPr="00700629">
              <w:rPr>
                <w:b/>
                <w:bCs/>
                <w:color w:val="auto"/>
                <w:szCs w:val="26"/>
                <w:lang w:val="fr-FR"/>
              </w:rPr>
              <w:t>Đường kính que hàn (mm)</w:t>
            </w:r>
          </w:p>
        </w:tc>
      </w:tr>
      <w:tr w:rsidR="00700629" w:rsidRPr="00700629" w14:paraId="06E9CF44" w14:textId="77777777" w:rsidTr="00B3225F">
        <w:trPr>
          <w:tblHeader/>
          <w:jc w:val="center"/>
        </w:trPr>
        <w:tc>
          <w:tcPr>
            <w:tcW w:w="2389" w:type="pct"/>
            <w:vMerge/>
            <w:vAlign w:val="center"/>
          </w:tcPr>
          <w:p w14:paraId="2BC5FD1E" w14:textId="77777777" w:rsidR="009A074D" w:rsidRPr="00700629" w:rsidRDefault="009A074D" w:rsidP="00B3225F">
            <w:pPr>
              <w:spacing w:before="0" w:after="0"/>
              <w:ind w:firstLine="51"/>
              <w:jc w:val="center"/>
              <w:rPr>
                <w:bCs/>
                <w:color w:val="auto"/>
                <w:kern w:val="32"/>
                <w:szCs w:val="26"/>
                <w:lang w:val="fr-FR"/>
              </w:rPr>
            </w:pPr>
          </w:p>
        </w:tc>
        <w:tc>
          <w:tcPr>
            <w:tcW w:w="510" w:type="pct"/>
            <w:vAlign w:val="center"/>
          </w:tcPr>
          <w:p w14:paraId="658C2A48" w14:textId="77777777" w:rsidR="009A074D" w:rsidRPr="00700629" w:rsidRDefault="009A074D" w:rsidP="00B3225F">
            <w:pPr>
              <w:spacing w:before="0" w:after="0"/>
              <w:ind w:firstLine="51"/>
              <w:jc w:val="center"/>
              <w:rPr>
                <w:b/>
                <w:bCs/>
                <w:color w:val="auto"/>
                <w:szCs w:val="26"/>
              </w:rPr>
            </w:pPr>
            <w:r w:rsidRPr="00700629">
              <w:rPr>
                <w:b/>
                <w:bCs/>
                <w:color w:val="auto"/>
                <w:szCs w:val="26"/>
              </w:rPr>
              <w:t>2,5</w:t>
            </w:r>
          </w:p>
        </w:tc>
        <w:tc>
          <w:tcPr>
            <w:tcW w:w="561" w:type="pct"/>
            <w:vAlign w:val="center"/>
          </w:tcPr>
          <w:p w14:paraId="4D3F09CF" w14:textId="77777777" w:rsidR="009A074D" w:rsidRPr="00700629" w:rsidRDefault="009A074D" w:rsidP="00B3225F">
            <w:pPr>
              <w:spacing w:before="0" w:after="0"/>
              <w:ind w:firstLine="51"/>
              <w:jc w:val="center"/>
              <w:rPr>
                <w:b/>
                <w:bCs/>
                <w:color w:val="auto"/>
                <w:szCs w:val="26"/>
              </w:rPr>
            </w:pPr>
            <w:r w:rsidRPr="00700629">
              <w:rPr>
                <w:b/>
                <w:bCs/>
                <w:color w:val="auto"/>
                <w:szCs w:val="26"/>
              </w:rPr>
              <w:t>3,25</w:t>
            </w:r>
          </w:p>
        </w:tc>
        <w:tc>
          <w:tcPr>
            <w:tcW w:w="510" w:type="pct"/>
            <w:vAlign w:val="center"/>
          </w:tcPr>
          <w:p w14:paraId="06683B7F" w14:textId="77777777" w:rsidR="009A074D" w:rsidRPr="00700629" w:rsidRDefault="009A074D" w:rsidP="00B3225F">
            <w:pPr>
              <w:spacing w:before="0" w:after="0"/>
              <w:ind w:firstLine="51"/>
              <w:jc w:val="center"/>
              <w:rPr>
                <w:b/>
                <w:bCs/>
                <w:color w:val="auto"/>
                <w:szCs w:val="26"/>
              </w:rPr>
            </w:pPr>
            <w:r w:rsidRPr="00700629">
              <w:rPr>
                <w:b/>
                <w:bCs/>
                <w:color w:val="auto"/>
                <w:szCs w:val="26"/>
              </w:rPr>
              <w:t>4</w:t>
            </w:r>
          </w:p>
        </w:tc>
        <w:tc>
          <w:tcPr>
            <w:tcW w:w="510" w:type="pct"/>
            <w:vAlign w:val="center"/>
          </w:tcPr>
          <w:p w14:paraId="67BF1CD3" w14:textId="77777777" w:rsidR="009A074D" w:rsidRPr="00700629" w:rsidRDefault="009A074D" w:rsidP="00B3225F">
            <w:pPr>
              <w:spacing w:before="0" w:after="0"/>
              <w:ind w:firstLine="51"/>
              <w:jc w:val="center"/>
              <w:rPr>
                <w:b/>
                <w:bCs/>
                <w:color w:val="auto"/>
                <w:szCs w:val="26"/>
              </w:rPr>
            </w:pPr>
            <w:r w:rsidRPr="00700629">
              <w:rPr>
                <w:b/>
                <w:bCs/>
                <w:color w:val="auto"/>
                <w:szCs w:val="26"/>
              </w:rPr>
              <w:t>5</w:t>
            </w:r>
          </w:p>
        </w:tc>
        <w:tc>
          <w:tcPr>
            <w:tcW w:w="520" w:type="pct"/>
            <w:vAlign w:val="center"/>
          </w:tcPr>
          <w:p w14:paraId="29C1B281" w14:textId="77777777" w:rsidR="009A074D" w:rsidRPr="00700629" w:rsidRDefault="009A074D" w:rsidP="00B3225F">
            <w:pPr>
              <w:spacing w:before="0" w:after="0"/>
              <w:ind w:firstLine="51"/>
              <w:jc w:val="center"/>
              <w:rPr>
                <w:b/>
                <w:bCs/>
                <w:color w:val="auto"/>
                <w:szCs w:val="26"/>
              </w:rPr>
            </w:pPr>
            <w:r w:rsidRPr="00700629">
              <w:rPr>
                <w:b/>
                <w:bCs/>
                <w:color w:val="auto"/>
                <w:szCs w:val="26"/>
              </w:rPr>
              <w:t>6</w:t>
            </w:r>
          </w:p>
        </w:tc>
      </w:tr>
      <w:tr w:rsidR="00700629" w:rsidRPr="00700629" w14:paraId="514763DC" w14:textId="77777777" w:rsidTr="00B3225F">
        <w:trPr>
          <w:jc w:val="center"/>
        </w:trPr>
        <w:tc>
          <w:tcPr>
            <w:tcW w:w="2389" w:type="pct"/>
          </w:tcPr>
          <w:p w14:paraId="52C1135B" w14:textId="77777777" w:rsidR="009A074D" w:rsidRPr="00700629" w:rsidRDefault="009A074D" w:rsidP="00B3225F">
            <w:pPr>
              <w:spacing w:before="0" w:after="0"/>
              <w:ind w:firstLine="51"/>
              <w:rPr>
                <w:color w:val="auto"/>
                <w:szCs w:val="26"/>
              </w:rPr>
            </w:pPr>
            <w:r w:rsidRPr="00700629">
              <w:rPr>
                <w:color w:val="auto"/>
                <w:szCs w:val="26"/>
              </w:rPr>
              <w:t>Khói hàn (có chứa các chất ô nhiễm khác) (mg/1 que hàn)</w:t>
            </w:r>
          </w:p>
        </w:tc>
        <w:tc>
          <w:tcPr>
            <w:tcW w:w="510" w:type="pct"/>
            <w:vAlign w:val="center"/>
          </w:tcPr>
          <w:p w14:paraId="541077FA" w14:textId="77777777" w:rsidR="009A074D" w:rsidRPr="00700629" w:rsidRDefault="009A074D" w:rsidP="00B3225F">
            <w:pPr>
              <w:spacing w:before="0" w:after="0"/>
              <w:ind w:firstLine="51"/>
              <w:jc w:val="center"/>
              <w:rPr>
                <w:color w:val="auto"/>
                <w:szCs w:val="26"/>
              </w:rPr>
            </w:pPr>
            <w:r w:rsidRPr="00700629">
              <w:rPr>
                <w:color w:val="auto"/>
                <w:szCs w:val="26"/>
              </w:rPr>
              <w:t>285</w:t>
            </w:r>
          </w:p>
        </w:tc>
        <w:tc>
          <w:tcPr>
            <w:tcW w:w="561" w:type="pct"/>
            <w:vAlign w:val="center"/>
          </w:tcPr>
          <w:p w14:paraId="16D79D92" w14:textId="77777777" w:rsidR="009A074D" w:rsidRPr="00700629" w:rsidRDefault="009A074D" w:rsidP="00B3225F">
            <w:pPr>
              <w:spacing w:before="0" w:after="0"/>
              <w:ind w:firstLine="51"/>
              <w:jc w:val="center"/>
              <w:rPr>
                <w:color w:val="auto"/>
                <w:szCs w:val="26"/>
              </w:rPr>
            </w:pPr>
            <w:r w:rsidRPr="00700629">
              <w:rPr>
                <w:color w:val="auto"/>
                <w:szCs w:val="26"/>
              </w:rPr>
              <w:t>508</w:t>
            </w:r>
          </w:p>
        </w:tc>
        <w:tc>
          <w:tcPr>
            <w:tcW w:w="510" w:type="pct"/>
            <w:vAlign w:val="center"/>
          </w:tcPr>
          <w:p w14:paraId="68C4A528" w14:textId="77777777" w:rsidR="009A074D" w:rsidRPr="00700629" w:rsidRDefault="009A074D" w:rsidP="00B3225F">
            <w:pPr>
              <w:spacing w:before="0" w:after="0"/>
              <w:ind w:firstLine="51"/>
              <w:jc w:val="center"/>
              <w:rPr>
                <w:color w:val="auto"/>
                <w:szCs w:val="26"/>
              </w:rPr>
            </w:pPr>
            <w:r w:rsidRPr="00700629">
              <w:rPr>
                <w:color w:val="auto"/>
                <w:szCs w:val="26"/>
              </w:rPr>
              <w:t>706</w:t>
            </w:r>
          </w:p>
        </w:tc>
        <w:tc>
          <w:tcPr>
            <w:tcW w:w="510" w:type="pct"/>
            <w:vAlign w:val="center"/>
          </w:tcPr>
          <w:p w14:paraId="5B00D56F" w14:textId="77777777" w:rsidR="009A074D" w:rsidRPr="00700629" w:rsidRDefault="009A074D" w:rsidP="00B3225F">
            <w:pPr>
              <w:spacing w:before="0" w:after="0"/>
              <w:ind w:firstLine="51"/>
              <w:jc w:val="center"/>
              <w:rPr>
                <w:color w:val="auto"/>
                <w:szCs w:val="26"/>
              </w:rPr>
            </w:pPr>
            <w:r w:rsidRPr="00700629">
              <w:rPr>
                <w:color w:val="auto"/>
                <w:szCs w:val="26"/>
              </w:rPr>
              <w:t>1.100</w:t>
            </w:r>
          </w:p>
        </w:tc>
        <w:tc>
          <w:tcPr>
            <w:tcW w:w="520" w:type="pct"/>
            <w:vAlign w:val="center"/>
          </w:tcPr>
          <w:p w14:paraId="4A08DE5D" w14:textId="77777777" w:rsidR="009A074D" w:rsidRPr="00700629" w:rsidRDefault="009A074D" w:rsidP="00B3225F">
            <w:pPr>
              <w:spacing w:before="0" w:after="0"/>
              <w:ind w:firstLine="51"/>
              <w:jc w:val="center"/>
              <w:rPr>
                <w:color w:val="auto"/>
                <w:szCs w:val="26"/>
              </w:rPr>
            </w:pPr>
            <w:r w:rsidRPr="00700629">
              <w:rPr>
                <w:color w:val="auto"/>
                <w:szCs w:val="26"/>
              </w:rPr>
              <w:t>1.578</w:t>
            </w:r>
          </w:p>
        </w:tc>
      </w:tr>
      <w:tr w:rsidR="00700629" w:rsidRPr="00700629" w14:paraId="77A48879" w14:textId="77777777" w:rsidTr="00B3225F">
        <w:trPr>
          <w:jc w:val="center"/>
        </w:trPr>
        <w:tc>
          <w:tcPr>
            <w:tcW w:w="2389" w:type="pct"/>
          </w:tcPr>
          <w:p w14:paraId="3ACED31A" w14:textId="77777777" w:rsidR="009A074D" w:rsidRPr="00700629" w:rsidRDefault="009A074D" w:rsidP="00B3225F">
            <w:pPr>
              <w:spacing w:before="0" w:after="0"/>
              <w:ind w:firstLine="51"/>
              <w:rPr>
                <w:color w:val="auto"/>
                <w:szCs w:val="26"/>
              </w:rPr>
            </w:pPr>
            <w:r w:rsidRPr="00700629">
              <w:rPr>
                <w:color w:val="auto"/>
                <w:szCs w:val="26"/>
              </w:rPr>
              <w:t>CO (mg/1 que hàn)</w:t>
            </w:r>
          </w:p>
        </w:tc>
        <w:tc>
          <w:tcPr>
            <w:tcW w:w="510" w:type="pct"/>
            <w:vAlign w:val="center"/>
          </w:tcPr>
          <w:p w14:paraId="2B8560AB" w14:textId="77777777" w:rsidR="009A074D" w:rsidRPr="00700629" w:rsidRDefault="009A074D" w:rsidP="00B3225F">
            <w:pPr>
              <w:spacing w:before="0" w:after="0"/>
              <w:ind w:firstLine="51"/>
              <w:jc w:val="center"/>
              <w:rPr>
                <w:color w:val="auto"/>
                <w:szCs w:val="26"/>
              </w:rPr>
            </w:pPr>
            <w:r w:rsidRPr="00700629">
              <w:rPr>
                <w:color w:val="auto"/>
                <w:szCs w:val="26"/>
              </w:rPr>
              <w:t>10</w:t>
            </w:r>
          </w:p>
        </w:tc>
        <w:tc>
          <w:tcPr>
            <w:tcW w:w="561" w:type="pct"/>
            <w:vAlign w:val="center"/>
          </w:tcPr>
          <w:p w14:paraId="36DA39E4" w14:textId="77777777" w:rsidR="009A074D" w:rsidRPr="00700629" w:rsidRDefault="009A074D" w:rsidP="00B3225F">
            <w:pPr>
              <w:spacing w:before="0" w:after="0"/>
              <w:ind w:firstLine="51"/>
              <w:jc w:val="center"/>
              <w:rPr>
                <w:color w:val="auto"/>
                <w:szCs w:val="26"/>
              </w:rPr>
            </w:pPr>
            <w:r w:rsidRPr="00700629">
              <w:rPr>
                <w:color w:val="auto"/>
                <w:szCs w:val="26"/>
              </w:rPr>
              <w:t>15</w:t>
            </w:r>
          </w:p>
        </w:tc>
        <w:tc>
          <w:tcPr>
            <w:tcW w:w="510" w:type="pct"/>
            <w:vAlign w:val="center"/>
          </w:tcPr>
          <w:p w14:paraId="6CEBBB63" w14:textId="77777777" w:rsidR="009A074D" w:rsidRPr="00700629" w:rsidRDefault="009A074D" w:rsidP="00B3225F">
            <w:pPr>
              <w:spacing w:before="0" w:after="0"/>
              <w:ind w:firstLine="51"/>
              <w:jc w:val="center"/>
              <w:rPr>
                <w:color w:val="auto"/>
                <w:szCs w:val="26"/>
              </w:rPr>
            </w:pPr>
            <w:r w:rsidRPr="00700629">
              <w:rPr>
                <w:color w:val="auto"/>
                <w:szCs w:val="26"/>
              </w:rPr>
              <w:t>25</w:t>
            </w:r>
          </w:p>
        </w:tc>
        <w:tc>
          <w:tcPr>
            <w:tcW w:w="510" w:type="pct"/>
            <w:vAlign w:val="center"/>
          </w:tcPr>
          <w:p w14:paraId="2A80C3D2" w14:textId="77777777" w:rsidR="009A074D" w:rsidRPr="00700629" w:rsidRDefault="009A074D" w:rsidP="00B3225F">
            <w:pPr>
              <w:spacing w:before="0" w:after="0"/>
              <w:ind w:firstLine="51"/>
              <w:jc w:val="center"/>
              <w:rPr>
                <w:color w:val="auto"/>
                <w:szCs w:val="26"/>
              </w:rPr>
            </w:pPr>
            <w:r w:rsidRPr="00700629">
              <w:rPr>
                <w:color w:val="auto"/>
                <w:szCs w:val="26"/>
              </w:rPr>
              <w:t>35</w:t>
            </w:r>
          </w:p>
        </w:tc>
        <w:tc>
          <w:tcPr>
            <w:tcW w:w="520" w:type="pct"/>
            <w:vAlign w:val="center"/>
          </w:tcPr>
          <w:p w14:paraId="28E516B3" w14:textId="77777777" w:rsidR="009A074D" w:rsidRPr="00700629" w:rsidRDefault="009A074D" w:rsidP="00B3225F">
            <w:pPr>
              <w:spacing w:before="0" w:after="0"/>
              <w:ind w:firstLine="51"/>
              <w:jc w:val="center"/>
              <w:rPr>
                <w:color w:val="auto"/>
                <w:szCs w:val="26"/>
              </w:rPr>
            </w:pPr>
            <w:r w:rsidRPr="00700629">
              <w:rPr>
                <w:color w:val="auto"/>
                <w:szCs w:val="26"/>
              </w:rPr>
              <w:t>50</w:t>
            </w:r>
          </w:p>
        </w:tc>
      </w:tr>
      <w:tr w:rsidR="00700629" w:rsidRPr="00700629" w14:paraId="35651264" w14:textId="77777777" w:rsidTr="00B3225F">
        <w:trPr>
          <w:jc w:val="center"/>
        </w:trPr>
        <w:tc>
          <w:tcPr>
            <w:tcW w:w="2389" w:type="pct"/>
          </w:tcPr>
          <w:p w14:paraId="7E1473AD" w14:textId="77777777" w:rsidR="009A074D" w:rsidRPr="00700629" w:rsidRDefault="009A074D" w:rsidP="00B3225F">
            <w:pPr>
              <w:spacing w:before="0" w:after="0"/>
              <w:ind w:firstLine="51"/>
              <w:rPr>
                <w:color w:val="auto"/>
                <w:szCs w:val="26"/>
              </w:rPr>
            </w:pPr>
            <w:r w:rsidRPr="00700629">
              <w:rPr>
                <w:color w:val="auto"/>
                <w:szCs w:val="26"/>
              </w:rPr>
              <w:t>NO</w:t>
            </w:r>
            <w:r w:rsidRPr="00700629">
              <w:rPr>
                <w:color w:val="auto"/>
                <w:szCs w:val="26"/>
                <w:vertAlign w:val="subscript"/>
              </w:rPr>
              <w:t>x</w:t>
            </w:r>
            <w:r w:rsidRPr="00700629">
              <w:rPr>
                <w:color w:val="auto"/>
                <w:szCs w:val="26"/>
              </w:rPr>
              <w:t xml:space="preserve"> (mg/1 que hàn)</w:t>
            </w:r>
          </w:p>
        </w:tc>
        <w:tc>
          <w:tcPr>
            <w:tcW w:w="510" w:type="pct"/>
            <w:vAlign w:val="center"/>
          </w:tcPr>
          <w:p w14:paraId="71A6BF70" w14:textId="77777777" w:rsidR="009A074D" w:rsidRPr="00700629" w:rsidRDefault="009A074D" w:rsidP="00B3225F">
            <w:pPr>
              <w:spacing w:before="0" w:after="0"/>
              <w:ind w:firstLine="51"/>
              <w:jc w:val="center"/>
              <w:rPr>
                <w:color w:val="auto"/>
                <w:szCs w:val="26"/>
              </w:rPr>
            </w:pPr>
            <w:r w:rsidRPr="00700629">
              <w:rPr>
                <w:color w:val="auto"/>
                <w:szCs w:val="26"/>
              </w:rPr>
              <w:t>12</w:t>
            </w:r>
          </w:p>
        </w:tc>
        <w:tc>
          <w:tcPr>
            <w:tcW w:w="561" w:type="pct"/>
            <w:vAlign w:val="center"/>
          </w:tcPr>
          <w:p w14:paraId="250B14D0" w14:textId="77777777" w:rsidR="009A074D" w:rsidRPr="00700629" w:rsidRDefault="009A074D" w:rsidP="00B3225F">
            <w:pPr>
              <w:spacing w:before="0" w:after="0"/>
              <w:ind w:firstLine="51"/>
              <w:jc w:val="center"/>
              <w:rPr>
                <w:color w:val="auto"/>
                <w:szCs w:val="26"/>
              </w:rPr>
            </w:pPr>
            <w:r w:rsidRPr="00700629">
              <w:rPr>
                <w:color w:val="auto"/>
                <w:szCs w:val="26"/>
              </w:rPr>
              <w:t>20</w:t>
            </w:r>
          </w:p>
        </w:tc>
        <w:tc>
          <w:tcPr>
            <w:tcW w:w="510" w:type="pct"/>
            <w:vAlign w:val="center"/>
          </w:tcPr>
          <w:p w14:paraId="352A4369" w14:textId="77777777" w:rsidR="009A074D" w:rsidRPr="00700629" w:rsidRDefault="009A074D" w:rsidP="00B3225F">
            <w:pPr>
              <w:spacing w:before="0" w:after="0"/>
              <w:ind w:firstLine="51"/>
              <w:jc w:val="center"/>
              <w:rPr>
                <w:color w:val="auto"/>
                <w:szCs w:val="26"/>
              </w:rPr>
            </w:pPr>
            <w:r w:rsidRPr="00700629">
              <w:rPr>
                <w:color w:val="auto"/>
                <w:szCs w:val="26"/>
              </w:rPr>
              <w:t>30</w:t>
            </w:r>
          </w:p>
        </w:tc>
        <w:tc>
          <w:tcPr>
            <w:tcW w:w="510" w:type="pct"/>
            <w:vAlign w:val="center"/>
          </w:tcPr>
          <w:p w14:paraId="3168D070" w14:textId="77777777" w:rsidR="009A074D" w:rsidRPr="00700629" w:rsidRDefault="009A074D" w:rsidP="00B3225F">
            <w:pPr>
              <w:spacing w:before="0" w:after="0"/>
              <w:ind w:firstLine="51"/>
              <w:jc w:val="center"/>
              <w:rPr>
                <w:color w:val="auto"/>
                <w:szCs w:val="26"/>
              </w:rPr>
            </w:pPr>
            <w:r w:rsidRPr="00700629">
              <w:rPr>
                <w:color w:val="auto"/>
                <w:szCs w:val="26"/>
              </w:rPr>
              <w:t>45</w:t>
            </w:r>
          </w:p>
        </w:tc>
        <w:tc>
          <w:tcPr>
            <w:tcW w:w="520" w:type="pct"/>
            <w:vAlign w:val="center"/>
          </w:tcPr>
          <w:p w14:paraId="1D11227F" w14:textId="77777777" w:rsidR="009A074D" w:rsidRPr="00700629" w:rsidRDefault="009A074D" w:rsidP="00B3225F">
            <w:pPr>
              <w:spacing w:before="0" w:after="0"/>
              <w:ind w:firstLine="51"/>
              <w:jc w:val="center"/>
              <w:rPr>
                <w:color w:val="auto"/>
                <w:szCs w:val="26"/>
              </w:rPr>
            </w:pPr>
            <w:r w:rsidRPr="00700629">
              <w:rPr>
                <w:color w:val="auto"/>
                <w:szCs w:val="26"/>
              </w:rPr>
              <w:t>70</w:t>
            </w:r>
          </w:p>
        </w:tc>
      </w:tr>
    </w:tbl>
    <w:p w14:paraId="017F5F46" w14:textId="77777777" w:rsidR="009A074D" w:rsidRPr="00700629" w:rsidRDefault="009A074D" w:rsidP="009A074D">
      <w:pPr>
        <w:pStyle w:val="Ngun"/>
        <w:rPr>
          <w:sz w:val="22"/>
        </w:rPr>
      </w:pPr>
      <w:r w:rsidRPr="00700629">
        <w:rPr>
          <w:sz w:val="22"/>
        </w:rPr>
        <w:t>Nguồn: Ô nhiễm môi trường không khí, Nhà xuất bản khoa học kỹ thuật, Phạm Ngọc Đăng - 2004</w:t>
      </w:r>
    </w:p>
    <w:p w14:paraId="0E76A4D9" w14:textId="77777777" w:rsidR="009A074D" w:rsidRPr="00700629" w:rsidRDefault="009A074D" w:rsidP="004A7526">
      <w:pPr>
        <w:pStyle w:val="BnhThng0"/>
      </w:pPr>
      <w:r w:rsidRPr="00700629">
        <w:tab/>
        <w:t>Căn cứ vào khối lượng và chủng loại que hàn sử dụng sẽ dự báo được tải lượng các chất ô nhiễm không khí phát sinh từ công đoạn hàn.</w:t>
      </w:r>
    </w:p>
    <w:p w14:paraId="789ED6F2" w14:textId="24688863" w:rsidR="009A074D" w:rsidRDefault="009A074D" w:rsidP="004A7526">
      <w:pPr>
        <w:pStyle w:val="BnhThng0"/>
      </w:pPr>
      <w:r w:rsidRPr="00700629">
        <w:tab/>
        <w:t>Với lượng que hàn cần dùng trung bình là 0,45 kg/m</w:t>
      </w:r>
      <w:r w:rsidRPr="00700629">
        <w:rPr>
          <w:vertAlign w:val="superscript"/>
        </w:rPr>
        <w:t>2</w:t>
      </w:r>
      <w:r w:rsidRPr="00700629">
        <w:t xml:space="preserve"> sàn và giả thiết sử dụng loại que hàn có đường kính trung bình là 4 mm và 25 que/kg. </w:t>
      </w:r>
    </w:p>
    <w:p w14:paraId="5944FABB" w14:textId="79F33D84" w:rsidR="00C67133" w:rsidRPr="00700629" w:rsidRDefault="00C67133" w:rsidP="004A7526">
      <w:pPr>
        <w:pStyle w:val="BnhThng0"/>
      </w:pPr>
      <w:r>
        <w:t>Căn cứ bảng 1.</w:t>
      </w:r>
      <w:r w:rsidR="00356F05">
        <w:t>69</w:t>
      </w:r>
      <w:r>
        <w:t>, tổng khối lượng que hàn sử dụng trong quá trình thi công là 90kg.</w:t>
      </w:r>
    </w:p>
    <w:p w14:paraId="00A8FD83" w14:textId="7C2C86E3" w:rsidR="009A074D" w:rsidRPr="00700629" w:rsidRDefault="009A074D" w:rsidP="004A7526">
      <w:pPr>
        <w:pStyle w:val="BnhThng0"/>
      </w:pPr>
      <w:r w:rsidRPr="00700629">
        <w:tab/>
        <w:t xml:space="preserve">Với thời gian xây dựng có sử dụng que hàn là </w:t>
      </w:r>
      <w:r w:rsidR="00C67133">
        <w:t>1</w:t>
      </w:r>
      <w:r w:rsidRPr="00700629">
        <w:t xml:space="preserve"> tháng (2</w:t>
      </w:r>
      <w:r w:rsidR="00C67133">
        <w:t>6</w:t>
      </w:r>
      <w:r w:rsidRPr="00700629">
        <w:t xml:space="preserve"> ngày) thì ước tính số lượng que hàn sử dụng là: </w:t>
      </w:r>
      <w:r w:rsidR="00C67133">
        <w:t>90</w:t>
      </w:r>
      <w:r w:rsidRPr="00700629">
        <w:t xml:space="preserve"> kg x 25 (que/kg)/</w:t>
      </w:r>
      <w:r w:rsidR="00C67133">
        <w:t>26</w:t>
      </w:r>
      <w:r w:rsidRPr="00700629">
        <w:t xml:space="preserve">ngày = </w:t>
      </w:r>
      <w:r w:rsidR="00C67133">
        <w:rPr>
          <w:lang w:val="en-US"/>
        </w:rPr>
        <w:t>85,5</w:t>
      </w:r>
      <w:r w:rsidRPr="00700629">
        <w:t xml:space="preserve"> que/ngày, tương ứng số que hàn sử dụng trong 1 giây là 0,0</w:t>
      </w:r>
      <w:r w:rsidRPr="00700629">
        <w:rPr>
          <w:lang w:val="en-US"/>
        </w:rPr>
        <w:t>0</w:t>
      </w:r>
      <w:r w:rsidR="00C67133">
        <w:t>3</w:t>
      </w:r>
      <w:r w:rsidRPr="00700629">
        <w:t xml:space="preserve"> que hàn/s.</w:t>
      </w:r>
    </w:p>
    <w:p w14:paraId="6E12428F" w14:textId="77777777" w:rsidR="009A074D" w:rsidRPr="00700629" w:rsidRDefault="009A074D" w:rsidP="004A7526">
      <w:pPr>
        <w:pStyle w:val="BnhThng0"/>
      </w:pPr>
      <w:r w:rsidRPr="00700629">
        <w:tab/>
        <w:t>Ta tính được tải lượng các khí độc phát sinh trong quá trình hàn dựa trên tải lượng ô nhiễm trung bình của mỗi que hàn theo công thức sau:</w:t>
      </w:r>
    </w:p>
    <w:p w14:paraId="4D905C17" w14:textId="77777777" w:rsidR="009A074D" w:rsidRPr="00700629" w:rsidRDefault="009A074D" w:rsidP="004A7526">
      <w:pPr>
        <w:pStyle w:val="BnhThng0"/>
      </w:pPr>
      <w:r w:rsidRPr="00700629">
        <w:t>Tải lượng ô nhiễm = Số lượng que hàn sử dụng trong 1 giây x Hệ số ô nhiễm</w:t>
      </w:r>
    </w:p>
    <w:p w14:paraId="3629B233" w14:textId="77777777" w:rsidR="009A074D" w:rsidRPr="00700629" w:rsidRDefault="009A074D" w:rsidP="009A074D">
      <w:pPr>
        <w:rPr>
          <w:color w:val="auto"/>
          <w:szCs w:val="26"/>
        </w:rPr>
      </w:pPr>
      <w:r w:rsidRPr="00700629">
        <w:rPr>
          <w:color w:val="auto"/>
          <w:szCs w:val="26"/>
        </w:rPr>
        <w:t>Kết quả tính toán như sau:</w:t>
      </w:r>
    </w:p>
    <w:p w14:paraId="78A6322E" w14:textId="592E0FC3" w:rsidR="009A074D" w:rsidRPr="00700629" w:rsidRDefault="00E34354" w:rsidP="00250C5D">
      <w:pPr>
        <w:pStyle w:val="Caption"/>
        <w:rPr>
          <w:color w:val="auto"/>
        </w:rPr>
      </w:pPr>
      <w:bookmarkStart w:id="572" w:name="_Toc424066797"/>
      <w:bookmarkStart w:id="573" w:name="_Toc455413361"/>
      <w:bookmarkStart w:id="574" w:name="_Toc456856549"/>
      <w:bookmarkStart w:id="575" w:name="_Toc458244297"/>
      <w:bookmarkStart w:id="576" w:name="_Toc460787344"/>
      <w:bookmarkStart w:id="577" w:name="_Toc462404063"/>
      <w:bookmarkStart w:id="578" w:name="_Toc462404713"/>
      <w:bookmarkStart w:id="579" w:name="_Toc463472082"/>
      <w:bookmarkStart w:id="580" w:name="_Toc463618577"/>
      <w:bookmarkStart w:id="581" w:name="_Toc466278568"/>
      <w:bookmarkStart w:id="582" w:name="_Toc497142787"/>
      <w:bookmarkStart w:id="583" w:name="_Toc520037118"/>
      <w:bookmarkStart w:id="584" w:name="_Toc526329847"/>
      <w:bookmarkStart w:id="585" w:name="_Toc526801095"/>
      <w:bookmarkStart w:id="586" w:name="_Toc65157010"/>
      <w:bookmarkStart w:id="587" w:name="_Toc90022304"/>
      <w:bookmarkStart w:id="588" w:name="_Toc121288243"/>
      <w:bookmarkStart w:id="589" w:name="_Toc123140633"/>
      <w:r w:rsidRPr="00700629">
        <w:rPr>
          <w:color w:val="auto"/>
        </w:rPr>
        <w:t>Bảng 4.</w:t>
      </w:r>
      <w:r w:rsidR="00250C5D" w:rsidRPr="00700629">
        <w:rPr>
          <w:color w:val="auto"/>
        </w:rPr>
        <w:fldChar w:fldCharType="begin"/>
      </w:r>
      <w:r w:rsidR="00250C5D" w:rsidRPr="00700629">
        <w:rPr>
          <w:color w:val="auto"/>
        </w:rPr>
        <w:instrText xml:space="preserve"> SEQ Bảng_4. \* ARABIC </w:instrText>
      </w:r>
      <w:r w:rsidR="00250C5D" w:rsidRPr="00700629">
        <w:rPr>
          <w:color w:val="auto"/>
        </w:rPr>
        <w:fldChar w:fldCharType="separate"/>
      </w:r>
      <w:r w:rsidR="00BC4E1D">
        <w:rPr>
          <w:noProof/>
          <w:color w:val="auto"/>
        </w:rPr>
        <w:t>10</w:t>
      </w:r>
      <w:r w:rsidR="00250C5D" w:rsidRPr="00700629">
        <w:rPr>
          <w:color w:val="auto"/>
        </w:rPr>
        <w:fldChar w:fldCharType="end"/>
      </w:r>
      <w:r w:rsidR="009A074D" w:rsidRPr="00700629">
        <w:rPr>
          <w:color w:val="auto"/>
        </w:rPr>
        <w:t>. Tải lượng các chất ô nhiễm phát sinh từ quá trình hàn</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4018"/>
        <w:gridCol w:w="3150"/>
      </w:tblGrid>
      <w:tr w:rsidR="00700629" w:rsidRPr="00700629" w14:paraId="7258E8F9" w14:textId="77777777" w:rsidTr="00B3225F">
        <w:trPr>
          <w:trHeight w:val="20"/>
          <w:jc w:val="center"/>
        </w:trPr>
        <w:tc>
          <w:tcPr>
            <w:tcW w:w="1184" w:type="pct"/>
            <w:shd w:val="clear" w:color="auto" w:fill="auto"/>
            <w:vAlign w:val="center"/>
          </w:tcPr>
          <w:p w14:paraId="1ADFFEE2" w14:textId="77777777" w:rsidR="009A074D" w:rsidRPr="00700629" w:rsidRDefault="009A074D" w:rsidP="00B3225F">
            <w:pPr>
              <w:spacing w:before="0" w:after="0"/>
              <w:ind w:firstLine="0"/>
              <w:jc w:val="center"/>
              <w:rPr>
                <w:b/>
                <w:bCs/>
                <w:color w:val="auto"/>
                <w:szCs w:val="26"/>
              </w:rPr>
            </w:pPr>
            <w:r w:rsidRPr="00700629">
              <w:rPr>
                <w:b/>
                <w:bCs/>
                <w:color w:val="auto"/>
                <w:szCs w:val="26"/>
              </w:rPr>
              <w:t>Chất ô nhiễm</w:t>
            </w:r>
          </w:p>
        </w:tc>
        <w:tc>
          <w:tcPr>
            <w:tcW w:w="2139" w:type="pct"/>
            <w:shd w:val="clear" w:color="auto" w:fill="auto"/>
            <w:vAlign w:val="center"/>
          </w:tcPr>
          <w:p w14:paraId="1E41D46F" w14:textId="77777777" w:rsidR="009A074D" w:rsidRPr="00700629" w:rsidRDefault="009A074D" w:rsidP="00B3225F">
            <w:pPr>
              <w:spacing w:before="0" w:after="0"/>
              <w:ind w:firstLine="0"/>
              <w:jc w:val="center"/>
              <w:rPr>
                <w:b/>
                <w:bCs/>
                <w:color w:val="auto"/>
                <w:szCs w:val="26"/>
              </w:rPr>
            </w:pPr>
            <w:r w:rsidRPr="00700629">
              <w:rPr>
                <w:b/>
                <w:bCs/>
                <w:color w:val="auto"/>
                <w:szCs w:val="26"/>
              </w:rPr>
              <w:t>Hệ số ô nhiễm (mg/que hàn)</w:t>
            </w:r>
          </w:p>
          <w:p w14:paraId="5E7F5FDE" w14:textId="77777777" w:rsidR="009A074D" w:rsidRPr="00700629" w:rsidRDefault="009A074D" w:rsidP="00B3225F">
            <w:pPr>
              <w:spacing w:before="0" w:after="0"/>
              <w:ind w:firstLine="0"/>
              <w:jc w:val="center"/>
              <w:rPr>
                <w:b/>
                <w:bCs/>
                <w:color w:val="auto"/>
                <w:szCs w:val="26"/>
                <w:lang w:val="fr-FR"/>
              </w:rPr>
            </w:pPr>
            <w:r w:rsidRPr="00700629">
              <w:rPr>
                <w:b/>
                <w:bCs/>
                <w:color w:val="auto"/>
                <w:szCs w:val="26"/>
                <w:lang w:val="fr-FR"/>
              </w:rPr>
              <w:t>(đường kính que hàn 4mm)</w:t>
            </w:r>
          </w:p>
        </w:tc>
        <w:tc>
          <w:tcPr>
            <w:tcW w:w="1677" w:type="pct"/>
            <w:tcBorders>
              <w:left w:val="single" w:sz="4" w:space="0" w:color="auto"/>
            </w:tcBorders>
            <w:shd w:val="clear" w:color="auto" w:fill="auto"/>
            <w:vAlign w:val="center"/>
          </w:tcPr>
          <w:p w14:paraId="578DB4AB" w14:textId="77777777" w:rsidR="009A074D" w:rsidRPr="00700629" w:rsidRDefault="009A074D" w:rsidP="00B3225F">
            <w:pPr>
              <w:spacing w:before="0" w:after="0"/>
              <w:ind w:firstLine="0"/>
              <w:jc w:val="center"/>
              <w:rPr>
                <w:b/>
                <w:bCs/>
                <w:color w:val="auto"/>
                <w:szCs w:val="26"/>
              </w:rPr>
            </w:pPr>
            <w:r w:rsidRPr="00700629">
              <w:rPr>
                <w:b/>
                <w:bCs/>
                <w:color w:val="auto"/>
                <w:szCs w:val="26"/>
              </w:rPr>
              <w:t>Tải lượng ô nhiễm (mg/s)</w:t>
            </w:r>
          </w:p>
        </w:tc>
      </w:tr>
      <w:tr w:rsidR="00C67133" w:rsidRPr="00700629" w14:paraId="429193AB" w14:textId="77777777" w:rsidTr="00B3225F">
        <w:trPr>
          <w:trHeight w:val="20"/>
          <w:jc w:val="center"/>
        </w:trPr>
        <w:tc>
          <w:tcPr>
            <w:tcW w:w="1184" w:type="pct"/>
            <w:shd w:val="clear" w:color="auto" w:fill="auto"/>
            <w:vAlign w:val="center"/>
          </w:tcPr>
          <w:p w14:paraId="57EE8507" w14:textId="77777777" w:rsidR="00C67133" w:rsidRPr="00700629" w:rsidRDefault="00C67133" w:rsidP="00C67133">
            <w:pPr>
              <w:spacing w:before="0" w:after="0"/>
              <w:ind w:firstLine="0"/>
              <w:jc w:val="center"/>
              <w:rPr>
                <w:color w:val="auto"/>
                <w:szCs w:val="26"/>
              </w:rPr>
            </w:pPr>
            <w:r w:rsidRPr="00700629">
              <w:rPr>
                <w:color w:val="auto"/>
                <w:szCs w:val="26"/>
              </w:rPr>
              <w:lastRenderedPageBreak/>
              <w:t>Khói hàn</w:t>
            </w:r>
          </w:p>
        </w:tc>
        <w:tc>
          <w:tcPr>
            <w:tcW w:w="2139" w:type="pct"/>
            <w:shd w:val="clear" w:color="auto" w:fill="auto"/>
            <w:vAlign w:val="center"/>
          </w:tcPr>
          <w:p w14:paraId="74723F06" w14:textId="77777777" w:rsidR="00C67133" w:rsidRPr="00700629" w:rsidRDefault="00C67133" w:rsidP="00C67133">
            <w:pPr>
              <w:spacing w:before="0" w:after="0"/>
              <w:ind w:firstLine="0"/>
              <w:jc w:val="center"/>
              <w:rPr>
                <w:color w:val="auto"/>
                <w:szCs w:val="26"/>
              </w:rPr>
            </w:pPr>
            <w:r w:rsidRPr="00700629">
              <w:rPr>
                <w:color w:val="auto"/>
                <w:szCs w:val="26"/>
              </w:rPr>
              <w:t>706</w:t>
            </w:r>
          </w:p>
        </w:tc>
        <w:tc>
          <w:tcPr>
            <w:tcW w:w="1677" w:type="pct"/>
            <w:tcBorders>
              <w:left w:val="single" w:sz="4" w:space="0" w:color="auto"/>
            </w:tcBorders>
            <w:shd w:val="clear" w:color="auto" w:fill="auto"/>
          </w:tcPr>
          <w:p w14:paraId="5DE8AF15" w14:textId="2F2657FD" w:rsidR="00C67133" w:rsidRPr="00700629" w:rsidRDefault="00C67133" w:rsidP="00C67133">
            <w:pPr>
              <w:spacing w:before="0" w:after="0"/>
              <w:ind w:firstLine="34"/>
              <w:jc w:val="center"/>
              <w:rPr>
                <w:color w:val="auto"/>
                <w:szCs w:val="26"/>
              </w:rPr>
            </w:pPr>
            <w:r w:rsidRPr="00F37EB1">
              <w:t>2,121</w:t>
            </w:r>
          </w:p>
        </w:tc>
      </w:tr>
      <w:tr w:rsidR="00C67133" w:rsidRPr="00700629" w14:paraId="4028A092" w14:textId="77777777" w:rsidTr="00B3225F">
        <w:trPr>
          <w:trHeight w:val="20"/>
          <w:jc w:val="center"/>
        </w:trPr>
        <w:tc>
          <w:tcPr>
            <w:tcW w:w="1184" w:type="pct"/>
            <w:shd w:val="clear" w:color="auto" w:fill="auto"/>
            <w:vAlign w:val="center"/>
          </w:tcPr>
          <w:p w14:paraId="65DAD532" w14:textId="77777777" w:rsidR="00C67133" w:rsidRPr="00700629" w:rsidRDefault="00C67133" w:rsidP="00C67133">
            <w:pPr>
              <w:spacing w:before="0" w:after="0"/>
              <w:ind w:firstLine="0"/>
              <w:jc w:val="center"/>
              <w:rPr>
                <w:color w:val="auto"/>
                <w:szCs w:val="26"/>
              </w:rPr>
            </w:pPr>
            <w:r w:rsidRPr="00700629">
              <w:rPr>
                <w:color w:val="auto"/>
                <w:szCs w:val="26"/>
              </w:rPr>
              <w:t>CO</w:t>
            </w:r>
          </w:p>
        </w:tc>
        <w:tc>
          <w:tcPr>
            <w:tcW w:w="2139" w:type="pct"/>
            <w:shd w:val="clear" w:color="auto" w:fill="auto"/>
            <w:vAlign w:val="center"/>
          </w:tcPr>
          <w:p w14:paraId="1731C359" w14:textId="77777777" w:rsidR="00C67133" w:rsidRPr="00700629" w:rsidRDefault="00C67133" w:rsidP="00C67133">
            <w:pPr>
              <w:spacing w:before="0" w:after="0"/>
              <w:ind w:firstLine="0"/>
              <w:jc w:val="center"/>
              <w:rPr>
                <w:color w:val="auto"/>
                <w:szCs w:val="26"/>
              </w:rPr>
            </w:pPr>
            <w:r w:rsidRPr="00700629">
              <w:rPr>
                <w:color w:val="auto"/>
                <w:szCs w:val="26"/>
              </w:rPr>
              <w:t>25</w:t>
            </w:r>
          </w:p>
        </w:tc>
        <w:tc>
          <w:tcPr>
            <w:tcW w:w="1677" w:type="pct"/>
            <w:tcBorders>
              <w:left w:val="single" w:sz="4" w:space="0" w:color="auto"/>
            </w:tcBorders>
            <w:shd w:val="clear" w:color="auto" w:fill="auto"/>
          </w:tcPr>
          <w:p w14:paraId="6B1FDB30" w14:textId="40B6CADF" w:rsidR="00C67133" w:rsidRPr="00700629" w:rsidRDefault="00C67133" w:rsidP="00C67133">
            <w:pPr>
              <w:spacing w:before="0" w:after="0"/>
              <w:ind w:firstLine="34"/>
              <w:jc w:val="center"/>
              <w:rPr>
                <w:color w:val="auto"/>
                <w:szCs w:val="26"/>
              </w:rPr>
            </w:pPr>
            <w:r w:rsidRPr="00F37EB1">
              <w:t>0,075</w:t>
            </w:r>
          </w:p>
        </w:tc>
      </w:tr>
      <w:tr w:rsidR="00C67133" w:rsidRPr="00700629" w14:paraId="1C058E9B" w14:textId="77777777" w:rsidTr="00B3225F">
        <w:trPr>
          <w:trHeight w:val="20"/>
          <w:jc w:val="center"/>
        </w:trPr>
        <w:tc>
          <w:tcPr>
            <w:tcW w:w="1184" w:type="pct"/>
            <w:shd w:val="clear" w:color="auto" w:fill="auto"/>
            <w:vAlign w:val="center"/>
          </w:tcPr>
          <w:p w14:paraId="71A4DCAC" w14:textId="77777777" w:rsidR="00C67133" w:rsidRPr="00700629" w:rsidRDefault="00C67133" w:rsidP="00C67133">
            <w:pPr>
              <w:spacing w:before="0" w:after="0"/>
              <w:ind w:firstLine="0"/>
              <w:jc w:val="center"/>
              <w:rPr>
                <w:color w:val="auto"/>
                <w:szCs w:val="26"/>
              </w:rPr>
            </w:pPr>
            <w:r w:rsidRPr="00700629">
              <w:rPr>
                <w:color w:val="auto"/>
                <w:szCs w:val="26"/>
              </w:rPr>
              <w:t>NO</w:t>
            </w:r>
            <w:r w:rsidRPr="00700629">
              <w:rPr>
                <w:color w:val="auto"/>
                <w:szCs w:val="26"/>
                <w:vertAlign w:val="subscript"/>
              </w:rPr>
              <w:t>x</w:t>
            </w:r>
          </w:p>
        </w:tc>
        <w:tc>
          <w:tcPr>
            <w:tcW w:w="2139" w:type="pct"/>
            <w:tcBorders>
              <w:bottom w:val="single" w:sz="4" w:space="0" w:color="auto"/>
            </w:tcBorders>
            <w:shd w:val="clear" w:color="auto" w:fill="auto"/>
            <w:vAlign w:val="center"/>
          </w:tcPr>
          <w:p w14:paraId="5CB2B84E" w14:textId="77777777" w:rsidR="00C67133" w:rsidRPr="00700629" w:rsidRDefault="00C67133" w:rsidP="00C67133">
            <w:pPr>
              <w:spacing w:before="0" w:after="0"/>
              <w:ind w:firstLine="0"/>
              <w:jc w:val="center"/>
              <w:rPr>
                <w:color w:val="auto"/>
                <w:szCs w:val="26"/>
              </w:rPr>
            </w:pPr>
            <w:r w:rsidRPr="00700629">
              <w:rPr>
                <w:color w:val="auto"/>
                <w:szCs w:val="26"/>
              </w:rPr>
              <w:t>30</w:t>
            </w:r>
          </w:p>
        </w:tc>
        <w:tc>
          <w:tcPr>
            <w:tcW w:w="1677" w:type="pct"/>
            <w:tcBorders>
              <w:left w:val="single" w:sz="4" w:space="0" w:color="auto"/>
            </w:tcBorders>
            <w:shd w:val="clear" w:color="auto" w:fill="auto"/>
          </w:tcPr>
          <w:p w14:paraId="4F55720F" w14:textId="52AC4001" w:rsidR="00C67133" w:rsidRPr="00700629" w:rsidRDefault="00C67133" w:rsidP="00C67133">
            <w:pPr>
              <w:spacing w:before="0" w:after="0"/>
              <w:ind w:firstLine="34"/>
              <w:jc w:val="center"/>
              <w:rPr>
                <w:color w:val="auto"/>
                <w:szCs w:val="26"/>
              </w:rPr>
            </w:pPr>
            <w:r w:rsidRPr="00F37EB1">
              <w:t>0,090</w:t>
            </w:r>
          </w:p>
        </w:tc>
      </w:tr>
    </w:tbl>
    <w:p w14:paraId="1C3C8C07" w14:textId="1FF90B3F" w:rsidR="009A074D" w:rsidRPr="00700629" w:rsidRDefault="009A074D" w:rsidP="009A074D">
      <w:pPr>
        <w:pStyle w:val="Normal0"/>
        <w:spacing w:line="360" w:lineRule="exact"/>
        <w:rPr>
          <w:szCs w:val="26"/>
        </w:rPr>
      </w:pPr>
      <w:r w:rsidRPr="00700629">
        <w:rPr>
          <w:spacing w:val="-2"/>
          <w:szCs w:val="26"/>
        </w:rPr>
        <w:tab/>
        <w:t>Từ bảng tính toán tải lượng ô nhiễm trên, nhận thấy tải lượng phát thải khói hàn rất cao, lớn gấp 24÷28 lần tải lượng CO, NO</w:t>
      </w:r>
      <w:r w:rsidRPr="00700629">
        <w:rPr>
          <w:spacing w:val="-2"/>
          <w:szCs w:val="26"/>
          <w:vertAlign w:val="subscript"/>
          <w:lang w:val="en-US"/>
        </w:rPr>
        <w:t>x</w:t>
      </w:r>
      <w:r w:rsidRPr="00700629">
        <w:rPr>
          <w:spacing w:val="-2"/>
          <w:szCs w:val="26"/>
        </w:rPr>
        <w:t>. Quá trình hàn sẽ phát sinh khói hàn và khí độc cục bộ gây ảnh hưởng trực tiếp tới những người thợ hàn. Nếu không có các phương tiện phòng hộ cá nhân phù hợp, người thợ hàn khi tiếp xúc với các loại khí độc hại có thể bị những ảnh hưởng đến sức khỏe, thậm chí nếu nồng độ cao có thể gây nhiễm độc cấp tính. Tuy nhiên, không phải toàn bộ diện tích dự án đều sử dụng mối hàn c</w:t>
      </w:r>
      <w:r w:rsidRPr="00700629">
        <w:rPr>
          <w:spacing w:val="-2"/>
          <w:szCs w:val="26"/>
          <w:lang w:val="en-US"/>
        </w:rPr>
        <w:t>ù</w:t>
      </w:r>
      <w:r w:rsidRPr="00700629">
        <w:rPr>
          <w:spacing w:val="-2"/>
          <w:szCs w:val="26"/>
        </w:rPr>
        <w:t>ng một lúc nên thực tế, lượng khói thải do công đoạn hàn phát sinh sẽ nhỏ hơn lượng tính toán</w:t>
      </w:r>
      <w:r w:rsidRPr="00700629">
        <w:rPr>
          <w:szCs w:val="26"/>
        </w:rPr>
        <w:t>.</w:t>
      </w:r>
    </w:p>
    <w:p w14:paraId="687414F7" w14:textId="040322BB" w:rsidR="001C229E" w:rsidRPr="00700629" w:rsidRDefault="008F0D04" w:rsidP="001C229E">
      <w:pPr>
        <w:pStyle w:val="1Normal0"/>
        <w:rPr>
          <w:b/>
          <w:bCs/>
          <w:i/>
          <w:iCs/>
        </w:rPr>
      </w:pPr>
      <w:r w:rsidRPr="00700629">
        <w:rPr>
          <w:b/>
          <w:bCs/>
          <w:i/>
          <w:iCs/>
        </w:rPr>
        <w:t>*</w:t>
      </w:r>
      <w:r w:rsidR="001C229E" w:rsidRPr="00700629">
        <w:rPr>
          <w:b/>
          <w:bCs/>
          <w:i/>
          <w:iCs/>
        </w:rPr>
        <w:t xml:space="preserve"> Tác động trong quá trình sơn hoàn thiện công trình</w:t>
      </w:r>
    </w:p>
    <w:p w14:paraId="485524F1" w14:textId="2755B4E3" w:rsidR="001C229E" w:rsidRPr="00700629" w:rsidRDefault="001C229E" w:rsidP="001C229E">
      <w:pPr>
        <w:shd w:val="clear" w:color="auto" w:fill="FFFFFF"/>
        <w:rPr>
          <w:color w:val="auto"/>
          <w:szCs w:val="26"/>
          <w:lang w:val="en-US"/>
        </w:rPr>
      </w:pPr>
      <w:r w:rsidRPr="00EA42DD">
        <w:rPr>
          <w:color w:val="auto"/>
          <w:szCs w:val="26"/>
          <w:lang w:val="en-US"/>
        </w:rPr>
        <w:t xml:space="preserve">Sau khi xây dựng xong, chủ dự án sơn hoàn thiện công trình. </w:t>
      </w:r>
      <w:r w:rsidRPr="00EA42DD">
        <w:rPr>
          <w:color w:val="auto"/>
          <w:szCs w:val="26"/>
        </w:rPr>
        <w:t xml:space="preserve">Theo </w:t>
      </w:r>
      <w:r w:rsidRPr="00EA42DD">
        <w:rPr>
          <w:color w:val="auto"/>
          <w:szCs w:val="26"/>
          <w:lang w:val="en-US"/>
        </w:rPr>
        <w:t xml:space="preserve">bảng </w:t>
      </w:r>
      <w:r w:rsidRPr="00EA42DD">
        <w:rPr>
          <w:color w:val="auto"/>
          <w:szCs w:val="26"/>
        </w:rPr>
        <w:t xml:space="preserve">thống kê </w:t>
      </w:r>
      <w:r w:rsidRPr="00EA42DD">
        <w:rPr>
          <w:color w:val="auto"/>
          <w:szCs w:val="26"/>
          <w:lang w:val="en-US"/>
        </w:rPr>
        <w:t>1.</w:t>
      </w:r>
      <w:r w:rsidR="00356F05" w:rsidRPr="00EA42DD">
        <w:rPr>
          <w:color w:val="auto"/>
          <w:szCs w:val="26"/>
          <w:lang w:val="en-US"/>
        </w:rPr>
        <w:t>69</w:t>
      </w:r>
      <w:r w:rsidRPr="00EA42DD">
        <w:rPr>
          <w:color w:val="auto"/>
          <w:szCs w:val="26"/>
          <w:lang w:val="en-US"/>
        </w:rPr>
        <w:t xml:space="preserve">, </w:t>
      </w:r>
      <w:r w:rsidRPr="00EA42DD">
        <w:rPr>
          <w:color w:val="auto"/>
          <w:szCs w:val="26"/>
        </w:rPr>
        <w:t>chương 1,</w:t>
      </w:r>
      <w:r w:rsidRPr="00700629">
        <w:rPr>
          <w:color w:val="auto"/>
          <w:szCs w:val="26"/>
        </w:rPr>
        <w:t xml:space="preserve"> dự án ước tính sử dụng </w:t>
      </w:r>
      <w:r w:rsidR="00C67133">
        <w:rPr>
          <w:color w:val="auto"/>
          <w:szCs w:val="26"/>
          <w:lang w:val="en-US"/>
        </w:rPr>
        <w:t>1,23</w:t>
      </w:r>
      <w:r w:rsidRPr="00700629">
        <w:rPr>
          <w:color w:val="auto"/>
          <w:szCs w:val="26"/>
        </w:rPr>
        <w:t xml:space="preserve"> tấn sơn các loại bao gồm sơn </w:t>
      </w:r>
      <w:r w:rsidR="00C67133">
        <w:rPr>
          <w:color w:val="auto"/>
          <w:szCs w:val="26"/>
          <w:lang w:val="en-US"/>
        </w:rPr>
        <w:t>lót</w:t>
      </w:r>
      <w:r w:rsidRPr="00700629">
        <w:rPr>
          <w:color w:val="auto"/>
          <w:szCs w:val="26"/>
        </w:rPr>
        <w:t>, sơn màu,</w:t>
      </w:r>
      <w:r w:rsidR="00C67133">
        <w:rPr>
          <w:color w:val="auto"/>
          <w:szCs w:val="26"/>
          <w:lang w:val="en-US"/>
        </w:rPr>
        <w:t xml:space="preserve"> sở phủ</w:t>
      </w:r>
      <w:r w:rsidRPr="00700629">
        <w:rPr>
          <w:color w:val="auto"/>
          <w:szCs w:val="26"/>
        </w:rPr>
        <w:t xml:space="preserve">… Theo Tổ chức y tế Thế giới WHO khí phát thải từ quá trình sơn phủ bề mặt chủ yếu là khí VOCs với hệ số phát thải là 56 kg/tấn sơn, khi đó lượng khí VOCs phát sinh là: 56 x </w:t>
      </w:r>
      <w:r w:rsidR="00C67133">
        <w:rPr>
          <w:color w:val="auto"/>
          <w:szCs w:val="26"/>
          <w:lang w:val="en-US"/>
        </w:rPr>
        <w:t>1,23</w:t>
      </w:r>
      <w:r w:rsidRPr="00700629">
        <w:rPr>
          <w:color w:val="auto"/>
          <w:szCs w:val="26"/>
        </w:rPr>
        <w:t xml:space="preserve"> = </w:t>
      </w:r>
      <w:r w:rsidR="00C67133">
        <w:rPr>
          <w:color w:val="auto"/>
          <w:szCs w:val="26"/>
          <w:lang w:val="en-US"/>
        </w:rPr>
        <w:t>68,88</w:t>
      </w:r>
      <w:r w:rsidRPr="00700629">
        <w:rPr>
          <w:color w:val="auto"/>
          <w:szCs w:val="26"/>
          <w:lang w:val="en-US"/>
        </w:rPr>
        <w:t xml:space="preserve"> </w:t>
      </w:r>
      <w:r w:rsidRPr="00700629">
        <w:rPr>
          <w:color w:val="auto"/>
          <w:szCs w:val="26"/>
        </w:rPr>
        <w:t>kg VOCs.</w:t>
      </w:r>
      <w:r w:rsidRPr="00700629">
        <w:rPr>
          <w:color w:val="auto"/>
          <w:szCs w:val="26"/>
          <w:lang w:val="en-US"/>
        </w:rPr>
        <w:t xml:space="preserve"> Thời gian thi công sơn dự kiến là 2 tháng ~ 56  ngày, vậy tải lượng phát sinh khí VOCs là </w:t>
      </w:r>
      <w:r w:rsidR="00C67133">
        <w:rPr>
          <w:color w:val="auto"/>
          <w:szCs w:val="26"/>
          <w:lang w:val="en-US"/>
        </w:rPr>
        <w:t>4,27x10</w:t>
      </w:r>
      <w:r w:rsidR="00C67133">
        <w:rPr>
          <w:color w:val="auto"/>
          <w:szCs w:val="26"/>
          <w:vertAlign w:val="superscript"/>
          <w:lang w:val="en-US"/>
        </w:rPr>
        <w:t>-5</w:t>
      </w:r>
      <w:r w:rsidRPr="00700629">
        <w:rPr>
          <w:color w:val="auto"/>
          <w:szCs w:val="26"/>
          <w:lang w:val="en-US"/>
        </w:rPr>
        <w:t xml:space="preserve"> mg/s.</w:t>
      </w:r>
      <w:r w:rsidR="008F0D04" w:rsidRPr="00700629">
        <w:rPr>
          <w:color w:val="auto"/>
          <w:szCs w:val="26"/>
          <w:lang w:val="en-US"/>
        </w:rPr>
        <w:t xml:space="preserve"> </w:t>
      </w:r>
    </w:p>
    <w:p w14:paraId="30312563" w14:textId="53F1F5A8" w:rsidR="001C229E" w:rsidRPr="00700629" w:rsidRDefault="001C229E" w:rsidP="001C229E">
      <w:pPr>
        <w:shd w:val="clear" w:color="auto" w:fill="FFFFFF"/>
        <w:rPr>
          <w:color w:val="auto"/>
          <w:szCs w:val="26"/>
        </w:rPr>
      </w:pPr>
      <w:r w:rsidRPr="00700629">
        <w:rPr>
          <w:color w:val="auto"/>
          <w:szCs w:val="26"/>
        </w:rPr>
        <w:t>Khí VOCs là hợp chất hữu cơ dễ bay hơi, bị hòa loãng bởi không khí xung quanh nhanh</w:t>
      </w:r>
      <w:r w:rsidR="008F0D04" w:rsidRPr="00700629">
        <w:rPr>
          <w:color w:val="auto"/>
          <w:szCs w:val="26"/>
          <w:lang w:val="en-US"/>
        </w:rPr>
        <w:t xml:space="preserve"> và tải lượng phát sinh nhỏ</w:t>
      </w:r>
      <w:r w:rsidRPr="00700629">
        <w:rPr>
          <w:color w:val="auto"/>
          <w:szCs w:val="26"/>
        </w:rPr>
        <w:t xml:space="preserve"> nên mức độ ảnh hưởng của hơp chất này chủ yếu là ảnh hưởng đến công nhân trực tiếp thi công.</w:t>
      </w:r>
    </w:p>
    <w:p w14:paraId="59D4B977" w14:textId="4665CF58" w:rsidR="009A074D" w:rsidRPr="00700629" w:rsidRDefault="008F0D04" w:rsidP="009A074D">
      <w:pPr>
        <w:tabs>
          <w:tab w:val="right" w:pos="709"/>
          <w:tab w:val="left" w:pos="851"/>
        </w:tabs>
        <w:spacing w:before="0" w:after="0" w:line="336" w:lineRule="auto"/>
        <w:ind w:right="-45"/>
        <w:rPr>
          <w:b/>
          <w:i/>
          <w:iCs/>
          <w:color w:val="auto"/>
          <w:spacing w:val="-6"/>
          <w:szCs w:val="26"/>
          <w:lang w:val="pt-BR"/>
        </w:rPr>
      </w:pPr>
      <w:r w:rsidRPr="00700629">
        <w:rPr>
          <w:b/>
          <w:i/>
          <w:iCs/>
          <w:color w:val="auto"/>
          <w:spacing w:val="-6"/>
          <w:szCs w:val="26"/>
          <w:lang w:val="pt-BR"/>
        </w:rPr>
        <w:t>*</w:t>
      </w:r>
      <w:r w:rsidR="009A074D" w:rsidRPr="00700629">
        <w:rPr>
          <w:b/>
          <w:i/>
          <w:iCs/>
          <w:color w:val="auto"/>
          <w:spacing w:val="-6"/>
          <w:szCs w:val="26"/>
          <w:lang w:val="pt-BR"/>
        </w:rPr>
        <w:t xml:space="preserve"> Tác động của khí thải từ các phương tiện giao thông vận tải máy móc thiết bị</w:t>
      </w:r>
    </w:p>
    <w:p w14:paraId="50DBEAAA" w14:textId="77777777" w:rsidR="009A074D" w:rsidRPr="00700629" w:rsidRDefault="009A074D">
      <w:pPr>
        <w:numPr>
          <w:ilvl w:val="0"/>
          <w:numId w:val="12"/>
        </w:numPr>
        <w:tabs>
          <w:tab w:val="left" w:pos="900"/>
        </w:tabs>
        <w:spacing w:before="0" w:after="0" w:line="336" w:lineRule="auto"/>
        <w:ind w:right="-45" w:hanging="180"/>
        <w:rPr>
          <w:i/>
          <w:color w:val="auto"/>
          <w:szCs w:val="26"/>
          <w:lang w:val="pt-BR"/>
        </w:rPr>
      </w:pPr>
      <w:r w:rsidRPr="00700629">
        <w:rPr>
          <w:i/>
          <w:color w:val="auto"/>
          <w:szCs w:val="26"/>
          <w:lang w:val="pt-BR"/>
        </w:rPr>
        <w:t xml:space="preserve">Nguồn phát sinh khí thải: </w:t>
      </w:r>
    </w:p>
    <w:p w14:paraId="1FC64CD5" w14:textId="77777777" w:rsidR="009A074D" w:rsidRPr="00700629" w:rsidRDefault="009A074D" w:rsidP="004A7526">
      <w:pPr>
        <w:pStyle w:val="BnhThng0"/>
      </w:pPr>
      <w:r w:rsidRPr="00700629">
        <w:t>Khí thải phát sinh từ các phương tiện giao thông vận tải và các phương tiện thi công cơ giới có sử dụng các loại nhiên liệu như xăng, dầu DO,... có chứa bụi, CO</w:t>
      </w:r>
      <w:r w:rsidRPr="00700629">
        <w:rPr>
          <w:vertAlign w:val="subscript"/>
        </w:rPr>
        <w:t>2</w:t>
      </w:r>
      <w:r w:rsidRPr="00700629">
        <w:t>, CO, NO</w:t>
      </w:r>
      <w:r w:rsidRPr="00700629">
        <w:rPr>
          <w:vertAlign w:val="subscript"/>
        </w:rPr>
        <w:t>x</w:t>
      </w:r>
      <w:r w:rsidRPr="00700629">
        <w:t>, SO</w:t>
      </w:r>
      <w:r w:rsidRPr="00700629">
        <w:rPr>
          <w:vertAlign w:val="subscript"/>
        </w:rPr>
        <w:t>2</w:t>
      </w:r>
      <w:r w:rsidRPr="00700629">
        <w:t>, các hợp chất hữu cơ gây tác động trực tiếp tới công nhân thi công và môi trường không khí xung quanh.</w:t>
      </w:r>
    </w:p>
    <w:p w14:paraId="157E4F63" w14:textId="77777777" w:rsidR="009A074D" w:rsidRPr="00700629" w:rsidRDefault="009A074D">
      <w:pPr>
        <w:numPr>
          <w:ilvl w:val="0"/>
          <w:numId w:val="12"/>
        </w:numPr>
        <w:tabs>
          <w:tab w:val="left" w:pos="900"/>
        </w:tabs>
        <w:spacing w:before="0" w:after="0" w:line="336" w:lineRule="auto"/>
        <w:ind w:right="-45" w:hanging="180"/>
        <w:rPr>
          <w:b/>
          <w:color w:val="auto"/>
          <w:szCs w:val="26"/>
          <w:lang w:val="pt-BR"/>
        </w:rPr>
      </w:pPr>
      <w:r w:rsidRPr="00700629">
        <w:rPr>
          <w:i/>
          <w:color w:val="auto"/>
          <w:szCs w:val="26"/>
          <w:lang w:val="pt-BR"/>
        </w:rPr>
        <w:t>Tải lượng ô nhiễm do khí thải</w:t>
      </w:r>
      <w:r w:rsidRPr="00700629">
        <w:rPr>
          <w:b/>
          <w:color w:val="auto"/>
          <w:szCs w:val="26"/>
          <w:lang w:val="pt-BR"/>
        </w:rPr>
        <w:tab/>
      </w:r>
    </w:p>
    <w:p w14:paraId="29B851CC" w14:textId="77777777" w:rsidR="009A074D" w:rsidRPr="00700629" w:rsidRDefault="009A074D" w:rsidP="004A7526">
      <w:pPr>
        <w:pStyle w:val="BnhThng0"/>
        <w:rPr>
          <w:spacing w:val="-6"/>
        </w:rPr>
      </w:pPr>
      <w:r w:rsidRPr="00700629">
        <w:t xml:space="preserve">Mức độ ô nhiễm bởi các khí thải độc hại phụ thuộc rất nhiều vào chất lượng đường xá, mật độ, lưu lượng dòng xe, chất lượng kỹ thuật xe và lượng nhiên liệu tiêu thụ. Để có thể ước tính được tải lượng bụi và các khí thải phát sinh có thể sử </w:t>
      </w:r>
      <w:r w:rsidRPr="00700629">
        <w:rPr>
          <w:spacing w:val="-6"/>
        </w:rPr>
        <w:t>dụng phương pháp Hệ số ô nhiễm của Tổ chức Y tế Thế giới – WHO.</w:t>
      </w:r>
      <w:bookmarkStart w:id="590" w:name="_Toc441559507"/>
      <w:bookmarkStart w:id="591" w:name="_Toc448050179"/>
      <w:bookmarkStart w:id="592" w:name="_Toc448052414"/>
      <w:bookmarkStart w:id="593" w:name="_Toc448057047"/>
      <w:bookmarkStart w:id="594" w:name="_Toc449183279"/>
      <w:bookmarkStart w:id="595" w:name="_Toc449183878"/>
      <w:bookmarkStart w:id="596" w:name="_Toc449184182"/>
      <w:bookmarkStart w:id="597" w:name="_Toc449290164"/>
      <w:bookmarkStart w:id="598" w:name="_Toc449337726"/>
      <w:bookmarkStart w:id="599" w:name="_Toc449338216"/>
      <w:bookmarkStart w:id="600" w:name="_Toc451178298"/>
      <w:bookmarkStart w:id="601" w:name="_Toc493772873"/>
      <w:bookmarkStart w:id="602" w:name="_Toc494537437"/>
      <w:bookmarkStart w:id="603" w:name="_Toc497142781"/>
      <w:bookmarkStart w:id="604" w:name="_Toc520037113"/>
      <w:bookmarkStart w:id="605" w:name="_Toc526329842"/>
    </w:p>
    <w:p w14:paraId="1F26C7DE" w14:textId="465C5B93" w:rsidR="009A074D" w:rsidRPr="00700629" w:rsidRDefault="00E34354" w:rsidP="00250C5D">
      <w:pPr>
        <w:pStyle w:val="Caption"/>
        <w:rPr>
          <w:color w:val="auto"/>
        </w:rPr>
      </w:pPr>
      <w:bookmarkStart w:id="606" w:name="_Toc526801090"/>
      <w:bookmarkStart w:id="607" w:name="_Toc65157011"/>
      <w:bookmarkStart w:id="608" w:name="_Toc90022305"/>
      <w:bookmarkStart w:id="609" w:name="_Toc121288244"/>
      <w:bookmarkStart w:id="610" w:name="_Toc123140634"/>
      <w:r w:rsidRPr="00700629">
        <w:rPr>
          <w:color w:val="auto"/>
        </w:rPr>
        <w:t>Bảng 4.</w:t>
      </w:r>
      <w:r w:rsidR="00250C5D" w:rsidRPr="00700629">
        <w:rPr>
          <w:color w:val="auto"/>
        </w:rPr>
        <w:fldChar w:fldCharType="begin"/>
      </w:r>
      <w:r w:rsidR="00250C5D" w:rsidRPr="00700629">
        <w:rPr>
          <w:color w:val="auto"/>
        </w:rPr>
        <w:instrText xml:space="preserve"> SEQ Bảng_4. \* ARABIC </w:instrText>
      </w:r>
      <w:r w:rsidR="00250C5D" w:rsidRPr="00700629">
        <w:rPr>
          <w:color w:val="auto"/>
        </w:rPr>
        <w:fldChar w:fldCharType="separate"/>
      </w:r>
      <w:r w:rsidR="00BC4E1D">
        <w:rPr>
          <w:noProof/>
          <w:color w:val="auto"/>
        </w:rPr>
        <w:t>11</w:t>
      </w:r>
      <w:r w:rsidR="00250C5D" w:rsidRPr="00700629">
        <w:rPr>
          <w:color w:val="auto"/>
        </w:rPr>
        <w:fldChar w:fldCharType="end"/>
      </w:r>
      <w:r w:rsidR="009A074D" w:rsidRPr="00700629">
        <w:rPr>
          <w:color w:val="auto"/>
        </w:rPr>
        <w:t>. Hệ số ô nhiễm đối với xe tải chạy trên đường (kg/1.000km)</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720"/>
        <w:gridCol w:w="872"/>
        <w:gridCol w:w="720"/>
        <w:gridCol w:w="720"/>
        <w:gridCol w:w="911"/>
      </w:tblGrid>
      <w:tr w:rsidR="00700629" w:rsidRPr="00700629" w14:paraId="6F9CF3DF" w14:textId="77777777" w:rsidTr="00597465">
        <w:trPr>
          <w:trHeight w:val="283"/>
          <w:tblHeader/>
          <w:jc w:val="center"/>
        </w:trPr>
        <w:tc>
          <w:tcPr>
            <w:tcW w:w="5395" w:type="dxa"/>
            <w:shd w:val="clear" w:color="auto" w:fill="auto"/>
            <w:vAlign w:val="center"/>
          </w:tcPr>
          <w:p w14:paraId="2DCE5170" w14:textId="77777777" w:rsidR="009A074D" w:rsidRPr="00700629" w:rsidRDefault="009A074D" w:rsidP="005D46FF">
            <w:pPr>
              <w:spacing w:before="0" w:after="0" w:line="240" w:lineRule="auto"/>
              <w:ind w:right="-45" w:firstLine="0"/>
              <w:jc w:val="left"/>
              <w:rPr>
                <w:b/>
                <w:color w:val="auto"/>
                <w:szCs w:val="26"/>
              </w:rPr>
            </w:pPr>
            <w:r w:rsidRPr="00700629">
              <w:rPr>
                <w:b/>
                <w:color w:val="auto"/>
                <w:szCs w:val="26"/>
              </w:rPr>
              <w:t>Phương tiện</w:t>
            </w:r>
          </w:p>
        </w:tc>
        <w:tc>
          <w:tcPr>
            <w:tcW w:w="720" w:type="dxa"/>
            <w:shd w:val="clear" w:color="auto" w:fill="auto"/>
            <w:vAlign w:val="center"/>
          </w:tcPr>
          <w:p w14:paraId="5F16FB98" w14:textId="77777777" w:rsidR="009A074D" w:rsidRPr="00700629" w:rsidRDefault="009A074D" w:rsidP="005D46FF">
            <w:pPr>
              <w:spacing w:before="0" w:after="0" w:line="240" w:lineRule="auto"/>
              <w:ind w:right="-45" w:firstLine="0"/>
              <w:jc w:val="center"/>
              <w:rPr>
                <w:b/>
                <w:color w:val="auto"/>
                <w:szCs w:val="26"/>
              </w:rPr>
            </w:pPr>
            <w:r w:rsidRPr="00700629">
              <w:rPr>
                <w:b/>
                <w:color w:val="auto"/>
                <w:szCs w:val="26"/>
              </w:rPr>
              <w:t>Bụi</w:t>
            </w:r>
          </w:p>
        </w:tc>
        <w:tc>
          <w:tcPr>
            <w:tcW w:w="872" w:type="dxa"/>
            <w:shd w:val="clear" w:color="auto" w:fill="auto"/>
            <w:vAlign w:val="center"/>
          </w:tcPr>
          <w:p w14:paraId="0FBEE21E" w14:textId="77777777" w:rsidR="009A074D" w:rsidRPr="00700629" w:rsidRDefault="009A074D" w:rsidP="005D46FF">
            <w:pPr>
              <w:spacing w:before="0" w:after="0" w:line="240" w:lineRule="auto"/>
              <w:ind w:right="-45" w:firstLine="0"/>
              <w:jc w:val="center"/>
              <w:rPr>
                <w:b/>
                <w:color w:val="auto"/>
                <w:szCs w:val="26"/>
                <w:vertAlign w:val="subscript"/>
              </w:rPr>
            </w:pPr>
            <w:r w:rsidRPr="00700629">
              <w:rPr>
                <w:b/>
                <w:color w:val="auto"/>
                <w:szCs w:val="26"/>
              </w:rPr>
              <w:t>SO</w:t>
            </w:r>
            <w:r w:rsidRPr="00700629">
              <w:rPr>
                <w:b/>
                <w:color w:val="auto"/>
                <w:szCs w:val="26"/>
                <w:vertAlign w:val="subscript"/>
              </w:rPr>
              <w:t>2</w:t>
            </w:r>
          </w:p>
        </w:tc>
        <w:tc>
          <w:tcPr>
            <w:tcW w:w="720" w:type="dxa"/>
            <w:shd w:val="clear" w:color="auto" w:fill="auto"/>
            <w:vAlign w:val="center"/>
          </w:tcPr>
          <w:p w14:paraId="28F561F5" w14:textId="77777777" w:rsidR="009A074D" w:rsidRPr="00700629" w:rsidRDefault="009A074D" w:rsidP="005D46FF">
            <w:pPr>
              <w:spacing w:before="0" w:after="0" w:line="240" w:lineRule="auto"/>
              <w:ind w:right="-45" w:firstLine="0"/>
              <w:jc w:val="center"/>
              <w:rPr>
                <w:b/>
                <w:color w:val="auto"/>
                <w:szCs w:val="26"/>
                <w:vertAlign w:val="subscript"/>
              </w:rPr>
            </w:pPr>
            <w:r w:rsidRPr="00700629">
              <w:rPr>
                <w:b/>
                <w:color w:val="auto"/>
                <w:szCs w:val="26"/>
              </w:rPr>
              <w:t>NO</w:t>
            </w:r>
            <w:r w:rsidRPr="00700629">
              <w:rPr>
                <w:b/>
                <w:color w:val="auto"/>
                <w:szCs w:val="26"/>
                <w:vertAlign w:val="subscript"/>
              </w:rPr>
              <w:t>x</w:t>
            </w:r>
          </w:p>
        </w:tc>
        <w:tc>
          <w:tcPr>
            <w:tcW w:w="720" w:type="dxa"/>
            <w:shd w:val="clear" w:color="auto" w:fill="auto"/>
            <w:vAlign w:val="center"/>
          </w:tcPr>
          <w:p w14:paraId="68BBAB4D" w14:textId="77777777" w:rsidR="009A074D" w:rsidRPr="00700629" w:rsidRDefault="009A074D" w:rsidP="005D46FF">
            <w:pPr>
              <w:spacing w:before="0" w:after="0" w:line="240" w:lineRule="auto"/>
              <w:ind w:right="-45" w:firstLine="0"/>
              <w:jc w:val="center"/>
              <w:rPr>
                <w:b/>
                <w:color w:val="auto"/>
                <w:szCs w:val="26"/>
              </w:rPr>
            </w:pPr>
            <w:r w:rsidRPr="00700629">
              <w:rPr>
                <w:b/>
                <w:color w:val="auto"/>
                <w:szCs w:val="26"/>
              </w:rPr>
              <w:t>CO</w:t>
            </w:r>
          </w:p>
        </w:tc>
        <w:tc>
          <w:tcPr>
            <w:tcW w:w="911" w:type="dxa"/>
            <w:shd w:val="clear" w:color="auto" w:fill="auto"/>
            <w:vAlign w:val="center"/>
          </w:tcPr>
          <w:p w14:paraId="02A784C4" w14:textId="77777777" w:rsidR="009A074D" w:rsidRPr="00700629" w:rsidRDefault="009A074D" w:rsidP="005D46FF">
            <w:pPr>
              <w:spacing w:before="0" w:after="0" w:line="240" w:lineRule="auto"/>
              <w:ind w:right="-45" w:firstLine="0"/>
              <w:jc w:val="center"/>
              <w:rPr>
                <w:b/>
                <w:color w:val="auto"/>
                <w:szCs w:val="26"/>
              </w:rPr>
            </w:pPr>
            <w:r w:rsidRPr="00700629">
              <w:rPr>
                <w:b/>
                <w:color w:val="auto"/>
                <w:szCs w:val="26"/>
              </w:rPr>
              <w:t>VOC</w:t>
            </w:r>
          </w:p>
        </w:tc>
      </w:tr>
      <w:tr w:rsidR="00700629" w:rsidRPr="00700629" w14:paraId="28D585F0" w14:textId="77777777" w:rsidTr="00597465">
        <w:trPr>
          <w:trHeight w:val="283"/>
          <w:jc w:val="center"/>
        </w:trPr>
        <w:tc>
          <w:tcPr>
            <w:tcW w:w="9338" w:type="dxa"/>
            <w:gridSpan w:val="6"/>
            <w:shd w:val="clear" w:color="auto" w:fill="auto"/>
            <w:vAlign w:val="center"/>
          </w:tcPr>
          <w:p w14:paraId="73449358" w14:textId="77777777" w:rsidR="009A074D" w:rsidRPr="00700629" w:rsidRDefault="009A074D" w:rsidP="005D46FF">
            <w:pPr>
              <w:spacing w:before="0" w:after="0" w:line="240" w:lineRule="auto"/>
              <w:ind w:right="-45" w:firstLine="0"/>
              <w:jc w:val="left"/>
              <w:rPr>
                <w:b/>
                <w:color w:val="auto"/>
                <w:szCs w:val="26"/>
              </w:rPr>
            </w:pPr>
            <w:r w:rsidRPr="00700629">
              <w:rPr>
                <w:b/>
                <w:bCs/>
                <w:color w:val="auto"/>
                <w:szCs w:val="26"/>
              </w:rPr>
              <w:t>Phương tiện vận tải nhẹ dùng dầu diezen &lt; 3,5 tấn</w:t>
            </w:r>
          </w:p>
        </w:tc>
      </w:tr>
      <w:tr w:rsidR="00700629" w:rsidRPr="00700629" w14:paraId="4A1B8BDB" w14:textId="77777777" w:rsidTr="00597465">
        <w:trPr>
          <w:trHeight w:val="283"/>
          <w:jc w:val="center"/>
        </w:trPr>
        <w:tc>
          <w:tcPr>
            <w:tcW w:w="5395" w:type="dxa"/>
            <w:shd w:val="clear" w:color="auto" w:fill="auto"/>
            <w:vAlign w:val="center"/>
          </w:tcPr>
          <w:p w14:paraId="2280227A" w14:textId="77777777" w:rsidR="009A074D" w:rsidRPr="00700629" w:rsidRDefault="009A074D" w:rsidP="005D46FF">
            <w:pPr>
              <w:spacing w:before="0" w:after="0" w:line="240" w:lineRule="auto"/>
              <w:ind w:right="-45" w:firstLine="0"/>
              <w:jc w:val="left"/>
              <w:rPr>
                <w:color w:val="auto"/>
                <w:szCs w:val="26"/>
              </w:rPr>
            </w:pPr>
            <w:r w:rsidRPr="00700629">
              <w:rPr>
                <w:color w:val="auto"/>
                <w:szCs w:val="26"/>
              </w:rPr>
              <w:t>Chạy trong đô thị</w:t>
            </w:r>
          </w:p>
        </w:tc>
        <w:tc>
          <w:tcPr>
            <w:tcW w:w="720" w:type="dxa"/>
            <w:shd w:val="clear" w:color="auto" w:fill="auto"/>
            <w:vAlign w:val="center"/>
          </w:tcPr>
          <w:p w14:paraId="28B77771"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0,2</w:t>
            </w:r>
          </w:p>
        </w:tc>
        <w:tc>
          <w:tcPr>
            <w:tcW w:w="872" w:type="dxa"/>
            <w:shd w:val="clear" w:color="auto" w:fill="auto"/>
            <w:vAlign w:val="center"/>
          </w:tcPr>
          <w:p w14:paraId="216DEAB7"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1,16S</w:t>
            </w:r>
          </w:p>
        </w:tc>
        <w:tc>
          <w:tcPr>
            <w:tcW w:w="720" w:type="dxa"/>
            <w:shd w:val="clear" w:color="auto" w:fill="auto"/>
            <w:vAlign w:val="center"/>
          </w:tcPr>
          <w:p w14:paraId="10D23EF5"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0,7</w:t>
            </w:r>
          </w:p>
        </w:tc>
        <w:tc>
          <w:tcPr>
            <w:tcW w:w="720" w:type="dxa"/>
            <w:shd w:val="clear" w:color="auto" w:fill="auto"/>
            <w:vAlign w:val="center"/>
          </w:tcPr>
          <w:p w14:paraId="6CC5F3A0"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1</w:t>
            </w:r>
          </w:p>
        </w:tc>
        <w:tc>
          <w:tcPr>
            <w:tcW w:w="911" w:type="dxa"/>
            <w:shd w:val="clear" w:color="auto" w:fill="auto"/>
            <w:vAlign w:val="center"/>
          </w:tcPr>
          <w:p w14:paraId="01202AEE"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0,15</w:t>
            </w:r>
          </w:p>
        </w:tc>
      </w:tr>
      <w:tr w:rsidR="00700629" w:rsidRPr="00700629" w14:paraId="7ED70B7A" w14:textId="77777777" w:rsidTr="00597465">
        <w:trPr>
          <w:trHeight w:val="283"/>
          <w:jc w:val="center"/>
        </w:trPr>
        <w:tc>
          <w:tcPr>
            <w:tcW w:w="5395" w:type="dxa"/>
            <w:shd w:val="clear" w:color="auto" w:fill="auto"/>
            <w:vAlign w:val="center"/>
          </w:tcPr>
          <w:p w14:paraId="1DD12E86" w14:textId="77777777" w:rsidR="009A074D" w:rsidRPr="00700629" w:rsidRDefault="009A074D" w:rsidP="005D46FF">
            <w:pPr>
              <w:spacing w:before="0" w:after="0" w:line="240" w:lineRule="auto"/>
              <w:ind w:right="-45" w:firstLine="0"/>
              <w:jc w:val="left"/>
              <w:rPr>
                <w:color w:val="auto"/>
                <w:szCs w:val="26"/>
              </w:rPr>
            </w:pPr>
            <w:r w:rsidRPr="00700629">
              <w:rPr>
                <w:color w:val="auto"/>
                <w:szCs w:val="26"/>
              </w:rPr>
              <w:t>Chạy ngoài đô thị</w:t>
            </w:r>
          </w:p>
        </w:tc>
        <w:tc>
          <w:tcPr>
            <w:tcW w:w="720" w:type="dxa"/>
            <w:shd w:val="clear" w:color="auto" w:fill="auto"/>
            <w:vAlign w:val="center"/>
          </w:tcPr>
          <w:p w14:paraId="7CF28113"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0,15</w:t>
            </w:r>
          </w:p>
        </w:tc>
        <w:tc>
          <w:tcPr>
            <w:tcW w:w="872" w:type="dxa"/>
            <w:shd w:val="clear" w:color="auto" w:fill="auto"/>
            <w:vAlign w:val="center"/>
          </w:tcPr>
          <w:p w14:paraId="7E4EB128"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0,34S</w:t>
            </w:r>
          </w:p>
        </w:tc>
        <w:tc>
          <w:tcPr>
            <w:tcW w:w="720" w:type="dxa"/>
            <w:shd w:val="clear" w:color="auto" w:fill="auto"/>
            <w:vAlign w:val="center"/>
          </w:tcPr>
          <w:p w14:paraId="2BEF4418"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0,55</w:t>
            </w:r>
          </w:p>
        </w:tc>
        <w:tc>
          <w:tcPr>
            <w:tcW w:w="720" w:type="dxa"/>
            <w:shd w:val="clear" w:color="auto" w:fill="auto"/>
            <w:vAlign w:val="center"/>
          </w:tcPr>
          <w:p w14:paraId="15140A3D"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0,85</w:t>
            </w:r>
          </w:p>
        </w:tc>
        <w:tc>
          <w:tcPr>
            <w:tcW w:w="911" w:type="dxa"/>
            <w:shd w:val="clear" w:color="auto" w:fill="auto"/>
            <w:vAlign w:val="center"/>
          </w:tcPr>
          <w:p w14:paraId="3CD97E82"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0,4</w:t>
            </w:r>
          </w:p>
        </w:tc>
      </w:tr>
      <w:tr w:rsidR="00700629" w:rsidRPr="00700629" w14:paraId="787FAA9B" w14:textId="77777777" w:rsidTr="00597465">
        <w:trPr>
          <w:trHeight w:val="283"/>
          <w:jc w:val="center"/>
        </w:trPr>
        <w:tc>
          <w:tcPr>
            <w:tcW w:w="5395" w:type="dxa"/>
            <w:shd w:val="clear" w:color="auto" w:fill="auto"/>
            <w:vAlign w:val="center"/>
          </w:tcPr>
          <w:p w14:paraId="1AE047C0" w14:textId="77777777" w:rsidR="009A074D" w:rsidRPr="00700629" w:rsidRDefault="009A074D" w:rsidP="005D46FF">
            <w:pPr>
              <w:spacing w:before="0" w:after="0" w:line="240" w:lineRule="auto"/>
              <w:ind w:right="-45" w:firstLine="0"/>
              <w:jc w:val="left"/>
              <w:rPr>
                <w:color w:val="auto"/>
                <w:szCs w:val="26"/>
              </w:rPr>
            </w:pPr>
            <w:r w:rsidRPr="00700629">
              <w:rPr>
                <w:color w:val="auto"/>
                <w:szCs w:val="26"/>
              </w:rPr>
              <w:lastRenderedPageBreak/>
              <w:t xml:space="preserve">Chạy trên đường cao tốc </w:t>
            </w:r>
          </w:p>
        </w:tc>
        <w:tc>
          <w:tcPr>
            <w:tcW w:w="720" w:type="dxa"/>
            <w:shd w:val="clear" w:color="auto" w:fill="auto"/>
            <w:vAlign w:val="center"/>
          </w:tcPr>
          <w:p w14:paraId="292D511D"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0,3</w:t>
            </w:r>
          </w:p>
        </w:tc>
        <w:tc>
          <w:tcPr>
            <w:tcW w:w="872" w:type="dxa"/>
            <w:shd w:val="clear" w:color="auto" w:fill="auto"/>
            <w:vAlign w:val="center"/>
          </w:tcPr>
          <w:p w14:paraId="4A8DA07F"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1,3S</w:t>
            </w:r>
          </w:p>
        </w:tc>
        <w:tc>
          <w:tcPr>
            <w:tcW w:w="720" w:type="dxa"/>
            <w:shd w:val="clear" w:color="auto" w:fill="auto"/>
            <w:vAlign w:val="center"/>
          </w:tcPr>
          <w:p w14:paraId="3653159C"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1</w:t>
            </w:r>
          </w:p>
        </w:tc>
        <w:tc>
          <w:tcPr>
            <w:tcW w:w="720" w:type="dxa"/>
            <w:shd w:val="clear" w:color="auto" w:fill="auto"/>
            <w:vAlign w:val="center"/>
          </w:tcPr>
          <w:p w14:paraId="2C70C39C"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1,25</w:t>
            </w:r>
          </w:p>
        </w:tc>
        <w:tc>
          <w:tcPr>
            <w:tcW w:w="911" w:type="dxa"/>
            <w:shd w:val="clear" w:color="auto" w:fill="auto"/>
            <w:vAlign w:val="center"/>
          </w:tcPr>
          <w:p w14:paraId="7D0D0B83"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0,4</w:t>
            </w:r>
          </w:p>
        </w:tc>
      </w:tr>
      <w:tr w:rsidR="00700629" w:rsidRPr="00700629" w14:paraId="08429AC2" w14:textId="77777777" w:rsidTr="00597465">
        <w:trPr>
          <w:trHeight w:val="283"/>
          <w:jc w:val="center"/>
        </w:trPr>
        <w:tc>
          <w:tcPr>
            <w:tcW w:w="9338" w:type="dxa"/>
            <w:gridSpan w:val="6"/>
            <w:shd w:val="clear" w:color="auto" w:fill="auto"/>
            <w:vAlign w:val="center"/>
          </w:tcPr>
          <w:p w14:paraId="54C0ECA0" w14:textId="77777777" w:rsidR="009A074D" w:rsidRPr="00700629" w:rsidRDefault="009A074D" w:rsidP="005D46FF">
            <w:pPr>
              <w:spacing w:before="0" w:after="0" w:line="240" w:lineRule="auto"/>
              <w:ind w:right="-45" w:firstLine="0"/>
              <w:jc w:val="left"/>
              <w:rPr>
                <w:b/>
                <w:color w:val="auto"/>
                <w:szCs w:val="26"/>
              </w:rPr>
            </w:pPr>
            <w:r w:rsidRPr="00700629">
              <w:rPr>
                <w:b/>
                <w:bCs/>
                <w:color w:val="auto"/>
                <w:szCs w:val="26"/>
              </w:rPr>
              <w:t>Phương tiện vận tải nặng dùng dầu diezen 3,5 tấn – 16 tấn</w:t>
            </w:r>
          </w:p>
        </w:tc>
      </w:tr>
      <w:tr w:rsidR="00700629" w:rsidRPr="00700629" w14:paraId="5BC551F6" w14:textId="77777777" w:rsidTr="00597465">
        <w:trPr>
          <w:trHeight w:val="283"/>
          <w:jc w:val="center"/>
        </w:trPr>
        <w:tc>
          <w:tcPr>
            <w:tcW w:w="5395" w:type="dxa"/>
            <w:shd w:val="clear" w:color="auto" w:fill="auto"/>
            <w:vAlign w:val="center"/>
          </w:tcPr>
          <w:p w14:paraId="7E37B5C7" w14:textId="77777777" w:rsidR="009A074D" w:rsidRPr="00700629" w:rsidRDefault="009A074D" w:rsidP="005D46FF">
            <w:pPr>
              <w:spacing w:before="0" w:after="0" w:line="240" w:lineRule="auto"/>
              <w:ind w:right="-45" w:firstLine="0"/>
              <w:jc w:val="left"/>
              <w:rPr>
                <w:color w:val="auto"/>
                <w:szCs w:val="26"/>
              </w:rPr>
            </w:pPr>
            <w:r w:rsidRPr="00700629">
              <w:rPr>
                <w:color w:val="auto"/>
                <w:szCs w:val="26"/>
              </w:rPr>
              <w:t>Chạy trong đô thị</w:t>
            </w:r>
          </w:p>
        </w:tc>
        <w:tc>
          <w:tcPr>
            <w:tcW w:w="720" w:type="dxa"/>
            <w:shd w:val="clear" w:color="auto" w:fill="auto"/>
            <w:vAlign w:val="center"/>
          </w:tcPr>
          <w:p w14:paraId="3A458110"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0,9</w:t>
            </w:r>
          </w:p>
        </w:tc>
        <w:tc>
          <w:tcPr>
            <w:tcW w:w="872" w:type="dxa"/>
            <w:shd w:val="clear" w:color="auto" w:fill="auto"/>
            <w:vAlign w:val="center"/>
          </w:tcPr>
          <w:p w14:paraId="177520B3"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4,29S</w:t>
            </w:r>
          </w:p>
        </w:tc>
        <w:tc>
          <w:tcPr>
            <w:tcW w:w="720" w:type="dxa"/>
            <w:shd w:val="clear" w:color="auto" w:fill="auto"/>
            <w:vAlign w:val="center"/>
          </w:tcPr>
          <w:p w14:paraId="03743D5C"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1,18</w:t>
            </w:r>
          </w:p>
        </w:tc>
        <w:tc>
          <w:tcPr>
            <w:tcW w:w="720" w:type="dxa"/>
            <w:shd w:val="clear" w:color="auto" w:fill="auto"/>
            <w:vAlign w:val="center"/>
          </w:tcPr>
          <w:p w14:paraId="1D62AD18"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6,0</w:t>
            </w:r>
          </w:p>
        </w:tc>
        <w:tc>
          <w:tcPr>
            <w:tcW w:w="911" w:type="dxa"/>
            <w:shd w:val="clear" w:color="auto" w:fill="auto"/>
            <w:vAlign w:val="center"/>
          </w:tcPr>
          <w:p w14:paraId="6D972DCF"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2,6</w:t>
            </w:r>
          </w:p>
        </w:tc>
      </w:tr>
      <w:tr w:rsidR="00700629" w:rsidRPr="00700629" w14:paraId="4AAD53C6" w14:textId="77777777" w:rsidTr="00597465">
        <w:trPr>
          <w:trHeight w:val="283"/>
          <w:jc w:val="center"/>
        </w:trPr>
        <w:tc>
          <w:tcPr>
            <w:tcW w:w="5395" w:type="dxa"/>
            <w:shd w:val="clear" w:color="auto" w:fill="auto"/>
            <w:vAlign w:val="center"/>
          </w:tcPr>
          <w:p w14:paraId="3BE63CA2" w14:textId="77777777" w:rsidR="009A074D" w:rsidRPr="00700629" w:rsidRDefault="009A074D" w:rsidP="005D46FF">
            <w:pPr>
              <w:spacing w:before="0" w:after="0" w:line="240" w:lineRule="auto"/>
              <w:ind w:right="-45" w:firstLine="0"/>
              <w:jc w:val="left"/>
              <w:rPr>
                <w:color w:val="auto"/>
                <w:szCs w:val="26"/>
              </w:rPr>
            </w:pPr>
            <w:r w:rsidRPr="00700629">
              <w:rPr>
                <w:color w:val="auto"/>
                <w:szCs w:val="26"/>
              </w:rPr>
              <w:t>Chạy ngoài đô thị</w:t>
            </w:r>
          </w:p>
        </w:tc>
        <w:tc>
          <w:tcPr>
            <w:tcW w:w="720" w:type="dxa"/>
            <w:shd w:val="clear" w:color="auto" w:fill="auto"/>
            <w:vAlign w:val="center"/>
          </w:tcPr>
          <w:p w14:paraId="0AB0ECC5"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0,9</w:t>
            </w:r>
          </w:p>
        </w:tc>
        <w:tc>
          <w:tcPr>
            <w:tcW w:w="872" w:type="dxa"/>
            <w:shd w:val="clear" w:color="auto" w:fill="auto"/>
            <w:vAlign w:val="center"/>
          </w:tcPr>
          <w:p w14:paraId="4077F3D8"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4,15S</w:t>
            </w:r>
          </w:p>
        </w:tc>
        <w:tc>
          <w:tcPr>
            <w:tcW w:w="720" w:type="dxa"/>
            <w:shd w:val="clear" w:color="auto" w:fill="auto"/>
            <w:vAlign w:val="center"/>
          </w:tcPr>
          <w:p w14:paraId="54D27ABC"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1,44</w:t>
            </w:r>
          </w:p>
        </w:tc>
        <w:tc>
          <w:tcPr>
            <w:tcW w:w="720" w:type="dxa"/>
            <w:shd w:val="clear" w:color="auto" w:fill="auto"/>
            <w:vAlign w:val="center"/>
          </w:tcPr>
          <w:p w14:paraId="29BB7343"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2,9</w:t>
            </w:r>
          </w:p>
        </w:tc>
        <w:tc>
          <w:tcPr>
            <w:tcW w:w="911" w:type="dxa"/>
            <w:shd w:val="clear" w:color="auto" w:fill="auto"/>
            <w:vAlign w:val="center"/>
          </w:tcPr>
          <w:p w14:paraId="17419993"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0,8</w:t>
            </w:r>
          </w:p>
        </w:tc>
      </w:tr>
      <w:tr w:rsidR="00700629" w:rsidRPr="00700629" w14:paraId="351E213C" w14:textId="77777777" w:rsidTr="00597465">
        <w:trPr>
          <w:trHeight w:val="283"/>
          <w:jc w:val="center"/>
        </w:trPr>
        <w:tc>
          <w:tcPr>
            <w:tcW w:w="5395" w:type="dxa"/>
            <w:shd w:val="clear" w:color="auto" w:fill="auto"/>
            <w:vAlign w:val="center"/>
          </w:tcPr>
          <w:p w14:paraId="7673B5AF" w14:textId="77777777" w:rsidR="009A074D" w:rsidRPr="00700629" w:rsidRDefault="009A074D" w:rsidP="005D46FF">
            <w:pPr>
              <w:spacing w:before="0" w:after="0" w:line="240" w:lineRule="auto"/>
              <w:ind w:right="-45" w:firstLine="0"/>
              <w:jc w:val="left"/>
              <w:rPr>
                <w:color w:val="auto"/>
                <w:szCs w:val="26"/>
              </w:rPr>
            </w:pPr>
            <w:r w:rsidRPr="00700629">
              <w:rPr>
                <w:color w:val="auto"/>
                <w:szCs w:val="26"/>
              </w:rPr>
              <w:t xml:space="preserve">Chạy trên đường cao tốc </w:t>
            </w:r>
          </w:p>
        </w:tc>
        <w:tc>
          <w:tcPr>
            <w:tcW w:w="720" w:type="dxa"/>
            <w:shd w:val="clear" w:color="auto" w:fill="auto"/>
            <w:vAlign w:val="center"/>
          </w:tcPr>
          <w:p w14:paraId="500DE3D9"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0,9</w:t>
            </w:r>
          </w:p>
        </w:tc>
        <w:tc>
          <w:tcPr>
            <w:tcW w:w="872" w:type="dxa"/>
            <w:shd w:val="clear" w:color="auto" w:fill="auto"/>
            <w:vAlign w:val="center"/>
          </w:tcPr>
          <w:p w14:paraId="3FEADD9D"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4,15S</w:t>
            </w:r>
          </w:p>
        </w:tc>
        <w:tc>
          <w:tcPr>
            <w:tcW w:w="720" w:type="dxa"/>
            <w:shd w:val="clear" w:color="auto" w:fill="auto"/>
            <w:vAlign w:val="center"/>
          </w:tcPr>
          <w:p w14:paraId="3044AB73"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1,44</w:t>
            </w:r>
          </w:p>
        </w:tc>
        <w:tc>
          <w:tcPr>
            <w:tcW w:w="720" w:type="dxa"/>
            <w:shd w:val="clear" w:color="auto" w:fill="auto"/>
            <w:vAlign w:val="center"/>
          </w:tcPr>
          <w:p w14:paraId="55722554"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2,9</w:t>
            </w:r>
          </w:p>
        </w:tc>
        <w:tc>
          <w:tcPr>
            <w:tcW w:w="911" w:type="dxa"/>
            <w:shd w:val="clear" w:color="auto" w:fill="auto"/>
            <w:vAlign w:val="center"/>
          </w:tcPr>
          <w:p w14:paraId="170EFD75"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0,8</w:t>
            </w:r>
          </w:p>
        </w:tc>
      </w:tr>
      <w:tr w:rsidR="00700629" w:rsidRPr="00700629" w14:paraId="4051366A" w14:textId="77777777" w:rsidTr="00597465">
        <w:trPr>
          <w:trHeight w:val="283"/>
          <w:jc w:val="center"/>
        </w:trPr>
        <w:tc>
          <w:tcPr>
            <w:tcW w:w="9338" w:type="dxa"/>
            <w:gridSpan w:val="6"/>
            <w:shd w:val="clear" w:color="auto" w:fill="auto"/>
            <w:vAlign w:val="center"/>
          </w:tcPr>
          <w:p w14:paraId="5FEDC952" w14:textId="77777777" w:rsidR="009A074D" w:rsidRPr="00700629" w:rsidRDefault="009A074D" w:rsidP="005D46FF">
            <w:pPr>
              <w:spacing w:before="0" w:after="0" w:line="240" w:lineRule="auto"/>
              <w:ind w:right="-45" w:firstLine="0"/>
              <w:jc w:val="left"/>
              <w:rPr>
                <w:b/>
                <w:color w:val="auto"/>
                <w:szCs w:val="26"/>
              </w:rPr>
            </w:pPr>
            <w:r w:rsidRPr="00700629">
              <w:rPr>
                <w:b/>
                <w:bCs/>
                <w:color w:val="auto"/>
                <w:szCs w:val="26"/>
              </w:rPr>
              <w:t>Xe tải dùng dầu diezen &gt; 16 tấn</w:t>
            </w:r>
          </w:p>
        </w:tc>
      </w:tr>
      <w:tr w:rsidR="00700629" w:rsidRPr="00700629" w14:paraId="38E67B77" w14:textId="77777777" w:rsidTr="00597465">
        <w:trPr>
          <w:trHeight w:val="283"/>
          <w:jc w:val="center"/>
        </w:trPr>
        <w:tc>
          <w:tcPr>
            <w:tcW w:w="5395" w:type="dxa"/>
            <w:shd w:val="clear" w:color="auto" w:fill="auto"/>
            <w:vAlign w:val="center"/>
          </w:tcPr>
          <w:p w14:paraId="06A1625E" w14:textId="77777777" w:rsidR="009A074D" w:rsidRPr="00700629" w:rsidRDefault="009A074D" w:rsidP="005D46FF">
            <w:pPr>
              <w:spacing w:before="0" w:after="0" w:line="240" w:lineRule="auto"/>
              <w:ind w:right="-45" w:firstLine="0"/>
              <w:jc w:val="left"/>
              <w:rPr>
                <w:color w:val="auto"/>
                <w:szCs w:val="26"/>
              </w:rPr>
            </w:pPr>
            <w:r w:rsidRPr="00700629">
              <w:rPr>
                <w:color w:val="auto"/>
                <w:szCs w:val="26"/>
              </w:rPr>
              <w:t>Chạy trong đô thị</w:t>
            </w:r>
          </w:p>
        </w:tc>
        <w:tc>
          <w:tcPr>
            <w:tcW w:w="720" w:type="dxa"/>
            <w:shd w:val="clear" w:color="auto" w:fill="auto"/>
            <w:vAlign w:val="center"/>
          </w:tcPr>
          <w:p w14:paraId="78476C2A"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1,6</w:t>
            </w:r>
          </w:p>
        </w:tc>
        <w:tc>
          <w:tcPr>
            <w:tcW w:w="872" w:type="dxa"/>
            <w:shd w:val="clear" w:color="auto" w:fill="auto"/>
            <w:vAlign w:val="center"/>
          </w:tcPr>
          <w:p w14:paraId="670D740D"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7,26S</w:t>
            </w:r>
          </w:p>
        </w:tc>
        <w:tc>
          <w:tcPr>
            <w:tcW w:w="720" w:type="dxa"/>
            <w:shd w:val="clear" w:color="auto" w:fill="auto"/>
            <w:vAlign w:val="center"/>
          </w:tcPr>
          <w:p w14:paraId="0A2A0D0A"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1,82</w:t>
            </w:r>
          </w:p>
        </w:tc>
        <w:tc>
          <w:tcPr>
            <w:tcW w:w="720" w:type="dxa"/>
            <w:shd w:val="clear" w:color="auto" w:fill="auto"/>
            <w:vAlign w:val="center"/>
          </w:tcPr>
          <w:p w14:paraId="0A42E4D8"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7,3</w:t>
            </w:r>
          </w:p>
        </w:tc>
        <w:tc>
          <w:tcPr>
            <w:tcW w:w="911" w:type="dxa"/>
            <w:shd w:val="clear" w:color="auto" w:fill="auto"/>
            <w:vAlign w:val="center"/>
          </w:tcPr>
          <w:p w14:paraId="4351EC63"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2,6</w:t>
            </w:r>
          </w:p>
        </w:tc>
      </w:tr>
      <w:tr w:rsidR="00700629" w:rsidRPr="00700629" w14:paraId="5A2972F8" w14:textId="77777777" w:rsidTr="00597465">
        <w:trPr>
          <w:trHeight w:val="283"/>
          <w:jc w:val="center"/>
        </w:trPr>
        <w:tc>
          <w:tcPr>
            <w:tcW w:w="5395" w:type="dxa"/>
            <w:shd w:val="clear" w:color="auto" w:fill="auto"/>
            <w:vAlign w:val="center"/>
          </w:tcPr>
          <w:p w14:paraId="7D1B547A" w14:textId="77777777" w:rsidR="009A074D" w:rsidRPr="00700629" w:rsidRDefault="009A074D" w:rsidP="005D46FF">
            <w:pPr>
              <w:spacing w:before="0" w:after="0" w:line="240" w:lineRule="auto"/>
              <w:ind w:right="-45" w:firstLine="0"/>
              <w:jc w:val="left"/>
              <w:rPr>
                <w:color w:val="auto"/>
                <w:szCs w:val="26"/>
              </w:rPr>
            </w:pPr>
            <w:r w:rsidRPr="00700629">
              <w:rPr>
                <w:color w:val="auto"/>
                <w:szCs w:val="26"/>
              </w:rPr>
              <w:t>Chạy ngoài đô thị</w:t>
            </w:r>
          </w:p>
        </w:tc>
        <w:tc>
          <w:tcPr>
            <w:tcW w:w="720" w:type="dxa"/>
            <w:shd w:val="clear" w:color="auto" w:fill="auto"/>
            <w:vAlign w:val="center"/>
          </w:tcPr>
          <w:p w14:paraId="1C84BAC4"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1,6</w:t>
            </w:r>
          </w:p>
        </w:tc>
        <w:tc>
          <w:tcPr>
            <w:tcW w:w="872" w:type="dxa"/>
            <w:shd w:val="clear" w:color="auto" w:fill="auto"/>
            <w:vAlign w:val="center"/>
          </w:tcPr>
          <w:p w14:paraId="2AFDC127"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7,43S</w:t>
            </w:r>
          </w:p>
        </w:tc>
        <w:tc>
          <w:tcPr>
            <w:tcW w:w="720" w:type="dxa"/>
            <w:shd w:val="clear" w:color="auto" w:fill="auto"/>
            <w:vAlign w:val="center"/>
          </w:tcPr>
          <w:p w14:paraId="63E7C7BD"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2,41</w:t>
            </w:r>
          </w:p>
        </w:tc>
        <w:tc>
          <w:tcPr>
            <w:tcW w:w="720" w:type="dxa"/>
            <w:shd w:val="clear" w:color="auto" w:fill="auto"/>
            <w:vAlign w:val="center"/>
          </w:tcPr>
          <w:p w14:paraId="4DE67DF1"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3,7</w:t>
            </w:r>
          </w:p>
        </w:tc>
        <w:tc>
          <w:tcPr>
            <w:tcW w:w="911" w:type="dxa"/>
            <w:shd w:val="clear" w:color="auto" w:fill="auto"/>
            <w:vAlign w:val="center"/>
          </w:tcPr>
          <w:p w14:paraId="1E7A700D"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3,0</w:t>
            </w:r>
          </w:p>
        </w:tc>
      </w:tr>
      <w:tr w:rsidR="00700629" w:rsidRPr="00700629" w14:paraId="51786D2E" w14:textId="77777777" w:rsidTr="00597465">
        <w:trPr>
          <w:trHeight w:val="283"/>
          <w:jc w:val="center"/>
        </w:trPr>
        <w:tc>
          <w:tcPr>
            <w:tcW w:w="5395" w:type="dxa"/>
            <w:shd w:val="clear" w:color="auto" w:fill="auto"/>
            <w:vAlign w:val="center"/>
          </w:tcPr>
          <w:p w14:paraId="032C828B" w14:textId="77777777" w:rsidR="009A074D" w:rsidRPr="00700629" w:rsidRDefault="009A074D" w:rsidP="005D46FF">
            <w:pPr>
              <w:spacing w:before="0" w:after="0" w:line="240" w:lineRule="auto"/>
              <w:ind w:right="-45" w:firstLine="0"/>
              <w:jc w:val="left"/>
              <w:rPr>
                <w:color w:val="auto"/>
                <w:szCs w:val="26"/>
              </w:rPr>
            </w:pPr>
            <w:r w:rsidRPr="00700629">
              <w:rPr>
                <w:color w:val="auto"/>
                <w:szCs w:val="26"/>
              </w:rPr>
              <w:t xml:space="preserve">Chạy trên đường cao tốc </w:t>
            </w:r>
          </w:p>
        </w:tc>
        <w:tc>
          <w:tcPr>
            <w:tcW w:w="720" w:type="dxa"/>
            <w:shd w:val="clear" w:color="auto" w:fill="auto"/>
            <w:vAlign w:val="center"/>
          </w:tcPr>
          <w:p w14:paraId="5D98B7EE"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1,3</w:t>
            </w:r>
          </w:p>
        </w:tc>
        <w:tc>
          <w:tcPr>
            <w:tcW w:w="872" w:type="dxa"/>
            <w:shd w:val="clear" w:color="auto" w:fill="auto"/>
            <w:vAlign w:val="center"/>
          </w:tcPr>
          <w:p w14:paraId="46D51076"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6,1S</w:t>
            </w:r>
          </w:p>
        </w:tc>
        <w:tc>
          <w:tcPr>
            <w:tcW w:w="720" w:type="dxa"/>
            <w:shd w:val="clear" w:color="auto" w:fill="auto"/>
            <w:vAlign w:val="center"/>
          </w:tcPr>
          <w:p w14:paraId="76E55807"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1,98</w:t>
            </w:r>
          </w:p>
        </w:tc>
        <w:tc>
          <w:tcPr>
            <w:tcW w:w="720" w:type="dxa"/>
            <w:shd w:val="clear" w:color="auto" w:fill="auto"/>
            <w:vAlign w:val="center"/>
          </w:tcPr>
          <w:p w14:paraId="576F0A97"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3,1</w:t>
            </w:r>
          </w:p>
        </w:tc>
        <w:tc>
          <w:tcPr>
            <w:tcW w:w="911" w:type="dxa"/>
            <w:shd w:val="clear" w:color="auto" w:fill="auto"/>
            <w:vAlign w:val="center"/>
          </w:tcPr>
          <w:p w14:paraId="59F61B0B" w14:textId="77777777" w:rsidR="009A074D" w:rsidRPr="00700629" w:rsidRDefault="009A074D" w:rsidP="005D46FF">
            <w:pPr>
              <w:spacing w:before="0" w:after="0" w:line="240" w:lineRule="auto"/>
              <w:ind w:right="-45" w:firstLine="0"/>
              <w:jc w:val="center"/>
              <w:rPr>
                <w:color w:val="auto"/>
                <w:szCs w:val="26"/>
              </w:rPr>
            </w:pPr>
            <w:r w:rsidRPr="00700629">
              <w:rPr>
                <w:color w:val="auto"/>
                <w:szCs w:val="26"/>
              </w:rPr>
              <w:t>2,4</w:t>
            </w:r>
          </w:p>
        </w:tc>
      </w:tr>
    </w:tbl>
    <w:p w14:paraId="1401650A" w14:textId="77777777" w:rsidR="009A074D" w:rsidRPr="00700629" w:rsidRDefault="009A074D" w:rsidP="009A074D">
      <w:pPr>
        <w:spacing w:before="0" w:after="0"/>
        <w:ind w:right="-45"/>
        <w:jc w:val="right"/>
        <w:rPr>
          <w:i/>
          <w:color w:val="auto"/>
          <w:spacing w:val="-6"/>
          <w:szCs w:val="26"/>
          <w:lang w:val="pt-BR"/>
        </w:rPr>
      </w:pPr>
      <w:r w:rsidRPr="00700629">
        <w:rPr>
          <w:i/>
          <w:color w:val="auto"/>
          <w:spacing w:val="-6"/>
          <w:szCs w:val="26"/>
          <w:lang w:val="pt-BR"/>
        </w:rPr>
        <w:t>Nguồn: Hệ số ô nhiễm của Tổ chức Y tế Thế giới – WHO</w:t>
      </w:r>
    </w:p>
    <w:p w14:paraId="193331D9" w14:textId="77777777" w:rsidR="009A074D" w:rsidRPr="00700629" w:rsidRDefault="009A074D" w:rsidP="00860AA2">
      <w:pPr>
        <w:pStyle w:val="Heading4"/>
        <w:spacing w:before="60" w:after="0"/>
      </w:pPr>
      <w:r w:rsidRPr="00700629">
        <w:t>b. Tác động do nước thải</w:t>
      </w:r>
    </w:p>
    <w:p w14:paraId="5C0C0AB4" w14:textId="77777777" w:rsidR="009A074D" w:rsidRPr="00700629" w:rsidRDefault="009A074D" w:rsidP="00860AA2">
      <w:pPr>
        <w:shd w:val="clear" w:color="auto" w:fill="FFFFFF"/>
        <w:spacing w:before="60" w:after="0"/>
        <w:ind w:left="360" w:firstLine="0"/>
        <w:rPr>
          <w:i/>
          <w:color w:val="auto"/>
          <w:szCs w:val="26"/>
          <w:u w:val="single"/>
        </w:rPr>
      </w:pPr>
      <w:r w:rsidRPr="00700629">
        <w:rPr>
          <w:i/>
          <w:color w:val="auto"/>
          <w:szCs w:val="26"/>
          <w:u w:val="single"/>
        </w:rPr>
        <w:t>Nguồn gây tác động</w:t>
      </w:r>
    </w:p>
    <w:p w14:paraId="5503700F" w14:textId="77777777" w:rsidR="009A074D" w:rsidRPr="00700629" w:rsidRDefault="009A074D">
      <w:pPr>
        <w:widowControl/>
        <w:numPr>
          <w:ilvl w:val="0"/>
          <w:numId w:val="5"/>
        </w:numPr>
        <w:shd w:val="clear" w:color="auto" w:fill="FFFFFF"/>
        <w:spacing w:before="60" w:after="0"/>
        <w:ind w:left="0" w:firstLine="426"/>
        <w:rPr>
          <w:color w:val="auto"/>
          <w:szCs w:val="26"/>
          <w:lang w:val="nl-NL"/>
        </w:rPr>
      </w:pPr>
      <w:r w:rsidRPr="00700629">
        <w:rPr>
          <w:color w:val="auto"/>
          <w:szCs w:val="26"/>
          <w:lang w:val="nl-NL"/>
        </w:rPr>
        <w:t>Nước thải sinh hoạt;</w:t>
      </w:r>
    </w:p>
    <w:p w14:paraId="7FEED306" w14:textId="77777777" w:rsidR="009A074D" w:rsidRPr="00700629" w:rsidRDefault="009A074D">
      <w:pPr>
        <w:widowControl/>
        <w:numPr>
          <w:ilvl w:val="0"/>
          <w:numId w:val="5"/>
        </w:numPr>
        <w:shd w:val="clear" w:color="auto" w:fill="FFFFFF"/>
        <w:spacing w:before="60" w:after="0"/>
        <w:ind w:left="0" w:firstLine="426"/>
        <w:rPr>
          <w:color w:val="auto"/>
          <w:szCs w:val="26"/>
          <w:lang w:val="nl-NL"/>
        </w:rPr>
      </w:pPr>
      <w:r w:rsidRPr="00700629">
        <w:rPr>
          <w:color w:val="auto"/>
          <w:szCs w:val="26"/>
          <w:lang w:val="nl-NL"/>
        </w:rPr>
        <w:t>Nước thải xây dựng;</w:t>
      </w:r>
    </w:p>
    <w:p w14:paraId="08229CBF" w14:textId="77777777" w:rsidR="009A074D" w:rsidRPr="00700629" w:rsidRDefault="009A074D">
      <w:pPr>
        <w:widowControl/>
        <w:numPr>
          <w:ilvl w:val="0"/>
          <w:numId w:val="5"/>
        </w:numPr>
        <w:shd w:val="clear" w:color="auto" w:fill="FFFFFF"/>
        <w:spacing w:before="60" w:after="0"/>
        <w:ind w:left="0" w:firstLine="426"/>
        <w:rPr>
          <w:color w:val="auto"/>
          <w:szCs w:val="26"/>
          <w:lang w:val="nl-NL"/>
        </w:rPr>
      </w:pPr>
      <w:r w:rsidRPr="00700629">
        <w:rPr>
          <w:color w:val="auto"/>
          <w:szCs w:val="26"/>
          <w:lang w:val="nl-NL"/>
        </w:rPr>
        <w:t>Nước mưa chảy tràn.</w:t>
      </w:r>
    </w:p>
    <w:p w14:paraId="32E3FFC3" w14:textId="77777777" w:rsidR="009A074D" w:rsidRPr="00700629" w:rsidRDefault="009A074D" w:rsidP="00597465">
      <w:pPr>
        <w:shd w:val="clear" w:color="auto" w:fill="FFFFFF"/>
        <w:spacing w:before="0" w:after="0"/>
        <w:ind w:left="360" w:firstLine="0"/>
        <w:rPr>
          <w:i/>
          <w:color w:val="auto"/>
          <w:szCs w:val="26"/>
          <w:u w:val="single"/>
        </w:rPr>
      </w:pPr>
      <w:r w:rsidRPr="00700629">
        <w:rPr>
          <w:i/>
          <w:color w:val="auto"/>
          <w:szCs w:val="26"/>
          <w:u w:val="single"/>
        </w:rPr>
        <w:t>Đối tượng chịu tác động</w:t>
      </w:r>
    </w:p>
    <w:p w14:paraId="6FD7B467" w14:textId="77777777" w:rsidR="009A074D" w:rsidRPr="00700629" w:rsidRDefault="009A074D">
      <w:pPr>
        <w:widowControl/>
        <w:numPr>
          <w:ilvl w:val="0"/>
          <w:numId w:val="5"/>
        </w:numPr>
        <w:shd w:val="clear" w:color="auto" w:fill="FFFFFF"/>
        <w:spacing w:before="0" w:after="0"/>
        <w:ind w:left="0" w:firstLine="426"/>
        <w:rPr>
          <w:color w:val="auto"/>
          <w:szCs w:val="26"/>
          <w:lang w:val="nl-NL"/>
        </w:rPr>
      </w:pPr>
      <w:r w:rsidRPr="00700629">
        <w:rPr>
          <w:color w:val="auto"/>
          <w:szCs w:val="26"/>
          <w:lang w:val="nl-NL"/>
        </w:rPr>
        <w:t>Mương nội đồng là nguồn tiếp nhận tiếp nhận;</w:t>
      </w:r>
    </w:p>
    <w:p w14:paraId="4130C815" w14:textId="77777777" w:rsidR="009A074D" w:rsidRPr="00700629" w:rsidRDefault="009A074D">
      <w:pPr>
        <w:widowControl/>
        <w:numPr>
          <w:ilvl w:val="0"/>
          <w:numId w:val="5"/>
        </w:numPr>
        <w:shd w:val="clear" w:color="auto" w:fill="FFFFFF"/>
        <w:spacing w:before="0" w:after="0"/>
        <w:ind w:left="0" w:firstLine="426"/>
        <w:rPr>
          <w:color w:val="auto"/>
          <w:szCs w:val="26"/>
          <w:lang w:val="nl-NL"/>
        </w:rPr>
      </w:pPr>
      <w:r w:rsidRPr="00700629">
        <w:rPr>
          <w:color w:val="auto"/>
          <w:szCs w:val="26"/>
          <w:lang w:val="nl-NL"/>
        </w:rPr>
        <w:t>Môi trường đất;</w:t>
      </w:r>
    </w:p>
    <w:p w14:paraId="0778A06E" w14:textId="77777777" w:rsidR="009A074D" w:rsidRPr="00700629" w:rsidRDefault="009A074D" w:rsidP="00597465">
      <w:pPr>
        <w:shd w:val="clear" w:color="auto" w:fill="FFFFFF"/>
        <w:spacing w:before="0" w:after="0"/>
        <w:ind w:left="360" w:firstLine="0"/>
        <w:rPr>
          <w:i/>
          <w:color w:val="auto"/>
          <w:szCs w:val="26"/>
          <w:u w:val="single"/>
          <w:lang w:val="pt-BR"/>
        </w:rPr>
      </w:pPr>
      <w:r w:rsidRPr="00700629">
        <w:rPr>
          <w:i/>
          <w:color w:val="auto"/>
          <w:szCs w:val="26"/>
          <w:u w:val="single"/>
          <w:lang w:val="pt-BR"/>
        </w:rPr>
        <w:t>Dự báo tải lượng và đánh giá tác động</w:t>
      </w:r>
    </w:p>
    <w:p w14:paraId="39AF446C" w14:textId="77777777" w:rsidR="009A074D" w:rsidRPr="00700629" w:rsidRDefault="009A074D" w:rsidP="00597465">
      <w:pPr>
        <w:pStyle w:val="mcnh"/>
        <w:spacing w:before="0" w:after="0"/>
        <w:rPr>
          <w:rFonts w:cs="Times New Roman"/>
          <w:szCs w:val="26"/>
        </w:rPr>
      </w:pPr>
      <w:r w:rsidRPr="00700629">
        <w:rPr>
          <w:rFonts w:cs="Times New Roman"/>
          <w:szCs w:val="26"/>
        </w:rPr>
        <w:t>* Nước thải sinh hoạt từ hoạt động của CBCNV thi công xây dựng</w:t>
      </w:r>
    </w:p>
    <w:p w14:paraId="13E0C060" w14:textId="5CE5DDDC" w:rsidR="009A074D" w:rsidRPr="00700629" w:rsidRDefault="009A074D" w:rsidP="00597465">
      <w:pPr>
        <w:spacing w:before="0" w:after="0"/>
        <w:ind w:right="-45" w:firstLine="540"/>
        <w:rPr>
          <w:color w:val="auto"/>
          <w:szCs w:val="26"/>
        </w:rPr>
      </w:pPr>
      <w:r w:rsidRPr="00700629">
        <w:rPr>
          <w:color w:val="auto"/>
          <w:spacing w:val="-2"/>
          <w:szCs w:val="26"/>
        </w:rPr>
        <w:t xml:space="preserve">Tải lượng nước thải sinh hoạt: Ước tính có khoảng </w:t>
      </w:r>
      <w:r w:rsidR="00404EDF" w:rsidRPr="00700629">
        <w:rPr>
          <w:color w:val="auto"/>
          <w:spacing w:val="-2"/>
          <w:szCs w:val="26"/>
          <w:lang w:val="en-US"/>
        </w:rPr>
        <w:t>3</w:t>
      </w:r>
      <w:r w:rsidRPr="00700629">
        <w:rPr>
          <w:color w:val="auto"/>
          <w:spacing w:val="-2"/>
          <w:szCs w:val="26"/>
        </w:rPr>
        <w:t>0 công nhân tham gia xây dựng. Công nhân chủ yếu là người dân địa phương nên không có nhu cầu ăn nghỉ tại công trường. Căn cứ TCXDVN 33:2006, chỉ tiêu sử dụng nước cho công nhân là 100 lít/người/ngày. Vậy lượng nước cung cấp cho công nhân giai đoạn thi công xây dựng là</w:t>
      </w:r>
      <w:r w:rsidRPr="00700629">
        <w:rPr>
          <w:color w:val="auto"/>
          <w:szCs w:val="26"/>
        </w:rPr>
        <w:t>:</w:t>
      </w:r>
    </w:p>
    <w:p w14:paraId="3040CDE3" w14:textId="29141605" w:rsidR="009A074D" w:rsidRPr="00700629" w:rsidRDefault="00404EDF" w:rsidP="00597465">
      <w:pPr>
        <w:spacing w:before="0" w:after="0"/>
        <w:ind w:right="-45" w:firstLine="675"/>
        <w:jc w:val="center"/>
        <w:rPr>
          <w:color w:val="auto"/>
          <w:szCs w:val="26"/>
        </w:rPr>
      </w:pPr>
      <w:r w:rsidRPr="00700629">
        <w:rPr>
          <w:color w:val="auto"/>
          <w:szCs w:val="26"/>
          <w:lang w:val="en-US"/>
        </w:rPr>
        <w:t>3</w:t>
      </w:r>
      <w:r w:rsidR="009A074D" w:rsidRPr="00700629">
        <w:rPr>
          <w:color w:val="auto"/>
          <w:szCs w:val="26"/>
        </w:rPr>
        <w:t xml:space="preserve">0 người x 100 lít/người/ngày = </w:t>
      </w:r>
      <w:r w:rsidRPr="00700629">
        <w:rPr>
          <w:color w:val="auto"/>
          <w:szCs w:val="26"/>
          <w:lang w:val="en-US"/>
        </w:rPr>
        <w:t>3</w:t>
      </w:r>
      <w:r w:rsidR="009A074D" w:rsidRPr="00700629">
        <w:rPr>
          <w:color w:val="auto"/>
          <w:szCs w:val="26"/>
        </w:rPr>
        <w:t xml:space="preserve">.000 lít/ngày = </w:t>
      </w:r>
      <w:r w:rsidRPr="00700629">
        <w:rPr>
          <w:color w:val="auto"/>
          <w:szCs w:val="26"/>
          <w:lang w:val="en-US"/>
        </w:rPr>
        <w:t>3</w:t>
      </w:r>
      <w:r w:rsidR="004B08FB" w:rsidRPr="00700629">
        <w:rPr>
          <w:color w:val="auto"/>
          <w:szCs w:val="26"/>
          <w:lang w:val="en-US"/>
        </w:rPr>
        <w:t>,0</w:t>
      </w:r>
      <w:r w:rsidR="009A074D" w:rsidRPr="00700629">
        <w:rPr>
          <w:color w:val="auto"/>
          <w:szCs w:val="26"/>
        </w:rPr>
        <w:t xml:space="preserve"> m</w:t>
      </w:r>
      <w:r w:rsidR="009A074D" w:rsidRPr="00700629">
        <w:rPr>
          <w:color w:val="auto"/>
          <w:szCs w:val="26"/>
          <w:vertAlign w:val="superscript"/>
        </w:rPr>
        <w:t>3</w:t>
      </w:r>
      <w:r w:rsidR="009A074D" w:rsidRPr="00700629">
        <w:rPr>
          <w:color w:val="auto"/>
          <w:szCs w:val="26"/>
        </w:rPr>
        <w:t>/ngày.</w:t>
      </w:r>
    </w:p>
    <w:p w14:paraId="41273AFB" w14:textId="3E38E4D8" w:rsidR="009A074D" w:rsidRPr="00700629" w:rsidRDefault="009A074D" w:rsidP="00597465">
      <w:pPr>
        <w:spacing w:before="0" w:after="0"/>
        <w:ind w:right="-45" w:firstLine="675"/>
        <w:rPr>
          <w:color w:val="auto"/>
          <w:szCs w:val="26"/>
        </w:rPr>
      </w:pPr>
      <w:r w:rsidRPr="00700629">
        <w:rPr>
          <w:color w:val="auto"/>
          <w:szCs w:val="26"/>
        </w:rPr>
        <w:t xml:space="preserve">Căn cứ Nghị định 80:2014/NĐ-CP, lượng phát sinh nước thải sinh hoạt bằng 100% lượng nước cấp. Vậy, tổng lượng nước thải sinh hoạt của công nhân thi công xây dựng là </w:t>
      </w:r>
      <w:r w:rsidR="00404EDF" w:rsidRPr="00700629">
        <w:rPr>
          <w:color w:val="auto"/>
          <w:szCs w:val="26"/>
          <w:lang w:val="en-US"/>
        </w:rPr>
        <w:t>3</w:t>
      </w:r>
      <w:r w:rsidR="004B08FB" w:rsidRPr="00700629">
        <w:rPr>
          <w:color w:val="auto"/>
          <w:szCs w:val="26"/>
          <w:lang w:val="en-US"/>
        </w:rPr>
        <w:t>,0</w:t>
      </w:r>
      <w:r w:rsidR="00404EDF" w:rsidRPr="00700629">
        <w:rPr>
          <w:color w:val="auto"/>
          <w:szCs w:val="26"/>
          <w:lang w:val="en-US"/>
        </w:rPr>
        <w:t xml:space="preserve"> </w:t>
      </w:r>
      <w:r w:rsidRPr="00700629">
        <w:rPr>
          <w:color w:val="auto"/>
          <w:szCs w:val="26"/>
        </w:rPr>
        <w:t>m</w:t>
      </w:r>
      <w:r w:rsidRPr="00700629">
        <w:rPr>
          <w:color w:val="auto"/>
          <w:szCs w:val="26"/>
          <w:vertAlign w:val="superscript"/>
        </w:rPr>
        <w:t>3</w:t>
      </w:r>
      <w:r w:rsidRPr="00700629">
        <w:rPr>
          <w:color w:val="auto"/>
          <w:szCs w:val="26"/>
        </w:rPr>
        <w:t>/ngày.đêm.</w:t>
      </w:r>
    </w:p>
    <w:p w14:paraId="190E8DE5" w14:textId="77777777" w:rsidR="009A074D" w:rsidRPr="00700629" w:rsidRDefault="009A074D" w:rsidP="00597465">
      <w:pPr>
        <w:spacing w:before="0" w:after="0"/>
        <w:ind w:right="-45" w:firstLine="540"/>
        <w:rPr>
          <w:color w:val="auto"/>
          <w:szCs w:val="26"/>
        </w:rPr>
      </w:pPr>
      <w:r w:rsidRPr="00700629">
        <w:rPr>
          <w:color w:val="auto"/>
          <w:szCs w:val="26"/>
        </w:rPr>
        <w:t>Đặc tính của nước thải sinh hoạt: Chứa chủ yếu là các chất cặn bã, chất lơ lửng, các hợp chất hữu cơ, chất dinh dưỡng và các vi sinh vật. Tải lượng các chất ô nhiễm có trong nước thải sinh hoạt trong giai đoạn thi công được trình bày trong bảng sau:</w:t>
      </w:r>
    </w:p>
    <w:p w14:paraId="5E665472" w14:textId="6EF54084" w:rsidR="009A074D" w:rsidRPr="00700629" w:rsidRDefault="00250C5D" w:rsidP="00250C5D">
      <w:pPr>
        <w:pStyle w:val="Caption"/>
        <w:rPr>
          <w:color w:val="auto"/>
        </w:rPr>
      </w:pPr>
      <w:bookmarkStart w:id="611" w:name="_Toc441559510"/>
      <w:bookmarkStart w:id="612" w:name="_Toc448050183"/>
      <w:bookmarkStart w:id="613" w:name="_Toc448052418"/>
      <w:bookmarkStart w:id="614" w:name="_Toc448057051"/>
      <w:bookmarkStart w:id="615" w:name="_Toc449183283"/>
      <w:bookmarkStart w:id="616" w:name="_Toc449183882"/>
      <w:bookmarkStart w:id="617" w:name="_Toc449184186"/>
      <w:bookmarkStart w:id="618" w:name="_Toc449290168"/>
      <w:bookmarkStart w:id="619" w:name="_Toc449337730"/>
      <w:bookmarkStart w:id="620" w:name="_Toc449338220"/>
      <w:bookmarkStart w:id="621" w:name="_Toc451178302"/>
      <w:bookmarkStart w:id="622" w:name="_Toc493772877"/>
      <w:bookmarkStart w:id="623" w:name="_Toc494537441"/>
      <w:bookmarkStart w:id="624" w:name="_Toc497142788"/>
      <w:bookmarkStart w:id="625" w:name="_Toc520037119"/>
      <w:bookmarkStart w:id="626" w:name="_Toc526329848"/>
      <w:bookmarkStart w:id="627" w:name="_Toc526801096"/>
      <w:bookmarkStart w:id="628" w:name="_Toc65157014"/>
      <w:bookmarkStart w:id="629" w:name="_Toc90022307"/>
      <w:bookmarkStart w:id="630" w:name="_Toc121288245"/>
      <w:bookmarkStart w:id="631" w:name="_Toc123140635"/>
      <w:r w:rsidRPr="00700629">
        <w:rPr>
          <w:color w:val="auto"/>
        </w:rPr>
        <w:t>Bảng 4</w:t>
      </w:r>
      <w:r w:rsidR="00E34354" w:rsidRPr="00700629">
        <w:rPr>
          <w:color w:val="auto"/>
        </w:rPr>
        <w:t>.</w:t>
      </w:r>
      <w:r w:rsidRPr="00700629">
        <w:rPr>
          <w:color w:val="auto"/>
        </w:rPr>
        <w:fldChar w:fldCharType="begin"/>
      </w:r>
      <w:r w:rsidRPr="00700629">
        <w:rPr>
          <w:color w:val="auto"/>
        </w:rPr>
        <w:instrText xml:space="preserve"> SEQ Bảng_4. \* ARABIC </w:instrText>
      </w:r>
      <w:r w:rsidRPr="00700629">
        <w:rPr>
          <w:color w:val="auto"/>
        </w:rPr>
        <w:fldChar w:fldCharType="separate"/>
      </w:r>
      <w:r w:rsidR="00BC4E1D">
        <w:rPr>
          <w:noProof/>
          <w:color w:val="auto"/>
        </w:rPr>
        <w:t>12</w:t>
      </w:r>
      <w:r w:rsidRPr="00700629">
        <w:rPr>
          <w:color w:val="auto"/>
        </w:rPr>
        <w:fldChar w:fldCharType="end"/>
      </w:r>
      <w:r w:rsidR="009A074D" w:rsidRPr="00700629">
        <w:rPr>
          <w:color w:val="auto"/>
        </w:rPr>
        <w:t>. Hệ số các chất ô nhiễm trong nước thải sinh hoạt</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16C2737B" w14:textId="1E1D8A01" w:rsidR="009A074D" w:rsidRPr="00700629" w:rsidRDefault="009A074D" w:rsidP="009A074D">
      <w:pPr>
        <w:spacing w:before="0" w:after="0" w:line="240" w:lineRule="auto"/>
        <w:jc w:val="right"/>
        <w:rPr>
          <w:i/>
          <w:color w:val="auto"/>
          <w:szCs w:val="26"/>
        </w:rPr>
      </w:pPr>
      <w:r w:rsidRPr="00700629">
        <w:rPr>
          <w:i/>
          <w:color w:val="auto"/>
          <w:szCs w:val="26"/>
        </w:rPr>
        <w:t xml:space="preserve">Định mức cho </w:t>
      </w:r>
      <w:r w:rsidR="00404EDF" w:rsidRPr="00700629">
        <w:rPr>
          <w:i/>
          <w:color w:val="auto"/>
          <w:szCs w:val="26"/>
          <w:lang w:val="en-US"/>
        </w:rPr>
        <w:t>3</w:t>
      </w:r>
      <w:r w:rsidRPr="00700629">
        <w:rPr>
          <w:i/>
          <w:color w:val="auto"/>
          <w:szCs w:val="26"/>
        </w:rPr>
        <w:t>0 người</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378"/>
        <w:gridCol w:w="2203"/>
        <w:gridCol w:w="1438"/>
        <w:gridCol w:w="2481"/>
      </w:tblGrid>
      <w:tr w:rsidR="00700629" w:rsidRPr="00700629" w14:paraId="00785A10" w14:textId="77777777" w:rsidTr="00860AA2">
        <w:trPr>
          <w:trHeight w:val="20"/>
          <w:tblHeader/>
          <w:jc w:val="center"/>
        </w:trPr>
        <w:tc>
          <w:tcPr>
            <w:tcW w:w="690" w:type="dxa"/>
            <w:shd w:val="clear" w:color="auto" w:fill="auto"/>
            <w:vAlign w:val="center"/>
          </w:tcPr>
          <w:p w14:paraId="3CD4F5E6" w14:textId="680BB664" w:rsidR="009A074D" w:rsidRPr="00700629" w:rsidRDefault="009A074D" w:rsidP="00860AA2">
            <w:pPr>
              <w:pStyle w:val="Tablesfont"/>
              <w:spacing w:line="320" w:lineRule="exact"/>
              <w:ind w:right="-43"/>
              <w:jc w:val="center"/>
              <w:rPr>
                <w:b/>
                <w:szCs w:val="24"/>
              </w:rPr>
            </w:pPr>
            <w:r w:rsidRPr="00700629">
              <w:rPr>
                <w:b/>
                <w:szCs w:val="24"/>
              </w:rPr>
              <w:t>S</w:t>
            </w:r>
            <w:r w:rsidR="00860AA2" w:rsidRPr="00700629">
              <w:rPr>
                <w:b/>
                <w:szCs w:val="24"/>
              </w:rPr>
              <w:t>TT</w:t>
            </w:r>
          </w:p>
        </w:tc>
        <w:tc>
          <w:tcPr>
            <w:tcW w:w="2378" w:type="dxa"/>
            <w:shd w:val="clear" w:color="auto" w:fill="auto"/>
            <w:vAlign w:val="center"/>
          </w:tcPr>
          <w:p w14:paraId="50EA4595" w14:textId="77777777" w:rsidR="009A074D" w:rsidRPr="00700629" w:rsidRDefault="009A074D" w:rsidP="00860AA2">
            <w:pPr>
              <w:pStyle w:val="Tablesfont"/>
              <w:spacing w:line="320" w:lineRule="exact"/>
              <w:ind w:right="-43"/>
              <w:jc w:val="center"/>
              <w:rPr>
                <w:b/>
                <w:szCs w:val="24"/>
              </w:rPr>
            </w:pPr>
            <w:r w:rsidRPr="00700629">
              <w:rPr>
                <w:b/>
                <w:szCs w:val="24"/>
              </w:rPr>
              <w:t>Chất ô nhiễm</w:t>
            </w:r>
          </w:p>
        </w:tc>
        <w:tc>
          <w:tcPr>
            <w:tcW w:w="2203" w:type="dxa"/>
            <w:shd w:val="clear" w:color="auto" w:fill="auto"/>
            <w:vAlign w:val="center"/>
          </w:tcPr>
          <w:p w14:paraId="467C347A" w14:textId="77777777" w:rsidR="009A074D" w:rsidRPr="00700629" w:rsidRDefault="009A074D" w:rsidP="00860AA2">
            <w:pPr>
              <w:pStyle w:val="Tablesfont"/>
              <w:spacing w:line="320" w:lineRule="exact"/>
              <w:ind w:right="-43"/>
              <w:jc w:val="center"/>
              <w:rPr>
                <w:b/>
                <w:szCs w:val="24"/>
              </w:rPr>
            </w:pPr>
            <w:r w:rsidRPr="00700629">
              <w:rPr>
                <w:b/>
                <w:szCs w:val="24"/>
              </w:rPr>
              <w:t>Đơn vị</w:t>
            </w:r>
          </w:p>
        </w:tc>
        <w:tc>
          <w:tcPr>
            <w:tcW w:w="1438" w:type="dxa"/>
            <w:shd w:val="clear" w:color="auto" w:fill="auto"/>
            <w:vAlign w:val="center"/>
          </w:tcPr>
          <w:p w14:paraId="25F613E0" w14:textId="77777777" w:rsidR="009A074D" w:rsidRPr="00700629" w:rsidRDefault="009A074D" w:rsidP="00860AA2">
            <w:pPr>
              <w:pStyle w:val="Tablesfont"/>
              <w:spacing w:line="320" w:lineRule="exact"/>
              <w:ind w:right="-43"/>
              <w:jc w:val="center"/>
              <w:rPr>
                <w:b/>
                <w:szCs w:val="24"/>
              </w:rPr>
            </w:pPr>
            <w:r w:rsidRPr="00700629">
              <w:rPr>
                <w:b/>
                <w:szCs w:val="24"/>
              </w:rPr>
              <w:t>Khối lượng</w:t>
            </w:r>
          </w:p>
        </w:tc>
        <w:tc>
          <w:tcPr>
            <w:tcW w:w="2481" w:type="dxa"/>
            <w:vAlign w:val="center"/>
          </w:tcPr>
          <w:p w14:paraId="6C652CE6" w14:textId="77777777" w:rsidR="009A074D" w:rsidRPr="00700629" w:rsidRDefault="009A074D" w:rsidP="00860AA2">
            <w:pPr>
              <w:pStyle w:val="Tablesfont"/>
              <w:spacing w:line="320" w:lineRule="exact"/>
              <w:ind w:right="-43"/>
              <w:jc w:val="center"/>
              <w:rPr>
                <w:b/>
                <w:szCs w:val="24"/>
              </w:rPr>
            </w:pPr>
            <w:r w:rsidRPr="00700629">
              <w:rPr>
                <w:b/>
                <w:szCs w:val="24"/>
              </w:rPr>
              <w:t>Tải lượng (kg/ngày)</w:t>
            </w:r>
          </w:p>
        </w:tc>
      </w:tr>
      <w:tr w:rsidR="00700629" w:rsidRPr="00700629" w14:paraId="22E29857" w14:textId="77777777" w:rsidTr="00860AA2">
        <w:trPr>
          <w:trHeight w:val="20"/>
          <w:jc w:val="center"/>
        </w:trPr>
        <w:tc>
          <w:tcPr>
            <w:tcW w:w="690" w:type="dxa"/>
            <w:shd w:val="clear" w:color="auto" w:fill="auto"/>
            <w:vAlign w:val="center"/>
          </w:tcPr>
          <w:p w14:paraId="2423B782" w14:textId="77777777" w:rsidR="009A074D" w:rsidRPr="00700629" w:rsidRDefault="009A074D" w:rsidP="00860AA2">
            <w:pPr>
              <w:pStyle w:val="Tablesfont"/>
              <w:spacing w:line="320" w:lineRule="exact"/>
              <w:ind w:right="-43"/>
              <w:jc w:val="center"/>
              <w:rPr>
                <w:szCs w:val="24"/>
              </w:rPr>
            </w:pPr>
            <w:r w:rsidRPr="00700629">
              <w:rPr>
                <w:szCs w:val="24"/>
              </w:rPr>
              <w:t>1</w:t>
            </w:r>
          </w:p>
        </w:tc>
        <w:tc>
          <w:tcPr>
            <w:tcW w:w="2378" w:type="dxa"/>
            <w:shd w:val="clear" w:color="auto" w:fill="auto"/>
            <w:vAlign w:val="center"/>
          </w:tcPr>
          <w:p w14:paraId="0943C9B4" w14:textId="77777777" w:rsidR="009A074D" w:rsidRPr="00700629" w:rsidRDefault="009A074D" w:rsidP="00860AA2">
            <w:pPr>
              <w:pStyle w:val="Tablesfont"/>
              <w:spacing w:line="320" w:lineRule="exact"/>
              <w:ind w:right="-43"/>
              <w:jc w:val="left"/>
              <w:rPr>
                <w:szCs w:val="24"/>
              </w:rPr>
            </w:pPr>
            <w:r w:rsidRPr="00700629">
              <w:rPr>
                <w:szCs w:val="24"/>
              </w:rPr>
              <w:t>BOD</w:t>
            </w:r>
            <w:r w:rsidRPr="00700629">
              <w:rPr>
                <w:szCs w:val="24"/>
                <w:vertAlign w:val="subscript"/>
              </w:rPr>
              <w:t>5</w:t>
            </w:r>
          </w:p>
        </w:tc>
        <w:tc>
          <w:tcPr>
            <w:tcW w:w="2203" w:type="dxa"/>
            <w:shd w:val="clear" w:color="auto" w:fill="auto"/>
            <w:vAlign w:val="center"/>
          </w:tcPr>
          <w:p w14:paraId="089DA458" w14:textId="77777777" w:rsidR="009A074D" w:rsidRPr="00700629" w:rsidRDefault="009A074D" w:rsidP="00860AA2">
            <w:pPr>
              <w:pStyle w:val="Tablesfont"/>
              <w:spacing w:line="320" w:lineRule="exact"/>
              <w:ind w:right="-43"/>
              <w:jc w:val="center"/>
              <w:rPr>
                <w:szCs w:val="24"/>
              </w:rPr>
            </w:pPr>
            <w:r w:rsidRPr="00700629">
              <w:rPr>
                <w:szCs w:val="24"/>
              </w:rPr>
              <w:t>g/người/ngày</w:t>
            </w:r>
          </w:p>
        </w:tc>
        <w:tc>
          <w:tcPr>
            <w:tcW w:w="1438" w:type="dxa"/>
            <w:shd w:val="clear" w:color="auto" w:fill="auto"/>
            <w:vAlign w:val="center"/>
          </w:tcPr>
          <w:p w14:paraId="22B68AAA" w14:textId="77777777" w:rsidR="009A074D" w:rsidRPr="00700629" w:rsidRDefault="009A074D" w:rsidP="00860AA2">
            <w:pPr>
              <w:pStyle w:val="Tablesfont"/>
              <w:spacing w:line="320" w:lineRule="exact"/>
              <w:ind w:right="-43"/>
              <w:jc w:val="center"/>
              <w:rPr>
                <w:szCs w:val="24"/>
              </w:rPr>
            </w:pPr>
            <w:r w:rsidRPr="00700629">
              <w:rPr>
                <w:szCs w:val="24"/>
              </w:rPr>
              <w:t>45 - 54</w:t>
            </w:r>
          </w:p>
        </w:tc>
        <w:tc>
          <w:tcPr>
            <w:tcW w:w="2481" w:type="dxa"/>
            <w:vAlign w:val="center"/>
          </w:tcPr>
          <w:p w14:paraId="4FF270EA" w14:textId="77777777" w:rsidR="009A074D" w:rsidRPr="00700629" w:rsidRDefault="009A074D" w:rsidP="00860AA2">
            <w:pPr>
              <w:spacing w:before="0" w:after="0"/>
              <w:ind w:right="-43" w:firstLine="0"/>
              <w:jc w:val="center"/>
              <w:rPr>
                <w:color w:val="auto"/>
                <w:sz w:val="24"/>
              </w:rPr>
            </w:pPr>
            <w:r w:rsidRPr="00700629">
              <w:rPr>
                <w:color w:val="auto"/>
                <w:sz w:val="24"/>
              </w:rPr>
              <w:t>2,5 - 2,7</w:t>
            </w:r>
          </w:p>
        </w:tc>
      </w:tr>
      <w:tr w:rsidR="00700629" w:rsidRPr="00700629" w14:paraId="511A10AE" w14:textId="77777777" w:rsidTr="00860AA2">
        <w:trPr>
          <w:trHeight w:val="20"/>
          <w:jc w:val="center"/>
        </w:trPr>
        <w:tc>
          <w:tcPr>
            <w:tcW w:w="690" w:type="dxa"/>
            <w:shd w:val="clear" w:color="auto" w:fill="auto"/>
            <w:vAlign w:val="center"/>
          </w:tcPr>
          <w:p w14:paraId="69FAFCCC" w14:textId="77777777" w:rsidR="009A074D" w:rsidRPr="00700629" w:rsidRDefault="009A074D" w:rsidP="00860AA2">
            <w:pPr>
              <w:pStyle w:val="Tablesfont"/>
              <w:spacing w:line="320" w:lineRule="exact"/>
              <w:ind w:right="-43"/>
              <w:jc w:val="center"/>
              <w:rPr>
                <w:szCs w:val="24"/>
              </w:rPr>
            </w:pPr>
            <w:r w:rsidRPr="00700629">
              <w:rPr>
                <w:szCs w:val="24"/>
              </w:rPr>
              <w:t>2</w:t>
            </w:r>
          </w:p>
        </w:tc>
        <w:tc>
          <w:tcPr>
            <w:tcW w:w="2378" w:type="dxa"/>
            <w:shd w:val="clear" w:color="auto" w:fill="auto"/>
            <w:vAlign w:val="center"/>
          </w:tcPr>
          <w:p w14:paraId="5CC10AFB" w14:textId="77777777" w:rsidR="009A074D" w:rsidRPr="00700629" w:rsidRDefault="009A074D" w:rsidP="00860AA2">
            <w:pPr>
              <w:pStyle w:val="Tablesfont"/>
              <w:spacing w:line="320" w:lineRule="exact"/>
              <w:ind w:right="-43"/>
              <w:jc w:val="left"/>
              <w:rPr>
                <w:szCs w:val="24"/>
              </w:rPr>
            </w:pPr>
            <w:r w:rsidRPr="00700629">
              <w:rPr>
                <w:szCs w:val="24"/>
              </w:rPr>
              <w:t>COD</w:t>
            </w:r>
          </w:p>
        </w:tc>
        <w:tc>
          <w:tcPr>
            <w:tcW w:w="2203" w:type="dxa"/>
            <w:shd w:val="clear" w:color="auto" w:fill="auto"/>
            <w:vAlign w:val="center"/>
          </w:tcPr>
          <w:p w14:paraId="74CF1619" w14:textId="77777777" w:rsidR="009A074D" w:rsidRPr="00700629" w:rsidRDefault="009A074D" w:rsidP="00860AA2">
            <w:pPr>
              <w:pStyle w:val="Tablesfont"/>
              <w:spacing w:line="320" w:lineRule="exact"/>
              <w:ind w:right="-43"/>
              <w:jc w:val="center"/>
              <w:rPr>
                <w:szCs w:val="24"/>
              </w:rPr>
            </w:pPr>
            <w:r w:rsidRPr="00700629">
              <w:rPr>
                <w:szCs w:val="24"/>
              </w:rPr>
              <w:t>g/người/ngày</w:t>
            </w:r>
          </w:p>
        </w:tc>
        <w:tc>
          <w:tcPr>
            <w:tcW w:w="1438" w:type="dxa"/>
            <w:shd w:val="clear" w:color="auto" w:fill="auto"/>
            <w:vAlign w:val="center"/>
          </w:tcPr>
          <w:p w14:paraId="478FB1E5" w14:textId="77777777" w:rsidR="009A074D" w:rsidRPr="00700629" w:rsidRDefault="009A074D" w:rsidP="00860AA2">
            <w:pPr>
              <w:pStyle w:val="Tablesfont"/>
              <w:spacing w:line="320" w:lineRule="exact"/>
              <w:ind w:right="-43"/>
              <w:jc w:val="center"/>
              <w:rPr>
                <w:szCs w:val="24"/>
              </w:rPr>
            </w:pPr>
            <w:r w:rsidRPr="00700629">
              <w:rPr>
                <w:szCs w:val="24"/>
              </w:rPr>
              <w:t>72 - 103</w:t>
            </w:r>
          </w:p>
        </w:tc>
        <w:tc>
          <w:tcPr>
            <w:tcW w:w="2481" w:type="dxa"/>
            <w:vAlign w:val="center"/>
          </w:tcPr>
          <w:p w14:paraId="6EA87EEC" w14:textId="77777777" w:rsidR="009A074D" w:rsidRPr="00700629" w:rsidRDefault="009A074D" w:rsidP="00860AA2">
            <w:pPr>
              <w:spacing w:before="0" w:after="0"/>
              <w:ind w:right="-43" w:firstLine="0"/>
              <w:jc w:val="center"/>
              <w:rPr>
                <w:color w:val="auto"/>
                <w:sz w:val="24"/>
              </w:rPr>
            </w:pPr>
            <w:r w:rsidRPr="00700629">
              <w:rPr>
                <w:color w:val="auto"/>
                <w:sz w:val="24"/>
              </w:rPr>
              <w:t>3,6 – 5,15</w:t>
            </w:r>
          </w:p>
        </w:tc>
      </w:tr>
      <w:tr w:rsidR="00700629" w:rsidRPr="00700629" w14:paraId="47D3C935" w14:textId="77777777" w:rsidTr="00860AA2">
        <w:trPr>
          <w:trHeight w:val="20"/>
          <w:jc w:val="center"/>
        </w:trPr>
        <w:tc>
          <w:tcPr>
            <w:tcW w:w="690" w:type="dxa"/>
            <w:shd w:val="clear" w:color="auto" w:fill="auto"/>
            <w:vAlign w:val="center"/>
          </w:tcPr>
          <w:p w14:paraId="6FFEC13E" w14:textId="77777777" w:rsidR="009A074D" w:rsidRPr="00700629" w:rsidRDefault="009A074D" w:rsidP="00860AA2">
            <w:pPr>
              <w:pStyle w:val="Tablesfont"/>
              <w:spacing w:line="320" w:lineRule="exact"/>
              <w:ind w:right="-43"/>
              <w:jc w:val="center"/>
              <w:rPr>
                <w:szCs w:val="24"/>
              </w:rPr>
            </w:pPr>
            <w:r w:rsidRPr="00700629">
              <w:rPr>
                <w:szCs w:val="24"/>
              </w:rPr>
              <w:t>3</w:t>
            </w:r>
          </w:p>
        </w:tc>
        <w:tc>
          <w:tcPr>
            <w:tcW w:w="2378" w:type="dxa"/>
            <w:shd w:val="clear" w:color="auto" w:fill="auto"/>
            <w:vAlign w:val="center"/>
          </w:tcPr>
          <w:p w14:paraId="1B486628" w14:textId="77777777" w:rsidR="009A074D" w:rsidRPr="00700629" w:rsidRDefault="009A074D" w:rsidP="00860AA2">
            <w:pPr>
              <w:pStyle w:val="Tablesfont"/>
              <w:spacing w:line="320" w:lineRule="exact"/>
              <w:ind w:right="-43"/>
              <w:jc w:val="left"/>
              <w:rPr>
                <w:szCs w:val="24"/>
              </w:rPr>
            </w:pPr>
            <w:r w:rsidRPr="00700629">
              <w:rPr>
                <w:szCs w:val="24"/>
              </w:rPr>
              <w:t>TSS</w:t>
            </w:r>
          </w:p>
        </w:tc>
        <w:tc>
          <w:tcPr>
            <w:tcW w:w="2203" w:type="dxa"/>
            <w:shd w:val="clear" w:color="auto" w:fill="auto"/>
            <w:vAlign w:val="center"/>
          </w:tcPr>
          <w:p w14:paraId="4383BF1C" w14:textId="77777777" w:rsidR="009A074D" w:rsidRPr="00700629" w:rsidRDefault="009A074D" w:rsidP="00860AA2">
            <w:pPr>
              <w:pStyle w:val="Tablesfont"/>
              <w:spacing w:line="320" w:lineRule="exact"/>
              <w:ind w:right="-43"/>
              <w:jc w:val="center"/>
              <w:rPr>
                <w:szCs w:val="24"/>
              </w:rPr>
            </w:pPr>
            <w:r w:rsidRPr="00700629">
              <w:rPr>
                <w:szCs w:val="24"/>
              </w:rPr>
              <w:t>g/người/ngày</w:t>
            </w:r>
          </w:p>
        </w:tc>
        <w:tc>
          <w:tcPr>
            <w:tcW w:w="1438" w:type="dxa"/>
            <w:shd w:val="clear" w:color="auto" w:fill="auto"/>
            <w:vAlign w:val="center"/>
          </w:tcPr>
          <w:p w14:paraId="30475FF4" w14:textId="77777777" w:rsidR="009A074D" w:rsidRPr="00700629" w:rsidRDefault="009A074D" w:rsidP="00860AA2">
            <w:pPr>
              <w:pStyle w:val="Tablesfont"/>
              <w:spacing w:line="320" w:lineRule="exact"/>
              <w:ind w:right="-43"/>
              <w:jc w:val="center"/>
              <w:rPr>
                <w:szCs w:val="24"/>
              </w:rPr>
            </w:pPr>
            <w:r w:rsidRPr="00700629">
              <w:rPr>
                <w:szCs w:val="24"/>
              </w:rPr>
              <w:t>70 - 145</w:t>
            </w:r>
          </w:p>
        </w:tc>
        <w:tc>
          <w:tcPr>
            <w:tcW w:w="2481" w:type="dxa"/>
            <w:vAlign w:val="center"/>
          </w:tcPr>
          <w:p w14:paraId="3D38D1C2" w14:textId="77777777" w:rsidR="009A074D" w:rsidRPr="00700629" w:rsidRDefault="009A074D" w:rsidP="00860AA2">
            <w:pPr>
              <w:spacing w:before="0" w:after="0"/>
              <w:ind w:right="-43" w:firstLine="0"/>
              <w:jc w:val="center"/>
              <w:rPr>
                <w:color w:val="auto"/>
                <w:sz w:val="24"/>
              </w:rPr>
            </w:pPr>
            <w:r w:rsidRPr="00700629">
              <w:rPr>
                <w:color w:val="auto"/>
                <w:sz w:val="24"/>
              </w:rPr>
              <w:t>3,5 – 7,25</w:t>
            </w:r>
          </w:p>
        </w:tc>
      </w:tr>
      <w:tr w:rsidR="00700629" w:rsidRPr="00700629" w14:paraId="64BCAFF2" w14:textId="77777777" w:rsidTr="00860AA2">
        <w:trPr>
          <w:trHeight w:val="20"/>
          <w:jc w:val="center"/>
        </w:trPr>
        <w:tc>
          <w:tcPr>
            <w:tcW w:w="690" w:type="dxa"/>
            <w:shd w:val="clear" w:color="auto" w:fill="auto"/>
            <w:vAlign w:val="center"/>
          </w:tcPr>
          <w:p w14:paraId="22DAC5E8" w14:textId="77777777" w:rsidR="009A074D" w:rsidRPr="00700629" w:rsidRDefault="009A074D" w:rsidP="00860AA2">
            <w:pPr>
              <w:pStyle w:val="Tablesfont"/>
              <w:spacing w:line="320" w:lineRule="exact"/>
              <w:ind w:right="-43"/>
              <w:jc w:val="center"/>
              <w:rPr>
                <w:szCs w:val="24"/>
              </w:rPr>
            </w:pPr>
            <w:r w:rsidRPr="00700629">
              <w:rPr>
                <w:szCs w:val="24"/>
              </w:rPr>
              <w:t>4</w:t>
            </w:r>
          </w:p>
        </w:tc>
        <w:tc>
          <w:tcPr>
            <w:tcW w:w="2378" w:type="dxa"/>
            <w:shd w:val="clear" w:color="auto" w:fill="auto"/>
            <w:vAlign w:val="center"/>
          </w:tcPr>
          <w:p w14:paraId="3DE70BFB" w14:textId="77777777" w:rsidR="009A074D" w:rsidRPr="00700629" w:rsidRDefault="009A074D" w:rsidP="00860AA2">
            <w:pPr>
              <w:pStyle w:val="Tablesfont"/>
              <w:spacing w:line="320" w:lineRule="exact"/>
              <w:ind w:right="-43"/>
              <w:jc w:val="left"/>
              <w:rPr>
                <w:szCs w:val="24"/>
              </w:rPr>
            </w:pPr>
            <w:r w:rsidRPr="00700629">
              <w:rPr>
                <w:szCs w:val="24"/>
              </w:rPr>
              <w:t>NO</w:t>
            </w:r>
            <w:r w:rsidRPr="00700629">
              <w:rPr>
                <w:szCs w:val="24"/>
                <w:vertAlign w:val="subscript"/>
              </w:rPr>
              <w:t>3</w:t>
            </w:r>
            <w:r w:rsidRPr="00700629">
              <w:rPr>
                <w:szCs w:val="24"/>
                <w:vertAlign w:val="superscript"/>
              </w:rPr>
              <w:t>-</w:t>
            </w:r>
            <w:r w:rsidRPr="00700629">
              <w:rPr>
                <w:szCs w:val="24"/>
              </w:rPr>
              <w:t xml:space="preserve"> (Nitrat)</w:t>
            </w:r>
          </w:p>
        </w:tc>
        <w:tc>
          <w:tcPr>
            <w:tcW w:w="2203" w:type="dxa"/>
            <w:shd w:val="clear" w:color="auto" w:fill="auto"/>
            <w:vAlign w:val="center"/>
          </w:tcPr>
          <w:p w14:paraId="63C36696" w14:textId="77777777" w:rsidR="009A074D" w:rsidRPr="00700629" w:rsidRDefault="009A074D" w:rsidP="00860AA2">
            <w:pPr>
              <w:pStyle w:val="Tablesfont"/>
              <w:spacing w:line="320" w:lineRule="exact"/>
              <w:ind w:right="-43"/>
              <w:jc w:val="center"/>
              <w:rPr>
                <w:szCs w:val="24"/>
              </w:rPr>
            </w:pPr>
            <w:r w:rsidRPr="00700629">
              <w:rPr>
                <w:szCs w:val="24"/>
              </w:rPr>
              <w:t>g/người/ngày</w:t>
            </w:r>
          </w:p>
        </w:tc>
        <w:tc>
          <w:tcPr>
            <w:tcW w:w="1438" w:type="dxa"/>
            <w:shd w:val="clear" w:color="auto" w:fill="auto"/>
            <w:vAlign w:val="center"/>
          </w:tcPr>
          <w:p w14:paraId="5A43707E" w14:textId="77777777" w:rsidR="009A074D" w:rsidRPr="00700629" w:rsidRDefault="009A074D" w:rsidP="00860AA2">
            <w:pPr>
              <w:pStyle w:val="Tablesfont"/>
              <w:spacing w:line="320" w:lineRule="exact"/>
              <w:ind w:right="-43"/>
              <w:jc w:val="center"/>
              <w:rPr>
                <w:szCs w:val="24"/>
              </w:rPr>
            </w:pPr>
            <w:r w:rsidRPr="00700629">
              <w:rPr>
                <w:szCs w:val="24"/>
              </w:rPr>
              <w:t>6 - 12</w:t>
            </w:r>
          </w:p>
        </w:tc>
        <w:tc>
          <w:tcPr>
            <w:tcW w:w="2481" w:type="dxa"/>
            <w:vAlign w:val="center"/>
          </w:tcPr>
          <w:p w14:paraId="683F701B" w14:textId="77777777" w:rsidR="009A074D" w:rsidRPr="00700629" w:rsidRDefault="009A074D" w:rsidP="00860AA2">
            <w:pPr>
              <w:spacing w:before="0" w:after="0"/>
              <w:ind w:right="-43" w:firstLine="0"/>
              <w:jc w:val="center"/>
              <w:rPr>
                <w:color w:val="auto"/>
                <w:sz w:val="24"/>
              </w:rPr>
            </w:pPr>
            <w:r w:rsidRPr="00700629">
              <w:rPr>
                <w:color w:val="auto"/>
                <w:sz w:val="24"/>
              </w:rPr>
              <w:t>0,3 – 0,6</w:t>
            </w:r>
          </w:p>
        </w:tc>
      </w:tr>
      <w:tr w:rsidR="00700629" w:rsidRPr="00700629" w14:paraId="0485FBC0" w14:textId="77777777" w:rsidTr="00860AA2">
        <w:trPr>
          <w:trHeight w:val="20"/>
          <w:jc w:val="center"/>
        </w:trPr>
        <w:tc>
          <w:tcPr>
            <w:tcW w:w="690" w:type="dxa"/>
            <w:shd w:val="clear" w:color="auto" w:fill="auto"/>
            <w:vAlign w:val="center"/>
          </w:tcPr>
          <w:p w14:paraId="35B6C596" w14:textId="77777777" w:rsidR="009A074D" w:rsidRPr="00700629" w:rsidRDefault="009A074D" w:rsidP="00860AA2">
            <w:pPr>
              <w:pStyle w:val="Tablesfont"/>
              <w:spacing w:line="320" w:lineRule="exact"/>
              <w:ind w:right="-43"/>
              <w:jc w:val="center"/>
              <w:rPr>
                <w:szCs w:val="24"/>
              </w:rPr>
            </w:pPr>
            <w:r w:rsidRPr="00700629">
              <w:rPr>
                <w:szCs w:val="24"/>
              </w:rPr>
              <w:t>5</w:t>
            </w:r>
          </w:p>
        </w:tc>
        <w:tc>
          <w:tcPr>
            <w:tcW w:w="2378" w:type="dxa"/>
            <w:shd w:val="clear" w:color="auto" w:fill="auto"/>
            <w:vAlign w:val="center"/>
          </w:tcPr>
          <w:p w14:paraId="3FC6C9D5" w14:textId="77777777" w:rsidR="009A074D" w:rsidRPr="00700629" w:rsidRDefault="009A074D" w:rsidP="00860AA2">
            <w:pPr>
              <w:pStyle w:val="Tablesfont"/>
              <w:spacing w:line="320" w:lineRule="exact"/>
              <w:ind w:right="-43"/>
              <w:jc w:val="left"/>
              <w:rPr>
                <w:szCs w:val="24"/>
              </w:rPr>
            </w:pPr>
            <w:r w:rsidRPr="00700629">
              <w:rPr>
                <w:szCs w:val="24"/>
              </w:rPr>
              <w:t>PO</w:t>
            </w:r>
            <w:r w:rsidRPr="00700629">
              <w:rPr>
                <w:szCs w:val="24"/>
                <w:vertAlign w:val="subscript"/>
              </w:rPr>
              <w:t>4</w:t>
            </w:r>
            <w:r w:rsidRPr="00700629">
              <w:rPr>
                <w:szCs w:val="24"/>
                <w:vertAlign w:val="superscript"/>
              </w:rPr>
              <w:t>3-</w:t>
            </w:r>
            <w:r w:rsidRPr="00700629">
              <w:rPr>
                <w:szCs w:val="24"/>
              </w:rPr>
              <w:t xml:space="preserve"> (Photphat)</w:t>
            </w:r>
          </w:p>
        </w:tc>
        <w:tc>
          <w:tcPr>
            <w:tcW w:w="2203" w:type="dxa"/>
            <w:shd w:val="clear" w:color="auto" w:fill="auto"/>
            <w:vAlign w:val="center"/>
          </w:tcPr>
          <w:p w14:paraId="4839CF03" w14:textId="77777777" w:rsidR="009A074D" w:rsidRPr="00700629" w:rsidRDefault="009A074D" w:rsidP="00860AA2">
            <w:pPr>
              <w:pStyle w:val="Tablesfont"/>
              <w:spacing w:line="320" w:lineRule="exact"/>
              <w:ind w:right="-43"/>
              <w:jc w:val="center"/>
              <w:rPr>
                <w:szCs w:val="24"/>
              </w:rPr>
            </w:pPr>
            <w:r w:rsidRPr="00700629">
              <w:rPr>
                <w:szCs w:val="24"/>
              </w:rPr>
              <w:t>g/người/ngày</w:t>
            </w:r>
          </w:p>
        </w:tc>
        <w:tc>
          <w:tcPr>
            <w:tcW w:w="1438" w:type="dxa"/>
            <w:shd w:val="clear" w:color="auto" w:fill="auto"/>
            <w:vAlign w:val="center"/>
          </w:tcPr>
          <w:p w14:paraId="6CC78FBC" w14:textId="77777777" w:rsidR="009A074D" w:rsidRPr="00700629" w:rsidRDefault="009A074D" w:rsidP="00860AA2">
            <w:pPr>
              <w:pStyle w:val="Tablesfont"/>
              <w:spacing w:line="320" w:lineRule="exact"/>
              <w:ind w:right="-43"/>
              <w:jc w:val="center"/>
              <w:rPr>
                <w:szCs w:val="24"/>
              </w:rPr>
            </w:pPr>
            <w:r w:rsidRPr="00700629">
              <w:rPr>
                <w:szCs w:val="24"/>
              </w:rPr>
              <w:t>0,6 - 4,5</w:t>
            </w:r>
          </w:p>
        </w:tc>
        <w:tc>
          <w:tcPr>
            <w:tcW w:w="2481" w:type="dxa"/>
            <w:vAlign w:val="center"/>
          </w:tcPr>
          <w:p w14:paraId="3EE223D8" w14:textId="77777777" w:rsidR="009A074D" w:rsidRPr="00700629" w:rsidRDefault="009A074D" w:rsidP="00860AA2">
            <w:pPr>
              <w:spacing w:before="0" w:after="0"/>
              <w:ind w:right="-43" w:firstLine="0"/>
              <w:jc w:val="center"/>
              <w:rPr>
                <w:color w:val="auto"/>
                <w:sz w:val="24"/>
              </w:rPr>
            </w:pPr>
            <w:r w:rsidRPr="00700629">
              <w:rPr>
                <w:color w:val="auto"/>
                <w:sz w:val="24"/>
              </w:rPr>
              <w:t>0,03 – 0,225</w:t>
            </w:r>
          </w:p>
        </w:tc>
      </w:tr>
      <w:tr w:rsidR="00700629" w:rsidRPr="00700629" w14:paraId="06D7309B" w14:textId="77777777" w:rsidTr="00860AA2">
        <w:trPr>
          <w:trHeight w:val="20"/>
          <w:jc w:val="center"/>
        </w:trPr>
        <w:tc>
          <w:tcPr>
            <w:tcW w:w="690" w:type="dxa"/>
            <w:shd w:val="clear" w:color="auto" w:fill="auto"/>
            <w:vAlign w:val="center"/>
          </w:tcPr>
          <w:p w14:paraId="2317A5E8" w14:textId="77777777" w:rsidR="009A074D" w:rsidRPr="00700629" w:rsidRDefault="009A074D" w:rsidP="00860AA2">
            <w:pPr>
              <w:pStyle w:val="Tablesfont"/>
              <w:spacing w:line="320" w:lineRule="exact"/>
              <w:ind w:right="-43"/>
              <w:jc w:val="center"/>
              <w:rPr>
                <w:szCs w:val="24"/>
              </w:rPr>
            </w:pPr>
            <w:r w:rsidRPr="00700629">
              <w:rPr>
                <w:szCs w:val="24"/>
              </w:rPr>
              <w:lastRenderedPageBreak/>
              <w:t>6</w:t>
            </w:r>
          </w:p>
        </w:tc>
        <w:tc>
          <w:tcPr>
            <w:tcW w:w="2378" w:type="dxa"/>
            <w:shd w:val="clear" w:color="auto" w:fill="auto"/>
            <w:vAlign w:val="center"/>
          </w:tcPr>
          <w:p w14:paraId="5D446EC0" w14:textId="77777777" w:rsidR="009A074D" w:rsidRPr="00700629" w:rsidRDefault="009A074D" w:rsidP="00860AA2">
            <w:pPr>
              <w:pStyle w:val="Tablesfont"/>
              <w:spacing w:line="320" w:lineRule="exact"/>
              <w:ind w:right="-43"/>
              <w:jc w:val="left"/>
              <w:rPr>
                <w:szCs w:val="24"/>
              </w:rPr>
            </w:pPr>
            <w:r w:rsidRPr="00700629">
              <w:rPr>
                <w:szCs w:val="24"/>
              </w:rPr>
              <w:t>Amoniac</w:t>
            </w:r>
          </w:p>
        </w:tc>
        <w:tc>
          <w:tcPr>
            <w:tcW w:w="2203" w:type="dxa"/>
            <w:shd w:val="clear" w:color="auto" w:fill="auto"/>
            <w:vAlign w:val="center"/>
          </w:tcPr>
          <w:p w14:paraId="2559A1CE" w14:textId="77777777" w:rsidR="009A074D" w:rsidRPr="00700629" w:rsidRDefault="009A074D" w:rsidP="00860AA2">
            <w:pPr>
              <w:pStyle w:val="Tablesfont"/>
              <w:spacing w:line="320" w:lineRule="exact"/>
              <w:ind w:right="-43"/>
              <w:jc w:val="center"/>
              <w:rPr>
                <w:szCs w:val="24"/>
              </w:rPr>
            </w:pPr>
            <w:r w:rsidRPr="00700629">
              <w:rPr>
                <w:szCs w:val="24"/>
              </w:rPr>
              <w:t>g/người/ngày</w:t>
            </w:r>
          </w:p>
        </w:tc>
        <w:tc>
          <w:tcPr>
            <w:tcW w:w="1438" w:type="dxa"/>
            <w:shd w:val="clear" w:color="auto" w:fill="auto"/>
            <w:vAlign w:val="center"/>
          </w:tcPr>
          <w:p w14:paraId="7AA11E72" w14:textId="77777777" w:rsidR="009A074D" w:rsidRPr="00700629" w:rsidRDefault="009A074D" w:rsidP="00860AA2">
            <w:pPr>
              <w:pStyle w:val="Tablesfont"/>
              <w:spacing w:line="320" w:lineRule="exact"/>
              <w:ind w:right="-43"/>
              <w:jc w:val="center"/>
              <w:rPr>
                <w:szCs w:val="24"/>
              </w:rPr>
            </w:pPr>
            <w:r w:rsidRPr="00700629">
              <w:rPr>
                <w:szCs w:val="24"/>
              </w:rPr>
              <w:t>3,6 - 7,2</w:t>
            </w:r>
          </w:p>
        </w:tc>
        <w:tc>
          <w:tcPr>
            <w:tcW w:w="2481" w:type="dxa"/>
            <w:vAlign w:val="center"/>
          </w:tcPr>
          <w:p w14:paraId="1219E79D" w14:textId="77777777" w:rsidR="009A074D" w:rsidRPr="00700629" w:rsidRDefault="009A074D" w:rsidP="00860AA2">
            <w:pPr>
              <w:spacing w:before="0" w:after="0"/>
              <w:ind w:right="-43" w:firstLine="0"/>
              <w:jc w:val="center"/>
              <w:rPr>
                <w:color w:val="auto"/>
                <w:sz w:val="24"/>
              </w:rPr>
            </w:pPr>
            <w:r w:rsidRPr="00700629">
              <w:rPr>
                <w:color w:val="auto"/>
                <w:sz w:val="24"/>
              </w:rPr>
              <w:t>0,18 – 0,36</w:t>
            </w:r>
          </w:p>
        </w:tc>
      </w:tr>
      <w:tr w:rsidR="00700629" w:rsidRPr="00700629" w14:paraId="2E5E38E6" w14:textId="77777777" w:rsidTr="00860AA2">
        <w:trPr>
          <w:trHeight w:val="20"/>
          <w:jc w:val="center"/>
        </w:trPr>
        <w:tc>
          <w:tcPr>
            <w:tcW w:w="690" w:type="dxa"/>
            <w:shd w:val="clear" w:color="auto" w:fill="auto"/>
            <w:vAlign w:val="center"/>
          </w:tcPr>
          <w:p w14:paraId="08705120" w14:textId="77777777" w:rsidR="009A074D" w:rsidRPr="00700629" w:rsidRDefault="009A074D" w:rsidP="00860AA2">
            <w:pPr>
              <w:pStyle w:val="Tablesfont"/>
              <w:spacing w:line="320" w:lineRule="exact"/>
              <w:ind w:right="-43"/>
              <w:jc w:val="center"/>
              <w:rPr>
                <w:szCs w:val="24"/>
              </w:rPr>
            </w:pPr>
            <w:r w:rsidRPr="00700629">
              <w:rPr>
                <w:szCs w:val="24"/>
              </w:rPr>
              <w:t>7</w:t>
            </w:r>
          </w:p>
        </w:tc>
        <w:tc>
          <w:tcPr>
            <w:tcW w:w="2378" w:type="dxa"/>
            <w:shd w:val="clear" w:color="auto" w:fill="auto"/>
            <w:vAlign w:val="center"/>
          </w:tcPr>
          <w:p w14:paraId="57E4EF8C" w14:textId="77777777" w:rsidR="009A074D" w:rsidRPr="00700629" w:rsidRDefault="009A074D" w:rsidP="00860AA2">
            <w:pPr>
              <w:pStyle w:val="Tablesfont"/>
              <w:spacing w:line="320" w:lineRule="exact"/>
              <w:ind w:right="-43"/>
              <w:jc w:val="left"/>
              <w:rPr>
                <w:szCs w:val="24"/>
              </w:rPr>
            </w:pPr>
            <w:r w:rsidRPr="00700629">
              <w:rPr>
                <w:szCs w:val="24"/>
              </w:rPr>
              <w:t>Dầu, mỡ</w:t>
            </w:r>
          </w:p>
        </w:tc>
        <w:tc>
          <w:tcPr>
            <w:tcW w:w="2203" w:type="dxa"/>
            <w:shd w:val="clear" w:color="auto" w:fill="auto"/>
            <w:vAlign w:val="center"/>
          </w:tcPr>
          <w:p w14:paraId="04C6AD2C" w14:textId="77777777" w:rsidR="009A074D" w:rsidRPr="00700629" w:rsidRDefault="009A074D" w:rsidP="00860AA2">
            <w:pPr>
              <w:pStyle w:val="Tablesfont"/>
              <w:spacing w:line="320" w:lineRule="exact"/>
              <w:ind w:right="-43"/>
              <w:jc w:val="center"/>
              <w:rPr>
                <w:szCs w:val="24"/>
              </w:rPr>
            </w:pPr>
            <w:r w:rsidRPr="00700629">
              <w:rPr>
                <w:szCs w:val="24"/>
              </w:rPr>
              <w:t>g/người/ngày</w:t>
            </w:r>
          </w:p>
        </w:tc>
        <w:tc>
          <w:tcPr>
            <w:tcW w:w="1438" w:type="dxa"/>
            <w:shd w:val="clear" w:color="auto" w:fill="auto"/>
            <w:vAlign w:val="center"/>
          </w:tcPr>
          <w:p w14:paraId="54EE2642" w14:textId="77777777" w:rsidR="009A074D" w:rsidRPr="00700629" w:rsidRDefault="009A074D" w:rsidP="00860AA2">
            <w:pPr>
              <w:pStyle w:val="Tablesfont"/>
              <w:spacing w:line="320" w:lineRule="exact"/>
              <w:ind w:right="-43"/>
              <w:jc w:val="center"/>
              <w:rPr>
                <w:szCs w:val="24"/>
              </w:rPr>
            </w:pPr>
            <w:r w:rsidRPr="00700629">
              <w:rPr>
                <w:szCs w:val="24"/>
              </w:rPr>
              <w:t>10 - 30</w:t>
            </w:r>
          </w:p>
        </w:tc>
        <w:tc>
          <w:tcPr>
            <w:tcW w:w="2481" w:type="dxa"/>
            <w:vAlign w:val="center"/>
          </w:tcPr>
          <w:p w14:paraId="4F3E916F" w14:textId="77777777" w:rsidR="009A074D" w:rsidRPr="00700629" w:rsidRDefault="009A074D" w:rsidP="00860AA2">
            <w:pPr>
              <w:spacing w:before="0" w:after="0"/>
              <w:ind w:right="-43" w:firstLine="0"/>
              <w:jc w:val="center"/>
              <w:rPr>
                <w:color w:val="auto"/>
                <w:sz w:val="24"/>
              </w:rPr>
            </w:pPr>
            <w:r w:rsidRPr="00700629">
              <w:rPr>
                <w:color w:val="auto"/>
                <w:sz w:val="24"/>
              </w:rPr>
              <w:t>0,5 – 1,5</w:t>
            </w:r>
          </w:p>
        </w:tc>
      </w:tr>
      <w:tr w:rsidR="00700629" w:rsidRPr="00700629" w14:paraId="099B1E11" w14:textId="77777777" w:rsidTr="00860AA2">
        <w:trPr>
          <w:trHeight w:val="20"/>
          <w:jc w:val="center"/>
        </w:trPr>
        <w:tc>
          <w:tcPr>
            <w:tcW w:w="690" w:type="dxa"/>
            <w:shd w:val="clear" w:color="auto" w:fill="auto"/>
            <w:vAlign w:val="center"/>
          </w:tcPr>
          <w:p w14:paraId="6FB9A6C5" w14:textId="77777777" w:rsidR="009A074D" w:rsidRPr="00700629" w:rsidRDefault="009A074D" w:rsidP="00860AA2">
            <w:pPr>
              <w:pStyle w:val="Tablesfont"/>
              <w:spacing w:line="320" w:lineRule="exact"/>
              <w:ind w:right="-43"/>
              <w:jc w:val="center"/>
              <w:rPr>
                <w:szCs w:val="24"/>
              </w:rPr>
            </w:pPr>
            <w:r w:rsidRPr="00700629">
              <w:rPr>
                <w:szCs w:val="24"/>
              </w:rPr>
              <w:t>8</w:t>
            </w:r>
          </w:p>
        </w:tc>
        <w:tc>
          <w:tcPr>
            <w:tcW w:w="2378" w:type="dxa"/>
            <w:shd w:val="clear" w:color="auto" w:fill="auto"/>
            <w:vAlign w:val="center"/>
          </w:tcPr>
          <w:p w14:paraId="403FBDE4" w14:textId="77777777" w:rsidR="009A074D" w:rsidRPr="00700629" w:rsidRDefault="009A074D" w:rsidP="00860AA2">
            <w:pPr>
              <w:pStyle w:val="Tablesfont"/>
              <w:spacing w:line="320" w:lineRule="exact"/>
              <w:ind w:right="-43"/>
              <w:jc w:val="left"/>
              <w:rPr>
                <w:szCs w:val="24"/>
              </w:rPr>
            </w:pPr>
            <w:r w:rsidRPr="00700629">
              <w:rPr>
                <w:szCs w:val="24"/>
              </w:rPr>
              <w:t>Tổng số vi khuẩn</w:t>
            </w:r>
          </w:p>
        </w:tc>
        <w:tc>
          <w:tcPr>
            <w:tcW w:w="2203" w:type="dxa"/>
            <w:shd w:val="clear" w:color="auto" w:fill="auto"/>
            <w:vAlign w:val="center"/>
          </w:tcPr>
          <w:p w14:paraId="6864A413" w14:textId="77777777" w:rsidR="009A074D" w:rsidRPr="00700629" w:rsidRDefault="009A074D" w:rsidP="00860AA2">
            <w:pPr>
              <w:pStyle w:val="Tablesfont"/>
              <w:spacing w:line="320" w:lineRule="exact"/>
              <w:ind w:right="-43"/>
              <w:jc w:val="center"/>
              <w:rPr>
                <w:szCs w:val="24"/>
              </w:rPr>
            </w:pPr>
            <w:r w:rsidRPr="00700629">
              <w:rPr>
                <w:szCs w:val="24"/>
              </w:rPr>
              <w:t>MPN/100ml</w:t>
            </w:r>
          </w:p>
        </w:tc>
        <w:tc>
          <w:tcPr>
            <w:tcW w:w="1438" w:type="dxa"/>
            <w:shd w:val="clear" w:color="auto" w:fill="auto"/>
            <w:vAlign w:val="center"/>
          </w:tcPr>
          <w:p w14:paraId="77F75B58" w14:textId="77777777" w:rsidR="009A074D" w:rsidRPr="00700629" w:rsidRDefault="009A074D" w:rsidP="00860AA2">
            <w:pPr>
              <w:pStyle w:val="Tablesfont"/>
              <w:spacing w:line="320" w:lineRule="exact"/>
              <w:ind w:right="-43"/>
              <w:jc w:val="center"/>
              <w:rPr>
                <w:szCs w:val="24"/>
              </w:rPr>
            </w:pPr>
            <w:r w:rsidRPr="00700629">
              <w:rPr>
                <w:szCs w:val="24"/>
              </w:rPr>
              <w:t>10</w:t>
            </w:r>
            <w:r w:rsidRPr="00700629">
              <w:rPr>
                <w:szCs w:val="24"/>
                <w:vertAlign w:val="superscript"/>
              </w:rPr>
              <w:t>9</w:t>
            </w:r>
            <w:r w:rsidRPr="00700629">
              <w:rPr>
                <w:szCs w:val="24"/>
              </w:rPr>
              <w:t xml:space="preserve"> - 10</w:t>
            </w:r>
            <w:r w:rsidRPr="00700629">
              <w:rPr>
                <w:szCs w:val="24"/>
                <w:vertAlign w:val="superscript"/>
              </w:rPr>
              <w:t>10</w:t>
            </w:r>
          </w:p>
        </w:tc>
        <w:tc>
          <w:tcPr>
            <w:tcW w:w="2481" w:type="dxa"/>
            <w:vAlign w:val="center"/>
          </w:tcPr>
          <w:p w14:paraId="67783521" w14:textId="77777777" w:rsidR="009A074D" w:rsidRPr="00700629" w:rsidRDefault="009A074D" w:rsidP="00860AA2">
            <w:pPr>
              <w:spacing w:before="0" w:after="0"/>
              <w:ind w:right="-43" w:firstLine="0"/>
              <w:jc w:val="center"/>
              <w:rPr>
                <w:color w:val="auto"/>
                <w:sz w:val="24"/>
              </w:rPr>
            </w:pPr>
            <w:r w:rsidRPr="00700629">
              <w:rPr>
                <w:color w:val="auto"/>
                <w:sz w:val="24"/>
              </w:rPr>
              <w:t>5.10</w:t>
            </w:r>
            <w:r w:rsidRPr="00700629">
              <w:rPr>
                <w:color w:val="auto"/>
                <w:sz w:val="24"/>
                <w:vertAlign w:val="superscript"/>
              </w:rPr>
              <w:t>8</w:t>
            </w:r>
            <w:r w:rsidRPr="00700629">
              <w:rPr>
                <w:color w:val="auto"/>
                <w:sz w:val="24"/>
              </w:rPr>
              <w:t xml:space="preserve"> – 5.10</w:t>
            </w:r>
            <w:r w:rsidRPr="00700629">
              <w:rPr>
                <w:color w:val="auto"/>
                <w:sz w:val="24"/>
                <w:vertAlign w:val="superscript"/>
              </w:rPr>
              <w:t>9</w:t>
            </w:r>
          </w:p>
        </w:tc>
      </w:tr>
      <w:tr w:rsidR="00700629" w:rsidRPr="00700629" w14:paraId="452C2C79" w14:textId="77777777" w:rsidTr="00860AA2">
        <w:trPr>
          <w:trHeight w:val="20"/>
          <w:jc w:val="center"/>
        </w:trPr>
        <w:tc>
          <w:tcPr>
            <w:tcW w:w="690" w:type="dxa"/>
            <w:shd w:val="clear" w:color="auto" w:fill="auto"/>
            <w:vAlign w:val="center"/>
          </w:tcPr>
          <w:p w14:paraId="1EDD14F2" w14:textId="77777777" w:rsidR="009A074D" w:rsidRPr="00700629" w:rsidRDefault="009A074D" w:rsidP="00860AA2">
            <w:pPr>
              <w:pStyle w:val="Tablesfont"/>
              <w:spacing w:line="320" w:lineRule="exact"/>
              <w:ind w:right="-43"/>
              <w:jc w:val="center"/>
              <w:rPr>
                <w:szCs w:val="24"/>
              </w:rPr>
            </w:pPr>
            <w:r w:rsidRPr="00700629">
              <w:rPr>
                <w:szCs w:val="24"/>
              </w:rPr>
              <w:t>9</w:t>
            </w:r>
          </w:p>
        </w:tc>
        <w:tc>
          <w:tcPr>
            <w:tcW w:w="2378" w:type="dxa"/>
            <w:shd w:val="clear" w:color="auto" w:fill="auto"/>
            <w:vAlign w:val="center"/>
          </w:tcPr>
          <w:p w14:paraId="2279462E" w14:textId="77777777" w:rsidR="009A074D" w:rsidRPr="00700629" w:rsidRDefault="009A074D" w:rsidP="00860AA2">
            <w:pPr>
              <w:pStyle w:val="Tablesfont"/>
              <w:spacing w:line="320" w:lineRule="exact"/>
              <w:ind w:right="-43"/>
              <w:jc w:val="left"/>
              <w:rPr>
                <w:szCs w:val="24"/>
              </w:rPr>
            </w:pPr>
            <w:r w:rsidRPr="00700629">
              <w:rPr>
                <w:szCs w:val="24"/>
              </w:rPr>
              <w:t>Coliform</w:t>
            </w:r>
          </w:p>
        </w:tc>
        <w:tc>
          <w:tcPr>
            <w:tcW w:w="2203" w:type="dxa"/>
            <w:shd w:val="clear" w:color="auto" w:fill="auto"/>
            <w:vAlign w:val="center"/>
          </w:tcPr>
          <w:p w14:paraId="21862A61" w14:textId="77777777" w:rsidR="009A074D" w:rsidRPr="00700629" w:rsidRDefault="009A074D" w:rsidP="00860AA2">
            <w:pPr>
              <w:pStyle w:val="Tablesfont"/>
              <w:spacing w:line="320" w:lineRule="exact"/>
              <w:ind w:right="-43"/>
              <w:jc w:val="center"/>
              <w:rPr>
                <w:szCs w:val="24"/>
              </w:rPr>
            </w:pPr>
            <w:r w:rsidRPr="00700629">
              <w:rPr>
                <w:szCs w:val="24"/>
              </w:rPr>
              <w:t>MPN/100ml</w:t>
            </w:r>
          </w:p>
        </w:tc>
        <w:tc>
          <w:tcPr>
            <w:tcW w:w="1438" w:type="dxa"/>
            <w:shd w:val="clear" w:color="auto" w:fill="auto"/>
            <w:vAlign w:val="center"/>
          </w:tcPr>
          <w:p w14:paraId="331492A5" w14:textId="77777777" w:rsidR="009A074D" w:rsidRPr="00700629" w:rsidRDefault="009A074D" w:rsidP="00860AA2">
            <w:pPr>
              <w:pStyle w:val="Tablesfont"/>
              <w:spacing w:line="320" w:lineRule="exact"/>
              <w:ind w:right="-43"/>
              <w:jc w:val="center"/>
              <w:rPr>
                <w:szCs w:val="24"/>
              </w:rPr>
            </w:pPr>
            <w:r w:rsidRPr="00700629">
              <w:rPr>
                <w:szCs w:val="24"/>
              </w:rPr>
              <w:t>10</w:t>
            </w:r>
            <w:r w:rsidRPr="00700629">
              <w:rPr>
                <w:szCs w:val="24"/>
                <w:vertAlign w:val="superscript"/>
              </w:rPr>
              <w:t>6</w:t>
            </w:r>
            <w:r w:rsidRPr="00700629">
              <w:rPr>
                <w:szCs w:val="24"/>
              </w:rPr>
              <w:t>- 10</w:t>
            </w:r>
            <w:r w:rsidRPr="00700629">
              <w:rPr>
                <w:szCs w:val="24"/>
                <w:vertAlign w:val="superscript"/>
              </w:rPr>
              <w:t>9</w:t>
            </w:r>
          </w:p>
        </w:tc>
        <w:tc>
          <w:tcPr>
            <w:tcW w:w="2481" w:type="dxa"/>
            <w:vAlign w:val="center"/>
          </w:tcPr>
          <w:p w14:paraId="374AA1C1" w14:textId="77777777" w:rsidR="009A074D" w:rsidRPr="00700629" w:rsidRDefault="009A074D" w:rsidP="00860AA2">
            <w:pPr>
              <w:spacing w:before="0" w:after="0"/>
              <w:ind w:right="-43" w:firstLine="0"/>
              <w:jc w:val="center"/>
              <w:rPr>
                <w:color w:val="auto"/>
                <w:sz w:val="24"/>
                <w:vertAlign w:val="superscript"/>
              </w:rPr>
            </w:pPr>
            <w:r w:rsidRPr="00700629">
              <w:rPr>
                <w:color w:val="auto"/>
                <w:sz w:val="24"/>
              </w:rPr>
              <w:t>5.10</w:t>
            </w:r>
            <w:r w:rsidRPr="00700629">
              <w:rPr>
                <w:color w:val="auto"/>
                <w:sz w:val="24"/>
                <w:vertAlign w:val="superscript"/>
              </w:rPr>
              <w:t>5</w:t>
            </w:r>
            <w:r w:rsidRPr="00700629">
              <w:rPr>
                <w:color w:val="auto"/>
                <w:sz w:val="24"/>
              </w:rPr>
              <w:t xml:space="preserve"> – 5 .10</w:t>
            </w:r>
            <w:r w:rsidRPr="00700629">
              <w:rPr>
                <w:color w:val="auto"/>
                <w:sz w:val="24"/>
                <w:vertAlign w:val="superscript"/>
              </w:rPr>
              <w:t>8</w:t>
            </w:r>
          </w:p>
        </w:tc>
      </w:tr>
      <w:tr w:rsidR="00700629" w:rsidRPr="00700629" w14:paraId="5FFEA3BC" w14:textId="77777777" w:rsidTr="00860AA2">
        <w:trPr>
          <w:trHeight w:val="20"/>
          <w:jc w:val="center"/>
        </w:trPr>
        <w:tc>
          <w:tcPr>
            <w:tcW w:w="690" w:type="dxa"/>
            <w:shd w:val="clear" w:color="auto" w:fill="auto"/>
            <w:vAlign w:val="center"/>
          </w:tcPr>
          <w:p w14:paraId="4AB3031C" w14:textId="77777777" w:rsidR="009A074D" w:rsidRPr="00700629" w:rsidRDefault="009A074D" w:rsidP="00860AA2">
            <w:pPr>
              <w:pStyle w:val="Tablesfont"/>
              <w:spacing w:line="320" w:lineRule="exact"/>
              <w:ind w:right="-43"/>
              <w:jc w:val="center"/>
              <w:rPr>
                <w:szCs w:val="24"/>
              </w:rPr>
            </w:pPr>
            <w:r w:rsidRPr="00700629">
              <w:rPr>
                <w:szCs w:val="24"/>
              </w:rPr>
              <w:t>10</w:t>
            </w:r>
          </w:p>
        </w:tc>
        <w:tc>
          <w:tcPr>
            <w:tcW w:w="2378" w:type="dxa"/>
            <w:shd w:val="clear" w:color="auto" w:fill="auto"/>
            <w:vAlign w:val="center"/>
          </w:tcPr>
          <w:p w14:paraId="508B2B41" w14:textId="77777777" w:rsidR="009A074D" w:rsidRPr="00700629" w:rsidRDefault="009A074D" w:rsidP="00860AA2">
            <w:pPr>
              <w:pStyle w:val="Tablesfont"/>
              <w:spacing w:line="320" w:lineRule="exact"/>
              <w:ind w:right="-43"/>
              <w:jc w:val="left"/>
              <w:rPr>
                <w:szCs w:val="24"/>
              </w:rPr>
            </w:pPr>
            <w:r w:rsidRPr="00700629">
              <w:rPr>
                <w:szCs w:val="24"/>
              </w:rPr>
              <w:t>Feacal Coliform</w:t>
            </w:r>
          </w:p>
        </w:tc>
        <w:tc>
          <w:tcPr>
            <w:tcW w:w="2203" w:type="dxa"/>
            <w:shd w:val="clear" w:color="auto" w:fill="auto"/>
            <w:vAlign w:val="center"/>
          </w:tcPr>
          <w:p w14:paraId="06072D8A" w14:textId="77777777" w:rsidR="009A074D" w:rsidRPr="00700629" w:rsidRDefault="009A074D" w:rsidP="00860AA2">
            <w:pPr>
              <w:pStyle w:val="Tablesfont"/>
              <w:spacing w:line="320" w:lineRule="exact"/>
              <w:ind w:right="-43"/>
              <w:jc w:val="center"/>
              <w:rPr>
                <w:szCs w:val="24"/>
              </w:rPr>
            </w:pPr>
            <w:r w:rsidRPr="00700629">
              <w:rPr>
                <w:szCs w:val="24"/>
              </w:rPr>
              <w:t>MPN/100ml</w:t>
            </w:r>
          </w:p>
        </w:tc>
        <w:tc>
          <w:tcPr>
            <w:tcW w:w="1438" w:type="dxa"/>
            <w:shd w:val="clear" w:color="auto" w:fill="auto"/>
            <w:vAlign w:val="center"/>
          </w:tcPr>
          <w:p w14:paraId="5C6AC133" w14:textId="77777777" w:rsidR="009A074D" w:rsidRPr="00700629" w:rsidRDefault="009A074D" w:rsidP="00860AA2">
            <w:pPr>
              <w:pStyle w:val="Tablesfont"/>
              <w:spacing w:line="320" w:lineRule="exact"/>
              <w:ind w:right="-43"/>
              <w:jc w:val="center"/>
              <w:rPr>
                <w:szCs w:val="24"/>
              </w:rPr>
            </w:pPr>
            <w:r w:rsidRPr="00700629">
              <w:rPr>
                <w:szCs w:val="24"/>
              </w:rPr>
              <w:t>10</w:t>
            </w:r>
            <w:r w:rsidRPr="00700629">
              <w:rPr>
                <w:szCs w:val="24"/>
                <w:vertAlign w:val="superscript"/>
              </w:rPr>
              <w:t xml:space="preserve">5 </w:t>
            </w:r>
            <w:r w:rsidRPr="00700629">
              <w:rPr>
                <w:szCs w:val="24"/>
              </w:rPr>
              <w:t>-10</w:t>
            </w:r>
            <w:r w:rsidRPr="00700629">
              <w:rPr>
                <w:szCs w:val="24"/>
                <w:vertAlign w:val="superscript"/>
              </w:rPr>
              <w:t>6</w:t>
            </w:r>
          </w:p>
        </w:tc>
        <w:tc>
          <w:tcPr>
            <w:tcW w:w="2481" w:type="dxa"/>
            <w:vAlign w:val="center"/>
          </w:tcPr>
          <w:p w14:paraId="0682B8F8" w14:textId="77777777" w:rsidR="009A074D" w:rsidRPr="00700629" w:rsidRDefault="009A074D" w:rsidP="00860AA2">
            <w:pPr>
              <w:spacing w:before="0" w:after="0"/>
              <w:ind w:right="-43" w:firstLine="0"/>
              <w:jc w:val="center"/>
              <w:rPr>
                <w:color w:val="auto"/>
                <w:sz w:val="24"/>
                <w:vertAlign w:val="superscript"/>
              </w:rPr>
            </w:pPr>
            <w:r w:rsidRPr="00700629">
              <w:rPr>
                <w:color w:val="auto"/>
                <w:sz w:val="24"/>
              </w:rPr>
              <w:t>5.10</w:t>
            </w:r>
            <w:r w:rsidRPr="00700629">
              <w:rPr>
                <w:color w:val="auto"/>
                <w:sz w:val="24"/>
                <w:vertAlign w:val="superscript"/>
              </w:rPr>
              <w:t>4</w:t>
            </w:r>
            <w:r w:rsidRPr="00700629">
              <w:rPr>
                <w:color w:val="auto"/>
                <w:sz w:val="24"/>
              </w:rPr>
              <w:t xml:space="preserve"> – 5.10</w:t>
            </w:r>
            <w:r w:rsidRPr="00700629">
              <w:rPr>
                <w:color w:val="auto"/>
                <w:sz w:val="24"/>
                <w:vertAlign w:val="superscript"/>
              </w:rPr>
              <w:t>5</w:t>
            </w:r>
          </w:p>
        </w:tc>
      </w:tr>
      <w:tr w:rsidR="00700629" w:rsidRPr="00700629" w14:paraId="3EC8BEBE" w14:textId="77777777" w:rsidTr="00860AA2">
        <w:trPr>
          <w:trHeight w:val="20"/>
          <w:jc w:val="center"/>
        </w:trPr>
        <w:tc>
          <w:tcPr>
            <w:tcW w:w="690" w:type="dxa"/>
            <w:shd w:val="clear" w:color="auto" w:fill="auto"/>
            <w:vAlign w:val="center"/>
          </w:tcPr>
          <w:p w14:paraId="46DC527E" w14:textId="77777777" w:rsidR="009A074D" w:rsidRPr="00700629" w:rsidRDefault="009A074D" w:rsidP="00860AA2">
            <w:pPr>
              <w:pStyle w:val="Tablesfont"/>
              <w:spacing w:line="320" w:lineRule="exact"/>
              <w:ind w:right="-43"/>
              <w:jc w:val="center"/>
              <w:rPr>
                <w:szCs w:val="24"/>
              </w:rPr>
            </w:pPr>
            <w:r w:rsidRPr="00700629">
              <w:rPr>
                <w:szCs w:val="24"/>
              </w:rPr>
              <w:t>11</w:t>
            </w:r>
          </w:p>
        </w:tc>
        <w:tc>
          <w:tcPr>
            <w:tcW w:w="2378" w:type="dxa"/>
            <w:shd w:val="clear" w:color="auto" w:fill="auto"/>
            <w:vAlign w:val="center"/>
          </w:tcPr>
          <w:p w14:paraId="0D557488" w14:textId="77777777" w:rsidR="009A074D" w:rsidRPr="00700629" w:rsidRDefault="009A074D" w:rsidP="00860AA2">
            <w:pPr>
              <w:pStyle w:val="Tablesfont"/>
              <w:spacing w:line="320" w:lineRule="exact"/>
              <w:ind w:right="-43"/>
              <w:jc w:val="left"/>
              <w:rPr>
                <w:szCs w:val="24"/>
              </w:rPr>
            </w:pPr>
            <w:r w:rsidRPr="00700629">
              <w:rPr>
                <w:szCs w:val="24"/>
              </w:rPr>
              <w:t>Trứng giun sán</w:t>
            </w:r>
          </w:p>
        </w:tc>
        <w:tc>
          <w:tcPr>
            <w:tcW w:w="2203" w:type="dxa"/>
            <w:shd w:val="clear" w:color="auto" w:fill="auto"/>
            <w:vAlign w:val="center"/>
          </w:tcPr>
          <w:p w14:paraId="22644732" w14:textId="77777777" w:rsidR="009A074D" w:rsidRPr="00700629" w:rsidRDefault="009A074D" w:rsidP="00860AA2">
            <w:pPr>
              <w:pStyle w:val="Tablesfont"/>
              <w:spacing w:line="320" w:lineRule="exact"/>
              <w:ind w:right="-43"/>
              <w:jc w:val="center"/>
              <w:rPr>
                <w:szCs w:val="24"/>
              </w:rPr>
            </w:pPr>
            <w:r w:rsidRPr="00700629">
              <w:rPr>
                <w:szCs w:val="24"/>
              </w:rPr>
              <w:t>MPN/100ml</w:t>
            </w:r>
          </w:p>
        </w:tc>
        <w:tc>
          <w:tcPr>
            <w:tcW w:w="1438" w:type="dxa"/>
            <w:shd w:val="clear" w:color="auto" w:fill="auto"/>
            <w:vAlign w:val="center"/>
          </w:tcPr>
          <w:p w14:paraId="7C0C0F12" w14:textId="77777777" w:rsidR="009A074D" w:rsidRPr="00700629" w:rsidRDefault="009A074D" w:rsidP="00860AA2">
            <w:pPr>
              <w:pStyle w:val="Tablesfont"/>
              <w:spacing w:line="320" w:lineRule="exact"/>
              <w:ind w:right="-43"/>
              <w:jc w:val="center"/>
              <w:rPr>
                <w:szCs w:val="24"/>
              </w:rPr>
            </w:pPr>
            <w:r w:rsidRPr="00700629">
              <w:rPr>
                <w:szCs w:val="24"/>
              </w:rPr>
              <w:t>10</w:t>
            </w:r>
            <w:r w:rsidRPr="00700629">
              <w:rPr>
                <w:szCs w:val="24"/>
                <w:vertAlign w:val="superscript"/>
              </w:rPr>
              <w:t>3</w:t>
            </w:r>
          </w:p>
        </w:tc>
        <w:tc>
          <w:tcPr>
            <w:tcW w:w="2481" w:type="dxa"/>
            <w:vAlign w:val="center"/>
          </w:tcPr>
          <w:p w14:paraId="75AB116F" w14:textId="77777777" w:rsidR="009A074D" w:rsidRPr="00700629" w:rsidRDefault="009A074D" w:rsidP="00860AA2">
            <w:pPr>
              <w:spacing w:before="0" w:after="0"/>
              <w:ind w:right="-43" w:firstLine="0"/>
              <w:jc w:val="center"/>
              <w:rPr>
                <w:color w:val="auto"/>
                <w:sz w:val="24"/>
              </w:rPr>
            </w:pPr>
            <w:r w:rsidRPr="00700629">
              <w:rPr>
                <w:color w:val="auto"/>
                <w:sz w:val="24"/>
              </w:rPr>
              <w:t>50</w:t>
            </w:r>
          </w:p>
        </w:tc>
      </w:tr>
    </w:tbl>
    <w:p w14:paraId="364A5CC2" w14:textId="77777777" w:rsidR="009A074D" w:rsidRPr="00700629" w:rsidRDefault="009A074D" w:rsidP="009A074D">
      <w:pPr>
        <w:jc w:val="right"/>
        <w:rPr>
          <w:i/>
          <w:color w:val="auto"/>
          <w:szCs w:val="26"/>
        </w:rPr>
      </w:pPr>
      <w:r w:rsidRPr="00700629">
        <w:rPr>
          <w:i/>
          <w:color w:val="auto"/>
          <w:szCs w:val="26"/>
        </w:rPr>
        <w:t>Nguồn: WHO</w:t>
      </w:r>
    </w:p>
    <w:p w14:paraId="5DD5613B" w14:textId="77777777" w:rsidR="009A074D" w:rsidRPr="00700629" w:rsidRDefault="009A074D" w:rsidP="00597465">
      <w:pPr>
        <w:tabs>
          <w:tab w:val="left" w:pos="990"/>
        </w:tabs>
        <w:spacing w:before="0" w:after="0"/>
        <w:ind w:right="-45" w:firstLine="540"/>
        <w:rPr>
          <w:color w:val="auto"/>
          <w:szCs w:val="26"/>
        </w:rPr>
      </w:pPr>
      <w:r w:rsidRPr="00700629">
        <w:rPr>
          <w:b/>
          <w:i/>
          <w:color w:val="auto"/>
          <w:szCs w:val="26"/>
        </w:rPr>
        <w:t>Nhận xét</w:t>
      </w:r>
      <w:r w:rsidRPr="00700629">
        <w:rPr>
          <w:i/>
          <w:color w:val="auto"/>
          <w:szCs w:val="26"/>
        </w:rPr>
        <w:t>:</w:t>
      </w:r>
      <w:r w:rsidRPr="00700629">
        <w:rPr>
          <w:color w:val="auto"/>
          <w:szCs w:val="26"/>
        </w:rPr>
        <w:t xml:space="preserve"> Nếu lượng nước thải sinh hoạt không được xử lý sẽ gây tác động trực tiếp tới môi trường nước mặt trong khu vực, ảnh hưởng tới hệ thống thoát và nguồn tiếp nhận nước thải.</w:t>
      </w:r>
    </w:p>
    <w:p w14:paraId="716E1CBC" w14:textId="77777777" w:rsidR="009A074D" w:rsidRPr="00700629" w:rsidRDefault="009A074D" w:rsidP="009A074D">
      <w:pPr>
        <w:pStyle w:val="mcnh"/>
        <w:rPr>
          <w:rFonts w:cs="Times New Roman"/>
          <w:szCs w:val="26"/>
        </w:rPr>
      </w:pPr>
      <w:r w:rsidRPr="00700629">
        <w:rPr>
          <w:rFonts w:cs="Times New Roman"/>
          <w:szCs w:val="26"/>
        </w:rPr>
        <w:t xml:space="preserve">*) Nước thải xây dựng </w:t>
      </w:r>
    </w:p>
    <w:p w14:paraId="28514E03" w14:textId="77777777" w:rsidR="009A074D" w:rsidRPr="00700629" w:rsidRDefault="009A074D">
      <w:pPr>
        <w:numPr>
          <w:ilvl w:val="0"/>
          <w:numId w:val="21"/>
        </w:numPr>
        <w:tabs>
          <w:tab w:val="left" w:pos="284"/>
          <w:tab w:val="left" w:pos="900"/>
        </w:tabs>
        <w:spacing w:before="0" w:after="0" w:line="312" w:lineRule="auto"/>
        <w:ind w:left="0" w:right="-45" w:firstLine="540"/>
        <w:rPr>
          <w:i/>
          <w:color w:val="auto"/>
          <w:szCs w:val="26"/>
        </w:rPr>
      </w:pPr>
      <w:r w:rsidRPr="00700629">
        <w:rPr>
          <w:i/>
          <w:color w:val="auto"/>
          <w:szCs w:val="26"/>
        </w:rPr>
        <w:t xml:space="preserve">Nước thải thi công xây dựng: </w:t>
      </w:r>
    </w:p>
    <w:p w14:paraId="522A8A5A" w14:textId="436352AC" w:rsidR="009A074D" w:rsidRPr="00700629" w:rsidRDefault="009A074D" w:rsidP="004A7526">
      <w:pPr>
        <w:pStyle w:val="BnhThng0"/>
      </w:pPr>
      <w:r w:rsidRPr="00700629">
        <w:t xml:space="preserve">Các hoạt động thi công xây dựng Dự án gồm: Nước đảo trộn bê tông, dưỡng hộ bê tông có chứa nhiều cặn lắng, vật liệu thải, dầu mỡ… Lượng nước </w:t>
      </w:r>
      <w:r w:rsidR="00C67133">
        <w:t xml:space="preserve">cấp </w:t>
      </w:r>
      <w:r w:rsidRPr="00700629">
        <w:t xml:space="preserve">ước tính cho công đoạn này khoảng </w:t>
      </w:r>
      <w:r w:rsidR="00C67133">
        <w:t>2</w:t>
      </w:r>
      <w:r w:rsidRPr="00700629">
        <w:t>,0 m</w:t>
      </w:r>
      <w:r w:rsidRPr="00700629">
        <w:rPr>
          <w:vertAlign w:val="superscript"/>
        </w:rPr>
        <w:t>3</w:t>
      </w:r>
      <w:r w:rsidRPr="00700629">
        <w:t>/ngày</w:t>
      </w:r>
      <w:r w:rsidRPr="00700629">
        <w:rPr>
          <w:i/>
          <w:iCs/>
        </w:rPr>
        <w:t>.</w:t>
      </w:r>
    </w:p>
    <w:p w14:paraId="450A808D" w14:textId="77777777" w:rsidR="009A074D" w:rsidRPr="00700629" w:rsidRDefault="009A074D" w:rsidP="004A7526">
      <w:pPr>
        <w:pStyle w:val="BnhThng0"/>
      </w:pPr>
      <w:r w:rsidRPr="00700629">
        <w:t>Tuy nhiên, lượng nước dùng cho hoạt động này hầu hết thấm vào bê tông và bốc hơi. Đồng thời, Chủ Dự án yêu cầu công nhân sử dụng tiết kiệm và hợp lý nên lượng nước thải từ quá trình này không lớn. Báo cáo tham khảo kết quả đo đạc, phân tích nồng độ ô nhiễm trong nước thải thi công được thể hiện ở bảng sau:</w:t>
      </w:r>
    </w:p>
    <w:p w14:paraId="3EF2839B" w14:textId="555617AA" w:rsidR="009A074D" w:rsidRPr="00700629" w:rsidRDefault="00250C5D" w:rsidP="00250C5D">
      <w:pPr>
        <w:pStyle w:val="Caption"/>
        <w:rPr>
          <w:color w:val="auto"/>
        </w:rPr>
      </w:pPr>
      <w:bookmarkStart w:id="632" w:name="_Toc526329849"/>
      <w:bookmarkStart w:id="633" w:name="_Toc526801097"/>
      <w:bookmarkStart w:id="634" w:name="_Toc65157015"/>
      <w:bookmarkStart w:id="635" w:name="_Toc90022308"/>
      <w:bookmarkStart w:id="636" w:name="_Toc121288246"/>
      <w:bookmarkStart w:id="637" w:name="_Toc123140636"/>
      <w:r w:rsidRPr="00700629">
        <w:rPr>
          <w:color w:val="auto"/>
        </w:rPr>
        <w:t>Bảng 4.</w:t>
      </w:r>
      <w:r w:rsidRPr="00700629">
        <w:rPr>
          <w:color w:val="auto"/>
        </w:rPr>
        <w:fldChar w:fldCharType="begin"/>
      </w:r>
      <w:r w:rsidRPr="00700629">
        <w:rPr>
          <w:color w:val="auto"/>
        </w:rPr>
        <w:instrText xml:space="preserve"> SEQ Bảng_4. \* ARABIC </w:instrText>
      </w:r>
      <w:r w:rsidRPr="00700629">
        <w:rPr>
          <w:color w:val="auto"/>
        </w:rPr>
        <w:fldChar w:fldCharType="separate"/>
      </w:r>
      <w:r w:rsidR="00BC4E1D">
        <w:rPr>
          <w:noProof/>
          <w:color w:val="auto"/>
        </w:rPr>
        <w:t>13</w:t>
      </w:r>
      <w:r w:rsidRPr="00700629">
        <w:rPr>
          <w:color w:val="auto"/>
        </w:rPr>
        <w:fldChar w:fldCharType="end"/>
      </w:r>
      <w:r w:rsidR="009A074D" w:rsidRPr="00700629">
        <w:rPr>
          <w:color w:val="auto"/>
        </w:rPr>
        <w:t>. Nồng độ ô nhiễm trong nước thải thi công</w:t>
      </w:r>
      <w:bookmarkEnd w:id="632"/>
      <w:bookmarkEnd w:id="633"/>
      <w:bookmarkEnd w:id="634"/>
      <w:bookmarkEnd w:id="635"/>
      <w:bookmarkEnd w:id="636"/>
      <w:bookmarkEnd w:id="6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134"/>
        <w:gridCol w:w="1379"/>
        <w:gridCol w:w="2042"/>
        <w:gridCol w:w="2880"/>
      </w:tblGrid>
      <w:tr w:rsidR="00700629" w:rsidRPr="00700629" w14:paraId="7F880A0A" w14:textId="77777777" w:rsidTr="00860AA2">
        <w:trPr>
          <w:trHeight w:val="340"/>
          <w:tblHeader/>
          <w:jc w:val="center"/>
        </w:trPr>
        <w:tc>
          <w:tcPr>
            <w:tcW w:w="510" w:type="pct"/>
            <w:shd w:val="clear" w:color="auto" w:fill="auto"/>
            <w:vAlign w:val="center"/>
          </w:tcPr>
          <w:p w14:paraId="78AF97BD" w14:textId="77777777" w:rsidR="009A074D" w:rsidRPr="00700629" w:rsidRDefault="009A074D" w:rsidP="00B3225F">
            <w:pPr>
              <w:spacing w:before="0" w:after="0" w:line="240" w:lineRule="auto"/>
              <w:ind w:right="-45" w:firstLine="0"/>
              <w:jc w:val="center"/>
              <w:rPr>
                <w:b/>
                <w:color w:val="auto"/>
                <w:sz w:val="24"/>
              </w:rPr>
            </w:pPr>
            <w:r w:rsidRPr="00700629">
              <w:rPr>
                <w:b/>
                <w:color w:val="auto"/>
                <w:sz w:val="24"/>
              </w:rPr>
              <w:t>Stt</w:t>
            </w:r>
          </w:p>
        </w:tc>
        <w:tc>
          <w:tcPr>
            <w:tcW w:w="1136" w:type="pct"/>
            <w:shd w:val="clear" w:color="auto" w:fill="auto"/>
            <w:vAlign w:val="center"/>
          </w:tcPr>
          <w:p w14:paraId="035D23FA" w14:textId="77777777" w:rsidR="009A074D" w:rsidRPr="00700629" w:rsidRDefault="009A074D" w:rsidP="00B3225F">
            <w:pPr>
              <w:spacing w:before="0" w:after="0" w:line="240" w:lineRule="auto"/>
              <w:ind w:right="-45" w:firstLine="0"/>
              <w:jc w:val="center"/>
              <w:rPr>
                <w:b/>
                <w:color w:val="auto"/>
                <w:sz w:val="24"/>
              </w:rPr>
            </w:pPr>
            <w:r w:rsidRPr="00700629">
              <w:rPr>
                <w:b/>
                <w:color w:val="auto"/>
                <w:sz w:val="24"/>
              </w:rPr>
              <w:t>Chỉ tiêu</w:t>
            </w:r>
          </w:p>
          <w:p w14:paraId="2739DA1B" w14:textId="77777777" w:rsidR="009A074D" w:rsidRPr="00700629" w:rsidRDefault="009A074D" w:rsidP="00B3225F">
            <w:pPr>
              <w:spacing w:before="0" w:after="0" w:line="240" w:lineRule="auto"/>
              <w:ind w:right="-45" w:firstLine="0"/>
              <w:jc w:val="center"/>
              <w:rPr>
                <w:b/>
                <w:color w:val="auto"/>
                <w:sz w:val="24"/>
              </w:rPr>
            </w:pPr>
            <w:r w:rsidRPr="00700629">
              <w:rPr>
                <w:b/>
                <w:color w:val="auto"/>
                <w:sz w:val="24"/>
              </w:rPr>
              <w:t>phân tích</w:t>
            </w:r>
          </w:p>
        </w:tc>
        <w:tc>
          <w:tcPr>
            <w:tcW w:w="734" w:type="pct"/>
            <w:shd w:val="clear" w:color="auto" w:fill="auto"/>
            <w:vAlign w:val="center"/>
          </w:tcPr>
          <w:p w14:paraId="7170FEB2" w14:textId="77777777" w:rsidR="009A074D" w:rsidRPr="00700629" w:rsidRDefault="009A074D" w:rsidP="00B3225F">
            <w:pPr>
              <w:spacing w:before="0" w:after="0" w:line="240" w:lineRule="auto"/>
              <w:ind w:right="-45" w:firstLine="0"/>
              <w:jc w:val="center"/>
              <w:rPr>
                <w:b/>
                <w:color w:val="auto"/>
                <w:sz w:val="24"/>
              </w:rPr>
            </w:pPr>
            <w:r w:rsidRPr="00700629">
              <w:rPr>
                <w:b/>
                <w:color w:val="auto"/>
                <w:sz w:val="24"/>
              </w:rPr>
              <w:t>Đơn vị</w:t>
            </w:r>
          </w:p>
        </w:tc>
        <w:tc>
          <w:tcPr>
            <w:tcW w:w="1087" w:type="pct"/>
            <w:shd w:val="clear" w:color="auto" w:fill="auto"/>
            <w:vAlign w:val="center"/>
          </w:tcPr>
          <w:p w14:paraId="16E7D80B" w14:textId="77777777" w:rsidR="009A074D" w:rsidRPr="00700629" w:rsidRDefault="009A074D" w:rsidP="00B3225F">
            <w:pPr>
              <w:spacing w:before="0" w:after="0" w:line="240" w:lineRule="auto"/>
              <w:ind w:right="-45" w:firstLine="0"/>
              <w:jc w:val="center"/>
              <w:rPr>
                <w:b/>
                <w:color w:val="auto"/>
                <w:sz w:val="24"/>
              </w:rPr>
            </w:pPr>
            <w:r w:rsidRPr="00700629">
              <w:rPr>
                <w:b/>
                <w:color w:val="auto"/>
                <w:sz w:val="24"/>
              </w:rPr>
              <w:t>Nước thải</w:t>
            </w:r>
          </w:p>
          <w:p w14:paraId="5757EEB1" w14:textId="77777777" w:rsidR="009A074D" w:rsidRPr="00700629" w:rsidRDefault="009A074D" w:rsidP="00B3225F">
            <w:pPr>
              <w:spacing w:before="0" w:after="0" w:line="240" w:lineRule="auto"/>
              <w:ind w:right="-45" w:firstLine="0"/>
              <w:jc w:val="center"/>
              <w:rPr>
                <w:b/>
                <w:color w:val="auto"/>
                <w:sz w:val="24"/>
              </w:rPr>
            </w:pPr>
            <w:r w:rsidRPr="00700629">
              <w:rPr>
                <w:b/>
                <w:color w:val="auto"/>
                <w:sz w:val="24"/>
              </w:rPr>
              <w:t>thi công</w:t>
            </w:r>
          </w:p>
        </w:tc>
        <w:tc>
          <w:tcPr>
            <w:tcW w:w="1533" w:type="pct"/>
            <w:shd w:val="clear" w:color="auto" w:fill="auto"/>
            <w:vAlign w:val="center"/>
          </w:tcPr>
          <w:p w14:paraId="636CEE31" w14:textId="77777777" w:rsidR="009A074D" w:rsidRPr="00700629" w:rsidRDefault="009A074D" w:rsidP="00B3225F">
            <w:pPr>
              <w:spacing w:before="0" w:after="0" w:line="240" w:lineRule="auto"/>
              <w:ind w:right="-45" w:firstLine="0"/>
              <w:jc w:val="center"/>
              <w:rPr>
                <w:b/>
                <w:color w:val="auto"/>
                <w:sz w:val="24"/>
              </w:rPr>
            </w:pPr>
            <w:r w:rsidRPr="00700629">
              <w:rPr>
                <w:b/>
                <w:color w:val="auto"/>
                <w:sz w:val="24"/>
              </w:rPr>
              <w:t>QCVN</w:t>
            </w:r>
          </w:p>
          <w:p w14:paraId="64FAAB3C" w14:textId="77777777" w:rsidR="009A074D" w:rsidRPr="00700629" w:rsidRDefault="009A074D" w:rsidP="00B3225F">
            <w:pPr>
              <w:spacing w:before="0" w:after="0" w:line="240" w:lineRule="auto"/>
              <w:ind w:right="-45" w:firstLine="0"/>
              <w:jc w:val="center"/>
              <w:rPr>
                <w:b/>
                <w:color w:val="auto"/>
                <w:sz w:val="24"/>
              </w:rPr>
            </w:pPr>
            <w:r w:rsidRPr="00700629">
              <w:rPr>
                <w:b/>
                <w:color w:val="auto"/>
                <w:sz w:val="24"/>
              </w:rPr>
              <w:t>40:2011/BTNMT (B)</w:t>
            </w:r>
          </w:p>
        </w:tc>
      </w:tr>
      <w:tr w:rsidR="00700629" w:rsidRPr="00700629" w14:paraId="2BCCCD8A" w14:textId="77777777" w:rsidTr="00860AA2">
        <w:trPr>
          <w:trHeight w:val="340"/>
          <w:jc w:val="center"/>
        </w:trPr>
        <w:tc>
          <w:tcPr>
            <w:tcW w:w="510" w:type="pct"/>
            <w:shd w:val="clear" w:color="auto" w:fill="auto"/>
            <w:vAlign w:val="center"/>
          </w:tcPr>
          <w:p w14:paraId="20F61B65"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1</w:t>
            </w:r>
          </w:p>
        </w:tc>
        <w:tc>
          <w:tcPr>
            <w:tcW w:w="1136" w:type="pct"/>
            <w:shd w:val="clear" w:color="auto" w:fill="auto"/>
            <w:vAlign w:val="center"/>
          </w:tcPr>
          <w:p w14:paraId="1C85AB9D" w14:textId="77777777" w:rsidR="009A074D" w:rsidRPr="00700629" w:rsidRDefault="009A074D" w:rsidP="00B3225F">
            <w:pPr>
              <w:spacing w:before="0" w:after="0" w:line="240" w:lineRule="auto"/>
              <w:ind w:right="-45" w:firstLine="0"/>
              <w:jc w:val="left"/>
              <w:rPr>
                <w:color w:val="auto"/>
                <w:sz w:val="24"/>
              </w:rPr>
            </w:pPr>
            <w:r w:rsidRPr="00700629">
              <w:rPr>
                <w:color w:val="auto"/>
                <w:sz w:val="24"/>
              </w:rPr>
              <w:t>pH</w:t>
            </w:r>
          </w:p>
        </w:tc>
        <w:tc>
          <w:tcPr>
            <w:tcW w:w="734" w:type="pct"/>
            <w:shd w:val="clear" w:color="auto" w:fill="auto"/>
            <w:vAlign w:val="center"/>
          </w:tcPr>
          <w:p w14:paraId="4F15692C"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w:t>
            </w:r>
          </w:p>
        </w:tc>
        <w:tc>
          <w:tcPr>
            <w:tcW w:w="1087" w:type="pct"/>
            <w:shd w:val="clear" w:color="auto" w:fill="auto"/>
            <w:vAlign w:val="center"/>
          </w:tcPr>
          <w:p w14:paraId="03708D3D"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7,99</w:t>
            </w:r>
          </w:p>
        </w:tc>
        <w:tc>
          <w:tcPr>
            <w:tcW w:w="1533" w:type="pct"/>
            <w:shd w:val="clear" w:color="auto" w:fill="auto"/>
            <w:vAlign w:val="center"/>
          </w:tcPr>
          <w:p w14:paraId="0FE6FEE2"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5,5 - 9</w:t>
            </w:r>
          </w:p>
        </w:tc>
      </w:tr>
      <w:tr w:rsidR="00700629" w:rsidRPr="00700629" w14:paraId="56967B3E" w14:textId="77777777" w:rsidTr="00860AA2">
        <w:trPr>
          <w:trHeight w:val="340"/>
          <w:jc w:val="center"/>
        </w:trPr>
        <w:tc>
          <w:tcPr>
            <w:tcW w:w="510" w:type="pct"/>
            <w:shd w:val="clear" w:color="auto" w:fill="auto"/>
            <w:vAlign w:val="center"/>
          </w:tcPr>
          <w:p w14:paraId="6AF5EBC4"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2</w:t>
            </w:r>
          </w:p>
        </w:tc>
        <w:tc>
          <w:tcPr>
            <w:tcW w:w="1136" w:type="pct"/>
            <w:shd w:val="clear" w:color="auto" w:fill="auto"/>
            <w:vAlign w:val="center"/>
          </w:tcPr>
          <w:p w14:paraId="7762A6BA" w14:textId="77777777" w:rsidR="009A074D" w:rsidRPr="00700629" w:rsidRDefault="009A074D" w:rsidP="00B3225F">
            <w:pPr>
              <w:spacing w:before="0" w:after="0" w:line="240" w:lineRule="auto"/>
              <w:ind w:right="-45" w:firstLine="0"/>
              <w:jc w:val="left"/>
              <w:rPr>
                <w:color w:val="auto"/>
                <w:sz w:val="24"/>
              </w:rPr>
            </w:pPr>
            <w:r w:rsidRPr="00700629">
              <w:rPr>
                <w:color w:val="auto"/>
                <w:sz w:val="24"/>
              </w:rPr>
              <w:t>TSS</w:t>
            </w:r>
          </w:p>
        </w:tc>
        <w:tc>
          <w:tcPr>
            <w:tcW w:w="734" w:type="pct"/>
            <w:shd w:val="clear" w:color="auto" w:fill="auto"/>
            <w:vAlign w:val="center"/>
          </w:tcPr>
          <w:p w14:paraId="1EA31666"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mg/l</w:t>
            </w:r>
          </w:p>
        </w:tc>
        <w:tc>
          <w:tcPr>
            <w:tcW w:w="1087" w:type="pct"/>
            <w:shd w:val="clear" w:color="auto" w:fill="auto"/>
            <w:vAlign w:val="center"/>
          </w:tcPr>
          <w:p w14:paraId="719EFF06" w14:textId="77777777" w:rsidR="009A074D" w:rsidRPr="00700629" w:rsidRDefault="009A074D" w:rsidP="00B3225F">
            <w:pPr>
              <w:spacing w:before="0" w:after="0" w:line="240" w:lineRule="auto"/>
              <w:ind w:right="-45" w:firstLine="0"/>
              <w:jc w:val="center"/>
              <w:rPr>
                <w:b/>
                <w:bCs/>
                <w:color w:val="auto"/>
                <w:sz w:val="24"/>
              </w:rPr>
            </w:pPr>
            <w:r w:rsidRPr="00700629">
              <w:rPr>
                <w:b/>
                <w:bCs/>
                <w:color w:val="auto"/>
                <w:sz w:val="24"/>
              </w:rPr>
              <w:t>663,0</w:t>
            </w:r>
          </w:p>
        </w:tc>
        <w:tc>
          <w:tcPr>
            <w:tcW w:w="1533" w:type="pct"/>
            <w:shd w:val="clear" w:color="auto" w:fill="auto"/>
            <w:vAlign w:val="center"/>
          </w:tcPr>
          <w:p w14:paraId="7BAA7D51"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100</w:t>
            </w:r>
          </w:p>
        </w:tc>
      </w:tr>
      <w:tr w:rsidR="00700629" w:rsidRPr="00700629" w14:paraId="0C06B30B" w14:textId="77777777" w:rsidTr="00860AA2">
        <w:trPr>
          <w:trHeight w:val="340"/>
          <w:jc w:val="center"/>
        </w:trPr>
        <w:tc>
          <w:tcPr>
            <w:tcW w:w="510" w:type="pct"/>
            <w:shd w:val="clear" w:color="auto" w:fill="auto"/>
            <w:vAlign w:val="center"/>
          </w:tcPr>
          <w:p w14:paraId="6602EC3D"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3</w:t>
            </w:r>
          </w:p>
        </w:tc>
        <w:tc>
          <w:tcPr>
            <w:tcW w:w="1136" w:type="pct"/>
            <w:shd w:val="clear" w:color="auto" w:fill="auto"/>
            <w:vAlign w:val="center"/>
          </w:tcPr>
          <w:p w14:paraId="192DBD86" w14:textId="77777777" w:rsidR="009A074D" w:rsidRPr="00700629" w:rsidRDefault="009A074D" w:rsidP="00B3225F">
            <w:pPr>
              <w:spacing w:before="0" w:after="0" w:line="240" w:lineRule="auto"/>
              <w:ind w:right="-45" w:firstLine="0"/>
              <w:jc w:val="left"/>
              <w:rPr>
                <w:color w:val="auto"/>
                <w:sz w:val="24"/>
              </w:rPr>
            </w:pPr>
            <w:r w:rsidRPr="00700629">
              <w:rPr>
                <w:color w:val="auto"/>
                <w:sz w:val="24"/>
              </w:rPr>
              <w:t>COD</w:t>
            </w:r>
          </w:p>
        </w:tc>
        <w:tc>
          <w:tcPr>
            <w:tcW w:w="734" w:type="pct"/>
            <w:shd w:val="clear" w:color="auto" w:fill="auto"/>
            <w:vAlign w:val="center"/>
          </w:tcPr>
          <w:p w14:paraId="0ACC7D99"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mg/l</w:t>
            </w:r>
          </w:p>
        </w:tc>
        <w:tc>
          <w:tcPr>
            <w:tcW w:w="1087" w:type="pct"/>
            <w:shd w:val="clear" w:color="auto" w:fill="auto"/>
            <w:vAlign w:val="center"/>
          </w:tcPr>
          <w:p w14:paraId="61FB07BC" w14:textId="77777777" w:rsidR="009A074D" w:rsidRPr="00700629" w:rsidRDefault="009A074D" w:rsidP="00B3225F">
            <w:pPr>
              <w:spacing w:before="0" w:after="0" w:line="240" w:lineRule="auto"/>
              <w:ind w:right="-45" w:firstLine="0"/>
              <w:jc w:val="center"/>
              <w:rPr>
                <w:b/>
                <w:bCs/>
                <w:color w:val="auto"/>
                <w:sz w:val="24"/>
              </w:rPr>
            </w:pPr>
            <w:r w:rsidRPr="00700629">
              <w:rPr>
                <w:b/>
                <w:bCs/>
                <w:color w:val="auto"/>
                <w:sz w:val="24"/>
              </w:rPr>
              <w:t>640,9</w:t>
            </w:r>
          </w:p>
        </w:tc>
        <w:tc>
          <w:tcPr>
            <w:tcW w:w="1533" w:type="pct"/>
            <w:shd w:val="clear" w:color="auto" w:fill="auto"/>
            <w:vAlign w:val="center"/>
          </w:tcPr>
          <w:p w14:paraId="76649721"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150</w:t>
            </w:r>
          </w:p>
        </w:tc>
      </w:tr>
      <w:tr w:rsidR="00700629" w:rsidRPr="00700629" w14:paraId="55378AA4" w14:textId="77777777" w:rsidTr="00860AA2">
        <w:trPr>
          <w:trHeight w:val="340"/>
          <w:jc w:val="center"/>
        </w:trPr>
        <w:tc>
          <w:tcPr>
            <w:tcW w:w="510" w:type="pct"/>
            <w:shd w:val="clear" w:color="auto" w:fill="auto"/>
            <w:vAlign w:val="center"/>
          </w:tcPr>
          <w:p w14:paraId="780F6FC1"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4</w:t>
            </w:r>
          </w:p>
        </w:tc>
        <w:tc>
          <w:tcPr>
            <w:tcW w:w="1136" w:type="pct"/>
            <w:shd w:val="clear" w:color="auto" w:fill="auto"/>
            <w:vAlign w:val="center"/>
          </w:tcPr>
          <w:p w14:paraId="033F3940" w14:textId="77777777" w:rsidR="009A074D" w:rsidRPr="00700629" w:rsidRDefault="009A074D" w:rsidP="00B3225F">
            <w:pPr>
              <w:spacing w:before="0" w:after="0" w:line="240" w:lineRule="auto"/>
              <w:ind w:right="-45" w:firstLine="0"/>
              <w:jc w:val="left"/>
              <w:rPr>
                <w:color w:val="auto"/>
                <w:sz w:val="24"/>
              </w:rPr>
            </w:pPr>
            <w:r w:rsidRPr="00700629">
              <w:rPr>
                <w:color w:val="auto"/>
                <w:sz w:val="24"/>
              </w:rPr>
              <w:t>BOD</w:t>
            </w:r>
            <w:r w:rsidRPr="00700629">
              <w:rPr>
                <w:color w:val="auto"/>
                <w:sz w:val="24"/>
                <w:vertAlign w:val="subscript"/>
              </w:rPr>
              <w:t>5</w:t>
            </w:r>
          </w:p>
        </w:tc>
        <w:tc>
          <w:tcPr>
            <w:tcW w:w="734" w:type="pct"/>
            <w:shd w:val="clear" w:color="auto" w:fill="auto"/>
            <w:vAlign w:val="center"/>
          </w:tcPr>
          <w:p w14:paraId="2B8402B9"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mg/l</w:t>
            </w:r>
          </w:p>
        </w:tc>
        <w:tc>
          <w:tcPr>
            <w:tcW w:w="1087" w:type="pct"/>
            <w:shd w:val="clear" w:color="auto" w:fill="auto"/>
            <w:vAlign w:val="center"/>
          </w:tcPr>
          <w:p w14:paraId="02694F13" w14:textId="77777777" w:rsidR="009A074D" w:rsidRPr="00700629" w:rsidRDefault="009A074D" w:rsidP="00B3225F">
            <w:pPr>
              <w:spacing w:before="0" w:after="0" w:line="240" w:lineRule="auto"/>
              <w:ind w:right="-45" w:firstLine="0"/>
              <w:jc w:val="center"/>
              <w:rPr>
                <w:b/>
                <w:bCs/>
                <w:color w:val="auto"/>
                <w:sz w:val="24"/>
              </w:rPr>
            </w:pPr>
            <w:r w:rsidRPr="00700629">
              <w:rPr>
                <w:b/>
                <w:bCs/>
                <w:color w:val="auto"/>
                <w:sz w:val="24"/>
              </w:rPr>
              <w:t>429,26</w:t>
            </w:r>
          </w:p>
        </w:tc>
        <w:tc>
          <w:tcPr>
            <w:tcW w:w="1533" w:type="pct"/>
            <w:shd w:val="clear" w:color="auto" w:fill="auto"/>
            <w:vAlign w:val="center"/>
          </w:tcPr>
          <w:p w14:paraId="1D0B4A8B"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50</w:t>
            </w:r>
          </w:p>
        </w:tc>
      </w:tr>
      <w:tr w:rsidR="00700629" w:rsidRPr="00700629" w14:paraId="70AD312E" w14:textId="77777777" w:rsidTr="00860AA2">
        <w:trPr>
          <w:trHeight w:val="340"/>
          <w:jc w:val="center"/>
        </w:trPr>
        <w:tc>
          <w:tcPr>
            <w:tcW w:w="510" w:type="pct"/>
            <w:shd w:val="clear" w:color="auto" w:fill="auto"/>
            <w:vAlign w:val="center"/>
          </w:tcPr>
          <w:p w14:paraId="4ECEA5BF"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6</w:t>
            </w:r>
          </w:p>
        </w:tc>
        <w:tc>
          <w:tcPr>
            <w:tcW w:w="1136" w:type="pct"/>
            <w:shd w:val="clear" w:color="auto" w:fill="auto"/>
            <w:vAlign w:val="center"/>
          </w:tcPr>
          <w:p w14:paraId="68B96700" w14:textId="77777777" w:rsidR="009A074D" w:rsidRPr="00700629" w:rsidRDefault="009A074D" w:rsidP="00B3225F">
            <w:pPr>
              <w:spacing w:before="0" w:after="0" w:line="240" w:lineRule="auto"/>
              <w:ind w:right="-45" w:firstLine="0"/>
              <w:jc w:val="left"/>
              <w:rPr>
                <w:color w:val="auto"/>
                <w:sz w:val="24"/>
              </w:rPr>
            </w:pPr>
            <w:r w:rsidRPr="00700629">
              <w:rPr>
                <w:color w:val="auto"/>
                <w:sz w:val="24"/>
              </w:rPr>
              <w:t>Tổng N</w:t>
            </w:r>
          </w:p>
        </w:tc>
        <w:tc>
          <w:tcPr>
            <w:tcW w:w="734" w:type="pct"/>
            <w:shd w:val="clear" w:color="auto" w:fill="auto"/>
            <w:vAlign w:val="center"/>
          </w:tcPr>
          <w:p w14:paraId="2BB16A4E"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mg/l</w:t>
            </w:r>
          </w:p>
        </w:tc>
        <w:tc>
          <w:tcPr>
            <w:tcW w:w="1087" w:type="pct"/>
            <w:shd w:val="clear" w:color="auto" w:fill="auto"/>
            <w:vAlign w:val="center"/>
          </w:tcPr>
          <w:p w14:paraId="5047FD1D" w14:textId="77777777" w:rsidR="009A074D" w:rsidRPr="00700629" w:rsidRDefault="009A074D" w:rsidP="00B3225F">
            <w:pPr>
              <w:spacing w:before="0" w:after="0" w:line="240" w:lineRule="auto"/>
              <w:ind w:right="-45" w:firstLine="0"/>
              <w:jc w:val="center"/>
              <w:rPr>
                <w:b/>
                <w:bCs/>
                <w:color w:val="auto"/>
                <w:sz w:val="24"/>
              </w:rPr>
            </w:pPr>
            <w:r w:rsidRPr="00700629">
              <w:rPr>
                <w:b/>
                <w:bCs/>
                <w:color w:val="auto"/>
                <w:sz w:val="24"/>
              </w:rPr>
              <w:t>49,27</w:t>
            </w:r>
          </w:p>
        </w:tc>
        <w:tc>
          <w:tcPr>
            <w:tcW w:w="1533" w:type="pct"/>
            <w:shd w:val="clear" w:color="auto" w:fill="auto"/>
            <w:vAlign w:val="center"/>
          </w:tcPr>
          <w:p w14:paraId="74C62603"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40</w:t>
            </w:r>
          </w:p>
        </w:tc>
      </w:tr>
      <w:tr w:rsidR="00700629" w:rsidRPr="00700629" w14:paraId="49F8AE9A" w14:textId="77777777" w:rsidTr="00860AA2">
        <w:trPr>
          <w:trHeight w:val="340"/>
          <w:jc w:val="center"/>
        </w:trPr>
        <w:tc>
          <w:tcPr>
            <w:tcW w:w="510" w:type="pct"/>
            <w:shd w:val="clear" w:color="auto" w:fill="auto"/>
            <w:vAlign w:val="center"/>
          </w:tcPr>
          <w:p w14:paraId="3F44A7B9"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7</w:t>
            </w:r>
          </w:p>
        </w:tc>
        <w:tc>
          <w:tcPr>
            <w:tcW w:w="1136" w:type="pct"/>
            <w:shd w:val="clear" w:color="auto" w:fill="auto"/>
            <w:vAlign w:val="center"/>
          </w:tcPr>
          <w:p w14:paraId="47E34158" w14:textId="77777777" w:rsidR="009A074D" w:rsidRPr="00700629" w:rsidRDefault="009A074D" w:rsidP="00B3225F">
            <w:pPr>
              <w:spacing w:before="0" w:after="0" w:line="240" w:lineRule="auto"/>
              <w:ind w:right="-45" w:firstLine="0"/>
              <w:jc w:val="left"/>
              <w:rPr>
                <w:color w:val="auto"/>
                <w:sz w:val="24"/>
              </w:rPr>
            </w:pPr>
            <w:r w:rsidRPr="00700629">
              <w:rPr>
                <w:color w:val="auto"/>
                <w:sz w:val="24"/>
              </w:rPr>
              <w:t>Tổng P</w:t>
            </w:r>
          </w:p>
        </w:tc>
        <w:tc>
          <w:tcPr>
            <w:tcW w:w="734" w:type="pct"/>
            <w:shd w:val="clear" w:color="auto" w:fill="auto"/>
            <w:vAlign w:val="center"/>
          </w:tcPr>
          <w:p w14:paraId="744E9E57"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mg/l</w:t>
            </w:r>
          </w:p>
        </w:tc>
        <w:tc>
          <w:tcPr>
            <w:tcW w:w="1087" w:type="pct"/>
            <w:shd w:val="clear" w:color="auto" w:fill="auto"/>
            <w:vAlign w:val="center"/>
          </w:tcPr>
          <w:p w14:paraId="071D537D"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4,25</w:t>
            </w:r>
          </w:p>
        </w:tc>
        <w:tc>
          <w:tcPr>
            <w:tcW w:w="1533" w:type="pct"/>
            <w:shd w:val="clear" w:color="auto" w:fill="auto"/>
            <w:vAlign w:val="center"/>
          </w:tcPr>
          <w:p w14:paraId="0B189AD6"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6</w:t>
            </w:r>
          </w:p>
        </w:tc>
      </w:tr>
      <w:tr w:rsidR="00700629" w:rsidRPr="00700629" w14:paraId="7FC01AF3" w14:textId="77777777" w:rsidTr="00860AA2">
        <w:trPr>
          <w:trHeight w:val="340"/>
          <w:jc w:val="center"/>
        </w:trPr>
        <w:tc>
          <w:tcPr>
            <w:tcW w:w="510" w:type="pct"/>
            <w:shd w:val="clear" w:color="auto" w:fill="auto"/>
            <w:vAlign w:val="center"/>
          </w:tcPr>
          <w:p w14:paraId="644F1FE3"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8</w:t>
            </w:r>
          </w:p>
        </w:tc>
        <w:tc>
          <w:tcPr>
            <w:tcW w:w="1136" w:type="pct"/>
            <w:shd w:val="clear" w:color="auto" w:fill="auto"/>
            <w:vAlign w:val="center"/>
          </w:tcPr>
          <w:p w14:paraId="4A872E6A" w14:textId="77777777" w:rsidR="009A074D" w:rsidRPr="00700629" w:rsidRDefault="009A074D" w:rsidP="00B3225F">
            <w:pPr>
              <w:spacing w:before="0" w:after="0" w:line="240" w:lineRule="auto"/>
              <w:ind w:right="-45" w:firstLine="0"/>
              <w:jc w:val="left"/>
              <w:rPr>
                <w:color w:val="auto"/>
                <w:sz w:val="24"/>
              </w:rPr>
            </w:pPr>
            <w:r w:rsidRPr="00700629">
              <w:rPr>
                <w:color w:val="auto"/>
                <w:sz w:val="24"/>
              </w:rPr>
              <w:t>Zn</w:t>
            </w:r>
          </w:p>
        </w:tc>
        <w:tc>
          <w:tcPr>
            <w:tcW w:w="734" w:type="pct"/>
            <w:shd w:val="clear" w:color="auto" w:fill="auto"/>
            <w:vAlign w:val="center"/>
          </w:tcPr>
          <w:p w14:paraId="3F0C8860"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mg/l</w:t>
            </w:r>
          </w:p>
        </w:tc>
        <w:tc>
          <w:tcPr>
            <w:tcW w:w="1087" w:type="pct"/>
            <w:shd w:val="clear" w:color="auto" w:fill="auto"/>
            <w:vAlign w:val="center"/>
          </w:tcPr>
          <w:p w14:paraId="5ED8ABFB"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0,004</w:t>
            </w:r>
          </w:p>
        </w:tc>
        <w:tc>
          <w:tcPr>
            <w:tcW w:w="1533" w:type="pct"/>
            <w:shd w:val="clear" w:color="auto" w:fill="auto"/>
            <w:vAlign w:val="center"/>
          </w:tcPr>
          <w:p w14:paraId="394AA59C"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3</w:t>
            </w:r>
          </w:p>
        </w:tc>
      </w:tr>
      <w:tr w:rsidR="00700629" w:rsidRPr="00700629" w14:paraId="0DB7AD6D" w14:textId="77777777" w:rsidTr="00860AA2">
        <w:trPr>
          <w:trHeight w:val="340"/>
          <w:jc w:val="center"/>
        </w:trPr>
        <w:tc>
          <w:tcPr>
            <w:tcW w:w="510" w:type="pct"/>
            <w:shd w:val="clear" w:color="auto" w:fill="auto"/>
            <w:vAlign w:val="center"/>
          </w:tcPr>
          <w:p w14:paraId="07D6CED9"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9</w:t>
            </w:r>
          </w:p>
        </w:tc>
        <w:tc>
          <w:tcPr>
            <w:tcW w:w="1136" w:type="pct"/>
            <w:shd w:val="clear" w:color="auto" w:fill="auto"/>
            <w:vAlign w:val="center"/>
          </w:tcPr>
          <w:p w14:paraId="56CA03F7" w14:textId="77777777" w:rsidR="009A074D" w:rsidRPr="00700629" w:rsidRDefault="009A074D" w:rsidP="00B3225F">
            <w:pPr>
              <w:spacing w:before="0" w:after="0" w:line="240" w:lineRule="auto"/>
              <w:ind w:right="-45" w:firstLine="0"/>
              <w:jc w:val="left"/>
              <w:rPr>
                <w:color w:val="auto"/>
                <w:sz w:val="24"/>
              </w:rPr>
            </w:pPr>
            <w:r w:rsidRPr="00700629">
              <w:rPr>
                <w:color w:val="auto"/>
                <w:sz w:val="24"/>
              </w:rPr>
              <w:t>Pb</w:t>
            </w:r>
          </w:p>
        </w:tc>
        <w:tc>
          <w:tcPr>
            <w:tcW w:w="734" w:type="pct"/>
            <w:shd w:val="clear" w:color="auto" w:fill="auto"/>
            <w:vAlign w:val="center"/>
          </w:tcPr>
          <w:p w14:paraId="1F071038"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mg/l</w:t>
            </w:r>
          </w:p>
        </w:tc>
        <w:tc>
          <w:tcPr>
            <w:tcW w:w="1087" w:type="pct"/>
            <w:shd w:val="clear" w:color="auto" w:fill="auto"/>
            <w:vAlign w:val="center"/>
          </w:tcPr>
          <w:p w14:paraId="6D0606FD"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0,055</w:t>
            </w:r>
          </w:p>
        </w:tc>
        <w:tc>
          <w:tcPr>
            <w:tcW w:w="1533" w:type="pct"/>
            <w:shd w:val="clear" w:color="auto" w:fill="auto"/>
            <w:vAlign w:val="center"/>
          </w:tcPr>
          <w:p w14:paraId="1B46FF2A"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0,5</w:t>
            </w:r>
          </w:p>
        </w:tc>
      </w:tr>
      <w:tr w:rsidR="00700629" w:rsidRPr="00700629" w14:paraId="0D7BABDA" w14:textId="77777777" w:rsidTr="00860AA2">
        <w:trPr>
          <w:trHeight w:val="340"/>
          <w:jc w:val="center"/>
        </w:trPr>
        <w:tc>
          <w:tcPr>
            <w:tcW w:w="510" w:type="pct"/>
            <w:shd w:val="clear" w:color="auto" w:fill="auto"/>
            <w:vAlign w:val="center"/>
          </w:tcPr>
          <w:p w14:paraId="5A84E6CB"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10</w:t>
            </w:r>
          </w:p>
        </w:tc>
        <w:tc>
          <w:tcPr>
            <w:tcW w:w="1136" w:type="pct"/>
            <w:shd w:val="clear" w:color="auto" w:fill="auto"/>
            <w:vAlign w:val="center"/>
          </w:tcPr>
          <w:p w14:paraId="3796DC6D" w14:textId="77777777" w:rsidR="009A074D" w:rsidRPr="00700629" w:rsidRDefault="009A074D" w:rsidP="00B3225F">
            <w:pPr>
              <w:spacing w:before="0" w:after="0" w:line="240" w:lineRule="auto"/>
              <w:ind w:right="-45" w:firstLine="0"/>
              <w:jc w:val="left"/>
              <w:rPr>
                <w:color w:val="auto"/>
                <w:sz w:val="24"/>
              </w:rPr>
            </w:pPr>
            <w:r w:rsidRPr="00700629">
              <w:rPr>
                <w:color w:val="auto"/>
                <w:sz w:val="24"/>
              </w:rPr>
              <w:t>Dầu mỡ khoáng</w:t>
            </w:r>
          </w:p>
        </w:tc>
        <w:tc>
          <w:tcPr>
            <w:tcW w:w="734" w:type="pct"/>
            <w:shd w:val="clear" w:color="auto" w:fill="auto"/>
            <w:vAlign w:val="center"/>
          </w:tcPr>
          <w:p w14:paraId="319323E8"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mg/l</w:t>
            </w:r>
          </w:p>
        </w:tc>
        <w:tc>
          <w:tcPr>
            <w:tcW w:w="1087" w:type="pct"/>
            <w:shd w:val="clear" w:color="auto" w:fill="auto"/>
            <w:vAlign w:val="center"/>
          </w:tcPr>
          <w:p w14:paraId="74D53ABE"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3</w:t>
            </w:r>
          </w:p>
        </w:tc>
        <w:tc>
          <w:tcPr>
            <w:tcW w:w="1533" w:type="pct"/>
            <w:shd w:val="clear" w:color="auto" w:fill="auto"/>
            <w:vAlign w:val="center"/>
          </w:tcPr>
          <w:p w14:paraId="333B8575" w14:textId="77777777" w:rsidR="009A074D" w:rsidRPr="00700629" w:rsidRDefault="009A074D" w:rsidP="00B3225F">
            <w:pPr>
              <w:spacing w:before="0" w:after="0" w:line="240" w:lineRule="auto"/>
              <w:ind w:right="-45" w:firstLine="0"/>
              <w:jc w:val="center"/>
              <w:rPr>
                <w:color w:val="auto"/>
                <w:sz w:val="24"/>
              </w:rPr>
            </w:pPr>
            <w:r w:rsidRPr="00700629">
              <w:rPr>
                <w:color w:val="auto"/>
                <w:sz w:val="24"/>
              </w:rPr>
              <w:t>10</w:t>
            </w:r>
          </w:p>
        </w:tc>
      </w:tr>
    </w:tbl>
    <w:p w14:paraId="5C7C9592" w14:textId="77777777" w:rsidR="009A074D" w:rsidRPr="00700629" w:rsidRDefault="009A074D" w:rsidP="00860AA2">
      <w:pPr>
        <w:spacing w:before="0" w:after="0"/>
        <w:ind w:right="-45" w:firstLine="709"/>
        <w:jc w:val="right"/>
        <w:rPr>
          <w:i/>
          <w:color w:val="auto"/>
          <w:szCs w:val="26"/>
        </w:rPr>
      </w:pPr>
      <w:r w:rsidRPr="00700629">
        <w:rPr>
          <w:i/>
          <w:color w:val="auto"/>
          <w:szCs w:val="26"/>
        </w:rPr>
        <w:t>Nguồn: Trung tâm Môi trường Đô thị và Công nghiệp – CETIA</w:t>
      </w:r>
    </w:p>
    <w:p w14:paraId="3282F7E7" w14:textId="77777777" w:rsidR="009A074D" w:rsidRPr="00700629" w:rsidRDefault="009A074D" w:rsidP="00860AA2">
      <w:pPr>
        <w:pStyle w:val="Normal0"/>
        <w:spacing w:before="0" w:after="0"/>
        <w:rPr>
          <w:i/>
          <w:iCs/>
        </w:rPr>
      </w:pPr>
      <w:r w:rsidRPr="00700629">
        <w:rPr>
          <w:i/>
          <w:iCs/>
        </w:rPr>
        <w:t xml:space="preserve">Ghi chú: </w:t>
      </w:r>
    </w:p>
    <w:p w14:paraId="656D280A" w14:textId="77777777" w:rsidR="009A074D" w:rsidRPr="00700629" w:rsidRDefault="009A074D" w:rsidP="00860AA2">
      <w:pPr>
        <w:pStyle w:val="Normal0"/>
        <w:spacing w:before="0" w:after="0"/>
        <w:rPr>
          <w:i/>
          <w:iCs/>
        </w:rPr>
      </w:pPr>
      <w:r w:rsidRPr="00700629">
        <w:rPr>
          <w:i/>
          <w:iCs/>
        </w:rPr>
        <w:t xml:space="preserve">QCVN 40:2011/BTNMT – Quy chuẩn kỹ thuật  Quốc gia về nước thải công nghiệp. </w:t>
      </w:r>
    </w:p>
    <w:p w14:paraId="27A600A5" w14:textId="77777777" w:rsidR="009A074D" w:rsidRPr="00700629" w:rsidRDefault="009A074D" w:rsidP="00860AA2">
      <w:pPr>
        <w:pStyle w:val="Normal0"/>
        <w:spacing w:before="0" w:after="0"/>
        <w:rPr>
          <w:i/>
          <w:iCs/>
        </w:rPr>
      </w:pPr>
      <w:r w:rsidRPr="00700629">
        <w:rPr>
          <w:i/>
          <w:iCs/>
        </w:rPr>
        <w:t>Cột B: Quy định giá trị của các thông số ô nhiễm trong nước thải công nghiệp khi xả vào nguồn nước không dùng cho mục đích cấp nước sinh hoạt.</w:t>
      </w:r>
    </w:p>
    <w:p w14:paraId="26737AD5" w14:textId="77777777" w:rsidR="009A074D" w:rsidRPr="00700629" w:rsidRDefault="009A074D" w:rsidP="004A7526">
      <w:pPr>
        <w:pStyle w:val="BnhThng0"/>
      </w:pPr>
      <w:r w:rsidRPr="00700629">
        <w:rPr>
          <w:b/>
        </w:rPr>
        <w:lastRenderedPageBreak/>
        <w:t xml:space="preserve">Nhận xét: </w:t>
      </w:r>
      <w:r w:rsidRPr="00700629">
        <w:t>Từ kết quả phân tích trên cho thấy một số ít chỉ tiêu chất lượng nước thải trong quá trình thi công xây dựng nằm trong giới hạn cho phép theo quy định của QCVN 40:2011/BTNMT đối với chất lượng nước mặt (cột B). Đa số các chỉ tiêu đều lớn hơn giới hạn cho phép như: TSS lớn gấp 6,3 lần, COD lớn gấp 4,3 lần, BOD</w:t>
      </w:r>
      <w:r w:rsidRPr="00700629">
        <w:rPr>
          <w:vertAlign w:val="subscript"/>
        </w:rPr>
        <w:t>5</w:t>
      </w:r>
      <w:r w:rsidRPr="00700629">
        <w:t xml:space="preserve"> lớn gấp 8,67 lần, tổng N lớn gấp 1,24 lần.</w:t>
      </w:r>
    </w:p>
    <w:p w14:paraId="373BFC65" w14:textId="77777777" w:rsidR="009A074D" w:rsidRPr="00700629" w:rsidRDefault="009A074D">
      <w:pPr>
        <w:numPr>
          <w:ilvl w:val="0"/>
          <w:numId w:val="21"/>
        </w:numPr>
        <w:tabs>
          <w:tab w:val="left" w:pos="284"/>
          <w:tab w:val="left" w:pos="900"/>
          <w:tab w:val="left" w:pos="993"/>
        </w:tabs>
        <w:spacing w:before="0" w:after="0" w:line="312" w:lineRule="auto"/>
        <w:ind w:left="0" w:right="-45" w:firstLine="540"/>
        <w:rPr>
          <w:color w:val="auto"/>
          <w:szCs w:val="26"/>
        </w:rPr>
      </w:pPr>
      <w:r w:rsidRPr="00700629">
        <w:rPr>
          <w:i/>
          <w:color w:val="auto"/>
          <w:szCs w:val="26"/>
        </w:rPr>
        <w:t>Nước thải từ quá trình rửa xe, vệ sinh máy móc</w:t>
      </w:r>
    </w:p>
    <w:p w14:paraId="134E7F51" w14:textId="1F133C11" w:rsidR="009A074D" w:rsidRPr="00700629" w:rsidRDefault="009A074D" w:rsidP="004A7526">
      <w:pPr>
        <w:pStyle w:val="BnhThng0"/>
      </w:pPr>
      <w:r w:rsidRPr="00700629">
        <w:t xml:space="preserve">Nước sử dụng cho quá trình rửa dụng cụ thi công như bay, xẻng... Với số lượng công nhân khoảng </w:t>
      </w:r>
      <w:r w:rsidR="004C46E6" w:rsidRPr="00700629">
        <w:rPr>
          <w:lang w:val="en-US"/>
        </w:rPr>
        <w:t>3</w:t>
      </w:r>
      <w:r w:rsidRPr="00700629">
        <w:t xml:space="preserve">0 người, sẽ có khoảng </w:t>
      </w:r>
      <w:r w:rsidR="004C46E6" w:rsidRPr="00700629">
        <w:rPr>
          <w:lang w:val="en-US"/>
        </w:rPr>
        <w:t>2</w:t>
      </w:r>
      <w:r w:rsidRPr="00700629">
        <w:t xml:space="preserve">0 người sử dụng dụng cụ xây như bay, xẻng, xô chậu...số người còn lại làm văn phòng, dọn dẹp công trường. Tính trung bình lượng nước rửa mỗi dụng cụ xây khoảng 10 lít. Như vậy, lượng nước cấp cho hoạt động này khoảng: </w:t>
      </w:r>
      <w:r w:rsidR="004C46E6" w:rsidRPr="00700629">
        <w:rPr>
          <w:lang w:val="en-US"/>
        </w:rPr>
        <w:t>2</w:t>
      </w:r>
      <w:r w:rsidRPr="00700629">
        <w:t xml:space="preserve">0 x 10 = </w:t>
      </w:r>
      <w:r w:rsidR="004C46E6" w:rsidRPr="00700629">
        <w:rPr>
          <w:lang w:val="en-US"/>
        </w:rPr>
        <w:t>2</w:t>
      </w:r>
      <w:r w:rsidRPr="00700629">
        <w:t>00 lít/ngày đêm = 0,</w:t>
      </w:r>
      <w:r w:rsidR="004C46E6" w:rsidRPr="00700629">
        <w:rPr>
          <w:lang w:val="en-US"/>
        </w:rPr>
        <w:t>2</w:t>
      </w:r>
      <w:r w:rsidRPr="00700629">
        <w:t>m</w:t>
      </w:r>
      <w:r w:rsidRPr="00700629">
        <w:rPr>
          <w:vertAlign w:val="superscript"/>
        </w:rPr>
        <w:t>3</w:t>
      </w:r>
      <w:r w:rsidRPr="00700629">
        <w:t>/ngày đêm, thời gian sử dụng các phương tiện thi công của Dự án khoảng 10 tháng</w:t>
      </w:r>
      <w:r w:rsidR="00C67133">
        <w:t xml:space="preserve"> </w:t>
      </w:r>
      <w:r w:rsidRPr="00700629">
        <w:t>.</w:t>
      </w:r>
    </w:p>
    <w:p w14:paraId="45770AFC" w14:textId="0CB5190B" w:rsidR="009A074D" w:rsidRPr="00700629" w:rsidRDefault="009A074D" w:rsidP="004A7526">
      <w:pPr>
        <w:pStyle w:val="BnhThng0"/>
      </w:pPr>
      <w:r w:rsidRPr="00700629">
        <w:t>Lượng nước thải để rửa xe vận chuyển khoảng 1</w:t>
      </w:r>
      <w:r w:rsidR="00DE6724">
        <w:t>47</w:t>
      </w:r>
      <w:r w:rsidRPr="00700629">
        <w:t xml:space="preserve"> lượt xe trong </w:t>
      </w:r>
      <w:r w:rsidR="00DE6724">
        <w:t>104</w:t>
      </w:r>
      <w:r w:rsidRPr="00700629">
        <w:t xml:space="preserve"> ngày, lượng nước rửa xe mỗi lần sử dụng là 200 lít/lần. Vì vậy, tổng lượng nước sử dụng rửa xe giai đoạn lắp đặt máy móc là </w:t>
      </w:r>
      <w:r w:rsidR="00DE6724">
        <w:t>29,4</w:t>
      </w:r>
      <w:r w:rsidRPr="00700629">
        <w:t xml:space="preserve"> m</w:t>
      </w:r>
      <w:r w:rsidRPr="00700629">
        <w:rPr>
          <w:vertAlign w:val="superscript"/>
        </w:rPr>
        <w:t>3</w:t>
      </w:r>
      <w:r w:rsidRPr="00700629">
        <w:t>/</w:t>
      </w:r>
      <w:r w:rsidR="00DE6724">
        <w:t>104</w:t>
      </w:r>
      <w:r w:rsidRPr="00700629">
        <w:t xml:space="preserve"> ngày. </w:t>
      </w:r>
    </w:p>
    <w:p w14:paraId="02ED471C" w14:textId="77777777" w:rsidR="009A074D" w:rsidRPr="00700629" w:rsidRDefault="009A074D" w:rsidP="004A7526">
      <w:pPr>
        <w:pStyle w:val="BnhThng0"/>
      </w:pPr>
      <w:r w:rsidRPr="00700629">
        <w:rPr>
          <w:i/>
        </w:rPr>
        <w:tab/>
        <w:t xml:space="preserve">Đánh giá tác động của nước thải thi công xây dựng: </w:t>
      </w:r>
      <w:r w:rsidRPr="00700629">
        <w:t>Lượng nước thải được đánh giá là đáng kể, diễn ra thường xuyên trong quá trình thi công xây dựng. Tuy nhiên, tác động chỉ mang tính chất tạm thời và có thể kiểm soát được. Tác động ô nhiễm chủ yếu là do chất rắn lơ lửng, dầu mỡ lẫn trong nước thải là nguyên nhân gây bồi lắng khu vực và ảnh hưởng đến chất lượng nước.</w:t>
      </w:r>
    </w:p>
    <w:p w14:paraId="63CD9D50" w14:textId="77777777" w:rsidR="009A074D" w:rsidRPr="00700629" w:rsidRDefault="009A074D" w:rsidP="009A074D">
      <w:pPr>
        <w:pStyle w:val="mcnh"/>
        <w:rPr>
          <w:rFonts w:cs="Times New Roman"/>
          <w:szCs w:val="26"/>
        </w:rPr>
      </w:pPr>
      <w:r w:rsidRPr="00700629">
        <w:rPr>
          <w:rFonts w:cs="Times New Roman"/>
          <w:szCs w:val="26"/>
        </w:rPr>
        <w:t>*) Nước mưa chảy tràn</w:t>
      </w:r>
    </w:p>
    <w:p w14:paraId="62190358" w14:textId="77777777" w:rsidR="009A074D" w:rsidRPr="00700629" w:rsidRDefault="009A074D" w:rsidP="004A7526">
      <w:pPr>
        <w:pStyle w:val="BnhThng0"/>
      </w:pPr>
      <w:r w:rsidRPr="00700629">
        <w:t xml:space="preserve">Trong thời gian </w:t>
      </w:r>
      <w:r w:rsidRPr="00700629">
        <w:rPr>
          <w:lang w:val="en-US"/>
        </w:rPr>
        <w:t xml:space="preserve">thi công </w:t>
      </w:r>
      <w:r w:rsidRPr="00700629">
        <w:t>xây dựng khi có các trận mưa sẽ xuất hiện lượng nước mưa chảy tràn. Lượng nước mưa chảy tràn phụ thuộc vào chế độ mưa của khu vực.</w:t>
      </w:r>
    </w:p>
    <w:p w14:paraId="74A22C6B" w14:textId="77777777" w:rsidR="009A074D" w:rsidRPr="00700629" w:rsidRDefault="009A074D" w:rsidP="004A7526">
      <w:pPr>
        <w:pStyle w:val="BnhThng0"/>
      </w:pPr>
      <w:r w:rsidRPr="00700629">
        <w:t xml:space="preserve">Để đánh giá tác động của nước mưa chảy tràn trên khu vực thi công Dự án tính toán theo công thức: </w:t>
      </w:r>
    </w:p>
    <w:p w14:paraId="0C8F02D4" w14:textId="77777777" w:rsidR="009A074D" w:rsidRPr="00700629" w:rsidRDefault="009A074D" w:rsidP="009A074D">
      <w:pPr>
        <w:pStyle w:val="Vanbanmau"/>
        <w:spacing w:before="0" w:after="60" w:line="312" w:lineRule="auto"/>
        <w:jc w:val="center"/>
        <w:rPr>
          <w:szCs w:val="26"/>
        </w:rPr>
      </w:pPr>
      <w:r w:rsidRPr="00700629">
        <w:rPr>
          <w:szCs w:val="26"/>
        </w:rPr>
        <w:t>W</w:t>
      </w:r>
      <w:r w:rsidRPr="00700629">
        <w:rPr>
          <w:szCs w:val="26"/>
          <w:vertAlign w:val="subscript"/>
        </w:rPr>
        <w:t>(tràn)</w:t>
      </w:r>
      <w:r w:rsidRPr="00700629">
        <w:rPr>
          <w:szCs w:val="26"/>
        </w:rPr>
        <w:t xml:space="preserve"> = W</w:t>
      </w:r>
      <w:r w:rsidRPr="00700629">
        <w:rPr>
          <w:szCs w:val="26"/>
          <w:vertAlign w:val="subscript"/>
        </w:rPr>
        <w:t>(tổng lượng mưa)</w:t>
      </w:r>
      <w:r w:rsidRPr="00700629">
        <w:rPr>
          <w:szCs w:val="26"/>
          <w:vertAlign w:val="subscript"/>
          <w:lang w:val="en-US"/>
        </w:rPr>
        <w:t xml:space="preserve"> </w:t>
      </w:r>
      <w:r w:rsidRPr="00700629">
        <w:rPr>
          <w:szCs w:val="26"/>
        </w:rPr>
        <w:t>- W</w:t>
      </w:r>
      <w:r w:rsidRPr="00700629">
        <w:rPr>
          <w:szCs w:val="26"/>
          <w:vertAlign w:val="subscript"/>
        </w:rPr>
        <w:t>(thẩm)</w:t>
      </w:r>
      <w:r w:rsidRPr="00700629">
        <w:rPr>
          <w:szCs w:val="26"/>
        </w:rPr>
        <w:t xml:space="preserve"> = (H x F) – (α x H x F)        </w:t>
      </w:r>
      <w:r w:rsidRPr="00700629">
        <w:rPr>
          <w:b/>
          <w:bCs/>
          <w:szCs w:val="26"/>
        </w:rPr>
        <w:t>(</w:t>
      </w:r>
      <w:r w:rsidRPr="00700629">
        <w:rPr>
          <w:b/>
          <w:bCs/>
          <w:szCs w:val="26"/>
          <w:lang w:val="en-US"/>
        </w:rPr>
        <w:t>1</w:t>
      </w:r>
      <w:r w:rsidRPr="00700629">
        <w:rPr>
          <w:b/>
          <w:bCs/>
          <w:szCs w:val="26"/>
        </w:rPr>
        <w:t>)</w:t>
      </w:r>
    </w:p>
    <w:p w14:paraId="656C3F87" w14:textId="77777777" w:rsidR="009A074D" w:rsidRPr="00700629" w:rsidRDefault="009A074D" w:rsidP="009A074D">
      <w:pPr>
        <w:pStyle w:val="Ngun"/>
        <w:rPr>
          <w:sz w:val="22"/>
        </w:rPr>
      </w:pPr>
      <w:r w:rsidRPr="00700629">
        <w:rPr>
          <w:sz w:val="22"/>
        </w:rPr>
        <w:t>(Nguồn: Hà Văn Khối, Giáo trình thủy văn công trình, NXB Khoa học tự nhiên và Công nghệ, 2008)</w:t>
      </w:r>
    </w:p>
    <w:p w14:paraId="04CE06F2" w14:textId="77777777" w:rsidR="009A074D" w:rsidRPr="00700629" w:rsidRDefault="009A074D" w:rsidP="009A074D">
      <w:pPr>
        <w:pStyle w:val="Vanbanmau"/>
        <w:spacing w:before="0" w:after="60" w:line="312" w:lineRule="auto"/>
        <w:rPr>
          <w:szCs w:val="26"/>
        </w:rPr>
      </w:pPr>
      <w:r w:rsidRPr="00700629">
        <w:rPr>
          <w:szCs w:val="26"/>
        </w:rPr>
        <w:t xml:space="preserve">Trong đó </w:t>
      </w:r>
    </w:p>
    <w:p w14:paraId="6EED30C7" w14:textId="77777777" w:rsidR="009A074D" w:rsidRPr="00700629" w:rsidRDefault="009A074D" w:rsidP="009A074D">
      <w:pPr>
        <w:pStyle w:val="Vanbanmau"/>
        <w:spacing w:before="0" w:after="60" w:line="312" w:lineRule="auto"/>
        <w:rPr>
          <w:szCs w:val="26"/>
        </w:rPr>
      </w:pPr>
      <w:r w:rsidRPr="00700629">
        <w:rPr>
          <w:szCs w:val="26"/>
        </w:rPr>
        <w:t>- W: Tổng lượng mưa chảy tràn (m</w:t>
      </w:r>
      <w:r w:rsidRPr="00700629">
        <w:rPr>
          <w:szCs w:val="26"/>
          <w:vertAlign w:val="superscript"/>
        </w:rPr>
        <w:t>3</w:t>
      </w:r>
      <w:r w:rsidRPr="00700629">
        <w:rPr>
          <w:szCs w:val="26"/>
        </w:rPr>
        <w:t>/ngày)</w:t>
      </w:r>
    </w:p>
    <w:p w14:paraId="1C752B58" w14:textId="39586B99" w:rsidR="009A074D" w:rsidRPr="00700629" w:rsidRDefault="009A074D" w:rsidP="009A074D">
      <w:pPr>
        <w:pStyle w:val="Vanbanmau"/>
        <w:spacing w:before="0" w:after="60" w:line="312" w:lineRule="auto"/>
        <w:rPr>
          <w:szCs w:val="26"/>
        </w:rPr>
      </w:pPr>
      <w:r w:rsidRPr="00700629">
        <w:rPr>
          <w:szCs w:val="26"/>
        </w:rPr>
        <w:t xml:space="preserve">- F: diện tích khu vực thi công Dự án, F = </w:t>
      </w:r>
      <w:r w:rsidR="00DE6724" w:rsidRPr="00DE6724">
        <w:rPr>
          <w:szCs w:val="26"/>
        </w:rPr>
        <w:t>2.683,3</w:t>
      </w:r>
      <w:r w:rsidRPr="00700629">
        <w:rPr>
          <w:szCs w:val="26"/>
          <w:lang w:val="en-US"/>
        </w:rPr>
        <w:t xml:space="preserve"> </w:t>
      </w:r>
      <w:r w:rsidRPr="00700629">
        <w:rPr>
          <w:szCs w:val="26"/>
        </w:rPr>
        <w:t>m</w:t>
      </w:r>
      <w:r w:rsidRPr="00700629">
        <w:rPr>
          <w:szCs w:val="26"/>
          <w:vertAlign w:val="superscript"/>
        </w:rPr>
        <w:t>2</w:t>
      </w:r>
    </w:p>
    <w:p w14:paraId="560C9BEB" w14:textId="77777777" w:rsidR="009A074D" w:rsidRPr="00700629" w:rsidRDefault="009A074D" w:rsidP="009A074D">
      <w:pPr>
        <w:pStyle w:val="Vanbanmau"/>
        <w:spacing w:before="0" w:after="60" w:line="312" w:lineRule="auto"/>
        <w:rPr>
          <w:szCs w:val="26"/>
        </w:rPr>
      </w:pPr>
      <w:r w:rsidRPr="00700629">
        <w:rPr>
          <w:szCs w:val="26"/>
        </w:rPr>
        <w:t>- H: lượng mưa trung bình cao nhất trong ngày, W = 0,</w:t>
      </w:r>
      <w:r w:rsidRPr="00700629">
        <w:rPr>
          <w:szCs w:val="26"/>
          <w:lang w:val="en-US"/>
        </w:rPr>
        <w:t xml:space="preserve">016 </w:t>
      </w:r>
      <w:r w:rsidRPr="00700629">
        <w:rPr>
          <w:szCs w:val="26"/>
        </w:rPr>
        <w:t xml:space="preserve">m/ngày </w:t>
      </w:r>
    </w:p>
    <w:p w14:paraId="3CC6751E" w14:textId="77777777" w:rsidR="009A074D" w:rsidRPr="00700629" w:rsidRDefault="009A074D" w:rsidP="009A074D">
      <w:pPr>
        <w:pStyle w:val="Vanbanmau"/>
        <w:spacing w:before="0" w:after="60" w:line="312" w:lineRule="auto"/>
        <w:rPr>
          <w:szCs w:val="26"/>
        </w:rPr>
      </w:pPr>
      <w:r w:rsidRPr="00700629">
        <w:rPr>
          <w:szCs w:val="26"/>
        </w:rPr>
        <w:t xml:space="preserve">- </w:t>
      </w:r>
      <w:r w:rsidRPr="00700629">
        <w:rPr>
          <w:rFonts w:eastAsia="Symbol"/>
          <w:szCs w:val="26"/>
        </w:rPr>
        <w:t>α</w:t>
      </w:r>
      <w:r w:rsidRPr="00700629">
        <w:rPr>
          <w:rFonts w:eastAsia="Courier New"/>
          <w:szCs w:val="26"/>
        </w:rPr>
        <w:t xml:space="preserve">: Hệ số thẩm thấu: </w:t>
      </w:r>
      <w:r w:rsidRPr="00700629">
        <w:rPr>
          <w:rFonts w:eastAsia="Symbol"/>
          <w:szCs w:val="26"/>
        </w:rPr>
        <w:t>α</w:t>
      </w:r>
      <w:r w:rsidRPr="00700629">
        <w:rPr>
          <w:rFonts w:eastAsia="Courier New"/>
          <w:szCs w:val="26"/>
        </w:rPr>
        <w:t xml:space="preserve"> = 0,</w:t>
      </w:r>
      <w:r w:rsidRPr="00700629">
        <w:rPr>
          <w:rFonts w:eastAsia="Courier New"/>
          <w:szCs w:val="26"/>
          <w:lang w:val="en-US"/>
        </w:rPr>
        <w:t>2</w:t>
      </w:r>
      <w:r w:rsidRPr="00700629">
        <w:rPr>
          <w:rFonts w:eastAsia="Courier New"/>
          <w:szCs w:val="26"/>
        </w:rPr>
        <w:t>.</w:t>
      </w:r>
    </w:p>
    <w:p w14:paraId="2487C536" w14:textId="77777777" w:rsidR="009A074D" w:rsidRPr="00700629" w:rsidRDefault="009A074D" w:rsidP="004A7526">
      <w:pPr>
        <w:pStyle w:val="BnhThng0"/>
      </w:pPr>
      <w:r w:rsidRPr="00700629">
        <w:t xml:space="preserve">Lượng nước mưa chảy tràn phát sinh trong giai đoạn </w:t>
      </w:r>
      <w:r w:rsidRPr="00700629">
        <w:rPr>
          <w:lang w:val="en-US"/>
        </w:rPr>
        <w:t>xây dựng</w:t>
      </w:r>
      <w:r w:rsidRPr="00700629">
        <w:t xml:space="preserve"> là  </w:t>
      </w:r>
    </w:p>
    <w:p w14:paraId="07A55CC5" w14:textId="29D60A3B" w:rsidR="009A074D" w:rsidRPr="00700629" w:rsidRDefault="009A074D" w:rsidP="00BB1D0F">
      <w:pPr>
        <w:pStyle w:val="Vanbanmau"/>
        <w:spacing w:after="120"/>
        <w:ind w:firstLine="562"/>
        <w:jc w:val="center"/>
        <w:rPr>
          <w:szCs w:val="26"/>
        </w:rPr>
      </w:pPr>
      <w:r w:rsidRPr="00700629">
        <w:rPr>
          <w:szCs w:val="26"/>
        </w:rPr>
        <w:t>(</w:t>
      </w:r>
      <w:r w:rsidR="00DE6724" w:rsidRPr="00DE6724">
        <w:rPr>
          <w:szCs w:val="26"/>
        </w:rPr>
        <w:t>2.683,3</w:t>
      </w:r>
      <w:r w:rsidRPr="00700629">
        <w:rPr>
          <w:szCs w:val="26"/>
        </w:rPr>
        <w:t>x</w:t>
      </w:r>
      <w:r w:rsidRPr="00700629">
        <w:rPr>
          <w:szCs w:val="26"/>
          <w:lang w:val="en-US"/>
        </w:rPr>
        <w:t xml:space="preserve"> </w:t>
      </w:r>
      <w:r w:rsidRPr="00700629">
        <w:rPr>
          <w:szCs w:val="26"/>
        </w:rPr>
        <w:t>0,</w:t>
      </w:r>
      <w:r w:rsidRPr="00700629">
        <w:rPr>
          <w:szCs w:val="26"/>
          <w:lang w:val="en-US"/>
        </w:rPr>
        <w:t>016</w:t>
      </w:r>
      <w:r w:rsidRPr="00700629">
        <w:rPr>
          <w:szCs w:val="26"/>
        </w:rPr>
        <w:t>) – (0,</w:t>
      </w:r>
      <w:r w:rsidRPr="00700629">
        <w:rPr>
          <w:szCs w:val="26"/>
          <w:lang w:val="en-US"/>
        </w:rPr>
        <w:t xml:space="preserve">2 </w:t>
      </w:r>
      <w:r w:rsidRPr="00700629">
        <w:rPr>
          <w:szCs w:val="26"/>
        </w:rPr>
        <w:t>x</w:t>
      </w:r>
      <w:r w:rsidRPr="00700629">
        <w:rPr>
          <w:szCs w:val="26"/>
          <w:lang w:val="en-US"/>
        </w:rPr>
        <w:t xml:space="preserve"> </w:t>
      </w:r>
      <w:r w:rsidR="00DE6724" w:rsidRPr="00DE6724">
        <w:rPr>
          <w:szCs w:val="26"/>
        </w:rPr>
        <w:t>2.683,3</w:t>
      </w:r>
      <w:r w:rsidRPr="00700629">
        <w:rPr>
          <w:szCs w:val="26"/>
          <w:lang w:val="en-US"/>
        </w:rPr>
        <w:t xml:space="preserve">x </w:t>
      </w:r>
      <w:r w:rsidRPr="00700629">
        <w:rPr>
          <w:szCs w:val="26"/>
        </w:rPr>
        <w:t>0,</w:t>
      </w:r>
      <w:r w:rsidRPr="00700629">
        <w:rPr>
          <w:szCs w:val="26"/>
          <w:lang w:val="en-US"/>
        </w:rPr>
        <w:t>016</w:t>
      </w:r>
      <w:r w:rsidRPr="00700629">
        <w:rPr>
          <w:szCs w:val="26"/>
        </w:rPr>
        <w:t xml:space="preserve">) = </w:t>
      </w:r>
      <w:r w:rsidR="00DE6724">
        <w:rPr>
          <w:szCs w:val="26"/>
          <w:lang w:val="en-US"/>
        </w:rPr>
        <w:t>34,3</w:t>
      </w:r>
      <w:r w:rsidRPr="00700629">
        <w:rPr>
          <w:szCs w:val="26"/>
          <w:lang w:val="en-US"/>
        </w:rPr>
        <w:t xml:space="preserve"> </w:t>
      </w:r>
      <w:r w:rsidRPr="00700629">
        <w:rPr>
          <w:szCs w:val="26"/>
        </w:rPr>
        <w:t>m</w:t>
      </w:r>
      <w:r w:rsidRPr="00700629">
        <w:rPr>
          <w:szCs w:val="26"/>
          <w:vertAlign w:val="superscript"/>
        </w:rPr>
        <w:t>3</w:t>
      </w:r>
      <w:r w:rsidRPr="00700629">
        <w:rPr>
          <w:szCs w:val="26"/>
        </w:rPr>
        <w:t>/ngày = 0,</w:t>
      </w:r>
      <w:r w:rsidRPr="00700629">
        <w:rPr>
          <w:szCs w:val="26"/>
          <w:lang w:val="en-US"/>
        </w:rPr>
        <w:t>000</w:t>
      </w:r>
      <w:r w:rsidR="00DE6724">
        <w:rPr>
          <w:szCs w:val="26"/>
          <w:lang w:val="en-US"/>
        </w:rPr>
        <w:t>4</w:t>
      </w:r>
      <w:r w:rsidRPr="00700629">
        <w:rPr>
          <w:szCs w:val="26"/>
        </w:rPr>
        <w:t xml:space="preserve"> m</w:t>
      </w:r>
      <w:r w:rsidRPr="00700629">
        <w:rPr>
          <w:szCs w:val="26"/>
          <w:vertAlign w:val="superscript"/>
        </w:rPr>
        <w:t>3</w:t>
      </w:r>
      <w:r w:rsidRPr="00700629">
        <w:rPr>
          <w:szCs w:val="26"/>
        </w:rPr>
        <w:t>/s</w:t>
      </w:r>
    </w:p>
    <w:p w14:paraId="6DE4B539" w14:textId="77777777" w:rsidR="009A074D" w:rsidRPr="00700629" w:rsidRDefault="009A074D" w:rsidP="004A7526">
      <w:pPr>
        <w:pStyle w:val="BnhThng0"/>
      </w:pPr>
      <w:r w:rsidRPr="00700629">
        <w:t xml:space="preserve">Trong nước mưa đợt đầu (15 phút) thường chứa lượng lớn các chất bẩn tích lũy trên </w:t>
      </w:r>
      <w:r w:rsidRPr="00700629">
        <w:lastRenderedPageBreak/>
        <w:t xml:space="preserve">bề mặt như: bụi, đất cát,… trong quá trình thi công của Dự án từ những ngày không mưa. Lượng chất bẩn tích tụ trong nước mưa theo thời gian được xác định theo công thức: </w:t>
      </w:r>
    </w:p>
    <w:p w14:paraId="7A094CBB" w14:textId="77777777" w:rsidR="009A074D" w:rsidRPr="00700629" w:rsidRDefault="009A074D" w:rsidP="009A074D">
      <w:pPr>
        <w:pStyle w:val="Vanbanmau"/>
        <w:spacing w:before="0" w:after="60" w:line="312" w:lineRule="auto"/>
        <w:ind w:firstLine="0"/>
        <w:jc w:val="center"/>
        <w:rPr>
          <w:szCs w:val="26"/>
        </w:rPr>
      </w:pPr>
      <w:r w:rsidRPr="00700629">
        <w:rPr>
          <w:szCs w:val="26"/>
        </w:rPr>
        <w:t>M = M</w:t>
      </w:r>
      <w:r w:rsidRPr="00700629">
        <w:rPr>
          <w:szCs w:val="26"/>
          <w:vertAlign w:val="subscript"/>
        </w:rPr>
        <w:t>max</w:t>
      </w:r>
      <w:r w:rsidRPr="00700629">
        <w:rPr>
          <w:szCs w:val="26"/>
        </w:rPr>
        <w:t xml:space="preserve"> (1- exp(-kz.T) ) x F   (kg)  </w:t>
      </w:r>
      <w:r w:rsidRPr="00700629">
        <w:rPr>
          <w:szCs w:val="26"/>
        </w:rPr>
        <w:tab/>
      </w:r>
      <w:r w:rsidRPr="00700629">
        <w:rPr>
          <w:b/>
          <w:bCs/>
          <w:szCs w:val="26"/>
        </w:rPr>
        <w:tab/>
        <w:t>(</w:t>
      </w:r>
      <w:r w:rsidRPr="00700629">
        <w:rPr>
          <w:b/>
          <w:bCs/>
          <w:szCs w:val="26"/>
          <w:lang w:val="en-US"/>
        </w:rPr>
        <w:t>2</w:t>
      </w:r>
      <w:r w:rsidRPr="00700629">
        <w:rPr>
          <w:b/>
          <w:bCs/>
          <w:szCs w:val="26"/>
        </w:rPr>
        <w:t>)</w:t>
      </w:r>
    </w:p>
    <w:p w14:paraId="51D19A0B" w14:textId="77777777" w:rsidR="009A074D" w:rsidRPr="00700629" w:rsidRDefault="009A074D" w:rsidP="009A074D">
      <w:pPr>
        <w:pStyle w:val="Ngun"/>
      </w:pPr>
      <w:r w:rsidRPr="00700629">
        <w:t>(Nguồn: Trần Đức Hạ, giáo trình bảo vệ môi trường trong xây dựng cơ bản, Nhà xuất bản xây dựng, Hà Nội 2009).</w:t>
      </w:r>
    </w:p>
    <w:p w14:paraId="710F786D" w14:textId="77777777" w:rsidR="009A074D" w:rsidRPr="00700629" w:rsidRDefault="009A074D" w:rsidP="009A074D">
      <w:pPr>
        <w:pStyle w:val="1normal"/>
        <w:spacing w:before="0" w:after="60"/>
        <w:rPr>
          <w:rFonts w:eastAsia="Courier New" w:cs="Times New Roman"/>
          <w:szCs w:val="26"/>
        </w:rPr>
      </w:pPr>
      <w:r w:rsidRPr="00700629">
        <w:rPr>
          <w:rFonts w:eastAsia="Courier New" w:cs="Times New Roman"/>
          <w:szCs w:val="26"/>
        </w:rPr>
        <w:t>Trong đó:</w:t>
      </w:r>
    </w:p>
    <w:p w14:paraId="798BE508" w14:textId="77777777" w:rsidR="009A074D" w:rsidRPr="00700629" w:rsidRDefault="009A074D" w:rsidP="004A7526">
      <w:pPr>
        <w:pStyle w:val="BnhThng0"/>
      </w:pPr>
      <w:r w:rsidRPr="00700629">
        <w:t>- M</w:t>
      </w:r>
      <w:r w:rsidRPr="00700629">
        <w:rPr>
          <w:vertAlign w:val="subscript"/>
        </w:rPr>
        <w:t>max</w:t>
      </w:r>
      <w:r w:rsidRPr="00700629">
        <w:t>: Lượng chất bẩn có thể tích tụ lớn nhất tại khu vực Dự án (Mmax = 50 kg/ha);</w:t>
      </w:r>
    </w:p>
    <w:p w14:paraId="06DE526E" w14:textId="77777777" w:rsidR="009A074D" w:rsidRPr="00700629" w:rsidRDefault="009A074D" w:rsidP="004A7526">
      <w:pPr>
        <w:pStyle w:val="BnhThng0"/>
      </w:pPr>
      <w:r w:rsidRPr="00700629">
        <w:t xml:space="preserve">- Kz: Hệ số động học tính </w:t>
      </w:r>
      <w:r w:rsidRPr="00700629">
        <w:rPr>
          <w:lang w:val="en-US"/>
        </w:rPr>
        <w:t>lũy</w:t>
      </w:r>
      <w:r w:rsidRPr="00700629">
        <w:t xml:space="preserve"> chất bẩn, có thể chọn từ 0,2 - 0,5 ngày, chọn kz = 0,25.</w:t>
      </w:r>
    </w:p>
    <w:p w14:paraId="1A0CF671" w14:textId="77777777" w:rsidR="009A074D" w:rsidRPr="00700629" w:rsidRDefault="009A074D" w:rsidP="004A7526">
      <w:pPr>
        <w:pStyle w:val="BnhThng0"/>
      </w:pPr>
      <w:r w:rsidRPr="00700629">
        <w:t xml:space="preserve">- T: Thời gian tích </w:t>
      </w:r>
      <w:r w:rsidRPr="00700629">
        <w:rPr>
          <w:lang w:val="en-US"/>
        </w:rPr>
        <w:t>lũy</w:t>
      </w:r>
      <w:r w:rsidRPr="00700629">
        <w:t xml:space="preserve"> chất bẩn, 15 phút = 0,0104 ngày.</w:t>
      </w:r>
    </w:p>
    <w:p w14:paraId="7E571487" w14:textId="64A24A71" w:rsidR="009A074D" w:rsidRPr="00700629" w:rsidRDefault="009A074D" w:rsidP="004A7526">
      <w:pPr>
        <w:pStyle w:val="BnhThng0"/>
      </w:pPr>
      <w:r w:rsidRPr="00700629">
        <w:t xml:space="preserve">- F: diện tích khu vực Dự án (ha); F = </w:t>
      </w:r>
      <w:r w:rsidR="00DE6724" w:rsidRPr="00DE6724">
        <w:rPr>
          <w:lang w:val="en-US"/>
        </w:rPr>
        <w:t>2.683,3</w:t>
      </w:r>
      <w:r w:rsidRPr="00700629">
        <w:t xml:space="preserve">/10.000 = </w:t>
      </w:r>
      <w:r w:rsidRPr="00700629">
        <w:rPr>
          <w:lang w:val="en-US"/>
        </w:rPr>
        <w:t>0,</w:t>
      </w:r>
      <w:r w:rsidR="00DE6724" w:rsidRPr="00DE6724">
        <w:rPr>
          <w:lang w:val="en-US"/>
        </w:rPr>
        <w:t>26833</w:t>
      </w:r>
      <w:r w:rsidRPr="00700629">
        <w:rPr>
          <w:lang w:val="en-US"/>
        </w:rPr>
        <w:t xml:space="preserve"> </w:t>
      </w:r>
      <w:r w:rsidRPr="00700629">
        <w:t xml:space="preserve">ha </w:t>
      </w:r>
    </w:p>
    <w:p w14:paraId="6DBB8A2F" w14:textId="77777777" w:rsidR="009A074D" w:rsidRPr="00700629" w:rsidRDefault="009A074D" w:rsidP="004A7526">
      <w:pPr>
        <w:pStyle w:val="BnhThng0"/>
        <w:rPr>
          <w:vertAlign w:val="subscript"/>
        </w:rPr>
      </w:pPr>
      <w:r w:rsidRPr="00700629">
        <w:t xml:space="preserve">Vậy tải lượng chất ô nhiễm trong nước mưa là: </w:t>
      </w:r>
    </w:p>
    <w:p w14:paraId="4EB112C0" w14:textId="0577CCE1" w:rsidR="009A074D" w:rsidRPr="00700629" w:rsidRDefault="009A074D" w:rsidP="004A7526">
      <w:pPr>
        <w:pStyle w:val="BnhThng0"/>
        <w:rPr>
          <w:lang w:val="en-US"/>
        </w:rPr>
      </w:pPr>
      <w:r w:rsidRPr="00700629">
        <w:t xml:space="preserve">M = 50 x [1 – exp(-0,25 x 0,0104)] x </w:t>
      </w:r>
      <w:r w:rsidR="00DE6724" w:rsidRPr="00700629">
        <w:rPr>
          <w:lang w:val="en-US"/>
        </w:rPr>
        <w:t>0,</w:t>
      </w:r>
      <w:r w:rsidR="00DE6724" w:rsidRPr="00DE6724">
        <w:rPr>
          <w:lang w:val="en-US"/>
        </w:rPr>
        <w:t>26833</w:t>
      </w:r>
      <w:r w:rsidR="00DE6724" w:rsidRPr="00700629">
        <w:rPr>
          <w:lang w:val="en-US"/>
        </w:rPr>
        <w:t xml:space="preserve"> </w:t>
      </w:r>
      <w:r w:rsidRPr="00700629">
        <w:t xml:space="preserve">= </w:t>
      </w:r>
      <w:r w:rsidRPr="00700629">
        <w:rPr>
          <w:lang w:val="en-US"/>
        </w:rPr>
        <w:t>0,0</w:t>
      </w:r>
      <w:r w:rsidR="00DE6724">
        <w:rPr>
          <w:lang w:val="en-US"/>
        </w:rPr>
        <w:t>047</w:t>
      </w:r>
      <w:r w:rsidRPr="00700629">
        <w:t xml:space="preserve"> kg</w:t>
      </w:r>
    </w:p>
    <w:p w14:paraId="7A293C51" w14:textId="77777777" w:rsidR="009A074D" w:rsidRPr="00700629" w:rsidRDefault="009A074D" w:rsidP="004A7526">
      <w:pPr>
        <w:pStyle w:val="BnhThng0"/>
      </w:pPr>
      <w:r w:rsidRPr="00700629">
        <w:t xml:space="preserve">Nước mưa là nguồn cung cấp chất dinh dưỡng như nitơ, phốt pho cho các thủy vực. Trong nước mưa, hàm lượng nitơ và phốt pho phụ thuộc vào lưu vực thoát nước, đặc điểm mặt phủ. </w:t>
      </w:r>
    </w:p>
    <w:p w14:paraId="1AFBF733" w14:textId="77777777" w:rsidR="009A074D" w:rsidRPr="00700629" w:rsidRDefault="009A074D" w:rsidP="004A7526">
      <w:pPr>
        <w:pStyle w:val="BnhThng0"/>
      </w:pPr>
      <w:r w:rsidRPr="00700629">
        <w:t>Hàm lượng các chất bẩn trong nước mưa phụ thuộc vào một loạt các yếu tố: tình trạng vệ sinh và đặc điểm mặt phủ, độ dốc địa hình, mức độ ô nhiễm môi trường không khí khu vực, cường độ mưa, khoảng thời gian không mưa. Hàm lượng chất bẩn trong nước mưa đợt đầu (khoảng 15 phút đầu) ở các khu vực khác nhau sẽ khác nhau.</w:t>
      </w:r>
    </w:p>
    <w:p w14:paraId="4F471819" w14:textId="77777777" w:rsidR="009A074D" w:rsidRPr="00700629" w:rsidRDefault="009A074D" w:rsidP="004A7526">
      <w:pPr>
        <w:pStyle w:val="BnhThng0"/>
      </w:pPr>
      <w:r w:rsidRPr="00700629">
        <w:t>Theo tài liệu đánh giá nhanh của WHO, 2003, nồng độ các chất ô nhiễm trong nước mưa chảy tràn trong 15 phút đầu thông thường như sau:</w:t>
      </w:r>
    </w:p>
    <w:p w14:paraId="7574563D" w14:textId="77777777" w:rsidR="009A074D" w:rsidRPr="00700629" w:rsidRDefault="009A074D" w:rsidP="004A7526">
      <w:pPr>
        <w:pStyle w:val="BnhThng0"/>
      </w:pPr>
      <w:r w:rsidRPr="00700629">
        <w:t>- Khoảng 0,5 - 1,5 mgN/l, trung bình 1mgN/l;</w:t>
      </w:r>
    </w:p>
    <w:p w14:paraId="0B1D563A" w14:textId="77777777" w:rsidR="009A074D" w:rsidRPr="00700629" w:rsidRDefault="009A074D" w:rsidP="004A7526">
      <w:pPr>
        <w:pStyle w:val="BnhThng0"/>
      </w:pPr>
      <w:r w:rsidRPr="00700629">
        <w:t>- Khoảng 0,004 - 0,3 mgP/l, trung bình 0,152mgP/l;</w:t>
      </w:r>
    </w:p>
    <w:p w14:paraId="7F81B07B" w14:textId="77777777" w:rsidR="009A074D" w:rsidRPr="00700629" w:rsidRDefault="009A074D" w:rsidP="004A7526">
      <w:pPr>
        <w:pStyle w:val="BnhThng0"/>
      </w:pPr>
      <w:r w:rsidRPr="00700629">
        <w:t>- Khoảng 10 - 20 mgCOD/l, trung bình 15mgCOD/l;</w:t>
      </w:r>
    </w:p>
    <w:p w14:paraId="2D5C4E7A" w14:textId="77777777" w:rsidR="009A074D" w:rsidRPr="00700629" w:rsidRDefault="009A074D" w:rsidP="004A7526">
      <w:pPr>
        <w:pStyle w:val="BnhThng0"/>
      </w:pPr>
      <w:r w:rsidRPr="00700629">
        <w:t>- Khoảng 10 - 20 mgTSS/l, trung bình 15mgTSS/l.</w:t>
      </w:r>
    </w:p>
    <w:p w14:paraId="493B7875" w14:textId="77777777" w:rsidR="009A074D" w:rsidRPr="00700629" w:rsidRDefault="009A074D" w:rsidP="004A7526">
      <w:pPr>
        <w:pStyle w:val="BnhThng0"/>
      </w:pPr>
      <w:r w:rsidRPr="00700629">
        <w:t xml:space="preserve">Vậy tải lượng các chất ô nhiễm trong nước mưa chảy tràn trong khoảng 15 phút đầu trung bình (N, P, COD và TSS) tại khu vực thực hiện Dự án tính theo lưu lượng mưa tính toán ở trên lần lượt là: </w:t>
      </w:r>
      <w:r w:rsidRPr="00700629">
        <w:rPr>
          <w:lang w:val="en-US"/>
        </w:rPr>
        <w:t>26,9m</w:t>
      </w:r>
      <w:r w:rsidRPr="00700629">
        <w:t xml:space="preserve">g N; </w:t>
      </w:r>
      <w:r w:rsidRPr="00700629">
        <w:rPr>
          <w:lang w:val="en-US"/>
        </w:rPr>
        <w:t>4,1m</w:t>
      </w:r>
      <w:r w:rsidRPr="00700629">
        <w:t xml:space="preserve">g P; </w:t>
      </w:r>
      <w:r w:rsidRPr="00700629">
        <w:rPr>
          <w:lang w:val="en-US"/>
        </w:rPr>
        <w:t>403m</w:t>
      </w:r>
      <w:r w:rsidRPr="00700629">
        <w:t xml:space="preserve">g COD; </w:t>
      </w:r>
      <w:r w:rsidRPr="00700629">
        <w:rPr>
          <w:lang w:val="en-US"/>
        </w:rPr>
        <w:t>403m</w:t>
      </w:r>
      <w:r w:rsidRPr="00700629">
        <w:t xml:space="preserve">g TSS. </w:t>
      </w:r>
    </w:p>
    <w:p w14:paraId="09890E0D" w14:textId="77777777" w:rsidR="009A074D" w:rsidRPr="00700629" w:rsidRDefault="009A074D" w:rsidP="004A7526">
      <w:pPr>
        <w:pStyle w:val="BnhThng0"/>
      </w:pPr>
      <w:r w:rsidRPr="00700629">
        <w:t xml:space="preserve">Từ kết quả tính toán cho thấy tải lượng chất ô nhiễm trong nước mưa trên </w:t>
      </w:r>
      <w:r w:rsidRPr="00700629">
        <w:rPr>
          <w:rFonts w:eastAsia=".VnTime"/>
        </w:rPr>
        <w:t>toàn bộ diện tích thi công của Dự án</w:t>
      </w:r>
      <w:r w:rsidRPr="00700629">
        <w:t xml:space="preserve"> được đánh giá là tương đối cao</w:t>
      </w:r>
      <w:r w:rsidRPr="00700629">
        <w:rPr>
          <w:rFonts w:eastAsia=".VnTime"/>
        </w:rPr>
        <w:t>. N</w:t>
      </w:r>
      <w:r w:rsidRPr="00700629">
        <w:t xml:space="preserve">ước mưa sẽ cuốn trôi các chất bẩn trên bề mặt khu vực Dự án đồng thời cũng sẽ cuốn theo một lượng dầu rò rỉ ra môi trường từ lượng chất thải, dầu máy, phương tiện xe vận hành trên khu vực thi công. </w:t>
      </w:r>
    </w:p>
    <w:p w14:paraId="69ECD1A0" w14:textId="77777777" w:rsidR="009A074D" w:rsidRPr="00700629" w:rsidRDefault="009A074D" w:rsidP="004A7526">
      <w:pPr>
        <w:pStyle w:val="BnhThng0"/>
      </w:pPr>
      <w:r w:rsidRPr="00700629">
        <w:t xml:space="preserve">Lượng nước mưa này nếu không được thu gom xử lý sẽ chảy tràn ra môi trường xung quanh, làm tăng độ đục, tăng khả năng ô nhiễm nguồn nước mặt, tăng khả năng bồi lắng, nhất là đối với rãnh thu và thoát nước của khu vực thực hiện Dự án cũng như gia tăng hàm </w:t>
      </w:r>
      <w:r w:rsidRPr="00700629">
        <w:lastRenderedPageBreak/>
        <w:t xml:space="preserve">lượng chất ô nhiễm nước mặt tại </w:t>
      </w:r>
      <w:r w:rsidRPr="00700629">
        <w:rPr>
          <w:lang w:val="en-US"/>
        </w:rPr>
        <w:t>mương nội đồng gây ảnh hưởng đến cây trồng của người dân xung quanh</w:t>
      </w:r>
      <w:r w:rsidRPr="00700629">
        <w:t>; làm chậm quá trình sinh trưởng và phát triển các loài sinh vật thủy sinh của nguồn tiếp nhận.</w:t>
      </w:r>
    </w:p>
    <w:p w14:paraId="3D32DD36" w14:textId="3580E007" w:rsidR="009A074D" w:rsidRPr="00700629" w:rsidRDefault="009A074D" w:rsidP="004A7526">
      <w:pPr>
        <w:pStyle w:val="BnhThng0"/>
      </w:pPr>
      <w:r w:rsidRPr="00700629">
        <w:t xml:space="preserve">- Đối tượng chịu tác động: </w:t>
      </w:r>
      <w:r w:rsidRPr="00700629">
        <w:rPr>
          <w:lang w:val="en-US"/>
        </w:rPr>
        <w:t xml:space="preserve">CBCNV làm việc tại </w:t>
      </w:r>
      <w:r w:rsidR="009F5AA4" w:rsidRPr="00700629">
        <w:rPr>
          <w:lang w:val="en-US"/>
        </w:rPr>
        <w:t>Trạm y tế</w:t>
      </w:r>
      <w:r w:rsidRPr="00700629">
        <w:rPr>
          <w:lang w:val="en-US"/>
        </w:rPr>
        <w:t xml:space="preserve"> và công nhân thi công xây dựng, hệ thống thu thoát nước mặt của </w:t>
      </w:r>
      <w:r w:rsidR="009F5AA4" w:rsidRPr="00700629">
        <w:rPr>
          <w:lang w:val="en-US"/>
        </w:rPr>
        <w:t>khu vực</w:t>
      </w:r>
      <w:r w:rsidRPr="00700629">
        <w:t>.</w:t>
      </w:r>
    </w:p>
    <w:p w14:paraId="635D44A5" w14:textId="6A23049A" w:rsidR="009A074D" w:rsidRPr="00700629" w:rsidRDefault="009A074D" w:rsidP="004A7526">
      <w:pPr>
        <w:pStyle w:val="BnhThng0"/>
      </w:pPr>
      <w:r w:rsidRPr="00700629">
        <w:t>- Thời gian tác động: quá trình XDCT.</w:t>
      </w:r>
    </w:p>
    <w:p w14:paraId="0C1F5A97" w14:textId="7685992A" w:rsidR="009A074D" w:rsidRPr="00700629" w:rsidRDefault="009A074D" w:rsidP="004A7526">
      <w:pPr>
        <w:pStyle w:val="BnhThng0"/>
      </w:pPr>
      <w:r w:rsidRPr="00700629">
        <w:t xml:space="preserve">- Phạm vi tác động: khu vực Dự án và </w:t>
      </w:r>
      <w:r w:rsidRPr="00700629">
        <w:rPr>
          <w:lang w:val="en-US"/>
        </w:rPr>
        <w:t xml:space="preserve">hệ thống thu, thoát nước mặt của </w:t>
      </w:r>
      <w:r w:rsidR="009F5AA4" w:rsidRPr="00700629">
        <w:rPr>
          <w:lang w:val="en-US"/>
        </w:rPr>
        <w:t>khu vực xã, phường, thị trấn gần trạm y tế tương ứng</w:t>
      </w:r>
      <w:r w:rsidRPr="00700629">
        <w:t>.</w:t>
      </w:r>
    </w:p>
    <w:p w14:paraId="29E314DE" w14:textId="77777777" w:rsidR="009A074D" w:rsidRPr="00700629" w:rsidRDefault="009A074D" w:rsidP="00607BBB">
      <w:pPr>
        <w:pStyle w:val="Heading4"/>
      </w:pPr>
      <w:r w:rsidRPr="00700629">
        <w:t>c. Tác động do chất thải rắn</w:t>
      </w:r>
    </w:p>
    <w:p w14:paraId="07A46377" w14:textId="77777777" w:rsidR="009A074D" w:rsidRPr="00700629" w:rsidRDefault="009A074D" w:rsidP="00607BBB">
      <w:pPr>
        <w:shd w:val="clear" w:color="auto" w:fill="FFFFFF"/>
        <w:spacing w:line="288" w:lineRule="auto"/>
        <w:ind w:left="360" w:firstLine="0"/>
        <w:rPr>
          <w:i/>
          <w:color w:val="auto"/>
          <w:szCs w:val="26"/>
          <w:u w:val="single"/>
        </w:rPr>
      </w:pPr>
      <w:r w:rsidRPr="00700629">
        <w:rPr>
          <w:i/>
          <w:color w:val="auto"/>
          <w:szCs w:val="26"/>
          <w:u w:val="single"/>
        </w:rPr>
        <w:t>Nguồn gây tác động</w:t>
      </w:r>
    </w:p>
    <w:p w14:paraId="48888567" w14:textId="5AD3C490" w:rsidR="009A074D" w:rsidRPr="00700629" w:rsidRDefault="009A074D" w:rsidP="00607BBB">
      <w:pPr>
        <w:rPr>
          <w:color w:val="auto"/>
          <w:szCs w:val="26"/>
          <w:lang w:val="nl-NL"/>
        </w:rPr>
      </w:pPr>
      <w:r w:rsidRPr="00700629">
        <w:rPr>
          <w:color w:val="auto"/>
          <w:szCs w:val="26"/>
          <w:lang w:val="nl-NL"/>
        </w:rPr>
        <w:t xml:space="preserve">- Chất thải từ </w:t>
      </w:r>
      <w:r w:rsidR="00DE6724">
        <w:rPr>
          <w:color w:val="auto"/>
          <w:szCs w:val="26"/>
          <w:lang w:val="nl-NL"/>
        </w:rPr>
        <w:t>hoạt động phá dỡ</w:t>
      </w:r>
      <w:r w:rsidRPr="00700629">
        <w:rPr>
          <w:color w:val="auto"/>
          <w:szCs w:val="26"/>
          <w:lang w:val="nl-NL"/>
        </w:rPr>
        <w:t>;</w:t>
      </w:r>
    </w:p>
    <w:p w14:paraId="38728A99" w14:textId="77777777" w:rsidR="009A074D" w:rsidRPr="00700629" w:rsidRDefault="009A074D" w:rsidP="00607BBB">
      <w:pPr>
        <w:rPr>
          <w:color w:val="auto"/>
          <w:szCs w:val="26"/>
          <w:lang w:val="nl-NL"/>
        </w:rPr>
      </w:pPr>
      <w:r w:rsidRPr="00700629">
        <w:rPr>
          <w:color w:val="auto"/>
          <w:szCs w:val="26"/>
          <w:lang w:val="nl-NL"/>
        </w:rPr>
        <w:t>- Chất thải rắn sinh hoạt;</w:t>
      </w:r>
    </w:p>
    <w:p w14:paraId="1D3BE2AE" w14:textId="77777777" w:rsidR="009A074D" w:rsidRPr="00700629" w:rsidRDefault="009A074D" w:rsidP="00607BBB">
      <w:pPr>
        <w:rPr>
          <w:color w:val="auto"/>
          <w:szCs w:val="26"/>
          <w:lang w:val="nl-NL"/>
        </w:rPr>
      </w:pPr>
      <w:r w:rsidRPr="00700629">
        <w:rPr>
          <w:color w:val="auto"/>
          <w:szCs w:val="26"/>
          <w:lang w:val="nl-NL"/>
        </w:rPr>
        <w:t>- Chất thải rắn xây dựng.</w:t>
      </w:r>
    </w:p>
    <w:p w14:paraId="1D73F18C" w14:textId="77777777" w:rsidR="009A074D" w:rsidRPr="00700629" w:rsidRDefault="009A074D" w:rsidP="00607BBB">
      <w:pPr>
        <w:shd w:val="clear" w:color="auto" w:fill="FFFFFF"/>
        <w:spacing w:line="288" w:lineRule="auto"/>
        <w:ind w:left="360" w:firstLine="0"/>
        <w:rPr>
          <w:i/>
          <w:color w:val="auto"/>
          <w:szCs w:val="26"/>
          <w:u w:val="single"/>
        </w:rPr>
      </w:pPr>
      <w:r w:rsidRPr="00700629">
        <w:rPr>
          <w:i/>
          <w:color w:val="auto"/>
          <w:szCs w:val="26"/>
          <w:u w:val="single"/>
        </w:rPr>
        <w:t>Đối tượng chịu tác động</w:t>
      </w:r>
    </w:p>
    <w:p w14:paraId="01E4F877" w14:textId="77777777" w:rsidR="009A074D" w:rsidRPr="00700629" w:rsidRDefault="009A074D" w:rsidP="00607BBB">
      <w:pPr>
        <w:rPr>
          <w:color w:val="auto"/>
          <w:szCs w:val="26"/>
          <w:lang w:val="nl-NL"/>
        </w:rPr>
      </w:pPr>
      <w:r w:rsidRPr="00700629">
        <w:rPr>
          <w:color w:val="auto"/>
          <w:szCs w:val="26"/>
          <w:lang w:val="nl-NL"/>
        </w:rPr>
        <w:t>- Chất lượng môi trường nước mặt xung quanh khu vực dự án;</w:t>
      </w:r>
    </w:p>
    <w:p w14:paraId="481C9CA9" w14:textId="77777777" w:rsidR="009A074D" w:rsidRPr="00700629" w:rsidRDefault="009A074D" w:rsidP="00607BBB">
      <w:pPr>
        <w:rPr>
          <w:color w:val="auto"/>
          <w:szCs w:val="26"/>
          <w:lang w:val="nl-NL"/>
        </w:rPr>
      </w:pPr>
      <w:r w:rsidRPr="00700629">
        <w:rPr>
          <w:color w:val="auto"/>
          <w:szCs w:val="26"/>
          <w:lang w:val="nl-NL"/>
        </w:rPr>
        <w:t>- Đời sống của hệ động, thực vật, sinh vật thủy sinh;</w:t>
      </w:r>
    </w:p>
    <w:p w14:paraId="0CB2D86A" w14:textId="77777777" w:rsidR="009A074D" w:rsidRPr="00700629" w:rsidRDefault="009A074D" w:rsidP="00607BBB">
      <w:pPr>
        <w:rPr>
          <w:color w:val="auto"/>
          <w:szCs w:val="26"/>
          <w:lang w:val="nl-NL"/>
        </w:rPr>
      </w:pPr>
      <w:r w:rsidRPr="00700629">
        <w:rPr>
          <w:color w:val="auto"/>
          <w:szCs w:val="26"/>
          <w:lang w:val="nl-NL"/>
        </w:rPr>
        <w:t>- Cảnh quan môi trường.</w:t>
      </w:r>
    </w:p>
    <w:p w14:paraId="44251CE5" w14:textId="77777777" w:rsidR="009A074D" w:rsidRPr="00700629" w:rsidRDefault="009A074D" w:rsidP="00607BBB">
      <w:pPr>
        <w:shd w:val="clear" w:color="auto" w:fill="FFFFFF"/>
        <w:spacing w:line="288" w:lineRule="auto"/>
        <w:ind w:left="360" w:firstLine="0"/>
        <w:rPr>
          <w:i/>
          <w:color w:val="auto"/>
          <w:szCs w:val="26"/>
          <w:u w:val="single"/>
          <w:lang w:val="pt-BR"/>
        </w:rPr>
      </w:pPr>
      <w:r w:rsidRPr="00700629">
        <w:rPr>
          <w:i/>
          <w:color w:val="auto"/>
          <w:szCs w:val="26"/>
          <w:u w:val="single"/>
          <w:lang w:val="pt-BR"/>
        </w:rPr>
        <w:t>Dự báo tải lượng và đánh giá tác động</w:t>
      </w:r>
    </w:p>
    <w:p w14:paraId="04D9B9E0" w14:textId="77777777" w:rsidR="009A074D" w:rsidRPr="00700629" w:rsidRDefault="009A074D" w:rsidP="00607BBB">
      <w:pPr>
        <w:pStyle w:val="mcnh"/>
        <w:rPr>
          <w:rFonts w:cs="Times New Roman"/>
          <w:szCs w:val="26"/>
        </w:rPr>
      </w:pPr>
      <w:r w:rsidRPr="00700629">
        <w:rPr>
          <w:rFonts w:cs="Times New Roman"/>
          <w:szCs w:val="26"/>
        </w:rPr>
        <w:t>* Chất thải rắn sinh hoạt</w:t>
      </w:r>
    </w:p>
    <w:p w14:paraId="2FBC87DD" w14:textId="347A24E8" w:rsidR="009A074D" w:rsidRPr="00700629" w:rsidRDefault="009A074D" w:rsidP="00E75257">
      <w:pPr>
        <w:pStyle w:val="BnhThng0"/>
      </w:pPr>
      <w:r w:rsidRPr="00700629">
        <w:t xml:space="preserve">Giai đoạn thi công xây dựng Dự án sẽ tập trung khoảng </w:t>
      </w:r>
      <w:r w:rsidR="004C46E6" w:rsidRPr="00700629">
        <w:rPr>
          <w:lang w:val="nl-NL"/>
        </w:rPr>
        <w:t>3</w:t>
      </w:r>
      <w:r w:rsidRPr="00700629">
        <w:rPr>
          <w:lang w:val="nl-NL"/>
        </w:rPr>
        <w:t>0</w:t>
      </w:r>
      <w:r w:rsidRPr="00700629">
        <w:t xml:space="preserve"> </w:t>
      </w:r>
      <w:r w:rsidRPr="00700629">
        <w:rPr>
          <w:lang w:val="en-US"/>
        </w:rPr>
        <w:t>công nhân xây dựng</w:t>
      </w:r>
      <w:r w:rsidRPr="00700629">
        <w:t xml:space="preserve"> </w:t>
      </w:r>
      <w:r w:rsidRPr="00700629">
        <w:rPr>
          <w:lang w:val="es-PE"/>
        </w:rPr>
        <w:t xml:space="preserve">và </w:t>
      </w:r>
      <w:r w:rsidR="00097B09">
        <w:rPr>
          <w:lang w:val="es-PE"/>
        </w:rPr>
        <w:t>8</w:t>
      </w:r>
      <w:r w:rsidRPr="00700629">
        <w:rPr>
          <w:lang w:val="es-PE"/>
        </w:rPr>
        <w:t xml:space="preserve"> CBCNV đang làm việc trong </w:t>
      </w:r>
      <w:r w:rsidR="009F5AA4" w:rsidRPr="00700629">
        <w:rPr>
          <w:lang w:val="es-PE"/>
        </w:rPr>
        <w:t>Trạm y tế</w:t>
      </w:r>
      <w:r w:rsidRPr="00700629">
        <w:t xml:space="preserve">. Căn cứ </w:t>
      </w:r>
      <w:r w:rsidRPr="00700629">
        <w:rPr>
          <w:rFonts w:eastAsia="Times New Roman"/>
          <w:lang w:val="es-PE"/>
        </w:rPr>
        <w:t xml:space="preserve">định mức thải của công nhân là </w:t>
      </w:r>
      <w:r w:rsidRPr="00700629">
        <w:t>0,5 kg/nguời/ngày</w:t>
      </w:r>
      <w:r w:rsidRPr="00700629">
        <w:rPr>
          <w:lang w:val="en-US"/>
        </w:rPr>
        <w:t xml:space="preserve"> </w:t>
      </w:r>
      <w:r w:rsidRPr="00700629">
        <w:rPr>
          <w:bCs/>
          <w:spacing w:val="-6"/>
        </w:rPr>
        <w:t>(</w:t>
      </w:r>
      <w:r w:rsidRPr="00700629">
        <w:rPr>
          <w:bCs/>
          <w:i/>
          <w:spacing w:val="-6"/>
        </w:rPr>
        <w:t>Nguồn: Lê Anh Dũng, Môi trường trong xây dựng, Nhà xuất bản xây dựng, Hà Nội, 2006</w:t>
      </w:r>
      <w:r w:rsidRPr="00700629">
        <w:rPr>
          <w:bCs/>
          <w:spacing w:val="-6"/>
        </w:rPr>
        <w:t>)</w:t>
      </w:r>
      <w:r w:rsidRPr="00700629">
        <w:rPr>
          <w:spacing w:val="-6"/>
        </w:rPr>
        <w:t xml:space="preserve">. </w:t>
      </w:r>
      <w:r w:rsidRPr="00700629">
        <w:rPr>
          <w:rFonts w:eastAsia="Times New Roman"/>
          <w:lang w:val="es-PE"/>
        </w:rPr>
        <w:t>L</w:t>
      </w:r>
      <w:r w:rsidRPr="00700629">
        <w:t xml:space="preserve">ượng rác thải sinh hoạt phát sinh trong một ngày là: </w:t>
      </w:r>
    </w:p>
    <w:p w14:paraId="6EB4F9AE" w14:textId="2EA787DE" w:rsidR="009A074D" w:rsidRPr="00700629" w:rsidRDefault="009A074D" w:rsidP="00DE6724">
      <w:pPr>
        <w:pStyle w:val="BnhThng0"/>
        <w:jc w:val="center"/>
        <w:rPr>
          <w:spacing w:val="-6"/>
        </w:rPr>
      </w:pPr>
      <w:r w:rsidRPr="00700629">
        <w:t xml:space="preserve">0,5 kg/người/ngày x </w:t>
      </w:r>
      <w:r w:rsidR="00097B09">
        <w:rPr>
          <w:lang w:val="en-US"/>
        </w:rPr>
        <w:t>38</w:t>
      </w:r>
      <w:r w:rsidRPr="00700629">
        <w:t xml:space="preserve"> người = </w:t>
      </w:r>
      <w:r w:rsidR="00097B09">
        <w:rPr>
          <w:lang w:val="en-US"/>
        </w:rPr>
        <w:t>19,0</w:t>
      </w:r>
      <w:r w:rsidRPr="00700629">
        <w:t xml:space="preserve"> kg/ngày.</w:t>
      </w:r>
    </w:p>
    <w:p w14:paraId="2FDB8498" w14:textId="77777777" w:rsidR="009A074D" w:rsidRPr="00700629" w:rsidRDefault="009A074D" w:rsidP="00E75257">
      <w:pPr>
        <w:pStyle w:val="BnhThng0"/>
        <w:rPr>
          <w:rFonts w:eastAsia="Times New Roman"/>
          <w:spacing w:val="-4"/>
          <w:lang w:val="es-PE"/>
        </w:rPr>
      </w:pPr>
      <w:r w:rsidRPr="00700629">
        <w:rPr>
          <w:rFonts w:eastAsia="Times New Roman"/>
          <w:spacing w:val="-6"/>
          <w:lang w:val="es-PE"/>
        </w:rPr>
        <w:t xml:space="preserve">Thành phần chất thải này bao gồm: </w:t>
      </w:r>
      <w:r w:rsidRPr="00700629">
        <w:rPr>
          <w:bCs/>
          <w:spacing w:val="-6"/>
        </w:rPr>
        <w:t>chất hữu cơ, giấy vụn các loại, nylon, nhựa, kim loại, các vật dụng sinh hoạt hàng ngày bị hư hỏng,…</w:t>
      </w:r>
      <w:r w:rsidRPr="00700629">
        <w:rPr>
          <w:rFonts w:eastAsia="Times New Roman"/>
          <w:spacing w:val="-6"/>
          <w:lang w:val="es-PE"/>
        </w:rPr>
        <w:t xml:space="preserve"> Chất thải này chứa 60 – 70% chất hữu cơ và 30 – 40% các chất khác</w:t>
      </w:r>
      <w:r w:rsidRPr="00700629">
        <w:rPr>
          <w:rFonts w:eastAsia="Times New Roman"/>
          <w:spacing w:val="-4"/>
          <w:lang w:val="es-PE"/>
        </w:rPr>
        <w:t xml:space="preserve">. </w:t>
      </w:r>
    </w:p>
    <w:p w14:paraId="137A82C7" w14:textId="77777777" w:rsidR="009A074D" w:rsidRPr="00700629" w:rsidRDefault="009A074D" w:rsidP="00607BBB">
      <w:pPr>
        <w:pStyle w:val="1normal"/>
        <w:spacing w:before="120" w:after="120"/>
        <w:rPr>
          <w:rFonts w:cs="Times New Roman"/>
          <w:i/>
          <w:szCs w:val="26"/>
        </w:rPr>
      </w:pPr>
      <w:r w:rsidRPr="00700629">
        <w:rPr>
          <w:rFonts w:cs="Times New Roman"/>
          <w:i/>
          <w:szCs w:val="26"/>
          <w:lang w:val="en-US"/>
        </w:rPr>
        <w:t>Đánh giá t</w:t>
      </w:r>
      <w:r w:rsidRPr="00700629">
        <w:rPr>
          <w:rFonts w:cs="Times New Roman"/>
          <w:i/>
          <w:szCs w:val="26"/>
        </w:rPr>
        <w:t>ác động:</w:t>
      </w:r>
    </w:p>
    <w:p w14:paraId="5DF7D1AD" w14:textId="77777777" w:rsidR="009A074D" w:rsidRPr="00700629" w:rsidRDefault="009A074D" w:rsidP="00E75257">
      <w:pPr>
        <w:pStyle w:val="BnhThng0"/>
      </w:pPr>
      <w:r w:rsidRPr="00700629">
        <w:t>Lượng chất thải sinh hoạt phát sinh tuy không nhiều song nếu không thu gom hàng ngày sẽ gây ô nhiễm môi trường, làm ảnh hưởng đến cảnh quan khu vực.</w:t>
      </w:r>
    </w:p>
    <w:p w14:paraId="0733BB55" w14:textId="77777777" w:rsidR="009A074D" w:rsidRPr="00700629" w:rsidRDefault="009A074D" w:rsidP="00E75257">
      <w:pPr>
        <w:pStyle w:val="BnhThng0"/>
        <w:rPr>
          <w:spacing w:val="-4"/>
        </w:rPr>
      </w:pPr>
      <w:r w:rsidRPr="00700629">
        <w:rPr>
          <w:spacing w:val="-4"/>
        </w:rPr>
        <w:t>- Khi rác thải vứt bừa bãi trên mặt đất, dưới tác dụng của thời tiết và vi khuẩn, các hợp chất hữu cơ bị phân hủy tạo thành các mùi hôi thối gây ô nhiễm môi trường không khí, ảnh hưởng đến sức khỏe của CBCNV và người dân xung quanh</w:t>
      </w:r>
      <w:r w:rsidRPr="00700629">
        <w:t xml:space="preserve">. </w:t>
      </w:r>
    </w:p>
    <w:p w14:paraId="66A66B6B" w14:textId="77777777" w:rsidR="009A074D" w:rsidRPr="00EA42DD" w:rsidRDefault="009A074D" w:rsidP="00607BBB">
      <w:pPr>
        <w:pStyle w:val="1normal"/>
        <w:spacing w:before="120" w:after="120"/>
        <w:rPr>
          <w:rFonts w:cs="Times New Roman"/>
          <w:szCs w:val="26"/>
        </w:rPr>
      </w:pPr>
      <w:r w:rsidRPr="00EA42DD">
        <w:rPr>
          <w:rFonts w:cs="Times New Roman"/>
          <w:szCs w:val="26"/>
        </w:rPr>
        <w:lastRenderedPageBreak/>
        <w:t xml:space="preserve">- Các chất trong chất thải sau khi phân hủy được tích trữ trong đất sẽ gây ô nhiễm môi trường đất. </w:t>
      </w:r>
    </w:p>
    <w:p w14:paraId="3363B8E3" w14:textId="38E43779" w:rsidR="004A68F9" w:rsidRPr="00EA42DD" w:rsidRDefault="009A074D" w:rsidP="00607BBB">
      <w:pPr>
        <w:pStyle w:val="1normal"/>
        <w:spacing w:before="120" w:after="120"/>
        <w:rPr>
          <w:rFonts w:cs="Times New Roman"/>
          <w:szCs w:val="26"/>
          <w:lang w:val="en-US"/>
        </w:rPr>
      </w:pPr>
      <w:r w:rsidRPr="00EA42DD">
        <w:rPr>
          <w:rFonts w:cs="Times New Roman"/>
          <w:szCs w:val="26"/>
        </w:rPr>
        <w:t>- CTR không được thu gom, xử lý sẽ bị cuốn theo nước mưa chảy tràn</w:t>
      </w:r>
      <w:r w:rsidR="004A68F9" w:rsidRPr="00EA42DD">
        <w:rPr>
          <w:rFonts w:cs="Times New Roman"/>
          <w:szCs w:val="26"/>
          <w:lang w:val="en-US"/>
        </w:rPr>
        <w:t xml:space="preserve"> gây tắc nghẽn hệ thống thu gom, thoát nước mặt của </w:t>
      </w:r>
      <w:r w:rsidR="009F5AA4" w:rsidRPr="00EA42DD">
        <w:rPr>
          <w:rFonts w:cs="Times New Roman"/>
          <w:szCs w:val="26"/>
          <w:lang w:val="en-US"/>
        </w:rPr>
        <w:t>khu vực</w:t>
      </w:r>
      <w:r w:rsidR="004A68F9" w:rsidRPr="00EA42DD">
        <w:rPr>
          <w:rFonts w:cs="Times New Roman"/>
          <w:szCs w:val="26"/>
          <w:lang w:val="en-US"/>
        </w:rPr>
        <w:t>.</w:t>
      </w:r>
    </w:p>
    <w:p w14:paraId="4F6BDE0C" w14:textId="3C6556DE" w:rsidR="00DE6724" w:rsidRPr="00EA42DD" w:rsidRDefault="00DE6724" w:rsidP="00607BBB">
      <w:pPr>
        <w:pStyle w:val="mcnh"/>
        <w:rPr>
          <w:rFonts w:cs="Times New Roman"/>
          <w:szCs w:val="26"/>
        </w:rPr>
      </w:pPr>
      <w:r w:rsidRPr="00EA42DD">
        <w:rPr>
          <w:rFonts w:cs="Times New Roman"/>
          <w:szCs w:val="26"/>
        </w:rPr>
        <w:t>* Chất thải từ hoạt động phá dỡ công trình cũ</w:t>
      </w:r>
    </w:p>
    <w:p w14:paraId="16C24BA2" w14:textId="36D7D976" w:rsidR="0004385C" w:rsidRDefault="0004385C" w:rsidP="0004385C">
      <w:pPr>
        <w:pStyle w:val="Normal0"/>
        <w:rPr>
          <w:lang w:val="en-US"/>
        </w:rPr>
      </w:pPr>
      <w:r w:rsidRPr="00EA42DD">
        <w:t>Trước khi xây dựng trạm y tế mới, Chủ dự án sẽ phá dỡ nhà</w:t>
      </w:r>
      <w:r w:rsidRPr="0004385C">
        <w:t xml:space="preserve"> làm việc cũ, khu vệ sinh chung, nhà để xe</w:t>
      </w:r>
      <w:r>
        <w:rPr>
          <w:lang w:val="en-US"/>
        </w:rPr>
        <w:t xml:space="preserve"> tổng diện khoảng 220 m</w:t>
      </w:r>
      <w:r>
        <w:rPr>
          <w:vertAlign w:val="superscript"/>
          <w:lang w:val="en-US"/>
        </w:rPr>
        <w:t>2</w:t>
      </w:r>
      <w:r>
        <w:rPr>
          <w:lang w:val="en-US"/>
        </w:rPr>
        <w:t>.</w:t>
      </w:r>
    </w:p>
    <w:p w14:paraId="11BE4AE7" w14:textId="045FC727" w:rsidR="0004385C" w:rsidRPr="0004385C" w:rsidRDefault="0004385C" w:rsidP="0004385C">
      <w:pPr>
        <w:pStyle w:val="Normal0"/>
        <w:rPr>
          <w:lang w:val="en-US"/>
        </w:rPr>
      </w:pPr>
      <w:r>
        <w:rPr>
          <w:lang w:val="en-US"/>
        </w:rPr>
        <w:t>Khối lượng phế liệu phát sinh từ quá trình phá dỡ các khối nhà xuống cấp như sau:</w:t>
      </w:r>
    </w:p>
    <w:p w14:paraId="51FAD24B" w14:textId="35C8D6BA" w:rsidR="0004385C" w:rsidRPr="00ED4164" w:rsidRDefault="00097B09" w:rsidP="00097B09">
      <w:pPr>
        <w:pStyle w:val="Caption"/>
      </w:pPr>
      <w:bookmarkStart w:id="638" w:name="_Toc520711539"/>
      <w:bookmarkStart w:id="639" w:name="_Toc536019426"/>
      <w:bookmarkStart w:id="640" w:name="_Toc21783766"/>
      <w:bookmarkStart w:id="641" w:name="_Toc123140637"/>
      <w:r>
        <w:t xml:space="preserve">Bảng 4. </w:t>
      </w:r>
      <w:r>
        <w:fldChar w:fldCharType="begin"/>
      </w:r>
      <w:r>
        <w:instrText xml:space="preserve"> SEQ Bảng_4. \* ARABIC </w:instrText>
      </w:r>
      <w:r>
        <w:fldChar w:fldCharType="separate"/>
      </w:r>
      <w:r w:rsidR="00BC4E1D">
        <w:rPr>
          <w:noProof/>
        </w:rPr>
        <w:t>14</w:t>
      </w:r>
      <w:r>
        <w:fldChar w:fldCharType="end"/>
      </w:r>
      <w:r w:rsidR="0004385C" w:rsidRPr="00ED4164">
        <w:rPr>
          <w:lang w:val="en-US"/>
        </w:rPr>
        <w:t>.</w:t>
      </w:r>
      <w:r w:rsidR="0004385C" w:rsidRPr="00ED4164">
        <w:t xml:space="preserve"> Khối lượng phá dỡ các công trình khu vực Dự án</w:t>
      </w:r>
      <w:bookmarkEnd w:id="638"/>
      <w:bookmarkEnd w:id="639"/>
      <w:bookmarkEnd w:id="640"/>
      <w:bookmarkEnd w:id="641"/>
    </w:p>
    <w:tbl>
      <w:tblPr>
        <w:tblW w:w="9230" w:type="dxa"/>
        <w:jc w:val="center"/>
        <w:tblLook w:val="04A0" w:firstRow="1" w:lastRow="0" w:firstColumn="1" w:lastColumn="0" w:noHBand="0" w:noVBand="1"/>
      </w:tblPr>
      <w:tblGrid>
        <w:gridCol w:w="563"/>
        <w:gridCol w:w="2799"/>
        <w:gridCol w:w="851"/>
        <w:gridCol w:w="992"/>
        <w:gridCol w:w="1765"/>
        <w:gridCol w:w="1134"/>
        <w:gridCol w:w="1126"/>
      </w:tblGrid>
      <w:tr w:rsidR="0004385C" w:rsidRPr="00ED4164" w14:paraId="0B10EF72" w14:textId="77777777" w:rsidTr="0004385C">
        <w:trPr>
          <w:trHeight w:val="20"/>
          <w:tblHeader/>
          <w:jc w:val="center"/>
        </w:trPr>
        <w:tc>
          <w:tcPr>
            <w:tcW w:w="563" w:type="dxa"/>
            <w:vMerge w:val="restart"/>
            <w:tcBorders>
              <w:top w:val="single" w:sz="4" w:space="0" w:color="auto"/>
              <w:left w:val="single" w:sz="4" w:space="0" w:color="auto"/>
              <w:right w:val="single" w:sz="4" w:space="0" w:color="auto"/>
            </w:tcBorders>
            <w:shd w:val="clear" w:color="auto" w:fill="auto"/>
            <w:vAlign w:val="center"/>
          </w:tcPr>
          <w:p w14:paraId="1E6266EF" w14:textId="77777777" w:rsidR="0004385C" w:rsidRPr="00ED4164" w:rsidRDefault="0004385C" w:rsidP="0004385C">
            <w:pPr>
              <w:spacing w:before="0" w:after="0"/>
              <w:ind w:firstLine="0"/>
              <w:jc w:val="center"/>
              <w:rPr>
                <w:b/>
              </w:rPr>
            </w:pPr>
            <w:r w:rsidRPr="00ED4164">
              <w:rPr>
                <w:b/>
              </w:rPr>
              <w:t>TT</w:t>
            </w:r>
          </w:p>
        </w:tc>
        <w:tc>
          <w:tcPr>
            <w:tcW w:w="2799" w:type="dxa"/>
            <w:vMerge w:val="restart"/>
            <w:tcBorders>
              <w:top w:val="single" w:sz="4" w:space="0" w:color="auto"/>
              <w:left w:val="nil"/>
              <w:right w:val="single" w:sz="4" w:space="0" w:color="auto"/>
            </w:tcBorders>
            <w:shd w:val="clear" w:color="auto" w:fill="auto"/>
            <w:vAlign w:val="center"/>
          </w:tcPr>
          <w:p w14:paraId="40139094" w14:textId="77777777" w:rsidR="0004385C" w:rsidRPr="00ED4164" w:rsidRDefault="0004385C" w:rsidP="0004385C">
            <w:pPr>
              <w:spacing w:before="0" w:after="0"/>
              <w:ind w:firstLine="0"/>
              <w:jc w:val="center"/>
              <w:rPr>
                <w:b/>
              </w:rPr>
            </w:pPr>
            <w:r w:rsidRPr="00ED4164">
              <w:rPr>
                <w:b/>
              </w:rPr>
              <w:t>Hạng mục</w:t>
            </w:r>
          </w:p>
        </w:tc>
        <w:tc>
          <w:tcPr>
            <w:tcW w:w="851" w:type="dxa"/>
            <w:vMerge w:val="restart"/>
            <w:tcBorders>
              <w:top w:val="single" w:sz="4" w:space="0" w:color="auto"/>
              <w:left w:val="nil"/>
              <w:right w:val="single" w:sz="4" w:space="0" w:color="auto"/>
            </w:tcBorders>
            <w:shd w:val="clear" w:color="auto" w:fill="auto"/>
            <w:noWrap/>
            <w:vAlign w:val="center"/>
          </w:tcPr>
          <w:p w14:paraId="499E489E" w14:textId="77777777" w:rsidR="0004385C" w:rsidRPr="00ED4164" w:rsidRDefault="0004385C" w:rsidP="0004385C">
            <w:pPr>
              <w:spacing w:before="0" w:after="0"/>
              <w:ind w:firstLine="0"/>
              <w:jc w:val="center"/>
              <w:rPr>
                <w:b/>
              </w:rPr>
            </w:pPr>
            <w:r w:rsidRPr="00ED4164">
              <w:rPr>
                <w:b/>
              </w:rPr>
              <w:t>Đơn vị</w:t>
            </w:r>
          </w:p>
        </w:tc>
        <w:tc>
          <w:tcPr>
            <w:tcW w:w="992" w:type="dxa"/>
            <w:vMerge w:val="restart"/>
            <w:tcBorders>
              <w:top w:val="single" w:sz="4" w:space="0" w:color="auto"/>
              <w:left w:val="nil"/>
              <w:right w:val="single" w:sz="4" w:space="0" w:color="auto"/>
            </w:tcBorders>
            <w:shd w:val="clear" w:color="auto" w:fill="auto"/>
            <w:noWrap/>
            <w:vAlign w:val="center"/>
          </w:tcPr>
          <w:p w14:paraId="5854C0D8" w14:textId="77777777" w:rsidR="0004385C" w:rsidRPr="00ED4164" w:rsidRDefault="0004385C" w:rsidP="0004385C">
            <w:pPr>
              <w:spacing w:before="0" w:after="0"/>
              <w:ind w:firstLine="0"/>
              <w:jc w:val="center"/>
              <w:rPr>
                <w:b/>
              </w:rPr>
            </w:pPr>
            <w:r w:rsidRPr="00ED4164">
              <w:rPr>
                <w:b/>
              </w:rPr>
              <w:t>Diện tích</w:t>
            </w:r>
          </w:p>
        </w:tc>
        <w:tc>
          <w:tcPr>
            <w:tcW w:w="1765" w:type="dxa"/>
            <w:vMerge w:val="restart"/>
            <w:tcBorders>
              <w:top w:val="single" w:sz="4" w:space="0" w:color="auto"/>
              <w:left w:val="nil"/>
              <w:right w:val="single" w:sz="4" w:space="0" w:color="auto"/>
            </w:tcBorders>
            <w:shd w:val="clear" w:color="auto" w:fill="auto"/>
            <w:noWrap/>
            <w:vAlign w:val="center"/>
          </w:tcPr>
          <w:p w14:paraId="46770A71" w14:textId="77777777" w:rsidR="0004385C" w:rsidRPr="00ED4164" w:rsidRDefault="0004385C" w:rsidP="0004385C">
            <w:pPr>
              <w:spacing w:before="0" w:after="0"/>
              <w:ind w:firstLine="0"/>
              <w:jc w:val="center"/>
              <w:rPr>
                <w:b/>
              </w:rPr>
            </w:pPr>
            <w:r w:rsidRPr="00ED4164">
              <w:rPr>
                <w:b/>
              </w:rPr>
              <w:t>Chất thải</w:t>
            </w:r>
          </w:p>
        </w:tc>
        <w:tc>
          <w:tcPr>
            <w:tcW w:w="2260" w:type="dxa"/>
            <w:gridSpan w:val="2"/>
            <w:tcBorders>
              <w:top w:val="single" w:sz="4" w:space="0" w:color="auto"/>
              <w:left w:val="nil"/>
              <w:bottom w:val="single" w:sz="4" w:space="0" w:color="auto"/>
              <w:right w:val="single" w:sz="4" w:space="0" w:color="auto"/>
            </w:tcBorders>
            <w:vAlign w:val="center"/>
          </w:tcPr>
          <w:p w14:paraId="5FD86113" w14:textId="77777777" w:rsidR="0004385C" w:rsidRPr="00ED4164" w:rsidRDefault="0004385C" w:rsidP="0004385C">
            <w:pPr>
              <w:spacing w:before="0" w:after="0"/>
              <w:ind w:firstLine="0"/>
              <w:jc w:val="center"/>
              <w:rPr>
                <w:b/>
              </w:rPr>
            </w:pPr>
            <w:r w:rsidRPr="00ED4164">
              <w:rPr>
                <w:b/>
              </w:rPr>
              <w:t>Khối lượng</w:t>
            </w:r>
          </w:p>
        </w:tc>
      </w:tr>
      <w:tr w:rsidR="0004385C" w:rsidRPr="00ED4164" w14:paraId="279443BA" w14:textId="77777777" w:rsidTr="0004385C">
        <w:trPr>
          <w:trHeight w:val="20"/>
          <w:tblHeader/>
          <w:jc w:val="center"/>
        </w:trPr>
        <w:tc>
          <w:tcPr>
            <w:tcW w:w="563" w:type="dxa"/>
            <w:vMerge/>
            <w:tcBorders>
              <w:left w:val="single" w:sz="4" w:space="0" w:color="auto"/>
              <w:bottom w:val="single" w:sz="4" w:space="0" w:color="auto"/>
              <w:right w:val="single" w:sz="4" w:space="0" w:color="auto"/>
            </w:tcBorders>
            <w:shd w:val="clear" w:color="auto" w:fill="auto"/>
            <w:vAlign w:val="center"/>
          </w:tcPr>
          <w:p w14:paraId="23BE9E37" w14:textId="77777777" w:rsidR="0004385C" w:rsidRPr="00ED4164" w:rsidRDefault="0004385C" w:rsidP="0004385C">
            <w:pPr>
              <w:spacing w:before="0" w:after="0"/>
              <w:ind w:firstLine="0"/>
            </w:pPr>
          </w:p>
        </w:tc>
        <w:tc>
          <w:tcPr>
            <w:tcW w:w="2799" w:type="dxa"/>
            <w:vMerge/>
            <w:tcBorders>
              <w:left w:val="nil"/>
              <w:bottom w:val="single" w:sz="4" w:space="0" w:color="auto"/>
              <w:right w:val="single" w:sz="4" w:space="0" w:color="auto"/>
            </w:tcBorders>
            <w:shd w:val="clear" w:color="auto" w:fill="auto"/>
            <w:vAlign w:val="center"/>
          </w:tcPr>
          <w:p w14:paraId="62C8677D" w14:textId="77777777" w:rsidR="0004385C" w:rsidRPr="00ED4164" w:rsidRDefault="0004385C" w:rsidP="0004385C">
            <w:pPr>
              <w:spacing w:before="0" w:after="0"/>
              <w:ind w:firstLine="0"/>
            </w:pPr>
          </w:p>
        </w:tc>
        <w:tc>
          <w:tcPr>
            <w:tcW w:w="851" w:type="dxa"/>
            <w:vMerge/>
            <w:tcBorders>
              <w:left w:val="nil"/>
              <w:bottom w:val="single" w:sz="4" w:space="0" w:color="auto"/>
              <w:right w:val="single" w:sz="4" w:space="0" w:color="auto"/>
            </w:tcBorders>
            <w:shd w:val="clear" w:color="auto" w:fill="auto"/>
            <w:noWrap/>
            <w:vAlign w:val="center"/>
          </w:tcPr>
          <w:p w14:paraId="3D371980" w14:textId="77777777" w:rsidR="0004385C" w:rsidRPr="00ED4164" w:rsidRDefault="0004385C" w:rsidP="0004385C">
            <w:pPr>
              <w:spacing w:before="0" w:after="0"/>
              <w:ind w:firstLine="0"/>
            </w:pPr>
          </w:p>
        </w:tc>
        <w:tc>
          <w:tcPr>
            <w:tcW w:w="992" w:type="dxa"/>
            <w:vMerge/>
            <w:tcBorders>
              <w:left w:val="nil"/>
              <w:bottom w:val="single" w:sz="4" w:space="0" w:color="auto"/>
              <w:right w:val="single" w:sz="4" w:space="0" w:color="auto"/>
            </w:tcBorders>
            <w:shd w:val="clear" w:color="auto" w:fill="auto"/>
            <w:noWrap/>
            <w:vAlign w:val="center"/>
          </w:tcPr>
          <w:p w14:paraId="05DA1D58" w14:textId="77777777" w:rsidR="0004385C" w:rsidRPr="00ED4164" w:rsidRDefault="0004385C" w:rsidP="0004385C">
            <w:pPr>
              <w:spacing w:before="0" w:after="0"/>
              <w:ind w:firstLine="0"/>
            </w:pPr>
          </w:p>
        </w:tc>
        <w:tc>
          <w:tcPr>
            <w:tcW w:w="1765" w:type="dxa"/>
            <w:vMerge/>
            <w:tcBorders>
              <w:left w:val="nil"/>
              <w:bottom w:val="single" w:sz="4" w:space="0" w:color="auto"/>
              <w:right w:val="single" w:sz="4" w:space="0" w:color="auto"/>
            </w:tcBorders>
            <w:shd w:val="clear" w:color="auto" w:fill="auto"/>
            <w:noWrap/>
            <w:vAlign w:val="center"/>
          </w:tcPr>
          <w:p w14:paraId="1BA46448" w14:textId="77777777" w:rsidR="0004385C" w:rsidRPr="00ED4164" w:rsidRDefault="0004385C" w:rsidP="0004385C">
            <w:pPr>
              <w:spacing w:before="0" w:after="0"/>
              <w:ind w:firstLine="0"/>
            </w:pPr>
          </w:p>
        </w:tc>
        <w:tc>
          <w:tcPr>
            <w:tcW w:w="1134" w:type="dxa"/>
            <w:tcBorders>
              <w:top w:val="single" w:sz="4" w:space="0" w:color="auto"/>
              <w:left w:val="nil"/>
              <w:bottom w:val="single" w:sz="4" w:space="0" w:color="auto"/>
              <w:right w:val="single" w:sz="4" w:space="0" w:color="auto"/>
            </w:tcBorders>
            <w:vAlign w:val="center"/>
          </w:tcPr>
          <w:p w14:paraId="0CA7D130" w14:textId="77777777" w:rsidR="0004385C" w:rsidRPr="00ED4164" w:rsidRDefault="0004385C" w:rsidP="0004385C">
            <w:pPr>
              <w:spacing w:before="0" w:after="0"/>
              <w:ind w:firstLine="0"/>
              <w:jc w:val="center"/>
              <w:rPr>
                <w:b/>
              </w:rPr>
            </w:pPr>
            <w:r w:rsidRPr="00ED4164">
              <w:rPr>
                <w:b/>
                <w:lang w:val="en-US"/>
              </w:rPr>
              <w:t>m</w:t>
            </w:r>
            <w:r w:rsidRPr="00ED4164">
              <w:rPr>
                <w:b/>
                <w:vertAlign w:val="superscript"/>
                <w:lang w:val="en-US"/>
              </w:rPr>
              <w:t>3</w:t>
            </w:r>
          </w:p>
        </w:tc>
        <w:tc>
          <w:tcPr>
            <w:tcW w:w="1126" w:type="dxa"/>
            <w:tcBorders>
              <w:top w:val="single" w:sz="4" w:space="0" w:color="auto"/>
              <w:left w:val="nil"/>
              <w:bottom w:val="single" w:sz="4" w:space="0" w:color="auto"/>
              <w:right w:val="single" w:sz="4" w:space="0" w:color="auto"/>
            </w:tcBorders>
            <w:vAlign w:val="center"/>
          </w:tcPr>
          <w:p w14:paraId="1D10C64D" w14:textId="77777777" w:rsidR="0004385C" w:rsidRPr="00ED4164" w:rsidRDefault="0004385C" w:rsidP="0004385C">
            <w:pPr>
              <w:spacing w:before="0" w:after="0"/>
              <w:ind w:firstLine="0"/>
              <w:jc w:val="center"/>
              <w:rPr>
                <w:b/>
              </w:rPr>
            </w:pPr>
            <w:r w:rsidRPr="00ED4164">
              <w:rPr>
                <w:b/>
              </w:rPr>
              <w:t>Tấn</w:t>
            </w:r>
          </w:p>
        </w:tc>
      </w:tr>
      <w:tr w:rsidR="0004385C" w:rsidRPr="00ED4164" w14:paraId="0EBBDE88" w14:textId="77777777" w:rsidTr="0004385C">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13A8002" w14:textId="77777777" w:rsidR="0004385C" w:rsidRPr="00ED4164" w:rsidRDefault="0004385C" w:rsidP="0004385C">
            <w:pPr>
              <w:spacing w:before="0" w:after="0"/>
              <w:ind w:firstLine="0"/>
              <w:jc w:val="center"/>
            </w:pPr>
            <w:r w:rsidRPr="00ED4164">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1C4DBA0D" w14:textId="77777777" w:rsidR="0004385C" w:rsidRPr="00ED4164" w:rsidRDefault="0004385C" w:rsidP="0004385C">
            <w:pPr>
              <w:spacing w:before="0" w:after="0"/>
              <w:ind w:firstLine="0"/>
            </w:pPr>
            <w:r w:rsidRPr="00ED4164">
              <w:t>Nhà xây mái bằng tường chịu lực 220, nền gạch men hoa</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CE738B8" w14:textId="77777777" w:rsidR="0004385C" w:rsidRPr="00ED4164" w:rsidRDefault="0004385C" w:rsidP="0004385C">
            <w:pPr>
              <w:spacing w:before="0" w:after="0"/>
              <w:ind w:firstLine="0"/>
              <w:jc w:val="center"/>
              <w:rPr>
                <w:lang w:val="en-US"/>
              </w:rPr>
            </w:pPr>
            <w:r w:rsidRPr="00ED4164">
              <w:rPr>
                <w:lang w:val="en-US"/>
              </w:rPr>
              <w:t>m</w:t>
            </w:r>
            <w:r w:rsidRPr="00ED4164">
              <w:rPr>
                <w:vertAlign w:val="superscript"/>
                <w:lang w:val="en-US"/>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77ED4A" w14:textId="77777777" w:rsidR="0004385C" w:rsidRPr="00ED4164" w:rsidRDefault="0004385C" w:rsidP="0004385C">
            <w:pPr>
              <w:spacing w:before="0" w:after="0"/>
              <w:ind w:firstLine="0"/>
              <w:jc w:val="center"/>
            </w:pPr>
            <w:r w:rsidRPr="00ED4164">
              <w:t>140</w:t>
            </w:r>
          </w:p>
        </w:tc>
        <w:tc>
          <w:tcPr>
            <w:tcW w:w="1765" w:type="dxa"/>
            <w:tcBorders>
              <w:top w:val="single" w:sz="4" w:space="0" w:color="auto"/>
              <w:left w:val="nil"/>
              <w:bottom w:val="single" w:sz="4" w:space="0" w:color="auto"/>
              <w:right w:val="single" w:sz="4" w:space="0" w:color="auto"/>
            </w:tcBorders>
            <w:shd w:val="clear" w:color="auto" w:fill="auto"/>
            <w:noWrap/>
            <w:vAlign w:val="center"/>
          </w:tcPr>
          <w:p w14:paraId="7CD73939" w14:textId="77777777" w:rsidR="0004385C" w:rsidRPr="00ED4164" w:rsidRDefault="0004385C" w:rsidP="0004385C">
            <w:pPr>
              <w:spacing w:before="0" w:after="0"/>
              <w:ind w:firstLine="0"/>
            </w:pPr>
            <w:r w:rsidRPr="00ED4164">
              <w:t>Bê tông gạch vỡ</w:t>
            </w:r>
          </w:p>
        </w:tc>
        <w:tc>
          <w:tcPr>
            <w:tcW w:w="1134" w:type="dxa"/>
            <w:tcBorders>
              <w:top w:val="single" w:sz="4" w:space="0" w:color="auto"/>
              <w:left w:val="nil"/>
              <w:bottom w:val="single" w:sz="4" w:space="0" w:color="auto"/>
              <w:right w:val="single" w:sz="4" w:space="0" w:color="auto"/>
            </w:tcBorders>
            <w:vAlign w:val="center"/>
          </w:tcPr>
          <w:p w14:paraId="67BB3DF6" w14:textId="7359CBD7" w:rsidR="0004385C" w:rsidRPr="005E3F5F" w:rsidRDefault="005E3F5F" w:rsidP="0004385C">
            <w:pPr>
              <w:spacing w:before="0" w:after="0"/>
              <w:ind w:firstLine="0"/>
              <w:jc w:val="center"/>
              <w:rPr>
                <w:lang w:val="en-US"/>
              </w:rPr>
            </w:pPr>
            <w:r>
              <w:rPr>
                <w:lang w:val="en-US"/>
              </w:rPr>
              <w:t>56</w:t>
            </w:r>
          </w:p>
        </w:tc>
        <w:tc>
          <w:tcPr>
            <w:tcW w:w="1126" w:type="dxa"/>
            <w:tcBorders>
              <w:top w:val="single" w:sz="4" w:space="0" w:color="auto"/>
              <w:left w:val="nil"/>
              <w:bottom w:val="single" w:sz="4" w:space="0" w:color="auto"/>
              <w:right w:val="single" w:sz="4" w:space="0" w:color="auto"/>
            </w:tcBorders>
            <w:vAlign w:val="center"/>
          </w:tcPr>
          <w:p w14:paraId="1544E2C2" w14:textId="7E24D242" w:rsidR="0004385C" w:rsidRPr="005E3F5F" w:rsidRDefault="005E3F5F" w:rsidP="0004385C">
            <w:pPr>
              <w:spacing w:before="0" w:after="0"/>
              <w:ind w:firstLine="0"/>
              <w:jc w:val="center"/>
              <w:rPr>
                <w:lang w:val="en-US"/>
              </w:rPr>
            </w:pPr>
            <w:r>
              <w:rPr>
                <w:lang w:val="en-US"/>
              </w:rPr>
              <w:t>1</w:t>
            </w:r>
            <w:r w:rsidR="0004385C" w:rsidRPr="00ED4164">
              <w:t>33,</w:t>
            </w:r>
            <w:r>
              <w:rPr>
                <w:lang w:val="en-US"/>
              </w:rPr>
              <w:t>2</w:t>
            </w:r>
          </w:p>
        </w:tc>
      </w:tr>
      <w:tr w:rsidR="0004385C" w:rsidRPr="00ED4164" w14:paraId="50176EB8" w14:textId="77777777" w:rsidTr="0004385C">
        <w:trPr>
          <w:trHeight w:val="20"/>
          <w:jc w:val="center"/>
        </w:trPr>
        <w:tc>
          <w:tcPr>
            <w:tcW w:w="563" w:type="dxa"/>
            <w:vMerge w:val="restart"/>
            <w:tcBorders>
              <w:top w:val="nil"/>
              <w:left w:val="single" w:sz="4" w:space="0" w:color="auto"/>
              <w:right w:val="single" w:sz="4" w:space="0" w:color="auto"/>
            </w:tcBorders>
            <w:shd w:val="clear" w:color="auto" w:fill="auto"/>
            <w:vAlign w:val="center"/>
          </w:tcPr>
          <w:p w14:paraId="5854C7C5" w14:textId="77777777" w:rsidR="0004385C" w:rsidRPr="00ED4164" w:rsidRDefault="0004385C" w:rsidP="0004385C">
            <w:pPr>
              <w:spacing w:before="0" w:after="0"/>
              <w:ind w:firstLine="0"/>
              <w:jc w:val="center"/>
            </w:pPr>
            <w:r w:rsidRPr="00ED4164">
              <w:t>2</w:t>
            </w:r>
          </w:p>
        </w:tc>
        <w:tc>
          <w:tcPr>
            <w:tcW w:w="2799" w:type="dxa"/>
            <w:vMerge w:val="restart"/>
            <w:tcBorders>
              <w:top w:val="nil"/>
              <w:left w:val="nil"/>
              <w:right w:val="single" w:sz="4" w:space="0" w:color="auto"/>
            </w:tcBorders>
            <w:shd w:val="clear" w:color="auto" w:fill="auto"/>
            <w:vAlign w:val="center"/>
          </w:tcPr>
          <w:p w14:paraId="4780AB87" w14:textId="4E5619EE" w:rsidR="0004385C" w:rsidRPr="00ED4164" w:rsidRDefault="0004385C" w:rsidP="0004385C">
            <w:pPr>
              <w:spacing w:before="0" w:after="0"/>
              <w:ind w:firstLine="0"/>
            </w:pPr>
            <w:r w:rsidRPr="00ED4164">
              <w:t xml:space="preserve">Nhà </w:t>
            </w:r>
            <w:r w:rsidR="005E3F5F">
              <w:rPr>
                <w:lang w:val="en-US"/>
              </w:rPr>
              <w:t>để xe mái tôn</w:t>
            </w:r>
            <w:r w:rsidRPr="00ED4164">
              <w:t>, tường gạch chỉ, nền xi măng</w:t>
            </w:r>
          </w:p>
        </w:tc>
        <w:tc>
          <w:tcPr>
            <w:tcW w:w="851" w:type="dxa"/>
            <w:vMerge w:val="restart"/>
            <w:tcBorders>
              <w:top w:val="nil"/>
              <w:left w:val="nil"/>
              <w:right w:val="single" w:sz="4" w:space="0" w:color="auto"/>
            </w:tcBorders>
            <w:shd w:val="clear" w:color="auto" w:fill="auto"/>
            <w:noWrap/>
            <w:vAlign w:val="center"/>
          </w:tcPr>
          <w:p w14:paraId="2E414784" w14:textId="77777777" w:rsidR="0004385C" w:rsidRPr="00ED4164" w:rsidRDefault="0004385C" w:rsidP="0004385C">
            <w:pPr>
              <w:spacing w:before="0" w:after="0"/>
              <w:ind w:firstLine="0"/>
              <w:jc w:val="center"/>
            </w:pPr>
            <w:r w:rsidRPr="00ED4164">
              <w:rPr>
                <w:lang w:val="en-US"/>
              </w:rPr>
              <w:t>m</w:t>
            </w:r>
            <w:r w:rsidRPr="00ED4164">
              <w:rPr>
                <w:vertAlign w:val="superscript"/>
                <w:lang w:val="en-US"/>
              </w:rPr>
              <w:t>2</w:t>
            </w:r>
          </w:p>
        </w:tc>
        <w:tc>
          <w:tcPr>
            <w:tcW w:w="992" w:type="dxa"/>
            <w:vMerge w:val="restart"/>
            <w:tcBorders>
              <w:top w:val="nil"/>
              <w:left w:val="nil"/>
              <w:right w:val="single" w:sz="4" w:space="0" w:color="auto"/>
            </w:tcBorders>
            <w:shd w:val="clear" w:color="auto" w:fill="auto"/>
            <w:noWrap/>
            <w:vAlign w:val="center"/>
          </w:tcPr>
          <w:p w14:paraId="196154E5" w14:textId="00924AC8" w:rsidR="0004385C" w:rsidRPr="005E3F5F" w:rsidRDefault="005E3F5F" w:rsidP="0004385C">
            <w:pPr>
              <w:spacing w:before="0" w:after="0"/>
              <w:ind w:firstLine="0"/>
              <w:jc w:val="center"/>
              <w:rPr>
                <w:lang w:val="en-US"/>
              </w:rPr>
            </w:pPr>
            <w:r>
              <w:rPr>
                <w:lang w:val="en-US"/>
              </w:rPr>
              <w:t>64</w:t>
            </w:r>
          </w:p>
        </w:tc>
        <w:tc>
          <w:tcPr>
            <w:tcW w:w="1765" w:type="dxa"/>
            <w:tcBorders>
              <w:top w:val="nil"/>
              <w:left w:val="nil"/>
              <w:bottom w:val="single" w:sz="4" w:space="0" w:color="auto"/>
              <w:right w:val="single" w:sz="4" w:space="0" w:color="auto"/>
            </w:tcBorders>
            <w:shd w:val="clear" w:color="auto" w:fill="auto"/>
            <w:noWrap/>
            <w:vAlign w:val="center"/>
          </w:tcPr>
          <w:p w14:paraId="460282AC" w14:textId="77777777" w:rsidR="0004385C" w:rsidRPr="00ED4164" w:rsidRDefault="0004385C" w:rsidP="0004385C">
            <w:pPr>
              <w:spacing w:before="0" w:after="0"/>
              <w:ind w:firstLine="0"/>
            </w:pPr>
            <w:r w:rsidRPr="00ED4164">
              <w:t>Gạch vỡ</w:t>
            </w:r>
          </w:p>
        </w:tc>
        <w:tc>
          <w:tcPr>
            <w:tcW w:w="1134" w:type="dxa"/>
            <w:tcBorders>
              <w:top w:val="nil"/>
              <w:left w:val="nil"/>
              <w:bottom w:val="single" w:sz="4" w:space="0" w:color="auto"/>
              <w:right w:val="single" w:sz="4" w:space="0" w:color="auto"/>
            </w:tcBorders>
            <w:vAlign w:val="center"/>
          </w:tcPr>
          <w:p w14:paraId="695BE423" w14:textId="13DE8B05" w:rsidR="0004385C" w:rsidRPr="00ED4164" w:rsidRDefault="005E3F5F" w:rsidP="0004385C">
            <w:pPr>
              <w:spacing w:before="0" w:after="0"/>
              <w:ind w:firstLine="0"/>
              <w:jc w:val="center"/>
            </w:pPr>
            <w:r>
              <w:rPr>
                <w:lang w:val="en-US"/>
              </w:rPr>
              <w:t>1</w:t>
            </w:r>
            <w:r w:rsidR="00097B09">
              <w:rPr>
                <w:lang w:val="en-US"/>
              </w:rPr>
              <w:t>2,</w:t>
            </w:r>
            <w:r w:rsidR="0004385C" w:rsidRPr="00ED4164">
              <w:t>8</w:t>
            </w:r>
          </w:p>
        </w:tc>
        <w:tc>
          <w:tcPr>
            <w:tcW w:w="1126" w:type="dxa"/>
            <w:tcBorders>
              <w:top w:val="nil"/>
              <w:left w:val="nil"/>
              <w:bottom w:val="single" w:sz="4" w:space="0" w:color="auto"/>
              <w:right w:val="single" w:sz="4" w:space="0" w:color="auto"/>
            </w:tcBorders>
            <w:vAlign w:val="center"/>
          </w:tcPr>
          <w:p w14:paraId="054C02E3" w14:textId="742E8897" w:rsidR="0004385C" w:rsidRPr="00ED4164" w:rsidRDefault="005E3F5F" w:rsidP="0004385C">
            <w:pPr>
              <w:spacing w:before="0" w:after="0"/>
              <w:ind w:firstLine="0"/>
              <w:jc w:val="center"/>
            </w:pPr>
            <w:r>
              <w:rPr>
                <w:lang w:val="en-US"/>
              </w:rPr>
              <w:t>1</w:t>
            </w:r>
            <w:r w:rsidRPr="005E3F5F">
              <w:t>8,8</w:t>
            </w:r>
          </w:p>
        </w:tc>
      </w:tr>
      <w:tr w:rsidR="0004385C" w:rsidRPr="00ED4164" w14:paraId="4332CD3B" w14:textId="77777777" w:rsidTr="0004385C">
        <w:trPr>
          <w:trHeight w:val="20"/>
          <w:jc w:val="center"/>
        </w:trPr>
        <w:tc>
          <w:tcPr>
            <w:tcW w:w="563" w:type="dxa"/>
            <w:vMerge/>
            <w:tcBorders>
              <w:left w:val="single" w:sz="4" w:space="0" w:color="auto"/>
              <w:bottom w:val="single" w:sz="4" w:space="0" w:color="auto"/>
              <w:right w:val="single" w:sz="4" w:space="0" w:color="auto"/>
            </w:tcBorders>
            <w:shd w:val="clear" w:color="auto" w:fill="auto"/>
            <w:vAlign w:val="center"/>
          </w:tcPr>
          <w:p w14:paraId="3267B6E9" w14:textId="77777777" w:rsidR="0004385C" w:rsidRPr="00ED4164" w:rsidRDefault="0004385C" w:rsidP="0004385C">
            <w:pPr>
              <w:spacing w:before="0" w:after="0"/>
              <w:ind w:firstLine="0"/>
              <w:jc w:val="center"/>
            </w:pPr>
          </w:p>
        </w:tc>
        <w:tc>
          <w:tcPr>
            <w:tcW w:w="2799" w:type="dxa"/>
            <w:vMerge/>
            <w:tcBorders>
              <w:left w:val="nil"/>
              <w:bottom w:val="single" w:sz="4" w:space="0" w:color="auto"/>
              <w:right w:val="single" w:sz="4" w:space="0" w:color="auto"/>
            </w:tcBorders>
            <w:shd w:val="clear" w:color="auto" w:fill="auto"/>
            <w:vAlign w:val="center"/>
          </w:tcPr>
          <w:p w14:paraId="4FE0D66B" w14:textId="77777777" w:rsidR="0004385C" w:rsidRPr="00ED4164" w:rsidRDefault="0004385C" w:rsidP="0004385C">
            <w:pPr>
              <w:spacing w:before="0" w:after="0"/>
              <w:ind w:firstLine="0"/>
            </w:pPr>
          </w:p>
        </w:tc>
        <w:tc>
          <w:tcPr>
            <w:tcW w:w="851" w:type="dxa"/>
            <w:vMerge/>
            <w:tcBorders>
              <w:left w:val="nil"/>
              <w:bottom w:val="single" w:sz="4" w:space="0" w:color="auto"/>
              <w:right w:val="single" w:sz="4" w:space="0" w:color="auto"/>
            </w:tcBorders>
            <w:shd w:val="clear" w:color="auto" w:fill="auto"/>
            <w:noWrap/>
            <w:vAlign w:val="center"/>
          </w:tcPr>
          <w:p w14:paraId="7F8EB589" w14:textId="77777777" w:rsidR="0004385C" w:rsidRPr="00ED4164" w:rsidRDefault="0004385C" w:rsidP="0004385C">
            <w:pPr>
              <w:spacing w:before="0" w:after="0"/>
              <w:ind w:firstLine="0"/>
              <w:jc w:val="center"/>
            </w:pPr>
          </w:p>
        </w:tc>
        <w:tc>
          <w:tcPr>
            <w:tcW w:w="992" w:type="dxa"/>
            <w:vMerge/>
            <w:tcBorders>
              <w:left w:val="nil"/>
              <w:bottom w:val="single" w:sz="4" w:space="0" w:color="auto"/>
              <w:right w:val="single" w:sz="4" w:space="0" w:color="auto"/>
            </w:tcBorders>
            <w:shd w:val="clear" w:color="auto" w:fill="auto"/>
            <w:noWrap/>
            <w:vAlign w:val="center"/>
          </w:tcPr>
          <w:p w14:paraId="20D753D7" w14:textId="77777777" w:rsidR="0004385C" w:rsidRPr="00ED4164" w:rsidRDefault="0004385C" w:rsidP="0004385C">
            <w:pPr>
              <w:spacing w:before="0" w:after="0"/>
              <w:ind w:firstLine="0"/>
              <w:jc w:val="center"/>
            </w:pPr>
          </w:p>
        </w:tc>
        <w:tc>
          <w:tcPr>
            <w:tcW w:w="1765" w:type="dxa"/>
            <w:tcBorders>
              <w:top w:val="nil"/>
              <w:left w:val="nil"/>
              <w:bottom w:val="single" w:sz="4" w:space="0" w:color="auto"/>
              <w:right w:val="single" w:sz="4" w:space="0" w:color="auto"/>
            </w:tcBorders>
            <w:shd w:val="clear" w:color="auto" w:fill="auto"/>
            <w:noWrap/>
            <w:vAlign w:val="center"/>
          </w:tcPr>
          <w:p w14:paraId="7FB81760" w14:textId="77777777" w:rsidR="0004385C" w:rsidRPr="00ED4164" w:rsidRDefault="0004385C" w:rsidP="0004385C">
            <w:pPr>
              <w:spacing w:before="0" w:after="0"/>
              <w:ind w:firstLine="0"/>
            </w:pPr>
            <w:r w:rsidRPr="00ED4164">
              <w:t>Vữa xi măng</w:t>
            </w:r>
          </w:p>
        </w:tc>
        <w:tc>
          <w:tcPr>
            <w:tcW w:w="1134" w:type="dxa"/>
            <w:tcBorders>
              <w:top w:val="nil"/>
              <w:left w:val="nil"/>
              <w:bottom w:val="single" w:sz="4" w:space="0" w:color="auto"/>
              <w:right w:val="single" w:sz="4" w:space="0" w:color="auto"/>
            </w:tcBorders>
            <w:vAlign w:val="center"/>
          </w:tcPr>
          <w:p w14:paraId="5465A786" w14:textId="728ADE1D" w:rsidR="0004385C" w:rsidRPr="005E3F5F" w:rsidRDefault="005E3F5F" w:rsidP="0004385C">
            <w:pPr>
              <w:spacing w:before="0" w:after="0"/>
              <w:ind w:firstLine="0"/>
              <w:jc w:val="center"/>
              <w:rPr>
                <w:lang w:val="en-US"/>
              </w:rPr>
            </w:pPr>
            <w:r>
              <w:rPr>
                <w:lang w:val="en-US"/>
              </w:rPr>
              <w:t>12</w:t>
            </w:r>
          </w:p>
        </w:tc>
        <w:tc>
          <w:tcPr>
            <w:tcW w:w="1126" w:type="dxa"/>
            <w:tcBorders>
              <w:top w:val="nil"/>
              <w:left w:val="nil"/>
              <w:bottom w:val="single" w:sz="4" w:space="0" w:color="auto"/>
              <w:right w:val="single" w:sz="4" w:space="0" w:color="auto"/>
            </w:tcBorders>
            <w:vAlign w:val="center"/>
          </w:tcPr>
          <w:p w14:paraId="5AD89E03" w14:textId="752D4A28" w:rsidR="0004385C" w:rsidRPr="00ED4164" w:rsidRDefault="005E3F5F" w:rsidP="0004385C">
            <w:pPr>
              <w:spacing w:before="0" w:after="0"/>
              <w:ind w:firstLine="0"/>
              <w:jc w:val="center"/>
            </w:pPr>
            <w:r>
              <w:rPr>
                <w:lang w:val="en-US"/>
              </w:rPr>
              <w:t>4,5</w:t>
            </w:r>
          </w:p>
        </w:tc>
      </w:tr>
      <w:tr w:rsidR="0004385C" w:rsidRPr="00ED4164" w14:paraId="3F68CE0D" w14:textId="77777777" w:rsidTr="0004385C">
        <w:trPr>
          <w:trHeight w:val="375"/>
          <w:jc w:val="center"/>
        </w:trPr>
        <w:tc>
          <w:tcPr>
            <w:tcW w:w="563" w:type="dxa"/>
            <w:vMerge/>
            <w:tcBorders>
              <w:left w:val="single" w:sz="4" w:space="0" w:color="auto"/>
              <w:bottom w:val="single" w:sz="4" w:space="0" w:color="auto"/>
              <w:right w:val="single" w:sz="4" w:space="0" w:color="auto"/>
            </w:tcBorders>
            <w:shd w:val="clear" w:color="auto" w:fill="auto"/>
            <w:vAlign w:val="center"/>
          </w:tcPr>
          <w:p w14:paraId="6A20662B" w14:textId="77777777" w:rsidR="0004385C" w:rsidRPr="00ED4164" w:rsidRDefault="0004385C" w:rsidP="0004385C">
            <w:pPr>
              <w:spacing w:before="0" w:after="0"/>
              <w:ind w:firstLine="0"/>
              <w:jc w:val="center"/>
            </w:pPr>
          </w:p>
        </w:tc>
        <w:tc>
          <w:tcPr>
            <w:tcW w:w="2799" w:type="dxa"/>
            <w:vMerge/>
            <w:tcBorders>
              <w:left w:val="nil"/>
              <w:bottom w:val="single" w:sz="4" w:space="0" w:color="auto"/>
              <w:right w:val="single" w:sz="4" w:space="0" w:color="auto"/>
            </w:tcBorders>
            <w:shd w:val="clear" w:color="auto" w:fill="auto"/>
            <w:noWrap/>
            <w:vAlign w:val="center"/>
          </w:tcPr>
          <w:p w14:paraId="77FC6213" w14:textId="77777777" w:rsidR="0004385C" w:rsidRPr="00ED4164" w:rsidRDefault="0004385C" w:rsidP="0004385C">
            <w:pPr>
              <w:spacing w:before="0" w:after="0"/>
              <w:ind w:firstLine="0"/>
            </w:pPr>
          </w:p>
        </w:tc>
        <w:tc>
          <w:tcPr>
            <w:tcW w:w="851" w:type="dxa"/>
            <w:vMerge/>
            <w:tcBorders>
              <w:left w:val="nil"/>
              <w:bottom w:val="single" w:sz="4" w:space="0" w:color="auto"/>
              <w:right w:val="single" w:sz="4" w:space="0" w:color="auto"/>
            </w:tcBorders>
            <w:shd w:val="clear" w:color="auto" w:fill="auto"/>
            <w:noWrap/>
            <w:vAlign w:val="center"/>
          </w:tcPr>
          <w:p w14:paraId="284B66AB" w14:textId="77777777" w:rsidR="0004385C" w:rsidRPr="00ED4164" w:rsidRDefault="0004385C" w:rsidP="0004385C">
            <w:pPr>
              <w:spacing w:before="0" w:after="0"/>
              <w:ind w:firstLine="0"/>
              <w:jc w:val="center"/>
            </w:pPr>
          </w:p>
        </w:tc>
        <w:tc>
          <w:tcPr>
            <w:tcW w:w="992" w:type="dxa"/>
            <w:vMerge/>
            <w:tcBorders>
              <w:left w:val="nil"/>
              <w:bottom w:val="single" w:sz="4" w:space="0" w:color="auto"/>
              <w:right w:val="single" w:sz="4" w:space="0" w:color="auto"/>
            </w:tcBorders>
            <w:shd w:val="clear" w:color="auto" w:fill="auto"/>
            <w:noWrap/>
            <w:vAlign w:val="center"/>
          </w:tcPr>
          <w:p w14:paraId="6FAE7A05" w14:textId="77777777" w:rsidR="0004385C" w:rsidRPr="00ED4164" w:rsidRDefault="0004385C" w:rsidP="0004385C">
            <w:pPr>
              <w:spacing w:before="0" w:after="0"/>
              <w:ind w:firstLine="0"/>
              <w:jc w:val="center"/>
            </w:pPr>
          </w:p>
        </w:tc>
        <w:tc>
          <w:tcPr>
            <w:tcW w:w="1765" w:type="dxa"/>
            <w:tcBorders>
              <w:top w:val="nil"/>
              <w:left w:val="nil"/>
              <w:bottom w:val="single" w:sz="4" w:space="0" w:color="auto"/>
              <w:right w:val="single" w:sz="4" w:space="0" w:color="auto"/>
            </w:tcBorders>
            <w:shd w:val="clear" w:color="auto" w:fill="auto"/>
            <w:noWrap/>
            <w:vAlign w:val="center"/>
          </w:tcPr>
          <w:p w14:paraId="138C1219" w14:textId="77777777" w:rsidR="0004385C" w:rsidRPr="00ED4164" w:rsidRDefault="0004385C" w:rsidP="0004385C">
            <w:pPr>
              <w:spacing w:before="0" w:after="0"/>
              <w:ind w:firstLine="0"/>
            </w:pPr>
            <w:r w:rsidRPr="00ED4164">
              <w:t>Fibro xi măng</w:t>
            </w:r>
          </w:p>
        </w:tc>
        <w:tc>
          <w:tcPr>
            <w:tcW w:w="1134" w:type="dxa"/>
            <w:tcBorders>
              <w:top w:val="nil"/>
              <w:left w:val="nil"/>
              <w:bottom w:val="single" w:sz="4" w:space="0" w:color="auto"/>
              <w:right w:val="single" w:sz="4" w:space="0" w:color="auto"/>
            </w:tcBorders>
            <w:vAlign w:val="center"/>
          </w:tcPr>
          <w:p w14:paraId="7F9EFB5B" w14:textId="77777777" w:rsidR="0004385C" w:rsidRPr="00ED4164" w:rsidRDefault="0004385C" w:rsidP="0004385C">
            <w:pPr>
              <w:spacing w:before="0" w:after="0"/>
              <w:ind w:firstLine="0"/>
              <w:jc w:val="center"/>
            </w:pPr>
            <w:r w:rsidRPr="00ED4164">
              <w:t>-</w:t>
            </w:r>
          </w:p>
        </w:tc>
        <w:tc>
          <w:tcPr>
            <w:tcW w:w="1126" w:type="dxa"/>
            <w:tcBorders>
              <w:top w:val="nil"/>
              <w:left w:val="nil"/>
              <w:bottom w:val="single" w:sz="4" w:space="0" w:color="auto"/>
              <w:right w:val="single" w:sz="4" w:space="0" w:color="auto"/>
            </w:tcBorders>
            <w:vAlign w:val="center"/>
          </w:tcPr>
          <w:p w14:paraId="111DCDB2" w14:textId="472291E8" w:rsidR="0004385C" w:rsidRPr="005E3F5F" w:rsidRDefault="005E3F5F" w:rsidP="0004385C">
            <w:pPr>
              <w:spacing w:before="0" w:after="0"/>
              <w:ind w:firstLine="0"/>
              <w:jc w:val="center"/>
              <w:rPr>
                <w:lang w:val="en-US"/>
              </w:rPr>
            </w:pPr>
            <w:r>
              <w:rPr>
                <w:lang w:val="en-US"/>
              </w:rPr>
              <w:t>3,2</w:t>
            </w:r>
          </w:p>
        </w:tc>
      </w:tr>
      <w:tr w:rsidR="0004385C" w:rsidRPr="00ED4164" w14:paraId="0A03B9DC" w14:textId="77777777" w:rsidTr="0004385C">
        <w:trPr>
          <w:trHeight w:val="506"/>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2B59EE4" w14:textId="6AFF9261" w:rsidR="0004385C" w:rsidRPr="005E3F5F" w:rsidRDefault="005E3F5F" w:rsidP="0004385C">
            <w:pPr>
              <w:spacing w:before="0" w:after="0"/>
              <w:ind w:firstLine="0"/>
              <w:jc w:val="center"/>
              <w:rPr>
                <w:lang w:val="en-US"/>
              </w:rPr>
            </w:pPr>
            <w:r>
              <w:rPr>
                <w:lang w:val="en-US"/>
              </w:rPr>
              <w:t>3</w:t>
            </w:r>
          </w:p>
        </w:tc>
        <w:tc>
          <w:tcPr>
            <w:tcW w:w="2799" w:type="dxa"/>
            <w:tcBorders>
              <w:top w:val="single" w:sz="4" w:space="0" w:color="auto"/>
              <w:left w:val="nil"/>
              <w:bottom w:val="single" w:sz="4" w:space="0" w:color="auto"/>
              <w:right w:val="single" w:sz="4" w:space="0" w:color="auto"/>
            </w:tcBorders>
            <w:shd w:val="clear" w:color="auto" w:fill="auto"/>
            <w:noWrap/>
            <w:vAlign w:val="center"/>
          </w:tcPr>
          <w:p w14:paraId="7C9D6651" w14:textId="77777777" w:rsidR="0004385C" w:rsidRPr="00ED4164" w:rsidRDefault="0004385C" w:rsidP="0004385C">
            <w:pPr>
              <w:spacing w:before="0" w:after="0"/>
              <w:ind w:firstLine="0"/>
            </w:pPr>
            <w:r w:rsidRPr="00ED4164">
              <w:t>Bể nước xây gạch, trát xi măng (3 m</w:t>
            </w:r>
            <w:r w:rsidRPr="00ED4164">
              <w:rPr>
                <w:vertAlign w:val="superscript"/>
              </w:rPr>
              <w:t>3</w:t>
            </w:r>
            <w:r w:rsidRPr="00ED4164">
              <w:t>/bể)</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D6B3B4B" w14:textId="77777777" w:rsidR="0004385C" w:rsidRPr="00ED4164" w:rsidRDefault="0004385C" w:rsidP="0004385C">
            <w:pPr>
              <w:spacing w:before="0" w:after="0"/>
              <w:ind w:firstLine="0"/>
              <w:jc w:val="center"/>
            </w:pPr>
            <w:r w:rsidRPr="00ED4164">
              <w:t>Bể</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5CE8E7A" w14:textId="08267574" w:rsidR="0004385C" w:rsidRPr="005E3F5F" w:rsidRDefault="0004385C" w:rsidP="0004385C">
            <w:pPr>
              <w:spacing w:before="0" w:after="0"/>
              <w:ind w:firstLine="0"/>
              <w:jc w:val="center"/>
              <w:rPr>
                <w:lang w:val="en-US"/>
              </w:rPr>
            </w:pPr>
            <w:r w:rsidRPr="00ED4164">
              <w:t>1</w:t>
            </w:r>
            <w:r w:rsidR="005E3F5F">
              <w:rPr>
                <w:lang w:val="en-US"/>
              </w:rPr>
              <w:t>2</w:t>
            </w:r>
          </w:p>
        </w:tc>
        <w:tc>
          <w:tcPr>
            <w:tcW w:w="1765" w:type="dxa"/>
            <w:tcBorders>
              <w:top w:val="single" w:sz="4" w:space="0" w:color="auto"/>
              <w:left w:val="nil"/>
              <w:bottom w:val="single" w:sz="4" w:space="0" w:color="auto"/>
              <w:right w:val="single" w:sz="4" w:space="0" w:color="auto"/>
            </w:tcBorders>
            <w:shd w:val="clear" w:color="auto" w:fill="auto"/>
            <w:noWrap/>
            <w:vAlign w:val="center"/>
          </w:tcPr>
          <w:p w14:paraId="703CBD2D" w14:textId="77777777" w:rsidR="0004385C" w:rsidRPr="00ED4164" w:rsidRDefault="0004385C" w:rsidP="0004385C">
            <w:pPr>
              <w:spacing w:before="0" w:after="0"/>
              <w:ind w:firstLine="0"/>
            </w:pPr>
            <w:r w:rsidRPr="00ED4164">
              <w:t>Bê tông gạch vỡ</w:t>
            </w:r>
          </w:p>
        </w:tc>
        <w:tc>
          <w:tcPr>
            <w:tcW w:w="1134" w:type="dxa"/>
            <w:tcBorders>
              <w:top w:val="single" w:sz="4" w:space="0" w:color="auto"/>
              <w:left w:val="nil"/>
              <w:bottom w:val="single" w:sz="4" w:space="0" w:color="auto"/>
              <w:right w:val="single" w:sz="4" w:space="0" w:color="auto"/>
            </w:tcBorders>
            <w:vAlign w:val="center"/>
          </w:tcPr>
          <w:p w14:paraId="653265E6" w14:textId="5B87F4D7" w:rsidR="0004385C" w:rsidRPr="00ED4164" w:rsidRDefault="005E3F5F" w:rsidP="0004385C">
            <w:pPr>
              <w:spacing w:before="0" w:after="0"/>
              <w:ind w:firstLine="0"/>
              <w:jc w:val="center"/>
            </w:pPr>
            <w:r>
              <w:rPr>
                <w:lang w:val="en-US"/>
              </w:rPr>
              <w:t>2</w:t>
            </w:r>
            <w:r w:rsidR="0004385C" w:rsidRPr="00ED4164">
              <w:t>,4</w:t>
            </w:r>
          </w:p>
        </w:tc>
        <w:tc>
          <w:tcPr>
            <w:tcW w:w="1126" w:type="dxa"/>
            <w:tcBorders>
              <w:top w:val="single" w:sz="4" w:space="0" w:color="auto"/>
              <w:left w:val="nil"/>
              <w:bottom w:val="single" w:sz="4" w:space="0" w:color="auto"/>
              <w:right w:val="single" w:sz="4" w:space="0" w:color="auto"/>
            </w:tcBorders>
            <w:vAlign w:val="center"/>
          </w:tcPr>
          <w:p w14:paraId="597C20D0" w14:textId="1CD521C8" w:rsidR="0004385C" w:rsidRPr="005E3F5F" w:rsidRDefault="005E3F5F" w:rsidP="0004385C">
            <w:pPr>
              <w:spacing w:before="0" w:after="0"/>
              <w:ind w:firstLine="0"/>
              <w:jc w:val="center"/>
              <w:rPr>
                <w:lang w:val="en-US"/>
              </w:rPr>
            </w:pPr>
            <w:r>
              <w:rPr>
                <w:lang w:val="en-US"/>
              </w:rPr>
              <w:t>2,8</w:t>
            </w:r>
          </w:p>
        </w:tc>
      </w:tr>
      <w:tr w:rsidR="0004385C" w:rsidRPr="00ED4164" w14:paraId="68A81E6B" w14:textId="77777777" w:rsidTr="0004385C">
        <w:trPr>
          <w:trHeight w:val="20"/>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6A47AF1E" w14:textId="290DB1A1" w:rsidR="0004385C" w:rsidRPr="005E3F5F" w:rsidRDefault="005E3F5F" w:rsidP="0004385C">
            <w:pPr>
              <w:spacing w:before="0" w:after="0"/>
              <w:ind w:firstLine="0"/>
              <w:jc w:val="center"/>
              <w:rPr>
                <w:lang w:val="en-US"/>
              </w:rPr>
            </w:pPr>
            <w:r>
              <w:rPr>
                <w:lang w:val="en-US"/>
              </w:rPr>
              <w:t>4</w:t>
            </w:r>
          </w:p>
        </w:tc>
        <w:tc>
          <w:tcPr>
            <w:tcW w:w="2799" w:type="dxa"/>
            <w:tcBorders>
              <w:top w:val="nil"/>
              <w:left w:val="nil"/>
              <w:bottom w:val="single" w:sz="4" w:space="0" w:color="auto"/>
              <w:right w:val="single" w:sz="4" w:space="0" w:color="auto"/>
            </w:tcBorders>
            <w:shd w:val="clear" w:color="auto" w:fill="auto"/>
            <w:noWrap/>
            <w:vAlign w:val="center"/>
          </w:tcPr>
          <w:p w14:paraId="5B160B22" w14:textId="77777777" w:rsidR="0004385C" w:rsidRPr="00ED4164" w:rsidRDefault="0004385C" w:rsidP="0004385C">
            <w:pPr>
              <w:spacing w:before="0" w:after="0"/>
              <w:ind w:firstLine="0"/>
            </w:pPr>
            <w:r w:rsidRPr="00ED4164">
              <w:t xml:space="preserve">Nhà vệ sinh kiểu cũ 2 ngăn </w:t>
            </w:r>
          </w:p>
        </w:tc>
        <w:tc>
          <w:tcPr>
            <w:tcW w:w="851" w:type="dxa"/>
            <w:tcBorders>
              <w:top w:val="nil"/>
              <w:left w:val="nil"/>
              <w:bottom w:val="single" w:sz="4" w:space="0" w:color="auto"/>
              <w:right w:val="single" w:sz="4" w:space="0" w:color="auto"/>
            </w:tcBorders>
            <w:shd w:val="clear" w:color="auto" w:fill="auto"/>
            <w:noWrap/>
            <w:vAlign w:val="center"/>
          </w:tcPr>
          <w:p w14:paraId="77B5ED24" w14:textId="77777777" w:rsidR="0004385C" w:rsidRPr="00ED4164" w:rsidRDefault="0004385C" w:rsidP="0004385C">
            <w:pPr>
              <w:spacing w:before="0" w:after="0"/>
              <w:ind w:firstLine="0"/>
              <w:jc w:val="center"/>
            </w:pPr>
            <w:r w:rsidRPr="00ED4164">
              <w:rPr>
                <w:lang w:val="en-US"/>
              </w:rPr>
              <w:t>m</w:t>
            </w:r>
            <w:r w:rsidRPr="00ED4164">
              <w:rPr>
                <w:vertAlign w:val="superscript"/>
                <w:lang w:val="en-US"/>
              </w:rPr>
              <w:t>2</w:t>
            </w:r>
          </w:p>
        </w:tc>
        <w:tc>
          <w:tcPr>
            <w:tcW w:w="992" w:type="dxa"/>
            <w:tcBorders>
              <w:top w:val="nil"/>
              <w:left w:val="nil"/>
              <w:bottom w:val="single" w:sz="4" w:space="0" w:color="auto"/>
              <w:right w:val="single" w:sz="4" w:space="0" w:color="auto"/>
            </w:tcBorders>
            <w:shd w:val="clear" w:color="auto" w:fill="auto"/>
            <w:noWrap/>
            <w:vAlign w:val="center"/>
          </w:tcPr>
          <w:p w14:paraId="19577D75" w14:textId="77777777" w:rsidR="0004385C" w:rsidRPr="00ED4164" w:rsidRDefault="0004385C" w:rsidP="0004385C">
            <w:pPr>
              <w:spacing w:before="0" w:after="0"/>
              <w:ind w:firstLine="0"/>
              <w:jc w:val="center"/>
            </w:pPr>
            <w:r w:rsidRPr="00ED4164">
              <w:t>16</w:t>
            </w:r>
          </w:p>
        </w:tc>
        <w:tc>
          <w:tcPr>
            <w:tcW w:w="1765" w:type="dxa"/>
            <w:tcBorders>
              <w:top w:val="nil"/>
              <w:left w:val="nil"/>
              <w:bottom w:val="single" w:sz="4" w:space="0" w:color="auto"/>
              <w:right w:val="single" w:sz="4" w:space="0" w:color="auto"/>
            </w:tcBorders>
            <w:shd w:val="clear" w:color="auto" w:fill="auto"/>
            <w:noWrap/>
            <w:vAlign w:val="center"/>
          </w:tcPr>
          <w:p w14:paraId="4C74C340" w14:textId="77777777" w:rsidR="0004385C" w:rsidRPr="00ED4164" w:rsidRDefault="0004385C" w:rsidP="0004385C">
            <w:pPr>
              <w:spacing w:before="0" w:after="0"/>
              <w:ind w:firstLine="0"/>
            </w:pPr>
            <w:r w:rsidRPr="00ED4164">
              <w:t>Bê tông gạch vỡ</w:t>
            </w:r>
          </w:p>
        </w:tc>
        <w:tc>
          <w:tcPr>
            <w:tcW w:w="1134" w:type="dxa"/>
            <w:tcBorders>
              <w:top w:val="nil"/>
              <w:left w:val="nil"/>
              <w:bottom w:val="single" w:sz="4" w:space="0" w:color="auto"/>
              <w:right w:val="single" w:sz="4" w:space="0" w:color="auto"/>
            </w:tcBorders>
            <w:vAlign w:val="center"/>
          </w:tcPr>
          <w:p w14:paraId="36734E9C" w14:textId="47BAFB13" w:rsidR="0004385C" w:rsidRPr="00097B09" w:rsidRDefault="00097B09" w:rsidP="0004385C">
            <w:pPr>
              <w:spacing w:before="0" w:after="0"/>
              <w:ind w:firstLine="0"/>
              <w:jc w:val="center"/>
              <w:rPr>
                <w:lang w:val="en-US"/>
              </w:rPr>
            </w:pPr>
            <w:r>
              <w:rPr>
                <w:lang w:val="en-US"/>
              </w:rPr>
              <w:t>4,8</w:t>
            </w:r>
          </w:p>
        </w:tc>
        <w:tc>
          <w:tcPr>
            <w:tcW w:w="1126" w:type="dxa"/>
            <w:tcBorders>
              <w:top w:val="nil"/>
              <w:left w:val="nil"/>
              <w:bottom w:val="single" w:sz="4" w:space="0" w:color="auto"/>
              <w:right w:val="single" w:sz="4" w:space="0" w:color="auto"/>
            </w:tcBorders>
            <w:vAlign w:val="center"/>
          </w:tcPr>
          <w:p w14:paraId="009B80C8" w14:textId="377DC1EF" w:rsidR="0004385C" w:rsidRPr="00ED4164" w:rsidRDefault="0004385C" w:rsidP="0004385C">
            <w:pPr>
              <w:spacing w:before="0" w:after="0"/>
              <w:ind w:firstLine="0"/>
              <w:jc w:val="center"/>
            </w:pPr>
            <w:r w:rsidRPr="00ED4164">
              <w:t>4,4</w:t>
            </w:r>
          </w:p>
        </w:tc>
      </w:tr>
      <w:tr w:rsidR="0004385C" w:rsidRPr="00ED4164" w14:paraId="2BBD595A" w14:textId="77777777" w:rsidTr="0004385C">
        <w:trPr>
          <w:trHeight w:val="20"/>
          <w:jc w:val="center"/>
        </w:trPr>
        <w:tc>
          <w:tcPr>
            <w:tcW w:w="6970" w:type="dxa"/>
            <w:gridSpan w:val="5"/>
            <w:tcBorders>
              <w:top w:val="nil"/>
              <w:left w:val="single" w:sz="4" w:space="0" w:color="auto"/>
              <w:bottom w:val="single" w:sz="4" w:space="0" w:color="auto"/>
              <w:right w:val="single" w:sz="4" w:space="0" w:color="auto"/>
            </w:tcBorders>
            <w:shd w:val="clear" w:color="auto" w:fill="auto"/>
            <w:vAlign w:val="center"/>
          </w:tcPr>
          <w:p w14:paraId="14A3DDB2" w14:textId="77777777" w:rsidR="0004385C" w:rsidRPr="00ED4164" w:rsidRDefault="0004385C" w:rsidP="0004385C">
            <w:pPr>
              <w:spacing w:before="0" w:after="0"/>
              <w:ind w:firstLine="0"/>
              <w:jc w:val="center"/>
              <w:rPr>
                <w:b/>
              </w:rPr>
            </w:pPr>
            <w:r w:rsidRPr="00ED4164">
              <w:rPr>
                <w:b/>
              </w:rPr>
              <w:t>Tổng</w:t>
            </w:r>
          </w:p>
        </w:tc>
        <w:tc>
          <w:tcPr>
            <w:tcW w:w="1134" w:type="dxa"/>
            <w:tcBorders>
              <w:top w:val="nil"/>
              <w:left w:val="nil"/>
              <w:bottom w:val="single" w:sz="4" w:space="0" w:color="auto"/>
              <w:right w:val="single" w:sz="4" w:space="0" w:color="auto"/>
            </w:tcBorders>
            <w:vAlign w:val="center"/>
          </w:tcPr>
          <w:p w14:paraId="6D7CA70A" w14:textId="6BC68F23" w:rsidR="0004385C" w:rsidRPr="00097B09" w:rsidRDefault="00097B09" w:rsidP="0004385C">
            <w:pPr>
              <w:spacing w:before="0" w:after="0"/>
              <w:ind w:firstLine="0"/>
              <w:jc w:val="center"/>
              <w:rPr>
                <w:lang w:val="en-US"/>
              </w:rPr>
            </w:pPr>
            <w:r>
              <w:rPr>
                <w:lang w:val="en-US"/>
              </w:rPr>
              <w:t>88,0</w:t>
            </w:r>
          </w:p>
        </w:tc>
        <w:tc>
          <w:tcPr>
            <w:tcW w:w="1126" w:type="dxa"/>
            <w:tcBorders>
              <w:top w:val="nil"/>
              <w:left w:val="nil"/>
              <w:bottom w:val="single" w:sz="4" w:space="0" w:color="auto"/>
              <w:right w:val="single" w:sz="4" w:space="0" w:color="auto"/>
            </w:tcBorders>
            <w:vAlign w:val="center"/>
          </w:tcPr>
          <w:p w14:paraId="62211F5F" w14:textId="16A10AFA" w:rsidR="0004385C" w:rsidRPr="00ED4164" w:rsidRDefault="00097B09" w:rsidP="0004385C">
            <w:pPr>
              <w:spacing w:before="0" w:after="0"/>
              <w:ind w:firstLine="0"/>
              <w:jc w:val="center"/>
              <w:rPr>
                <w:b/>
              </w:rPr>
            </w:pPr>
            <w:r w:rsidRPr="00097B09">
              <w:rPr>
                <w:b/>
              </w:rPr>
              <w:t>166,9</w:t>
            </w:r>
          </w:p>
        </w:tc>
      </w:tr>
    </w:tbl>
    <w:p w14:paraId="72EE4A20" w14:textId="08C58210" w:rsidR="0004385C" w:rsidRPr="00ED4164" w:rsidRDefault="0004385C" w:rsidP="0004385C">
      <w:pPr>
        <w:pStyle w:val="Vanbanmau"/>
      </w:pPr>
      <w:r w:rsidRPr="00ED4164">
        <w:t xml:space="preserve">Theo bảng 3.3, tổng khối lượng CTR phá dỡ là </w:t>
      </w:r>
      <w:r w:rsidR="005E3F5F" w:rsidRPr="005E3F5F">
        <w:t>1</w:t>
      </w:r>
      <w:r w:rsidR="00097B09">
        <w:rPr>
          <w:lang w:val="en-US"/>
        </w:rPr>
        <w:t>66,9</w:t>
      </w:r>
      <w:r w:rsidR="005E3F5F">
        <w:rPr>
          <w:lang w:val="en-US"/>
        </w:rPr>
        <w:t xml:space="preserve"> </w:t>
      </w:r>
      <w:r w:rsidRPr="00ED4164">
        <w:t>tấn bê tông, gạch vỡ, ngói, gỗ, ... Toàn bộ lượng CTR này nếu không thu gom, xử lý sẽ chiếm diện tích công trường, ảnh hưởng đến mỹ quan khu vực, nếu gặp trời mưa sẽ bị nước mưa cuốn theo đất, đá gây tắc nghẽn dòng chảy của khu vực</w:t>
      </w:r>
      <w:r w:rsidR="005E3F5F">
        <w:rPr>
          <w:lang w:val="en-US"/>
        </w:rPr>
        <w:t xml:space="preserve"> xung quanh</w:t>
      </w:r>
      <w:r w:rsidRPr="00ED4164">
        <w:t>.</w:t>
      </w:r>
    </w:p>
    <w:p w14:paraId="090932B9" w14:textId="79230460" w:rsidR="009A074D" w:rsidRPr="00700629" w:rsidRDefault="009A074D" w:rsidP="00607BBB">
      <w:pPr>
        <w:pStyle w:val="mcnh"/>
        <w:rPr>
          <w:rFonts w:cs="Times New Roman"/>
          <w:szCs w:val="26"/>
        </w:rPr>
      </w:pPr>
      <w:r w:rsidRPr="00700629">
        <w:rPr>
          <w:rFonts w:cs="Times New Roman"/>
          <w:szCs w:val="26"/>
        </w:rPr>
        <w:t>* Chất thải rắn xây dựng</w:t>
      </w:r>
    </w:p>
    <w:p w14:paraId="40EBA106" w14:textId="7432ABE2" w:rsidR="009A074D" w:rsidRPr="00700629" w:rsidRDefault="009A074D" w:rsidP="00E75257">
      <w:pPr>
        <w:pStyle w:val="BnhThng0"/>
      </w:pPr>
      <w:r w:rsidRPr="00700629">
        <w:t xml:space="preserve">Phế thải xây dựng từ quá trình thi công các hạng mục của công trình: theo định mức vật tư xây dựng tại </w:t>
      </w:r>
      <w:r w:rsidR="004A68F9" w:rsidRPr="00700629">
        <w:rPr>
          <w:lang w:val="en-US"/>
        </w:rPr>
        <w:t xml:space="preserve">Quyết định số 1329/QĐ-BXD ngày 19/12/2016 của Bộ Xây dựng ban hành công bố định mức sử dụng </w:t>
      </w:r>
      <w:r w:rsidR="004A68F9" w:rsidRPr="00EA42DD">
        <w:rPr>
          <w:lang w:val="en-US"/>
        </w:rPr>
        <w:t>vật liệu trong xây dựng</w:t>
      </w:r>
      <w:r w:rsidRPr="00EA42DD">
        <w:t xml:space="preserve"> </w:t>
      </w:r>
      <w:r w:rsidRPr="00EA42DD">
        <w:rPr>
          <w:lang w:val="nl-NL"/>
        </w:rPr>
        <w:t>(</w:t>
      </w:r>
      <w:r w:rsidRPr="00EA42DD">
        <w:t>gồm nguyên vật liệu không đạt tiêu chuẩn, nguyên liệu rơi vãi</w:t>
      </w:r>
      <w:r w:rsidRPr="00EA42DD">
        <w:rPr>
          <w:lang w:val="nl-NL"/>
        </w:rPr>
        <w:t>) bằng 0,05 – 0,1% khối lượng nguyên vật liệu</w:t>
      </w:r>
      <w:r w:rsidRPr="00EA42DD">
        <w:t xml:space="preserve">. Tổng khối lượng nguyên vật liệu thi công Dự án là </w:t>
      </w:r>
      <w:r w:rsidR="00DE6724" w:rsidRPr="00EA42DD">
        <w:rPr>
          <w:lang w:val="en-US"/>
        </w:rPr>
        <w:t xml:space="preserve">2.352,68 </w:t>
      </w:r>
      <w:r w:rsidRPr="00EA42DD">
        <w:t>tấn (Bảng 1</w:t>
      </w:r>
      <w:r w:rsidRPr="00EA42DD">
        <w:rPr>
          <w:lang w:val="en-US"/>
        </w:rPr>
        <w:t>.</w:t>
      </w:r>
      <w:r w:rsidR="00356F05" w:rsidRPr="00EA42DD">
        <w:rPr>
          <w:lang w:val="en-US"/>
        </w:rPr>
        <w:t>69</w:t>
      </w:r>
      <w:r w:rsidRPr="00EA42DD">
        <w:t>). Vậy</w:t>
      </w:r>
      <w:r w:rsidRPr="00700629">
        <w:t xml:space="preserve"> ước tính khối lượng phế thải xây dựng phát sinh với khối lượng lớn nhất là: </w:t>
      </w:r>
    </w:p>
    <w:p w14:paraId="2A8D3767" w14:textId="38882E57" w:rsidR="009A074D" w:rsidRPr="00700629" w:rsidRDefault="00DE6724" w:rsidP="00607BBB">
      <w:pPr>
        <w:tabs>
          <w:tab w:val="left" w:pos="993"/>
        </w:tabs>
        <w:spacing w:line="276" w:lineRule="auto"/>
        <w:ind w:left="284" w:firstLine="283"/>
        <w:jc w:val="center"/>
        <w:rPr>
          <w:rFonts w:eastAsia="Calibri"/>
          <w:color w:val="auto"/>
          <w:spacing w:val="-6"/>
          <w:szCs w:val="26"/>
        </w:rPr>
      </w:pPr>
      <w:r w:rsidRPr="00DE6724">
        <w:rPr>
          <w:color w:val="auto"/>
          <w:szCs w:val="26"/>
        </w:rPr>
        <w:t>2.352,68</w:t>
      </w:r>
      <w:r>
        <w:rPr>
          <w:color w:val="auto"/>
          <w:szCs w:val="26"/>
          <w:lang w:val="en-US"/>
        </w:rPr>
        <w:t xml:space="preserve"> </w:t>
      </w:r>
      <w:r w:rsidR="009A074D" w:rsidRPr="00700629">
        <w:rPr>
          <w:rFonts w:eastAsia="Calibri"/>
          <w:color w:val="auto"/>
          <w:spacing w:val="-6"/>
          <w:szCs w:val="26"/>
        </w:rPr>
        <w:t xml:space="preserve">x 0,1% ≈ </w:t>
      </w:r>
      <w:r>
        <w:rPr>
          <w:rFonts w:eastAsia="Calibri"/>
          <w:color w:val="auto"/>
          <w:spacing w:val="-6"/>
          <w:szCs w:val="26"/>
          <w:lang w:val="en-US"/>
        </w:rPr>
        <w:t>2,35</w:t>
      </w:r>
      <w:r w:rsidR="009A074D" w:rsidRPr="00700629">
        <w:rPr>
          <w:rFonts w:eastAsia="Calibri"/>
          <w:color w:val="auto"/>
          <w:spacing w:val="-6"/>
          <w:szCs w:val="26"/>
        </w:rPr>
        <w:t xml:space="preserve"> tấn</w:t>
      </w:r>
    </w:p>
    <w:p w14:paraId="06932431" w14:textId="77777777" w:rsidR="009A074D" w:rsidRPr="00700629" w:rsidRDefault="009A074D" w:rsidP="00607BBB">
      <w:pPr>
        <w:pStyle w:val="1normal"/>
        <w:spacing w:before="120" w:after="120"/>
        <w:rPr>
          <w:rFonts w:cs="Times New Roman"/>
          <w:i/>
          <w:szCs w:val="26"/>
        </w:rPr>
      </w:pPr>
      <w:r w:rsidRPr="00700629">
        <w:rPr>
          <w:rFonts w:cs="Times New Roman"/>
          <w:i/>
          <w:szCs w:val="26"/>
        </w:rPr>
        <w:t>Đánh giá tác động:</w:t>
      </w:r>
    </w:p>
    <w:p w14:paraId="55E02100" w14:textId="77777777" w:rsidR="009A074D" w:rsidRPr="00700629" w:rsidRDefault="009A074D" w:rsidP="00E75257">
      <w:pPr>
        <w:pStyle w:val="BnhThng0"/>
      </w:pPr>
      <w:r w:rsidRPr="00700629">
        <w:t xml:space="preserve">Như vậy, khối lượng CTR xây dựng phát sinh là khá lớn. Đây là loại chất thải có </w:t>
      </w:r>
      <w:r w:rsidRPr="00700629">
        <w:lastRenderedPageBreak/>
        <w:t>thành phần là các chất trơ và không độc hại, một số có thể tái chế hoặc sử dụng cho mục đích khác. Nếu không có biện pháp quản lý lượng chất thải này sẽ gây mất mỹ quan và ảnh hưởng tới môi trường khu vực dự án.</w:t>
      </w:r>
    </w:p>
    <w:p w14:paraId="125ED57E" w14:textId="3D068C26" w:rsidR="009A074D" w:rsidRPr="00700629" w:rsidRDefault="009A074D" w:rsidP="00E75257">
      <w:pPr>
        <w:pStyle w:val="BnhThng0"/>
      </w:pPr>
      <w:r w:rsidRPr="00700629">
        <w:t xml:space="preserve">Chủ đầu tư sẽ có biện pháp thu gom </w:t>
      </w:r>
      <w:r w:rsidR="004A68F9" w:rsidRPr="00700629">
        <w:rPr>
          <w:lang w:val="en-US"/>
        </w:rPr>
        <w:t>chất thải rắn</w:t>
      </w:r>
      <w:r w:rsidRPr="00700629">
        <w:t xml:space="preserve"> phát sinh trong quá trình xây dựng </w:t>
      </w:r>
      <w:r w:rsidR="004A68F9" w:rsidRPr="00700629">
        <w:rPr>
          <w:lang w:val="en-US"/>
        </w:rPr>
        <w:t>tại khu vực tập kết, tận dụng làm vật liệu san nền tại Dự án</w:t>
      </w:r>
      <w:r w:rsidRPr="00700629">
        <w:t>.</w:t>
      </w:r>
    </w:p>
    <w:p w14:paraId="0AE009BC" w14:textId="4B96A615" w:rsidR="009A074D" w:rsidRPr="00700629" w:rsidRDefault="00DD5A5C" w:rsidP="00607BBB">
      <w:pPr>
        <w:rPr>
          <w:b/>
          <w:color w:val="auto"/>
          <w:szCs w:val="26"/>
          <w:lang w:val="pt-BR"/>
        </w:rPr>
      </w:pPr>
      <w:r>
        <w:rPr>
          <w:b/>
          <w:color w:val="auto"/>
          <w:szCs w:val="26"/>
          <w:lang w:val="pt-BR"/>
        </w:rPr>
        <w:t>d</w:t>
      </w:r>
      <w:r w:rsidR="009A074D" w:rsidRPr="00700629">
        <w:rPr>
          <w:b/>
          <w:color w:val="auto"/>
          <w:szCs w:val="26"/>
          <w:lang w:val="pt-BR"/>
        </w:rPr>
        <w:t>. Chất thải rắn nguy hại</w:t>
      </w:r>
    </w:p>
    <w:p w14:paraId="7F5A1FD5" w14:textId="5B66965F" w:rsidR="004A68F9" w:rsidRPr="00700629" w:rsidRDefault="004A68F9" w:rsidP="00E75257">
      <w:pPr>
        <w:pStyle w:val="BnhThng0"/>
      </w:pPr>
      <w:r w:rsidRPr="00700629">
        <w:t xml:space="preserve">- Khối lượng CTNH phát sinh tại giai đoạn thi công xây dựng là </w:t>
      </w:r>
      <w:r w:rsidR="00403EC5" w:rsidRPr="00700629">
        <w:t>25,2</w:t>
      </w:r>
      <w:r w:rsidRPr="00700629">
        <w:t xml:space="preserve"> kg trong suốt quá trình thi công thi xây, bao gồm: giẻ lau dính dầu mỡ, cặn sơn thải, thùng đựng sơn thải, que hàn thải,... </w:t>
      </w:r>
    </w:p>
    <w:p w14:paraId="72228D1A" w14:textId="797910EF" w:rsidR="00607BBB" w:rsidRPr="00700629" w:rsidRDefault="004A68F9" w:rsidP="00E75257">
      <w:pPr>
        <w:pStyle w:val="BnhThng0"/>
      </w:pPr>
      <w:r w:rsidRPr="00700629">
        <w:tab/>
        <w:t xml:space="preserve">- Lượng chất thải này phát sinh không đáng kể và không thường xuyên, dựa vào kinh nghiệm thực tế của </w:t>
      </w:r>
      <w:r w:rsidR="00403EC5" w:rsidRPr="00700629">
        <w:t>các công trường xây dựng</w:t>
      </w:r>
      <w:r w:rsidRPr="00700629">
        <w:t xml:space="preserve"> có thể ước tính khối lượng CTNH phát sinh như sau:</w:t>
      </w:r>
    </w:p>
    <w:p w14:paraId="35D17B78" w14:textId="2BFD7D1D" w:rsidR="004A68F9" w:rsidRPr="00700629" w:rsidRDefault="004A68F9" w:rsidP="004A68F9">
      <w:pPr>
        <w:pStyle w:val="Caption"/>
        <w:rPr>
          <w:rFonts w:ascii="Times New Roman Bold" w:hAnsi="Times New Roman Bold"/>
          <w:color w:val="auto"/>
          <w:spacing w:val="-6"/>
        </w:rPr>
      </w:pPr>
      <w:bookmarkStart w:id="642" w:name="_Toc121288247"/>
      <w:bookmarkStart w:id="643" w:name="_Toc123140638"/>
      <w:r w:rsidRPr="00700629">
        <w:rPr>
          <w:rFonts w:ascii="Times New Roman Bold" w:hAnsi="Times New Roman Bold"/>
          <w:color w:val="auto"/>
          <w:spacing w:val="-6"/>
        </w:rPr>
        <w:t>Bảng 4.</w:t>
      </w:r>
      <w:r w:rsidRPr="00700629">
        <w:rPr>
          <w:rFonts w:ascii="Times New Roman Bold" w:hAnsi="Times New Roman Bold"/>
          <w:color w:val="auto"/>
          <w:spacing w:val="-6"/>
        </w:rPr>
        <w:fldChar w:fldCharType="begin"/>
      </w:r>
      <w:r w:rsidRPr="00700629">
        <w:rPr>
          <w:rFonts w:ascii="Times New Roman Bold" w:hAnsi="Times New Roman Bold"/>
          <w:color w:val="auto"/>
          <w:spacing w:val="-6"/>
        </w:rPr>
        <w:instrText xml:space="preserve"> SEQ Bảng_4. \* ARABIC </w:instrText>
      </w:r>
      <w:r w:rsidRPr="00700629">
        <w:rPr>
          <w:rFonts w:ascii="Times New Roman Bold" w:hAnsi="Times New Roman Bold"/>
          <w:color w:val="auto"/>
          <w:spacing w:val="-6"/>
        </w:rPr>
        <w:fldChar w:fldCharType="separate"/>
      </w:r>
      <w:r w:rsidR="00BC4E1D">
        <w:rPr>
          <w:rFonts w:ascii="Times New Roman Bold" w:hAnsi="Times New Roman Bold"/>
          <w:noProof/>
          <w:color w:val="auto"/>
          <w:spacing w:val="-6"/>
        </w:rPr>
        <w:t>15</w:t>
      </w:r>
      <w:r w:rsidRPr="00700629">
        <w:rPr>
          <w:rFonts w:ascii="Times New Roman Bold" w:hAnsi="Times New Roman Bold"/>
          <w:color w:val="auto"/>
          <w:spacing w:val="-6"/>
        </w:rPr>
        <w:fldChar w:fldCharType="end"/>
      </w:r>
      <w:r w:rsidRPr="00700629">
        <w:rPr>
          <w:rFonts w:ascii="Times New Roman Bold" w:hAnsi="Times New Roman Bold"/>
          <w:color w:val="auto"/>
          <w:spacing w:val="-6"/>
        </w:rPr>
        <w:t>. Một số loại chất thải nguy hại phát sinh trong giai đoạn thi công xây dựng</w:t>
      </w:r>
      <w:bookmarkEnd w:id="642"/>
      <w:bookmarkEnd w:id="6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
        <w:gridCol w:w="5268"/>
        <w:gridCol w:w="1548"/>
        <w:gridCol w:w="1753"/>
      </w:tblGrid>
      <w:tr w:rsidR="00700629" w:rsidRPr="00700629" w14:paraId="7D2CDFAB" w14:textId="77777777" w:rsidTr="00E75257">
        <w:trPr>
          <w:cantSplit/>
          <w:trHeight w:val="287"/>
          <w:tblHeader/>
          <w:jc w:val="center"/>
        </w:trPr>
        <w:tc>
          <w:tcPr>
            <w:tcW w:w="439" w:type="pct"/>
            <w:vAlign w:val="center"/>
          </w:tcPr>
          <w:p w14:paraId="0EE17E6C" w14:textId="77777777" w:rsidR="004A68F9" w:rsidRPr="00700629" w:rsidRDefault="004A68F9" w:rsidP="00E75257">
            <w:pPr>
              <w:pStyle w:val="Normal1"/>
              <w:spacing w:before="0" w:line="320" w:lineRule="exact"/>
              <w:ind w:firstLine="0"/>
              <w:jc w:val="center"/>
              <w:rPr>
                <w:b/>
                <w:szCs w:val="26"/>
                <w:lang w:val="nb-NO"/>
              </w:rPr>
            </w:pPr>
            <w:r w:rsidRPr="00700629">
              <w:rPr>
                <w:b/>
                <w:szCs w:val="26"/>
                <w:lang w:val="nb-NO"/>
              </w:rPr>
              <w:t>STT</w:t>
            </w:r>
          </w:p>
        </w:tc>
        <w:tc>
          <w:tcPr>
            <w:tcW w:w="2803" w:type="pct"/>
            <w:vAlign w:val="center"/>
          </w:tcPr>
          <w:p w14:paraId="7BBBABDB" w14:textId="77777777" w:rsidR="004A68F9" w:rsidRPr="00700629" w:rsidRDefault="004A68F9" w:rsidP="00E75257">
            <w:pPr>
              <w:pStyle w:val="Normal1"/>
              <w:spacing w:before="0" w:line="320" w:lineRule="exact"/>
              <w:ind w:firstLine="0"/>
              <w:jc w:val="center"/>
              <w:rPr>
                <w:b/>
                <w:szCs w:val="26"/>
                <w:lang w:val="nb-NO"/>
              </w:rPr>
            </w:pPr>
            <w:r w:rsidRPr="00700629">
              <w:rPr>
                <w:b/>
                <w:szCs w:val="26"/>
                <w:lang w:val="nb-NO"/>
              </w:rPr>
              <w:t>Thành phần</w:t>
            </w:r>
          </w:p>
        </w:tc>
        <w:tc>
          <w:tcPr>
            <w:tcW w:w="824" w:type="pct"/>
            <w:vAlign w:val="center"/>
          </w:tcPr>
          <w:p w14:paraId="69BCDA5B" w14:textId="77777777" w:rsidR="004A68F9" w:rsidRPr="00700629" w:rsidRDefault="004A68F9" w:rsidP="00E75257">
            <w:pPr>
              <w:pStyle w:val="Normal1"/>
              <w:spacing w:before="0" w:line="320" w:lineRule="exact"/>
              <w:ind w:firstLine="0"/>
              <w:jc w:val="center"/>
              <w:rPr>
                <w:b/>
                <w:szCs w:val="26"/>
                <w:lang w:val="nb-NO"/>
              </w:rPr>
            </w:pPr>
            <w:r w:rsidRPr="00700629">
              <w:rPr>
                <w:b/>
                <w:szCs w:val="26"/>
                <w:lang w:val="nb-NO"/>
              </w:rPr>
              <w:t>Đơn vị</w:t>
            </w:r>
          </w:p>
        </w:tc>
        <w:tc>
          <w:tcPr>
            <w:tcW w:w="933" w:type="pct"/>
            <w:vAlign w:val="center"/>
          </w:tcPr>
          <w:p w14:paraId="0D11C12F" w14:textId="77777777" w:rsidR="004A68F9" w:rsidRPr="00700629" w:rsidRDefault="004A68F9" w:rsidP="00E75257">
            <w:pPr>
              <w:pStyle w:val="Normal1"/>
              <w:spacing w:before="0" w:line="320" w:lineRule="exact"/>
              <w:ind w:firstLine="0"/>
              <w:jc w:val="center"/>
              <w:rPr>
                <w:b/>
                <w:szCs w:val="26"/>
                <w:lang w:val="nb-NO"/>
              </w:rPr>
            </w:pPr>
            <w:r w:rsidRPr="00700629">
              <w:rPr>
                <w:b/>
                <w:szCs w:val="26"/>
                <w:lang w:val="nb-NO"/>
              </w:rPr>
              <w:t>Khối lượng</w:t>
            </w:r>
          </w:p>
        </w:tc>
      </w:tr>
      <w:tr w:rsidR="00700629" w:rsidRPr="00700629" w14:paraId="49397299" w14:textId="77777777" w:rsidTr="00E75257">
        <w:trPr>
          <w:trHeight w:val="179"/>
          <w:jc w:val="center"/>
        </w:trPr>
        <w:tc>
          <w:tcPr>
            <w:tcW w:w="439" w:type="pct"/>
            <w:vAlign w:val="center"/>
          </w:tcPr>
          <w:p w14:paraId="3D8D9AC8" w14:textId="77777777" w:rsidR="004A68F9" w:rsidRPr="00700629" w:rsidRDefault="004A68F9" w:rsidP="00E75257">
            <w:pPr>
              <w:pStyle w:val="Normal1"/>
              <w:spacing w:before="0" w:line="320" w:lineRule="exact"/>
              <w:ind w:firstLine="0"/>
              <w:rPr>
                <w:szCs w:val="26"/>
                <w:lang w:val="nb-NO"/>
              </w:rPr>
            </w:pPr>
            <w:r w:rsidRPr="00700629">
              <w:rPr>
                <w:szCs w:val="26"/>
                <w:lang w:val="nb-NO"/>
              </w:rPr>
              <w:t>1</w:t>
            </w:r>
          </w:p>
        </w:tc>
        <w:tc>
          <w:tcPr>
            <w:tcW w:w="2803" w:type="pct"/>
            <w:vAlign w:val="center"/>
          </w:tcPr>
          <w:p w14:paraId="7C77C7A4" w14:textId="77777777" w:rsidR="004A68F9" w:rsidRPr="00700629" w:rsidRDefault="004A68F9" w:rsidP="00E75257">
            <w:pPr>
              <w:pStyle w:val="Normal1"/>
              <w:spacing w:before="0" w:line="320" w:lineRule="exact"/>
              <w:ind w:firstLine="0"/>
              <w:rPr>
                <w:szCs w:val="26"/>
                <w:lang w:val="nb-NO"/>
              </w:rPr>
            </w:pPr>
            <w:r w:rsidRPr="00700629">
              <w:rPr>
                <w:szCs w:val="26"/>
                <w:lang w:val="nb-NO"/>
              </w:rPr>
              <w:t>Giẻ lau dính dầu, giẻ lau dính sơn</w:t>
            </w:r>
          </w:p>
        </w:tc>
        <w:tc>
          <w:tcPr>
            <w:tcW w:w="824" w:type="pct"/>
            <w:vAlign w:val="center"/>
          </w:tcPr>
          <w:p w14:paraId="1A32C861" w14:textId="77777777" w:rsidR="004A68F9" w:rsidRPr="00700629" w:rsidRDefault="004A68F9" w:rsidP="00E75257">
            <w:pPr>
              <w:pStyle w:val="Normal1"/>
              <w:spacing w:before="0" w:line="320" w:lineRule="exact"/>
              <w:ind w:firstLine="0"/>
              <w:jc w:val="center"/>
              <w:rPr>
                <w:szCs w:val="26"/>
                <w:lang w:val="nb-NO"/>
              </w:rPr>
            </w:pPr>
            <w:r w:rsidRPr="00700629">
              <w:rPr>
                <w:szCs w:val="26"/>
                <w:lang w:val="nb-NO"/>
              </w:rPr>
              <w:t>Kg</w:t>
            </w:r>
          </w:p>
        </w:tc>
        <w:tc>
          <w:tcPr>
            <w:tcW w:w="933" w:type="pct"/>
            <w:vAlign w:val="center"/>
          </w:tcPr>
          <w:p w14:paraId="293DF700" w14:textId="3D8D3F44" w:rsidR="004A68F9" w:rsidRPr="00700629" w:rsidRDefault="00403EC5" w:rsidP="00E75257">
            <w:pPr>
              <w:pStyle w:val="Normal1"/>
              <w:spacing w:before="0" w:line="320" w:lineRule="exact"/>
              <w:ind w:firstLine="0"/>
              <w:jc w:val="center"/>
              <w:rPr>
                <w:szCs w:val="26"/>
                <w:lang w:val="nb-NO"/>
              </w:rPr>
            </w:pPr>
            <w:r w:rsidRPr="00700629">
              <w:rPr>
                <w:szCs w:val="26"/>
                <w:lang w:val="nb-NO"/>
              </w:rPr>
              <w:t>5,0</w:t>
            </w:r>
          </w:p>
        </w:tc>
      </w:tr>
      <w:tr w:rsidR="00700629" w:rsidRPr="00700629" w14:paraId="738D33CD" w14:textId="77777777" w:rsidTr="00E75257">
        <w:trPr>
          <w:trHeight w:val="269"/>
          <w:jc w:val="center"/>
        </w:trPr>
        <w:tc>
          <w:tcPr>
            <w:tcW w:w="439" w:type="pct"/>
            <w:vAlign w:val="center"/>
          </w:tcPr>
          <w:p w14:paraId="3BEE28E1" w14:textId="77777777" w:rsidR="004A68F9" w:rsidRPr="00700629" w:rsidRDefault="004A68F9" w:rsidP="00E75257">
            <w:pPr>
              <w:pStyle w:val="Normal1"/>
              <w:spacing w:before="0" w:line="320" w:lineRule="exact"/>
              <w:ind w:firstLine="0"/>
              <w:rPr>
                <w:szCs w:val="26"/>
                <w:lang w:val="nb-NO"/>
              </w:rPr>
            </w:pPr>
            <w:r w:rsidRPr="00700629">
              <w:rPr>
                <w:szCs w:val="26"/>
                <w:lang w:val="nb-NO"/>
              </w:rPr>
              <w:t>2</w:t>
            </w:r>
          </w:p>
        </w:tc>
        <w:tc>
          <w:tcPr>
            <w:tcW w:w="2803" w:type="pct"/>
            <w:vAlign w:val="center"/>
          </w:tcPr>
          <w:p w14:paraId="3AA31CA6" w14:textId="77777777" w:rsidR="004A68F9" w:rsidRPr="00700629" w:rsidRDefault="004A68F9" w:rsidP="00E75257">
            <w:pPr>
              <w:pStyle w:val="Normal1"/>
              <w:spacing w:before="0" w:line="320" w:lineRule="exact"/>
              <w:ind w:firstLine="0"/>
              <w:rPr>
                <w:szCs w:val="26"/>
                <w:lang w:val="nb-NO"/>
              </w:rPr>
            </w:pPr>
            <w:r w:rsidRPr="00700629">
              <w:rPr>
                <w:szCs w:val="26"/>
                <w:lang w:val="nb-NO"/>
              </w:rPr>
              <w:t>Thùng chứa dầu mỡ, vỏ hộp sơn</w:t>
            </w:r>
          </w:p>
        </w:tc>
        <w:tc>
          <w:tcPr>
            <w:tcW w:w="824" w:type="pct"/>
            <w:vAlign w:val="center"/>
          </w:tcPr>
          <w:p w14:paraId="1E8EEF23" w14:textId="77777777" w:rsidR="004A68F9" w:rsidRPr="00700629" w:rsidRDefault="004A68F9" w:rsidP="00E75257">
            <w:pPr>
              <w:pStyle w:val="Normal1"/>
              <w:spacing w:before="0" w:line="320" w:lineRule="exact"/>
              <w:ind w:firstLine="0"/>
              <w:jc w:val="center"/>
              <w:rPr>
                <w:szCs w:val="26"/>
              </w:rPr>
            </w:pPr>
            <w:r w:rsidRPr="00700629">
              <w:rPr>
                <w:szCs w:val="26"/>
                <w:lang w:val="nb-NO"/>
              </w:rPr>
              <w:t>Kg</w:t>
            </w:r>
          </w:p>
        </w:tc>
        <w:tc>
          <w:tcPr>
            <w:tcW w:w="933" w:type="pct"/>
            <w:vAlign w:val="center"/>
          </w:tcPr>
          <w:p w14:paraId="6C78DB97" w14:textId="5074AC4B" w:rsidR="004A68F9" w:rsidRPr="00700629" w:rsidRDefault="00403EC5" w:rsidP="00E75257">
            <w:pPr>
              <w:pStyle w:val="Normal1"/>
              <w:spacing w:before="0" w:line="320" w:lineRule="exact"/>
              <w:ind w:firstLine="0"/>
              <w:jc w:val="center"/>
              <w:rPr>
                <w:szCs w:val="26"/>
                <w:lang w:val="nb-NO"/>
              </w:rPr>
            </w:pPr>
            <w:r w:rsidRPr="00700629">
              <w:rPr>
                <w:szCs w:val="26"/>
                <w:lang w:val="nb-NO"/>
              </w:rPr>
              <w:t>4,5</w:t>
            </w:r>
          </w:p>
        </w:tc>
      </w:tr>
      <w:tr w:rsidR="00700629" w:rsidRPr="00700629" w14:paraId="2D74AFC9" w14:textId="77777777" w:rsidTr="00E75257">
        <w:trPr>
          <w:trHeight w:val="260"/>
          <w:jc w:val="center"/>
        </w:trPr>
        <w:tc>
          <w:tcPr>
            <w:tcW w:w="439" w:type="pct"/>
            <w:vAlign w:val="center"/>
          </w:tcPr>
          <w:p w14:paraId="0B093ABC" w14:textId="77777777" w:rsidR="004A68F9" w:rsidRPr="00700629" w:rsidRDefault="004A68F9" w:rsidP="00E75257">
            <w:pPr>
              <w:pStyle w:val="Normal1"/>
              <w:spacing w:before="0" w:line="320" w:lineRule="exact"/>
              <w:ind w:firstLine="0"/>
              <w:rPr>
                <w:szCs w:val="26"/>
                <w:lang w:val="nb-NO"/>
              </w:rPr>
            </w:pPr>
            <w:r w:rsidRPr="00700629">
              <w:rPr>
                <w:szCs w:val="26"/>
                <w:lang w:val="nb-NO"/>
              </w:rPr>
              <w:t>3</w:t>
            </w:r>
          </w:p>
        </w:tc>
        <w:tc>
          <w:tcPr>
            <w:tcW w:w="2803" w:type="pct"/>
            <w:vAlign w:val="center"/>
          </w:tcPr>
          <w:p w14:paraId="7C1EEA20" w14:textId="77777777" w:rsidR="004A68F9" w:rsidRPr="00700629" w:rsidRDefault="004A68F9" w:rsidP="00E75257">
            <w:pPr>
              <w:pStyle w:val="Normal1"/>
              <w:spacing w:before="0" w:line="320" w:lineRule="exact"/>
              <w:ind w:firstLine="0"/>
              <w:rPr>
                <w:szCs w:val="26"/>
                <w:lang w:val="nb-NO"/>
              </w:rPr>
            </w:pPr>
            <w:r w:rsidRPr="00700629">
              <w:rPr>
                <w:szCs w:val="26"/>
                <w:lang w:val="nb-NO"/>
              </w:rPr>
              <w:t>Đầu mẩu que hàn</w:t>
            </w:r>
          </w:p>
        </w:tc>
        <w:tc>
          <w:tcPr>
            <w:tcW w:w="824" w:type="pct"/>
            <w:vAlign w:val="center"/>
          </w:tcPr>
          <w:p w14:paraId="4908D7CB" w14:textId="77777777" w:rsidR="004A68F9" w:rsidRPr="00700629" w:rsidRDefault="004A68F9" w:rsidP="00E75257">
            <w:pPr>
              <w:pStyle w:val="Normal1"/>
              <w:spacing w:before="0" w:line="320" w:lineRule="exact"/>
              <w:ind w:firstLine="0"/>
              <w:jc w:val="center"/>
              <w:rPr>
                <w:szCs w:val="26"/>
              </w:rPr>
            </w:pPr>
            <w:r w:rsidRPr="00700629">
              <w:rPr>
                <w:szCs w:val="26"/>
                <w:lang w:val="nb-NO"/>
              </w:rPr>
              <w:t>Kg</w:t>
            </w:r>
          </w:p>
        </w:tc>
        <w:tc>
          <w:tcPr>
            <w:tcW w:w="933" w:type="pct"/>
            <w:vAlign w:val="center"/>
          </w:tcPr>
          <w:p w14:paraId="734B5E7C" w14:textId="5173D24F" w:rsidR="004A68F9" w:rsidRPr="00700629" w:rsidRDefault="00403EC5" w:rsidP="00E75257">
            <w:pPr>
              <w:pStyle w:val="Normal1"/>
              <w:spacing w:before="0" w:line="320" w:lineRule="exact"/>
              <w:ind w:firstLine="0"/>
              <w:jc w:val="center"/>
              <w:rPr>
                <w:szCs w:val="26"/>
                <w:lang w:val="nb-NO"/>
              </w:rPr>
            </w:pPr>
            <w:r w:rsidRPr="00700629">
              <w:rPr>
                <w:szCs w:val="26"/>
                <w:lang w:val="nb-NO"/>
              </w:rPr>
              <w:t>1,5</w:t>
            </w:r>
          </w:p>
        </w:tc>
      </w:tr>
      <w:tr w:rsidR="00700629" w:rsidRPr="00700629" w14:paraId="5620D516" w14:textId="77777777" w:rsidTr="00E75257">
        <w:trPr>
          <w:trHeight w:val="530"/>
          <w:jc w:val="center"/>
        </w:trPr>
        <w:tc>
          <w:tcPr>
            <w:tcW w:w="439" w:type="pct"/>
            <w:vAlign w:val="center"/>
          </w:tcPr>
          <w:p w14:paraId="70888BDB" w14:textId="77777777" w:rsidR="004A68F9" w:rsidRPr="00700629" w:rsidRDefault="004A68F9" w:rsidP="00E75257">
            <w:pPr>
              <w:pStyle w:val="Normal1"/>
              <w:spacing w:before="0" w:line="320" w:lineRule="exact"/>
              <w:ind w:firstLine="0"/>
              <w:rPr>
                <w:szCs w:val="26"/>
                <w:lang w:val="nb-NO"/>
              </w:rPr>
            </w:pPr>
            <w:r w:rsidRPr="00700629">
              <w:rPr>
                <w:szCs w:val="26"/>
                <w:lang w:val="nb-NO"/>
              </w:rPr>
              <w:t>4</w:t>
            </w:r>
          </w:p>
        </w:tc>
        <w:tc>
          <w:tcPr>
            <w:tcW w:w="2803" w:type="pct"/>
            <w:vAlign w:val="center"/>
          </w:tcPr>
          <w:p w14:paraId="416A4898" w14:textId="77777777" w:rsidR="004A68F9" w:rsidRPr="00700629" w:rsidRDefault="004A68F9" w:rsidP="00E75257">
            <w:pPr>
              <w:pStyle w:val="Normal1"/>
              <w:spacing w:before="0" w:line="320" w:lineRule="exact"/>
              <w:ind w:firstLine="0"/>
              <w:rPr>
                <w:szCs w:val="26"/>
                <w:lang w:val="nb-NO"/>
              </w:rPr>
            </w:pPr>
            <w:r w:rsidRPr="00700629">
              <w:rPr>
                <w:szCs w:val="26"/>
                <w:lang w:val="nb-NO"/>
              </w:rPr>
              <w:t>Bóng đèn huỳnh quang hỏng, pin, ắc quy hỏng</w:t>
            </w:r>
          </w:p>
        </w:tc>
        <w:tc>
          <w:tcPr>
            <w:tcW w:w="824" w:type="pct"/>
            <w:vAlign w:val="center"/>
          </w:tcPr>
          <w:p w14:paraId="256FC8C3" w14:textId="77777777" w:rsidR="004A68F9" w:rsidRPr="00700629" w:rsidRDefault="004A68F9" w:rsidP="00E75257">
            <w:pPr>
              <w:pStyle w:val="Normal1"/>
              <w:spacing w:before="0" w:line="320" w:lineRule="exact"/>
              <w:ind w:firstLine="0"/>
              <w:jc w:val="center"/>
              <w:rPr>
                <w:szCs w:val="26"/>
              </w:rPr>
            </w:pPr>
            <w:r w:rsidRPr="00700629">
              <w:rPr>
                <w:szCs w:val="26"/>
                <w:lang w:val="nb-NO"/>
              </w:rPr>
              <w:t>Kg</w:t>
            </w:r>
          </w:p>
        </w:tc>
        <w:tc>
          <w:tcPr>
            <w:tcW w:w="933" w:type="pct"/>
            <w:vAlign w:val="center"/>
          </w:tcPr>
          <w:p w14:paraId="4C7596A3" w14:textId="0C58F8F4" w:rsidR="004A68F9" w:rsidRPr="00700629" w:rsidRDefault="00403EC5" w:rsidP="00E75257">
            <w:pPr>
              <w:pStyle w:val="Normal1"/>
              <w:spacing w:before="0" w:line="320" w:lineRule="exact"/>
              <w:ind w:firstLine="0"/>
              <w:jc w:val="center"/>
              <w:rPr>
                <w:szCs w:val="26"/>
                <w:lang w:val="nb-NO"/>
              </w:rPr>
            </w:pPr>
            <w:r w:rsidRPr="00700629">
              <w:rPr>
                <w:szCs w:val="26"/>
                <w:lang w:val="nb-NO"/>
              </w:rPr>
              <w:t>1,2</w:t>
            </w:r>
          </w:p>
        </w:tc>
      </w:tr>
      <w:tr w:rsidR="00700629" w:rsidRPr="00700629" w14:paraId="2D689905" w14:textId="77777777" w:rsidTr="00E75257">
        <w:trPr>
          <w:trHeight w:val="314"/>
          <w:jc w:val="center"/>
        </w:trPr>
        <w:tc>
          <w:tcPr>
            <w:tcW w:w="439" w:type="pct"/>
            <w:vAlign w:val="center"/>
          </w:tcPr>
          <w:p w14:paraId="449BA015" w14:textId="77777777" w:rsidR="004A68F9" w:rsidRPr="00700629" w:rsidRDefault="004A68F9" w:rsidP="00E75257">
            <w:pPr>
              <w:pStyle w:val="Normal1"/>
              <w:spacing w:before="0" w:line="320" w:lineRule="exact"/>
              <w:ind w:firstLine="0"/>
              <w:rPr>
                <w:szCs w:val="26"/>
                <w:lang w:val="nb-NO"/>
              </w:rPr>
            </w:pPr>
            <w:r w:rsidRPr="00700629">
              <w:rPr>
                <w:szCs w:val="26"/>
                <w:lang w:val="nb-NO"/>
              </w:rPr>
              <w:t>5</w:t>
            </w:r>
          </w:p>
        </w:tc>
        <w:tc>
          <w:tcPr>
            <w:tcW w:w="2803" w:type="pct"/>
            <w:vAlign w:val="center"/>
          </w:tcPr>
          <w:p w14:paraId="21591F78" w14:textId="77777777" w:rsidR="004A68F9" w:rsidRPr="00700629" w:rsidRDefault="004A68F9" w:rsidP="00E75257">
            <w:pPr>
              <w:pStyle w:val="Normal1"/>
              <w:spacing w:before="0" w:line="320" w:lineRule="exact"/>
              <w:ind w:firstLine="0"/>
              <w:rPr>
                <w:szCs w:val="26"/>
                <w:lang w:val="nb-NO"/>
              </w:rPr>
            </w:pPr>
            <w:r w:rsidRPr="00700629">
              <w:rPr>
                <w:szCs w:val="26"/>
                <w:lang w:val="nb-NO"/>
              </w:rPr>
              <w:t>Dầu mỡ thải</w:t>
            </w:r>
          </w:p>
        </w:tc>
        <w:tc>
          <w:tcPr>
            <w:tcW w:w="824" w:type="pct"/>
            <w:vAlign w:val="center"/>
          </w:tcPr>
          <w:p w14:paraId="73191043" w14:textId="77777777" w:rsidR="004A68F9" w:rsidRPr="00700629" w:rsidRDefault="004A68F9" w:rsidP="00E75257">
            <w:pPr>
              <w:pStyle w:val="Normal1"/>
              <w:spacing w:before="0" w:line="320" w:lineRule="exact"/>
              <w:ind w:firstLine="0"/>
              <w:jc w:val="center"/>
              <w:rPr>
                <w:szCs w:val="26"/>
              </w:rPr>
            </w:pPr>
            <w:r w:rsidRPr="00700629">
              <w:rPr>
                <w:szCs w:val="26"/>
                <w:lang w:val="nb-NO"/>
              </w:rPr>
              <w:t>Kg</w:t>
            </w:r>
          </w:p>
        </w:tc>
        <w:tc>
          <w:tcPr>
            <w:tcW w:w="933" w:type="pct"/>
            <w:vAlign w:val="center"/>
          </w:tcPr>
          <w:p w14:paraId="2391DA18" w14:textId="371E2442" w:rsidR="004A68F9" w:rsidRPr="00700629" w:rsidRDefault="00403EC5" w:rsidP="00E75257">
            <w:pPr>
              <w:pStyle w:val="Normal1"/>
              <w:spacing w:before="0" w:line="320" w:lineRule="exact"/>
              <w:ind w:firstLine="0"/>
              <w:jc w:val="center"/>
              <w:rPr>
                <w:szCs w:val="26"/>
                <w:lang w:val="nb-NO"/>
              </w:rPr>
            </w:pPr>
            <w:r w:rsidRPr="00700629">
              <w:rPr>
                <w:szCs w:val="26"/>
                <w:lang w:val="nb-NO"/>
              </w:rPr>
              <w:t>1</w:t>
            </w:r>
            <w:r w:rsidR="004A68F9" w:rsidRPr="00700629">
              <w:rPr>
                <w:szCs w:val="26"/>
                <w:lang w:val="nb-NO"/>
              </w:rPr>
              <w:t>0</w:t>
            </w:r>
          </w:p>
        </w:tc>
      </w:tr>
      <w:tr w:rsidR="00700629" w:rsidRPr="00700629" w14:paraId="5AC8D18A" w14:textId="77777777" w:rsidTr="00E75257">
        <w:trPr>
          <w:trHeight w:val="260"/>
          <w:jc w:val="center"/>
        </w:trPr>
        <w:tc>
          <w:tcPr>
            <w:tcW w:w="439" w:type="pct"/>
            <w:vAlign w:val="center"/>
          </w:tcPr>
          <w:p w14:paraId="20C3278A" w14:textId="77777777" w:rsidR="004A68F9" w:rsidRPr="00700629" w:rsidRDefault="004A68F9" w:rsidP="00E75257">
            <w:pPr>
              <w:pStyle w:val="Normal1"/>
              <w:spacing w:before="0" w:line="320" w:lineRule="exact"/>
              <w:ind w:firstLine="0"/>
              <w:rPr>
                <w:szCs w:val="26"/>
                <w:lang w:val="nb-NO"/>
              </w:rPr>
            </w:pPr>
            <w:r w:rsidRPr="00700629">
              <w:rPr>
                <w:szCs w:val="26"/>
                <w:lang w:val="nb-NO"/>
              </w:rPr>
              <w:t>6</w:t>
            </w:r>
          </w:p>
        </w:tc>
        <w:tc>
          <w:tcPr>
            <w:tcW w:w="2803" w:type="pct"/>
            <w:vAlign w:val="center"/>
          </w:tcPr>
          <w:p w14:paraId="79D0A0FC" w14:textId="77777777" w:rsidR="004A68F9" w:rsidRPr="00700629" w:rsidRDefault="004A68F9" w:rsidP="00E75257">
            <w:pPr>
              <w:pStyle w:val="Normal1"/>
              <w:spacing w:before="0" w:line="320" w:lineRule="exact"/>
              <w:ind w:firstLine="0"/>
              <w:rPr>
                <w:szCs w:val="26"/>
                <w:lang w:val="nb-NO"/>
              </w:rPr>
            </w:pPr>
            <w:r w:rsidRPr="00700629">
              <w:rPr>
                <w:szCs w:val="26"/>
                <w:lang w:val="nb-NO"/>
              </w:rPr>
              <w:t>Cặn sơn thải</w:t>
            </w:r>
          </w:p>
        </w:tc>
        <w:tc>
          <w:tcPr>
            <w:tcW w:w="824" w:type="pct"/>
            <w:vAlign w:val="center"/>
          </w:tcPr>
          <w:p w14:paraId="53BCEB2B" w14:textId="77777777" w:rsidR="004A68F9" w:rsidRPr="00700629" w:rsidRDefault="004A68F9" w:rsidP="00E75257">
            <w:pPr>
              <w:pStyle w:val="Normal1"/>
              <w:spacing w:before="0" w:line="320" w:lineRule="exact"/>
              <w:ind w:firstLine="0"/>
              <w:jc w:val="center"/>
              <w:rPr>
                <w:szCs w:val="26"/>
                <w:lang w:val="nb-NO"/>
              </w:rPr>
            </w:pPr>
            <w:r w:rsidRPr="00700629">
              <w:rPr>
                <w:szCs w:val="26"/>
                <w:lang w:val="nb-NO"/>
              </w:rPr>
              <w:t>Kg</w:t>
            </w:r>
          </w:p>
        </w:tc>
        <w:tc>
          <w:tcPr>
            <w:tcW w:w="933" w:type="pct"/>
            <w:vAlign w:val="center"/>
          </w:tcPr>
          <w:p w14:paraId="1196A1C6" w14:textId="23AB6731" w:rsidR="004A68F9" w:rsidRPr="00700629" w:rsidRDefault="00403EC5" w:rsidP="00E75257">
            <w:pPr>
              <w:pStyle w:val="Normal1"/>
              <w:spacing w:before="0" w:line="320" w:lineRule="exact"/>
              <w:ind w:firstLine="0"/>
              <w:jc w:val="center"/>
              <w:rPr>
                <w:szCs w:val="26"/>
                <w:lang w:val="nb-NO"/>
              </w:rPr>
            </w:pPr>
            <w:r w:rsidRPr="00700629">
              <w:rPr>
                <w:szCs w:val="26"/>
                <w:lang w:val="nb-NO"/>
              </w:rPr>
              <w:t>3,0</w:t>
            </w:r>
          </w:p>
        </w:tc>
      </w:tr>
      <w:tr w:rsidR="00700629" w:rsidRPr="00700629" w14:paraId="4EE41B2D" w14:textId="77777777" w:rsidTr="00E75257">
        <w:trPr>
          <w:trHeight w:val="197"/>
          <w:jc w:val="center"/>
        </w:trPr>
        <w:tc>
          <w:tcPr>
            <w:tcW w:w="3242" w:type="pct"/>
            <w:gridSpan w:val="2"/>
            <w:vAlign w:val="center"/>
          </w:tcPr>
          <w:p w14:paraId="651B8634" w14:textId="77777777" w:rsidR="004A68F9" w:rsidRPr="00700629" w:rsidRDefault="004A68F9" w:rsidP="00E75257">
            <w:pPr>
              <w:pStyle w:val="Normal1"/>
              <w:spacing w:before="0" w:line="320" w:lineRule="exact"/>
              <w:ind w:firstLine="0"/>
              <w:jc w:val="center"/>
              <w:rPr>
                <w:b/>
                <w:szCs w:val="26"/>
                <w:lang w:val="nb-NO"/>
              </w:rPr>
            </w:pPr>
            <w:r w:rsidRPr="00700629">
              <w:rPr>
                <w:b/>
                <w:szCs w:val="26"/>
                <w:lang w:val="nb-NO"/>
              </w:rPr>
              <w:t>Tổng</w:t>
            </w:r>
          </w:p>
        </w:tc>
        <w:tc>
          <w:tcPr>
            <w:tcW w:w="824" w:type="pct"/>
            <w:vAlign w:val="center"/>
          </w:tcPr>
          <w:p w14:paraId="6BF86862" w14:textId="77777777" w:rsidR="004A68F9" w:rsidRPr="00700629" w:rsidRDefault="004A68F9" w:rsidP="00E75257">
            <w:pPr>
              <w:pStyle w:val="Normal1"/>
              <w:spacing w:before="0" w:line="320" w:lineRule="exact"/>
              <w:ind w:firstLine="0"/>
              <w:jc w:val="center"/>
              <w:rPr>
                <w:b/>
                <w:szCs w:val="26"/>
                <w:lang w:val="nb-NO"/>
              </w:rPr>
            </w:pPr>
            <w:r w:rsidRPr="00700629">
              <w:rPr>
                <w:b/>
                <w:szCs w:val="26"/>
                <w:lang w:val="nb-NO"/>
              </w:rPr>
              <w:t>Kg</w:t>
            </w:r>
          </w:p>
        </w:tc>
        <w:tc>
          <w:tcPr>
            <w:tcW w:w="933" w:type="pct"/>
            <w:vAlign w:val="center"/>
          </w:tcPr>
          <w:p w14:paraId="33C95C3B" w14:textId="14E88E6A" w:rsidR="004A68F9" w:rsidRPr="00700629" w:rsidRDefault="00403EC5" w:rsidP="00E75257">
            <w:pPr>
              <w:pStyle w:val="Normal1"/>
              <w:spacing w:before="0" w:line="320" w:lineRule="exact"/>
              <w:ind w:firstLine="0"/>
              <w:jc w:val="center"/>
              <w:rPr>
                <w:b/>
                <w:szCs w:val="26"/>
                <w:lang w:val="nb-NO"/>
              </w:rPr>
            </w:pPr>
            <w:r w:rsidRPr="00700629">
              <w:rPr>
                <w:b/>
                <w:szCs w:val="26"/>
                <w:lang w:val="nb-NO"/>
              </w:rPr>
              <w:t>25,2</w:t>
            </w:r>
          </w:p>
        </w:tc>
      </w:tr>
    </w:tbl>
    <w:p w14:paraId="1FF35BBA" w14:textId="439B6E1E" w:rsidR="004A68F9" w:rsidRPr="00700629" w:rsidRDefault="004A68F9" w:rsidP="004A68F9">
      <w:pPr>
        <w:pStyle w:val="DoanVB"/>
        <w:widowControl w:val="0"/>
        <w:rPr>
          <w:lang w:val="de-DE"/>
        </w:rPr>
      </w:pPr>
      <w:r w:rsidRPr="00700629">
        <w:rPr>
          <w:lang w:val="vi-VN"/>
        </w:rPr>
        <w:t xml:space="preserve">- </w:t>
      </w:r>
      <w:r w:rsidRPr="00700629">
        <w:rPr>
          <w:lang w:val="de-DE"/>
        </w:rPr>
        <w:t xml:space="preserve">Căn cứ theo danh mục chất thải nguy hại ban hành tại Thông tư </w:t>
      </w:r>
      <w:r w:rsidR="003570F5" w:rsidRPr="00700629">
        <w:rPr>
          <w:lang w:val="de-DE"/>
        </w:rPr>
        <w:t>02/2022</w:t>
      </w:r>
      <w:r w:rsidRPr="00700629">
        <w:rPr>
          <w:lang w:val="de-DE"/>
        </w:rPr>
        <w:t xml:space="preserve">/TT-BTNMT ngày </w:t>
      </w:r>
      <w:r w:rsidR="003570F5" w:rsidRPr="00700629">
        <w:rPr>
          <w:lang w:val="de-DE"/>
        </w:rPr>
        <w:t>10/01/2022</w:t>
      </w:r>
      <w:r w:rsidRPr="00700629">
        <w:rPr>
          <w:lang w:val="de-DE"/>
        </w:rPr>
        <w:t xml:space="preserve"> của Bộ Tài nguyên và Môi trường. Do vậy, việc phát sinh chất thải nguy hại này phải được quản lý chặt chẽ.</w:t>
      </w:r>
    </w:p>
    <w:p w14:paraId="5612A1E5" w14:textId="77777777" w:rsidR="004A68F9" w:rsidRPr="00700629" w:rsidRDefault="004A68F9" w:rsidP="004A68F9">
      <w:pPr>
        <w:pStyle w:val="DoanVB"/>
        <w:widowControl w:val="0"/>
        <w:rPr>
          <w:rFonts w:eastAsia="Times New Roman"/>
          <w:lang w:val="sv-SE"/>
        </w:rPr>
      </w:pPr>
      <w:r w:rsidRPr="00700629">
        <w:rPr>
          <w:rFonts w:eastAsia="Times New Roman"/>
          <w:lang w:val="vi-VN"/>
        </w:rPr>
        <w:t xml:space="preserve">- </w:t>
      </w:r>
      <w:r w:rsidRPr="00700629">
        <w:rPr>
          <w:rFonts w:eastAsia="Times New Roman"/>
          <w:lang w:val="sv-SE"/>
        </w:rPr>
        <w:t>Các loại chất thải nguy hại này nếu không được thu gom để xử lý có thể gây ô nhiễm với nguồn nước mặt và đất xung quanh khu vực Dự án. Do vậy, chủ Dự án cam kết sẽ phối hợp cùng đơn vị thi công xây dựng tiến hành quản lý và thực hiện tốt công tác thu gom, lưu giữ nên các tác động tiêu cực do chất thải nguy hại gây ra cho môi trường sẽ được hạn chế.</w:t>
      </w:r>
    </w:p>
    <w:p w14:paraId="6A3AC52B" w14:textId="0B7B729D" w:rsidR="009A074D" w:rsidRPr="00700629" w:rsidRDefault="00483302" w:rsidP="009A074D">
      <w:pPr>
        <w:pStyle w:val="Heading4"/>
        <w:rPr>
          <w:lang w:val="de-DE"/>
        </w:rPr>
      </w:pPr>
      <w:bookmarkStart w:id="644" w:name="_Toc448050187"/>
      <w:bookmarkStart w:id="645" w:name="_Toc448052422"/>
      <w:bookmarkStart w:id="646" w:name="_Toc448057055"/>
      <w:bookmarkStart w:id="647" w:name="_Toc449183287"/>
      <w:bookmarkStart w:id="648" w:name="_Toc449183886"/>
      <w:bookmarkStart w:id="649" w:name="_Toc449184190"/>
      <w:bookmarkStart w:id="650" w:name="_Toc449290172"/>
      <w:bookmarkStart w:id="651" w:name="_Toc449337248"/>
      <w:bookmarkStart w:id="652" w:name="_Toc449337734"/>
      <w:bookmarkStart w:id="653" w:name="_Toc449338224"/>
      <w:bookmarkStart w:id="654" w:name="_Toc451178306"/>
      <w:bookmarkStart w:id="655" w:name="_Toc493772880"/>
      <w:bookmarkStart w:id="656" w:name="_Toc493775167"/>
      <w:bookmarkStart w:id="657" w:name="_Toc493775882"/>
      <w:bookmarkStart w:id="658" w:name="_Toc526674516"/>
      <w:r w:rsidRPr="00700629">
        <w:rPr>
          <w:lang w:val="de-DE"/>
        </w:rPr>
        <w:t>4</w:t>
      </w:r>
      <w:r w:rsidR="009A074D" w:rsidRPr="00700629">
        <w:rPr>
          <w:lang w:val="de-DE"/>
        </w:rPr>
        <w:t xml:space="preserve">.1.1.2. Nguồn tác động không liên quan đến chất thải </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6BAAE227" w14:textId="77777777" w:rsidR="009A074D" w:rsidRPr="00700629" w:rsidRDefault="009A074D" w:rsidP="009A074D">
      <w:pPr>
        <w:spacing w:before="0" w:after="0" w:line="300" w:lineRule="auto"/>
        <w:ind w:right="-45" w:firstLine="540"/>
        <w:rPr>
          <w:color w:val="auto"/>
          <w:szCs w:val="26"/>
          <w:lang w:val="de-DE"/>
        </w:rPr>
      </w:pPr>
      <w:r w:rsidRPr="00700629">
        <w:rPr>
          <w:color w:val="auto"/>
          <w:szCs w:val="26"/>
          <w:lang w:val="de-DE"/>
        </w:rPr>
        <w:t>Nguồn tác động không liên quan đến chất thải được thể hiện dưới bảng sau:</w:t>
      </w:r>
    </w:p>
    <w:p w14:paraId="15B2E2B7" w14:textId="52CEDCCF" w:rsidR="009A074D" w:rsidRPr="00700629" w:rsidRDefault="00E34354" w:rsidP="00250C5D">
      <w:pPr>
        <w:pStyle w:val="Caption"/>
        <w:rPr>
          <w:color w:val="auto"/>
        </w:rPr>
      </w:pPr>
      <w:bookmarkStart w:id="659" w:name="_Toc448050188"/>
      <w:bookmarkStart w:id="660" w:name="_Toc448052423"/>
      <w:bookmarkStart w:id="661" w:name="_Toc448057056"/>
      <w:bookmarkStart w:id="662" w:name="_Toc449183288"/>
      <w:bookmarkStart w:id="663" w:name="_Toc449183887"/>
      <w:bookmarkStart w:id="664" w:name="_Toc449184191"/>
      <w:bookmarkStart w:id="665" w:name="_Toc449290173"/>
      <w:bookmarkStart w:id="666" w:name="_Toc449337735"/>
      <w:bookmarkStart w:id="667" w:name="_Toc449338225"/>
      <w:bookmarkStart w:id="668" w:name="_Toc451178307"/>
      <w:bookmarkStart w:id="669" w:name="_Toc493772881"/>
      <w:bookmarkStart w:id="670" w:name="_Toc494537444"/>
      <w:bookmarkStart w:id="671" w:name="_Toc497142791"/>
      <w:bookmarkStart w:id="672" w:name="_Toc441559526"/>
      <w:bookmarkStart w:id="673" w:name="_Toc520037123"/>
      <w:bookmarkStart w:id="674" w:name="_Toc526329853"/>
      <w:bookmarkStart w:id="675" w:name="_Toc526801101"/>
      <w:bookmarkStart w:id="676" w:name="_Toc65157019"/>
      <w:bookmarkStart w:id="677" w:name="_Toc90022310"/>
      <w:bookmarkStart w:id="678" w:name="_Toc121288248"/>
      <w:bookmarkStart w:id="679" w:name="_Toc123140639"/>
      <w:r w:rsidRPr="00700629">
        <w:rPr>
          <w:color w:val="auto"/>
        </w:rPr>
        <w:t>Bảng 4.</w:t>
      </w:r>
      <w:r w:rsidR="00250C5D" w:rsidRPr="00700629">
        <w:rPr>
          <w:color w:val="auto"/>
        </w:rPr>
        <w:fldChar w:fldCharType="begin"/>
      </w:r>
      <w:r w:rsidR="00250C5D" w:rsidRPr="00700629">
        <w:rPr>
          <w:color w:val="auto"/>
        </w:rPr>
        <w:instrText xml:space="preserve"> SEQ Bảng_4. \* ARABIC </w:instrText>
      </w:r>
      <w:r w:rsidR="00250C5D" w:rsidRPr="00700629">
        <w:rPr>
          <w:color w:val="auto"/>
        </w:rPr>
        <w:fldChar w:fldCharType="separate"/>
      </w:r>
      <w:r w:rsidR="00BC4E1D">
        <w:rPr>
          <w:noProof/>
          <w:color w:val="auto"/>
        </w:rPr>
        <w:t>16</w:t>
      </w:r>
      <w:r w:rsidR="00250C5D" w:rsidRPr="00700629">
        <w:rPr>
          <w:color w:val="auto"/>
        </w:rPr>
        <w:fldChar w:fldCharType="end"/>
      </w:r>
      <w:r w:rsidR="009A074D" w:rsidRPr="00700629">
        <w:rPr>
          <w:color w:val="auto"/>
        </w:rPr>
        <w:t>. Nguồn gây tác động không liên quan đến chất thải giai đoạn xây dựng</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519"/>
        <w:gridCol w:w="3081"/>
      </w:tblGrid>
      <w:tr w:rsidR="00700629" w:rsidRPr="00700629" w14:paraId="5799338A" w14:textId="77777777" w:rsidTr="00E75257">
        <w:trPr>
          <w:trHeight w:val="567"/>
          <w:jc w:val="center"/>
        </w:trPr>
        <w:tc>
          <w:tcPr>
            <w:tcW w:w="422" w:type="pct"/>
            <w:shd w:val="clear" w:color="auto" w:fill="auto"/>
            <w:vAlign w:val="center"/>
          </w:tcPr>
          <w:p w14:paraId="0AB0335E" w14:textId="77777777" w:rsidR="009A074D" w:rsidRPr="00700629" w:rsidRDefault="009A074D" w:rsidP="00B3225F">
            <w:pPr>
              <w:pStyle w:val="Tablesfont"/>
              <w:spacing w:line="320" w:lineRule="exact"/>
              <w:ind w:right="-45"/>
              <w:jc w:val="center"/>
              <w:rPr>
                <w:b/>
                <w:sz w:val="26"/>
                <w:szCs w:val="26"/>
              </w:rPr>
            </w:pPr>
            <w:r w:rsidRPr="00700629">
              <w:rPr>
                <w:b/>
                <w:sz w:val="26"/>
                <w:szCs w:val="26"/>
              </w:rPr>
              <w:t>Stt</w:t>
            </w:r>
          </w:p>
        </w:tc>
        <w:tc>
          <w:tcPr>
            <w:tcW w:w="2938" w:type="pct"/>
            <w:shd w:val="clear" w:color="auto" w:fill="auto"/>
            <w:vAlign w:val="center"/>
          </w:tcPr>
          <w:p w14:paraId="24AF490F" w14:textId="77777777" w:rsidR="009A074D" w:rsidRPr="00700629" w:rsidRDefault="009A074D" w:rsidP="00B3225F">
            <w:pPr>
              <w:pStyle w:val="Tablesfont"/>
              <w:spacing w:line="320" w:lineRule="exact"/>
              <w:ind w:right="-45"/>
              <w:jc w:val="center"/>
              <w:rPr>
                <w:b/>
                <w:sz w:val="26"/>
                <w:szCs w:val="26"/>
              </w:rPr>
            </w:pPr>
            <w:r w:rsidRPr="00700629">
              <w:rPr>
                <w:b/>
                <w:sz w:val="26"/>
                <w:szCs w:val="26"/>
              </w:rPr>
              <w:t>Hoạt động tạo nguồn gây tác động</w:t>
            </w:r>
          </w:p>
        </w:tc>
        <w:tc>
          <w:tcPr>
            <w:tcW w:w="1640" w:type="pct"/>
            <w:shd w:val="clear" w:color="auto" w:fill="auto"/>
            <w:vAlign w:val="center"/>
          </w:tcPr>
          <w:p w14:paraId="739288DB" w14:textId="77777777" w:rsidR="009A074D" w:rsidRPr="00700629" w:rsidRDefault="009A074D" w:rsidP="00B3225F">
            <w:pPr>
              <w:pStyle w:val="Tablesfont"/>
              <w:spacing w:line="320" w:lineRule="exact"/>
              <w:ind w:right="-45"/>
              <w:jc w:val="center"/>
              <w:rPr>
                <w:b/>
                <w:sz w:val="26"/>
                <w:szCs w:val="26"/>
              </w:rPr>
            </w:pPr>
            <w:r w:rsidRPr="00700629">
              <w:rPr>
                <w:b/>
                <w:sz w:val="26"/>
                <w:szCs w:val="26"/>
              </w:rPr>
              <w:t>Nguồn gây tác động</w:t>
            </w:r>
          </w:p>
        </w:tc>
      </w:tr>
      <w:tr w:rsidR="00700629" w:rsidRPr="00700629" w14:paraId="374CCF78" w14:textId="77777777" w:rsidTr="00E75257">
        <w:trPr>
          <w:trHeight w:val="567"/>
          <w:jc w:val="center"/>
        </w:trPr>
        <w:tc>
          <w:tcPr>
            <w:tcW w:w="422" w:type="pct"/>
            <w:vMerge w:val="restart"/>
            <w:shd w:val="clear" w:color="auto" w:fill="auto"/>
            <w:vAlign w:val="center"/>
          </w:tcPr>
          <w:p w14:paraId="2B5B2A3F" w14:textId="77777777" w:rsidR="009A074D" w:rsidRPr="00700629" w:rsidRDefault="009A074D" w:rsidP="00B3225F">
            <w:pPr>
              <w:pStyle w:val="Tablesfont"/>
              <w:spacing w:line="320" w:lineRule="exact"/>
              <w:ind w:right="-45"/>
              <w:jc w:val="center"/>
              <w:rPr>
                <w:sz w:val="26"/>
                <w:szCs w:val="26"/>
              </w:rPr>
            </w:pPr>
            <w:r w:rsidRPr="00700629">
              <w:rPr>
                <w:sz w:val="26"/>
                <w:szCs w:val="26"/>
              </w:rPr>
              <w:t>1</w:t>
            </w:r>
          </w:p>
        </w:tc>
        <w:tc>
          <w:tcPr>
            <w:tcW w:w="2938" w:type="pct"/>
            <w:shd w:val="clear" w:color="auto" w:fill="auto"/>
            <w:vAlign w:val="center"/>
          </w:tcPr>
          <w:p w14:paraId="6370890D" w14:textId="76904074" w:rsidR="009A074D" w:rsidRPr="00700629" w:rsidRDefault="00DD5A5C" w:rsidP="00B3225F">
            <w:pPr>
              <w:pStyle w:val="Tablesfont"/>
              <w:spacing w:line="320" w:lineRule="exact"/>
              <w:ind w:right="-45"/>
              <w:jc w:val="both"/>
              <w:rPr>
                <w:sz w:val="26"/>
                <w:szCs w:val="26"/>
              </w:rPr>
            </w:pPr>
            <w:r>
              <w:rPr>
                <w:sz w:val="26"/>
                <w:szCs w:val="26"/>
              </w:rPr>
              <w:t>Phá dỡ công trình cũ, vận chuyển máy móc thiết bị, nguyên vật liệu</w:t>
            </w:r>
            <w:r w:rsidR="009A074D" w:rsidRPr="00700629">
              <w:rPr>
                <w:sz w:val="26"/>
                <w:szCs w:val="26"/>
              </w:rPr>
              <w:t xml:space="preserve">, thi công xây dựng nhà </w:t>
            </w:r>
            <w:r>
              <w:rPr>
                <w:sz w:val="26"/>
                <w:szCs w:val="26"/>
              </w:rPr>
              <w:t xml:space="preserve">các hạng </w:t>
            </w:r>
            <w:r>
              <w:rPr>
                <w:sz w:val="26"/>
                <w:szCs w:val="26"/>
              </w:rPr>
              <w:lastRenderedPageBreak/>
              <w:t>mục công trình</w:t>
            </w:r>
          </w:p>
        </w:tc>
        <w:tc>
          <w:tcPr>
            <w:tcW w:w="1640" w:type="pct"/>
            <w:shd w:val="clear" w:color="auto" w:fill="auto"/>
            <w:vAlign w:val="center"/>
          </w:tcPr>
          <w:p w14:paraId="6F46B394" w14:textId="77777777" w:rsidR="009A074D" w:rsidRPr="00700629" w:rsidRDefault="009A074D" w:rsidP="00B3225F">
            <w:pPr>
              <w:pStyle w:val="Tablesfont"/>
              <w:spacing w:line="320" w:lineRule="exact"/>
              <w:ind w:right="-45"/>
              <w:jc w:val="both"/>
              <w:rPr>
                <w:sz w:val="26"/>
                <w:szCs w:val="26"/>
              </w:rPr>
            </w:pPr>
            <w:r w:rsidRPr="00700629">
              <w:rPr>
                <w:sz w:val="26"/>
                <w:szCs w:val="26"/>
              </w:rPr>
              <w:lastRenderedPageBreak/>
              <w:t>- Tiếng ồn, độ rung</w:t>
            </w:r>
          </w:p>
          <w:p w14:paraId="06641846" w14:textId="77777777" w:rsidR="009A074D" w:rsidRPr="00700629" w:rsidRDefault="009A074D" w:rsidP="00B3225F">
            <w:pPr>
              <w:pStyle w:val="Tablesfont"/>
              <w:spacing w:line="320" w:lineRule="exact"/>
              <w:ind w:right="-45"/>
              <w:jc w:val="both"/>
              <w:rPr>
                <w:sz w:val="26"/>
                <w:szCs w:val="26"/>
              </w:rPr>
            </w:pPr>
            <w:r w:rsidRPr="00700629">
              <w:rPr>
                <w:sz w:val="26"/>
                <w:szCs w:val="26"/>
              </w:rPr>
              <w:t>- Bồi lắng, ngập úng</w:t>
            </w:r>
          </w:p>
          <w:p w14:paraId="4903F14C" w14:textId="77777777" w:rsidR="009A074D" w:rsidRPr="00700629" w:rsidRDefault="009A074D" w:rsidP="00B3225F">
            <w:pPr>
              <w:pStyle w:val="Tablesfont"/>
              <w:spacing w:line="320" w:lineRule="exact"/>
              <w:ind w:right="-45"/>
              <w:jc w:val="both"/>
              <w:rPr>
                <w:sz w:val="26"/>
                <w:szCs w:val="26"/>
              </w:rPr>
            </w:pPr>
            <w:r w:rsidRPr="00700629">
              <w:rPr>
                <w:sz w:val="26"/>
                <w:szCs w:val="26"/>
              </w:rPr>
              <w:lastRenderedPageBreak/>
              <w:t>- Tai nạn lao động</w:t>
            </w:r>
          </w:p>
        </w:tc>
      </w:tr>
      <w:tr w:rsidR="00700629" w:rsidRPr="00700629" w14:paraId="340D5834" w14:textId="77777777" w:rsidTr="00E75257">
        <w:trPr>
          <w:trHeight w:val="567"/>
          <w:jc w:val="center"/>
        </w:trPr>
        <w:tc>
          <w:tcPr>
            <w:tcW w:w="422" w:type="pct"/>
            <w:vMerge/>
            <w:shd w:val="clear" w:color="auto" w:fill="auto"/>
            <w:vAlign w:val="center"/>
          </w:tcPr>
          <w:p w14:paraId="18C006C9" w14:textId="77777777" w:rsidR="009A074D" w:rsidRPr="00700629" w:rsidRDefault="009A074D" w:rsidP="00B3225F">
            <w:pPr>
              <w:pStyle w:val="Tablesfont"/>
              <w:spacing w:line="320" w:lineRule="exact"/>
              <w:ind w:right="-45"/>
              <w:jc w:val="center"/>
              <w:rPr>
                <w:sz w:val="26"/>
                <w:szCs w:val="26"/>
              </w:rPr>
            </w:pPr>
          </w:p>
        </w:tc>
        <w:tc>
          <w:tcPr>
            <w:tcW w:w="2938" w:type="pct"/>
            <w:shd w:val="clear" w:color="auto" w:fill="auto"/>
            <w:vAlign w:val="center"/>
          </w:tcPr>
          <w:p w14:paraId="19D11ED8" w14:textId="77777777" w:rsidR="009A074D" w:rsidRPr="00700629" w:rsidRDefault="009A074D" w:rsidP="00B3225F">
            <w:pPr>
              <w:pStyle w:val="Tablesfont"/>
              <w:spacing w:line="320" w:lineRule="exact"/>
              <w:ind w:right="-45"/>
              <w:jc w:val="both"/>
              <w:rPr>
                <w:sz w:val="26"/>
                <w:szCs w:val="26"/>
              </w:rPr>
            </w:pPr>
            <w:r w:rsidRPr="00700629">
              <w:rPr>
                <w:sz w:val="26"/>
                <w:szCs w:val="26"/>
              </w:rPr>
              <w:t>Vận hành máy móc thi công, phương tiện vận chuyển</w:t>
            </w:r>
          </w:p>
        </w:tc>
        <w:tc>
          <w:tcPr>
            <w:tcW w:w="1640" w:type="pct"/>
            <w:shd w:val="clear" w:color="auto" w:fill="auto"/>
            <w:vAlign w:val="center"/>
          </w:tcPr>
          <w:p w14:paraId="0699056F" w14:textId="77777777" w:rsidR="009A074D" w:rsidRPr="00700629" w:rsidRDefault="009A074D" w:rsidP="00B3225F">
            <w:pPr>
              <w:pStyle w:val="Tablesfont"/>
              <w:spacing w:line="320" w:lineRule="exact"/>
              <w:ind w:right="-45"/>
              <w:jc w:val="both"/>
              <w:rPr>
                <w:sz w:val="26"/>
                <w:szCs w:val="26"/>
              </w:rPr>
            </w:pPr>
            <w:r w:rsidRPr="00700629">
              <w:rPr>
                <w:sz w:val="26"/>
                <w:szCs w:val="26"/>
              </w:rPr>
              <w:t>- Tiếng ồn, độ rung</w:t>
            </w:r>
          </w:p>
          <w:p w14:paraId="3772394F" w14:textId="77777777" w:rsidR="009A074D" w:rsidRPr="00700629" w:rsidRDefault="009A074D" w:rsidP="00B3225F">
            <w:pPr>
              <w:pStyle w:val="Tablesfont"/>
              <w:spacing w:line="320" w:lineRule="exact"/>
              <w:ind w:right="-45"/>
              <w:jc w:val="both"/>
              <w:rPr>
                <w:sz w:val="26"/>
                <w:szCs w:val="26"/>
              </w:rPr>
            </w:pPr>
            <w:r w:rsidRPr="00700629">
              <w:rPr>
                <w:sz w:val="26"/>
                <w:szCs w:val="26"/>
              </w:rPr>
              <w:t>- Tai nạn lao động</w:t>
            </w:r>
          </w:p>
        </w:tc>
      </w:tr>
      <w:tr w:rsidR="00700629" w:rsidRPr="00700629" w14:paraId="2669CD67" w14:textId="77777777" w:rsidTr="00E75257">
        <w:trPr>
          <w:trHeight w:val="567"/>
          <w:jc w:val="center"/>
        </w:trPr>
        <w:tc>
          <w:tcPr>
            <w:tcW w:w="422" w:type="pct"/>
            <w:shd w:val="clear" w:color="auto" w:fill="auto"/>
            <w:vAlign w:val="center"/>
          </w:tcPr>
          <w:p w14:paraId="4B32C76E" w14:textId="1A67CF9E" w:rsidR="009A074D" w:rsidRPr="00700629" w:rsidRDefault="00403EC5" w:rsidP="00B3225F">
            <w:pPr>
              <w:pStyle w:val="Tablesfont"/>
              <w:spacing w:line="320" w:lineRule="exact"/>
              <w:ind w:right="-45"/>
              <w:jc w:val="center"/>
              <w:rPr>
                <w:sz w:val="26"/>
                <w:szCs w:val="26"/>
              </w:rPr>
            </w:pPr>
            <w:r w:rsidRPr="00700629">
              <w:rPr>
                <w:sz w:val="26"/>
                <w:szCs w:val="26"/>
              </w:rPr>
              <w:t>2</w:t>
            </w:r>
          </w:p>
        </w:tc>
        <w:tc>
          <w:tcPr>
            <w:tcW w:w="2938" w:type="pct"/>
            <w:shd w:val="clear" w:color="auto" w:fill="auto"/>
            <w:vAlign w:val="center"/>
          </w:tcPr>
          <w:p w14:paraId="7619B2C8" w14:textId="77777777" w:rsidR="009A074D" w:rsidRPr="00700629" w:rsidRDefault="009A074D" w:rsidP="00B3225F">
            <w:pPr>
              <w:pStyle w:val="Tablesfont"/>
              <w:spacing w:line="320" w:lineRule="exact"/>
              <w:ind w:right="-45"/>
              <w:jc w:val="both"/>
              <w:rPr>
                <w:sz w:val="26"/>
                <w:szCs w:val="26"/>
              </w:rPr>
            </w:pPr>
            <w:r w:rsidRPr="00700629">
              <w:rPr>
                <w:sz w:val="26"/>
                <w:szCs w:val="26"/>
              </w:rPr>
              <w:t>Sinh hoạt của công nhân</w:t>
            </w:r>
          </w:p>
        </w:tc>
        <w:tc>
          <w:tcPr>
            <w:tcW w:w="1640" w:type="pct"/>
            <w:shd w:val="clear" w:color="auto" w:fill="auto"/>
            <w:vAlign w:val="center"/>
          </w:tcPr>
          <w:p w14:paraId="52EC8B1B" w14:textId="77777777" w:rsidR="009A074D" w:rsidRPr="00700629" w:rsidRDefault="009A074D" w:rsidP="00B3225F">
            <w:pPr>
              <w:pStyle w:val="Tablesfont"/>
              <w:spacing w:line="320" w:lineRule="exact"/>
              <w:ind w:right="-45"/>
              <w:jc w:val="both"/>
              <w:rPr>
                <w:sz w:val="26"/>
                <w:szCs w:val="26"/>
              </w:rPr>
            </w:pPr>
            <w:r w:rsidRPr="00700629">
              <w:rPr>
                <w:sz w:val="26"/>
                <w:szCs w:val="26"/>
              </w:rPr>
              <w:t>- An ninh trật tự khu vực</w:t>
            </w:r>
          </w:p>
          <w:p w14:paraId="57A16CBD" w14:textId="77777777" w:rsidR="009A074D" w:rsidRPr="00700629" w:rsidRDefault="009A074D" w:rsidP="00B3225F">
            <w:pPr>
              <w:pStyle w:val="Tablesfont"/>
              <w:spacing w:line="320" w:lineRule="exact"/>
              <w:ind w:right="-45"/>
              <w:jc w:val="both"/>
              <w:rPr>
                <w:sz w:val="26"/>
                <w:szCs w:val="26"/>
              </w:rPr>
            </w:pPr>
            <w:r w:rsidRPr="00700629">
              <w:rPr>
                <w:sz w:val="26"/>
                <w:szCs w:val="26"/>
              </w:rPr>
              <w:t>- Tệ nạn xã hội</w:t>
            </w:r>
          </w:p>
          <w:p w14:paraId="66D57802" w14:textId="77777777" w:rsidR="009A074D" w:rsidRPr="00700629" w:rsidRDefault="009A074D" w:rsidP="00B3225F">
            <w:pPr>
              <w:pStyle w:val="Tablesfont"/>
              <w:spacing w:line="320" w:lineRule="exact"/>
              <w:ind w:right="-45"/>
              <w:jc w:val="both"/>
              <w:rPr>
                <w:sz w:val="26"/>
                <w:szCs w:val="26"/>
              </w:rPr>
            </w:pPr>
            <w:r w:rsidRPr="00700629">
              <w:rPr>
                <w:sz w:val="26"/>
                <w:szCs w:val="26"/>
              </w:rPr>
              <w:t>- Lây lan bệnh tật</w:t>
            </w:r>
          </w:p>
        </w:tc>
      </w:tr>
    </w:tbl>
    <w:p w14:paraId="43F9B8BE" w14:textId="77777777" w:rsidR="009A074D" w:rsidRPr="00700629" w:rsidRDefault="009A074D" w:rsidP="009A074D">
      <w:pPr>
        <w:pStyle w:val="Heading4"/>
      </w:pPr>
      <w:r w:rsidRPr="00700629">
        <w:t>a. Tác động do tiếng ồn</w:t>
      </w:r>
    </w:p>
    <w:p w14:paraId="5E312012" w14:textId="77777777" w:rsidR="009A074D" w:rsidRPr="00700629" w:rsidRDefault="009A074D" w:rsidP="009A074D">
      <w:pPr>
        <w:spacing w:before="0" w:after="0"/>
        <w:ind w:right="-45" w:firstLine="540"/>
        <w:rPr>
          <w:b/>
          <w:i/>
          <w:color w:val="auto"/>
          <w:szCs w:val="26"/>
        </w:rPr>
      </w:pPr>
      <w:r w:rsidRPr="00700629">
        <w:rPr>
          <w:i/>
          <w:color w:val="auto"/>
          <w:spacing w:val="-2"/>
          <w:szCs w:val="26"/>
        </w:rPr>
        <w:t xml:space="preserve">Nguồn phát sinh tiếng ồn: </w:t>
      </w:r>
      <w:r w:rsidRPr="00700629">
        <w:rPr>
          <w:color w:val="auto"/>
          <w:spacing w:val="-2"/>
          <w:szCs w:val="26"/>
        </w:rPr>
        <w:t>Trong quá trình thi công xây dựng, nguồn phát sinh tiếng ồn chủ yếu từ các thiết bị máy móc thi công và các phương tiện vận chuyển nguyên vật liệu trên công trường và do sự va chạm của máy móc thiết bị, các loại vật liệu kim loại</w:t>
      </w:r>
      <w:r w:rsidRPr="00700629">
        <w:rPr>
          <w:color w:val="auto"/>
          <w:szCs w:val="26"/>
        </w:rPr>
        <w:t>.</w:t>
      </w:r>
    </w:p>
    <w:p w14:paraId="1DA84495" w14:textId="77777777" w:rsidR="009A074D" w:rsidRPr="00700629" w:rsidRDefault="009A074D" w:rsidP="009A074D">
      <w:pPr>
        <w:spacing w:before="0" w:after="0"/>
        <w:ind w:right="-45" w:firstLine="540"/>
        <w:rPr>
          <w:color w:val="auto"/>
          <w:szCs w:val="26"/>
        </w:rPr>
      </w:pPr>
      <w:r w:rsidRPr="00700629">
        <w:rPr>
          <w:color w:val="auto"/>
          <w:szCs w:val="26"/>
        </w:rPr>
        <w:t>Mức độ gây tiếng ồn của một số thiết bị, máy móc thi công được xác định trong bảng sau:</w:t>
      </w:r>
    </w:p>
    <w:p w14:paraId="5B5BCD23" w14:textId="0068FEBA" w:rsidR="009A074D" w:rsidRPr="00700629" w:rsidRDefault="00E34354" w:rsidP="00250C5D">
      <w:pPr>
        <w:pStyle w:val="Caption"/>
        <w:rPr>
          <w:color w:val="auto"/>
        </w:rPr>
      </w:pPr>
      <w:bookmarkStart w:id="680" w:name="_Toc441559527"/>
      <w:bookmarkStart w:id="681" w:name="_Toc448050189"/>
      <w:bookmarkStart w:id="682" w:name="_Toc448052424"/>
      <w:bookmarkStart w:id="683" w:name="_Toc448057057"/>
      <w:bookmarkStart w:id="684" w:name="_Toc449183289"/>
      <w:bookmarkStart w:id="685" w:name="_Toc449183888"/>
      <w:bookmarkStart w:id="686" w:name="_Toc449184192"/>
      <w:bookmarkStart w:id="687" w:name="_Toc449290174"/>
      <w:bookmarkStart w:id="688" w:name="_Toc449337736"/>
      <w:bookmarkStart w:id="689" w:name="_Toc449338226"/>
      <w:bookmarkStart w:id="690" w:name="_Toc451178308"/>
      <w:bookmarkStart w:id="691" w:name="_Toc493772882"/>
      <w:bookmarkStart w:id="692" w:name="_Toc494537445"/>
      <w:bookmarkStart w:id="693" w:name="_Toc497142792"/>
      <w:bookmarkStart w:id="694" w:name="_Toc520037124"/>
      <w:bookmarkStart w:id="695" w:name="_Toc526329854"/>
      <w:bookmarkStart w:id="696" w:name="_Toc526801102"/>
      <w:bookmarkStart w:id="697" w:name="_Toc65157020"/>
      <w:bookmarkStart w:id="698" w:name="_Toc90022311"/>
      <w:bookmarkStart w:id="699" w:name="_Toc121288249"/>
      <w:bookmarkStart w:id="700" w:name="_Toc123140640"/>
      <w:r w:rsidRPr="00700629">
        <w:rPr>
          <w:color w:val="auto"/>
        </w:rPr>
        <w:t>Bảng 4.</w:t>
      </w:r>
      <w:r w:rsidR="00250C5D" w:rsidRPr="00700629">
        <w:rPr>
          <w:color w:val="auto"/>
        </w:rPr>
        <w:fldChar w:fldCharType="begin"/>
      </w:r>
      <w:r w:rsidR="00250C5D" w:rsidRPr="00700629">
        <w:rPr>
          <w:color w:val="auto"/>
        </w:rPr>
        <w:instrText xml:space="preserve"> SEQ Bảng_4. \* ARABIC </w:instrText>
      </w:r>
      <w:r w:rsidR="00250C5D" w:rsidRPr="00700629">
        <w:rPr>
          <w:color w:val="auto"/>
        </w:rPr>
        <w:fldChar w:fldCharType="separate"/>
      </w:r>
      <w:r w:rsidR="00BC4E1D">
        <w:rPr>
          <w:noProof/>
          <w:color w:val="auto"/>
        </w:rPr>
        <w:t>17</w:t>
      </w:r>
      <w:r w:rsidR="00250C5D" w:rsidRPr="00700629">
        <w:rPr>
          <w:color w:val="auto"/>
        </w:rPr>
        <w:fldChar w:fldCharType="end"/>
      </w:r>
      <w:r w:rsidR="009A074D" w:rsidRPr="00700629">
        <w:rPr>
          <w:color w:val="auto"/>
        </w:rPr>
        <w:t>. Mức ồn gây ra do các phương tiện vận chuyển, máy móc (dBA)</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61"/>
        <w:gridCol w:w="5260"/>
      </w:tblGrid>
      <w:tr w:rsidR="00700629" w:rsidRPr="00700629" w14:paraId="769B9174" w14:textId="77777777" w:rsidTr="00B3225F">
        <w:trPr>
          <w:trHeight w:val="397"/>
          <w:tblHeader/>
          <w:jc w:val="center"/>
        </w:trPr>
        <w:tc>
          <w:tcPr>
            <w:tcW w:w="411" w:type="pct"/>
            <w:vMerge w:val="restart"/>
            <w:shd w:val="clear" w:color="auto" w:fill="auto"/>
            <w:vAlign w:val="center"/>
          </w:tcPr>
          <w:p w14:paraId="6BD99CB7" w14:textId="77777777" w:rsidR="009A074D" w:rsidRPr="00700629" w:rsidRDefault="009A074D" w:rsidP="00B3225F">
            <w:pPr>
              <w:pStyle w:val="Tablesfont"/>
              <w:ind w:right="-45"/>
              <w:jc w:val="center"/>
              <w:rPr>
                <w:b/>
                <w:sz w:val="26"/>
                <w:szCs w:val="26"/>
              </w:rPr>
            </w:pPr>
            <w:r w:rsidRPr="00700629">
              <w:rPr>
                <w:b/>
                <w:sz w:val="26"/>
                <w:szCs w:val="26"/>
              </w:rPr>
              <w:t>Stt</w:t>
            </w:r>
          </w:p>
        </w:tc>
        <w:tc>
          <w:tcPr>
            <w:tcW w:w="1789" w:type="pct"/>
            <w:vMerge w:val="restart"/>
            <w:shd w:val="clear" w:color="auto" w:fill="auto"/>
            <w:vAlign w:val="center"/>
          </w:tcPr>
          <w:p w14:paraId="165E12FE" w14:textId="77777777" w:rsidR="009A074D" w:rsidRPr="00700629" w:rsidRDefault="009A074D" w:rsidP="00B3225F">
            <w:pPr>
              <w:pStyle w:val="Tablesfont"/>
              <w:ind w:right="-45"/>
              <w:jc w:val="center"/>
              <w:rPr>
                <w:b/>
                <w:sz w:val="26"/>
                <w:szCs w:val="26"/>
              </w:rPr>
            </w:pPr>
            <w:r w:rsidRPr="00700629">
              <w:rPr>
                <w:b/>
                <w:sz w:val="26"/>
                <w:szCs w:val="26"/>
              </w:rPr>
              <w:t>Thiết bị</w:t>
            </w:r>
          </w:p>
        </w:tc>
        <w:tc>
          <w:tcPr>
            <w:tcW w:w="2800" w:type="pct"/>
            <w:vMerge w:val="restart"/>
            <w:vAlign w:val="center"/>
          </w:tcPr>
          <w:p w14:paraId="320B4D27" w14:textId="77777777" w:rsidR="009A074D" w:rsidRPr="00700629" w:rsidRDefault="009A074D" w:rsidP="00B3225F">
            <w:pPr>
              <w:pStyle w:val="Tablesfont"/>
              <w:ind w:right="-45"/>
              <w:jc w:val="center"/>
              <w:rPr>
                <w:b/>
                <w:sz w:val="26"/>
                <w:szCs w:val="26"/>
              </w:rPr>
            </w:pPr>
            <w:r w:rsidRPr="00700629">
              <w:rPr>
                <w:b/>
                <w:sz w:val="26"/>
                <w:szCs w:val="26"/>
              </w:rPr>
              <w:t>Mức ồn cách nguồn ồn 15m</w:t>
            </w:r>
          </w:p>
        </w:tc>
      </w:tr>
      <w:tr w:rsidR="00700629" w:rsidRPr="00700629" w14:paraId="42804265" w14:textId="77777777" w:rsidTr="00B3225F">
        <w:trPr>
          <w:trHeight w:val="322"/>
          <w:tblHeader/>
          <w:jc w:val="center"/>
        </w:trPr>
        <w:tc>
          <w:tcPr>
            <w:tcW w:w="411" w:type="pct"/>
            <w:vMerge/>
            <w:shd w:val="clear" w:color="auto" w:fill="auto"/>
            <w:vAlign w:val="center"/>
          </w:tcPr>
          <w:p w14:paraId="49280980" w14:textId="77777777" w:rsidR="009A074D" w:rsidRPr="00700629" w:rsidRDefault="009A074D" w:rsidP="00B3225F">
            <w:pPr>
              <w:pStyle w:val="Tablesfont"/>
              <w:ind w:right="-45"/>
              <w:jc w:val="center"/>
              <w:rPr>
                <w:b/>
                <w:sz w:val="26"/>
                <w:szCs w:val="26"/>
              </w:rPr>
            </w:pPr>
          </w:p>
        </w:tc>
        <w:tc>
          <w:tcPr>
            <w:tcW w:w="1789" w:type="pct"/>
            <w:vMerge/>
            <w:shd w:val="clear" w:color="auto" w:fill="auto"/>
            <w:vAlign w:val="center"/>
          </w:tcPr>
          <w:p w14:paraId="20013ECE" w14:textId="77777777" w:rsidR="009A074D" w:rsidRPr="00700629" w:rsidRDefault="009A074D" w:rsidP="00B3225F">
            <w:pPr>
              <w:pStyle w:val="Tablesfont"/>
              <w:ind w:right="-45"/>
              <w:jc w:val="center"/>
              <w:rPr>
                <w:b/>
                <w:sz w:val="26"/>
                <w:szCs w:val="26"/>
              </w:rPr>
            </w:pPr>
          </w:p>
        </w:tc>
        <w:tc>
          <w:tcPr>
            <w:tcW w:w="2800" w:type="pct"/>
            <w:vMerge/>
          </w:tcPr>
          <w:p w14:paraId="6AD32D5D" w14:textId="77777777" w:rsidR="009A074D" w:rsidRPr="00700629" w:rsidRDefault="009A074D" w:rsidP="00B3225F">
            <w:pPr>
              <w:pStyle w:val="Tablesfont"/>
              <w:ind w:right="-45"/>
              <w:jc w:val="center"/>
              <w:rPr>
                <w:b/>
                <w:sz w:val="26"/>
                <w:szCs w:val="26"/>
              </w:rPr>
            </w:pPr>
          </w:p>
        </w:tc>
      </w:tr>
      <w:tr w:rsidR="00700629" w:rsidRPr="00700629" w14:paraId="1A8FF7FB" w14:textId="77777777" w:rsidTr="00B3225F">
        <w:trPr>
          <w:trHeight w:val="397"/>
          <w:jc w:val="center"/>
        </w:trPr>
        <w:tc>
          <w:tcPr>
            <w:tcW w:w="411" w:type="pct"/>
            <w:shd w:val="clear" w:color="auto" w:fill="auto"/>
            <w:vAlign w:val="center"/>
          </w:tcPr>
          <w:p w14:paraId="4D7FEF09"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1</w:t>
            </w:r>
          </w:p>
        </w:tc>
        <w:tc>
          <w:tcPr>
            <w:tcW w:w="1789" w:type="pct"/>
            <w:shd w:val="clear" w:color="auto" w:fill="auto"/>
            <w:vAlign w:val="center"/>
          </w:tcPr>
          <w:p w14:paraId="40021E03"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Xe ô tô tự đổ tải trọng 16T</w:t>
            </w:r>
          </w:p>
        </w:tc>
        <w:tc>
          <w:tcPr>
            <w:tcW w:w="2800" w:type="pct"/>
            <w:vAlign w:val="center"/>
          </w:tcPr>
          <w:p w14:paraId="2C462897"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82,0 – 94,0</w:t>
            </w:r>
            <w:r w:rsidRPr="00700629">
              <w:rPr>
                <w:color w:val="auto"/>
                <w:szCs w:val="26"/>
                <w:vertAlign w:val="superscript"/>
              </w:rPr>
              <w:t>(1)</w:t>
            </w:r>
          </w:p>
        </w:tc>
      </w:tr>
      <w:tr w:rsidR="00700629" w:rsidRPr="00700629" w14:paraId="6C63D240" w14:textId="77777777" w:rsidTr="00B3225F">
        <w:trPr>
          <w:trHeight w:val="397"/>
          <w:jc w:val="center"/>
        </w:trPr>
        <w:tc>
          <w:tcPr>
            <w:tcW w:w="411" w:type="pct"/>
            <w:shd w:val="clear" w:color="auto" w:fill="auto"/>
            <w:vAlign w:val="center"/>
          </w:tcPr>
          <w:p w14:paraId="20292AD5"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2</w:t>
            </w:r>
          </w:p>
        </w:tc>
        <w:tc>
          <w:tcPr>
            <w:tcW w:w="1789" w:type="pct"/>
            <w:shd w:val="clear" w:color="auto" w:fill="auto"/>
            <w:vAlign w:val="center"/>
          </w:tcPr>
          <w:p w14:paraId="665CEE44"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Cẩu tháp 25T</w:t>
            </w:r>
          </w:p>
        </w:tc>
        <w:tc>
          <w:tcPr>
            <w:tcW w:w="2800" w:type="pct"/>
            <w:vAlign w:val="center"/>
          </w:tcPr>
          <w:p w14:paraId="162D8C15"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76,0 – 87,0</w:t>
            </w:r>
            <w:r w:rsidRPr="00700629">
              <w:rPr>
                <w:color w:val="auto"/>
                <w:szCs w:val="26"/>
                <w:vertAlign w:val="superscript"/>
              </w:rPr>
              <w:t>(1)</w:t>
            </w:r>
          </w:p>
        </w:tc>
      </w:tr>
      <w:tr w:rsidR="00700629" w:rsidRPr="00700629" w14:paraId="7526B32B" w14:textId="77777777" w:rsidTr="00B3225F">
        <w:trPr>
          <w:trHeight w:val="397"/>
          <w:jc w:val="center"/>
        </w:trPr>
        <w:tc>
          <w:tcPr>
            <w:tcW w:w="411" w:type="pct"/>
            <w:shd w:val="clear" w:color="auto" w:fill="auto"/>
            <w:vAlign w:val="center"/>
          </w:tcPr>
          <w:p w14:paraId="4C85CC2C"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3</w:t>
            </w:r>
          </w:p>
        </w:tc>
        <w:tc>
          <w:tcPr>
            <w:tcW w:w="1789" w:type="pct"/>
            <w:shd w:val="clear" w:color="auto" w:fill="auto"/>
            <w:vAlign w:val="center"/>
          </w:tcPr>
          <w:p w14:paraId="43F6959E"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Máy khoan cầm tay</w:t>
            </w:r>
          </w:p>
        </w:tc>
        <w:tc>
          <w:tcPr>
            <w:tcW w:w="2800" w:type="pct"/>
            <w:vAlign w:val="center"/>
          </w:tcPr>
          <w:p w14:paraId="65D69BDF"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76,0 – 99,0</w:t>
            </w:r>
            <w:r w:rsidRPr="00700629">
              <w:rPr>
                <w:color w:val="auto"/>
                <w:szCs w:val="26"/>
                <w:vertAlign w:val="superscript"/>
              </w:rPr>
              <w:t>(1)</w:t>
            </w:r>
          </w:p>
        </w:tc>
      </w:tr>
      <w:tr w:rsidR="00700629" w:rsidRPr="00700629" w14:paraId="752F6210" w14:textId="77777777" w:rsidTr="00B3225F">
        <w:trPr>
          <w:trHeight w:val="397"/>
          <w:jc w:val="center"/>
        </w:trPr>
        <w:tc>
          <w:tcPr>
            <w:tcW w:w="411" w:type="pct"/>
            <w:shd w:val="clear" w:color="auto" w:fill="auto"/>
            <w:vAlign w:val="center"/>
          </w:tcPr>
          <w:p w14:paraId="68B46DCF"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4</w:t>
            </w:r>
          </w:p>
        </w:tc>
        <w:tc>
          <w:tcPr>
            <w:tcW w:w="1789" w:type="pct"/>
            <w:shd w:val="clear" w:color="auto" w:fill="auto"/>
            <w:vAlign w:val="center"/>
          </w:tcPr>
          <w:p w14:paraId="6CE57B55"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Máy đào 0,8m</w:t>
            </w:r>
            <w:r w:rsidRPr="00700629">
              <w:rPr>
                <w:color w:val="auto"/>
                <w:szCs w:val="26"/>
                <w:vertAlign w:val="superscript"/>
              </w:rPr>
              <w:t>3</w:t>
            </w:r>
          </w:p>
        </w:tc>
        <w:tc>
          <w:tcPr>
            <w:tcW w:w="2800" w:type="pct"/>
            <w:vAlign w:val="center"/>
          </w:tcPr>
          <w:p w14:paraId="3AB9639D"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72,0 – 96,0</w:t>
            </w:r>
            <w:r w:rsidRPr="00700629">
              <w:rPr>
                <w:color w:val="auto"/>
                <w:szCs w:val="26"/>
                <w:vertAlign w:val="superscript"/>
              </w:rPr>
              <w:t>(1)</w:t>
            </w:r>
          </w:p>
        </w:tc>
      </w:tr>
      <w:tr w:rsidR="00700629" w:rsidRPr="00700629" w14:paraId="26556A8A" w14:textId="77777777" w:rsidTr="00B3225F">
        <w:trPr>
          <w:trHeight w:val="397"/>
          <w:jc w:val="center"/>
        </w:trPr>
        <w:tc>
          <w:tcPr>
            <w:tcW w:w="411" w:type="pct"/>
            <w:shd w:val="clear" w:color="auto" w:fill="auto"/>
            <w:vAlign w:val="center"/>
          </w:tcPr>
          <w:p w14:paraId="35D1EC76"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w:t>
            </w:r>
          </w:p>
        </w:tc>
        <w:tc>
          <w:tcPr>
            <w:tcW w:w="1789" w:type="pct"/>
            <w:shd w:val="clear" w:color="auto" w:fill="auto"/>
            <w:vAlign w:val="center"/>
          </w:tcPr>
          <w:p w14:paraId="51692D07"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Máy đầm</w:t>
            </w:r>
          </w:p>
        </w:tc>
        <w:tc>
          <w:tcPr>
            <w:tcW w:w="2800" w:type="pct"/>
            <w:vAlign w:val="center"/>
          </w:tcPr>
          <w:p w14:paraId="4AF14E4B"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77,0 – 88,0</w:t>
            </w:r>
            <w:r w:rsidRPr="00700629">
              <w:rPr>
                <w:color w:val="auto"/>
                <w:szCs w:val="26"/>
                <w:vertAlign w:val="superscript"/>
              </w:rPr>
              <w:t>(1)</w:t>
            </w:r>
          </w:p>
        </w:tc>
      </w:tr>
      <w:tr w:rsidR="00700629" w:rsidRPr="00700629" w14:paraId="27599D1D" w14:textId="77777777" w:rsidTr="00B3225F">
        <w:trPr>
          <w:trHeight w:val="397"/>
          <w:jc w:val="center"/>
        </w:trPr>
        <w:tc>
          <w:tcPr>
            <w:tcW w:w="411" w:type="pct"/>
            <w:shd w:val="clear" w:color="auto" w:fill="auto"/>
            <w:vAlign w:val="center"/>
          </w:tcPr>
          <w:p w14:paraId="35E4FB10"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6</w:t>
            </w:r>
          </w:p>
        </w:tc>
        <w:tc>
          <w:tcPr>
            <w:tcW w:w="1789" w:type="pct"/>
            <w:shd w:val="clear" w:color="auto" w:fill="auto"/>
            <w:vAlign w:val="center"/>
          </w:tcPr>
          <w:p w14:paraId="2C8060DE"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Máy cắt</w:t>
            </w:r>
          </w:p>
        </w:tc>
        <w:tc>
          <w:tcPr>
            <w:tcW w:w="2800" w:type="pct"/>
            <w:vAlign w:val="center"/>
          </w:tcPr>
          <w:p w14:paraId="5410E623" w14:textId="77777777" w:rsidR="009A074D" w:rsidRPr="00700629" w:rsidRDefault="009A074D" w:rsidP="00B3225F">
            <w:pPr>
              <w:spacing w:before="0" w:after="0" w:line="240" w:lineRule="auto"/>
              <w:ind w:right="-45" w:firstLine="0"/>
              <w:jc w:val="center"/>
              <w:rPr>
                <w:color w:val="auto"/>
                <w:szCs w:val="26"/>
                <w:vertAlign w:val="superscript"/>
              </w:rPr>
            </w:pPr>
            <w:r w:rsidRPr="00700629">
              <w:rPr>
                <w:color w:val="auto"/>
                <w:szCs w:val="26"/>
              </w:rPr>
              <w:t>77,0 – 96,0</w:t>
            </w:r>
            <w:r w:rsidRPr="00700629">
              <w:rPr>
                <w:color w:val="auto"/>
                <w:szCs w:val="26"/>
                <w:vertAlign w:val="superscript"/>
              </w:rPr>
              <w:t>(2)</w:t>
            </w:r>
          </w:p>
        </w:tc>
      </w:tr>
      <w:tr w:rsidR="00700629" w:rsidRPr="00700629" w14:paraId="781E6A22" w14:textId="77777777" w:rsidTr="00B3225F">
        <w:trPr>
          <w:trHeight w:val="397"/>
          <w:jc w:val="center"/>
        </w:trPr>
        <w:tc>
          <w:tcPr>
            <w:tcW w:w="411" w:type="pct"/>
            <w:shd w:val="clear" w:color="auto" w:fill="auto"/>
            <w:vAlign w:val="center"/>
          </w:tcPr>
          <w:p w14:paraId="33ED378E"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7</w:t>
            </w:r>
          </w:p>
        </w:tc>
        <w:tc>
          <w:tcPr>
            <w:tcW w:w="1789" w:type="pct"/>
            <w:shd w:val="clear" w:color="auto" w:fill="auto"/>
            <w:vAlign w:val="center"/>
          </w:tcPr>
          <w:p w14:paraId="2E790A25"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Máy hàn</w:t>
            </w:r>
          </w:p>
        </w:tc>
        <w:tc>
          <w:tcPr>
            <w:tcW w:w="2800" w:type="pct"/>
            <w:vAlign w:val="center"/>
          </w:tcPr>
          <w:p w14:paraId="7486F2D2" w14:textId="77777777" w:rsidR="009A074D" w:rsidRPr="00700629" w:rsidRDefault="009A074D" w:rsidP="00B3225F">
            <w:pPr>
              <w:spacing w:before="0" w:after="0" w:line="240" w:lineRule="auto"/>
              <w:ind w:right="-45" w:firstLine="0"/>
              <w:jc w:val="center"/>
              <w:rPr>
                <w:color w:val="auto"/>
                <w:szCs w:val="26"/>
                <w:vertAlign w:val="superscript"/>
              </w:rPr>
            </w:pPr>
            <w:r w:rsidRPr="00700629">
              <w:rPr>
                <w:color w:val="auto"/>
                <w:szCs w:val="26"/>
              </w:rPr>
              <w:t>87,0 – 88,5</w:t>
            </w:r>
            <w:r w:rsidRPr="00700629">
              <w:rPr>
                <w:color w:val="auto"/>
                <w:szCs w:val="26"/>
                <w:vertAlign w:val="superscript"/>
              </w:rPr>
              <w:t>(2)</w:t>
            </w:r>
          </w:p>
        </w:tc>
      </w:tr>
      <w:tr w:rsidR="00700629" w:rsidRPr="00700629" w14:paraId="7679F898" w14:textId="77777777" w:rsidTr="00B3225F">
        <w:trPr>
          <w:trHeight w:val="397"/>
          <w:jc w:val="center"/>
        </w:trPr>
        <w:tc>
          <w:tcPr>
            <w:tcW w:w="5000" w:type="pct"/>
            <w:gridSpan w:val="3"/>
          </w:tcPr>
          <w:p w14:paraId="41DA8054" w14:textId="77777777" w:rsidR="009A074D" w:rsidRPr="00700629" w:rsidRDefault="009A074D" w:rsidP="00B3225F">
            <w:pPr>
              <w:pStyle w:val="Tablesfont"/>
              <w:ind w:right="-45"/>
              <w:jc w:val="center"/>
              <w:rPr>
                <w:b/>
                <w:sz w:val="26"/>
                <w:szCs w:val="26"/>
              </w:rPr>
            </w:pPr>
            <w:r w:rsidRPr="00700629">
              <w:rPr>
                <w:b/>
                <w:sz w:val="26"/>
                <w:szCs w:val="26"/>
              </w:rPr>
              <w:t>QCVN 26:2010/BTNMT: Quy chuẩn kỹ thuật quốc gia về tiếng ồn: 70 dB (6– 21h)</w:t>
            </w:r>
          </w:p>
        </w:tc>
      </w:tr>
    </w:tbl>
    <w:p w14:paraId="4042D681" w14:textId="77777777" w:rsidR="009A074D" w:rsidRPr="00700629" w:rsidRDefault="009A074D" w:rsidP="009A074D">
      <w:pPr>
        <w:spacing w:before="0" w:after="0"/>
        <w:ind w:right="-45" w:firstLine="680"/>
        <w:rPr>
          <w:i/>
          <w:color w:val="auto"/>
          <w:szCs w:val="26"/>
        </w:rPr>
      </w:pPr>
      <w:r w:rsidRPr="00700629">
        <w:rPr>
          <w:i/>
          <w:color w:val="auto"/>
          <w:szCs w:val="26"/>
        </w:rPr>
        <w:t>Nguồn: (1) – Nguyễn Đình Tuấn và các cộng sự; (2) – Mackernize, L.za, năm 1985.</w:t>
      </w:r>
    </w:p>
    <w:p w14:paraId="5F2BF34B" w14:textId="77777777" w:rsidR="009A074D" w:rsidRPr="00700629" w:rsidRDefault="009A074D" w:rsidP="009A074D">
      <w:pPr>
        <w:rPr>
          <w:i/>
          <w:color w:val="auto"/>
          <w:szCs w:val="26"/>
        </w:rPr>
      </w:pPr>
      <w:r w:rsidRPr="00700629">
        <w:rPr>
          <w:i/>
          <w:color w:val="auto"/>
          <w:szCs w:val="26"/>
        </w:rPr>
        <w:t xml:space="preserve">Ghi chú: - QCVN 26:2010/BTNMT- Quy chuẩn kỹ thuật quốc gia về tiếng ồn </w:t>
      </w:r>
    </w:p>
    <w:p w14:paraId="34217BAF" w14:textId="77777777" w:rsidR="009A074D" w:rsidRPr="00700629" w:rsidRDefault="009A074D" w:rsidP="009A074D">
      <w:pPr>
        <w:spacing w:before="0" w:after="0"/>
        <w:ind w:right="-45" w:firstLine="540"/>
        <w:rPr>
          <w:color w:val="auto"/>
          <w:szCs w:val="26"/>
        </w:rPr>
      </w:pPr>
      <w:r w:rsidRPr="00700629">
        <w:rPr>
          <w:color w:val="auto"/>
          <w:szCs w:val="26"/>
        </w:rPr>
        <w:t>Khả năng tiếng ồn tại khu vực thi công lan truyền tới các khu vực xung quanh được xác định bằng công thức:</w:t>
      </w:r>
    </w:p>
    <w:p w14:paraId="0392B096" w14:textId="77777777" w:rsidR="009A074D" w:rsidRPr="00700629" w:rsidRDefault="009A074D" w:rsidP="009A074D">
      <w:pPr>
        <w:jc w:val="center"/>
        <w:rPr>
          <w:color w:val="auto"/>
          <w:szCs w:val="26"/>
          <w:lang w:val="it-IT"/>
        </w:rPr>
      </w:pPr>
      <w:r w:rsidRPr="00700629">
        <w:rPr>
          <w:color w:val="auto"/>
          <w:szCs w:val="26"/>
          <w:lang w:val="it-IT"/>
        </w:rPr>
        <w:t>L</w:t>
      </w:r>
      <w:r w:rsidRPr="00700629">
        <w:rPr>
          <w:color w:val="auto"/>
          <w:szCs w:val="26"/>
          <w:vertAlign w:val="subscript"/>
          <w:lang w:val="it-IT"/>
        </w:rPr>
        <w:t>i</w:t>
      </w:r>
      <w:r w:rsidRPr="00700629">
        <w:rPr>
          <w:color w:val="auto"/>
          <w:szCs w:val="26"/>
          <w:lang w:val="it-IT"/>
        </w:rPr>
        <w:t xml:space="preserve"> = L</w:t>
      </w:r>
      <w:r w:rsidRPr="00700629">
        <w:rPr>
          <w:color w:val="auto"/>
          <w:szCs w:val="26"/>
          <w:vertAlign w:val="subscript"/>
          <w:lang w:val="it-IT"/>
        </w:rPr>
        <w:t>p</w:t>
      </w:r>
      <w:r w:rsidRPr="00700629">
        <w:rPr>
          <w:color w:val="auto"/>
          <w:szCs w:val="26"/>
          <w:lang w:val="it-IT"/>
        </w:rPr>
        <w:t xml:space="preserve"> - </w:t>
      </w:r>
      <w:r w:rsidRPr="00700629">
        <w:rPr>
          <w:color w:val="auto"/>
          <w:szCs w:val="26"/>
        </w:rPr>
        <w:t>Δ</w:t>
      </w:r>
      <w:r w:rsidRPr="00700629">
        <w:rPr>
          <w:color w:val="auto"/>
          <w:szCs w:val="26"/>
          <w:lang w:val="it-IT"/>
        </w:rPr>
        <w:t>L</w:t>
      </w:r>
      <w:r w:rsidRPr="00700629">
        <w:rPr>
          <w:color w:val="auto"/>
          <w:szCs w:val="26"/>
          <w:vertAlign w:val="subscript"/>
          <w:lang w:val="it-IT"/>
        </w:rPr>
        <w:t>d</w:t>
      </w:r>
      <w:r w:rsidRPr="00700629">
        <w:rPr>
          <w:color w:val="auto"/>
          <w:szCs w:val="26"/>
          <w:lang w:val="it-IT"/>
        </w:rPr>
        <w:t xml:space="preserve"> - </w:t>
      </w:r>
      <w:r w:rsidRPr="00700629">
        <w:rPr>
          <w:color w:val="auto"/>
          <w:szCs w:val="26"/>
        </w:rPr>
        <w:t>Δ</w:t>
      </w:r>
      <w:r w:rsidRPr="00700629">
        <w:rPr>
          <w:color w:val="auto"/>
          <w:szCs w:val="26"/>
          <w:lang w:val="it-IT"/>
        </w:rPr>
        <w:t>L</w:t>
      </w:r>
      <w:r w:rsidRPr="00700629">
        <w:rPr>
          <w:color w:val="auto"/>
          <w:szCs w:val="26"/>
          <w:vertAlign w:val="subscript"/>
          <w:lang w:val="it-IT"/>
        </w:rPr>
        <w:t>c</w:t>
      </w:r>
      <w:r w:rsidRPr="00700629">
        <w:rPr>
          <w:color w:val="auto"/>
          <w:szCs w:val="26"/>
          <w:lang w:val="it-IT"/>
        </w:rPr>
        <w:t xml:space="preserve"> (dBA) (4)</w:t>
      </w:r>
    </w:p>
    <w:p w14:paraId="2D8D0CF6" w14:textId="77777777" w:rsidR="009A074D" w:rsidRPr="00700629" w:rsidRDefault="009A074D" w:rsidP="009A074D">
      <w:pPr>
        <w:overflowPunct w:val="0"/>
        <w:autoSpaceDE w:val="0"/>
        <w:autoSpaceDN w:val="0"/>
        <w:adjustRightInd w:val="0"/>
        <w:spacing w:before="0" w:after="0"/>
        <w:ind w:right="-45" w:firstLine="539"/>
        <w:textAlignment w:val="baseline"/>
        <w:rPr>
          <w:color w:val="auto"/>
          <w:szCs w:val="26"/>
          <w:lang w:val="it-IT"/>
        </w:rPr>
      </w:pPr>
      <w:r w:rsidRPr="00700629">
        <w:rPr>
          <w:color w:val="auto"/>
          <w:szCs w:val="26"/>
          <w:lang w:val="it-IT"/>
        </w:rPr>
        <w:t xml:space="preserve">Trong đó: </w:t>
      </w:r>
    </w:p>
    <w:p w14:paraId="17370220" w14:textId="77777777" w:rsidR="009A074D" w:rsidRPr="00700629" w:rsidRDefault="009A074D" w:rsidP="009A074D">
      <w:pPr>
        <w:spacing w:before="0" w:after="0"/>
        <w:ind w:right="-45" w:firstLine="539"/>
        <w:rPr>
          <w:color w:val="auto"/>
          <w:szCs w:val="26"/>
          <w:lang w:val="it-IT"/>
        </w:rPr>
      </w:pPr>
      <w:r w:rsidRPr="00700629">
        <w:rPr>
          <w:color w:val="auto"/>
          <w:szCs w:val="26"/>
          <w:lang w:val="it-IT"/>
        </w:rPr>
        <w:t>+ L</w:t>
      </w:r>
      <w:r w:rsidRPr="00700629">
        <w:rPr>
          <w:color w:val="auto"/>
          <w:szCs w:val="26"/>
          <w:vertAlign w:val="subscript"/>
          <w:lang w:val="it-IT"/>
        </w:rPr>
        <w:t>i</w:t>
      </w:r>
      <w:r w:rsidRPr="00700629">
        <w:rPr>
          <w:color w:val="auto"/>
          <w:szCs w:val="26"/>
          <w:lang w:val="it-IT"/>
        </w:rPr>
        <w:t xml:space="preserve">: Mức ồn tại điểm tính toán cách nguồn ồn một khoảng cách d(m); Lp: Mức ồn đo được tại nguồn gây ồn; </w:t>
      </w:r>
    </w:p>
    <w:p w14:paraId="3459476A" w14:textId="77777777" w:rsidR="009A074D" w:rsidRPr="00700629" w:rsidRDefault="009A074D" w:rsidP="009A074D">
      <w:pPr>
        <w:spacing w:before="0" w:after="0"/>
        <w:ind w:right="-45" w:firstLine="539"/>
        <w:rPr>
          <w:color w:val="auto"/>
          <w:szCs w:val="26"/>
          <w:lang w:val="it-IT"/>
        </w:rPr>
      </w:pPr>
      <w:r w:rsidRPr="00700629">
        <w:rPr>
          <w:color w:val="auto"/>
          <w:szCs w:val="26"/>
          <w:lang w:val="it-IT"/>
        </w:rPr>
        <w:t xml:space="preserve">+ </w:t>
      </w:r>
      <w:r w:rsidRPr="00700629">
        <w:rPr>
          <w:color w:val="auto"/>
          <w:szCs w:val="26"/>
        </w:rPr>
        <w:t>Δ</w:t>
      </w:r>
      <w:r w:rsidRPr="00700629">
        <w:rPr>
          <w:color w:val="auto"/>
          <w:szCs w:val="26"/>
          <w:lang w:val="it-IT"/>
        </w:rPr>
        <w:t>L</w:t>
      </w:r>
      <w:r w:rsidRPr="00700629">
        <w:rPr>
          <w:color w:val="auto"/>
          <w:szCs w:val="26"/>
          <w:vertAlign w:val="subscript"/>
          <w:lang w:val="it-IT"/>
        </w:rPr>
        <w:t>d</w:t>
      </w:r>
      <w:r w:rsidRPr="00700629">
        <w:rPr>
          <w:color w:val="auto"/>
          <w:szCs w:val="26"/>
          <w:lang w:val="it-IT"/>
        </w:rPr>
        <w:t>: Mức ồn giảm theo khoảng cách d ở tần số i.</w:t>
      </w:r>
    </w:p>
    <w:p w14:paraId="6015736A" w14:textId="77777777" w:rsidR="009A074D" w:rsidRPr="00700629" w:rsidRDefault="009A074D" w:rsidP="009A074D">
      <w:pPr>
        <w:spacing w:before="0" w:after="0"/>
        <w:ind w:right="-45" w:firstLine="539"/>
        <w:jc w:val="center"/>
        <w:rPr>
          <w:color w:val="auto"/>
          <w:szCs w:val="26"/>
        </w:rPr>
      </w:pPr>
      <w:r w:rsidRPr="00700629">
        <w:rPr>
          <w:noProof/>
          <w:color w:val="auto"/>
          <w:szCs w:val="26"/>
          <w:lang w:val="en-US" w:eastAsia="en-US"/>
        </w:rPr>
        <w:drawing>
          <wp:inline distT="0" distB="0" distL="0" distR="0" wp14:anchorId="18E2CD20" wp14:editId="476FD4F7">
            <wp:extent cx="141605" cy="1739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sidRPr="00700629">
        <w:rPr>
          <w:color w:val="auto"/>
          <w:szCs w:val="26"/>
        </w:rPr>
        <w:t>Ld = 20 lg[(r</w:t>
      </w:r>
      <w:r w:rsidRPr="00700629">
        <w:rPr>
          <w:color w:val="auto"/>
          <w:szCs w:val="26"/>
          <w:vertAlign w:val="subscript"/>
        </w:rPr>
        <w:t>2</w:t>
      </w:r>
      <w:r w:rsidRPr="00700629">
        <w:rPr>
          <w:color w:val="auto"/>
          <w:szCs w:val="26"/>
        </w:rPr>
        <w:t>/r</w:t>
      </w:r>
      <w:r w:rsidRPr="00700629">
        <w:rPr>
          <w:color w:val="auto"/>
          <w:szCs w:val="26"/>
          <w:vertAlign w:val="subscript"/>
        </w:rPr>
        <w:t>1</w:t>
      </w:r>
      <w:r w:rsidRPr="00700629">
        <w:rPr>
          <w:color w:val="auto"/>
          <w:szCs w:val="26"/>
        </w:rPr>
        <w:t>)1+a] (dBA)   (5)</w:t>
      </w:r>
    </w:p>
    <w:p w14:paraId="31F99568" w14:textId="77777777" w:rsidR="009A074D" w:rsidRPr="00700629" w:rsidRDefault="009A074D" w:rsidP="009A074D">
      <w:pPr>
        <w:spacing w:before="0" w:after="0"/>
        <w:ind w:right="-45" w:firstLine="539"/>
        <w:rPr>
          <w:color w:val="auto"/>
          <w:szCs w:val="26"/>
        </w:rPr>
      </w:pPr>
      <w:r w:rsidRPr="00700629">
        <w:rPr>
          <w:color w:val="auto"/>
          <w:szCs w:val="26"/>
        </w:rPr>
        <w:t>r</w:t>
      </w:r>
      <w:r w:rsidRPr="00700629">
        <w:rPr>
          <w:color w:val="auto"/>
          <w:szCs w:val="26"/>
          <w:vertAlign w:val="subscript"/>
        </w:rPr>
        <w:t>1</w:t>
      </w:r>
      <w:r w:rsidRPr="00700629">
        <w:rPr>
          <w:color w:val="auto"/>
          <w:szCs w:val="26"/>
        </w:rPr>
        <w:t>: Khoảng cách tới nguồn gây ồn ứng với Lp (m).</w:t>
      </w:r>
    </w:p>
    <w:p w14:paraId="4EE57FD6" w14:textId="77777777" w:rsidR="009A074D" w:rsidRPr="00700629" w:rsidRDefault="009A074D" w:rsidP="009A074D">
      <w:pPr>
        <w:spacing w:before="0" w:after="0"/>
        <w:ind w:right="-45" w:firstLine="539"/>
        <w:rPr>
          <w:color w:val="auto"/>
          <w:szCs w:val="26"/>
        </w:rPr>
      </w:pPr>
      <w:r w:rsidRPr="00700629">
        <w:rPr>
          <w:color w:val="auto"/>
          <w:szCs w:val="26"/>
        </w:rPr>
        <w:t>r</w:t>
      </w:r>
      <w:r w:rsidRPr="00700629">
        <w:rPr>
          <w:color w:val="auto"/>
          <w:szCs w:val="26"/>
          <w:vertAlign w:val="subscript"/>
        </w:rPr>
        <w:t>2</w:t>
      </w:r>
      <w:r w:rsidRPr="00700629">
        <w:rPr>
          <w:color w:val="auto"/>
          <w:szCs w:val="26"/>
        </w:rPr>
        <w:t xml:space="preserve"> : Khoảng cách tính toán độ giảm mức ồn theo khoảng cách ứng với L</w:t>
      </w:r>
      <w:r w:rsidRPr="00700629">
        <w:rPr>
          <w:color w:val="auto"/>
          <w:szCs w:val="26"/>
          <w:vertAlign w:val="subscript"/>
        </w:rPr>
        <w:t>i</w:t>
      </w:r>
      <w:r w:rsidRPr="00700629">
        <w:rPr>
          <w:color w:val="auto"/>
          <w:szCs w:val="26"/>
        </w:rPr>
        <w:t xml:space="preserve"> (m).</w:t>
      </w:r>
    </w:p>
    <w:p w14:paraId="55661267" w14:textId="77777777" w:rsidR="009A074D" w:rsidRPr="00700629" w:rsidRDefault="009A074D" w:rsidP="009A074D">
      <w:pPr>
        <w:spacing w:before="0" w:after="0"/>
        <w:ind w:right="-45" w:firstLine="539"/>
        <w:rPr>
          <w:color w:val="auto"/>
          <w:szCs w:val="26"/>
        </w:rPr>
      </w:pPr>
      <w:r w:rsidRPr="00700629">
        <w:rPr>
          <w:color w:val="auto"/>
          <w:szCs w:val="26"/>
        </w:rPr>
        <w:lastRenderedPageBreak/>
        <w:t>a: Hệ số kể đến ảnh hưởng hấp thụ tiếng ồn của địa hình mặt đất (a=0).</w:t>
      </w:r>
    </w:p>
    <w:p w14:paraId="47DCD534" w14:textId="77777777" w:rsidR="009A074D" w:rsidRPr="00700629" w:rsidRDefault="009A074D" w:rsidP="009A074D">
      <w:pPr>
        <w:spacing w:before="0" w:after="0"/>
        <w:ind w:right="-45" w:firstLine="540"/>
        <w:rPr>
          <w:color w:val="auto"/>
          <w:szCs w:val="26"/>
        </w:rPr>
      </w:pPr>
      <w:r w:rsidRPr="00700629">
        <w:rPr>
          <w:i/>
          <w:color w:val="auto"/>
          <w:szCs w:val="26"/>
        </w:rPr>
        <w:t xml:space="preserve">+ </w:t>
      </w:r>
      <w:r w:rsidRPr="00700629">
        <w:rPr>
          <w:color w:val="auto"/>
          <w:szCs w:val="26"/>
        </w:rPr>
        <w:t>ΔL</w:t>
      </w:r>
      <w:r w:rsidRPr="00700629">
        <w:rPr>
          <w:color w:val="auto"/>
          <w:szCs w:val="26"/>
          <w:vertAlign w:val="subscript"/>
        </w:rPr>
        <w:t>c</w:t>
      </w:r>
      <w:r w:rsidRPr="00700629">
        <w:rPr>
          <w:color w:val="auto"/>
          <w:szCs w:val="26"/>
        </w:rPr>
        <w:t>: Độ giảm mức ồn qua vật cản. Khu vực dự án có địa hình rộng thoáng và không có vật cản nên ΔL</w:t>
      </w:r>
      <w:r w:rsidRPr="00700629">
        <w:rPr>
          <w:color w:val="auto"/>
          <w:szCs w:val="26"/>
          <w:vertAlign w:val="subscript"/>
        </w:rPr>
        <w:t>c</w:t>
      </w:r>
      <w:r w:rsidRPr="00700629">
        <w:rPr>
          <w:color w:val="auto"/>
          <w:szCs w:val="26"/>
        </w:rPr>
        <w:t xml:space="preserve"> = 0.</w:t>
      </w:r>
    </w:p>
    <w:p w14:paraId="7DEC1948" w14:textId="77777777" w:rsidR="009A074D" w:rsidRPr="00700629" w:rsidRDefault="009A074D" w:rsidP="009A074D">
      <w:pPr>
        <w:spacing w:before="0" w:after="0"/>
        <w:ind w:right="-45" w:firstLine="540"/>
        <w:rPr>
          <w:color w:val="auto"/>
          <w:szCs w:val="26"/>
        </w:rPr>
      </w:pPr>
      <w:r w:rsidRPr="00700629">
        <w:rPr>
          <w:color w:val="auto"/>
          <w:szCs w:val="26"/>
        </w:rPr>
        <w:t>Mức ồn tổng cộng do các phương tiện thi công được xác định như sau:</w:t>
      </w:r>
    </w:p>
    <w:p w14:paraId="6592E6D9" w14:textId="77777777" w:rsidR="009A074D" w:rsidRPr="00700629" w:rsidRDefault="009A074D" w:rsidP="009A074D">
      <w:pPr>
        <w:jc w:val="center"/>
        <w:rPr>
          <w:color w:val="auto"/>
          <w:szCs w:val="26"/>
        </w:rPr>
      </w:pPr>
      <w:r w:rsidRPr="00700629">
        <w:rPr>
          <w:color w:val="auto"/>
          <w:szCs w:val="26"/>
        </w:rPr>
        <w:t>L</w:t>
      </w:r>
      <w:r w:rsidRPr="00700629">
        <w:rPr>
          <w:noProof/>
          <w:color w:val="auto"/>
          <w:szCs w:val="26"/>
          <w:lang w:val="en-US" w:eastAsia="en-US"/>
        </w:rPr>
        <w:drawing>
          <wp:inline distT="0" distB="0" distL="0" distR="0" wp14:anchorId="78E84126" wp14:editId="2849F25B">
            <wp:extent cx="141605" cy="163195"/>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 cy="163195"/>
                    </a:xfrm>
                    <a:prstGeom prst="rect">
                      <a:avLst/>
                    </a:prstGeom>
                    <a:noFill/>
                    <a:ln>
                      <a:noFill/>
                    </a:ln>
                  </pic:spPr>
                </pic:pic>
              </a:graphicData>
            </a:graphic>
          </wp:inline>
        </w:drawing>
      </w:r>
      <w:r w:rsidRPr="00700629">
        <w:rPr>
          <w:color w:val="auto"/>
          <w:szCs w:val="26"/>
        </w:rPr>
        <w:t xml:space="preserve"> = 10lg</w:t>
      </w:r>
      <w:r w:rsidRPr="00700629">
        <w:rPr>
          <w:noProof/>
          <w:color w:val="auto"/>
          <w:szCs w:val="26"/>
          <w:lang w:val="en-US" w:eastAsia="en-US"/>
        </w:rPr>
        <w:drawing>
          <wp:inline distT="0" distB="0" distL="0" distR="0" wp14:anchorId="19153A16" wp14:editId="37E352BE">
            <wp:extent cx="979805" cy="260985"/>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9805" cy="260985"/>
                    </a:xfrm>
                    <a:prstGeom prst="rect">
                      <a:avLst/>
                    </a:prstGeom>
                    <a:noFill/>
                    <a:ln>
                      <a:noFill/>
                    </a:ln>
                  </pic:spPr>
                </pic:pic>
              </a:graphicData>
            </a:graphic>
          </wp:inline>
        </w:drawing>
      </w:r>
      <w:r w:rsidRPr="00700629">
        <w:rPr>
          <w:color w:val="auto"/>
          <w:szCs w:val="26"/>
        </w:rPr>
        <w:t xml:space="preserve">    (6)</w:t>
      </w:r>
    </w:p>
    <w:p w14:paraId="4FAF113C" w14:textId="77777777" w:rsidR="009A074D" w:rsidRPr="00700629" w:rsidRDefault="009A074D" w:rsidP="009A074D">
      <w:pPr>
        <w:spacing w:before="0" w:after="0"/>
        <w:ind w:right="-45" w:firstLine="540"/>
        <w:rPr>
          <w:color w:val="auto"/>
          <w:szCs w:val="26"/>
        </w:rPr>
      </w:pPr>
      <w:r w:rsidRPr="00700629">
        <w:rPr>
          <w:color w:val="auto"/>
          <w:szCs w:val="26"/>
        </w:rPr>
        <w:t>Trong đó:</w:t>
      </w:r>
    </w:p>
    <w:p w14:paraId="0A35150C" w14:textId="77777777" w:rsidR="009A074D" w:rsidRPr="00700629" w:rsidRDefault="009A074D" w:rsidP="009A074D">
      <w:pPr>
        <w:spacing w:before="0" w:after="0"/>
        <w:ind w:right="-45" w:firstLine="540"/>
        <w:rPr>
          <w:color w:val="auto"/>
          <w:szCs w:val="26"/>
        </w:rPr>
      </w:pPr>
      <w:r w:rsidRPr="00700629">
        <w:rPr>
          <w:color w:val="auto"/>
          <w:szCs w:val="26"/>
        </w:rPr>
        <w:t>L</w:t>
      </w:r>
      <w:r w:rsidRPr="00700629">
        <w:rPr>
          <w:noProof/>
          <w:color w:val="auto"/>
          <w:szCs w:val="26"/>
          <w:lang w:val="en-US" w:eastAsia="en-US"/>
        </w:rPr>
        <w:drawing>
          <wp:inline distT="0" distB="0" distL="0" distR="0" wp14:anchorId="72B26C5C" wp14:editId="26EA1A04">
            <wp:extent cx="141605" cy="163195"/>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 cy="163195"/>
                    </a:xfrm>
                    <a:prstGeom prst="rect">
                      <a:avLst/>
                    </a:prstGeom>
                    <a:noFill/>
                    <a:ln>
                      <a:noFill/>
                    </a:ln>
                  </pic:spPr>
                </pic:pic>
              </a:graphicData>
            </a:graphic>
          </wp:inline>
        </w:drawing>
      </w:r>
      <w:r w:rsidRPr="00700629">
        <w:rPr>
          <w:color w:val="auto"/>
          <w:szCs w:val="26"/>
        </w:rPr>
        <w:t>- Mức ồn tại điểm tính toán, dBA.</w:t>
      </w:r>
    </w:p>
    <w:p w14:paraId="31753691" w14:textId="77777777" w:rsidR="009A074D" w:rsidRPr="00700629" w:rsidRDefault="009A074D" w:rsidP="009A074D">
      <w:pPr>
        <w:spacing w:before="0" w:after="0"/>
        <w:ind w:right="-45" w:firstLine="540"/>
        <w:rPr>
          <w:color w:val="auto"/>
          <w:szCs w:val="26"/>
        </w:rPr>
      </w:pPr>
      <w:r w:rsidRPr="00700629">
        <w:rPr>
          <w:color w:val="auto"/>
          <w:szCs w:val="26"/>
        </w:rPr>
        <w:t>L</w:t>
      </w:r>
      <w:r w:rsidRPr="00700629">
        <w:rPr>
          <w:color w:val="auto"/>
          <w:szCs w:val="26"/>
          <w:vertAlign w:val="subscript"/>
        </w:rPr>
        <w:t>i</w:t>
      </w:r>
      <w:r w:rsidRPr="00700629">
        <w:rPr>
          <w:color w:val="auto"/>
          <w:szCs w:val="26"/>
        </w:rPr>
        <w:t xml:space="preserve"> - Mức ồn tại điểm tính toán của nguồn ồn thứ i, dBA.</w:t>
      </w:r>
    </w:p>
    <w:p w14:paraId="78BB1DE8" w14:textId="4DE74134" w:rsidR="009A074D" w:rsidRPr="00700629" w:rsidRDefault="009A074D" w:rsidP="009A074D">
      <w:pPr>
        <w:spacing w:before="0" w:after="0"/>
        <w:ind w:right="-45" w:firstLine="540"/>
        <w:rPr>
          <w:color w:val="auto"/>
          <w:szCs w:val="26"/>
        </w:rPr>
      </w:pPr>
      <w:r w:rsidRPr="00700629">
        <w:rPr>
          <w:color w:val="auto"/>
          <w:szCs w:val="26"/>
        </w:rPr>
        <w:t>Từ các công thức (5) và (6) trên, tính toán mức độ gây ồn của các loại thiết bị thi công trên công trường tới môi trường xung quanh ở khoảng cách 100m, 200m kết quả được thể hiện dưới bảng sau:</w:t>
      </w:r>
    </w:p>
    <w:p w14:paraId="3D774731" w14:textId="522DF302" w:rsidR="009A074D" w:rsidRPr="00700629" w:rsidRDefault="00E34354" w:rsidP="00250C5D">
      <w:pPr>
        <w:pStyle w:val="Caption"/>
        <w:rPr>
          <w:color w:val="auto"/>
        </w:rPr>
      </w:pPr>
      <w:bookmarkStart w:id="701" w:name="_Toc406139952"/>
      <w:bookmarkStart w:id="702" w:name="_Toc448050190"/>
      <w:bookmarkStart w:id="703" w:name="_Toc448052425"/>
      <w:bookmarkStart w:id="704" w:name="_Toc448057058"/>
      <w:bookmarkStart w:id="705" w:name="_Toc449183290"/>
      <w:bookmarkStart w:id="706" w:name="_Toc449183889"/>
      <w:bookmarkStart w:id="707" w:name="_Toc449184193"/>
      <w:bookmarkStart w:id="708" w:name="_Toc449290175"/>
      <w:bookmarkStart w:id="709" w:name="_Toc449337737"/>
      <w:bookmarkStart w:id="710" w:name="_Toc449338227"/>
      <w:bookmarkStart w:id="711" w:name="_Toc451178309"/>
      <w:bookmarkStart w:id="712" w:name="_Toc493772883"/>
      <w:bookmarkStart w:id="713" w:name="_Toc494537446"/>
      <w:bookmarkStart w:id="714" w:name="_Toc497142793"/>
      <w:bookmarkStart w:id="715" w:name="_Toc520037125"/>
      <w:bookmarkStart w:id="716" w:name="_Toc526329855"/>
      <w:bookmarkStart w:id="717" w:name="_Toc526801103"/>
      <w:bookmarkStart w:id="718" w:name="_Toc65157021"/>
      <w:bookmarkStart w:id="719" w:name="_Toc90022312"/>
      <w:bookmarkStart w:id="720" w:name="_Toc121288250"/>
      <w:bookmarkStart w:id="721" w:name="_Toc123140641"/>
      <w:r w:rsidRPr="00700629">
        <w:rPr>
          <w:color w:val="auto"/>
        </w:rPr>
        <w:t>Bảng 4.</w:t>
      </w:r>
      <w:r w:rsidR="00250C5D" w:rsidRPr="00700629">
        <w:rPr>
          <w:color w:val="auto"/>
        </w:rPr>
        <w:fldChar w:fldCharType="begin"/>
      </w:r>
      <w:r w:rsidR="00250C5D" w:rsidRPr="00700629">
        <w:rPr>
          <w:color w:val="auto"/>
        </w:rPr>
        <w:instrText xml:space="preserve"> SEQ Bảng_4. \* ARABIC </w:instrText>
      </w:r>
      <w:r w:rsidR="00250C5D" w:rsidRPr="00700629">
        <w:rPr>
          <w:color w:val="auto"/>
        </w:rPr>
        <w:fldChar w:fldCharType="separate"/>
      </w:r>
      <w:r w:rsidR="00BC4E1D">
        <w:rPr>
          <w:noProof/>
          <w:color w:val="auto"/>
        </w:rPr>
        <w:t>18</w:t>
      </w:r>
      <w:r w:rsidR="00250C5D" w:rsidRPr="00700629">
        <w:rPr>
          <w:color w:val="auto"/>
        </w:rPr>
        <w:fldChar w:fldCharType="end"/>
      </w:r>
      <w:r w:rsidR="009A074D" w:rsidRPr="00700629">
        <w:rPr>
          <w:color w:val="auto"/>
        </w:rPr>
        <w:t>. Mức ồn gây ra do các phương tiện thi công (dBA)</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811"/>
        <w:gridCol w:w="2298"/>
        <w:gridCol w:w="2298"/>
        <w:gridCol w:w="2694"/>
      </w:tblGrid>
      <w:tr w:rsidR="00700629" w:rsidRPr="00700629" w14:paraId="12718F4A" w14:textId="77777777" w:rsidTr="00B3225F">
        <w:trPr>
          <w:trHeight w:val="397"/>
          <w:tblHeader/>
          <w:jc w:val="center"/>
        </w:trPr>
        <w:tc>
          <w:tcPr>
            <w:tcW w:w="351" w:type="pct"/>
            <w:vMerge w:val="restart"/>
            <w:shd w:val="clear" w:color="auto" w:fill="auto"/>
            <w:vAlign w:val="center"/>
          </w:tcPr>
          <w:p w14:paraId="23F2EAA9" w14:textId="77777777" w:rsidR="009A074D" w:rsidRPr="00700629" w:rsidRDefault="009A074D" w:rsidP="00B3225F">
            <w:pPr>
              <w:spacing w:before="0" w:after="0" w:line="240" w:lineRule="auto"/>
              <w:ind w:right="-45" w:firstLine="0"/>
              <w:jc w:val="center"/>
              <w:rPr>
                <w:b/>
                <w:color w:val="auto"/>
                <w:szCs w:val="26"/>
              </w:rPr>
            </w:pPr>
            <w:r w:rsidRPr="00700629">
              <w:rPr>
                <w:b/>
                <w:color w:val="auto"/>
                <w:szCs w:val="26"/>
              </w:rPr>
              <w:t>Stt</w:t>
            </w:r>
          </w:p>
        </w:tc>
        <w:tc>
          <w:tcPr>
            <w:tcW w:w="925" w:type="pct"/>
            <w:vMerge w:val="restart"/>
            <w:shd w:val="clear" w:color="auto" w:fill="auto"/>
            <w:vAlign w:val="center"/>
          </w:tcPr>
          <w:p w14:paraId="3921104A" w14:textId="77777777" w:rsidR="009A074D" w:rsidRPr="00700629" w:rsidRDefault="009A074D" w:rsidP="00B3225F">
            <w:pPr>
              <w:spacing w:before="0" w:after="0" w:line="240" w:lineRule="auto"/>
              <w:ind w:right="-45" w:firstLine="0"/>
              <w:jc w:val="center"/>
              <w:rPr>
                <w:b/>
                <w:color w:val="auto"/>
                <w:szCs w:val="26"/>
              </w:rPr>
            </w:pPr>
            <w:r w:rsidRPr="00700629">
              <w:rPr>
                <w:b/>
                <w:color w:val="auto"/>
                <w:szCs w:val="26"/>
              </w:rPr>
              <w:t>Thiết bị</w:t>
            </w:r>
          </w:p>
        </w:tc>
        <w:tc>
          <w:tcPr>
            <w:tcW w:w="1174" w:type="pct"/>
            <w:vMerge w:val="restart"/>
          </w:tcPr>
          <w:p w14:paraId="447AB7E1" w14:textId="77777777" w:rsidR="009A074D" w:rsidRPr="00700629" w:rsidRDefault="009A074D" w:rsidP="00B3225F">
            <w:pPr>
              <w:spacing w:before="0" w:after="0" w:line="240" w:lineRule="auto"/>
              <w:ind w:right="-45" w:firstLine="0"/>
              <w:jc w:val="center"/>
              <w:rPr>
                <w:b/>
                <w:color w:val="auto"/>
                <w:szCs w:val="26"/>
              </w:rPr>
            </w:pPr>
            <w:r w:rsidRPr="00700629">
              <w:rPr>
                <w:b/>
                <w:color w:val="auto"/>
                <w:szCs w:val="26"/>
              </w:rPr>
              <w:t>Mức ồn cách nguồn ồn 15m</w:t>
            </w:r>
          </w:p>
        </w:tc>
        <w:tc>
          <w:tcPr>
            <w:tcW w:w="1174" w:type="pct"/>
            <w:vMerge w:val="restart"/>
          </w:tcPr>
          <w:p w14:paraId="32ED1A24" w14:textId="77777777" w:rsidR="009A074D" w:rsidRPr="00700629" w:rsidRDefault="009A074D" w:rsidP="00B3225F">
            <w:pPr>
              <w:spacing w:before="0" w:after="0" w:line="240" w:lineRule="auto"/>
              <w:ind w:right="-45" w:firstLine="0"/>
              <w:jc w:val="center"/>
              <w:rPr>
                <w:b/>
                <w:color w:val="auto"/>
                <w:szCs w:val="26"/>
              </w:rPr>
            </w:pPr>
            <w:r w:rsidRPr="00700629">
              <w:rPr>
                <w:b/>
                <w:color w:val="auto"/>
                <w:szCs w:val="26"/>
              </w:rPr>
              <w:t>Mức ồn cách nguồn ồn 50m</w:t>
            </w:r>
          </w:p>
        </w:tc>
        <w:tc>
          <w:tcPr>
            <w:tcW w:w="1377" w:type="pct"/>
            <w:vMerge w:val="restart"/>
          </w:tcPr>
          <w:p w14:paraId="4D10A407" w14:textId="77777777" w:rsidR="009A074D" w:rsidRPr="00700629" w:rsidRDefault="009A074D" w:rsidP="00B3225F">
            <w:pPr>
              <w:spacing w:before="0" w:after="0" w:line="240" w:lineRule="auto"/>
              <w:ind w:right="-45" w:firstLine="0"/>
              <w:jc w:val="center"/>
              <w:rPr>
                <w:b/>
                <w:color w:val="auto"/>
                <w:szCs w:val="26"/>
              </w:rPr>
            </w:pPr>
            <w:r w:rsidRPr="00700629">
              <w:rPr>
                <w:b/>
                <w:color w:val="auto"/>
                <w:szCs w:val="26"/>
              </w:rPr>
              <w:t>Mức ồn cách nguồn ồn 100m</w:t>
            </w:r>
          </w:p>
        </w:tc>
      </w:tr>
      <w:tr w:rsidR="00700629" w:rsidRPr="00700629" w14:paraId="7F06EE13" w14:textId="77777777" w:rsidTr="00B3225F">
        <w:trPr>
          <w:trHeight w:val="322"/>
          <w:tblHeader/>
          <w:jc w:val="center"/>
        </w:trPr>
        <w:tc>
          <w:tcPr>
            <w:tcW w:w="351" w:type="pct"/>
            <w:vMerge/>
            <w:shd w:val="clear" w:color="auto" w:fill="auto"/>
            <w:vAlign w:val="center"/>
          </w:tcPr>
          <w:p w14:paraId="2992CF31" w14:textId="77777777" w:rsidR="009A074D" w:rsidRPr="00700629" w:rsidRDefault="009A074D" w:rsidP="00B3225F">
            <w:pPr>
              <w:spacing w:before="0" w:after="0" w:line="240" w:lineRule="auto"/>
              <w:ind w:right="-45" w:firstLine="0"/>
              <w:jc w:val="center"/>
              <w:rPr>
                <w:b/>
                <w:color w:val="auto"/>
                <w:szCs w:val="26"/>
              </w:rPr>
            </w:pPr>
          </w:p>
        </w:tc>
        <w:tc>
          <w:tcPr>
            <w:tcW w:w="925" w:type="pct"/>
            <w:vMerge/>
            <w:shd w:val="clear" w:color="auto" w:fill="auto"/>
            <w:vAlign w:val="center"/>
          </w:tcPr>
          <w:p w14:paraId="00236552" w14:textId="77777777" w:rsidR="009A074D" w:rsidRPr="00700629" w:rsidRDefault="009A074D" w:rsidP="00B3225F">
            <w:pPr>
              <w:spacing w:before="0" w:after="0" w:line="240" w:lineRule="auto"/>
              <w:ind w:right="-45" w:firstLine="0"/>
              <w:jc w:val="center"/>
              <w:rPr>
                <w:b/>
                <w:color w:val="auto"/>
                <w:szCs w:val="26"/>
              </w:rPr>
            </w:pPr>
          </w:p>
        </w:tc>
        <w:tc>
          <w:tcPr>
            <w:tcW w:w="1174" w:type="pct"/>
            <w:vMerge/>
          </w:tcPr>
          <w:p w14:paraId="68F29815" w14:textId="77777777" w:rsidR="009A074D" w:rsidRPr="00700629" w:rsidRDefault="009A074D" w:rsidP="00B3225F">
            <w:pPr>
              <w:spacing w:before="0" w:after="0" w:line="240" w:lineRule="auto"/>
              <w:ind w:right="-45" w:firstLine="0"/>
              <w:jc w:val="center"/>
              <w:rPr>
                <w:b/>
                <w:color w:val="auto"/>
                <w:szCs w:val="26"/>
              </w:rPr>
            </w:pPr>
          </w:p>
        </w:tc>
        <w:tc>
          <w:tcPr>
            <w:tcW w:w="1174" w:type="pct"/>
            <w:vMerge/>
          </w:tcPr>
          <w:p w14:paraId="3DC15EA8" w14:textId="77777777" w:rsidR="009A074D" w:rsidRPr="00700629" w:rsidRDefault="009A074D" w:rsidP="00B3225F">
            <w:pPr>
              <w:spacing w:before="0" w:after="0" w:line="240" w:lineRule="auto"/>
              <w:ind w:right="-45" w:firstLine="0"/>
              <w:jc w:val="center"/>
              <w:rPr>
                <w:b/>
                <w:color w:val="auto"/>
                <w:szCs w:val="26"/>
              </w:rPr>
            </w:pPr>
          </w:p>
        </w:tc>
        <w:tc>
          <w:tcPr>
            <w:tcW w:w="1377" w:type="pct"/>
            <w:vMerge/>
          </w:tcPr>
          <w:p w14:paraId="3E593304" w14:textId="77777777" w:rsidR="009A074D" w:rsidRPr="00700629" w:rsidRDefault="009A074D" w:rsidP="00B3225F">
            <w:pPr>
              <w:spacing w:before="0" w:after="0" w:line="240" w:lineRule="auto"/>
              <w:ind w:right="-45" w:firstLine="0"/>
              <w:jc w:val="center"/>
              <w:rPr>
                <w:b/>
                <w:color w:val="auto"/>
                <w:szCs w:val="26"/>
              </w:rPr>
            </w:pPr>
          </w:p>
        </w:tc>
      </w:tr>
      <w:tr w:rsidR="00700629" w:rsidRPr="00700629" w14:paraId="3442C7A2" w14:textId="77777777" w:rsidTr="00B3225F">
        <w:trPr>
          <w:trHeight w:val="397"/>
          <w:jc w:val="center"/>
        </w:trPr>
        <w:tc>
          <w:tcPr>
            <w:tcW w:w="351" w:type="pct"/>
            <w:shd w:val="clear" w:color="auto" w:fill="auto"/>
            <w:vAlign w:val="center"/>
          </w:tcPr>
          <w:p w14:paraId="47E855FF"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1</w:t>
            </w:r>
          </w:p>
        </w:tc>
        <w:tc>
          <w:tcPr>
            <w:tcW w:w="925" w:type="pct"/>
            <w:shd w:val="clear" w:color="auto" w:fill="auto"/>
            <w:vAlign w:val="center"/>
          </w:tcPr>
          <w:p w14:paraId="373804A9"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Xe tải</w:t>
            </w:r>
          </w:p>
        </w:tc>
        <w:tc>
          <w:tcPr>
            <w:tcW w:w="1174" w:type="pct"/>
          </w:tcPr>
          <w:p w14:paraId="7B1785E2"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58,5 – 70,5</w:t>
            </w:r>
          </w:p>
        </w:tc>
        <w:tc>
          <w:tcPr>
            <w:tcW w:w="1174" w:type="pct"/>
          </w:tcPr>
          <w:p w14:paraId="50781BAC"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48 - 60</w:t>
            </w:r>
          </w:p>
        </w:tc>
        <w:tc>
          <w:tcPr>
            <w:tcW w:w="1377" w:type="pct"/>
          </w:tcPr>
          <w:p w14:paraId="2ACA76F8"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42 – 54</w:t>
            </w:r>
          </w:p>
        </w:tc>
      </w:tr>
      <w:tr w:rsidR="00700629" w:rsidRPr="00700629" w14:paraId="19BA32A6" w14:textId="77777777" w:rsidTr="00B3225F">
        <w:trPr>
          <w:trHeight w:val="397"/>
          <w:jc w:val="center"/>
        </w:trPr>
        <w:tc>
          <w:tcPr>
            <w:tcW w:w="351" w:type="pct"/>
            <w:shd w:val="clear" w:color="auto" w:fill="auto"/>
            <w:vAlign w:val="center"/>
          </w:tcPr>
          <w:p w14:paraId="00F16CE5"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2</w:t>
            </w:r>
          </w:p>
        </w:tc>
        <w:tc>
          <w:tcPr>
            <w:tcW w:w="925" w:type="pct"/>
            <w:shd w:val="clear" w:color="auto" w:fill="auto"/>
            <w:vAlign w:val="center"/>
          </w:tcPr>
          <w:p w14:paraId="48EB34E7"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Cẩu tháp</w:t>
            </w:r>
          </w:p>
        </w:tc>
        <w:tc>
          <w:tcPr>
            <w:tcW w:w="1174" w:type="pct"/>
          </w:tcPr>
          <w:p w14:paraId="0259661A"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52,5 – 63,5</w:t>
            </w:r>
          </w:p>
        </w:tc>
        <w:tc>
          <w:tcPr>
            <w:tcW w:w="1174" w:type="pct"/>
          </w:tcPr>
          <w:p w14:paraId="3AAEACC4"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42 - 53</w:t>
            </w:r>
          </w:p>
        </w:tc>
        <w:tc>
          <w:tcPr>
            <w:tcW w:w="1377" w:type="pct"/>
          </w:tcPr>
          <w:p w14:paraId="5A26B352"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36 – 47</w:t>
            </w:r>
          </w:p>
        </w:tc>
      </w:tr>
      <w:tr w:rsidR="00700629" w:rsidRPr="00700629" w14:paraId="54F5527F" w14:textId="77777777" w:rsidTr="00B3225F">
        <w:trPr>
          <w:trHeight w:val="397"/>
          <w:jc w:val="center"/>
        </w:trPr>
        <w:tc>
          <w:tcPr>
            <w:tcW w:w="351" w:type="pct"/>
            <w:shd w:val="clear" w:color="auto" w:fill="auto"/>
            <w:vAlign w:val="center"/>
          </w:tcPr>
          <w:p w14:paraId="1735C653"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3</w:t>
            </w:r>
          </w:p>
        </w:tc>
        <w:tc>
          <w:tcPr>
            <w:tcW w:w="925" w:type="pct"/>
            <w:shd w:val="clear" w:color="auto" w:fill="auto"/>
            <w:vAlign w:val="center"/>
          </w:tcPr>
          <w:p w14:paraId="05062497"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Máy khoan</w:t>
            </w:r>
          </w:p>
        </w:tc>
        <w:tc>
          <w:tcPr>
            <w:tcW w:w="1174" w:type="pct"/>
          </w:tcPr>
          <w:p w14:paraId="57B65E71"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52,5 – 75,5</w:t>
            </w:r>
          </w:p>
        </w:tc>
        <w:tc>
          <w:tcPr>
            <w:tcW w:w="1174" w:type="pct"/>
          </w:tcPr>
          <w:p w14:paraId="0A51E7A0"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42 - 65</w:t>
            </w:r>
          </w:p>
        </w:tc>
        <w:tc>
          <w:tcPr>
            <w:tcW w:w="1377" w:type="pct"/>
          </w:tcPr>
          <w:p w14:paraId="032F9F0C"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36 – 59</w:t>
            </w:r>
          </w:p>
        </w:tc>
      </w:tr>
      <w:tr w:rsidR="00700629" w:rsidRPr="00700629" w14:paraId="6E187593" w14:textId="77777777" w:rsidTr="00B3225F">
        <w:trPr>
          <w:trHeight w:val="397"/>
          <w:jc w:val="center"/>
        </w:trPr>
        <w:tc>
          <w:tcPr>
            <w:tcW w:w="351" w:type="pct"/>
            <w:shd w:val="clear" w:color="auto" w:fill="auto"/>
            <w:vAlign w:val="center"/>
          </w:tcPr>
          <w:p w14:paraId="626AA263"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4</w:t>
            </w:r>
          </w:p>
        </w:tc>
        <w:tc>
          <w:tcPr>
            <w:tcW w:w="925" w:type="pct"/>
            <w:shd w:val="clear" w:color="auto" w:fill="auto"/>
            <w:vAlign w:val="center"/>
          </w:tcPr>
          <w:p w14:paraId="2FE48F0D"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Máy đào</w:t>
            </w:r>
          </w:p>
        </w:tc>
        <w:tc>
          <w:tcPr>
            <w:tcW w:w="1174" w:type="pct"/>
          </w:tcPr>
          <w:p w14:paraId="6E50AC74"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48,5 – 72,5</w:t>
            </w:r>
          </w:p>
        </w:tc>
        <w:tc>
          <w:tcPr>
            <w:tcW w:w="1174" w:type="pct"/>
          </w:tcPr>
          <w:p w14:paraId="27F4C9F7"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38 - 62</w:t>
            </w:r>
          </w:p>
        </w:tc>
        <w:tc>
          <w:tcPr>
            <w:tcW w:w="1377" w:type="pct"/>
          </w:tcPr>
          <w:p w14:paraId="74F4CAE4"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32 – 56</w:t>
            </w:r>
          </w:p>
        </w:tc>
      </w:tr>
      <w:tr w:rsidR="00700629" w:rsidRPr="00700629" w14:paraId="7B928EA4" w14:textId="77777777" w:rsidTr="00B3225F">
        <w:trPr>
          <w:trHeight w:val="397"/>
          <w:jc w:val="center"/>
        </w:trPr>
        <w:tc>
          <w:tcPr>
            <w:tcW w:w="351" w:type="pct"/>
            <w:shd w:val="clear" w:color="auto" w:fill="auto"/>
            <w:vAlign w:val="center"/>
          </w:tcPr>
          <w:p w14:paraId="3B638635"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w:t>
            </w:r>
          </w:p>
        </w:tc>
        <w:tc>
          <w:tcPr>
            <w:tcW w:w="925" w:type="pct"/>
            <w:shd w:val="clear" w:color="auto" w:fill="auto"/>
            <w:vAlign w:val="center"/>
          </w:tcPr>
          <w:p w14:paraId="74207831"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Máy đầm</w:t>
            </w:r>
          </w:p>
        </w:tc>
        <w:tc>
          <w:tcPr>
            <w:tcW w:w="1174" w:type="pct"/>
          </w:tcPr>
          <w:p w14:paraId="1CAFE0F2"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48,5 – 64,5</w:t>
            </w:r>
          </w:p>
        </w:tc>
        <w:tc>
          <w:tcPr>
            <w:tcW w:w="1174" w:type="pct"/>
          </w:tcPr>
          <w:p w14:paraId="2255622E"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38 - 54</w:t>
            </w:r>
          </w:p>
        </w:tc>
        <w:tc>
          <w:tcPr>
            <w:tcW w:w="1377" w:type="pct"/>
          </w:tcPr>
          <w:p w14:paraId="40A45661"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32 - 48</w:t>
            </w:r>
          </w:p>
        </w:tc>
      </w:tr>
      <w:tr w:rsidR="00700629" w:rsidRPr="00700629" w14:paraId="39785D34" w14:textId="77777777" w:rsidTr="00B3225F">
        <w:trPr>
          <w:trHeight w:val="397"/>
          <w:jc w:val="center"/>
        </w:trPr>
        <w:tc>
          <w:tcPr>
            <w:tcW w:w="351" w:type="pct"/>
            <w:shd w:val="clear" w:color="auto" w:fill="auto"/>
            <w:vAlign w:val="center"/>
          </w:tcPr>
          <w:p w14:paraId="40772DC0"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6</w:t>
            </w:r>
          </w:p>
        </w:tc>
        <w:tc>
          <w:tcPr>
            <w:tcW w:w="925" w:type="pct"/>
            <w:shd w:val="clear" w:color="auto" w:fill="auto"/>
            <w:vAlign w:val="center"/>
          </w:tcPr>
          <w:p w14:paraId="3723087A"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Máy cắt</w:t>
            </w:r>
          </w:p>
        </w:tc>
        <w:tc>
          <w:tcPr>
            <w:tcW w:w="1174" w:type="pct"/>
          </w:tcPr>
          <w:p w14:paraId="5608EF1C"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53,5 – 72,5</w:t>
            </w:r>
          </w:p>
        </w:tc>
        <w:tc>
          <w:tcPr>
            <w:tcW w:w="1174" w:type="pct"/>
          </w:tcPr>
          <w:p w14:paraId="2FC9E741"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43 - 62</w:t>
            </w:r>
          </w:p>
        </w:tc>
        <w:tc>
          <w:tcPr>
            <w:tcW w:w="1377" w:type="pct"/>
          </w:tcPr>
          <w:p w14:paraId="6FB97989"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37 – 56</w:t>
            </w:r>
          </w:p>
        </w:tc>
      </w:tr>
      <w:tr w:rsidR="00700629" w:rsidRPr="00700629" w14:paraId="75868DFA" w14:textId="77777777" w:rsidTr="00B3225F">
        <w:trPr>
          <w:trHeight w:val="397"/>
          <w:jc w:val="center"/>
        </w:trPr>
        <w:tc>
          <w:tcPr>
            <w:tcW w:w="351" w:type="pct"/>
            <w:shd w:val="clear" w:color="auto" w:fill="auto"/>
            <w:vAlign w:val="center"/>
          </w:tcPr>
          <w:p w14:paraId="599C6509"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7</w:t>
            </w:r>
          </w:p>
        </w:tc>
        <w:tc>
          <w:tcPr>
            <w:tcW w:w="925" w:type="pct"/>
            <w:shd w:val="clear" w:color="auto" w:fill="auto"/>
            <w:vAlign w:val="center"/>
          </w:tcPr>
          <w:p w14:paraId="5FDCFF9B"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Máy hàn</w:t>
            </w:r>
          </w:p>
        </w:tc>
        <w:tc>
          <w:tcPr>
            <w:tcW w:w="1174" w:type="pct"/>
          </w:tcPr>
          <w:p w14:paraId="3C46C862"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63,5 - 65</w:t>
            </w:r>
          </w:p>
        </w:tc>
        <w:tc>
          <w:tcPr>
            <w:tcW w:w="1174" w:type="pct"/>
          </w:tcPr>
          <w:p w14:paraId="028220BC"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53 - 31</w:t>
            </w:r>
          </w:p>
        </w:tc>
        <w:tc>
          <w:tcPr>
            <w:tcW w:w="1377" w:type="pct"/>
          </w:tcPr>
          <w:p w14:paraId="552E8A90"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47 – 48,5</w:t>
            </w:r>
          </w:p>
        </w:tc>
      </w:tr>
      <w:tr w:rsidR="00700629" w:rsidRPr="00700629" w14:paraId="4A79FFF6" w14:textId="77777777" w:rsidTr="00B3225F">
        <w:trPr>
          <w:trHeight w:val="397"/>
          <w:jc w:val="center"/>
        </w:trPr>
        <w:tc>
          <w:tcPr>
            <w:tcW w:w="5000" w:type="pct"/>
            <w:gridSpan w:val="5"/>
            <w:shd w:val="clear" w:color="auto" w:fill="auto"/>
            <w:vAlign w:val="center"/>
          </w:tcPr>
          <w:p w14:paraId="4601B498" w14:textId="77777777" w:rsidR="009A074D" w:rsidRPr="00700629" w:rsidRDefault="009A074D" w:rsidP="00B3225F">
            <w:pPr>
              <w:spacing w:before="0" w:after="0" w:line="240" w:lineRule="auto"/>
              <w:ind w:right="-45" w:firstLine="0"/>
              <w:jc w:val="center"/>
              <w:rPr>
                <w:b/>
                <w:color w:val="auto"/>
                <w:szCs w:val="26"/>
              </w:rPr>
            </w:pPr>
            <w:r w:rsidRPr="00700629">
              <w:rPr>
                <w:b/>
                <w:color w:val="auto"/>
                <w:szCs w:val="26"/>
              </w:rPr>
              <w:t>QCVN 26:2010/BTNMT: Quy chuẩn kỹ thuật quốc gia về tiếng ồn: 70 dB (6– 21h)</w:t>
            </w:r>
          </w:p>
        </w:tc>
      </w:tr>
    </w:tbl>
    <w:p w14:paraId="2BDB7816" w14:textId="5B8744E9" w:rsidR="009A074D" w:rsidRPr="00700629" w:rsidRDefault="009A074D" w:rsidP="00E75257">
      <w:pPr>
        <w:pStyle w:val="BnhThng0"/>
      </w:pPr>
      <w:r w:rsidRPr="00700629">
        <w:t xml:space="preserve">Kết quả tính toán cho thấy, tiếng ồn sinh ra do các phương tiện vận chuyển nguyên vật liệu và máy móc thiết bị thi công trên công trường đảm bảo giới hạn cho phép đối với khu vực thi công và nằm trong giới hạn cho phép đối với </w:t>
      </w:r>
      <w:r w:rsidR="00403EC5" w:rsidRPr="00700629">
        <w:rPr>
          <w:lang w:val="en-US"/>
        </w:rPr>
        <w:t>các đối tượng xung quanh</w:t>
      </w:r>
      <w:r w:rsidRPr="00700629">
        <w:t xml:space="preserve"> ở khoảng cách 50m trở lên theo quy định của QCVN 26:2010/BTNMT.</w:t>
      </w:r>
    </w:p>
    <w:p w14:paraId="1D9ABF1B" w14:textId="77777777" w:rsidR="009A074D" w:rsidRPr="00700629" w:rsidRDefault="009A074D" w:rsidP="009A074D">
      <w:pPr>
        <w:pStyle w:val="Heading4"/>
      </w:pPr>
      <w:r w:rsidRPr="00700629">
        <w:t>b. Tác động do độ rung</w:t>
      </w:r>
    </w:p>
    <w:p w14:paraId="54A243DA" w14:textId="77777777" w:rsidR="009A074D" w:rsidRPr="00700629" w:rsidRDefault="009A074D" w:rsidP="009A074D">
      <w:pPr>
        <w:spacing w:before="0" w:after="0" w:line="360" w:lineRule="auto"/>
        <w:ind w:right="-45" w:firstLine="540"/>
        <w:rPr>
          <w:color w:val="auto"/>
          <w:szCs w:val="26"/>
        </w:rPr>
      </w:pPr>
      <w:r w:rsidRPr="00700629">
        <w:rPr>
          <w:b/>
          <w:i/>
          <w:color w:val="auto"/>
          <w:szCs w:val="26"/>
          <w:lang w:val="de-DE"/>
        </w:rPr>
        <w:t>Nguồn phát sinh độ rung</w:t>
      </w:r>
      <w:r w:rsidRPr="00700629">
        <w:rPr>
          <w:b/>
          <w:color w:val="auto"/>
          <w:szCs w:val="26"/>
          <w:lang w:val="de-DE"/>
        </w:rPr>
        <w:t xml:space="preserve">: </w:t>
      </w:r>
      <w:r w:rsidRPr="00700629">
        <w:rPr>
          <w:color w:val="auto"/>
          <w:szCs w:val="26"/>
        </w:rPr>
        <w:t xml:space="preserve">Nguồn gây độ rung trong quá trình thi công xây dựng chủ yếu từ các máy móc thi công. </w:t>
      </w:r>
    </w:p>
    <w:p w14:paraId="7011E240" w14:textId="72940ACF" w:rsidR="009A074D" w:rsidRPr="00700629" w:rsidRDefault="009A074D" w:rsidP="009A074D">
      <w:pPr>
        <w:spacing w:before="0" w:after="0" w:line="360" w:lineRule="auto"/>
        <w:ind w:right="-45" w:firstLine="540"/>
        <w:rPr>
          <w:color w:val="auto"/>
          <w:szCs w:val="26"/>
        </w:rPr>
      </w:pPr>
      <w:r w:rsidRPr="00700629">
        <w:rPr>
          <w:color w:val="auto"/>
          <w:szCs w:val="26"/>
        </w:rPr>
        <w:t>Mức rung của các phương tiện thi công (dB) như sau:</w:t>
      </w:r>
    </w:p>
    <w:p w14:paraId="7921AC34" w14:textId="10ED456D" w:rsidR="009A074D" w:rsidRPr="00700629" w:rsidRDefault="00E34354" w:rsidP="00250C5D">
      <w:pPr>
        <w:pStyle w:val="Caption"/>
        <w:rPr>
          <w:color w:val="auto"/>
        </w:rPr>
      </w:pPr>
      <w:bookmarkStart w:id="722" w:name="_Toc441559529"/>
      <w:bookmarkStart w:id="723" w:name="_Toc406139954"/>
      <w:bookmarkStart w:id="724" w:name="_Toc448050192"/>
      <w:bookmarkStart w:id="725" w:name="_Toc448052427"/>
      <w:bookmarkStart w:id="726" w:name="_Toc448057060"/>
      <w:bookmarkStart w:id="727" w:name="_Toc449183292"/>
      <w:bookmarkStart w:id="728" w:name="_Toc449183891"/>
      <w:bookmarkStart w:id="729" w:name="_Toc449184195"/>
      <w:bookmarkStart w:id="730" w:name="_Toc449290177"/>
      <w:bookmarkStart w:id="731" w:name="_Toc449337739"/>
      <w:bookmarkStart w:id="732" w:name="_Toc449338229"/>
      <w:bookmarkStart w:id="733" w:name="_Toc451178311"/>
      <w:bookmarkStart w:id="734" w:name="_Toc493772885"/>
      <w:bookmarkStart w:id="735" w:name="_Toc494537448"/>
      <w:bookmarkStart w:id="736" w:name="_Toc497142794"/>
      <w:bookmarkStart w:id="737" w:name="_Toc520037126"/>
      <w:bookmarkStart w:id="738" w:name="_Toc526329856"/>
      <w:bookmarkStart w:id="739" w:name="_Toc526801104"/>
      <w:bookmarkStart w:id="740" w:name="_Toc65157022"/>
      <w:bookmarkStart w:id="741" w:name="_Toc90022313"/>
      <w:bookmarkStart w:id="742" w:name="_Toc121288251"/>
      <w:bookmarkStart w:id="743" w:name="_Toc123140642"/>
      <w:r w:rsidRPr="00700629">
        <w:rPr>
          <w:color w:val="auto"/>
        </w:rPr>
        <w:t>Bảng 4.</w:t>
      </w:r>
      <w:r w:rsidR="00250C5D" w:rsidRPr="00700629">
        <w:rPr>
          <w:color w:val="auto"/>
        </w:rPr>
        <w:fldChar w:fldCharType="begin"/>
      </w:r>
      <w:r w:rsidR="00250C5D" w:rsidRPr="00700629">
        <w:rPr>
          <w:color w:val="auto"/>
        </w:rPr>
        <w:instrText xml:space="preserve"> SEQ Bảng_4. \* ARABIC </w:instrText>
      </w:r>
      <w:r w:rsidR="00250C5D" w:rsidRPr="00700629">
        <w:rPr>
          <w:color w:val="auto"/>
        </w:rPr>
        <w:fldChar w:fldCharType="separate"/>
      </w:r>
      <w:r w:rsidR="00BC4E1D">
        <w:rPr>
          <w:noProof/>
          <w:color w:val="auto"/>
        </w:rPr>
        <w:t>19</w:t>
      </w:r>
      <w:r w:rsidR="00250C5D" w:rsidRPr="00700629">
        <w:rPr>
          <w:color w:val="auto"/>
        </w:rPr>
        <w:fldChar w:fldCharType="end"/>
      </w:r>
      <w:r w:rsidR="009A074D" w:rsidRPr="00700629">
        <w:rPr>
          <w:color w:val="auto"/>
        </w:rPr>
        <w:t>. Mức rung của các phương tiện thi công (dB)</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798"/>
        <w:gridCol w:w="2405"/>
        <w:gridCol w:w="2144"/>
        <w:gridCol w:w="2367"/>
      </w:tblGrid>
      <w:tr w:rsidR="00700629" w:rsidRPr="00700629" w14:paraId="28EA2C30" w14:textId="77777777" w:rsidTr="00B3225F">
        <w:trPr>
          <w:trHeight w:val="432"/>
          <w:jc w:val="center"/>
        </w:trPr>
        <w:tc>
          <w:tcPr>
            <w:tcW w:w="298" w:type="pct"/>
            <w:shd w:val="clear" w:color="auto" w:fill="auto"/>
            <w:vAlign w:val="center"/>
          </w:tcPr>
          <w:p w14:paraId="1BD849F1"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STT</w:t>
            </w:r>
          </w:p>
        </w:tc>
        <w:tc>
          <w:tcPr>
            <w:tcW w:w="973" w:type="pct"/>
            <w:shd w:val="clear" w:color="auto" w:fill="auto"/>
            <w:vAlign w:val="center"/>
          </w:tcPr>
          <w:p w14:paraId="5399708D" w14:textId="77777777" w:rsidR="009A074D" w:rsidRPr="00700629" w:rsidRDefault="009A074D" w:rsidP="00B3225F">
            <w:pPr>
              <w:spacing w:before="0" w:after="0" w:line="240" w:lineRule="auto"/>
              <w:ind w:right="-45" w:firstLine="0"/>
              <w:jc w:val="center"/>
              <w:rPr>
                <w:b/>
                <w:color w:val="auto"/>
                <w:szCs w:val="26"/>
              </w:rPr>
            </w:pPr>
            <w:r w:rsidRPr="00700629">
              <w:rPr>
                <w:b/>
                <w:color w:val="auto"/>
                <w:szCs w:val="26"/>
              </w:rPr>
              <w:t>Thiết bị sử dụng</w:t>
            </w:r>
          </w:p>
        </w:tc>
        <w:tc>
          <w:tcPr>
            <w:tcW w:w="1296" w:type="pct"/>
            <w:shd w:val="clear" w:color="auto" w:fill="auto"/>
            <w:vAlign w:val="center"/>
          </w:tcPr>
          <w:p w14:paraId="407FAE6F" w14:textId="77777777" w:rsidR="009A074D" w:rsidRPr="00700629" w:rsidRDefault="009A074D" w:rsidP="00B3225F">
            <w:pPr>
              <w:spacing w:before="0" w:after="0" w:line="240" w:lineRule="auto"/>
              <w:ind w:right="-45" w:firstLine="0"/>
              <w:jc w:val="center"/>
              <w:rPr>
                <w:b/>
                <w:color w:val="auto"/>
                <w:szCs w:val="26"/>
              </w:rPr>
            </w:pPr>
            <w:r w:rsidRPr="00700629">
              <w:rPr>
                <w:b/>
                <w:color w:val="auto"/>
                <w:szCs w:val="26"/>
              </w:rPr>
              <w:t>Mức dung cách nguồn 10 m</w:t>
            </w:r>
          </w:p>
        </w:tc>
        <w:tc>
          <w:tcPr>
            <w:tcW w:w="1157" w:type="pct"/>
            <w:shd w:val="clear" w:color="auto" w:fill="auto"/>
            <w:vAlign w:val="center"/>
          </w:tcPr>
          <w:p w14:paraId="7D53B0A9" w14:textId="77777777" w:rsidR="009A074D" w:rsidRPr="00700629" w:rsidRDefault="009A074D" w:rsidP="00B3225F">
            <w:pPr>
              <w:spacing w:before="0" w:after="0" w:line="240" w:lineRule="auto"/>
              <w:ind w:right="-45" w:firstLine="0"/>
              <w:jc w:val="center"/>
              <w:rPr>
                <w:b/>
                <w:color w:val="auto"/>
                <w:szCs w:val="26"/>
              </w:rPr>
            </w:pPr>
            <w:r w:rsidRPr="00700629">
              <w:rPr>
                <w:b/>
                <w:color w:val="auto"/>
                <w:szCs w:val="26"/>
              </w:rPr>
              <w:t>Mức rung cách nguồn 30m</w:t>
            </w:r>
          </w:p>
        </w:tc>
        <w:tc>
          <w:tcPr>
            <w:tcW w:w="1276" w:type="pct"/>
            <w:shd w:val="clear" w:color="auto" w:fill="auto"/>
            <w:vAlign w:val="center"/>
          </w:tcPr>
          <w:p w14:paraId="0EAD4985" w14:textId="77777777" w:rsidR="009A074D" w:rsidRPr="00700629" w:rsidRDefault="009A074D" w:rsidP="00B3225F">
            <w:pPr>
              <w:spacing w:before="0" w:after="0" w:line="240" w:lineRule="auto"/>
              <w:ind w:right="74" w:firstLine="0"/>
              <w:jc w:val="center"/>
              <w:rPr>
                <w:b/>
                <w:color w:val="auto"/>
                <w:szCs w:val="26"/>
              </w:rPr>
            </w:pPr>
            <w:r w:rsidRPr="00700629">
              <w:rPr>
                <w:b/>
                <w:color w:val="auto"/>
                <w:szCs w:val="26"/>
              </w:rPr>
              <w:t>Mức rung cách nguồn 60m</w:t>
            </w:r>
          </w:p>
        </w:tc>
      </w:tr>
      <w:tr w:rsidR="00700629" w:rsidRPr="00700629" w14:paraId="7385AD0F" w14:textId="77777777" w:rsidTr="00B3225F">
        <w:trPr>
          <w:trHeight w:val="432"/>
          <w:jc w:val="center"/>
        </w:trPr>
        <w:tc>
          <w:tcPr>
            <w:tcW w:w="298" w:type="pct"/>
            <w:shd w:val="clear" w:color="auto" w:fill="auto"/>
            <w:vAlign w:val="center"/>
          </w:tcPr>
          <w:p w14:paraId="3AAE021B"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1</w:t>
            </w:r>
          </w:p>
        </w:tc>
        <w:tc>
          <w:tcPr>
            <w:tcW w:w="973" w:type="pct"/>
            <w:shd w:val="clear" w:color="auto" w:fill="auto"/>
            <w:vAlign w:val="center"/>
          </w:tcPr>
          <w:p w14:paraId="4093A963"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 xml:space="preserve"> Ô tô tải</w:t>
            </w:r>
          </w:p>
        </w:tc>
        <w:tc>
          <w:tcPr>
            <w:tcW w:w="1296" w:type="pct"/>
            <w:shd w:val="clear" w:color="auto" w:fill="auto"/>
            <w:vAlign w:val="center"/>
          </w:tcPr>
          <w:p w14:paraId="7BD62429"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74</w:t>
            </w:r>
          </w:p>
        </w:tc>
        <w:tc>
          <w:tcPr>
            <w:tcW w:w="1157" w:type="pct"/>
            <w:shd w:val="clear" w:color="auto" w:fill="auto"/>
            <w:vAlign w:val="center"/>
          </w:tcPr>
          <w:p w14:paraId="613639FF"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64</w:t>
            </w:r>
          </w:p>
        </w:tc>
        <w:tc>
          <w:tcPr>
            <w:tcW w:w="1276" w:type="pct"/>
            <w:shd w:val="clear" w:color="auto" w:fill="auto"/>
            <w:vAlign w:val="center"/>
          </w:tcPr>
          <w:p w14:paraId="785BC446"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54</w:t>
            </w:r>
          </w:p>
        </w:tc>
      </w:tr>
      <w:tr w:rsidR="00700629" w:rsidRPr="00700629" w14:paraId="38DA94D4" w14:textId="77777777" w:rsidTr="00B3225F">
        <w:trPr>
          <w:trHeight w:val="432"/>
          <w:jc w:val="center"/>
        </w:trPr>
        <w:tc>
          <w:tcPr>
            <w:tcW w:w="298" w:type="pct"/>
            <w:shd w:val="clear" w:color="auto" w:fill="auto"/>
            <w:vAlign w:val="center"/>
          </w:tcPr>
          <w:p w14:paraId="6A4D0D8F"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lastRenderedPageBreak/>
              <w:t>2</w:t>
            </w:r>
          </w:p>
        </w:tc>
        <w:tc>
          <w:tcPr>
            <w:tcW w:w="973" w:type="pct"/>
            <w:shd w:val="clear" w:color="auto" w:fill="auto"/>
            <w:vAlign w:val="center"/>
          </w:tcPr>
          <w:p w14:paraId="290E238F"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 xml:space="preserve"> Máy khoan</w:t>
            </w:r>
          </w:p>
        </w:tc>
        <w:tc>
          <w:tcPr>
            <w:tcW w:w="1296" w:type="pct"/>
            <w:shd w:val="clear" w:color="auto" w:fill="auto"/>
            <w:vAlign w:val="center"/>
          </w:tcPr>
          <w:p w14:paraId="1E76DB0D"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75</w:t>
            </w:r>
          </w:p>
        </w:tc>
        <w:tc>
          <w:tcPr>
            <w:tcW w:w="1157" w:type="pct"/>
            <w:shd w:val="clear" w:color="auto" w:fill="auto"/>
            <w:vAlign w:val="center"/>
          </w:tcPr>
          <w:p w14:paraId="50BE3ABE"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65</w:t>
            </w:r>
          </w:p>
        </w:tc>
        <w:tc>
          <w:tcPr>
            <w:tcW w:w="1276" w:type="pct"/>
            <w:shd w:val="clear" w:color="auto" w:fill="auto"/>
            <w:vAlign w:val="center"/>
          </w:tcPr>
          <w:p w14:paraId="2CE06DA1"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55</w:t>
            </w:r>
          </w:p>
        </w:tc>
      </w:tr>
      <w:tr w:rsidR="00700629" w:rsidRPr="00700629" w14:paraId="6922AEAF" w14:textId="77777777" w:rsidTr="00B3225F">
        <w:trPr>
          <w:trHeight w:val="432"/>
          <w:jc w:val="center"/>
        </w:trPr>
        <w:tc>
          <w:tcPr>
            <w:tcW w:w="298" w:type="pct"/>
            <w:shd w:val="clear" w:color="auto" w:fill="auto"/>
            <w:vAlign w:val="center"/>
          </w:tcPr>
          <w:p w14:paraId="348C4C9A"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3</w:t>
            </w:r>
          </w:p>
        </w:tc>
        <w:tc>
          <w:tcPr>
            <w:tcW w:w="973" w:type="pct"/>
            <w:shd w:val="clear" w:color="auto" w:fill="auto"/>
            <w:vAlign w:val="center"/>
          </w:tcPr>
          <w:p w14:paraId="056383A5"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Máy đầm</w:t>
            </w:r>
          </w:p>
        </w:tc>
        <w:tc>
          <w:tcPr>
            <w:tcW w:w="1296" w:type="pct"/>
            <w:shd w:val="clear" w:color="auto" w:fill="auto"/>
            <w:vAlign w:val="center"/>
          </w:tcPr>
          <w:p w14:paraId="55BE004C"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82</w:t>
            </w:r>
          </w:p>
        </w:tc>
        <w:tc>
          <w:tcPr>
            <w:tcW w:w="1157" w:type="pct"/>
            <w:shd w:val="clear" w:color="auto" w:fill="auto"/>
            <w:vAlign w:val="center"/>
          </w:tcPr>
          <w:p w14:paraId="751E35A7"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72</w:t>
            </w:r>
          </w:p>
        </w:tc>
        <w:tc>
          <w:tcPr>
            <w:tcW w:w="1276" w:type="pct"/>
            <w:shd w:val="clear" w:color="auto" w:fill="auto"/>
            <w:vAlign w:val="center"/>
          </w:tcPr>
          <w:p w14:paraId="22FD43E7"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62</w:t>
            </w:r>
          </w:p>
        </w:tc>
      </w:tr>
      <w:tr w:rsidR="00700629" w:rsidRPr="00700629" w14:paraId="779BE748" w14:textId="77777777" w:rsidTr="00B3225F">
        <w:trPr>
          <w:trHeight w:val="432"/>
          <w:jc w:val="center"/>
        </w:trPr>
        <w:tc>
          <w:tcPr>
            <w:tcW w:w="298" w:type="pct"/>
            <w:shd w:val="clear" w:color="auto" w:fill="auto"/>
            <w:vAlign w:val="center"/>
          </w:tcPr>
          <w:p w14:paraId="7294717F"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4</w:t>
            </w:r>
          </w:p>
        </w:tc>
        <w:tc>
          <w:tcPr>
            <w:tcW w:w="973" w:type="pct"/>
            <w:shd w:val="clear" w:color="auto" w:fill="auto"/>
            <w:vAlign w:val="center"/>
          </w:tcPr>
          <w:p w14:paraId="43D313FE"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Máy hàn</w:t>
            </w:r>
          </w:p>
        </w:tc>
        <w:tc>
          <w:tcPr>
            <w:tcW w:w="1296" w:type="pct"/>
            <w:shd w:val="clear" w:color="auto" w:fill="auto"/>
            <w:vAlign w:val="center"/>
          </w:tcPr>
          <w:p w14:paraId="13B2BEAF"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75</w:t>
            </w:r>
          </w:p>
        </w:tc>
        <w:tc>
          <w:tcPr>
            <w:tcW w:w="1157" w:type="pct"/>
            <w:shd w:val="clear" w:color="auto" w:fill="auto"/>
            <w:vAlign w:val="center"/>
          </w:tcPr>
          <w:p w14:paraId="4B49F705"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65</w:t>
            </w:r>
          </w:p>
        </w:tc>
        <w:tc>
          <w:tcPr>
            <w:tcW w:w="1276" w:type="pct"/>
            <w:shd w:val="clear" w:color="auto" w:fill="auto"/>
            <w:vAlign w:val="center"/>
          </w:tcPr>
          <w:p w14:paraId="6F96648A"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55</w:t>
            </w:r>
          </w:p>
        </w:tc>
      </w:tr>
      <w:tr w:rsidR="00700629" w:rsidRPr="00700629" w14:paraId="61CD8811" w14:textId="77777777" w:rsidTr="00B3225F">
        <w:trPr>
          <w:trHeight w:val="432"/>
          <w:jc w:val="center"/>
        </w:trPr>
        <w:tc>
          <w:tcPr>
            <w:tcW w:w="298" w:type="pct"/>
            <w:shd w:val="clear" w:color="auto" w:fill="auto"/>
            <w:vAlign w:val="center"/>
          </w:tcPr>
          <w:p w14:paraId="3304BDC0"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w:t>
            </w:r>
          </w:p>
        </w:tc>
        <w:tc>
          <w:tcPr>
            <w:tcW w:w="973" w:type="pct"/>
            <w:shd w:val="clear" w:color="auto" w:fill="auto"/>
            <w:vAlign w:val="center"/>
          </w:tcPr>
          <w:p w14:paraId="57F04DAF" w14:textId="77777777" w:rsidR="009A074D" w:rsidRPr="00700629" w:rsidRDefault="009A074D" w:rsidP="00B3225F">
            <w:pPr>
              <w:spacing w:before="0" w:after="0" w:line="240" w:lineRule="auto"/>
              <w:ind w:right="-45" w:firstLine="0"/>
              <w:jc w:val="left"/>
              <w:rPr>
                <w:color w:val="auto"/>
                <w:szCs w:val="26"/>
              </w:rPr>
            </w:pPr>
            <w:r w:rsidRPr="00700629">
              <w:rPr>
                <w:color w:val="auto"/>
                <w:szCs w:val="26"/>
              </w:rPr>
              <w:t>Máy đào</w:t>
            </w:r>
          </w:p>
        </w:tc>
        <w:tc>
          <w:tcPr>
            <w:tcW w:w="1296" w:type="pct"/>
            <w:shd w:val="clear" w:color="auto" w:fill="auto"/>
            <w:vAlign w:val="center"/>
          </w:tcPr>
          <w:p w14:paraId="38E111BC"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77</w:t>
            </w:r>
          </w:p>
        </w:tc>
        <w:tc>
          <w:tcPr>
            <w:tcW w:w="1157" w:type="pct"/>
            <w:shd w:val="clear" w:color="auto" w:fill="auto"/>
            <w:vAlign w:val="center"/>
          </w:tcPr>
          <w:p w14:paraId="2D722700"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67</w:t>
            </w:r>
          </w:p>
        </w:tc>
        <w:tc>
          <w:tcPr>
            <w:tcW w:w="1276" w:type="pct"/>
            <w:shd w:val="clear" w:color="auto" w:fill="auto"/>
            <w:vAlign w:val="center"/>
          </w:tcPr>
          <w:p w14:paraId="0F4EEC57" w14:textId="77777777" w:rsidR="009A074D" w:rsidRPr="00700629" w:rsidRDefault="009A074D" w:rsidP="00B3225F">
            <w:pPr>
              <w:spacing w:before="0" w:after="0" w:line="240" w:lineRule="auto"/>
              <w:ind w:right="-45" w:firstLine="0"/>
              <w:jc w:val="center"/>
              <w:rPr>
                <w:color w:val="auto"/>
                <w:szCs w:val="26"/>
              </w:rPr>
            </w:pPr>
            <w:r w:rsidRPr="00700629">
              <w:rPr>
                <w:color w:val="auto"/>
                <w:szCs w:val="26"/>
              </w:rPr>
              <w:t>57</w:t>
            </w:r>
          </w:p>
        </w:tc>
      </w:tr>
      <w:tr w:rsidR="009A074D" w:rsidRPr="00700629" w14:paraId="393AD97F" w14:textId="77777777" w:rsidTr="00B3225F">
        <w:trPr>
          <w:trHeight w:val="397"/>
          <w:jc w:val="center"/>
        </w:trPr>
        <w:tc>
          <w:tcPr>
            <w:tcW w:w="5000" w:type="pct"/>
            <w:gridSpan w:val="5"/>
            <w:shd w:val="clear" w:color="auto" w:fill="auto"/>
            <w:vAlign w:val="center"/>
          </w:tcPr>
          <w:p w14:paraId="24E9D270" w14:textId="77777777" w:rsidR="009A074D" w:rsidRPr="00700629" w:rsidRDefault="009A074D" w:rsidP="00B3225F">
            <w:pPr>
              <w:spacing w:before="0" w:after="0" w:line="240" w:lineRule="auto"/>
              <w:ind w:right="-45" w:firstLine="0"/>
              <w:rPr>
                <w:i/>
                <w:color w:val="auto"/>
                <w:szCs w:val="26"/>
              </w:rPr>
            </w:pPr>
            <w:r w:rsidRPr="00700629">
              <w:rPr>
                <w:i/>
                <w:color w:val="auto"/>
                <w:szCs w:val="26"/>
              </w:rPr>
              <w:t>QCVN 27:2010/BTNMT – Quy chuẩn kỹ thuật quốc gia về độ rung- Bảng 1: Giới hạn tối đa cho phép về mức rung đối với hoạt động xây dựng</w:t>
            </w:r>
          </w:p>
        </w:tc>
      </w:tr>
    </w:tbl>
    <w:p w14:paraId="21B6A991" w14:textId="77777777" w:rsidR="009A074D" w:rsidRPr="00700629" w:rsidRDefault="009A074D" w:rsidP="009A074D">
      <w:pPr>
        <w:spacing w:before="0" w:after="0"/>
        <w:ind w:right="-45" w:firstLine="540"/>
        <w:rPr>
          <w:color w:val="auto"/>
          <w:szCs w:val="26"/>
        </w:rPr>
      </w:pPr>
    </w:p>
    <w:p w14:paraId="7793DDA3" w14:textId="1F708755" w:rsidR="009A074D" w:rsidRPr="00700629" w:rsidRDefault="009A074D" w:rsidP="00E75257">
      <w:pPr>
        <w:pStyle w:val="BnhThng0"/>
      </w:pPr>
      <w:r w:rsidRPr="00700629">
        <w:t xml:space="preserve">Kết quả dự báo mức gia tốc rung của các loại máy móc thi công trong giai đoạn thi công xây dựng Dự án được so sánh với QCVN 27:2010/BTNMT - Quy chuẩn kỹ thuật quốc gia về độ rung. Giới hạn tối đa cho phép về mức rung đối với hoạt động xây dựng, được thể hiện ở bảng </w:t>
      </w:r>
      <w:r w:rsidR="00250C5D" w:rsidRPr="00700629">
        <w:rPr>
          <w:lang w:val="en-US"/>
        </w:rPr>
        <w:t>4.</w:t>
      </w:r>
      <w:r w:rsidR="00A823FC">
        <w:rPr>
          <w:lang w:val="en-US"/>
        </w:rPr>
        <w:t>20</w:t>
      </w:r>
      <w:r w:rsidRPr="00700629">
        <w:t xml:space="preserve"> dưới đây:</w:t>
      </w:r>
    </w:p>
    <w:p w14:paraId="7EAABEBB" w14:textId="4C9564DD" w:rsidR="009A074D" w:rsidRPr="00700629" w:rsidRDefault="00250C5D" w:rsidP="00250C5D">
      <w:pPr>
        <w:pStyle w:val="Caption"/>
        <w:rPr>
          <w:color w:val="auto"/>
        </w:rPr>
      </w:pPr>
      <w:bookmarkStart w:id="744" w:name="_Toc441559530"/>
      <w:bookmarkStart w:id="745" w:name="_Toc448050193"/>
      <w:bookmarkStart w:id="746" w:name="_Toc448052428"/>
      <w:bookmarkStart w:id="747" w:name="_Toc448057061"/>
      <w:bookmarkStart w:id="748" w:name="_Toc449183293"/>
      <w:bookmarkStart w:id="749" w:name="_Toc449183892"/>
      <w:bookmarkStart w:id="750" w:name="_Toc449184196"/>
      <w:bookmarkStart w:id="751" w:name="_Toc449290178"/>
      <w:bookmarkStart w:id="752" w:name="_Toc449337740"/>
      <w:bookmarkStart w:id="753" w:name="_Toc449338230"/>
      <w:bookmarkStart w:id="754" w:name="_Toc451178312"/>
      <w:bookmarkStart w:id="755" w:name="_Toc493772886"/>
      <w:bookmarkStart w:id="756" w:name="_Toc494537449"/>
      <w:bookmarkStart w:id="757" w:name="_Toc497142795"/>
      <w:bookmarkStart w:id="758" w:name="_Toc520037127"/>
      <w:bookmarkStart w:id="759" w:name="_Toc526329857"/>
      <w:bookmarkStart w:id="760" w:name="_Toc526801105"/>
      <w:bookmarkStart w:id="761" w:name="_Toc65157023"/>
      <w:bookmarkStart w:id="762" w:name="_Toc90022314"/>
      <w:bookmarkStart w:id="763" w:name="_Toc121288252"/>
      <w:bookmarkStart w:id="764" w:name="_Toc123140643"/>
      <w:r w:rsidRPr="00700629">
        <w:rPr>
          <w:color w:val="auto"/>
        </w:rPr>
        <w:t>Bảng 4.</w:t>
      </w:r>
      <w:r w:rsidRPr="00700629">
        <w:rPr>
          <w:color w:val="auto"/>
        </w:rPr>
        <w:fldChar w:fldCharType="begin"/>
      </w:r>
      <w:r w:rsidRPr="00700629">
        <w:rPr>
          <w:color w:val="auto"/>
        </w:rPr>
        <w:instrText xml:space="preserve"> SEQ Bảng_4. \* ARABIC </w:instrText>
      </w:r>
      <w:r w:rsidRPr="00700629">
        <w:rPr>
          <w:color w:val="auto"/>
        </w:rPr>
        <w:fldChar w:fldCharType="separate"/>
      </w:r>
      <w:r w:rsidR="00BC4E1D">
        <w:rPr>
          <w:noProof/>
          <w:color w:val="auto"/>
        </w:rPr>
        <w:t>20</w:t>
      </w:r>
      <w:r w:rsidRPr="00700629">
        <w:rPr>
          <w:color w:val="auto"/>
        </w:rPr>
        <w:fldChar w:fldCharType="end"/>
      </w:r>
      <w:r w:rsidR="009A074D" w:rsidRPr="00700629">
        <w:rPr>
          <w:color w:val="auto"/>
        </w:rPr>
        <w:t>. Giá trị tối đa cho phép về mức độ rung đối với hoạt động xây dựng</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425"/>
        <w:gridCol w:w="2307"/>
        <w:gridCol w:w="2872"/>
      </w:tblGrid>
      <w:tr w:rsidR="00700629" w:rsidRPr="00700629" w14:paraId="0A42D583" w14:textId="77777777" w:rsidTr="00E75257">
        <w:trPr>
          <w:trHeight w:val="397"/>
          <w:tblHeader/>
          <w:jc w:val="center"/>
        </w:trPr>
        <w:tc>
          <w:tcPr>
            <w:tcW w:w="420" w:type="pct"/>
            <w:shd w:val="clear" w:color="auto" w:fill="auto"/>
            <w:vAlign w:val="center"/>
          </w:tcPr>
          <w:p w14:paraId="77640A56" w14:textId="77777777" w:rsidR="009A074D" w:rsidRPr="00700629" w:rsidRDefault="009A074D" w:rsidP="00B3225F">
            <w:pPr>
              <w:pStyle w:val="Tablesfont"/>
              <w:ind w:right="-45"/>
              <w:jc w:val="center"/>
              <w:rPr>
                <w:b/>
                <w:sz w:val="26"/>
                <w:szCs w:val="26"/>
              </w:rPr>
            </w:pPr>
            <w:r w:rsidRPr="00700629">
              <w:rPr>
                <w:b/>
                <w:sz w:val="26"/>
                <w:szCs w:val="26"/>
              </w:rPr>
              <w:t>Stt</w:t>
            </w:r>
          </w:p>
        </w:tc>
        <w:tc>
          <w:tcPr>
            <w:tcW w:w="1823" w:type="pct"/>
            <w:shd w:val="clear" w:color="auto" w:fill="auto"/>
            <w:vAlign w:val="center"/>
          </w:tcPr>
          <w:p w14:paraId="53ED6F91" w14:textId="77777777" w:rsidR="009A074D" w:rsidRPr="00700629" w:rsidRDefault="009A074D" w:rsidP="00B3225F">
            <w:pPr>
              <w:pStyle w:val="Tablesfont"/>
              <w:ind w:right="-45"/>
              <w:jc w:val="center"/>
              <w:rPr>
                <w:b/>
                <w:sz w:val="26"/>
                <w:szCs w:val="26"/>
              </w:rPr>
            </w:pPr>
            <w:r w:rsidRPr="00700629">
              <w:rPr>
                <w:b/>
                <w:sz w:val="26"/>
                <w:szCs w:val="26"/>
              </w:rPr>
              <w:t>Khu vực</w:t>
            </w:r>
          </w:p>
        </w:tc>
        <w:tc>
          <w:tcPr>
            <w:tcW w:w="1228" w:type="pct"/>
            <w:shd w:val="clear" w:color="auto" w:fill="auto"/>
            <w:vAlign w:val="center"/>
          </w:tcPr>
          <w:p w14:paraId="56DDDDEC" w14:textId="77777777" w:rsidR="009A074D" w:rsidRPr="00700629" w:rsidRDefault="009A074D" w:rsidP="00B3225F">
            <w:pPr>
              <w:pStyle w:val="Tablesfont"/>
              <w:ind w:right="-45"/>
              <w:jc w:val="center"/>
              <w:rPr>
                <w:b/>
                <w:sz w:val="26"/>
                <w:szCs w:val="26"/>
              </w:rPr>
            </w:pPr>
            <w:r w:rsidRPr="00700629">
              <w:rPr>
                <w:b/>
                <w:sz w:val="26"/>
                <w:szCs w:val="26"/>
              </w:rPr>
              <w:t>Thời gian áp dụng trong ngày</w:t>
            </w:r>
          </w:p>
        </w:tc>
        <w:tc>
          <w:tcPr>
            <w:tcW w:w="1529" w:type="pct"/>
            <w:shd w:val="clear" w:color="auto" w:fill="auto"/>
            <w:vAlign w:val="center"/>
          </w:tcPr>
          <w:p w14:paraId="1897952E" w14:textId="77777777" w:rsidR="009A074D" w:rsidRPr="00700629" w:rsidRDefault="009A074D" w:rsidP="00B3225F">
            <w:pPr>
              <w:pStyle w:val="Tablesfont"/>
              <w:ind w:right="-45"/>
              <w:jc w:val="center"/>
              <w:rPr>
                <w:b/>
                <w:sz w:val="26"/>
                <w:szCs w:val="26"/>
              </w:rPr>
            </w:pPr>
            <w:r w:rsidRPr="00700629">
              <w:rPr>
                <w:b/>
                <w:sz w:val="26"/>
                <w:szCs w:val="26"/>
              </w:rPr>
              <w:t>Mức cho phép</w:t>
            </w:r>
          </w:p>
        </w:tc>
      </w:tr>
      <w:tr w:rsidR="00700629" w:rsidRPr="00700629" w14:paraId="52BF7127" w14:textId="77777777" w:rsidTr="00E75257">
        <w:trPr>
          <w:trHeight w:val="397"/>
          <w:jc w:val="center"/>
        </w:trPr>
        <w:tc>
          <w:tcPr>
            <w:tcW w:w="420" w:type="pct"/>
            <w:vMerge w:val="restart"/>
            <w:shd w:val="clear" w:color="auto" w:fill="auto"/>
            <w:vAlign w:val="center"/>
          </w:tcPr>
          <w:p w14:paraId="4105C739" w14:textId="77777777" w:rsidR="009A074D" w:rsidRPr="00700629" w:rsidRDefault="009A074D" w:rsidP="00B3225F">
            <w:pPr>
              <w:pStyle w:val="Tablesfont"/>
              <w:ind w:right="-45"/>
              <w:jc w:val="center"/>
              <w:rPr>
                <w:sz w:val="26"/>
                <w:szCs w:val="26"/>
              </w:rPr>
            </w:pPr>
            <w:r w:rsidRPr="00700629">
              <w:rPr>
                <w:sz w:val="26"/>
                <w:szCs w:val="26"/>
              </w:rPr>
              <w:t>1</w:t>
            </w:r>
          </w:p>
        </w:tc>
        <w:tc>
          <w:tcPr>
            <w:tcW w:w="1823" w:type="pct"/>
            <w:vMerge w:val="restart"/>
            <w:shd w:val="clear" w:color="auto" w:fill="auto"/>
            <w:vAlign w:val="center"/>
          </w:tcPr>
          <w:p w14:paraId="15B8BE3C" w14:textId="77777777" w:rsidR="009A074D" w:rsidRPr="00700629" w:rsidRDefault="009A074D" w:rsidP="00B3225F">
            <w:pPr>
              <w:pStyle w:val="Tablesfont"/>
              <w:ind w:right="-45"/>
              <w:jc w:val="left"/>
              <w:rPr>
                <w:sz w:val="26"/>
                <w:szCs w:val="26"/>
              </w:rPr>
            </w:pPr>
            <w:r w:rsidRPr="00700629">
              <w:rPr>
                <w:sz w:val="26"/>
                <w:szCs w:val="26"/>
              </w:rPr>
              <w:t>Khu vực đặc biệt</w:t>
            </w:r>
          </w:p>
        </w:tc>
        <w:tc>
          <w:tcPr>
            <w:tcW w:w="1228" w:type="pct"/>
            <w:shd w:val="clear" w:color="auto" w:fill="auto"/>
            <w:vAlign w:val="center"/>
          </w:tcPr>
          <w:p w14:paraId="6B66C62E" w14:textId="77777777" w:rsidR="009A074D" w:rsidRPr="00700629" w:rsidRDefault="009A074D" w:rsidP="00B3225F">
            <w:pPr>
              <w:pStyle w:val="Tablesfont"/>
              <w:ind w:right="-45"/>
              <w:jc w:val="center"/>
              <w:rPr>
                <w:sz w:val="26"/>
                <w:szCs w:val="26"/>
              </w:rPr>
            </w:pPr>
            <w:r w:rsidRPr="00700629">
              <w:rPr>
                <w:sz w:val="26"/>
                <w:szCs w:val="26"/>
              </w:rPr>
              <w:t>6h - 18h</w:t>
            </w:r>
          </w:p>
        </w:tc>
        <w:tc>
          <w:tcPr>
            <w:tcW w:w="1529" w:type="pct"/>
            <w:shd w:val="clear" w:color="auto" w:fill="auto"/>
            <w:vAlign w:val="center"/>
          </w:tcPr>
          <w:p w14:paraId="60CDD05D" w14:textId="77777777" w:rsidR="009A074D" w:rsidRPr="00700629" w:rsidRDefault="009A074D" w:rsidP="00B3225F">
            <w:pPr>
              <w:pStyle w:val="Tablesfont"/>
              <w:ind w:right="-45"/>
              <w:jc w:val="center"/>
              <w:rPr>
                <w:sz w:val="26"/>
                <w:szCs w:val="26"/>
              </w:rPr>
            </w:pPr>
            <w:r w:rsidRPr="00700629">
              <w:rPr>
                <w:sz w:val="26"/>
                <w:szCs w:val="26"/>
              </w:rPr>
              <w:t>75 (dB)</w:t>
            </w:r>
          </w:p>
        </w:tc>
      </w:tr>
      <w:tr w:rsidR="00700629" w:rsidRPr="00700629" w14:paraId="56817EC0" w14:textId="77777777" w:rsidTr="00E75257">
        <w:trPr>
          <w:trHeight w:val="397"/>
          <w:jc w:val="center"/>
        </w:trPr>
        <w:tc>
          <w:tcPr>
            <w:tcW w:w="420" w:type="pct"/>
            <w:vMerge/>
            <w:shd w:val="clear" w:color="auto" w:fill="auto"/>
            <w:vAlign w:val="center"/>
          </w:tcPr>
          <w:p w14:paraId="1564B831" w14:textId="77777777" w:rsidR="009A074D" w:rsidRPr="00700629" w:rsidRDefault="009A074D" w:rsidP="00B3225F">
            <w:pPr>
              <w:pStyle w:val="Tablesfont"/>
              <w:ind w:right="-45"/>
              <w:jc w:val="center"/>
              <w:rPr>
                <w:sz w:val="26"/>
                <w:szCs w:val="26"/>
              </w:rPr>
            </w:pPr>
          </w:p>
        </w:tc>
        <w:tc>
          <w:tcPr>
            <w:tcW w:w="1823" w:type="pct"/>
            <w:vMerge/>
            <w:shd w:val="clear" w:color="auto" w:fill="auto"/>
            <w:vAlign w:val="center"/>
          </w:tcPr>
          <w:p w14:paraId="53FAED2B" w14:textId="77777777" w:rsidR="009A074D" w:rsidRPr="00700629" w:rsidRDefault="009A074D" w:rsidP="00B3225F">
            <w:pPr>
              <w:pStyle w:val="Tablesfont"/>
              <w:ind w:right="-45"/>
              <w:jc w:val="left"/>
              <w:rPr>
                <w:sz w:val="26"/>
                <w:szCs w:val="26"/>
              </w:rPr>
            </w:pPr>
          </w:p>
        </w:tc>
        <w:tc>
          <w:tcPr>
            <w:tcW w:w="1228" w:type="pct"/>
            <w:shd w:val="clear" w:color="auto" w:fill="auto"/>
            <w:vAlign w:val="center"/>
          </w:tcPr>
          <w:p w14:paraId="5C695B64" w14:textId="77777777" w:rsidR="009A074D" w:rsidRPr="00700629" w:rsidRDefault="009A074D" w:rsidP="00B3225F">
            <w:pPr>
              <w:pStyle w:val="Tablesfont"/>
              <w:ind w:right="-45"/>
              <w:jc w:val="center"/>
              <w:rPr>
                <w:sz w:val="26"/>
                <w:szCs w:val="26"/>
              </w:rPr>
            </w:pPr>
            <w:r w:rsidRPr="00700629">
              <w:rPr>
                <w:sz w:val="26"/>
                <w:szCs w:val="26"/>
              </w:rPr>
              <w:t>18h - 6h</w:t>
            </w:r>
          </w:p>
        </w:tc>
        <w:tc>
          <w:tcPr>
            <w:tcW w:w="1529" w:type="pct"/>
            <w:shd w:val="clear" w:color="auto" w:fill="auto"/>
            <w:vAlign w:val="center"/>
          </w:tcPr>
          <w:p w14:paraId="50E40430" w14:textId="77777777" w:rsidR="009A074D" w:rsidRPr="00700629" w:rsidRDefault="009A074D" w:rsidP="00B3225F">
            <w:pPr>
              <w:pStyle w:val="Tablesfont"/>
              <w:ind w:right="-45"/>
              <w:jc w:val="center"/>
              <w:rPr>
                <w:sz w:val="26"/>
                <w:szCs w:val="26"/>
              </w:rPr>
            </w:pPr>
            <w:r w:rsidRPr="00700629">
              <w:rPr>
                <w:sz w:val="26"/>
                <w:szCs w:val="26"/>
              </w:rPr>
              <w:t>Mức nền *</w:t>
            </w:r>
          </w:p>
        </w:tc>
      </w:tr>
      <w:tr w:rsidR="00700629" w:rsidRPr="00700629" w14:paraId="1B2D1965" w14:textId="77777777" w:rsidTr="00E75257">
        <w:trPr>
          <w:trHeight w:val="397"/>
          <w:jc w:val="center"/>
        </w:trPr>
        <w:tc>
          <w:tcPr>
            <w:tcW w:w="420" w:type="pct"/>
            <w:vMerge w:val="restart"/>
            <w:shd w:val="clear" w:color="auto" w:fill="auto"/>
            <w:vAlign w:val="center"/>
          </w:tcPr>
          <w:p w14:paraId="40E8795F" w14:textId="77777777" w:rsidR="009A074D" w:rsidRPr="00700629" w:rsidRDefault="009A074D" w:rsidP="00B3225F">
            <w:pPr>
              <w:pStyle w:val="Tablesfont"/>
              <w:ind w:right="-45"/>
              <w:jc w:val="center"/>
              <w:rPr>
                <w:sz w:val="26"/>
                <w:szCs w:val="26"/>
              </w:rPr>
            </w:pPr>
            <w:r w:rsidRPr="00700629">
              <w:rPr>
                <w:sz w:val="26"/>
                <w:szCs w:val="26"/>
              </w:rPr>
              <w:t>2</w:t>
            </w:r>
          </w:p>
        </w:tc>
        <w:tc>
          <w:tcPr>
            <w:tcW w:w="1823" w:type="pct"/>
            <w:vMerge w:val="restart"/>
            <w:shd w:val="clear" w:color="auto" w:fill="auto"/>
            <w:vAlign w:val="center"/>
          </w:tcPr>
          <w:p w14:paraId="31850163" w14:textId="77777777" w:rsidR="009A074D" w:rsidRPr="00700629" w:rsidRDefault="009A074D" w:rsidP="00B3225F">
            <w:pPr>
              <w:pStyle w:val="Tablesfont"/>
              <w:ind w:right="-45"/>
              <w:jc w:val="left"/>
              <w:rPr>
                <w:sz w:val="26"/>
                <w:szCs w:val="26"/>
              </w:rPr>
            </w:pPr>
            <w:r w:rsidRPr="00700629">
              <w:rPr>
                <w:sz w:val="26"/>
                <w:szCs w:val="26"/>
              </w:rPr>
              <w:t>Khu vực thông thường</w:t>
            </w:r>
          </w:p>
        </w:tc>
        <w:tc>
          <w:tcPr>
            <w:tcW w:w="1228" w:type="pct"/>
            <w:shd w:val="clear" w:color="auto" w:fill="auto"/>
            <w:vAlign w:val="center"/>
          </w:tcPr>
          <w:p w14:paraId="5692FE91" w14:textId="77777777" w:rsidR="009A074D" w:rsidRPr="00700629" w:rsidRDefault="009A074D" w:rsidP="00B3225F">
            <w:pPr>
              <w:pStyle w:val="Tablesfont"/>
              <w:ind w:right="-45"/>
              <w:jc w:val="center"/>
              <w:rPr>
                <w:sz w:val="26"/>
                <w:szCs w:val="26"/>
              </w:rPr>
            </w:pPr>
            <w:r w:rsidRPr="00700629">
              <w:rPr>
                <w:sz w:val="26"/>
                <w:szCs w:val="26"/>
              </w:rPr>
              <w:t>6h - 21h</w:t>
            </w:r>
          </w:p>
        </w:tc>
        <w:tc>
          <w:tcPr>
            <w:tcW w:w="1529" w:type="pct"/>
            <w:shd w:val="clear" w:color="auto" w:fill="auto"/>
            <w:vAlign w:val="center"/>
          </w:tcPr>
          <w:p w14:paraId="603CE514" w14:textId="77777777" w:rsidR="009A074D" w:rsidRPr="00700629" w:rsidRDefault="009A074D" w:rsidP="00B3225F">
            <w:pPr>
              <w:pStyle w:val="Tablesfont"/>
              <w:ind w:right="-45"/>
              <w:jc w:val="center"/>
              <w:rPr>
                <w:sz w:val="26"/>
                <w:szCs w:val="26"/>
              </w:rPr>
            </w:pPr>
            <w:r w:rsidRPr="00700629">
              <w:rPr>
                <w:sz w:val="26"/>
                <w:szCs w:val="26"/>
              </w:rPr>
              <w:t>75 (dB)</w:t>
            </w:r>
          </w:p>
        </w:tc>
      </w:tr>
      <w:tr w:rsidR="00700629" w:rsidRPr="00700629" w14:paraId="045174EB" w14:textId="77777777" w:rsidTr="00E75257">
        <w:trPr>
          <w:trHeight w:val="397"/>
          <w:jc w:val="center"/>
        </w:trPr>
        <w:tc>
          <w:tcPr>
            <w:tcW w:w="420" w:type="pct"/>
            <w:vMerge/>
            <w:shd w:val="clear" w:color="auto" w:fill="auto"/>
            <w:vAlign w:val="center"/>
          </w:tcPr>
          <w:p w14:paraId="2C33E519" w14:textId="77777777" w:rsidR="009A074D" w:rsidRPr="00700629" w:rsidRDefault="009A074D" w:rsidP="00B3225F">
            <w:pPr>
              <w:pStyle w:val="Tablesfont"/>
              <w:ind w:right="-45"/>
              <w:rPr>
                <w:sz w:val="26"/>
                <w:szCs w:val="26"/>
              </w:rPr>
            </w:pPr>
          </w:p>
        </w:tc>
        <w:tc>
          <w:tcPr>
            <w:tcW w:w="1823" w:type="pct"/>
            <w:vMerge/>
            <w:shd w:val="clear" w:color="auto" w:fill="auto"/>
            <w:vAlign w:val="center"/>
          </w:tcPr>
          <w:p w14:paraId="5DE8CCC4" w14:textId="77777777" w:rsidR="009A074D" w:rsidRPr="00700629" w:rsidRDefault="009A074D" w:rsidP="00B3225F">
            <w:pPr>
              <w:pStyle w:val="Tablesfont"/>
              <w:ind w:right="-45"/>
              <w:rPr>
                <w:sz w:val="26"/>
                <w:szCs w:val="26"/>
              </w:rPr>
            </w:pPr>
          </w:p>
        </w:tc>
        <w:tc>
          <w:tcPr>
            <w:tcW w:w="1228" w:type="pct"/>
            <w:shd w:val="clear" w:color="auto" w:fill="auto"/>
            <w:vAlign w:val="center"/>
          </w:tcPr>
          <w:p w14:paraId="47046F7E" w14:textId="77777777" w:rsidR="009A074D" w:rsidRPr="00700629" w:rsidRDefault="009A074D" w:rsidP="00B3225F">
            <w:pPr>
              <w:pStyle w:val="Tablesfont"/>
              <w:ind w:right="-45"/>
              <w:jc w:val="center"/>
              <w:rPr>
                <w:sz w:val="26"/>
                <w:szCs w:val="26"/>
              </w:rPr>
            </w:pPr>
            <w:r w:rsidRPr="00700629">
              <w:rPr>
                <w:sz w:val="26"/>
                <w:szCs w:val="26"/>
              </w:rPr>
              <w:t>21h - 6h</w:t>
            </w:r>
          </w:p>
        </w:tc>
        <w:tc>
          <w:tcPr>
            <w:tcW w:w="1529" w:type="pct"/>
            <w:shd w:val="clear" w:color="auto" w:fill="auto"/>
            <w:vAlign w:val="center"/>
          </w:tcPr>
          <w:p w14:paraId="10360B05" w14:textId="77777777" w:rsidR="009A074D" w:rsidRPr="00700629" w:rsidRDefault="009A074D" w:rsidP="00B3225F">
            <w:pPr>
              <w:pStyle w:val="Tablesfont"/>
              <w:ind w:right="-45"/>
              <w:jc w:val="center"/>
              <w:rPr>
                <w:sz w:val="26"/>
                <w:szCs w:val="26"/>
              </w:rPr>
            </w:pPr>
            <w:r w:rsidRPr="00700629">
              <w:rPr>
                <w:sz w:val="26"/>
                <w:szCs w:val="26"/>
              </w:rPr>
              <w:t>Mức nền *</w:t>
            </w:r>
          </w:p>
        </w:tc>
      </w:tr>
    </w:tbl>
    <w:p w14:paraId="2BBE22EF" w14:textId="77777777" w:rsidR="009A074D" w:rsidRPr="00700629" w:rsidRDefault="009A074D" w:rsidP="00DD5A5C">
      <w:pPr>
        <w:pStyle w:val="BnhThng0"/>
      </w:pPr>
      <w:r w:rsidRPr="00700629">
        <w:rPr>
          <w:b/>
          <w:i/>
        </w:rPr>
        <w:t xml:space="preserve">Nhận xét: </w:t>
      </w:r>
      <w:r w:rsidRPr="00700629">
        <w:t>Như vậy đối với Dự án này, việc sử dụng các máy móc thi công, phương tiện vận chuyển vào khoảng thời gian từ 6-22h trong ngày sẽ không tạo ra mức rung vượt giới hạn cho phép theo QCVN 27:2010/BTNMT - Bảng 1 ở khoảng cách lớn hơn 30m. Với khoảng cách từ công trường xây dựng tới các công trình hạ tầng dọc hai bên tuyến xây dựng là ≥ 15m, nên sẽ ít có khả năng bị ảnh hưởng bởi độ rung sinh ra trong quá trình thi công.</w:t>
      </w:r>
    </w:p>
    <w:p w14:paraId="384F062A" w14:textId="77777777" w:rsidR="009A074D" w:rsidRPr="00700629" w:rsidRDefault="009A074D" w:rsidP="00DD5A5C">
      <w:pPr>
        <w:pStyle w:val="Heading4"/>
        <w:keepNext w:val="0"/>
        <w:keepLines w:val="0"/>
      </w:pPr>
      <w:r w:rsidRPr="00700629">
        <w:t>c. Tác động đến an ninh – trật tự, lây lan dịch bệnh khu vực Dự án</w:t>
      </w:r>
    </w:p>
    <w:p w14:paraId="4AAC3CD8" w14:textId="77777777" w:rsidR="009A074D" w:rsidRPr="00700629" w:rsidRDefault="009A074D" w:rsidP="00DD5A5C">
      <w:pPr>
        <w:pStyle w:val="BnhThng0"/>
        <w:rPr>
          <w:lang w:val="de-DE"/>
        </w:rPr>
      </w:pPr>
      <w:r w:rsidRPr="00700629">
        <w:t xml:space="preserve">Việc tập kết trang thiết bị, máy móc, nguyên vật liệu và công nhân đến làm việc tại công trường </w:t>
      </w:r>
      <w:r w:rsidRPr="00700629">
        <w:rPr>
          <w:lang w:val="de-DE"/>
        </w:rPr>
        <w:t>sẽ</w:t>
      </w:r>
      <w:r w:rsidRPr="00700629">
        <w:t xml:space="preserve"> ảnh hưởng tới trật tự an ninh</w:t>
      </w:r>
      <w:r w:rsidRPr="00700629">
        <w:rPr>
          <w:lang w:val="de-DE"/>
        </w:rPr>
        <w:t>, khả năng lây lan dịch bệnh.</w:t>
      </w:r>
    </w:p>
    <w:p w14:paraId="4CA6FE2A" w14:textId="41891CCD" w:rsidR="009A074D" w:rsidRPr="00700629" w:rsidRDefault="009A074D" w:rsidP="00DD5A5C">
      <w:pPr>
        <w:pStyle w:val="BnhThng0"/>
      </w:pPr>
      <w:r w:rsidRPr="00700629">
        <w:t xml:space="preserve">Đặc biệt trong công tác bảo vệ trang thiết bị, nguyên vật liệu xây dựng cũng như trong quá trình sinh hoạt, giao tiếp giữa công nhân </w:t>
      </w:r>
      <w:r w:rsidRPr="00700629">
        <w:rPr>
          <w:lang w:val="de-DE"/>
        </w:rPr>
        <w:t xml:space="preserve">thi công xây dựng </w:t>
      </w:r>
      <w:r w:rsidRPr="00700629">
        <w:t>và</w:t>
      </w:r>
      <w:r w:rsidR="00A823FC">
        <w:t xml:space="preserve"> người dân đến thăm khám, sống gần khu vực trạm y tế </w:t>
      </w:r>
      <w:r w:rsidR="00F11E53">
        <w:t xml:space="preserve">xây dựng </w:t>
      </w:r>
      <w:r w:rsidRPr="00700629">
        <w:t>không loại trừ sự trà trộn, tranh thủ của các phần tử xấu xâm nhập vào khu vực thi công gây ảnh hưởng tới vấn đề trật tự an ninh</w:t>
      </w:r>
      <w:r w:rsidR="00F11E53">
        <w:t xml:space="preserve">, gây mẫu thuẫn, </w:t>
      </w:r>
      <w:r w:rsidRPr="00700629">
        <w:t>xảy ra các tệ nạn xã hội như cờ bạc, rượu chè, trộm cắp,...</w:t>
      </w:r>
    </w:p>
    <w:p w14:paraId="428856DE" w14:textId="77777777" w:rsidR="009A074D" w:rsidRPr="00700629" w:rsidRDefault="009A074D" w:rsidP="009A074D">
      <w:pPr>
        <w:pStyle w:val="Heading4"/>
      </w:pPr>
      <w:r w:rsidRPr="00700629">
        <w:t xml:space="preserve">d. Tác động đến kinh tế - xã hội trong giai đoạn xây dựng </w:t>
      </w:r>
    </w:p>
    <w:p w14:paraId="03795885" w14:textId="77777777" w:rsidR="009A074D" w:rsidRPr="00700629" w:rsidRDefault="009A074D">
      <w:pPr>
        <w:numPr>
          <w:ilvl w:val="0"/>
          <w:numId w:val="12"/>
        </w:numPr>
        <w:tabs>
          <w:tab w:val="right" w:pos="900"/>
        </w:tabs>
        <w:spacing w:before="0" w:after="0" w:line="312" w:lineRule="auto"/>
        <w:ind w:right="-45" w:hanging="180"/>
        <w:rPr>
          <w:i/>
          <w:color w:val="auto"/>
          <w:szCs w:val="26"/>
        </w:rPr>
      </w:pPr>
      <w:r w:rsidRPr="00700629">
        <w:rPr>
          <w:i/>
          <w:color w:val="auto"/>
          <w:szCs w:val="26"/>
        </w:rPr>
        <w:t>Tác động tích cực</w:t>
      </w:r>
    </w:p>
    <w:p w14:paraId="61459FEF" w14:textId="19E8A364" w:rsidR="009A074D" w:rsidRPr="00700629" w:rsidRDefault="009A074D" w:rsidP="00E75257">
      <w:pPr>
        <w:pStyle w:val="BnhThng0"/>
      </w:pPr>
      <w:r w:rsidRPr="00700629">
        <w:t xml:space="preserve">Trong thời gian xây dựng sẽ tạo công ăn việc làm trực tiếp hoặc gián tiếp cho nhiều người dân ở địa phương. Lao động trực tiếp như: Công nhân xây dựng, sửa chữa, lắp đặt </w:t>
      </w:r>
      <w:r w:rsidRPr="00700629">
        <w:lastRenderedPageBreak/>
        <w:t>thiết bị, bảo vệ,… Lao động gián tiếp như: cung cấp các dịch vụ, hàng tạp hóa, ăn uống,…</w:t>
      </w:r>
    </w:p>
    <w:p w14:paraId="471587D0" w14:textId="77777777" w:rsidR="009A074D" w:rsidRPr="00700629" w:rsidRDefault="009A074D">
      <w:pPr>
        <w:numPr>
          <w:ilvl w:val="0"/>
          <w:numId w:val="12"/>
        </w:numPr>
        <w:tabs>
          <w:tab w:val="right" w:pos="900"/>
        </w:tabs>
        <w:spacing w:before="0" w:after="0" w:line="312" w:lineRule="auto"/>
        <w:ind w:right="-45" w:hanging="180"/>
        <w:rPr>
          <w:i/>
          <w:color w:val="auto"/>
          <w:szCs w:val="26"/>
        </w:rPr>
      </w:pPr>
      <w:r w:rsidRPr="00700629">
        <w:rPr>
          <w:i/>
          <w:color w:val="auto"/>
          <w:szCs w:val="26"/>
        </w:rPr>
        <w:t>Tác động tiêu cực</w:t>
      </w:r>
    </w:p>
    <w:p w14:paraId="71728530" w14:textId="0CD0E934" w:rsidR="009A074D" w:rsidRPr="00700629" w:rsidRDefault="009A074D" w:rsidP="00E75257">
      <w:pPr>
        <w:pStyle w:val="BnhThng0"/>
      </w:pPr>
      <w:r w:rsidRPr="00700629">
        <w:t>-  Tập trung công nhân xây dựng, phương tiện vận tải sẽ làm ảnh hưởng đến tình hình an ninh trật tự trong khu vực. Ý thức công nhân không tốt sẽ tạo ra nhiều tệ nạn xã hội như: Đánh bạc, trộm cắp,... Tình hình an ninh trật tự sẽ phức tạp và khó quản lý hơn.</w:t>
      </w:r>
    </w:p>
    <w:p w14:paraId="516C86AF" w14:textId="77777777" w:rsidR="009A074D" w:rsidRPr="00700629" w:rsidRDefault="009A074D" w:rsidP="00E75257">
      <w:pPr>
        <w:pStyle w:val="BnhThng0"/>
      </w:pPr>
      <w:r w:rsidRPr="00700629">
        <w:t>-  Các nguồn gây ô nhiễm môi trường không khí, nước, chất thải rắn giai đoạn này làm ảnh hưởng tới sức khỏe của công nhân lao động qua đường hô hấp hoặc đường thức ăn.</w:t>
      </w:r>
    </w:p>
    <w:p w14:paraId="4B77D857" w14:textId="77777777" w:rsidR="009A074D" w:rsidRPr="00700629" w:rsidRDefault="009A074D" w:rsidP="00E75257">
      <w:pPr>
        <w:pStyle w:val="BnhThng0"/>
      </w:pPr>
      <w:r w:rsidRPr="00700629">
        <w:t>-  Các phương tiện vận chuyển khi tham gia giao thông chuyên chở vật liệu xây dựng, máy móc thiết bị tăng sẽ ảnh hưởng đến sự an toàn của các lái xe và người tham gia giao thông trên các tuyến đường.</w:t>
      </w:r>
    </w:p>
    <w:p w14:paraId="4FB3699B" w14:textId="77777777" w:rsidR="009A074D" w:rsidRPr="00700629" w:rsidRDefault="009A074D" w:rsidP="009A074D">
      <w:pPr>
        <w:pStyle w:val="Heading4"/>
      </w:pPr>
      <w:bookmarkStart w:id="765" w:name="_Toc521746470"/>
      <w:r w:rsidRPr="00700629">
        <w:t>e. Tác động đến tình hình an toàn giao thông</w:t>
      </w:r>
      <w:bookmarkEnd w:id="765"/>
    </w:p>
    <w:p w14:paraId="30E73DA5" w14:textId="77777777" w:rsidR="009A074D" w:rsidRPr="00700629" w:rsidRDefault="009A074D" w:rsidP="009A074D">
      <w:pPr>
        <w:rPr>
          <w:color w:val="auto"/>
          <w:spacing w:val="-2"/>
          <w:szCs w:val="26"/>
        </w:rPr>
      </w:pPr>
      <w:r w:rsidRPr="00700629">
        <w:rPr>
          <w:color w:val="auto"/>
          <w:spacing w:val="-2"/>
          <w:szCs w:val="26"/>
        </w:rPr>
        <w:t>- Tăng mật độ giao thông khu vực: Đường thi công chủ yếu là đường bộ dễ vận chuyển vật liệu như đất, đá, đá dăm, cát, xi măng,… Vì vậy trong giai đoạn thi công của dự án sẽ làm tăng mật độ giao thông trên các tuyến đường bộ này và có thể ảnh hưởng đến các phương tiện khác trên tuyến đường cũng như tăng số lượng các vụ tai nạn giao thông đường bộ;</w:t>
      </w:r>
    </w:p>
    <w:p w14:paraId="3234B0B8" w14:textId="7A0402D3" w:rsidR="009A074D" w:rsidRPr="00700629" w:rsidRDefault="009A074D" w:rsidP="009A074D">
      <w:pPr>
        <w:rPr>
          <w:color w:val="auto"/>
          <w:szCs w:val="26"/>
        </w:rPr>
      </w:pPr>
      <w:r w:rsidRPr="00700629">
        <w:rPr>
          <w:color w:val="auto"/>
          <w:szCs w:val="26"/>
        </w:rPr>
        <w:t xml:space="preserve">- Gây hư hại các tuyến đường: Quá trình </w:t>
      </w:r>
      <w:r w:rsidR="008C2125" w:rsidRPr="00700629">
        <w:rPr>
          <w:color w:val="auto"/>
          <w:szCs w:val="26"/>
          <w:lang w:val="en-US"/>
        </w:rPr>
        <w:t>nguyên</w:t>
      </w:r>
      <w:r w:rsidRPr="00700629">
        <w:rPr>
          <w:color w:val="auto"/>
          <w:szCs w:val="26"/>
        </w:rPr>
        <w:t xml:space="preserve"> vật liệu xây dựng của hàng trăm lượt xe cộ qua lại trong vòng </w:t>
      </w:r>
      <w:r w:rsidR="00DD5A5C">
        <w:rPr>
          <w:color w:val="auto"/>
          <w:szCs w:val="26"/>
          <w:lang w:val="en-US"/>
        </w:rPr>
        <w:t>4</w:t>
      </w:r>
      <w:r w:rsidRPr="00700629">
        <w:rPr>
          <w:color w:val="auto"/>
          <w:szCs w:val="26"/>
        </w:rPr>
        <w:t xml:space="preserve"> tháng chở vật liệu xây dựng sẽ làm xuống cấp các tuyến đường giao thông chính</w:t>
      </w:r>
      <w:r w:rsidR="008C2125" w:rsidRPr="00700629">
        <w:rPr>
          <w:color w:val="auto"/>
          <w:szCs w:val="26"/>
          <w:lang w:val="en-US"/>
        </w:rPr>
        <w:t xml:space="preserve"> trong</w:t>
      </w:r>
      <w:r w:rsidR="009F5AA4" w:rsidRPr="00700629">
        <w:rPr>
          <w:color w:val="auto"/>
          <w:szCs w:val="26"/>
          <w:lang w:val="en-US"/>
        </w:rPr>
        <w:t xml:space="preserve"> khu vực</w:t>
      </w:r>
      <w:r w:rsidRPr="00700629">
        <w:rPr>
          <w:color w:val="auto"/>
          <w:szCs w:val="26"/>
        </w:rPr>
        <w:t>. Do đó cần có kế hoạch vận chuyển hợp lý, tránh gây ùn tắc giao thông, đồng thời phải có kế hoạch tu sửa, nâng cấp đường sau khi thi công.</w:t>
      </w:r>
    </w:p>
    <w:p w14:paraId="2A6C4B27" w14:textId="47BC46B6" w:rsidR="009A074D" w:rsidRPr="00700629" w:rsidRDefault="009A074D" w:rsidP="009A074D">
      <w:pPr>
        <w:rPr>
          <w:color w:val="auto"/>
          <w:szCs w:val="26"/>
        </w:rPr>
      </w:pPr>
      <w:r w:rsidRPr="00700629">
        <w:rPr>
          <w:color w:val="auto"/>
          <w:szCs w:val="26"/>
        </w:rPr>
        <w:t xml:space="preserve">- Rơi vãi nguyên vật liệu trên tuyến đường vận chuyển: Khi rơi vãi nguyên vật liệu, bùn đất đá có thể gây các tác động lớn đến </w:t>
      </w:r>
      <w:r w:rsidR="008C2125" w:rsidRPr="00700629">
        <w:rPr>
          <w:color w:val="auto"/>
          <w:szCs w:val="26"/>
          <w:lang w:val="en-US"/>
        </w:rPr>
        <w:t xml:space="preserve">công nhân trong </w:t>
      </w:r>
      <w:r w:rsidR="009F5AA4" w:rsidRPr="00700629">
        <w:rPr>
          <w:color w:val="auto"/>
          <w:szCs w:val="26"/>
          <w:lang w:val="en-US"/>
        </w:rPr>
        <w:t>khu vực</w:t>
      </w:r>
      <w:r w:rsidR="008C2125" w:rsidRPr="00700629">
        <w:rPr>
          <w:color w:val="auto"/>
          <w:szCs w:val="26"/>
          <w:lang w:val="en-US"/>
        </w:rPr>
        <w:t xml:space="preserve"> thường xuyên đi lại </w:t>
      </w:r>
      <w:r w:rsidRPr="00700629">
        <w:rPr>
          <w:color w:val="auto"/>
          <w:szCs w:val="26"/>
        </w:rPr>
        <w:t>. Các tác nhân bụi do đất cát rơi vãi, chất thải rắn do rơi vãi gạch, bê tông, đá,.. có thể ảnh hưởng tầm nhìn, mất tập trung cho người tham gia giao thông, gây ra các tai nạn đáng tiếc ngoài mong muốn. Tác động này được giảm thiểu bằng việc lên thời gian biểu vận chuyển hợp lý, xe được phủ bạt,…</w:t>
      </w:r>
    </w:p>
    <w:p w14:paraId="178BD583" w14:textId="77777777" w:rsidR="009A074D" w:rsidRPr="00700629" w:rsidRDefault="009A074D" w:rsidP="00184DCA">
      <w:pPr>
        <w:ind w:firstLine="720"/>
        <w:rPr>
          <w:color w:val="auto"/>
          <w:szCs w:val="26"/>
        </w:rPr>
      </w:pPr>
      <w:r w:rsidRPr="00700629">
        <w:rPr>
          <w:color w:val="auto"/>
          <w:szCs w:val="26"/>
        </w:rPr>
        <w:t>- Sụt lún mặt đường: Trời mưa lớn, hệ thống thoát nước kém, nền địa chất yếu, thi công chưa đúng kỹ thuật,... là các nguyên nhân dễ gây nên sụt lún bề mặt đường làm ảnh hưởng đến hoạt động di chuyển của nhân dân, mất vẻ mỹ quan đô thị, gián đoạn hệ thống thoát nước trong khu vực,..</w:t>
      </w:r>
    </w:p>
    <w:p w14:paraId="6A8ABADC" w14:textId="2742E65C" w:rsidR="009A074D" w:rsidRPr="00700629" w:rsidRDefault="009A074D" w:rsidP="00184DCA">
      <w:pPr>
        <w:pStyle w:val="Heading4"/>
        <w:keepNext w:val="0"/>
        <w:keepLines w:val="0"/>
        <w:rPr>
          <w:rFonts w:ascii="Calibri" w:hAnsi="Calibri"/>
        </w:rPr>
      </w:pPr>
      <w:bookmarkStart w:id="766" w:name="_Toc521746473"/>
      <w:bookmarkStart w:id="767" w:name="_Toc526674518"/>
      <w:r w:rsidRPr="00700629">
        <w:t xml:space="preserve">f. Tác động qua lại của hoạt động thi công xây dựng đến hoạt động </w:t>
      </w:r>
      <w:r w:rsidR="00DD5A5C">
        <w:rPr>
          <w:lang w:val="en-US"/>
        </w:rPr>
        <w:t>thăm khám tại</w:t>
      </w:r>
      <w:r w:rsidRPr="00700629">
        <w:t xml:space="preserve"> </w:t>
      </w:r>
      <w:r w:rsidR="009F5AA4" w:rsidRPr="00700629">
        <w:t>Trạm y tế</w:t>
      </w:r>
      <w:r w:rsidRPr="00700629">
        <w:t xml:space="preserve"> hiện nay </w:t>
      </w:r>
      <w:bookmarkEnd w:id="766"/>
      <w:bookmarkEnd w:id="767"/>
    </w:p>
    <w:p w14:paraId="672F7392" w14:textId="64658850" w:rsidR="009A074D" w:rsidRPr="00700629" w:rsidRDefault="009A074D" w:rsidP="00184DCA">
      <w:pPr>
        <w:tabs>
          <w:tab w:val="left" w:pos="0"/>
          <w:tab w:val="left" w:pos="567"/>
        </w:tabs>
        <w:rPr>
          <w:bCs/>
          <w:iCs/>
          <w:color w:val="auto"/>
        </w:rPr>
      </w:pPr>
      <w:r w:rsidRPr="00700629">
        <w:rPr>
          <w:bCs/>
          <w:iCs/>
          <w:color w:val="auto"/>
        </w:rPr>
        <w:t>Trong quá trình thi công xây dựng</w:t>
      </w:r>
      <w:r w:rsidR="00DD5A5C">
        <w:rPr>
          <w:bCs/>
          <w:iCs/>
          <w:color w:val="auto"/>
          <w:lang w:val="en-US"/>
        </w:rPr>
        <w:t xml:space="preserve"> nâng cấp, cải tạo thì hoạt động thăm khám hiện nay </w:t>
      </w:r>
      <w:r w:rsidRPr="00700629">
        <w:rPr>
          <w:bCs/>
          <w:iCs/>
          <w:color w:val="auto"/>
        </w:rPr>
        <w:t xml:space="preserve">vẫn hoạt động bình thường. Vì vậy, trong quá trình thi công xây dựng sẽ gây tác động đến hoạt động của </w:t>
      </w:r>
      <w:r w:rsidR="009F5AA4" w:rsidRPr="00700629">
        <w:rPr>
          <w:bCs/>
          <w:iCs/>
          <w:color w:val="auto"/>
        </w:rPr>
        <w:t>Trạm y tế</w:t>
      </w:r>
      <w:r w:rsidRPr="00700629">
        <w:rPr>
          <w:bCs/>
          <w:iCs/>
          <w:color w:val="auto"/>
        </w:rPr>
        <w:t xml:space="preserve"> hiện nay: </w:t>
      </w:r>
    </w:p>
    <w:p w14:paraId="2271863A" w14:textId="60C15BE5" w:rsidR="009A074D" w:rsidRPr="00700629" w:rsidRDefault="009A074D" w:rsidP="009A074D">
      <w:pPr>
        <w:tabs>
          <w:tab w:val="left" w:pos="567"/>
        </w:tabs>
        <w:rPr>
          <w:bCs/>
          <w:iCs/>
          <w:color w:val="auto"/>
        </w:rPr>
      </w:pPr>
      <w:r w:rsidRPr="00700629">
        <w:rPr>
          <w:bCs/>
          <w:iCs/>
          <w:color w:val="auto"/>
        </w:rPr>
        <w:t xml:space="preserve">- Tác động do tiếng ồn từ quá trình thi công và vận chuyển nguyên vật liệu: Thực tế cho thấy công tác vận chuyển nguyên vật liệu ra vào công trường và đổ bê tông thường gây </w:t>
      </w:r>
      <w:r w:rsidRPr="00700629">
        <w:rPr>
          <w:bCs/>
          <w:iCs/>
          <w:color w:val="auto"/>
        </w:rPr>
        <w:lastRenderedPageBreak/>
        <w:t xml:space="preserve">ra tiếng ồn lớn. Vì vậy, dự án có cần biện pháp thi công và giảm thiểu tiếng ồn thích hợp để tránh làm ảnh hưởng đến hoạt động của cán bộ công nhân viên </w:t>
      </w:r>
      <w:r w:rsidR="00DD5A5C">
        <w:rPr>
          <w:bCs/>
          <w:iCs/>
          <w:color w:val="auto"/>
          <w:lang w:val="en-US"/>
        </w:rPr>
        <w:t>tại trạm</w:t>
      </w:r>
      <w:r w:rsidRPr="00700629">
        <w:rPr>
          <w:bCs/>
          <w:iCs/>
          <w:color w:val="auto"/>
        </w:rPr>
        <w:t>.</w:t>
      </w:r>
    </w:p>
    <w:p w14:paraId="78371EE8" w14:textId="77777777" w:rsidR="009A074D" w:rsidRPr="00700629" w:rsidRDefault="009A074D" w:rsidP="009A074D">
      <w:pPr>
        <w:tabs>
          <w:tab w:val="left" w:pos="567"/>
        </w:tabs>
        <w:rPr>
          <w:bCs/>
          <w:iCs/>
          <w:color w:val="auto"/>
        </w:rPr>
      </w:pPr>
      <w:r w:rsidRPr="00700629">
        <w:rPr>
          <w:bCs/>
          <w:iCs/>
          <w:color w:val="auto"/>
        </w:rPr>
        <w:t>- Tác động do rung động: Các công trình xung quanh bị ảnh hưởng bởi rung động, chủ yếu từ công tác đóng cọc, đổ bê tông,...</w:t>
      </w:r>
    </w:p>
    <w:p w14:paraId="75A9A131" w14:textId="25BD5508" w:rsidR="009A074D" w:rsidRPr="00700629" w:rsidRDefault="009A074D" w:rsidP="009A074D">
      <w:pPr>
        <w:tabs>
          <w:tab w:val="left" w:pos="567"/>
        </w:tabs>
        <w:rPr>
          <w:bCs/>
          <w:iCs/>
          <w:color w:val="auto"/>
        </w:rPr>
      </w:pPr>
      <w:r w:rsidRPr="00700629">
        <w:rPr>
          <w:bCs/>
          <w:iCs/>
          <w:color w:val="auto"/>
        </w:rPr>
        <w:t xml:space="preserve">- Tác động do bụi: Quá trình này chủ yếu gây ra khi không che chắn công trình xây dựng hoặc do gió to. Bụi sẽ ảnh hưởng đến </w:t>
      </w:r>
      <w:r w:rsidR="00DD5A5C">
        <w:rPr>
          <w:bCs/>
          <w:iCs/>
          <w:color w:val="auto"/>
          <w:lang w:val="en-US"/>
        </w:rPr>
        <w:t>cán bộ làm việc tại trạm và người dân thăm khám tại trạm y tế</w:t>
      </w:r>
      <w:r w:rsidRPr="00700629">
        <w:rPr>
          <w:bCs/>
          <w:iCs/>
          <w:color w:val="auto"/>
        </w:rPr>
        <w:t xml:space="preserve"> khi không có biện pháp che chắn lưới kín và đảm bảo.</w:t>
      </w:r>
    </w:p>
    <w:p w14:paraId="0799B8D5" w14:textId="42A29CA0" w:rsidR="009A074D" w:rsidRPr="00700629" w:rsidRDefault="009A074D" w:rsidP="009A074D">
      <w:pPr>
        <w:tabs>
          <w:tab w:val="left" w:pos="567"/>
        </w:tabs>
        <w:rPr>
          <w:bCs/>
          <w:iCs/>
          <w:color w:val="auto"/>
        </w:rPr>
      </w:pPr>
      <w:r w:rsidRPr="00700629">
        <w:rPr>
          <w:bCs/>
          <w:iCs/>
          <w:color w:val="auto"/>
        </w:rPr>
        <w:t xml:space="preserve">- Tác động do ngập úng: Khi khu vực công trường không được tổ chức thoát nước hợp lý hoặc các hệ thống cống thoát của khu vực xung quanh bị vỡ do hoạt động của công trường thì khu vực xung quanh dự án sẽ bị ngập úng. Quá trình thi công xây dựng, sự ra vào công trường của các phương tiện giao thông vận tải có thể gây vỡ cống, từ đó ảnh hưởng đến việc tiêu thoát nước mưa, nước thải từ các </w:t>
      </w:r>
      <w:r w:rsidR="009F5AA4" w:rsidRPr="00700629">
        <w:rPr>
          <w:bCs/>
          <w:iCs/>
          <w:color w:val="auto"/>
          <w:lang w:val="en-US"/>
        </w:rPr>
        <w:t>khu vực</w:t>
      </w:r>
      <w:r w:rsidRPr="00700629">
        <w:rPr>
          <w:bCs/>
          <w:iCs/>
          <w:color w:val="auto"/>
        </w:rPr>
        <w:t xml:space="preserve"> và dẫn đến ngập lụt.</w:t>
      </w:r>
    </w:p>
    <w:p w14:paraId="2F5489BD" w14:textId="77777777" w:rsidR="009A074D" w:rsidRPr="00700629" w:rsidRDefault="009A074D" w:rsidP="009A074D">
      <w:pPr>
        <w:tabs>
          <w:tab w:val="left" w:pos="567"/>
        </w:tabs>
        <w:rPr>
          <w:bCs/>
          <w:iCs/>
          <w:color w:val="auto"/>
        </w:rPr>
      </w:pPr>
      <w:r w:rsidRPr="00700629">
        <w:rPr>
          <w:bCs/>
          <w:iCs/>
          <w:color w:val="auto"/>
        </w:rPr>
        <w:t xml:space="preserve">- Tác động do không có biện pháp quản lý chất thải rắn phù hợp: Hoạt động của công nhân trên công trường có phát sinh rác thải sinh hoạt và chất thải xây dựng. Nếu các chất thải này không được thu gom, phân loại và biện pháp quản lý phù hợp có thể gây mùi khó chịu, làm cản trở giao thông, tắc nghẽn hệ thống thoát nước. </w:t>
      </w:r>
    </w:p>
    <w:p w14:paraId="5934E0A4" w14:textId="31DEFB63" w:rsidR="009A074D" w:rsidRPr="00700629" w:rsidRDefault="009A074D" w:rsidP="009A074D">
      <w:pPr>
        <w:tabs>
          <w:tab w:val="left" w:pos="567"/>
        </w:tabs>
        <w:rPr>
          <w:bCs/>
          <w:iCs/>
          <w:color w:val="auto"/>
        </w:rPr>
      </w:pPr>
      <w:r w:rsidRPr="00700629">
        <w:rPr>
          <w:bCs/>
          <w:iCs/>
          <w:color w:val="auto"/>
        </w:rPr>
        <w:t xml:space="preserve">- Tác động đến an toàn giao thông: các xe tải chở nguyên vật liệu và trang thiết bị máy móc sẽ làm gia tăng mật độ giao thông, ảnh hưởng trực tiếp đến hoạt động đi lại của cán bộ, công nhân viên của </w:t>
      </w:r>
      <w:r w:rsidR="009F5AA4" w:rsidRPr="00700629">
        <w:rPr>
          <w:bCs/>
          <w:iCs/>
          <w:color w:val="auto"/>
        </w:rPr>
        <w:t>Trạm y tế</w:t>
      </w:r>
      <w:r w:rsidRPr="00700629">
        <w:rPr>
          <w:bCs/>
          <w:iCs/>
          <w:color w:val="auto"/>
        </w:rPr>
        <w:t>.</w:t>
      </w:r>
    </w:p>
    <w:p w14:paraId="5C9ACA45" w14:textId="115D47AD" w:rsidR="009A074D" w:rsidRPr="00700629" w:rsidRDefault="009A074D" w:rsidP="009A074D">
      <w:pPr>
        <w:tabs>
          <w:tab w:val="left" w:pos="567"/>
        </w:tabs>
        <w:rPr>
          <w:bCs/>
          <w:iCs/>
          <w:color w:val="auto"/>
        </w:rPr>
      </w:pPr>
      <w:r w:rsidRPr="00700629">
        <w:rPr>
          <w:bCs/>
          <w:iCs/>
          <w:color w:val="auto"/>
        </w:rPr>
        <w:t xml:space="preserve">- Tác động đến an toàn PCCC: Khi thi công xây dựng có sử dụng công đoạn hàn và hệ thống điện. Nếu không có biện pháp quản lý tốt các mối hàn và sử dụng điện an toàn có thể gây cháy nổ và lây lan sang khu vực </w:t>
      </w:r>
      <w:r w:rsidR="00DD5A5C">
        <w:rPr>
          <w:bCs/>
          <w:iCs/>
          <w:color w:val="auto"/>
          <w:lang w:val="en-US"/>
        </w:rPr>
        <w:t>khác</w:t>
      </w:r>
      <w:r w:rsidRPr="00700629">
        <w:rPr>
          <w:bCs/>
          <w:iCs/>
          <w:color w:val="auto"/>
        </w:rPr>
        <w:t>.</w:t>
      </w:r>
    </w:p>
    <w:p w14:paraId="394E98FA" w14:textId="4293664E" w:rsidR="009A074D" w:rsidRPr="00700629" w:rsidRDefault="009A074D">
      <w:pPr>
        <w:numPr>
          <w:ilvl w:val="0"/>
          <w:numId w:val="29"/>
        </w:numPr>
        <w:tabs>
          <w:tab w:val="left" w:pos="851"/>
        </w:tabs>
        <w:spacing w:before="60" w:after="60" w:line="312" w:lineRule="auto"/>
        <w:ind w:left="0" w:firstLine="284"/>
        <w:rPr>
          <w:bCs/>
          <w:i/>
          <w:color w:val="auto"/>
        </w:rPr>
      </w:pPr>
      <w:r w:rsidRPr="00700629">
        <w:rPr>
          <w:bCs/>
          <w:i/>
          <w:color w:val="auto"/>
        </w:rPr>
        <w:t xml:space="preserve">Hoạt động vận hành của </w:t>
      </w:r>
      <w:r w:rsidR="009F5AA4" w:rsidRPr="00700629">
        <w:rPr>
          <w:bCs/>
          <w:i/>
          <w:color w:val="auto"/>
        </w:rPr>
        <w:t>Trạm y tế</w:t>
      </w:r>
      <w:r w:rsidRPr="00700629">
        <w:rPr>
          <w:bCs/>
          <w:i/>
          <w:color w:val="auto"/>
        </w:rPr>
        <w:t xml:space="preserve"> đến quá trình thi công, xây dựng</w:t>
      </w:r>
    </w:p>
    <w:p w14:paraId="174F757B" w14:textId="30C66609" w:rsidR="009A074D" w:rsidRPr="00700629" w:rsidRDefault="009A074D" w:rsidP="009A074D">
      <w:pPr>
        <w:tabs>
          <w:tab w:val="left" w:pos="851"/>
        </w:tabs>
        <w:rPr>
          <w:bCs/>
          <w:iCs/>
          <w:color w:val="auto"/>
        </w:rPr>
      </w:pPr>
      <w:r w:rsidRPr="00700629">
        <w:rPr>
          <w:bCs/>
          <w:iCs/>
          <w:color w:val="auto"/>
        </w:rPr>
        <w:t>- Hoạt động giao thông của cán bộ, công nhân viên</w:t>
      </w:r>
      <w:r w:rsidR="00DD5A5C">
        <w:rPr>
          <w:bCs/>
          <w:iCs/>
          <w:color w:val="auto"/>
          <w:lang w:val="en-US"/>
        </w:rPr>
        <w:t>, người dân đến thăm tại</w:t>
      </w:r>
      <w:r w:rsidRPr="00700629">
        <w:rPr>
          <w:bCs/>
          <w:iCs/>
          <w:color w:val="auto"/>
        </w:rPr>
        <w:t xml:space="preserve"> </w:t>
      </w:r>
      <w:r w:rsidR="009F5AA4" w:rsidRPr="00700629">
        <w:rPr>
          <w:bCs/>
          <w:iCs/>
          <w:color w:val="auto"/>
        </w:rPr>
        <w:t>Trạm y tế</w:t>
      </w:r>
      <w:r w:rsidRPr="00700629">
        <w:rPr>
          <w:bCs/>
          <w:iCs/>
          <w:color w:val="auto"/>
        </w:rPr>
        <w:t xml:space="preserve"> có thể làm tắc nghẽn giao thông, ảnh hưởng đến hoạt động vận chuyển nguyên vật liệu và trang thiết bị máy móc và gia tăng nồng độ các chất ô nhiễm trong môi trường nền khu vực xây dựng.</w:t>
      </w:r>
    </w:p>
    <w:p w14:paraId="5E5AAE2C" w14:textId="36AB2571" w:rsidR="009A074D" w:rsidRPr="00700629" w:rsidRDefault="009A074D" w:rsidP="009A074D">
      <w:pPr>
        <w:tabs>
          <w:tab w:val="left" w:pos="851"/>
        </w:tabs>
        <w:rPr>
          <w:color w:val="auto"/>
          <w:szCs w:val="26"/>
        </w:rPr>
      </w:pPr>
      <w:r w:rsidRPr="00700629">
        <w:rPr>
          <w:bCs/>
          <w:iCs/>
          <w:color w:val="auto"/>
        </w:rPr>
        <w:t xml:space="preserve">- Các loại chất thải phát sinh của </w:t>
      </w:r>
      <w:r w:rsidR="009F5AA4" w:rsidRPr="00700629">
        <w:rPr>
          <w:bCs/>
          <w:iCs/>
          <w:color w:val="auto"/>
        </w:rPr>
        <w:t>Trạm y tế</w:t>
      </w:r>
      <w:r w:rsidRPr="00700629">
        <w:rPr>
          <w:bCs/>
          <w:iCs/>
          <w:color w:val="auto"/>
        </w:rPr>
        <w:t xml:space="preserve"> nếu không được quản lý phù hợp có thể gây nên tình trạng ô nhiễm môi trường, gây ảnh hưởng đến sức khỏe của công nhân trên công trường và ảnh hưởng đến môi trường xung quanh khu vực xây dựng.</w:t>
      </w:r>
    </w:p>
    <w:p w14:paraId="57D8BA8E" w14:textId="76FD5101" w:rsidR="009A074D" w:rsidRPr="00700629" w:rsidRDefault="00483302" w:rsidP="009A074D">
      <w:pPr>
        <w:pStyle w:val="Heading4"/>
      </w:pPr>
      <w:bookmarkStart w:id="768" w:name="_Toc519265296"/>
      <w:bookmarkStart w:id="769" w:name="_Toc521746472"/>
      <w:bookmarkStart w:id="770" w:name="_Toc526674517"/>
      <w:r w:rsidRPr="00700629">
        <w:rPr>
          <w:lang w:val="en-US"/>
        </w:rPr>
        <w:t>4</w:t>
      </w:r>
      <w:r w:rsidR="009A074D" w:rsidRPr="00700629">
        <w:t xml:space="preserve">.1.1.3. </w:t>
      </w:r>
      <w:bookmarkEnd w:id="768"/>
      <w:bookmarkEnd w:id="769"/>
      <w:bookmarkEnd w:id="770"/>
      <w:r w:rsidR="009A074D" w:rsidRPr="00700629">
        <w:t>Tác động rủi ro, sự cố môi trường</w:t>
      </w:r>
    </w:p>
    <w:p w14:paraId="3079BAFE" w14:textId="77777777" w:rsidR="009A074D" w:rsidRPr="00700629" w:rsidRDefault="009A074D" w:rsidP="009A074D">
      <w:pPr>
        <w:spacing w:before="80" w:after="80"/>
        <w:rPr>
          <w:b/>
          <w:i/>
          <w:color w:val="auto"/>
          <w:szCs w:val="26"/>
        </w:rPr>
      </w:pPr>
      <w:r w:rsidRPr="00700629">
        <w:rPr>
          <w:b/>
          <w:i/>
          <w:color w:val="auto"/>
          <w:szCs w:val="26"/>
        </w:rPr>
        <w:t>*) Tai nạn lao động</w:t>
      </w:r>
    </w:p>
    <w:p w14:paraId="49078135" w14:textId="77777777" w:rsidR="009A074D" w:rsidRPr="00700629" w:rsidRDefault="009A074D" w:rsidP="009A074D">
      <w:pPr>
        <w:spacing w:before="80" w:after="80"/>
        <w:rPr>
          <w:color w:val="auto"/>
          <w:szCs w:val="26"/>
        </w:rPr>
      </w:pPr>
      <w:r w:rsidRPr="00700629">
        <w:rPr>
          <w:color w:val="auto"/>
          <w:spacing w:val="-2"/>
          <w:szCs w:val="26"/>
        </w:rPr>
        <w:t>Các tai nạn lao động có thể xảy ra trên công trường xây dựng thường là trượt ngã, bị thương do các vật nặng hoặc sắc nhọn từ trên cao rơi xuống, điện giật, tường đổ lên người v.v… mà nguyên nhân thường là do công nhân không tuân thủ các kỷ luật và nội dung lao động, chưa thành thạo nghề, ít kinh nghiệm hoặc do phương tiện, công cụ lao động (thanh, cẩu, tời…) và trang bị lao động chưa đầy đủ không đảm bảo an toàn</w:t>
      </w:r>
      <w:r w:rsidRPr="00700629">
        <w:rPr>
          <w:color w:val="auto"/>
          <w:szCs w:val="26"/>
        </w:rPr>
        <w:t>.</w:t>
      </w:r>
    </w:p>
    <w:p w14:paraId="3FF4AD6A" w14:textId="77777777" w:rsidR="009A074D" w:rsidRPr="00700629" w:rsidRDefault="009A074D" w:rsidP="009A074D">
      <w:pPr>
        <w:spacing w:before="80" w:after="80"/>
        <w:rPr>
          <w:color w:val="auto"/>
          <w:szCs w:val="26"/>
        </w:rPr>
      </w:pPr>
      <w:r w:rsidRPr="00700629">
        <w:rPr>
          <w:color w:val="auto"/>
          <w:szCs w:val="26"/>
        </w:rPr>
        <w:lastRenderedPageBreak/>
        <w:t>Ngoài ra còn phải đề phòng các tai nạn giao thông đường bộ (do sự bất cẩn của lái xe, do bố trí đường vận tải trên công trường không hợp lý, v.v…) gây ảnh hưởng đến hoạt động giao thông trên khu vực. Tuy nhiên, Chủ dự án sẽ đưa ra các biện pháp cần thiết để tránh xảy ra các tai nạn lao động.</w:t>
      </w:r>
    </w:p>
    <w:p w14:paraId="28AD8936" w14:textId="77777777" w:rsidR="009A074D" w:rsidRPr="00700629" w:rsidRDefault="009A074D" w:rsidP="009A074D">
      <w:pPr>
        <w:spacing w:before="80" w:after="80"/>
        <w:rPr>
          <w:b/>
          <w:i/>
          <w:color w:val="auto"/>
          <w:szCs w:val="26"/>
        </w:rPr>
      </w:pPr>
      <w:r w:rsidRPr="00700629">
        <w:rPr>
          <w:b/>
          <w:i/>
          <w:color w:val="auto"/>
          <w:szCs w:val="26"/>
        </w:rPr>
        <w:t>*) Sự cố cháy nổ</w:t>
      </w:r>
    </w:p>
    <w:p w14:paraId="24759DF5" w14:textId="77777777" w:rsidR="009A074D" w:rsidRPr="00700629" w:rsidRDefault="009A074D" w:rsidP="009A074D">
      <w:pPr>
        <w:pStyle w:val="Normal0"/>
        <w:rPr>
          <w:szCs w:val="26"/>
        </w:rPr>
      </w:pPr>
      <w:r w:rsidRPr="00700629">
        <w:rPr>
          <w:szCs w:val="26"/>
        </w:rPr>
        <w:t>Trong giai đoạn thi công dự án, sự cố cháy nổ rất dễ xảy ra nếu các nội quy trong quá trình thi công không được thực hiện nghiêm túc. Sự cố môi trường có thể xảy ra trong các trường hợp:</w:t>
      </w:r>
    </w:p>
    <w:p w14:paraId="4F398277" w14:textId="77777777" w:rsidR="009A074D" w:rsidRPr="00700629" w:rsidRDefault="009A074D" w:rsidP="009A074D">
      <w:pPr>
        <w:pStyle w:val="Normal0"/>
        <w:rPr>
          <w:szCs w:val="26"/>
          <w:lang w:val="vi-VN"/>
        </w:rPr>
      </w:pPr>
      <w:r w:rsidRPr="00700629">
        <w:rPr>
          <w:szCs w:val="26"/>
          <w:lang w:val="vi-VN"/>
        </w:rPr>
        <w:t>Quá trình vận chuyển, tồn chứa nhiên liệu hoặc do thiếu an toàn trong vận hành hệ thống cấp điện tạm thời,…</w:t>
      </w:r>
    </w:p>
    <w:p w14:paraId="6C4EED7D" w14:textId="77777777" w:rsidR="009A074D" w:rsidRPr="00700629" w:rsidRDefault="009A074D" w:rsidP="009A074D">
      <w:pPr>
        <w:pStyle w:val="Normal0"/>
        <w:rPr>
          <w:szCs w:val="26"/>
          <w:lang w:val="vi-VN"/>
        </w:rPr>
      </w:pPr>
      <w:r w:rsidRPr="00700629">
        <w:rPr>
          <w:szCs w:val="26"/>
          <w:lang w:val="vi-VN"/>
        </w:rPr>
        <w:t>Các kho chứa nguyên liệu, nhiên liệu tạm thời phục vụ thi công, máy móc, thiết bị kỹ thuật (xăng, dầu DO, dầu FO,…) là các nguồn gây cháy nổ.</w:t>
      </w:r>
    </w:p>
    <w:p w14:paraId="2AF9C195" w14:textId="77777777" w:rsidR="009A074D" w:rsidRPr="00700629" w:rsidRDefault="009A074D" w:rsidP="009A074D">
      <w:pPr>
        <w:pStyle w:val="Normal0"/>
        <w:rPr>
          <w:szCs w:val="26"/>
          <w:lang w:val="vi-VN"/>
        </w:rPr>
      </w:pPr>
      <w:r w:rsidRPr="00700629">
        <w:rPr>
          <w:szCs w:val="26"/>
          <w:lang w:val="vi-VN"/>
        </w:rPr>
        <w:t>Hệ thống cấp điện tạm thời do các máy móc, thiết bị thi công dự án có thể gây chập, cháy, giật điện,…</w:t>
      </w:r>
    </w:p>
    <w:p w14:paraId="4A843DA1" w14:textId="3160CBA9" w:rsidR="009A074D" w:rsidRPr="00700629" w:rsidRDefault="009A074D" w:rsidP="009A074D">
      <w:pPr>
        <w:pStyle w:val="Normal0"/>
        <w:rPr>
          <w:szCs w:val="26"/>
          <w:lang w:val="vi-VN"/>
        </w:rPr>
      </w:pPr>
      <w:r w:rsidRPr="00700629">
        <w:rPr>
          <w:szCs w:val="26"/>
          <w:lang w:val="vi-VN"/>
        </w:rPr>
        <w:t>Việc sử dụng các trang thiết bị gia nhiệt trong quá trình thi công (hàn, cắt, đốt nóng chảy,…) cũng là nguyên nhân gây ra sự cố cháy nổ. Công nhân hút thuốc lá, thuốc lào không đúng nơi quy định cũng là nguyên nhân gây ra sự cố cháy nổ.</w:t>
      </w:r>
    </w:p>
    <w:p w14:paraId="4E3D34C9" w14:textId="77777777" w:rsidR="009A074D" w:rsidRPr="00700629" w:rsidRDefault="009A074D" w:rsidP="009A074D">
      <w:pPr>
        <w:pStyle w:val="Normal0"/>
        <w:rPr>
          <w:szCs w:val="26"/>
          <w:lang w:val="vi-VN"/>
        </w:rPr>
      </w:pPr>
      <w:r w:rsidRPr="00700629">
        <w:rPr>
          <w:szCs w:val="26"/>
          <w:lang w:val="vi-VN"/>
        </w:rPr>
        <w:t>Khi việc cháy nổ đã xảy ra, các thiệt hại về kinh tế, môi trường tự nhiên và sức khỏe cộng đồng là rất lớn. Vì vậy, chủ đầu tư sẽ đảm bảo áp dụng các biện pháp, kỹ thuật an toàn phòng ngừa và ứng phó cụ thể đối với các nguồn gây cháy trong suốt thời gian thi công dự án.</w:t>
      </w:r>
    </w:p>
    <w:p w14:paraId="1D1EE10F" w14:textId="77777777" w:rsidR="009A074D" w:rsidRPr="00700629" w:rsidRDefault="009A074D" w:rsidP="009A074D">
      <w:pPr>
        <w:rPr>
          <w:rFonts w:eastAsia="SimSun"/>
          <w:b/>
          <w:i/>
          <w:color w:val="auto"/>
          <w:szCs w:val="26"/>
        </w:rPr>
      </w:pPr>
      <w:r w:rsidRPr="00700629">
        <w:rPr>
          <w:rFonts w:eastAsia="SimSun"/>
          <w:b/>
          <w:i/>
          <w:color w:val="auto"/>
          <w:szCs w:val="26"/>
        </w:rPr>
        <w:t>*) Sự cố do thiên tai</w:t>
      </w:r>
    </w:p>
    <w:p w14:paraId="44ACAE5A" w14:textId="77777777" w:rsidR="009A074D" w:rsidRPr="00700629" w:rsidRDefault="009A074D" w:rsidP="009A074D">
      <w:pPr>
        <w:rPr>
          <w:color w:val="auto"/>
          <w:szCs w:val="26"/>
        </w:rPr>
      </w:pPr>
      <w:bookmarkStart w:id="771" w:name="_Toc6841280"/>
      <w:r w:rsidRPr="00700629">
        <w:rPr>
          <w:color w:val="auto"/>
          <w:szCs w:val="26"/>
        </w:rPr>
        <w:t>Điều kiện thời tiết bất thường như: lũ lụt, mưa bão,… là những nguyên nhân gây ảnh hưởng đến quá trình triển khai thi công xây dựng. Các tác động của thiên tai có thể gây ngập úng làm chậm tiến độ thi công, giảm chất lượng công trình.</w:t>
      </w:r>
      <w:bookmarkEnd w:id="771"/>
    </w:p>
    <w:p w14:paraId="2FA98B7D" w14:textId="77777777" w:rsidR="009A074D" w:rsidRPr="00700629" w:rsidRDefault="009A074D" w:rsidP="00515347">
      <w:pPr>
        <w:rPr>
          <w:rFonts w:eastAsia="SimSun"/>
          <w:b/>
          <w:i/>
          <w:color w:val="auto"/>
          <w:szCs w:val="26"/>
          <w:lang w:val="nb-NO"/>
        </w:rPr>
      </w:pPr>
      <w:r w:rsidRPr="00700629">
        <w:rPr>
          <w:rFonts w:eastAsia="SimSun"/>
          <w:b/>
          <w:i/>
          <w:color w:val="auto"/>
          <w:szCs w:val="26"/>
          <w:lang w:val="nb-NO"/>
        </w:rPr>
        <w:t>*) Sự cố tai nạn giao thông</w:t>
      </w:r>
    </w:p>
    <w:p w14:paraId="1658F741" w14:textId="77777777" w:rsidR="009A074D" w:rsidRPr="00700629" w:rsidRDefault="009A074D" w:rsidP="00515347">
      <w:pPr>
        <w:tabs>
          <w:tab w:val="left" w:pos="720"/>
        </w:tabs>
        <w:adjustRightInd w:val="0"/>
        <w:rPr>
          <w:color w:val="auto"/>
          <w:szCs w:val="26"/>
          <w:lang w:val="nb-NO"/>
        </w:rPr>
      </w:pPr>
      <w:r w:rsidRPr="00700629">
        <w:rPr>
          <w:color w:val="auto"/>
          <w:szCs w:val="26"/>
          <w:lang w:val="nb-NO"/>
        </w:rPr>
        <w:t xml:space="preserve">Quá trình thi công Dự án cần một lượng lớn nguyên vật liệu vận chuyển đến phục vụ Dự án, làm gia tăng đáng kể lượng phương tiện tham gia giao thông, vào các giờ cao điểm có thể gây ùn tắc cục bộ trên các tuyến đường vận chuyển khu vực gây ảnh hưởng đến hoạt động giao thông của người dân khu vực xung quanh. </w:t>
      </w:r>
    </w:p>
    <w:p w14:paraId="6E123EF8" w14:textId="77777777" w:rsidR="009A074D" w:rsidRPr="00EA42DD" w:rsidRDefault="009A074D" w:rsidP="00515347">
      <w:pPr>
        <w:rPr>
          <w:color w:val="auto"/>
          <w:szCs w:val="26"/>
          <w:lang w:val="nb-NO"/>
        </w:rPr>
      </w:pPr>
      <w:r w:rsidRPr="00EA42DD">
        <w:rPr>
          <w:color w:val="auto"/>
          <w:szCs w:val="26"/>
          <w:lang w:val="nb-NO"/>
        </w:rPr>
        <w:t>Bên cạnh đó, trong quá trình vận chuyển nguyên vật liệu có thể xảy ra các sự cố gây tai nạn giao thông làm thiệt hại về người và tài sản.</w:t>
      </w:r>
    </w:p>
    <w:p w14:paraId="4D069F70" w14:textId="32C7B88E" w:rsidR="009A074D" w:rsidRPr="00EA42DD" w:rsidRDefault="009A074D" w:rsidP="00515347">
      <w:pPr>
        <w:pStyle w:val="Heading3"/>
        <w:rPr>
          <w:rStyle w:val="Vnbnnidung"/>
          <w:szCs w:val="26"/>
        </w:rPr>
      </w:pPr>
      <w:bookmarkStart w:id="772" w:name="_Toc123140483"/>
      <w:r w:rsidRPr="00EA42DD">
        <w:rPr>
          <w:rStyle w:val="Vnbnnidung"/>
          <w:szCs w:val="26"/>
          <w:lang w:val="en-US"/>
        </w:rPr>
        <w:t>4.</w:t>
      </w:r>
      <w:r w:rsidRPr="00EA42DD">
        <w:rPr>
          <w:rStyle w:val="Vnbnnidung"/>
          <w:szCs w:val="26"/>
        </w:rPr>
        <w:t>1</w:t>
      </w:r>
      <w:bookmarkEnd w:id="383"/>
      <w:r w:rsidRPr="00EA42DD">
        <w:rPr>
          <w:rStyle w:val="Vnbnnidung"/>
          <w:szCs w:val="26"/>
        </w:rPr>
        <w:t>.2. Các công trình, biện pháp bảo vệ môi trường đề xuất thực hiện</w:t>
      </w:r>
      <w:bookmarkEnd w:id="772"/>
    </w:p>
    <w:p w14:paraId="27DE9E6A" w14:textId="40D20F5B" w:rsidR="009A074D" w:rsidRPr="00EA42DD" w:rsidRDefault="00483302" w:rsidP="00515347">
      <w:pPr>
        <w:pStyle w:val="Heading4"/>
      </w:pPr>
      <w:r w:rsidRPr="00EA42DD">
        <w:rPr>
          <w:lang w:val="en-US"/>
        </w:rPr>
        <w:t>4</w:t>
      </w:r>
      <w:r w:rsidR="009A074D" w:rsidRPr="00EA42DD">
        <w:t>.1.2.1. Các công trình, biện pháp bảo vệ môi trường liên quan đến chất thải</w:t>
      </w:r>
    </w:p>
    <w:p w14:paraId="22701C94" w14:textId="77777777" w:rsidR="009A074D" w:rsidRPr="00EA42DD" w:rsidRDefault="009A074D" w:rsidP="00515347">
      <w:pPr>
        <w:pStyle w:val="Heading4"/>
      </w:pPr>
      <w:r w:rsidRPr="00EA42DD">
        <w:t>a. Biện pháp giảm thiểu tác động do bụi và khí thải</w:t>
      </w:r>
    </w:p>
    <w:p w14:paraId="42052BF6" w14:textId="663EDB4A" w:rsidR="009A074D" w:rsidRPr="00EA42DD" w:rsidRDefault="009A074D" w:rsidP="00515347">
      <w:pPr>
        <w:pStyle w:val="Normal0"/>
        <w:rPr>
          <w:lang w:val="nl-NL"/>
        </w:rPr>
      </w:pPr>
      <w:r w:rsidRPr="00EA42DD">
        <w:rPr>
          <w:lang w:val="nl-NL"/>
        </w:rPr>
        <w:t>- Chủ dự án chuẩn bị mặt bằng khoảng 50m</w:t>
      </w:r>
      <w:r w:rsidRPr="00EA42DD">
        <w:rPr>
          <w:vertAlign w:val="superscript"/>
          <w:lang w:val="nl-NL"/>
        </w:rPr>
        <w:t>2</w:t>
      </w:r>
      <w:r w:rsidRPr="00EA42DD">
        <w:rPr>
          <w:lang w:val="nl-NL"/>
        </w:rPr>
        <w:t xml:space="preserve">, phía Tây Nam khu đất bãi chứa để tập </w:t>
      </w:r>
      <w:r w:rsidRPr="00EA42DD">
        <w:rPr>
          <w:lang w:val="nl-NL"/>
        </w:rPr>
        <w:lastRenderedPageBreak/>
        <w:t xml:space="preserve">kết nguyên vật liệu trong quá trình thi công. Lựa chọn khu vực tập kết nguyên vật liệu chỗ đất cao, cách xa </w:t>
      </w:r>
      <w:r w:rsidR="00815B58" w:rsidRPr="00EA42DD">
        <w:rPr>
          <w:lang w:val="nl-NL"/>
        </w:rPr>
        <w:t>rãnh</w:t>
      </w:r>
      <w:r w:rsidRPr="00EA42DD">
        <w:rPr>
          <w:lang w:val="nl-NL"/>
        </w:rPr>
        <w:t xml:space="preserve"> thoát nước hiện trạng. Dự án chỉ tập kết nguyên vật liệu thi công từ 3-5 ngày, không lưu giữ lâu và di chuyển vị trí thuận tiện trong quá trình thi công xây dựng. </w:t>
      </w:r>
    </w:p>
    <w:p w14:paraId="5B74602C" w14:textId="77777777" w:rsidR="009A074D" w:rsidRPr="00EA42DD" w:rsidRDefault="009A074D" w:rsidP="00515347">
      <w:pPr>
        <w:pStyle w:val="Normal0"/>
        <w:rPr>
          <w:rFonts w:eastAsia="Meiryo"/>
        </w:rPr>
      </w:pPr>
      <w:r w:rsidRPr="00EA42DD">
        <w:rPr>
          <w:rFonts w:eastAsia="Calibri"/>
          <w:lang w:val="en-US"/>
        </w:rPr>
        <w:t xml:space="preserve">- </w:t>
      </w:r>
      <w:r w:rsidRPr="00EA42DD">
        <w:rPr>
          <w:rFonts w:eastAsia="Calibri"/>
        </w:rPr>
        <w:t xml:space="preserve">Ngăn ngừa phát tán bụi tại bãi chứa nguyên vật liệu: phủ bạt </w:t>
      </w:r>
      <w:r w:rsidRPr="00EA42DD">
        <w:rPr>
          <w:rFonts w:eastAsia="Meiryo"/>
          <w:spacing w:val="2"/>
        </w:rPr>
        <w:t>c</w:t>
      </w:r>
      <w:r w:rsidRPr="00EA42DD">
        <w:rPr>
          <w:rFonts w:eastAsia="Meiryo"/>
          <w:spacing w:val="-1"/>
        </w:rPr>
        <w:t>h</w:t>
      </w:r>
      <w:r w:rsidRPr="00EA42DD">
        <w:rPr>
          <w:rFonts w:eastAsia="Meiryo"/>
        </w:rPr>
        <w:t xml:space="preserve">e </w:t>
      </w:r>
      <w:r w:rsidRPr="00EA42DD">
        <w:rPr>
          <w:rFonts w:eastAsia="Meiryo"/>
          <w:spacing w:val="1"/>
          <w:w w:val="102"/>
        </w:rPr>
        <w:t>c</w:t>
      </w:r>
      <w:r w:rsidRPr="00EA42DD">
        <w:rPr>
          <w:rFonts w:eastAsia="Meiryo"/>
          <w:spacing w:val="-1"/>
          <w:w w:val="102"/>
        </w:rPr>
        <w:t>h</w:t>
      </w:r>
      <w:r w:rsidRPr="00EA42DD">
        <w:rPr>
          <w:rFonts w:eastAsia="Meiryo"/>
          <w:w w:val="102"/>
        </w:rPr>
        <w:t xml:space="preserve">ắn </w:t>
      </w:r>
      <w:r w:rsidRPr="00EA42DD">
        <w:rPr>
          <w:rFonts w:eastAsia="Meiryo"/>
          <w:spacing w:val="-1"/>
        </w:rPr>
        <w:t>kh</w:t>
      </w:r>
      <w:r w:rsidRPr="00EA42DD">
        <w:rPr>
          <w:rFonts w:eastAsia="Meiryo"/>
        </w:rPr>
        <w:t xml:space="preserve">i gặp </w:t>
      </w:r>
      <w:r w:rsidRPr="00EA42DD">
        <w:rPr>
          <w:rFonts w:eastAsia="Meiryo"/>
          <w:spacing w:val="-2"/>
        </w:rPr>
        <w:t>m</w:t>
      </w:r>
      <w:r w:rsidRPr="00EA42DD">
        <w:rPr>
          <w:rFonts w:eastAsia="Meiryo"/>
        </w:rPr>
        <w:t xml:space="preserve">ưa và phát tán </w:t>
      </w:r>
      <w:r w:rsidRPr="00EA42DD">
        <w:rPr>
          <w:rFonts w:eastAsia="Meiryo"/>
          <w:spacing w:val="-1"/>
        </w:rPr>
        <w:t>b</w:t>
      </w:r>
      <w:r w:rsidRPr="00EA42DD">
        <w:rPr>
          <w:rFonts w:eastAsia="Meiryo"/>
        </w:rPr>
        <w:t>ụi vào ng</w:t>
      </w:r>
      <w:r w:rsidRPr="00EA42DD">
        <w:rPr>
          <w:rFonts w:eastAsia="Meiryo"/>
          <w:spacing w:val="2"/>
        </w:rPr>
        <w:t>à</w:t>
      </w:r>
      <w:r w:rsidRPr="00EA42DD">
        <w:rPr>
          <w:rFonts w:eastAsia="Meiryo"/>
        </w:rPr>
        <w:t xml:space="preserve">y </w:t>
      </w:r>
      <w:r w:rsidRPr="00EA42DD">
        <w:rPr>
          <w:rFonts w:eastAsia="Meiryo"/>
          <w:spacing w:val="-1"/>
        </w:rPr>
        <w:t>n</w:t>
      </w:r>
      <w:r w:rsidRPr="00EA42DD">
        <w:rPr>
          <w:rFonts w:eastAsia="Meiryo"/>
          <w:spacing w:val="2"/>
        </w:rPr>
        <w:t>ắ</w:t>
      </w:r>
      <w:r w:rsidRPr="00EA42DD">
        <w:rPr>
          <w:rFonts w:eastAsia="Meiryo"/>
        </w:rPr>
        <w:t>ng gió.</w:t>
      </w:r>
    </w:p>
    <w:p w14:paraId="1A9A4FBA" w14:textId="35CD224C" w:rsidR="009A074D" w:rsidRPr="00EA42DD" w:rsidRDefault="009A074D" w:rsidP="00515347">
      <w:pPr>
        <w:tabs>
          <w:tab w:val="left" w:pos="990"/>
          <w:tab w:val="left" w:pos="1134"/>
        </w:tabs>
        <w:ind w:firstLine="720"/>
        <w:rPr>
          <w:rFonts w:eastAsia="Calibri"/>
          <w:color w:val="auto"/>
          <w:szCs w:val="26"/>
          <w:lang w:val="nb-NO"/>
        </w:rPr>
      </w:pPr>
      <w:r w:rsidRPr="00EA42DD">
        <w:rPr>
          <w:rFonts w:eastAsia="Calibri"/>
          <w:color w:val="auto"/>
          <w:szCs w:val="26"/>
          <w:lang w:val="nb-NO"/>
        </w:rPr>
        <w:t xml:space="preserve">- Xe chở nguyên vật liệu </w:t>
      </w:r>
      <w:r w:rsidR="00272664" w:rsidRPr="00EA42DD">
        <w:rPr>
          <w:rFonts w:eastAsia="Calibri"/>
          <w:color w:val="auto"/>
          <w:szCs w:val="26"/>
          <w:lang w:val="nb-NO"/>
        </w:rPr>
        <w:t>thi công</w:t>
      </w:r>
      <w:r w:rsidRPr="00EA42DD">
        <w:rPr>
          <w:rFonts w:eastAsia="Calibri"/>
          <w:color w:val="auto"/>
          <w:szCs w:val="26"/>
          <w:lang w:val="nb-NO"/>
        </w:rPr>
        <w:t xml:space="preserve"> sử dụng thùng kín và được phủ bạt, hạn chế rơi vãi và bụi phát sinh trong quá trình vận chuyển.</w:t>
      </w:r>
    </w:p>
    <w:p w14:paraId="2CF160F2" w14:textId="77777777" w:rsidR="009A074D" w:rsidRPr="00EA42DD" w:rsidRDefault="009A074D" w:rsidP="00515347">
      <w:pPr>
        <w:tabs>
          <w:tab w:val="left" w:pos="990"/>
          <w:tab w:val="left" w:pos="1134"/>
        </w:tabs>
        <w:ind w:firstLine="720"/>
        <w:rPr>
          <w:rFonts w:eastAsia="Calibri"/>
          <w:color w:val="auto"/>
          <w:szCs w:val="26"/>
          <w:lang w:val="nb-NO"/>
        </w:rPr>
      </w:pPr>
      <w:r w:rsidRPr="00EA42DD">
        <w:rPr>
          <w:rFonts w:eastAsia="Calibri"/>
          <w:color w:val="auto"/>
          <w:szCs w:val="26"/>
          <w:lang w:val="nb-NO"/>
        </w:rPr>
        <w:t xml:space="preserve">- Bố trí thời gian vận chuyển hợp lý, tránh vận chuyển vào giờ cao điểm: sáng từ 6h-9h, chiều từ 16h-21h tối. </w:t>
      </w:r>
    </w:p>
    <w:p w14:paraId="4320FD9A" w14:textId="77777777" w:rsidR="009A074D" w:rsidRPr="00EA42DD" w:rsidRDefault="009A074D" w:rsidP="00515347">
      <w:pPr>
        <w:tabs>
          <w:tab w:val="left" w:pos="990"/>
          <w:tab w:val="left" w:pos="1134"/>
        </w:tabs>
        <w:ind w:firstLine="720"/>
        <w:rPr>
          <w:rFonts w:eastAsia="Calibri"/>
          <w:color w:val="auto"/>
          <w:szCs w:val="26"/>
          <w:lang w:val="nb-NO"/>
        </w:rPr>
      </w:pPr>
      <w:r w:rsidRPr="00EA42DD">
        <w:rPr>
          <w:rFonts w:eastAsia="Calibri"/>
          <w:color w:val="auto"/>
          <w:szCs w:val="26"/>
          <w:lang w:val="nb-NO"/>
        </w:rPr>
        <w:t>- Hạn chế tốc độ lái xe và quy định tốc độ lưu thông gần khu vực công trường là &lt;10km/h.</w:t>
      </w:r>
    </w:p>
    <w:p w14:paraId="63ADE70B" w14:textId="77777777" w:rsidR="009A074D" w:rsidRPr="00EA42DD" w:rsidRDefault="009A074D" w:rsidP="00515347">
      <w:pPr>
        <w:tabs>
          <w:tab w:val="left" w:pos="990"/>
          <w:tab w:val="left" w:pos="1134"/>
        </w:tabs>
        <w:ind w:firstLine="720"/>
        <w:rPr>
          <w:rFonts w:eastAsia="Calibri"/>
          <w:iCs/>
          <w:color w:val="auto"/>
          <w:szCs w:val="26"/>
          <w:lang w:val="nb-NO"/>
        </w:rPr>
      </w:pPr>
      <w:r w:rsidRPr="00EA42DD">
        <w:rPr>
          <w:rFonts w:eastAsia="Calibri"/>
          <w:iCs/>
          <w:color w:val="auto"/>
          <w:szCs w:val="26"/>
          <w:lang w:val="nb-NO"/>
        </w:rPr>
        <w:t xml:space="preserve">- </w:t>
      </w:r>
      <w:r w:rsidRPr="00EA42DD">
        <w:rPr>
          <w:rFonts w:eastAsia="Calibri"/>
          <w:iCs/>
          <w:color w:val="auto"/>
          <w:szCs w:val="26"/>
        </w:rPr>
        <w:t>Ưu tiên chọn nguồn cung cấp vật liệu gần khu vực Dự án để giảm quãng đường vận chuyển</w:t>
      </w:r>
      <w:r w:rsidRPr="00EA42DD">
        <w:rPr>
          <w:rFonts w:eastAsia="Calibri"/>
          <w:iCs/>
          <w:color w:val="auto"/>
          <w:szCs w:val="26"/>
          <w:lang w:val="nb-NO"/>
        </w:rPr>
        <w:t>,</w:t>
      </w:r>
      <w:r w:rsidRPr="00EA42DD">
        <w:rPr>
          <w:rFonts w:eastAsia="Calibri"/>
          <w:iCs/>
          <w:color w:val="auto"/>
          <w:szCs w:val="26"/>
        </w:rPr>
        <w:t xml:space="preserve"> công tác bảo quản nguyên vật liệu nhằm giảm thiểu tối đa bụi và các chất thải phát sinh</w:t>
      </w:r>
      <w:r w:rsidRPr="00EA42DD">
        <w:rPr>
          <w:rFonts w:eastAsia="Calibri"/>
          <w:iCs/>
          <w:color w:val="auto"/>
          <w:szCs w:val="26"/>
          <w:lang w:val="nb-NO"/>
        </w:rPr>
        <w:t>.</w:t>
      </w:r>
    </w:p>
    <w:p w14:paraId="218572A1" w14:textId="68D5D484" w:rsidR="009A074D" w:rsidRPr="00EA42DD" w:rsidRDefault="009A074D" w:rsidP="00515347">
      <w:pPr>
        <w:tabs>
          <w:tab w:val="left" w:pos="990"/>
          <w:tab w:val="left" w:pos="1134"/>
        </w:tabs>
        <w:ind w:firstLine="720"/>
        <w:rPr>
          <w:rFonts w:eastAsia="Calibri"/>
          <w:color w:val="auto"/>
          <w:spacing w:val="-4"/>
          <w:szCs w:val="26"/>
          <w:lang w:val="nb-NO"/>
        </w:rPr>
      </w:pPr>
      <w:r w:rsidRPr="00EA42DD">
        <w:rPr>
          <w:rFonts w:eastAsia="Calibri"/>
          <w:color w:val="auto"/>
          <w:spacing w:val="-4"/>
          <w:szCs w:val="26"/>
          <w:lang w:val="nb-NO"/>
        </w:rPr>
        <w:t xml:space="preserve">- </w:t>
      </w:r>
      <w:r w:rsidR="003D24CF" w:rsidRPr="00EA42DD">
        <w:rPr>
          <w:rFonts w:eastAsia="Calibri"/>
          <w:color w:val="auto"/>
          <w:spacing w:val="-4"/>
          <w:szCs w:val="26"/>
          <w:lang w:val="nb-NO"/>
        </w:rPr>
        <w:t>Mỗi công trường b</w:t>
      </w:r>
      <w:r w:rsidRPr="00EA42DD">
        <w:rPr>
          <w:rFonts w:eastAsia="Calibri"/>
          <w:color w:val="auto"/>
          <w:spacing w:val="-4"/>
          <w:szCs w:val="26"/>
          <w:lang w:val="nb-NO"/>
        </w:rPr>
        <w:t xml:space="preserve">ố trí </w:t>
      </w:r>
      <w:r w:rsidR="00272664" w:rsidRPr="00EA42DD">
        <w:rPr>
          <w:rFonts w:eastAsia="Calibri"/>
          <w:color w:val="auto"/>
          <w:spacing w:val="-4"/>
          <w:szCs w:val="26"/>
          <w:lang w:val="nb-NO"/>
        </w:rPr>
        <w:t>2-3</w:t>
      </w:r>
      <w:r w:rsidRPr="00EA42DD">
        <w:rPr>
          <w:rFonts w:eastAsia="Calibri"/>
          <w:color w:val="auto"/>
          <w:spacing w:val="-4"/>
          <w:szCs w:val="26"/>
          <w:lang w:val="nb-NO"/>
        </w:rPr>
        <w:t xml:space="preserve"> người thu dọn nguyên vật liệu, đất đá rơi vãi trong khu vực Dự án. Thuê công nhân vệ sinh môi trường vệ sinh các tuyến đường xe chở vật liệu chạy qua trong </w:t>
      </w:r>
      <w:r w:rsidR="009F5AA4" w:rsidRPr="00EA42DD">
        <w:rPr>
          <w:rFonts w:eastAsia="Calibri"/>
          <w:color w:val="auto"/>
          <w:spacing w:val="-4"/>
          <w:szCs w:val="26"/>
          <w:lang w:val="nb-NO"/>
        </w:rPr>
        <w:t>khu vực</w:t>
      </w:r>
      <w:r w:rsidRPr="00EA42DD">
        <w:rPr>
          <w:rFonts w:eastAsia="Calibri"/>
          <w:color w:val="auto"/>
          <w:spacing w:val="-4"/>
          <w:szCs w:val="26"/>
          <w:lang w:val="nb-NO"/>
        </w:rPr>
        <w:t>.</w:t>
      </w:r>
    </w:p>
    <w:p w14:paraId="178B57F8" w14:textId="6501EE22" w:rsidR="009A074D" w:rsidRPr="00EA42DD" w:rsidRDefault="009A074D" w:rsidP="00515347">
      <w:pPr>
        <w:tabs>
          <w:tab w:val="left" w:pos="990"/>
          <w:tab w:val="left" w:pos="1134"/>
        </w:tabs>
        <w:ind w:firstLine="720"/>
        <w:rPr>
          <w:rFonts w:eastAsia="Calibri"/>
          <w:color w:val="auto"/>
          <w:spacing w:val="-4"/>
          <w:szCs w:val="26"/>
          <w:lang w:val="nb-NO"/>
        </w:rPr>
      </w:pPr>
      <w:r w:rsidRPr="00EA42DD">
        <w:rPr>
          <w:rFonts w:eastAsia="Calibri"/>
          <w:color w:val="auto"/>
          <w:spacing w:val="-4"/>
          <w:szCs w:val="26"/>
          <w:lang w:val="nb-NO"/>
        </w:rPr>
        <w:t xml:space="preserve">- Phun nước dập bụi bằng máy bơm phun nước dạng tia tại trước cổng ra vào khu vực </w:t>
      </w:r>
      <w:r w:rsidR="00272664" w:rsidRPr="00EA42DD">
        <w:rPr>
          <w:rFonts w:eastAsia="Calibri"/>
          <w:color w:val="auto"/>
          <w:spacing w:val="-4"/>
          <w:szCs w:val="26"/>
          <w:lang w:val="nb-NO"/>
        </w:rPr>
        <w:t>trạm y tế</w:t>
      </w:r>
      <w:r w:rsidRPr="00EA42DD">
        <w:rPr>
          <w:rFonts w:eastAsia="Calibri"/>
          <w:color w:val="auto"/>
          <w:spacing w:val="-4"/>
          <w:szCs w:val="26"/>
          <w:lang w:val="nb-NO"/>
        </w:rPr>
        <w:t>.</w:t>
      </w:r>
    </w:p>
    <w:p w14:paraId="57BA7186" w14:textId="77777777" w:rsidR="009A074D" w:rsidRPr="00700629" w:rsidRDefault="009A074D" w:rsidP="00515347">
      <w:pPr>
        <w:pStyle w:val="1normal"/>
        <w:spacing w:before="120" w:after="120" w:line="320" w:lineRule="exact"/>
        <w:rPr>
          <w:rFonts w:cs="Times New Roman"/>
          <w:szCs w:val="26"/>
          <w:lang w:val="nb-NO"/>
        </w:rPr>
      </w:pPr>
      <w:r w:rsidRPr="00EA42DD">
        <w:rPr>
          <w:rFonts w:cs="Times New Roman"/>
          <w:szCs w:val="26"/>
          <w:lang w:val="nb-NO"/>
        </w:rPr>
        <w:t>- Sử dụng thiết bị thi công, xe vận tải còn niên hạn sử dụng và sử dụng đúng loại</w:t>
      </w:r>
      <w:r w:rsidRPr="00700629">
        <w:rPr>
          <w:rFonts w:cs="Times New Roman"/>
          <w:szCs w:val="26"/>
          <w:lang w:val="nb-NO"/>
        </w:rPr>
        <w:t xml:space="preserve"> nhiên liệu theo quy định.</w:t>
      </w:r>
    </w:p>
    <w:p w14:paraId="26A216DF" w14:textId="77777777" w:rsidR="009A074D" w:rsidRPr="00700629" w:rsidRDefault="009A074D" w:rsidP="00515347">
      <w:pPr>
        <w:pStyle w:val="1normal"/>
        <w:spacing w:before="120" w:after="120" w:line="320" w:lineRule="exact"/>
        <w:rPr>
          <w:rFonts w:cs="Times New Roman"/>
          <w:szCs w:val="26"/>
          <w:lang w:val="nb-NO"/>
        </w:rPr>
      </w:pPr>
      <w:r w:rsidRPr="00700629">
        <w:rPr>
          <w:rFonts w:cs="Times New Roman"/>
          <w:szCs w:val="26"/>
          <w:lang w:val="nb-NO"/>
        </w:rPr>
        <w:t>- Thường xuyên bảo dưỡng các loại xe, thiết bị để giảm tối đa lượng khí thải.</w:t>
      </w:r>
    </w:p>
    <w:p w14:paraId="33541FC9" w14:textId="77777777" w:rsidR="009A074D" w:rsidRPr="00700629" w:rsidRDefault="009A074D" w:rsidP="009B5072">
      <w:pPr>
        <w:pStyle w:val="Heading4"/>
        <w:keepNext w:val="0"/>
        <w:keepLines w:val="0"/>
        <w:spacing w:before="40" w:after="0"/>
      </w:pPr>
      <w:r w:rsidRPr="00700629">
        <w:t>b. Biện pháp giảm thiểu tác động do nước thải</w:t>
      </w:r>
    </w:p>
    <w:p w14:paraId="3D543364" w14:textId="77777777" w:rsidR="009A074D" w:rsidRPr="00700629" w:rsidRDefault="009A074D" w:rsidP="009B5072">
      <w:pPr>
        <w:pStyle w:val="1normal"/>
        <w:spacing w:after="0"/>
        <w:rPr>
          <w:rFonts w:cs="Times New Roman"/>
          <w:i/>
          <w:iCs/>
          <w:szCs w:val="26"/>
        </w:rPr>
      </w:pPr>
      <w:r w:rsidRPr="00700629">
        <w:rPr>
          <w:rFonts w:cs="Times New Roman"/>
          <w:i/>
          <w:iCs/>
          <w:szCs w:val="26"/>
          <w:lang w:val="en-US"/>
        </w:rPr>
        <w:t>*)</w:t>
      </w:r>
      <w:r w:rsidRPr="00700629">
        <w:rPr>
          <w:rFonts w:cs="Times New Roman"/>
          <w:i/>
          <w:iCs/>
          <w:szCs w:val="26"/>
        </w:rPr>
        <w:t xml:space="preserve"> Nước thải sinh hoạt</w:t>
      </w:r>
    </w:p>
    <w:p w14:paraId="62446735" w14:textId="77777777" w:rsidR="009A074D" w:rsidRPr="00700629" w:rsidRDefault="009A074D" w:rsidP="009B5072">
      <w:pPr>
        <w:pStyle w:val="1normal"/>
        <w:spacing w:after="0"/>
        <w:rPr>
          <w:rFonts w:cs="Times New Roman"/>
          <w:szCs w:val="26"/>
        </w:rPr>
      </w:pPr>
      <w:r w:rsidRPr="00700629">
        <w:rPr>
          <w:rFonts w:cs="Times New Roman"/>
          <w:szCs w:val="26"/>
        </w:rPr>
        <w:t>- Giảm thiểu nước thải sinh hoạt bằng việc tăng cường tuyển dụng nguồn lao động nhân công của địa phương, có điều kiện tự túc ăn ở. Tổ chức hợp lý nhân công trong giai đoạn thi công xây dựng;</w:t>
      </w:r>
    </w:p>
    <w:p w14:paraId="75383AF6" w14:textId="77777777" w:rsidR="009A074D" w:rsidRPr="00700629" w:rsidRDefault="009A074D" w:rsidP="009B5072">
      <w:pPr>
        <w:pStyle w:val="1normal"/>
        <w:spacing w:after="0"/>
        <w:rPr>
          <w:rFonts w:cs="Times New Roman"/>
          <w:szCs w:val="26"/>
        </w:rPr>
      </w:pPr>
      <w:r w:rsidRPr="00700629">
        <w:rPr>
          <w:rFonts w:cs="Times New Roman"/>
          <w:szCs w:val="26"/>
        </w:rPr>
        <w:t xml:space="preserve">- Thường xuyên kiểm tra, </w:t>
      </w:r>
      <w:r w:rsidRPr="00700629">
        <w:rPr>
          <w:rFonts w:cs="Times New Roman"/>
          <w:szCs w:val="26"/>
          <w:lang w:val="en-US"/>
        </w:rPr>
        <w:t>nạo vét</w:t>
      </w:r>
      <w:r w:rsidRPr="00700629">
        <w:rPr>
          <w:rFonts w:cs="Times New Roman"/>
          <w:szCs w:val="26"/>
        </w:rPr>
        <w:t xml:space="preserve">, không để bùn đất, rác xâm nhập vào đường thoát nước thải; </w:t>
      </w:r>
    </w:p>
    <w:p w14:paraId="093ADFFD" w14:textId="5BB81234" w:rsidR="009A074D" w:rsidRPr="00700629" w:rsidRDefault="009A074D" w:rsidP="00245E28">
      <w:pPr>
        <w:pStyle w:val="1normal"/>
        <w:spacing w:after="0"/>
        <w:rPr>
          <w:rFonts w:cs="Times New Roman"/>
          <w:szCs w:val="26"/>
          <w:lang w:val="en-US"/>
        </w:rPr>
      </w:pPr>
      <w:r w:rsidRPr="00700629">
        <w:rPr>
          <w:rFonts w:cs="Times New Roman"/>
          <w:szCs w:val="26"/>
          <w:lang w:val="en-US"/>
        </w:rPr>
        <w:t>- Trong quá trình thi công xây dựng, công nhân sẽ sử dụng nhà vệ sinh c</w:t>
      </w:r>
      <w:r w:rsidR="00272664">
        <w:rPr>
          <w:rFonts w:cs="Times New Roman"/>
          <w:szCs w:val="26"/>
          <w:lang w:val="en-US"/>
        </w:rPr>
        <w:t>ũ</w:t>
      </w:r>
      <w:r w:rsidRPr="00700629">
        <w:rPr>
          <w:rFonts w:cs="Times New Roman"/>
          <w:szCs w:val="26"/>
          <w:lang w:val="en-US"/>
        </w:rPr>
        <w:t xml:space="preserve"> của </w:t>
      </w:r>
      <w:r w:rsidR="009F5AA4" w:rsidRPr="00700629">
        <w:rPr>
          <w:rFonts w:cs="Times New Roman"/>
          <w:szCs w:val="26"/>
          <w:lang w:val="en-US"/>
        </w:rPr>
        <w:t>Trạm y tế</w:t>
      </w:r>
      <w:r w:rsidRPr="00700629">
        <w:rPr>
          <w:rFonts w:cs="Times New Roman"/>
          <w:szCs w:val="26"/>
          <w:lang w:val="en-US"/>
        </w:rPr>
        <w:t xml:space="preserve">. Nhà thầu thi công sẽ bố trí công nhân vệ sinh quét dọn, cọ rửa nhà vệ sinh chung, tần suất 2 lần/ngày. </w:t>
      </w:r>
    </w:p>
    <w:p w14:paraId="32AFA0B0" w14:textId="77777777" w:rsidR="009A074D" w:rsidRPr="00700629" w:rsidRDefault="009A074D" w:rsidP="00245E28">
      <w:pPr>
        <w:spacing w:before="40" w:after="0" w:line="276" w:lineRule="auto"/>
        <w:ind w:firstLine="540"/>
        <w:rPr>
          <w:b/>
          <w:i/>
          <w:color w:val="auto"/>
          <w:szCs w:val="26"/>
        </w:rPr>
      </w:pPr>
      <w:r w:rsidRPr="00700629">
        <w:rPr>
          <w:b/>
          <w:i/>
          <w:color w:val="auto"/>
          <w:szCs w:val="26"/>
        </w:rPr>
        <w:t>(2). Nước mưa chảy tràn</w:t>
      </w:r>
    </w:p>
    <w:p w14:paraId="16B4471F" w14:textId="6D3D6E99" w:rsidR="009A074D" w:rsidRPr="00700629" w:rsidRDefault="009A074D" w:rsidP="00245E28">
      <w:pPr>
        <w:pStyle w:val="1normal"/>
        <w:spacing w:after="0"/>
        <w:rPr>
          <w:rFonts w:cs="Times New Roman"/>
          <w:szCs w:val="26"/>
        </w:rPr>
      </w:pPr>
      <w:r w:rsidRPr="00700629">
        <w:rPr>
          <w:rFonts w:cs="Times New Roman"/>
          <w:szCs w:val="26"/>
          <w:lang w:val="en-US"/>
        </w:rPr>
        <w:t>T</w:t>
      </w:r>
      <w:r w:rsidRPr="00700629">
        <w:rPr>
          <w:rFonts w:cs="Times New Roman"/>
          <w:szCs w:val="26"/>
        </w:rPr>
        <w:t xml:space="preserve">rong giai đoạn </w:t>
      </w:r>
      <w:r w:rsidRPr="00700629">
        <w:rPr>
          <w:rFonts w:cs="Times New Roman"/>
          <w:szCs w:val="26"/>
          <w:lang w:val="en-US"/>
        </w:rPr>
        <w:t>thi công xây dựng</w:t>
      </w:r>
      <w:r w:rsidRPr="00700629">
        <w:rPr>
          <w:rFonts w:cs="Times New Roman"/>
          <w:szCs w:val="26"/>
        </w:rPr>
        <w:t xml:space="preserve">, để đảm bảo vấn đề tiêu thoát nước bề mặt, </w:t>
      </w:r>
      <w:r w:rsidRPr="00700629">
        <w:rPr>
          <w:rFonts w:cs="Times New Roman"/>
          <w:szCs w:val="26"/>
          <w:lang w:val="en-US"/>
        </w:rPr>
        <w:t xml:space="preserve">Chủ dự án </w:t>
      </w:r>
      <w:r w:rsidRPr="00700629">
        <w:rPr>
          <w:rFonts w:cs="Times New Roman"/>
          <w:szCs w:val="26"/>
        </w:rPr>
        <w:t xml:space="preserve">sẽ đào các tuyến rãnh thoát nước tạm, định hướng dòng chảy theo độ dốc của địa hình, sau đó thoát vào </w:t>
      </w:r>
      <w:r w:rsidRPr="00700629">
        <w:rPr>
          <w:rFonts w:cs="Times New Roman"/>
          <w:szCs w:val="26"/>
          <w:lang w:val="en-US"/>
        </w:rPr>
        <w:t xml:space="preserve">hệ thống thoát nước mặt của </w:t>
      </w:r>
      <w:r w:rsidR="009F5AA4" w:rsidRPr="00700629">
        <w:rPr>
          <w:rFonts w:cs="Times New Roman"/>
          <w:szCs w:val="26"/>
          <w:lang w:val="en-US"/>
        </w:rPr>
        <w:t>khu vực</w:t>
      </w:r>
      <w:r w:rsidRPr="00700629">
        <w:rPr>
          <w:rFonts w:cs="Times New Roman"/>
          <w:szCs w:val="26"/>
        </w:rPr>
        <w:t>.</w:t>
      </w:r>
    </w:p>
    <w:p w14:paraId="1D19392B" w14:textId="77777777" w:rsidR="009A074D" w:rsidRPr="00700629" w:rsidRDefault="009A074D" w:rsidP="00245E28">
      <w:pPr>
        <w:pStyle w:val="1normal"/>
        <w:spacing w:after="0"/>
        <w:rPr>
          <w:rFonts w:cs="Times New Roman"/>
          <w:szCs w:val="26"/>
        </w:rPr>
      </w:pPr>
      <w:r w:rsidRPr="00700629">
        <w:rPr>
          <w:rFonts w:cs="Times New Roman"/>
          <w:szCs w:val="26"/>
        </w:rPr>
        <w:lastRenderedPageBreak/>
        <w:t>Thiết kế san nền có độ dốc I = 0,4%, đảm bảo điều kiện thoát nước tự chảy.</w:t>
      </w:r>
    </w:p>
    <w:p w14:paraId="6BB2F658" w14:textId="77777777" w:rsidR="009A074D" w:rsidRPr="00700629" w:rsidRDefault="009A074D" w:rsidP="00245E28">
      <w:pPr>
        <w:pStyle w:val="1normal"/>
        <w:spacing w:after="0"/>
        <w:rPr>
          <w:rFonts w:cs="Times New Roman"/>
          <w:szCs w:val="26"/>
        </w:rPr>
      </w:pPr>
      <w:r w:rsidRPr="00700629">
        <w:rPr>
          <w:rFonts w:cs="Times New Roman"/>
          <w:szCs w:val="26"/>
        </w:rPr>
        <w:t xml:space="preserve">Thường xuyên khơi thông dòng chảy các mương, rãnh trong khu vực đảm bảo thoát lũ, không gây </w:t>
      </w:r>
      <w:r w:rsidRPr="00700629">
        <w:rPr>
          <w:rFonts w:cs="Times New Roman"/>
          <w:szCs w:val="26"/>
          <w:lang w:val="en-US"/>
        </w:rPr>
        <w:t>n</w:t>
      </w:r>
      <w:r w:rsidRPr="00700629">
        <w:rPr>
          <w:rFonts w:cs="Times New Roman"/>
          <w:szCs w:val="26"/>
        </w:rPr>
        <w:t>gập cho khu vực xung quanh dự án (định kỳ sau mỗi trận mưa lớn và 1 t</w:t>
      </w:r>
      <w:r w:rsidRPr="00700629">
        <w:rPr>
          <w:rFonts w:cs="Times New Roman"/>
          <w:szCs w:val="26"/>
          <w:lang w:val="en-US"/>
        </w:rPr>
        <w:t>uần</w:t>
      </w:r>
      <w:r w:rsidRPr="00700629">
        <w:rPr>
          <w:rFonts w:cs="Times New Roman"/>
          <w:szCs w:val="26"/>
        </w:rPr>
        <w:t>/1 lần).</w:t>
      </w:r>
    </w:p>
    <w:p w14:paraId="4BA171FF" w14:textId="77777777" w:rsidR="009A074D" w:rsidRPr="00700629" w:rsidRDefault="009A074D" w:rsidP="009A074D">
      <w:pPr>
        <w:pStyle w:val="1normal"/>
        <w:spacing w:before="80" w:after="80"/>
        <w:rPr>
          <w:rFonts w:cs="Times New Roman"/>
          <w:szCs w:val="26"/>
        </w:rPr>
      </w:pPr>
      <w:r w:rsidRPr="00700629">
        <w:rPr>
          <w:rFonts w:cs="Times New Roman"/>
          <w:szCs w:val="26"/>
        </w:rPr>
        <w:t>- Lót đáy các vị trí trộn vữa bê tông, xi măng để hạn chế nước trộn thấm vào đất gây ô nhiễm môi trường đất.</w:t>
      </w:r>
    </w:p>
    <w:p w14:paraId="0B9F305C" w14:textId="77777777" w:rsidR="009A074D" w:rsidRPr="00700629" w:rsidRDefault="009A074D" w:rsidP="009A074D">
      <w:pPr>
        <w:pStyle w:val="1normal"/>
        <w:spacing w:before="80" w:after="80"/>
        <w:rPr>
          <w:rFonts w:cs="Times New Roman"/>
          <w:szCs w:val="26"/>
        </w:rPr>
      </w:pPr>
      <w:r w:rsidRPr="00700629">
        <w:rPr>
          <w:rFonts w:cs="Times New Roman"/>
          <w:szCs w:val="26"/>
        </w:rPr>
        <w:t>- Các phương tiện hoạt động thi công khi đến hạn bảo dưỡng hoặc thay dầu được đưa tới các gara chuyên nghiệp để xử lý các vấn đề liên quan đến kỹ thuật. Không thực hiện thay dầu, sửa chữa tại khu vực để hạn chế tới mức thấp nhất sự rơi vãi các loại dầu máy có chứa thành phần độc hại ra môi trường.</w:t>
      </w:r>
    </w:p>
    <w:p w14:paraId="750F0266" w14:textId="77777777" w:rsidR="009A074D" w:rsidRPr="00700629" w:rsidRDefault="009A074D" w:rsidP="009A074D">
      <w:pPr>
        <w:pStyle w:val="1normal"/>
        <w:spacing w:before="80" w:after="80"/>
        <w:rPr>
          <w:rFonts w:cs="Times New Roman"/>
          <w:szCs w:val="26"/>
        </w:rPr>
      </w:pPr>
      <w:r w:rsidRPr="00700629">
        <w:rPr>
          <w:rFonts w:cs="Times New Roman"/>
          <w:szCs w:val="26"/>
        </w:rPr>
        <w:t>- Đào các rãnh thoát nước xung quanh khu vực thi công, đồng thời lợi dụng địa hình tự nhiên, định hướng dòng chảy thu gom nước mưa ngay từ giai đoạn đầu xây dựng cơ bản để hạn chế nước mưa chảy tràn kéo theo các chất bẩn, ảnh hưởng đến môi trường xung quanh. Quá trình thi công đến đâu gọn đến đấy, không dàn trải trên toàn bộ diện tích nhằm hạn chế lượng nước mưa kéo theo chất bẩn.</w:t>
      </w:r>
    </w:p>
    <w:p w14:paraId="5BDC001C" w14:textId="77777777" w:rsidR="009A074D" w:rsidRPr="00700629" w:rsidRDefault="009A074D" w:rsidP="009A074D">
      <w:pPr>
        <w:pStyle w:val="1normal"/>
        <w:spacing w:before="80" w:after="80"/>
        <w:rPr>
          <w:rFonts w:cs="Times New Roman"/>
          <w:szCs w:val="26"/>
        </w:rPr>
      </w:pPr>
      <w:r w:rsidRPr="00700629">
        <w:rPr>
          <w:rFonts w:cs="Times New Roman"/>
          <w:szCs w:val="26"/>
        </w:rPr>
        <w:t xml:space="preserve">- Thu gom, </w:t>
      </w:r>
      <w:r w:rsidRPr="00700629">
        <w:rPr>
          <w:rFonts w:cs="Times New Roman"/>
          <w:szCs w:val="26"/>
          <w:lang w:val="en-US"/>
        </w:rPr>
        <w:t>nạo vét</w:t>
      </w:r>
      <w:r w:rsidRPr="00700629">
        <w:rPr>
          <w:rFonts w:cs="Times New Roman"/>
          <w:szCs w:val="26"/>
        </w:rPr>
        <w:t xml:space="preserve"> bùn cặn trên các mương thoát nước đảm bảo quá trình tự thoát nước mưa tránh gây ứ đọng ảnh hưởng tới quá trình thoát nước và môi trường xung quanh khu vực dự án.</w:t>
      </w:r>
    </w:p>
    <w:p w14:paraId="21FD1228" w14:textId="77777777" w:rsidR="009A074D" w:rsidRPr="00700629" w:rsidRDefault="009A074D" w:rsidP="009A074D">
      <w:pPr>
        <w:pStyle w:val="1normal"/>
        <w:spacing w:before="80" w:after="80"/>
        <w:rPr>
          <w:rFonts w:cs="Times New Roman"/>
          <w:szCs w:val="26"/>
        </w:rPr>
      </w:pPr>
      <w:r w:rsidRPr="00700629">
        <w:rPr>
          <w:rFonts w:cs="Times New Roman"/>
          <w:szCs w:val="26"/>
        </w:rPr>
        <w:t>- Không tập kết vật liệu gần khu cống rãnh, đường thoát nước.</w:t>
      </w:r>
    </w:p>
    <w:p w14:paraId="04AE5629" w14:textId="77777777" w:rsidR="009A074D" w:rsidRPr="00700629" w:rsidRDefault="009A074D" w:rsidP="009A074D">
      <w:pPr>
        <w:spacing w:before="80" w:after="80" w:line="276" w:lineRule="auto"/>
        <w:rPr>
          <w:b/>
          <w:i/>
          <w:color w:val="auto"/>
          <w:szCs w:val="26"/>
          <w:lang w:val="nl-NL"/>
        </w:rPr>
      </w:pPr>
      <w:r w:rsidRPr="00700629">
        <w:rPr>
          <w:b/>
          <w:i/>
          <w:color w:val="auto"/>
          <w:szCs w:val="26"/>
        </w:rPr>
        <w:t xml:space="preserve">*) </w:t>
      </w:r>
      <w:r w:rsidRPr="00700629">
        <w:rPr>
          <w:b/>
          <w:i/>
          <w:color w:val="auto"/>
          <w:szCs w:val="26"/>
          <w:lang w:val="nl-NL"/>
        </w:rPr>
        <w:t>Đối với nước thải do thi công</w:t>
      </w:r>
    </w:p>
    <w:p w14:paraId="2F2C1D44" w14:textId="77777777" w:rsidR="009A074D" w:rsidRPr="00700629" w:rsidRDefault="009A074D" w:rsidP="009A074D">
      <w:pPr>
        <w:pStyle w:val="1normal"/>
        <w:spacing w:before="80" w:after="80"/>
        <w:rPr>
          <w:rFonts w:cs="Times New Roman"/>
          <w:szCs w:val="26"/>
          <w:lang w:val="pt-BR"/>
        </w:rPr>
      </w:pPr>
      <w:r w:rsidRPr="00700629">
        <w:rPr>
          <w:rFonts w:cs="Times New Roman"/>
          <w:szCs w:val="26"/>
          <w:lang w:val="pt-BR"/>
        </w:rPr>
        <w:t>- Lượng nước thải thi công phát sinh không lớn, song vẫn được dẫn vào hố ga lắng cặn hiện có để lắng cặn, sau đó thoát ra rãnh thu gom nước mưa tận dụng hiện trạng hệ thống thoát nước của khu vực dự án.</w:t>
      </w:r>
    </w:p>
    <w:p w14:paraId="4A6B8049" w14:textId="77777777" w:rsidR="009A074D" w:rsidRPr="00700629" w:rsidRDefault="009A074D" w:rsidP="009A074D">
      <w:pPr>
        <w:pStyle w:val="1normal"/>
        <w:spacing w:before="80" w:after="80"/>
        <w:rPr>
          <w:rFonts w:cs="Times New Roman"/>
          <w:szCs w:val="26"/>
          <w:lang w:val="pt-BR"/>
        </w:rPr>
      </w:pPr>
      <w:r w:rsidRPr="00700629">
        <w:rPr>
          <w:rFonts w:cs="Times New Roman"/>
          <w:szCs w:val="26"/>
          <w:lang w:val="pt-BR"/>
        </w:rPr>
        <w:t>- Định kỳ nạo vét hố ga lắng cặn và hệ thống thoát nước hiện trạng, tần suất 1 tuần/lần.</w:t>
      </w:r>
    </w:p>
    <w:p w14:paraId="19254E68" w14:textId="77777777" w:rsidR="009A074D" w:rsidRPr="00700629" w:rsidRDefault="009A074D" w:rsidP="009A074D">
      <w:pPr>
        <w:pStyle w:val="1normal"/>
        <w:spacing w:before="80" w:after="80"/>
        <w:rPr>
          <w:rFonts w:cs="Times New Roman"/>
          <w:szCs w:val="26"/>
          <w:lang w:val="pt-BR"/>
        </w:rPr>
      </w:pPr>
      <w:r w:rsidRPr="00700629">
        <w:rPr>
          <w:rFonts w:cs="Times New Roman"/>
          <w:szCs w:val="26"/>
          <w:lang w:val="pt-BR"/>
        </w:rPr>
        <w:t xml:space="preserve">- Các bãi chứa nguyên liệu và phế thải xây dựng được phủ bạt che chắn kín, ghim xung quanh, hạn chế bị cuốn trôi vào nguồn nước.  </w:t>
      </w:r>
    </w:p>
    <w:p w14:paraId="473DB61C" w14:textId="77777777" w:rsidR="009A074D" w:rsidRPr="00700629" w:rsidRDefault="009A074D" w:rsidP="009A074D">
      <w:pPr>
        <w:pStyle w:val="1normal"/>
        <w:spacing w:before="80" w:after="80"/>
        <w:rPr>
          <w:rFonts w:cs="Times New Roman"/>
          <w:spacing w:val="-4"/>
          <w:szCs w:val="26"/>
        </w:rPr>
      </w:pPr>
      <w:r w:rsidRPr="00700629">
        <w:rPr>
          <w:rFonts w:cs="Times New Roman"/>
          <w:spacing w:val="-4"/>
          <w:szCs w:val="26"/>
          <w:lang w:val="pt-BR"/>
        </w:rPr>
        <w:t xml:space="preserve">- Không thay dầu, bảo dưỡng các phương tiện, thiết bị máy móc thi công trong khu vực công trường. </w:t>
      </w:r>
      <w:r w:rsidRPr="00700629">
        <w:rPr>
          <w:rFonts w:cs="Times New Roman"/>
          <w:szCs w:val="26"/>
        </w:rPr>
        <w:t>Các phương tiện hoạt động trên công trường khi đến hạn bảo dưỡng hoặc thay dầu được đưa tới các gara chuyên nghiệp để xử lý các vấn đề liên quan đến kỹ thuật để hạn chế phát sinh nước thải trên công trường thi công.</w:t>
      </w:r>
    </w:p>
    <w:p w14:paraId="25803135" w14:textId="14B7C787" w:rsidR="009A074D" w:rsidRPr="00700629" w:rsidRDefault="009A074D" w:rsidP="009A074D">
      <w:pPr>
        <w:pStyle w:val="1normal"/>
        <w:spacing w:before="80" w:after="80"/>
        <w:rPr>
          <w:rFonts w:cs="Times New Roman"/>
          <w:spacing w:val="-4"/>
          <w:szCs w:val="26"/>
          <w:lang w:val="nb-NO"/>
        </w:rPr>
      </w:pPr>
      <w:r w:rsidRPr="00700629">
        <w:rPr>
          <w:rFonts w:cs="Times New Roman"/>
          <w:spacing w:val="-4"/>
          <w:szCs w:val="26"/>
          <w:lang w:val="pt-BR"/>
        </w:rPr>
        <w:t>Trong trường hợp bất khả kháng, các loại dầu máy thải được thu vào một thùng thu chứa tại công trường thi công (bố trí 01 thùng ph</w:t>
      </w:r>
      <w:r w:rsidRPr="00700629">
        <w:rPr>
          <w:rFonts w:cs="Times New Roman"/>
          <w:spacing w:val="-4"/>
          <w:szCs w:val="26"/>
        </w:rPr>
        <w:t>uy</w:t>
      </w:r>
      <w:r w:rsidRPr="00700629">
        <w:rPr>
          <w:rFonts w:cs="Times New Roman"/>
          <w:spacing w:val="-4"/>
          <w:szCs w:val="26"/>
          <w:lang w:val="pt-BR"/>
        </w:rPr>
        <w:t xml:space="preserve"> 100</w:t>
      </w:r>
      <w:r w:rsidRPr="00700629">
        <w:rPr>
          <w:rFonts w:cs="Times New Roman"/>
          <w:spacing w:val="-4"/>
          <w:szCs w:val="26"/>
        </w:rPr>
        <w:t>lít</w:t>
      </w:r>
      <w:r w:rsidRPr="00700629">
        <w:rPr>
          <w:rFonts w:cs="Times New Roman"/>
          <w:spacing w:val="-4"/>
          <w:szCs w:val="26"/>
          <w:lang w:val="pt-BR"/>
        </w:rPr>
        <w:t xml:space="preserve">, có nắp, dán nhãn, có bánh xe thuận lợi cho di chuyển), </w:t>
      </w:r>
      <w:r w:rsidRPr="00700629">
        <w:rPr>
          <w:rFonts w:cs="Times New Roman"/>
          <w:spacing w:val="-4"/>
          <w:szCs w:val="26"/>
          <w:lang w:val="nb-NO"/>
        </w:rPr>
        <w:t xml:space="preserve">lưu giữ trong </w:t>
      </w:r>
      <w:r w:rsidR="00000376">
        <w:rPr>
          <w:rFonts w:cs="Times New Roman"/>
          <w:spacing w:val="-4"/>
          <w:szCs w:val="26"/>
          <w:lang w:val="nb-NO"/>
        </w:rPr>
        <w:t>khu vực có mái che</w:t>
      </w:r>
      <w:r w:rsidR="00815B58" w:rsidRPr="00700629">
        <w:rPr>
          <w:rFonts w:cs="Times New Roman"/>
          <w:spacing w:val="-4"/>
          <w:szCs w:val="26"/>
          <w:lang w:val="nb-NO"/>
        </w:rPr>
        <w:t xml:space="preserve">, quản lý </w:t>
      </w:r>
      <w:r w:rsidRPr="00700629">
        <w:rPr>
          <w:rFonts w:cs="Times New Roman"/>
          <w:spacing w:val="-4"/>
          <w:szCs w:val="26"/>
          <w:lang w:val="nb-NO"/>
        </w:rPr>
        <w:t>đúng quy định.</w:t>
      </w:r>
    </w:p>
    <w:p w14:paraId="41EC7A59" w14:textId="77777777" w:rsidR="009A074D" w:rsidRPr="00700629" w:rsidRDefault="009A074D" w:rsidP="009A074D">
      <w:pPr>
        <w:pStyle w:val="1normal"/>
        <w:spacing w:before="80" w:after="80"/>
        <w:rPr>
          <w:rFonts w:cs="Times New Roman"/>
          <w:szCs w:val="26"/>
          <w:lang w:val="pt-BR"/>
        </w:rPr>
      </w:pPr>
      <w:r w:rsidRPr="00700629">
        <w:rPr>
          <w:rFonts w:cs="Times New Roman"/>
          <w:szCs w:val="26"/>
          <w:lang w:val="pt-BR"/>
        </w:rPr>
        <w:t xml:space="preserve">- Không thi công vào ngày có mưa to, bão lũ. </w:t>
      </w:r>
    </w:p>
    <w:p w14:paraId="281E75BC" w14:textId="77777777" w:rsidR="009A074D" w:rsidRPr="00700629" w:rsidRDefault="009A074D" w:rsidP="009A074D">
      <w:pPr>
        <w:pStyle w:val="1normal"/>
        <w:spacing w:before="80" w:after="80"/>
        <w:rPr>
          <w:rFonts w:cs="Times New Roman"/>
          <w:szCs w:val="26"/>
          <w:lang w:val="pt-BR"/>
        </w:rPr>
      </w:pPr>
      <w:r w:rsidRPr="00700629">
        <w:rPr>
          <w:rFonts w:cs="Times New Roman"/>
          <w:szCs w:val="26"/>
          <w:lang w:val="pt-BR"/>
        </w:rPr>
        <w:lastRenderedPageBreak/>
        <w:t>- Dọn sạch mặt bằng thi công vào cuối ngày làm việc.</w:t>
      </w:r>
    </w:p>
    <w:p w14:paraId="33977920" w14:textId="77777777" w:rsidR="009A074D" w:rsidRPr="00700629" w:rsidRDefault="009A074D" w:rsidP="00251876">
      <w:pPr>
        <w:pStyle w:val="1normal"/>
        <w:spacing w:before="80" w:after="80"/>
        <w:rPr>
          <w:rFonts w:cs="Times New Roman"/>
          <w:szCs w:val="26"/>
          <w:lang w:val="pt-BR"/>
        </w:rPr>
      </w:pPr>
      <w:r w:rsidRPr="00700629">
        <w:rPr>
          <w:rFonts w:cs="Times New Roman"/>
          <w:szCs w:val="26"/>
          <w:lang w:val="pt-BR"/>
        </w:rPr>
        <w:t>- Trong trường hợp mưa, máy móc thi công trên công trường được tập kết tại khu vực có mái che.</w:t>
      </w:r>
    </w:p>
    <w:p w14:paraId="550E9392" w14:textId="77777777" w:rsidR="009A074D" w:rsidRPr="00700629" w:rsidRDefault="009A074D" w:rsidP="00251876">
      <w:pPr>
        <w:pStyle w:val="Heading4"/>
        <w:keepNext w:val="0"/>
        <w:keepLines w:val="0"/>
      </w:pPr>
      <w:r w:rsidRPr="00700629">
        <w:t>c. Biện pháp giảm thiểu tác động do chất thải rắn</w:t>
      </w:r>
    </w:p>
    <w:p w14:paraId="2B4024CD" w14:textId="77777777" w:rsidR="009A074D" w:rsidRPr="00700629" w:rsidRDefault="009A074D" w:rsidP="00251876">
      <w:pPr>
        <w:pStyle w:val="1normal"/>
        <w:spacing w:before="80" w:after="80"/>
        <w:rPr>
          <w:rFonts w:cs="Times New Roman"/>
          <w:szCs w:val="26"/>
          <w:lang w:val="nb-NO"/>
        </w:rPr>
      </w:pPr>
      <w:r w:rsidRPr="00700629">
        <w:rPr>
          <w:rFonts w:cs="Times New Roman"/>
          <w:szCs w:val="26"/>
          <w:lang w:val="nb-NO"/>
        </w:rPr>
        <w:t xml:space="preserve">- Quản lý CTR theo đúng quy định của Nghị định </w:t>
      </w:r>
      <w:r w:rsidRPr="00700629">
        <w:rPr>
          <w:rFonts w:cs="Times New Roman"/>
          <w:szCs w:val="26"/>
        </w:rPr>
        <w:t xml:space="preserve">số </w:t>
      </w:r>
      <w:r w:rsidRPr="00700629">
        <w:rPr>
          <w:rFonts w:cs="Times New Roman"/>
          <w:szCs w:val="26"/>
          <w:lang w:val="nb-NO"/>
        </w:rPr>
        <w:t>08/2022/NĐ-CP ngày 10/01/2022 Quy định chi tiết một số điều của Luật Bảo vệ môi trường.</w:t>
      </w:r>
    </w:p>
    <w:p w14:paraId="56D0A15E" w14:textId="77777777" w:rsidR="009A074D" w:rsidRPr="00700629" w:rsidRDefault="009A074D" w:rsidP="00251876">
      <w:pPr>
        <w:pStyle w:val="1normal"/>
        <w:spacing w:before="80" w:after="80"/>
        <w:rPr>
          <w:rFonts w:cs="Times New Roman"/>
          <w:spacing w:val="-8"/>
          <w:szCs w:val="26"/>
          <w:lang w:val="nb-NO"/>
        </w:rPr>
      </w:pPr>
      <w:r w:rsidRPr="00700629">
        <w:rPr>
          <w:rFonts w:cs="Times New Roman"/>
          <w:spacing w:val="-8"/>
          <w:szCs w:val="26"/>
          <w:lang w:val="nb-NO"/>
        </w:rPr>
        <w:t>- Quản lý CTNH theo Thông tư số 02/2022/TT-BTNMT ngày 02/2022/TT-BTNMT quy định chi tiết một số điều của Luật Bảo vệ môi trường.</w:t>
      </w:r>
    </w:p>
    <w:p w14:paraId="1CCB6546" w14:textId="77777777" w:rsidR="009A074D" w:rsidRPr="00700629" w:rsidRDefault="009A074D" w:rsidP="00251876">
      <w:pPr>
        <w:pStyle w:val="1normal"/>
        <w:spacing w:before="80" w:after="80"/>
        <w:rPr>
          <w:rFonts w:cs="Times New Roman"/>
          <w:b/>
          <w:i/>
          <w:szCs w:val="26"/>
          <w:lang w:val="nb-NO"/>
        </w:rPr>
      </w:pPr>
      <w:r w:rsidRPr="00700629">
        <w:rPr>
          <w:rFonts w:cs="Times New Roman"/>
          <w:b/>
          <w:i/>
          <w:szCs w:val="26"/>
          <w:lang w:val="en-US"/>
        </w:rPr>
        <w:t xml:space="preserve">*) </w:t>
      </w:r>
      <w:r w:rsidRPr="00700629">
        <w:rPr>
          <w:rFonts w:cs="Times New Roman"/>
          <w:b/>
          <w:i/>
          <w:szCs w:val="26"/>
        </w:rPr>
        <w:t xml:space="preserve">Biện pháp giảm thiểu </w:t>
      </w:r>
      <w:r w:rsidRPr="00700629">
        <w:rPr>
          <w:rFonts w:cs="Times New Roman"/>
          <w:b/>
          <w:i/>
          <w:szCs w:val="26"/>
          <w:lang w:val="pt-BR"/>
        </w:rPr>
        <w:t xml:space="preserve">CTR </w:t>
      </w:r>
      <w:r w:rsidRPr="00700629">
        <w:rPr>
          <w:rFonts w:cs="Times New Roman"/>
          <w:b/>
          <w:i/>
          <w:szCs w:val="26"/>
          <w:lang w:val="nb-NO"/>
        </w:rPr>
        <w:t>sinh hoạt</w:t>
      </w:r>
    </w:p>
    <w:p w14:paraId="41F8E4E7" w14:textId="00D0157E" w:rsidR="009A074D" w:rsidRPr="00700629" w:rsidRDefault="009A074D" w:rsidP="00251876">
      <w:pPr>
        <w:pStyle w:val="1normal"/>
        <w:spacing w:before="80" w:after="80"/>
        <w:rPr>
          <w:rFonts w:cs="Times New Roman"/>
          <w:szCs w:val="26"/>
          <w:lang w:val="nb-NO"/>
        </w:rPr>
      </w:pPr>
      <w:r w:rsidRPr="003D24CF">
        <w:rPr>
          <w:rFonts w:cs="Times New Roman"/>
          <w:spacing w:val="-4"/>
          <w:szCs w:val="26"/>
          <w:lang w:val="nb-NO"/>
        </w:rPr>
        <w:t xml:space="preserve">- CTR sinh hoạt của </w:t>
      </w:r>
      <w:r w:rsidR="00631D7E" w:rsidRPr="003D24CF">
        <w:rPr>
          <w:rFonts w:cs="Times New Roman"/>
          <w:spacing w:val="-4"/>
          <w:szCs w:val="26"/>
          <w:lang w:val="nb-NO"/>
        </w:rPr>
        <w:t>3</w:t>
      </w:r>
      <w:r w:rsidRPr="003D24CF">
        <w:rPr>
          <w:rFonts w:cs="Times New Roman"/>
          <w:spacing w:val="-4"/>
          <w:szCs w:val="26"/>
          <w:lang w:val="nb-NO"/>
        </w:rPr>
        <w:t xml:space="preserve">0 CBCNV được thu gom và chứa trong các thùng chứa rác có nắp đậy, có bánh xe để thuận tiện cho việc di chuyển. Sử dụng 02 thùng chứa dung tích 50 lít đặt gần lán trại container, 02 thùng dung tích 24 lít tại nhà vệ sinh, khu vực dễ phát sinh và di chuyển đến vị trí thuận tiện thu gom. Chủ dự án bố trí </w:t>
      </w:r>
      <w:r w:rsidR="003D24CF" w:rsidRPr="003D24CF">
        <w:rPr>
          <w:rFonts w:cs="Times New Roman"/>
          <w:spacing w:val="-4"/>
          <w:szCs w:val="26"/>
          <w:lang w:val="nb-NO"/>
        </w:rPr>
        <w:t xml:space="preserve">mỗi công trường </w:t>
      </w:r>
      <w:r w:rsidRPr="003D24CF">
        <w:rPr>
          <w:rFonts w:cs="Times New Roman"/>
          <w:spacing w:val="-4"/>
          <w:szCs w:val="26"/>
          <w:lang w:val="nb-NO"/>
        </w:rPr>
        <w:t>0</w:t>
      </w:r>
      <w:r w:rsidR="00272664" w:rsidRPr="003D24CF">
        <w:rPr>
          <w:rFonts w:cs="Times New Roman"/>
          <w:spacing w:val="-4"/>
          <w:szCs w:val="26"/>
          <w:lang w:val="nb-NO"/>
        </w:rPr>
        <w:t>3</w:t>
      </w:r>
      <w:r w:rsidRPr="003D24CF">
        <w:rPr>
          <w:rFonts w:cs="Times New Roman"/>
          <w:spacing w:val="-4"/>
          <w:szCs w:val="26"/>
          <w:lang w:val="nb-NO"/>
        </w:rPr>
        <w:t xml:space="preserve"> công nhận vệ sinh, hàng ngày quét dọn, thu gom, tập kết </w:t>
      </w:r>
      <w:r w:rsidR="00272664" w:rsidRPr="003D24CF">
        <w:rPr>
          <w:rFonts w:cs="Times New Roman"/>
          <w:spacing w:val="-4"/>
          <w:szCs w:val="26"/>
          <w:lang w:val="nb-NO"/>
        </w:rPr>
        <w:t>chung rác thải sinh hoạt phát sinh tại</w:t>
      </w:r>
      <w:r w:rsidRPr="003D24CF">
        <w:rPr>
          <w:rFonts w:cs="Times New Roman"/>
          <w:spacing w:val="-4"/>
          <w:szCs w:val="26"/>
          <w:lang w:val="nb-NO"/>
        </w:rPr>
        <w:t xml:space="preserve"> </w:t>
      </w:r>
      <w:r w:rsidR="009F5AA4" w:rsidRPr="003D24CF">
        <w:rPr>
          <w:rFonts w:cs="Times New Roman"/>
          <w:spacing w:val="-4"/>
          <w:szCs w:val="26"/>
          <w:lang w:val="nb-NO"/>
        </w:rPr>
        <w:t>Trạm y tế</w:t>
      </w:r>
      <w:r w:rsidRPr="00700629">
        <w:rPr>
          <w:rFonts w:cs="Times New Roman"/>
          <w:szCs w:val="26"/>
          <w:lang w:val="nb-NO"/>
        </w:rPr>
        <w:t>.</w:t>
      </w:r>
    </w:p>
    <w:p w14:paraId="04724DC9" w14:textId="77777777" w:rsidR="009A074D" w:rsidRPr="00700629" w:rsidRDefault="009A074D" w:rsidP="00251876">
      <w:pPr>
        <w:pStyle w:val="1normal"/>
        <w:spacing w:before="80" w:after="80"/>
        <w:rPr>
          <w:rFonts w:cs="Times New Roman"/>
          <w:szCs w:val="26"/>
          <w:lang w:val="nb-NO"/>
        </w:rPr>
      </w:pPr>
      <w:r w:rsidRPr="00700629">
        <w:rPr>
          <w:rFonts w:cs="Times New Roman"/>
          <w:szCs w:val="26"/>
          <w:lang w:val="nb-NO"/>
        </w:rPr>
        <w:t>- Chủ dự án sẽ có trách nhiệm quản lý, giám sát nhà thầu thi công thực hiện giữ gìn vệ sinh môi trường trong suốt thời gian thi công không gây ô nhiễm môi trường xung quanh.</w:t>
      </w:r>
    </w:p>
    <w:p w14:paraId="26AB6D3E" w14:textId="77777777" w:rsidR="009A074D" w:rsidRPr="00700629" w:rsidRDefault="009A074D" w:rsidP="00251876">
      <w:pPr>
        <w:rPr>
          <w:rFonts w:eastAsia="Calibri"/>
          <w:b/>
          <w:bCs/>
          <w:i/>
          <w:color w:val="auto"/>
          <w:szCs w:val="26"/>
        </w:rPr>
      </w:pPr>
      <w:r w:rsidRPr="00700629">
        <w:rPr>
          <w:color w:val="auto"/>
          <w:szCs w:val="26"/>
        </w:rPr>
        <w:t xml:space="preserve">*) </w:t>
      </w:r>
      <w:r w:rsidRPr="00700629">
        <w:rPr>
          <w:rFonts w:eastAsia="Calibri"/>
          <w:b/>
          <w:bCs/>
          <w:i/>
          <w:color w:val="auto"/>
          <w:szCs w:val="26"/>
        </w:rPr>
        <w:t>Biện pháp giảm thiểu</w:t>
      </w:r>
      <w:r w:rsidRPr="00700629">
        <w:rPr>
          <w:rFonts w:eastAsia="Calibri"/>
          <w:b/>
          <w:bCs/>
          <w:i/>
          <w:color w:val="auto"/>
          <w:szCs w:val="26"/>
          <w:lang w:val="nb-NO"/>
        </w:rPr>
        <w:t xml:space="preserve"> CTR xây dựng</w:t>
      </w:r>
    </w:p>
    <w:p w14:paraId="53E98243" w14:textId="77777777" w:rsidR="00272664" w:rsidRDefault="009A074D" w:rsidP="00251876">
      <w:pPr>
        <w:pStyle w:val="1normal"/>
        <w:spacing w:before="80" w:after="80"/>
        <w:rPr>
          <w:rFonts w:cs="Times New Roman"/>
          <w:szCs w:val="26"/>
          <w:lang w:val="pt-BR"/>
        </w:rPr>
      </w:pPr>
      <w:r w:rsidRPr="00700629">
        <w:rPr>
          <w:rFonts w:cs="Times New Roman"/>
          <w:szCs w:val="26"/>
          <w:lang w:val="pt-BR"/>
        </w:rPr>
        <w:t>- Các phế liệu</w:t>
      </w:r>
      <w:r w:rsidRPr="00700629">
        <w:rPr>
          <w:rFonts w:cs="Times New Roman"/>
          <w:szCs w:val="26"/>
          <w:lang w:val="nb-NO"/>
        </w:rPr>
        <w:t xml:space="preserve"> như đầu sắt, thép, bao bì, vỏ hộp</w:t>
      </w:r>
      <w:r w:rsidR="00E75257" w:rsidRPr="00700629">
        <w:rPr>
          <w:rFonts w:cs="Times New Roman"/>
          <w:szCs w:val="26"/>
          <w:lang w:val="nb-NO"/>
        </w:rPr>
        <w:t>,</w:t>
      </w:r>
      <w:r w:rsidRPr="00700629">
        <w:rPr>
          <w:rFonts w:cs="Times New Roman"/>
          <w:szCs w:val="26"/>
          <w:lang w:val="nb-NO"/>
        </w:rPr>
        <w:t xml:space="preserve"> ...</w:t>
      </w:r>
      <w:r w:rsidRPr="00700629">
        <w:rPr>
          <w:rFonts w:cs="Times New Roman"/>
          <w:szCs w:val="26"/>
          <w:lang w:val="pt-BR"/>
        </w:rPr>
        <w:t xml:space="preserve"> được thu gom, xếp gọn</w:t>
      </w:r>
      <w:r w:rsidR="00597465" w:rsidRPr="00700629">
        <w:rPr>
          <w:rFonts w:cs="Times New Roman"/>
          <w:szCs w:val="26"/>
          <w:lang w:val="pt-BR"/>
        </w:rPr>
        <w:t xml:space="preserve"> và </w:t>
      </w:r>
      <w:r w:rsidR="00272664">
        <w:rPr>
          <w:rFonts w:cs="Times New Roman"/>
          <w:szCs w:val="26"/>
          <w:lang w:val="pt-BR"/>
        </w:rPr>
        <w:t>bán lại cho đơn vị thu mua phế liệu tại địa phương.</w:t>
      </w:r>
    </w:p>
    <w:p w14:paraId="7A55ED0A" w14:textId="77777777" w:rsidR="009A074D" w:rsidRPr="00700629" w:rsidRDefault="009A074D" w:rsidP="009A074D">
      <w:pPr>
        <w:pStyle w:val="1normal"/>
        <w:spacing w:before="80" w:after="80"/>
        <w:rPr>
          <w:rFonts w:cs="Times New Roman"/>
          <w:szCs w:val="26"/>
          <w:lang w:val="nb-NO"/>
        </w:rPr>
      </w:pPr>
      <w:r w:rsidRPr="00700629">
        <w:rPr>
          <w:rFonts w:cs="Times New Roman"/>
          <w:szCs w:val="26"/>
          <w:lang w:val="nb-NO"/>
        </w:rPr>
        <w:t>- Các loại vôi vữa, gạch vỡ, vữa bê tông rơi vãi được thu gom và đổ vào khu vực trũng để tận dụng vật liệu tôn nền.</w:t>
      </w:r>
    </w:p>
    <w:p w14:paraId="6784526F" w14:textId="13B6DFF8" w:rsidR="009A074D" w:rsidRPr="00700629" w:rsidRDefault="009A074D" w:rsidP="009A074D">
      <w:pPr>
        <w:pStyle w:val="1normal"/>
        <w:spacing w:before="80" w:after="80"/>
        <w:rPr>
          <w:rFonts w:eastAsia="Calibri" w:cs="Times New Roman"/>
          <w:spacing w:val="-6"/>
          <w:szCs w:val="26"/>
          <w:lang w:val="nb-NO"/>
        </w:rPr>
      </w:pPr>
      <w:r w:rsidRPr="00700629">
        <w:rPr>
          <w:rFonts w:eastAsia="Calibri" w:cs="Times New Roman"/>
          <w:spacing w:val="-6"/>
          <w:szCs w:val="26"/>
          <w:lang w:val="nb-NO"/>
        </w:rPr>
        <w:t xml:space="preserve">- </w:t>
      </w:r>
      <w:r w:rsidR="003D24CF">
        <w:rPr>
          <w:rFonts w:eastAsia="Calibri" w:cs="Times New Roman"/>
          <w:spacing w:val="-6"/>
          <w:szCs w:val="26"/>
          <w:lang w:val="nb-NO"/>
        </w:rPr>
        <w:t>Mỗi công trường b</w:t>
      </w:r>
      <w:r w:rsidRPr="00700629">
        <w:rPr>
          <w:rFonts w:eastAsia="Calibri" w:cs="Times New Roman"/>
          <w:spacing w:val="-6"/>
          <w:szCs w:val="26"/>
          <w:lang w:val="nb-NO"/>
        </w:rPr>
        <w:t xml:space="preserve">ố trí </w:t>
      </w:r>
      <w:r w:rsidR="00272664">
        <w:rPr>
          <w:rFonts w:eastAsia="Calibri" w:cs="Times New Roman"/>
          <w:spacing w:val="-6"/>
          <w:szCs w:val="26"/>
          <w:lang w:val="nb-NO"/>
        </w:rPr>
        <w:t>3</w:t>
      </w:r>
      <w:r w:rsidRPr="00700629">
        <w:rPr>
          <w:rFonts w:eastAsia="Calibri" w:cs="Times New Roman"/>
          <w:spacing w:val="-6"/>
          <w:szCs w:val="26"/>
          <w:lang w:val="nb-NO"/>
        </w:rPr>
        <w:t xml:space="preserve"> người thu dọn mặt bằng công trường thi công sau mỗi ca làm việc.</w:t>
      </w:r>
    </w:p>
    <w:p w14:paraId="5A5B5F1D" w14:textId="77777777" w:rsidR="009A074D" w:rsidRPr="00700629" w:rsidRDefault="009A074D" w:rsidP="009A074D">
      <w:pPr>
        <w:pStyle w:val="Heading4"/>
        <w:rPr>
          <w:rFonts w:eastAsia="Calibri"/>
        </w:rPr>
      </w:pPr>
      <w:r w:rsidRPr="00700629">
        <w:rPr>
          <w:rFonts w:eastAsia="Calibri"/>
        </w:rPr>
        <w:t>d. Biện pháp giảm thiểu CTNH</w:t>
      </w:r>
    </w:p>
    <w:p w14:paraId="7E5CBFDC" w14:textId="77777777" w:rsidR="009A074D" w:rsidRPr="00700629" w:rsidRDefault="009A074D" w:rsidP="009A074D">
      <w:pPr>
        <w:pStyle w:val="1normal"/>
        <w:spacing w:before="80" w:after="80"/>
        <w:rPr>
          <w:rFonts w:cs="Times New Roman"/>
          <w:szCs w:val="26"/>
        </w:rPr>
      </w:pPr>
      <w:r w:rsidRPr="00700629">
        <w:rPr>
          <w:rFonts w:cs="Times New Roman"/>
          <w:szCs w:val="26"/>
        </w:rPr>
        <w:t xml:space="preserve">- Dự án không sửa chữa máy móc tại Dự án để hạn chế tối đa phát sinh giẻ lau dính dầu, dầu thải.  </w:t>
      </w:r>
    </w:p>
    <w:p w14:paraId="73E4F226" w14:textId="0B74C28E" w:rsidR="00985535" w:rsidRPr="00700629" w:rsidRDefault="009A074D" w:rsidP="009A074D">
      <w:pPr>
        <w:pStyle w:val="1normal"/>
        <w:spacing w:before="80" w:after="80"/>
        <w:rPr>
          <w:rFonts w:cs="Times New Roman"/>
          <w:szCs w:val="26"/>
          <w:lang w:val="en-US"/>
        </w:rPr>
      </w:pPr>
      <w:r w:rsidRPr="00700629">
        <w:rPr>
          <w:rFonts w:cs="Times New Roman"/>
          <w:szCs w:val="26"/>
        </w:rPr>
        <w:t xml:space="preserve">- </w:t>
      </w:r>
      <w:r w:rsidR="00985535" w:rsidRPr="00700629">
        <w:rPr>
          <w:rFonts w:cs="Times New Roman"/>
          <w:szCs w:val="26"/>
          <w:lang w:val="en-US"/>
        </w:rPr>
        <w:t xml:space="preserve">Các loại CTNH phát sinh trong quá trình thi công được phân loại, đựng vào từng thùng riêng để trong kho CTNH và quản lý chung với lượng CTNH phát sinh của </w:t>
      </w:r>
      <w:r w:rsidR="009F5AA4" w:rsidRPr="00700629">
        <w:rPr>
          <w:rFonts w:cs="Times New Roman"/>
          <w:szCs w:val="26"/>
          <w:lang w:val="en-US"/>
        </w:rPr>
        <w:t>Trạm y tế</w:t>
      </w:r>
      <w:r w:rsidR="00985535" w:rsidRPr="00700629">
        <w:rPr>
          <w:rFonts w:cs="Times New Roman"/>
          <w:szCs w:val="26"/>
          <w:lang w:val="en-US"/>
        </w:rPr>
        <w:t xml:space="preserve"> hiện trạng.</w:t>
      </w:r>
    </w:p>
    <w:p w14:paraId="7FA8BE17" w14:textId="77777777" w:rsidR="009A074D" w:rsidRPr="00700629" w:rsidRDefault="009A074D" w:rsidP="009A074D">
      <w:pPr>
        <w:pStyle w:val="1normal"/>
        <w:spacing w:before="80" w:after="80"/>
        <w:rPr>
          <w:rFonts w:cs="Times New Roman"/>
          <w:spacing w:val="-4"/>
          <w:szCs w:val="26"/>
        </w:rPr>
      </w:pPr>
      <w:r w:rsidRPr="00700629">
        <w:rPr>
          <w:rFonts w:cs="Times New Roman"/>
          <w:spacing w:val="-4"/>
          <w:szCs w:val="26"/>
        </w:rPr>
        <w:t xml:space="preserve">- Quy định các đơn vị thi công không được đốt rác thải, giẻ lau có thấm dầu, dầu cặn, dầu thừa làm ô nhiễm không khí khu vực Dự án, lân cận và nguy cơ gây hỏa hoạn. </w:t>
      </w:r>
    </w:p>
    <w:p w14:paraId="0791629C" w14:textId="7C26F637" w:rsidR="009A074D" w:rsidRPr="00700629" w:rsidRDefault="009A074D" w:rsidP="009A074D">
      <w:pPr>
        <w:pStyle w:val="1normal"/>
        <w:spacing w:before="80" w:after="80"/>
        <w:rPr>
          <w:szCs w:val="26"/>
        </w:rPr>
      </w:pPr>
      <w:r w:rsidRPr="00700629">
        <w:rPr>
          <w:szCs w:val="26"/>
          <w:lang w:val="en-US"/>
        </w:rPr>
        <w:t xml:space="preserve">- </w:t>
      </w:r>
      <w:r w:rsidRPr="00700629">
        <w:rPr>
          <w:szCs w:val="26"/>
        </w:rPr>
        <w:t>C</w:t>
      </w:r>
      <w:r w:rsidR="00DF568C" w:rsidRPr="00700629">
        <w:rPr>
          <w:szCs w:val="26"/>
          <w:lang w:val="en-US"/>
        </w:rPr>
        <w:t xml:space="preserve">hủ dự án sẽ </w:t>
      </w:r>
      <w:r w:rsidRPr="00700629">
        <w:rPr>
          <w:szCs w:val="26"/>
        </w:rPr>
        <w:t xml:space="preserve">ký </w:t>
      </w:r>
      <w:r w:rsidR="00C04AF2" w:rsidRPr="00700629">
        <w:rPr>
          <w:szCs w:val="26"/>
          <w:lang w:val="en-US"/>
        </w:rPr>
        <w:t xml:space="preserve">hợp đồng với </w:t>
      </w:r>
      <w:r w:rsidR="00C04AF2" w:rsidRPr="00700629">
        <w:rPr>
          <w:lang w:val="en-US"/>
        </w:rPr>
        <w:t xml:space="preserve">Công ty CP môi trường </w:t>
      </w:r>
      <w:r w:rsidR="00DF568C" w:rsidRPr="00700629">
        <w:rPr>
          <w:lang w:val="en-US"/>
        </w:rPr>
        <w:t>địa phương đến thu gom, vận chuyển, xử lý theo đúng quy định</w:t>
      </w:r>
      <w:r w:rsidR="00C04AF2" w:rsidRPr="00700629">
        <w:rPr>
          <w:lang w:val="en-US"/>
        </w:rPr>
        <w:t>.</w:t>
      </w:r>
    </w:p>
    <w:p w14:paraId="6F809DA9" w14:textId="77777777" w:rsidR="009A074D" w:rsidRPr="00700629" w:rsidRDefault="009A074D" w:rsidP="009A074D">
      <w:pPr>
        <w:pStyle w:val="1normal"/>
        <w:spacing w:before="80" w:after="80"/>
        <w:rPr>
          <w:rFonts w:eastAsia="Times New Roman" w:cs="Times New Roman"/>
          <w:bCs/>
          <w:szCs w:val="26"/>
        </w:rPr>
      </w:pPr>
      <w:r w:rsidRPr="00700629">
        <w:rPr>
          <w:rFonts w:eastAsia="Times New Roman" w:cs="Times New Roman"/>
          <w:bCs/>
          <w:szCs w:val="26"/>
          <w:lang w:val="en-US"/>
        </w:rPr>
        <w:lastRenderedPageBreak/>
        <w:t xml:space="preserve">- </w:t>
      </w:r>
      <w:r w:rsidRPr="00700629">
        <w:rPr>
          <w:rFonts w:eastAsia="Times New Roman" w:cs="Times New Roman"/>
          <w:bCs/>
          <w:szCs w:val="26"/>
        </w:rPr>
        <w:t>Tần suất vận chuyển: 3-6 tháng/lần (tùy thuộc vào lượng CTNH phát sinh)</w:t>
      </w:r>
    </w:p>
    <w:p w14:paraId="342D55EE" w14:textId="0F5F0366" w:rsidR="009A074D" w:rsidRPr="00700629" w:rsidRDefault="00483302" w:rsidP="009A074D">
      <w:pPr>
        <w:pStyle w:val="Heading4"/>
      </w:pPr>
      <w:r w:rsidRPr="00700629">
        <w:rPr>
          <w:lang w:val="en-US"/>
        </w:rPr>
        <w:t>4</w:t>
      </w:r>
      <w:r w:rsidR="009A074D" w:rsidRPr="00700629">
        <w:t>.2.2.2. Các công trình, biện pháp bảo vệ môi trường không liên quan đến chất thải</w:t>
      </w:r>
    </w:p>
    <w:p w14:paraId="4A4656EA" w14:textId="77777777" w:rsidR="009A074D" w:rsidRPr="00700629" w:rsidRDefault="009A074D" w:rsidP="009A074D">
      <w:pPr>
        <w:pStyle w:val="Heading4"/>
      </w:pPr>
      <w:r w:rsidRPr="00700629">
        <w:t>a. Biện pháp giảm thiểu các tác động do ồn</w:t>
      </w:r>
    </w:p>
    <w:p w14:paraId="0781257B" w14:textId="77777777" w:rsidR="009A074D" w:rsidRPr="00700629" w:rsidRDefault="009A074D" w:rsidP="009A074D">
      <w:pPr>
        <w:pStyle w:val="1normal"/>
        <w:rPr>
          <w:rFonts w:cs="Times New Roman"/>
          <w:szCs w:val="26"/>
          <w:lang w:val="pt-BR"/>
        </w:rPr>
      </w:pPr>
      <w:r w:rsidRPr="00700629">
        <w:rPr>
          <w:rFonts w:cs="Times New Roman"/>
          <w:szCs w:val="26"/>
          <w:lang w:val="pt-BR"/>
        </w:rPr>
        <w:t xml:space="preserve">- Máy móc sử dụng đều ở tình trạng hoạt động tốt giảm thiểu tối đa ồn và rung phát sinh. </w:t>
      </w:r>
    </w:p>
    <w:p w14:paraId="00878454" w14:textId="77777777" w:rsidR="009A074D" w:rsidRPr="00700629" w:rsidRDefault="009A074D" w:rsidP="009A074D">
      <w:pPr>
        <w:pStyle w:val="1normal"/>
        <w:rPr>
          <w:rFonts w:cs="Times New Roman"/>
          <w:szCs w:val="26"/>
          <w:lang w:val="pt-BR"/>
        </w:rPr>
      </w:pPr>
      <w:r w:rsidRPr="00700629">
        <w:rPr>
          <w:rFonts w:cs="Times New Roman"/>
          <w:szCs w:val="26"/>
          <w:lang w:val="pt-BR"/>
        </w:rPr>
        <w:t>- Máy móc, thiết bị thi công thường xuyên được bảo dưỡng định kỳ và hoạt động theo đúng công suất thiết kế.</w:t>
      </w:r>
    </w:p>
    <w:p w14:paraId="69EC372C" w14:textId="22DF6AFE" w:rsidR="009A074D" w:rsidRPr="00700629" w:rsidRDefault="009A074D" w:rsidP="009A074D">
      <w:pPr>
        <w:pStyle w:val="1normal"/>
        <w:rPr>
          <w:rFonts w:eastAsia="Times New Roman" w:cs="Times New Roman"/>
          <w:szCs w:val="26"/>
          <w:lang w:val="pt-BR"/>
        </w:rPr>
      </w:pPr>
      <w:r w:rsidRPr="00700629">
        <w:rPr>
          <w:rFonts w:cs="Times New Roman"/>
          <w:szCs w:val="26"/>
          <w:lang w:val="pt-BR"/>
        </w:rPr>
        <w:t xml:space="preserve">- Bố trí </w:t>
      </w:r>
      <w:r w:rsidRPr="00700629">
        <w:rPr>
          <w:rFonts w:eastAsia="Times New Roman" w:cs="Times New Roman"/>
          <w:szCs w:val="26"/>
        </w:rPr>
        <w:t>thời gian hoạt động của các thiết bị, nhằm tránh cộng hưởng lớn từ nhiều nguồn phát sinh tiếng ồn.</w:t>
      </w:r>
      <w:bookmarkStart w:id="773" w:name="_Toc416774427"/>
      <w:bookmarkStart w:id="774" w:name="_Toc416760367"/>
      <w:bookmarkStart w:id="775" w:name="_Toc415449151"/>
      <w:bookmarkStart w:id="776" w:name="_Toc415448869"/>
      <w:r w:rsidRPr="00700629">
        <w:rPr>
          <w:rFonts w:eastAsia="Times New Roman" w:cs="Times New Roman"/>
          <w:szCs w:val="26"/>
          <w:lang w:val="pt-BR"/>
        </w:rPr>
        <w:t xml:space="preserve"> </w:t>
      </w:r>
      <w:r w:rsidRPr="00700629">
        <w:rPr>
          <w:rFonts w:eastAsia="Times New Roman" w:cs="Times New Roman"/>
          <w:szCs w:val="26"/>
        </w:rPr>
        <w:t xml:space="preserve">Giảm tần suất hoạt động của các thiết bị, phương tiện vận tải vào các giờ nghỉ trưa và </w:t>
      </w:r>
      <w:r w:rsidR="00985535" w:rsidRPr="00700629">
        <w:rPr>
          <w:rFonts w:eastAsia="Times New Roman" w:cs="Times New Roman"/>
          <w:szCs w:val="26"/>
          <w:lang w:val="en-US"/>
        </w:rPr>
        <w:t>không thi công vận chuyển sau 21h</w:t>
      </w:r>
      <w:r w:rsidRPr="00700629">
        <w:rPr>
          <w:rFonts w:eastAsia="Times New Roman" w:cs="Times New Roman"/>
          <w:szCs w:val="26"/>
        </w:rPr>
        <w:t>.</w:t>
      </w:r>
      <w:bookmarkEnd w:id="773"/>
      <w:bookmarkEnd w:id="774"/>
      <w:bookmarkEnd w:id="775"/>
      <w:bookmarkEnd w:id="776"/>
    </w:p>
    <w:p w14:paraId="260D76B8" w14:textId="77777777" w:rsidR="009A074D" w:rsidRPr="00700629" w:rsidRDefault="009A074D" w:rsidP="009A074D">
      <w:pPr>
        <w:pStyle w:val="Heading4"/>
      </w:pPr>
      <w:r w:rsidRPr="00700629">
        <w:t>b. Biện pháp giảm thiểu các tác động khác</w:t>
      </w:r>
    </w:p>
    <w:p w14:paraId="6D9026B7" w14:textId="11EE7539" w:rsidR="009A074D" w:rsidRPr="00700629" w:rsidRDefault="009A074D" w:rsidP="009A074D">
      <w:pPr>
        <w:pStyle w:val="1normal"/>
        <w:rPr>
          <w:rFonts w:cs="Times New Roman"/>
          <w:szCs w:val="26"/>
          <w:lang w:val="nb-NO"/>
        </w:rPr>
      </w:pPr>
      <w:r w:rsidRPr="00700629">
        <w:rPr>
          <w:rFonts w:cs="Times New Roman"/>
          <w:szCs w:val="26"/>
          <w:lang w:val="nb-NO"/>
        </w:rPr>
        <w:t xml:space="preserve">- Thường xuyên làm việc với </w:t>
      </w:r>
      <w:r w:rsidR="00DF568C" w:rsidRPr="00700629">
        <w:rPr>
          <w:rFonts w:cs="Times New Roman"/>
          <w:szCs w:val="26"/>
          <w:lang w:val="nb-NO"/>
        </w:rPr>
        <w:t>chính quyền địa phương</w:t>
      </w:r>
      <w:r w:rsidRPr="00700629">
        <w:rPr>
          <w:rFonts w:cs="Times New Roman"/>
          <w:szCs w:val="26"/>
          <w:lang w:val="nb-NO"/>
        </w:rPr>
        <w:t xml:space="preserve"> để được thông báo và kết hợp giải quyết các vấn đề phát sinh xung đột trong quá trình thực hiện Dự án.</w:t>
      </w:r>
    </w:p>
    <w:p w14:paraId="4E2A2B52" w14:textId="77777777" w:rsidR="009A074D" w:rsidRPr="00700629" w:rsidRDefault="009A074D" w:rsidP="009A074D">
      <w:pPr>
        <w:pStyle w:val="1normal"/>
        <w:rPr>
          <w:rFonts w:cs="Times New Roman"/>
          <w:spacing w:val="-6"/>
          <w:szCs w:val="26"/>
          <w:lang w:val="nb-NO"/>
        </w:rPr>
      </w:pPr>
      <w:r w:rsidRPr="00700629">
        <w:rPr>
          <w:rFonts w:cs="Times New Roman"/>
          <w:spacing w:val="-6"/>
          <w:szCs w:val="26"/>
          <w:lang w:val="nb-NO"/>
        </w:rPr>
        <w:t>- Có hình thức kỷ luật nghiêm khắc đối với công nhân khi tham gia cờ bạc, lô đề, trộm cắp.</w:t>
      </w:r>
    </w:p>
    <w:p w14:paraId="42CCD7E8" w14:textId="77777777" w:rsidR="009A074D" w:rsidRPr="00700629" w:rsidRDefault="009A074D" w:rsidP="009A074D">
      <w:pPr>
        <w:pStyle w:val="1normal"/>
        <w:rPr>
          <w:rFonts w:cs="Times New Roman"/>
          <w:szCs w:val="26"/>
          <w:lang w:val="nb-NO"/>
        </w:rPr>
      </w:pPr>
      <w:r w:rsidRPr="00700629">
        <w:rPr>
          <w:rFonts w:cs="Times New Roman"/>
          <w:szCs w:val="26"/>
          <w:lang w:val="nb-NO"/>
        </w:rPr>
        <w:t>- Đảm bảo vệ sinh môi trường trong khu vực sinh hoạt của công nhân, giám sát chặt chẽ công tác an toàn vệ sinh lao động trên công trường. Kịp thời ngăn ngừa khi phát hiện các bệnh dịch truyền nhiễm.</w:t>
      </w:r>
    </w:p>
    <w:p w14:paraId="4783C76E" w14:textId="77777777" w:rsidR="009A074D" w:rsidRPr="00700629" w:rsidRDefault="009A074D" w:rsidP="009A074D">
      <w:pPr>
        <w:pStyle w:val="1normal"/>
        <w:spacing w:before="80" w:after="80" w:line="320" w:lineRule="exact"/>
        <w:rPr>
          <w:rFonts w:eastAsia="Arial" w:cs="Times New Roman"/>
          <w:szCs w:val="26"/>
          <w:lang w:val="pt-BR"/>
        </w:rPr>
      </w:pPr>
      <w:r w:rsidRPr="00700629">
        <w:rPr>
          <w:rFonts w:eastAsia="Arial" w:cs="Times New Roman"/>
          <w:szCs w:val="26"/>
          <w:lang w:val="pt-BR"/>
        </w:rPr>
        <w:t>- Tuyên truyền về giữ gìn vệ sinh môi trường lao động đối với nhân viên làm việc tại Dự án.</w:t>
      </w:r>
    </w:p>
    <w:p w14:paraId="2586B33C" w14:textId="77777777" w:rsidR="009A074D" w:rsidRPr="00700629" w:rsidRDefault="009A074D" w:rsidP="009A074D">
      <w:pPr>
        <w:pStyle w:val="1normal"/>
        <w:spacing w:before="80" w:after="80" w:line="320" w:lineRule="exact"/>
        <w:rPr>
          <w:rFonts w:eastAsia="Arial" w:cs="Times New Roman"/>
          <w:szCs w:val="26"/>
          <w:lang w:val="pt-BR"/>
        </w:rPr>
      </w:pPr>
      <w:r w:rsidRPr="00700629">
        <w:rPr>
          <w:rFonts w:eastAsia="Arial" w:cs="Times New Roman"/>
          <w:szCs w:val="26"/>
          <w:lang w:val="pt-BR"/>
        </w:rPr>
        <w:t>- Trong trường hợp xảy ra sự cố gây ảnh hưởng người dân, Chủ đầu tư sẽ có bồi thường thiệt hại như chi phí chữa bệnh, khám bệnh,...</w:t>
      </w:r>
    </w:p>
    <w:p w14:paraId="3B96CA55" w14:textId="119AC207" w:rsidR="009A074D" w:rsidRPr="00700629" w:rsidRDefault="00483302" w:rsidP="009A074D">
      <w:pPr>
        <w:pStyle w:val="Heading4"/>
        <w:spacing w:before="80" w:after="80"/>
      </w:pPr>
      <w:r w:rsidRPr="00700629">
        <w:rPr>
          <w:lang w:val="en-US"/>
        </w:rPr>
        <w:t>4</w:t>
      </w:r>
      <w:r w:rsidR="009A074D" w:rsidRPr="00700629">
        <w:t>.2.2.3. Biện pháp giảm thiểu tác động rủi ro, sự cố môi trường</w:t>
      </w:r>
    </w:p>
    <w:p w14:paraId="22DCE7F0" w14:textId="77777777" w:rsidR="009A074D" w:rsidRPr="00700629" w:rsidRDefault="009A074D" w:rsidP="009A074D">
      <w:pPr>
        <w:pStyle w:val="1normal"/>
        <w:spacing w:before="80" w:after="80" w:line="320" w:lineRule="exact"/>
        <w:rPr>
          <w:rFonts w:cs="Times New Roman"/>
          <w:b/>
          <w:bCs/>
          <w:i/>
          <w:iCs/>
          <w:szCs w:val="26"/>
          <w:lang w:val="pt-BR"/>
        </w:rPr>
      </w:pPr>
      <w:r w:rsidRPr="00700629">
        <w:rPr>
          <w:rFonts w:cs="Times New Roman"/>
          <w:b/>
          <w:bCs/>
          <w:i/>
          <w:iCs/>
          <w:szCs w:val="26"/>
          <w:lang w:val="pt-BR"/>
        </w:rPr>
        <w:t>*) Sự cố cháy, nổ</w:t>
      </w:r>
    </w:p>
    <w:p w14:paraId="0FBA997D" w14:textId="77777777" w:rsidR="009A074D" w:rsidRPr="00700629" w:rsidRDefault="009A074D" w:rsidP="009A074D">
      <w:pPr>
        <w:pStyle w:val="1normal"/>
        <w:spacing w:before="80" w:after="80" w:line="320" w:lineRule="exact"/>
        <w:rPr>
          <w:rFonts w:cs="Times New Roman"/>
          <w:szCs w:val="26"/>
          <w:lang w:val="pt-BR"/>
        </w:rPr>
      </w:pPr>
      <w:r w:rsidRPr="00700629">
        <w:rPr>
          <w:rFonts w:cs="Times New Roman"/>
          <w:szCs w:val="26"/>
          <w:lang w:val="pt-BR"/>
        </w:rPr>
        <w:t>Một số biện pháp nhằm giảm thiểu tác động do sự cố cháy nổ được chủ dự án thực hiện trong giai đoạn thi công dự án như sau:</w:t>
      </w:r>
    </w:p>
    <w:p w14:paraId="049F05D7" w14:textId="77777777" w:rsidR="009A074D" w:rsidRPr="00700629" w:rsidRDefault="009A074D" w:rsidP="009A074D">
      <w:pPr>
        <w:pStyle w:val="1normal"/>
        <w:spacing w:before="80" w:after="80" w:line="320" w:lineRule="exact"/>
        <w:rPr>
          <w:rFonts w:cs="Times New Roman"/>
          <w:szCs w:val="26"/>
          <w:lang w:val="pt-BR"/>
        </w:rPr>
      </w:pPr>
      <w:r w:rsidRPr="00700629">
        <w:rPr>
          <w:rFonts w:cs="Times New Roman"/>
          <w:szCs w:val="26"/>
          <w:lang w:val="pt-BR"/>
        </w:rPr>
        <w:t>- Không được hút thuốc, đốt lửa hay hàn gần khu vực cấm lửa, khu vực có xăng dầu, thiết bị, máy móc;</w:t>
      </w:r>
    </w:p>
    <w:p w14:paraId="63AFA9C6" w14:textId="77777777" w:rsidR="009A074D" w:rsidRPr="00700629" w:rsidRDefault="009A074D" w:rsidP="009A074D">
      <w:pPr>
        <w:pStyle w:val="1normal"/>
        <w:spacing w:before="80" w:after="80" w:line="320" w:lineRule="exact"/>
        <w:rPr>
          <w:rFonts w:cs="Times New Roman"/>
          <w:szCs w:val="26"/>
          <w:lang w:val="pt-BR"/>
        </w:rPr>
      </w:pPr>
      <w:r w:rsidRPr="00700629">
        <w:rPr>
          <w:rFonts w:cs="Times New Roman"/>
          <w:szCs w:val="26"/>
          <w:lang w:val="pt-BR"/>
        </w:rPr>
        <w:t>- Chuẩn bị các dụng cụ, phương tiện chống cháy như bể cát, nước, bơm, bình khí CO</w:t>
      </w:r>
      <w:r w:rsidRPr="00700629">
        <w:rPr>
          <w:rFonts w:cs="Times New Roman"/>
          <w:szCs w:val="26"/>
          <w:vertAlign w:val="subscript"/>
          <w:lang w:val="pt-BR"/>
        </w:rPr>
        <w:t>2</w:t>
      </w:r>
      <w:r w:rsidRPr="00700629">
        <w:rPr>
          <w:rFonts w:cs="Times New Roman"/>
          <w:szCs w:val="26"/>
          <w:lang w:val="pt-BR"/>
        </w:rPr>
        <w:t>,... để kịp thời chữa cháy khi có hỏa hoạn xảy ra;</w:t>
      </w:r>
    </w:p>
    <w:p w14:paraId="6510F242" w14:textId="77777777" w:rsidR="009A074D" w:rsidRPr="00700629" w:rsidRDefault="009A074D" w:rsidP="009A074D">
      <w:pPr>
        <w:pStyle w:val="1normal"/>
        <w:spacing w:before="80" w:after="80" w:line="320" w:lineRule="exact"/>
        <w:rPr>
          <w:rFonts w:cs="Times New Roman"/>
          <w:szCs w:val="26"/>
          <w:lang w:val="pt-BR"/>
        </w:rPr>
      </w:pPr>
      <w:r w:rsidRPr="00700629">
        <w:rPr>
          <w:rFonts w:cs="Times New Roman"/>
          <w:szCs w:val="26"/>
          <w:lang w:val="pt-BR"/>
        </w:rPr>
        <w:t>- Thiết kế thiết bị tự động ngắt cầu dao tổng;</w:t>
      </w:r>
    </w:p>
    <w:p w14:paraId="562ACC4E" w14:textId="77777777" w:rsidR="009A074D" w:rsidRPr="00700629" w:rsidRDefault="009A074D" w:rsidP="009A074D">
      <w:pPr>
        <w:pStyle w:val="1normal"/>
        <w:spacing w:before="80" w:after="80" w:line="320" w:lineRule="exact"/>
        <w:rPr>
          <w:rFonts w:cs="Times New Roman"/>
          <w:szCs w:val="26"/>
          <w:lang w:val="pt-BR"/>
        </w:rPr>
      </w:pPr>
      <w:r w:rsidRPr="00700629">
        <w:rPr>
          <w:rFonts w:cs="Times New Roman"/>
          <w:szCs w:val="26"/>
          <w:lang w:val="pt-BR"/>
        </w:rPr>
        <w:t>- Giám sát quá trình thi công để kịp thời phát hiện và đề xuất các giải pháp xử lý kịp thời.</w:t>
      </w:r>
    </w:p>
    <w:p w14:paraId="42ECAF9E" w14:textId="77777777" w:rsidR="009A074D" w:rsidRPr="00700629" w:rsidRDefault="009A074D" w:rsidP="009A074D">
      <w:pPr>
        <w:pStyle w:val="1normal"/>
        <w:spacing w:before="80" w:after="80" w:line="320" w:lineRule="exact"/>
        <w:rPr>
          <w:rFonts w:cs="Times New Roman"/>
          <w:b/>
          <w:bCs/>
          <w:i/>
          <w:iCs/>
          <w:szCs w:val="26"/>
          <w:lang w:val="pt-BR"/>
        </w:rPr>
      </w:pPr>
      <w:bookmarkStart w:id="777" w:name="_Toc337659253"/>
      <w:bookmarkStart w:id="778" w:name="_Toc381704424"/>
      <w:bookmarkStart w:id="779" w:name="_Toc381705758"/>
      <w:bookmarkStart w:id="780" w:name="_Toc381706647"/>
      <w:bookmarkStart w:id="781" w:name="_Toc381707037"/>
      <w:bookmarkStart w:id="782" w:name="_Toc465976003"/>
      <w:bookmarkStart w:id="783" w:name="_Toc465977267"/>
      <w:bookmarkStart w:id="784" w:name="_Toc465977595"/>
      <w:bookmarkStart w:id="785" w:name="_Toc511893515"/>
      <w:bookmarkStart w:id="786" w:name="_Toc511894348"/>
      <w:bookmarkStart w:id="787" w:name="_Toc514328117"/>
      <w:bookmarkStart w:id="788" w:name="_Toc514690242"/>
      <w:r w:rsidRPr="00700629">
        <w:rPr>
          <w:rFonts w:cs="Times New Roman"/>
          <w:b/>
          <w:bCs/>
          <w:i/>
          <w:iCs/>
          <w:szCs w:val="26"/>
          <w:lang w:val="pt-BR"/>
        </w:rPr>
        <w:t>*) Tai nạn lao động</w:t>
      </w:r>
      <w:bookmarkEnd w:id="777"/>
      <w:bookmarkEnd w:id="778"/>
      <w:bookmarkEnd w:id="779"/>
      <w:bookmarkEnd w:id="780"/>
      <w:bookmarkEnd w:id="781"/>
      <w:bookmarkEnd w:id="782"/>
      <w:bookmarkEnd w:id="783"/>
      <w:bookmarkEnd w:id="784"/>
      <w:bookmarkEnd w:id="785"/>
      <w:bookmarkEnd w:id="786"/>
      <w:bookmarkEnd w:id="787"/>
      <w:bookmarkEnd w:id="788"/>
    </w:p>
    <w:p w14:paraId="0D1A0DBA" w14:textId="77777777" w:rsidR="009A074D" w:rsidRPr="00700629" w:rsidRDefault="009A074D" w:rsidP="009A074D">
      <w:pPr>
        <w:spacing w:before="80" w:after="80"/>
        <w:rPr>
          <w:color w:val="auto"/>
          <w:szCs w:val="26"/>
          <w:lang w:val="pt-BR"/>
        </w:rPr>
      </w:pPr>
      <w:r w:rsidRPr="00700629">
        <w:rPr>
          <w:color w:val="auto"/>
          <w:szCs w:val="26"/>
          <w:lang w:val="pt-BR"/>
        </w:rPr>
        <w:t xml:space="preserve">Từ những đánh giá tác động nêu trên, chủ dự án cam kết áp dụng các biện pháp bảo đảm an toàn lao động cho công nhân trên công trường, đồng thời lập phương án kỹ thuật </w:t>
      </w:r>
      <w:r w:rsidRPr="00700629">
        <w:rPr>
          <w:color w:val="auto"/>
          <w:szCs w:val="26"/>
          <w:lang w:val="pt-BR"/>
        </w:rPr>
        <w:lastRenderedPageBreak/>
        <w:t>và kế hoạch thi công, điều động máy móc, xe cộ, thiết bị kỹ thuật một cách khoa học và ban hành nội quy an toàn lao động nhằm phòng ngừa những sự cố đáng tiếc xảy ra. Cụ thể như sau:</w:t>
      </w:r>
    </w:p>
    <w:p w14:paraId="3B8D5D6E" w14:textId="701864EB" w:rsidR="009A074D" w:rsidRPr="00700629" w:rsidRDefault="009A074D" w:rsidP="009A074D">
      <w:pPr>
        <w:spacing w:before="80" w:after="80"/>
        <w:rPr>
          <w:color w:val="auto"/>
          <w:szCs w:val="26"/>
          <w:lang w:val="pt-BR"/>
        </w:rPr>
      </w:pPr>
      <w:r w:rsidRPr="00700629">
        <w:rPr>
          <w:color w:val="auto"/>
          <w:szCs w:val="26"/>
          <w:lang w:val="pt-BR"/>
        </w:rPr>
        <w:t>- Quy định thời gian làm việc cho công nhân trong công trường, đảm bảo cho công nhân làm việc không quá 8 tiếng trong một ngày;</w:t>
      </w:r>
    </w:p>
    <w:p w14:paraId="39461C07" w14:textId="77777777" w:rsidR="009A074D" w:rsidRPr="00700629" w:rsidRDefault="009A074D" w:rsidP="009A074D">
      <w:pPr>
        <w:spacing w:before="80" w:after="80"/>
        <w:rPr>
          <w:color w:val="auto"/>
          <w:szCs w:val="26"/>
          <w:lang w:val="pt-BR"/>
        </w:rPr>
      </w:pPr>
      <w:r w:rsidRPr="00700629">
        <w:rPr>
          <w:color w:val="auto"/>
          <w:szCs w:val="26"/>
          <w:lang w:val="pt-BR"/>
        </w:rPr>
        <w:t>- Quy định các nội quy làm việc tại công trường, bao gồm nội quy ra, vào làm việc tại công trường; nội quy an toàn giao thông; nội quy an toàn cháy nổ;</w:t>
      </w:r>
    </w:p>
    <w:p w14:paraId="51AE14EE" w14:textId="77777777" w:rsidR="009A074D" w:rsidRPr="00700629" w:rsidRDefault="009A074D" w:rsidP="009A074D">
      <w:pPr>
        <w:spacing w:before="80" w:after="80"/>
        <w:rPr>
          <w:color w:val="auto"/>
          <w:szCs w:val="26"/>
          <w:lang w:val="pt-BR"/>
        </w:rPr>
      </w:pPr>
      <w:r w:rsidRPr="00700629">
        <w:rPr>
          <w:color w:val="auto"/>
          <w:szCs w:val="26"/>
          <w:lang w:val="pt-BR"/>
        </w:rPr>
        <w:t>- Theo dõi tai nạn lao động, xác định kịp thời nguyên nhân tai nạn và áp dụng các biện pháp khắc phục kịp thời nhằm tránh xảy ra tai nạn tương tự;</w:t>
      </w:r>
    </w:p>
    <w:p w14:paraId="1E65C6E1" w14:textId="77777777" w:rsidR="009A074D" w:rsidRPr="00700629" w:rsidRDefault="009A074D" w:rsidP="009A074D">
      <w:pPr>
        <w:spacing w:before="80" w:after="80"/>
        <w:rPr>
          <w:color w:val="auto"/>
          <w:szCs w:val="26"/>
          <w:lang w:val="pt-BR"/>
        </w:rPr>
      </w:pPr>
      <w:r w:rsidRPr="00700629">
        <w:rPr>
          <w:color w:val="auto"/>
          <w:szCs w:val="26"/>
          <w:lang w:val="pt-BR"/>
        </w:rPr>
        <w:t>- Công nhân trực tiếp vận hành máy móc, thiết bị thi công được đào tạo về các nguyên tắc vận hành và bảo trì kỹ thuật;</w:t>
      </w:r>
    </w:p>
    <w:p w14:paraId="418B661A" w14:textId="77777777" w:rsidR="009A074D" w:rsidRPr="00700629" w:rsidRDefault="009A074D" w:rsidP="009A074D">
      <w:pPr>
        <w:spacing w:before="80" w:after="80"/>
        <w:rPr>
          <w:color w:val="auto"/>
          <w:szCs w:val="26"/>
          <w:lang w:val="pt-BR"/>
        </w:rPr>
      </w:pPr>
      <w:r w:rsidRPr="00700629">
        <w:rPr>
          <w:color w:val="auto"/>
          <w:szCs w:val="26"/>
          <w:lang w:val="pt-BR"/>
        </w:rPr>
        <w:t>- Các tài liệu chỉ dẫn của các thiết bị và máy móc xây dựng luôn được kèm theo thiết bị máy móc;</w:t>
      </w:r>
    </w:p>
    <w:p w14:paraId="67735940" w14:textId="77777777" w:rsidR="009A074D" w:rsidRPr="00700629" w:rsidRDefault="009A074D" w:rsidP="009A074D">
      <w:pPr>
        <w:spacing w:before="80" w:after="80"/>
        <w:rPr>
          <w:color w:val="auto"/>
          <w:szCs w:val="26"/>
          <w:lang w:val="pt-BR"/>
        </w:rPr>
      </w:pPr>
      <w:r w:rsidRPr="00700629">
        <w:rPr>
          <w:color w:val="auto"/>
          <w:szCs w:val="26"/>
          <w:lang w:val="pt-BR"/>
        </w:rPr>
        <w:t>- Trang bị các thiết bị bảo hộ cần thiết cho công nhân tại công trường như khẩu trang chống bụi, mũ bảo hộ, găng tay, kính,…</w:t>
      </w:r>
    </w:p>
    <w:p w14:paraId="126DF912" w14:textId="77777777" w:rsidR="009A074D" w:rsidRPr="00700629" w:rsidRDefault="009A074D" w:rsidP="009A074D">
      <w:pPr>
        <w:pStyle w:val="1normal"/>
        <w:spacing w:before="80" w:after="80" w:line="320" w:lineRule="exact"/>
        <w:rPr>
          <w:rFonts w:cs="Times New Roman"/>
          <w:b/>
          <w:bCs/>
          <w:i/>
          <w:iCs/>
          <w:szCs w:val="26"/>
          <w:lang w:val="pt-BR"/>
        </w:rPr>
      </w:pPr>
      <w:bookmarkStart w:id="789" w:name="_Toc465976004"/>
      <w:bookmarkStart w:id="790" w:name="_Toc465977268"/>
      <w:bookmarkStart w:id="791" w:name="_Toc465977596"/>
      <w:bookmarkStart w:id="792" w:name="_Toc511893516"/>
      <w:bookmarkStart w:id="793" w:name="_Toc511894349"/>
      <w:bookmarkStart w:id="794" w:name="_Toc514328118"/>
      <w:bookmarkStart w:id="795" w:name="_Toc514690243"/>
      <w:r w:rsidRPr="00700629">
        <w:rPr>
          <w:rFonts w:cs="Times New Roman"/>
          <w:b/>
          <w:bCs/>
          <w:i/>
          <w:iCs/>
          <w:szCs w:val="26"/>
          <w:lang w:val="pt-BR"/>
        </w:rPr>
        <w:t xml:space="preserve">* </w:t>
      </w:r>
      <w:r w:rsidRPr="00700629">
        <w:rPr>
          <w:rFonts w:cs="Times New Roman"/>
          <w:b/>
          <w:bCs/>
          <w:i/>
          <w:iCs/>
          <w:noProof/>
          <w:szCs w:val="26"/>
        </w:rPr>
        <w:t>Biện pháp phòng ngừa ách tắc và tai nạn giao thông</w:t>
      </w:r>
      <w:r w:rsidRPr="00700629" w:rsidDel="00B7296F">
        <w:rPr>
          <w:rFonts w:cs="Times New Roman"/>
          <w:b/>
          <w:bCs/>
          <w:i/>
          <w:iCs/>
          <w:szCs w:val="26"/>
          <w:lang w:val="pt-BR"/>
        </w:rPr>
        <w:t xml:space="preserve"> </w:t>
      </w:r>
      <w:bookmarkEnd w:id="789"/>
      <w:bookmarkEnd w:id="790"/>
      <w:bookmarkEnd w:id="791"/>
      <w:bookmarkEnd w:id="792"/>
      <w:bookmarkEnd w:id="793"/>
      <w:bookmarkEnd w:id="794"/>
      <w:bookmarkEnd w:id="795"/>
    </w:p>
    <w:p w14:paraId="1FF8E4D5" w14:textId="77777777" w:rsidR="009A074D" w:rsidRPr="00700629" w:rsidRDefault="009A074D" w:rsidP="009A074D">
      <w:pPr>
        <w:spacing w:line="276" w:lineRule="auto"/>
        <w:rPr>
          <w:color w:val="auto"/>
          <w:szCs w:val="26"/>
          <w:lang w:val="pt-BR"/>
        </w:rPr>
      </w:pPr>
      <w:r w:rsidRPr="00700629">
        <w:rPr>
          <w:color w:val="auto"/>
          <w:szCs w:val="26"/>
          <w:lang w:val="pt-BR"/>
        </w:rPr>
        <w:t>Chủ dự án thực hiện các biện pháp sau:</w:t>
      </w:r>
    </w:p>
    <w:p w14:paraId="2A6F892F" w14:textId="77777777" w:rsidR="009A074D" w:rsidRPr="00700629" w:rsidRDefault="009A074D" w:rsidP="009A074D">
      <w:pPr>
        <w:spacing w:line="276" w:lineRule="auto"/>
        <w:rPr>
          <w:bCs/>
          <w:noProof/>
          <w:color w:val="auto"/>
          <w:szCs w:val="26"/>
        </w:rPr>
      </w:pPr>
      <w:r w:rsidRPr="00700629">
        <w:rPr>
          <w:color w:val="auto"/>
          <w:szCs w:val="26"/>
          <w:lang w:val="pt-BR"/>
        </w:rPr>
        <w:t xml:space="preserve">- Điều tiết các phương tiện vận tải ra vào dự án hợp lý, chở đúng trọng tải. Không vận chuyển </w:t>
      </w:r>
      <w:r w:rsidRPr="00700629">
        <w:rPr>
          <w:bCs/>
          <w:noProof/>
          <w:color w:val="auto"/>
          <w:szCs w:val="26"/>
        </w:rPr>
        <w:t>các khung giờ cao điểm.</w:t>
      </w:r>
    </w:p>
    <w:p w14:paraId="13EEA6B2" w14:textId="77777777" w:rsidR="009A074D" w:rsidRPr="00700629" w:rsidRDefault="009A074D" w:rsidP="009A074D">
      <w:pPr>
        <w:spacing w:line="276" w:lineRule="auto"/>
        <w:rPr>
          <w:bCs/>
          <w:noProof/>
          <w:color w:val="auto"/>
          <w:szCs w:val="26"/>
        </w:rPr>
      </w:pPr>
      <w:r w:rsidRPr="00700629">
        <w:rPr>
          <w:bCs/>
          <w:noProof/>
          <w:color w:val="auto"/>
          <w:szCs w:val="26"/>
        </w:rPr>
        <w:t>- Các xe chở đất đá, nguyên vật liệu phải phủ bạt kín tránh rơi vãi trên tuyến đường vận chuyển, phát sinh bụi ảnh hưởng đến sức khỏe của người dân sống ngay sát tuyến đường giao thông.</w:t>
      </w:r>
    </w:p>
    <w:p w14:paraId="457DAD3E" w14:textId="77777777" w:rsidR="009A074D" w:rsidRPr="00700629" w:rsidRDefault="009A074D" w:rsidP="009A074D">
      <w:pPr>
        <w:spacing w:line="293" w:lineRule="auto"/>
        <w:rPr>
          <w:bCs/>
          <w:noProof/>
          <w:color w:val="auto"/>
          <w:szCs w:val="26"/>
        </w:rPr>
      </w:pPr>
      <w:r w:rsidRPr="00700629">
        <w:rPr>
          <w:bCs/>
          <w:noProof/>
          <w:color w:val="auto"/>
          <w:szCs w:val="26"/>
        </w:rPr>
        <w:t>- Người lái xe phải có giấy phép lái xe và hiểu luật an toàn giao thông.</w:t>
      </w:r>
    </w:p>
    <w:p w14:paraId="016BEE4E" w14:textId="77777777" w:rsidR="009A074D" w:rsidRPr="00700629" w:rsidRDefault="009A074D" w:rsidP="009A074D">
      <w:pPr>
        <w:tabs>
          <w:tab w:val="left" w:pos="-5880"/>
          <w:tab w:val="left" w:pos="851"/>
          <w:tab w:val="left" w:pos="990"/>
        </w:tabs>
        <w:spacing w:before="0" w:after="0"/>
        <w:rPr>
          <w:rFonts w:eastAsia="MS Mincho"/>
          <w:bCs/>
          <w:color w:val="auto"/>
          <w:szCs w:val="26"/>
        </w:rPr>
      </w:pPr>
      <w:r w:rsidRPr="00700629">
        <w:rPr>
          <w:rFonts w:eastAsia="MS Mincho"/>
          <w:bCs/>
          <w:color w:val="auto"/>
          <w:szCs w:val="26"/>
        </w:rPr>
        <w:t>- Vệ sinh, làm sạch: Đất đá loại rơi vãi sẽ được hót ngay và làm sạch đường, bảo đảm không trơn trượt khi trời mưa.</w:t>
      </w:r>
    </w:p>
    <w:p w14:paraId="24A1E474" w14:textId="4B73B590" w:rsidR="009A074D" w:rsidRPr="00700629" w:rsidRDefault="009A074D" w:rsidP="009A074D">
      <w:pPr>
        <w:tabs>
          <w:tab w:val="left" w:pos="990"/>
          <w:tab w:val="left" w:pos="1134"/>
        </w:tabs>
        <w:spacing w:before="0" w:after="0"/>
        <w:ind w:firstLine="720"/>
        <w:rPr>
          <w:color w:val="auto"/>
          <w:szCs w:val="26"/>
          <w:lang w:val="nb-NO"/>
        </w:rPr>
      </w:pPr>
      <w:r w:rsidRPr="00700629">
        <w:rPr>
          <w:rFonts w:eastAsia="MS Mincho"/>
          <w:bCs/>
          <w:color w:val="auto"/>
          <w:szCs w:val="26"/>
        </w:rPr>
        <w:t xml:space="preserve">- Tổ chức vận chuyển hợp lý: Không chuyên chở vật liệu và đất đá </w:t>
      </w:r>
      <w:r w:rsidRPr="00700629">
        <w:rPr>
          <w:rFonts w:eastAsia="MS Mincho"/>
          <w:bCs/>
          <w:color w:val="auto"/>
          <w:szCs w:val="26"/>
          <w:lang w:val="en-US"/>
        </w:rPr>
        <w:t xml:space="preserve">vào các giờ đi làm và giờ tan làm của công nhân trong </w:t>
      </w:r>
      <w:r w:rsidR="009F5AA4" w:rsidRPr="00700629">
        <w:rPr>
          <w:rFonts w:eastAsia="MS Mincho"/>
          <w:bCs/>
          <w:color w:val="auto"/>
          <w:szCs w:val="26"/>
          <w:lang w:val="en-US"/>
        </w:rPr>
        <w:t>khu vực</w:t>
      </w:r>
      <w:r w:rsidRPr="00700629">
        <w:rPr>
          <w:rFonts w:eastAsia="MS Mincho"/>
          <w:bCs/>
          <w:color w:val="auto"/>
          <w:szCs w:val="26"/>
          <w:lang w:val="en-US"/>
        </w:rPr>
        <w:t xml:space="preserve">, </w:t>
      </w:r>
      <w:r w:rsidRPr="00700629">
        <w:rPr>
          <w:color w:val="auto"/>
          <w:szCs w:val="26"/>
          <w:lang w:val="nb-NO"/>
        </w:rPr>
        <w:t xml:space="preserve">sáng từ 6h-9h, chiều từ 16h-19h tối. </w:t>
      </w:r>
    </w:p>
    <w:p w14:paraId="71C5FFDE" w14:textId="77777777" w:rsidR="009A074D" w:rsidRPr="00700629" w:rsidRDefault="009A074D" w:rsidP="003D24CF">
      <w:pPr>
        <w:tabs>
          <w:tab w:val="left" w:pos="990"/>
          <w:tab w:val="left" w:pos="1134"/>
        </w:tabs>
        <w:spacing w:before="0" w:after="0"/>
        <w:ind w:firstLine="720"/>
        <w:rPr>
          <w:color w:val="auto"/>
          <w:szCs w:val="26"/>
          <w:lang w:val="nb-NO"/>
        </w:rPr>
      </w:pPr>
      <w:r w:rsidRPr="00700629">
        <w:rPr>
          <w:color w:val="auto"/>
          <w:szCs w:val="26"/>
          <w:lang w:val="nb-NO"/>
        </w:rPr>
        <w:t>- Hạn chế tốc độ lái xe và quy định tốc độ lưu thông gần khu vực công trường là &lt;10km/h.</w:t>
      </w:r>
    </w:p>
    <w:p w14:paraId="53F5E929" w14:textId="77777777" w:rsidR="009A074D" w:rsidRPr="00700629" w:rsidRDefault="009A074D" w:rsidP="003D24CF">
      <w:pPr>
        <w:spacing w:before="0" w:after="0"/>
        <w:ind w:firstLine="720"/>
        <w:rPr>
          <w:color w:val="auto"/>
          <w:szCs w:val="26"/>
          <w:lang w:val="nb-NO"/>
        </w:rPr>
      </w:pPr>
      <w:r w:rsidRPr="00700629">
        <w:rPr>
          <w:color w:val="auto"/>
          <w:szCs w:val="26"/>
          <w:lang w:val="nb-NO"/>
        </w:rPr>
        <w:t>- Thường xuyên bảo dưỡng các loại xe, thiết bị để giảm tối đa lượng khí thải.</w:t>
      </w:r>
    </w:p>
    <w:p w14:paraId="1BFEB5B8" w14:textId="42242DC5" w:rsidR="009A074D" w:rsidRPr="00700629" w:rsidRDefault="009A074D" w:rsidP="003D24CF">
      <w:pPr>
        <w:pStyle w:val="Normal0"/>
        <w:rPr>
          <w:rFonts w:eastAsia="MS Mincho"/>
          <w:b/>
        </w:rPr>
      </w:pPr>
      <w:r w:rsidRPr="00700629">
        <w:rPr>
          <w:rFonts w:eastAsia="MS Mincho"/>
          <w:bCs/>
          <w:spacing w:val="-6"/>
        </w:rPr>
        <w:t xml:space="preserve">- Trường hợp xảy ra tai nạn phải đưa đến </w:t>
      </w:r>
      <w:r w:rsidR="003E27FD" w:rsidRPr="00700629">
        <w:rPr>
          <w:lang w:val="pt-BR"/>
        </w:rPr>
        <w:t>cơ sở y tế gần nhất</w:t>
      </w:r>
      <w:r w:rsidRPr="00700629">
        <w:rPr>
          <w:lang w:val="pt-BR"/>
        </w:rPr>
        <w:t xml:space="preserve"> để có biện pháp sơ cứu kịp thời khi xảy ra tai nạn, sau đó </w:t>
      </w:r>
      <w:r w:rsidRPr="00700629">
        <w:rPr>
          <w:rFonts w:eastAsia="MS Mincho"/>
        </w:rPr>
        <w:t>gọi xe cấp cứu và công an tại địa phương, phải đưa nạn nhân đi cấp cứu khẩn trương.</w:t>
      </w:r>
    </w:p>
    <w:p w14:paraId="158E15EF" w14:textId="573A48B4" w:rsidR="009A074D" w:rsidRPr="00700629" w:rsidRDefault="009A074D" w:rsidP="003D24CF">
      <w:pPr>
        <w:pStyle w:val="Heading2"/>
        <w:keepNext w:val="0"/>
        <w:keepLines w:val="0"/>
        <w:rPr>
          <w:rStyle w:val="Vnbnnidung"/>
        </w:rPr>
      </w:pPr>
      <w:bookmarkStart w:id="796" w:name="bookmark247"/>
      <w:bookmarkStart w:id="797" w:name="_Toc123140484"/>
      <w:r w:rsidRPr="00700629">
        <w:rPr>
          <w:rStyle w:val="Vnbnnidung"/>
          <w:lang w:val="en-US" w:eastAsia="en-US"/>
        </w:rPr>
        <w:t>4.2</w:t>
      </w:r>
      <w:bookmarkEnd w:id="796"/>
      <w:r w:rsidRPr="00700629">
        <w:rPr>
          <w:rStyle w:val="Vnbnnidung"/>
          <w:lang w:val="en-US" w:eastAsia="en-US"/>
        </w:rPr>
        <w:t xml:space="preserve">. </w:t>
      </w:r>
      <w:r w:rsidRPr="00700629">
        <w:rPr>
          <w:rStyle w:val="Vnbnnidung"/>
        </w:rPr>
        <w:t>Đánh giá tác động và đề xuất các biện pháp, công trình bảo vệ môi trường trong giai đoạn dự án đi vào vận hành</w:t>
      </w:r>
      <w:bookmarkEnd w:id="797"/>
    </w:p>
    <w:p w14:paraId="45171F3D" w14:textId="378F46FA" w:rsidR="00CC2FDD" w:rsidRDefault="00CC2FDD" w:rsidP="003D24CF">
      <w:pPr>
        <w:pStyle w:val="Heading3"/>
        <w:keepNext w:val="0"/>
        <w:keepLines w:val="0"/>
      </w:pPr>
      <w:bookmarkStart w:id="798" w:name="_Toc61337371"/>
      <w:bookmarkStart w:id="799" w:name="_Toc78222852"/>
      <w:bookmarkStart w:id="800" w:name="_Toc86695060"/>
      <w:bookmarkStart w:id="801" w:name="_Toc112765523"/>
      <w:bookmarkStart w:id="802" w:name="_Toc123140485"/>
      <w:r w:rsidRPr="00700629">
        <w:t>4.2.1. Đánh giá, dự báo các tác động</w:t>
      </w:r>
      <w:bookmarkEnd w:id="798"/>
      <w:bookmarkEnd w:id="799"/>
      <w:bookmarkEnd w:id="800"/>
      <w:r w:rsidRPr="00700629">
        <w:t xml:space="preserve"> trong giai đoạn vận hành</w:t>
      </w:r>
      <w:bookmarkEnd w:id="801"/>
      <w:bookmarkEnd w:id="802"/>
    </w:p>
    <w:p w14:paraId="7924A052" w14:textId="208D9853" w:rsidR="00B64A2E" w:rsidRPr="002C3F15" w:rsidRDefault="002C3F15" w:rsidP="003D24CF">
      <w:pPr>
        <w:spacing w:before="46" w:after="46" w:line="288" w:lineRule="auto"/>
        <w:ind w:firstLine="567"/>
        <w:rPr>
          <w:szCs w:val="26"/>
          <w:lang w:val="nl-NL"/>
        </w:rPr>
      </w:pPr>
      <w:r w:rsidRPr="002C3F15">
        <w:rPr>
          <w:szCs w:val="26"/>
          <w:lang w:val="nl-NL"/>
        </w:rPr>
        <w:lastRenderedPageBreak/>
        <w:t xml:space="preserve">Căn cứ vào </w:t>
      </w:r>
      <w:r w:rsidR="00B64A2E" w:rsidRPr="002C3F15">
        <w:rPr>
          <w:szCs w:val="26"/>
          <w:lang w:val="nl-NL"/>
        </w:rPr>
        <w:t>Điều 2 Thông tư 33/2015/TT-BYT hướng dẫn chức năng, nhiệm vụ của Trạm Y tế xã, phường, thị trấn do Bộ trưởng Bộ Y tế ban hành</w:t>
      </w:r>
      <w:r w:rsidRPr="002C3F15">
        <w:rPr>
          <w:szCs w:val="26"/>
          <w:lang w:val="nl-NL"/>
        </w:rPr>
        <w:t xml:space="preserve">, nhiệm vụ của Trạm Y tế xã, phường, thị trấn được quy định </w:t>
      </w:r>
      <w:r w:rsidR="00B64A2E" w:rsidRPr="002C3F15">
        <w:rPr>
          <w:szCs w:val="26"/>
          <w:lang w:val="nl-NL"/>
        </w:rPr>
        <w:t>như sau:</w:t>
      </w:r>
    </w:p>
    <w:p w14:paraId="0D275923" w14:textId="77777777" w:rsidR="00B64A2E" w:rsidRPr="002C3F15" w:rsidRDefault="00B64A2E" w:rsidP="003D24CF">
      <w:pPr>
        <w:spacing w:before="46" w:after="46" w:line="288" w:lineRule="auto"/>
        <w:ind w:firstLine="567"/>
        <w:rPr>
          <w:szCs w:val="26"/>
          <w:lang w:val="nl-NL"/>
        </w:rPr>
      </w:pPr>
      <w:r w:rsidRPr="002C3F15">
        <w:rPr>
          <w:szCs w:val="26"/>
          <w:lang w:val="nl-NL"/>
        </w:rPr>
        <w:t>– Trạm Y tế xã, phường, thị trấn có nhiệm vụ thực hiện các hoạt động chuyên môn, kỹ thuật về y tế dự phòng, khám bệnh, chữa bệnh; kết hợp, ứng dụng y học cổ truyền trong phòng bệnh và chữa bệnh, chăm sóc sức khỏe sinh sản, cung ứng thuốc thiết yếu, quản lý sức khỏe cộng đồng, truyền thông, giáo dục sức khoẻ. </w:t>
      </w:r>
    </w:p>
    <w:p w14:paraId="572764D3" w14:textId="77777777" w:rsidR="002C3F15" w:rsidRPr="002C3F15" w:rsidRDefault="002C3F15" w:rsidP="002C3F15">
      <w:pPr>
        <w:spacing w:before="46" w:after="46" w:line="288" w:lineRule="auto"/>
        <w:ind w:firstLine="567"/>
        <w:rPr>
          <w:b/>
          <w:szCs w:val="26"/>
          <w:lang w:val="nl-NL"/>
        </w:rPr>
      </w:pPr>
      <w:r w:rsidRPr="002C3F15">
        <w:rPr>
          <w:b/>
          <w:szCs w:val="26"/>
          <w:lang w:val="nl-NL"/>
        </w:rPr>
        <w:t>a)Về y tế dự phòng:</w:t>
      </w:r>
    </w:p>
    <w:p w14:paraId="1D53DE40" w14:textId="77777777" w:rsidR="002C3F15" w:rsidRPr="002C3F15" w:rsidRDefault="002C3F15" w:rsidP="002C3F15">
      <w:pPr>
        <w:spacing w:before="46" w:after="46" w:line="288" w:lineRule="auto"/>
        <w:ind w:firstLine="567"/>
        <w:rPr>
          <w:szCs w:val="26"/>
          <w:lang w:val="nl-NL"/>
        </w:rPr>
      </w:pPr>
      <w:r w:rsidRPr="002C3F15">
        <w:rPr>
          <w:szCs w:val="26"/>
          <w:lang w:val="nl-NL"/>
        </w:rPr>
        <w:t>+ Thực hiện các hoạt động chuyên môn, kỹ thuật về tiêm chủng vắc xin phòng bệnh;</w:t>
      </w:r>
    </w:p>
    <w:p w14:paraId="358210CC" w14:textId="77777777" w:rsidR="002C3F15" w:rsidRPr="002C3F15" w:rsidRDefault="002C3F15" w:rsidP="002C3F15">
      <w:pPr>
        <w:spacing w:before="46" w:after="46" w:line="288" w:lineRule="auto"/>
        <w:ind w:firstLine="567"/>
        <w:rPr>
          <w:szCs w:val="26"/>
          <w:lang w:val="nl-NL"/>
        </w:rPr>
      </w:pPr>
      <w:r w:rsidRPr="002C3F15">
        <w:rPr>
          <w:szCs w:val="26"/>
          <w:lang w:val="nl-NL"/>
        </w:rPr>
        <w:t>+ Giám sát, thực hiện các biện pháp kỹ thuật phòng, chống bệnh truyền nhiễm, HIV/AIDS, bệnh không lây nhiễm, bệnh chưa rõ nguyên nhân; phát hiện và báo cáo kịp thời các bệnh, dịch;</w:t>
      </w:r>
    </w:p>
    <w:p w14:paraId="59CB29E4" w14:textId="77777777" w:rsidR="002C3F15" w:rsidRPr="002C3F15" w:rsidRDefault="002C3F15" w:rsidP="002C3F15">
      <w:pPr>
        <w:spacing w:before="46" w:after="46" w:line="288" w:lineRule="auto"/>
        <w:ind w:firstLine="567"/>
        <w:rPr>
          <w:szCs w:val="26"/>
          <w:lang w:val="nl-NL"/>
        </w:rPr>
      </w:pPr>
      <w:r w:rsidRPr="002C3F15">
        <w:rPr>
          <w:szCs w:val="26"/>
          <w:lang w:val="nl-NL"/>
        </w:rPr>
        <w:t>+ Hướng dẫn chuyên môn, kỹ thuật về vệ sinh môi trường, các yếu tố nguy cơ ảnh hưởng đến sức khỏe tại cộng đồng; phòng chống </w:t>
      </w:r>
      <w:hyperlink r:id="rId14" w:history="1">
        <w:r w:rsidRPr="002C3F15">
          <w:rPr>
            <w:szCs w:val="26"/>
            <w:lang w:val="nl-NL"/>
          </w:rPr>
          <w:t>tai nạn thương tích</w:t>
        </w:r>
      </w:hyperlink>
      <w:r w:rsidRPr="002C3F15">
        <w:rPr>
          <w:szCs w:val="26"/>
          <w:lang w:val="nl-NL"/>
        </w:rPr>
        <w:t>, xây dựng cộng đồng an toàn; y tế học đường; dinh dưỡng cộng đồng theo quy định của pháp luật;</w:t>
      </w:r>
    </w:p>
    <w:p w14:paraId="6212EA1D" w14:textId="77777777" w:rsidR="002C3F15" w:rsidRPr="002C3F15" w:rsidRDefault="002C3F15" w:rsidP="002C3F15">
      <w:pPr>
        <w:spacing w:before="46" w:after="46" w:line="288" w:lineRule="auto"/>
        <w:ind w:firstLine="567"/>
        <w:rPr>
          <w:szCs w:val="26"/>
          <w:lang w:val="nl-NL"/>
        </w:rPr>
      </w:pPr>
      <w:r w:rsidRPr="002C3F15">
        <w:rPr>
          <w:szCs w:val="26"/>
          <w:lang w:val="nl-NL"/>
        </w:rPr>
        <w:t>+ Tham gia kiểm tra, giám sát và triển khai các hoạt động về an toàn thực phẩm trên địa bàn xã theo quy định của pháp luật.</w:t>
      </w:r>
    </w:p>
    <w:p w14:paraId="0AAC5605" w14:textId="74A111D3" w:rsidR="002C3F15" w:rsidRPr="002C3F15" w:rsidRDefault="002C3F15" w:rsidP="002C3F15">
      <w:pPr>
        <w:spacing w:before="46" w:after="46" w:line="288" w:lineRule="auto"/>
        <w:ind w:firstLine="567"/>
        <w:rPr>
          <w:b/>
          <w:szCs w:val="26"/>
          <w:lang w:val="nl-NL"/>
        </w:rPr>
      </w:pPr>
      <w:r w:rsidRPr="002C3F15">
        <w:rPr>
          <w:b/>
          <w:szCs w:val="26"/>
          <w:lang w:val="nl-NL"/>
        </w:rPr>
        <w:t>b)Về khám bệnh, chữa bệnh; kết hợp,</w:t>
      </w:r>
      <w:r>
        <w:rPr>
          <w:b/>
          <w:szCs w:val="26"/>
          <w:lang w:val="nl-NL"/>
        </w:rPr>
        <w:t xml:space="preserve"> </w:t>
      </w:r>
      <w:r w:rsidRPr="002C3F15">
        <w:rPr>
          <w:b/>
          <w:szCs w:val="26"/>
          <w:lang w:val="nl-NL"/>
        </w:rPr>
        <w:t>ứng dụng y học cổ truyền trong phòng bệnh và chữa bệnh:</w:t>
      </w:r>
    </w:p>
    <w:p w14:paraId="106CBE7C" w14:textId="77777777" w:rsidR="002C3F15" w:rsidRPr="002C3F15" w:rsidRDefault="002C3F15" w:rsidP="002C3F15">
      <w:pPr>
        <w:spacing w:before="46" w:after="46" w:line="288" w:lineRule="auto"/>
        <w:ind w:firstLine="567"/>
        <w:rPr>
          <w:szCs w:val="26"/>
          <w:lang w:val="nl-NL"/>
        </w:rPr>
      </w:pPr>
      <w:r w:rsidRPr="002C3F15">
        <w:rPr>
          <w:szCs w:val="26"/>
          <w:lang w:val="nl-NL"/>
        </w:rPr>
        <w:t>+ Thực hiện sơ cứu, cấp cứu ban đầu;</w:t>
      </w:r>
    </w:p>
    <w:p w14:paraId="36D44528" w14:textId="77777777" w:rsidR="002C3F15" w:rsidRPr="002C3F15" w:rsidRDefault="002C3F15" w:rsidP="002C3F15">
      <w:pPr>
        <w:spacing w:before="46" w:after="46" w:line="288" w:lineRule="auto"/>
        <w:ind w:firstLine="567"/>
        <w:rPr>
          <w:szCs w:val="26"/>
          <w:lang w:val="nl-NL"/>
        </w:rPr>
      </w:pPr>
      <w:r w:rsidRPr="002C3F15">
        <w:rPr>
          <w:szCs w:val="26"/>
          <w:lang w:val="nl-NL"/>
        </w:rPr>
        <w:t>+ Tổ chức khám bệnh, chữa bệnh, phục hồi chức năng theo phân tuyến kỹ thuật và phạm vi hoạt động chuyên môn theo quy định của pháp luật;</w:t>
      </w:r>
    </w:p>
    <w:p w14:paraId="086DEC85" w14:textId="77777777" w:rsidR="002C3F15" w:rsidRPr="002C3F15" w:rsidRDefault="002C3F15" w:rsidP="002C3F15">
      <w:pPr>
        <w:spacing w:before="46" w:after="46" w:line="288" w:lineRule="auto"/>
        <w:ind w:firstLine="567"/>
        <w:rPr>
          <w:szCs w:val="26"/>
          <w:lang w:val="nl-NL"/>
        </w:rPr>
      </w:pPr>
      <w:r w:rsidRPr="002C3F15">
        <w:rPr>
          <w:szCs w:val="26"/>
          <w:lang w:val="nl-NL"/>
        </w:rPr>
        <w:t>+ Kết hợp y học cổ truyền với y học hiện đại trong khám bệnh, chữa bệnh bằng các phương pháp dùng thuốc và các phương pháp không dùng thuốc; ứng dụng, kế thừa kinh nghiệm, bài thuốc, phương pháp điều trị hiệu quả, bảo tồn cây thuốc quý tại địa phương trong chăm sóc sức khỏe nhân dân;</w:t>
      </w:r>
    </w:p>
    <w:p w14:paraId="7C176DC0" w14:textId="6235C9C1" w:rsidR="002C3F15" w:rsidRPr="002C3F15" w:rsidRDefault="002C3F15" w:rsidP="002C3F15">
      <w:pPr>
        <w:spacing w:before="46" w:after="46" w:line="288" w:lineRule="auto"/>
        <w:ind w:firstLine="567"/>
        <w:rPr>
          <w:szCs w:val="26"/>
          <w:lang w:val="nl-NL"/>
        </w:rPr>
      </w:pPr>
      <w:r w:rsidRPr="002C3F15">
        <w:rPr>
          <w:szCs w:val="26"/>
          <w:lang w:val="nl-NL"/>
        </w:rPr>
        <w:t>+ Tham gia khám sơ tuyển nghĩa vụ quân sự</w:t>
      </w:r>
      <w:r>
        <w:rPr>
          <w:szCs w:val="26"/>
          <w:lang w:val="nl-NL"/>
        </w:rPr>
        <w:t>.</w:t>
      </w:r>
    </w:p>
    <w:p w14:paraId="29DA4AE0" w14:textId="77777777" w:rsidR="002C3F15" w:rsidRPr="002C3F15" w:rsidRDefault="002C3F15" w:rsidP="002C3F15">
      <w:pPr>
        <w:spacing w:before="46" w:after="46" w:line="288" w:lineRule="auto"/>
        <w:ind w:firstLine="567"/>
        <w:rPr>
          <w:b/>
          <w:szCs w:val="26"/>
          <w:lang w:val="nl-NL"/>
        </w:rPr>
      </w:pPr>
      <w:r w:rsidRPr="002C3F15">
        <w:rPr>
          <w:b/>
          <w:szCs w:val="26"/>
          <w:lang w:val="nl-NL"/>
        </w:rPr>
        <w:t>c)Về chăm sóc sức khỏe sinh sản:</w:t>
      </w:r>
    </w:p>
    <w:p w14:paraId="36772B0C" w14:textId="77777777" w:rsidR="002C3F15" w:rsidRPr="002C3F15" w:rsidRDefault="002C3F15" w:rsidP="002C3F15">
      <w:pPr>
        <w:spacing w:before="46" w:after="46" w:line="288" w:lineRule="auto"/>
        <w:ind w:firstLine="567"/>
        <w:rPr>
          <w:szCs w:val="26"/>
          <w:lang w:val="nl-NL"/>
        </w:rPr>
      </w:pPr>
      <w:r w:rsidRPr="002C3F15">
        <w:rPr>
          <w:szCs w:val="26"/>
          <w:lang w:val="nl-NL"/>
        </w:rPr>
        <w:t>+ Triển khai các hoạt động chuyên môn, kỹ thuật về quản lý thai; hỗ trợ đẻ và đỡ đẻ thường;</w:t>
      </w:r>
    </w:p>
    <w:p w14:paraId="14BB43A1" w14:textId="77777777" w:rsidR="002C3F15" w:rsidRPr="002C3F15" w:rsidRDefault="002C3F15" w:rsidP="002C3F15">
      <w:pPr>
        <w:spacing w:before="46" w:after="46" w:line="288" w:lineRule="auto"/>
        <w:ind w:firstLine="567"/>
        <w:rPr>
          <w:szCs w:val="26"/>
          <w:lang w:val="nl-NL"/>
        </w:rPr>
      </w:pPr>
      <w:r w:rsidRPr="002C3F15">
        <w:rPr>
          <w:szCs w:val="26"/>
          <w:lang w:val="nl-NL"/>
        </w:rPr>
        <w:t>+ Thực hiện các kỹ thuật chuyên môn về chăm sóc sức khỏe bà mẹ, trẻ em theo phân tuyến kỹ thuật và phạm vi hoạt động chuyên môn theo quy định của pháp luật.</w:t>
      </w:r>
    </w:p>
    <w:p w14:paraId="6F1E29EA" w14:textId="77777777" w:rsidR="002C3F15" w:rsidRPr="002C3F15" w:rsidRDefault="002C3F15" w:rsidP="002C3F15">
      <w:pPr>
        <w:spacing w:before="46" w:after="46" w:line="288" w:lineRule="auto"/>
        <w:ind w:firstLine="567"/>
        <w:rPr>
          <w:b/>
          <w:szCs w:val="26"/>
          <w:lang w:val="nl-NL"/>
        </w:rPr>
      </w:pPr>
      <w:r w:rsidRPr="002C3F15">
        <w:rPr>
          <w:b/>
          <w:szCs w:val="26"/>
          <w:lang w:val="nl-NL"/>
        </w:rPr>
        <w:t>d)Về cung ứng thuốc thiết yếu:</w:t>
      </w:r>
    </w:p>
    <w:p w14:paraId="733AD936" w14:textId="77777777" w:rsidR="002C3F15" w:rsidRPr="002C3F15" w:rsidRDefault="002C3F15" w:rsidP="002C3F15">
      <w:pPr>
        <w:spacing w:before="46" w:after="46" w:line="288" w:lineRule="auto"/>
        <w:ind w:firstLine="567"/>
        <w:rPr>
          <w:szCs w:val="26"/>
          <w:lang w:val="nl-NL"/>
        </w:rPr>
      </w:pPr>
      <w:r w:rsidRPr="002C3F15">
        <w:rPr>
          <w:szCs w:val="26"/>
          <w:lang w:val="nl-NL"/>
        </w:rPr>
        <w:t>+ Quản lý các nguồn thuốc, vắc xin được giao theo quy định;</w:t>
      </w:r>
    </w:p>
    <w:p w14:paraId="33ABD957" w14:textId="77777777" w:rsidR="002C3F15" w:rsidRPr="002C3F15" w:rsidRDefault="002C3F15" w:rsidP="002C3F15">
      <w:pPr>
        <w:spacing w:before="46" w:after="46" w:line="288" w:lineRule="auto"/>
        <w:ind w:firstLine="567"/>
        <w:rPr>
          <w:szCs w:val="26"/>
          <w:lang w:val="nl-NL"/>
        </w:rPr>
      </w:pPr>
      <w:r w:rsidRPr="002C3F15">
        <w:rPr>
          <w:szCs w:val="26"/>
          <w:lang w:val="nl-NL"/>
        </w:rPr>
        <w:t>+ Hướng dẫn sử dụng thuốc an toàn, hợp lý và hiệu quả;</w:t>
      </w:r>
    </w:p>
    <w:p w14:paraId="62BDA7A9" w14:textId="77777777" w:rsidR="002C3F15" w:rsidRPr="002C3F15" w:rsidRDefault="002C3F15" w:rsidP="002C3F15">
      <w:pPr>
        <w:spacing w:before="46" w:after="46" w:line="288" w:lineRule="auto"/>
        <w:ind w:firstLine="567"/>
        <w:rPr>
          <w:szCs w:val="26"/>
          <w:lang w:val="nl-NL"/>
        </w:rPr>
      </w:pPr>
      <w:r w:rsidRPr="002C3F15">
        <w:rPr>
          <w:szCs w:val="26"/>
          <w:lang w:val="nl-NL"/>
        </w:rPr>
        <w:lastRenderedPageBreak/>
        <w:t>+ Phát triển vườn thuốc nam mẫu phù hợp với điều kiện thực tế ở địa phương.</w:t>
      </w:r>
    </w:p>
    <w:p w14:paraId="20D5DC0F" w14:textId="77777777" w:rsidR="002C3F15" w:rsidRPr="002C3F15" w:rsidRDefault="002C3F15" w:rsidP="002C3F15">
      <w:pPr>
        <w:spacing w:before="46" w:after="46" w:line="288" w:lineRule="auto"/>
        <w:ind w:firstLine="567"/>
        <w:rPr>
          <w:b/>
          <w:szCs w:val="26"/>
          <w:lang w:val="nl-NL"/>
        </w:rPr>
      </w:pPr>
      <w:r w:rsidRPr="002C3F15">
        <w:rPr>
          <w:b/>
          <w:szCs w:val="26"/>
          <w:lang w:val="nl-NL"/>
        </w:rPr>
        <w:t>e)Về quản lý sức khỏe cộng đồng:</w:t>
      </w:r>
    </w:p>
    <w:p w14:paraId="4767E0DF" w14:textId="77777777" w:rsidR="002C3F15" w:rsidRPr="002C3F15" w:rsidRDefault="002C3F15" w:rsidP="002C3F15">
      <w:pPr>
        <w:spacing w:before="46" w:after="46" w:line="288" w:lineRule="auto"/>
        <w:ind w:firstLine="567"/>
        <w:rPr>
          <w:szCs w:val="26"/>
          <w:lang w:val="nl-NL"/>
        </w:rPr>
      </w:pPr>
      <w:r w:rsidRPr="002C3F15">
        <w:rPr>
          <w:szCs w:val="26"/>
          <w:lang w:val="nl-NL"/>
        </w:rPr>
        <w:t>+ Triển khai việc quản lý sức khỏe hộ gia đình, người cao tuổi, các trường hợp mắc bệnh truyền nhiễm, bệnh chưa rõ nguyên nhân, bệnh không lây nhiễm, bệnh mạn tính;</w:t>
      </w:r>
    </w:p>
    <w:p w14:paraId="772AB867" w14:textId="77777777" w:rsidR="002C3F15" w:rsidRPr="002C3F15" w:rsidRDefault="002C3F15" w:rsidP="002C3F15">
      <w:pPr>
        <w:spacing w:before="46" w:after="46" w:line="288" w:lineRule="auto"/>
        <w:ind w:firstLine="567"/>
        <w:rPr>
          <w:szCs w:val="26"/>
          <w:lang w:val="nl-NL"/>
        </w:rPr>
      </w:pPr>
      <w:r w:rsidRPr="002C3F15">
        <w:rPr>
          <w:szCs w:val="26"/>
          <w:lang w:val="nl-NL"/>
        </w:rPr>
        <w:t>+ Phối hợp thực hiện quản lý sức khỏe học đường.</w:t>
      </w:r>
    </w:p>
    <w:p w14:paraId="3CF14F1D" w14:textId="77777777" w:rsidR="002C3F15" w:rsidRPr="002C3F15" w:rsidRDefault="002C3F15" w:rsidP="002C3F15">
      <w:pPr>
        <w:spacing w:before="46" w:after="46" w:line="288" w:lineRule="auto"/>
        <w:ind w:firstLine="567"/>
        <w:rPr>
          <w:b/>
          <w:szCs w:val="26"/>
          <w:lang w:val="nl-NL"/>
        </w:rPr>
      </w:pPr>
      <w:r w:rsidRPr="002C3F15">
        <w:rPr>
          <w:b/>
          <w:szCs w:val="26"/>
          <w:lang w:val="nl-NL"/>
        </w:rPr>
        <w:t> f)Về truyền thông, giáo dục sức khoẻ:</w:t>
      </w:r>
    </w:p>
    <w:p w14:paraId="1074E394" w14:textId="77777777" w:rsidR="002C3F15" w:rsidRPr="002C3F15" w:rsidRDefault="002C3F15" w:rsidP="002C3F15">
      <w:pPr>
        <w:spacing w:before="46" w:after="46" w:line="288" w:lineRule="auto"/>
        <w:ind w:firstLine="567"/>
        <w:rPr>
          <w:szCs w:val="26"/>
          <w:lang w:val="nl-NL"/>
        </w:rPr>
      </w:pPr>
      <w:r w:rsidRPr="002C3F15">
        <w:rPr>
          <w:szCs w:val="26"/>
          <w:lang w:val="nl-NL"/>
        </w:rPr>
        <w:t>+ Thực hiện cung cấp các thông tin liên quan đến bệnh, dịch; tiêm chủng; các vấn đề có nguy cơ ảnh hưởng đến sức khoẻ cộng đồng và tuyên truyền biện pháp phòng, chống;</w:t>
      </w:r>
    </w:p>
    <w:p w14:paraId="6F4B68A6" w14:textId="77777777" w:rsidR="002C3F15" w:rsidRPr="002C3F15" w:rsidRDefault="002C3F15" w:rsidP="002C3F15">
      <w:pPr>
        <w:spacing w:before="46" w:after="46" w:line="288" w:lineRule="auto"/>
        <w:ind w:firstLine="567"/>
        <w:rPr>
          <w:szCs w:val="26"/>
          <w:lang w:val="nl-NL"/>
        </w:rPr>
      </w:pPr>
      <w:r w:rsidRPr="002C3F15">
        <w:rPr>
          <w:szCs w:val="26"/>
          <w:lang w:val="nl-NL"/>
        </w:rPr>
        <w:t>+ Tổ chức tuyên truyền, tư vấn, vận động quần chúng cùng tham gia thực hiện công tác chăm sóc, bảo vệ và nâng cao sức khoẻ nhân dân; công tác dân số – kế hoạch hóa gia đình.</w:t>
      </w:r>
    </w:p>
    <w:p w14:paraId="3AFA97E0" w14:textId="23EBF318" w:rsidR="002C3F15" w:rsidRPr="002C3F15" w:rsidRDefault="002C3F15" w:rsidP="002C3F15">
      <w:pPr>
        <w:spacing w:before="46" w:after="46" w:line="288" w:lineRule="auto"/>
        <w:ind w:firstLine="567"/>
        <w:rPr>
          <w:bCs/>
          <w:iCs/>
          <w:szCs w:val="26"/>
          <w:lang w:val="nl-NL"/>
        </w:rPr>
      </w:pPr>
      <w:r>
        <w:rPr>
          <w:bCs/>
          <w:iCs/>
          <w:szCs w:val="26"/>
          <w:lang w:val="nl-NL"/>
        </w:rPr>
        <w:t xml:space="preserve">- </w:t>
      </w:r>
      <w:r w:rsidRPr="002C3F15">
        <w:rPr>
          <w:bCs/>
          <w:iCs/>
          <w:szCs w:val="26"/>
          <w:lang w:val="nl-NL"/>
        </w:rPr>
        <w:t>Ngoài các hoạt động chuyên môn kỹ thuật nêu trên, Trạm Y tế xã, phường, thị trấn có trách nhiệm hướng dẫn về chuyên môn và hoạt động đối với đội ngũ nhân viên y tế thôn, bản.</w:t>
      </w:r>
    </w:p>
    <w:p w14:paraId="23164C2A" w14:textId="77777777" w:rsidR="00CC2FDD" w:rsidRPr="00700629" w:rsidRDefault="00CC2FDD" w:rsidP="00E75257">
      <w:pPr>
        <w:pStyle w:val="Heading4"/>
      </w:pPr>
      <w:r w:rsidRPr="00700629">
        <w:t>4.2.1.1. Đánh giá, dự báo tác động của các nguồn phát sinh liên quan đến chất thải</w:t>
      </w:r>
    </w:p>
    <w:p w14:paraId="2974BB67" w14:textId="77777777" w:rsidR="00CC2FDD" w:rsidRPr="00700629" w:rsidRDefault="00CC2FDD" w:rsidP="00CC2FDD">
      <w:pPr>
        <w:spacing w:before="60"/>
        <w:rPr>
          <w:i/>
          <w:iCs/>
          <w:color w:val="auto"/>
        </w:rPr>
      </w:pPr>
      <w:bookmarkStart w:id="803" w:name="_Toc358963751"/>
      <w:bookmarkStart w:id="804" w:name="_Toc358963950"/>
      <w:r w:rsidRPr="00700629">
        <w:rPr>
          <w:i/>
          <w:iCs/>
          <w:color w:val="auto"/>
        </w:rPr>
        <w:t>a. Tác động đến môi trường không khí</w:t>
      </w:r>
    </w:p>
    <w:p w14:paraId="7E463794" w14:textId="77777777" w:rsidR="00CC2FDD" w:rsidRPr="00700629" w:rsidRDefault="00CC2FDD" w:rsidP="00CC2FDD">
      <w:pPr>
        <w:spacing w:before="60"/>
        <w:ind w:firstLine="709"/>
        <w:rPr>
          <w:color w:val="auto"/>
          <w:u w:val="single"/>
        </w:rPr>
      </w:pPr>
      <w:r w:rsidRPr="00700629">
        <w:rPr>
          <w:color w:val="auto"/>
          <w:u w:val="single"/>
        </w:rPr>
        <w:t>(i). Bụi, khí thải phát sinh từ hoạt động khám chữa bệnh</w:t>
      </w:r>
    </w:p>
    <w:p w14:paraId="66CF2ECF" w14:textId="49AA52D8" w:rsidR="00CC2FDD" w:rsidRPr="00700629" w:rsidRDefault="00CC2FDD" w:rsidP="00CC2FDD">
      <w:pPr>
        <w:spacing w:before="60"/>
        <w:ind w:firstLine="720"/>
        <w:rPr>
          <w:color w:val="auto"/>
          <w:lang w:val="nl-NL"/>
        </w:rPr>
      </w:pPr>
      <w:r w:rsidRPr="00700629">
        <w:rPr>
          <w:color w:val="auto"/>
          <w:lang w:val="nl-NL"/>
        </w:rPr>
        <w:t>Trong hoạt động khám chữa bệnh tại trạm y tế sẽ phát sinh mùi và khí thải từ các nguồn sau:</w:t>
      </w:r>
    </w:p>
    <w:p w14:paraId="3543B9C1" w14:textId="336C8978" w:rsidR="00CC2FDD" w:rsidRPr="00700629" w:rsidRDefault="00CC2FDD" w:rsidP="00CC2FDD">
      <w:pPr>
        <w:spacing w:before="60"/>
        <w:ind w:firstLine="720"/>
        <w:rPr>
          <w:color w:val="auto"/>
          <w:szCs w:val="22"/>
        </w:rPr>
      </w:pPr>
      <w:r w:rsidRPr="00700629">
        <w:rPr>
          <w:color w:val="auto"/>
          <w:lang w:val="nl-NL"/>
        </w:rPr>
        <w:t xml:space="preserve">+ Mùi và các chất hữu cơ bay hơi như: Aceton, este, Formandehit, phenol, Benzen, Clo, Iot, HCl... sẽ phát sinh từ quá trình khám chữa bệnh, lưu giữ bệnh phẩm, xét nghiệm, khử trùng, lưu giữ hóa chất xét nghiệm và các công tác khác. </w:t>
      </w:r>
      <w:r w:rsidRPr="00700629">
        <w:rPr>
          <w:color w:val="auto"/>
        </w:rPr>
        <w:t xml:space="preserve">Mùi xuất phát từ quá trình khám chữa bệnh bao gồm mùi từ các dung môi hữu cơ bay hơi như cồn, ête,… Đây là mùi đặc trưng và mang tính thường xuyên do các hoạt động khám chữa bệnh luôn sử dụng các loại hóa chất này. Tuy nhiên, mức độ phát tán chỉ trong phạm vi khu vực </w:t>
      </w:r>
      <w:r w:rsidR="00A6526A" w:rsidRPr="00700629">
        <w:rPr>
          <w:color w:val="auto"/>
          <w:lang w:val="en-US"/>
        </w:rPr>
        <w:t>Trạm y tế</w:t>
      </w:r>
      <w:r w:rsidRPr="00700629">
        <w:rPr>
          <w:color w:val="auto"/>
        </w:rPr>
        <w:t xml:space="preserve"> nên không tác động nhiều đến môi trường và sức khỏe cộng đồng xung quanh.</w:t>
      </w:r>
    </w:p>
    <w:p w14:paraId="139453AB" w14:textId="77777777" w:rsidR="00CC2FDD" w:rsidRPr="00700629" w:rsidRDefault="00CC2FDD" w:rsidP="00CC2FDD">
      <w:pPr>
        <w:spacing w:before="0" w:after="60" w:line="300" w:lineRule="auto"/>
        <w:ind w:firstLine="709"/>
        <w:rPr>
          <w:color w:val="auto"/>
        </w:rPr>
      </w:pPr>
      <w:r w:rsidRPr="00700629">
        <w:rPr>
          <w:color w:val="auto"/>
        </w:rPr>
        <w:t xml:space="preserve">+ Kho hoá chất, dược phẩm: hơi khí phát sinh là các hơi axit, hơi ethylen, hơi cồn ethanol; methanol, Cloroform. </w:t>
      </w:r>
    </w:p>
    <w:p w14:paraId="3C5A73B4" w14:textId="77777777" w:rsidR="00CC2FDD" w:rsidRPr="00700629" w:rsidRDefault="00CC2FDD" w:rsidP="00CC2FDD">
      <w:pPr>
        <w:spacing w:before="0" w:after="60" w:line="300" w:lineRule="auto"/>
        <w:ind w:firstLine="709"/>
        <w:rPr>
          <w:color w:val="auto"/>
        </w:rPr>
      </w:pPr>
      <w:r w:rsidRPr="00700629">
        <w:rPr>
          <w:color w:val="auto"/>
        </w:rPr>
        <w:t xml:space="preserve">+ Hơi hoá chất từ các dung môi làm vệ sinh, tẩy rửa sàn: chủ yếu là các hơi hóa chất benzyl, polyetylen, hay sodium hypochlorite. </w:t>
      </w:r>
    </w:p>
    <w:p w14:paraId="75159D26" w14:textId="77777777" w:rsidR="00CC2FDD" w:rsidRPr="00700629" w:rsidRDefault="00CC2FDD" w:rsidP="00CC2FDD">
      <w:pPr>
        <w:spacing w:before="0" w:line="300" w:lineRule="auto"/>
        <w:ind w:firstLine="709"/>
        <w:rPr>
          <w:color w:val="auto"/>
        </w:rPr>
      </w:pPr>
      <w:r w:rsidRPr="00700629">
        <w:rPr>
          <w:color w:val="auto"/>
        </w:rPr>
        <w:t>+ Khu vực tẩy giặt: Khí Clo và một số hợp chất của Clo (hơi HCl, HClO) từ hóa chất tẩy giặt, nước Javen. Ngoài ra còn có một số chủng vi khuẩn như e.coli, acinetobacter và ent.cloaceae, pseudomonas, klebsiella, enterobacteriacea từ các mẫu đồ vải bẩn.</w:t>
      </w:r>
    </w:p>
    <w:p w14:paraId="593AB60F" w14:textId="77777777" w:rsidR="00CC2FDD" w:rsidRPr="00700629" w:rsidRDefault="00CC2FDD" w:rsidP="00CC2FDD">
      <w:pPr>
        <w:spacing w:before="0" w:after="60" w:line="300" w:lineRule="auto"/>
        <w:ind w:firstLine="709"/>
        <w:rPr>
          <w:color w:val="auto"/>
        </w:rPr>
      </w:pPr>
      <w:r w:rsidRPr="00700629">
        <w:rPr>
          <w:color w:val="auto"/>
        </w:rPr>
        <w:t xml:space="preserve">Mùi hôi nếu bị rò rỉ hoặc phát tán ra môi trường xung quanh có thể ảnh hưởng đến </w:t>
      </w:r>
      <w:r w:rsidRPr="00700629">
        <w:rPr>
          <w:color w:val="auto"/>
        </w:rPr>
        <w:lastRenderedPageBreak/>
        <w:t xml:space="preserve">dân cư xung quanh khu vực, gây ra mùi khó chịu cho môi trường không khí nơi đây. Chủ dự án sẽ có các biện pháp giảm thiểu phù hợp đối với mùi hôi phát sinh từ các nguồn này. </w:t>
      </w:r>
    </w:p>
    <w:p w14:paraId="45AC2F26" w14:textId="32A43FC1" w:rsidR="00CC2FDD" w:rsidRPr="00700629" w:rsidRDefault="00CC2FDD" w:rsidP="00CC2FDD">
      <w:pPr>
        <w:spacing w:before="0" w:line="300" w:lineRule="auto"/>
        <w:ind w:firstLine="709"/>
        <w:rPr>
          <w:color w:val="auto"/>
        </w:rPr>
      </w:pPr>
      <w:r w:rsidRPr="00700629">
        <w:rPr>
          <w:color w:val="auto"/>
        </w:rPr>
        <w:t xml:space="preserve">Dự án được xây dựng và trang bị các máy móc thiết bị y tế tiên tiến nên khả năng gây nên các hiện tượng rò rỉ các khí độc hại nói trên ít xảy ra, tuy nhiên, </w:t>
      </w:r>
      <w:r w:rsidRPr="00700629">
        <w:rPr>
          <w:color w:val="auto"/>
          <w:lang w:val="en-US"/>
        </w:rPr>
        <w:t>trạm y tế</w:t>
      </w:r>
      <w:r w:rsidRPr="00700629">
        <w:rPr>
          <w:color w:val="auto"/>
        </w:rPr>
        <w:t xml:space="preserve"> sẽ thực hiện nghiêm ngặt các nội quy, quy chế nhằm giảm thiểu đến mức thấp nhất tác động của bụi và khí thải.</w:t>
      </w:r>
    </w:p>
    <w:p w14:paraId="7999932D" w14:textId="77777777" w:rsidR="00CC2FDD" w:rsidRPr="00700629" w:rsidRDefault="00CC2FDD" w:rsidP="00CC2FDD">
      <w:pPr>
        <w:spacing w:before="0" w:line="300" w:lineRule="auto"/>
        <w:ind w:firstLine="709"/>
        <w:rPr>
          <w:color w:val="auto"/>
          <w:u w:val="single"/>
        </w:rPr>
      </w:pPr>
      <w:r w:rsidRPr="00700629">
        <w:rPr>
          <w:color w:val="auto"/>
          <w:u w:val="single"/>
        </w:rPr>
        <w:t>(ii). Khí thải từ các phương tiện giao thông</w:t>
      </w:r>
    </w:p>
    <w:p w14:paraId="13B02567" w14:textId="0C44B257" w:rsidR="00CC2FDD" w:rsidRPr="00700629" w:rsidRDefault="00CC2FDD" w:rsidP="00CC2FDD">
      <w:pPr>
        <w:spacing w:before="0" w:line="300" w:lineRule="auto"/>
        <w:rPr>
          <w:color w:val="auto"/>
        </w:rPr>
      </w:pPr>
      <w:r w:rsidRPr="00700629">
        <w:rPr>
          <w:color w:val="auto"/>
        </w:rPr>
        <w:tab/>
        <w:t xml:space="preserve">Các phương tiện vận chuyển ra vào </w:t>
      </w:r>
      <w:r w:rsidRPr="00700629">
        <w:rPr>
          <w:color w:val="auto"/>
          <w:lang w:val="en-US"/>
        </w:rPr>
        <w:t>trạm y tế</w:t>
      </w:r>
      <w:r w:rsidRPr="00700629">
        <w:rPr>
          <w:color w:val="auto"/>
        </w:rPr>
        <w:t xml:space="preserve"> là các loại xe tải vận chuyển vật liệu, h</w:t>
      </w:r>
      <w:r w:rsidR="0026662E">
        <w:rPr>
          <w:color w:val="auto"/>
          <w:lang w:val="en-US"/>
        </w:rPr>
        <w:t>óa</w:t>
      </w:r>
      <w:r w:rsidRPr="00700629">
        <w:rPr>
          <w:color w:val="auto"/>
        </w:rPr>
        <w:t xml:space="preserve"> chất và phương tiện đi lại của cán bộ nhân viên, bệnh nhân, người nhà bệnh nhân (ô tô, xe máy). Nhiên liệu sử dụng của các loại phương tiện trên là xăng, dầu diezel, các nhiên liệu này khi đốt cháy sẽ sinh ra khói thải chứa các chất gây ô nhiễm không khí. Thành phần các chất ô nhiễm trong khí thải trên chủ yếu là SO</w:t>
      </w:r>
      <w:r w:rsidRPr="00700629">
        <w:rPr>
          <w:color w:val="auto"/>
          <w:vertAlign w:val="subscript"/>
        </w:rPr>
        <w:t>x</w:t>
      </w:r>
      <w:r w:rsidRPr="00700629">
        <w:rPr>
          <w:color w:val="auto"/>
        </w:rPr>
        <w:t>, NO</w:t>
      </w:r>
      <w:r w:rsidRPr="00700629">
        <w:rPr>
          <w:color w:val="auto"/>
          <w:vertAlign w:val="subscript"/>
        </w:rPr>
        <w:t>x</w:t>
      </w:r>
      <w:r w:rsidRPr="00700629">
        <w:rPr>
          <w:color w:val="auto"/>
        </w:rPr>
        <w:t>, CO</w:t>
      </w:r>
      <w:r w:rsidRPr="00700629">
        <w:rPr>
          <w:color w:val="auto"/>
          <w:vertAlign w:val="subscript"/>
        </w:rPr>
        <w:t>x</w:t>
      </w:r>
      <w:r w:rsidRPr="00700629">
        <w:rPr>
          <w:color w:val="auto"/>
        </w:rPr>
        <w:t xml:space="preserve">, cacbonhydro, aldehyde và bụi. </w:t>
      </w:r>
    </w:p>
    <w:p w14:paraId="6797A43A" w14:textId="092ACA6D" w:rsidR="00CC2FDD" w:rsidRPr="00700629" w:rsidRDefault="00CC2FDD" w:rsidP="00CC2FDD">
      <w:pPr>
        <w:spacing w:before="0" w:line="300" w:lineRule="auto"/>
        <w:ind w:firstLine="720"/>
        <w:rPr>
          <w:color w:val="auto"/>
          <w:spacing w:val="-4"/>
        </w:rPr>
      </w:pPr>
      <w:r w:rsidRPr="00700629">
        <w:rPr>
          <w:color w:val="auto"/>
          <w:spacing w:val="-4"/>
        </w:rPr>
        <w:t xml:space="preserve">Tuy nhiên, sân đường nội bộ của dự án đều được bê tông hóa, các phương tiện không được di chuyển trong khuôn viên </w:t>
      </w:r>
      <w:r w:rsidR="00A6526A" w:rsidRPr="00700629">
        <w:rPr>
          <w:color w:val="auto"/>
          <w:lang w:val="en-US"/>
        </w:rPr>
        <w:t>Trạm y tế</w:t>
      </w:r>
      <w:r w:rsidR="00A6526A" w:rsidRPr="00700629">
        <w:rPr>
          <w:color w:val="auto"/>
        </w:rPr>
        <w:t xml:space="preserve"> </w:t>
      </w:r>
      <w:r w:rsidRPr="00700629">
        <w:rPr>
          <w:color w:val="auto"/>
          <w:spacing w:val="-4"/>
        </w:rPr>
        <w:t xml:space="preserve">do vậy tác động được đánh giá là nhỏ. </w:t>
      </w:r>
    </w:p>
    <w:p w14:paraId="3F842DAC" w14:textId="77777777" w:rsidR="00CC2FDD" w:rsidRPr="00700629" w:rsidRDefault="00CC2FDD" w:rsidP="00CC2FDD">
      <w:pPr>
        <w:spacing w:before="0"/>
        <w:ind w:firstLine="709"/>
        <w:rPr>
          <w:iCs/>
          <w:color w:val="auto"/>
          <w:u w:val="single"/>
        </w:rPr>
      </w:pPr>
      <w:r w:rsidRPr="00700629">
        <w:rPr>
          <w:iCs/>
          <w:color w:val="auto"/>
          <w:u w:val="single"/>
        </w:rPr>
        <w:t>(iii). Khí thải từ hoạt động của hệ thống điều hòa</w:t>
      </w:r>
    </w:p>
    <w:p w14:paraId="4CD8E8D7" w14:textId="77777777" w:rsidR="00CC2FDD" w:rsidRPr="00700629" w:rsidRDefault="00CC2FDD" w:rsidP="00CC2FDD">
      <w:pPr>
        <w:spacing w:before="0" w:after="60"/>
        <w:ind w:firstLine="720"/>
        <w:rPr>
          <w:color w:val="auto"/>
        </w:rPr>
      </w:pPr>
      <w:r w:rsidRPr="00700629">
        <w:rPr>
          <w:color w:val="auto"/>
        </w:rPr>
        <w:t xml:space="preserve">- Khí thải dòng nóng của máy điều hòa thải vào môi trường sẽ làm cho nhiệt độ môi trường không khí bên ngoài tăng cao, gây ô nhiễm nhiệt độ cục bộ. </w:t>
      </w:r>
    </w:p>
    <w:p w14:paraId="38695347" w14:textId="77777777" w:rsidR="00CC2FDD" w:rsidRPr="00700629" w:rsidRDefault="00CC2FDD" w:rsidP="00CC2FDD">
      <w:pPr>
        <w:spacing w:before="0" w:after="60"/>
        <w:ind w:firstLine="720"/>
        <w:rPr>
          <w:color w:val="auto"/>
        </w:rPr>
      </w:pPr>
      <w:r w:rsidRPr="00700629">
        <w:rPr>
          <w:color w:val="auto"/>
        </w:rPr>
        <w:t>- Rò rỉ chất làm lạnh từ các máy điều hoà làm phát tán khí nhà kính vào môi trường không khí (HFC…), góp phần gây gia tăng hiệu ứng nhà kính.</w:t>
      </w:r>
    </w:p>
    <w:p w14:paraId="3BAC9619" w14:textId="77777777" w:rsidR="00CC2FDD" w:rsidRPr="00700629" w:rsidRDefault="00CC2FDD" w:rsidP="00CC2FDD">
      <w:pPr>
        <w:spacing w:before="0"/>
        <w:ind w:firstLine="709"/>
        <w:rPr>
          <w:color w:val="auto"/>
        </w:rPr>
      </w:pPr>
      <w:r w:rsidRPr="00700629">
        <w:rPr>
          <w:color w:val="auto"/>
        </w:rPr>
        <w:t>Nhìn chung, các tác động khi xảy ra sự rò rỉ các chất làm lạnh là không nhiều và khả năng góp phần gây ra hiện tượng gia tăng hiệu ứng nhà kính với môi trường là thấp và không đáng kể.</w:t>
      </w:r>
    </w:p>
    <w:p w14:paraId="274437D9" w14:textId="427A7B03" w:rsidR="00CC2FDD" w:rsidRPr="00700629" w:rsidRDefault="00CC2FDD" w:rsidP="00CC2FDD">
      <w:pPr>
        <w:ind w:firstLine="709"/>
        <w:rPr>
          <w:color w:val="auto"/>
          <w:u w:val="single"/>
        </w:rPr>
      </w:pPr>
      <w:r w:rsidRPr="00700629">
        <w:rPr>
          <w:color w:val="auto"/>
          <w:u w:val="single"/>
        </w:rPr>
        <w:t>(</w:t>
      </w:r>
      <w:r w:rsidR="0026662E">
        <w:rPr>
          <w:color w:val="auto"/>
          <w:u w:val="single"/>
          <w:lang w:val="en-US"/>
        </w:rPr>
        <w:t>i</w:t>
      </w:r>
      <w:r w:rsidRPr="00700629">
        <w:rPr>
          <w:color w:val="auto"/>
          <w:u w:val="single"/>
        </w:rPr>
        <w:t>v) Khí thải phát sinh từ khu vực nhà bếp</w:t>
      </w:r>
    </w:p>
    <w:p w14:paraId="7F1F4F7A" w14:textId="77777777" w:rsidR="00CC2FDD" w:rsidRPr="00700629" w:rsidRDefault="00CC2FDD" w:rsidP="00CC2FDD">
      <w:pPr>
        <w:ind w:firstLine="720"/>
        <w:rPr>
          <w:color w:val="auto"/>
        </w:rPr>
      </w:pPr>
      <w:r w:rsidRPr="00700629">
        <w:rPr>
          <w:color w:val="auto"/>
        </w:rPr>
        <w:t>Để cung cấp nhiệt cho hoạt động nấu ăn tại các khu vực nhà bếp sử dụng nhiên liệu là khí gas. Khi đốt nhiên liệu này, sẽ phát sinh khí thải gồm các thành phần: bụi, CO</w:t>
      </w:r>
      <w:r w:rsidRPr="00700629">
        <w:rPr>
          <w:color w:val="auto"/>
          <w:vertAlign w:val="subscript"/>
        </w:rPr>
        <w:t>2</w:t>
      </w:r>
      <w:r w:rsidRPr="00700629">
        <w:rPr>
          <w:color w:val="auto"/>
        </w:rPr>
        <w:t>, CO, SO</w:t>
      </w:r>
      <w:r w:rsidRPr="00700629">
        <w:rPr>
          <w:color w:val="auto"/>
          <w:vertAlign w:val="subscript"/>
        </w:rPr>
        <w:t>2</w:t>
      </w:r>
      <w:r w:rsidRPr="00700629">
        <w:rPr>
          <w:color w:val="auto"/>
        </w:rPr>
        <w:t>, H</w:t>
      </w:r>
      <w:r w:rsidRPr="00700629">
        <w:rPr>
          <w:color w:val="auto"/>
          <w:vertAlign w:val="subscript"/>
        </w:rPr>
        <w:t>2</w:t>
      </w:r>
      <w:r w:rsidRPr="00700629">
        <w:rPr>
          <w:color w:val="auto"/>
        </w:rPr>
        <w:t>S, VOC,...</w:t>
      </w:r>
    </w:p>
    <w:p w14:paraId="6F38FEBE" w14:textId="44C07D29" w:rsidR="00CC2FDD" w:rsidRPr="00700629" w:rsidRDefault="00CC2FDD" w:rsidP="00CC2FDD">
      <w:pPr>
        <w:autoSpaceDE w:val="0"/>
        <w:autoSpaceDN w:val="0"/>
        <w:adjustRightInd w:val="0"/>
        <w:spacing w:line="312" w:lineRule="auto"/>
        <w:ind w:right="-7" w:firstLine="720"/>
        <w:rPr>
          <w:color w:val="auto"/>
        </w:rPr>
      </w:pPr>
      <w:r w:rsidRPr="00700629">
        <w:rPr>
          <w:color w:val="auto"/>
        </w:rPr>
        <w:t xml:space="preserve">Giả thiết định mức dùng gas là 0,05kg/người/ngày đối với khu bếp ăn thì với số lượng người ăn uống trong </w:t>
      </w:r>
      <w:r w:rsidR="00A6526A" w:rsidRPr="00700629">
        <w:rPr>
          <w:color w:val="auto"/>
          <w:lang w:val="en-US"/>
        </w:rPr>
        <w:t>Trạm y tế</w:t>
      </w:r>
      <w:r w:rsidR="00A6526A" w:rsidRPr="00700629">
        <w:rPr>
          <w:color w:val="auto"/>
        </w:rPr>
        <w:t xml:space="preserve"> </w:t>
      </w:r>
      <w:r w:rsidRPr="00700629">
        <w:rPr>
          <w:color w:val="auto"/>
        </w:rPr>
        <w:t xml:space="preserve">là </w:t>
      </w:r>
      <w:r w:rsidRPr="00700629">
        <w:rPr>
          <w:color w:val="auto"/>
          <w:lang w:val="en-US"/>
        </w:rPr>
        <w:t>8</w:t>
      </w:r>
      <w:r w:rsidRPr="00700629">
        <w:rPr>
          <w:color w:val="auto"/>
        </w:rPr>
        <w:t xml:space="preserve"> người thì tổng lượng gas là </w:t>
      </w:r>
      <w:r w:rsidRPr="00700629">
        <w:rPr>
          <w:color w:val="auto"/>
          <w:lang w:val="en-US"/>
        </w:rPr>
        <w:t>0,4</w:t>
      </w:r>
      <w:r w:rsidRPr="00700629">
        <w:rPr>
          <w:color w:val="auto"/>
        </w:rPr>
        <w:t xml:space="preserve"> kg/ngày.</w:t>
      </w:r>
    </w:p>
    <w:p w14:paraId="7891AFF0" w14:textId="77777777" w:rsidR="00CC2FDD" w:rsidRPr="00700629" w:rsidRDefault="00CC2FDD" w:rsidP="00CC2FDD">
      <w:pPr>
        <w:spacing w:line="312" w:lineRule="auto"/>
        <w:ind w:right="-7" w:firstLine="567"/>
        <w:rPr>
          <w:color w:val="auto"/>
        </w:rPr>
      </w:pPr>
      <w:r w:rsidRPr="00700629">
        <w:rPr>
          <w:color w:val="auto"/>
        </w:rPr>
        <w:t>Theo tài liệu “Assessment of Sources of Air, Water, and Land Pollution” của Tổ chức Y tế thế giới (WHO), có thể ước tính tải lượng ô nhiễm do hoạt động đun nấu của dự án được đưa ra trong bảng sau:</w:t>
      </w:r>
    </w:p>
    <w:p w14:paraId="08178034" w14:textId="362B093D" w:rsidR="00CC2FDD" w:rsidRPr="00700629" w:rsidRDefault="00CC2FDD" w:rsidP="00CC2FDD">
      <w:pPr>
        <w:pStyle w:val="Caption"/>
        <w:rPr>
          <w:color w:val="auto"/>
        </w:rPr>
      </w:pPr>
      <w:bookmarkStart w:id="805" w:name="_Toc419790781"/>
      <w:bookmarkStart w:id="806" w:name="_Toc424740079"/>
      <w:bookmarkStart w:id="807" w:name="_Toc425753824"/>
      <w:bookmarkStart w:id="808" w:name="_Toc445797211"/>
      <w:bookmarkStart w:id="809" w:name="_Toc445797732"/>
      <w:bookmarkStart w:id="810" w:name="_Toc445127453"/>
      <w:bookmarkStart w:id="811" w:name="_Toc462644681"/>
      <w:bookmarkStart w:id="812" w:name="_Toc462645029"/>
      <w:bookmarkStart w:id="813" w:name="_Toc521911660"/>
      <w:bookmarkStart w:id="814" w:name="_Toc109662320"/>
      <w:bookmarkStart w:id="815" w:name="_Toc112765625"/>
      <w:bookmarkStart w:id="816" w:name="_Toc121288253"/>
      <w:bookmarkStart w:id="817" w:name="_Toc123140644"/>
      <w:r w:rsidRPr="00700629">
        <w:rPr>
          <w:color w:val="auto"/>
        </w:rPr>
        <w:t>Bảng 4.</w:t>
      </w:r>
      <w:r w:rsidRPr="00700629">
        <w:rPr>
          <w:color w:val="auto"/>
        </w:rPr>
        <w:fldChar w:fldCharType="begin"/>
      </w:r>
      <w:r w:rsidRPr="00700629">
        <w:rPr>
          <w:color w:val="auto"/>
        </w:rPr>
        <w:instrText xml:space="preserve"> SEQ Bảng_4. \* ARABIC </w:instrText>
      </w:r>
      <w:r w:rsidRPr="00700629">
        <w:rPr>
          <w:color w:val="auto"/>
        </w:rPr>
        <w:fldChar w:fldCharType="separate"/>
      </w:r>
      <w:r w:rsidR="00BC4E1D">
        <w:rPr>
          <w:noProof/>
          <w:color w:val="auto"/>
        </w:rPr>
        <w:t>21</w:t>
      </w:r>
      <w:r w:rsidRPr="00700629">
        <w:rPr>
          <w:color w:val="auto"/>
        </w:rPr>
        <w:fldChar w:fldCharType="end"/>
      </w:r>
      <w:r w:rsidRPr="00700629">
        <w:rPr>
          <w:color w:val="auto"/>
        </w:rPr>
        <w:t>. Tải lượng ô nhiễm do hoạt động đun nấu</w:t>
      </w:r>
      <w:bookmarkEnd w:id="805"/>
      <w:bookmarkEnd w:id="806"/>
      <w:bookmarkEnd w:id="807"/>
      <w:bookmarkEnd w:id="808"/>
      <w:bookmarkEnd w:id="809"/>
      <w:bookmarkEnd w:id="810"/>
      <w:bookmarkEnd w:id="811"/>
      <w:bookmarkEnd w:id="812"/>
      <w:bookmarkEnd w:id="813"/>
      <w:bookmarkEnd w:id="814"/>
      <w:bookmarkEnd w:id="815"/>
      <w:bookmarkEnd w:id="816"/>
      <w:bookmarkEnd w:id="817"/>
    </w:p>
    <w:tbl>
      <w:tblPr>
        <w:tblW w:w="5000" w:type="pct"/>
        <w:tblLook w:val="04A0" w:firstRow="1" w:lastRow="0" w:firstColumn="1" w:lastColumn="0" w:noHBand="0" w:noVBand="1"/>
      </w:tblPr>
      <w:tblGrid>
        <w:gridCol w:w="2776"/>
        <w:gridCol w:w="1302"/>
        <w:gridCol w:w="1304"/>
        <w:gridCol w:w="1302"/>
        <w:gridCol w:w="1302"/>
        <w:gridCol w:w="1407"/>
      </w:tblGrid>
      <w:tr w:rsidR="00700629" w:rsidRPr="00700629" w14:paraId="50E8DDDE" w14:textId="77777777" w:rsidTr="00E75257">
        <w:trPr>
          <w:trHeight w:val="328"/>
        </w:trPr>
        <w:tc>
          <w:tcPr>
            <w:tcW w:w="14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E01AB" w14:textId="77777777" w:rsidR="00CC2FDD" w:rsidRPr="00700629" w:rsidRDefault="00CC2FDD" w:rsidP="00CC2FDD">
            <w:pPr>
              <w:spacing w:before="0" w:after="0" w:line="276" w:lineRule="auto"/>
              <w:ind w:firstLine="0"/>
              <w:jc w:val="center"/>
              <w:rPr>
                <w:b/>
                <w:bCs/>
                <w:color w:val="auto"/>
              </w:rPr>
            </w:pPr>
            <w:r w:rsidRPr="00700629">
              <w:rPr>
                <w:b/>
                <w:color w:val="auto"/>
              </w:rPr>
              <w:lastRenderedPageBreak/>
              <w:t>Nội dung</w:t>
            </w:r>
          </w:p>
        </w:tc>
        <w:tc>
          <w:tcPr>
            <w:tcW w:w="3522"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30B2A822" w14:textId="77777777" w:rsidR="00CC2FDD" w:rsidRPr="00700629" w:rsidRDefault="00CC2FDD" w:rsidP="00CC2FDD">
            <w:pPr>
              <w:spacing w:before="0" w:after="0" w:line="276" w:lineRule="auto"/>
              <w:ind w:firstLine="0"/>
              <w:jc w:val="center"/>
              <w:rPr>
                <w:b/>
                <w:bCs/>
                <w:color w:val="auto"/>
              </w:rPr>
            </w:pPr>
            <w:r w:rsidRPr="00700629">
              <w:rPr>
                <w:b/>
                <w:color w:val="auto"/>
              </w:rPr>
              <w:t>Chất ô nhiễm</w:t>
            </w:r>
          </w:p>
        </w:tc>
      </w:tr>
      <w:tr w:rsidR="00700629" w:rsidRPr="00700629" w14:paraId="7E9C7D90" w14:textId="77777777" w:rsidTr="00E75257">
        <w:trPr>
          <w:trHeight w:val="328"/>
        </w:trPr>
        <w:tc>
          <w:tcPr>
            <w:tcW w:w="1478" w:type="pct"/>
            <w:vMerge/>
            <w:tcBorders>
              <w:top w:val="single" w:sz="4" w:space="0" w:color="auto"/>
              <w:left w:val="single" w:sz="4" w:space="0" w:color="auto"/>
              <w:bottom w:val="single" w:sz="4" w:space="0" w:color="auto"/>
              <w:right w:val="single" w:sz="4" w:space="0" w:color="auto"/>
            </w:tcBorders>
            <w:vAlign w:val="center"/>
            <w:hideMark/>
          </w:tcPr>
          <w:p w14:paraId="10946C5C" w14:textId="77777777" w:rsidR="00CC2FDD" w:rsidRPr="00700629" w:rsidRDefault="00CC2FDD" w:rsidP="00CC2FDD">
            <w:pPr>
              <w:spacing w:before="0" w:after="0" w:line="276" w:lineRule="auto"/>
              <w:ind w:firstLine="0"/>
              <w:rPr>
                <w:b/>
                <w:bCs/>
                <w:color w:val="auto"/>
              </w:rPr>
            </w:pPr>
          </w:p>
        </w:tc>
        <w:tc>
          <w:tcPr>
            <w:tcW w:w="693" w:type="pct"/>
            <w:tcBorders>
              <w:top w:val="nil"/>
              <w:left w:val="nil"/>
              <w:bottom w:val="single" w:sz="4" w:space="0" w:color="auto"/>
              <w:right w:val="single" w:sz="4" w:space="0" w:color="auto"/>
            </w:tcBorders>
            <w:shd w:val="clear" w:color="auto" w:fill="auto"/>
            <w:noWrap/>
            <w:vAlign w:val="center"/>
            <w:hideMark/>
          </w:tcPr>
          <w:p w14:paraId="290DCFAD" w14:textId="77777777" w:rsidR="00CC2FDD" w:rsidRPr="00700629" w:rsidRDefault="00CC2FDD" w:rsidP="00CC2FDD">
            <w:pPr>
              <w:spacing w:before="0" w:after="0" w:line="276" w:lineRule="auto"/>
              <w:ind w:firstLine="0"/>
              <w:jc w:val="center"/>
              <w:rPr>
                <w:b/>
                <w:bCs/>
                <w:color w:val="auto"/>
              </w:rPr>
            </w:pPr>
            <w:r w:rsidRPr="00700629">
              <w:rPr>
                <w:b/>
                <w:color w:val="auto"/>
              </w:rPr>
              <w:t>Bụi</w:t>
            </w:r>
          </w:p>
        </w:tc>
        <w:tc>
          <w:tcPr>
            <w:tcW w:w="694" w:type="pct"/>
            <w:tcBorders>
              <w:top w:val="nil"/>
              <w:left w:val="nil"/>
              <w:bottom w:val="single" w:sz="4" w:space="0" w:color="auto"/>
              <w:right w:val="single" w:sz="4" w:space="0" w:color="auto"/>
            </w:tcBorders>
            <w:shd w:val="clear" w:color="auto" w:fill="auto"/>
            <w:noWrap/>
            <w:vAlign w:val="center"/>
            <w:hideMark/>
          </w:tcPr>
          <w:p w14:paraId="11E4F9EA" w14:textId="77777777" w:rsidR="00CC2FDD" w:rsidRPr="00700629" w:rsidRDefault="00CC2FDD" w:rsidP="00CC2FDD">
            <w:pPr>
              <w:spacing w:before="0" w:after="0" w:line="276" w:lineRule="auto"/>
              <w:ind w:firstLine="0"/>
              <w:jc w:val="center"/>
              <w:rPr>
                <w:b/>
                <w:bCs/>
                <w:color w:val="auto"/>
              </w:rPr>
            </w:pPr>
            <w:r w:rsidRPr="00700629">
              <w:rPr>
                <w:b/>
                <w:color w:val="auto"/>
              </w:rPr>
              <w:t>SO</w:t>
            </w:r>
            <w:r w:rsidRPr="00700629">
              <w:rPr>
                <w:b/>
                <w:color w:val="auto"/>
                <w:vertAlign w:val="subscript"/>
              </w:rPr>
              <w:t>2</w:t>
            </w:r>
          </w:p>
        </w:tc>
        <w:tc>
          <w:tcPr>
            <w:tcW w:w="693" w:type="pct"/>
            <w:tcBorders>
              <w:top w:val="nil"/>
              <w:left w:val="nil"/>
              <w:bottom w:val="single" w:sz="4" w:space="0" w:color="auto"/>
              <w:right w:val="single" w:sz="4" w:space="0" w:color="auto"/>
            </w:tcBorders>
            <w:shd w:val="clear" w:color="auto" w:fill="auto"/>
            <w:noWrap/>
            <w:vAlign w:val="center"/>
            <w:hideMark/>
          </w:tcPr>
          <w:p w14:paraId="18544639" w14:textId="77777777" w:rsidR="00CC2FDD" w:rsidRPr="00700629" w:rsidRDefault="00CC2FDD" w:rsidP="00CC2FDD">
            <w:pPr>
              <w:spacing w:before="0" w:after="0" w:line="276" w:lineRule="auto"/>
              <w:ind w:firstLine="0"/>
              <w:jc w:val="center"/>
              <w:rPr>
                <w:b/>
                <w:bCs/>
                <w:color w:val="auto"/>
              </w:rPr>
            </w:pPr>
            <w:r w:rsidRPr="00700629">
              <w:rPr>
                <w:b/>
                <w:color w:val="auto"/>
              </w:rPr>
              <w:t>NO</w:t>
            </w:r>
            <w:r w:rsidRPr="00700629">
              <w:rPr>
                <w:b/>
                <w:color w:val="auto"/>
                <w:vertAlign w:val="subscript"/>
              </w:rPr>
              <w:t>2</w:t>
            </w:r>
          </w:p>
        </w:tc>
        <w:tc>
          <w:tcPr>
            <w:tcW w:w="693" w:type="pct"/>
            <w:tcBorders>
              <w:top w:val="nil"/>
              <w:left w:val="nil"/>
              <w:bottom w:val="single" w:sz="4" w:space="0" w:color="auto"/>
              <w:right w:val="single" w:sz="4" w:space="0" w:color="auto"/>
            </w:tcBorders>
            <w:shd w:val="clear" w:color="auto" w:fill="auto"/>
            <w:noWrap/>
            <w:vAlign w:val="center"/>
            <w:hideMark/>
          </w:tcPr>
          <w:p w14:paraId="7416C5BB" w14:textId="77777777" w:rsidR="00CC2FDD" w:rsidRPr="00700629" w:rsidRDefault="00CC2FDD" w:rsidP="00CC2FDD">
            <w:pPr>
              <w:spacing w:before="0" w:after="0" w:line="276" w:lineRule="auto"/>
              <w:ind w:firstLine="0"/>
              <w:jc w:val="center"/>
              <w:rPr>
                <w:b/>
                <w:bCs/>
                <w:color w:val="auto"/>
              </w:rPr>
            </w:pPr>
            <w:r w:rsidRPr="00700629">
              <w:rPr>
                <w:b/>
                <w:color w:val="auto"/>
              </w:rPr>
              <w:t>CO</w:t>
            </w:r>
          </w:p>
        </w:tc>
        <w:tc>
          <w:tcPr>
            <w:tcW w:w="747" w:type="pct"/>
            <w:tcBorders>
              <w:top w:val="nil"/>
              <w:left w:val="nil"/>
              <w:bottom w:val="single" w:sz="4" w:space="0" w:color="auto"/>
              <w:right w:val="single" w:sz="4" w:space="0" w:color="auto"/>
            </w:tcBorders>
            <w:shd w:val="clear" w:color="auto" w:fill="auto"/>
            <w:noWrap/>
            <w:vAlign w:val="center"/>
            <w:hideMark/>
          </w:tcPr>
          <w:p w14:paraId="28AC8CA6" w14:textId="77777777" w:rsidR="00CC2FDD" w:rsidRPr="00700629" w:rsidRDefault="00CC2FDD" w:rsidP="00CC2FDD">
            <w:pPr>
              <w:spacing w:before="0" w:after="0" w:line="276" w:lineRule="auto"/>
              <w:ind w:firstLine="0"/>
              <w:jc w:val="center"/>
              <w:rPr>
                <w:b/>
                <w:bCs/>
                <w:color w:val="auto"/>
              </w:rPr>
            </w:pPr>
            <w:r w:rsidRPr="00700629">
              <w:rPr>
                <w:b/>
                <w:color w:val="auto"/>
              </w:rPr>
              <w:t>VOC</w:t>
            </w:r>
          </w:p>
        </w:tc>
      </w:tr>
      <w:tr w:rsidR="00700629" w:rsidRPr="00700629" w14:paraId="7354E079" w14:textId="77777777" w:rsidTr="00E75257">
        <w:trPr>
          <w:trHeight w:val="328"/>
        </w:trPr>
        <w:tc>
          <w:tcPr>
            <w:tcW w:w="1478" w:type="pct"/>
            <w:tcBorders>
              <w:top w:val="nil"/>
              <w:left w:val="single" w:sz="4" w:space="0" w:color="auto"/>
              <w:bottom w:val="single" w:sz="4" w:space="0" w:color="auto"/>
              <w:right w:val="single" w:sz="4" w:space="0" w:color="auto"/>
            </w:tcBorders>
            <w:shd w:val="clear" w:color="auto" w:fill="auto"/>
            <w:noWrap/>
            <w:vAlign w:val="bottom"/>
            <w:hideMark/>
          </w:tcPr>
          <w:p w14:paraId="548A0588" w14:textId="77777777" w:rsidR="00CC2FDD" w:rsidRPr="00700629" w:rsidRDefault="00CC2FDD" w:rsidP="00CC2FDD">
            <w:pPr>
              <w:spacing w:before="0" w:after="0" w:line="276" w:lineRule="auto"/>
              <w:ind w:firstLine="0"/>
              <w:rPr>
                <w:color w:val="auto"/>
              </w:rPr>
            </w:pPr>
            <w:r w:rsidRPr="00700629">
              <w:rPr>
                <w:color w:val="auto"/>
              </w:rPr>
              <w:t>Hệ số (kg/tấn)</w:t>
            </w:r>
          </w:p>
        </w:tc>
        <w:tc>
          <w:tcPr>
            <w:tcW w:w="693" w:type="pct"/>
            <w:tcBorders>
              <w:top w:val="nil"/>
              <w:left w:val="nil"/>
              <w:bottom w:val="single" w:sz="4" w:space="0" w:color="auto"/>
              <w:right w:val="single" w:sz="4" w:space="0" w:color="auto"/>
            </w:tcBorders>
            <w:shd w:val="clear" w:color="auto" w:fill="auto"/>
            <w:noWrap/>
            <w:vAlign w:val="bottom"/>
            <w:hideMark/>
          </w:tcPr>
          <w:p w14:paraId="4E0314F0" w14:textId="77777777" w:rsidR="00CC2FDD" w:rsidRPr="00700629" w:rsidRDefault="00CC2FDD" w:rsidP="00CC2FDD">
            <w:pPr>
              <w:spacing w:before="0" w:after="0" w:line="276" w:lineRule="auto"/>
              <w:ind w:firstLine="0"/>
              <w:jc w:val="center"/>
              <w:rPr>
                <w:color w:val="auto"/>
              </w:rPr>
            </w:pPr>
            <w:r w:rsidRPr="00700629">
              <w:rPr>
                <w:color w:val="auto"/>
              </w:rPr>
              <w:t>0,06</w:t>
            </w:r>
          </w:p>
        </w:tc>
        <w:tc>
          <w:tcPr>
            <w:tcW w:w="694" w:type="pct"/>
            <w:tcBorders>
              <w:top w:val="nil"/>
              <w:left w:val="nil"/>
              <w:bottom w:val="single" w:sz="4" w:space="0" w:color="auto"/>
              <w:right w:val="single" w:sz="4" w:space="0" w:color="auto"/>
            </w:tcBorders>
            <w:shd w:val="clear" w:color="auto" w:fill="auto"/>
            <w:noWrap/>
            <w:vAlign w:val="bottom"/>
            <w:hideMark/>
          </w:tcPr>
          <w:p w14:paraId="67470F8E" w14:textId="77777777" w:rsidR="00CC2FDD" w:rsidRPr="00700629" w:rsidRDefault="00CC2FDD" w:rsidP="00CC2FDD">
            <w:pPr>
              <w:spacing w:before="0" w:after="0" w:line="276" w:lineRule="auto"/>
              <w:ind w:firstLine="0"/>
              <w:jc w:val="center"/>
              <w:rPr>
                <w:color w:val="auto"/>
              </w:rPr>
            </w:pPr>
            <w:r w:rsidRPr="00700629">
              <w:rPr>
                <w:color w:val="auto"/>
              </w:rPr>
              <w:t>0,007</w:t>
            </w:r>
          </w:p>
        </w:tc>
        <w:tc>
          <w:tcPr>
            <w:tcW w:w="693" w:type="pct"/>
            <w:tcBorders>
              <w:top w:val="nil"/>
              <w:left w:val="nil"/>
              <w:bottom w:val="single" w:sz="4" w:space="0" w:color="auto"/>
              <w:right w:val="single" w:sz="4" w:space="0" w:color="auto"/>
            </w:tcBorders>
            <w:shd w:val="clear" w:color="auto" w:fill="auto"/>
            <w:noWrap/>
            <w:vAlign w:val="bottom"/>
            <w:hideMark/>
          </w:tcPr>
          <w:p w14:paraId="2C2CA8A8" w14:textId="77777777" w:rsidR="00CC2FDD" w:rsidRPr="00700629" w:rsidRDefault="00CC2FDD" w:rsidP="00CC2FDD">
            <w:pPr>
              <w:spacing w:before="0" w:after="0" w:line="276" w:lineRule="auto"/>
              <w:ind w:firstLine="0"/>
              <w:jc w:val="center"/>
              <w:rPr>
                <w:color w:val="auto"/>
              </w:rPr>
            </w:pPr>
            <w:r w:rsidRPr="00700629">
              <w:rPr>
                <w:color w:val="auto"/>
              </w:rPr>
              <w:t>2,9</w:t>
            </w:r>
          </w:p>
        </w:tc>
        <w:tc>
          <w:tcPr>
            <w:tcW w:w="693" w:type="pct"/>
            <w:tcBorders>
              <w:top w:val="nil"/>
              <w:left w:val="nil"/>
              <w:bottom w:val="single" w:sz="4" w:space="0" w:color="auto"/>
              <w:right w:val="single" w:sz="4" w:space="0" w:color="auto"/>
            </w:tcBorders>
            <w:shd w:val="clear" w:color="auto" w:fill="auto"/>
            <w:noWrap/>
            <w:vAlign w:val="bottom"/>
            <w:hideMark/>
          </w:tcPr>
          <w:p w14:paraId="484F085A" w14:textId="77777777" w:rsidR="00CC2FDD" w:rsidRPr="00700629" w:rsidRDefault="00CC2FDD" w:rsidP="00CC2FDD">
            <w:pPr>
              <w:spacing w:before="0" w:after="0" w:line="276" w:lineRule="auto"/>
              <w:ind w:firstLine="0"/>
              <w:jc w:val="center"/>
              <w:rPr>
                <w:color w:val="auto"/>
              </w:rPr>
            </w:pPr>
            <w:r w:rsidRPr="00700629">
              <w:rPr>
                <w:color w:val="auto"/>
              </w:rPr>
              <w:t>0,71</w:t>
            </w:r>
          </w:p>
        </w:tc>
        <w:tc>
          <w:tcPr>
            <w:tcW w:w="747" w:type="pct"/>
            <w:tcBorders>
              <w:top w:val="nil"/>
              <w:left w:val="nil"/>
              <w:bottom w:val="single" w:sz="4" w:space="0" w:color="auto"/>
              <w:right w:val="single" w:sz="4" w:space="0" w:color="auto"/>
            </w:tcBorders>
            <w:shd w:val="clear" w:color="auto" w:fill="auto"/>
            <w:noWrap/>
            <w:vAlign w:val="bottom"/>
            <w:hideMark/>
          </w:tcPr>
          <w:p w14:paraId="1B003DF0" w14:textId="77777777" w:rsidR="00CC2FDD" w:rsidRPr="00700629" w:rsidRDefault="00CC2FDD" w:rsidP="00CC2FDD">
            <w:pPr>
              <w:spacing w:before="0" w:after="0" w:line="276" w:lineRule="auto"/>
              <w:ind w:firstLine="0"/>
              <w:jc w:val="center"/>
              <w:rPr>
                <w:color w:val="auto"/>
              </w:rPr>
            </w:pPr>
            <w:r w:rsidRPr="00700629">
              <w:rPr>
                <w:color w:val="auto"/>
              </w:rPr>
              <w:t>0,12</w:t>
            </w:r>
          </w:p>
        </w:tc>
      </w:tr>
      <w:tr w:rsidR="00700629" w:rsidRPr="00700629" w14:paraId="665F0EDE" w14:textId="77777777" w:rsidTr="00E75257">
        <w:trPr>
          <w:trHeight w:val="328"/>
        </w:trPr>
        <w:tc>
          <w:tcPr>
            <w:tcW w:w="1478" w:type="pct"/>
            <w:tcBorders>
              <w:top w:val="nil"/>
              <w:left w:val="single" w:sz="4" w:space="0" w:color="auto"/>
              <w:bottom w:val="single" w:sz="4" w:space="0" w:color="auto"/>
              <w:right w:val="single" w:sz="4" w:space="0" w:color="auto"/>
            </w:tcBorders>
            <w:shd w:val="clear" w:color="auto" w:fill="auto"/>
            <w:noWrap/>
            <w:vAlign w:val="bottom"/>
            <w:hideMark/>
          </w:tcPr>
          <w:p w14:paraId="1A347C51" w14:textId="77777777" w:rsidR="00CC2FDD" w:rsidRPr="00700629" w:rsidRDefault="00CC2FDD" w:rsidP="00CC2FDD">
            <w:pPr>
              <w:spacing w:before="0" w:after="0" w:line="276" w:lineRule="auto"/>
              <w:ind w:firstLine="0"/>
              <w:rPr>
                <w:color w:val="auto"/>
              </w:rPr>
            </w:pPr>
            <w:r w:rsidRPr="00700629">
              <w:rPr>
                <w:color w:val="auto"/>
              </w:rPr>
              <w:t>Khối lượng (kg/ngày)</w:t>
            </w:r>
          </w:p>
        </w:tc>
        <w:tc>
          <w:tcPr>
            <w:tcW w:w="693" w:type="pct"/>
            <w:tcBorders>
              <w:top w:val="nil"/>
              <w:left w:val="nil"/>
              <w:bottom w:val="single" w:sz="4" w:space="0" w:color="auto"/>
              <w:right w:val="single" w:sz="4" w:space="0" w:color="auto"/>
            </w:tcBorders>
            <w:shd w:val="clear" w:color="auto" w:fill="auto"/>
            <w:noWrap/>
            <w:vAlign w:val="bottom"/>
            <w:hideMark/>
          </w:tcPr>
          <w:p w14:paraId="6A91FABA" w14:textId="77777777" w:rsidR="00CC2FDD" w:rsidRPr="00700629" w:rsidRDefault="00CC2FDD" w:rsidP="00CC2FDD">
            <w:pPr>
              <w:spacing w:before="0" w:after="0" w:line="276" w:lineRule="auto"/>
              <w:ind w:firstLine="0"/>
              <w:jc w:val="center"/>
              <w:rPr>
                <w:color w:val="auto"/>
              </w:rPr>
            </w:pPr>
            <w:r w:rsidRPr="00700629">
              <w:rPr>
                <w:color w:val="auto"/>
              </w:rPr>
              <w:t>12,25</w:t>
            </w:r>
          </w:p>
        </w:tc>
        <w:tc>
          <w:tcPr>
            <w:tcW w:w="694" w:type="pct"/>
            <w:tcBorders>
              <w:top w:val="nil"/>
              <w:left w:val="nil"/>
              <w:bottom w:val="single" w:sz="4" w:space="0" w:color="auto"/>
              <w:right w:val="single" w:sz="4" w:space="0" w:color="auto"/>
            </w:tcBorders>
            <w:shd w:val="clear" w:color="auto" w:fill="auto"/>
            <w:noWrap/>
          </w:tcPr>
          <w:p w14:paraId="7D4CA076" w14:textId="77777777" w:rsidR="00CC2FDD" w:rsidRPr="00700629" w:rsidRDefault="00CC2FDD" w:rsidP="00CC2FDD">
            <w:pPr>
              <w:spacing w:before="0" w:after="0" w:line="276" w:lineRule="auto"/>
              <w:ind w:firstLine="0"/>
              <w:jc w:val="center"/>
              <w:rPr>
                <w:color w:val="auto"/>
              </w:rPr>
            </w:pPr>
            <w:r w:rsidRPr="00700629">
              <w:rPr>
                <w:color w:val="auto"/>
              </w:rPr>
              <w:t>12,25</w:t>
            </w:r>
          </w:p>
        </w:tc>
        <w:tc>
          <w:tcPr>
            <w:tcW w:w="693" w:type="pct"/>
            <w:tcBorders>
              <w:top w:val="nil"/>
              <w:left w:val="nil"/>
              <w:bottom w:val="single" w:sz="4" w:space="0" w:color="auto"/>
              <w:right w:val="single" w:sz="4" w:space="0" w:color="auto"/>
            </w:tcBorders>
            <w:shd w:val="clear" w:color="auto" w:fill="auto"/>
            <w:noWrap/>
          </w:tcPr>
          <w:p w14:paraId="7FB4C879" w14:textId="77777777" w:rsidR="00CC2FDD" w:rsidRPr="00700629" w:rsidRDefault="00CC2FDD" w:rsidP="00CC2FDD">
            <w:pPr>
              <w:spacing w:before="0" w:after="0" w:line="276" w:lineRule="auto"/>
              <w:ind w:firstLine="0"/>
              <w:jc w:val="center"/>
              <w:rPr>
                <w:color w:val="auto"/>
              </w:rPr>
            </w:pPr>
            <w:r w:rsidRPr="00700629">
              <w:rPr>
                <w:color w:val="auto"/>
              </w:rPr>
              <w:t>12,25</w:t>
            </w:r>
          </w:p>
        </w:tc>
        <w:tc>
          <w:tcPr>
            <w:tcW w:w="693" w:type="pct"/>
            <w:tcBorders>
              <w:top w:val="nil"/>
              <w:left w:val="nil"/>
              <w:bottom w:val="single" w:sz="4" w:space="0" w:color="auto"/>
              <w:right w:val="single" w:sz="4" w:space="0" w:color="auto"/>
            </w:tcBorders>
            <w:shd w:val="clear" w:color="auto" w:fill="auto"/>
            <w:noWrap/>
          </w:tcPr>
          <w:p w14:paraId="557BC2AA" w14:textId="77777777" w:rsidR="00CC2FDD" w:rsidRPr="00700629" w:rsidRDefault="00CC2FDD" w:rsidP="00CC2FDD">
            <w:pPr>
              <w:spacing w:before="0" w:after="0" w:line="276" w:lineRule="auto"/>
              <w:ind w:firstLine="0"/>
              <w:jc w:val="center"/>
              <w:rPr>
                <w:color w:val="auto"/>
              </w:rPr>
            </w:pPr>
            <w:r w:rsidRPr="00700629">
              <w:rPr>
                <w:color w:val="auto"/>
              </w:rPr>
              <w:t>12,25</w:t>
            </w:r>
          </w:p>
        </w:tc>
        <w:tc>
          <w:tcPr>
            <w:tcW w:w="747" w:type="pct"/>
            <w:tcBorders>
              <w:top w:val="nil"/>
              <w:left w:val="nil"/>
              <w:bottom w:val="single" w:sz="4" w:space="0" w:color="auto"/>
              <w:right w:val="single" w:sz="4" w:space="0" w:color="auto"/>
            </w:tcBorders>
            <w:shd w:val="clear" w:color="auto" w:fill="auto"/>
            <w:noWrap/>
          </w:tcPr>
          <w:p w14:paraId="07E7E594" w14:textId="77777777" w:rsidR="00CC2FDD" w:rsidRPr="00700629" w:rsidRDefault="00CC2FDD" w:rsidP="00CC2FDD">
            <w:pPr>
              <w:spacing w:before="0" w:after="0" w:line="276" w:lineRule="auto"/>
              <w:ind w:firstLine="0"/>
              <w:jc w:val="center"/>
              <w:rPr>
                <w:color w:val="auto"/>
              </w:rPr>
            </w:pPr>
            <w:r w:rsidRPr="00700629">
              <w:rPr>
                <w:color w:val="auto"/>
              </w:rPr>
              <w:t>12,25</w:t>
            </w:r>
          </w:p>
        </w:tc>
      </w:tr>
      <w:tr w:rsidR="00700629" w:rsidRPr="00700629" w14:paraId="4E294832" w14:textId="77777777" w:rsidTr="00E75257">
        <w:trPr>
          <w:trHeight w:val="328"/>
        </w:trPr>
        <w:tc>
          <w:tcPr>
            <w:tcW w:w="1478" w:type="pct"/>
            <w:tcBorders>
              <w:top w:val="nil"/>
              <w:left w:val="single" w:sz="4" w:space="0" w:color="auto"/>
              <w:bottom w:val="single" w:sz="4" w:space="0" w:color="auto"/>
              <w:right w:val="single" w:sz="4" w:space="0" w:color="auto"/>
            </w:tcBorders>
            <w:shd w:val="clear" w:color="auto" w:fill="auto"/>
            <w:noWrap/>
            <w:vAlign w:val="bottom"/>
            <w:hideMark/>
          </w:tcPr>
          <w:p w14:paraId="67CA4C03" w14:textId="77777777" w:rsidR="00CC2FDD" w:rsidRPr="00700629" w:rsidRDefault="00CC2FDD" w:rsidP="00CC2FDD">
            <w:pPr>
              <w:spacing w:before="0" w:after="0" w:line="276" w:lineRule="auto"/>
              <w:ind w:firstLine="0"/>
              <w:rPr>
                <w:color w:val="auto"/>
              </w:rPr>
            </w:pPr>
            <w:r w:rsidRPr="00700629">
              <w:rPr>
                <w:color w:val="auto"/>
              </w:rPr>
              <w:t>Tải lượng (kg/ngày)</w:t>
            </w:r>
          </w:p>
        </w:tc>
        <w:tc>
          <w:tcPr>
            <w:tcW w:w="693" w:type="pct"/>
            <w:tcBorders>
              <w:top w:val="nil"/>
              <w:left w:val="nil"/>
              <w:bottom w:val="single" w:sz="4" w:space="0" w:color="auto"/>
              <w:right w:val="single" w:sz="4" w:space="0" w:color="auto"/>
            </w:tcBorders>
            <w:shd w:val="clear" w:color="auto" w:fill="auto"/>
            <w:noWrap/>
            <w:vAlign w:val="center"/>
            <w:hideMark/>
          </w:tcPr>
          <w:p w14:paraId="56D30879" w14:textId="77777777" w:rsidR="00CC2FDD" w:rsidRPr="00700629" w:rsidRDefault="00CC2FDD" w:rsidP="00CC2FDD">
            <w:pPr>
              <w:spacing w:before="0" w:after="0" w:line="276" w:lineRule="auto"/>
              <w:ind w:firstLine="0"/>
              <w:jc w:val="center"/>
              <w:rPr>
                <w:color w:val="auto"/>
              </w:rPr>
            </w:pPr>
            <w:r w:rsidRPr="00700629">
              <w:rPr>
                <w:color w:val="auto"/>
              </w:rPr>
              <w:t>0,000735</w:t>
            </w:r>
          </w:p>
        </w:tc>
        <w:tc>
          <w:tcPr>
            <w:tcW w:w="694" w:type="pct"/>
            <w:tcBorders>
              <w:top w:val="nil"/>
              <w:left w:val="nil"/>
              <w:bottom w:val="single" w:sz="4" w:space="0" w:color="auto"/>
              <w:right w:val="single" w:sz="4" w:space="0" w:color="auto"/>
            </w:tcBorders>
            <w:shd w:val="clear" w:color="auto" w:fill="auto"/>
            <w:noWrap/>
            <w:vAlign w:val="center"/>
            <w:hideMark/>
          </w:tcPr>
          <w:p w14:paraId="78F8EDAF" w14:textId="77777777" w:rsidR="00CC2FDD" w:rsidRPr="00700629" w:rsidRDefault="00CC2FDD" w:rsidP="00CC2FDD">
            <w:pPr>
              <w:spacing w:before="0" w:after="0" w:line="276" w:lineRule="auto"/>
              <w:ind w:firstLine="0"/>
              <w:jc w:val="center"/>
              <w:rPr>
                <w:color w:val="auto"/>
                <w:vertAlign w:val="superscript"/>
              </w:rPr>
            </w:pPr>
            <w:r w:rsidRPr="00700629">
              <w:rPr>
                <w:color w:val="auto"/>
              </w:rPr>
              <w:t>8,58x10</w:t>
            </w:r>
            <w:r w:rsidRPr="00700629">
              <w:rPr>
                <w:color w:val="auto"/>
                <w:vertAlign w:val="superscript"/>
              </w:rPr>
              <w:t>-5</w:t>
            </w:r>
          </w:p>
        </w:tc>
        <w:tc>
          <w:tcPr>
            <w:tcW w:w="693" w:type="pct"/>
            <w:tcBorders>
              <w:top w:val="nil"/>
              <w:left w:val="nil"/>
              <w:bottom w:val="single" w:sz="4" w:space="0" w:color="auto"/>
              <w:right w:val="single" w:sz="4" w:space="0" w:color="auto"/>
            </w:tcBorders>
            <w:shd w:val="clear" w:color="auto" w:fill="auto"/>
            <w:noWrap/>
            <w:vAlign w:val="center"/>
            <w:hideMark/>
          </w:tcPr>
          <w:p w14:paraId="00C349B7" w14:textId="77777777" w:rsidR="00CC2FDD" w:rsidRPr="00700629" w:rsidRDefault="00CC2FDD" w:rsidP="00CC2FDD">
            <w:pPr>
              <w:spacing w:before="0" w:after="0" w:line="276" w:lineRule="auto"/>
              <w:ind w:firstLine="0"/>
              <w:jc w:val="center"/>
              <w:rPr>
                <w:color w:val="auto"/>
              </w:rPr>
            </w:pPr>
            <w:r w:rsidRPr="00700629">
              <w:rPr>
                <w:color w:val="auto"/>
              </w:rPr>
              <w:t>0,0355</w:t>
            </w:r>
          </w:p>
        </w:tc>
        <w:tc>
          <w:tcPr>
            <w:tcW w:w="693" w:type="pct"/>
            <w:tcBorders>
              <w:top w:val="nil"/>
              <w:left w:val="nil"/>
              <w:bottom w:val="single" w:sz="4" w:space="0" w:color="auto"/>
              <w:right w:val="single" w:sz="4" w:space="0" w:color="auto"/>
            </w:tcBorders>
            <w:shd w:val="clear" w:color="auto" w:fill="auto"/>
            <w:noWrap/>
            <w:vAlign w:val="center"/>
            <w:hideMark/>
          </w:tcPr>
          <w:p w14:paraId="5EEF9DC3" w14:textId="77777777" w:rsidR="00CC2FDD" w:rsidRPr="00700629" w:rsidRDefault="00CC2FDD" w:rsidP="00CC2FDD">
            <w:pPr>
              <w:spacing w:before="0" w:after="0" w:line="276" w:lineRule="auto"/>
              <w:ind w:firstLine="0"/>
              <w:jc w:val="center"/>
              <w:rPr>
                <w:color w:val="auto"/>
              </w:rPr>
            </w:pPr>
            <w:r w:rsidRPr="00700629">
              <w:rPr>
                <w:color w:val="auto"/>
              </w:rPr>
              <w:t>0,0087</w:t>
            </w:r>
          </w:p>
        </w:tc>
        <w:tc>
          <w:tcPr>
            <w:tcW w:w="747" w:type="pct"/>
            <w:tcBorders>
              <w:top w:val="nil"/>
              <w:left w:val="nil"/>
              <w:bottom w:val="single" w:sz="4" w:space="0" w:color="auto"/>
              <w:right w:val="single" w:sz="4" w:space="0" w:color="auto"/>
            </w:tcBorders>
            <w:shd w:val="clear" w:color="auto" w:fill="auto"/>
            <w:noWrap/>
            <w:vAlign w:val="center"/>
            <w:hideMark/>
          </w:tcPr>
          <w:p w14:paraId="29842918" w14:textId="77777777" w:rsidR="00CC2FDD" w:rsidRPr="00700629" w:rsidRDefault="00CC2FDD" w:rsidP="00CC2FDD">
            <w:pPr>
              <w:spacing w:before="0" w:after="0" w:line="276" w:lineRule="auto"/>
              <w:ind w:firstLine="0"/>
              <w:jc w:val="center"/>
              <w:rPr>
                <w:color w:val="auto"/>
              </w:rPr>
            </w:pPr>
            <w:r w:rsidRPr="00700629">
              <w:rPr>
                <w:color w:val="auto"/>
              </w:rPr>
              <w:t>0,0015</w:t>
            </w:r>
          </w:p>
        </w:tc>
      </w:tr>
    </w:tbl>
    <w:p w14:paraId="20C39523" w14:textId="7BB9EFC6" w:rsidR="00CC2FDD" w:rsidRPr="00700629" w:rsidRDefault="00CC2FDD" w:rsidP="00CC2FDD">
      <w:pPr>
        <w:tabs>
          <w:tab w:val="left" w:pos="180"/>
        </w:tabs>
        <w:ind w:right="-7"/>
        <w:rPr>
          <w:color w:val="auto"/>
        </w:rPr>
      </w:pPr>
      <w:r w:rsidRPr="00700629">
        <w:rPr>
          <w:color w:val="auto"/>
        </w:rPr>
        <w:t xml:space="preserve">Qua bảng kết quả trên cho thấy tải lượng các chất ô nhiễm phát sinh do hoạt động nấu ăn tại </w:t>
      </w:r>
      <w:r w:rsidRPr="00700629">
        <w:rPr>
          <w:color w:val="auto"/>
          <w:lang w:val="en-US"/>
        </w:rPr>
        <w:t>trạm y tế</w:t>
      </w:r>
      <w:r w:rsidRPr="00700629">
        <w:rPr>
          <w:color w:val="auto"/>
        </w:rPr>
        <w:t xml:space="preserve"> là nhỏ</w:t>
      </w:r>
      <w:r w:rsidR="0026662E">
        <w:rPr>
          <w:color w:val="auto"/>
          <w:lang w:val="en-US"/>
        </w:rPr>
        <w:t xml:space="preserve"> tương đương như một hộ gia đình</w:t>
      </w:r>
      <w:r w:rsidRPr="00700629">
        <w:rPr>
          <w:color w:val="auto"/>
        </w:rPr>
        <w:t>. Mặt khác, thời gian nấu ăn không diễn ra liên tục trong ngày mà chỉ vào một khoảng thời gian nhất định, các chất ô nhiễm nhanh chóng khuếch tán vào môi trường không khí và chỉ có tác động cục bộ trong khu vực nấu ăn nên tác động từ nguồn khí thải này là nhỏ, không liên tục và có thể kiểm soát.</w:t>
      </w:r>
    </w:p>
    <w:p w14:paraId="0A3D1392" w14:textId="27307219" w:rsidR="00CC2FDD" w:rsidRPr="00EA42DD" w:rsidRDefault="00CC2FDD" w:rsidP="00CC2FDD">
      <w:pPr>
        <w:ind w:firstLine="709"/>
        <w:rPr>
          <w:color w:val="auto"/>
          <w:u w:val="single"/>
        </w:rPr>
      </w:pPr>
      <w:r w:rsidRPr="00EA42DD">
        <w:rPr>
          <w:color w:val="auto"/>
          <w:u w:val="single"/>
        </w:rPr>
        <w:t>(v). Khí thải và mùi phát sinh từ khu nhà vệ sinh</w:t>
      </w:r>
    </w:p>
    <w:p w14:paraId="64246FD3" w14:textId="77777777" w:rsidR="00CC2FDD" w:rsidRPr="00EA42DD" w:rsidRDefault="00CC2FDD" w:rsidP="00CC2FDD">
      <w:pPr>
        <w:rPr>
          <w:color w:val="auto"/>
        </w:rPr>
      </w:pPr>
      <w:r w:rsidRPr="00EA42DD">
        <w:rPr>
          <w:color w:val="auto"/>
        </w:rPr>
        <w:tab/>
      </w:r>
      <w:r w:rsidRPr="00EA42DD">
        <w:rPr>
          <w:color w:val="auto"/>
          <w:spacing w:val="-4"/>
        </w:rPr>
        <w:t>Tại các khu nhà vệ sinh của dự án sẽ phát sinh mùi khó chịu đặc biệt khí NH</w:t>
      </w:r>
      <w:r w:rsidRPr="00EA42DD">
        <w:rPr>
          <w:color w:val="auto"/>
          <w:spacing w:val="-4"/>
          <w:vertAlign w:val="subscript"/>
        </w:rPr>
        <w:t>3</w:t>
      </w:r>
      <w:r w:rsidRPr="00EA42DD">
        <w:rPr>
          <w:color w:val="auto"/>
          <w:spacing w:val="-4"/>
        </w:rPr>
        <w:t xml:space="preserve"> gây ảnh hưởng tới sức khỏe công nhân làm việc tại dự án và môi trường không khí khu vực dự án</w:t>
      </w:r>
      <w:r w:rsidRPr="00EA42DD">
        <w:rPr>
          <w:color w:val="auto"/>
        </w:rPr>
        <w:t>.</w:t>
      </w:r>
    </w:p>
    <w:p w14:paraId="64E2DCCC" w14:textId="77777777" w:rsidR="00CC2FDD" w:rsidRPr="00EA42DD" w:rsidRDefault="00CC2FDD" w:rsidP="00CC2FDD">
      <w:pPr>
        <w:ind w:firstLine="709"/>
        <w:rPr>
          <w:color w:val="auto"/>
          <w:u w:val="single"/>
        </w:rPr>
      </w:pPr>
      <w:r w:rsidRPr="00EA42DD">
        <w:rPr>
          <w:color w:val="auto"/>
          <w:u w:val="single"/>
        </w:rPr>
        <w:t xml:space="preserve">(vii). Mùi từ khu vực lưu giữ rác thải </w:t>
      </w:r>
    </w:p>
    <w:p w14:paraId="6E3D7492" w14:textId="77777777" w:rsidR="00CC2FDD" w:rsidRPr="00EA42DD" w:rsidRDefault="00CC2FDD" w:rsidP="00E75257">
      <w:pPr>
        <w:pStyle w:val="BnhThng0"/>
      </w:pPr>
      <w:r w:rsidRPr="00EA42DD">
        <w:t>Tại khu vực lưu giữ rác thải của dự án, trong điều kiện nhiệt độ và độ ẩm thích hợp, hoạt động biến đổi của các vi sinh vật sẽ phát sinh mùi và tạo thành các chất khí gây ô nhiễm môi trường không khí nếu không có các biện pháp hạn chế thích hợp. Mùi hôi phát sinh từ quá trình phân hủy chất thải rắn có chứa các thành phần sau: NH</w:t>
      </w:r>
      <w:r w:rsidRPr="00EA42DD">
        <w:rPr>
          <w:vertAlign w:val="subscript"/>
        </w:rPr>
        <w:t>3</w:t>
      </w:r>
      <w:r w:rsidRPr="00EA42DD">
        <w:t>, CH</w:t>
      </w:r>
      <w:r w:rsidRPr="00EA42DD">
        <w:rPr>
          <w:vertAlign w:val="subscript"/>
        </w:rPr>
        <w:t>4</w:t>
      </w:r>
      <w:r w:rsidRPr="00EA42DD">
        <w:t>, H</w:t>
      </w:r>
      <w:r w:rsidRPr="00EA42DD">
        <w:rPr>
          <w:vertAlign w:val="subscript"/>
        </w:rPr>
        <w:t>2</w:t>
      </w:r>
      <w:r w:rsidRPr="00EA42DD">
        <w:t>S, CO, CO</w:t>
      </w:r>
      <w:r w:rsidRPr="00EA42DD">
        <w:rPr>
          <w:vertAlign w:val="subscript"/>
        </w:rPr>
        <w:t>2</w:t>
      </w:r>
      <w:r w:rsidRPr="00EA42DD">
        <w:t>, hợp chất hữu cơ, v.v. trong đó khí CO</w:t>
      </w:r>
      <w:r w:rsidRPr="00EA42DD">
        <w:rPr>
          <w:vertAlign w:val="subscript"/>
        </w:rPr>
        <w:t>2</w:t>
      </w:r>
      <w:r w:rsidRPr="00EA42DD">
        <w:t xml:space="preserve"> và CH</w:t>
      </w:r>
      <w:r w:rsidRPr="00EA42DD">
        <w:rPr>
          <w:vertAlign w:val="subscript"/>
        </w:rPr>
        <w:t>4</w:t>
      </w:r>
      <w:r w:rsidRPr="00EA42DD">
        <w:t xml:space="preserve"> chủ yếu được sinh ra do sự phân hủy kỵ khí của các thành phần chất thải rắn hữu cơ.</w:t>
      </w:r>
    </w:p>
    <w:p w14:paraId="46ADE58C" w14:textId="1941AE03" w:rsidR="00CC2FDD" w:rsidRPr="00700629" w:rsidRDefault="00CC2FDD" w:rsidP="00E75257">
      <w:pPr>
        <w:pStyle w:val="BnhThng0"/>
        <w:rPr>
          <w:u w:val="single"/>
        </w:rPr>
      </w:pPr>
      <w:r w:rsidRPr="00EA42DD">
        <w:rPr>
          <w:u w:val="single"/>
        </w:rPr>
        <w:t xml:space="preserve">(viii) Mùi và khí thải từ </w:t>
      </w:r>
      <w:r w:rsidRPr="00EA42DD">
        <w:rPr>
          <w:u w:val="single"/>
          <w:lang w:val="en-US"/>
        </w:rPr>
        <w:t>bể</w:t>
      </w:r>
      <w:r w:rsidRPr="00EA42DD">
        <w:rPr>
          <w:u w:val="single"/>
        </w:rPr>
        <w:t xml:space="preserve"> xử lý nước thải</w:t>
      </w:r>
    </w:p>
    <w:p w14:paraId="184C03E7" w14:textId="77777777" w:rsidR="00CC2FDD" w:rsidRPr="00700629" w:rsidRDefault="00CC2FDD" w:rsidP="00E75257">
      <w:pPr>
        <w:pStyle w:val="BnhThng0"/>
      </w:pPr>
      <w:r w:rsidRPr="00700629">
        <w:t>- Trong quá trình hoạt động của dự án, nếu CBCNV không có ý thức, hoặc vô tình vứt rác bẩn, các loại chất thải xuống hệ thống thoát nước nếu không được nạo vét thường xuyên, lượng chất bẩn sẽ phân hủy tạo ra khí H</w:t>
      </w:r>
      <w:r w:rsidRPr="00700629">
        <w:rPr>
          <w:vertAlign w:val="subscript"/>
        </w:rPr>
        <w:t>2</w:t>
      </w:r>
      <w:r w:rsidRPr="00700629">
        <w:t>S, CH</w:t>
      </w:r>
      <w:r w:rsidRPr="00700629">
        <w:rPr>
          <w:vertAlign w:val="subscript"/>
        </w:rPr>
        <w:t>4</w:t>
      </w:r>
      <w:r w:rsidRPr="00700629">
        <w:t>, v.v</w:t>
      </w:r>
    </w:p>
    <w:p w14:paraId="373E78CE" w14:textId="77777777" w:rsidR="00CC2FDD" w:rsidRPr="00700629" w:rsidRDefault="00CC2FDD" w:rsidP="00E75257">
      <w:pPr>
        <w:pStyle w:val="BnhThng0"/>
      </w:pPr>
      <w:r w:rsidRPr="00700629">
        <w:t>- Tại các hệ thống xử lý nước thải có thể phát sinh mùi hôi, thành phần của các chất ô nhiễm không khí rất đa dạng như NH</w:t>
      </w:r>
      <w:r w:rsidRPr="00700629">
        <w:rPr>
          <w:vertAlign w:val="subscript"/>
        </w:rPr>
        <w:t>3</w:t>
      </w:r>
      <w:r w:rsidRPr="00700629">
        <w:t>, H</w:t>
      </w:r>
      <w:r w:rsidRPr="00700629">
        <w:rPr>
          <w:vertAlign w:val="subscript"/>
        </w:rPr>
        <w:t>2</w:t>
      </w:r>
      <w:r w:rsidRPr="00700629">
        <w:t>S, Mercaptane, CO</w:t>
      </w:r>
      <w:r w:rsidRPr="00700629">
        <w:rPr>
          <w:vertAlign w:val="subscript"/>
        </w:rPr>
        <w:t>2</w:t>
      </w:r>
      <w:r w:rsidRPr="00700629">
        <w:t>, CH</w:t>
      </w:r>
      <w:r w:rsidRPr="00700629">
        <w:rPr>
          <w:vertAlign w:val="subscript"/>
        </w:rPr>
        <w:t>4</w:t>
      </w:r>
      <w:r w:rsidRPr="00700629">
        <w:t>,.... Trong đó H</w:t>
      </w:r>
      <w:r w:rsidRPr="00700629">
        <w:rPr>
          <w:vertAlign w:val="subscript"/>
        </w:rPr>
        <w:t>2</w:t>
      </w:r>
      <w:r w:rsidRPr="00700629">
        <w:t>S và Mercaptane là các chất gây mùi hôi chính, còn CH</w:t>
      </w:r>
      <w:r w:rsidRPr="00700629">
        <w:rPr>
          <w:vertAlign w:val="subscript"/>
        </w:rPr>
        <w:t>4</w:t>
      </w:r>
      <w:r w:rsidRPr="00700629">
        <w:t xml:space="preserve"> là chất gây cháy nổ nếu bị tích tụ ở nồng độ nhất định. </w:t>
      </w:r>
    </w:p>
    <w:p w14:paraId="72AD400A" w14:textId="03095CCB" w:rsidR="00CC2FDD" w:rsidRPr="00700629" w:rsidRDefault="00CC2FDD" w:rsidP="00E75257">
      <w:pPr>
        <w:pStyle w:val="BnhThng0"/>
      </w:pPr>
      <w:r w:rsidRPr="00700629">
        <w:t xml:space="preserve">Có nhiều nguyên nhân gây ra mùi tại </w:t>
      </w:r>
      <w:r w:rsidRPr="00700629">
        <w:rPr>
          <w:lang w:val="en-US"/>
        </w:rPr>
        <w:t>bể xử lý</w:t>
      </w:r>
      <w:r w:rsidRPr="00700629">
        <w:t xml:space="preserve"> cụ thể:</w:t>
      </w:r>
    </w:p>
    <w:p w14:paraId="7B7EAB3A" w14:textId="77777777" w:rsidR="00CC2FDD" w:rsidRPr="00700629" w:rsidRDefault="00CC2FDD" w:rsidP="00E75257">
      <w:pPr>
        <w:pStyle w:val="BnhThng0"/>
      </w:pPr>
      <w:r w:rsidRPr="00700629">
        <w:t>+ Mùi hôi phát sinh từ bể biều hòa: Bể điều hòa có nhiệm vụ điều hòa nồng độ và lưu lượng nước thải. Tại bể xảy ra tình trạng phân hủy kị khí, vi sinh vật yếm khí hoạt động sản sinh khí H</w:t>
      </w:r>
      <w:r w:rsidRPr="00700629">
        <w:rPr>
          <w:vertAlign w:val="subscript"/>
        </w:rPr>
        <w:t>2</w:t>
      </w:r>
      <w:r w:rsidRPr="00700629">
        <w:t>S, CH</w:t>
      </w:r>
      <w:r w:rsidRPr="00700629">
        <w:rPr>
          <w:vertAlign w:val="subscript"/>
        </w:rPr>
        <w:t>4</w:t>
      </w:r>
      <w:r w:rsidRPr="00700629">
        <w:t> gây mùi hôi thối khó chịu.</w:t>
      </w:r>
    </w:p>
    <w:p w14:paraId="457BC9FB" w14:textId="77777777" w:rsidR="00CC2FDD" w:rsidRPr="00700629" w:rsidRDefault="00CC2FDD" w:rsidP="00E75257">
      <w:pPr>
        <w:pStyle w:val="BnhThng0"/>
      </w:pPr>
      <w:r w:rsidRPr="00700629">
        <w:t>+ Mùi hôi phát sinh từ cụm bể sinh học: Nguyên nhân có thể do vi sinh vật trong nước thải bị chết, các chất bẩn tích tụ, cộng với lượng bùn có trong bể gây tình trạng phân hủy kị khí.</w:t>
      </w:r>
    </w:p>
    <w:p w14:paraId="39006A0A" w14:textId="77777777" w:rsidR="00CC2FDD" w:rsidRPr="00700629" w:rsidRDefault="00CC2FDD" w:rsidP="00E75257">
      <w:pPr>
        <w:pStyle w:val="BnhThng0"/>
        <w:rPr>
          <w:spacing w:val="-4"/>
        </w:rPr>
      </w:pPr>
      <w:r w:rsidRPr="00700629">
        <w:rPr>
          <w:spacing w:val="-4"/>
        </w:rPr>
        <w:t xml:space="preserve">+ Mùi hôi phát sinh từ quá trình xử lý bùn, có thể do lượng bùn tồn đọng lớn, công nghệ </w:t>
      </w:r>
      <w:r w:rsidRPr="00700629">
        <w:rPr>
          <w:spacing w:val="-4"/>
        </w:rPr>
        <w:lastRenderedPageBreak/>
        <w:t>xử lý bùn không phù hợp, để bùn lâu ngày cũng gây ra tình trạng ô nhiễm kỵ khí.</w:t>
      </w:r>
    </w:p>
    <w:p w14:paraId="5FF0E2E3" w14:textId="31A68313" w:rsidR="00CC2FDD" w:rsidRPr="00700629" w:rsidRDefault="00CC2FDD" w:rsidP="00E75257">
      <w:pPr>
        <w:pStyle w:val="BnhThng0"/>
      </w:pPr>
      <w:r w:rsidRPr="00700629">
        <w:tab/>
        <w:t xml:space="preserve">Tuy nhiên mùi hôi chỉ ảnh hưởng chủ yếu trong phạm vi khu vực của </w:t>
      </w:r>
      <w:r w:rsidR="002D7553">
        <w:t>bể xử lý ưnóc thải</w:t>
      </w:r>
      <w:r w:rsidRPr="00700629">
        <w:t>, ảnh hưởng trực tiếp tới sức khỏe của cán bộ vận hành, mức độ thấp, dài hạn và không thể tránh khỏi.</w:t>
      </w:r>
    </w:p>
    <w:p w14:paraId="2FFA2811" w14:textId="77777777" w:rsidR="00CC2FDD" w:rsidRPr="00700629" w:rsidRDefault="00CC2FDD" w:rsidP="00E75257">
      <w:pPr>
        <w:pStyle w:val="BnhThng0"/>
        <w:rPr>
          <w:i/>
          <w:iCs/>
        </w:rPr>
      </w:pPr>
      <w:r w:rsidRPr="00700629">
        <w:rPr>
          <w:i/>
          <w:iCs/>
        </w:rPr>
        <w:t>b. Tác động đến môi trường nước</w:t>
      </w:r>
    </w:p>
    <w:p w14:paraId="2ADFDDC2" w14:textId="77777777" w:rsidR="00CC2FDD" w:rsidRPr="00700629" w:rsidRDefault="00CC2FDD" w:rsidP="00E75257">
      <w:pPr>
        <w:pStyle w:val="BnhThng0"/>
        <w:rPr>
          <w:u w:val="single"/>
        </w:rPr>
      </w:pPr>
      <w:r w:rsidRPr="00700629">
        <w:rPr>
          <w:u w:val="single"/>
        </w:rPr>
        <w:t>(i) Nước thải</w:t>
      </w:r>
    </w:p>
    <w:p w14:paraId="694B1D30" w14:textId="77777777" w:rsidR="00CC2FDD" w:rsidRPr="00700629" w:rsidRDefault="00CC2FDD" w:rsidP="00E75257">
      <w:pPr>
        <w:pStyle w:val="BnhThng0"/>
        <w:rPr>
          <w:i/>
          <w:iCs/>
        </w:rPr>
      </w:pPr>
      <w:r w:rsidRPr="00700629">
        <w:rPr>
          <w:i/>
          <w:iCs/>
        </w:rPr>
        <w:t>Nguồn phát sinh</w:t>
      </w:r>
    </w:p>
    <w:p w14:paraId="01AB9FBF" w14:textId="0B806A66" w:rsidR="00CC2FDD" w:rsidRPr="00700629" w:rsidRDefault="00CC2FDD" w:rsidP="00E75257">
      <w:pPr>
        <w:pStyle w:val="BnhThng0"/>
      </w:pPr>
      <w:r w:rsidRPr="00700629">
        <w:t>Nước thải phát sinh t</w:t>
      </w:r>
      <w:r w:rsidRPr="00700629">
        <w:rPr>
          <w:lang w:val="en-US"/>
        </w:rPr>
        <w:t>ại</w:t>
      </w:r>
      <w:r w:rsidRPr="00700629">
        <w:t xml:space="preserve"> </w:t>
      </w:r>
      <w:r w:rsidRPr="00700629">
        <w:rPr>
          <w:lang w:val="en-US"/>
        </w:rPr>
        <w:t>trạm y tế</w:t>
      </w:r>
      <w:r w:rsidRPr="00700629">
        <w:t xml:space="preserve"> bao gồm nước thải sinh hoạt và nước thải y tế.</w:t>
      </w:r>
    </w:p>
    <w:p w14:paraId="301C05AE" w14:textId="29703E0F" w:rsidR="00CC2FDD" w:rsidRPr="00700629" w:rsidRDefault="00CC2FDD" w:rsidP="00E75257">
      <w:pPr>
        <w:pStyle w:val="BnhThng0"/>
        <w:rPr>
          <w:i/>
        </w:rPr>
      </w:pPr>
      <w:r w:rsidRPr="00700629">
        <w:t>- Nguồn phát sinh nước thải y tế:</w:t>
      </w:r>
      <w:r w:rsidRPr="00700629">
        <w:rPr>
          <w:i/>
        </w:rPr>
        <w:t xml:space="preserve"> </w:t>
      </w:r>
      <w:r w:rsidRPr="00700629">
        <w:t xml:space="preserve">Nước thải y tế phát sinh từ </w:t>
      </w:r>
      <w:r w:rsidRPr="00700629">
        <w:rPr>
          <w:lang w:val="en-US"/>
        </w:rPr>
        <w:t xml:space="preserve">khu vệ sinh của các dụng cụ, nước thải từ dịch, máu bệnh nhân, nước thải từ phòng khám, </w:t>
      </w:r>
      <w:r w:rsidR="002C3F15">
        <w:rPr>
          <w:lang w:val="en-US"/>
        </w:rPr>
        <w:t>phòng đẻ,…</w:t>
      </w:r>
      <w:r w:rsidRPr="00700629">
        <w:rPr>
          <w:lang w:val="en-US"/>
        </w:rPr>
        <w:t xml:space="preserve"> </w:t>
      </w:r>
      <w:r w:rsidRPr="00700629">
        <w:t>có chứa rất nhiều chất hữu cơ, các chất dinh dưỡng của ni-tơ (N), phốt-pho (P), một số kim loại nặng (As, Cd, Hg) và các vi khuẩn gây bệnh nguy hiểm như thương hàn, tả, lỵ,…</w:t>
      </w:r>
      <w:r w:rsidR="00B64A2E">
        <w:t xml:space="preserve"> Tuy nhiên,  </w:t>
      </w:r>
    </w:p>
    <w:p w14:paraId="3E12ACE5" w14:textId="6A6EAD5A" w:rsidR="00CC2FDD" w:rsidRPr="00700629" w:rsidRDefault="00CC2FDD" w:rsidP="00E75257">
      <w:pPr>
        <w:pStyle w:val="BnhThng0"/>
      </w:pPr>
      <w:r w:rsidRPr="00700629">
        <w:t>- Nguồn phát sinh nước thải sinh hoạt: Nước thải sinh hoạt phát sinh từ hoạt động sinh hoạt của bệnh nhân, người nhà phục vụ các bệnh nhân và của các cán bộ</w:t>
      </w:r>
      <w:r w:rsidR="002C3F15">
        <w:t xml:space="preserve">, </w:t>
      </w:r>
      <w:r w:rsidRPr="00700629">
        <w:t xml:space="preserve">điều dưỡng, y tá làm việc tại </w:t>
      </w:r>
      <w:r w:rsidRPr="00700629">
        <w:rPr>
          <w:lang w:val="en-US"/>
        </w:rPr>
        <w:t>trạm y tế</w:t>
      </w:r>
      <w:r w:rsidRPr="00700629">
        <w:t>.</w:t>
      </w:r>
    </w:p>
    <w:p w14:paraId="54041D6A" w14:textId="77777777" w:rsidR="00CC2FDD" w:rsidRPr="00700629" w:rsidRDefault="00CC2FDD" w:rsidP="00E75257">
      <w:pPr>
        <w:pStyle w:val="BnhThng0"/>
        <w:rPr>
          <w:bCs/>
          <w:i/>
        </w:rPr>
      </w:pPr>
      <w:r w:rsidRPr="00700629">
        <w:rPr>
          <w:bCs/>
          <w:i/>
        </w:rPr>
        <w:t>Tải lượng phát sinh</w:t>
      </w:r>
    </w:p>
    <w:p w14:paraId="3B764E7F" w14:textId="3BBC1E11" w:rsidR="002C3F15" w:rsidRDefault="002C3F15" w:rsidP="00E75257">
      <w:pPr>
        <w:pStyle w:val="BnhThng0"/>
        <w:rPr>
          <w:lang w:val="en-US"/>
        </w:rPr>
      </w:pPr>
      <w:r>
        <w:t xml:space="preserve">- Như tính toán chương 1, lượng nước thải y tế phát sinh dự kiến của 01 trạm là 0,6 </w:t>
      </w:r>
      <w:r w:rsidRPr="00700629">
        <w:rPr>
          <w:lang w:val="en-US"/>
        </w:rPr>
        <w:t>m</w:t>
      </w:r>
      <w:r w:rsidRPr="00700629">
        <w:rPr>
          <w:vertAlign w:val="superscript"/>
          <w:lang w:val="en-US"/>
        </w:rPr>
        <w:t>3</w:t>
      </w:r>
      <w:r w:rsidRPr="00700629">
        <w:rPr>
          <w:lang w:val="en-US"/>
        </w:rPr>
        <w:t>/ngày.</w:t>
      </w:r>
    </w:p>
    <w:p w14:paraId="78B3E6A4" w14:textId="43531E7E" w:rsidR="002C3F15" w:rsidRPr="005B34B7" w:rsidRDefault="002C3F15" w:rsidP="00412EB4">
      <w:pPr>
        <w:spacing w:after="60" w:line="288" w:lineRule="auto"/>
        <w:ind w:firstLine="720"/>
        <w:rPr>
          <w:spacing w:val="-2"/>
          <w:szCs w:val="26"/>
          <w:lang w:val="nl-NL"/>
        </w:rPr>
      </w:pPr>
      <w:r>
        <w:rPr>
          <w:noProof/>
          <w:szCs w:val="26"/>
          <w:lang w:val="nl-NL"/>
        </w:rPr>
        <w:t xml:space="preserve">- Nước thải sinh hoạt: </w:t>
      </w:r>
      <w:r w:rsidR="00412EB4">
        <w:rPr>
          <w:noProof/>
          <w:szCs w:val="26"/>
          <w:lang w:val="nl-NL"/>
        </w:rPr>
        <w:t>Số lượng CBCNV tại trạm tối đa 8 người, theo t</w:t>
      </w:r>
      <w:r w:rsidR="00412EB4" w:rsidRPr="00412EB4">
        <w:rPr>
          <w:noProof/>
          <w:szCs w:val="26"/>
          <w:lang w:val="nl-NL"/>
        </w:rPr>
        <w:t>iêu chuẩn dùng nước của cán bộ công nhân, người nuôi bệnh lấy theo tính theo TCXDVN 33:2006 – Cấp nước – mạng lưới đường ống và công trình tiêu chuẩn thiết kế</w:t>
      </w:r>
      <w:r w:rsidR="00412EB4">
        <w:rPr>
          <w:noProof/>
          <w:szCs w:val="26"/>
          <w:lang w:val="nl-NL"/>
        </w:rPr>
        <w:t xml:space="preserve">, </w:t>
      </w:r>
      <w:r w:rsidRPr="005B34B7">
        <w:rPr>
          <w:szCs w:val="26"/>
          <w:lang w:val="nl-NL"/>
        </w:rPr>
        <w:t xml:space="preserve">định mức nước sinh hoạt là </w:t>
      </w:r>
      <w:r w:rsidR="00412EB4">
        <w:rPr>
          <w:szCs w:val="26"/>
          <w:lang w:val="nl-NL"/>
        </w:rPr>
        <w:t>25</w:t>
      </w:r>
      <w:r w:rsidRPr="005B34B7">
        <w:rPr>
          <w:szCs w:val="26"/>
          <w:lang w:val="nl-NL"/>
        </w:rPr>
        <w:t xml:space="preserve"> lít/người/ngày. Lưu lượng nước thải sinh hoạt được tính bằng 100% lượng nước cấp</w:t>
      </w:r>
      <w:r w:rsidR="00412EB4">
        <w:rPr>
          <w:szCs w:val="26"/>
          <w:lang w:val="nl-NL"/>
        </w:rPr>
        <w:t xml:space="preserve"> </w:t>
      </w:r>
      <w:r w:rsidRPr="005B34B7">
        <w:rPr>
          <w:szCs w:val="26"/>
          <w:lang w:val="nl-NL"/>
        </w:rPr>
        <w:t>là:</w:t>
      </w:r>
    </w:p>
    <w:p w14:paraId="28A421EF" w14:textId="28FAA9F3" w:rsidR="002C3F15" w:rsidRPr="005B34B7" w:rsidRDefault="00412EB4" w:rsidP="002C3F15">
      <w:pPr>
        <w:spacing w:after="60" w:line="288" w:lineRule="auto"/>
        <w:jc w:val="center"/>
        <w:rPr>
          <w:szCs w:val="26"/>
          <w:lang w:val="nl-NL"/>
        </w:rPr>
      </w:pPr>
      <w:r>
        <w:rPr>
          <w:szCs w:val="26"/>
          <w:lang w:val="nl-NL"/>
        </w:rPr>
        <w:t xml:space="preserve">8 </w:t>
      </w:r>
      <w:r w:rsidR="002C3F15" w:rsidRPr="005B34B7">
        <w:rPr>
          <w:szCs w:val="26"/>
          <w:lang w:val="nl-NL"/>
        </w:rPr>
        <w:t xml:space="preserve">người x </w:t>
      </w:r>
      <w:r>
        <w:rPr>
          <w:szCs w:val="26"/>
          <w:lang w:val="nl-NL"/>
        </w:rPr>
        <w:t>25</w:t>
      </w:r>
      <w:r w:rsidR="002C3F15" w:rsidRPr="005B34B7">
        <w:rPr>
          <w:szCs w:val="26"/>
          <w:lang w:val="nl-NL"/>
        </w:rPr>
        <w:t xml:space="preserve"> lít/người/ngày x 100% = </w:t>
      </w:r>
      <w:r>
        <w:rPr>
          <w:szCs w:val="26"/>
          <w:lang w:val="nl-NL"/>
        </w:rPr>
        <w:t>200</w:t>
      </w:r>
      <w:r w:rsidR="002C3F15" w:rsidRPr="005B34B7">
        <w:rPr>
          <w:szCs w:val="26"/>
          <w:lang w:val="nl-NL"/>
        </w:rPr>
        <w:t xml:space="preserve"> lít/ngày = </w:t>
      </w:r>
      <w:r>
        <w:rPr>
          <w:szCs w:val="26"/>
          <w:lang w:val="nl-NL"/>
        </w:rPr>
        <w:t xml:space="preserve">0,2 </w:t>
      </w:r>
      <w:r w:rsidR="002C3F15" w:rsidRPr="005B34B7">
        <w:rPr>
          <w:szCs w:val="26"/>
          <w:lang w:val="nl-NL"/>
        </w:rPr>
        <w:t>(m</w:t>
      </w:r>
      <w:r w:rsidR="002C3F15" w:rsidRPr="005B34B7">
        <w:rPr>
          <w:szCs w:val="26"/>
          <w:vertAlign w:val="superscript"/>
          <w:lang w:val="nl-NL"/>
        </w:rPr>
        <w:t>3</w:t>
      </w:r>
      <w:r w:rsidR="002C3F15" w:rsidRPr="005B34B7">
        <w:rPr>
          <w:szCs w:val="26"/>
          <w:lang w:val="nl-NL"/>
        </w:rPr>
        <w:t>/ngày).</w:t>
      </w:r>
    </w:p>
    <w:p w14:paraId="4B31D0A0" w14:textId="6101A5F0" w:rsidR="00CC2FDD" w:rsidRPr="00700629" w:rsidRDefault="00412EB4" w:rsidP="00E75257">
      <w:pPr>
        <w:pStyle w:val="BnhThng0"/>
      </w:pPr>
      <w:r>
        <w:t xml:space="preserve">Vậy tổng lượng nước thải phát sinh của 01 trạm y tế là: 0,6 + 0,2 = 0,8 </w:t>
      </w:r>
      <w:r w:rsidRPr="005B34B7">
        <w:rPr>
          <w:lang w:val="nl-NL"/>
        </w:rPr>
        <w:t>m</w:t>
      </w:r>
      <w:r w:rsidRPr="005B34B7">
        <w:rPr>
          <w:vertAlign w:val="superscript"/>
          <w:lang w:val="nl-NL"/>
        </w:rPr>
        <w:t>3</w:t>
      </w:r>
      <w:r w:rsidRPr="005B34B7">
        <w:rPr>
          <w:lang w:val="nl-NL"/>
        </w:rPr>
        <w:t>/ngày</w:t>
      </w:r>
      <w:r>
        <w:rPr>
          <w:lang w:val="nl-NL"/>
        </w:rPr>
        <w:t>.</w:t>
      </w:r>
    </w:p>
    <w:p w14:paraId="511D5EDE" w14:textId="77777777" w:rsidR="00CC2FDD" w:rsidRPr="00700629" w:rsidRDefault="00CC2FDD" w:rsidP="00E75257">
      <w:pPr>
        <w:pStyle w:val="BnhThng0"/>
        <w:rPr>
          <w:bCs/>
          <w:i/>
        </w:rPr>
      </w:pPr>
      <w:r w:rsidRPr="00700629">
        <w:rPr>
          <w:bCs/>
          <w:i/>
        </w:rPr>
        <w:t>Thành phần nước thải</w:t>
      </w:r>
    </w:p>
    <w:p w14:paraId="6ECD5532" w14:textId="77777777" w:rsidR="00CC2FDD" w:rsidRPr="00700629" w:rsidRDefault="00CC2FDD" w:rsidP="00E75257">
      <w:pPr>
        <w:pStyle w:val="BnhThng0"/>
      </w:pPr>
      <w:r w:rsidRPr="00700629">
        <w:rPr>
          <w:i/>
          <w:iCs/>
        </w:rPr>
        <w:t xml:space="preserve">- Nước thải sinh hoạt: </w:t>
      </w:r>
      <w:r w:rsidRPr="00700629">
        <w:t>Loại nước thải này có chứa các chất cặn bã, dầu mỡ, các chất rắn lơ lửng (SS), các hợp chất hữu cơ dễ phân hủy sinh học, các hợp chất dinh dưỡng (N, P), vi khuẩn,…</w:t>
      </w:r>
    </w:p>
    <w:p w14:paraId="564A443E" w14:textId="77777777" w:rsidR="00CC2FDD" w:rsidRPr="00700629" w:rsidRDefault="00CC2FDD" w:rsidP="00E75257">
      <w:pPr>
        <w:pStyle w:val="BnhThng0"/>
      </w:pPr>
      <w:r w:rsidRPr="00700629">
        <w:rPr>
          <w:i/>
          <w:iCs/>
        </w:rPr>
        <w:t>- Nước thải y tế:</w:t>
      </w:r>
      <w:r w:rsidRPr="00700629">
        <w:t xml:space="preserve"> Các chất gây ô nhiễm trong nước thải y tế bao gồm các chất hữu cơ, vi khuẩn, chất bẩn khoáng và hữu cơ đặc thù như các chế phẩm thuốc, các chất khử trùng, các dung môi hóa học, dư lượng thuốc kháng sinh được sử dụng trong quá trình chẩn đoán và điều trị bệnh.</w:t>
      </w:r>
    </w:p>
    <w:p w14:paraId="0C34F722" w14:textId="060C7176" w:rsidR="00CC2FDD" w:rsidRPr="00700629" w:rsidRDefault="00CC2FDD" w:rsidP="00E75257">
      <w:pPr>
        <w:pStyle w:val="BnhThng0"/>
        <w:rPr>
          <w:i/>
          <w:iCs/>
        </w:rPr>
      </w:pPr>
      <w:r w:rsidRPr="00700629">
        <w:rPr>
          <w:i/>
          <w:iCs/>
        </w:rPr>
        <w:t xml:space="preserve">Nồng độ chất ô nhiễm trong nước thải của </w:t>
      </w:r>
      <w:r w:rsidR="00A6526A" w:rsidRPr="00700629">
        <w:rPr>
          <w:i/>
          <w:iCs/>
        </w:rPr>
        <w:t>Trạm y tế</w:t>
      </w:r>
    </w:p>
    <w:p w14:paraId="70D0DE95" w14:textId="77777777" w:rsidR="00A7406E" w:rsidRPr="00700629" w:rsidRDefault="00A7406E" w:rsidP="00E75257">
      <w:pPr>
        <w:pStyle w:val="BnhThng0"/>
      </w:pPr>
      <w:r w:rsidRPr="00700629">
        <w:lastRenderedPageBreak/>
        <w:t>Đặc trưng nước thải</w:t>
      </w:r>
    </w:p>
    <w:p w14:paraId="17F7FEFB" w14:textId="1AF1EB07" w:rsidR="00A7406E" w:rsidRPr="00700629" w:rsidRDefault="00A7406E" w:rsidP="008A26B3">
      <w:pPr>
        <w:pStyle w:val="Caption"/>
        <w:rPr>
          <w:color w:val="auto"/>
          <w:lang w:val="en-US"/>
        </w:rPr>
      </w:pPr>
      <w:bookmarkStart w:id="818" w:name="_Toc121288254"/>
      <w:bookmarkStart w:id="819" w:name="_Toc123140645"/>
      <w:r w:rsidRPr="00700629">
        <w:rPr>
          <w:color w:val="auto"/>
        </w:rPr>
        <w:t xml:space="preserve">Bảng 4. </w:t>
      </w:r>
      <w:r w:rsidRPr="00700629">
        <w:rPr>
          <w:color w:val="auto"/>
        </w:rPr>
        <w:fldChar w:fldCharType="begin"/>
      </w:r>
      <w:r w:rsidRPr="00700629">
        <w:rPr>
          <w:color w:val="auto"/>
        </w:rPr>
        <w:instrText xml:space="preserve"> SEQ Bảng_4. \* ARABIC </w:instrText>
      </w:r>
      <w:r w:rsidRPr="00700629">
        <w:rPr>
          <w:color w:val="auto"/>
        </w:rPr>
        <w:fldChar w:fldCharType="separate"/>
      </w:r>
      <w:r w:rsidR="00BC4E1D">
        <w:rPr>
          <w:noProof/>
          <w:color w:val="auto"/>
        </w:rPr>
        <w:t>22</w:t>
      </w:r>
      <w:r w:rsidRPr="00700629">
        <w:rPr>
          <w:color w:val="auto"/>
        </w:rPr>
        <w:fldChar w:fldCharType="end"/>
      </w:r>
      <w:r w:rsidRPr="00700629">
        <w:rPr>
          <w:color w:val="auto"/>
          <w:lang w:val="en-US"/>
        </w:rPr>
        <w:t>.</w:t>
      </w:r>
      <w:r w:rsidRPr="00700629">
        <w:rPr>
          <w:color w:val="auto"/>
        </w:rPr>
        <w:t xml:space="preserve"> </w:t>
      </w:r>
      <w:r w:rsidRPr="00700629">
        <w:rPr>
          <w:color w:val="auto"/>
          <w:lang w:val="en-US"/>
        </w:rPr>
        <w:t>Đ</w:t>
      </w:r>
      <w:r w:rsidRPr="00700629">
        <w:rPr>
          <w:color w:val="auto"/>
        </w:rPr>
        <w:t xml:space="preserve">ặc trưng nước thải của </w:t>
      </w:r>
      <w:r w:rsidRPr="00700629">
        <w:rPr>
          <w:color w:val="auto"/>
          <w:lang w:val="en-US"/>
        </w:rPr>
        <w:t>trạm y tế thường gặp</w:t>
      </w:r>
      <w:bookmarkEnd w:id="818"/>
      <w:bookmarkEnd w:id="819"/>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4503"/>
        <w:gridCol w:w="2002"/>
        <w:gridCol w:w="2183"/>
      </w:tblGrid>
      <w:tr w:rsidR="00700629" w:rsidRPr="00700629" w14:paraId="73F02D43" w14:textId="77777777" w:rsidTr="005A2C47">
        <w:trPr>
          <w:jc w:val="center"/>
        </w:trPr>
        <w:tc>
          <w:tcPr>
            <w:tcW w:w="657" w:type="dxa"/>
          </w:tcPr>
          <w:p w14:paraId="1FFD989C" w14:textId="77777777" w:rsidR="00A7406E" w:rsidRPr="00700629" w:rsidRDefault="00A7406E" w:rsidP="00A7406E">
            <w:pPr>
              <w:spacing w:before="0" w:after="0" w:line="288" w:lineRule="auto"/>
              <w:ind w:firstLine="0"/>
              <w:jc w:val="center"/>
              <w:rPr>
                <w:b/>
                <w:bCs/>
                <w:color w:val="auto"/>
                <w:szCs w:val="26"/>
              </w:rPr>
            </w:pPr>
            <w:r w:rsidRPr="00700629">
              <w:rPr>
                <w:b/>
                <w:bCs/>
                <w:color w:val="auto"/>
                <w:szCs w:val="26"/>
              </w:rPr>
              <w:t>TT</w:t>
            </w:r>
          </w:p>
        </w:tc>
        <w:tc>
          <w:tcPr>
            <w:tcW w:w="4503" w:type="dxa"/>
            <w:vAlign w:val="center"/>
          </w:tcPr>
          <w:p w14:paraId="5ED45FB4" w14:textId="77777777" w:rsidR="00A7406E" w:rsidRPr="00700629" w:rsidRDefault="00A7406E" w:rsidP="00A7406E">
            <w:pPr>
              <w:spacing w:before="0" w:after="0" w:line="288" w:lineRule="auto"/>
              <w:ind w:firstLine="0"/>
              <w:jc w:val="center"/>
              <w:rPr>
                <w:b/>
                <w:bCs/>
                <w:color w:val="auto"/>
                <w:szCs w:val="26"/>
              </w:rPr>
            </w:pPr>
            <w:r w:rsidRPr="00700629">
              <w:rPr>
                <w:b/>
                <w:bCs/>
                <w:color w:val="auto"/>
                <w:szCs w:val="26"/>
              </w:rPr>
              <w:t>Chỉ tiêu phân tích</w:t>
            </w:r>
          </w:p>
        </w:tc>
        <w:tc>
          <w:tcPr>
            <w:tcW w:w="2002" w:type="dxa"/>
            <w:vAlign w:val="center"/>
          </w:tcPr>
          <w:p w14:paraId="14685DBA" w14:textId="77777777" w:rsidR="00A7406E" w:rsidRPr="00700629" w:rsidRDefault="00A7406E" w:rsidP="00A7406E">
            <w:pPr>
              <w:spacing w:before="0" w:after="0" w:line="288" w:lineRule="auto"/>
              <w:ind w:firstLine="0"/>
              <w:jc w:val="center"/>
              <w:rPr>
                <w:b/>
                <w:bCs/>
                <w:color w:val="auto"/>
                <w:szCs w:val="26"/>
              </w:rPr>
            </w:pPr>
            <w:r w:rsidRPr="00700629">
              <w:rPr>
                <w:b/>
                <w:bCs/>
                <w:color w:val="auto"/>
                <w:szCs w:val="26"/>
              </w:rPr>
              <w:t>Đơn vị</w:t>
            </w:r>
          </w:p>
        </w:tc>
        <w:tc>
          <w:tcPr>
            <w:tcW w:w="2183" w:type="dxa"/>
            <w:vAlign w:val="center"/>
          </w:tcPr>
          <w:p w14:paraId="02E05A2D" w14:textId="77777777" w:rsidR="00A7406E" w:rsidRPr="00700629" w:rsidRDefault="00A7406E" w:rsidP="00A7406E">
            <w:pPr>
              <w:spacing w:before="0" w:after="0" w:line="288" w:lineRule="auto"/>
              <w:ind w:firstLine="0"/>
              <w:jc w:val="center"/>
              <w:rPr>
                <w:b/>
                <w:bCs/>
                <w:color w:val="auto"/>
                <w:szCs w:val="26"/>
              </w:rPr>
            </w:pPr>
            <w:r w:rsidRPr="00700629">
              <w:rPr>
                <w:b/>
                <w:bCs/>
                <w:color w:val="auto"/>
                <w:szCs w:val="26"/>
              </w:rPr>
              <w:t>Hàm lượng</w:t>
            </w:r>
          </w:p>
        </w:tc>
      </w:tr>
      <w:tr w:rsidR="00700629" w:rsidRPr="00700629" w14:paraId="138B8003" w14:textId="77777777" w:rsidTr="005A2C47">
        <w:trPr>
          <w:jc w:val="center"/>
        </w:trPr>
        <w:tc>
          <w:tcPr>
            <w:tcW w:w="657" w:type="dxa"/>
            <w:vAlign w:val="center"/>
          </w:tcPr>
          <w:p w14:paraId="60055708" w14:textId="77777777" w:rsidR="00A7406E" w:rsidRPr="00700629" w:rsidRDefault="00A7406E" w:rsidP="00A7406E">
            <w:pPr>
              <w:spacing w:before="0" w:after="0" w:line="288" w:lineRule="auto"/>
              <w:ind w:firstLine="0"/>
              <w:jc w:val="center"/>
              <w:rPr>
                <w:color w:val="auto"/>
                <w:szCs w:val="26"/>
              </w:rPr>
            </w:pPr>
            <w:r w:rsidRPr="00700629">
              <w:rPr>
                <w:color w:val="auto"/>
                <w:szCs w:val="26"/>
              </w:rPr>
              <w:t>1</w:t>
            </w:r>
          </w:p>
        </w:tc>
        <w:tc>
          <w:tcPr>
            <w:tcW w:w="4503" w:type="dxa"/>
            <w:vAlign w:val="center"/>
          </w:tcPr>
          <w:p w14:paraId="47E8A9D8" w14:textId="77777777" w:rsidR="00A7406E" w:rsidRPr="00700629" w:rsidRDefault="00A7406E" w:rsidP="00A7406E">
            <w:pPr>
              <w:spacing w:before="0" w:after="0" w:line="288" w:lineRule="auto"/>
              <w:ind w:firstLine="0"/>
              <w:rPr>
                <w:color w:val="auto"/>
                <w:szCs w:val="26"/>
              </w:rPr>
            </w:pPr>
            <w:r w:rsidRPr="00700629">
              <w:rPr>
                <w:color w:val="auto"/>
                <w:szCs w:val="26"/>
              </w:rPr>
              <w:t>pH</w:t>
            </w:r>
          </w:p>
        </w:tc>
        <w:tc>
          <w:tcPr>
            <w:tcW w:w="2002" w:type="dxa"/>
            <w:vAlign w:val="center"/>
          </w:tcPr>
          <w:p w14:paraId="43C89870" w14:textId="77777777" w:rsidR="00A7406E" w:rsidRPr="00700629" w:rsidRDefault="00A7406E" w:rsidP="00A7406E">
            <w:pPr>
              <w:spacing w:before="0" w:after="0" w:line="288" w:lineRule="auto"/>
              <w:ind w:firstLine="0"/>
              <w:jc w:val="center"/>
              <w:rPr>
                <w:color w:val="auto"/>
                <w:szCs w:val="26"/>
              </w:rPr>
            </w:pPr>
            <w:r w:rsidRPr="00700629">
              <w:rPr>
                <w:color w:val="auto"/>
                <w:szCs w:val="26"/>
              </w:rPr>
              <w:t>-</w:t>
            </w:r>
          </w:p>
        </w:tc>
        <w:tc>
          <w:tcPr>
            <w:tcW w:w="2183" w:type="dxa"/>
            <w:vAlign w:val="center"/>
          </w:tcPr>
          <w:p w14:paraId="018CD9C8" w14:textId="77777777" w:rsidR="00A7406E" w:rsidRPr="00700629" w:rsidRDefault="00A7406E" w:rsidP="00A7406E">
            <w:pPr>
              <w:spacing w:before="0" w:after="0" w:line="288" w:lineRule="auto"/>
              <w:ind w:firstLine="0"/>
              <w:jc w:val="center"/>
              <w:rPr>
                <w:color w:val="auto"/>
                <w:szCs w:val="26"/>
              </w:rPr>
            </w:pPr>
            <w:r w:rsidRPr="00700629">
              <w:rPr>
                <w:color w:val="auto"/>
                <w:szCs w:val="26"/>
              </w:rPr>
              <w:t>6,9 - 7,8</w:t>
            </w:r>
          </w:p>
        </w:tc>
      </w:tr>
      <w:tr w:rsidR="00700629" w:rsidRPr="00700629" w14:paraId="14947011" w14:textId="77777777" w:rsidTr="005A2C47">
        <w:trPr>
          <w:jc w:val="center"/>
        </w:trPr>
        <w:tc>
          <w:tcPr>
            <w:tcW w:w="657" w:type="dxa"/>
            <w:vAlign w:val="center"/>
          </w:tcPr>
          <w:p w14:paraId="69BAA8F6" w14:textId="77777777" w:rsidR="00A7406E" w:rsidRPr="00700629" w:rsidRDefault="00A7406E" w:rsidP="00A7406E">
            <w:pPr>
              <w:spacing w:before="0" w:after="0" w:line="288" w:lineRule="auto"/>
              <w:ind w:firstLine="0"/>
              <w:jc w:val="center"/>
              <w:rPr>
                <w:color w:val="auto"/>
                <w:szCs w:val="26"/>
              </w:rPr>
            </w:pPr>
            <w:r w:rsidRPr="00700629">
              <w:rPr>
                <w:color w:val="auto"/>
                <w:szCs w:val="26"/>
              </w:rPr>
              <w:t>2</w:t>
            </w:r>
          </w:p>
        </w:tc>
        <w:tc>
          <w:tcPr>
            <w:tcW w:w="4503" w:type="dxa"/>
            <w:vAlign w:val="center"/>
          </w:tcPr>
          <w:p w14:paraId="38F0E1B6" w14:textId="77777777" w:rsidR="00A7406E" w:rsidRPr="00700629" w:rsidRDefault="00A7406E" w:rsidP="00A7406E">
            <w:pPr>
              <w:spacing w:before="0" w:after="0" w:line="288" w:lineRule="auto"/>
              <w:ind w:firstLine="0"/>
              <w:rPr>
                <w:color w:val="auto"/>
                <w:szCs w:val="26"/>
              </w:rPr>
            </w:pPr>
            <w:r w:rsidRPr="00700629">
              <w:rPr>
                <w:color w:val="auto"/>
                <w:szCs w:val="26"/>
              </w:rPr>
              <w:t>BOD</w:t>
            </w:r>
            <w:r w:rsidRPr="00700629">
              <w:rPr>
                <w:color w:val="auto"/>
                <w:szCs w:val="26"/>
                <w:vertAlign w:val="subscript"/>
              </w:rPr>
              <w:t>5</w:t>
            </w:r>
            <w:r w:rsidRPr="00700629">
              <w:rPr>
                <w:color w:val="auto"/>
                <w:szCs w:val="26"/>
              </w:rPr>
              <w:t>(20</w:t>
            </w:r>
            <w:r w:rsidRPr="00700629">
              <w:rPr>
                <w:color w:val="auto"/>
                <w:szCs w:val="26"/>
                <w:vertAlign w:val="superscript"/>
              </w:rPr>
              <w:t>0</w:t>
            </w:r>
            <w:r w:rsidRPr="00700629">
              <w:rPr>
                <w:color w:val="auto"/>
                <w:szCs w:val="26"/>
              </w:rPr>
              <w:t>C)</w:t>
            </w:r>
          </w:p>
        </w:tc>
        <w:tc>
          <w:tcPr>
            <w:tcW w:w="2002" w:type="dxa"/>
            <w:vAlign w:val="center"/>
          </w:tcPr>
          <w:p w14:paraId="0C0FDA56" w14:textId="77777777" w:rsidR="00A7406E" w:rsidRPr="00700629" w:rsidRDefault="00A7406E" w:rsidP="00A7406E">
            <w:pPr>
              <w:spacing w:before="0" w:after="0" w:line="288" w:lineRule="auto"/>
              <w:ind w:firstLine="0"/>
              <w:jc w:val="center"/>
              <w:rPr>
                <w:color w:val="auto"/>
                <w:szCs w:val="26"/>
              </w:rPr>
            </w:pPr>
            <w:r w:rsidRPr="00700629">
              <w:rPr>
                <w:color w:val="auto"/>
                <w:szCs w:val="26"/>
              </w:rPr>
              <w:t>mg/l</w:t>
            </w:r>
          </w:p>
        </w:tc>
        <w:tc>
          <w:tcPr>
            <w:tcW w:w="2183" w:type="dxa"/>
            <w:vAlign w:val="center"/>
          </w:tcPr>
          <w:p w14:paraId="5737D933" w14:textId="77777777" w:rsidR="00A7406E" w:rsidRPr="00700629" w:rsidRDefault="00A7406E" w:rsidP="00A7406E">
            <w:pPr>
              <w:spacing w:before="0" w:after="0" w:line="288" w:lineRule="auto"/>
              <w:ind w:firstLine="0"/>
              <w:jc w:val="center"/>
              <w:rPr>
                <w:color w:val="auto"/>
                <w:szCs w:val="26"/>
              </w:rPr>
            </w:pPr>
            <w:r w:rsidRPr="00700629">
              <w:rPr>
                <w:color w:val="auto"/>
                <w:szCs w:val="26"/>
              </w:rPr>
              <w:t>100 – 250</w:t>
            </w:r>
          </w:p>
        </w:tc>
      </w:tr>
      <w:tr w:rsidR="00700629" w:rsidRPr="00700629" w14:paraId="30C84432" w14:textId="77777777" w:rsidTr="005A2C47">
        <w:trPr>
          <w:jc w:val="center"/>
        </w:trPr>
        <w:tc>
          <w:tcPr>
            <w:tcW w:w="657" w:type="dxa"/>
            <w:vAlign w:val="center"/>
          </w:tcPr>
          <w:p w14:paraId="1D9BFD4A" w14:textId="77777777" w:rsidR="00A7406E" w:rsidRPr="00700629" w:rsidRDefault="00A7406E" w:rsidP="00A7406E">
            <w:pPr>
              <w:spacing w:before="0" w:after="0" w:line="288" w:lineRule="auto"/>
              <w:ind w:firstLine="0"/>
              <w:jc w:val="center"/>
              <w:rPr>
                <w:color w:val="auto"/>
                <w:szCs w:val="26"/>
              </w:rPr>
            </w:pPr>
            <w:r w:rsidRPr="00700629">
              <w:rPr>
                <w:color w:val="auto"/>
                <w:szCs w:val="26"/>
              </w:rPr>
              <w:t>3</w:t>
            </w:r>
          </w:p>
        </w:tc>
        <w:tc>
          <w:tcPr>
            <w:tcW w:w="4503" w:type="dxa"/>
            <w:vAlign w:val="center"/>
          </w:tcPr>
          <w:p w14:paraId="0450D3CE" w14:textId="77777777" w:rsidR="00A7406E" w:rsidRPr="00700629" w:rsidRDefault="00A7406E" w:rsidP="00A7406E">
            <w:pPr>
              <w:spacing w:before="0" w:after="0" w:line="288" w:lineRule="auto"/>
              <w:ind w:firstLine="0"/>
              <w:rPr>
                <w:color w:val="auto"/>
                <w:szCs w:val="26"/>
              </w:rPr>
            </w:pPr>
            <w:r w:rsidRPr="00700629">
              <w:rPr>
                <w:color w:val="auto"/>
                <w:szCs w:val="26"/>
              </w:rPr>
              <w:t>Chất rắn lơ lửng (SS)</w:t>
            </w:r>
          </w:p>
        </w:tc>
        <w:tc>
          <w:tcPr>
            <w:tcW w:w="2002" w:type="dxa"/>
            <w:vAlign w:val="center"/>
          </w:tcPr>
          <w:p w14:paraId="2BDA4A19" w14:textId="77777777" w:rsidR="00A7406E" w:rsidRPr="00700629" w:rsidRDefault="00A7406E" w:rsidP="00A7406E">
            <w:pPr>
              <w:spacing w:before="0" w:after="0" w:line="288" w:lineRule="auto"/>
              <w:ind w:firstLine="0"/>
              <w:jc w:val="center"/>
              <w:rPr>
                <w:color w:val="auto"/>
                <w:szCs w:val="26"/>
              </w:rPr>
            </w:pPr>
            <w:r w:rsidRPr="00700629">
              <w:rPr>
                <w:color w:val="auto"/>
                <w:szCs w:val="26"/>
              </w:rPr>
              <w:t>mg/l</w:t>
            </w:r>
          </w:p>
        </w:tc>
        <w:tc>
          <w:tcPr>
            <w:tcW w:w="2183" w:type="dxa"/>
            <w:vAlign w:val="center"/>
          </w:tcPr>
          <w:p w14:paraId="705966C3" w14:textId="77777777" w:rsidR="00A7406E" w:rsidRPr="00700629" w:rsidRDefault="00A7406E" w:rsidP="00A7406E">
            <w:pPr>
              <w:spacing w:before="0" w:after="0" w:line="288" w:lineRule="auto"/>
              <w:ind w:firstLine="0"/>
              <w:jc w:val="center"/>
              <w:rPr>
                <w:color w:val="auto"/>
                <w:szCs w:val="26"/>
              </w:rPr>
            </w:pPr>
            <w:r w:rsidRPr="00700629">
              <w:rPr>
                <w:color w:val="auto"/>
                <w:szCs w:val="26"/>
              </w:rPr>
              <w:t>120 – 170</w:t>
            </w:r>
          </w:p>
        </w:tc>
      </w:tr>
      <w:tr w:rsidR="00700629" w:rsidRPr="00700629" w14:paraId="76DEB71C" w14:textId="77777777" w:rsidTr="005A2C47">
        <w:trPr>
          <w:jc w:val="center"/>
        </w:trPr>
        <w:tc>
          <w:tcPr>
            <w:tcW w:w="657" w:type="dxa"/>
            <w:vAlign w:val="center"/>
          </w:tcPr>
          <w:p w14:paraId="0DED07A9" w14:textId="77777777" w:rsidR="00A7406E" w:rsidRPr="00700629" w:rsidRDefault="00A7406E" w:rsidP="00A7406E">
            <w:pPr>
              <w:spacing w:before="0" w:after="0" w:line="288" w:lineRule="auto"/>
              <w:ind w:firstLine="0"/>
              <w:jc w:val="center"/>
              <w:rPr>
                <w:color w:val="auto"/>
                <w:szCs w:val="26"/>
              </w:rPr>
            </w:pPr>
            <w:r w:rsidRPr="00700629">
              <w:rPr>
                <w:color w:val="auto"/>
                <w:szCs w:val="26"/>
              </w:rPr>
              <w:t>4</w:t>
            </w:r>
          </w:p>
        </w:tc>
        <w:tc>
          <w:tcPr>
            <w:tcW w:w="4503" w:type="dxa"/>
            <w:vAlign w:val="center"/>
          </w:tcPr>
          <w:p w14:paraId="594B9B89" w14:textId="77777777" w:rsidR="00A7406E" w:rsidRPr="00700629" w:rsidRDefault="00A7406E" w:rsidP="00A7406E">
            <w:pPr>
              <w:spacing w:before="0" w:after="0" w:line="288" w:lineRule="auto"/>
              <w:ind w:firstLine="0"/>
              <w:rPr>
                <w:color w:val="auto"/>
                <w:szCs w:val="26"/>
              </w:rPr>
            </w:pPr>
            <w:r w:rsidRPr="00700629">
              <w:rPr>
                <w:color w:val="auto"/>
                <w:szCs w:val="26"/>
              </w:rPr>
              <w:t>Tổng rắn hòa tan (TDS)</w:t>
            </w:r>
          </w:p>
        </w:tc>
        <w:tc>
          <w:tcPr>
            <w:tcW w:w="2002" w:type="dxa"/>
            <w:vAlign w:val="center"/>
          </w:tcPr>
          <w:p w14:paraId="449AB900" w14:textId="77777777" w:rsidR="00A7406E" w:rsidRPr="00700629" w:rsidRDefault="00A7406E" w:rsidP="00A7406E">
            <w:pPr>
              <w:spacing w:before="0" w:after="0" w:line="288" w:lineRule="auto"/>
              <w:ind w:firstLine="0"/>
              <w:jc w:val="center"/>
              <w:rPr>
                <w:color w:val="auto"/>
                <w:szCs w:val="26"/>
              </w:rPr>
            </w:pPr>
            <w:r w:rsidRPr="00700629">
              <w:rPr>
                <w:color w:val="auto"/>
                <w:szCs w:val="26"/>
              </w:rPr>
              <w:t>mg/l</w:t>
            </w:r>
          </w:p>
        </w:tc>
        <w:tc>
          <w:tcPr>
            <w:tcW w:w="2183" w:type="dxa"/>
            <w:vAlign w:val="center"/>
          </w:tcPr>
          <w:p w14:paraId="7EB813DB" w14:textId="77777777" w:rsidR="00A7406E" w:rsidRPr="00700629" w:rsidRDefault="00A7406E" w:rsidP="00A7406E">
            <w:pPr>
              <w:spacing w:before="0" w:after="0" w:line="288" w:lineRule="auto"/>
              <w:ind w:firstLine="0"/>
              <w:jc w:val="center"/>
              <w:rPr>
                <w:color w:val="auto"/>
                <w:szCs w:val="26"/>
              </w:rPr>
            </w:pPr>
            <w:r w:rsidRPr="00700629">
              <w:rPr>
                <w:color w:val="auto"/>
                <w:szCs w:val="26"/>
              </w:rPr>
              <w:t>700 – 900</w:t>
            </w:r>
          </w:p>
        </w:tc>
      </w:tr>
      <w:tr w:rsidR="00700629" w:rsidRPr="00700629" w14:paraId="61E99D29" w14:textId="77777777" w:rsidTr="005A2C47">
        <w:trPr>
          <w:jc w:val="center"/>
        </w:trPr>
        <w:tc>
          <w:tcPr>
            <w:tcW w:w="657" w:type="dxa"/>
            <w:vAlign w:val="center"/>
          </w:tcPr>
          <w:p w14:paraId="5923A56E" w14:textId="77777777" w:rsidR="00A7406E" w:rsidRPr="00700629" w:rsidRDefault="00A7406E" w:rsidP="00A7406E">
            <w:pPr>
              <w:spacing w:before="0" w:after="0" w:line="288" w:lineRule="auto"/>
              <w:ind w:firstLine="0"/>
              <w:jc w:val="center"/>
              <w:rPr>
                <w:color w:val="auto"/>
                <w:szCs w:val="26"/>
              </w:rPr>
            </w:pPr>
            <w:r w:rsidRPr="00700629">
              <w:rPr>
                <w:color w:val="auto"/>
                <w:szCs w:val="26"/>
              </w:rPr>
              <w:t>5</w:t>
            </w:r>
          </w:p>
        </w:tc>
        <w:tc>
          <w:tcPr>
            <w:tcW w:w="4503" w:type="dxa"/>
            <w:vAlign w:val="center"/>
          </w:tcPr>
          <w:p w14:paraId="478E5B55" w14:textId="77777777" w:rsidR="00A7406E" w:rsidRPr="00700629" w:rsidRDefault="00A7406E" w:rsidP="00A7406E">
            <w:pPr>
              <w:spacing w:before="0" w:after="0" w:line="288" w:lineRule="auto"/>
              <w:ind w:firstLine="0"/>
              <w:rPr>
                <w:color w:val="auto"/>
                <w:szCs w:val="26"/>
              </w:rPr>
            </w:pPr>
            <w:r w:rsidRPr="00700629">
              <w:rPr>
                <w:color w:val="auto"/>
                <w:szCs w:val="26"/>
              </w:rPr>
              <w:t>Sunfua (tính theo H</w:t>
            </w:r>
            <w:r w:rsidRPr="00700629">
              <w:rPr>
                <w:color w:val="auto"/>
                <w:szCs w:val="26"/>
                <w:vertAlign w:val="subscript"/>
              </w:rPr>
              <w:t>2</w:t>
            </w:r>
            <w:r w:rsidRPr="00700629">
              <w:rPr>
                <w:color w:val="auto"/>
                <w:szCs w:val="26"/>
              </w:rPr>
              <w:t>S)</w:t>
            </w:r>
          </w:p>
        </w:tc>
        <w:tc>
          <w:tcPr>
            <w:tcW w:w="2002" w:type="dxa"/>
            <w:vAlign w:val="center"/>
          </w:tcPr>
          <w:p w14:paraId="3B5294B6" w14:textId="77777777" w:rsidR="00A7406E" w:rsidRPr="00700629" w:rsidRDefault="00A7406E" w:rsidP="00A7406E">
            <w:pPr>
              <w:spacing w:before="0" w:after="0" w:line="288" w:lineRule="auto"/>
              <w:ind w:firstLine="0"/>
              <w:jc w:val="center"/>
              <w:rPr>
                <w:color w:val="auto"/>
                <w:szCs w:val="26"/>
              </w:rPr>
            </w:pPr>
            <w:r w:rsidRPr="00700629">
              <w:rPr>
                <w:color w:val="auto"/>
                <w:szCs w:val="26"/>
              </w:rPr>
              <w:t>mg/l</w:t>
            </w:r>
          </w:p>
        </w:tc>
        <w:tc>
          <w:tcPr>
            <w:tcW w:w="2183" w:type="dxa"/>
            <w:vAlign w:val="center"/>
          </w:tcPr>
          <w:p w14:paraId="6A1FD2DF" w14:textId="77777777" w:rsidR="00A7406E" w:rsidRPr="00700629" w:rsidRDefault="00A7406E" w:rsidP="00A7406E">
            <w:pPr>
              <w:spacing w:before="0" w:after="0" w:line="288" w:lineRule="auto"/>
              <w:ind w:firstLine="0"/>
              <w:jc w:val="center"/>
              <w:rPr>
                <w:color w:val="auto"/>
                <w:szCs w:val="26"/>
              </w:rPr>
            </w:pPr>
            <w:r w:rsidRPr="00700629">
              <w:rPr>
                <w:color w:val="auto"/>
                <w:szCs w:val="26"/>
              </w:rPr>
              <w:t>0,5</w:t>
            </w:r>
          </w:p>
        </w:tc>
      </w:tr>
      <w:tr w:rsidR="00700629" w:rsidRPr="00700629" w14:paraId="7DF537F4" w14:textId="77777777" w:rsidTr="005A2C47">
        <w:trPr>
          <w:jc w:val="center"/>
        </w:trPr>
        <w:tc>
          <w:tcPr>
            <w:tcW w:w="657" w:type="dxa"/>
            <w:vAlign w:val="center"/>
          </w:tcPr>
          <w:p w14:paraId="5A3F1A2A" w14:textId="77777777" w:rsidR="00A7406E" w:rsidRPr="00700629" w:rsidRDefault="00A7406E" w:rsidP="00A7406E">
            <w:pPr>
              <w:spacing w:before="0" w:after="0" w:line="288" w:lineRule="auto"/>
              <w:ind w:firstLine="0"/>
              <w:jc w:val="center"/>
              <w:rPr>
                <w:color w:val="auto"/>
                <w:szCs w:val="26"/>
              </w:rPr>
            </w:pPr>
            <w:r w:rsidRPr="00700629">
              <w:rPr>
                <w:color w:val="auto"/>
                <w:szCs w:val="26"/>
              </w:rPr>
              <w:t>6</w:t>
            </w:r>
          </w:p>
        </w:tc>
        <w:tc>
          <w:tcPr>
            <w:tcW w:w="4503" w:type="dxa"/>
            <w:vAlign w:val="center"/>
          </w:tcPr>
          <w:p w14:paraId="41DBA928" w14:textId="77777777" w:rsidR="00A7406E" w:rsidRPr="00700629" w:rsidRDefault="00A7406E" w:rsidP="00A7406E">
            <w:pPr>
              <w:spacing w:before="0" w:after="0" w:line="288" w:lineRule="auto"/>
              <w:ind w:firstLine="0"/>
              <w:rPr>
                <w:color w:val="auto"/>
                <w:szCs w:val="26"/>
              </w:rPr>
            </w:pPr>
            <w:r w:rsidRPr="00700629">
              <w:rPr>
                <w:color w:val="auto"/>
                <w:szCs w:val="26"/>
              </w:rPr>
              <w:t>Amoni (tính theo N)</w:t>
            </w:r>
          </w:p>
        </w:tc>
        <w:tc>
          <w:tcPr>
            <w:tcW w:w="2002" w:type="dxa"/>
            <w:vAlign w:val="center"/>
          </w:tcPr>
          <w:p w14:paraId="22F52C97" w14:textId="77777777" w:rsidR="00A7406E" w:rsidRPr="00700629" w:rsidRDefault="00A7406E" w:rsidP="00A7406E">
            <w:pPr>
              <w:spacing w:before="0" w:after="0" w:line="288" w:lineRule="auto"/>
              <w:ind w:firstLine="0"/>
              <w:jc w:val="center"/>
              <w:rPr>
                <w:color w:val="auto"/>
                <w:szCs w:val="26"/>
              </w:rPr>
            </w:pPr>
            <w:r w:rsidRPr="00700629">
              <w:rPr>
                <w:color w:val="auto"/>
                <w:szCs w:val="26"/>
              </w:rPr>
              <w:t>mg/l</w:t>
            </w:r>
          </w:p>
        </w:tc>
        <w:tc>
          <w:tcPr>
            <w:tcW w:w="2183" w:type="dxa"/>
            <w:vAlign w:val="center"/>
          </w:tcPr>
          <w:p w14:paraId="32BC5427" w14:textId="77777777" w:rsidR="00A7406E" w:rsidRPr="00700629" w:rsidRDefault="00A7406E" w:rsidP="00A7406E">
            <w:pPr>
              <w:spacing w:before="0" w:after="0" w:line="288" w:lineRule="auto"/>
              <w:ind w:firstLine="0"/>
              <w:jc w:val="center"/>
              <w:rPr>
                <w:color w:val="auto"/>
                <w:szCs w:val="26"/>
              </w:rPr>
            </w:pPr>
            <w:r w:rsidRPr="00700629">
              <w:rPr>
                <w:color w:val="auto"/>
                <w:szCs w:val="26"/>
              </w:rPr>
              <w:t>20 – 60</w:t>
            </w:r>
          </w:p>
        </w:tc>
      </w:tr>
      <w:tr w:rsidR="00700629" w:rsidRPr="00700629" w14:paraId="1EC7386D" w14:textId="77777777" w:rsidTr="005A2C47">
        <w:trPr>
          <w:jc w:val="center"/>
        </w:trPr>
        <w:tc>
          <w:tcPr>
            <w:tcW w:w="657" w:type="dxa"/>
            <w:vAlign w:val="center"/>
          </w:tcPr>
          <w:p w14:paraId="43707909" w14:textId="77777777" w:rsidR="00A7406E" w:rsidRPr="00700629" w:rsidRDefault="00A7406E" w:rsidP="00A7406E">
            <w:pPr>
              <w:spacing w:before="0" w:after="0" w:line="288" w:lineRule="auto"/>
              <w:ind w:firstLine="0"/>
              <w:jc w:val="center"/>
              <w:rPr>
                <w:color w:val="auto"/>
                <w:szCs w:val="26"/>
              </w:rPr>
            </w:pPr>
            <w:r w:rsidRPr="00700629">
              <w:rPr>
                <w:color w:val="auto"/>
                <w:szCs w:val="26"/>
              </w:rPr>
              <w:t>7</w:t>
            </w:r>
          </w:p>
        </w:tc>
        <w:tc>
          <w:tcPr>
            <w:tcW w:w="4503" w:type="dxa"/>
            <w:vAlign w:val="center"/>
          </w:tcPr>
          <w:p w14:paraId="4CE02F9A" w14:textId="77777777" w:rsidR="00A7406E" w:rsidRPr="00700629" w:rsidRDefault="00A7406E" w:rsidP="00A7406E">
            <w:pPr>
              <w:spacing w:before="0" w:after="0" w:line="288" w:lineRule="auto"/>
              <w:ind w:firstLine="0"/>
              <w:rPr>
                <w:color w:val="auto"/>
                <w:szCs w:val="26"/>
              </w:rPr>
            </w:pPr>
            <w:r w:rsidRPr="00700629">
              <w:rPr>
                <w:color w:val="auto"/>
                <w:szCs w:val="26"/>
              </w:rPr>
              <w:t>Nitrat (Tính theo N)</w:t>
            </w:r>
          </w:p>
        </w:tc>
        <w:tc>
          <w:tcPr>
            <w:tcW w:w="2002" w:type="dxa"/>
            <w:vAlign w:val="center"/>
          </w:tcPr>
          <w:p w14:paraId="4F8EFEE9" w14:textId="77777777" w:rsidR="00A7406E" w:rsidRPr="00700629" w:rsidRDefault="00A7406E" w:rsidP="00A7406E">
            <w:pPr>
              <w:spacing w:before="0" w:after="0" w:line="288" w:lineRule="auto"/>
              <w:ind w:firstLine="0"/>
              <w:jc w:val="center"/>
              <w:rPr>
                <w:color w:val="auto"/>
                <w:szCs w:val="26"/>
              </w:rPr>
            </w:pPr>
            <w:r w:rsidRPr="00700629">
              <w:rPr>
                <w:color w:val="auto"/>
                <w:szCs w:val="26"/>
              </w:rPr>
              <w:t>mg/l</w:t>
            </w:r>
          </w:p>
        </w:tc>
        <w:tc>
          <w:tcPr>
            <w:tcW w:w="2183" w:type="dxa"/>
            <w:vAlign w:val="center"/>
          </w:tcPr>
          <w:p w14:paraId="3BD613ED" w14:textId="77777777" w:rsidR="00A7406E" w:rsidRPr="00700629" w:rsidRDefault="00A7406E" w:rsidP="00A7406E">
            <w:pPr>
              <w:spacing w:before="0" w:after="0" w:line="288" w:lineRule="auto"/>
              <w:ind w:firstLine="0"/>
              <w:jc w:val="center"/>
              <w:rPr>
                <w:color w:val="auto"/>
                <w:szCs w:val="26"/>
              </w:rPr>
            </w:pPr>
            <w:r w:rsidRPr="00700629">
              <w:rPr>
                <w:color w:val="auto"/>
                <w:szCs w:val="26"/>
              </w:rPr>
              <w:t>4 – 6</w:t>
            </w:r>
          </w:p>
        </w:tc>
      </w:tr>
      <w:tr w:rsidR="00700629" w:rsidRPr="00700629" w14:paraId="42E161D1" w14:textId="77777777" w:rsidTr="005A2C47">
        <w:trPr>
          <w:jc w:val="center"/>
        </w:trPr>
        <w:tc>
          <w:tcPr>
            <w:tcW w:w="657" w:type="dxa"/>
            <w:vAlign w:val="center"/>
          </w:tcPr>
          <w:p w14:paraId="5BCC7275" w14:textId="77777777" w:rsidR="00A7406E" w:rsidRPr="00700629" w:rsidRDefault="00A7406E" w:rsidP="00A7406E">
            <w:pPr>
              <w:spacing w:before="0" w:after="0" w:line="288" w:lineRule="auto"/>
              <w:ind w:firstLine="0"/>
              <w:jc w:val="center"/>
              <w:rPr>
                <w:color w:val="auto"/>
                <w:szCs w:val="26"/>
              </w:rPr>
            </w:pPr>
            <w:r w:rsidRPr="00700629">
              <w:rPr>
                <w:color w:val="auto"/>
                <w:szCs w:val="26"/>
              </w:rPr>
              <w:t>8</w:t>
            </w:r>
          </w:p>
        </w:tc>
        <w:tc>
          <w:tcPr>
            <w:tcW w:w="4503" w:type="dxa"/>
            <w:vAlign w:val="center"/>
          </w:tcPr>
          <w:p w14:paraId="4D4FC992" w14:textId="77777777" w:rsidR="00A7406E" w:rsidRPr="00700629" w:rsidRDefault="00A7406E" w:rsidP="00A7406E">
            <w:pPr>
              <w:spacing w:before="0" w:after="0" w:line="288" w:lineRule="auto"/>
              <w:ind w:firstLine="0"/>
              <w:rPr>
                <w:color w:val="auto"/>
                <w:szCs w:val="26"/>
              </w:rPr>
            </w:pPr>
            <w:r w:rsidRPr="00700629">
              <w:rPr>
                <w:color w:val="auto"/>
                <w:szCs w:val="26"/>
              </w:rPr>
              <w:t>Dầu mỡ động, thực vật</w:t>
            </w:r>
          </w:p>
        </w:tc>
        <w:tc>
          <w:tcPr>
            <w:tcW w:w="2002" w:type="dxa"/>
            <w:vAlign w:val="center"/>
          </w:tcPr>
          <w:p w14:paraId="08F4C26E" w14:textId="77777777" w:rsidR="00A7406E" w:rsidRPr="00700629" w:rsidRDefault="00A7406E" w:rsidP="00A7406E">
            <w:pPr>
              <w:spacing w:before="0" w:after="0" w:line="288" w:lineRule="auto"/>
              <w:ind w:firstLine="0"/>
              <w:jc w:val="center"/>
              <w:rPr>
                <w:color w:val="auto"/>
                <w:szCs w:val="26"/>
              </w:rPr>
            </w:pPr>
            <w:r w:rsidRPr="00700629">
              <w:rPr>
                <w:color w:val="auto"/>
                <w:szCs w:val="26"/>
              </w:rPr>
              <w:t>mg/l</w:t>
            </w:r>
          </w:p>
        </w:tc>
        <w:tc>
          <w:tcPr>
            <w:tcW w:w="2183" w:type="dxa"/>
            <w:vAlign w:val="center"/>
          </w:tcPr>
          <w:p w14:paraId="30D3A804" w14:textId="77777777" w:rsidR="00A7406E" w:rsidRPr="00700629" w:rsidRDefault="00A7406E" w:rsidP="00A7406E">
            <w:pPr>
              <w:spacing w:before="0" w:after="0" w:line="288" w:lineRule="auto"/>
              <w:ind w:firstLine="0"/>
              <w:jc w:val="center"/>
              <w:rPr>
                <w:color w:val="auto"/>
                <w:szCs w:val="26"/>
              </w:rPr>
            </w:pPr>
            <w:r w:rsidRPr="00700629">
              <w:rPr>
                <w:color w:val="auto"/>
                <w:szCs w:val="26"/>
              </w:rPr>
              <w:t>12 – 15</w:t>
            </w:r>
          </w:p>
        </w:tc>
      </w:tr>
      <w:tr w:rsidR="00700629" w:rsidRPr="00700629" w14:paraId="0ECF5140" w14:textId="77777777" w:rsidTr="005A2C47">
        <w:trPr>
          <w:jc w:val="center"/>
        </w:trPr>
        <w:tc>
          <w:tcPr>
            <w:tcW w:w="657" w:type="dxa"/>
            <w:vAlign w:val="center"/>
          </w:tcPr>
          <w:p w14:paraId="5B7269E3" w14:textId="77777777" w:rsidR="00A7406E" w:rsidRPr="00700629" w:rsidRDefault="00A7406E" w:rsidP="00A7406E">
            <w:pPr>
              <w:spacing w:before="0" w:after="0" w:line="288" w:lineRule="auto"/>
              <w:ind w:firstLine="0"/>
              <w:jc w:val="center"/>
              <w:rPr>
                <w:color w:val="auto"/>
                <w:szCs w:val="26"/>
              </w:rPr>
            </w:pPr>
            <w:r w:rsidRPr="00700629">
              <w:rPr>
                <w:color w:val="auto"/>
                <w:szCs w:val="26"/>
              </w:rPr>
              <w:t>9</w:t>
            </w:r>
          </w:p>
        </w:tc>
        <w:tc>
          <w:tcPr>
            <w:tcW w:w="4503" w:type="dxa"/>
            <w:vAlign w:val="center"/>
          </w:tcPr>
          <w:p w14:paraId="4F5516EF" w14:textId="77777777" w:rsidR="00A7406E" w:rsidRPr="00700629" w:rsidRDefault="00A7406E" w:rsidP="00A7406E">
            <w:pPr>
              <w:spacing w:before="0" w:after="0" w:line="288" w:lineRule="auto"/>
              <w:ind w:firstLine="0"/>
              <w:rPr>
                <w:color w:val="auto"/>
                <w:szCs w:val="26"/>
              </w:rPr>
            </w:pPr>
            <w:r w:rsidRPr="00700629">
              <w:rPr>
                <w:color w:val="auto"/>
                <w:szCs w:val="26"/>
              </w:rPr>
              <w:t>Photphat (PO</w:t>
            </w:r>
            <w:r w:rsidRPr="00700629">
              <w:rPr>
                <w:color w:val="auto"/>
                <w:szCs w:val="26"/>
                <w:vertAlign w:val="subscript"/>
              </w:rPr>
              <w:t>4</w:t>
            </w:r>
            <w:r w:rsidRPr="00700629">
              <w:rPr>
                <w:color w:val="auto"/>
                <w:szCs w:val="26"/>
                <w:vertAlign w:val="superscript"/>
              </w:rPr>
              <w:t>3-</w:t>
            </w:r>
            <w:r w:rsidRPr="00700629">
              <w:rPr>
                <w:color w:val="auto"/>
                <w:szCs w:val="26"/>
              </w:rPr>
              <w:t>) (tính theo P)</w:t>
            </w:r>
          </w:p>
        </w:tc>
        <w:tc>
          <w:tcPr>
            <w:tcW w:w="2002" w:type="dxa"/>
            <w:vAlign w:val="center"/>
          </w:tcPr>
          <w:p w14:paraId="0E5DB721" w14:textId="77777777" w:rsidR="00A7406E" w:rsidRPr="00700629" w:rsidRDefault="00A7406E" w:rsidP="00A7406E">
            <w:pPr>
              <w:spacing w:before="0" w:after="0" w:line="288" w:lineRule="auto"/>
              <w:ind w:firstLine="0"/>
              <w:jc w:val="center"/>
              <w:rPr>
                <w:color w:val="auto"/>
                <w:szCs w:val="26"/>
              </w:rPr>
            </w:pPr>
            <w:r w:rsidRPr="00700629">
              <w:rPr>
                <w:color w:val="auto"/>
                <w:szCs w:val="26"/>
              </w:rPr>
              <w:t>mg/l</w:t>
            </w:r>
          </w:p>
        </w:tc>
        <w:tc>
          <w:tcPr>
            <w:tcW w:w="2183" w:type="dxa"/>
            <w:vAlign w:val="center"/>
          </w:tcPr>
          <w:p w14:paraId="3C471A78" w14:textId="77777777" w:rsidR="00A7406E" w:rsidRPr="00700629" w:rsidRDefault="00A7406E" w:rsidP="00A7406E">
            <w:pPr>
              <w:spacing w:before="0" w:after="0" w:line="288" w:lineRule="auto"/>
              <w:ind w:firstLine="0"/>
              <w:jc w:val="center"/>
              <w:rPr>
                <w:color w:val="auto"/>
                <w:szCs w:val="26"/>
              </w:rPr>
            </w:pPr>
            <w:r w:rsidRPr="00700629">
              <w:rPr>
                <w:color w:val="auto"/>
                <w:szCs w:val="26"/>
              </w:rPr>
              <w:t>5 – 9</w:t>
            </w:r>
          </w:p>
        </w:tc>
      </w:tr>
      <w:tr w:rsidR="00700629" w:rsidRPr="00700629" w14:paraId="147CD783" w14:textId="77777777" w:rsidTr="005A2C47">
        <w:trPr>
          <w:jc w:val="center"/>
        </w:trPr>
        <w:tc>
          <w:tcPr>
            <w:tcW w:w="657" w:type="dxa"/>
            <w:vAlign w:val="center"/>
          </w:tcPr>
          <w:p w14:paraId="426CCE0E" w14:textId="77777777" w:rsidR="00A7406E" w:rsidRPr="00700629" w:rsidRDefault="00A7406E" w:rsidP="00A7406E">
            <w:pPr>
              <w:spacing w:before="0" w:after="0" w:line="288" w:lineRule="auto"/>
              <w:ind w:firstLine="0"/>
              <w:jc w:val="center"/>
              <w:rPr>
                <w:color w:val="auto"/>
                <w:szCs w:val="26"/>
              </w:rPr>
            </w:pPr>
            <w:r w:rsidRPr="00700629">
              <w:rPr>
                <w:color w:val="auto"/>
                <w:szCs w:val="26"/>
              </w:rPr>
              <w:t>10</w:t>
            </w:r>
          </w:p>
        </w:tc>
        <w:tc>
          <w:tcPr>
            <w:tcW w:w="4503" w:type="dxa"/>
            <w:vAlign w:val="center"/>
          </w:tcPr>
          <w:p w14:paraId="6329C5B4" w14:textId="77777777" w:rsidR="00A7406E" w:rsidRPr="00700629" w:rsidRDefault="00A7406E" w:rsidP="00A7406E">
            <w:pPr>
              <w:spacing w:before="0" w:after="0" w:line="288" w:lineRule="auto"/>
              <w:ind w:firstLine="0"/>
              <w:rPr>
                <w:color w:val="auto"/>
                <w:szCs w:val="26"/>
              </w:rPr>
            </w:pPr>
            <w:r w:rsidRPr="00700629">
              <w:rPr>
                <w:color w:val="auto"/>
                <w:szCs w:val="26"/>
              </w:rPr>
              <w:t>Tổng Coliforms</w:t>
            </w:r>
          </w:p>
        </w:tc>
        <w:tc>
          <w:tcPr>
            <w:tcW w:w="2002" w:type="dxa"/>
            <w:vAlign w:val="center"/>
          </w:tcPr>
          <w:p w14:paraId="54926354" w14:textId="77777777" w:rsidR="00A7406E" w:rsidRPr="00700629" w:rsidRDefault="00A7406E" w:rsidP="00A7406E">
            <w:pPr>
              <w:spacing w:before="0" w:after="0" w:line="288" w:lineRule="auto"/>
              <w:ind w:firstLine="0"/>
              <w:jc w:val="center"/>
              <w:rPr>
                <w:color w:val="auto"/>
                <w:szCs w:val="26"/>
              </w:rPr>
            </w:pPr>
            <w:r w:rsidRPr="00700629">
              <w:rPr>
                <w:color w:val="auto"/>
                <w:szCs w:val="26"/>
              </w:rPr>
              <w:t>MPN/100 ml</w:t>
            </w:r>
          </w:p>
        </w:tc>
        <w:tc>
          <w:tcPr>
            <w:tcW w:w="2183" w:type="dxa"/>
            <w:vAlign w:val="center"/>
          </w:tcPr>
          <w:p w14:paraId="0EF97EA9" w14:textId="77777777" w:rsidR="00A7406E" w:rsidRPr="00700629" w:rsidRDefault="00A7406E" w:rsidP="00A7406E">
            <w:pPr>
              <w:spacing w:before="0" w:after="0" w:line="288" w:lineRule="auto"/>
              <w:ind w:firstLine="0"/>
              <w:jc w:val="center"/>
              <w:rPr>
                <w:color w:val="auto"/>
                <w:szCs w:val="26"/>
              </w:rPr>
            </w:pPr>
            <w:r w:rsidRPr="00700629">
              <w:rPr>
                <w:color w:val="auto"/>
                <w:szCs w:val="26"/>
              </w:rPr>
              <w:t>10</w:t>
            </w:r>
            <w:r w:rsidRPr="00700629">
              <w:rPr>
                <w:color w:val="auto"/>
                <w:szCs w:val="26"/>
                <w:vertAlign w:val="superscript"/>
              </w:rPr>
              <w:t>7</w:t>
            </w:r>
            <w:r w:rsidRPr="00700629">
              <w:rPr>
                <w:color w:val="auto"/>
                <w:szCs w:val="26"/>
              </w:rPr>
              <w:t xml:space="preserve"> - 10</w:t>
            </w:r>
            <w:r w:rsidRPr="00700629">
              <w:rPr>
                <w:color w:val="auto"/>
                <w:szCs w:val="26"/>
                <w:vertAlign w:val="superscript"/>
              </w:rPr>
              <w:t>9</w:t>
            </w:r>
          </w:p>
        </w:tc>
      </w:tr>
    </w:tbl>
    <w:p w14:paraId="7FC6185F" w14:textId="77777777" w:rsidR="00CC2FDD" w:rsidRPr="00700629" w:rsidRDefault="00CC2FDD">
      <w:pPr>
        <w:pStyle w:val="ListParagraph"/>
        <w:widowControl/>
        <w:numPr>
          <w:ilvl w:val="0"/>
          <w:numId w:val="49"/>
        </w:numPr>
        <w:spacing w:before="60" w:after="60" w:line="276" w:lineRule="auto"/>
        <w:ind w:left="993" w:hanging="284"/>
        <w:rPr>
          <w:i/>
          <w:iCs/>
          <w:color w:val="auto"/>
        </w:rPr>
      </w:pPr>
      <w:r w:rsidRPr="00700629">
        <w:rPr>
          <w:i/>
          <w:iCs/>
          <w:color w:val="auto"/>
        </w:rPr>
        <w:t>Tác động từ nước thải</w:t>
      </w:r>
    </w:p>
    <w:p w14:paraId="6DA1EF2B" w14:textId="77777777" w:rsidR="00CC2FDD" w:rsidRPr="00700629" w:rsidRDefault="00CC2FDD" w:rsidP="00CC2FDD">
      <w:pPr>
        <w:spacing w:before="60" w:after="60" w:line="300" w:lineRule="auto"/>
        <w:ind w:firstLine="720"/>
        <w:rPr>
          <w:color w:val="auto"/>
        </w:rPr>
      </w:pPr>
      <w:r w:rsidRPr="00700629">
        <w:rPr>
          <w:color w:val="auto"/>
        </w:rPr>
        <w:t>Tác động đến môi trường của nước thải do các thành phần ô nhiễm tồn tại trong nước thải gây ra:</w:t>
      </w:r>
    </w:p>
    <w:p w14:paraId="78613A2E" w14:textId="77777777" w:rsidR="00CC2FDD" w:rsidRPr="00700629" w:rsidRDefault="00CC2FDD" w:rsidP="00E75257">
      <w:pPr>
        <w:pStyle w:val="BnhThng0"/>
      </w:pPr>
      <w:r w:rsidRPr="00700629">
        <w:t>+ COD, BOD: sự khoáng hóa, ổn định chất hữu cơ tiêu thụ một lượng lớn và gây thiếu hụt oxy của nguồn tiếp nhận dẫn đến ảnh hưởng đến hệ sinh thái môi trường nước. Nếu ô nhiễm quá mức, điều kiện yếm khí có thể hình thành. Trong quá trình phân hủy yếm khí sinh ra các sản phẩm như H</w:t>
      </w:r>
      <w:r w:rsidRPr="00700629">
        <w:rPr>
          <w:vertAlign w:val="subscript"/>
        </w:rPr>
        <w:t>2</w:t>
      </w:r>
      <w:r w:rsidRPr="00700629">
        <w:t>, NH</w:t>
      </w:r>
      <w:r w:rsidRPr="00700629">
        <w:rPr>
          <w:vertAlign w:val="subscript"/>
        </w:rPr>
        <w:t>3</w:t>
      </w:r>
      <w:r w:rsidRPr="00700629">
        <w:t>, CH</w:t>
      </w:r>
      <w:r w:rsidRPr="00700629">
        <w:rPr>
          <w:vertAlign w:val="subscript"/>
        </w:rPr>
        <w:t>4</w:t>
      </w:r>
      <w:r w:rsidRPr="00700629">
        <w:t>,… làm cho nước có mùi hôi thối và làm giảm pH của môi trường.</w:t>
      </w:r>
    </w:p>
    <w:p w14:paraId="4501F6C3" w14:textId="77777777" w:rsidR="00CC2FDD" w:rsidRPr="00700629" w:rsidRDefault="00CC2FDD" w:rsidP="00E75257">
      <w:pPr>
        <w:pStyle w:val="BnhThng0"/>
      </w:pPr>
      <w:r w:rsidRPr="00700629">
        <w:t>+ SS: lắng đọng ở nguồn tiếp nhận, gây điều kiện yếm khí.</w:t>
      </w:r>
    </w:p>
    <w:p w14:paraId="77648103" w14:textId="77777777" w:rsidR="00CC2FDD" w:rsidRPr="00700629" w:rsidRDefault="00CC2FDD" w:rsidP="00E75257">
      <w:pPr>
        <w:pStyle w:val="BnhThng0"/>
      </w:pPr>
      <w:r w:rsidRPr="00700629">
        <w:t>+ Vi trùng gây bệnh: gây ra các bệnh lan truyền bằng đường nước như tiêu chảy, ngộ độc thức ăn, vàng da,…</w:t>
      </w:r>
    </w:p>
    <w:p w14:paraId="65B638B0" w14:textId="77777777" w:rsidR="00CC2FDD" w:rsidRPr="00700629" w:rsidRDefault="00CC2FDD" w:rsidP="00E75257">
      <w:pPr>
        <w:pStyle w:val="BnhThng0"/>
      </w:pPr>
      <w:r w:rsidRPr="00700629">
        <w:t>+ N, P: đây là những yếu tố dinh dưỡng đa lượng. Nếu nồng độ trong nước quá cao sẽ dẫn đến hiện tượng phú dưỡng làm ô nhiễm nghiêm trọng thủy vực tiếp nhận.</w:t>
      </w:r>
    </w:p>
    <w:p w14:paraId="1AA9A7A8" w14:textId="77777777" w:rsidR="00CC2FDD" w:rsidRPr="00700629" w:rsidRDefault="00CC2FDD" w:rsidP="00E75257">
      <w:pPr>
        <w:pStyle w:val="BnhThng0"/>
      </w:pPr>
      <w:r w:rsidRPr="00700629">
        <w:t>+ Dầu mỡ: gây mùi, ngăn cản khuếch tán oxy trên bề mặt.</w:t>
      </w:r>
    </w:p>
    <w:p w14:paraId="7991AB33" w14:textId="77777777" w:rsidR="00CC2FDD" w:rsidRPr="00700629" w:rsidRDefault="00CC2FDD" w:rsidP="00E75257">
      <w:pPr>
        <w:pStyle w:val="BnhThng0"/>
        <w:rPr>
          <w:i/>
          <w:iCs/>
          <w:u w:val="single"/>
        </w:rPr>
      </w:pPr>
      <w:r w:rsidRPr="00700629">
        <w:rPr>
          <w:i/>
          <w:iCs/>
          <w:u w:val="single"/>
        </w:rPr>
        <w:t>(ii) Tác động do nước mưa chảy tràn</w:t>
      </w:r>
    </w:p>
    <w:p w14:paraId="3A9CBB02" w14:textId="0895E39B" w:rsidR="00CC2FDD" w:rsidRPr="00700629" w:rsidRDefault="00CC2FDD" w:rsidP="00E75257">
      <w:pPr>
        <w:pStyle w:val="BnhThng0"/>
      </w:pPr>
      <w:r w:rsidRPr="00700629">
        <w:t>Nước mưa chảy tràn qua khu vực dự án chủ yếu là nước thu từ các mái nhà và nước chảy tràn trên đường giao thông của dự án. Vì vậy lượng cặn bẩn, cỏ rác cuốn theo nước mưa là không lớn. Dự án thiết kế và vận hành hệ thống thoát nước mặt hoàn chỉnh và tách riêng với hệ thống thoát nước thải; trên hệ thống thoát nước có bố trí các hố ga thu cặn. Do vậy, tác động của nước mưa đến hệ thống thu gom và thoát nước mặt và môi trường nước tại khu vực tiếp nhận cuối cùng là không đáng kể.</w:t>
      </w:r>
    </w:p>
    <w:p w14:paraId="29BF1F9C" w14:textId="77777777" w:rsidR="00CC2FDD" w:rsidRPr="00700629" w:rsidRDefault="00CC2FDD" w:rsidP="00CC2FDD">
      <w:pPr>
        <w:spacing w:line="276" w:lineRule="auto"/>
        <w:rPr>
          <w:i/>
          <w:iCs/>
          <w:color w:val="auto"/>
        </w:rPr>
      </w:pPr>
      <w:bookmarkStart w:id="820" w:name="_Toc236973625"/>
      <w:bookmarkStart w:id="821" w:name="_Toc236973720"/>
      <w:bookmarkStart w:id="822" w:name="_Toc236998374"/>
      <w:bookmarkStart w:id="823" w:name="_Toc236998579"/>
      <w:bookmarkStart w:id="824" w:name="_Toc249406701"/>
      <w:bookmarkStart w:id="825" w:name="_Toc251825448"/>
      <w:bookmarkStart w:id="826" w:name="_Toc325695580"/>
      <w:bookmarkStart w:id="827" w:name="_Toc358972082"/>
      <w:bookmarkStart w:id="828" w:name="_Toc358972396"/>
      <w:bookmarkStart w:id="829" w:name="_Toc358972746"/>
      <w:bookmarkStart w:id="830" w:name="_Toc358973033"/>
      <w:bookmarkStart w:id="831" w:name="_Toc399925924"/>
      <w:bookmarkStart w:id="832" w:name="_Toc400354662"/>
      <w:bookmarkStart w:id="833" w:name="_Toc400375740"/>
      <w:bookmarkStart w:id="834" w:name="_Toc400379332"/>
      <w:bookmarkStart w:id="835" w:name="_Toc400379758"/>
      <w:bookmarkStart w:id="836" w:name="_Toc403810203"/>
      <w:bookmarkStart w:id="837" w:name="_Toc403810541"/>
      <w:r w:rsidRPr="00700629">
        <w:rPr>
          <w:i/>
          <w:iCs/>
          <w:color w:val="auto"/>
        </w:rPr>
        <w:t xml:space="preserve">c. </w:t>
      </w:r>
      <w:bookmarkEnd w:id="820"/>
      <w:bookmarkEnd w:id="821"/>
      <w:bookmarkEnd w:id="822"/>
      <w:bookmarkEnd w:id="823"/>
      <w:bookmarkEnd w:id="824"/>
      <w:bookmarkEnd w:id="825"/>
      <w:r w:rsidRPr="00700629">
        <w:rPr>
          <w:i/>
          <w:iCs/>
          <w:color w:val="auto"/>
        </w:rPr>
        <w:t xml:space="preserve">Tác động do chất thải </w:t>
      </w:r>
      <w:bookmarkEnd w:id="826"/>
      <w:bookmarkEnd w:id="827"/>
      <w:bookmarkEnd w:id="828"/>
      <w:bookmarkEnd w:id="829"/>
      <w:bookmarkEnd w:id="830"/>
      <w:bookmarkEnd w:id="831"/>
      <w:bookmarkEnd w:id="832"/>
      <w:bookmarkEnd w:id="833"/>
      <w:bookmarkEnd w:id="834"/>
      <w:bookmarkEnd w:id="835"/>
      <w:bookmarkEnd w:id="836"/>
      <w:bookmarkEnd w:id="837"/>
      <w:r w:rsidRPr="00700629">
        <w:rPr>
          <w:i/>
          <w:iCs/>
          <w:color w:val="auto"/>
        </w:rPr>
        <w:t>y tế thông thường</w:t>
      </w:r>
    </w:p>
    <w:p w14:paraId="242C5C05" w14:textId="77777777" w:rsidR="00CC2FDD" w:rsidRPr="00700629" w:rsidRDefault="00CC2FDD" w:rsidP="00CC2FDD">
      <w:pPr>
        <w:spacing w:line="276" w:lineRule="auto"/>
        <w:ind w:firstLine="720"/>
        <w:rPr>
          <w:iCs/>
          <w:color w:val="auto"/>
          <w:u w:val="single"/>
        </w:rPr>
      </w:pPr>
      <w:r w:rsidRPr="00700629">
        <w:rPr>
          <w:iCs/>
          <w:color w:val="auto"/>
          <w:u w:val="single"/>
        </w:rPr>
        <w:lastRenderedPageBreak/>
        <w:t>(i) Nguồn phát sinh và thành phần</w:t>
      </w:r>
    </w:p>
    <w:p w14:paraId="54D2F612" w14:textId="77777777" w:rsidR="00CC2FDD" w:rsidRPr="00700629" w:rsidRDefault="00CC2FDD" w:rsidP="00E75257">
      <w:pPr>
        <w:pStyle w:val="BnhThng0"/>
      </w:pPr>
      <w:r w:rsidRPr="00700629">
        <w:t xml:space="preserve"> Chất thải rắn y tế thông thường bao gồm 2 loại: </w:t>
      </w:r>
    </w:p>
    <w:p w14:paraId="3C36EA9A" w14:textId="77777777" w:rsidR="00CC2FDD" w:rsidRPr="00700629" w:rsidRDefault="00CC2FDD" w:rsidP="00E75257">
      <w:pPr>
        <w:pStyle w:val="BnhThng0"/>
        <w:rPr>
          <w:bCs/>
          <w:iCs/>
        </w:rPr>
      </w:pPr>
      <w:bookmarkStart w:id="838" w:name="_Hlk112704458"/>
      <w:r w:rsidRPr="00700629">
        <w:t>- C</w:t>
      </w:r>
      <w:r w:rsidRPr="00700629">
        <w:rPr>
          <w:bCs/>
          <w:iCs/>
        </w:rPr>
        <w:t xml:space="preserve">hất thải y tế </w:t>
      </w:r>
      <w:r w:rsidRPr="00700629">
        <w:t xml:space="preserve">thông thường </w:t>
      </w:r>
      <w:r w:rsidRPr="00700629">
        <w:rPr>
          <w:bCs/>
          <w:iCs/>
        </w:rPr>
        <w:t xml:space="preserve">không có khả năng tái chế: </w:t>
      </w:r>
    </w:p>
    <w:p w14:paraId="21D2FC86" w14:textId="7D56CEDE" w:rsidR="00CC2FDD" w:rsidRPr="00700629" w:rsidRDefault="00CC2FDD" w:rsidP="00E75257">
      <w:pPr>
        <w:pStyle w:val="BnhThng0"/>
      </w:pPr>
      <w:r w:rsidRPr="00700629">
        <w:t>+ Chất thải sinh hoạt phát sinh từ các phòng không có khả năng tái chế bao gồm thức ăn thừa, vỏ hoa quả, túi nilon,...</w:t>
      </w:r>
    </w:p>
    <w:p w14:paraId="362E6DB5" w14:textId="77777777" w:rsidR="00CC2FDD" w:rsidRPr="00700629" w:rsidRDefault="00CC2FDD" w:rsidP="00E75257">
      <w:pPr>
        <w:pStyle w:val="BnhThng0"/>
      </w:pPr>
      <w:r w:rsidRPr="00700629">
        <w:t>+ Chất thải ngoại cảnh: rác thải từ khu vực sân đường, cây xanh gồm túi nilon, lá cây,...</w:t>
      </w:r>
    </w:p>
    <w:p w14:paraId="2E33881B" w14:textId="3676691B" w:rsidR="00CC2FDD" w:rsidRPr="00700629" w:rsidRDefault="00CC2FDD" w:rsidP="00E75257">
      <w:pPr>
        <w:pStyle w:val="BnhThng0"/>
      </w:pPr>
      <w:r w:rsidRPr="00700629">
        <w:t xml:space="preserve">+ </w:t>
      </w:r>
      <w:r w:rsidR="004B2084">
        <w:t>C</w:t>
      </w:r>
      <w:r w:rsidRPr="00700629">
        <w:t>ác mảnh kính vỡ, chai, lọ thủy tinh vỡ (loại chai lọ không dùng để chứa các hóa chất độc hại, thuốc có thành phần độc hại) không phát sinh từ các buồng bệnh cách ly hoặc các loại đinh và các vật sắc nhọn sử dụng trong xây dựng, sửa chữa của cơ sở y tế.</w:t>
      </w:r>
      <w:bookmarkStart w:id="839" w:name="page83"/>
      <w:bookmarkEnd w:id="839"/>
    </w:p>
    <w:p w14:paraId="09F93500" w14:textId="77777777" w:rsidR="00CC2FDD" w:rsidRPr="00700629" w:rsidRDefault="00CC2FDD" w:rsidP="00E75257">
      <w:pPr>
        <w:pStyle w:val="BnhThng0"/>
      </w:pPr>
      <w:r w:rsidRPr="00700629">
        <w:rPr>
          <w:bCs/>
          <w:iCs/>
        </w:rPr>
        <w:t xml:space="preserve">- Chất thải y tế </w:t>
      </w:r>
      <w:r w:rsidRPr="00700629">
        <w:t>thông thường có khả năng tái chế: Các dây dịch truyền không dính máu, dính dịch cơ thể người; chai nhựa, đồ nhựa, các túi nilon, giấy bóng, giấy bọc, can nhựa không chứa chất lây nhiễm, không có chất hóa học gây độc hoặc nhiễm chất phóng xạ.</w:t>
      </w:r>
    </w:p>
    <w:bookmarkEnd w:id="838"/>
    <w:p w14:paraId="3872F587" w14:textId="77777777" w:rsidR="00CC2FDD" w:rsidRPr="00700629" w:rsidRDefault="00CC2FDD" w:rsidP="00E75257">
      <w:pPr>
        <w:pStyle w:val="BnhThng0"/>
        <w:rPr>
          <w:i/>
          <w:u w:val="single"/>
        </w:rPr>
      </w:pPr>
      <w:r w:rsidRPr="00700629">
        <w:rPr>
          <w:i/>
          <w:u w:val="single"/>
        </w:rPr>
        <w:t>(ii) Tải lượng phát sinh</w:t>
      </w:r>
    </w:p>
    <w:p w14:paraId="78DB276E" w14:textId="25158494" w:rsidR="004B2084" w:rsidRDefault="004B2084" w:rsidP="00E75257">
      <w:pPr>
        <w:pStyle w:val="BnhThng0"/>
        <w:rPr>
          <w:iCs/>
        </w:rPr>
      </w:pPr>
      <w:r>
        <w:rPr>
          <w:iCs/>
        </w:rPr>
        <w:t>Căn cứ vào Báo cáo thống kê chất thải y tế của Trạm y tế Yên Bằng năm 2021, chất thải y tế thông thường phát sinh là 25 kg/năm.</w:t>
      </w:r>
    </w:p>
    <w:p w14:paraId="458BD77D" w14:textId="5F27EB0B" w:rsidR="004B2084" w:rsidRDefault="004B2084" w:rsidP="00E75257">
      <w:pPr>
        <w:pStyle w:val="BnhThng0"/>
        <w:rPr>
          <w:iCs/>
        </w:rPr>
      </w:pPr>
      <w:r>
        <w:rPr>
          <w:iCs/>
        </w:rPr>
        <w:t xml:space="preserve">Sau khi Trạm y tế được xây dựng mới, nâng cấp và hoạt động định. Tuy nhiên chức năng, nhiệm vụ của Trạm y tế không thay đổi nên ước tính lượng chất thải y tế thông thường phát sinh tăng 1,5 lần. Vậy lượng rác thải y tế thông thường phát sinh là </w:t>
      </w:r>
      <w:r w:rsidR="002C6BF7">
        <w:rPr>
          <w:iCs/>
        </w:rPr>
        <w:t>37,5 kg/năm.</w:t>
      </w:r>
    </w:p>
    <w:p w14:paraId="380BC2BA" w14:textId="08EED2C3" w:rsidR="00CC2FDD" w:rsidRPr="00700629" w:rsidRDefault="00CC2FDD" w:rsidP="00CC2FDD">
      <w:pPr>
        <w:spacing w:before="60" w:after="60" w:line="276" w:lineRule="auto"/>
        <w:rPr>
          <w:iCs/>
          <w:color w:val="auto"/>
        </w:rPr>
      </w:pPr>
      <w:r w:rsidRPr="00700629">
        <w:rPr>
          <w:iCs/>
          <w:color w:val="auto"/>
        </w:rPr>
        <w:t xml:space="preserve">Qua quá trình theo dõi thực tế của </w:t>
      </w:r>
      <w:r w:rsidR="00A6526A" w:rsidRPr="00700629">
        <w:rPr>
          <w:iCs/>
          <w:color w:val="auto"/>
        </w:rPr>
        <w:t>Trạm y tế</w:t>
      </w:r>
      <w:r w:rsidRPr="00700629">
        <w:rPr>
          <w:iCs/>
          <w:color w:val="auto"/>
        </w:rPr>
        <w:t xml:space="preserve"> đang hoạt động, lượng CTRTT phát sinh với tỷ lệ ước tính như sau: chất thải sinh hoạt 85%; chất thải y tế thông thường không có khả năng tái chế chiếm khoảng 10%, còn lại 5% là chất thải thông thường có khả năng tái chế. Như vậy lượng CTRTT phát sinh tại </w:t>
      </w:r>
      <w:r w:rsidR="00A6526A" w:rsidRPr="00700629">
        <w:rPr>
          <w:iCs/>
          <w:color w:val="auto"/>
        </w:rPr>
        <w:t>Trạm y tế</w:t>
      </w:r>
      <w:r w:rsidRPr="00700629">
        <w:rPr>
          <w:iCs/>
          <w:color w:val="auto"/>
        </w:rPr>
        <w:t xml:space="preserve"> ước tính như sau: </w:t>
      </w:r>
    </w:p>
    <w:p w14:paraId="363A2373" w14:textId="668469FA" w:rsidR="00CC2FDD" w:rsidRPr="002C6BF7" w:rsidRDefault="00CC2FDD" w:rsidP="00CC2FDD">
      <w:pPr>
        <w:spacing w:before="60" w:after="60" w:line="276" w:lineRule="auto"/>
        <w:rPr>
          <w:iCs/>
          <w:color w:val="auto"/>
          <w:lang w:val="en-US"/>
        </w:rPr>
      </w:pPr>
      <w:r w:rsidRPr="00700629">
        <w:rPr>
          <w:iCs/>
          <w:color w:val="auto"/>
        </w:rPr>
        <w:tab/>
        <w:t xml:space="preserve">+ Chất thải sinh hoạt: </w:t>
      </w:r>
      <w:r w:rsidR="002C6BF7" w:rsidRPr="002C6BF7">
        <w:rPr>
          <w:iCs/>
          <w:color w:val="auto"/>
        </w:rPr>
        <w:t>31,88</w:t>
      </w:r>
      <w:r w:rsidR="002C6BF7">
        <w:rPr>
          <w:iCs/>
          <w:color w:val="auto"/>
          <w:lang w:val="en-US"/>
        </w:rPr>
        <w:t xml:space="preserve"> </w:t>
      </w:r>
      <w:r w:rsidRPr="00700629">
        <w:rPr>
          <w:iCs/>
          <w:color w:val="auto"/>
        </w:rPr>
        <w:t>kg/</w:t>
      </w:r>
      <w:r w:rsidR="002C6BF7">
        <w:rPr>
          <w:iCs/>
          <w:color w:val="auto"/>
          <w:lang w:val="en-US"/>
        </w:rPr>
        <w:t>năm.</w:t>
      </w:r>
    </w:p>
    <w:p w14:paraId="6F6ED05C" w14:textId="57DB669D" w:rsidR="00CC2FDD" w:rsidRPr="00700629" w:rsidRDefault="00CC2FDD" w:rsidP="00CC2FDD">
      <w:pPr>
        <w:spacing w:before="60" w:after="60" w:line="276" w:lineRule="auto"/>
        <w:rPr>
          <w:iCs/>
          <w:color w:val="auto"/>
        </w:rPr>
      </w:pPr>
      <w:r w:rsidRPr="00700629">
        <w:rPr>
          <w:iCs/>
          <w:color w:val="auto"/>
        </w:rPr>
        <w:tab/>
        <w:t xml:space="preserve">+ Chất thải y tế thông thường không có khả năng tái chế: </w:t>
      </w:r>
      <w:r w:rsidR="002C6BF7">
        <w:rPr>
          <w:iCs/>
          <w:color w:val="auto"/>
          <w:lang w:val="en-US"/>
        </w:rPr>
        <w:t>3,75</w:t>
      </w:r>
      <w:r w:rsidRPr="00700629">
        <w:rPr>
          <w:iCs/>
          <w:color w:val="auto"/>
        </w:rPr>
        <w:t xml:space="preserve"> kg/</w:t>
      </w:r>
      <w:r w:rsidR="002C6BF7" w:rsidRPr="002C6BF7">
        <w:rPr>
          <w:iCs/>
          <w:color w:val="auto"/>
          <w:lang w:val="en-US"/>
        </w:rPr>
        <w:t xml:space="preserve"> </w:t>
      </w:r>
      <w:r w:rsidR="002C6BF7">
        <w:rPr>
          <w:iCs/>
          <w:color w:val="auto"/>
          <w:lang w:val="en-US"/>
        </w:rPr>
        <w:t>năm.</w:t>
      </w:r>
    </w:p>
    <w:p w14:paraId="093C549C" w14:textId="7CEF2D43" w:rsidR="00CC2FDD" w:rsidRPr="00700629" w:rsidRDefault="00CC2FDD" w:rsidP="00CC2FDD">
      <w:pPr>
        <w:spacing w:before="60" w:after="60" w:line="276" w:lineRule="auto"/>
        <w:rPr>
          <w:iCs/>
          <w:color w:val="auto"/>
        </w:rPr>
      </w:pPr>
      <w:r w:rsidRPr="00700629">
        <w:rPr>
          <w:iCs/>
          <w:color w:val="auto"/>
        </w:rPr>
        <w:tab/>
        <w:t xml:space="preserve">+ Chất thải thông thường có khả năng tái chế: </w:t>
      </w:r>
      <w:r w:rsidR="002C6BF7">
        <w:rPr>
          <w:iCs/>
          <w:color w:val="auto"/>
          <w:lang w:val="en-US"/>
        </w:rPr>
        <w:t>1,88 k</w:t>
      </w:r>
      <w:r w:rsidRPr="00700629">
        <w:rPr>
          <w:iCs/>
          <w:color w:val="auto"/>
        </w:rPr>
        <w:t>g/</w:t>
      </w:r>
      <w:r w:rsidR="002C6BF7" w:rsidRPr="002C6BF7">
        <w:rPr>
          <w:iCs/>
          <w:color w:val="auto"/>
          <w:lang w:val="en-US"/>
        </w:rPr>
        <w:t xml:space="preserve"> </w:t>
      </w:r>
      <w:r w:rsidR="002C6BF7">
        <w:rPr>
          <w:iCs/>
          <w:color w:val="auto"/>
          <w:lang w:val="en-US"/>
        </w:rPr>
        <w:t>năm.</w:t>
      </w:r>
    </w:p>
    <w:p w14:paraId="324D0BF1" w14:textId="77777777" w:rsidR="00CC2FDD" w:rsidRPr="00700629" w:rsidRDefault="00CC2FDD" w:rsidP="00E75257">
      <w:pPr>
        <w:pStyle w:val="BnhThng0"/>
        <w:rPr>
          <w:i/>
          <w:iCs/>
        </w:rPr>
      </w:pPr>
      <w:r w:rsidRPr="00700629">
        <w:rPr>
          <w:i/>
          <w:iCs/>
        </w:rPr>
        <w:t>d. Chất thải y tế nguy hại</w:t>
      </w:r>
    </w:p>
    <w:p w14:paraId="50CFEF6C" w14:textId="77777777" w:rsidR="00CC2FDD" w:rsidRPr="00700629" w:rsidRDefault="00CC2FDD" w:rsidP="00E75257">
      <w:pPr>
        <w:pStyle w:val="BnhThng0"/>
        <w:rPr>
          <w:i/>
          <w:u w:val="single"/>
        </w:rPr>
      </w:pPr>
      <w:r w:rsidRPr="00700629">
        <w:rPr>
          <w:i/>
          <w:u w:val="single"/>
        </w:rPr>
        <w:t xml:space="preserve">(i) Nguồn phát sinh </w:t>
      </w:r>
    </w:p>
    <w:p w14:paraId="5420D807" w14:textId="0D7BA672" w:rsidR="00CC2FDD" w:rsidRPr="00700629" w:rsidRDefault="00CC2FDD" w:rsidP="00E75257">
      <w:pPr>
        <w:pStyle w:val="BnhThng0"/>
      </w:pPr>
      <w:r w:rsidRPr="00700629">
        <w:t xml:space="preserve">Nguồn phát sinh loại chất thải này là </w:t>
      </w:r>
      <w:r w:rsidR="002C6BF7">
        <w:t xml:space="preserve">hoạt động sơ cứu, khám, </w:t>
      </w:r>
      <w:r w:rsidRPr="00700629">
        <w:t>điều trị, thành phần bông băng</w:t>
      </w:r>
      <w:r w:rsidR="002C6BF7">
        <w:t xml:space="preserve">, </w:t>
      </w:r>
      <w:r w:rsidRPr="00700629">
        <w:t>chai, lọ, bao bì đựng hoá chất, thuốc, kim tiêm, v.v...</w:t>
      </w:r>
    </w:p>
    <w:p w14:paraId="0B0C5D90" w14:textId="77777777" w:rsidR="00CC2FDD" w:rsidRPr="00700629" w:rsidRDefault="00CC2FDD" w:rsidP="00E75257">
      <w:pPr>
        <w:pStyle w:val="BnhThng0"/>
      </w:pPr>
      <w:r w:rsidRPr="00700629">
        <w:t xml:space="preserve">Chất thải y tế có đặc tính và tiềm năng gây rủi ro về môi trường và sức khoẻ cao được xếp vào danh mục chất thải nguy hại cần được quản lý, thu gom, phân lập và tiêu huỷ triệt để và tuân thủ theo một quy trình đặc biệt để tránh thoát, thải ra môi trường bên ngoài, gồm cả các chất thải có khả năng gây nguy hại cho con người và gia súc khi tiếp xúc với </w:t>
      </w:r>
      <w:r w:rsidRPr="00700629">
        <w:lastRenderedPageBreak/>
        <w:t>chất thải này.</w:t>
      </w:r>
    </w:p>
    <w:p w14:paraId="746E08B1" w14:textId="77777777" w:rsidR="00CC2FDD" w:rsidRPr="00700629" w:rsidRDefault="00CC2FDD" w:rsidP="00E75257">
      <w:pPr>
        <w:pStyle w:val="BnhThng0"/>
        <w:rPr>
          <w:i/>
          <w:iCs/>
          <w:u w:val="single"/>
        </w:rPr>
      </w:pPr>
      <w:r w:rsidRPr="00700629">
        <w:rPr>
          <w:i/>
          <w:iCs/>
          <w:u w:val="single"/>
        </w:rPr>
        <w:t>(ii) Khối lượng phát sinh</w:t>
      </w:r>
    </w:p>
    <w:p w14:paraId="60DDC0D0" w14:textId="4E7C0604" w:rsidR="002C6BF7" w:rsidRDefault="002C6BF7" w:rsidP="00E75257">
      <w:pPr>
        <w:pStyle w:val="BnhThng0"/>
        <w:rPr>
          <w:iCs/>
        </w:rPr>
      </w:pPr>
      <w:r>
        <w:rPr>
          <w:iCs/>
        </w:rPr>
        <w:t>Căn cứ vào Báo cáo thống kê chất thải y tế của Trạm y tế Yên Bằng năm 2021, thống kê chất nguy hại phát sinh như sau:</w:t>
      </w:r>
    </w:p>
    <w:p w14:paraId="75E341B0" w14:textId="1DBE632E" w:rsidR="00CC2FDD" w:rsidRPr="00700629" w:rsidRDefault="00CC2FDD" w:rsidP="008A26B3">
      <w:pPr>
        <w:pStyle w:val="Caption"/>
        <w:rPr>
          <w:color w:val="auto"/>
        </w:rPr>
      </w:pPr>
      <w:bookmarkStart w:id="840" w:name="_Toc512523437"/>
      <w:bookmarkStart w:id="841" w:name="_Toc112765629"/>
      <w:bookmarkStart w:id="842" w:name="_Toc121288257"/>
      <w:bookmarkStart w:id="843" w:name="_Toc123140646"/>
      <w:r w:rsidRPr="00700629">
        <w:rPr>
          <w:color w:val="auto"/>
        </w:rPr>
        <w:t>Bảng 4.</w:t>
      </w:r>
      <w:r w:rsidRPr="00700629">
        <w:rPr>
          <w:color w:val="auto"/>
        </w:rPr>
        <w:fldChar w:fldCharType="begin"/>
      </w:r>
      <w:r w:rsidRPr="00700629">
        <w:rPr>
          <w:color w:val="auto"/>
        </w:rPr>
        <w:instrText xml:space="preserve"> SEQ Bảng_4. \* ARABIC </w:instrText>
      </w:r>
      <w:r w:rsidRPr="00700629">
        <w:rPr>
          <w:color w:val="auto"/>
        </w:rPr>
        <w:fldChar w:fldCharType="separate"/>
      </w:r>
      <w:r w:rsidR="00BC4E1D">
        <w:rPr>
          <w:noProof/>
          <w:color w:val="auto"/>
        </w:rPr>
        <w:t>23</w:t>
      </w:r>
      <w:r w:rsidRPr="00700629">
        <w:rPr>
          <w:color w:val="auto"/>
        </w:rPr>
        <w:fldChar w:fldCharType="end"/>
      </w:r>
      <w:r w:rsidRPr="00700629">
        <w:rPr>
          <w:color w:val="auto"/>
        </w:rPr>
        <w:t>. Thành phần CTNH giai đoạn hoạt động</w:t>
      </w:r>
      <w:bookmarkEnd w:id="840"/>
      <w:bookmarkEnd w:id="841"/>
      <w:bookmarkEnd w:id="842"/>
      <w:bookmarkEnd w:id="843"/>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777"/>
        <w:gridCol w:w="1304"/>
        <w:gridCol w:w="1384"/>
        <w:gridCol w:w="1170"/>
        <w:gridCol w:w="2040"/>
      </w:tblGrid>
      <w:tr w:rsidR="00700629" w:rsidRPr="00700629" w14:paraId="202359AB" w14:textId="77777777" w:rsidTr="00002556">
        <w:trPr>
          <w:jc w:val="center"/>
        </w:trPr>
        <w:tc>
          <w:tcPr>
            <w:tcW w:w="588" w:type="dxa"/>
            <w:vMerge w:val="restart"/>
            <w:tcBorders>
              <w:top w:val="single" w:sz="4" w:space="0" w:color="auto"/>
              <w:left w:val="single" w:sz="4" w:space="0" w:color="auto"/>
              <w:right w:val="single" w:sz="4" w:space="0" w:color="auto"/>
            </w:tcBorders>
            <w:vAlign w:val="center"/>
            <w:hideMark/>
          </w:tcPr>
          <w:p w14:paraId="2A5BFE44" w14:textId="77777777" w:rsidR="00CC2FDD" w:rsidRPr="00700629" w:rsidRDefault="00CC2FDD" w:rsidP="00E75257">
            <w:pPr>
              <w:spacing w:before="0" w:after="0"/>
              <w:ind w:firstLine="0"/>
              <w:jc w:val="center"/>
              <w:rPr>
                <w:b/>
                <w:color w:val="auto"/>
              </w:rPr>
            </w:pPr>
            <w:r w:rsidRPr="00700629">
              <w:rPr>
                <w:b/>
                <w:color w:val="auto"/>
              </w:rPr>
              <w:t>Stt</w:t>
            </w:r>
          </w:p>
        </w:tc>
        <w:tc>
          <w:tcPr>
            <w:tcW w:w="3777" w:type="dxa"/>
            <w:vMerge w:val="restart"/>
            <w:tcBorders>
              <w:top w:val="single" w:sz="4" w:space="0" w:color="auto"/>
              <w:left w:val="single" w:sz="4" w:space="0" w:color="auto"/>
              <w:right w:val="single" w:sz="4" w:space="0" w:color="auto"/>
            </w:tcBorders>
            <w:vAlign w:val="center"/>
            <w:hideMark/>
          </w:tcPr>
          <w:p w14:paraId="26363DF6" w14:textId="77777777" w:rsidR="00CC2FDD" w:rsidRPr="00700629" w:rsidRDefault="00CC2FDD" w:rsidP="00E75257">
            <w:pPr>
              <w:spacing w:before="0" w:after="0"/>
              <w:ind w:firstLine="0"/>
              <w:jc w:val="center"/>
              <w:rPr>
                <w:b/>
                <w:color w:val="auto"/>
              </w:rPr>
            </w:pPr>
            <w:r w:rsidRPr="00700629">
              <w:rPr>
                <w:b/>
                <w:color w:val="auto"/>
              </w:rPr>
              <w:t>Tên chất thải</w:t>
            </w:r>
          </w:p>
        </w:tc>
        <w:tc>
          <w:tcPr>
            <w:tcW w:w="1304" w:type="dxa"/>
            <w:vMerge w:val="restart"/>
            <w:tcBorders>
              <w:top w:val="single" w:sz="4" w:space="0" w:color="auto"/>
              <w:left w:val="single" w:sz="4" w:space="0" w:color="auto"/>
              <w:right w:val="single" w:sz="4" w:space="0" w:color="auto"/>
            </w:tcBorders>
            <w:vAlign w:val="center"/>
            <w:hideMark/>
          </w:tcPr>
          <w:p w14:paraId="09F3D63F" w14:textId="77777777" w:rsidR="00CC2FDD" w:rsidRPr="00700629" w:rsidRDefault="00CC2FDD" w:rsidP="00E75257">
            <w:pPr>
              <w:spacing w:before="0" w:after="0"/>
              <w:ind w:firstLine="0"/>
              <w:jc w:val="center"/>
              <w:rPr>
                <w:b/>
                <w:color w:val="auto"/>
              </w:rPr>
            </w:pPr>
            <w:r w:rsidRPr="00700629">
              <w:rPr>
                <w:b/>
                <w:color w:val="auto"/>
              </w:rPr>
              <w:t>Trạng thái tồn tại</w:t>
            </w:r>
          </w:p>
        </w:tc>
        <w:tc>
          <w:tcPr>
            <w:tcW w:w="1384" w:type="dxa"/>
            <w:vMerge w:val="restart"/>
            <w:tcBorders>
              <w:top w:val="single" w:sz="4" w:space="0" w:color="auto"/>
              <w:left w:val="single" w:sz="4" w:space="0" w:color="auto"/>
              <w:right w:val="single" w:sz="4" w:space="0" w:color="auto"/>
            </w:tcBorders>
            <w:vAlign w:val="center"/>
            <w:hideMark/>
          </w:tcPr>
          <w:p w14:paraId="6A6ED420" w14:textId="77777777" w:rsidR="00CC2FDD" w:rsidRPr="00700629" w:rsidRDefault="00CC2FDD" w:rsidP="00E75257">
            <w:pPr>
              <w:spacing w:before="0" w:after="0"/>
              <w:ind w:firstLine="0"/>
              <w:jc w:val="center"/>
              <w:rPr>
                <w:b/>
                <w:color w:val="auto"/>
              </w:rPr>
            </w:pPr>
            <w:r w:rsidRPr="00700629">
              <w:rPr>
                <w:b/>
                <w:color w:val="auto"/>
              </w:rPr>
              <w:t>Mã CTNH</w:t>
            </w:r>
          </w:p>
        </w:tc>
        <w:tc>
          <w:tcPr>
            <w:tcW w:w="3210" w:type="dxa"/>
            <w:gridSpan w:val="2"/>
            <w:tcBorders>
              <w:top w:val="single" w:sz="4" w:space="0" w:color="auto"/>
              <w:left w:val="single" w:sz="4" w:space="0" w:color="auto"/>
              <w:bottom w:val="single" w:sz="4" w:space="0" w:color="auto"/>
              <w:right w:val="single" w:sz="4" w:space="0" w:color="auto"/>
            </w:tcBorders>
          </w:tcPr>
          <w:p w14:paraId="38CCB408" w14:textId="77777777" w:rsidR="00CC2FDD" w:rsidRPr="00700629" w:rsidRDefault="00CC2FDD" w:rsidP="00E75257">
            <w:pPr>
              <w:spacing w:before="0" w:after="0"/>
              <w:ind w:firstLine="0"/>
              <w:jc w:val="center"/>
              <w:rPr>
                <w:b/>
                <w:color w:val="auto"/>
              </w:rPr>
            </w:pPr>
            <w:r w:rsidRPr="00700629">
              <w:rPr>
                <w:b/>
                <w:color w:val="auto"/>
              </w:rPr>
              <w:t>Khối lượng (kg/năm)</w:t>
            </w:r>
          </w:p>
        </w:tc>
      </w:tr>
      <w:tr w:rsidR="00700629" w:rsidRPr="00700629" w14:paraId="144751C3" w14:textId="77777777" w:rsidTr="00002556">
        <w:trPr>
          <w:jc w:val="center"/>
        </w:trPr>
        <w:tc>
          <w:tcPr>
            <w:tcW w:w="588" w:type="dxa"/>
            <w:vMerge/>
            <w:tcBorders>
              <w:left w:val="single" w:sz="4" w:space="0" w:color="auto"/>
              <w:bottom w:val="single" w:sz="4" w:space="0" w:color="auto"/>
              <w:right w:val="single" w:sz="4" w:space="0" w:color="auto"/>
            </w:tcBorders>
            <w:vAlign w:val="center"/>
          </w:tcPr>
          <w:p w14:paraId="0733C8E5" w14:textId="77777777" w:rsidR="00CC2FDD" w:rsidRPr="00700629" w:rsidRDefault="00CC2FDD" w:rsidP="00E75257">
            <w:pPr>
              <w:spacing w:before="0" w:after="0"/>
              <w:ind w:firstLine="0"/>
              <w:jc w:val="center"/>
              <w:rPr>
                <w:b/>
                <w:color w:val="auto"/>
              </w:rPr>
            </w:pPr>
          </w:p>
        </w:tc>
        <w:tc>
          <w:tcPr>
            <w:tcW w:w="3777" w:type="dxa"/>
            <w:vMerge/>
            <w:tcBorders>
              <w:left w:val="single" w:sz="4" w:space="0" w:color="auto"/>
              <w:bottom w:val="single" w:sz="4" w:space="0" w:color="auto"/>
              <w:right w:val="single" w:sz="4" w:space="0" w:color="auto"/>
            </w:tcBorders>
            <w:vAlign w:val="center"/>
          </w:tcPr>
          <w:p w14:paraId="68AEAF83" w14:textId="77777777" w:rsidR="00CC2FDD" w:rsidRPr="00700629" w:rsidRDefault="00CC2FDD" w:rsidP="00E75257">
            <w:pPr>
              <w:spacing w:before="0" w:after="0"/>
              <w:ind w:firstLine="0"/>
              <w:jc w:val="center"/>
              <w:rPr>
                <w:b/>
                <w:color w:val="auto"/>
              </w:rPr>
            </w:pPr>
          </w:p>
        </w:tc>
        <w:tc>
          <w:tcPr>
            <w:tcW w:w="1304" w:type="dxa"/>
            <w:vMerge/>
            <w:tcBorders>
              <w:left w:val="single" w:sz="4" w:space="0" w:color="auto"/>
              <w:bottom w:val="single" w:sz="4" w:space="0" w:color="auto"/>
              <w:right w:val="single" w:sz="4" w:space="0" w:color="auto"/>
            </w:tcBorders>
            <w:vAlign w:val="center"/>
          </w:tcPr>
          <w:p w14:paraId="109028E2" w14:textId="77777777" w:rsidR="00CC2FDD" w:rsidRPr="00700629" w:rsidRDefault="00CC2FDD" w:rsidP="00E75257">
            <w:pPr>
              <w:spacing w:before="0" w:after="0"/>
              <w:ind w:firstLine="0"/>
              <w:jc w:val="center"/>
              <w:rPr>
                <w:b/>
                <w:color w:val="auto"/>
              </w:rPr>
            </w:pPr>
          </w:p>
        </w:tc>
        <w:tc>
          <w:tcPr>
            <w:tcW w:w="1384" w:type="dxa"/>
            <w:vMerge/>
            <w:tcBorders>
              <w:left w:val="single" w:sz="4" w:space="0" w:color="auto"/>
              <w:bottom w:val="single" w:sz="4" w:space="0" w:color="auto"/>
              <w:right w:val="single" w:sz="4" w:space="0" w:color="auto"/>
            </w:tcBorders>
            <w:vAlign w:val="center"/>
          </w:tcPr>
          <w:p w14:paraId="057D15FC" w14:textId="77777777" w:rsidR="00CC2FDD" w:rsidRPr="00700629" w:rsidRDefault="00CC2FDD" w:rsidP="00E75257">
            <w:pPr>
              <w:spacing w:before="0" w:after="0"/>
              <w:ind w:firstLine="0"/>
              <w:jc w:val="center"/>
              <w:rPr>
                <w:b/>
                <w:color w:val="auto"/>
              </w:rPr>
            </w:pPr>
          </w:p>
        </w:tc>
        <w:tc>
          <w:tcPr>
            <w:tcW w:w="1170" w:type="dxa"/>
            <w:tcBorders>
              <w:top w:val="single" w:sz="4" w:space="0" w:color="auto"/>
              <w:left w:val="single" w:sz="4" w:space="0" w:color="auto"/>
              <w:bottom w:val="single" w:sz="4" w:space="0" w:color="auto"/>
              <w:right w:val="single" w:sz="4" w:space="0" w:color="auto"/>
            </w:tcBorders>
          </w:tcPr>
          <w:p w14:paraId="2AC11AA6" w14:textId="0670887E" w:rsidR="00CC2FDD" w:rsidRPr="00700629" w:rsidRDefault="00A7406E" w:rsidP="00E75257">
            <w:pPr>
              <w:spacing w:before="0" w:after="0"/>
              <w:ind w:firstLine="0"/>
              <w:jc w:val="center"/>
              <w:rPr>
                <w:b/>
                <w:color w:val="auto"/>
                <w:lang w:val="en-US"/>
              </w:rPr>
            </w:pPr>
            <w:r w:rsidRPr="00700629">
              <w:rPr>
                <w:b/>
                <w:color w:val="auto"/>
                <w:lang w:val="en-US"/>
              </w:rPr>
              <w:t>Giai đoạn hiện tại</w:t>
            </w:r>
          </w:p>
        </w:tc>
        <w:tc>
          <w:tcPr>
            <w:tcW w:w="2040" w:type="dxa"/>
            <w:tcBorders>
              <w:top w:val="single" w:sz="4" w:space="0" w:color="auto"/>
              <w:left w:val="single" w:sz="4" w:space="0" w:color="auto"/>
              <w:bottom w:val="single" w:sz="4" w:space="0" w:color="auto"/>
              <w:right w:val="single" w:sz="4" w:space="0" w:color="auto"/>
            </w:tcBorders>
          </w:tcPr>
          <w:p w14:paraId="4D280B53" w14:textId="7547B76E" w:rsidR="00CC2FDD" w:rsidRPr="00700629" w:rsidRDefault="00A7406E" w:rsidP="00E75257">
            <w:pPr>
              <w:spacing w:before="0" w:after="0"/>
              <w:ind w:firstLine="0"/>
              <w:jc w:val="center"/>
              <w:rPr>
                <w:b/>
                <w:color w:val="auto"/>
                <w:lang w:val="en-US"/>
              </w:rPr>
            </w:pPr>
            <w:r w:rsidRPr="00700629">
              <w:rPr>
                <w:b/>
                <w:color w:val="auto"/>
                <w:lang w:val="en-US"/>
              </w:rPr>
              <w:t xml:space="preserve">Giai đoạn </w:t>
            </w:r>
            <w:r w:rsidR="002C6BF7">
              <w:rPr>
                <w:b/>
                <w:color w:val="auto"/>
                <w:lang w:val="en-US"/>
              </w:rPr>
              <w:t>sau khi xây mới, cải tạo, nâng cấp</w:t>
            </w:r>
          </w:p>
        </w:tc>
      </w:tr>
      <w:tr w:rsidR="002C6BF7" w:rsidRPr="00700629" w14:paraId="2474B6BB" w14:textId="77777777" w:rsidTr="00002556">
        <w:trPr>
          <w:jc w:val="center"/>
        </w:trPr>
        <w:tc>
          <w:tcPr>
            <w:tcW w:w="588" w:type="dxa"/>
            <w:tcBorders>
              <w:top w:val="single" w:sz="4" w:space="0" w:color="auto"/>
              <w:left w:val="single" w:sz="4" w:space="0" w:color="auto"/>
              <w:bottom w:val="single" w:sz="4" w:space="0" w:color="auto"/>
              <w:right w:val="single" w:sz="4" w:space="0" w:color="auto"/>
            </w:tcBorders>
            <w:vAlign w:val="center"/>
          </w:tcPr>
          <w:p w14:paraId="19DA1CDF" w14:textId="1CBBD070" w:rsidR="002C6BF7" w:rsidRPr="002C6BF7" w:rsidRDefault="002C6BF7" w:rsidP="00E75257">
            <w:pPr>
              <w:spacing w:before="0" w:after="0"/>
              <w:ind w:firstLine="0"/>
              <w:jc w:val="center"/>
              <w:rPr>
                <w:b/>
                <w:bCs/>
                <w:color w:val="auto"/>
                <w:lang w:val="en-US"/>
              </w:rPr>
            </w:pPr>
            <w:r w:rsidRPr="002C6BF7">
              <w:rPr>
                <w:b/>
                <w:bCs/>
                <w:color w:val="auto"/>
                <w:lang w:val="en-US"/>
              </w:rPr>
              <w:t>I</w:t>
            </w:r>
          </w:p>
        </w:tc>
        <w:tc>
          <w:tcPr>
            <w:tcW w:w="3777" w:type="dxa"/>
            <w:tcBorders>
              <w:top w:val="single" w:sz="4" w:space="0" w:color="auto"/>
              <w:left w:val="single" w:sz="4" w:space="0" w:color="auto"/>
              <w:bottom w:val="single" w:sz="4" w:space="0" w:color="auto"/>
              <w:right w:val="single" w:sz="4" w:space="0" w:color="auto"/>
            </w:tcBorders>
            <w:vAlign w:val="center"/>
          </w:tcPr>
          <w:p w14:paraId="5F924A7C" w14:textId="0929B289" w:rsidR="002C6BF7" w:rsidRPr="002C6BF7" w:rsidRDefault="002C6BF7" w:rsidP="00E75257">
            <w:pPr>
              <w:spacing w:before="0" w:after="0"/>
              <w:ind w:firstLine="0"/>
              <w:rPr>
                <w:b/>
                <w:bCs/>
                <w:color w:val="auto"/>
                <w:lang w:val="en-US"/>
              </w:rPr>
            </w:pPr>
            <w:r w:rsidRPr="002C6BF7">
              <w:rPr>
                <w:b/>
                <w:bCs/>
                <w:color w:val="auto"/>
                <w:lang w:val="en-US"/>
              </w:rPr>
              <w:t>Chất thải lây nhiễm</w:t>
            </w:r>
          </w:p>
        </w:tc>
        <w:tc>
          <w:tcPr>
            <w:tcW w:w="1304" w:type="dxa"/>
            <w:tcBorders>
              <w:top w:val="single" w:sz="4" w:space="0" w:color="auto"/>
              <w:left w:val="single" w:sz="4" w:space="0" w:color="auto"/>
              <w:bottom w:val="single" w:sz="4" w:space="0" w:color="auto"/>
              <w:right w:val="single" w:sz="4" w:space="0" w:color="auto"/>
            </w:tcBorders>
            <w:vAlign w:val="center"/>
          </w:tcPr>
          <w:p w14:paraId="0A406F16" w14:textId="77777777" w:rsidR="002C6BF7" w:rsidRPr="00700629" w:rsidRDefault="002C6BF7" w:rsidP="00E75257">
            <w:pPr>
              <w:spacing w:before="0" w:after="0"/>
              <w:ind w:firstLine="0"/>
              <w:jc w:val="center"/>
              <w:rPr>
                <w:color w:val="auto"/>
              </w:rPr>
            </w:pPr>
          </w:p>
        </w:tc>
        <w:tc>
          <w:tcPr>
            <w:tcW w:w="1384" w:type="dxa"/>
            <w:tcBorders>
              <w:top w:val="single" w:sz="4" w:space="0" w:color="auto"/>
              <w:left w:val="single" w:sz="4" w:space="0" w:color="auto"/>
              <w:bottom w:val="single" w:sz="4" w:space="0" w:color="auto"/>
              <w:right w:val="single" w:sz="4" w:space="0" w:color="auto"/>
            </w:tcBorders>
            <w:vAlign w:val="center"/>
          </w:tcPr>
          <w:p w14:paraId="64F25204" w14:textId="77777777" w:rsidR="002C6BF7" w:rsidRPr="00700629" w:rsidRDefault="002C6BF7" w:rsidP="00E75257">
            <w:pPr>
              <w:spacing w:before="0" w:after="0"/>
              <w:ind w:firstLine="0"/>
              <w:jc w:val="center"/>
              <w:rPr>
                <w:color w:val="auto"/>
              </w:rPr>
            </w:pPr>
          </w:p>
        </w:tc>
        <w:tc>
          <w:tcPr>
            <w:tcW w:w="1170" w:type="dxa"/>
            <w:tcBorders>
              <w:top w:val="single" w:sz="4" w:space="0" w:color="auto"/>
              <w:left w:val="single" w:sz="4" w:space="0" w:color="auto"/>
              <w:bottom w:val="single" w:sz="4" w:space="0" w:color="auto"/>
              <w:right w:val="single" w:sz="4" w:space="0" w:color="auto"/>
            </w:tcBorders>
            <w:vAlign w:val="center"/>
          </w:tcPr>
          <w:p w14:paraId="3F41580B" w14:textId="77777777" w:rsidR="002C6BF7" w:rsidRPr="00700629" w:rsidRDefault="002C6BF7" w:rsidP="00E75257">
            <w:pPr>
              <w:spacing w:before="0" w:after="0"/>
              <w:ind w:firstLine="0"/>
              <w:jc w:val="center"/>
              <w:rPr>
                <w:color w:val="auto"/>
              </w:rPr>
            </w:pPr>
          </w:p>
        </w:tc>
        <w:tc>
          <w:tcPr>
            <w:tcW w:w="2040" w:type="dxa"/>
            <w:tcBorders>
              <w:top w:val="single" w:sz="4" w:space="0" w:color="auto"/>
              <w:left w:val="single" w:sz="4" w:space="0" w:color="auto"/>
              <w:bottom w:val="single" w:sz="4" w:space="0" w:color="auto"/>
              <w:right w:val="single" w:sz="4" w:space="0" w:color="auto"/>
            </w:tcBorders>
            <w:vAlign w:val="center"/>
          </w:tcPr>
          <w:p w14:paraId="48DB69C0" w14:textId="77777777" w:rsidR="002C6BF7" w:rsidRPr="00700629" w:rsidRDefault="002C6BF7" w:rsidP="00E75257">
            <w:pPr>
              <w:spacing w:before="0" w:after="0"/>
              <w:ind w:firstLine="0"/>
              <w:jc w:val="center"/>
              <w:rPr>
                <w:color w:val="auto"/>
              </w:rPr>
            </w:pPr>
          </w:p>
        </w:tc>
      </w:tr>
      <w:tr w:rsidR="002C6BF7" w:rsidRPr="00700629" w14:paraId="7E79943E" w14:textId="77777777" w:rsidTr="00002556">
        <w:trPr>
          <w:jc w:val="center"/>
        </w:trPr>
        <w:tc>
          <w:tcPr>
            <w:tcW w:w="588" w:type="dxa"/>
            <w:tcBorders>
              <w:top w:val="single" w:sz="4" w:space="0" w:color="auto"/>
              <w:left w:val="single" w:sz="4" w:space="0" w:color="auto"/>
              <w:bottom w:val="single" w:sz="4" w:space="0" w:color="auto"/>
              <w:right w:val="single" w:sz="4" w:space="0" w:color="auto"/>
            </w:tcBorders>
            <w:vAlign w:val="center"/>
          </w:tcPr>
          <w:p w14:paraId="0F185AD1" w14:textId="77777777" w:rsidR="002C6BF7" w:rsidRPr="00700629" w:rsidRDefault="002C6BF7" w:rsidP="002C6BF7">
            <w:pPr>
              <w:spacing w:before="0" w:after="0"/>
              <w:ind w:firstLine="0"/>
              <w:jc w:val="center"/>
              <w:rPr>
                <w:color w:val="auto"/>
              </w:rPr>
            </w:pPr>
            <w:r w:rsidRPr="00700629">
              <w:rPr>
                <w:color w:val="auto"/>
              </w:rPr>
              <w:t>1</w:t>
            </w:r>
          </w:p>
        </w:tc>
        <w:tc>
          <w:tcPr>
            <w:tcW w:w="3777" w:type="dxa"/>
            <w:tcBorders>
              <w:top w:val="single" w:sz="4" w:space="0" w:color="auto"/>
              <w:left w:val="single" w:sz="4" w:space="0" w:color="auto"/>
              <w:bottom w:val="single" w:sz="4" w:space="0" w:color="auto"/>
              <w:right w:val="single" w:sz="4" w:space="0" w:color="auto"/>
            </w:tcBorders>
            <w:vAlign w:val="center"/>
          </w:tcPr>
          <w:p w14:paraId="3460C783" w14:textId="3B74BF64" w:rsidR="002C6BF7" w:rsidRPr="002C6BF7" w:rsidRDefault="002C6BF7" w:rsidP="002C6BF7">
            <w:pPr>
              <w:spacing w:before="0" w:after="0"/>
              <w:ind w:firstLine="0"/>
              <w:rPr>
                <w:color w:val="auto"/>
                <w:lang w:val="en-US"/>
              </w:rPr>
            </w:pPr>
            <w:bookmarkStart w:id="844" w:name="_Hlk122181839"/>
            <w:r>
              <w:rPr>
                <w:color w:val="auto"/>
                <w:lang w:val="en-US"/>
              </w:rPr>
              <w:t>Chất thải lây nhiễm sắc nhọn</w:t>
            </w:r>
            <w:bookmarkEnd w:id="844"/>
          </w:p>
        </w:tc>
        <w:tc>
          <w:tcPr>
            <w:tcW w:w="1304" w:type="dxa"/>
            <w:tcBorders>
              <w:top w:val="single" w:sz="4" w:space="0" w:color="auto"/>
              <w:left w:val="single" w:sz="4" w:space="0" w:color="auto"/>
              <w:bottom w:val="single" w:sz="4" w:space="0" w:color="auto"/>
              <w:right w:val="single" w:sz="4" w:space="0" w:color="auto"/>
            </w:tcBorders>
            <w:vAlign w:val="center"/>
          </w:tcPr>
          <w:p w14:paraId="7FD2C048" w14:textId="77777777" w:rsidR="002C6BF7" w:rsidRPr="00700629" w:rsidRDefault="002C6BF7" w:rsidP="002C6BF7">
            <w:pPr>
              <w:spacing w:before="0" w:after="0"/>
              <w:ind w:firstLine="0"/>
              <w:jc w:val="center"/>
              <w:rPr>
                <w:color w:val="auto"/>
              </w:rPr>
            </w:pPr>
            <w:r w:rsidRPr="00700629">
              <w:rPr>
                <w:color w:val="auto"/>
              </w:rPr>
              <w:t>Rắn/lỏng</w:t>
            </w:r>
          </w:p>
        </w:tc>
        <w:tc>
          <w:tcPr>
            <w:tcW w:w="1384" w:type="dxa"/>
            <w:tcBorders>
              <w:top w:val="single" w:sz="4" w:space="0" w:color="auto"/>
              <w:left w:val="single" w:sz="4" w:space="0" w:color="auto"/>
              <w:bottom w:val="single" w:sz="4" w:space="0" w:color="auto"/>
              <w:right w:val="single" w:sz="4" w:space="0" w:color="auto"/>
            </w:tcBorders>
            <w:vAlign w:val="center"/>
          </w:tcPr>
          <w:p w14:paraId="5327863D" w14:textId="4A70DF0B" w:rsidR="002C6BF7" w:rsidRPr="00700629" w:rsidRDefault="00002556" w:rsidP="002C6BF7">
            <w:pPr>
              <w:spacing w:before="0" w:after="0"/>
              <w:ind w:firstLine="0"/>
              <w:jc w:val="center"/>
              <w:rPr>
                <w:color w:val="auto"/>
              </w:rPr>
            </w:pPr>
            <w:r w:rsidRPr="00002556">
              <w:rPr>
                <w:color w:val="auto"/>
              </w:rPr>
              <w:t>18 01 03</w:t>
            </w:r>
          </w:p>
        </w:tc>
        <w:tc>
          <w:tcPr>
            <w:tcW w:w="1170" w:type="dxa"/>
            <w:tcBorders>
              <w:top w:val="single" w:sz="4" w:space="0" w:color="auto"/>
              <w:left w:val="single" w:sz="4" w:space="0" w:color="auto"/>
              <w:bottom w:val="single" w:sz="4" w:space="0" w:color="auto"/>
              <w:right w:val="single" w:sz="4" w:space="0" w:color="auto"/>
            </w:tcBorders>
            <w:vAlign w:val="center"/>
          </w:tcPr>
          <w:p w14:paraId="2E55A435" w14:textId="5C518A46" w:rsidR="002C6BF7" w:rsidRPr="00700629" w:rsidRDefault="002C6BF7" w:rsidP="002C6BF7">
            <w:pPr>
              <w:spacing w:before="0" w:after="0"/>
              <w:ind w:firstLine="0"/>
              <w:jc w:val="center"/>
              <w:rPr>
                <w:color w:val="auto"/>
              </w:rPr>
            </w:pPr>
            <w:r>
              <w:rPr>
                <w:color w:val="auto"/>
                <w:lang w:val="en-US"/>
              </w:rPr>
              <w:t>10</w:t>
            </w:r>
          </w:p>
        </w:tc>
        <w:tc>
          <w:tcPr>
            <w:tcW w:w="2040" w:type="dxa"/>
            <w:tcBorders>
              <w:top w:val="single" w:sz="4" w:space="0" w:color="auto"/>
              <w:left w:val="single" w:sz="4" w:space="0" w:color="auto"/>
              <w:bottom w:val="single" w:sz="4" w:space="0" w:color="auto"/>
              <w:right w:val="single" w:sz="4" w:space="0" w:color="auto"/>
            </w:tcBorders>
            <w:vAlign w:val="center"/>
          </w:tcPr>
          <w:p w14:paraId="26895B20" w14:textId="72586FEF" w:rsidR="002C6BF7" w:rsidRPr="00002556" w:rsidRDefault="00002556" w:rsidP="002C6BF7">
            <w:pPr>
              <w:spacing w:before="0" w:after="0"/>
              <w:ind w:firstLine="0"/>
              <w:jc w:val="center"/>
              <w:rPr>
                <w:color w:val="auto"/>
                <w:lang w:val="en-US"/>
              </w:rPr>
            </w:pPr>
            <w:r>
              <w:rPr>
                <w:color w:val="auto"/>
                <w:lang w:val="en-US"/>
              </w:rPr>
              <w:t>15</w:t>
            </w:r>
          </w:p>
        </w:tc>
      </w:tr>
      <w:tr w:rsidR="002C6BF7" w:rsidRPr="00700629" w14:paraId="7EC83F3B" w14:textId="77777777" w:rsidTr="00002556">
        <w:trPr>
          <w:jc w:val="center"/>
        </w:trPr>
        <w:tc>
          <w:tcPr>
            <w:tcW w:w="588" w:type="dxa"/>
            <w:tcBorders>
              <w:top w:val="single" w:sz="4" w:space="0" w:color="auto"/>
              <w:left w:val="single" w:sz="4" w:space="0" w:color="auto"/>
              <w:bottom w:val="single" w:sz="4" w:space="0" w:color="auto"/>
              <w:right w:val="single" w:sz="4" w:space="0" w:color="auto"/>
            </w:tcBorders>
            <w:vAlign w:val="center"/>
          </w:tcPr>
          <w:p w14:paraId="19390284" w14:textId="77777777" w:rsidR="002C6BF7" w:rsidRPr="00700629" w:rsidRDefault="002C6BF7" w:rsidP="002C6BF7">
            <w:pPr>
              <w:spacing w:before="0" w:after="0"/>
              <w:ind w:firstLine="0"/>
              <w:jc w:val="center"/>
              <w:rPr>
                <w:color w:val="auto"/>
              </w:rPr>
            </w:pPr>
            <w:r w:rsidRPr="00700629">
              <w:rPr>
                <w:color w:val="auto"/>
              </w:rPr>
              <w:t>2</w:t>
            </w:r>
          </w:p>
        </w:tc>
        <w:tc>
          <w:tcPr>
            <w:tcW w:w="3777" w:type="dxa"/>
            <w:tcBorders>
              <w:top w:val="single" w:sz="4" w:space="0" w:color="auto"/>
              <w:left w:val="single" w:sz="4" w:space="0" w:color="auto"/>
              <w:bottom w:val="single" w:sz="4" w:space="0" w:color="auto"/>
              <w:right w:val="single" w:sz="4" w:space="0" w:color="auto"/>
            </w:tcBorders>
            <w:vAlign w:val="center"/>
          </w:tcPr>
          <w:p w14:paraId="3B223C53" w14:textId="79A5994C" w:rsidR="002C6BF7" w:rsidRPr="002C6BF7" w:rsidRDefault="002C6BF7" w:rsidP="002C6BF7">
            <w:pPr>
              <w:spacing w:before="0" w:after="0"/>
              <w:ind w:firstLine="0"/>
              <w:rPr>
                <w:color w:val="auto"/>
                <w:lang w:val="en-US"/>
              </w:rPr>
            </w:pPr>
            <w:r>
              <w:rPr>
                <w:color w:val="auto"/>
                <w:lang w:val="en-US"/>
              </w:rPr>
              <w:t>Chất thải lây nhiễm không sắc nhọn</w:t>
            </w:r>
          </w:p>
        </w:tc>
        <w:tc>
          <w:tcPr>
            <w:tcW w:w="1304" w:type="dxa"/>
            <w:tcBorders>
              <w:top w:val="single" w:sz="4" w:space="0" w:color="auto"/>
              <w:left w:val="single" w:sz="4" w:space="0" w:color="auto"/>
              <w:bottom w:val="single" w:sz="4" w:space="0" w:color="auto"/>
              <w:right w:val="single" w:sz="4" w:space="0" w:color="auto"/>
            </w:tcBorders>
            <w:vAlign w:val="center"/>
          </w:tcPr>
          <w:p w14:paraId="2B7102BD" w14:textId="44746B18" w:rsidR="002C6BF7" w:rsidRPr="00700629" w:rsidRDefault="00ED0533" w:rsidP="002C6BF7">
            <w:pPr>
              <w:spacing w:before="0" w:after="0"/>
              <w:ind w:firstLine="0"/>
              <w:jc w:val="center"/>
              <w:rPr>
                <w:color w:val="auto"/>
              </w:rPr>
            </w:pPr>
            <w:r w:rsidRPr="00700629">
              <w:rPr>
                <w:color w:val="auto"/>
              </w:rPr>
              <w:t>Rắn/lỏng</w:t>
            </w:r>
          </w:p>
        </w:tc>
        <w:tc>
          <w:tcPr>
            <w:tcW w:w="1384" w:type="dxa"/>
            <w:tcBorders>
              <w:top w:val="single" w:sz="4" w:space="0" w:color="auto"/>
              <w:left w:val="single" w:sz="4" w:space="0" w:color="auto"/>
              <w:bottom w:val="single" w:sz="4" w:space="0" w:color="auto"/>
              <w:right w:val="single" w:sz="4" w:space="0" w:color="auto"/>
            </w:tcBorders>
            <w:vAlign w:val="center"/>
          </w:tcPr>
          <w:p w14:paraId="2982C42F" w14:textId="3CAD1303" w:rsidR="002C6BF7" w:rsidRPr="00700629" w:rsidRDefault="00002556" w:rsidP="002C6BF7">
            <w:pPr>
              <w:spacing w:before="0" w:after="0"/>
              <w:ind w:firstLine="0"/>
              <w:jc w:val="center"/>
              <w:rPr>
                <w:color w:val="auto"/>
              </w:rPr>
            </w:pPr>
            <w:r w:rsidRPr="00002556">
              <w:rPr>
                <w:color w:val="auto"/>
              </w:rPr>
              <w:t>18 01 03</w:t>
            </w:r>
          </w:p>
        </w:tc>
        <w:tc>
          <w:tcPr>
            <w:tcW w:w="1170" w:type="dxa"/>
            <w:tcBorders>
              <w:top w:val="single" w:sz="4" w:space="0" w:color="auto"/>
              <w:left w:val="single" w:sz="4" w:space="0" w:color="auto"/>
              <w:bottom w:val="single" w:sz="4" w:space="0" w:color="auto"/>
              <w:right w:val="single" w:sz="4" w:space="0" w:color="auto"/>
            </w:tcBorders>
            <w:vAlign w:val="center"/>
          </w:tcPr>
          <w:p w14:paraId="18AD0968" w14:textId="3F3279B8" w:rsidR="002C6BF7" w:rsidRPr="002C6BF7" w:rsidRDefault="002C6BF7" w:rsidP="002C6BF7">
            <w:pPr>
              <w:spacing w:before="0" w:after="0"/>
              <w:ind w:firstLine="0"/>
              <w:jc w:val="center"/>
              <w:rPr>
                <w:color w:val="auto"/>
                <w:lang w:val="en-US"/>
              </w:rPr>
            </w:pPr>
            <w:r>
              <w:rPr>
                <w:color w:val="auto"/>
                <w:lang w:val="en-US"/>
              </w:rPr>
              <w:t>16</w:t>
            </w:r>
          </w:p>
        </w:tc>
        <w:tc>
          <w:tcPr>
            <w:tcW w:w="2040" w:type="dxa"/>
            <w:tcBorders>
              <w:top w:val="single" w:sz="4" w:space="0" w:color="auto"/>
              <w:left w:val="single" w:sz="4" w:space="0" w:color="auto"/>
              <w:bottom w:val="single" w:sz="4" w:space="0" w:color="auto"/>
              <w:right w:val="single" w:sz="4" w:space="0" w:color="auto"/>
            </w:tcBorders>
            <w:vAlign w:val="center"/>
          </w:tcPr>
          <w:p w14:paraId="414E9573" w14:textId="1B3DC8CC" w:rsidR="002C6BF7" w:rsidRPr="00002556" w:rsidRDefault="00002556" w:rsidP="002C6BF7">
            <w:pPr>
              <w:spacing w:before="0" w:after="0"/>
              <w:ind w:firstLine="0"/>
              <w:jc w:val="center"/>
              <w:rPr>
                <w:color w:val="auto"/>
                <w:lang w:val="en-US"/>
              </w:rPr>
            </w:pPr>
            <w:r>
              <w:rPr>
                <w:color w:val="auto"/>
                <w:lang w:val="en-US"/>
              </w:rPr>
              <w:t>24</w:t>
            </w:r>
          </w:p>
        </w:tc>
      </w:tr>
      <w:tr w:rsidR="002C6BF7" w:rsidRPr="00700629" w14:paraId="26A85B6F" w14:textId="77777777" w:rsidTr="00002556">
        <w:trPr>
          <w:jc w:val="center"/>
        </w:trPr>
        <w:tc>
          <w:tcPr>
            <w:tcW w:w="588" w:type="dxa"/>
            <w:tcBorders>
              <w:top w:val="single" w:sz="4" w:space="0" w:color="auto"/>
              <w:left w:val="single" w:sz="4" w:space="0" w:color="auto"/>
              <w:bottom w:val="single" w:sz="4" w:space="0" w:color="auto"/>
              <w:right w:val="single" w:sz="4" w:space="0" w:color="auto"/>
            </w:tcBorders>
            <w:vAlign w:val="center"/>
          </w:tcPr>
          <w:p w14:paraId="632EAE32" w14:textId="77777777" w:rsidR="002C6BF7" w:rsidRPr="00700629" w:rsidRDefault="002C6BF7" w:rsidP="002C6BF7">
            <w:pPr>
              <w:spacing w:before="0" w:after="0"/>
              <w:ind w:firstLine="0"/>
              <w:jc w:val="center"/>
              <w:rPr>
                <w:color w:val="auto"/>
              </w:rPr>
            </w:pPr>
            <w:r w:rsidRPr="00700629">
              <w:rPr>
                <w:color w:val="auto"/>
              </w:rPr>
              <w:t>3</w:t>
            </w:r>
          </w:p>
        </w:tc>
        <w:tc>
          <w:tcPr>
            <w:tcW w:w="3777" w:type="dxa"/>
            <w:tcBorders>
              <w:top w:val="single" w:sz="4" w:space="0" w:color="auto"/>
              <w:left w:val="single" w:sz="4" w:space="0" w:color="auto"/>
              <w:bottom w:val="single" w:sz="4" w:space="0" w:color="auto"/>
              <w:right w:val="single" w:sz="4" w:space="0" w:color="auto"/>
            </w:tcBorders>
            <w:vAlign w:val="center"/>
          </w:tcPr>
          <w:p w14:paraId="10DDA66F" w14:textId="25B48E77" w:rsidR="002C6BF7" w:rsidRPr="002C6BF7" w:rsidRDefault="002C6BF7" w:rsidP="002C6BF7">
            <w:pPr>
              <w:spacing w:before="0" w:after="0"/>
              <w:ind w:firstLine="0"/>
              <w:rPr>
                <w:color w:val="auto"/>
                <w:lang w:val="en-US"/>
              </w:rPr>
            </w:pPr>
            <w:r>
              <w:rPr>
                <w:color w:val="auto"/>
                <w:lang w:val="en-US"/>
              </w:rPr>
              <w:t>Chất thải có nguy cơ lây nhiễm cao</w:t>
            </w:r>
          </w:p>
        </w:tc>
        <w:tc>
          <w:tcPr>
            <w:tcW w:w="1304" w:type="dxa"/>
            <w:tcBorders>
              <w:top w:val="single" w:sz="4" w:space="0" w:color="auto"/>
              <w:left w:val="single" w:sz="4" w:space="0" w:color="auto"/>
              <w:bottom w:val="single" w:sz="4" w:space="0" w:color="auto"/>
              <w:right w:val="single" w:sz="4" w:space="0" w:color="auto"/>
            </w:tcBorders>
            <w:vAlign w:val="center"/>
          </w:tcPr>
          <w:p w14:paraId="2246A3E1" w14:textId="413D56F4" w:rsidR="002C6BF7" w:rsidRPr="00700629" w:rsidRDefault="00ED0533" w:rsidP="002C6BF7">
            <w:pPr>
              <w:spacing w:before="0" w:after="0"/>
              <w:ind w:firstLine="0"/>
              <w:jc w:val="center"/>
              <w:rPr>
                <w:color w:val="auto"/>
              </w:rPr>
            </w:pPr>
            <w:r w:rsidRPr="00700629">
              <w:rPr>
                <w:color w:val="auto"/>
              </w:rPr>
              <w:t>Rắn/lỏng</w:t>
            </w:r>
          </w:p>
        </w:tc>
        <w:tc>
          <w:tcPr>
            <w:tcW w:w="1384" w:type="dxa"/>
            <w:tcBorders>
              <w:top w:val="single" w:sz="4" w:space="0" w:color="auto"/>
              <w:left w:val="single" w:sz="4" w:space="0" w:color="auto"/>
              <w:bottom w:val="single" w:sz="4" w:space="0" w:color="auto"/>
              <w:right w:val="single" w:sz="4" w:space="0" w:color="auto"/>
            </w:tcBorders>
            <w:vAlign w:val="center"/>
          </w:tcPr>
          <w:p w14:paraId="0B09A105" w14:textId="16F1F1F4" w:rsidR="002C6BF7" w:rsidRPr="00700629" w:rsidRDefault="00C0506F" w:rsidP="002C6BF7">
            <w:pPr>
              <w:spacing w:before="0" w:after="0"/>
              <w:ind w:firstLine="0"/>
              <w:jc w:val="center"/>
              <w:rPr>
                <w:color w:val="auto"/>
              </w:rPr>
            </w:pPr>
            <w:r w:rsidRPr="00C0506F">
              <w:rPr>
                <w:color w:val="auto"/>
              </w:rPr>
              <w:t>18 01 04</w:t>
            </w:r>
          </w:p>
        </w:tc>
        <w:tc>
          <w:tcPr>
            <w:tcW w:w="1170" w:type="dxa"/>
            <w:tcBorders>
              <w:top w:val="single" w:sz="4" w:space="0" w:color="auto"/>
              <w:left w:val="single" w:sz="4" w:space="0" w:color="auto"/>
              <w:bottom w:val="single" w:sz="4" w:space="0" w:color="auto"/>
              <w:right w:val="single" w:sz="4" w:space="0" w:color="auto"/>
            </w:tcBorders>
            <w:vAlign w:val="center"/>
          </w:tcPr>
          <w:p w14:paraId="0B72EBBA" w14:textId="0E745CF7" w:rsidR="002C6BF7" w:rsidRPr="002C6BF7" w:rsidRDefault="002C6BF7" w:rsidP="002C6BF7">
            <w:pPr>
              <w:spacing w:before="0" w:after="0"/>
              <w:ind w:firstLine="0"/>
              <w:jc w:val="center"/>
              <w:rPr>
                <w:color w:val="auto"/>
                <w:lang w:val="en-US"/>
              </w:rPr>
            </w:pPr>
            <w:r>
              <w:rPr>
                <w:color w:val="auto"/>
                <w:lang w:val="en-US"/>
              </w:rPr>
              <w:t>0</w:t>
            </w:r>
          </w:p>
        </w:tc>
        <w:tc>
          <w:tcPr>
            <w:tcW w:w="2040" w:type="dxa"/>
            <w:tcBorders>
              <w:top w:val="single" w:sz="4" w:space="0" w:color="auto"/>
              <w:left w:val="single" w:sz="4" w:space="0" w:color="auto"/>
              <w:bottom w:val="single" w:sz="4" w:space="0" w:color="auto"/>
              <w:right w:val="single" w:sz="4" w:space="0" w:color="auto"/>
            </w:tcBorders>
            <w:vAlign w:val="center"/>
          </w:tcPr>
          <w:p w14:paraId="52C9E6CE" w14:textId="2C4CE844" w:rsidR="002C6BF7" w:rsidRPr="00002556" w:rsidRDefault="00002556" w:rsidP="002C6BF7">
            <w:pPr>
              <w:spacing w:before="0" w:after="0"/>
              <w:ind w:firstLine="0"/>
              <w:jc w:val="center"/>
              <w:rPr>
                <w:color w:val="auto"/>
                <w:lang w:val="en-US"/>
              </w:rPr>
            </w:pPr>
            <w:r>
              <w:rPr>
                <w:color w:val="auto"/>
                <w:lang w:val="en-US"/>
              </w:rPr>
              <w:t>0</w:t>
            </w:r>
          </w:p>
        </w:tc>
      </w:tr>
      <w:tr w:rsidR="002C6BF7" w:rsidRPr="00700629" w14:paraId="3706582B" w14:textId="77777777" w:rsidTr="00002556">
        <w:trPr>
          <w:jc w:val="center"/>
        </w:trPr>
        <w:tc>
          <w:tcPr>
            <w:tcW w:w="588" w:type="dxa"/>
            <w:tcBorders>
              <w:top w:val="single" w:sz="4" w:space="0" w:color="auto"/>
              <w:left w:val="single" w:sz="4" w:space="0" w:color="auto"/>
              <w:bottom w:val="single" w:sz="4" w:space="0" w:color="auto"/>
              <w:right w:val="single" w:sz="4" w:space="0" w:color="auto"/>
            </w:tcBorders>
            <w:vAlign w:val="center"/>
          </w:tcPr>
          <w:p w14:paraId="23C868B3" w14:textId="77777777" w:rsidR="002C6BF7" w:rsidRPr="00700629" w:rsidRDefault="002C6BF7" w:rsidP="002C6BF7">
            <w:pPr>
              <w:spacing w:before="0" w:after="0"/>
              <w:ind w:firstLine="0"/>
              <w:jc w:val="center"/>
              <w:rPr>
                <w:color w:val="auto"/>
              </w:rPr>
            </w:pPr>
            <w:r w:rsidRPr="00700629">
              <w:rPr>
                <w:color w:val="auto"/>
              </w:rPr>
              <w:t>4</w:t>
            </w:r>
          </w:p>
        </w:tc>
        <w:tc>
          <w:tcPr>
            <w:tcW w:w="3777" w:type="dxa"/>
            <w:tcBorders>
              <w:top w:val="single" w:sz="4" w:space="0" w:color="auto"/>
              <w:left w:val="single" w:sz="4" w:space="0" w:color="auto"/>
              <w:bottom w:val="single" w:sz="4" w:space="0" w:color="auto"/>
              <w:right w:val="single" w:sz="4" w:space="0" w:color="auto"/>
            </w:tcBorders>
            <w:vAlign w:val="center"/>
          </w:tcPr>
          <w:p w14:paraId="5A65576B" w14:textId="35500DD4" w:rsidR="002C6BF7" w:rsidRPr="002C6BF7" w:rsidRDefault="002C6BF7" w:rsidP="002C6BF7">
            <w:pPr>
              <w:spacing w:before="0" w:after="0"/>
              <w:ind w:firstLine="0"/>
              <w:rPr>
                <w:color w:val="auto"/>
                <w:lang w:val="en-US"/>
              </w:rPr>
            </w:pPr>
            <w:r>
              <w:rPr>
                <w:color w:val="auto"/>
                <w:lang w:val="en-US"/>
              </w:rPr>
              <w:t>Chất thải giải phẫu</w:t>
            </w:r>
          </w:p>
        </w:tc>
        <w:tc>
          <w:tcPr>
            <w:tcW w:w="1304" w:type="dxa"/>
            <w:tcBorders>
              <w:top w:val="single" w:sz="4" w:space="0" w:color="auto"/>
              <w:left w:val="single" w:sz="4" w:space="0" w:color="auto"/>
              <w:bottom w:val="single" w:sz="4" w:space="0" w:color="auto"/>
              <w:right w:val="single" w:sz="4" w:space="0" w:color="auto"/>
            </w:tcBorders>
            <w:vAlign w:val="center"/>
          </w:tcPr>
          <w:p w14:paraId="7CD78D24" w14:textId="693DA34F" w:rsidR="002C6BF7" w:rsidRPr="00700629" w:rsidRDefault="00ED0533" w:rsidP="002C6BF7">
            <w:pPr>
              <w:spacing w:before="0" w:after="0"/>
              <w:ind w:firstLine="0"/>
              <w:jc w:val="center"/>
              <w:rPr>
                <w:color w:val="auto"/>
              </w:rPr>
            </w:pPr>
            <w:r w:rsidRPr="00700629">
              <w:rPr>
                <w:color w:val="auto"/>
              </w:rPr>
              <w:t>Rắn/lỏng</w:t>
            </w:r>
          </w:p>
        </w:tc>
        <w:tc>
          <w:tcPr>
            <w:tcW w:w="1384" w:type="dxa"/>
            <w:tcBorders>
              <w:top w:val="single" w:sz="4" w:space="0" w:color="auto"/>
              <w:left w:val="single" w:sz="4" w:space="0" w:color="auto"/>
              <w:bottom w:val="single" w:sz="4" w:space="0" w:color="auto"/>
              <w:right w:val="single" w:sz="4" w:space="0" w:color="auto"/>
            </w:tcBorders>
            <w:vAlign w:val="center"/>
          </w:tcPr>
          <w:p w14:paraId="744EA625" w14:textId="60D5A8C7" w:rsidR="002C6BF7" w:rsidRPr="00700629" w:rsidRDefault="002C6BF7" w:rsidP="002C6BF7">
            <w:pPr>
              <w:spacing w:before="0" w:after="0"/>
              <w:ind w:firstLine="0"/>
              <w:jc w:val="center"/>
              <w:rPr>
                <w:color w:val="auto"/>
              </w:rPr>
            </w:pPr>
          </w:p>
        </w:tc>
        <w:tc>
          <w:tcPr>
            <w:tcW w:w="1170" w:type="dxa"/>
            <w:tcBorders>
              <w:top w:val="single" w:sz="4" w:space="0" w:color="auto"/>
              <w:left w:val="single" w:sz="4" w:space="0" w:color="auto"/>
              <w:bottom w:val="single" w:sz="4" w:space="0" w:color="auto"/>
              <w:right w:val="single" w:sz="4" w:space="0" w:color="auto"/>
            </w:tcBorders>
            <w:vAlign w:val="center"/>
          </w:tcPr>
          <w:p w14:paraId="0848D441" w14:textId="63C1E647" w:rsidR="002C6BF7" w:rsidRPr="002C6BF7" w:rsidRDefault="002C6BF7" w:rsidP="002C6BF7">
            <w:pPr>
              <w:spacing w:before="0" w:after="0"/>
              <w:ind w:firstLine="0"/>
              <w:jc w:val="center"/>
              <w:rPr>
                <w:color w:val="auto"/>
                <w:lang w:val="en-US"/>
              </w:rPr>
            </w:pPr>
            <w:r>
              <w:rPr>
                <w:color w:val="auto"/>
                <w:lang w:val="en-US"/>
              </w:rPr>
              <w:t>0</w:t>
            </w:r>
          </w:p>
        </w:tc>
        <w:tc>
          <w:tcPr>
            <w:tcW w:w="2040" w:type="dxa"/>
            <w:tcBorders>
              <w:top w:val="single" w:sz="4" w:space="0" w:color="auto"/>
              <w:left w:val="single" w:sz="4" w:space="0" w:color="auto"/>
              <w:bottom w:val="single" w:sz="4" w:space="0" w:color="auto"/>
              <w:right w:val="single" w:sz="4" w:space="0" w:color="auto"/>
            </w:tcBorders>
            <w:vAlign w:val="center"/>
          </w:tcPr>
          <w:p w14:paraId="6D0369FF" w14:textId="1D774E59" w:rsidR="002C6BF7" w:rsidRPr="00002556" w:rsidRDefault="00002556" w:rsidP="002C6BF7">
            <w:pPr>
              <w:spacing w:before="0" w:after="0"/>
              <w:ind w:firstLine="0"/>
              <w:jc w:val="center"/>
              <w:rPr>
                <w:color w:val="auto"/>
                <w:lang w:val="en-US"/>
              </w:rPr>
            </w:pPr>
            <w:r>
              <w:rPr>
                <w:color w:val="auto"/>
                <w:lang w:val="en-US"/>
              </w:rPr>
              <w:t>0</w:t>
            </w:r>
          </w:p>
        </w:tc>
      </w:tr>
      <w:tr w:rsidR="002C6BF7" w:rsidRPr="00700629" w14:paraId="467955FD" w14:textId="77777777" w:rsidTr="00002556">
        <w:trPr>
          <w:jc w:val="center"/>
        </w:trPr>
        <w:tc>
          <w:tcPr>
            <w:tcW w:w="588" w:type="dxa"/>
            <w:tcBorders>
              <w:top w:val="single" w:sz="4" w:space="0" w:color="auto"/>
              <w:left w:val="single" w:sz="4" w:space="0" w:color="auto"/>
              <w:bottom w:val="single" w:sz="4" w:space="0" w:color="auto"/>
              <w:right w:val="single" w:sz="4" w:space="0" w:color="auto"/>
            </w:tcBorders>
            <w:vAlign w:val="center"/>
          </w:tcPr>
          <w:p w14:paraId="09713F45" w14:textId="393184B6" w:rsidR="002C6BF7" w:rsidRPr="002C6BF7" w:rsidRDefault="002C6BF7" w:rsidP="002C6BF7">
            <w:pPr>
              <w:spacing w:before="0" w:after="0"/>
              <w:ind w:firstLine="0"/>
              <w:jc w:val="center"/>
              <w:rPr>
                <w:b/>
                <w:bCs/>
                <w:color w:val="auto"/>
                <w:lang w:val="en-US"/>
              </w:rPr>
            </w:pPr>
            <w:r>
              <w:rPr>
                <w:b/>
                <w:bCs/>
                <w:color w:val="auto"/>
                <w:lang w:val="en-US"/>
              </w:rPr>
              <w:t>II</w:t>
            </w:r>
          </w:p>
        </w:tc>
        <w:tc>
          <w:tcPr>
            <w:tcW w:w="3777" w:type="dxa"/>
            <w:tcBorders>
              <w:top w:val="single" w:sz="4" w:space="0" w:color="auto"/>
              <w:left w:val="single" w:sz="4" w:space="0" w:color="auto"/>
              <w:bottom w:val="single" w:sz="4" w:space="0" w:color="auto"/>
              <w:right w:val="single" w:sz="4" w:space="0" w:color="auto"/>
            </w:tcBorders>
            <w:vAlign w:val="center"/>
          </w:tcPr>
          <w:p w14:paraId="5894DEC8" w14:textId="00633574" w:rsidR="002C6BF7" w:rsidRPr="002C6BF7" w:rsidRDefault="002C6BF7" w:rsidP="002C6BF7">
            <w:pPr>
              <w:spacing w:before="0" w:after="0"/>
              <w:ind w:firstLine="0"/>
              <w:rPr>
                <w:b/>
                <w:bCs/>
                <w:color w:val="auto"/>
                <w:lang w:val="en-US"/>
              </w:rPr>
            </w:pPr>
            <w:r>
              <w:rPr>
                <w:b/>
                <w:bCs/>
                <w:color w:val="auto"/>
                <w:lang w:val="en-US"/>
              </w:rPr>
              <w:t>Chất thải nguy hại không lây nhiễm</w:t>
            </w:r>
          </w:p>
        </w:tc>
        <w:tc>
          <w:tcPr>
            <w:tcW w:w="1304" w:type="dxa"/>
            <w:tcBorders>
              <w:top w:val="single" w:sz="4" w:space="0" w:color="auto"/>
              <w:left w:val="single" w:sz="4" w:space="0" w:color="auto"/>
              <w:bottom w:val="single" w:sz="4" w:space="0" w:color="auto"/>
              <w:right w:val="single" w:sz="4" w:space="0" w:color="auto"/>
            </w:tcBorders>
            <w:vAlign w:val="center"/>
          </w:tcPr>
          <w:p w14:paraId="623378A5" w14:textId="4C969435" w:rsidR="002C6BF7" w:rsidRPr="00700629" w:rsidRDefault="002C6BF7" w:rsidP="002C6BF7">
            <w:pPr>
              <w:spacing w:before="0" w:after="0"/>
              <w:ind w:firstLine="0"/>
              <w:jc w:val="center"/>
              <w:rPr>
                <w:color w:val="auto"/>
              </w:rPr>
            </w:pPr>
          </w:p>
        </w:tc>
        <w:tc>
          <w:tcPr>
            <w:tcW w:w="1384" w:type="dxa"/>
            <w:tcBorders>
              <w:top w:val="single" w:sz="4" w:space="0" w:color="auto"/>
              <w:left w:val="single" w:sz="4" w:space="0" w:color="auto"/>
              <w:bottom w:val="single" w:sz="4" w:space="0" w:color="auto"/>
              <w:right w:val="single" w:sz="4" w:space="0" w:color="auto"/>
            </w:tcBorders>
            <w:vAlign w:val="center"/>
          </w:tcPr>
          <w:p w14:paraId="6BA8318C" w14:textId="1F139061" w:rsidR="002C6BF7" w:rsidRPr="00700629" w:rsidRDefault="002C6BF7" w:rsidP="002C6BF7">
            <w:pPr>
              <w:spacing w:before="0" w:after="0"/>
              <w:ind w:firstLine="0"/>
              <w:jc w:val="center"/>
              <w:rPr>
                <w:color w:val="auto"/>
              </w:rPr>
            </w:pPr>
          </w:p>
        </w:tc>
        <w:tc>
          <w:tcPr>
            <w:tcW w:w="1170" w:type="dxa"/>
            <w:tcBorders>
              <w:top w:val="single" w:sz="4" w:space="0" w:color="auto"/>
              <w:left w:val="single" w:sz="4" w:space="0" w:color="auto"/>
              <w:bottom w:val="single" w:sz="4" w:space="0" w:color="auto"/>
              <w:right w:val="single" w:sz="4" w:space="0" w:color="auto"/>
            </w:tcBorders>
            <w:vAlign w:val="center"/>
          </w:tcPr>
          <w:p w14:paraId="2E81BF5F" w14:textId="056EFEB2" w:rsidR="002C6BF7" w:rsidRPr="002C6BF7" w:rsidRDefault="002C6BF7" w:rsidP="002C6BF7">
            <w:pPr>
              <w:spacing w:before="0" w:after="0"/>
              <w:ind w:firstLine="0"/>
              <w:jc w:val="center"/>
              <w:rPr>
                <w:color w:val="auto"/>
                <w:lang w:val="en-US"/>
              </w:rPr>
            </w:pPr>
          </w:p>
        </w:tc>
        <w:tc>
          <w:tcPr>
            <w:tcW w:w="2040" w:type="dxa"/>
            <w:tcBorders>
              <w:top w:val="single" w:sz="4" w:space="0" w:color="auto"/>
              <w:left w:val="single" w:sz="4" w:space="0" w:color="auto"/>
              <w:bottom w:val="single" w:sz="4" w:space="0" w:color="auto"/>
              <w:right w:val="single" w:sz="4" w:space="0" w:color="auto"/>
            </w:tcBorders>
            <w:vAlign w:val="center"/>
          </w:tcPr>
          <w:p w14:paraId="42976E90" w14:textId="5C2C9046" w:rsidR="002C6BF7" w:rsidRPr="00700629" w:rsidRDefault="002C6BF7" w:rsidP="002C6BF7">
            <w:pPr>
              <w:spacing w:before="0" w:after="0"/>
              <w:ind w:firstLine="0"/>
              <w:jc w:val="center"/>
              <w:rPr>
                <w:color w:val="auto"/>
              </w:rPr>
            </w:pPr>
          </w:p>
        </w:tc>
      </w:tr>
      <w:tr w:rsidR="00ED0533" w:rsidRPr="00700629" w14:paraId="5C4796EB" w14:textId="77777777" w:rsidTr="00002556">
        <w:trPr>
          <w:jc w:val="center"/>
        </w:trPr>
        <w:tc>
          <w:tcPr>
            <w:tcW w:w="588" w:type="dxa"/>
            <w:tcBorders>
              <w:top w:val="single" w:sz="4" w:space="0" w:color="auto"/>
              <w:left w:val="single" w:sz="4" w:space="0" w:color="auto"/>
              <w:bottom w:val="single" w:sz="4" w:space="0" w:color="auto"/>
              <w:right w:val="single" w:sz="4" w:space="0" w:color="auto"/>
            </w:tcBorders>
            <w:vAlign w:val="center"/>
          </w:tcPr>
          <w:p w14:paraId="37E4B649" w14:textId="7852A057" w:rsidR="00ED0533" w:rsidRPr="002C6BF7" w:rsidRDefault="00ED0533" w:rsidP="00ED0533">
            <w:pPr>
              <w:spacing w:before="0" w:after="0"/>
              <w:ind w:firstLine="0"/>
              <w:jc w:val="center"/>
              <w:rPr>
                <w:color w:val="auto"/>
                <w:lang w:val="en-US"/>
              </w:rPr>
            </w:pPr>
            <w:r>
              <w:rPr>
                <w:color w:val="auto"/>
                <w:lang w:val="en-US"/>
              </w:rPr>
              <w:t>1</w:t>
            </w:r>
          </w:p>
        </w:tc>
        <w:tc>
          <w:tcPr>
            <w:tcW w:w="3777" w:type="dxa"/>
            <w:tcBorders>
              <w:top w:val="single" w:sz="4" w:space="0" w:color="auto"/>
              <w:left w:val="single" w:sz="4" w:space="0" w:color="auto"/>
              <w:bottom w:val="single" w:sz="4" w:space="0" w:color="auto"/>
              <w:right w:val="single" w:sz="4" w:space="0" w:color="auto"/>
            </w:tcBorders>
            <w:vAlign w:val="center"/>
          </w:tcPr>
          <w:p w14:paraId="5C31CD28" w14:textId="7D5AF4DA" w:rsidR="00ED0533" w:rsidRPr="002C6BF7" w:rsidRDefault="00ED0533" w:rsidP="00ED0533">
            <w:pPr>
              <w:spacing w:before="0" w:after="0"/>
              <w:ind w:firstLine="0"/>
              <w:rPr>
                <w:color w:val="auto"/>
                <w:lang w:val="en-US"/>
              </w:rPr>
            </w:pPr>
            <w:r>
              <w:rPr>
                <w:color w:val="auto"/>
                <w:lang w:val="en-US"/>
              </w:rPr>
              <w:t>Hóa chất thải bỏ bao gồm hoặc có các thành phần nguy hại</w:t>
            </w:r>
          </w:p>
        </w:tc>
        <w:tc>
          <w:tcPr>
            <w:tcW w:w="1304" w:type="dxa"/>
            <w:tcBorders>
              <w:top w:val="single" w:sz="4" w:space="0" w:color="auto"/>
              <w:left w:val="single" w:sz="4" w:space="0" w:color="auto"/>
              <w:bottom w:val="single" w:sz="4" w:space="0" w:color="auto"/>
              <w:right w:val="single" w:sz="4" w:space="0" w:color="auto"/>
            </w:tcBorders>
            <w:vAlign w:val="center"/>
          </w:tcPr>
          <w:p w14:paraId="7D987209" w14:textId="43E8F36D" w:rsidR="00ED0533" w:rsidRPr="00700629" w:rsidRDefault="00ED0533" w:rsidP="00ED0533">
            <w:pPr>
              <w:spacing w:before="0" w:after="0"/>
              <w:ind w:firstLine="0"/>
              <w:jc w:val="center"/>
              <w:rPr>
                <w:color w:val="auto"/>
              </w:rPr>
            </w:pPr>
            <w:r>
              <w:rPr>
                <w:color w:val="auto"/>
                <w:lang w:val="en-US"/>
              </w:rPr>
              <w:t>Rắn/lỏng</w:t>
            </w:r>
          </w:p>
        </w:tc>
        <w:tc>
          <w:tcPr>
            <w:tcW w:w="1384" w:type="dxa"/>
            <w:tcBorders>
              <w:top w:val="single" w:sz="4" w:space="0" w:color="auto"/>
              <w:left w:val="single" w:sz="4" w:space="0" w:color="auto"/>
              <w:bottom w:val="single" w:sz="4" w:space="0" w:color="auto"/>
              <w:right w:val="single" w:sz="4" w:space="0" w:color="auto"/>
            </w:tcBorders>
            <w:vAlign w:val="center"/>
          </w:tcPr>
          <w:p w14:paraId="5C5BC2CC" w14:textId="608AB41C" w:rsidR="00ED0533" w:rsidRPr="00700629" w:rsidRDefault="00ED0533" w:rsidP="00ED0533">
            <w:pPr>
              <w:spacing w:before="0" w:after="0"/>
              <w:ind w:firstLine="0"/>
              <w:jc w:val="center"/>
              <w:rPr>
                <w:color w:val="auto"/>
              </w:rPr>
            </w:pPr>
            <w:r w:rsidRPr="00002556">
              <w:rPr>
                <w:color w:val="auto"/>
              </w:rPr>
              <w:t>18 01 06</w:t>
            </w:r>
          </w:p>
        </w:tc>
        <w:tc>
          <w:tcPr>
            <w:tcW w:w="1170" w:type="dxa"/>
            <w:tcBorders>
              <w:top w:val="single" w:sz="4" w:space="0" w:color="auto"/>
              <w:left w:val="single" w:sz="4" w:space="0" w:color="auto"/>
              <w:bottom w:val="single" w:sz="4" w:space="0" w:color="auto"/>
              <w:right w:val="single" w:sz="4" w:space="0" w:color="auto"/>
            </w:tcBorders>
            <w:vAlign w:val="center"/>
          </w:tcPr>
          <w:p w14:paraId="474CEBF1" w14:textId="72391F3E" w:rsidR="00ED0533" w:rsidRPr="002C6BF7" w:rsidRDefault="00ED0533" w:rsidP="00ED0533">
            <w:pPr>
              <w:spacing w:before="0" w:after="0"/>
              <w:ind w:firstLine="0"/>
              <w:jc w:val="center"/>
              <w:rPr>
                <w:color w:val="auto"/>
                <w:lang w:val="en-US"/>
              </w:rPr>
            </w:pPr>
            <w:r>
              <w:rPr>
                <w:color w:val="auto"/>
                <w:lang w:val="en-US"/>
              </w:rPr>
              <w:t>0</w:t>
            </w:r>
          </w:p>
        </w:tc>
        <w:tc>
          <w:tcPr>
            <w:tcW w:w="2040" w:type="dxa"/>
            <w:tcBorders>
              <w:top w:val="single" w:sz="4" w:space="0" w:color="auto"/>
              <w:left w:val="single" w:sz="4" w:space="0" w:color="auto"/>
              <w:bottom w:val="single" w:sz="4" w:space="0" w:color="auto"/>
              <w:right w:val="single" w:sz="4" w:space="0" w:color="auto"/>
            </w:tcBorders>
            <w:vAlign w:val="center"/>
          </w:tcPr>
          <w:p w14:paraId="6D04629A" w14:textId="063DE025" w:rsidR="00ED0533" w:rsidRPr="00700629" w:rsidRDefault="00ED0533" w:rsidP="00ED0533">
            <w:pPr>
              <w:spacing w:before="0" w:after="0"/>
              <w:ind w:firstLine="0"/>
              <w:jc w:val="center"/>
              <w:rPr>
                <w:color w:val="auto"/>
              </w:rPr>
            </w:pPr>
            <w:r>
              <w:rPr>
                <w:color w:val="auto"/>
                <w:lang w:val="en-US"/>
              </w:rPr>
              <w:t>0</w:t>
            </w:r>
          </w:p>
        </w:tc>
      </w:tr>
      <w:tr w:rsidR="00ED0533" w:rsidRPr="00700629" w14:paraId="49A88A84" w14:textId="77777777" w:rsidTr="00002556">
        <w:trPr>
          <w:jc w:val="center"/>
        </w:trPr>
        <w:tc>
          <w:tcPr>
            <w:tcW w:w="588" w:type="dxa"/>
            <w:tcBorders>
              <w:top w:val="single" w:sz="4" w:space="0" w:color="auto"/>
              <w:left w:val="single" w:sz="4" w:space="0" w:color="auto"/>
              <w:bottom w:val="single" w:sz="4" w:space="0" w:color="auto"/>
              <w:right w:val="single" w:sz="4" w:space="0" w:color="auto"/>
            </w:tcBorders>
            <w:vAlign w:val="center"/>
          </w:tcPr>
          <w:p w14:paraId="4175A1A5" w14:textId="14DE1C79" w:rsidR="00ED0533" w:rsidRPr="002C6BF7" w:rsidRDefault="00ED0533" w:rsidP="00ED0533">
            <w:pPr>
              <w:spacing w:before="0" w:after="0"/>
              <w:ind w:firstLine="0"/>
              <w:jc w:val="center"/>
              <w:rPr>
                <w:color w:val="auto"/>
                <w:lang w:val="en-US"/>
              </w:rPr>
            </w:pPr>
            <w:r>
              <w:rPr>
                <w:color w:val="auto"/>
                <w:lang w:val="en-US"/>
              </w:rPr>
              <w:t>2</w:t>
            </w:r>
          </w:p>
        </w:tc>
        <w:tc>
          <w:tcPr>
            <w:tcW w:w="3777" w:type="dxa"/>
            <w:tcBorders>
              <w:top w:val="single" w:sz="4" w:space="0" w:color="auto"/>
              <w:left w:val="single" w:sz="4" w:space="0" w:color="auto"/>
              <w:bottom w:val="single" w:sz="4" w:space="0" w:color="auto"/>
              <w:right w:val="single" w:sz="4" w:space="0" w:color="auto"/>
            </w:tcBorders>
            <w:vAlign w:val="center"/>
          </w:tcPr>
          <w:p w14:paraId="58C6FC79" w14:textId="3A69C5C7" w:rsidR="00ED0533" w:rsidRPr="002C6BF7" w:rsidRDefault="00ED0533" w:rsidP="00ED0533">
            <w:pPr>
              <w:spacing w:before="0" w:after="0"/>
              <w:ind w:firstLine="0"/>
              <w:rPr>
                <w:color w:val="auto"/>
                <w:lang w:val="en-US"/>
              </w:rPr>
            </w:pPr>
            <w:r>
              <w:rPr>
                <w:color w:val="auto"/>
                <w:lang w:val="en-US"/>
              </w:rPr>
              <w:t>Dược phẩm thải bỏ thuộc nhóm gây độc tế bào hoặc có cảnh báo nguy hại từ nhà sản xuất</w:t>
            </w:r>
          </w:p>
        </w:tc>
        <w:tc>
          <w:tcPr>
            <w:tcW w:w="1304" w:type="dxa"/>
            <w:tcBorders>
              <w:top w:val="single" w:sz="4" w:space="0" w:color="auto"/>
              <w:left w:val="single" w:sz="4" w:space="0" w:color="auto"/>
              <w:bottom w:val="single" w:sz="4" w:space="0" w:color="auto"/>
              <w:right w:val="single" w:sz="4" w:space="0" w:color="auto"/>
            </w:tcBorders>
            <w:vAlign w:val="center"/>
          </w:tcPr>
          <w:p w14:paraId="64D09D60" w14:textId="1690E0DA" w:rsidR="00ED0533" w:rsidRPr="00700629" w:rsidRDefault="00ED0533" w:rsidP="00ED0533">
            <w:pPr>
              <w:spacing w:before="0" w:after="0"/>
              <w:ind w:firstLine="0"/>
              <w:jc w:val="center"/>
              <w:rPr>
                <w:color w:val="auto"/>
              </w:rPr>
            </w:pPr>
            <w:r>
              <w:rPr>
                <w:color w:val="auto"/>
                <w:lang w:val="en-US"/>
              </w:rPr>
              <w:t>Rắn/lỏng</w:t>
            </w:r>
          </w:p>
        </w:tc>
        <w:tc>
          <w:tcPr>
            <w:tcW w:w="1384" w:type="dxa"/>
            <w:tcBorders>
              <w:top w:val="single" w:sz="4" w:space="0" w:color="auto"/>
              <w:left w:val="single" w:sz="4" w:space="0" w:color="auto"/>
              <w:bottom w:val="single" w:sz="4" w:space="0" w:color="auto"/>
              <w:right w:val="single" w:sz="4" w:space="0" w:color="auto"/>
            </w:tcBorders>
            <w:vAlign w:val="center"/>
          </w:tcPr>
          <w:p w14:paraId="32324989" w14:textId="442C8870" w:rsidR="00ED0533" w:rsidRPr="00700629" w:rsidRDefault="00ED0533" w:rsidP="00ED0533">
            <w:pPr>
              <w:spacing w:before="0" w:after="0"/>
              <w:ind w:firstLine="0"/>
              <w:jc w:val="center"/>
              <w:rPr>
                <w:color w:val="auto"/>
              </w:rPr>
            </w:pPr>
            <w:r w:rsidRPr="00002556">
              <w:rPr>
                <w:color w:val="auto"/>
              </w:rPr>
              <w:t>18 01 08</w:t>
            </w:r>
          </w:p>
        </w:tc>
        <w:tc>
          <w:tcPr>
            <w:tcW w:w="1170" w:type="dxa"/>
            <w:tcBorders>
              <w:top w:val="single" w:sz="4" w:space="0" w:color="auto"/>
              <w:left w:val="single" w:sz="4" w:space="0" w:color="auto"/>
              <w:bottom w:val="single" w:sz="4" w:space="0" w:color="auto"/>
              <w:right w:val="single" w:sz="4" w:space="0" w:color="auto"/>
            </w:tcBorders>
            <w:vAlign w:val="center"/>
          </w:tcPr>
          <w:p w14:paraId="4E3BE88E" w14:textId="14707753" w:rsidR="00ED0533" w:rsidRPr="002C6BF7" w:rsidRDefault="00ED0533" w:rsidP="00ED0533">
            <w:pPr>
              <w:spacing w:before="0" w:after="0"/>
              <w:ind w:firstLine="0"/>
              <w:jc w:val="center"/>
              <w:rPr>
                <w:color w:val="auto"/>
                <w:lang w:val="en-US"/>
              </w:rPr>
            </w:pPr>
            <w:r>
              <w:rPr>
                <w:color w:val="auto"/>
                <w:lang w:val="en-US"/>
              </w:rPr>
              <w:t>0</w:t>
            </w:r>
          </w:p>
        </w:tc>
        <w:tc>
          <w:tcPr>
            <w:tcW w:w="2040" w:type="dxa"/>
            <w:tcBorders>
              <w:top w:val="single" w:sz="4" w:space="0" w:color="auto"/>
              <w:left w:val="single" w:sz="4" w:space="0" w:color="auto"/>
              <w:bottom w:val="single" w:sz="4" w:space="0" w:color="auto"/>
              <w:right w:val="single" w:sz="4" w:space="0" w:color="auto"/>
            </w:tcBorders>
            <w:vAlign w:val="center"/>
          </w:tcPr>
          <w:p w14:paraId="6B557CFB" w14:textId="0ECCAEE1" w:rsidR="00ED0533" w:rsidRPr="00700629" w:rsidRDefault="00ED0533" w:rsidP="00ED0533">
            <w:pPr>
              <w:spacing w:before="0" w:after="0"/>
              <w:ind w:firstLine="0"/>
              <w:jc w:val="center"/>
              <w:rPr>
                <w:color w:val="auto"/>
              </w:rPr>
            </w:pPr>
            <w:r>
              <w:rPr>
                <w:color w:val="auto"/>
                <w:lang w:val="en-US"/>
              </w:rPr>
              <w:t>0</w:t>
            </w:r>
          </w:p>
        </w:tc>
      </w:tr>
      <w:tr w:rsidR="00ED0533" w:rsidRPr="00700629" w14:paraId="2B66135D" w14:textId="77777777" w:rsidTr="00002556">
        <w:trPr>
          <w:jc w:val="center"/>
        </w:trPr>
        <w:tc>
          <w:tcPr>
            <w:tcW w:w="588" w:type="dxa"/>
            <w:tcBorders>
              <w:top w:val="single" w:sz="4" w:space="0" w:color="auto"/>
              <w:left w:val="single" w:sz="4" w:space="0" w:color="auto"/>
              <w:bottom w:val="single" w:sz="4" w:space="0" w:color="auto"/>
              <w:right w:val="single" w:sz="4" w:space="0" w:color="auto"/>
            </w:tcBorders>
            <w:vAlign w:val="center"/>
          </w:tcPr>
          <w:p w14:paraId="61D6C1FE" w14:textId="27F712F8" w:rsidR="00ED0533" w:rsidRPr="002C6BF7" w:rsidRDefault="00ED0533" w:rsidP="00ED0533">
            <w:pPr>
              <w:spacing w:before="0" w:after="0"/>
              <w:ind w:firstLine="0"/>
              <w:jc w:val="center"/>
              <w:rPr>
                <w:color w:val="auto"/>
                <w:lang w:val="en-US"/>
              </w:rPr>
            </w:pPr>
            <w:r>
              <w:rPr>
                <w:color w:val="auto"/>
                <w:lang w:val="en-US"/>
              </w:rPr>
              <w:t>3</w:t>
            </w:r>
          </w:p>
        </w:tc>
        <w:tc>
          <w:tcPr>
            <w:tcW w:w="3777" w:type="dxa"/>
            <w:tcBorders>
              <w:top w:val="single" w:sz="4" w:space="0" w:color="auto"/>
              <w:left w:val="single" w:sz="4" w:space="0" w:color="auto"/>
              <w:bottom w:val="single" w:sz="4" w:space="0" w:color="auto"/>
              <w:right w:val="single" w:sz="4" w:space="0" w:color="auto"/>
            </w:tcBorders>
            <w:vAlign w:val="center"/>
          </w:tcPr>
          <w:p w14:paraId="06DD1787" w14:textId="7F4952BF" w:rsidR="00ED0533" w:rsidRPr="002C6BF7" w:rsidRDefault="00ED0533" w:rsidP="00ED0533">
            <w:pPr>
              <w:spacing w:before="0" w:after="0"/>
              <w:ind w:firstLine="0"/>
              <w:rPr>
                <w:color w:val="auto"/>
                <w:lang w:val="en-US"/>
              </w:rPr>
            </w:pPr>
            <w:r>
              <w:rPr>
                <w:color w:val="auto"/>
                <w:lang w:val="en-US"/>
              </w:rPr>
              <w:t>Thiết bị y tế bị vỡ, hỏng, đã qua sử dụng thải có chứa thủy ngân và các kim loại nặng</w:t>
            </w:r>
          </w:p>
        </w:tc>
        <w:tc>
          <w:tcPr>
            <w:tcW w:w="1304" w:type="dxa"/>
            <w:tcBorders>
              <w:top w:val="single" w:sz="4" w:space="0" w:color="auto"/>
              <w:left w:val="single" w:sz="4" w:space="0" w:color="auto"/>
              <w:bottom w:val="single" w:sz="4" w:space="0" w:color="auto"/>
              <w:right w:val="single" w:sz="4" w:space="0" w:color="auto"/>
            </w:tcBorders>
            <w:vAlign w:val="center"/>
          </w:tcPr>
          <w:p w14:paraId="6ADC38E2" w14:textId="491B96D1" w:rsidR="00ED0533" w:rsidRPr="00ED0533" w:rsidRDefault="00ED0533" w:rsidP="00ED0533">
            <w:pPr>
              <w:spacing w:before="0" w:after="0"/>
              <w:ind w:firstLine="0"/>
              <w:jc w:val="center"/>
              <w:rPr>
                <w:color w:val="auto"/>
                <w:lang w:val="en-US"/>
              </w:rPr>
            </w:pPr>
            <w:r>
              <w:rPr>
                <w:color w:val="auto"/>
                <w:lang w:val="en-US"/>
              </w:rPr>
              <w:t>Rắn</w:t>
            </w:r>
            <w:r w:rsidR="00607B8E">
              <w:rPr>
                <w:color w:val="auto"/>
                <w:lang w:val="en-US"/>
              </w:rPr>
              <w:t>/lỏng</w:t>
            </w:r>
          </w:p>
        </w:tc>
        <w:tc>
          <w:tcPr>
            <w:tcW w:w="1384" w:type="dxa"/>
            <w:tcBorders>
              <w:top w:val="single" w:sz="4" w:space="0" w:color="auto"/>
              <w:left w:val="single" w:sz="4" w:space="0" w:color="auto"/>
              <w:bottom w:val="single" w:sz="4" w:space="0" w:color="auto"/>
              <w:right w:val="single" w:sz="4" w:space="0" w:color="auto"/>
            </w:tcBorders>
            <w:vAlign w:val="center"/>
          </w:tcPr>
          <w:p w14:paraId="1D7F21B3" w14:textId="49FCAD35" w:rsidR="00ED0533" w:rsidRPr="00700629" w:rsidRDefault="00607B8E" w:rsidP="00ED0533">
            <w:pPr>
              <w:spacing w:before="0" w:after="0"/>
              <w:ind w:firstLine="0"/>
              <w:jc w:val="center"/>
              <w:rPr>
                <w:color w:val="auto"/>
              </w:rPr>
            </w:pPr>
            <w:r w:rsidRPr="00607B8E">
              <w:rPr>
                <w:color w:val="auto"/>
              </w:rPr>
              <w:t>06 04 04</w:t>
            </w:r>
          </w:p>
        </w:tc>
        <w:tc>
          <w:tcPr>
            <w:tcW w:w="1170" w:type="dxa"/>
            <w:tcBorders>
              <w:top w:val="single" w:sz="4" w:space="0" w:color="auto"/>
              <w:left w:val="single" w:sz="4" w:space="0" w:color="auto"/>
              <w:bottom w:val="single" w:sz="4" w:space="0" w:color="auto"/>
              <w:right w:val="single" w:sz="4" w:space="0" w:color="auto"/>
            </w:tcBorders>
            <w:vAlign w:val="center"/>
          </w:tcPr>
          <w:p w14:paraId="313CA393" w14:textId="399E70E9" w:rsidR="00ED0533" w:rsidRPr="002C6BF7" w:rsidRDefault="00ED0533" w:rsidP="00ED0533">
            <w:pPr>
              <w:spacing w:before="0" w:after="0"/>
              <w:ind w:firstLine="0"/>
              <w:jc w:val="center"/>
              <w:rPr>
                <w:color w:val="auto"/>
                <w:lang w:val="en-US"/>
              </w:rPr>
            </w:pPr>
            <w:r>
              <w:rPr>
                <w:color w:val="auto"/>
                <w:lang w:val="en-US"/>
              </w:rPr>
              <w:t>0</w:t>
            </w:r>
          </w:p>
        </w:tc>
        <w:tc>
          <w:tcPr>
            <w:tcW w:w="2040" w:type="dxa"/>
            <w:tcBorders>
              <w:top w:val="single" w:sz="4" w:space="0" w:color="auto"/>
              <w:left w:val="single" w:sz="4" w:space="0" w:color="auto"/>
              <w:bottom w:val="single" w:sz="4" w:space="0" w:color="auto"/>
              <w:right w:val="single" w:sz="4" w:space="0" w:color="auto"/>
            </w:tcBorders>
            <w:vAlign w:val="center"/>
          </w:tcPr>
          <w:p w14:paraId="7E5C062E" w14:textId="5D5DB37F" w:rsidR="00ED0533" w:rsidRPr="00700629" w:rsidRDefault="00ED0533" w:rsidP="00ED0533">
            <w:pPr>
              <w:spacing w:before="0" w:after="0"/>
              <w:ind w:firstLine="0"/>
              <w:jc w:val="center"/>
              <w:rPr>
                <w:color w:val="auto"/>
              </w:rPr>
            </w:pPr>
            <w:r>
              <w:rPr>
                <w:color w:val="auto"/>
                <w:lang w:val="en-US"/>
              </w:rPr>
              <w:t>0</w:t>
            </w:r>
          </w:p>
        </w:tc>
      </w:tr>
      <w:tr w:rsidR="00ED0533" w:rsidRPr="00700629" w14:paraId="72259239" w14:textId="77777777" w:rsidTr="00002556">
        <w:trPr>
          <w:jc w:val="center"/>
        </w:trPr>
        <w:tc>
          <w:tcPr>
            <w:tcW w:w="588" w:type="dxa"/>
            <w:tcBorders>
              <w:top w:val="single" w:sz="4" w:space="0" w:color="auto"/>
              <w:left w:val="single" w:sz="4" w:space="0" w:color="auto"/>
              <w:bottom w:val="single" w:sz="4" w:space="0" w:color="auto"/>
              <w:right w:val="single" w:sz="4" w:space="0" w:color="auto"/>
            </w:tcBorders>
            <w:vAlign w:val="center"/>
          </w:tcPr>
          <w:p w14:paraId="0601ABFC" w14:textId="4C9F72BC" w:rsidR="00ED0533" w:rsidRPr="002C6BF7" w:rsidRDefault="00ED0533" w:rsidP="00ED0533">
            <w:pPr>
              <w:spacing w:before="0" w:after="0"/>
              <w:ind w:firstLine="0"/>
              <w:jc w:val="center"/>
              <w:rPr>
                <w:color w:val="auto"/>
                <w:lang w:val="en-US"/>
              </w:rPr>
            </w:pPr>
            <w:r>
              <w:rPr>
                <w:color w:val="auto"/>
                <w:lang w:val="en-US"/>
              </w:rPr>
              <w:t>4</w:t>
            </w:r>
          </w:p>
        </w:tc>
        <w:tc>
          <w:tcPr>
            <w:tcW w:w="3777" w:type="dxa"/>
            <w:tcBorders>
              <w:top w:val="single" w:sz="4" w:space="0" w:color="auto"/>
              <w:left w:val="single" w:sz="4" w:space="0" w:color="auto"/>
              <w:bottom w:val="single" w:sz="4" w:space="0" w:color="auto"/>
              <w:right w:val="single" w:sz="4" w:space="0" w:color="auto"/>
            </w:tcBorders>
            <w:vAlign w:val="center"/>
          </w:tcPr>
          <w:p w14:paraId="092F83D2" w14:textId="6229E11F" w:rsidR="00ED0533" w:rsidRPr="002C6BF7" w:rsidRDefault="00ED0533" w:rsidP="00ED0533">
            <w:pPr>
              <w:spacing w:before="0" w:after="0"/>
              <w:ind w:firstLine="0"/>
              <w:rPr>
                <w:color w:val="auto"/>
                <w:lang w:val="en-US"/>
              </w:rPr>
            </w:pPr>
            <w:r>
              <w:rPr>
                <w:color w:val="auto"/>
                <w:lang w:val="en-US"/>
              </w:rPr>
              <w:t>Chất hàn răng amalgam thải bỏ</w:t>
            </w:r>
          </w:p>
        </w:tc>
        <w:tc>
          <w:tcPr>
            <w:tcW w:w="1304" w:type="dxa"/>
            <w:tcBorders>
              <w:top w:val="single" w:sz="4" w:space="0" w:color="auto"/>
              <w:left w:val="single" w:sz="4" w:space="0" w:color="auto"/>
              <w:bottom w:val="single" w:sz="4" w:space="0" w:color="auto"/>
              <w:right w:val="single" w:sz="4" w:space="0" w:color="auto"/>
            </w:tcBorders>
            <w:vAlign w:val="center"/>
          </w:tcPr>
          <w:p w14:paraId="7EE0B546" w14:textId="5FDD4921" w:rsidR="00ED0533" w:rsidRPr="00ED0533" w:rsidRDefault="00ED0533" w:rsidP="00ED0533">
            <w:pPr>
              <w:spacing w:before="0" w:after="0"/>
              <w:ind w:firstLine="0"/>
              <w:jc w:val="center"/>
              <w:rPr>
                <w:color w:val="auto"/>
                <w:lang w:val="en-US"/>
              </w:rPr>
            </w:pPr>
            <w:r>
              <w:rPr>
                <w:color w:val="auto"/>
                <w:lang w:val="en-US"/>
              </w:rPr>
              <w:t>Rắn</w:t>
            </w:r>
          </w:p>
        </w:tc>
        <w:tc>
          <w:tcPr>
            <w:tcW w:w="1384" w:type="dxa"/>
            <w:tcBorders>
              <w:top w:val="single" w:sz="4" w:space="0" w:color="auto"/>
              <w:left w:val="single" w:sz="4" w:space="0" w:color="auto"/>
              <w:bottom w:val="single" w:sz="4" w:space="0" w:color="auto"/>
              <w:right w:val="single" w:sz="4" w:space="0" w:color="auto"/>
            </w:tcBorders>
            <w:vAlign w:val="center"/>
          </w:tcPr>
          <w:p w14:paraId="0D974228" w14:textId="7A9AE9B4" w:rsidR="00ED0533" w:rsidRPr="00700629" w:rsidRDefault="00ED0533" w:rsidP="00ED0533">
            <w:pPr>
              <w:spacing w:before="0" w:after="0"/>
              <w:ind w:firstLine="0"/>
              <w:jc w:val="center"/>
              <w:rPr>
                <w:color w:val="auto"/>
              </w:rPr>
            </w:pPr>
            <w:r w:rsidRPr="00002556">
              <w:rPr>
                <w:color w:val="auto"/>
              </w:rPr>
              <w:t>18 01 10</w:t>
            </w:r>
          </w:p>
        </w:tc>
        <w:tc>
          <w:tcPr>
            <w:tcW w:w="1170" w:type="dxa"/>
            <w:tcBorders>
              <w:top w:val="single" w:sz="4" w:space="0" w:color="auto"/>
              <w:left w:val="single" w:sz="4" w:space="0" w:color="auto"/>
              <w:bottom w:val="single" w:sz="4" w:space="0" w:color="auto"/>
              <w:right w:val="single" w:sz="4" w:space="0" w:color="auto"/>
            </w:tcBorders>
            <w:vAlign w:val="center"/>
          </w:tcPr>
          <w:p w14:paraId="7ED1B897" w14:textId="0E5E789C" w:rsidR="00ED0533" w:rsidRPr="002C6BF7" w:rsidRDefault="00ED0533" w:rsidP="00ED0533">
            <w:pPr>
              <w:spacing w:before="0" w:after="0"/>
              <w:ind w:firstLine="0"/>
              <w:jc w:val="center"/>
              <w:rPr>
                <w:color w:val="auto"/>
                <w:lang w:val="en-US"/>
              </w:rPr>
            </w:pPr>
            <w:r>
              <w:rPr>
                <w:color w:val="auto"/>
                <w:lang w:val="en-US"/>
              </w:rPr>
              <w:t>0</w:t>
            </w:r>
          </w:p>
        </w:tc>
        <w:tc>
          <w:tcPr>
            <w:tcW w:w="2040" w:type="dxa"/>
            <w:tcBorders>
              <w:top w:val="single" w:sz="4" w:space="0" w:color="auto"/>
              <w:left w:val="single" w:sz="4" w:space="0" w:color="auto"/>
              <w:bottom w:val="single" w:sz="4" w:space="0" w:color="auto"/>
              <w:right w:val="single" w:sz="4" w:space="0" w:color="auto"/>
            </w:tcBorders>
            <w:vAlign w:val="center"/>
          </w:tcPr>
          <w:p w14:paraId="4EA384AC" w14:textId="6EBBED18" w:rsidR="00ED0533" w:rsidRPr="00700629" w:rsidRDefault="00ED0533" w:rsidP="00ED0533">
            <w:pPr>
              <w:spacing w:before="0" w:after="0"/>
              <w:ind w:firstLine="0"/>
              <w:jc w:val="center"/>
              <w:rPr>
                <w:color w:val="auto"/>
              </w:rPr>
            </w:pPr>
            <w:r>
              <w:rPr>
                <w:color w:val="auto"/>
                <w:lang w:val="en-US"/>
              </w:rPr>
              <w:t>0</w:t>
            </w:r>
          </w:p>
        </w:tc>
      </w:tr>
      <w:tr w:rsidR="00ED0533" w:rsidRPr="00700629" w14:paraId="25F93196" w14:textId="77777777" w:rsidTr="00002556">
        <w:trPr>
          <w:jc w:val="center"/>
        </w:trPr>
        <w:tc>
          <w:tcPr>
            <w:tcW w:w="588" w:type="dxa"/>
            <w:tcBorders>
              <w:top w:val="single" w:sz="4" w:space="0" w:color="auto"/>
              <w:left w:val="single" w:sz="4" w:space="0" w:color="auto"/>
              <w:bottom w:val="single" w:sz="4" w:space="0" w:color="auto"/>
              <w:right w:val="single" w:sz="4" w:space="0" w:color="auto"/>
            </w:tcBorders>
            <w:vAlign w:val="center"/>
          </w:tcPr>
          <w:p w14:paraId="26678972" w14:textId="1C016A72" w:rsidR="00ED0533" w:rsidRPr="002C6BF7" w:rsidRDefault="00ED0533" w:rsidP="00ED0533">
            <w:pPr>
              <w:spacing w:before="0" w:after="0"/>
              <w:ind w:firstLine="0"/>
              <w:jc w:val="center"/>
              <w:rPr>
                <w:color w:val="auto"/>
                <w:lang w:val="en-US"/>
              </w:rPr>
            </w:pPr>
            <w:r>
              <w:rPr>
                <w:color w:val="auto"/>
                <w:lang w:val="en-US"/>
              </w:rPr>
              <w:t>5</w:t>
            </w:r>
          </w:p>
        </w:tc>
        <w:tc>
          <w:tcPr>
            <w:tcW w:w="3777" w:type="dxa"/>
            <w:tcBorders>
              <w:top w:val="single" w:sz="4" w:space="0" w:color="auto"/>
              <w:left w:val="single" w:sz="4" w:space="0" w:color="auto"/>
              <w:bottom w:val="single" w:sz="4" w:space="0" w:color="auto"/>
              <w:right w:val="single" w:sz="4" w:space="0" w:color="auto"/>
            </w:tcBorders>
            <w:vAlign w:val="center"/>
          </w:tcPr>
          <w:p w14:paraId="6D10B440" w14:textId="459284BC" w:rsidR="00ED0533" w:rsidRPr="002C6BF7" w:rsidRDefault="00ED0533" w:rsidP="00ED0533">
            <w:pPr>
              <w:spacing w:before="0" w:after="0"/>
              <w:ind w:firstLine="0"/>
              <w:rPr>
                <w:color w:val="auto"/>
                <w:lang w:val="en-US"/>
              </w:rPr>
            </w:pPr>
            <w:r>
              <w:rPr>
                <w:color w:val="auto"/>
                <w:lang w:val="en-US"/>
              </w:rPr>
              <w:t>Chất thải nguy hại khác</w:t>
            </w:r>
          </w:p>
        </w:tc>
        <w:tc>
          <w:tcPr>
            <w:tcW w:w="1304" w:type="dxa"/>
            <w:tcBorders>
              <w:top w:val="single" w:sz="4" w:space="0" w:color="auto"/>
              <w:left w:val="single" w:sz="4" w:space="0" w:color="auto"/>
              <w:bottom w:val="single" w:sz="4" w:space="0" w:color="auto"/>
              <w:right w:val="single" w:sz="4" w:space="0" w:color="auto"/>
            </w:tcBorders>
            <w:vAlign w:val="center"/>
          </w:tcPr>
          <w:p w14:paraId="34DFF349" w14:textId="5ADCC384" w:rsidR="00ED0533" w:rsidRPr="00ED0533" w:rsidRDefault="00ED0533" w:rsidP="00ED0533">
            <w:pPr>
              <w:spacing w:before="0" w:after="0"/>
              <w:ind w:firstLine="0"/>
              <w:jc w:val="center"/>
              <w:rPr>
                <w:color w:val="auto"/>
                <w:lang w:val="en-US"/>
              </w:rPr>
            </w:pPr>
            <w:r>
              <w:rPr>
                <w:color w:val="auto"/>
                <w:lang w:val="en-US"/>
              </w:rPr>
              <w:t>Rắn</w:t>
            </w:r>
          </w:p>
        </w:tc>
        <w:tc>
          <w:tcPr>
            <w:tcW w:w="1384" w:type="dxa"/>
            <w:tcBorders>
              <w:top w:val="single" w:sz="4" w:space="0" w:color="auto"/>
              <w:left w:val="single" w:sz="4" w:space="0" w:color="auto"/>
              <w:bottom w:val="single" w:sz="4" w:space="0" w:color="auto"/>
              <w:right w:val="single" w:sz="4" w:space="0" w:color="auto"/>
            </w:tcBorders>
            <w:vAlign w:val="center"/>
          </w:tcPr>
          <w:p w14:paraId="0E851110" w14:textId="240499CD" w:rsidR="00ED0533" w:rsidRPr="00700629" w:rsidRDefault="00ED0533" w:rsidP="00ED0533">
            <w:pPr>
              <w:spacing w:before="0" w:after="0"/>
              <w:ind w:firstLine="0"/>
              <w:jc w:val="center"/>
              <w:rPr>
                <w:color w:val="auto"/>
              </w:rPr>
            </w:pPr>
            <w:r w:rsidRPr="00ED0533">
              <w:rPr>
                <w:color w:val="auto"/>
              </w:rPr>
              <w:t>18 01 07</w:t>
            </w:r>
          </w:p>
        </w:tc>
        <w:tc>
          <w:tcPr>
            <w:tcW w:w="1170" w:type="dxa"/>
            <w:tcBorders>
              <w:top w:val="single" w:sz="4" w:space="0" w:color="auto"/>
              <w:left w:val="single" w:sz="4" w:space="0" w:color="auto"/>
              <w:bottom w:val="single" w:sz="4" w:space="0" w:color="auto"/>
              <w:right w:val="single" w:sz="4" w:space="0" w:color="auto"/>
            </w:tcBorders>
            <w:vAlign w:val="center"/>
          </w:tcPr>
          <w:p w14:paraId="21EC489D" w14:textId="5945A39B" w:rsidR="00ED0533" w:rsidRPr="002C6BF7" w:rsidRDefault="00ED0533" w:rsidP="00ED0533">
            <w:pPr>
              <w:spacing w:before="0" w:after="0"/>
              <w:ind w:firstLine="0"/>
              <w:jc w:val="center"/>
              <w:rPr>
                <w:color w:val="auto"/>
                <w:lang w:val="en-US"/>
              </w:rPr>
            </w:pPr>
            <w:r>
              <w:rPr>
                <w:color w:val="auto"/>
                <w:lang w:val="en-US"/>
              </w:rPr>
              <w:t>0</w:t>
            </w:r>
          </w:p>
        </w:tc>
        <w:tc>
          <w:tcPr>
            <w:tcW w:w="2040" w:type="dxa"/>
            <w:tcBorders>
              <w:top w:val="single" w:sz="4" w:space="0" w:color="auto"/>
              <w:left w:val="single" w:sz="4" w:space="0" w:color="auto"/>
              <w:bottom w:val="single" w:sz="4" w:space="0" w:color="auto"/>
              <w:right w:val="single" w:sz="4" w:space="0" w:color="auto"/>
            </w:tcBorders>
            <w:vAlign w:val="center"/>
          </w:tcPr>
          <w:p w14:paraId="00AA728D" w14:textId="3A83A961" w:rsidR="00ED0533" w:rsidRPr="00700629" w:rsidRDefault="00ED0533" w:rsidP="00ED0533">
            <w:pPr>
              <w:spacing w:before="0" w:after="0"/>
              <w:ind w:firstLine="0"/>
              <w:jc w:val="center"/>
              <w:rPr>
                <w:color w:val="auto"/>
              </w:rPr>
            </w:pPr>
            <w:r>
              <w:rPr>
                <w:color w:val="auto"/>
                <w:lang w:val="en-US"/>
              </w:rPr>
              <w:t>0</w:t>
            </w:r>
          </w:p>
        </w:tc>
      </w:tr>
      <w:tr w:rsidR="00ED0533" w:rsidRPr="00700629" w14:paraId="5E5EF825" w14:textId="77777777" w:rsidTr="00002556">
        <w:trPr>
          <w:jc w:val="center"/>
        </w:trPr>
        <w:tc>
          <w:tcPr>
            <w:tcW w:w="588" w:type="dxa"/>
            <w:tcBorders>
              <w:top w:val="single" w:sz="4" w:space="0" w:color="auto"/>
              <w:left w:val="single" w:sz="4" w:space="0" w:color="auto"/>
              <w:bottom w:val="single" w:sz="4" w:space="0" w:color="auto"/>
              <w:right w:val="single" w:sz="4" w:space="0" w:color="auto"/>
            </w:tcBorders>
            <w:vAlign w:val="center"/>
          </w:tcPr>
          <w:p w14:paraId="620057D2" w14:textId="77777777" w:rsidR="00ED0533" w:rsidRPr="00002556" w:rsidRDefault="00ED0533" w:rsidP="00ED0533">
            <w:pPr>
              <w:spacing w:before="0" w:after="0"/>
              <w:ind w:firstLine="0"/>
              <w:jc w:val="center"/>
              <w:rPr>
                <w:b/>
                <w:bCs/>
                <w:color w:val="auto"/>
                <w:lang w:val="en-US"/>
              </w:rPr>
            </w:pPr>
          </w:p>
        </w:tc>
        <w:tc>
          <w:tcPr>
            <w:tcW w:w="3777" w:type="dxa"/>
            <w:tcBorders>
              <w:top w:val="single" w:sz="4" w:space="0" w:color="auto"/>
              <w:left w:val="single" w:sz="4" w:space="0" w:color="auto"/>
              <w:bottom w:val="single" w:sz="4" w:space="0" w:color="auto"/>
              <w:right w:val="single" w:sz="4" w:space="0" w:color="auto"/>
            </w:tcBorders>
            <w:vAlign w:val="center"/>
          </w:tcPr>
          <w:p w14:paraId="4235F8AB" w14:textId="524D926C" w:rsidR="00ED0533" w:rsidRPr="00002556" w:rsidRDefault="00ED0533" w:rsidP="00ED0533">
            <w:pPr>
              <w:spacing w:before="0" w:after="0"/>
              <w:ind w:firstLine="0"/>
              <w:rPr>
                <w:b/>
                <w:bCs/>
                <w:color w:val="auto"/>
                <w:lang w:val="en-US"/>
              </w:rPr>
            </w:pPr>
            <w:r w:rsidRPr="00002556">
              <w:rPr>
                <w:b/>
                <w:bCs/>
                <w:color w:val="auto"/>
                <w:lang w:val="en-US"/>
              </w:rPr>
              <w:t>Tổng</w:t>
            </w:r>
          </w:p>
        </w:tc>
        <w:tc>
          <w:tcPr>
            <w:tcW w:w="1304" w:type="dxa"/>
            <w:tcBorders>
              <w:top w:val="single" w:sz="4" w:space="0" w:color="auto"/>
              <w:left w:val="single" w:sz="4" w:space="0" w:color="auto"/>
              <w:bottom w:val="single" w:sz="4" w:space="0" w:color="auto"/>
              <w:right w:val="single" w:sz="4" w:space="0" w:color="auto"/>
            </w:tcBorders>
            <w:vAlign w:val="center"/>
          </w:tcPr>
          <w:p w14:paraId="2B9188BF" w14:textId="77777777" w:rsidR="00ED0533" w:rsidRPr="00002556" w:rsidRDefault="00ED0533" w:rsidP="00ED0533">
            <w:pPr>
              <w:spacing w:before="0" w:after="0"/>
              <w:ind w:firstLine="0"/>
              <w:jc w:val="center"/>
              <w:rPr>
                <w:b/>
                <w:bCs/>
                <w:color w:val="auto"/>
              </w:rPr>
            </w:pPr>
          </w:p>
        </w:tc>
        <w:tc>
          <w:tcPr>
            <w:tcW w:w="1384" w:type="dxa"/>
            <w:tcBorders>
              <w:top w:val="single" w:sz="4" w:space="0" w:color="auto"/>
              <w:left w:val="single" w:sz="4" w:space="0" w:color="auto"/>
              <w:bottom w:val="single" w:sz="4" w:space="0" w:color="auto"/>
              <w:right w:val="single" w:sz="4" w:space="0" w:color="auto"/>
            </w:tcBorders>
            <w:vAlign w:val="center"/>
          </w:tcPr>
          <w:p w14:paraId="0937CBF3" w14:textId="77777777" w:rsidR="00ED0533" w:rsidRPr="00002556" w:rsidRDefault="00ED0533" w:rsidP="00ED0533">
            <w:pPr>
              <w:spacing w:before="0" w:after="0"/>
              <w:ind w:firstLine="0"/>
              <w:jc w:val="center"/>
              <w:rPr>
                <w:b/>
                <w:bCs/>
                <w:color w:val="auto"/>
              </w:rPr>
            </w:pPr>
          </w:p>
        </w:tc>
        <w:tc>
          <w:tcPr>
            <w:tcW w:w="1170" w:type="dxa"/>
            <w:tcBorders>
              <w:top w:val="single" w:sz="4" w:space="0" w:color="auto"/>
              <w:left w:val="single" w:sz="4" w:space="0" w:color="auto"/>
              <w:bottom w:val="single" w:sz="4" w:space="0" w:color="auto"/>
              <w:right w:val="single" w:sz="4" w:space="0" w:color="auto"/>
            </w:tcBorders>
            <w:vAlign w:val="center"/>
          </w:tcPr>
          <w:p w14:paraId="3C97E479" w14:textId="41523382" w:rsidR="00ED0533" w:rsidRPr="00002556" w:rsidRDefault="00ED0533" w:rsidP="00ED0533">
            <w:pPr>
              <w:spacing w:before="0" w:after="0"/>
              <w:ind w:firstLine="0"/>
              <w:jc w:val="center"/>
              <w:rPr>
                <w:b/>
                <w:bCs/>
                <w:color w:val="auto"/>
                <w:lang w:val="en-US"/>
              </w:rPr>
            </w:pPr>
            <w:r w:rsidRPr="00002556">
              <w:rPr>
                <w:b/>
                <w:bCs/>
                <w:color w:val="auto"/>
                <w:lang w:val="en-US"/>
              </w:rPr>
              <w:t>26</w:t>
            </w:r>
          </w:p>
        </w:tc>
        <w:tc>
          <w:tcPr>
            <w:tcW w:w="2040" w:type="dxa"/>
            <w:tcBorders>
              <w:top w:val="single" w:sz="4" w:space="0" w:color="auto"/>
              <w:left w:val="single" w:sz="4" w:space="0" w:color="auto"/>
              <w:bottom w:val="single" w:sz="4" w:space="0" w:color="auto"/>
              <w:right w:val="single" w:sz="4" w:space="0" w:color="auto"/>
            </w:tcBorders>
            <w:vAlign w:val="center"/>
          </w:tcPr>
          <w:p w14:paraId="2A24BC77" w14:textId="459AEC82" w:rsidR="00ED0533" w:rsidRPr="00002556" w:rsidRDefault="00ED0533" w:rsidP="00ED0533">
            <w:pPr>
              <w:spacing w:before="0" w:after="0"/>
              <w:ind w:firstLine="0"/>
              <w:jc w:val="center"/>
              <w:rPr>
                <w:b/>
                <w:bCs/>
                <w:color w:val="auto"/>
                <w:lang w:val="en-US"/>
              </w:rPr>
            </w:pPr>
            <w:r w:rsidRPr="00002556">
              <w:rPr>
                <w:b/>
                <w:bCs/>
                <w:color w:val="auto"/>
                <w:lang w:val="en-US"/>
              </w:rPr>
              <w:t>39</w:t>
            </w:r>
          </w:p>
        </w:tc>
      </w:tr>
    </w:tbl>
    <w:p w14:paraId="49D6B653" w14:textId="77777777" w:rsidR="00CC2FDD" w:rsidRPr="00700629" w:rsidRDefault="00CC2FDD" w:rsidP="00E75257">
      <w:pPr>
        <w:pStyle w:val="BnhThng0"/>
      </w:pPr>
      <w:r w:rsidRPr="00700629">
        <w:t>Để giảm thiểu những nguy cơ tác động tới môi trường cũng như sức khoẻ người lao động của loại rác thải này, Dự án sẽ có các biện pháp thích hợp (giám sát chặt chẽ quy trình vận hành, nâng cao nhận thức về môi trường của công nhân, thu gom, phân loại CTNH, xây dựng kho lưu giữ CTNH...) và hợp đồng với đơn vị chức năng tới vận chuyển đi xử lý theo quy định.</w:t>
      </w:r>
    </w:p>
    <w:p w14:paraId="4D1D6BD1" w14:textId="77777777" w:rsidR="00CC2FDD" w:rsidRPr="00700629" w:rsidRDefault="00CC2FDD" w:rsidP="00E75257">
      <w:pPr>
        <w:pStyle w:val="BnhThng0"/>
        <w:rPr>
          <w:i/>
          <w:iCs/>
          <w:u w:val="single"/>
        </w:rPr>
      </w:pPr>
      <w:r w:rsidRPr="00700629">
        <w:rPr>
          <w:i/>
          <w:iCs/>
          <w:u w:val="single"/>
        </w:rPr>
        <w:t xml:space="preserve">(iii) Đánh giá tác động </w:t>
      </w:r>
    </w:p>
    <w:p w14:paraId="7CBDFD59" w14:textId="77777777" w:rsidR="00CC2FDD" w:rsidRPr="00700629" w:rsidRDefault="00CC2FDD" w:rsidP="00E75257">
      <w:pPr>
        <w:pStyle w:val="BnhThng0"/>
        <w:rPr>
          <w:i/>
        </w:rPr>
      </w:pPr>
      <w:r w:rsidRPr="00700629">
        <w:rPr>
          <w:i/>
        </w:rPr>
        <w:t>- Các nguy cơ từ chất thải truyền nhiễm và các vật sắc nhọn:</w:t>
      </w:r>
    </w:p>
    <w:p w14:paraId="1FAD4A07" w14:textId="77777777" w:rsidR="00CC2FDD" w:rsidRPr="00700629" w:rsidRDefault="00CC2FDD" w:rsidP="00E75257">
      <w:pPr>
        <w:pStyle w:val="BnhThng0"/>
      </w:pPr>
      <w:r w:rsidRPr="00700629">
        <w:t xml:space="preserve">Các vật thể trong thành phần của chất thải rắn y tế có thể chứa đựng một lượng rất lớn bất kỳ tác nhân vi sinh vật gây bệnh truyền nhiễm nào. Các tác nhân gây bệnh này có </w:t>
      </w:r>
      <w:r w:rsidRPr="00700629">
        <w:lastRenderedPageBreak/>
        <w:t>thể xâm nhập vào cơ thể người thông qua: da (qua một vết thủng, trầy sước hoặc vết cắt trên da), các niêm mạc (màng nhầy), đường hô hấp (do xông, hít phải), đường tiêu hóa, v.v...</w:t>
      </w:r>
    </w:p>
    <w:p w14:paraId="55FDAA69" w14:textId="4275B24F" w:rsidR="00CC2FDD" w:rsidRPr="00700629" w:rsidRDefault="00CC2FDD" w:rsidP="00E75257">
      <w:pPr>
        <w:pStyle w:val="BnhThng0"/>
      </w:pPr>
      <w:r w:rsidRPr="00700629">
        <w:t>Đặc biệt sự nhiễm virut HIV và virut viêm gan B, C có thể truyền qua đường rác thải y tế, qua vết tiêm hoặc các tổn thương do kim tiêm có nhiễm máu người bệnh.</w:t>
      </w:r>
    </w:p>
    <w:p w14:paraId="7F7F5D00" w14:textId="77777777" w:rsidR="00CC2FDD" w:rsidRPr="00700629" w:rsidRDefault="00CC2FDD" w:rsidP="00E75257">
      <w:pPr>
        <w:pStyle w:val="BnhThng0"/>
        <w:rPr>
          <w:spacing w:val="-2"/>
        </w:rPr>
      </w:pPr>
      <w:r w:rsidRPr="00700629">
        <w:rPr>
          <w:spacing w:val="-2"/>
        </w:rPr>
        <w:t>Tính đề kháng của vi khuẩn đối với các loại thuốc kháng sinh và các hóa chất sát khuẩn cũng có thể góp phần tạo ra những nguy cơ lan truyền bệnh và ô nhiễm môi trường.</w:t>
      </w:r>
    </w:p>
    <w:p w14:paraId="541FC78E" w14:textId="6613BC46" w:rsidR="00CC2FDD" w:rsidRPr="00700629" w:rsidRDefault="00CC2FDD" w:rsidP="00E75257">
      <w:pPr>
        <w:pStyle w:val="BnhThng0"/>
      </w:pPr>
      <w:r w:rsidRPr="00700629">
        <w:t xml:space="preserve">Độ tập trung cao của các tác nhân gây bệnh và các vật sắc nhọn bị nhiễm các vi sinh vật gây bệnh (đặc biệt là những mũi kim tiêm qua da) trong các loại chất thải </w:t>
      </w:r>
      <w:r w:rsidR="00A6526A" w:rsidRPr="00700629">
        <w:t>Trạm y tế</w:t>
      </w:r>
      <w:r w:rsidRPr="00700629">
        <w:t xml:space="preserve"> là những mối nguy cơ lớn đối với sức khỏe cộng đồng, không những chúng có khả năng gây nhiễm trùng mà còn lây bệnh. </w:t>
      </w:r>
    </w:p>
    <w:p w14:paraId="6237647B" w14:textId="6A3E40C1" w:rsidR="00CC2FDD" w:rsidRPr="00700629" w:rsidRDefault="00CC2FDD" w:rsidP="00E75257">
      <w:pPr>
        <w:pStyle w:val="BnhThng0"/>
      </w:pPr>
      <w:r w:rsidRPr="00700629">
        <w:t xml:space="preserve">Nhiều loại hóa chất và dược phẩm được sử dụng trong </w:t>
      </w:r>
      <w:r w:rsidR="00A6526A" w:rsidRPr="00700629">
        <w:t>Trạm y tế</w:t>
      </w:r>
      <w:r w:rsidRPr="00700629">
        <w:t xml:space="preserve"> như: các độc dược, các chất gây độc gen, chất ăn mòn, chất dễ cháy, các chất gây phản ứng, gây nổ, gây shock phản vệ.... thường chiếm số lượng nhỏ trong chất thải y tế hoặc quá hạn sử dụng cần vứt bỏ có thể gây nhiễm độc do tiếp xúc cấp tính và mãn tính, gây ra các tổn thương như bỏng, dị ứng. Sự nhiễm độc này có thể là kết quả của quá trình hấp thụ hóa chất hoặc dược phẩm qua da, qua niêm mạc, qua đường hô hấp hoặc đường tiêu hóa. Việc tiếp xúc với các chất dễ cháy, chất ăn mòn, các hóa chất gây phản ứng (formaldehyd và các chất dễ bay hơi khác) có thể gây nên những tổn thương tới da, mắt hoặc niêm mạc đường hô hấp. Các tổn thương phổ biến hay gặp nhất là các vết bỏng, dị ứng.</w:t>
      </w:r>
    </w:p>
    <w:p w14:paraId="0216B0FB" w14:textId="77777777" w:rsidR="00CC2FDD" w:rsidRPr="00700629" w:rsidRDefault="00CC2FDD" w:rsidP="00E75257">
      <w:pPr>
        <w:pStyle w:val="BnhThng0"/>
      </w:pPr>
      <w:r w:rsidRPr="00700629">
        <w:t>Các chất khử trùng là những thành phần đặc biệt quan trọng của nhóm này, thường được sử dụng với số lượng lớn và thường là những hợp chất Clo. Đặc biệt một số loại hóa chất trong quá trình sử dụng có thể hình thành các hỗn hợp thứ cấp có độc tính cao.</w:t>
      </w:r>
    </w:p>
    <w:p w14:paraId="3B904F0C" w14:textId="77777777" w:rsidR="00CC2FDD" w:rsidRPr="00700629" w:rsidRDefault="00CC2FDD" w:rsidP="00E75257">
      <w:pPr>
        <w:pStyle w:val="BnhThng0"/>
      </w:pPr>
      <w:r w:rsidRPr="00700629">
        <w:t>Nhiều loại thuốc có độc tính gây kích thích cao độ, có thể gây nên những hậu quả hủy hoại cục bộ sau khi tiếp xúc trực tiếp với da hoặc mắt hoặc gây các phản ứng như chóng mặt, buồn nôn, đau đầu hoặc viêm da.</w:t>
      </w:r>
    </w:p>
    <w:p w14:paraId="2A354C3D" w14:textId="77777777" w:rsidR="00CC2FDD" w:rsidRPr="00700629" w:rsidRDefault="00CC2FDD" w:rsidP="00E75257">
      <w:pPr>
        <w:pStyle w:val="BnhThng0"/>
      </w:pPr>
      <w:r w:rsidRPr="00700629">
        <w:t xml:space="preserve">Chất thải là các chất kháng sinh và các loại thuốc chứa các kim loại nặng, phenol từ các lọ thuốc, hoá chất đã sử dụng và các dẫn xuất của các chất khử trùng và tẩy uế... nếu thải trực tiếp vào môi trường có thể gây nên các ảnh hưởng bất lợi tới hoạt động của hệ thống xử lý nước thải sinh học hoặc gây ảnh hưởng độc hại tới hệ sinh thái tự nhiên khi nhận nước tưới bằng nguồn nước này. </w:t>
      </w:r>
    </w:p>
    <w:p w14:paraId="59BA9893" w14:textId="77777777" w:rsidR="00CC2FDD" w:rsidRPr="00700629" w:rsidRDefault="00CC2FDD" w:rsidP="00E75257">
      <w:pPr>
        <w:pStyle w:val="BnhThng0"/>
      </w:pPr>
      <w:r w:rsidRPr="00700629">
        <w:rPr>
          <w:bCs/>
          <w:i/>
          <w:iCs/>
        </w:rPr>
        <w:t>- Ảnh hưởng của chất thải y tế đối với sức khỏe cộng đồng:</w:t>
      </w:r>
    </w:p>
    <w:p w14:paraId="667C2621" w14:textId="77777777" w:rsidR="00CC2FDD" w:rsidRPr="00700629" w:rsidRDefault="00CC2FDD" w:rsidP="00E75257">
      <w:pPr>
        <w:pStyle w:val="BnhThng0"/>
      </w:pPr>
      <w:r w:rsidRPr="00700629">
        <w:t xml:space="preserve">Các trường hợp tai nạn riêng lẻ hoặc nhiễm trùng thứ phát có thể xảy ra do kim tiêm, lọ, chai rơi vãi, các thùng chứa rác y tế không an toàn. </w:t>
      </w:r>
    </w:p>
    <w:p w14:paraId="43CF9AF4" w14:textId="509BE6B2" w:rsidR="00CC2FDD" w:rsidRPr="00700629" w:rsidRDefault="00CC2FDD" w:rsidP="00E75257">
      <w:pPr>
        <w:pStyle w:val="BnhThng0"/>
      </w:pPr>
      <w:r w:rsidRPr="00700629">
        <w:t xml:space="preserve">Trong các cơ sở y tế, y tá và những nhân viên quản lý chất thải </w:t>
      </w:r>
      <w:r w:rsidR="00A6526A" w:rsidRPr="00700629">
        <w:t>Trạm y tế</w:t>
      </w:r>
      <w:r w:rsidRPr="00700629">
        <w:t xml:space="preserve"> thuộc nhóm nguy cơ chính bị tổn thương. </w:t>
      </w:r>
    </w:p>
    <w:p w14:paraId="0E7849C0" w14:textId="532DEF31" w:rsidR="00CC2FDD" w:rsidRPr="00700629" w:rsidRDefault="00CC2FDD" w:rsidP="00E75257">
      <w:pPr>
        <w:pStyle w:val="BnhThng0"/>
      </w:pPr>
      <w:r w:rsidRPr="00700629">
        <w:t xml:space="preserve">Nhiều trường hợp nhiễm độc quy mô lớn do chất thải hóa chất và dược phẩm đã xảy </w:t>
      </w:r>
      <w:r w:rsidRPr="00700629">
        <w:lastRenderedPageBreak/>
        <w:t xml:space="preserve">ra do việc vận chuyển hóa chất và dược phẩm trong </w:t>
      </w:r>
      <w:r w:rsidR="00A6526A" w:rsidRPr="00700629">
        <w:t>Trạm y tế</w:t>
      </w:r>
      <w:r w:rsidRPr="00700629">
        <w:t xml:space="preserve"> không bảo đảm, đã dẫn tới các ca bệnh về đường hô hấp, bệnh dị ứng hoặc ngộ độc và một số bệnh truyền nhiễm nguy hiểm, do tiếp xúc với các loại hóa chất dạng chất lỏng bay hơi, dạng phun sương, dạng dung dịch và bệnh phẩm.</w:t>
      </w:r>
    </w:p>
    <w:p w14:paraId="37B20CB0" w14:textId="6DE90FDD" w:rsidR="00CC2FDD" w:rsidRPr="00700629" w:rsidRDefault="00CC2FDD" w:rsidP="00E75257">
      <w:pPr>
        <w:pStyle w:val="BnhThng0"/>
      </w:pPr>
      <w:r w:rsidRPr="00700629">
        <w:t xml:space="preserve">Tuy nhiên, những loại chất thải nguy hại trên đây phát sinh được </w:t>
      </w:r>
      <w:r w:rsidR="00000376">
        <w:t xml:space="preserve">Chủ dự án </w:t>
      </w:r>
      <w:r w:rsidRPr="00700629">
        <w:t>tiến hành thu gom và ký hợp đồng với đơn vị có chức năng đem đi xử lý theo quy định.</w:t>
      </w:r>
    </w:p>
    <w:p w14:paraId="449D8FC8" w14:textId="77777777" w:rsidR="00CC2FDD" w:rsidRPr="00700629" w:rsidRDefault="00CC2FDD" w:rsidP="00E75257">
      <w:pPr>
        <w:pStyle w:val="BnhThng0"/>
        <w:rPr>
          <w:u w:val="single"/>
        </w:rPr>
      </w:pPr>
      <w:r w:rsidRPr="00700629">
        <w:rPr>
          <w:u w:val="single"/>
        </w:rPr>
        <w:t>(iv). Đối tượng bị tác động</w:t>
      </w:r>
    </w:p>
    <w:p w14:paraId="6BA1CF4F" w14:textId="77777777" w:rsidR="00CC2FDD" w:rsidRPr="00700629" w:rsidRDefault="00CC2FDD" w:rsidP="00E75257">
      <w:pPr>
        <w:pStyle w:val="BnhThng0"/>
      </w:pPr>
      <w:r w:rsidRPr="00700629">
        <w:t>Tất cả mọi người khi tiếp xúc với chất thải nguy hại đều có thể có khả năng bị tác động xấu tới sức khỏe. Các đối tượng có nguy cơ chịu ảnh hưởng lớn nhất của chất thải nguy hại bao gồm:</w:t>
      </w:r>
    </w:p>
    <w:p w14:paraId="399AF9DE" w14:textId="797022D1" w:rsidR="00CC2FDD" w:rsidRPr="00700629" w:rsidRDefault="00CC2FDD" w:rsidP="00E75257">
      <w:pPr>
        <w:pStyle w:val="BnhThng0"/>
        <w:rPr>
          <w:spacing w:val="-4"/>
        </w:rPr>
      </w:pPr>
      <w:r w:rsidRPr="00700629">
        <w:rPr>
          <w:spacing w:val="-4"/>
        </w:rPr>
        <w:t xml:space="preserve">+ Người tham gia vận chuyển chất thải y tế nguy hại ngoài khuôn viên </w:t>
      </w:r>
      <w:r w:rsidR="00A6526A" w:rsidRPr="00700629">
        <w:rPr>
          <w:spacing w:val="-4"/>
        </w:rPr>
        <w:t>Trạm y tế</w:t>
      </w:r>
      <w:r w:rsidRPr="00700629">
        <w:rPr>
          <w:spacing w:val="-4"/>
        </w:rPr>
        <w:t>.</w:t>
      </w:r>
    </w:p>
    <w:p w14:paraId="3E5E3984" w14:textId="2431CEEC" w:rsidR="00CC2FDD" w:rsidRPr="00700629" w:rsidRDefault="00CC2FDD" w:rsidP="00E75257">
      <w:pPr>
        <w:pStyle w:val="BnhThng0"/>
      </w:pPr>
      <w:r w:rsidRPr="00700629">
        <w:t xml:space="preserve">+ Người </w:t>
      </w:r>
      <w:r w:rsidR="00607B8E">
        <w:t>dân thăm khám tại Trạm y tế</w:t>
      </w:r>
      <w:r w:rsidRPr="00700629">
        <w:t>.</w:t>
      </w:r>
    </w:p>
    <w:p w14:paraId="3FD1439C" w14:textId="0E2043E0" w:rsidR="00CC2FDD" w:rsidRPr="00700629" w:rsidRDefault="00CC2FDD" w:rsidP="00CC2FDD">
      <w:pPr>
        <w:overflowPunct w:val="0"/>
        <w:autoSpaceDE w:val="0"/>
        <w:autoSpaceDN w:val="0"/>
        <w:adjustRightInd w:val="0"/>
        <w:spacing w:before="60" w:after="60" w:line="300" w:lineRule="auto"/>
        <w:ind w:firstLine="709"/>
        <w:rPr>
          <w:color w:val="auto"/>
        </w:rPr>
      </w:pPr>
      <w:r w:rsidRPr="00700629">
        <w:rPr>
          <w:color w:val="auto"/>
        </w:rPr>
        <w:t xml:space="preserve">+ Cộng đồng và môi trường xung quanh </w:t>
      </w:r>
      <w:r w:rsidR="00A6526A" w:rsidRPr="00700629">
        <w:rPr>
          <w:color w:val="auto"/>
        </w:rPr>
        <w:t>Trạm y tế</w:t>
      </w:r>
      <w:r w:rsidRPr="00700629">
        <w:rPr>
          <w:color w:val="auto"/>
        </w:rPr>
        <w:t>.</w:t>
      </w:r>
    </w:p>
    <w:p w14:paraId="5A1B9C86" w14:textId="77777777" w:rsidR="00CC2FDD" w:rsidRPr="00700629" w:rsidRDefault="00CC2FDD" w:rsidP="00E75257">
      <w:pPr>
        <w:pStyle w:val="Heading4"/>
      </w:pPr>
      <w:bookmarkStart w:id="845" w:name="_Toc263869182"/>
      <w:bookmarkStart w:id="846" w:name="_Toc310229457"/>
      <w:bookmarkStart w:id="847" w:name="_Toc325695581"/>
      <w:bookmarkStart w:id="848" w:name="_Toc358963743"/>
      <w:bookmarkStart w:id="849" w:name="_Toc358963942"/>
      <w:bookmarkStart w:id="850" w:name="_Toc358972399"/>
      <w:bookmarkStart w:id="851" w:name="_Toc358972749"/>
      <w:bookmarkStart w:id="852" w:name="_Toc358973036"/>
      <w:r w:rsidRPr="00700629">
        <w:t>4.2.1.2. Đánh giá tác động của nguồn không liên quan đến chất thải</w:t>
      </w:r>
      <w:bookmarkEnd w:id="845"/>
      <w:bookmarkEnd w:id="846"/>
      <w:bookmarkEnd w:id="847"/>
      <w:bookmarkEnd w:id="848"/>
      <w:bookmarkEnd w:id="849"/>
      <w:bookmarkEnd w:id="850"/>
      <w:bookmarkEnd w:id="851"/>
      <w:bookmarkEnd w:id="852"/>
    </w:p>
    <w:p w14:paraId="07BB65BF" w14:textId="1B8CFE69" w:rsidR="00CC2FDD" w:rsidRPr="00700629" w:rsidRDefault="00A7406E" w:rsidP="00E75257">
      <w:pPr>
        <w:pStyle w:val="BnhThng0"/>
      </w:pPr>
      <w:bookmarkStart w:id="853" w:name="_Toc263869183"/>
      <w:bookmarkStart w:id="854" w:name="_Toc310229458"/>
      <w:bookmarkStart w:id="855" w:name="_Toc325695582"/>
      <w:r w:rsidRPr="00700629">
        <w:rPr>
          <w:lang w:val="en-US"/>
        </w:rPr>
        <w:t>a</w:t>
      </w:r>
      <w:r w:rsidR="00CC2FDD" w:rsidRPr="00700629">
        <w:t>. Tác động của tiếng ồn</w:t>
      </w:r>
      <w:bookmarkEnd w:id="853"/>
      <w:bookmarkEnd w:id="854"/>
      <w:bookmarkEnd w:id="855"/>
    </w:p>
    <w:p w14:paraId="3B3B0B95" w14:textId="77777777" w:rsidR="00CC2FDD" w:rsidRPr="00700629" w:rsidRDefault="00CC2FDD" w:rsidP="00E75257">
      <w:pPr>
        <w:pStyle w:val="BnhThng0"/>
        <w:rPr>
          <w:u w:val="single"/>
        </w:rPr>
      </w:pPr>
      <w:r w:rsidRPr="00700629">
        <w:tab/>
      </w:r>
      <w:r w:rsidRPr="00700629">
        <w:rPr>
          <w:u w:val="single"/>
        </w:rPr>
        <w:t>(i) Nguồn phát sinh</w:t>
      </w:r>
    </w:p>
    <w:p w14:paraId="633819A2" w14:textId="77777777" w:rsidR="00CC2FDD" w:rsidRPr="00700629" w:rsidRDefault="00CC2FDD" w:rsidP="00E75257">
      <w:pPr>
        <w:pStyle w:val="BnhThng0"/>
      </w:pPr>
      <w:r w:rsidRPr="00700629">
        <w:tab/>
        <w:t>- Tiếng ồn phát sinh từ dự án bao gồm:</w:t>
      </w:r>
    </w:p>
    <w:p w14:paraId="7A3C5921" w14:textId="0297B965" w:rsidR="00CC2FDD" w:rsidRPr="00700629" w:rsidRDefault="00CC2FDD" w:rsidP="00E75257">
      <w:pPr>
        <w:pStyle w:val="BnhThng0"/>
        <w:rPr>
          <w:lang w:val="pl-PL"/>
        </w:rPr>
      </w:pPr>
      <w:r w:rsidRPr="00700629">
        <w:t>+ Tiếng ồn do hoạt động của các máy móc, thiết bị như máy phát điện, máy giặt, máy bơm, ....</w:t>
      </w:r>
      <w:r w:rsidRPr="00700629">
        <w:rPr>
          <w:lang w:val="pl-PL"/>
        </w:rPr>
        <w:t xml:space="preserve"> </w:t>
      </w:r>
    </w:p>
    <w:p w14:paraId="78343BCC" w14:textId="7751DF89" w:rsidR="00CC2FDD" w:rsidRPr="00700629" w:rsidRDefault="00CC2FDD" w:rsidP="00E75257">
      <w:pPr>
        <w:pStyle w:val="BnhThng0"/>
      </w:pPr>
      <w:r w:rsidRPr="00700629">
        <w:rPr>
          <w:lang w:val="pl-PL"/>
        </w:rPr>
        <w:t>Mức ồn chung tại các vị trí này thường vào khoảng 65dBA. Tuy nhiên, tại các khu vực này được bao quanh bởi các tường cao, nên khả năng phát tán tiếng ồn ra môi trường xung quanh được hạn chế đáng kể. Đối tượng chịu ảnh hưởng chính là nhân viên trực tiếp làm việc tại các vị trí này. Khi tiếp xúc với nguồn ồn lớn trong thời gian dài thường gây ra các bệnh như điếc nghề nghiệp, các bệnh về thần kinh v.v… Vì vậy, cần trang bị đầy đủ bảo hộ lao động cho cán bộ nhân viên làm việc tại các vị trí phát sinh các nguồn ồn lớn</w:t>
      </w:r>
      <w:r w:rsidRPr="00700629">
        <w:t>.</w:t>
      </w:r>
    </w:p>
    <w:p w14:paraId="06E70835" w14:textId="77777777" w:rsidR="00CC2FDD" w:rsidRPr="00700629" w:rsidRDefault="00CC2FDD" w:rsidP="00E75257">
      <w:pPr>
        <w:pStyle w:val="BnhThng0"/>
      </w:pPr>
      <w:r w:rsidRPr="00700629">
        <w:t>+ Tiếng ồn từ phương tiện giao thông;</w:t>
      </w:r>
      <w:r w:rsidRPr="00700629">
        <w:rPr>
          <w:lang w:val="pl-PL"/>
        </w:rPr>
        <w:t xml:space="preserve"> </w:t>
      </w:r>
    </w:p>
    <w:p w14:paraId="68329FE9" w14:textId="77777777" w:rsidR="00CC2FDD" w:rsidRPr="00700629" w:rsidRDefault="00CC2FDD" w:rsidP="00E75257">
      <w:pPr>
        <w:pStyle w:val="BnhThng0"/>
      </w:pPr>
      <w:r w:rsidRPr="00700629">
        <w:t>Thời gian vận chuyển giữa các chuyến xe lớn nên ta có thể coi các xe vận chuyển như là một nguồn điểm phát ra tiếng ồn. Theo tính toán thì mức ồn trung bình của xe tải tại khoảng cách 2m là 88 dBA, còn tại khoảng cách 50m mức ồn giảm xuống còn 54 dBA, nhỏ hơn quy chuẩn cho phép - Quy chuẩn kỹ thuật quốc gia về tiếng ồn. Mặt khác, mật độ xe ra vào dự án không lớn. Như vậy ảnh hưởng của tiếng ồn phát ra từ các xe vận chuyển tới môi trường là không đáng kể.</w:t>
      </w:r>
    </w:p>
    <w:p w14:paraId="792D927F" w14:textId="77777777" w:rsidR="00CC2FDD" w:rsidRPr="00700629" w:rsidRDefault="00CC2FDD" w:rsidP="00E75257">
      <w:pPr>
        <w:pStyle w:val="BnhThng0"/>
        <w:rPr>
          <w:u w:val="single"/>
        </w:rPr>
      </w:pPr>
      <w:r w:rsidRPr="00700629">
        <w:rPr>
          <w:u w:val="single"/>
        </w:rPr>
        <w:t>(ii) Đánh giá tác động</w:t>
      </w:r>
    </w:p>
    <w:p w14:paraId="6459FEB5" w14:textId="77777777" w:rsidR="00CC2FDD" w:rsidRPr="00700629" w:rsidRDefault="00CC2FDD" w:rsidP="00E75257">
      <w:pPr>
        <w:pStyle w:val="BnhThng0"/>
      </w:pPr>
      <w:r w:rsidRPr="00700629">
        <w:t xml:space="preserve">Tiếng ồn ở mức độ ít hay nhiều cũng gây ảnh hưởng tới sức khỏe do phải tiếp xúc trong một thời gian dài, gây ảnh hưởng tới năng suất lao động. Các tác động của tiếng ồn </w:t>
      </w:r>
      <w:r w:rsidRPr="00700629">
        <w:lastRenderedPageBreak/>
        <w:t>lên con người bao gồm: gây mệt mỏi, mất tập trung, căng thẳng và có thể về lâu dài làm giảm thính lực.</w:t>
      </w:r>
    </w:p>
    <w:p w14:paraId="6B8D473C" w14:textId="77777777" w:rsidR="00CC2FDD" w:rsidRPr="00700629" w:rsidRDefault="00CC2FDD" w:rsidP="00E75257">
      <w:pPr>
        <w:pStyle w:val="BnhThng0"/>
      </w:pPr>
      <w:bookmarkStart w:id="856" w:name="_Toc158850152"/>
      <w:r w:rsidRPr="00700629">
        <w:t>Theo thống kê của Bộ Y tế và Viện nghiên cứu Khoa học Kỹ thuật Bảo hộ lao động của Tổng Liên đoàn Lao động Việt Nam thì tiếng ồn gây ảnh hưởng xấu tới hầu hết các bộ phận trong cơ thể con người. Tác động của tiếng ồn đối với cơ thể con người được thể hiện cụ thể ở các dải tần khác nhau:</w:t>
      </w:r>
      <w:bookmarkEnd w:id="856"/>
    </w:p>
    <w:p w14:paraId="25F2AEB4" w14:textId="128B344B" w:rsidR="00CC2FDD" w:rsidRPr="00700629" w:rsidRDefault="00CC2FDD" w:rsidP="008A26B3">
      <w:pPr>
        <w:pStyle w:val="Caption"/>
        <w:rPr>
          <w:color w:val="auto"/>
        </w:rPr>
      </w:pPr>
      <w:bookmarkStart w:id="857" w:name="_Toc167526066"/>
      <w:bookmarkStart w:id="858" w:name="_Toc187091223"/>
      <w:bookmarkStart w:id="859" w:name="_Toc242933137"/>
      <w:bookmarkStart w:id="860" w:name="_Toc333880418"/>
      <w:bookmarkStart w:id="861" w:name="_Toc358963529"/>
      <w:bookmarkStart w:id="862" w:name="_Toc358963944"/>
      <w:bookmarkStart w:id="863" w:name="_Toc358972087"/>
      <w:bookmarkStart w:id="864" w:name="_Toc358972401"/>
      <w:bookmarkStart w:id="865" w:name="_Toc358972751"/>
      <w:bookmarkStart w:id="866" w:name="_Toc358973038"/>
      <w:bookmarkStart w:id="867" w:name="_Toc399858016"/>
      <w:bookmarkStart w:id="868" w:name="_Toc399858107"/>
      <w:bookmarkStart w:id="869" w:name="_Toc399918611"/>
      <w:bookmarkStart w:id="870" w:name="_Toc399925927"/>
      <w:bookmarkStart w:id="871" w:name="_Toc400354665"/>
      <w:bookmarkStart w:id="872" w:name="_Toc400375743"/>
      <w:bookmarkStart w:id="873" w:name="_Toc400379335"/>
      <w:bookmarkStart w:id="874" w:name="_Toc400379761"/>
      <w:bookmarkStart w:id="875" w:name="_Toc403810206"/>
      <w:bookmarkStart w:id="876" w:name="_Toc403810544"/>
      <w:bookmarkStart w:id="877" w:name="_Toc409537848"/>
      <w:bookmarkStart w:id="878" w:name="_Toc409538150"/>
      <w:bookmarkStart w:id="879" w:name="_Toc409538352"/>
      <w:bookmarkStart w:id="880" w:name="_Toc409794826"/>
      <w:bookmarkStart w:id="881" w:name="_Toc411004508"/>
      <w:bookmarkStart w:id="882" w:name="_Toc411004653"/>
      <w:bookmarkStart w:id="883" w:name="_Toc411004740"/>
      <w:bookmarkStart w:id="884" w:name="_Toc411347966"/>
      <w:bookmarkStart w:id="885" w:name="_Toc411420842"/>
      <w:bookmarkStart w:id="886" w:name="_Toc61337493"/>
      <w:bookmarkStart w:id="887" w:name="_Toc78211620"/>
      <w:bookmarkStart w:id="888" w:name="_Toc79227071"/>
      <w:bookmarkStart w:id="889" w:name="_Toc86704248"/>
      <w:bookmarkStart w:id="890" w:name="_Toc112765630"/>
      <w:bookmarkStart w:id="891" w:name="_Toc121288258"/>
      <w:bookmarkStart w:id="892" w:name="_Toc123140647"/>
      <w:r w:rsidRPr="00700629">
        <w:rPr>
          <w:color w:val="auto"/>
        </w:rPr>
        <w:t>Bảng 4.</w:t>
      </w:r>
      <w:r w:rsidR="008A26B3" w:rsidRPr="00700629">
        <w:rPr>
          <w:color w:val="auto"/>
          <w:lang w:val="en-US"/>
        </w:rPr>
        <w:t>2</w:t>
      </w:r>
      <w:r w:rsidR="008A26B3" w:rsidRPr="00700629">
        <w:rPr>
          <w:color w:val="auto"/>
        </w:rPr>
        <w:t>5</w:t>
      </w:r>
      <w:r w:rsidRPr="00700629">
        <w:rPr>
          <w:color w:val="auto"/>
          <w:lang w:val="en-US"/>
        </w:rPr>
        <w:t xml:space="preserve">. </w:t>
      </w:r>
      <w:r w:rsidRPr="00700629">
        <w:rPr>
          <w:color w:val="auto"/>
        </w:rPr>
        <w:t>Các tác hại của tiếng ồn đối với sức khoẻ con người</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tbl>
      <w:tblPr>
        <w:tblW w:w="5000" w:type="pct"/>
        <w:jc w:val="center"/>
        <w:tblLook w:val="0000" w:firstRow="0" w:lastRow="0" w:firstColumn="0" w:lastColumn="0" w:noHBand="0" w:noVBand="0"/>
      </w:tblPr>
      <w:tblGrid>
        <w:gridCol w:w="2260"/>
        <w:gridCol w:w="7133"/>
      </w:tblGrid>
      <w:tr w:rsidR="00700629" w:rsidRPr="00700629" w14:paraId="6651316D" w14:textId="77777777" w:rsidTr="005A2C47">
        <w:trPr>
          <w:trHeight w:val="430"/>
          <w:jc w:val="center"/>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6A24E410" w14:textId="77777777" w:rsidR="00CC2FDD" w:rsidRPr="00700629" w:rsidRDefault="00CC2FDD" w:rsidP="00607B8E">
            <w:pPr>
              <w:pStyle w:val="BnhThng0"/>
              <w:spacing w:before="0" w:after="0"/>
              <w:ind w:firstLine="0"/>
              <w:rPr>
                <w:b/>
              </w:rPr>
            </w:pPr>
            <w:r w:rsidRPr="00700629">
              <w:rPr>
                <w:b/>
              </w:rPr>
              <w:t>Mức ồn (dBA)</w:t>
            </w:r>
          </w:p>
        </w:tc>
        <w:tc>
          <w:tcPr>
            <w:tcW w:w="3797" w:type="pct"/>
            <w:tcBorders>
              <w:top w:val="single" w:sz="4" w:space="0" w:color="auto"/>
              <w:left w:val="nil"/>
              <w:bottom w:val="single" w:sz="4" w:space="0" w:color="auto"/>
              <w:right w:val="single" w:sz="4" w:space="0" w:color="auto"/>
            </w:tcBorders>
            <w:shd w:val="clear" w:color="auto" w:fill="auto"/>
            <w:vAlign w:val="center"/>
          </w:tcPr>
          <w:p w14:paraId="244E2E41" w14:textId="77777777" w:rsidR="00CC2FDD" w:rsidRPr="00700629" w:rsidRDefault="00CC2FDD" w:rsidP="00607B8E">
            <w:pPr>
              <w:pStyle w:val="BnhThng0"/>
              <w:spacing w:before="0" w:after="0"/>
              <w:ind w:firstLine="0"/>
              <w:rPr>
                <w:b/>
              </w:rPr>
            </w:pPr>
            <w:r w:rsidRPr="00700629">
              <w:rPr>
                <w:b/>
              </w:rPr>
              <w:t>Tác động đến người nghe</w:t>
            </w:r>
          </w:p>
        </w:tc>
      </w:tr>
      <w:tr w:rsidR="00700629" w:rsidRPr="00700629" w14:paraId="4F653308" w14:textId="77777777" w:rsidTr="005A2C47">
        <w:trPr>
          <w:trHeight w:val="368"/>
          <w:jc w:val="center"/>
        </w:trPr>
        <w:tc>
          <w:tcPr>
            <w:tcW w:w="1203" w:type="pct"/>
            <w:tcBorders>
              <w:top w:val="nil"/>
              <w:left w:val="single" w:sz="4" w:space="0" w:color="auto"/>
              <w:bottom w:val="single" w:sz="4" w:space="0" w:color="auto"/>
              <w:right w:val="single" w:sz="4" w:space="0" w:color="auto"/>
            </w:tcBorders>
            <w:vAlign w:val="center"/>
          </w:tcPr>
          <w:p w14:paraId="53E21D2E" w14:textId="77777777" w:rsidR="00CC2FDD" w:rsidRPr="00700629" w:rsidRDefault="00CC2FDD" w:rsidP="00607B8E">
            <w:pPr>
              <w:pStyle w:val="BnhThng0"/>
              <w:spacing w:before="0" w:after="0"/>
              <w:ind w:firstLine="0"/>
            </w:pPr>
            <w:r w:rsidRPr="00700629">
              <w:t>0</w:t>
            </w:r>
          </w:p>
        </w:tc>
        <w:tc>
          <w:tcPr>
            <w:tcW w:w="3797" w:type="pct"/>
            <w:tcBorders>
              <w:top w:val="nil"/>
              <w:left w:val="nil"/>
              <w:bottom w:val="single" w:sz="4" w:space="0" w:color="auto"/>
              <w:right w:val="single" w:sz="4" w:space="0" w:color="auto"/>
            </w:tcBorders>
            <w:vAlign w:val="center"/>
          </w:tcPr>
          <w:p w14:paraId="24864DD9" w14:textId="77777777" w:rsidR="00CC2FDD" w:rsidRPr="00700629" w:rsidRDefault="00CC2FDD" w:rsidP="00607B8E">
            <w:pPr>
              <w:pStyle w:val="BnhThng0"/>
              <w:spacing w:before="0" w:after="0"/>
              <w:ind w:firstLine="0"/>
            </w:pPr>
            <w:r w:rsidRPr="00700629">
              <w:t>Ngưỡng nghe thấy</w:t>
            </w:r>
          </w:p>
        </w:tc>
      </w:tr>
      <w:tr w:rsidR="00700629" w:rsidRPr="00700629" w14:paraId="15A51ECF" w14:textId="77777777" w:rsidTr="005A2C47">
        <w:trPr>
          <w:trHeight w:val="332"/>
          <w:jc w:val="center"/>
        </w:trPr>
        <w:tc>
          <w:tcPr>
            <w:tcW w:w="1203" w:type="pct"/>
            <w:tcBorders>
              <w:top w:val="nil"/>
              <w:left w:val="single" w:sz="4" w:space="0" w:color="auto"/>
              <w:bottom w:val="single" w:sz="4" w:space="0" w:color="auto"/>
              <w:right w:val="single" w:sz="4" w:space="0" w:color="auto"/>
            </w:tcBorders>
            <w:vAlign w:val="center"/>
          </w:tcPr>
          <w:p w14:paraId="78639265" w14:textId="77777777" w:rsidR="00CC2FDD" w:rsidRPr="00700629" w:rsidRDefault="00CC2FDD" w:rsidP="00607B8E">
            <w:pPr>
              <w:pStyle w:val="BnhThng0"/>
              <w:spacing w:before="0" w:after="0"/>
              <w:ind w:firstLine="0"/>
            </w:pPr>
            <w:r w:rsidRPr="00700629">
              <w:t>100</w:t>
            </w:r>
          </w:p>
        </w:tc>
        <w:tc>
          <w:tcPr>
            <w:tcW w:w="3797" w:type="pct"/>
            <w:tcBorders>
              <w:top w:val="nil"/>
              <w:left w:val="nil"/>
              <w:bottom w:val="single" w:sz="4" w:space="0" w:color="auto"/>
              <w:right w:val="single" w:sz="4" w:space="0" w:color="auto"/>
            </w:tcBorders>
            <w:vAlign w:val="center"/>
          </w:tcPr>
          <w:p w14:paraId="1EF41A64" w14:textId="77777777" w:rsidR="00CC2FDD" w:rsidRPr="00700629" w:rsidRDefault="00CC2FDD" w:rsidP="00607B8E">
            <w:pPr>
              <w:pStyle w:val="BnhThng0"/>
              <w:spacing w:before="0" w:after="0"/>
              <w:ind w:firstLine="0"/>
            </w:pPr>
            <w:r w:rsidRPr="00700629">
              <w:t>Bắt đầu làm biến đổi nhịp đập của tim</w:t>
            </w:r>
          </w:p>
        </w:tc>
      </w:tr>
      <w:tr w:rsidR="00700629" w:rsidRPr="00700629" w14:paraId="45AD4C96" w14:textId="77777777" w:rsidTr="005A2C47">
        <w:trPr>
          <w:trHeight w:val="128"/>
          <w:jc w:val="center"/>
        </w:trPr>
        <w:tc>
          <w:tcPr>
            <w:tcW w:w="1203" w:type="pct"/>
            <w:tcBorders>
              <w:top w:val="nil"/>
              <w:left w:val="single" w:sz="4" w:space="0" w:color="auto"/>
              <w:bottom w:val="single" w:sz="4" w:space="0" w:color="auto"/>
              <w:right w:val="single" w:sz="4" w:space="0" w:color="auto"/>
            </w:tcBorders>
            <w:vAlign w:val="center"/>
          </w:tcPr>
          <w:p w14:paraId="7A9BB2AD" w14:textId="77777777" w:rsidR="00CC2FDD" w:rsidRPr="00700629" w:rsidRDefault="00CC2FDD" w:rsidP="00607B8E">
            <w:pPr>
              <w:pStyle w:val="BnhThng0"/>
              <w:spacing w:before="0" w:after="0"/>
              <w:ind w:firstLine="0"/>
            </w:pPr>
            <w:r w:rsidRPr="00700629">
              <w:t>110</w:t>
            </w:r>
          </w:p>
        </w:tc>
        <w:tc>
          <w:tcPr>
            <w:tcW w:w="3797" w:type="pct"/>
            <w:tcBorders>
              <w:top w:val="nil"/>
              <w:left w:val="nil"/>
              <w:bottom w:val="single" w:sz="4" w:space="0" w:color="auto"/>
              <w:right w:val="single" w:sz="4" w:space="0" w:color="auto"/>
            </w:tcBorders>
            <w:vAlign w:val="center"/>
          </w:tcPr>
          <w:p w14:paraId="4222A1FD" w14:textId="77777777" w:rsidR="00CC2FDD" w:rsidRPr="00700629" w:rsidRDefault="00CC2FDD" w:rsidP="00607B8E">
            <w:pPr>
              <w:pStyle w:val="BnhThng0"/>
              <w:spacing w:before="0" w:after="0"/>
              <w:ind w:firstLine="0"/>
            </w:pPr>
            <w:r w:rsidRPr="00700629">
              <w:t>Kích thích mạnh màng nhĩ</w:t>
            </w:r>
          </w:p>
        </w:tc>
      </w:tr>
      <w:tr w:rsidR="00700629" w:rsidRPr="00700629" w14:paraId="747EFF62" w14:textId="77777777" w:rsidTr="005A2C47">
        <w:trPr>
          <w:trHeight w:val="70"/>
          <w:jc w:val="center"/>
        </w:trPr>
        <w:tc>
          <w:tcPr>
            <w:tcW w:w="1203" w:type="pct"/>
            <w:tcBorders>
              <w:top w:val="nil"/>
              <w:left w:val="single" w:sz="4" w:space="0" w:color="auto"/>
              <w:bottom w:val="single" w:sz="4" w:space="0" w:color="auto"/>
              <w:right w:val="single" w:sz="4" w:space="0" w:color="auto"/>
            </w:tcBorders>
            <w:vAlign w:val="center"/>
          </w:tcPr>
          <w:p w14:paraId="246002FE" w14:textId="77777777" w:rsidR="00CC2FDD" w:rsidRPr="00700629" w:rsidRDefault="00CC2FDD" w:rsidP="00607B8E">
            <w:pPr>
              <w:pStyle w:val="BnhThng0"/>
              <w:spacing w:before="0" w:after="0"/>
              <w:ind w:firstLine="0"/>
            </w:pPr>
            <w:r w:rsidRPr="00700629">
              <w:t>120</w:t>
            </w:r>
          </w:p>
        </w:tc>
        <w:tc>
          <w:tcPr>
            <w:tcW w:w="3797" w:type="pct"/>
            <w:tcBorders>
              <w:top w:val="nil"/>
              <w:left w:val="nil"/>
              <w:bottom w:val="single" w:sz="4" w:space="0" w:color="auto"/>
              <w:right w:val="single" w:sz="4" w:space="0" w:color="auto"/>
            </w:tcBorders>
            <w:vAlign w:val="center"/>
          </w:tcPr>
          <w:p w14:paraId="125F7E5A" w14:textId="77777777" w:rsidR="00CC2FDD" w:rsidRPr="00700629" w:rsidRDefault="00CC2FDD" w:rsidP="00607B8E">
            <w:pPr>
              <w:pStyle w:val="BnhThng0"/>
              <w:spacing w:before="0" w:after="0"/>
              <w:ind w:firstLine="0"/>
            </w:pPr>
            <w:r w:rsidRPr="00700629">
              <w:t>Ngưỡng chói tai</w:t>
            </w:r>
          </w:p>
        </w:tc>
      </w:tr>
      <w:tr w:rsidR="00700629" w:rsidRPr="00700629" w14:paraId="58EBD345" w14:textId="77777777" w:rsidTr="005A2C47">
        <w:trPr>
          <w:trHeight w:val="113"/>
          <w:jc w:val="center"/>
        </w:trPr>
        <w:tc>
          <w:tcPr>
            <w:tcW w:w="1203" w:type="pct"/>
            <w:tcBorders>
              <w:top w:val="nil"/>
              <w:left w:val="single" w:sz="4" w:space="0" w:color="auto"/>
              <w:bottom w:val="single" w:sz="4" w:space="0" w:color="auto"/>
              <w:right w:val="single" w:sz="4" w:space="0" w:color="auto"/>
            </w:tcBorders>
            <w:vAlign w:val="center"/>
          </w:tcPr>
          <w:p w14:paraId="471857C0" w14:textId="77777777" w:rsidR="00CC2FDD" w:rsidRPr="00700629" w:rsidRDefault="00CC2FDD" w:rsidP="00607B8E">
            <w:pPr>
              <w:pStyle w:val="BnhThng0"/>
              <w:spacing w:before="0" w:after="0"/>
              <w:ind w:firstLine="0"/>
            </w:pPr>
            <w:r w:rsidRPr="00700629">
              <w:t>130 ÷ 135</w:t>
            </w:r>
          </w:p>
        </w:tc>
        <w:tc>
          <w:tcPr>
            <w:tcW w:w="3797" w:type="pct"/>
            <w:tcBorders>
              <w:top w:val="nil"/>
              <w:left w:val="nil"/>
              <w:bottom w:val="single" w:sz="4" w:space="0" w:color="auto"/>
              <w:right w:val="single" w:sz="4" w:space="0" w:color="auto"/>
            </w:tcBorders>
            <w:vAlign w:val="center"/>
          </w:tcPr>
          <w:p w14:paraId="0BEB320D" w14:textId="77777777" w:rsidR="00CC2FDD" w:rsidRPr="00700629" w:rsidRDefault="00CC2FDD" w:rsidP="00607B8E">
            <w:pPr>
              <w:pStyle w:val="BnhThng0"/>
              <w:spacing w:before="0" w:after="0"/>
              <w:ind w:firstLine="0"/>
            </w:pPr>
            <w:r w:rsidRPr="00700629">
              <w:t>Gây bệnh thần kinh, nôn mửa, làm yếu xúc giác và cơ bắp</w:t>
            </w:r>
          </w:p>
        </w:tc>
      </w:tr>
      <w:tr w:rsidR="00700629" w:rsidRPr="00700629" w14:paraId="52B1FCE9" w14:textId="77777777" w:rsidTr="005A2C47">
        <w:trPr>
          <w:trHeight w:val="90"/>
          <w:jc w:val="center"/>
        </w:trPr>
        <w:tc>
          <w:tcPr>
            <w:tcW w:w="1203" w:type="pct"/>
            <w:tcBorders>
              <w:top w:val="nil"/>
              <w:left w:val="single" w:sz="4" w:space="0" w:color="auto"/>
              <w:bottom w:val="single" w:sz="4" w:space="0" w:color="auto"/>
              <w:right w:val="single" w:sz="4" w:space="0" w:color="auto"/>
            </w:tcBorders>
            <w:vAlign w:val="center"/>
          </w:tcPr>
          <w:p w14:paraId="6A14E0E5" w14:textId="77777777" w:rsidR="00CC2FDD" w:rsidRPr="00700629" w:rsidRDefault="00CC2FDD" w:rsidP="00607B8E">
            <w:pPr>
              <w:pStyle w:val="BnhThng0"/>
              <w:spacing w:before="0" w:after="0"/>
              <w:ind w:firstLine="0"/>
            </w:pPr>
            <w:r w:rsidRPr="00700629">
              <w:t>140</w:t>
            </w:r>
          </w:p>
        </w:tc>
        <w:tc>
          <w:tcPr>
            <w:tcW w:w="3797" w:type="pct"/>
            <w:tcBorders>
              <w:top w:val="nil"/>
              <w:left w:val="nil"/>
              <w:bottom w:val="single" w:sz="4" w:space="0" w:color="auto"/>
              <w:right w:val="single" w:sz="4" w:space="0" w:color="auto"/>
            </w:tcBorders>
            <w:vAlign w:val="center"/>
          </w:tcPr>
          <w:p w14:paraId="3E04A16F" w14:textId="77777777" w:rsidR="00CC2FDD" w:rsidRPr="00700629" w:rsidRDefault="00CC2FDD" w:rsidP="00607B8E">
            <w:pPr>
              <w:pStyle w:val="BnhThng0"/>
              <w:spacing w:before="0" w:after="0"/>
              <w:ind w:firstLine="0"/>
            </w:pPr>
            <w:r w:rsidRPr="00700629">
              <w:t>Đau chói tai, gây bệnh mất trí, điên</w:t>
            </w:r>
          </w:p>
        </w:tc>
      </w:tr>
      <w:tr w:rsidR="00700629" w:rsidRPr="00700629" w14:paraId="78D5938E" w14:textId="77777777" w:rsidTr="005A2C47">
        <w:trPr>
          <w:trHeight w:val="209"/>
          <w:jc w:val="center"/>
        </w:trPr>
        <w:tc>
          <w:tcPr>
            <w:tcW w:w="1203" w:type="pct"/>
            <w:tcBorders>
              <w:top w:val="nil"/>
              <w:left w:val="single" w:sz="4" w:space="0" w:color="auto"/>
              <w:bottom w:val="single" w:sz="4" w:space="0" w:color="auto"/>
              <w:right w:val="single" w:sz="4" w:space="0" w:color="auto"/>
            </w:tcBorders>
            <w:vAlign w:val="center"/>
          </w:tcPr>
          <w:p w14:paraId="11404B77" w14:textId="77777777" w:rsidR="00CC2FDD" w:rsidRPr="00700629" w:rsidRDefault="00CC2FDD" w:rsidP="00607B8E">
            <w:pPr>
              <w:pStyle w:val="BnhThng0"/>
              <w:spacing w:before="0" w:after="0"/>
              <w:ind w:firstLine="0"/>
            </w:pPr>
            <w:r w:rsidRPr="00700629">
              <w:t>145</w:t>
            </w:r>
          </w:p>
        </w:tc>
        <w:tc>
          <w:tcPr>
            <w:tcW w:w="3797" w:type="pct"/>
            <w:tcBorders>
              <w:top w:val="nil"/>
              <w:left w:val="nil"/>
              <w:bottom w:val="single" w:sz="4" w:space="0" w:color="auto"/>
              <w:right w:val="single" w:sz="4" w:space="0" w:color="auto"/>
            </w:tcBorders>
            <w:vAlign w:val="center"/>
          </w:tcPr>
          <w:p w14:paraId="6A9BDF62" w14:textId="77777777" w:rsidR="00CC2FDD" w:rsidRPr="00700629" w:rsidRDefault="00CC2FDD" w:rsidP="00607B8E">
            <w:pPr>
              <w:pStyle w:val="BnhThng0"/>
              <w:spacing w:before="0" w:after="0"/>
              <w:ind w:firstLine="0"/>
            </w:pPr>
            <w:r w:rsidRPr="00700629">
              <w:t>Giới hạn cực đại mà con người có thể chịu được tiếng ồn</w:t>
            </w:r>
          </w:p>
        </w:tc>
      </w:tr>
      <w:tr w:rsidR="00700629" w:rsidRPr="00700629" w14:paraId="4E88E4F1" w14:textId="77777777" w:rsidTr="005A2C47">
        <w:trPr>
          <w:trHeight w:val="329"/>
          <w:jc w:val="center"/>
        </w:trPr>
        <w:tc>
          <w:tcPr>
            <w:tcW w:w="1203" w:type="pct"/>
            <w:tcBorders>
              <w:top w:val="nil"/>
              <w:left w:val="single" w:sz="4" w:space="0" w:color="auto"/>
              <w:bottom w:val="single" w:sz="4" w:space="0" w:color="auto"/>
              <w:right w:val="single" w:sz="4" w:space="0" w:color="auto"/>
            </w:tcBorders>
            <w:vAlign w:val="center"/>
          </w:tcPr>
          <w:p w14:paraId="348AB070" w14:textId="77777777" w:rsidR="00CC2FDD" w:rsidRPr="00700629" w:rsidRDefault="00CC2FDD" w:rsidP="00607B8E">
            <w:pPr>
              <w:pStyle w:val="BnhThng0"/>
              <w:spacing w:before="0" w:after="0"/>
              <w:ind w:firstLine="0"/>
            </w:pPr>
            <w:r w:rsidRPr="00700629">
              <w:t>150</w:t>
            </w:r>
          </w:p>
        </w:tc>
        <w:tc>
          <w:tcPr>
            <w:tcW w:w="3797" w:type="pct"/>
            <w:tcBorders>
              <w:top w:val="nil"/>
              <w:left w:val="nil"/>
              <w:bottom w:val="single" w:sz="4" w:space="0" w:color="auto"/>
              <w:right w:val="single" w:sz="4" w:space="0" w:color="auto"/>
            </w:tcBorders>
            <w:vAlign w:val="center"/>
          </w:tcPr>
          <w:p w14:paraId="479F8A49" w14:textId="77777777" w:rsidR="00CC2FDD" w:rsidRPr="00700629" w:rsidRDefault="00CC2FDD" w:rsidP="00607B8E">
            <w:pPr>
              <w:pStyle w:val="BnhThng0"/>
              <w:spacing w:before="0" w:after="0"/>
              <w:ind w:firstLine="0"/>
            </w:pPr>
            <w:r w:rsidRPr="00700629">
              <w:t>Nếu nghe lâu sẽ bị thủng màng nhĩ</w:t>
            </w:r>
          </w:p>
        </w:tc>
      </w:tr>
      <w:tr w:rsidR="00700629" w:rsidRPr="00700629" w14:paraId="30D2B579" w14:textId="77777777" w:rsidTr="005A2C47">
        <w:trPr>
          <w:trHeight w:val="263"/>
          <w:jc w:val="center"/>
        </w:trPr>
        <w:tc>
          <w:tcPr>
            <w:tcW w:w="1203" w:type="pct"/>
            <w:tcBorders>
              <w:top w:val="nil"/>
              <w:left w:val="single" w:sz="4" w:space="0" w:color="auto"/>
              <w:bottom w:val="single" w:sz="4" w:space="0" w:color="auto"/>
              <w:right w:val="single" w:sz="4" w:space="0" w:color="auto"/>
            </w:tcBorders>
            <w:vAlign w:val="center"/>
          </w:tcPr>
          <w:p w14:paraId="74C3C3E5" w14:textId="77777777" w:rsidR="00CC2FDD" w:rsidRPr="00700629" w:rsidRDefault="00CC2FDD" w:rsidP="00607B8E">
            <w:pPr>
              <w:pStyle w:val="BnhThng0"/>
              <w:spacing w:before="0" w:after="0"/>
              <w:ind w:firstLine="0"/>
            </w:pPr>
            <w:r w:rsidRPr="00700629">
              <w:t>160</w:t>
            </w:r>
          </w:p>
        </w:tc>
        <w:tc>
          <w:tcPr>
            <w:tcW w:w="3797" w:type="pct"/>
            <w:tcBorders>
              <w:top w:val="nil"/>
              <w:left w:val="nil"/>
              <w:bottom w:val="single" w:sz="4" w:space="0" w:color="auto"/>
              <w:right w:val="single" w:sz="4" w:space="0" w:color="auto"/>
            </w:tcBorders>
            <w:vAlign w:val="center"/>
          </w:tcPr>
          <w:p w14:paraId="153F19EF" w14:textId="77777777" w:rsidR="00CC2FDD" w:rsidRPr="00700629" w:rsidRDefault="00CC2FDD" w:rsidP="00607B8E">
            <w:pPr>
              <w:pStyle w:val="BnhThng0"/>
              <w:spacing w:before="0" w:after="0"/>
              <w:ind w:firstLine="0"/>
            </w:pPr>
            <w:r w:rsidRPr="00700629">
              <w:t>Nếu nghe lâu sẽ nguy hiểm</w:t>
            </w:r>
          </w:p>
        </w:tc>
      </w:tr>
      <w:tr w:rsidR="00700629" w:rsidRPr="00700629" w14:paraId="209B2E59" w14:textId="77777777" w:rsidTr="005A2C47">
        <w:trPr>
          <w:trHeight w:val="441"/>
          <w:jc w:val="center"/>
        </w:trPr>
        <w:tc>
          <w:tcPr>
            <w:tcW w:w="1203" w:type="pct"/>
            <w:tcBorders>
              <w:top w:val="nil"/>
              <w:left w:val="single" w:sz="4" w:space="0" w:color="auto"/>
              <w:bottom w:val="single" w:sz="4" w:space="0" w:color="auto"/>
              <w:right w:val="single" w:sz="4" w:space="0" w:color="auto"/>
            </w:tcBorders>
            <w:vAlign w:val="center"/>
          </w:tcPr>
          <w:p w14:paraId="1E88C005" w14:textId="77777777" w:rsidR="00CC2FDD" w:rsidRPr="00700629" w:rsidRDefault="00CC2FDD" w:rsidP="00607B8E">
            <w:pPr>
              <w:pStyle w:val="BnhThng0"/>
              <w:spacing w:before="0" w:after="0"/>
              <w:ind w:firstLine="0"/>
            </w:pPr>
            <w:r w:rsidRPr="00700629">
              <w:t>190</w:t>
            </w:r>
          </w:p>
        </w:tc>
        <w:tc>
          <w:tcPr>
            <w:tcW w:w="3797" w:type="pct"/>
            <w:tcBorders>
              <w:top w:val="nil"/>
              <w:left w:val="nil"/>
              <w:bottom w:val="single" w:sz="4" w:space="0" w:color="auto"/>
              <w:right w:val="single" w:sz="4" w:space="0" w:color="auto"/>
            </w:tcBorders>
            <w:vAlign w:val="center"/>
          </w:tcPr>
          <w:p w14:paraId="7F3B4A37" w14:textId="77777777" w:rsidR="00CC2FDD" w:rsidRPr="00700629" w:rsidRDefault="00CC2FDD" w:rsidP="00607B8E">
            <w:pPr>
              <w:pStyle w:val="BnhThng0"/>
              <w:spacing w:before="0" w:after="0"/>
              <w:ind w:firstLine="0"/>
            </w:pPr>
            <w:r w:rsidRPr="00700629">
              <w:t>Chỉ cần nghe trong thời gian ngắn đã bị nguy hiểm</w:t>
            </w:r>
          </w:p>
        </w:tc>
      </w:tr>
    </w:tbl>
    <w:p w14:paraId="7C4DC44D" w14:textId="77777777" w:rsidR="00CC2FDD" w:rsidRPr="00700629" w:rsidRDefault="00CC2FDD" w:rsidP="00E75257">
      <w:pPr>
        <w:pStyle w:val="BnhThng0"/>
      </w:pPr>
      <w:r w:rsidRPr="00700629">
        <w:t xml:space="preserve">Để hạn chế những tác động của tiếng ồn dự án đầu tư các loại máy móc hiện đại với các thiết bị giảm ồn và có chế độ bảo dưỡng định kỳ và bố trí các thiết bị máy móc hợp lý để giảm thiểu tới mức tối đa tiếng ồn phát sinh. </w:t>
      </w:r>
    </w:p>
    <w:p w14:paraId="4E70B21C" w14:textId="77777777" w:rsidR="00CC2FDD" w:rsidRPr="00700629" w:rsidRDefault="00CC2FDD" w:rsidP="00E75257">
      <w:pPr>
        <w:pStyle w:val="BnhThng0"/>
      </w:pPr>
      <w:bookmarkStart w:id="893" w:name="_Toc194209201"/>
      <w:bookmarkStart w:id="894" w:name="_Toc194286277"/>
      <w:bookmarkStart w:id="895" w:name="_Toc194286869"/>
      <w:r w:rsidRPr="00700629">
        <w:t>c. Tác động của độ rung</w:t>
      </w:r>
    </w:p>
    <w:p w14:paraId="546DCAFD" w14:textId="425DC3A6" w:rsidR="00CC2FDD" w:rsidRPr="00700629" w:rsidRDefault="00CC2FDD" w:rsidP="00E75257">
      <w:pPr>
        <w:pStyle w:val="BnhThng0"/>
      </w:pPr>
      <w:r w:rsidRPr="00700629">
        <w:tab/>
        <w:t xml:space="preserve">Hoạt động của các phương tiện giao thông ra vào dự án có thể gây nên độ rung, ảnh hưởng đến các công trình trong dự án và xung quanh khu vực. Các phương tiện giao thông ra vào dự án chủ yếu là xe máy, ô tô con và xe tải vận chuyển hàng hóa. Các phương tiện này có tải trọng nhỏ hơn 5 tấn nên độ rung gây ra không lớn. Tuyến đường đi tại </w:t>
      </w:r>
      <w:r w:rsidR="00A6526A" w:rsidRPr="00700629">
        <w:t>Trạm y tế</w:t>
      </w:r>
      <w:r w:rsidRPr="00700629">
        <w:t xml:space="preserve"> có mặt đường bê tông, cốt nền đường khá tốt nên độ rung gây ra do các phương tiện giao thông ra vào dự án không lớn. Tác động này đánh giá là nhỏ, không cần các biện pháp giảm thiểu riêng biệt.</w:t>
      </w:r>
    </w:p>
    <w:p w14:paraId="20B049BC" w14:textId="77777777" w:rsidR="00CC2FDD" w:rsidRPr="00700629" w:rsidRDefault="00CC2FDD" w:rsidP="00E75257">
      <w:pPr>
        <w:pStyle w:val="BnhThng0"/>
      </w:pPr>
      <w:bookmarkStart w:id="896" w:name="_Toc186408451"/>
      <w:bookmarkStart w:id="897" w:name="_Toc194209202"/>
      <w:bookmarkStart w:id="898" w:name="_Toc194286278"/>
      <w:bookmarkStart w:id="899" w:name="_Toc194286870"/>
      <w:bookmarkStart w:id="900" w:name="_Toc310229460"/>
      <w:bookmarkStart w:id="901" w:name="_Toc325695584"/>
      <w:bookmarkStart w:id="902" w:name="_Toc358972090"/>
      <w:bookmarkStart w:id="903" w:name="_Toc358972404"/>
      <w:bookmarkStart w:id="904" w:name="_Toc358972754"/>
      <w:bookmarkStart w:id="905" w:name="_Toc358973041"/>
      <w:bookmarkStart w:id="906" w:name="_Toc399925930"/>
      <w:bookmarkStart w:id="907" w:name="_Toc400354668"/>
      <w:bookmarkStart w:id="908" w:name="_Toc400375746"/>
      <w:bookmarkStart w:id="909" w:name="_Toc400379338"/>
      <w:bookmarkStart w:id="910" w:name="_Toc400379764"/>
      <w:bookmarkStart w:id="911" w:name="_Toc403810209"/>
      <w:bookmarkStart w:id="912" w:name="_Toc403810547"/>
      <w:bookmarkEnd w:id="893"/>
      <w:bookmarkEnd w:id="894"/>
      <w:bookmarkEnd w:id="895"/>
      <w:r w:rsidRPr="00700629">
        <w:t>e. Tác động đến kinh tế - xã hội khu vực</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4C0A94BA" w14:textId="77777777" w:rsidR="00607B8E" w:rsidRPr="002C3F15" w:rsidRDefault="00CC2FDD" w:rsidP="00607B8E">
      <w:pPr>
        <w:spacing w:before="46" w:after="46" w:line="288" w:lineRule="auto"/>
        <w:ind w:firstLine="567"/>
        <w:rPr>
          <w:szCs w:val="26"/>
          <w:lang w:val="nl-NL"/>
        </w:rPr>
      </w:pPr>
      <w:r w:rsidRPr="00700629">
        <w:t xml:space="preserve">- Cải thiện đáng kể về năng lực và điều kiện </w:t>
      </w:r>
      <w:r w:rsidR="00607B8E">
        <w:t xml:space="preserve">cơ sở vật chất cho các trạm y tế tuyến xã, phường, thị trấn, </w:t>
      </w:r>
      <w:r w:rsidRPr="00700629">
        <w:t>khám</w:t>
      </w:r>
      <w:r w:rsidR="00607B8E">
        <w:t xml:space="preserve"> giúp nâng cao được hoạt động chuyên môn, </w:t>
      </w:r>
      <w:r w:rsidR="00607B8E" w:rsidRPr="002C3F15">
        <w:rPr>
          <w:szCs w:val="26"/>
          <w:lang w:val="nl-NL"/>
        </w:rPr>
        <w:t>kỹ thuật về y tế dự phòng, khám bệnh, chữa bệnh; kết hợp, ứng dụng y học cổ truyền trong phòng bệnh và chữa bệnh, chăm sóc sức khỏe sinh sản, cung ứng thuốc thiết yếu, quản lý sức khỏe cộng đồng, truyền thông, giáo dục sức khoẻ. </w:t>
      </w:r>
    </w:p>
    <w:p w14:paraId="4D77C8D4" w14:textId="77777777" w:rsidR="00CC2FDD" w:rsidRPr="00700629" w:rsidRDefault="00CC2FDD" w:rsidP="00E75257">
      <w:pPr>
        <w:pStyle w:val="BnhThng0"/>
      </w:pPr>
      <w:r w:rsidRPr="00700629">
        <w:t>- Góp phần tăng cường mạng lưới y tế cơ sở.</w:t>
      </w:r>
    </w:p>
    <w:p w14:paraId="07603F11" w14:textId="77777777" w:rsidR="00CC2FDD" w:rsidRPr="00700629" w:rsidRDefault="00CC2FDD" w:rsidP="00E75257">
      <w:pPr>
        <w:pStyle w:val="BnhThng0"/>
      </w:pPr>
      <w:r w:rsidRPr="00700629">
        <w:lastRenderedPageBreak/>
        <w:t>- Tạo nên môi trường hấp dẫn để thu hút lao động ngành y tế có năng lực và trình độ cao.</w:t>
      </w:r>
    </w:p>
    <w:p w14:paraId="0C85D933" w14:textId="77777777" w:rsidR="00CC2FDD" w:rsidRPr="00700629" w:rsidRDefault="00CC2FDD" w:rsidP="00E75257">
      <w:pPr>
        <w:pStyle w:val="BnhThng0"/>
      </w:pPr>
      <w:r w:rsidRPr="00700629">
        <w:tab/>
        <w:t>- Tạo nguồn thu cho ngân sách nhà nước.</w:t>
      </w:r>
    </w:p>
    <w:p w14:paraId="5B58AB29" w14:textId="77777777" w:rsidR="00CC2FDD" w:rsidRPr="00700629" w:rsidRDefault="00CC2FDD" w:rsidP="00E75257">
      <w:pPr>
        <w:pStyle w:val="Heading4"/>
      </w:pPr>
      <w:r w:rsidRPr="00700629">
        <w:t>4.2.1.3. Đánh giá, dự báo các tác động gây nên bới rủi ro, sự cố của dự án</w:t>
      </w:r>
    </w:p>
    <w:p w14:paraId="73AB2F7D" w14:textId="66C9057E" w:rsidR="00CC2FDD" w:rsidRDefault="00CC2FDD" w:rsidP="003D5170">
      <w:pPr>
        <w:pStyle w:val="BnhThng0"/>
      </w:pPr>
      <w:r w:rsidRPr="00700629">
        <w:t>Trong quá trình vận hành dự án có nguy cơ xảy ra các sự cố như sau:</w:t>
      </w:r>
    </w:p>
    <w:p w14:paraId="2DFD935A" w14:textId="1C2898FB" w:rsidR="00607B8E" w:rsidRPr="00700629" w:rsidRDefault="00607B8E" w:rsidP="00607B8E">
      <w:pPr>
        <w:spacing w:before="0" w:line="300" w:lineRule="auto"/>
        <w:rPr>
          <w:bCs/>
          <w:i/>
          <w:iCs/>
          <w:color w:val="auto"/>
        </w:rPr>
      </w:pPr>
      <w:r>
        <w:rPr>
          <w:bCs/>
          <w:i/>
          <w:iCs/>
          <w:color w:val="auto"/>
          <w:lang w:val="pt-BR"/>
        </w:rPr>
        <w:t>a</w:t>
      </w:r>
      <w:r w:rsidRPr="00700629">
        <w:rPr>
          <w:bCs/>
          <w:i/>
          <w:iCs/>
          <w:color w:val="auto"/>
          <w:lang w:val="pt-BR"/>
        </w:rPr>
        <w:t>.</w:t>
      </w:r>
      <w:r w:rsidRPr="00700629">
        <w:rPr>
          <w:bCs/>
          <w:i/>
          <w:iCs/>
          <w:color w:val="auto"/>
        </w:rPr>
        <w:t xml:space="preserve"> Sự cố về an toàn hóa chất</w:t>
      </w:r>
    </w:p>
    <w:p w14:paraId="740AA495" w14:textId="592704FB" w:rsidR="00607B8E" w:rsidRPr="00700629" w:rsidRDefault="00607B8E" w:rsidP="00607B8E">
      <w:pPr>
        <w:pStyle w:val="BnhThng0"/>
      </w:pPr>
      <w:r w:rsidRPr="00700629">
        <w:t xml:space="preserve">Trong quá trình </w:t>
      </w:r>
      <w:r>
        <w:t>hoạt động</w:t>
      </w:r>
      <w:r w:rsidRPr="00700629">
        <w:t xml:space="preserve"> dự án có sử dụng một số loại hóa chất: Gas cho nhà bếp, dầu DO để vận hành máy phát điện, hóa chất cho hệ thống xử lý nước thải tập trung, hóa chất tẩy rửa, khử trùng Javen.</w:t>
      </w:r>
    </w:p>
    <w:p w14:paraId="5758CD81" w14:textId="77777777" w:rsidR="00607B8E" w:rsidRPr="00700629" w:rsidRDefault="00607B8E" w:rsidP="00607B8E">
      <w:pPr>
        <w:pStyle w:val="BnhThng0"/>
      </w:pPr>
      <w:r w:rsidRPr="00700629">
        <w:t>Quá trình lưu chứa các hóa chất nếu không đảm bảo an toàn có thể gây hậu quả nghiêm trọng: hiện tượng rò rỉ khí gas có thể gây ra cháy nổ, ngạt khí, gây thiệt hại về tính mạng, tài sản con người.</w:t>
      </w:r>
    </w:p>
    <w:p w14:paraId="04D0C4EE" w14:textId="77777777" w:rsidR="00607B8E" w:rsidRPr="00700629" w:rsidRDefault="00607B8E" w:rsidP="00607B8E">
      <w:pPr>
        <w:pStyle w:val="BnhThng0"/>
      </w:pPr>
      <w:r w:rsidRPr="00700629">
        <w:t>Dầu DO rơi vãi trong quá trình lưu chứa, sử dụng tiềm ẩn nguy cơ gây cháy nổ, ô nhiễm môi trường đất, nước.</w:t>
      </w:r>
    </w:p>
    <w:p w14:paraId="581F83A0" w14:textId="77777777" w:rsidR="00607B8E" w:rsidRPr="00700629" w:rsidRDefault="00607B8E" w:rsidP="00607B8E">
      <w:pPr>
        <w:pStyle w:val="BnhThng0"/>
      </w:pPr>
      <w:r w:rsidRPr="00700629">
        <w:t>Các loại hóa chất sử dụng cho hoạt động tẩy rửa, vệ sinh nếu không sử dụng đúng liều lượng quy định, quá trình lưu chứa không đảm bảo an toàn, sử dụng nhầm,... gây ảnh hưởng xấu đến sức khỏe của những người tiếp xúc với các loại hóa chất này.</w:t>
      </w:r>
    </w:p>
    <w:p w14:paraId="4C096E8F" w14:textId="4654F7D0" w:rsidR="00607B8E" w:rsidRPr="00700629" w:rsidRDefault="00607B8E" w:rsidP="00607B8E">
      <w:pPr>
        <w:pStyle w:val="BnhThng0"/>
        <w:rPr>
          <w:bCs/>
          <w:i/>
          <w:iCs/>
        </w:rPr>
      </w:pPr>
      <w:r>
        <w:rPr>
          <w:bCs/>
          <w:i/>
          <w:iCs/>
        </w:rPr>
        <w:t>b</w:t>
      </w:r>
      <w:r w:rsidRPr="00700629">
        <w:rPr>
          <w:bCs/>
          <w:i/>
          <w:iCs/>
        </w:rPr>
        <w:t>. Sự cố ngộ độc thực phẩm</w:t>
      </w:r>
    </w:p>
    <w:p w14:paraId="20E35132" w14:textId="77777777" w:rsidR="00607B8E" w:rsidRPr="00700629" w:rsidRDefault="00607B8E" w:rsidP="00607B8E">
      <w:pPr>
        <w:pStyle w:val="BnhThng0"/>
        <w:rPr>
          <w:rFonts w:eastAsia=".VnTime"/>
        </w:rPr>
      </w:pPr>
      <w:r w:rsidRPr="00700629">
        <w:rPr>
          <w:rFonts w:eastAsia=".VnTime"/>
        </w:rPr>
        <w:t>Sự cố ngộ độc thực phẩm tại Trạm y tế có thể xảy ra do thực phẩm bị ô nhiễm vi sinh vật và do độc tố tự nhiên,…</w:t>
      </w:r>
    </w:p>
    <w:p w14:paraId="4BAEBE8F" w14:textId="77777777" w:rsidR="00607B8E" w:rsidRPr="00700629" w:rsidRDefault="00607B8E" w:rsidP="00607B8E">
      <w:pPr>
        <w:pStyle w:val="BnhThng0"/>
        <w:rPr>
          <w:rFonts w:eastAsia=".VnTime"/>
        </w:rPr>
      </w:pPr>
      <w:r w:rsidRPr="00700629">
        <w:rPr>
          <w:rFonts w:eastAsia=".VnTime"/>
        </w:rPr>
        <w:t xml:space="preserve">Ngộ độc thực phẩm bắt nguồn từ độc tố tự nhiên chủ yếu do nấm độc, cá biển, sò biển,... </w:t>
      </w:r>
    </w:p>
    <w:p w14:paraId="09D15429" w14:textId="77777777" w:rsidR="00607B8E" w:rsidRPr="00700629" w:rsidRDefault="00607B8E" w:rsidP="00607B8E">
      <w:pPr>
        <w:pStyle w:val="BnhThng0"/>
        <w:rPr>
          <w:rFonts w:eastAsia=".VnTime"/>
        </w:rPr>
      </w:pPr>
      <w:r w:rsidRPr="00700629">
        <w:rPr>
          <w:rFonts w:eastAsia=".VnTime"/>
        </w:rPr>
        <w:t>Ngộ độc thực phẩm do bị ô nhiễm vi sinh vật chủ yếu do tình trạng thiếu nước sạch để chế biến, vệ sinh dụng cụ; điều kiện bảo quản thực phẩm không bảo đảm; nguyên liệu, thực phẩm không có nguồn gốc rõ ràng, nhập lậu khó kiểm soát,…</w:t>
      </w:r>
    </w:p>
    <w:p w14:paraId="3E966510" w14:textId="77777777" w:rsidR="00607B8E" w:rsidRPr="00700629" w:rsidRDefault="00607B8E" w:rsidP="00607B8E">
      <w:pPr>
        <w:pStyle w:val="BnhThng0"/>
        <w:rPr>
          <w:rFonts w:eastAsia=".VnTime"/>
        </w:rPr>
      </w:pPr>
      <w:r w:rsidRPr="00700629">
        <w:rPr>
          <w:rFonts w:eastAsia=".VnTime"/>
        </w:rPr>
        <w:t>Nguy cơ ô nhiễm thực phẩm, xảy ra ngộ độc thực phẩm sẽ tăng cao trong điều kiện thời tiết nóng ẩm của mùa hè.</w:t>
      </w:r>
    </w:p>
    <w:p w14:paraId="2AAFEB2F" w14:textId="5AD045D2" w:rsidR="00607B8E" w:rsidRPr="00700629" w:rsidRDefault="00607B8E" w:rsidP="00607B8E">
      <w:pPr>
        <w:pStyle w:val="BnhThng0"/>
      </w:pPr>
      <w:r w:rsidRPr="00700629">
        <w:rPr>
          <w:rFonts w:eastAsia=".VnTime"/>
        </w:rPr>
        <w:t>Khi xảy ra sự cố ngộc độc thực phẩm, người thường có các triệu trứng như buồn nôn, chóng mặt, đau bụng,</w:t>
      </w:r>
      <w:r w:rsidR="006128A1">
        <w:rPr>
          <w:rFonts w:eastAsia=".VnTime"/>
        </w:rPr>
        <w:t>.</w:t>
      </w:r>
      <w:r w:rsidRPr="00700629">
        <w:rPr>
          <w:rFonts w:eastAsia=".VnTime"/>
        </w:rPr>
        <w:t>.. trường hợp nặng phải đưa người đi cấp cứu. Nếu bị nặng và không cứu chữa kịp thời người bị ngộc độc thực phẩm có thể sẽ bị tử vong</w:t>
      </w:r>
      <w:r w:rsidRPr="00700629">
        <w:t>.</w:t>
      </w:r>
    </w:p>
    <w:p w14:paraId="1A8EE84A" w14:textId="4019B362" w:rsidR="00CC2FDD" w:rsidRPr="00700629" w:rsidRDefault="00607B8E" w:rsidP="00CC2FDD">
      <w:pPr>
        <w:tabs>
          <w:tab w:val="left" w:pos="709"/>
        </w:tabs>
        <w:spacing w:line="276" w:lineRule="auto"/>
        <w:rPr>
          <w:bCs/>
          <w:i/>
          <w:iCs/>
          <w:color w:val="auto"/>
        </w:rPr>
      </w:pPr>
      <w:bookmarkStart w:id="913" w:name="_Toc220122104"/>
      <w:bookmarkStart w:id="914" w:name="_Toc220122655"/>
      <w:bookmarkStart w:id="915" w:name="_Toc228606274"/>
      <w:r>
        <w:rPr>
          <w:bCs/>
          <w:i/>
          <w:iCs/>
          <w:color w:val="auto"/>
          <w:lang w:val="en-US"/>
        </w:rPr>
        <w:t>c</w:t>
      </w:r>
      <w:r w:rsidR="00CC2FDD" w:rsidRPr="00700629">
        <w:rPr>
          <w:bCs/>
          <w:i/>
          <w:iCs/>
          <w:color w:val="auto"/>
        </w:rPr>
        <w:t>. Tai nạn lao động, tai nạn nghề nghiệp</w:t>
      </w:r>
    </w:p>
    <w:p w14:paraId="725055E3" w14:textId="73440FAD" w:rsidR="00CC2FDD" w:rsidRPr="00700629" w:rsidRDefault="00CC2FDD" w:rsidP="003D5170">
      <w:pPr>
        <w:pStyle w:val="BnhThng0"/>
      </w:pPr>
      <w:r w:rsidRPr="00700629">
        <w:t xml:space="preserve">- Các nhân viên y tế trong </w:t>
      </w:r>
      <w:r w:rsidR="00A6526A" w:rsidRPr="00700629">
        <w:t>Trạm y tế</w:t>
      </w:r>
      <w:r w:rsidRPr="00700629">
        <w:t xml:space="preserve"> không thực hiện các quy định về an toàn phòng bệnh khi tiếp xúc, chữa bệnh cho bệnh nhân, đặc biệt trong quá trình làm việc với bệnh nhân như tiêm</w:t>
      </w:r>
      <w:r w:rsidR="0015276A">
        <w:t>, truyền,</w:t>
      </w:r>
      <w:r w:rsidRPr="00700629">
        <w:t xml:space="preserve"> xét nghiệm.</w:t>
      </w:r>
    </w:p>
    <w:p w14:paraId="0EFBDD47" w14:textId="77777777" w:rsidR="00CC2FDD" w:rsidRPr="00700629" w:rsidRDefault="00CC2FDD" w:rsidP="003D5170">
      <w:pPr>
        <w:pStyle w:val="BnhThng0"/>
      </w:pPr>
      <w:r w:rsidRPr="00700629">
        <w:t>- Bất cẩn về điện.</w:t>
      </w:r>
    </w:p>
    <w:p w14:paraId="6F64B15A" w14:textId="77777777" w:rsidR="00CC2FDD" w:rsidRPr="00700629" w:rsidRDefault="00CC2FDD" w:rsidP="003D5170">
      <w:pPr>
        <w:pStyle w:val="BnhThng0"/>
      </w:pPr>
      <w:r w:rsidRPr="00700629">
        <w:lastRenderedPageBreak/>
        <w:tab/>
        <w:t>Xác suất xảy ra sự cố tùy vào ý thức chấp hành nội quy và quy tắc an toàn lao động của cán bộ nhân viên y tế trong từng trường hợp cụ thể. Vì vậy, cần có các biện pháp đảm bảo an toàn lao động cho cán bộ nhân viên.</w:t>
      </w:r>
    </w:p>
    <w:p w14:paraId="04F4AB42" w14:textId="2BDBB2D3" w:rsidR="00CC2FDD" w:rsidRPr="00700629" w:rsidRDefault="0015276A" w:rsidP="00CC2FDD">
      <w:pPr>
        <w:spacing w:before="0" w:line="276" w:lineRule="auto"/>
        <w:rPr>
          <w:bCs/>
          <w:i/>
          <w:iCs/>
          <w:color w:val="auto"/>
        </w:rPr>
      </w:pPr>
      <w:r>
        <w:rPr>
          <w:bCs/>
          <w:i/>
          <w:iCs/>
          <w:color w:val="auto"/>
          <w:lang w:val="pt-BR"/>
        </w:rPr>
        <w:t>d</w:t>
      </w:r>
      <w:r w:rsidR="00CC2FDD" w:rsidRPr="00700629">
        <w:rPr>
          <w:bCs/>
          <w:i/>
          <w:iCs/>
          <w:color w:val="auto"/>
          <w:lang w:val="pt-BR"/>
        </w:rPr>
        <w:t xml:space="preserve">. </w:t>
      </w:r>
      <w:r w:rsidR="00CC2FDD" w:rsidRPr="00700629">
        <w:rPr>
          <w:bCs/>
          <w:i/>
          <w:iCs/>
          <w:color w:val="auto"/>
        </w:rPr>
        <w:t>Dịch bệnh</w:t>
      </w:r>
    </w:p>
    <w:p w14:paraId="395AA345" w14:textId="26681156" w:rsidR="00CC2FDD" w:rsidRPr="00700629" w:rsidRDefault="00CC2FDD" w:rsidP="003D5170">
      <w:pPr>
        <w:pStyle w:val="BnhThng0"/>
      </w:pPr>
      <w:r w:rsidRPr="00700629">
        <w:t>Chất thải y tế có thể gây ra nhiều tác động xấu tới sức khỏe con người như: lây bệnh qua đường máu cho nhân viên y tế, đặc biệt là sự cố thương tích do chất thải sắc nhọn. Dạng phơi nhiễm nghề nghiệp phổ biến nhất qua đường máu của nhân viên y tế trong quá trình thực hiện quản lý chất thải là bị thương do các kim tiêm lây nhiễm.</w:t>
      </w:r>
    </w:p>
    <w:p w14:paraId="653672EB" w14:textId="77777777" w:rsidR="00CC2FDD" w:rsidRPr="00700629" w:rsidRDefault="00CC2FDD" w:rsidP="003D5170">
      <w:pPr>
        <w:pStyle w:val="BnhThng0"/>
      </w:pPr>
      <w:r w:rsidRPr="00700629">
        <w:t>Chất thải sắc nhọn được coi là loại chất thải nguy hiểm, có nguy cơ gây tổn thưởng kép tới sức khỏe con người nghĩa là vừa gây chấn thương do vết cắt, vết đâm và thông qua vết chấn thương để gây bệnh truyền nhiễm nếu trong chất thải có các mầm bệnh viêm gan B (HBV), viêm gan C (HCV) và virus HIV,...</w:t>
      </w:r>
    </w:p>
    <w:p w14:paraId="74E38DF0" w14:textId="68ABBC04" w:rsidR="00CC2FDD" w:rsidRPr="00700629" w:rsidRDefault="00CC2FDD" w:rsidP="003D5170">
      <w:pPr>
        <w:pStyle w:val="BnhThng0"/>
      </w:pPr>
      <w:r w:rsidRPr="00700629">
        <w:tab/>
        <w:t>Chất thải y tế lây nhiễm cơ thể chứa các vi sinh vật gây bệnh truyền nhiễm như: tụ cầu, HIV, viêm gan B,… chúng có thể xâm nhập vào cơ thể người thông qua các hình thức: qua da: (vết trầy xước, vết đâm xuyên hoặc vết cắt trên da); qua các niêm mạc (màng nhầy); qua đường hô hấp (do xông, hít phải); qua đường tiêu hóa (do nuốt hoặc ăn phải</w:t>
      </w:r>
    </w:p>
    <w:p w14:paraId="3A7490F0" w14:textId="64FF1ADA" w:rsidR="00CC2FDD" w:rsidRPr="00700629" w:rsidRDefault="00CC2FDD" w:rsidP="00CC2FDD">
      <w:pPr>
        <w:spacing w:before="0" w:line="276" w:lineRule="auto"/>
        <w:rPr>
          <w:bCs/>
          <w:i/>
          <w:iCs/>
          <w:color w:val="auto"/>
        </w:rPr>
      </w:pPr>
      <w:r w:rsidRPr="00700629">
        <w:rPr>
          <w:bCs/>
          <w:i/>
          <w:iCs/>
          <w:color w:val="auto"/>
        </w:rPr>
        <w:t xml:space="preserve">d. Sự cố của các </w:t>
      </w:r>
      <w:r w:rsidR="00A7406E" w:rsidRPr="00700629">
        <w:rPr>
          <w:bCs/>
          <w:i/>
          <w:iCs/>
          <w:color w:val="auto"/>
          <w:lang w:val="en-US"/>
        </w:rPr>
        <w:t>bể</w:t>
      </w:r>
      <w:r w:rsidRPr="00700629">
        <w:rPr>
          <w:bCs/>
          <w:i/>
          <w:iCs/>
          <w:color w:val="auto"/>
        </w:rPr>
        <w:t xml:space="preserve"> xử lý nước thải</w:t>
      </w:r>
    </w:p>
    <w:p w14:paraId="24E92659" w14:textId="77777777" w:rsidR="00CC2FDD" w:rsidRPr="00700629" w:rsidRDefault="00CC2FDD" w:rsidP="003D5170">
      <w:pPr>
        <w:pStyle w:val="BnhThng0"/>
      </w:pPr>
      <w:r w:rsidRPr="00700629">
        <w:t>Các sự cố xảy ra tại hệ thống xử lý nước thải gồm:</w:t>
      </w:r>
    </w:p>
    <w:p w14:paraId="1F70F209" w14:textId="77777777" w:rsidR="00CC2FDD" w:rsidRPr="00700629" w:rsidRDefault="00CC2FDD" w:rsidP="003D5170">
      <w:pPr>
        <w:pStyle w:val="BnhThng0"/>
      </w:pPr>
      <w:r w:rsidRPr="00700629">
        <w:t>- Sự cố rò rỉ, vỡ đường ống thoát nước thải dẫn tới toàn bộ các chất ô nhiễm và vi sinh vật trong nước thải phát thải vào môi trường với nồng độ chưa đạt giới hạn tiêu chuẩn cho phép gây ô nhiễm nguồn nước tiếp nhận.</w:t>
      </w:r>
    </w:p>
    <w:p w14:paraId="4B02049B" w14:textId="77777777" w:rsidR="00CC2FDD" w:rsidRPr="00700629" w:rsidRDefault="00CC2FDD" w:rsidP="003D5170">
      <w:pPr>
        <w:pStyle w:val="BnhThng0"/>
      </w:pPr>
      <w:r w:rsidRPr="00700629">
        <w:t>- Ngộ độc vi sinh do môi trường xử lý không ổn định (pH tăng hoặc giảm, thiếu ôxi, dinh dưỡng,…), làm giảm hiệu quả xử lý, gây mùi hôi thối.</w:t>
      </w:r>
    </w:p>
    <w:p w14:paraId="27779723" w14:textId="77777777" w:rsidR="00CC2FDD" w:rsidRPr="00700629" w:rsidRDefault="00CC2FDD" w:rsidP="003D5170">
      <w:pPr>
        <w:pStyle w:val="BnhThng0"/>
      </w:pPr>
      <w:r w:rsidRPr="00700629">
        <w:t>- Trạm xử lý buộc phải ngừng hoạt động do thiết bị bơm, thổi khí hỏng hoặc hệ thống ngừng làm việc do mất điện.</w:t>
      </w:r>
    </w:p>
    <w:p w14:paraId="31EDD19D" w14:textId="77777777" w:rsidR="00CC2FDD" w:rsidRPr="00700629" w:rsidRDefault="00CC2FDD" w:rsidP="003D5170">
      <w:pPr>
        <w:pStyle w:val="BnhThng0"/>
      </w:pPr>
      <w:r w:rsidRPr="00700629">
        <w:t>- Nguyên nhân khác là do công nhân vận hành không đảm bảo kỹ thuật</w:t>
      </w:r>
    </w:p>
    <w:p w14:paraId="0B8F3AD9" w14:textId="51B94FD5" w:rsidR="00CC2FDD" w:rsidRPr="00700629" w:rsidRDefault="00CC2FDD" w:rsidP="003D5170">
      <w:pPr>
        <w:pStyle w:val="BnhThng0"/>
        <w:rPr>
          <w:spacing w:val="-4"/>
        </w:rPr>
      </w:pPr>
      <w:r w:rsidRPr="00700629">
        <w:rPr>
          <w:noProof/>
          <w:lang w:val="nl-NL"/>
        </w:rPr>
        <w:t xml:space="preserve">Nguy cơ xảy ra hiện tượng tắc, vỡ hệ thống thoát nước và sự cố ngừng hoạt động của trạm xử lý nước thải là không nhỏ. Khi xảy ra sự cố sẽ không thu gom hết toàn </w:t>
      </w:r>
      <w:r w:rsidRPr="00700629">
        <w:rPr>
          <w:lang w:val="nl-NL"/>
        </w:rPr>
        <w:t xml:space="preserve">bộ nước thải của </w:t>
      </w:r>
      <w:r w:rsidR="00A6526A" w:rsidRPr="00700629">
        <w:rPr>
          <w:lang w:val="nl-NL"/>
        </w:rPr>
        <w:t>Trạm y tế</w:t>
      </w:r>
      <w:r w:rsidRPr="00700629">
        <w:rPr>
          <w:lang w:val="nl-NL"/>
        </w:rPr>
        <w:t>, gây hiện tượng</w:t>
      </w:r>
      <w:r w:rsidRPr="00700629">
        <w:rPr>
          <w:noProof/>
          <w:lang w:val="nl-NL"/>
        </w:rPr>
        <w:t xml:space="preserve"> </w:t>
      </w:r>
      <w:r w:rsidRPr="00700629">
        <w:rPr>
          <w:lang w:val="nl-NL"/>
        </w:rPr>
        <w:t xml:space="preserve">nước thải chảy tràn trên bề mặt, tạo </w:t>
      </w:r>
      <w:r w:rsidRPr="00700629">
        <w:rPr>
          <w:noProof/>
          <w:lang w:val="nl-NL"/>
        </w:rPr>
        <w:t>mùi hôi, các chất ô nhiễm trong nước thải gây ra các tác động tiêu cực lớn đối với môi trường đất, không khí, nước và sức khỏe cộng đồng</w:t>
      </w:r>
      <w:r w:rsidRPr="00700629">
        <w:rPr>
          <w:spacing w:val="-4"/>
        </w:rPr>
        <w:t>.</w:t>
      </w:r>
    </w:p>
    <w:p w14:paraId="3EFC06D9" w14:textId="77777777" w:rsidR="00CC2FDD" w:rsidRPr="00700629" w:rsidRDefault="00CC2FDD" w:rsidP="003D5170">
      <w:pPr>
        <w:pStyle w:val="Heading3"/>
      </w:pPr>
      <w:bookmarkStart w:id="916" w:name="_Toc61337372"/>
      <w:bookmarkStart w:id="917" w:name="_Toc78222853"/>
      <w:bookmarkStart w:id="918" w:name="_Toc86695061"/>
      <w:bookmarkStart w:id="919" w:name="_Toc112765524"/>
      <w:bookmarkStart w:id="920" w:name="_Toc123140486"/>
      <w:bookmarkEnd w:id="913"/>
      <w:bookmarkEnd w:id="914"/>
      <w:bookmarkEnd w:id="915"/>
      <w:r w:rsidRPr="00700629">
        <w:t xml:space="preserve">4.2.2. Các </w:t>
      </w:r>
      <w:bookmarkStart w:id="921" w:name="_Toc518979495"/>
      <w:bookmarkStart w:id="922" w:name="_Toc12605704"/>
      <w:bookmarkStart w:id="923" w:name="_Toc12607189"/>
      <w:r w:rsidRPr="00700629">
        <w:t>công trình, biện pháp bảo vệ môi trường đề xuất thực hiện</w:t>
      </w:r>
      <w:bookmarkEnd w:id="916"/>
      <w:bookmarkEnd w:id="917"/>
      <w:bookmarkEnd w:id="918"/>
      <w:bookmarkEnd w:id="919"/>
      <w:bookmarkEnd w:id="920"/>
    </w:p>
    <w:p w14:paraId="659F96DC" w14:textId="77777777" w:rsidR="00CC2FDD" w:rsidRPr="00700629" w:rsidRDefault="00CC2FDD" w:rsidP="003D5170">
      <w:pPr>
        <w:pStyle w:val="Heading4"/>
      </w:pPr>
      <w:r w:rsidRPr="00700629">
        <w:t>4.2.2.1. Biện pháp giảm thiểu tác động có liên quan đến chất thải</w:t>
      </w:r>
    </w:p>
    <w:bookmarkEnd w:id="921"/>
    <w:bookmarkEnd w:id="922"/>
    <w:bookmarkEnd w:id="923"/>
    <w:p w14:paraId="366B6292" w14:textId="77777777" w:rsidR="00CC2FDD" w:rsidRPr="00700629" w:rsidRDefault="00CC2FDD" w:rsidP="00CC2FDD">
      <w:pPr>
        <w:rPr>
          <w:i/>
          <w:iCs/>
          <w:color w:val="auto"/>
        </w:rPr>
      </w:pPr>
      <w:r w:rsidRPr="00700629">
        <w:rPr>
          <w:i/>
          <w:iCs/>
          <w:color w:val="auto"/>
        </w:rPr>
        <w:t>a. Biện pháp giảm thiểu ô nhiễm từ nước thải</w:t>
      </w:r>
    </w:p>
    <w:p w14:paraId="50B13D0D" w14:textId="77777777" w:rsidR="00CC2FDD" w:rsidRPr="00700629" w:rsidRDefault="00CC2FDD" w:rsidP="00CC2FDD">
      <w:pPr>
        <w:spacing w:before="0"/>
        <w:rPr>
          <w:i/>
          <w:iCs/>
          <w:color w:val="auto"/>
          <w:u w:val="single"/>
        </w:rPr>
      </w:pPr>
      <w:r w:rsidRPr="00700629">
        <w:rPr>
          <w:i/>
          <w:iCs/>
          <w:color w:val="auto"/>
        </w:rPr>
        <w:tab/>
      </w:r>
      <w:r w:rsidRPr="00700629">
        <w:rPr>
          <w:i/>
          <w:iCs/>
          <w:color w:val="auto"/>
          <w:u w:val="single"/>
        </w:rPr>
        <w:t>(i) Biện pháp thu gom và thoát nước thải</w:t>
      </w:r>
    </w:p>
    <w:p w14:paraId="5A21C54D" w14:textId="60D10323" w:rsidR="00CC2FDD" w:rsidRPr="00700629" w:rsidRDefault="00CC2FDD" w:rsidP="003D5170">
      <w:pPr>
        <w:pStyle w:val="BnhThng0"/>
      </w:pPr>
      <w:bookmarkStart w:id="924" w:name="_Hlk111838034"/>
      <w:r w:rsidRPr="00700629">
        <w:lastRenderedPageBreak/>
        <w:t xml:space="preserve">- Nước thải bệ xí từ khu vệ sinh được thu gom bằng đường ống PVC D110 với tổng chiều dài khoảng 150m dẫn nước thải về bể tự hoại 3 ngăn để xử lý. Nước thải sau bể tự hoại được dẫn về bể </w:t>
      </w:r>
      <w:r w:rsidR="002D7553">
        <w:t>xử lý nước thải</w:t>
      </w:r>
      <w:r w:rsidRPr="00700629">
        <w:t xml:space="preserve"> bằng đường ống PVC D110 chiều dài khoảng 20m để tiếp tục xử lý.</w:t>
      </w:r>
    </w:p>
    <w:p w14:paraId="5C9B0B83" w14:textId="62D4D737" w:rsidR="00CC2FDD" w:rsidRPr="00700629" w:rsidRDefault="00CC2FDD" w:rsidP="003D5170">
      <w:pPr>
        <w:pStyle w:val="BnhThng0"/>
      </w:pPr>
      <w:r w:rsidRPr="00700629">
        <w:t xml:space="preserve">- Nước thải từ chậu rửa, phễu thu sàn nhà vệ sinh, nhà tắm; chậu rửa tại các phòng gồm phòng khám, phòng </w:t>
      </w:r>
      <w:r w:rsidR="0015276A">
        <w:t>đẻ, sơ cứu</w:t>
      </w:r>
      <w:r w:rsidRPr="00700629">
        <w:t xml:space="preserve"> được thu gom theo đường ống PVC D90 với tổng chiều dài khoảng 200m để đưa về bể</w:t>
      </w:r>
      <w:r w:rsidR="0015276A">
        <w:t xml:space="preserve"> xử lý nước thải tập trung của trạm y tế</w:t>
      </w:r>
      <w:r w:rsidRPr="00700629">
        <w:t>.</w:t>
      </w:r>
    </w:p>
    <w:p w14:paraId="43159A0C" w14:textId="1BA7AD0C" w:rsidR="00CC2FDD" w:rsidRPr="00700629" w:rsidRDefault="00CC2FDD" w:rsidP="003D5170">
      <w:pPr>
        <w:pStyle w:val="BnhThng0"/>
      </w:pPr>
      <w:r w:rsidRPr="00700629">
        <w:t xml:space="preserve">- Nước thải sau xử lý đạt QCVN 28:2010/BTNMT (cột </w:t>
      </w:r>
      <w:r w:rsidR="00A7406E" w:rsidRPr="00700629">
        <w:rPr>
          <w:lang w:val="en-US"/>
        </w:rPr>
        <w:t>B</w:t>
      </w:r>
      <w:r w:rsidRPr="00700629">
        <w:t xml:space="preserve">, K = 1,2) được dẫn theo đường ống PVC D110 chiều dài 2m </w:t>
      </w:r>
      <w:r w:rsidR="00A7406E" w:rsidRPr="00700629">
        <w:rPr>
          <w:lang w:val="en-US"/>
        </w:rPr>
        <w:t>ra hệ thống thoát nước chung của khu vực</w:t>
      </w:r>
      <w:r w:rsidRPr="00700629">
        <w:t>.</w:t>
      </w:r>
    </w:p>
    <w:bookmarkEnd w:id="924"/>
    <w:p w14:paraId="53C2FE0A" w14:textId="77777777" w:rsidR="00CC2FDD" w:rsidRPr="00700629" w:rsidRDefault="00CC2FDD" w:rsidP="00CC2FDD">
      <w:pPr>
        <w:spacing w:line="283" w:lineRule="auto"/>
        <w:ind w:firstLine="709"/>
        <w:rPr>
          <w:i/>
          <w:iCs/>
          <w:color w:val="auto"/>
          <w:u w:val="single"/>
        </w:rPr>
      </w:pPr>
      <w:r w:rsidRPr="00700629">
        <w:rPr>
          <w:i/>
          <w:iCs/>
          <w:color w:val="auto"/>
          <w:u w:val="single"/>
        </w:rPr>
        <w:t>(ii) Biện pháp xử lý nước thải sơ bộ</w:t>
      </w:r>
    </w:p>
    <w:p w14:paraId="7A98A1DE" w14:textId="77777777" w:rsidR="00CC2FDD" w:rsidRPr="00700629" w:rsidRDefault="00CC2FDD">
      <w:pPr>
        <w:pStyle w:val="ListParagraph"/>
        <w:widowControl/>
        <w:numPr>
          <w:ilvl w:val="0"/>
          <w:numId w:val="48"/>
        </w:numPr>
        <w:spacing w:before="80" w:after="0" w:line="283" w:lineRule="auto"/>
        <w:ind w:left="993" w:hanging="284"/>
        <w:rPr>
          <w:i/>
          <w:iCs/>
          <w:color w:val="auto"/>
        </w:rPr>
      </w:pPr>
      <w:r w:rsidRPr="00700629">
        <w:rPr>
          <w:i/>
          <w:iCs/>
          <w:color w:val="auto"/>
        </w:rPr>
        <w:t>Bể tự hoại</w:t>
      </w:r>
    </w:p>
    <w:p w14:paraId="02A387EA" w14:textId="0330C057" w:rsidR="0015276A" w:rsidRPr="00700629" w:rsidRDefault="00CC2FDD" w:rsidP="003D5170">
      <w:pPr>
        <w:pStyle w:val="BnhThng0"/>
      </w:pPr>
      <w:r w:rsidRPr="00700629">
        <w:tab/>
        <w:t>Nước thải bệ xí từ nhà vệ sinh tại mỗi khối nhà được dẫn về một bể tự hoại 3 ngăn xây ngầm gần khu nhà vệ sinh. Bể tự hoại được xây dựng với kết cấu gạch không nung VXM M75, tường bể bao BTCT. Mô hình bể tự hoại 3 ngăn như sau:</w:t>
      </w:r>
    </w:p>
    <w:p w14:paraId="667A5487" w14:textId="5654CA0E" w:rsidR="00CC2FDD" w:rsidRPr="00700629" w:rsidRDefault="00323CB4" w:rsidP="00CC2FDD">
      <w:pPr>
        <w:spacing w:line="283" w:lineRule="auto"/>
        <w:rPr>
          <w:color w:val="auto"/>
        </w:rPr>
      </w:pPr>
      <w:r>
        <w:rPr>
          <w:noProof/>
        </w:rPr>
        <mc:AlternateContent>
          <mc:Choice Requires="wpg">
            <w:drawing>
              <wp:anchor distT="0" distB="0" distL="114300" distR="114300" simplePos="0" relativeHeight="251646976" behindDoc="0" locked="0" layoutInCell="1" allowOverlap="1" wp14:anchorId="32722B75" wp14:editId="7B1B0326">
                <wp:simplePos x="0" y="0"/>
                <wp:positionH relativeFrom="column">
                  <wp:posOffset>85090</wp:posOffset>
                </wp:positionH>
                <wp:positionV relativeFrom="paragraph">
                  <wp:posOffset>78105</wp:posOffset>
                </wp:positionV>
                <wp:extent cx="5812790" cy="147256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790" cy="1472565"/>
                          <a:chOff x="1805" y="12241"/>
                          <a:chExt cx="9795" cy="1455"/>
                        </a:xfrm>
                      </wpg:grpSpPr>
                      <wps:wsp>
                        <wps:cNvPr id="33" name="Rectangle 117"/>
                        <wps:cNvSpPr>
                          <a:spLocks noChangeArrowheads="1"/>
                        </wps:cNvSpPr>
                        <wps:spPr bwMode="auto">
                          <a:xfrm>
                            <a:off x="3760" y="12260"/>
                            <a:ext cx="1620" cy="1436"/>
                          </a:xfrm>
                          <a:prstGeom prst="rect">
                            <a:avLst/>
                          </a:prstGeom>
                          <a:solidFill>
                            <a:srgbClr val="FFFFFF"/>
                          </a:solidFill>
                          <a:ln w="9525">
                            <a:solidFill>
                              <a:srgbClr val="000000"/>
                            </a:solidFill>
                            <a:miter lim="800000"/>
                            <a:headEnd/>
                            <a:tailEnd/>
                          </a:ln>
                        </wps:spPr>
                        <wps:txbx>
                          <w:txbxContent>
                            <w:p w14:paraId="2036BC2C" w14:textId="77777777" w:rsidR="00E0289B" w:rsidRPr="00B16DC8" w:rsidRDefault="00E0289B" w:rsidP="00A7406E">
                              <w:pPr>
                                <w:spacing w:before="0" w:after="0" w:line="240" w:lineRule="auto"/>
                                <w:ind w:firstLine="0"/>
                                <w:rPr>
                                  <w:color w:val="000000" w:themeColor="text1"/>
                                </w:rPr>
                              </w:pPr>
                              <w:r w:rsidRPr="00B16DC8">
                                <w:rPr>
                                  <w:color w:val="000000" w:themeColor="text1"/>
                                </w:rPr>
                                <w:t>Ngăn chứa</w:t>
                              </w:r>
                            </w:p>
                            <w:p w14:paraId="6EDDB5BB" w14:textId="77777777" w:rsidR="00E0289B" w:rsidRPr="00B16DC8" w:rsidRDefault="00E0289B" w:rsidP="00A7406E">
                              <w:pPr>
                                <w:spacing w:before="0" w:after="0" w:line="240" w:lineRule="auto"/>
                                <w:ind w:firstLine="0"/>
                                <w:rPr>
                                  <w:color w:val="000000" w:themeColor="text1"/>
                                </w:rPr>
                              </w:pPr>
                              <w:r w:rsidRPr="00B16DC8">
                                <w:rPr>
                                  <w:color w:val="000000" w:themeColor="text1"/>
                                </w:rPr>
                                <w:t>- Điều hoà</w:t>
                              </w:r>
                            </w:p>
                            <w:p w14:paraId="4A91A74B" w14:textId="77777777" w:rsidR="00E0289B" w:rsidRPr="00B16DC8" w:rsidRDefault="00E0289B" w:rsidP="00A7406E">
                              <w:pPr>
                                <w:spacing w:before="0" w:after="0" w:line="240" w:lineRule="auto"/>
                                <w:ind w:firstLine="0"/>
                                <w:rPr>
                                  <w:color w:val="000000" w:themeColor="text1"/>
                                </w:rPr>
                              </w:pPr>
                              <w:r w:rsidRPr="00B16DC8">
                                <w:rPr>
                                  <w:color w:val="000000" w:themeColor="text1"/>
                                </w:rPr>
                                <w:t>- Lắng</w:t>
                              </w:r>
                            </w:p>
                            <w:p w14:paraId="318BB291" w14:textId="24A27CC3" w:rsidR="00E0289B" w:rsidRPr="0015276A" w:rsidRDefault="00E0289B" w:rsidP="00A7406E">
                              <w:pPr>
                                <w:spacing w:before="0" w:after="0" w:line="240" w:lineRule="auto"/>
                                <w:ind w:firstLine="0"/>
                                <w:rPr>
                                  <w:color w:val="000000" w:themeColor="text1"/>
                                  <w:lang w:val="en-US"/>
                                </w:rPr>
                              </w:pPr>
                              <w:r w:rsidRPr="00B16DC8">
                                <w:rPr>
                                  <w:color w:val="000000" w:themeColor="text1"/>
                                </w:rPr>
                                <w:t>- Phân huỷ sinh họ</w:t>
                              </w:r>
                              <w:r w:rsidR="0015276A">
                                <w:rPr>
                                  <w:color w:val="000000" w:themeColor="text1"/>
                                  <w:lang w:val="en-US"/>
                                </w:rPr>
                                <w:t>c</w:t>
                              </w:r>
                            </w:p>
                          </w:txbxContent>
                        </wps:txbx>
                        <wps:bodyPr rot="0" vert="horz" wrap="square" lIns="91440" tIns="45720" rIns="91440" bIns="45720" anchor="t" anchorCtr="0" upright="1">
                          <a:noAutofit/>
                        </wps:bodyPr>
                      </wps:wsp>
                      <wps:wsp>
                        <wps:cNvPr id="34" name="Rectangle 118"/>
                        <wps:cNvSpPr>
                          <a:spLocks noChangeArrowheads="1"/>
                        </wps:cNvSpPr>
                        <wps:spPr bwMode="auto">
                          <a:xfrm>
                            <a:off x="5920" y="12241"/>
                            <a:ext cx="1440" cy="1455"/>
                          </a:xfrm>
                          <a:prstGeom prst="rect">
                            <a:avLst/>
                          </a:prstGeom>
                          <a:solidFill>
                            <a:srgbClr val="FFFFFF"/>
                          </a:solidFill>
                          <a:ln w="9525">
                            <a:solidFill>
                              <a:srgbClr val="000000"/>
                            </a:solidFill>
                            <a:miter lim="800000"/>
                            <a:headEnd/>
                            <a:tailEnd/>
                          </a:ln>
                        </wps:spPr>
                        <wps:txbx>
                          <w:txbxContent>
                            <w:p w14:paraId="6BEA0BDA" w14:textId="77777777" w:rsidR="00E0289B" w:rsidRPr="00B16DC8" w:rsidRDefault="00E0289B" w:rsidP="00A7406E">
                              <w:pPr>
                                <w:spacing w:before="0" w:after="0" w:line="240" w:lineRule="auto"/>
                                <w:ind w:firstLine="0"/>
                                <w:rPr>
                                  <w:color w:val="000000" w:themeColor="text1"/>
                                </w:rPr>
                              </w:pPr>
                              <w:r w:rsidRPr="00B16DC8">
                                <w:rPr>
                                  <w:color w:val="000000" w:themeColor="text1"/>
                                </w:rPr>
                                <w:t>Ngăn lắng</w:t>
                              </w:r>
                            </w:p>
                            <w:p w14:paraId="0CD59FE9" w14:textId="77777777" w:rsidR="00E0289B" w:rsidRPr="00B16DC8" w:rsidRDefault="00E0289B" w:rsidP="00A7406E">
                              <w:pPr>
                                <w:spacing w:before="0" w:after="0" w:line="240" w:lineRule="auto"/>
                                <w:ind w:firstLine="0"/>
                                <w:rPr>
                                  <w:color w:val="000000" w:themeColor="text1"/>
                                </w:rPr>
                              </w:pPr>
                              <w:r w:rsidRPr="00B16DC8">
                                <w:rPr>
                                  <w:color w:val="000000" w:themeColor="text1"/>
                                </w:rPr>
                                <w:t>- Lắng</w:t>
                              </w:r>
                            </w:p>
                            <w:p w14:paraId="7A646EE7" w14:textId="77777777" w:rsidR="00E0289B" w:rsidRPr="00B16DC8" w:rsidRDefault="00E0289B" w:rsidP="00A7406E">
                              <w:pPr>
                                <w:spacing w:before="0" w:after="0" w:line="240" w:lineRule="auto"/>
                                <w:ind w:firstLine="0"/>
                                <w:rPr>
                                  <w:color w:val="000000" w:themeColor="text1"/>
                                </w:rPr>
                              </w:pPr>
                              <w:r w:rsidRPr="00B16DC8">
                                <w:rPr>
                                  <w:color w:val="000000" w:themeColor="text1"/>
                                </w:rPr>
                                <w:t>- Phân huỷ sinh học</w:t>
                              </w:r>
                            </w:p>
                          </w:txbxContent>
                        </wps:txbx>
                        <wps:bodyPr rot="0" vert="horz" wrap="square" lIns="91440" tIns="45720" rIns="91440" bIns="45720" anchor="t" anchorCtr="0" upright="1">
                          <a:noAutofit/>
                        </wps:bodyPr>
                      </wps:wsp>
                      <wps:wsp>
                        <wps:cNvPr id="35" name="Rectangle 119"/>
                        <wps:cNvSpPr>
                          <a:spLocks noChangeArrowheads="1"/>
                        </wps:cNvSpPr>
                        <wps:spPr bwMode="auto">
                          <a:xfrm>
                            <a:off x="7900" y="12241"/>
                            <a:ext cx="1440" cy="1455"/>
                          </a:xfrm>
                          <a:prstGeom prst="rect">
                            <a:avLst/>
                          </a:prstGeom>
                          <a:solidFill>
                            <a:srgbClr val="FFFFFF"/>
                          </a:solidFill>
                          <a:ln w="9525">
                            <a:solidFill>
                              <a:srgbClr val="000000"/>
                            </a:solidFill>
                            <a:miter lim="800000"/>
                            <a:headEnd/>
                            <a:tailEnd/>
                          </a:ln>
                        </wps:spPr>
                        <wps:txbx>
                          <w:txbxContent>
                            <w:p w14:paraId="5E15CD3E" w14:textId="77777777" w:rsidR="00E0289B" w:rsidRPr="00B16DC8" w:rsidRDefault="00E0289B" w:rsidP="00A7406E">
                              <w:pPr>
                                <w:spacing w:before="0" w:after="0"/>
                                <w:ind w:firstLine="0"/>
                                <w:rPr>
                                  <w:color w:val="000000" w:themeColor="text1"/>
                                </w:rPr>
                              </w:pPr>
                              <w:r w:rsidRPr="00B16DC8">
                                <w:rPr>
                                  <w:color w:val="000000" w:themeColor="text1"/>
                                </w:rPr>
                                <w:t>Ngăn lọc</w:t>
                              </w:r>
                            </w:p>
                            <w:p w14:paraId="056FBE56" w14:textId="77777777" w:rsidR="00E0289B" w:rsidRPr="00B16DC8" w:rsidRDefault="00E0289B" w:rsidP="00A7406E">
                              <w:pPr>
                                <w:spacing w:before="0" w:after="0"/>
                                <w:ind w:firstLine="0"/>
                                <w:rPr>
                                  <w:color w:val="000000" w:themeColor="text1"/>
                                </w:rPr>
                              </w:pPr>
                              <w:r w:rsidRPr="00B16DC8">
                                <w:rPr>
                                  <w:color w:val="000000" w:themeColor="text1"/>
                                </w:rPr>
                                <w:t>- Lắng</w:t>
                              </w:r>
                            </w:p>
                            <w:p w14:paraId="2AE5918E" w14:textId="77777777" w:rsidR="00E0289B" w:rsidRPr="00B16DC8" w:rsidRDefault="00E0289B" w:rsidP="00A7406E">
                              <w:pPr>
                                <w:spacing w:before="0" w:after="0" w:line="240" w:lineRule="auto"/>
                                <w:ind w:firstLine="0"/>
                                <w:rPr>
                                  <w:color w:val="000000" w:themeColor="text1"/>
                                </w:rPr>
                              </w:pPr>
                              <w:r w:rsidRPr="00B16DC8">
                                <w:rPr>
                                  <w:color w:val="000000" w:themeColor="text1"/>
                                </w:rPr>
                                <w:t>- Chảy tràn</w:t>
                              </w:r>
                            </w:p>
                          </w:txbxContent>
                        </wps:txbx>
                        <wps:bodyPr rot="0" vert="horz" wrap="square" lIns="91440" tIns="45720" rIns="91440" bIns="45720" anchor="t" anchorCtr="0" upright="1">
                          <a:noAutofit/>
                        </wps:bodyPr>
                      </wps:wsp>
                      <wps:wsp>
                        <wps:cNvPr id="36" name="Rectangle 120"/>
                        <wps:cNvSpPr>
                          <a:spLocks noChangeArrowheads="1"/>
                        </wps:cNvSpPr>
                        <wps:spPr bwMode="auto">
                          <a:xfrm>
                            <a:off x="9391" y="12689"/>
                            <a:ext cx="2209" cy="648"/>
                          </a:xfrm>
                          <a:prstGeom prst="rect">
                            <a:avLst/>
                          </a:prstGeom>
                          <a:solidFill>
                            <a:srgbClr val="FFFFFF"/>
                          </a:solidFill>
                          <a:ln>
                            <a:noFill/>
                          </a:ln>
                        </wps:spPr>
                        <wps:txbx>
                          <w:txbxContent>
                            <w:p w14:paraId="5F1CCFA2" w14:textId="0C89D1BC" w:rsidR="00E0289B" w:rsidRPr="00B16DC8" w:rsidRDefault="0015276A" w:rsidP="0015276A">
                              <w:pPr>
                                <w:spacing w:before="0" w:after="0"/>
                                <w:ind w:firstLine="0"/>
                                <w:jc w:val="center"/>
                                <w:rPr>
                                  <w:color w:val="000000" w:themeColor="text1"/>
                                </w:rPr>
                              </w:pPr>
                              <w:r>
                                <w:rPr>
                                  <w:color w:val="000000" w:themeColor="text1"/>
                                  <w:lang w:val="en-US"/>
                                </w:rPr>
                                <w:t>Bể xử lý nước thải</w:t>
                              </w:r>
                              <w:r w:rsidR="00E0289B" w:rsidRPr="00B16DC8">
                                <w:rPr>
                                  <w:color w:val="000000" w:themeColor="text1"/>
                                </w:rPr>
                                <w:t xml:space="preserve"> của dự án</w:t>
                              </w:r>
                            </w:p>
                          </w:txbxContent>
                        </wps:txbx>
                        <wps:bodyPr rot="0" vert="horz" wrap="square" lIns="91440" tIns="45720" rIns="91440" bIns="45720" anchor="t" anchorCtr="0" upright="1">
                          <a:noAutofit/>
                        </wps:bodyPr>
                      </wps:wsp>
                      <wps:wsp>
                        <wps:cNvPr id="37" name="Line 121"/>
                        <wps:cNvCnPr>
                          <a:cxnSpLocks noChangeShapeType="1"/>
                        </wps:cNvCnPr>
                        <wps:spPr bwMode="auto">
                          <a:xfrm>
                            <a:off x="5380" y="12933"/>
                            <a:ext cx="540" cy="1"/>
                          </a:xfrm>
                          <a:prstGeom prst="line">
                            <a:avLst/>
                          </a:prstGeom>
                          <a:noFill/>
                          <a:ln w="9525">
                            <a:solidFill>
                              <a:srgbClr val="000000"/>
                            </a:solidFill>
                            <a:round/>
                            <a:headEnd/>
                            <a:tailEnd type="triangle" w="med" len="med"/>
                          </a:ln>
                        </wps:spPr>
                        <wps:bodyPr/>
                      </wps:wsp>
                      <wps:wsp>
                        <wps:cNvPr id="43" name="Line 122"/>
                        <wps:cNvCnPr>
                          <a:cxnSpLocks noChangeShapeType="1"/>
                        </wps:cNvCnPr>
                        <wps:spPr bwMode="auto">
                          <a:xfrm>
                            <a:off x="7360" y="12934"/>
                            <a:ext cx="540" cy="1"/>
                          </a:xfrm>
                          <a:prstGeom prst="line">
                            <a:avLst/>
                          </a:prstGeom>
                          <a:noFill/>
                          <a:ln w="9525">
                            <a:solidFill>
                              <a:srgbClr val="000000"/>
                            </a:solidFill>
                            <a:round/>
                            <a:headEnd/>
                            <a:tailEnd type="triangle" w="med" len="med"/>
                          </a:ln>
                        </wps:spPr>
                        <wps:bodyPr/>
                      </wps:wsp>
                      <wps:wsp>
                        <wps:cNvPr id="44" name="Line 123"/>
                        <wps:cNvCnPr>
                          <a:cxnSpLocks noChangeShapeType="1"/>
                        </wps:cNvCnPr>
                        <wps:spPr bwMode="auto">
                          <a:xfrm>
                            <a:off x="9340" y="12949"/>
                            <a:ext cx="1620" cy="1"/>
                          </a:xfrm>
                          <a:prstGeom prst="line">
                            <a:avLst/>
                          </a:prstGeom>
                          <a:noFill/>
                          <a:ln w="9525">
                            <a:solidFill>
                              <a:srgbClr val="000000"/>
                            </a:solidFill>
                            <a:round/>
                            <a:headEnd/>
                            <a:tailEnd type="triangle" w="med" len="med"/>
                          </a:ln>
                        </wps:spPr>
                        <wps:bodyPr/>
                      </wps:wsp>
                      <wps:wsp>
                        <wps:cNvPr id="45" name="Rectangle 124"/>
                        <wps:cNvSpPr>
                          <a:spLocks noChangeArrowheads="1"/>
                        </wps:cNvSpPr>
                        <wps:spPr bwMode="auto">
                          <a:xfrm>
                            <a:off x="1851" y="12684"/>
                            <a:ext cx="1671" cy="579"/>
                          </a:xfrm>
                          <a:prstGeom prst="rect">
                            <a:avLst/>
                          </a:prstGeom>
                          <a:solidFill>
                            <a:srgbClr val="FFFFFF"/>
                          </a:solidFill>
                          <a:ln>
                            <a:noFill/>
                          </a:ln>
                        </wps:spPr>
                        <wps:txbx>
                          <w:txbxContent>
                            <w:p w14:paraId="5F39EEEF" w14:textId="77777777" w:rsidR="00E0289B" w:rsidRPr="00B16DC8" w:rsidRDefault="00E0289B" w:rsidP="00A7406E">
                              <w:pPr>
                                <w:spacing w:before="0" w:after="0" w:line="240" w:lineRule="auto"/>
                                <w:ind w:firstLine="0"/>
                                <w:jc w:val="center"/>
                                <w:rPr>
                                  <w:color w:val="000000" w:themeColor="text1"/>
                                </w:rPr>
                              </w:pPr>
                              <w:r w:rsidRPr="00B16DC8">
                                <w:rPr>
                                  <w:color w:val="000000" w:themeColor="text1"/>
                                </w:rPr>
                                <w:t>Nước thải</w:t>
                              </w:r>
                            </w:p>
                            <w:p w14:paraId="4C903A70" w14:textId="77777777" w:rsidR="00E0289B" w:rsidRPr="00B16DC8" w:rsidRDefault="00E0289B" w:rsidP="00A7406E">
                              <w:pPr>
                                <w:spacing w:before="0" w:after="0" w:line="240" w:lineRule="auto"/>
                                <w:ind w:firstLine="0"/>
                                <w:jc w:val="center"/>
                                <w:rPr>
                                  <w:color w:val="000000" w:themeColor="text1"/>
                                </w:rPr>
                              </w:pPr>
                              <w:r w:rsidRPr="00B16DC8">
                                <w:rPr>
                                  <w:color w:val="000000" w:themeColor="text1"/>
                                </w:rPr>
                                <w:t>bệ xí</w:t>
                              </w:r>
                            </w:p>
                          </w:txbxContent>
                        </wps:txbx>
                        <wps:bodyPr rot="0" vert="horz" wrap="square" lIns="91440" tIns="45720" rIns="91440" bIns="45720" anchor="t" anchorCtr="0" upright="1">
                          <a:noAutofit/>
                        </wps:bodyPr>
                      </wps:wsp>
                      <wps:wsp>
                        <wps:cNvPr id="51" name="Line 125"/>
                        <wps:cNvCnPr>
                          <a:cxnSpLocks noChangeShapeType="1"/>
                        </wps:cNvCnPr>
                        <wps:spPr bwMode="auto">
                          <a:xfrm>
                            <a:off x="1805" y="12919"/>
                            <a:ext cx="1980" cy="0"/>
                          </a:xfrm>
                          <a:prstGeom prst="line">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32722B75" id="Group 32" o:spid="_x0000_s1048" style="position:absolute;left:0;text-align:left;margin-left:6.7pt;margin-top:6.15pt;width:457.7pt;height:115.95pt;z-index:251646976" coordorigin="1805,12241" coordsize="979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">
                <v:rect id="Rectangle 117" o:spid="_x0000_s1049" style="position:absolute;left:3760;top:12260;width:1620;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2036BC2C" w14:textId="77777777" w:rsidR="00E0289B" w:rsidRPr="00B16DC8" w:rsidRDefault="00E0289B" w:rsidP="00A7406E">
                        <w:pPr>
                          <w:spacing w:before="0" w:after="0" w:line="240" w:lineRule="auto"/>
                          <w:ind w:firstLine="0"/>
                          <w:rPr>
                            <w:color w:val="000000" w:themeColor="text1"/>
                          </w:rPr>
                        </w:pPr>
                        <w:r w:rsidRPr="00B16DC8">
                          <w:rPr>
                            <w:color w:val="000000" w:themeColor="text1"/>
                          </w:rPr>
                          <w:t>Ngăn chứa</w:t>
                        </w:r>
                      </w:p>
                      <w:p w14:paraId="6EDDB5BB" w14:textId="77777777" w:rsidR="00E0289B" w:rsidRPr="00B16DC8" w:rsidRDefault="00E0289B" w:rsidP="00A7406E">
                        <w:pPr>
                          <w:spacing w:before="0" w:after="0" w:line="240" w:lineRule="auto"/>
                          <w:ind w:firstLine="0"/>
                          <w:rPr>
                            <w:color w:val="000000" w:themeColor="text1"/>
                          </w:rPr>
                        </w:pPr>
                        <w:r w:rsidRPr="00B16DC8">
                          <w:rPr>
                            <w:color w:val="000000" w:themeColor="text1"/>
                          </w:rPr>
                          <w:t>- Điều hoà</w:t>
                        </w:r>
                      </w:p>
                      <w:p w14:paraId="4A91A74B" w14:textId="77777777" w:rsidR="00E0289B" w:rsidRPr="00B16DC8" w:rsidRDefault="00E0289B" w:rsidP="00A7406E">
                        <w:pPr>
                          <w:spacing w:before="0" w:after="0" w:line="240" w:lineRule="auto"/>
                          <w:ind w:firstLine="0"/>
                          <w:rPr>
                            <w:color w:val="000000" w:themeColor="text1"/>
                          </w:rPr>
                        </w:pPr>
                        <w:r w:rsidRPr="00B16DC8">
                          <w:rPr>
                            <w:color w:val="000000" w:themeColor="text1"/>
                          </w:rPr>
                          <w:t>- Lắng</w:t>
                        </w:r>
                      </w:p>
                      <w:p w14:paraId="318BB291" w14:textId="24A27CC3" w:rsidR="00E0289B" w:rsidRPr="0015276A" w:rsidRDefault="00E0289B" w:rsidP="00A7406E">
                        <w:pPr>
                          <w:spacing w:before="0" w:after="0" w:line="240" w:lineRule="auto"/>
                          <w:ind w:firstLine="0"/>
                          <w:rPr>
                            <w:color w:val="000000" w:themeColor="text1"/>
                            <w:lang w:val="en-US"/>
                          </w:rPr>
                        </w:pPr>
                        <w:r w:rsidRPr="00B16DC8">
                          <w:rPr>
                            <w:color w:val="000000" w:themeColor="text1"/>
                          </w:rPr>
                          <w:t>- Phân huỷ sinh họ</w:t>
                        </w:r>
                        <w:r w:rsidR="0015276A">
                          <w:rPr>
                            <w:color w:val="000000" w:themeColor="text1"/>
                            <w:lang w:val="en-US"/>
                          </w:rPr>
                          <w:t>c</w:t>
                        </w:r>
                      </w:p>
                    </w:txbxContent>
                  </v:textbox>
                </v:rect>
                <v:rect id="Rectangle 118" o:spid="_x0000_s1050" style="position:absolute;left:5920;top:12241;width:1440;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6BEA0BDA" w14:textId="77777777" w:rsidR="00E0289B" w:rsidRPr="00B16DC8" w:rsidRDefault="00E0289B" w:rsidP="00A7406E">
                        <w:pPr>
                          <w:spacing w:before="0" w:after="0" w:line="240" w:lineRule="auto"/>
                          <w:ind w:firstLine="0"/>
                          <w:rPr>
                            <w:color w:val="000000" w:themeColor="text1"/>
                          </w:rPr>
                        </w:pPr>
                        <w:r w:rsidRPr="00B16DC8">
                          <w:rPr>
                            <w:color w:val="000000" w:themeColor="text1"/>
                          </w:rPr>
                          <w:t>Ngăn lắng</w:t>
                        </w:r>
                      </w:p>
                      <w:p w14:paraId="0CD59FE9" w14:textId="77777777" w:rsidR="00E0289B" w:rsidRPr="00B16DC8" w:rsidRDefault="00E0289B" w:rsidP="00A7406E">
                        <w:pPr>
                          <w:spacing w:before="0" w:after="0" w:line="240" w:lineRule="auto"/>
                          <w:ind w:firstLine="0"/>
                          <w:rPr>
                            <w:color w:val="000000" w:themeColor="text1"/>
                          </w:rPr>
                        </w:pPr>
                        <w:r w:rsidRPr="00B16DC8">
                          <w:rPr>
                            <w:color w:val="000000" w:themeColor="text1"/>
                          </w:rPr>
                          <w:t>- Lắng</w:t>
                        </w:r>
                      </w:p>
                      <w:p w14:paraId="7A646EE7" w14:textId="77777777" w:rsidR="00E0289B" w:rsidRPr="00B16DC8" w:rsidRDefault="00E0289B" w:rsidP="00A7406E">
                        <w:pPr>
                          <w:spacing w:before="0" w:after="0" w:line="240" w:lineRule="auto"/>
                          <w:ind w:firstLine="0"/>
                          <w:rPr>
                            <w:color w:val="000000" w:themeColor="text1"/>
                          </w:rPr>
                        </w:pPr>
                        <w:r w:rsidRPr="00B16DC8">
                          <w:rPr>
                            <w:color w:val="000000" w:themeColor="text1"/>
                          </w:rPr>
                          <w:t>- Phân huỷ sinh học</w:t>
                        </w:r>
                      </w:p>
                    </w:txbxContent>
                  </v:textbox>
                </v:rect>
                <v:rect id="Rectangle 119" o:spid="_x0000_s1051" style="position:absolute;left:7900;top:12241;width:1440;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5E15CD3E" w14:textId="77777777" w:rsidR="00E0289B" w:rsidRPr="00B16DC8" w:rsidRDefault="00E0289B" w:rsidP="00A7406E">
                        <w:pPr>
                          <w:spacing w:before="0" w:after="0"/>
                          <w:ind w:firstLine="0"/>
                          <w:rPr>
                            <w:color w:val="000000" w:themeColor="text1"/>
                          </w:rPr>
                        </w:pPr>
                        <w:r w:rsidRPr="00B16DC8">
                          <w:rPr>
                            <w:color w:val="000000" w:themeColor="text1"/>
                          </w:rPr>
                          <w:t>Ngăn lọc</w:t>
                        </w:r>
                      </w:p>
                      <w:p w14:paraId="056FBE56" w14:textId="77777777" w:rsidR="00E0289B" w:rsidRPr="00B16DC8" w:rsidRDefault="00E0289B" w:rsidP="00A7406E">
                        <w:pPr>
                          <w:spacing w:before="0" w:after="0"/>
                          <w:ind w:firstLine="0"/>
                          <w:rPr>
                            <w:color w:val="000000" w:themeColor="text1"/>
                          </w:rPr>
                        </w:pPr>
                        <w:r w:rsidRPr="00B16DC8">
                          <w:rPr>
                            <w:color w:val="000000" w:themeColor="text1"/>
                          </w:rPr>
                          <w:t>- Lắng</w:t>
                        </w:r>
                      </w:p>
                      <w:p w14:paraId="2AE5918E" w14:textId="77777777" w:rsidR="00E0289B" w:rsidRPr="00B16DC8" w:rsidRDefault="00E0289B" w:rsidP="00A7406E">
                        <w:pPr>
                          <w:spacing w:before="0" w:after="0" w:line="240" w:lineRule="auto"/>
                          <w:ind w:firstLine="0"/>
                          <w:rPr>
                            <w:color w:val="000000" w:themeColor="text1"/>
                          </w:rPr>
                        </w:pPr>
                        <w:r w:rsidRPr="00B16DC8">
                          <w:rPr>
                            <w:color w:val="000000" w:themeColor="text1"/>
                          </w:rPr>
                          <w:t>- Chảy tràn</w:t>
                        </w:r>
                      </w:p>
                    </w:txbxContent>
                  </v:textbox>
                </v:rect>
                <v:rect id="Rectangle 120" o:spid="_x0000_s1052" style="position:absolute;left:9391;top:12689;width:2209;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textbox>
                    <w:txbxContent>
                      <w:p w14:paraId="5F1CCFA2" w14:textId="0C89D1BC" w:rsidR="00E0289B" w:rsidRPr="00B16DC8" w:rsidRDefault="0015276A" w:rsidP="0015276A">
                        <w:pPr>
                          <w:spacing w:before="0" w:after="0"/>
                          <w:ind w:firstLine="0"/>
                          <w:jc w:val="center"/>
                          <w:rPr>
                            <w:color w:val="000000" w:themeColor="text1"/>
                          </w:rPr>
                        </w:pPr>
                        <w:r>
                          <w:rPr>
                            <w:color w:val="000000" w:themeColor="text1"/>
                            <w:lang w:val="en-US"/>
                          </w:rPr>
                          <w:t>Bể xử lý nước thải</w:t>
                        </w:r>
                        <w:r w:rsidR="00E0289B" w:rsidRPr="00B16DC8">
                          <w:rPr>
                            <w:color w:val="000000" w:themeColor="text1"/>
                          </w:rPr>
                          <w:t xml:space="preserve"> của dự án</w:t>
                        </w:r>
                      </w:p>
                    </w:txbxContent>
                  </v:textbox>
                </v:rect>
                <v:line id="Line 121" o:spid="_x0000_s1053" style="position:absolute;visibility:visible;mso-wrap-style:square" from="5380,12933" to="5920,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122" o:spid="_x0000_s1054" style="position:absolute;visibility:visible;mso-wrap-style:square" from="7360,12934" to="7900,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123" o:spid="_x0000_s1055" style="position:absolute;visibility:visible;mso-wrap-style:square" from="9340,12949" to="10960,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rect id="Rectangle 124" o:spid="_x0000_s1056" style="position:absolute;left:1851;top:12684;width:1671;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textbox>
                    <w:txbxContent>
                      <w:p w14:paraId="5F39EEEF" w14:textId="77777777" w:rsidR="00E0289B" w:rsidRPr="00B16DC8" w:rsidRDefault="00E0289B" w:rsidP="00A7406E">
                        <w:pPr>
                          <w:spacing w:before="0" w:after="0" w:line="240" w:lineRule="auto"/>
                          <w:ind w:firstLine="0"/>
                          <w:jc w:val="center"/>
                          <w:rPr>
                            <w:color w:val="000000" w:themeColor="text1"/>
                          </w:rPr>
                        </w:pPr>
                        <w:r w:rsidRPr="00B16DC8">
                          <w:rPr>
                            <w:color w:val="000000" w:themeColor="text1"/>
                          </w:rPr>
                          <w:t>Nước thải</w:t>
                        </w:r>
                      </w:p>
                      <w:p w14:paraId="4C903A70" w14:textId="77777777" w:rsidR="00E0289B" w:rsidRPr="00B16DC8" w:rsidRDefault="00E0289B" w:rsidP="00A7406E">
                        <w:pPr>
                          <w:spacing w:before="0" w:after="0" w:line="240" w:lineRule="auto"/>
                          <w:ind w:firstLine="0"/>
                          <w:jc w:val="center"/>
                          <w:rPr>
                            <w:color w:val="000000" w:themeColor="text1"/>
                          </w:rPr>
                        </w:pPr>
                        <w:r w:rsidRPr="00B16DC8">
                          <w:rPr>
                            <w:color w:val="000000" w:themeColor="text1"/>
                          </w:rPr>
                          <w:t>bệ xí</w:t>
                        </w:r>
                      </w:p>
                    </w:txbxContent>
                  </v:textbox>
                </v:rect>
                <v:line id="Line 125" o:spid="_x0000_s1057" style="position:absolute;visibility:visible;mso-wrap-style:square" from="1805,12919" to="3785,1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group>
            </w:pict>
          </mc:Fallback>
        </mc:AlternateContent>
      </w:r>
    </w:p>
    <w:p w14:paraId="7E09A731" w14:textId="77777777" w:rsidR="00CC2FDD" w:rsidRPr="00700629" w:rsidRDefault="00CC2FDD" w:rsidP="00CC2FDD">
      <w:pPr>
        <w:spacing w:line="283" w:lineRule="auto"/>
        <w:rPr>
          <w:color w:val="auto"/>
        </w:rPr>
      </w:pPr>
    </w:p>
    <w:p w14:paraId="535FEF12" w14:textId="77777777" w:rsidR="00CC2FDD" w:rsidRPr="00700629" w:rsidRDefault="00CC2FDD" w:rsidP="00CC2FDD">
      <w:pPr>
        <w:spacing w:line="283" w:lineRule="auto"/>
        <w:rPr>
          <w:color w:val="auto"/>
        </w:rPr>
      </w:pPr>
    </w:p>
    <w:p w14:paraId="22637183" w14:textId="77777777" w:rsidR="00CC2FDD" w:rsidRPr="00700629" w:rsidRDefault="00CC2FDD" w:rsidP="00CC2FDD">
      <w:pPr>
        <w:spacing w:line="283" w:lineRule="auto"/>
        <w:rPr>
          <w:color w:val="auto"/>
        </w:rPr>
      </w:pPr>
    </w:p>
    <w:p w14:paraId="5C067E9D" w14:textId="77777777" w:rsidR="00CC2FDD" w:rsidRPr="00700629" w:rsidRDefault="00CC2FDD" w:rsidP="00CC2FDD">
      <w:pPr>
        <w:spacing w:line="283" w:lineRule="auto"/>
        <w:rPr>
          <w:color w:val="auto"/>
        </w:rPr>
      </w:pPr>
    </w:p>
    <w:p w14:paraId="00342694" w14:textId="77777777" w:rsidR="00CC2FDD" w:rsidRPr="00700629" w:rsidRDefault="00CC2FDD" w:rsidP="00CC2FDD">
      <w:pPr>
        <w:spacing w:line="283" w:lineRule="auto"/>
        <w:rPr>
          <w:color w:val="auto"/>
        </w:rPr>
      </w:pPr>
    </w:p>
    <w:p w14:paraId="6BB8B190" w14:textId="006E7D0E" w:rsidR="00CC2FDD" w:rsidRPr="00700629" w:rsidRDefault="00CC2FDD" w:rsidP="008A26B3">
      <w:pPr>
        <w:pStyle w:val="DANHMCBNG"/>
        <w:rPr>
          <w:color w:val="auto"/>
        </w:rPr>
      </w:pPr>
      <w:bookmarkStart w:id="925" w:name="_Toc79658197"/>
      <w:bookmarkStart w:id="926" w:name="_Toc86688728"/>
      <w:bookmarkStart w:id="927" w:name="_Toc112762850"/>
      <w:bookmarkStart w:id="928" w:name="_Toc121298241"/>
      <w:bookmarkStart w:id="929" w:name="_Toc123140670"/>
      <w:r w:rsidRPr="00700629">
        <w:rPr>
          <w:color w:val="auto"/>
        </w:rPr>
        <w:t>Hình 4.</w:t>
      </w:r>
      <w:r w:rsidR="00B75342" w:rsidRPr="00700629">
        <w:rPr>
          <w:color w:val="auto"/>
        </w:rPr>
        <w:fldChar w:fldCharType="begin"/>
      </w:r>
      <w:r w:rsidR="00B75342" w:rsidRPr="00700629">
        <w:rPr>
          <w:color w:val="auto"/>
        </w:rPr>
        <w:instrText xml:space="preserve"> SEQ Hình_4. \* ARABIC </w:instrText>
      </w:r>
      <w:r w:rsidR="00B75342" w:rsidRPr="00700629">
        <w:rPr>
          <w:color w:val="auto"/>
        </w:rPr>
        <w:fldChar w:fldCharType="separate"/>
      </w:r>
      <w:r w:rsidR="00BC4E1D">
        <w:rPr>
          <w:noProof/>
          <w:color w:val="auto"/>
        </w:rPr>
        <w:t>1</w:t>
      </w:r>
      <w:r w:rsidR="00B75342" w:rsidRPr="00700629">
        <w:rPr>
          <w:noProof/>
          <w:color w:val="auto"/>
        </w:rPr>
        <w:fldChar w:fldCharType="end"/>
      </w:r>
      <w:r w:rsidRPr="00700629">
        <w:rPr>
          <w:color w:val="auto"/>
          <w:lang w:val="en-US"/>
        </w:rPr>
        <w:t xml:space="preserve">. </w:t>
      </w:r>
      <w:r w:rsidRPr="00700629">
        <w:rPr>
          <w:color w:val="auto"/>
        </w:rPr>
        <w:t>Mô hình bể tự hoại 3 ngăn</w:t>
      </w:r>
      <w:bookmarkEnd w:id="925"/>
      <w:bookmarkEnd w:id="926"/>
      <w:bookmarkEnd w:id="927"/>
      <w:bookmarkEnd w:id="928"/>
      <w:bookmarkEnd w:id="929"/>
    </w:p>
    <w:p w14:paraId="2780CB31" w14:textId="77777777" w:rsidR="00CC2FDD" w:rsidRPr="00700629" w:rsidRDefault="00CC2FDD" w:rsidP="003D5170">
      <w:pPr>
        <w:pStyle w:val="BnhThng0"/>
      </w:pPr>
      <w:r w:rsidRPr="00700629">
        <w:t>Bể tự hoại là công trình làm đồng thời hai chức năng lắng và phân huỷ cặn lắng. Chất hữu cơ và cặn lắng trong bể tự hoại dưới tác dụng của vi sinh vật kỵ khí sẽ bị phân huỷ, một phần tạo các khí và tạo ra các chất vô cơ hoà tan. Nước thải sau khi đi qua ngăn chứa sẽ tiếp tục qua ngăn lắng và ngăn lọc.</w:t>
      </w:r>
    </w:p>
    <w:p w14:paraId="12FFCBA1" w14:textId="77777777" w:rsidR="00CC2FDD" w:rsidRPr="00700629" w:rsidRDefault="00CC2FDD" w:rsidP="003D5170">
      <w:pPr>
        <w:pStyle w:val="BnhThng0"/>
      </w:pPr>
      <w:r w:rsidRPr="00700629">
        <w:t>- Đối với ngăn chứa</w:t>
      </w:r>
    </w:p>
    <w:p w14:paraId="7A339522" w14:textId="4DE26029" w:rsidR="00CC2FDD" w:rsidRPr="00700629" w:rsidRDefault="00CC2FDD" w:rsidP="003D5170">
      <w:pPr>
        <w:pStyle w:val="BnhThng0"/>
      </w:pPr>
      <w:r w:rsidRPr="00700629">
        <w:t>Sau khi nước thải xả vào, rác thải</w:t>
      </w:r>
      <w:r w:rsidR="002D7553">
        <w:t xml:space="preserve">, </w:t>
      </w:r>
      <w:r w:rsidRPr="00700629">
        <w:t>chất thải sẽ trôi xuống và ở trong ngăn chứa một thời gian nhất định để được phân hủy. Trong ngăn chứa có sẵn các loại vi khuẩn, nấm men có khả năng phân hủy chất thải và khiến chúng trở thành bùn. Tại đây, quá trình lên men kỵ khí thuận lợi diễn ra. Nguồn nước thải được điều chỉnh ổn định về nồng độ và lưu lượng thích hợp tạo điều kiện thuận lợi cho các giai đoạn xử lý về sau.</w:t>
      </w:r>
    </w:p>
    <w:p w14:paraId="27ED3BA7" w14:textId="77777777" w:rsidR="00CC2FDD" w:rsidRPr="00700629" w:rsidRDefault="00CC2FDD" w:rsidP="003D5170">
      <w:pPr>
        <w:pStyle w:val="BnhThng0"/>
      </w:pPr>
      <w:r w:rsidRPr="00700629">
        <w:t>Tuy nhiên các loại vi khuẩn, nấm men chỉ có thể phân hủy một số chất như đạm, chất béo xơ trong phân, nước tiểu, còn đối với những vật cứng, sắc nhọn không thể phân hủy sẽ nhanh chóng được đưa sang ngăn lắng.</w:t>
      </w:r>
    </w:p>
    <w:p w14:paraId="53164AB6" w14:textId="77777777" w:rsidR="00CC2FDD" w:rsidRPr="00700629" w:rsidRDefault="00CC2FDD" w:rsidP="00CC2FDD">
      <w:pPr>
        <w:ind w:firstLine="720"/>
        <w:rPr>
          <w:color w:val="auto"/>
        </w:rPr>
      </w:pPr>
      <w:r w:rsidRPr="00700629">
        <w:rPr>
          <w:color w:val="auto"/>
        </w:rPr>
        <w:lastRenderedPageBreak/>
        <w:t>- Đối với ngăn lắng</w:t>
      </w:r>
    </w:p>
    <w:p w14:paraId="193D082E" w14:textId="77777777" w:rsidR="00CC2FDD" w:rsidRPr="00700629" w:rsidRDefault="00CC2FDD" w:rsidP="00CC2FDD">
      <w:pPr>
        <w:ind w:firstLine="720"/>
        <w:rPr>
          <w:color w:val="auto"/>
        </w:rPr>
      </w:pPr>
      <w:r w:rsidRPr="00700629">
        <w:rPr>
          <w:color w:val="auto"/>
        </w:rPr>
        <w:t xml:space="preserve">Nước từ ngăn chứa di chuyển qua ngăn lắng, chất thải khó phân hủy sẽ tiến hành lắng cặn tại đây. </w:t>
      </w:r>
    </w:p>
    <w:p w14:paraId="556F7AF1" w14:textId="77777777" w:rsidR="00CC2FDD" w:rsidRPr="00700629" w:rsidRDefault="00CC2FDD" w:rsidP="00CC2FDD">
      <w:pPr>
        <w:ind w:firstLine="720"/>
        <w:rPr>
          <w:color w:val="auto"/>
        </w:rPr>
      </w:pPr>
      <w:r w:rsidRPr="00700629">
        <w:rPr>
          <w:color w:val="auto"/>
        </w:rPr>
        <w:t>- Đối với ngăn lọc</w:t>
      </w:r>
    </w:p>
    <w:p w14:paraId="30CC4C2A" w14:textId="77777777" w:rsidR="00CC2FDD" w:rsidRPr="00700629" w:rsidRDefault="00CC2FDD" w:rsidP="00CC2FDD">
      <w:pPr>
        <w:ind w:firstLine="720"/>
        <w:rPr>
          <w:color w:val="auto"/>
        </w:rPr>
      </w:pPr>
      <w:r w:rsidRPr="00700629">
        <w:rPr>
          <w:color w:val="auto"/>
        </w:rPr>
        <w:t>Từ ngăn lắng nước thải di chuyển về ngăn lọc. Ngăn này có chức năng xử lý những chất rắn lơ lửng từ chất hữu cơ dễ phân hủy trong nước.</w:t>
      </w:r>
    </w:p>
    <w:p w14:paraId="1E324E59" w14:textId="00728661" w:rsidR="00CC2FDD" w:rsidRPr="00700629" w:rsidRDefault="00CC2FDD" w:rsidP="00CC2FDD">
      <w:pPr>
        <w:ind w:firstLine="709"/>
        <w:rPr>
          <w:color w:val="auto"/>
          <w:u w:val="single"/>
        </w:rPr>
      </w:pPr>
      <w:r w:rsidRPr="00700629">
        <w:rPr>
          <w:color w:val="auto"/>
          <w:u w:val="single"/>
        </w:rPr>
        <w:t xml:space="preserve">(iii). </w:t>
      </w:r>
      <w:r w:rsidR="00A7406E" w:rsidRPr="00700629">
        <w:rPr>
          <w:color w:val="auto"/>
          <w:u w:val="single"/>
          <w:lang w:val="en-US"/>
        </w:rPr>
        <w:t>Bể</w:t>
      </w:r>
      <w:r w:rsidRPr="00700629">
        <w:rPr>
          <w:color w:val="auto"/>
          <w:u w:val="single"/>
        </w:rPr>
        <w:t xml:space="preserve"> xử lý nước thải </w:t>
      </w:r>
    </w:p>
    <w:p w14:paraId="6EFF161B" w14:textId="77777777" w:rsidR="00186134" w:rsidRDefault="00CC2FDD" w:rsidP="00186134">
      <w:pPr>
        <w:rPr>
          <w:color w:val="auto"/>
          <w:lang w:val="en-US"/>
        </w:rPr>
      </w:pPr>
      <w:r w:rsidRPr="00700629">
        <w:rPr>
          <w:color w:val="auto"/>
        </w:rPr>
        <w:tab/>
      </w:r>
      <w:r w:rsidR="0015276A">
        <w:rPr>
          <w:color w:val="auto"/>
          <w:lang w:val="en-US"/>
        </w:rPr>
        <w:t xml:space="preserve">- </w:t>
      </w:r>
      <w:r w:rsidR="00186134">
        <w:rPr>
          <w:color w:val="auto"/>
          <w:lang w:val="en-US"/>
        </w:rPr>
        <w:t>Trong 66 trạm y tế thuộc Dự án, có 24 trạm y tế xây mới, cải tạo, nâng cấp được đầu tư xây dựng bể xử lý nước thải 03 ngăn để đảm bảo xử lý nước thải đạt QCVN 28:2010/BTNMT, cột B trước khi xả ra môi trường.</w:t>
      </w:r>
    </w:p>
    <w:p w14:paraId="2F006AEF" w14:textId="2C60F56A" w:rsidR="0015276A" w:rsidRPr="0015276A" w:rsidRDefault="0015276A" w:rsidP="00CC2FDD">
      <w:pPr>
        <w:rPr>
          <w:color w:val="auto"/>
          <w:lang w:val="en-US"/>
        </w:rPr>
      </w:pPr>
      <w:r>
        <w:rPr>
          <w:color w:val="auto"/>
          <w:lang w:val="en-US"/>
        </w:rPr>
        <w:t xml:space="preserve">- Quy trình xử lý: Nước thải </w:t>
      </w:r>
      <w:r>
        <w:rPr>
          <w:rFonts w:cs="Times New Roman"/>
          <w:color w:val="auto"/>
          <w:lang w:val="en-US"/>
        </w:rPr>
        <w:t xml:space="preserve">→ </w:t>
      </w:r>
      <w:r>
        <w:rPr>
          <w:color w:val="auto"/>
          <w:lang w:val="en-US"/>
        </w:rPr>
        <w:t xml:space="preserve">Ngăn lọc </w:t>
      </w:r>
      <w:r>
        <w:rPr>
          <w:rFonts w:cs="Times New Roman"/>
          <w:color w:val="auto"/>
          <w:lang w:val="en-US"/>
        </w:rPr>
        <w:t xml:space="preserve">→ Ngăn yếm khí → Ngăn khử trung → hố ga </w:t>
      </w:r>
      <w:r w:rsidR="00004B00">
        <w:rPr>
          <w:rFonts w:cs="Times New Roman"/>
          <w:color w:val="auto"/>
          <w:lang w:val="en-US"/>
        </w:rPr>
        <w:t xml:space="preserve">thoát nước </w:t>
      </w:r>
      <w:r>
        <w:rPr>
          <w:rFonts w:cs="Times New Roman"/>
          <w:color w:val="auto"/>
          <w:lang w:val="en-US"/>
        </w:rPr>
        <w:t>chung (nước thải đầu ra đạt QCVN 28:2010/BTNMT, cột B)</w:t>
      </w:r>
    </w:p>
    <w:p w14:paraId="717B7CB5" w14:textId="782C7325" w:rsidR="00CC2FDD" w:rsidRPr="00700629" w:rsidRDefault="00CC2FDD" w:rsidP="003D5170">
      <w:pPr>
        <w:pStyle w:val="BnhThng0"/>
      </w:pPr>
      <w:r w:rsidRPr="00700629">
        <w:t xml:space="preserve">Các thông số kỹ thuật cơ bản của </w:t>
      </w:r>
      <w:r w:rsidR="00004B00">
        <w:t>bể</w:t>
      </w:r>
      <w:r w:rsidRPr="00700629">
        <w:t xml:space="preserve"> xử lý nước thải </w:t>
      </w:r>
    </w:p>
    <w:p w14:paraId="37C82D86" w14:textId="69D3EF3A" w:rsidR="00CC2FDD" w:rsidRPr="00004B00" w:rsidRDefault="00CC2FDD" w:rsidP="00CC2FDD">
      <w:pPr>
        <w:pStyle w:val="Caption"/>
        <w:rPr>
          <w:color w:val="auto"/>
          <w:lang w:val="en-US"/>
        </w:rPr>
      </w:pPr>
      <w:bookmarkStart w:id="930" w:name="_Toc511797827"/>
      <w:bookmarkStart w:id="931" w:name="_Toc62597180"/>
      <w:bookmarkStart w:id="932" w:name="_Toc86704249"/>
      <w:bookmarkStart w:id="933" w:name="_Toc112765632"/>
      <w:bookmarkStart w:id="934" w:name="_Toc121288259"/>
      <w:bookmarkStart w:id="935" w:name="_Toc123140648"/>
      <w:r w:rsidRPr="00700629">
        <w:rPr>
          <w:color w:val="auto"/>
        </w:rPr>
        <w:t>Bảng 4.</w:t>
      </w:r>
      <w:r w:rsidRPr="00700629">
        <w:rPr>
          <w:color w:val="auto"/>
        </w:rPr>
        <w:fldChar w:fldCharType="begin"/>
      </w:r>
      <w:r w:rsidRPr="00700629">
        <w:rPr>
          <w:color w:val="auto"/>
        </w:rPr>
        <w:instrText xml:space="preserve"> SEQ Bảng_4. \* ARABIC </w:instrText>
      </w:r>
      <w:r w:rsidRPr="00700629">
        <w:rPr>
          <w:color w:val="auto"/>
        </w:rPr>
        <w:fldChar w:fldCharType="separate"/>
      </w:r>
      <w:r w:rsidR="00BC4E1D">
        <w:rPr>
          <w:noProof/>
          <w:color w:val="auto"/>
        </w:rPr>
        <w:t>24</w:t>
      </w:r>
      <w:r w:rsidRPr="00700629">
        <w:rPr>
          <w:color w:val="auto"/>
        </w:rPr>
        <w:fldChar w:fldCharType="end"/>
      </w:r>
      <w:r w:rsidRPr="00700629">
        <w:rPr>
          <w:color w:val="auto"/>
        </w:rPr>
        <w:t>.</w:t>
      </w:r>
      <w:r w:rsidRPr="00700629">
        <w:rPr>
          <w:color w:val="auto"/>
          <w:lang w:val="en-US"/>
        </w:rPr>
        <w:t xml:space="preserve"> </w:t>
      </w:r>
      <w:r w:rsidRPr="00700629">
        <w:rPr>
          <w:color w:val="auto"/>
        </w:rPr>
        <w:t xml:space="preserve">Các thông số cơ bản của </w:t>
      </w:r>
      <w:bookmarkEnd w:id="930"/>
      <w:bookmarkEnd w:id="931"/>
      <w:bookmarkEnd w:id="932"/>
      <w:bookmarkEnd w:id="933"/>
      <w:bookmarkEnd w:id="934"/>
      <w:r w:rsidR="00004B00">
        <w:rPr>
          <w:color w:val="auto"/>
          <w:lang w:val="en-US"/>
        </w:rPr>
        <w:t>bể xử lý nước thải</w:t>
      </w:r>
      <w:bookmarkEnd w:id="935"/>
    </w:p>
    <w:tbl>
      <w:tblPr>
        <w:tblW w:w="9266" w:type="dxa"/>
        <w:tblLayout w:type="fixed"/>
        <w:tblLook w:val="04A0" w:firstRow="1" w:lastRow="0" w:firstColumn="1" w:lastColumn="0" w:noHBand="0" w:noVBand="1"/>
      </w:tblPr>
      <w:tblGrid>
        <w:gridCol w:w="676"/>
        <w:gridCol w:w="1914"/>
        <w:gridCol w:w="1544"/>
        <w:gridCol w:w="1542"/>
        <w:gridCol w:w="1269"/>
        <w:gridCol w:w="850"/>
        <w:gridCol w:w="1471"/>
      </w:tblGrid>
      <w:tr w:rsidR="00004B00" w:rsidRPr="00700629" w14:paraId="4A921BE7" w14:textId="77777777" w:rsidTr="00004B00">
        <w:trPr>
          <w:trHeight w:val="419"/>
        </w:trPr>
        <w:tc>
          <w:tcPr>
            <w:tcW w:w="676" w:type="dxa"/>
            <w:tcBorders>
              <w:top w:val="single" w:sz="4" w:space="0" w:color="auto"/>
              <w:left w:val="single" w:sz="4" w:space="0" w:color="auto"/>
              <w:bottom w:val="single" w:sz="4" w:space="0" w:color="auto"/>
              <w:right w:val="single" w:sz="4" w:space="0" w:color="auto"/>
            </w:tcBorders>
            <w:vAlign w:val="center"/>
          </w:tcPr>
          <w:p w14:paraId="15874619" w14:textId="77777777" w:rsidR="00004B00" w:rsidRPr="00700629" w:rsidRDefault="00004B00" w:rsidP="000248A3">
            <w:pPr>
              <w:spacing w:before="0" w:after="0" w:line="276" w:lineRule="auto"/>
              <w:ind w:firstLine="0"/>
              <w:jc w:val="center"/>
              <w:rPr>
                <w:b/>
                <w:color w:val="auto"/>
              </w:rPr>
            </w:pPr>
            <w:r w:rsidRPr="00700629">
              <w:rPr>
                <w:b/>
                <w:color w:val="auto"/>
              </w:rPr>
              <w:t>TT</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8ED73" w14:textId="77777777" w:rsidR="00004B00" w:rsidRPr="00700629" w:rsidRDefault="00004B00" w:rsidP="000248A3">
            <w:pPr>
              <w:spacing w:before="0" w:after="0" w:line="276" w:lineRule="auto"/>
              <w:ind w:firstLine="0"/>
              <w:jc w:val="center"/>
              <w:rPr>
                <w:b/>
                <w:color w:val="auto"/>
              </w:rPr>
            </w:pPr>
            <w:r w:rsidRPr="00700629">
              <w:rPr>
                <w:b/>
                <w:color w:val="auto"/>
              </w:rPr>
              <w:t>Tên bể</w:t>
            </w:r>
          </w:p>
        </w:tc>
        <w:tc>
          <w:tcPr>
            <w:tcW w:w="1544" w:type="dxa"/>
            <w:tcBorders>
              <w:top w:val="single" w:sz="4" w:space="0" w:color="auto"/>
              <w:left w:val="single" w:sz="4" w:space="0" w:color="auto"/>
              <w:bottom w:val="single" w:sz="4" w:space="0" w:color="auto"/>
              <w:right w:val="single" w:sz="4" w:space="0" w:color="auto"/>
            </w:tcBorders>
            <w:vAlign w:val="center"/>
          </w:tcPr>
          <w:p w14:paraId="61A69558" w14:textId="253B1208" w:rsidR="00004B00" w:rsidRPr="00700629" w:rsidRDefault="00004B00" w:rsidP="000248A3">
            <w:pPr>
              <w:spacing w:before="0" w:after="0" w:line="276" w:lineRule="auto"/>
              <w:ind w:firstLine="0"/>
              <w:jc w:val="center"/>
              <w:rPr>
                <w:b/>
                <w:color w:val="auto"/>
              </w:rPr>
            </w:pPr>
            <w:r w:rsidRPr="00700629">
              <w:rPr>
                <w:b/>
                <w:color w:val="auto"/>
              </w:rPr>
              <w:t>Chiều dài (m</w:t>
            </w:r>
            <w:r>
              <w:rPr>
                <w:b/>
                <w:color w:val="auto"/>
                <w:lang w:val="en-US"/>
              </w:rPr>
              <w:t>m</w:t>
            </w:r>
            <w:r w:rsidRPr="00700629">
              <w:rPr>
                <w:b/>
                <w:color w:val="auto"/>
              </w:rPr>
              <w:t>)</w:t>
            </w:r>
          </w:p>
        </w:tc>
        <w:tc>
          <w:tcPr>
            <w:tcW w:w="1542" w:type="dxa"/>
            <w:tcBorders>
              <w:top w:val="single" w:sz="4" w:space="0" w:color="auto"/>
              <w:left w:val="single" w:sz="4" w:space="0" w:color="auto"/>
              <w:bottom w:val="single" w:sz="4" w:space="0" w:color="auto"/>
              <w:right w:val="single" w:sz="4" w:space="0" w:color="auto"/>
            </w:tcBorders>
            <w:vAlign w:val="center"/>
          </w:tcPr>
          <w:p w14:paraId="4EBC44BB" w14:textId="662F88F5" w:rsidR="00004B00" w:rsidRPr="00700629" w:rsidRDefault="00004B00" w:rsidP="000248A3">
            <w:pPr>
              <w:spacing w:before="0" w:after="0" w:line="276" w:lineRule="auto"/>
              <w:ind w:firstLine="0"/>
              <w:jc w:val="center"/>
              <w:rPr>
                <w:b/>
                <w:color w:val="auto"/>
              </w:rPr>
            </w:pPr>
            <w:r w:rsidRPr="00700629">
              <w:rPr>
                <w:b/>
                <w:color w:val="auto"/>
              </w:rPr>
              <w:t>Chiều rộng (m</w:t>
            </w:r>
            <w:r>
              <w:rPr>
                <w:b/>
                <w:color w:val="auto"/>
                <w:lang w:val="en-US"/>
              </w:rPr>
              <w:t>m</w:t>
            </w:r>
            <w:r w:rsidRPr="00700629">
              <w:rPr>
                <w:b/>
                <w:color w:val="auto"/>
              </w:rPr>
              <w:t>)</w:t>
            </w:r>
          </w:p>
        </w:tc>
        <w:tc>
          <w:tcPr>
            <w:tcW w:w="1269" w:type="dxa"/>
            <w:tcBorders>
              <w:top w:val="single" w:sz="4" w:space="0" w:color="auto"/>
              <w:left w:val="single" w:sz="4" w:space="0" w:color="auto"/>
              <w:bottom w:val="single" w:sz="4" w:space="0" w:color="auto"/>
              <w:right w:val="single" w:sz="4" w:space="0" w:color="auto"/>
            </w:tcBorders>
            <w:vAlign w:val="center"/>
          </w:tcPr>
          <w:p w14:paraId="27A5AC20" w14:textId="48A606DB" w:rsidR="00004B00" w:rsidRPr="00700629" w:rsidRDefault="00004B00" w:rsidP="000248A3">
            <w:pPr>
              <w:spacing w:before="0" w:after="0" w:line="276" w:lineRule="auto"/>
              <w:ind w:firstLine="0"/>
              <w:jc w:val="center"/>
              <w:rPr>
                <w:b/>
                <w:color w:val="auto"/>
              </w:rPr>
            </w:pPr>
            <w:r w:rsidRPr="00700629">
              <w:rPr>
                <w:b/>
                <w:color w:val="auto"/>
              </w:rPr>
              <w:t>Chiều cao (m</w:t>
            </w:r>
            <w:r>
              <w:rPr>
                <w:b/>
                <w:color w:val="auto"/>
                <w:lang w:val="en-US"/>
              </w:rPr>
              <w:t>m</w:t>
            </w:r>
            <w:r w:rsidRPr="00700629">
              <w:rPr>
                <w:b/>
                <w:color w:val="auto"/>
              </w:rPr>
              <w:t>)</w:t>
            </w:r>
          </w:p>
        </w:tc>
        <w:tc>
          <w:tcPr>
            <w:tcW w:w="850" w:type="dxa"/>
            <w:tcBorders>
              <w:top w:val="single" w:sz="4" w:space="0" w:color="auto"/>
              <w:left w:val="single" w:sz="4" w:space="0" w:color="auto"/>
              <w:bottom w:val="single" w:sz="4" w:space="0" w:color="auto"/>
              <w:right w:val="single" w:sz="4" w:space="0" w:color="auto"/>
            </w:tcBorders>
            <w:vAlign w:val="center"/>
          </w:tcPr>
          <w:p w14:paraId="19C91A93" w14:textId="77777777" w:rsidR="00004B00" w:rsidRPr="00700629" w:rsidRDefault="00004B00" w:rsidP="000248A3">
            <w:pPr>
              <w:spacing w:before="0" w:after="0" w:line="276" w:lineRule="auto"/>
              <w:ind w:firstLine="0"/>
              <w:jc w:val="center"/>
              <w:rPr>
                <w:b/>
                <w:color w:val="auto"/>
              </w:rPr>
            </w:pPr>
            <w:r w:rsidRPr="00700629">
              <w:rPr>
                <w:b/>
                <w:color w:val="auto"/>
              </w:rPr>
              <w:t>Thể tích (m</w:t>
            </w:r>
            <w:r w:rsidRPr="00700629">
              <w:rPr>
                <w:b/>
                <w:color w:val="auto"/>
                <w:vertAlign w:val="superscript"/>
              </w:rPr>
              <w:t>3</w:t>
            </w:r>
            <w:r w:rsidRPr="00700629">
              <w:rPr>
                <w:b/>
                <w:color w:val="auto"/>
              </w:rPr>
              <w:t>)</w:t>
            </w:r>
          </w:p>
        </w:tc>
        <w:tc>
          <w:tcPr>
            <w:tcW w:w="1471" w:type="dxa"/>
            <w:tcBorders>
              <w:top w:val="single" w:sz="4" w:space="0" w:color="auto"/>
              <w:left w:val="single" w:sz="4" w:space="0" w:color="auto"/>
              <w:bottom w:val="single" w:sz="4" w:space="0" w:color="auto"/>
              <w:right w:val="single" w:sz="4" w:space="0" w:color="auto"/>
            </w:tcBorders>
            <w:vAlign w:val="center"/>
          </w:tcPr>
          <w:p w14:paraId="3BEFA05E" w14:textId="77777777" w:rsidR="00004B00" w:rsidRPr="00700629" w:rsidRDefault="00004B00" w:rsidP="000248A3">
            <w:pPr>
              <w:spacing w:before="0" w:after="0" w:line="276" w:lineRule="auto"/>
              <w:ind w:firstLine="0"/>
              <w:jc w:val="center"/>
              <w:rPr>
                <w:b/>
                <w:color w:val="auto"/>
              </w:rPr>
            </w:pPr>
            <w:r w:rsidRPr="00700629">
              <w:rPr>
                <w:b/>
                <w:color w:val="auto"/>
              </w:rPr>
              <w:t>Vật liệu</w:t>
            </w:r>
          </w:p>
        </w:tc>
      </w:tr>
      <w:tr w:rsidR="00004B00" w:rsidRPr="00700629" w14:paraId="6B5182DB" w14:textId="77777777" w:rsidTr="00004B00">
        <w:trPr>
          <w:trHeight w:val="345"/>
        </w:trPr>
        <w:tc>
          <w:tcPr>
            <w:tcW w:w="676" w:type="dxa"/>
            <w:tcBorders>
              <w:top w:val="nil"/>
              <w:left w:val="single" w:sz="4" w:space="0" w:color="auto"/>
              <w:bottom w:val="single" w:sz="4" w:space="0" w:color="auto"/>
              <w:right w:val="single" w:sz="4" w:space="0" w:color="auto"/>
            </w:tcBorders>
            <w:vAlign w:val="center"/>
          </w:tcPr>
          <w:p w14:paraId="624548DA" w14:textId="77777777" w:rsidR="00004B00" w:rsidRPr="00700629" w:rsidRDefault="00004B00" w:rsidP="000248A3">
            <w:pPr>
              <w:spacing w:before="0" w:after="0" w:line="276" w:lineRule="auto"/>
              <w:ind w:firstLine="0"/>
              <w:jc w:val="center"/>
              <w:rPr>
                <w:color w:val="auto"/>
              </w:rPr>
            </w:pPr>
            <w:r w:rsidRPr="00700629">
              <w:rPr>
                <w:color w:val="auto"/>
              </w:rPr>
              <w:t>1</w:t>
            </w:r>
          </w:p>
        </w:tc>
        <w:tc>
          <w:tcPr>
            <w:tcW w:w="1914" w:type="dxa"/>
            <w:tcBorders>
              <w:top w:val="nil"/>
              <w:left w:val="single" w:sz="4" w:space="0" w:color="auto"/>
              <w:bottom w:val="single" w:sz="4" w:space="0" w:color="auto"/>
              <w:right w:val="single" w:sz="4" w:space="0" w:color="auto"/>
            </w:tcBorders>
            <w:shd w:val="clear" w:color="auto" w:fill="auto"/>
            <w:noWrap/>
            <w:vAlign w:val="center"/>
            <w:hideMark/>
          </w:tcPr>
          <w:p w14:paraId="1708CE88" w14:textId="51850879" w:rsidR="00004B00" w:rsidRPr="00700629" w:rsidRDefault="00004B00" w:rsidP="00004B00">
            <w:pPr>
              <w:spacing w:before="0" w:after="0" w:line="276" w:lineRule="auto"/>
              <w:ind w:firstLine="0"/>
              <w:jc w:val="left"/>
              <w:rPr>
                <w:color w:val="auto"/>
              </w:rPr>
            </w:pPr>
            <w:r>
              <w:rPr>
                <w:color w:val="auto"/>
                <w:lang w:val="en-US"/>
              </w:rPr>
              <w:t>Ngăn lọc</w:t>
            </w:r>
          </w:p>
        </w:tc>
        <w:tc>
          <w:tcPr>
            <w:tcW w:w="1544" w:type="dxa"/>
            <w:tcBorders>
              <w:top w:val="single" w:sz="4" w:space="0" w:color="auto"/>
              <w:left w:val="single" w:sz="4" w:space="0" w:color="auto"/>
              <w:bottom w:val="single" w:sz="4" w:space="0" w:color="auto"/>
              <w:right w:val="single" w:sz="4" w:space="0" w:color="auto"/>
            </w:tcBorders>
            <w:vAlign w:val="center"/>
          </w:tcPr>
          <w:p w14:paraId="270DF312" w14:textId="05AAC27D" w:rsidR="00004B00" w:rsidRPr="00700629" w:rsidRDefault="00004B00" w:rsidP="00004B00">
            <w:pPr>
              <w:spacing w:before="0" w:after="0" w:line="276" w:lineRule="auto"/>
              <w:ind w:firstLine="0"/>
              <w:jc w:val="center"/>
              <w:rPr>
                <w:color w:val="auto"/>
              </w:rPr>
            </w:pPr>
            <w:r>
              <w:rPr>
                <w:color w:val="auto"/>
                <w:lang w:val="en-US"/>
              </w:rPr>
              <w:t>220</w:t>
            </w:r>
          </w:p>
        </w:tc>
        <w:tc>
          <w:tcPr>
            <w:tcW w:w="1542" w:type="dxa"/>
            <w:tcBorders>
              <w:top w:val="single" w:sz="4" w:space="0" w:color="auto"/>
              <w:left w:val="single" w:sz="4" w:space="0" w:color="auto"/>
              <w:bottom w:val="single" w:sz="4" w:space="0" w:color="auto"/>
              <w:right w:val="single" w:sz="4" w:space="0" w:color="auto"/>
            </w:tcBorders>
            <w:vAlign w:val="center"/>
          </w:tcPr>
          <w:p w14:paraId="5D32AF69" w14:textId="513F09A6" w:rsidR="00004B00" w:rsidRPr="00004B00" w:rsidRDefault="00004B00" w:rsidP="00004B00">
            <w:pPr>
              <w:spacing w:before="0" w:after="0" w:line="276" w:lineRule="auto"/>
              <w:ind w:firstLine="0"/>
              <w:jc w:val="center"/>
              <w:rPr>
                <w:color w:val="auto"/>
                <w:lang w:val="en-US"/>
              </w:rPr>
            </w:pPr>
            <w:r>
              <w:rPr>
                <w:color w:val="auto"/>
                <w:lang w:val="en-US"/>
              </w:rPr>
              <w:t>1.700</w:t>
            </w:r>
          </w:p>
        </w:tc>
        <w:tc>
          <w:tcPr>
            <w:tcW w:w="1269" w:type="dxa"/>
            <w:tcBorders>
              <w:top w:val="single" w:sz="4" w:space="0" w:color="auto"/>
              <w:left w:val="single" w:sz="4" w:space="0" w:color="auto"/>
              <w:bottom w:val="single" w:sz="4" w:space="0" w:color="auto"/>
              <w:right w:val="single" w:sz="4" w:space="0" w:color="auto"/>
            </w:tcBorders>
            <w:vAlign w:val="center"/>
          </w:tcPr>
          <w:p w14:paraId="7C803FFC" w14:textId="04AB6330" w:rsidR="00004B00" w:rsidRPr="00004B00" w:rsidRDefault="00004B00" w:rsidP="00004B00">
            <w:pPr>
              <w:spacing w:before="0" w:after="0" w:line="276" w:lineRule="auto"/>
              <w:ind w:firstLine="0"/>
              <w:jc w:val="center"/>
              <w:rPr>
                <w:color w:val="auto"/>
                <w:lang w:val="en-US"/>
              </w:rPr>
            </w:pPr>
            <w:r>
              <w:rPr>
                <w:color w:val="auto"/>
                <w:lang w:val="en-US"/>
              </w:rPr>
              <w:t>1.300</w:t>
            </w:r>
          </w:p>
        </w:tc>
        <w:tc>
          <w:tcPr>
            <w:tcW w:w="850" w:type="dxa"/>
            <w:tcBorders>
              <w:top w:val="single" w:sz="4" w:space="0" w:color="auto"/>
              <w:left w:val="single" w:sz="4" w:space="0" w:color="auto"/>
              <w:bottom w:val="single" w:sz="4" w:space="0" w:color="auto"/>
              <w:right w:val="single" w:sz="4" w:space="0" w:color="auto"/>
            </w:tcBorders>
            <w:vAlign w:val="center"/>
          </w:tcPr>
          <w:p w14:paraId="5F239584" w14:textId="039789AA" w:rsidR="00004B00" w:rsidRPr="00004B00" w:rsidRDefault="00004B00" w:rsidP="00004B00">
            <w:pPr>
              <w:spacing w:before="0" w:after="0" w:line="276" w:lineRule="auto"/>
              <w:ind w:firstLine="0"/>
              <w:jc w:val="center"/>
              <w:rPr>
                <w:color w:val="auto"/>
                <w:lang w:val="en-US"/>
              </w:rPr>
            </w:pPr>
            <w:r>
              <w:rPr>
                <w:color w:val="auto"/>
                <w:lang w:val="en-US"/>
              </w:rPr>
              <w:t>0,5</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14:paraId="70EDF6A4" w14:textId="77777777" w:rsidR="00004B00" w:rsidRPr="00700629" w:rsidRDefault="00004B00" w:rsidP="000248A3">
            <w:pPr>
              <w:spacing w:before="0" w:after="0" w:line="276" w:lineRule="auto"/>
              <w:ind w:firstLine="0"/>
              <w:jc w:val="center"/>
              <w:rPr>
                <w:color w:val="auto"/>
              </w:rPr>
            </w:pPr>
            <w:r w:rsidRPr="00700629">
              <w:rPr>
                <w:color w:val="auto"/>
              </w:rPr>
              <w:t xml:space="preserve">Gạch không nung VXM M75, tường bể bao BTCT </w:t>
            </w:r>
          </w:p>
        </w:tc>
      </w:tr>
      <w:tr w:rsidR="00004B00" w:rsidRPr="00700629" w14:paraId="63B2205A" w14:textId="77777777" w:rsidTr="00004B00">
        <w:trPr>
          <w:trHeight w:val="1282"/>
        </w:trPr>
        <w:tc>
          <w:tcPr>
            <w:tcW w:w="676" w:type="dxa"/>
            <w:tcBorders>
              <w:top w:val="nil"/>
              <w:left w:val="single" w:sz="4" w:space="0" w:color="auto"/>
              <w:bottom w:val="single" w:sz="4" w:space="0" w:color="auto"/>
              <w:right w:val="single" w:sz="4" w:space="0" w:color="auto"/>
            </w:tcBorders>
            <w:vAlign w:val="center"/>
          </w:tcPr>
          <w:p w14:paraId="3115EF97" w14:textId="77777777" w:rsidR="00004B00" w:rsidRPr="00700629" w:rsidRDefault="00004B00" w:rsidP="000248A3">
            <w:pPr>
              <w:spacing w:before="0" w:after="0" w:line="276" w:lineRule="auto"/>
              <w:ind w:firstLine="0"/>
              <w:jc w:val="center"/>
              <w:rPr>
                <w:color w:val="auto"/>
              </w:rPr>
            </w:pPr>
            <w:r w:rsidRPr="00700629">
              <w:rPr>
                <w:color w:val="auto"/>
              </w:rPr>
              <w:t>2</w:t>
            </w:r>
          </w:p>
        </w:tc>
        <w:tc>
          <w:tcPr>
            <w:tcW w:w="1914" w:type="dxa"/>
            <w:tcBorders>
              <w:top w:val="nil"/>
              <w:left w:val="single" w:sz="4" w:space="0" w:color="auto"/>
              <w:bottom w:val="single" w:sz="4" w:space="0" w:color="auto"/>
              <w:right w:val="single" w:sz="4" w:space="0" w:color="auto"/>
            </w:tcBorders>
            <w:shd w:val="clear" w:color="auto" w:fill="auto"/>
            <w:noWrap/>
            <w:vAlign w:val="center"/>
            <w:hideMark/>
          </w:tcPr>
          <w:p w14:paraId="31953A37" w14:textId="22B0FA6D" w:rsidR="00004B00" w:rsidRPr="00700629" w:rsidRDefault="00004B00" w:rsidP="00004B00">
            <w:pPr>
              <w:spacing w:before="0" w:after="0" w:line="276" w:lineRule="auto"/>
              <w:ind w:firstLine="0"/>
              <w:jc w:val="left"/>
              <w:rPr>
                <w:color w:val="auto"/>
                <w:lang w:val="en-US"/>
              </w:rPr>
            </w:pPr>
            <w:r>
              <w:rPr>
                <w:color w:val="auto"/>
                <w:lang w:val="en-US"/>
              </w:rPr>
              <w:t>Ngăn thiếu khí</w:t>
            </w:r>
          </w:p>
        </w:tc>
        <w:tc>
          <w:tcPr>
            <w:tcW w:w="1544" w:type="dxa"/>
            <w:tcBorders>
              <w:top w:val="single" w:sz="4" w:space="0" w:color="auto"/>
              <w:left w:val="single" w:sz="4" w:space="0" w:color="auto"/>
              <w:bottom w:val="single" w:sz="4" w:space="0" w:color="auto"/>
              <w:right w:val="single" w:sz="4" w:space="0" w:color="auto"/>
            </w:tcBorders>
            <w:vAlign w:val="center"/>
          </w:tcPr>
          <w:p w14:paraId="70B56C0E" w14:textId="642893BA" w:rsidR="00004B00" w:rsidRPr="00004B00" w:rsidRDefault="00004B00" w:rsidP="00004B00">
            <w:pPr>
              <w:spacing w:before="0" w:after="0" w:line="276" w:lineRule="auto"/>
              <w:ind w:firstLine="0"/>
              <w:jc w:val="center"/>
              <w:rPr>
                <w:color w:val="auto"/>
                <w:lang w:val="en-US"/>
              </w:rPr>
            </w:pPr>
            <w:r>
              <w:rPr>
                <w:color w:val="auto"/>
                <w:lang w:val="en-US"/>
              </w:rPr>
              <w:t>2.100</w:t>
            </w:r>
          </w:p>
        </w:tc>
        <w:tc>
          <w:tcPr>
            <w:tcW w:w="1542" w:type="dxa"/>
            <w:tcBorders>
              <w:top w:val="single" w:sz="4" w:space="0" w:color="auto"/>
              <w:left w:val="single" w:sz="4" w:space="0" w:color="auto"/>
              <w:bottom w:val="single" w:sz="4" w:space="0" w:color="auto"/>
              <w:right w:val="single" w:sz="4" w:space="0" w:color="auto"/>
            </w:tcBorders>
            <w:vAlign w:val="center"/>
          </w:tcPr>
          <w:p w14:paraId="7AFF5B5B" w14:textId="2B3766D7" w:rsidR="00004B00" w:rsidRPr="00004B00" w:rsidRDefault="00004B00" w:rsidP="00004B00">
            <w:pPr>
              <w:spacing w:before="0" w:after="0" w:line="276" w:lineRule="auto"/>
              <w:ind w:firstLine="0"/>
              <w:jc w:val="center"/>
              <w:rPr>
                <w:color w:val="auto"/>
                <w:lang w:val="en-US"/>
              </w:rPr>
            </w:pPr>
            <w:r>
              <w:rPr>
                <w:color w:val="auto"/>
                <w:lang w:val="en-US"/>
              </w:rPr>
              <w:t>1.600</w:t>
            </w:r>
          </w:p>
        </w:tc>
        <w:tc>
          <w:tcPr>
            <w:tcW w:w="1269" w:type="dxa"/>
            <w:tcBorders>
              <w:top w:val="single" w:sz="4" w:space="0" w:color="auto"/>
              <w:left w:val="single" w:sz="4" w:space="0" w:color="auto"/>
              <w:bottom w:val="single" w:sz="4" w:space="0" w:color="auto"/>
              <w:right w:val="single" w:sz="4" w:space="0" w:color="auto"/>
            </w:tcBorders>
            <w:vAlign w:val="center"/>
          </w:tcPr>
          <w:p w14:paraId="31609F15" w14:textId="3C520641" w:rsidR="00004B00" w:rsidRPr="00004B00" w:rsidRDefault="00004B00" w:rsidP="00004B00">
            <w:pPr>
              <w:spacing w:before="0" w:after="0" w:line="276" w:lineRule="auto"/>
              <w:ind w:firstLine="0"/>
              <w:jc w:val="center"/>
              <w:rPr>
                <w:color w:val="auto"/>
                <w:lang w:val="en-US"/>
              </w:rPr>
            </w:pPr>
            <w:r>
              <w:rPr>
                <w:color w:val="auto"/>
                <w:lang w:val="en-US"/>
              </w:rPr>
              <w:t>1.300</w:t>
            </w:r>
          </w:p>
        </w:tc>
        <w:tc>
          <w:tcPr>
            <w:tcW w:w="850" w:type="dxa"/>
            <w:tcBorders>
              <w:top w:val="single" w:sz="4" w:space="0" w:color="auto"/>
              <w:left w:val="single" w:sz="4" w:space="0" w:color="auto"/>
              <w:bottom w:val="single" w:sz="4" w:space="0" w:color="auto"/>
              <w:right w:val="single" w:sz="4" w:space="0" w:color="auto"/>
            </w:tcBorders>
            <w:vAlign w:val="center"/>
          </w:tcPr>
          <w:p w14:paraId="62C3A731" w14:textId="667809ED" w:rsidR="00004B00" w:rsidRPr="00004B00" w:rsidRDefault="00004B00" w:rsidP="00004B00">
            <w:pPr>
              <w:spacing w:before="0" w:after="0" w:line="276" w:lineRule="auto"/>
              <w:ind w:firstLine="0"/>
              <w:jc w:val="center"/>
              <w:rPr>
                <w:color w:val="auto"/>
                <w:lang w:val="en-US"/>
              </w:rPr>
            </w:pPr>
            <w:r>
              <w:rPr>
                <w:color w:val="auto"/>
                <w:lang w:val="en-US"/>
              </w:rPr>
              <w:t>4,4</w:t>
            </w:r>
          </w:p>
        </w:tc>
        <w:tc>
          <w:tcPr>
            <w:tcW w:w="1471" w:type="dxa"/>
            <w:vMerge/>
            <w:tcBorders>
              <w:top w:val="single" w:sz="4" w:space="0" w:color="auto"/>
              <w:left w:val="single" w:sz="4" w:space="0" w:color="auto"/>
              <w:bottom w:val="single" w:sz="4" w:space="0" w:color="auto"/>
              <w:right w:val="single" w:sz="4" w:space="0" w:color="auto"/>
            </w:tcBorders>
          </w:tcPr>
          <w:p w14:paraId="0B8444E5" w14:textId="77777777" w:rsidR="00004B00" w:rsidRPr="00700629" w:rsidRDefault="00004B00" w:rsidP="000248A3">
            <w:pPr>
              <w:spacing w:before="0" w:after="0" w:line="276" w:lineRule="auto"/>
              <w:ind w:firstLine="0"/>
              <w:rPr>
                <w:color w:val="auto"/>
              </w:rPr>
            </w:pPr>
          </w:p>
        </w:tc>
      </w:tr>
      <w:tr w:rsidR="00004B00" w:rsidRPr="00700629" w14:paraId="309630C6" w14:textId="77777777" w:rsidTr="00004B00">
        <w:trPr>
          <w:trHeight w:val="345"/>
        </w:trPr>
        <w:tc>
          <w:tcPr>
            <w:tcW w:w="676" w:type="dxa"/>
            <w:tcBorders>
              <w:top w:val="nil"/>
              <w:left w:val="single" w:sz="4" w:space="0" w:color="auto"/>
              <w:bottom w:val="single" w:sz="4" w:space="0" w:color="auto"/>
              <w:right w:val="single" w:sz="4" w:space="0" w:color="auto"/>
            </w:tcBorders>
            <w:vAlign w:val="center"/>
          </w:tcPr>
          <w:p w14:paraId="438FFC3B" w14:textId="77777777" w:rsidR="00004B00" w:rsidRPr="00700629" w:rsidRDefault="00004B00" w:rsidP="00004B00">
            <w:pPr>
              <w:spacing w:before="0" w:after="0" w:line="276" w:lineRule="auto"/>
              <w:ind w:firstLine="0"/>
              <w:jc w:val="center"/>
              <w:rPr>
                <w:color w:val="auto"/>
              </w:rPr>
            </w:pPr>
            <w:r w:rsidRPr="00700629">
              <w:rPr>
                <w:color w:val="auto"/>
              </w:rPr>
              <w:t>3</w:t>
            </w:r>
          </w:p>
        </w:tc>
        <w:tc>
          <w:tcPr>
            <w:tcW w:w="1914" w:type="dxa"/>
            <w:tcBorders>
              <w:top w:val="nil"/>
              <w:left w:val="single" w:sz="4" w:space="0" w:color="auto"/>
              <w:bottom w:val="single" w:sz="4" w:space="0" w:color="auto"/>
              <w:right w:val="single" w:sz="4" w:space="0" w:color="auto"/>
            </w:tcBorders>
            <w:shd w:val="clear" w:color="auto" w:fill="auto"/>
            <w:noWrap/>
            <w:vAlign w:val="center"/>
            <w:hideMark/>
          </w:tcPr>
          <w:p w14:paraId="05CC2D9E" w14:textId="3939F908" w:rsidR="00004B00" w:rsidRPr="00700629" w:rsidRDefault="00004B00" w:rsidP="00004B00">
            <w:pPr>
              <w:spacing w:before="0" w:after="0" w:line="276" w:lineRule="auto"/>
              <w:ind w:firstLine="0"/>
              <w:jc w:val="left"/>
              <w:rPr>
                <w:color w:val="auto"/>
                <w:lang w:val="en-US"/>
              </w:rPr>
            </w:pPr>
            <w:r>
              <w:rPr>
                <w:color w:val="auto"/>
                <w:lang w:val="en-US"/>
              </w:rPr>
              <w:t>Ngăn khử trùng</w:t>
            </w:r>
          </w:p>
        </w:tc>
        <w:tc>
          <w:tcPr>
            <w:tcW w:w="1544" w:type="dxa"/>
            <w:tcBorders>
              <w:top w:val="single" w:sz="4" w:space="0" w:color="auto"/>
              <w:left w:val="single" w:sz="4" w:space="0" w:color="auto"/>
              <w:bottom w:val="single" w:sz="4" w:space="0" w:color="auto"/>
              <w:right w:val="single" w:sz="4" w:space="0" w:color="auto"/>
            </w:tcBorders>
            <w:vAlign w:val="center"/>
          </w:tcPr>
          <w:p w14:paraId="3A2AE3B0" w14:textId="1BB307D0" w:rsidR="00004B00" w:rsidRPr="00700629" w:rsidRDefault="00004B00" w:rsidP="00004B00">
            <w:pPr>
              <w:spacing w:before="0" w:after="0" w:line="276" w:lineRule="auto"/>
              <w:ind w:firstLine="0"/>
              <w:jc w:val="center"/>
              <w:rPr>
                <w:color w:val="auto"/>
              </w:rPr>
            </w:pPr>
            <w:r>
              <w:rPr>
                <w:color w:val="auto"/>
                <w:lang w:val="en-US"/>
              </w:rPr>
              <w:t>220</w:t>
            </w:r>
          </w:p>
        </w:tc>
        <w:tc>
          <w:tcPr>
            <w:tcW w:w="1542" w:type="dxa"/>
            <w:tcBorders>
              <w:top w:val="single" w:sz="4" w:space="0" w:color="auto"/>
              <w:left w:val="single" w:sz="4" w:space="0" w:color="auto"/>
              <w:bottom w:val="single" w:sz="4" w:space="0" w:color="auto"/>
              <w:right w:val="single" w:sz="4" w:space="0" w:color="auto"/>
            </w:tcBorders>
            <w:vAlign w:val="center"/>
          </w:tcPr>
          <w:p w14:paraId="1A6DA397" w14:textId="3E3F7DD2" w:rsidR="00004B00" w:rsidRPr="00700629" w:rsidRDefault="00004B00" w:rsidP="00004B00">
            <w:pPr>
              <w:spacing w:before="0" w:after="0" w:line="276" w:lineRule="auto"/>
              <w:ind w:firstLine="0"/>
              <w:jc w:val="center"/>
              <w:rPr>
                <w:color w:val="auto"/>
              </w:rPr>
            </w:pPr>
            <w:r>
              <w:rPr>
                <w:color w:val="auto"/>
                <w:lang w:val="en-US"/>
              </w:rPr>
              <w:t>1.700</w:t>
            </w:r>
          </w:p>
        </w:tc>
        <w:tc>
          <w:tcPr>
            <w:tcW w:w="1269" w:type="dxa"/>
            <w:tcBorders>
              <w:top w:val="single" w:sz="4" w:space="0" w:color="auto"/>
              <w:left w:val="single" w:sz="4" w:space="0" w:color="auto"/>
              <w:bottom w:val="single" w:sz="4" w:space="0" w:color="auto"/>
              <w:right w:val="single" w:sz="4" w:space="0" w:color="auto"/>
            </w:tcBorders>
            <w:vAlign w:val="center"/>
          </w:tcPr>
          <w:p w14:paraId="7B29AAB9" w14:textId="24CAB12A" w:rsidR="00004B00" w:rsidRPr="00700629" w:rsidRDefault="00004B00" w:rsidP="00004B00">
            <w:pPr>
              <w:spacing w:before="0" w:after="0" w:line="276" w:lineRule="auto"/>
              <w:ind w:firstLine="0"/>
              <w:jc w:val="center"/>
              <w:rPr>
                <w:color w:val="auto"/>
              </w:rPr>
            </w:pPr>
            <w:r>
              <w:rPr>
                <w:color w:val="auto"/>
                <w:lang w:val="en-US"/>
              </w:rPr>
              <w:t>1.300</w:t>
            </w:r>
          </w:p>
        </w:tc>
        <w:tc>
          <w:tcPr>
            <w:tcW w:w="850" w:type="dxa"/>
            <w:tcBorders>
              <w:top w:val="single" w:sz="4" w:space="0" w:color="auto"/>
              <w:left w:val="single" w:sz="4" w:space="0" w:color="auto"/>
              <w:bottom w:val="single" w:sz="4" w:space="0" w:color="auto"/>
              <w:right w:val="single" w:sz="4" w:space="0" w:color="auto"/>
            </w:tcBorders>
            <w:vAlign w:val="center"/>
          </w:tcPr>
          <w:p w14:paraId="0887775E" w14:textId="61B1C5F7" w:rsidR="00004B00" w:rsidRPr="00004B00" w:rsidRDefault="00004B00" w:rsidP="00004B00">
            <w:pPr>
              <w:spacing w:before="0" w:after="0" w:line="276" w:lineRule="auto"/>
              <w:ind w:firstLine="0"/>
              <w:jc w:val="center"/>
              <w:rPr>
                <w:color w:val="auto"/>
                <w:lang w:val="en-US"/>
              </w:rPr>
            </w:pPr>
            <w:r>
              <w:rPr>
                <w:color w:val="auto"/>
                <w:lang w:val="en-US"/>
              </w:rPr>
              <w:t>0,5</w:t>
            </w:r>
          </w:p>
        </w:tc>
        <w:tc>
          <w:tcPr>
            <w:tcW w:w="1471" w:type="dxa"/>
            <w:vMerge/>
            <w:tcBorders>
              <w:top w:val="single" w:sz="4" w:space="0" w:color="auto"/>
              <w:left w:val="single" w:sz="4" w:space="0" w:color="auto"/>
              <w:bottom w:val="single" w:sz="4" w:space="0" w:color="auto"/>
              <w:right w:val="single" w:sz="4" w:space="0" w:color="auto"/>
            </w:tcBorders>
          </w:tcPr>
          <w:p w14:paraId="6BD08116" w14:textId="77777777" w:rsidR="00004B00" w:rsidRPr="00700629" w:rsidRDefault="00004B00" w:rsidP="00004B00">
            <w:pPr>
              <w:spacing w:before="0" w:after="0" w:line="276" w:lineRule="auto"/>
              <w:ind w:firstLine="0"/>
              <w:rPr>
                <w:color w:val="auto"/>
              </w:rPr>
            </w:pPr>
          </w:p>
        </w:tc>
      </w:tr>
    </w:tbl>
    <w:bookmarkEnd w:id="803"/>
    <w:bookmarkEnd w:id="804"/>
    <w:p w14:paraId="7BDD3604" w14:textId="77777777" w:rsidR="00CC2FDD" w:rsidRPr="00700629" w:rsidRDefault="00CC2FDD" w:rsidP="00CC2FDD">
      <w:pPr>
        <w:ind w:firstLine="720"/>
        <w:rPr>
          <w:color w:val="auto"/>
          <w:u w:val="single"/>
        </w:rPr>
      </w:pPr>
      <w:r w:rsidRPr="00700629">
        <w:rPr>
          <w:color w:val="auto"/>
          <w:u w:val="single"/>
        </w:rPr>
        <w:t>(iii) Đối với nước mưa</w:t>
      </w:r>
    </w:p>
    <w:p w14:paraId="0EF811E9" w14:textId="77777777" w:rsidR="000248A3" w:rsidRPr="00700629" w:rsidRDefault="000248A3" w:rsidP="003D5170">
      <w:pPr>
        <w:pStyle w:val="BnhThng0"/>
        <w:rPr>
          <w:b/>
        </w:rPr>
      </w:pPr>
      <w:r w:rsidRPr="00700629">
        <w:t>- Hệ thống thoát nước mưa là hệ thống thoát nước riêng biệt độc lập với hệ thống thoát nước thải, bao gồm các tuyến cống thoát nước mưa tiết diện hình tròn nằm trên vỉa hè, song song với các tuyến đường và thoát ra hệ thống thoát nước mặt chung của khu vực.</w:t>
      </w:r>
    </w:p>
    <w:p w14:paraId="5DD3C2F4" w14:textId="77777777" w:rsidR="000248A3" w:rsidRPr="00700629" w:rsidRDefault="000248A3" w:rsidP="003D5170">
      <w:pPr>
        <w:pStyle w:val="BnhThng0"/>
        <w:rPr>
          <w:b/>
        </w:rPr>
      </w:pPr>
      <w:r w:rsidRPr="00700629">
        <w:t xml:space="preserve">- Toàn bộ nước mưa mái nhà của </w:t>
      </w:r>
      <w:r w:rsidRPr="00700629">
        <w:rPr>
          <w:lang w:val="en-US"/>
        </w:rPr>
        <w:t xml:space="preserve">các trạm y tế được thu gom </w:t>
      </w:r>
      <w:r w:rsidRPr="00700629">
        <w:t>theo các đường ống nhựa PVC chạy dọc từ mái xuống tầng 1, sau đó chảy về hệ thống các rãnh thu nước trên bề mặt của trạm y tế. Rãnh thoát nước mặt có kích thước rộng x sâu = 0,3 x 0,5 (m</w:t>
      </w:r>
      <w:r w:rsidRPr="00700629">
        <w:rPr>
          <w:lang w:val="en-US"/>
        </w:rPr>
        <w:t>)</w:t>
      </w:r>
      <w:r w:rsidRPr="00700629">
        <w:t>.</w:t>
      </w:r>
    </w:p>
    <w:p w14:paraId="1FEAE408" w14:textId="77777777" w:rsidR="000248A3" w:rsidRPr="00700629" w:rsidRDefault="000248A3" w:rsidP="003D5170">
      <w:pPr>
        <w:pStyle w:val="BnhThng0"/>
        <w:rPr>
          <w:b/>
        </w:rPr>
      </w:pPr>
      <w:r w:rsidRPr="00700629">
        <w:t>- Nước mưa từ mặt đường được thu bằng các hố thu nước mặt đường. Các hố thu được bố trí với khoảng cách trung bình 40m.</w:t>
      </w:r>
    </w:p>
    <w:p w14:paraId="113AD522" w14:textId="77777777" w:rsidR="000248A3" w:rsidRPr="00700629" w:rsidRDefault="000248A3" w:rsidP="003D5170">
      <w:pPr>
        <w:pStyle w:val="BnhThng0"/>
        <w:rPr>
          <w:b/>
        </w:rPr>
      </w:pPr>
      <w:r w:rsidRPr="00700629">
        <w:t>- Độ sâu chôn cống là 0,9m. Độ dốc thiết kế là độ dốc tối thiểu được tính bằng i</w:t>
      </w:r>
      <w:r w:rsidRPr="00700629">
        <w:rPr>
          <w:vertAlign w:val="subscript"/>
        </w:rPr>
        <w:t>min</w:t>
      </w:r>
      <w:r w:rsidRPr="00700629">
        <w:t>= 1/D (B) đảm bảo vận tốc tự chảy tối thiểu v &gt; 0,7 m/s. Trên tuyến ống bố trí các hố ga, khoảng cách giữa các hố ga khoảng 40m.</w:t>
      </w:r>
    </w:p>
    <w:p w14:paraId="2B3414AA" w14:textId="77777777" w:rsidR="00CC2FDD" w:rsidRPr="00700629" w:rsidRDefault="00CC2FDD" w:rsidP="00CC2FDD">
      <w:pPr>
        <w:spacing w:line="276" w:lineRule="auto"/>
        <w:rPr>
          <w:i/>
          <w:iCs/>
          <w:color w:val="auto"/>
        </w:rPr>
      </w:pPr>
      <w:r w:rsidRPr="00700629">
        <w:rPr>
          <w:i/>
          <w:iCs/>
          <w:color w:val="auto"/>
        </w:rPr>
        <w:lastRenderedPageBreak/>
        <w:t>b. Công trình xử lý bụi, khí thải</w:t>
      </w:r>
    </w:p>
    <w:p w14:paraId="08098C10" w14:textId="77777777" w:rsidR="00CC2FDD" w:rsidRPr="00700629" w:rsidRDefault="00CC2FDD" w:rsidP="00CC2FDD">
      <w:pPr>
        <w:spacing w:line="276" w:lineRule="auto"/>
        <w:ind w:firstLine="720"/>
        <w:rPr>
          <w:color w:val="auto"/>
          <w:u w:val="single"/>
        </w:rPr>
      </w:pPr>
      <w:r w:rsidRPr="00700629">
        <w:rPr>
          <w:color w:val="auto"/>
          <w:u w:val="single"/>
        </w:rPr>
        <w:t>(i) Biện pháp giảm thiểu bụi và khí thải phát sinh từ hoạt động khám chữa bệnh</w:t>
      </w:r>
    </w:p>
    <w:p w14:paraId="714EEE2B" w14:textId="77777777" w:rsidR="00CC2FDD" w:rsidRPr="00700629" w:rsidRDefault="00CC2FDD" w:rsidP="003D5170">
      <w:pPr>
        <w:pStyle w:val="BnhThng0"/>
      </w:pPr>
      <w:r w:rsidRPr="00700629">
        <w:t xml:space="preserve">- Bố trí các phòng ban thông thoáng: bố trí các hệ thống thông gió, hút gió cưỡng bức và hệ thống thông gió tự nhiên tại các nơi làm việc. </w:t>
      </w:r>
    </w:p>
    <w:p w14:paraId="7C13D5D6" w14:textId="77777777" w:rsidR="00CC2FDD" w:rsidRPr="00700629" w:rsidRDefault="00CC2FDD" w:rsidP="003D5170">
      <w:pPr>
        <w:pStyle w:val="BnhThng0"/>
      </w:pPr>
      <w:r w:rsidRPr="00700629">
        <w:t>- Trang bị đầy đủ những phương tiện phòng hộ như quần áo, giày dép, găng tay, mũ, khẩu trang... tuỳ theo từng vị trí làm việc.</w:t>
      </w:r>
    </w:p>
    <w:p w14:paraId="1FFF7A71" w14:textId="77777777" w:rsidR="00CC2FDD" w:rsidRPr="00700629" w:rsidRDefault="00CC2FDD" w:rsidP="003D5170">
      <w:pPr>
        <w:pStyle w:val="BnhThng0"/>
      </w:pPr>
      <w:r w:rsidRPr="00700629">
        <w:t>- Thường xuyên dọn vệ sinh các phòng, ban.</w:t>
      </w:r>
    </w:p>
    <w:p w14:paraId="2708F2BB" w14:textId="77777777" w:rsidR="00CC2FDD" w:rsidRPr="00700629" w:rsidRDefault="00CC2FDD" w:rsidP="003D5170">
      <w:pPr>
        <w:pStyle w:val="BnhThng0"/>
      </w:pPr>
      <w:r w:rsidRPr="00700629">
        <w:t>- Sử dụng các phương tiện vận chuyển, trang thiết bị máy móc mới, công nghệ hiện đại để hạn chế phát sinh khí thải.</w:t>
      </w:r>
    </w:p>
    <w:p w14:paraId="1D54B3D2" w14:textId="77777777" w:rsidR="00CC2FDD" w:rsidRPr="00700629" w:rsidRDefault="00CC2FDD" w:rsidP="003D5170">
      <w:pPr>
        <w:pStyle w:val="BnhThng0"/>
        <w:rPr>
          <w:rFonts w:eastAsia="Batang"/>
          <w:i/>
          <w:lang w:val="nb-NO"/>
        </w:rPr>
      </w:pPr>
      <w:r w:rsidRPr="00700629">
        <w:t>- Tiến hành kiểm tra, bảo dưỡng định kỳ, sử dụng đúng nhiên liệu nhà sản xuất yêu cầu và không vận hành quá tải các trang thiết bị.</w:t>
      </w:r>
    </w:p>
    <w:p w14:paraId="2880F55F" w14:textId="77777777" w:rsidR="00CC2FDD" w:rsidRPr="00700629" w:rsidRDefault="00CC2FDD" w:rsidP="00CC2FDD">
      <w:pPr>
        <w:pStyle w:val="Style17"/>
        <w:spacing w:before="0" w:after="0" w:line="276" w:lineRule="auto"/>
        <w:ind w:right="-7" w:firstLine="709"/>
        <w:rPr>
          <w:spacing w:val="0"/>
          <w:szCs w:val="26"/>
        </w:rPr>
      </w:pPr>
      <w:r w:rsidRPr="00700629">
        <w:rPr>
          <w:lang w:val="vi-VN"/>
        </w:rPr>
        <w:t xml:space="preserve">- </w:t>
      </w:r>
      <w:r w:rsidRPr="00700629">
        <w:rPr>
          <w:spacing w:val="0"/>
          <w:szCs w:val="26"/>
        </w:rPr>
        <w:t>Các phòng chuyên môn phải có thiết bị kỹ thuật: Tủ hút độc, ống thoát hơi độc, thoát nước, chậu rửa, tủ quần áo phòng hộ…</w:t>
      </w:r>
    </w:p>
    <w:p w14:paraId="4565343B" w14:textId="77777777" w:rsidR="00CC2FDD" w:rsidRPr="00700629" w:rsidRDefault="00CC2FDD" w:rsidP="00CC2FDD">
      <w:pPr>
        <w:spacing w:line="276" w:lineRule="auto"/>
        <w:ind w:firstLine="720"/>
        <w:rPr>
          <w:color w:val="auto"/>
          <w:u w:val="single"/>
        </w:rPr>
      </w:pPr>
      <w:r w:rsidRPr="00700629">
        <w:rPr>
          <w:color w:val="auto"/>
          <w:u w:val="single"/>
        </w:rPr>
        <w:t xml:space="preserve">(ii) Biện pháp giảm thiểu bụi và khí thải phát sinh từ hoạt động giao thông </w:t>
      </w:r>
    </w:p>
    <w:p w14:paraId="569195DF" w14:textId="77777777" w:rsidR="00CC2FDD" w:rsidRPr="00700629" w:rsidRDefault="00CC2FDD" w:rsidP="003D5170">
      <w:pPr>
        <w:pStyle w:val="BnhThng0"/>
      </w:pPr>
      <w:r w:rsidRPr="00700629">
        <w:t>- Khu vực để xe được bố trí gần cổng ra vào. Đối với xe của khách hàng ra vào đều có nhân viên hướng dẫn chỗ đỗ và để xe hợp lý.</w:t>
      </w:r>
    </w:p>
    <w:p w14:paraId="2A2F6F12" w14:textId="77777777" w:rsidR="00CC2FDD" w:rsidRPr="00700629" w:rsidRDefault="00CC2FDD" w:rsidP="003D5170">
      <w:pPr>
        <w:pStyle w:val="BnhThng0"/>
      </w:pPr>
      <w:r w:rsidRPr="00700629">
        <w:t>- Bố trí bãi đỗ xe rộng rãi, thông thoáng.</w:t>
      </w:r>
    </w:p>
    <w:p w14:paraId="78C4BDF5" w14:textId="77777777" w:rsidR="00CC2FDD" w:rsidRPr="00700629" w:rsidRDefault="00CC2FDD" w:rsidP="003D5170">
      <w:pPr>
        <w:pStyle w:val="BnhThng0"/>
      </w:pPr>
      <w:r w:rsidRPr="00700629">
        <w:t>- Giao cho tổ bảo vệ giám sát các phương tiện ra vào dự án không để tình trạng xe nổ máy khi đang dừng.</w:t>
      </w:r>
    </w:p>
    <w:p w14:paraId="2EB85797" w14:textId="77777777" w:rsidR="00CC2FDD" w:rsidRPr="00700629" w:rsidRDefault="00CC2FDD" w:rsidP="003D5170">
      <w:pPr>
        <w:pStyle w:val="BnhThng0"/>
      </w:pPr>
      <w:r w:rsidRPr="00700629">
        <w:t xml:space="preserve">- Thành lập tổ vệ sinh để quét dọn sân đường hàng ngày. </w:t>
      </w:r>
    </w:p>
    <w:p w14:paraId="5DAA48E4" w14:textId="77777777" w:rsidR="00CC2FDD" w:rsidRPr="00700629" w:rsidRDefault="00CC2FDD" w:rsidP="00CC2FDD">
      <w:pPr>
        <w:spacing w:line="276" w:lineRule="auto"/>
        <w:ind w:firstLine="720"/>
        <w:rPr>
          <w:color w:val="auto"/>
          <w:u w:val="single"/>
        </w:rPr>
      </w:pPr>
      <w:r w:rsidRPr="00700629">
        <w:rPr>
          <w:color w:val="auto"/>
          <w:u w:val="single"/>
        </w:rPr>
        <w:t>(iv) Biện pháp giảm thiểu mùi từ quá trình nấu ăn</w:t>
      </w:r>
    </w:p>
    <w:p w14:paraId="68BB4C10" w14:textId="6516539E" w:rsidR="00CC2FDD" w:rsidRPr="00700629" w:rsidRDefault="000248A3" w:rsidP="00CC2FDD">
      <w:pPr>
        <w:spacing w:line="276" w:lineRule="auto"/>
        <w:ind w:firstLine="720"/>
        <w:rPr>
          <w:color w:val="auto"/>
          <w:spacing w:val="-4"/>
        </w:rPr>
      </w:pPr>
      <w:r w:rsidRPr="00700629">
        <w:rPr>
          <w:color w:val="auto"/>
          <w:spacing w:val="-4"/>
          <w:lang w:val="en-US"/>
        </w:rPr>
        <w:t>Trạm y tế</w:t>
      </w:r>
      <w:r w:rsidR="00CC2FDD" w:rsidRPr="00700629">
        <w:rPr>
          <w:color w:val="auto"/>
          <w:spacing w:val="-4"/>
        </w:rPr>
        <w:t xml:space="preserve"> sẽ bố trí chụp hút và quạt thông gió để đẩy khí thải ra ngoài môi trường.</w:t>
      </w:r>
    </w:p>
    <w:p w14:paraId="7461E311" w14:textId="77777777" w:rsidR="00CC2FDD" w:rsidRPr="00700629" w:rsidRDefault="00CC2FDD" w:rsidP="00CC2FDD">
      <w:pPr>
        <w:spacing w:line="276" w:lineRule="auto"/>
        <w:ind w:firstLine="709"/>
        <w:rPr>
          <w:color w:val="auto"/>
          <w:u w:val="single"/>
        </w:rPr>
      </w:pPr>
      <w:r w:rsidRPr="00700629">
        <w:rPr>
          <w:color w:val="auto"/>
          <w:u w:val="single"/>
        </w:rPr>
        <w:t>(v) Biện pháp giảm thiểu mùi hôi từ khu nhà vệ sinh</w:t>
      </w:r>
    </w:p>
    <w:p w14:paraId="6A50FA89" w14:textId="77777777" w:rsidR="00CC2FDD" w:rsidRPr="00700629" w:rsidRDefault="00CC2FDD" w:rsidP="003D5170">
      <w:pPr>
        <w:pStyle w:val="BnhThng0"/>
      </w:pPr>
      <w:r w:rsidRPr="00700629">
        <w:tab/>
        <w:t>- Bố trí đủ nhân viên để quét dọn, tẩy rửa, lau chùi hàng ngày đảm bảo không gây ô nhiễm mùi tại các khu vực này cũng như các khu vực lân cận.</w:t>
      </w:r>
    </w:p>
    <w:p w14:paraId="3FA8413F" w14:textId="77777777" w:rsidR="00CC2FDD" w:rsidRPr="00700629" w:rsidRDefault="00CC2FDD" w:rsidP="003D5170">
      <w:pPr>
        <w:pStyle w:val="BnhThng0"/>
      </w:pPr>
      <w:r w:rsidRPr="00700629">
        <w:tab/>
        <w:t xml:space="preserve">- Tại mỗi nhà vệ sinh bố trí 01 quạt hút mùi. </w:t>
      </w:r>
    </w:p>
    <w:p w14:paraId="0A884260" w14:textId="61D7F8A9" w:rsidR="00CC2FDD" w:rsidRPr="00700629" w:rsidRDefault="00CC2FDD" w:rsidP="00CC2FDD">
      <w:pPr>
        <w:spacing w:line="276" w:lineRule="auto"/>
        <w:ind w:firstLine="720"/>
        <w:rPr>
          <w:color w:val="auto"/>
          <w:u w:val="single"/>
          <w:lang w:val="en-US"/>
        </w:rPr>
      </w:pPr>
      <w:r w:rsidRPr="00700629">
        <w:rPr>
          <w:color w:val="auto"/>
          <w:u w:val="single"/>
        </w:rPr>
        <w:t xml:space="preserve">(vi) Giảm thiểu mùi từ </w:t>
      </w:r>
      <w:r w:rsidR="000248A3" w:rsidRPr="00700629">
        <w:rPr>
          <w:color w:val="auto"/>
          <w:u w:val="single"/>
          <w:lang w:val="en-US"/>
        </w:rPr>
        <w:t>bể xử lý nước thải</w:t>
      </w:r>
    </w:p>
    <w:p w14:paraId="28671DB1" w14:textId="04BB9EBB" w:rsidR="00CC2FDD" w:rsidRPr="00700629" w:rsidRDefault="00CC2FDD" w:rsidP="003D5170">
      <w:pPr>
        <w:pStyle w:val="BnhThng0"/>
      </w:pPr>
      <w:r w:rsidRPr="00700629">
        <w:t xml:space="preserve">- Bố trí nhân viên thường xuyên vận hành </w:t>
      </w:r>
      <w:r w:rsidR="000248A3" w:rsidRPr="00700629">
        <w:t>bể xử lý nước thải</w:t>
      </w:r>
      <w:r w:rsidRPr="00700629">
        <w:t xml:space="preserve"> của dự án. Thường xuyên bảo dưỡng, kiểm tra các bể theo đúng quy định.</w:t>
      </w:r>
    </w:p>
    <w:p w14:paraId="16EAC75A" w14:textId="77777777" w:rsidR="00CC2FDD" w:rsidRPr="00700629" w:rsidRDefault="00CC2FDD" w:rsidP="003D5170">
      <w:pPr>
        <w:pStyle w:val="BnhThng0"/>
        <w:rPr>
          <w:spacing w:val="-3"/>
        </w:rPr>
      </w:pPr>
      <w:r w:rsidRPr="00700629">
        <w:rPr>
          <w:spacing w:val="-3"/>
        </w:rPr>
        <w:t>- Toàn bộ bùn phát sinh được thu gom sau đó thuê đơn vị chức năng vận chuyển với tần suất 02 năm/lần không để bùn tồn đọng lâu ngày dẫn đến quá trình phân hủy kị khí.</w:t>
      </w:r>
    </w:p>
    <w:p w14:paraId="47EE7613" w14:textId="41064D2F" w:rsidR="00CC2FDD" w:rsidRPr="00700629" w:rsidRDefault="00CC2FDD" w:rsidP="003D5170">
      <w:pPr>
        <w:pStyle w:val="BnhThng0"/>
      </w:pPr>
      <w:r w:rsidRPr="00700629">
        <w:t xml:space="preserve">- Tăng cường trồng cây xanh tại khuôn viên </w:t>
      </w:r>
      <w:r w:rsidR="00A6526A" w:rsidRPr="00700629">
        <w:t>Trạm y tế</w:t>
      </w:r>
      <w:r w:rsidRPr="00700629">
        <w:t xml:space="preserve"> đặc biệt tại khu vực xử lý nước thải để hạn chế mùi hôi phát sinh ra các khu vực xung quanh. </w:t>
      </w:r>
    </w:p>
    <w:p w14:paraId="2234A174" w14:textId="77777777" w:rsidR="00CC2FDD" w:rsidRPr="00EA42DD" w:rsidRDefault="00CC2FDD" w:rsidP="00CC2FDD">
      <w:pPr>
        <w:spacing w:line="276" w:lineRule="auto"/>
        <w:rPr>
          <w:i/>
          <w:iCs/>
          <w:color w:val="auto"/>
        </w:rPr>
      </w:pPr>
      <w:r w:rsidRPr="00EA42DD">
        <w:rPr>
          <w:i/>
          <w:iCs/>
          <w:color w:val="auto"/>
        </w:rPr>
        <w:lastRenderedPageBreak/>
        <w:t>c. Công trình lưu giữ, xử lý chất thải rắn thông thường</w:t>
      </w:r>
    </w:p>
    <w:p w14:paraId="430EB5AC" w14:textId="77777777" w:rsidR="00CC2FDD" w:rsidRPr="00EA42DD" w:rsidRDefault="00CC2FDD" w:rsidP="00CC2FDD">
      <w:pPr>
        <w:pStyle w:val="ListParagraph"/>
        <w:spacing w:before="60" w:line="300" w:lineRule="auto"/>
        <w:ind w:left="0"/>
        <w:rPr>
          <w:i/>
          <w:color w:val="auto"/>
          <w:u w:val="single"/>
        </w:rPr>
      </w:pPr>
      <w:r w:rsidRPr="00EA42DD">
        <w:rPr>
          <w:i/>
          <w:iCs/>
          <w:color w:val="auto"/>
        </w:rPr>
        <w:tab/>
      </w:r>
      <w:r w:rsidRPr="00EA42DD">
        <w:rPr>
          <w:i/>
          <w:iCs/>
          <w:color w:val="auto"/>
          <w:u w:val="single"/>
        </w:rPr>
        <w:t xml:space="preserve">- </w:t>
      </w:r>
      <w:r w:rsidRPr="00EA42DD">
        <w:rPr>
          <w:i/>
          <w:color w:val="auto"/>
          <w:u w:val="single"/>
        </w:rPr>
        <w:t>Đối với chất thải sinh hoạt và chất thải y tế không có khả năng tái chế</w:t>
      </w:r>
    </w:p>
    <w:p w14:paraId="250EFEAB" w14:textId="236CB59F" w:rsidR="007B4B6C" w:rsidRPr="00EA42DD" w:rsidRDefault="007B4B6C" w:rsidP="003D5170">
      <w:pPr>
        <w:pStyle w:val="BnhThng0"/>
      </w:pPr>
      <w:r w:rsidRPr="00EA42DD">
        <w:t>Tại các phòng ban, nhà bán thuốc, bếp, hành lang, sân, cổng, ... thùng rác bằng nhựa dung tích 10 lít để thu gom chất thải sinh hoạt, chất thải y tế không có khả năng tái chế và không độc hại. Sau mỗi ngày làm việc, công nhân vệ sinh đến thu gom từng thùng rác và đem đến điểm tập kết rác thải thông thường của trạm y tế.</w:t>
      </w:r>
    </w:p>
    <w:p w14:paraId="1C806204" w14:textId="11031F33" w:rsidR="007B4B6C" w:rsidRPr="00EA42DD" w:rsidRDefault="007B4B6C" w:rsidP="003D5170">
      <w:pPr>
        <w:pStyle w:val="BnhThng0"/>
      </w:pPr>
      <w:r w:rsidRPr="00EA42DD">
        <w:t>Trạm y tế thuế Công ty môi trường địa phương đến thu gom rác thải hàng ngày.</w:t>
      </w:r>
    </w:p>
    <w:p w14:paraId="4056871A" w14:textId="77777777" w:rsidR="00CC2FDD" w:rsidRPr="00EA42DD" w:rsidRDefault="00CC2FDD" w:rsidP="00CC2FDD">
      <w:pPr>
        <w:pStyle w:val="ListParagraph"/>
        <w:spacing w:before="60" w:line="300" w:lineRule="auto"/>
        <w:ind w:left="0" w:firstLine="720"/>
        <w:rPr>
          <w:i/>
          <w:color w:val="auto"/>
          <w:u w:val="single"/>
        </w:rPr>
      </w:pPr>
      <w:r w:rsidRPr="00EA42DD">
        <w:rPr>
          <w:i/>
          <w:color w:val="auto"/>
          <w:u w:val="single"/>
        </w:rPr>
        <w:t>- Đối với chất thải tái chế</w:t>
      </w:r>
    </w:p>
    <w:p w14:paraId="5289C50A" w14:textId="18B3EBBC" w:rsidR="00CC2FDD" w:rsidRPr="00EA42DD" w:rsidRDefault="00CC2FDD" w:rsidP="003D5170">
      <w:pPr>
        <w:pStyle w:val="BnhThng0"/>
      </w:pPr>
      <w:r w:rsidRPr="00EA42DD">
        <w:t>Chất thải tái chế khi phát sinh từ tất cả các phòng được nhân viên vệ sinh môi trường của Phòng khám tiến hành thu gom và vận chuyển về 01 thùng rác màu trắng loại 50 lít có lót túi màu trắng, có nắp đậy. Sau đó nhân viên vệ sinh</w:t>
      </w:r>
      <w:r w:rsidR="007B4B6C" w:rsidRPr="00EA42DD">
        <w:t xml:space="preserve"> thu gom</w:t>
      </w:r>
      <w:r w:rsidRPr="00EA42DD">
        <w:t xml:space="preserve"> để lưu giữ cùng với rác thải sinh hoạt. </w:t>
      </w:r>
      <w:r w:rsidR="000248A3" w:rsidRPr="00EA42DD">
        <w:rPr>
          <w:lang w:val="en-US"/>
        </w:rPr>
        <w:t>Trạm y tế</w:t>
      </w:r>
      <w:r w:rsidR="000248A3" w:rsidRPr="00EA42DD">
        <w:t xml:space="preserve"> </w:t>
      </w:r>
      <w:r w:rsidRPr="00EA42DD">
        <w:t>sẽ bán phế liệu với tần suất 1 tháng/lần cho đơn vị có chức năng.</w:t>
      </w:r>
    </w:p>
    <w:p w14:paraId="4BE38E90" w14:textId="77777777" w:rsidR="00CC2FDD" w:rsidRPr="00700629" w:rsidRDefault="00CC2FDD" w:rsidP="00CC2FDD">
      <w:pPr>
        <w:rPr>
          <w:i/>
          <w:iCs/>
          <w:color w:val="auto"/>
        </w:rPr>
      </w:pPr>
      <w:r w:rsidRPr="00EA42DD">
        <w:rPr>
          <w:i/>
          <w:iCs/>
          <w:color w:val="auto"/>
        </w:rPr>
        <w:t>d. Biện pháp giảm thiểu tác động từ CTNH</w:t>
      </w:r>
    </w:p>
    <w:p w14:paraId="73E103C6" w14:textId="77777777" w:rsidR="00CC2FDD" w:rsidRPr="00700629" w:rsidRDefault="00CC2FDD" w:rsidP="00CC2FDD">
      <w:pPr>
        <w:spacing w:before="60"/>
        <w:ind w:firstLine="709"/>
        <w:rPr>
          <w:color w:val="auto"/>
          <w:u w:val="single"/>
        </w:rPr>
      </w:pPr>
      <w:r w:rsidRPr="00700629">
        <w:rPr>
          <w:i/>
          <w:color w:val="auto"/>
          <w:u w:val="single"/>
        </w:rPr>
        <w:t>(i) Phân loại chất thải y tế</w:t>
      </w:r>
      <w:r w:rsidRPr="00700629">
        <w:rPr>
          <w:color w:val="auto"/>
          <w:u w:val="single"/>
        </w:rPr>
        <w:t>:</w:t>
      </w:r>
    </w:p>
    <w:p w14:paraId="1A5ABE7D" w14:textId="77777777" w:rsidR="00CC2FDD" w:rsidRPr="00700629" w:rsidRDefault="00CC2FDD" w:rsidP="003D5170">
      <w:pPr>
        <w:pStyle w:val="BnhThng0"/>
      </w:pPr>
      <w:r w:rsidRPr="00700629">
        <w:t>- Chất thải y tế phát sinh tại các phòng sẽ được phân loại ngay tại thời điểm chất thải phát sinh.</w:t>
      </w:r>
    </w:p>
    <w:p w14:paraId="264A891E" w14:textId="5CDA57B8" w:rsidR="00CC2FDD" w:rsidRPr="00700629" w:rsidRDefault="00CC2FDD" w:rsidP="003D5170">
      <w:pPr>
        <w:pStyle w:val="BnhThng0"/>
      </w:pPr>
      <w:r w:rsidRPr="00700629">
        <w:rPr>
          <w:lang w:val="it-IT"/>
        </w:rPr>
        <w:t xml:space="preserve">- Bố trí </w:t>
      </w:r>
      <w:r w:rsidRPr="00700629">
        <w:t>các</w:t>
      </w:r>
      <w:r w:rsidRPr="00700629">
        <w:rPr>
          <w:lang w:val="it-IT"/>
        </w:rPr>
        <w:t xml:space="preserve"> thùng đựng chất thải nguy hại màu vàng loại 1</w:t>
      </w:r>
      <w:r w:rsidRPr="00700629">
        <w:t>0</w:t>
      </w:r>
      <w:r w:rsidRPr="00700629">
        <w:rPr>
          <w:lang w:val="it-IT"/>
        </w:rPr>
        <w:t xml:space="preserve"> lít có bọc túi nilon màu vàng để thu gom các chất thải lây nhiễm không sắc nhọn, bao gồm: Những vật liệu bị thấm máu, thấm dịch cơ thể và các chất bài tiết của người bệnh (băng, gạc, dây truyền dịch - máu, ống dẫn lưu…). Môi trường nuôi cấy và các dụng cụ lưu giữ, các tác nhân lây nhiễm ở trong phòng xét nghiệm, các đĩa nuôi cấy bằng nhựa… </w:t>
      </w:r>
    </w:p>
    <w:p w14:paraId="147B1739" w14:textId="7FE2E410" w:rsidR="00CC2FDD" w:rsidRPr="00700629" w:rsidRDefault="00CC2FDD" w:rsidP="003D5170">
      <w:pPr>
        <w:pStyle w:val="BnhThng0"/>
        <w:rPr>
          <w:lang w:val="it-IT"/>
        </w:rPr>
      </w:pPr>
      <w:r w:rsidRPr="00700629">
        <w:rPr>
          <w:lang w:val="it-IT"/>
        </w:rPr>
        <w:t xml:space="preserve">- Hộp đựng vật sắc nhọn: Mỗi khu vực tiêm bố trí 01 hộp đựng vật sắc nhọn </w:t>
      </w:r>
      <w:r w:rsidRPr="00700629">
        <w:t xml:space="preserve">loại 10 lít màu vàng </w:t>
      </w:r>
      <w:r w:rsidRPr="00700629">
        <w:rPr>
          <w:lang w:val="it-IT"/>
        </w:rPr>
        <w:t>để thu gom các chất thải lâm sàng sắc nhọn như: Kim tiêm, kim truyền các loại; kim lấy thuốc,…</w:t>
      </w:r>
      <w:r w:rsidRPr="00700629">
        <w:t xml:space="preserve">. </w:t>
      </w:r>
      <w:r w:rsidRPr="00700629">
        <w:rPr>
          <w:lang w:val="it-IT"/>
        </w:rPr>
        <w:t>Luôn được để tại các vị trí có phát sinh chất thải sắc nhọn và không được đựng quá vạch ngang đánh dấu trên thân hộp.</w:t>
      </w:r>
    </w:p>
    <w:p w14:paraId="51369895" w14:textId="77777777" w:rsidR="00CC2FDD" w:rsidRPr="00700629" w:rsidRDefault="00CC2FDD" w:rsidP="003D5170">
      <w:pPr>
        <w:pStyle w:val="BnhThng0"/>
      </w:pPr>
      <w:r w:rsidRPr="00700629">
        <w:rPr>
          <w:lang w:val="it-IT"/>
        </w:rPr>
        <w:t>- Bên trong mỗi thùng thu gom chất thải luôn được đặt túi nilon có màu sắc tương ứng với màu sắc của thùng. Không bỏ trực tiếp chất thải vào các thùng thu gom chất thải chưa được đặt túi thu gom ở bên trong</w:t>
      </w:r>
      <w:r w:rsidRPr="00700629">
        <w:t>. Chất thải không đựng quá vạch 3/4 thùng.</w:t>
      </w:r>
    </w:p>
    <w:p w14:paraId="368872C8" w14:textId="53D1679B" w:rsidR="00CC2FDD" w:rsidRPr="000D732D" w:rsidRDefault="00CC2FDD" w:rsidP="00CC2FDD">
      <w:pPr>
        <w:spacing w:before="60"/>
        <w:ind w:firstLine="709"/>
        <w:contextualSpacing/>
        <w:rPr>
          <w:rFonts w:cs="Times New Roman"/>
          <w:i/>
          <w:color w:val="auto"/>
          <w:u w:val="single"/>
        </w:rPr>
      </w:pPr>
      <w:r w:rsidRPr="000D732D">
        <w:rPr>
          <w:rFonts w:cs="Times New Roman"/>
          <w:i/>
          <w:color w:val="auto"/>
          <w:u w:val="single"/>
        </w:rPr>
        <w:t>(ii) Kh</w:t>
      </w:r>
      <w:r w:rsidR="000D732D" w:rsidRPr="000D732D">
        <w:rPr>
          <w:rFonts w:cs="Times New Roman"/>
          <w:i/>
          <w:color w:val="auto"/>
          <w:u w:val="single"/>
          <w:lang w:val="en-US"/>
        </w:rPr>
        <w:t>u</w:t>
      </w:r>
      <w:r w:rsidRPr="000D732D">
        <w:rPr>
          <w:rFonts w:cs="Times New Roman"/>
          <w:i/>
          <w:color w:val="auto"/>
          <w:u w:val="single"/>
        </w:rPr>
        <w:t xml:space="preserve"> lưu giữ chất thải nguy hại</w:t>
      </w:r>
    </w:p>
    <w:p w14:paraId="54539E54" w14:textId="69BC487F" w:rsidR="000D732D" w:rsidRDefault="000D732D" w:rsidP="00CC2FDD">
      <w:pPr>
        <w:ind w:firstLine="720"/>
        <w:rPr>
          <w:color w:val="auto"/>
          <w:lang w:val="en-US"/>
        </w:rPr>
      </w:pPr>
      <w:r>
        <w:rPr>
          <w:color w:val="auto"/>
          <w:lang w:val="en-US"/>
        </w:rPr>
        <w:t xml:space="preserve">Toàn bộ chất thải nguy hại phát sinh tại trạm y tế được thu gom và đưa về khu lưu giữ chất thải để xử lý theo phương pháp đốt tại lò. </w:t>
      </w:r>
    </w:p>
    <w:p w14:paraId="773619EF" w14:textId="3FE05E0D" w:rsidR="000D732D" w:rsidRDefault="000D732D" w:rsidP="00CC2FDD">
      <w:pPr>
        <w:ind w:firstLine="720"/>
        <w:rPr>
          <w:color w:val="auto"/>
          <w:lang w:val="en-US"/>
        </w:rPr>
      </w:pPr>
      <w:r>
        <w:rPr>
          <w:color w:val="auto"/>
          <w:lang w:val="en-US"/>
        </w:rPr>
        <w:t>Khu vực lữu giữ chất thải được xây bằng gạch xung quanh có 01 cửa đưa rác vào và 01 cửa đốt rác</w:t>
      </w:r>
      <w:r w:rsidR="00AA6023">
        <w:rPr>
          <w:color w:val="auto"/>
          <w:lang w:val="en-US"/>
        </w:rPr>
        <w:t>. Kích thước khu lữu giữ dài x rộng = 2,5x2,7(m).</w:t>
      </w:r>
    </w:p>
    <w:p w14:paraId="1D850080" w14:textId="239C5251" w:rsidR="00AA6023" w:rsidRPr="000D732D" w:rsidRDefault="00AA6023" w:rsidP="00CC2FDD">
      <w:pPr>
        <w:ind w:firstLine="720"/>
        <w:rPr>
          <w:color w:val="auto"/>
          <w:lang w:val="en-US"/>
        </w:rPr>
      </w:pPr>
      <w:r>
        <w:rPr>
          <w:color w:val="auto"/>
          <w:lang w:val="en-US"/>
        </w:rPr>
        <w:t xml:space="preserve">Nền khu vực lữu giữ được đổ bê tông nền đá, cách nền khoảng 70cm đặt phên thép D20, A150. Rác thải y tế được đưa vào đốt trên phên, tro xỉ rơi xuống dưới nền. Sau mỗi lần đốt rác xử lý, đợi cho nguôn, công nhân vệ sinh thu gom đựng túi nilon và quản lý như </w:t>
      </w:r>
      <w:r>
        <w:rPr>
          <w:color w:val="auto"/>
          <w:lang w:val="en-US"/>
        </w:rPr>
        <w:lastRenderedPageBreak/>
        <w:t xml:space="preserve">rác thải thông thường. </w:t>
      </w:r>
    </w:p>
    <w:p w14:paraId="6F263256" w14:textId="77777777" w:rsidR="00CC2FDD" w:rsidRPr="00700629" w:rsidRDefault="00CC2FDD" w:rsidP="003D5170">
      <w:pPr>
        <w:pStyle w:val="Heading4"/>
      </w:pPr>
      <w:r w:rsidRPr="00700629">
        <w:t>4.2.2.2. Biện pháp giảm thiểu các tác động không liên quan đến chất thải</w:t>
      </w:r>
    </w:p>
    <w:p w14:paraId="6CE4FEC1" w14:textId="6BBDAF6E" w:rsidR="00CC2FDD" w:rsidRPr="00700629" w:rsidRDefault="00A6526A" w:rsidP="00CC2FDD">
      <w:pPr>
        <w:spacing w:line="283" w:lineRule="auto"/>
        <w:rPr>
          <w:i/>
          <w:iCs/>
          <w:color w:val="auto"/>
        </w:rPr>
      </w:pPr>
      <w:r w:rsidRPr="00700629">
        <w:rPr>
          <w:i/>
          <w:iCs/>
          <w:color w:val="auto"/>
          <w:lang w:val="en-US"/>
        </w:rPr>
        <w:t>a</w:t>
      </w:r>
      <w:r w:rsidR="00CC2FDD" w:rsidRPr="00700629">
        <w:rPr>
          <w:i/>
          <w:iCs/>
          <w:color w:val="auto"/>
        </w:rPr>
        <w:t>. Biện pháp giảm thiểu tiếng ồn, độ rung</w:t>
      </w:r>
    </w:p>
    <w:p w14:paraId="280E1878" w14:textId="0A7249B0" w:rsidR="00CC2FDD" w:rsidRPr="00700629" w:rsidRDefault="00CC2FDD" w:rsidP="003D5170">
      <w:pPr>
        <w:pStyle w:val="BnhThng0"/>
        <w:rPr>
          <w:lang w:val="pl-PL"/>
        </w:rPr>
      </w:pPr>
      <w:r w:rsidRPr="00700629">
        <w:t xml:space="preserve">Để hạn chế tiếng ồn, độ rung, </w:t>
      </w:r>
      <w:r w:rsidR="00A6526A" w:rsidRPr="00700629">
        <w:t>Trạm y tế</w:t>
      </w:r>
      <w:r w:rsidRPr="00700629">
        <w:t xml:space="preserve"> thực hiện các biện pháp sau:</w:t>
      </w:r>
    </w:p>
    <w:p w14:paraId="3FCD6BDE" w14:textId="77777777" w:rsidR="00CC2FDD" w:rsidRPr="00700629" w:rsidRDefault="00CC2FDD" w:rsidP="003D5170">
      <w:pPr>
        <w:pStyle w:val="BnhThng0"/>
      </w:pPr>
      <w:r w:rsidRPr="00700629">
        <w:t>- Kiểm tra thường xuyên độ cân bằng của máy móc, thiết bị (khi lắp đặt và định kỳ trong quá trình hoạt động); kiểm tra độ mòn chi tiết và định kỳ bảo dưỡng.</w:t>
      </w:r>
    </w:p>
    <w:p w14:paraId="46AFE6EF" w14:textId="77777777" w:rsidR="00CC2FDD" w:rsidRPr="00700629" w:rsidRDefault="00CC2FDD" w:rsidP="003D5170">
      <w:pPr>
        <w:pStyle w:val="BnhThng0"/>
      </w:pPr>
      <w:r w:rsidRPr="00700629">
        <w:t>- Trang bị bảo hộ lao động và các thiết bị cần thiết cho các cán bộ y tế và cán bộ kỹ thuật tại các vị trí cần thiết, bố trí thời gian làm việc hợp lý (không quá 8h/ngày).</w:t>
      </w:r>
    </w:p>
    <w:p w14:paraId="742AC2E3" w14:textId="77777777" w:rsidR="00CC2FDD" w:rsidRPr="00700629" w:rsidRDefault="00CC2FDD" w:rsidP="003D5170">
      <w:pPr>
        <w:pStyle w:val="BnhThng0"/>
        <w:rPr>
          <w:lang w:val="nl-NL"/>
        </w:rPr>
      </w:pPr>
      <w:r w:rsidRPr="00700629">
        <w:rPr>
          <w:lang w:val="nl-NL"/>
        </w:rPr>
        <w:t>- Những máy móc gây ra tiếng ồn chỉ làm việc ban ngày, tuyệt đối không làm việc từ 22h đến 6h sáng.</w:t>
      </w:r>
    </w:p>
    <w:p w14:paraId="77AB47BD" w14:textId="77777777" w:rsidR="00CC2FDD" w:rsidRPr="00700629" w:rsidRDefault="00CC2FDD" w:rsidP="00CC2FDD">
      <w:pPr>
        <w:spacing w:line="283" w:lineRule="auto"/>
        <w:rPr>
          <w:bCs/>
          <w:i/>
          <w:iCs/>
          <w:color w:val="auto"/>
        </w:rPr>
      </w:pPr>
      <w:r w:rsidRPr="00700629">
        <w:rPr>
          <w:bCs/>
          <w:i/>
          <w:iCs/>
          <w:color w:val="auto"/>
        </w:rPr>
        <w:t>c. Biện pháp giảm thiểu sự cố nhiễm khuẩn</w:t>
      </w:r>
    </w:p>
    <w:p w14:paraId="00EC1ED7" w14:textId="42F6246C" w:rsidR="00CC2FDD" w:rsidRPr="00700629" w:rsidRDefault="00CC2FDD" w:rsidP="003D5170">
      <w:pPr>
        <w:pStyle w:val="BnhThng0"/>
      </w:pPr>
      <w:r w:rsidRPr="00700629">
        <w:t xml:space="preserve">Công tác chống nhiễm khuẩn tại </w:t>
      </w:r>
      <w:r w:rsidR="00A6526A" w:rsidRPr="00700629">
        <w:t>Trạm y tế</w:t>
      </w:r>
      <w:r w:rsidRPr="00700629">
        <w:t xml:space="preserve"> được thực hiện nghiêm túc, bao gồm các công tác về vô khuẩn, khử khuẩn, công tác vệ sinh </w:t>
      </w:r>
      <w:r w:rsidR="00D13B47">
        <w:t>phòng khám,...</w:t>
      </w:r>
      <w:r w:rsidRPr="00700629">
        <w:t>:</w:t>
      </w:r>
    </w:p>
    <w:p w14:paraId="7D67D746" w14:textId="77777777" w:rsidR="00CC2FDD" w:rsidRPr="00700629" w:rsidRDefault="00CC2FDD" w:rsidP="003D5170">
      <w:pPr>
        <w:pStyle w:val="BnhThng0"/>
      </w:pPr>
      <w:r w:rsidRPr="00700629">
        <w:t>- Kỹ thuật vô khuẩn</w:t>
      </w:r>
    </w:p>
    <w:p w14:paraId="13BA88FA" w14:textId="77777777" w:rsidR="00CC2FDD" w:rsidRPr="00700629" w:rsidRDefault="00CC2FDD" w:rsidP="003D5170">
      <w:pPr>
        <w:pStyle w:val="BnhThng0"/>
      </w:pPr>
      <w:r w:rsidRPr="00700629">
        <w:t>+ Dụng cụ y tế nhiễm khuẩn sau khi dùng được ngâm vào dung dịch tẩy uế trước khi loại bỏ hoặc dùng lại.</w:t>
      </w:r>
    </w:p>
    <w:p w14:paraId="76259717" w14:textId="77777777" w:rsidR="00CC2FDD" w:rsidRPr="00700629" w:rsidRDefault="00CC2FDD" w:rsidP="003D5170">
      <w:pPr>
        <w:pStyle w:val="BnhThng0"/>
      </w:pPr>
      <w:r w:rsidRPr="00700629">
        <w:t>+ Khử trùng, tiệt khuẩn dụng cụ, vật dụng bằng sức nóng hoặc hóa chất phải đảm bảo đúng quy định, đủ thời gian, đúng nồng độ hoặc nhiệt độ.</w:t>
      </w:r>
    </w:p>
    <w:p w14:paraId="0AA4FFB4" w14:textId="77777777" w:rsidR="00CC2FDD" w:rsidRPr="00700629" w:rsidRDefault="00CC2FDD" w:rsidP="003D5170">
      <w:pPr>
        <w:pStyle w:val="BnhThng0"/>
      </w:pPr>
      <w:r w:rsidRPr="00700629">
        <w:t>- Công tác vệ sinh các phòng khoa, buồng bệnh.</w:t>
      </w:r>
    </w:p>
    <w:p w14:paraId="76F243CD" w14:textId="77777777" w:rsidR="00CC2FDD" w:rsidRPr="00700629" w:rsidRDefault="00CC2FDD" w:rsidP="003D5170">
      <w:pPr>
        <w:pStyle w:val="BnhThng0"/>
      </w:pPr>
      <w:r w:rsidRPr="00700629">
        <w:t>+ Các phòng được cấp đủ điện, nước, gang tay vệ sinh, chổi, dung dịch khử khuẩn, xà phòng,…</w:t>
      </w:r>
    </w:p>
    <w:p w14:paraId="471FFE24" w14:textId="77777777" w:rsidR="00CC2FDD" w:rsidRPr="00700629" w:rsidRDefault="00CC2FDD" w:rsidP="003D5170">
      <w:pPr>
        <w:pStyle w:val="BnhThng0"/>
      </w:pPr>
      <w:r w:rsidRPr="00700629">
        <w:t>+ Các thiết bị, dụng cụ y tế trong buồng được bố trí, xắp xếp thuận tiện cho việc phục vụ người bệnh và vệ sinh tẩy uế</w:t>
      </w:r>
    </w:p>
    <w:p w14:paraId="31658FDC" w14:textId="77777777" w:rsidR="00CC2FDD" w:rsidRPr="00700629" w:rsidRDefault="00CC2FDD" w:rsidP="003D5170">
      <w:pPr>
        <w:pStyle w:val="BnhThng0"/>
      </w:pPr>
      <w:r w:rsidRPr="00700629">
        <w:t>+ Tại các phòng ban, hành lang bố trí các thùng đựng rác có nắp đậy.</w:t>
      </w:r>
    </w:p>
    <w:p w14:paraId="3828CC6C" w14:textId="686F9C57" w:rsidR="00CC2FDD" w:rsidRPr="00700629" w:rsidRDefault="00CC2FDD" w:rsidP="003D5170">
      <w:pPr>
        <w:pStyle w:val="BnhThng0"/>
      </w:pPr>
      <w:r w:rsidRPr="00700629">
        <w:t xml:space="preserve">+ Tổ chức các buổi tập huấn các kiến thức về an toàn vệ sinh cho các cán bộ, nhân viên làm việc tại </w:t>
      </w:r>
      <w:r w:rsidR="00A6526A" w:rsidRPr="00700629">
        <w:t>Trạm y tế</w:t>
      </w:r>
      <w:r w:rsidRPr="00700629">
        <w:t>.</w:t>
      </w:r>
    </w:p>
    <w:p w14:paraId="103729CC" w14:textId="77777777" w:rsidR="00CC2FDD" w:rsidRPr="00700629" w:rsidRDefault="00CC2FDD" w:rsidP="00CC2FDD">
      <w:pPr>
        <w:spacing w:line="283" w:lineRule="auto"/>
        <w:rPr>
          <w:bCs/>
          <w:i/>
          <w:iCs/>
          <w:color w:val="auto"/>
        </w:rPr>
      </w:pPr>
      <w:bookmarkStart w:id="936" w:name="_Toc441846000"/>
      <w:bookmarkStart w:id="937" w:name="_Toc468022171"/>
      <w:bookmarkStart w:id="938" w:name="_Toc508798273"/>
      <w:r w:rsidRPr="00700629">
        <w:rPr>
          <w:bCs/>
          <w:i/>
          <w:iCs/>
          <w:color w:val="auto"/>
        </w:rPr>
        <w:t>d. Biện pháp giảm thiểu tác động tiêu cực đến kinh tế - xã hội</w:t>
      </w:r>
      <w:bookmarkEnd w:id="936"/>
      <w:bookmarkEnd w:id="937"/>
      <w:bookmarkEnd w:id="938"/>
    </w:p>
    <w:p w14:paraId="2F4B336E" w14:textId="77777777" w:rsidR="00CC2FDD" w:rsidRPr="00700629" w:rsidRDefault="00CC2FDD" w:rsidP="003D5170">
      <w:pPr>
        <w:pStyle w:val="BnhThng0"/>
      </w:pPr>
      <w:r w:rsidRPr="00700629">
        <w:rPr>
          <w:spacing w:val="-6"/>
        </w:rPr>
        <w:t xml:space="preserve">- </w:t>
      </w:r>
      <w:r w:rsidRPr="00700629">
        <w:t>Thực hiện nghiêm chỉnh các biện pháp giảm thiểu tác động tới môi trường không khí, nước, đất và các biện pháp giảm thiểu tác động từ chất thải rắn, CTNH, tiếng ồn, độ rung,…</w:t>
      </w:r>
    </w:p>
    <w:p w14:paraId="7300BEE7" w14:textId="77777777" w:rsidR="00CC2FDD" w:rsidRPr="00700629" w:rsidRDefault="00CC2FDD" w:rsidP="003D5170">
      <w:pPr>
        <w:pStyle w:val="BnhThng0"/>
        <w:rPr>
          <w:lang w:val="es-ES"/>
        </w:rPr>
      </w:pPr>
      <w:r w:rsidRPr="00700629">
        <w:rPr>
          <w:lang w:val="nl-NL"/>
        </w:rPr>
        <w:t>- Xây dựng các biện pháp bảo vệ người lao động trong khu xử lý nước thải, khu xử lý rác thải tránh khả năng bị ảnh hưởng tới sức khỏe do tiếp xúc với không khí có mang vi sinh vật, bụi</w:t>
      </w:r>
      <w:r w:rsidRPr="00700629">
        <w:rPr>
          <w:lang w:val="es-ES"/>
        </w:rPr>
        <w:t>.</w:t>
      </w:r>
    </w:p>
    <w:p w14:paraId="7EA889BE" w14:textId="77777777" w:rsidR="00CC2FDD" w:rsidRPr="00700629" w:rsidRDefault="00CC2FDD" w:rsidP="003D5170">
      <w:pPr>
        <w:pStyle w:val="BnhThng0"/>
        <w:rPr>
          <w:lang w:val="es-ES"/>
        </w:rPr>
      </w:pPr>
      <w:r w:rsidRPr="00700629">
        <w:rPr>
          <w:lang w:val="es-ES"/>
        </w:rPr>
        <w:t xml:space="preserve">- Tuyên truyền nâng cao ý thức về bảo vệ môi trường, an ninh trật tự cho toàn bộ khu </w:t>
      </w:r>
      <w:r w:rsidRPr="00700629">
        <w:rPr>
          <w:lang w:val="es-ES"/>
        </w:rPr>
        <w:lastRenderedPageBreak/>
        <w:t>vực.</w:t>
      </w:r>
    </w:p>
    <w:p w14:paraId="22B93889" w14:textId="77777777" w:rsidR="00CC2FDD" w:rsidRPr="00700629" w:rsidRDefault="00CC2FDD" w:rsidP="003D5170">
      <w:pPr>
        <w:pStyle w:val="BnhThng0"/>
        <w:rPr>
          <w:spacing w:val="-2"/>
          <w:lang w:val="es-ES"/>
        </w:rPr>
      </w:pPr>
      <w:r w:rsidRPr="00700629">
        <w:rPr>
          <w:spacing w:val="-2"/>
          <w:lang w:val="es-ES"/>
        </w:rPr>
        <w:t>- Chủ dự án</w:t>
      </w:r>
      <w:r w:rsidRPr="00700629">
        <w:t xml:space="preserve"> cam kết </w:t>
      </w:r>
      <w:r w:rsidRPr="00700629">
        <w:rPr>
          <w:spacing w:val="-2"/>
          <w:lang w:val="es-ES"/>
        </w:rPr>
        <w:t>kết hợp với chính quyền địa phương để quản lý tại khu vực dự án.</w:t>
      </w:r>
    </w:p>
    <w:p w14:paraId="36BA92A6" w14:textId="77777777" w:rsidR="00CC2FDD" w:rsidRPr="00700629" w:rsidRDefault="00CC2FDD" w:rsidP="003D5170">
      <w:pPr>
        <w:pStyle w:val="BnhThng0"/>
        <w:rPr>
          <w:lang w:val="es-ES"/>
        </w:rPr>
      </w:pPr>
      <w:r w:rsidRPr="00700629">
        <w:rPr>
          <w:lang w:val="es-ES"/>
        </w:rPr>
        <w:t>- Quy định nội quy rõ ràng tại khu vực.</w:t>
      </w:r>
    </w:p>
    <w:p w14:paraId="2E98AA98" w14:textId="77777777" w:rsidR="00CC2FDD" w:rsidRPr="00700629" w:rsidRDefault="00CC2FDD" w:rsidP="003D5170">
      <w:pPr>
        <w:pStyle w:val="BnhThng0"/>
        <w:rPr>
          <w:lang w:val="es-ES"/>
        </w:rPr>
      </w:pPr>
      <w:r w:rsidRPr="00700629">
        <w:rPr>
          <w:lang w:val="es-ES"/>
        </w:rPr>
        <w:t>- Liên hệ chặt chẽ với công an khu vực để phối hợp trong công tác bảo vệ an ninh trật tự tại khu vực dự án.</w:t>
      </w:r>
    </w:p>
    <w:p w14:paraId="31D55D37" w14:textId="77777777" w:rsidR="00CC2FDD" w:rsidRPr="00700629" w:rsidRDefault="00CC2FDD" w:rsidP="003D5170">
      <w:pPr>
        <w:pStyle w:val="BnhThng0"/>
      </w:pPr>
      <w:r w:rsidRPr="00700629">
        <w:t>- Cử cán bộ phân luồng giao thông vào giờ cao điểm.</w:t>
      </w:r>
    </w:p>
    <w:p w14:paraId="6165D235" w14:textId="77777777" w:rsidR="00CC2FDD" w:rsidRPr="00700629" w:rsidRDefault="00CC2FDD" w:rsidP="003D5170">
      <w:pPr>
        <w:pStyle w:val="Heading4"/>
      </w:pPr>
      <w:r w:rsidRPr="00700629">
        <w:t>4.2.2.3. Biện pháp quản lý, phòng ngừa và ứng phó rủi ro, sự cố của dự án</w:t>
      </w:r>
    </w:p>
    <w:p w14:paraId="1A3E232F" w14:textId="77777777" w:rsidR="00CC2FDD" w:rsidRPr="00700629" w:rsidRDefault="00CC2FDD" w:rsidP="00CC2FDD">
      <w:pPr>
        <w:spacing w:line="307" w:lineRule="auto"/>
        <w:rPr>
          <w:bCs/>
          <w:i/>
          <w:iCs/>
          <w:color w:val="auto"/>
        </w:rPr>
      </w:pPr>
      <w:r w:rsidRPr="00700629">
        <w:rPr>
          <w:bCs/>
          <w:i/>
          <w:iCs/>
          <w:color w:val="auto"/>
        </w:rPr>
        <w:t>a. Biện pháp giảm thiểu cháy nổ</w:t>
      </w:r>
    </w:p>
    <w:p w14:paraId="5CD87313" w14:textId="77777777" w:rsidR="00CC2FDD" w:rsidRPr="00700629" w:rsidRDefault="00CC2FDD" w:rsidP="003D5170">
      <w:pPr>
        <w:pStyle w:val="BnhThng0"/>
      </w:pPr>
      <w:r w:rsidRPr="00700629">
        <w:t xml:space="preserve">Chủ dự án cam kết đầu tư, lắp đặt hệ thống chống sét và xây dựng các bể chứa nước, các tuyến đường nội bộ và hệ thống đường ống, các van cấp nước phục vụ cho chống cháy nổ theo đúng quy định về phòng cháy, chữa cháy: </w:t>
      </w:r>
    </w:p>
    <w:p w14:paraId="76C39829" w14:textId="77777777" w:rsidR="00CC2FDD" w:rsidRPr="00700629" w:rsidRDefault="00CC2FDD" w:rsidP="00CC2FDD">
      <w:pPr>
        <w:tabs>
          <w:tab w:val="left" w:pos="993"/>
        </w:tabs>
        <w:spacing w:line="307" w:lineRule="auto"/>
        <w:ind w:firstLine="709"/>
        <w:rPr>
          <w:color w:val="auto"/>
        </w:rPr>
      </w:pPr>
      <w:r w:rsidRPr="00700629">
        <w:rPr>
          <w:color w:val="auto"/>
        </w:rPr>
        <w:t xml:space="preserve">- Lắp đặt đầy đủ các hệ thống tủ điện, cầu dao điện và thiết bị an toàn trong quá trình sử dụng điện. </w:t>
      </w:r>
    </w:p>
    <w:p w14:paraId="48B14B30" w14:textId="77777777" w:rsidR="00CC2FDD" w:rsidRPr="00700629" w:rsidRDefault="00CC2FDD" w:rsidP="003D5170">
      <w:pPr>
        <w:pStyle w:val="BnhThng0"/>
      </w:pPr>
      <w:r w:rsidRPr="00700629">
        <w:t>- Mua sắm các bình chữa cháy, ống dẫn bơm chữa cháy và các biển hiệu hướng dẫn và các tiêu lệnh phòng cháy chữa cháy. Đặc biệt tại khu vực các bãi đỗ xe cần trang bị số lượng lớn các bình chữa cháy.</w:t>
      </w:r>
    </w:p>
    <w:p w14:paraId="549E58A9" w14:textId="77777777" w:rsidR="00CC2FDD" w:rsidRPr="00700629" w:rsidRDefault="00CC2FDD" w:rsidP="003D5170">
      <w:pPr>
        <w:pStyle w:val="BnhThng0"/>
      </w:pPr>
      <w:r w:rsidRPr="00700629">
        <w:t>- Đối với các cáp điện được đặt ở trên cao có automat tự cắt khi xảy ra chập điện, cầu dao điện được thiết kế phù hợp và được đặt trong hộp quy định.</w:t>
      </w:r>
    </w:p>
    <w:p w14:paraId="59BC3EA2" w14:textId="77777777" w:rsidR="00CC2FDD" w:rsidRPr="00700629" w:rsidRDefault="00CC2FDD" w:rsidP="003D5170">
      <w:pPr>
        <w:pStyle w:val="BnhThng0"/>
      </w:pPr>
      <w:r w:rsidRPr="00700629">
        <w:t>Bên cạnh đó các CBNV, bệnh nhân và người nhà bệnh nhân sẽ thực hiện:</w:t>
      </w:r>
    </w:p>
    <w:p w14:paraId="25BBB4A1" w14:textId="77777777" w:rsidR="00CC2FDD" w:rsidRPr="00700629" w:rsidRDefault="00CC2FDD" w:rsidP="003D5170">
      <w:pPr>
        <w:pStyle w:val="BnhThng0"/>
      </w:pPr>
      <w:r w:rsidRPr="00700629">
        <w:t>- Có ý thức giữ gìn và bảo quản các thiết bị gây cháy nổ như: bình gas, các thiết bị về điện, các hóa chất dễ gây cháy, nổ,…</w:t>
      </w:r>
    </w:p>
    <w:p w14:paraId="2D0D4DEB" w14:textId="77777777" w:rsidR="00CC2FDD" w:rsidRPr="00700629" w:rsidRDefault="00CC2FDD" w:rsidP="003D5170">
      <w:pPr>
        <w:pStyle w:val="BnhThng0"/>
      </w:pPr>
      <w:r w:rsidRPr="00700629">
        <w:t>- Bộ phận điều hành quản lý trực tiếp tại dự án phải thường xuyên nhắc nhở, tập huấn về công tác PCCC và thoát nạn (có sự hướng dẩn của Công an PCCC) cho mọi đối tượng trong dự án.</w:t>
      </w:r>
    </w:p>
    <w:p w14:paraId="72730A82" w14:textId="77777777" w:rsidR="00CC2FDD" w:rsidRPr="00700629" w:rsidRDefault="00CC2FDD" w:rsidP="003D5170">
      <w:pPr>
        <w:pStyle w:val="BnhThng0"/>
      </w:pPr>
      <w:r w:rsidRPr="00700629">
        <w:t>- Quản lý việc sử dụng các thiết bị điện đúng kỹ thuật. Tránh sử dụng điện quá tải làm ảnh hưởng hệ thống điện toàn công trình.</w:t>
      </w:r>
    </w:p>
    <w:p w14:paraId="42670AC6" w14:textId="77777777" w:rsidR="00CC2FDD" w:rsidRPr="00700629" w:rsidRDefault="00CC2FDD" w:rsidP="003D5170">
      <w:pPr>
        <w:pStyle w:val="BnhThng0"/>
      </w:pPr>
      <w:r w:rsidRPr="00700629">
        <w:t>- Thường xuyên kiểm tra, bảo trì máy móc, thiết bị, giám sát các thông số kỹ thuật và kiểm tra hệ thống cấp không khí tươi ở các buồng thang thoát nạn.</w:t>
      </w:r>
    </w:p>
    <w:p w14:paraId="061516FD" w14:textId="77777777" w:rsidR="00CC2FDD" w:rsidRPr="00700629" w:rsidRDefault="00CC2FDD" w:rsidP="003D5170">
      <w:pPr>
        <w:pStyle w:val="BnhThng0"/>
      </w:pPr>
      <w:r w:rsidRPr="00700629">
        <w:t>- Kiểm tra dây dẫn điện tránh sự quá tải trên đường dây.</w:t>
      </w:r>
    </w:p>
    <w:p w14:paraId="721F9F34" w14:textId="77777777" w:rsidR="00CC2FDD" w:rsidRPr="00700629" w:rsidRDefault="00CC2FDD" w:rsidP="003D5170">
      <w:pPr>
        <w:pStyle w:val="BnhThng0"/>
      </w:pPr>
      <w:r w:rsidRPr="00700629">
        <w:t>- Định kỳ kiểm tra các thiết bị chữa cháy và báo cháy, các thiết bị và dây dẫn chống sét công trình để đảm bảo khi có sự cố xảy ra thì vẫn hoạt động tốt.</w:t>
      </w:r>
    </w:p>
    <w:p w14:paraId="1C41BD1B" w14:textId="77777777" w:rsidR="00CC2FDD" w:rsidRPr="00700629" w:rsidRDefault="00CC2FDD" w:rsidP="003D5170">
      <w:pPr>
        <w:pStyle w:val="BnhThng0"/>
      </w:pPr>
      <w:r w:rsidRPr="00700629">
        <w:t>- Không để vật liệu dễ cháy nổ trong khu vực chứa rác thải.</w:t>
      </w:r>
    </w:p>
    <w:p w14:paraId="210076BF" w14:textId="77777777" w:rsidR="00CC2FDD" w:rsidRPr="00700629" w:rsidRDefault="00CC2FDD" w:rsidP="003D5170">
      <w:pPr>
        <w:pStyle w:val="BnhThng0"/>
        <w:rPr>
          <w:bCs/>
          <w:iCs/>
        </w:rPr>
      </w:pPr>
      <w:r w:rsidRPr="00700629">
        <w:rPr>
          <w:bCs/>
          <w:iCs/>
        </w:rPr>
        <w:t>- Hệ thống PCCC được trang bị cho công trình bao gồm:</w:t>
      </w:r>
    </w:p>
    <w:p w14:paraId="29D8513C" w14:textId="77777777" w:rsidR="00CC2FDD" w:rsidRPr="00700629" w:rsidRDefault="00CC2FDD" w:rsidP="003D5170">
      <w:pPr>
        <w:pStyle w:val="BnhThng0"/>
      </w:pPr>
      <w:r w:rsidRPr="00700629">
        <w:rPr>
          <w:lang w:val="vi-VN"/>
        </w:rPr>
        <w:lastRenderedPageBreak/>
        <w:t>+</w:t>
      </w:r>
      <w:r w:rsidRPr="00700629">
        <w:t xml:space="preserve"> Hệ thống báo cháy tự động dạng kênh (vùng).</w:t>
      </w:r>
    </w:p>
    <w:p w14:paraId="6AB12816" w14:textId="77777777" w:rsidR="00CC2FDD" w:rsidRPr="00700629" w:rsidRDefault="00CC2FDD" w:rsidP="003D5170">
      <w:pPr>
        <w:pStyle w:val="BnhThng0"/>
      </w:pPr>
      <w:r w:rsidRPr="00700629">
        <w:rPr>
          <w:lang w:val="vi-VN"/>
        </w:rPr>
        <w:t xml:space="preserve">+ </w:t>
      </w:r>
      <w:r w:rsidRPr="00700629">
        <w:t>Trang bị các bình chữa cháy tại chỗ cho công trình.</w:t>
      </w:r>
    </w:p>
    <w:p w14:paraId="295BC429" w14:textId="77777777" w:rsidR="00CC2FDD" w:rsidRPr="00700629" w:rsidRDefault="00CC2FDD" w:rsidP="003D5170">
      <w:pPr>
        <w:pStyle w:val="BnhThng0"/>
      </w:pPr>
      <w:r w:rsidRPr="00700629">
        <w:rPr>
          <w:lang w:val="vi-VN"/>
        </w:rPr>
        <w:t>+</w:t>
      </w:r>
      <w:r w:rsidRPr="00700629">
        <w:t xml:space="preserve"> Hệ thống đèn chiếu sáng sự cố và chỉ dẫn thoát nạn.</w:t>
      </w:r>
    </w:p>
    <w:p w14:paraId="40812F83" w14:textId="77777777" w:rsidR="00CC2FDD" w:rsidRPr="00700629" w:rsidRDefault="00CC2FDD" w:rsidP="00CC2FDD">
      <w:pPr>
        <w:tabs>
          <w:tab w:val="left" w:pos="360"/>
        </w:tabs>
        <w:suppressAutoHyphens/>
        <w:spacing w:line="293" w:lineRule="auto"/>
        <w:ind w:firstLine="709"/>
        <w:rPr>
          <w:color w:val="auto"/>
        </w:rPr>
      </w:pPr>
      <w:r w:rsidRPr="00700629">
        <w:rPr>
          <w:color w:val="auto"/>
        </w:rPr>
        <w:t xml:space="preserve">+ Hệ thống chống sét </w:t>
      </w:r>
    </w:p>
    <w:p w14:paraId="37088D88" w14:textId="77777777" w:rsidR="00CC2FDD" w:rsidRPr="00700629" w:rsidRDefault="00CC2FDD" w:rsidP="00CC2FDD">
      <w:pPr>
        <w:rPr>
          <w:bCs/>
          <w:i/>
          <w:iCs/>
          <w:color w:val="auto"/>
        </w:rPr>
      </w:pPr>
      <w:bookmarkStart w:id="939" w:name="_Toc332004962"/>
      <w:bookmarkStart w:id="940" w:name="_Toc427785448"/>
      <w:bookmarkStart w:id="941" w:name="_Toc437958754"/>
      <w:bookmarkStart w:id="942" w:name="_Toc441846010"/>
      <w:bookmarkStart w:id="943" w:name="_Toc468022182"/>
      <w:bookmarkStart w:id="944" w:name="_Toc508798284"/>
      <w:r w:rsidRPr="00700629">
        <w:rPr>
          <w:bCs/>
          <w:i/>
          <w:iCs/>
          <w:color w:val="auto"/>
        </w:rPr>
        <w:t>b. Biện pháp an toàn lao động</w:t>
      </w:r>
      <w:bookmarkEnd w:id="939"/>
      <w:bookmarkEnd w:id="940"/>
      <w:bookmarkEnd w:id="941"/>
      <w:bookmarkEnd w:id="942"/>
      <w:bookmarkEnd w:id="943"/>
      <w:bookmarkEnd w:id="944"/>
    </w:p>
    <w:p w14:paraId="5E2A652F" w14:textId="77777777" w:rsidR="00CC2FDD" w:rsidRPr="00700629" w:rsidRDefault="00CC2FDD" w:rsidP="003D5170">
      <w:pPr>
        <w:pStyle w:val="BnhThng0"/>
      </w:pPr>
      <w:r w:rsidRPr="00700629">
        <w:t>- Kiểm soát các yếu tố vi khí hậu và điều kiện lao động.</w:t>
      </w:r>
    </w:p>
    <w:p w14:paraId="1B78A08E" w14:textId="356B6262" w:rsidR="00CC2FDD" w:rsidRPr="00700629" w:rsidRDefault="00CC2FDD" w:rsidP="003D5170">
      <w:pPr>
        <w:pStyle w:val="BnhThng0"/>
      </w:pPr>
      <w:r w:rsidRPr="00700629">
        <w:t>- Trang bị dụng cụ bảo hộ lao động: găng tay, giầy, ủng, quần áo, khẩu trang cho cán bộ y sĩ để tránh lây lan bệnh từ bệnh nhân khám chữa bệnh.</w:t>
      </w:r>
    </w:p>
    <w:p w14:paraId="7DB43150" w14:textId="77777777" w:rsidR="00CC2FDD" w:rsidRPr="00700629" w:rsidRDefault="00CC2FDD" w:rsidP="003D5170">
      <w:pPr>
        <w:pStyle w:val="BnhThng0"/>
        <w:rPr>
          <w:spacing w:val="-6"/>
        </w:rPr>
      </w:pPr>
      <w:r w:rsidRPr="00700629">
        <w:rPr>
          <w:spacing w:val="-6"/>
        </w:rPr>
        <w:t>- Thiết lập các bảng hướng dẫn, nội quy vận hành thiết bị, máy móc; nội quy làm việc.</w:t>
      </w:r>
    </w:p>
    <w:p w14:paraId="04D4C014" w14:textId="77777777" w:rsidR="00CC2FDD" w:rsidRPr="00700629" w:rsidRDefault="00CC2FDD" w:rsidP="003D5170">
      <w:pPr>
        <w:pStyle w:val="BnhThng0"/>
      </w:pPr>
      <w:r w:rsidRPr="00700629">
        <w:t>- Định kỳ 1 năm/1 lần kiểm tra, bảo dưỡng, tu sửa máy móc, thiết bị.</w:t>
      </w:r>
    </w:p>
    <w:p w14:paraId="61922F01" w14:textId="77777777" w:rsidR="00CC2FDD" w:rsidRPr="00700629" w:rsidRDefault="00CC2FDD" w:rsidP="003D5170">
      <w:pPr>
        <w:pStyle w:val="BnhThng0"/>
      </w:pPr>
      <w:r w:rsidRPr="00700629">
        <w:t>- Thực hiện các biện pháp phòng ngừa sự cố điện.</w:t>
      </w:r>
    </w:p>
    <w:p w14:paraId="40221D65" w14:textId="19EFE172" w:rsidR="00CC2FDD" w:rsidRPr="00700629" w:rsidRDefault="00CC2FDD" w:rsidP="00CC2FDD">
      <w:pPr>
        <w:tabs>
          <w:tab w:val="left" w:pos="8364"/>
        </w:tabs>
        <w:ind w:firstLine="720"/>
        <w:rPr>
          <w:color w:val="auto"/>
        </w:rPr>
      </w:pPr>
      <w:r w:rsidRPr="00700629">
        <w:rPr>
          <w:color w:val="auto"/>
        </w:rPr>
        <w:t xml:space="preserve">- Định kỳ 1 năm/2 lần khám sức khoẻ cho toàn bộ cán bộ nhân viên của </w:t>
      </w:r>
      <w:r w:rsidR="00A6526A" w:rsidRPr="00700629">
        <w:rPr>
          <w:color w:val="auto"/>
        </w:rPr>
        <w:t>Trạm y tế</w:t>
      </w:r>
      <w:r w:rsidRPr="00700629">
        <w:rPr>
          <w:color w:val="auto"/>
        </w:rPr>
        <w:t>. Định kì theo quý đối với cán bộ nhân viên làm việc trong môi trường độc hại, dễ lây nhiễm.</w:t>
      </w:r>
    </w:p>
    <w:p w14:paraId="77CE71F9" w14:textId="35C951A4" w:rsidR="00CC2FDD" w:rsidRPr="00700629" w:rsidRDefault="00CC2FDD" w:rsidP="00CC2FDD">
      <w:pPr>
        <w:tabs>
          <w:tab w:val="left" w:pos="851"/>
        </w:tabs>
        <w:ind w:firstLine="709"/>
        <w:rPr>
          <w:color w:val="auto"/>
        </w:rPr>
      </w:pPr>
      <w:r w:rsidRPr="00700629">
        <w:rPr>
          <w:color w:val="auto"/>
        </w:rPr>
        <w:t xml:space="preserve">- Khi cán bộ nhân viên </w:t>
      </w:r>
      <w:r w:rsidR="00A6526A" w:rsidRPr="00700629">
        <w:rPr>
          <w:color w:val="auto"/>
        </w:rPr>
        <w:t>Trạm y tế</w:t>
      </w:r>
      <w:r w:rsidRPr="00700629">
        <w:rPr>
          <w:color w:val="auto"/>
        </w:rPr>
        <w:t xml:space="preserve"> có biểu hiện ốm, nhiễm bệnh lập tức đưa đến phòng cách ly (đối với bệnh lây nhiễm) và chữa trị kịp thời.</w:t>
      </w:r>
    </w:p>
    <w:p w14:paraId="45F745D5" w14:textId="77777777" w:rsidR="00CC2FDD" w:rsidRPr="00700629" w:rsidRDefault="00CC2FDD" w:rsidP="00CC2FDD">
      <w:pPr>
        <w:tabs>
          <w:tab w:val="left" w:pos="8364"/>
        </w:tabs>
        <w:overflowPunct w:val="0"/>
        <w:autoSpaceDE w:val="0"/>
        <w:autoSpaceDN w:val="0"/>
        <w:adjustRightInd w:val="0"/>
        <w:spacing w:line="276" w:lineRule="auto"/>
        <w:rPr>
          <w:bCs/>
          <w:i/>
          <w:iCs/>
          <w:color w:val="auto"/>
        </w:rPr>
      </w:pPr>
      <w:r w:rsidRPr="00700629">
        <w:rPr>
          <w:bCs/>
          <w:i/>
          <w:iCs/>
          <w:color w:val="auto"/>
        </w:rPr>
        <w:t>c. Biện pháp giảm thiểu sự cố lây lan dịch bệnh</w:t>
      </w:r>
    </w:p>
    <w:p w14:paraId="3A3ED745" w14:textId="760621AF" w:rsidR="00CC2FDD" w:rsidRPr="00700629" w:rsidRDefault="00CC2FDD" w:rsidP="003D5170">
      <w:pPr>
        <w:pStyle w:val="BnhThng0"/>
      </w:pPr>
      <w:r w:rsidRPr="00700629">
        <w:t xml:space="preserve">Để tạo ra một môi trường lao động an toàn trong quá trình hoạt động, cán bộ, y sỹ của </w:t>
      </w:r>
      <w:r w:rsidR="00A6526A" w:rsidRPr="00700629">
        <w:t>Trạm y tế</w:t>
      </w:r>
      <w:r w:rsidRPr="00700629">
        <w:t xml:space="preserve"> sẽ thực hiện các biện pháp sau:</w:t>
      </w:r>
    </w:p>
    <w:p w14:paraId="17D53235" w14:textId="0DE2FC14" w:rsidR="00CC2FDD" w:rsidRPr="00700629" w:rsidRDefault="00CC2FDD" w:rsidP="003D5170">
      <w:pPr>
        <w:pStyle w:val="BnhThng0"/>
      </w:pPr>
      <w:r w:rsidRPr="00700629">
        <w:t xml:space="preserve">- Trong khu vực </w:t>
      </w:r>
      <w:r w:rsidR="00A6526A" w:rsidRPr="00700629">
        <w:t>Trạm y tế</w:t>
      </w:r>
      <w:r w:rsidRPr="00700629">
        <w:t xml:space="preserve"> sẽ đảm bảo các yếu tố vi khí hậu và điều kiện lao động đạt tiêu chuẩn do Bộ Y tế ban hành để đảm bảo sức khỏe cho người lao động. Thường xuyên đo đạc để đánh giá chất lượng môi trường lao động.</w:t>
      </w:r>
    </w:p>
    <w:p w14:paraId="68F3E14F" w14:textId="64471D73" w:rsidR="00CC2FDD" w:rsidRPr="00700629" w:rsidRDefault="00CC2FDD" w:rsidP="003D5170">
      <w:pPr>
        <w:pStyle w:val="BnhThng0"/>
      </w:pPr>
      <w:r w:rsidRPr="00700629">
        <w:t xml:space="preserve">- Để có một môi trường làm việc an toàn, tất cả các y sỹ và nhân viên </w:t>
      </w:r>
      <w:r w:rsidR="00A6526A" w:rsidRPr="00700629">
        <w:t>Trạm y tế</w:t>
      </w:r>
      <w:r w:rsidRPr="00700629">
        <w:t xml:space="preserve"> phải được giáo dục nâng cao ý thức vệ sinh môi trường và y tế. Đồng thời, </w:t>
      </w:r>
      <w:r w:rsidR="00A6526A" w:rsidRPr="00700629">
        <w:t>Trạm y tế</w:t>
      </w:r>
      <w:r w:rsidRPr="00700629">
        <w:t xml:space="preserve"> cũng quán triệt cán bộ công nhân viên nghiêm chỉnh chấp hành các quy định về an toàn lao động trong </w:t>
      </w:r>
      <w:r w:rsidR="00A6526A" w:rsidRPr="00700629">
        <w:t>Trạm y tế</w:t>
      </w:r>
      <w:r w:rsidRPr="00700629">
        <w:t>.</w:t>
      </w:r>
    </w:p>
    <w:p w14:paraId="6F178D88" w14:textId="77E0289C" w:rsidR="00CC2FDD" w:rsidRPr="00700629" w:rsidRDefault="00CC2FDD" w:rsidP="003D5170">
      <w:pPr>
        <w:pStyle w:val="BnhThng0"/>
        <w:rPr>
          <w:spacing w:val="-4"/>
        </w:rPr>
      </w:pPr>
      <w:r w:rsidRPr="00700629">
        <w:rPr>
          <w:spacing w:val="-4"/>
        </w:rPr>
        <w:t xml:space="preserve">- Trong quá trình khám chữa bệnh, các y sỹ được trang bị đầy đủ quần áo bảo hộ (như áo Blouse, khẩu trang, găng tay,…) theo đúng quy định từng bộ phận, từng khoa. </w:t>
      </w:r>
    </w:p>
    <w:p w14:paraId="759D8194" w14:textId="6D82DFA8" w:rsidR="00CC2FDD" w:rsidRPr="00700629" w:rsidRDefault="00CC2FDD" w:rsidP="003D5170">
      <w:pPr>
        <w:pStyle w:val="BnhThng0"/>
      </w:pPr>
      <w:r w:rsidRPr="00700629">
        <w:t>- Kiểm tra sức khỏe định kỳ cho toàn thể cán bộ, y sỹ nhằm phát hiện kịp thời các bệnh nghề nghiệp để có phương án phòng và điều trị.</w:t>
      </w:r>
    </w:p>
    <w:p w14:paraId="36810F9D" w14:textId="675B1C62" w:rsidR="00CC2FDD" w:rsidRPr="00700629" w:rsidRDefault="00CC2FDD" w:rsidP="003D5170">
      <w:pPr>
        <w:pStyle w:val="BnhThng0"/>
      </w:pPr>
      <w:r w:rsidRPr="00700629">
        <w:t xml:space="preserve">- Thường xuyên kiểm tra máy móc, trang thiết bị trong </w:t>
      </w:r>
      <w:r w:rsidR="00A6526A" w:rsidRPr="00700629">
        <w:t>Trạm y tế</w:t>
      </w:r>
      <w:r w:rsidRPr="00700629">
        <w:t xml:space="preserve"> đảm bảo đạt tiêu chuẩn an toàn lao động.</w:t>
      </w:r>
    </w:p>
    <w:p w14:paraId="66495662" w14:textId="77777777" w:rsidR="00CC2FDD" w:rsidRPr="00700629" w:rsidRDefault="00CC2FDD" w:rsidP="00CC2FDD">
      <w:pPr>
        <w:tabs>
          <w:tab w:val="left" w:pos="8364"/>
        </w:tabs>
        <w:spacing w:line="283" w:lineRule="auto"/>
        <w:rPr>
          <w:bCs/>
          <w:i/>
          <w:iCs/>
          <w:color w:val="auto"/>
        </w:rPr>
      </w:pPr>
      <w:r w:rsidRPr="00700629">
        <w:rPr>
          <w:bCs/>
          <w:i/>
          <w:iCs/>
          <w:color w:val="auto"/>
        </w:rPr>
        <w:t>h. Biện pháp đảm bảo an toàn hóa chất</w:t>
      </w:r>
    </w:p>
    <w:p w14:paraId="2683D9F3" w14:textId="5BA05F94" w:rsidR="00CC2FDD" w:rsidRPr="00700629" w:rsidRDefault="00CC2FDD" w:rsidP="003D5170">
      <w:pPr>
        <w:pStyle w:val="BnhThng0"/>
      </w:pPr>
      <w:r w:rsidRPr="00700629">
        <w:t xml:space="preserve">Đặc trưng trong vận hành </w:t>
      </w:r>
      <w:r w:rsidR="00A6526A" w:rsidRPr="00700629">
        <w:t>Trạm y tế</w:t>
      </w:r>
      <w:r w:rsidRPr="00700629">
        <w:t xml:space="preserve"> là việc sử dụng các hóa chất y học để khám chữa bệnh. Để phòng chống và ứng phó với sự cố rò rỉ hóa chất tại các kho chứa, Chủ dự án cam </w:t>
      </w:r>
      <w:r w:rsidRPr="00700629">
        <w:lastRenderedPageBreak/>
        <w:t>kết thực hiện một số biện pháp sau:</w:t>
      </w:r>
    </w:p>
    <w:p w14:paraId="2B4D0BC8" w14:textId="77777777" w:rsidR="00CC2FDD" w:rsidRPr="00700629" w:rsidRDefault="00CC2FDD" w:rsidP="003D5170">
      <w:pPr>
        <w:pStyle w:val="BnhThng0"/>
      </w:pPr>
      <w:r w:rsidRPr="00700629">
        <w:t>- Kho chứa được xây kín, có cửa khóa, biển báo và mái che. Bên trong các hóa chất được đựng trong các hộp, chai lọ có nắp đập được sắp xếp gọn gàng. Đối với các dụng cụ hóa chất dễ vỡ cần có biển báo và xếp riêng.</w:t>
      </w:r>
    </w:p>
    <w:p w14:paraId="45C9BC97" w14:textId="77777777" w:rsidR="00CC2FDD" w:rsidRPr="00700629" w:rsidRDefault="00CC2FDD" w:rsidP="003D5170">
      <w:pPr>
        <w:pStyle w:val="BnhThng0"/>
      </w:pPr>
      <w:r w:rsidRPr="00700629">
        <w:t>- Bố trí các hệ thống hút ẩm, thông gió cho các hóa chất cần môi trường khô ráo, điều kiện nhiệt độ thấp.</w:t>
      </w:r>
    </w:p>
    <w:p w14:paraId="6754CAE3" w14:textId="77777777" w:rsidR="00CC2FDD" w:rsidRPr="00700629" w:rsidRDefault="00CC2FDD" w:rsidP="003D5170">
      <w:pPr>
        <w:pStyle w:val="BnhThng0"/>
      </w:pPr>
      <w:r w:rsidRPr="00700629">
        <w:t>- Có các biện pháp thu hồi và xử lý các hóa chất khi bị rò rỉ.</w:t>
      </w:r>
    </w:p>
    <w:p w14:paraId="3AF86518" w14:textId="77777777" w:rsidR="00CC2FDD" w:rsidRPr="00700629" w:rsidRDefault="00CC2FDD" w:rsidP="003D5170">
      <w:pPr>
        <w:pStyle w:val="BnhThng0"/>
      </w:pPr>
      <w:r w:rsidRPr="00700629">
        <w:t>- Khi có sự cố rò rỉ, các biện pháp thực hiện cần đảm bảo:</w:t>
      </w:r>
    </w:p>
    <w:p w14:paraId="664B2282" w14:textId="77777777" w:rsidR="00CC2FDD" w:rsidRPr="00700629" w:rsidRDefault="00CC2FDD" w:rsidP="003D5170">
      <w:pPr>
        <w:pStyle w:val="BnhThng0"/>
      </w:pPr>
      <w:r w:rsidRPr="00700629">
        <w:t xml:space="preserve">+ Thực hiện đúng quy định quản lý chất thải; </w:t>
      </w:r>
    </w:p>
    <w:p w14:paraId="6B77B86E" w14:textId="77777777" w:rsidR="00CC2FDD" w:rsidRPr="00700629" w:rsidRDefault="00CC2FDD" w:rsidP="003D5170">
      <w:pPr>
        <w:pStyle w:val="BnhThng0"/>
      </w:pPr>
      <w:r w:rsidRPr="00700629">
        <w:t xml:space="preserve">+ Các khu vực bị ô nhiễm phải được làm sạch và khử trùng nếu cần thiết; </w:t>
      </w:r>
    </w:p>
    <w:p w14:paraId="6AEB40AE" w14:textId="77777777" w:rsidR="00CC2FDD" w:rsidRPr="00700629" w:rsidRDefault="00CC2FDD" w:rsidP="003D5170">
      <w:pPr>
        <w:pStyle w:val="BnhThng0"/>
      </w:pPr>
      <w:r w:rsidRPr="00700629">
        <w:t xml:space="preserve">+ Hạn chế tối đa sự tiếp xúc của nhân viên trong quá trình làm sạch; </w:t>
      </w:r>
    </w:p>
    <w:p w14:paraId="5E1D42A1" w14:textId="77777777" w:rsidR="00CC2FDD" w:rsidRPr="00700629" w:rsidRDefault="00CC2FDD" w:rsidP="003D5170">
      <w:pPr>
        <w:pStyle w:val="BnhThng0"/>
      </w:pPr>
      <w:r w:rsidRPr="00700629">
        <w:t xml:space="preserve">+ Hạn chế tối đa sự tác động của sự cố đến bệnh nhân, nhân viên y tế khác và môi trường. </w:t>
      </w:r>
    </w:p>
    <w:p w14:paraId="2391F83A" w14:textId="77777777" w:rsidR="00CC2FDD" w:rsidRPr="00700629" w:rsidRDefault="00CC2FDD" w:rsidP="003D5170">
      <w:pPr>
        <w:pStyle w:val="BnhThng0"/>
      </w:pPr>
      <w:bookmarkStart w:id="945" w:name="page161"/>
      <w:bookmarkEnd w:id="945"/>
      <w:r w:rsidRPr="00700629">
        <w:t xml:space="preserve">Bước 1: Hỗ trợ và chăm sóc y tế cho người gặp sự cố. </w:t>
      </w:r>
    </w:p>
    <w:p w14:paraId="31EC8577" w14:textId="77777777" w:rsidR="00CC2FDD" w:rsidRPr="00700629" w:rsidRDefault="00CC2FDD" w:rsidP="003D5170">
      <w:pPr>
        <w:pStyle w:val="BnhThng0"/>
      </w:pPr>
      <w:r w:rsidRPr="00700629">
        <w:t>Bước 2: Báo cáo cho người có trách nhiệm: Nêu rõ ngày giờ, hoàn cảnh xảy ra sự cố, xác định nguyên nhân sự cố; Lấy chữ ký của những người chứng kiến và chữ ký của người phụ trách.</w:t>
      </w:r>
    </w:p>
    <w:p w14:paraId="59C8E924" w14:textId="77777777" w:rsidR="00CC2FDD" w:rsidRPr="00700629" w:rsidRDefault="00CC2FDD" w:rsidP="003D5170">
      <w:pPr>
        <w:pStyle w:val="BnhThng0"/>
      </w:pPr>
      <w:r w:rsidRPr="00700629">
        <w:t>Bước 3: Cách ly khu vực ô nhiễm:</w:t>
      </w:r>
    </w:p>
    <w:p w14:paraId="0BA4EBCA" w14:textId="77777777" w:rsidR="00CC2FDD" w:rsidRPr="00700629" w:rsidRDefault="00CC2FDD" w:rsidP="00CC2FDD">
      <w:pPr>
        <w:tabs>
          <w:tab w:val="left" w:pos="8364"/>
        </w:tabs>
        <w:overflowPunct w:val="0"/>
        <w:autoSpaceDE w:val="0"/>
        <w:autoSpaceDN w:val="0"/>
        <w:adjustRightInd w:val="0"/>
        <w:spacing w:before="60" w:after="60" w:line="283" w:lineRule="auto"/>
        <w:ind w:firstLine="720"/>
        <w:rPr>
          <w:color w:val="auto"/>
          <w:lang w:val="fi-FI"/>
        </w:rPr>
      </w:pPr>
      <w:r w:rsidRPr="00700629">
        <w:rPr>
          <w:color w:val="auto"/>
          <w:lang w:val="fi-FI"/>
        </w:rPr>
        <w:t>Dùng biển báo nguy hiểm để cảnh báo; Ngăn chặn và di chuyển những người không tham gia làm sạch nếu sự cố liên quan đến chất thải đặc biệt nguy hại.</w:t>
      </w:r>
    </w:p>
    <w:p w14:paraId="50F65277" w14:textId="77777777" w:rsidR="00CC2FDD" w:rsidRPr="00700629" w:rsidRDefault="00CC2FDD" w:rsidP="00CC2FDD">
      <w:pPr>
        <w:tabs>
          <w:tab w:val="left" w:pos="8364"/>
        </w:tabs>
        <w:overflowPunct w:val="0"/>
        <w:autoSpaceDE w:val="0"/>
        <w:autoSpaceDN w:val="0"/>
        <w:adjustRightInd w:val="0"/>
        <w:spacing w:before="60" w:after="60" w:line="283" w:lineRule="auto"/>
        <w:ind w:firstLine="720"/>
        <w:rPr>
          <w:bCs/>
          <w:iCs/>
          <w:color w:val="auto"/>
          <w:lang w:val="fi-FI"/>
        </w:rPr>
      </w:pPr>
      <w:r w:rsidRPr="00700629">
        <w:rPr>
          <w:bCs/>
          <w:iCs/>
          <w:color w:val="auto"/>
          <w:lang w:val="fi-FI"/>
        </w:rPr>
        <w:t xml:space="preserve">Bước 4: Cung cấp trang thiết bị, quần áo bảo hộ cho nhân viên làm sạch. </w:t>
      </w:r>
    </w:p>
    <w:p w14:paraId="14C66DE8" w14:textId="77777777" w:rsidR="00CC2FDD" w:rsidRPr="00700629" w:rsidRDefault="00CC2FDD" w:rsidP="00CC2FDD">
      <w:pPr>
        <w:tabs>
          <w:tab w:val="left" w:pos="8364"/>
        </w:tabs>
        <w:overflowPunct w:val="0"/>
        <w:autoSpaceDE w:val="0"/>
        <w:autoSpaceDN w:val="0"/>
        <w:adjustRightInd w:val="0"/>
        <w:spacing w:before="60" w:after="60" w:line="283" w:lineRule="auto"/>
        <w:ind w:firstLine="720"/>
        <w:rPr>
          <w:color w:val="auto"/>
          <w:lang w:val="fi-FI"/>
        </w:rPr>
      </w:pPr>
      <w:r w:rsidRPr="00700629">
        <w:rPr>
          <w:bCs/>
          <w:iCs/>
          <w:color w:val="auto"/>
          <w:lang w:val="fi-FI"/>
        </w:rPr>
        <w:t>Bước 5: Hạn chế phạm vi ảnh hưởng của sự cố:</w:t>
      </w:r>
      <w:r w:rsidRPr="00700629">
        <w:rPr>
          <w:color w:val="auto"/>
          <w:lang w:val="fi-FI"/>
        </w:rPr>
        <w:t xml:space="preserve"> Khử trùng, trung hòa các chất bị rò rỉ hoặc bị ô nhiễm nếu có chỉ định. Thu dọn tất cả các vật liệu bị ô nhiễm do sự cố rò rỉ (phải sử dụng bàn chải, khay và các dụng cụ thích hợp khác, không dùng tay thu dọn các vật sắc nhọn). Bỏ vật liệu ô nhiễm và các dụng cụ thu dọn sử dụng 1 lần vào các túi hoặc thùng đựng chất thải thích hợp.</w:t>
      </w:r>
    </w:p>
    <w:p w14:paraId="1B732C7C" w14:textId="77777777" w:rsidR="00CC2FDD" w:rsidRPr="00700629" w:rsidRDefault="00CC2FDD" w:rsidP="00CC2FDD">
      <w:pPr>
        <w:tabs>
          <w:tab w:val="left" w:pos="8364"/>
        </w:tabs>
        <w:autoSpaceDE w:val="0"/>
        <w:autoSpaceDN w:val="0"/>
        <w:adjustRightInd w:val="0"/>
        <w:spacing w:before="60" w:after="60" w:line="283" w:lineRule="auto"/>
        <w:ind w:firstLine="720"/>
        <w:rPr>
          <w:color w:val="auto"/>
          <w:lang w:val="fi-FI"/>
        </w:rPr>
      </w:pPr>
      <w:r w:rsidRPr="00700629">
        <w:rPr>
          <w:bCs/>
          <w:iCs/>
          <w:color w:val="auto"/>
          <w:lang w:val="fi-FI"/>
        </w:rPr>
        <w:t>Bước 6: Vệ sinh, làm sạch khu vực sự cố:</w:t>
      </w:r>
      <w:r w:rsidRPr="00700629">
        <w:rPr>
          <w:color w:val="auto"/>
          <w:lang w:val="fi-FI"/>
        </w:rPr>
        <w:t xml:space="preserve"> Lau bằng vải thấm nước, lưu ý không để khả năng lây lan ô nhiễm từ chính các dụng cụ như vải và các chất hấp phụ. Xuất phát từ khu vực bị ô nhiễm nhất, thay đổi dụng cụ mỗi khi khử nhiễm ở các khu vực khác nhau. Sử dụng vải khô hoặc vải ngâm tẩm với dung dịch (có tính chất phù hợp: axit, trung tính hoặc bazơ) trong trường hợp rò rỉ chất lỏng, rơi vãi chất rắn. Khử nhiễm tất cả các công cụ, dụng cụ sử dụng trong xử lý sự cố.</w:t>
      </w:r>
    </w:p>
    <w:p w14:paraId="2C7E444D" w14:textId="77777777" w:rsidR="00CC2FDD" w:rsidRPr="00700629" w:rsidRDefault="00CC2FDD" w:rsidP="00CC2FDD">
      <w:pPr>
        <w:spacing w:before="60" w:after="60" w:line="283" w:lineRule="auto"/>
        <w:ind w:firstLine="720"/>
        <w:rPr>
          <w:bCs/>
          <w:iCs/>
          <w:color w:val="auto"/>
          <w:lang w:val="fi-FI"/>
        </w:rPr>
      </w:pPr>
      <w:r w:rsidRPr="00700629">
        <w:rPr>
          <w:bCs/>
          <w:iCs/>
          <w:color w:val="auto"/>
          <w:lang w:val="fi-FI"/>
        </w:rPr>
        <w:t>Bước 7: Chăm sóc y tế nếu xảy ra tiếp xúc trong quá trình khắc phục sự</w:t>
      </w:r>
      <w:r w:rsidRPr="00700629">
        <w:rPr>
          <w:color w:val="auto"/>
          <w:lang w:val="fi-FI"/>
        </w:rPr>
        <w:t xml:space="preserve"> </w:t>
      </w:r>
      <w:r w:rsidRPr="00700629">
        <w:rPr>
          <w:bCs/>
          <w:iCs/>
          <w:color w:val="auto"/>
          <w:lang w:val="fi-FI"/>
        </w:rPr>
        <w:t>cố.</w:t>
      </w:r>
    </w:p>
    <w:p w14:paraId="030EFABE" w14:textId="77777777" w:rsidR="00CC2FDD" w:rsidRPr="00700629" w:rsidRDefault="00CC2FDD" w:rsidP="00CC2FDD">
      <w:pPr>
        <w:spacing w:before="60" w:line="360" w:lineRule="auto"/>
        <w:rPr>
          <w:rStyle w:val="apple-converted-space"/>
          <w:bCs/>
          <w:i/>
          <w:iCs/>
          <w:color w:val="auto"/>
          <w:lang w:val="pt-BR"/>
        </w:rPr>
      </w:pPr>
      <w:r w:rsidRPr="00700629">
        <w:rPr>
          <w:rStyle w:val="apple-converted-space"/>
          <w:bCs/>
          <w:i/>
          <w:iCs/>
          <w:color w:val="auto"/>
          <w:lang w:val="pt-BR"/>
        </w:rPr>
        <w:t>I. Biện pháp đảm bảo an toàn thực phẩm</w:t>
      </w:r>
    </w:p>
    <w:p w14:paraId="70B60A69" w14:textId="5DEE1C73" w:rsidR="00CC2FDD" w:rsidRPr="00700629" w:rsidRDefault="00CC2FDD" w:rsidP="003D5170">
      <w:pPr>
        <w:pStyle w:val="BnhThng0"/>
      </w:pPr>
      <w:r w:rsidRPr="00700629">
        <w:lastRenderedPageBreak/>
        <w:t xml:space="preserve">Để giảm thiểu sự cố ngộ độc thực phẩm, quy trình nấu ăn từ khâu lựa chọn thực phẩm, sơ chế, chế biến phải đúng các tiêu chuẩn vệ sinh an toàn thực phẩm, hạn chế các mối nguy hại từ ngoài vào trong thực phẩm, đảm bảo chất lượng phục vụ và sức khỏe cho thực khách đến ăn. Để giảm thiểu </w:t>
      </w:r>
      <w:r w:rsidR="00186134">
        <w:t>s</w:t>
      </w:r>
      <w:r w:rsidRPr="00700629">
        <w:t xml:space="preserve">ự cố ngộ độc thực phẩm, </w:t>
      </w:r>
      <w:r w:rsidR="00A6526A" w:rsidRPr="00700629">
        <w:t>Trạm y tế</w:t>
      </w:r>
      <w:r w:rsidRPr="00700629">
        <w:t xml:space="preserve"> thực hiện các biện pháp sau:</w:t>
      </w:r>
    </w:p>
    <w:p w14:paraId="12BA519D" w14:textId="77777777" w:rsidR="00CC2FDD" w:rsidRPr="00700629" w:rsidRDefault="00CC2FDD" w:rsidP="003D5170">
      <w:pPr>
        <w:pStyle w:val="BnhThng0"/>
      </w:pPr>
      <w:r w:rsidRPr="00700629">
        <w:t>- Có khu nhà bếp, chế biến nấu nướng thực phẩm và khu ăn uống riêng biệt.</w:t>
      </w:r>
    </w:p>
    <w:p w14:paraId="10D9BAFF" w14:textId="77777777" w:rsidR="00CC2FDD" w:rsidRPr="00700629" w:rsidRDefault="00CC2FDD" w:rsidP="003D5170">
      <w:pPr>
        <w:pStyle w:val="BnhThng0"/>
      </w:pPr>
      <w:r w:rsidRPr="00700629">
        <w:t>- Nguồn cung cấp thực phẩm phải có xuất xứ cụ thể và an toàn. Thực phẩm trước khi đưa vào chế biến được kiểm định chất lượng.</w:t>
      </w:r>
    </w:p>
    <w:p w14:paraId="0BE77CA4" w14:textId="77777777" w:rsidR="00CC2FDD" w:rsidRPr="00700629" w:rsidRDefault="00CC2FDD" w:rsidP="003D5170">
      <w:pPr>
        <w:pStyle w:val="BnhThng0"/>
        <w:rPr>
          <w:spacing w:val="-6"/>
        </w:rPr>
      </w:pPr>
      <w:r w:rsidRPr="00700629">
        <w:rPr>
          <w:spacing w:val="-6"/>
        </w:rPr>
        <w:t>- Thiết bị dụng cụ nhà bếp phải bảo đảm các yêu cầu vệ sinh theo quy định chung.</w:t>
      </w:r>
    </w:p>
    <w:p w14:paraId="4AA5554D" w14:textId="77777777" w:rsidR="00CC2FDD" w:rsidRPr="00700629" w:rsidRDefault="00CC2FDD" w:rsidP="003D5170">
      <w:pPr>
        <w:pStyle w:val="BnhThng0"/>
        <w:rPr>
          <w:spacing w:val="-6"/>
        </w:rPr>
      </w:pPr>
      <w:r w:rsidRPr="00700629">
        <w:rPr>
          <w:spacing w:val="-6"/>
        </w:rPr>
        <w:t>- Khu vực nhà bếp, khu vực ăn uống phải được lau chùi, dọn dẹp, tẩy rửa sạch sẽ.</w:t>
      </w:r>
    </w:p>
    <w:p w14:paraId="43C64DE1" w14:textId="77777777" w:rsidR="00CC2FDD" w:rsidRPr="00700629" w:rsidRDefault="00CC2FDD" w:rsidP="003D5170">
      <w:pPr>
        <w:pStyle w:val="BnhThng0"/>
      </w:pPr>
      <w:r w:rsidRPr="00700629">
        <w:t>- Nhân viên phục vụ phải được khám sức khỏe định kỳ ít nhất một năm 1 lần, có Giấy chứng nhận sức khỏe đã được cơ sở Y tế cấp đảm bảo không có bệnh lây nhiễm.</w:t>
      </w:r>
    </w:p>
    <w:p w14:paraId="75E4B994" w14:textId="77777777" w:rsidR="009A074D" w:rsidRPr="00700629" w:rsidRDefault="009A074D" w:rsidP="009A074D">
      <w:pPr>
        <w:pStyle w:val="Heading2"/>
        <w:rPr>
          <w:rFonts w:cs="Times New Roman"/>
        </w:rPr>
      </w:pPr>
      <w:bookmarkStart w:id="946" w:name="bookmark278"/>
      <w:bookmarkStart w:id="947" w:name="_Toc123140487"/>
      <w:r w:rsidRPr="00700629">
        <w:rPr>
          <w:rStyle w:val="Vnbnnidung"/>
          <w:lang w:val="en-US"/>
        </w:rPr>
        <w:t>4.</w:t>
      </w:r>
      <w:r w:rsidRPr="00700629">
        <w:rPr>
          <w:rStyle w:val="Vnbnnidung"/>
        </w:rPr>
        <w:t>3</w:t>
      </w:r>
      <w:bookmarkEnd w:id="946"/>
      <w:r w:rsidRPr="00700629">
        <w:rPr>
          <w:rStyle w:val="Vnbnnidung"/>
        </w:rPr>
        <w:t>. Tổ chức thực hiện các công trình, biện pháp bảo vệ môi trường</w:t>
      </w:r>
      <w:bookmarkEnd w:id="947"/>
    </w:p>
    <w:p w14:paraId="62B0551B" w14:textId="77777777" w:rsidR="009A074D" w:rsidRPr="00700629" w:rsidRDefault="009A074D" w:rsidP="003D5170">
      <w:pPr>
        <w:pStyle w:val="BnhThng0"/>
      </w:pPr>
      <w:bookmarkStart w:id="948" w:name="bookmark279"/>
      <w:r w:rsidRPr="00700629">
        <w:rPr>
          <w:rStyle w:val="Vnbnnidung"/>
        </w:rPr>
        <w:t>-</w:t>
      </w:r>
      <w:bookmarkEnd w:id="948"/>
      <w:r w:rsidRPr="00700629">
        <w:rPr>
          <w:rStyle w:val="Vnbnnidung"/>
        </w:rPr>
        <w:t xml:space="preserve"> </w:t>
      </w:r>
      <w:r w:rsidRPr="00700629">
        <w:rPr>
          <w:rStyle w:val="Vnbnnidung"/>
          <w:u w:color="FF0000"/>
        </w:rPr>
        <w:t>Danh mục công trình</w:t>
      </w:r>
      <w:r w:rsidRPr="00700629">
        <w:rPr>
          <w:rStyle w:val="Vnbnnidung"/>
        </w:rPr>
        <w:t>, biện pháp bảo vệ môi trường của dự án đầu tư;</w:t>
      </w:r>
    </w:p>
    <w:p w14:paraId="21BDCDD8" w14:textId="77777777" w:rsidR="009A074D" w:rsidRPr="00700629" w:rsidRDefault="009A074D" w:rsidP="003D5170">
      <w:pPr>
        <w:pStyle w:val="BnhThng0"/>
      </w:pPr>
      <w:bookmarkStart w:id="949" w:name="bookmark280"/>
      <w:r w:rsidRPr="00700629">
        <w:rPr>
          <w:rStyle w:val="Vnbnnidung"/>
        </w:rPr>
        <w:t>-</w:t>
      </w:r>
      <w:bookmarkEnd w:id="949"/>
      <w:r w:rsidRPr="00700629">
        <w:rPr>
          <w:rStyle w:val="Vnbnnidung"/>
        </w:rPr>
        <w:t xml:space="preserve"> Kế hoạch xây lắp các công trình xử lý chất thải, bảo vệ môi trường, thiết bị quan trắc nước thải, khí thải tự động, liên tục;</w:t>
      </w:r>
    </w:p>
    <w:p w14:paraId="098E9391" w14:textId="77777777" w:rsidR="009A074D" w:rsidRPr="00700629" w:rsidRDefault="009A074D" w:rsidP="003D5170">
      <w:pPr>
        <w:pStyle w:val="BnhThng0"/>
      </w:pPr>
      <w:bookmarkStart w:id="950" w:name="bookmark281"/>
      <w:r w:rsidRPr="00700629">
        <w:rPr>
          <w:rStyle w:val="Vnbnnidung"/>
        </w:rPr>
        <w:t>-</w:t>
      </w:r>
      <w:bookmarkEnd w:id="950"/>
      <w:r w:rsidRPr="00700629">
        <w:rPr>
          <w:rStyle w:val="Vnbnnidung"/>
        </w:rPr>
        <w:t xml:space="preserve"> Kế hoạch tổ chức thực hiện các biện pháp bảo vệ môi trường khác;</w:t>
      </w:r>
    </w:p>
    <w:p w14:paraId="3DBFC8B7" w14:textId="77777777" w:rsidR="009A074D" w:rsidRPr="00700629" w:rsidRDefault="009A074D" w:rsidP="003D5170">
      <w:pPr>
        <w:pStyle w:val="BnhThng0"/>
      </w:pPr>
      <w:bookmarkStart w:id="951" w:name="bookmark282"/>
      <w:r w:rsidRPr="00700629">
        <w:rPr>
          <w:rStyle w:val="Vnbnnidung"/>
        </w:rPr>
        <w:t>-</w:t>
      </w:r>
      <w:bookmarkEnd w:id="951"/>
      <w:r w:rsidRPr="00700629">
        <w:rPr>
          <w:rStyle w:val="Vnbnnidung"/>
        </w:rPr>
        <w:t xml:space="preserve"> Tóm tắt dự toán kinh phí đối với từng công trình, biện pháp bảo vệ môi trường;</w:t>
      </w:r>
    </w:p>
    <w:p w14:paraId="0183E050" w14:textId="77777777" w:rsidR="009A074D" w:rsidRPr="00700629" w:rsidRDefault="009A074D" w:rsidP="003D5170">
      <w:pPr>
        <w:pStyle w:val="BnhThng0"/>
        <w:rPr>
          <w:rStyle w:val="Vnbnnidung"/>
        </w:rPr>
      </w:pPr>
      <w:bookmarkStart w:id="952" w:name="bookmark283"/>
      <w:r w:rsidRPr="00700629">
        <w:rPr>
          <w:rStyle w:val="Vnbnnidung"/>
        </w:rPr>
        <w:t>-</w:t>
      </w:r>
      <w:bookmarkEnd w:id="952"/>
      <w:r w:rsidRPr="00700629">
        <w:rPr>
          <w:rStyle w:val="Vnbnnidung"/>
        </w:rPr>
        <w:t xml:space="preserve"> Tổ chức, bộ máy quản lý, vận hành các công trình bảo vệ môi trường.</w:t>
      </w:r>
    </w:p>
    <w:p w14:paraId="3B4109A5" w14:textId="0B46B2C6" w:rsidR="009A074D" w:rsidRPr="00700629" w:rsidRDefault="00C6692F" w:rsidP="003D5170">
      <w:pPr>
        <w:pStyle w:val="BnhThng0"/>
        <w:rPr>
          <w:spacing w:val="-6"/>
        </w:rPr>
      </w:pPr>
      <w:r>
        <w:rPr>
          <w:spacing w:val="-6"/>
        </w:rPr>
        <w:t>Tổng hợp các hạng mục công trình bảo vệ môi trường của các trạm y tế</w:t>
      </w:r>
      <w:r w:rsidR="009A074D" w:rsidRPr="00700629">
        <w:rPr>
          <w:spacing w:val="-6"/>
        </w:rPr>
        <w:t xml:space="preserve"> theo bảng sau:</w:t>
      </w:r>
    </w:p>
    <w:p w14:paraId="491BDBB4" w14:textId="61D9572D" w:rsidR="009A074D" w:rsidRPr="00C6692F" w:rsidRDefault="00250C5D" w:rsidP="008A26B3">
      <w:pPr>
        <w:pStyle w:val="Caption"/>
        <w:rPr>
          <w:color w:val="auto"/>
          <w:lang w:val="en-US"/>
        </w:rPr>
      </w:pPr>
      <w:bookmarkStart w:id="953" w:name="_Toc82449612"/>
      <w:bookmarkStart w:id="954" w:name="_Toc90022331"/>
      <w:bookmarkStart w:id="955" w:name="_Toc121288261"/>
      <w:bookmarkStart w:id="956" w:name="_Toc123140649"/>
      <w:r w:rsidRPr="00700629">
        <w:rPr>
          <w:color w:val="auto"/>
        </w:rPr>
        <w:t>Bảng 4.</w:t>
      </w:r>
      <w:r w:rsidR="00944FCB" w:rsidRPr="00700629">
        <w:rPr>
          <w:color w:val="auto"/>
        </w:rPr>
        <w:t xml:space="preserve"> </w:t>
      </w:r>
      <w:r w:rsidRPr="00700629">
        <w:rPr>
          <w:color w:val="auto"/>
        </w:rPr>
        <w:fldChar w:fldCharType="begin"/>
      </w:r>
      <w:r w:rsidRPr="00700629">
        <w:rPr>
          <w:color w:val="auto"/>
        </w:rPr>
        <w:instrText xml:space="preserve"> SEQ Bảng_4. \* ARABIC </w:instrText>
      </w:r>
      <w:r w:rsidRPr="00700629">
        <w:rPr>
          <w:color w:val="auto"/>
        </w:rPr>
        <w:fldChar w:fldCharType="separate"/>
      </w:r>
      <w:r w:rsidR="00BC4E1D">
        <w:rPr>
          <w:noProof/>
          <w:color w:val="auto"/>
        </w:rPr>
        <w:t>25</w:t>
      </w:r>
      <w:r w:rsidRPr="00700629">
        <w:rPr>
          <w:color w:val="auto"/>
        </w:rPr>
        <w:fldChar w:fldCharType="end"/>
      </w:r>
      <w:r w:rsidR="009A074D" w:rsidRPr="00700629">
        <w:rPr>
          <w:color w:val="auto"/>
        </w:rPr>
        <w:t xml:space="preserve">. </w:t>
      </w:r>
      <w:bookmarkEnd w:id="953"/>
      <w:bookmarkEnd w:id="954"/>
      <w:bookmarkEnd w:id="955"/>
      <w:r w:rsidR="00C6692F">
        <w:rPr>
          <w:color w:val="auto"/>
          <w:lang w:val="en-US"/>
        </w:rPr>
        <w:t>Tổng hợp các hạng mục công trình bảo vệ môi trường của các Trạm y tế</w:t>
      </w:r>
      <w:bookmarkEnd w:id="95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013"/>
        <w:gridCol w:w="4544"/>
      </w:tblGrid>
      <w:tr w:rsidR="00D13B47" w:rsidRPr="00125EE5" w14:paraId="43179A5B" w14:textId="77777777" w:rsidTr="00125EE5">
        <w:trPr>
          <w:trHeight w:val="490"/>
          <w:jc w:val="center"/>
        </w:trPr>
        <w:tc>
          <w:tcPr>
            <w:tcW w:w="445" w:type="pct"/>
            <w:shd w:val="clear" w:color="000000" w:fill="FFFFFF"/>
            <w:vAlign w:val="center"/>
            <w:hideMark/>
          </w:tcPr>
          <w:p w14:paraId="63B940FE" w14:textId="77777777" w:rsidR="00D13B47" w:rsidRPr="00125EE5" w:rsidRDefault="00D13B47" w:rsidP="0050093E">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TT</w:t>
            </w:r>
          </w:p>
        </w:tc>
        <w:tc>
          <w:tcPr>
            <w:tcW w:w="2136" w:type="pct"/>
            <w:shd w:val="clear" w:color="000000" w:fill="FFFFFF"/>
            <w:vAlign w:val="center"/>
            <w:hideMark/>
          </w:tcPr>
          <w:p w14:paraId="54FF3EDE" w14:textId="77777777" w:rsidR="00D13B47" w:rsidRPr="00125EE5" w:rsidRDefault="00D13B47" w:rsidP="0050093E">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Công trình</w:t>
            </w:r>
          </w:p>
        </w:tc>
        <w:tc>
          <w:tcPr>
            <w:tcW w:w="2418" w:type="pct"/>
            <w:shd w:val="clear" w:color="000000" w:fill="FFFFFF"/>
            <w:vAlign w:val="center"/>
            <w:hideMark/>
          </w:tcPr>
          <w:p w14:paraId="5F1BA862" w14:textId="7FEEE58D" w:rsidR="00D13B47" w:rsidRPr="00125EE5" w:rsidRDefault="00D13B47" w:rsidP="0050093E">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Công trình bảo vệ môi trường</w:t>
            </w:r>
          </w:p>
        </w:tc>
      </w:tr>
      <w:tr w:rsidR="00D13B47" w:rsidRPr="00125EE5" w14:paraId="43DFA2F0" w14:textId="77777777" w:rsidTr="00125EE5">
        <w:trPr>
          <w:trHeight w:val="435"/>
          <w:jc w:val="center"/>
        </w:trPr>
        <w:tc>
          <w:tcPr>
            <w:tcW w:w="445" w:type="pct"/>
            <w:shd w:val="clear" w:color="000000" w:fill="D0CECE"/>
            <w:vAlign w:val="center"/>
            <w:hideMark/>
          </w:tcPr>
          <w:p w14:paraId="7B897E54" w14:textId="77777777" w:rsidR="00D13B47" w:rsidRPr="00125EE5" w:rsidRDefault="00D13B47" w:rsidP="0050093E">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A</w:t>
            </w:r>
          </w:p>
        </w:tc>
        <w:tc>
          <w:tcPr>
            <w:tcW w:w="4555" w:type="pct"/>
            <w:gridSpan w:val="2"/>
            <w:shd w:val="clear" w:color="000000" w:fill="D0CECE"/>
            <w:vAlign w:val="center"/>
            <w:hideMark/>
          </w:tcPr>
          <w:p w14:paraId="64C06495" w14:textId="77777777" w:rsidR="00D13B47" w:rsidRPr="00125EE5" w:rsidRDefault="00D13B47" w:rsidP="0050093E">
            <w:pPr>
              <w:widowControl/>
              <w:spacing w:before="0" w:after="0" w:line="240" w:lineRule="auto"/>
              <w:ind w:firstLine="0"/>
              <w:jc w:val="left"/>
              <w:rPr>
                <w:rFonts w:cs="Times New Roman"/>
                <w:color w:val="auto"/>
                <w:sz w:val="24"/>
                <w:lang w:val="en-US" w:eastAsia="en-US"/>
              </w:rPr>
            </w:pPr>
            <w:r w:rsidRPr="00125EE5">
              <w:rPr>
                <w:rFonts w:cs="Times New Roman"/>
                <w:b/>
                <w:bCs/>
                <w:color w:val="auto"/>
                <w:sz w:val="24"/>
                <w:lang w:val="en-US" w:eastAsia="en-US"/>
              </w:rPr>
              <w:t>Các công trình xây mới: 13 Trạm y tế</w:t>
            </w:r>
          </w:p>
        </w:tc>
      </w:tr>
      <w:tr w:rsidR="00D13B47" w:rsidRPr="00125EE5" w14:paraId="568D3C78" w14:textId="77777777" w:rsidTr="00125EE5">
        <w:trPr>
          <w:trHeight w:val="435"/>
          <w:jc w:val="center"/>
        </w:trPr>
        <w:tc>
          <w:tcPr>
            <w:tcW w:w="445" w:type="pct"/>
            <w:shd w:val="clear" w:color="000000" w:fill="D0CECE"/>
            <w:vAlign w:val="center"/>
            <w:hideMark/>
          </w:tcPr>
          <w:p w14:paraId="757A9FDC" w14:textId="77777777" w:rsidR="00D13B47" w:rsidRPr="00125EE5" w:rsidRDefault="00D13B47" w:rsidP="0050093E">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I</w:t>
            </w:r>
          </w:p>
        </w:tc>
        <w:tc>
          <w:tcPr>
            <w:tcW w:w="2136" w:type="pct"/>
            <w:shd w:val="clear" w:color="000000" w:fill="D0CECE"/>
            <w:vAlign w:val="center"/>
            <w:hideMark/>
          </w:tcPr>
          <w:p w14:paraId="7C53B07B" w14:textId="77777777" w:rsidR="00D13B47" w:rsidRPr="00125EE5" w:rsidRDefault="00D13B47" w:rsidP="0050093E">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Thành phố Nam Định</w:t>
            </w:r>
          </w:p>
        </w:tc>
        <w:tc>
          <w:tcPr>
            <w:tcW w:w="2418" w:type="pct"/>
            <w:shd w:val="clear" w:color="000000" w:fill="D0CECE"/>
            <w:vAlign w:val="center"/>
            <w:hideMark/>
          </w:tcPr>
          <w:p w14:paraId="31A65EBD" w14:textId="77777777" w:rsidR="00D13B47" w:rsidRPr="00125EE5" w:rsidRDefault="00D13B47" w:rsidP="0050093E">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 </w:t>
            </w:r>
          </w:p>
        </w:tc>
      </w:tr>
      <w:tr w:rsidR="00D13B47" w:rsidRPr="00125EE5" w14:paraId="192ED2B7" w14:textId="77777777" w:rsidTr="00125EE5">
        <w:trPr>
          <w:trHeight w:val="360"/>
          <w:jc w:val="center"/>
        </w:trPr>
        <w:tc>
          <w:tcPr>
            <w:tcW w:w="445" w:type="pct"/>
            <w:shd w:val="clear" w:color="000000" w:fill="FFFFFF"/>
            <w:vAlign w:val="center"/>
            <w:hideMark/>
          </w:tcPr>
          <w:p w14:paraId="0355B033" w14:textId="77777777" w:rsidR="00D13B47" w:rsidRPr="00125EE5" w:rsidRDefault="00D13B47" w:rsidP="0050093E">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09553786" w14:textId="77777777" w:rsidR="00D13B47" w:rsidRPr="00125EE5" w:rsidRDefault="00D13B47" w:rsidP="0050093E">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Xây mới Trạm Y tế phường Năng Tĩnh</w:t>
            </w:r>
          </w:p>
        </w:tc>
        <w:tc>
          <w:tcPr>
            <w:tcW w:w="2418" w:type="pct"/>
            <w:shd w:val="clear" w:color="000000" w:fill="FFFFFF"/>
            <w:vAlign w:val="center"/>
          </w:tcPr>
          <w:p w14:paraId="1CCF4ADC" w14:textId="77777777" w:rsidR="00D13B47" w:rsidRPr="00125EE5" w:rsidRDefault="00D13B47" w:rsidP="0050093E">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7m</w:t>
            </w:r>
            <w:r w:rsidRPr="00125EE5">
              <w:rPr>
                <w:rFonts w:cs="Times New Roman"/>
                <w:color w:val="auto"/>
                <w:sz w:val="24"/>
                <w:vertAlign w:val="superscript"/>
                <w:lang w:val="en-US" w:eastAsia="en-US"/>
              </w:rPr>
              <w:t>2</w:t>
            </w:r>
          </w:p>
          <w:p w14:paraId="253FBC7D" w14:textId="3927A514" w:rsidR="00D13B47" w:rsidRPr="00125EE5" w:rsidRDefault="00D13B47" w:rsidP="0050093E">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7m</w:t>
            </w:r>
            <w:r w:rsidRPr="00125EE5">
              <w:rPr>
                <w:color w:val="auto"/>
                <w:sz w:val="24"/>
                <w:vertAlign w:val="superscript"/>
                <w:lang w:val="en-US"/>
              </w:rPr>
              <w:t>2</w:t>
            </w:r>
          </w:p>
        </w:tc>
      </w:tr>
      <w:tr w:rsidR="00D13B47" w:rsidRPr="00125EE5" w14:paraId="4E57BE83" w14:textId="77777777" w:rsidTr="00125EE5">
        <w:trPr>
          <w:trHeight w:val="360"/>
          <w:jc w:val="center"/>
        </w:trPr>
        <w:tc>
          <w:tcPr>
            <w:tcW w:w="445" w:type="pct"/>
            <w:shd w:val="clear" w:color="000000" w:fill="FFFFFF"/>
            <w:vAlign w:val="center"/>
            <w:hideMark/>
          </w:tcPr>
          <w:p w14:paraId="34567F03" w14:textId="77777777" w:rsidR="00D13B47" w:rsidRPr="00125EE5" w:rsidRDefault="00D13B47" w:rsidP="0050093E">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75536955" w14:textId="77777777" w:rsidR="00D13B47" w:rsidRPr="00125EE5" w:rsidRDefault="00D13B47" w:rsidP="0050093E">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Xây mới Trạm Y tế phường Nguyễn Du</w:t>
            </w:r>
          </w:p>
        </w:tc>
        <w:tc>
          <w:tcPr>
            <w:tcW w:w="2418" w:type="pct"/>
            <w:shd w:val="clear" w:color="000000" w:fill="FFFFFF"/>
            <w:vAlign w:val="center"/>
          </w:tcPr>
          <w:p w14:paraId="7AEA9A67" w14:textId="77777777" w:rsidR="00D13B47" w:rsidRPr="00125EE5" w:rsidRDefault="00D13B47" w:rsidP="00D13B47">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7m</w:t>
            </w:r>
            <w:r w:rsidRPr="00125EE5">
              <w:rPr>
                <w:rFonts w:cs="Times New Roman"/>
                <w:color w:val="auto"/>
                <w:sz w:val="24"/>
                <w:vertAlign w:val="superscript"/>
                <w:lang w:val="en-US" w:eastAsia="en-US"/>
              </w:rPr>
              <w:t>2</w:t>
            </w:r>
          </w:p>
          <w:p w14:paraId="1BFCDA84" w14:textId="0015A434"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6m</w:t>
            </w:r>
            <w:r w:rsidRPr="00125EE5">
              <w:rPr>
                <w:color w:val="auto"/>
                <w:sz w:val="24"/>
                <w:vertAlign w:val="superscript"/>
                <w:lang w:val="en-US"/>
              </w:rPr>
              <w:t>2</w:t>
            </w:r>
          </w:p>
        </w:tc>
      </w:tr>
      <w:tr w:rsidR="00D13B47" w:rsidRPr="00125EE5" w14:paraId="78AFF7A1" w14:textId="77777777" w:rsidTr="00125EE5">
        <w:trPr>
          <w:trHeight w:val="336"/>
          <w:jc w:val="center"/>
        </w:trPr>
        <w:tc>
          <w:tcPr>
            <w:tcW w:w="445" w:type="pct"/>
            <w:shd w:val="clear" w:color="000000" w:fill="D0CECE"/>
            <w:vAlign w:val="center"/>
            <w:hideMark/>
          </w:tcPr>
          <w:p w14:paraId="17348926" w14:textId="77777777" w:rsidR="00D13B47" w:rsidRPr="00125EE5" w:rsidRDefault="00D13B47" w:rsidP="0050093E">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II</w:t>
            </w:r>
          </w:p>
        </w:tc>
        <w:tc>
          <w:tcPr>
            <w:tcW w:w="2136" w:type="pct"/>
            <w:shd w:val="clear" w:color="000000" w:fill="D0CECE"/>
            <w:vAlign w:val="center"/>
            <w:hideMark/>
          </w:tcPr>
          <w:p w14:paraId="557E3D50" w14:textId="77777777" w:rsidR="00D13B47" w:rsidRPr="00125EE5" w:rsidRDefault="00D13B47" w:rsidP="0050093E">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Hải Hậu</w:t>
            </w:r>
          </w:p>
        </w:tc>
        <w:tc>
          <w:tcPr>
            <w:tcW w:w="2418" w:type="pct"/>
            <w:shd w:val="clear" w:color="000000" w:fill="D0CECE"/>
            <w:vAlign w:val="center"/>
          </w:tcPr>
          <w:p w14:paraId="6702FCFA" w14:textId="4B4BC0DC" w:rsidR="00D13B47" w:rsidRPr="00125EE5" w:rsidRDefault="00D13B47" w:rsidP="0050093E">
            <w:pPr>
              <w:widowControl/>
              <w:spacing w:before="0" w:after="0" w:line="240" w:lineRule="auto"/>
              <w:ind w:firstLine="0"/>
              <w:jc w:val="left"/>
              <w:rPr>
                <w:rFonts w:cs="Times New Roman"/>
                <w:b/>
                <w:bCs/>
                <w:color w:val="auto"/>
                <w:sz w:val="24"/>
                <w:lang w:val="en-US" w:eastAsia="en-US"/>
              </w:rPr>
            </w:pPr>
          </w:p>
        </w:tc>
      </w:tr>
      <w:tr w:rsidR="00D13B47" w:rsidRPr="00125EE5" w14:paraId="5A0B2470" w14:textId="77777777" w:rsidTr="00125EE5">
        <w:trPr>
          <w:trHeight w:val="360"/>
          <w:jc w:val="center"/>
        </w:trPr>
        <w:tc>
          <w:tcPr>
            <w:tcW w:w="445" w:type="pct"/>
            <w:shd w:val="clear" w:color="000000" w:fill="FFFFFF"/>
            <w:vAlign w:val="center"/>
            <w:hideMark/>
          </w:tcPr>
          <w:p w14:paraId="11BBE283" w14:textId="77777777" w:rsidR="00D13B47" w:rsidRPr="00125EE5" w:rsidRDefault="00D13B47" w:rsidP="0050093E">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6FED7B5A" w14:textId="77777777" w:rsidR="00D13B47" w:rsidRPr="00125EE5" w:rsidRDefault="00D13B47" w:rsidP="0050093E">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Xây mới Trạm Y tế thị trấn Cồn</w:t>
            </w:r>
          </w:p>
        </w:tc>
        <w:tc>
          <w:tcPr>
            <w:tcW w:w="2418" w:type="pct"/>
            <w:shd w:val="clear" w:color="000000" w:fill="FFFFFF"/>
            <w:vAlign w:val="center"/>
          </w:tcPr>
          <w:p w14:paraId="59490CD2" w14:textId="5811C527" w:rsidR="00D13B47" w:rsidRPr="00125EE5" w:rsidRDefault="00D13B47" w:rsidP="00D13B47">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8m</w:t>
            </w:r>
            <w:r w:rsidRPr="00125EE5">
              <w:rPr>
                <w:rFonts w:cs="Times New Roman"/>
                <w:color w:val="auto"/>
                <w:sz w:val="24"/>
                <w:vertAlign w:val="superscript"/>
                <w:lang w:val="en-US" w:eastAsia="en-US"/>
              </w:rPr>
              <w:t>2</w:t>
            </w:r>
          </w:p>
          <w:p w14:paraId="04A21BA4" w14:textId="31B1263C"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18m</w:t>
            </w:r>
            <w:r w:rsidRPr="00125EE5">
              <w:rPr>
                <w:color w:val="auto"/>
                <w:sz w:val="24"/>
                <w:vertAlign w:val="superscript"/>
                <w:lang w:val="en-US"/>
              </w:rPr>
              <w:t>2</w:t>
            </w:r>
          </w:p>
        </w:tc>
      </w:tr>
      <w:tr w:rsidR="00D13B47" w:rsidRPr="00125EE5" w14:paraId="2AA558D9" w14:textId="77777777" w:rsidTr="00125EE5">
        <w:trPr>
          <w:trHeight w:val="360"/>
          <w:jc w:val="center"/>
        </w:trPr>
        <w:tc>
          <w:tcPr>
            <w:tcW w:w="445" w:type="pct"/>
            <w:shd w:val="clear" w:color="000000" w:fill="FFFFFF"/>
            <w:vAlign w:val="center"/>
            <w:hideMark/>
          </w:tcPr>
          <w:p w14:paraId="7881CFED" w14:textId="77777777" w:rsidR="00D13B47" w:rsidRPr="00125EE5" w:rsidRDefault="00D13B47" w:rsidP="0050093E">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27129EE0" w14:textId="77777777" w:rsidR="00D13B47" w:rsidRPr="00125EE5" w:rsidRDefault="00D13B47" w:rsidP="0050093E">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Xây mới Trạm Y tế xã Hải Triều</w:t>
            </w:r>
          </w:p>
        </w:tc>
        <w:tc>
          <w:tcPr>
            <w:tcW w:w="2418" w:type="pct"/>
            <w:shd w:val="clear" w:color="000000" w:fill="FFFFFF"/>
            <w:vAlign w:val="center"/>
          </w:tcPr>
          <w:p w14:paraId="3CC545DB" w14:textId="725B026B" w:rsidR="00D13B47" w:rsidRPr="00125EE5" w:rsidRDefault="00D13B47" w:rsidP="00D13B47">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8m</w:t>
            </w:r>
            <w:r w:rsidRPr="00125EE5">
              <w:rPr>
                <w:rFonts w:cs="Times New Roman"/>
                <w:color w:val="auto"/>
                <w:sz w:val="24"/>
                <w:vertAlign w:val="superscript"/>
                <w:lang w:val="en-US" w:eastAsia="en-US"/>
              </w:rPr>
              <w:t>2</w:t>
            </w:r>
          </w:p>
          <w:p w14:paraId="1065C0E2" w14:textId="3800CE58"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6m</w:t>
            </w:r>
            <w:r w:rsidRPr="00125EE5">
              <w:rPr>
                <w:color w:val="auto"/>
                <w:sz w:val="24"/>
                <w:vertAlign w:val="superscript"/>
                <w:lang w:val="en-US"/>
              </w:rPr>
              <w:t>2</w:t>
            </w:r>
          </w:p>
        </w:tc>
      </w:tr>
      <w:tr w:rsidR="00D13B47" w:rsidRPr="00125EE5" w14:paraId="54900F51" w14:textId="77777777" w:rsidTr="00125EE5">
        <w:trPr>
          <w:trHeight w:val="360"/>
          <w:jc w:val="center"/>
        </w:trPr>
        <w:tc>
          <w:tcPr>
            <w:tcW w:w="445" w:type="pct"/>
            <w:shd w:val="clear" w:color="000000" w:fill="FFFFFF"/>
            <w:vAlign w:val="center"/>
            <w:hideMark/>
          </w:tcPr>
          <w:p w14:paraId="244E3FE5" w14:textId="77777777" w:rsidR="00D13B47" w:rsidRPr="00125EE5" w:rsidRDefault="00D13B47" w:rsidP="0050093E">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3</w:t>
            </w:r>
          </w:p>
        </w:tc>
        <w:tc>
          <w:tcPr>
            <w:tcW w:w="2136" w:type="pct"/>
            <w:shd w:val="clear" w:color="000000" w:fill="FFFFFF"/>
            <w:vAlign w:val="center"/>
            <w:hideMark/>
          </w:tcPr>
          <w:p w14:paraId="68F5FD78" w14:textId="77777777" w:rsidR="00D13B47" w:rsidRPr="00125EE5" w:rsidRDefault="00D13B47" w:rsidP="0050093E">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Xây mới Trạm Y tế xã Hải Hòa</w:t>
            </w:r>
          </w:p>
        </w:tc>
        <w:tc>
          <w:tcPr>
            <w:tcW w:w="2418" w:type="pct"/>
            <w:shd w:val="clear" w:color="000000" w:fill="FFFFFF"/>
            <w:vAlign w:val="center"/>
          </w:tcPr>
          <w:p w14:paraId="69C6059C" w14:textId="77777777" w:rsidR="00D13B47" w:rsidRPr="00125EE5" w:rsidRDefault="00D13B47" w:rsidP="00D13B47">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8m</w:t>
            </w:r>
            <w:r w:rsidRPr="00125EE5">
              <w:rPr>
                <w:rFonts w:cs="Times New Roman"/>
                <w:color w:val="auto"/>
                <w:sz w:val="24"/>
                <w:vertAlign w:val="superscript"/>
                <w:lang w:val="en-US" w:eastAsia="en-US"/>
              </w:rPr>
              <w:t>2</w:t>
            </w:r>
          </w:p>
          <w:p w14:paraId="4009D729" w14:textId="6CD215A0"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6m</w:t>
            </w:r>
            <w:r w:rsidRPr="00125EE5">
              <w:rPr>
                <w:color w:val="auto"/>
                <w:sz w:val="24"/>
                <w:vertAlign w:val="superscript"/>
                <w:lang w:val="en-US"/>
              </w:rPr>
              <w:t>2</w:t>
            </w:r>
          </w:p>
        </w:tc>
      </w:tr>
      <w:tr w:rsidR="00D13B47" w:rsidRPr="00125EE5" w14:paraId="407F04E4" w14:textId="77777777" w:rsidTr="00125EE5">
        <w:trPr>
          <w:trHeight w:val="336"/>
          <w:jc w:val="center"/>
        </w:trPr>
        <w:tc>
          <w:tcPr>
            <w:tcW w:w="445" w:type="pct"/>
            <w:shd w:val="clear" w:color="000000" w:fill="D0CECE"/>
            <w:vAlign w:val="center"/>
            <w:hideMark/>
          </w:tcPr>
          <w:p w14:paraId="35A884F2" w14:textId="77777777" w:rsidR="00D13B47" w:rsidRPr="00125EE5" w:rsidRDefault="00D13B47" w:rsidP="0050093E">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III</w:t>
            </w:r>
          </w:p>
        </w:tc>
        <w:tc>
          <w:tcPr>
            <w:tcW w:w="2136" w:type="pct"/>
            <w:shd w:val="clear" w:color="000000" w:fill="D0CECE"/>
            <w:vAlign w:val="center"/>
            <w:hideMark/>
          </w:tcPr>
          <w:p w14:paraId="1D010EAF" w14:textId="77777777" w:rsidR="00D13B47" w:rsidRPr="00125EE5" w:rsidRDefault="00D13B47" w:rsidP="0050093E">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Ý Yên</w:t>
            </w:r>
          </w:p>
        </w:tc>
        <w:tc>
          <w:tcPr>
            <w:tcW w:w="2418" w:type="pct"/>
            <w:shd w:val="clear" w:color="000000" w:fill="D0CECE"/>
            <w:vAlign w:val="center"/>
          </w:tcPr>
          <w:p w14:paraId="4C9D1016" w14:textId="4AEB865D" w:rsidR="00D13B47" w:rsidRPr="00125EE5" w:rsidRDefault="00D13B47" w:rsidP="0050093E">
            <w:pPr>
              <w:widowControl/>
              <w:spacing w:before="0" w:after="0" w:line="240" w:lineRule="auto"/>
              <w:ind w:firstLine="0"/>
              <w:jc w:val="left"/>
              <w:rPr>
                <w:rFonts w:cs="Times New Roman"/>
                <w:b/>
                <w:bCs/>
                <w:color w:val="auto"/>
                <w:sz w:val="24"/>
                <w:lang w:val="en-US" w:eastAsia="en-US"/>
              </w:rPr>
            </w:pPr>
          </w:p>
        </w:tc>
      </w:tr>
      <w:tr w:rsidR="00D13B47" w:rsidRPr="00125EE5" w14:paraId="2E4CCDC3" w14:textId="77777777" w:rsidTr="00125EE5">
        <w:trPr>
          <w:trHeight w:val="360"/>
          <w:jc w:val="center"/>
        </w:trPr>
        <w:tc>
          <w:tcPr>
            <w:tcW w:w="445" w:type="pct"/>
            <w:shd w:val="clear" w:color="000000" w:fill="FFFFFF"/>
            <w:vAlign w:val="center"/>
            <w:hideMark/>
          </w:tcPr>
          <w:p w14:paraId="63EB840E" w14:textId="77777777" w:rsidR="00D13B47" w:rsidRPr="00125EE5" w:rsidRDefault="00D13B47" w:rsidP="0050093E">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lastRenderedPageBreak/>
              <w:t>1</w:t>
            </w:r>
          </w:p>
        </w:tc>
        <w:tc>
          <w:tcPr>
            <w:tcW w:w="2136" w:type="pct"/>
            <w:shd w:val="clear" w:color="000000" w:fill="FFFFFF"/>
            <w:vAlign w:val="center"/>
            <w:hideMark/>
          </w:tcPr>
          <w:p w14:paraId="5D35F622" w14:textId="77777777" w:rsidR="00D13B47" w:rsidRPr="00125EE5" w:rsidRDefault="00D13B47" w:rsidP="0050093E">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Xây mới Trạm y tế xã Yên Khánh</w:t>
            </w:r>
          </w:p>
        </w:tc>
        <w:tc>
          <w:tcPr>
            <w:tcW w:w="2418" w:type="pct"/>
            <w:shd w:val="clear" w:color="000000" w:fill="FFFFFF"/>
            <w:vAlign w:val="center"/>
          </w:tcPr>
          <w:p w14:paraId="529480CD" w14:textId="77777777" w:rsidR="00D13B47" w:rsidRPr="00125EE5" w:rsidRDefault="00D13B47" w:rsidP="00D13B47">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8m</w:t>
            </w:r>
            <w:r w:rsidRPr="00125EE5">
              <w:rPr>
                <w:rFonts w:cs="Times New Roman"/>
                <w:color w:val="auto"/>
                <w:sz w:val="24"/>
                <w:vertAlign w:val="superscript"/>
                <w:lang w:val="en-US" w:eastAsia="en-US"/>
              </w:rPr>
              <w:t>2</w:t>
            </w:r>
          </w:p>
          <w:p w14:paraId="7A306983" w14:textId="6169665A"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7m</w:t>
            </w:r>
            <w:r w:rsidRPr="00125EE5">
              <w:rPr>
                <w:color w:val="auto"/>
                <w:sz w:val="24"/>
                <w:vertAlign w:val="superscript"/>
                <w:lang w:val="en-US"/>
              </w:rPr>
              <w:t>2</w:t>
            </w:r>
          </w:p>
        </w:tc>
      </w:tr>
      <w:tr w:rsidR="00D13B47" w:rsidRPr="00125EE5" w14:paraId="004C84C0" w14:textId="77777777" w:rsidTr="00125EE5">
        <w:trPr>
          <w:trHeight w:val="360"/>
          <w:jc w:val="center"/>
        </w:trPr>
        <w:tc>
          <w:tcPr>
            <w:tcW w:w="445" w:type="pct"/>
            <w:shd w:val="clear" w:color="000000" w:fill="FFFFFF"/>
            <w:vAlign w:val="center"/>
            <w:hideMark/>
          </w:tcPr>
          <w:p w14:paraId="537E7F64" w14:textId="77777777" w:rsidR="00D13B47" w:rsidRPr="00125EE5" w:rsidRDefault="00D13B47" w:rsidP="00D13B47">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36E9F918" w14:textId="77777777"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Xây mới Trạm y tế xã Yên Bằng</w:t>
            </w:r>
          </w:p>
        </w:tc>
        <w:tc>
          <w:tcPr>
            <w:tcW w:w="2418" w:type="pct"/>
            <w:shd w:val="clear" w:color="000000" w:fill="FFFFFF"/>
            <w:vAlign w:val="center"/>
          </w:tcPr>
          <w:p w14:paraId="52DD45CD" w14:textId="77777777" w:rsidR="00D13B47" w:rsidRPr="00125EE5" w:rsidRDefault="00D13B47" w:rsidP="00D13B47">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8m</w:t>
            </w:r>
            <w:r w:rsidRPr="00125EE5">
              <w:rPr>
                <w:rFonts w:cs="Times New Roman"/>
                <w:color w:val="auto"/>
                <w:sz w:val="24"/>
                <w:vertAlign w:val="superscript"/>
                <w:lang w:val="en-US" w:eastAsia="en-US"/>
              </w:rPr>
              <w:t>2</w:t>
            </w:r>
          </w:p>
          <w:p w14:paraId="4905D86C" w14:textId="0DCB9A79"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7m</w:t>
            </w:r>
            <w:r w:rsidRPr="00125EE5">
              <w:rPr>
                <w:color w:val="auto"/>
                <w:sz w:val="24"/>
                <w:vertAlign w:val="superscript"/>
                <w:lang w:val="en-US"/>
              </w:rPr>
              <w:t>2</w:t>
            </w:r>
          </w:p>
        </w:tc>
      </w:tr>
      <w:tr w:rsidR="00D13B47" w:rsidRPr="00125EE5" w14:paraId="6188BC82" w14:textId="77777777" w:rsidTr="00125EE5">
        <w:trPr>
          <w:trHeight w:val="360"/>
          <w:jc w:val="center"/>
        </w:trPr>
        <w:tc>
          <w:tcPr>
            <w:tcW w:w="445" w:type="pct"/>
            <w:shd w:val="clear" w:color="000000" w:fill="FFFFFF"/>
            <w:vAlign w:val="center"/>
            <w:hideMark/>
          </w:tcPr>
          <w:p w14:paraId="128D613E" w14:textId="77777777" w:rsidR="00D13B47" w:rsidRPr="00125EE5" w:rsidRDefault="00D13B47" w:rsidP="00D13B47">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3</w:t>
            </w:r>
          </w:p>
        </w:tc>
        <w:tc>
          <w:tcPr>
            <w:tcW w:w="2136" w:type="pct"/>
            <w:shd w:val="clear" w:color="000000" w:fill="FFFFFF"/>
            <w:vAlign w:val="center"/>
            <w:hideMark/>
          </w:tcPr>
          <w:p w14:paraId="54D8306F" w14:textId="77777777"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Xây mới Trạm y tế xã Yên Lộc</w:t>
            </w:r>
          </w:p>
        </w:tc>
        <w:tc>
          <w:tcPr>
            <w:tcW w:w="2418" w:type="pct"/>
            <w:shd w:val="clear" w:color="000000" w:fill="FFFFFF"/>
            <w:vAlign w:val="center"/>
          </w:tcPr>
          <w:p w14:paraId="200E0F1C" w14:textId="77777777" w:rsidR="00D13B47" w:rsidRPr="00125EE5" w:rsidRDefault="00D13B47" w:rsidP="00D13B47">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8m</w:t>
            </w:r>
            <w:r w:rsidRPr="00125EE5">
              <w:rPr>
                <w:rFonts w:cs="Times New Roman"/>
                <w:color w:val="auto"/>
                <w:sz w:val="24"/>
                <w:vertAlign w:val="superscript"/>
                <w:lang w:val="en-US" w:eastAsia="en-US"/>
              </w:rPr>
              <w:t>2</w:t>
            </w:r>
          </w:p>
          <w:p w14:paraId="04C70147" w14:textId="566668D5"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7m</w:t>
            </w:r>
            <w:r w:rsidRPr="00125EE5">
              <w:rPr>
                <w:color w:val="auto"/>
                <w:sz w:val="24"/>
                <w:vertAlign w:val="superscript"/>
                <w:lang w:val="en-US"/>
              </w:rPr>
              <w:t>2</w:t>
            </w:r>
          </w:p>
        </w:tc>
      </w:tr>
      <w:tr w:rsidR="00D13B47" w:rsidRPr="00125EE5" w14:paraId="3DB3C89F" w14:textId="77777777" w:rsidTr="00125EE5">
        <w:trPr>
          <w:trHeight w:val="336"/>
          <w:jc w:val="center"/>
        </w:trPr>
        <w:tc>
          <w:tcPr>
            <w:tcW w:w="445" w:type="pct"/>
            <w:shd w:val="clear" w:color="000000" w:fill="D0CECE"/>
            <w:vAlign w:val="center"/>
            <w:hideMark/>
          </w:tcPr>
          <w:p w14:paraId="55B4BE83" w14:textId="77777777" w:rsidR="00D13B47" w:rsidRPr="00125EE5" w:rsidRDefault="00D13B47" w:rsidP="00D13B47">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IV</w:t>
            </w:r>
          </w:p>
        </w:tc>
        <w:tc>
          <w:tcPr>
            <w:tcW w:w="2136" w:type="pct"/>
            <w:shd w:val="clear" w:color="000000" w:fill="D0CECE"/>
            <w:vAlign w:val="center"/>
            <w:hideMark/>
          </w:tcPr>
          <w:p w14:paraId="11FD8807" w14:textId="77777777" w:rsidR="00D13B47" w:rsidRPr="00125EE5" w:rsidRDefault="00D13B47" w:rsidP="00D13B47">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Vụ Bản</w:t>
            </w:r>
          </w:p>
        </w:tc>
        <w:tc>
          <w:tcPr>
            <w:tcW w:w="2418" w:type="pct"/>
            <w:shd w:val="clear" w:color="000000" w:fill="D0CECE"/>
            <w:vAlign w:val="center"/>
          </w:tcPr>
          <w:p w14:paraId="46581F41" w14:textId="6167C58F" w:rsidR="00D13B47" w:rsidRPr="00125EE5" w:rsidRDefault="00D13B47" w:rsidP="00D13B47">
            <w:pPr>
              <w:widowControl/>
              <w:spacing w:before="0" w:after="0" w:line="240" w:lineRule="auto"/>
              <w:ind w:firstLine="0"/>
              <w:jc w:val="left"/>
              <w:rPr>
                <w:rFonts w:cs="Times New Roman"/>
                <w:b/>
                <w:bCs/>
                <w:color w:val="auto"/>
                <w:sz w:val="24"/>
                <w:lang w:val="en-US" w:eastAsia="en-US"/>
              </w:rPr>
            </w:pPr>
          </w:p>
        </w:tc>
      </w:tr>
      <w:tr w:rsidR="00D13B47" w:rsidRPr="00125EE5" w14:paraId="1C061995" w14:textId="77777777" w:rsidTr="00125EE5">
        <w:trPr>
          <w:trHeight w:val="360"/>
          <w:jc w:val="center"/>
        </w:trPr>
        <w:tc>
          <w:tcPr>
            <w:tcW w:w="445" w:type="pct"/>
            <w:shd w:val="clear" w:color="000000" w:fill="FFFFFF"/>
            <w:vAlign w:val="center"/>
            <w:hideMark/>
          </w:tcPr>
          <w:p w14:paraId="35244498" w14:textId="77777777" w:rsidR="00D13B47" w:rsidRPr="00125EE5" w:rsidRDefault="00D13B47" w:rsidP="00D13B47">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4B6843F9" w14:textId="77777777"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Xây mới Trạm Y tế xã Tân Khánh</w:t>
            </w:r>
          </w:p>
        </w:tc>
        <w:tc>
          <w:tcPr>
            <w:tcW w:w="2418" w:type="pct"/>
            <w:shd w:val="clear" w:color="000000" w:fill="FFFFFF"/>
            <w:vAlign w:val="center"/>
          </w:tcPr>
          <w:p w14:paraId="0052627B" w14:textId="1B5DA9C9" w:rsidR="00D13B47" w:rsidRPr="00125EE5" w:rsidRDefault="00D13B47" w:rsidP="00D13B47">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19,25m</w:t>
            </w:r>
            <w:r w:rsidRPr="00125EE5">
              <w:rPr>
                <w:rFonts w:cs="Times New Roman"/>
                <w:color w:val="auto"/>
                <w:sz w:val="24"/>
                <w:vertAlign w:val="superscript"/>
                <w:lang w:val="en-US" w:eastAsia="en-US"/>
              </w:rPr>
              <w:t>2</w:t>
            </w:r>
          </w:p>
          <w:p w14:paraId="7A048F9B" w14:textId="539D4FA8"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7,4m</w:t>
            </w:r>
            <w:r w:rsidRPr="00125EE5">
              <w:rPr>
                <w:color w:val="auto"/>
                <w:sz w:val="24"/>
                <w:vertAlign w:val="superscript"/>
                <w:lang w:val="en-US"/>
              </w:rPr>
              <w:t>2</w:t>
            </w:r>
          </w:p>
        </w:tc>
      </w:tr>
      <w:tr w:rsidR="00D13B47" w:rsidRPr="00125EE5" w14:paraId="57BBB3B2" w14:textId="77777777" w:rsidTr="00125EE5">
        <w:trPr>
          <w:trHeight w:val="360"/>
          <w:jc w:val="center"/>
        </w:trPr>
        <w:tc>
          <w:tcPr>
            <w:tcW w:w="445" w:type="pct"/>
            <w:shd w:val="clear" w:color="000000" w:fill="FFFFFF"/>
            <w:vAlign w:val="center"/>
            <w:hideMark/>
          </w:tcPr>
          <w:p w14:paraId="31102EBD" w14:textId="77777777" w:rsidR="00D13B47" w:rsidRPr="00125EE5" w:rsidRDefault="00D13B47" w:rsidP="00D13B47">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54DDD8AF" w14:textId="77777777"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Xây mới Trạm Y tế xã Vĩnh Hào</w:t>
            </w:r>
          </w:p>
        </w:tc>
        <w:tc>
          <w:tcPr>
            <w:tcW w:w="2418" w:type="pct"/>
            <w:shd w:val="clear" w:color="000000" w:fill="FFFFFF"/>
            <w:vAlign w:val="center"/>
          </w:tcPr>
          <w:p w14:paraId="5DCE8B1D" w14:textId="669BFF66"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D13B47" w:rsidRPr="00125EE5" w14:paraId="6E67D282" w14:textId="77777777" w:rsidTr="00125EE5">
        <w:trPr>
          <w:trHeight w:val="336"/>
          <w:jc w:val="center"/>
        </w:trPr>
        <w:tc>
          <w:tcPr>
            <w:tcW w:w="445" w:type="pct"/>
            <w:shd w:val="clear" w:color="000000" w:fill="D0CECE"/>
            <w:vAlign w:val="center"/>
            <w:hideMark/>
          </w:tcPr>
          <w:p w14:paraId="56E99D89" w14:textId="77777777" w:rsidR="00D13B47" w:rsidRPr="00125EE5" w:rsidRDefault="00D13B47" w:rsidP="00D13B47">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V</w:t>
            </w:r>
          </w:p>
        </w:tc>
        <w:tc>
          <w:tcPr>
            <w:tcW w:w="2136" w:type="pct"/>
            <w:shd w:val="clear" w:color="000000" w:fill="D0CECE"/>
            <w:vAlign w:val="center"/>
            <w:hideMark/>
          </w:tcPr>
          <w:p w14:paraId="5B4D83DC" w14:textId="77777777" w:rsidR="00D13B47" w:rsidRPr="00125EE5" w:rsidRDefault="00D13B47" w:rsidP="00D13B47">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Nghĩa Hưng</w:t>
            </w:r>
          </w:p>
        </w:tc>
        <w:tc>
          <w:tcPr>
            <w:tcW w:w="2418" w:type="pct"/>
            <w:shd w:val="clear" w:color="000000" w:fill="D0CECE"/>
            <w:vAlign w:val="center"/>
          </w:tcPr>
          <w:p w14:paraId="47C868C3" w14:textId="5031AD9A" w:rsidR="00D13B47" w:rsidRPr="00125EE5" w:rsidRDefault="00D13B47" w:rsidP="00D13B47">
            <w:pPr>
              <w:widowControl/>
              <w:spacing w:before="0" w:after="0" w:line="240" w:lineRule="auto"/>
              <w:ind w:firstLine="0"/>
              <w:jc w:val="left"/>
              <w:rPr>
                <w:rFonts w:cs="Times New Roman"/>
                <w:b/>
                <w:bCs/>
                <w:color w:val="auto"/>
                <w:sz w:val="24"/>
                <w:lang w:val="en-US" w:eastAsia="en-US"/>
              </w:rPr>
            </w:pPr>
          </w:p>
        </w:tc>
      </w:tr>
      <w:tr w:rsidR="00D13B47" w:rsidRPr="00125EE5" w14:paraId="24A48F6D" w14:textId="77777777" w:rsidTr="00125EE5">
        <w:trPr>
          <w:trHeight w:val="360"/>
          <w:jc w:val="center"/>
        </w:trPr>
        <w:tc>
          <w:tcPr>
            <w:tcW w:w="445" w:type="pct"/>
            <w:shd w:val="clear" w:color="000000" w:fill="FFFFFF"/>
            <w:vAlign w:val="center"/>
            <w:hideMark/>
          </w:tcPr>
          <w:p w14:paraId="2003C4FB" w14:textId="77777777" w:rsidR="00D13B47" w:rsidRPr="00125EE5" w:rsidRDefault="00D13B47" w:rsidP="00D13B47">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4BA89F7C" w14:textId="77777777"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Xây mới Trạm Y tế xã Nghĩa Đồng</w:t>
            </w:r>
          </w:p>
        </w:tc>
        <w:tc>
          <w:tcPr>
            <w:tcW w:w="2418" w:type="pct"/>
            <w:shd w:val="clear" w:color="000000" w:fill="FFFFFF"/>
            <w:vAlign w:val="center"/>
          </w:tcPr>
          <w:p w14:paraId="63409DFC" w14:textId="77777777" w:rsidR="00D13B47" w:rsidRPr="00125EE5" w:rsidRDefault="00D13B47" w:rsidP="00D13B47">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19,25m</w:t>
            </w:r>
            <w:r w:rsidRPr="00125EE5">
              <w:rPr>
                <w:rFonts w:cs="Times New Roman"/>
                <w:color w:val="auto"/>
                <w:sz w:val="24"/>
                <w:vertAlign w:val="superscript"/>
                <w:lang w:val="en-US" w:eastAsia="en-US"/>
              </w:rPr>
              <w:t>2</w:t>
            </w:r>
          </w:p>
          <w:p w14:paraId="1EFB2AC5" w14:textId="40F9C7A8"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7,4m</w:t>
            </w:r>
            <w:r w:rsidRPr="00125EE5">
              <w:rPr>
                <w:color w:val="auto"/>
                <w:sz w:val="24"/>
                <w:vertAlign w:val="superscript"/>
                <w:lang w:val="en-US"/>
              </w:rPr>
              <w:t>2</w:t>
            </w:r>
          </w:p>
        </w:tc>
      </w:tr>
      <w:tr w:rsidR="00D13B47" w:rsidRPr="00125EE5" w14:paraId="31E3040C" w14:textId="77777777" w:rsidTr="00125EE5">
        <w:trPr>
          <w:trHeight w:val="360"/>
          <w:jc w:val="center"/>
        </w:trPr>
        <w:tc>
          <w:tcPr>
            <w:tcW w:w="445" w:type="pct"/>
            <w:shd w:val="clear" w:color="000000" w:fill="FFFFFF"/>
            <w:vAlign w:val="center"/>
            <w:hideMark/>
          </w:tcPr>
          <w:p w14:paraId="581F037D" w14:textId="77777777" w:rsidR="00D13B47" w:rsidRPr="00125EE5" w:rsidRDefault="00D13B47" w:rsidP="00D13B47">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38D5C9C6" w14:textId="77777777"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Xây mới Trạm Y tế xã Nghĩa Hải</w:t>
            </w:r>
          </w:p>
        </w:tc>
        <w:tc>
          <w:tcPr>
            <w:tcW w:w="2418" w:type="pct"/>
            <w:shd w:val="clear" w:color="000000" w:fill="FFFFFF"/>
            <w:vAlign w:val="center"/>
          </w:tcPr>
          <w:p w14:paraId="496D3C37" w14:textId="77777777" w:rsidR="00D13B47" w:rsidRPr="00125EE5" w:rsidRDefault="00D13B47" w:rsidP="00D13B47">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19,25m</w:t>
            </w:r>
            <w:r w:rsidRPr="00125EE5">
              <w:rPr>
                <w:rFonts w:cs="Times New Roman"/>
                <w:color w:val="auto"/>
                <w:sz w:val="24"/>
                <w:vertAlign w:val="superscript"/>
                <w:lang w:val="en-US" w:eastAsia="en-US"/>
              </w:rPr>
              <w:t>2</w:t>
            </w:r>
          </w:p>
          <w:p w14:paraId="7CAA71F7" w14:textId="08D1C10B"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13,69m</w:t>
            </w:r>
            <w:r w:rsidRPr="00125EE5">
              <w:rPr>
                <w:color w:val="auto"/>
                <w:sz w:val="24"/>
                <w:vertAlign w:val="superscript"/>
                <w:lang w:val="en-US"/>
              </w:rPr>
              <w:t>2</w:t>
            </w:r>
          </w:p>
        </w:tc>
      </w:tr>
      <w:tr w:rsidR="00D13B47" w:rsidRPr="00125EE5" w14:paraId="4326A74C" w14:textId="77777777" w:rsidTr="00125EE5">
        <w:trPr>
          <w:trHeight w:val="336"/>
          <w:jc w:val="center"/>
        </w:trPr>
        <w:tc>
          <w:tcPr>
            <w:tcW w:w="445" w:type="pct"/>
            <w:shd w:val="clear" w:color="000000" w:fill="D0CECE"/>
            <w:vAlign w:val="center"/>
            <w:hideMark/>
          </w:tcPr>
          <w:p w14:paraId="6D1F08D0" w14:textId="77777777" w:rsidR="00D13B47" w:rsidRPr="00125EE5" w:rsidRDefault="00D13B47" w:rsidP="00D13B47">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VI</w:t>
            </w:r>
          </w:p>
        </w:tc>
        <w:tc>
          <w:tcPr>
            <w:tcW w:w="2136" w:type="pct"/>
            <w:shd w:val="clear" w:color="000000" w:fill="D0CECE"/>
            <w:vAlign w:val="center"/>
            <w:hideMark/>
          </w:tcPr>
          <w:p w14:paraId="5AA20634" w14:textId="77777777" w:rsidR="00D13B47" w:rsidRPr="00125EE5" w:rsidRDefault="00D13B47" w:rsidP="00D13B47">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Xuân Trường</w:t>
            </w:r>
          </w:p>
        </w:tc>
        <w:tc>
          <w:tcPr>
            <w:tcW w:w="2418" w:type="pct"/>
            <w:shd w:val="clear" w:color="000000" w:fill="D0CECE"/>
            <w:vAlign w:val="center"/>
          </w:tcPr>
          <w:p w14:paraId="14D4CF70" w14:textId="4711D147" w:rsidR="00D13B47" w:rsidRPr="00125EE5" w:rsidRDefault="00D13B47" w:rsidP="00D13B47">
            <w:pPr>
              <w:widowControl/>
              <w:spacing w:before="0" w:after="0" w:line="240" w:lineRule="auto"/>
              <w:ind w:firstLine="0"/>
              <w:jc w:val="left"/>
              <w:rPr>
                <w:rFonts w:cs="Times New Roman"/>
                <w:b/>
                <w:bCs/>
                <w:color w:val="auto"/>
                <w:sz w:val="24"/>
                <w:lang w:val="en-US" w:eastAsia="en-US"/>
              </w:rPr>
            </w:pPr>
          </w:p>
        </w:tc>
      </w:tr>
      <w:tr w:rsidR="00D13B47" w:rsidRPr="00125EE5" w14:paraId="35AAE03E" w14:textId="77777777" w:rsidTr="00125EE5">
        <w:trPr>
          <w:trHeight w:val="360"/>
          <w:jc w:val="center"/>
        </w:trPr>
        <w:tc>
          <w:tcPr>
            <w:tcW w:w="445" w:type="pct"/>
            <w:shd w:val="clear" w:color="000000" w:fill="FFFFFF"/>
            <w:vAlign w:val="center"/>
            <w:hideMark/>
          </w:tcPr>
          <w:p w14:paraId="3CECDD82" w14:textId="77777777" w:rsidR="00D13B47" w:rsidRPr="00125EE5" w:rsidRDefault="00D13B47" w:rsidP="00D13B47">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65FAA854" w14:textId="77777777"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Xây mới Trạm y tế xã Xuân Thượng </w:t>
            </w:r>
          </w:p>
        </w:tc>
        <w:tc>
          <w:tcPr>
            <w:tcW w:w="2418" w:type="pct"/>
            <w:shd w:val="clear" w:color="000000" w:fill="FFFFFF"/>
            <w:vAlign w:val="center"/>
          </w:tcPr>
          <w:p w14:paraId="5C18BD22" w14:textId="77777777" w:rsidR="00D13B47" w:rsidRPr="00125EE5" w:rsidRDefault="00D13B47" w:rsidP="00D13B47">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8m</w:t>
            </w:r>
            <w:r w:rsidRPr="00125EE5">
              <w:rPr>
                <w:rFonts w:cs="Times New Roman"/>
                <w:color w:val="auto"/>
                <w:sz w:val="24"/>
                <w:vertAlign w:val="superscript"/>
                <w:lang w:val="en-US" w:eastAsia="en-US"/>
              </w:rPr>
              <w:t>2</w:t>
            </w:r>
          </w:p>
          <w:p w14:paraId="5C189221" w14:textId="3C1CAFDF"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7m</w:t>
            </w:r>
            <w:r w:rsidRPr="00125EE5">
              <w:rPr>
                <w:color w:val="auto"/>
                <w:sz w:val="24"/>
                <w:vertAlign w:val="superscript"/>
                <w:lang w:val="en-US"/>
              </w:rPr>
              <w:t>2</w:t>
            </w:r>
          </w:p>
        </w:tc>
      </w:tr>
      <w:tr w:rsidR="00D13B47" w:rsidRPr="00125EE5" w14:paraId="51BC94ED" w14:textId="77777777" w:rsidTr="00125EE5">
        <w:trPr>
          <w:trHeight w:val="360"/>
          <w:jc w:val="center"/>
        </w:trPr>
        <w:tc>
          <w:tcPr>
            <w:tcW w:w="445" w:type="pct"/>
            <w:shd w:val="clear" w:color="000000" w:fill="D0CECE"/>
            <w:vAlign w:val="center"/>
            <w:hideMark/>
          </w:tcPr>
          <w:p w14:paraId="776985B5" w14:textId="77777777" w:rsidR="00D13B47" w:rsidRPr="00125EE5" w:rsidRDefault="00D13B47" w:rsidP="00D13B47">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B</w:t>
            </w:r>
          </w:p>
        </w:tc>
        <w:tc>
          <w:tcPr>
            <w:tcW w:w="4555" w:type="pct"/>
            <w:gridSpan w:val="2"/>
            <w:shd w:val="clear" w:color="000000" w:fill="D0CECE"/>
            <w:vAlign w:val="center"/>
          </w:tcPr>
          <w:p w14:paraId="263B7322" w14:textId="4956BD2B"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b/>
                <w:bCs/>
                <w:color w:val="auto"/>
                <w:sz w:val="24"/>
                <w:lang w:val="en-US" w:eastAsia="en-US"/>
              </w:rPr>
              <w:t>Các công trình cải tạo, nâng cấp (phát sinh diện tích xây dựng): 20 Trạm YT</w:t>
            </w:r>
          </w:p>
        </w:tc>
      </w:tr>
      <w:tr w:rsidR="00D13B47" w:rsidRPr="00125EE5" w14:paraId="1873081C" w14:textId="77777777" w:rsidTr="00125EE5">
        <w:trPr>
          <w:trHeight w:val="360"/>
          <w:jc w:val="center"/>
        </w:trPr>
        <w:tc>
          <w:tcPr>
            <w:tcW w:w="445" w:type="pct"/>
            <w:shd w:val="clear" w:color="000000" w:fill="D0CECE"/>
            <w:vAlign w:val="center"/>
            <w:hideMark/>
          </w:tcPr>
          <w:p w14:paraId="4AAA1D11" w14:textId="77777777" w:rsidR="00D13B47" w:rsidRPr="00125EE5" w:rsidRDefault="00D13B47" w:rsidP="00D13B47">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I</w:t>
            </w:r>
          </w:p>
        </w:tc>
        <w:tc>
          <w:tcPr>
            <w:tcW w:w="2136" w:type="pct"/>
            <w:shd w:val="clear" w:color="000000" w:fill="D0CECE"/>
            <w:vAlign w:val="center"/>
            <w:hideMark/>
          </w:tcPr>
          <w:p w14:paraId="7B29EE43" w14:textId="77777777" w:rsidR="00D13B47" w:rsidRPr="00125EE5" w:rsidRDefault="00D13B47" w:rsidP="00D13B47">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Ý Yên</w:t>
            </w:r>
          </w:p>
        </w:tc>
        <w:tc>
          <w:tcPr>
            <w:tcW w:w="2418" w:type="pct"/>
            <w:shd w:val="clear" w:color="000000" w:fill="D0CECE"/>
            <w:vAlign w:val="center"/>
          </w:tcPr>
          <w:p w14:paraId="12A67F6C" w14:textId="142A2CE9" w:rsidR="00D13B47" w:rsidRPr="00125EE5" w:rsidRDefault="00D13B47" w:rsidP="00D13B47">
            <w:pPr>
              <w:widowControl/>
              <w:spacing w:before="0" w:after="0" w:line="240" w:lineRule="auto"/>
              <w:ind w:firstLine="0"/>
              <w:jc w:val="left"/>
              <w:rPr>
                <w:rFonts w:cs="Times New Roman"/>
                <w:b/>
                <w:bCs/>
                <w:color w:val="auto"/>
                <w:sz w:val="24"/>
                <w:lang w:val="en-US" w:eastAsia="en-US"/>
              </w:rPr>
            </w:pPr>
          </w:p>
        </w:tc>
      </w:tr>
      <w:tr w:rsidR="00D13B47" w:rsidRPr="00125EE5" w14:paraId="53631E17" w14:textId="77777777" w:rsidTr="00125EE5">
        <w:trPr>
          <w:trHeight w:val="720"/>
          <w:jc w:val="center"/>
        </w:trPr>
        <w:tc>
          <w:tcPr>
            <w:tcW w:w="445" w:type="pct"/>
            <w:shd w:val="clear" w:color="000000" w:fill="FFFFFF"/>
            <w:vAlign w:val="center"/>
            <w:hideMark/>
          </w:tcPr>
          <w:p w14:paraId="100AE4A7" w14:textId="77777777" w:rsidR="00D13B47" w:rsidRPr="00125EE5" w:rsidRDefault="00D13B47" w:rsidP="00D13B47">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0CF2A347" w14:textId="77777777"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Yên Ninh</w:t>
            </w:r>
          </w:p>
        </w:tc>
        <w:tc>
          <w:tcPr>
            <w:tcW w:w="2418" w:type="pct"/>
            <w:shd w:val="clear" w:color="000000" w:fill="FFFFFF"/>
            <w:vAlign w:val="center"/>
          </w:tcPr>
          <w:p w14:paraId="536E8EA4" w14:textId="7A9935F1"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6m</w:t>
            </w:r>
            <w:r w:rsidRPr="00125EE5">
              <w:rPr>
                <w:color w:val="auto"/>
                <w:sz w:val="24"/>
                <w:vertAlign w:val="superscript"/>
                <w:lang w:val="en-US"/>
              </w:rPr>
              <w:t>2</w:t>
            </w:r>
          </w:p>
        </w:tc>
      </w:tr>
      <w:tr w:rsidR="00D13B47" w:rsidRPr="00125EE5" w14:paraId="6D15A56A" w14:textId="77777777" w:rsidTr="00125EE5">
        <w:trPr>
          <w:trHeight w:val="360"/>
          <w:jc w:val="center"/>
        </w:trPr>
        <w:tc>
          <w:tcPr>
            <w:tcW w:w="445" w:type="pct"/>
            <w:shd w:val="clear" w:color="000000" w:fill="FFFFFF"/>
            <w:vAlign w:val="center"/>
            <w:hideMark/>
          </w:tcPr>
          <w:p w14:paraId="1C864381" w14:textId="77777777" w:rsidR="00D13B47" w:rsidRPr="00125EE5" w:rsidRDefault="00D13B47" w:rsidP="00D13B47">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65D87BF6" w14:textId="77777777"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Yên Hưng</w:t>
            </w:r>
          </w:p>
        </w:tc>
        <w:tc>
          <w:tcPr>
            <w:tcW w:w="2418" w:type="pct"/>
            <w:shd w:val="clear" w:color="000000" w:fill="FFFFFF"/>
            <w:vAlign w:val="center"/>
          </w:tcPr>
          <w:p w14:paraId="3D186CE0" w14:textId="2EBDCF56"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4,7m</w:t>
            </w:r>
            <w:r w:rsidRPr="00125EE5">
              <w:rPr>
                <w:color w:val="auto"/>
                <w:sz w:val="24"/>
                <w:vertAlign w:val="superscript"/>
                <w:lang w:val="en-US"/>
              </w:rPr>
              <w:t>2</w:t>
            </w:r>
          </w:p>
        </w:tc>
      </w:tr>
      <w:tr w:rsidR="00D13B47" w:rsidRPr="00125EE5" w14:paraId="4D247679" w14:textId="77777777" w:rsidTr="00125EE5">
        <w:trPr>
          <w:trHeight w:val="360"/>
          <w:jc w:val="center"/>
        </w:trPr>
        <w:tc>
          <w:tcPr>
            <w:tcW w:w="445" w:type="pct"/>
            <w:shd w:val="clear" w:color="000000" w:fill="FFFFFF"/>
            <w:vAlign w:val="center"/>
            <w:hideMark/>
          </w:tcPr>
          <w:p w14:paraId="7277BDC1" w14:textId="77777777" w:rsidR="00D13B47" w:rsidRPr="00125EE5" w:rsidRDefault="00D13B47" w:rsidP="00D13B47">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3</w:t>
            </w:r>
          </w:p>
        </w:tc>
        <w:tc>
          <w:tcPr>
            <w:tcW w:w="2136" w:type="pct"/>
            <w:shd w:val="clear" w:color="000000" w:fill="FFFFFF"/>
            <w:vAlign w:val="center"/>
            <w:hideMark/>
          </w:tcPr>
          <w:p w14:paraId="76B784D4" w14:textId="77777777"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Yên Cường</w:t>
            </w:r>
          </w:p>
        </w:tc>
        <w:tc>
          <w:tcPr>
            <w:tcW w:w="2418" w:type="pct"/>
            <w:shd w:val="clear" w:color="000000" w:fill="FFFFFF"/>
            <w:vAlign w:val="center"/>
          </w:tcPr>
          <w:p w14:paraId="796FB29F" w14:textId="79EA97BA"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8m</w:t>
            </w:r>
            <w:r w:rsidRPr="00125EE5">
              <w:rPr>
                <w:color w:val="auto"/>
                <w:sz w:val="24"/>
                <w:vertAlign w:val="superscript"/>
                <w:lang w:val="en-US"/>
              </w:rPr>
              <w:t>2</w:t>
            </w:r>
          </w:p>
        </w:tc>
      </w:tr>
      <w:tr w:rsidR="00D13B47" w:rsidRPr="00125EE5" w14:paraId="18A5B5A8" w14:textId="77777777" w:rsidTr="00125EE5">
        <w:trPr>
          <w:trHeight w:val="360"/>
          <w:jc w:val="center"/>
        </w:trPr>
        <w:tc>
          <w:tcPr>
            <w:tcW w:w="445" w:type="pct"/>
            <w:shd w:val="clear" w:color="000000" w:fill="D0CECE"/>
            <w:vAlign w:val="center"/>
            <w:hideMark/>
          </w:tcPr>
          <w:p w14:paraId="0AE1CB6A" w14:textId="77777777" w:rsidR="00D13B47" w:rsidRPr="00125EE5" w:rsidRDefault="00D13B47" w:rsidP="00D13B47">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II</w:t>
            </w:r>
          </w:p>
        </w:tc>
        <w:tc>
          <w:tcPr>
            <w:tcW w:w="2136" w:type="pct"/>
            <w:shd w:val="clear" w:color="000000" w:fill="D0CECE"/>
            <w:vAlign w:val="center"/>
            <w:hideMark/>
          </w:tcPr>
          <w:p w14:paraId="1345519D" w14:textId="77777777" w:rsidR="00D13B47" w:rsidRPr="00125EE5" w:rsidRDefault="00D13B47" w:rsidP="00D13B47">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Vụ Bản</w:t>
            </w:r>
          </w:p>
        </w:tc>
        <w:tc>
          <w:tcPr>
            <w:tcW w:w="2418" w:type="pct"/>
            <w:shd w:val="clear" w:color="000000" w:fill="D0CECE"/>
            <w:vAlign w:val="center"/>
          </w:tcPr>
          <w:p w14:paraId="6558BF09" w14:textId="0DD57A48" w:rsidR="00D13B47" w:rsidRPr="00125EE5" w:rsidRDefault="00D13B47" w:rsidP="00D13B47">
            <w:pPr>
              <w:widowControl/>
              <w:spacing w:before="0" w:after="0" w:line="240" w:lineRule="auto"/>
              <w:ind w:firstLine="0"/>
              <w:jc w:val="left"/>
              <w:rPr>
                <w:rFonts w:cs="Times New Roman"/>
                <w:b/>
                <w:bCs/>
                <w:color w:val="auto"/>
                <w:sz w:val="24"/>
                <w:lang w:val="en-US" w:eastAsia="en-US"/>
              </w:rPr>
            </w:pPr>
          </w:p>
        </w:tc>
      </w:tr>
      <w:tr w:rsidR="00D13B47" w:rsidRPr="00125EE5" w14:paraId="36EB4DE8" w14:textId="77777777" w:rsidTr="00125EE5">
        <w:trPr>
          <w:trHeight w:val="555"/>
          <w:jc w:val="center"/>
        </w:trPr>
        <w:tc>
          <w:tcPr>
            <w:tcW w:w="445" w:type="pct"/>
            <w:shd w:val="clear" w:color="000000" w:fill="FFFFFF"/>
            <w:vAlign w:val="center"/>
            <w:hideMark/>
          </w:tcPr>
          <w:p w14:paraId="2836AB66" w14:textId="77777777" w:rsidR="00D13B47" w:rsidRPr="00125EE5" w:rsidRDefault="00D13B47" w:rsidP="00D13B47">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545A38D4" w14:textId="77777777"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Hiển Khánh</w:t>
            </w:r>
          </w:p>
        </w:tc>
        <w:tc>
          <w:tcPr>
            <w:tcW w:w="2418" w:type="pct"/>
            <w:shd w:val="clear" w:color="000000" w:fill="FFFFFF"/>
            <w:vAlign w:val="center"/>
          </w:tcPr>
          <w:p w14:paraId="2442EF84" w14:textId="0E7A1869"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1,87m</w:t>
            </w:r>
            <w:r w:rsidRPr="00125EE5">
              <w:rPr>
                <w:color w:val="auto"/>
                <w:sz w:val="24"/>
                <w:vertAlign w:val="superscript"/>
                <w:lang w:val="en-US"/>
              </w:rPr>
              <w:t>2</w:t>
            </w:r>
          </w:p>
        </w:tc>
      </w:tr>
      <w:tr w:rsidR="00D13B47" w:rsidRPr="00125EE5" w14:paraId="495D74A9" w14:textId="77777777" w:rsidTr="00125EE5">
        <w:trPr>
          <w:trHeight w:val="360"/>
          <w:jc w:val="center"/>
        </w:trPr>
        <w:tc>
          <w:tcPr>
            <w:tcW w:w="445" w:type="pct"/>
            <w:shd w:val="clear" w:color="000000" w:fill="D0CECE"/>
            <w:vAlign w:val="center"/>
            <w:hideMark/>
          </w:tcPr>
          <w:p w14:paraId="7C188489" w14:textId="77777777" w:rsidR="00D13B47" w:rsidRPr="00125EE5" w:rsidRDefault="00D13B47" w:rsidP="00D13B47">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III</w:t>
            </w:r>
          </w:p>
        </w:tc>
        <w:tc>
          <w:tcPr>
            <w:tcW w:w="2136" w:type="pct"/>
            <w:shd w:val="clear" w:color="000000" w:fill="D0CECE"/>
            <w:vAlign w:val="center"/>
            <w:hideMark/>
          </w:tcPr>
          <w:p w14:paraId="53A17201" w14:textId="77777777" w:rsidR="00D13B47" w:rsidRPr="00125EE5" w:rsidRDefault="00D13B47" w:rsidP="00D13B47">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Nam Trực</w:t>
            </w:r>
          </w:p>
        </w:tc>
        <w:tc>
          <w:tcPr>
            <w:tcW w:w="2418" w:type="pct"/>
            <w:shd w:val="clear" w:color="000000" w:fill="D0CECE"/>
            <w:vAlign w:val="center"/>
          </w:tcPr>
          <w:p w14:paraId="739F827A" w14:textId="700C4770" w:rsidR="00D13B47" w:rsidRPr="00125EE5" w:rsidRDefault="00D13B47" w:rsidP="00D13B47">
            <w:pPr>
              <w:widowControl/>
              <w:spacing w:before="0" w:after="0" w:line="240" w:lineRule="auto"/>
              <w:ind w:firstLine="0"/>
              <w:jc w:val="left"/>
              <w:rPr>
                <w:rFonts w:cs="Times New Roman"/>
                <w:b/>
                <w:bCs/>
                <w:color w:val="auto"/>
                <w:sz w:val="24"/>
                <w:lang w:val="en-US" w:eastAsia="en-US"/>
              </w:rPr>
            </w:pPr>
          </w:p>
        </w:tc>
      </w:tr>
      <w:tr w:rsidR="00D13B47" w:rsidRPr="00125EE5" w14:paraId="054CC53E" w14:textId="77777777" w:rsidTr="00125EE5">
        <w:trPr>
          <w:trHeight w:val="720"/>
          <w:jc w:val="center"/>
        </w:trPr>
        <w:tc>
          <w:tcPr>
            <w:tcW w:w="445" w:type="pct"/>
            <w:shd w:val="clear" w:color="000000" w:fill="FFFFFF"/>
            <w:vAlign w:val="center"/>
            <w:hideMark/>
          </w:tcPr>
          <w:p w14:paraId="2151586E" w14:textId="77777777" w:rsidR="00D13B47" w:rsidRPr="00125EE5" w:rsidRDefault="00D13B47" w:rsidP="00D13B47">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48BA300E" w14:textId="77777777"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Hồng Quang</w:t>
            </w:r>
          </w:p>
        </w:tc>
        <w:tc>
          <w:tcPr>
            <w:tcW w:w="2418" w:type="pct"/>
            <w:shd w:val="clear" w:color="000000" w:fill="FFFFFF"/>
            <w:vAlign w:val="center"/>
          </w:tcPr>
          <w:p w14:paraId="29D2567D" w14:textId="289FEB4D" w:rsidR="00D13B47" w:rsidRPr="00125EE5" w:rsidRDefault="00D13B47" w:rsidP="00D13B47">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4m</w:t>
            </w:r>
            <w:r w:rsidRPr="00125EE5">
              <w:rPr>
                <w:color w:val="auto"/>
                <w:sz w:val="24"/>
                <w:vertAlign w:val="superscript"/>
                <w:lang w:val="en-US"/>
              </w:rPr>
              <w:t>2</w:t>
            </w:r>
          </w:p>
        </w:tc>
      </w:tr>
      <w:tr w:rsidR="00C6692F" w:rsidRPr="00125EE5" w14:paraId="0D93F3B1" w14:textId="77777777" w:rsidTr="00125EE5">
        <w:trPr>
          <w:trHeight w:val="540"/>
          <w:jc w:val="center"/>
        </w:trPr>
        <w:tc>
          <w:tcPr>
            <w:tcW w:w="445" w:type="pct"/>
            <w:shd w:val="clear" w:color="000000" w:fill="FFFFFF"/>
            <w:vAlign w:val="center"/>
            <w:hideMark/>
          </w:tcPr>
          <w:p w14:paraId="6D37881A"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066D5093"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Tân Thịnh</w:t>
            </w:r>
          </w:p>
        </w:tc>
        <w:tc>
          <w:tcPr>
            <w:tcW w:w="2418" w:type="pct"/>
            <w:shd w:val="clear" w:color="000000" w:fill="FFFFFF"/>
            <w:vAlign w:val="center"/>
          </w:tcPr>
          <w:p w14:paraId="2AB8C616" w14:textId="6128CCAD"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0BCA495F" w14:textId="77777777" w:rsidTr="00125EE5">
        <w:trPr>
          <w:trHeight w:val="465"/>
          <w:jc w:val="center"/>
        </w:trPr>
        <w:tc>
          <w:tcPr>
            <w:tcW w:w="445" w:type="pct"/>
            <w:shd w:val="clear" w:color="000000" w:fill="FFFFFF"/>
            <w:vAlign w:val="center"/>
            <w:hideMark/>
          </w:tcPr>
          <w:p w14:paraId="7FF87B87"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3</w:t>
            </w:r>
          </w:p>
        </w:tc>
        <w:tc>
          <w:tcPr>
            <w:tcW w:w="2136" w:type="pct"/>
            <w:shd w:val="clear" w:color="000000" w:fill="FFFFFF"/>
            <w:vAlign w:val="center"/>
            <w:hideMark/>
          </w:tcPr>
          <w:p w14:paraId="7AA7ED04"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Nam Cường</w:t>
            </w:r>
          </w:p>
        </w:tc>
        <w:tc>
          <w:tcPr>
            <w:tcW w:w="2418" w:type="pct"/>
            <w:shd w:val="clear" w:color="000000" w:fill="FFFFFF"/>
            <w:vAlign w:val="center"/>
          </w:tcPr>
          <w:p w14:paraId="5F5EABC3" w14:textId="7AB1597D" w:rsidR="00C6692F" w:rsidRPr="00125EE5" w:rsidRDefault="00C6692F" w:rsidP="00C6692F">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21m</w:t>
            </w:r>
            <w:r w:rsidRPr="00125EE5">
              <w:rPr>
                <w:rFonts w:cs="Times New Roman"/>
                <w:color w:val="auto"/>
                <w:sz w:val="24"/>
                <w:vertAlign w:val="superscript"/>
                <w:lang w:val="en-US" w:eastAsia="en-US"/>
              </w:rPr>
              <w:t>2</w:t>
            </w:r>
          </w:p>
          <w:p w14:paraId="173C9FC7" w14:textId="55D72EFD"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6m</w:t>
            </w:r>
            <w:r w:rsidRPr="00125EE5">
              <w:rPr>
                <w:color w:val="auto"/>
                <w:sz w:val="24"/>
                <w:vertAlign w:val="superscript"/>
                <w:lang w:val="en-US"/>
              </w:rPr>
              <w:t>2</w:t>
            </w:r>
          </w:p>
        </w:tc>
      </w:tr>
      <w:tr w:rsidR="00C6692F" w:rsidRPr="00125EE5" w14:paraId="4BE7B57B" w14:textId="77777777" w:rsidTr="00125EE5">
        <w:trPr>
          <w:trHeight w:val="495"/>
          <w:jc w:val="center"/>
        </w:trPr>
        <w:tc>
          <w:tcPr>
            <w:tcW w:w="445" w:type="pct"/>
            <w:shd w:val="clear" w:color="000000" w:fill="FFFFFF"/>
            <w:vAlign w:val="center"/>
            <w:hideMark/>
          </w:tcPr>
          <w:p w14:paraId="6A6D7E34"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4</w:t>
            </w:r>
          </w:p>
        </w:tc>
        <w:tc>
          <w:tcPr>
            <w:tcW w:w="2136" w:type="pct"/>
            <w:shd w:val="clear" w:color="000000" w:fill="FFFFFF"/>
            <w:vAlign w:val="center"/>
            <w:hideMark/>
          </w:tcPr>
          <w:p w14:paraId="058F6FAE"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Nam Thắng</w:t>
            </w:r>
          </w:p>
        </w:tc>
        <w:tc>
          <w:tcPr>
            <w:tcW w:w="2418" w:type="pct"/>
            <w:shd w:val="clear" w:color="000000" w:fill="FFFFFF"/>
            <w:vAlign w:val="center"/>
          </w:tcPr>
          <w:p w14:paraId="3B328644" w14:textId="5565377C" w:rsidR="00C6692F" w:rsidRPr="00125EE5" w:rsidRDefault="00C6692F" w:rsidP="00C6692F">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7m</w:t>
            </w:r>
            <w:r w:rsidRPr="00125EE5">
              <w:rPr>
                <w:rFonts w:cs="Times New Roman"/>
                <w:color w:val="auto"/>
                <w:sz w:val="24"/>
                <w:vertAlign w:val="superscript"/>
                <w:lang w:val="en-US" w:eastAsia="en-US"/>
              </w:rPr>
              <w:t>2</w:t>
            </w:r>
          </w:p>
          <w:p w14:paraId="6ABC1111" w14:textId="6F471005"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6m</w:t>
            </w:r>
            <w:r w:rsidRPr="00125EE5">
              <w:rPr>
                <w:color w:val="auto"/>
                <w:sz w:val="24"/>
                <w:vertAlign w:val="superscript"/>
                <w:lang w:val="en-US"/>
              </w:rPr>
              <w:t>2</w:t>
            </w:r>
          </w:p>
        </w:tc>
      </w:tr>
      <w:tr w:rsidR="00C6692F" w:rsidRPr="00125EE5" w14:paraId="700CEEB3" w14:textId="77777777" w:rsidTr="00125EE5">
        <w:trPr>
          <w:trHeight w:val="525"/>
          <w:jc w:val="center"/>
        </w:trPr>
        <w:tc>
          <w:tcPr>
            <w:tcW w:w="445" w:type="pct"/>
            <w:shd w:val="clear" w:color="000000" w:fill="FFFFFF"/>
            <w:vAlign w:val="center"/>
            <w:hideMark/>
          </w:tcPr>
          <w:p w14:paraId="132A16A3"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5</w:t>
            </w:r>
          </w:p>
        </w:tc>
        <w:tc>
          <w:tcPr>
            <w:tcW w:w="2136" w:type="pct"/>
            <w:shd w:val="clear" w:color="000000" w:fill="FFFFFF"/>
            <w:vAlign w:val="center"/>
            <w:hideMark/>
          </w:tcPr>
          <w:p w14:paraId="50B334B8"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Nam Hoa</w:t>
            </w:r>
          </w:p>
        </w:tc>
        <w:tc>
          <w:tcPr>
            <w:tcW w:w="2418" w:type="pct"/>
            <w:shd w:val="clear" w:color="000000" w:fill="FFFFFF"/>
            <w:vAlign w:val="center"/>
          </w:tcPr>
          <w:p w14:paraId="558E8164" w14:textId="77777777" w:rsidR="00C6692F" w:rsidRPr="00125EE5" w:rsidRDefault="00C6692F" w:rsidP="00C6692F">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7m</w:t>
            </w:r>
            <w:r w:rsidRPr="00125EE5">
              <w:rPr>
                <w:rFonts w:cs="Times New Roman"/>
                <w:color w:val="auto"/>
                <w:sz w:val="24"/>
                <w:vertAlign w:val="superscript"/>
                <w:lang w:val="en-US" w:eastAsia="en-US"/>
              </w:rPr>
              <w:t>2</w:t>
            </w:r>
          </w:p>
          <w:p w14:paraId="05FA57F4" w14:textId="00FB07AF"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4,5m</w:t>
            </w:r>
            <w:r w:rsidRPr="00125EE5">
              <w:rPr>
                <w:color w:val="auto"/>
                <w:sz w:val="24"/>
                <w:vertAlign w:val="superscript"/>
                <w:lang w:val="en-US"/>
              </w:rPr>
              <w:t>2</w:t>
            </w:r>
          </w:p>
        </w:tc>
      </w:tr>
      <w:tr w:rsidR="00C6692F" w:rsidRPr="00125EE5" w14:paraId="4A9758DF" w14:textId="77777777" w:rsidTr="00125EE5">
        <w:trPr>
          <w:trHeight w:val="720"/>
          <w:jc w:val="center"/>
        </w:trPr>
        <w:tc>
          <w:tcPr>
            <w:tcW w:w="445" w:type="pct"/>
            <w:shd w:val="clear" w:color="000000" w:fill="FFFFFF"/>
            <w:vAlign w:val="center"/>
            <w:hideMark/>
          </w:tcPr>
          <w:p w14:paraId="3B2E38AC"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6</w:t>
            </w:r>
          </w:p>
        </w:tc>
        <w:tc>
          <w:tcPr>
            <w:tcW w:w="2136" w:type="pct"/>
            <w:shd w:val="clear" w:color="000000" w:fill="FFFFFF"/>
            <w:vAlign w:val="center"/>
            <w:hideMark/>
          </w:tcPr>
          <w:p w14:paraId="7740EAD5"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Nam Lợi</w:t>
            </w:r>
          </w:p>
        </w:tc>
        <w:tc>
          <w:tcPr>
            <w:tcW w:w="2418" w:type="pct"/>
            <w:shd w:val="clear" w:color="000000" w:fill="FFFFFF"/>
            <w:vAlign w:val="center"/>
          </w:tcPr>
          <w:p w14:paraId="39626FA9" w14:textId="77777777" w:rsidR="00C6692F" w:rsidRPr="00125EE5" w:rsidRDefault="00C6692F" w:rsidP="00C6692F">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7m</w:t>
            </w:r>
            <w:r w:rsidRPr="00125EE5">
              <w:rPr>
                <w:rFonts w:cs="Times New Roman"/>
                <w:color w:val="auto"/>
                <w:sz w:val="24"/>
                <w:vertAlign w:val="superscript"/>
                <w:lang w:val="en-US" w:eastAsia="en-US"/>
              </w:rPr>
              <w:t>2</w:t>
            </w:r>
          </w:p>
          <w:p w14:paraId="107DF11B" w14:textId="59DC9C41"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15m</w:t>
            </w:r>
            <w:r w:rsidRPr="00125EE5">
              <w:rPr>
                <w:color w:val="auto"/>
                <w:sz w:val="24"/>
                <w:vertAlign w:val="superscript"/>
                <w:lang w:val="en-US"/>
              </w:rPr>
              <w:t>2</w:t>
            </w:r>
          </w:p>
        </w:tc>
      </w:tr>
      <w:tr w:rsidR="00C6692F" w:rsidRPr="00125EE5" w14:paraId="44B84B49" w14:textId="77777777" w:rsidTr="00125EE5">
        <w:trPr>
          <w:trHeight w:val="360"/>
          <w:jc w:val="center"/>
        </w:trPr>
        <w:tc>
          <w:tcPr>
            <w:tcW w:w="445" w:type="pct"/>
            <w:shd w:val="clear" w:color="000000" w:fill="D0CECE"/>
            <w:vAlign w:val="center"/>
            <w:hideMark/>
          </w:tcPr>
          <w:p w14:paraId="2B394877" w14:textId="77777777" w:rsidR="00C6692F" w:rsidRPr="00125EE5" w:rsidRDefault="00C6692F" w:rsidP="00C6692F">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IV</w:t>
            </w:r>
          </w:p>
        </w:tc>
        <w:tc>
          <w:tcPr>
            <w:tcW w:w="2136" w:type="pct"/>
            <w:shd w:val="clear" w:color="000000" w:fill="D0CECE"/>
            <w:vAlign w:val="center"/>
            <w:hideMark/>
          </w:tcPr>
          <w:p w14:paraId="4F9DD4D2" w14:textId="77777777" w:rsidR="00C6692F" w:rsidRPr="00125EE5" w:rsidRDefault="00C6692F"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Trực Ninh</w:t>
            </w:r>
          </w:p>
        </w:tc>
        <w:tc>
          <w:tcPr>
            <w:tcW w:w="2418" w:type="pct"/>
            <w:shd w:val="clear" w:color="000000" w:fill="D0CECE"/>
            <w:vAlign w:val="center"/>
          </w:tcPr>
          <w:p w14:paraId="74FA6316" w14:textId="620E7AF9" w:rsidR="00C6692F" w:rsidRPr="00125EE5" w:rsidRDefault="00C6692F" w:rsidP="00C6692F">
            <w:pPr>
              <w:widowControl/>
              <w:spacing w:before="0" w:after="0" w:line="240" w:lineRule="auto"/>
              <w:ind w:firstLine="0"/>
              <w:jc w:val="left"/>
              <w:rPr>
                <w:rFonts w:cs="Times New Roman"/>
                <w:b/>
                <w:bCs/>
                <w:color w:val="auto"/>
                <w:sz w:val="24"/>
                <w:lang w:val="en-US" w:eastAsia="en-US"/>
              </w:rPr>
            </w:pPr>
          </w:p>
        </w:tc>
      </w:tr>
      <w:tr w:rsidR="00C6692F" w:rsidRPr="00125EE5" w14:paraId="5C393463" w14:textId="77777777" w:rsidTr="00125EE5">
        <w:trPr>
          <w:trHeight w:val="495"/>
          <w:jc w:val="center"/>
        </w:trPr>
        <w:tc>
          <w:tcPr>
            <w:tcW w:w="445" w:type="pct"/>
            <w:shd w:val="clear" w:color="000000" w:fill="FFFFFF"/>
            <w:vAlign w:val="center"/>
            <w:hideMark/>
          </w:tcPr>
          <w:p w14:paraId="6D2D18F1"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lastRenderedPageBreak/>
              <w:t>1</w:t>
            </w:r>
          </w:p>
        </w:tc>
        <w:tc>
          <w:tcPr>
            <w:tcW w:w="2136" w:type="pct"/>
            <w:shd w:val="clear" w:color="000000" w:fill="FFFFFF"/>
            <w:vAlign w:val="center"/>
            <w:hideMark/>
          </w:tcPr>
          <w:p w14:paraId="7622C531"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Trực Thanh</w:t>
            </w:r>
          </w:p>
        </w:tc>
        <w:tc>
          <w:tcPr>
            <w:tcW w:w="2418" w:type="pct"/>
            <w:shd w:val="clear" w:color="000000" w:fill="FFFFFF"/>
            <w:vAlign w:val="center"/>
          </w:tcPr>
          <w:p w14:paraId="7F634E8A" w14:textId="77777777" w:rsidR="00C6692F" w:rsidRPr="00125EE5" w:rsidRDefault="00C6692F" w:rsidP="00C6692F">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7m</w:t>
            </w:r>
            <w:r w:rsidRPr="00125EE5">
              <w:rPr>
                <w:rFonts w:cs="Times New Roman"/>
                <w:color w:val="auto"/>
                <w:sz w:val="24"/>
                <w:vertAlign w:val="superscript"/>
                <w:lang w:val="en-US" w:eastAsia="en-US"/>
              </w:rPr>
              <w:t>2</w:t>
            </w:r>
          </w:p>
          <w:p w14:paraId="2EF3DB84" w14:textId="50C9272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10m</w:t>
            </w:r>
            <w:r w:rsidRPr="00125EE5">
              <w:rPr>
                <w:color w:val="auto"/>
                <w:sz w:val="24"/>
                <w:vertAlign w:val="superscript"/>
                <w:lang w:val="en-US"/>
              </w:rPr>
              <w:t>2</w:t>
            </w:r>
          </w:p>
        </w:tc>
      </w:tr>
      <w:tr w:rsidR="00C6692F" w:rsidRPr="00125EE5" w14:paraId="32AF3324" w14:textId="77777777" w:rsidTr="00125EE5">
        <w:trPr>
          <w:trHeight w:val="720"/>
          <w:jc w:val="center"/>
        </w:trPr>
        <w:tc>
          <w:tcPr>
            <w:tcW w:w="445" w:type="pct"/>
            <w:shd w:val="clear" w:color="000000" w:fill="FFFFFF"/>
            <w:vAlign w:val="center"/>
            <w:hideMark/>
          </w:tcPr>
          <w:p w14:paraId="199BA737"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036A9604"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Việt Hùng</w:t>
            </w:r>
          </w:p>
        </w:tc>
        <w:tc>
          <w:tcPr>
            <w:tcW w:w="2418" w:type="pct"/>
            <w:shd w:val="clear" w:color="000000" w:fill="FFFFFF"/>
            <w:vAlign w:val="center"/>
          </w:tcPr>
          <w:p w14:paraId="4FEFDC08" w14:textId="77777777" w:rsidR="00C6692F" w:rsidRPr="00125EE5" w:rsidRDefault="00C6692F" w:rsidP="00C6692F">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7m</w:t>
            </w:r>
            <w:r w:rsidRPr="00125EE5">
              <w:rPr>
                <w:rFonts w:cs="Times New Roman"/>
                <w:color w:val="auto"/>
                <w:sz w:val="24"/>
                <w:vertAlign w:val="superscript"/>
                <w:lang w:val="en-US" w:eastAsia="en-US"/>
              </w:rPr>
              <w:t>2</w:t>
            </w:r>
          </w:p>
          <w:p w14:paraId="2B09D14D" w14:textId="60289B88"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15m</w:t>
            </w:r>
            <w:r w:rsidRPr="00125EE5">
              <w:rPr>
                <w:color w:val="auto"/>
                <w:sz w:val="24"/>
                <w:vertAlign w:val="superscript"/>
                <w:lang w:val="en-US"/>
              </w:rPr>
              <w:t>2</w:t>
            </w:r>
          </w:p>
        </w:tc>
      </w:tr>
      <w:tr w:rsidR="00C6692F" w:rsidRPr="00125EE5" w14:paraId="4C2BD263" w14:textId="77777777" w:rsidTr="00125EE5">
        <w:trPr>
          <w:trHeight w:val="570"/>
          <w:jc w:val="center"/>
        </w:trPr>
        <w:tc>
          <w:tcPr>
            <w:tcW w:w="445" w:type="pct"/>
            <w:shd w:val="clear" w:color="000000" w:fill="FFFFFF"/>
            <w:vAlign w:val="center"/>
            <w:hideMark/>
          </w:tcPr>
          <w:p w14:paraId="0649C074"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3</w:t>
            </w:r>
          </w:p>
        </w:tc>
        <w:tc>
          <w:tcPr>
            <w:tcW w:w="2136" w:type="pct"/>
            <w:shd w:val="clear" w:color="000000" w:fill="FFFFFF"/>
            <w:vAlign w:val="center"/>
            <w:hideMark/>
          </w:tcPr>
          <w:p w14:paraId="5668C37C"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Trực Thắng</w:t>
            </w:r>
          </w:p>
        </w:tc>
        <w:tc>
          <w:tcPr>
            <w:tcW w:w="2418" w:type="pct"/>
            <w:shd w:val="clear" w:color="000000" w:fill="FFFFFF"/>
            <w:vAlign w:val="center"/>
          </w:tcPr>
          <w:p w14:paraId="10E3A213" w14:textId="77777777" w:rsidR="00C6692F" w:rsidRPr="00125EE5" w:rsidRDefault="00C6692F" w:rsidP="00C6692F">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7m</w:t>
            </w:r>
            <w:r w:rsidRPr="00125EE5">
              <w:rPr>
                <w:rFonts w:cs="Times New Roman"/>
                <w:color w:val="auto"/>
                <w:sz w:val="24"/>
                <w:vertAlign w:val="superscript"/>
                <w:lang w:val="en-US" w:eastAsia="en-US"/>
              </w:rPr>
              <w:t>2</w:t>
            </w:r>
          </w:p>
          <w:p w14:paraId="0C203F5F" w14:textId="6D58C74F"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2m</w:t>
            </w:r>
            <w:r w:rsidRPr="00125EE5">
              <w:rPr>
                <w:color w:val="auto"/>
                <w:sz w:val="24"/>
                <w:vertAlign w:val="superscript"/>
                <w:lang w:val="en-US"/>
              </w:rPr>
              <w:t>2</w:t>
            </w:r>
          </w:p>
        </w:tc>
      </w:tr>
      <w:tr w:rsidR="00C6692F" w:rsidRPr="00125EE5" w14:paraId="53189F4C" w14:textId="77777777" w:rsidTr="00125EE5">
        <w:trPr>
          <w:trHeight w:val="510"/>
          <w:jc w:val="center"/>
        </w:trPr>
        <w:tc>
          <w:tcPr>
            <w:tcW w:w="445" w:type="pct"/>
            <w:shd w:val="clear" w:color="000000" w:fill="FFFFFF"/>
            <w:vAlign w:val="center"/>
            <w:hideMark/>
          </w:tcPr>
          <w:p w14:paraId="4833069E"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4</w:t>
            </w:r>
          </w:p>
        </w:tc>
        <w:tc>
          <w:tcPr>
            <w:tcW w:w="2136" w:type="pct"/>
            <w:shd w:val="clear" w:color="000000" w:fill="FFFFFF"/>
            <w:vAlign w:val="center"/>
            <w:hideMark/>
          </w:tcPr>
          <w:p w14:paraId="6891AF64"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Liêm Hải</w:t>
            </w:r>
          </w:p>
        </w:tc>
        <w:tc>
          <w:tcPr>
            <w:tcW w:w="2418" w:type="pct"/>
            <w:shd w:val="clear" w:color="000000" w:fill="FFFFFF"/>
            <w:vAlign w:val="center"/>
          </w:tcPr>
          <w:p w14:paraId="01E30CA0" w14:textId="77777777" w:rsidR="00C6692F" w:rsidRPr="00125EE5" w:rsidRDefault="00C6692F" w:rsidP="00C6692F">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7m</w:t>
            </w:r>
            <w:r w:rsidRPr="00125EE5">
              <w:rPr>
                <w:rFonts w:cs="Times New Roman"/>
                <w:color w:val="auto"/>
                <w:sz w:val="24"/>
                <w:vertAlign w:val="superscript"/>
                <w:lang w:val="en-US" w:eastAsia="en-US"/>
              </w:rPr>
              <w:t>2</w:t>
            </w:r>
          </w:p>
          <w:p w14:paraId="380280EC" w14:textId="5D1BE47E"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7m</w:t>
            </w:r>
            <w:r w:rsidRPr="00125EE5">
              <w:rPr>
                <w:color w:val="auto"/>
                <w:sz w:val="24"/>
                <w:vertAlign w:val="superscript"/>
                <w:lang w:val="en-US"/>
              </w:rPr>
              <w:t>2</w:t>
            </w:r>
          </w:p>
        </w:tc>
      </w:tr>
      <w:tr w:rsidR="00C6692F" w:rsidRPr="00125EE5" w14:paraId="09B09F07" w14:textId="77777777" w:rsidTr="00125EE5">
        <w:trPr>
          <w:trHeight w:val="360"/>
          <w:jc w:val="center"/>
        </w:trPr>
        <w:tc>
          <w:tcPr>
            <w:tcW w:w="445" w:type="pct"/>
            <w:shd w:val="clear" w:color="000000" w:fill="D0CECE"/>
            <w:vAlign w:val="center"/>
            <w:hideMark/>
          </w:tcPr>
          <w:p w14:paraId="72A3FDF9" w14:textId="77777777" w:rsidR="00C6692F" w:rsidRPr="00125EE5" w:rsidRDefault="00C6692F" w:rsidP="00C6692F">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V</w:t>
            </w:r>
          </w:p>
        </w:tc>
        <w:tc>
          <w:tcPr>
            <w:tcW w:w="2136" w:type="pct"/>
            <w:shd w:val="clear" w:color="000000" w:fill="D0CECE"/>
            <w:vAlign w:val="center"/>
            <w:hideMark/>
          </w:tcPr>
          <w:p w14:paraId="185331B8" w14:textId="77777777" w:rsidR="00C6692F" w:rsidRPr="00125EE5" w:rsidRDefault="00C6692F"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Giao Thủy</w:t>
            </w:r>
          </w:p>
        </w:tc>
        <w:tc>
          <w:tcPr>
            <w:tcW w:w="2418" w:type="pct"/>
            <w:shd w:val="clear" w:color="000000" w:fill="D0CECE"/>
            <w:vAlign w:val="center"/>
          </w:tcPr>
          <w:p w14:paraId="4AA727D9" w14:textId="7F353E10" w:rsidR="00C6692F" w:rsidRPr="00125EE5" w:rsidRDefault="00C6692F" w:rsidP="00C6692F">
            <w:pPr>
              <w:widowControl/>
              <w:spacing w:before="0" w:after="0" w:line="240" w:lineRule="auto"/>
              <w:ind w:firstLine="0"/>
              <w:jc w:val="left"/>
              <w:rPr>
                <w:rFonts w:cs="Times New Roman"/>
                <w:b/>
                <w:bCs/>
                <w:color w:val="auto"/>
                <w:sz w:val="24"/>
                <w:lang w:val="en-US" w:eastAsia="en-US"/>
              </w:rPr>
            </w:pPr>
          </w:p>
        </w:tc>
      </w:tr>
      <w:tr w:rsidR="00C6692F" w:rsidRPr="00125EE5" w14:paraId="1D68AC49" w14:textId="77777777" w:rsidTr="00125EE5">
        <w:trPr>
          <w:trHeight w:val="360"/>
          <w:jc w:val="center"/>
        </w:trPr>
        <w:tc>
          <w:tcPr>
            <w:tcW w:w="445" w:type="pct"/>
            <w:shd w:val="clear" w:color="000000" w:fill="FFFFFF"/>
            <w:vAlign w:val="center"/>
            <w:hideMark/>
          </w:tcPr>
          <w:p w14:paraId="57D1984C"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1ECC83C3"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Bình Hòa</w:t>
            </w:r>
          </w:p>
        </w:tc>
        <w:tc>
          <w:tcPr>
            <w:tcW w:w="2418" w:type="pct"/>
            <w:shd w:val="clear" w:color="000000" w:fill="FFFFFF"/>
            <w:vAlign w:val="center"/>
          </w:tcPr>
          <w:p w14:paraId="26E795C0" w14:textId="7244A2FC"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6m</w:t>
            </w:r>
            <w:r w:rsidRPr="00125EE5">
              <w:rPr>
                <w:color w:val="auto"/>
                <w:sz w:val="24"/>
                <w:vertAlign w:val="superscript"/>
                <w:lang w:val="en-US"/>
              </w:rPr>
              <w:t>2</w:t>
            </w:r>
          </w:p>
        </w:tc>
      </w:tr>
      <w:tr w:rsidR="00C6692F" w:rsidRPr="00125EE5" w14:paraId="4A724DFA" w14:textId="77777777" w:rsidTr="00125EE5">
        <w:trPr>
          <w:trHeight w:val="360"/>
          <w:jc w:val="center"/>
        </w:trPr>
        <w:tc>
          <w:tcPr>
            <w:tcW w:w="445" w:type="pct"/>
            <w:shd w:val="clear" w:color="000000" w:fill="FFFFFF"/>
            <w:vAlign w:val="center"/>
            <w:hideMark/>
          </w:tcPr>
          <w:p w14:paraId="53A63593"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2A622610"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Giao Thiện</w:t>
            </w:r>
          </w:p>
        </w:tc>
        <w:tc>
          <w:tcPr>
            <w:tcW w:w="2418" w:type="pct"/>
            <w:shd w:val="clear" w:color="000000" w:fill="FFFFFF"/>
            <w:vAlign w:val="center"/>
          </w:tcPr>
          <w:p w14:paraId="07CAD420" w14:textId="385C95DD" w:rsidR="00C6692F" w:rsidRPr="00125EE5" w:rsidRDefault="00C6692F" w:rsidP="00C6692F">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7,9m</w:t>
            </w:r>
            <w:r w:rsidRPr="00125EE5">
              <w:rPr>
                <w:rFonts w:cs="Times New Roman"/>
                <w:color w:val="auto"/>
                <w:sz w:val="24"/>
                <w:vertAlign w:val="superscript"/>
                <w:lang w:val="en-US" w:eastAsia="en-US"/>
              </w:rPr>
              <w:t>2</w:t>
            </w:r>
          </w:p>
          <w:p w14:paraId="125B0F9A" w14:textId="146BE51C"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7,4m</w:t>
            </w:r>
            <w:r w:rsidRPr="00125EE5">
              <w:rPr>
                <w:color w:val="auto"/>
                <w:sz w:val="24"/>
                <w:vertAlign w:val="superscript"/>
                <w:lang w:val="en-US"/>
              </w:rPr>
              <w:t>2</w:t>
            </w:r>
          </w:p>
        </w:tc>
      </w:tr>
      <w:tr w:rsidR="00C6692F" w:rsidRPr="00125EE5" w14:paraId="4293082D" w14:textId="77777777" w:rsidTr="00125EE5">
        <w:trPr>
          <w:trHeight w:val="360"/>
          <w:jc w:val="center"/>
        </w:trPr>
        <w:tc>
          <w:tcPr>
            <w:tcW w:w="445" w:type="pct"/>
            <w:shd w:val="clear" w:color="000000" w:fill="FFFFFF"/>
            <w:vAlign w:val="center"/>
            <w:hideMark/>
          </w:tcPr>
          <w:p w14:paraId="1E265128"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3</w:t>
            </w:r>
          </w:p>
        </w:tc>
        <w:tc>
          <w:tcPr>
            <w:tcW w:w="2136" w:type="pct"/>
            <w:shd w:val="clear" w:color="000000" w:fill="FFFFFF"/>
            <w:vAlign w:val="center"/>
            <w:hideMark/>
          </w:tcPr>
          <w:p w14:paraId="3F041D22"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Giao Long</w:t>
            </w:r>
          </w:p>
        </w:tc>
        <w:tc>
          <w:tcPr>
            <w:tcW w:w="2418" w:type="pct"/>
            <w:shd w:val="clear" w:color="000000" w:fill="FFFFFF"/>
            <w:vAlign w:val="center"/>
          </w:tcPr>
          <w:p w14:paraId="4232BE79" w14:textId="77777777" w:rsidR="00C6692F" w:rsidRPr="00125EE5" w:rsidRDefault="00C6692F" w:rsidP="00C6692F">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7,9m</w:t>
            </w:r>
            <w:r w:rsidRPr="00125EE5">
              <w:rPr>
                <w:rFonts w:cs="Times New Roman"/>
                <w:color w:val="auto"/>
                <w:sz w:val="24"/>
                <w:vertAlign w:val="superscript"/>
                <w:lang w:val="en-US" w:eastAsia="en-US"/>
              </w:rPr>
              <w:t>2</w:t>
            </w:r>
          </w:p>
          <w:p w14:paraId="1BDE84A2" w14:textId="4587032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7,4m</w:t>
            </w:r>
            <w:r w:rsidRPr="00125EE5">
              <w:rPr>
                <w:color w:val="auto"/>
                <w:sz w:val="24"/>
                <w:vertAlign w:val="superscript"/>
                <w:lang w:val="en-US"/>
              </w:rPr>
              <w:t>2</w:t>
            </w:r>
          </w:p>
        </w:tc>
      </w:tr>
      <w:tr w:rsidR="00C6692F" w:rsidRPr="00125EE5" w14:paraId="5B6EEB94" w14:textId="77777777" w:rsidTr="00125EE5">
        <w:trPr>
          <w:trHeight w:val="360"/>
          <w:jc w:val="center"/>
        </w:trPr>
        <w:tc>
          <w:tcPr>
            <w:tcW w:w="445" w:type="pct"/>
            <w:shd w:val="clear" w:color="000000" w:fill="D0CECE"/>
            <w:vAlign w:val="center"/>
            <w:hideMark/>
          </w:tcPr>
          <w:p w14:paraId="1DAD9193" w14:textId="77777777" w:rsidR="00C6692F" w:rsidRPr="00125EE5" w:rsidRDefault="00C6692F" w:rsidP="00C6692F">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VI</w:t>
            </w:r>
          </w:p>
        </w:tc>
        <w:tc>
          <w:tcPr>
            <w:tcW w:w="2136" w:type="pct"/>
            <w:shd w:val="clear" w:color="000000" w:fill="D0CECE"/>
            <w:vAlign w:val="center"/>
            <w:hideMark/>
          </w:tcPr>
          <w:p w14:paraId="26B6651C" w14:textId="77777777" w:rsidR="00C6692F" w:rsidRPr="00125EE5" w:rsidRDefault="00C6692F"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Xuân Trường</w:t>
            </w:r>
          </w:p>
        </w:tc>
        <w:tc>
          <w:tcPr>
            <w:tcW w:w="2418" w:type="pct"/>
            <w:shd w:val="clear" w:color="000000" w:fill="D0CECE"/>
            <w:vAlign w:val="center"/>
          </w:tcPr>
          <w:p w14:paraId="3E519932" w14:textId="5BF2ADB2" w:rsidR="00C6692F" w:rsidRPr="00125EE5" w:rsidRDefault="00C6692F" w:rsidP="00C6692F">
            <w:pPr>
              <w:widowControl/>
              <w:spacing w:before="0" w:after="0" w:line="240" w:lineRule="auto"/>
              <w:ind w:firstLine="0"/>
              <w:jc w:val="left"/>
              <w:rPr>
                <w:rFonts w:cs="Times New Roman"/>
                <w:b/>
                <w:bCs/>
                <w:color w:val="auto"/>
                <w:sz w:val="24"/>
                <w:lang w:val="en-US" w:eastAsia="en-US"/>
              </w:rPr>
            </w:pPr>
          </w:p>
        </w:tc>
      </w:tr>
      <w:tr w:rsidR="00C6692F" w:rsidRPr="00125EE5" w14:paraId="21EF3781" w14:textId="77777777" w:rsidTr="00125EE5">
        <w:trPr>
          <w:trHeight w:val="660"/>
          <w:jc w:val="center"/>
        </w:trPr>
        <w:tc>
          <w:tcPr>
            <w:tcW w:w="445" w:type="pct"/>
            <w:shd w:val="clear" w:color="000000" w:fill="FFFFFF"/>
            <w:vAlign w:val="center"/>
            <w:hideMark/>
          </w:tcPr>
          <w:p w14:paraId="4950737E"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2E6B83BD"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Cải tạo, nâng cấp Trạm y tế xã Xuân Ngọc </w:t>
            </w:r>
          </w:p>
        </w:tc>
        <w:tc>
          <w:tcPr>
            <w:tcW w:w="2418" w:type="pct"/>
            <w:shd w:val="clear" w:color="000000" w:fill="FFFFFF"/>
            <w:vAlign w:val="center"/>
          </w:tcPr>
          <w:p w14:paraId="6DA9B0C4" w14:textId="62B469DA"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4,0m</w:t>
            </w:r>
            <w:r w:rsidRPr="00125EE5">
              <w:rPr>
                <w:color w:val="auto"/>
                <w:sz w:val="24"/>
                <w:vertAlign w:val="superscript"/>
                <w:lang w:val="en-US"/>
              </w:rPr>
              <w:t>2</w:t>
            </w:r>
          </w:p>
        </w:tc>
      </w:tr>
      <w:tr w:rsidR="00C6692F" w:rsidRPr="00125EE5" w14:paraId="3C405BA3" w14:textId="77777777" w:rsidTr="00125EE5">
        <w:trPr>
          <w:trHeight w:val="585"/>
          <w:jc w:val="center"/>
        </w:trPr>
        <w:tc>
          <w:tcPr>
            <w:tcW w:w="445" w:type="pct"/>
            <w:shd w:val="clear" w:color="000000" w:fill="FFFFFF"/>
            <w:vAlign w:val="center"/>
            <w:hideMark/>
          </w:tcPr>
          <w:p w14:paraId="713123B5"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0533BA6A"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Xuân Thành</w:t>
            </w:r>
          </w:p>
        </w:tc>
        <w:tc>
          <w:tcPr>
            <w:tcW w:w="2418" w:type="pct"/>
            <w:shd w:val="clear" w:color="000000" w:fill="FFFFFF"/>
            <w:vAlign w:val="center"/>
          </w:tcPr>
          <w:p w14:paraId="2F8533C5" w14:textId="698AFBE0" w:rsidR="00C6692F" w:rsidRPr="00125EE5" w:rsidRDefault="00C6692F" w:rsidP="00C6692F">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8m</w:t>
            </w:r>
            <w:r w:rsidRPr="00125EE5">
              <w:rPr>
                <w:rFonts w:cs="Times New Roman"/>
                <w:color w:val="auto"/>
                <w:sz w:val="24"/>
                <w:vertAlign w:val="superscript"/>
                <w:lang w:val="en-US" w:eastAsia="en-US"/>
              </w:rPr>
              <w:t>2</w:t>
            </w:r>
          </w:p>
          <w:p w14:paraId="2C83181A" w14:textId="1EAC315C"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4m</w:t>
            </w:r>
            <w:r w:rsidRPr="00125EE5">
              <w:rPr>
                <w:color w:val="auto"/>
                <w:sz w:val="24"/>
                <w:vertAlign w:val="superscript"/>
                <w:lang w:val="en-US"/>
              </w:rPr>
              <w:t>2</w:t>
            </w:r>
          </w:p>
        </w:tc>
      </w:tr>
      <w:tr w:rsidR="00C6692F" w:rsidRPr="00125EE5" w14:paraId="18BDA124" w14:textId="77777777" w:rsidTr="00125EE5">
        <w:trPr>
          <w:trHeight w:val="645"/>
          <w:jc w:val="center"/>
        </w:trPr>
        <w:tc>
          <w:tcPr>
            <w:tcW w:w="445" w:type="pct"/>
            <w:shd w:val="clear" w:color="000000" w:fill="FFFFFF"/>
            <w:vAlign w:val="center"/>
            <w:hideMark/>
          </w:tcPr>
          <w:p w14:paraId="0C084CEB"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3</w:t>
            </w:r>
          </w:p>
        </w:tc>
        <w:tc>
          <w:tcPr>
            <w:tcW w:w="2136" w:type="pct"/>
            <w:shd w:val="clear" w:color="000000" w:fill="FFFFFF"/>
            <w:vAlign w:val="center"/>
            <w:hideMark/>
          </w:tcPr>
          <w:p w14:paraId="357B7889"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Xuân Phú</w:t>
            </w:r>
          </w:p>
        </w:tc>
        <w:tc>
          <w:tcPr>
            <w:tcW w:w="2418" w:type="pct"/>
            <w:shd w:val="clear" w:color="000000" w:fill="FFFFFF"/>
            <w:vAlign w:val="center"/>
          </w:tcPr>
          <w:p w14:paraId="5CCBFD34" w14:textId="4BE55718"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4,0m</w:t>
            </w:r>
            <w:r w:rsidRPr="00125EE5">
              <w:rPr>
                <w:color w:val="auto"/>
                <w:sz w:val="24"/>
                <w:vertAlign w:val="superscript"/>
                <w:lang w:val="en-US"/>
              </w:rPr>
              <w:t>2</w:t>
            </w:r>
          </w:p>
        </w:tc>
      </w:tr>
      <w:tr w:rsidR="00C6692F" w:rsidRPr="00125EE5" w14:paraId="53F13CC5" w14:textId="77777777" w:rsidTr="00125EE5">
        <w:trPr>
          <w:trHeight w:val="360"/>
          <w:jc w:val="center"/>
        </w:trPr>
        <w:tc>
          <w:tcPr>
            <w:tcW w:w="445" w:type="pct"/>
            <w:shd w:val="clear" w:color="000000" w:fill="D0CECE"/>
            <w:vAlign w:val="center"/>
            <w:hideMark/>
          </w:tcPr>
          <w:p w14:paraId="3DDB8F1C" w14:textId="77777777" w:rsidR="00C6692F" w:rsidRPr="00125EE5" w:rsidRDefault="00C6692F" w:rsidP="00C6692F">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C</w:t>
            </w:r>
          </w:p>
        </w:tc>
        <w:tc>
          <w:tcPr>
            <w:tcW w:w="4555" w:type="pct"/>
            <w:gridSpan w:val="2"/>
            <w:shd w:val="clear" w:color="000000" w:fill="D0CECE"/>
            <w:vAlign w:val="center"/>
            <w:hideMark/>
          </w:tcPr>
          <w:p w14:paraId="2B0E0562"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b/>
                <w:bCs/>
                <w:color w:val="auto"/>
                <w:sz w:val="24"/>
                <w:lang w:val="en-US" w:eastAsia="en-US"/>
              </w:rPr>
              <w:t>Các công trình cải tạo, nâng cấp (không phát sinh diện tích xây dựng): 33 Trạm y</w:t>
            </w:r>
            <w:r w:rsidRPr="00125EE5">
              <w:rPr>
                <w:b/>
                <w:bCs/>
                <w:color w:val="auto"/>
                <w:sz w:val="24"/>
                <w:lang w:val="en-US" w:eastAsia="en-US"/>
              </w:rPr>
              <w:t xml:space="preserve"> tế</w:t>
            </w:r>
          </w:p>
        </w:tc>
      </w:tr>
      <w:tr w:rsidR="00C6692F" w:rsidRPr="00125EE5" w14:paraId="219575D5" w14:textId="77777777" w:rsidTr="00125EE5">
        <w:trPr>
          <w:trHeight w:val="360"/>
          <w:jc w:val="center"/>
        </w:trPr>
        <w:tc>
          <w:tcPr>
            <w:tcW w:w="445" w:type="pct"/>
            <w:shd w:val="clear" w:color="000000" w:fill="D0CECE"/>
            <w:vAlign w:val="center"/>
            <w:hideMark/>
          </w:tcPr>
          <w:p w14:paraId="68B525EF" w14:textId="77777777" w:rsidR="00C6692F" w:rsidRPr="00125EE5" w:rsidRDefault="00C6692F" w:rsidP="00C6692F">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I</w:t>
            </w:r>
          </w:p>
        </w:tc>
        <w:tc>
          <w:tcPr>
            <w:tcW w:w="2136" w:type="pct"/>
            <w:shd w:val="clear" w:color="000000" w:fill="D0CECE"/>
            <w:vAlign w:val="center"/>
            <w:hideMark/>
          </w:tcPr>
          <w:p w14:paraId="087D2FE6" w14:textId="77777777" w:rsidR="00C6692F" w:rsidRPr="00125EE5" w:rsidRDefault="00C6692F"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Thành phố Nam Định</w:t>
            </w:r>
          </w:p>
        </w:tc>
        <w:tc>
          <w:tcPr>
            <w:tcW w:w="2418" w:type="pct"/>
            <w:shd w:val="clear" w:color="000000" w:fill="D0CECE"/>
            <w:vAlign w:val="center"/>
            <w:hideMark/>
          </w:tcPr>
          <w:p w14:paraId="45A33783" w14:textId="77777777" w:rsidR="00C6692F" w:rsidRPr="00125EE5" w:rsidRDefault="00C6692F"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 </w:t>
            </w:r>
          </w:p>
        </w:tc>
      </w:tr>
      <w:tr w:rsidR="00C6692F" w:rsidRPr="00125EE5" w14:paraId="4DBC656C" w14:textId="77777777" w:rsidTr="00125EE5">
        <w:trPr>
          <w:trHeight w:val="360"/>
          <w:jc w:val="center"/>
        </w:trPr>
        <w:tc>
          <w:tcPr>
            <w:tcW w:w="445" w:type="pct"/>
            <w:shd w:val="clear" w:color="000000" w:fill="FFFFFF"/>
            <w:vAlign w:val="center"/>
            <w:hideMark/>
          </w:tcPr>
          <w:p w14:paraId="7DD62CAA"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1C7C701E"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phường Văn Miếu</w:t>
            </w:r>
          </w:p>
        </w:tc>
        <w:tc>
          <w:tcPr>
            <w:tcW w:w="2418" w:type="pct"/>
            <w:shd w:val="clear" w:color="000000" w:fill="FFFFFF"/>
            <w:vAlign w:val="center"/>
          </w:tcPr>
          <w:p w14:paraId="6CE5FA33" w14:textId="550B86C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2CB42421" w14:textId="77777777" w:rsidTr="00125EE5">
        <w:trPr>
          <w:trHeight w:val="360"/>
          <w:jc w:val="center"/>
        </w:trPr>
        <w:tc>
          <w:tcPr>
            <w:tcW w:w="445" w:type="pct"/>
            <w:shd w:val="clear" w:color="000000" w:fill="FFFFFF"/>
            <w:vAlign w:val="center"/>
            <w:hideMark/>
          </w:tcPr>
          <w:p w14:paraId="4F8BB37B"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3D7147F5"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phường Vị Xuyên</w:t>
            </w:r>
          </w:p>
        </w:tc>
        <w:tc>
          <w:tcPr>
            <w:tcW w:w="2418" w:type="pct"/>
            <w:shd w:val="clear" w:color="000000" w:fill="FFFFFF"/>
            <w:vAlign w:val="center"/>
          </w:tcPr>
          <w:p w14:paraId="3DE2466A" w14:textId="363E6080"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45EEDCBB" w14:textId="77777777" w:rsidTr="00125EE5">
        <w:trPr>
          <w:trHeight w:val="360"/>
          <w:jc w:val="center"/>
        </w:trPr>
        <w:tc>
          <w:tcPr>
            <w:tcW w:w="445" w:type="pct"/>
            <w:shd w:val="clear" w:color="000000" w:fill="FFFFFF"/>
            <w:vAlign w:val="center"/>
            <w:hideMark/>
          </w:tcPr>
          <w:p w14:paraId="15DAD4BE"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3</w:t>
            </w:r>
          </w:p>
        </w:tc>
        <w:tc>
          <w:tcPr>
            <w:tcW w:w="2136" w:type="pct"/>
            <w:shd w:val="clear" w:color="000000" w:fill="FFFFFF"/>
            <w:vAlign w:val="center"/>
            <w:hideMark/>
          </w:tcPr>
          <w:p w14:paraId="07202CD5"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phường Lộc Vượng</w:t>
            </w:r>
          </w:p>
        </w:tc>
        <w:tc>
          <w:tcPr>
            <w:tcW w:w="2418" w:type="pct"/>
            <w:shd w:val="clear" w:color="000000" w:fill="FFFFFF"/>
            <w:vAlign w:val="center"/>
          </w:tcPr>
          <w:p w14:paraId="78649681" w14:textId="1208F109"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28ECBCFF" w14:textId="77777777" w:rsidTr="00125EE5">
        <w:trPr>
          <w:trHeight w:val="360"/>
          <w:jc w:val="center"/>
        </w:trPr>
        <w:tc>
          <w:tcPr>
            <w:tcW w:w="445" w:type="pct"/>
            <w:shd w:val="clear" w:color="000000" w:fill="FFFFFF"/>
            <w:vAlign w:val="center"/>
            <w:hideMark/>
          </w:tcPr>
          <w:p w14:paraId="7796D429"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4</w:t>
            </w:r>
          </w:p>
        </w:tc>
        <w:tc>
          <w:tcPr>
            <w:tcW w:w="2136" w:type="pct"/>
            <w:shd w:val="clear" w:color="000000" w:fill="FFFFFF"/>
            <w:vAlign w:val="center"/>
            <w:hideMark/>
          </w:tcPr>
          <w:p w14:paraId="70562E1D"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Nam Vân</w:t>
            </w:r>
          </w:p>
        </w:tc>
        <w:tc>
          <w:tcPr>
            <w:tcW w:w="2418" w:type="pct"/>
            <w:shd w:val="clear" w:color="000000" w:fill="FFFFFF"/>
            <w:vAlign w:val="center"/>
          </w:tcPr>
          <w:p w14:paraId="35340D3D" w14:textId="7C139446"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397A0338" w14:textId="77777777" w:rsidTr="00125EE5">
        <w:trPr>
          <w:trHeight w:val="360"/>
          <w:jc w:val="center"/>
        </w:trPr>
        <w:tc>
          <w:tcPr>
            <w:tcW w:w="445" w:type="pct"/>
            <w:shd w:val="clear" w:color="000000" w:fill="FFFFFF"/>
            <w:vAlign w:val="center"/>
            <w:hideMark/>
          </w:tcPr>
          <w:p w14:paraId="1D1B4254"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5</w:t>
            </w:r>
          </w:p>
        </w:tc>
        <w:tc>
          <w:tcPr>
            <w:tcW w:w="2136" w:type="pct"/>
            <w:shd w:val="clear" w:color="000000" w:fill="FFFFFF"/>
            <w:vAlign w:val="center"/>
            <w:hideMark/>
          </w:tcPr>
          <w:p w14:paraId="39CC5321"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phường Cửa Nam</w:t>
            </w:r>
          </w:p>
        </w:tc>
        <w:tc>
          <w:tcPr>
            <w:tcW w:w="2418" w:type="pct"/>
            <w:shd w:val="clear" w:color="000000" w:fill="FFFFFF"/>
            <w:vAlign w:val="center"/>
          </w:tcPr>
          <w:p w14:paraId="6E9DDED2" w14:textId="162C2F81"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24A5FB75" w14:textId="77777777" w:rsidTr="00125EE5">
        <w:trPr>
          <w:trHeight w:val="360"/>
          <w:jc w:val="center"/>
        </w:trPr>
        <w:tc>
          <w:tcPr>
            <w:tcW w:w="445" w:type="pct"/>
            <w:shd w:val="clear" w:color="000000" w:fill="FFFFFF"/>
            <w:vAlign w:val="center"/>
            <w:hideMark/>
          </w:tcPr>
          <w:p w14:paraId="18DA4899"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6</w:t>
            </w:r>
          </w:p>
        </w:tc>
        <w:tc>
          <w:tcPr>
            <w:tcW w:w="2136" w:type="pct"/>
            <w:shd w:val="clear" w:color="000000" w:fill="FFFFFF"/>
            <w:vAlign w:val="center"/>
            <w:hideMark/>
          </w:tcPr>
          <w:p w14:paraId="091FD37A"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Lộc An</w:t>
            </w:r>
          </w:p>
        </w:tc>
        <w:tc>
          <w:tcPr>
            <w:tcW w:w="2418" w:type="pct"/>
            <w:shd w:val="clear" w:color="000000" w:fill="FFFFFF"/>
            <w:vAlign w:val="center"/>
          </w:tcPr>
          <w:p w14:paraId="2500A426" w14:textId="382714E5"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2059302F" w14:textId="77777777" w:rsidTr="00125EE5">
        <w:trPr>
          <w:trHeight w:val="360"/>
          <w:jc w:val="center"/>
        </w:trPr>
        <w:tc>
          <w:tcPr>
            <w:tcW w:w="445" w:type="pct"/>
            <w:shd w:val="clear" w:color="000000" w:fill="FFFFFF"/>
            <w:vAlign w:val="center"/>
            <w:hideMark/>
          </w:tcPr>
          <w:p w14:paraId="0EAC6D15"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7</w:t>
            </w:r>
          </w:p>
        </w:tc>
        <w:tc>
          <w:tcPr>
            <w:tcW w:w="2136" w:type="pct"/>
            <w:shd w:val="clear" w:color="000000" w:fill="FFFFFF"/>
            <w:vAlign w:val="center"/>
            <w:hideMark/>
          </w:tcPr>
          <w:p w14:paraId="07E16D3D"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phường Lộc Hạ</w:t>
            </w:r>
          </w:p>
        </w:tc>
        <w:tc>
          <w:tcPr>
            <w:tcW w:w="2418" w:type="pct"/>
            <w:shd w:val="clear" w:color="000000" w:fill="FFFFFF"/>
            <w:vAlign w:val="center"/>
          </w:tcPr>
          <w:p w14:paraId="6E286FE2" w14:textId="4E597566"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294F52EB" w14:textId="77777777" w:rsidTr="00125EE5">
        <w:trPr>
          <w:trHeight w:val="360"/>
          <w:jc w:val="center"/>
        </w:trPr>
        <w:tc>
          <w:tcPr>
            <w:tcW w:w="445" w:type="pct"/>
            <w:shd w:val="clear" w:color="000000" w:fill="FFFFFF"/>
            <w:vAlign w:val="center"/>
            <w:hideMark/>
          </w:tcPr>
          <w:p w14:paraId="189A30F3"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8</w:t>
            </w:r>
          </w:p>
        </w:tc>
        <w:tc>
          <w:tcPr>
            <w:tcW w:w="2136" w:type="pct"/>
            <w:shd w:val="clear" w:color="000000" w:fill="FFFFFF"/>
            <w:vAlign w:val="center"/>
            <w:hideMark/>
          </w:tcPr>
          <w:p w14:paraId="6E54A4C1"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phường Lộc Hòa</w:t>
            </w:r>
          </w:p>
        </w:tc>
        <w:tc>
          <w:tcPr>
            <w:tcW w:w="2418" w:type="pct"/>
            <w:shd w:val="clear" w:color="000000" w:fill="FFFFFF"/>
            <w:vAlign w:val="center"/>
          </w:tcPr>
          <w:p w14:paraId="40416F15" w14:textId="58F9AC96"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3709F6E2" w14:textId="77777777" w:rsidTr="00125EE5">
        <w:trPr>
          <w:trHeight w:val="360"/>
          <w:jc w:val="center"/>
        </w:trPr>
        <w:tc>
          <w:tcPr>
            <w:tcW w:w="445" w:type="pct"/>
            <w:shd w:val="clear" w:color="000000" w:fill="D0CECE"/>
            <w:vAlign w:val="center"/>
            <w:hideMark/>
          </w:tcPr>
          <w:p w14:paraId="632CD67D" w14:textId="77777777" w:rsidR="00C6692F" w:rsidRPr="00125EE5" w:rsidRDefault="00C6692F" w:rsidP="00C6692F">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II</w:t>
            </w:r>
          </w:p>
        </w:tc>
        <w:tc>
          <w:tcPr>
            <w:tcW w:w="2136" w:type="pct"/>
            <w:shd w:val="clear" w:color="000000" w:fill="D0CECE"/>
            <w:vAlign w:val="center"/>
            <w:hideMark/>
          </w:tcPr>
          <w:p w14:paraId="4A2D6070" w14:textId="77777777" w:rsidR="00C6692F" w:rsidRPr="00125EE5" w:rsidRDefault="00C6692F"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Hải Hậu</w:t>
            </w:r>
          </w:p>
        </w:tc>
        <w:tc>
          <w:tcPr>
            <w:tcW w:w="2418" w:type="pct"/>
            <w:shd w:val="clear" w:color="000000" w:fill="D0CECE"/>
            <w:vAlign w:val="center"/>
          </w:tcPr>
          <w:p w14:paraId="49D97929" w14:textId="0F13C2BF" w:rsidR="00C6692F" w:rsidRPr="00125EE5" w:rsidRDefault="00C6692F" w:rsidP="00C6692F">
            <w:pPr>
              <w:widowControl/>
              <w:spacing w:before="0" w:after="0" w:line="240" w:lineRule="auto"/>
              <w:ind w:firstLine="0"/>
              <w:jc w:val="left"/>
              <w:rPr>
                <w:rFonts w:cs="Times New Roman"/>
                <w:b/>
                <w:bCs/>
                <w:color w:val="auto"/>
                <w:sz w:val="24"/>
                <w:lang w:val="en-US" w:eastAsia="en-US"/>
              </w:rPr>
            </w:pPr>
          </w:p>
        </w:tc>
      </w:tr>
      <w:tr w:rsidR="00C6692F" w:rsidRPr="00125EE5" w14:paraId="1C6844AF" w14:textId="77777777" w:rsidTr="00125EE5">
        <w:trPr>
          <w:trHeight w:val="360"/>
          <w:jc w:val="center"/>
        </w:trPr>
        <w:tc>
          <w:tcPr>
            <w:tcW w:w="445" w:type="pct"/>
            <w:shd w:val="clear" w:color="000000" w:fill="FFFFFF"/>
            <w:vAlign w:val="center"/>
            <w:hideMark/>
          </w:tcPr>
          <w:p w14:paraId="1450FF8A"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026816E5"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Hải Hưng</w:t>
            </w:r>
          </w:p>
        </w:tc>
        <w:tc>
          <w:tcPr>
            <w:tcW w:w="2418" w:type="pct"/>
            <w:shd w:val="clear" w:color="000000" w:fill="FFFFFF"/>
            <w:vAlign w:val="center"/>
          </w:tcPr>
          <w:p w14:paraId="6E4306C9" w14:textId="1C674AF4"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65118F6A" w14:textId="77777777" w:rsidTr="00125EE5">
        <w:trPr>
          <w:trHeight w:val="360"/>
          <w:jc w:val="center"/>
        </w:trPr>
        <w:tc>
          <w:tcPr>
            <w:tcW w:w="445" w:type="pct"/>
            <w:shd w:val="clear" w:color="000000" w:fill="FFFFFF"/>
            <w:vAlign w:val="center"/>
            <w:hideMark/>
          </w:tcPr>
          <w:p w14:paraId="671FBB1F"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475A9464"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Hải Lộc</w:t>
            </w:r>
          </w:p>
        </w:tc>
        <w:tc>
          <w:tcPr>
            <w:tcW w:w="2418" w:type="pct"/>
            <w:shd w:val="clear" w:color="000000" w:fill="FFFFFF"/>
            <w:vAlign w:val="center"/>
          </w:tcPr>
          <w:p w14:paraId="78FB8B07" w14:textId="41B33434"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37103774" w14:textId="77777777" w:rsidTr="00125EE5">
        <w:trPr>
          <w:trHeight w:val="360"/>
          <w:jc w:val="center"/>
        </w:trPr>
        <w:tc>
          <w:tcPr>
            <w:tcW w:w="445" w:type="pct"/>
            <w:shd w:val="clear" w:color="000000" w:fill="FFFFFF"/>
            <w:vAlign w:val="center"/>
            <w:hideMark/>
          </w:tcPr>
          <w:p w14:paraId="6DB7C9B8"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lastRenderedPageBreak/>
              <w:t>3</w:t>
            </w:r>
          </w:p>
        </w:tc>
        <w:tc>
          <w:tcPr>
            <w:tcW w:w="2136" w:type="pct"/>
            <w:shd w:val="clear" w:color="000000" w:fill="FFFFFF"/>
            <w:vAlign w:val="center"/>
            <w:hideMark/>
          </w:tcPr>
          <w:p w14:paraId="3EC28D7B"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Hải An</w:t>
            </w:r>
          </w:p>
        </w:tc>
        <w:tc>
          <w:tcPr>
            <w:tcW w:w="2418" w:type="pct"/>
            <w:shd w:val="clear" w:color="000000" w:fill="FFFFFF"/>
            <w:vAlign w:val="center"/>
          </w:tcPr>
          <w:p w14:paraId="48BA886A" w14:textId="5817970C"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3CF85174" w14:textId="77777777" w:rsidTr="00125EE5">
        <w:trPr>
          <w:trHeight w:val="360"/>
          <w:jc w:val="center"/>
        </w:trPr>
        <w:tc>
          <w:tcPr>
            <w:tcW w:w="445" w:type="pct"/>
            <w:shd w:val="clear" w:color="000000" w:fill="FFFFFF"/>
            <w:vAlign w:val="center"/>
            <w:hideMark/>
          </w:tcPr>
          <w:p w14:paraId="042C3B08"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4</w:t>
            </w:r>
          </w:p>
        </w:tc>
        <w:tc>
          <w:tcPr>
            <w:tcW w:w="2136" w:type="pct"/>
            <w:shd w:val="clear" w:color="000000" w:fill="FFFFFF"/>
            <w:vAlign w:val="center"/>
            <w:hideMark/>
          </w:tcPr>
          <w:p w14:paraId="2FE145E0"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Hải Đường</w:t>
            </w:r>
          </w:p>
        </w:tc>
        <w:tc>
          <w:tcPr>
            <w:tcW w:w="2418" w:type="pct"/>
            <w:shd w:val="clear" w:color="000000" w:fill="FFFFFF"/>
            <w:vAlign w:val="center"/>
          </w:tcPr>
          <w:p w14:paraId="70425D0B" w14:textId="1C0A7BBB"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62EF3F3F" w14:textId="77777777" w:rsidTr="00125EE5">
        <w:trPr>
          <w:trHeight w:val="360"/>
          <w:jc w:val="center"/>
        </w:trPr>
        <w:tc>
          <w:tcPr>
            <w:tcW w:w="445" w:type="pct"/>
            <w:shd w:val="clear" w:color="000000" w:fill="FFFFFF"/>
            <w:vAlign w:val="center"/>
            <w:hideMark/>
          </w:tcPr>
          <w:p w14:paraId="1D599CB2"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5</w:t>
            </w:r>
          </w:p>
        </w:tc>
        <w:tc>
          <w:tcPr>
            <w:tcW w:w="2136" w:type="pct"/>
            <w:shd w:val="clear" w:color="000000" w:fill="FFFFFF"/>
            <w:vAlign w:val="center"/>
            <w:hideMark/>
          </w:tcPr>
          <w:p w14:paraId="11DD0C11"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Hải Phú</w:t>
            </w:r>
          </w:p>
        </w:tc>
        <w:tc>
          <w:tcPr>
            <w:tcW w:w="2418" w:type="pct"/>
            <w:shd w:val="clear" w:color="000000" w:fill="FFFFFF"/>
            <w:vAlign w:val="center"/>
          </w:tcPr>
          <w:p w14:paraId="6824B2E1" w14:textId="59397CA4"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07E5B79C" w14:textId="77777777" w:rsidTr="00125EE5">
        <w:trPr>
          <w:trHeight w:val="360"/>
          <w:jc w:val="center"/>
        </w:trPr>
        <w:tc>
          <w:tcPr>
            <w:tcW w:w="445" w:type="pct"/>
            <w:shd w:val="clear" w:color="000000" w:fill="D0CECE"/>
            <w:vAlign w:val="center"/>
            <w:hideMark/>
          </w:tcPr>
          <w:p w14:paraId="0F5A481B" w14:textId="77777777" w:rsidR="00C6692F" w:rsidRPr="00125EE5" w:rsidRDefault="00C6692F" w:rsidP="00C6692F">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III</w:t>
            </w:r>
          </w:p>
        </w:tc>
        <w:tc>
          <w:tcPr>
            <w:tcW w:w="2136" w:type="pct"/>
            <w:shd w:val="clear" w:color="000000" w:fill="D0CECE"/>
            <w:vAlign w:val="center"/>
            <w:hideMark/>
          </w:tcPr>
          <w:p w14:paraId="158CDCB9" w14:textId="77777777" w:rsidR="00C6692F" w:rsidRPr="00125EE5" w:rsidRDefault="00C6692F"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Ý Yên</w:t>
            </w:r>
          </w:p>
        </w:tc>
        <w:tc>
          <w:tcPr>
            <w:tcW w:w="2418" w:type="pct"/>
            <w:shd w:val="clear" w:color="000000" w:fill="D0CECE"/>
            <w:vAlign w:val="center"/>
          </w:tcPr>
          <w:p w14:paraId="57FC5F6D" w14:textId="67A93542" w:rsidR="00C6692F" w:rsidRPr="00125EE5" w:rsidRDefault="00C6692F" w:rsidP="00C6692F">
            <w:pPr>
              <w:widowControl/>
              <w:spacing w:before="0" w:after="0" w:line="240" w:lineRule="auto"/>
              <w:ind w:firstLine="0"/>
              <w:jc w:val="left"/>
              <w:rPr>
                <w:rFonts w:cs="Times New Roman"/>
                <w:b/>
                <w:bCs/>
                <w:color w:val="auto"/>
                <w:sz w:val="24"/>
                <w:lang w:val="en-US" w:eastAsia="en-US"/>
              </w:rPr>
            </w:pPr>
          </w:p>
        </w:tc>
      </w:tr>
      <w:tr w:rsidR="00C6692F" w:rsidRPr="00125EE5" w14:paraId="4D001898" w14:textId="77777777" w:rsidTr="00125EE5">
        <w:trPr>
          <w:trHeight w:val="360"/>
          <w:jc w:val="center"/>
        </w:trPr>
        <w:tc>
          <w:tcPr>
            <w:tcW w:w="445" w:type="pct"/>
            <w:shd w:val="clear" w:color="000000" w:fill="FFFFFF"/>
            <w:vAlign w:val="center"/>
            <w:hideMark/>
          </w:tcPr>
          <w:p w14:paraId="12C19B70"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2874E145"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Yên Tiến</w:t>
            </w:r>
          </w:p>
        </w:tc>
        <w:tc>
          <w:tcPr>
            <w:tcW w:w="2418" w:type="pct"/>
            <w:shd w:val="clear" w:color="000000" w:fill="FFFFFF"/>
            <w:vAlign w:val="center"/>
          </w:tcPr>
          <w:p w14:paraId="26F2D5C8" w14:textId="11D574AC"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3,0m</w:t>
            </w:r>
            <w:r w:rsidRPr="00125EE5">
              <w:rPr>
                <w:color w:val="auto"/>
                <w:sz w:val="24"/>
                <w:vertAlign w:val="superscript"/>
                <w:lang w:val="en-US"/>
              </w:rPr>
              <w:t>2</w:t>
            </w:r>
          </w:p>
        </w:tc>
      </w:tr>
      <w:tr w:rsidR="00C6692F" w:rsidRPr="00125EE5" w14:paraId="5E086CE9" w14:textId="77777777" w:rsidTr="00125EE5">
        <w:trPr>
          <w:trHeight w:val="360"/>
          <w:jc w:val="center"/>
        </w:trPr>
        <w:tc>
          <w:tcPr>
            <w:tcW w:w="445" w:type="pct"/>
            <w:shd w:val="clear" w:color="000000" w:fill="FFFFFF"/>
            <w:vAlign w:val="center"/>
            <w:hideMark/>
          </w:tcPr>
          <w:p w14:paraId="17BC6F3D"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33043FD7"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Yên Hồng</w:t>
            </w:r>
          </w:p>
        </w:tc>
        <w:tc>
          <w:tcPr>
            <w:tcW w:w="2418" w:type="pct"/>
            <w:shd w:val="clear" w:color="000000" w:fill="FFFFFF"/>
            <w:vAlign w:val="center"/>
          </w:tcPr>
          <w:p w14:paraId="4511FC4A" w14:textId="217CF611"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4,0m</w:t>
            </w:r>
            <w:r w:rsidRPr="00125EE5">
              <w:rPr>
                <w:color w:val="auto"/>
                <w:sz w:val="24"/>
                <w:vertAlign w:val="superscript"/>
                <w:lang w:val="en-US"/>
              </w:rPr>
              <w:t>2</w:t>
            </w:r>
          </w:p>
        </w:tc>
      </w:tr>
      <w:tr w:rsidR="00C6692F" w:rsidRPr="00125EE5" w14:paraId="247F0DE0" w14:textId="77777777" w:rsidTr="00125EE5">
        <w:trPr>
          <w:trHeight w:val="360"/>
          <w:jc w:val="center"/>
        </w:trPr>
        <w:tc>
          <w:tcPr>
            <w:tcW w:w="445" w:type="pct"/>
            <w:shd w:val="clear" w:color="000000" w:fill="D0CECE"/>
            <w:vAlign w:val="center"/>
            <w:hideMark/>
          </w:tcPr>
          <w:p w14:paraId="0447122C" w14:textId="77777777" w:rsidR="00C6692F" w:rsidRPr="00125EE5" w:rsidRDefault="00C6692F" w:rsidP="00C6692F">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IV</w:t>
            </w:r>
          </w:p>
        </w:tc>
        <w:tc>
          <w:tcPr>
            <w:tcW w:w="2136" w:type="pct"/>
            <w:shd w:val="clear" w:color="000000" w:fill="D0CECE"/>
            <w:vAlign w:val="center"/>
            <w:hideMark/>
          </w:tcPr>
          <w:p w14:paraId="3590C833" w14:textId="77777777" w:rsidR="00C6692F" w:rsidRPr="00125EE5" w:rsidRDefault="00C6692F"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Mỹ Lộc</w:t>
            </w:r>
          </w:p>
        </w:tc>
        <w:tc>
          <w:tcPr>
            <w:tcW w:w="2418" w:type="pct"/>
            <w:shd w:val="clear" w:color="000000" w:fill="D0CECE"/>
            <w:vAlign w:val="center"/>
          </w:tcPr>
          <w:p w14:paraId="0E5D186F" w14:textId="2B76AB25" w:rsidR="00C6692F" w:rsidRPr="00125EE5" w:rsidRDefault="00C6692F" w:rsidP="00C6692F">
            <w:pPr>
              <w:widowControl/>
              <w:spacing w:before="0" w:after="0" w:line="240" w:lineRule="auto"/>
              <w:ind w:firstLine="0"/>
              <w:jc w:val="left"/>
              <w:rPr>
                <w:rFonts w:cs="Times New Roman"/>
                <w:b/>
                <w:bCs/>
                <w:color w:val="auto"/>
                <w:sz w:val="24"/>
                <w:lang w:val="en-US" w:eastAsia="en-US"/>
              </w:rPr>
            </w:pPr>
          </w:p>
        </w:tc>
      </w:tr>
      <w:tr w:rsidR="00C6692F" w:rsidRPr="00125EE5" w14:paraId="695CE56E" w14:textId="77777777" w:rsidTr="00125EE5">
        <w:trPr>
          <w:trHeight w:val="360"/>
          <w:jc w:val="center"/>
        </w:trPr>
        <w:tc>
          <w:tcPr>
            <w:tcW w:w="445" w:type="pct"/>
            <w:shd w:val="clear" w:color="000000" w:fill="FFFFFF"/>
            <w:vAlign w:val="center"/>
            <w:hideMark/>
          </w:tcPr>
          <w:p w14:paraId="39442304"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060025BA"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Mỹ Tân</w:t>
            </w:r>
          </w:p>
        </w:tc>
        <w:tc>
          <w:tcPr>
            <w:tcW w:w="2418" w:type="pct"/>
            <w:shd w:val="clear" w:color="000000" w:fill="FFFFFF"/>
            <w:vAlign w:val="center"/>
          </w:tcPr>
          <w:p w14:paraId="4EB3F8CE" w14:textId="48CFFD70"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4,0m</w:t>
            </w:r>
            <w:r w:rsidRPr="00125EE5">
              <w:rPr>
                <w:color w:val="auto"/>
                <w:sz w:val="24"/>
                <w:vertAlign w:val="superscript"/>
                <w:lang w:val="en-US"/>
              </w:rPr>
              <w:t>2</w:t>
            </w:r>
          </w:p>
        </w:tc>
      </w:tr>
      <w:tr w:rsidR="00C6692F" w:rsidRPr="00125EE5" w14:paraId="4D395039" w14:textId="77777777" w:rsidTr="00125EE5">
        <w:trPr>
          <w:trHeight w:val="360"/>
          <w:jc w:val="center"/>
        </w:trPr>
        <w:tc>
          <w:tcPr>
            <w:tcW w:w="445" w:type="pct"/>
            <w:shd w:val="clear" w:color="000000" w:fill="FFFFFF"/>
            <w:vAlign w:val="center"/>
            <w:hideMark/>
          </w:tcPr>
          <w:p w14:paraId="2BDA8AB3"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7A07B16B"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Mỹ Phúc</w:t>
            </w:r>
          </w:p>
        </w:tc>
        <w:tc>
          <w:tcPr>
            <w:tcW w:w="2418" w:type="pct"/>
            <w:shd w:val="clear" w:color="000000" w:fill="FFFFFF"/>
            <w:vAlign w:val="center"/>
          </w:tcPr>
          <w:p w14:paraId="142E3F26" w14:textId="5AE47D0F"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21,0m</w:t>
            </w:r>
            <w:r w:rsidRPr="00125EE5">
              <w:rPr>
                <w:color w:val="auto"/>
                <w:sz w:val="24"/>
                <w:vertAlign w:val="superscript"/>
                <w:lang w:val="en-US"/>
              </w:rPr>
              <w:t>2</w:t>
            </w:r>
          </w:p>
        </w:tc>
      </w:tr>
      <w:tr w:rsidR="00C6692F" w:rsidRPr="00125EE5" w14:paraId="63C67697" w14:textId="77777777" w:rsidTr="00125EE5">
        <w:trPr>
          <w:trHeight w:val="360"/>
          <w:jc w:val="center"/>
        </w:trPr>
        <w:tc>
          <w:tcPr>
            <w:tcW w:w="445" w:type="pct"/>
            <w:shd w:val="clear" w:color="000000" w:fill="FFFFFF"/>
            <w:vAlign w:val="center"/>
            <w:hideMark/>
          </w:tcPr>
          <w:p w14:paraId="2AC7761F"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3</w:t>
            </w:r>
          </w:p>
        </w:tc>
        <w:tc>
          <w:tcPr>
            <w:tcW w:w="2136" w:type="pct"/>
            <w:shd w:val="clear" w:color="000000" w:fill="FFFFFF"/>
            <w:vAlign w:val="center"/>
            <w:hideMark/>
          </w:tcPr>
          <w:p w14:paraId="410B4DD1"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Cải tạo, nâng cấp Trạm Y tế xã Mỹ Hà </w:t>
            </w:r>
          </w:p>
        </w:tc>
        <w:tc>
          <w:tcPr>
            <w:tcW w:w="2418" w:type="pct"/>
            <w:shd w:val="clear" w:color="000000" w:fill="FFFFFF"/>
            <w:vAlign w:val="center"/>
          </w:tcPr>
          <w:p w14:paraId="69B51A7F" w14:textId="4977B700"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438D2047" w14:textId="77777777" w:rsidTr="00125EE5">
        <w:trPr>
          <w:trHeight w:val="360"/>
          <w:jc w:val="center"/>
        </w:trPr>
        <w:tc>
          <w:tcPr>
            <w:tcW w:w="445" w:type="pct"/>
            <w:shd w:val="clear" w:color="000000" w:fill="FFFFFF"/>
            <w:vAlign w:val="center"/>
            <w:hideMark/>
          </w:tcPr>
          <w:p w14:paraId="4FC073BE"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4</w:t>
            </w:r>
          </w:p>
        </w:tc>
        <w:tc>
          <w:tcPr>
            <w:tcW w:w="2136" w:type="pct"/>
            <w:shd w:val="clear" w:color="000000" w:fill="FFFFFF"/>
            <w:vAlign w:val="center"/>
            <w:hideMark/>
          </w:tcPr>
          <w:p w14:paraId="252527A7"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Cải tạo, nâng cấp Trạm Y tế xã Mỹ Tiến </w:t>
            </w:r>
          </w:p>
        </w:tc>
        <w:tc>
          <w:tcPr>
            <w:tcW w:w="2418" w:type="pct"/>
            <w:shd w:val="clear" w:color="000000" w:fill="FFFFFF"/>
            <w:vAlign w:val="center"/>
          </w:tcPr>
          <w:p w14:paraId="1D6EED2A" w14:textId="53C592BB"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3,0m</w:t>
            </w:r>
            <w:r w:rsidRPr="00125EE5">
              <w:rPr>
                <w:color w:val="auto"/>
                <w:sz w:val="24"/>
                <w:vertAlign w:val="superscript"/>
                <w:lang w:val="en-US"/>
              </w:rPr>
              <w:t>2</w:t>
            </w:r>
          </w:p>
        </w:tc>
      </w:tr>
      <w:tr w:rsidR="00C6692F" w:rsidRPr="00125EE5" w14:paraId="74313B3F" w14:textId="77777777" w:rsidTr="00125EE5">
        <w:trPr>
          <w:trHeight w:val="360"/>
          <w:jc w:val="center"/>
        </w:trPr>
        <w:tc>
          <w:tcPr>
            <w:tcW w:w="445" w:type="pct"/>
            <w:shd w:val="clear" w:color="000000" w:fill="FFFFFF"/>
            <w:vAlign w:val="center"/>
            <w:hideMark/>
          </w:tcPr>
          <w:p w14:paraId="181C0A3A"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5</w:t>
            </w:r>
          </w:p>
        </w:tc>
        <w:tc>
          <w:tcPr>
            <w:tcW w:w="2136" w:type="pct"/>
            <w:shd w:val="clear" w:color="000000" w:fill="FFFFFF"/>
            <w:vAlign w:val="center"/>
            <w:hideMark/>
          </w:tcPr>
          <w:p w14:paraId="06C12306"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Mỹ Thuận</w:t>
            </w:r>
          </w:p>
        </w:tc>
        <w:tc>
          <w:tcPr>
            <w:tcW w:w="2418" w:type="pct"/>
            <w:shd w:val="clear" w:color="000000" w:fill="FFFFFF"/>
            <w:vAlign w:val="center"/>
          </w:tcPr>
          <w:p w14:paraId="3A694963" w14:textId="2FA743F1"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5387A69C" w14:textId="77777777" w:rsidTr="00125EE5">
        <w:trPr>
          <w:trHeight w:val="360"/>
          <w:jc w:val="center"/>
        </w:trPr>
        <w:tc>
          <w:tcPr>
            <w:tcW w:w="445" w:type="pct"/>
            <w:shd w:val="clear" w:color="000000" w:fill="FFFFFF"/>
            <w:vAlign w:val="center"/>
            <w:hideMark/>
          </w:tcPr>
          <w:p w14:paraId="1FBAC963"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6</w:t>
            </w:r>
          </w:p>
        </w:tc>
        <w:tc>
          <w:tcPr>
            <w:tcW w:w="2136" w:type="pct"/>
            <w:shd w:val="clear" w:color="000000" w:fill="FFFFFF"/>
            <w:vAlign w:val="center"/>
            <w:hideMark/>
          </w:tcPr>
          <w:p w14:paraId="5BCCAB36"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Mỹ Hưng</w:t>
            </w:r>
          </w:p>
        </w:tc>
        <w:tc>
          <w:tcPr>
            <w:tcW w:w="2418" w:type="pct"/>
            <w:shd w:val="clear" w:color="000000" w:fill="FFFFFF"/>
            <w:vAlign w:val="center"/>
          </w:tcPr>
          <w:p w14:paraId="55D1250F" w14:textId="73D4E783"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26,0m</w:t>
            </w:r>
            <w:r w:rsidRPr="00125EE5">
              <w:rPr>
                <w:color w:val="auto"/>
                <w:sz w:val="24"/>
                <w:vertAlign w:val="superscript"/>
                <w:lang w:val="en-US"/>
              </w:rPr>
              <w:t>2</w:t>
            </w:r>
          </w:p>
        </w:tc>
      </w:tr>
      <w:tr w:rsidR="00C6692F" w:rsidRPr="00125EE5" w14:paraId="025DFCBF" w14:textId="77777777" w:rsidTr="00125EE5">
        <w:trPr>
          <w:trHeight w:val="360"/>
          <w:jc w:val="center"/>
        </w:trPr>
        <w:tc>
          <w:tcPr>
            <w:tcW w:w="445" w:type="pct"/>
            <w:shd w:val="clear" w:color="000000" w:fill="D0CECE"/>
            <w:vAlign w:val="center"/>
            <w:hideMark/>
          </w:tcPr>
          <w:p w14:paraId="160F99AC" w14:textId="77777777" w:rsidR="00C6692F" w:rsidRPr="00125EE5" w:rsidRDefault="00C6692F" w:rsidP="00C6692F">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V</w:t>
            </w:r>
          </w:p>
        </w:tc>
        <w:tc>
          <w:tcPr>
            <w:tcW w:w="2136" w:type="pct"/>
            <w:shd w:val="clear" w:color="000000" w:fill="D0CECE"/>
            <w:vAlign w:val="center"/>
            <w:hideMark/>
          </w:tcPr>
          <w:p w14:paraId="6F871DA5" w14:textId="77777777" w:rsidR="00C6692F" w:rsidRPr="00125EE5" w:rsidRDefault="00C6692F"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Vụ Bản</w:t>
            </w:r>
          </w:p>
        </w:tc>
        <w:tc>
          <w:tcPr>
            <w:tcW w:w="2418" w:type="pct"/>
            <w:shd w:val="clear" w:color="000000" w:fill="D0CECE"/>
            <w:vAlign w:val="center"/>
          </w:tcPr>
          <w:p w14:paraId="2D892BB1" w14:textId="1EA32C04" w:rsidR="00C6692F" w:rsidRPr="00125EE5" w:rsidRDefault="00C6692F" w:rsidP="00C6692F">
            <w:pPr>
              <w:widowControl/>
              <w:spacing w:before="0" w:after="0" w:line="240" w:lineRule="auto"/>
              <w:ind w:firstLine="0"/>
              <w:jc w:val="left"/>
              <w:rPr>
                <w:rFonts w:cs="Times New Roman"/>
                <w:b/>
                <w:bCs/>
                <w:color w:val="auto"/>
                <w:sz w:val="24"/>
                <w:lang w:val="en-US" w:eastAsia="en-US"/>
              </w:rPr>
            </w:pPr>
          </w:p>
        </w:tc>
      </w:tr>
      <w:tr w:rsidR="00C6692F" w:rsidRPr="00125EE5" w14:paraId="6690A393" w14:textId="77777777" w:rsidTr="00125EE5">
        <w:trPr>
          <w:trHeight w:val="360"/>
          <w:jc w:val="center"/>
        </w:trPr>
        <w:tc>
          <w:tcPr>
            <w:tcW w:w="445" w:type="pct"/>
            <w:shd w:val="clear" w:color="000000" w:fill="FFFFFF"/>
            <w:vAlign w:val="center"/>
            <w:hideMark/>
          </w:tcPr>
          <w:p w14:paraId="6AB5DDE3"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5E0E37A4"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Trung Thành</w:t>
            </w:r>
          </w:p>
        </w:tc>
        <w:tc>
          <w:tcPr>
            <w:tcW w:w="2418" w:type="pct"/>
            <w:shd w:val="clear" w:color="000000" w:fill="FFFFFF"/>
            <w:vAlign w:val="center"/>
          </w:tcPr>
          <w:p w14:paraId="627967D1" w14:textId="1A00AF09"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16,06m</w:t>
            </w:r>
            <w:r w:rsidRPr="00125EE5">
              <w:rPr>
                <w:color w:val="auto"/>
                <w:sz w:val="24"/>
                <w:vertAlign w:val="superscript"/>
                <w:lang w:val="en-US"/>
              </w:rPr>
              <w:t>2</w:t>
            </w:r>
          </w:p>
        </w:tc>
      </w:tr>
      <w:tr w:rsidR="00C6692F" w:rsidRPr="00125EE5" w14:paraId="10F81CD1" w14:textId="77777777" w:rsidTr="00125EE5">
        <w:trPr>
          <w:trHeight w:val="360"/>
          <w:jc w:val="center"/>
        </w:trPr>
        <w:tc>
          <w:tcPr>
            <w:tcW w:w="445" w:type="pct"/>
            <w:shd w:val="clear" w:color="000000" w:fill="D0CECE"/>
            <w:vAlign w:val="center"/>
            <w:hideMark/>
          </w:tcPr>
          <w:p w14:paraId="55E038C2" w14:textId="77777777" w:rsidR="00C6692F" w:rsidRPr="00125EE5" w:rsidRDefault="00C6692F" w:rsidP="00C6692F">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VI</w:t>
            </w:r>
          </w:p>
        </w:tc>
        <w:tc>
          <w:tcPr>
            <w:tcW w:w="2136" w:type="pct"/>
            <w:shd w:val="clear" w:color="000000" w:fill="D0CECE"/>
            <w:vAlign w:val="center"/>
            <w:hideMark/>
          </w:tcPr>
          <w:p w14:paraId="15EE5C12" w14:textId="77777777" w:rsidR="00C6692F" w:rsidRPr="00125EE5" w:rsidRDefault="00C6692F"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Nam Trực</w:t>
            </w:r>
          </w:p>
        </w:tc>
        <w:tc>
          <w:tcPr>
            <w:tcW w:w="2418" w:type="pct"/>
            <w:shd w:val="clear" w:color="000000" w:fill="D0CECE"/>
            <w:vAlign w:val="center"/>
          </w:tcPr>
          <w:p w14:paraId="744EE019" w14:textId="452DFE5F" w:rsidR="00C6692F" w:rsidRPr="00125EE5" w:rsidRDefault="00C6692F" w:rsidP="00C6692F">
            <w:pPr>
              <w:widowControl/>
              <w:spacing w:before="0" w:after="0" w:line="240" w:lineRule="auto"/>
              <w:ind w:firstLine="0"/>
              <w:jc w:val="left"/>
              <w:rPr>
                <w:rFonts w:cs="Times New Roman"/>
                <w:b/>
                <w:bCs/>
                <w:color w:val="auto"/>
                <w:sz w:val="24"/>
                <w:lang w:val="en-US" w:eastAsia="en-US"/>
              </w:rPr>
            </w:pPr>
          </w:p>
        </w:tc>
      </w:tr>
      <w:tr w:rsidR="00C6692F" w:rsidRPr="00125EE5" w14:paraId="60F91586" w14:textId="77777777" w:rsidTr="00125EE5">
        <w:trPr>
          <w:trHeight w:val="360"/>
          <w:jc w:val="center"/>
        </w:trPr>
        <w:tc>
          <w:tcPr>
            <w:tcW w:w="445" w:type="pct"/>
            <w:shd w:val="clear" w:color="000000" w:fill="FFFFFF"/>
            <w:vAlign w:val="center"/>
            <w:hideMark/>
          </w:tcPr>
          <w:p w14:paraId="1976299D"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65271B8A"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Nam Hồng</w:t>
            </w:r>
          </w:p>
        </w:tc>
        <w:tc>
          <w:tcPr>
            <w:tcW w:w="2418" w:type="pct"/>
            <w:shd w:val="clear" w:color="000000" w:fill="FFFFFF"/>
            <w:vAlign w:val="center"/>
          </w:tcPr>
          <w:p w14:paraId="28585D1E" w14:textId="371320B9"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Nhà vệ sinh và khu</w:t>
            </w:r>
            <w:r w:rsidRPr="00125EE5">
              <w:rPr>
                <w:color w:val="auto"/>
                <w:sz w:val="24"/>
                <w:lang w:val="en-US"/>
              </w:rPr>
              <w:t xml:space="preserve"> lưu giữ chất thải 38,0m</w:t>
            </w:r>
            <w:r w:rsidRPr="00125EE5">
              <w:rPr>
                <w:color w:val="auto"/>
                <w:sz w:val="24"/>
                <w:vertAlign w:val="superscript"/>
                <w:lang w:val="en-US"/>
              </w:rPr>
              <w:t>2</w:t>
            </w:r>
          </w:p>
        </w:tc>
      </w:tr>
      <w:tr w:rsidR="00C6692F" w:rsidRPr="00125EE5" w14:paraId="1E02C3DB" w14:textId="77777777" w:rsidTr="00125EE5">
        <w:trPr>
          <w:trHeight w:val="360"/>
          <w:jc w:val="center"/>
        </w:trPr>
        <w:tc>
          <w:tcPr>
            <w:tcW w:w="445" w:type="pct"/>
            <w:shd w:val="clear" w:color="000000" w:fill="FFFFFF"/>
            <w:vAlign w:val="center"/>
            <w:hideMark/>
          </w:tcPr>
          <w:p w14:paraId="4EBB9669"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0D862718"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Đồng Sơn</w:t>
            </w:r>
          </w:p>
        </w:tc>
        <w:tc>
          <w:tcPr>
            <w:tcW w:w="2418" w:type="pct"/>
            <w:shd w:val="clear" w:color="000000" w:fill="FFFFFF"/>
            <w:vAlign w:val="center"/>
          </w:tcPr>
          <w:p w14:paraId="6E967B3D" w14:textId="74496543"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4,0m</w:t>
            </w:r>
            <w:r w:rsidRPr="00125EE5">
              <w:rPr>
                <w:color w:val="auto"/>
                <w:sz w:val="24"/>
                <w:vertAlign w:val="superscript"/>
                <w:lang w:val="en-US"/>
              </w:rPr>
              <w:t>2</w:t>
            </w:r>
          </w:p>
        </w:tc>
      </w:tr>
      <w:tr w:rsidR="00C6692F" w:rsidRPr="00125EE5" w14:paraId="39C4E2FC" w14:textId="77777777" w:rsidTr="00125EE5">
        <w:trPr>
          <w:trHeight w:val="360"/>
          <w:jc w:val="center"/>
        </w:trPr>
        <w:tc>
          <w:tcPr>
            <w:tcW w:w="445" w:type="pct"/>
            <w:shd w:val="clear" w:color="000000" w:fill="D0CECE"/>
            <w:vAlign w:val="center"/>
            <w:hideMark/>
          </w:tcPr>
          <w:p w14:paraId="6B20633A" w14:textId="77777777" w:rsidR="00C6692F" w:rsidRPr="00125EE5" w:rsidRDefault="00C6692F" w:rsidP="00C6692F">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VII</w:t>
            </w:r>
          </w:p>
        </w:tc>
        <w:tc>
          <w:tcPr>
            <w:tcW w:w="2136" w:type="pct"/>
            <w:shd w:val="clear" w:color="000000" w:fill="D0CECE"/>
            <w:vAlign w:val="center"/>
            <w:hideMark/>
          </w:tcPr>
          <w:p w14:paraId="548B8A86" w14:textId="77777777" w:rsidR="00C6692F" w:rsidRPr="00125EE5" w:rsidRDefault="00C6692F"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Nghĩa Hưng</w:t>
            </w:r>
          </w:p>
        </w:tc>
        <w:tc>
          <w:tcPr>
            <w:tcW w:w="2418" w:type="pct"/>
            <w:shd w:val="clear" w:color="000000" w:fill="D0CECE"/>
            <w:vAlign w:val="center"/>
          </w:tcPr>
          <w:p w14:paraId="084E2A99" w14:textId="7A461687" w:rsidR="00C6692F" w:rsidRPr="00125EE5" w:rsidRDefault="00C6692F" w:rsidP="00C6692F">
            <w:pPr>
              <w:widowControl/>
              <w:spacing w:before="0" w:after="0" w:line="240" w:lineRule="auto"/>
              <w:ind w:firstLine="0"/>
              <w:jc w:val="left"/>
              <w:rPr>
                <w:rFonts w:cs="Times New Roman"/>
                <w:b/>
                <w:bCs/>
                <w:color w:val="auto"/>
                <w:sz w:val="24"/>
                <w:lang w:val="en-US" w:eastAsia="en-US"/>
              </w:rPr>
            </w:pPr>
          </w:p>
        </w:tc>
      </w:tr>
      <w:tr w:rsidR="00C6692F" w:rsidRPr="00125EE5" w14:paraId="4C2BDF93" w14:textId="77777777" w:rsidTr="00125EE5">
        <w:trPr>
          <w:trHeight w:val="720"/>
          <w:jc w:val="center"/>
        </w:trPr>
        <w:tc>
          <w:tcPr>
            <w:tcW w:w="445" w:type="pct"/>
            <w:shd w:val="clear" w:color="000000" w:fill="FFFFFF"/>
            <w:vAlign w:val="center"/>
            <w:hideMark/>
          </w:tcPr>
          <w:p w14:paraId="5144A840"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51F77CC2"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Hoàng Nam</w:t>
            </w:r>
          </w:p>
        </w:tc>
        <w:tc>
          <w:tcPr>
            <w:tcW w:w="2418" w:type="pct"/>
            <w:shd w:val="clear" w:color="000000" w:fill="FFFFFF"/>
            <w:vAlign w:val="center"/>
          </w:tcPr>
          <w:p w14:paraId="1E7A12B1" w14:textId="21B58799"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2,8m</w:t>
            </w:r>
            <w:r w:rsidRPr="00125EE5">
              <w:rPr>
                <w:color w:val="auto"/>
                <w:sz w:val="24"/>
                <w:vertAlign w:val="superscript"/>
                <w:lang w:val="en-US"/>
              </w:rPr>
              <w:t>2</w:t>
            </w:r>
          </w:p>
        </w:tc>
      </w:tr>
      <w:tr w:rsidR="00C6692F" w:rsidRPr="00125EE5" w14:paraId="0B4C5310" w14:textId="77777777" w:rsidTr="00125EE5">
        <w:trPr>
          <w:trHeight w:val="720"/>
          <w:jc w:val="center"/>
        </w:trPr>
        <w:tc>
          <w:tcPr>
            <w:tcW w:w="445" w:type="pct"/>
            <w:shd w:val="clear" w:color="000000" w:fill="FFFFFF"/>
            <w:vAlign w:val="center"/>
            <w:hideMark/>
          </w:tcPr>
          <w:p w14:paraId="4A2CEAFC"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383FA48F"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Nghĩa Sơn</w:t>
            </w:r>
          </w:p>
        </w:tc>
        <w:tc>
          <w:tcPr>
            <w:tcW w:w="2418" w:type="pct"/>
            <w:shd w:val="clear" w:color="000000" w:fill="FFFFFF"/>
            <w:vAlign w:val="center"/>
          </w:tcPr>
          <w:p w14:paraId="7C98C1B6" w14:textId="1102EDC0"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4,5m</w:t>
            </w:r>
            <w:r w:rsidRPr="00125EE5">
              <w:rPr>
                <w:color w:val="auto"/>
                <w:sz w:val="24"/>
                <w:vertAlign w:val="superscript"/>
                <w:lang w:val="en-US"/>
              </w:rPr>
              <w:t>2</w:t>
            </w:r>
          </w:p>
        </w:tc>
      </w:tr>
      <w:tr w:rsidR="00C6692F" w:rsidRPr="00125EE5" w14:paraId="412973FA" w14:textId="77777777" w:rsidTr="00125EE5">
        <w:trPr>
          <w:trHeight w:val="360"/>
          <w:jc w:val="center"/>
        </w:trPr>
        <w:tc>
          <w:tcPr>
            <w:tcW w:w="445" w:type="pct"/>
            <w:shd w:val="clear" w:color="000000" w:fill="FFFFFF"/>
            <w:vAlign w:val="center"/>
            <w:hideMark/>
          </w:tcPr>
          <w:p w14:paraId="0A1B4EAE"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3</w:t>
            </w:r>
          </w:p>
        </w:tc>
        <w:tc>
          <w:tcPr>
            <w:tcW w:w="2136" w:type="pct"/>
            <w:shd w:val="clear" w:color="000000" w:fill="FFFFFF"/>
            <w:vAlign w:val="center"/>
            <w:hideMark/>
          </w:tcPr>
          <w:p w14:paraId="54A60FB9"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Phúc Thắng</w:t>
            </w:r>
          </w:p>
        </w:tc>
        <w:tc>
          <w:tcPr>
            <w:tcW w:w="2418" w:type="pct"/>
            <w:shd w:val="clear" w:color="000000" w:fill="FFFFFF"/>
            <w:vAlign w:val="center"/>
          </w:tcPr>
          <w:p w14:paraId="01B613FD" w14:textId="6461618E"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42,18m</w:t>
            </w:r>
            <w:r w:rsidRPr="00125EE5">
              <w:rPr>
                <w:color w:val="auto"/>
                <w:sz w:val="24"/>
                <w:vertAlign w:val="superscript"/>
                <w:lang w:val="en-US"/>
              </w:rPr>
              <w:t>2</w:t>
            </w:r>
          </w:p>
        </w:tc>
      </w:tr>
      <w:tr w:rsidR="00C6692F" w:rsidRPr="00125EE5" w14:paraId="2038D705" w14:textId="77777777" w:rsidTr="00125EE5">
        <w:trPr>
          <w:trHeight w:val="360"/>
          <w:jc w:val="center"/>
        </w:trPr>
        <w:tc>
          <w:tcPr>
            <w:tcW w:w="445" w:type="pct"/>
            <w:shd w:val="clear" w:color="000000" w:fill="D0CECE"/>
            <w:vAlign w:val="center"/>
            <w:hideMark/>
          </w:tcPr>
          <w:p w14:paraId="6E5317F5" w14:textId="77777777" w:rsidR="00C6692F" w:rsidRPr="00125EE5" w:rsidRDefault="00C6692F" w:rsidP="00C6692F">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IX</w:t>
            </w:r>
          </w:p>
        </w:tc>
        <w:tc>
          <w:tcPr>
            <w:tcW w:w="2136" w:type="pct"/>
            <w:shd w:val="clear" w:color="000000" w:fill="D0CECE"/>
            <w:vAlign w:val="center"/>
            <w:hideMark/>
          </w:tcPr>
          <w:p w14:paraId="04CB168E" w14:textId="77777777" w:rsidR="00C6692F" w:rsidRPr="00125EE5" w:rsidRDefault="00C6692F"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Huyện Giao Thủy</w:t>
            </w:r>
          </w:p>
        </w:tc>
        <w:tc>
          <w:tcPr>
            <w:tcW w:w="2418" w:type="pct"/>
            <w:shd w:val="clear" w:color="000000" w:fill="D0CECE"/>
            <w:vAlign w:val="center"/>
          </w:tcPr>
          <w:p w14:paraId="7E2D057F" w14:textId="36FDEF40" w:rsidR="00C6692F" w:rsidRPr="00125EE5" w:rsidRDefault="00C6692F" w:rsidP="00C6692F">
            <w:pPr>
              <w:widowControl/>
              <w:spacing w:before="0" w:after="0" w:line="240" w:lineRule="auto"/>
              <w:ind w:firstLine="0"/>
              <w:jc w:val="left"/>
              <w:rPr>
                <w:rFonts w:cs="Times New Roman"/>
                <w:b/>
                <w:bCs/>
                <w:color w:val="auto"/>
                <w:sz w:val="24"/>
                <w:lang w:val="en-US" w:eastAsia="en-US"/>
              </w:rPr>
            </w:pPr>
          </w:p>
        </w:tc>
      </w:tr>
      <w:tr w:rsidR="00C6692F" w:rsidRPr="00125EE5" w14:paraId="7F15AB48" w14:textId="77777777" w:rsidTr="00125EE5">
        <w:trPr>
          <w:trHeight w:val="360"/>
          <w:jc w:val="center"/>
        </w:trPr>
        <w:tc>
          <w:tcPr>
            <w:tcW w:w="445" w:type="pct"/>
            <w:shd w:val="clear" w:color="000000" w:fill="FFFFFF"/>
            <w:vAlign w:val="center"/>
            <w:hideMark/>
          </w:tcPr>
          <w:p w14:paraId="3F9D9449"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1</w:t>
            </w:r>
          </w:p>
        </w:tc>
        <w:tc>
          <w:tcPr>
            <w:tcW w:w="2136" w:type="pct"/>
            <w:shd w:val="clear" w:color="000000" w:fill="FFFFFF"/>
            <w:vAlign w:val="center"/>
            <w:hideMark/>
          </w:tcPr>
          <w:p w14:paraId="1B4E9A93"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Hồng Thuận</w:t>
            </w:r>
          </w:p>
        </w:tc>
        <w:tc>
          <w:tcPr>
            <w:tcW w:w="2418" w:type="pct"/>
            <w:shd w:val="clear" w:color="000000" w:fill="FFFFFF"/>
            <w:vAlign w:val="center"/>
          </w:tcPr>
          <w:p w14:paraId="318CBC04" w14:textId="4EA98002"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10,7m</w:t>
            </w:r>
            <w:r w:rsidRPr="00125EE5">
              <w:rPr>
                <w:color w:val="auto"/>
                <w:sz w:val="24"/>
                <w:vertAlign w:val="superscript"/>
                <w:lang w:val="en-US"/>
              </w:rPr>
              <w:t>2</w:t>
            </w:r>
          </w:p>
        </w:tc>
      </w:tr>
      <w:tr w:rsidR="00C6692F" w:rsidRPr="00125EE5" w14:paraId="3C75522B" w14:textId="77777777" w:rsidTr="00125EE5">
        <w:trPr>
          <w:trHeight w:val="360"/>
          <w:jc w:val="center"/>
        </w:trPr>
        <w:tc>
          <w:tcPr>
            <w:tcW w:w="445" w:type="pct"/>
            <w:shd w:val="clear" w:color="000000" w:fill="FFFFFF"/>
            <w:vAlign w:val="center"/>
            <w:hideMark/>
          </w:tcPr>
          <w:p w14:paraId="7D58F472"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2</w:t>
            </w:r>
          </w:p>
        </w:tc>
        <w:tc>
          <w:tcPr>
            <w:tcW w:w="2136" w:type="pct"/>
            <w:shd w:val="clear" w:color="000000" w:fill="FFFFFF"/>
            <w:vAlign w:val="center"/>
            <w:hideMark/>
          </w:tcPr>
          <w:p w14:paraId="58A6AD07"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Giao Hà</w:t>
            </w:r>
          </w:p>
        </w:tc>
        <w:tc>
          <w:tcPr>
            <w:tcW w:w="2418" w:type="pct"/>
            <w:shd w:val="clear" w:color="000000" w:fill="FFFFFF"/>
            <w:vAlign w:val="center"/>
          </w:tcPr>
          <w:p w14:paraId="0D48C9E0" w14:textId="40A7AA56"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6,0m</w:t>
            </w:r>
            <w:r w:rsidRPr="00125EE5">
              <w:rPr>
                <w:color w:val="auto"/>
                <w:sz w:val="24"/>
                <w:vertAlign w:val="superscript"/>
                <w:lang w:val="en-US"/>
              </w:rPr>
              <w:t>2</w:t>
            </w:r>
          </w:p>
        </w:tc>
      </w:tr>
      <w:tr w:rsidR="00C6692F" w:rsidRPr="00125EE5" w14:paraId="24C9B1A3" w14:textId="77777777" w:rsidTr="00125EE5">
        <w:trPr>
          <w:trHeight w:val="360"/>
          <w:jc w:val="center"/>
        </w:trPr>
        <w:tc>
          <w:tcPr>
            <w:tcW w:w="445" w:type="pct"/>
            <w:shd w:val="clear" w:color="000000" w:fill="FFFFFF"/>
            <w:vAlign w:val="center"/>
            <w:hideMark/>
          </w:tcPr>
          <w:p w14:paraId="7BDE1382"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3</w:t>
            </w:r>
          </w:p>
        </w:tc>
        <w:tc>
          <w:tcPr>
            <w:tcW w:w="2136" w:type="pct"/>
            <w:shd w:val="clear" w:color="000000" w:fill="FFFFFF"/>
            <w:vAlign w:val="center"/>
            <w:hideMark/>
          </w:tcPr>
          <w:p w14:paraId="119F64E8"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Giao Tân</w:t>
            </w:r>
          </w:p>
        </w:tc>
        <w:tc>
          <w:tcPr>
            <w:tcW w:w="2418" w:type="pct"/>
            <w:shd w:val="clear" w:color="000000" w:fill="FFFFFF"/>
            <w:vAlign w:val="center"/>
          </w:tcPr>
          <w:p w14:paraId="2AEEC35E" w14:textId="3CBA58B6" w:rsidR="00C6692F" w:rsidRPr="00125EE5" w:rsidRDefault="00C6692F" w:rsidP="00C6692F">
            <w:pPr>
              <w:widowControl/>
              <w:spacing w:before="0" w:after="0" w:line="240" w:lineRule="auto"/>
              <w:ind w:firstLine="0"/>
              <w:jc w:val="left"/>
              <w:rPr>
                <w:rFonts w:cs="Times New Roman"/>
                <w:color w:val="auto"/>
                <w:sz w:val="24"/>
                <w:lang w:val="en-US" w:eastAsia="en-US"/>
              </w:rPr>
            </w:pPr>
          </w:p>
        </w:tc>
      </w:tr>
      <w:tr w:rsidR="00C6692F" w:rsidRPr="00125EE5" w14:paraId="0D2FCA17" w14:textId="77777777" w:rsidTr="00125EE5">
        <w:trPr>
          <w:trHeight w:val="360"/>
          <w:jc w:val="center"/>
        </w:trPr>
        <w:tc>
          <w:tcPr>
            <w:tcW w:w="445" w:type="pct"/>
            <w:shd w:val="clear" w:color="000000" w:fill="FFFFFF"/>
            <w:vAlign w:val="center"/>
            <w:hideMark/>
          </w:tcPr>
          <w:p w14:paraId="68B06E70"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lastRenderedPageBreak/>
              <w:t>4</w:t>
            </w:r>
          </w:p>
        </w:tc>
        <w:tc>
          <w:tcPr>
            <w:tcW w:w="2136" w:type="pct"/>
            <w:shd w:val="clear" w:color="000000" w:fill="FFFFFF"/>
            <w:vAlign w:val="center"/>
            <w:hideMark/>
          </w:tcPr>
          <w:p w14:paraId="5389AFAE"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Giao Tiến</w:t>
            </w:r>
          </w:p>
        </w:tc>
        <w:tc>
          <w:tcPr>
            <w:tcW w:w="2418" w:type="pct"/>
            <w:shd w:val="clear" w:color="000000" w:fill="FFFFFF"/>
            <w:vAlign w:val="center"/>
          </w:tcPr>
          <w:p w14:paraId="64257CC0" w14:textId="4B7A689E"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2,5m</w:t>
            </w:r>
            <w:r w:rsidRPr="00125EE5">
              <w:rPr>
                <w:color w:val="auto"/>
                <w:sz w:val="24"/>
                <w:vertAlign w:val="superscript"/>
                <w:lang w:val="en-US"/>
              </w:rPr>
              <w:t>2</w:t>
            </w:r>
          </w:p>
        </w:tc>
      </w:tr>
      <w:tr w:rsidR="00C6692F" w:rsidRPr="00125EE5" w14:paraId="025F8D29" w14:textId="77777777" w:rsidTr="00125EE5">
        <w:trPr>
          <w:trHeight w:val="360"/>
          <w:jc w:val="center"/>
        </w:trPr>
        <w:tc>
          <w:tcPr>
            <w:tcW w:w="445" w:type="pct"/>
            <w:shd w:val="clear" w:color="000000" w:fill="FFFFFF"/>
            <w:vAlign w:val="center"/>
            <w:hideMark/>
          </w:tcPr>
          <w:p w14:paraId="7D687CE3"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5</w:t>
            </w:r>
          </w:p>
        </w:tc>
        <w:tc>
          <w:tcPr>
            <w:tcW w:w="2136" w:type="pct"/>
            <w:shd w:val="clear" w:color="000000" w:fill="FFFFFF"/>
            <w:vAlign w:val="center"/>
            <w:hideMark/>
          </w:tcPr>
          <w:p w14:paraId="2C8C1AEF"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Bạch Long</w:t>
            </w:r>
          </w:p>
        </w:tc>
        <w:tc>
          <w:tcPr>
            <w:tcW w:w="2418" w:type="pct"/>
            <w:shd w:val="clear" w:color="000000" w:fill="FFFFFF"/>
            <w:vAlign w:val="center"/>
          </w:tcPr>
          <w:p w14:paraId="15F21014" w14:textId="639D2FDD"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Không có</w:t>
            </w:r>
          </w:p>
        </w:tc>
      </w:tr>
      <w:tr w:rsidR="00C6692F" w:rsidRPr="00125EE5" w14:paraId="216FE668" w14:textId="77777777" w:rsidTr="00125EE5">
        <w:trPr>
          <w:trHeight w:val="360"/>
          <w:jc w:val="center"/>
        </w:trPr>
        <w:tc>
          <w:tcPr>
            <w:tcW w:w="445" w:type="pct"/>
            <w:shd w:val="clear" w:color="000000" w:fill="FFFFFF"/>
            <w:vAlign w:val="center"/>
            <w:hideMark/>
          </w:tcPr>
          <w:p w14:paraId="26B712B9" w14:textId="77777777" w:rsidR="00C6692F" w:rsidRPr="00125EE5" w:rsidRDefault="00C6692F" w:rsidP="00C6692F">
            <w:pPr>
              <w:widowControl/>
              <w:spacing w:before="0" w:after="0" w:line="240" w:lineRule="auto"/>
              <w:ind w:firstLine="0"/>
              <w:jc w:val="center"/>
              <w:rPr>
                <w:rFonts w:cs="Times New Roman"/>
                <w:color w:val="auto"/>
                <w:sz w:val="24"/>
                <w:lang w:val="en-US" w:eastAsia="en-US"/>
              </w:rPr>
            </w:pPr>
            <w:r w:rsidRPr="00125EE5">
              <w:rPr>
                <w:rFonts w:cs="Times New Roman"/>
                <w:color w:val="auto"/>
                <w:sz w:val="24"/>
                <w:lang w:val="en-US" w:eastAsia="en-US"/>
              </w:rPr>
              <w:t>6</w:t>
            </w:r>
          </w:p>
        </w:tc>
        <w:tc>
          <w:tcPr>
            <w:tcW w:w="2136" w:type="pct"/>
            <w:shd w:val="clear" w:color="000000" w:fill="FFFFFF"/>
            <w:vAlign w:val="center"/>
            <w:hideMark/>
          </w:tcPr>
          <w:p w14:paraId="5855F8DB" w14:textId="77777777"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Cải tạo, nâng cấp Trạm Y tế xã Giao Lạc</w:t>
            </w:r>
          </w:p>
        </w:tc>
        <w:tc>
          <w:tcPr>
            <w:tcW w:w="2418" w:type="pct"/>
            <w:shd w:val="clear" w:color="000000" w:fill="FFFFFF"/>
            <w:vAlign w:val="center"/>
          </w:tcPr>
          <w:p w14:paraId="02278BC9" w14:textId="5ADC91B8" w:rsidR="00C6692F" w:rsidRPr="00125EE5" w:rsidRDefault="00C6692F" w:rsidP="00C6692F">
            <w:pPr>
              <w:widowControl/>
              <w:spacing w:before="0" w:after="0" w:line="240" w:lineRule="auto"/>
              <w:ind w:firstLine="0"/>
              <w:jc w:val="left"/>
              <w:rPr>
                <w:rFonts w:cs="Times New Roman"/>
                <w:color w:val="auto"/>
                <w:sz w:val="24"/>
                <w:vertAlign w:val="superscript"/>
                <w:lang w:val="en-US" w:eastAsia="en-US"/>
              </w:rPr>
            </w:pPr>
            <w:r w:rsidRPr="00125EE5">
              <w:rPr>
                <w:rFonts w:cs="Times New Roman"/>
                <w:color w:val="auto"/>
                <w:sz w:val="24"/>
                <w:lang w:val="en-US" w:eastAsia="en-US"/>
              </w:rPr>
              <w:t>- Bể xử lý nước thải 5,5 m</w:t>
            </w:r>
            <w:r w:rsidRPr="00125EE5">
              <w:rPr>
                <w:rFonts w:cs="Times New Roman"/>
                <w:color w:val="auto"/>
                <w:sz w:val="24"/>
                <w:vertAlign w:val="superscript"/>
                <w:lang w:val="en-US" w:eastAsia="en-US"/>
              </w:rPr>
              <w:t>2</w:t>
            </w:r>
          </w:p>
          <w:p w14:paraId="7538DC7F" w14:textId="6D760890" w:rsidR="00C6692F" w:rsidRPr="00125EE5" w:rsidRDefault="00C6692F" w:rsidP="00C6692F">
            <w:pPr>
              <w:widowControl/>
              <w:spacing w:before="0" w:after="0" w:line="240" w:lineRule="auto"/>
              <w:ind w:firstLine="0"/>
              <w:jc w:val="left"/>
              <w:rPr>
                <w:rFonts w:cs="Times New Roman"/>
                <w:color w:val="auto"/>
                <w:sz w:val="24"/>
                <w:lang w:val="en-US" w:eastAsia="en-US"/>
              </w:rPr>
            </w:pPr>
            <w:r w:rsidRPr="00125EE5">
              <w:rPr>
                <w:rFonts w:cs="Times New Roman"/>
                <w:color w:val="auto"/>
                <w:sz w:val="24"/>
                <w:lang w:val="en-US" w:eastAsia="en-US"/>
              </w:rPr>
              <w:t xml:space="preserve">- </w:t>
            </w:r>
            <w:r w:rsidRPr="00125EE5">
              <w:rPr>
                <w:color w:val="auto"/>
                <w:sz w:val="24"/>
                <w:lang w:val="en-US"/>
              </w:rPr>
              <w:t>Khu lưu giữ chất thải 2,5m</w:t>
            </w:r>
            <w:r w:rsidRPr="00125EE5">
              <w:rPr>
                <w:color w:val="auto"/>
                <w:sz w:val="24"/>
                <w:vertAlign w:val="superscript"/>
                <w:lang w:val="en-US"/>
              </w:rPr>
              <w:t>2</w:t>
            </w:r>
          </w:p>
        </w:tc>
      </w:tr>
      <w:tr w:rsidR="00615B85" w:rsidRPr="00125EE5" w14:paraId="070C1F8A" w14:textId="77777777" w:rsidTr="00125EE5">
        <w:trPr>
          <w:trHeight w:val="360"/>
          <w:jc w:val="center"/>
        </w:trPr>
        <w:tc>
          <w:tcPr>
            <w:tcW w:w="445" w:type="pct"/>
            <w:shd w:val="clear" w:color="000000" w:fill="FFFFFF"/>
            <w:vAlign w:val="center"/>
          </w:tcPr>
          <w:p w14:paraId="30A00DCB" w14:textId="77777777" w:rsidR="00615B85" w:rsidRPr="00125EE5" w:rsidRDefault="00615B85" w:rsidP="00C6692F">
            <w:pPr>
              <w:widowControl/>
              <w:spacing w:before="0" w:after="0" w:line="240" w:lineRule="auto"/>
              <w:ind w:firstLine="0"/>
              <w:jc w:val="center"/>
              <w:rPr>
                <w:rFonts w:cs="Times New Roman"/>
                <w:color w:val="auto"/>
                <w:sz w:val="24"/>
                <w:lang w:val="en-US" w:eastAsia="en-US"/>
              </w:rPr>
            </w:pPr>
          </w:p>
        </w:tc>
        <w:tc>
          <w:tcPr>
            <w:tcW w:w="2136" w:type="pct"/>
            <w:shd w:val="clear" w:color="000000" w:fill="FFFFFF"/>
            <w:vAlign w:val="center"/>
          </w:tcPr>
          <w:p w14:paraId="073DF9DE" w14:textId="7D49D4A4" w:rsidR="00615B85" w:rsidRPr="00125EE5" w:rsidRDefault="00615B85" w:rsidP="00125EE5">
            <w:pPr>
              <w:widowControl/>
              <w:spacing w:before="0" w:after="0" w:line="240" w:lineRule="auto"/>
              <w:ind w:firstLine="0"/>
              <w:jc w:val="center"/>
              <w:rPr>
                <w:rFonts w:cs="Times New Roman"/>
                <w:b/>
                <w:bCs/>
                <w:color w:val="auto"/>
                <w:sz w:val="24"/>
                <w:lang w:val="en-US" w:eastAsia="en-US"/>
              </w:rPr>
            </w:pPr>
            <w:r w:rsidRPr="00125EE5">
              <w:rPr>
                <w:rFonts w:cs="Times New Roman"/>
                <w:b/>
                <w:bCs/>
                <w:color w:val="auto"/>
                <w:sz w:val="24"/>
                <w:lang w:val="en-US" w:eastAsia="en-US"/>
              </w:rPr>
              <w:t>T</w:t>
            </w:r>
            <w:r w:rsidRPr="00125EE5">
              <w:rPr>
                <w:b/>
                <w:bCs/>
                <w:sz w:val="24"/>
                <w:lang w:val="en-US" w:eastAsia="en-US"/>
              </w:rPr>
              <w:t>ổng cộng</w:t>
            </w:r>
          </w:p>
        </w:tc>
        <w:tc>
          <w:tcPr>
            <w:tcW w:w="2418" w:type="pct"/>
            <w:shd w:val="clear" w:color="000000" w:fill="FFFFFF"/>
            <w:vAlign w:val="center"/>
          </w:tcPr>
          <w:p w14:paraId="52228915" w14:textId="7A3F7D93" w:rsidR="00615B85" w:rsidRPr="00125EE5" w:rsidRDefault="00615B85"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 xml:space="preserve">- </w:t>
            </w:r>
            <w:r w:rsidR="00125EE5" w:rsidRPr="00125EE5">
              <w:rPr>
                <w:rFonts w:cs="Times New Roman"/>
                <w:b/>
                <w:bCs/>
                <w:color w:val="auto"/>
                <w:sz w:val="24"/>
                <w:lang w:val="en-US" w:eastAsia="en-US"/>
              </w:rPr>
              <w:t>24</w:t>
            </w:r>
            <w:r w:rsidRPr="00125EE5">
              <w:rPr>
                <w:rFonts w:cs="Times New Roman"/>
                <w:b/>
                <w:bCs/>
                <w:color w:val="auto"/>
                <w:sz w:val="24"/>
                <w:lang w:val="en-US" w:eastAsia="en-US"/>
              </w:rPr>
              <w:t xml:space="preserve"> trạm </w:t>
            </w:r>
            <w:r w:rsidR="00125EE5" w:rsidRPr="00125EE5">
              <w:rPr>
                <w:rFonts w:cs="Times New Roman"/>
                <w:b/>
                <w:bCs/>
                <w:color w:val="auto"/>
                <w:sz w:val="24"/>
                <w:lang w:val="en-US" w:eastAsia="en-US"/>
              </w:rPr>
              <w:t xml:space="preserve">y tế </w:t>
            </w:r>
            <w:r w:rsidRPr="00125EE5">
              <w:rPr>
                <w:rFonts w:cs="Times New Roman"/>
                <w:b/>
                <w:bCs/>
                <w:color w:val="auto"/>
                <w:sz w:val="24"/>
                <w:lang w:val="en-US" w:eastAsia="en-US"/>
              </w:rPr>
              <w:t>xây dựng bể xử lý nước thải</w:t>
            </w:r>
          </w:p>
          <w:p w14:paraId="6FA77A4F" w14:textId="02239F97" w:rsidR="00615B85" w:rsidRPr="00125EE5" w:rsidRDefault="00615B85" w:rsidP="00C6692F">
            <w:pPr>
              <w:widowControl/>
              <w:spacing w:before="0" w:after="0" w:line="240" w:lineRule="auto"/>
              <w:ind w:firstLine="0"/>
              <w:jc w:val="left"/>
              <w:rPr>
                <w:rFonts w:cs="Times New Roman"/>
                <w:b/>
                <w:bCs/>
                <w:color w:val="auto"/>
                <w:sz w:val="24"/>
                <w:lang w:val="en-US" w:eastAsia="en-US"/>
              </w:rPr>
            </w:pPr>
            <w:r w:rsidRPr="00125EE5">
              <w:rPr>
                <w:rFonts w:cs="Times New Roman"/>
                <w:b/>
                <w:bCs/>
                <w:color w:val="auto"/>
                <w:sz w:val="24"/>
                <w:lang w:val="en-US" w:eastAsia="en-US"/>
              </w:rPr>
              <w:t xml:space="preserve">- </w:t>
            </w:r>
            <w:r w:rsidR="00125EE5" w:rsidRPr="00125EE5">
              <w:rPr>
                <w:rFonts w:cs="Times New Roman"/>
                <w:b/>
                <w:bCs/>
                <w:color w:val="auto"/>
                <w:sz w:val="24"/>
                <w:lang w:val="en-US" w:eastAsia="en-US"/>
              </w:rPr>
              <w:t>47 trạm y tế có khu lưu giữ chất thải</w:t>
            </w:r>
          </w:p>
        </w:tc>
      </w:tr>
    </w:tbl>
    <w:p w14:paraId="0894A6F5" w14:textId="4B8BFBA3" w:rsidR="009A074D" w:rsidRPr="00700629" w:rsidRDefault="00483302" w:rsidP="00D36907">
      <w:pPr>
        <w:pStyle w:val="Heading3"/>
      </w:pPr>
      <w:bookmarkStart w:id="957" w:name="_Toc84255051"/>
      <w:bookmarkStart w:id="958" w:name="_Toc110175249"/>
      <w:bookmarkStart w:id="959" w:name="_Toc123140488"/>
      <w:r w:rsidRPr="00700629">
        <w:rPr>
          <w:lang w:val="en-US"/>
        </w:rPr>
        <w:t>4.</w:t>
      </w:r>
      <w:r w:rsidR="009A074D" w:rsidRPr="00700629">
        <w:t>3.1. Kế hoạch tổ chức thực hiện các biện pháp bảo vệ môi trường</w:t>
      </w:r>
      <w:bookmarkEnd w:id="957"/>
      <w:bookmarkEnd w:id="958"/>
      <w:bookmarkEnd w:id="959"/>
    </w:p>
    <w:p w14:paraId="49D5CD29" w14:textId="710F8996" w:rsidR="009A074D" w:rsidRPr="00700629" w:rsidRDefault="00483302" w:rsidP="00D36907">
      <w:pPr>
        <w:pStyle w:val="Heading4"/>
      </w:pPr>
      <w:bookmarkStart w:id="960" w:name="_Toc84255052"/>
      <w:bookmarkStart w:id="961" w:name="_Toc110175250"/>
      <w:r w:rsidRPr="00700629">
        <w:rPr>
          <w:lang w:val="en-US"/>
        </w:rPr>
        <w:t>4.</w:t>
      </w:r>
      <w:r w:rsidR="009A074D" w:rsidRPr="00700629">
        <w:t>3.1.1. Phương án tổ chức vận hành các công trình, biện pháp bảo vệ môi trường trong giai đoạn thi công</w:t>
      </w:r>
      <w:bookmarkEnd w:id="960"/>
      <w:bookmarkEnd w:id="961"/>
    </w:p>
    <w:p w14:paraId="26E877EA" w14:textId="60DA2798" w:rsidR="00354303" w:rsidRPr="00700629" w:rsidRDefault="009A074D" w:rsidP="00186134">
      <w:pPr>
        <w:pStyle w:val="BnhThng0"/>
        <w:rPr>
          <w:noProof/>
        </w:rPr>
      </w:pPr>
      <w:r w:rsidRPr="00700629">
        <w:t>Việc thực hiện các công trình, biện pháp bảo vệ môi trường trong giai đoạn thi công dự án được tuân thủ theo các quy định hiện hành của nhà nước và các cam kết trong Kế hoạch bảo vệ môi trường của dự án. Phương án tổ chức thực hiện các công trình, biện pháp bảo vệ môi trường trong giai đoạn thi công được mô tả trên sơ đồ tổ chức dưới đây:</w:t>
      </w:r>
    </w:p>
    <w:p w14:paraId="1307B866" w14:textId="2A39E145" w:rsidR="00615B85" w:rsidRDefault="00615B85" w:rsidP="009A074D">
      <w:pPr>
        <w:ind w:firstLine="0"/>
        <w:rPr>
          <w:noProof/>
          <w:color w:val="auto"/>
          <w:szCs w:val="26"/>
        </w:rPr>
      </w:pPr>
    </w:p>
    <w:p w14:paraId="0983E119" w14:textId="235F2512" w:rsidR="00615B85" w:rsidRDefault="00615B85" w:rsidP="009A074D">
      <w:pPr>
        <w:ind w:firstLine="0"/>
        <w:rPr>
          <w:noProof/>
          <w:color w:val="auto"/>
          <w:szCs w:val="26"/>
        </w:rPr>
      </w:pPr>
    </w:p>
    <w:p w14:paraId="141DE4BB" w14:textId="59DC8E75" w:rsidR="00615B85" w:rsidRDefault="00615B85" w:rsidP="009A074D">
      <w:pPr>
        <w:ind w:firstLine="0"/>
        <w:rPr>
          <w:noProof/>
          <w:color w:val="auto"/>
          <w:szCs w:val="26"/>
        </w:rPr>
      </w:pPr>
    </w:p>
    <w:p w14:paraId="7D520501" w14:textId="77777777" w:rsidR="00615B85" w:rsidRPr="00700629" w:rsidRDefault="00615B85" w:rsidP="009A074D">
      <w:pPr>
        <w:ind w:firstLine="0"/>
        <w:rPr>
          <w:noProof/>
          <w:color w:val="auto"/>
          <w:szCs w:val="26"/>
        </w:rPr>
      </w:pPr>
    </w:p>
    <w:p w14:paraId="15205ED0" w14:textId="77777777" w:rsidR="00354303" w:rsidRPr="00700629" w:rsidRDefault="00354303" w:rsidP="009A074D">
      <w:pPr>
        <w:ind w:firstLine="0"/>
        <w:rPr>
          <w:noProof/>
          <w:color w:val="auto"/>
          <w:szCs w:val="26"/>
        </w:rPr>
      </w:pPr>
    </w:p>
    <w:p w14:paraId="1E12BDD6" w14:textId="77777777" w:rsidR="00354303" w:rsidRPr="00700629" w:rsidRDefault="00354303" w:rsidP="009A074D">
      <w:pPr>
        <w:ind w:firstLine="0"/>
        <w:rPr>
          <w:noProof/>
          <w:color w:val="auto"/>
          <w:szCs w:val="26"/>
        </w:rPr>
      </w:pPr>
    </w:p>
    <w:p w14:paraId="18D57DFA" w14:textId="77777777" w:rsidR="00354303" w:rsidRPr="00700629" w:rsidRDefault="00354303" w:rsidP="009A074D">
      <w:pPr>
        <w:ind w:firstLine="0"/>
        <w:rPr>
          <w:noProof/>
          <w:color w:val="auto"/>
          <w:szCs w:val="26"/>
        </w:rPr>
      </w:pPr>
    </w:p>
    <w:p w14:paraId="52BFAAE1" w14:textId="77777777" w:rsidR="00354303" w:rsidRPr="00700629" w:rsidRDefault="00354303" w:rsidP="009A074D">
      <w:pPr>
        <w:ind w:firstLine="0"/>
        <w:rPr>
          <w:noProof/>
          <w:color w:val="auto"/>
          <w:szCs w:val="26"/>
        </w:rPr>
      </w:pPr>
    </w:p>
    <w:p w14:paraId="334D298B" w14:textId="77777777" w:rsidR="00354303" w:rsidRPr="00700629" w:rsidRDefault="00354303" w:rsidP="009A074D">
      <w:pPr>
        <w:ind w:firstLine="0"/>
        <w:rPr>
          <w:noProof/>
          <w:color w:val="auto"/>
          <w:szCs w:val="26"/>
        </w:rPr>
      </w:pPr>
    </w:p>
    <w:p w14:paraId="4985F8A0" w14:textId="77777777" w:rsidR="00354303" w:rsidRPr="00700629" w:rsidRDefault="00354303" w:rsidP="009A074D">
      <w:pPr>
        <w:ind w:firstLine="0"/>
        <w:rPr>
          <w:noProof/>
          <w:color w:val="auto"/>
          <w:szCs w:val="26"/>
        </w:rPr>
      </w:pPr>
    </w:p>
    <w:p w14:paraId="183ABF45" w14:textId="77777777" w:rsidR="00354303" w:rsidRPr="00700629" w:rsidRDefault="00354303" w:rsidP="009A074D">
      <w:pPr>
        <w:ind w:firstLine="0"/>
        <w:rPr>
          <w:noProof/>
          <w:color w:val="auto"/>
          <w:szCs w:val="26"/>
        </w:rPr>
      </w:pPr>
    </w:p>
    <w:p w14:paraId="06845E46" w14:textId="339FE5AC" w:rsidR="009A074D" w:rsidRPr="00700629" w:rsidRDefault="009A074D" w:rsidP="009A074D">
      <w:pPr>
        <w:ind w:firstLine="0"/>
        <w:rPr>
          <w:noProof/>
          <w:color w:val="auto"/>
          <w:szCs w:val="26"/>
        </w:rPr>
      </w:pPr>
      <w:r w:rsidRPr="00700629">
        <w:rPr>
          <w:noProof/>
          <w:color w:val="auto"/>
          <w:szCs w:val="26"/>
          <w:lang w:val="en-US" w:eastAsia="en-US"/>
        </w:rPr>
        <w:drawing>
          <wp:anchor distT="0" distB="0" distL="114300" distR="114300" simplePos="0" relativeHeight="251637760" behindDoc="0" locked="0" layoutInCell="1" allowOverlap="1" wp14:anchorId="37E22CFB" wp14:editId="36D65275">
            <wp:simplePos x="0" y="0"/>
            <wp:positionH relativeFrom="column">
              <wp:posOffset>-1143</wp:posOffset>
            </wp:positionH>
            <wp:positionV relativeFrom="paragraph">
              <wp:posOffset>-3038602</wp:posOffset>
            </wp:positionV>
            <wp:extent cx="5655054" cy="3193576"/>
            <wp:effectExtent l="0" t="0" r="3175" b="698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5054" cy="3193576"/>
                    </a:xfrm>
                    <a:prstGeom prst="rect">
                      <a:avLst/>
                    </a:prstGeom>
                    <a:noFill/>
                    <a:ln>
                      <a:noFill/>
                    </a:ln>
                  </pic:spPr>
                </pic:pic>
              </a:graphicData>
            </a:graphic>
          </wp:anchor>
        </w:drawing>
      </w:r>
    </w:p>
    <w:p w14:paraId="1F2165F8" w14:textId="209CB751" w:rsidR="009A074D" w:rsidRPr="00700629" w:rsidRDefault="00F11763" w:rsidP="008A26B3">
      <w:pPr>
        <w:pStyle w:val="DANHMCBNG"/>
        <w:rPr>
          <w:color w:val="auto"/>
        </w:rPr>
      </w:pPr>
      <w:bookmarkStart w:id="962" w:name="_Toc7859463"/>
      <w:bookmarkStart w:id="963" w:name="_Toc11682601"/>
      <w:bookmarkStart w:id="964" w:name="_Toc13933142"/>
      <w:bookmarkStart w:id="965" w:name="_Toc84255277"/>
      <w:bookmarkStart w:id="966" w:name="_Toc105600002"/>
      <w:bookmarkStart w:id="967" w:name="_Toc123140671"/>
      <w:r w:rsidRPr="00700629">
        <w:rPr>
          <w:color w:val="auto"/>
        </w:rPr>
        <w:t>Hình 4.</w:t>
      </w:r>
      <w:r w:rsidR="008A26B3" w:rsidRPr="00700629">
        <w:rPr>
          <w:color w:val="auto"/>
          <w:lang w:val="en-US"/>
        </w:rPr>
        <w:t>3</w:t>
      </w:r>
      <w:r w:rsidR="009A074D" w:rsidRPr="00700629">
        <w:rPr>
          <w:color w:val="auto"/>
        </w:rPr>
        <w:t>. Sơ đồ tổ chức thực hiện kế hoạch BVMT trong thi công</w:t>
      </w:r>
      <w:bookmarkEnd w:id="962"/>
      <w:bookmarkEnd w:id="963"/>
      <w:bookmarkEnd w:id="964"/>
      <w:bookmarkEnd w:id="965"/>
      <w:bookmarkEnd w:id="966"/>
      <w:bookmarkEnd w:id="967"/>
    </w:p>
    <w:p w14:paraId="5F5199F5" w14:textId="77777777" w:rsidR="009A074D" w:rsidRPr="00700629" w:rsidRDefault="009A074D" w:rsidP="00D36907">
      <w:pPr>
        <w:pStyle w:val="BnhThng0"/>
      </w:pPr>
      <w:bookmarkStart w:id="968" w:name="_Ref11682805"/>
      <w:r w:rsidRPr="00700629">
        <w:t>Kế hoạch quản lý môi truờng trong thi công dự án do Chủ dự án, nhà thầu thi công và nhà thầu giám sát thực hiện, trong đó:</w:t>
      </w:r>
      <w:bookmarkEnd w:id="968"/>
    </w:p>
    <w:p w14:paraId="588C350D" w14:textId="77777777" w:rsidR="009A074D" w:rsidRPr="00700629" w:rsidRDefault="009A074D" w:rsidP="00D36907">
      <w:pPr>
        <w:pStyle w:val="BnhThng0"/>
      </w:pPr>
      <w:r w:rsidRPr="00700629">
        <w:t xml:space="preserve">+ Trách nhiệm của Chủ dự án: Giao thầu, yêu cầu thực hiện và giám sát việc thực hiện các công trình, biện pháp bảo vệ môi trường đối với các nhà thầu thi công. Thành lập tổ kỹ thuật chuyên trách hoặc thuê đơn vị tư vấn để giám sát, quản lý và thực hiện các nhiệm vụ có liên quan. Phối hợp với các cơ quan chức năng trong việc thực hiện các biện pháp bảo vệ môi trường trong suốt quá trình thi công dự án. Chịu trách nhiệm trước pháp </w:t>
      </w:r>
      <w:r w:rsidRPr="00700629">
        <w:lastRenderedPageBreak/>
        <w:t>luật về kết quả thực hiện các công trình, biện pháp bảo vệ môi trường của các nhà thầu thi công theo quy định của nhà nước.</w:t>
      </w:r>
    </w:p>
    <w:p w14:paraId="15DC26E4" w14:textId="77777777" w:rsidR="009A074D" w:rsidRPr="00700629" w:rsidRDefault="009A074D" w:rsidP="00D36907">
      <w:pPr>
        <w:pStyle w:val="BnhThng0"/>
      </w:pPr>
      <w:r w:rsidRPr="00700629">
        <w:t>+ Trách nhiệm của Ban quản lý dự án: Lựa chọn nhà thầu thi công, quản lý, giám sát việc thực hiện các công trình, biện pháp bảo vệ môi trường của nhà thầu thi công. Trong suốt quá trình xây dựng giám sát việc tuân thủ các biện pháp bảo vệ môi trường được đề ra trong bản kế hoạch bảo vệ môi trường và công việc này được tiến hành bởi một giám sát kỹ thuật của Ban quản lý dự án. Báo cáo với Chủ dự án và các cơ quan chức năng về việc tuân thủ các biện pháp bảo vệ môi trường. Chịu trách nhiệm trước Chủ dự án về các kết quả thực hiện các công trình, biện pháp bảo vệ môi trường trong thi công dự án.</w:t>
      </w:r>
    </w:p>
    <w:p w14:paraId="39CCB346" w14:textId="77777777" w:rsidR="009A074D" w:rsidRPr="00700629" w:rsidRDefault="009A074D" w:rsidP="00D36907">
      <w:pPr>
        <w:pStyle w:val="BnhThng0"/>
      </w:pPr>
      <w:r w:rsidRPr="00700629">
        <w:t>+ Trách nhiệm của các đơn vị thi công: Chịu trách nhiệm thực hiện các công trình, biện pháp bảo vệ môi trường theo đúng nội dung đề xuất trong hồ sơ thầu thi công và quy định của nhà nước về bảo vệ môi trường. Thành lập tổ công tác thực hiện chuyên trách về các công trình, biện pháp bảo vệ môi trường trong thi công dự án. Có trách nhiệm tuân thủ các biện pháp giảm thiểu tác động môi trường đã được đề xuất trong báo cáo đánh giá tác động môi trường. Báo cáo kịp thời các sự cố môi trường phát sinh trong quá trình xây dựng các hạng mục của dự án cho các giám sát kỹ thuật và cán bộ phụ trách môi trường của Ban quản lý dự án để có các biện pháp xử lý. Chịu trách nhiệm trước chủ dự án về kết quả thực hiện các công trình, biện pháp bảo vệ môi trường trong suốt quá trình thi công dự án.</w:t>
      </w:r>
    </w:p>
    <w:p w14:paraId="7D0651FA" w14:textId="3010FAE4" w:rsidR="009A074D" w:rsidRPr="00700629" w:rsidRDefault="00483302" w:rsidP="00D36907">
      <w:pPr>
        <w:pStyle w:val="Heading4"/>
      </w:pPr>
      <w:bookmarkStart w:id="969" w:name="_Toc84255053"/>
      <w:bookmarkStart w:id="970" w:name="_Toc110175251"/>
      <w:r w:rsidRPr="00700629">
        <w:rPr>
          <w:lang w:val="en-US"/>
        </w:rPr>
        <w:t>4.</w:t>
      </w:r>
      <w:r w:rsidR="009A074D" w:rsidRPr="00700629">
        <w:t>3.1.2. Phương án tổ chức vận hành các công trình, biện pháp bảo vệ môi trường trong giai đoạn hoạt động</w:t>
      </w:r>
      <w:bookmarkEnd w:id="969"/>
      <w:bookmarkEnd w:id="970"/>
    </w:p>
    <w:p w14:paraId="5D537D89" w14:textId="7B0BBB44" w:rsidR="00000376" w:rsidRDefault="00000376" w:rsidP="00D36907">
      <w:pPr>
        <w:pStyle w:val="BnhThng0"/>
        <w:rPr>
          <w:lang w:val="en-US"/>
        </w:rPr>
      </w:pPr>
      <w:r>
        <w:rPr>
          <w:lang w:val="en-US"/>
        </w:rPr>
        <w:t xml:space="preserve">Sau khi 66 trạm y tế tuyến xã xây mới, cải tạo, nâng cấp xong, Ban QLDA đầu tư xây dựng tỉnh Nam Định sẽ bàn giao lại cho từng trưởng </w:t>
      </w:r>
      <w:r w:rsidR="004B5E14">
        <w:rPr>
          <w:lang w:val="en-US"/>
        </w:rPr>
        <w:t xml:space="preserve">Trạm y tế quản lý, vận hành. </w:t>
      </w:r>
    </w:p>
    <w:p w14:paraId="0C1C2262" w14:textId="2C2DD128" w:rsidR="004B5E14" w:rsidRDefault="004B5E14" w:rsidP="00D36907">
      <w:pPr>
        <w:pStyle w:val="BnhThng0"/>
        <w:rPr>
          <w:lang w:val="en-US"/>
        </w:rPr>
      </w:pPr>
      <w:r>
        <w:rPr>
          <w:lang w:val="en-US"/>
        </w:rPr>
        <w:t>Trong quá trình sử dụng vận hành, trạm trưởng sẽ bố trí cán bộ thường xuyên, kiểm tra, theo dõi</w:t>
      </w:r>
      <w:r w:rsidR="00186134">
        <w:rPr>
          <w:lang w:val="en-US"/>
        </w:rPr>
        <w:t xml:space="preserve"> </w:t>
      </w:r>
      <w:r>
        <w:rPr>
          <w:lang w:val="en-US"/>
        </w:rPr>
        <w:t xml:space="preserve">vận hành các hạng mục công trình bảo vệ môi trường để vận hành hiệu quả, đảm bảo an toàn cho môi trường trong trạm và xung quanh. </w:t>
      </w:r>
    </w:p>
    <w:p w14:paraId="12F45983" w14:textId="7AA590BC" w:rsidR="009A074D" w:rsidRPr="00700629" w:rsidRDefault="009A074D" w:rsidP="00D36907">
      <w:pPr>
        <w:pStyle w:val="Heading2"/>
      </w:pPr>
      <w:bookmarkStart w:id="971" w:name="bookmark284"/>
      <w:bookmarkStart w:id="972" w:name="_Toc123140489"/>
      <w:r w:rsidRPr="00700629">
        <w:rPr>
          <w:rStyle w:val="Vnbnnidung"/>
          <w:lang w:val="en-US"/>
        </w:rPr>
        <w:t>4.</w:t>
      </w:r>
      <w:r w:rsidRPr="00700629">
        <w:rPr>
          <w:rStyle w:val="Vnbnnidung"/>
        </w:rPr>
        <w:t>4</w:t>
      </w:r>
      <w:bookmarkEnd w:id="971"/>
      <w:r w:rsidRPr="00700629">
        <w:rPr>
          <w:rStyle w:val="Vnbnnidung"/>
        </w:rPr>
        <w:t xml:space="preserve">. Nhận xét về </w:t>
      </w:r>
      <w:r w:rsidRPr="00700629">
        <w:rPr>
          <w:rStyle w:val="Vnbnnidung"/>
          <w:rFonts w:cstheme="majorBidi"/>
        </w:rPr>
        <w:t>mức</w:t>
      </w:r>
      <w:r w:rsidRPr="00700629">
        <w:rPr>
          <w:rStyle w:val="Vnbnnidung"/>
        </w:rPr>
        <w:t xml:space="preserve"> độ chi tiết, độ tin cậy của các kết quả đánh giá, dự báo:</w:t>
      </w:r>
      <w:bookmarkEnd w:id="972"/>
    </w:p>
    <w:p w14:paraId="579AE662" w14:textId="77777777" w:rsidR="00DD225A" w:rsidRPr="00700629" w:rsidRDefault="00DD225A">
      <w:pPr>
        <w:pStyle w:val="ListParagraph"/>
        <w:numPr>
          <w:ilvl w:val="0"/>
          <w:numId w:val="32"/>
        </w:numPr>
        <w:spacing w:before="60" w:after="0" w:line="276" w:lineRule="auto"/>
        <w:ind w:left="0" w:firstLine="426"/>
        <w:rPr>
          <w:i/>
          <w:color w:val="auto"/>
          <w:szCs w:val="26"/>
        </w:rPr>
      </w:pPr>
      <w:r w:rsidRPr="00700629">
        <w:rPr>
          <w:b/>
          <w:i/>
          <w:color w:val="auto"/>
          <w:szCs w:val="26"/>
        </w:rPr>
        <w:t>Về mức độ chi tiết</w:t>
      </w:r>
    </w:p>
    <w:p w14:paraId="6C8520F4" w14:textId="77777777" w:rsidR="00DD225A" w:rsidRPr="00700629" w:rsidRDefault="00DD225A" w:rsidP="00DD225A">
      <w:pPr>
        <w:rPr>
          <w:b/>
          <w:bCs/>
          <w:color w:val="auto"/>
          <w:szCs w:val="26"/>
        </w:rPr>
      </w:pPr>
      <w:r w:rsidRPr="00700629">
        <w:rPr>
          <w:color w:val="auto"/>
          <w:szCs w:val="26"/>
        </w:rPr>
        <w:t>Các đánh giá về các tác động môi trường do việc triển khai thực hiện của dự án được thực hiện một cách tương đối chi tiết, báo cáo đã nêu được các tác động đến môi trường trong từng giai đoạn thi công và hoạt động của dự án. Đã nêu được các nguồn ô nhiễm chính trong từng giai đoạn của dự án.</w:t>
      </w:r>
    </w:p>
    <w:p w14:paraId="4A4E2B4C" w14:textId="77777777" w:rsidR="00DD225A" w:rsidRPr="00700629" w:rsidRDefault="00DD225A">
      <w:pPr>
        <w:pStyle w:val="ListParagraph"/>
        <w:numPr>
          <w:ilvl w:val="0"/>
          <w:numId w:val="32"/>
        </w:numPr>
        <w:spacing w:before="60" w:after="0" w:line="276" w:lineRule="auto"/>
        <w:ind w:left="0" w:firstLine="426"/>
        <w:rPr>
          <w:color w:val="auto"/>
          <w:szCs w:val="26"/>
        </w:rPr>
      </w:pPr>
      <w:r w:rsidRPr="00700629">
        <w:rPr>
          <w:b/>
          <w:i/>
          <w:color w:val="auto"/>
          <w:szCs w:val="26"/>
        </w:rPr>
        <w:t>Về hiện trạng môi trường</w:t>
      </w:r>
    </w:p>
    <w:p w14:paraId="33DFE9C9" w14:textId="7E282894" w:rsidR="00DD225A" w:rsidRPr="00700629" w:rsidRDefault="00DD225A" w:rsidP="00DD225A">
      <w:pPr>
        <w:rPr>
          <w:color w:val="auto"/>
          <w:szCs w:val="26"/>
        </w:rPr>
      </w:pPr>
      <w:r w:rsidRPr="00700629">
        <w:rPr>
          <w:color w:val="auto"/>
          <w:szCs w:val="26"/>
        </w:rPr>
        <w:t xml:space="preserve">Nhóm </w:t>
      </w:r>
      <w:r w:rsidRPr="00700629">
        <w:rPr>
          <w:color w:val="auto"/>
          <w:szCs w:val="26"/>
          <w:lang w:val="en-US"/>
        </w:rPr>
        <w:t xml:space="preserve">cán bộ lập hồ sơ đề xuất cấp giấy phép môi trường của Dự án </w:t>
      </w:r>
      <w:r w:rsidRPr="00700629">
        <w:rPr>
          <w:color w:val="auto"/>
          <w:szCs w:val="26"/>
        </w:rPr>
        <w:t xml:space="preserve">đã kết hợp với chủ đầu tư đi hiện trường, lấy mẫu, đo đạc tại hiện trường và phân tích mẫu bằng phương pháp mới, với thiết bị hiện đại. Độ tin cậy của các kết quả phân tích các thông số môi trường tại vùng Dự án hoàn toàn đảm bảo. </w:t>
      </w:r>
    </w:p>
    <w:p w14:paraId="3018A26E" w14:textId="77777777" w:rsidR="00DD225A" w:rsidRPr="00700629" w:rsidRDefault="00DD225A">
      <w:pPr>
        <w:pStyle w:val="ListParagraph"/>
        <w:numPr>
          <w:ilvl w:val="0"/>
          <w:numId w:val="32"/>
        </w:numPr>
        <w:spacing w:before="60" w:after="0" w:line="276" w:lineRule="auto"/>
        <w:ind w:left="0" w:firstLine="426"/>
        <w:rPr>
          <w:color w:val="auto"/>
          <w:szCs w:val="26"/>
        </w:rPr>
      </w:pPr>
      <w:r w:rsidRPr="00700629">
        <w:rPr>
          <w:b/>
          <w:i/>
          <w:color w:val="auto"/>
          <w:szCs w:val="26"/>
        </w:rPr>
        <w:t>Về mức độ tin cậy</w:t>
      </w:r>
    </w:p>
    <w:p w14:paraId="3C1C2AB5" w14:textId="0D5C6D5F" w:rsidR="00DD225A" w:rsidRPr="00700629" w:rsidRDefault="00DD225A" w:rsidP="00BD62F3">
      <w:pPr>
        <w:pStyle w:val="Normal0"/>
      </w:pPr>
      <w:r w:rsidRPr="00700629">
        <w:lastRenderedPageBreak/>
        <w:t xml:space="preserve">Các phương pháp </w:t>
      </w:r>
      <w:r w:rsidRPr="00700629">
        <w:rPr>
          <w:lang w:val="en-US"/>
        </w:rPr>
        <w:t>đánh giá môi t</w:t>
      </w:r>
      <w:r w:rsidR="00E36F4A" w:rsidRPr="00700629">
        <w:rPr>
          <w:lang w:val="en-US"/>
        </w:rPr>
        <w:t>rường</w:t>
      </w:r>
      <w:r w:rsidRPr="00700629">
        <w:t xml:space="preserve"> áp dụng trong quá trình </w:t>
      </w:r>
      <w:r w:rsidRPr="00700629">
        <w:rPr>
          <w:lang w:val="en-US"/>
        </w:rPr>
        <w:t>lập hồ sơ đề xuất cấp giấy phép môi trường</w:t>
      </w:r>
      <w:r w:rsidRPr="00700629">
        <w:t xml:space="preserve"> có độ tin cậy cao, hiện đang được áp dụng rộng rãi ở Việt Nam cũng như trên thế giới. Việc định lượng các nguồn gây ô nhiễm từ đó so sánh kết quả tính toán với các Tiêu chuẩn cho phép là phương pháp thường được áp dụng trong quá trình </w:t>
      </w:r>
      <w:r w:rsidR="00E36F4A" w:rsidRPr="00700629">
        <w:rPr>
          <w:lang w:val="en-US"/>
        </w:rPr>
        <w:t>đánh giá tác động môi trường</w:t>
      </w:r>
      <w:r w:rsidRPr="00700629">
        <w:t xml:space="preserve">. Các công thức để tính toán các nguồn gây ô nhiễm được áp dụng trong quá trình </w:t>
      </w:r>
      <w:r w:rsidR="00E36F4A" w:rsidRPr="00700629">
        <w:rPr>
          <w:lang w:val="en-US"/>
        </w:rPr>
        <w:t>lập hồ sơ</w:t>
      </w:r>
      <w:r w:rsidRPr="00700629">
        <w:t xml:space="preserve"> của dự án như: Công thức tính phát tán nguồn đường... đều có độ tin cậy cao, tuy nhiên khi áp dụng cho khu vực nghiên cứu thực tế còn có sai số nhất định.</w:t>
      </w:r>
    </w:p>
    <w:p w14:paraId="1F9F25F1" w14:textId="77777777" w:rsidR="00DD225A" w:rsidRPr="00700629" w:rsidRDefault="00DD225A" w:rsidP="00BD62F3">
      <w:pPr>
        <w:pStyle w:val="Normal0"/>
      </w:pPr>
      <w:r w:rsidRPr="00700629">
        <w:t>Tuy nhiên, một số phương pháp đã sử dụng trong thời gian dài chưa đáp ứng hết sự biến đổi ngày càng nhanh và phức tạp của môi trường hiện nay. Mức độ tin cậy không những phụ thuộc vào phương pháp đánh giá, các công thức mà còn phụ thuộc vào các yếu tố sau:</w:t>
      </w:r>
    </w:p>
    <w:p w14:paraId="531E6830" w14:textId="132CD179" w:rsidR="00DD225A" w:rsidRPr="00700629" w:rsidRDefault="00DD225A" w:rsidP="00BD62F3">
      <w:pPr>
        <w:pStyle w:val="Normal0"/>
      </w:pPr>
      <w:r w:rsidRPr="00700629">
        <w:t xml:space="preserve">Các thông số đầu vào (điều kiện khí tượng) đưa vào tính toán là giá trị trung bình năm do đó kết quả chỉ mang tính trung bình năm. Để có kết quả có mức độ tin cậy cao sẽ phải tính toán theo từng mùa, hoặc từng tháng. </w:t>
      </w:r>
    </w:p>
    <w:p w14:paraId="74BE1485" w14:textId="77777777" w:rsidR="009A074D" w:rsidRPr="00700629" w:rsidRDefault="009A074D" w:rsidP="009A074D">
      <w:pPr>
        <w:widowControl/>
        <w:spacing w:before="0" w:after="160" w:line="259" w:lineRule="auto"/>
        <w:ind w:firstLine="0"/>
        <w:jc w:val="left"/>
        <w:rPr>
          <w:rStyle w:val="Vnbnnidung"/>
          <w:rFonts w:eastAsiaTheme="majorEastAsia"/>
          <w:b/>
          <w:color w:val="auto"/>
          <w:szCs w:val="26"/>
        </w:rPr>
      </w:pPr>
      <w:r w:rsidRPr="00700629">
        <w:rPr>
          <w:rStyle w:val="Vnbnnidung"/>
          <w:color w:val="auto"/>
          <w:szCs w:val="26"/>
        </w:rPr>
        <w:br w:type="page"/>
      </w:r>
    </w:p>
    <w:p w14:paraId="3B263298" w14:textId="675F9842" w:rsidR="009A074D" w:rsidRPr="00700629" w:rsidRDefault="009A074D" w:rsidP="009A074D">
      <w:pPr>
        <w:pStyle w:val="Heading1"/>
        <w:rPr>
          <w:rFonts w:cs="Times New Roman"/>
          <w:szCs w:val="26"/>
        </w:rPr>
      </w:pPr>
      <w:bookmarkStart w:id="973" w:name="_Toc123140490"/>
      <w:r w:rsidRPr="00700629">
        <w:rPr>
          <w:rStyle w:val="Vnbnnidung"/>
          <w:szCs w:val="26"/>
        </w:rPr>
        <w:lastRenderedPageBreak/>
        <w:t>C</w:t>
      </w:r>
      <w:r w:rsidR="00F76226" w:rsidRPr="00700629">
        <w:rPr>
          <w:rStyle w:val="Vnbnnidung"/>
          <w:szCs w:val="26"/>
          <w:lang w:val="en-US"/>
        </w:rPr>
        <w:t>HƯƠNG</w:t>
      </w:r>
      <w:r w:rsidRPr="00700629">
        <w:rPr>
          <w:rStyle w:val="Vnbnnidung"/>
          <w:szCs w:val="26"/>
        </w:rPr>
        <w:t xml:space="preserve"> V</w:t>
      </w:r>
      <w:bookmarkEnd w:id="973"/>
    </w:p>
    <w:p w14:paraId="436FC9DC" w14:textId="77777777" w:rsidR="009A074D" w:rsidRPr="00700629" w:rsidRDefault="009A074D" w:rsidP="009A074D">
      <w:pPr>
        <w:pStyle w:val="Heading1"/>
        <w:rPr>
          <w:rFonts w:cs="Times New Roman"/>
          <w:szCs w:val="26"/>
        </w:rPr>
      </w:pPr>
      <w:bookmarkStart w:id="974" w:name="_Toc123140491"/>
      <w:r w:rsidRPr="00700629">
        <w:rPr>
          <w:rStyle w:val="Vnbnnidung"/>
          <w:szCs w:val="26"/>
        </w:rPr>
        <w:t>PHƯƠNG ÁN CẢI TẠO, PHỤC HỒI MÔI TRƯỜNG, PHƯƠNG ÁN BỒI HOÀN ĐA DẠNG SINH HỌC</w:t>
      </w:r>
      <w:bookmarkEnd w:id="974"/>
    </w:p>
    <w:p w14:paraId="329FD231" w14:textId="46CCDBA7" w:rsidR="009A074D" w:rsidRPr="00700629" w:rsidRDefault="009A074D" w:rsidP="009A074D">
      <w:pPr>
        <w:pStyle w:val="Vnbnnidung0"/>
        <w:widowControl/>
        <w:adjustRightInd w:val="0"/>
        <w:snapToGrid w:val="0"/>
        <w:spacing w:after="0" w:line="240" w:lineRule="auto"/>
        <w:ind w:firstLine="0"/>
        <w:jc w:val="center"/>
        <w:rPr>
          <w:rStyle w:val="Vnbnnidung"/>
          <w:i/>
          <w:iCs/>
          <w:sz w:val="26"/>
          <w:szCs w:val="26"/>
          <w:lang w:eastAsia="vi-VN"/>
        </w:rPr>
      </w:pPr>
      <w:r w:rsidRPr="00700629">
        <w:rPr>
          <w:rStyle w:val="Vnbnnidung"/>
          <w:i/>
          <w:iCs/>
          <w:sz w:val="26"/>
          <w:szCs w:val="26"/>
          <w:lang w:eastAsia="vi-VN"/>
        </w:rPr>
        <w:t>(</w:t>
      </w:r>
      <w:r w:rsidR="00354303" w:rsidRPr="00700629">
        <w:rPr>
          <w:rStyle w:val="Vnbnnidung"/>
          <w:i/>
          <w:iCs/>
          <w:sz w:val="26"/>
          <w:szCs w:val="26"/>
          <w:lang w:eastAsia="vi-VN"/>
        </w:rPr>
        <w:t xml:space="preserve">Dự án không thuộc </w:t>
      </w:r>
      <w:r w:rsidRPr="00700629">
        <w:rPr>
          <w:rStyle w:val="Vnbnnidung"/>
          <w:i/>
          <w:iCs/>
          <w:sz w:val="26"/>
          <w:szCs w:val="26"/>
          <w:lang w:eastAsia="vi-VN"/>
        </w:rPr>
        <w:t xml:space="preserve">các dự án khai thác khoáng sản, dự án </w:t>
      </w:r>
      <w:r w:rsidRPr="00700629">
        <w:rPr>
          <w:rStyle w:val="Vnbnnidung"/>
          <w:i/>
          <w:iCs/>
          <w:sz w:val="26"/>
          <w:szCs w:val="26"/>
          <w:u w:color="FF0000"/>
          <w:lang w:eastAsia="vi-VN"/>
        </w:rPr>
        <w:t>chôn lấp</w:t>
      </w:r>
      <w:r w:rsidRPr="00700629">
        <w:rPr>
          <w:rStyle w:val="Vnbnnidung"/>
          <w:i/>
          <w:iCs/>
          <w:sz w:val="26"/>
          <w:szCs w:val="26"/>
          <w:lang w:eastAsia="vi-VN"/>
        </w:rPr>
        <w:t xml:space="preserve"> chất thải, dự án gây </w:t>
      </w:r>
      <w:r w:rsidRPr="00700629">
        <w:rPr>
          <w:rStyle w:val="Vnbnnidung"/>
          <w:i/>
          <w:iCs/>
          <w:sz w:val="26"/>
          <w:szCs w:val="26"/>
        </w:rPr>
        <w:t xml:space="preserve">tổn thất, </w:t>
      </w:r>
      <w:r w:rsidRPr="00700629">
        <w:rPr>
          <w:rStyle w:val="Vnbnnidung"/>
          <w:i/>
          <w:iCs/>
          <w:sz w:val="26"/>
          <w:szCs w:val="26"/>
          <w:lang w:eastAsia="vi-VN"/>
        </w:rPr>
        <w:t>suy giảm đa dạng sinh học)</w:t>
      </w:r>
    </w:p>
    <w:p w14:paraId="384F7067" w14:textId="77777777" w:rsidR="009A074D" w:rsidRPr="00700629" w:rsidRDefault="009A074D" w:rsidP="009A074D">
      <w:pPr>
        <w:widowControl/>
        <w:spacing w:before="0" w:after="160" w:line="259" w:lineRule="auto"/>
        <w:ind w:firstLine="0"/>
        <w:jc w:val="left"/>
        <w:rPr>
          <w:rFonts w:cs="Times New Roman"/>
          <w:color w:val="auto"/>
          <w:szCs w:val="26"/>
        </w:rPr>
      </w:pPr>
      <w:r w:rsidRPr="00700629">
        <w:rPr>
          <w:rFonts w:cs="Times New Roman"/>
          <w:color w:val="auto"/>
          <w:szCs w:val="26"/>
        </w:rPr>
        <w:br w:type="page"/>
      </w:r>
    </w:p>
    <w:p w14:paraId="5A97E7A6" w14:textId="77777777" w:rsidR="009A074D" w:rsidRPr="00700629" w:rsidRDefault="009A074D" w:rsidP="009A074D">
      <w:pPr>
        <w:pStyle w:val="Heading1"/>
        <w:rPr>
          <w:rFonts w:cs="Times New Roman"/>
          <w:szCs w:val="26"/>
          <w:lang w:val="en-US"/>
        </w:rPr>
      </w:pPr>
      <w:bookmarkStart w:id="975" w:name="_Toc123140492"/>
      <w:r w:rsidRPr="00700629">
        <w:rPr>
          <w:rFonts w:cs="Times New Roman"/>
          <w:szCs w:val="26"/>
          <w:lang w:val="en-US"/>
        </w:rPr>
        <w:lastRenderedPageBreak/>
        <w:t>CHƯƠNG VI</w:t>
      </w:r>
      <w:bookmarkEnd w:id="975"/>
    </w:p>
    <w:p w14:paraId="109EA90B" w14:textId="77777777" w:rsidR="009A074D" w:rsidRPr="00700629" w:rsidRDefault="009A074D" w:rsidP="009A074D">
      <w:pPr>
        <w:pStyle w:val="Heading1"/>
        <w:rPr>
          <w:rFonts w:cs="Times New Roman"/>
          <w:szCs w:val="26"/>
          <w:lang w:val="en-US"/>
        </w:rPr>
      </w:pPr>
      <w:bookmarkStart w:id="976" w:name="_Toc123140493"/>
      <w:r w:rsidRPr="00700629">
        <w:rPr>
          <w:rFonts w:cs="Times New Roman"/>
          <w:szCs w:val="26"/>
          <w:lang w:val="en-US"/>
        </w:rPr>
        <w:t>NỘI DUNG ĐỀ NGHỊ CẤP GIẤY PHÉP MÔI TRƯỜNG</w:t>
      </w:r>
      <w:bookmarkEnd w:id="976"/>
    </w:p>
    <w:p w14:paraId="31C7C764" w14:textId="4BBEB42E" w:rsidR="009A074D" w:rsidRPr="00700629" w:rsidRDefault="009A074D" w:rsidP="009A074D">
      <w:pPr>
        <w:pStyle w:val="Heading2"/>
        <w:rPr>
          <w:rStyle w:val="Vnbnnidung"/>
        </w:rPr>
      </w:pPr>
      <w:bookmarkStart w:id="977" w:name="bookmark619"/>
      <w:bookmarkStart w:id="978" w:name="_Toc123140494"/>
      <w:r w:rsidRPr="00700629">
        <w:rPr>
          <w:rStyle w:val="Vnbnnidung"/>
          <w:lang w:val="en-US"/>
        </w:rPr>
        <w:t>6</w:t>
      </w:r>
      <w:r w:rsidRPr="00700629">
        <w:rPr>
          <w:rStyle w:val="Vnbnnidung"/>
        </w:rPr>
        <w:t>.1</w:t>
      </w:r>
      <w:bookmarkEnd w:id="977"/>
      <w:r w:rsidRPr="00700629">
        <w:rPr>
          <w:rStyle w:val="Vnbnnidung"/>
        </w:rPr>
        <w:t>. Nội dung đề nghị cấp phép đối với nước thải:</w:t>
      </w:r>
      <w:bookmarkEnd w:id="978"/>
    </w:p>
    <w:p w14:paraId="6E13319C" w14:textId="5AA15D6A" w:rsidR="0060330D" w:rsidRDefault="0060330D" w:rsidP="0060330D">
      <w:pPr>
        <w:pStyle w:val="Heading2"/>
        <w:rPr>
          <w:lang w:val="en-US"/>
        </w:rPr>
      </w:pPr>
      <w:bookmarkStart w:id="979" w:name="_Toc123140495"/>
      <w:r w:rsidRPr="00700629">
        <w:rPr>
          <w:lang w:val="en-US"/>
        </w:rPr>
        <w:t>6.1.1. Nguồn phát sinh nước thải</w:t>
      </w:r>
      <w:bookmarkEnd w:id="979"/>
    </w:p>
    <w:p w14:paraId="7B8985A5" w14:textId="23FD8D46" w:rsidR="0050093E" w:rsidRPr="00512E59" w:rsidRDefault="0050093E" w:rsidP="0050093E">
      <w:pPr>
        <w:rPr>
          <w:b/>
          <w:bCs/>
          <w:lang w:val="en-US"/>
        </w:rPr>
      </w:pPr>
      <w:r w:rsidRPr="00512E59">
        <w:rPr>
          <w:b/>
          <w:bCs/>
          <w:lang w:val="en-US"/>
        </w:rPr>
        <w:t>I. Thành phố Nam Định</w:t>
      </w:r>
    </w:p>
    <w:p w14:paraId="118B4A67" w14:textId="6F71AC16" w:rsidR="009B16AC" w:rsidRPr="00700629" w:rsidRDefault="009B16AC" w:rsidP="009B16AC">
      <w:pPr>
        <w:rPr>
          <w:rStyle w:val="Vnbnnidung"/>
          <w:color w:val="auto"/>
          <w:szCs w:val="26"/>
          <w:lang w:val="en-US"/>
        </w:rPr>
      </w:pPr>
      <w:r>
        <w:rPr>
          <w:rStyle w:val="Vnbnnidung"/>
          <w:color w:val="auto"/>
          <w:szCs w:val="26"/>
          <w:lang w:val="en-US"/>
        </w:rPr>
        <w:t>(1) T</w:t>
      </w:r>
      <w:r w:rsidRPr="00700629">
        <w:rPr>
          <w:rStyle w:val="Vnbnnidung"/>
          <w:color w:val="auto"/>
          <w:szCs w:val="26"/>
          <w:lang w:val="en-US"/>
        </w:rPr>
        <w:t>rạm y tế phường Năng Tĩnh, thành phố Nam Định;</w:t>
      </w:r>
    </w:p>
    <w:p w14:paraId="1AFB053B" w14:textId="30410CDD" w:rsidR="00422DCD" w:rsidRPr="00700629" w:rsidRDefault="009B16AC" w:rsidP="009A074D">
      <w:pPr>
        <w:rPr>
          <w:rStyle w:val="Vnbnnidung"/>
          <w:color w:val="auto"/>
          <w:szCs w:val="26"/>
          <w:lang w:val="en-US"/>
        </w:rPr>
      </w:pPr>
      <w:r>
        <w:rPr>
          <w:rStyle w:val="Vnbnnidung"/>
          <w:color w:val="auto"/>
          <w:szCs w:val="26"/>
          <w:lang w:val="en-US"/>
        </w:rPr>
        <w:t xml:space="preserve">- </w:t>
      </w:r>
      <w:r w:rsidR="00422DCD" w:rsidRPr="00700629">
        <w:rPr>
          <w:rStyle w:val="Vnbnnidung"/>
          <w:color w:val="auto"/>
          <w:szCs w:val="26"/>
          <w:lang w:val="en-US"/>
        </w:rPr>
        <w:t>Nguồn số 01:</w:t>
      </w:r>
      <w:r w:rsidR="00F43A84" w:rsidRPr="00700629">
        <w:rPr>
          <w:rStyle w:val="Vnbnnidung"/>
          <w:color w:val="auto"/>
          <w:szCs w:val="26"/>
          <w:lang w:val="en-US"/>
        </w:rPr>
        <w:t xml:space="preserve"> Nước thải sinh hoạt phát sinh từ nhà vệ sinh</w:t>
      </w:r>
      <w:r>
        <w:rPr>
          <w:rStyle w:val="Vnbnnidung"/>
          <w:color w:val="auto"/>
          <w:szCs w:val="26"/>
          <w:lang w:val="en-US"/>
        </w:rPr>
        <w:t>.</w:t>
      </w:r>
      <w:r w:rsidR="00F43A84" w:rsidRPr="00700629">
        <w:rPr>
          <w:rStyle w:val="Vnbnnidung"/>
          <w:color w:val="auto"/>
          <w:szCs w:val="26"/>
          <w:lang w:val="en-US"/>
        </w:rPr>
        <w:t xml:space="preserve"> </w:t>
      </w:r>
    </w:p>
    <w:p w14:paraId="27EB1F2C" w14:textId="4D1D7FED" w:rsidR="009B16AC" w:rsidRDefault="00422DCD" w:rsidP="009A074D">
      <w:pPr>
        <w:rPr>
          <w:rStyle w:val="Vnbnnidung"/>
          <w:color w:val="auto"/>
          <w:szCs w:val="26"/>
          <w:lang w:val="en-US"/>
        </w:rPr>
      </w:pPr>
      <w:r w:rsidRPr="00700629">
        <w:rPr>
          <w:rStyle w:val="Vnbnnidung"/>
          <w:color w:val="auto"/>
          <w:szCs w:val="26"/>
          <w:lang w:val="en-US"/>
        </w:rPr>
        <w:t>- Nguồn số 02</w:t>
      </w:r>
      <w:r w:rsidR="00F43A84" w:rsidRPr="00700629">
        <w:rPr>
          <w:rStyle w:val="Vnbnnidung"/>
          <w:color w:val="auto"/>
          <w:szCs w:val="26"/>
          <w:lang w:val="en-US"/>
        </w:rPr>
        <w:t xml:space="preserve">: Nước thải </w:t>
      </w:r>
      <w:r w:rsidR="009B16AC">
        <w:rPr>
          <w:rStyle w:val="Vnbnnidung"/>
          <w:color w:val="auto"/>
          <w:szCs w:val="26"/>
          <w:lang w:val="en-US"/>
        </w:rPr>
        <w:t>y tế phát sinh từ phòng khám, sơ cứu vết thương, phòng đẻ, rửa dụng cụ y tế,…</w:t>
      </w:r>
    </w:p>
    <w:p w14:paraId="1434BE29" w14:textId="2A9611EC" w:rsidR="00422DCD" w:rsidRDefault="009B16AC" w:rsidP="009A074D">
      <w:pPr>
        <w:rPr>
          <w:rStyle w:val="Vnbnnidung"/>
          <w:color w:val="auto"/>
          <w:szCs w:val="26"/>
          <w:lang w:val="en-US"/>
        </w:rPr>
      </w:pPr>
      <w:r>
        <w:rPr>
          <w:rStyle w:val="Vnbnnidung"/>
          <w:color w:val="auto"/>
          <w:szCs w:val="26"/>
          <w:lang w:val="en-US"/>
        </w:rPr>
        <w:t>(2) T</w:t>
      </w:r>
      <w:r w:rsidR="00F43A84" w:rsidRPr="00700629">
        <w:rPr>
          <w:rStyle w:val="Vnbnnidung"/>
          <w:color w:val="auto"/>
          <w:szCs w:val="26"/>
          <w:lang w:val="en-US"/>
        </w:rPr>
        <w:t xml:space="preserve">rạm y tế phường </w:t>
      </w:r>
      <w:r w:rsidR="00F43A84" w:rsidRPr="00700629">
        <w:rPr>
          <w:color w:val="auto"/>
          <w:lang w:val="nl-NL"/>
        </w:rPr>
        <w:t>Nguyễn Du</w:t>
      </w:r>
      <w:r w:rsidR="00F43A84" w:rsidRPr="00700629">
        <w:rPr>
          <w:rStyle w:val="Vnbnnidung"/>
          <w:color w:val="auto"/>
          <w:szCs w:val="26"/>
          <w:lang w:val="en-US"/>
        </w:rPr>
        <w:t>, thành phố Nam Định;</w:t>
      </w:r>
    </w:p>
    <w:p w14:paraId="087CC344" w14:textId="77777777" w:rsidR="009B16AC" w:rsidRPr="00700629" w:rsidRDefault="009B16AC" w:rsidP="009B16AC">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355BBB1B" w14:textId="77777777" w:rsidR="009B16AC" w:rsidRDefault="009B16AC" w:rsidP="009B16AC">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7028B8BB" w14:textId="47EBEC66" w:rsidR="00F43A84" w:rsidRDefault="009B16AC" w:rsidP="009B16AC">
      <w:pPr>
        <w:rPr>
          <w:rStyle w:val="Vnbnnidung"/>
          <w:color w:val="auto"/>
          <w:szCs w:val="26"/>
          <w:lang w:val="en-US"/>
        </w:rPr>
      </w:pPr>
      <w:r>
        <w:rPr>
          <w:rStyle w:val="Vnbnnidung"/>
          <w:color w:val="auto"/>
          <w:szCs w:val="26"/>
          <w:lang w:val="en-US"/>
        </w:rPr>
        <w:t>(3) T</w:t>
      </w:r>
      <w:r w:rsidR="00F43A84" w:rsidRPr="00700629">
        <w:rPr>
          <w:rStyle w:val="Vnbnnidung"/>
          <w:color w:val="auto"/>
          <w:szCs w:val="26"/>
          <w:lang w:val="en-US"/>
        </w:rPr>
        <w:t xml:space="preserve">rạm y tế phường </w:t>
      </w:r>
      <w:r w:rsidR="00F43A84" w:rsidRPr="00700629">
        <w:rPr>
          <w:color w:val="auto"/>
          <w:lang w:val="nl-NL"/>
        </w:rPr>
        <w:t>Văn Miếu</w:t>
      </w:r>
      <w:r w:rsidR="00F43A84" w:rsidRPr="00700629">
        <w:rPr>
          <w:rStyle w:val="Vnbnnidung"/>
          <w:color w:val="auto"/>
          <w:szCs w:val="26"/>
          <w:lang w:val="en-US"/>
        </w:rPr>
        <w:t>, thành phố Nam Định</w:t>
      </w:r>
    </w:p>
    <w:p w14:paraId="79DFD597" w14:textId="77777777" w:rsidR="009B16AC" w:rsidRPr="00700629" w:rsidRDefault="009B16AC" w:rsidP="009B16AC">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1B120176" w14:textId="77777777" w:rsidR="009B16AC" w:rsidRDefault="009B16AC" w:rsidP="009B16AC">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76105000" w14:textId="24C0A04A" w:rsidR="00F43A84" w:rsidRDefault="009B16AC" w:rsidP="009B16AC">
      <w:pPr>
        <w:rPr>
          <w:rStyle w:val="Vnbnnidung"/>
          <w:color w:val="auto"/>
          <w:szCs w:val="26"/>
          <w:lang w:val="en-US"/>
        </w:rPr>
      </w:pPr>
      <w:r>
        <w:rPr>
          <w:rStyle w:val="Vnbnnidung"/>
          <w:color w:val="auto"/>
          <w:szCs w:val="26"/>
          <w:lang w:val="en-US"/>
        </w:rPr>
        <w:t>(4) T</w:t>
      </w:r>
      <w:r w:rsidR="00F43A84" w:rsidRPr="00700629">
        <w:rPr>
          <w:rStyle w:val="Vnbnnidung"/>
          <w:color w:val="auto"/>
          <w:szCs w:val="26"/>
          <w:lang w:val="en-US"/>
        </w:rPr>
        <w:t xml:space="preserve">rạm y tế phường </w:t>
      </w:r>
      <w:r w:rsidR="00F43A84" w:rsidRPr="00700629">
        <w:rPr>
          <w:color w:val="auto"/>
          <w:lang w:val="nl-NL"/>
        </w:rPr>
        <w:t>Vị Xuyên</w:t>
      </w:r>
      <w:r w:rsidR="00F43A84" w:rsidRPr="00700629">
        <w:rPr>
          <w:rStyle w:val="Vnbnnidung"/>
          <w:color w:val="auto"/>
          <w:szCs w:val="26"/>
          <w:lang w:val="en-US"/>
        </w:rPr>
        <w:t>, thành phố Nam Định</w:t>
      </w:r>
    </w:p>
    <w:p w14:paraId="71C43BC8" w14:textId="77777777" w:rsidR="009B16AC" w:rsidRPr="00700629" w:rsidRDefault="009B16AC" w:rsidP="009B16AC">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10365DE5" w14:textId="77777777" w:rsidR="009B16AC" w:rsidRDefault="009B16AC" w:rsidP="009B16AC">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389DB7CA" w14:textId="4D563B77" w:rsidR="00F43A84" w:rsidRDefault="009B16AC" w:rsidP="009B16AC">
      <w:pPr>
        <w:rPr>
          <w:rStyle w:val="Vnbnnidung"/>
          <w:color w:val="auto"/>
          <w:szCs w:val="26"/>
          <w:lang w:val="en-US"/>
        </w:rPr>
      </w:pPr>
      <w:r>
        <w:rPr>
          <w:rStyle w:val="Vnbnnidung"/>
          <w:color w:val="auto"/>
          <w:szCs w:val="26"/>
          <w:lang w:val="en-US"/>
        </w:rPr>
        <w:t>(5) T</w:t>
      </w:r>
      <w:r w:rsidR="00F43A84" w:rsidRPr="00700629">
        <w:rPr>
          <w:rStyle w:val="Vnbnnidung"/>
          <w:color w:val="auto"/>
          <w:szCs w:val="26"/>
          <w:lang w:val="en-US"/>
        </w:rPr>
        <w:t>rạm y tế Lộc Vượng, thành phố Nam Định</w:t>
      </w:r>
    </w:p>
    <w:p w14:paraId="68D19CF6" w14:textId="77777777" w:rsidR="009B16AC" w:rsidRPr="00700629" w:rsidRDefault="009B16AC" w:rsidP="009B16AC">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4C7F78DD" w14:textId="77777777" w:rsidR="009B16AC" w:rsidRDefault="009B16AC" w:rsidP="009B16AC">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4CF639E6" w14:textId="2C74AF0A" w:rsidR="00F43A84" w:rsidRDefault="009B16AC" w:rsidP="009B16AC">
      <w:pPr>
        <w:rPr>
          <w:rStyle w:val="Vnbnnidung"/>
          <w:color w:val="auto"/>
          <w:szCs w:val="26"/>
          <w:lang w:val="en-US"/>
        </w:rPr>
      </w:pPr>
      <w:r>
        <w:rPr>
          <w:rStyle w:val="Vnbnnidung"/>
          <w:color w:val="auto"/>
          <w:szCs w:val="26"/>
          <w:lang w:val="en-US"/>
        </w:rPr>
        <w:t>(6) T</w:t>
      </w:r>
      <w:r w:rsidR="00F43A84" w:rsidRPr="00700629">
        <w:rPr>
          <w:rStyle w:val="Vnbnnidung"/>
          <w:color w:val="auto"/>
          <w:szCs w:val="26"/>
          <w:lang w:val="en-US"/>
        </w:rPr>
        <w:t xml:space="preserve">rạm y tế phường </w:t>
      </w:r>
      <w:r w:rsidR="00F43A84" w:rsidRPr="00700629">
        <w:rPr>
          <w:color w:val="auto"/>
          <w:lang w:val="nl-NL"/>
        </w:rPr>
        <w:t>Cửa Nam</w:t>
      </w:r>
      <w:r w:rsidR="00F43A84" w:rsidRPr="00700629">
        <w:rPr>
          <w:rStyle w:val="Vnbnnidung"/>
          <w:color w:val="auto"/>
          <w:szCs w:val="26"/>
          <w:lang w:val="en-US"/>
        </w:rPr>
        <w:t>, thành phố Nam Định</w:t>
      </w:r>
    </w:p>
    <w:p w14:paraId="2C9B43CE" w14:textId="77777777" w:rsidR="009B16AC" w:rsidRPr="00700629" w:rsidRDefault="009B16AC" w:rsidP="009B16AC">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5B8505EF" w14:textId="77777777" w:rsidR="009B16AC" w:rsidRDefault="009B16AC" w:rsidP="009B16AC">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0881FA8A" w14:textId="2059448B" w:rsidR="00F43A84" w:rsidRDefault="009B16AC" w:rsidP="009B16AC">
      <w:pPr>
        <w:rPr>
          <w:rStyle w:val="Vnbnnidung"/>
          <w:color w:val="auto"/>
          <w:szCs w:val="26"/>
          <w:lang w:val="en-US"/>
        </w:rPr>
      </w:pPr>
      <w:r>
        <w:rPr>
          <w:rStyle w:val="Vnbnnidung"/>
          <w:color w:val="auto"/>
          <w:szCs w:val="26"/>
          <w:lang w:val="en-US"/>
        </w:rPr>
        <w:t>(7) T</w:t>
      </w:r>
      <w:r w:rsidR="00F43A84" w:rsidRPr="00700629">
        <w:rPr>
          <w:rStyle w:val="Vnbnnidung"/>
          <w:color w:val="auto"/>
          <w:szCs w:val="26"/>
          <w:lang w:val="en-US"/>
        </w:rPr>
        <w:t>rạm y tế Lộc Hạ, thành phố Nam Định</w:t>
      </w:r>
    </w:p>
    <w:p w14:paraId="7A3BAB0C" w14:textId="77777777" w:rsidR="009B16AC" w:rsidRPr="00700629" w:rsidRDefault="009B16AC" w:rsidP="009B16AC">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5E1DE93D" w14:textId="77777777" w:rsidR="009B16AC" w:rsidRDefault="009B16AC" w:rsidP="009B16AC">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 xml:space="preserve">y tế phát sinh từ phòng khám, sơ cứu vết thương, phòng đẻ, </w:t>
      </w:r>
      <w:r>
        <w:rPr>
          <w:rStyle w:val="Vnbnnidung"/>
          <w:color w:val="auto"/>
          <w:szCs w:val="26"/>
          <w:lang w:val="en-US"/>
        </w:rPr>
        <w:lastRenderedPageBreak/>
        <w:t>rửa dụng cụ y tế,…</w:t>
      </w:r>
    </w:p>
    <w:p w14:paraId="377C7F01" w14:textId="27423950" w:rsidR="00F43A84" w:rsidRDefault="009B16AC" w:rsidP="009B16AC">
      <w:pPr>
        <w:rPr>
          <w:rStyle w:val="Vnbnnidung"/>
          <w:color w:val="auto"/>
          <w:szCs w:val="26"/>
          <w:lang w:val="en-US"/>
        </w:rPr>
      </w:pPr>
      <w:r>
        <w:rPr>
          <w:rStyle w:val="Vnbnnidung"/>
          <w:color w:val="auto"/>
          <w:szCs w:val="26"/>
          <w:lang w:val="en-US"/>
        </w:rPr>
        <w:t>(8) T</w:t>
      </w:r>
      <w:r w:rsidR="00F43A84" w:rsidRPr="00700629">
        <w:rPr>
          <w:rStyle w:val="Vnbnnidung"/>
          <w:color w:val="auto"/>
          <w:szCs w:val="26"/>
          <w:lang w:val="en-US"/>
        </w:rPr>
        <w:t xml:space="preserve">trạm y tế phường </w:t>
      </w:r>
      <w:r w:rsidR="00F43A84" w:rsidRPr="00700629">
        <w:rPr>
          <w:color w:val="auto"/>
          <w:lang w:val="nl-NL"/>
        </w:rPr>
        <w:t>Lộc Hòa</w:t>
      </w:r>
      <w:r w:rsidR="00F43A84" w:rsidRPr="00700629">
        <w:rPr>
          <w:rStyle w:val="Vnbnnidung"/>
          <w:color w:val="auto"/>
          <w:szCs w:val="26"/>
          <w:lang w:val="en-US"/>
        </w:rPr>
        <w:t>, thành phố Nam Định</w:t>
      </w:r>
    </w:p>
    <w:p w14:paraId="5C3EA5F1" w14:textId="77777777" w:rsidR="009B16AC" w:rsidRPr="00700629" w:rsidRDefault="009B16AC" w:rsidP="009B16AC">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6A70E70A" w14:textId="77777777" w:rsidR="009B16AC" w:rsidRDefault="009B16AC" w:rsidP="009B16AC">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5E521E5C" w14:textId="674D45BD" w:rsidR="00F43A84" w:rsidRDefault="009B16AC" w:rsidP="009B16AC">
      <w:pPr>
        <w:rPr>
          <w:rStyle w:val="Vnbnnidung"/>
          <w:color w:val="auto"/>
          <w:szCs w:val="26"/>
          <w:lang w:val="en-US"/>
        </w:rPr>
      </w:pPr>
      <w:r>
        <w:rPr>
          <w:rStyle w:val="Vnbnnidung"/>
          <w:color w:val="auto"/>
          <w:szCs w:val="26"/>
          <w:lang w:val="en-US"/>
        </w:rPr>
        <w:t>(9) T</w:t>
      </w:r>
      <w:r w:rsidR="00F43A84" w:rsidRPr="00700629">
        <w:rPr>
          <w:rStyle w:val="Vnbnnidung"/>
          <w:color w:val="auto"/>
          <w:szCs w:val="26"/>
          <w:lang w:val="en-US"/>
        </w:rPr>
        <w:t>rạm y tế xã Nam Vân, thành phố Nam Định</w:t>
      </w:r>
    </w:p>
    <w:p w14:paraId="3D1B90EA" w14:textId="77777777" w:rsidR="009B16AC" w:rsidRPr="00700629" w:rsidRDefault="009B16AC" w:rsidP="009B16AC">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659344CF" w14:textId="77777777" w:rsidR="009B16AC" w:rsidRDefault="009B16AC" w:rsidP="009B16AC">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0D999E4B" w14:textId="3467A6BC" w:rsidR="00F43A84" w:rsidRDefault="009B16AC" w:rsidP="009B16AC">
      <w:pPr>
        <w:rPr>
          <w:rStyle w:val="Vnbnnidung"/>
          <w:color w:val="auto"/>
          <w:szCs w:val="26"/>
          <w:lang w:val="en-US"/>
        </w:rPr>
      </w:pPr>
      <w:r>
        <w:rPr>
          <w:rStyle w:val="Vnbnnidung"/>
          <w:color w:val="auto"/>
          <w:szCs w:val="26"/>
          <w:lang w:val="en-US"/>
        </w:rPr>
        <w:t>(10) T</w:t>
      </w:r>
      <w:r w:rsidR="00F43A84" w:rsidRPr="00700629">
        <w:rPr>
          <w:rStyle w:val="Vnbnnidung"/>
          <w:color w:val="auto"/>
          <w:szCs w:val="26"/>
          <w:lang w:val="en-US"/>
        </w:rPr>
        <w:t>rạm y tế xã Lộc An, thành phố Nam Định</w:t>
      </w:r>
    </w:p>
    <w:p w14:paraId="1199593F" w14:textId="77777777" w:rsidR="009B16AC" w:rsidRPr="00700629" w:rsidRDefault="009B16AC" w:rsidP="009B16AC">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43019084" w14:textId="51218268" w:rsidR="009B16AC" w:rsidRDefault="009B16AC" w:rsidP="009B16AC">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0D94B0AB" w14:textId="33BA00DC" w:rsidR="0050093E" w:rsidRPr="0050093E" w:rsidRDefault="0050093E" w:rsidP="009B16AC">
      <w:pPr>
        <w:rPr>
          <w:rStyle w:val="Vnbnnidung"/>
          <w:b/>
          <w:bCs/>
          <w:color w:val="auto"/>
          <w:szCs w:val="26"/>
          <w:lang w:val="en-US"/>
        </w:rPr>
      </w:pPr>
      <w:r w:rsidRPr="0050093E">
        <w:rPr>
          <w:rStyle w:val="Vnbnnidung"/>
          <w:b/>
          <w:bCs/>
          <w:color w:val="auto"/>
          <w:szCs w:val="26"/>
          <w:lang w:val="en-US"/>
        </w:rPr>
        <w:t>II. Huyện Hải Hậu</w:t>
      </w:r>
    </w:p>
    <w:p w14:paraId="1031E775" w14:textId="359D05FF" w:rsidR="00F43A84" w:rsidRDefault="009B16AC" w:rsidP="009B16AC">
      <w:pPr>
        <w:rPr>
          <w:rStyle w:val="Vnbnnidung"/>
          <w:color w:val="auto"/>
          <w:szCs w:val="26"/>
          <w:lang w:val="en-US"/>
        </w:rPr>
      </w:pPr>
      <w:r>
        <w:rPr>
          <w:rStyle w:val="Vnbnnidung"/>
          <w:color w:val="auto"/>
          <w:szCs w:val="26"/>
          <w:lang w:val="en-US"/>
        </w:rPr>
        <w:t>(1) T</w:t>
      </w:r>
      <w:r w:rsidR="00F43A84" w:rsidRPr="00700629">
        <w:rPr>
          <w:rStyle w:val="Vnbnnidung"/>
          <w:color w:val="auto"/>
          <w:szCs w:val="26"/>
          <w:lang w:val="en-US"/>
        </w:rPr>
        <w:t xml:space="preserve">rạm y tế </w:t>
      </w:r>
      <w:r w:rsidR="00467B99" w:rsidRPr="00700629">
        <w:rPr>
          <w:rStyle w:val="Vnbnnidung"/>
          <w:color w:val="auto"/>
          <w:szCs w:val="26"/>
          <w:lang w:val="en-US"/>
        </w:rPr>
        <w:t>xã Hải Triều</w:t>
      </w:r>
      <w:r w:rsidR="00F43A84" w:rsidRPr="00700629">
        <w:rPr>
          <w:rStyle w:val="Vnbnnidung"/>
          <w:color w:val="auto"/>
          <w:szCs w:val="26"/>
          <w:lang w:val="en-US"/>
        </w:rPr>
        <w:t>, huyện Hải Hậu</w:t>
      </w:r>
    </w:p>
    <w:p w14:paraId="0195EBD5" w14:textId="77777777" w:rsidR="009B16AC" w:rsidRPr="00700629" w:rsidRDefault="009B16AC" w:rsidP="009B16AC">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6F84E8CC" w14:textId="77777777" w:rsidR="009B16AC" w:rsidRDefault="009B16AC" w:rsidP="009B16AC">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1A5EB175" w14:textId="3A4842DE" w:rsidR="00467B99" w:rsidRDefault="009B16AC" w:rsidP="009B16AC">
      <w:pPr>
        <w:rPr>
          <w:rStyle w:val="Vnbnnidung"/>
          <w:color w:val="auto"/>
          <w:szCs w:val="26"/>
          <w:lang w:val="en-US"/>
        </w:rPr>
      </w:pPr>
      <w:r>
        <w:rPr>
          <w:rStyle w:val="Vnbnnidung"/>
          <w:color w:val="auto"/>
          <w:szCs w:val="26"/>
          <w:lang w:val="en-US"/>
        </w:rPr>
        <w:t>(</w:t>
      </w:r>
      <w:r w:rsidR="0050093E">
        <w:rPr>
          <w:rStyle w:val="Vnbnnidung"/>
          <w:color w:val="auto"/>
          <w:szCs w:val="26"/>
          <w:lang w:val="en-US"/>
        </w:rPr>
        <w:t>2</w:t>
      </w:r>
      <w:r>
        <w:rPr>
          <w:rStyle w:val="Vnbnnidung"/>
          <w:color w:val="auto"/>
          <w:szCs w:val="26"/>
          <w:lang w:val="en-US"/>
        </w:rPr>
        <w:t>) T</w:t>
      </w:r>
      <w:r w:rsidR="00467B99" w:rsidRPr="00700629">
        <w:rPr>
          <w:rStyle w:val="Vnbnnidung"/>
          <w:color w:val="auto"/>
          <w:szCs w:val="26"/>
          <w:lang w:val="en-US"/>
        </w:rPr>
        <w:t>rạm y tế xã Hải Hòa, huyện Hải Hậu</w:t>
      </w:r>
    </w:p>
    <w:p w14:paraId="3006F201" w14:textId="77777777" w:rsidR="009B16AC" w:rsidRPr="00700629" w:rsidRDefault="009B16AC" w:rsidP="009B16AC">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157ED41A" w14:textId="77777777" w:rsidR="009B16AC" w:rsidRDefault="009B16AC" w:rsidP="009B16AC">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18635772" w14:textId="013A1173" w:rsidR="00467B99" w:rsidRDefault="009B16AC" w:rsidP="009B16AC">
      <w:pPr>
        <w:rPr>
          <w:rStyle w:val="Vnbnnidung"/>
          <w:color w:val="auto"/>
          <w:szCs w:val="26"/>
          <w:lang w:val="en-US"/>
        </w:rPr>
      </w:pPr>
      <w:r>
        <w:rPr>
          <w:rStyle w:val="Vnbnnidung"/>
          <w:color w:val="auto"/>
          <w:szCs w:val="26"/>
          <w:lang w:val="en-US"/>
        </w:rPr>
        <w:t>(3) T</w:t>
      </w:r>
      <w:r w:rsidR="00467B99" w:rsidRPr="00700629">
        <w:rPr>
          <w:rStyle w:val="Vnbnnidung"/>
          <w:color w:val="auto"/>
          <w:szCs w:val="26"/>
          <w:lang w:val="en-US"/>
        </w:rPr>
        <w:t>rạm y tế xã Hải Hưng, huyện Hải Hậu</w:t>
      </w:r>
    </w:p>
    <w:p w14:paraId="28B6D445" w14:textId="77777777" w:rsidR="009B16AC" w:rsidRPr="00700629" w:rsidRDefault="009B16AC" w:rsidP="009B16AC">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08FA2E2A" w14:textId="77777777" w:rsidR="009B16AC" w:rsidRPr="00EA42DD" w:rsidRDefault="009B16AC" w:rsidP="009B16AC">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 xml:space="preserve">y tế phát sinh từ phòng khám, sơ cứu vết thương, phòng đẻ, </w:t>
      </w:r>
      <w:r w:rsidRPr="00EA42DD">
        <w:rPr>
          <w:rStyle w:val="Vnbnnidung"/>
          <w:color w:val="auto"/>
          <w:szCs w:val="26"/>
          <w:lang w:val="en-US"/>
        </w:rPr>
        <w:t>rửa dụng cụ y tế,…</w:t>
      </w:r>
    </w:p>
    <w:p w14:paraId="71F14A42" w14:textId="076F1E27" w:rsidR="00467B99" w:rsidRPr="00EA42DD" w:rsidRDefault="0050093E" w:rsidP="0050093E">
      <w:pPr>
        <w:rPr>
          <w:rStyle w:val="Vnbnnidung"/>
          <w:color w:val="auto"/>
          <w:szCs w:val="26"/>
          <w:lang w:val="en-US"/>
        </w:rPr>
      </w:pPr>
      <w:r w:rsidRPr="00EA42DD">
        <w:rPr>
          <w:rStyle w:val="Vnbnnidung"/>
          <w:color w:val="auto"/>
          <w:szCs w:val="26"/>
          <w:lang w:val="en-US"/>
        </w:rPr>
        <w:t>(4) T</w:t>
      </w:r>
      <w:r w:rsidR="00467B99" w:rsidRPr="00EA42DD">
        <w:rPr>
          <w:rStyle w:val="Vnbnnidung"/>
          <w:color w:val="auto"/>
          <w:szCs w:val="26"/>
          <w:lang w:val="en-US"/>
        </w:rPr>
        <w:t>trạm y tế xã Hải Lộc, huyện Hải Hậu;</w:t>
      </w:r>
    </w:p>
    <w:p w14:paraId="7213E22E" w14:textId="77777777" w:rsidR="0050093E" w:rsidRPr="00EA42DD" w:rsidRDefault="0050093E" w:rsidP="0050093E">
      <w:pPr>
        <w:rPr>
          <w:rStyle w:val="Vnbnnidung"/>
          <w:color w:val="auto"/>
          <w:szCs w:val="26"/>
          <w:lang w:val="en-US"/>
        </w:rPr>
      </w:pPr>
      <w:r w:rsidRPr="00EA42DD">
        <w:rPr>
          <w:rStyle w:val="Vnbnnidung"/>
          <w:color w:val="auto"/>
          <w:szCs w:val="26"/>
          <w:lang w:val="en-US"/>
        </w:rPr>
        <w:t xml:space="preserve">- Nguồn số 01: Nước thải sinh hoạt phát sinh từ nhà vệ sinh. </w:t>
      </w:r>
    </w:p>
    <w:p w14:paraId="7FD8FC83" w14:textId="77777777" w:rsidR="0050093E" w:rsidRPr="00EA42DD" w:rsidRDefault="0050093E" w:rsidP="0050093E">
      <w:pPr>
        <w:rPr>
          <w:rStyle w:val="Vnbnnidung"/>
          <w:color w:val="auto"/>
          <w:szCs w:val="26"/>
          <w:lang w:val="en-US"/>
        </w:rPr>
      </w:pPr>
      <w:r w:rsidRPr="00EA42DD">
        <w:rPr>
          <w:rStyle w:val="Vnbnnidung"/>
          <w:color w:val="auto"/>
          <w:szCs w:val="26"/>
          <w:lang w:val="en-US"/>
        </w:rPr>
        <w:t>- Nguồn số 02: Nước thải y tế phát sinh từ phòng khám, sơ cứu vết thương, phòng đẻ, rửa dụng cụ y tế,…</w:t>
      </w:r>
    </w:p>
    <w:p w14:paraId="2846B0D1" w14:textId="05BFCBCD" w:rsidR="00467B99" w:rsidRPr="00EA42DD" w:rsidRDefault="0050093E" w:rsidP="0050093E">
      <w:pPr>
        <w:rPr>
          <w:rStyle w:val="Vnbnnidung"/>
          <w:color w:val="auto"/>
          <w:szCs w:val="26"/>
          <w:lang w:val="en-US"/>
        </w:rPr>
      </w:pPr>
      <w:r w:rsidRPr="00EA42DD">
        <w:rPr>
          <w:rStyle w:val="Vnbnnidung"/>
          <w:color w:val="auto"/>
          <w:szCs w:val="26"/>
          <w:lang w:val="en-US"/>
        </w:rPr>
        <w:t>(5) Tr</w:t>
      </w:r>
      <w:r w:rsidR="00467B99" w:rsidRPr="00EA42DD">
        <w:rPr>
          <w:rStyle w:val="Vnbnnidung"/>
          <w:color w:val="auto"/>
          <w:szCs w:val="26"/>
          <w:lang w:val="en-US"/>
        </w:rPr>
        <w:t>ạm y tế xã Hải An, huyện Hải Hậu;</w:t>
      </w:r>
    </w:p>
    <w:p w14:paraId="7C5D08CF" w14:textId="77777777" w:rsidR="0050093E" w:rsidRPr="00EA42DD" w:rsidRDefault="0050093E" w:rsidP="0050093E">
      <w:pPr>
        <w:rPr>
          <w:rStyle w:val="Vnbnnidung"/>
          <w:color w:val="auto"/>
          <w:szCs w:val="26"/>
          <w:lang w:val="en-US"/>
        </w:rPr>
      </w:pPr>
      <w:r w:rsidRPr="00EA42DD">
        <w:rPr>
          <w:rStyle w:val="Vnbnnidung"/>
          <w:color w:val="auto"/>
          <w:szCs w:val="26"/>
          <w:lang w:val="en-US"/>
        </w:rPr>
        <w:t xml:space="preserve">- Nguồn số 01: Nước thải sinh hoạt phát sinh từ nhà vệ sinh. </w:t>
      </w:r>
    </w:p>
    <w:p w14:paraId="1827EDDB" w14:textId="77777777" w:rsidR="0050093E" w:rsidRPr="00EA42DD" w:rsidRDefault="0050093E" w:rsidP="0050093E">
      <w:pPr>
        <w:rPr>
          <w:rStyle w:val="Vnbnnidung"/>
          <w:color w:val="auto"/>
          <w:szCs w:val="26"/>
          <w:lang w:val="en-US"/>
        </w:rPr>
      </w:pPr>
      <w:r w:rsidRPr="00EA42DD">
        <w:rPr>
          <w:rStyle w:val="Vnbnnidung"/>
          <w:color w:val="auto"/>
          <w:szCs w:val="26"/>
          <w:lang w:val="en-US"/>
        </w:rPr>
        <w:lastRenderedPageBreak/>
        <w:t>- Nguồn số 02: Nước thải y tế phát sinh từ phòng khám, sơ cứu vết thương, phòng đẻ, rửa dụng cụ y tế,…</w:t>
      </w:r>
    </w:p>
    <w:p w14:paraId="0BF69BD8" w14:textId="1E2B060D" w:rsidR="00467B99" w:rsidRPr="00EA42DD" w:rsidRDefault="0050093E" w:rsidP="0050093E">
      <w:pPr>
        <w:rPr>
          <w:rStyle w:val="Vnbnnidung"/>
          <w:color w:val="auto"/>
          <w:szCs w:val="26"/>
          <w:lang w:val="en-US"/>
        </w:rPr>
      </w:pPr>
      <w:r w:rsidRPr="00EA42DD">
        <w:rPr>
          <w:rStyle w:val="Vnbnnidung"/>
          <w:color w:val="auto"/>
          <w:szCs w:val="26"/>
          <w:lang w:val="en-US"/>
        </w:rPr>
        <w:t>(6) T</w:t>
      </w:r>
      <w:r w:rsidR="00467B99" w:rsidRPr="00EA42DD">
        <w:rPr>
          <w:rStyle w:val="Vnbnnidung"/>
          <w:color w:val="auto"/>
          <w:szCs w:val="26"/>
          <w:lang w:val="en-US"/>
        </w:rPr>
        <w:t>rạm y tế xã Hải Đườn</w:t>
      </w:r>
      <w:r w:rsidR="0083651C" w:rsidRPr="00EA42DD">
        <w:rPr>
          <w:rStyle w:val="Vnbnnidung"/>
          <w:color w:val="auto"/>
          <w:szCs w:val="26"/>
          <w:lang w:val="en-US"/>
        </w:rPr>
        <w:t>g</w:t>
      </w:r>
      <w:r w:rsidR="00467B99" w:rsidRPr="00EA42DD">
        <w:rPr>
          <w:rStyle w:val="Vnbnnidung"/>
          <w:color w:val="auto"/>
          <w:szCs w:val="26"/>
          <w:lang w:val="en-US"/>
        </w:rPr>
        <w:t>, huyện Hải Hậu;</w:t>
      </w:r>
    </w:p>
    <w:p w14:paraId="0AB069A6" w14:textId="77777777" w:rsidR="0050093E" w:rsidRPr="00EA42DD" w:rsidRDefault="0050093E" w:rsidP="0050093E">
      <w:pPr>
        <w:rPr>
          <w:rStyle w:val="Vnbnnidung"/>
          <w:color w:val="auto"/>
          <w:szCs w:val="26"/>
          <w:lang w:val="en-US"/>
        </w:rPr>
      </w:pPr>
      <w:r w:rsidRPr="00EA42DD">
        <w:rPr>
          <w:rStyle w:val="Vnbnnidung"/>
          <w:color w:val="auto"/>
          <w:szCs w:val="26"/>
          <w:lang w:val="en-US"/>
        </w:rPr>
        <w:t xml:space="preserve">- Nguồn số 01: Nước thải sinh hoạt phát sinh từ nhà vệ sinh. </w:t>
      </w:r>
    </w:p>
    <w:p w14:paraId="2CD1C213" w14:textId="77777777" w:rsidR="0050093E" w:rsidRPr="00EA42DD" w:rsidRDefault="0050093E" w:rsidP="0050093E">
      <w:pPr>
        <w:rPr>
          <w:rStyle w:val="Vnbnnidung"/>
          <w:color w:val="auto"/>
          <w:szCs w:val="26"/>
          <w:lang w:val="en-US"/>
        </w:rPr>
      </w:pPr>
      <w:r w:rsidRPr="00EA42DD">
        <w:rPr>
          <w:rStyle w:val="Vnbnnidung"/>
          <w:color w:val="auto"/>
          <w:szCs w:val="26"/>
          <w:lang w:val="en-US"/>
        </w:rPr>
        <w:t>- Nguồn số 02: Nước thải y tế phát sinh từ phòng khám, sơ cứu vết thương, phòng đẻ, rửa dụng cụ y tế,…</w:t>
      </w:r>
    </w:p>
    <w:p w14:paraId="3F8FE64F" w14:textId="06C1D048" w:rsidR="00467B99" w:rsidRDefault="0050093E" w:rsidP="0050093E">
      <w:pPr>
        <w:rPr>
          <w:rStyle w:val="Vnbnnidung"/>
          <w:color w:val="auto"/>
          <w:szCs w:val="26"/>
          <w:lang w:val="en-US"/>
        </w:rPr>
      </w:pPr>
      <w:r w:rsidRPr="00EA42DD">
        <w:rPr>
          <w:rStyle w:val="Vnbnnidung"/>
          <w:color w:val="auto"/>
          <w:szCs w:val="26"/>
          <w:lang w:val="en-US"/>
        </w:rPr>
        <w:t>(7) T</w:t>
      </w:r>
      <w:r w:rsidR="00467B99" w:rsidRPr="00EA42DD">
        <w:rPr>
          <w:rStyle w:val="Vnbnnidung"/>
          <w:color w:val="auto"/>
          <w:szCs w:val="26"/>
          <w:lang w:val="en-US"/>
        </w:rPr>
        <w:t>rạm y tế xã Hải Phú, huyện Hải Hậu;</w:t>
      </w:r>
    </w:p>
    <w:p w14:paraId="034B5949"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7CAD09A0"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59B47B48" w14:textId="61AAB594" w:rsidR="00467B99" w:rsidRPr="00700629" w:rsidRDefault="0050093E" w:rsidP="0050093E">
      <w:pPr>
        <w:rPr>
          <w:rStyle w:val="Vnbnnidung"/>
          <w:color w:val="auto"/>
          <w:szCs w:val="26"/>
          <w:lang w:val="en-US"/>
        </w:rPr>
      </w:pPr>
      <w:r>
        <w:rPr>
          <w:rStyle w:val="Vnbnnidung"/>
          <w:color w:val="auto"/>
          <w:szCs w:val="26"/>
          <w:lang w:val="en-US"/>
        </w:rPr>
        <w:t>(8) T</w:t>
      </w:r>
      <w:r w:rsidR="00467B99" w:rsidRPr="00700629">
        <w:rPr>
          <w:rStyle w:val="Vnbnnidung"/>
          <w:color w:val="auto"/>
          <w:szCs w:val="26"/>
          <w:lang w:val="en-US"/>
        </w:rPr>
        <w:t>rạm y tế thị trấn Cồn, huyện Hải Hậu;</w:t>
      </w:r>
    </w:p>
    <w:p w14:paraId="250B412B"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3BCFE490" w14:textId="35288718"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6ED37BC2" w14:textId="1393E31F" w:rsidR="0050093E" w:rsidRPr="0050093E" w:rsidRDefault="0050093E" w:rsidP="0050093E">
      <w:pPr>
        <w:rPr>
          <w:rStyle w:val="Vnbnnidung"/>
          <w:b/>
          <w:bCs/>
          <w:color w:val="auto"/>
          <w:szCs w:val="26"/>
          <w:lang w:val="en-US"/>
        </w:rPr>
      </w:pPr>
      <w:r>
        <w:rPr>
          <w:rStyle w:val="Vnbnnidung"/>
          <w:b/>
          <w:bCs/>
          <w:color w:val="auto"/>
          <w:szCs w:val="26"/>
          <w:lang w:val="en-US"/>
        </w:rPr>
        <w:t>III. Huyện Ý Yên</w:t>
      </w:r>
    </w:p>
    <w:p w14:paraId="65B71318" w14:textId="6EEC8F50" w:rsidR="00467B99" w:rsidRDefault="0050093E" w:rsidP="0050093E">
      <w:pPr>
        <w:rPr>
          <w:rStyle w:val="Vnbnnidung"/>
          <w:color w:val="auto"/>
          <w:szCs w:val="26"/>
          <w:lang w:val="en-US"/>
        </w:rPr>
      </w:pPr>
      <w:r>
        <w:rPr>
          <w:rStyle w:val="Vnbnnidung"/>
          <w:color w:val="auto"/>
          <w:szCs w:val="26"/>
          <w:lang w:val="en-US"/>
        </w:rPr>
        <w:t>(1) T</w:t>
      </w:r>
      <w:r w:rsidR="00467B99" w:rsidRPr="00700629">
        <w:rPr>
          <w:rStyle w:val="Vnbnnidung"/>
          <w:color w:val="auto"/>
          <w:szCs w:val="26"/>
          <w:lang w:val="en-US"/>
        </w:rPr>
        <w:t xml:space="preserve">rạm y tế xã </w:t>
      </w:r>
      <w:r w:rsidR="0083651C" w:rsidRPr="00700629">
        <w:rPr>
          <w:rStyle w:val="Vnbnnidung"/>
          <w:color w:val="auto"/>
          <w:szCs w:val="26"/>
          <w:lang w:val="en-US"/>
        </w:rPr>
        <w:t>Yên Khánh</w:t>
      </w:r>
      <w:r w:rsidR="00467B99" w:rsidRPr="00700629">
        <w:rPr>
          <w:rStyle w:val="Vnbnnidung"/>
          <w:color w:val="auto"/>
          <w:szCs w:val="26"/>
          <w:lang w:val="en-US"/>
        </w:rPr>
        <w:t>, huyện Ý Yên;</w:t>
      </w:r>
    </w:p>
    <w:p w14:paraId="5D4B49E8"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2C5F2E83"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1B32B399" w14:textId="132B5EF1" w:rsidR="00467B99" w:rsidRDefault="0050093E" w:rsidP="0050093E">
      <w:pPr>
        <w:rPr>
          <w:rStyle w:val="Vnbnnidung"/>
          <w:color w:val="auto"/>
          <w:szCs w:val="26"/>
          <w:lang w:val="en-US"/>
        </w:rPr>
      </w:pPr>
      <w:r>
        <w:rPr>
          <w:rStyle w:val="Vnbnnidung"/>
          <w:color w:val="auto"/>
          <w:szCs w:val="26"/>
          <w:lang w:val="en-US"/>
        </w:rPr>
        <w:t>(2) T</w:t>
      </w:r>
      <w:r w:rsidR="00467B99" w:rsidRPr="00700629">
        <w:rPr>
          <w:rStyle w:val="Vnbnnidung"/>
          <w:color w:val="auto"/>
          <w:szCs w:val="26"/>
          <w:lang w:val="en-US"/>
        </w:rPr>
        <w:t xml:space="preserve">rạm y tế xã </w:t>
      </w:r>
      <w:r w:rsidR="0083651C" w:rsidRPr="00700629">
        <w:rPr>
          <w:rStyle w:val="Vnbnnidung"/>
          <w:color w:val="auto"/>
          <w:szCs w:val="26"/>
          <w:lang w:val="en-US"/>
        </w:rPr>
        <w:t>Yên Bằng</w:t>
      </w:r>
      <w:r w:rsidR="00467B99" w:rsidRPr="00700629">
        <w:rPr>
          <w:rStyle w:val="Vnbnnidung"/>
          <w:color w:val="auto"/>
          <w:szCs w:val="26"/>
          <w:lang w:val="en-US"/>
        </w:rPr>
        <w:t>, huyện Ý Yên;</w:t>
      </w:r>
    </w:p>
    <w:p w14:paraId="01E5FBC0"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6EF7B111"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011A28B4" w14:textId="0F18357D" w:rsidR="0083651C" w:rsidRDefault="0050093E" w:rsidP="0050093E">
      <w:pPr>
        <w:rPr>
          <w:rStyle w:val="Vnbnnidung"/>
          <w:color w:val="auto"/>
          <w:szCs w:val="26"/>
          <w:lang w:val="en-US"/>
        </w:rPr>
      </w:pPr>
      <w:r>
        <w:rPr>
          <w:rStyle w:val="Vnbnnidung"/>
          <w:color w:val="auto"/>
          <w:szCs w:val="26"/>
          <w:lang w:val="en-US"/>
        </w:rPr>
        <w:t>(3) T</w:t>
      </w:r>
      <w:r w:rsidR="0083651C" w:rsidRPr="00700629">
        <w:rPr>
          <w:rStyle w:val="Vnbnnidung"/>
          <w:color w:val="auto"/>
          <w:szCs w:val="26"/>
          <w:lang w:val="en-US"/>
        </w:rPr>
        <w:t xml:space="preserve">rạm y tế </w:t>
      </w:r>
      <w:r w:rsidR="0083651C" w:rsidRPr="00700629">
        <w:rPr>
          <w:color w:val="auto"/>
          <w:lang w:val="nl-NL"/>
        </w:rPr>
        <w:t>xã Yên Lộc</w:t>
      </w:r>
      <w:r w:rsidR="0083651C" w:rsidRPr="00700629">
        <w:rPr>
          <w:rStyle w:val="Vnbnnidung"/>
          <w:color w:val="auto"/>
          <w:szCs w:val="26"/>
          <w:lang w:val="en-US"/>
        </w:rPr>
        <w:t>, huyện Ý Yên;</w:t>
      </w:r>
    </w:p>
    <w:p w14:paraId="656F195B"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722CB3C3"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4634C3C7" w14:textId="42E50886" w:rsidR="0083651C" w:rsidRDefault="0050093E" w:rsidP="0050093E">
      <w:pPr>
        <w:rPr>
          <w:rStyle w:val="Vnbnnidung"/>
          <w:color w:val="auto"/>
          <w:szCs w:val="26"/>
          <w:lang w:val="en-US"/>
        </w:rPr>
      </w:pPr>
      <w:r>
        <w:rPr>
          <w:rStyle w:val="Vnbnnidung"/>
          <w:color w:val="auto"/>
          <w:szCs w:val="26"/>
          <w:lang w:val="en-US"/>
        </w:rPr>
        <w:t>(4) T</w:t>
      </w:r>
      <w:r w:rsidR="0083651C" w:rsidRPr="00700629">
        <w:rPr>
          <w:rStyle w:val="Vnbnnidung"/>
          <w:color w:val="auto"/>
          <w:szCs w:val="26"/>
          <w:lang w:val="en-US"/>
        </w:rPr>
        <w:t>rạm y tế xã Yên Tiến, huyện Ý Yên;</w:t>
      </w:r>
    </w:p>
    <w:p w14:paraId="709EE189"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1A3F2C40"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0746AC77" w14:textId="10459428" w:rsidR="0083651C" w:rsidRDefault="0050093E" w:rsidP="0050093E">
      <w:pPr>
        <w:rPr>
          <w:rStyle w:val="Vnbnnidung"/>
          <w:color w:val="auto"/>
          <w:szCs w:val="26"/>
          <w:lang w:val="en-US"/>
        </w:rPr>
      </w:pPr>
      <w:r>
        <w:rPr>
          <w:rStyle w:val="Vnbnnidung"/>
          <w:color w:val="auto"/>
          <w:szCs w:val="26"/>
          <w:lang w:val="en-US"/>
        </w:rPr>
        <w:t>(5) T</w:t>
      </w:r>
      <w:r w:rsidR="0083651C" w:rsidRPr="00700629">
        <w:rPr>
          <w:rStyle w:val="Vnbnnidung"/>
          <w:color w:val="auto"/>
          <w:szCs w:val="26"/>
          <w:lang w:val="en-US"/>
        </w:rPr>
        <w:t xml:space="preserve">rạm y tế xã </w:t>
      </w:r>
      <w:r w:rsidR="0083651C" w:rsidRPr="00700629">
        <w:rPr>
          <w:color w:val="auto"/>
          <w:lang w:val="nl-NL"/>
        </w:rPr>
        <w:t>Yên Ninh</w:t>
      </w:r>
      <w:r w:rsidR="0083651C" w:rsidRPr="00700629">
        <w:rPr>
          <w:rStyle w:val="Vnbnnidung"/>
          <w:color w:val="auto"/>
          <w:szCs w:val="26"/>
          <w:lang w:val="en-US"/>
        </w:rPr>
        <w:t>, huyện Ý Yên;</w:t>
      </w:r>
    </w:p>
    <w:p w14:paraId="46E42B03" w14:textId="77777777" w:rsidR="0050093E" w:rsidRPr="00700629" w:rsidRDefault="0050093E" w:rsidP="0050093E">
      <w:pPr>
        <w:rPr>
          <w:rStyle w:val="Vnbnnidung"/>
          <w:color w:val="auto"/>
          <w:szCs w:val="26"/>
          <w:lang w:val="en-US"/>
        </w:rPr>
      </w:pPr>
      <w:r>
        <w:rPr>
          <w:rStyle w:val="Vnbnnidung"/>
          <w:color w:val="auto"/>
          <w:szCs w:val="26"/>
          <w:lang w:val="en-US"/>
        </w:rPr>
        <w:lastRenderedPageBreak/>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3A52F0CD"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0F91E22C" w14:textId="6FC69691" w:rsidR="0083651C" w:rsidRDefault="0050093E" w:rsidP="0050093E">
      <w:pPr>
        <w:rPr>
          <w:rStyle w:val="Vnbnnidung"/>
          <w:color w:val="auto"/>
          <w:szCs w:val="26"/>
          <w:lang w:val="en-US"/>
        </w:rPr>
      </w:pPr>
      <w:r>
        <w:rPr>
          <w:rStyle w:val="Vnbnnidung"/>
          <w:color w:val="auto"/>
          <w:szCs w:val="26"/>
          <w:lang w:val="en-US"/>
        </w:rPr>
        <w:t>(6) T</w:t>
      </w:r>
      <w:r w:rsidR="0083651C" w:rsidRPr="00700629">
        <w:rPr>
          <w:rStyle w:val="Vnbnnidung"/>
          <w:color w:val="auto"/>
          <w:szCs w:val="26"/>
          <w:lang w:val="en-US"/>
        </w:rPr>
        <w:t xml:space="preserve">rạm y tế xã </w:t>
      </w:r>
      <w:r w:rsidR="0083651C" w:rsidRPr="00700629">
        <w:rPr>
          <w:color w:val="auto"/>
          <w:lang w:val="nl-NL"/>
        </w:rPr>
        <w:t>Yên Hồng</w:t>
      </w:r>
      <w:r w:rsidR="0083651C" w:rsidRPr="00700629">
        <w:rPr>
          <w:rStyle w:val="Vnbnnidung"/>
          <w:color w:val="auto"/>
          <w:szCs w:val="26"/>
          <w:lang w:val="en-US"/>
        </w:rPr>
        <w:t>, huyện Ý Yên;</w:t>
      </w:r>
    </w:p>
    <w:p w14:paraId="673A4B1C"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42604CBC"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2DD36B3A" w14:textId="6B335EFB" w:rsidR="0083651C" w:rsidRDefault="0050093E" w:rsidP="0050093E">
      <w:pPr>
        <w:rPr>
          <w:rStyle w:val="Vnbnnidung"/>
          <w:color w:val="auto"/>
          <w:szCs w:val="26"/>
          <w:lang w:val="en-US"/>
        </w:rPr>
      </w:pPr>
      <w:r w:rsidRPr="0050093E">
        <w:rPr>
          <w:rStyle w:val="Vnbnnidung"/>
          <w:color w:val="auto"/>
          <w:szCs w:val="26"/>
          <w:lang w:val="en-US"/>
        </w:rPr>
        <w:t>(7) T</w:t>
      </w:r>
      <w:r w:rsidR="0083651C" w:rsidRPr="0050093E">
        <w:rPr>
          <w:rStyle w:val="Vnbnnidung"/>
          <w:color w:val="auto"/>
          <w:szCs w:val="26"/>
          <w:lang w:val="en-US"/>
        </w:rPr>
        <w:t>rạm</w:t>
      </w:r>
      <w:r w:rsidR="0083651C" w:rsidRPr="00700629">
        <w:rPr>
          <w:rStyle w:val="Vnbnnidung"/>
          <w:color w:val="auto"/>
          <w:szCs w:val="26"/>
          <w:lang w:val="en-US"/>
        </w:rPr>
        <w:t xml:space="preserve"> y tế xã </w:t>
      </w:r>
      <w:r w:rsidR="0083651C" w:rsidRPr="00700629">
        <w:rPr>
          <w:color w:val="auto"/>
          <w:lang w:val="nl-NL"/>
        </w:rPr>
        <w:t>Yên Hưng</w:t>
      </w:r>
      <w:r w:rsidR="0083651C" w:rsidRPr="00700629">
        <w:rPr>
          <w:rStyle w:val="Vnbnnidung"/>
          <w:color w:val="auto"/>
          <w:szCs w:val="26"/>
          <w:lang w:val="en-US"/>
        </w:rPr>
        <w:t>, huyện Ý Yên;</w:t>
      </w:r>
    </w:p>
    <w:p w14:paraId="35546F15"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0336395F"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5F75856C" w14:textId="4B05B56D" w:rsidR="00467B99" w:rsidRDefault="0050093E" w:rsidP="0050093E">
      <w:pPr>
        <w:rPr>
          <w:rStyle w:val="Vnbnnidung"/>
          <w:color w:val="auto"/>
          <w:szCs w:val="26"/>
          <w:lang w:val="en-US"/>
        </w:rPr>
      </w:pPr>
      <w:r>
        <w:rPr>
          <w:rStyle w:val="Vnbnnidung"/>
          <w:color w:val="auto"/>
          <w:szCs w:val="26"/>
          <w:lang w:val="en-US"/>
        </w:rPr>
        <w:t>(8) T</w:t>
      </w:r>
      <w:r w:rsidR="00467B99" w:rsidRPr="00700629">
        <w:rPr>
          <w:rStyle w:val="Vnbnnidung"/>
          <w:color w:val="auto"/>
          <w:szCs w:val="26"/>
          <w:lang w:val="en-US"/>
        </w:rPr>
        <w:t xml:space="preserve">rạm y tế xã </w:t>
      </w:r>
      <w:r w:rsidR="0083651C" w:rsidRPr="00700629">
        <w:rPr>
          <w:color w:val="auto"/>
          <w:lang w:val="nl-NL"/>
        </w:rPr>
        <w:t>Yên Cường</w:t>
      </w:r>
      <w:r w:rsidR="00467B99" w:rsidRPr="00700629">
        <w:rPr>
          <w:rStyle w:val="Vnbnnidung"/>
          <w:color w:val="auto"/>
          <w:szCs w:val="26"/>
          <w:lang w:val="en-US"/>
        </w:rPr>
        <w:t>, huyện Ý Yên;</w:t>
      </w:r>
    </w:p>
    <w:p w14:paraId="72385115"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758B827E"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350DEC8B" w14:textId="66372550" w:rsidR="0050093E" w:rsidRPr="0050093E" w:rsidRDefault="0050093E" w:rsidP="0050093E">
      <w:pPr>
        <w:rPr>
          <w:rStyle w:val="Vnbnnidung"/>
          <w:b/>
          <w:bCs/>
          <w:color w:val="auto"/>
          <w:szCs w:val="26"/>
          <w:lang w:val="en-US"/>
        </w:rPr>
      </w:pPr>
      <w:r w:rsidRPr="0050093E">
        <w:rPr>
          <w:rStyle w:val="Vnbnnidung"/>
          <w:b/>
          <w:bCs/>
          <w:color w:val="auto"/>
          <w:szCs w:val="26"/>
          <w:lang w:val="en-US"/>
        </w:rPr>
        <w:t>IV. Huyện Nam Trực</w:t>
      </w:r>
    </w:p>
    <w:p w14:paraId="44F5FC36" w14:textId="2E5FDB53" w:rsidR="00467B99" w:rsidRDefault="0050093E" w:rsidP="0050093E">
      <w:pPr>
        <w:rPr>
          <w:color w:val="auto"/>
          <w:lang w:val="nl-NL"/>
        </w:rPr>
      </w:pPr>
      <w:r>
        <w:rPr>
          <w:rStyle w:val="Vnbnnidung"/>
          <w:color w:val="auto"/>
          <w:szCs w:val="26"/>
          <w:lang w:val="en-US"/>
        </w:rPr>
        <w:t>(1) T</w:t>
      </w:r>
      <w:r w:rsidR="00D61BC9" w:rsidRPr="00700629">
        <w:rPr>
          <w:rStyle w:val="Vnbnnidung"/>
          <w:color w:val="auto"/>
          <w:szCs w:val="26"/>
          <w:lang w:val="en-US"/>
        </w:rPr>
        <w:t xml:space="preserve">rạm y tế xã </w:t>
      </w:r>
      <w:r w:rsidR="00D61BC9" w:rsidRPr="00700629">
        <w:rPr>
          <w:color w:val="auto"/>
          <w:lang w:val="nl-NL"/>
        </w:rPr>
        <w:t>Hồng Quang, huyện Nam Trực;</w:t>
      </w:r>
    </w:p>
    <w:p w14:paraId="2F2E3E3E"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1C16A1D3"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6AFEED28" w14:textId="6468B3F2" w:rsidR="00D61BC9" w:rsidRDefault="0050093E" w:rsidP="0050093E">
      <w:pPr>
        <w:rPr>
          <w:color w:val="auto"/>
          <w:lang w:val="nl-NL"/>
        </w:rPr>
      </w:pPr>
      <w:r>
        <w:rPr>
          <w:rStyle w:val="Vnbnnidung"/>
          <w:color w:val="auto"/>
          <w:szCs w:val="26"/>
          <w:lang w:val="en-US"/>
        </w:rPr>
        <w:t>(2) T</w:t>
      </w:r>
      <w:r w:rsidR="00D61BC9" w:rsidRPr="00700629">
        <w:rPr>
          <w:rStyle w:val="Vnbnnidung"/>
          <w:color w:val="auto"/>
          <w:szCs w:val="26"/>
          <w:lang w:val="en-US"/>
        </w:rPr>
        <w:t xml:space="preserve">rạm y tế xã </w:t>
      </w:r>
      <w:r w:rsidR="00D61BC9" w:rsidRPr="00700629">
        <w:rPr>
          <w:color w:val="auto"/>
          <w:lang w:val="nl-NL"/>
        </w:rPr>
        <w:t>Nam Cường, huyện Nam Trực;</w:t>
      </w:r>
    </w:p>
    <w:p w14:paraId="77851C71"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48A1255E"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10E9E941" w14:textId="45305504" w:rsidR="00D61BC9" w:rsidRDefault="0050093E" w:rsidP="0050093E">
      <w:pPr>
        <w:rPr>
          <w:color w:val="auto"/>
          <w:lang w:val="nl-NL"/>
        </w:rPr>
      </w:pPr>
      <w:r>
        <w:rPr>
          <w:rStyle w:val="Vnbnnidung"/>
          <w:color w:val="auto"/>
          <w:szCs w:val="26"/>
          <w:lang w:val="en-US"/>
        </w:rPr>
        <w:t>(3) T</w:t>
      </w:r>
      <w:r w:rsidR="00D61BC9" w:rsidRPr="00700629">
        <w:rPr>
          <w:rStyle w:val="Vnbnnidung"/>
          <w:color w:val="auto"/>
          <w:szCs w:val="26"/>
          <w:lang w:val="en-US"/>
        </w:rPr>
        <w:t xml:space="preserve">rạm y tế xã </w:t>
      </w:r>
      <w:r w:rsidR="00D61BC9" w:rsidRPr="00700629">
        <w:rPr>
          <w:color w:val="auto"/>
          <w:lang w:val="nl-NL"/>
        </w:rPr>
        <w:t>Nam Thắng, huyện Nam Trực;</w:t>
      </w:r>
    </w:p>
    <w:p w14:paraId="5B058FD0"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7F6B0822"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23ECE5E0" w14:textId="2C8AF8F4" w:rsidR="00D61BC9" w:rsidRDefault="0050093E" w:rsidP="0050093E">
      <w:pPr>
        <w:rPr>
          <w:color w:val="auto"/>
          <w:lang w:val="nl-NL"/>
        </w:rPr>
      </w:pPr>
      <w:r>
        <w:rPr>
          <w:rStyle w:val="Vnbnnidung"/>
          <w:color w:val="auto"/>
          <w:szCs w:val="26"/>
          <w:lang w:val="en-US"/>
        </w:rPr>
        <w:t>(4) T</w:t>
      </w:r>
      <w:r w:rsidR="00D61BC9" w:rsidRPr="00700629">
        <w:rPr>
          <w:rStyle w:val="Vnbnnidung"/>
          <w:color w:val="auto"/>
          <w:szCs w:val="26"/>
          <w:lang w:val="en-US"/>
        </w:rPr>
        <w:t>rạm y tế xã Nam Hoa,</w:t>
      </w:r>
      <w:r w:rsidR="00D61BC9" w:rsidRPr="00700629">
        <w:rPr>
          <w:color w:val="auto"/>
          <w:lang w:val="nl-NL"/>
        </w:rPr>
        <w:t xml:space="preserve"> huyện Nam Trực;</w:t>
      </w:r>
    </w:p>
    <w:p w14:paraId="67ADEC46"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164E24A8"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76A25CAE" w14:textId="6B54E571" w:rsidR="00D61BC9" w:rsidRPr="00700629" w:rsidRDefault="0050093E" w:rsidP="0050093E">
      <w:pPr>
        <w:rPr>
          <w:rStyle w:val="Vnbnnidung"/>
          <w:color w:val="auto"/>
          <w:szCs w:val="26"/>
          <w:lang w:val="en-US"/>
        </w:rPr>
      </w:pPr>
      <w:r>
        <w:rPr>
          <w:rStyle w:val="Vnbnnidung"/>
          <w:color w:val="auto"/>
          <w:szCs w:val="26"/>
          <w:lang w:val="en-US"/>
        </w:rPr>
        <w:lastRenderedPageBreak/>
        <w:t>(5) T</w:t>
      </w:r>
      <w:r w:rsidR="00D61BC9" w:rsidRPr="00700629">
        <w:rPr>
          <w:rStyle w:val="Vnbnnidung"/>
          <w:color w:val="auto"/>
          <w:szCs w:val="26"/>
          <w:lang w:val="en-US"/>
        </w:rPr>
        <w:t>rạm y tế xã Nam Hồng,</w:t>
      </w:r>
      <w:r w:rsidR="00D61BC9" w:rsidRPr="00700629">
        <w:rPr>
          <w:color w:val="auto"/>
          <w:lang w:val="nl-NL"/>
        </w:rPr>
        <w:t xml:space="preserve"> huyện Nam Trực;</w:t>
      </w:r>
    </w:p>
    <w:p w14:paraId="3AE04EB2"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4A37E126"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5319E38A" w14:textId="225C2CD7" w:rsidR="00D61BC9" w:rsidRDefault="0050093E" w:rsidP="0050093E">
      <w:pPr>
        <w:rPr>
          <w:color w:val="auto"/>
          <w:lang w:val="nl-NL"/>
        </w:rPr>
      </w:pPr>
      <w:r>
        <w:rPr>
          <w:rStyle w:val="Vnbnnidung"/>
          <w:color w:val="auto"/>
          <w:szCs w:val="26"/>
          <w:lang w:val="en-US"/>
        </w:rPr>
        <w:t>(6) T</w:t>
      </w:r>
      <w:r w:rsidR="00D61BC9" w:rsidRPr="00700629">
        <w:rPr>
          <w:rStyle w:val="Vnbnnidung"/>
          <w:color w:val="auto"/>
          <w:szCs w:val="26"/>
          <w:lang w:val="en-US"/>
        </w:rPr>
        <w:t>rạm y tế xã Nam Lợi,</w:t>
      </w:r>
      <w:r w:rsidR="00D61BC9" w:rsidRPr="00700629">
        <w:rPr>
          <w:color w:val="auto"/>
          <w:lang w:val="nl-NL"/>
        </w:rPr>
        <w:t xml:space="preserve"> huyện Nam Trực;</w:t>
      </w:r>
    </w:p>
    <w:p w14:paraId="00E90887"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06F8DADE"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3AB3F33F" w14:textId="1D0F2CC6" w:rsidR="00D61BC9" w:rsidRDefault="0050093E" w:rsidP="0050093E">
      <w:pPr>
        <w:rPr>
          <w:color w:val="auto"/>
          <w:lang w:val="nl-NL"/>
        </w:rPr>
      </w:pPr>
      <w:r>
        <w:rPr>
          <w:rStyle w:val="Vnbnnidung"/>
          <w:color w:val="auto"/>
          <w:szCs w:val="26"/>
          <w:lang w:val="en-US"/>
        </w:rPr>
        <w:t>(7) T</w:t>
      </w:r>
      <w:r w:rsidR="00D61BC9" w:rsidRPr="00700629">
        <w:rPr>
          <w:rStyle w:val="Vnbnnidung"/>
          <w:color w:val="auto"/>
          <w:szCs w:val="26"/>
          <w:lang w:val="en-US"/>
        </w:rPr>
        <w:t>rạm y tế xã Tân Thịnh,</w:t>
      </w:r>
      <w:r w:rsidR="00D61BC9" w:rsidRPr="00700629">
        <w:rPr>
          <w:color w:val="auto"/>
          <w:lang w:val="nl-NL"/>
        </w:rPr>
        <w:t xml:space="preserve"> huyện Nam Trực;</w:t>
      </w:r>
    </w:p>
    <w:p w14:paraId="208F81F3"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3C790924"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5FCF9283" w14:textId="50BC8EEE" w:rsidR="00E653C4" w:rsidRDefault="0050093E" w:rsidP="0050093E">
      <w:pPr>
        <w:rPr>
          <w:color w:val="auto"/>
          <w:lang w:val="nl-NL"/>
        </w:rPr>
      </w:pPr>
      <w:r>
        <w:rPr>
          <w:color w:val="auto"/>
          <w:lang w:val="nl-NL"/>
        </w:rPr>
        <w:t>(8) T</w:t>
      </w:r>
      <w:r w:rsidR="00E653C4" w:rsidRPr="00700629">
        <w:rPr>
          <w:color w:val="auto"/>
          <w:lang w:val="nl-NL"/>
        </w:rPr>
        <w:t>rạm y tế xã Đồng Sơn, huyện Nam Trực;</w:t>
      </w:r>
    </w:p>
    <w:p w14:paraId="3B2062E9"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647F6154" w14:textId="3FFADDCC"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161BA298" w14:textId="7E6D5B70" w:rsidR="0050093E" w:rsidRPr="0050093E" w:rsidRDefault="0050093E" w:rsidP="0050093E">
      <w:pPr>
        <w:rPr>
          <w:rStyle w:val="Vnbnnidung"/>
          <w:b/>
          <w:bCs/>
          <w:color w:val="auto"/>
          <w:szCs w:val="26"/>
          <w:lang w:val="en-US"/>
        </w:rPr>
      </w:pPr>
      <w:r w:rsidRPr="0050093E">
        <w:rPr>
          <w:rStyle w:val="Vnbnnidung"/>
          <w:b/>
          <w:bCs/>
          <w:color w:val="auto"/>
          <w:szCs w:val="26"/>
          <w:lang w:val="en-US"/>
        </w:rPr>
        <w:t>V. Huyện Trực Ninh</w:t>
      </w:r>
    </w:p>
    <w:p w14:paraId="7D764AC5" w14:textId="47F81DEA" w:rsidR="00D61BC9" w:rsidRDefault="0050093E" w:rsidP="0050093E">
      <w:pPr>
        <w:rPr>
          <w:color w:val="auto"/>
          <w:lang w:val="nl-NL"/>
        </w:rPr>
      </w:pPr>
      <w:r>
        <w:rPr>
          <w:rStyle w:val="Vnbnnidung"/>
          <w:color w:val="auto"/>
          <w:szCs w:val="26"/>
          <w:lang w:val="en-US"/>
        </w:rPr>
        <w:t>(1) T</w:t>
      </w:r>
      <w:r w:rsidR="00D61BC9" w:rsidRPr="00700629">
        <w:rPr>
          <w:rStyle w:val="Vnbnnidung"/>
          <w:color w:val="auto"/>
          <w:szCs w:val="26"/>
          <w:lang w:val="en-US"/>
        </w:rPr>
        <w:t xml:space="preserve">rạm y tế xã </w:t>
      </w:r>
      <w:r w:rsidR="00E653C4" w:rsidRPr="00700629">
        <w:rPr>
          <w:rStyle w:val="Vnbnnidung"/>
          <w:color w:val="auto"/>
          <w:szCs w:val="26"/>
          <w:lang w:val="en-US"/>
        </w:rPr>
        <w:t>Trực Thanh</w:t>
      </w:r>
      <w:r w:rsidR="00D61BC9" w:rsidRPr="00700629">
        <w:rPr>
          <w:rStyle w:val="Vnbnnidung"/>
          <w:color w:val="auto"/>
          <w:szCs w:val="26"/>
          <w:lang w:val="en-US"/>
        </w:rPr>
        <w:t>,</w:t>
      </w:r>
      <w:r w:rsidR="00D61BC9" w:rsidRPr="00700629">
        <w:rPr>
          <w:color w:val="auto"/>
          <w:lang w:val="nl-NL"/>
        </w:rPr>
        <w:t xml:space="preserve"> huyện Trực Ninh;</w:t>
      </w:r>
    </w:p>
    <w:p w14:paraId="4A8A3A0A"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33E177B0"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36B95C5E" w14:textId="07B5564A" w:rsidR="00D61BC9" w:rsidRDefault="0050093E" w:rsidP="0050093E">
      <w:pPr>
        <w:rPr>
          <w:color w:val="auto"/>
          <w:lang w:val="nl-NL"/>
        </w:rPr>
      </w:pPr>
      <w:r>
        <w:rPr>
          <w:rStyle w:val="Vnbnnidung"/>
          <w:color w:val="auto"/>
          <w:szCs w:val="26"/>
          <w:lang w:val="en-US"/>
        </w:rPr>
        <w:t>(2) T</w:t>
      </w:r>
      <w:r w:rsidR="00D61BC9" w:rsidRPr="00700629">
        <w:rPr>
          <w:rStyle w:val="Vnbnnidung"/>
          <w:color w:val="auto"/>
          <w:szCs w:val="26"/>
          <w:lang w:val="en-US"/>
        </w:rPr>
        <w:t xml:space="preserve">rạm y tế xã </w:t>
      </w:r>
      <w:r w:rsidR="00E653C4" w:rsidRPr="00700629">
        <w:rPr>
          <w:rStyle w:val="Vnbnnidung"/>
          <w:color w:val="auto"/>
          <w:szCs w:val="26"/>
          <w:lang w:val="en-US"/>
        </w:rPr>
        <w:t>Việt Hùng</w:t>
      </w:r>
      <w:r w:rsidR="00D61BC9" w:rsidRPr="00700629">
        <w:rPr>
          <w:rStyle w:val="Vnbnnidung"/>
          <w:color w:val="auto"/>
          <w:szCs w:val="26"/>
          <w:lang w:val="en-US"/>
        </w:rPr>
        <w:t>,</w:t>
      </w:r>
      <w:r w:rsidR="00D61BC9" w:rsidRPr="00700629">
        <w:rPr>
          <w:color w:val="auto"/>
          <w:lang w:val="nl-NL"/>
        </w:rPr>
        <w:t xml:space="preserve"> huyện Trực Ninh;</w:t>
      </w:r>
    </w:p>
    <w:p w14:paraId="14936C56"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76AFD5DD"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45B7DF1F" w14:textId="282902E1" w:rsidR="00D61BC9" w:rsidRDefault="0050093E" w:rsidP="0050093E">
      <w:pPr>
        <w:rPr>
          <w:color w:val="auto"/>
          <w:lang w:val="nl-NL"/>
        </w:rPr>
      </w:pPr>
      <w:r>
        <w:rPr>
          <w:rStyle w:val="Vnbnnidung"/>
          <w:color w:val="auto"/>
          <w:szCs w:val="26"/>
          <w:lang w:val="en-US"/>
        </w:rPr>
        <w:t>(3) T</w:t>
      </w:r>
      <w:r w:rsidR="00D61BC9" w:rsidRPr="00700629">
        <w:rPr>
          <w:rStyle w:val="Vnbnnidung"/>
          <w:color w:val="auto"/>
          <w:szCs w:val="26"/>
          <w:lang w:val="en-US"/>
        </w:rPr>
        <w:t xml:space="preserve">rạm y tế xã </w:t>
      </w:r>
      <w:r w:rsidR="00E653C4" w:rsidRPr="00700629">
        <w:rPr>
          <w:rStyle w:val="Vnbnnidung"/>
          <w:color w:val="auto"/>
          <w:szCs w:val="26"/>
          <w:lang w:val="en-US"/>
        </w:rPr>
        <w:t>Trực Thắng</w:t>
      </w:r>
      <w:r w:rsidR="00D61BC9" w:rsidRPr="00700629">
        <w:rPr>
          <w:rStyle w:val="Vnbnnidung"/>
          <w:color w:val="auto"/>
          <w:szCs w:val="26"/>
          <w:lang w:val="en-US"/>
        </w:rPr>
        <w:t>,</w:t>
      </w:r>
      <w:r w:rsidR="00D61BC9" w:rsidRPr="00700629">
        <w:rPr>
          <w:color w:val="auto"/>
          <w:lang w:val="nl-NL"/>
        </w:rPr>
        <w:t xml:space="preserve"> huyện Trực Ninh;</w:t>
      </w:r>
    </w:p>
    <w:p w14:paraId="2EFB9890"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05189A2B"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29A110DB" w14:textId="230BA545" w:rsidR="00D61BC9" w:rsidRDefault="0050093E" w:rsidP="0050093E">
      <w:pPr>
        <w:rPr>
          <w:color w:val="auto"/>
          <w:lang w:val="nl-NL"/>
        </w:rPr>
      </w:pPr>
      <w:r>
        <w:rPr>
          <w:rStyle w:val="Vnbnnidung"/>
          <w:color w:val="auto"/>
          <w:szCs w:val="26"/>
          <w:lang w:val="en-US"/>
        </w:rPr>
        <w:t>(4) T</w:t>
      </w:r>
      <w:r w:rsidR="00D61BC9" w:rsidRPr="00700629">
        <w:rPr>
          <w:rStyle w:val="Vnbnnidung"/>
          <w:color w:val="auto"/>
          <w:szCs w:val="26"/>
          <w:lang w:val="en-US"/>
        </w:rPr>
        <w:t xml:space="preserve">rạm y tế xã </w:t>
      </w:r>
      <w:r w:rsidR="00E653C4" w:rsidRPr="00700629">
        <w:rPr>
          <w:rStyle w:val="Vnbnnidung"/>
          <w:color w:val="auto"/>
          <w:szCs w:val="26"/>
          <w:lang w:val="en-US"/>
        </w:rPr>
        <w:t>Liêm Hải</w:t>
      </w:r>
      <w:r w:rsidR="00D61BC9" w:rsidRPr="00700629">
        <w:rPr>
          <w:rStyle w:val="Vnbnnidung"/>
          <w:color w:val="auto"/>
          <w:szCs w:val="26"/>
          <w:lang w:val="en-US"/>
        </w:rPr>
        <w:t>,</w:t>
      </w:r>
      <w:r w:rsidR="00D61BC9" w:rsidRPr="00700629">
        <w:rPr>
          <w:color w:val="auto"/>
          <w:lang w:val="nl-NL"/>
        </w:rPr>
        <w:t xml:space="preserve"> huyện Trực Ninh;</w:t>
      </w:r>
    </w:p>
    <w:p w14:paraId="1A196552"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5B50B78E" w14:textId="6E3A1225"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 xml:space="preserve">y tế phát sinh từ phòng khám, sơ cứu vết thương, phòng đẻ, </w:t>
      </w:r>
      <w:r>
        <w:rPr>
          <w:rStyle w:val="Vnbnnidung"/>
          <w:color w:val="auto"/>
          <w:szCs w:val="26"/>
          <w:lang w:val="en-US"/>
        </w:rPr>
        <w:lastRenderedPageBreak/>
        <w:t>rửa dụng cụ y tế,…</w:t>
      </w:r>
    </w:p>
    <w:p w14:paraId="44D70A68" w14:textId="66306D86" w:rsidR="0050093E" w:rsidRPr="0050093E" w:rsidRDefault="0050093E" w:rsidP="0050093E">
      <w:pPr>
        <w:rPr>
          <w:rStyle w:val="Vnbnnidung"/>
          <w:b/>
          <w:bCs/>
          <w:color w:val="auto"/>
          <w:szCs w:val="26"/>
          <w:lang w:val="en-US"/>
        </w:rPr>
      </w:pPr>
      <w:r w:rsidRPr="0050093E">
        <w:rPr>
          <w:rStyle w:val="Vnbnnidung"/>
          <w:b/>
          <w:bCs/>
          <w:color w:val="auto"/>
          <w:szCs w:val="26"/>
          <w:lang w:val="en-US"/>
        </w:rPr>
        <w:t>VI. Huyện Nghĩa Hưng</w:t>
      </w:r>
    </w:p>
    <w:p w14:paraId="7E72F212" w14:textId="2A59BA70" w:rsidR="00E653C4" w:rsidRDefault="0050093E" w:rsidP="0050093E">
      <w:pPr>
        <w:rPr>
          <w:rStyle w:val="Vnbnnidung"/>
          <w:color w:val="auto"/>
          <w:szCs w:val="26"/>
          <w:lang w:val="en-US"/>
        </w:rPr>
      </w:pPr>
      <w:r>
        <w:rPr>
          <w:rStyle w:val="Vnbnnidung"/>
          <w:color w:val="auto"/>
          <w:szCs w:val="26"/>
          <w:lang w:val="en-US"/>
        </w:rPr>
        <w:t>(1) Trạm</w:t>
      </w:r>
      <w:r w:rsidR="00E653C4" w:rsidRPr="00700629">
        <w:rPr>
          <w:rStyle w:val="Vnbnnidung"/>
          <w:color w:val="auto"/>
          <w:szCs w:val="26"/>
          <w:lang w:val="en-US"/>
        </w:rPr>
        <w:t xml:space="preserve"> y tế xã Nghĩa Đồng, huyện Nghĩa Hưng;</w:t>
      </w:r>
    </w:p>
    <w:p w14:paraId="08A435DA"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1EB29AA7" w14:textId="4F521774"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2C148049" w14:textId="58A20F64" w:rsidR="00E653C4" w:rsidRPr="00700629" w:rsidRDefault="0050093E" w:rsidP="0050093E">
      <w:pPr>
        <w:rPr>
          <w:rStyle w:val="Vnbnnidung"/>
          <w:color w:val="auto"/>
          <w:szCs w:val="26"/>
          <w:lang w:val="en-US"/>
        </w:rPr>
      </w:pPr>
      <w:r>
        <w:rPr>
          <w:rStyle w:val="Vnbnnidung"/>
          <w:color w:val="auto"/>
          <w:szCs w:val="26"/>
          <w:lang w:val="en-US"/>
        </w:rPr>
        <w:t xml:space="preserve">(2) Trạm </w:t>
      </w:r>
      <w:r w:rsidR="00E653C4" w:rsidRPr="00700629">
        <w:rPr>
          <w:rStyle w:val="Vnbnnidung"/>
          <w:color w:val="auto"/>
          <w:szCs w:val="26"/>
          <w:lang w:val="en-US"/>
        </w:rPr>
        <w:t>y tế xã Nghĩa Hải, huyện Nghĩa Hưng;</w:t>
      </w:r>
    </w:p>
    <w:p w14:paraId="37D86507"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03A89823" w14:textId="67B9ACB6"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2A38D694" w14:textId="2576D410" w:rsidR="00F7362B" w:rsidRDefault="0050093E" w:rsidP="0050093E">
      <w:pPr>
        <w:rPr>
          <w:rStyle w:val="Vnbnnidung"/>
          <w:color w:val="auto"/>
          <w:szCs w:val="26"/>
          <w:lang w:val="en-US"/>
        </w:rPr>
      </w:pPr>
      <w:r>
        <w:rPr>
          <w:rStyle w:val="Vnbnnidung"/>
          <w:color w:val="auto"/>
          <w:szCs w:val="26"/>
          <w:lang w:val="en-US"/>
        </w:rPr>
        <w:t>(3) T</w:t>
      </w:r>
      <w:r w:rsidR="00E653C4" w:rsidRPr="00700629">
        <w:rPr>
          <w:rStyle w:val="Vnbnnidung"/>
          <w:color w:val="auto"/>
          <w:szCs w:val="26"/>
          <w:lang w:val="en-US"/>
        </w:rPr>
        <w:t>rạm y tế xã Hoàng Nam, huyện Nghĩa Hưng;</w:t>
      </w:r>
    </w:p>
    <w:p w14:paraId="7EA46B58"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04B708BB"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3A50A21E" w14:textId="4309B747" w:rsidR="00E653C4" w:rsidRDefault="0050093E" w:rsidP="0050093E">
      <w:pPr>
        <w:rPr>
          <w:rStyle w:val="Vnbnnidung"/>
          <w:color w:val="auto"/>
          <w:szCs w:val="26"/>
          <w:lang w:val="en-US"/>
        </w:rPr>
      </w:pPr>
      <w:r>
        <w:rPr>
          <w:rStyle w:val="Vnbnnidung"/>
          <w:color w:val="auto"/>
          <w:szCs w:val="26"/>
          <w:lang w:val="en-US"/>
        </w:rPr>
        <w:t>(4) T</w:t>
      </w:r>
      <w:r w:rsidR="00E653C4" w:rsidRPr="00700629">
        <w:rPr>
          <w:rStyle w:val="Vnbnnidung"/>
          <w:color w:val="auto"/>
          <w:szCs w:val="26"/>
          <w:lang w:val="en-US"/>
        </w:rPr>
        <w:t>rạm y tế xã Nghĩa Sơn, huyện Nghĩa Hưng;</w:t>
      </w:r>
    </w:p>
    <w:p w14:paraId="45C0BE7E"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0E58B1E2"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366F5887" w14:textId="0AF3AA73" w:rsidR="00E653C4" w:rsidRDefault="0050093E" w:rsidP="0050093E">
      <w:pPr>
        <w:rPr>
          <w:rStyle w:val="Vnbnnidung"/>
          <w:color w:val="auto"/>
          <w:szCs w:val="26"/>
          <w:lang w:val="en-US"/>
        </w:rPr>
      </w:pPr>
      <w:r>
        <w:rPr>
          <w:rStyle w:val="Vnbnnidung"/>
          <w:color w:val="auto"/>
          <w:szCs w:val="26"/>
          <w:lang w:val="en-US"/>
        </w:rPr>
        <w:t>(5) T</w:t>
      </w:r>
      <w:r w:rsidR="00E653C4" w:rsidRPr="00700629">
        <w:rPr>
          <w:rStyle w:val="Vnbnnidung"/>
          <w:color w:val="auto"/>
          <w:szCs w:val="26"/>
          <w:lang w:val="en-US"/>
        </w:rPr>
        <w:t>rạm y tế xã Phúc Thắng, huyện Nghĩa Hưng;</w:t>
      </w:r>
    </w:p>
    <w:p w14:paraId="3B2E91AE" w14:textId="77777777" w:rsidR="0050093E" w:rsidRPr="00700629" w:rsidRDefault="0050093E" w:rsidP="0050093E">
      <w:pPr>
        <w:rPr>
          <w:rStyle w:val="Vnbnnidung"/>
          <w:color w:val="auto"/>
          <w:szCs w:val="26"/>
          <w:lang w:val="en-US"/>
        </w:rPr>
      </w:pPr>
      <w:r>
        <w:rPr>
          <w:rStyle w:val="Vnbnnidung"/>
          <w:color w:val="auto"/>
          <w:szCs w:val="26"/>
          <w:lang w:val="en-US"/>
        </w:rPr>
        <w:t xml:space="preserve">- </w:t>
      </w:r>
      <w:r w:rsidRPr="00700629">
        <w:rPr>
          <w:rStyle w:val="Vnbnnidung"/>
          <w:color w:val="auto"/>
          <w:szCs w:val="26"/>
          <w:lang w:val="en-US"/>
        </w:rPr>
        <w:t>Nguồn số 01: Nước thải sinh hoạt phát sinh từ nhà vệ sinh</w:t>
      </w:r>
      <w:r>
        <w:rPr>
          <w:rStyle w:val="Vnbnnidung"/>
          <w:color w:val="auto"/>
          <w:szCs w:val="26"/>
          <w:lang w:val="en-US"/>
        </w:rPr>
        <w:t>.</w:t>
      </w:r>
      <w:r w:rsidRPr="00700629">
        <w:rPr>
          <w:rStyle w:val="Vnbnnidung"/>
          <w:color w:val="auto"/>
          <w:szCs w:val="26"/>
          <w:lang w:val="en-US"/>
        </w:rPr>
        <w:t xml:space="preserve"> </w:t>
      </w:r>
    </w:p>
    <w:p w14:paraId="0497A0F3" w14:textId="77777777" w:rsidR="0050093E" w:rsidRDefault="0050093E" w:rsidP="0050093E">
      <w:pPr>
        <w:rPr>
          <w:rStyle w:val="Vnbnnidung"/>
          <w:color w:val="auto"/>
          <w:szCs w:val="26"/>
          <w:lang w:val="en-US"/>
        </w:rPr>
      </w:pPr>
      <w:r w:rsidRPr="00700629">
        <w:rPr>
          <w:rStyle w:val="Vnbnnidung"/>
          <w:color w:val="auto"/>
          <w:szCs w:val="26"/>
          <w:lang w:val="en-US"/>
        </w:rPr>
        <w:t xml:space="preserve">- Nguồn số 02: Nước thải </w:t>
      </w:r>
      <w:r>
        <w:rPr>
          <w:rStyle w:val="Vnbnnidung"/>
          <w:color w:val="auto"/>
          <w:szCs w:val="26"/>
          <w:lang w:val="en-US"/>
        </w:rPr>
        <w:t>y tế phát sinh từ phòng khám, sơ cứu vết thương, phòng đẻ, rửa dụng cụ y tế,…</w:t>
      </w:r>
    </w:p>
    <w:p w14:paraId="40DEB766" w14:textId="58D909ED" w:rsidR="0050093E" w:rsidRPr="00916DA5" w:rsidRDefault="00916DA5" w:rsidP="00615B85">
      <w:pPr>
        <w:tabs>
          <w:tab w:val="left" w:pos="810"/>
          <w:tab w:val="left" w:pos="900"/>
        </w:tabs>
        <w:rPr>
          <w:rStyle w:val="Vnbnnidung"/>
          <w:b/>
          <w:bCs/>
          <w:color w:val="auto"/>
          <w:szCs w:val="26"/>
          <w:lang w:val="en-US"/>
        </w:rPr>
      </w:pPr>
      <w:r>
        <w:rPr>
          <w:rStyle w:val="Vnbnnidung"/>
          <w:b/>
          <w:bCs/>
          <w:color w:val="auto"/>
          <w:szCs w:val="26"/>
          <w:lang w:val="en-US"/>
        </w:rPr>
        <w:t>VII. Huyện Xuân Trường</w:t>
      </w:r>
    </w:p>
    <w:p w14:paraId="38EF62DA" w14:textId="6B330D23" w:rsidR="00D61BC9" w:rsidRDefault="00916DA5">
      <w:pPr>
        <w:pStyle w:val="ListParagraph"/>
        <w:numPr>
          <w:ilvl w:val="0"/>
          <w:numId w:val="50"/>
        </w:numPr>
        <w:tabs>
          <w:tab w:val="left" w:pos="810"/>
          <w:tab w:val="left" w:pos="900"/>
        </w:tabs>
        <w:ind w:left="0" w:firstLine="561"/>
        <w:rPr>
          <w:rStyle w:val="Vnbnnidung"/>
          <w:color w:val="auto"/>
          <w:szCs w:val="26"/>
          <w:lang w:val="en-US"/>
        </w:rPr>
      </w:pPr>
      <w:r w:rsidRPr="00916DA5">
        <w:rPr>
          <w:rStyle w:val="Vnbnnidung"/>
          <w:color w:val="auto"/>
          <w:szCs w:val="26"/>
          <w:lang w:val="en-US"/>
        </w:rPr>
        <w:t>T</w:t>
      </w:r>
      <w:r w:rsidR="00E653C4" w:rsidRPr="00916DA5">
        <w:rPr>
          <w:rStyle w:val="Vnbnnidung"/>
          <w:color w:val="auto"/>
          <w:szCs w:val="26"/>
          <w:lang w:val="en-US"/>
        </w:rPr>
        <w:t>rạm y tế xã Xuân Ngọc, huyện Xuân Trường;</w:t>
      </w:r>
    </w:p>
    <w:p w14:paraId="6DDF3275" w14:textId="77777777" w:rsidR="00512E59" w:rsidRPr="00512E59" w:rsidRDefault="00512E59"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208BEFAD" w14:textId="57A8DAB9" w:rsidR="00512E59" w:rsidRDefault="00512E59"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07655746" w14:textId="00ADBCB7" w:rsidR="00E653C4" w:rsidRDefault="00615B85" w:rsidP="00615B85">
      <w:pPr>
        <w:tabs>
          <w:tab w:val="left" w:pos="810"/>
          <w:tab w:val="left" w:pos="900"/>
        </w:tabs>
        <w:rPr>
          <w:rStyle w:val="Vnbnnidung"/>
          <w:color w:val="auto"/>
          <w:szCs w:val="26"/>
          <w:lang w:val="en-US"/>
        </w:rPr>
      </w:pPr>
      <w:r>
        <w:rPr>
          <w:rStyle w:val="Vnbnnidung"/>
          <w:color w:val="auto"/>
          <w:szCs w:val="26"/>
          <w:lang w:val="en-US"/>
        </w:rPr>
        <w:t>(2) T</w:t>
      </w:r>
      <w:r w:rsidR="00E653C4" w:rsidRPr="00700629">
        <w:rPr>
          <w:rStyle w:val="Vnbnnidung"/>
          <w:color w:val="auto"/>
          <w:szCs w:val="26"/>
          <w:lang w:val="en-US"/>
        </w:rPr>
        <w:t>rạm y tế xã Xuân Thượng, huyện Xuân Trường;</w:t>
      </w:r>
    </w:p>
    <w:p w14:paraId="4371E82E"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03E50F52"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22783686" w14:textId="0CD2EF4D" w:rsidR="00E653C4" w:rsidRDefault="00615B85" w:rsidP="00615B85">
      <w:pPr>
        <w:tabs>
          <w:tab w:val="left" w:pos="810"/>
          <w:tab w:val="left" w:pos="900"/>
        </w:tabs>
        <w:rPr>
          <w:rStyle w:val="Vnbnnidung"/>
          <w:color w:val="auto"/>
          <w:szCs w:val="26"/>
          <w:lang w:val="en-US"/>
        </w:rPr>
      </w:pPr>
      <w:r>
        <w:rPr>
          <w:rStyle w:val="Vnbnnidung"/>
          <w:color w:val="auto"/>
          <w:szCs w:val="26"/>
          <w:lang w:val="en-US"/>
        </w:rPr>
        <w:t>(3) T</w:t>
      </w:r>
      <w:r w:rsidR="00E653C4" w:rsidRPr="00700629">
        <w:rPr>
          <w:rStyle w:val="Vnbnnidung"/>
          <w:color w:val="auto"/>
          <w:szCs w:val="26"/>
          <w:lang w:val="en-US"/>
        </w:rPr>
        <w:t>rạm y tế xã Xuân Thành, huyện Xuân Trường;</w:t>
      </w:r>
    </w:p>
    <w:p w14:paraId="29AA6646"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lastRenderedPageBreak/>
        <w:t xml:space="preserve">- Nguồn số 01: Nước thải sinh hoạt phát sinh từ nhà vệ sinh. </w:t>
      </w:r>
    </w:p>
    <w:p w14:paraId="0922531A"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2CE3928B" w14:textId="5ED96CA0" w:rsidR="00E653C4" w:rsidRDefault="00615B85" w:rsidP="00615B85">
      <w:pPr>
        <w:tabs>
          <w:tab w:val="left" w:pos="810"/>
          <w:tab w:val="left" w:pos="900"/>
        </w:tabs>
        <w:rPr>
          <w:rStyle w:val="Vnbnnidung"/>
          <w:color w:val="auto"/>
          <w:szCs w:val="26"/>
          <w:lang w:val="en-US"/>
        </w:rPr>
      </w:pPr>
      <w:r>
        <w:rPr>
          <w:rStyle w:val="Vnbnnidung"/>
          <w:color w:val="auto"/>
          <w:szCs w:val="26"/>
          <w:lang w:val="en-US"/>
        </w:rPr>
        <w:t>(4) T</w:t>
      </w:r>
      <w:r w:rsidR="00E653C4" w:rsidRPr="00700629">
        <w:rPr>
          <w:rStyle w:val="Vnbnnidung"/>
          <w:color w:val="auto"/>
          <w:szCs w:val="26"/>
          <w:lang w:val="en-US"/>
        </w:rPr>
        <w:t>rạm y tế xã Xuân Phú, huyện Xuân Trường;</w:t>
      </w:r>
    </w:p>
    <w:p w14:paraId="0333476E"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6147EAED"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56292312" w14:textId="4CA3A157" w:rsidR="00615B85" w:rsidRDefault="00615B85" w:rsidP="00615B85">
      <w:pPr>
        <w:tabs>
          <w:tab w:val="left" w:pos="810"/>
          <w:tab w:val="left" w:pos="900"/>
        </w:tabs>
        <w:rPr>
          <w:rStyle w:val="Vnbnnidung"/>
          <w:b/>
          <w:bCs/>
          <w:color w:val="auto"/>
          <w:szCs w:val="26"/>
          <w:lang w:val="en-US"/>
        </w:rPr>
      </w:pPr>
      <w:r>
        <w:rPr>
          <w:rStyle w:val="Vnbnnidung"/>
          <w:b/>
          <w:bCs/>
          <w:color w:val="auto"/>
          <w:szCs w:val="26"/>
          <w:lang w:val="en-US"/>
        </w:rPr>
        <w:t>VIII. Huyện Giao Thủy</w:t>
      </w:r>
    </w:p>
    <w:p w14:paraId="7F7945E1" w14:textId="27C9A510" w:rsidR="00D61BC9" w:rsidRDefault="00615B85" w:rsidP="00615B85">
      <w:pPr>
        <w:tabs>
          <w:tab w:val="left" w:pos="810"/>
          <w:tab w:val="left" w:pos="900"/>
        </w:tabs>
        <w:rPr>
          <w:rStyle w:val="Vnbnnidung"/>
          <w:color w:val="auto"/>
          <w:szCs w:val="26"/>
          <w:lang w:val="en-US"/>
        </w:rPr>
      </w:pPr>
      <w:r w:rsidRPr="00615B85">
        <w:rPr>
          <w:rStyle w:val="Vnbnnidung"/>
          <w:color w:val="auto"/>
          <w:szCs w:val="26"/>
          <w:lang w:val="en-US"/>
        </w:rPr>
        <w:t>(1) T</w:t>
      </w:r>
      <w:r w:rsidR="00E653C4" w:rsidRPr="00615B85">
        <w:rPr>
          <w:rStyle w:val="Vnbnnidung"/>
          <w:color w:val="auto"/>
          <w:szCs w:val="26"/>
          <w:lang w:val="en-US"/>
        </w:rPr>
        <w:t>rạm</w:t>
      </w:r>
      <w:r w:rsidR="00E653C4" w:rsidRPr="00700629">
        <w:rPr>
          <w:rStyle w:val="Vnbnnidung"/>
          <w:color w:val="auto"/>
          <w:szCs w:val="26"/>
          <w:lang w:val="en-US"/>
        </w:rPr>
        <w:t xml:space="preserve"> y tế xã Bình Hòa, huyện Giao Thủy;</w:t>
      </w:r>
    </w:p>
    <w:p w14:paraId="7059FE24"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4777A98F"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700A24E3" w14:textId="6AC36A58" w:rsidR="00E653C4" w:rsidRDefault="00615B85" w:rsidP="00615B85">
      <w:pPr>
        <w:tabs>
          <w:tab w:val="left" w:pos="810"/>
          <w:tab w:val="left" w:pos="900"/>
        </w:tabs>
        <w:rPr>
          <w:rStyle w:val="Vnbnnidung"/>
          <w:color w:val="auto"/>
          <w:szCs w:val="26"/>
          <w:lang w:val="en-US"/>
        </w:rPr>
      </w:pPr>
      <w:r>
        <w:rPr>
          <w:rStyle w:val="Vnbnnidung"/>
          <w:color w:val="auto"/>
          <w:szCs w:val="26"/>
          <w:lang w:val="en-US"/>
        </w:rPr>
        <w:t>(2) T</w:t>
      </w:r>
      <w:r w:rsidR="00E653C4" w:rsidRPr="00700629">
        <w:rPr>
          <w:rStyle w:val="Vnbnnidung"/>
          <w:color w:val="auto"/>
          <w:szCs w:val="26"/>
          <w:lang w:val="en-US"/>
        </w:rPr>
        <w:t>rạm y tế xã Hồng Thuận, huyện Giao Thủy;</w:t>
      </w:r>
    </w:p>
    <w:p w14:paraId="01DABC87"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3F7F37F9"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7E187DE5" w14:textId="7A7FACCD" w:rsidR="00E653C4" w:rsidRDefault="00615B85" w:rsidP="00615B85">
      <w:pPr>
        <w:tabs>
          <w:tab w:val="left" w:pos="810"/>
          <w:tab w:val="left" w:pos="900"/>
        </w:tabs>
        <w:rPr>
          <w:rStyle w:val="Vnbnnidung"/>
          <w:color w:val="auto"/>
          <w:szCs w:val="26"/>
          <w:lang w:val="en-US"/>
        </w:rPr>
      </w:pPr>
      <w:r>
        <w:rPr>
          <w:rStyle w:val="Vnbnnidung"/>
          <w:color w:val="auto"/>
          <w:szCs w:val="26"/>
          <w:lang w:val="en-US"/>
        </w:rPr>
        <w:t>(3) T</w:t>
      </w:r>
      <w:r w:rsidR="00E653C4" w:rsidRPr="00700629">
        <w:rPr>
          <w:rStyle w:val="Vnbnnidung"/>
          <w:color w:val="auto"/>
          <w:szCs w:val="26"/>
          <w:lang w:val="en-US"/>
        </w:rPr>
        <w:t>rạm y tế xã Giao Hà, huyện Giao Thủy;</w:t>
      </w:r>
    </w:p>
    <w:p w14:paraId="3D58CE29"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12E9DC4E"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538A32D3" w14:textId="6DEF3F41" w:rsidR="00E653C4" w:rsidRDefault="00615B85" w:rsidP="00615B85">
      <w:pPr>
        <w:tabs>
          <w:tab w:val="left" w:pos="810"/>
          <w:tab w:val="left" w:pos="900"/>
        </w:tabs>
        <w:rPr>
          <w:rStyle w:val="Vnbnnidung"/>
          <w:color w:val="auto"/>
          <w:szCs w:val="26"/>
          <w:lang w:val="en-US"/>
        </w:rPr>
      </w:pPr>
      <w:r>
        <w:rPr>
          <w:rStyle w:val="Vnbnnidung"/>
          <w:color w:val="auto"/>
          <w:szCs w:val="26"/>
          <w:lang w:val="en-US"/>
        </w:rPr>
        <w:t>(4) T</w:t>
      </w:r>
      <w:r w:rsidR="00E653C4" w:rsidRPr="00700629">
        <w:rPr>
          <w:rStyle w:val="Vnbnnidung"/>
          <w:color w:val="auto"/>
          <w:szCs w:val="26"/>
          <w:lang w:val="en-US"/>
        </w:rPr>
        <w:t>rạm y tế xã Giao Tân, huyện Giao Thủy;</w:t>
      </w:r>
    </w:p>
    <w:p w14:paraId="428569F4"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133E8E35"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65862D0B" w14:textId="3F7970B9" w:rsidR="00E653C4" w:rsidRDefault="00615B85" w:rsidP="00615B85">
      <w:pPr>
        <w:tabs>
          <w:tab w:val="left" w:pos="810"/>
          <w:tab w:val="left" w:pos="900"/>
        </w:tabs>
        <w:rPr>
          <w:rStyle w:val="Vnbnnidung"/>
          <w:color w:val="auto"/>
          <w:szCs w:val="26"/>
          <w:lang w:val="en-US"/>
        </w:rPr>
      </w:pPr>
      <w:r>
        <w:rPr>
          <w:rStyle w:val="Vnbnnidung"/>
          <w:color w:val="auto"/>
          <w:szCs w:val="26"/>
          <w:lang w:val="en-US"/>
        </w:rPr>
        <w:t>(5) T</w:t>
      </w:r>
      <w:r w:rsidR="00E653C4" w:rsidRPr="00700629">
        <w:rPr>
          <w:rStyle w:val="Vnbnnidung"/>
          <w:color w:val="auto"/>
          <w:szCs w:val="26"/>
          <w:lang w:val="en-US"/>
        </w:rPr>
        <w:t>rạm y tế xã Giao Tiến, huyện Giao Thủy;</w:t>
      </w:r>
    </w:p>
    <w:p w14:paraId="0C9E556C"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313FCFA0"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7F2ECFA9" w14:textId="719DE1B8" w:rsidR="00E653C4" w:rsidRDefault="00615B85" w:rsidP="00615B85">
      <w:pPr>
        <w:tabs>
          <w:tab w:val="left" w:pos="810"/>
          <w:tab w:val="left" w:pos="900"/>
        </w:tabs>
        <w:rPr>
          <w:rStyle w:val="Vnbnnidung"/>
          <w:color w:val="auto"/>
          <w:szCs w:val="26"/>
          <w:lang w:val="en-US"/>
        </w:rPr>
      </w:pPr>
      <w:r>
        <w:rPr>
          <w:rStyle w:val="Vnbnnidung"/>
          <w:color w:val="auto"/>
          <w:szCs w:val="26"/>
          <w:lang w:val="en-US"/>
        </w:rPr>
        <w:t>(6) T</w:t>
      </w:r>
      <w:r w:rsidR="00E653C4" w:rsidRPr="00700629">
        <w:rPr>
          <w:rStyle w:val="Vnbnnidung"/>
          <w:color w:val="auto"/>
          <w:szCs w:val="26"/>
          <w:lang w:val="en-US"/>
        </w:rPr>
        <w:t>rạm y tế xã Bạch Long, huyện Giao Thủy;</w:t>
      </w:r>
    </w:p>
    <w:p w14:paraId="1DD6BA64"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51B961CC"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3C969578" w14:textId="54446A3A" w:rsidR="00E653C4" w:rsidRDefault="00615B85" w:rsidP="00615B85">
      <w:pPr>
        <w:tabs>
          <w:tab w:val="left" w:pos="810"/>
          <w:tab w:val="left" w:pos="900"/>
        </w:tabs>
        <w:rPr>
          <w:rStyle w:val="Vnbnnidung"/>
          <w:color w:val="auto"/>
          <w:szCs w:val="26"/>
          <w:lang w:val="en-US"/>
        </w:rPr>
      </w:pPr>
      <w:r>
        <w:rPr>
          <w:rStyle w:val="Vnbnnidung"/>
          <w:color w:val="auto"/>
          <w:szCs w:val="26"/>
          <w:lang w:val="en-US"/>
        </w:rPr>
        <w:lastRenderedPageBreak/>
        <w:t>(7) T</w:t>
      </w:r>
      <w:r w:rsidR="00E653C4" w:rsidRPr="00700629">
        <w:rPr>
          <w:rStyle w:val="Vnbnnidung"/>
          <w:color w:val="auto"/>
          <w:szCs w:val="26"/>
          <w:lang w:val="en-US"/>
        </w:rPr>
        <w:t>rạm y tế xã Giao Thiện, huyện Giao Thủy;</w:t>
      </w:r>
    </w:p>
    <w:p w14:paraId="69B6D2F0"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25C73F38"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7AF5FFB7" w14:textId="16476DCD" w:rsidR="00E653C4" w:rsidRDefault="00615B85" w:rsidP="00615B85">
      <w:pPr>
        <w:tabs>
          <w:tab w:val="left" w:pos="810"/>
          <w:tab w:val="left" w:pos="900"/>
        </w:tabs>
        <w:rPr>
          <w:rStyle w:val="Vnbnnidung"/>
          <w:color w:val="auto"/>
          <w:szCs w:val="26"/>
          <w:lang w:val="en-US"/>
        </w:rPr>
      </w:pPr>
      <w:r>
        <w:rPr>
          <w:rStyle w:val="Vnbnnidung"/>
          <w:color w:val="auto"/>
          <w:szCs w:val="26"/>
          <w:lang w:val="en-US"/>
        </w:rPr>
        <w:t>(8) T</w:t>
      </w:r>
      <w:r w:rsidR="00E653C4" w:rsidRPr="00700629">
        <w:rPr>
          <w:rStyle w:val="Vnbnnidung"/>
          <w:color w:val="auto"/>
          <w:szCs w:val="26"/>
          <w:lang w:val="en-US"/>
        </w:rPr>
        <w:t>rạm y tế xã Giao Long, huyện Giao Thủy;</w:t>
      </w:r>
    </w:p>
    <w:p w14:paraId="7991A27F"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6313DB4B"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7BA03AB8" w14:textId="5D8DCFCF" w:rsidR="00E653C4" w:rsidRDefault="00615B85" w:rsidP="00615B85">
      <w:pPr>
        <w:tabs>
          <w:tab w:val="left" w:pos="810"/>
          <w:tab w:val="left" w:pos="900"/>
        </w:tabs>
        <w:rPr>
          <w:rStyle w:val="Vnbnnidung"/>
          <w:color w:val="auto"/>
          <w:szCs w:val="26"/>
          <w:lang w:val="en-US"/>
        </w:rPr>
      </w:pPr>
      <w:r>
        <w:rPr>
          <w:rStyle w:val="Vnbnnidung"/>
          <w:color w:val="auto"/>
          <w:szCs w:val="26"/>
          <w:lang w:val="en-US"/>
        </w:rPr>
        <w:t>(9) T</w:t>
      </w:r>
      <w:r w:rsidR="00E653C4" w:rsidRPr="00700629">
        <w:rPr>
          <w:rStyle w:val="Vnbnnidung"/>
          <w:color w:val="auto"/>
          <w:szCs w:val="26"/>
          <w:lang w:val="en-US"/>
        </w:rPr>
        <w:t>rạm y tế xã Giao Lạc, huyện Giao Thủy;</w:t>
      </w:r>
    </w:p>
    <w:p w14:paraId="17E91147"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63488730"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246A2A64" w14:textId="1E0B40F1" w:rsidR="00615B85" w:rsidRPr="00615B85" w:rsidRDefault="00615B85" w:rsidP="00615B85">
      <w:pPr>
        <w:tabs>
          <w:tab w:val="left" w:pos="810"/>
          <w:tab w:val="left" w:pos="900"/>
        </w:tabs>
        <w:rPr>
          <w:rStyle w:val="Vnbnnidung"/>
          <w:b/>
          <w:bCs/>
          <w:color w:val="auto"/>
          <w:szCs w:val="26"/>
          <w:lang w:val="en-US"/>
        </w:rPr>
      </w:pPr>
      <w:r w:rsidRPr="00615B85">
        <w:rPr>
          <w:rStyle w:val="Vnbnnidung"/>
          <w:b/>
          <w:bCs/>
          <w:color w:val="auto"/>
          <w:szCs w:val="26"/>
          <w:lang w:val="en-US"/>
        </w:rPr>
        <w:t>IX. Huyện Vụ Bản</w:t>
      </w:r>
    </w:p>
    <w:p w14:paraId="4815B1F1" w14:textId="069729E1" w:rsidR="00D61BC9" w:rsidRDefault="00615B85" w:rsidP="00615B85">
      <w:pPr>
        <w:tabs>
          <w:tab w:val="left" w:pos="810"/>
          <w:tab w:val="left" w:pos="900"/>
        </w:tabs>
        <w:rPr>
          <w:rStyle w:val="Vnbnnidung"/>
          <w:color w:val="auto"/>
          <w:szCs w:val="26"/>
          <w:lang w:val="en-US"/>
        </w:rPr>
      </w:pPr>
      <w:r>
        <w:rPr>
          <w:rStyle w:val="Vnbnnidung"/>
          <w:color w:val="auto"/>
          <w:szCs w:val="26"/>
          <w:lang w:val="en-US"/>
        </w:rPr>
        <w:t>(1) T</w:t>
      </w:r>
      <w:r w:rsidR="00FC2886" w:rsidRPr="00700629">
        <w:rPr>
          <w:rStyle w:val="Vnbnnidung"/>
          <w:color w:val="auto"/>
          <w:szCs w:val="26"/>
          <w:lang w:val="en-US"/>
        </w:rPr>
        <w:t>trạm y tế xã Tân Khánh, huyện Vụ Bản;</w:t>
      </w:r>
    </w:p>
    <w:p w14:paraId="51FB519F"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317716A1"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71FEAD3D" w14:textId="6C2FBFC5" w:rsidR="00D61BC9" w:rsidRDefault="00615B85" w:rsidP="00615B85">
      <w:pPr>
        <w:tabs>
          <w:tab w:val="left" w:pos="810"/>
          <w:tab w:val="left" w:pos="900"/>
        </w:tabs>
        <w:rPr>
          <w:rStyle w:val="Vnbnnidung"/>
          <w:color w:val="auto"/>
          <w:szCs w:val="26"/>
          <w:lang w:val="en-US"/>
        </w:rPr>
      </w:pPr>
      <w:r>
        <w:rPr>
          <w:rStyle w:val="Vnbnnidung"/>
          <w:color w:val="auto"/>
          <w:szCs w:val="26"/>
          <w:lang w:val="en-US"/>
        </w:rPr>
        <w:t>(2) T</w:t>
      </w:r>
      <w:r w:rsidR="00FC2886" w:rsidRPr="00700629">
        <w:rPr>
          <w:rStyle w:val="Vnbnnidung"/>
          <w:color w:val="auto"/>
          <w:szCs w:val="26"/>
          <w:lang w:val="en-US"/>
        </w:rPr>
        <w:t>rạm y tế xã Vĩnh Hào, huyện Vụ Bản;</w:t>
      </w:r>
    </w:p>
    <w:p w14:paraId="7BACA161"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28B8023F"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0035C73C" w14:textId="711F73BB" w:rsidR="00D61BC9" w:rsidRDefault="00615B85" w:rsidP="00615B85">
      <w:pPr>
        <w:tabs>
          <w:tab w:val="left" w:pos="810"/>
          <w:tab w:val="left" w:pos="900"/>
        </w:tabs>
        <w:rPr>
          <w:rStyle w:val="Vnbnnidung"/>
          <w:color w:val="auto"/>
          <w:szCs w:val="26"/>
          <w:lang w:val="en-US"/>
        </w:rPr>
      </w:pPr>
      <w:r>
        <w:rPr>
          <w:rStyle w:val="Vnbnnidung"/>
          <w:color w:val="auto"/>
          <w:szCs w:val="26"/>
          <w:lang w:val="en-US"/>
        </w:rPr>
        <w:t>(3) T</w:t>
      </w:r>
      <w:r w:rsidR="00FC2886" w:rsidRPr="00700629">
        <w:rPr>
          <w:rStyle w:val="Vnbnnidung"/>
          <w:color w:val="auto"/>
          <w:szCs w:val="26"/>
          <w:lang w:val="en-US"/>
        </w:rPr>
        <w:t>rạm y tế xã Hiển Khánh, huyện Vụ Bản;</w:t>
      </w:r>
    </w:p>
    <w:p w14:paraId="64843FE8"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4094A503"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084E8A92" w14:textId="3194B340" w:rsidR="00D61BC9" w:rsidRDefault="00615B85" w:rsidP="00615B85">
      <w:pPr>
        <w:tabs>
          <w:tab w:val="left" w:pos="810"/>
          <w:tab w:val="left" w:pos="900"/>
        </w:tabs>
        <w:rPr>
          <w:rStyle w:val="Vnbnnidung"/>
          <w:color w:val="auto"/>
          <w:szCs w:val="26"/>
          <w:lang w:val="en-US"/>
        </w:rPr>
      </w:pPr>
      <w:r>
        <w:rPr>
          <w:rStyle w:val="Vnbnnidung"/>
          <w:color w:val="auto"/>
          <w:szCs w:val="26"/>
          <w:lang w:val="en-US"/>
        </w:rPr>
        <w:t>(4) T</w:t>
      </w:r>
      <w:r w:rsidR="00FC2886" w:rsidRPr="00700629">
        <w:rPr>
          <w:rStyle w:val="Vnbnnidung"/>
          <w:color w:val="auto"/>
          <w:szCs w:val="26"/>
          <w:lang w:val="en-US"/>
        </w:rPr>
        <w:t>rạm y tế xã Trung Thành, huyện Vụ Bản;</w:t>
      </w:r>
    </w:p>
    <w:p w14:paraId="07751818"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322A0FA9"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30AD67D5" w14:textId="339A0FB9" w:rsidR="00615B85" w:rsidRDefault="00615B85" w:rsidP="00615B85">
      <w:pPr>
        <w:tabs>
          <w:tab w:val="left" w:pos="810"/>
          <w:tab w:val="left" w:pos="900"/>
        </w:tabs>
        <w:rPr>
          <w:rStyle w:val="Vnbnnidung"/>
          <w:b/>
          <w:bCs/>
          <w:color w:val="auto"/>
          <w:szCs w:val="26"/>
          <w:lang w:val="en-US"/>
        </w:rPr>
      </w:pPr>
      <w:r>
        <w:rPr>
          <w:rStyle w:val="Vnbnnidung"/>
          <w:b/>
          <w:bCs/>
          <w:color w:val="auto"/>
          <w:szCs w:val="26"/>
          <w:lang w:val="en-US"/>
        </w:rPr>
        <w:t>X. Huyện Mỹ Lộc</w:t>
      </w:r>
    </w:p>
    <w:p w14:paraId="06E43A42" w14:textId="38440A38" w:rsidR="00D61BC9" w:rsidRDefault="00615B85" w:rsidP="00615B85">
      <w:pPr>
        <w:tabs>
          <w:tab w:val="left" w:pos="810"/>
          <w:tab w:val="left" w:pos="900"/>
        </w:tabs>
        <w:rPr>
          <w:rStyle w:val="Vnbnnidung"/>
          <w:color w:val="auto"/>
          <w:szCs w:val="26"/>
          <w:lang w:val="en-US"/>
        </w:rPr>
      </w:pPr>
      <w:r w:rsidRPr="00615B85">
        <w:rPr>
          <w:rStyle w:val="Vnbnnidung"/>
          <w:color w:val="auto"/>
          <w:szCs w:val="26"/>
          <w:lang w:val="en-US"/>
        </w:rPr>
        <w:t>(1) T</w:t>
      </w:r>
      <w:r w:rsidR="00FC2886" w:rsidRPr="00700629">
        <w:rPr>
          <w:rStyle w:val="Vnbnnidung"/>
          <w:color w:val="auto"/>
          <w:szCs w:val="26"/>
          <w:lang w:val="en-US"/>
        </w:rPr>
        <w:t>rạm y tế xã Mỹ Tân, huyện  Mỹ Lộc;</w:t>
      </w:r>
    </w:p>
    <w:p w14:paraId="7876D51D"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01DAAC54"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lastRenderedPageBreak/>
        <w:t>- Nguồn số 02: Nước thải y tế phát sinh từ phòng khám, sơ cứu vết thương, phòng đẻ, rửa dụng cụ y tế,…</w:t>
      </w:r>
    </w:p>
    <w:p w14:paraId="22D03AD2" w14:textId="38CAA52C" w:rsidR="00FC2886" w:rsidRDefault="00615B85" w:rsidP="00615B85">
      <w:pPr>
        <w:tabs>
          <w:tab w:val="left" w:pos="810"/>
          <w:tab w:val="left" w:pos="900"/>
        </w:tabs>
        <w:rPr>
          <w:rStyle w:val="Vnbnnidung"/>
          <w:color w:val="auto"/>
          <w:szCs w:val="26"/>
          <w:lang w:val="en-US"/>
        </w:rPr>
      </w:pPr>
      <w:r>
        <w:rPr>
          <w:rStyle w:val="Vnbnnidung"/>
          <w:color w:val="auto"/>
          <w:szCs w:val="26"/>
          <w:lang w:val="en-US"/>
        </w:rPr>
        <w:t>(2) T</w:t>
      </w:r>
      <w:r w:rsidR="00FC2886" w:rsidRPr="00700629">
        <w:rPr>
          <w:rStyle w:val="Vnbnnidung"/>
          <w:color w:val="auto"/>
          <w:szCs w:val="26"/>
          <w:lang w:val="en-US"/>
        </w:rPr>
        <w:t>rạm y tế xã Mỹ Đức, huyện  Mỹ Lộc;</w:t>
      </w:r>
    </w:p>
    <w:p w14:paraId="2298A2B2"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54A65317"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0E3EBB41" w14:textId="130B5F6C" w:rsidR="00FC2886" w:rsidRDefault="00615B85" w:rsidP="00615B85">
      <w:pPr>
        <w:tabs>
          <w:tab w:val="left" w:pos="810"/>
          <w:tab w:val="left" w:pos="900"/>
        </w:tabs>
        <w:rPr>
          <w:rStyle w:val="Vnbnnidung"/>
          <w:color w:val="auto"/>
          <w:szCs w:val="26"/>
          <w:lang w:val="en-US"/>
        </w:rPr>
      </w:pPr>
      <w:r>
        <w:rPr>
          <w:rStyle w:val="Vnbnnidung"/>
          <w:color w:val="auto"/>
          <w:szCs w:val="26"/>
          <w:lang w:val="en-US"/>
        </w:rPr>
        <w:t>(3) T</w:t>
      </w:r>
      <w:r w:rsidR="00FC2886" w:rsidRPr="00700629">
        <w:rPr>
          <w:rStyle w:val="Vnbnnidung"/>
          <w:color w:val="auto"/>
          <w:szCs w:val="26"/>
          <w:lang w:val="en-US"/>
        </w:rPr>
        <w:t>rạm y tế xã Mỹ Hà, huyện  Mỹ Lộc;</w:t>
      </w:r>
    </w:p>
    <w:p w14:paraId="7C3C5B01"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327C3411"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79EB9EDF" w14:textId="0EA69584" w:rsidR="00FC2886" w:rsidRDefault="00615B85" w:rsidP="00615B85">
      <w:pPr>
        <w:tabs>
          <w:tab w:val="left" w:pos="810"/>
          <w:tab w:val="left" w:pos="900"/>
        </w:tabs>
        <w:rPr>
          <w:rStyle w:val="Vnbnnidung"/>
          <w:color w:val="auto"/>
          <w:szCs w:val="26"/>
          <w:lang w:val="en-US"/>
        </w:rPr>
      </w:pPr>
      <w:r>
        <w:rPr>
          <w:rStyle w:val="Vnbnnidung"/>
          <w:color w:val="auto"/>
          <w:szCs w:val="26"/>
          <w:lang w:val="en-US"/>
        </w:rPr>
        <w:t>(4) T</w:t>
      </w:r>
      <w:r w:rsidR="00FC2886" w:rsidRPr="00700629">
        <w:rPr>
          <w:rStyle w:val="Vnbnnidung"/>
          <w:color w:val="auto"/>
          <w:szCs w:val="26"/>
          <w:lang w:val="en-US"/>
        </w:rPr>
        <w:t>rạm y tế xã Mỹ Tiến, huyện  Mỹ Lộc;</w:t>
      </w:r>
    </w:p>
    <w:p w14:paraId="72847C46"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5FA07A6C"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522D03AF" w14:textId="2DDD8E7D" w:rsidR="00FC2886" w:rsidRDefault="00615B85" w:rsidP="00615B85">
      <w:pPr>
        <w:tabs>
          <w:tab w:val="left" w:pos="810"/>
          <w:tab w:val="left" w:pos="900"/>
        </w:tabs>
        <w:rPr>
          <w:rStyle w:val="Vnbnnidung"/>
          <w:color w:val="auto"/>
          <w:szCs w:val="26"/>
          <w:lang w:val="en-US"/>
        </w:rPr>
      </w:pPr>
      <w:r>
        <w:rPr>
          <w:rStyle w:val="Vnbnnidung"/>
          <w:color w:val="auto"/>
          <w:szCs w:val="26"/>
          <w:lang w:val="en-US"/>
        </w:rPr>
        <w:t>(5) T</w:t>
      </w:r>
      <w:r w:rsidR="00FC2886" w:rsidRPr="00700629">
        <w:rPr>
          <w:rStyle w:val="Vnbnnidung"/>
          <w:color w:val="auto"/>
          <w:szCs w:val="26"/>
          <w:lang w:val="en-US"/>
        </w:rPr>
        <w:t>rạm y tế xã Mỹ Tiến, huyện  Mỹ Lộc;</w:t>
      </w:r>
    </w:p>
    <w:p w14:paraId="2ABD5BD7"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3D790EF6"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4CB2AEA3" w14:textId="0911ACB5" w:rsidR="0083651C" w:rsidRDefault="00615B85" w:rsidP="00615B85">
      <w:pPr>
        <w:tabs>
          <w:tab w:val="left" w:pos="810"/>
          <w:tab w:val="left" w:pos="900"/>
        </w:tabs>
        <w:rPr>
          <w:rStyle w:val="Vnbnnidung"/>
          <w:color w:val="auto"/>
          <w:szCs w:val="26"/>
          <w:lang w:val="en-US"/>
        </w:rPr>
      </w:pPr>
      <w:r>
        <w:rPr>
          <w:rStyle w:val="Vnbnnidung"/>
          <w:color w:val="auto"/>
          <w:szCs w:val="26"/>
          <w:lang w:val="en-US"/>
        </w:rPr>
        <w:t>(6) T</w:t>
      </w:r>
      <w:r w:rsidR="0083651C" w:rsidRPr="00700629">
        <w:rPr>
          <w:rStyle w:val="Vnbnnidung"/>
          <w:color w:val="auto"/>
          <w:szCs w:val="26"/>
          <w:lang w:val="en-US"/>
        </w:rPr>
        <w:t>rạm y tế xã Mỹ Hưng, huyện  Mỹ Lộc;</w:t>
      </w:r>
    </w:p>
    <w:p w14:paraId="5E657701" w14:textId="77777777" w:rsidR="00615B85" w:rsidRPr="00512E59"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xml:space="preserve">- Nguồn số 01: Nước thải sinh hoạt phát sinh từ nhà vệ sinh. </w:t>
      </w:r>
    </w:p>
    <w:p w14:paraId="759347F0" w14:textId="77777777" w:rsidR="00615B85" w:rsidRDefault="00615B85" w:rsidP="00615B85">
      <w:pPr>
        <w:tabs>
          <w:tab w:val="left" w:pos="810"/>
          <w:tab w:val="left" w:pos="900"/>
        </w:tabs>
        <w:rPr>
          <w:rStyle w:val="Vnbnnidung"/>
          <w:color w:val="auto"/>
          <w:szCs w:val="26"/>
          <w:lang w:val="en-US"/>
        </w:rPr>
      </w:pPr>
      <w:r w:rsidRPr="00512E59">
        <w:rPr>
          <w:rStyle w:val="Vnbnnidung"/>
          <w:color w:val="auto"/>
          <w:szCs w:val="26"/>
          <w:lang w:val="en-US"/>
        </w:rPr>
        <w:t>- Nguồn số 02: Nước thải y tế phát sinh từ phòng khám, sơ cứu vết thương, phòng đẻ, rửa dụng cụ y tế,…</w:t>
      </w:r>
    </w:p>
    <w:p w14:paraId="1A6D9B65" w14:textId="43171D65" w:rsidR="009A074D" w:rsidRPr="00700629" w:rsidRDefault="0060330D" w:rsidP="00700629">
      <w:pPr>
        <w:pStyle w:val="Heading3"/>
        <w:keepNext w:val="0"/>
        <w:keepLines w:val="0"/>
        <w:rPr>
          <w:lang w:val="en-US"/>
        </w:rPr>
      </w:pPr>
      <w:bookmarkStart w:id="980" w:name="_Toc123140496"/>
      <w:r w:rsidRPr="00700629">
        <w:rPr>
          <w:rStyle w:val="Vnbnnidung"/>
          <w:szCs w:val="26"/>
          <w:lang w:val="en-US"/>
        </w:rPr>
        <w:t>6.1.2. Lưu lượng</w:t>
      </w:r>
      <w:bookmarkEnd w:id="980"/>
    </w:p>
    <w:p w14:paraId="79EF40E3" w14:textId="5F7B996F" w:rsidR="009A074D" w:rsidRDefault="009A074D" w:rsidP="00700629">
      <w:pPr>
        <w:rPr>
          <w:rStyle w:val="Vnbnnidung"/>
          <w:color w:val="auto"/>
          <w:szCs w:val="26"/>
          <w:lang w:val="en-US"/>
        </w:rPr>
      </w:pPr>
      <w:r w:rsidRPr="00700629">
        <w:rPr>
          <w:rStyle w:val="Vnbnnidung"/>
          <w:color w:val="auto"/>
          <w:szCs w:val="26"/>
          <w:u w:color="FF0000"/>
        </w:rPr>
        <w:t>Lưu lượng xả</w:t>
      </w:r>
      <w:r w:rsidRPr="00700629">
        <w:rPr>
          <w:rStyle w:val="Vnbnnidung"/>
          <w:color w:val="auto"/>
          <w:szCs w:val="26"/>
        </w:rPr>
        <w:t xml:space="preserve"> nước thải tối đa</w:t>
      </w:r>
      <w:r w:rsidR="00916DA5">
        <w:rPr>
          <w:rStyle w:val="Vnbnnidung"/>
          <w:color w:val="auto"/>
          <w:szCs w:val="26"/>
          <w:lang w:val="en-US"/>
        </w:rPr>
        <w:t xml:space="preserve"> tại 01 trạm y tế cấp xã, phường, thị trấn là</w:t>
      </w:r>
      <w:r w:rsidRPr="00700629">
        <w:rPr>
          <w:rStyle w:val="Vnbnnidung"/>
          <w:color w:val="auto"/>
          <w:szCs w:val="26"/>
        </w:rPr>
        <w:t xml:space="preserve">: </w:t>
      </w:r>
      <w:r w:rsidR="00A6526A" w:rsidRPr="00700629">
        <w:rPr>
          <w:rStyle w:val="Vnbnnidung"/>
          <w:color w:val="auto"/>
          <w:szCs w:val="26"/>
          <w:lang w:val="en-US"/>
        </w:rPr>
        <w:t>2</w:t>
      </w:r>
      <w:r w:rsidR="0060330D" w:rsidRPr="00700629">
        <w:rPr>
          <w:rStyle w:val="Vnbnnidung"/>
          <w:color w:val="auto"/>
          <w:szCs w:val="26"/>
          <w:lang w:val="en-US"/>
        </w:rPr>
        <w:t xml:space="preserve"> m</w:t>
      </w:r>
      <w:r w:rsidR="0060330D" w:rsidRPr="00700629">
        <w:rPr>
          <w:rStyle w:val="Vnbnnidung"/>
          <w:color w:val="auto"/>
          <w:szCs w:val="26"/>
          <w:vertAlign w:val="superscript"/>
          <w:lang w:val="en-US"/>
        </w:rPr>
        <w:t>3</w:t>
      </w:r>
      <w:r w:rsidR="0060330D" w:rsidRPr="00700629">
        <w:rPr>
          <w:rStyle w:val="Vnbnnidung"/>
          <w:color w:val="auto"/>
          <w:szCs w:val="26"/>
          <w:lang w:val="en-US"/>
        </w:rPr>
        <w:t>/ngày.đêm.</w:t>
      </w:r>
    </w:p>
    <w:p w14:paraId="422F95F8" w14:textId="269037FA" w:rsidR="008850E6" w:rsidRPr="008850E6" w:rsidRDefault="008850E6" w:rsidP="00700629">
      <w:pPr>
        <w:rPr>
          <w:rStyle w:val="Vnbnnidung"/>
          <w:color w:val="auto"/>
          <w:szCs w:val="26"/>
          <w:lang w:val="en-US"/>
        </w:rPr>
      </w:pPr>
      <w:r>
        <w:rPr>
          <w:rStyle w:val="Vnbnnidung"/>
          <w:color w:val="auto"/>
          <w:szCs w:val="26"/>
          <w:lang w:val="en-US"/>
        </w:rPr>
        <w:t>Vậy lưu lượng xả nước thải tối đa của Dự án là: 132 m</w:t>
      </w:r>
      <w:r>
        <w:rPr>
          <w:rStyle w:val="Vnbnnidung"/>
          <w:color w:val="auto"/>
          <w:szCs w:val="26"/>
          <w:vertAlign w:val="superscript"/>
          <w:lang w:val="en-US"/>
        </w:rPr>
        <w:t>3</w:t>
      </w:r>
      <w:r>
        <w:rPr>
          <w:rStyle w:val="Vnbnnidung"/>
          <w:color w:val="auto"/>
          <w:szCs w:val="26"/>
          <w:lang w:val="en-US"/>
        </w:rPr>
        <w:t>/ngày.đêm</w:t>
      </w:r>
    </w:p>
    <w:p w14:paraId="2EC43C7D" w14:textId="3F0FCC01" w:rsidR="0060330D" w:rsidRPr="00700629" w:rsidRDefault="0060330D" w:rsidP="00700629">
      <w:pPr>
        <w:pStyle w:val="Heading3"/>
        <w:keepNext w:val="0"/>
        <w:keepLines w:val="0"/>
        <w:rPr>
          <w:lang w:val="en-US"/>
        </w:rPr>
      </w:pPr>
      <w:bookmarkStart w:id="981" w:name="_Toc123140497"/>
      <w:r w:rsidRPr="00700629">
        <w:rPr>
          <w:lang w:val="en-US"/>
        </w:rPr>
        <w:t>6.1.3. Dòng thải</w:t>
      </w:r>
      <w:bookmarkEnd w:id="981"/>
    </w:p>
    <w:p w14:paraId="5C120559" w14:textId="37F189AA" w:rsidR="0060330D" w:rsidRPr="00700629" w:rsidRDefault="00916DA5" w:rsidP="00700629">
      <w:pPr>
        <w:rPr>
          <w:color w:val="auto"/>
          <w:lang w:val="en-US"/>
        </w:rPr>
      </w:pPr>
      <w:r>
        <w:rPr>
          <w:color w:val="auto"/>
          <w:lang w:val="en-US"/>
        </w:rPr>
        <w:t>Tại mỗi Tram y tế các nguồn phát sinh nước thải được thu gom dẫn về bể xử lý nước thải 3 ngăn.</w:t>
      </w:r>
      <w:r w:rsidR="0060330D" w:rsidRPr="00700629">
        <w:rPr>
          <w:rStyle w:val="Vnbnnidung"/>
          <w:color w:val="auto"/>
          <w:szCs w:val="26"/>
          <w:lang w:val="en-US"/>
        </w:rPr>
        <w:t xml:space="preserve"> Nước thải sau xử lý đạt QCVN </w:t>
      </w:r>
      <w:r w:rsidR="00A6526A" w:rsidRPr="00700629">
        <w:rPr>
          <w:rStyle w:val="Vnbnnidung"/>
          <w:color w:val="auto"/>
          <w:szCs w:val="26"/>
          <w:lang w:val="en-US"/>
        </w:rPr>
        <w:t>28</w:t>
      </w:r>
      <w:r w:rsidR="0060330D" w:rsidRPr="00700629">
        <w:rPr>
          <w:rStyle w:val="Vnbnnidung"/>
          <w:color w:val="auto"/>
          <w:szCs w:val="26"/>
          <w:lang w:val="en-US"/>
        </w:rPr>
        <w:t>:201</w:t>
      </w:r>
      <w:r w:rsidR="00A6526A" w:rsidRPr="00700629">
        <w:rPr>
          <w:rStyle w:val="Vnbnnidung"/>
          <w:color w:val="auto"/>
          <w:szCs w:val="26"/>
          <w:lang w:val="en-US"/>
        </w:rPr>
        <w:t>0</w:t>
      </w:r>
      <w:r w:rsidR="0060330D" w:rsidRPr="00700629">
        <w:rPr>
          <w:rStyle w:val="Vnbnnidung"/>
          <w:color w:val="auto"/>
          <w:szCs w:val="26"/>
          <w:lang w:val="en-US"/>
        </w:rPr>
        <w:t>/BTNMT, cột B</w:t>
      </w:r>
      <w:r w:rsidR="00674969" w:rsidRPr="00700629">
        <w:rPr>
          <w:rStyle w:val="Vnbnnidung"/>
          <w:color w:val="auto"/>
          <w:szCs w:val="26"/>
          <w:lang w:val="en-US"/>
        </w:rPr>
        <w:t>, K</w:t>
      </w:r>
      <w:r w:rsidR="00674969" w:rsidRPr="00700629">
        <w:rPr>
          <w:rStyle w:val="Vnbnnidung"/>
          <w:color w:val="auto"/>
          <w:szCs w:val="26"/>
          <w:vertAlign w:val="subscript"/>
          <w:lang w:val="en-US"/>
        </w:rPr>
        <w:t>q</w:t>
      </w:r>
      <w:r w:rsidR="00674969" w:rsidRPr="00700629">
        <w:rPr>
          <w:rStyle w:val="Vnbnnidung"/>
          <w:color w:val="auto"/>
          <w:szCs w:val="26"/>
          <w:lang w:val="en-US"/>
        </w:rPr>
        <w:t xml:space="preserve"> = 1,2</w:t>
      </w:r>
      <w:r w:rsidR="0060330D" w:rsidRPr="00700629">
        <w:rPr>
          <w:rStyle w:val="Vnbnnidung"/>
          <w:color w:val="auto"/>
          <w:szCs w:val="26"/>
          <w:lang w:val="en-US"/>
        </w:rPr>
        <w:t xml:space="preserve"> sau đó chảy ra </w:t>
      </w:r>
      <w:r w:rsidR="002B05CA" w:rsidRPr="00700629">
        <w:rPr>
          <w:rStyle w:val="Vnbnnidung"/>
          <w:color w:val="auto"/>
          <w:szCs w:val="26"/>
          <w:lang w:val="en-US"/>
        </w:rPr>
        <w:t>hệ thống thoát nước chung của khu vực</w:t>
      </w:r>
      <w:r w:rsidR="0060330D" w:rsidRPr="00700629">
        <w:rPr>
          <w:rStyle w:val="Vnbnnidung"/>
          <w:color w:val="auto"/>
          <w:szCs w:val="26"/>
          <w:lang w:val="en-US"/>
        </w:rPr>
        <w:t>.</w:t>
      </w:r>
    </w:p>
    <w:p w14:paraId="457648D5" w14:textId="128FFF06" w:rsidR="0060330D" w:rsidRPr="00700629" w:rsidRDefault="0060330D" w:rsidP="00700629">
      <w:pPr>
        <w:pStyle w:val="Heading3"/>
        <w:keepNext w:val="0"/>
        <w:keepLines w:val="0"/>
        <w:rPr>
          <w:rStyle w:val="Vnbnnidung"/>
          <w:szCs w:val="26"/>
          <w:lang w:val="en-US"/>
        </w:rPr>
      </w:pPr>
      <w:bookmarkStart w:id="982" w:name="_Toc123140498"/>
      <w:bookmarkStart w:id="983" w:name="bookmark623"/>
      <w:r w:rsidRPr="00700629">
        <w:rPr>
          <w:rStyle w:val="Vnbnnidung"/>
          <w:szCs w:val="26"/>
          <w:lang w:val="en-US"/>
        </w:rPr>
        <w:t>6.1.4. Các chất ô nhiễm và giá trị giới hạn của các chất ô nhiễm theo dòng nước thải</w:t>
      </w:r>
      <w:bookmarkEnd w:id="982"/>
    </w:p>
    <w:p w14:paraId="30EA35DE" w14:textId="172D86E7" w:rsidR="0060330D" w:rsidRPr="00700629" w:rsidRDefault="0060330D" w:rsidP="00700629">
      <w:pPr>
        <w:rPr>
          <w:rStyle w:val="Vnbnnidung"/>
          <w:color w:val="auto"/>
          <w:szCs w:val="26"/>
          <w:lang w:val="en-US"/>
        </w:rPr>
      </w:pPr>
      <w:r w:rsidRPr="00700629">
        <w:rPr>
          <w:color w:val="auto"/>
          <w:lang w:val="en-US"/>
        </w:rPr>
        <w:t xml:space="preserve">Nước thải sau khi xử lý tại </w:t>
      </w:r>
      <w:r w:rsidR="00F11B48">
        <w:rPr>
          <w:color w:val="auto"/>
          <w:lang w:val="en-US"/>
        </w:rPr>
        <w:t xml:space="preserve">bể xử lý nước thải </w:t>
      </w:r>
      <w:r w:rsidRPr="00700629">
        <w:rPr>
          <w:rStyle w:val="Vnbnnidung"/>
          <w:color w:val="auto"/>
          <w:szCs w:val="26"/>
          <w:lang w:val="en-US"/>
        </w:rPr>
        <w:t xml:space="preserve">đạt QCVN </w:t>
      </w:r>
      <w:r w:rsidR="002B05CA" w:rsidRPr="00700629">
        <w:rPr>
          <w:rStyle w:val="Vnbnnidung"/>
          <w:color w:val="auto"/>
          <w:szCs w:val="26"/>
          <w:lang w:val="en-US"/>
        </w:rPr>
        <w:t>28:2010/BTNMT, cột B, K</w:t>
      </w:r>
      <w:r w:rsidR="002B05CA" w:rsidRPr="00700629">
        <w:rPr>
          <w:rStyle w:val="Vnbnnidung"/>
          <w:color w:val="auto"/>
          <w:szCs w:val="26"/>
          <w:vertAlign w:val="subscript"/>
          <w:lang w:val="en-US"/>
        </w:rPr>
        <w:t>q</w:t>
      </w:r>
      <w:r w:rsidR="002B05CA" w:rsidRPr="00700629">
        <w:rPr>
          <w:rStyle w:val="Vnbnnidung"/>
          <w:color w:val="auto"/>
          <w:szCs w:val="26"/>
          <w:lang w:val="en-US"/>
        </w:rPr>
        <w:t xml:space="preserve"> = 1,2 </w:t>
      </w:r>
      <w:r w:rsidRPr="00700629">
        <w:rPr>
          <w:rStyle w:val="Vnbnnidung"/>
          <w:color w:val="auto"/>
          <w:szCs w:val="26"/>
          <w:lang w:val="en-US"/>
        </w:rPr>
        <w:t xml:space="preserve">trước khi đấu nối vào hệ thống thu gom nước thải chung của </w:t>
      </w:r>
      <w:r w:rsidR="002B05CA" w:rsidRPr="00700629">
        <w:rPr>
          <w:rStyle w:val="Vnbnnidung"/>
          <w:color w:val="auto"/>
          <w:szCs w:val="26"/>
          <w:lang w:val="en-US"/>
        </w:rPr>
        <w:t>khu vực</w:t>
      </w:r>
      <w:r w:rsidRPr="00700629">
        <w:rPr>
          <w:rStyle w:val="Vnbnnidung"/>
          <w:color w:val="auto"/>
          <w:szCs w:val="26"/>
          <w:lang w:val="en-US"/>
        </w:rPr>
        <w:t>.</w:t>
      </w:r>
      <w:r w:rsidR="00DA331F" w:rsidRPr="00700629">
        <w:rPr>
          <w:rStyle w:val="Vnbnnidung"/>
          <w:color w:val="auto"/>
          <w:szCs w:val="26"/>
          <w:lang w:val="en-US"/>
        </w:rPr>
        <w:t xml:space="preserve"> Giới hạn của </w:t>
      </w:r>
      <w:r w:rsidR="00DA331F" w:rsidRPr="00700629">
        <w:rPr>
          <w:rStyle w:val="Vnbnnidung"/>
          <w:color w:val="auto"/>
          <w:szCs w:val="26"/>
          <w:lang w:val="en-US"/>
        </w:rPr>
        <w:lastRenderedPageBreak/>
        <w:t>các chất ô nhiễm theo dòng thải được thống kê trong bảng sau:</w:t>
      </w:r>
    </w:p>
    <w:p w14:paraId="2F39FD04" w14:textId="41E79251" w:rsidR="00DA331F" w:rsidRPr="00700629" w:rsidRDefault="00C255E9" w:rsidP="00700629">
      <w:pPr>
        <w:pStyle w:val="Caption"/>
        <w:rPr>
          <w:color w:val="auto"/>
          <w:lang w:val="en-US"/>
        </w:rPr>
      </w:pPr>
      <w:bookmarkStart w:id="984" w:name="_Toc105599979"/>
      <w:bookmarkStart w:id="985" w:name="_Toc123140650"/>
      <w:r w:rsidRPr="00700629">
        <w:rPr>
          <w:color w:val="auto"/>
        </w:rPr>
        <w:t>Bảng 6.</w:t>
      </w:r>
      <w:r w:rsidRPr="00700629">
        <w:rPr>
          <w:color w:val="auto"/>
        </w:rPr>
        <w:fldChar w:fldCharType="begin"/>
      </w:r>
      <w:r w:rsidRPr="00700629">
        <w:rPr>
          <w:color w:val="auto"/>
        </w:rPr>
        <w:instrText xml:space="preserve"> SEQ Bảng_6. \* ARABIC </w:instrText>
      </w:r>
      <w:r w:rsidRPr="00700629">
        <w:rPr>
          <w:color w:val="auto"/>
        </w:rPr>
        <w:fldChar w:fldCharType="separate"/>
      </w:r>
      <w:r w:rsidR="00BC4E1D">
        <w:rPr>
          <w:noProof/>
          <w:color w:val="auto"/>
        </w:rPr>
        <w:t>1</w:t>
      </w:r>
      <w:r w:rsidRPr="00700629">
        <w:rPr>
          <w:color w:val="auto"/>
        </w:rPr>
        <w:fldChar w:fldCharType="end"/>
      </w:r>
      <w:r w:rsidR="00DA331F" w:rsidRPr="00700629">
        <w:rPr>
          <w:color w:val="auto"/>
          <w:lang w:val="en-US"/>
        </w:rPr>
        <w:t xml:space="preserve">. Giới </w:t>
      </w:r>
      <w:r w:rsidR="00DA331F" w:rsidRPr="00700629">
        <w:rPr>
          <w:color w:val="auto"/>
        </w:rPr>
        <w:t>hạn</w:t>
      </w:r>
      <w:r w:rsidR="00DA331F" w:rsidRPr="00700629">
        <w:rPr>
          <w:color w:val="auto"/>
          <w:lang w:val="en-US"/>
        </w:rPr>
        <w:t xml:space="preserve"> các chất ô nhiễm theo dòng thải</w:t>
      </w:r>
      <w:bookmarkEnd w:id="984"/>
      <w:bookmarkEnd w:id="985"/>
    </w:p>
    <w:tbl>
      <w:tblPr>
        <w:tblW w:w="4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3397"/>
        <w:gridCol w:w="1914"/>
        <w:gridCol w:w="1712"/>
      </w:tblGrid>
      <w:tr w:rsidR="00700629" w:rsidRPr="00700629" w14:paraId="652F478F" w14:textId="77777777" w:rsidTr="006F070E">
        <w:trPr>
          <w:trHeight w:val="20"/>
          <w:jc w:val="center"/>
        </w:trPr>
        <w:tc>
          <w:tcPr>
            <w:tcW w:w="615" w:type="pct"/>
            <w:shd w:val="clear" w:color="auto" w:fill="auto"/>
            <w:vAlign w:val="center"/>
            <w:hideMark/>
          </w:tcPr>
          <w:p w14:paraId="3931642D" w14:textId="77777777" w:rsidR="00742043" w:rsidRPr="00700629" w:rsidRDefault="00742043" w:rsidP="00700629">
            <w:pPr>
              <w:spacing w:before="0" w:after="0" w:line="240" w:lineRule="auto"/>
              <w:ind w:firstLine="0"/>
              <w:jc w:val="center"/>
              <w:rPr>
                <w:rFonts w:cs="Times New Roman"/>
                <w:b/>
                <w:bCs/>
                <w:color w:val="auto"/>
                <w:szCs w:val="26"/>
                <w:lang w:val="en-US" w:eastAsia="en-US"/>
              </w:rPr>
            </w:pPr>
            <w:r w:rsidRPr="00700629">
              <w:rPr>
                <w:rFonts w:cs="Times New Roman"/>
                <w:b/>
                <w:bCs/>
                <w:color w:val="auto"/>
                <w:szCs w:val="26"/>
                <w:lang w:eastAsia="en-US"/>
              </w:rPr>
              <w:t>TT</w:t>
            </w:r>
          </w:p>
        </w:tc>
        <w:tc>
          <w:tcPr>
            <w:tcW w:w="2121" w:type="pct"/>
            <w:shd w:val="clear" w:color="auto" w:fill="auto"/>
            <w:vAlign w:val="center"/>
            <w:hideMark/>
          </w:tcPr>
          <w:p w14:paraId="36DCF7A7" w14:textId="77777777" w:rsidR="00742043" w:rsidRPr="00700629" w:rsidRDefault="00742043" w:rsidP="00700629">
            <w:pPr>
              <w:spacing w:before="0" w:after="0" w:line="240" w:lineRule="auto"/>
              <w:ind w:firstLine="0"/>
              <w:jc w:val="center"/>
              <w:rPr>
                <w:rFonts w:cs="Times New Roman"/>
                <w:b/>
                <w:bCs/>
                <w:color w:val="auto"/>
                <w:szCs w:val="26"/>
                <w:lang w:val="en-US" w:eastAsia="en-US"/>
              </w:rPr>
            </w:pPr>
            <w:r w:rsidRPr="00700629">
              <w:rPr>
                <w:rFonts w:cs="Times New Roman"/>
                <w:b/>
                <w:bCs/>
                <w:color w:val="auto"/>
                <w:szCs w:val="26"/>
                <w:lang w:eastAsia="en-US"/>
              </w:rPr>
              <w:t>Thông số</w:t>
            </w:r>
          </w:p>
        </w:tc>
        <w:tc>
          <w:tcPr>
            <w:tcW w:w="1195" w:type="pct"/>
            <w:shd w:val="clear" w:color="auto" w:fill="auto"/>
            <w:vAlign w:val="center"/>
            <w:hideMark/>
          </w:tcPr>
          <w:p w14:paraId="56158B52" w14:textId="77777777" w:rsidR="00742043" w:rsidRPr="00700629" w:rsidRDefault="00742043" w:rsidP="00700629">
            <w:pPr>
              <w:spacing w:before="0" w:after="0" w:line="240" w:lineRule="auto"/>
              <w:ind w:firstLine="0"/>
              <w:jc w:val="center"/>
              <w:rPr>
                <w:rFonts w:cs="Times New Roman"/>
                <w:b/>
                <w:bCs/>
                <w:color w:val="auto"/>
                <w:szCs w:val="26"/>
                <w:lang w:val="en-US" w:eastAsia="en-US"/>
              </w:rPr>
            </w:pPr>
            <w:r w:rsidRPr="00700629">
              <w:rPr>
                <w:rFonts w:cs="Times New Roman"/>
                <w:b/>
                <w:bCs/>
                <w:color w:val="auto"/>
                <w:szCs w:val="26"/>
                <w:lang w:eastAsia="en-US"/>
              </w:rPr>
              <w:t>Đơn vị</w:t>
            </w:r>
          </w:p>
        </w:tc>
        <w:tc>
          <w:tcPr>
            <w:tcW w:w="1069" w:type="pct"/>
            <w:shd w:val="clear" w:color="auto" w:fill="auto"/>
            <w:vAlign w:val="center"/>
            <w:hideMark/>
          </w:tcPr>
          <w:p w14:paraId="138EB7D6" w14:textId="77777777" w:rsidR="00742043" w:rsidRPr="00700629" w:rsidRDefault="00742043" w:rsidP="00700629">
            <w:pPr>
              <w:spacing w:before="0" w:after="0" w:line="240" w:lineRule="auto"/>
              <w:ind w:firstLine="0"/>
              <w:jc w:val="center"/>
              <w:rPr>
                <w:rFonts w:cs="Times New Roman"/>
                <w:b/>
                <w:bCs/>
                <w:color w:val="auto"/>
                <w:szCs w:val="26"/>
                <w:lang w:val="en-US" w:eastAsia="en-US"/>
              </w:rPr>
            </w:pPr>
            <w:r w:rsidRPr="00700629">
              <w:rPr>
                <w:rFonts w:cs="Times New Roman"/>
                <w:b/>
                <w:bCs/>
                <w:color w:val="auto"/>
                <w:szCs w:val="26"/>
                <w:lang w:eastAsia="en-US"/>
              </w:rPr>
              <w:t>Giá trị C</w:t>
            </w:r>
          </w:p>
        </w:tc>
      </w:tr>
      <w:tr w:rsidR="00700629" w:rsidRPr="00700629" w14:paraId="527925AE" w14:textId="77777777" w:rsidTr="006F070E">
        <w:trPr>
          <w:trHeight w:val="20"/>
          <w:jc w:val="center"/>
        </w:trPr>
        <w:tc>
          <w:tcPr>
            <w:tcW w:w="615" w:type="pct"/>
            <w:shd w:val="clear" w:color="auto" w:fill="auto"/>
            <w:vAlign w:val="center"/>
            <w:hideMark/>
          </w:tcPr>
          <w:p w14:paraId="61D92957"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1</w:t>
            </w:r>
          </w:p>
        </w:tc>
        <w:tc>
          <w:tcPr>
            <w:tcW w:w="2121" w:type="pct"/>
            <w:shd w:val="clear" w:color="auto" w:fill="auto"/>
            <w:vAlign w:val="center"/>
            <w:hideMark/>
          </w:tcPr>
          <w:p w14:paraId="6313DA20" w14:textId="77777777"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Nhiệt độ</w:t>
            </w:r>
          </w:p>
        </w:tc>
        <w:tc>
          <w:tcPr>
            <w:tcW w:w="1195" w:type="pct"/>
            <w:shd w:val="clear" w:color="auto" w:fill="auto"/>
            <w:vAlign w:val="center"/>
            <w:hideMark/>
          </w:tcPr>
          <w:p w14:paraId="0BA3F092"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6F070E">
              <w:rPr>
                <w:rFonts w:cs="Times New Roman"/>
                <w:color w:val="auto"/>
                <w:szCs w:val="26"/>
                <w:vertAlign w:val="superscript"/>
                <w:lang w:eastAsia="en-US"/>
              </w:rPr>
              <w:t>o</w:t>
            </w:r>
            <w:r w:rsidRPr="00700629">
              <w:rPr>
                <w:rFonts w:cs="Times New Roman"/>
                <w:color w:val="auto"/>
                <w:szCs w:val="26"/>
                <w:lang w:eastAsia="en-US"/>
              </w:rPr>
              <w:t>C</w:t>
            </w:r>
          </w:p>
        </w:tc>
        <w:tc>
          <w:tcPr>
            <w:tcW w:w="1069" w:type="pct"/>
            <w:shd w:val="clear" w:color="auto" w:fill="auto"/>
            <w:vAlign w:val="center"/>
            <w:hideMark/>
          </w:tcPr>
          <w:p w14:paraId="2B50B694"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40</w:t>
            </w:r>
          </w:p>
        </w:tc>
      </w:tr>
      <w:tr w:rsidR="00700629" w:rsidRPr="00700629" w14:paraId="61E1DC68" w14:textId="77777777" w:rsidTr="006F070E">
        <w:trPr>
          <w:trHeight w:val="20"/>
          <w:jc w:val="center"/>
        </w:trPr>
        <w:tc>
          <w:tcPr>
            <w:tcW w:w="615" w:type="pct"/>
            <w:shd w:val="clear" w:color="auto" w:fill="auto"/>
            <w:vAlign w:val="center"/>
            <w:hideMark/>
          </w:tcPr>
          <w:p w14:paraId="0CA75CDB"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2</w:t>
            </w:r>
          </w:p>
        </w:tc>
        <w:tc>
          <w:tcPr>
            <w:tcW w:w="2121" w:type="pct"/>
            <w:shd w:val="clear" w:color="auto" w:fill="auto"/>
            <w:vAlign w:val="center"/>
            <w:hideMark/>
          </w:tcPr>
          <w:p w14:paraId="0BA1EC78" w14:textId="77777777"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Màu</w:t>
            </w:r>
          </w:p>
        </w:tc>
        <w:tc>
          <w:tcPr>
            <w:tcW w:w="1195" w:type="pct"/>
            <w:shd w:val="clear" w:color="auto" w:fill="auto"/>
            <w:vAlign w:val="center"/>
            <w:hideMark/>
          </w:tcPr>
          <w:p w14:paraId="5DF95FD4"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Pt/Co</w:t>
            </w:r>
          </w:p>
        </w:tc>
        <w:tc>
          <w:tcPr>
            <w:tcW w:w="1069" w:type="pct"/>
            <w:shd w:val="clear" w:color="auto" w:fill="auto"/>
            <w:vAlign w:val="center"/>
            <w:hideMark/>
          </w:tcPr>
          <w:p w14:paraId="42DE369C"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162</w:t>
            </w:r>
          </w:p>
        </w:tc>
      </w:tr>
      <w:tr w:rsidR="00700629" w:rsidRPr="00700629" w14:paraId="7741317D" w14:textId="77777777" w:rsidTr="006F070E">
        <w:trPr>
          <w:trHeight w:val="20"/>
          <w:jc w:val="center"/>
        </w:trPr>
        <w:tc>
          <w:tcPr>
            <w:tcW w:w="615" w:type="pct"/>
            <w:shd w:val="clear" w:color="auto" w:fill="auto"/>
            <w:vAlign w:val="center"/>
            <w:hideMark/>
          </w:tcPr>
          <w:p w14:paraId="30D1648A"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3</w:t>
            </w:r>
          </w:p>
        </w:tc>
        <w:tc>
          <w:tcPr>
            <w:tcW w:w="2121" w:type="pct"/>
            <w:shd w:val="clear" w:color="auto" w:fill="auto"/>
            <w:vAlign w:val="center"/>
            <w:hideMark/>
          </w:tcPr>
          <w:p w14:paraId="6C0AC50B" w14:textId="77777777"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pH</w:t>
            </w:r>
          </w:p>
        </w:tc>
        <w:tc>
          <w:tcPr>
            <w:tcW w:w="1195" w:type="pct"/>
            <w:shd w:val="clear" w:color="auto" w:fill="auto"/>
            <w:vAlign w:val="center"/>
            <w:hideMark/>
          </w:tcPr>
          <w:p w14:paraId="743618B3"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w:t>
            </w:r>
          </w:p>
        </w:tc>
        <w:tc>
          <w:tcPr>
            <w:tcW w:w="1069" w:type="pct"/>
            <w:shd w:val="clear" w:color="auto" w:fill="auto"/>
            <w:vAlign w:val="center"/>
            <w:hideMark/>
          </w:tcPr>
          <w:p w14:paraId="5A5E85D5" w14:textId="6FBF323D"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5,5</w:t>
            </w:r>
            <w:r w:rsidR="006F070E">
              <w:rPr>
                <w:rFonts w:cs="Times New Roman"/>
                <w:color w:val="auto"/>
                <w:szCs w:val="26"/>
                <w:lang w:val="en-US" w:eastAsia="en-US"/>
              </w:rPr>
              <w:t>-</w:t>
            </w:r>
            <w:r w:rsidRPr="00700629">
              <w:rPr>
                <w:rFonts w:cs="Times New Roman"/>
                <w:color w:val="auto"/>
                <w:szCs w:val="26"/>
                <w:lang w:eastAsia="en-US"/>
              </w:rPr>
              <w:t>9</w:t>
            </w:r>
          </w:p>
        </w:tc>
      </w:tr>
      <w:tr w:rsidR="00700629" w:rsidRPr="00700629" w14:paraId="5B0428F0" w14:textId="77777777" w:rsidTr="006F070E">
        <w:trPr>
          <w:trHeight w:val="20"/>
          <w:jc w:val="center"/>
        </w:trPr>
        <w:tc>
          <w:tcPr>
            <w:tcW w:w="615" w:type="pct"/>
            <w:shd w:val="clear" w:color="auto" w:fill="auto"/>
            <w:vAlign w:val="center"/>
            <w:hideMark/>
          </w:tcPr>
          <w:p w14:paraId="1B1484F2"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4</w:t>
            </w:r>
          </w:p>
        </w:tc>
        <w:tc>
          <w:tcPr>
            <w:tcW w:w="2121" w:type="pct"/>
            <w:shd w:val="clear" w:color="auto" w:fill="auto"/>
            <w:vAlign w:val="center"/>
            <w:hideMark/>
          </w:tcPr>
          <w:p w14:paraId="7D3CE731" w14:textId="77777777"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BOD</w:t>
            </w:r>
            <w:r w:rsidRPr="006F070E">
              <w:rPr>
                <w:rFonts w:cs="Times New Roman"/>
                <w:color w:val="auto"/>
                <w:szCs w:val="26"/>
                <w:vertAlign w:val="subscript"/>
                <w:lang w:eastAsia="en-US"/>
              </w:rPr>
              <w:t>5</w:t>
            </w:r>
            <w:r w:rsidRPr="00700629">
              <w:rPr>
                <w:rFonts w:cs="Times New Roman"/>
                <w:color w:val="auto"/>
                <w:szCs w:val="26"/>
                <w:lang w:eastAsia="en-US"/>
              </w:rPr>
              <w:t xml:space="preserve"> (20</w:t>
            </w:r>
            <w:r w:rsidRPr="00700629">
              <w:rPr>
                <w:rFonts w:cs="Times New Roman"/>
                <w:color w:val="auto"/>
                <w:szCs w:val="26"/>
                <w:vertAlign w:val="superscript"/>
                <w:lang w:eastAsia="en-US"/>
              </w:rPr>
              <w:t>o</w:t>
            </w:r>
            <w:r w:rsidRPr="00700629">
              <w:rPr>
                <w:rFonts w:cs="Times New Roman"/>
                <w:color w:val="auto"/>
                <w:szCs w:val="26"/>
                <w:lang w:eastAsia="en-US"/>
              </w:rPr>
              <w:t>C)</w:t>
            </w:r>
          </w:p>
        </w:tc>
        <w:tc>
          <w:tcPr>
            <w:tcW w:w="1195" w:type="pct"/>
            <w:shd w:val="clear" w:color="auto" w:fill="auto"/>
            <w:vAlign w:val="center"/>
            <w:hideMark/>
          </w:tcPr>
          <w:p w14:paraId="247E343F"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mg/l</w:t>
            </w:r>
          </w:p>
        </w:tc>
        <w:tc>
          <w:tcPr>
            <w:tcW w:w="1069" w:type="pct"/>
            <w:shd w:val="clear" w:color="auto" w:fill="auto"/>
            <w:vAlign w:val="center"/>
            <w:hideMark/>
          </w:tcPr>
          <w:p w14:paraId="18A708AA"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54,0</w:t>
            </w:r>
          </w:p>
        </w:tc>
      </w:tr>
      <w:tr w:rsidR="00700629" w:rsidRPr="00700629" w14:paraId="2B9269F3" w14:textId="77777777" w:rsidTr="006F070E">
        <w:trPr>
          <w:trHeight w:val="20"/>
          <w:jc w:val="center"/>
        </w:trPr>
        <w:tc>
          <w:tcPr>
            <w:tcW w:w="615" w:type="pct"/>
            <w:shd w:val="clear" w:color="auto" w:fill="auto"/>
            <w:vAlign w:val="center"/>
            <w:hideMark/>
          </w:tcPr>
          <w:p w14:paraId="49A36E75"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5</w:t>
            </w:r>
          </w:p>
        </w:tc>
        <w:tc>
          <w:tcPr>
            <w:tcW w:w="2121" w:type="pct"/>
            <w:shd w:val="clear" w:color="auto" w:fill="auto"/>
            <w:vAlign w:val="center"/>
            <w:hideMark/>
          </w:tcPr>
          <w:p w14:paraId="1DD14E3B" w14:textId="77777777"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COD</w:t>
            </w:r>
          </w:p>
        </w:tc>
        <w:tc>
          <w:tcPr>
            <w:tcW w:w="1195" w:type="pct"/>
            <w:shd w:val="clear" w:color="auto" w:fill="auto"/>
            <w:vAlign w:val="center"/>
            <w:hideMark/>
          </w:tcPr>
          <w:p w14:paraId="01B2EB1B"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mg/l</w:t>
            </w:r>
          </w:p>
        </w:tc>
        <w:tc>
          <w:tcPr>
            <w:tcW w:w="1069" w:type="pct"/>
            <w:shd w:val="clear" w:color="auto" w:fill="auto"/>
            <w:vAlign w:val="center"/>
            <w:hideMark/>
          </w:tcPr>
          <w:p w14:paraId="47F20ABA"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162,0</w:t>
            </w:r>
          </w:p>
        </w:tc>
      </w:tr>
      <w:tr w:rsidR="00700629" w:rsidRPr="00700629" w14:paraId="49BD8B37" w14:textId="77777777" w:rsidTr="006F070E">
        <w:trPr>
          <w:trHeight w:val="20"/>
          <w:jc w:val="center"/>
        </w:trPr>
        <w:tc>
          <w:tcPr>
            <w:tcW w:w="615" w:type="pct"/>
            <w:shd w:val="clear" w:color="auto" w:fill="auto"/>
            <w:vAlign w:val="center"/>
            <w:hideMark/>
          </w:tcPr>
          <w:p w14:paraId="2AF75ABB"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6</w:t>
            </w:r>
          </w:p>
        </w:tc>
        <w:tc>
          <w:tcPr>
            <w:tcW w:w="2121" w:type="pct"/>
            <w:shd w:val="clear" w:color="auto" w:fill="auto"/>
            <w:vAlign w:val="center"/>
            <w:hideMark/>
          </w:tcPr>
          <w:p w14:paraId="6E608E66" w14:textId="77777777"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Chất rắn lơ lửng</w:t>
            </w:r>
          </w:p>
        </w:tc>
        <w:tc>
          <w:tcPr>
            <w:tcW w:w="1195" w:type="pct"/>
            <w:shd w:val="clear" w:color="auto" w:fill="auto"/>
            <w:vAlign w:val="center"/>
            <w:hideMark/>
          </w:tcPr>
          <w:p w14:paraId="0943D06D"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mg/l</w:t>
            </w:r>
          </w:p>
        </w:tc>
        <w:tc>
          <w:tcPr>
            <w:tcW w:w="1069" w:type="pct"/>
            <w:shd w:val="clear" w:color="auto" w:fill="auto"/>
            <w:vAlign w:val="center"/>
            <w:hideMark/>
          </w:tcPr>
          <w:p w14:paraId="099F9255"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108,0</w:t>
            </w:r>
          </w:p>
        </w:tc>
      </w:tr>
      <w:tr w:rsidR="00700629" w:rsidRPr="00700629" w14:paraId="2E5BDD34" w14:textId="77777777" w:rsidTr="006F070E">
        <w:trPr>
          <w:trHeight w:val="20"/>
          <w:jc w:val="center"/>
        </w:trPr>
        <w:tc>
          <w:tcPr>
            <w:tcW w:w="615" w:type="pct"/>
            <w:shd w:val="clear" w:color="auto" w:fill="auto"/>
            <w:vAlign w:val="center"/>
            <w:hideMark/>
          </w:tcPr>
          <w:p w14:paraId="079289A3"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7</w:t>
            </w:r>
          </w:p>
        </w:tc>
        <w:tc>
          <w:tcPr>
            <w:tcW w:w="2121" w:type="pct"/>
            <w:shd w:val="clear" w:color="auto" w:fill="auto"/>
            <w:vAlign w:val="center"/>
            <w:hideMark/>
          </w:tcPr>
          <w:p w14:paraId="1BB6DEBA" w14:textId="77777777"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Chì</w:t>
            </w:r>
          </w:p>
        </w:tc>
        <w:tc>
          <w:tcPr>
            <w:tcW w:w="1195" w:type="pct"/>
            <w:shd w:val="clear" w:color="auto" w:fill="auto"/>
            <w:vAlign w:val="center"/>
            <w:hideMark/>
          </w:tcPr>
          <w:p w14:paraId="518B3500"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mg/l</w:t>
            </w:r>
          </w:p>
        </w:tc>
        <w:tc>
          <w:tcPr>
            <w:tcW w:w="1069" w:type="pct"/>
            <w:shd w:val="clear" w:color="auto" w:fill="auto"/>
            <w:vAlign w:val="center"/>
            <w:hideMark/>
          </w:tcPr>
          <w:p w14:paraId="647D1A03"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0,5</w:t>
            </w:r>
          </w:p>
        </w:tc>
      </w:tr>
      <w:tr w:rsidR="00700629" w:rsidRPr="00700629" w14:paraId="1DA8158C" w14:textId="77777777" w:rsidTr="006F070E">
        <w:trPr>
          <w:trHeight w:val="20"/>
          <w:jc w:val="center"/>
        </w:trPr>
        <w:tc>
          <w:tcPr>
            <w:tcW w:w="615" w:type="pct"/>
            <w:shd w:val="clear" w:color="auto" w:fill="auto"/>
            <w:vAlign w:val="center"/>
            <w:hideMark/>
          </w:tcPr>
          <w:p w14:paraId="1541CDE3"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8</w:t>
            </w:r>
          </w:p>
        </w:tc>
        <w:tc>
          <w:tcPr>
            <w:tcW w:w="2121" w:type="pct"/>
            <w:shd w:val="clear" w:color="auto" w:fill="auto"/>
            <w:vAlign w:val="center"/>
            <w:hideMark/>
          </w:tcPr>
          <w:p w14:paraId="18844792" w14:textId="77777777"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Crom (VI)</w:t>
            </w:r>
          </w:p>
        </w:tc>
        <w:tc>
          <w:tcPr>
            <w:tcW w:w="1195" w:type="pct"/>
            <w:shd w:val="clear" w:color="auto" w:fill="auto"/>
            <w:vAlign w:val="center"/>
            <w:hideMark/>
          </w:tcPr>
          <w:p w14:paraId="25BA782B"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mg/l</w:t>
            </w:r>
          </w:p>
        </w:tc>
        <w:tc>
          <w:tcPr>
            <w:tcW w:w="1069" w:type="pct"/>
            <w:shd w:val="clear" w:color="auto" w:fill="auto"/>
            <w:vAlign w:val="center"/>
            <w:hideMark/>
          </w:tcPr>
          <w:p w14:paraId="7DA0D213"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0,1</w:t>
            </w:r>
          </w:p>
        </w:tc>
      </w:tr>
      <w:tr w:rsidR="00700629" w:rsidRPr="00700629" w14:paraId="601AB52C" w14:textId="77777777" w:rsidTr="006F070E">
        <w:trPr>
          <w:trHeight w:val="20"/>
          <w:jc w:val="center"/>
        </w:trPr>
        <w:tc>
          <w:tcPr>
            <w:tcW w:w="615" w:type="pct"/>
            <w:shd w:val="clear" w:color="auto" w:fill="auto"/>
            <w:vAlign w:val="center"/>
            <w:hideMark/>
          </w:tcPr>
          <w:p w14:paraId="544F4C0A"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9</w:t>
            </w:r>
          </w:p>
        </w:tc>
        <w:tc>
          <w:tcPr>
            <w:tcW w:w="2121" w:type="pct"/>
            <w:shd w:val="clear" w:color="auto" w:fill="auto"/>
            <w:vAlign w:val="center"/>
            <w:hideMark/>
          </w:tcPr>
          <w:p w14:paraId="0124ED9C" w14:textId="77777777"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Đồng</w:t>
            </w:r>
          </w:p>
        </w:tc>
        <w:tc>
          <w:tcPr>
            <w:tcW w:w="1195" w:type="pct"/>
            <w:shd w:val="clear" w:color="auto" w:fill="auto"/>
            <w:vAlign w:val="center"/>
            <w:hideMark/>
          </w:tcPr>
          <w:p w14:paraId="00BC2236"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mg/l</w:t>
            </w:r>
          </w:p>
        </w:tc>
        <w:tc>
          <w:tcPr>
            <w:tcW w:w="1069" w:type="pct"/>
            <w:shd w:val="clear" w:color="auto" w:fill="auto"/>
            <w:vAlign w:val="center"/>
            <w:hideMark/>
          </w:tcPr>
          <w:p w14:paraId="4C792F5C"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2,2</w:t>
            </w:r>
          </w:p>
        </w:tc>
      </w:tr>
      <w:tr w:rsidR="00700629" w:rsidRPr="00700629" w14:paraId="2BAA1439" w14:textId="77777777" w:rsidTr="006F070E">
        <w:trPr>
          <w:trHeight w:val="20"/>
          <w:jc w:val="center"/>
        </w:trPr>
        <w:tc>
          <w:tcPr>
            <w:tcW w:w="615" w:type="pct"/>
            <w:shd w:val="clear" w:color="auto" w:fill="auto"/>
            <w:vAlign w:val="center"/>
            <w:hideMark/>
          </w:tcPr>
          <w:p w14:paraId="7BA534EB"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10</w:t>
            </w:r>
          </w:p>
        </w:tc>
        <w:tc>
          <w:tcPr>
            <w:tcW w:w="2121" w:type="pct"/>
            <w:shd w:val="clear" w:color="auto" w:fill="auto"/>
            <w:vAlign w:val="center"/>
            <w:hideMark/>
          </w:tcPr>
          <w:p w14:paraId="0BEC16B5" w14:textId="4AE2781F"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Tổng dầu mỡ khoáng</w:t>
            </w:r>
          </w:p>
        </w:tc>
        <w:tc>
          <w:tcPr>
            <w:tcW w:w="1195" w:type="pct"/>
            <w:shd w:val="clear" w:color="auto" w:fill="auto"/>
            <w:vAlign w:val="center"/>
            <w:hideMark/>
          </w:tcPr>
          <w:p w14:paraId="7B2FD0A0"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mg/l</w:t>
            </w:r>
          </w:p>
        </w:tc>
        <w:tc>
          <w:tcPr>
            <w:tcW w:w="1069" w:type="pct"/>
            <w:shd w:val="clear" w:color="auto" w:fill="auto"/>
            <w:vAlign w:val="center"/>
            <w:hideMark/>
          </w:tcPr>
          <w:p w14:paraId="74639723"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10,8</w:t>
            </w:r>
          </w:p>
        </w:tc>
      </w:tr>
      <w:tr w:rsidR="00700629" w:rsidRPr="00700629" w14:paraId="05DD820C" w14:textId="77777777" w:rsidTr="006F070E">
        <w:trPr>
          <w:trHeight w:val="20"/>
          <w:jc w:val="center"/>
        </w:trPr>
        <w:tc>
          <w:tcPr>
            <w:tcW w:w="615" w:type="pct"/>
            <w:shd w:val="clear" w:color="auto" w:fill="auto"/>
            <w:vAlign w:val="center"/>
            <w:hideMark/>
          </w:tcPr>
          <w:p w14:paraId="36D6A7F3"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11</w:t>
            </w:r>
          </w:p>
        </w:tc>
        <w:tc>
          <w:tcPr>
            <w:tcW w:w="2121" w:type="pct"/>
            <w:shd w:val="clear" w:color="auto" w:fill="auto"/>
            <w:vAlign w:val="center"/>
            <w:hideMark/>
          </w:tcPr>
          <w:p w14:paraId="63F5D590" w14:textId="77777777"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Amoni (tính theo N)</w:t>
            </w:r>
          </w:p>
        </w:tc>
        <w:tc>
          <w:tcPr>
            <w:tcW w:w="1195" w:type="pct"/>
            <w:shd w:val="clear" w:color="auto" w:fill="auto"/>
            <w:vAlign w:val="center"/>
            <w:hideMark/>
          </w:tcPr>
          <w:p w14:paraId="690EEFAB"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mg/l</w:t>
            </w:r>
          </w:p>
        </w:tc>
        <w:tc>
          <w:tcPr>
            <w:tcW w:w="1069" w:type="pct"/>
            <w:shd w:val="clear" w:color="auto" w:fill="auto"/>
            <w:vAlign w:val="center"/>
            <w:hideMark/>
          </w:tcPr>
          <w:p w14:paraId="7D0D64B5"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10,8</w:t>
            </w:r>
          </w:p>
        </w:tc>
      </w:tr>
      <w:tr w:rsidR="00700629" w:rsidRPr="00700629" w14:paraId="23C8349A" w14:textId="77777777" w:rsidTr="006F070E">
        <w:trPr>
          <w:trHeight w:val="20"/>
          <w:jc w:val="center"/>
        </w:trPr>
        <w:tc>
          <w:tcPr>
            <w:tcW w:w="615" w:type="pct"/>
            <w:shd w:val="clear" w:color="auto" w:fill="auto"/>
            <w:vAlign w:val="center"/>
            <w:hideMark/>
          </w:tcPr>
          <w:p w14:paraId="1DD2B771"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12</w:t>
            </w:r>
          </w:p>
        </w:tc>
        <w:tc>
          <w:tcPr>
            <w:tcW w:w="2121" w:type="pct"/>
            <w:shd w:val="clear" w:color="auto" w:fill="auto"/>
            <w:vAlign w:val="center"/>
            <w:hideMark/>
          </w:tcPr>
          <w:p w14:paraId="37D41C8E" w14:textId="77777777"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Tổng nitơ</w:t>
            </w:r>
          </w:p>
        </w:tc>
        <w:tc>
          <w:tcPr>
            <w:tcW w:w="1195" w:type="pct"/>
            <w:shd w:val="clear" w:color="auto" w:fill="auto"/>
            <w:vAlign w:val="center"/>
            <w:hideMark/>
          </w:tcPr>
          <w:p w14:paraId="5F583765"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mg/l</w:t>
            </w:r>
          </w:p>
        </w:tc>
        <w:tc>
          <w:tcPr>
            <w:tcW w:w="1069" w:type="pct"/>
            <w:shd w:val="clear" w:color="auto" w:fill="auto"/>
            <w:vAlign w:val="center"/>
            <w:hideMark/>
          </w:tcPr>
          <w:p w14:paraId="5652064A"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43,2</w:t>
            </w:r>
          </w:p>
        </w:tc>
      </w:tr>
      <w:tr w:rsidR="00700629" w:rsidRPr="00700629" w14:paraId="639292F4" w14:textId="77777777" w:rsidTr="006F070E">
        <w:trPr>
          <w:trHeight w:val="20"/>
          <w:jc w:val="center"/>
        </w:trPr>
        <w:tc>
          <w:tcPr>
            <w:tcW w:w="615" w:type="pct"/>
            <w:shd w:val="clear" w:color="auto" w:fill="auto"/>
            <w:vAlign w:val="center"/>
            <w:hideMark/>
          </w:tcPr>
          <w:p w14:paraId="5296CB1D"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13</w:t>
            </w:r>
          </w:p>
        </w:tc>
        <w:tc>
          <w:tcPr>
            <w:tcW w:w="2121" w:type="pct"/>
            <w:shd w:val="clear" w:color="auto" w:fill="auto"/>
            <w:vAlign w:val="center"/>
            <w:hideMark/>
          </w:tcPr>
          <w:p w14:paraId="7DFB0933" w14:textId="12C85968"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Tổng phốt pho (tính theo P)</w:t>
            </w:r>
          </w:p>
        </w:tc>
        <w:tc>
          <w:tcPr>
            <w:tcW w:w="1195" w:type="pct"/>
            <w:shd w:val="clear" w:color="auto" w:fill="auto"/>
            <w:vAlign w:val="center"/>
            <w:hideMark/>
          </w:tcPr>
          <w:p w14:paraId="229CD86C"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mg/l</w:t>
            </w:r>
          </w:p>
        </w:tc>
        <w:tc>
          <w:tcPr>
            <w:tcW w:w="1069" w:type="pct"/>
            <w:shd w:val="clear" w:color="auto" w:fill="auto"/>
            <w:vAlign w:val="center"/>
            <w:hideMark/>
          </w:tcPr>
          <w:p w14:paraId="76277A7A"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6,5</w:t>
            </w:r>
          </w:p>
        </w:tc>
      </w:tr>
      <w:tr w:rsidR="00700629" w:rsidRPr="00700629" w14:paraId="7BA5E6A7" w14:textId="77777777" w:rsidTr="006F070E">
        <w:trPr>
          <w:trHeight w:val="20"/>
          <w:jc w:val="center"/>
        </w:trPr>
        <w:tc>
          <w:tcPr>
            <w:tcW w:w="615" w:type="pct"/>
            <w:shd w:val="clear" w:color="auto" w:fill="auto"/>
            <w:vAlign w:val="center"/>
          </w:tcPr>
          <w:p w14:paraId="07DC6CBF" w14:textId="49510028"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14</w:t>
            </w:r>
          </w:p>
        </w:tc>
        <w:tc>
          <w:tcPr>
            <w:tcW w:w="2121" w:type="pct"/>
            <w:shd w:val="clear" w:color="auto" w:fill="auto"/>
            <w:vAlign w:val="center"/>
          </w:tcPr>
          <w:p w14:paraId="2E449801" w14:textId="3845A83D" w:rsidR="00742043" w:rsidRPr="00700629" w:rsidRDefault="00742043" w:rsidP="00700629">
            <w:pPr>
              <w:spacing w:before="0" w:after="0" w:line="240" w:lineRule="auto"/>
              <w:ind w:firstLine="0"/>
              <w:rPr>
                <w:rFonts w:cs="Times New Roman"/>
                <w:color w:val="auto"/>
                <w:szCs w:val="26"/>
                <w:lang w:eastAsia="en-US"/>
              </w:rPr>
            </w:pPr>
            <w:r w:rsidRPr="00700629">
              <w:rPr>
                <w:rFonts w:cs="Times New Roman"/>
                <w:color w:val="auto"/>
                <w:szCs w:val="26"/>
                <w:lang w:eastAsia="en-US"/>
              </w:rPr>
              <w:t>Clorua</w:t>
            </w:r>
          </w:p>
        </w:tc>
        <w:tc>
          <w:tcPr>
            <w:tcW w:w="1195" w:type="pct"/>
            <w:shd w:val="clear" w:color="auto" w:fill="auto"/>
            <w:vAlign w:val="center"/>
          </w:tcPr>
          <w:p w14:paraId="1888362F" w14:textId="23E09DA6" w:rsidR="00742043" w:rsidRPr="00700629" w:rsidRDefault="00742043" w:rsidP="00700629">
            <w:pPr>
              <w:spacing w:before="0" w:after="0" w:line="240" w:lineRule="auto"/>
              <w:ind w:firstLine="0"/>
              <w:jc w:val="center"/>
              <w:rPr>
                <w:rFonts w:cs="Times New Roman"/>
                <w:color w:val="auto"/>
                <w:szCs w:val="26"/>
                <w:lang w:eastAsia="en-US"/>
              </w:rPr>
            </w:pPr>
            <w:r w:rsidRPr="00700629">
              <w:rPr>
                <w:rFonts w:cs="Times New Roman"/>
                <w:color w:val="auto"/>
                <w:szCs w:val="26"/>
                <w:lang w:eastAsia="en-US"/>
              </w:rPr>
              <w:t>mg/l</w:t>
            </w:r>
          </w:p>
        </w:tc>
        <w:tc>
          <w:tcPr>
            <w:tcW w:w="1069" w:type="pct"/>
            <w:shd w:val="clear" w:color="auto" w:fill="auto"/>
            <w:vAlign w:val="center"/>
          </w:tcPr>
          <w:p w14:paraId="3C93580E" w14:textId="74461BCD"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1.080,0</w:t>
            </w:r>
          </w:p>
        </w:tc>
      </w:tr>
      <w:tr w:rsidR="00700629" w:rsidRPr="00700629" w14:paraId="39C8C21D" w14:textId="77777777" w:rsidTr="006F070E">
        <w:trPr>
          <w:trHeight w:val="20"/>
          <w:jc w:val="center"/>
        </w:trPr>
        <w:tc>
          <w:tcPr>
            <w:tcW w:w="615" w:type="pct"/>
            <w:shd w:val="clear" w:color="auto" w:fill="auto"/>
            <w:vAlign w:val="center"/>
          </w:tcPr>
          <w:p w14:paraId="48BADBD7" w14:textId="193DD5F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15</w:t>
            </w:r>
          </w:p>
        </w:tc>
        <w:tc>
          <w:tcPr>
            <w:tcW w:w="2121" w:type="pct"/>
            <w:shd w:val="clear" w:color="auto" w:fill="auto"/>
            <w:vAlign w:val="center"/>
          </w:tcPr>
          <w:p w14:paraId="439095C8" w14:textId="577DF27C" w:rsidR="00742043" w:rsidRPr="00700629" w:rsidRDefault="00742043" w:rsidP="00700629">
            <w:pPr>
              <w:spacing w:before="0" w:after="0" w:line="240" w:lineRule="auto"/>
              <w:ind w:firstLine="0"/>
              <w:rPr>
                <w:rFonts w:cs="Times New Roman"/>
                <w:color w:val="auto"/>
                <w:szCs w:val="26"/>
                <w:lang w:eastAsia="en-US"/>
              </w:rPr>
            </w:pPr>
            <w:r w:rsidRPr="00700629">
              <w:rPr>
                <w:rFonts w:cs="Times New Roman"/>
                <w:color w:val="auto"/>
                <w:szCs w:val="26"/>
                <w:lang w:eastAsia="en-US"/>
              </w:rPr>
              <w:t>Clo dư</w:t>
            </w:r>
          </w:p>
        </w:tc>
        <w:tc>
          <w:tcPr>
            <w:tcW w:w="1195" w:type="pct"/>
            <w:shd w:val="clear" w:color="auto" w:fill="auto"/>
            <w:vAlign w:val="center"/>
          </w:tcPr>
          <w:p w14:paraId="1CCEE8DC" w14:textId="0F25454F" w:rsidR="00742043" w:rsidRPr="00700629" w:rsidRDefault="00742043" w:rsidP="00700629">
            <w:pPr>
              <w:spacing w:before="0" w:after="0" w:line="240" w:lineRule="auto"/>
              <w:ind w:firstLine="0"/>
              <w:jc w:val="center"/>
              <w:rPr>
                <w:rFonts w:cs="Times New Roman"/>
                <w:color w:val="auto"/>
                <w:szCs w:val="26"/>
                <w:lang w:eastAsia="en-US"/>
              </w:rPr>
            </w:pPr>
            <w:r w:rsidRPr="00700629">
              <w:rPr>
                <w:rFonts w:cs="Times New Roman"/>
                <w:color w:val="auto"/>
                <w:szCs w:val="26"/>
                <w:lang w:eastAsia="en-US"/>
              </w:rPr>
              <w:t>mg/l</w:t>
            </w:r>
          </w:p>
        </w:tc>
        <w:tc>
          <w:tcPr>
            <w:tcW w:w="1069" w:type="pct"/>
            <w:shd w:val="clear" w:color="auto" w:fill="auto"/>
            <w:vAlign w:val="center"/>
          </w:tcPr>
          <w:p w14:paraId="48C7F32C" w14:textId="58039C5A"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val="en-US" w:eastAsia="en-US"/>
              </w:rPr>
              <w:t>2,2</w:t>
            </w:r>
          </w:p>
        </w:tc>
      </w:tr>
      <w:tr w:rsidR="00700629" w:rsidRPr="00700629" w14:paraId="326C913C" w14:textId="77777777" w:rsidTr="006F070E">
        <w:trPr>
          <w:trHeight w:val="20"/>
          <w:jc w:val="center"/>
        </w:trPr>
        <w:tc>
          <w:tcPr>
            <w:tcW w:w="615" w:type="pct"/>
            <w:shd w:val="clear" w:color="auto" w:fill="auto"/>
            <w:vAlign w:val="center"/>
            <w:hideMark/>
          </w:tcPr>
          <w:p w14:paraId="64095A97"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16</w:t>
            </w:r>
          </w:p>
        </w:tc>
        <w:tc>
          <w:tcPr>
            <w:tcW w:w="2121" w:type="pct"/>
            <w:shd w:val="clear" w:color="auto" w:fill="auto"/>
            <w:vAlign w:val="center"/>
            <w:hideMark/>
          </w:tcPr>
          <w:p w14:paraId="55E5469E" w14:textId="77777777" w:rsidR="00742043" w:rsidRPr="00700629" w:rsidRDefault="00742043" w:rsidP="00700629">
            <w:pPr>
              <w:spacing w:before="0" w:after="0" w:line="240" w:lineRule="auto"/>
              <w:ind w:firstLine="0"/>
              <w:rPr>
                <w:rFonts w:cs="Times New Roman"/>
                <w:color w:val="auto"/>
                <w:szCs w:val="26"/>
                <w:lang w:val="en-US" w:eastAsia="en-US"/>
              </w:rPr>
            </w:pPr>
            <w:r w:rsidRPr="00700629">
              <w:rPr>
                <w:rFonts w:cs="Times New Roman"/>
                <w:color w:val="auto"/>
                <w:szCs w:val="26"/>
                <w:lang w:eastAsia="en-US"/>
              </w:rPr>
              <w:t>Coliform</w:t>
            </w:r>
          </w:p>
        </w:tc>
        <w:tc>
          <w:tcPr>
            <w:tcW w:w="1195" w:type="pct"/>
            <w:shd w:val="clear" w:color="auto" w:fill="auto"/>
            <w:vAlign w:val="center"/>
            <w:hideMark/>
          </w:tcPr>
          <w:p w14:paraId="57D30D97" w14:textId="77777777"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vi khuẩn/100ml</w:t>
            </w:r>
          </w:p>
        </w:tc>
        <w:tc>
          <w:tcPr>
            <w:tcW w:w="1069" w:type="pct"/>
            <w:shd w:val="clear" w:color="auto" w:fill="auto"/>
            <w:vAlign w:val="center"/>
            <w:hideMark/>
          </w:tcPr>
          <w:p w14:paraId="56BD2CCD" w14:textId="40A574B8" w:rsidR="00742043" w:rsidRPr="00700629" w:rsidRDefault="00742043" w:rsidP="00700629">
            <w:pPr>
              <w:spacing w:before="0" w:after="0" w:line="240" w:lineRule="auto"/>
              <w:ind w:firstLine="0"/>
              <w:jc w:val="center"/>
              <w:rPr>
                <w:rFonts w:cs="Times New Roman"/>
                <w:color w:val="auto"/>
                <w:szCs w:val="26"/>
                <w:lang w:val="en-US" w:eastAsia="en-US"/>
              </w:rPr>
            </w:pPr>
            <w:r w:rsidRPr="00700629">
              <w:rPr>
                <w:rFonts w:cs="Times New Roman"/>
                <w:color w:val="auto"/>
                <w:szCs w:val="26"/>
                <w:lang w:eastAsia="en-US"/>
              </w:rPr>
              <w:t>5</w:t>
            </w:r>
            <w:r w:rsidRPr="00700629">
              <w:rPr>
                <w:rFonts w:cs="Times New Roman"/>
                <w:color w:val="auto"/>
                <w:szCs w:val="26"/>
                <w:lang w:val="en-US" w:eastAsia="en-US"/>
              </w:rPr>
              <w:t>.</w:t>
            </w:r>
            <w:r w:rsidRPr="00700629">
              <w:rPr>
                <w:rFonts w:cs="Times New Roman"/>
                <w:color w:val="auto"/>
                <w:szCs w:val="26"/>
                <w:lang w:eastAsia="en-US"/>
              </w:rPr>
              <w:t>000</w:t>
            </w:r>
          </w:p>
        </w:tc>
      </w:tr>
    </w:tbl>
    <w:p w14:paraId="167813F9" w14:textId="2881FFA4" w:rsidR="00742043" w:rsidRPr="00700629" w:rsidRDefault="00742043" w:rsidP="00700629">
      <w:pPr>
        <w:pStyle w:val="Heading3"/>
        <w:keepNext w:val="0"/>
        <w:keepLines w:val="0"/>
        <w:rPr>
          <w:lang w:val="en-US"/>
        </w:rPr>
      </w:pPr>
      <w:bookmarkStart w:id="986" w:name="_Toc123140499"/>
      <w:r w:rsidRPr="00700629">
        <w:rPr>
          <w:lang w:val="en-US"/>
        </w:rPr>
        <w:t>6.1.5. Vị trí, phương thức xả và nguồn tiếp nhận nước thải</w:t>
      </w:r>
      <w:bookmarkEnd w:id="986"/>
    </w:p>
    <w:p w14:paraId="66F57E52" w14:textId="2BFDF9AE" w:rsidR="009B16AC" w:rsidRPr="00700629" w:rsidRDefault="00863DB3" w:rsidP="009B16AC">
      <w:pPr>
        <w:rPr>
          <w:b/>
          <w:bCs/>
          <w:color w:val="auto"/>
          <w:lang w:val="nl-NL"/>
        </w:rPr>
      </w:pPr>
      <w:bookmarkStart w:id="987" w:name="bookmark625"/>
      <w:bookmarkEnd w:id="983"/>
      <w:r>
        <w:rPr>
          <w:b/>
          <w:bCs/>
          <w:color w:val="auto"/>
          <w:lang w:val="nl-NL"/>
        </w:rPr>
        <w:t>I</w:t>
      </w:r>
      <w:r w:rsidR="009B16AC" w:rsidRPr="00700629">
        <w:rPr>
          <w:b/>
          <w:bCs/>
          <w:color w:val="auto"/>
          <w:lang w:val="nl-NL"/>
        </w:rPr>
        <w:t>. Thành phố Nam Định:</w:t>
      </w:r>
    </w:p>
    <w:p w14:paraId="72FBF3F7" w14:textId="523FCB67" w:rsidR="009B16AC" w:rsidRPr="00700629" w:rsidRDefault="00863DB3" w:rsidP="009B16AC">
      <w:pPr>
        <w:rPr>
          <w:color w:val="auto"/>
          <w:lang w:val="nl-NL"/>
        </w:rPr>
      </w:pPr>
      <w:r>
        <w:rPr>
          <w:color w:val="auto"/>
          <w:lang w:val="nl-NL"/>
        </w:rPr>
        <w:t>(1)</w:t>
      </w:r>
      <w:r w:rsidR="009B16AC" w:rsidRPr="00700629">
        <w:rPr>
          <w:color w:val="auto"/>
          <w:lang w:val="nl-NL"/>
        </w:rPr>
        <w:t xml:space="preserve"> </w:t>
      </w:r>
      <w:r w:rsidR="00E8574F">
        <w:rPr>
          <w:color w:val="auto"/>
          <w:lang w:val="nl-NL"/>
        </w:rPr>
        <w:t>Trạm y tế p</w:t>
      </w:r>
      <w:r w:rsidR="009B16AC" w:rsidRPr="00700629">
        <w:rPr>
          <w:color w:val="auto"/>
          <w:lang w:val="nl-NL"/>
        </w:rPr>
        <w:t>hường Năng Tĩnh:</w:t>
      </w:r>
    </w:p>
    <w:p w14:paraId="46CB4550" w14:textId="0B5A796E" w:rsidR="009B16AC" w:rsidRPr="00700629" w:rsidRDefault="009B16AC" w:rsidP="009B16AC">
      <w:pPr>
        <w:pStyle w:val="1Normal0"/>
      </w:pPr>
      <w:r w:rsidRPr="00700629">
        <w:t xml:space="preserve">+ Vị trí xả nước thải: </w:t>
      </w:r>
      <w:r w:rsidR="00E8574F">
        <w:t>hố ga thoát nước thải.</w:t>
      </w:r>
    </w:p>
    <w:p w14:paraId="7F2EEE31" w14:textId="0E0C2E92" w:rsidR="009B16AC" w:rsidRPr="00700629" w:rsidRDefault="009B16AC" w:rsidP="009B16AC">
      <w:pPr>
        <w:pStyle w:val="1Normal0"/>
      </w:pPr>
      <w:r w:rsidRPr="00700629">
        <w:t xml:space="preserve">+ Tọa độ vị trí đấu nối nước thải: </w:t>
      </w:r>
      <w:r w:rsidR="00B97CED">
        <w:t>X = 2258305 ; Y= 621808.</w:t>
      </w:r>
    </w:p>
    <w:p w14:paraId="4674CFBA" w14:textId="7F7D2C0E" w:rsidR="009B16AC" w:rsidRPr="00700629" w:rsidRDefault="009B16AC" w:rsidP="009B16AC">
      <w:pPr>
        <w:pStyle w:val="1Normal0"/>
      </w:pPr>
      <w:r w:rsidRPr="00700629">
        <w:t xml:space="preserve">+ Phương thức xả: </w:t>
      </w:r>
      <w:r>
        <w:t>tự chảy</w:t>
      </w:r>
    </w:p>
    <w:p w14:paraId="0A51EB37" w14:textId="363D18D6" w:rsidR="009B16AC" w:rsidRPr="00700629" w:rsidRDefault="009B16AC" w:rsidP="009B16AC">
      <w:pPr>
        <w:pStyle w:val="1Normal0"/>
      </w:pPr>
      <w:r w:rsidRPr="00700629">
        <w:t xml:space="preserve">+ Chế độ xả nước thải: </w:t>
      </w:r>
      <w:r>
        <w:t>24/24h</w:t>
      </w:r>
    </w:p>
    <w:p w14:paraId="03B94BE4" w14:textId="16E358AF" w:rsidR="009B16AC" w:rsidRPr="00700629" w:rsidRDefault="009B16AC" w:rsidP="009B16AC">
      <w:pPr>
        <w:pStyle w:val="1Normal0"/>
        <w:rPr>
          <w:lang w:val="vi-VN"/>
        </w:rPr>
      </w:pPr>
      <w:r w:rsidRPr="00700629">
        <w:t xml:space="preserve">+ Nguồn tiếp nhận nước thải: </w:t>
      </w:r>
      <w:r>
        <w:t>Hệ thống thu gom nước thải khu vực.</w:t>
      </w:r>
    </w:p>
    <w:p w14:paraId="76A11210" w14:textId="0A0AA358" w:rsidR="009B16AC" w:rsidRPr="00700629" w:rsidRDefault="00863DB3" w:rsidP="009B16AC">
      <w:pPr>
        <w:rPr>
          <w:color w:val="auto"/>
          <w:lang w:val="nl-NL"/>
        </w:rPr>
      </w:pPr>
      <w:r>
        <w:rPr>
          <w:color w:val="auto"/>
          <w:lang w:val="nl-NL"/>
        </w:rPr>
        <w:t>(2)</w:t>
      </w:r>
      <w:r w:rsidR="009B16AC" w:rsidRPr="00700629">
        <w:rPr>
          <w:color w:val="auto"/>
          <w:lang w:val="nl-NL"/>
        </w:rPr>
        <w:t xml:space="preserve"> </w:t>
      </w:r>
      <w:r w:rsidR="00E8574F">
        <w:rPr>
          <w:color w:val="auto"/>
          <w:lang w:val="nl-NL"/>
        </w:rPr>
        <w:t>Trạm y tế p</w:t>
      </w:r>
      <w:r w:rsidR="009B16AC" w:rsidRPr="00700629">
        <w:rPr>
          <w:color w:val="auto"/>
          <w:lang w:val="nl-NL"/>
        </w:rPr>
        <w:t>hường Nguyễn Du:</w:t>
      </w:r>
    </w:p>
    <w:p w14:paraId="4A329638" w14:textId="77777777" w:rsidR="00E8574F" w:rsidRPr="00700629" w:rsidRDefault="00E8574F" w:rsidP="00E8574F">
      <w:pPr>
        <w:pStyle w:val="1Normal0"/>
      </w:pPr>
      <w:r w:rsidRPr="00700629">
        <w:t xml:space="preserve">+ Vị trí xả nước thải: </w:t>
      </w:r>
      <w:r>
        <w:t>hố ga thoát nước thải.</w:t>
      </w:r>
    </w:p>
    <w:p w14:paraId="11B9B0B9" w14:textId="5A3BC013" w:rsidR="00E8574F" w:rsidRPr="00700629" w:rsidRDefault="00E8574F" w:rsidP="00E8574F">
      <w:pPr>
        <w:pStyle w:val="1Normal0"/>
      </w:pPr>
      <w:r w:rsidRPr="00700629">
        <w:t xml:space="preserve">+ Tọa độ vị trí đấu nối nước thải: </w:t>
      </w:r>
      <w:r w:rsidR="00B97CED">
        <w:t>X = 2259273; Y= 622680.</w:t>
      </w:r>
    </w:p>
    <w:p w14:paraId="1BBD5C89" w14:textId="77777777" w:rsidR="00E8574F" w:rsidRPr="00700629" w:rsidRDefault="00E8574F" w:rsidP="00E8574F">
      <w:pPr>
        <w:pStyle w:val="1Normal0"/>
      </w:pPr>
      <w:r w:rsidRPr="00700629">
        <w:t xml:space="preserve">+ Phương thức xả: </w:t>
      </w:r>
      <w:r>
        <w:t>tự chảy</w:t>
      </w:r>
    </w:p>
    <w:p w14:paraId="4A93B781" w14:textId="77777777" w:rsidR="00E8574F" w:rsidRPr="00700629" w:rsidRDefault="00E8574F" w:rsidP="00E8574F">
      <w:pPr>
        <w:pStyle w:val="1Normal0"/>
      </w:pPr>
      <w:r w:rsidRPr="00700629">
        <w:t xml:space="preserve">+ Chế độ xả nước thải: </w:t>
      </w:r>
      <w:r>
        <w:t>24/24h</w:t>
      </w:r>
    </w:p>
    <w:p w14:paraId="1FF3B17F"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6CBBADB1" w14:textId="21ABA280" w:rsidR="009B16AC" w:rsidRPr="00700629" w:rsidRDefault="00863DB3" w:rsidP="009B16AC">
      <w:pPr>
        <w:rPr>
          <w:color w:val="auto"/>
          <w:lang w:val="nl-NL"/>
        </w:rPr>
      </w:pPr>
      <w:r>
        <w:rPr>
          <w:color w:val="auto"/>
          <w:lang w:val="nl-NL"/>
        </w:rPr>
        <w:t>(3)</w:t>
      </w:r>
      <w:r w:rsidR="009B16AC" w:rsidRPr="00700629">
        <w:rPr>
          <w:color w:val="auto"/>
          <w:lang w:val="nl-NL"/>
        </w:rPr>
        <w:t xml:space="preserve"> </w:t>
      </w:r>
      <w:r w:rsidR="00E8574F">
        <w:rPr>
          <w:color w:val="auto"/>
          <w:lang w:val="nl-NL"/>
        </w:rPr>
        <w:t>Trạm y tế p</w:t>
      </w:r>
      <w:r w:rsidR="009B16AC" w:rsidRPr="00700629">
        <w:rPr>
          <w:color w:val="auto"/>
          <w:lang w:val="nl-NL"/>
        </w:rPr>
        <w:t>hường Văn Miếu</w:t>
      </w:r>
    </w:p>
    <w:p w14:paraId="62ED229C" w14:textId="77777777" w:rsidR="00E8574F" w:rsidRPr="00700629" w:rsidRDefault="00E8574F" w:rsidP="00E8574F">
      <w:pPr>
        <w:pStyle w:val="1Normal0"/>
      </w:pPr>
      <w:r w:rsidRPr="00700629">
        <w:t xml:space="preserve">+ Vị trí xả nước thải: </w:t>
      </w:r>
      <w:r>
        <w:t>hố ga thoát nước thải.</w:t>
      </w:r>
    </w:p>
    <w:p w14:paraId="3E55B3D5" w14:textId="32C77CE4" w:rsidR="00E8574F" w:rsidRPr="00700629" w:rsidRDefault="00E8574F" w:rsidP="00E8574F">
      <w:pPr>
        <w:pStyle w:val="1Normal0"/>
      </w:pPr>
      <w:r w:rsidRPr="00700629">
        <w:t xml:space="preserve">+ Tọa độ vị trí đấu nối nước thải: </w:t>
      </w:r>
      <w:r w:rsidR="00B97CED">
        <w:t>X = 2257923; Y= 621349.</w:t>
      </w:r>
    </w:p>
    <w:p w14:paraId="78E0C133" w14:textId="77777777" w:rsidR="00E8574F" w:rsidRPr="00700629" w:rsidRDefault="00E8574F" w:rsidP="00E8574F">
      <w:pPr>
        <w:pStyle w:val="1Normal0"/>
      </w:pPr>
      <w:r w:rsidRPr="00700629">
        <w:t xml:space="preserve">+ Phương thức xả: </w:t>
      </w:r>
      <w:r>
        <w:t>tự chảy</w:t>
      </w:r>
    </w:p>
    <w:p w14:paraId="6160C506" w14:textId="77777777" w:rsidR="00E8574F" w:rsidRPr="00700629" w:rsidRDefault="00E8574F" w:rsidP="00E8574F">
      <w:pPr>
        <w:pStyle w:val="1Normal0"/>
      </w:pPr>
      <w:r w:rsidRPr="00700629">
        <w:lastRenderedPageBreak/>
        <w:t xml:space="preserve">+ Chế độ xả nước thải: </w:t>
      </w:r>
      <w:r>
        <w:t>24/24h</w:t>
      </w:r>
    </w:p>
    <w:p w14:paraId="58736EFD"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1D552951" w14:textId="11209F3A" w:rsidR="009B16AC" w:rsidRPr="00700629" w:rsidRDefault="00863DB3" w:rsidP="009B16AC">
      <w:pPr>
        <w:rPr>
          <w:color w:val="auto"/>
          <w:lang w:val="nl-NL"/>
        </w:rPr>
      </w:pPr>
      <w:r>
        <w:rPr>
          <w:color w:val="auto"/>
          <w:lang w:val="nl-NL"/>
        </w:rPr>
        <w:t>(4)</w:t>
      </w:r>
      <w:r w:rsidR="009B16AC" w:rsidRPr="00700629">
        <w:rPr>
          <w:color w:val="auto"/>
          <w:lang w:val="nl-NL"/>
        </w:rPr>
        <w:t xml:space="preserve"> </w:t>
      </w:r>
      <w:r w:rsidR="00E8574F">
        <w:rPr>
          <w:color w:val="auto"/>
          <w:lang w:val="nl-NL"/>
        </w:rPr>
        <w:t>Trạm y tế p</w:t>
      </w:r>
      <w:r w:rsidR="009B16AC" w:rsidRPr="00700629">
        <w:rPr>
          <w:color w:val="auto"/>
          <w:lang w:val="nl-NL"/>
        </w:rPr>
        <w:t>hường Vị Xuyên</w:t>
      </w:r>
    </w:p>
    <w:p w14:paraId="5F75CAC2" w14:textId="77777777" w:rsidR="00E8574F" w:rsidRPr="00700629" w:rsidRDefault="00E8574F" w:rsidP="00E8574F">
      <w:pPr>
        <w:pStyle w:val="1Normal0"/>
      </w:pPr>
      <w:r w:rsidRPr="00700629">
        <w:t xml:space="preserve">+ Vị trí xả nước thải: </w:t>
      </w:r>
      <w:r>
        <w:t>hố ga thoát nước thải.</w:t>
      </w:r>
    </w:p>
    <w:p w14:paraId="44F04F11" w14:textId="1285D60A" w:rsidR="00E8574F" w:rsidRPr="00700629" w:rsidRDefault="00E8574F" w:rsidP="00E8574F">
      <w:pPr>
        <w:pStyle w:val="1Normal0"/>
      </w:pPr>
      <w:r w:rsidRPr="00700629">
        <w:t xml:space="preserve">+ Tọa độ vị trí đấu nối nước thải: </w:t>
      </w:r>
      <w:r w:rsidR="00B97CED">
        <w:t>X = 2260143; Y= 623829.</w:t>
      </w:r>
    </w:p>
    <w:p w14:paraId="521609CE" w14:textId="77777777" w:rsidR="00E8574F" w:rsidRPr="00700629" w:rsidRDefault="00E8574F" w:rsidP="00E8574F">
      <w:pPr>
        <w:pStyle w:val="1Normal0"/>
      </w:pPr>
      <w:r w:rsidRPr="00700629">
        <w:t xml:space="preserve">+ Phương thức xả: </w:t>
      </w:r>
      <w:r>
        <w:t>tự chảy</w:t>
      </w:r>
    </w:p>
    <w:p w14:paraId="3282FA61" w14:textId="77777777" w:rsidR="00E8574F" w:rsidRPr="00700629" w:rsidRDefault="00E8574F" w:rsidP="00E8574F">
      <w:pPr>
        <w:pStyle w:val="1Normal0"/>
      </w:pPr>
      <w:r w:rsidRPr="00700629">
        <w:t xml:space="preserve">+ Chế độ xả nước thải: </w:t>
      </w:r>
      <w:r>
        <w:t>24/24h</w:t>
      </w:r>
    </w:p>
    <w:p w14:paraId="65CC2D35"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363796C7" w14:textId="38EB23D8" w:rsidR="009B16AC" w:rsidRPr="00700629" w:rsidRDefault="00863DB3" w:rsidP="009B16AC">
      <w:pPr>
        <w:rPr>
          <w:color w:val="auto"/>
          <w:lang w:val="nl-NL"/>
        </w:rPr>
      </w:pPr>
      <w:r>
        <w:rPr>
          <w:color w:val="auto"/>
          <w:lang w:val="nl-NL"/>
        </w:rPr>
        <w:t>(5)</w:t>
      </w:r>
      <w:r w:rsidR="009B16AC" w:rsidRPr="00700629">
        <w:rPr>
          <w:color w:val="auto"/>
          <w:lang w:val="nl-NL"/>
        </w:rPr>
        <w:t xml:space="preserve"> </w:t>
      </w:r>
      <w:r w:rsidR="00E8574F">
        <w:rPr>
          <w:color w:val="auto"/>
          <w:lang w:val="nl-NL"/>
        </w:rPr>
        <w:t>Trạm y tế p</w:t>
      </w:r>
      <w:r w:rsidR="009B16AC" w:rsidRPr="00700629">
        <w:rPr>
          <w:color w:val="auto"/>
          <w:lang w:val="nl-NL"/>
        </w:rPr>
        <w:t>hường Lộc Vượng</w:t>
      </w:r>
    </w:p>
    <w:p w14:paraId="64EF3F84" w14:textId="77777777" w:rsidR="00E8574F" w:rsidRPr="00700629" w:rsidRDefault="00E8574F" w:rsidP="00E8574F">
      <w:pPr>
        <w:pStyle w:val="1Normal0"/>
      </w:pPr>
      <w:r w:rsidRPr="00700629">
        <w:t xml:space="preserve">+ Vị trí xả nước thải: </w:t>
      </w:r>
      <w:r>
        <w:t>hố ga thoát nước thải.</w:t>
      </w:r>
    </w:p>
    <w:p w14:paraId="49648F0F" w14:textId="52776355" w:rsidR="00E8574F" w:rsidRPr="00700629" w:rsidRDefault="00E8574F" w:rsidP="00E8574F">
      <w:pPr>
        <w:pStyle w:val="1Normal0"/>
      </w:pPr>
      <w:r w:rsidRPr="00700629">
        <w:t xml:space="preserve">+ Tọa độ vị trí đấu nối nước thải: </w:t>
      </w:r>
      <w:r w:rsidR="00B97CED">
        <w:t>X = 2257822; Y= 621687.</w:t>
      </w:r>
    </w:p>
    <w:p w14:paraId="31D0FFB4" w14:textId="77777777" w:rsidR="00E8574F" w:rsidRPr="00700629" w:rsidRDefault="00E8574F" w:rsidP="00E8574F">
      <w:pPr>
        <w:pStyle w:val="1Normal0"/>
      </w:pPr>
      <w:r w:rsidRPr="00700629">
        <w:t xml:space="preserve">+ Phương thức xả: </w:t>
      </w:r>
      <w:r>
        <w:t>tự chảy</w:t>
      </w:r>
    </w:p>
    <w:p w14:paraId="39EE5A48" w14:textId="77777777" w:rsidR="00E8574F" w:rsidRPr="00700629" w:rsidRDefault="00E8574F" w:rsidP="00E8574F">
      <w:pPr>
        <w:pStyle w:val="1Normal0"/>
      </w:pPr>
      <w:r w:rsidRPr="00700629">
        <w:t xml:space="preserve">+ Chế độ xả nước thải: </w:t>
      </w:r>
      <w:r>
        <w:t>24/24h</w:t>
      </w:r>
    </w:p>
    <w:p w14:paraId="080A5759"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6EC091B5" w14:textId="1D7A2EAC" w:rsidR="009B16AC" w:rsidRPr="00700629" w:rsidRDefault="00863DB3" w:rsidP="009B16AC">
      <w:pPr>
        <w:rPr>
          <w:color w:val="auto"/>
          <w:lang w:val="nl-NL"/>
        </w:rPr>
      </w:pPr>
      <w:r>
        <w:rPr>
          <w:color w:val="auto"/>
          <w:lang w:val="nl-NL"/>
        </w:rPr>
        <w:t>(6)</w:t>
      </w:r>
      <w:r w:rsidR="009B16AC" w:rsidRPr="00700629">
        <w:rPr>
          <w:color w:val="auto"/>
          <w:lang w:val="nl-NL"/>
        </w:rPr>
        <w:t xml:space="preserve"> </w:t>
      </w:r>
      <w:r w:rsidR="00E8574F">
        <w:rPr>
          <w:color w:val="auto"/>
          <w:lang w:val="nl-NL"/>
        </w:rPr>
        <w:t>Trạm y tế p</w:t>
      </w:r>
      <w:r w:rsidR="009B16AC" w:rsidRPr="00700629">
        <w:rPr>
          <w:color w:val="auto"/>
          <w:lang w:val="nl-NL"/>
        </w:rPr>
        <w:t>hường Cửa Nam</w:t>
      </w:r>
    </w:p>
    <w:p w14:paraId="0FC5A6FC" w14:textId="77777777" w:rsidR="00E8574F" w:rsidRPr="00700629" w:rsidRDefault="00E8574F" w:rsidP="00E8574F">
      <w:pPr>
        <w:pStyle w:val="1Normal0"/>
      </w:pPr>
      <w:r w:rsidRPr="00700629">
        <w:t xml:space="preserve">+ Vị trí xả nước thải: </w:t>
      </w:r>
      <w:r>
        <w:t>hố ga thoát nước thải.</w:t>
      </w:r>
    </w:p>
    <w:p w14:paraId="2CA3C71F" w14:textId="28189776" w:rsidR="00E8574F" w:rsidRPr="00700629" w:rsidRDefault="00E8574F" w:rsidP="00E8574F">
      <w:pPr>
        <w:pStyle w:val="1Normal0"/>
      </w:pPr>
      <w:r w:rsidRPr="00700629">
        <w:t xml:space="preserve">+ Tọa độ vị trí đấu nối nước thải: </w:t>
      </w:r>
      <w:r w:rsidR="00B97CED">
        <w:t>X = 2261219; Y= 623175.</w:t>
      </w:r>
    </w:p>
    <w:p w14:paraId="221AC53C" w14:textId="77777777" w:rsidR="00E8574F" w:rsidRPr="00700629" w:rsidRDefault="00E8574F" w:rsidP="00E8574F">
      <w:pPr>
        <w:pStyle w:val="1Normal0"/>
      </w:pPr>
      <w:r w:rsidRPr="00700629">
        <w:t xml:space="preserve">+ Phương thức xả: </w:t>
      </w:r>
      <w:r>
        <w:t>tự chảy</w:t>
      </w:r>
    </w:p>
    <w:p w14:paraId="780D4185" w14:textId="77777777" w:rsidR="00E8574F" w:rsidRPr="00700629" w:rsidRDefault="00E8574F" w:rsidP="00E8574F">
      <w:pPr>
        <w:pStyle w:val="1Normal0"/>
      </w:pPr>
      <w:r w:rsidRPr="00700629">
        <w:t xml:space="preserve">+ Chế độ xả nước thải: </w:t>
      </w:r>
      <w:r>
        <w:t>24/24h</w:t>
      </w:r>
    </w:p>
    <w:p w14:paraId="2F978A65"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1E75E3AA" w14:textId="29041E64" w:rsidR="009B16AC" w:rsidRPr="00700629" w:rsidRDefault="00863DB3" w:rsidP="009B16AC">
      <w:pPr>
        <w:rPr>
          <w:color w:val="auto"/>
          <w:lang w:val="nl-NL"/>
        </w:rPr>
      </w:pPr>
      <w:r>
        <w:rPr>
          <w:color w:val="auto"/>
          <w:lang w:val="nl-NL"/>
        </w:rPr>
        <w:t>(7)</w:t>
      </w:r>
      <w:r w:rsidR="009B16AC" w:rsidRPr="00700629">
        <w:rPr>
          <w:color w:val="auto"/>
          <w:lang w:val="nl-NL"/>
        </w:rPr>
        <w:t xml:space="preserve"> </w:t>
      </w:r>
      <w:r w:rsidR="00E8574F">
        <w:rPr>
          <w:color w:val="auto"/>
          <w:lang w:val="nl-NL"/>
        </w:rPr>
        <w:t>Trạm y tế p</w:t>
      </w:r>
      <w:r w:rsidR="009B16AC" w:rsidRPr="00700629">
        <w:rPr>
          <w:color w:val="auto"/>
          <w:lang w:val="nl-NL"/>
        </w:rPr>
        <w:t>hường Lộc Hạ</w:t>
      </w:r>
    </w:p>
    <w:p w14:paraId="63A520ED" w14:textId="77777777" w:rsidR="00E8574F" w:rsidRPr="00700629" w:rsidRDefault="00E8574F" w:rsidP="00E8574F">
      <w:pPr>
        <w:pStyle w:val="1Normal0"/>
      </w:pPr>
      <w:r w:rsidRPr="00700629">
        <w:t xml:space="preserve">+ Vị trí xả nước thải: </w:t>
      </w:r>
      <w:r>
        <w:t>hố ga thoát nước thải.</w:t>
      </w:r>
    </w:p>
    <w:p w14:paraId="50ED14F0" w14:textId="06EE2B13" w:rsidR="00E8574F" w:rsidRPr="00700629" w:rsidRDefault="00E8574F" w:rsidP="00E8574F">
      <w:pPr>
        <w:pStyle w:val="1Normal0"/>
      </w:pPr>
      <w:r w:rsidRPr="00700629">
        <w:t xml:space="preserve">+ Tọa độ vị trí đấu nối nước thải: </w:t>
      </w:r>
      <w:r w:rsidR="00B97CED">
        <w:t>X = 2261398; Y= 623371.</w:t>
      </w:r>
    </w:p>
    <w:p w14:paraId="32492A28" w14:textId="77777777" w:rsidR="00E8574F" w:rsidRPr="00700629" w:rsidRDefault="00E8574F" w:rsidP="00E8574F">
      <w:pPr>
        <w:pStyle w:val="1Normal0"/>
      </w:pPr>
      <w:r w:rsidRPr="00700629">
        <w:t xml:space="preserve">+ Phương thức xả: </w:t>
      </w:r>
      <w:r>
        <w:t>tự chảy</w:t>
      </w:r>
    </w:p>
    <w:p w14:paraId="3BE31ABF" w14:textId="77777777" w:rsidR="00E8574F" w:rsidRPr="00700629" w:rsidRDefault="00E8574F" w:rsidP="00E8574F">
      <w:pPr>
        <w:pStyle w:val="1Normal0"/>
      </w:pPr>
      <w:r w:rsidRPr="00700629">
        <w:t xml:space="preserve">+ Chế độ xả nước thải: </w:t>
      </w:r>
      <w:r>
        <w:t>24/24h</w:t>
      </w:r>
    </w:p>
    <w:p w14:paraId="1285DF8A"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00E51E54" w14:textId="35295B2B" w:rsidR="009B16AC" w:rsidRPr="00700629" w:rsidRDefault="00863DB3" w:rsidP="009B16AC">
      <w:pPr>
        <w:rPr>
          <w:color w:val="auto"/>
          <w:lang w:val="nl-NL"/>
        </w:rPr>
      </w:pPr>
      <w:r>
        <w:rPr>
          <w:color w:val="auto"/>
          <w:lang w:val="nl-NL"/>
        </w:rPr>
        <w:t>(8)</w:t>
      </w:r>
      <w:r w:rsidR="009B16AC" w:rsidRPr="00700629">
        <w:rPr>
          <w:color w:val="auto"/>
          <w:lang w:val="nl-NL"/>
        </w:rPr>
        <w:t xml:space="preserve"> </w:t>
      </w:r>
      <w:r w:rsidR="00E8574F">
        <w:rPr>
          <w:color w:val="auto"/>
          <w:lang w:val="nl-NL"/>
        </w:rPr>
        <w:t>Trạm y tế p</w:t>
      </w:r>
      <w:r w:rsidR="009B16AC" w:rsidRPr="00700629">
        <w:rPr>
          <w:color w:val="auto"/>
          <w:lang w:val="nl-NL"/>
        </w:rPr>
        <w:t>hường Lộc Hòa</w:t>
      </w:r>
    </w:p>
    <w:p w14:paraId="34DD75EB" w14:textId="77777777" w:rsidR="00E8574F" w:rsidRPr="00700629" w:rsidRDefault="00E8574F" w:rsidP="00E8574F">
      <w:pPr>
        <w:pStyle w:val="1Normal0"/>
      </w:pPr>
      <w:r w:rsidRPr="00700629">
        <w:t xml:space="preserve">+ Vị trí xả nước thải: </w:t>
      </w:r>
      <w:r>
        <w:t>hố ga thoát nước thải.</w:t>
      </w:r>
    </w:p>
    <w:p w14:paraId="2F018879" w14:textId="61B5F9EC" w:rsidR="00E8574F" w:rsidRPr="00700629" w:rsidRDefault="00E8574F" w:rsidP="00E8574F">
      <w:pPr>
        <w:pStyle w:val="1Normal0"/>
      </w:pPr>
      <w:r w:rsidRPr="00700629">
        <w:t xml:space="preserve">+ Tọa độ vị trí đấu nối nước thải: </w:t>
      </w:r>
      <w:r w:rsidR="00B97CED">
        <w:t>X = 2260139; Y= 619417.</w:t>
      </w:r>
    </w:p>
    <w:p w14:paraId="68DD4419" w14:textId="77777777" w:rsidR="00E8574F" w:rsidRPr="00700629" w:rsidRDefault="00E8574F" w:rsidP="00E8574F">
      <w:pPr>
        <w:pStyle w:val="1Normal0"/>
      </w:pPr>
      <w:r w:rsidRPr="00700629">
        <w:t xml:space="preserve">+ Phương thức xả: </w:t>
      </w:r>
      <w:r>
        <w:t>tự chảy</w:t>
      </w:r>
    </w:p>
    <w:p w14:paraId="0B8A717D" w14:textId="77777777" w:rsidR="00E8574F" w:rsidRPr="00700629" w:rsidRDefault="00E8574F" w:rsidP="00E8574F">
      <w:pPr>
        <w:pStyle w:val="1Normal0"/>
      </w:pPr>
      <w:r w:rsidRPr="00700629">
        <w:t xml:space="preserve">+ Chế độ xả nước thải: </w:t>
      </w:r>
      <w:r>
        <w:t>24/24h</w:t>
      </w:r>
    </w:p>
    <w:p w14:paraId="59308C4B"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69456CAA" w14:textId="361F5202" w:rsidR="009B16AC" w:rsidRPr="00700629" w:rsidRDefault="00863DB3" w:rsidP="009B16AC">
      <w:pPr>
        <w:rPr>
          <w:color w:val="auto"/>
          <w:lang w:val="nl-NL"/>
        </w:rPr>
      </w:pPr>
      <w:r>
        <w:rPr>
          <w:color w:val="auto"/>
          <w:lang w:val="nl-NL"/>
        </w:rPr>
        <w:t>(9)</w:t>
      </w:r>
      <w:r w:rsidR="009B16AC" w:rsidRPr="00700629">
        <w:rPr>
          <w:color w:val="auto"/>
          <w:lang w:val="nl-NL"/>
        </w:rPr>
        <w:t xml:space="preserve"> </w:t>
      </w:r>
      <w:r w:rsidR="00E8574F">
        <w:rPr>
          <w:color w:val="auto"/>
          <w:lang w:val="nl-NL"/>
        </w:rPr>
        <w:t>Trạm y tế x</w:t>
      </w:r>
      <w:r w:rsidR="009B16AC" w:rsidRPr="00700629">
        <w:rPr>
          <w:color w:val="auto"/>
          <w:lang w:val="nl-NL"/>
        </w:rPr>
        <w:t>ã Nam Vân</w:t>
      </w:r>
    </w:p>
    <w:p w14:paraId="368308D1" w14:textId="77777777" w:rsidR="00E8574F" w:rsidRPr="00700629" w:rsidRDefault="00E8574F" w:rsidP="00E8574F">
      <w:pPr>
        <w:pStyle w:val="1Normal0"/>
      </w:pPr>
      <w:r w:rsidRPr="00700629">
        <w:t xml:space="preserve">+ Vị trí xả nước thải: </w:t>
      </w:r>
      <w:r>
        <w:t>hố ga thoát nước thải.</w:t>
      </w:r>
    </w:p>
    <w:p w14:paraId="5BF5FF28" w14:textId="4139BD12" w:rsidR="00E8574F" w:rsidRPr="00700629" w:rsidRDefault="00E8574F" w:rsidP="00E8574F">
      <w:pPr>
        <w:pStyle w:val="1Normal0"/>
      </w:pPr>
      <w:r w:rsidRPr="00700629">
        <w:t xml:space="preserve">+ Tọa độ vị trí đấu nối nước thải: </w:t>
      </w:r>
      <w:r w:rsidR="00B97CED">
        <w:t>X = 2256111; Y= 623302.</w:t>
      </w:r>
    </w:p>
    <w:p w14:paraId="074A9B72" w14:textId="77777777" w:rsidR="00E8574F" w:rsidRPr="00700629" w:rsidRDefault="00E8574F" w:rsidP="00E8574F">
      <w:pPr>
        <w:pStyle w:val="1Normal0"/>
      </w:pPr>
      <w:r w:rsidRPr="00700629">
        <w:lastRenderedPageBreak/>
        <w:t xml:space="preserve">+ Phương thức xả: </w:t>
      </w:r>
      <w:r>
        <w:t>tự chảy</w:t>
      </w:r>
    </w:p>
    <w:p w14:paraId="543A05D5" w14:textId="77777777" w:rsidR="00E8574F" w:rsidRPr="00700629" w:rsidRDefault="00E8574F" w:rsidP="00E8574F">
      <w:pPr>
        <w:pStyle w:val="1Normal0"/>
      </w:pPr>
      <w:r w:rsidRPr="00700629">
        <w:t xml:space="preserve">+ Chế độ xả nước thải: </w:t>
      </w:r>
      <w:r>
        <w:t>24/24h</w:t>
      </w:r>
    </w:p>
    <w:p w14:paraId="50FE96AB"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3B89CC3A" w14:textId="2B1F7586" w:rsidR="009B16AC" w:rsidRPr="00700629" w:rsidRDefault="00863DB3" w:rsidP="009B16AC">
      <w:pPr>
        <w:rPr>
          <w:color w:val="auto"/>
          <w:lang w:val="nl-NL"/>
        </w:rPr>
      </w:pPr>
      <w:r>
        <w:rPr>
          <w:color w:val="auto"/>
          <w:lang w:val="nl-NL"/>
        </w:rPr>
        <w:t>(10)</w:t>
      </w:r>
      <w:r w:rsidR="009B16AC" w:rsidRPr="00700629">
        <w:rPr>
          <w:color w:val="auto"/>
          <w:lang w:val="nl-NL"/>
        </w:rPr>
        <w:t xml:space="preserve"> </w:t>
      </w:r>
      <w:r w:rsidR="00E8574F">
        <w:rPr>
          <w:color w:val="auto"/>
          <w:lang w:val="nl-NL"/>
        </w:rPr>
        <w:t>Trạm y tế x</w:t>
      </w:r>
      <w:r w:rsidR="009B16AC" w:rsidRPr="00700629">
        <w:rPr>
          <w:color w:val="auto"/>
          <w:lang w:val="nl-NL"/>
        </w:rPr>
        <w:t>ã Lộc An</w:t>
      </w:r>
    </w:p>
    <w:p w14:paraId="51E6F33D" w14:textId="77777777" w:rsidR="00E8574F" w:rsidRPr="00700629" w:rsidRDefault="00E8574F" w:rsidP="00E8574F">
      <w:pPr>
        <w:pStyle w:val="1Normal0"/>
      </w:pPr>
      <w:r w:rsidRPr="00700629">
        <w:t xml:space="preserve">+ Vị trí xả nước thải: </w:t>
      </w:r>
      <w:r>
        <w:t>hố ga thoát nước thải.</w:t>
      </w:r>
    </w:p>
    <w:p w14:paraId="240E5230" w14:textId="515A46EA" w:rsidR="00E8574F" w:rsidRPr="00700629" w:rsidRDefault="00E8574F" w:rsidP="00E8574F">
      <w:pPr>
        <w:pStyle w:val="1Normal0"/>
      </w:pPr>
      <w:r w:rsidRPr="00700629">
        <w:t xml:space="preserve">+ Tọa độ vị trí đấu nối nước thải: </w:t>
      </w:r>
      <w:r w:rsidR="00B97CED">
        <w:t>X = 2257060; Y= 620620.</w:t>
      </w:r>
    </w:p>
    <w:p w14:paraId="5473CBE9" w14:textId="77777777" w:rsidR="00E8574F" w:rsidRPr="00700629" w:rsidRDefault="00E8574F" w:rsidP="00E8574F">
      <w:pPr>
        <w:pStyle w:val="1Normal0"/>
      </w:pPr>
      <w:r w:rsidRPr="00700629">
        <w:t xml:space="preserve">+ Phương thức xả: </w:t>
      </w:r>
      <w:r>
        <w:t>tự chảy</w:t>
      </w:r>
    </w:p>
    <w:p w14:paraId="796286A1" w14:textId="77777777" w:rsidR="00E8574F" w:rsidRPr="00700629" w:rsidRDefault="00E8574F" w:rsidP="00E8574F">
      <w:pPr>
        <w:pStyle w:val="1Normal0"/>
      </w:pPr>
      <w:r w:rsidRPr="00700629">
        <w:t xml:space="preserve">+ Chế độ xả nước thải: </w:t>
      </w:r>
      <w:r>
        <w:t>24/24h</w:t>
      </w:r>
    </w:p>
    <w:p w14:paraId="53D3B849"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4073B4A7" w14:textId="067F4C80" w:rsidR="009B16AC" w:rsidRPr="00700629" w:rsidRDefault="00863DB3" w:rsidP="009B16AC">
      <w:pPr>
        <w:rPr>
          <w:b/>
          <w:bCs/>
          <w:color w:val="auto"/>
          <w:lang w:val="nl-NL"/>
        </w:rPr>
      </w:pPr>
      <w:r>
        <w:rPr>
          <w:b/>
          <w:bCs/>
          <w:color w:val="auto"/>
          <w:lang w:val="nl-NL"/>
        </w:rPr>
        <w:t>II</w:t>
      </w:r>
      <w:r w:rsidR="009B16AC" w:rsidRPr="00700629">
        <w:rPr>
          <w:b/>
          <w:bCs/>
          <w:color w:val="auto"/>
          <w:lang w:val="nl-NL"/>
        </w:rPr>
        <w:t xml:space="preserve">. Huyện Hải Hậu </w:t>
      </w:r>
    </w:p>
    <w:p w14:paraId="31E64ABA" w14:textId="0202D456" w:rsidR="009B16AC" w:rsidRPr="00700629" w:rsidRDefault="00863DB3" w:rsidP="009B16AC">
      <w:pPr>
        <w:rPr>
          <w:color w:val="auto"/>
          <w:lang w:val="nl-NL"/>
        </w:rPr>
      </w:pPr>
      <w:r>
        <w:rPr>
          <w:color w:val="auto"/>
          <w:lang w:val="nl-NL"/>
        </w:rPr>
        <w:t>(1)</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Thị trấn Cồn</w:t>
      </w:r>
    </w:p>
    <w:p w14:paraId="6E4BEBE6" w14:textId="77777777" w:rsidR="00E8574F" w:rsidRPr="00700629" w:rsidRDefault="00E8574F" w:rsidP="00E8574F">
      <w:pPr>
        <w:pStyle w:val="1Normal0"/>
      </w:pPr>
      <w:r w:rsidRPr="00700629">
        <w:t xml:space="preserve">+ Vị trí xả nước thải: </w:t>
      </w:r>
      <w:r>
        <w:t>hố ga thoát nước thải.</w:t>
      </w:r>
    </w:p>
    <w:p w14:paraId="71A5B689" w14:textId="5F3B2A0E" w:rsidR="00E8574F" w:rsidRPr="00700629" w:rsidRDefault="00E8574F" w:rsidP="00E8574F">
      <w:pPr>
        <w:pStyle w:val="1Normal0"/>
      </w:pPr>
      <w:r w:rsidRPr="00700629">
        <w:t xml:space="preserve">+ Tọa độ vị trí đấu nối nước thải: </w:t>
      </w:r>
      <w:r w:rsidR="00B97CED">
        <w:t>X = 225</w:t>
      </w:r>
      <w:r w:rsidR="00890C21">
        <w:t>720</w:t>
      </w:r>
      <w:r w:rsidR="00B97CED">
        <w:t>; Y= 6</w:t>
      </w:r>
      <w:r w:rsidR="00890C21">
        <w:t>33251</w:t>
      </w:r>
      <w:r w:rsidR="00B97CED">
        <w:t>.</w:t>
      </w:r>
    </w:p>
    <w:p w14:paraId="7D5899D4" w14:textId="77777777" w:rsidR="00E8574F" w:rsidRPr="00700629" w:rsidRDefault="00E8574F" w:rsidP="00E8574F">
      <w:pPr>
        <w:pStyle w:val="1Normal0"/>
      </w:pPr>
      <w:r w:rsidRPr="00700629">
        <w:t xml:space="preserve">+ Phương thức xả: </w:t>
      </w:r>
      <w:r>
        <w:t>tự chảy</w:t>
      </w:r>
    </w:p>
    <w:p w14:paraId="4B126827" w14:textId="77777777" w:rsidR="00E8574F" w:rsidRPr="00700629" w:rsidRDefault="00E8574F" w:rsidP="00E8574F">
      <w:pPr>
        <w:pStyle w:val="1Normal0"/>
      </w:pPr>
      <w:r w:rsidRPr="00700629">
        <w:t xml:space="preserve">+ Chế độ xả nước thải: </w:t>
      </w:r>
      <w:r>
        <w:t>24/24h</w:t>
      </w:r>
    </w:p>
    <w:p w14:paraId="1C32900A"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28840FA7" w14:textId="367550EF" w:rsidR="009B16AC" w:rsidRPr="00700629" w:rsidRDefault="00863DB3" w:rsidP="009B16AC">
      <w:pPr>
        <w:rPr>
          <w:color w:val="auto"/>
          <w:lang w:val="nl-NL"/>
        </w:rPr>
      </w:pPr>
      <w:r>
        <w:rPr>
          <w:color w:val="auto"/>
          <w:lang w:val="nl-NL"/>
        </w:rPr>
        <w:t>(2)</w:t>
      </w:r>
      <w:r w:rsidR="009B16AC" w:rsidRPr="00700629">
        <w:rPr>
          <w:color w:val="auto"/>
          <w:lang w:val="nl-NL"/>
        </w:rPr>
        <w:t xml:space="preserve"> </w:t>
      </w:r>
      <w:r w:rsidR="00E8574F">
        <w:rPr>
          <w:color w:val="auto"/>
          <w:lang w:val="nl-NL"/>
        </w:rPr>
        <w:t>Trạm y tế x</w:t>
      </w:r>
      <w:r w:rsidR="009B16AC" w:rsidRPr="00700629">
        <w:rPr>
          <w:color w:val="auto"/>
          <w:lang w:val="nl-NL"/>
        </w:rPr>
        <w:t>ã Hải Triều</w:t>
      </w:r>
    </w:p>
    <w:p w14:paraId="5025D606" w14:textId="77777777" w:rsidR="00E8574F" w:rsidRPr="00700629" w:rsidRDefault="00E8574F" w:rsidP="00E8574F">
      <w:pPr>
        <w:pStyle w:val="1Normal0"/>
      </w:pPr>
      <w:r w:rsidRPr="00700629">
        <w:t xml:space="preserve">+ Vị trí xả nước thải: </w:t>
      </w:r>
      <w:r>
        <w:t>hố ga thoát nước thải.</w:t>
      </w:r>
    </w:p>
    <w:p w14:paraId="56907626" w14:textId="4240607A" w:rsidR="00E8574F" w:rsidRPr="00700629" w:rsidRDefault="00E8574F" w:rsidP="00E8574F">
      <w:pPr>
        <w:pStyle w:val="1Normal0"/>
      </w:pPr>
      <w:r w:rsidRPr="00700629">
        <w:t xml:space="preserve">+ Tọa độ vị trí đấu nối nước thải: </w:t>
      </w:r>
      <w:r w:rsidR="00890C21">
        <w:t>X = 2221953; Y= 633004.</w:t>
      </w:r>
    </w:p>
    <w:p w14:paraId="7F118510" w14:textId="77777777" w:rsidR="00E8574F" w:rsidRPr="00700629" w:rsidRDefault="00E8574F" w:rsidP="00E8574F">
      <w:pPr>
        <w:pStyle w:val="1Normal0"/>
      </w:pPr>
      <w:r w:rsidRPr="00700629">
        <w:t xml:space="preserve">+ Phương thức xả: </w:t>
      </w:r>
      <w:r>
        <w:t>tự chảy</w:t>
      </w:r>
    </w:p>
    <w:p w14:paraId="5E2AC147" w14:textId="77777777" w:rsidR="00E8574F" w:rsidRPr="00700629" w:rsidRDefault="00E8574F" w:rsidP="00E8574F">
      <w:pPr>
        <w:pStyle w:val="1Normal0"/>
      </w:pPr>
      <w:r w:rsidRPr="00700629">
        <w:t xml:space="preserve">+ Chế độ xả nước thải: </w:t>
      </w:r>
      <w:r>
        <w:t>24/24h</w:t>
      </w:r>
    </w:p>
    <w:p w14:paraId="2945B469"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741FBE0F" w14:textId="57141C96" w:rsidR="009B16AC" w:rsidRPr="00700629" w:rsidRDefault="00863DB3" w:rsidP="009B16AC">
      <w:pPr>
        <w:rPr>
          <w:color w:val="auto"/>
          <w:lang w:val="nl-NL"/>
        </w:rPr>
      </w:pPr>
      <w:r>
        <w:rPr>
          <w:color w:val="auto"/>
          <w:lang w:val="nl-NL"/>
        </w:rPr>
        <w:t>(3)</w:t>
      </w:r>
      <w:r w:rsidR="00E8574F">
        <w:rPr>
          <w:color w:val="auto"/>
          <w:lang w:val="nl-NL"/>
        </w:rPr>
        <w:t xml:space="preserve"> Trạm y tế</w:t>
      </w:r>
      <w:r w:rsidR="009B16AC" w:rsidRPr="00700629">
        <w:rPr>
          <w:color w:val="auto"/>
          <w:lang w:val="nl-NL"/>
        </w:rPr>
        <w:t xml:space="preserve"> Xã Hải Hòa</w:t>
      </w:r>
    </w:p>
    <w:p w14:paraId="0BC211CF" w14:textId="77777777" w:rsidR="00E8574F" w:rsidRPr="00700629" w:rsidRDefault="00E8574F" w:rsidP="00E8574F">
      <w:pPr>
        <w:pStyle w:val="1Normal0"/>
      </w:pPr>
      <w:r w:rsidRPr="00700629">
        <w:t xml:space="preserve">+ Vị trí xả nước thải: </w:t>
      </w:r>
      <w:r>
        <w:t>hố ga thoát nước thải.</w:t>
      </w:r>
    </w:p>
    <w:p w14:paraId="2F31ED78" w14:textId="01BD7805" w:rsidR="00E8574F" w:rsidRPr="00700629" w:rsidRDefault="00E8574F" w:rsidP="00E8574F">
      <w:pPr>
        <w:pStyle w:val="1Normal0"/>
      </w:pPr>
      <w:r w:rsidRPr="00700629">
        <w:t xml:space="preserve">+ Tọa độ vị trí đấu nối nước thải: </w:t>
      </w:r>
      <w:r w:rsidR="00890C21">
        <w:t>X = 2220264; Y= 630232.</w:t>
      </w:r>
    </w:p>
    <w:p w14:paraId="296FE212" w14:textId="77777777" w:rsidR="00E8574F" w:rsidRPr="00700629" w:rsidRDefault="00E8574F" w:rsidP="00E8574F">
      <w:pPr>
        <w:pStyle w:val="1Normal0"/>
      </w:pPr>
      <w:r w:rsidRPr="00700629">
        <w:t xml:space="preserve">+ Phương thức xả: </w:t>
      </w:r>
      <w:r>
        <w:t>tự chảy</w:t>
      </w:r>
    </w:p>
    <w:p w14:paraId="44409F56" w14:textId="77777777" w:rsidR="00E8574F" w:rsidRPr="00700629" w:rsidRDefault="00E8574F" w:rsidP="00E8574F">
      <w:pPr>
        <w:pStyle w:val="1Normal0"/>
      </w:pPr>
      <w:r w:rsidRPr="00700629">
        <w:t xml:space="preserve">+ Chế độ xả nước thải: </w:t>
      </w:r>
      <w:r>
        <w:t>24/24h</w:t>
      </w:r>
    </w:p>
    <w:p w14:paraId="7E2D7510"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5E12EF71" w14:textId="643D5043" w:rsidR="009B16AC" w:rsidRPr="00700629" w:rsidRDefault="00863DB3" w:rsidP="009B16AC">
      <w:pPr>
        <w:rPr>
          <w:color w:val="auto"/>
          <w:lang w:val="nl-NL"/>
        </w:rPr>
      </w:pPr>
      <w:r>
        <w:rPr>
          <w:color w:val="auto"/>
          <w:lang w:val="nl-NL"/>
        </w:rPr>
        <w:t>(4)</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Hải Lộc</w:t>
      </w:r>
    </w:p>
    <w:p w14:paraId="6ACE9AC6" w14:textId="77777777" w:rsidR="00E8574F" w:rsidRPr="00700629" w:rsidRDefault="00E8574F" w:rsidP="00E8574F">
      <w:pPr>
        <w:pStyle w:val="1Normal0"/>
      </w:pPr>
      <w:r w:rsidRPr="00700629">
        <w:t xml:space="preserve">+ Vị trí xả nước thải: </w:t>
      </w:r>
      <w:r>
        <w:t>hố ga thoát nước thải.</w:t>
      </w:r>
    </w:p>
    <w:p w14:paraId="13149465" w14:textId="0E952771" w:rsidR="00E8574F" w:rsidRPr="00700629" w:rsidRDefault="00E8574F" w:rsidP="00E8574F">
      <w:pPr>
        <w:pStyle w:val="1Normal0"/>
      </w:pPr>
      <w:r w:rsidRPr="00700629">
        <w:t xml:space="preserve">+ Tọa độ vị trí đấu nối nước thải: </w:t>
      </w:r>
      <w:r w:rsidR="00890C21">
        <w:t>X = 2232698; Y= 639156.</w:t>
      </w:r>
    </w:p>
    <w:p w14:paraId="178DA0EA" w14:textId="77777777" w:rsidR="00E8574F" w:rsidRPr="00700629" w:rsidRDefault="00E8574F" w:rsidP="006F0380">
      <w:pPr>
        <w:pStyle w:val="1Normal0"/>
        <w:widowControl w:val="0"/>
      </w:pPr>
      <w:r w:rsidRPr="00700629">
        <w:t xml:space="preserve">+ Phương thức xả: </w:t>
      </w:r>
      <w:r>
        <w:t>tự chảy</w:t>
      </w:r>
    </w:p>
    <w:p w14:paraId="2F62E9A8" w14:textId="77777777" w:rsidR="00E8574F" w:rsidRPr="00700629" w:rsidRDefault="00E8574F" w:rsidP="006F0380">
      <w:pPr>
        <w:pStyle w:val="1Normal0"/>
        <w:widowControl w:val="0"/>
      </w:pPr>
      <w:r w:rsidRPr="00700629">
        <w:t xml:space="preserve">+ Chế độ xả nước thải: </w:t>
      </w:r>
      <w:r>
        <w:t>24/24h</w:t>
      </w:r>
    </w:p>
    <w:p w14:paraId="00AA91CD"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0E9BF0FB" w14:textId="0C738001" w:rsidR="009B16AC" w:rsidRPr="00700629" w:rsidRDefault="00863DB3" w:rsidP="006F0380">
      <w:pPr>
        <w:rPr>
          <w:color w:val="auto"/>
          <w:lang w:val="nl-NL"/>
        </w:rPr>
      </w:pPr>
      <w:r>
        <w:rPr>
          <w:color w:val="auto"/>
          <w:lang w:val="nl-NL"/>
        </w:rPr>
        <w:t>(5)</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Hải An</w:t>
      </w:r>
    </w:p>
    <w:p w14:paraId="26001729" w14:textId="77777777" w:rsidR="00E8574F" w:rsidRPr="00700629" w:rsidRDefault="00E8574F" w:rsidP="006F0380">
      <w:pPr>
        <w:pStyle w:val="1Normal0"/>
        <w:widowControl w:val="0"/>
      </w:pPr>
      <w:r w:rsidRPr="00700629">
        <w:lastRenderedPageBreak/>
        <w:t xml:space="preserve">+ Vị trí xả nước thải: </w:t>
      </w:r>
      <w:r>
        <w:t>hố ga thoát nước thải.</w:t>
      </w:r>
    </w:p>
    <w:p w14:paraId="6C8556CF" w14:textId="745AF2B5" w:rsidR="00E8574F" w:rsidRPr="00700629" w:rsidRDefault="00E8574F" w:rsidP="006F0380">
      <w:pPr>
        <w:pStyle w:val="1Normal0"/>
        <w:widowControl w:val="0"/>
      </w:pPr>
      <w:r w:rsidRPr="00700629">
        <w:t xml:space="preserve">+ Tọa độ vị trí đấu nối nước thải: </w:t>
      </w:r>
      <w:r w:rsidR="00890C21">
        <w:t>X = 2227741; Y= 624544.</w:t>
      </w:r>
    </w:p>
    <w:p w14:paraId="52603803" w14:textId="77777777" w:rsidR="00E8574F" w:rsidRPr="00700629" w:rsidRDefault="00E8574F" w:rsidP="006F0380">
      <w:pPr>
        <w:pStyle w:val="1Normal0"/>
        <w:widowControl w:val="0"/>
      </w:pPr>
      <w:r w:rsidRPr="00700629">
        <w:t xml:space="preserve">+ Phương thức xả: </w:t>
      </w:r>
      <w:r>
        <w:t>tự chảy</w:t>
      </w:r>
    </w:p>
    <w:p w14:paraId="5051ABD2" w14:textId="77777777" w:rsidR="00E8574F" w:rsidRPr="00700629" w:rsidRDefault="00E8574F" w:rsidP="006F0380">
      <w:pPr>
        <w:pStyle w:val="1Normal0"/>
        <w:widowControl w:val="0"/>
      </w:pPr>
      <w:r w:rsidRPr="00700629">
        <w:t xml:space="preserve">+ Chế độ xả nước thải: </w:t>
      </w:r>
      <w:r>
        <w:t>24/24h</w:t>
      </w:r>
    </w:p>
    <w:p w14:paraId="6839843C"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488ADB62" w14:textId="48218DF6" w:rsidR="009B16AC" w:rsidRPr="00700629" w:rsidRDefault="00863DB3" w:rsidP="006F0380">
      <w:pPr>
        <w:rPr>
          <w:color w:val="auto"/>
          <w:lang w:val="nl-NL"/>
        </w:rPr>
      </w:pPr>
      <w:r>
        <w:rPr>
          <w:color w:val="auto"/>
          <w:lang w:val="nl-NL"/>
        </w:rPr>
        <w:t>(6)</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Hải Đường</w:t>
      </w:r>
    </w:p>
    <w:p w14:paraId="24105B6D" w14:textId="77777777" w:rsidR="00E8574F" w:rsidRPr="00700629" w:rsidRDefault="00E8574F" w:rsidP="006F0380">
      <w:pPr>
        <w:pStyle w:val="1Normal0"/>
        <w:widowControl w:val="0"/>
      </w:pPr>
      <w:r w:rsidRPr="00700629">
        <w:t xml:space="preserve">+ Vị trí xả nước thải: </w:t>
      </w:r>
      <w:r>
        <w:t>hố ga thoát nước thải.</w:t>
      </w:r>
    </w:p>
    <w:p w14:paraId="22903227" w14:textId="12ED1B67" w:rsidR="00E8574F" w:rsidRPr="00700629" w:rsidRDefault="00E8574F" w:rsidP="006F0380">
      <w:pPr>
        <w:pStyle w:val="1Normal0"/>
        <w:widowControl w:val="0"/>
      </w:pPr>
      <w:r w:rsidRPr="00700629">
        <w:t xml:space="preserve">+ Tọa độ vị trí đấu nối nước thải: </w:t>
      </w:r>
      <w:r w:rsidR="00890C21">
        <w:t>X = 2229734; Y= 630734.</w:t>
      </w:r>
    </w:p>
    <w:p w14:paraId="10E0B592" w14:textId="77777777" w:rsidR="00E8574F" w:rsidRPr="00700629" w:rsidRDefault="00E8574F" w:rsidP="006F0380">
      <w:pPr>
        <w:pStyle w:val="1Normal0"/>
        <w:widowControl w:val="0"/>
      </w:pPr>
      <w:r w:rsidRPr="00700629">
        <w:t xml:space="preserve">+ Phương thức xả: </w:t>
      </w:r>
      <w:r>
        <w:t>tự chảy</w:t>
      </w:r>
    </w:p>
    <w:p w14:paraId="17A26CBF" w14:textId="77777777" w:rsidR="00E8574F" w:rsidRPr="00700629" w:rsidRDefault="00E8574F" w:rsidP="006F0380">
      <w:pPr>
        <w:pStyle w:val="1Normal0"/>
        <w:widowControl w:val="0"/>
      </w:pPr>
      <w:r w:rsidRPr="00700629">
        <w:t xml:space="preserve">+ Chế độ xả nước thải: </w:t>
      </w:r>
      <w:r>
        <w:t>24/24h</w:t>
      </w:r>
    </w:p>
    <w:p w14:paraId="4D329289"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0D311D79" w14:textId="31C9046F" w:rsidR="009B16AC" w:rsidRPr="00700629" w:rsidRDefault="00863DB3" w:rsidP="006F0380">
      <w:pPr>
        <w:rPr>
          <w:color w:val="auto"/>
          <w:lang w:val="nl-NL"/>
        </w:rPr>
      </w:pPr>
      <w:r>
        <w:rPr>
          <w:color w:val="auto"/>
          <w:lang w:val="nl-NL"/>
        </w:rPr>
        <w:t>(7)</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Hải Phú.</w:t>
      </w:r>
    </w:p>
    <w:p w14:paraId="1655ADA3" w14:textId="77777777" w:rsidR="00E8574F" w:rsidRPr="00700629" w:rsidRDefault="00E8574F" w:rsidP="006F0380">
      <w:pPr>
        <w:pStyle w:val="1Normal0"/>
        <w:widowControl w:val="0"/>
      </w:pPr>
      <w:r w:rsidRPr="00700629">
        <w:t xml:space="preserve">+ Vị trí xả nước thải: </w:t>
      </w:r>
      <w:r>
        <w:t>hố ga thoát nước thải.</w:t>
      </w:r>
    </w:p>
    <w:p w14:paraId="6FF2F604" w14:textId="456A2C2B" w:rsidR="00E8574F" w:rsidRPr="00700629" w:rsidRDefault="00E8574F" w:rsidP="006F0380">
      <w:pPr>
        <w:pStyle w:val="1Normal0"/>
        <w:widowControl w:val="0"/>
      </w:pPr>
      <w:r w:rsidRPr="00700629">
        <w:t xml:space="preserve">+ Tọa độ vị trí đấu nối nước thải: </w:t>
      </w:r>
      <w:r w:rsidR="00890C21">
        <w:t>X = 2225761; Y= 629337.</w:t>
      </w:r>
    </w:p>
    <w:p w14:paraId="56D4F34F" w14:textId="77777777" w:rsidR="00E8574F" w:rsidRPr="00700629" w:rsidRDefault="00E8574F" w:rsidP="006F0380">
      <w:pPr>
        <w:pStyle w:val="1Normal0"/>
        <w:widowControl w:val="0"/>
      </w:pPr>
      <w:r w:rsidRPr="00700629">
        <w:t xml:space="preserve">+ Phương thức xả: </w:t>
      </w:r>
      <w:r>
        <w:t>tự chảy</w:t>
      </w:r>
    </w:p>
    <w:p w14:paraId="42870147" w14:textId="77777777" w:rsidR="00E8574F" w:rsidRPr="00700629" w:rsidRDefault="00E8574F" w:rsidP="006F0380">
      <w:pPr>
        <w:pStyle w:val="1Normal0"/>
        <w:widowControl w:val="0"/>
      </w:pPr>
      <w:r w:rsidRPr="00700629">
        <w:t xml:space="preserve">+ Chế độ xả nước thải: </w:t>
      </w:r>
      <w:r>
        <w:t>24/24h</w:t>
      </w:r>
    </w:p>
    <w:p w14:paraId="5048E9FE"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3D4BE600" w14:textId="6A0F8FD4" w:rsidR="009B16AC" w:rsidRPr="00700629" w:rsidRDefault="00863DB3" w:rsidP="006F0380">
      <w:pPr>
        <w:rPr>
          <w:b/>
          <w:bCs/>
          <w:color w:val="auto"/>
          <w:lang w:val="nl-NL"/>
        </w:rPr>
      </w:pPr>
      <w:r>
        <w:rPr>
          <w:b/>
          <w:bCs/>
          <w:color w:val="auto"/>
          <w:lang w:val="nl-NL"/>
        </w:rPr>
        <w:t>III</w:t>
      </w:r>
      <w:r w:rsidR="009B16AC" w:rsidRPr="00700629">
        <w:rPr>
          <w:b/>
          <w:bCs/>
          <w:color w:val="auto"/>
          <w:lang w:val="nl-NL"/>
        </w:rPr>
        <w:t>. Huyện Mỹ Lộc</w:t>
      </w:r>
    </w:p>
    <w:p w14:paraId="23C3637F" w14:textId="7627A8A2" w:rsidR="009B16AC" w:rsidRPr="00700629" w:rsidRDefault="00863DB3" w:rsidP="006F0380">
      <w:pPr>
        <w:rPr>
          <w:color w:val="auto"/>
          <w:lang w:val="nl-NL"/>
        </w:rPr>
      </w:pPr>
      <w:r>
        <w:rPr>
          <w:color w:val="auto"/>
          <w:lang w:val="nl-NL"/>
        </w:rPr>
        <w:t>(1)</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Mỹ Tân</w:t>
      </w:r>
    </w:p>
    <w:p w14:paraId="73E00C38" w14:textId="77777777" w:rsidR="00E8574F" w:rsidRPr="00700629" w:rsidRDefault="00E8574F" w:rsidP="006F0380">
      <w:pPr>
        <w:pStyle w:val="1Normal0"/>
        <w:widowControl w:val="0"/>
      </w:pPr>
      <w:r w:rsidRPr="00700629">
        <w:t xml:space="preserve">+ Vị trí xả nước thải: </w:t>
      </w:r>
      <w:r>
        <w:t>hố ga thoát nước thải.</w:t>
      </w:r>
    </w:p>
    <w:p w14:paraId="7541BE4C" w14:textId="57DE1DAD" w:rsidR="00E8574F" w:rsidRPr="00700629" w:rsidRDefault="00E8574F" w:rsidP="006F0380">
      <w:pPr>
        <w:pStyle w:val="1Normal0"/>
        <w:widowControl w:val="0"/>
      </w:pPr>
      <w:r w:rsidRPr="00700629">
        <w:t xml:space="preserve">+ Tọa độ vị trí đấu nối nước thải: </w:t>
      </w:r>
      <w:r w:rsidR="00890C21">
        <w:t>X = 2262312; Y= 626217.</w:t>
      </w:r>
    </w:p>
    <w:p w14:paraId="762E507C" w14:textId="77777777" w:rsidR="00E8574F" w:rsidRPr="00700629" w:rsidRDefault="00E8574F" w:rsidP="006F0380">
      <w:pPr>
        <w:pStyle w:val="1Normal0"/>
        <w:widowControl w:val="0"/>
      </w:pPr>
      <w:r w:rsidRPr="00700629">
        <w:t xml:space="preserve">+ Phương thức xả: </w:t>
      </w:r>
      <w:r>
        <w:t>tự chảy</w:t>
      </w:r>
    </w:p>
    <w:p w14:paraId="69D28E05" w14:textId="77777777" w:rsidR="00E8574F" w:rsidRPr="00700629" w:rsidRDefault="00E8574F" w:rsidP="006F0380">
      <w:pPr>
        <w:pStyle w:val="1Normal0"/>
        <w:widowControl w:val="0"/>
      </w:pPr>
      <w:r w:rsidRPr="00700629">
        <w:t xml:space="preserve">+ Chế độ xả nước thải: </w:t>
      </w:r>
      <w:r>
        <w:t>24/24h</w:t>
      </w:r>
    </w:p>
    <w:p w14:paraId="4D9F4216"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52465348" w14:textId="7EED2CDA" w:rsidR="009B16AC" w:rsidRPr="00700629" w:rsidRDefault="00863DB3" w:rsidP="006F0380">
      <w:pPr>
        <w:rPr>
          <w:color w:val="auto"/>
          <w:lang w:val="nl-NL"/>
        </w:rPr>
      </w:pPr>
      <w:r>
        <w:rPr>
          <w:color w:val="auto"/>
          <w:lang w:val="nl-NL"/>
        </w:rPr>
        <w:t>(2)</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Mỹ Phúc</w:t>
      </w:r>
    </w:p>
    <w:p w14:paraId="5C1E8831" w14:textId="77777777" w:rsidR="00E8574F" w:rsidRPr="00700629" w:rsidRDefault="00E8574F" w:rsidP="006F0380">
      <w:pPr>
        <w:pStyle w:val="1Normal0"/>
        <w:widowControl w:val="0"/>
      </w:pPr>
      <w:r w:rsidRPr="00700629">
        <w:t xml:space="preserve">+ Vị trí xả nước thải: </w:t>
      </w:r>
      <w:r>
        <w:t>hố ga thoát nước thải.</w:t>
      </w:r>
    </w:p>
    <w:p w14:paraId="1A5BAB2D" w14:textId="29FFC9F2" w:rsidR="00E8574F" w:rsidRPr="00700629" w:rsidRDefault="00E8574F" w:rsidP="006F0380">
      <w:pPr>
        <w:pStyle w:val="1Normal0"/>
        <w:widowControl w:val="0"/>
      </w:pPr>
      <w:r w:rsidRPr="00700629">
        <w:t xml:space="preserve">+ Tọa độ vị trí đấu nối nước thải: </w:t>
      </w:r>
      <w:r w:rsidR="00890C21">
        <w:t>X = 22563709; Y= 621083.</w:t>
      </w:r>
    </w:p>
    <w:p w14:paraId="49C29BFD" w14:textId="77777777" w:rsidR="00E8574F" w:rsidRPr="00700629" w:rsidRDefault="00E8574F" w:rsidP="006F0380">
      <w:pPr>
        <w:pStyle w:val="1Normal0"/>
        <w:widowControl w:val="0"/>
      </w:pPr>
      <w:r w:rsidRPr="00700629">
        <w:t xml:space="preserve">+ Phương thức xả: </w:t>
      </w:r>
      <w:r>
        <w:t>tự chảy</w:t>
      </w:r>
    </w:p>
    <w:p w14:paraId="49E70D0E" w14:textId="77777777" w:rsidR="00E8574F" w:rsidRPr="00700629" w:rsidRDefault="00E8574F" w:rsidP="006F0380">
      <w:pPr>
        <w:pStyle w:val="1Normal0"/>
        <w:widowControl w:val="0"/>
      </w:pPr>
      <w:r w:rsidRPr="00700629">
        <w:t xml:space="preserve">+ Chế độ xả nước thải: </w:t>
      </w:r>
      <w:r>
        <w:t>24/24h</w:t>
      </w:r>
    </w:p>
    <w:p w14:paraId="3FECAB40"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2E450540" w14:textId="68951A50" w:rsidR="009B16AC" w:rsidRPr="00700629" w:rsidRDefault="00863DB3" w:rsidP="006F0380">
      <w:pPr>
        <w:rPr>
          <w:color w:val="auto"/>
          <w:lang w:val="nl-NL"/>
        </w:rPr>
      </w:pPr>
      <w:r>
        <w:rPr>
          <w:color w:val="auto"/>
          <w:lang w:val="nl-NL"/>
        </w:rPr>
        <w:t>(3)</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Mỹ Hà</w:t>
      </w:r>
    </w:p>
    <w:p w14:paraId="1CFFE984" w14:textId="77777777" w:rsidR="00E8574F" w:rsidRPr="00700629" w:rsidRDefault="00E8574F" w:rsidP="006F0380">
      <w:pPr>
        <w:pStyle w:val="1Normal0"/>
        <w:widowControl w:val="0"/>
      </w:pPr>
      <w:r w:rsidRPr="00700629">
        <w:t xml:space="preserve">+ Vị trí xả nước thải: </w:t>
      </w:r>
      <w:r>
        <w:t>hố ga thoát nước thải.</w:t>
      </w:r>
    </w:p>
    <w:p w14:paraId="20AE405A" w14:textId="12505F58" w:rsidR="00E8574F" w:rsidRPr="00700629" w:rsidRDefault="00E8574F" w:rsidP="006F0380">
      <w:pPr>
        <w:pStyle w:val="1Normal0"/>
        <w:widowControl w:val="0"/>
      </w:pPr>
      <w:r w:rsidRPr="00700629">
        <w:t xml:space="preserve">+ Tọa độ vị trí đấu nối nước thải: </w:t>
      </w:r>
      <w:r w:rsidR="00890C21">
        <w:t>X = 2265964; Y= 617813.</w:t>
      </w:r>
    </w:p>
    <w:p w14:paraId="57E7768A" w14:textId="77777777" w:rsidR="00E8574F" w:rsidRPr="00700629" w:rsidRDefault="00E8574F" w:rsidP="006F0380">
      <w:pPr>
        <w:pStyle w:val="1Normal0"/>
        <w:widowControl w:val="0"/>
      </w:pPr>
      <w:r w:rsidRPr="00700629">
        <w:t xml:space="preserve">+ Phương thức xả: </w:t>
      </w:r>
      <w:r>
        <w:t>tự chảy</w:t>
      </w:r>
    </w:p>
    <w:p w14:paraId="65BB6EA9" w14:textId="77777777" w:rsidR="00E8574F" w:rsidRPr="00700629" w:rsidRDefault="00E8574F" w:rsidP="006F0380">
      <w:pPr>
        <w:pStyle w:val="1Normal0"/>
        <w:widowControl w:val="0"/>
      </w:pPr>
      <w:r w:rsidRPr="00700629">
        <w:t xml:space="preserve">+ Chế độ xả nước thải: </w:t>
      </w:r>
      <w:r>
        <w:t>24/24h</w:t>
      </w:r>
    </w:p>
    <w:p w14:paraId="62914420" w14:textId="77777777" w:rsidR="00E8574F" w:rsidRPr="00700629" w:rsidRDefault="00E8574F" w:rsidP="006F0380">
      <w:pPr>
        <w:pStyle w:val="1Normal0"/>
        <w:widowControl w:val="0"/>
        <w:rPr>
          <w:lang w:val="vi-VN"/>
        </w:rPr>
      </w:pPr>
      <w:r w:rsidRPr="00700629">
        <w:lastRenderedPageBreak/>
        <w:t xml:space="preserve">+ Nguồn tiếp nhận nước thải: </w:t>
      </w:r>
      <w:r>
        <w:t>Hệ thống thu gom nước thải khu vực.</w:t>
      </w:r>
    </w:p>
    <w:p w14:paraId="6267E959" w14:textId="71C387ED" w:rsidR="009B16AC" w:rsidRPr="00700629" w:rsidRDefault="00863DB3" w:rsidP="006F0380">
      <w:pPr>
        <w:rPr>
          <w:color w:val="auto"/>
          <w:lang w:val="nl-NL"/>
        </w:rPr>
      </w:pPr>
      <w:r>
        <w:rPr>
          <w:color w:val="auto"/>
          <w:lang w:val="nl-NL"/>
        </w:rPr>
        <w:t>(4)</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Mỹ Tiến</w:t>
      </w:r>
    </w:p>
    <w:p w14:paraId="6525E0E6" w14:textId="77777777" w:rsidR="00E8574F" w:rsidRPr="00700629" w:rsidRDefault="00E8574F" w:rsidP="006F0380">
      <w:pPr>
        <w:pStyle w:val="1Normal0"/>
        <w:widowControl w:val="0"/>
      </w:pPr>
      <w:r w:rsidRPr="00700629">
        <w:t xml:space="preserve">+ Vị trí xả nước thải: </w:t>
      </w:r>
      <w:r>
        <w:t>hố ga thoát nước thải.</w:t>
      </w:r>
    </w:p>
    <w:p w14:paraId="7931D116" w14:textId="3432B1C1" w:rsidR="00E8574F" w:rsidRPr="00700629" w:rsidRDefault="00E8574F" w:rsidP="006F0380">
      <w:pPr>
        <w:pStyle w:val="1Normal0"/>
        <w:widowControl w:val="0"/>
      </w:pPr>
      <w:r w:rsidRPr="00700629">
        <w:t xml:space="preserve">+ Tọa độ vị trí đấu nối nước thải: </w:t>
      </w:r>
      <w:r w:rsidR="00890C21">
        <w:t>X = 2263774; Y= 615510.</w:t>
      </w:r>
    </w:p>
    <w:p w14:paraId="072F2AAA" w14:textId="77777777" w:rsidR="00E8574F" w:rsidRPr="00700629" w:rsidRDefault="00E8574F" w:rsidP="006F0380">
      <w:pPr>
        <w:pStyle w:val="1Normal0"/>
        <w:widowControl w:val="0"/>
      </w:pPr>
      <w:r w:rsidRPr="00700629">
        <w:t xml:space="preserve">+ Phương thức xả: </w:t>
      </w:r>
      <w:r>
        <w:t>tự chảy</w:t>
      </w:r>
    </w:p>
    <w:p w14:paraId="37845E00" w14:textId="77777777" w:rsidR="00E8574F" w:rsidRPr="00700629" w:rsidRDefault="00E8574F" w:rsidP="006F0380">
      <w:pPr>
        <w:pStyle w:val="1Normal0"/>
        <w:widowControl w:val="0"/>
      </w:pPr>
      <w:r w:rsidRPr="00700629">
        <w:t xml:space="preserve">+ Chế độ xả nước thải: </w:t>
      </w:r>
      <w:r>
        <w:t>24/24h</w:t>
      </w:r>
    </w:p>
    <w:p w14:paraId="6C170036"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7FB294CB" w14:textId="5B2393BE" w:rsidR="009B16AC" w:rsidRPr="00700629" w:rsidRDefault="00863DB3" w:rsidP="006F0380">
      <w:pPr>
        <w:rPr>
          <w:color w:val="auto"/>
          <w:lang w:val="nl-NL"/>
        </w:rPr>
      </w:pPr>
      <w:r>
        <w:rPr>
          <w:color w:val="auto"/>
          <w:lang w:val="nl-NL"/>
        </w:rPr>
        <w:t>(5)</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Mỹ Thuận</w:t>
      </w:r>
    </w:p>
    <w:p w14:paraId="5D86DF8A" w14:textId="77777777" w:rsidR="00E8574F" w:rsidRPr="00700629" w:rsidRDefault="00E8574F" w:rsidP="006F0380">
      <w:pPr>
        <w:pStyle w:val="1Normal0"/>
        <w:widowControl w:val="0"/>
      </w:pPr>
      <w:r w:rsidRPr="00700629">
        <w:t xml:space="preserve">+ Vị trí xả nước thải: </w:t>
      </w:r>
      <w:r>
        <w:t>hố ga thoát nước thải.</w:t>
      </w:r>
    </w:p>
    <w:p w14:paraId="1A3AA25A" w14:textId="2DA76E5B" w:rsidR="00E8574F" w:rsidRPr="00700629" w:rsidRDefault="00E8574F" w:rsidP="006F0380">
      <w:pPr>
        <w:pStyle w:val="1Normal0"/>
        <w:widowControl w:val="0"/>
      </w:pPr>
      <w:r w:rsidRPr="00700629">
        <w:t xml:space="preserve">+ Tọa độ vị trí đấu nối nước thải: </w:t>
      </w:r>
      <w:r w:rsidR="00890C21">
        <w:t>X = 2262514; Y= 611365.</w:t>
      </w:r>
    </w:p>
    <w:p w14:paraId="56731BC7" w14:textId="77777777" w:rsidR="00E8574F" w:rsidRPr="00700629" w:rsidRDefault="00E8574F" w:rsidP="006F0380">
      <w:pPr>
        <w:pStyle w:val="1Normal0"/>
        <w:widowControl w:val="0"/>
      </w:pPr>
      <w:r w:rsidRPr="00700629">
        <w:t xml:space="preserve">+ Phương thức xả: </w:t>
      </w:r>
      <w:r>
        <w:t>tự chảy</w:t>
      </w:r>
    </w:p>
    <w:p w14:paraId="18FD8D44" w14:textId="77777777" w:rsidR="00E8574F" w:rsidRPr="00700629" w:rsidRDefault="00E8574F" w:rsidP="006F0380">
      <w:pPr>
        <w:pStyle w:val="1Normal0"/>
        <w:widowControl w:val="0"/>
      </w:pPr>
      <w:r w:rsidRPr="00700629">
        <w:t xml:space="preserve">+ Chế độ xả nước thải: </w:t>
      </w:r>
      <w:r>
        <w:t>24/24h</w:t>
      </w:r>
    </w:p>
    <w:p w14:paraId="522139BA"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3A5B6680" w14:textId="28B51763" w:rsidR="009B16AC" w:rsidRPr="00700629" w:rsidRDefault="00863DB3" w:rsidP="006F0380">
      <w:pPr>
        <w:rPr>
          <w:color w:val="auto"/>
          <w:lang w:val="nl-NL"/>
        </w:rPr>
      </w:pPr>
      <w:r>
        <w:rPr>
          <w:color w:val="auto"/>
          <w:lang w:val="nl-NL"/>
        </w:rPr>
        <w:t>(6)</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Mỹ Hưng</w:t>
      </w:r>
    </w:p>
    <w:p w14:paraId="7C9DDF6E" w14:textId="77777777" w:rsidR="00E8574F" w:rsidRPr="00700629" w:rsidRDefault="00E8574F" w:rsidP="006F0380">
      <w:pPr>
        <w:pStyle w:val="1Normal0"/>
        <w:widowControl w:val="0"/>
      </w:pPr>
      <w:r w:rsidRPr="00700629">
        <w:t xml:space="preserve">+ Vị trí xả nước thải: </w:t>
      </w:r>
      <w:r>
        <w:t>hố ga thoát nước thải.</w:t>
      </w:r>
    </w:p>
    <w:p w14:paraId="4F917F63" w14:textId="69525FB2" w:rsidR="00E8574F" w:rsidRPr="00700629" w:rsidRDefault="00E8574F" w:rsidP="006F0380">
      <w:pPr>
        <w:pStyle w:val="1Normal0"/>
        <w:widowControl w:val="0"/>
      </w:pPr>
      <w:r w:rsidRPr="00700629">
        <w:t xml:space="preserve">+ Tọa độ vị trí đấu nối nước thải: </w:t>
      </w:r>
      <w:r w:rsidR="00890C21">
        <w:t>X = 2260922; Y= 617453.</w:t>
      </w:r>
    </w:p>
    <w:p w14:paraId="1BD0DFB2" w14:textId="77777777" w:rsidR="00E8574F" w:rsidRPr="00700629" w:rsidRDefault="00E8574F" w:rsidP="006F0380">
      <w:pPr>
        <w:pStyle w:val="1Normal0"/>
        <w:widowControl w:val="0"/>
      </w:pPr>
      <w:r w:rsidRPr="00700629">
        <w:t xml:space="preserve">+ Phương thức xả: </w:t>
      </w:r>
      <w:r>
        <w:t>tự chảy</w:t>
      </w:r>
    </w:p>
    <w:p w14:paraId="37226444" w14:textId="77777777" w:rsidR="00E8574F" w:rsidRPr="00700629" w:rsidRDefault="00E8574F" w:rsidP="006F0380">
      <w:pPr>
        <w:pStyle w:val="1Normal0"/>
        <w:widowControl w:val="0"/>
      </w:pPr>
      <w:r w:rsidRPr="00700629">
        <w:t xml:space="preserve">+ Chế độ xả nước thải: </w:t>
      </w:r>
      <w:r>
        <w:t>24/24h</w:t>
      </w:r>
    </w:p>
    <w:p w14:paraId="3D6D4BD0"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683056A9" w14:textId="399CAC96" w:rsidR="009B16AC" w:rsidRPr="00700629" w:rsidRDefault="00863DB3" w:rsidP="006F0380">
      <w:pPr>
        <w:rPr>
          <w:b/>
          <w:bCs/>
          <w:color w:val="auto"/>
          <w:lang w:val="nl-NL"/>
        </w:rPr>
      </w:pPr>
      <w:r>
        <w:rPr>
          <w:b/>
          <w:bCs/>
          <w:color w:val="auto"/>
          <w:lang w:val="nl-NL"/>
        </w:rPr>
        <w:t>IV</w:t>
      </w:r>
      <w:r w:rsidR="009B16AC" w:rsidRPr="00700629">
        <w:rPr>
          <w:b/>
          <w:bCs/>
          <w:color w:val="auto"/>
          <w:lang w:val="nl-NL"/>
        </w:rPr>
        <w:t>.  Huyện Nam Trực</w:t>
      </w:r>
    </w:p>
    <w:p w14:paraId="2179859C" w14:textId="5FE2F395" w:rsidR="009B16AC" w:rsidRPr="00700629" w:rsidRDefault="00863DB3" w:rsidP="006F0380">
      <w:pPr>
        <w:rPr>
          <w:color w:val="auto"/>
          <w:lang w:val="nl-NL"/>
        </w:rPr>
      </w:pPr>
      <w:r>
        <w:rPr>
          <w:color w:val="auto"/>
          <w:lang w:val="nl-NL"/>
        </w:rPr>
        <w:t>(1)</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Hồng Quang</w:t>
      </w:r>
    </w:p>
    <w:p w14:paraId="0F86078E" w14:textId="77777777" w:rsidR="00E8574F" w:rsidRPr="00700629" w:rsidRDefault="00E8574F" w:rsidP="006F0380">
      <w:pPr>
        <w:pStyle w:val="1Normal0"/>
        <w:widowControl w:val="0"/>
      </w:pPr>
      <w:r w:rsidRPr="00700629">
        <w:t xml:space="preserve">+ Vị trí xả nước thải: </w:t>
      </w:r>
      <w:r>
        <w:t>hố ga thoát nước thải.</w:t>
      </w:r>
    </w:p>
    <w:p w14:paraId="23DC8697" w14:textId="6367B655" w:rsidR="00E8574F" w:rsidRPr="00700629" w:rsidRDefault="00E8574F" w:rsidP="006F0380">
      <w:pPr>
        <w:pStyle w:val="1Normal0"/>
        <w:widowControl w:val="0"/>
      </w:pPr>
      <w:r w:rsidRPr="00700629">
        <w:t xml:space="preserve">+ Tọa độ vị trí đấu nối nước thải: </w:t>
      </w:r>
      <w:r w:rsidR="003830BE">
        <w:t>X = 2249348; Y= 629693.</w:t>
      </w:r>
    </w:p>
    <w:p w14:paraId="5E240494" w14:textId="77777777" w:rsidR="00E8574F" w:rsidRPr="00700629" w:rsidRDefault="00E8574F" w:rsidP="006F0380">
      <w:pPr>
        <w:pStyle w:val="1Normal0"/>
        <w:widowControl w:val="0"/>
      </w:pPr>
      <w:r w:rsidRPr="00700629">
        <w:t xml:space="preserve">+ Phương thức xả: </w:t>
      </w:r>
      <w:r>
        <w:t>tự chảy</w:t>
      </w:r>
    </w:p>
    <w:p w14:paraId="26D084AC" w14:textId="77777777" w:rsidR="00E8574F" w:rsidRPr="00700629" w:rsidRDefault="00E8574F" w:rsidP="006F0380">
      <w:pPr>
        <w:pStyle w:val="1Normal0"/>
        <w:widowControl w:val="0"/>
      </w:pPr>
      <w:r w:rsidRPr="00700629">
        <w:t xml:space="preserve">+ Chế độ xả nước thải: </w:t>
      </w:r>
      <w:r>
        <w:t>24/24h</w:t>
      </w:r>
    </w:p>
    <w:p w14:paraId="287E8B55"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5A837779" w14:textId="25040138" w:rsidR="009B16AC" w:rsidRPr="00700629" w:rsidRDefault="00863DB3" w:rsidP="006F0380">
      <w:pPr>
        <w:rPr>
          <w:color w:val="auto"/>
          <w:lang w:val="nl-NL"/>
        </w:rPr>
      </w:pPr>
      <w:r>
        <w:rPr>
          <w:color w:val="auto"/>
          <w:lang w:val="nl-NL"/>
        </w:rPr>
        <w:t>(2)</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Nam Cường</w:t>
      </w:r>
    </w:p>
    <w:p w14:paraId="0EF208A0" w14:textId="77777777" w:rsidR="00E8574F" w:rsidRPr="00700629" w:rsidRDefault="00E8574F" w:rsidP="006F0380">
      <w:pPr>
        <w:pStyle w:val="1Normal0"/>
        <w:widowControl w:val="0"/>
      </w:pPr>
      <w:r w:rsidRPr="00700629">
        <w:t xml:space="preserve">+ Vị trí xả nước thải: </w:t>
      </w:r>
      <w:r>
        <w:t>hố ga thoát nước thải.</w:t>
      </w:r>
    </w:p>
    <w:p w14:paraId="76419406" w14:textId="0B3454E5" w:rsidR="00E8574F" w:rsidRPr="00700629" w:rsidRDefault="00E8574F" w:rsidP="006F0380">
      <w:pPr>
        <w:pStyle w:val="1Normal0"/>
        <w:widowControl w:val="0"/>
      </w:pPr>
      <w:r w:rsidRPr="00700629">
        <w:t xml:space="preserve">+ Tọa độ vị trí đấu nối nước thải: </w:t>
      </w:r>
      <w:r w:rsidR="003830BE">
        <w:t>X = 2251764; Y= 623402.</w:t>
      </w:r>
    </w:p>
    <w:p w14:paraId="4CD8A955" w14:textId="77777777" w:rsidR="00E8574F" w:rsidRPr="00700629" w:rsidRDefault="00E8574F" w:rsidP="006F0380">
      <w:pPr>
        <w:pStyle w:val="1Normal0"/>
        <w:widowControl w:val="0"/>
      </w:pPr>
      <w:r w:rsidRPr="00700629">
        <w:t xml:space="preserve">+ Phương thức xả: </w:t>
      </w:r>
      <w:r>
        <w:t>tự chảy</w:t>
      </w:r>
    </w:p>
    <w:p w14:paraId="2EE50529" w14:textId="77777777" w:rsidR="00E8574F" w:rsidRPr="00700629" w:rsidRDefault="00E8574F" w:rsidP="006F0380">
      <w:pPr>
        <w:pStyle w:val="1Normal0"/>
        <w:widowControl w:val="0"/>
      </w:pPr>
      <w:r w:rsidRPr="00700629">
        <w:t xml:space="preserve">+ Chế độ xả nước thải: </w:t>
      </w:r>
      <w:r>
        <w:t>24/24h</w:t>
      </w:r>
    </w:p>
    <w:p w14:paraId="2303C339"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6C6382C8" w14:textId="77777777" w:rsidR="009B16AC" w:rsidRPr="00700629" w:rsidRDefault="009B16AC" w:rsidP="006F0380">
      <w:pPr>
        <w:pStyle w:val="1Normal0"/>
        <w:widowControl w:val="0"/>
        <w:rPr>
          <w:lang w:val="vi-VN"/>
        </w:rPr>
      </w:pPr>
      <w:r w:rsidRPr="00700629">
        <w:t xml:space="preserve">+ Nguồn tiếp nhận nước thải: </w:t>
      </w:r>
    </w:p>
    <w:p w14:paraId="409D2FB6" w14:textId="188BD4D6" w:rsidR="009B16AC" w:rsidRPr="00863DB3" w:rsidRDefault="00863DB3" w:rsidP="006F0380">
      <w:pPr>
        <w:ind w:left="561" w:firstLine="0"/>
        <w:rPr>
          <w:color w:val="auto"/>
          <w:lang w:val="nl-NL"/>
        </w:rPr>
      </w:pPr>
      <w:r>
        <w:rPr>
          <w:color w:val="auto"/>
          <w:lang w:val="nl-NL"/>
        </w:rPr>
        <w:t xml:space="preserve">(3) </w:t>
      </w:r>
      <w:r w:rsidR="00E8574F" w:rsidRPr="00863DB3">
        <w:rPr>
          <w:color w:val="auto"/>
          <w:lang w:val="nl-NL"/>
        </w:rPr>
        <w:t xml:space="preserve">Trạm y tế </w:t>
      </w:r>
      <w:r w:rsidR="009B16AC" w:rsidRPr="00863DB3">
        <w:rPr>
          <w:color w:val="auto"/>
          <w:lang w:val="nl-NL"/>
        </w:rPr>
        <w:t>Xã Nam Thắng</w:t>
      </w:r>
    </w:p>
    <w:p w14:paraId="4BB0D8C5" w14:textId="77777777" w:rsidR="00E8574F" w:rsidRPr="00700629" w:rsidRDefault="00E8574F" w:rsidP="006F0380">
      <w:pPr>
        <w:pStyle w:val="1Normal0"/>
        <w:widowControl w:val="0"/>
      </w:pPr>
      <w:r w:rsidRPr="00700629">
        <w:t xml:space="preserve">+ Vị trí xả nước thải: </w:t>
      </w:r>
      <w:r>
        <w:t>hố ga thoát nước thải.</w:t>
      </w:r>
    </w:p>
    <w:p w14:paraId="5A78DD19" w14:textId="4AE6DA60" w:rsidR="00E8574F" w:rsidRPr="00700629" w:rsidRDefault="00E8574F" w:rsidP="006F0380">
      <w:pPr>
        <w:pStyle w:val="1Normal0"/>
        <w:widowControl w:val="0"/>
      </w:pPr>
      <w:r w:rsidRPr="00700629">
        <w:lastRenderedPageBreak/>
        <w:t xml:space="preserve">+ Tọa độ vị trí đấu nối nước thải: </w:t>
      </w:r>
      <w:r w:rsidR="003830BE">
        <w:t>X = 2254220; Y= 631909.</w:t>
      </w:r>
    </w:p>
    <w:p w14:paraId="69C6F89F" w14:textId="77777777" w:rsidR="00E8574F" w:rsidRPr="00700629" w:rsidRDefault="00E8574F" w:rsidP="006F0380">
      <w:pPr>
        <w:pStyle w:val="1Normal0"/>
        <w:widowControl w:val="0"/>
      </w:pPr>
      <w:r w:rsidRPr="00700629">
        <w:t xml:space="preserve">+ Phương thức xả: </w:t>
      </w:r>
      <w:r>
        <w:t>tự chảy</w:t>
      </w:r>
    </w:p>
    <w:p w14:paraId="113CE539" w14:textId="77777777" w:rsidR="00E8574F" w:rsidRPr="00700629" w:rsidRDefault="00E8574F" w:rsidP="006F0380">
      <w:pPr>
        <w:pStyle w:val="1Normal0"/>
        <w:widowControl w:val="0"/>
      </w:pPr>
      <w:r w:rsidRPr="00700629">
        <w:t xml:space="preserve">+ Chế độ xả nước thải: </w:t>
      </w:r>
      <w:r>
        <w:t>24/24h</w:t>
      </w:r>
    </w:p>
    <w:p w14:paraId="6832800A"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07CA7C3A" w14:textId="00672CAE" w:rsidR="009B16AC" w:rsidRPr="00700629" w:rsidRDefault="00863DB3" w:rsidP="006F0380">
      <w:pPr>
        <w:rPr>
          <w:color w:val="auto"/>
          <w:lang w:val="nl-NL"/>
        </w:rPr>
      </w:pPr>
      <w:r>
        <w:rPr>
          <w:color w:val="auto"/>
          <w:lang w:val="nl-NL"/>
        </w:rPr>
        <w:t>(4)</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Nam Hoa</w:t>
      </w:r>
    </w:p>
    <w:p w14:paraId="05B9FDA2" w14:textId="77777777" w:rsidR="00E8574F" w:rsidRPr="00700629" w:rsidRDefault="00E8574F" w:rsidP="006F0380">
      <w:pPr>
        <w:pStyle w:val="1Normal0"/>
        <w:widowControl w:val="0"/>
      </w:pPr>
      <w:r w:rsidRPr="00700629">
        <w:t xml:space="preserve">+ Vị trí xả nước thải: </w:t>
      </w:r>
      <w:r>
        <w:t>hố ga thoát nước thải.</w:t>
      </w:r>
    </w:p>
    <w:p w14:paraId="4B43E666" w14:textId="5D95B69D" w:rsidR="00E8574F" w:rsidRPr="00700629" w:rsidRDefault="00E8574F" w:rsidP="006F0380">
      <w:pPr>
        <w:pStyle w:val="1Normal0"/>
        <w:widowControl w:val="0"/>
      </w:pPr>
      <w:r w:rsidRPr="00700629">
        <w:t xml:space="preserve">+ Tọa độ vị trí đấu nối nước thải: </w:t>
      </w:r>
      <w:r w:rsidR="003830BE">
        <w:t>X = 2248709; Y= 627875.</w:t>
      </w:r>
    </w:p>
    <w:p w14:paraId="06EAB9E4" w14:textId="77777777" w:rsidR="00E8574F" w:rsidRPr="00700629" w:rsidRDefault="00E8574F" w:rsidP="006F0380">
      <w:pPr>
        <w:pStyle w:val="1Normal0"/>
        <w:widowControl w:val="0"/>
      </w:pPr>
      <w:r w:rsidRPr="00700629">
        <w:t xml:space="preserve">+ Phương thức xả: </w:t>
      </w:r>
      <w:r>
        <w:t>tự chảy</w:t>
      </w:r>
    </w:p>
    <w:p w14:paraId="75EA0357" w14:textId="77777777" w:rsidR="00E8574F" w:rsidRPr="00700629" w:rsidRDefault="00E8574F" w:rsidP="006F0380">
      <w:pPr>
        <w:pStyle w:val="1Normal0"/>
        <w:widowControl w:val="0"/>
      </w:pPr>
      <w:r w:rsidRPr="00700629">
        <w:t xml:space="preserve">+ Chế độ xả nước thải: </w:t>
      </w:r>
      <w:r>
        <w:t>24/24h</w:t>
      </w:r>
    </w:p>
    <w:p w14:paraId="2D8F248E"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337AAC23" w14:textId="71599E5B" w:rsidR="009B16AC" w:rsidRPr="00700629" w:rsidRDefault="00863DB3" w:rsidP="006F0380">
      <w:pPr>
        <w:rPr>
          <w:color w:val="auto"/>
          <w:lang w:val="nl-NL"/>
        </w:rPr>
      </w:pPr>
      <w:r>
        <w:rPr>
          <w:color w:val="auto"/>
          <w:lang w:val="nl-NL"/>
        </w:rPr>
        <w:t>(5)</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Nam Hồng</w:t>
      </w:r>
    </w:p>
    <w:p w14:paraId="16EA802B" w14:textId="77777777" w:rsidR="00E8574F" w:rsidRPr="00700629" w:rsidRDefault="00E8574F" w:rsidP="006F0380">
      <w:pPr>
        <w:pStyle w:val="1Normal0"/>
        <w:widowControl w:val="0"/>
      </w:pPr>
      <w:r w:rsidRPr="00700629">
        <w:t xml:space="preserve">+ Vị trí xả nước thải: </w:t>
      </w:r>
      <w:r>
        <w:t>hố ga thoát nước thải.</w:t>
      </w:r>
    </w:p>
    <w:p w14:paraId="3D43AF83" w14:textId="382610D0" w:rsidR="00E8574F" w:rsidRPr="00700629" w:rsidRDefault="00E8574F" w:rsidP="006F0380">
      <w:pPr>
        <w:pStyle w:val="1Normal0"/>
        <w:widowControl w:val="0"/>
      </w:pPr>
      <w:r w:rsidRPr="00700629">
        <w:t xml:space="preserve">+ Tọa độ vị trí đấu nối nước thải: </w:t>
      </w:r>
      <w:r w:rsidR="003830BE">
        <w:t>X = 2249348; Y= 629693.</w:t>
      </w:r>
    </w:p>
    <w:p w14:paraId="68B10FC7" w14:textId="77777777" w:rsidR="00E8574F" w:rsidRPr="00700629" w:rsidRDefault="00E8574F" w:rsidP="006F0380">
      <w:pPr>
        <w:pStyle w:val="1Normal0"/>
        <w:widowControl w:val="0"/>
      </w:pPr>
      <w:r w:rsidRPr="00700629">
        <w:t xml:space="preserve">+ Phương thức xả: </w:t>
      </w:r>
      <w:r>
        <w:t>tự chảy</w:t>
      </w:r>
    </w:p>
    <w:p w14:paraId="6BB7214D" w14:textId="77777777" w:rsidR="00E8574F" w:rsidRPr="00700629" w:rsidRDefault="00E8574F" w:rsidP="006F0380">
      <w:pPr>
        <w:pStyle w:val="1Normal0"/>
        <w:widowControl w:val="0"/>
      </w:pPr>
      <w:r w:rsidRPr="00700629">
        <w:t xml:space="preserve">+ Chế độ xả nước thải: </w:t>
      </w:r>
      <w:r>
        <w:t>24/24h</w:t>
      </w:r>
    </w:p>
    <w:p w14:paraId="6B858945"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07A73AEB" w14:textId="56A68EA3" w:rsidR="009B16AC" w:rsidRPr="00700629" w:rsidRDefault="00863DB3" w:rsidP="006F0380">
      <w:pPr>
        <w:rPr>
          <w:color w:val="auto"/>
          <w:lang w:val="nl-NL"/>
        </w:rPr>
      </w:pPr>
      <w:r>
        <w:rPr>
          <w:color w:val="auto"/>
          <w:lang w:val="nl-NL"/>
        </w:rPr>
        <w:t>(6)</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Nam Lợi</w:t>
      </w:r>
    </w:p>
    <w:p w14:paraId="45E1BEA3" w14:textId="77777777" w:rsidR="00E8574F" w:rsidRPr="00700629" w:rsidRDefault="00E8574F" w:rsidP="006F0380">
      <w:pPr>
        <w:pStyle w:val="1Normal0"/>
        <w:widowControl w:val="0"/>
      </w:pPr>
      <w:r w:rsidRPr="00700629">
        <w:t xml:space="preserve">+ Vị trí xả nước thải: </w:t>
      </w:r>
      <w:r>
        <w:t>hố ga thoát nước thải.</w:t>
      </w:r>
    </w:p>
    <w:p w14:paraId="005B5440" w14:textId="12B171CF" w:rsidR="00E8574F" w:rsidRPr="00700629" w:rsidRDefault="00E8574F" w:rsidP="006F0380">
      <w:pPr>
        <w:pStyle w:val="1Normal0"/>
        <w:widowControl w:val="0"/>
      </w:pPr>
      <w:r w:rsidRPr="00700629">
        <w:t xml:space="preserve">+ Tọa độ vị trí đấu nối nước thải: </w:t>
      </w:r>
      <w:r w:rsidR="003830BE">
        <w:t>X = 2245109; Y= 629369.</w:t>
      </w:r>
    </w:p>
    <w:p w14:paraId="4ABBD758" w14:textId="77777777" w:rsidR="00E8574F" w:rsidRPr="00700629" w:rsidRDefault="00E8574F" w:rsidP="006F0380">
      <w:pPr>
        <w:pStyle w:val="1Normal0"/>
        <w:widowControl w:val="0"/>
      </w:pPr>
      <w:r w:rsidRPr="00700629">
        <w:t xml:space="preserve">+ Phương thức xả: </w:t>
      </w:r>
      <w:r>
        <w:t>tự chảy</w:t>
      </w:r>
    </w:p>
    <w:p w14:paraId="23411860" w14:textId="77777777" w:rsidR="00E8574F" w:rsidRPr="00700629" w:rsidRDefault="00E8574F" w:rsidP="006F0380">
      <w:pPr>
        <w:pStyle w:val="1Normal0"/>
        <w:widowControl w:val="0"/>
      </w:pPr>
      <w:r w:rsidRPr="00700629">
        <w:t xml:space="preserve">+ Chế độ xả nước thải: </w:t>
      </w:r>
      <w:r>
        <w:t>24/24h</w:t>
      </w:r>
    </w:p>
    <w:p w14:paraId="1350CEBA"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534A3122" w14:textId="129DD1FC" w:rsidR="009B16AC" w:rsidRPr="00700629" w:rsidRDefault="00863DB3" w:rsidP="006F0380">
      <w:pPr>
        <w:rPr>
          <w:color w:val="auto"/>
          <w:lang w:val="nl-NL"/>
        </w:rPr>
      </w:pPr>
      <w:r>
        <w:rPr>
          <w:color w:val="auto"/>
          <w:lang w:val="nl-NL"/>
        </w:rPr>
        <w:t>(7)</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Tân Thịnh</w:t>
      </w:r>
    </w:p>
    <w:p w14:paraId="7C137912" w14:textId="77777777" w:rsidR="00E8574F" w:rsidRPr="00700629" w:rsidRDefault="00E8574F" w:rsidP="006F0380">
      <w:pPr>
        <w:pStyle w:val="1Normal0"/>
        <w:widowControl w:val="0"/>
      </w:pPr>
      <w:r w:rsidRPr="00700629">
        <w:t xml:space="preserve">+ Vị trí xả nước thải: </w:t>
      </w:r>
      <w:r>
        <w:t>hố ga thoát nước thải.</w:t>
      </w:r>
    </w:p>
    <w:p w14:paraId="12189516" w14:textId="2B1B8B7E" w:rsidR="00E8574F" w:rsidRPr="00700629" w:rsidRDefault="00E8574F" w:rsidP="006F0380">
      <w:pPr>
        <w:pStyle w:val="1Normal0"/>
        <w:widowControl w:val="0"/>
      </w:pPr>
      <w:r w:rsidRPr="00700629">
        <w:t xml:space="preserve">+ Tọa độ vị trí đấu nối nước thải: </w:t>
      </w:r>
      <w:r w:rsidR="003830BE">
        <w:t>X = 2252743; Y= 629354.</w:t>
      </w:r>
    </w:p>
    <w:p w14:paraId="541C360C" w14:textId="77777777" w:rsidR="00E8574F" w:rsidRPr="00700629" w:rsidRDefault="00E8574F" w:rsidP="006F0380">
      <w:pPr>
        <w:pStyle w:val="1Normal0"/>
        <w:widowControl w:val="0"/>
      </w:pPr>
      <w:r w:rsidRPr="00700629">
        <w:t xml:space="preserve">+ Phương thức xả: </w:t>
      </w:r>
      <w:r>
        <w:t>tự chảy</w:t>
      </w:r>
    </w:p>
    <w:p w14:paraId="59524805" w14:textId="77777777" w:rsidR="00E8574F" w:rsidRPr="00700629" w:rsidRDefault="00E8574F" w:rsidP="006F0380">
      <w:pPr>
        <w:pStyle w:val="1Normal0"/>
        <w:widowControl w:val="0"/>
      </w:pPr>
      <w:r w:rsidRPr="00700629">
        <w:t xml:space="preserve">+ Chế độ xả nước thải: </w:t>
      </w:r>
      <w:r>
        <w:t>24/24h</w:t>
      </w:r>
    </w:p>
    <w:p w14:paraId="44A1C39B"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4DC40E64" w14:textId="66B03E7B" w:rsidR="009B16AC" w:rsidRPr="00700629" w:rsidRDefault="00863DB3" w:rsidP="006F0380">
      <w:pPr>
        <w:rPr>
          <w:color w:val="auto"/>
          <w:lang w:val="nl-NL"/>
        </w:rPr>
      </w:pPr>
      <w:r>
        <w:rPr>
          <w:color w:val="auto"/>
          <w:lang w:val="nl-NL"/>
        </w:rPr>
        <w:t>(8)</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Đồng Sơn</w:t>
      </w:r>
    </w:p>
    <w:p w14:paraId="46918E66" w14:textId="77777777" w:rsidR="00E8574F" w:rsidRPr="00700629" w:rsidRDefault="00E8574F" w:rsidP="006F0380">
      <w:pPr>
        <w:pStyle w:val="1Normal0"/>
        <w:widowControl w:val="0"/>
      </w:pPr>
      <w:r w:rsidRPr="00700629">
        <w:t xml:space="preserve">+ Vị trí xả nước thải: </w:t>
      </w:r>
      <w:r>
        <w:t>hố ga thoát nước thải.</w:t>
      </w:r>
    </w:p>
    <w:p w14:paraId="5910C388" w14:textId="49017D09" w:rsidR="00E8574F" w:rsidRPr="00700629" w:rsidRDefault="00E8574F" w:rsidP="006F0380">
      <w:pPr>
        <w:pStyle w:val="1Normal0"/>
        <w:widowControl w:val="0"/>
      </w:pPr>
      <w:r w:rsidRPr="00700629">
        <w:t xml:space="preserve">+ Tọa độ vị trí đấu nối nước thải: </w:t>
      </w:r>
      <w:r w:rsidR="003830BE">
        <w:t>X = 2244818; Y= 622588</w:t>
      </w:r>
    </w:p>
    <w:p w14:paraId="732A287F" w14:textId="77777777" w:rsidR="00E8574F" w:rsidRPr="00700629" w:rsidRDefault="00E8574F" w:rsidP="006F0380">
      <w:pPr>
        <w:pStyle w:val="1Normal0"/>
        <w:widowControl w:val="0"/>
      </w:pPr>
      <w:r w:rsidRPr="00700629">
        <w:t xml:space="preserve">+ Phương thức xả: </w:t>
      </w:r>
      <w:r>
        <w:t>tự chảy</w:t>
      </w:r>
    </w:p>
    <w:p w14:paraId="33608626" w14:textId="77777777" w:rsidR="00E8574F" w:rsidRPr="00700629" w:rsidRDefault="00E8574F" w:rsidP="006F0380">
      <w:pPr>
        <w:pStyle w:val="1Normal0"/>
        <w:widowControl w:val="0"/>
      </w:pPr>
      <w:r w:rsidRPr="00700629">
        <w:t xml:space="preserve">+ Chế độ xả nước thải: </w:t>
      </w:r>
      <w:r>
        <w:t>24/24h</w:t>
      </w:r>
    </w:p>
    <w:p w14:paraId="19073CF1" w14:textId="77777777" w:rsidR="00E8574F" w:rsidRPr="00700629" w:rsidRDefault="00E8574F" w:rsidP="006F0380">
      <w:pPr>
        <w:pStyle w:val="1Normal0"/>
        <w:widowControl w:val="0"/>
        <w:rPr>
          <w:lang w:val="vi-VN"/>
        </w:rPr>
      </w:pPr>
      <w:r w:rsidRPr="00700629">
        <w:t xml:space="preserve">+ Nguồn tiếp nhận nước thải: </w:t>
      </w:r>
      <w:r>
        <w:t>Hệ thống thu gom nước thải khu vực.</w:t>
      </w:r>
    </w:p>
    <w:p w14:paraId="58E07FAA" w14:textId="1CD5BF84" w:rsidR="009B16AC" w:rsidRPr="00700629" w:rsidRDefault="00863DB3" w:rsidP="006F0380">
      <w:pPr>
        <w:rPr>
          <w:b/>
          <w:bCs/>
          <w:color w:val="auto"/>
          <w:lang w:val="nl-NL"/>
        </w:rPr>
      </w:pPr>
      <w:r>
        <w:rPr>
          <w:b/>
          <w:bCs/>
          <w:color w:val="auto"/>
          <w:lang w:val="nl-NL"/>
        </w:rPr>
        <w:t>V</w:t>
      </w:r>
      <w:r w:rsidR="009B16AC" w:rsidRPr="00700629">
        <w:rPr>
          <w:b/>
          <w:bCs/>
          <w:color w:val="auto"/>
          <w:lang w:val="nl-NL"/>
        </w:rPr>
        <w:t>.  Huyện Trực Ninh</w:t>
      </w:r>
    </w:p>
    <w:p w14:paraId="378E73C0" w14:textId="4452D732" w:rsidR="009B16AC" w:rsidRPr="00700629" w:rsidRDefault="00863DB3" w:rsidP="006F0380">
      <w:pPr>
        <w:rPr>
          <w:color w:val="auto"/>
          <w:lang w:val="nl-NL"/>
        </w:rPr>
      </w:pPr>
      <w:r>
        <w:rPr>
          <w:color w:val="auto"/>
          <w:lang w:val="nl-NL"/>
        </w:rPr>
        <w:lastRenderedPageBreak/>
        <w:t>(1)</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Trực Thanh</w:t>
      </w:r>
    </w:p>
    <w:p w14:paraId="768476BD" w14:textId="77777777" w:rsidR="00E8574F" w:rsidRPr="00700629" w:rsidRDefault="00E8574F" w:rsidP="006F0380">
      <w:pPr>
        <w:pStyle w:val="1Normal0"/>
        <w:widowControl w:val="0"/>
      </w:pPr>
      <w:r w:rsidRPr="00700629">
        <w:t xml:space="preserve">+ Vị trí xả nước thải: </w:t>
      </w:r>
      <w:r>
        <w:t>hố ga thoát nước thải.</w:t>
      </w:r>
    </w:p>
    <w:p w14:paraId="52CC1A88" w14:textId="4554DAF9" w:rsidR="00E8574F" w:rsidRPr="00700629" w:rsidRDefault="00E8574F" w:rsidP="00E8574F">
      <w:pPr>
        <w:pStyle w:val="1Normal0"/>
      </w:pPr>
      <w:r w:rsidRPr="00700629">
        <w:t xml:space="preserve">+ Tọa độ vị trí đấu nối nước thải: </w:t>
      </w:r>
      <w:r w:rsidR="003830BE">
        <w:t>X = 2240169; Y= 629500.</w:t>
      </w:r>
    </w:p>
    <w:p w14:paraId="7B22C691" w14:textId="77777777" w:rsidR="00E8574F" w:rsidRPr="00700629" w:rsidRDefault="00E8574F" w:rsidP="00E8574F">
      <w:pPr>
        <w:pStyle w:val="1Normal0"/>
      </w:pPr>
      <w:r w:rsidRPr="00700629">
        <w:t xml:space="preserve">+ Phương thức xả: </w:t>
      </w:r>
      <w:r>
        <w:t>tự chảy</w:t>
      </w:r>
    </w:p>
    <w:p w14:paraId="0028AFDA" w14:textId="77777777" w:rsidR="00E8574F" w:rsidRPr="00700629" w:rsidRDefault="00E8574F" w:rsidP="00E8574F">
      <w:pPr>
        <w:pStyle w:val="1Normal0"/>
      </w:pPr>
      <w:r w:rsidRPr="00700629">
        <w:t xml:space="preserve">+ Chế độ xả nước thải: </w:t>
      </w:r>
      <w:r>
        <w:t>24/24h</w:t>
      </w:r>
    </w:p>
    <w:p w14:paraId="33EEE562"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20CDB786" w14:textId="39DE1076" w:rsidR="009B16AC" w:rsidRPr="00700629" w:rsidRDefault="00863DB3" w:rsidP="009B16AC">
      <w:pPr>
        <w:rPr>
          <w:color w:val="auto"/>
          <w:lang w:val="nl-NL"/>
        </w:rPr>
      </w:pPr>
      <w:r>
        <w:rPr>
          <w:color w:val="auto"/>
          <w:lang w:val="nl-NL"/>
        </w:rPr>
        <w:t xml:space="preserve">(2) </w:t>
      </w:r>
      <w:r w:rsidR="00E8574F">
        <w:rPr>
          <w:color w:val="auto"/>
          <w:lang w:val="nl-NL"/>
        </w:rPr>
        <w:t xml:space="preserve">Trạm y tế </w:t>
      </w:r>
      <w:r w:rsidR="009B16AC" w:rsidRPr="00700629">
        <w:rPr>
          <w:color w:val="auto"/>
          <w:lang w:val="nl-NL"/>
        </w:rPr>
        <w:t>Xã Việt Hùng</w:t>
      </w:r>
    </w:p>
    <w:p w14:paraId="45F14D28" w14:textId="77777777" w:rsidR="00E8574F" w:rsidRPr="00700629" w:rsidRDefault="00E8574F" w:rsidP="00E8574F">
      <w:pPr>
        <w:pStyle w:val="1Normal0"/>
      </w:pPr>
      <w:r w:rsidRPr="00700629">
        <w:t xml:space="preserve">+ Vị trí xả nước thải: </w:t>
      </w:r>
      <w:r>
        <w:t>hố ga thoát nước thải.</w:t>
      </w:r>
    </w:p>
    <w:p w14:paraId="5529C3F5" w14:textId="71CB8165" w:rsidR="00E8574F" w:rsidRPr="00700629" w:rsidRDefault="00E8574F" w:rsidP="00E8574F">
      <w:pPr>
        <w:pStyle w:val="1Normal0"/>
      </w:pPr>
      <w:r w:rsidRPr="00700629">
        <w:t xml:space="preserve">+ Tọa độ vị trí đấu nối nước thải: </w:t>
      </w:r>
      <w:r w:rsidR="003830BE">
        <w:t>X = 2264630; Y= 628193.</w:t>
      </w:r>
    </w:p>
    <w:p w14:paraId="3E4F7255" w14:textId="77777777" w:rsidR="00E8574F" w:rsidRPr="00700629" w:rsidRDefault="00E8574F" w:rsidP="00E8574F">
      <w:pPr>
        <w:pStyle w:val="1Normal0"/>
      </w:pPr>
      <w:r w:rsidRPr="00700629">
        <w:t xml:space="preserve">+ Phương thức xả: </w:t>
      </w:r>
      <w:r>
        <w:t>tự chảy</w:t>
      </w:r>
    </w:p>
    <w:p w14:paraId="08E2090A" w14:textId="77777777" w:rsidR="00E8574F" w:rsidRPr="00700629" w:rsidRDefault="00E8574F" w:rsidP="00E8574F">
      <w:pPr>
        <w:pStyle w:val="1Normal0"/>
      </w:pPr>
      <w:r w:rsidRPr="00700629">
        <w:t xml:space="preserve">+ Chế độ xả nước thải: </w:t>
      </w:r>
      <w:r>
        <w:t>24/24h</w:t>
      </w:r>
    </w:p>
    <w:p w14:paraId="62817629"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261424D3" w14:textId="13870B6F" w:rsidR="009B16AC" w:rsidRPr="00700629" w:rsidRDefault="00863DB3" w:rsidP="009B16AC">
      <w:pPr>
        <w:rPr>
          <w:color w:val="auto"/>
          <w:lang w:val="nl-NL"/>
        </w:rPr>
      </w:pPr>
      <w:r>
        <w:rPr>
          <w:color w:val="auto"/>
          <w:lang w:val="nl-NL"/>
        </w:rPr>
        <w:t xml:space="preserve">(3) </w:t>
      </w:r>
      <w:r w:rsidR="00E8574F">
        <w:rPr>
          <w:color w:val="auto"/>
          <w:lang w:val="nl-NL"/>
        </w:rPr>
        <w:t xml:space="preserve">Trạm y tế </w:t>
      </w:r>
      <w:r w:rsidR="009B16AC" w:rsidRPr="00700629">
        <w:rPr>
          <w:color w:val="auto"/>
          <w:lang w:val="nl-NL"/>
        </w:rPr>
        <w:t>Xã Trực Thắng</w:t>
      </w:r>
    </w:p>
    <w:p w14:paraId="0FE9FFB6" w14:textId="77777777" w:rsidR="00E8574F" w:rsidRPr="00700629" w:rsidRDefault="00E8574F" w:rsidP="00E8574F">
      <w:pPr>
        <w:pStyle w:val="1Normal0"/>
      </w:pPr>
      <w:r w:rsidRPr="00700629">
        <w:t xml:space="preserve">+ Vị trí xả nước thải: </w:t>
      </w:r>
      <w:r>
        <w:t>hố ga thoát nước thải.</w:t>
      </w:r>
    </w:p>
    <w:p w14:paraId="1F03ADD4" w14:textId="71751187" w:rsidR="00E8574F" w:rsidRPr="00700629" w:rsidRDefault="00E8574F" w:rsidP="00E8574F">
      <w:pPr>
        <w:pStyle w:val="1Normal0"/>
      </w:pPr>
      <w:r w:rsidRPr="00700629">
        <w:t xml:space="preserve">+ Tọa độ vị trí đấu nối nước thải: </w:t>
      </w:r>
      <w:r w:rsidR="003830BE">
        <w:t>X = 2231936; Y= 629255.</w:t>
      </w:r>
    </w:p>
    <w:p w14:paraId="6B306725" w14:textId="77777777" w:rsidR="00E8574F" w:rsidRPr="00700629" w:rsidRDefault="00E8574F" w:rsidP="00E8574F">
      <w:pPr>
        <w:pStyle w:val="1Normal0"/>
      </w:pPr>
      <w:r w:rsidRPr="00700629">
        <w:t xml:space="preserve">+ Phương thức xả: </w:t>
      </w:r>
      <w:r>
        <w:t>tự chảy</w:t>
      </w:r>
    </w:p>
    <w:p w14:paraId="3AF1DB12" w14:textId="77777777" w:rsidR="00E8574F" w:rsidRPr="00700629" w:rsidRDefault="00E8574F" w:rsidP="00E8574F">
      <w:pPr>
        <w:pStyle w:val="1Normal0"/>
      </w:pPr>
      <w:r w:rsidRPr="00700629">
        <w:t xml:space="preserve">+ Chế độ xả nước thải: </w:t>
      </w:r>
      <w:r>
        <w:t>24/24h</w:t>
      </w:r>
    </w:p>
    <w:p w14:paraId="6B6E1947"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74D11781" w14:textId="70B8D50C" w:rsidR="009B16AC" w:rsidRPr="00700629" w:rsidRDefault="00863DB3" w:rsidP="009B16AC">
      <w:pPr>
        <w:rPr>
          <w:color w:val="auto"/>
          <w:lang w:val="nl-NL"/>
        </w:rPr>
      </w:pPr>
      <w:r>
        <w:rPr>
          <w:color w:val="auto"/>
          <w:lang w:val="nl-NL"/>
        </w:rPr>
        <w:t>(4)</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Liêm Hải</w:t>
      </w:r>
    </w:p>
    <w:p w14:paraId="20236BCC" w14:textId="77777777" w:rsidR="00E8574F" w:rsidRPr="00700629" w:rsidRDefault="00E8574F" w:rsidP="00E8574F">
      <w:pPr>
        <w:pStyle w:val="1Normal0"/>
      </w:pPr>
      <w:r w:rsidRPr="00700629">
        <w:t xml:space="preserve">+ Vị trí xả nước thải: </w:t>
      </w:r>
      <w:r>
        <w:t>hố ga thoát nước thải.</w:t>
      </w:r>
    </w:p>
    <w:p w14:paraId="09EB2EA1" w14:textId="0B7F05B0" w:rsidR="00E8574F" w:rsidRPr="00700629" w:rsidRDefault="00E8574F" w:rsidP="00E8574F">
      <w:pPr>
        <w:pStyle w:val="1Normal0"/>
      </w:pPr>
      <w:r w:rsidRPr="00700629">
        <w:t xml:space="preserve">+ Tọa độ vị trí đấu nối nước thải: </w:t>
      </w:r>
      <w:r w:rsidR="003830BE">
        <w:t>X = 2243966; Y= 635522.</w:t>
      </w:r>
    </w:p>
    <w:p w14:paraId="1E688ED6" w14:textId="77777777" w:rsidR="00E8574F" w:rsidRPr="00700629" w:rsidRDefault="00E8574F" w:rsidP="00E8574F">
      <w:pPr>
        <w:pStyle w:val="1Normal0"/>
      </w:pPr>
      <w:r w:rsidRPr="00700629">
        <w:t xml:space="preserve">+ Phương thức xả: </w:t>
      </w:r>
      <w:r>
        <w:t>tự chảy</w:t>
      </w:r>
    </w:p>
    <w:p w14:paraId="2C3C71FF" w14:textId="77777777" w:rsidR="00E8574F" w:rsidRPr="00700629" w:rsidRDefault="00E8574F" w:rsidP="00E8574F">
      <w:pPr>
        <w:pStyle w:val="1Normal0"/>
      </w:pPr>
      <w:r w:rsidRPr="00700629">
        <w:t xml:space="preserve">+ Chế độ xả nước thải: </w:t>
      </w:r>
      <w:r>
        <w:t>24/24h</w:t>
      </w:r>
    </w:p>
    <w:p w14:paraId="25EE1DB4"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43147984" w14:textId="3FAACA5B" w:rsidR="009B16AC" w:rsidRPr="00700629" w:rsidRDefault="00863DB3" w:rsidP="009B16AC">
      <w:pPr>
        <w:rPr>
          <w:b/>
          <w:bCs/>
          <w:color w:val="auto"/>
          <w:lang w:val="nl-NL"/>
        </w:rPr>
      </w:pPr>
      <w:r>
        <w:rPr>
          <w:b/>
          <w:bCs/>
          <w:color w:val="auto"/>
          <w:lang w:val="nl-NL"/>
        </w:rPr>
        <w:t>VI</w:t>
      </w:r>
      <w:r w:rsidR="009B16AC" w:rsidRPr="00700629">
        <w:rPr>
          <w:b/>
          <w:bCs/>
          <w:color w:val="auto"/>
          <w:lang w:val="nl-NL"/>
        </w:rPr>
        <w:t>. Huyện Nghĩa Hưng</w:t>
      </w:r>
    </w:p>
    <w:p w14:paraId="038696B9" w14:textId="628D4BD6" w:rsidR="009B16AC" w:rsidRPr="00700629" w:rsidRDefault="00863DB3" w:rsidP="009B16AC">
      <w:pPr>
        <w:rPr>
          <w:color w:val="auto"/>
          <w:lang w:val="nl-NL"/>
        </w:rPr>
      </w:pPr>
      <w:r>
        <w:rPr>
          <w:color w:val="auto"/>
          <w:lang w:val="nl-NL"/>
        </w:rPr>
        <w:t xml:space="preserve">(1) </w:t>
      </w:r>
      <w:r w:rsidR="00E8574F">
        <w:rPr>
          <w:color w:val="auto"/>
          <w:lang w:val="nl-NL"/>
        </w:rPr>
        <w:t xml:space="preserve">Trạm y tế </w:t>
      </w:r>
      <w:r w:rsidR="009B16AC" w:rsidRPr="00700629">
        <w:rPr>
          <w:color w:val="auto"/>
          <w:lang w:val="nl-NL"/>
        </w:rPr>
        <w:t>Xã Nghĩa Đồng:</w:t>
      </w:r>
    </w:p>
    <w:p w14:paraId="06BCF16B" w14:textId="77777777" w:rsidR="00E8574F" w:rsidRPr="00700629" w:rsidRDefault="00E8574F" w:rsidP="00E8574F">
      <w:pPr>
        <w:pStyle w:val="1Normal0"/>
      </w:pPr>
      <w:r w:rsidRPr="00700629">
        <w:t xml:space="preserve">+ Vị trí xả nước thải: </w:t>
      </w:r>
      <w:r>
        <w:t>hố ga thoát nước thải.</w:t>
      </w:r>
    </w:p>
    <w:p w14:paraId="1986533D" w14:textId="1B562768" w:rsidR="00E8574F" w:rsidRPr="00700629" w:rsidRDefault="00E8574F" w:rsidP="00E8574F">
      <w:pPr>
        <w:pStyle w:val="1Normal0"/>
      </w:pPr>
      <w:r w:rsidRPr="00700629">
        <w:t xml:space="preserve">+ Tọa độ vị trí đấu nối nước thải: </w:t>
      </w:r>
      <w:r w:rsidR="003830BE">
        <w:t>X = 2244336; Y= 620017.</w:t>
      </w:r>
    </w:p>
    <w:p w14:paraId="51341BEF" w14:textId="77777777" w:rsidR="00E8574F" w:rsidRPr="00700629" w:rsidRDefault="00E8574F" w:rsidP="00E8574F">
      <w:pPr>
        <w:pStyle w:val="1Normal0"/>
      </w:pPr>
      <w:r w:rsidRPr="00700629">
        <w:t xml:space="preserve">+ Phương thức xả: </w:t>
      </w:r>
      <w:r>
        <w:t>tự chảy</w:t>
      </w:r>
    </w:p>
    <w:p w14:paraId="57207252" w14:textId="77777777" w:rsidR="00E8574F" w:rsidRPr="00700629" w:rsidRDefault="00E8574F" w:rsidP="00E8574F">
      <w:pPr>
        <w:pStyle w:val="1Normal0"/>
      </w:pPr>
      <w:r w:rsidRPr="00700629">
        <w:t xml:space="preserve">+ Chế độ xả nước thải: </w:t>
      </w:r>
      <w:r>
        <w:t>24/24h</w:t>
      </w:r>
    </w:p>
    <w:p w14:paraId="12CE8D1B"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02516A37" w14:textId="1E9DBF6D" w:rsidR="009B16AC" w:rsidRPr="00700629" w:rsidRDefault="00863DB3" w:rsidP="009B16AC">
      <w:pPr>
        <w:rPr>
          <w:color w:val="auto"/>
          <w:lang w:val="nl-NL"/>
        </w:rPr>
      </w:pPr>
      <w:r>
        <w:rPr>
          <w:color w:val="auto"/>
          <w:lang w:val="nl-NL"/>
        </w:rPr>
        <w:t>(2)</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Nghĩa Hải</w:t>
      </w:r>
    </w:p>
    <w:p w14:paraId="670AF210" w14:textId="77777777" w:rsidR="00E8574F" w:rsidRPr="00700629" w:rsidRDefault="00E8574F" w:rsidP="00E8574F">
      <w:pPr>
        <w:pStyle w:val="1Normal0"/>
      </w:pPr>
      <w:r w:rsidRPr="00700629">
        <w:t xml:space="preserve">+ Vị trí xả nước thải: </w:t>
      </w:r>
      <w:r>
        <w:t>hố ga thoát nước thải.</w:t>
      </w:r>
    </w:p>
    <w:p w14:paraId="29F53FAF" w14:textId="0EC21B88" w:rsidR="00E8574F" w:rsidRPr="00700629" w:rsidRDefault="00E8574F" w:rsidP="00E8574F">
      <w:pPr>
        <w:pStyle w:val="1Normal0"/>
      </w:pPr>
      <w:r w:rsidRPr="00700629">
        <w:t xml:space="preserve">+ Tọa độ vị trí đấu nối nước thải: </w:t>
      </w:r>
      <w:r w:rsidR="003830BE">
        <w:t>X = 2212491; Y= 616869.</w:t>
      </w:r>
    </w:p>
    <w:p w14:paraId="4098D751" w14:textId="77777777" w:rsidR="00E8574F" w:rsidRPr="00700629" w:rsidRDefault="00E8574F" w:rsidP="00E8574F">
      <w:pPr>
        <w:pStyle w:val="1Normal0"/>
      </w:pPr>
      <w:r w:rsidRPr="00700629">
        <w:t xml:space="preserve">+ Phương thức xả: </w:t>
      </w:r>
      <w:r>
        <w:t>tự chảy</w:t>
      </w:r>
    </w:p>
    <w:p w14:paraId="428927DA" w14:textId="77777777" w:rsidR="00E8574F" w:rsidRPr="00700629" w:rsidRDefault="00E8574F" w:rsidP="00E8574F">
      <w:pPr>
        <w:pStyle w:val="1Normal0"/>
      </w:pPr>
      <w:r w:rsidRPr="00700629">
        <w:lastRenderedPageBreak/>
        <w:t xml:space="preserve">+ Chế độ xả nước thải: </w:t>
      </w:r>
      <w:r>
        <w:t>24/24h</w:t>
      </w:r>
    </w:p>
    <w:p w14:paraId="22CA9F7A"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45776258" w14:textId="04B6ABF0" w:rsidR="009B16AC" w:rsidRPr="00700629" w:rsidRDefault="00863DB3" w:rsidP="009B16AC">
      <w:pPr>
        <w:rPr>
          <w:color w:val="auto"/>
          <w:lang w:val="nl-NL"/>
        </w:rPr>
      </w:pPr>
      <w:r>
        <w:rPr>
          <w:color w:val="auto"/>
          <w:lang w:val="nl-NL"/>
        </w:rPr>
        <w:t>(3)</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Hoàng Nam</w:t>
      </w:r>
    </w:p>
    <w:p w14:paraId="25E21248" w14:textId="77777777" w:rsidR="00E8574F" w:rsidRPr="00700629" w:rsidRDefault="00E8574F" w:rsidP="00E8574F">
      <w:pPr>
        <w:pStyle w:val="1Normal0"/>
      </w:pPr>
      <w:r w:rsidRPr="00700629">
        <w:t xml:space="preserve">+ Vị trí xả nước thải: </w:t>
      </w:r>
      <w:r>
        <w:t>hố ga thoát nước thải.</w:t>
      </w:r>
    </w:p>
    <w:p w14:paraId="6CE41DBC" w14:textId="759277B3" w:rsidR="00E8574F" w:rsidRPr="00700629" w:rsidRDefault="00E8574F" w:rsidP="00E8574F">
      <w:pPr>
        <w:pStyle w:val="1Normal0"/>
      </w:pPr>
      <w:r w:rsidRPr="00700629">
        <w:t xml:space="preserve">+ Tọa độ vị trí đấu nối nước thải: </w:t>
      </w:r>
      <w:r w:rsidR="004C39F5">
        <w:t>X = 2237903; Y= 616641.</w:t>
      </w:r>
    </w:p>
    <w:p w14:paraId="06559D60" w14:textId="77777777" w:rsidR="00E8574F" w:rsidRPr="00700629" w:rsidRDefault="00E8574F" w:rsidP="00E8574F">
      <w:pPr>
        <w:pStyle w:val="1Normal0"/>
      </w:pPr>
      <w:r w:rsidRPr="00700629">
        <w:t xml:space="preserve">+ Phương thức xả: </w:t>
      </w:r>
      <w:r>
        <w:t>tự chảy</w:t>
      </w:r>
    </w:p>
    <w:p w14:paraId="1D832AE4" w14:textId="77777777" w:rsidR="00E8574F" w:rsidRPr="00700629" w:rsidRDefault="00E8574F" w:rsidP="00E8574F">
      <w:pPr>
        <w:pStyle w:val="1Normal0"/>
      </w:pPr>
      <w:r w:rsidRPr="00700629">
        <w:t xml:space="preserve">+ Chế độ xả nước thải: </w:t>
      </w:r>
      <w:r>
        <w:t>24/24h</w:t>
      </w:r>
    </w:p>
    <w:p w14:paraId="4C113D73"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58D8685C" w14:textId="2B9BA24D" w:rsidR="009B16AC" w:rsidRPr="00700629" w:rsidRDefault="00863DB3" w:rsidP="009B16AC">
      <w:pPr>
        <w:rPr>
          <w:color w:val="auto"/>
          <w:lang w:val="nl-NL"/>
        </w:rPr>
      </w:pPr>
      <w:r>
        <w:rPr>
          <w:color w:val="auto"/>
          <w:lang w:val="nl-NL"/>
        </w:rPr>
        <w:t>(4)</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Nghĩa Sơn</w:t>
      </w:r>
    </w:p>
    <w:p w14:paraId="59F6FFC3" w14:textId="77777777" w:rsidR="00E8574F" w:rsidRPr="00700629" w:rsidRDefault="00E8574F" w:rsidP="00E8574F">
      <w:pPr>
        <w:pStyle w:val="1Normal0"/>
      </w:pPr>
      <w:r w:rsidRPr="00700629">
        <w:t xml:space="preserve">+ Vị trí xả nước thải: </w:t>
      </w:r>
      <w:r>
        <w:t>hố ga thoát nước thải.</w:t>
      </w:r>
    </w:p>
    <w:p w14:paraId="73BEC0FD" w14:textId="355DDC99" w:rsidR="00E8574F" w:rsidRPr="00700629" w:rsidRDefault="00E8574F" w:rsidP="00E8574F">
      <w:pPr>
        <w:pStyle w:val="1Normal0"/>
      </w:pPr>
      <w:r w:rsidRPr="00700629">
        <w:t xml:space="preserve">+ Tọa độ vị trí đấu nối nước thải: </w:t>
      </w:r>
      <w:r w:rsidR="004C39F5">
        <w:t>X = 2220026; Y= 623532.</w:t>
      </w:r>
    </w:p>
    <w:p w14:paraId="77FEB25A" w14:textId="77777777" w:rsidR="00E8574F" w:rsidRPr="00700629" w:rsidRDefault="00E8574F" w:rsidP="00E8574F">
      <w:pPr>
        <w:pStyle w:val="1Normal0"/>
      </w:pPr>
      <w:r w:rsidRPr="00700629">
        <w:t xml:space="preserve">+ Phương thức xả: </w:t>
      </w:r>
      <w:r>
        <w:t>tự chảy</w:t>
      </w:r>
    </w:p>
    <w:p w14:paraId="010D1E0F" w14:textId="77777777" w:rsidR="00E8574F" w:rsidRPr="00700629" w:rsidRDefault="00E8574F" w:rsidP="00E8574F">
      <w:pPr>
        <w:pStyle w:val="1Normal0"/>
      </w:pPr>
      <w:r w:rsidRPr="00700629">
        <w:t xml:space="preserve">+ Chế độ xả nước thải: </w:t>
      </w:r>
      <w:r>
        <w:t>24/24h</w:t>
      </w:r>
    </w:p>
    <w:p w14:paraId="6F46E68F"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3C376258" w14:textId="06F46BBA" w:rsidR="009B16AC" w:rsidRPr="00700629" w:rsidRDefault="00863DB3" w:rsidP="009B16AC">
      <w:pPr>
        <w:rPr>
          <w:color w:val="auto"/>
          <w:lang w:val="nl-NL"/>
        </w:rPr>
      </w:pPr>
      <w:r>
        <w:rPr>
          <w:color w:val="auto"/>
          <w:lang w:val="en-US"/>
        </w:rPr>
        <w:t>(5)</w:t>
      </w:r>
      <w:r w:rsidR="009B16AC" w:rsidRPr="00700629">
        <w:rPr>
          <w:color w:val="auto"/>
          <w:lang w:val="en-US"/>
        </w:rPr>
        <w:t xml:space="preserve"> </w:t>
      </w:r>
      <w:r w:rsidR="00E8574F">
        <w:rPr>
          <w:color w:val="auto"/>
          <w:lang w:val="en-US"/>
        </w:rPr>
        <w:t xml:space="preserve">Trạm y tế </w:t>
      </w:r>
      <w:r w:rsidR="009B16AC" w:rsidRPr="00700629">
        <w:rPr>
          <w:color w:val="auto"/>
          <w:lang w:val="en-US"/>
        </w:rPr>
        <w:t>X</w:t>
      </w:r>
      <w:r w:rsidR="009B16AC" w:rsidRPr="00700629">
        <w:rPr>
          <w:color w:val="auto"/>
          <w:lang w:val="nl-NL"/>
        </w:rPr>
        <w:t>ã Phúc Thắng.</w:t>
      </w:r>
    </w:p>
    <w:p w14:paraId="080AE747" w14:textId="77777777" w:rsidR="00E8574F" w:rsidRPr="00700629" w:rsidRDefault="00E8574F" w:rsidP="00E8574F">
      <w:pPr>
        <w:pStyle w:val="1Normal0"/>
      </w:pPr>
      <w:r w:rsidRPr="00700629">
        <w:t xml:space="preserve">+ Vị trí xả nước thải: </w:t>
      </w:r>
      <w:r>
        <w:t>hố ga thoát nước thải.</w:t>
      </w:r>
    </w:p>
    <w:p w14:paraId="25574C9C" w14:textId="6C66F03C" w:rsidR="00E8574F" w:rsidRPr="00700629" w:rsidRDefault="00E8574F" w:rsidP="00E8574F">
      <w:pPr>
        <w:pStyle w:val="1Normal0"/>
      </w:pPr>
      <w:r w:rsidRPr="00700629">
        <w:t xml:space="preserve">+ Tọa độ vị trí đấu nối nước thải: </w:t>
      </w:r>
      <w:r w:rsidR="004C39F5">
        <w:t>X = 2213208; Y= 623167.</w:t>
      </w:r>
    </w:p>
    <w:p w14:paraId="2122D0E5" w14:textId="77777777" w:rsidR="00E8574F" w:rsidRPr="00700629" w:rsidRDefault="00E8574F" w:rsidP="00E8574F">
      <w:pPr>
        <w:pStyle w:val="1Normal0"/>
      </w:pPr>
      <w:r w:rsidRPr="00700629">
        <w:t xml:space="preserve">+ Phương thức xả: </w:t>
      </w:r>
      <w:r>
        <w:t>tự chảy</w:t>
      </w:r>
    </w:p>
    <w:p w14:paraId="4FB49AF6" w14:textId="77777777" w:rsidR="00E8574F" w:rsidRPr="00700629" w:rsidRDefault="00E8574F" w:rsidP="00E8574F">
      <w:pPr>
        <w:pStyle w:val="1Normal0"/>
      </w:pPr>
      <w:r w:rsidRPr="00700629">
        <w:t xml:space="preserve">+ Chế độ xả nước thải: </w:t>
      </w:r>
      <w:r>
        <w:t>24/24h</w:t>
      </w:r>
    </w:p>
    <w:p w14:paraId="5EA9AAEE"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3450D29F" w14:textId="307CC59D" w:rsidR="009B16AC" w:rsidRPr="00700629" w:rsidRDefault="00863DB3" w:rsidP="009B16AC">
      <w:pPr>
        <w:rPr>
          <w:b/>
          <w:bCs/>
          <w:color w:val="auto"/>
          <w:lang w:val="nl-NL"/>
        </w:rPr>
      </w:pPr>
      <w:r>
        <w:rPr>
          <w:b/>
          <w:bCs/>
          <w:color w:val="auto"/>
          <w:lang w:val="nl-NL"/>
        </w:rPr>
        <w:t>VII</w:t>
      </w:r>
      <w:r w:rsidR="009B16AC" w:rsidRPr="00700629">
        <w:rPr>
          <w:b/>
          <w:bCs/>
          <w:color w:val="auto"/>
          <w:lang w:val="nl-NL"/>
        </w:rPr>
        <w:t>. Huyện Xuân Trường</w:t>
      </w:r>
    </w:p>
    <w:p w14:paraId="1BACF79A" w14:textId="63BE328A" w:rsidR="009B16AC" w:rsidRPr="00700629" w:rsidRDefault="00863DB3" w:rsidP="009B16AC">
      <w:pPr>
        <w:rPr>
          <w:color w:val="auto"/>
          <w:lang w:val="nl-NL"/>
        </w:rPr>
      </w:pPr>
      <w:r>
        <w:rPr>
          <w:color w:val="auto"/>
          <w:lang w:val="nl-NL"/>
        </w:rPr>
        <w:t>(1)</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Xuân Ngọc</w:t>
      </w:r>
    </w:p>
    <w:p w14:paraId="23F74C00" w14:textId="77777777" w:rsidR="00E8574F" w:rsidRPr="00700629" w:rsidRDefault="00E8574F" w:rsidP="00E8574F">
      <w:pPr>
        <w:pStyle w:val="1Normal0"/>
      </w:pPr>
      <w:r w:rsidRPr="00700629">
        <w:t xml:space="preserve">+ Vị trí xả nước thải: </w:t>
      </w:r>
      <w:r>
        <w:t>hố ga thoát nước thải.</w:t>
      </w:r>
    </w:p>
    <w:p w14:paraId="612B60DB" w14:textId="5C4338FE" w:rsidR="00E8574F" w:rsidRPr="00700629" w:rsidRDefault="00E8574F" w:rsidP="00E8574F">
      <w:pPr>
        <w:pStyle w:val="1Normal0"/>
      </w:pPr>
      <w:r w:rsidRPr="00700629">
        <w:t xml:space="preserve">+ Tọa độ vị trí đấu nối nước thải: </w:t>
      </w:r>
      <w:r w:rsidR="004C39F5">
        <w:t>X = 2245636; Y= 640091.</w:t>
      </w:r>
    </w:p>
    <w:p w14:paraId="582FAEFD" w14:textId="77777777" w:rsidR="00E8574F" w:rsidRPr="00700629" w:rsidRDefault="00E8574F" w:rsidP="00E8574F">
      <w:pPr>
        <w:pStyle w:val="1Normal0"/>
      </w:pPr>
      <w:r w:rsidRPr="00700629">
        <w:t xml:space="preserve">+ Phương thức xả: </w:t>
      </w:r>
      <w:r>
        <w:t>tự chảy</w:t>
      </w:r>
    </w:p>
    <w:p w14:paraId="3858FC4C" w14:textId="77777777" w:rsidR="00E8574F" w:rsidRPr="00700629" w:rsidRDefault="00E8574F" w:rsidP="00E8574F">
      <w:pPr>
        <w:pStyle w:val="1Normal0"/>
      </w:pPr>
      <w:r w:rsidRPr="00700629">
        <w:t xml:space="preserve">+ Chế độ xả nước thải: </w:t>
      </w:r>
      <w:r>
        <w:t>24/24h</w:t>
      </w:r>
    </w:p>
    <w:p w14:paraId="48D3C806"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459E2280" w14:textId="5AC509C7" w:rsidR="009B16AC" w:rsidRPr="00700629" w:rsidRDefault="00863DB3" w:rsidP="009B16AC">
      <w:pPr>
        <w:rPr>
          <w:color w:val="auto"/>
          <w:lang w:val="nl-NL"/>
        </w:rPr>
      </w:pPr>
      <w:r>
        <w:rPr>
          <w:color w:val="auto"/>
          <w:lang w:val="en-US"/>
        </w:rPr>
        <w:t>(2)</w:t>
      </w:r>
      <w:r w:rsidR="009B16AC" w:rsidRPr="00700629">
        <w:rPr>
          <w:color w:val="auto"/>
          <w:lang w:val="en-US"/>
        </w:rPr>
        <w:t xml:space="preserve"> </w:t>
      </w:r>
      <w:r w:rsidR="00E8574F">
        <w:rPr>
          <w:color w:val="auto"/>
          <w:lang w:val="en-US"/>
        </w:rPr>
        <w:t xml:space="preserve">Trạm y tế </w:t>
      </w:r>
      <w:r w:rsidR="009B16AC" w:rsidRPr="00700629">
        <w:rPr>
          <w:color w:val="auto"/>
          <w:lang w:val="en-US"/>
        </w:rPr>
        <w:t>X</w:t>
      </w:r>
      <w:r w:rsidR="009B16AC" w:rsidRPr="00700629">
        <w:rPr>
          <w:color w:val="auto"/>
          <w:lang w:val="nl-NL"/>
        </w:rPr>
        <w:t>ã Xuân Thượng</w:t>
      </w:r>
    </w:p>
    <w:p w14:paraId="370D28B4" w14:textId="77777777" w:rsidR="00E8574F" w:rsidRPr="00700629" w:rsidRDefault="00E8574F" w:rsidP="00E8574F">
      <w:pPr>
        <w:pStyle w:val="1Normal0"/>
      </w:pPr>
      <w:r w:rsidRPr="00700629">
        <w:t xml:space="preserve">+ Vị trí xả nước thải: </w:t>
      </w:r>
      <w:r>
        <w:t>hố ga thoát nước thải.</w:t>
      </w:r>
    </w:p>
    <w:p w14:paraId="0EDF51CB" w14:textId="769D0F5C" w:rsidR="00E8574F" w:rsidRPr="00700629" w:rsidRDefault="00E8574F" w:rsidP="00E8574F">
      <w:pPr>
        <w:pStyle w:val="1Normal0"/>
      </w:pPr>
      <w:r w:rsidRPr="00700629">
        <w:t xml:space="preserve">+ Tọa độ vị trí đấu nối nước thải: </w:t>
      </w:r>
      <w:r w:rsidR="004C39F5">
        <w:t>X = 2249754; Y= 639299.</w:t>
      </w:r>
    </w:p>
    <w:p w14:paraId="28518867" w14:textId="77777777" w:rsidR="00E8574F" w:rsidRPr="00700629" w:rsidRDefault="00E8574F" w:rsidP="00E8574F">
      <w:pPr>
        <w:pStyle w:val="1Normal0"/>
      </w:pPr>
      <w:r w:rsidRPr="00700629">
        <w:t xml:space="preserve">+ Phương thức xả: </w:t>
      </w:r>
      <w:r>
        <w:t>tự chảy</w:t>
      </w:r>
    </w:p>
    <w:p w14:paraId="5AEA9EF9" w14:textId="77777777" w:rsidR="00E8574F" w:rsidRPr="00700629" w:rsidRDefault="00E8574F" w:rsidP="00E8574F">
      <w:pPr>
        <w:pStyle w:val="1Normal0"/>
      </w:pPr>
      <w:r w:rsidRPr="00700629">
        <w:t xml:space="preserve">+ Chế độ xả nước thải: </w:t>
      </w:r>
      <w:r>
        <w:t>24/24h</w:t>
      </w:r>
    </w:p>
    <w:p w14:paraId="75E1A233"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49DEA4FB" w14:textId="2A746913" w:rsidR="009B16AC" w:rsidRPr="00700629" w:rsidRDefault="00863DB3" w:rsidP="009B16AC">
      <w:pPr>
        <w:rPr>
          <w:color w:val="auto"/>
          <w:lang w:val="nl-NL"/>
        </w:rPr>
      </w:pPr>
      <w:r>
        <w:rPr>
          <w:color w:val="auto"/>
          <w:lang w:val="nl-NL"/>
        </w:rPr>
        <w:t>(3)</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Xuân Thành</w:t>
      </w:r>
    </w:p>
    <w:p w14:paraId="31D29E0B" w14:textId="77777777" w:rsidR="00E8574F" w:rsidRPr="00700629" w:rsidRDefault="00E8574F" w:rsidP="00E8574F">
      <w:pPr>
        <w:pStyle w:val="1Normal0"/>
      </w:pPr>
      <w:r w:rsidRPr="00700629">
        <w:t xml:space="preserve">+ Vị trí xả nước thải: </w:t>
      </w:r>
      <w:r>
        <w:t>hố ga thoát nước thải.</w:t>
      </w:r>
    </w:p>
    <w:p w14:paraId="7805DABE" w14:textId="7A32093C" w:rsidR="00E8574F" w:rsidRPr="00700629" w:rsidRDefault="00E8574F" w:rsidP="00E8574F">
      <w:pPr>
        <w:pStyle w:val="1Normal0"/>
      </w:pPr>
      <w:r w:rsidRPr="00700629">
        <w:lastRenderedPageBreak/>
        <w:t xml:space="preserve">+ Tọa độ vị trí đấu nối nước thải: </w:t>
      </w:r>
      <w:r w:rsidR="004C39F5">
        <w:t>X = 2250127; Y= 642126.</w:t>
      </w:r>
    </w:p>
    <w:p w14:paraId="13A5A78F" w14:textId="77777777" w:rsidR="00E8574F" w:rsidRPr="00700629" w:rsidRDefault="00E8574F" w:rsidP="00E8574F">
      <w:pPr>
        <w:pStyle w:val="1Normal0"/>
      </w:pPr>
      <w:r w:rsidRPr="00700629">
        <w:t xml:space="preserve">+ Phương thức xả: </w:t>
      </w:r>
      <w:r>
        <w:t>tự chảy</w:t>
      </w:r>
    </w:p>
    <w:p w14:paraId="5519C83A" w14:textId="77777777" w:rsidR="00E8574F" w:rsidRPr="00700629" w:rsidRDefault="00E8574F" w:rsidP="00E8574F">
      <w:pPr>
        <w:pStyle w:val="1Normal0"/>
      </w:pPr>
      <w:r w:rsidRPr="00700629">
        <w:t xml:space="preserve">+ Chế độ xả nước thải: </w:t>
      </w:r>
      <w:r>
        <w:t>24/24h</w:t>
      </w:r>
    </w:p>
    <w:p w14:paraId="59234A83"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2D655EA4" w14:textId="05B3437F" w:rsidR="009B16AC" w:rsidRPr="00700629" w:rsidRDefault="00863DB3" w:rsidP="009B16AC">
      <w:pPr>
        <w:rPr>
          <w:color w:val="auto"/>
          <w:lang w:val="nl-NL"/>
        </w:rPr>
      </w:pPr>
      <w:r>
        <w:rPr>
          <w:color w:val="auto"/>
          <w:lang w:val="nl-NL"/>
        </w:rPr>
        <w:t>(4)</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Xuân Phú</w:t>
      </w:r>
    </w:p>
    <w:p w14:paraId="21471FC6" w14:textId="77777777" w:rsidR="00E8574F" w:rsidRPr="00700629" w:rsidRDefault="00E8574F" w:rsidP="00E8574F">
      <w:pPr>
        <w:pStyle w:val="1Normal0"/>
      </w:pPr>
      <w:r w:rsidRPr="00700629">
        <w:t xml:space="preserve">+ Vị trí xả nước thải: </w:t>
      </w:r>
      <w:r>
        <w:t>hố ga thoát nước thải.</w:t>
      </w:r>
    </w:p>
    <w:p w14:paraId="409AB0B8" w14:textId="462A099F" w:rsidR="00E8574F" w:rsidRPr="00700629" w:rsidRDefault="00E8574F" w:rsidP="00E8574F">
      <w:pPr>
        <w:pStyle w:val="1Normal0"/>
      </w:pPr>
      <w:r w:rsidRPr="00700629">
        <w:t xml:space="preserve">+ Tọa độ vị trí đấu nối nước thải: </w:t>
      </w:r>
      <w:r w:rsidR="004C39F5">
        <w:t>X = 2244251; Y= 646803.</w:t>
      </w:r>
    </w:p>
    <w:p w14:paraId="097A48C1" w14:textId="77777777" w:rsidR="00E8574F" w:rsidRPr="00700629" w:rsidRDefault="00E8574F" w:rsidP="00E8574F">
      <w:pPr>
        <w:pStyle w:val="1Normal0"/>
      </w:pPr>
      <w:r w:rsidRPr="00700629">
        <w:t xml:space="preserve">+ Phương thức xả: </w:t>
      </w:r>
      <w:r>
        <w:t>tự chảy</w:t>
      </w:r>
    </w:p>
    <w:p w14:paraId="3345D9A6" w14:textId="77777777" w:rsidR="00E8574F" w:rsidRPr="00700629" w:rsidRDefault="00E8574F" w:rsidP="00E8574F">
      <w:pPr>
        <w:pStyle w:val="1Normal0"/>
      </w:pPr>
      <w:r w:rsidRPr="00700629">
        <w:t xml:space="preserve">+ Chế độ xả nước thải: </w:t>
      </w:r>
      <w:r>
        <w:t>24/24h</w:t>
      </w:r>
    </w:p>
    <w:p w14:paraId="19BB7E5D"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1BACE96F" w14:textId="7CD23184" w:rsidR="009B16AC" w:rsidRPr="00700629" w:rsidRDefault="00863DB3" w:rsidP="009B16AC">
      <w:pPr>
        <w:rPr>
          <w:b/>
          <w:bCs/>
          <w:color w:val="auto"/>
          <w:lang w:val="nl-NL"/>
        </w:rPr>
      </w:pPr>
      <w:r>
        <w:rPr>
          <w:b/>
          <w:bCs/>
          <w:color w:val="auto"/>
          <w:lang w:val="nl-NL"/>
        </w:rPr>
        <w:t>VIII</w:t>
      </w:r>
      <w:r w:rsidR="009B16AC" w:rsidRPr="00700629">
        <w:rPr>
          <w:b/>
          <w:bCs/>
          <w:color w:val="auto"/>
          <w:lang w:val="nl-NL"/>
        </w:rPr>
        <w:t xml:space="preserve">.  Huyện Giao Thủy </w:t>
      </w:r>
    </w:p>
    <w:p w14:paraId="5383FDB9" w14:textId="62EF50D1" w:rsidR="009B16AC" w:rsidRPr="00700629" w:rsidRDefault="00863DB3" w:rsidP="009B16AC">
      <w:pPr>
        <w:rPr>
          <w:color w:val="auto"/>
          <w:lang w:val="nl-NL"/>
        </w:rPr>
      </w:pPr>
      <w:r>
        <w:rPr>
          <w:color w:val="auto"/>
          <w:lang w:val="nl-NL"/>
        </w:rPr>
        <w:t>(1)</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Bình Hòa</w:t>
      </w:r>
    </w:p>
    <w:p w14:paraId="63561BF6" w14:textId="77777777" w:rsidR="00E8574F" w:rsidRPr="00700629" w:rsidRDefault="00E8574F" w:rsidP="00E8574F">
      <w:pPr>
        <w:pStyle w:val="1Normal0"/>
      </w:pPr>
      <w:r w:rsidRPr="00700629">
        <w:t xml:space="preserve">+ Vị trí xả nước thải: </w:t>
      </w:r>
      <w:r>
        <w:t>hố ga thoát nước thải.</w:t>
      </w:r>
    </w:p>
    <w:p w14:paraId="797B8B86" w14:textId="7B273FC1" w:rsidR="00E8574F" w:rsidRPr="00700629" w:rsidRDefault="00E8574F" w:rsidP="00E8574F">
      <w:pPr>
        <w:pStyle w:val="1Normal0"/>
      </w:pPr>
      <w:r w:rsidRPr="00700629">
        <w:t xml:space="preserve">+ Tọa độ vị trí đấu nối nước thải: </w:t>
      </w:r>
      <w:r w:rsidR="004C39F5">
        <w:t>X = 2242619; Y= 651220.</w:t>
      </w:r>
    </w:p>
    <w:p w14:paraId="13A487BF" w14:textId="77777777" w:rsidR="00E8574F" w:rsidRPr="00700629" w:rsidRDefault="00E8574F" w:rsidP="00E8574F">
      <w:pPr>
        <w:pStyle w:val="1Normal0"/>
      </w:pPr>
      <w:r w:rsidRPr="00700629">
        <w:t xml:space="preserve">+ Phương thức xả: </w:t>
      </w:r>
      <w:r>
        <w:t>tự chảy</w:t>
      </w:r>
    </w:p>
    <w:p w14:paraId="29F86BCD" w14:textId="77777777" w:rsidR="00E8574F" w:rsidRPr="00700629" w:rsidRDefault="00E8574F" w:rsidP="00E8574F">
      <w:pPr>
        <w:pStyle w:val="1Normal0"/>
      </w:pPr>
      <w:r w:rsidRPr="00700629">
        <w:t xml:space="preserve">+ Chế độ xả nước thải: </w:t>
      </w:r>
      <w:r>
        <w:t>24/24h</w:t>
      </w:r>
    </w:p>
    <w:p w14:paraId="3A4C60E7"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78275C49" w14:textId="3C267587" w:rsidR="009B16AC" w:rsidRPr="00700629" w:rsidRDefault="00863DB3" w:rsidP="009B16AC">
      <w:pPr>
        <w:rPr>
          <w:color w:val="auto"/>
          <w:lang w:val="nl-NL"/>
        </w:rPr>
      </w:pPr>
      <w:r>
        <w:rPr>
          <w:color w:val="auto"/>
          <w:lang w:val="nl-NL"/>
        </w:rPr>
        <w:t>(2)</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Hồng Thuận</w:t>
      </w:r>
    </w:p>
    <w:p w14:paraId="4134DD4B" w14:textId="77777777" w:rsidR="00E8574F" w:rsidRPr="00700629" w:rsidRDefault="00E8574F" w:rsidP="00E8574F">
      <w:pPr>
        <w:pStyle w:val="1Normal0"/>
      </w:pPr>
      <w:r w:rsidRPr="00700629">
        <w:t xml:space="preserve">+ Vị trí xả nước thải: </w:t>
      </w:r>
      <w:r>
        <w:t>hố ga thoát nước thải.</w:t>
      </w:r>
    </w:p>
    <w:p w14:paraId="241A6422" w14:textId="0810C5AD" w:rsidR="00E8574F" w:rsidRPr="00700629" w:rsidRDefault="00E8574F" w:rsidP="00E8574F">
      <w:pPr>
        <w:pStyle w:val="1Normal0"/>
      </w:pPr>
      <w:r w:rsidRPr="00700629">
        <w:t xml:space="preserve">+ Tọa độ vị trí đấu nối nước thải: </w:t>
      </w:r>
      <w:r w:rsidR="004C39F5">
        <w:t>X = 2243152; Y= 654505.</w:t>
      </w:r>
    </w:p>
    <w:p w14:paraId="238036AF" w14:textId="77777777" w:rsidR="00E8574F" w:rsidRPr="00700629" w:rsidRDefault="00E8574F" w:rsidP="00E8574F">
      <w:pPr>
        <w:pStyle w:val="1Normal0"/>
      </w:pPr>
      <w:r w:rsidRPr="00700629">
        <w:t xml:space="preserve">+ Phương thức xả: </w:t>
      </w:r>
      <w:r>
        <w:t>tự chảy</w:t>
      </w:r>
    </w:p>
    <w:p w14:paraId="08BE923F" w14:textId="77777777" w:rsidR="00E8574F" w:rsidRPr="00700629" w:rsidRDefault="00E8574F" w:rsidP="00E8574F">
      <w:pPr>
        <w:pStyle w:val="1Normal0"/>
      </w:pPr>
      <w:r w:rsidRPr="00700629">
        <w:t xml:space="preserve">+ Chế độ xả nước thải: </w:t>
      </w:r>
      <w:r>
        <w:t>24/24h</w:t>
      </w:r>
    </w:p>
    <w:p w14:paraId="11FD36FB"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7F474583" w14:textId="73CA5D6B" w:rsidR="009B16AC" w:rsidRPr="00700629" w:rsidRDefault="00863DB3" w:rsidP="009B16AC">
      <w:pPr>
        <w:rPr>
          <w:color w:val="auto"/>
          <w:lang w:val="nl-NL"/>
        </w:rPr>
      </w:pPr>
      <w:r>
        <w:rPr>
          <w:color w:val="auto"/>
          <w:lang w:val="en-US"/>
        </w:rPr>
        <w:t>(3)</w:t>
      </w:r>
      <w:r w:rsidR="009B16AC" w:rsidRPr="00700629">
        <w:rPr>
          <w:color w:val="auto"/>
          <w:lang w:val="en-US"/>
        </w:rPr>
        <w:t xml:space="preserve"> </w:t>
      </w:r>
      <w:r w:rsidR="00E8574F">
        <w:rPr>
          <w:color w:val="auto"/>
          <w:lang w:val="en-US"/>
        </w:rPr>
        <w:t xml:space="preserve">Trạm y tế </w:t>
      </w:r>
      <w:r w:rsidR="009B16AC" w:rsidRPr="00700629">
        <w:rPr>
          <w:color w:val="auto"/>
          <w:lang w:val="en-US"/>
        </w:rPr>
        <w:t>X</w:t>
      </w:r>
      <w:r w:rsidR="009B16AC" w:rsidRPr="00700629">
        <w:rPr>
          <w:color w:val="auto"/>
          <w:lang w:val="nl-NL"/>
        </w:rPr>
        <w:t>ã Giao Hà</w:t>
      </w:r>
    </w:p>
    <w:p w14:paraId="1DE253EB" w14:textId="77777777" w:rsidR="00E8574F" w:rsidRPr="00700629" w:rsidRDefault="00E8574F" w:rsidP="00E8574F">
      <w:pPr>
        <w:pStyle w:val="1Normal0"/>
      </w:pPr>
      <w:r w:rsidRPr="00700629">
        <w:t xml:space="preserve">+ Vị trí xả nước thải: </w:t>
      </w:r>
      <w:r>
        <w:t>hố ga thoát nước thải.</w:t>
      </w:r>
    </w:p>
    <w:p w14:paraId="0EBA2EEC" w14:textId="0B009700" w:rsidR="00E8574F" w:rsidRPr="00700629" w:rsidRDefault="00E8574F" w:rsidP="00E8574F">
      <w:pPr>
        <w:pStyle w:val="1Normal0"/>
      </w:pPr>
      <w:r w:rsidRPr="00700629">
        <w:t xml:space="preserve">+ Tọa độ vị trí đấu nối nước thải: </w:t>
      </w:r>
      <w:r w:rsidR="004C39F5">
        <w:t>X = 22540652; Y= 651889.</w:t>
      </w:r>
    </w:p>
    <w:p w14:paraId="17A6D154" w14:textId="77777777" w:rsidR="00E8574F" w:rsidRPr="00700629" w:rsidRDefault="00E8574F" w:rsidP="00E8574F">
      <w:pPr>
        <w:pStyle w:val="1Normal0"/>
      </w:pPr>
      <w:r w:rsidRPr="00700629">
        <w:t xml:space="preserve">+ Phương thức xả: </w:t>
      </w:r>
      <w:r>
        <w:t>tự chảy</w:t>
      </w:r>
    </w:p>
    <w:p w14:paraId="75B942D4" w14:textId="77777777" w:rsidR="00E8574F" w:rsidRPr="00700629" w:rsidRDefault="00E8574F" w:rsidP="00E8574F">
      <w:pPr>
        <w:pStyle w:val="1Normal0"/>
      </w:pPr>
      <w:r w:rsidRPr="00700629">
        <w:t xml:space="preserve">+ Chế độ xả nước thải: </w:t>
      </w:r>
      <w:r>
        <w:t>24/24h</w:t>
      </w:r>
    </w:p>
    <w:p w14:paraId="5F45AB83"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686E62B0" w14:textId="55D5FCA0" w:rsidR="009B16AC" w:rsidRPr="00700629" w:rsidRDefault="00863DB3" w:rsidP="009B16AC">
      <w:pPr>
        <w:rPr>
          <w:color w:val="auto"/>
          <w:lang w:val="nl-NL"/>
        </w:rPr>
      </w:pPr>
      <w:r>
        <w:rPr>
          <w:color w:val="auto"/>
          <w:lang w:val="nl-NL"/>
        </w:rPr>
        <w:t>(4)</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Giao Tân</w:t>
      </w:r>
    </w:p>
    <w:p w14:paraId="4D8FE5C3" w14:textId="77777777" w:rsidR="00E8574F" w:rsidRPr="00700629" w:rsidRDefault="00E8574F" w:rsidP="00E8574F">
      <w:pPr>
        <w:pStyle w:val="1Normal0"/>
      </w:pPr>
      <w:r w:rsidRPr="00700629">
        <w:t xml:space="preserve">+ Vị trí xả nước thải: </w:t>
      </w:r>
      <w:r>
        <w:t>hố ga thoát nước thải.</w:t>
      </w:r>
    </w:p>
    <w:p w14:paraId="246E457B" w14:textId="6D774EAA" w:rsidR="00E8574F" w:rsidRPr="00700629" w:rsidRDefault="00E8574F" w:rsidP="00E8574F">
      <w:pPr>
        <w:pStyle w:val="1Normal0"/>
      </w:pPr>
      <w:r w:rsidRPr="00700629">
        <w:t xml:space="preserve">+ Tọa độ vị trí đấu nối nước thải: </w:t>
      </w:r>
      <w:r w:rsidR="004C39F5">
        <w:t>X = 22540042; Y= 644928.</w:t>
      </w:r>
    </w:p>
    <w:p w14:paraId="356C38C8" w14:textId="77777777" w:rsidR="00E8574F" w:rsidRPr="00700629" w:rsidRDefault="00E8574F" w:rsidP="00E8574F">
      <w:pPr>
        <w:pStyle w:val="1Normal0"/>
      </w:pPr>
      <w:r w:rsidRPr="00700629">
        <w:t xml:space="preserve">+ Phương thức xả: </w:t>
      </w:r>
      <w:r>
        <w:t>tự chảy</w:t>
      </w:r>
    </w:p>
    <w:p w14:paraId="13CB13DF" w14:textId="77777777" w:rsidR="00E8574F" w:rsidRPr="00700629" w:rsidRDefault="00E8574F" w:rsidP="00E8574F">
      <w:pPr>
        <w:pStyle w:val="1Normal0"/>
      </w:pPr>
      <w:r w:rsidRPr="00700629">
        <w:t xml:space="preserve">+ Chế độ xả nước thải: </w:t>
      </w:r>
      <w:r>
        <w:t>24/24h</w:t>
      </w:r>
    </w:p>
    <w:p w14:paraId="70C602DD"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4AF33C0A" w14:textId="5BD5C68A" w:rsidR="009B16AC" w:rsidRPr="00700629" w:rsidRDefault="00863DB3" w:rsidP="009B16AC">
      <w:pPr>
        <w:rPr>
          <w:color w:val="auto"/>
          <w:lang w:val="nl-NL"/>
        </w:rPr>
      </w:pPr>
      <w:r>
        <w:rPr>
          <w:color w:val="auto"/>
          <w:lang w:val="nl-NL"/>
        </w:rPr>
        <w:lastRenderedPageBreak/>
        <w:t>(5)</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Giao Tiến</w:t>
      </w:r>
    </w:p>
    <w:p w14:paraId="378A46C1" w14:textId="77777777" w:rsidR="00E8574F" w:rsidRPr="00700629" w:rsidRDefault="00E8574F" w:rsidP="00E8574F">
      <w:pPr>
        <w:pStyle w:val="1Normal0"/>
      </w:pPr>
      <w:r w:rsidRPr="00700629">
        <w:t xml:space="preserve">+ Vị trí xả nước thải: </w:t>
      </w:r>
      <w:r>
        <w:t>hố ga thoát nước thải.</w:t>
      </w:r>
    </w:p>
    <w:p w14:paraId="4EC922B8" w14:textId="640FE141" w:rsidR="00E8574F" w:rsidRPr="00700629" w:rsidRDefault="00E8574F" w:rsidP="00E8574F">
      <w:pPr>
        <w:pStyle w:val="1Normal0"/>
      </w:pPr>
      <w:r w:rsidRPr="00700629">
        <w:t xml:space="preserve">+ Tọa độ vị trí đấu nối nước thải: </w:t>
      </w:r>
      <w:r w:rsidR="004C39F5">
        <w:t>X = 2242009; Y= 645226</w:t>
      </w:r>
    </w:p>
    <w:p w14:paraId="1545C70F" w14:textId="77777777" w:rsidR="00E8574F" w:rsidRPr="00700629" w:rsidRDefault="00E8574F" w:rsidP="00E8574F">
      <w:pPr>
        <w:pStyle w:val="1Normal0"/>
      </w:pPr>
      <w:r w:rsidRPr="00700629">
        <w:t xml:space="preserve">+ Phương thức xả: </w:t>
      </w:r>
      <w:r>
        <w:t>tự chảy</w:t>
      </w:r>
    </w:p>
    <w:p w14:paraId="30F2589A" w14:textId="77777777" w:rsidR="00E8574F" w:rsidRPr="00700629" w:rsidRDefault="00E8574F" w:rsidP="00E8574F">
      <w:pPr>
        <w:pStyle w:val="1Normal0"/>
      </w:pPr>
      <w:r w:rsidRPr="00700629">
        <w:t xml:space="preserve">+ Chế độ xả nước thải: </w:t>
      </w:r>
      <w:r>
        <w:t>24/24h</w:t>
      </w:r>
    </w:p>
    <w:p w14:paraId="5C3DD0BA"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484DF1CA" w14:textId="30A32B6B" w:rsidR="009B16AC" w:rsidRPr="00700629" w:rsidRDefault="00863DB3" w:rsidP="009B16AC">
      <w:pPr>
        <w:rPr>
          <w:color w:val="auto"/>
          <w:lang w:val="nl-NL"/>
        </w:rPr>
      </w:pPr>
      <w:r>
        <w:rPr>
          <w:color w:val="auto"/>
          <w:lang w:val="nl-NL"/>
        </w:rPr>
        <w:t>(6)</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Bạch Long</w:t>
      </w:r>
    </w:p>
    <w:p w14:paraId="2A419187" w14:textId="77777777" w:rsidR="00E8574F" w:rsidRPr="00700629" w:rsidRDefault="00E8574F" w:rsidP="00E8574F">
      <w:pPr>
        <w:pStyle w:val="1Normal0"/>
      </w:pPr>
      <w:r w:rsidRPr="00700629">
        <w:t xml:space="preserve">+ Vị trí xả nước thải: </w:t>
      </w:r>
      <w:r>
        <w:t>hố ga thoát nước thải.</w:t>
      </w:r>
    </w:p>
    <w:p w14:paraId="3078B6B8" w14:textId="3FDA92CC" w:rsidR="00E8574F" w:rsidRPr="00700629" w:rsidRDefault="00E8574F" w:rsidP="00E8574F">
      <w:pPr>
        <w:pStyle w:val="1Normal0"/>
      </w:pPr>
      <w:r w:rsidRPr="00700629">
        <w:t xml:space="preserve">+ Tọa độ vị trí đấu nối nước thải: </w:t>
      </w:r>
      <w:r w:rsidR="004C39F5">
        <w:t>X = 2237691; Y= 645557.</w:t>
      </w:r>
    </w:p>
    <w:p w14:paraId="2206800C" w14:textId="77777777" w:rsidR="00E8574F" w:rsidRPr="00700629" w:rsidRDefault="00E8574F" w:rsidP="00E8574F">
      <w:pPr>
        <w:pStyle w:val="1Normal0"/>
      </w:pPr>
      <w:r w:rsidRPr="00700629">
        <w:t xml:space="preserve">+ Phương thức xả: </w:t>
      </w:r>
      <w:r>
        <w:t>tự chảy</w:t>
      </w:r>
    </w:p>
    <w:p w14:paraId="6E6AFF9C" w14:textId="77777777" w:rsidR="00E8574F" w:rsidRPr="00700629" w:rsidRDefault="00E8574F" w:rsidP="00E8574F">
      <w:pPr>
        <w:pStyle w:val="1Normal0"/>
      </w:pPr>
      <w:r w:rsidRPr="00700629">
        <w:t xml:space="preserve">+ Chế độ xả nước thải: </w:t>
      </w:r>
      <w:r>
        <w:t>24/24h</w:t>
      </w:r>
    </w:p>
    <w:p w14:paraId="19DCE6CE"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007BEE4B" w14:textId="4883E7CE" w:rsidR="009B16AC" w:rsidRPr="00700629" w:rsidRDefault="00863DB3" w:rsidP="009B16AC">
      <w:pPr>
        <w:rPr>
          <w:color w:val="auto"/>
          <w:lang w:val="nl-NL"/>
        </w:rPr>
      </w:pPr>
      <w:r>
        <w:rPr>
          <w:color w:val="auto"/>
          <w:lang w:val="nl-NL"/>
        </w:rPr>
        <w:t>(7)</w:t>
      </w:r>
      <w:r w:rsidR="009B16AC" w:rsidRPr="00700629">
        <w:rPr>
          <w:color w:val="auto"/>
          <w:lang w:val="nl-NL"/>
        </w:rPr>
        <w:t xml:space="preserve"> </w:t>
      </w:r>
      <w:r w:rsidR="00E8574F">
        <w:rPr>
          <w:color w:val="auto"/>
          <w:lang w:val="nl-NL"/>
        </w:rPr>
        <w:t>Trạm y tế x</w:t>
      </w:r>
      <w:r w:rsidR="009B16AC" w:rsidRPr="00700629">
        <w:rPr>
          <w:color w:val="auto"/>
          <w:lang w:val="nl-NL"/>
        </w:rPr>
        <w:t>ã Giao Thiện</w:t>
      </w:r>
    </w:p>
    <w:p w14:paraId="6E8FA7A9" w14:textId="77777777" w:rsidR="00E8574F" w:rsidRPr="00700629" w:rsidRDefault="00E8574F" w:rsidP="00E8574F">
      <w:pPr>
        <w:pStyle w:val="1Normal0"/>
      </w:pPr>
      <w:r w:rsidRPr="00700629">
        <w:t xml:space="preserve">+ Vị trí xả nước thải: </w:t>
      </w:r>
      <w:r>
        <w:t>hố ga thoát nước thải.</w:t>
      </w:r>
    </w:p>
    <w:p w14:paraId="1820027F" w14:textId="05904EA2" w:rsidR="00E8574F" w:rsidRPr="00700629" w:rsidRDefault="00E8574F" w:rsidP="00E8574F">
      <w:pPr>
        <w:pStyle w:val="1Normal0"/>
      </w:pPr>
      <w:r w:rsidRPr="00700629">
        <w:t xml:space="preserve">+ Tọa độ vị trí đấu nối nước thải: </w:t>
      </w:r>
      <w:r w:rsidR="004C39F5">
        <w:t>X = 2243524; Y= 660586.</w:t>
      </w:r>
    </w:p>
    <w:p w14:paraId="1F0C7E9B" w14:textId="77777777" w:rsidR="00E8574F" w:rsidRPr="00700629" w:rsidRDefault="00E8574F" w:rsidP="00E8574F">
      <w:pPr>
        <w:pStyle w:val="1Normal0"/>
      </w:pPr>
      <w:r w:rsidRPr="00700629">
        <w:t xml:space="preserve">+ Phương thức xả: </w:t>
      </w:r>
      <w:r>
        <w:t>tự chảy</w:t>
      </w:r>
    </w:p>
    <w:p w14:paraId="3D61CA30" w14:textId="77777777" w:rsidR="00E8574F" w:rsidRPr="00700629" w:rsidRDefault="00E8574F" w:rsidP="00E8574F">
      <w:pPr>
        <w:pStyle w:val="1Normal0"/>
      </w:pPr>
      <w:r w:rsidRPr="00700629">
        <w:t xml:space="preserve">+ Chế độ xả nước thải: </w:t>
      </w:r>
      <w:r>
        <w:t>24/24h</w:t>
      </w:r>
    </w:p>
    <w:p w14:paraId="6B967105"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5B4661C4" w14:textId="33EBD122" w:rsidR="009B16AC" w:rsidRPr="00700629" w:rsidRDefault="00863DB3" w:rsidP="009B16AC">
      <w:pPr>
        <w:rPr>
          <w:color w:val="auto"/>
          <w:lang w:val="nl-NL"/>
        </w:rPr>
      </w:pPr>
      <w:r>
        <w:rPr>
          <w:color w:val="auto"/>
          <w:lang w:val="nl-NL"/>
        </w:rPr>
        <w:t>(8)</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Giao Long</w:t>
      </w:r>
    </w:p>
    <w:p w14:paraId="0DAA1477" w14:textId="598F4697" w:rsidR="00E8574F" w:rsidRPr="00700629" w:rsidRDefault="00E8574F" w:rsidP="00E8574F">
      <w:pPr>
        <w:pStyle w:val="1Normal0"/>
      </w:pPr>
      <w:r w:rsidRPr="00700629">
        <w:t xml:space="preserve">+ Vị trí xả nước thải: </w:t>
      </w:r>
      <w:r>
        <w:t>hố ga thoát nước thải.</w:t>
      </w:r>
    </w:p>
    <w:p w14:paraId="50DFE236" w14:textId="705E7AB0" w:rsidR="00E8574F" w:rsidRPr="00700629" w:rsidRDefault="00E8574F" w:rsidP="00E8574F">
      <w:pPr>
        <w:pStyle w:val="1Normal0"/>
      </w:pPr>
      <w:r w:rsidRPr="00700629">
        <w:t xml:space="preserve">+ Tọa độ vị trí đấu nối nước thải: </w:t>
      </w:r>
      <w:r w:rsidR="004C39F5">
        <w:t>X = 2237757; Y= 650774.</w:t>
      </w:r>
    </w:p>
    <w:p w14:paraId="37F6084F" w14:textId="77777777" w:rsidR="00E8574F" w:rsidRPr="00700629" w:rsidRDefault="00E8574F" w:rsidP="00E8574F">
      <w:pPr>
        <w:pStyle w:val="1Normal0"/>
      </w:pPr>
      <w:r w:rsidRPr="00700629">
        <w:t xml:space="preserve">+ Phương thức xả: </w:t>
      </w:r>
      <w:r>
        <w:t>tự chảy</w:t>
      </w:r>
    </w:p>
    <w:p w14:paraId="74A99E9B" w14:textId="77777777" w:rsidR="00E8574F" w:rsidRPr="00700629" w:rsidRDefault="00E8574F" w:rsidP="00E8574F">
      <w:pPr>
        <w:pStyle w:val="1Normal0"/>
      </w:pPr>
      <w:r w:rsidRPr="00700629">
        <w:t xml:space="preserve">+ Chế độ xả nước thải: </w:t>
      </w:r>
      <w:r>
        <w:t>24/24h</w:t>
      </w:r>
    </w:p>
    <w:p w14:paraId="2A368D55"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364C3F89" w14:textId="7341043C" w:rsidR="009B16AC" w:rsidRPr="00700629" w:rsidRDefault="00863DB3" w:rsidP="009B16AC">
      <w:pPr>
        <w:rPr>
          <w:color w:val="auto"/>
          <w:lang w:val="nl-NL"/>
        </w:rPr>
      </w:pPr>
      <w:r>
        <w:rPr>
          <w:color w:val="auto"/>
          <w:lang w:val="nl-NL"/>
        </w:rPr>
        <w:t>(9)</w:t>
      </w:r>
      <w:r w:rsidR="009B16AC" w:rsidRPr="00700629">
        <w:rPr>
          <w:color w:val="auto"/>
          <w:lang w:val="nl-NL"/>
        </w:rPr>
        <w:t xml:space="preserve"> </w:t>
      </w:r>
      <w:r w:rsidR="00E8574F">
        <w:rPr>
          <w:color w:val="auto"/>
          <w:lang w:val="nl-NL"/>
        </w:rPr>
        <w:t xml:space="preserve">Trạm y tế </w:t>
      </w:r>
      <w:r w:rsidR="009B16AC" w:rsidRPr="00700629">
        <w:rPr>
          <w:color w:val="auto"/>
          <w:lang w:val="nl-NL"/>
        </w:rPr>
        <w:t>Xã Giao Lạc.</w:t>
      </w:r>
    </w:p>
    <w:p w14:paraId="0B463397" w14:textId="77777777" w:rsidR="00E8574F" w:rsidRPr="00700629" w:rsidRDefault="00E8574F" w:rsidP="00E8574F">
      <w:pPr>
        <w:pStyle w:val="1Normal0"/>
      </w:pPr>
      <w:r w:rsidRPr="00700629">
        <w:t xml:space="preserve">+ Vị trí xả nước thải: </w:t>
      </w:r>
      <w:r>
        <w:t>hố ga thoát nước thải.</w:t>
      </w:r>
    </w:p>
    <w:p w14:paraId="1F35F1E3" w14:textId="4B9E3463" w:rsidR="00E8574F" w:rsidRPr="00700629" w:rsidRDefault="00E8574F" w:rsidP="00E8574F">
      <w:pPr>
        <w:pStyle w:val="1Normal0"/>
      </w:pPr>
      <w:r w:rsidRPr="00700629">
        <w:t xml:space="preserve">+ Tọa độ vị trí đấu nối nước thải: </w:t>
      </w:r>
      <w:r w:rsidR="004C39F5">
        <w:t>X = 2239979; Y= 656090.</w:t>
      </w:r>
    </w:p>
    <w:p w14:paraId="738D569F" w14:textId="77777777" w:rsidR="00E8574F" w:rsidRPr="00700629" w:rsidRDefault="00E8574F" w:rsidP="00E8574F">
      <w:pPr>
        <w:pStyle w:val="1Normal0"/>
      </w:pPr>
      <w:r w:rsidRPr="00700629">
        <w:t xml:space="preserve">+ Phương thức xả: </w:t>
      </w:r>
      <w:r>
        <w:t>tự chảy</w:t>
      </w:r>
    </w:p>
    <w:p w14:paraId="104104B4" w14:textId="77777777" w:rsidR="00E8574F" w:rsidRPr="00700629" w:rsidRDefault="00E8574F" w:rsidP="00E8574F">
      <w:pPr>
        <w:pStyle w:val="1Normal0"/>
      </w:pPr>
      <w:r w:rsidRPr="00700629">
        <w:t xml:space="preserve">+ Chế độ xả nước thải: </w:t>
      </w:r>
      <w:r>
        <w:t>24/24h</w:t>
      </w:r>
    </w:p>
    <w:p w14:paraId="295E3972"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42C7046E" w14:textId="6B077A5E" w:rsidR="009B16AC" w:rsidRPr="00700629" w:rsidRDefault="00863DB3" w:rsidP="009B16AC">
      <w:pPr>
        <w:pStyle w:val="1Normal0"/>
        <w:rPr>
          <w:b/>
        </w:rPr>
      </w:pPr>
      <w:r>
        <w:rPr>
          <w:b/>
        </w:rPr>
        <w:t>IX</w:t>
      </w:r>
      <w:r w:rsidR="009B16AC" w:rsidRPr="00700629">
        <w:rPr>
          <w:b/>
        </w:rPr>
        <w:t>. Huyện Ý Yên</w:t>
      </w:r>
    </w:p>
    <w:p w14:paraId="6801CB99" w14:textId="0082E2A2" w:rsidR="009B16AC" w:rsidRPr="00700629" w:rsidRDefault="00863DB3" w:rsidP="009B16AC">
      <w:pPr>
        <w:pStyle w:val="1Normal0"/>
      </w:pPr>
      <w:r>
        <w:t>(1)</w:t>
      </w:r>
      <w:r w:rsidR="009B16AC" w:rsidRPr="00700629">
        <w:t xml:space="preserve"> </w:t>
      </w:r>
      <w:r w:rsidR="00E8574F">
        <w:t xml:space="preserve">Trạm y tế </w:t>
      </w:r>
      <w:r w:rsidR="009B16AC" w:rsidRPr="00700629">
        <w:t>Xã Yên Khánh :</w:t>
      </w:r>
    </w:p>
    <w:p w14:paraId="0D780730" w14:textId="77777777" w:rsidR="00E8574F" w:rsidRPr="00700629" w:rsidRDefault="00E8574F" w:rsidP="00E8574F">
      <w:pPr>
        <w:pStyle w:val="1Normal0"/>
      </w:pPr>
      <w:r w:rsidRPr="00700629">
        <w:t xml:space="preserve">+ Vị trí xả nước thải: </w:t>
      </w:r>
      <w:r>
        <w:t>hố ga thoát nước thải.</w:t>
      </w:r>
    </w:p>
    <w:p w14:paraId="50B8869E" w14:textId="59D0EC7A" w:rsidR="00E8574F" w:rsidRPr="00700629" w:rsidRDefault="00E8574F" w:rsidP="00E8574F">
      <w:pPr>
        <w:pStyle w:val="1Normal0"/>
      </w:pPr>
      <w:r w:rsidRPr="00700629">
        <w:t xml:space="preserve">+ Tọa độ vị trí đấu nối nước thải: </w:t>
      </w:r>
      <w:r w:rsidR="004C39F5">
        <w:t>X = 2249370; Y= 604158.</w:t>
      </w:r>
    </w:p>
    <w:p w14:paraId="521139FF" w14:textId="77777777" w:rsidR="00E8574F" w:rsidRPr="00700629" w:rsidRDefault="00E8574F" w:rsidP="00E8574F">
      <w:pPr>
        <w:pStyle w:val="1Normal0"/>
      </w:pPr>
      <w:r w:rsidRPr="00700629">
        <w:t xml:space="preserve">+ Phương thức xả: </w:t>
      </w:r>
      <w:r>
        <w:t>tự chảy</w:t>
      </w:r>
    </w:p>
    <w:p w14:paraId="79EABEA7" w14:textId="77777777" w:rsidR="00E8574F" w:rsidRPr="00700629" w:rsidRDefault="00E8574F" w:rsidP="00E8574F">
      <w:pPr>
        <w:pStyle w:val="1Normal0"/>
      </w:pPr>
      <w:r w:rsidRPr="00700629">
        <w:t xml:space="preserve">+ Chế độ xả nước thải: </w:t>
      </w:r>
      <w:r>
        <w:t>24/24h</w:t>
      </w:r>
    </w:p>
    <w:p w14:paraId="3DA116C3" w14:textId="77777777" w:rsidR="00E8574F" w:rsidRPr="00700629" w:rsidRDefault="00E8574F" w:rsidP="00E8574F">
      <w:pPr>
        <w:pStyle w:val="1Normal0"/>
        <w:rPr>
          <w:lang w:val="vi-VN"/>
        </w:rPr>
      </w:pPr>
      <w:r w:rsidRPr="00700629">
        <w:lastRenderedPageBreak/>
        <w:t xml:space="preserve">+ Nguồn tiếp nhận nước thải: </w:t>
      </w:r>
      <w:r>
        <w:t>Hệ thống thu gom nước thải khu vực.</w:t>
      </w:r>
    </w:p>
    <w:p w14:paraId="056967FB" w14:textId="65596DE0" w:rsidR="009B16AC" w:rsidRPr="00700629" w:rsidRDefault="00863DB3" w:rsidP="009B16AC">
      <w:pPr>
        <w:pStyle w:val="1Normal0"/>
      </w:pPr>
      <w:r>
        <w:t>(2)</w:t>
      </w:r>
      <w:r w:rsidR="009B16AC" w:rsidRPr="00700629">
        <w:t xml:space="preserve"> </w:t>
      </w:r>
      <w:r w:rsidR="00E8574F">
        <w:t xml:space="preserve">Trạm y tế </w:t>
      </w:r>
      <w:r w:rsidR="009B16AC" w:rsidRPr="00700629">
        <w:t>Xã Yên Bằng</w:t>
      </w:r>
    </w:p>
    <w:p w14:paraId="0E450178" w14:textId="77777777" w:rsidR="00E8574F" w:rsidRPr="00700629" w:rsidRDefault="00E8574F" w:rsidP="00E8574F">
      <w:pPr>
        <w:pStyle w:val="1Normal0"/>
      </w:pPr>
      <w:r w:rsidRPr="00700629">
        <w:t xml:space="preserve">+ Vị trí xả nước thải: </w:t>
      </w:r>
      <w:r>
        <w:t>hố ga thoát nước thải.</w:t>
      </w:r>
    </w:p>
    <w:p w14:paraId="08560987" w14:textId="28FAAC1C" w:rsidR="00E8574F" w:rsidRPr="00700629" w:rsidRDefault="00E8574F" w:rsidP="00E8574F">
      <w:pPr>
        <w:pStyle w:val="1Normal0"/>
      </w:pPr>
      <w:r w:rsidRPr="00700629">
        <w:t xml:space="preserve">+ Tọa độ vị trí đấu nối nước thải: </w:t>
      </w:r>
      <w:r w:rsidR="004C39F5">
        <w:t>X = 2241277; Y= 604427.</w:t>
      </w:r>
    </w:p>
    <w:p w14:paraId="67B8249B" w14:textId="77777777" w:rsidR="00E8574F" w:rsidRPr="00700629" w:rsidRDefault="00E8574F" w:rsidP="00E8574F">
      <w:pPr>
        <w:pStyle w:val="1Normal0"/>
      </w:pPr>
      <w:r w:rsidRPr="00700629">
        <w:t xml:space="preserve">+ Phương thức xả: </w:t>
      </w:r>
      <w:r>
        <w:t>tự chảy</w:t>
      </w:r>
    </w:p>
    <w:p w14:paraId="1E6140BA" w14:textId="77777777" w:rsidR="00E8574F" w:rsidRPr="00700629" w:rsidRDefault="00E8574F" w:rsidP="00E8574F">
      <w:pPr>
        <w:pStyle w:val="1Normal0"/>
      </w:pPr>
      <w:r w:rsidRPr="00700629">
        <w:t xml:space="preserve">+ Chế độ xả nước thải: </w:t>
      </w:r>
      <w:r>
        <w:t>24/24h</w:t>
      </w:r>
    </w:p>
    <w:p w14:paraId="13FCE110"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58219E2D" w14:textId="070ACCD7" w:rsidR="009B16AC" w:rsidRPr="00700629" w:rsidRDefault="00863DB3" w:rsidP="009B16AC">
      <w:pPr>
        <w:pStyle w:val="1Normal0"/>
      </w:pPr>
      <w:r>
        <w:t>(3)</w:t>
      </w:r>
      <w:r w:rsidR="009B16AC" w:rsidRPr="00700629">
        <w:t xml:space="preserve"> </w:t>
      </w:r>
      <w:r w:rsidR="00E8574F">
        <w:t xml:space="preserve">Trạm y tế </w:t>
      </w:r>
      <w:r w:rsidR="009B16AC" w:rsidRPr="00700629">
        <w:t>Xã Yên Lộc</w:t>
      </w:r>
      <w:r w:rsidR="00E8574F">
        <w:t>:</w:t>
      </w:r>
    </w:p>
    <w:p w14:paraId="47E923C1" w14:textId="77777777" w:rsidR="00E8574F" w:rsidRPr="00700629" w:rsidRDefault="00E8574F" w:rsidP="00E8574F">
      <w:pPr>
        <w:pStyle w:val="1Normal0"/>
      </w:pPr>
      <w:r w:rsidRPr="00700629">
        <w:t xml:space="preserve">+ Vị trí xả nước thải: </w:t>
      </w:r>
      <w:r>
        <w:t>hố ga thoát nước thải.</w:t>
      </w:r>
    </w:p>
    <w:p w14:paraId="560D72FC" w14:textId="7A30CD09" w:rsidR="00E8574F" w:rsidRPr="00700629" w:rsidRDefault="00E8574F" w:rsidP="00E8574F">
      <w:pPr>
        <w:pStyle w:val="1Normal0"/>
      </w:pPr>
      <w:r w:rsidRPr="00700629">
        <w:t xml:space="preserve">+ Tọa độ vị trí đấu nối nước thải: </w:t>
      </w:r>
      <w:r w:rsidR="004C39F5">
        <w:t>X = 2243717; Y= 615939.</w:t>
      </w:r>
    </w:p>
    <w:p w14:paraId="5D011F83" w14:textId="77777777" w:rsidR="00E8574F" w:rsidRPr="00700629" w:rsidRDefault="00E8574F" w:rsidP="00E8574F">
      <w:pPr>
        <w:pStyle w:val="1Normal0"/>
      </w:pPr>
      <w:r w:rsidRPr="00700629">
        <w:t xml:space="preserve">+ Phương thức xả: </w:t>
      </w:r>
      <w:r>
        <w:t>tự chảy</w:t>
      </w:r>
    </w:p>
    <w:p w14:paraId="0F22C8FF" w14:textId="77777777" w:rsidR="00E8574F" w:rsidRPr="00700629" w:rsidRDefault="00E8574F" w:rsidP="00E8574F">
      <w:pPr>
        <w:pStyle w:val="1Normal0"/>
      </w:pPr>
      <w:r w:rsidRPr="00700629">
        <w:t xml:space="preserve">+ Chế độ xả nước thải: </w:t>
      </w:r>
      <w:r>
        <w:t>24/24h</w:t>
      </w:r>
    </w:p>
    <w:p w14:paraId="4485A166"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41B1D5BE" w14:textId="1AB0442F" w:rsidR="009B16AC" w:rsidRPr="00700629" w:rsidRDefault="00863DB3" w:rsidP="009B16AC">
      <w:pPr>
        <w:pStyle w:val="1Normal0"/>
      </w:pPr>
      <w:r>
        <w:t>(4)</w:t>
      </w:r>
      <w:r w:rsidR="009B16AC" w:rsidRPr="00700629">
        <w:t xml:space="preserve"> </w:t>
      </w:r>
      <w:r w:rsidR="00E8574F">
        <w:t xml:space="preserve">Trạm y tế </w:t>
      </w:r>
      <w:r w:rsidR="009B16AC" w:rsidRPr="00700629">
        <w:t>Xã Yên Tiến</w:t>
      </w:r>
    </w:p>
    <w:p w14:paraId="39178586" w14:textId="77777777" w:rsidR="00E8574F" w:rsidRPr="00700629" w:rsidRDefault="00E8574F" w:rsidP="00E8574F">
      <w:pPr>
        <w:pStyle w:val="1Normal0"/>
      </w:pPr>
      <w:r w:rsidRPr="00700629">
        <w:t xml:space="preserve">+ Vị trí xả nước thải: </w:t>
      </w:r>
      <w:r>
        <w:t>hố ga thoát nước thải.</w:t>
      </w:r>
    </w:p>
    <w:p w14:paraId="566A30E8" w14:textId="29735B5E" w:rsidR="00E8574F" w:rsidRPr="00700629" w:rsidRDefault="00E8574F" w:rsidP="00E8574F">
      <w:pPr>
        <w:pStyle w:val="1Normal0"/>
      </w:pPr>
      <w:r w:rsidRPr="00700629">
        <w:t xml:space="preserve">+ Tọa độ vị trí đấu nối nước thải: </w:t>
      </w:r>
      <w:r w:rsidR="004C39F5">
        <w:t>X = 2244862; Y= 607412.</w:t>
      </w:r>
    </w:p>
    <w:p w14:paraId="42E31C35" w14:textId="77777777" w:rsidR="00E8574F" w:rsidRPr="00700629" w:rsidRDefault="00E8574F" w:rsidP="00E8574F">
      <w:pPr>
        <w:pStyle w:val="1Normal0"/>
      </w:pPr>
      <w:r w:rsidRPr="00700629">
        <w:t xml:space="preserve">+ Phương thức xả: </w:t>
      </w:r>
      <w:r>
        <w:t>tự chảy</w:t>
      </w:r>
    </w:p>
    <w:p w14:paraId="1DBDF49F" w14:textId="77777777" w:rsidR="00E8574F" w:rsidRPr="00700629" w:rsidRDefault="00E8574F" w:rsidP="00E8574F">
      <w:pPr>
        <w:pStyle w:val="1Normal0"/>
      </w:pPr>
      <w:r w:rsidRPr="00700629">
        <w:t xml:space="preserve">+ Chế độ xả nước thải: </w:t>
      </w:r>
      <w:r>
        <w:t>24/24h</w:t>
      </w:r>
    </w:p>
    <w:p w14:paraId="1B5E49A9"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7AC8EACA" w14:textId="67C723A2" w:rsidR="009B16AC" w:rsidRPr="00700629" w:rsidRDefault="00863DB3" w:rsidP="009B16AC">
      <w:pPr>
        <w:pStyle w:val="1Normal0"/>
      </w:pPr>
      <w:r>
        <w:t>(5)</w:t>
      </w:r>
      <w:r w:rsidR="009B16AC" w:rsidRPr="00700629">
        <w:t xml:space="preserve"> </w:t>
      </w:r>
      <w:r w:rsidR="00E8574F">
        <w:t xml:space="preserve">Trạm y tế </w:t>
      </w:r>
      <w:r w:rsidR="009B16AC" w:rsidRPr="00700629">
        <w:t>Xã Yên Ninh</w:t>
      </w:r>
    </w:p>
    <w:p w14:paraId="4B7786E7" w14:textId="77777777" w:rsidR="00E8574F" w:rsidRPr="00700629" w:rsidRDefault="00E8574F" w:rsidP="00E8574F">
      <w:pPr>
        <w:pStyle w:val="1Normal0"/>
      </w:pPr>
      <w:r w:rsidRPr="00700629">
        <w:t xml:space="preserve">+ Vị trí xả nước thải: </w:t>
      </w:r>
      <w:r>
        <w:t>hố ga thoát nước thải.</w:t>
      </w:r>
    </w:p>
    <w:p w14:paraId="437F1798" w14:textId="00389D9A" w:rsidR="00E8574F" w:rsidRPr="00700629" w:rsidRDefault="00E8574F" w:rsidP="00E8574F">
      <w:pPr>
        <w:pStyle w:val="1Normal0"/>
      </w:pPr>
      <w:r w:rsidRPr="00700629">
        <w:t xml:space="preserve">+ Tọa độ vị trí đấu nối nước thải: </w:t>
      </w:r>
      <w:r w:rsidR="004C39F5">
        <w:t>X = 2246599; Y= 608626.</w:t>
      </w:r>
    </w:p>
    <w:p w14:paraId="7DB90D96" w14:textId="77777777" w:rsidR="00E8574F" w:rsidRPr="00700629" w:rsidRDefault="00E8574F" w:rsidP="00E8574F">
      <w:pPr>
        <w:pStyle w:val="1Normal0"/>
      </w:pPr>
      <w:r w:rsidRPr="00700629">
        <w:t xml:space="preserve">+ Phương thức xả: </w:t>
      </w:r>
      <w:r>
        <w:t>tự chảy</w:t>
      </w:r>
    </w:p>
    <w:p w14:paraId="3F4B3EDC" w14:textId="77777777" w:rsidR="00E8574F" w:rsidRPr="00700629" w:rsidRDefault="00E8574F" w:rsidP="00E8574F">
      <w:pPr>
        <w:pStyle w:val="1Normal0"/>
      </w:pPr>
      <w:r w:rsidRPr="00700629">
        <w:t xml:space="preserve">+ Chế độ xả nước thải: </w:t>
      </w:r>
      <w:r>
        <w:t>24/24h</w:t>
      </w:r>
    </w:p>
    <w:p w14:paraId="44B75211"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0F5D79D6" w14:textId="30BE9E98" w:rsidR="009B16AC" w:rsidRPr="00700629" w:rsidRDefault="00863DB3" w:rsidP="009B16AC">
      <w:pPr>
        <w:pStyle w:val="1Normal0"/>
      </w:pPr>
      <w:r>
        <w:t>(6)</w:t>
      </w:r>
      <w:r w:rsidR="009B16AC" w:rsidRPr="00700629">
        <w:t xml:space="preserve"> </w:t>
      </w:r>
      <w:r w:rsidR="00E8574F">
        <w:t xml:space="preserve">Trạm y tế </w:t>
      </w:r>
      <w:r w:rsidR="009B16AC" w:rsidRPr="00700629">
        <w:t>Xã Yên Hồng</w:t>
      </w:r>
    </w:p>
    <w:p w14:paraId="35AA075A" w14:textId="77777777" w:rsidR="00E8574F" w:rsidRPr="00700629" w:rsidRDefault="00E8574F" w:rsidP="00E8574F">
      <w:pPr>
        <w:pStyle w:val="1Normal0"/>
      </w:pPr>
      <w:r w:rsidRPr="00700629">
        <w:t xml:space="preserve">+ Vị trí xả nước thải: </w:t>
      </w:r>
      <w:r>
        <w:t>hố ga thoát nước thải.</w:t>
      </w:r>
    </w:p>
    <w:p w14:paraId="56E8C6DC" w14:textId="1482E596" w:rsidR="00E8574F" w:rsidRPr="00700629" w:rsidRDefault="00E8574F" w:rsidP="00E8574F">
      <w:pPr>
        <w:pStyle w:val="1Normal0"/>
      </w:pPr>
      <w:r w:rsidRPr="00700629">
        <w:t xml:space="preserve">+ Tọa độ vị trí đấu nối nước thải: </w:t>
      </w:r>
      <w:r w:rsidR="004C39F5">
        <w:t>X = 2245249; Y= 604925.</w:t>
      </w:r>
    </w:p>
    <w:p w14:paraId="3B21C47B" w14:textId="77777777" w:rsidR="00E8574F" w:rsidRPr="00700629" w:rsidRDefault="00E8574F" w:rsidP="00E8574F">
      <w:pPr>
        <w:pStyle w:val="1Normal0"/>
      </w:pPr>
      <w:r w:rsidRPr="00700629">
        <w:t xml:space="preserve">+ Phương thức xả: </w:t>
      </w:r>
      <w:r>
        <w:t>tự chảy</w:t>
      </w:r>
    </w:p>
    <w:p w14:paraId="197B855E" w14:textId="77777777" w:rsidR="00E8574F" w:rsidRPr="00700629" w:rsidRDefault="00E8574F" w:rsidP="00E8574F">
      <w:pPr>
        <w:pStyle w:val="1Normal0"/>
      </w:pPr>
      <w:r w:rsidRPr="00700629">
        <w:t xml:space="preserve">+ Chế độ xả nước thải: </w:t>
      </w:r>
      <w:r>
        <w:t>24/24h</w:t>
      </w:r>
    </w:p>
    <w:p w14:paraId="32B82318"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60A585AD" w14:textId="17EA3C9B" w:rsidR="009B16AC" w:rsidRPr="00700629" w:rsidRDefault="00863DB3" w:rsidP="009B16AC">
      <w:pPr>
        <w:pStyle w:val="1Normal0"/>
      </w:pPr>
      <w:r>
        <w:t>(7)</w:t>
      </w:r>
      <w:r w:rsidR="009B16AC" w:rsidRPr="00700629">
        <w:t xml:space="preserve"> </w:t>
      </w:r>
      <w:r w:rsidR="00E8574F">
        <w:t>Trạm y tế x</w:t>
      </w:r>
      <w:r w:rsidR="009B16AC" w:rsidRPr="00700629">
        <w:t>ã Yên Hưng</w:t>
      </w:r>
    </w:p>
    <w:p w14:paraId="5BD5C87A" w14:textId="77777777" w:rsidR="00E8574F" w:rsidRPr="00700629" w:rsidRDefault="00E8574F" w:rsidP="00E8574F">
      <w:pPr>
        <w:pStyle w:val="1Normal0"/>
      </w:pPr>
      <w:r w:rsidRPr="00700629">
        <w:t xml:space="preserve">+ Vị trí xả nước thải: </w:t>
      </w:r>
      <w:r>
        <w:t>hố ga thoát nước thải.</w:t>
      </w:r>
    </w:p>
    <w:p w14:paraId="3378DDDE" w14:textId="2BF3E2AE" w:rsidR="00E8574F" w:rsidRPr="00700629" w:rsidRDefault="00E8574F" w:rsidP="00E8574F">
      <w:pPr>
        <w:pStyle w:val="1Normal0"/>
      </w:pPr>
      <w:r w:rsidRPr="00700629">
        <w:t xml:space="preserve">+ Tọa độ vị trí đấu nối nước thải: </w:t>
      </w:r>
      <w:r w:rsidR="004C39F5">
        <w:t>X = 2228173; Y= 605340.</w:t>
      </w:r>
    </w:p>
    <w:p w14:paraId="3EE4568E" w14:textId="77777777" w:rsidR="00E8574F" w:rsidRPr="00700629" w:rsidRDefault="00E8574F" w:rsidP="00E8574F">
      <w:pPr>
        <w:pStyle w:val="1Normal0"/>
      </w:pPr>
      <w:r w:rsidRPr="00700629">
        <w:t xml:space="preserve">+ Phương thức xả: </w:t>
      </w:r>
      <w:r>
        <w:t>tự chảy</w:t>
      </w:r>
    </w:p>
    <w:p w14:paraId="58D9554F" w14:textId="77777777" w:rsidR="00E8574F" w:rsidRPr="00700629" w:rsidRDefault="00E8574F" w:rsidP="00E8574F">
      <w:pPr>
        <w:pStyle w:val="1Normal0"/>
      </w:pPr>
      <w:r w:rsidRPr="00700629">
        <w:t xml:space="preserve">+ Chế độ xả nước thải: </w:t>
      </w:r>
      <w:r>
        <w:t>24/24h</w:t>
      </w:r>
    </w:p>
    <w:p w14:paraId="24AA9BBB"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6B527101" w14:textId="1CEBEC5B" w:rsidR="009B16AC" w:rsidRPr="00700629" w:rsidRDefault="00863DB3" w:rsidP="009B16AC">
      <w:pPr>
        <w:pStyle w:val="1Normal0"/>
      </w:pPr>
      <w:r>
        <w:t>(8)</w:t>
      </w:r>
      <w:r w:rsidR="009B16AC" w:rsidRPr="00700629">
        <w:t xml:space="preserve"> </w:t>
      </w:r>
      <w:r w:rsidR="00E8574F">
        <w:t xml:space="preserve">Trạm y tế </w:t>
      </w:r>
      <w:r w:rsidR="009B16AC" w:rsidRPr="00700629">
        <w:t>Xã Yên Cường:</w:t>
      </w:r>
    </w:p>
    <w:p w14:paraId="059A1BB1" w14:textId="77777777" w:rsidR="00E8574F" w:rsidRPr="00700629" w:rsidRDefault="00E8574F" w:rsidP="00E8574F">
      <w:pPr>
        <w:pStyle w:val="1Normal0"/>
      </w:pPr>
      <w:r w:rsidRPr="00700629">
        <w:t xml:space="preserve">+ Vị trí xả nước thải: </w:t>
      </w:r>
      <w:r>
        <w:t>hố ga thoát nước thải.</w:t>
      </w:r>
    </w:p>
    <w:p w14:paraId="04250363" w14:textId="57A3A79A" w:rsidR="00E8574F" w:rsidRPr="00700629" w:rsidRDefault="00E8574F" w:rsidP="00E8574F">
      <w:pPr>
        <w:pStyle w:val="1Normal0"/>
      </w:pPr>
      <w:r w:rsidRPr="00700629">
        <w:lastRenderedPageBreak/>
        <w:t xml:space="preserve">+ Tọa độ vị trí đấu nối nước thải: </w:t>
      </w:r>
      <w:r w:rsidR="004C39F5">
        <w:t>X = 2243738; Y= 613380.</w:t>
      </w:r>
    </w:p>
    <w:p w14:paraId="1AFF9547" w14:textId="77777777" w:rsidR="00E8574F" w:rsidRPr="00700629" w:rsidRDefault="00E8574F" w:rsidP="00E8574F">
      <w:pPr>
        <w:pStyle w:val="1Normal0"/>
      </w:pPr>
      <w:r w:rsidRPr="00700629">
        <w:t xml:space="preserve">+ Phương thức xả: </w:t>
      </w:r>
      <w:r>
        <w:t>tự chảy</w:t>
      </w:r>
    </w:p>
    <w:p w14:paraId="5A0E93FE" w14:textId="77777777" w:rsidR="00E8574F" w:rsidRPr="00700629" w:rsidRDefault="00E8574F" w:rsidP="00E8574F">
      <w:pPr>
        <w:pStyle w:val="1Normal0"/>
      </w:pPr>
      <w:r w:rsidRPr="00700629">
        <w:t xml:space="preserve">+ Chế độ xả nước thải: </w:t>
      </w:r>
      <w:r>
        <w:t>24/24h</w:t>
      </w:r>
    </w:p>
    <w:p w14:paraId="7C5050E2"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2E19A8EB" w14:textId="52DAC459" w:rsidR="009B16AC" w:rsidRPr="00700629" w:rsidRDefault="00863DB3" w:rsidP="009B16AC">
      <w:pPr>
        <w:pStyle w:val="Vnbnnidung40"/>
        <w:widowControl/>
        <w:adjustRightInd w:val="0"/>
        <w:snapToGrid w:val="0"/>
        <w:spacing w:after="120"/>
        <w:jc w:val="both"/>
        <w:rPr>
          <w:b/>
          <w:sz w:val="26"/>
          <w:szCs w:val="26"/>
        </w:rPr>
      </w:pPr>
      <w:r>
        <w:rPr>
          <w:b/>
          <w:sz w:val="26"/>
          <w:szCs w:val="26"/>
        </w:rPr>
        <w:t>X</w:t>
      </w:r>
      <w:r w:rsidR="009B16AC" w:rsidRPr="00700629">
        <w:rPr>
          <w:b/>
          <w:sz w:val="26"/>
          <w:szCs w:val="26"/>
        </w:rPr>
        <w:t>. Huyện Vụ Bản</w:t>
      </w:r>
    </w:p>
    <w:p w14:paraId="297215EA" w14:textId="0A66E57F" w:rsidR="009B16AC" w:rsidRPr="00700629" w:rsidRDefault="00863DB3" w:rsidP="009B16AC">
      <w:pPr>
        <w:pStyle w:val="Vnbnnidung40"/>
        <w:widowControl/>
        <w:adjustRightInd w:val="0"/>
        <w:snapToGrid w:val="0"/>
        <w:spacing w:after="120"/>
        <w:jc w:val="both"/>
        <w:rPr>
          <w:sz w:val="26"/>
          <w:szCs w:val="26"/>
        </w:rPr>
      </w:pPr>
      <w:r>
        <w:rPr>
          <w:sz w:val="26"/>
          <w:szCs w:val="26"/>
        </w:rPr>
        <w:t>(1)</w:t>
      </w:r>
      <w:r w:rsidR="009B16AC" w:rsidRPr="00700629">
        <w:rPr>
          <w:sz w:val="26"/>
          <w:szCs w:val="26"/>
        </w:rPr>
        <w:t xml:space="preserve"> </w:t>
      </w:r>
      <w:r w:rsidR="00E8574F">
        <w:rPr>
          <w:sz w:val="26"/>
          <w:szCs w:val="26"/>
        </w:rPr>
        <w:t xml:space="preserve">Trạm y tế </w:t>
      </w:r>
      <w:r w:rsidR="009B16AC" w:rsidRPr="00700629">
        <w:rPr>
          <w:sz w:val="26"/>
          <w:szCs w:val="26"/>
        </w:rPr>
        <w:t>Xã Tân Khánh</w:t>
      </w:r>
    </w:p>
    <w:p w14:paraId="64951DF7" w14:textId="77777777" w:rsidR="00E8574F" w:rsidRPr="00700629" w:rsidRDefault="00E8574F" w:rsidP="00E8574F">
      <w:pPr>
        <w:pStyle w:val="1Normal0"/>
      </w:pPr>
      <w:r w:rsidRPr="00700629">
        <w:t xml:space="preserve">+ Vị trí xả nước thải: </w:t>
      </w:r>
      <w:r>
        <w:t>hố ga thoát nước thải.</w:t>
      </w:r>
    </w:p>
    <w:p w14:paraId="47AB8943" w14:textId="16A72222" w:rsidR="00E8574F" w:rsidRPr="00700629" w:rsidRDefault="00E8574F" w:rsidP="00E8574F">
      <w:pPr>
        <w:pStyle w:val="1Normal0"/>
      </w:pPr>
      <w:r w:rsidRPr="00700629">
        <w:t xml:space="preserve">+ Tọa độ vị trí đấu nối nước thải: </w:t>
      </w:r>
      <w:r w:rsidR="007F1768">
        <w:t>X = 2257917; Y= 608541.</w:t>
      </w:r>
    </w:p>
    <w:p w14:paraId="1ABDA4D6" w14:textId="77777777" w:rsidR="00E8574F" w:rsidRPr="00700629" w:rsidRDefault="00E8574F" w:rsidP="00E8574F">
      <w:pPr>
        <w:pStyle w:val="1Normal0"/>
      </w:pPr>
      <w:r w:rsidRPr="00700629">
        <w:t xml:space="preserve">+ Phương thức xả: </w:t>
      </w:r>
      <w:r>
        <w:t>tự chảy</w:t>
      </w:r>
    </w:p>
    <w:p w14:paraId="786962E1" w14:textId="77777777" w:rsidR="00E8574F" w:rsidRPr="00700629" w:rsidRDefault="00E8574F" w:rsidP="00E8574F">
      <w:pPr>
        <w:pStyle w:val="1Normal0"/>
      </w:pPr>
      <w:r w:rsidRPr="00700629">
        <w:t xml:space="preserve">+ Chế độ xả nước thải: </w:t>
      </w:r>
      <w:r>
        <w:t>24/24h</w:t>
      </w:r>
    </w:p>
    <w:p w14:paraId="7E035A54"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65F057B9" w14:textId="1FC4223F" w:rsidR="009B16AC" w:rsidRPr="00700629" w:rsidRDefault="00863DB3" w:rsidP="009B16AC">
      <w:pPr>
        <w:pStyle w:val="Vnbnnidung40"/>
        <w:widowControl/>
        <w:adjustRightInd w:val="0"/>
        <w:snapToGrid w:val="0"/>
        <w:spacing w:after="120"/>
        <w:jc w:val="both"/>
        <w:rPr>
          <w:sz w:val="26"/>
          <w:szCs w:val="26"/>
        </w:rPr>
      </w:pPr>
      <w:r>
        <w:rPr>
          <w:sz w:val="26"/>
          <w:szCs w:val="26"/>
        </w:rPr>
        <w:t>(2)</w:t>
      </w:r>
      <w:r w:rsidR="009B16AC" w:rsidRPr="00700629">
        <w:rPr>
          <w:sz w:val="26"/>
          <w:szCs w:val="26"/>
        </w:rPr>
        <w:t xml:space="preserve"> </w:t>
      </w:r>
      <w:r w:rsidR="00E8574F">
        <w:rPr>
          <w:sz w:val="26"/>
          <w:szCs w:val="26"/>
        </w:rPr>
        <w:t xml:space="preserve">Trạm y tế </w:t>
      </w:r>
      <w:r w:rsidR="009B16AC" w:rsidRPr="00700629">
        <w:rPr>
          <w:sz w:val="26"/>
          <w:szCs w:val="26"/>
        </w:rPr>
        <w:t>Xã Vĩnh Hào</w:t>
      </w:r>
    </w:p>
    <w:p w14:paraId="10466933" w14:textId="77777777" w:rsidR="00E8574F" w:rsidRPr="00700629" w:rsidRDefault="00E8574F" w:rsidP="00E8574F">
      <w:pPr>
        <w:pStyle w:val="1Normal0"/>
      </w:pPr>
      <w:r w:rsidRPr="00700629">
        <w:t xml:space="preserve">+ Vị trí xả nước thải: </w:t>
      </w:r>
      <w:r>
        <w:t>hố ga thoát nước thải.</w:t>
      </w:r>
    </w:p>
    <w:p w14:paraId="783E7117" w14:textId="16155179" w:rsidR="00E8574F" w:rsidRPr="00700629" w:rsidRDefault="00E8574F" w:rsidP="00E8574F">
      <w:pPr>
        <w:pStyle w:val="1Normal0"/>
      </w:pPr>
      <w:r w:rsidRPr="00700629">
        <w:t xml:space="preserve">+ Tọa độ vị trí đấu nối nước thải: </w:t>
      </w:r>
      <w:r w:rsidR="007F1768">
        <w:t>X = 2246352; Y= 617284.</w:t>
      </w:r>
    </w:p>
    <w:p w14:paraId="0E856C9B" w14:textId="77777777" w:rsidR="00E8574F" w:rsidRPr="00700629" w:rsidRDefault="00E8574F" w:rsidP="00E8574F">
      <w:pPr>
        <w:pStyle w:val="1Normal0"/>
      </w:pPr>
      <w:r w:rsidRPr="00700629">
        <w:t xml:space="preserve">+ Phương thức xả: </w:t>
      </w:r>
      <w:r>
        <w:t>tự chảy</w:t>
      </w:r>
    </w:p>
    <w:p w14:paraId="2FA4237E" w14:textId="77777777" w:rsidR="00E8574F" w:rsidRPr="00700629" w:rsidRDefault="00E8574F" w:rsidP="00E8574F">
      <w:pPr>
        <w:pStyle w:val="1Normal0"/>
      </w:pPr>
      <w:r w:rsidRPr="00700629">
        <w:t xml:space="preserve">+ Chế độ xả nước thải: </w:t>
      </w:r>
      <w:r>
        <w:t>24/24h</w:t>
      </w:r>
    </w:p>
    <w:p w14:paraId="46F2608E"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363AFD0D" w14:textId="0AE85284" w:rsidR="009B16AC" w:rsidRPr="00700629" w:rsidRDefault="00863DB3" w:rsidP="009B16AC">
      <w:pPr>
        <w:pStyle w:val="Vnbnnidung40"/>
        <w:widowControl/>
        <w:adjustRightInd w:val="0"/>
        <w:snapToGrid w:val="0"/>
        <w:spacing w:after="120"/>
        <w:jc w:val="both"/>
        <w:rPr>
          <w:sz w:val="26"/>
          <w:szCs w:val="26"/>
        </w:rPr>
      </w:pPr>
      <w:r>
        <w:rPr>
          <w:sz w:val="26"/>
          <w:szCs w:val="26"/>
        </w:rPr>
        <w:t>(3)</w:t>
      </w:r>
      <w:r w:rsidR="009B16AC" w:rsidRPr="00700629">
        <w:rPr>
          <w:sz w:val="26"/>
          <w:szCs w:val="26"/>
        </w:rPr>
        <w:t xml:space="preserve"> </w:t>
      </w:r>
      <w:r w:rsidR="00E8574F">
        <w:rPr>
          <w:sz w:val="26"/>
          <w:szCs w:val="26"/>
        </w:rPr>
        <w:t xml:space="preserve">Trạm y tế </w:t>
      </w:r>
      <w:r w:rsidR="009B16AC" w:rsidRPr="00700629">
        <w:rPr>
          <w:sz w:val="26"/>
          <w:szCs w:val="26"/>
        </w:rPr>
        <w:t>Xã Hiển Khánh</w:t>
      </w:r>
    </w:p>
    <w:p w14:paraId="0454D40E" w14:textId="77777777" w:rsidR="00E8574F" w:rsidRPr="00700629" w:rsidRDefault="00E8574F" w:rsidP="00E8574F">
      <w:pPr>
        <w:pStyle w:val="1Normal0"/>
      </w:pPr>
      <w:r w:rsidRPr="00700629">
        <w:t xml:space="preserve">+ Vị trí xả nước thải: </w:t>
      </w:r>
      <w:r>
        <w:t>hố ga thoát nước thải.</w:t>
      </w:r>
    </w:p>
    <w:p w14:paraId="4557D941" w14:textId="6273CF7A" w:rsidR="00E8574F" w:rsidRPr="00700629" w:rsidRDefault="00E8574F" w:rsidP="00E8574F">
      <w:pPr>
        <w:pStyle w:val="1Normal0"/>
      </w:pPr>
      <w:r w:rsidRPr="00700629">
        <w:t xml:space="preserve">+ Tọa độ vị trí đấu nối nước thải: </w:t>
      </w:r>
      <w:r w:rsidR="007F1768">
        <w:t>X = 2260078; Y= 611642.</w:t>
      </w:r>
    </w:p>
    <w:p w14:paraId="563666FB" w14:textId="77777777" w:rsidR="00E8574F" w:rsidRPr="00700629" w:rsidRDefault="00E8574F" w:rsidP="00E8574F">
      <w:pPr>
        <w:pStyle w:val="1Normal0"/>
      </w:pPr>
      <w:r w:rsidRPr="00700629">
        <w:t xml:space="preserve">+ Phương thức xả: </w:t>
      </w:r>
      <w:r>
        <w:t>tự chảy</w:t>
      </w:r>
    </w:p>
    <w:p w14:paraId="00199942" w14:textId="77777777" w:rsidR="00E8574F" w:rsidRPr="00700629" w:rsidRDefault="00E8574F" w:rsidP="00E8574F">
      <w:pPr>
        <w:pStyle w:val="1Normal0"/>
      </w:pPr>
      <w:r w:rsidRPr="00700629">
        <w:t xml:space="preserve">+ Chế độ xả nước thải: </w:t>
      </w:r>
      <w:r>
        <w:t>24/24h</w:t>
      </w:r>
    </w:p>
    <w:p w14:paraId="711925EE"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23AC7FA3" w14:textId="07A7E259" w:rsidR="009B16AC" w:rsidRPr="00700629" w:rsidRDefault="00863DB3" w:rsidP="009B16AC">
      <w:pPr>
        <w:pStyle w:val="Vnbnnidung40"/>
        <w:widowControl/>
        <w:adjustRightInd w:val="0"/>
        <w:snapToGrid w:val="0"/>
        <w:spacing w:after="120"/>
        <w:jc w:val="both"/>
        <w:rPr>
          <w:sz w:val="26"/>
          <w:szCs w:val="26"/>
        </w:rPr>
      </w:pPr>
      <w:r>
        <w:rPr>
          <w:sz w:val="26"/>
          <w:szCs w:val="26"/>
        </w:rPr>
        <w:t>(4)</w:t>
      </w:r>
      <w:r w:rsidR="009B16AC" w:rsidRPr="00700629">
        <w:rPr>
          <w:sz w:val="26"/>
          <w:szCs w:val="26"/>
        </w:rPr>
        <w:t xml:space="preserve"> </w:t>
      </w:r>
      <w:r w:rsidR="00E8574F">
        <w:rPr>
          <w:sz w:val="26"/>
          <w:szCs w:val="26"/>
        </w:rPr>
        <w:t xml:space="preserve">Trạm y tế </w:t>
      </w:r>
      <w:r w:rsidR="009B16AC" w:rsidRPr="00700629">
        <w:rPr>
          <w:sz w:val="26"/>
          <w:szCs w:val="26"/>
        </w:rPr>
        <w:t>Xã Trung Thành</w:t>
      </w:r>
    </w:p>
    <w:p w14:paraId="62EE446E" w14:textId="77777777" w:rsidR="00E8574F" w:rsidRPr="00700629" w:rsidRDefault="00E8574F" w:rsidP="00E8574F">
      <w:pPr>
        <w:pStyle w:val="1Normal0"/>
      </w:pPr>
      <w:r w:rsidRPr="00700629">
        <w:t xml:space="preserve">+ Vị trí xả nước thải: </w:t>
      </w:r>
      <w:r>
        <w:t>hố ga thoát nước thải.</w:t>
      </w:r>
    </w:p>
    <w:p w14:paraId="69C40BBF" w14:textId="64F53E49" w:rsidR="00E8574F" w:rsidRPr="00700629" w:rsidRDefault="00E8574F" w:rsidP="00E8574F">
      <w:pPr>
        <w:pStyle w:val="1Normal0"/>
      </w:pPr>
      <w:r w:rsidRPr="00700629">
        <w:t xml:space="preserve">+ Tọa độ vị trí đấu nối nước thải: </w:t>
      </w:r>
      <w:r w:rsidR="007F1768">
        <w:t>X = 2254122; Y= 613352.</w:t>
      </w:r>
    </w:p>
    <w:p w14:paraId="21038BC9" w14:textId="77777777" w:rsidR="00E8574F" w:rsidRPr="00700629" w:rsidRDefault="00E8574F" w:rsidP="00E8574F">
      <w:pPr>
        <w:pStyle w:val="1Normal0"/>
      </w:pPr>
      <w:r w:rsidRPr="00700629">
        <w:t xml:space="preserve">+ Phương thức xả: </w:t>
      </w:r>
      <w:r>
        <w:t>tự chảy</w:t>
      </w:r>
    </w:p>
    <w:p w14:paraId="201658FE" w14:textId="77777777" w:rsidR="00E8574F" w:rsidRPr="00700629" w:rsidRDefault="00E8574F" w:rsidP="00E8574F">
      <w:pPr>
        <w:pStyle w:val="1Normal0"/>
      </w:pPr>
      <w:r w:rsidRPr="00700629">
        <w:t xml:space="preserve">+ Chế độ xả nước thải: </w:t>
      </w:r>
      <w:r>
        <w:t>24/24h</w:t>
      </w:r>
    </w:p>
    <w:p w14:paraId="1460B9E1" w14:textId="77777777" w:rsidR="00E8574F" w:rsidRPr="00700629" w:rsidRDefault="00E8574F" w:rsidP="00E8574F">
      <w:pPr>
        <w:pStyle w:val="1Normal0"/>
        <w:rPr>
          <w:lang w:val="vi-VN"/>
        </w:rPr>
      </w:pPr>
      <w:r w:rsidRPr="00700629">
        <w:t xml:space="preserve">+ Nguồn tiếp nhận nước thải: </w:t>
      </w:r>
      <w:r>
        <w:t>Hệ thống thu gom nước thải khu vực.</w:t>
      </w:r>
    </w:p>
    <w:p w14:paraId="3BDD3A55" w14:textId="493F5BBA" w:rsidR="009A074D" w:rsidRPr="00700629" w:rsidRDefault="009A074D" w:rsidP="00700629">
      <w:pPr>
        <w:pStyle w:val="Heading2"/>
        <w:keepNext w:val="0"/>
        <w:keepLines w:val="0"/>
        <w:rPr>
          <w:rFonts w:cs="Times New Roman"/>
        </w:rPr>
      </w:pPr>
      <w:bookmarkStart w:id="988" w:name="_Toc123140500"/>
      <w:r w:rsidRPr="00700629">
        <w:rPr>
          <w:rStyle w:val="Vnbnnidung"/>
          <w:lang w:val="en-US"/>
        </w:rPr>
        <w:t>6</w:t>
      </w:r>
      <w:r w:rsidRPr="00700629">
        <w:rPr>
          <w:rStyle w:val="Vnbnnidung"/>
        </w:rPr>
        <w:t>.2</w:t>
      </w:r>
      <w:bookmarkEnd w:id="987"/>
      <w:r w:rsidRPr="00700629">
        <w:rPr>
          <w:rStyle w:val="Vnbnnidung"/>
        </w:rPr>
        <w:t>. Nội dung đề nghị cấp phép đối với khí thải:</w:t>
      </w:r>
      <w:bookmarkEnd w:id="988"/>
    </w:p>
    <w:p w14:paraId="4EC77B54" w14:textId="17B01DD1" w:rsidR="00764DEF" w:rsidRPr="00700629" w:rsidRDefault="00764DEF" w:rsidP="00700629">
      <w:pPr>
        <w:rPr>
          <w:rStyle w:val="Vnbnnidung"/>
          <w:color w:val="auto"/>
          <w:szCs w:val="26"/>
          <w:lang w:val="en-US"/>
        </w:rPr>
      </w:pPr>
      <w:bookmarkStart w:id="989" w:name="bookmark626"/>
      <w:r w:rsidRPr="00700629">
        <w:rPr>
          <w:rStyle w:val="Vnbnnidung"/>
          <w:color w:val="auto"/>
          <w:szCs w:val="26"/>
          <w:lang w:val="en-US"/>
        </w:rPr>
        <w:t>Không có.</w:t>
      </w:r>
    </w:p>
    <w:p w14:paraId="7109D571" w14:textId="4F10999D" w:rsidR="009A074D" w:rsidRPr="00700629" w:rsidRDefault="009A074D" w:rsidP="00737CC6">
      <w:pPr>
        <w:pStyle w:val="Heading2"/>
        <w:rPr>
          <w:rFonts w:cs="Times New Roman"/>
        </w:rPr>
      </w:pPr>
      <w:bookmarkStart w:id="990" w:name="bookmark631"/>
      <w:bookmarkStart w:id="991" w:name="_Toc123140501"/>
      <w:bookmarkEnd w:id="989"/>
      <w:r w:rsidRPr="00700629">
        <w:rPr>
          <w:rStyle w:val="Vnbnnidung"/>
          <w:lang w:val="en-US"/>
        </w:rPr>
        <w:t>6</w:t>
      </w:r>
      <w:r w:rsidRPr="00700629">
        <w:rPr>
          <w:rStyle w:val="Vnbnnidung"/>
        </w:rPr>
        <w:t>.3</w:t>
      </w:r>
      <w:bookmarkEnd w:id="990"/>
      <w:r w:rsidRPr="00700629">
        <w:rPr>
          <w:rStyle w:val="Vnbnnidung"/>
        </w:rPr>
        <w:t xml:space="preserve">. Nội dung đề nghị cấp phép đối với tiếng ồn, </w:t>
      </w:r>
      <w:r w:rsidRPr="00700629">
        <w:rPr>
          <w:rStyle w:val="Vnbnnidung"/>
          <w:u w:color="FF0000"/>
        </w:rPr>
        <w:t>độ rung</w:t>
      </w:r>
      <w:r w:rsidRPr="00700629">
        <w:rPr>
          <w:rStyle w:val="Vnbnnidung"/>
        </w:rPr>
        <w:t>:</w:t>
      </w:r>
      <w:bookmarkEnd w:id="991"/>
    </w:p>
    <w:p w14:paraId="2208E8D5" w14:textId="0464B121" w:rsidR="002B05CA" w:rsidRPr="00700629" w:rsidRDefault="002B05CA" w:rsidP="002B05CA">
      <w:pPr>
        <w:pStyle w:val="Normal0"/>
        <w:rPr>
          <w:lang w:val="en-US"/>
        </w:rPr>
      </w:pPr>
      <w:bookmarkStart w:id="992" w:name="_Toc106375842"/>
      <w:bookmarkStart w:id="993" w:name="bookmark634"/>
      <w:bookmarkStart w:id="994" w:name="bookmark635"/>
      <w:bookmarkStart w:id="995" w:name="bookmark636"/>
      <w:r w:rsidRPr="00700629">
        <w:rPr>
          <w:lang w:val="en-US"/>
        </w:rPr>
        <w:t>Không có.</w:t>
      </w:r>
    </w:p>
    <w:bookmarkEnd w:id="992"/>
    <w:p w14:paraId="4E13E4FF" w14:textId="4DEFB160" w:rsidR="009A074D" w:rsidRPr="00700629" w:rsidRDefault="009A074D" w:rsidP="00125EE5">
      <w:pPr>
        <w:pStyle w:val="Heading1"/>
        <w:rPr>
          <w:lang w:val="en-US"/>
        </w:rPr>
      </w:pPr>
      <w:r w:rsidRPr="00700629">
        <w:rPr>
          <w:rStyle w:val="Tiu2"/>
          <w:b/>
          <w:bCs w:val="0"/>
          <w:szCs w:val="26"/>
        </w:rPr>
        <w:br w:type="page"/>
      </w:r>
      <w:bookmarkStart w:id="996" w:name="_Toc123140502"/>
      <w:r w:rsidRPr="00700629">
        <w:rPr>
          <w:rStyle w:val="Tiu2"/>
          <w:b/>
          <w:bCs w:val="0"/>
          <w:szCs w:val="26"/>
        </w:rPr>
        <w:lastRenderedPageBreak/>
        <w:t>C</w:t>
      </w:r>
      <w:r w:rsidR="00F76226" w:rsidRPr="00700629">
        <w:rPr>
          <w:rStyle w:val="Tiu2"/>
          <w:b/>
          <w:bCs w:val="0"/>
          <w:szCs w:val="26"/>
          <w:lang w:val="en-US"/>
        </w:rPr>
        <w:t>HƯƠNG</w:t>
      </w:r>
      <w:r w:rsidRPr="00700629">
        <w:rPr>
          <w:rStyle w:val="Tiu2"/>
          <w:b/>
          <w:bCs w:val="0"/>
          <w:szCs w:val="26"/>
        </w:rPr>
        <w:t xml:space="preserve"> VI</w:t>
      </w:r>
      <w:bookmarkEnd w:id="993"/>
      <w:bookmarkEnd w:id="994"/>
      <w:bookmarkEnd w:id="995"/>
      <w:r w:rsidRPr="00700629">
        <w:rPr>
          <w:rStyle w:val="Tiu2"/>
          <w:b/>
          <w:bCs w:val="0"/>
          <w:szCs w:val="26"/>
          <w:lang w:val="en-US"/>
        </w:rPr>
        <w:t>I</w:t>
      </w:r>
      <w:bookmarkEnd w:id="996"/>
    </w:p>
    <w:p w14:paraId="6C44F987" w14:textId="77777777" w:rsidR="009A074D" w:rsidRPr="00700629" w:rsidRDefault="009A074D" w:rsidP="009A074D">
      <w:pPr>
        <w:pStyle w:val="Heading1"/>
        <w:rPr>
          <w:rFonts w:cs="Times New Roman"/>
          <w:szCs w:val="26"/>
        </w:rPr>
      </w:pPr>
      <w:bookmarkStart w:id="997" w:name="_Toc123140503"/>
      <w:r w:rsidRPr="00700629">
        <w:rPr>
          <w:rStyle w:val="Tiu2"/>
          <w:b/>
          <w:bCs w:val="0"/>
          <w:szCs w:val="26"/>
        </w:rPr>
        <w:t>KẾ HOẠCH VẬN HÀNH THỬ NGHIỆM CÔNG TRÌNH XỬ LÝ CHẤT THẢI VÀ CHƯƠNG TRÌNH QUAN TRẮC MÔI TRƯỜNG CỦA DỰ ÁN</w:t>
      </w:r>
      <w:bookmarkEnd w:id="997"/>
    </w:p>
    <w:p w14:paraId="5723D1E4" w14:textId="77777777" w:rsidR="001857B7" w:rsidRDefault="001857B7" w:rsidP="009A074D">
      <w:pPr>
        <w:rPr>
          <w:rStyle w:val="Vnbnnidung"/>
          <w:color w:val="auto"/>
          <w:szCs w:val="26"/>
        </w:rPr>
      </w:pPr>
    </w:p>
    <w:p w14:paraId="2D25A9A7" w14:textId="4045F70F" w:rsidR="009A074D" w:rsidRPr="006F0380" w:rsidRDefault="009A074D" w:rsidP="009A074D">
      <w:pPr>
        <w:rPr>
          <w:rFonts w:cs="Times New Roman"/>
          <w:color w:val="auto"/>
          <w:szCs w:val="26"/>
        </w:rPr>
      </w:pPr>
      <w:r w:rsidRPr="00700629">
        <w:rPr>
          <w:rStyle w:val="Vnbnnidung"/>
          <w:color w:val="auto"/>
          <w:szCs w:val="26"/>
        </w:rPr>
        <w:t xml:space="preserve">Trên cơ sở đề xuất các công trình bảo vệ môi trường của dự án, chủ đầu tư đề xuất kế hoạch vận hành thử nghiệm công trình xử lý chất thải, chương trình quan trắc môi trường trong giai đoạn </w:t>
      </w:r>
      <w:r w:rsidRPr="006F0380">
        <w:rPr>
          <w:rStyle w:val="Vnbnnidung"/>
          <w:color w:val="auto"/>
          <w:szCs w:val="26"/>
        </w:rPr>
        <w:t>dự án đi vào vận hành, cụ thể như sau:</w:t>
      </w:r>
    </w:p>
    <w:p w14:paraId="18EA3E04" w14:textId="6CE0B5FF" w:rsidR="009A074D" w:rsidRPr="006F0380" w:rsidRDefault="009A074D" w:rsidP="009A074D">
      <w:pPr>
        <w:pStyle w:val="Heading2"/>
        <w:rPr>
          <w:rStyle w:val="Vnbnnidung"/>
        </w:rPr>
      </w:pPr>
      <w:bookmarkStart w:id="998" w:name="bookmark640"/>
      <w:bookmarkStart w:id="999" w:name="_Toc123140504"/>
      <w:r w:rsidRPr="006F0380">
        <w:rPr>
          <w:rStyle w:val="Vnbnnidung"/>
          <w:lang w:val="en-US"/>
        </w:rPr>
        <w:t>7</w:t>
      </w:r>
      <w:r w:rsidRPr="006F0380">
        <w:rPr>
          <w:rStyle w:val="Vnbnnidung"/>
        </w:rPr>
        <w:t>.1</w:t>
      </w:r>
      <w:bookmarkEnd w:id="998"/>
      <w:r w:rsidRPr="006F0380">
        <w:rPr>
          <w:rStyle w:val="Vnbnnidung"/>
        </w:rPr>
        <w:t>. Kế hoạch vận hành thử nghiệm công trình xử lý chất thải của dự án:</w:t>
      </w:r>
      <w:bookmarkEnd w:id="999"/>
    </w:p>
    <w:p w14:paraId="1EEFC30D" w14:textId="6517D242" w:rsidR="000A768F" w:rsidRPr="006F0380" w:rsidRDefault="00DF2CAD" w:rsidP="008A26B3">
      <w:pPr>
        <w:pStyle w:val="Caption"/>
        <w:rPr>
          <w:color w:val="auto"/>
        </w:rPr>
      </w:pPr>
      <w:bookmarkStart w:id="1000" w:name="_Toc93905637"/>
      <w:bookmarkStart w:id="1001" w:name="_Toc103672175"/>
      <w:bookmarkStart w:id="1002" w:name="_Toc105599980"/>
      <w:bookmarkStart w:id="1003" w:name="_Toc123140651"/>
      <w:r w:rsidRPr="006F0380">
        <w:rPr>
          <w:color w:val="auto"/>
        </w:rPr>
        <w:t>Bảng 7.</w:t>
      </w:r>
      <w:r w:rsidR="00250C5D" w:rsidRPr="006F0380">
        <w:rPr>
          <w:color w:val="auto"/>
        </w:rPr>
        <w:fldChar w:fldCharType="begin"/>
      </w:r>
      <w:r w:rsidR="00250C5D" w:rsidRPr="006F0380">
        <w:rPr>
          <w:color w:val="auto"/>
        </w:rPr>
        <w:instrText xml:space="preserve"> SEQ Bảng_7. \* ARABIC </w:instrText>
      </w:r>
      <w:r w:rsidR="00250C5D" w:rsidRPr="006F0380">
        <w:rPr>
          <w:color w:val="auto"/>
        </w:rPr>
        <w:fldChar w:fldCharType="separate"/>
      </w:r>
      <w:r w:rsidR="00BC4E1D">
        <w:rPr>
          <w:noProof/>
          <w:color w:val="auto"/>
        </w:rPr>
        <w:t>1</w:t>
      </w:r>
      <w:r w:rsidR="00250C5D" w:rsidRPr="006F0380">
        <w:rPr>
          <w:color w:val="auto"/>
        </w:rPr>
        <w:fldChar w:fldCharType="end"/>
      </w:r>
      <w:r w:rsidR="009A074D" w:rsidRPr="006F0380">
        <w:rPr>
          <w:color w:val="auto"/>
        </w:rPr>
        <w:t>. Danh mục các công trình bảo vệ môi trường</w:t>
      </w:r>
      <w:bookmarkEnd w:id="1000"/>
      <w:bookmarkEnd w:id="1001"/>
      <w:bookmarkEnd w:id="1002"/>
      <w:bookmarkEnd w:id="1003"/>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306"/>
        <w:gridCol w:w="1289"/>
      </w:tblGrid>
      <w:tr w:rsidR="00700629" w:rsidRPr="006F0380" w14:paraId="7054AA4E" w14:textId="77777777" w:rsidTr="00D36907">
        <w:tc>
          <w:tcPr>
            <w:tcW w:w="425" w:type="pct"/>
            <w:shd w:val="clear" w:color="auto" w:fill="auto"/>
            <w:vAlign w:val="center"/>
          </w:tcPr>
          <w:p w14:paraId="43FD1ACD" w14:textId="77777777" w:rsidR="000A768F" w:rsidRPr="006F0380" w:rsidRDefault="000A768F" w:rsidP="00B3225F">
            <w:pPr>
              <w:spacing w:before="0" w:after="0"/>
              <w:ind w:firstLine="0"/>
              <w:rPr>
                <w:b/>
                <w:color w:val="auto"/>
                <w:szCs w:val="26"/>
              </w:rPr>
            </w:pPr>
            <w:r w:rsidRPr="006F0380">
              <w:rPr>
                <w:b/>
                <w:color w:val="auto"/>
                <w:szCs w:val="26"/>
              </w:rPr>
              <w:t>TT</w:t>
            </w:r>
          </w:p>
        </w:tc>
        <w:tc>
          <w:tcPr>
            <w:tcW w:w="3889" w:type="pct"/>
            <w:shd w:val="clear" w:color="auto" w:fill="auto"/>
            <w:vAlign w:val="center"/>
          </w:tcPr>
          <w:p w14:paraId="5FFA0D9A" w14:textId="77777777" w:rsidR="000A768F" w:rsidRPr="006F0380" w:rsidRDefault="000A768F" w:rsidP="00B3225F">
            <w:pPr>
              <w:spacing w:before="0" w:after="0"/>
              <w:ind w:firstLine="0"/>
              <w:jc w:val="center"/>
              <w:rPr>
                <w:b/>
                <w:color w:val="auto"/>
                <w:szCs w:val="26"/>
              </w:rPr>
            </w:pPr>
            <w:r w:rsidRPr="006F0380">
              <w:rPr>
                <w:b/>
                <w:color w:val="auto"/>
                <w:szCs w:val="26"/>
              </w:rPr>
              <w:t>Công trình bảo vệ môi trường</w:t>
            </w:r>
          </w:p>
        </w:tc>
        <w:tc>
          <w:tcPr>
            <w:tcW w:w="686" w:type="pct"/>
          </w:tcPr>
          <w:p w14:paraId="16E8B2B3" w14:textId="77777777" w:rsidR="000A768F" w:rsidRPr="006F0380" w:rsidRDefault="000A768F" w:rsidP="00B3225F">
            <w:pPr>
              <w:spacing w:before="0" w:after="0"/>
              <w:ind w:firstLine="0"/>
              <w:jc w:val="center"/>
              <w:rPr>
                <w:b/>
                <w:color w:val="auto"/>
                <w:szCs w:val="26"/>
              </w:rPr>
            </w:pPr>
            <w:r w:rsidRPr="006F0380">
              <w:rPr>
                <w:b/>
                <w:color w:val="auto"/>
                <w:szCs w:val="26"/>
              </w:rPr>
              <w:t>Số lượng</w:t>
            </w:r>
          </w:p>
        </w:tc>
      </w:tr>
      <w:tr w:rsidR="003D1BC4" w:rsidRPr="006F0380" w14:paraId="72902E7A" w14:textId="77777777" w:rsidTr="00D36907">
        <w:trPr>
          <w:trHeight w:val="554"/>
        </w:trPr>
        <w:tc>
          <w:tcPr>
            <w:tcW w:w="425" w:type="pct"/>
            <w:shd w:val="clear" w:color="auto" w:fill="auto"/>
            <w:vAlign w:val="center"/>
          </w:tcPr>
          <w:p w14:paraId="3EB75339" w14:textId="77777777" w:rsidR="003D1BC4" w:rsidRPr="006F0380" w:rsidRDefault="003D1BC4">
            <w:pPr>
              <w:numPr>
                <w:ilvl w:val="0"/>
                <w:numId w:val="30"/>
              </w:numPr>
              <w:spacing w:before="0" w:after="0"/>
              <w:ind w:left="502"/>
              <w:rPr>
                <w:color w:val="auto"/>
                <w:szCs w:val="26"/>
              </w:rPr>
            </w:pPr>
          </w:p>
        </w:tc>
        <w:tc>
          <w:tcPr>
            <w:tcW w:w="3889" w:type="pct"/>
            <w:shd w:val="clear" w:color="auto" w:fill="auto"/>
            <w:vAlign w:val="center"/>
          </w:tcPr>
          <w:p w14:paraId="1A0094D7" w14:textId="720980FD" w:rsidR="003D1BC4" w:rsidRPr="006F0380" w:rsidRDefault="003D1BC4" w:rsidP="003D1BC4">
            <w:pPr>
              <w:spacing w:before="0" w:after="0"/>
              <w:ind w:firstLine="0"/>
              <w:rPr>
                <w:color w:val="auto"/>
                <w:szCs w:val="26"/>
              </w:rPr>
            </w:pPr>
            <w:r w:rsidRPr="006F0380">
              <w:rPr>
                <w:szCs w:val="26"/>
              </w:rPr>
              <w:t>Hệ thống thu gom và thoát nước mưa</w:t>
            </w:r>
          </w:p>
        </w:tc>
        <w:tc>
          <w:tcPr>
            <w:tcW w:w="686" w:type="pct"/>
            <w:vAlign w:val="center"/>
          </w:tcPr>
          <w:p w14:paraId="235ABB7F" w14:textId="18334D02" w:rsidR="003D1BC4" w:rsidRPr="006F0380" w:rsidRDefault="003D1BC4" w:rsidP="003D1BC4">
            <w:pPr>
              <w:spacing w:before="0" w:after="0"/>
              <w:ind w:firstLine="0"/>
              <w:jc w:val="center"/>
              <w:rPr>
                <w:color w:val="auto"/>
                <w:szCs w:val="26"/>
              </w:rPr>
            </w:pPr>
            <w:r w:rsidRPr="006F0380">
              <w:rPr>
                <w:szCs w:val="26"/>
              </w:rPr>
              <w:t>66 HT</w:t>
            </w:r>
          </w:p>
        </w:tc>
      </w:tr>
      <w:tr w:rsidR="003D1BC4" w:rsidRPr="006F0380" w14:paraId="0618469C" w14:textId="77777777" w:rsidTr="00D36907">
        <w:tc>
          <w:tcPr>
            <w:tcW w:w="425" w:type="pct"/>
            <w:shd w:val="clear" w:color="auto" w:fill="auto"/>
            <w:vAlign w:val="center"/>
          </w:tcPr>
          <w:p w14:paraId="2053E1C1" w14:textId="77777777" w:rsidR="003D1BC4" w:rsidRPr="006F0380" w:rsidRDefault="003D1BC4">
            <w:pPr>
              <w:numPr>
                <w:ilvl w:val="0"/>
                <w:numId w:val="30"/>
              </w:numPr>
              <w:spacing w:before="0" w:after="0"/>
              <w:ind w:left="502"/>
              <w:rPr>
                <w:color w:val="auto"/>
                <w:szCs w:val="26"/>
              </w:rPr>
            </w:pPr>
          </w:p>
        </w:tc>
        <w:tc>
          <w:tcPr>
            <w:tcW w:w="3889" w:type="pct"/>
            <w:shd w:val="clear" w:color="auto" w:fill="auto"/>
            <w:vAlign w:val="center"/>
          </w:tcPr>
          <w:p w14:paraId="4D085E16" w14:textId="2F4D18CE" w:rsidR="003D1BC4" w:rsidRPr="006F0380" w:rsidRDefault="003D1BC4" w:rsidP="003D1BC4">
            <w:pPr>
              <w:spacing w:before="0" w:after="0"/>
              <w:ind w:firstLine="0"/>
              <w:rPr>
                <w:color w:val="auto"/>
                <w:szCs w:val="26"/>
              </w:rPr>
            </w:pPr>
            <w:r w:rsidRPr="006F0380">
              <w:rPr>
                <w:szCs w:val="26"/>
              </w:rPr>
              <w:t>Hệ thống thu gom và xử lý nước thải thải</w:t>
            </w:r>
          </w:p>
        </w:tc>
        <w:tc>
          <w:tcPr>
            <w:tcW w:w="686" w:type="pct"/>
            <w:vAlign w:val="center"/>
          </w:tcPr>
          <w:p w14:paraId="550E5BF1" w14:textId="6D9E4543" w:rsidR="003D1BC4" w:rsidRPr="006F0380" w:rsidRDefault="003D1BC4" w:rsidP="003D1BC4">
            <w:pPr>
              <w:spacing w:before="0" w:after="0"/>
              <w:ind w:firstLine="0"/>
              <w:jc w:val="center"/>
              <w:rPr>
                <w:color w:val="auto"/>
                <w:szCs w:val="26"/>
              </w:rPr>
            </w:pPr>
            <w:r w:rsidRPr="006F0380">
              <w:rPr>
                <w:szCs w:val="26"/>
              </w:rPr>
              <w:t>66 HT</w:t>
            </w:r>
          </w:p>
        </w:tc>
      </w:tr>
      <w:tr w:rsidR="003D1BC4" w:rsidRPr="006F0380" w14:paraId="29CD1147" w14:textId="77777777" w:rsidTr="00D36907">
        <w:tc>
          <w:tcPr>
            <w:tcW w:w="425" w:type="pct"/>
            <w:shd w:val="clear" w:color="auto" w:fill="auto"/>
            <w:vAlign w:val="center"/>
          </w:tcPr>
          <w:p w14:paraId="1CD812AD" w14:textId="77777777" w:rsidR="003D1BC4" w:rsidRPr="006F0380" w:rsidRDefault="003D1BC4">
            <w:pPr>
              <w:numPr>
                <w:ilvl w:val="0"/>
                <w:numId w:val="30"/>
              </w:numPr>
              <w:spacing w:before="0" w:after="0"/>
              <w:ind w:left="502"/>
              <w:rPr>
                <w:color w:val="auto"/>
                <w:szCs w:val="26"/>
              </w:rPr>
            </w:pPr>
          </w:p>
        </w:tc>
        <w:tc>
          <w:tcPr>
            <w:tcW w:w="3889" w:type="pct"/>
            <w:shd w:val="clear" w:color="auto" w:fill="auto"/>
            <w:vAlign w:val="center"/>
          </w:tcPr>
          <w:p w14:paraId="285146F3" w14:textId="6BD409C8" w:rsidR="003D1BC4" w:rsidRPr="006F0380" w:rsidRDefault="003D1BC4" w:rsidP="003D1BC4">
            <w:pPr>
              <w:spacing w:before="0" w:after="0"/>
              <w:ind w:firstLine="0"/>
              <w:rPr>
                <w:color w:val="auto"/>
                <w:szCs w:val="26"/>
              </w:rPr>
            </w:pPr>
            <w:r w:rsidRPr="006F0380">
              <w:rPr>
                <w:szCs w:val="26"/>
              </w:rPr>
              <w:t>Bể tự hoại</w:t>
            </w:r>
          </w:p>
        </w:tc>
        <w:tc>
          <w:tcPr>
            <w:tcW w:w="686" w:type="pct"/>
            <w:vAlign w:val="center"/>
          </w:tcPr>
          <w:p w14:paraId="511B926C" w14:textId="408833F8" w:rsidR="003D1BC4" w:rsidRPr="006F0380" w:rsidRDefault="003D1BC4" w:rsidP="003D1BC4">
            <w:pPr>
              <w:spacing w:before="0" w:after="0"/>
              <w:ind w:firstLine="0"/>
              <w:jc w:val="center"/>
              <w:rPr>
                <w:color w:val="auto"/>
                <w:szCs w:val="26"/>
              </w:rPr>
            </w:pPr>
            <w:r w:rsidRPr="006F0380">
              <w:rPr>
                <w:szCs w:val="26"/>
              </w:rPr>
              <w:t>66 bể</w:t>
            </w:r>
          </w:p>
        </w:tc>
      </w:tr>
      <w:tr w:rsidR="00700629" w:rsidRPr="006F0380" w14:paraId="48A52281" w14:textId="77777777" w:rsidTr="00D36907">
        <w:tc>
          <w:tcPr>
            <w:tcW w:w="425" w:type="pct"/>
            <w:shd w:val="clear" w:color="auto" w:fill="auto"/>
            <w:vAlign w:val="center"/>
          </w:tcPr>
          <w:p w14:paraId="0F8EBB76" w14:textId="77777777" w:rsidR="000A768F" w:rsidRPr="006F0380" w:rsidRDefault="000A768F">
            <w:pPr>
              <w:numPr>
                <w:ilvl w:val="0"/>
                <w:numId w:val="30"/>
              </w:numPr>
              <w:spacing w:before="0" w:after="0"/>
              <w:ind w:left="502"/>
              <w:rPr>
                <w:color w:val="auto"/>
                <w:szCs w:val="26"/>
              </w:rPr>
            </w:pPr>
          </w:p>
        </w:tc>
        <w:tc>
          <w:tcPr>
            <w:tcW w:w="3889" w:type="pct"/>
            <w:shd w:val="clear" w:color="auto" w:fill="auto"/>
            <w:vAlign w:val="center"/>
          </w:tcPr>
          <w:p w14:paraId="71BA4B7F" w14:textId="2B738FAE" w:rsidR="000A768F" w:rsidRPr="006F0380" w:rsidRDefault="001857B7" w:rsidP="000A768F">
            <w:pPr>
              <w:spacing w:before="0" w:after="0"/>
              <w:ind w:firstLine="0"/>
              <w:rPr>
                <w:color w:val="auto"/>
                <w:szCs w:val="26"/>
                <w:lang w:val="en-US"/>
              </w:rPr>
            </w:pPr>
            <w:r w:rsidRPr="006F0380">
              <w:rPr>
                <w:color w:val="auto"/>
                <w:szCs w:val="26"/>
                <w:lang w:val="en-US"/>
              </w:rPr>
              <w:t>B</w:t>
            </w:r>
            <w:r w:rsidRPr="006F0380">
              <w:rPr>
                <w:lang w:val="en-US"/>
              </w:rPr>
              <w:t>ể</w:t>
            </w:r>
            <w:r w:rsidR="000A768F" w:rsidRPr="006F0380">
              <w:rPr>
                <w:color w:val="auto"/>
                <w:szCs w:val="26"/>
              </w:rPr>
              <w:t xml:space="preserve"> XLNT tập trung</w:t>
            </w:r>
            <w:r w:rsidR="000A768F" w:rsidRPr="006F0380">
              <w:rPr>
                <w:color w:val="auto"/>
                <w:szCs w:val="26"/>
                <w:lang w:val="en-US"/>
              </w:rPr>
              <w:t xml:space="preserve">, công suất </w:t>
            </w:r>
            <w:r w:rsidR="002B05CA" w:rsidRPr="006F0380">
              <w:rPr>
                <w:color w:val="auto"/>
                <w:szCs w:val="26"/>
                <w:lang w:val="en-US"/>
              </w:rPr>
              <w:t>2</w:t>
            </w:r>
            <w:r w:rsidR="000A768F" w:rsidRPr="006F0380">
              <w:rPr>
                <w:color w:val="auto"/>
                <w:szCs w:val="26"/>
              </w:rPr>
              <w:t xml:space="preserve"> m</w:t>
            </w:r>
            <w:r w:rsidR="000A768F" w:rsidRPr="006F0380">
              <w:rPr>
                <w:color w:val="auto"/>
                <w:szCs w:val="26"/>
                <w:vertAlign w:val="superscript"/>
              </w:rPr>
              <w:t>3</w:t>
            </w:r>
            <w:r w:rsidR="000A768F" w:rsidRPr="006F0380">
              <w:rPr>
                <w:color w:val="auto"/>
                <w:szCs w:val="26"/>
              </w:rPr>
              <w:t>/ngày.đêm</w:t>
            </w:r>
          </w:p>
        </w:tc>
        <w:tc>
          <w:tcPr>
            <w:tcW w:w="686" w:type="pct"/>
            <w:vAlign w:val="center"/>
          </w:tcPr>
          <w:p w14:paraId="12EF38BB" w14:textId="5C9AB887" w:rsidR="000A768F" w:rsidRPr="006F0380" w:rsidRDefault="00125EE5" w:rsidP="000A768F">
            <w:pPr>
              <w:spacing w:before="0" w:after="0"/>
              <w:ind w:firstLine="0"/>
              <w:jc w:val="center"/>
              <w:rPr>
                <w:color w:val="auto"/>
                <w:szCs w:val="26"/>
              </w:rPr>
            </w:pPr>
            <w:r w:rsidRPr="006F0380">
              <w:rPr>
                <w:color w:val="auto"/>
                <w:szCs w:val="26"/>
                <w:lang w:val="en-US"/>
              </w:rPr>
              <w:t>24</w:t>
            </w:r>
            <w:r w:rsidR="001857B7" w:rsidRPr="006F0380">
              <w:rPr>
                <w:color w:val="auto"/>
                <w:szCs w:val="26"/>
                <w:lang w:val="en-US"/>
              </w:rPr>
              <w:t xml:space="preserve"> bể</w:t>
            </w:r>
          </w:p>
        </w:tc>
      </w:tr>
    </w:tbl>
    <w:p w14:paraId="1EADA2FE" w14:textId="77777777" w:rsidR="009A074D" w:rsidRPr="006F0380" w:rsidRDefault="009A074D" w:rsidP="009A074D">
      <w:pPr>
        <w:pStyle w:val="Heading3"/>
        <w:rPr>
          <w:rStyle w:val="Vnbnnidung"/>
          <w:szCs w:val="26"/>
        </w:rPr>
      </w:pPr>
      <w:bookmarkStart w:id="1004" w:name="bookmark641"/>
      <w:bookmarkStart w:id="1005" w:name="_Toc123140505"/>
      <w:r w:rsidRPr="006F0380">
        <w:rPr>
          <w:rStyle w:val="Vnbnnidung"/>
          <w:szCs w:val="26"/>
          <w:lang w:val="en-US"/>
        </w:rPr>
        <w:t>7</w:t>
      </w:r>
      <w:r w:rsidRPr="006F0380">
        <w:rPr>
          <w:rStyle w:val="Vnbnnidung"/>
          <w:szCs w:val="26"/>
        </w:rPr>
        <w:t>.1</w:t>
      </w:r>
      <w:bookmarkEnd w:id="1004"/>
      <w:r w:rsidRPr="006F0380">
        <w:rPr>
          <w:rStyle w:val="Vnbnnidung"/>
          <w:szCs w:val="26"/>
        </w:rPr>
        <w:t>.1. Thời gian dự kiến vận hành thử nghiệm:</w:t>
      </w:r>
      <w:bookmarkEnd w:id="1005"/>
    </w:p>
    <w:p w14:paraId="06529E34" w14:textId="36D0F956" w:rsidR="009A074D" w:rsidRPr="006F0380" w:rsidRDefault="00250C5D" w:rsidP="008A26B3">
      <w:pPr>
        <w:pStyle w:val="Caption"/>
        <w:rPr>
          <w:color w:val="auto"/>
          <w:lang w:val="fr-FR"/>
        </w:rPr>
      </w:pPr>
      <w:bookmarkStart w:id="1006" w:name="_Toc103672176"/>
      <w:bookmarkStart w:id="1007" w:name="_Toc105599981"/>
      <w:bookmarkStart w:id="1008" w:name="_Toc123140652"/>
      <w:r w:rsidRPr="006F0380">
        <w:rPr>
          <w:color w:val="auto"/>
        </w:rPr>
        <w:t xml:space="preserve">Bảng 7. </w:t>
      </w:r>
      <w:r w:rsidRPr="006F0380">
        <w:rPr>
          <w:color w:val="auto"/>
        </w:rPr>
        <w:fldChar w:fldCharType="begin"/>
      </w:r>
      <w:r w:rsidRPr="006F0380">
        <w:rPr>
          <w:color w:val="auto"/>
        </w:rPr>
        <w:instrText xml:space="preserve"> SEQ Bảng_7. \* ARABIC </w:instrText>
      </w:r>
      <w:r w:rsidRPr="006F0380">
        <w:rPr>
          <w:color w:val="auto"/>
        </w:rPr>
        <w:fldChar w:fldCharType="separate"/>
      </w:r>
      <w:r w:rsidR="00BC4E1D">
        <w:rPr>
          <w:noProof/>
          <w:color w:val="auto"/>
        </w:rPr>
        <w:t>2</w:t>
      </w:r>
      <w:r w:rsidRPr="006F0380">
        <w:rPr>
          <w:color w:val="auto"/>
        </w:rPr>
        <w:fldChar w:fldCharType="end"/>
      </w:r>
      <w:r w:rsidR="009A074D" w:rsidRPr="006F0380">
        <w:rPr>
          <w:color w:val="auto"/>
          <w:lang w:val="fr-FR"/>
        </w:rPr>
        <w:t xml:space="preserve">. Thời gian dự </w:t>
      </w:r>
      <w:r w:rsidR="009A074D" w:rsidRPr="006F0380">
        <w:rPr>
          <w:color w:val="auto"/>
        </w:rPr>
        <w:t>kiến</w:t>
      </w:r>
      <w:r w:rsidR="009A074D" w:rsidRPr="006F0380">
        <w:rPr>
          <w:color w:val="auto"/>
          <w:lang w:val="fr-FR"/>
        </w:rPr>
        <w:t xml:space="preserve"> vận hành thử nghiệm</w:t>
      </w:r>
      <w:bookmarkEnd w:id="1006"/>
      <w:bookmarkEnd w:id="1007"/>
      <w:bookmarkEnd w:id="1008"/>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078"/>
        <w:gridCol w:w="1721"/>
        <w:gridCol w:w="2994"/>
      </w:tblGrid>
      <w:tr w:rsidR="00700629" w:rsidRPr="006F0380" w14:paraId="0E969132" w14:textId="77777777" w:rsidTr="001857B7">
        <w:tc>
          <w:tcPr>
            <w:tcW w:w="319" w:type="pct"/>
            <w:shd w:val="clear" w:color="auto" w:fill="auto"/>
            <w:vAlign w:val="center"/>
          </w:tcPr>
          <w:p w14:paraId="2A8BDFA6" w14:textId="77777777" w:rsidR="009A074D" w:rsidRPr="006F0380" w:rsidRDefault="009A074D" w:rsidP="00F11517">
            <w:pPr>
              <w:spacing w:before="0" w:after="0"/>
              <w:ind w:firstLine="0"/>
              <w:jc w:val="center"/>
              <w:rPr>
                <w:b/>
                <w:color w:val="auto"/>
                <w:szCs w:val="26"/>
              </w:rPr>
            </w:pPr>
            <w:r w:rsidRPr="006F0380">
              <w:rPr>
                <w:b/>
                <w:color w:val="auto"/>
                <w:szCs w:val="26"/>
              </w:rPr>
              <w:t>TT</w:t>
            </w:r>
          </w:p>
        </w:tc>
        <w:tc>
          <w:tcPr>
            <w:tcW w:w="2171" w:type="pct"/>
            <w:shd w:val="clear" w:color="auto" w:fill="auto"/>
            <w:vAlign w:val="center"/>
          </w:tcPr>
          <w:p w14:paraId="530FA3F8" w14:textId="77777777" w:rsidR="009A074D" w:rsidRPr="006F0380" w:rsidRDefault="009A074D" w:rsidP="00F11517">
            <w:pPr>
              <w:spacing w:before="0" w:after="0"/>
              <w:ind w:firstLine="0"/>
              <w:jc w:val="center"/>
              <w:rPr>
                <w:b/>
                <w:color w:val="auto"/>
                <w:szCs w:val="26"/>
              </w:rPr>
            </w:pPr>
            <w:r w:rsidRPr="006F0380">
              <w:rPr>
                <w:b/>
                <w:color w:val="auto"/>
                <w:szCs w:val="26"/>
              </w:rPr>
              <w:t>Công trình vận hành thử nghiệm</w:t>
            </w:r>
          </w:p>
        </w:tc>
        <w:tc>
          <w:tcPr>
            <w:tcW w:w="916" w:type="pct"/>
            <w:vAlign w:val="center"/>
          </w:tcPr>
          <w:p w14:paraId="1A123192" w14:textId="77777777" w:rsidR="009A074D" w:rsidRPr="006F0380" w:rsidRDefault="009A074D" w:rsidP="00F11517">
            <w:pPr>
              <w:spacing w:before="0" w:after="0"/>
              <w:ind w:firstLine="0"/>
              <w:jc w:val="center"/>
              <w:rPr>
                <w:b/>
                <w:color w:val="auto"/>
                <w:szCs w:val="26"/>
              </w:rPr>
            </w:pPr>
            <w:r w:rsidRPr="006F0380">
              <w:rPr>
                <w:b/>
                <w:color w:val="auto"/>
                <w:szCs w:val="26"/>
              </w:rPr>
              <w:t>Số lượng</w:t>
            </w:r>
          </w:p>
        </w:tc>
        <w:tc>
          <w:tcPr>
            <w:tcW w:w="1594" w:type="pct"/>
            <w:shd w:val="clear" w:color="auto" w:fill="auto"/>
            <w:vAlign w:val="center"/>
          </w:tcPr>
          <w:p w14:paraId="470464A9" w14:textId="77777777" w:rsidR="009A074D" w:rsidRPr="006F0380" w:rsidRDefault="009A074D" w:rsidP="00F11517">
            <w:pPr>
              <w:spacing w:before="0" w:after="0"/>
              <w:ind w:firstLine="0"/>
              <w:jc w:val="center"/>
              <w:rPr>
                <w:b/>
                <w:color w:val="auto"/>
                <w:szCs w:val="26"/>
              </w:rPr>
            </w:pPr>
            <w:r w:rsidRPr="006F0380">
              <w:rPr>
                <w:b/>
                <w:color w:val="auto"/>
                <w:szCs w:val="26"/>
              </w:rPr>
              <w:t>Thời gian dự kiến vận hành thử nghiệm</w:t>
            </w:r>
          </w:p>
        </w:tc>
      </w:tr>
      <w:tr w:rsidR="003D1BC4" w:rsidRPr="006F0380" w14:paraId="357754A0" w14:textId="77777777" w:rsidTr="001857B7">
        <w:tc>
          <w:tcPr>
            <w:tcW w:w="319" w:type="pct"/>
            <w:shd w:val="clear" w:color="auto" w:fill="auto"/>
            <w:vAlign w:val="center"/>
          </w:tcPr>
          <w:p w14:paraId="414CF0EC" w14:textId="77777777" w:rsidR="003D1BC4" w:rsidRPr="006F0380" w:rsidRDefault="003D1BC4">
            <w:pPr>
              <w:numPr>
                <w:ilvl w:val="0"/>
                <w:numId w:val="31"/>
              </w:numPr>
              <w:spacing w:before="0" w:after="0"/>
              <w:ind w:left="502"/>
              <w:rPr>
                <w:color w:val="auto"/>
                <w:szCs w:val="26"/>
              </w:rPr>
            </w:pPr>
          </w:p>
        </w:tc>
        <w:tc>
          <w:tcPr>
            <w:tcW w:w="2171" w:type="pct"/>
            <w:shd w:val="clear" w:color="auto" w:fill="auto"/>
            <w:vAlign w:val="center"/>
          </w:tcPr>
          <w:p w14:paraId="3FC36BB2" w14:textId="7A729D96" w:rsidR="003D1BC4" w:rsidRPr="006F0380" w:rsidRDefault="003D1BC4" w:rsidP="003D1BC4">
            <w:pPr>
              <w:spacing w:before="0" w:after="0"/>
              <w:ind w:firstLine="0"/>
              <w:rPr>
                <w:color w:val="auto"/>
                <w:szCs w:val="26"/>
              </w:rPr>
            </w:pPr>
            <w:r w:rsidRPr="006F0380">
              <w:rPr>
                <w:szCs w:val="26"/>
              </w:rPr>
              <w:t>Hệ thống thu gom và thoát nước mưa</w:t>
            </w:r>
          </w:p>
        </w:tc>
        <w:tc>
          <w:tcPr>
            <w:tcW w:w="916" w:type="pct"/>
            <w:vAlign w:val="center"/>
          </w:tcPr>
          <w:p w14:paraId="47075CF6" w14:textId="1D77F329" w:rsidR="003D1BC4" w:rsidRPr="006F0380" w:rsidRDefault="003D1BC4" w:rsidP="003D1BC4">
            <w:pPr>
              <w:spacing w:before="0" w:after="0"/>
              <w:ind w:firstLine="0"/>
              <w:jc w:val="center"/>
              <w:rPr>
                <w:color w:val="auto"/>
                <w:szCs w:val="26"/>
              </w:rPr>
            </w:pPr>
            <w:r w:rsidRPr="006F0380">
              <w:rPr>
                <w:szCs w:val="26"/>
              </w:rPr>
              <w:t>66 HT</w:t>
            </w:r>
          </w:p>
        </w:tc>
        <w:tc>
          <w:tcPr>
            <w:tcW w:w="1594" w:type="pct"/>
            <w:shd w:val="clear" w:color="auto" w:fill="auto"/>
            <w:vAlign w:val="center"/>
          </w:tcPr>
          <w:p w14:paraId="00862648" w14:textId="3AE33955" w:rsidR="003D1BC4" w:rsidRPr="006F0380" w:rsidRDefault="003D1BC4" w:rsidP="003D1BC4">
            <w:pPr>
              <w:spacing w:before="0" w:after="0"/>
              <w:ind w:firstLine="0"/>
              <w:jc w:val="center"/>
              <w:rPr>
                <w:color w:val="auto"/>
                <w:szCs w:val="26"/>
                <w:lang w:val="en-US"/>
              </w:rPr>
            </w:pPr>
            <w:r w:rsidRPr="006F0380">
              <w:rPr>
                <w:szCs w:val="26"/>
              </w:rPr>
              <w:t>Từ ngày 01/01/2023 đến 01/04/2023</w:t>
            </w:r>
          </w:p>
        </w:tc>
      </w:tr>
      <w:tr w:rsidR="003D1BC4" w:rsidRPr="006F0380" w14:paraId="6AFF3DC6" w14:textId="77777777" w:rsidTr="001857B7">
        <w:tc>
          <w:tcPr>
            <w:tcW w:w="319" w:type="pct"/>
            <w:shd w:val="clear" w:color="auto" w:fill="auto"/>
            <w:vAlign w:val="center"/>
          </w:tcPr>
          <w:p w14:paraId="3DF64802" w14:textId="77777777" w:rsidR="003D1BC4" w:rsidRPr="006F0380" w:rsidRDefault="003D1BC4">
            <w:pPr>
              <w:numPr>
                <w:ilvl w:val="0"/>
                <w:numId w:val="31"/>
              </w:numPr>
              <w:spacing w:before="0" w:after="0"/>
              <w:ind w:left="502"/>
              <w:rPr>
                <w:color w:val="auto"/>
                <w:szCs w:val="26"/>
              </w:rPr>
            </w:pPr>
          </w:p>
        </w:tc>
        <w:tc>
          <w:tcPr>
            <w:tcW w:w="2171" w:type="pct"/>
            <w:shd w:val="clear" w:color="auto" w:fill="auto"/>
            <w:vAlign w:val="center"/>
          </w:tcPr>
          <w:p w14:paraId="2C35376A" w14:textId="42CD53AE" w:rsidR="003D1BC4" w:rsidRPr="006F0380" w:rsidRDefault="003D1BC4" w:rsidP="003D1BC4">
            <w:pPr>
              <w:spacing w:before="0" w:after="0"/>
              <w:ind w:firstLine="0"/>
              <w:rPr>
                <w:color w:val="auto"/>
                <w:szCs w:val="26"/>
              </w:rPr>
            </w:pPr>
            <w:r w:rsidRPr="006F0380">
              <w:rPr>
                <w:szCs w:val="26"/>
              </w:rPr>
              <w:t>Hệ thống thu gom và xử lý nước thải thải</w:t>
            </w:r>
          </w:p>
        </w:tc>
        <w:tc>
          <w:tcPr>
            <w:tcW w:w="916" w:type="pct"/>
            <w:vAlign w:val="center"/>
          </w:tcPr>
          <w:p w14:paraId="109BAA50" w14:textId="38424CD9" w:rsidR="003D1BC4" w:rsidRPr="006F0380" w:rsidRDefault="003D1BC4" w:rsidP="003D1BC4">
            <w:pPr>
              <w:spacing w:before="0" w:after="0"/>
              <w:ind w:firstLine="0"/>
              <w:jc w:val="center"/>
              <w:rPr>
                <w:color w:val="auto"/>
                <w:szCs w:val="26"/>
              </w:rPr>
            </w:pPr>
            <w:r w:rsidRPr="006F0380">
              <w:rPr>
                <w:szCs w:val="26"/>
              </w:rPr>
              <w:t>66 HT</w:t>
            </w:r>
          </w:p>
        </w:tc>
        <w:tc>
          <w:tcPr>
            <w:tcW w:w="1594" w:type="pct"/>
            <w:shd w:val="clear" w:color="auto" w:fill="auto"/>
          </w:tcPr>
          <w:p w14:paraId="3EE17982" w14:textId="095D830C" w:rsidR="003D1BC4" w:rsidRPr="006F0380" w:rsidRDefault="003D1BC4" w:rsidP="003D1BC4">
            <w:pPr>
              <w:spacing w:before="0" w:after="0"/>
              <w:ind w:firstLine="0"/>
              <w:jc w:val="center"/>
              <w:rPr>
                <w:color w:val="auto"/>
                <w:szCs w:val="26"/>
              </w:rPr>
            </w:pPr>
            <w:r w:rsidRPr="006F0380">
              <w:rPr>
                <w:szCs w:val="26"/>
              </w:rPr>
              <w:t>Từ ngày 01/01/2023 đến 01/04/2023</w:t>
            </w:r>
          </w:p>
        </w:tc>
      </w:tr>
      <w:tr w:rsidR="003D1BC4" w:rsidRPr="006F0380" w14:paraId="5909C18B" w14:textId="77777777" w:rsidTr="001857B7">
        <w:tc>
          <w:tcPr>
            <w:tcW w:w="319" w:type="pct"/>
            <w:shd w:val="clear" w:color="auto" w:fill="auto"/>
            <w:vAlign w:val="center"/>
          </w:tcPr>
          <w:p w14:paraId="2A8C4BD7" w14:textId="77777777" w:rsidR="003D1BC4" w:rsidRPr="006F0380" w:rsidRDefault="003D1BC4">
            <w:pPr>
              <w:numPr>
                <w:ilvl w:val="0"/>
                <w:numId w:val="31"/>
              </w:numPr>
              <w:spacing w:before="0" w:after="0"/>
              <w:ind w:left="502"/>
              <w:rPr>
                <w:color w:val="auto"/>
                <w:szCs w:val="26"/>
              </w:rPr>
            </w:pPr>
          </w:p>
        </w:tc>
        <w:tc>
          <w:tcPr>
            <w:tcW w:w="2171" w:type="pct"/>
            <w:shd w:val="clear" w:color="auto" w:fill="auto"/>
            <w:vAlign w:val="center"/>
          </w:tcPr>
          <w:p w14:paraId="63465164" w14:textId="637919E8" w:rsidR="003D1BC4" w:rsidRPr="006F0380" w:rsidRDefault="003D1BC4" w:rsidP="003D1BC4">
            <w:pPr>
              <w:spacing w:before="0" w:after="0"/>
              <w:ind w:firstLine="0"/>
              <w:rPr>
                <w:color w:val="auto"/>
                <w:szCs w:val="26"/>
              </w:rPr>
            </w:pPr>
            <w:r w:rsidRPr="006F0380">
              <w:rPr>
                <w:szCs w:val="26"/>
              </w:rPr>
              <w:t>Bể tự hoại</w:t>
            </w:r>
          </w:p>
        </w:tc>
        <w:tc>
          <w:tcPr>
            <w:tcW w:w="916" w:type="pct"/>
            <w:vAlign w:val="center"/>
          </w:tcPr>
          <w:p w14:paraId="1BAD64D0" w14:textId="37E3BC1D" w:rsidR="003D1BC4" w:rsidRPr="006F0380" w:rsidRDefault="003D1BC4" w:rsidP="003D1BC4">
            <w:pPr>
              <w:spacing w:before="0" w:after="0"/>
              <w:ind w:firstLine="0"/>
              <w:jc w:val="center"/>
              <w:rPr>
                <w:color w:val="auto"/>
                <w:szCs w:val="26"/>
              </w:rPr>
            </w:pPr>
            <w:r w:rsidRPr="006F0380">
              <w:rPr>
                <w:szCs w:val="26"/>
              </w:rPr>
              <w:t>66 bể</w:t>
            </w:r>
          </w:p>
        </w:tc>
        <w:tc>
          <w:tcPr>
            <w:tcW w:w="1594" w:type="pct"/>
            <w:shd w:val="clear" w:color="auto" w:fill="auto"/>
          </w:tcPr>
          <w:p w14:paraId="66014039" w14:textId="36B46E6A" w:rsidR="003D1BC4" w:rsidRPr="006F0380" w:rsidRDefault="003D1BC4" w:rsidP="003D1BC4">
            <w:pPr>
              <w:spacing w:before="0" w:after="0"/>
              <w:ind w:firstLine="0"/>
              <w:jc w:val="center"/>
              <w:rPr>
                <w:color w:val="auto"/>
                <w:szCs w:val="26"/>
              </w:rPr>
            </w:pPr>
            <w:r w:rsidRPr="006F0380">
              <w:rPr>
                <w:szCs w:val="26"/>
              </w:rPr>
              <w:t>Từ ngày 01/01/2023 đến 01/04/2023</w:t>
            </w:r>
          </w:p>
        </w:tc>
      </w:tr>
      <w:tr w:rsidR="001857B7" w:rsidRPr="006F0380" w14:paraId="27DEA3EE" w14:textId="77777777" w:rsidTr="001857B7">
        <w:tc>
          <w:tcPr>
            <w:tcW w:w="319" w:type="pct"/>
            <w:shd w:val="clear" w:color="auto" w:fill="auto"/>
            <w:vAlign w:val="center"/>
          </w:tcPr>
          <w:p w14:paraId="25AB977D" w14:textId="77777777" w:rsidR="001857B7" w:rsidRPr="006F0380" w:rsidRDefault="001857B7">
            <w:pPr>
              <w:numPr>
                <w:ilvl w:val="0"/>
                <w:numId w:val="31"/>
              </w:numPr>
              <w:spacing w:before="0" w:after="0"/>
              <w:ind w:left="502"/>
              <w:rPr>
                <w:color w:val="auto"/>
                <w:szCs w:val="26"/>
              </w:rPr>
            </w:pPr>
          </w:p>
        </w:tc>
        <w:tc>
          <w:tcPr>
            <w:tcW w:w="2171" w:type="pct"/>
            <w:shd w:val="clear" w:color="auto" w:fill="auto"/>
            <w:vAlign w:val="center"/>
          </w:tcPr>
          <w:p w14:paraId="42DF6CF4" w14:textId="148E0E79" w:rsidR="001857B7" w:rsidRPr="006F0380" w:rsidRDefault="001857B7" w:rsidP="001857B7">
            <w:pPr>
              <w:spacing w:before="0" w:after="0"/>
              <w:ind w:firstLine="0"/>
              <w:rPr>
                <w:color w:val="auto"/>
                <w:szCs w:val="26"/>
              </w:rPr>
            </w:pPr>
            <w:r w:rsidRPr="006F0380">
              <w:rPr>
                <w:color w:val="auto"/>
                <w:szCs w:val="26"/>
                <w:lang w:val="en-US"/>
              </w:rPr>
              <w:t>B</w:t>
            </w:r>
            <w:r w:rsidRPr="006F0380">
              <w:rPr>
                <w:lang w:val="en-US"/>
              </w:rPr>
              <w:t>ể</w:t>
            </w:r>
            <w:r w:rsidRPr="006F0380">
              <w:rPr>
                <w:color w:val="auto"/>
                <w:szCs w:val="26"/>
              </w:rPr>
              <w:t xml:space="preserve"> XLNT tập trung</w:t>
            </w:r>
            <w:r w:rsidRPr="006F0380">
              <w:rPr>
                <w:color w:val="auto"/>
                <w:szCs w:val="26"/>
                <w:lang w:val="en-US"/>
              </w:rPr>
              <w:t>, công suất 2</w:t>
            </w:r>
            <w:r w:rsidRPr="006F0380">
              <w:rPr>
                <w:color w:val="auto"/>
                <w:szCs w:val="26"/>
              </w:rPr>
              <w:t xml:space="preserve"> m</w:t>
            </w:r>
            <w:r w:rsidRPr="006F0380">
              <w:rPr>
                <w:color w:val="auto"/>
                <w:szCs w:val="26"/>
                <w:vertAlign w:val="superscript"/>
              </w:rPr>
              <w:t>3</w:t>
            </w:r>
            <w:r w:rsidRPr="006F0380">
              <w:rPr>
                <w:color w:val="auto"/>
                <w:szCs w:val="26"/>
              </w:rPr>
              <w:t>/ngày.đêm</w:t>
            </w:r>
          </w:p>
        </w:tc>
        <w:tc>
          <w:tcPr>
            <w:tcW w:w="916" w:type="pct"/>
            <w:vAlign w:val="center"/>
          </w:tcPr>
          <w:p w14:paraId="10639E9E" w14:textId="1831C886" w:rsidR="001857B7" w:rsidRPr="006F0380" w:rsidRDefault="00125EE5" w:rsidP="001857B7">
            <w:pPr>
              <w:spacing w:before="0" w:after="0"/>
              <w:ind w:firstLine="0"/>
              <w:jc w:val="center"/>
              <w:rPr>
                <w:color w:val="auto"/>
                <w:szCs w:val="26"/>
              </w:rPr>
            </w:pPr>
            <w:r w:rsidRPr="006F0380">
              <w:rPr>
                <w:color w:val="auto"/>
                <w:szCs w:val="26"/>
                <w:lang w:val="en-US"/>
              </w:rPr>
              <w:t>24</w:t>
            </w:r>
            <w:r w:rsidR="001857B7" w:rsidRPr="006F0380">
              <w:rPr>
                <w:color w:val="auto"/>
                <w:szCs w:val="26"/>
                <w:lang w:val="en-US"/>
              </w:rPr>
              <w:t xml:space="preserve"> bể</w:t>
            </w:r>
          </w:p>
        </w:tc>
        <w:tc>
          <w:tcPr>
            <w:tcW w:w="1594" w:type="pct"/>
            <w:shd w:val="clear" w:color="auto" w:fill="auto"/>
          </w:tcPr>
          <w:p w14:paraId="58C8BBEF" w14:textId="1D99D5AC" w:rsidR="001857B7" w:rsidRPr="006F0380" w:rsidRDefault="001857B7" w:rsidP="001857B7">
            <w:pPr>
              <w:spacing w:before="0" w:after="0"/>
              <w:ind w:firstLine="0"/>
              <w:jc w:val="center"/>
              <w:rPr>
                <w:color w:val="auto"/>
                <w:szCs w:val="26"/>
              </w:rPr>
            </w:pPr>
            <w:r w:rsidRPr="006F0380">
              <w:rPr>
                <w:color w:val="auto"/>
                <w:szCs w:val="26"/>
              </w:rPr>
              <w:t xml:space="preserve">Từ ngày </w:t>
            </w:r>
            <w:r w:rsidRPr="006F0380">
              <w:rPr>
                <w:color w:val="auto"/>
                <w:szCs w:val="26"/>
                <w:lang w:val="en-US"/>
              </w:rPr>
              <w:t>01</w:t>
            </w:r>
            <w:r w:rsidRPr="006F0380">
              <w:rPr>
                <w:color w:val="auto"/>
                <w:szCs w:val="26"/>
              </w:rPr>
              <w:t>/</w:t>
            </w:r>
            <w:r w:rsidRPr="006F0380">
              <w:rPr>
                <w:color w:val="auto"/>
                <w:szCs w:val="26"/>
                <w:lang w:val="en-US"/>
              </w:rPr>
              <w:t>01</w:t>
            </w:r>
            <w:r w:rsidRPr="006F0380">
              <w:rPr>
                <w:color w:val="auto"/>
                <w:szCs w:val="26"/>
              </w:rPr>
              <w:t>/202</w:t>
            </w:r>
            <w:r w:rsidRPr="006F0380">
              <w:rPr>
                <w:color w:val="auto"/>
                <w:szCs w:val="26"/>
                <w:lang w:val="en-US"/>
              </w:rPr>
              <w:t>3</w:t>
            </w:r>
            <w:r w:rsidRPr="006F0380">
              <w:rPr>
                <w:color w:val="auto"/>
                <w:szCs w:val="26"/>
              </w:rPr>
              <w:t xml:space="preserve"> đến </w:t>
            </w:r>
            <w:r w:rsidRPr="006F0380">
              <w:rPr>
                <w:color w:val="auto"/>
                <w:szCs w:val="26"/>
                <w:lang w:val="en-US"/>
              </w:rPr>
              <w:t>01</w:t>
            </w:r>
            <w:r w:rsidRPr="006F0380">
              <w:rPr>
                <w:color w:val="auto"/>
                <w:szCs w:val="26"/>
              </w:rPr>
              <w:t>/</w:t>
            </w:r>
            <w:r w:rsidRPr="006F0380">
              <w:rPr>
                <w:color w:val="auto"/>
                <w:szCs w:val="26"/>
                <w:lang w:val="en-US"/>
              </w:rPr>
              <w:t>04</w:t>
            </w:r>
            <w:r w:rsidRPr="006F0380">
              <w:rPr>
                <w:color w:val="auto"/>
                <w:szCs w:val="26"/>
              </w:rPr>
              <w:t>/202</w:t>
            </w:r>
            <w:r w:rsidRPr="006F0380">
              <w:rPr>
                <w:color w:val="auto"/>
                <w:szCs w:val="26"/>
                <w:lang w:val="en-US"/>
              </w:rPr>
              <w:t>3</w:t>
            </w:r>
          </w:p>
        </w:tc>
      </w:tr>
    </w:tbl>
    <w:p w14:paraId="48A5FA95" w14:textId="71CF12DA" w:rsidR="009A074D" w:rsidRPr="006F0380" w:rsidRDefault="009A074D" w:rsidP="00F11517">
      <w:pPr>
        <w:pStyle w:val="Heading3"/>
        <w:keepNext w:val="0"/>
        <w:keepLines w:val="0"/>
        <w:rPr>
          <w:rStyle w:val="Vnbnnidung"/>
          <w:szCs w:val="26"/>
        </w:rPr>
      </w:pPr>
      <w:bookmarkStart w:id="1009" w:name="bookmark642"/>
      <w:bookmarkStart w:id="1010" w:name="_Toc123140506"/>
      <w:r w:rsidRPr="006F0380">
        <w:rPr>
          <w:rStyle w:val="Vnbnnidung"/>
          <w:szCs w:val="26"/>
          <w:lang w:val="en-US"/>
        </w:rPr>
        <w:t>7</w:t>
      </w:r>
      <w:r w:rsidRPr="006F0380">
        <w:rPr>
          <w:rStyle w:val="Vnbnnidung"/>
          <w:szCs w:val="26"/>
        </w:rPr>
        <w:t>.1</w:t>
      </w:r>
      <w:bookmarkEnd w:id="1009"/>
      <w:r w:rsidRPr="006F0380">
        <w:rPr>
          <w:rStyle w:val="Vnbnnidung"/>
          <w:szCs w:val="26"/>
        </w:rPr>
        <w:t>.2. Kế hoạch quan trắc chất thải, đánh giá hiệu quả xử lý của các công trình, thiết bị xử lý chất thải:</w:t>
      </w:r>
      <w:bookmarkEnd w:id="1010"/>
    </w:p>
    <w:p w14:paraId="387F57E4" w14:textId="2D4B18D9" w:rsidR="00654B11" w:rsidRPr="006F0380" w:rsidRDefault="00250C5D" w:rsidP="00F11517">
      <w:pPr>
        <w:pStyle w:val="Heading4"/>
        <w:keepNext w:val="0"/>
        <w:keepLines w:val="0"/>
        <w:rPr>
          <w:lang w:val="fr-FR"/>
        </w:rPr>
      </w:pPr>
      <w:r w:rsidRPr="006F0380">
        <w:rPr>
          <w:lang w:val="fr-FR"/>
        </w:rPr>
        <w:t>7</w:t>
      </w:r>
      <w:r w:rsidR="00654B11" w:rsidRPr="006F0380">
        <w:rPr>
          <w:lang w:val="fr-FR"/>
        </w:rPr>
        <w:t>.1.2.1. Tóm tắt kế hoạch lấy mẫu</w:t>
      </w:r>
    </w:p>
    <w:p w14:paraId="085BA07F" w14:textId="3318CDFE" w:rsidR="00654B11" w:rsidRPr="006F0380" w:rsidRDefault="00654B11" w:rsidP="00F11517">
      <w:pPr>
        <w:spacing w:line="340" w:lineRule="exact"/>
        <w:rPr>
          <w:color w:val="auto"/>
          <w:szCs w:val="26"/>
          <w:lang w:val="fr-FR"/>
        </w:rPr>
      </w:pPr>
      <w:r w:rsidRPr="006F0380">
        <w:rPr>
          <w:color w:val="auto"/>
          <w:szCs w:val="26"/>
          <w:lang w:val="fr-FR"/>
        </w:rPr>
        <w:t xml:space="preserve">Căn cứ vào mặt bằng phân khu chức năng bố trí các hạng mục và hoạt động xử lý thực tế của </w:t>
      </w:r>
      <w:r w:rsidR="009F5AA4" w:rsidRPr="006F0380">
        <w:rPr>
          <w:color w:val="auto"/>
          <w:szCs w:val="26"/>
          <w:lang w:val="fr-FR"/>
        </w:rPr>
        <w:t>trạm y tế</w:t>
      </w:r>
      <w:r w:rsidRPr="006F0380">
        <w:rPr>
          <w:color w:val="auto"/>
          <w:szCs w:val="26"/>
          <w:lang w:val="fr-FR"/>
        </w:rPr>
        <w:t xml:space="preserve"> để từ đó đưa ra kế hoạch giám sát môi trường trong thời gian tiến hành VHTN nhằm đảm bảo tính khoa học và thực tiễn, hiệu quả nhất. </w:t>
      </w:r>
    </w:p>
    <w:p w14:paraId="3E28DED6" w14:textId="37E70188" w:rsidR="00654B11" w:rsidRPr="006F0380" w:rsidRDefault="00654B11" w:rsidP="00F11517">
      <w:pPr>
        <w:spacing w:line="340" w:lineRule="exact"/>
        <w:rPr>
          <w:color w:val="auto"/>
          <w:szCs w:val="26"/>
          <w:lang w:val="fr-FR"/>
        </w:rPr>
      </w:pPr>
      <w:r w:rsidRPr="006F0380">
        <w:rPr>
          <w:color w:val="auto"/>
          <w:szCs w:val="26"/>
          <w:lang w:val="fr-FR"/>
        </w:rPr>
        <w:t xml:space="preserve">Trong thời gian tiến hành lấy mẫu giám sát, </w:t>
      </w:r>
      <w:r w:rsidR="004B5E14" w:rsidRPr="006F0380">
        <w:rPr>
          <w:color w:val="auto"/>
          <w:szCs w:val="26"/>
          <w:lang w:val="fr-FR"/>
        </w:rPr>
        <w:t>Chủ dự án</w:t>
      </w:r>
      <w:r w:rsidRPr="006F0380">
        <w:rPr>
          <w:color w:val="auto"/>
          <w:szCs w:val="26"/>
          <w:lang w:val="fr-FR"/>
        </w:rPr>
        <w:t xml:space="preserve"> đảm bảo các hệ thống, thiết bị xử lý vận hành công suất tối đa nhằm đánh giá hiệu quả xử lý của máy móc và thiết bị của toàn </w:t>
      </w:r>
      <w:r w:rsidR="009F5AA4" w:rsidRPr="006F0380">
        <w:rPr>
          <w:color w:val="auto"/>
          <w:szCs w:val="26"/>
          <w:lang w:val="fr-FR"/>
        </w:rPr>
        <w:t>trạm y tế</w:t>
      </w:r>
      <w:r w:rsidRPr="006F0380">
        <w:rPr>
          <w:color w:val="auto"/>
          <w:szCs w:val="26"/>
          <w:lang w:val="fr-FR"/>
        </w:rPr>
        <w:t>.</w:t>
      </w:r>
    </w:p>
    <w:p w14:paraId="40F98225" w14:textId="1D666BA0" w:rsidR="00654B11" w:rsidRPr="006F0380" w:rsidRDefault="00250C5D" w:rsidP="00F11517">
      <w:pPr>
        <w:pStyle w:val="Heading4"/>
        <w:keepNext w:val="0"/>
        <w:keepLines w:val="0"/>
        <w:rPr>
          <w:lang w:val="fr-FR"/>
        </w:rPr>
      </w:pPr>
      <w:r w:rsidRPr="006F0380">
        <w:rPr>
          <w:lang w:val="fr-FR"/>
        </w:rPr>
        <w:lastRenderedPageBreak/>
        <w:t>7</w:t>
      </w:r>
      <w:r w:rsidR="00654B11" w:rsidRPr="006F0380">
        <w:rPr>
          <w:lang w:val="fr-FR"/>
        </w:rPr>
        <w:t>.1.2.2. Tần suất lấy mẫu </w:t>
      </w:r>
    </w:p>
    <w:p w14:paraId="3F02AD71" w14:textId="3B6A6485" w:rsidR="00654B11" w:rsidRPr="006F0380" w:rsidRDefault="001857B7" w:rsidP="00F11517">
      <w:pPr>
        <w:spacing w:line="340" w:lineRule="exact"/>
        <w:rPr>
          <w:color w:val="auto"/>
          <w:szCs w:val="26"/>
          <w:lang w:val="fr-FR"/>
        </w:rPr>
      </w:pPr>
      <w:r w:rsidRPr="006F0380">
        <w:rPr>
          <w:color w:val="auto"/>
          <w:szCs w:val="26"/>
          <w:lang w:val="fr-FR"/>
        </w:rPr>
        <w:t>Chủ dự án</w:t>
      </w:r>
      <w:r w:rsidR="00654B11" w:rsidRPr="006F0380">
        <w:rPr>
          <w:color w:val="auto"/>
          <w:szCs w:val="26"/>
          <w:lang w:val="fr-FR"/>
        </w:rPr>
        <w:t xml:space="preserve"> cam kết sẽ thực hiện theo đúng quy định của Nghị định số 08/2022/NĐ-CP ngày 10 tháng 01 năm 2022 của Chính phủ quy định chi tiết một số điều của Luật Bảo vệ môi trường; Thông tư số 02/2022/TT-BTNMT ngày 10 tháng 01 năm 2022 của Bộ Tài nguyên và Môi trường quy định chi tiết thi hành một số điều của Luật Bảo vệ môi trường.</w:t>
      </w:r>
    </w:p>
    <w:p w14:paraId="64C4A662" w14:textId="77777777" w:rsidR="00654B11" w:rsidRPr="006F0380" w:rsidRDefault="00654B11" w:rsidP="00654B11">
      <w:pPr>
        <w:rPr>
          <w:color w:val="auto"/>
          <w:szCs w:val="26"/>
          <w:lang w:val="fr-FR"/>
        </w:rPr>
      </w:pPr>
      <w:r w:rsidRPr="006F0380">
        <w:rPr>
          <w:color w:val="auto"/>
          <w:szCs w:val="26"/>
          <w:lang w:val="fr-FR"/>
        </w:rPr>
        <w:t>Thời gian lấy lẫu cụ thể từng lần dự kiến như sau:</w:t>
      </w:r>
    </w:p>
    <w:p w14:paraId="672FF1BD" w14:textId="16714659" w:rsidR="00654B11" w:rsidRPr="006F0380" w:rsidRDefault="00250C5D" w:rsidP="008A26B3">
      <w:pPr>
        <w:pStyle w:val="Caption"/>
        <w:rPr>
          <w:color w:val="auto"/>
          <w:lang w:val="fr-FR"/>
        </w:rPr>
      </w:pPr>
      <w:bookmarkStart w:id="1011" w:name="_Toc103672177"/>
      <w:bookmarkStart w:id="1012" w:name="_Toc105599982"/>
      <w:bookmarkStart w:id="1013" w:name="_Toc123140653"/>
      <w:r w:rsidRPr="006F0380">
        <w:rPr>
          <w:color w:val="auto"/>
        </w:rPr>
        <w:t>Bảng 7.</w:t>
      </w:r>
      <w:r w:rsidRPr="006F0380">
        <w:rPr>
          <w:color w:val="auto"/>
        </w:rPr>
        <w:fldChar w:fldCharType="begin"/>
      </w:r>
      <w:r w:rsidRPr="006F0380">
        <w:rPr>
          <w:color w:val="auto"/>
        </w:rPr>
        <w:instrText xml:space="preserve"> SEQ Bảng_7. \* ARABIC </w:instrText>
      </w:r>
      <w:r w:rsidRPr="006F0380">
        <w:rPr>
          <w:color w:val="auto"/>
        </w:rPr>
        <w:fldChar w:fldCharType="separate"/>
      </w:r>
      <w:r w:rsidR="00BC4E1D">
        <w:rPr>
          <w:noProof/>
          <w:color w:val="auto"/>
        </w:rPr>
        <w:t>3</w:t>
      </w:r>
      <w:r w:rsidRPr="006F0380">
        <w:rPr>
          <w:color w:val="auto"/>
        </w:rPr>
        <w:fldChar w:fldCharType="end"/>
      </w:r>
      <w:r w:rsidR="00654B11" w:rsidRPr="006F0380">
        <w:rPr>
          <w:color w:val="auto"/>
          <w:lang w:val="fr-FR"/>
        </w:rPr>
        <w:t>. Dự kiến thời gian lấy mẫu vận hành thử nghiệm</w:t>
      </w:r>
      <w:bookmarkEnd w:id="1011"/>
      <w:bookmarkEnd w:id="1012"/>
      <w:bookmarkEnd w:id="10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5050"/>
        <w:gridCol w:w="3199"/>
      </w:tblGrid>
      <w:tr w:rsidR="00700629" w:rsidRPr="006F0380" w14:paraId="7338F377" w14:textId="77777777" w:rsidTr="00D36907">
        <w:trPr>
          <w:jc w:val="center"/>
        </w:trPr>
        <w:tc>
          <w:tcPr>
            <w:tcW w:w="609" w:type="pct"/>
            <w:shd w:val="clear" w:color="auto" w:fill="auto"/>
          </w:tcPr>
          <w:p w14:paraId="3559CE55" w14:textId="77777777" w:rsidR="00654B11" w:rsidRPr="006F0380" w:rsidRDefault="00654B11" w:rsidP="00D36907">
            <w:pPr>
              <w:spacing w:before="0" w:after="0"/>
              <w:ind w:firstLine="0"/>
              <w:jc w:val="center"/>
              <w:rPr>
                <w:b/>
                <w:color w:val="auto"/>
              </w:rPr>
            </w:pPr>
            <w:bookmarkStart w:id="1014" w:name="_Toc100242242"/>
            <w:bookmarkStart w:id="1015" w:name="_Toc103672118"/>
            <w:r w:rsidRPr="006F0380">
              <w:rPr>
                <w:b/>
                <w:color w:val="auto"/>
              </w:rPr>
              <w:t>STT</w:t>
            </w:r>
            <w:bookmarkEnd w:id="1014"/>
            <w:bookmarkEnd w:id="1015"/>
          </w:p>
        </w:tc>
        <w:tc>
          <w:tcPr>
            <w:tcW w:w="2688" w:type="pct"/>
            <w:shd w:val="clear" w:color="auto" w:fill="auto"/>
          </w:tcPr>
          <w:p w14:paraId="514D5138" w14:textId="77777777" w:rsidR="00654B11" w:rsidRPr="006F0380" w:rsidRDefault="00654B11" w:rsidP="00D36907">
            <w:pPr>
              <w:spacing w:before="0" w:after="0"/>
              <w:ind w:firstLine="0"/>
              <w:jc w:val="center"/>
              <w:rPr>
                <w:b/>
                <w:color w:val="auto"/>
              </w:rPr>
            </w:pPr>
            <w:bookmarkStart w:id="1016" w:name="_Toc100242243"/>
            <w:bookmarkStart w:id="1017" w:name="_Toc103672119"/>
            <w:r w:rsidRPr="006F0380">
              <w:rPr>
                <w:b/>
                <w:color w:val="auto"/>
              </w:rPr>
              <w:t>Thời gian</w:t>
            </w:r>
            <w:bookmarkEnd w:id="1016"/>
            <w:bookmarkEnd w:id="1017"/>
          </w:p>
        </w:tc>
        <w:tc>
          <w:tcPr>
            <w:tcW w:w="1703" w:type="pct"/>
            <w:shd w:val="clear" w:color="auto" w:fill="auto"/>
          </w:tcPr>
          <w:p w14:paraId="1E31AFFB" w14:textId="77777777" w:rsidR="00654B11" w:rsidRPr="006F0380" w:rsidRDefault="00654B11" w:rsidP="00D36907">
            <w:pPr>
              <w:spacing w:before="0" w:after="0"/>
              <w:ind w:firstLine="0"/>
              <w:jc w:val="center"/>
              <w:rPr>
                <w:b/>
                <w:color w:val="auto"/>
              </w:rPr>
            </w:pPr>
            <w:bookmarkStart w:id="1018" w:name="_Toc100242244"/>
            <w:bookmarkStart w:id="1019" w:name="_Toc103672120"/>
            <w:r w:rsidRPr="006F0380">
              <w:rPr>
                <w:b/>
                <w:color w:val="auto"/>
              </w:rPr>
              <w:t>Số lần</w:t>
            </w:r>
            <w:bookmarkEnd w:id="1018"/>
            <w:bookmarkEnd w:id="1019"/>
          </w:p>
        </w:tc>
      </w:tr>
      <w:tr w:rsidR="00700629" w:rsidRPr="006F0380" w14:paraId="1BD9F74B" w14:textId="77777777" w:rsidTr="00D36907">
        <w:trPr>
          <w:jc w:val="center"/>
        </w:trPr>
        <w:tc>
          <w:tcPr>
            <w:tcW w:w="609" w:type="pct"/>
            <w:shd w:val="clear" w:color="auto" w:fill="auto"/>
            <w:vAlign w:val="center"/>
          </w:tcPr>
          <w:p w14:paraId="6AE120C7" w14:textId="77777777" w:rsidR="00654B11" w:rsidRPr="006F0380" w:rsidRDefault="00654B11" w:rsidP="00D36907">
            <w:pPr>
              <w:spacing w:before="0" w:after="0"/>
              <w:ind w:firstLine="0"/>
              <w:jc w:val="center"/>
              <w:rPr>
                <w:color w:val="auto"/>
              </w:rPr>
            </w:pPr>
            <w:bookmarkStart w:id="1020" w:name="_Toc100242245"/>
            <w:bookmarkStart w:id="1021" w:name="_Toc103672121"/>
            <w:r w:rsidRPr="006F0380">
              <w:rPr>
                <w:color w:val="auto"/>
              </w:rPr>
              <w:t>1</w:t>
            </w:r>
            <w:bookmarkEnd w:id="1020"/>
            <w:bookmarkEnd w:id="1021"/>
          </w:p>
        </w:tc>
        <w:tc>
          <w:tcPr>
            <w:tcW w:w="2688" w:type="pct"/>
            <w:shd w:val="clear" w:color="auto" w:fill="auto"/>
          </w:tcPr>
          <w:p w14:paraId="59B35892" w14:textId="60B6556C" w:rsidR="00654B11" w:rsidRPr="006F0380" w:rsidRDefault="00654B11" w:rsidP="00D36907">
            <w:pPr>
              <w:spacing w:before="0" w:after="0"/>
              <w:ind w:firstLine="0"/>
              <w:jc w:val="center"/>
              <w:rPr>
                <w:color w:val="auto"/>
              </w:rPr>
            </w:pPr>
            <w:bookmarkStart w:id="1022" w:name="_Toc103672122"/>
            <w:r w:rsidRPr="006F0380">
              <w:rPr>
                <w:color w:val="auto"/>
              </w:rPr>
              <w:t>Ngày 0</w:t>
            </w:r>
            <w:r w:rsidR="007F0C78" w:rsidRPr="006F0380">
              <w:rPr>
                <w:color w:val="auto"/>
              </w:rPr>
              <w:t>1</w:t>
            </w:r>
            <w:r w:rsidRPr="006F0380">
              <w:rPr>
                <w:color w:val="auto"/>
              </w:rPr>
              <w:t>/0</w:t>
            </w:r>
            <w:r w:rsidR="009F5AA4" w:rsidRPr="006F0380">
              <w:rPr>
                <w:color w:val="auto"/>
                <w:lang w:val="en-US"/>
              </w:rPr>
              <w:t>3</w:t>
            </w:r>
            <w:r w:rsidRPr="006F0380">
              <w:rPr>
                <w:color w:val="auto"/>
              </w:rPr>
              <w:t>/202</w:t>
            </w:r>
            <w:bookmarkEnd w:id="1022"/>
            <w:r w:rsidR="007F0C78" w:rsidRPr="006F0380">
              <w:rPr>
                <w:color w:val="auto"/>
              </w:rPr>
              <w:t>3</w:t>
            </w:r>
          </w:p>
        </w:tc>
        <w:tc>
          <w:tcPr>
            <w:tcW w:w="1703" w:type="pct"/>
            <w:shd w:val="clear" w:color="auto" w:fill="auto"/>
            <w:vAlign w:val="center"/>
          </w:tcPr>
          <w:p w14:paraId="5059B0A1" w14:textId="77777777" w:rsidR="00654B11" w:rsidRPr="006F0380" w:rsidRDefault="00654B11" w:rsidP="00D36907">
            <w:pPr>
              <w:spacing w:before="0" w:after="0"/>
              <w:ind w:firstLine="0"/>
              <w:jc w:val="center"/>
              <w:rPr>
                <w:color w:val="auto"/>
              </w:rPr>
            </w:pPr>
            <w:bookmarkStart w:id="1023" w:name="_Toc100242246"/>
            <w:bookmarkStart w:id="1024" w:name="_Toc103672123"/>
            <w:r w:rsidRPr="006F0380">
              <w:rPr>
                <w:color w:val="auto"/>
              </w:rPr>
              <w:t>Lần 1</w:t>
            </w:r>
            <w:bookmarkEnd w:id="1023"/>
            <w:bookmarkEnd w:id="1024"/>
          </w:p>
        </w:tc>
      </w:tr>
      <w:tr w:rsidR="00700629" w:rsidRPr="006F0380" w14:paraId="59B5F41C" w14:textId="77777777" w:rsidTr="00D36907">
        <w:trPr>
          <w:jc w:val="center"/>
        </w:trPr>
        <w:tc>
          <w:tcPr>
            <w:tcW w:w="609" w:type="pct"/>
            <w:shd w:val="clear" w:color="auto" w:fill="auto"/>
            <w:vAlign w:val="center"/>
          </w:tcPr>
          <w:p w14:paraId="13F0B3D1" w14:textId="77777777" w:rsidR="00654B11" w:rsidRPr="006F0380" w:rsidRDefault="00654B11" w:rsidP="00D36907">
            <w:pPr>
              <w:spacing w:before="0" w:after="0"/>
              <w:ind w:firstLine="0"/>
              <w:jc w:val="center"/>
              <w:rPr>
                <w:color w:val="auto"/>
              </w:rPr>
            </w:pPr>
            <w:bookmarkStart w:id="1025" w:name="_Toc100242247"/>
            <w:bookmarkStart w:id="1026" w:name="_Toc103672124"/>
            <w:r w:rsidRPr="006F0380">
              <w:rPr>
                <w:color w:val="auto"/>
              </w:rPr>
              <w:t>2</w:t>
            </w:r>
            <w:bookmarkEnd w:id="1025"/>
            <w:bookmarkEnd w:id="1026"/>
          </w:p>
        </w:tc>
        <w:tc>
          <w:tcPr>
            <w:tcW w:w="2688" w:type="pct"/>
            <w:shd w:val="clear" w:color="auto" w:fill="auto"/>
          </w:tcPr>
          <w:p w14:paraId="142F1BEA" w14:textId="3DEF4924" w:rsidR="00654B11" w:rsidRPr="006F0380" w:rsidRDefault="00654B11" w:rsidP="00D36907">
            <w:pPr>
              <w:spacing w:before="0" w:after="0"/>
              <w:ind w:firstLine="0"/>
              <w:jc w:val="center"/>
              <w:rPr>
                <w:color w:val="auto"/>
              </w:rPr>
            </w:pPr>
            <w:bookmarkStart w:id="1027" w:name="_Toc103672125"/>
            <w:r w:rsidRPr="006F0380">
              <w:rPr>
                <w:color w:val="auto"/>
              </w:rPr>
              <w:t>Ngày 0</w:t>
            </w:r>
            <w:r w:rsidR="007F0C78" w:rsidRPr="006F0380">
              <w:rPr>
                <w:color w:val="auto"/>
              </w:rPr>
              <w:t>2</w:t>
            </w:r>
            <w:r w:rsidRPr="006F0380">
              <w:rPr>
                <w:color w:val="auto"/>
              </w:rPr>
              <w:t>/0</w:t>
            </w:r>
            <w:r w:rsidR="009F5AA4" w:rsidRPr="006F0380">
              <w:rPr>
                <w:color w:val="auto"/>
                <w:lang w:val="en-US"/>
              </w:rPr>
              <w:t>3</w:t>
            </w:r>
            <w:r w:rsidRPr="006F0380">
              <w:rPr>
                <w:color w:val="auto"/>
              </w:rPr>
              <w:t>/202</w:t>
            </w:r>
            <w:bookmarkEnd w:id="1027"/>
            <w:r w:rsidR="007F0C78" w:rsidRPr="006F0380">
              <w:rPr>
                <w:color w:val="auto"/>
              </w:rPr>
              <w:t>3</w:t>
            </w:r>
          </w:p>
        </w:tc>
        <w:tc>
          <w:tcPr>
            <w:tcW w:w="1703" w:type="pct"/>
            <w:shd w:val="clear" w:color="auto" w:fill="auto"/>
            <w:vAlign w:val="center"/>
          </w:tcPr>
          <w:p w14:paraId="6E4EA251" w14:textId="77777777" w:rsidR="00654B11" w:rsidRPr="006F0380" w:rsidRDefault="00654B11" w:rsidP="00D36907">
            <w:pPr>
              <w:spacing w:before="0" w:after="0"/>
              <w:ind w:firstLine="0"/>
              <w:jc w:val="center"/>
              <w:rPr>
                <w:color w:val="auto"/>
              </w:rPr>
            </w:pPr>
            <w:bookmarkStart w:id="1028" w:name="_Toc100242248"/>
            <w:bookmarkStart w:id="1029" w:name="_Toc103672126"/>
            <w:r w:rsidRPr="006F0380">
              <w:rPr>
                <w:color w:val="auto"/>
              </w:rPr>
              <w:t>Lần 2</w:t>
            </w:r>
            <w:bookmarkEnd w:id="1028"/>
            <w:bookmarkEnd w:id="1029"/>
          </w:p>
        </w:tc>
      </w:tr>
      <w:tr w:rsidR="00700629" w:rsidRPr="006F0380" w14:paraId="69C94E46" w14:textId="77777777" w:rsidTr="00D36907">
        <w:trPr>
          <w:jc w:val="center"/>
        </w:trPr>
        <w:tc>
          <w:tcPr>
            <w:tcW w:w="609" w:type="pct"/>
            <w:shd w:val="clear" w:color="auto" w:fill="auto"/>
            <w:vAlign w:val="center"/>
          </w:tcPr>
          <w:p w14:paraId="3462CB96" w14:textId="77777777" w:rsidR="00654B11" w:rsidRPr="006F0380" w:rsidRDefault="00654B11" w:rsidP="00D36907">
            <w:pPr>
              <w:spacing w:before="0" w:after="0"/>
              <w:ind w:firstLine="0"/>
              <w:jc w:val="center"/>
              <w:rPr>
                <w:color w:val="auto"/>
              </w:rPr>
            </w:pPr>
            <w:bookmarkStart w:id="1030" w:name="_Toc100242249"/>
            <w:bookmarkStart w:id="1031" w:name="_Toc103672127"/>
            <w:r w:rsidRPr="006F0380">
              <w:rPr>
                <w:color w:val="auto"/>
              </w:rPr>
              <w:t>3</w:t>
            </w:r>
            <w:bookmarkEnd w:id="1030"/>
            <w:bookmarkEnd w:id="1031"/>
          </w:p>
        </w:tc>
        <w:tc>
          <w:tcPr>
            <w:tcW w:w="2688" w:type="pct"/>
            <w:shd w:val="clear" w:color="auto" w:fill="auto"/>
          </w:tcPr>
          <w:p w14:paraId="4D29052B" w14:textId="643A7D87" w:rsidR="00654B11" w:rsidRPr="006F0380" w:rsidRDefault="00654B11" w:rsidP="00D36907">
            <w:pPr>
              <w:spacing w:before="0" w:after="0"/>
              <w:ind w:firstLine="0"/>
              <w:jc w:val="center"/>
              <w:rPr>
                <w:color w:val="auto"/>
              </w:rPr>
            </w:pPr>
            <w:bookmarkStart w:id="1032" w:name="_Toc103672128"/>
            <w:r w:rsidRPr="006F0380">
              <w:rPr>
                <w:color w:val="auto"/>
              </w:rPr>
              <w:t>Ngày 0</w:t>
            </w:r>
            <w:r w:rsidR="007F0C78" w:rsidRPr="006F0380">
              <w:rPr>
                <w:color w:val="auto"/>
              </w:rPr>
              <w:t>3</w:t>
            </w:r>
            <w:r w:rsidRPr="006F0380">
              <w:rPr>
                <w:color w:val="auto"/>
              </w:rPr>
              <w:t>/0</w:t>
            </w:r>
            <w:r w:rsidR="009F5AA4" w:rsidRPr="006F0380">
              <w:rPr>
                <w:color w:val="auto"/>
                <w:lang w:val="en-US"/>
              </w:rPr>
              <w:t>3</w:t>
            </w:r>
            <w:r w:rsidRPr="006F0380">
              <w:rPr>
                <w:color w:val="auto"/>
              </w:rPr>
              <w:t>/202</w:t>
            </w:r>
            <w:bookmarkEnd w:id="1032"/>
            <w:r w:rsidR="007F0C78" w:rsidRPr="006F0380">
              <w:rPr>
                <w:color w:val="auto"/>
              </w:rPr>
              <w:t>3</w:t>
            </w:r>
          </w:p>
        </w:tc>
        <w:tc>
          <w:tcPr>
            <w:tcW w:w="1703" w:type="pct"/>
            <w:shd w:val="clear" w:color="auto" w:fill="auto"/>
            <w:vAlign w:val="center"/>
          </w:tcPr>
          <w:p w14:paraId="39B82DFE" w14:textId="77777777" w:rsidR="00654B11" w:rsidRPr="006F0380" w:rsidRDefault="00654B11" w:rsidP="00D36907">
            <w:pPr>
              <w:spacing w:before="0" w:after="0"/>
              <w:ind w:firstLine="0"/>
              <w:jc w:val="center"/>
              <w:rPr>
                <w:color w:val="auto"/>
              </w:rPr>
            </w:pPr>
            <w:bookmarkStart w:id="1033" w:name="_Toc100242250"/>
            <w:bookmarkStart w:id="1034" w:name="_Toc103672129"/>
            <w:r w:rsidRPr="006F0380">
              <w:rPr>
                <w:color w:val="auto"/>
              </w:rPr>
              <w:t>Lần 3</w:t>
            </w:r>
            <w:bookmarkEnd w:id="1033"/>
            <w:bookmarkEnd w:id="1034"/>
          </w:p>
        </w:tc>
      </w:tr>
    </w:tbl>
    <w:p w14:paraId="6ACCCDEF" w14:textId="019855A6" w:rsidR="00654B11" w:rsidRPr="006F0380" w:rsidRDefault="00250C5D" w:rsidP="00654B11">
      <w:pPr>
        <w:pStyle w:val="Heading4"/>
        <w:rPr>
          <w:lang w:val="fr-FR"/>
        </w:rPr>
      </w:pPr>
      <w:r w:rsidRPr="006F0380">
        <w:rPr>
          <w:lang w:val="fr-FR"/>
        </w:rPr>
        <w:t>7</w:t>
      </w:r>
      <w:r w:rsidR="00654B11" w:rsidRPr="006F0380">
        <w:rPr>
          <w:lang w:val="fr-FR"/>
        </w:rPr>
        <w:t>.1.2.3. Đối với mẫu nước thải</w:t>
      </w:r>
    </w:p>
    <w:p w14:paraId="3AF95893" w14:textId="77777777" w:rsidR="001857B7" w:rsidRPr="006F0380" w:rsidRDefault="00654B11" w:rsidP="00654B11">
      <w:pPr>
        <w:rPr>
          <w:color w:val="auto"/>
          <w:szCs w:val="26"/>
          <w:lang w:val="fr-FR"/>
        </w:rPr>
      </w:pPr>
      <w:r w:rsidRPr="006F0380">
        <w:rPr>
          <w:color w:val="auto"/>
          <w:szCs w:val="26"/>
          <w:lang w:val="fr-FR"/>
        </w:rPr>
        <w:t xml:space="preserve">Trong giai đoạn hoạt động ổn định (lấy mẫu trong 3 ngày liên tiếp): </w:t>
      </w:r>
    </w:p>
    <w:p w14:paraId="4F8D5D5F" w14:textId="77777777" w:rsidR="001857B7" w:rsidRPr="006F0380" w:rsidRDefault="001857B7" w:rsidP="00654B11">
      <w:pPr>
        <w:rPr>
          <w:color w:val="auto"/>
          <w:szCs w:val="26"/>
          <w:lang w:val="fr-FR"/>
        </w:rPr>
      </w:pPr>
      <w:r w:rsidRPr="006F0380">
        <w:rPr>
          <w:color w:val="auto"/>
          <w:szCs w:val="26"/>
          <w:lang w:val="fr-FR"/>
        </w:rPr>
        <w:t xml:space="preserve">- Đối với các trạm có xây dựng bể xử lý nước thải: </w:t>
      </w:r>
      <w:r w:rsidR="00654B11" w:rsidRPr="006F0380">
        <w:rPr>
          <w:color w:val="auto"/>
          <w:szCs w:val="26"/>
          <w:lang w:val="fr-FR"/>
        </w:rPr>
        <w:t xml:space="preserve">Tiến hành lấy mẫu đơn, với 01 mẫu đầu vào và 03 mẫu đầu ra của các </w:t>
      </w:r>
      <w:r w:rsidRPr="006F0380">
        <w:rPr>
          <w:color w:val="auto"/>
          <w:szCs w:val="26"/>
          <w:lang w:val="fr-FR"/>
        </w:rPr>
        <w:t>bể</w:t>
      </w:r>
      <w:r w:rsidR="00654B11" w:rsidRPr="006F0380">
        <w:rPr>
          <w:color w:val="auto"/>
          <w:szCs w:val="26"/>
          <w:lang w:val="fr-FR"/>
        </w:rPr>
        <w:t xml:space="preserve"> xử lý nước thải. </w:t>
      </w:r>
    </w:p>
    <w:p w14:paraId="3282B2D9" w14:textId="74AE787C" w:rsidR="001857B7" w:rsidRPr="006F0380" w:rsidRDefault="001857B7" w:rsidP="00654B11">
      <w:pPr>
        <w:rPr>
          <w:color w:val="auto"/>
          <w:szCs w:val="26"/>
          <w:lang w:val="fr-FR"/>
        </w:rPr>
      </w:pPr>
      <w:r w:rsidRPr="006F0380">
        <w:rPr>
          <w:color w:val="auto"/>
          <w:szCs w:val="26"/>
          <w:lang w:val="fr-FR"/>
        </w:rPr>
        <w:t>- Đối với các trạm không xây dựng bể xử lý nước thải</w:t>
      </w:r>
      <w:r w:rsidR="00512E59" w:rsidRPr="006F0380">
        <w:rPr>
          <w:color w:val="auto"/>
          <w:szCs w:val="26"/>
          <w:lang w:val="fr-FR"/>
        </w:rPr>
        <w:t>, chỉ xử lý nước thải tại chỗ bằng bể tự hoại. Căn cứ điểm d, khoản 1, điều 31, Nghị định 08/2022/NĐ-CP ngày 10/01/2022 không phải thực hiện vận hànhthử nghiệm</w:t>
      </w:r>
      <w:r w:rsidRPr="006F0380">
        <w:rPr>
          <w:color w:val="auto"/>
          <w:szCs w:val="26"/>
          <w:lang w:val="fr-FR"/>
        </w:rPr>
        <w:t>.</w:t>
      </w:r>
    </w:p>
    <w:p w14:paraId="4E05495A" w14:textId="7D43F108" w:rsidR="00654B11" w:rsidRPr="006F0380" w:rsidRDefault="00654B11" w:rsidP="00654B11">
      <w:pPr>
        <w:rPr>
          <w:color w:val="auto"/>
          <w:szCs w:val="26"/>
          <w:lang w:val="fr-FR"/>
        </w:rPr>
      </w:pPr>
      <w:r w:rsidRPr="006F0380">
        <w:rPr>
          <w:color w:val="auto"/>
          <w:szCs w:val="26"/>
          <w:lang w:val="fr-FR"/>
        </w:rPr>
        <w:t>Tần suất lấy mẫu 1 ngày/lần.</w:t>
      </w:r>
    </w:p>
    <w:p w14:paraId="3BDBE187" w14:textId="77777777" w:rsidR="00654B11" w:rsidRPr="006F0380" w:rsidRDefault="00654B11" w:rsidP="00654B11">
      <w:pPr>
        <w:rPr>
          <w:b/>
          <w:bCs/>
          <w:color w:val="auto"/>
          <w:szCs w:val="26"/>
          <w:lang w:val="fr-FR"/>
        </w:rPr>
      </w:pPr>
      <w:r w:rsidRPr="006F0380">
        <w:rPr>
          <w:b/>
          <w:bCs/>
          <w:color w:val="auto"/>
          <w:szCs w:val="26"/>
          <w:lang w:val="fr-FR"/>
        </w:rPr>
        <w:t>Số lượng mẫu</w:t>
      </w:r>
    </w:p>
    <w:p w14:paraId="7D67DE18" w14:textId="42F9D3F2" w:rsidR="00654B11" w:rsidRPr="006F0380" w:rsidRDefault="00DF2CAD" w:rsidP="008A26B3">
      <w:pPr>
        <w:pStyle w:val="Caption"/>
        <w:rPr>
          <w:b w:val="0"/>
          <w:bCs/>
          <w:color w:val="auto"/>
          <w:lang w:val="fr-FR"/>
        </w:rPr>
      </w:pPr>
      <w:bookmarkStart w:id="1035" w:name="_Toc103672178"/>
      <w:bookmarkStart w:id="1036" w:name="_Toc105599983"/>
      <w:bookmarkStart w:id="1037" w:name="_Toc123140654"/>
      <w:r w:rsidRPr="006F0380">
        <w:rPr>
          <w:color w:val="auto"/>
        </w:rPr>
        <w:t>Bảng 7.</w:t>
      </w:r>
      <w:r w:rsidRPr="006F0380">
        <w:rPr>
          <w:color w:val="auto"/>
        </w:rPr>
        <w:fldChar w:fldCharType="begin"/>
      </w:r>
      <w:r w:rsidRPr="006F0380">
        <w:rPr>
          <w:color w:val="auto"/>
        </w:rPr>
        <w:instrText xml:space="preserve"> SEQ Bảng_7. \* ARABIC </w:instrText>
      </w:r>
      <w:r w:rsidRPr="006F0380">
        <w:rPr>
          <w:color w:val="auto"/>
        </w:rPr>
        <w:fldChar w:fldCharType="separate"/>
      </w:r>
      <w:r w:rsidR="00BC4E1D">
        <w:rPr>
          <w:noProof/>
          <w:color w:val="auto"/>
        </w:rPr>
        <w:t>4</w:t>
      </w:r>
      <w:r w:rsidRPr="006F0380">
        <w:rPr>
          <w:color w:val="auto"/>
        </w:rPr>
        <w:fldChar w:fldCharType="end"/>
      </w:r>
      <w:r w:rsidR="00654B11" w:rsidRPr="006F0380">
        <w:rPr>
          <w:color w:val="auto"/>
        </w:rPr>
        <w:t>. Kế hoạch lấy mẫu nước thải giai đoạn vận hành thử nghiệm</w:t>
      </w:r>
      <w:bookmarkEnd w:id="1035"/>
      <w:bookmarkEnd w:id="1036"/>
      <w:bookmarkEnd w:id="10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283"/>
        <w:gridCol w:w="1202"/>
        <w:gridCol w:w="1459"/>
        <w:gridCol w:w="3886"/>
      </w:tblGrid>
      <w:tr w:rsidR="00700629" w:rsidRPr="006F0380" w14:paraId="4CBF57DC" w14:textId="77777777" w:rsidTr="00D36907">
        <w:trPr>
          <w:tblHeader/>
          <w:jc w:val="center"/>
        </w:trPr>
        <w:tc>
          <w:tcPr>
            <w:tcW w:w="282" w:type="pct"/>
            <w:shd w:val="clear" w:color="auto" w:fill="auto"/>
            <w:vAlign w:val="center"/>
          </w:tcPr>
          <w:p w14:paraId="14C027B2" w14:textId="77777777" w:rsidR="00654B11" w:rsidRPr="006F0380" w:rsidRDefault="00654B11" w:rsidP="004E0EF2">
            <w:pPr>
              <w:pStyle w:val="Normal0"/>
              <w:spacing w:before="0" w:after="0"/>
              <w:ind w:firstLine="0"/>
              <w:jc w:val="center"/>
              <w:rPr>
                <w:b/>
              </w:rPr>
            </w:pPr>
            <w:bookmarkStart w:id="1038" w:name="_Toc100242259"/>
            <w:bookmarkStart w:id="1039" w:name="_Toc103672130"/>
            <w:r w:rsidRPr="006F0380">
              <w:rPr>
                <w:b/>
              </w:rPr>
              <w:t>TT</w:t>
            </w:r>
            <w:bookmarkEnd w:id="1038"/>
            <w:bookmarkEnd w:id="1039"/>
          </w:p>
        </w:tc>
        <w:tc>
          <w:tcPr>
            <w:tcW w:w="1220" w:type="pct"/>
            <w:shd w:val="clear" w:color="auto" w:fill="auto"/>
            <w:vAlign w:val="center"/>
          </w:tcPr>
          <w:p w14:paraId="2ABF9D93" w14:textId="77777777" w:rsidR="00654B11" w:rsidRPr="006F0380" w:rsidRDefault="00654B11" w:rsidP="004E0EF2">
            <w:pPr>
              <w:pStyle w:val="Normal0"/>
              <w:spacing w:before="0" w:after="0"/>
              <w:ind w:firstLine="0"/>
              <w:jc w:val="center"/>
              <w:rPr>
                <w:b/>
              </w:rPr>
            </w:pPr>
            <w:bookmarkStart w:id="1040" w:name="_Toc100242260"/>
            <w:bookmarkStart w:id="1041" w:name="_Toc103672131"/>
            <w:r w:rsidRPr="006F0380">
              <w:rPr>
                <w:b/>
              </w:rPr>
              <w:t>Vị trí lấy mẫu</w:t>
            </w:r>
            <w:bookmarkEnd w:id="1040"/>
            <w:bookmarkEnd w:id="1041"/>
          </w:p>
        </w:tc>
        <w:tc>
          <w:tcPr>
            <w:tcW w:w="644" w:type="pct"/>
            <w:shd w:val="clear" w:color="auto" w:fill="auto"/>
            <w:vAlign w:val="center"/>
          </w:tcPr>
          <w:p w14:paraId="140CD5F0" w14:textId="77777777" w:rsidR="00654B11" w:rsidRPr="006F0380" w:rsidRDefault="00654B11" w:rsidP="004E0EF2">
            <w:pPr>
              <w:pStyle w:val="Normal0"/>
              <w:spacing w:before="0" w:after="0"/>
              <w:ind w:firstLine="0"/>
              <w:jc w:val="center"/>
              <w:rPr>
                <w:b/>
              </w:rPr>
            </w:pPr>
            <w:bookmarkStart w:id="1042" w:name="_Toc100242261"/>
            <w:bookmarkStart w:id="1043" w:name="_Toc103672132"/>
            <w:r w:rsidRPr="006F0380">
              <w:rPr>
                <w:b/>
              </w:rPr>
              <w:t>Loại mẫu</w:t>
            </w:r>
            <w:bookmarkEnd w:id="1042"/>
            <w:bookmarkEnd w:id="1043"/>
          </w:p>
        </w:tc>
        <w:tc>
          <w:tcPr>
            <w:tcW w:w="781" w:type="pct"/>
            <w:shd w:val="clear" w:color="auto" w:fill="auto"/>
            <w:vAlign w:val="center"/>
          </w:tcPr>
          <w:p w14:paraId="4B78213E" w14:textId="3F8215EF" w:rsidR="00654B11" w:rsidRPr="006F0380" w:rsidRDefault="00654B11" w:rsidP="004E0EF2">
            <w:pPr>
              <w:pStyle w:val="Normal0"/>
              <w:spacing w:before="0" w:after="0"/>
              <w:ind w:firstLine="0"/>
              <w:jc w:val="center"/>
              <w:rPr>
                <w:b/>
              </w:rPr>
            </w:pPr>
            <w:bookmarkStart w:id="1044" w:name="_Toc100242262"/>
            <w:bookmarkStart w:id="1045" w:name="_Toc103672133"/>
            <w:r w:rsidRPr="006F0380">
              <w:rPr>
                <w:b/>
              </w:rPr>
              <w:t>Số lượng</w:t>
            </w:r>
            <w:bookmarkEnd w:id="1044"/>
            <w:bookmarkEnd w:id="1045"/>
          </w:p>
        </w:tc>
        <w:tc>
          <w:tcPr>
            <w:tcW w:w="2073" w:type="pct"/>
            <w:shd w:val="clear" w:color="auto" w:fill="auto"/>
            <w:vAlign w:val="center"/>
          </w:tcPr>
          <w:p w14:paraId="5AA0252F" w14:textId="77777777" w:rsidR="00654B11" w:rsidRPr="006F0380" w:rsidRDefault="00654B11" w:rsidP="004E0EF2">
            <w:pPr>
              <w:pStyle w:val="Normal0"/>
              <w:spacing w:before="0" w:after="0"/>
              <w:ind w:firstLine="0"/>
              <w:jc w:val="center"/>
              <w:rPr>
                <w:b/>
              </w:rPr>
            </w:pPr>
            <w:bookmarkStart w:id="1046" w:name="_Toc100242263"/>
            <w:bookmarkStart w:id="1047" w:name="_Toc103672134"/>
            <w:r w:rsidRPr="006F0380">
              <w:rPr>
                <w:b/>
              </w:rPr>
              <w:t>Thông số</w:t>
            </w:r>
            <w:bookmarkEnd w:id="1046"/>
            <w:bookmarkEnd w:id="1047"/>
          </w:p>
        </w:tc>
      </w:tr>
      <w:tr w:rsidR="00700629" w:rsidRPr="006F0380" w14:paraId="6EA6DE71" w14:textId="77777777" w:rsidTr="00D36907">
        <w:trPr>
          <w:jc w:val="center"/>
        </w:trPr>
        <w:tc>
          <w:tcPr>
            <w:tcW w:w="282" w:type="pct"/>
            <w:shd w:val="clear" w:color="auto" w:fill="auto"/>
            <w:vAlign w:val="center"/>
          </w:tcPr>
          <w:p w14:paraId="639A8051" w14:textId="77777777" w:rsidR="00654B11" w:rsidRPr="006F0380" w:rsidRDefault="00654B11" w:rsidP="004E0EF2">
            <w:pPr>
              <w:pStyle w:val="Normal0"/>
              <w:spacing w:before="0" w:after="0"/>
              <w:ind w:firstLine="0"/>
              <w:jc w:val="center"/>
              <w:rPr>
                <w:b/>
              </w:rPr>
            </w:pPr>
            <w:bookmarkStart w:id="1048" w:name="_Toc100242264"/>
            <w:bookmarkStart w:id="1049" w:name="_Toc103672135"/>
            <w:r w:rsidRPr="006F0380">
              <w:rPr>
                <w:b/>
              </w:rPr>
              <w:t>I</w:t>
            </w:r>
            <w:bookmarkEnd w:id="1048"/>
            <w:bookmarkEnd w:id="1049"/>
          </w:p>
        </w:tc>
        <w:tc>
          <w:tcPr>
            <w:tcW w:w="4718" w:type="pct"/>
            <w:gridSpan w:val="4"/>
            <w:shd w:val="clear" w:color="auto" w:fill="auto"/>
            <w:vAlign w:val="center"/>
          </w:tcPr>
          <w:p w14:paraId="393984C2" w14:textId="636E7346" w:rsidR="00654B11" w:rsidRPr="006F0380" w:rsidRDefault="001857B7" w:rsidP="004E0EF2">
            <w:pPr>
              <w:pStyle w:val="Normal0"/>
              <w:spacing w:before="0" w:after="0"/>
              <w:ind w:firstLine="0"/>
              <w:rPr>
                <w:b/>
              </w:rPr>
            </w:pPr>
            <w:bookmarkStart w:id="1050" w:name="_Toc100242265"/>
            <w:bookmarkStart w:id="1051" w:name="_Toc103672136"/>
            <w:r w:rsidRPr="006F0380">
              <w:rPr>
                <w:b/>
                <w:lang w:val="en-US"/>
              </w:rPr>
              <w:t>Bể</w:t>
            </w:r>
            <w:r w:rsidR="00654B11" w:rsidRPr="006F0380">
              <w:rPr>
                <w:b/>
              </w:rPr>
              <w:t xml:space="preserve"> xử lý nước thải tập trung công suất </w:t>
            </w:r>
            <w:r w:rsidR="002B05CA" w:rsidRPr="006F0380">
              <w:rPr>
                <w:b/>
                <w:lang w:val="en-US"/>
              </w:rPr>
              <w:t>2</w:t>
            </w:r>
            <w:r w:rsidR="00654B11" w:rsidRPr="006F0380">
              <w:rPr>
                <w:b/>
              </w:rPr>
              <w:t xml:space="preserve"> m</w:t>
            </w:r>
            <w:r w:rsidR="00654B11" w:rsidRPr="006F0380">
              <w:rPr>
                <w:b/>
                <w:vertAlign w:val="superscript"/>
              </w:rPr>
              <w:t>3</w:t>
            </w:r>
            <w:r w:rsidR="00654B11" w:rsidRPr="006F0380">
              <w:rPr>
                <w:b/>
              </w:rPr>
              <w:t>/ngày đêm</w:t>
            </w:r>
            <w:bookmarkEnd w:id="1050"/>
            <w:bookmarkEnd w:id="1051"/>
          </w:p>
        </w:tc>
      </w:tr>
      <w:tr w:rsidR="00700629" w:rsidRPr="00700629" w14:paraId="280FD3AA" w14:textId="77777777" w:rsidTr="00D36907">
        <w:trPr>
          <w:jc w:val="center"/>
        </w:trPr>
        <w:tc>
          <w:tcPr>
            <w:tcW w:w="282" w:type="pct"/>
            <w:shd w:val="clear" w:color="auto" w:fill="auto"/>
            <w:vAlign w:val="center"/>
          </w:tcPr>
          <w:p w14:paraId="12B07855" w14:textId="77777777" w:rsidR="00654B11" w:rsidRPr="006F0380" w:rsidRDefault="00654B11" w:rsidP="004E0EF2">
            <w:pPr>
              <w:pStyle w:val="Normal0"/>
              <w:spacing w:before="0" w:after="0"/>
              <w:ind w:firstLine="0"/>
              <w:rPr>
                <w:bCs/>
              </w:rPr>
            </w:pPr>
            <w:bookmarkStart w:id="1052" w:name="_Toc100242266"/>
            <w:bookmarkStart w:id="1053" w:name="_Toc103672137"/>
            <w:r w:rsidRPr="006F0380">
              <w:rPr>
                <w:bCs/>
              </w:rPr>
              <w:t>1</w:t>
            </w:r>
            <w:bookmarkEnd w:id="1052"/>
            <w:bookmarkEnd w:id="1053"/>
          </w:p>
        </w:tc>
        <w:tc>
          <w:tcPr>
            <w:tcW w:w="1220" w:type="pct"/>
            <w:shd w:val="clear" w:color="auto" w:fill="auto"/>
            <w:vAlign w:val="center"/>
          </w:tcPr>
          <w:p w14:paraId="17052248" w14:textId="3A628936" w:rsidR="00654B11" w:rsidRPr="006F0380" w:rsidRDefault="00654B11" w:rsidP="004E0EF2">
            <w:pPr>
              <w:pStyle w:val="Normal0"/>
              <w:spacing w:before="0" w:after="0"/>
              <w:ind w:firstLine="0"/>
              <w:rPr>
                <w:bCs/>
                <w:lang w:val="en-US"/>
              </w:rPr>
            </w:pPr>
            <w:bookmarkStart w:id="1054" w:name="_Toc100242267"/>
            <w:bookmarkStart w:id="1055" w:name="_Toc103672138"/>
            <w:r w:rsidRPr="006F0380">
              <w:rPr>
                <w:bCs/>
              </w:rPr>
              <w:t xml:space="preserve">Mẫu nước </w:t>
            </w:r>
            <w:bookmarkEnd w:id="1054"/>
            <w:bookmarkEnd w:id="1055"/>
            <w:r w:rsidR="001857B7" w:rsidRPr="006F0380">
              <w:rPr>
                <w:bCs/>
                <w:lang w:val="en-US"/>
              </w:rPr>
              <w:t>đầu vào bể xử lý nước thải</w:t>
            </w:r>
          </w:p>
        </w:tc>
        <w:tc>
          <w:tcPr>
            <w:tcW w:w="644" w:type="pct"/>
            <w:shd w:val="clear" w:color="auto" w:fill="auto"/>
            <w:vAlign w:val="center"/>
          </w:tcPr>
          <w:p w14:paraId="3B00EFFC" w14:textId="77777777" w:rsidR="00654B11" w:rsidRPr="006F0380" w:rsidRDefault="00654B11" w:rsidP="004E0EF2">
            <w:pPr>
              <w:pStyle w:val="Normal0"/>
              <w:spacing w:before="0" w:after="0"/>
              <w:ind w:firstLine="0"/>
              <w:rPr>
                <w:bCs/>
              </w:rPr>
            </w:pPr>
            <w:bookmarkStart w:id="1056" w:name="_Toc100242268"/>
            <w:bookmarkStart w:id="1057" w:name="_Toc103672139"/>
            <w:r w:rsidRPr="006F0380">
              <w:rPr>
                <w:bCs/>
              </w:rPr>
              <w:t>Mẫu đơn</w:t>
            </w:r>
            <w:bookmarkEnd w:id="1056"/>
            <w:bookmarkEnd w:id="1057"/>
          </w:p>
        </w:tc>
        <w:tc>
          <w:tcPr>
            <w:tcW w:w="781" w:type="pct"/>
            <w:shd w:val="clear" w:color="auto" w:fill="auto"/>
            <w:vAlign w:val="center"/>
          </w:tcPr>
          <w:p w14:paraId="2E03697E" w14:textId="100EADD3" w:rsidR="00654B11" w:rsidRPr="006F0380" w:rsidRDefault="00654B11" w:rsidP="001857B7">
            <w:pPr>
              <w:pStyle w:val="Normal0"/>
              <w:spacing w:before="0" w:after="0"/>
              <w:ind w:firstLine="0"/>
              <w:jc w:val="center"/>
              <w:rPr>
                <w:bCs/>
              </w:rPr>
            </w:pPr>
            <w:bookmarkStart w:id="1058" w:name="_Toc100242269"/>
            <w:bookmarkStart w:id="1059" w:name="_Toc103672140"/>
            <w:r w:rsidRPr="006F0380">
              <w:rPr>
                <w:bCs/>
              </w:rPr>
              <w:t>01*</w:t>
            </w:r>
            <w:r w:rsidR="00125EE5" w:rsidRPr="006F0380">
              <w:rPr>
                <w:bCs/>
                <w:lang w:val="en-US"/>
              </w:rPr>
              <w:t>24</w:t>
            </w:r>
            <w:r w:rsidRPr="006F0380">
              <w:rPr>
                <w:bCs/>
              </w:rPr>
              <w:t>=</w:t>
            </w:r>
            <w:r w:rsidR="00125EE5" w:rsidRPr="006F0380">
              <w:rPr>
                <w:bCs/>
                <w:lang w:val="en-US"/>
              </w:rPr>
              <w:t>24</w:t>
            </w:r>
            <w:r w:rsidRPr="006F0380">
              <w:rPr>
                <w:bCs/>
              </w:rPr>
              <w:t xml:space="preserve"> mẫu</w:t>
            </w:r>
            <w:bookmarkEnd w:id="1058"/>
            <w:bookmarkEnd w:id="1059"/>
          </w:p>
        </w:tc>
        <w:tc>
          <w:tcPr>
            <w:tcW w:w="2073" w:type="pct"/>
            <w:shd w:val="clear" w:color="auto" w:fill="auto"/>
            <w:vAlign w:val="center"/>
          </w:tcPr>
          <w:p w14:paraId="53F2E389" w14:textId="77777777" w:rsidR="00654B11" w:rsidRPr="00700629" w:rsidRDefault="00654B11" w:rsidP="004E0EF2">
            <w:pPr>
              <w:pStyle w:val="Normal0"/>
              <w:spacing w:before="0" w:after="0"/>
              <w:ind w:firstLine="0"/>
              <w:rPr>
                <w:bCs/>
              </w:rPr>
            </w:pPr>
            <w:bookmarkStart w:id="1060" w:name="_Toc100242270"/>
            <w:bookmarkStart w:id="1061" w:name="_Toc103672141"/>
            <w:r w:rsidRPr="006F0380">
              <w:rPr>
                <w:bCs/>
              </w:rPr>
              <w:t>Lưu lượng đầu vào, pH, Độ màu, BOD</w:t>
            </w:r>
            <w:r w:rsidRPr="006F0380">
              <w:rPr>
                <w:bCs/>
                <w:vertAlign w:val="subscript"/>
              </w:rPr>
              <w:t>5</w:t>
            </w:r>
            <w:r w:rsidRPr="006F0380">
              <w:rPr>
                <w:bCs/>
              </w:rPr>
              <w:t>, COD, TSS, Tổng N,Tổng P, Tổng dầu mỡ khoáng, Amoni, Sunfua, Clo dư, Cr(VI), Fe, phenol, Pb, Coliform</w:t>
            </w:r>
            <w:bookmarkEnd w:id="1060"/>
            <w:bookmarkEnd w:id="1061"/>
          </w:p>
        </w:tc>
      </w:tr>
      <w:tr w:rsidR="00700629" w:rsidRPr="00700629" w14:paraId="518161B8" w14:textId="77777777" w:rsidTr="00D36907">
        <w:trPr>
          <w:jc w:val="center"/>
        </w:trPr>
        <w:tc>
          <w:tcPr>
            <w:tcW w:w="282" w:type="pct"/>
            <w:shd w:val="clear" w:color="auto" w:fill="auto"/>
            <w:vAlign w:val="center"/>
          </w:tcPr>
          <w:p w14:paraId="0237F2E2" w14:textId="77777777" w:rsidR="00654B11" w:rsidRPr="00700629" w:rsidRDefault="00654B11" w:rsidP="004E0EF2">
            <w:pPr>
              <w:pStyle w:val="Normal0"/>
              <w:spacing w:before="0" w:after="0"/>
              <w:ind w:firstLine="0"/>
              <w:rPr>
                <w:bCs/>
              </w:rPr>
            </w:pPr>
            <w:bookmarkStart w:id="1062" w:name="_Toc100242271"/>
            <w:bookmarkStart w:id="1063" w:name="_Toc103672142"/>
            <w:r w:rsidRPr="00700629">
              <w:rPr>
                <w:bCs/>
              </w:rPr>
              <w:t>2</w:t>
            </w:r>
            <w:bookmarkEnd w:id="1062"/>
            <w:bookmarkEnd w:id="1063"/>
          </w:p>
        </w:tc>
        <w:tc>
          <w:tcPr>
            <w:tcW w:w="1220" w:type="pct"/>
            <w:shd w:val="clear" w:color="auto" w:fill="auto"/>
            <w:vAlign w:val="center"/>
          </w:tcPr>
          <w:p w14:paraId="376D7E93" w14:textId="77777777" w:rsidR="00654B11" w:rsidRPr="00700629" w:rsidRDefault="00654B11" w:rsidP="004E0EF2">
            <w:pPr>
              <w:pStyle w:val="Normal0"/>
              <w:spacing w:before="0" w:after="0"/>
              <w:ind w:firstLine="0"/>
              <w:rPr>
                <w:bCs/>
              </w:rPr>
            </w:pPr>
            <w:bookmarkStart w:id="1064" w:name="_Toc100242272"/>
            <w:bookmarkStart w:id="1065" w:name="_Toc103672143"/>
            <w:r w:rsidRPr="00700629">
              <w:rPr>
                <w:bCs/>
              </w:rPr>
              <w:t>Mẫu nước sau xử lý</w:t>
            </w:r>
            <w:bookmarkEnd w:id="1064"/>
            <w:bookmarkEnd w:id="1065"/>
          </w:p>
        </w:tc>
        <w:tc>
          <w:tcPr>
            <w:tcW w:w="644" w:type="pct"/>
            <w:shd w:val="clear" w:color="auto" w:fill="auto"/>
            <w:vAlign w:val="center"/>
          </w:tcPr>
          <w:p w14:paraId="7E9DA943" w14:textId="77777777" w:rsidR="00654B11" w:rsidRPr="00700629" w:rsidRDefault="00654B11" w:rsidP="004E0EF2">
            <w:pPr>
              <w:pStyle w:val="Normal0"/>
              <w:spacing w:before="0" w:after="0"/>
              <w:ind w:firstLine="0"/>
              <w:rPr>
                <w:bCs/>
              </w:rPr>
            </w:pPr>
            <w:bookmarkStart w:id="1066" w:name="_Toc100242273"/>
            <w:bookmarkStart w:id="1067" w:name="_Toc103672144"/>
            <w:r w:rsidRPr="00700629">
              <w:rPr>
                <w:bCs/>
              </w:rPr>
              <w:t>Mẫu đơn</w:t>
            </w:r>
            <w:bookmarkEnd w:id="1066"/>
            <w:bookmarkEnd w:id="1067"/>
          </w:p>
        </w:tc>
        <w:tc>
          <w:tcPr>
            <w:tcW w:w="781" w:type="pct"/>
            <w:shd w:val="clear" w:color="auto" w:fill="auto"/>
            <w:vAlign w:val="center"/>
          </w:tcPr>
          <w:p w14:paraId="01737AB6" w14:textId="0E682F6A" w:rsidR="00654B11" w:rsidRPr="00700629" w:rsidRDefault="00654B11" w:rsidP="001857B7">
            <w:pPr>
              <w:pStyle w:val="Normal0"/>
              <w:spacing w:before="0" w:after="0"/>
              <w:ind w:firstLine="0"/>
              <w:jc w:val="center"/>
              <w:rPr>
                <w:bCs/>
              </w:rPr>
            </w:pPr>
            <w:bookmarkStart w:id="1068" w:name="_Toc100242274"/>
            <w:bookmarkStart w:id="1069" w:name="_Toc103672145"/>
            <w:r w:rsidRPr="00700629">
              <w:rPr>
                <w:bCs/>
              </w:rPr>
              <w:t>0</w:t>
            </w:r>
            <w:r w:rsidR="001857B7">
              <w:rPr>
                <w:bCs/>
                <w:lang w:val="en-US"/>
              </w:rPr>
              <w:t>3</w:t>
            </w:r>
            <w:r w:rsidRPr="00700629">
              <w:rPr>
                <w:bCs/>
              </w:rPr>
              <w:t>*</w:t>
            </w:r>
            <w:r w:rsidR="00125EE5">
              <w:rPr>
                <w:bCs/>
                <w:lang w:val="en-US"/>
              </w:rPr>
              <w:t>24</w:t>
            </w:r>
            <w:r w:rsidRPr="00700629">
              <w:rPr>
                <w:bCs/>
              </w:rPr>
              <w:t>=</w:t>
            </w:r>
            <w:r w:rsidR="00125EE5">
              <w:rPr>
                <w:bCs/>
                <w:lang w:val="en-US"/>
              </w:rPr>
              <w:t>72</w:t>
            </w:r>
            <w:r w:rsidRPr="00700629">
              <w:rPr>
                <w:bCs/>
              </w:rPr>
              <w:t xml:space="preserve"> mẫu</w:t>
            </w:r>
            <w:bookmarkEnd w:id="1068"/>
            <w:bookmarkEnd w:id="1069"/>
          </w:p>
        </w:tc>
        <w:tc>
          <w:tcPr>
            <w:tcW w:w="2073" w:type="pct"/>
            <w:shd w:val="clear" w:color="auto" w:fill="auto"/>
            <w:vAlign w:val="center"/>
          </w:tcPr>
          <w:p w14:paraId="463745E6" w14:textId="77777777" w:rsidR="00654B11" w:rsidRPr="00700629" w:rsidRDefault="00654B11" w:rsidP="004E0EF2">
            <w:pPr>
              <w:pStyle w:val="Normal0"/>
              <w:spacing w:before="0" w:after="0"/>
              <w:ind w:firstLine="0"/>
              <w:rPr>
                <w:bCs/>
              </w:rPr>
            </w:pPr>
            <w:bookmarkStart w:id="1070" w:name="_Toc100242275"/>
            <w:bookmarkStart w:id="1071" w:name="_Toc103672146"/>
            <w:r w:rsidRPr="00700629">
              <w:rPr>
                <w:bCs/>
              </w:rPr>
              <w:t>Lưu lượng đầu ra, pH, Độ màu, BOD</w:t>
            </w:r>
            <w:r w:rsidRPr="00700629">
              <w:rPr>
                <w:bCs/>
                <w:vertAlign w:val="subscript"/>
              </w:rPr>
              <w:t>5</w:t>
            </w:r>
            <w:r w:rsidRPr="00700629">
              <w:rPr>
                <w:bCs/>
              </w:rPr>
              <w:t>, COD, TSS, Tổng N,Tổng P, Tổng dầu mỡ khoáng, Amoni, Sunfua, Clo dư, Cr(VI), Fe, phenol, Pb, Coliform</w:t>
            </w:r>
            <w:bookmarkEnd w:id="1070"/>
            <w:bookmarkEnd w:id="1071"/>
          </w:p>
        </w:tc>
      </w:tr>
    </w:tbl>
    <w:p w14:paraId="03D73BBB" w14:textId="70416CD7" w:rsidR="009A074D" w:rsidRDefault="009A074D" w:rsidP="009A074D">
      <w:pPr>
        <w:pStyle w:val="Heading2"/>
        <w:rPr>
          <w:rStyle w:val="Vnbnnidung"/>
        </w:rPr>
      </w:pPr>
      <w:bookmarkStart w:id="1072" w:name="bookmark645"/>
      <w:bookmarkStart w:id="1073" w:name="_Toc123140507"/>
      <w:r w:rsidRPr="00700629">
        <w:rPr>
          <w:rStyle w:val="Vnbnnidung"/>
          <w:lang w:val="en-US"/>
        </w:rPr>
        <w:lastRenderedPageBreak/>
        <w:t>7</w:t>
      </w:r>
      <w:r w:rsidRPr="00700629">
        <w:rPr>
          <w:rStyle w:val="Vnbnnidung"/>
        </w:rPr>
        <w:t>.2</w:t>
      </w:r>
      <w:bookmarkEnd w:id="1072"/>
      <w:r w:rsidRPr="00700629">
        <w:rPr>
          <w:rStyle w:val="Vnbnnidung"/>
        </w:rPr>
        <w:t>. Chương trình quan trắc chất thải (tự động, liên tục và định kỳ) theo quy định của pháp luật.</w:t>
      </w:r>
      <w:bookmarkEnd w:id="1073"/>
    </w:p>
    <w:p w14:paraId="3338004F" w14:textId="5D5EBD89" w:rsidR="005555B5" w:rsidRPr="002F3458" w:rsidRDefault="005555B5" w:rsidP="005555B5">
      <w:pPr>
        <w:pStyle w:val="BT-L"/>
      </w:pPr>
      <w:r>
        <w:t xml:space="preserve">Căn cứ quy định tại </w:t>
      </w:r>
      <w:r w:rsidRPr="002F3458">
        <w:t>Khoản 1, Khoản 2</w:t>
      </w:r>
      <w:r>
        <w:t xml:space="preserve">, </w:t>
      </w:r>
      <w:r w:rsidRPr="002F3458">
        <w:t>Điều 11</w:t>
      </w:r>
      <w:r>
        <w:t>1,</w:t>
      </w:r>
      <w:r w:rsidRPr="002F3458">
        <w:t xml:space="preserve"> Luật Bảo vệ môi trường năm 2020, hoạt động </w:t>
      </w:r>
      <w:r>
        <w:t xml:space="preserve">của Dự án “Đầu tư xây mới, cải tạo, nâng cấp 66 trạm y tế tuyến xã tỉnh Nam Định” </w:t>
      </w:r>
      <w:r w:rsidRPr="002F3458">
        <w:t xml:space="preserve">không thuộc đối tượng phải thực hiện quan trắc môi trường tự động, liên tục và định kỳ do không có lưu lượng xả </w:t>
      </w:r>
      <w:r>
        <w:t>nước</w:t>
      </w:r>
      <w:r w:rsidRPr="002F3458">
        <w:t xml:space="preserve"> thải lớn ra môi trường. </w:t>
      </w:r>
    </w:p>
    <w:p w14:paraId="3B5066A7" w14:textId="77777777" w:rsidR="009A074D" w:rsidRPr="00700629" w:rsidRDefault="009A074D" w:rsidP="009A074D">
      <w:pPr>
        <w:widowControl/>
        <w:spacing w:before="0" w:after="160" w:line="259" w:lineRule="auto"/>
        <w:ind w:firstLine="0"/>
        <w:jc w:val="left"/>
        <w:rPr>
          <w:rStyle w:val="Tiu2"/>
          <w:rFonts w:eastAsiaTheme="majorEastAsia"/>
          <w:bCs w:val="0"/>
          <w:color w:val="auto"/>
          <w:szCs w:val="26"/>
        </w:rPr>
      </w:pPr>
      <w:bookmarkStart w:id="1074" w:name="bookmark654"/>
      <w:bookmarkStart w:id="1075" w:name="bookmark655"/>
      <w:bookmarkStart w:id="1076" w:name="bookmark656"/>
      <w:r w:rsidRPr="00700629">
        <w:rPr>
          <w:rStyle w:val="Tiu2"/>
          <w:b w:val="0"/>
          <w:bCs w:val="0"/>
          <w:color w:val="auto"/>
          <w:szCs w:val="26"/>
        </w:rPr>
        <w:br w:type="page"/>
      </w:r>
    </w:p>
    <w:p w14:paraId="167EFAF3" w14:textId="084FE005" w:rsidR="009A074D" w:rsidRPr="00700629" w:rsidRDefault="009A074D" w:rsidP="009A074D">
      <w:pPr>
        <w:pStyle w:val="Heading1"/>
        <w:rPr>
          <w:rStyle w:val="Tiu2"/>
          <w:b/>
          <w:bCs w:val="0"/>
          <w:szCs w:val="26"/>
        </w:rPr>
      </w:pPr>
      <w:bookmarkStart w:id="1077" w:name="_Toc123140508"/>
      <w:r w:rsidRPr="00700629">
        <w:rPr>
          <w:rStyle w:val="Tiu2"/>
          <w:b/>
          <w:bCs w:val="0"/>
          <w:szCs w:val="26"/>
        </w:rPr>
        <w:lastRenderedPageBreak/>
        <w:t>C</w:t>
      </w:r>
      <w:r w:rsidR="00F76226" w:rsidRPr="00700629">
        <w:rPr>
          <w:rStyle w:val="Tiu2"/>
          <w:b/>
          <w:bCs w:val="0"/>
          <w:szCs w:val="26"/>
          <w:lang w:val="en-US"/>
        </w:rPr>
        <w:t>HƯƠNG</w:t>
      </w:r>
      <w:r w:rsidRPr="00700629">
        <w:rPr>
          <w:rStyle w:val="Tiu2"/>
          <w:b/>
          <w:bCs w:val="0"/>
          <w:szCs w:val="26"/>
        </w:rPr>
        <w:t xml:space="preserve"> VIII</w:t>
      </w:r>
      <w:bookmarkEnd w:id="1077"/>
    </w:p>
    <w:p w14:paraId="206DED6F" w14:textId="53990745" w:rsidR="009A074D" w:rsidRDefault="009A074D" w:rsidP="009A074D">
      <w:pPr>
        <w:pStyle w:val="Heading1"/>
        <w:rPr>
          <w:rStyle w:val="Tiu2"/>
          <w:b/>
          <w:bCs w:val="0"/>
          <w:szCs w:val="26"/>
        </w:rPr>
      </w:pPr>
      <w:bookmarkStart w:id="1078" w:name="_Toc123140509"/>
      <w:r w:rsidRPr="00700629">
        <w:rPr>
          <w:rStyle w:val="Tiu2"/>
          <w:b/>
          <w:bCs w:val="0"/>
          <w:szCs w:val="26"/>
        </w:rPr>
        <w:t>CAM KẾT CỦA CHỦ ĐẦU TƯ</w:t>
      </w:r>
      <w:bookmarkEnd w:id="1074"/>
      <w:bookmarkEnd w:id="1075"/>
      <w:bookmarkEnd w:id="1076"/>
      <w:bookmarkEnd w:id="1078"/>
    </w:p>
    <w:p w14:paraId="30B8CD4A" w14:textId="77777777" w:rsidR="007F1768" w:rsidRPr="007F1768" w:rsidRDefault="007F1768" w:rsidP="007F1768"/>
    <w:p w14:paraId="23ED83F0" w14:textId="76AE19B2" w:rsidR="00AB5397" w:rsidRPr="00700629" w:rsidRDefault="00F45487" w:rsidP="00D36907">
      <w:pPr>
        <w:pStyle w:val="BnhThng0"/>
      </w:pPr>
      <w:bookmarkStart w:id="1079" w:name="bookmark659"/>
      <w:bookmarkStart w:id="1080" w:name="bookmark660"/>
      <w:bookmarkStart w:id="1081" w:name="bookmark661"/>
      <w:r w:rsidRPr="00700629">
        <w:t>Ban Quản lý đầu tư xây dựng tỉnh Nam Định</w:t>
      </w:r>
      <w:r w:rsidR="00AB5397" w:rsidRPr="00700629">
        <w:t xml:space="preserve"> xin cam kết:</w:t>
      </w:r>
    </w:p>
    <w:p w14:paraId="69EB4CD3" w14:textId="77777777" w:rsidR="00AB5397" w:rsidRPr="00700629" w:rsidRDefault="00AB5397" w:rsidP="00D36907">
      <w:pPr>
        <w:pStyle w:val="BnhThng0"/>
      </w:pPr>
      <w:r w:rsidRPr="00700629">
        <w:t>- Cam kết thực hiện các quy định hiện hành của Pháp luật nước CHXHCN Việt Nam về bảo vệ môi trường trong quá trình triển khai và thực hiện dự án: Luật Bảo vệ Môi trường năm 2020, các Luật và văn bản dưới luật có liên quan.</w:t>
      </w:r>
    </w:p>
    <w:p w14:paraId="02EF352A" w14:textId="77777777" w:rsidR="00AB5397" w:rsidRPr="00700629" w:rsidRDefault="00AB5397" w:rsidP="00D36907">
      <w:pPr>
        <w:pStyle w:val="BnhThng0"/>
      </w:pPr>
      <w:r w:rsidRPr="00700629">
        <w:t>- Cam kết thực hiện đúng Nghị định số 08/2022/NĐ-CP ngày 10/01/2022 của Chính Phủ quy định chi tiết một số điều của Luật bảo vệ môi trường.</w:t>
      </w:r>
    </w:p>
    <w:p w14:paraId="2DD73F10" w14:textId="77777777" w:rsidR="00AB5397" w:rsidRPr="00700629" w:rsidRDefault="00AB5397" w:rsidP="00D36907">
      <w:pPr>
        <w:pStyle w:val="BnhThng0"/>
      </w:pPr>
      <w:r w:rsidRPr="00700629">
        <w:t>- Cam kết về tính chính xác, trung thực của hồ sơ đề nghị cấp giấy phép môi trường.</w:t>
      </w:r>
    </w:p>
    <w:p w14:paraId="359B0223" w14:textId="77777777" w:rsidR="00AB5397" w:rsidRPr="00700629" w:rsidRDefault="00AB5397" w:rsidP="00D36907">
      <w:pPr>
        <w:pStyle w:val="BnhThng0"/>
      </w:pPr>
      <w:r w:rsidRPr="00700629">
        <w:t>- Cam kết việc xử lý chất thải đáp ứng các quy chuẩn, tiêu chuẩn kỹ thuật về môi trường và các yêu cầu về bảo vệ môi trường bao gồm:</w:t>
      </w:r>
    </w:p>
    <w:p w14:paraId="217CEC3F" w14:textId="28955149" w:rsidR="00F45487" w:rsidRPr="00700629" w:rsidRDefault="00AB5397" w:rsidP="00D36907">
      <w:pPr>
        <w:pStyle w:val="BnhThng0"/>
      </w:pPr>
      <w:r w:rsidRPr="00700629">
        <w:t xml:space="preserve">+ Nước thải từ dự án sẽ được xử lý đạt </w:t>
      </w:r>
      <w:r w:rsidR="00F45487" w:rsidRPr="00700629">
        <w:t>QCVN 28:2010/BTNMT</w:t>
      </w:r>
      <w:r w:rsidR="00F45487" w:rsidRPr="00700629">
        <w:rPr>
          <w:lang w:val="en-US"/>
        </w:rPr>
        <w:t>, cột B -</w:t>
      </w:r>
      <w:r w:rsidR="00F45487" w:rsidRPr="00700629">
        <w:t xml:space="preserve"> Quy chuẩn kỹ thuật quốc gia về nước thải y tế.</w:t>
      </w:r>
    </w:p>
    <w:p w14:paraId="1FFD654C" w14:textId="77777777" w:rsidR="00AB5397" w:rsidRPr="00700629" w:rsidRDefault="00AB5397" w:rsidP="00D36907">
      <w:pPr>
        <w:pStyle w:val="BnhThng0"/>
      </w:pPr>
      <w:r w:rsidRPr="00700629">
        <w:t>- Cam kết phân loại, thu gom, lưu giữ, xử lý chất thải rắn và chất thải nguy hại theo đúng Nghị định số 08/2022/NĐ-CP ngày 10/01/2022 và thông tư số 02/2022/TT-BTNMT ngày 10/01/2022.</w:t>
      </w:r>
    </w:p>
    <w:p w14:paraId="5723DA24" w14:textId="77777777" w:rsidR="00AB5397" w:rsidRPr="00700629" w:rsidRDefault="00AB5397" w:rsidP="00D36907">
      <w:pPr>
        <w:pStyle w:val="BnhThng0"/>
      </w:pPr>
      <w:r w:rsidRPr="00700629">
        <w:t>- Các cam kết khác:</w:t>
      </w:r>
    </w:p>
    <w:p w14:paraId="15748680" w14:textId="77777777" w:rsidR="00AB5397" w:rsidRPr="00700629" w:rsidRDefault="00AB5397" w:rsidP="00D36907">
      <w:pPr>
        <w:pStyle w:val="BnhThng0"/>
      </w:pPr>
      <w:r w:rsidRPr="00700629">
        <w:t>+ Không sử dụng các loại hóa chất, vật liệu nằm trong danh mục cấm; cam kết thực hiện đầy đủ các biện pháp phòng ngừa, ứng phó sự cố hóa chất.</w:t>
      </w:r>
    </w:p>
    <w:p w14:paraId="325893CC" w14:textId="77777777" w:rsidR="00AB5397" w:rsidRPr="00700629" w:rsidRDefault="00AB5397" w:rsidP="00D36907">
      <w:pPr>
        <w:pStyle w:val="BnhThng0"/>
      </w:pPr>
      <w:r w:rsidRPr="00700629">
        <w:t>+ Thực hiện các biện pháp an toàn lao động và phòng chống sự cố môi trường.</w:t>
      </w:r>
    </w:p>
    <w:p w14:paraId="0B2AD4E6" w14:textId="77777777" w:rsidR="00AB5397" w:rsidRPr="00700629" w:rsidRDefault="00AB5397" w:rsidP="00D36907">
      <w:pPr>
        <w:pStyle w:val="BnhThng0"/>
      </w:pPr>
      <w:r w:rsidRPr="00700629">
        <w:t>+ Cam kết bồi thường và khắc phục ô nhiễm môi trường trong trường hợp có sự cố, rủi ro về môi trường.</w:t>
      </w:r>
    </w:p>
    <w:p w14:paraId="2FAB5596" w14:textId="2FC0DC26" w:rsidR="003570F5" w:rsidRPr="00700629" w:rsidRDefault="003570F5" w:rsidP="00D36907">
      <w:pPr>
        <w:pStyle w:val="BnhThng0"/>
      </w:pPr>
      <w:r w:rsidRPr="00700629">
        <w:t>+ Thực hiện các báo cáo về công tác bảo vệ môi trường theo quy định.</w:t>
      </w:r>
    </w:p>
    <w:p w14:paraId="7DE4C8B7" w14:textId="007B2C08" w:rsidR="002C7879" w:rsidRPr="00700629" w:rsidRDefault="002C7879" w:rsidP="003570F5">
      <w:pPr>
        <w:pStyle w:val="1Normal0"/>
      </w:pPr>
    </w:p>
    <w:p w14:paraId="41C2E595" w14:textId="77777777" w:rsidR="00F11517" w:rsidRPr="00700629" w:rsidRDefault="00AB5397">
      <w:pPr>
        <w:widowControl/>
        <w:spacing w:before="0" w:after="160" w:line="259" w:lineRule="auto"/>
        <w:ind w:firstLine="0"/>
        <w:jc w:val="left"/>
        <w:rPr>
          <w:rStyle w:val="Tiu2"/>
          <w:b w:val="0"/>
          <w:bCs w:val="0"/>
          <w:color w:val="auto"/>
          <w:szCs w:val="26"/>
        </w:rPr>
        <w:sectPr w:rsidR="00F11517" w:rsidRPr="00700629" w:rsidSect="00BA7F9B">
          <w:footerReference w:type="default" r:id="rId16"/>
          <w:pgSz w:w="12240" w:h="15840"/>
          <w:pgMar w:top="1138" w:right="1138" w:bottom="1138" w:left="1699" w:header="562" w:footer="562" w:gutter="0"/>
          <w:pgNumType w:start="1"/>
          <w:cols w:space="720"/>
          <w:docGrid w:linePitch="360"/>
        </w:sectPr>
      </w:pPr>
      <w:r w:rsidRPr="00700629">
        <w:rPr>
          <w:rStyle w:val="Tiu2"/>
          <w:b w:val="0"/>
          <w:bCs w:val="0"/>
          <w:color w:val="auto"/>
          <w:szCs w:val="26"/>
        </w:rPr>
        <w:br w:type="page"/>
      </w:r>
    </w:p>
    <w:p w14:paraId="2CBF7D83" w14:textId="42241B4C" w:rsidR="00AB5397" w:rsidRPr="00700629" w:rsidRDefault="00AB5397">
      <w:pPr>
        <w:widowControl/>
        <w:spacing w:before="0" w:after="160" w:line="259" w:lineRule="auto"/>
        <w:ind w:firstLine="0"/>
        <w:jc w:val="left"/>
        <w:rPr>
          <w:rStyle w:val="Tiu2"/>
          <w:rFonts w:eastAsiaTheme="majorEastAsia"/>
          <w:bCs w:val="0"/>
          <w:color w:val="auto"/>
          <w:szCs w:val="26"/>
        </w:rPr>
      </w:pPr>
    </w:p>
    <w:p w14:paraId="7E3817C2" w14:textId="201E3032" w:rsidR="00F11517" w:rsidRPr="00700629" w:rsidRDefault="00F11517">
      <w:pPr>
        <w:widowControl/>
        <w:spacing w:before="0" w:after="160" w:line="259" w:lineRule="auto"/>
        <w:ind w:firstLine="0"/>
        <w:jc w:val="left"/>
        <w:rPr>
          <w:rStyle w:val="Tiu2"/>
          <w:rFonts w:eastAsiaTheme="majorEastAsia"/>
          <w:bCs w:val="0"/>
          <w:color w:val="auto"/>
          <w:szCs w:val="26"/>
        </w:rPr>
      </w:pPr>
    </w:p>
    <w:p w14:paraId="412BB68C" w14:textId="02C6F98B" w:rsidR="00F11517" w:rsidRPr="00700629" w:rsidRDefault="00F11517">
      <w:pPr>
        <w:widowControl/>
        <w:spacing w:before="0" w:after="160" w:line="259" w:lineRule="auto"/>
        <w:ind w:firstLine="0"/>
        <w:jc w:val="left"/>
        <w:rPr>
          <w:rStyle w:val="Tiu2"/>
          <w:rFonts w:eastAsiaTheme="majorEastAsia"/>
          <w:bCs w:val="0"/>
          <w:color w:val="auto"/>
          <w:szCs w:val="26"/>
        </w:rPr>
      </w:pPr>
    </w:p>
    <w:p w14:paraId="265FF4BB" w14:textId="6C6E76D3" w:rsidR="00F11517" w:rsidRPr="00700629" w:rsidRDefault="00F11517">
      <w:pPr>
        <w:widowControl/>
        <w:spacing w:before="0" w:after="160" w:line="259" w:lineRule="auto"/>
        <w:ind w:firstLine="0"/>
        <w:jc w:val="left"/>
        <w:rPr>
          <w:rStyle w:val="Tiu2"/>
          <w:rFonts w:eastAsiaTheme="majorEastAsia"/>
          <w:bCs w:val="0"/>
          <w:color w:val="auto"/>
          <w:szCs w:val="26"/>
        </w:rPr>
      </w:pPr>
    </w:p>
    <w:p w14:paraId="64D17210" w14:textId="124A8590" w:rsidR="00F11517" w:rsidRPr="00700629" w:rsidRDefault="00F11517">
      <w:pPr>
        <w:widowControl/>
        <w:spacing w:before="0" w:after="160" w:line="259" w:lineRule="auto"/>
        <w:ind w:firstLine="0"/>
        <w:jc w:val="left"/>
        <w:rPr>
          <w:rStyle w:val="Tiu2"/>
          <w:rFonts w:eastAsiaTheme="majorEastAsia"/>
          <w:bCs w:val="0"/>
          <w:color w:val="auto"/>
          <w:szCs w:val="26"/>
        </w:rPr>
      </w:pPr>
    </w:p>
    <w:p w14:paraId="4FF29497" w14:textId="7BED34F2" w:rsidR="00F11517" w:rsidRPr="00700629" w:rsidRDefault="00F11517">
      <w:pPr>
        <w:widowControl/>
        <w:spacing w:before="0" w:after="160" w:line="259" w:lineRule="auto"/>
        <w:ind w:firstLine="0"/>
        <w:jc w:val="left"/>
        <w:rPr>
          <w:rStyle w:val="Tiu2"/>
          <w:rFonts w:eastAsiaTheme="majorEastAsia"/>
          <w:bCs w:val="0"/>
          <w:color w:val="auto"/>
          <w:szCs w:val="26"/>
        </w:rPr>
      </w:pPr>
    </w:p>
    <w:p w14:paraId="56151D40" w14:textId="12FCDC19" w:rsidR="00F11517" w:rsidRPr="00700629" w:rsidRDefault="00F11517">
      <w:pPr>
        <w:widowControl/>
        <w:spacing w:before="0" w:after="160" w:line="259" w:lineRule="auto"/>
        <w:ind w:firstLine="0"/>
        <w:jc w:val="left"/>
        <w:rPr>
          <w:rStyle w:val="Tiu2"/>
          <w:rFonts w:eastAsiaTheme="majorEastAsia"/>
          <w:bCs w:val="0"/>
          <w:color w:val="auto"/>
          <w:szCs w:val="26"/>
        </w:rPr>
      </w:pPr>
    </w:p>
    <w:p w14:paraId="09946263" w14:textId="77777777" w:rsidR="00F11517" w:rsidRPr="00700629" w:rsidRDefault="00F11517" w:rsidP="0018245D">
      <w:pPr>
        <w:spacing w:before="0" w:after="160" w:line="312" w:lineRule="auto"/>
        <w:ind w:firstLine="0"/>
        <w:jc w:val="left"/>
        <w:rPr>
          <w:rStyle w:val="Tiu2"/>
          <w:rFonts w:eastAsiaTheme="majorEastAsia"/>
          <w:bCs w:val="0"/>
          <w:color w:val="auto"/>
          <w:szCs w:val="26"/>
        </w:rPr>
      </w:pPr>
    </w:p>
    <w:p w14:paraId="26D37653" w14:textId="77777777" w:rsidR="00F11517" w:rsidRPr="00700629" w:rsidRDefault="00F11517" w:rsidP="0018245D">
      <w:pPr>
        <w:pStyle w:val="Heading1"/>
        <w:keepNext w:val="0"/>
        <w:keepLines w:val="0"/>
        <w:spacing w:line="312" w:lineRule="auto"/>
        <w:rPr>
          <w:rFonts w:cs="Times New Roman"/>
          <w:sz w:val="32"/>
        </w:rPr>
      </w:pPr>
      <w:bookmarkStart w:id="1082" w:name="_Toc103672155"/>
      <w:bookmarkStart w:id="1083" w:name="_Toc123140510"/>
      <w:bookmarkEnd w:id="1079"/>
      <w:bookmarkEnd w:id="1080"/>
      <w:bookmarkEnd w:id="1081"/>
      <w:r w:rsidRPr="00700629">
        <w:rPr>
          <w:rFonts w:cs="Times New Roman"/>
          <w:sz w:val="32"/>
        </w:rPr>
        <w:t>PHỤ LỤC</w:t>
      </w:r>
      <w:bookmarkEnd w:id="1082"/>
      <w:bookmarkEnd w:id="1083"/>
    </w:p>
    <w:p w14:paraId="196F08D3" w14:textId="77777777" w:rsidR="00F11517" w:rsidRPr="00700629" w:rsidRDefault="00F11517" w:rsidP="0018245D">
      <w:pPr>
        <w:spacing w:line="312" w:lineRule="auto"/>
        <w:ind w:firstLine="0"/>
        <w:jc w:val="center"/>
        <w:rPr>
          <w:b/>
          <w:bCs/>
          <w:color w:val="auto"/>
          <w:sz w:val="32"/>
          <w:szCs w:val="32"/>
        </w:rPr>
      </w:pPr>
      <w:r w:rsidRPr="00700629">
        <w:rPr>
          <w:b/>
          <w:bCs/>
          <w:color w:val="auto"/>
          <w:sz w:val="32"/>
          <w:szCs w:val="32"/>
        </w:rPr>
        <w:t>PHỤ LỤC 1. VĂN BẢN PHÁP LÝ</w:t>
      </w:r>
    </w:p>
    <w:p w14:paraId="53B242BE" w14:textId="77777777" w:rsidR="00F11517" w:rsidRPr="00700629" w:rsidRDefault="00F11517" w:rsidP="0018245D">
      <w:pPr>
        <w:spacing w:line="312" w:lineRule="auto"/>
        <w:ind w:firstLine="0"/>
        <w:jc w:val="center"/>
        <w:rPr>
          <w:b/>
          <w:bCs/>
          <w:color w:val="auto"/>
          <w:sz w:val="32"/>
          <w:szCs w:val="32"/>
        </w:rPr>
      </w:pPr>
      <w:r w:rsidRPr="00700629">
        <w:rPr>
          <w:b/>
          <w:bCs/>
          <w:color w:val="auto"/>
          <w:sz w:val="32"/>
          <w:szCs w:val="32"/>
        </w:rPr>
        <w:t>PHỤ LỤC 2. CÁC BIÊN BẢN, BẢN VẼ LIÊN QUAN</w:t>
      </w:r>
    </w:p>
    <w:p w14:paraId="78B766C9" w14:textId="77777777" w:rsidR="00F11517" w:rsidRPr="00700629" w:rsidRDefault="00F11517" w:rsidP="0018245D">
      <w:pPr>
        <w:spacing w:before="0" w:after="160" w:line="312" w:lineRule="auto"/>
        <w:ind w:firstLine="0"/>
        <w:jc w:val="left"/>
        <w:rPr>
          <w:b/>
          <w:bCs/>
          <w:color w:val="auto"/>
          <w:sz w:val="32"/>
          <w:szCs w:val="32"/>
        </w:rPr>
      </w:pPr>
      <w:r w:rsidRPr="00700629">
        <w:rPr>
          <w:b/>
          <w:bCs/>
          <w:color w:val="auto"/>
          <w:sz w:val="32"/>
          <w:szCs w:val="32"/>
        </w:rPr>
        <w:br w:type="page"/>
      </w:r>
    </w:p>
    <w:p w14:paraId="2EEF1F36" w14:textId="77777777" w:rsidR="00F11517" w:rsidRPr="00700629" w:rsidRDefault="00F11517" w:rsidP="00F11517">
      <w:pPr>
        <w:ind w:firstLine="1800"/>
        <w:jc w:val="left"/>
        <w:rPr>
          <w:b/>
          <w:bCs/>
          <w:color w:val="auto"/>
          <w:sz w:val="32"/>
          <w:szCs w:val="32"/>
        </w:rPr>
      </w:pPr>
    </w:p>
    <w:p w14:paraId="268D2D91" w14:textId="77777777" w:rsidR="00F11517" w:rsidRPr="00700629" w:rsidRDefault="00F11517" w:rsidP="00F11517">
      <w:pPr>
        <w:ind w:firstLine="1800"/>
        <w:jc w:val="left"/>
        <w:rPr>
          <w:b/>
          <w:bCs/>
          <w:color w:val="auto"/>
          <w:sz w:val="32"/>
          <w:szCs w:val="32"/>
        </w:rPr>
      </w:pPr>
    </w:p>
    <w:p w14:paraId="1119CA14" w14:textId="77777777" w:rsidR="00F11517" w:rsidRPr="00700629" w:rsidRDefault="00F11517" w:rsidP="00F11517">
      <w:pPr>
        <w:ind w:firstLine="1800"/>
        <w:jc w:val="left"/>
        <w:rPr>
          <w:b/>
          <w:bCs/>
          <w:color w:val="auto"/>
          <w:sz w:val="32"/>
          <w:szCs w:val="32"/>
        </w:rPr>
      </w:pPr>
    </w:p>
    <w:p w14:paraId="256A0FCC" w14:textId="77777777" w:rsidR="00F11517" w:rsidRPr="00700629" w:rsidRDefault="00F11517" w:rsidP="00F11517">
      <w:pPr>
        <w:ind w:firstLine="1800"/>
        <w:jc w:val="left"/>
        <w:rPr>
          <w:b/>
          <w:bCs/>
          <w:color w:val="auto"/>
          <w:sz w:val="32"/>
          <w:szCs w:val="32"/>
        </w:rPr>
      </w:pPr>
    </w:p>
    <w:p w14:paraId="70ECD73A" w14:textId="77777777" w:rsidR="00F11517" w:rsidRPr="00700629" w:rsidRDefault="00F11517" w:rsidP="00F11517">
      <w:pPr>
        <w:ind w:firstLine="1800"/>
        <w:jc w:val="left"/>
        <w:rPr>
          <w:b/>
          <w:bCs/>
          <w:color w:val="auto"/>
          <w:sz w:val="32"/>
          <w:szCs w:val="32"/>
        </w:rPr>
      </w:pPr>
    </w:p>
    <w:p w14:paraId="4909CF45" w14:textId="77777777" w:rsidR="00F11517" w:rsidRPr="00700629" w:rsidRDefault="00F11517" w:rsidP="00F11517">
      <w:pPr>
        <w:ind w:firstLine="1800"/>
        <w:jc w:val="left"/>
        <w:rPr>
          <w:b/>
          <w:bCs/>
          <w:color w:val="auto"/>
          <w:sz w:val="32"/>
          <w:szCs w:val="32"/>
        </w:rPr>
      </w:pPr>
    </w:p>
    <w:p w14:paraId="18616602" w14:textId="77777777" w:rsidR="00F11517" w:rsidRPr="00700629" w:rsidRDefault="00F11517" w:rsidP="00F11517">
      <w:pPr>
        <w:ind w:firstLine="1800"/>
        <w:jc w:val="left"/>
        <w:rPr>
          <w:b/>
          <w:bCs/>
          <w:color w:val="auto"/>
          <w:sz w:val="32"/>
          <w:szCs w:val="32"/>
        </w:rPr>
      </w:pPr>
    </w:p>
    <w:p w14:paraId="6B930954" w14:textId="77777777" w:rsidR="00F11517" w:rsidRPr="00700629" w:rsidRDefault="00F11517" w:rsidP="00F11517">
      <w:pPr>
        <w:ind w:firstLine="1800"/>
        <w:jc w:val="left"/>
        <w:rPr>
          <w:b/>
          <w:bCs/>
          <w:color w:val="auto"/>
          <w:sz w:val="32"/>
          <w:szCs w:val="32"/>
        </w:rPr>
      </w:pPr>
    </w:p>
    <w:p w14:paraId="02D9DAF9" w14:textId="309068A8" w:rsidR="00F11517" w:rsidRPr="00700629" w:rsidRDefault="00F11517" w:rsidP="00F11517">
      <w:pPr>
        <w:ind w:firstLine="1800"/>
        <w:jc w:val="left"/>
        <w:rPr>
          <w:b/>
          <w:bCs/>
          <w:color w:val="auto"/>
          <w:sz w:val="32"/>
          <w:szCs w:val="32"/>
        </w:rPr>
      </w:pPr>
    </w:p>
    <w:p w14:paraId="2F0BC9C7" w14:textId="77777777" w:rsidR="0028706F" w:rsidRPr="00700629" w:rsidRDefault="0028706F" w:rsidP="00F11517">
      <w:pPr>
        <w:ind w:firstLine="1800"/>
        <w:jc w:val="left"/>
        <w:rPr>
          <w:b/>
          <w:bCs/>
          <w:color w:val="auto"/>
          <w:sz w:val="32"/>
          <w:szCs w:val="32"/>
        </w:rPr>
      </w:pPr>
    </w:p>
    <w:p w14:paraId="7AB234E1" w14:textId="77777777" w:rsidR="00F11517" w:rsidRPr="00700629" w:rsidRDefault="00F11517" w:rsidP="00F11517">
      <w:pPr>
        <w:ind w:firstLine="1800"/>
        <w:jc w:val="left"/>
        <w:rPr>
          <w:b/>
          <w:bCs/>
          <w:color w:val="auto"/>
          <w:sz w:val="32"/>
          <w:szCs w:val="32"/>
        </w:rPr>
      </w:pPr>
    </w:p>
    <w:p w14:paraId="21A3A550" w14:textId="77777777" w:rsidR="00F11517" w:rsidRPr="00700629" w:rsidRDefault="00F11517" w:rsidP="00F11517">
      <w:pPr>
        <w:ind w:firstLine="1800"/>
        <w:jc w:val="left"/>
        <w:rPr>
          <w:b/>
          <w:bCs/>
          <w:color w:val="auto"/>
          <w:sz w:val="32"/>
          <w:szCs w:val="32"/>
        </w:rPr>
      </w:pPr>
    </w:p>
    <w:p w14:paraId="1E09A523" w14:textId="77777777" w:rsidR="00F11517" w:rsidRPr="00700629" w:rsidRDefault="00F11517" w:rsidP="00F11517">
      <w:pPr>
        <w:ind w:firstLine="0"/>
        <w:jc w:val="center"/>
        <w:rPr>
          <w:b/>
          <w:bCs/>
          <w:color w:val="auto"/>
          <w:sz w:val="32"/>
          <w:szCs w:val="32"/>
        </w:rPr>
      </w:pPr>
      <w:r w:rsidRPr="00700629">
        <w:rPr>
          <w:b/>
          <w:bCs/>
          <w:color w:val="auto"/>
          <w:sz w:val="32"/>
          <w:szCs w:val="32"/>
        </w:rPr>
        <w:t>PHỤ LỤC 1. VĂN BẢN PHÁP LÝ</w:t>
      </w:r>
    </w:p>
    <w:p w14:paraId="7310F698" w14:textId="77777777" w:rsidR="00F11517" w:rsidRPr="00700629" w:rsidRDefault="00F11517" w:rsidP="00F11517">
      <w:pPr>
        <w:spacing w:before="0" w:after="160" w:line="259" w:lineRule="auto"/>
        <w:ind w:firstLine="0"/>
        <w:jc w:val="left"/>
        <w:rPr>
          <w:b/>
          <w:bCs/>
          <w:color w:val="auto"/>
          <w:sz w:val="32"/>
          <w:szCs w:val="32"/>
        </w:rPr>
      </w:pPr>
      <w:r w:rsidRPr="00700629">
        <w:rPr>
          <w:b/>
          <w:bCs/>
          <w:color w:val="auto"/>
          <w:sz w:val="32"/>
          <w:szCs w:val="32"/>
        </w:rPr>
        <w:br w:type="page"/>
      </w:r>
    </w:p>
    <w:p w14:paraId="6CD11EFA" w14:textId="77777777" w:rsidR="00F11517" w:rsidRPr="00700629" w:rsidRDefault="00F11517" w:rsidP="00F11517">
      <w:pPr>
        <w:ind w:firstLine="1800"/>
        <w:jc w:val="left"/>
        <w:rPr>
          <w:b/>
          <w:bCs/>
          <w:color w:val="auto"/>
          <w:sz w:val="32"/>
          <w:szCs w:val="32"/>
        </w:rPr>
      </w:pPr>
    </w:p>
    <w:p w14:paraId="2D9E3D1B" w14:textId="77777777" w:rsidR="00F11517" w:rsidRPr="00700629" w:rsidRDefault="00F11517" w:rsidP="00F11517">
      <w:pPr>
        <w:ind w:firstLine="1800"/>
        <w:jc w:val="left"/>
        <w:rPr>
          <w:b/>
          <w:bCs/>
          <w:color w:val="auto"/>
          <w:sz w:val="32"/>
          <w:szCs w:val="32"/>
        </w:rPr>
      </w:pPr>
    </w:p>
    <w:p w14:paraId="2A9AF805" w14:textId="77777777" w:rsidR="00F11517" w:rsidRPr="00700629" w:rsidRDefault="00F11517" w:rsidP="00F11517">
      <w:pPr>
        <w:ind w:firstLine="1800"/>
        <w:jc w:val="left"/>
        <w:rPr>
          <w:b/>
          <w:bCs/>
          <w:color w:val="auto"/>
          <w:sz w:val="32"/>
          <w:szCs w:val="32"/>
        </w:rPr>
      </w:pPr>
    </w:p>
    <w:p w14:paraId="1629AF09" w14:textId="77777777" w:rsidR="00F11517" w:rsidRPr="00700629" w:rsidRDefault="00F11517" w:rsidP="00F11517">
      <w:pPr>
        <w:ind w:firstLine="1800"/>
        <w:jc w:val="left"/>
        <w:rPr>
          <w:b/>
          <w:bCs/>
          <w:color w:val="auto"/>
          <w:sz w:val="32"/>
          <w:szCs w:val="32"/>
        </w:rPr>
      </w:pPr>
    </w:p>
    <w:p w14:paraId="582CB03A" w14:textId="77777777" w:rsidR="00F11517" w:rsidRPr="00700629" w:rsidRDefault="00F11517" w:rsidP="00F11517">
      <w:pPr>
        <w:ind w:firstLine="1800"/>
        <w:jc w:val="left"/>
        <w:rPr>
          <w:b/>
          <w:bCs/>
          <w:color w:val="auto"/>
          <w:sz w:val="32"/>
          <w:szCs w:val="32"/>
        </w:rPr>
      </w:pPr>
    </w:p>
    <w:p w14:paraId="4571979B" w14:textId="77777777" w:rsidR="00F11517" w:rsidRPr="00700629" w:rsidRDefault="00F11517" w:rsidP="00F11517">
      <w:pPr>
        <w:ind w:firstLine="1800"/>
        <w:jc w:val="left"/>
        <w:rPr>
          <w:b/>
          <w:bCs/>
          <w:color w:val="auto"/>
          <w:sz w:val="32"/>
          <w:szCs w:val="32"/>
        </w:rPr>
      </w:pPr>
    </w:p>
    <w:p w14:paraId="31D1FCC9" w14:textId="77777777" w:rsidR="00F11517" w:rsidRPr="00700629" w:rsidRDefault="00F11517" w:rsidP="00F11517">
      <w:pPr>
        <w:ind w:firstLine="1800"/>
        <w:jc w:val="left"/>
        <w:rPr>
          <w:b/>
          <w:bCs/>
          <w:color w:val="auto"/>
          <w:sz w:val="32"/>
          <w:szCs w:val="32"/>
        </w:rPr>
      </w:pPr>
    </w:p>
    <w:p w14:paraId="5FDB7EF0" w14:textId="77777777" w:rsidR="00F11517" w:rsidRPr="00700629" w:rsidRDefault="00F11517" w:rsidP="00F11517">
      <w:pPr>
        <w:ind w:firstLine="1800"/>
        <w:jc w:val="left"/>
        <w:rPr>
          <w:b/>
          <w:bCs/>
          <w:color w:val="auto"/>
          <w:sz w:val="32"/>
          <w:szCs w:val="32"/>
        </w:rPr>
      </w:pPr>
    </w:p>
    <w:p w14:paraId="02A1A7D1" w14:textId="77777777" w:rsidR="00F11517" w:rsidRPr="00700629" w:rsidRDefault="00F11517" w:rsidP="00F11517">
      <w:pPr>
        <w:ind w:firstLine="1800"/>
        <w:jc w:val="left"/>
        <w:rPr>
          <w:b/>
          <w:bCs/>
          <w:color w:val="auto"/>
          <w:sz w:val="32"/>
          <w:szCs w:val="32"/>
        </w:rPr>
      </w:pPr>
    </w:p>
    <w:p w14:paraId="0EAF9C40" w14:textId="72489B7A" w:rsidR="00F11517" w:rsidRPr="00700629" w:rsidRDefault="00F11517" w:rsidP="00F11517">
      <w:pPr>
        <w:ind w:firstLine="1800"/>
        <w:jc w:val="left"/>
        <w:rPr>
          <w:b/>
          <w:bCs/>
          <w:color w:val="auto"/>
          <w:sz w:val="32"/>
          <w:szCs w:val="32"/>
        </w:rPr>
      </w:pPr>
    </w:p>
    <w:p w14:paraId="66817C66" w14:textId="77777777" w:rsidR="0028706F" w:rsidRPr="00700629" w:rsidRDefault="0028706F" w:rsidP="00F11517">
      <w:pPr>
        <w:ind w:firstLine="1800"/>
        <w:jc w:val="left"/>
        <w:rPr>
          <w:b/>
          <w:bCs/>
          <w:color w:val="auto"/>
          <w:sz w:val="32"/>
          <w:szCs w:val="32"/>
        </w:rPr>
      </w:pPr>
    </w:p>
    <w:p w14:paraId="0209F3E3" w14:textId="77777777" w:rsidR="00F11517" w:rsidRPr="00700629" w:rsidRDefault="00F11517" w:rsidP="00F11517">
      <w:pPr>
        <w:ind w:firstLine="1800"/>
        <w:jc w:val="left"/>
        <w:rPr>
          <w:b/>
          <w:bCs/>
          <w:color w:val="auto"/>
          <w:sz w:val="32"/>
          <w:szCs w:val="32"/>
        </w:rPr>
      </w:pPr>
    </w:p>
    <w:p w14:paraId="52DDEB29" w14:textId="73A1F8E6" w:rsidR="009E30C2" w:rsidRDefault="00F11517" w:rsidP="00F11517">
      <w:pPr>
        <w:ind w:firstLine="0"/>
        <w:jc w:val="center"/>
        <w:rPr>
          <w:b/>
          <w:bCs/>
          <w:color w:val="auto"/>
          <w:sz w:val="32"/>
          <w:szCs w:val="32"/>
        </w:rPr>
      </w:pPr>
      <w:r w:rsidRPr="00700629">
        <w:rPr>
          <w:b/>
          <w:bCs/>
          <w:color w:val="auto"/>
          <w:sz w:val="32"/>
          <w:szCs w:val="32"/>
        </w:rPr>
        <w:t>PHỤ LỤC 2. CÁC BẢN VẼ LIÊN QUAN</w:t>
      </w:r>
    </w:p>
    <w:p w14:paraId="42C6BFA9" w14:textId="77777777" w:rsidR="009E30C2" w:rsidRDefault="009E30C2">
      <w:pPr>
        <w:widowControl/>
        <w:spacing w:before="0" w:after="160" w:line="259" w:lineRule="auto"/>
        <w:ind w:firstLine="0"/>
        <w:jc w:val="left"/>
        <w:rPr>
          <w:b/>
          <w:bCs/>
          <w:color w:val="auto"/>
          <w:sz w:val="32"/>
          <w:szCs w:val="32"/>
        </w:rPr>
      </w:pPr>
      <w:r>
        <w:rPr>
          <w:b/>
          <w:bCs/>
          <w:color w:val="auto"/>
          <w:sz w:val="32"/>
          <w:szCs w:val="32"/>
        </w:rPr>
        <w:br w:type="page"/>
      </w:r>
    </w:p>
    <w:p w14:paraId="5C08D8D8" w14:textId="77777777" w:rsidR="009E30C2" w:rsidRDefault="009E30C2" w:rsidP="009E30C2">
      <w:pPr>
        <w:ind w:firstLine="0"/>
        <w:jc w:val="center"/>
        <w:rPr>
          <w:b/>
          <w:bCs/>
          <w:color w:val="auto"/>
          <w:sz w:val="32"/>
          <w:szCs w:val="32"/>
          <w:lang w:val="en-US"/>
        </w:rPr>
      </w:pPr>
    </w:p>
    <w:p w14:paraId="23902037" w14:textId="77777777" w:rsidR="009E30C2" w:rsidRDefault="009E30C2" w:rsidP="009E30C2">
      <w:pPr>
        <w:ind w:firstLine="0"/>
        <w:jc w:val="center"/>
        <w:rPr>
          <w:b/>
          <w:bCs/>
          <w:color w:val="auto"/>
          <w:sz w:val="32"/>
          <w:szCs w:val="32"/>
          <w:lang w:val="en-US"/>
        </w:rPr>
      </w:pPr>
    </w:p>
    <w:p w14:paraId="45B87418" w14:textId="77777777" w:rsidR="009E30C2" w:rsidRDefault="009E30C2" w:rsidP="009E30C2">
      <w:pPr>
        <w:ind w:firstLine="0"/>
        <w:jc w:val="center"/>
        <w:rPr>
          <w:b/>
          <w:bCs/>
          <w:color w:val="auto"/>
          <w:sz w:val="32"/>
          <w:szCs w:val="32"/>
          <w:lang w:val="en-US"/>
        </w:rPr>
      </w:pPr>
    </w:p>
    <w:p w14:paraId="55F51AD9" w14:textId="77777777" w:rsidR="009E30C2" w:rsidRDefault="009E30C2" w:rsidP="009E30C2">
      <w:pPr>
        <w:ind w:firstLine="0"/>
        <w:jc w:val="center"/>
        <w:rPr>
          <w:b/>
          <w:bCs/>
          <w:color w:val="auto"/>
          <w:sz w:val="32"/>
          <w:szCs w:val="32"/>
          <w:lang w:val="en-US"/>
        </w:rPr>
      </w:pPr>
    </w:p>
    <w:p w14:paraId="0FC01692" w14:textId="77777777" w:rsidR="009E30C2" w:rsidRDefault="009E30C2" w:rsidP="009E30C2">
      <w:pPr>
        <w:ind w:firstLine="0"/>
        <w:jc w:val="center"/>
        <w:rPr>
          <w:b/>
          <w:bCs/>
          <w:color w:val="auto"/>
          <w:sz w:val="32"/>
          <w:szCs w:val="32"/>
          <w:lang w:val="en-US"/>
        </w:rPr>
      </w:pPr>
    </w:p>
    <w:p w14:paraId="32E54A89" w14:textId="77777777" w:rsidR="009E30C2" w:rsidRDefault="009E30C2" w:rsidP="009E30C2">
      <w:pPr>
        <w:ind w:firstLine="0"/>
        <w:jc w:val="center"/>
        <w:rPr>
          <w:b/>
          <w:bCs/>
          <w:color w:val="auto"/>
          <w:sz w:val="32"/>
          <w:szCs w:val="32"/>
          <w:lang w:val="en-US"/>
        </w:rPr>
      </w:pPr>
    </w:p>
    <w:p w14:paraId="5F2DFF83" w14:textId="77777777" w:rsidR="009E30C2" w:rsidRDefault="009E30C2" w:rsidP="009E30C2">
      <w:pPr>
        <w:ind w:firstLine="0"/>
        <w:jc w:val="center"/>
        <w:rPr>
          <w:b/>
          <w:bCs/>
          <w:color w:val="auto"/>
          <w:sz w:val="32"/>
          <w:szCs w:val="32"/>
          <w:lang w:val="en-US"/>
        </w:rPr>
      </w:pPr>
    </w:p>
    <w:p w14:paraId="3E493D0F" w14:textId="77777777" w:rsidR="009E30C2" w:rsidRDefault="009E30C2" w:rsidP="009E30C2">
      <w:pPr>
        <w:ind w:firstLine="0"/>
        <w:jc w:val="center"/>
        <w:rPr>
          <w:b/>
          <w:bCs/>
          <w:color w:val="auto"/>
          <w:sz w:val="32"/>
          <w:szCs w:val="32"/>
          <w:lang w:val="en-US"/>
        </w:rPr>
      </w:pPr>
    </w:p>
    <w:p w14:paraId="27DA1052" w14:textId="77777777" w:rsidR="009E30C2" w:rsidRDefault="009E30C2" w:rsidP="009E30C2">
      <w:pPr>
        <w:ind w:firstLine="0"/>
        <w:jc w:val="center"/>
        <w:rPr>
          <w:b/>
          <w:bCs/>
          <w:color w:val="auto"/>
          <w:sz w:val="32"/>
          <w:szCs w:val="32"/>
          <w:lang w:val="en-US"/>
        </w:rPr>
      </w:pPr>
    </w:p>
    <w:p w14:paraId="64882FCA" w14:textId="77777777" w:rsidR="009E30C2" w:rsidRDefault="009E30C2" w:rsidP="009E30C2">
      <w:pPr>
        <w:ind w:firstLine="0"/>
        <w:jc w:val="center"/>
        <w:rPr>
          <w:b/>
          <w:bCs/>
          <w:color w:val="auto"/>
          <w:sz w:val="32"/>
          <w:szCs w:val="32"/>
          <w:lang w:val="en-US"/>
        </w:rPr>
      </w:pPr>
    </w:p>
    <w:p w14:paraId="6F82D221" w14:textId="77777777" w:rsidR="009E30C2" w:rsidRDefault="009E30C2" w:rsidP="009E30C2">
      <w:pPr>
        <w:ind w:firstLine="0"/>
        <w:jc w:val="center"/>
        <w:rPr>
          <w:b/>
          <w:bCs/>
          <w:color w:val="auto"/>
          <w:sz w:val="32"/>
          <w:szCs w:val="32"/>
          <w:lang w:val="en-US"/>
        </w:rPr>
      </w:pPr>
    </w:p>
    <w:p w14:paraId="68EA50B4" w14:textId="77777777" w:rsidR="009E30C2" w:rsidRDefault="009E30C2" w:rsidP="009E30C2">
      <w:pPr>
        <w:ind w:firstLine="0"/>
        <w:jc w:val="center"/>
        <w:rPr>
          <w:b/>
          <w:bCs/>
          <w:color w:val="auto"/>
          <w:sz w:val="32"/>
          <w:szCs w:val="32"/>
          <w:lang w:val="en-US"/>
        </w:rPr>
      </w:pPr>
    </w:p>
    <w:p w14:paraId="5DB39CE5" w14:textId="08C42C76" w:rsidR="009E30C2" w:rsidRDefault="009E30C2" w:rsidP="009E30C2">
      <w:pPr>
        <w:ind w:firstLine="0"/>
        <w:jc w:val="center"/>
        <w:rPr>
          <w:b/>
          <w:bCs/>
          <w:color w:val="auto"/>
          <w:sz w:val="32"/>
          <w:szCs w:val="32"/>
          <w:lang w:val="en-US"/>
        </w:rPr>
      </w:pPr>
      <w:r>
        <w:rPr>
          <w:b/>
          <w:bCs/>
          <w:color w:val="auto"/>
          <w:sz w:val="32"/>
          <w:szCs w:val="32"/>
          <w:lang w:val="en-US"/>
        </w:rPr>
        <w:t>I</w:t>
      </w:r>
      <w:r w:rsidRPr="00700629">
        <w:rPr>
          <w:b/>
          <w:bCs/>
          <w:color w:val="auto"/>
          <w:sz w:val="32"/>
          <w:szCs w:val="32"/>
        </w:rPr>
        <w:t xml:space="preserve">. </w:t>
      </w:r>
      <w:r>
        <w:rPr>
          <w:b/>
          <w:bCs/>
          <w:color w:val="auto"/>
          <w:sz w:val="32"/>
          <w:szCs w:val="32"/>
          <w:lang w:val="en-US"/>
        </w:rPr>
        <w:t>THÀNH PHỐ NAM ĐỊNH</w:t>
      </w:r>
    </w:p>
    <w:p w14:paraId="523CC47B" w14:textId="77777777" w:rsidR="009E30C2" w:rsidRDefault="009E30C2">
      <w:pPr>
        <w:widowControl/>
        <w:spacing w:before="0" w:after="160" w:line="259" w:lineRule="auto"/>
        <w:ind w:firstLine="0"/>
        <w:jc w:val="left"/>
        <w:rPr>
          <w:b/>
          <w:bCs/>
          <w:color w:val="auto"/>
          <w:sz w:val="32"/>
          <w:szCs w:val="32"/>
          <w:lang w:val="en-US"/>
        </w:rPr>
      </w:pPr>
      <w:r>
        <w:rPr>
          <w:b/>
          <w:bCs/>
          <w:color w:val="auto"/>
          <w:sz w:val="32"/>
          <w:szCs w:val="32"/>
          <w:lang w:val="en-US"/>
        </w:rPr>
        <w:br w:type="page"/>
      </w:r>
    </w:p>
    <w:p w14:paraId="3FEF6208" w14:textId="77777777" w:rsidR="009E30C2" w:rsidRDefault="009E30C2" w:rsidP="009E30C2">
      <w:pPr>
        <w:ind w:firstLine="0"/>
        <w:jc w:val="center"/>
        <w:rPr>
          <w:b/>
          <w:bCs/>
          <w:color w:val="auto"/>
          <w:sz w:val="32"/>
          <w:szCs w:val="32"/>
          <w:lang w:val="en-US"/>
        </w:rPr>
      </w:pPr>
    </w:p>
    <w:p w14:paraId="0FC1916D" w14:textId="77777777" w:rsidR="009E30C2" w:rsidRDefault="009E30C2" w:rsidP="009E30C2">
      <w:pPr>
        <w:ind w:firstLine="0"/>
        <w:jc w:val="center"/>
        <w:rPr>
          <w:b/>
          <w:bCs/>
          <w:color w:val="auto"/>
          <w:sz w:val="32"/>
          <w:szCs w:val="32"/>
          <w:lang w:val="en-US"/>
        </w:rPr>
      </w:pPr>
    </w:p>
    <w:p w14:paraId="3B5E388A" w14:textId="77777777" w:rsidR="009E30C2" w:rsidRDefault="009E30C2" w:rsidP="009E30C2">
      <w:pPr>
        <w:ind w:firstLine="0"/>
        <w:jc w:val="center"/>
        <w:rPr>
          <w:b/>
          <w:bCs/>
          <w:color w:val="auto"/>
          <w:sz w:val="32"/>
          <w:szCs w:val="32"/>
          <w:lang w:val="en-US"/>
        </w:rPr>
      </w:pPr>
    </w:p>
    <w:p w14:paraId="62D37B1D" w14:textId="77777777" w:rsidR="009E30C2" w:rsidRDefault="009E30C2" w:rsidP="009E30C2">
      <w:pPr>
        <w:ind w:firstLine="0"/>
        <w:jc w:val="center"/>
        <w:rPr>
          <w:b/>
          <w:bCs/>
          <w:color w:val="auto"/>
          <w:sz w:val="32"/>
          <w:szCs w:val="32"/>
          <w:lang w:val="en-US"/>
        </w:rPr>
      </w:pPr>
    </w:p>
    <w:p w14:paraId="7E10E0FD" w14:textId="77777777" w:rsidR="009E30C2" w:rsidRDefault="009E30C2" w:rsidP="009E30C2">
      <w:pPr>
        <w:ind w:firstLine="0"/>
        <w:jc w:val="center"/>
        <w:rPr>
          <w:b/>
          <w:bCs/>
          <w:color w:val="auto"/>
          <w:sz w:val="32"/>
          <w:szCs w:val="32"/>
          <w:lang w:val="en-US"/>
        </w:rPr>
      </w:pPr>
    </w:p>
    <w:p w14:paraId="1D4ABC82" w14:textId="77777777" w:rsidR="009E30C2" w:rsidRDefault="009E30C2" w:rsidP="009E30C2">
      <w:pPr>
        <w:ind w:firstLine="0"/>
        <w:jc w:val="center"/>
        <w:rPr>
          <w:b/>
          <w:bCs/>
          <w:color w:val="auto"/>
          <w:sz w:val="32"/>
          <w:szCs w:val="32"/>
          <w:lang w:val="en-US"/>
        </w:rPr>
      </w:pPr>
    </w:p>
    <w:p w14:paraId="2D84F8CC" w14:textId="77777777" w:rsidR="009E30C2" w:rsidRDefault="009E30C2" w:rsidP="009E30C2">
      <w:pPr>
        <w:ind w:firstLine="0"/>
        <w:jc w:val="center"/>
        <w:rPr>
          <w:b/>
          <w:bCs/>
          <w:color w:val="auto"/>
          <w:sz w:val="32"/>
          <w:szCs w:val="32"/>
          <w:lang w:val="en-US"/>
        </w:rPr>
      </w:pPr>
    </w:p>
    <w:p w14:paraId="592497CE" w14:textId="77777777" w:rsidR="009E30C2" w:rsidRDefault="009E30C2" w:rsidP="009E30C2">
      <w:pPr>
        <w:ind w:firstLine="0"/>
        <w:jc w:val="center"/>
        <w:rPr>
          <w:b/>
          <w:bCs/>
          <w:color w:val="auto"/>
          <w:sz w:val="32"/>
          <w:szCs w:val="32"/>
          <w:lang w:val="en-US"/>
        </w:rPr>
      </w:pPr>
    </w:p>
    <w:p w14:paraId="25065D8F" w14:textId="77777777" w:rsidR="009E30C2" w:rsidRDefault="009E30C2" w:rsidP="009E30C2">
      <w:pPr>
        <w:ind w:firstLine="0"/>
        <w:jc w:val="center"/>
        <w:rPr>
          <w:b/>
          <w:bCs/>
          <w:color w:val="auto"/>
          <w:sz w:val="32"/>
          <w:szCs w:val="32"/>
          <w:lang w:val="en-US"/>
        </w:rPr>
      </w:pPr>
    </w:p>
    <w:p w14:paraId="33A5F481" w14:textId="77777777" w:rsidR="009E30C2" w:rsidRDefault="009E30C2" w:rsidP="009E30C2">
      <w:pPr>
        <w:ind w:firstLine="0"/>
        <w:jc w:val="center"/>
        <w:rPr>
          <w:b/>
          <w:bCs/>
          <w:color w:val="auto"/>
          <w:sz w:val="32"/>
          <w:szCs w:val="32"/>
          <w:lang w:val="en-US"/>
        </w:rPr>
      </w:pPr>
    </w:p>
    <w:p w14:paraId="004A94F4" w14:textId="00400900" w:rsidR="009E30C2" w:rsidRDefault="009E30C2" w:rsidP="009E30C2">
      <w:pPr>
        <w:ind w:firstLine="0"/>
        <w:jc w:val="center"/>
        <w:rPr>
          <w:b/>
          <w:bCs/>
          <w:color w:val="auto"/>
          <w:sz w:val="32"/>
          <w:szCs w:val="32"/>
          <w:lang w:val="en-US"/>
        </w:rPr>
      </w:pPr>
      <w:r>
        <w:rPr>
          <w:b/>
          <w:bCs/>
          <w:color w:val="auto"/>
          <w:sz w:val="32"/>
          <w:szCs w:val="32"/>
          <w:lang w:val="en-US"/>
        </w:rPr>
        <w:t>II</w:t>
      </w:r>
      <w:r w:rsidRPr="00700629">
        <w:rPr>
          <w:b/>
          <w:bCs/>
          <w:color w:val="auto"/>
          <w:sz w:val="32"/>
          <w:szCs w:val="32"/>
        </w:rPr>
        <w:t xml:space="preserve">. </w:t>
      </w:r>
      <w:r>
        <w:rPr>
          <w:b/>
          <w:bCs/>
          <w:color w:val="auto"/>
          <w:sz w:val="32"/>
          <w:szCs w:val="32"/>
          <w:lang w:val="en-US"/>
        </w:rPr>
        <w:t>HUYỆN MỸ LỘC</w:t>
      </w:r>
    </w:p>
    <w:p w14:paraId="0DB205B0" w14:textId="77777777" w:rsidR="009E30C2" w:rsidRDefault="009E30C2">
      <w:pPr>
        <w:widowControl/>
        <w:spacing w:before="0" w:after="160" w:line="259" w:lineRule="auto"/>
        <w:ind w:firstLine="0"/>
        <w:jc w:val="left"/>
        <w:rPr>
          <w:b/>
          <w:bCs/>
          <w:color w:val="auto"/>
          <w:sz w:val="32"/>
          <w:szCs w:val="32"/>
          <w:lang w:val="en-US"/>
        </w:rPr>
      </w:pPr>
      <w:r>
        <w:rPr>
          <w:b/>
          <w:bCs/>
          <w:color w:val="auto"/>
          <w:sz w:val="32"/>
          <w:szCs w:val="32"/>
          <w:lang w:val="en-US"/>
        </w:rPr>
        <w:br w:type="page"/>
      </w:r>
    </w:p>
    <w:p w14:paraId="16B82713" w14:textId="77777777" w:rsidR="009E30C2" w:rsidRDefault="009E30C2" w:rsidP="009E30C2">
      <w:pPr>
        <w:ind w:firstLine="0"/>
        <w:jc w:val="center"/>
        <w:rPr>
          <w:b/>
          <w:bCs/>
          <w:color w:val="auto"/>
          <w:sz w:val="32"/>
          <w:szCs w:val="32"/>
          <w:lang w:val="en-US"/>
        </w:rPr>
      </w:pPr>
    </w:p>
    <w:p w14:paraId="242CC76D" w14:textId="77777777" w:rsidR="009E30C2" w:rsidRDefault="009E30C2" w:rsidP="009E30C2">
      <w:pPr>
        <w:ind w:firstLine="0"/>
        <w:jc w:val="center"/>
        <w:rPr>
          <w:b/>
          <w:bCs/>
          <w:color w:val="auto"/>
          <w:sz w:val="32"/>
          <w:szCs w:val="32"/>
          <w:lang w:val="en-US"/>
        </w:rPr>
      </w:pPr>
    </w:p>
    <w:p w14:paraId="3885AF35" w14:textId="77777777" w:rsidR="009E30C2" w:rsidRDefault="009E30C2" w:rsidP="009E30C2">
      <w:pPr>
        <w:ind w:firstLine="0"/>
        <w:jc w:val="center"/>
        <w:rPr>
          <w:b/>
          <w:bCs/>
          <w:color w:val="auto"/>
          <w:sz w:val="32"/>
          <w:szCs w:val="32"/>
          <w:lang w:val="en-US"/>
        </w:rPr>
      </w:pPr>
    </w:p>
    <w:p w14:paraId="282F3B54" w14:textId="77777777" w:rsidR="009E30C2" w:rsidRDefault="009E30C2" w:rsidP="009E30C2">
      <w:pPr>
        <w:ind w:firstLine="0"/>
        <w:jc w:val="center"/>
        <w:rPr>
          <w:b/>
          <w:bCs/>
          <w:color w:val="auto"/>
          <w:sz w:val="32"/>
          <w:szCs w:val="32"/>
          <w:lang w:val="en-US"/>
        </w:rPr>
      </w:pPr>
    </w:p>
    <w:p w14:paraId="28A28E7E" w14:textId="77777777" w:rsidR="009E30C2" w:rsidRDefault="009E30C2" w:rsidP="009E30C2">
      <w:pPr>
        <w:ind w:firstLine="0"/>
        <w:jc w:val="center"/>
        <w:rPr>
          <w:b/>
          <w:bCs/>
          <w:color w:val="auto"/>
          <w:sz w:val="32"/>
          <w:szCs w:val="32"/>
          <w:lang w:val="en-US"/>
        </w:rPr>
      </w:pPr>
    </w:p>
    <w:p w14:paraId="07498CB2" w14:textId="77777777" w:rsidR="009E30C2" w:rsidRDefault="009E30C2" w:rsidP="009E30C2">
      <w:pPr>
        <w:ind w:firstLine="0"/>
        <w:jc w:val="center"/>
        <w:rPr>
          <w:b/>
          <w:bCs/>
          <w:color w:val="auto"/>
          <w:sz w:val="32"/>
          <w:szCs w:val="32"/>
          <w:lang w:val="en-US"/>
        </w:rPr>
      </w:pPr>
    </w:p>
    <w:p w14:paraId="488490B8" w14:textId="77777777" w:rsidR="009E30C2" w:rsidRDefault="009E30C2" w:rsidP="009E30C2">
      <w:pPr>
        <w:ind w:firstLine="0"/>
        <w:jc w:val="center"/>
        <w:rPr>
          <w:b/>
          <w:bCs/>
          <w:color w:val="auto"/>
          <w:sz w:val="32"/>
          <w:szCs w:val="32"/>
          <w:lang w:val="en-US"/>
        </w:rPr>
      </w:pPr>
    </w:p>
    <w:p w14:paraId="34E7B268" w14:textId="77777777" w:rsidR="009E30C2" w:rsidRDefault="009E30C2" w:rsidP="009E30C2">
      <w:pPr>
        <w:ind w:firstLine="0"/>
        <w:jc w:val="center"/>
        <w:rPr>
          <w:b/>
          <w:bCs/>
          <w:color w:val="auto"/>
          <w:sz w:val="32"/>
          <w:szCs w:val="32"/>
          <w:lang w:val="en-US"/>
        </w:rPr>
      </w:pPr>
    </w:p>
    <w:p w14:paraId="10ACD871" w14:textId="77777777" w:rsidR="009E30C2" w:rsidRDefault="009E30C2" w:rsidP="009E30C2">
      <w:pPr>
        <w:ind w:firstLine="0"/>
        <w:jc w:val="center"/>
        <w:rPr>
          <w:b/>
          <w:bCs/>
          <w:color w:val="auto"/>
          <w:sz w:val="32"/>
          <w:szCs w:val="32"/>
          <w:lang w:val="en-US"/>
        </w:rPr>
      </w:pPr>
    </w:p>
    <w:p w14:paraId="359A44AA" w14:textId="77777777" w:rsidR="009E30C2" w:rsidRDefault="009E30C2" w:rsidP="009E30C2">
      <w:pPr>
        <w:ind w:firstLine="0"/>
        <w:jc w:val="center"/>
        <w:rPr>
          <w:b/>
          <w:bCs/>
          <w:color w:val="auto"/>
          <w:sz w:val="32"/>
          <w:szCs w:val="32"/>
          <w:lang w:val="en-US"/>
        </w:rPr>
      </w:pPr>
    </w:p>
    <w:p w14:paraId="5E4DCEE8" w14:textId="77777777" w:rsidR="009E30C2" w:rsidRDefault="009E30C2" w:rsidP="009E30C2">
      <w:pPr>
        <w:ind w:firstLine="0"/>
        <w:jc w:val="center"/>
        <w:rPr>
          <w:b/>
          <w:bCs/>
          <w:color w:val="auto"/>
          <w:sz w:val="32"/>
          <w:szCs w:val="32"/>
          <w:lang w:val="en-US"/>
        </w:rPr>
      </w:pPr>
    </w:p>
    <w:p w14:paraId="0190DBF3" w14:textId="7A4904E5" w:rsidR="009E30C2" w:rsidRDefault="009E30C2" w:rsidP="009E30C2">
      <w:pPr>
        <w:ind w:firstLine="0"/>
        <w:jc w:val="center"/>
        <w:rPr>
          <w:b/>
          <w:bCs/>
          <w:color w:val="auto"/>
          <w:sz w:val="32"/>
          <w:szCs w:val="32"/>
          <w:lang w:val="en-US"/>
        </w:rPr>
      </w:pPr>
      <w:r>
        <w:rPr>
          <w:b/>
          <w:bCs/>
          <w:color w:val="auto"/>
          <w:sz w:val="32"/>
          <w:szCs w:val="32"/>
          <w:lang w:val="en-US"/>
        </w:rPr>
        <w:t>II</w:t>
      </w:r>
      <w:r>
        <w:rPr>
          <w:b/>
          <w:bCs/>
          <w:color w:val="auto"/>
          <w:sz w:val="32"/>
          <w:szCs w:val="32"/>
          <w:lang w:val="en-US"/>
        </w:rPr>
        <w:t>I</w:t>
      </w:r>
      <w:r w:rsidRPr="00700629">
        <w:rPr>
          <w:b/>
          <w:bCs/>
          <w:color w:val="auto"/>
          <w:sz w:val="32"/>
          <w:szCs w:val="32"/>
        </w:rPr>
        <w:t xml:space="preserve">. </w:t>
      </w:r>
      <w:r>
        <w:rPr>
          <w:b/>
          <w:bCs/>
          <w:color w:val="auto"/>
          <w:sz w:val="32"/>
          <w:szCs w:val="32"/>
          <w:lang w:val="en-US"/>
        </w:rPr>
        <w:t>HUYỆN GIAO THỦY</w:t>
      </w:r>
    </w:p>
    <w:p w14:paraId="6E9EB7C4" w14:textId="77777777" w:rsidR="009E30C2" w:rsidRDefault="009E30C2">
      <w:pPr>
        <w:widowControl/>
        <w:spacing w:before="0" w:after="160" w:line="259" w:lineRule="auto"/>
        <w:ind w:firstLine="0"/>
        <w:jc w:val="left"/>
        <w:rPr>
          <w:b/>
          <w:bCs/>
          <w:color w:val="auto"/>
          <w:sz w:val="32"/>
          <w:szCs w:val="32"/>
          <w:lang w:val="en-US"/>
        </w:rPr>
      </w:pPr>
      <w:r>
        <w:rPr>
          <w:b/>
          <w:bCs/>
          <w:color w:val="auto"/>
          <w:sz w:val="32"/>
          <w:szCs w:val="32"/>
          <w:lang w:val="en-US"/>
        </w:rPr>
        <w:br w:type="page"/>
      </w:r>
    </w:p>
    <w:p w14:paraId="0B935F1C" w14:textId="77777777" w:rsidR="009E30C2" w:rsidRDefault="009E30C2" w:rsidP="009E30C2">
      <w:pPr>
        <w:ind w:firstLine="0"/>
        <w:jc w:val="center"/>
        <w:rPr>
          <w:b/>
          <w:bCs/>
          <w:color w:val="auto"/>
          <w:sz w:val="32"/>
          <w:szCs w:val="32"/>
          <w:lang w:val="en-US"/>
        </w:rPr>
      </w:pPr>
    </w:p>
    <w:p w14:paraId="3A05189C" w14:textId="77777777" w:rsidR="009E30C2" w:rsidRDefault="009E30C2" w:rsidP="009E30C2">
      <w:pPr>
        <w:ind w:firstLine="0"/>
        <w:jc w:val="center"/>
        <w:rPr>
          <w:b/>
          <w:bCs/>
          <w:color w:val="auto"/>
          <w:sz w:val="32"/>
          <w:szCs w:val="32"/>
          <w:lang w:val="en-US"/>
        </w:rPr>
      </w:pPr>
    </w:p>
    <w:p w14:paraId="122FCB29" w14:textId="77777777" w:rsidR="009E30C2" w:rsidRDefault="009E30C2" w:rsidP="009E30C2">
      <w:pPr>
        <w:ind w:firstLine="0"/>
        <w:jc w:val="center"/>
        <w:rPr>
          <w:b/>
          <w:bCs/>
          <w:color w:val="auto"/>
          <w:sz w:val="32"/>
          <w:szCs w:val="32"/>
          <w:lang w:val="en-US"/>
        </w:rPr>
      </w:pPr>
    </w:p>
    <w:p w14:paraId="4223EC4A" w14:textId="77777777" w:rsidR="009E30C2" w:rsidRDefault="009E30C2" w:rsidP="009E30C2">
      <w:pPr>
        <w:ind w:firstLine="0"/>
        <w:jc w:val="center"/>
        <w:rPr>
          <w:b/>
          <w:bCs/>
          <w:color w:val="auto"/>
          <w:sz w:val="32"/>
          <w:szCs w:val="32"/>
          <w:lang w:val="en-US"/>
        </w:rPr>
      </w:pPr>
    </w:p>
    <w:p w14:paraId="056CE398" w14:textId="77777777" w:rsidR="009E30C2" w:rsidRDefault="009E30C2" w:rsidP="009E30C2">
      <w:pPr>
        <w:ind w:firstLine="0"/>
        <w:jc w:val="center"/>
        <w:rPr>
          <w:b/>
          <w:bCs/>
          <w:color w:val="auto"/>
          <w:sz w:val="32"/>
          <w:szCs w:val="32"/>
          <w:lang w:val="en-US"/>
        </w:rPr>
      </w:pPr>
    </w:p>
    <w:p w14:paraId="3D4A9633" w14:textId="77777777" w:rsidR="009E30C2" w:rsidRDefault="009E30C2" w:rsidP="009E30C2">
      <w:pPr>
        <w:ind w:firstLine="0"/>
        <w:jc w:val="center"/>
        <w:rPr>
          <w:b/>
          <w:bCs/>
          <w:color w:val="auto"/>
          <w:sz w:val="32"/>
          <w:szCs w:val="32"/>
          <w:lang w:val="en-US"/>
        </w:rPr>
      </w:pPr>
    </w:p>
    <w:p w14:paraId="169FB30C" w14:textId="77777777" w:rsidR="009E30C2" w:rsidRDefault="009E30C2" w:rsidP="009E30C2">
      <w:pPr>
        <w:ind w:firstLine="0"/>
        <w:jc w:val="center"/>
        <w:rPr>
          <w:b/>
          <w:bCs/>
          <w:color w:val="auto"/>
          <w:sz w:val="32"/>
          <w:szCs w:val="32"/>
          <w:lang w:val="en-US"/>
        </w:rPr>
      </w:pPr>
    </w:p>
    <w:p w14:paraId="4FCF7AA7" w14:textId="77777777" w:rsidR="009E30C2" w:rsidRDefault="009E30C2" w:rsidP="009E30C2">
      <w:pPr>
        <w:ind w:firstLine="0"/>
        <w:jc w:val="center"/>
        <w:rPr>
          <w:b/>
          <w:bCs/>
          <w:color w:val="auto"/>
          <w:sz w:val="32"/>
          <w:szCs w:val="32"/>
          <w:lang w:val="en-US"/>
        </w:rPr>
      </w:pPr>
    </w:p>
    <w:p w14:paraId="74943177" w14:textId="77777777" w:rsidR="009E30C2" w:rsidRDefault="009E30C2" w:rsidP="009E30C2">
      <w:pPr>
        <w:ind w:firstLine="0"/>
        <w:jc w:val="center"/>
        <w:rPr>
          <w:b/>
          <w:bCs/>
          <w:color w:val="auto"/>
          <w:sz w:val="32"/>
          <w:szCs w:val="32"/>
          <w:lang w:val="en-US"/>
        </w:rPr>
      </w:pPr>
    </w:p>
    <w:p w14:paraId="0573F0BC" w14:textId="77777777" w:rsidR="009E30C2" w:rsidRDefault="009E30C2" w:rsidP="009E30C2">
      <w:pPr>
        <w:ind w:firstLine="0"/>
        <w:jc w:val="center"/>
        <w:rPr>
          <w:b/>
          <w:bCs/>
          <w:color w:val="auto"/>
          <w:sz w:val="32"/>
          <w:szCs w:val="32"/>
          <w:lang w:val="en-US"/>
        </w:rPr>
      </w:pPr>
    </w:p>
    <w:p w14:paraId="5C3EF67C" w14:textId="77777777" w:rsidR="009E30C2" w:rsidRDefault="009E30C2" w:rsidP="009E30C2">
      <w:pPr>
        <w:ind w:firstLine="0"/>
        <w:jc w:val="center"/>
        <w:rPr>
          <w:b/>
          <w:bCs/>
          <w:color w:val="auto"/>
          <w:sz w:val="32"/>
          <w:szCs w:val="32"/>
          <w:lang w:val="en-US"/>
        </w:rPr>
      </w:pPr>
    </w:p>
    <w:p w14:paraId="59FCC460" w14:textId="0A1ED786" w:rsidR="009E30C2" w:rsidRDefault="009E30C2" w:rsidP="009E30C2">
      <w:pPr>
        <w:ind w:firstLine="0"/>
        <w:jc w:val="center"/>
        <w:rPr>
          <w:b/>
          <w:bCs/>
          <w:color w:val="auto"/>
          <w:sz w:val="32"/>
          <w:szCs w:val="32"/>
          <w:lang w:val="en-US"/>
        </w:rPr>
      </w:pPr>
      <w:r>
        <w:rPr>
          <w:b/>
          <w:bCs/>
          <w:color w:val="auto"/>
          <w:sz w:val="32"/>
          <w:szCs w:val="32"/>
          <w:lang w:val="en-US"/>
        </w:rPr>
        <w:t>I</w:t>
      </w:r>
      <w:r>
        <w:rPr>
          <w:b/>
          <w:bCs/>
          <w:color w:val="auto"/>
          <w:sz w:val="32"/>
          <w:szCs w:val="32"/>
          <w:lang w:val="en-US"/>
        </w:rPr>
        <w:t>V</w:t>
      </w:r>
      <w:r w:rsidRPr="00700629">
        <w:rPr>
          <w:b/>
          <w:bCs/>
          <w:color w:val="auto"/>
          <w:sz w:val="32"/>
          <w:szCs w:val="32"/>
        </w:rPr>
        <w:t xml:space="preserve">. </w:t>
      </w:r>
      <w:r>
        <w:rPr>
          <w:b/>
          <w:bCs/>
          <w:color w:val="auto"/>
          <w:sz w:val="32"/>
          <w:szCs w:val="32"/>
          <w:lang w:val="en-US"/>
        </w:rPr>
        <w:t>HUYỆN NGHĨA HƯNG</w:t>
      </w:r>
    </w:p>
    <w:p w14:paraId="109F983C" w14:textId="77777777" w:rsidR="009E30C2" w:rsidRDefault="009E30C2">
      <w:pPr>
        <w:widowControl/>
        <w:spacing w:before="0" w:after="160" w:line="259" w:lineRule="auto"/>
        <w:ind w:firstLine="0"/>
        <w:jc w:val="left"/>
        <w:rPr>
          <w:b/>
          <w:bCs/>
          <w:color w:val="auto"/>
          <w:sz w:val="32"/>
          <w:szCs w:val="32"/>
          <w:lang w:val="en-US"/>
        </w:rPr>
      </w:pPr>
      <w:r>
        <w:rPr>
          <w:b/>
          <w:bCs/>
          <w:color w:val="auto"/>
          <w:sz w:val="32"/>
          <w:szCs w:val="32"/>
          <w:lang w:val="en-US"/>
        </w:rPr>
        <w:br w:type="page"/>
      </w:r>
    </w:p>
    <w:p w14:paraId="2E3145B4" w14:textId="77777777" w:rsidR="009E30C2" w:rsidRDefault="009E30C2" w:rsidP="009E30C2">
      <w:pPr>
        <w:ind w:firstLine="0"/>
        <w:jc w:val="center"/>
        <w:rPr>
          <w:b/>
          <w:bCs/>
          <w:color w:val="auto"/>
          <w:sz w:val="32"/>
          <w:szCs w:val="32"/>
          <w:lang w:val="en-US"/>
        </w:rPr>
      </w:pPr>
    </w:p>
    <w:p w14:paraId="7D384E60" w14:textId="77777777" w:rsidR="009E30C2" w:rsidRDefault="009E30C2" w:rsidP="009E30C2">
      <w:pPr>
        <w:ind w:firstLine="0"/>
        <w:jc w:val="center"/>
        <w:rPr>
          <w:b/>
          <w:bCs/>
          <w:color w:val="auto"/>
          <w:sz w:val="32"/>
          <w:szCs w:val="32"/>
          <w:lang w:val="en-US"/>
        </w:rPr>
      </w:pPr>
    </w:p>
    <w:p w14:paraId="19046B80" w14:textId="77777777" w:rsidR="009E30C2" w:rsidRDefault="009E30C2" w:rsidP="009E30C2">
      <w:pPr>
        <w:ind w:firstLine="0"/>
        <w:jc w:val="center"/>
        <w:rPr>
          <w:b/>
          <w:bCs/>
          <w:color w:val="auto"/>
          <w:sz w:val="32"/>
          <w:szCs w:val="32"/>
          <w:lang w:val="en-US"/>
        </w:rPr>
      </w:pPr>
    </w:p>
    <w:p w14:paraId="7124E024" w14:textId="77777777" w:rsidR="009E30C2" w:rsidRDefault="009E30C2" w:rsidP="009E30C2">
      <w:pPr>
        <w:ind w:firstLine="0"/>
        <w:jc w:val="center"/>
        <w:rPr>
          <w:b/>
          <w:bCs/>
          <w:color w:val="auto"/>
          <w:sz w:val="32"/>
          <w:szCs w:val="32"/>
          <w:lang w:val="en-US"/>
        </w:rPr>
      </w:pPr>
    </w:p>
    <w:p w14:paraId="58100FD2" w14:textId="77777777" w:rsidR="009E30C2" w:rsidRDefault="009E30C2" w:rsidP="009E30C2">
      <w:pPr>
        <w:ind w:firstLine="0"/>
        <w:jc w:val="center"/>
        <w:rPr>
          <w:b/>
          <w:bCs/>
          <w:color w:val="auto"/>
          <w:sz w:val="32"/>
          <w:szCs w:val="32"/>
          <w:lang w:val="en-US"/>
        </w:rPr>
      </w:pPr>
    </w:p>
    <w:p w14:paraId="40062927" w14:textId="77777777" w:rsidR="009E30C2" w:rsidRDefault="009E30C2" w:rsidP="009E30C2">
      <w:pPr>
        <w:ind w:firstLine="0"/>
        <w:jc w:val="center"/>
        <w:rPr>
          <w:b/>
          <w:bCs/>
          <w:color w:val="auto"/>
          <w:sz w:val="32"/>
          <w:szCs w:val="32"/>
          <w:lang w:val="en-US"/>
        </w:rPr>
      </w:pPr>
    </w:p>
    <w:p w14:paraId="1C179F2A" w14:textId="77777777" w:rsidR="009E30C2" w:rsidRDefault="009E30C2" w:rsidP="009E30C2">
      <w:pPr>
        <w:ind w:firstLine="0"/>
        <w:jc w:val="center"/>
        <w:rPr>
          <w:b/>
          <w:bCs/>
          <w:color w:val="auto"/>
          <w:sz w:val="32"/>
          <w:szCs w:val="32"/>
          <w:lang w:val="en-US"/>
        </w:rPr>
      </w:pPr>
    </w:p>
    <w:p w14:paraId="64BD436E" w14:textId="77777777" w:rsidR="009E30C2" w:rsidRDefault="009E30C2" w:rsidP="009E30C2">
      <w:pPr>
        <w:ind w:firstLine="0"/>
        <w:jc w:val="center"/>
        <w:rPr>
          <w:b/>
          <w:bCs/>
          <w:color w:val="auto"/>
          <w:sz w:val="32"/>
          <w:szCs w:val="32"/>
          <w:lang w:val="en-US"/>
        </w:rPr>
      </w:pPr>
    </w:p>
    <w:p w14:paraId="2205E92D" w14:textId="77777777" w:rsidR="009E30C2" w:rsidRDefault="009E30C2" w:rsidP="009E30C2">
      <w:pPr>
        <w:ind w:firstLine="0"/>
        <w:jc w:val="center"/>
        <w:rPr>
          <w:b/>
          <w:bCs/>
          <w:color w:val="auto"/>
          <w:sz w:val="32"/>
          <w:szCs w:val="32"/>
          <w:lang w:val="en-US"/>
        </w:rPr>
      </w:pPr>
    </w:p>
    <w:p w14:paraId="264305D6" w14:textId="77777777" w:rsidR="009E30C2" w:rsidRDefault="009E30C2" w:rsidP="009E30C2">
      <w:pPr>
        <w:ind w:firstLine="0"/>
        <w:jc w:val="center"/>
        <w:rPr>
          <w:b/>
          <w:bCs/>
          <w:color w:val="auto"/>
          <w:sz w:val="32"/>
          <w:szCs w:val="32"/>
          <w:lang w:val="en-US"/>
        </w:rPr>
      </w:pPr>
    </w:p>
    <w:p w14:paraId="6098F9A2" w14:textId="77777777" w:rsidR="009E30C2" w:rsidRDefault="009E30C2" w:rsidP="009E30C2">
      <w:pPr>
        <w:ind w:firstLine="0"/>
        <w:jc w:val="center"/>
        <w:rPr>
          <w:b/>
          <w:bCs/>
          <w:color w:val="auto"/>
          <w:sz w:val="32"/>
          <w:szCs w:val="32"/>
          <w:lang w:val="en-US"/>
        </w:rPr>
      </w:pPr>
    </w:p>
    <w:p w14:paraId="559FE467" w14:textId="74439ADD" w:rsidR="009E30C2" w:rsidRDefault="009E30C2" w:rsidP="009E30C2">
      <w:pPr>
        <w:ind w:firstLine="0"/>
        <w:jc w:val="center"/>
        <w:rPr>
          <w:b/>
          <w:bCs/>
          <w:color w:val="auto"/>
          <w:sz w:val="32"/>
          <w:szCs w:val="32"/>
          <w:lang w:val="en-US"/>
        </w:rPr>
      </w:pPr>
      <w:r>
        <w:rPr>
          <w:b/>
          <w:bCs/>
          <w:color w:val="auto"/>
          <w:sz w:val="32"/>
          <w:szCs w:val="32"/>
          <w:lang w:val="en-US"/>
        </w:rPr>
        <w:t>V</w:t>
      </w:r>
      <w:r w:rsidRPr="00700629">
        <w:rPr>
          <w:b/>
          <w:bCs/>
          <w:color w:val="auto"/>
          <w:sz w:val="32"/>
          <w:szCs w:val="32"/>
        </w:rPr>
        <w:t xml:space="preserve">. </w:t>
      </w:r>
      <w:r>
        <w:rPr>
          <w:b/>
          <w:bCs/>
          <w:color w:val="auto"/>
          <w:sz w:val="32"/>
          <w:szCs w:val="32"/>
          <w:lang w:val="en-US"/>
        </w:rPr>
        <w:t>HUYỆN VỤ BẢN</w:t>
      </w:r>
    </w:p>
    <w:p w14:paraId="6FADFD93" w14:textId="77777777" w:rsidR="009E30C2" w:rsidRDefault="009E30C2" w:rsidP="009E30C2">
      <w:pPr>
        <w:ind w:firstLine="0"/>
        <w:jc w:val="center"/>
        <w:rPr>
          <w:b/>
          <w:bCs/>
          <w:color w:val="auto"/>
          <w:sz w:val="32"/>
          <w:szCs w:val="32"/>
          <w:lang w:val="en-US"/>
        </w:rPr>
      </w:pPr>
    </w:p>
    <w:p w14:paraId="6372F488" w14:textId="77777777" w:rsidR="009E30C2" w:rsidRDefault="009E30C2">
      <w:pPr>
        <w:widowControl/>
        <w:spacing w:before="0" w:after="160" w:line="259" w:lineRule="auto"/>
        <w:ind w:firstLine="0"/>
        <w:jc w:val="left"/>
        <w:rPr>
          <w:b/>
          <w:bCs/>
          <w:color w:val="auto"/>
          <w:sz w:val="32"/>
          <w:szCs w:val="32"/>
          <w:lang w:val="en-US"/>
        </w:rPr>
      </w:pPr>
      <w:r>
        <w:rPr>
          <w:b/>
          <w:bCs/>
          <w:color w:val="auto"/>
          <w:sz w:val="32"/>
          <w:szCs w:val="32"/>
          <w:lang w:val="en-US"/>
        </w:rPr>
        <w:br w:type="page"/>
      </w:r>
    </w:p>
    <w:p w14:paraId="3EAB84BD" w14:textId="77777777" w:rsidR="009E30C2" w:rsidRDefault="009E30C2" w:rsidP="009E30C2">
      <w:pPr>
        <w:ind w:firstLine="0"/>
        <w:jc w:val="center"/>
        <w:rPr>
          <w:b/>
          <w:bCs/>
          <w:color w:val="auto"/>
          <w:sz w:val="32"/>
          <w:szCs w:val="32"/>
          <w:lang w:val="en-US"/>
        </w:rPr>
      </w:pPr>
    </w:p>
    <w:p w14:paraId="66EDEDF2" w14:textId="77777777" w:rsidR="009E30C2" w:rsidRDefault="009E30C2" w:rsidP="009E30C2">
      <w:pPr>
        <w:ind w:firstLine="0"/>
        <w:jc w:val="center"/>
        <w:rPr>
          <w:b/>
          <w:bCs/>
          <w:color w:val="auto"/>
          <w:sz w:val="32"/>
          <w:szCs w:val="32"/>
          <w:lang w:val="en-US"/>
        </w:rPr>
      </w:pPr>
    </w:p>
    <w:p w14:paraId="133C8E99" w14:textId="77777777" w:rsidR="009E30C2" w:rsidRDefault="009E30C2" w:rsidP="009E30C2">
      <w:pPr>
        <w:ind w:firstLine="0"/>
        <w:jc w:val="center"/>
        <w:rPr>
          <w:b/>
          <w:bCs/>
          <w:color w:val="auto"/>
          <w:sz w:val="32"/>
          <w:szCs w:val="32"/>
          <w:lang w:val="en-US"/>
        </w:rPr>
      </w:pPr>
    </w:p>
    <w:p w14:paraId="02760A0E" w14:textId="77777777" w:rsidR="009E30C2" w:rsidRDefault="009E30C2" w:rsidP="009E30C2">
      <w:pPr>
        <w:ind w:firstLine="0"/>
        <w:jc w:val="center"/>
        <w:rPr>
          <w:b/>
          <w:bCs/>
          <w:color w:val="auto"/>
          <w:sz w:val="32"/>
          <w:szCs w:val="32"/>
          <w:lang w:val="en-US"/>
        </w:rPr>
      </w:pPr>
    </w:p>
    <w:p w14:paraId="2D670A24" w14:textId="77777777" w:rsidR="009E30C2" w:rsidRDefault="009E30C2" w:rsidP="009E30C2">
      <w:pPr>
        <w:ind w:firstLine="0"/>
        <w:jc w:val="center"/>
        <w:rPr>
          <w:b/>
          <w:bCs/>
          <w:color w:val="auto"/>
          <w:sz w:val="32"/>
          <w:szCs w:val="32"/>
          <w:lang w:val="en-US"/>
        </w:rPr>
      </w:pPr>
    </w:p>
    <w:p w14:paraId="52F13CB7" w14:textId="77777777" w:rsidR="009E30C2" w:rsidRDefault="009E30C2" w:rsidP="009E30C2">
      <w:pPr>
        <w:ind w:firstLine="0"/>
        <w:jc w:val="center"/>
        <w:rPr>
          <w:b/>
          <w:bCs/>
          <w:color w:val="auto"/>
          <w:sz w:val="32"/>
          <w:szCs w:val="32"/>
          <w:lang w:val="en-US"/>
        </w:rPr>
      </w:pPr>
    </w:p>
    <w:p w14:paraId="72D222EE" w14:textId="77777777" w:rsidR="009E30C2" w:rsidRDefault="009E30C2" w:rsidP="009E30C2">
      <w:pPr>
        <w:ind w:firstLine="0"/>
        <w:jc w:val="center"/>
        <w:rPr>
          <w:b/>
          <w:bCs/>
          <w:color w:val="auto"/>
          <w:sz w:val="32"/>
          <w:szCs w:val="32"/>
          <w:lang w:val="en-US"/>
        </w:rPr>
      </w:pPr>
    </w:p>
    <w:p w14:paraId="592A4D57" w14:textId="77777777" w:rsidR="009E30C2" w:rsidRDefault="009E30C2" w:rsidP="009E30C2">
      <w:pPr>
        <w:ind w:firstLine="0"/>
        <w:jc w:val="center"/>
        <w:rPr>
          <w:b/>
          <w:bCs/>
          <w:color w:val="auto"/>
          <w:sz w:val="32"/>
          <w:szCs w:val="32"/>
          <w:lang w:val="en-US"/>
        </w:rPr>
      </w:pPr>
    </w:p>
    <w:p w14:paraId="7BFC01F0" w14:textId="77777777" w:rsidR="009E30C2" w:rsidRDefault="009E30C2" w:rsidP="009E30C2">
      <w:pPr>
        <w:ind w:firstLine="0"/>
        <w:jc w:val="center"/>
        <w:rPr>
          <w:b/>
          <w:bCs/>
          <w:color w:val="auto"/>
          <w:sz w:val="32"/>
          <w:szCs w:val="32"/>
          <w:lang w:val="en-US"/>
        </w:rPr>
      </w:pPr>
    </w:p>
    <w:p w14:paraId="6512531C" w14:textId="77777777" w:rsidR="009E30C2" w:rsidRDefault="009E30C2" w:rsidP="009E30C2">
      <w:pPr>
        <w:ind w:firstLine="0"/>
        <w:jc w:val="center"/>
        <w:rPr>
          <w:b/>
          <w:bCs/>
          <w:color w:val="auto"/>
          <w:sz w:val="32"/>
          <w:szCs w:val="32"/>
          <w:lang w:val="en-US"/>
        </w:rPr>
      </w:pPr>
    </w:p>
    <w:p w14:paraId="47DBE9D2" w14:textId="77777777" w:rsidR="009E30C2" w:rsidRDefault="009E30C2" w:rsidP="009E30C2">
      <w:pPr>
        <w:ind w:firstLine="0"/>
        <w:jc w:val="center"/>
        <w:rPr>
          <w:b/>
          <w:bCs/>
          <w:color w:val="auto"/>
          <w:sz w:val="32"/>
          <w:szCs w:val="32"/>
          <w:lang w:val="en-US"/>
        </w:rPr>
      </w:pPr>
    </w:p>
    <w:p w14:paraId="4C1BE10B" w14:textId="0B0B3423" w:rsidR="009E30C2" w:rsidRDefault="009E30C2" w:rsidP="009E30C2">
      <w:pPr>
        <w:ind w:firstLine="0"/>
        <w:jc w:val="center"/>
        <w:rPr>
          <w:b/>
          <w:bCs/>
          <w:color w:val="auto"/>
          <w:sz w:val="32"/>
          <w:szCs w:val="32"/>
          <w:lang w:val="en-US"/>
        </w:rPr>
      </w:pPr>
      <w:r>
        <w:rPr>
          <w:b/>
          <w:bCs/>
          <w:color w:val="auto"/>
          <w:sz w:val="32"/>
          <w:szCs w:val="32"/>
          <w:lang w:val="en-US"/>
        </w:rPr>
        <w:t>VI</w:t>
      </w:r>
      <w:r w:rsidRPr="00700629">
        <w:rPr>
          <w:b/>
          <w:bCs/>
          <w:color w:val="auto"/>
          <w:sz w:val="32"/>
          <w:szCs w:val="32"/>
        </w:rPr>
        <w:t xml:space="preserve">. </w:t>
      </w:r>
      <w:r>
        <w:rPr>
          <w:b/>
          <w:bCs/>
          <w:color w:val="auto"/>
          <w:sz w:val="32"/>
          <w:szCs w:val="32"/>
          <w:lang w:val="en-US"/>
        </w:rPr>
        <w:t>HUYỆN NAM TRỰC</w:t>
      </w:r>
    </w:p>
    <w:p w14:paraId="1BB46FF1" w14:textId="77777777" w:rsidR="009E30C2" w:rsidRDefault="009E30C2">
      <w:pPr>
        <w:widowControl/>
        <w:spacing w:before="0" w:after="160" w:line="259" w:lineRule="auto"/>
        <w:ind w:firstLine="0"/>
        <w:jc w:val="left"/>
        <w:rPr>
          <w:b/>
          <w:bCs/>
          <w:color w:val="auto"/>
          <w:sz w:val="32"/>
          <w:szCs w:val="32"/>
          <w:lang w:val="en-US"/>
        </w:rPr>
      </w:pPr>
      <w:r>
        <w:rPr>
          <w:b/>
          <w:bCs/>
          <w:color w:val="auto"/>
          <w:sz w:val="32"/>
          <w:szCs w:val="32"/>
          <w:lang w:val="en-US"/>
        </w:rPr>
        <w:br w:type="page"/>
      </w:r>
    </w:p>
    <w:p w14:paraId="1DB31FB1" w14:textId="77777777" w:rsidR="009E30C2" w:rsidRDefault="009E30C2" w:rsidP="009E30C2">
      <w:pPr>
        <w:ind w:firstLine="0"/>
        <w:jc w:val="center"/>
        <w:rPr>
          <w:b/>
          <w:bCs/>
          <w:color w:val="auto"/>
          <w:sz w:val="32"/>
          <w:szCs w:val="32"/>
          <w:lang w:val="en-US"/>
        </w:rPr>
      </w:pPr>
    </w:p>
    <w:p w14:paraId="7AEDF565" w14:textId="77777777" w:rsidR="009E30C2" w:rsidRDefault="009E30C2" w:rsidP="009E30C2">
      <w:pPr>
        <w:ind w:firstLine="0"/>
        <w:jc w:val="center"/>
        <w:rPr>
          <w:b/>
          <w:bCs/>
          <w:color w:val="auto"/>
          <w:sz w:val="32"/>
          <w:szCs w:val="32"/>
          <w:lang w:val="en-US"/>
        </w:rPr>
      </w:pPr>
    </w:p>
    <w:p w14:paraId="1C49FB0C" w14:textId="77777777" w:rsidR="009E30C2" w:rsidRDefault="009E30C2" w:rsidP="009E30C2">
      <w:pPr>
        <w:ind w:firstLine="0"/>
        <w:jc w:val="center"/>
        <w:rPr>
          <w:b/>
          <w:bCs/>
          <w:color w:val="auto"/>
          <w:sz w:val="32"/>
          <w:szCs w:val="32"/>
          <w:lang w:val="en-US"/>
        </w:rPr>
      </w:pPr>
    </w:p>
    <w:p w14:paraId="338A0D0E" w14:textId="77777777" w:rsidR="009E30C2" w:rsidRDefault="009E30C2" w:rsidP="009E30C2">
      <w:pPr>
        <w:ind w:firstLine="0"/>
        <w:jc w:val="center"/>
        <w:rPr>
          <w:b/>
          <w:bCs/>
          <w:color w:val="auto"/>
          <w:sz w:val="32"/>
          <w:szCs w:val="32"/>
          <w:lang w:val="en-US"/>
        </w:rPr>
      </w:pPr>
    </w:p>
    <w:p w14:paraId="3E594B54" w14:textId="77777777" w:rsidR="009E30C2" w:rsidRDefault="009E30C2" w:rsidP="009E30C2">
      <w:pPr>
        <w:ind w:firstLine="0"/>
        <w:jc w:val="center"/>
        <w:rPr>
          <w:b/>
          <w:bCs/>
          <w:color w:val="auto"/>
          <w:sz w:val="32"/>
          <w:szCs w:val="32"/>
          <w:lang w:val="en-US"/>
        </w:rPr>
      </w:pPr>
    </w:p>
    <w:p w14:paraId="104A9E09" w14:textId="77777777" w:rsidR="009E30C2" w:rsidRDefault="009E30C2" w:rsidP="009E30C2">
      <w:pPr>
        <w:ind w:firstLine="0"/>
        <w:jc w:val="center"/>
        <w:rPr>
          <w:b/>
          <w:bCs/>
          <w:color w:val="auto"/>
          <w:sz w:val="32"/>
          <w:szCs w:val="32"/>
          <w:lang w:val="en-US"/>
        </w:rPr>
      </w:pPr>
    </w:p>
    <w:p w14:paraId="47E35696" w14:textId="77777777" w:rsidR="009E30C2" w:rsidRDefault="009E30C2" w:rsidP="009E30C2">
      <w:pPr>
        <w:ind w:firstLine="0"/>
        <w:jc w:val="center"/>
        <w:rPr>
          <w:b/>
          <w:bCs/>
          <w:color w:val="auto"/>
          <w:sz w:val="32"/>
          <w:szCs w:val="32"/>
          <w:lang w:val="en-US"/>
        </w:rPr>
      </w:pPr>
    </w:p>
    <w:p w14:paraId="2A54B6AB" w14:textId="77777777" w:rsidR="009E30C2" w:rsidRDefault="009E30C2" w:rsidP="009E30C2">
      <w:pPr>
        <w:ind w:firstLine="0"/>
        <w:jc w:val="center"/>
        <w:rPr>
          <w:b/>
          <w:bCs/>
          <w:color w:val="auto"/>
          <w:sz w:val="32"/>
          <w:szCs w:val="32"/>
          <w:lang w:val="en-US"/>
        </w:rPr>
      </w:pPr>
    </w:p>
    <w:p w14:paraId="3E1C9463" w14:textId="77777777" w:rsidR="009E30C2" w:rsidRDefault="009E30C2" w:rsidP="009E30C2">
      <w:pPr>
        <w:ind w:firstLine="0"/>
        <w:jc w:val="center"/>
        <w:rPr>
          <w:b/>
          <w:bCs/>
          <w:color w:val="auto"/>
          <w:sz w:val="32"/>
          <w:szCs w:val="32"/>
          <w:lang w:val="en-US"/>
        </w:rPr>
      </w:pPr>
    </w:p>
    <w:p w14:paraId="5781532F" w14:textId="77777777" w:rsidR="009E30C2" w:rsidRDefault="009E30C2" w:rsidP="009E30C2">
      <w:pPr>
        <w:ind w:firstLine="0"/>
        <w:jc w:val="center"/>
        <w:rPr>
          <w:b/>
          <w:bCs/>
          <w:color w:val="auto"/>
          <w:sz w:val="32"/>
          <w:szCs w:val="32"/>
          <w:lang w:val="en-US"/>
        </w:rPr>
      </w:pPr>
    </w:p>
    <w:p w14:paraId="00F0633C" w14:textId="77777777" w:rsidR="009E30C2" w:rsidRDefault="009E30C2" w:rsidP="009E30C2">
      <w:pPr>
        <w:ind w:firstLine="0"/>
        <w:jc w:val="center"/>
        <w:rPr>
          <w:b/>
          <w:bCs/>
          <w:color w:val="auto"/>
          <w:sz w:val="32"/>
          <w:szCs w:val="32"/>
          <w:lang w:val="en-US"/>
        </w:rPr>
      </w:pPr>
    </w:p>
    <w:p w14:paraId="74373B2D" w14:textId="17610B04" w:rsidR="009E30C2" w:rsidRDefault="009E30C2" w:rsidP="009E30C2">
      <w:pPr>
        <w:ind w:firstLine="0"/>
        <w:jc w:val="center"/>
        <w:rPr>
          <w:b/>
          <w:bCs/>
          <w:color w:val="auto"/>
          <w:sz w:val="32"/>
          <w:szCs w:val="32"/>
          <w:lang w:val="en-US"/>
        </w:rPr>
      </w:pPr>
      <w:r>
        <w:rPr>
          <w:b/>
          <w:bCs/>
          <w:color w:val="auto"/>
          <w:sz w:val="32"/>
          <w:szCs w:val="32"/>
          <w:lang w:val="en-US"/>
        </w:rPr>
        <w:t>V</w:t>
      </w:r>
      <w:r>
        <w:rPr>
          <w:b/>
          <w:bCs/>
          <w:color w:val="auto"/>
          <w:sz w:val="32"/>
          <w:szCs w:val="32"/>
          <w:lang w:val="en-US"/>
        </w:rPr>
        <w:t>II</w:t>
      </w:r>
      <w:r w:rsidRPr="00700629">
        <w:rPr>
          <w:b/>
          <w:bCs/>
          <w:color w:val="auto"/>
          <w:sz w:val="32"/>
          <w:szCs w:val="32"/>
        </w:rPr>
        <w:t xml:space="preserve">. </w:t>
      </w:r>
      <w:r>
        <w:rPr>
          <w:b/>
          <w:bCs/>
          <w:color w:val="auto"/>
          <w:sz w:val="32"/>
          <w:szCs w:val="32"/>
          <w:lang w:val="en-US"/>
        </w:rPr>
        <w:t xml:space="preserve">HUYỆN </w:t>
      </w:r>
      <w:r>
        <w:rPr>
          <w:b/>
          <w:bCs/>
          <w:color w:val="auto"/>
          <w:sz w:val="32"/>
          <w:szCs w:val="32"/>
          <w:lang w:val="en-US"/>
        </w:rPr>
        <w:t>TRỰC NINH</w:t>
      </w:r>
    </w:p>
    <w:p w14:paraId="61976259" w14:textId="77777777" w:rsidR="009E30C2" w:rsidRDefault="009E30C2">
      <w:pPr>
        <w:widowControl/>
        <w:spacing w:before="0" w:after="160" w:line="259" w:lineRule="auto"/>
        <w:ind w:firstLine="0"/>
        <w:jc w:val="left"/>
        <w:rPr>
          <w:b/>
          <w:bCs/>
          <w:color w:val="auto"/>
          <w:sz w:val="32"/>
          <w:szCs w:val="32"/>
          <w:lang w:val="en-US"/>
        </w:rPr>
      </w:pPr>
      <w:r>
        <w:rPr>
          <w:b/>
          <w:bCs/>
          <w:color w:val="auto"/>
          <w:sz w:val="32"/>
          <w:szCs w:val="32"/>
          <w:lang w:val="en-US"/>
        </w:rPr>
        <w:br w:type="page"/>
      </w:r>
    </w:p>
    <w:p w14:paraId="1DF3C246" w14:textId="77777777" w:rsidR="009E30C2" w:rsidRDefault="009E30C2" w:rsidP="009E30C2">
      <w:pPr>
        <w:ind w:firstLine="0"/>
        <w:jc w:val="center"/>
        <w:rPr>
          <w:b/>
          <w:bCs/>
          <w:color w:val="auto"/>
          <w:sz w:val="32"/>
          <w:szCs w:val="32"/>
          <w:lang w:val="en-US"/>
        </w:rPr>
      </w:pPr>
    </w:p>
    <w:p w14:paraId="1C3F791F" w14:textId="77777777" w:rsidR="009E30C2" w:rsidRDefault="009E30C2" w:rsidP="009E30C2">
      <w:pPr>
        <w:ind w:firstLine="0"/>
        <w:jc w:val="center"/>
        <w:rPr>
          <w:b/>
          <w:bCs/>
          <w:color w:val="auto"/>
          <w:sz w:val="32"/>
          <w:szCs w:val="32"/>
          <w:lang w:val="en-US"/>
        </w:rPr>
      </w:pPr>
    </w:p>
    <w:p w14:paraId="546F004E" w14:textId="77777777" w:rsidR="009E30C2" w:rsidRDefault="009E30C2" w:rsidP="009E30C2">
      <w:pPr>
        <w:ind w:firstLine="0"/>
        <w:jc w:val="center"/>
        <w:rPr>
          <w:b/>
          <w:bCs/>
          <w:color w:val="auto"/>
          <w:sz w:val="32"/>
          <w:szCs w:val="32"/>
          <w:lang w:val="en-US"/>
        </w:rPr>
      </w:pPr>
    </w:p>
    <w:p w14:paraId="584433A0" w14:textId="77777777" w:rsidR="009E30C2" w:rsidRDefault="009E30C2" w:rsidP="009E30C2">
      <w:pPr>
        <w:ind w:firstLine="0"/>
        <w:jc w:val="center"/>
        <w:rPr>
          <w:b/>
          <w:bCs/>
          <w:color w:val="auto"/>
          <w:sz w:val="32"/>
          <w:szCs w:val="32"/>
          <w:lang w:val="en-US"/>
        </w:rPr>
      </w:pPr>
    </w:p>
    <w:p w14:paraId="275EB622" w14:textId="77777777" w:rsidR="009E30C2" w:rsidRDefault="009E30C2" w:rsidP="009E30C2">
      <w:pPr>
        <w:ind w:firstLine="0"/>
        <w:jc w:val="center"/>
        <w:rPr>
          <w:b/>
          <w:bCs/>
          <w:color w:val="auto"/>
          <w:sz w:val="32"/>
          <w:szCs w:val="32"/>
          <w:lang w:val="en-US"/>
        </w:rPr>
      </w:pPr>
    </w:p>
    <w:p w14:paraId="34D957AE" w14:textId="77777777" w:rsidR="009E30C2" w:rsidRDefault="009E30C2" w:rsidP="009E30C2">
      <w:pPr>
        <w:ind w:firstLine="0"/>
        <w:jc w:val="center"/>
        <w:rPr>
          <w:b/>
          <w:bCs/>
          <w:color w:val="auto"/>
          <w:sz w:val="32"/>
          <w:szCs w:val="32"/>
          <w:lang w:val="en-US"/>
        </w:rPr>
      </w:pPr>
    </w:p>
    <w:p w14:paraId="1A4D02E6" w14:textId="77777777" w:rsidR="009E30C2" w:rsidRDefault="009E30C2" w:rsidP="009E30C2">
      <w:pPr>
        <w:ind w:firstLine="0"/>
        <w:jc w:val="center"/>
        <w:rPr>
          <w:b/>
          <w:bCs/>
          <w:color w:val="auto"/>
          <w:sz w:val="32"/>
          <w:szCs w:val="32"/>
          <w:lang w:val="en-US"/>
        </w:rPr>
      </w:pPr>
    </w:p>
    <w:p w14:paraId="7E6B8892" w14:textId="77777777" w:rsidR="009E30C2" w:rsidRDefault="009E30C2" w:rsidP="009E30C2">
      <w:pPr>
        <w:ind w:firstLine="0"/>
        <w:jc w:val="center"/>
        <w:rPr>
          <w:b/>
          <w:bCs/>
          <w:color w:val="auto"/>
          <w:sz w:val="32"/>
          <w:szCs w:val="32"/>
          <w:lang w:val="en-US"/>
        </w:rPr>
      </w:pPr>
    </w:p>
    <w:p w14:paraId="3FB8FB65" w14:textId="77777777" w:rsidR="009E30C2" w:rsidRDefault="009E30C2" w:rsidP="009E30C2">
      <w:pPr>
        <w:ind w:firstLine="0"/>
        <w:jc w:val="center"/>
        <w:rPr>
          <w:b/>
          <w:bCs/>
          <w:color w:val="auto"/>
          <w:sz w:val="32"/>
          <w:szCs w:val="32"/>
          <w:lang w:val="en-US"/>
        </w:rPr>
      </w:pPr>
    </w:p>
    <w:p w14:paraId="07A4E8BF" w14:textId="7E633A1A" w:rsidR="009E30C2" w:rsidRDefault="009E30C2" w:rsidP="009E30C2">
      <w:pPr>
        <w:ind w:firstLine="0"/>
        <w:jc w:val="center"/>
        <w:rPr>
          <w:b/>
          <w:bCs/>
          <w:color w:val="auto"/>
          <w:sz w:val="32"/>
          <w:szCs w:val="32"/>
          <w:lang w:val="en-US"/>
        </w:rPr>
      </w:pPr>
      <w:r>
        <w:rPr>
          <w:b/>
          <w:bCs/>
          <w:color w:val="auto"/>
          <w:sz w:val="32"/>
          <w:szCs w:val="32"/>
          <w:lang w:val="en-US"/>
        </w:rPr>
        <w:t>VIII</w:t>
      </w:r>
      <w:r w:rsidRPr="00700629">
        <w:rPr>
          <w:b/>
          <w:bCs/>
          <w:color w:val="auto"/>
          <w:sz w:val="32"/>
          <w:szCs w:val="32"/>
        </w:rPr>
        <w:t xml:space="preserve">. </w:t>
      </w:r>
      <w:r>
        <w:rPr>
          <w:b/>
          <w:bCs/>
          <w:color w:val="auto"/>
          <w:sz w:val="32"/>
          <w:szCs w:val="32"/>
          <w:lang w:val="en-US"/>
        </w:rPr>
        <w:t xml:space="preserve">HUYỆN </w:t>
      </w:r>
      <w:r>
        <w:rPr>
          <w:b/>
          <w:bCs/>
          <w:color w:val="auto"/>
          <w:sz w:val="32"/>
          <w:szCs w:val="32"/>
          <w:lang w:val="en-US"/>
        </w:rPr>
        <w:t>XUÂN TRƯỜNG</w:t>
      </w:r>
    </w:p>
    <w:p w14:paraId="461D3EBB" w14:textId="77777777" w:rsidR="009E30C2" w:rsidRDefault="009E30C2">
      <w:pPr>
        <w:widowControl/>
        <w:spacing w:before="0" w:after="160" w:line="259" w:lineRule="auto"/>
        <w:ind w:firstLine="0"/>
        <w:jc w:val="left"/>
        <w:rPr>
          <w:b/>
          <w:bCs/>
          <w:color w:val="auto"/>
          <w:sz w:val="32"/>
          <w:szCs w:val="32"/>
          <w:lang w:val="en-US"/>
        </w:rPr>
      </w:pPr>
      <w:r>
        <w:rPr>
          <w:b/>
          <w:bCs/>
          <w:color w:val="auto"/>
          <w:sz w:val="32"/>
          <w:szCs w:val="32"/>
          <w:lang w:val="en-US"/>
        </w:rPr>
        <w:br w:type="page"/>
      </w:r>
    </w:p>
    <w:p w14:paraId="79821A9C" w14:textId="77777777" w:rsidR="009E30C2" w:rsidRDefault="009E30C2" w:rsidP="009E30C2">
      <w:pPr>
        <w:ind w:firstLine="0"/>
        <w:jc w:val="center"/>
        <w:rPr>
          <w:b/>
          <w:bCs/>
          <w:color w:val="auto"/>
          <w:sz w:val="32"/>
          <w:szCs w:val="32"/>
          <w:lang w:val="en-US"/>
        </w:rPr>
      </w:pPr>
    </w:p>
    <w:p w14:paraId="3870A7F3" w14:textId="77777777" w:rsidR="009E30C2" w:rsidRDefault="009E30C2" w:rsidP="009E30C2">
      <w:pPr>
        <w:ind w:firstLine="0"/>
        <w:jc w:val="center"/>
        <w:rPr>
          <w:b/>
          <w:bCs/>
          <w:color w:val="auto"/>
          <w:sz w:val="32"/>
          <w:szCs w:val="32"/>
          <w:lang w:val="en-US"/>
        </w:rPr>
      </w:pPr>
    </w:p>
    <w:p w14:paraId="60124BFA" w14:textId="77777777" w:rsidR="009E30C2" w:rsidRDefault="009E30C2" w:rsidP="009E30C2">
      <w:pPr>
        <w:ind w:firstLine="0"/>
        <w:jc w:val="center"/>
        <w:rPr>
          <w:b/>
          <w:bCs/>
          <w:color w:val="auto"/>
          <w:sz w:val="32"/>
          <w:szCs w:val="32"/>
          <w:lang w:val="en-US"/>
        </w:rPr>
      </w:pPr>
    </w:p>
    <w:p w14:paraId="58DDFA01" w14:textId="77777777" w:rsidR="009E30C2" w:rsidRDefault="009E30C2" w:rsidP="009E30C2">
      <w:pPr>
        <w:ind w:firstLine="0"/>
        <w:jc w:val="center"/>
        <w:rPr>
          <w:b/>
          <w:bCs/>
          <w:color w:val="auto"/>
          <w:sz w:val="32"/>
          <w:szCs w:val="32"/>
          <w:lang w:val="en-US"/>
        </w:rPr>
      </w:pPr>
    </w:p>
    <w:p w14:paraId="0E1B5EDD" w14:textId="77777777" w:rsidR="009E30C2" w:rsidRDefault="009E30C2" w:rsidP="009E30C2">
      <w:pPr>
        <w:ind w:firstLine="0"/>
        <w:jc w:val="center"/>
        <w:rPr>
          <w:b/>
          <w:bCs/>
          <w:color w:val="auto"/>
          <w:sz w:val="32"/>
          <w:szCs w:val="32"/>
          <w:lang w:val="en-US"/>
        </w:rPr>
      </w:pPr>
    </w:p>
    <w:p w14:paraId="31C624DE" w14:textId="77777777" w:rsidR="009E30C2" w:rsidRDefault="009E30C2" w:rsidP="009E30C2">
      <w:pPr>
        <w:ind w:firstLine="0"/>
        <w:jc w:val="center"/>
        <w:rPr>
          <w:b/>
          <w:bCs/>
          <w:color w:val="auto"/>
          <w:sz w:val="32"/>
          <w:szCs w:val="32"/>
          <w:lang w:val="en-US"/>
        </w:rPr>
      </w:pPr>
    </w:p>
    <w:p w14:paraId="0952FB6D" w14:textId="77777777" w:rsidR="009E30C2" w:rsidRDefault="009E30C2" w:rsidP="009E30C2">
      <w:pPr>
        <w:ind w:firstLine="0"/>
        <w:jc w:val="center"/>
        <w:rPr>
          <w:b/>
          <w:bCs/>
          <w:color w:val="auto"/>
          <w:sz w:val="32"/>
          <w:szCs w:val="32"/>
          <w:lang w:val="en-US"/>
        </w:rPr>
      </w:pPr>
    </w:p>
    <w:p w14:paraId="1F67D711" w14:textId="77777777" w:rsidR="009E30C2" w:rsidRDefault="009E30C2" w:rsidP="009E30C2">
      <w:pPr>
        <w:ind w:firstLine="0"/>
        <w:jc w:val="center"/>
        <w:rPr>
          <w:b/>
          <w:bCs/>
          <w:color w:val="auto"/>
          <w:sz w:val="32"/>
          <w:szCs w:val="32"/>
          <w:lang w:val="en-US"/>
        </w:rPr>
      </w:pPr>
    </w:p>
    <w:p w14:paraId="2F6BF537" w14:textId="77777777" w:rsidR="009E30C2" w:rsidRDefault="009E30C2" w:rsidP="009E30C2">
      <w:pPr>
        <w:ind w:firstLine="0"/>
        <w:jc w:val="center"/>
        <w:rPr>
          <w:b/>
          <w:bCs/>
          <w:color w:val="auto"/>
          <w:sz w:val="32"/>
          <w:szCs w:val="32"/>
          <w:lang w:val="en-US"/>
        </w:rPr>
      </w:pPr>
    </w:p>
    <w:p w14:paraId="6AFC5F2D" w14:textId="5FA09B20" w:rsidR="009E30C2" w:rsidRDefault="009E30C2" w:rsidP="009E30C2">
      <w:pPr>
        <w:ind w:firstLine="0"/>
        <w:jc w:val="center"/>
        <w:rPr>
          <w:b/>
          <w:bCs/>
          <w:color w:val="auto"/>
          <w:sz w:val="32"/>
          <w:szCs w:val="32"/>
          <w:lang w:val="en-US"/>
        </w:rPr>
      </w:pPr>
      <w:r>
        <w:rPr>
          <w:b/>
          <w:bCs/>
          <w:color w:val="auto"/>
          <w:sz w:val="32"/>
          <w:szCs w:val="32"/>
          <w:lang w:val="en-US"/>
        </w:rPr>
        <w:t>IX</w:t>
      </w:r>
      <w:r w:rsidRPr="00700629">
        <w:rPr>
          <w:b/>
          <w:bCs/>
          <w:color w:val="auto"/>
          <w:sz w:val="32"/>
          <w:szCs w:val="32"/>
        </w:rPr>
        <w:t xml:space="preserve">. </w:t>
      </w:r>
      <w:r>
        <w:rPr>
          <w:b/>
          <w:bCs/>
          <w:color w:val="auto"/>
          <w:sz w:val="32"/>
          <w:szCs w:val="32"/>
          <w:lang w:val="en-US"/>
        </w:rPr>
        <w:t xml:space="preserve">HUYỆN </w:t>
      </w:r>
      <w:r>
        <w:rPr>
          <w:b/>
          <w:bCs/>
          <w:color w:val="auto"/>
          <w:sz w:val="32"/>
          <w:szCs w:val="32"/>
          <w:lang w:val="en-US"/>
        </w:rPr>
        <w:t>Ý YÊN</w:t>
      </w:r>
    </w:p>
    <w:p w14:paraId="675ADE85" w14:textId="77777777" w:rsidR="009E30C2" w:rsidRDefault="009E30C2">
      <w:pPr>
        <w:widowControl/>
        <w:spacing w:before="0" w:after="160" w:line="259" w:lineRule="auto"/>
        <w:ind w:firstLine="0"/>
        <w:jc w:val="left"/>
        <w:rPr>
          <w:b/>
          <w:bCs/>
          <w:color w:val="auto"/>
          <w:sz w:val="32"/>
          <w:szCs w:val="32"/>
          <w:lang w:val="en-US"/>
        </w:rPr>
      </w:pPr>
      <w:r>
        <w:rPr>
          <w:b/>
          <w:bCs/>
          <w:color w:val="auto"/>
          <w:sz w:val="32"/>
          <w:szCs w:val="32"/>
          <w:lang w:val="en-US"/>
        </w:rPr>
        <w:br w:type="page"/>
      </w:r>
    </w:p>
    <w:p w14:paraId="4B9C7C37" w14:textId="77777777" w:rsidR="009E30C2" w:rsidRDefault="009E30C2" w:rsidP="009E30C2">
      <w:pPr>
        <w:ind w:firstLine="0"/>
        <w:jc w:val="center"/>
        <w:rPr>
          <w:b/>
          <w:bCs/>
          <w:color w:val="auto"/>
          <w:sz w:val="32"/>
          <w:szCs w:val="32"/>
          <w:lang w:val="en-US"/>
        </w:rPr>
      </w:pPr>
    </w:p>
    <w:p w14:paraId="7B7B2E89" w14:textId="77777777" w:rsidR="009E30C2" w:rsidRDefault="009E30C2" w:rsidP="009E30C2">
      <w:pPr>
        <w:ind w:firstLine="0"/>
        <w:jc w:val="center"/>
        <w:rPr>
          <w:b/>
          <w:bCs/>
          <w:color w:val="auto"/>
          <w:sz w:val="32"/>
          <w:szCs w:val="32"/>
          <w:lang w:val="en-US"/>
        </w:rPr>
      </w:pPr>
    </w:p>
    <w:p w14:paraId="28A1196A" w14:textId="77777777" w:rsidR="009E30C2" w:rsidRDefault="009E30C2" w:rsidP="009E30C2">
      <w:pPr>
        <w:ind w:firstLine="0"/>
        <w:jc w:val="center"/>
        <w:rPr>
          <w:b/>
          <w:bCs/>
          <w:color w:val="auto"/>
          <w:sz w:val="32"/>
          <w:szCs w:val="32"/>
          <w:lang w:val="en-US"/>
        </w:rPr>
      </w:pPr>
    </w:p>
    <w:p w14:paraId="3133E53E" w14:textId="77777777" w:rsidR="009E30C2" w:rsidRDefault="009E30C2" w:rsidP="009E30C2">
      <w:pPr>
        <w:ind w:firstLine="0"/>
        <w:jc w:val="center"/>
        <w:rPr>
          <w:b/>
          <w:bCs/>
          <w:color w:val="auto"/>
          <w:sz w:val="32"/>
          <w:szCs w:val="32"/>
          <w:lang w:val="en-US"/>
        </w:rPr>
      </w:pPr>
    </w:p>
    <w:p w14:paraId="08A0FEB6" w14:textId="77777777" w:rsidR="009E30C2" w:rsidRDefault="009E30C2" w:rsidP="009E30C2">
      <w:pPr>
        <w:ind w:firstLine="0"/>
        <w:jc w:val="center"/>
        <w:rPr>
          <w:b/>
          <w:bCs/>
          <w:color w:val="auto"/>
          <w:sz w:val="32"/>
          <w:szCs w:val="32"/>
          <w:lang w:val="en-US"/>
        </w:rPr>
      </w:pPr>
    </w:p>
    <w:p w14:paraId="0AD1A44D" w14:textId="77777777" w:rsidR="009E30C2" w:rsidRDefault="009E30C2" w:rsidP="009E30C2">
      <w:pPr>
        <w:ind w:firstLine="0"/>
        <w:jc w:val="center"/>
        <w:rPr>
          <w:b/>
          <w:bCs/>
          <w:color w:val="auto"/>
          <w:sz w:val="32"/>
          <w:szCs w:val="32"/>
          <w:lang w:val="en-US"/>
        </w:rPr>
      </w:pPr>
    </w:p>
    <w:p w14:paraId="10D264E0" w14:textId="77777777" w:rsidR="009E30C2" w:rsidRDefault="009E30C2" w:rsidP="009E30C2">
      <w:pPr>
        <w:ind w:firstLine="0"/>
        <w:jc w:val="center"/>
        <w:rPr>
          <w:b/>
          <w:bCs/>
          <w:color w:val="auto"/>
          <w:sz w:val="32"/>
          <w:szCs w:val="32"/>
          <w:lang w:val="en-US"/>
        </w:rPr>
      </w:pPr>
    </w:p>
    <w:p w14:paraId="00B0B6FF" w14:textId="77777777" w:rsidR="009E30C2" w:rsidRDefault="009E30C2" w:rsidP="009E30C2">
      <w:pPr>
        <w:ind w:firstLine="0"/>
        <w:jc w:val="center"/>
        <w:rPr>
          <w:b/>
          <w:bCs/>
          <w:color w:val="auto"/>
          <w:sz w:val="32"/>
          <w:szCs w:val="32"/>
          <w:lang w:val="en-US"/>
        </w:rPr>
      </w:pPr>
    </w:p>
    <w:p w14:paraId="576BC691" w14:textId="77777777" w:rsidR="009E30C2" w:rsidRDefault="009E30C2" w:rsidP="009E30C2">
      <w:pPr>
        <w:ind w:firstLine="0"/>
        <w:jc w:val="center"/>
        <w:rPr>
          <w:b/>
          <w:bCs/>
          <w:color w:val="auto"/>
          <w:sz w:val="32"/>
          <w:szCs w:val="32"/>
          <w:lang w:val="en-US"/>
        </w:rPr>
      </w:pPr>
    </w:p>
    <w:p w14:paraId="24178F6D" w14:textId="16690EDC" w:rsidR="009E30C2" w:rsidRDefault="009E30C2" w:rsidP="009E30C2">
      <w:pPr>
        <w:ind w:firstLine="0"/>
        <w:jc w:val="center"/>
        <w:rPr>
          <w:b/>
          <w:bCs/>
          <w:color w:val="auto"/>
          <w:sz w:val="32"/>
          <w:szCs w:val="32"/>
          <w:lang w:val="en-US"/>
        </w:rPr>
      </w:pPr>
      <w:r>
        <w:rPr>
          <w:b/>
          <w:bCs/>
          <w:color w:val="auto"/>
          <w:sz w:val="32"/>
          <w:szCs w:val="32"/>
          <w:lang w:val="en-US"/>
        </w:rPr>
        <w:t>X</w:t>
      </w:r>
      <w:r w:rsidRPr="00700629">
        <w:rPr>
          <w:b/>
          <w:bCs/>
          <w:color w:val="auto"/>
          <w:sz w:val="32"/>
          <w:szCs w:val="32"/>
        </w:rPr>
        <w:t xml:space="preserve">. </w:t>
      </w:r>
      <w:r>
        <w:rPr>
          <w:b/>
          <w:bCs/>
          <w:color w:val="auto"/>
          <w:sz w:val="32"/>
          <w:szCs w:val="32"/>
          <w:lang w:val="en-US"/>
        </w:rPr>
        <w:t xml:space="preserve">HUYỆN </w:t>
      </w:r>
      <w:r>
        <w:rPr>
          <w:b/>
          <w:bCs/>
          <w:color w:val="auto"/>
          <w:sz w:val="32"/>
          <w:szCs w:val="32"/>
          <w:lang w:val="en-US"/>
        </w:rPr>
        <w:t>HẢI HẬU</w:t>
      </w:r>
    </w:p>
    <w:p w14:paraId="3A72B2A5" w14:textId="77777777" w:rsidR="009E30C2" w:rsidRDefault="009E30C2" w:rsidP="009E30C2">
      <w:pPr>
        <w:ind w:firstLine="0"/>
        <w:jc w:val="center"/>
        <w:rPr>
          <w:b/>
          <w:bCs/>
          <w:color w:val="auto"/>
          <w:sz w:val="32"/>
          <w:szCs w:val="32"/>
          <w:lang w:val="en-US"/>
        </w:rPr>
      </w:pPr>
    </w:p>
    <w:p w14:paraId="459DFA75" w14:textId="77777777" w:rsidR="009E30C2" w:rsidRDefault="009E30C2" w:rsidP="009E30C2">
      <w:pPr>
        <w:ind w:firstLine="0"/>
        <w:jc w:val="center"/>
        <w:rPr>
          <w:b/>
          <w:bCs/>
          <w:color w:val="auto"/>
          <w:sz w:val="32"/>
          <w:szCs w:val="32"/>
          <w:lang w:val="en-US"/>
        </w:rPr>
      </w:pPr>
    </w:p>
    <w:p w14:paraId="5B55724B" w14:textId="77777777" w:rsidR="009E30C2" w:rsidRDefault="009E30C2" w:rsidP="009E30C2">
      <w:pPr>
        <w:ind w:firstLine="0"/>
        <w:jc w:val="center"/>
        <w:rPr>
          <w:b/>
          <w:bCs/>
          <w:color w:val="auto"/>
          <w:sz w:val="32"/>
          <w:szCs w:val="32"/>
          <w:lang w:val="en-US"/>
        </w:rPr>
      </w:pPr>
    </w:p>
    <w:p w14:paraId="7D0B87EE" w14:textId="77777777" w:rsidR="009E30C2" w:rsidRPr="009E30C2" w:rsidRDefault="009E30C2" w:rsidP="009E30C2">
      <w:pPr>
        <w:ind w:firstLine="0"/>
        <w:jc w:val="center"/>
        <w:rPr>
          <w:b/>
          <w:bCs/>
          <w:color w:val="auto"/>
          <w:sz w:val="32"/>
          <w:szCs w:val="32"/>
          <w:lang w:val="en-US"/>
        </w:rPr>
      </w:pPr>
    </w:p>
    <w:p w14:paraId="2419C815" w14:textId="77777777" w:rsidR="009E30C2" w:rsidRPr="009E30C2" w:rsidRDefault="009E30C2" w:rsidP="009E30C2">
      <w:pPr>
        <w:ind w:firstLine="0"/>
        <w:jc w:val="center"/>
        <w:rPr>
          <w:b/>
          <w:bCs/>
          <w:color w:val="auto"/>
          <w:sz w:val="32"/>
          <w:szCs w:val="32"/>
          <w:lang w:val="en-US"/>
        </w:rPr>
      </w:pPr>
    </w:p>
    <w:p w14:paraId="374D930A" w14:textId="77777777" w:rsidR="009E30C2" w:rsidRPr="009E30C2" w:rsidRDefault="009E30C2" w:rsidP="009E30C2">
      <w:pPr>
        <w:ind w:firstLine="0"/>
        <w:jc w:val="center"/>
        <w:rPr>
          <w:b/>
          <w:bCs/>
          <w:color w:val="auto"/>
          <w:sz w:val="32"/>
          <w:szCs w:val="32"/>
          <w:lang w:val="en-US"/>
        </w:rPr>
      </w:pPr>
    </w:p>
    <w:p w14:paraId="02057E73" w14:textId="77777777" w:rsidR="009E30C2" w:rsidRPr="009E30C2" w:rsidRDefault="009E30C2" w:rsidP="009E30C2">
      <w:pPr>
        <w:ind w:firstLine="0"/>
        <w:jc w:val="center"/>
        <w:rPr>
          <w:b/>
          <w:bCs/>
          <w:color w:val="auto"/>
          <w:sz w:val="32"/>
          <w:szCs w:val="32"/>
          <w:lang w:val="en-US"/>
        </w:rPr>
      </w:pPr>
    </w:p>
    <w:p w14:paraId="564FF76A" w14:textId="77777777" w:rsidR="009E30C2" w:rsidRPr="009E30C2" w:rsidRDefault="009E30C2" w:rsidP="009E30C2">
      <w:pPr>
        <w:ind w:firstLine="0"/>
        <w:jc w:val="center"/>
        <w:rPr>
          <w:b/>
          <w:bCs/>
          <w:color w:val="auto"/>
          <w:sz w:val="32"/>
          <w:szCs w:val="32"/>
          <w:lang w:val="en-US"/>
        </w:rPr>
      </w:pPr>
    </w:p>
    <w:p w14:paraId="0AB456A6" w14:textId="77777777" w:rsidR="00F11517" w:rsidRPr="00700629" w:rsidRDefault="00F11517" w:rsidP="00F11517">
      <w:pPr>
        <w:ind w:firstLine="0"/>
        <w:jc w:val="center"/>
        <w:rPr>
          <w:b/>
          <w:bCs/>
          <w:color w:val="auto"/>
          <w:sz w:val="32"/>
          <w:szCs w:val="32"/>
        </w:rPr>
      </w:pPr>
    </w:p>
    <w:p w14:paraId="2693575E" w14:textId="77777777" w:rsidR="00F11517" w:rsidRPr="00700629" w:rsidRDefault="00F11517" w:rsidP="00F11517">
      <w:pPr>
        <w:ind w:firstLine="1800"/>
        <w:jc w:val="left"/>
        <w:rPr>
          <w:b/>
          <w:bCs/>
          <w:color w:val="auto"/>
          <w:sz w:val="32"/>
          <w:szCs w:val="32"/>
        </w:rPr>
      </w:pPr>
    </w:p>
    <w:p w14:paraId="7D8B88F6" w14:textId="77777777" w:rsidR="00F11517" w:rsidRPr="00700629" w:rsidRDefault="00F11517" w:rsidP="00F11517">
      <w:pPr>
        <w:ind w:firstLine="1800"/>
        <w:jc w:val="left"/>
        <w:rPr>
          <w:b/>
          <w:bCs/>
          <w:color w:val="auto"/>
          <w:sz w:val="32"/>
          <w:szCs w:val="32"/>
        </w:rPr>
      </w:pPr>
    </w:p>
    <w:p w14:paraId="46035718" w14:textId="4B5E0F55" w:rsidR="00221750" w:rsidRPr="00700629" w:rsidRDefault="00221750" w:rsidP="00342847">
      <w:pPr>
        <w:ind w:left="562" w:firstLine="0"/>
        <w:rPr>
          <w:color w:val="auto"/>
        </w:rPr>
      </w:pPr>
    </w:p>
    <w:sectPr w:rsidR="00221750" w:rsidRPr="00700629" w:rsidSect="00F11517">
      <w:headerReference w:type="default" r:id="rId17"/>
      <w:footerReference w:type="default" r:id="rId18"/>
      <w:pgSz w:w="12240" w:h="15840"/>
      <w:pgMar w:top="1710" w:right="1134" w:bottom="1134" w:left="1701"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2C20" w14:textId="77777777" w:rsidR="007F6A37" w:rsidRDefault="007F6A37" w:rsidP="00874C8B">
      <w:pPr>
        <w:spacing w:before="0" w:after="0" w:line="240" w:lineRule="auto"/>
      </w:pPr>
      <w:r>
        <w:separator/>
      </w:r>
    </w:p>
  </w:endnote>
  <w:endnote w:type="continuationSeparator" w:id="0">
    <w:p w14:paraId="76C09E27" w14:textId="77777777" w:rsidR="007F6A37" w:rsidRDefault="007F6A37" w:rsidP="00874C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vant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VnArial Small U">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Italic">
    <w:panose1 w:val="0202070306050509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UVN Hong Ha Hep">
    <w:altName w:val="Arial Narrow"/>
    <w:charset w:val="00"/>
    <w:family w:val="swiss"/>
    <w:pitch w:val="variable"/>
    <w:sig w:usb0="00000087" w:usb1="00000000" w:usb2="00000000" w:usb3="00000000" w:csb0="0000001B"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NI-Avo">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 New Roman Bold">
    <w:panose1 w:val="02020803070505020304"/>
    <w:charset w:val="00"/>
    <w:family w:val="roman"/>
    <w:notTrueType/>
    <w:pitch w:val="default"/>
  </w:font>
  <w:font w:name="TimesNewRomanPSMT">
    <w:altName w:val="Times New Roman"/>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Vogue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TT1FCo00">
    <w:altName w:val="Times New Roman"/>
    <w:panose1 w:val="00000000000000000000"/>
    <w:charset w:val="00"/>
    <w:family w:val="roman"/>
    <w:notTrueType/>
    <w:pitch w:val="default"/>
  </w:font>
  <w:font w:name="Times New Roman Italic">
    <w:altName w:val="Times New Roman"/>
    <w:panose1 w:val="02020503050405090304"/>
    <w:charset w:val="00"/>
    <w:family w:val="roman"/>
    <w:notTrueType/>
    <w:pitch w:val="default"/>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6F7B" w14:textId="77777777" w:rsidR="009C2817" w:rsidRDefault="009C2817" w:rsidP="009C2817">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577922"/>
      <w:docPartObj>
        <w:docPartGallery w:val="Page Numbers (Bottom of Page)"/>
        <w:docPartUnique/>
      </w:docPartObj>
    </w:sdtPr>
    <w:sdtEndPr>
      <w:rPr>
        <w:noProof/>
      </w:rPr>
    </w:sdtEndPr>
    <w:sdtContent>
      <w:p w14:paraId="7FB1B9B4" w14:textId="5D703C73" w:rsidR="00E0289B" w:rsidRDefault="00E0289B" w:rsidP="00874C8B">
        <w:pPr>
          <w:pStyle w:val="Footer"/>
          <w:pBdr>
            <w:top w:val="thinThickSmallGap" w:sz="24" w:space="1" w:color="auto"/>
          </w:pBdr>
          <w:ind w:firstLine="0"/>
          <w:jc w:val="left"/>
        </w:pPr>
        <w:r>
          <w:t xml:space="preserve">Chủ </w:t>
        </w:r>
        <w:r>
          <w:rPr>
            <w:lang w:val="en-US"/>
          </w:rPr>
          <w:t>đầu tư</w:t>
        </w:r>
        <w:r>
          <w:t xml:space="preserve">: </w:t>
        </w:r>
        <w:r>
          <w:rPr>
            <w:lang w:val="en-US"/>
          </w:rPr>
          <w:t>Ban QLDA Đầu tư xây dựng tỉnh Nam Định</w:t>
        </w:r>
        <w:r>
          <w:tab/>
        </w:r>
        <w:r>
          <w:fldChar w:fldCharType="begin"/>
        </w:r>
        <w:r>
          <w:instrText xml:space="preserve"> PAGE   \* MERGEFORMAT </w:instrText>
        </w:r>
        <w:r>
          <w:fldChar w:fldCharType="separate"/>
        </w:r>
        <w:r w:rsidR="005449A2">
          <w:rPr>
            <w:noProof/>
          </w:rPr>
          <w:t>xiv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43065"/>
      <w:docPartObj>
        <w:docPartGallery w:val="Page Numbers (Bottom of Page)"/>
        <w:docPartUnique/>
      </w:docPartObj>
    </w:sdtPr>
    <w:sdtEndPr>
      <w:rPr>
        <w:noProof/>
      </w:rPr>
    </w:sdtEndPr>
    <w:sdtContent>
      <w:p w14:paraId="24F38BB5" w14:textId="0512E177" w:rsidR="00E0289B" w:rsidRDefault="00E0289B" w:rsidP="00874C8B">
        <w:pPr>
          <w:pStyle w:val="Footer"/>
          <w:pBdr>
            <w:top w:val="thinThickSmallGap" w:sz="24" w:space="1" w:color="auto"/>
          </w:pBdr>
          <w:ind w:firstLine="0"/>
          <w:jc w:val="left"/>
        </w:pPr>
        <w:r>
          <w:t xml:space="preserve">Chủ </w:t>
        </w:r>
        <w:r>
          <w:rPr>
            <w:lang w:val="en-US"/>
          </w:rPr>
          <w:t>đầu tư</w:t>
        </w:r>
        <w:r>
          <w:t xml:space="preserve">: </w:t>
        </w:r>
        <w:r>
          <w:rPr>
            <w:lang w:val="en-US"/>
          </w:rPr>
          <w:t>Ban QLDA Đầu tư xây dựng tỉnh Nam Định</w:t>
        </w:r>
        <w:r>
          <w:tab/>
        </w:r>
        <w:r>
          <w:fldChar w:fldCharType="begin"/>
        </w:r>
        <w:r>
          <w:instrText xml:space="preserve"> PAGE   \* MERGEFORMAT </w:instrText>
        </w:r>
        <w:r>
          <w:fldChar w:fldCharType="separate"/>
        </w:r>
        <w:r w:rsidR="005449A2">
          <w:rPr>
            <w:noProof/>
          </w:rPr>
          <w:t>208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185277"/>
      <w:docPartObj>
        <w:docPartGallery w:val="Page Numbers (Bottom of Page)"/>
        <w:docPartUnique/>
      </w:docPartObj>
    </w:sdtPr>
    <w:sdtEndPr>
      <w:rPr>
        <w:noProof/>
      </w:rPr>
    </w:sdtEndPr>
    <w:sdtContent>
      <w:p w14:paraId="23179881" w14:textId="128E9DE5" w:rsidR="00E0289B" w:rsidRDefault="00E0289B" w:rsidP="00F11517">
        <w:pPr>
          <w:pStyle w:val="Footer"/>
          <w:ind w:firstLine="0"/>
          <w:jc w:val="center"/>
        </w:pPr>
        <w:r>
          <w:fldChar w:fldCharType="begin"/>
        </w:r>
        <w:r>
          <w:instrText xml:space="preserve"> PAGE   \* MERGEFORMAT </w:instrText>
        </w:r>
        <w:r>
          <w:fldChar w:fldCharType="separate"/>
        </w:r>
        <w:r w:rsidR="005449A2">
          <w:rPr>
            <w:noProof/>
          </w:rPr>
          <w:t>iii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A020" w14:textId="77777777" w:rsidR="007F6A37" w:rsidRDefault="007F6A37" w:rsidP="00874C8B">
      <w:pPr>
        <w:spacing w:before="0" w:after="0" w:line="240" w:lineRule="auto"/>
      </w:pPr>
      <w:r>
        <w:separator/>
      </w:r>
    </w:p>
  </w:footnote>
  <w:footnote w:type="continuationSeparator" w:id="0">
    <w:p w14:paraId="783CCE25" w14:textId="77777777" w:rsidR="007F6A37" w:rsidRDefault="007F6A37" w:rsidP="00874C8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3B37" w14:textId="334D0DDC" w:rsidR="00E0289B" w:rsidRPr="00B45CF8" w:rsidRDefault="00E0289B" w:rsidP="00874C8B">
    <w:pPr>
      <w:pStyle w:val="Header"/>
      <w:pBdr>
        <w:bottom w:val="thinThickSmallGap" w:sz="24" w:space="1" w:color="auto"/>
      </w:pBdr>
      <w:ind w:firstLine="0"/>
      <w:jc w:val="center"/>
      <w:rPr>
        <w:i/>
        <w:iCs/>
        <w:spacing w:val="-8"/>
      </w:rPr>
    </w:pPr>
    <w:r w:rsidRPr="00B45CF8">
      <w:rPr>
        <w:i/>
        <w:iCs/>
        <w:spacing w:val="-8"/>
      </w:rPr>
      <w:t xml:space="preserve">Báo cáo đề xuất cấp </w:t>
    </w:r>
    <w:r>
      <w:rPr>
        <w:i/>
        <w:iCs/>
        <w:spacing w:val="-8"/>
      </w:rPr>
      <w:t>G</w:t>
    </w:r>
    <w:r w:rsidRPr="00B45CF8">
      <w:rPr>
        <w:i/>
        <w:iCs/>
        <w:spacing w:val="-8"/>
      </w:rPr>
      <w:t>iấy phép môi trường của dự án “</w:t>
    </w:r>
    <w:r>
      <w:rPr>
        <w:i/>
        <w:iCs/>
        <w:spacing w:val="-8"/>
        <w:lang w:val="en-US"/>
      </w:rPr>
      <w:t>Đầu tư xây mới, cải tạo, nâng cấp 66 trạm y tế tuyến xã tỉnh Nam Định</w:t>
    </w:r>
    <w:r w:rsidRPr="00B45CF8">
      <w:rPr>
        <w:i/>
        <w:iCs/>
        <w:spacing w:val="-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341" w14:textId="4248B0D1" w:rsidR="00E0289B" w:rsidRPr="00F11517" w:rsidRDefault="00E0289B" w:rsidP="00F11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55C9A2E"/>
    <w:lvl w:ilvl="0">
      <w:start w:val="1"/>
      <w:numFmt w:val="decimal"/>
      <w:pStyle w:val="ListNumber3"/>
      <w:lvlText w:val="%1."/>
      <w:lvlJc w:val="left"/>
      <w:pPr>
        <w:tabs>
          <w:tab w:val="num" w:pos="1080"/>
        </w:tabs>
        <w:ind w:left="1080" w:hanging="360"/>
      </w:pPr>
    </w:lvl>
  </w:abstractNum>
  <w:abstractNum w:abstractNumId="1" w15:restartNumberingAfterBreak="0">
    <w:nsid w:val="FFFFFF89"/>
    <w:multiLevelType w:val="singleLevel"/>
    <w:tmpl w:val="FB1E3EB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D0F7B"/>
    <w:multiLevelType w:val="hybridMultilevel"/>
    <w:tmpl w:val="15ACEBEC"/>
    <w:lvl w:ilvl="0" w:tplc="4614D7EE">
      <w:start w:val="1"/>
      <w:numFmt w:val="bullet"/>
      <w:pStyle w:val="Bullet-"/>
      <w:lvlText w:val=""/>
      <w:lvlJc w:val="left"/>
      <w:pPr>
        <w:tabs>
          <w:tab w:val="num" w:pos="1419"/>
        </w:tabs>
        <w:ind w:left="1135"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D27466"/>
    <w:multiLevelType w:val="hybridMultilevel"/>
    <w:tmpl w:val="276485EC"/>
    <w:lvl w:ilvl="0" w:tplc="13E8E8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34811"/>
    <w:multiLevelType w:val="multilevel"/>
    <w:tmpl w:val="E506C7FE"/>
    <w:lvl w:ilvl="0">
      <w:start w:val="1"/>
      <w:numFmt w:val="none"/>
      <w:pStyle w:val="2chuong"/>
      <w:lvlText w:val=""/>
      <w:lvlJc w:val="left"/>
      <w:pPr>
        <w:tabs>
          <w:tab w:val="num" w:pos="567"/>
        </w:tabs>
        <w:ind w:left="567"/>
      </w:pPr>
      <w:rPr>
        <w:rFonts w:hint="default"/>
      </w:rPr>
    </w:lvl>
    <w:lvl w:ilvl="1">
      <w:start w:val="1"/>
      <w:numFmt w:val="decimal"/>
      <w:pStyle w:val="2chuong"/>
      <w:lvlText w:val="%1%2."/>
      <w:lvlJc w:val="left"/>
      <w:pPr>
        <w:tabs>
          <w:tab w:val="num" w:pos="567"/>
        </w:tabs>
        <w:ind w:left="567" w:hanging="567"/>
      </w:pPr>
      <w:rPr>
        <w:rFonts w:ascii="Arial" w:hAnsi="Arial" w:cs="Arial" w:hint="default"/>
        <w:sz w:val="22"/>
        <w:szCs w:val="22"/>
      </w:rPr>
    </w:lvl>
    <w:lvl w:ilvl="2">
      <w:start w:val="1"/>
      <w:numFmt w:val="decimal"/>
      <w:pStyle w:val="31so"/>
      <w:lvlText w:val="%2.%1%3."/>
      <w:lvlJc w:val="left"/>
      <w:pPr>
        <w:tabs>
          <w:tab w:val="num" w:pos="567"/>
        </w:tabs>
      </w:pPr>
      <w:rPr>
        <w:rFonts w:hint="default"/>
      </w:rPr>
    </w:lvl>
    <w:lvl w:ilvl="3">
      <w:start w:val="1"/>
      <w:numFmt w:val="decimal"/>
      <w:pStyle w:val="42so"/>
      <w:lvlText w:val="%1%2.%3.%4."/>
      <w:lvlJc w:val="left"/>
      <w:pPr>
        <w:tabs>
          <w:tab w:val="num" w:pos="1134"/>
        </w:tabs>
      </w:pPr>
      <w:rPr>
        <w:rFonts w:hint="default"/>
      </w:rPr>
    </w:lvl>
    <w:lvl w:ilvl="4">
      <w:numFmt w:val="none"/>
      <w:pStyle w:val="53so"/>
      <w:lvlText w:val=""/>
      <w:lvlJc w:val="left"/>
      <w:pPr>
        <w:tabs>
          <w:tab w:val="num" w:pos="360"/>
        </w:tabs>
      </w:pPr>
    </w:lvl>
    <w:lvl w:ilvl="5">
      <w:start w:val="1"/>
      <w:numFmt w:val="lowerLetter"/>
      <w:pStyle w:val="6anho"/>
      <w:lvlText w:val="%1%6."/>
      <w:lvlJc w:val="left"/>
      <w:pPr>
        <w:tabs>
          <w:tab w:val="num" w:pos="1134"/>
        </w:tabs>
        <w:ind w:left="567"/>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5" w15:restartNumberingAfterBreak="0">
    <w:nsid w:val="037D0663"/>
    <w:multiLevelType w:val="singleLevel"/>
    <w:tmpl w:val="892E0A78"/>
    <w:lvl w:ilvl="0">
      <w:numFmt w:val="decimal"/>
      <w:pStyle w:val="Line1body"/>
      <w:lvlText w:val=""/>
      <w:lvlJc w:val="left"/>
    </w:lvl>
  </w:abstractNum>
  <w:abstractNum w:abstractNumId="6" w15:restartNumberingAfterBreak="0">
    <w:nsid w:val="03D811EB"/>
    <w:multiLevelType w:val="hybridMultilevel"/>
    <w:tmpl w:val="2A30F1A0"/>
    <w:styleLink w:val="12111"/>
    <w:lvl w:ilvl="0" w:tplc="8B14EF6A">
      <w:start w:val="3"/>
      <w:numFmt w:val="bullet"/>
      <w:lvlText w:val="-"/>
      <w:lvlJc w:val="left"/>
      <w:pPr>
        <w:tabs>
          <w:tab w:val="num" w:pos="1260"/>
        </w:tabs>
        <w:ind w:left="1260" w:hanging="360"/>
      </w:pPr>
      <w:rPr>
        <w:rFonts w:ascii="Times New Roman" w:eastAsia="Times New Roman" w:hAnsi="Times New Roman" w:hint="default"/>
      </w:rPr>
    </w:lvl>
    <w:lvl w:ilvl="1" w:tplc="47D2938A">
      <w:start w:val="3"/>
      <w:numFmt w:val="bullet"/>
      <w:lvlText w:val=""/>
      <w:lvlJc w:val="left"/>
      <w:pPr>
        <w:tabs>
          <w:tab w:val="num" w:pos="1620"/>
        </w:tabs>
        <w:ind w:left="1938" w:hanging="318"/>
      </w:pPr>
      <w:rPr>
        <w:rFonts w:ascii="Times New Roman" w:hAnsi="Times New Roman" w:cs="Times New Roman" w:hint="default"/>
        <w:sz w:val="16"/>
        <w:szCs w:val="16"/>
      </w:rPr>
    </w:lvl>
    <w:lvl w:ilvl="2" w:tplc="9FC855D6">
      <w:start w:val="1"/>
      <w:numFmt w:val="bullet"/>
      <w:lvlText w:val=""/>
      <w:lvlJc w:val="left"/>
      <w:pPr>
        <w:tabs>
          <w:tab w:val="num" w:pos="2700"/>
        </w:tabs>
        <w:ind w:left="2700" w:hanging="360"/>
      </w:pPr>
      <w:rPr>
        <w:rFonts w:ascii="Times New Roman" w:hAnsi="Times New Roman" w:cs="Times New Roman" w:hint="default"/>
      </w:rPr>
    </w:lvl>
    <w:lvl w:ilvl="3" w:tplc="638C5190">
      <w:start w:val="1"/>
      <w:numFmt w:val="bullet"/>
      <w:lvlText w:val=""/>
      <w:lvlJc w:val="left"/>
      <w:pPr>
        <w:tabs>
          <w:tab w:val="num" w:pos="3420"/>
        </w:tabs>
        <w:ind w:left="3420" w:hanging="360"/>
      </w:pPr>
      <w:rPr>
        <w:rFonts w:ascii="Times New Roman" w:hAnsi="Times New Roman" w:cs="Times New Roman" w:hint="default"/>
      </w:rPr>
    </w:lvl>
    <w:lvl w:ilvl="4" w:tplc="57E0ABEE">
      <w:start w:val="1"/>
      <w:numFmt w:val="bullet"/>
      <w:lvlText w:val="o"/>
      <w:lvlJc w:val="left"/>
      <w:pPr>
        <w:tabs>
          <w:tab w:val="num" w:pos="4140"/>
        </w:tabs>
        <w:ind w:left="4140" w:hanging="360"/>
      </w:pPr>
      <w:rPr>
        <w:rFonts w:ascii="Courier New" w:hAnsi="Courier New" w:cs="Courier New" w:hint="default"/>
      </w:rPr>
    </w:lvl>
    <w:lvl w:ilvl="5" w:tplc="52061BF8">
      <w:start w:val="1"/>
      <w:numFmt w:val="bullet"/>
      <w:lvlText w:val=""/>
      <w:lvlJc w:val="left"/>
      <w:pPr>
        <w:tabs>
          <w:tab w:val="num" w:pos="4860"/>
        </w:tabs>
        <w:ind w:left="4860" w:hanging="360"/>
      </w:pPr>
      <w:rPr>
        <w:rFonts w:ascii="Times New Roman" w:hAnsi="Times New Roman" w:cs="Times New Roman" w:hint="default"/>
      </w:rPr>
    </w:lvl>
    <w:lvl w:ilvl="6" w:tplc="74344CEE">
      <w:start w:val="1"/>
      <w:numFmt w:val="bullet"/>
      <w:lvlText w:val=""/>
      <w:lvlJc w:val="left"/>
      <w:pPr>
        <w:tabs>
          <w:tab w:val="num" w:pos="5580"/>
        </w:tabs>
        <w:ind w:left="5580" w:hanging="360"/>
      </w:pPr>
      <w:rPr>
        <w:rFonts w:ascii="Times New Roman" w:hAnsi="Times New Roman" w:cs="Times New Roman" w:hint="default"/>
      </w:rPr>
    </w:lvl>
    <w:lvl w:ilvl="7" w:tplc="D2B05DA4">
      <w:start w:val="1"/>
      <w:numFmt w:val="bullet"/>
      <w:lvlText w:val="o"/>
      <w:lvlJc w:val="left"/>
      <w:pPr>
        <w:tabs>
          <w:tab w:val="num" w:pos="6300"/>
        </w:tabs>
        <w:ind w:left="6300" w:hanging="360"/>
      </w:pPr>
      <w:rPr>
        <w:rFonts w:ascii="Courier New" w:hAnsi="Courier New" w:cs="Courier New" w:hint="default"/>
      </w:rPr>
    </w:lvl>
    <w:lvl w:ilvl="8" w:tplc="F5A2F5A2">
      <w:start w:val="1"/>
      <w:numFmt w:val="bullet"/>
      <w:lvlText w:val=""/>
      <w:lvlJc w:val="left"/>
      <w:pPr>
        <w:tabs>
          <w:tab w:val="num" w:pos="7020"/>
        </w:tabs>
        <w:ind w:left="7020" w:hanging="360"/>
      </w:pPr>
      <w:rPr>
        <w:rFonts w:ascii="Times New Roman" w:hAnsi="Times New Roman" w:cs="Times New Roman" w:hint="default"/>
      </w:rPr>
    </w:lvl>
  </w:abstractNum>
  <w:abstractNum w:abstractNumId="7" w15:restartNumberingAfterBreak="0">
    <w:nsid w:val="0403114C"/>
    <w:multiLevelType w:val="hybridMultilevel"/>
    <w:tmpl w:val="7DDCBE12"/>
    <w:lvl w:ilvl="0" w:tplc="233ACC30">
      <w:numFmt w:val="decimal"/>
      <w:pStyle w:val="Bullet3"/>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 w15:restartNumberingAfterBreak="0">
    <w:nsid w:val="09FE735C"/>
    <w:multiLevelType w:val="hybridMultilevel"/>
    <w:tmpl w:val="21D8D0F8"/>
    <w:lvl w:ilvl="0" w:tplc="500E9910">
      <w:start w:val="1"/>
      <w:numFmt w:val="decimal"/>
      <w:pStyle w:val="MTX-4Thutu"/>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70437"/>
    <w:multiLevelType w:val="hybridMultilevel"/>
    <w:tmpl w:val="025A7108"/>
    <w:lvl w:ilvl="0" w:tplc="04090009">
      <w:start w:val="1"/>
      <w:numFmt w:val="bullet"/>
      <w:pStyle w:val="HinhCharChar"/>
      <w:lvlText w:val=""/>
      <w:lvlJc w:val="left"/>
      <w:pPr>
        <w:tabs>
          <w:tab w:val="num" w:pos="1283"/>
        </w:tabs>
        <w:ind w:left="1283" w:hanging="360"/>
      </w:pPr>
      <w:rPr>
        <w:rFonts w:ascii="Wingdings" w:hAnsi="Wingdings" w:hint="default"/>
      </w:rPr>
    </w:lvl>
    <w:lvl w:ilvl="1" w:tplc="04090003" w:tentative="1">
      <w:start w:val="1"/>
      <w:numFmt w:val="bullet"/>
      <w:lvlText w:val="o"/>
      <w:lvlJc w:val="left"/>
      <w:pPr>
        <w:tabs>
          <w:tab w:val="num" w:pos="2003"/>
        </w:tabs>
        <w:ind w:left="2003" w:hanging="360"/>
      </w:pPr>
      <w:rPr>
        <w:rFonts w:ascii="Courier New" w:hAnsi="Courier New" w:cs="Courier New" w:hint="default"/>
      </w:rPr>
    </w:lvl>
    <w:lvl w:ilvl="2" w:tplc="04090005" w:tentative="1">
      <w:start w:val="1"/>
      <w:numFmt w:val="bullet"/>
      <w:lvlText w:val=""/>
      <w:lvlJc w:val="left"/>
      <w:pPr>
        <w:tabs>
          <w:tab w:val="num" w:pos="2723"/>
        </w:tabs>
        <w:ind w:left="2723" w:hanging="360"/>
      </w:pPr>
      <w:rPr>
        <w:rFonts w:ascii="Wingdings" w:hAnsi="Wingdings" w:hint="default"/>
      </w:rPr>
    </w:lvl>
    <w:lvl w:ilvl="3" w:tplc="04090001" w:tentative="1">
      <w:start w:val="1"/>
      <w:numFmt w:val="bullet"/>
      <w:lvlText w:val=""/>
      <w:lvlJc w:val="left"/>
      <w:pPr>
        <w:tabs>
          <w:tab w:val="num" w:pos="3443"/>
        </w:tabs>
        <w:ind w:left="3443" w:hanging="360"/>
      </w:pPr>
      <w:rPr>
        <w:rFonts w:ascii="Symbol" w:hAnsi="Symbol" w:hint="default"/>
      </w:rPr>
    </w:lvl>
    <w:lvl w:ilvl="4" w:tplc="04090003" w:tentative="1">
      <w:start w:val="1"/>
      <w:numFmt w:val="bullet"/>
      <w:lvlText w:val="o"/>
      <w:lvlJc w:val="left"/>
      <w:pPr>
        <w:tabs>
          <w:tab w:val="num" w:pos="4163"/>
        </w:tabs>
        <w:ind w:left="4163" w:hanging="360"/>
      </w:pPr>
      <w:rPr>
        <w:rFonts w:ascii="Courier New" w:hAnsi="Courier New" w:cs="Courier New" w:hint="default"/>
      </w:rPr>
    </w:lvl>
    <w:lvl w:ilvl="5" w:tplc="04090005" w:tentative="1">
      <w:start w:val="1"/>
      <w:numFmt w:val="bullet"/>
      <w:lvlText w:val=""/>
      <w:lvlJc w:val="left"/>
      <w:pPr>
        <w:tabs>
          <w:tab w:val="num" w:pos="4883"/>
        </w:tabs>
        <w:ind w:left="4883" w:hanging="360"/>
      </w:pPr>
      <w:rPr>
        <w:rFonts w:ascii="Wingdings" w:hAnsi="Wingdings" w:hint="default"/>
      </w:rPr>
    </w:lvl>
    <w:lvl w:ilvl="6" w:tplc="04090001" w:tentative="1">
      <w:start w:val="1"/>
      <w:numFmt w:val="bullet"/>
      <w:lvlText w:val=""/>
      <w:lvlJc w:val="left"/>
      <w:pPr>
        <w:tabs>
          <w:tab w:val="num" w:pos="5603"/>
        </w:tabs>
        <w:ind w:left="5603" w:hanging="360"/>
      </w:pPr>
      <w:rPr>
        <w:rFonts w:ascii="Symbol" w:hAnsi="Symbol" w:hint="default"/>
      </w:rPr>
    </w:lvl>
    <w:lvl w:ilvl="7" w:tplc="04090003" w:tentative="1">
      <w:start w:val="1"/>
      <w:numFmt w:val="bullet"/>
      <w:lvlText w:val="o"/>
      <w:lvlJc w:val="left"/>
      <w:pPr>
        <w:tabs>
          <w:tab w:val="num" w:pos="6323"/>
        </w:tabs>
        <w:ind w:left="6323" w:hanging="360"/>
      </w:pPr>
      <w:rPr>
        <w:rFonts w:ascii="Courier New" w:hAnsi="Courier New" w:cs="Courier New" w:hint="default"/>
      </w:rPr>
    </w:lvl>
    <w:lvl w:ilvl="8" w:tplc="04090005" w:tentative="1">
      <w:start w:val="1"/>
      <w:numFmt w:val="bullet"/>
      <w:lvlText w:val=""/>
      <w:lvlJc w:val="left"/>
      <w:pPr>
        <w:tabs>
          <w:tab w:val="num" w:pos="7043"/>
        </w:tabs>
        <w:ind w:left="7043" w:hanging="360"/>
      </w:pPr>
      <w:rPr>
        <w:rFonts w:ascii="Wingdings" w:hAnsi="Wingdings" w:hint="default"/>
      </w:rPr>
    </w:lvl>
  </w:abstractNum>
  <w:abstractNum w:abstractNumId="10" w15:restartNumberingAfterBreak="0">
    <w:nsid w:val="0EDC4F34"/>
    <w:multiLevelType w:val="hybridMultilevel"/>
    <w:tmpl w:val="E548B49A"/>
    <w:lvl w:ilvl="0" w:tplc="7EECB59E">
      <w:numFmt w:val="decimal"/>
      <w:pStyle w:val="s2"/>
      <w:lvlText w:val=""/>
      <w:lvlJc w:val="left"/>
    </w:lvl>
    <w:lvl w:ilvl="1" w:tplc="98C89A9E">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15:restartNumberingAfterBreak="0">
    <w:nsid w:val="103B5A2B"/>
    <w:multiLevelType w:val="multilevel"/>
    <w:tmpl w:val="350A320C"/>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5F5E3F"/>
    <w:multiLevelType w:val="multilevel"/>
    <w:tmpl w:val="D81647D4"/>
    <w:lvl w:ilvl="0">
      <w:start w:val="1"/>
      <w:numFmt w:val="none"/>
      <w:pStyle w:val="PHANMD"/>
      <w:suff w:val="space"/>
      <w:lvlText w:val="%1"/>
      <w:lvlJc w:val="center"/>
      <w:pPr>
        <w:ind w:left="720" w:hanging="720"/>
      </w:pPr>
      <w:rPr>
        <w:rFonts w:hint="default"/>
      </w:rPr>
    </w:lvl>
    <w:lvl w:ilvl="1">
      <w:start w:val="1"/>
      <w:numFmt w:val="decimal"/>
      <w:suff w:val="space"/>
      <w:lvlText w:val="%2."/>
      <w:lvlJc w:val="left"/>
      <w:pPr>
        <w:ind w:left="1440" w:hanging="1440"/>
      </w:pPr>
      <w:rPr>
        <w:rFonts w:hint="default"/>
      </w:rPr>
    </w:lvl>
    <w:lvl w:ilvl="2">
      <w:start w:val="1"/>
      <w:numFmt w:val="decimal"/>
      <w:pStyle w:val="PhanMD-Level3"/>
      <w:suff w:val="space"/>
      <w:lvlText w:val="%2.%3."/>
      <w:lvlJc w:val="right"/>
      <w:pPr>
        <w:ind w:left="1706" w:hanging="170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68C2EB8"/>
    <w:multiLevelType w:val="multilevel"/>
    <w:tmpl w:val="7E10AC76"/>
    <w:styleLink w:val="Style5"/>
    <w:lvl w:ilvl="0">
      <w:start w:val="3"/>
      <w:numFmt w:val="decimal"/>
      <w:lvlText w:val="Ch­¬ng %1:"/>
      <w:lvlJc w:val="left"/>
      <w:pPr>
        <w:tabs>
          <w:tab w:val="num" w:pos="1701"/>
        </w:tabs>
        <w:ind w:left="1701" w:hanging="1701"/>
      </w:pPr>
      <w:rPr>
        <w:rFonts w:ascii=".VnAvantH" w:hAnsi=".VnAvantH" w:hint="default"/>
        <w:b/>
        <w:i w:val="0"/>
        <w:sz w:val="26"/>
      </w:rPr>
    </w:lvl>
    <w:lvl w:ilvl="1">
      <w:start w:val="1"/>
      <w:numFmt w:val="decimal"/>
      <w:lvlText w:val="%1.%2."/>
      <w:lvlJc w:val="left"/>
      <w:pPr>
        <w:tabs>
          <w:tab w:val="num" w:pos="480"/>
        </w:tabs>
        <w:ind w:left="480" w:hanging="480"/>
      </w:pPr>
      <w:rPr>
        <w:rFonts w:hint="default"/>
      </w:rPr>
    </w:lvl>
    <w:lvl w:ilvl="2">
      <w:start w:val="3"/>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9BB3DF3"/>
    <w:multiLevelType w:val="multilevel"/>
    <w:tmpl w:val="3420F600"/>
    <w:lvl w:ilvl="0">
      <w:start w:val="1"/>
      <w:numFmt w:val="decimal"/>
      <w:pStyle w:val="I11"/>
      <w:suff w:val="space"/>
      <w:lvlText w:val="B¶ng 5.%1."/>
      <w:lvlJc w:val="left"/>
      <w:pPr>
        <w:ind w:left="0" w:firstLine="0"/>
      </w:pPr>
      <w:rPr>
        <w:rFonts w:ascii=".VnArial" w:hAnsi=".VnArial" w:hint="default"/>
        <w:b/>
        <w:i/>
        <w:sz w:val="24"/>
        <w:szCs w:val="24"/>
      </w:rPr>
    </w:lvl>
    <w:lvl w:ilvl="1">
      <w:start w:val="1"/>
      <w:numFmt w:val="decimal"/>
      <w:lvlText w:val="5.5.%2."/>
      <w:lvlJc w:val="left"/>
      <w:pPr>
        <w:tabs>
          <w:tab w:val="num" w:pos="170"/>
        </w:tabs>
        <w:ind w:left="0" w:firstLine="0"/>
      </w:pPr>
      <w:rPr>
        <w:rFonts w:ascii=".VnArial" w:hAnsi=".VnArial" w:hint="default"/>
        <w:b/>
        <w:i w:val="0"/>
        <w:sz w:val="24"/>
        <w:szCs w:val="24"/>
      </w:rPr>
    </w:lvl>
    <w:lvl w:ilvl="2">
      <w:start w:val="1"/>
      <w:numFmt w:val="decimal"/>
      <w:suff w:val="space"/>
      <w:lvlText w:val="5.5.3.%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E085888"/>
    <w:multiLevelType w:val="multilevel"/>
    <w:tmpl w:val="2D2EB716"/>
    <w:styleLink w:val="StyleOutlinenumbered12ptBoldBlue"/>
    <w:lvl w:ilvl="0">
      <w:start w:val="1"/>
      <w:numFmt w:val="decimal"/>
      <w:lvlText w:val="%1."/>
      <w:lvlJc w:val="left"/>
      <w:pPr>
        <w:tabs>
          <w:tab w:val="num" w:pos="600"/>
        </w:tabs>
        <w:ind w:left="600" w:hanging="60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6.%3."/>
      <w:lvlJc w:val="left"/>
      <w:pPr>
        <w:tabs>
          <w:tab w:val="num" w:pos="720"/>
        </w:tabs>
        <w:ind w:left="720" w:hanging="720"/>
      </w:pPr>
      <w:rPr>
        <w:rFonts w:ascii=".VnCentury Schoolbook" w:hAnsi=".VnCentury Schoolbook" w:hint="default"/>
        <w:b/>
        <w:bCs/>
        <w:color w:val="0000FF"/>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8AF6C65"/>
    <w:multiLevelType w:val="hybridMultilevel"/>
    <w:tmpl w:val="0EC4D980"/>
    <w:lvl w:ilvl="0" w:tplc="C0C25638">
      <w:start w:val="1"/>
      <w:numFmt w:val="bullet"/>
      <w:pStyle w:val="N11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65291"/>
    <w:multiLevelType w:val="hybridMultilevel"/>
    <w:tmpl w:val="3D5C857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B5A632D"/>
    <w:multiLevelType w:val="hybridMultilevel"/>
    <w:tmpl w:val="583EDA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C01BB6"/>
    <w:multiLevelType w:val="hybridMultilevel"/>
    <w:tmpl w:val="7E7E2698"/>
    <w:lvl w:ilvl="0" w:tplc="C19AB8A6">
      <w:start w:val="3"/>
      <w:numFmt w:val="bullet"/>
      <w:pStyle w:val="gchdng"/>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2E4C6522"/>
    <w:multiLevelType w:val="hybridMultilevel"/>
    <w:tmpl w:val="32CAE9B6"/>
    <w:lvl w:ilvl="0" w:tplc="B1626C72">
      <w:numFmt w:val="decimal"/>
      <w:pStyle w:val="Style-"/>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35E26425"/>
    <w:multiLevelType w:val="hybridMultilevel"/>
    <w:tmpl w:val="721AC95C"/>
    <w:lvl w:ilvl="0" w:tplc="A3CEBA56">
      <w:start w:val="2"/>
      <w:numFmt w:val="bullet"/>
      <w:pStyle w:val="StyleBulet1LinespacingAtleast18pt3"/>
      <w:lvlText w:val="-"/>
      <w:lvlJc w:val="left"/>
      <w:pPr>
        <w:tabs>
          <w:tab w:val="num" w:pos="851"/>
        </w:tabs>
        <w:ind w:left="851" w:hanging="851"/>
      </w:pPr>
      <w:rPr>
        <w:rFonts w:ascii=".VnArial" w:eastAsia="Times New Roman" w:hAnsi=".VnArial" w:cs="Times New Roman"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175770"/>
    <w:multiLevelType w:val="multilevel"/>
    <w:tmpl w:val="F6E445AE"/>
    <w:styleLink w:val="StyleOutlinenumbered12ptBold"/>
    <w:lvl w:ilvl="0">
      <w:start w:val="1"/>
      <w:numFmt w:val="decimal"/>
      <w:lvlText w:val="%1."/>
      <w:lvlJc w:val="left"/>
      <w:pPr>
        <w:tabs>
          <w:tab w:val="num" w:pos="600"/>
        </w:tabs>
        <w:ind w:left="600" w:hanging="60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ascii=".VnCentury Schoolbook" w:hAnsi=".VnCentury Schoolbook"/>
        <w:b/>
        <w:bCs/>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A1C71A2"/>
    <w:multiLevelType w:val="multilevel"/>
    <w:tmpl w:val="37A41804"/>
    <w:lvl w:ilvl="0">
      <w:start w:val="1"/>
      <w:numFmt w:val="decimal"/>
      <w:lvlText w:val="%1."/>
      <w:lvlJc w:val="left"/>
      <w:rPr>
        <w:rFonts w:hint="default"/>
        <w:bCs w:val="0"/>
        <w:i w:val="0"/>
        <w:iCs w:val="0"/>
        <w:caps w:val="0"/>
        <w:smallCaps w:val="0"/>
        <w:strike w:val="0"/>
        <w:dstrike w:val="0"/>
        <w:vanish w:val="0"/>
        <w:color w:val="000000"/>
        <w:spacing w:val="0"/>
        <w:kern w:val="0"/>
        <w:position w:val="0"/>
        <w:u w:val="none"/>
        <w:effect w:val="none"/>
        <w:vertAlign w:val="baseline"/>
        <w:em w:val="none"/>
        <w:eastAsianLayout w:id="-508286208"/>
        <w:specVanish w:val="0"/>
      </w:rPr>
    </w:lvl>
    <w:lvl w:ilvl="1">
      <w:start w:val="1"/>
      <w:numFmt w:val="upperRoman"/>
      <w:lvlText w:val="CHƯƠNG %2."/>
      <w:lvlJc w:val="left"/>
      <w:pPr>
        <w:tabs>
          <w:tab w:val="num" w:pos="2268"/>
        </w:tabs>
        <w:ind w:left="2268" w:hanging="2268"/>
      </w:pPr>
      <w:rPr>
        <w:rFonts w:hint="default"/>
        <w:sz w:val="32"/>
        <w:szCs w:val="32"/>
      </w:rPr>
    </w:lvl>
    <w:lvl w:ilvl="2">
      <w:start w:val="1"/>
      <w:numFmt w:val="upperRoman"/>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851"/>
        </w:tabs>
        <w:ind w:left="851" w:hanging="851"/>
      </w:pPr>
      <w:rPr>
        <w:rFonts w:hint="default"/>
        <w:b/>
        <w:i/>
      </w:rPr>
    </w:lvl>
    <w:lvl w:ilvl="6">
      <w:start w:val="1"/>
      <w:numFmt w:val="decimal"/>
      <w:pStyle w:val="Heading7"/>
      <w:lvlText w:val="%4.%5.%6.%7"/>
      <w:lvlJc w:val="left"/>
      <w:pPr>
        <w:tabs>
          <w:tab w:val="num" w:pos="851"/>
        </w:tabs>
        <w:ind w:left="851" w:hanging="851"/>
      </w:pPr>
      <w:rPr>
        <w:rFonts w:hint="default"/>
      </w:rPr>
    </w:lvl>
    <w:lvl w:ilvl="7">
      <w:start w:val="1"/>
      <w:numFmt w:val="decimal"/>
      <w:pStyle w:val="Heading8"/>
      <w:lvlText w:val="%8."/>
      <w:lvlJc w:val="left"/>
      <w:pPr>
        <w:tabs>
          <w:tab w:val="num" w:pos="992"/>
        </w:tabs>
        <w:ind w:left="0" w:firstLine="567"/>
      </w:pPr>
      <w:rPr>
        <w:rFonts w:hint="default"/>
        <w:b/>
      </w:rPr>
    </w:lvl>
    <w:lvl w:ilvl="8">
      <w:start w:val="1"/>
      <w:numFmt w:val="lowerLetter"/>
      <w:pStyle w:val="Heading9"/>
      <w:lvlText w:val="%9."/>
      <w:lvlJc w:val="left"/>
      <w:pPr>
        <w:tabs>
          <w:tab w:val="num" w:pos="993"/>
        </w:tabs>
        <w:ind w:left="1" w:firstLine="567"/>
      </w:pPr>
      <w:rPr>
        <w:rFonts w:hint="default"/>
        <w:b w:val="0"/>
        <w:i w:val="0"/>
      </w:rPr>
    </w:lvl>
  </w:abstractNum>
  <w:abstractNum w:abstractNumId="24" w15:restartNumberingAfterBreak="0">
    <w:nsid w:val="3C43203F"/>
    <w:multiLevelType w:val="hybridMultilevel"/>
    <w:tmpl w:val="A672171A"/>
    <w:lvl w:ilvl="0" w:tplc="82BCEFEE">
      <w:start w:val="1"/>
      <w:numFmt w:val="decimal"/>
      <w:pStyle w:val="0GACH-"/>
      <w:lvlText w:val="%1."/>
      <w:lvlJc w:val="left"/>
      <w:pPr>
        <w:ind w:left="1080" w:hanging="360"/>
      </w:pPr>
      <w:rPr>
        <w:i w:val="0"/>
        <w:iCs/>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3D582A1F"/>
    <w:multiLevelType w:val="multilevel"/>
    <w:tmpl w:val="F9922116"/>
    <w:lvl w:ilvl="0">
      <w:start w:val="1"/>
      <w:numFmt w:val="decimal"/>
      <w:suff w:val="nothing"/>
      <w:lvlText w:val="CHƯƠNG %1."/>
      <w:lvlJc w:val="center"/>
      <w:pPr>
        <w:ind w:left="-454" w:firstLine="454"/>
      </w:pPr>
      <w:rPr>
        <w:rFonts w:ascii="Times New Roman" w:hAnsi="Times New Roman" w:hint="default"/>
        <w:b/>
        <w:i w:val="0"/>
        <w:sz w:val="26"/>
        <w:szCs w:val="26"/>
      </w:rPr>
    </w:lvl>
    <w:lvl w:ilvl="1">
      <w:start w:val="1"/>
      <w:numFmt w:val="decimal"/>
      <w:pStyle w:val="StyleHeading22headlinehHeading2CharCharCharh2MVA2Headi"/>
      <w:lvlText w:val="%1.%2"/>
      <w:lvlJc w:val="left"/>
      <w:pPr>
        <w:tabs>
          <w:tab w:val="num" w:pos="-34"/>
        </w:tabs>
        <w:ind w:left="510" w:hanging="510"/>
      </w:pPr>
      <w:rPr>
        <w:rFonts w:ascii="Times New Roman" w:hAnsi="Times New Roman" w:hint="default"/>
        <w:b/>
        <w:i w:val="0"/>
        <w:sz w:val="26"/>
        <w:szCs w:val="26"/>
      </w:rPr>
    </w:lvl>
    <w:lvl w:ilvl="2">
      <w:start w:val="1"/>
      <w:numFmt w:val="decimal"/>
      <w:lvlText w:val="%1.%2.%3"/>
      <w:lvlJc w:val="left"/>
      <w:pPr>
        <w:tabs>
          <w:tab w:val="num" w:pos="266"/>
        </w:tabs>
        <w:ind w:left="266" w:hanging="720"/>
      </w:pPr>
      <w:rPr>
        <w:rFonts w:ascii="Times New Roman" w:hAnsi="Times New Roman" w:hint="default"/>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266"/>
        </w:tabs>
        <w:ind w:left="266" w:hanging="720"/>
      </w:pPr>
      <w:rPr>
        <w:rFonts w:hint="default"/>
        <w:b/>
        <w:i/>
        <w:sz w:val="26"/>
        <w:szCs w:val="26"/>
      </w:rPr>
    </w:lvl>
    <w:lvl w:ilvl="4">
      <w:start w:val="1"/>
      <w:numFmt w:val="decimal"/>
      <w:lvlText w:val="%1.%2.%3.%4.%5."/>
      <w:lvlJc w:val="left"/>
      <w:pPr>
        <w:tabs>
          <w:tab w:val="num" w:pos="626"/>
        </w:tabs>
        <w:ind w:left="626" w:hanging="1080"/>
      </w:pPr>
      <w:rPr>
        <w:rFonts w:hint="default"/>
      </w:rPr>
    </w:lvl>
    <w:lvl w:ilvl="5">
      <w:start w:val="1"/>
      <w:numFmt w:val="decimal"/>
      <w:lvlText w:val="%1.%2.%3.%4.%5.%6."/>
      <w:lvlJc w:val="left"/>
      <w:pPr>
        <w:tabs>
          <w:tab w:val="num" w:pos="626"/>
        </w:tabs>
        <w:ind w:left="626" w:hanging="1080"/>
      </w:pPr>
      <w:rPr>
        <w:rFonts w:hint="default"/>
      </w:rPr>
    </w:lvl>
    <w:lvl w:ilvl="6">
      <w:start w:val="1"/>
      <w:numFmt w:val="decimal"/>
      <w:lvlText w:val="%1.%2.%3.%4.%5.%6.%7."/>
      <w:lvlJc w:val="left"/>
      <w:pPr>
        <w:tabs>
          <w:tab w:val="num" w:pos="986"/>
        </w:tabs>
        <w:ind w:left="986" w:hanging="1440"/>
      </w:pPr>
      <w:rPr>
        <w:rFonts w:hint="default"/>
      </w:rPr>
    </w:lvl>
    <w:lvl w:ilvl="7">
      <w:start w:val="1"/>
      <w:numFmt w:val="decimal"/>
      <w:lvlText w:val="%1.%2.%3.%4.%5.%6.%7.%8."/>
      <w:lvlJc w:val="left"/>
      <w:pPr>
        <w:tabs>
          <w:tab w:val="num" w:pos="986"/>
        </w:tabs>
        <w:ind w:left="986" w:hanging="1440"/>
      </w:pPr>
      <w:rPr>
        <w:rFonts w:hint="default"/>
      </w:rPr>
    </w:lvl>
    <w:lvl w:ilvl="8">
      <w:start w:val="1"/>
      <w:numFmt w:val="decimal"/>
      <w:lvlText w:val="%1.%2.%3.%4.%5.%6.%7.%8.%9."/>
      <w:lvlJc w:val="left"/>
      <w:pPr>
        <w:tabs>
          <w:tab w:val="num" w:pos="1346"/>
        </w:tabs>
        <w:ind w:left="1346" w:hanging="1800"/>
      </w:pPr>
      <w:rPr>
        <w:rFonts w:hint="default"/>
      </w:rPr>
    </w:lvl>
  </w:abstractNum>
  <w:abstractNum w:abstractNumId="26" w15:restartNumberingAfterBreak="0">
    <w:nsid w:val="3FF5529A"/>
    <w:multiLevelType w:val="multilevel"/>
    <w:tmpl w:val="F92A66D8"/>
    <w:styleLink w:val="Style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3032"/>
        </w:tabs>
        <w:ind w:left="12960" w:hanging="648"/>
      </w:pPr>
      <w:rPr>
        <w:rFonts w:hint="default"/>
      </w:rPr>
    </w:lvl>
    <w:lvl w:ilvl="4">
      <w:start w:val="1"/>
      <w:numFmt w:val="decimal"/>
      <w:lvlText w:val="%1.%2.%3.%4.%5."/>
      <w:lvlJc w:val="left"/>
      <w:pPr>
        <w:tabs>
          <w:tab w:val="num" w:pos="13752"/>
        </w:tabs>
        <w:ind w:left="13464" w:hanging="792"/>
      </w:pPr>
      <w:rPr>
        <w:rFonts w:hint="default"/>
      </w:rPr>
    </w:lvl>
    <w:lvl w:ilvl="5">
      <w:start w:val="1"/>
      <w:numFmt w:val="decimal"/>
      <w:lvlText w:val="%1.%2.%3.%4.%5.%6."/>
      <w:lvlJc w:val="left"/>
      <w:pPr>
        <w:tabs>
          <w:tab w:val="num" w:pos="14112"/>
        </w:tabs>
        <w:ind w:left="13968" w:hanging="936"/>
      </w:pPr>
      <w:rPr>
        <w:rFonts w:hint="default"/>
      </w:rPr>
    </w:lvl>
    <w:lvl w:ilvl="6">
      <w:start w:val="1"/>
      <w:numFmt w:val="decimal"/>
      <w:lvlText w:val="%1.%2.%3.%4.%5.%6.%7."/>
      <w:lvlJc w:val="left"/>
      <w:pPr>
        <w:tabs>
          <w:tab w:val="num" w:pos="14832"/>
        </w:tabs>
        <w:ind w:left="14472" w:hanging="1080"/>
      </w:pPr>
      <w:rPr>
        <w:rFonts w:hint="default"/>
      </w:rPr>
    </w:lvl>
    <w:lvl w:ilvl="7">
      <w:start w:val="1"/>
      <w:numFmt w:val="decimal"/>
      <w:lvlText w:val="%1.%2.%3.%4.%5.%6.%7.%8."/>
      <w:lvlJc w:val="left"/>
      <w:pPr>
        <w:tabs>
          <w:tab w:val="num" w:pos="15192"/>
        </w:tabs>
        <w:ind w:left="14976" w:hanging="1224"/>
      </w:pPr>
      <w:rPr>
        <w:rFonts w:hint="default"/>
      </w:rPr>
    </w:lvl>
    <w:lvl w:ilvl="8">
      <w:start w:val="1"/>
      <w:numFmt w:val="decimal"/>
      <w:lvlText w:val="%1.%2.%3.%4.%5.%6.%7.%8.%9."/>
      <w:lvlJc w:val="left"/>
      <w:pPr>
        <w:tabs>
          <w:tab w:val="num" w:pos="15912"/>
        </w:tabs>
        <w:ind w:left="15552" w:hanging="1440"/>
      </w:pPr>
      <w:rPr>
        <w:rFonts w:hint="default"/>
      </w:rPr>
    </w:lvl>
  </w:abstractNum>
  <w:abstractNum w:abstractNumId="27" w15:restartNumberingAfterBreak="0">
    <w:nsid w:val="421903CC"/>
    <w:multiLevelType w:val="hybridMultilevel"/>
    <w:tmpl w:val="8D162C2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32640BE"/>
    <w:multiLevelType w:val="hybridMultilevel"/>
    <w:tmpl w:val="F1C6B94C"/>
    <w:lvl w:ilvl="0" w:tplc="B89CB322">
      <w:start w:val="1"/>
      <w:numFmt w:val="bullet"/>
      <w:pStyle w:val="Style1"/>
      <w:lvlText w:val=""/>
      <w:lvlJc w:val="left"/>
      <w:pPr>
        <w:tabs>
          <w:tab w:val="num" w:pos="720"/>
        </w:tabs>
        <w:ind w:left="720" w:hanging="360"/>
      </w:pPr>
      <w:rPr>
        <w:rFonts w:ascii="Symbol" w:hAnsi="Symbol" w:hint="default"/>
      </w:rPr>
    </w:lvl>
    <w:lvl w:ilvl="1" w:tplc="A5121BD4" w:tentative="1">
      <w:start w:val="1"/>
      <w:numFmt w:val="bullet"/>
      <w:lvlText w:val="o"/>
      <w:lvlJc w:val="left"/>
      <w:pPr>
        <w:tabs>
          <w:tab w:val="num" w:pos="1440"/>
        </w:tabs>
        <w:ind w:left="1440" w:hanging="360"/>
      </w:pPr>
      <w:rPr>
        <w:rFonts w:ascii="Courier New" w:hAnsi="Courier New" w:cs="Courier New" w:hint="default"/>
      </w:rPr>
    </w:lvl>
    <w:lvl w:ilvl="2" w:tplc="FA7E4180" w:tentative="1">
      <w:start w:val="1"/>
      <w:numFmt w:val="bullet"/>
      <w:lvlText w:val=""/>
      <w:lvlJc w:val="left"/>
      <w:pPr>
        <w:tabs>
          <w:tab w:val="num" w:pos="2160"/>
        </w:tabs>
        <w:ind w:left="2160" w:hanging="360"/>
      </w:pPr>
      <w:rPr>
        <w:rFonts w:ascii="Wingdings" w:hAnsi="Wingdings" w:hint="default"/>
      </w:rPr>
    </w:lvl>
    <w:lvl w:ilvl="3" w:tplc="5A1A0F6E" w:tentative="1">
      <w:start w:val="1"/>
      <w:numFmt w:val="bullet"/>
      <w:lvlText w:val=""/>
      <w:lvlJc w:val="left"/>
      <w:pPr>
        <w:tabs>
          <w:tab w:val="num" w:pos="2880"/>
        </w:tabs>
        <w:ind w:left="2880" w:hanging="360"/>
      </w:pPr>
      <w:rPr>
        <w:rFonts w:ascii="Symbol" w:hAnsi="Symbol" w:hint="default"/>
      </w:rPr>
    </w:lvl>
    <w:lvl w:ilvl="4" w:tplc="4FB405CA" w:tentative="1">
      <w:start w:val="1"/>
      <w:numFmt w:val="bullet"/>
      <w:lvlText w:val="o"/>
      <w:lvlJc w:val="left"/>
      <w:pPr>
        <w:tabs>
          <w:tab w:val="num" w:pos="3600"/>
        </w:tabs>
        <w:ind w:left="3600" w:hanging="360"/>
      </w:pPr>
      <w:rPr>
        <w:rFonts w:ascii="Courier New" w:hAnsi="Courier New" w:cs="Courier New" w:hint="default"/>
      </w:rPr>
    </w:lvl>
    <w:lvl w:ilvl="5" w:tplc="7976479C" w:tentative="1">
      <w:start w:val="1"/>
      <w:numFmt w:val="bullet"/>
      <w:lvlText w:val=""/>
      <w:lvlJc w:val="left"/>
      <w:pPr>
        <w:tabs>
          <w:tab w:val="num" w:pos="4320"/>
        </w:tabs>
        <w:ind w:left="4320" w:hanging="360"/>
      </w:pPr>
      <w:rPr>
        <w:rFonts w:ascii="Wingdings" w:hAnsi="Wingdings" w:hint="default"/>
      </w:rPr>
    </w:lvl>
    <w:lvl w:ilvl="6" w:tplc="8F24C306" w:tentative="1">
      <w:start w:val="1"/>
      <w:numFmt w:val="bullet"/>
      <w:lvlText w:val=""/>
      <w:lvlJc w:val="left"/>
      <w:pPr>
        <w:tabs>
          <w:tab w:val="num" w:pos="5040"/>
        </w:tabs>
        <w:ind w:left="5040" w:hanging="360"/>
      </w:pPr>
      <w:rPr>
        <w:rFonts w:ascii="Symbol" w:hAnsi="Symbol" w:hint="default"/>
      </w:rPr>
    </w:lvl>
    <w:lvl w:ilvl="7" w:tplc="3BB8793A" w:tentative="1">
      <w:start w:val="1"/>
      <w:numFmt w:val="bullet"/>
      <w:lvlText w:val="o"/>
      <w:lvlJc w:val="left"/>
      <w:pPr>
        <w:tabs>
          <w:tab w:val="num" w:pos="5760"/>
        </w:tabs>
        <w:ind w:left="5760" w:hanging="360"/>
      </w:pPr>
      <w:rPr>
        <w:rFonts w:ascii="Courier New" w:hAnsi="Courier New" w:cs="Courier New" w:hint="default"/>
      </w:rPr>
    </w:lvl>
    <w:lvl w:ilvl="8" w:tplc="1CAA283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220934"/>
    <w:multiLevelType w:val="hybridMultilevel"/>
    <w:tmpl w:val="65CC9964"/>
    <w:lvl w:ilvl="0" w:tplc="2F0C2EB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0" w15:restartNumberingAfterBreak="0">
    <w:nsid w:val="474035DC"/>
    <w:multiLevelType w:val="hybridMultilevel"/>
    <w:tmpl w:val="27AE9CA8"/>
    <w:lvl w:ilvl="0" w:tplc="04090009">
      <w:start w:val="1"/>
      <w:numFmt w:val="bullet"/>
      <w:pStyle w:val="-muc-"/>
      <w:lvlText w:val="-"/>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vi-VN"/>
      </w:rPr>
    </w:lvl>
    <w:lvl w:ilvl="1" w:tplc="04090003" w:tentative="1">
      <w:start w:val="1"/>
      <w:numFmt w:val="bullet"/>
      <w:lvlText w:val="o"/>
      <w:lvlJc w:val="left"/>
      <w:pPr>
        <w:ind w:left="345" w:hanging="360"/>
      </w:pPr>
      <w:rPr>
        <w:rFonts w:ascii="Courier New" w:hAnsi="Courier New" w:hint="default"/>
      </w:rPr>
    </w:lvl>
    <w:lvl w:ilvl="2" w:tplc="04090005" w:tentative="1">
      <w:start w:val="1"/>
      <w:numFmt w:val="bullet"/>
      <w:lvlText w:val=""/>
      <w:lvlJc w:val="left"/>
      <w:pPr>
        <w:ind w:left="1065" w:hanging="360"/>
      </w:pPr>
      <w:rPr>
        <w:rFonts w:ascii="Times New Roman" w:hAnsi="Times New Roman" w:hint="default"/>
      </w:rPr>
    </w:lvl>
    <w:lvl w:ilvl="3" w:tplc="04090001" w:tentative="1">
      <w:start w:val="1"/>
      <w:numFmt w:val="bullet"/>
      <w:lvlText w:val=""/>
      <w:lvlJc w:val="left"/>
      <w:pPr>
        <w:ind w:left="1785" w:hanging="360"/>
      </w:pPr>
      <w:rPr>
        <w:rFonts w:ascii="Times New Roman" w:hAnsi="Times New Roman" w:hint="default"/>
      </w:rPr>
    </w:lvl>
    <w:lvl w:ilvl="4" w:tplc="04090003" w:tentative="1">
      <w:start w:val="1"/>
      <w:numFmt w:val="bullet"/>
      <w:lvlText w:val="o"/>
      <w:lvlJc w:val="left"/>
      <w:pPr>
        <w:ind w:left="2505" w:hanging="360"/>
      </w:pPr>
      <w:rPr>
        <w:rFonts w:ascii="Courier New" w:hAnsi="Courier New" w:hint="default"/>
      </w:rPr>
    </w:lvl>
    <w:lvl w:ilvl="5" w:tplc="04090005" w:tentative="1">
      <w:start w:val="1"/>
      <w:numFmt w:val="bullet"/>
      <w:lvlText w:val=""/>
      <w:lvlJc w:val="left"/>
      <w:pPr>
        <w:ind w:left="3225" w:hanging="360"/>
      </w:pPr>
      <w:rPr>
        <w:rFonts w:ascii="Times New Roman" w:hAnsi="Times New Roman" w:hint="default"/>
      </w:rPr>
    </w:lvl>
    <w:lvl w:ilvl="6" w:tplc="04090001" w:tentative="1">
      <w:start w:val="1"/>
      <w:numFmt w:val="bullet"/>
      <w:lvlText w:val=""/>
      <w:lvlJc w:val="left"/>
      <w:pPr>
        <w:ind w:left="3945" w:hanging="360"/>
      </w:pPr>
      <w:rPr>
        <w:rFonts w:ascii="Times New Roman" w:hAnsi="Times New Roman" w:hint="default"/>
      </w:rPr>
    </w:lvl>
    <w:lvl w:ilvl="7" w:tplc="04090003" w:tentative="1">
      <w:start w:val="1"/>
      <w:numFmt w:val="bullet"/>
      <w:lvlText w:val="o"/>
      <w:lvlJc w:val="left"/>
      <w:pPr>
        <w:ind w:left="4665" w:hanging="360"/>
      </w:pPr>
      <w:rPr>
        <w:rFonts w:ascii="Courier New" w:hAnsi="Courier New" w:hint="default"/>
      </w:rPr>
    </w:lvl>
    <w:lvl w:ilvl="8" w:tplc="04090005" w:tentative="1">
      <w:start w:val="1"/>
      <w:numFmt w:val="bullet"/>
      <w:lvlText w:val=""/>
      <w:lvlJc w:val="left"/>
      <w:pPr>
        <w:ind w:left="5385" w:hanging="360"/>
      </w:pPr>
      <w:rPr>
        <w:rFonts w:ascii="Times New Roman" w:hAnsi="Times New Roman" w:hint="default"/>
      </w:rPr>
    </w:lvl>
  </w:abstractNum>
  <w:abstractNum w:abstractNumId="31" w15:restartNumberingAfterBreak="0">
    <w:nsid w:val="47CB0AA9"/>
    <w:multiLevelType w:val="hybridMultilevel"/>
    <w:tmpl w:val="5F02317A"/>
    <w:lvl w:ilvl="0" w:tplc="211ECA32">
      <w:start w:val="1"/>
      <w:numFmt w:val="bullet"/>
      <w:pStyle w:val="D"/>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4889771C"/>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1D34359"/>
    <w:multiLevelType w:val="multilevel"/>
    <w:tmpl w:val="106202A0"/>
    <w:styleLink w:val="CurrentList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48829B6"/>
    <w:multiLevelType w:val="hybridMultilevel"/>
    <w:tmpl w:val="F9C24160"/>
    <w:lvl w:ilvl="0" w:tplc="6D806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E1144"/>
    <w:multiLevelType w:val="multilevel"/>
    <w:tmpl w:val="53C2CFE2"/>
    <w:lvl w:ilvl="0">
      <w:start w:val="1"/>
      <w:numFmt w:val="bullet"/>
      <w:pStyle w:val="Stylebulleted"/>
      <w:lvlText w:val="-"/>
      <w:lvlJc w:val="left"/>
      <w:pPr>
        <w:tabs>
          <w:tab w:val="num" w:pos="1419"/>
        </w:tabs>
        <w:ind w:left="568"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36" w15:restartNumberingAfterBreak="0">
    <w:nsid w:val="5C916061"/>
    <w:multiLevelType w:val="multilevel"/>
    <w:tmpl w:val="0409001F"/>
    <w:styleLink w:val="111111"/>
    <w:lvl w:ilvl="0">
      <w:start w:val="1"/>
      <w:numFmt w:val="decimal"/>
      <w:pStyle w:val="List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DB65632"/>
    <w:multiLevelType w:val="hybridMultilevel"/>
    <w:tmpl w:val="0B32FCBC"/>
    <w:lvl w:ilvl="0" w:tplc="07886268">
      <w:start w:val="2"/>
      <w:numFmt w:val="bullet"/>
      <w:pStyle w:val="gchudng"/>
      <w:lvlText w:val="-"/>
      <w:lvlJc w:val="left"/>
      <w:pPr>
        <w:ind w:left="4047" w:hanging="360"/>
      </w:pPr>
      <w:rPr>
        <w:rFonts w:ascii="Times New Roman" w:eastAsia="Times New Roman" w:hAnsi="Times New Roman" w:cs="Times New Roman"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8" w15:restartNumberingAfterBreak="0">
    <w:nsid w:val="5E7C1123"/>
    <w:multiLevelType w:val="hybridMultilevel"/>
    <w:tmpl w:val="9A3C9D0C"/>
    <w:lvl w:ilvl="0" w:tplc="6D80607A">
      <w:start w:val="1"/>
      <w:numFmt w:val="bullet"/>
      <w:lvlText w:val=""/>
      <w:lvlJc w:val="left"/>
      <w:pPr>
        <w:ind w:left="144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5F230F7E"/>
    <w:multiLevelType w:val="hybridMultilevel"/>
    <w:tmpl w:val="35043A28"/>
    <w:lvl w:ilvl="0" w:tplc="055E44E0">
      <w:start w:val="1"/>
      <w:numFmt w:val="decimal"/>
      <w:pStyle w:val="Style12ptJustifiedBefore4ptAfter4ptLinespacing"/>
      <w:lvlText w:val="Bảng %1."/>
      <w:lvlJc w:val="left"/>
      <w:rPr>
        <w:rFonts w:ascii="Times New Roman" w:hAnsi="Times New Roman" w:hint="default"/>
        <w:b w:val="0"/>
        <w:bCs w:val="0"/>
        <w:i/>
        <w:iCs/>
        <w:caps w:val="0"/>
        <w:strike w:val="0"/>
        <w:dstrike w:val="0"/>
        <w:color w:val="000080"/>
        <w:spacing w:val="0"/>
        <w:w w:val="100"/>
        <w:kern w:val="0"/>
        <w:position w:val="0"/>
        <w:sz w:val="26"/>
        <w:szCs w:val="26"/>
        <w:u w:val="none"/>
        <w:effect w:val="none"/>
        <w:em w:val="none"/>
      </w:rPr>
    </w:lvl>
    <w:lvl w:ilvl="1" w:tplc="0C2A0BDA">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6272748F"/>
    <w:multiLevelType w:val="multilevel"/>
    <w:tmpl w:val="A37A160A"/>
    <w:lvl w:ilvl="0">
      <w:start w:val="1"/>
      <w:numFmt w:val="bullet"/>
      <w:pStyle w:val="bulet2"/>
      <w:lvlText w:val=""/>
      <w:lvlJc w:val="left"/>
      <w:pPr>
        <w:tabs>
          <w:tab w:val="num" w:pos="680"/>
        </w:tabs>
        <w:ind w:left="680" w:hanging="396"/>
      </w:pPr>
      <w:rPr>
        <w:rFonts w:ascii="Symbol" w:hAnsi="Symbol" w:hint="default"/>
      </w:rPr>
    </w:lvl>
    <w:lvl w:ilvl="1" w:tentative="1">
      <w:start w:val="1"/>
      <w:numFmt w:val="bullet"/>
      <w:lvlText w:val="o"/>
      <w:lvlJc w:val="left"/>
      <w:pPr>
        <w:tabs>
          <w:tab w:val="num" w:pos="1440"/>
        </w:tabs>
        <w:ind w:left="1440" w:hanging="360"/>
      </w:pPr>
      <w:rPr>
        <w:rFonts w:ascii="Courier New" w:hAnsi="Courier New" w:cs="VnArial Small U"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Arial Small U"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Arial Small U"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5476F6"/>
    <w:multiLevelType w:val="hybridMultilevel"/>
    <w:tmpl w:val="3A843D04"/>
    <w:lvl w:ilvl="0" w:tplc="E84890DC">
      <w:numFmt w:val="decimal"/>
      <w:pStyle w:val="Bullet1"/>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 w15:restartNumberingAfterBreak="0">
    <w:nsid w:val="69717395"/>
    <w:multiLevelType w:val="singleLevel"/>
    <w:tmpl w:val="C9E048E0"/>
    <w:lvl w:ilvl="0">
      <w:start w:val="1"/>
      <w:numFmt w:val="bullet"/>
      <w:pStyle w:val="Bulet"/>
      <w:lvlText w:val=""/>
      <w:lvlJc w:val="left"/>
      <w:pPr>
        <w:tabs>
          <w:tab w:val="num" w:pos="851"/>
        </w:tabs>
        <w:ind w:left="851" w:hanging="567"/>
      </w:pPr>
      <w:rPr>
        <w:rFonts w:ascii="Symbol" w:hAnsi="Symbol" w:hint="default"/>
      </w:rPr>
    </w:lvl>
  </w:abstractNum>
  <w:abstractNum w:abstractNumId="43" w15:restartNumberingAfterBreak="0">
    <w:nsid w:val="69A37082"/>
    <w:multiLevelType w:val="hybridMultilevel"/>
    <w:tmpl w:val="F0AA45B2"/>
    <w:lvl w:ilvl="0" w:tplc="896C681E">
      <w:numFmt w:val="decimal"/>
      <w:pStyle w:val="Bullet2"/>
      <w:lvlText w:val=""/>
      <w:lvlJc w:val="left"/>
    </w:lvl>
    <w:lvl w:ilvl="1" w:tplc="9D66E536">
      <w:numFmt w:val="decimal"/>
      <w:lvlText w:val=""/>
      <w:lvlJc w:val="left"/>
    </w:lvl>
    <w:lvl w:ilvl="2" w:tplc="C6FAE082">
      <w:numFmt w:val="decimal"/>
      <w:lvlText w:val=""/>
      <w:lvlJc w:val="left"/>
    </w:lvl>
    <w:lvl w:ilvl="3" w:tplc="6CC08D76">
      <w:numFmt w:val="decimal"/>
      <w:lvlText w:val=""/>
      <w:lvlJc w:val="left"/>
    </w:lvl>
    <w:lvl w:ilvl="4" w:tplc="54DA85A2">
      <w:numFmt w:val="decimal"/>
      <w:lvlText w:val=""/>
      <w:lvlJc w:val="left"/>
    </w:lvl>
    <w:lvl w:ilvl="5" w:tplc="127C75DE">
      <w:numFmt w:val="decimal"/>
      <w:lvlText w:val=""/>
      <w:lvlJc w:val="left"/>
    </w:lvl>
    <w:lvl w:ilvl="6" w:tplc="6114B4B8">
      <w:numFmt w:val="decimal"/>
      <w:lvlText w:val=""/>
      <w:lvlJc w:val="left"/>
    </w:lvl>
    <w:lvl w:ilvl="7" w:tplc="A69C1E22">
      <w:numFmt w:val="decimal"/>
      <w:lvlText w:val=""/>
      <w:lvlJc w:val="left"/>
    </w:lvl>
    <w:lvl w:ilvl="8" w:tplc="6FB6F746">
      <w:numFmt w:val="decimal"/>
      <w:lvlText w:val=""/>
      <w:lvlJc w:val="left"/>
    </w:lvl>
  </w:abstractNum>
  <w:abstractNum w:abstractNumId="44" w15:restartNumberingAfterBreak="0">
    <w:nsid w:val="6A5751AA"/>
    <w:multiLevelType w:val="hybridMultilevel"/>
    <w:tmpl w:val="BEDC764C"/>
    <w:lvl w:ilvl="0" w:tplc="FFFFFFFF">
      <w:start w:val="1"/>
      <w:numFmt w:val="bullet"/>
      <w:pStyle w:val="Bullet"/>
      <w:lvlText w:val=""/>
      <w:lvlJc w:val="left"/>
      <w:pPr>
        <w:ind w:left="88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A45DDD"/>
    <w:multiLevelType w:val="hybridMultilevel"/>
    <w:tmpl w:val="20D0534A"/>
    <w:lvl w:ilvl="0" w:tplc="1D34C668">
      <w:start w:val="3"/>
      <w:numFmt w:val="bullet"/>
      <w:pStyle w:val="1"/>
      <w:lvlText w:val="+"/>
      <w:lvlJc w:val="left"/>
      <w:pPr>
        <w:ind w:left="1353" w:hanging="360"/>
      </w:pPr>
      <w:rPr>
        <w:rFonts w:ascii="Times New Roman" w:hAnsi="Times New Roman" w:hint="default"/>
      </w:rPr>
    </w:lvl>
    <w:lvl w:ilvl="1" w:tplc="14403480">
      <w:start w:val="1"/>
      <w:numFmt w:val="bullet"/>
      <w:lvlText w:val="o"/>
      <w:lvlJc w:val="left"/>
      <w:pPr>
        <w:ind w:left="2924" w:hanging="360"/>
      </w:pPr>
      <w:rPr>
        <w:rFonts w:ascii="Courier New" w:hAnsi="Courier New" w:cs="Courier New" w:hint="default"/>
      </w:rPr>
    </w:lvl>
    <w:lvl w:ilvl="2" w:tplc="8A869CE0" w:tentative="1">
      <w:start w:val="1"/>
      <w:numFmt w:val="bullet"/>
      <w:lvlText w:val=""/>
      <w:lvlJc w:val="left"/>
      <w:pPr>
        <w:ind w:left="3644" w:hanging="360"/>
      </w:pPr>
      <w:rPr>
        <w:rFonts w:ascii="Wingdings" w:hAnsi="Wingdings" w:hint="default"/>
      </w:rPr>
    </w:lvl>
    <w:lvl w:ilvl="3" w:tplc="BCEC3E76" w:tentative="1">
      <w:start w:val="1"/>
      <w:numFmt w:val="bullet"/>
      <w:lvlText w:val=""/>
      <w:lvlJc w:val="left"/>
      <w:pPr>
        <w:ind w:left="4364" w:hanging="360"/>
      </w:pPr>
      <w:rPr>
        <w:rFonts w:ascii="Symbol" w:hAnsi="Symbol" w:hint="default"/>
      </w:rPr>
    </w:lvl>
    <w:lvl w:ilvl="4" w:tplc="936AB522" w:tentative="1">
      <w:start w:val="1"/>
      <w:numFmt w:val="bullet"/>
      <w:lvlText w:val="o"/>
      <w:lvlJc w:val="left"/>
      <w:pPr>
        <w:ind w:left="5084" w:hanging="360"/>
      </w:pPr>
      <w:rPr>
        <w:rFonts w:ascii="Courier New" w:hAnsi="Courier New" w:cs="Courier New" w:hint="default"/>
      </w:rPr>
    </w:lvl>
    <w:lvl w:ilvl="5" w:tplc="4D4A66CE" w:tentative="1">
      <w:start w:val="1"/>
      <w:numFmt w:val="bullet"/>
      <w:lvlText w:val=""/>
      <w:lvlJc w:val="left"/>
      <w:pPr>
        <w:ind w:left="5804" w:hanging="360"/>
      </w:pPr>
      <w:rPr>
        <w:rFonts w:ascii="Wingdings" w:hAnsi="Wingdings" w:hint="default"/>
      </w:rPr>
    </w:lvl>
    <w:lvl w:ilvl="6" w:tplc="8290688E" w:tentative="1">
      <w:start w:val="1"/>
      <w:numFmt w:val="bullet"/>
      <w:lvlText w:val=""/>
      <w:lvlJc w:val="left"/>
      <w:pPr>
        <w:ind w:left="6524" w:hanging="360"/>
      </w:pPr>
      <w:rPr>
        <w:rFonts w:ascii="Symbol" w:hAnsi="Symbol" w:hint="default"/>
      </w:rPr>
    </w:lvl>
    <w:lvl w:ilvl="7" w:tplc="7010B398" w:tentative="1">
      <w:start w:val="1"/>
      <w:numFmt w:val="bullet"/>
      <w:lvlText w:val="o"/>
      <w:lvlJc w:val="left"/>
      <w:pPr>
        <w:ind w:left="7244" w:hanging="360"/>
      </w:pPr>
      <w:rPr>
        <w:rFonts w:ascii="Courier New" w:hAnsi="Courier New" w:cs="Courier New" w:hint="default"/>
      </w:rPr>
    </w:lvl>
    <w:lvl w:ilvl="8" w:tplc="7F963F76" w:tentative="1">
      <w:start w:val="1"/>
      <w:numFmt w:val="bullet"/>
      <w:lvlText w:val=""/>
      <w:lvlJc w:val="left"/>
      <w:pPr>
        <w:ind w:left="7964" w:hanging="360"/>
      </w:pPr>
      <w:rPr>
        <w:rFonts w:ascii="Wingdings" w:hAnsi="Wingdings" w:hint="default"/>
      </w:rPr>
    </w:lvl>
  </w:abstractNum>
  <w:abstractNum w:abstractNumId="46" w15:restartNumberingAfterBreak="0">
    <w:nsid w:val="6C263D00"/>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D577D9B"/>
    <w:multiLevelType w:val="hybridMultilevel"/>
    <w:tmpl w:val="D3A61E4C"/>
    <w:lvl w:ilvl="0" w:tplc="055611D2">
      <w:start w:val="1"/>
      <w:numFmt w:val="decimal"/>
      <w:lvlText w:val="%1"/>
      <w:lvlJc w:val="left"/>
      <w:pPr>
        <w:ind w:left="1287" w:hanging="360"/>
      </w:pPr>
      <w:rPr>
        <w:rFonts w:ascii="Times New Roman" w:hAnsi="Times New Roman" w:hint="default"/>
        <w:b w:val="0"/>
        <w:i w:val="0"/>
        <w:sz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707E69CC"/>
    <w:multiLevelType w:val="hybridMultilevel"/>
    <w:tmpl w:val="19DA28CC"/>
    <w:lvl w:ilvl="0" w:tplc="A74A52D0">
      <w:start w:val="1"/>
      <w:numFmt w:val="bullet"/>
      <w:lvlText w:val="-"/>
      <w:lvlJc w:val="left"/>
      <w:pPr>
        <w:ind w:left="1440" w:hanging="360"/>
      </w:pPr>
      <w:rPr>
        <w:rFonts w:ascii="Times New Roman" w:eastAsia="Times New Roman" w:hAnsi="Times New Roman" w:hint="default"/>
        <w:sz w:val="24"/>
        <w:szCs w:val="24"/>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9" w15:restartNumberingAfterBreak="0">
    <w:nsid w:val="748E43E2"/>
    <w:multiLevelType w:val="hybridMultilevel"/>
    <w:tmpl w:val="D3A61E4C"/>
    <w:lvl w:ilvl="0" w:tplc="FFFFFFFF">
      <w:start w:val="1"/>
      <w:numFmt w:val="decimal"/>
      <w:lvlText w:val="%1"/>
      <w:lvlJc w:val="left"/>
      <w:pPr>
        <w:ind w:left="720" w:hanging="360"/>
      </w:pPr>
      <w:rPr>
        <w:rFonts w:ascii="Times New Roman" w:hAnsi="Times New Roman" w:hint="default"/>
        <w:b w:val="0"/>
        <w:i w:val="0"/>
        <w:sz w:val="2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0" w15:restartNumberingAfterBreak="0">
    <w:nsid w:val="77944D73"/>
    <w:multiLevelType w:val="hybridMultilevel"/>
    <w:tmpl w:val="A4B66522"/>
    <w:lvl w:ilvl="0" w:tplc="04090009">
      <w:start w:val="1"/>
      <w:numFmt w:val="bullet"/>
      <w:pStyle w:val="10"/>
      <w:lvlText w:val="#"/>
      <w:lvlJc w:val="left"/>
      <w:pPr>
        <w:tabs>
          <w:tab w:val="num" w:pos="1077"/>
        </w:tabs>
        <w:ind w:left="1077" w:hanging="368"/>
      </w:pPr>
      <w:rPr>
        <w:rFonts w:ascii=".VnTime" w:eastAsia="Times New Roman" w:hAnsi=".VnTime" w:hint="eastAsia"/>
      </w:rPr>
    </w:lvl>
    <w:lvl w:ilvl="1" w:tplc="04090003">
      <w:start w:val="1"/>
      <w:numFmt w:val="decimal"/>
      <w:lvlText w:val="(%2)"/>
      <w:lvlJc w:val="left"/>
      <w:pPr>
        <w:tabs>
          <w:tab w:val="num" w:pos="1069"/>
        </w:tabs>
        <w:ind w:left="1069" w:hanging="360"/>
      </w:pPr>
      <w:rPr>
        <w:rFonts w:hint="default"/>
        <w:b/>
        <w:bCs/>
        <w:i w:val="0"/>
        <w:iCs w:val="0"/>
        <w:sz w:val="21"/>
        <w:szCs w:val="21"/>
      </w:rPr>
    </w:lvl>
    <w:lvl w:ilvl="2" w:tplc="04090005">
      <w:numFmt w:val="bullet"/>
      <w:lvlText w:val="#"/>
      <w:lvlJc w:val="left"/>
      <w:pPr>
        <w:tabs>
          <w:tab w:val="num" w:pos="1200"/>
        </w:tabs>
        <w:ind w:left="1200" w:hanging="360"/>
      </w:pPr>
      <w:rPr>
        <w:rFonts w:ascii=".VnTime" w:eastAsia="Times New Roman" w:hAnsi=".VnTime" w:hint="eastAsia"/>
      </w:rPr>
    </w:lvl>
    <w:lvl w:ilvl="3" w:tplc="04090001">
      <w:start w:val="1"/>
      <w:numFmt w:val="decimal"/>
      <w:lvlText w:val="%4)"/>
      <w:lvlJc w:val="left"/>
      <w:pPr>
        <w:tabs>
          <w:tab w:val="num" w:pos="1620"/>
        </w:tabs>
        <w:ind w:left="1620" w:hanging="360"/>
      </w:pPr>
      <w:rPr>
        <w:rFonts w:hint="default"/>
      </w:rPr>
    </w:lvl>
    <w:lvl w:ilvl="4" w:tplc="04090003">
      <w:start w:val="1"/>
      <w:numFmt w:val="aiueoFullWidth"/>
      <w:lvlText w:val="(%5)"/>
      <w:lvlJc w:val="left"/>
      <w:pPr>
        <w:tabs>
          <w:tab w:val="num" w:pos="2100"/>
        </w:tabs>
        <w:ind w:left="2100" w:hanging="420"/>
      </w:pPr>
    </w:lvl>
    <w:lvl w:ilvl="5" w:tplc="04090005">
      <w:start w:val="1"/>
      <w:numFmt w:val="decimalEnclosedCircle"/>
      <w:lvlText w:val="%6"/>
      <w:lvlJc w:val="left"/>
      <w:pPr>
        <w:tabs>
          <w:tab w:val="num" w:pos="2520"/>
        </w:tabs>
        <w:ind w:left="2520" w:hanging="420"/>
      </w:pPr>
    </w:lvl>
    <w:lvl w:ilvl="6" w:tplc="04090001">
      <w:start w:val="1"/>
      <w:numFmt w:val="decimal"/>
      <w:lvlText w:val="%7."/>
      <w:lvlJc w:val="left"/>
      <w:pPr>
        <w:tabs>
          <w:tab w:val="num" w:pos="2940"/>
        </w:tabs>
        <w:ind w:left="2940" w:hanging="420"/>
      </w:pPr>
    </w:lvl>
    <w:lvl w:ilvl="7" w:tplc="04090003">
      <w:start w:val="1"/>
      <w:numFmt w:val="aiueoFullWidth"/>
      <w:lvlText w:val="(%8)"/>
      <w:lvlJc w:val="left"/>
      <w:pPr>
        <w:tabs>
          <w:tab w:val="num" w:pos="3360"/>
        </w:tabs>
        <w:ind w:left="3360" w:hanging="420"/>
      </w:pPr>
    </w:lvl>
    <w:lvl w:ilvl="8" w:tplc="04090005">
      <w:start w:val="1"/>
      <w:numFmt w:val="decimalEnclosedCircle"/>
      <w:lvlText w:val="%9"/>
      <w:lvlJc w:val="left"/>
      <w:pPr>
        <w:tabs>
          <w:tab w:val="num" w:pos="3780"/>
        </w:tabs>
        <w:ind w:left="3780" w:hanging="420"/>
      </w:pPr>
    </w:lvl>
  </w:abstractNum>
  <w:num w:numId="1" w16cid:durableId="150490465">
    <w:abstractNumId w:val="19"/>
  </w:num>
  <w:num w:numId="2" w16cid:durableId="2016034431">
    <w:abstractNumId w:val="45"/>
  </w:num>
  <w:num w:numId="3" w16cid:durableId="1778254967">
    <w:abstractNumId w:val="25"/>
  </w:num>
  <w:num w:numId="4" w16cid:durableId="144131571">
    <w:abstractNumId w:val="44"/>
  </w:num>
  <w:num w:numId="5" w16cid:durableId="1410693827">
    <w:abstractNumId w:val="48"/>
  </w:num>
  <w:num w:numId="6" w16cid:durableId="593250084">
    <w:abstractNumId w:val="16"/>
  </w:num>
  <w:num w:numId="7" w16cid:durableId="80487936">
    <w:abstractNumId w:val="31"/>
  </w:num>
  <w:num w:numId="8" w16cid:durableId="890002431">
    <w:abstractNumId w:val="2"/>
  </w:num>
  <w:num w:numId="9" w16cid:durableId="600454975">
    <w:abstractNumId w:val="1"/>
  </w:num>
  <w:num w:numId="10" w16cid:durableId="1343584192">
    <w:abstractNumId w:val="6"/>
  </w:num>
  <w:num w:numId="11" w16cid:durableId="429660592">
    <w:abstractNumId w:val="35"/>
  </w:num>
  <w:num w:numId="12" w16cid:durableId="1764374574">
    <w:abstractNumId w:val="3"/>
  </w:num>
  <w:num w:numId="13" w16cid:durableId="554242618">
    <w:abstractNumId w:val="23"/>
  </w:num>
  <w:num w:numId="14" w16cid:durableId="1702854317">
    <w:abstractNumId w:val="28"/>
  </w:num>
  <w:num w:numId="15" w16cid:durableId="1869483213">
    <w:abstractNumId w:val="11"/>
  </w:num>
  <w:num w:numId="16" w16cid:durableId="132060369">
    <w:abstractNumId w:val="50"/>
  </w:num>
  <w:num w:numId="17" w16cid:durableId="638414552">
    <w:abstractNumId w:val="13"/>
  </w:num>
  <w:num w:numId="18" w16cid:durableId="71323075">
    <w:abstractNumId w:val="36"/>
  </w:num>
  <w:num w:numId="19" w16cid:durableId="1994875072">
    <w:abstractNumId w:val="12"/>
  </w:num>
  <w:num w:numId="20" w16cid:durableId="201752073">
    <w:abstractNumId w:val="30"/>
  </w:num>
  <w:num w:numId="21" w16cid:durableId="1888831539">
    <w:abstractNumId w:val="17"/>
  </w:num>
  <w:num w:numId="22" w16cid:durableId="895434745">
    <w:abstractNumId w:val="24"/>
  </w:num>
  <w:num w:numId="23" w16cid:durableId="312410620">
    <w:abstractNumId w:val="41"/>
  </w:num>
  <w:num w:numId="24" w16cid:durableId="2097748299">
    <w:abstractNumId w:val="43"/>
  </w:num>
  <w:num w:numId="25" w16cid:durableId="1430348795">
    <w:abstractNumId w:val="7"/>
  </w:num>
  <w:num w:numId="26" w16cid:durableId="1701931490">
    <w:abstractNumId w:val="5"/>
  </w:num>
  <w:num w:numId="27" w16cid:durableId="374502887">
    <w:abstractNumId w:val="20"/>
  </w:num>
  <w:num w:numId="28" w16cid:durableId="1551839007">
    <w:abstractNumId w:val="10"/>
  </w:num>
  <w:num w:numId="29" w16cid:durableId="1102412170">
    <w:abstractNumId w:val="27"/>
  </w:num>
  <w:num w:numId="30" w16cid:durableId="1907496852">
    <w:abstractNumId w:val="47"/>
  </w:num>
  <w:num w:numId="31" w16cid:durableId="1789199695">
    <w:abstractNumId w:val="49"/>
  </w:num>
  <w:num w:numId="32" w16cid:durableId="1017732767">
    <w:abstractNumId w:val="18"/>
  </w:num>
  <w:num w:numId="33" w16cid:durableId="308942395">
    <w:abstractNumId w:val="22"/>
  </w:num>
  <w:num w:numId="34" w16cid:durableId="423652227">
    <w:abstractNumId w:val="15"/>
  </w:num>
  <w:num w:numId="35" w16cid:durableId="1894386150">
    <w:abstractNumId w:val="4"/>
  </w:num>
  <w:num w:numId="36" w16cid:durableId="831994869">
    <w:abstractNumId w:val="9"/>
  </w:num>
  <w:num w:numId="37" w16cid:durableId="811215730">
    <w:abstractNumId w:val="14"/>
  </w:num>
  <w:num w:numId="38" w16cid:durableId="1678725221">
    <w:abstractNumId w:val="39"/>
  </w:num>
  <w:num w:numId="39" w16cid:durableId="1001466680">
    <w:abstractNumId w:val="42"/>
  </w:num>
  <w:num w:numId="40" w16cid:durableId="1307584465">
    <w:abstractNumId w:val="40"/>
  </w:num>
  <w:num w:numId="41" w16cid:durableId="1947691216">
    <w:abstractNumId w:val="33"/>
  </w:num>
  <w:num w:numId="42" w16cid:durableId="305009522">
    <w:abstractNumId w:val="46"/>
  </w:num>
  <w:num w:numId="43" w16cid:durableId="2043743246">
    <w:abstractNumId w:val="32"/>
  </w:num>
  <w:num w:numId="44" w16cid:durableId="1848128934">
    <w:abstractNumId w:val="26"/>
  </w:num>
  <w:num w:numId="45" w16cid:durableId="1208104878">
    <w:abstractNumId w:val="21"/>
  </w:num>
  <w:num w:numId="46" w16cid:durableId="1878540239">
    <w:abstractNumId w:val="37"/>
  </w:num>
  <w:num w:numId="47" w16cid:durableId="616529487">
    <w:abstractNumId w:val="0"/>
  </w:num>
  <w:num w:numId="48" w16cid:durableId="1541014602">
    <w:abstractNumId w:val="38"/>
  </w:num>
  <w:num w:numId="49" w16cid:durableId="497041934">
    <w:abstractNumId w:val="34"/>
  </w:num>
  <w:num w:numId="50" w16cid:durableId="38476628">
    <w:abstractNumId w:val="29"/>
  </w:num>
  <w:num w:numId="51" w16cid:durableId="525674455">
    <w:abstractNumId w:val="8"/>
  </w:num>
  <w:num w:numId="52" w16cid:durableId="442920161">
    <w:abstractNumId w:val="8"/>
    <w:lvlOverride w:ilvl="0">
      <w:startOverride w:val="1"/>
    </w:lvlOverride>
  </w:num>
  <w:num w:numId="53" w16cid:durableId="879705801">
    <w:abstractNumId w:val="8"/>
    <w:lvlOverride w:ilvl="0">
      <w:startOverride w:val="1"/>
    </w:lvlOverride>
  </w:num>
  <w:num w:numId="54" w16cid:durableId="1847748177">
    <w:abstractNumId w:val="8"/>
    <w:lvlOverride w:ilvl="0">
      <w:startOverride w:val="1"/>
    </w:lvlOverride>
  </w:num>
  <w:num w:numId="55" w16cid:durableId="1681545413">
    <w:abstractNumId w:val="8"/>
    <w:lvlOverride w:ilvl="0">
      <w:startOverride w:val="1"/>
    </w:lvlOverride>
  </w:num>
  <w:num w:numId="56" w16cid:durableId="1263344407">
    <w:abstractNumId w:val="8"/>
    <w:lvlOverride w:ilvl="0">
      <w:startOverride w:val="1"/>
    </w:lvlOverride>
  </w:num>
  <w:num w:numId="57" w16cid:durableId="418405308">
    <w:abstractNumId w:val="8"/>
    <w:lvlOverride w:ilvl="0">
      <w:startOverride w:val="1"/>
    </w:lvlOverride>
  </w:num>
  <w:num w:numId="58" w16cid:durableId="1463037763">
    <w:abstractNumId w:val="8"/>
    <w:lvlOverride w:ilvl="0">
      <w:startOverride w:val="1"/>
    </w:lvlOverride>
  </w:num>
  <w:num w:numId="59" w16cid:durableId="340352031">
    <w:abstractNumId w:val="8"/>
    <w:lvlOverride w:ilvl="0">
      <w:startOverride w:val="1"/>
    </w:lvlOverride>
  </w:num>
  <w:num w:numId="60" w16cid:durableId="1507595900">
    <w:abstractNumId w:val="8"/>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93"/>
    <w:rsid w:val="00000376"/>
    <w:rsid w:val="00002556"/>
    <w:rsid w:val="00004B00"/>
    <w:rsid w:val="00007B56"/>
    <w:rsid w:val="000101DB"/>
    <w:rsid w:val="00010446"/>
    <w:rsid w:val="00014E9B"/>
    <w:rsid w:val="00024588"/>
    <w:rsid w:val="000248A3"/>
    <w:rsid w:val="00034AB8"/>
    <w:rsid w:val="00035CA8"/>
    <w:rsid w:val="00042537"/>
    <w:rsid w:val="0004385C"/>
    <w:rsid w:val="00043DC7"/>
    <w:rsid w:val="00051F3F"/>
    <w:rsid w:val="00062CF3"/>
    <w:rsid w:val="00067B3A"/>
    <w:rsid w:val="0007047F"/>
    <w:rsid w:val="000760FF"/>
    <w:rsid w:val="00077F72"/>
    <w:rsid w:val="00081C24"/>
    <w:rsid w:val="00093A18"/>
    <w:rsid w:val="00093E31"/>
    <w:rsid w:val="00096B9B"/>
    <w:rsid w:val="00097B09"/>
    <w:rsid w:val="000A54A6"/>
    <w:rsid w:val="000A6C0E"/>
    <w:rsid w:val="000A768F"/>
    <w:rsid w:val="000C1DB1"/>
    <w:rsid w:val="000C2133"/>
    <w:rsid w:val="000C692C"/>
    <w:rsid w:val="000D2A21"/>
    <w:rsid w:val="000D732D"/>
    <w:rsid w:val="000E1C9D"/>
    <w:rsid w:val="000E2CE0"/>
    <w:rsid w:val="000F0AEE"/>
    <w:rsid w:val="000F25AD"/>
    <w:rsid w:val="000F40C4"/>
    <w:rsid w:val="000F4785"/>
    <w:rsid w:val="000F68F2"/>
    <w:rsid w:val="000F7CA2"/>
    <w:rsid w:val="00100398"/>
    <w:rsid w:val="00102F4F"/>
    <w:rsid w:val="00104EBC"/>
    <w:rsid w:val="001070C2"/>
    <w:rsid w:val="0010749E"/>
    <w:rsid w:val="0010792C"/>
    <w:rsid w:val="00111311"/>
    <w:rsid w:val="001116D5"/>
    <w:rsid w:val="00111811"/>
    <w:rsid w:val="00112194"/>
    <w:rsid w:val="00114622"/>
    <w:rsid w:val="00116064"/>
    <w:rsid w:val="00122854"/>
    <w:rsid w:val="00123458"/>
    <w:rsid w:val="00125EE5"/>
    <w:rsid w:val="00140113"/>
    <w:rsid w:val="00140517"/>
    <w:rsid w:val="00140649"/>
    <w:rsid w:val="001414C1"/>
    <w:rsid w:val="00141E9D"/>
    <w:rsid w:val="00142997"/>
    <w:rsid w:val="001441A2"/>
    <w:rsid w:val="00145359"/>
    <w:rsid w:val="0015276A"/>
    <w:rsid w:val="00153496"/>
    <w:rsid w:val="00157AB4"/>
    <w:rsid w:val="00170F16"/>
    <w:rsid w:val="001732CA"/>
    <w:rsid w:val="00174294"/>
    <w:rsid w:val="00175F0E"/>
    <w:rsid w:val="0018245D"/>
    <w:rsid w:val="00182D0E"/>
    <w:rsid w:val="00184DCA"/>
    <w:rsid w:val="001857B7"/>
    <w:rsid w:val="00185A75"/>
    <w:rsid w:val="00185F3F"/>
    <w:rsid w:val="00186134"/>
    <w:rsid w:val="00190A54"/>
    <w:rsid w:val="00191A15"/>
    <w:rsid w:val="00191EB0"/>
    <w:rsid w:val="00191EDA"/>
    <w:rsid w:val="001A531E"/>
    <w:rsid w:val="001A5514"/>
    <w:rsid w:val="001B1F91"/>
    <w:rsid w:val="001B561A"/>
    <w:rsid w:val="001C17F5"/>
    <w:rsid w:val="001C1ED4"/>
    <w:rsid w:val="001C229E"/>
    <w:rsid w:val="001C3D0B"/>
    <w:rsid w:val="001C4AA6"/>
    <w:rsid w:val="001C5303"/>
    <w:rsid w:val="001C571C"/>
    <w:rsid w:val="001D0129"/>
    <w:rsid w:val="001D4063"/>
    <w:rsid w:val="001D4110"/>
    <w:rsid w:val="001E107F"/>
    <w:rsid w:val="001E23FB"/>
    <w:rsid w:val="001E4943"/>
    <w:rsid w:val="00201317"/>
    <w:rsid w:val="0020179C"/>
    <w:rsid w:val="00207F27"/>
    <w:rsid w:val="00207FE5"/>
    <w:rsid w:val="00213DC2"/>
    <w:rsid w:val="00214321"/>
    <w:rsid w:val="00214D6A"/>
    <w:rsid w:val="00214F2A"/>
    <w:rsid w:val="002178EB"/>
    <w:rsid w:val="002212F1"/>
    <w:rsid w:val="00221750"/>
    <w:rsid w:val="00224A69"/>
    <w:rsid w:val="00224FA7"/>
    <w:rsid w:val="002263A9"/>
    <w:rsid w:val="002300AE"/>
    <w:rsid w:val="00231998"/>
    <w:rsid w:val="00231D3B"/>
    <w:rsid w:val="0023409B"/>
    <w:rsid w:val="002342AE"/>
    <w:rsid w:val="00235B3D"/>
    <w:rsid w:val="00237D54"/>
    <w:rsid w:val="002424DA"/>
    <w:rsid w:val="00245E28"/>
    <w:rsid w:val="00246974"/>
    <w:rsid w:val="0025083A"/>
    <w:rsid w:val="00250C5D"/>
    <w:rsid w:val="00250C77"/>
    <w:rsid w:val="00251876"/>
    <w:rsid w:val="00252B3B"/>
    <w:rsid w:val="00252CC7"/>
    <w:rsid w:val="00253801"/>
    <w:rsid w:val="00260C2E"/>
    <w:rsid w:val="00263639"/>
    <w:rsid w:val="0026662E"/>
    <w:rsid w:val="00270BAD"/>
    <w:rsid w:val="00272060"/>
    <w:rsid w:val="00272664"/>
    <w:rsid w:val="00276AE8"/>
    <w:rsid w:val="00281AB2"/>
    <w:rsid w:val="00281D3B"/>
    <w:rsid w:val="00284C45"/>
    <w:rsid w:val="00286948"/>
    <w:rsid w:val="0028706F"/>
    <w:rsid w:val="00290D34"/>
    <w:rsid w:val="002A6077"/>
    <w:rsid w:val="002A6CCD"/>
    <w:rsid w:val="002B05CA"/>
    <w:rsid w:val="002B0AC6"/>
    <w:rsid w:val="002B14F0"/>
    <w:rsid w:val="002C02D6"/>
    <w:rsid w:val="002C3F15"/>
    <w:rsid w:val="002C635E"/>
    <w:rsid w:val="002C6BF7"/>
    <w:rsid w:val="002C7879"/>
    <w:rsid w:val="002D222A"/>
    <w:rsid w:val="002D24DE"/>
    <w:rsid w:val="002D4074"/>
    <w:rsid w:val="002D42CE"/>
    <w:rsid w:val="002D7553"/>
    <w:rsid w:val="002E184B"/>
    <w:rsid w:val="002E401E"/>
    <w:rsid w:val="002E45A6"/>
    <w:rsid w:val="002E6A60"/>
    <w:rsid w:val="002E7D8D"/>
    <w:rsid w:val="002E7DCF"/>
    <w:rsid w:val="002F35BB"/>
    <w:rsid w:val="002F41EB"/>
    <w:rsid w:val="002F452A"/>
    <w:rsid w:val="002F5EF7"/>
    <w:rsid w:val="00300D31"/>
    <w:rsid w:val="00300DC5"/>
    <w:rsid w:val="00302A3B"/>
    <w:rsid w:val="003040B0"/>
    <w:rsid w:val="003049FC"/>
    <w:rsid w:val="00311085"/>
    <w:rsid w:val="00314041"/>
    <w:rsid w:val="0032145F"/>
    <w:rsid w:val="00321C7A"/>
    <w:rsid w:val="00323CB4"/>
    <w:rsid w:val="00325A53"/>
    <w:rsid w:val="003335F7"/>
    <w:rsid w:val="003355F1"/>
    <w:rsid w:val="003361CF"/>
    <w:rsid w:val="00342847"/>
    <w:rsid w:val="00342AD0"/>
    <w:rsid w:val="0034497B"/>
    <w:rsid w:val="003535D6"/>
    <w:rsid w:val="00354303"/>
    <w:rsid w:val="003549D2"/>
    <w:rsid w:val="00356F05"/>
    <w:rsid w:val="003570F5"/>
    <w:rsid w:val="0036123B"/>
    <w:rsid w:val="00362B66"/>
    <w:rsid w:val="00363736"/>
    <w:rsid w:val="0036629D"/>
    <w:rsid w:val="003663D0"/>
    <w:rsid w:val="00367799"/>
    <w:rsid w:val="00372E0C"/>
    <w:rsid w:val="003830BE"/>
    <w:rsid w:val="0038438D"/>
    <w:rsid w:val="00385700"/>
    <w:rsid w:val="0038604F"/>
    <w:rsid w:val="00386803"/>
    <w:rsid w:val="00387A6C"/>
    <w:rsid w:val="0039452C"/>
    <w:rsid w:val="003962E9"/>
    <w:rsid w:val="003B0C2B"/>
    <w:rsid w:val="003B4C98"/>
    <w:rsid w:val="003B7504"/>
    <w:rsid w:val="003C1930"/>
    <w:rsid w:val="003C3341"/>
    <w:rsid w:val="003C36B6"/>
    <w:rsid w:val="003C7DAE"/>
    <w:rsid w:val="003D1BC4"/>
    <w:rsid w:val="003D24CF"/>
    <w:rsid w:val="003D3A06"/>
    <w:rsid w:val="003D5170"/>
    <w:rsid w:val="003D7347"/>
    <w:rsid w:val="003E0758"/>
    <w:rsid w:val="003E0DE0"/>
    <w:rsid w:val="003E27FD"/>
    <w:rsid w:val="003F0F87"/>
    <w:rsid w:val="003F5314"/>
    <w:rsid w:val="003F73DF"/>
    <w:rsid w:val="00403228"/>
    <w:rsid w:val="00403EC5"/>
    <w:rsid w:val="00404316"/>
    <w:rsid w:val="00404EDF"/>
    <w:rsid w:val="00406CC7"/>
    <w:rsid w:val="00411986"/>
    <w:rsid w:val="00412EB4"/>
    <w:rsid w:val="00415989"/>
    <w:rsid w:val="0041626B"/>
    <w:rsid w:val="00422DCD"/>
    <w:rsid w:val="00422E3A"/>
    <w:rsid w:val="00433218"/>
    <w:rsid w:val="0043323C"/>
    <w:rsid w:val="004339CE"/>
    <w:rsid w:val="00434FA6"/>
    <w:rsid w:val="00437433"/>
    <w:rsid w:val="00442F7B"/>
    <w:rsid w:val="0044698D"/>
    <w:rsid w:val="00447143"/>
    <w:rsid w:val="00454060"/>
    <w:rsid w:val="0045539E"/>
    <w:rsid w:val="0045595B"/>
    <w:rsid w:val="0046093F"/>
    <w:rsid w:val="00462025"/>
    <w:rsid w:val="0046219D"/>
    <w:rsid w:val="00463F00"/>
    <w:rsid w:val="00465ED1"/>
    <w:rsid w:val="00467B99"/>
    <w:rsid w:val="0047041C"/>
    <w:rsid w:val="00473027"/>
    <w:rsid w:val="00473355"/>
    <w:rsid w:val="00473FD5"/>
    <w:rsid w:val="004745A4"/>
    <w:rsid w:val="00477917"/>
    <w:rsid w:val="00483302"/>
    <w:rsid w:val="004A34C6"/>
    <w:rsid w:val="004A68F9"/>
    <w:rsid w:val="004A7526"/>
    <w:rsid w:val="004A7CD4"/>
    <w:rsid w:val="004B08FB"/>
    <w:rsid w:val="004B2084"/>
    <w:rsid w:val="004B5E14"/>
    <w:rsid w:val="004C39F5"/>
    <w:rsid w:val="004C41D6"/>
    <w:rsid w:val="004C46E6"/>
    <w:rsid w:val="004D3520"/>
    <w:rsid w:val="004D6F02"/>
    <w:rsid w:val="004D7A09"/>
    <w:rsid w:val="004E0EF2"/>
    <w:rsid w:val="004E0F8D"/>
    <w:rsid w:val="004E2E03"/>
    <w:rsid w:val="004F2A1F"/>
    <w:rsid w:val="0050093E"/>
    <w:rsid w:val="00502D23"/>
    <w:rsid w:val="00503118"/>
    <w:rsid w:val="00504BDE"/>
    <w:rsid w:val="0050568C"/>
    <w:rsid w:val="00512E59"/>
    <w:rsid w:val="00515347"/>
    <w:rsid w:val="0051700D"/>
    <w:rsid w:val="00517A3C"/>
    <w:rsid w:val="005304D1"/>
    <w:rsid w:val="00532549"/>
    <w:rsid w:val="005354D1"/>
    <w:rsid w:val="00536EB0"/>
    <w:rsid w:val="00540FAE"/>
    <w:rsid w:val="005449A2"/>
    <w:rsid w:val="0055509B"/>
    <w:rsid w:val="005555B5"/>
    <w:rsid w:val="00561722"/>
    <w:rsid w:val="005620A9"/>
    <w:rsid w:val="0057582D"/>
    <w:rsid w:val="00575F7D"/>
    <w:rsid w:val="00580E0E"/>
    <w:rsid w:val="0059363E"/>
    <w:rsid w:val="00595B46"/>
    <w:rsid w:val="00596B8E"/>
    <w:rsid w:val="00596EE3"/>
    <w:rsid w:val="00597465"/>
    <w:rsid w:val="005A1085"/>
    <w:rsid w:val="005A1804"/>
    <w:rsid w:val="005A1B43"/>
    <w:rsid w:val="005A2C47"/>
    <w:rsid w:val="005A7F5A"/>
    <w:rsid w:val="005B01FA"/>
    <w:rsid w:val="005B0E1A"/>
    <w:rsid w:val="005B2395"/>
    <w:rsid w:val="005B2A80"/>
    <w:rsid w:val="005B4940"/>
    <w:rsid w:val="005C2225"/>
    <w:rsid w:val="005C3DEF"/>
    <w:rsid w:val="005D21ED"/>
    <w:rsid w:val="005D46FF"/>
    <w:rsid w:val="005D673B"/>
    <w:rsid w:val="005D685D"/>
    <w:rsid w:val="005E1DCA"/>
    <w:rsid w:val="005E23AB"/>
    <w:rsid w:val="005E313C"/>
    <w:rsid w:val="005E3F5F"/>
    <w:rsid w:val="005E45D2"/>
    <w:rsid w:val="005F2617"/>
    <w:rsid w:val="005F4BBF"/>
    <w:rsid w:val="005F692B"/>
    <w:rsid w:val="005F72E6"/>
    <w:rsid w:val="005F7409"/>
    <w:rsid w:val="006017B1"/>
    <w:rsid w:val="00602884"/>
    <w:rsid w:val="0060330D"/>
    <w:rsid w:val="00603364"/>
    <w:rsid w:val="00605B02"/>
    <w:rsid w:val="00605EAF"/>
    <w:rsid w:val="00607B7C"/>
    <w:rsid w:val="00607B8E"/>
    <w:rsid w:val="00607BBB"/>
    <w:rsid w:val="006128A1"/>
    <w:rsid w:val="00612AEB"/>
    <w:rsid w:val="00614B29"/>
    <w:rsid w:val="006152EA"/>
    <w:rsid w:val="00615B85"/>
    <w:rsid w:val="00623BE1"/>
    <w:rsid w:val="00626EF8"/>
    <w:rsid w:val="00631D7E"/>
    <w:rsid w:val="006342E8"/>
    <w:rsid w:val="00636094"/>
    <w:rsid w:val="0064225C"/>
    <w:rsid w:val="0064338A"/>
    <w:rsid w:val="00643FEB"/>
    <w:rsid w:val="00652B00"/>
    <w:rsid w:val="006544F3"/>
    <w:rsid w:val="00654B11"/>
    <w:rsid w:val="006603D4"/>
    <w:rsid w:val="00667905"/>
    <w:rsid w:val="00674969"/>
    <w:rsid w:val="00675FC3"/>
    <w:rsid w:val="006813D2"/>
    <w:rsid w:val="0068347F"/>
    <w:rsid w:val="00684E3C"/>
    <w:rsid w:val="006859B8"/>
    <w:rsid w:val="00685C68"/>
    <w:rsid w:val="006873C4"/>
    <w:rsid w:val="00696582"/>
    <w:rsid w:val="006A05F9"/>
    <w:rsid w:val="006A0FB4"/>
    <w:rsid w:val="006A1FBF"/>
    <w:rsid w:val="006A278A"/>
    <w:rsid w:val="006A2E96"/>
    <w:rsid w:val="006A7D37"/>
    <w:rsid w:val="006B5511"/>
    <w:rsid w:val="006B6410"/>
    <w:rsid w:val="006B6854"/>
    <w:rsid w:val="006C0670"/>
    <w:rsid w:val="006C3C56"/>
    <w:rsid w:val="006C4A68"/>
    <w:rsid w:val="006D073B"/>
    <w:rsid w:val="006D1F6C"/>
    <w:rsid w:val="006E15EE"/>
    <w:rsid w:val="006E3632"/>
    <w:rsid w:val="006F0380"/>
    <w:rsid w:val="006F070E"/>
    <w:rsid w:val="006F17EB"/>
    <w:rsid w:val="006F3194"/>
    <w:rsid w:val="006F365A"/>
    <w:rsid w:val="006F3E05"/>
    <w:rsid w:val="006F4AD9"/>
    <w:rsid w:val="006F561E"/>
    <w:rsid w:val="00700629"/>
    <w:rsid w:val="00703841"/>
    <w:rsid w:val="00705427"/>
    <w:rsid w:val="0071118B"/>
    <w:rsid w:val="00712AB1"/>
    <w:rsid w:val="00716DB1"/>
    <w:rsid w:val="007175D0"/>
    <w:rsid w:val="007242B0"/>
    <w:rsid w:val="0072574A"/>
    <w:rsid w:val="00736566"/>
    <w:rsid w:val="00737CC6"/>
    <w:rsid w:val="00742043"/>
    <w:rsid w:val="00744090"/>
    <w:rsid w:val="007467F6"/>
    <w:rsid w:val="007473CE"/>
    <w:rsid w:val="00751F6D"/>
    <w:rsid w:val="007538D4"/>
    <w:rsid w:val="0075603D"/>
    <w:rsid w:val="00760A0D"/>
    <w:rsid w:val="00762253"/>
    <w:rsid w:val="00764DEF"/>
    <w:rsid w:val="00765073"/>
    <w:rsid w:val="00766C3D"/>
    <w:rsid w:val="007857A0"/>
    <w:rsid w:val="00786870"/>
    <w:rsid w:val="00786923"/>
    <w:rsid w:val="00786C6E"/>
    <w:rsid w:val="00786D1B"/>
    <w:rsid w:val="007906D5"/>
    <w:rsid w:val="007909EC"/>
    <w:rsid w:val="0079205A"/>
    <w:rsid w:val="00793176"/>
    <w:rsid w:val="007A4496"/>
    <w:rsid w:val="007B3D3A"/>
    <w:rsid w:val="007B4B6C"/>
    <w:rsid w:val="007B5D87"/>
    <w:rsid w:val="007C273E"/>
    <w:rsid w:val="007C580C"/>
    <w:rsid w:val="007D047D"/>
    <w:rsid w:val="007D2E5D"/>
    <w:rsid w:val="007D3477"/>
    <w:rsid w:val="007E221B"/>
    <w:rsid w:val="007E2B20"/>
    <w:rsid w:val="007F0C78"/>
    <w:rsid w:val="007F1768"/>
    <w:rsid w:val="007F3C40"/>
    <w:rsid w:val="007F6A37"/>
    <w:rsid w:val="00800756"/>
    <w:rsid w:val="0080336F"/>
    <w:rsid w:val="00804898"/>
    <w:rsid w:val="00805E1B"/>
    <w:rsid w:val="00806000"/>
    <w:rsid w:val="00814EB0"/>
    <w:rsid w:val="00815B58"/>
    <w:rsid w:val="00816907"/>
    <w:rsid w:val="00817178"/>
    <w:rsid w:val="00822FF7"/>
    <w:rsid w:val="008319B7"/>
    <w:rsid w:val="00832D54"/>
    <w:rsid w:val="008338CC"/>
    <w:rsid w:val="00834C02"/>
    <w:rsid w:val="0083651C"/>
    <w:rsid w:val="0084040D"/>
    <w:rsid w:val="008415A8"/>
    <w:rsid w:val="00847760"/>
    <w:rsid w:val="00850A7D"/>
    <w:rsid w:val="008564C0"/>
    <w:rsid w:val="00860AA2"/>
    <w:rsid w:val="00863DB3"/>
    <w:rsid w:val="00867DE9"/>
    <w:rsid w:val="0087084B"/>
    <w:rsid w:val="00872921"/>
    <w:rsid w:val="00874C8B"/>
    <w:rsid w:val="00876300"/>
    <w:rsid w:val="0088114D"/>
    <w:rsid w:val="0088160A"/>
    <w:rsid w:val="00882CF3"/>
    <w:rsid w:val="008847D9"/>
    <w:rsid w:val="008850E6"/>
    <w:rsid w:val="00885516"/>
    <w:rsid w:val="00890C21"/>
    <w:rsid w:val="008A1742"/>
    <w:rsid w:val="008A26B3"/>
    <w:rsid w:val="008B1B78"/>
    <w:rsid w:val="008B7C63"/>
    <w:rsid w:val="008C0FAA"/>
    <w:rsid w:val="008C2125"/>
    <w:rsid w:val="008C2C63"/>
    <w:rsid w:val="008C5FCA"/>
    <w:rsid w:val="008E15EB"/>
    <w:rsid w:val="008E453F"/>
    <w:rsid w:val="008E49A7"/>
    <w:rsid w:val="008E51B1"/>
    <w:rsid w:val="008E6AD2"/>
    <w:rsid w:val="008F0D04"/>
    <w:rsid w:val="008F140A"/>
    <w:rsid w:val="008F23C8"/>
    <w:rsid w:val="008F441A"/>
    <w:rsid w:val="008F4FA7"/>
    <w:rsid w:val="008F6367"/>
    <w:rsid w:val="00904DB5"/>
    <w:rsid w:val="0091137F"/>
    <w:rsid w:val="009146B3"/>
    <w:rsid w:val="009156A1"/>
    <w:rsid w:val="009160BA"/>
    <w:rsid w:val="009169ED"/>
    <w:rsid w:val="00916DA5"/>
    <w:rsid w:val="0092016F"/>
    <w:rsid w:val="00921C97"/>
    <w:rsid w:val="009223BA"/>
    <w:rsid w:val="00923838"/>
    <w:rsid w:val="00932C6C"/>
    <w:rsid w:val="00933D4C"/>
    <w:rsid w:val="00935FFE"/>
    <w:rsid w:val="0094047F"/>
    <w:rsid w:val="009446AF"/>
    <w:rsid w:val="00944FCB"/>
    <w:rsid w:val="00947448"/>
    <w:rsid w:val="0095152F"/>
    <w:rsid w:val="00951FDA"/>
    <w:rsid w:val="00957C9B"/>
    <w:rsid w:val="00962C86"/>
    <w:rsid w:val="00964A78"/>
    <w:rsid w:val="009669E4"/>
    <w:rsid w:val="009670D4"/>
    <w:rsid w:val="00971A8C"/>
    <w:rsid w:val="00976697"/>
    <w:rsid w:val="00976D60"/>
    <w:rsid w:val="00980028"/>
    <w:rsid w:val="009808B0"/>
    <w:rsid w:val="00981AD4"/>
    <w:rsid w:val="00981B3C"/>
    <w:rsid w:val="00981C19"/>
    <w:rsid w:val="00983882"/>
    <w:rsid w:val="0098470F"/>
    <w:rsid w:val="0098489A"/>
    <w:rsid w:val="00984B18"/>
    <w:rsid w:val="00985535"/>
    <w:rsid w:val="009855BF"/>
    <w:rsid w:val="009918A3"/>
    <w:rsid w:val="0099692C"/>
    <w:rsid w:val="00997021"/>
    <w:rsid w:val="0099743D"/>
    <w:rsid w:val="00997ABC"/>
    <w:rsid w:val="009A074D"/>
    <w:rsid w:val="009A130C"/>
    <w:rsid w:val="009A13FD"/>
    <w:rsid w:val="009A436A"/>
    <w:rsid w:val="009A5A2F"/>
    <w:rsid w:val="009B086D"/>
    <w:rsid w:val="009B16AC"/>
    <w:rsid w:val="009B1C47"/>
    <w:rsid w:val="009B5072"/>
    <w:rsid w:val="009B5D45"/>
    <w:rsid w:val="009B5F64"/>
    <w:rsid w:val="009B67B2"/>
    <w:rsid w:val="009C0136"/>
    <w:rsid w:val="009C2817"/>
    <w:rsid w:val="009C3E6D"/>
    <w:rsid w:val="009C6CB2"/>
    <w:rsid w:val="009D1329"/>
    <w:rsid w:val="009D36D8"/>
    <w:rsid w:val="009D5297"/>
    <w:rsid w:val="009D61D3"/>
    <w:rsid w:val="009E0FBD"/>
    <w:rsid w:val="009E30C2"/>
    <w:rsid w:val="009E38CE"/>
    <w:rsid w:val="009E5644"/>
    <w:rsid w:val="009F0262"/>
    <w:rsid w:val="009F16E4"/>
    <w:rsid w:val="009F1CB6"/>
    <w:rsid w:val="009F58B9"/>
    <w:rsid w:val="009F5AA4"/>
    <w:rsid w:val="009F6562"/>
    <w:rsid w:val="009F6693"/>
    <w:rsid w:val="009F684E"/>
    <w:rsid w:val="009F6F9E"/>
    <w:rsid w:val="00A01B2D"/>
    <w:rsid w:val="00A01F81"/>
    <w:rsid w:val="00A041A2"/>
    <w:rsid w:val="00A07601"/>
    <w:rsid w:val="00A100FA"/>
    <w:rsid w:val="00A103EF"/>
    <w:rsid w:val="00A112CA"/>
    <w:rsid w:val="00A13F0B"/>
    <w:rsid w:val="00A1685A"/>
    <w:rsid w:val="00A16D8A"/>
    <w:rsid w:val="00A23897"/>
    <w:rsid w:val="00A301D2"/>
    <w:rsid w:val="00A30687"/>
    <w:rsid w:val="00A34709"/>
    <w:rsid w:val="00A40167"/>
    <w:rsid w:val="00A40940"/>
    <w:rsid w:val="00A40A08"/>
    <w:rsid w:val="00A42450"/>
    <w:rsid w:val="00A4341A"/>
    <w:rsid w:val="00A434B3"/>
    <w:rsid w:val="00A43981"/>
    <w:rsid w:val="00A45389"/>
    <w:rsid w:val="00A45D93"/>
    <w:rsid w:val="00A4646B"/>
    <w:rsid w:val="00A50CE5"/>
    <w:rsid w:val="00A54F8F"/>
    <w:rsid w:val="00A562B5"/>
    <w:rsid w:val="00A6296E"/>
    <w:rsid w:val="00A64F76"/>
    <w:rsid w:val="00A6526A"/>
    <w:rsid w:val="00A65E62"/>
    <w:rsid w:val="00A67960"/>
    <w:rsid w:val="00A7406E"/>
    <w:rsid w:val="00A74B91"/>
    <w:rsid w:val="00A75682"/>
    <w:rsid w:val="00A76450"/>
    <w:rsid w:val="00A765D2"/>
    <w:rsid w:val="00A7701D"/>
    <w:rsid w:val="00A823FC"/>
    <w:rsid w:val="00A82B68"/>
    <w:rsid w:val="00A857E3"/>
    <w:rsid w:val="00A86022"/>
    <w:rsid w:val="00A869C5"/>
    <w:rsid w:val="00A87B6F"/>
    <w:rsid w:val="00A87E2D"/>
    <w:rsid w:val="00A959E9"/>
    <w:rsid w:val="00A96854"/>
    <w:rsid w:val="00AA037C"/>
    <w:rsid w:val="00AA4F51"/>
    <w:rsid w:val="00AA55ED"/>
    <w:rsid w:val="00AA6023"/>
    <w:rsid w:val="00AB5397"/>
    <w:rsid w:val="00AC47CF"/>
    <w:rsid w:val="00AC624A"/>
    <w:rsid w:val="00AD30E9"/>
    <w:rsid w:val="00AD4A44"/>
    <w:rsid w:val="00AD54CE"/>
    <w:rsid w:val="00AE1E1A"/>
    <w:rsid w:val="00AE2EBD"/>
    <w:rsid w:val="00AE4338"/>
    <w:rsid w:val="00AE457F"/>
    <w:rsid w:val="00AE5EF3"/>
    <w:rsid w:val="00AF5CAE"/>
    <w:rsid w:val="00AF5CCB"/>
    <w:rsid w:val="00AF6D75"/>
    <w:rsid w:val="00AF78F0"/>
    <w:rsid w:val="00AF7B8C"/>
    <w:rsid w:val="00B00002"/>
    <w:rsid w:val="00B002E2"/>
    <w:rsid w:val="00B02CC3"/>
    <w:rsid w:val="00B0458B"/>
    <w:rsid w:val="00B05E67"/>
    <w:rsid w:val="00B06C2F"/>
    <w:rsid w:val="00B07EE1"/>
    <w:rsid w:val="00B116BB"/>
    <w:rsid w:val="00B12F29"/>
    <w:rsid w:val="00B1438E"/>
    <w:rsid w:val="00B1438F"/>
    <w:rsid w:val="00B14509"/>
    <w:rsid w:val="00B168B2"/>
    <w:rsid w:val="00B21DF2"/>
    <w:rsid w:val="00B271A0"/>
    <w:rsid w:val="00B27647"/>
    <w:rsid w:val="00B3225F"/>
    <w:rsid w:val="00B36E1F"/>
    <w:rsid w:val="00B523E5"/>
    <w:rsid w:val="00B525D2"/>
    <w:rsid w:val="00B52D08"/>
    <w:rsid w:val="00B62F88"/>
    <w:rsid w:val="00B64A2E"/>
    <w:rsid w:val="00B707E7"/>
    <w:rsid w:val="00B72AB2"/>
    <w:rsid w:val="00B74973"/>
    <w:rsid w:val="00B75342"/>
    <w:rsid w:val="00B82320"/>
    <w:rsid w:val="00B91DF7"/>
    <w:rsid w:val="00B970BA"/>
    <w:rsid w:val="00B97CED"/>
    <w:rsid w:val="00BA0026"/>
    <w:rsid w:val="00BA0782"/>
    <w:rsid w:val="00BA5A83"/>
    <w:rsid w:val="00BA7550"/>
    <w:rsid w:val="00BA7F9B"/>
    <w:rsid w:val="00BB11D6"/>
    <w:rsid w:val="00BB1D0F"/>
    <w:rsid w:val="00BB24DF"/>
    <w:rsid w:val="00BB282B"/>
    <w:rsid w:val="00BB2D41"/>
    <w:rsid w:val="00BC29CD"/>
    <w:rsid w:val="00BC3053"/>
    <w:rsid w:val="00BC4E1D"/>
    <w:rsid w:val="00BC52FE"/>
    <w:rsid w:val="00BC6373"/>
    <w:rsid w:val="00BD0A55"/>
    <w:rsid w:val="00BD356F"/>
    <w:rsid w:val="00BD62F3"/>
    <w:rsid w:val="00BE1637"/>
    <w:rsid w:val="00BE19C6"/>
    <w:rsid w:val="00BE2620"/>
    <w:rsid w:val="00BE44AE"/>
    <w:rsid w:val="00BE4D11"/>
    <w:rsid w:val="00BE4FEB"/>
    <w:rsid w:val="00BE6B2C"/>
    <w:rsid w:val="00BF0628"/>
    <w:rsid w:val="00BF3723"/>
    <w:rsid w:val="00C01B65"/>
    <w:rsid w:val="00C04AF2"/>
    <w:rsid w:val="00C0506F"/>
    <w:rsid w:val="00C064E5"/>
    <w:rsid w:val="00C10D7C"/>
    <w:rsid w:val="00C1119E"/>
    <w:rsid w:val="00C13AAD"/>
    <w:rsid w:val="00C145AB"/>
    <w:rsid w:val="00C255E9"/>
    <w:rsid w:val="00C2680B"/>
    <w:rsid w:val="00C33BB9"/>
    <w:rsid w:val="00C34B75"/>
    <w:rsid w:val="00C43335"/>
    <w:rsid w:val="00C443F0"/>
    <w:rsid w:val="00C46AD8"/>
    <w:rsid w:val="00C51AEE"/>
    <w:rsid w:val="00C52246"/>
    <w:rsid w:val="00C53B56"/>
    <w:rsid w:val="00C5600B"/>
    <w:rsid w:val="00C61640"/>
    <w:rsid w:val="00C62869"/>
    <w:rsid w:val="00C64CB0"/>
    <w:rsid w:val="00C6692F"/>
    <w:rsid w:val="00C67133"/>
    <w:rsid w:val="00C67C2C"/>
    <w:rsid w:val="00C717DC"/>
    <w:rsid w:val="00C732F8"/>
    <w:rsid w:val="00C74FF3"/>
    <w:rsid w:val="00C8308E"/>
    <w:rsid w:val="00C8489E"/>
    <w:rsid w:val="00C84F29"/>
    <w:rsid w:val="00C8548F"/>
    <w:rsid w:val="00C932A9"/>
    <w:rsid w:val="00C97A27"/>
    <w:rsid w:val="00CA1C60"/>
    <w:rsid w:val="00CA7A49"/>
    <w:rsid w:val="00CB0C8B"/>
    <w:rsid w:val="00CB18B3"/>
    <w:rsid w:val="00CB493A"/>
    <w:rsid w:val="00CC2FDD"/>
    <w:rsid w:val="00CC3946"/>
    <w:rsid w:val="00CD1487"/>
    <w:rsid w:val="00CD20DB"/>
    <w:rsid w:val="00CD2A61"/>
    <w:rsid w:val="00CD2BCA"/>
    <w:rsid w:val="00CD46AC"/>
    <w:rsid w:val="00CD74FF"/>
    <w:rsid w:val="00CD7AC0"/>
    <w:rsid w:val="00CE037D"/>
    <w:rsid w:val="00CE07D7"/>
    <w:rsid w:val="00CE15CB"/>
    <w:rsid w:val="00CE39CC"/>
    <w:rsid w:val="00CE4CD2"/>
    <w:rsid w:val="00CE70E2"/>
    <w:rsid w:val="00CF1738"/>
    <w:rsid w:val="00CF3650"/>
    <w:rsid w:val="00CF78D8"/>
    <w:rsid w:val="00D01BD1"/>
    <w:rsid w:val="00D04F50"/>
    <w:rsid w:val="00D0551F"/>
    <w:rsid w:val="00D05702"/>
    <w:rsid w:val="00D07DC2"/>
    <w:rsid w:val="00D10AAB"/>
    <w:rsid w:val="00D10D0C"/>
    <w:rsid w:val="00D11B78"/>
    <w:rsid w:val="00D12BED"/>
    <w:rsid w:val="00D13B47"/>
    <w:rsid w:val="00D15644"/>
    <w:rsid w:val="00D15806"/>
    <w:rsid w:val="00D36907"/>
    <w:rsid w:val="00D36E7D"/>
    <w:rsid w:val="00D37A05"/>
    <w:rsid w:val="00D436B5"/>
    <w:rsid w:val="00D46238"/>
    <w:rsid w:val="00D503EB"/>
    <w:rsid w:val="00D521C4"/>
    <w:rsid w:val="00D536D6"/>
    <w:rsid w:val="00D539E6"/>
    <w:rsid w:val="00D542CF"/>
    <w:rsid w:val="00D60F55"/>
    <w:rsid w:val="00D61BC9"/>
    <w:rsid w:val="00D6498E"/>
    <w:rsid w:val="00D7029C"/>
    <w:rsid w:val="00D75ED3"/>
    <w:rsid w:val="00D80B83"/>
    <w:rsid w:val="00D80C8F"/>
    <w:rsid w:val="00D84E6C"/>
    <w:rsid w:val="00D936B3"/>
    <w:rsid w:val="00DA2F29"/>
    <w:rsid w:val="00DA331F"/>
    <w:rsid w:val="00DA4B6D"/>
    <w:rsid w:val="00DB1573"/>
    <w:rsid w:val="00DB1A23"/>
    <w:rsid w:val="00DB2512"/>
    <w:rsid w:val="00DB268F"/>
    <w:rsid w:val="00DB3530"/>
    <w:rsid w:val="00DB5EA4"/>
    <w:rsid w:val="00DB67F0"/>
    <w:rsid w:val="00DB7028"/>
    <w:rsid w:val="00DB7ABF"/>
    <w:rsid w:val="00DB7DCB"/>
    <w:rsid w:val="00DB7F77"/>
    <w:rsid w:val="00DC01B1"/>
    <w:rsid w:val="00DC0B6F"/>
    <w:rsid w:val="00DC29C2"/>
    <w:rsid w:val="00DD225A"/>
    <w:rsid w:val="00DD32C8"/>
    <w:rsid w:val="00DD403F"/>
    <w:rsid w:val="00DD5A5C"/>
    <w:rsid w:val="00DE1516"/>
    <w:rsid w:val="00DE3ED1"/>
    <w:rsid w:val="00DE6724"/>
    <w:rsid w:val="00DF0D2D"/>
    <w:rsid w:val="00DF2CAD"/>
    <w:rsid w:val="00DF2EBF"/>
    <w:rsid w:val="00DF568C"/>
    <w:rsid w:val="00DF65E4"/>
    <w:rsid w:val="00E01D0D"/>
    <w:rsid w:val="00E0289B"/>
    <w:rsid w:val="00E04396"/>
    <w:rsid w:val="00E05ED4"/>
    <w:rsid w:val="00E14BC6"/>
    <w:rsid w:val="00E2382C"/>
    <w:rsid w:val="00E32408"/>
    <w:rsid w:val="00E32E09"/>
    <w:rsid w:val="00E34354"/>
    <w:rsid w:val="00E36F4A"/>
    <w:rsid w:val="00E4169E"/>
    <w:rsid w:val="00E41F7E"/>
    <w:rsid w:val="00E4539E"/>
    <w:rsid w:val="00E5040D"/>
    <w:rsid w:val="00E51E5E"/>
    <w:rsid w:val="00E54144"/>
    <w:rsid w:val="00E5516F"/>
    <w:rsid w:val="00E63F81"/>
    <w:rsid w:val="00E64976"/>
    <w:rsid w:val="00E653C4"/>
    <w:rsid w:val="00E706BE"/>
    <w:rsid w:val="00E72272"/>
    <w:rsid w:val="00E7328E"/>
    <w:rsid w:val="00E75257"/>
    <w:rsid w:val="00E75F5D"/>
    <w:rsid w:val="00E809FF"/>
    <w:rsid w:val="00E82776"/>
    <w:rsid w:val="00E8574F"/>
    <w:rsid w:val="00E92879"/>
    <w:rsid w:val="00E9473C"/>
    <w:rsid w:val="00EA42DD"/>
    <w:rsid w:val="00EA5A8B"/>
    <w:rsid w:val="00EA79C0"/>
    <w:rsid w:val="00EB2A0C"/>
    <w:rsid w:val="00EB2EA5"/>
    <w:rsid w:val="00EB7895"/>
    <w:rsid w:val="00EC44B2"/>
    <w:rsid w:val="00EC72EF"/>
    <w:rsid w:val="00EC77A7"/>
    <w:rsid w:val="00ED0533"/>
    <w:rsid w:val="00EE3994"/>
    <w:rsid w:val="00EE5DD8"/>
    <w:rsid w:val="00EE6AFF"/>
    <w:rsid w:val="00EF7D99"/>
    <w:rsid w:val="00F003BA"/>
    <w:rsid w:val="00F0098F"/>
    <w:rsid w:val="00F06540"/>
    <w:rsid w:val="00F0686B"/>
    <w:rsid w:val="00F1042A"/>
    <w:rsid w:val="00F11517"/>
    <w:rsid w:val="00F11763"/>
    <w:rsid w:val="00F11B48"/>
    <w:rsid w:val="00F11E53"/>
    <w:rsid w:val="00F122FC"/>
    <w:rsid w:val="00F20292"/>
    <w:rsid w:val="00F21C17"/>
    <w:rsid w:val="00F2320A"/>
    <w:rsid w:val="00F252C8"/>
    <w:rsid w:val="00F34DFC"/>
    <w:rsid w:val="00F40B09"/>
    <w:rsid w:val="00F42269"/>
    <w:rsid w:val="00F42F39"/>
    <w:rsid w:val="00F43A84"/>
    <w:rsid w:val="00F45487"/>
    <w:rsid w:val="00F4634F"/>
    <w:rsid w:val="00F4784A"/>
    <w:rsid w:val="00F54C38"/>
    <w:rsid w:val="00F54E5C"/>
    <w:rsid w:val="00F64167"/>
    <w:rsid w:val="00F64E99"/>
    <w:rsid w:val="00F66860"/>
    <w:rsid w:val="00F67376"/>
    <w:rsid w:val="00F7362B"/>
    <w:rsid w:val="00F743E9"/>
    <w:rsid w:val="00F76226"/>
    <w:rsid w:val="00F77A18"/>
    <w:rsid w:val="00F804F3"/>
    <w:rsid w:val="00F80F85"/>
    <w:rsid w:val="00F83133"/>
    <w:rsid w:val="00F84912"/>
    <w:rsid w:val="00F84B78"/>
    <w:rsid w:val="00F85221"/>
    <w:rsid w:val="00F86BD1"/>
    <w:rsid w:val="00F86F4D"/>
    <w:rsid w:val="00F90E14"/>
    <w:rsid w:val="00F94AC3"/>
    <w:rsid w:val="00FA0E6C"/>
    <w:rsid w:val="00FA522A"/>
    <w:rsid w:val="00FB207C"/>
    <w:rsid w:val="00FB68A2"/>
    <w:rsid w:val="00FB70C7"/>
    <w:rsid w:val="00FC0D2A"/>
    <w:rsid w:val="00FC2886"/>
    <w:rsid w:val="00FC4BFD"/>
    <w:rsid w:val="00FD3252"/>
    <w:rsid w:val="00FD3F21"/>
    <w:rsid w:val="00FD513D"/>
    <w:rsid w:val="00FD5D5F"/>
    <w:rsid w:val="00FD6066"/>
    <w:rsid w:val="00FD7350"/>
    <w:rsid w:val="00FE7241"/>
    <w:rsid w:val="00FE7EF8"/>
    <w:rsid w:val="00FE7F96"/>
    <w:rsid w:val="00FF0B35"/>
    <w:rsid w:val="00FF42E2"/>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12B60"/>
  <w15:docId w15:val="{5B4F92E8-E6EC-4473-BF54-87E541C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16"/>
    <w:pPr>
      <w:widowControl w:val="0"/>
      <w:spacing w:before="120" w:after="120" w:line="320" w:lineRule="exact"/>
      <w:ind w:firstLine="562"/>
      <w:jc w:val="both"/>
    </w:pPr>
    <w:rPr>
      <w:rFonts w:ascii="Times New Roman" w:eastAsia="Times New Roman" w:hAnsi="Times New Roman" w:cs="Courier New"/>
      <w:color w:val="000000"/>
      <w:sz w:val="26"/>
      <w:szCs w:val="24"/>
      <w:lang w:val="vi-VN" w:eastAsia="vi-VN"/>
    </w:rPr>
  </w:style>
  <w:style w:type="paragraph" w:styleId="Heading1">
    <w:name w:val="heading 1"/>
    <w:aliases w:val="Heading,Heading1,HD7-1,HD8-1,Tieude1,HD6-1,HD11-1 Char Char,HD6-1 Char,Tieude1 + Justified,Left:  0 cm,Hanging:  1Heading 1,HD1-1,1 ghost,heading,MVA,VN,h1,BVI,RepHead1,Heading 1(Report Only),Heading 1(Report Only)1,Chapter1,Heading 1A"/>
    <w:basedOn w:val="Normal"/>
    <w:next w:val="Normal"/>
    <w:link w:val="Heading1Char"/>
    <w:qFormat/>
    <w:rsid w:val="00A6296E"/>
    <w:pPr>
      <w:keepNext/>
      <w:keepLines/>
      <w:ind w:firstLine="0"/>
      <w:jc w:val="center"/>
      <w:outlineLvl w:val="0"/>
    </w:pPr>
    <w:rPr>
      <w:rFonts w:eastAsiaTheme="majorEastAsia" w:cstheme="majorBidi"/>
      <w:b/>
      <w:color w:val="auto"/>
      <w:szCs w:val="32"/>
    </w:rPr>
  </w:style>
  <w:style w:type="paragraph" w:styleId="Heading2">
    <w:name w:val="heading 2"/>
    <w:aliases w:val="Heading 2 Char Char Char,BVI2,Heading 2-BVI,RepHead2,smal-head2,MyHeading2,Mystyle2,Mystyle21,Mystyle22,Mystyle23,Mystyle211,Mystyle221,Mystyle221 Char,DAU MUC,HEDING 1"/>
    <w:basedOn w:val="Normal"/>
    <w:next w:val="Normal"/>
    <w:link w:val="Heading2Char"/>
    <w:unhideWhenUsed/>
    <w:qFormat/>
    <w:rsid w:val="00A6296E"/>
    <w:pPr>
      <w:keepNext/>
      <w:keepLines/>
      <w:ind w:firstLine="0"/>
      <w:outlineLvl w:val="1"/>
    </w:pPr>
    <w:rPr>
      <w:rFonts w:eastAsiaTheme="majorEastAsia" w:cstheme="majorBidi"/>
      <w:b/>
      <w:color w:val="auto"/>
      <w:szCs w:val="26"/>
    </w:rPr>
  </w:style>
  <w:style w:type="paragraph" w:styleId="Heading3">
    <w:name w:val="heading 3"/>
    <w:aliases w:val="Heading 3 Char Char Char Char Char,Heading 3 Char Char Char Char,3 bullet,lo.123,Heading 3 Char1 Char Char,SW-Heading 3,Heading 3A Char,Heading 3 Char Char Char Char Char Char Char Char Char Char Char Char Char Char Char Char Char,My Heading3"/>
    <w:basedOn w:val="Normal"/>
    <w:next w:val="Normal"/>
    <w:link w:val="Heading3Char"/>
    <w:unhideWhenUsed/>
    <w:qFormat/>
    <w:rsid w:val="00A6296E"/>
    <w:pPr>
      <w:keepNext/>
      <w:keepLines/>
      <w:ind w:firstLine="0"/>
      <w:outlineLvl w:val="2"/>
    </w:pPr>
    <w:rPr>
      <w:rFonts w:eastAsiaTheme="majorEastAsia" w:cstheme="majorBidi"/>
      <w:b/>
      <w:color w:val="auto"/>
    </w:rPr>
  </w:style>
  <w:style w:type="paragraph" w:styleId="Heading4">
    <w:name w:val="heading 4"/>
    <w:aliases w:val="heading4,lop.4bang"/>
    <w:basedOn w:val="Normal"/>
    <w:next w:val="Normal"/>
    <w:link w:val="Heading4Char"/>
    <w:uiPriority w:val="9"/>
    <w:unhideWhenUsed/>
    <w:qFormat/>
    <w:rsid w:val="00A6296E"/>
    <w:pPr>
      <w:keepNext/>
      <w:keepLines/>
      <w:ind w:firstLine="0"/>
      <w:outlineLvl w:val="3"/>
    </w:pPr>
    <w:rPr>
      <w:rFonts w:eastAsiaTheme="majorEastAsia" w:cstheme="majorBidi"/>
      <w:b/>
      <w:i/>
      <w:iCs/>
      <w:color w:val="auto"/>
    </w:rPr>
  </w:style>
  <w:style w:type="paragraph" w:styleId="Heading5">
    <w:name w:val="heading 5"/>
    <w:aliases w:val="Bảng,A Ten Bang"/>
    <w:basedOn w:val="Normal"/>
    <w:next w:val="Normal"/>
    <w:link w:val="Heading5Char"/>
    <w:unhideWhenUsed/>
    <w:qFormat/>
    <w:rsid w:val="006813D2"/>
    <w:pPr>
      <w:keepNext/>
      <w:keepLines/>
      <w:ind w:firstLine="0"/>
      <w:outlineLvl w:val="4"/>
    </w:pPr>
    <w:rPr>
      <w:rFonts w:eastAsiaTheme="majorEastAsia" w:cstheme="majorBidi"/>
      <w:i/>
      <w:color w:val="auto"/>
    </w:rPr>
  </w:style>
  <w:style w:type="paragraph" w:styleId="Heading6">
    <w:name w:val="heading 6"/>
    <w:aliases w:val="Hình,A Ten Hinh,lop.6.bieudo,Heading 6-BANG"/>
    <w:basedOn w:val="Normal"/>
    <w:next w:val="Normal"/>
    <w:link w:val="Heading6Char"/>
    <w:autoRedefine/>
    <w:qFormat/>
    <w:rsid w:val="009A074D"/>
    <w:pPr>
      <w:tabs>
        <w:tab w:val="center" w:pos="4536"/>
        <w:tab w:val="left" w:pos="6820"/>
      </w:tabs>
      <w:spacing w:before="60" w:after="60" w:line="312" w:lineRule="auto"/>
      <w:ind w:firstLine="0"/>
      <w:jc w:val="center"/>
      <w:outlineLvl w:val="5"/>
    </w:pPr>
    <w:rPr>
      <w:rFonts w:eastAsiaTheme="majorEastAsia" w:cstheme="majorBidi"/>
      <w:b/>
      <w:i/>
      <w:color w:val="auto"/>
      <w:lang w:val="en-US" w:eastAsia="en-US"/>
    </w:rPr>
  </w:style>
  <w:style w:type="paragraph" w:styleId="Heading7">
    <w:name w:val="heading 7"/>
    <w:aliases w:val="lop.7,Tuân 5,b.thuong,tuân 5"/>
    <w:basedOn w:val="Normal"/>
    <w:next w:val="Normal"/>
    <w:link w:val="Heading7Char"/>
    <w:uiPriority w:val="99"/>
    <w:unhideWhenUsed/>
    <w:qFormat/>
    <w:rsid w:val="009A074D"/>
    <w:pPr>
      <w:keepNext/>
      <w:keepLines/>
      <w:widowControl/>
      <w:numPr>
        <w:ilvl w:val="6"/>
        <w:numId w:val="13"/>
      </w:numPr>
      <w:spacing w:before="20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aliases w:val="Heading 8(unused),lop.8,tuan 3"/>
    <w:basedOn w:val="Normal"/>
    <w:next w:val="Normal"/>
    <w:link w:val="Heading8Char"/>
    <w:uiPriority w:val="99"/>
    <w:unhideWhenUsed/>
    <w:qFormat/>
    <w:rsid w:val="009A074D"/>
    <w:pPr>
      <w:keepNext/>
      <w:keepLines/>
      <w:widowControl/>
      <w:numPr>
        <w:ilvl w:val="7"/>
        <w:numId w:val="13"/>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aliases w:val="Reference Appendix,lop.9"/>
    <w:basedOn w:val="Normal"/>
    <w:next w:val="Normal"/>
    <w:link w:val="Heading9Char"/>
    <w:uiPriority w:val="99"/>
    <w:unhideWhenUsed/>
    <w:qFormat/>
    <w:rsid w:val="009A074D"/>
    <w:pPr>
      <w:keepNext/>
      <w:keepLines/>
      <w:widowControl/>
      <w:numPr>
        <w:ilvl w:val="8"/>
        <w:numId w:val="13"/>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184B"/>
    <w:rPr>
      <w:color w:val="0000FF"/>
      <w:u w:val="single"/>
      <w:lang w:val="vi-VN"/>
    </w:rPr>
  </w:style>
  <w:style w:type="character" w:customStyle="1" w:styleId="Vnbnnidung">
    <w:name w:val="Văn bản nội dung_"/>
    <w:link w:val="Vnbnnidung0"/>
    <w:uiPriority w:val="99"/>
    <w:rsid w:val="009F6693"/>
    <w:rPr>
      <w:rFonts w:ascii="Times New Roman" w:hAnsi="Times New Roman" w:cs="Times New Roman"/>
    </w:rPr>
  </w:style>
  <w:style w:type="character" w:customStyle="1" w:styleId="Khc">
    <w:name w:val="Khác_"/>
    <w:link w:val="Khc0"/>
    <w:rsid w:val="009F6693"/>
    <w:rPr>
      <w:rFonts w:ascii="Times New Roman" w:hAnsi="Times New Roman" w:cs="Times New Roman"/>
    </w:rPr>
  </w:style>
  <w:style w:type="character" w:customStyle="1" w:styleId="Vnbnnidung3">
    <w:name w:val="Văn bản nội dung (3)_"/>
    <w:link w:val="Vnbnnidung30"/>
    <w:uiPriority w:val="99"/>
    <w:rsid w:val="009F6693"/>
    <w:rPr>
      <w:rFonts w:ascii="Arial" w:hAnsi="Arial" w:cs="Arial"/>
      <w:i/>
      <w:iCs/>
      <w:sz w:val="42"/>
      <w:szCs w:val="42"/>
    </w:rPr>
  </w:style>
  <w:style w:type="character" w:customStyle="1" w:styleId="Tiu2">
    <w:name w:val="Tiêu đề #2_"/>
    <w:link w:val="Tiu20"/>
    <w:uiPriority w:val="99"/>
    <w:rsid w:val="009F6693"/>
    <w:rPr>
      <w:rFonts w:ascii="Times New Roman" w:hAnsi="Times New Roman" w:cs="Times New Roman"/>
      <w:b/>
      <w:bCs/>
    </w:rPr>
  </w:style>
  <w:style w:type="character" w:customStyle="1" w:styleId="Tiu1">
    <w:name w:val="Tiêu đề #1_"/>
    <w:link w:val="Tiu10"/>
    <w:uiPriority w:val="99"/>
    <w:rsid w:val="009F6693"/>
    <w:rPr>
      <w:rFonts w:ascii="Times New Roman" w:hAnsi="Times New Roman" w:cs="Times New Roman"/>
      <w:smallCaps/>
      <w:sz w:val="34"/>
      <w:szCs w:val="34"/>
    </w:rPr>
  </w:style>
  <w:style w:type="character" w:customStyle="1" w:styleId="Chthchbng">
    <w:name w:val="Chú thích bảng_"/>
    <w:link w:val="Chthchbng0"/>
    <w:uiPriority w:val="99"/>
    <w:rsid w:val="009F6693"/>
    <w:rPr>
      <w:rFonts w:ascii="Times New Roman" w:hAnsi="Times New Roman" w:cs="Times New Roman"/>
    </w:rPr>
  </w:style>
  <w:style w:type="character" w:customStyle="1" w:styleId="Vnbnnidung2">
    <w:name w:val="Văn bản nội dung (2)_"/>
    <w:link w:val="Vnbnnidung20"/>
    <w:uiPriority w:val="99"/>
    <w:rsid w:val="009F6693"/>
    <w:rPr>
      <w:rFonts w:ascii="Times New Roman" w:hAnsi="Times New Roman" w:cs="Times New Roman"/>
      <w:sz w:val="20"/>
      <w:szCs w:val="20"/>
    </w:rPr>
  </w:style>
  <w:style w:type="character" w:customStyle="1" w:styleId="Vnbnnidung4">
    <w:name w:val="Văn bản nội dung (4)_"/>
    <w:link w:val="Vnbnnidung40"/>
    <w:uiPriority w:val="99"/>
    <w:rsid w:val="009F6693"/>
    <w:rPr>
      <w:rFonts w:ascii="Times New Roman" w:hAnsi="Times New Roman" w:cs="Times New Roman"/>
      <w:sz w:val="28"/>
      <w:szCs w:val="28"/>
    </w:rPr>
  </w:style>
  <w:style w:type="character" w:customStyle="1" w:styleId="Vnbnnidung7">
    <w:name w:val="Văn bản nội dung (7)_"/>
    <w:link w:val="Vnbnnidung70"/>
    <w:uiPriority w:val="99"/>
    <w:rsid w:val="009F6693"/>
    <w:rPr>
      <w:rFonts w:ascii="Times New Roman" w:hAnsi="Times New Roman" w:cs="Times New Roman"/>
      <w:sz w:val="28"/>
      <w:szCs w:val="28"/>
    </w:rPr>
  </w:style>
  <w:style w:type="character" w:customStyle="1" w:styleId="Chthchnh">
    <w:name w:val="Chú thích ảnh_"/>
    <w:link w:val="Chthchnh0"/>
    <w:uiPriority w:val="99"/>
    <w:rsid w:val="009F6693"/>
    <w:rPr>
      <w:rFonts w:ascii="Times New Roman" w:hAnsi="Times New Roman" w:cs="Times New Roman"/>
      <w:b/>
      <w:bCs/>
    </w:rPr>
  </w:style>
  <w:style w:type="character" w:customStyle="1" w:styleId="Vnbnnidung8">
    <w:name w:val="Văn bản nội dung (8)_"/>
    <w:link w:val="Vnbnnidung80"/>
    <w:uiPriority w:val="99"/>
    <w:rsid w:val="009F6693"/>
    <w:rPr>
      <w:rFonts w:ascii="Arial" w:hAnsi="Arial" w:cs="Arial"/>
      <w:sz w:val="20"/>
      <w:szCs w:val="20"/>
    </w:rPr>
  </w:style>
  <w:style w:type="character" w:customStyle="1" w:styleId="Mclc">
    <w:name w:val="Mục lục_"/>
    <w:link w:val="Mclc0"/>
    <w:uiPriority w:val="99"/>
    <w:rsid w:val="009F6693"/>
    <w:rPr>
      <w:rFonts w:ascii="Times New Roman" w:hAnsi="Times New Roman" w:cs="Times New Roman"/>
    </w:rPr>
  </w:style>
  <w:style w:type="paragraph" w:customStyle="1" w:styleId="Vnbnnidung0">
    <w:name w:val="Văn bản nội dung"/>
    <w:basedOn w:val="Normal"/>
    <w:link w:val="Vnbnnidung"/>
    <w:uiPriority w:val="99"/>
    <w:rsid w:val="009F6693"/>
    <w:pPr>
      <w:spacing w:after="100" w:line="271" w:lineRule="auto"/>
      <w:ind w:firstLine="400"/>
    </w:pPr>
    <w:rPr>
      <w:rFonts w:eastAsiaTheme="minorHAnsi" w:cs="Times New Roman"/>
      <w:color w:val="auto"/>
      <w:sz w:val="22"/>
      <w:szCs w:val="22"/>
      <w:lang w:val="en-US" w:eastAsia="en-US"/>
    </w:rPr>
  </w:style>
  <w:style w:type="paragraph" w:customStyle="1" w:styleId="Khc0">
    <w:name w:val="Khác"/>
    <w:basedOn w:val="Normal"/>
    <w:link w:val="Khc"/>
    <w:rsid w:val="009F6693"/>
    <w:pPr>
      <w:spacing w:after="100" w:line="271" w:lineRule="auto"/>
      <w:ind w:firstLine="400"/>
    </w:pPr>
    <w:rPr>
      <w:rFonts w:eastAsiaTheme="minorHAnsi" w:cs="Times New Roman"/>
      <w:color w:val="auto"/>
      <w:sz w:val="22"/>
      <w:szCs w:val="22"/>
      <w:lang w:val="en-US" w:eastAsia="en-US"/>
    </w:rPr>
  </w:style>
  <w:style w:type="paragraph" w:customStyle="1" w:styleId="Vnbnnidung30">
    <w:name w:val="Văn bản nội dung (3)"/>
    <w:basedOn w:val="Normal"/>
    <w:link w:val="Vnbnnidung3"/>
    <w:uiPriority w:val="99"/>
    <w:rsid w:val="009F6693"/>
    <w:pPr>
      <w:spacing w:before="80" w:after="80"/>
      <w:jc w:val="right"/>
    </w:pPr>
    <w:rPr>
      <w:rFonts w:ascii="Arial" w:eastAsiaTheme="minorHAnsi" w:hAnsi="Arial" w:cs="Arial"/>
      <w:i/>
      <w:iCs/>
      <w:color w:val="auto"/>
      <w:sz w:val="42"/>
      <w:szCs w:val="42"/>
      <w:lang w:val="en-US" w:eastAsia="en-US"/>
    </w:rPr>
  </w:style>
  <w:style w:type="paragraph" w:customStyle="1" w:styleId="Tiu20">
    <w:name w:val="Tiêu đề #2"/>
    <w:basedOn w:val="Normal"/>
    <w:link w:val="Tiu2"/>
    <w:uiPriority w:val="99"/>
    <w:rsid w:val="009F6693"/>
    <w:pPr>
      <w:spacing w:after="160" w:line="266" w:lineRule="auto"/>
      <w:jc w:val="center"/>
      <w:outlineLvl w:val="1"/>
    </w:pPr>
    <w:rPr>
      <w:rFonts w:eastAsiaTheme="minorHAnsi" w:cs="Times New Roman"/>
      <w:b/>
      <w:bCs/>
      <w:color w:val="auto"/>
      <w:sz w:val="22"/>
      <w:szCs w:val="22"/>
      <w:lang w:val="en-US" w:eastAsia="en-US"/>
    </w:rPr>
  </w:style>
  <w:style w:type="paragraph" w:customStyle="1" w:styleId="Tiu10">
    <w:name w:val="Tiêu đề #1"/>
    <w:basedOn w:val="Normal"/>
    <w:link w:val="Tiu1"/>
    <w:uiPriority w:val="99"/>
    <w:rsid w:val="009F6693"/>
    <w:pPr>
      <w:jc w:val="center"/>
      <w:outlineLvl w:val="0"/>
    </w:pPr>
    <w:rPr>
      <w:rFonts w:eastAsiaTheme="minorHAnsi" w:cs="Times New Roman"/>
      <w:smallCaps/>
      <w:color w:val="auto"/>
      <w:sz w:val="34"/>
      <w:szCs w:val="34"/>
      <w:lang w:val="en-US" w:eastAsia="en-US"/>
    </w:rPr>
  </w:style>
  <w:style w:type="paragraph" w:customStyle="1" w:styleId="Chthchbng0">
    <w:name w:val="Chú thích bảng"/>
    <w:basedOn w:val="Normal"/>
    <w:link w:val="Chthchbng"/>
    <w:uiPriority w:val="99"/>
    <w:rsid w:val="009F6693"/>
    <w:pPr>
      <w:spacing w:line="266" w:lineRule="auto"/>
      <w:ind w:firstLine="540"/>
    </w:pPr>
    <w:rPr>
      <w:rFonts w:eastAsiaTheme="minorHAnsi" w:cs="Times New Roman"/>
      <w:color w:val="auto"/>
      <w:sz w:val="22"/>
      <w:szCs w:val="22"/>
      <w:lang w:val="en-US" w:eastAsia="en-US"/>
    </w:rPr>
  </w:style>
  <w:style w:type="paragraph" w:customStyle="1" w:styleId="Vnbnnidung20">
    <w:name w:val="Văn bản nội dung (2)"/>
    <w:basedOn w:val="Normal"/>
    <w:link w:val="Vnbnnidung2"/>
    <w:uiPriority w:val="99"/>
    <w:rsid w:val="009F6693"/>
    <w:pPr>
      <w:spacing w:after="200"/>
    </w:pPr>
    <w:rPr>
      <w:rFonts w:eastAsiaTheme="minorHAnsi" w:cs="Times New Roman"/>
      <w:color w:val="auto"/>
      <w:sz w:val="20"/>
      <w:szCs w:val="20"/>
      <w:lang w:val="en-US" w:eastAsia="en-US"/>
    </w:rPr>
  </w:style>
  <w:style w:type="paragraph" w:customStyle="1" w:styleId="Vnbnnidung40">
    <w:name w:val="Văn bản nội dung (4)"/>
    <w:basedOn w:val="Normal"/>
    <w:link w:val="Vnbnnidung4"/>
    <w:uiPriority w:val="99"/>
    <w:rsid w:val="009F6693"/>
    <w:pPr>
      <w:spacing w:after="2520"/>
      <w:jc w:val="center"/>
    </w:pPr>
    <w:rPr>
      <w:rFonts w:eastAsiaTheme="minorHAnsi" w:cs="Times New Roman"/>
      <w:color w:val="auto"/>
      <w:sz w:val="28"/>
      <w:szCs w:val="28"/>
      <w:lang w:val="en-US" w:eastAsia="en-US"/>
    </w:rPr>
  </w:style>
  <w:style w:type="paragraph" w:customStyle="1" w:styleId="Vnbnnidung70">
    <w:name w:val="Văn bản nội dung (7)"/>
    <w:basedOn w:val="Normal"/>
    <w:link w:val="Vnbnnidung7"/>
    <w:uiPriority w:val="99"/>
    <w:rsid w:val="009F6693"/>
    <w:pPr>
      <w:spacing w:after="2520"/>
      <w:jc w:val="center"/>
    </w:pPr>
    <w:rPr>
      <w:rFonts w:eastAsiaTheme="minorHAnsi" w:cs="Times New Roman"/>
      <w:color w:val="auto"/>
      <w:sz w:val="28"/>
      <w:szCs w:val="28"/>
      <w:lang w:val="en-US" w:eastAsia="en-US"/>
    </w:rPr>
  </w:style>
  <w:style w:type="paragraph" w:customStyle="1" w:styleId="Chthchnh0">
    <w:name w:val="Chú thích ảnh"/>
    <w:basedOn w:val="Normal"/>
    <w:link w:val="Chthchnh"/>
    <w:uiPriority w:val="99"/>
    <w:rsid w:val="009F6693"/>
    <w:rPr>
      <w:rFonts w:eastAsiaTheme="minorHAnsi" w:cs="Times New Roman"/>
      <w:b/>
      <w:bCs/>
      <w:color w:val="auto"/>
      <w:sz w:val="22"/>
      <w:szCs w:val="22"/>
      <w:lang w:val="en-US" w:eastAsia="en-US"/>
    </w:rPr>
  </w:style>
  <w:style w:type="paragraph" w:customStyle="1" w:styleId="Vnbnnidung80">
    <w:name w:val="Văn bản nội dung (8)"/>
    <w:basedOn w:val="Normal"/>
    <w:link w:val="Vnbnnidung8"/>
    <w:uiPriority w:val="99"/>
    <w:rsid w:val="009F6693"/>
    <w:pPr>
      <w:spacing w:after="440"/>
      <w:jc w:val="center"/>
    </w:pPr>
    <w:rPr>
      <w:rFonts w:ascii="Arial" w:eastAsiaTheme="minorHAnsi" w:hAnsi="Arial" w:cs="Arial"/>
      <w:color w:val="auto"/>
      <w:sz w:val="20"/>
      <w:szCs w:val="20"/>
      <w:lang w:val="en-US" w:eastAsia="en-US"/>
    </w:rPr>
  </w:style>
  <w:style w:type="paragraph" w:customStyle="1" w:styleId="Mclc0">
    <w:name w:val="Mục lục"/>
    <w:basedOn w:val="Normal"/>
    <w:link w:val="Mclc"/>
    <w:uiPriority w:val="99"/>
    <w:rsid w:val="009F6693"/>
    <w:pPr>
      <w:spacing w:after="100"/>
      <w:ind w:left="1040" w:firstLine="260"/>
    </w:pPr>
    <w:rPr>
      <w:rFonts w:eastAsiaTheme="minorHAnsi"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qFormat/>
    <w:rsid w:val="009F6693"/>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locked/>
    <w:rsid w:val="009F6693"/>
    <w:rPr>
      <w:sz w:val="26"/>
      <w:szCs w:val="26"/>
      <w:shd w:val="clear" w:color="auto" w:fill="FFFFFF"/>
    </w:rPr>
  </w:style>
  <w:style w:type="paragraph" w:customStyle="1" w:styleId="Other0">
    <w:name w:val="Other"/>
    <w:basedOn w:val="Normal"/>
    <w:link w:val="Other"/>
    <w:uiPriority w:val="99"/>
    <w:rsid w:val="009F6693"/>
    <w:pPr>
      <w:shd w:val="clear" w:color="auto" w:fill="FFFFFF"/>
      <w:spacing w:after="100" w:line="285" w:lineRule="auto"/>
      <w:ind w:firstLine="400"/>
    </w:pPr>
    <w:rPr>
      <w:rFonts w:asciiTheme="minorHAnsi" w:eastAsiaTheme="minorHAnsi" w:hAnsiTheme="minorHAnsi" w:cstheme="minorBidi"/>
      <w:color w:val="auto"/>
      <w:szCs w:val="26"/>
      <w:lang w:val="en-US" w:eastAsia="en-US"/>
    </w:rPr>
  </w:style>
  <w:style w:type="character" w:customStyle="1" w:styleId="Heading1Char">
    <w:name w:val="Heading 1 Char"/>
    <w:aliases w:val="Heading Char,Heading1 Char,HD7-1 Char,HD8-1 Char,Tieude1 Char,HD6-1 Char1,HD11-1 Char Char Char,HD6-1 Char Char,Tieude1 + Justified Char,Left:  0 cm Char,Hanging:  1Heading 1 Char,HD1-1 Char,1 ghost Char,heading Char,MVA Char,VN Char"/>
    <w:basedOn w:val="DefaultParagraphFont"/>
    <w:link w:val="Heading1"/>
    <w:rsid w:val="00A6296E"/>
    <w:rPr>
      <w:rFonts w:ascii="Times New Roman" w:eastAsiaTheme="majorEastAsia" w:hAnsi="Times New Roman" w:cstheme="majorBidi"/>
      <w:b/>
      <w:sz w:val="26"/>
      <w:szCs w:val="32"/>
      <w:lang w:val="vi-VN" w:eastAsia="vi-VN"/>
    </w:rPr>
  </w:style>
  <w:style w:type="character" w:customStyle="1" w:styleId="Heading2Char">
    <w:name w:val="Heading 2 Char"/>
    <w:aliases w:val="Heading 2 Char Char Char Char,BVI2 Char,Heading 2-BVI Char,RepHead2 Char,smal-head2 Char,MyHeading2 Char,Mystyle2 Char,Mystyle21 Char,Mystyle22 Char,Mystyle23 Char,Mystyle211 Char,Mystyle221 Char1,Mystyle221 Char Char,DAU MUC Char1"/>
    <w:basedOn w:val="DefaultParagraphFont"/>
    <w:link w:val="Heading2"/>
    <w:rsid w:val="00A6296E"/>
    <w:rPr>
      <w:rFonts w:ascii="Times New Roman" w:eastAsiaTheme="majorEastAsia" w:hAnsi="Times New Roman" w:cstheme="majorBidi"/>
      <w:b/>
      <w:sz w:val="26"/>
      <w:szCs w:val="26"/>
      <w:lang w:val="vi-VN" w:eastAsia="vi-VN"/>
    </w:rPr>
  </w:style>
  <w:style w:type="character" w:customStyle="1" w:styleId="Heading3Char">
    <w:name w:val="Heading 3 Char"/>
    <w:aliases w:val="Heading 3 Char Char Char Char Char Char1,Heading 3 Char Char Char Char Char2,3 bullet Char,lo.123 Char1,Heading 3 Char1 Char Char Char,SW-Heading 3 Char1,Heading 3A Char Char,My Heading3 Char"/>
    <w:basedOn w:val="DefaultParagraphFont"/>
    <w:link w:val="Heading3"/>
    <w:rsid w:val="00A6296E"/>
    <w:rPr>
      <w:rFonts w:ascii="Times New Roman" w:eastAsiaTheme="majorEastAsia" w:hAnsi="Times New Roman" w:cstheme="majorBidi"/>
      <w:b/>
      <w:sz w:val="26"/>
      <w:szCs w:val="24"/>
      <w:lang w:val="vi-VN" w:eastAsia="vi-VN"/>
    </w:rPr>
  </w:style>
  <w:style w:type="character" w:customStyle="1" w:styleId="Heading4Char">
    <w:name w:val="Heading 4 Char"/>
    <w:aliases w:val="heading4 Char,lop.4bang Char"/>
    <w:basedOn w:val="DefaultParagraphFont"/>
    <w:link w:val="Heading4"/>
    <w:uiPriority w:val="9"/>
    <w:rsid w:val="00A6296E"/>
    <w:rPr>
      <w:rFonts w:ascii="Times New Roman" w:eastAsiaTheme="majorEastAsia" w:hAnsi="Times New Roman" w:cstheme="majorBidi"/>
      <w:b/>
      <w:i/>
      <w:iCs/>
      <w:sz w:val="26"/>
      <w:szCs w:val="24"/>
      <w:lang w:val="vi-VN" w:eastAsia="vi-VN"/>
    </w:rPr>
  </w:style>
  <w:style w:type="paragraph" w:styleId="BodyText">
    <w:name w:val="Body Text"/>
    <w:aliases w:val=" Char Char Char Char Char Char Char Char,Char Char Char,Char Char Char Char Char Char Char Char,ändrad,AvtalBrödtext,Body3,Body Text Tables,Body Text level 1,than bai,gl"/>
    <w:basedOn w:val="Normal"/>
    <w:link w:val="BodyTextChar"/>
    <w:qFormat/>
    <w:rsid w:val="002F452A"/>
    <w:pPr>
      <w:autoSpaceDE w:val="0"/>
      <w:autoSpaceDN w:val="0"/>
      <w:spacing w:before="0" w:after="0" w:line="240" w:lineRule="auto"/>
      <w:ind w:firstLine="0"/>
      <w:jc w:val="left"/>
    </w:pPr>
    <w:rPr>
      <w:rFonts w:cs="Times New Roman"/>
      <w:color w:val="auto"/>
      <w:szCs w:val="26"/>
      <w:lang w:val="en-US" w:eastAsia="en-US"/>
    </w:rPr>
  </w:style>
  <w:style w:type="character" w:customStyle="1" w:styleId="BodyTextChar">
    <w:name w:val="Body Text Char"/>
    <w:aliases w:val=" Char Char Char Char Char Char Char Char Char,Char Char Char Char1,Char Char Char Char Char Char Char Char Char,ändrad Char,AvtalBrödtext Char,Body3 Char,Body Text Tables Char,Body Text level 1 Char,than bai Char1,gl Char1"/>
    <w:basedOn w:val="DefaultParagraphFont"/>
    <w:link w:val="BodyText"/>
    <w:rsid w:val="002F452A"/>
    <w:rPr>
      <w:rFonts w:ascii="Times New Roman" w:eastAsia="Times New Roman" w:hAnsi="Times New Roman" w:cs="Times New Roman"/>
      <w:sz w:val="26"/>
      <w:szCs w:val="26"/>
    </w:rPr>
  </w:style>
  <w:style w:type="character" w:customStyle="1" w:styleId="Heading5Char">
    <w:name w:val="Heading 5 Char"/>
    <w:aliases w:val="Bảng Char,A Ten Bang Char"/>
    <w:basedOn w:val="DefaultParagraphFont"/>
    <w:link w:val="Heading5"/>
    <w:uiPriority w:val="35"/>
    <w:rsid w:val="006813D2"/>
    <w:rPr>
      <w:rFonts w:ascii="Times New Roman" w:eastAsiaTheme="majorEastAsia" w:hAnsi="Times New Roman" w:cstheme="majorBidi"/>
      <w:i/>
      <w:sz w:val="26"/>
      <w:szCs w:val="24"/>
      <w:lang w:val="vi-VN" w:eastAsia="vi-VN"/>
    </w:rPr>
  </w:style>
  <w:style w:type="paragraph" w:styleId="Header">
    <w:name w:val="header"/>
    <w:aliases w:val="g,MyHeader,MyHeader Char Char Char,MyHeader Char,MyHeader Char Char Char Char Char,Char Char Char Char,En-tête client,HEAD,g2,g3,g4,g5,g11, Char4,Char4,Header 2,enlish,Header1,headline,Char4 Char Char Char Char Char,h Char Char Char,g1, Char1,h"/>
    <w:basedOn w:val="Normal"/>
    <w:link w:val="HeaderChar"/>
    <w:uiPriority w:val="99"/>
    <w:unhideWhenUsed/>
    <w:qFormat/>
    <w:rsid w:val="00874C8B"/>
    <w:pPr>
      <w:tabs>
        <w:tab w:val="center" w:pos="4680"/>
        <w:tab w:val="right" w:pos="9360"/>
      </w:tabs>
      <w:spacing w:before="0" w:after="0" w:line="240" w:lineRule="auto"/>
    </w:pPr>
  </w:style>
  <w:style w:type="character" w:customStyle="1" w:styleId="HeaderChar">
    <w:name w:val="Header Char"/>
    <w:aliases w:val="g Char,MyHeader Char1,MyHeader Char Char Char Char,MyHeader Char Char,MyHeader Char Char Char Char Char Char,Char Char Char Char Char,En-tête client Char,HEAD Char,g2 Char,g3 Char,g4 Char,g5 Char,g11 Char, Char4 Char,Char4 Char,Header 2 Char"/>
    <w:basedOn w:val="DefaultParagraphFont"/>
    <w:link w:val="Header"/>
    <w:rsid w:val="00874C8B"/>
    <w:rPr>
      <w:rFonts w:ascii="Times New Roman" w:eastAsia="Times New Roman" w:hAnsi="Times New Roman" w:cs="Courier New"/>
      <w:color w:val="000000"/>
      <w:sz w:val="26"/>
      <w:szCs w:val="24"/>
      <w:lang w:val="vi-VN" w:eastAsia="vi-VN"/>
    </w:rPr>
  </w:style>
  <w:style w:type="paragraph" w:styleId="Footer">
    <w:name w:val="footer"/>
    <w:aliases w:val="aaaaa, BVI-ft,BVI-ft, BVI-ft Char Char Char,Footer-Even,BVI-ft Char Char Char,ilama,c1,Char13,footer,BOTTOM,*DB Footer, Char13,6 bFooter"/>
    <w:basedOn w:val="Normal"/>
    <w:link w:val="FooterChar"/>
    <w:uiPriority w:val="99"/>
    <w:unhideWhenUsed/>
    <w:qFormat/>
    <w:rsid w:val="00874C8B"/>
    <w:pPr>
      <w:tabs>
        <w:tab w:val="center" w:pos="4680"/>
        <w:tab w:val="right" w:pos="9360"/>
      </w:tabs>
      <w:spacing w:before="0" w:after="0" w:line="240" w:lineRule="auto"/>
    </w:pPr>
  </w:style>
  <w:style w:type="character" w:customStyle="1" w:styleId="FooterChar">
    <w:name w:val="Footer Char"/>
    <w:aliases w:val="aaaaa Char, BVI-ft Char,BVI-ft Char, BVI-ft Char Char Char Char,Footer-Even Char,BVI-ft Char Char Char Char,ilama Char,c1 Char,Char13 Char,footer Char,BOTTOM Char,*DB Footer Char, Char13 Char,6 bFooter Char"/>
    <w:basedOn w:val="DefaultParagraphFont"/>
    <w:link w:val="Footer"/>
    <w:uiPriority w:val="99"/>
    <w:rsid w:val="00874C8B"/>
    <w:rPr>
      <w:rFonts w:ascii="Times New Roman" w:eastAsia="Times New Roman" w:hAnsi="Times New Roman" w:cs="Courier New"/>
      <w:color w:val="000000"/>
      <w:sz w:val="26"/>
      <w:szCs w:val="24"/>
      <w:lang w:val="vi-VN" w:eastAsia="vi-VN"/>
    </w:rPr>
  </w:style>
  <w:style w:type="paragraph" w:styleId="Caption">
    <w:name w:val="caption"/>
    <w:aliases w:val="Caption Char1 Char,Caption Char Char Char,Caption Char Char Char Char Char Char Char Char,Caption Char Char Char Char Char Char1 Char,Caption Char Char Char Char Char,Map,Caption (table) Char Char,Caption (tab Char Char,Caption (tab Cha,Cation,N"/>
    <w:basedOn w:val="Normal"/>
    <w:next w:val="Normal"/>
    <w:link w:val="CaptionChar"/>
    <w:unhideWhenUsed/>
    <w:qFormat/>
    <w:rsid w:val="00BE4FEB"/>
    <w:pPr>
      <w:ind w:firstLine="0"/>
      <w:jc w:val="center"/>
    </w:pPr>
    <w:rPr>
      <w:b/>
      <w:iCs/>
      <w:color w:val="000000" w:themeColor="text1"/>
      <w:szCs w:val="18"/>
    </w:rPr>
  </w:style>
  <w:style w:type="character" w:customStyle="1" w:styleId="CaptionChar">
    <w:name w:val="Caption Char"/>
    <w:aliases w:val="Caption Char1 Char Char,Caption Char Char Char Char,Caption Char Char Char Char Char Char Char Char Char,Caption Char Char Char Char Char Char1 Char Char,Caption Char Char Char Char Char Char,Map Char,Caption (table) Char Char Char,N Char"/>
    <w:link w:val="Caption"/>
    <w:qFormat/>
    <w:rsid w:val="00BE4FEB"/>
    <w:rPr>
      <w:rFonts w:ascii="Times New Roman" w:eastAsia="Times New Roman" w:hAnsi="Times New Roman" w:cs="Courier New"/>
      <w:b/>
      <w:iCs/>
      <w:color w:val="000000" w:themeColor="text1"/>
      <w:sz w:val="26"/>
      <w:szCs w:val="18"/>
      <w:lang w:val="vi-VN" w:eastAsia="vi-VN"/>
    </w:rPr>
  </w:style>
  <w:style w:type="paragraph" w:styleId="ListParagraph">
    <w:name w:val="List Paragraph"/>
    <w:aliases w:val="1+,H1,Colorful List - Accent 11,List Paragraph1,tieu de phu 1,Picture,style8,List Paragraph 1,hinh,hình,Tiêu đề Bảng-Hình,Nguồn trích dẫn,Gạch đầu dòng,List Paragraph2,Gach -,Citation List,Graphic,Table of contents numbered,Resume Title"/>
    <w:basedOn w:val="Normal"/>
    <w:link w:val="ListParagraphChar"/>
    <w:uiPriority w:val="99"/>
    <w:qFormat/>
    <w:rsid w:val="00A959E9"/>
    <w:pPr>
      <w:ind w:left="720"/>
      <w:contextualSpacing/>
    </w:pPr>
  </w:style>
  <w:style w:type="paragraph" w:styleId="List5">
    <w:name w:val="List 5"/>
    <w:basedOn w:val="Normal"/>
    <w:autoRedefine/>
    <w:rsid w:val="00EA79C0"/>
    <w:pPr>
      <w:widowControl/>
      <w:numPr>
        <w:numId w:val="18"/>
      </w:numPr>
      <w:spacing w:before="0" w:after="60" w:line="288" w:lineRule="auto"/>
      <w:ind w:firstLine="469"/>
    </w:pPr>
    <w:rPr>
      <w:rFonts w:cs="Arial"/>
      <w:noProof/>
      <w:color w:val="auto"/>
      <w:sz w:val="28"/>
      <w:szCs w:val="26"/>
      <w:lang w:val="en-US" w:eastAsia="en-US"/>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표준 (웹), Char2,Char2, Char"/>
    <w:basedOn w:val="Normal"/>
    <w:link w:val="NormalWebChar"/>
    <w:unhideWhenUsed/>
    <w:qFormat/>
    <w:rsid w:val="00502D23"/>
    <w:pPr>
      <w:widowControl/>
      <w:spacing w:before="100" w:beforeAutospacing="1" w:after="100" w:afterAutospacing="1" w:line="240" w:lineRule="auto"/>
      <w:ind w:firstLine="0"/>
      <w:jc w:val="left"/>
    </w:pPr>
    <w:rPr>
      <w:rFonts w:eastAsiaTheme="minorEastAsia" w:cs="Times New Roman"/>
      <w:color w:val="auto"/>
      <w:sz w:val="24"/>
      <w:lang w:val="en-US" w:eastAsia="en-US"/>
    </w:rPr>
  </w:style>
  <w:style w:type="character" w:customStyle="1" w:styleId="Tablecaption">
    <w:name w:val="Table caption_"/>
    <w:basedOn w:val="DefaultParagraphFont"/>
    <w:link w:val="Tablecaption0"/>
    <w:rsid w:val="006B641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6B6410"/>
    <w:pPr>
      <w:shd w:val="clear" w:color="auto" w:fill="FFFFFF"/>
      <w:spacing w:before="0" w:after="0" w:line="240" w:lineRule="auto"/>
      <w:ind w:firstLine="0"/>
      <w:jc w:val="left"/>
    </w:pPr>
    <w:rPr>
      <w:rFonts w:cs="Times New Roman"/>
      <w:b/>
      <w:bCs/>
      <w:color w:val="auto"/>
      <w:sz w:val="22"/>
      <w:szCs w:val="22"/>
      <w:lang w:val="en-US" w:eastAsia="en-US"/>
    </w:rPr>
  </w:style>
  <w:style w:type="paragraph" w:styleId="BalloonText">
    <w:name w:val="Balloon Text"/>
    <w:basedOn w:val="Normal"/>
    <w:link w:val="BalloonTextChar"/>
    <w:unhideWhenUsed/>
    <w:rsid w:val="00935F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35FFE"/>
    <w:rPr>
      <w:rFonts w:ascii="Segoe UI" w:eastAsia="Times New Roman" w:hAnsi="Segoe UI" w:cs="Segoe UI"/>
      <w:color w:val="000000"/>
      <w:sz w:val="18"/>
      <w:szCs w:val="18"/>
      <w:lang w:val="vi-VN" w:eastAsia="vi-VN"/>
    </w:rPr>
  </w:style>
  <w:style w:type="paragraph" w:customStyle="1" w:styleId="TableParagraph">
    <w:name w:val="Table Paragraph"/>
    <w:basedOn w:val="Normal"/>
    <w:uiPriority w:val="1"/>
    <w:qFormat/>
    <w:rsid w:val="002E45A6"/>
    <w:pPr>
      <w:autoSpaceDE w:val="0"/>
      <w:autoSpaceDN w:val="0"/>
      <w:spacing w:before="0" w:after="0" w:line="240" w:lineRule="auto"/>
      <w:ind w:firstLine="0"/>
      <w:jc w:val="left"/>
    </w:pPr>
    <w:rPr>
      <w:rFonts w:cs="Times New Roman"/>
      <w:color w:val="auto"/>
      <w:sz w:val="22"/>
      <w:szCs w:val="22"/>
      <w:lang w:val="en-US" w:eastAsia="en-US"/>
    </w:rPr>
  </w:style>
  <w:style w:type="paragraph" w:customStyle="1" w:styleId="0GACH-">
    <w:name w:val="0_GACH -"/>
    <w:basedOn w:val="Normal"/>
    <w:uiPriority w:val="99"/>
    <w:qFormat/>
    <w:rsid w:val="00325A53"/>
    <w:pPr>
      <w:widowControl/>
      <w:numPr>
        <w:numId w:val="22"/>
      </w:numPr>
      <w:tabs>
        <w:tab w:val="left" w:pos="426"/>
        <w:tab w:val="left" w:pos="851"/>
      </w:tabs>
      <w:spacing w:before="0" w:after="200" w:line="300" w:lineRule="auto"/>
      <w:contextualSpacing/>
    </w:pPr>
    <w:rPr>
      <w:rFonts w:asciiTheme="minorHAnsi" w:hAnsiTheme="minorHAnsi" w:cstheme="minorBidi"/>
      <w:sz w:val="22"/>
      <w:szCs w:val="22"/>
      <w:lang w:eastAsia="en-US"/>
    </w:rPr>
  </w:style>
  <w:style w:type="paragraph" w:customStyle="1" w:styleId="a">
    <w:name w:val="목록 단락"/>
    <w:basedOn w:val="Normal"/>
    <w:qFormat/>
    <w:rsid w:val="00325A53"/>
    <w:pPr>
      <w:widowControl/>
      <w:spacing w:before="0" w:after="200" w:line="276" w:lineRule="auto"/>
      <w:ind w:left="720" w:firstLine="0"/>
      <w:contextualSpacing/>
      <w:jc w:val="left"/>
    </w:pPr>
    <w:rPr>
      <w:rFonts w:ascii="Calibri" w:hAnsi="Calibri" w:cs="Times New Roman"/>
      <w:color w:val="auto"/>
      <w:sz w:val="22"/>
      <w:szCs w:val="22"/>
      <w:lang w:val="en-US" w:eastAsia="en-US"/>
    </w:rPr>
  </w:style>
  <w:style w:type="paragraph" w:customStyle="1" w:styleId="cho4">
    <w:name w:val="cho4"/>
    <w:basedOn w:val="Normal"/>
    <w:qFormat/>
    <w:rsid w:val="00325A53"/>
    <w:pPr>
      <w:widowControl/>
      <w:spacing w:before="0" w:after="0" w:line="288" w:lineRule="auto"/>
      <w:ind w:firstLine="720"/>
    </w:pPr>
    <w:rPr>
      <w:rFonts w:ascii="Times New Roman Bold Italic" w:eastAsia="Calibri" w:hAnsi="Times New Roman Bold Italic" w:cs="Times New Roman"/>
      <w:b/>
      <w:i/>
      <w:color w:val="auto"/>
      <w:sz w:val="28"/>
      <w:szCs w:val="28"/>
      <w:lang w:val="en-US" w:eastAsia="zh-CN"/>
    </w:rPr>
  </w:style>
  <w:style w:type="paragraph" w:customStyle="1" w:styleId="KK4">
    <w:name w:val="KK4"/>
    <w:basedOn w:val="Normal"/>
    <w:qFormat/>
    <w:rsid w:val="00325A53"/>
    <w:pPr>
      <w:widowControl/>
      <w:spacing w:before="0" w:after="0" w:line="288" w:lineRule="auto"/>
      <w:ind w:firstLine="539"/>
      <w:outlineLvl w:val="2"/>
    </w:pPr>
    <w:rPr>
      <w:rFonts w:eastAsia="SimSun" w:cs="Times New Roman"/>
      <w:b/>
      <w:i/>
      <w:sz w:val="28"/>
      <w:szCs w:val="28"/>
      <w:lang w:val="en-US" w:eastAsia="zh-CN"/>
    </w:rPr>
  </w:style>
  <w:style w:type="paragraph" w:customStyle="1" w:styleId="HH3">
    <w:name w:val="HH3"/>
    <w:basedOn w:val="Normal"/>
    <w:qFormat/>
    <w:rsid w:val="00325A53"/>
    <w:pPr>
      <w:widowControl/>
      <w:spacing w:before="0" w:after="0" w:line="288" w:lineRule="auto"/>
      <w:ind w:firstLine="720"/>
    </w:pPr>
    <w:rPr>
      <w:rFonts w:cs="Times New Roman"/>
      <w:b/>
      <w:sz w:val="28"/>
      <w:szCs w:val="28"/>
      <w:lang w:val="en-US" w:eastAsia="en-US"/>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rsid w:val="00A45D93"/>
    <w:rPr>
      <w:rFonts w:ascii="Times New Roman" w:eastAsiaTheme="minorEastAsia" w:hAnsi="Times New Roman" w:cs="Times New Roman"/>
      <w:sz w:val="24"/>
      <w:szCs w:val="24"/>
    </w:rPr>
  </w:style>
  <w:style w:type="character" w:styleId="CommentReference">
    <w:name w:val="annotation reference"/>
    <w:basedOn w:val="DefaultParagraphFont"/>
    <w:unhideWhenUsed/>
    <w:rsid w:val="001116D5"/>
    <w:rPr>
      <w:sz w:val="16"/>
      <w:szCs w:val="16"/>
    </w:rPr>
  </w:style>
  <w:style w:type="paragraph" w:styleId="CommentText">
    <w:name w:val="annotation text"/>
    <w:basedOn w:val="Normal"/>
    <w:link w:val="CommentTextChar"/>
    <w:unhideWhenUsed/>
    <w:rsid w:val="001116D5"/>
    <w:pPr>
      <w:spacing w:line="240" w:lineRule="auto"/>
    </w:pPr>
    <w:rPr>
      <w:sz w:val="20"/>
      <w:szCs w:val="20"/>
    </w:rPr>
  </w:style>
  <w:style w:type="character" w:customStyle="1" w:styleId="CommentTextChar">
    <w:name w:val="Comment Text Char"/>
    <w:basedOn w:val="DefaultParagraphFont"/>
    <w:link w:val="CommentText"/>
    <w:rsid w:val="001116D5"/>
    <w:rPr>
      <w:rFonts w:ascii="Times New Roman" w:eastAsia="Times New Roman" w:hAnsi="Times New Roman" w:cs="Courier New"/>
      <w:color w:val="000000"/>
      <w:sz w:val="20"/>
      <w:szCs w:val="20"/>
      <w:lang w:val="vi-VN" w:eastAsia="vi-VN"/>
    </w:rPr>
  </w:style>
  <w:style w:type="paragraph" w:styleId="CommentSubject">
    <w:name w:val="annotation subject"/>
    <w:basedOn w:val="CommentText"/>
    <w:next w:val="CommentText"/>
    <w:link w:val="CommentSubjectChar"/>
    <w:unhideWhenUsed/>
    <w:rsid w:val="001116D5"/>
    <w:rPr>
      <w:b/>
      <w:bCs/>
    </w:rPr>
  </w:style>
  <w:style w:type="character" w:customStyle="1" w:styleId="CommentSubjectChar">
    <w:name w:val="Comment Subject Char"/>
    <w:basedOn w:val="CommentTextChar"/>
    <w:link w:val="CommentSubject"/>
    <w:rsid w:val="001116D5"/>
    <w:rPr>
      <w:rFonts w:ascii="Times New Roman" w:eastAsia="Times New Roman" w:hAnsi="Times New Roman" w:cs="Courier New"/>
      <w:b/>
      <w:bCs/>
      <w:color w:val="000000"/>
      <w:sz w:val="20"/>
      <w:szCs w:val="20"/>
      <w:lang w:val="vi-VN" w:eastAsia="vi-VN"/>
    </w:rPr>
  </w:style>
  <w:style w:type="character" w:customStyle="1" w:styleId="ListParagraphChar">
    <w:name w:val="List Paragraph Char"/>
    <w:aliases w:val="1+ Char,H1 Char,Colorful List - Accent 11 Char,List Paragraph1 Char,tieu de phu 1 Char,Picture Char,style8 Char,List Paragraph 1 Char,hinh Char,hình Char,Tiêu đề Bảng-Hình Char,Nguồn trích dẫn Char,Gạch đầu dòng Char,Gach - Char"/>
    <w:link w:val="ListParagraph"/>
    <w:uiPriority w:val="34"/>
    <w:qFormat/>
    <w:locked/>
    <w:rsid w:val="00300D31"/>
    <w:rPr>
      <w:rFonts w:ascii="Times New Roman" w:eastAsia="Times New Roman" w:hAnsi="Times New Roman" w:cs="Courier New"/>
      <w:color w:val="000000"/>
      <w:sz w:val="26"/>
      <w:szCs w:val="24"/>
      <w:lang w:val="vi-VN" w:eastAsia="vi-VN"/>
    </w:rPr>
  </w:style>
  <w:style w:type="character" w:customStyle="1" w:styleId="Heading6Char">
    <w:name w:val="Heading 6 Char"/>
    <w:aliases w:val="Hình Char,A Ten Hinh Char,lop.6.bieudo Char,Heading 6-BANG Char"/>
    <w:basedOn w:val="DefaultParagraphFont"/>
    <w:link w:val="Heading6"/>
    <w:rsid w:val="009A074D"/>
    <w:rPr>
      <w:rFonts w:ascii="Times New Roman" w:eastAsiaTheme="majorEastAsia" w:hAnsi="Times New Roman" w:cstheme="majorBidi"/>
      <w:b/>
      <w:i/>
      <w:sz w:val="26"/>
      <w:szCs w:val="24"/>
    </w:rPr>
  </w:style>
  <w:style w:type="character" w:customStyle="1" w:styleId="Heading7Char">
    <w:name w:val="Heading 7 Char"/>
    <w:aliases w:val="lop.7 Char,Tuân 5 Char,b.thuong Char,tuân 5 Char1"/>
    <w:basedOn w:val="DefaultParagraphFont"/>
    <w:link w:val="Heading7"/>
    <w:uiPriority w:val="99"/>
    <w:rsid w:val="009A074D"/>
    <w:rPr>
      <w:rFonts w:asciiTheme="majorHAnsi" w:eastAsiaTheme="majorEastAsia" w:hAnsiTheme="majorHAnsi" w:cstheme="majorBidi"/>
      <w:i/>
      <w:iCs/>
      <w:color w:val="404040" w:themeColor="text1" w:themeTint="BF"/>
      <w:sz w:val="26"/>
      <w:lang w:val="vi-VN"/>
    </w:rPr>
  </w:style>
  <w:style w:type="character" w:customStyle="1" w:styleId="Heading8Char">
    <w:name w:val="Heading 8 Char"/>
    <w:aliases w:val="Heading 8(unused) Char,lop.8 Char,tuan 3 Char"/>
    <w:basedOn w:val="DefaultParagraphFont"/>
    <w:link w:val="Heading8"/>
    <w:uiPriority w:val="99"/>
    <w:rsid w:val="009A074D"/>
    <w:rPr>
      <w:rFonts w:asciiTheme="majorHAnsi" w:eastAsiaTheme="majorEastAsia" w:hAnsiTheme="majorHAnsi" w:cstheme="majorBidi"/>
      <w:color w:val="404040" w:themeColor="text1" w:themeTint="BF"/>
      <w:sz w:val="20"/>
      <w:szCs w:val="20"/>
      <w:lang w:val="vi-VN"/>
    </w:rPr>
  </w:style>
  <w:style w:type="character" w:customStyle="1" w:styleId="Heading9Char">
    <w:name w:val="Heading 9 Char"/>
    <w:aliases w:val="Reference Appendix Char,lop.9 Char"/>
    <w:basedOn w:val="DefaultParagraphFont"/>
    <w:link w:val="Heading9"/>
    <w:uiPriority w:val="99"/>
    <w:rsid w:val="009A074D"/>
    <w:rPr>
      <w:rFonts w:asciiTheme="majorHAnsi" w:eastAsiaTheme="majorEastAsia" w:hAnsiTheme="majorHAnsi" w:cstheme="majorBidi"/>
      <w:i/>
      <w:iCs/>
      <w:color w:val="404040" w:themeColor="text1" w:themeTint="BF"/>
      <w:sz w:val="20"/>
      <w:szCs w:val="20"/>
      <w:lang w:val="vi-VN"/>
    </w:rPr>
  </w:style>
  <w:style w:type="paragraph" w:styleId="NoSpacing">
    <w:name w:val="No Spacing"/>
    <w:aliases w:val="TABLE,AFFD"/>
    <w:link w:val="NoSpacingChar"/>
    <w:autoRedefine/>
    <w:qFormat/>
    <w:rsid w:val="009A074D"/>
    <w:pPr>
      <w:widowControl w:val="0"/>
      <w:spacing w:before="40" w:after="40" w:line="288" w:lineRule="auto"/>
      <w:ind w:left="567"/>
      <w:jc w:val="both"/>
    </w:pPr>
    <w:rPr>
      <w:rFonts w:ascii="Times New Roman" w:hAnsi="Times New Roman" w:cs="Times New Roman"/>
      <w:i/>
      <w:sz w:val="26"/>
    </w:rPr>
  </w:style>
  <w:style w:type="paragraph" w:styleId="TOCHeading">
    <w:name w:val="TOC Heading"/>
    <w:basedOn w:val="Heading1"/>
    <w:next w:val="Normal"/>
    <w:uiPriority w:val="39"/>
    <w:unhideWhenUsed/>
    <w:qFormat/>
    <w:rsid w:val="009A074D"/>
    <w:pPr>
      <w:keepNext w:val="0"/>
      <w:keepLines w:val="0"/>
      <w:tabs>
        <w:tab w:val="left" w:pos="851"/>
      </w:tabs>
      <w:spacing w:before="240" w:after="0" w:line="259" w:lineRule="auto"/>
      <w:ind w:right="-20"/>
      <w:jc w:val="left"/>
      <w:outlineLvl w:val="9"/>
    </w:pPr>
    <w:rPr>
      <w:rFonts w:asciiTheme="majorHAnsi" w:hAnsiTheme="majorHAnsi"/>
      <w:b w:val="0"/>
      <w:color w:val="2F5496" w:themeColor="accent1" w:themeShade="BF"/>
      <w:sz w:val="32"/>
      <w:szCs w:val="29"/>
      <w:lang w:eastAsia="en-US"/>
    </w:rPr>
  </w:style>
  <w:style w:type="paragraph" w:styleId="TOC2">
    <w:name w:val="toc 2"/>
    <w:basedOn w:val="Normal"/>
    <w:next w:val="Normal"/>
    <w:link w:val="TOC2Char"/>
    <w:autoRedefine/>
    <w:uiPriority w:val="39"/>
    <w:unhideWhenUsed/>
    <w:qFormat/>
    <w:rsid w:val="002300AE"/>
    <w:pPr>
      <w:tabs>
        <w:tab w:val="right" w:pos="9395"/>
      </w:tabs>
      <w:spacing w:before="0" w:after="0" w:line="312" w:lineRule="auto"/>
      <w:ind w:firstLine="0"/>
    </w:pPr>
    <w:rPr>
      <w:rFonts w:eastAsiaTheme="minorEastAsia" w:cs="Times New Roman"/>
      <w:noProof/>
      <w:color w:val="auto"/>
      <w:spacing w:val="-4"/>
      <w:szCs w:val="22"/>
      <w:lang w:val="en-US" w:eastAsia="en-US"/>
    </w:rPr>
  </w:style>
  <w:style w:type="paragraph" w:styleId="TOC1">
    <w:name w:val="toc 1"/>
    <w:aliases w:val="MỤC LỤC"/>
    <w:basedOn w:val="Normal"/>
    <w:next w:val="Normal"/>
    <w:link w:val="TOC1Char"/>
    <w:autoRedefine/>
    <w:uiPriority w:val="39"/>
    <w:unhideWhenUsed/>
    <w:qFormat/>
    <w:rsid w:val="009E30C2"/>
    <w:pPr>
      <w:tabs>
        <w:tab w:val="right" w:leader="dot" w:pos="9356"/>
      </w:tabs>
      <w:spacing w:beforeLines="60" w:before="144" w:afterLines="60" w:after="144"/>
      <w:ind w:firstLine="0"/>
    </w:pPr>
    <w:rPr>
      <w:rFonts w:eastAsiaTheme="minorEastAsia" w:cs="Times New Roman"/>
      <w:noProof/>
      <w:color w:val="auto"/>
      <w:spacing w:val="-4"/>
      <w:szCs w:val="22"/>
      <w:lang w:val="en-US" w:eastAsia="en-US"/>
    </w:rPr>
  </w:style>
  <w:style w:type="paragraph" w:styleId="TOC3">
    <w:name w:val="toc 3"/>
    <w:basedOn w:val="Normal"/>
    <w:next w:val="Normal"/>
    <w:autoRedefine/>
    <w:uiPriority w:val="39"/>
    <w:unhideWhenUsed/>
    <w:qFormat/>
    <w:rsid w:val="008C5FCA"/>
    <w:pPr>
      <w:tabs>
        <w:tab w:val="right" w:leader="dot" w:pos="9356"/>
      </w:tabs>
      <w:spacing w:beforeLines="60" w:before="144" w:afterLines="60" w:after="144"/>
      <w:ind w:firstLine="0"/>
    </w:pPr>
    <w:rPr>
      <w:rFonts w:eastAsiaTheme="minorEastAsia" w:cs="Times New Roman"/>
      <w:noProof/>
      <w:color w:val="auto"/>
      <w:szCs w:val="22"/>
      <w:lang w:val="en-US" w:eastAsia="en-US"/>
    </w:rPr>
  </w:style>
  <w:style w:type="paragraph" w:customStyle="1" w:styleId="on41">
    <w:name w:val="Đoạn 4.1"/>
    <w:basedOn w:val="TOC4"/>
    <w:uiPriority w:val="99"/>
    <w:qFormat/>
    <w:rsid w:val="009A074D"/>
    <w:pPr>
      <w:outlineLvl w:val="3"/>
    </w:pPr>
    <w:rPr>
      <w:rFonts w:eastAsia="Cambria Math"/>
      <w:b/>
      <w:i/>
      <w:noProof/>
      <w:szCs w:val="26"/>
      <w:lang w:val="en-AU"/>
    </w:rPr>
  </w:style>
  <w:style w:type="paragraph" w:styleId="TOC4">
    <w:name w:val="toc 4"/>
    <w:basedOn w:val="Normal"/>
    <w:next w:val="Normal"/>
    <w:autoRedefine/>
    <w:uiPriority w:val="39"/>
    <w:unhideWhenUsed/>
    <w:qFormat/>
    <w:rsid w:val="009A074D"/>
    <w:pPr>
      <w:spacing w:before="60" w:after="60" w:line="288" w:lineRule="auto"/>
      <w:ind w:firstLine="0"/>
    </w:pPr>
    <w:rPr>
      <w:rFonts w:cs="Times New Roman"/>
      <w:color w:val="auto"/>
      <w:lang w:val="en-US" w:eastAsia="en-US"/>
    </w:rPr>
  </w:style>
  <w:style w:type="paragraph" w:customStyle="1" w:styleId="Normal0">
    <w:name w:val="..Normal"/>
    <w:basedOn w:val="Normal"/>
    <w:link w:val="NormalChar"/>
    <w:qFormat/>
    <w:rsid w:val="009A074D"/>
    <w:pPr>
      <w:ind w:firstLine="648"/>
    </w:pPr>
    <w:rPr>
      <w:rFonts w:cs="Times New Roman"/>
      <w:color w:val="auto"/>
      <w:lang w:val="x-none" w:eastAsia="x-none"/>
    </w:rPr>
  </w:style>
  <w:style w:type="character" w:customStyle="1" w:styleId="NormalChar">
    <w:name w:val="..Normal Char"/>
    <w:link w:val="Normal0"/>
    <w:locked/>
    <w:rsid w:val="009A074D"/>
    <w:rPr>
      <w:rFonts w:ascii="Times New Roman" w:eastAsia="Times New Roman" w:hAnsi="Times New Roman" w:cs="Times New Roman"/>
      <w:sz w:val="26"/>
      <w:szCs w:val="24"/>
      <w:lang w:val="x-none" w:eastAsia="x-none"/>
    </w:rPr>
  </w:style>
  <w:style w:type="paragraph" w:customStyle="1" w:styleId="AA-BNG">
    <w:name w:val="AA-BẢNG"/>
    <w:basedOn w:val="Normal"/>
    <w:rsid w:val="009A074D"/>
    <w:pPr>
      <w:spacing w:before="40" w:after="40" w:line="288" w:lineRule="auto"/>
      <w:ind w:firstLine="0"/>
      <w:jc w:val="center"/>
    </w:pPr>
    <w:rPr>
      <w:rFonts w:cs="Times New Roman"/>
      <w:i/>
      <w:color w:val="auto"/>
      <w:lang w:val="en-US" w:eastAsia="en-US"/>
    </w:rPr>
  </w:style>
  <w:style w:type="paragraph" w:customStyle="1" w:styleId="gchdng">
    <w:name w:val="gạch dòng"/>
    <w:uiPriority w:val="99"/>
    <w:qFormat/>
    <w:rsid w:val="009A074D"/>
    <w:pPr>
      <w:widowControl w:val="0"/>
      <w:numPr>
        <w:numId w:val="1"/>
      </w:numPr>
      <w:spacing w:before="60" w:after="60" w:line="312" w:lineRule="auto"/>
      <w:ind w:left="922" w:firstLine="360"/>
      <w:jc w:val="both"/>
    </w:pPr>
    <w:rPr>
      <w:rFonts w:ascii="Times New Roman" w:eastAsia="Times New Roman" w:hAnsi="Times New Roman" w:cs="Times New Roman"/>
      <w:bCs/>
      <w:sz w:val="26"/>
    </w:rPr>
  </w:style>
  <w:style w:type="paragraph" w:styleId="TOC5">
    <w:name w:val="toc 5"/>
    <w:basedOn w:val="Normal"/>
    <w:next w:val="Normal"/>
    <w:autoRedefine/>
    <w:uiPriority w:val="39"/>
    <w:unhideWhenUsed/>
    <w:qFormat/>
    <w:rsid w:val="009A074D"/>
    <w:pPr>
      <w:spacing w:before="60" w:after="60" w:line="288" w:lineRule="auto"/>
      <w:ind w:firstLine="0"/>
    </w:pPr>
    <w:rPr>
      <w:rFonts w:cs="Times New Roman"/>
      <w:color w:val="auto"/>
      <w:lang w:val="en-US" w:eastAsia="en-US"/>
    </w:rPr>
  </w:style>
  <w:style w:type="paragraph" w:styleId="TOC6">
    <w:name w:val="toc 6"/>
    <w:basedOn w:val="Normal"/>
    <w:next w:val="Normal"/>
    <w:autoRedefine/>
    <w:uiPriority w:val="39"/>
    <w:unhideWhenUsed/>
    <w:qFormat/>
    <w:rsid w:val="009A074D"/>
    <w:pPr>
      <w:spacing w:before="60" w:after="60" w:line="288" w:lineRule="auto"/>
      <w:ind w:firstLine="0"/>
    </w:pPr>
    <w:rPr>
      <w:rFonts w:cs="Times New Roman"/>
      <w:color w:val="auto"/>
      <w:lang w:val="en-US" w:eastAsia="en-US"/>
    </w:rPr>
  </w:style>
  <w:style w:type="paragraph" w:styleId="TOC7">
    <w:name w:val="toc 7"/>
    <w:basedOn w:val="Normal"/>
    <w:next w:val="Normal"/>
    <w:autoRedefine/>
    <w:uiPriority w:val="39"/>
    <w:unhideWhenUsed/>
    <w:qFormat/>
    <w:rsid w:val="009A074D"/>
    <w:pPr>
      <w:spacing w:before="60" w:after="60" w:line="288" w:lineRule="auto"/>
      <w:ind w:firstLine="0"/>
    </w:pPr>
    <w:rPr>
      <w:rFonts w:cs="Times New Roman"/>
      <w:color w:val="auto"/>
      <w:lang w:val="en-US" w:eastAsia="en-US"/>
    </w:rPr>
  </w:style>
  <w:style w:type="paragraph" w:styleId="TOC8">
    <w:name w:val="toc 8"/>
    <w:basedOn w:val="Normal"/>
    <w:next w:val="Normal"/>
    <w:autoRedefine/>
    <w:uiPriority w:val="39"/>
    <w:unhideWhenUsed/>
    <w:qFormat/>
    <w:rsid w:val="009A074D"/>
    <w:pPr>
      <w:spacing w:before="60" w:after="60" w:line="288" w:lineRule="auto"/>
      <w:ind w:firstLine="0"/>
    </w:pPr>
    <w:rPr>
      <w:rFonts w:cs="Times New Roman"/>
      <w:color w:val="auto"/>
      <w:lang w:val="en-US" w:eastAsia="en-US"/>
    </w:rPr>
  </w:style>
  <w:style w:type="paragraph" w:styleId="TOC9">
    <w:name w:val="toc 9"/>
    <w:basedOn w:val="Normal"/>
    <w:next w:val="Normal"/>
    <w:autoRedefine/>
    <w:uiPriority w:val="39"/>
    <w:unhideWhenUsed/>
    <w:qFormat/>
    <w:rsid w:val="009A074D"/>
    <w:pPr>
      <w:spacing w:before="60" w:after="60" w:line="288" w:lineRule="auto"/>
      <w:ind w:firstLine="0"/>
    </w:pPr>
    <w:rPr>
      <w:rFonts w:cs="Times New Roman"/>
      <w:color w:val="auto"/>
      <w:lang w:val="en-US" w:eastAsia="en-US"/>
    </w:rPr>
  </w:style>
  <w:style w:type="character" w:customStyle="1" w:styleId="1normalChar">
    <w:name w:val="1normal Char"/>
    <w:aliases w:val="1.1.1. Mục tiêu của dự án Char,Heading 3-Muc I Char,Heading 3 Char Char Char,a.b.c Char,1.1.2 Char,Danhmuc bang bieu Char Char,Danhmuc bang bieu Char,level 1 Char"/>
    <w:link w:val="1normal"/>
    <w:locked/>
    <w:rsid w:val="009A074D"/>
    <w:rPr>
      <w:rFonts w:ascii="Times New Roman" w:hAnsi="Times New Roman"/>
      <w:sz w:val="26"/>
      <w:lang w:val="x-none" w:eastAsia="x-none"/>
    </w:rPr>
  </w:style>
  <w:style w:type="paragraph" w:customStyle="1" w:styleId="1normal">
    <w:name w:val="1normal"/>
    <w:basedOn w:val="Normal"/>
    <w:next w:val="Normal"/>
    <w:link w:val="1normalChar"/>
    <w:qFormat/>
    <w:rsid w:val="009A074D"/>
    <w:pPr>
      <w:tabs>
        <w:tab w:val="left" w:pos="720"/>
      </w:tabs>
      <w:adjustRightInd w:val="0"/>
      <w:spacing w:before="40" w:after="40" w:line="290" w:lineRule="auto"/>
      <w:ind w:firstLine="567"/>
    </w:pPr>
    <w:rPr>
      <w:rFonts w:eastAsiaTheme="minorHAnsi" w:cstheme="minorBidi"/>
      <w:color w:val="auto"/>
      <w:szCs w:val="22"/>
      <w:lang w:val="x-none" w:eastAsia="x-none"/>
    </w:rPr>
  </w:style>
  <w:style w:type="paragraph" w:customStyle="1" w:styleId="1">
    <w:name w:val="+1"/>
    <w:basedOn w:val="ListParagraph"/>
    <w:link w:val="1Char"/>
    <w:rsid w:val="009A074D"/>
    <w:pPr>
      <w:widowControl/>
      <w:numPr>
        <w:numId w:val="2"/>
      </w:numPr>
      <w:tabs>
        <w:tab w:val="left" w:pos="270"/>
        <w:tab w:val="left" w:pos="720"/>
        <w:tab w:val="left" w:pos="1440"/>
        <w:tab w:val="left" w:pos="2160"/>
        <w:tab w:val="left" w:pos="3765"/>
      </w:tabs>
      <w:spacing w:before="0" w:after="0" w:line="240" w:lineRule="auto"/>
    </w:pPr>
    <w:rPr>
      <w:rFonts w:eastAsia="MS Mincho" w:cs="Times New Roman"/>
      <w:b/>
      <w:color w:val="auto"/>
      <w:spacing w:val="-2"/>
      <w:szCs w:val="26"/>
      <w:lang w:eastAsia="ja-JP"/>
    </w:rPr>
  </w:style>
  <w:style w:type="character" w:customStyle="1" w:styleId="1Char">
    <w:name w:val="+1 Char"/>
    <w:link w:val="1"/>
    <w:rsid w:val="009A074D"/>
    <w:rPr>
      <w:rFonts w:ascii="Times New Roman" w:eastAsia="MS Mincho" w:hAnsi="Times New Roman" w:cs="Times New Roman"/>
      <w:b/>
      <w:spacing w:val="-2"/>
      <w:sz w:val="26"/>
      <w:szCs w:val="26"/>
      <w:lang w:val="vi-VN" w:eastAsia="ja-JP"/>
    </w:rPr>
  </w:style>
  <w:style w:type="paragraph" w:customStyle="1" w:styleId="AA-Hnh">
    <w:name w:val="AA-Hình"/>
    <w:basedOn w:val="Normal"/>
    <w:link w:val="AA-HnhChar"/>
    <w:rsid w:val="009A074D"/>
    <w:pPr>
      <w:tabs>
        <w:tab w:val="center" w:pos="4702"/>
        <w:tab w:val="left" w:pos="6090"/>
      </w:tabs>
      <w:spacing w:before="40" w:after="40" w:line="312" w:lineRule="auto"/>
      <w:ind w:firstLine="0"/>
      <w:jc w:val="center"/>
    </w:pPr>
    <w:rPr>
      <w:rFonts w:eastAsia="Calibri" w:cs="Times New Roman"/>
      <w:i/>
      <w:color w:val="auto"/>
      <w:szCs w:val="20"/>
      <w:lang w:val="x-none" w:eastAsia="x-none"/>
    </w:rPr>
  </w:style>
  <w:style w:type="character" w:customStyle="1" w:styleId="AA-HnhChar">
    <w:name w:val="AA-Hình Char"/>
    <w:link w:val="AA-Hnh"/>
    <w:rsid w:val="009A074D"/>
    <w:rPr>
      <w:rFonts w:ascii="Times New Roman" w:eastAsia="Calibri" w:hAnsi="Times New Roman" w:cs="Times New Roman"/>
      <w:i/>
      <w:sz w:val="26"/>
      <w:szCs w:val="20"/>
      <w:lang w:val="x-none" w:eastAsia="x-none"/>
    </w:rPr>
  </w:style>
  <w:style w:type="paragraph" w:customStyle="1" w:styleId="Nguon">
    <w:name w:val="Nguon"/>
    <w:basedOn w:val="Normal"/>
    <w:uiPriority w:val="99"/>
    <w:qFormat/>
    <w:rsid w:val="009A074D"/>
    <w:pPr>
      <w:spacing w:after="0" w:line="264" w:lineRule="auto"/>
      <w:ind w:firstLine="0"/>
      <w:jc w:val="right"/>
    </w:pPr>
    <w:rPr>
      <w:rFonts w:cs="Times New Roman"/>
      <w:i/>
      <w:iCs/>
      <w:color w:val="auto"/>
      <w:sz w:val="24"/>
      <w:lang w:val="nl-NL" w:eastAsia="en-US"/>
    </w:rPr>
  </w:style>
  <w:style w:type="paragraph" w:customStyle="1" w:styleId="Normal1">
    <w:name w:val="Normal 1"/>
    <w:basedOn w:val="Normal"/>
    <w:link w:val="Normal1Char"/>
    <w:rsid w:val="009A074D"/>
    <w:pPr>
      <w:widowControl/>
      <w:spacing w:before="60" w:after="0" w:line="264" w:lineRule="auto"/>
      <w:ind w:firstLine="454"/>
    </w:pPr>
    <w:rPr>
      <w:rFonts w:cs="Times New Roman"/>
      <w:noProof/>
      <w:color w:val="auto"/>
      <w:szCs w:val="20"/>
      <w:lang w:eastAsia="en-US"/>
    </w:rPr>
  </w:style>
  <w:style w:type="paragraph" w:customStyle="1" w:styleId="StyleHeading22headlinehHeading2CharCharCharh2MVA2Headi">
    <w:name w:val="Style Heading 22 headlinehHeading 2 Char Char Charh2MVA2Headi..."/>
    <w:basedOn w:val="Heading2"/>
    <w:autoRedefine/>
    <w:uiPriority w:val="99"/>
    <w:rsid w:val="009A074D"/>
    <w:pPr>
      <w:keepNext w:val="0"/>
      <w:keepLines w:val="0"/>
      <w:numPr>
        <w:ilvl w:val="1"/>
        <w:numId w:val="3"/>
      </w:numPr>
      <w:tabs>
        <w:tab w:val="clear" w:pos="-34"/>
      </w:tabs>
      <w:spacing w:before="80" w:after="80" w:line="264" w:lineRule="auto"/>
      <w:ind w:left="-454" w:firstLine="454"/>
    </w:pPr>
    <w:rPr>
      <w:rFonts w:eastAsia="Times New Roman" w:cs="Times New Roman"/>
      <w:bCs/>
      <w:noProof/>
      <w:szCs w:val="20"/>
      <w:lang w:val="x-none" w:eastAsia="x-none"/>
    </w:rPr>
  </w:style>
  <w:style w:type="paragraph" w:customStyle="1" w:styleId="normaldam">
    <w:name w:val="normal dam"/>
    <w:basedOn w:val="Normal"/>
    <w:rsid w:val="009A074D"/>
    <w:pPr>
      <w:widowControl/>
      <w:ind w:firstLine="567"/>
    </w:pPr>
    <w:rPr>
      <w:rFonts w:cs="Times New Roman"/>
      <w:b/>
      <w:bCs/>
      <w:i/>
      <w:szCs w:val="26"/>
      <w:lang w:eastAsia="en-US"/>
    </w:rPr>
  </w:style>
  <w:style w:type="paragraph" w:customStyle="1" w:styleId="chubangcangiua">
    <w:name w:val="chu bang can giua"/>
    <w:basedOn w:val="chubangcandeu"/>
    <w:rsid w:val="009A074D"/>
    <w:pPr>
      <w:jc w:val="center"/>
    </w:pPr>
  </w:style>
  <w:style w:type="paragraph" w:customStyle="1" w:styleId="chubangcandeu">
    <w:name w:val="chu bang can deu"/>
    <w:basedOn w:val="Normal"/>
    <w:rsid w:val="009A074D"/>
    <w:pPr>
      <w:widowControl/>
      <w:spacing w:before="60" w:after="60"/>
      <w:ind w:firstLine="0"/>
    </w:pPr>
    <w:rPr>
      <w:rFonts w:eastAsia="Arial" w:cs="Times New Roman"/>
      <w:color w:val="auto"/>
      <w:szCs w:val="22"/>
      <w:lang w:val="en-US" w:eastAsia="en-US"/>
    </w:rPr>
  </w:style>
  <w:style w:type="paragraph" w:customStyle="1" w:styleId="daudebangcangiua">
    <w:name w:val="dau de bang can giua"/>
    <w:basedOn w:val="Normal"/>
    <w:rsid w:val="009A074D"/>
    <w:pPr>
      <w:widowControl/>
      <w:ind w:firstLine="0"/>
      <w:jc w:val="center"/>
    </w:pPr>
    <w:rPr>
      <w:rFonts w:eastAsia="Arial" w:cs="Times New Roman"/>
      <w:b/>
      <w:color w:val="auto"/>
      <w:szCs w:val="22"/>
      <w:lang w:val="en-US" w:eastAsia="en-US"/>
    </w:rPr>
  </w:style>
  <w:style w:type="paragraph" w:customStyle="1" w:styleId="daudebangcandeu">
    <w:name w:val="dau de bang can deu"/>
    <w:basedOn w:val="chubangcangiua"/>
    <w:rsid w:val="009A074D"/>
    <w:pPr>
      <w:spacing w:before="120" w:after="120"/>
      <w:jc w:val="both"/>
    </w:pPr>
    <w:rPr>
      <w:b/>
    </w:rPr>
  </w:style>
  <w:style w:type="paragraph" w:styleId="TableofFigures">
    <w:name w:val="table of figures"/>
    <w:aliases w:val="List of Figures"/>
    <w:basedOn w:val="Normal"/>
    <w:next w:val="Normal"/>
    <w:uiPriority w:val="99"/>
    <w:unhideWhenUsed/>
    <w:qFormat/>
    <w:rsid w:val="009A074D"/>
    <w:pPr>
      <w:widowControl/>
      <w:ind w:firstLine="0"/>
    </w:pPr>
    <w:rPr>
      <w:rFonts w:eastAsiaTheme="minorHAnsi" w:cstheme="minorBidi"/>
      <w:color w:val="auto"/>
      <w:szCs w:val="22"/>
      <w:lang w:eastAsia="en-US"/>
    </w:rPr>
  </w:style>
  <w:style w:type="paragraph" w:styleId="Title">
    <w:name w:val="Title"/>
    <w:aliases w:val="level 5,ml1,Bảng biểu, Char Char Char Char Char,Hinh,1.0 Mục chính,TITLE,lv3"/>
    <w:basedOn w:val="Normal"/>
    <w:link w:val="TitleChar"/>
    <w:qFormat/>
    <w:rsid w:val="009A074D"/>
    <w:pPr>
      <w:widowControl/>
      <w:spacing w:line="360" w:lineRule="auto"/>
      <w:ind w:firstLine="567"/>
      <w:contextualSpacing/>
    </w:pPr>
    <w:rPr>
      <w:rFonts w:eastAsiaTheme="majorEastAsia" w:cstheme="majorBidi"/>
      <w:b/>
      <w:color w:val="auto"/>
      <w:spacing w:val="-10"/>
      <w:kern w:val="28"/>
      <w:szCs w:val="56"/>
      <w:lang w:eastAsia="en-US"/>
    </w:rPr>
  </w:style>
  <w:style w:type="character" w:customStyle="1" w:styleId="TitleChar">
    <w:name w:val="Title Char"/>
    <w:aliases w:val="level 5 Char,ml1 Char,Bảng biểu Char, Char Char Char Char Char Char,Hinh Char,1.0 Mục chính Char,TITLE Char,lv3 Char"/>
    <w:basedOn w:val="DefaultParagraphFont"/>
    <w:link w:val="Title"/>
    <w:rsid w:val="009A074D"/>
    <w:rPr>
      <w:rFonts w:ascii="Times New Roman" w:eastAsiaTheme="majorEastAsia" w:hAnsi="Times New Roman" w:cstheme="majorBidi"/>
      <w:b/>
      <w:spacing w:val="-10"/>
      <w:kern w:val="28"/>
      <w:sz w:val="26"/>
      <w:szCs w:val="56"/>
      <w:lang w:val="vi-VN"/>
    </w:rPr>
  </w:style>
  <w:style w:type="character" w:styleId="Strong">
    <w:name w:val="Strong"/>
    <w:aliases w:val="STRONG BANG"/>
    <w:basedOn w:val="DefaultParagraphFont"/>
    <w:uiPriority w:val="22"/>
    <w:qFormat/>
    <w:rsid w:val="009A074D"/>
    <w:rPr>
      <w:b/>
      <w:bCs/>
    </w:rPr>
  </w:style>
  <w:style w:type="character" w:customStyle="1" w:styleId="BodyTextChar1">
    <w:name w:val="Body Text Char1"/>
    <w:aliases w:val="than bai Char,bt Char,Body Text Char Char Char Char Char Char Char Char Char Char Char Char Char Char Char Char Char Char Char,Body Text Char Char Char,gl Char,Char3 Char,Char Char Char Char Char Char Char,ändrad Char1"/>
    <w:rsid w:val="009A074D"/>
    <w:rPr>
      <w:rFonts w:ascii="Times New Roman" w:eastAsia="Times New Roman" w:hAnsi="Times New Roman" w:cs="Times New Roman"/>
      <w:sz w:val="26"/>
      <w:szCs w:val="26"/>
    </w:rPr>
  </w:style>
  <w:style w:type="paragraph" w:customStyle="1" w:styleId="headerdoc">
    <w:name w:val="header doc"/>
    <w:basedOn w:val="Normal"/>
    <w:rsid w:val="009A074D"/>
    <w:pPr>
      <w:widowControl/>
      <w:ind w:firstLine="0"/>
      <w:jc w:val="left"/>
    </w:pPr>
    <w:rPr>
      <w:rFonts w:eastAsiaTheme="minorHAnsi" w:cstheme="minorBidi"/>
      <w:i/>
      <w:color w:val="000000" w:themeColor="text1"/>
      <w:szCs w:val="22"/>
      <w:lang w:val="en-US" w:eastAsia="en-US"/>
    </w:rPr>
  </w:style>
  <w:style w:type="paragraph" w:customStyle="1" w:styleId="Bullet">
    <w:name w:val="Bullet +"/>
    <w:basedOn w:val="Normal"/>
    <w:next w:val="Normal"/>
    <w:semiHidden/>
    <w:qFormat/>
    <w:rsid w:val="009A074D"/>
    <w:pPr>
      <w:widowControl/>
      <w:numPr>
        <w:numId w:val="4"/>
      </w:numPr>
      <w:tabs>
        <w:tab w:val="num" w:pos="360"/>
        <w:tab w:val="left" w:pos="709"/>
        <w:tab w:val="left" w:pos="4678"/>
      </w:tabs>
      <w:spacing w:line="264" w:lineRule="auto"/>
      <w:ind w:left="0" w:firstLine="567"/>
    </w:pPr>
    <w:rPr>
      <w:rFonts w:cs="Times New Roman"/>
      <w:color w:val="auto"/>
      <w:szCs w:val="26"/>
      <w:lang w:val="fr-FR" w:eastAsia="en-US"/>
    </w:rPr>
  </w:style>
  <w:style w:type="paragraph" w:customStyle="1" w:styleId="ABANG">
    <w:name w:val="A.BANG"/>
    <w:basedOn w:val="Normal"/>
    <w:rsid w:val="009A074D"/>
    <w:pPr>
      <w:widowControl/>
      <w:spacing w:line="360" w:lineRule="auto"/>
      <w:ind w:firstLine="567"/>
    </w:pPr>
    <w:rPr>
      <w:rFonts w:eastAsia="SimSun" w:cs="Times New Roman"/>
      <w:i/>
      <w:color w:val="auto"/>
      <w:szCs w:val="26"/>
      <w:lang w:val="en-US" w:eastAsia="en-US"/>
    </w:rPr>
  </w:style>
  <w:style w:type="character" w:styleId="PlaceholderText">
    <w:name w:val="Placeholder Text"/>
    <w:basedOn w:val="DefaultParagraphFont"/>
    <w:semiHidden/>
    <w:rsid w:val="009A074D"/>
    <w:rPr>
      <w:color w:val="808080"/>
    </w:rPr>
  </w:style>
  <w:style w:type="paragraph" w:customStyle="1" w:styleId="contentpaneopen">
    <w:name w:val="contentpaneopen"/>
    <w:basedOn w:val="Normal"/>
    <w:uiPriority w:val="99"/>
    <w:rsid w:val="009A074D"/>
    <w:pPr>
      <w:widowControl/>
      <w:spacing w:before="100" w:beforeAutospacing="1" w:after="100" w:afterAutospacing="1" w:line="240" w:lineRule="auto"/>
      <w:ind w:firstLine="567"/>
    </w:pPr>
    <w:rPr>
      <w:rFonts w:cs="Times New Roman"/>
      <w:color w:val="auto"/>
      <w:sz w:val="24"/>
      <w:lang w:val="en-US" w:eastAsia="en-US"/>
    </w:rPr>
  </w:style>
  <w:style w:type="paragraph" w:customStyle="1" w:styleId="footerdoc">
    <w:name w:val="footer doc"/>
    <w:basedOn w:val="Footer"/>
    <w:rsid w:val="009A074D"/>
    <w:pPr>
      <w:widowControl/>
      <w:tabs>
        <w:tab w:val="clear" w:pos="4680"/>
        <w:tab w:val="clear" w:pos="9360"/>
        <w:tab w:val="center" w:pos="4513"/>
        <w:tab w:val="right" w:pos="9026"/>
      </w:tabs>
      <w:spacing w:before="120" w:after="120" w:line="320" w:lineRule="exact"/>
      <w:ind w:firstLine="0"/>
    </w:pPr>
    <w:rPr>
      <w:rFonts w:eastAsiaTheme="minorHAnsi" w:cstheme="minorBidi"/>
      <w:i/>
      <w:noProof/>
      <w:color w:val="000000" w:themeColor="text1"/>
      <w:sz w:val="24"/>
      <w:lang w:val="en-GB" w:eastAsia="en-GB"/>
    </w:rPr>
  </w:style>
  <w:style w:type="paragraph" w:customStyle="1" w:styleId="footerngang">
    <w:name w:val="footer ngang"/>
    <w:basedOn w:val="Normal"/>
    <w:rsid w:val="009A074D"/>
    <w:pPr>
      <w:widowControl/>
      <w:ind w:firstLine="0"/>
      <w:jc w:val="center"/>
    </w:pPr>
    <w:rPr>
      <w:rFonts w:eastAsiaTheme="minorHAnsi" w:cstheme="minorBidi"/>
      <w:i/>
      <w:noProof/>
      <w:color w:val="auto"/>
      <w:sz w:val="24"/>
      <w:szCs w:val="22"/>
      <w:lang w:eastAsia="en-US"/>
    </w:rPr>
  </w:style>
  <w:style w:type="paragraph" w:customStyle="1" w:styleId="headerngang">
    <w:name w:val="header ngang"/>
    <w:basedOn w:val="Normal"/>
    <w:rsid w:val="009A074D"/>
    <w:pPr>
      <w:widowControl/>
      <w:ind w:firstLine="0"/>
      <w:jc w:val="center"/>
    </w:pPr>
    <w:rPr>
      <w:rFonts w:eastAsiaTheme="minorHAnsi" w:cstheme="minorBidi"/>
      <w:i/>
      <w:color w:val="000000" w:themeColor="text1"/>
      <w:sz w:val="24"/>
      <w:szCs w:val="22"/>
      <w:lang w:val="en-US" w:eastAsia="en-US"/>
    </w:rPr>
  </w:style>
  <w:style w:type="paragraph" w:customStyle="1" w:styleId="demuchinhve">
    <w:name w:val="de muc hinh ve"/>
    <w:basedOn w:val="Heading1"/>
    <w:rsid w:val="009A074D"/>
    <w:pPr>
      <w:widowControl/>
      <w:tabs>
        <w:tab w:val="left" w:pos="851"/>
      </w:tabs>
    </w:pPr>
    <w:rPr>
      <w:rFonts w:asciiTheme="majorHAnsi" w:hAnsiTheme="majorHAnsi"/>
      <w:bCs/>
      <w:szCs w:val="28"/>
      <w:lang w:eastAsia="en-US"/>
    </w:rPr>
  </w:style>
  <w:style w:type="paragraph" w:customStyle="1" w:styleId="Tnct">
    <w:name w:val="Tên cột"/>
    <w:basedOn w:val="chubangcangiua"/>
    <w:qFormat/>
    <w:rsid w:val="009A074D"/>
    <w:pPr>
      <w:spacing w:before="120" w:after="120"/>
    </w:pPr>
    <w:rPr>
      <w:rFonts w:eastAsiaTheme="minorHAnsi" w:cstheme="minorBidi"/>
      <w:b/>
    </w:rPr>
  </w:style>
  <w:style w:type="paragraph" w:customStyle="1" w:styleId="Ngun">
    <w:name w:val="Nguồn"/>
    <w:basedOn w:val="Normal"/>
    <w:qFormat/>
    <w:rsid w:val="009A074D"/>
    <w:pPr>
      <w:widowControl/>
      <w:spacing w:before="0" w:after="0"/>
      <w:ind w:firstLine="0"/>
      <w:jc w:val="right"/>
    </w:pPr>
    <w:rPr>
      <w:rFonts w:eastAsiaTheme="minorHAnsi" w:cstheme="minorBidi"/>
      <w:i/>
      <w:color w:val="auto"/>
      <w:sz w:val="24"/>
      <w:szCs w:val="22"/>
      <w:lang w:val="en-SG" w:eastAsia="en-US"/>
    </w:rPr>
  </w:style>
  <w:style w:type="paragraph" w:customStyle="1" w:styleId="mcnh">
    <w:name w:val="mục nhỏ"/>
    <w:basedOn w:val="Normal"/>
    <w:qFormat/>
    <w:rsid w:val="009A074D"/>
    <w:pPr>
      <w:ind w:firstLine="567"/>
    </w:pPr>
    <w:rPr>
      <w:rFonts w:eastAsiaTheme="minorHAnsi" w:cstheme="minorBidi"/>
      <w:b/>
      <w:i/>
      <w:color w:val="auto"/>
      <w:szCs w:val="22"/>
      <w:lang w:val="en-SG" w:eastAsia="en-US"/>
    </w:rPr>
  </w:style>
  <w:style w:type="paragraph" w:styleId="Bibliography">
    <w:name w:val="Bibliography"/>
    <w:basedOn w:val="Normal"/>
    <w:next w:val="Normal"/>
    <w:uiPriority w:val="37"/>
    <w:unhideWhenUsed/>
    <w:rsid w:val="009A074D"/>
    <w:pPr>
      <w:widowControl/>
      <w:ind w:firstLine="0"/>
    </w:pPr>
    <w:rPr>
      <w:rFonts w:eastAsiaTheme="minorHAnsi" w:cstheme="minorBidi"/>
      <w:color w:val="auto"/>
      <w:szCs w:val="22"/>
      <w:lang w:eastAsia="en-US"/>
    </w:rPr>
  </w:style>
  <w:style w:type="paragraph" w:customStyle="1" w:styleId="ndbng">
    <w:name w:val="nd bảng"/>
    <w:basedOn w:val="Normal"/>
    <w:link w:val="ndbngChar"/>
    <w:qFormat/>
    <w:rsid w:val="009A074D"/>
    <w:pPr>
      <w:widowControl/>
      <w:tabs>
        <w:tab w:val="left" w:pos="567"/>
      </w:tabs>
      <w:spacing w:before="0" w:after="0"/>
      <w:ind w:firstLine="0"/>
      <w:jc w:val="center"/>
    </w:pPr>
    <w:rPr>
      <w:rFonts w:eastAsia="Calibri" w:cs="Times New Roman"/>
      <w:color w:val="auto"/>
      <w:szCs w:val="22"/>
      <w:lang w:eastAsia="en-US"/>
    </w:rPr>
  </w:style>
  <w:style w:type="character" w:customStyle="1" w:styleId="ndbngChar">
    <w:name w:val="nd bảng Char"/>
    <w:link w:val="ndbng"/>
    <w:rsid w:val="009A074D"/>
    <w:rPr>
      <w:rFonts w:ascii="Times New Roman" w:eastAsia="Calibri" w:hAnsi="Times New Roman" w:cs="Times New Roman"/>
      <w:sz w:val="26"/>
      <w:lang w:val="vi-VN"/>
    </w:rPr>
  </w:style>
  <w:style w:type="paragraph" w:customStyle="1" w:styleId="Tnhng">
    <w:name w:val="Tên hàng"/>
    <w:basedOn w:val="Normal"/>
    <w:qFormat/>
    <w:rsid w:val="009A074D"/>
    <w:pPr>
      <w:tabs>
        <w:tab w:val="left" w:pos="567"/>
      </w:tabs>
      <w:spacing w:before="0" w:after="0"/>
      <w:ind w:firstLine="0"/>
    </w:pPr>
    <w:rPr>
      <w:rFonts w:eastAsia="Arial" w:cs="Times New Roman"/>
      <w:color w:val="auto"/>
      <w:szCs w:val="26"/>
      <w:lang w:val="pt-BR" w:eastAsia="en-US"/>
    </w:rPr>
  </w:style>
  <w:style w:type="character" w:customStyle="1" w:styleId="UnresolvedMention1">
    <w:name w:val="Unresolved Mention1"/>
    <w:basedOn w:val="DefaultParagraphFont"/>
    <w:uiPriority w:val="99"/>
    <w:semiHidden/>
    <w:unhideWhenUsed/>
    <w:rsid w:val="009A074D"/>
    <w:rPr>
      <w:color w:val="605E5C"/>
      <w:shd w:val="clear" w:color="auto" w:fill="E1DFDD"/>
    </w:rPr>
  </w:style>
  <w:style w:type="paragraph" w:customStyle="1" w:styleId="caxau">
    <w:name w:val="ca xau"/>
    <w:basedOn w:val="Normal"/>
    <w:link w:val="caxauChar"/>
    <w:qFormat/>
    <w:rsid w:val="009A074D"/>
    <w:pPr>
      <w:widowControl/>
      <w:spacing w:before="60" w:after="60" w:line="240" w:lineRule="auto"/>
    </w:pPr>
    <w:rPr>
      <w:rFonts w:cs="Times New Roman"/>
      <w:color w:val="auto"/>
      <w:szCs w:val="26"/>
      <w:lang w:eastAsia="en-US"/>
    </w:rPr>
  </w:style>
  <w:style w:type="character" w:customStyle="1" w:styleId="caxauChar">
    <w:name w:val="ca xau Char"/>
    <w:link w:val="caxau"/>
    <w:rsid w:val="009A074D"/>
    <w:rPr>
      <w:rFonts w:ascii="Times New Roman" w:eastAsia="Times New Roman" w:hAnsi="Times New Roman" w:cs="Times New Roman"/>
      <w:sz w:val="26"/>
      <w:szCs w:val="26"/>
      <w:lang w:val="vi-VN"/>
    </w:rPr>
  </w:style>
  <w:style w:type="paragraph" w:customStyle="1" w:styleId="6">
    <w:name w:val="6"/>
    <w:basedOn w:val="Normal"/>
    <w:link w:val="6Char"/>
    <w:autoRedefine/>
    <w:qFormat/>
    <w:rsid w:val="009A074D"/>
    <w:pPr>
      <w:widowControl/>
      <w:spacing w:after="0" w:line="240" w:lineRule="auto"/>
      <w:ind w:firstLine="709"/>
    </w:pPr>
    <w:rPr>
      <w:rFonts w:cs="Times New Roman"/>
      <w:color w:val="auto"/>
      <w:szCs w:val="26"/>
      <w:lang w:val="fr-FR" w:eastAsia="en-US"/>
    </w:rPr>
  </w:style>
  <w:style w:type="paragraph" w:customStyle="1" w:styleId="StyleFirstline127cm1">
    <w:name w:val="Style First line:  127 cm1"/>
    <w:basedOn w:val="Normal"/>
    <w:link w:val="StyleFirstline127cm1Char"/>
    <w:rsid w:val="009A074D"/>
    <w:pPr>
      <w:widowControl/>
      <w:spacing w:before="60" w:after="60" w:line="240" w:lineRule="auto"/>
      <w:ind w:firstLine="720"/>
    </w:pPr>
    <w:rPr>
      <w:rFonts w:cs="Times New Roman"/>
      <w:noProof/>
      <w:color w:val="auto"/>
      <w:szCs w:val="26"/>
      <w:lang w:val="en-US" w:eastAsia="en-US"/>
    </w:rPr>
  </w:style>
  <w:style w:type="character" w:customStyle="1" w:styleId="StyleFirstline127cm1Char">
    <w:name w:val="Style First line:  127 cm1 Char"/>
    <w:link w:val="StyleFirstline127cm1"/>
    <w:rsid w:val="009A074D"/>
    <w:rPr>
      <w:rFonts w:ascii="Times New Roman" w:eastAsia="Times New Roman" w:hAnsi="Times New Roman" w:cs="Times New Roman"/>
      <w:noProof/>
      <w:sz w:val="26"/>
      <w:szCs w:val="26"/>
    </w:rPr>
  </w:style>
  <w:style w:type="paragraph" w:customStyle="1" w:styleId="A5">
    <w:name w:val="A5"/>
    <w:basedOn w:val="Normal"/>
    <w:link w:val="A5CharChar"/>
    <w:uiPriority w:val="99"/>
    <w:qFormat/>
    <w:rsid w:val="009A074D"/>
    <w:pPr>
      <w:widowControl/>
      <w:spacing w:before="60" w:after="60" w:line="336" w:lineRule="auto"/>
      <w:ind w:firstLine="567"/>
    </w:pPr>
    <w:rPr>
      <w:rFonts w:cs="Times New Roman"/>
      <w:color w:val="auto"/>
      <w:sz w:val="28"/>
      <w:lang w:val="en-US" w:eastAsia="en-US"/>
    </w:rPr>
  </w:style>
  <w:style w:type="character" w:customStyle="1" w:styleId="A5CharChar">
    <w:name w:val="A5 Char Char"/>
    <w:link w:val="A5"/>
    <w:rsid w:val="009A074D"/>
    <w:rPr>
      <w:rFonts w:ascii="Times New Roman" w:eastAsia="Times New Roman" w:hAnsi="Times New Roman" w:cs="Times New Roman"/>
      <w:sz w:val="28"/>
      <w:szCs w:val="24"/>
    </w:rPr>
  </w:style>
  <w:style w:type="paragraph" w:customStyle="1" w:styleId="Vanbanmau">
    <w:name w:val="Van ban mau"/>
    <w:basedOn w:val="Normal"/>
    <w:link w:val="VanbanmauChar"/>
    <w:qFormat/>
    <w:rsid w:val="009A074D"/>
    <w:pPr>
      <w:widowControl/>
      <w:spacing w:after="0"/>
      <w:ind w:firstLine="567"/>
    </w:pPr>
    <w:rPr>
      <w:rFonts w:eastAsiaTheme="minorHAnsi" w:cs="Times New Roman"/>
      <w:color w:val="auto"/>
      <w:lang w:eastAsia="en-US"/>
    </w:rPr>
  </w:style>
  <w:style w:type="character" w:customStyle="1" w:styleId="VanbanmauChar">
    <w:name w:val="Van ban mau Char"/>
    <w:basedOn w:val="DefaultParagraphFont"/>
    <w:link w:val="Vanbanmau"/>
    <w:locked/>
    <w:rsid w:val="009A074D"/>
    <w:rPr>
      <w:rFonts w:ascii="Times New Roman" w:hAnsi="Times New Roman" w:cs="Times New Roman"/>
      <w:sz w:val="26"/>
      <w:szCs w:val="24"/>
      <w:lang w:val="vi-VN"/>
    </w:rPr>
  </w:style>
  <w:style w:type="character" w:customStyle="1" w:styleId="normalChar0">
    <w:name w:val="normal Char"/>
    <w:link w:val="Normal10"/>
    <w:locked/>
    <w:rsid w:val="009A074D"/>
    <w:rPr>
      <w:rFonts w:eastAsia="VNI-Times" w:cs="Times New Roman"/>
      <w:szCs w:val="24"/>
    </w:rPr>
  </w:style>
  <w:style w:type="paragraph" w:customStyle="1" w:styleId="Normal10">
    <w:name w:val="Normal1"/>
    <w:basedOn w:val="Normal"/>
    <w:link w:val="normalChar0"/>
    <w:qFormat/>
    <w:rsid w:val="009A074D"/>
    <w:pPr>
      <w:spacing w:before="0" w:after="0" w:line="360" w:lineRule="auto"/>
      <w:ind w:firstLine="720"/>
    </w:pPr>
    <w:rPr>
      <w:rFonts w:asciiTheme="minorHAnsi" w:eastAsia="VNI-Times" w:hAnsiTheme="minorHAnsi" w:cs="Times New Roman"/>
      <w:color w:val="auto"/>
      <w:sz w:val="22"/>
      <w:lang w:val="en-US" w:eastAsia="en-US"/>
    </w:rPr>
  </w:style>
  <w:style w:type="paragraph" w:customStyle="1" w:styleId="Anormal127">
    <w:name w:val="A.normal 1.27"/>
    <w:basedOn w:val="Normal"/>
    <w:rsid w:val="009A074D"/>
    <w:pPr>
      <w:widowControl/>
      <w:tabs>
        <w:tab w:val="left" w:pos="851"/>
        <w:tab w:val="left" w:pos="993"/>
      </w:tabs>
      <w:spacing w:before="0" w:after="0" w:line="360" w:lineRule="auto"/>
      <w:ind w:firstLine="720"/>
    </w:pPr>
    <w:rPr>
      <w:rFonts w:eastAsia="Calibri" w:cs="Times New Roman"/>
      <w:color w:val="auto"/>
      <w:lang w:val="en-US" w:eastAsia="en-US"/>
    </w:rPr>
  </w:style>
  <w:style w:type="character" w:customStyle="1" w:styleId="NormalChar1">
    <w:name w:val="Normal Char"/>
    <w:rsid w:val="009A074D"/>
    <w:rPr>
      <w:rFonts w:ascii="UVN Hong Ha Hep" w:eastAsia="Times New Roman" w:hAnsi="UVN Hong Ha Hep" w:cs="Times New Roman"/>
      <w:sz w:val="26"/>
      <w:szCs w:val="24"/>
    </w:rPr>
  </w:style>
  <w:style w:type="paragraph" w:customStyle="1" w:styleId="N111">
    <w:name w:val="N111"/>
    <w:basedOn w:val="Normal"/>
    <w:autoRedefine/>
    <w:rsid w:val="009A074D"/>
    <w:pPr>
      <w:widowControl/>
      <w:numPr>
        <w:numId w:val="6"/>
      </w:numPr>
      <w:spacing w:before="0" w:after="0" w:line="460" w:lineRule="exact"/>
      <w:outlineLvl w:val="1"/>
    </w:pPr>
    <w:rPr>
      <w:rFonts w:cs="Times New Roman"/>
      <w:b/>
      <w:bCs/>
      <w:i/>
      <w:color w:val="auto"/>
      <w:szCs w:val="26"/>
      <w:lang w:eastAsia="en-US"/>
    </w:rPr>
  </w:style>
  <w:style w:type="paragraph" w:customStyle="1" w:styleId="D">
    <w:name w:val="D"/>
    <w:basedOn w:val="Normal"/>
    <w:uiPriority w:val="99"/>
    <w:qFormat/>
    <w:rsid w:val="009A074D"/>
    <w:pPr>
      <w:widowControl/>
      <w:numPr>
        <w:numId w:val="7"/>
      </w:numPr>
      <w:spacing w:after="0" w:line="360" w:lineRule="exact"/>
    </w:pPr>
    <w:rPr>
      <w:rFonts w:cs="Times New Roman"/>
      <w:color w:val="auto"/>
      <w:lang w:val="en-US" w:eastAsia="en-US"/>
    </w:rPr>
  </w:style>
  <w:style w:type="paragraph" w:styleId="BodyText3">
    <w:name w:val="Body Text 3"/>
    <w:basedOn w:val="Normal"/>
    <w:link w:val="BodyText3Char"/>
    <w:uiPriority w:val="99"/>
    <w:unhideWhenUsed/>
    <w:rsid w:val="009A074D"/>
    <w:pPr>
      <w:widowControl/>
      <w:ind w:firstLine="567"/>
    </w:pPr>
    <w:rPr>
      <w:rFonts w:eastAsiaTheme="minorHAnsi" w:cstheme="minorBidi"/>
      <w:color w:val="auto"/>
      <w:sz w:val="16"/>
      <w:szCs w:val="16"/>
      <w:lang w:eastAsia="en-US"/>
    </w:rPr>
  </w:style>
  <w:style w:type="character" w:customStyle="1" w:styleId="BodyText3Char">
    <w:name w:val="Body Text 3 Char"/>
    <w:basedOn w:val="DefaultParagraphFont"/>
    <w:link w:val="BodyText3"/>
    <w:uiPriority w:val="99"/>
    <w:rsid w:val="009A074D"/>
    <w:rPr>
      <w:rFonts w:ascii="Times New Roman" w:hAnsi="Times New Roman"/>
      <w:sz w:val="16"/>
      <w:szCs w:val="16"/>
      <w:lang w:val="vi-VN"/>
    </w:rPr>
  </w:style>
  <w:style w:type="paragraph" w:customStyle="1" w:styleId="bangcat">
    <w:name w:val="bang cat"/>
    <w:basedOn w:val="Normal"/>
    <w:rsid w:val="009A074D"/>
    <w:pPr>
      <w:widowControl/>
      <w:spacing w:line="312" w:lineRule="auto"/>
      <w:ind w:firstLine="567"/>
      <w:jc w:val="center"/>
    </w:pPr>
    <w:rPr>
      <w:rFonts w:cs="Times New Roman"/>
      <w:color w:val="auto"/>
      <w:szCs w:val="26"/>
      <w:lang w:val="en-US" w:eastAsia="en-US"/>
    </w:rPr>
  </w:style>
  <w:style w:type="paragraph" w:customStyle="1" w:styleId="5">
    <w:name w:val="5"/>
    <w:basedOn w:val="Normal"/>
    <w:link w:val="5Char"/>
    <w:autoRedefine/>
    <w:qFormat/>
    <w:rsid w:val="009A074D"/>
    <w:pPr>
      <w:widowControl/>
      <w:spacing w:line="240" w:lineRule="auto"/>
      <w:ind w:firstLine="720"/>
    </w:pPr>
    <w:rPr>
      <w:rFonts w:cs="Times New Roman"/>
      <w:color w:val="000000" w:themeColor="text1"/>
      <w:szCs w:val="26"/>
      <w:lang w:val="en-US" w:eastAsia="en-US"/>
    </w:rPr>
  </w:style>
  <w:style w:type="paragraph" w:customStyle="1" w:styleId="5trinh">
    <w:name w:val="5 trinh"/>
    <w:basedOn w:val="Normal"/>
    <w:rsid w:val="009A074D"/>
    <w:pPr>
      <w:widowControl/>
      <w:spacing w:before="60" w:after="60" w:line="240" w:lineRule="auto"/>
      <w:ind w:firstLine="720"/>
    </w:pPr>
    <w:rPr>
      <w:rFonts w:cs="Times New Roman"/>
      <w:color w:val="auto"/>
      <w:szCs w:val="28"/>
      <w:lang w:val="en-US" w:eastAsia="en-US"/>
    </w:rPr>
  </w:style>
  <w:style w:type="paragraph" w:customStyle="1" w:styleId="base">
    <w:name w:val="base"/>
    <w:basedOn w:val="Normal"/>
    <w:link w:val="baseChar"/>
    <w:rsid w:val="009A074D"/>
    <w:pPr>
      <w:widowControl/>
      <w:spacing w:before="60" w:after="60" w:line="240" w:lineRule="auto"/>
      <w:ind w:firstLine="720"/>
    </w:pPr>
    <w:rPr>
      <w:rFonts w:cs="Times New Roman"/>
      <w:color w:val="auto"/>
      <w:szCs w:val="26"/>
      <w:lang w:eastAsia="en-US"/>
    </w:rPr>
  </w:style>
  <w:style w:type="character" w:customStyle="1" w:styleId="baseChar">
    <w:name w:val="base Char"/>
    <w:link w:val="base"/>
    <w:rsid w:val="009A074D"/>
    <w:rPr>
      <w:rFonts w:ascii="Times New Roman" w:eastAsia="Times New Roman" w:hAnsi="Times New Roman" w:cs="Times New Roman"/>
      <w:sz w:val="26"/>
      <w:szCs w:val="26"/>
      <w:lang w:val="vi-VN"/>
    </w:rPr>
  </w:style>
  <w:style w:type="paragraph" w:customStyle="1" w:styleId="Bullet-">
    <w:name w:val="Bullet -"/>
    <w:basedOn w:val="Normal"/>
    <w:next w:val="Normal"/>
    <w:rsid w:val="009A074D"/>
    <w:pPr>
      <w:widowControl/>
      <w:numPr>
        <w:numId w:val="8"/>
      </w:numPr>
      <w:spacing w:before="40" w:after="40" w:line="240" w:lineRule="auto"/>
    </w:pPr>
    <w:rPr>
      <w:rFonts w:cs="Times New Roman"/>
      <w:color w:val="auto"/>
      <w:szCs w:val="26"/>
      <w:lang w:val="it-IT" w:eastAsia="en-US"/>
    </w:rPr>
  </w:style>
  <w:style w:type="paragraph" w:customStyle="1" w:styleId="tai">
    <w:name w:val="tai"/>
    <w:basedOn w:val="Heading3"/>
    <w:link w:val="taiChar"/>
    <w:rsid w:val="009A074D"/>
    <w:pPr>
      <w:keepLines w:val="0"/>
      <w:widowControl/>
      <w:spacing w:before="60" w:after="0" w:line="240" w:lineRule="auto"/>
      <w:ind w:firstLine="720"/>
      <w:contextualSpacing/>
      <w:outlineLvl w:val="9"/>
    </w:pPr>
    <w:rPr>
      <w:rFonts w:eastAsia="Times New Roman" w:cs="Times New Roman"/>
      <w:b w:val="0"/>
      <w:iCs/>
      <w:szCs w:val="20"/>
      <w:lang w:val="en-US" w:eastAsia="en-US"/>
    </w:rPr>
  </w:style>
  <w:style w:type="character" w:customStyle="1" w:styleId="taiChar">
    <w:name w:val="tai Char"/>
    <w:basedOn w:val="DefaultParagraphFont"/>
    <w:link w:val="tai"/>
    <w:rsid w:val="009A074D"/>
    <w:rPr>
      <w:rFonts w:ascii="Times New Roman" w:eastAsia="Times New Roman" w:hAnsi="Times New Roman" w:cs="Times New Roman"/>
      <w:iCs/>
      <w:sz w:val="26"/>
      <w:szCs w:val="20"/>
    </w:rPr>
  </w:style>
  <w:style w:type="table" w:customStyle="1" w:styleId="TableGrid1">
    <w:name w:val="Table Grid1"/>
    <w:basedOn w:val="TableNormal"/>
    <w:next w:val="TableGrid"/>
    <w:rsid w:val="009A0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A074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xau0">
    <w:name w:val="caxau"/>
    <w:basedOn w:val="Normal"/>
    <w:link w:val="caxauChar0"/>
    <w:rsid w:val="009A074D"/>
    <w:pPr>
      <w:spacing w:before="60" w:after="60" w:line="240" w:lineRule="auto"/>
      <w:ind w:firstLine="720"/>
    </w:pPr>
    <w:rPr>
      <w:rFonts w:cs="Times New Roman"/>
      <w:bCs/>
      <w:noProof/>
      <w:color w:val="auto"/>
      <w:szCs w:val="26"/>
      <w:lang w:eastAsia="en-US"/>
    </w:rPr>
  </w:style>
  <w:style w:type="character" w:customStyle="1" w:styleId="caxauChar0">
    <w:name w:val="caxau Char"/>
    <w:link w:val="caxau0"/>
    <w:locked/>
    <w:rsid w:val="009A074D"/>
    <w:rPr>
      <w:rFonts w:ascii="Times New Roman" w:eastAsia="Times New Roman" w:hAnsi="Times New Roman" w:cs="Times New Roman"/>
      <w:bCs/>
      <w:noProof/>
      <w:sz w:val="26"/>
      <w:szCs w:val="26"/>
      <w:lang w:val="vi-VN"/>
    </w:rPr>
  </w:style>
  <w:style w:type="paragraph" w:styleId="BodyTextIndent">
    <w:name w:val="Body Text Indent"/>
    <w:aliases w:val="Char6, Char6,Body Text Indent Char Char,Body Text Indent Char Char Char Char Char Char,Body Text Indent Char Char Char"/>
    <w:basedOn w:val="Normal"/>
    <w:link w:val="BodyTextIndentChar"/>
    <w:qFormat/>
    <w:rsid w:val="009A074D"/>
    <w:pPr>
      <w:widowControl/>
      <w:tabs>
        <w:tab w:val="left" w:pos="720"/>
      </w:tabs>
      <w:spacing w:before="100" w:beforeAutospacing="1" w:after="100" w:afterAutospacing="1" w:line="240" w:lineRule="auto"/>
      <w:ind w:firstLine="720"/>
    </w:pPr>
    <w:rPr>
      <w:rFonts w:cs="Times New Roman"/>
      <w:color w:val="auto"/>
      <w:sz w:val="24"/>
      <w:lang w:val="en-US" w:eastAsia="en-US"/>
    </w:rPr>
  </w:style>
  <w:style w:type="character" w:customStyle="1" w:styleId="BodyTextIndentChar">
    <w:name w:val="Body Text Indent Char"/>
    <w:aliases w:val="Char6 Char3, Char6 Char1,Body Text Indent Char Char Char2,Body Text Indent Char Char Char Char Char Char Char1,Body Text Indent Char Char Char Char"/>
    <w:basedOn w:val="DefaultParagraphFont"/>
    <w:link w:val="BodyTextIndent"/>
    <w:rsid w:val="009A074D"/>
    <w:rPr>
      <w:rFonts w:ascii="Times New Roman" w:eastAsia="Times New Roman" w:hAnsi="Times New Roman" w:cs="Times New Roman"/>
      <w:sz w:val="24"/>
      <w:szCs w:val="24"/>
    </w:rPr>
  </w:style>
  <w:style w:type="paragraph" w:styleId="BlockText">
    <w:name w:val="Block Text"/>
    <w:basedOn w:val="Normal"/>
    <w:rsid w:val="009A074D"/>
    <w:pPr>
      <w:widowControl/>
      <w:tabs>
        <w:tab w:val="left" w:pos="720"/>
      </w:tabs>
      <w:spacing w:before="60" w:after="60" w:line="240" w:lineRule="auto"/>
      <w:ind w:left="720" w:right="-216" w:firstLine="720"/>
    </w:pPr>
    <w:rPr>
      <w:rFonts w:ascii=".VnTime" w:hAnsi=".VnTime" w:cs="Times New Roman"/>
      <w:color w:val="auto"/>
      <w:sz w:val="28"/>
      <w:lang w:val="en-US" w:eastAsia="en-US"/>
    </w:rPr>
  </w:style>
  <w:style w:type="character" w:styleId="PageNumber">
    <w:name w:val="page number"/>
    <w:basedOn w:val="DefaultParagraphFont"/>
    <w:rsid w:val="009A074D"/>
  </w:style>
  <w:style w:type="paragraph" w:styleId="EndnoteText">
    <w:name w:val="endnote text"/>
    <w:basedOn w:val="Normal"/>
    <w:link w:val="EndnoteTextChar"/>
    <w:rsid w:val="009A074D"/>
    <w:pPr>
      <w:widowControl/>
      <w:tabs>
        <w:tab w:val="left" w:pos="720"/>
      </w:tabs>
      <w:spacing w:after="60" w:line="340" w:lineRule="exact"/>
      <w:ind w:firstLine="720"/>
    </w:pPr>
    <w:rPr>
      <w:rFonts w:ascii=".VnTime" w:hAnsi=".VnTime" w:cs="Times New Roman"/>
      <w:color w:val="auto"/>
      <w:sz w:val="28"/>
      <w:szCs w:val="20"/>
      <w:lang w:val="en-US" w:eastAsia="en-US"/>
    </w:rPr>
  </w:style>
  <w:style w:type="character" w:customStyle="1" w:styleId="EndnoteTextChar">
    <w:name w:val="Endnote Text Char"/>
    <w:basedOn w:val="DefaultParagraphFont"/>
    <w:link w:val="EndnoteText"/>
    <w:rsid w:val="009A074D"/>
    <w:rPr>
      <w:rFonts w:ascii=".VnTime" w:eastAsia="Times New Roman" w:hAnsi=".VnTime" w:cs="Times New Roman"/>
      <w:sz w:val="28"/>
      <w:szCs w:val="20"/>
    </w:rPr>
  </w:style>
  <w:style w:type="paragraph" w:styleId="BodyTextIndent2">
    <w:name w:val="Body Text Indent 2"/>
    <w:basedOn w:val="Normal"/>
    <w:link w:val="BodyTextIndent2Char"/>
    <w:rsid w:val="009A074D"/>
    <w:pPr>
      <w:widowControl/>
      <w:tabs>
        <w:tab w:val="left" w:pos="720"/>
      </w:tabs>
      <w:spacing w:before="100" w:beforeAutospacing="1" w:after="100" w:afterAutospacing="1" w:line="240" w:lineRule="auto"/>
      <w:ind w:firstLine="720"/>
    </w:pPr>
    <w:rPr>
      <w:rFonts w:eastAsia="SimSun" w:cs="Times New Roman"/>
      <w:color w:val="auto"/>
      <w:sz w:val="24"/>
      <w:lang w:val="en-US" w:eastAsia="zh-CN"/>
    </w:rPr>
  </w:style>
  <w:style w:type="character" w:customStyle="1" w:styleId="BodyTextIndent2Char">
    <w:name w:val="Body Text Indent 2 Char"/>
    <w:basedOn w:val="DefaultParagraphFont"/>
    <w:link w:val="BodyTextIndent2"/>
    <w:rsid w:val="009A074D"/>
    <w:rPr>
      <w:rFonts w:ascii="Times New Roman" w:eastAsia="SimSun" w:hAnsi="Times New Roman" w:cs="Times New Roman"/>
      <w:sz w:val="24"/>
      <w:szCs w:val="24"/>
      <w:lang w:eastAsia="zh-CN"/>
    </w:rPr>
  </w:style>
  <w:style w:type="paragraph" w:styleId="Subtitle">
    <w:name w:val="Subtitle"/>
    <w:aliases w:val="bia"/>
    <w:basedOn w:val="Normal"/>
    <w:link w:val="SubtitleChar"/>
    <w:qFormat/>
    <w:rsid w:val="009A074D"/>
    <w:pPr>
      <w:widowControl/>
      <w:tabs>
        <w:tab w:val="left" w:pos="720"/>
      </w:tabs>
      <w:spacing w:line="240" w:lineRule="auto"/>
      <w:ind w:firstLine="720"/>
    </w:pPr>
    <w:rPr>
      <w:rFonts w:ascii=".VnArialH" w:hAnsi=".VnArialH" w:cs="Times New Roman"/>
      <w:b/>
      <w:color w:val="auto"/>
      <w:sz w:val="28"/>
      <w:szCs w:val="20"/>
      <w:lang w:val="en-US" w:eastAsia="en-US"/>
    </w:rPr>
  </w:style>
  <w:style w:type="character" w:customStyle="1" w:styleId="SubtitleChar">
    <w:name w:val="Subtitle Char"/>
    <w:aliases w:val="bia Char"/>
    <w:basedOn w:val="DefaultParagraphFont"/>
    <w:link w:val="Subtitle"/>
    <w:rsid w:val="009A074D"/>
    <w:rPr>
      <w:rFonts w:ascii=".VnArialH" w:eastAsia="Times New Roman" w:hAnsi=".VnArialH" w:cs="Times New Roman"/>
      <w:b/>
      <w:sz w:val="28"/>
      <w:szCs w:val="20"/>
    </w:rPr>
  </w:style>
  <w:style w:type="paragraph" w:customStyle="1" w:styleId="normal-p">
    <w:name w:val="normal-p"/>
    <w:basedOn w:val="Normal"/>
    <w:uiPriority w:val="99"/>
    <w:qFormat/>
    <w:rsid w:val="009A074D"/>
    <w:pPr>
      <w:widowControl/>
      <w:tabs>
        <w:tab w:val="left" w:pos="720"/>
      </w:tabs>
      <w:spacing w:before="60" w:after="60" w:line="240" w:lineRule="auto"/>
      <w:ind w:firstLine="720"/>
    </w:pPr>
    <w:rPr>
      <w:rFonts w:cs="Times New Roman"/>
      <w:color w:val="auto"/>
      <w:sz w:val="20"/>
      <w:szCs w:val="20"/>
      <w:lang w:val="en-GB" w:eastAsia="en-GB"/>
    </w:rPr>
  </w:style>
  <w:style w:type="character" w:customStyle="1" w:styleId="normal-h1">
    <w:name w:val="normal-h1"/>
    <w:basedOn w:val="DefaultParagraphFont"/>
    <w:rsid w:val="009A074D"/>
    <w:rPr>
      <w:rFonts w:ascii="Times New Roman" w:hAnsi="Times New Roman" w:cs="Times New Roman" w:hint="default"/>
      <w:color w:val="0000FF"/>
      <w:sz w:val="24"/>
      <w:szCs w:val="24"/>
    </w:rPr>
  </w:style>
  <w:style w:type="paragraph" w:customStyle="1" w:styleId="tieudephu">
    <w:name w:val="tieudephu"/>
    <w:basedOn w:val="Normal"/>
    <w:rsid w:val="009A074D"/>
    <w:pPr>
      <w:widowControl/>
      <w:tabs>
        <w:tab w:val="left" w:pos="720"/>
      </w:tabs>
      <w:spacing w:before="100" w:beforeAutospacing="1" w:after="100" w:afterAutospacing="1" w:line="240" w:lineRule="auto"/>
      <w:ind w:firstLine="720"/>
    </w:pPr>
    <w:rPr>
      <w:rFonts w:cs="Times New Roman"/>
      <w:color w:val="auto"/>
      <w:sz w:val="24"/>
      <w:lang w:val="en-US" w:eastAsia="en-US"/>
    </w:rPr>
  </w:style>
  <w:style w:type="paragraph" w:styleId="BodyText2">
    <w:name w:val="Body Text 2"/>
    <w:basedOn w:val="Normal"/>
    <w:link w:val="BodyText2Char"/>
    <w:rsid w:val="009A074D"/>
    <w:pPr>
      <w:widowControl/>
      <w:tabs>
        <w:tab w:val="left" w:pos="720"/>
      </w:tabs>
      <w:spacing w:before="60" w:line="480" w:lineRule="auto"/>
      <w:ind w:firstLine="720"/>
    </w:pPr>
    <w:rPr>
      <w:rFonts w:cs="Times New Roman"/>
      <w:color w:val="auto"/>
      <w:sz w:val="24"/>
      <w:lang w:val="en-US" w:eastAsia="en-US"/>
    </w:rPr>
  </w:style>
  <w:style w:type="character" w:customStyle="1" w:styleId="BodyText2Char">
    <w:name w:val="Body Text 2 Char"/>
    <w:basedOn w:val="DefaultParagraphFont"/>
    <w:link w:val="BodyText2"/>
    <w:rsid w:val="009A074D"/>
    <w:rPr>
      <w:rFonts w:ascii="Times New Roman" w:eastAsia="Times New Roman" w:hAnsi="Times New Roman" w:cs="Times New Roman"/>
      <w:sz w:val="24"/>
      <w:szCs w:val="24"/>
    </w:rPr>
  </w:style>
  <w:style w:type="character" w:styleId="Emphasis">
    <w:name w:val="Emphasis"/>
    <w:aliases w:val="Hinhve,m"/>
    <w:uiPriority w:val="20"/>
    <w:qFormat/>
    <w:rsid w:val="009A074D"/>
    <w:rPr>
      <w:rFonts w:cs="Times New Roman"/>
      <w:i/>
      <w:iCs/>
    </w:rPr>
  </w:style>
  <w:style w:type="paragraph" w:styleId="DocumentMap">
    <w:name w:val="Document Map"/>
    <w:basedOn w:val="Normal"/>
    <w:link w:val="DocumentMapChar"/>
    <w:uiPriority w:val="99"/>
    <w:rsid w:val="009A074D"/>
    <w:pPr>
      <w:widowControl/>
      <w:tabs>
        <w:tab w:val="left" w:pos="720"/>
      </w:tabs>
      <w:spacing w:before="60" w:after="60" w:line="240" w:lineRule="auto"/>
      <w:ind w:firstLine="720"/>
    </w:pPr>
    <w:rPr>
      <w:rFonts w:ascii="Tahoma" w:hAnsi="Tahoma" w:cs="Tahoma"/>
      <w:color w:val="auto"/>
      <w:sz w:val="16"/>
      <w:szCs w:val="16"/>
      <w:lang w:val="en-US" w:eastAsia="en-US"/>
    </w:rPr>
  </w:style>
  <w:style w:type="character" w:customStyle="1" w:styleId="DocumentMapChar">
    <w:name w:val="Document Map Char"/>
    <w:basedOn w:val="DefaultParagraphFont"/>
    <w:link w:val="DocumentMap"/>
    <w:uiPriority w:val="99"/>
    <w:rsid w:val="009A074D"/>
    <w:rPr>
      <w:rFonts w:ascii="Tahoma" w:eastAsia="Times New Roman" w:hAnsi="Tahoma" w:cs="Tahoma"/>
      <w:sz w:val="16"/>
      <w:szCs w:val="16"/>
    </w:rPr>
  </w:style>
  <w:style w:type="paragraph" w:customStyle="1" w:styleId="tch">
    <w:name w:val="tch"/>
    <w:basedOn w:val="Normal"/>
    <w:rsid w:val="009A074D"/>
    <w:pPr>
      <w:widowControl/>
      <w:spacing w:before="0" w:after="0" w:line="420" w:lineRule="exact"/>
      <w:ind w:firstLine="0"/>
      <w:jc w:val="center"/>
    </w:pPr>
    <w:rPr>
      <w:rFonts w:ascii="Arial" w:hAnsi="Arial" w:cs="Arial"/>
      <w:b/>
      <w:bCs/>
      <w:color w:val="auto"/>
      <w:sz w:val="32"/>
      <w:szCs w:val="32"/>
      <w:lang w:val="en-US" w:eastAsia="en-US"/>
    </w:rPr>
  </w:style>
  <w:style w:type="character" w:customStyle="1" w:styleId="apple-style-span">
    <w:name w:val="apple-style-span"/>
    <w:basedOn w:val="DefaultParagraphFont"/>
    <w:rsid w:val="009A074D"/>
  </w:style>
  <w:style w:type="character" w:customStyle="1" w:styleId="apple-converted-space">
    <w:name w:val="apple-converted-space"/>
    <w:basedOn w:val="DefaultParagraphFont"/>
    <w:rsid w:val="009A074D"/>
  </w:style>
  <w:style w:type="paragraph" w:customStyle="1" w:styleId="text1">
    <w:name w:val="text1"/>
    <w:basedOn w:val="Normal"/>
    <w:rsid w:val="009A074D"/>
    <w:pPr>
      <w:widowControl/>
      <w:spacing w:before="100" w:beforeAutospacing="1" w:after="100" w:afterAutospacing="1" w:line="240" w:lineRule="auto"/>
      <w:ind w:firstLine="0"/>
      <w:jc w:val="left"/>
    </w:pPr>
    <w:rPr>
      <w:rFonts w:cs="Times New Roman"/>
      <w:color w:val="auto"/>
      <w:sz w:val="24"/>
      <w:lang w:val="en-US" w:eastAsia="en-US"/>
    </w:rPr>
  </w:style>
  <w:style w:type="paragraph" w:styleId="BodyTextIndent3">
    <w:name w:val="Body Text Indent 3"/>
    <w:aliases w:val=" Char Char Char"/>
    <w:basedOn w:val="Normal"/>
    <w:link w:val="BodyTextIndent3Char"/>
    <w:rsid w:val="009A074D"/>
    <w:pPr>
      <w:widowControl/>
      <w:spacing w:before="60" w:after="60" w:line="240" w:lineRule="auto"/>
      <w:ind w:firstLine="720"/>
    </w:pPr>
    <w:rPr>
      <w:rFonts w:ascii=".VnArial" w:hAnsi=".VnArial" w:cs="Times New Roman"/>
      <w:color w:val="auto"/>
      <w:sz w:val="20"/>
      <w:szCs w:val="20"/>
      <w:lang w:val="x-none" w:eastAsia="x-none"/>
    </w:rPr>
  </w:style>
  <w:style w:type="character" w:customStyle="1" w:styleId="BodyTextIndent3Char">
    <w:name w:val="Body Text Indent 3 Char"/>
    <w:aliases w:val=" Char Char Char Char"/>
    <w:basedOn w:val="DefaultParagraphFont"/>
    <w:link w:val="BodyTextIndent3"/>
    <w:rsid w:val="009A074D"/>
    <w:rPr>
      <w:rFonts w:ascii=".VnArial" w:eastAsia="Times New Roman" w:hAnsi=".VnArial" w:cs="Times New Roman"/>
      <w:sz w:val="20"/>
      <w:szCs w:val="20"/>
      <w:lang w:val="x-none" w:eastAsia="x-none"/>
    </w:rPr>
  </w:style>
  <w:style w:type="paragraph" w:customStyle="1" w:styleId="NotePhan">
    <w:name w:val="Note Phan"/>
    <w:basedOn w:val="Heading1"/>
    <w:rsid w:val="009A074D"/>
    <w:pPr>
      <w:keepLines w:val="0"/>
      <w:widowControl/>
      <w:tabs>
        <w:tab w:val="left" w:pos="851"/>
      </w:tabs>
      <w:spacing w:before="0" w:line="240" w:lineRule="auto"/>
    </w:pPr>
    <w:rPr>
      <w:rFonts w:ascii="VNI-Avo" w:eastAsia="Times New Roman" w:hAnsi="VNI-Avo" w:cs="Times New Roman"/>
      <w:b w:val="0"/>
      <w:caps/>
      <w:sz w:val="24"/>
      <w:szCs w:val="20"/>
      <w:lang w:val="en-US" w:eastAsia="en-US"/>
    </w:rPr>
  </w:style>
  <w:style w:type="paragraph" w:styleId="ListBullet">
    <w:name w:val="List Bullet"/>
    <w:basedOn w:val="Normal"/>
    <w:rsid w:val="009A074D"/>
    <w:pPr>
      <w:widowControl/>
      <w:numPr>
        <w:numId w:val="9"/>
      </w:numPr>
      <w:spacing w:before="60" w:after="60" w:line="240" w:lineRule="auto"/>
    </w:pPr>
    <w:rPr>
      <w:rFonts w:cs="Times New Roman"/>
      <w:color w:val="auto"/>
      <w:sz w:val="28"/>
      <w:szCs w:val="20"/>
      <w:lang w:val="en-US" w:eastAsia="en-US"/>
    </w:rPr>
  </w:style>
  <w:style w:type="paragraph" w:customStyle="1" w:styleId="Title1">
    <w:name w:val="Title1"/>
    <w:basedOn w:val="Normal"/>
    <w:rsid w:val="009A074D"/>
    <w:pPr>
      <w:widowControl/>
      <w:spacing w:before="60" w:after="100" w:afterAutospacing="1" w:line="240" w:lineRule="auto"/>
      <w:ind w:firstLine="720"/>
    </w:pPr>
    <w:rPr>
      <w:rFonts w:ascii="Arial" w:hAnsi="Arial" w:cs="Arial"/>
      <w:b/>
      <w:bCs/>
      <w:szCs w:val="26"/>
      <w:lang w:val="en-US" w:eastAsia="en-US"/>
    </w:rPr>
  </w:style>
  <w:style w:type="paragraph" w:customStyle="1" w:styleId="Subtitle1">
    <w:name w:val="Subtitle1"/>
    <w:basedOn w:val="Normal"/>
    <w:rsid w:val="009A074D"/>
    <w:pPr>
      <w:widowControl/>
      <w:spacing w:before="100" w:beforeAutospacing="1" w:after="100" w:afterAutospacing="1" w:line="240" w:lineRule="auto"/>
      <w:ind w:firstLine="720"/>
    </w:pPr>
    <w:rPr>
      <w:rFonts w:cs="Times New Roman"/>
      <w:b/>
      <w:bCs/>
      <w:color w:val="5F5F5F"/>
      <w:sz w:val="24"/>
      <w:lang w:val="en-US" w:eastAsia="en-US"/>
    </w:rPr>
  </w:style>
  <w:style w:type="paragraph" w:customStyle="1" w:styleId="Normal11">
    <w:name w:val="Normal11"/>
    <w:basedOn w:val="Normal"/>
    <w:rsid w:val="009A074D"/>
    <w:pPr>
      <w:widowControl/>
      <w:spacing w:before="100" w:beforeAutospacing="1" w:after="100" w:afterAutospacing="1" w:line="312" w:lineRule="auto"/>
      <w:ind w:firstLine="720"/>
    </w:pPr>
    <w:rPr>
      <w:rFonts w:cs="Times New Roman"/>
      <w:sz w:val="22"/>
      <w:szCs w:val="22"/>
      <w:lang w:val="en-US" w:eastAsia="en-US"/>
    </w:rPr>
  </w:style>
  <w:style w:type="paragraph" w:customStyle="1" w:styleId="lead">
    <w:name w:val="lead"/>
    <w:basedOn w:val="Normal"/>
    <w:rsid w:val="009A074D"/>
    <w:pPr>
      <w:widowControl/>
      <w:spacing w:before="100" w:beforeAutospacing="1" w:after="100" w:afterAutospacing="1" w:line="240" w:lineRule="auto"/>
      <w:ind w:firstLine="720"/>
    </w:pPr>
    <w:rPr>
      <w:rFonts w:ascii="Arial" w:hAnsi="Arial" w:cs="Arial"/>
      <w:b/>
      <w:bCs/>
      <w:color w:val="5A5D5A"/>
      <w:sz w:val="18"/>
      <w:szCs w:val="18"/>
      <w:lang w:val="en-US" w:eastAsia="en-US"/>
    </w:rPr>
  </w:style>
  <w:style w:type="character" w:styleId="FollowedHyperlink">
    <w:name w:val="FollowedHyperlink"/>
    <w:uiPriority w:val="99"/>
    <w:rsid w:val="009A074D"/>
    <w:rPr>
      <w:rFonts w:cs="Times New Roman"/>
      <w:color w:val="800080"/>
      <w:u w:val="single"/>
    </w:rPr>
  </w:style>
  <w:style w:type="character" w:customStyle="1" w:styleId="postbody1">
    <w:name w:val="postbody1"/>
    <w:rsid w:val="009A074D"/>
    <w:rPr>
      <w:rFonts w:cs="Times New Roman"/>
      <w:sz w:val="15"/>
      <w:szCs w:val="15"/>
    </w:rPr>
  </w:style>
  <w:style w:type="paragraph" w:customStyle="1" w:styleId="xl28">
    <w:name w:val="xl28"/>
    <w:basedOn w:val="Normal"/>
    <w:rsid w:val="009A074D"/>
    <w:pPr>
      <w:widowControl/>
      <w:pBdr>
        <w:left w:val="single" w:sz="4" w:space="0" w:color="auto"/>
        <w:bottom w:val="single" w:sz="4" w:space="0" w:color="auto"/>
        <w:right w:val="single" w:sz="4" w:space="0" w:color="auto"/>
      </w:pBdr>
      <w:spacing w:before="100" w:beforeAutospacing="1" w:after="100" w:afterAutospacing="1" w:line="240" w:lineRule="auto"/>
      <w:ind w:firstLine="720"/>
      <w:jc w:val="center"/>
    </w:pPr>
    <w:rPr>
      <w:rFonts w:ascii="Arial Unicode MS" w:eastAsia="Arial Unicode MS" w:hAnsi="Arial Unicode MS" w:cs="Arial Unicode MS"/>
      <w:color w:val="auto"/>
      <w:sz w:val="24"/>
      <w:lang w:val="en-US" w:eastAsia="en-US"/>
    </w:rPr>
  </w:style>
  <w:style w:type="paragraph" w:styleId="ListBullet2">
    <w:name w:val="List Bullet 2"/>
    <w:basedOn w:val="Normal"/>
    <w:autoRedefine/>
    <w:rsid w:val="009A074D"/>
    <w:pPr>
      <w:widowControl/>
      <w:tabs>
        <w:tab w:val="num" w:pos="720"/>
      </w:tabs>
      <w:spacing w:before="0" w:after="0" w:line="240" w:lineRule="auto"/>
      <w:ind w:left="720" w:hanging="360"/>
      <w:jc w:val="left"/>
    </w:pPr>
    <w:rPr>
      <w:rFonts w:cs="Times New Roman"/>
      <w:color w:val="0000CC"/>
      <w:lang w:val="en-US" w:eastAsia="en-US"/>
    </w:rPr>
  </w:style>
  <w:style w:type="paragraph" w:styleId="ListContinue2">
    <w:name w:val="List Continue 2"/>
    <w:basedOn w:val="Normal"/>
    <w:rsid w:val="009A074D"/>
    <w:pPr>
      <w:widowControl/>
      <w:spacing w:before="0" w:line="240" w:lineRule="auto"/>
      <w:ind w:left="720" w:firstLine="0"/>
      <w:jc w:val="left"/>
    </w:pPr>
    <w:rPr>
      <w:rFonts w:cs="Times New Roman"/>
      <w:color w:val="0000CC"/>
      <w:lang w:val="en-US" w:eastAsia="en-US"/>
    </w:rPr>
  </w:style>
  <w:style w:type="paragraph" w:customStyle="1" w:styleId="xl39">
    <w:name w:val="xl39"/>
    <w:basedOn w:val="Normal"/>
    <w:rsid w:val="009A074D"/>
    <w:pPr>
      <w:widowControl/>
      <w:spacing w:before="100" w:beforeAutospacing="1" w:after="100" w:afterAutospacing="1" w:line="240" w:lineRule="auto"/>
      <w:ind w:firstLine="0"/>
      <w:jc w:val="left"/>
    </w:pPr>
    <w:rPr>
      <w:rFonts w:cs="Times New Roman"/>
      <w:color w:val="0000CC"/>
      <w:szCs w:val="26"/>
      <w:lang w:val="en-US" w:eastAsia="en-US"/>
    </w:rPr>
  </w:style>
  <w:style w:type="paragraph" w:customStyle="1" w:styleId="xl35">
    <w:name w:val="xl35"/>
    <w:basedOn w:val="Normal"/>
    <w:uiPriority w:val="99"/>
    <w:qFormat/>
    <w:rsid w:val="009A074D"/>
    <w:pPr>
      <w:widowControl/>
      <w:pBdr>
        <w:bottom w:val="single" w:sz="4" w:space="0" w:color="auto"/>
        <w:right w:val="single" w:sz="4" w:space="0" w:color="auto"/>
      </w:pBdr>
      <w:spacing w:before="100" w:beforeAutospacing="1" w:after="100" w:afterAutospacing="1" w:line="240" w:lineRule="auto"/>
      <w:ind w:firstLine="0"/>
      <w:jc w:val="right"/>
      <w:textAlignment w:val="top"/>
    </w:pPr>
    <w:rPr>
      <w:rFonts w:cs="Times New Roman"/>
      <w:color w:val="0000CC"/>
      <w:szCs w:val="26"/>
      <w:lang w:val="en-US" w:eastAsia="en-US"/>
    </w:rPr>
  </w:style>
  <w:style w:type="paragraph" w:customStyle="1" w:styleId="noidung">
    <w:name w:val="noidung"/>
    <w:basedOn w:val="Normal"/>
    <w:autoRedefine/>
    <w:rsid w:val="009A074D"/>
    <w:pPr>
      <w:widowControl/>
      <w:spacing w:before="240" w:line="340" w:lineRule="atLeast"/>
      <w:ind w:firstLine="0"/>
    </w:pPr>
    <w:rPr>
      <w:rFonts w:cs="Times New Roman"/>
      <w:i/>
      <w:iCs/>
      <w:noProof/>
      <w:szCs w:val="26"/>
      <w:lang w:val="fr-FR" w:eastAsia="en-US"/>
    </w:rPr>
  </w:style>
  <w:style w:type="paragraph" w:customStyle="1" w:styleId="xl37">
    <w:name w:val="xl37"/>
    <w:basedOn w:val="Normal"/>
    <w:rsid w:val="009A074D"/>
    <w:pPr>
      <w:widowControl/>
      <w:pBdr>
        <w:bottom w:val="single" w:sz="4" w:space="0" w:color="auto"/>
        <w:right w:val="single" w:sz="4" w:space="0" w:color="auto"/>
      </w:pBdr>
      <w:spacing w:before="100" w:beforeAutospacing="1" w:after="100" w:afterAutospacing="1" w:line="240" w:lineRule="auto"/>
      <w:ind w:firstLine="0"/>
      <w:jc w:val="center"/>
      <w:textAlignment w:val="top"/>
    </w:pPr>
    <w:rPr>
      <w:rFonts w:cs="Times New Roman"/>
      <w:color w:val="0000CC"/>
      <w:lang w:val="en-US" w:eastAsia="en-US"/>
    </w:rPr>
  </w:style>
  <w:style w:type="paragraph" w:customStyle="1" w:styleId="font1">
    <w:name w:val="font1"/>
    <w:basedOn w:val="Normal"/>
    <w:rsid w:val="009A074D"/>
    <w:pPr>
      <w:widowControl/>
      <w:spacing w:before="100" w:beforeAutospacing="1" w:after="100" w:afterAutospacing="1" w:line="240" w:lineRule="auto"/>
      <w:ind w:firstLine="0"/>
      <w:jc w:val="left"/>
    </w:pPr>
    <w:rPr>
      <w:rFonts w:ascii="Arial" w:hAnsi="Arial" w:cs="Arial"/>
      <w:color w:val="0000CC"/>
      <w:sz w:val="20"/>
      <w:szCs w:val="20"/>
      <w:lang w:val="en-US" w:eastAsia="en-US"/>
    </w:rPr>
  </w:style>
  <w:style w:type="paragraph" w:customStyle="1" w:styleId="font5">
    <w:name w:val="font5"/>
    <w:basedOn w:val="Normal"/>
    <w:uiPriority w:val="99"/>
    <w:qFormat/>
    <w:rsid w:val="009A074D"/>
    <w:pPr>
      <w:widowControl/>
      <w:spacing w:before="100" w:beforeAutospacing="1" w:after="100" w:afterAutospacing="1" w:line="240" w:lineRule="auto"/>
      <w:ind w:firstLine="0"/>
      <w:jc w:val="left"/>
    </w:pPr>
    <w:rPr>
      <w:rFonts w:cs="Times New Roman"/>
      <w:color w:val="0000CC"/>
      <w:lang w:val="en-US" w:eastAsia="en-US"/>
    </w:rPr>
  </w:style>
  <w:style w:type="paragraph" w:customStyle="1" w:styleId="xl24">
    <w:name w:val="xl24"/>
    <w:basedOn w:val="Normal"/>
    <w:uiPriority w:val="99"/>
    <w:qFormat/>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0000CC"/>
      <w:lang w:val="en-US" w:eastAsia="en-US"/>
    </w:rPr>
  </w:style>
  <w:style w:type="paragraph" w:customStyle="1" w:styleId="xl25">
    <w:name w:val="xl25"/>
    <w:basedOn w:val="Normal"/>
    <w:uiPriority w:val="99"/>
    <w:qFormat/>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color w:val="0000CC"/>
      <w:lang w:val="en-US" w:eastAsia="en-US"/>
    </w:rPr>
  </w:style>
  <w:style w:type="paragraph" w:customStyle="1" w:styleId="xl26">
    <w:name w:val="xl26"/>
    <w:basedOn w:val="Normal"/>
    <w:uiPriority w:val="99"/>
    <w:qFormat/>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color w:val="0000CC"/>
      <w:lang w:val="en-US" w:eastAsia="en-US"/>
    </w:rPr>
  </w:style>
  <w:style w:type="paragraph" w:customStyle="1" w:styleId="xl27">
    <w:name w:val="xl27"/>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color w:val="0000CC"/>
      <w:lang w:val="en-US" w:eastAsia="en-US"/>
    </w:rPr>
  </w:style>
  <w:style w:type="paragraph" w:customStyle="1" w:styleId="xl29">
    <w:name w:val="xl29"/>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b/>
      <w:bCs/>
      <w:color w:val="0000CC"/>
      <w:lang w:val="en-US" w:eastAsia="en-US"/>
    </w:rPr>
  </w:style>
  <w:style w:type="paragraph" w:customStyle="1" w:styleId="xl30">
    <w:name w:val="xl30"/>
    <w:basedOn w:val="Normal"/>
    <w:uiPriority w:val="99"/>
    <w:qFormat/>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b/>
      <w:bCs/>
      <w:color w:val="0000CC"/>
      <w:lang w:val="en-US" w:eastAsia="en-US"/>
    </w:rPr>
  </w:style>
  <w:style w:type="paragraph" w:customStyle="1" w:styleId="xl31">
    <w:name w:val="xl3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0000CC"/>
      <w:lang w:val="en-US" w:eastAsia="en-US"/>
    </w:rPr>
  </w:style>
  <w:style w:type="paragraph" w:customStyle="1" w:styleId="xl32">
    <w:name w:val="xl32"/>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b/>
      <w:bCs/>
      <w:color w:val="0000CC"/>
      <w:lang w:val="en-US" w:eastAsia="en-US"/>
    </w:rPr>
  </w:style>
  <w:style w:type="paragraph" w:customStyle="1" w:styleId="xl33">
    <w:name w:val="xl33"/>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color w:val="0000FF"/>
      <w:szCs w:val="26"/>
      <w:lang w:val="en-US" w:eastAsia="en-US"/>
    </w:rPr>
  </w:style>
  <w:style w:type="paragraph" w:customStyle="1" w:styleId="xl34">
    <w:name w:val="xl34"/>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color w:val="0000FF"/>
      <w:szCs w:val="26"/>
      <w:lang w:val="en-US" w:eastAsia="en-US"/>
    </w:rPr>
  </w:style>
  <w:style w:type="paragraph" w:customStyle="1" w:styleId="xl36">
    <w:name w:val="xl36"/>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b/>
      <w:bCs/>
      <w:color w:val="0000CC"/>
      <w:lang w:val="en-US" w:eastAsia="en-US"/>
    </w:rPr>
  </w:style>
  <w:style w:type="paragraph" w:customStyle="1" w:styleId="xl38">
    <w:name w:val="xl38"/>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b/>
      <w:bCs/>
      <w:color w:val="0000CC"/>
      <w:lang w:val="en-US" w:eastAsia="en-US"/>
    </w:rPr>
  </w:style>
  <w:style w:type="paragraph" w:customStyle="1" w:styleId="xl40">
    <w:name w:val="xl40"/>
    <w:basedOn w:val="Normal"/>
    <w:uiPriority w:val="99"/>
    <w:qFormat/>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b/>
      <w:bCs/>
      <w:color w:val="0000CC"/>
      <w:lang w:val="en-US" w:eastAsia="en-US"/>
    </w:rPr>
  </w:style>
  <w:style w:type="paragraph" w:customStyle="1" w:styleId="xl41">
    <w:name w:val="xl4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CC"/>
      <w:lang w:val="en-US" w:eastAsia="en-US"/>
    </w:rPr>
  </w:style>
  <w:style w:type="paragraph" w:customStyle="1" w:styleId="xl42">
    <w:name w:val="xl42"/>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b/>
      <w:bCs/>
      <w:color w:val="0000CC"/>
      <w:lang w:val="en-US" w:eastAsia="en-US"/>
    </w:rPr>
  </w:style>
  <w:style w:type="paragraph" w:customStyle="1" w:styleId="xl43">
    <w:name w:val="xl43"/>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CC"/>
      <w:lang w:val="en-US" w:eastAsia="en-US"/>
    </w:rPr>
  </w:style>
  <w:style w:type="paragraph" w:customStyle="1" w:styleId="xl44">
    <w:name w:val="xl44"/>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b/>
      <w:bCs/>
      <w:color w:val="0000CC"/>
      <w:lang w:val="en-US" w:eastAsia="en-US"/>
    </w:rPr>
  </w:style>
  <w:style w:type="paragraph" w:customStyle="1" w:styleId="xl45">
    <w:name w:val="xl45"/>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FF"/>
      <w:szCs w:val="26"/>
      <w:lang w:val="en-US" w:eastAsia="en-US"/>
    </w:rPr>
  </w:style>
  <w:style w:type="paragraph" w:customStyle="1" w:styleId="xl46">
    <w:name w:val="xl46"/>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CC"/>
      <w:lang w:val="en-US" w:eastAsia="en-US"/>
    </w:rPr>
  </w:style>
  <w:style w:type="paragraph" w:customStyle="1" w:styleId="xl47">
    <w:name w:val="xl47"/>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b/>
      <w:bCs/>
      <w:color w:val="0000CC"/>
      <w:lang w:val="en-US" w:eastAsia="en-US"/>
    </w:rPr>
  </w:style>
  <w:style w:type="paragraph" w:customStyle="1" w:styleId="xl48">
    <w:name w:val="xl48"/>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b/>
      <w:bCs/>
      <w:i/>
      <w:iCs/>
      <w:color w:val="0000CC"/>
      <w:lang w:val="en-US" w:eastAsia="en-US"/>
    </w:rPr>
  </w:style>
  <w:style w:type="paragraph" w:customStyle="1" w:styleId="xl49">
    <w:name w:val="xl49"/>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b/>
      <w:bCs/>
      <w:i/>
      <w:iCs/>
      <w:color w:val="0000CC"/>
      <w:lang w:val="en-US" w:eastAsia="en-US"/>
    </w:rPr>
  </w:style>
  <w:style w:type="paragraph" w:customStyle="1" w:styleId="xl50">
    <w:name w:val="xl50"/>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b/>
      <w:bCs/>
      <w:i/>
      <w:iCs/>
      <w:color w:val="0000CC"/>
      <w:lang w:val="en-US" w:eastAsia="en-US"/>
    </w:rPr>
  </w:style>
  <w:style w:type="paragraph" w:customStyle="1" w:styleId="xl51">
    <w:name w:val="xl5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b/>
      <w:bCs/>
      <w:color w:val="0000CC"/>
      <w:u w:val="single"/>
      <w:lang w:val="en-US" w:eastAsia="en-US"/>
    </w:rPr>
  </w:style>
  <w:style w:type="paragraph" w:customStyle="1" w:styleId="xl52">
    <w:name w:val="xl52"/>
    <w:basedOn w:val="Normal"/>
    <w:uiPriority w:val="99"/>
    <w:qFormat/>
    <w:rsid w:val="009A074D"/>
    <w:pPr>
      <w:widowControl/>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cs="Times New Roman"/>
      <w:b/>
      <w:bCs/>
      <w:i/>
      <w:iCs/>
      <w:color w:val="0000CC"/>
      <w:lang w:val="en-US" w:eastAsia="en-US"/>
    </w:rPr>
  </w:style>
  <w:style w:type="paragraph" w:customStyle="1" w:styleId="xl53">
    <w:name w:val="xl53"/>
    <w:basedOn w:val="Normal"/>
    <w:rsid w:val="009A074D"/>
    <w:pPr>
      <w:widowControl/>
      <w:pBdr>
        <w:top w:val="single" w:sz="4" w:space="0" w:color="auto"/>
        <w:bottom w:val="single" w:sz="4" w:space="0" w:color="auto"/>
      </w:pBdr>
      <w:spacing w:before="100" w:beforeAutospacing="1" w:after="100" w:afterAutospacing="1" w:line="240" w:lineRule="auto"/>
      <w:ind w:firstLine="0"/>
      <w:jc w:val="left"/>
      <w:textAlignment w:val="center"/>
    </w:pPr>
    <w:rPr>
      <w:rFonts w:cs="Times New Roman"/>
      <w:b/>
      <w:bCs/>
      <w:i/>
      <w:iCs/>
      <w:color w:val="0000CC"/>
      <w:lang w:val="en-US" w:eastAsia="en-US"/>
    </w:rPr>
  </w:style>
  <w:style w:type="paragraph" w:customStyle="1" w:styleId="xl54">
    <w:name w:val="xl54"/>
    <w:basedOn w:val="Normal"/>
    <w:rsid w:val="009A074D"/>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b/>
      <w:bCs/>
      <w:i/>
      <w:iCs/>
      <w:color w:val="0000CC"/>
      <w:lang w:val="en-US" w:eastAsia="en-US"/>
    </w:rPr>
  </w:style>
  <w:style w:type="paragraph" w:customStyle="1" w:styleId="II1">
    <w:name w:val="II.1"/>
    <w:basedOn w:val="BodyText"/>
    <w:rsid w:val="009A074D"/>
    <w:pPr>
      <w:widowControl/>
      <w:tabs>
        <w:tab w:val="right" w:pos="567"/>
      </w:tabs>
      <w:autoSpaceDE/>
      <w:autoSpaceDN/>
      <w:spacing w:line="360" w:lineRule="exact"/>
      <w:jc w:val="both"/>
    </w:pPr>
    <w:rPr>
      <w:color w:val="0000FF"/>
    </w:rPr>
  </w:style>
  <w:style w:type="paragraph" w:customStyle="1" w:styleId="II11">
    <w:name w:val="II.11"/>
    <w:basedOn w:val="Normal"/>
    <w:rsid w:val="009A074D"/>
    <w:pPr>
      <w:widowControl/>
      <w:tabs>
        <w:tab w:val="num" w:pos="360"/>
      </w:tabs>
      <w:spacing w:after="60" w:line="360" w:lineRule="exact"/>
      <w:ind w:firstLine="0"/>
    </w:pPr>
    <w:rPr>
      <w:rFonts w:cs="Times New Roman"/>
      <w:b/>
      <w:bCs/>
      <w:i/>
      <w:iCs/>
      <w:color w:val="0000CC"/>
      <w:szCs w:val="26"/>
      <w:lang w:val="en-US" w:eastAsia="en-US"/>
    </w:rPr>
  </w:style>
  <w:style w:type="paragraph" w:styleId="Index1">
    <w:name w:val="index 1"/>
    <w:basedOn w:val="Normal"/>
    <w:next w:val="Normal"/>
    <w:autoRedefine/>
    <w:rsid w:val="009A074D"/>
    <w:pPr>
      <w:widowControl/>
      <w:spacing w:before="0" w:after="0" w:line="240" w:lineRule="auto"/>
      <w:ind w:left="260" w:hanging="260"/>
      <w:jc w:val="left"/>
    </w:pPr>
    <w:rPr>
      <w:rFonts w:cs="Times New Roman"/>
      <w:color w:val="0000CC"/>
      <w:sz w:val="20"/>
      <w:szCs w:val="20"/>
      <w:lang w:val="en-US" w:eastAsia="en-US"/>
    </w:rPr>
  </w:style>
  <w:style w:type="paragraph" w:customStyle="1" w:styleId="xl59">
    <w:name w:val="xl59"/>
    <w:basedOn w:val="Normal"/>
    <w:uiPriority w:val="99"/>
    <w:qFormat/>
    <w:rsid w:val="009A074D"/>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b/>
      <w:bCs/>
      <w:color w:val="0000CC"/>
      <w:sz w:val="22"/>
      <w:szCs w:val="22"/>
      <w:lang w:val="en-US" w:eastAsia="en-US"/>
    </w:rPr>
  </w:style>
  <w:style w:type="paragraph" w:styleId="PlainText">
    <w:name w:val="Plain Text"/>
    <w:basedOn w:val="Normal"/>
    <w:link w:val="PlainTextChar"/>
    <w:rsid w:val="009A074D"/>
    <w:pPr>
      <w:widowControl/>
      <w:spacing w:before="0" w:after="0" w:line="240" w:lineRule="auto"/>
      <w:ind w:firstLine="0"/>
      <w:jc w:val="left"/>
    </w:pPr>
    <w:rPr>
      <w:rFonts w:ascii="Courier New" w:hAnsi="Courier New"/>
      <w:color w:val="0000CC"/>
      <w:sz w:val="20"/>
      <w:szCs w:val="20"/>
      <w:lang w:val="en-US" w:eastAsia="en-US"/>
    </w:rPr>
  </w:style>
  <w:style w:type="character" w:customStyle="1" w:styleId="PlainTextChar">
    <w:name w:val="Plain Text Char"/>
    <w:basedOn w:val="DefaultParagraphFont"/>
    <w:link w:val="PlainText"/>
    <w:rsid w:val="009A074D"/>
    <w:rPr>
      <w:rFonts w:ascii="Courier New" w:eastAsia="Times New Roman" w:hAnsi="Courier New" w:cs="Courier New"/>
      <w:color w:val="0000CC"/>
      <w:sz w:val="20"/>
      <w:szCs w:val="20"/>
    </w:rPr>
  </w:style>
  <w:style w:type="paragraph" w:customStyle="1" w:styleId="StyleCaption14ptChar">
    <w:name w:val="Style Caption + 14 pt Char"/>
    <w:basedOn w:val="Normal"/>
    <w:link w:val="StyleCaption14ptCharChar"/>
    <w:rsid w:val="009A074D"/>
    <w:pPr>
      <w:widowControl/>
      <w:spacing w:before="60" w:line="240" w:lineRule="auto"/>
      <w:ind w:firstLine="0"/>
      <w:jc w:val="center"/>
    </w:pPr>
    <w:rPr>
      <w:rFonts w:cs="Times New Roman"/>
      <w:i/>
      <w:iCs/>
      <w:color w:val="0000CC"/>
      <w:szCs w:val="26"/>
      <w:lang w:val="en-US" w:eastAsia="en-US"/>
    </w:rPr>
  </w:style>
  <w:style w:type="character" w:customStyle="1" w:styleId="StyleCaption14ptCharChar">
    <w:name w:val="Style Caption + 14 pt Char Char"/>
    <w:link w:val="StyleCaption14ptChar"/>
    <w:rsid w:val="009A074D"/>
    <w:rPr>
      <w:rFonts w:ascii="Times New Roman" w:eastAsia="Times New Roman" w:hAnsi="Times New Roman" w:cs="Times New Roman"/>
      <w:i/>
      <w:iCs/>
      <w:color w:val="0000CC"/>
      <w:sz w:val="26"/>
      <w:szCs w:val="26"/>
    </w:rPr>
  </w:style>
  <w:style w:type="paragraph" w:customStyle="1" w:styleId="NormalJustif">
    <w:name w:val="Normal+Justif"/>
    <w:basedOn w:val="Normal"/>
    <w:rsid w:val="009A074D"/>
    <w:pPr>
      <w:widowControl/>
      <w:spacing w:before="0" w:after="0" w:line="240" w:lineRule="auto"/>
      <w:ind w:firstLine="0"/>
      <w:jc w:val="left"/>
    </w:pPr>
    <w:rPr>
      <w:rFonts w:ascii="VNI-Times" w:hAnsi="VNI-Times" w:cs="Times New Roman"/>
      <w:color w:val="0000CC"/>
      <w:lang w:val="en-US" w:eastAsia="en-US"/>
    </w:rPr>
  </w:style>
  <w:style w:type="paragraph" w:customStyle="1" w:styleId="font0">
    <w:name w:val="font0"/>
    <w:basedOn w:val="Normal"/>
    <w:rsid w:val="009A074D"/>
    <w:pPr>
      <w:widowControl/>
      <w:spacing w:before="100" w:beforeAutospacing="1" w:after="100" w:afterAutospacing="1" w:line="240" w:lineRule="auto"/>
      <w:ind w:left="403" w:firstLine="0"/>
      <w:jc w:val="left"/>
    </w:pPr>
    <w:rPr>
      <w:rFonts w:ascii="Arial" w:eastAsia="Arial Unicode MS" w:hAnsi="Arial" w:cs="Arial"/>
      <w:color w:val="0000CC"/>
      <w:sz w:val="20"/>
      <w:szCs w:val="20"/>
      <w:lang w:val="en-US" w:eastAsia="en-US"/>
    </w:rPr>
  </w:style>
  <w:style w:type="paragraph" w:customStyle="1" w:styleId="xl22">
    <w:name w:val="xl22"/>
    <w:basedOn w:val="Normal"/>
    <w:uiPriority w:val="99"/>
    <w:qFormat/>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left"/>
    </w:pPr>
    <w:rPr>
      <w:rFonts w:ascii="Arial" w:eastAsia="Arial Unicode MS" w:hAnsi="Arial" w:cs="Arial"/>
      <w:b/>
      <w:bCs/>
      <w:color w:val="0000CC"/>
      <w:lang w:val="en-US" w:eastAsia="en-US"/>
    </w:rPr>
  </w:style>
  <w:style w:type="paragraph" w:customStyle="1" w:styleId="xl23">
    <w:name w:val="xl23"/>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left"/>
    </w:pPr>
    <w:rPr>
      <w:rFonts w:ascii="Arial" w:eastAsia="Arial Unicode MS" w:hAnsi="Arial" w:cs="Arial"/>
      <w:color w:val="0000CC"/>
      <w:lang w:val="en-US" w:eastAsia="en-US"/>
    </w:rPr>
  </w:style>
  <w:style w:type="paragraph" w:customStyle="1" w:styleId="xl55">
    <w:name w:val="xl55"/>
    <w:basedOn w:val="Normal"/>
    <w:rsid w:val="009A074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403" w:firstLine="0"/>
      <w:jc w:val="left"/>
    </w:pPr>
    <w:rPr>
      <w:rFonts w:ascii="Arial" w:eastAsia="Arial Unicode MS" w:hAnsi="Arial" w:cs="Arial"/>
      <w:b/>
      <w:bCs/>
      <w:color w:val="0000CC"/>
      <w:lang w:val="en-US" w:eastAsia="en-US"/>
    </w:rPr>
  </w:style>
  <w:style w:type="paragraph" w:customStyle="1" w:styleId="xl56">
    <w:name w:val="xl56"/>
    <w:basedOn w:val="Normal"/>
    <w:rsid w:val="009A074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403" w:firstLine="0"/>
      <w:jc w:val="left"/>
    </w:pPr>
    <w:rPr>
      <w:rFonts w:ascii="Arial" w:eastAsia="Arial Unicode MS" w:hAnsi="Arial" w:cs="Arial"/>
      <w:b/>
      <w:bCs/>
      <w:color w:val="0000CC"/>
      <w:lang w:val="en-US" w:eastAsia="en-US"/>
    </w:rPr>
  </w:style>
  <w:style w:type="paragraph" w:customStyle="1" w:styleId="xl57">
    <w:name w:val="xl57"/>
    <w:basedOn w:val="Normal"/>
    <w:rsid w:val="009A074D"/>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403" w:firstLine="0"/>
      <w:jc w:val="left"/>
    </w:pPr>
    <w:rPr>
      <w:rFonts w:ascii="Arial" w:eastAsia="Arial Unicode MS" w:hAnsi="Arial" w:cs="Arial"/>
      <w:b/>
      <w:bCs/>
      <w:color w:val="0000CC"/>
      <w:lang w:val="en-US" w:eastAsia="en-US"/>
    </w:rPr>
  </w:style>
  <w:style w:type="paragraph" w:customStyle="1" w:styleId="font6">
    <w:name w:val="font6"/>
    <w:basedOn w:val="Normal"/>
    <w:rsid w:val="009A074D"/>
    <w:pPr>
      <w:widowControl/>
      <w:spacing w:before="100" w:beforeAutospacing="1" w:after="100" w:afterAutospacing="1" w:line="240" w:lineRule="auto"/>
      <w:ind w:left="403" w:firstLine="0"/>
      <w:jc w:val="left"/>
    </w:pPr>
    <w:rPr>
      <w:rFonts w:ascii="Arial" w:eastAsia="Arial Unicode MS" w:hAnsi="Arial" w:cs="Arial"/>
      <w:color w:val="0000CC"/>
      <w:sz w:val="20"/>
      <w:szCs w:val="20"/>
      <w:lang w:val="en-US" w:eastAsia="en-US"/>
    </w:rPr>
  </w:style>
  <w:style w:type="paragraph" w:customStyle="1" w:styleId="font7">
    <w:name w:val="font7"/>
    <w:basedOn w:val="Normal"/>
    <w:rsid w:val="009A074D"/>
    <w:pPr>
      <w:widowControl/>
      <w:spacing w:before="100" w:beforeAutospacing="1" w:after="100" w:afterAutospacing="1" w:line="240" w:lineRule="auto"/>
      <w:ind w:left="403" w:firstLine="0"/>
      <w:jc w:val="left"/>
    </w:pPr>
    <w:rPr>
      <w:rFonts w:ascii="VNI-Times" w:eastAsia="Arial Unicode MS" w:hAnsi="VNI-Times" w:cs="Arial Unicode MS"/>
      <w:i/>
      <w:iCs/>
      <w:color w:val="0000CC"/>
      <w:szCs w:val="26"/>
      <w:lang w:val="en-US" w:eastAsia="en-US"/>
    </w:rPr>
  </w:style>
  <w:style w:type="paragraph" w:customStyle="1" w:styleId="font8">
    <w:name w:val="font8"/>
    <w:basedOn w:val="Normal"/>
    <w:rsid w:val="009A074D"/>
    <w:pPr>
      <w:widowControl/>
      <w:spacing w:before="100" w:beforeAutospacing="1" w:after="100" w:afterAutospacing="1" w:line="240" w:lineRule="auto"/>
      <w:ind w:left="403" w:firstLine="0"/>
      <w:jc w:val="left"/>
    </w:pPr>
    <w:rPr>
      <w:rFonts w:ascii="VNI-Times" w:eastAsia="Arial Unicode MS" w:hAnsi="VNI-Times" w:cs="Arial Unicode MS"/>
      <w:color w:val="0000CC"/>
      <w:szCs w:val="26"/>
      <w:lang w:val="en-US" w:eastAsia="en-US"/>
    </w:rPr>
  </w:style>
  <w:style w:type="paragraph" w:customStyle="1" w:styleId="font9">
    <w:name w:val="font9"/>
    <w:basedOn w:val="Normal"/>
    <w:rsid w:val="009A074D"/>
    <w:pPr>
      <w:widowControl/>
      <w:spacing w:before="100" w:beforeAutospacing="1" w:after="100" w:afterAutospacing="1" w:line="240" w:lineRule="auto"/>
      <w:ind w:left="403" w:firstLine="0"/>
      <w:jc w:val="left"/>
    </w:pPr>
    <w:rPr>
      <w:rFonts w:ascii="VNI-Times" w:hAnsi="VNI-Times" w:cs="Times New Roman"/>
      <w:b/>
      <w:bCs/>
      <w:color w:val="0000CC"/>
      <w:sz w:val="20"/>
      <w:szCs w:val="20"/>
      <w:lang w:val="en-US" w:eastAsia="en-US"/>
    </w:rPr>
  </w:style>
  <w:style w:type="paragraph" w:customStyle="1" w:styleId="font10">
    <w:name w:val="font10"/>
    <w:basedOn w:val="Normal"/>
    <w:rsid w:val="009A074D"/>
    <w:pPr>
      <w:widowControl/>
      <w:spacing w:before="100" w:beforeAutospacing="1" w:after="100" w:afterAutospacing="1" w:line="240" w:lineRule="auto"/>
      <w:ind w:left="403" w:firstLine="0"/>
      <w:jc w:val="left"/>
    </w:pPr>
    <w:rPr>
      <w:rFonts w:ascii="Symbol" w:eastAsia="Arial Unicode MS" w:hAnsi="Symbol" w:cs="Arial Unicode MS"/>
      <w:color w:val="0000CC"/>
      <w:sz w:val="18"/>
      <w:szCs w:val="18"/>
      <w:lang w:val="en-US" w:eastAsia="en-US"/>
    </w:rPr>
  </w:style>
  <w:style w:type="paragraph" w:customStyle="1" w:styleId="font11">
    <w:name w:val="font11"/>
    <w:basedOn w:val="Normal"/>
    <w:rsid w:val="009A074D"/>
    <w:pPr>
      <w:widowControl/>
      <w:spacing w:before="100" w:beforeAutospacing="1" w:after="100" w:afterAutospacing="1" w:line="240" w:lineRule="auto"/>
      <w:ind w:left="403" w:firstLine="0"/>
      <w:jc w:val="left"/>
    </w:pPr>
    <w:rPr>
      <w:rFonts w:ascii="Symbol" w:eastAsia="Arial Unicode MS" w:hAnsi="Symbol" w:cs="Arial Unicode MS"/>
      <w:color w:val="0000CC"/>
      <w:szCs w:val="26"/>
      <w:lang w:val="en-US" w:eastAsia="en-US"/>
    </w:rPr>
  </w:style>
  <w:style w:type="paragraph" w:customStyle="1" w:styleId="xl58">
    <w:name w:val="xl58"/>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pPr>
    <w:rPr>
      <w:rFonts w:ascii="VNI-Helve-Condense" w:eastAsia="Arial Unicode MS" w:hAnsi="VNI-Helve-Condense" w:cs="Arial Unicode MS"/>
      <w:color w:val="0000CC"/>
      <w:sz w:val="18"/>
      <w:szCs w:val="18"/>
      <w:lang w:val="en-US" w:eastAsia="en-US"/>
    </w:rPr>
  </w:style>
  <w:style w:type="paragraph" w:customStyle="1" w:styleId="xl60">
    <w:name w:val="xl60"/>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textAlignment w:val="center"/>
    </w:pPr>
    <w:rPr>
      <w:rFonts w:ascii="VNI-Helve-Condense" w:eastAsia="Arial Unicode MS" w:hAnsi="VNI-Helve-Condense" w:cs="Arial Unicode MS"/>
      <w:color w:val="0000CC"/>
      <w:sz w:val="18"/>
      <w:szCs w:val="18"/>
      <w:lang w:val="en-US" w:eastAsia="en-US"/>
    </w:rPr>
  </w:style>
  <w:style w:type="paragraph" w:customStyle="1" w:styleId="xl61">
    <w:name w:val="xl6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textAlignment w:val="center"/>
    </w:pPr>
    <w:rPr>
      <w:rFonts w:ascii="VNI-Helve-Condense" w:eastAsia="Arial Unicode MS" w:hAnsi="VNI-Helve-Condense" w:cs="Arial Unicode MS"/>
      <w:color w:val="0000CC"/>
      <w:sz w:val="18"/>
      <w:szCs w:val="18"/>
      <w:lang w:val="en-US" w:eastAsia="en-US"/>
    </w:rPr>
  </w:style>
  <w:style w:type="paragraph" w:customStyle="1" w:styleId="xl62">
    <w:name w:val="xl62"/>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textAlignment w:val="center"/>
    </w:pPr>
    <w:rPr>
      <w:rFonts w:ascii="VNI-Helve-Condense" w:eastAsia="Arial Unicode MS" w:hAnsi="VNI-Helve-Condense" w:cs="Arial Unicode MS"/>
      <w:color w:val="0000CC"/>
      <w:sz w:val="18"/>
      <w:szCs w:val="18"/>
      <w:lang w:val="en-US" w:eastAsia="en-US"/>
    </w:rPr>
  </w:style>
  <w:style w:type="paragraph" w:customStyle="1" w:styleId="xl63">
    <w:name w:val="xl63"/>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textAlignment w:val="center"/>
    </w:pPr>
    <w:rPr>
      <w:rFonts w:ascii="VNI-Helve-Condense" w:eastAsia="Arial Unicode MS" w:hAnsi="VNI-Helve-Condense" w:cs="Arial Unicode MS"/>
      <w:color w:val="0000CC"/>
      <w:sz w:val="18"/>
      <w:szCs w:val="18"/>
      <w:lang w:val="en-US" w:eastAsia="en-US"/>
    </w:rPr>
  </w:style>
  <w:style w:type="paragraph" w:customStyle="1" w:styleId="xl64">
    <w:name w:val="xl64"/>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textAlignment w:val="top"/>
    </w:pPr>
    <w:rPr>
      <w:rFonts w:ascii="Symbol" w:eastAsia="Arial Unicode MS" w:hAnsi="Symbol" w:cs="Arial Unicode MS"/>
      <w:color w:val="0000CC"/>
      <w:lang w:val="en-US" w:eastAsia="en-US"/>
    </w:rPr>
  </w:style>
  <w:style w:type="paragraph" w:customStyle="1" w:styleId="xl65">
    <w:name w:val="xl65"/>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textAlignment w:val="top"/>
    </w:pPr>
    <w:rPr>
      <w:rFonts w:ascii="Symbol" w:eastAsia="Arial Unicode MS" w:hAnsi="Symbol" w:cs="Arial Unicode MS"/>
      <w:color w:val="0000CC"/>
      <w:lang w:val="en-US" w:eastAsia="en-US"/>
    </w:rPr>
  </w:style>
  <w:style w:type="paragraph" w:customStyle="1" w:styleId="xl66">
    <w:name w:val="xl66"/>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textAlignment w:val="top"/>
    </w:pPr>
    <w:rPr>
      <w:rFonts w:ascii="Symbol" w:eastAsia="Arial Unicode MS" w:hAnsi="Symbol" w:cs="Arial Unicode MS"/>
      <w:color w:val="0000CC"/>
      <w:sz w:val="28"/>
      <w:szCs w:val="28"/>
      <w:lang w:val="en-US" w:eastAsia="en-US"/>
    </w:rPr>
  </w:style>
  <w:style w:type="paragraph" w:customStyle="1" w:styleId="xl67">
    <w:name w:val="xl67"/>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textAlignment w:val="top"/>
    </w:pPr>
    <w:rPr>
      <w:rFonts w:ascii="VNI-Helve-Condense" w:eastAsia="Arial Unicode MS" w:hAnsi="VNI-Helve-Condense" w:cs="Arial Unicode MS"/>
      <w:color w:val="0000CC"/>
      <w:lang w:val="en-US" w:eastAsia="en-US"/>
    </w:rPr>
  </w:style>
  <w:style w:type="paragraph" w:customStyle="1" w:styleId="xl68">
    <w:name w:val="xl68"/>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textAlignment w:val="center"/>
    </w:pPr>
    <w:rPr>
      <w:rFonts w:ascii="VNI-Helve-Condense" w:eastAsia="Arial Unicode MS" w:hAnsi="VNI-Helve-Condense" w:cs="Arial Unicode MS"/>
      <w:color w:val="0000CC"/>
      <w:sz w:val="18"/>
      <w:szCs w:val="18"/>
      <w:lang w:val="en-US" w:eastAsia="en-US"/>
    </w:rPr>
  </w:style>
  <w:style w:type="paragraph" w:customStyle="1" w:styleId="xl69">
    <w:name w:val="xl69"/>
    <w:basedOn w:val="Normal"/>
    <w:uiPriority w:val="99"/>
    <w:qFormat/>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textAlignment w:val="center"/>
    </w:pPr>
    <w:rPr>
      <w:rFonts w:ascii="Symbol" w:eastAsia="Arial Unicode MS" w:hAnsi="Symbol" w:cs="Arial Unicode MS"/>
      <w:color w:val="0000CC"/>
      <w:lang w:val="en-US" w:eastAsia="en-US"/>
    </w:rPr>
  </w:style>
  <w:style w:type="paragraph" w:customStyle="1" w:styleId="xl70">
    <w:name w:val="xl70"/>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textAlignment w:val="center"/>
    </w:pPr>
    <w:rPr>
      <w:rFonts w:ascii="VNI-Helve-Condense" w:eastAsia="Arial Unicode MS" w:hAnsi="VNI-Helve-Condense" w:cs="Arial Unicode MS"/>
      <w:color w:val="0000CC"/>
      <w:sz w:val="18"/>
      <w:szCs w:val="18"/>
      <w:lang w:val="en-US" w:eastAsia="en-US"/>
    </w:rPr>
  </w:style>
  <w:style w:type="paragraph" w:customStyle="1" w:styleId="xl71">
    <w:name w:val="xl7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textAlignment w:val="top"/>
    </w:pPr>
    <w:rPr>
      <w:rFonts w:ascii="VNI-Helve-Condense" w:eastAsia="Arial Unicode MS" w:hAnsi="VNI-Helve-Condense" w:cs="Arial Unicode MS"/>
      <w:color w:val="0000CC"/>
      <w:lang w:val="en-US" w:eastAsia="en-US"/>
    </w:rPr>
  </w:style>
  <w:style w:type="paragraph" w:customStyle="1" w:styleId="xl72">
    <w:name w:val="xl72"/>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textAlignment w:val="top"/>
    </w:pPr>
    <w:rPr>
      <w:rFonts w:ascii="VNI-Helve-Condense" w:eastAsia="Arial Unicode MS" w:hAnsi="VNI-Helve-Condense" w:cs="Arial Unicode MS"/>
      <w:color w:val="0000CC"/>
      <w:sz w:val="28"/>
      <w:szCs w:val="28"/>
      <w:lang w:val="en-US" w:eastAsia="en-US"/>
    </w:rPr>
  </w:style>
  <w:style w:type="paragraph" w:customStyle="1" w:styleId="xl73">
    <w:name w:val="xl73"/>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left"/>
    </w:pPr>
    <w:rPr>
      <w:rFonts w:ascii="VNI-Helve-Condense" w:eastAsia="Arial Unicode MS" w:hAnsi="VNI-Helve-Condense" w:cs="Arial Unicode MS"/>
      <w:color w:val="0000CC"/>
      <w:lang w:val="en-US" w:eastAsia="en-US"/>
    </w:rPr>
  </w:style>
  <w:style w:type="paragraph" w:customStyle="1" w:styleId="xl74">
    <w:name w:val="xl74"/>
    <w:basedOn w:val="Normal"/>
    <w:rsid w:val="009A074D"/>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403" w:firstLine="0"/>
      <w:jc w:val="right"/>
    </w:pPr>
    <w:rPr>
      <w:rFonts w:cs="Times New Roman"/>
      <w:b/>
      <w:bCs/>
      <w:color w:val="0000CC"/>
      <w:sz w:val="22"/>
      <w:szCs w:val="22"/>
      <w:lang w:val="en-US" w:eastAsia="en-US"/>
    </w:rPr>
  </w:style>
  <w:style w:type="paragraph" w:customStyle="1" w:styleId="xl75">
    <w:name w:val="xl75"/>
    <w:basedOn w:val="Normal"/>
    <w:rsid w:val="009A074D"/>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403" w:firstLine="0"/>
      <w:jc w:val="right"/>
    </w:pPr>
    <w:rPr>
      <w:rFonts w:ascii="VNI-Helve-Condense" w:hAnsi="VNI-Helve-Condense" w:cs="Times New Roman"/>
      <w:b/>
      <w:bCs/>
      <w:color w:val="0000CC"/>
      <w:sz w:val="22"/>
      <w:szCs w:val="22"/>
      <w:lang w:val="en-US" w:eastAsia="en-US"/>
    </w:rPr>
  </w:style>
  <w:style w:type="paragraph" w:customStyle="1" w:styleId="xl76">
    <w:name w:val="xl76"/>
    <w:basedOn w:val="Normal"/>
    <w:rsid w:val="009A074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77">
    <w:name w:val="xl77"/>
    <w:basedOn w:val="Normal"/>
    <w:rsid w:val="009A074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78">
    <w:name w:val="xl78"/>
    <w:basedOn w:val="Normal"/>
    <w:rsid w:val="009A074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79">
    <w:name w:val="xl79"/>
    <w:basedOn w:val="Normal"/>
    <w:rsid w:val="009A074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403" w:firstLine="0"/>
      <w:jc w:val="right"/>
    </w:pPr>
    <w:rPr>
      <w:rFonts w:cs="Times New Roman"/>
      <w:color w:val="0000CC"/>
      <w:sz w:val="22"/>
      <w:szCs w:val="22"/>
      <w:lang w:val="en-US" w:eastAsia="en-US"/>
    </w:rPr>
  </w:style>
  <w:style w:type="paragraph" w:customStyle="1" w:styleId="xl80">
    <w:name w:val="xl80"/>
    <w:basedOn w:val="Normal"/>
    <w:rsid w:val="009A074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403" w:firstLine="0"/>
      <w:jc w:val="right"/>
    </w:pPr>
    <w:rPr>
      <w:rFonts w:ascii=".VnTime" w:hAnsi=".VnTime" w:cs="Times New Roman"/>
      <w:color w:val="0000CC"/>
      <w:sz w:val="22"/>
      <w:szCs w:val="22"/>
      <w:lang w:val="en-US" w:eastAsia="en-US"/>
    </w:rPr>
  </w:style>
  <w:style w:type="paragraph" w:customStyle="1" w:styleId="xl81">
    <w:name w:val="xl81"/>
    <w:basedOn w:val="Normal"/>
    <w:rsid w:val="009A074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403" w:firstLine="0"/>
      <w:jc w:val="right"/>
    </w:pPr>
    <w:rPr>
      <w:rFonts w:ascii=".VnTime" w:hAnsi=".VnTime" w:cs="Times New Roman"/>
      <w:color w:val="0000CC"/>
      <w:sz w:val="22"/>
      <w:szCs w:val="22"/>
      <w:lang w:val="en-US" w:eastAsia="en-US"/>
    </w:rPr>
  </w:style>
  <w:style w:type="paragraph" w:customStyle="1" w:styleId="xl82">
    <w:name w:val="xl82"/>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right"/>
    </w:pPr>
    <w:rPr>
      <w:rFonts w:cs="Times New Roman"/>
      <w:color w:val="0000CC"/>
      <w:sz w:val="22"/>
      <w:szCs w:val="22"/>
      <w:lang w:val="en-US" w:eastAsia="en-US"/>
    </w:rPr>
  </w:style>
  <w:style w:type="paragraph" w:customStyle="1" w:styleId="xl83">
    <w:name w:val="xl83"/>
    <w:basedOn w:val="Normal"/>
    <w:rsid w:val="009A074D"/>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84">
    <w:name w:val="xl84"/>
    <w:basedOn w:val="Normal"/>
    <w:rsid w:val="009A074D"/>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85">
    <w:name w:val="xl85"/>
    <w:basedOn w:val="Normal"/>
    <w:rsid w:val="009A074D"/>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86">
    <w:name w:val="xl86"/>
    <w:basedOn w:val="Normal"/>
    <w:rsid w:val="009A074D"/>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403" w:firstLine="0"/>
      <w:jc w:val="right"/>
    </w:pPr>
    <w:rPr>
      <w:rFonts w:cs="Times New Roman"/>
      <w:color w:val="0000CC"/>
      <w:sz w:val="22"/>
      <w:szCs w:val="22"/>
      <w:lang w:val="en-US" w:eastAsia="en-US"/>
    </w:rPr>
  </w:style>
  <w:style w:type="paragraph" w:customStyle="1" w:styleId="xl87">
    <w:name w:val="xl87"/>
    <w:basedOn w:val="Normal"/>
    <w:rsid w:val="009A074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88">
    <w:name w:val="xl88"/>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89">
    <w:name w:val="xl89"/>
    <w:basedOn w:val="Normal"/>
    <w:rsid w:val="009A074D"/>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403" w:firstLine="0"/>
      <w:jc w:val="center"/>
    </w:pPr>
    <w:rPr>
      <w:rFonts w:cs="Times New Roman"/>
      <w:b/>
      <w:bCs/>
      <w:color w:val="0000CC"/>
      <w:sz w:val="22"/>
      <w:szCs w:val="22"/>
      <w:lang w:val="en-US" w:eastAsia="en-US"/>
    </w:rPr>
  </w:style>
  <w:style w:type="paragraph" w:customStyle="1" w:styleId="xl90">
    <w:name w:val="xl90"/>
    <w:basedOn w:val="Normal"/>
    <w:rsid w:val="009A074D"/>
    <w:pPr>
      <w:widowControl/>
      <w:pBdr>
        <w:top w:val="single" w:sz="4" w:space="0" w:color="auto"/>
        <w:bottom w:val="single" w:sz="4" w:space="0" w:color="auto"/>
        <w:right w:val="single" w:sz="4" w:space="0" w:color="auto"/>
      </w:pBdr>
      <w:spacing w:before="100" w:beforeAutospacing="1" w:after="100" w:afterAutospacing="1" w:line="240" w:lineRule="auto"/>
      <w:ind w:left="403" w:firstLine="0"/>
      <w:jc w:val="right"/>
    </w:pPr>
    <w:rPr>
      <w:rFonts w:cs="Times New Roman"/>
      <w:color w:val="0000CC"/>
      <w:sz w:val="22"/>
      <w:szCs w:val="22"/>
      <w:lang w:val="en-US" w:eastAsia="en-US"/>
    </w:rPr>
  </w:style>
  <w:style w:type="paragraph" w:customStyle="1" w:styleId="xl91">
    <w:name w:val="xl91"/>
    <w:basedOn w:val="Normal"/>
    <w:rsid w:val="009A074D"/>
    <w:pPr>
      <w:widowControl/>
      <w:pBdr>
        <w:top w:val="single" w:sz="4" w:space="0" w:color="auto"/>
        <w:bottom w:val="single" w:sz="8" w:space="0" w:color="auto"/>
        <w:right w:val="single" w:sz="4" w:space="0" w:color="auto"/>
      </w:pBdr>
      <w:spacing w:before="100" w:beforeAutospacing="1" w:after="100" w:afterAutospacing="1" w:line="240" w:lineRule="auto"/>
      <w:ind w:left="403" w:firstLine="0"/>
      <w:jc w:val="right"/>
    </w:pPr>
    <w:rPr>
      <w:rFonts w:ascii="VNI-Helve-Condense" w:hAnsi="VNI-Helve-Condense" w:cs="Times New Roman"/>
      <w:b/>
      <w:bCs/>
      <w:color w:val="0000CC"/>
      <w:sz w:val="22"/>
      <w:szCs w:val="22"/>
      <w:lang w:val="en-US" w:eastAsia="en-US"/>
    </w:rPr>
  </w:style>
  <w:style w:type="paragraph" w:customStyle="1" w:styleId="xl92">
    <w:name w:val="xl92"/>
    <w:basedOn w:val="Normal"/>
    <w:rsid w:val="009A074D"/>
    <w:pPr>
      <w:widowControl/>
      <w:pBdr>
        <w:top w:val="single" w:sz="8" w:space="0" w:color="auto"/>
        <w:bottom w:val="single" w:sz="4" w:space="0" w:color="auto"/>
        <w:right w:val="single" w:sz="4" w:space="0" w:color="auto"/>
      </w:pBdr>
      <w:spacing w:before="100" w:beforeAutospacing="1" w:after="100" w:afterAutospacing="1" w:line="240" w:lineRule="auto"/>
      <w:ind w:left="403" w:firstLine="0"/>
      <w:jc w:val="right"/>
    </w:pPr>
    <w:rPr>
      <w:rFonts w:ascii=".VnTime" w:hAnsi=".VnTime" w:cs="Times New Roman"/>
      <w:color w:val="0000CC"/>
      <w:sz w:val="22"/>
      <w:szCs w:val="22"/>
      <w:lang w:val="en-US" w:eastAsia="en-US"/>
    </w:rPr>
  </w:style>
  <w:style w:type="paragraph" w:customStyle="1" w:styleId="xl93">
    <w:name w:val="xl93"/>
    <w:basedOn w:val="Normal"/>
    <w:rsid w:val="009A074D"/>
    <w:pPr>
      <w:widowControl/>
      <w:pBdr>
        <w:top w:val="single" w:sz="4" w:space="0" w:color="auto"/>
        <w:bottom w:val="single" w:sz="4" w:space="0" w:color="auto"/>
        <w:right w:val="single" w:sz="4" w:space="0" w:color="auto"/>
      </w:pBdr>
      <w:spacing w:before="100" w:beforeAutospacing="1" w:after="100" w:afterAutospacing="1" w:line="240" w:lineRule="auto"/>
      <w:ind w:left="403" w:firstLine="0"/>
      <w:jc w:val="right"/>
    </w:pPr>
    <w:rPr>
      <w:rFonts w:ascii=".VnTime" w:hAnsi=".VnTime" w:cs="Times New Roman"/>
      <w:color w:val="0000CC"/>
      <w:sz w:val="22"/>
      <w:szCs w:val="22"/>
      <w:lang w:val="en-US" w:eastAsia="en-US"/>
    </w:rPr>
  </w:style>
  <w:style w:type="paragraph" w:customStyle="1" w:styleId="xl94">
    <w:name w:val="xl94"/>
    <w:basedOn w:val="Normal"/>
    <w:rsid w:val="009A074D"/>
    <w:pPr>
      <w:widowControl/>
      <w:pBdr>
        <w:top w:val="single" w:sz="4" w:space="0" w:color="auto"/>
        <w:bottom w:val="single" w:sz="8" w:space="0" w:color="auto"/>
        <w:right w:val="single" w:sz="4" w:space="0" w:color="auto"/>
      </w:pBdr>
      <w:spacing w:before="100" w:beforeAutospacing="1" w:after="100" w:afterAutospacing="1" w:line="240" w:lineRule="auto"/>
      <w:ind w:left="403" w:firstLine="0"/>
      <w:jc w:val="right"/>
    </w:pPr>
    <w:rPr>
      <w:rFonts w:ascii="VNI-Helve-Condense" w:hAnsi="VNI-Helve-Condense" w:cs="Times New Roman"/>
      <w:color w:val="0000CC"/>
      <w:sz w:val="22"/>
      <w:szCs w:val="22"/>
      <w:lang w:val="en-US" w:eastAsia="en-US"/>
    </w:rPr>
  </w:style>
  <w:style w:type="paragraph" w:customStyle="1" w:styleId="xl95">
    <w:name w:val="xl95"/>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right"/>
    </w:pPr>
    <w:rPr>
      <w:rFonts w:cs="Times New Roman"/>
      <w:color w:val="0000CC"/>
      <w:sz w:val="22"/>
      <w:szCs w:val="22"/>
      <w:lang w:val="en-US" w:eastAsia="en-US"/>
    </w:rPr>
  </w:style>
  <w:style w:type="paragraph" w:customStyle="1" w:styleId="xl96">
    <w:name w:val="xl96"/>
    <w:basedOn w:val="Normal"/>
    <w:rsid w:val="009A074D"/>
    <w:pPr>
      <w:widowControl/>
      <w:pBdr>
        <w:top w:val="single" w:sz="4" w:space="0" w:color="auto"/>
        <w:bottom w:val="single" w:sz="4" w:space="0" w:color="auto"/>
        <w:right w:val="single" w:sz="4" w:space="0" w:color="auto"/>
      </w:pBdr>
      <w:spacing w:before="100" w:beforeAutospacing="1" w:after="100" w:afterAutospacing="1" w:line="240" w:lineRule="auto"/>
      <w:ind w:left="403" w:firstLine="0"/>
      <w:jc w:val="right"/>
    </w:pPr>
    <w:rPr>
      <w:rFonts w:cs="Times New Roman"/>
      <w:color w:val="0000CC"/>
      <w:sz w:val="22"/>
      <w:szCs w:val="22"/>
      <w:lang w:val="en-US" w:eastAsia="en-US"/>
    </w:rPr>
  </w:style>
  <w:style w:type="paragraph" w:customStyle="1" w:styleId="xl97">
    <w:name w:val="xl97"/>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left"/>
    </w:pPr>
    <w:rPr>
      <w:rFonts w:ascii=".VnTime" w:hAnsi=".VnTime" w:cs="Times New Roman"/>
      <w:color w:val="0000CC"/>
      <w:sz w:val="22"/>
      <w:szCs w:val="22"/>
      <w:lang w:val="en-US" w:eastAsia="en-US"/>
    </w:rPr>
  </w:style>
  <w:style w:type="paragraph" w:customStyle="1" w:styleId="xl98">
    <w:name w:val="xl98"/>
    <w:basedOn w:val="Normal"/>
    <w:uiPriority w:val="99"/>
    <w:qFormat/>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03" w:firstLine="0"/>
      <w:jc w:val="center"/>
    </w:pPr>
    <w:rPr>
      <w:rFonts w:cs="Times New Roman"/>
      <w:color w:val="FF0000"/>
      <w:sz w:val="22"/>
      <w:szCs w:val="22"/>
      <w:lang w:val="en-US" w:eastAsia="en-US"/>
    </w:rPr>
  </w:style>
  <w:style w:type="paragraph" w:customStyle="1" w:styleId="xl99">
    <w:name w:val="xl99"/>
    <w:basedOn w:val="Normal"/>
    <w:rsid w:val="009A074D"/>
    <w:pPr>
      <w:widowControl/>
      <w:pBdr>
        <w:top w:val="single" w:sz="4" w:space="0" w:color="auto"/>
        <w:bottom w:val="single" w:sz="4" w:space="0" w:color="auto"/>
        <w:right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100">
    <w:name w:val="xl100"/>
    <w:basedOn w:val="Normal"/>
    <w:rsid w:val="009A074D"/>
    <w:pPr>
      <w:widowControl/>
      <w:pBdr>
        <w:top w:val="single" w:sz="4" w:space="0" w:color="auto"/>
        <w:left w:val="single" w:sz="4" w:space="0" w:color="auto"/>
        <w:right w:val="single" w:sz="4" w:space="0" w:color="auto"/>
      </w:pBdr>
      <w:spacing w:before="100" w:beforeAutospacing="1" w:after="100" w:afterAutospacing="1" w:line="240" w:lineRule="auto"/>
      <w:ind w:left="403" w:firstLine="0"/>
      <w:jc w:val="right"/>
    </w:pPr>
    <w:rPr>
      <w:rFonts w:cs="Times New Roman"/>
      <w:color w:val="0000CC"/>
      <w:sz w:val="22"/>
      <w:szCs w:val="22"/>
      <w:lang w:val="en-US" w:eastAsia="en-US"/>
    </w:rPr>
  </w:style>
  <w:style w:type="paragraph" w:customStyle="1" w:styleId="xl101">
    <w:name w:val="xl101"/>
    <w:basedOn w:val="Normal"/>
    <w:rsid w:val="009A074D"/>
    <w:pPr>
      <w:widowControl/>
      <w:pBdr>
        <w:top w:val="single" w:sz="4" w:space="0" w:color="auto"/>
        <w:left w:val="single" w:sz="4" w:space="0" w:color="auto"/>
        <w:bottom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102">
    <w:name w:val="xl102"/>
    <w:basedOn w:val="Normal"/>
    <w:rsid w:val="009A074D"/>
    <w:pPr>
      <w:widowControl/>
      <w:pBdr>
        <w:top w:val="single" w:sz="4" w:space="0" w:color="auto"/>
        <w:bottom w:val="single" w:sz="4" w:space="0" w:color="auto"/>
        <w:right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103">
    <w:name w:val="xl103"/>
    <w:basedOn w:val="Normal"/>
    <w:rsid w:val="009A074D"/>
    <w:pPr>
      <w:widowControl/>
      <w:pBdr>
        <w:top w:val="single" w:sz="4" w:space="0" w:color="auto"/>
        <w:left w:val="single" w:sz="4" w:space="0" w:color="auto"/>
        <w:right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104">
    <w:name w:val="xl104"/>
    <w:basedOn w:val="Normal"/>
    <w:rsid w:val="009A074D"/>
    <w:pPr>
      <w:widowControl/>
      <w:pBdr>
        <w:left w:val="single" w:sz="4" w:space="0" w:color="auto"/>
        <w:bottom w:val="single" w:sz="4" w:space="0" w:color="auto"/>
        <w:right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105">
    <w:name w:val="xl105"/>
    <w:basedOn w:val="Normal"/>
    <w:rsid w:val="009A074D"/>
    <w:pPr>
      <w:widowControl/>
      <w:pBdr>
        <w:top w:val="single" w:sz="4" w:space="0" w:color="auto"/>
        <w:left w:val="single" w:sz="4" w:space="0" w:color="auto"/>
        <w:bottom w:val="single" w:sz="4" w:space="0" w:color="auto"/>
      </w:pBdr>
      <w:spacing w:before="100" w:beforeAutospacing="1" w:after="100" w:afterAutospacing="1" w:line="240" w:lineRule="auto"/>
      <w:ind w:left="403" w:firstLine="0"/>
      <w:jc w:val="center"/>
    </w:pPr>
    <w:rPr>
      <w:rFonts w:cs="Times New Roman"/>
      <w:color w:val="0000CC"/>
      <w:sz w:val="22"/>
      <w:szCs w:val="22"/>
      <w:lang w:val="en-US" w:eastAsia="en-US"/>
    </w:rPr>
  </w:style>
  <w:style w:type="paragraph" w:customStyle="1" w:styleId="xl106">
    <w:name w:val="xl106"/>
    <w:basedOn w:val="Normal"/>
    <w:rsid w:val="009A074D"/>
    <w:pPr>
      <w:widowControl/>
      <w:pBdr>
        <w:left w:val="single" w:sz="4" w:space="0" w:color="auto"/>
        <w:bottom w:val="single" w:sz="4" w:space="0" w:color="auto"/>
        <w:right w:val="single" w:sz="4" w:space="0" w:color="auto"/>
      </w:pBdr>
      <w:spacing w:before="100" w:beforeAutospacing="1" w:after="100" w:afterAutospacing="1" w:line="240" w:lineRule="auto"/>
      <w:ind w:left="403" w:firstLine="0"/>
      <w:jc w:val="right"/>
    </w:pPr>
    <w:rPr>
      <w:rFonts w:cs="Times New Roman"/>
      <w:color w:val="0000CC"/>
      <w:sz w:val="22"/>
      <w:szCs w:val="22"/>
      <w:lang w:val="en-US" w:eastAsia="en-US"/>
    </w:rPr>
  </w:style>
  <w:style w:type="paragraph" w:customStyle="1" w:styleId="xl107">
    <w:name w:val="xl107"/>
    <w:basedOn w:val="Normal"/>
    <w:rsid w:val="009A074D"/>
    <w:pPr>
      <w:widowControl/>
      <w:pBdr>
        <w:top w:val="single" w:sz="4" w:space="0" w:color="auto"/>
        <w:left w:val="single" w:sz="4" w:space="0" w:color="auto"/>
        <w:right w:val="single" w:sz="4" w:space="0" w:color="auto"/>
      </w:pBdr>
      <w:spacing w:before="100" w:beforeAutospacing="1" w:after="100" w:afterAutospacing="1" w:line="240" w:lineRule="auto"/>
      <w:ind w:left="403" w:firstLine="0"/>
      <w:jc w:val="right"/>
    </w:pPr>
    <w:rPr>
      <w:rFonts w:cs="Times New Roman"/>
      <w:color w:val="0000CC"/>
      <w:sz w:val="22"/>
      <w:szCs w:val="22"/>
      <w:lang w:val="en-US" w:eastAsia="en-US"/>
    </w:rPr>
  </w:style>
  <w:style w:type="paragraph" w:customStyle="1" w:styleId="xl108">
    <w:name w:val="xl108"/>
    <w:basedOn w:val="Normal"/>
    <w:rsid w:val="009A074D"/>
    <w:pPr>
      <w:widowControl/>
      <w:pBdr>
        <w:left w:val="single" w:sz="4" w:space="0" w:color="auto"/>
        <w:bottom w:val="single" w:sz="4" w:space="0" w:color="auto"/>
        <w:right w:val="single" w:sz="4" w:space="0" w:color="auto"/>
      </w:pBdr>
      <w:spacing w:before="100" w:beforeAutospacing="1" w:after="100" w:afterAutospacing="1" w:line="240" w:lineRule="auto"/>
      <w:ind w:left="403" w:firstLine="0"/>
      <w:jc w:val="right"/>
    </w:pPr>
    <w:rPr>
      <w:rFonts w:cs="Times New Roman"/>
      <w:color w:val="0000CC"/>
      <w:sz w:val="22"/>
      <w:szCs w:val="22"/>
      <w:lang w:val="en-US" w:eastAsia="en-US"/>
    </w:rPr>
  </w:style>
  <w:style w:type="paragraph" w:styleId="Revision">
    <w:name w:val="Revision"/>
    <w:hidden/>
    <w:uiPriority w:val="99"/>
    <w:semiHidden/>
    <w:rsid w:val="009A074D"/>
    <w:pPr>
      <w:spacing w:after="0" w:line="240" w:lineRule="auto"/>
      <w:ind w:left="403"/>
    </w:pPr>
    <w:rPr>
      <w:rFonts w:ascii="Times New Roman" w:eastAsia="Times New Roman" w:hAnsi="Times New Roman" w:cs="Times New Roman"/>
      <w:color w:val="0000CC"/>
      <w:sz w:val="20"/>
      <w:szCs w:val="20"/>
    </w:rPr>
  </w:style>
  <w:style w:type="paragraph" w:customStyle="1" w:styleId="Style10">
    <w:name w:val="Style1"/>
    <w:basedOn w:val="Normal"/>
    <w:link w:val="Style1Char"/>
    <w:qFormat/>
    <w:rsid w:val="009A074D"/>
    <w:pPr>
      <w:widowControl/>
      <w:suppressLineNumbers/>
      <w:spacing w:before="0" w:after="0" w:line="240" w:lineRule="auto"/>
      <w:ind w:firstLine="0"/>
    </w:pPr>
    <w:rPr>
      <w:rFonts w:ascii="VNI-Times" w:hAnsi="VNI-Times" w:cs="Times New Roman"/>
      <w:color w:val="0000CC"/>
      <w:szCs w:val="20"/>
      <w:lang w:val="en-US" w:eastAsia="en-US"/>
    </w:rPr>
  </w:style>
  <w:style w:type="paragraph" w:customStyle="1" w:styleId="HINH">
    <w:name w:val="HINH"/>
    <w:basedOn w:val="BodyTextIndent"/>
    <w:rsid w:val="009A074D"/>
    <w:pPr>
      <w:widowControl w:val="0"/>
      <w:tabs>
        <w:tab w:val="clear" w:pos="720"/>
      </w:tabs>
      <w:spacing w:before="60" w:beforeAutospacing="0" w:after="60" w:afterAutospacing="0"/>
      <w:ind w:firstLine="0"/>
      <w:jc w:val="center"/>
    </w:pPr>
    <w:rPr>
      <w:bCs/>
      <w:i/>
      <w:iCs/>
      <w:color w:val="0000CC"/>
      <w:sz w:val="26"/>
      <w:szCs w:val="26"/>
      <w:lang w:val="pt-BR"/>
    </w:rPr>
  </w:style>
  <w:style w:type="character" w:customStyle="1" w:styleId="textbox">
    <w:name w:val="text_box"/>
    <w:basedOn w:val="DefaultParagraphFont"/>
    <w:rsid w:val="009A074D"/>
  </w:style>
  <w:style w:type="paragraph" w:customStyle="1" w:styleId="StyleCaptionVNI-Times">
    <w:name w:val="Style Caption + VNI-Times"/>
    <w:basedOn w:val="Normal"/>
    <w:rsid w:val="009A074D"/>
    <w:pPr>
      <w:widowControl/>
      <w:spacing w:before="60" w:line="240" w:lineRule="auto"/>
      <w:ind w:firstLine="0"/>
      <w:jc w:val="center"/>
    </w:pPr>
    <w:rPr>
      <w:rFonts w:ascii="VNI-Times" w:hAnsi="VNI-Times" w:cs="Times New Roman"/>
      <w:bCs/>
      <w:i/>
      <w:color w:val="0000CC"/>
      <w:szCs w:val="26"/>
      <w:lang w:val="en-US" w:eastAsia="en-US"/>
    </w:rPr>
  </w:style>
  <w:style w:type="paragraph" w:customStyle="1" w:styleId="Heading30">
    <w:name w:val="Heading3"/>
    <w:basedOn w:val="Normal"/>
    <w:uiPriority w:val="99"/>
    <w:rsid w:val="009A074D"/>
    <w:pPr>
      <w:suppressAutoHyphens/>
      <w:autoSpaceDE w:val="0"/>
      <w:autoSpaceDN w:val="0"/>
      <w:adjustRightInd w:val="0"/>
      <w:spacing w:before="0" w:line="240" w:lineRule="auto"/>
      <w:ind w:firstLine="709"/>
    </w:pPr>
    <w:rPr>
      <w:rFonts w:cs="Times New Roman"/>
      <w:b/>
      <w:bCs/>
      <w:szCs w:val="26"/>
      <w:u w:color="000000"/>
      <w:lang w:val="en-US" w:eastAsia="en-US"/>
    </w:rPr>
  </w:style>
  <w:style w:type="paragraph" w:customStyle="1" w:styleId="BodyText0">
    <w:name w:val="BodyText"/>
    <w:basedOn w:val="Normal"/>
    <w:uiPriority w:val="99"/>
    <w:rsid w:val="009A074D"/>
    <w:pPr>
      <w:suppressAutoHyphens/>
      <w:autoSpaceDE w:val="0"/>
      <w:autoSpaceDN w:val="0"/>
      <w:adjustRightInd w:val="0"/>
      <w:spacing w:before="0" w:after="0" w:line="240" w:lineRule="auto"/>
      <w:ind w:firstLine="12"/>
    </w:pPr>
    <w:rPr>
      <w:rFonts w:cs="Times New Roman"/>
      <w:u w:color="000000"/>
      <w:lang w:val="en-US" w:eastAsia="en-US"/>
    </w:rPr>
  </w:style>
  <w:style w:type="paragraph" w:customStyle="1" w:styleId="TableNormal0">
    <w:name w:val="TableNormal"/>
    <w:basedOn w:val="Normal"/>
    <w:uiPriority w:val="99"/>
    <w:rsid w:val="009A074D"/>
    <w:pPr>
      <w:suppressAutoHyphens/>
      <w:autoSpaceDE w:val="0"/>
      <w:autoSpaceDN w:val="0"/>
      <w:adjustRightInd w:val="0"/>
      <w:spacing w:before="0" w:after="0" w:line="240" w:lineRule="auto"/>
      <w:ind w:firstLine="12"/>
    </w:pPr>
    <w:rPr>
      <w:rFonts w:cs="Times New Roman"/>
      <w:u w:color="000000"/>
      <w:lang w:val="en-US" w:eastAsia="en-US"/>
    </w:rPr>
  </w:style>
  <w:style w:type="paragraph" w:customStyle="1" w:styleId="Heading20">
    <w:name w:val="Heading2"/>
    <w:basedOn w:val="Normal"/>
    <w:uiPriority w:val="99"/>
    <w:rsid w:val="009A074D"/>
    <w:pPr>
      <w:suppressAutoHyphens/>
      <w:autoSpaceDE w:val="0"/>
      <w:autoSpaceDN w:val="0"/>
      <w:adjustRightInd w:val="0"/>
      <w:spacing w:line="360" w:lineRule="atLeast"/>
      <w:ind w:firstLine="12"/>
    </w:pPr>
    <w:rPr>
      <w:rFonts w:cs="Times New Roman"/>
      <w:b/>
      <w:bCs/>
      <w:color w:val="FF00FF"/>
      <w:szCs w:val="26"/>
      <w:u w:color="000000"/>
      <w:lang w:val="en-US" w:eastAsia="en-US"/>
    </w:rPr>
  </w:style>
  <w:style w:type="paragraph" w:customStyle="1" w:styleId="BodyTextIndent0">
    <w:name w:val="BodyTextIndent"/>
    <w:basedOn w:val="Normal"/>
    <w:uiPriority w:val="99"/>
    <w:rsid w:val="009A074D"/>
    <w:pPr>
      <w:suppressAutoHyphens/>
      <w:autoSpaceDE w:val="0"/>
      <w:autoSpaceDN w:val="0"/>
      <w:adjustRightInd w:val="0"/>
      <w:spacing w:before="240" w:after="240" w:line="240" w:lineRule="auto"/>
      <w:ind w:firstLine="12"/>
    </w:pPr>
    <w:rPr>
      <w:rFonts w:cs="Times New Roman"/>
      <w:b/>
      <w:bCs/>
      <w:u w:color="000000"/>
      <w:lang w:val="en-US" w:eastAsia="en-US"/>
    </w:rPr>
  </w:style>
  <w:style w:type="paragraph" w:customStyle="1" w:styleId="StyleFirstline127cm">
    <w:name w:val="Style First line:  127 cm"/>
    <w:basedOn w:val="Normal"/>
    <w:rsid w:val="009A074D"/>
    <w:pPr>
      <w:widowControl/>
      <w:spacing w:before="40" w:after="40" w:line="240" w:lineRule="auto"/>
      <w:ind w:firstLine="720"/>
    </w:pPr>
    <w:rPr>
      <w:rFonts w:ascii="VNI-Times" w:hAnsi="VNI-Times" w:cs="Times New Roman"/>
      <w:color w:val="0000CC"/>
      <w:szCs w:val="20"/>
      <w:lang w:val="en-US" w:eastAsia="en-US"/>
    </w:rPr>
  </w:style>
  <w:style w:type="paragraph" w:customStyle="1" w:styleId="StyleHeading3Blue">
    <w:name w:val="Style Heading 3 + Blue"/>
    <w:basedOn w:val="Heading3"/>
    <w:link w:val="StyleHeading3BlueChar"/>
    <w:autoRedefine/>
    <w:rsid w:val="009A074D"/>
    <w:pPr>
      <w:keepLines w:val="0"/>
      <w:widowControl/>
      <w:spacing w:after="100" w:line="240" w:lineRule="auto"/>
      <w:contextualSpacing/>
    </w:pPr>
    <w:rPr>
      <w:rFonts w:eastAsia="VNI-Times" w:cs="Times New Roman"/>
      <w:iCs/>
      <w:caps/>
      <w:noProof/>
      <w:szCs w:val="20"/>
      <w:lang w:val="en-US" w:eastAsia="en-US"/>
    </w:rPr>
  </w:style>
  <w:style w:type="character" w:customStyle="1" w:styleId="StyleHeading3BlueChar">
    <w:name w:val="Style Heading 3 + Blue Char"/>
    <w:link w:val="StyleHeading3Blue"/>
    <w:rsid w:val="009A074D"/>
    <w:rPr>
      <w:rFonts w:ascii="Times New Roman" w:eastAsia="VNI-Times" w:hAnsi="Times New Roman" w:cs="Times New Roman"/>
      <w:b/>
      <w:iCs/>
      <w:caps/>
      <w:noProof/>
      <w:sz w:val="26"/>
      <w:szCs w:val="20"/>
    </w:rPr>
  </w:style>
  <w:style w:type="paragraph" w:customStyle="1" w:styleId="StyleHeading5Auto">
    <w:name w:val="Style Heading 5 + Auto"/>
    <w:basedOn w:val="Heading5"/>
    <w:link w:val="StyleHeading5AutoChar"/>
    <w:autoRedefine/>
    <w:rsid w:val="009A074D"/>
    <w:pPr>
      <w:keepLines w:val="0"/>
      <w:widowControl/>
      <w:spacing w:before="20" w:after="20" w:line="240" w:lineRule="auto"/>
      <w:ind w:firstLine="709"/>
    </w:pPr>
    <w:rPr>
      <w:rFonts w:eastAsia="Times New Roman" w:cs="Times New Roman"/>
      <w:b/>
      <w:iCs/>
      <w:noProof/>
      <w:szCs w:val="26"/>
      <w:lang w:val="en-US" w:eastAsia="en-US"/>
    </w:rPr>
  </w:style>
  <w:style w:type="character" w:customStyle="1" w:styleId="StyleHeading5AutoChar">
    <w:name w:val="Style Heading 5 + Auto Char"/>
    <w:link w:val="StyleHeading5Auto"/>
    <w:rsid w:val="009A074D"/>
    <w:rPr>
      <w:rFonts w:ascii="Times New Roman" w:eastAsia="Times New Roman" w:hAnsi="Times New Roman" w:cs="Times New Roman"/>
      <w:b/>
      <w:i/>
      <w:iCs/>
      <w:noProof/>
      <w:sz w:val="26"/>
      <w:szCs w:val="26"/>
    </w:rPr>
  </w:style>
  <w:style w:type="paragraph" w:customStyle="1" w:styleId="StyleHeading1Blue">
    <w:name w:val="Style Heading 1 + Blue"/>
    <w:basedOn w:val="Heading1"/>
    <w:autoRedefine/>
    <w:rsid w:val="009A074D"/>
    <w:pPr>
      <w:keepLines w:val="0"/>
      <w:widowControl/>
      <w:tabs>
        <w:tab w:val="left" w:pos="851"/>
      </w:tabs>
      <w:spacing w:before="20" w:after="320" w:line="240" w:lineRule="auto"/>
      <w:ind w:firstLine="709"/>
    </w:pPr>
    <w:rPr>
      <w:rFonts w:eastAsia="VNI-Times" w:cs="Times New Roman"/>
      <w:noProof/>
      <w:sz w:val="32"/>
      <w:szCs w:val="36"/>
      <w:lang w:val="en-US" w:eastAsia="en-US"/>
    </w:rPr>
  </w:style>
  <w:style w:type="paragraph" w:customStyle="1" w:styleId="PhongNH">
    <w:name w:val="PhongNH"/>
    <w:basedOn w:val="Normal"/>
    <w:link w:val="PhongNHChar"/>
    <w:rsid w:val="009A074D"/>
    <w:pPr>
      <w:widowControl/>
      <w:spacing w:before="20" w:after="20" w:line="240" w:lineRule="auto"/>
      <w:ind w:firstLine="709"/>
      <w:jc w:val="center"/>
      <w:outlineLvl w:val="0"/>
    </w:pPr>
    <w:rPr>
      <w:rFonts w:cs="Times New Roman"/>
      <w:b/>
      <w:noProof/>
      <w:snapToGrid w:val="0"/>
      <w:color w:val="0000CC"/>
      <w:sz w:val="36"/>
      <w:szCs w:val="36"/>
      <w:lang w:val="en-US" w:eastAsia="en-US"/>
    </w:rPr>
  </w:style>
  <w:style w:type="character" w:customStyle="1" w:styleId="PhongNHChar">
    <w:name w:val="PhongNH Char"/>
    <w:link w:val="PhongNH"/>
    <w:rsid w:val="009A074D"/>
    <w:rPr>
      <w:rFonts w:ascii="Times New Roman" w:eastAsia="Times New Roman" w:hAnsi="Times New Roman" w:cs="Times New Roman"/>
      <w:b/>
      <w:noProof/>
      <w:snapToGrid w:val="0"/>
      <w:color w:val="0000CC"/>
      <w:sz w:val="36"/>
      <w:szCs w:val="36"/>
    </w:rPr>
  </w:style>
  <w:style w:type="paragraph" w:customStyle="1" w:styleId="StyleCaption14pt1">
    <w:name w:val="Style Caption + 14 pt1"/>
    <w:basedOn w:val="Normal"/>
    <w:link w:val="StyleCaption14pt1Char"/>
    <w:rsid w:val="009A074D"/>
    <w:pPr>
      <w:widowControl/>
      <w:spacing w:before="60" w:line="240" w:lineRule="auto"/>
      <w:ind w:firstLine="0"/>
      <w:jc w:val="center"/>
    </w:pPr>
    <w:rPr>
      <w:rFonts w:cs="Times New Roman"/>
      <w:b/>
      <w:i/>
      <w:iCs/>
      <w:noProof/>
      <w:color w:val="0000CC"/>
      <w:sz w:val="28"/>
      <w:szCs w:val="26"/>
      <w:lang w:val="en-US" w:eastAsia="en-US"/>
    </w:rPr>
  </w:style>
  <w:style w:type="character" w:customStyle="1" w:styleId="StyleCaption14pt1Char">
    <w:name w:val="Style Caption + 14 pt1 Char"/>
    <w:link w:val="StyleCaption14pt1"/>
    <w:rsid w:val="009A074D"/>
    <w:rPr>
      <w:rFonts w:ascii="Times New Roman" w:eastAsia="Times New Roman" w:hAnsi="Times New Roman" w:cs="Times New Roman"/>
      <w:b/>
      <w:i/>
      <w:iCs/>
      <w:noProof/>
      <w:color w:val="0000CC"/>
      <w:sz w:val="28"/>
      <w:szCs w:val="26"/>
    </w:rPr>
  </w:style>
  <w:style w:type="paragraph" w:customStyle="1" w:styleId="Caption1">
    <w:name w:val="Caption1"/>
    <w:basedOn w:val="Normal"/>
    <w:link w:val="captionChar0"/>
    <w:rsid w:val="009A074D"/>
    <w:pPr>
      <w:widowControl/>
      <w:spacing w:after="0" w:line="360" w:lineRule="exact"/>
      <w:ind w:firstLine="0"/>
      <w:jc w:val="center"/>
    </w:pPr>
    <w:rPr>
      <w:rFonts w:cs="Times New Roman"/>
      <w:b/>
      <w:color w:val="0000CC"/>
      <w:szCs w:val="26"/>
      <w:lang w:val="en-US" w:eastAsia="en-US"/>
    </w:rPr>
  </w:style>
  <w:style w:type="character" w:customStyle="1" w:styleId="Char3">
    <w:name w:val="Char3"/>
    <w:rsid w:val="009A074D"/>
    <w:rPr>
      <w:b/>
      <w:caps/>
      <w:color w:val="FF00FF"/>
      <w:spacing w:val="8"/>
      <w:kern w:val="28"/>
      <w:sz w:val="32"/>
      <w:szCs w:val="36"/>
      <w:lang w:val="en-US" w:eastAsia="en-US" w:bidi="ar-SA"/>
    </w:rPr>
  </w:style>
  <w:style w:type="paragraph" w:styleId="IndexHeading">
    <w:name w:val="index heading"/>
    <w:basedOn w:val="Normal"/>
    <w:next w:val="Index1"/>
    <w:rsid w:val="009A074D"/>
    <w:pPr>
      <w:widowControl/>
      <w:spacing w:before="0" w:after="0" w:line="240" w:lineRule="auto"/>
      <w:ind w:firstLine="0"/>
      <w:jc w:val="center"/>
    </w:pPr>
    <w:rPr>
      <w:rFonts w:ascii="VNI-Times" w:hAnsi="VNI-Times" w:cs="Times New Roman"/>
      <w:color w:val="0000CC"/>
      <w:szCs w:val="26"/>
      <w:lang w:val="en-US" w:eastAsia="en-US"/>
    </w:rPr>
  </w:style>
  <w:style w:type="paragraph" w:customStyle="1" w:styleId="Normal2">
    <w:name w:val="Normal2"/>
    <w:basedOn w:val="Normal"/>
    <w:rsid w:val="009A074D"/>
    <w:pPr>
      <w:spacing w:after="0" w:line="240" w:lineRule="auto"/>
      <w:ind w:firstLine="0"/>
    </w:pPr>
    <w:rPr>
      <w:rFonts w:cs="Times New Roman"/>
      <w:color w:val="0000CC"/>
      <w:szCs w:val="26"/>
      <w:lang w:val="en-US" w:eastAsia="en-US"/>
    </w:rPr>
  </w:style>
  <w:style w:type="character" w:styleId="LineNumber">
    <w:name w:val="line number"/>
    <w:basedOn w:val="DefaultParagraphFont"/>
    <w:uiPriority w:val="99"/>
    <w:unhideWhenUsed/>
    <w:rsid w:val="009A074D"/>
  </w:style>
  <w:style w:type="paragraph" w:customStyle="1" w:styleId="StyleCaptionBlue">
    <w:name w:val="Style Caption + Blue"/>
    <w:basedOn w:val="Normal"/>
    <w:link w:val="StyleCaptionBlueChar"/>
    <w:autoRedefine/>
    <w:rsid w:val="009A074D"/>
    <w:pPr>
      <w:widowControl/>
      <w:spacing w:before="60" w:after="60" w:line="269" w:lineRule="auto"/>
      <w:ind w:firstLine="0"/>
      <w:jc w:val="center"/>
    </w:pPr>
    <w:rPr>
      <w:rFonts w:cs="Times New Roman"/>
      <w:b/>
      <w:i/>
      <w:iCs/>
      <w:color w:val="auto"/>
      <w:sz w:val="28"/>
      <w:szCs w:val="26"/>
      <w:lang w:val="en-US" w:eastAsia="en-US"/>
    </w:rPr>
  </w:style>
  <w:style w:type="character" w:customStyle="1" w:styleId="StyleCaptionBlueChar">
    <w:name w:val="Style Caption + Blue Char"/>
    <w:link w:val="StyleCaptionBlue"/>
    <w:rsid w:val="009A074D"/>
    <w:rPr>
      <w:rFonts w:ascii="Times New Roman" w:eastAsia="Times New Roman" w:hAnsi="Times New Roman" w:cs="Times New Roman"/>
      <w:b/>
      <w:i/>
      <w:iCs/>
      <w:sz w:val="28"/>
      <w:szCs w:val="26"/>
    </w:rPr>
  </w:style>
  <w:style w:type="paragraph" w:customStyle="1" w:styleId="Heading90">
    <w:name w:val="Heading9"/>
    <w:basedOn w:val="Normal"/>
    <w:autoRedefine/>
    <w:rsid w:val="009A074D"/>
    <w:pPr>
      <w:widowControl/>
      <w:spacing w:before="60" w:after="60" w:line="240" w:lineRule="auto"/>
      <w:ind w:firstLine="0"/>
      <w:jc w:val="center"/>
    </w:pPr>
    <w:rPr>
      <w:rFonts w:ascii=".VnTimeH" w:hAnsi=".VnTimeH" w:cs=".VnTimeH"/>
      <w:b/>
      <w:bCs/>
      <w:color w:val="auto"/>
      <w:szCs w:val="28"/>
      <w:lang w:val="en-US" w:eastAsia="en-US"/>
    </w:rPr>
  </w:style>
  <w:style w:type="paragraph" w:styleId="List">
    <w:name w:val="List"/>
    <w:basedOn w:val="Normal"/>
    <w:rsid w:val="009A074D"/>
    <w:pPr>
      <w:widowControl/>
      <w:spacing w:after="60" w:line="240" w:lineRule="auto"/>
      <w:ind w:left="360" w:hanging="360"/>
    </w:pPr>
    <w:rPr>
      <w:rFonts w:ascii=".VnTime" w:hAnsi=".VnTime" w:cs=".VnTime"/>
      <w:color w:val="auto"/>
      <w:szCs w:val="28"/>
      <w:lang w:val="en-US" w:eastAsia="en-US"/>
    </w:rPr>
  </w:style>
  <w:style w:type="paragraph" w:styleId="List2">
    <w:name w:val="List 2"/>
    <w:basedOn w:val="Normal"/>
    <w:rsid w:val="009A074D"/>
    <w:pPr>
      <w:widowControl/>
      <w:spacing w:after="60" w:line="240" w:lineRule="auto"/>
      <w:ind w:left="720" w:hanging="360"/>
    </w:pPr>
    <w:rPr>
      <w:rFonts w:ascii=".VnTime" w:hAnsi=".VnTime" w:cs=".VnTime"/>
      <w:color w:val="auto"/>
      <w:szCs w:val="28"/>
      <w:lang w:val="en-US" w:eastAsia="en-US"/>
    </w:rPr>
  </w:style>
  <w:style w:type="paragraph" w:customStyle="1" w:styleId="Stylechuong2Firstline127cm">
    <w:name w:val="Style chuong2 + First line:  1.27 cm"/>
    <w:basedOn w:val="Normal"/>
    <w:rsid w:val="009A074D"/>
    <w:pPr>
      <w:widowControl/>
      <w:spacing w:line="240" w:lineRule="auto"/>
      <w:ind w:firstLine="720"/>
    </w:pPr>
    <w:rPr>
      <w:rFonts w:cs="Times New Roman"/>
      <w:b/>
      <w:bCs/>
      <w:color w:val="auto"/>
      <w:szCs w:val="20"/>
      <w:lang w:eastAsia="en-US"/>
    </w:rPr>
  </w:style>
  <w:style w:type="paragraph" w:customStyle="1" w:styleId="Stylechuong1Firstline127cm">
    <w:name w:val="Style chuong1 + First line:  1.27 cm"/>
    <w:basedOn w:val="Normal"/>
    <w:rsid w:val="009A074D"/>
    <w:pPr>
      <w:widowControl/>
      <w:spacing w:line="240" w:lineRule="auto"/>
      <w:ind w:firstLine="720"/>
    </w:pPr>
    <w:rPr>
      <w:rFonts w:cs="Times New Roman"/>
      <w:b/>
      <w:bCs/>
      <w:color w:val="auto"/>
      <w:szCs w:val="20"/>
      <w:lang w:eastAsia="en-US"/>
    </w:rPr>
  </w:style>
  <w:style w:type="paragraph" w:customStyle="1" w:styleId="StylehinhnewLeft254cm">
    <w:name w:val="Style hinh new + Left:  2.54 cm"/>
    <w:basedOn w:val="Normal"/>
    <w:rsid w:val="009A074D"/>
    <w:pPr>
      <w:widowControl/>
      <w:spacing w:line="240" w:lineRule="auto"/>
      <w:ind w:firstLine="0"/>
      <w:jc w:val="center"/>
    </w:pPr>
    <w:rPr>
      <w:rFonts w:cs="Times New Roman"/>
      <w:color w:val="auto"/>
      <w:szCs w:val="20"/>
      <w:lang w:eastAsia="en-US"/>
    </w:rPr>
  </w:style>
  <w:style w:type="paragraph" w:customStyle="1" w:styleId="StyleNormalFirstline127cm">
    <w:name w:val="Style Normal + First line:  1.27 cm"/>
    <w:basedOn w:val="Normal"/>
    <w:rsid w:val="009A074D"/>
    <w:pPr>
      <w:widowControl/>
      <w:autoSpaceDE w:val="0"/>
      <w:autoSpaceDN w:val="0"/>
      <w:adjustRightInd w:val="0"/>
      <w:spacing w:after="60" w:line="240" w:lineRule="auto"/>
      <w:ind w:firstLine="720"/>
    </w:pPr>
    <w:rPr>
      <w:rFonts w:cs="Times New Roman"/>
      <w:b/>
      <w:bCs/>
      <w:szCs w:val="20"/>
      <w:lang w:eastAsia="en-US"/>
    </w:rPr>
  </w:style>
  <w:style w:type="paragraph" w:customStyle="1" w:styleId="Table">
    <w:name w:val="Table"/>
    <w:basedOn w:val="Normal"/>
    <w:rsid w:val="009A074D"/>
    <w:pPr>
      <w:widowControl/>
      <w:spacing w:before="60" w:after="60" w:line="240" w:lineRule="auto"/>
      <w:ind w:firstLine="7"/>
      <w:jc w:val="center"/>
    </w:pPr>
    <w:rPr>
      <w:rFonts w:eastAsia="Arial Unicode MS" w:cs="Arial"/>
      <w:bCs/>
      <w:color w:val="auto"/>
      <w:sz w:val="18"/>
      <w:szCs w:val="18"/>
      <w:lang w:eastAsia="en-US"/>
    </w:rPr>
  </w:style>
  <w:style w:type="paragraph" w:customStyle="1" w:styleId="StyleHeading2TimesNewRoman13ptNotItalicFirstline">
    <w:name w:val="Style Heading 2 + Times New Roman 13 pt Not Italic First line:"/>
    <w:basedOn w:val="Heading2"/>
    <w:rsid w:val="009A074D"/>
    <w:pPr>
      <w:keepNext w:val="0"/>
      <w:keepLines w:val="0"/>
      <w:widowControl/>
      <w:spacing w:before="240" w:line="240" w:lineRule="auto"/>
    </w:pPr>
    <w:rPr>
      <w:rFonts w:eastAsia="Times New Roman" w:cs="Times New Roman"/>
      <w:bCs/>
      <w:i/>
      <w:color w:val="000000"/>
      <w:szCs w:val="20"/>
      <w:lang w:val="en-US" w:eastAsia="en-US"/>
    </w:rPr>
  </w:style>
  <w:style w:type="paragraph" w:customStyle="1" w:styleId="StyleHeading115pt">
    <w:name w:val="Style Heading 1 + 15 pt"/>
    <w:basedOn w:val="Heading1"/>
    <w:rsid w:val="009A074D"/>
    <w:pPr>
      <w:keepLines w:val="0"/>
      <w:widowControl/>
      <w:tabs>
        <w:tab w:val="left" w:pos="851"/>
      </w:tabs>
      <w:spacing w:before="240" w:line="240" w:lineRule="auto"/>
    </w:pPr>
    <w:rPr>
      <w:rFonts w:ascii="Arial" w:eastAsia="Times New Roman" w:hAnsi="Arial" w:cs="Arial"/>
      <w:bCs/>
      <w:caps/>
      <w:kern w:val="32"/>
      <w:lang w:val="en-US" w:eastAsia="en-US"/>
    </w:rPr>
  </w:style>
  <w:style w:type="character" w:customStyle="1" w:styleId="link-external">
    <w:name w:val="link-external"/>
    <w:rsid w:val="009A074D"/>
  </w:style>
  <w:style w:type="character" w:styleId="FootnoteReference">
    <w:name w:val="footnote reference"/>
    <w:unhideWhenUsed/>
    <w:qFormat/>
    <w:rsid w:val="009A074D"/>
  </w:style>
  <w:style w:type="paragraph" w:customStyle="1" w:styleId="THANHQUAN">
    <w:name w:val="THANH QUAN"/>
    <w:basedOn w:val="Normal"/>
    <w:link w:val="THANHQUANChar"/>
    <w:autoRedefine/>
    <w:rsid w:val="009A074D"/>
    <w:pPr>
      <w:widowControl/>
      <w:spacing w:before="240" w:after="240" w:line="240" w:lineRule="auto"/>
      <w:ind w:firstLine="720"/>
      <w:jc w:val="center"/>
    </w:pPr>
    <w:rPr>
      <w:rFonts w:cs="Times New Roman"/>
      <w:color w:val="auto"/>
      <w:sz w:val="28"/>
      <w:szCs w:val="28"/>
      <w:lang w:val="en-US" w:eastAsia="en-US"/>
    </w:rPr>
  </w:style>
  <w:style w:type="character" w:customStyle="1" w:styleId="THANHQUANChar">
    <w:name w:val="THANH QUAN Char"/>
    <w:link w:val="THANHQUAN"/>
    <w:rsid w:val="009A074D"/>
    <w:rPr>
      <w:rFonts w:ascii="Times New Roman" w:eastAsia="Times New Roman" w:hAnsi="Times New Roman" w:cs="Times New Roman"/>
      <w:sz w:val="28"/>
      <w:szCs w:val="28"/>
    </w:rPr>
  </w:style>
  <w:style w:type="paragraph" w:customStyle="1" w:styleId="StyleHeading213ptFirstline127cmBefore3ptAfter">
    <w:name w:val="Style Heading 2 + 13 pt First line:  127 cm Before:  3 pt After"/>
    <w:basedOn w:val="Heading2"/>
    <w:rsid w:val="009A074D"/>
    <w:pPr>
      <w:keepNext w:val="0"/>
      <w:keepLines w:val="0"/>
      <w:widowControl/>
      <w:spacing w:line="240" w:lineRule="auto"/>
    </w:pPr>
    <w:rPr>
      <w:rFonts w:eastAsia="Times New Roman" w:cs="Times New Roman"/>
      <w:bCs/>
      <w:caps/>
      <w:color w:val="000000"/>
      <w:szCs w:val="20"/>
      <w:lang w:val="en-US" w:eastAsia="en-US"/>
    </w:rPr>
  </w:style>
  <w:style w:type="paragraph" w:customStyle="1" w:styleId="StyleHeading3Left0cmFirstline127cmBefore3pt">
    <w:name w:val="Style Heading 3 + Left:  0 cm First line:  127 cm Before:  3 pt"/>
    <w:basedOn w:val="Heading3"/>
    <w:rsid w:val="009A074D"/>
    <w:pPr>
      <w:keepLines w:val="0"/>
      <w:widowControl/>
      <w:spacing w:before="60" w:after="0" w:line="240" w:lineRule="auto"/>
      <w:contextualSpacing/>
    </w:pPr>
    <w:rPr>
      <w:rFonts w:eastAsia="Times New Roman" w:cs="Times New Roman"/>
      <w:iCs/>
      <w:color w:val="000000"/>
      <w:szCs w:val="20"/>
      <w:lang w:val="en-US" w:eastAsia="en-US"/>
    </w:rPr>
  </w:style>
  <w:style w:type="paragraph" w:customStyle="1" w:styleId="NormalTimesNewRoman14pt">
    <w:name w:val="Normal + Times New Roman14 pt"/>
    <w:aliases w:val="Bold,Centered,Normal + 14 pt,Italic,Justified,Line spacing:  Multiple 1.2 li,Normal + Times New Roman"/>
    <w:basedOn w:val="Normal"/>
    <w:link w:val="NormalTimesNewRoman14ptChar"/>
    <w:uiPriority w:val="99"/>
    <w:qFormat/>
    <w:rsid w:val="009A074D"/>
    <w:pPr>
      <w:widowControl/>
      <w:spacing w:before="0" w:after="0" w:line="240" w:lineRule="auto"/>
      <w:ind w:firstLine="0"/>
      <w:jc w:val="center"/>
    </w:pPr>
    <w:rPr>
      <w:rFonts w:cs="Times New Roman"/>
      <w:b/>
      <w:bCs/>
      <w:iCs/>
      <w:color w:val="auto"/>
      <w:sz w:val="28"/>
      <w:szCs w:val="20"/>
      <w:lang w:val="en-US" w:eastAsia="en-US"/>
    </w:rPr>
  </w:style>
  <w:style w:type="character" w:customStyle="1" w:styleId="NormalTimesNewRoman14ptChar">
    <w:name w:val="Normal + Times New Roman14 pt Char"/>
    <w:aliases w:val="Bold Char,Centered Char"/>
    <w:link w:val="NormalTimesNewRoman14pt"/>
    <w:rsid w:val="009A074D"/>
    <w:rPr>
      <w:rFonts w:ascii="Times New Roman" w:eastAsia="Times New Roman" w:hAnsi="Times New Roman" w:cs="Times New Roman"/>
      <w:b/>
      <w:bCs/>
      <w:iCs/>
      <w:sz w:val="28"/>
      <w:szCs w:val="20"/>
    </w:rPr>
  </w:style>
  <w:style w:type="paragraph" w:customStyle="1" w:styleId="a0">
    <w:name w:val="a"/>
    <w:basedOn w:val="Normal"/>
    <w:uiPriority w:val="99"/>
    <w:qFormat/>
    <w:rsid w:val="009A074D"/>
    <w:pPr>
      <w:widowControl/>
      <w:tabs>
        <w:tab w:val="num" w:pos="360"/>
      </w:tabs>
      <w:spacing w:before="60" w:after="0" w:line="300" w:lineRule="exact"/>
      <w:ind w:left="360" w:hanging="360"/>
    </w:pPr>
    <w:rPr>
      <w:rFonts w:cs="Times New Roman"/>
      <w:bCs/>
      <w:i/>
      <w:iCs/>
      <w:color w:val="auto"/>
      <w:szCs w:val="26"/>
      <w:lang w:val="en-US" w:eastAsia="en-US"/>
    </w:rPr>
  </w:style>
  <w:style w:type="character" w:customStyle="1" w:styleId="Heading2CharChar">
    <w:name w:val="Heading 2 Char Char"/>
    <w:rsid w:val="009A074D"/>
    <w:rPr>
      <w:rFonts w:ascii="Times New Roman" w:hAnsi="Times New Roman" w:cs="Times New Roman"/>
      <w:b/>
      <w:bCs/>
      <w:sz w:val="26"/>
      <w:szCs w:val="26"/>
      <w:lang w:val="en-US" w:eastAsia="en-US"/>
    </w:rPr>
  </w:style>
  <w:style w:type="character" w:customStyle="1" w:styleId="Char1">
    <w:name w:val="Char1"/>
    <w:rsid w:val="009A074D"/>
    <w:rPr>
      <w:i/>
      <w:iCs/>
      <w:sz w:val="28"/>
      <w:szCs w:val="26"/>
      <w:lang w:val="en-US" w:eastAsia="en-US" w:bidi="ar-SA"/>
    </w:rPr>
  </w:style>
  <w:style w:type="paragraph" w:customStyle="1" w:styleId="b">
    <w:name w:val="b"/>
    <w:basedOn w:val="Heading1"/>
    <w:link w:val="bChar"/>
    <w:rsid w:val="009A074D"/>
    <w:pPr>
      <w:keepNext w:val="0"/>
      <w:keepLines w:val="0"/>
      <w:tabs>
        <w:tab w:val="left" w:pos="851"/>
      </w:tabs>
      <w:spacing w:before="0" w:afterLines="40" w:after="96" w:line="240" w:lineRule="auto"/>
    </w:pPr>
    <w:rPr>
      <w:rFonts w:eastAsia="Times New Roman" w:cs="Times New Roman"/>
      <w:b w:val="0"/>
      <w:bCs/>
      <w:i/>
      <w:caps/>
      <w:noProof/>
      <w:color w:val="984806"/>
      <w:szCs w:val="30"/>
      <w:lang w:eastAsia="en-US"/>
    </w:rPr>
  </w:style>
  <w:style w:type="character" w:customStyle="1" w:styleId="bChar">
    <w:name w:val="b Char"/>
    <w:aliases w:val="1 Char"/>
    <w:basedOn w:val="DefaultParagraphFont"/>
    <w:link w:val="b"/>
    <w:rsid w:val="009A074D"/>
    <w:rPr>
      <w:rFonts w:ascii="Times New Roman" w:eastAsia="Times New Roman" w:hAnsi="Times New Roman" w:cs="Times New Roman"/>
      <w:bCs/>
      <w:i/>
      <w:caps/>
      <w:noProof/>
      <w:color w:val="984806"/>
      <w:sz w:val="26"/>
      <w:szCs w:val="30"/>
      <w:lang w:val="vi-VN"/>
    </w:rPr>
  </w:style>
  <w:style w:type="character" w:customStyle="1" w:styleId="Style1Char">
    <w:name w:val="Style1 Char"/>
    <w:link w:val="Style10"/>
    <w:rsid w:val="009A074D"/>
    <w:rPr>
      <w:rFonts w:ascii="VNI-Times" w:eastAsia="Times New Roman" w:hAnsi="VNI-Times" w:cs="Times New Roman"/>
      <w:color w:val="0000CC"/>
      <w:sz w:val="26"/>
      <w:szCs w:val="20"/>
    </w:rPr>
  </w:style>
  <w:style w:type="paragraph" w:customStyle="1" w:styleId="bang">
    <w:name w:val="bang"/>
    <w:basedOn w:val="Normal"/>
    <w:link w:val="bangChar"/>
    <w:qFormat/>
    <w:rsid w:val="009A074D"/>
    <w:pPr>
      <w:widowControl/>
      <w:spacing w:line="240" w:lineRule="atLeast"/>
      <w:ind w:firstLine="0"/>
      <w:jc w:val="center"/>
    </w:pPr>
    <w:rPr>
      <w:rFonts w:cs="Times New Roman"/>
      <w:i/>
      <w:color w:val="auto"/>
      <w:szCs w:val="26"/>
      <w:lang w:val="en-US" w:eastAsia="en-US"/>
    </w:rPr>
  </w:style>
  <w:style w:type="character" w:customStyle="1" w:styleId="bangChar">
    <w:name w:val="bang Char"/>
    <w:link w:val="bang"/>
    <w:rsid w:val="009A074D"/>
    <w:rPr>
      <w:rFonts w:ascii="Times New Roman" w:eastAsia="Times New Roman" w:hAnsi="Times New Roman" w:cs="Times New Roman"/>
      <w:i/>
      <w:sz w:val="26"/>
      <w:szCs w:val="26"/>
    </w:rPr>
  </w:style>
  <w:style w:type="paragraph" w:customStyle="1" w:styleId="CharCharCharCharCharCharCharCharCharChar">
    <w:name w:val="Char Char Char Char Char Char Char Char Char Char"/>
    <w:basedOn w:val="Normal"/>
    <w:rsid w:val="009A074D"/>
    <w:pPr>
      <w:widowControl/>
      <w:spacing w:before="0" w:after="160" w:line="240" w:lineRule="exact"/>
      <w:ind w:firstLine="0"/>
    </w:pPr>
    <w:rPr>
      <w:rFonts w:ascii="Tahoma" w:hAnsi="Tahoma" w:cs="Times New Roman"/>
      <w:color w:val="auto"/>
      <w:sz w:val="20"/>
      <w:szCs w:val="20"/>
      <w:lang w:val="en-US" w:eastAsia="en-US"/>
    </w:rPr>
  </w:style>
  <w:style w:type="paragraph" w:customStyle="1" w:styleId="CharCharCharCharCharCharCharCharCharChar2">
    <w:name w:val="Char Char Char Char Char Char Char Char Char Char2"/>
    <w:basedOn w:val="Normal"/>
    <w:rsid w:val="009A074D"/>
    <w:pPr>
      <w:widowControl/>
      <w:spacing w:before="0" w:after="160" w:line="240" w:lineRule="exact"/>
      <w:ind w:firstLine="0"/>
    </w:pPr>
    <w:rPr>
      <w:rFonts w:ascii="Tahoma" w:hAnsi="Tahoma" w:cs="Times New Roman"/>
      <w:color w:val="auto"/>
      <w:sz w:val="20"/>
      <w:szCs w:val="20"/>
      <w:lang w:val="en-US" w:eastAsia="en-US"/>
    </w:rPr>
  </w:style>
  <w:style w:type="paragraph" w:customStyle="1" w:styleId="CharCharCharCharCharCharCharCharCharChar1">
    <w:name w:val="Char Char Char Char Char Char Char Char Char Char1"/>
    <w:basedOn w:val="Normal"/>
    <w:rsid w:val="009A074D"/>
    <w:pPr>
      <w:widowControl/>
      <w:spacing w:before="0" w:after="160" w:line="240" w:lineRule="exact"/>
      <w:ind w:firstLine="0"/>
    </w:pPr>
    <w:rPr>
      <w:rFonts w:ascii="Tahoma" w:hAnsi="Tahoma" w:cs="Times New Roman"/>
      <w:color w:val="auto"/>
      <w:sz w:val="20"/>
      <w:szCs w:val="20"/>
      <w:lang w:val="en-US" w:eastAsia="en-US"/>
    </w:rPr>
  </w:style>
  <w:style w:type="paragraph" w:customStyle="1" w:styleId="CharCharCharCharCharCharCharCharCharChar3">
    <w:name w:val="Char Char Char Char Char Char Char Char Char Char3"/>
    <w:basedOn w:val="Normal"/>
    <w:rsid w:val="009A074D"/>
    <w:pPr>
      <w:widowControl/>
      <w:spacing w:before="0" w:after="160" w:line="240" w:lineRule="exact"/>
      <w:ind w:firstLine="0"/>
    </w:pPr>
    <w:rPr>
      <w:rFonts w:ascii="Tahoma" w:hAnsi="Tahoma" w:cs="Times New Roman"/>
      <w:color w:val="auto"/>
      <w:sz w:val="20"/>
      <w:szCs w:val="20"/>
      <w:lang w:val="en-US" w:eastAsia="en-US"/>
    </w:rPr>
  </w:style>
  <w:style w:type="paragraph" w:customStyle="1" w:styleId="CharCharCharCharCharCharCharCharCharChar5">
    <w:name w:val="Char Char Char Char Char Char Char Char Char Char5"/>
    <w:basedOn w:val="Normal"/>
    <w:rsid w:val="009A074D"/>
    <w:pPr>
      <w:widowControl/>
      <w:spacing w:before="0" w:after="160" w:line="240" w:lineRule="exact"/>
      <w:ind w:firstLine="0"/>
    </w:pPr>
    <w:rPr>
      <w:rFonts w:ascii="Tahoma" w:hAnsi="Tahoma" w:cs="Times New Roman"/>
      <w:color w:val="auto"/>
      <w:sz w:val="20"/>
      <w:szCs w:val="20"/>
      <w:lang w:val="en-US" w:eastAsia="en-US"/>
    </w:rPr>
  </w:style>
  <w:style w:type="paragraph" w:styleId="Index2">
    <w:name w:val="index 2"/>
    <w:basedOn w:val="Normal"/>
    <w:next w:val="Normal"/>
    <w:autoRedefine/>
    <w:uiPriority w:val="99"/>
    <w:unhideWhenUsed/>
    <w:rsid w:val="009A074D"/>
    <w:pPr>
      <w:widowControl/>
      <w:spacing w:before="0" w:after="0" w:line="240" w:lineRule="auto"/>
      <w:ind w:left="480" w:hanging="240"/>
    </w:pPr>
    <w:rPr>
      <w:rFonts w:cs="Times New Roman"/>
      <w:bCs/>
      <w:color w:val="auto"/>
      <w:lang w:val="en-US" w:eastAsia="en-US"/>
    </w:rPr>
  </w:style>
  <w:style w:type="paragraph" w:styleId="Index3">
    <w:name w:val="index 3"/>
    <w:basedOn w:val="Normal"/>
    <w:next w:val="Normal"/>
    <w:autoRedefine/>
    <w:uiPriority w:val="99"/>
    <w:unhideWhenUsed/>
    <w:rsid w:val="009A074D"/>
    <w:pPr>
      <w:widowControl/>
      <w:spacing w:before="0" w:after="0" w:line="240" w:lineRule="auto"/>
      <w:ind w:left="720" w:hanging="240"/>
    </w:pPr>
    <w:rPr>
      <w:rFonts w:cs="Times New Roman"/>
      <w:bCs/>
      <w:color w:val="auto"/>
      <w:lang w:val="en-US" w:eastAsia="en-US"/>
    </w:rPr>
  </w:style>
  <w:style w:type="paragraph" w:customStyle="1" w:styleId="StyleCaption14pt">
    <w:name w:val="Style Caption + 14 pt"/>
    <w:basedOn w:val="Caption"/>
    <w:rsid w:val="009A074D"/>
    <w:pPr>
      <w:widowControl/>
      <w:spacing w:before="60" w:after="60" w:line="276" w:lineRule="auto"/>
    </w:pPr>
    <w:rPr>
      <w:rFonts w:ascii="Times New Roman Bold" w:hAnsi="Times New Roman Bold" w:cs="Times New Roman"/>
      <w:b w:val="0"/>
      <w:iCs w:val="0"/>
      <w:noProof/>
      <w:color w:val="auto"/>
      <w:spacing w:val="-8"/>
      <w:sz w:val="28"/>
      <w:szCs w:val="26"/>
      <w:lang w:val="fr-FR" w:eastAsia="en-US"/>
    </w:rPr>
  </w:style>
  <w:style w:type="paragraph" w:customStyle="1" w:styleId="StyleHeading215pt">
    <w:name w:val="Style Heading 2 + 15 pt"/>
    <w:basedOn w:val="Heading2"/>
    <w:autoRedefine/>
    <w:rsid w:val="009A074D"/>
    <w:pPr>
      <w:keepNext w:val="0"/>
      <w:keepLines w:val="0"/>
      <w:widowControl/>
      <w:tabs>
        <w:tab w:val="left" w:pos="0"/>
      </w:tabs>
      <w:spacing w:before="0" w:after="160" w:line="276" w:lineRule="auto"/>
      <w:ind w:firstLine="680"/>
      <w:jc w:val="center"/>
    </w:pPr>
    <w:rPr>
      <w:rFonts w:eastAsia="VNI-Times" w:cs="Times New Roman"/>
      <w:bCs/>
      <w:caps/>
      <w:noProof/>
      <w:sz w:val="30"/>
      <w:szCs w:val="30"/>
      <w:lang w:val="fr-FR" w:eastAsia="en-US"/>
    </w:rPr>
  </w:style>
  <w:style w:type="character" w:customStyle="1" w:styleId="CommentTextChar1">
    <w:name w:val="Comment Text Char1"/>
    <w:uiPriority w:val="99"/>
    <w:rsid w:val="009A074D"/>
    <w:rPr>
      <w:bCs/>
      <w:color w:val="993300"/>
    </w:rPr>
  </w:style>
  <w:style w:type="paragraph" w:customStyle="1" w:styleId="MTDisplayEquation">
    <w:name w:val="MTDisplayEquation"/>
    <w:basedOn w:val="Normal"/>
    <w:next w:val="Normal"/>
    <w:link w:val="MTDisplayEquationChar"/>
    <w:uiPriority w:val="99"/>
    <w:qFormat/>
    <w:rsid w:val="009A074D"/>
    <w:pPr>
      <w:tabs>
        <w:tab w:val="center" w:pos="4400"/>
        <w:tab w:val="right" w:pos="8780"/>
      </w:tabs>
      <w:adjustRightInd w:val="0"/>
      <w:spacing w:before="40" w:after="40" w:line="276" w:lineRule="auto"/>
      <w:ind w:firstLine="720"/>
      <w:textAlignment w:val="baseline"/>
    </w:pPr>
    <w:rPr>
      <w:rFonts w:cs="Times New Roman"/>
      <w:noProof/>
      <w:color w:val="auto"/>
      <w:sz w:val="28"/>
      <w:szCs w:val="20"/>
      <w:lang w:val="en-US" w:eastAsia="en-US"/>
    </w:rPr>
  </w:style>
  <w:style w:type="character" w:customStyle="1" w:styleId="MTDisplayEquationChar">
    <w:name w:val="MTDisplayEquation Char"/>
    <w:link w:val="MTDisplayEquation"/>
    <w:uiPriority w:val="99"/>
    <w:rsid w:val="009A074D"/>
    <w:rPr>
      <w:rFonts w:ascii="Times New Roman" w:eastAsia="Times New Roman" w:hAnsi="Times New Roman" w:cs="Times New Roman"/>
      <w:noProof/>
      <w:sz w:val="28"/>
      <w:szCs w:val="20"/>
    </w:rPr>
  </w:style>
  <w:style w:type="character" w:customStyle="1" w:styleId="Heading3Char1">
    <w:name w:val="Heading 3 Char1"/>
    <w:aliases w:val="Heading 3 Char Char,Heading 3 Char Char Char Char Char Char,Heading 3 Char Char Char Char Char1,Heading 3 Char Char1,Heading 3 Char Char Char Char Char Char2,Heading 3 Char Char Char Char2,A Kidgi 3 Char1,lo.123 Char,SW-Heading 3 Char"/>
    <w:basedOn w:val="zcaxauChar"/>
    <w:locked/>
    <w:rsid w:val="009A074D"/>
    <w:rPr>
      <w:rFonts w:ascii="Times New Roman" w:eastAsia="Times New Roman" w:hAnsi="Times New Roman" w:cs="Times New Roman"/>
      <w:b/>
      <w:bCs/>
      <w:sz w:val="26"/>
      <w:szCs w:val="26"/>
      <w:lang w:val="en-US" w:eastAsia="en-US"/>
    </w:rPr>
  </w:style>
  <w:style w:type="paragraph" w:customStyle="1" w:styleId="BA">
    <w:name w:val="BA"/>
    <w:basedOn w:val="Normal"/>
    <w:link w:val="BAChar"/>
    <w:rsid w:val="009A074D"/>
    <w:pPr>
      <w:widowControl/>
      <w:spacing w:before="0" w:after="0" w:line="240" w:lineRule="auto"/>
      <w:ind w:firstLine="720"/>
    </w:pPr>
    <w:rPr>
      <w:rFonts w:cs="Times New Roman"/>
      <w:b/>
      <w:color w:val="auto"/>
      <w:szCs w:val="26"/>
      <w:lang w:val="en-US" w:eastAsia="en-US"/>
    </w:rPr>
  </w:style>
  <w:style w:type="character" w:customStyle="1" w:styleId="BAChar">
    <w:name w:val="BA Char"/>
    <w:link w:val="BA"/>
    <w:rsid w:val="009A074D"/>
    <w:rPr>
      <w:rFonts w:ascii="Times New Roman" w:eastAsia="Times New Roman" w:hAnsi="Times New Roman" w:cs="Times New Roman"/>
      <w:b/>
      <w:sz w:val="26"/>
      <w:szCs w:val="26"/>
    </w:rPr>
  </w:style>
  <w:style w:type="paragraph" w:customStyle="1" w:styleId="MOT">
    <w:name w:val="MOT"/>
    <w:basedOn w:val="Normal"/>
    <w:rsid w:val="009A074D"/>
    <w:pPr>
      <w:widowControl/>
      <w:spacing w:line="240" w:lineRule="auto"/>
      <w:ind w:firstLine="0"/>
    </w:pPr>
    <w:rPr>
      <w:rFonts w:cs="Times New Roman"/>
      <w:b/>
      <w:color w:val="auto"/>
      <w:sz w:val="28"/>
      <w:lang w:val="en-US" w:eastAsia="en-US"/>
    </w:rPr>
  </w:style>
  <w:style w:type="paragraph" w:customStyle="1" w:styleId="CharCharCharCharCharCharCharCharCharChar4">
    <w:name w:val="Char Char Char Char Char Char Char Char Char Char4"/>
    <w:basedOn w:val="Normal"/>
    <w:rsid w:val="009A074D"/>
    <w:pPr>
      <w:widowControl/>
      <w:spacing w:before="0" w:after="160" w:line="240" w:lineRule="exact"/>
      <w:ind w:firstLine="0"/>
    </w:pPr>
    <w:rPr>
      <w:rFonts w:ascii="Tahoma" w:hAnsi="Tahoma" w:cs="Times New Roman"/>
      <w:color w:val="auto"/>
      <w:sz w:val="20"/>
      <w:szCs w:val="20"/>
      <w:lang w:val="en-US" w:eastAsia="en-US"/>
    </w:rPr>
  </w:style>
  <w:style w:type="paragraph" w:customStyle="1" w:styleId="bctlinh">
    <w:name w:val="bctlinh"/>
    <w:basedOn w:val="Normal"/>
    <w:rsid w:val="009A074D"/>
    <w:pPr>
      <w:widowControl/>
      <w:spacing w:before="60" w:after="60" w:line="240" w:lineRule="auto"/>
      <w:ind w:firstLine="720"/>
    </w:pPr>
    <w:rPr>
      <w:rFonts w:cs="Times New Roman"/>
      <w:color w:val="auto"/>
      <w:szCs w:val="26"/>
      <w:lang w:val="en-US" w:eastAsia="en-US"/>
    </w:rPr>
  </w:style>
  <w:style w:type="character" w:customStyle="1" w:styleId="selectmean1">
    <w:name w:val="select_mean1"/>
    <w:rsid w:val="009A074D"/>
    <w:rPr>
      <w:rFonts w:ascii="Arial" w:hAnsi="Arial" w:cs="Arial" w:hint="default"/>
      <w:strike w:val="0"/>
      <w:dstrike w:val="0"/>
      <w:color w:val="0032C0"/>
      <w:sz w:val="20"/>
      <w:szCs w:val="20"/>
      <w:u w:val="none"/>
      <w:effect w:val="none"/>
    </w:rPr>
  </w:style>
  <w:style w:type="paragraph" w:customStyle="1" w:styleId="DefaultParagraphFontParaCharCharCharCharChar">
    <w:name w:val="Default Paragraph Font Para Char Char Char Char Char"/>
    <w:autoRedefine/>
    <w:rsid w:val="009A074D"/>
    <w:pPr>
      <w:tabs>
        <w:tab w:val="left" w:pos="1152"/>
      </w:tabs>
      <w:spacing w:before="120" w:after="120" w:line="312" w:lineRule="auto"/>
    </w:pPr>
    <w:rPr>
      <w:rFonts w:ascii="Arial" w:eastAsia="Times New Roman" w:hAnsi="Arial" w:cs="Arial"/>
      <w:sz w:val="26"/>
      <w:szCs w:val="26"/>
    </w:rPr>
  </w:style>
  <w:style w:type="character" w:customStyle="1" w:styleId="st">
    <w:name w:val="st"/>
    <w:rsid w:val="009A074D"/>
  </w:style>
  <w:style w:type="paragraph" w:customStyle="1" w:styleId="CAXAU1">
    <w:name w:val="CAXAU"/>
    <w:basedOn w:val="Normal"/>
    <w:link w:val="CAXAUChar1"/>
    <w:rsid w:val="009A074D"/>
    <w:pPr>
      <w:widowControl/>
      <w:spacing w:before="60" w:after="60" w:line="240" w:lineRule="auto"/>
      <w:ind w:firstLine="720"/>
    </w:pPr>
    <w:rPr>
      <w:rFonts w:cs="Times New Roman"/>
      <w:bCs/>
      <w:color w:val="auto"/>
      <w:lang w:eastAsia="en-US"/>
    </w:rPr>
  </w:style>
  <w:style w:type="character" w:customStyle="1" w:styleId="CAXAUChar1">
    <w:name w:val="CAXAU Char"/>
    <w:link w:val="CAXAU1"/>
    <w:rsid w:val="009A074D"/>
    <w:rPr>
      <w:rFonts w:ascii="Times New Roman" w:eastAsia="Times New Roman" w:hAnsi="Times New Roman" w:cs="Times New Roman"/>
      <w:bCs/>
      <w:sz w:val="26"/>
      <w:szCs w:val="24"/>
      <w:lang w:val="vi-VN"/>
    </w:rPr>
  </w:style>
  <w:style w:type="character" w:customStyle="1" w:styleId="hilite2">
    <w:name w:val="hilite2"/>
    <w:basedOn w:val="DefaultParagraphFont"/>
    <w:rsid w:val="009A074D"/>
  </w:style>
  <w:style w:type="character" w:customStyle="1" w:styleId="Heading1Char1">
    <w:name w:val="Heading 1 Char1"/>
    <w:aliases w:val="heading 1 Char1"/>
    <w:rsid w:val="009A074D"/>
    <w:rPr>
      <w:rFonts w:ascii="VNI-Times" w:eastAsia="Times New Roman" w:hAnsi="VNI-Times" w:cs="Times New Roman"/>
      <w:b/>
      <w:bCs/>
      <w:color w:val="003366"/>
      <w:sz w:val="30"/>
      <w:szCs w:val="32"/>
    </w:rPr>
  </w:style>
  <w:style w:type="paragraph" w:customStyle="1" w:styleId="Kieubang">
    <w:name w:val="Kieu bang"/>
    <w:basedOn w:val="BodyText"/>
    <w:rsid w:val="009A074D"/>
    <w:pPr>
      <w:widowControl/>
      <w:autoSpaceDE/>
      <w:autoSpaceDN/>
      <w:spacing w:line="380" w:lineRule="exact"/>
      <w:jc w:val="center"/>
    </w:pPr>
    <w:rPr>
      <w:szCs w:val="20"/>
    </w:rPr>
  </w:style>
  <w:style w:type="paragraph" w:customStyle="1" w:styleId="Huy3">
    <w:name w:val="Huy 3"/>
    <w:basedOn w:val="Normal"/>
    <w:rsid w:val="009A074D"/>
    <w:pPr>
      <w:widowControl/>
      <w:tabs>
        <w:tab w:val="num" w:pos="300"/>
      </w:tabs>
      <w:spacing w:line="240" w:lineRule="auto"/>
      <w:ind w:firstLine="0"/>
    </w:pPr>
    <w:rPr>
      <w:rFonts w:cs="Times New Roman"/>
      <w:b/>
      <w:color w:val="auto"/>
      <w:szCs w:val="26"/>
      <w:lang w:val="en-US" w:eastAsia="en-US"/>
    </w:rPr>
  </w:style>
  <w:style w:type="character" w:customStyle="1" w:styleId="Char11">
    <w:name w:val="Char11"/>
    <w:rsid w:val="009A074D"/>
    <w:rPr>
      <w:i/>
      <w:iCs/>
      <w:sz w:val="28"/>
      <w:szCs w:val="26"/>
      <w:lang w:val="en-US" w:eastAsia="en-US" w:bidi="ar-SA"/>
    </w:rPr>
  </w:style>
  <w:style w:type="paragraph" w:customStyle="1" w:styleId="1TimesNewRoman">
    <w:name w:val="1 + Times New Roman"/>
    <w:basedOn w:val="BodyText2"/>
    <w:rsid w:val="009A074D"/>
    <w:pPr>
      <w:tabs>
        <w:tab w:val="clear" w:pos="720"/>
      </w:tabs>
      <w:spacing w:after="60" w:line="320" w:lineRule="exact"/>
      <w:jc w:val="center"/>
    </w:pPr>
    <w:rPr>
      <w:b/>
      <w:sz w:val="26"/>
      <w:szCs w:val="26"/>
    </w:rPr>
  </w:style>
  <w:style w:type="paragraph" w:customStyle="1" w:styleId="Style13ptJustified">
    <w:name w:val="Style 13 pt Justified"/>
    <w:autoRedefine/>
    <w:rsid w:val="009A074D"/>
    <w:pPr>
      <w:spacing w:after="0" w:line="312" w:lineRule="auto"/>
      <w:ind w:firstLine="720"/>
      <w:jc w:val="both"/>
    </w:pPr>
    <w:rPr>
      <w:rFonts w:ascii=".VnTime" w:eastAsia="MS Mincho" w:hAnsi=".VnTime" w:cs="Times New Roman"/>
      <w:bCs/>
      <w:spacing w:val="-6"/>
      <w:sz w:val="28"/>
      <w:szCs w:val="28"/>
    </w:rPr>
  </w:style>
  <w:style w:type="paragraph" w:customStyle="1" w:styleId="StyleHeading3Heading3CharHeading3CharCharCharCharCharH">
    <w:name w:val="Style Heading 3Heading 3 CharHeading 3 Char Char Char Char CharH"/>
    <w:basedOn w:val="Heading3"/>
    <w:rsid w:val="009A074D"/>
    <w:pPr>
      <w:keepLines w:val="0"/>
      <w:widowControl/>
      <w:spacing w:after="0" w:line="240" w:lineRule="auto"/>
      <w:ind w:firstLine="720"/>
      <w:contextualSpacing/>
    </w:pPr>
    <w:rPr>
      <w:rFonts w:eastAsia="Times New Roman" w:cs="Times New Roman"/>
      <w:bCs/>
      <w:iCs/>
      <w:sz w:val="24"/>
      <w:szCs w:val="20"/>
      <w:lang w:val="en-US" w:eastAsia="en-US"/>
    </w:rPr>
  </w:style>
  <w:style w:type="paragraph" w:customStyle="1" w:styleId="BodyText1">
    <w:name w:val="Body Text1"/>
    <w:basedOn w:val="Normal"/>
    <w:next w:val="Normal"/>
    <w:rsid w:val="009A074D"/>
    <w:pPr>
      <w:widowControl/>
      <w:autoSpaceDE w:val="0"/>
      <w:autoSpaceDN w:val="0"/>
      <w:adjustRightInd w:val="0"/>
      <w:spacing w:before="0" w:after="113" w:line="320" w:lineRule="atLeast"/>
      <w:ind w:firstLine="397"/>
    </w:pPr>
    <w:rPr>
      <w:rFonts w:cs="Times New Roman"/>
      <w:color w:val="auto"/>
      <w:sz w:val="24"/>
      <w:lang w:val="en-US" w:eastAsia="en-US"/>
    </w:rPr>
  </w:style>
  <w:style w:type="paragraph" w:customStyle="1" w:styleId="xl109">
    <w:name w:val="xl109"/>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b/>
      <w:bCs/>
      <w:color w:val="C0504D"/>
      <w:sz w:val="22"/>
      <w:szCs w:val="22"/>
      <w:lang w:val="en-US" w:eastAsia="en-US"/>
    </w:rPr>
  </w:style>
  <w:style w:type="paragraph" w:customStyle="1" w:styleId="xl110">
    <w:name w:val="xl110"/>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b/>
      <w:bCs/>
      <w:color w:val="FF0000"/>
      <w:sz w:val="22"/>
      <w:szCs w:val="22"/>
      <w:lang w:val="en-US" w:eastAsia="en-US"/>
    </w:rPr>
  </w:style>
  <w:style w:type="paragraph" w:customStyle="1" w:styleId="xl111">
    <w:name w:val="xl11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b/>
      <w:bCs/>
      <w:color w:val="0070C0"/>
      <w:sz w:val="22"/>
      <w:szCs w:val="22"/>
      <w:lang w:val="en-US" w:eastAsia="en-US"/>
    </w:rPr>
  </w:style>
  <w:style w:type="paragraph" w:customStyle="1" w:styleId="xl112">
    <w:name w:val="xl112"/>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b/>
      <w:bCs/>
      <w:sz w:val="22"/>
      <w:szCs w:val="22"/>
      <w:lang w:val="en-US" w:eastAsia="en-US"/>
    </w:rPr>
  </w:style>
  <w:style w:type="paragraph" w:customStyle="1" w:styleId="xl113">
    <w:name w:val="xl113"/>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B050"/>
      <w:sz w:val="22"/>
      <w:szCs w:val="22"/>
      <w:lang w:val="en-US" w:eastAsia="en-US"/>
    </w:rPr>
  </w:style>
  <w:style w:type="paragraph" w:customStyle="1" w:styleId="xl114">
    <w:name w:val="xl114"/>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color w:val="00B050"/>
      <w:sz w:val="22"/>
      <w:szCs w:val="22"/>
      <w:lang w:val="en-US" w:eastAsia="en-US"/>
    </w:rPr>
  </w:style>
  <w:style w:type="paragraph" w:customStyle="1" w:styleId="xl115">
    <w:name w:val="xl115"/>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color w:val="00B050"/>
      <w:sz w:val="22"/>
      <w:szCs w:val="22"/>
      <w:lang w:val="en-US" w:eastAsia="en-US"/>
    </w:rPr>
  </w:style>
  <w:style w:type="paragraph" w:customStyle="1" w:styleId="xl116">
    <w:name w:val="xl116"/>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cs="Times New Roman"/>
      <w:b/>
      <w:bCs/>
      <w:color w:val="auto"/>
      <w:sz w:val="22"/>
      <w:szCs w:val="22"/>
      <w:lang w:val="en-US" w:eastAsia="en-US"/>
    </w:rPr>
  </w:style>
  <w:style w:type="paragraph" w:customStyle="1" w:styleId="xl117">
    <w:name w:val="xl117"/>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cs="Times New Roman"/>
      <w:b/>
      <w:bCs/>
      <w:color w:val="auto"/>
      <w:sz w:val="22"/>
      <w:szCs w:val="22"/>
      <w:lang w:val="en-US" w:eastAsia="en-US"/>
    </w:rPr>
  </w:style>
  <w:style w:type="paragraph" w:customStyle="1" w:styleId="xl118">
    <w:name w:val="xl118"/>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cs="Times New Roman"/>
      <w:color w:val="auto"/>
      <w:sz w:val="22"/>
      <w:szCs w:val="22"/>
      <w:lang w:val="en-US" w:eastAsia="en-US"/>
    </w:rPr>
  </w:style>
  <w:style w:type="paragraph" w:customStyle="1" w:styleId="xl119">
    <w:name w:val="xl119"/>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color w:val="auto"/>
      <w:sz w:val="22"/>
      <w:szCs w:val="22"/>
      <w:lang w:val="en-US" w:eastAsia="en-US"/>
    </w:rPr>
  </w:style>
  <w:style w:type="paragraph" w:customStyle="1" w:styleId="xl120">
    <w:name w:val="xl120"/>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color w:val="auto"/>
      <w:sz w:val="22"/>
      <w:szCs w:val="22"/>
      <w:lang w:val="en-US" w:eastAsia="en-US"/>
    </w:rPr>
  </w:style>
  <w:style w:type="paragraph" w:customStyle="1" w:styleId="xl121">
    <w:name w:val="xl12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color w:val="auto"/>
      <w:sz w:val="22"/>
      <w:szCs w:val="22"/>
      <w:lang w:val="en-US" w:eastAsia="en-US"/>
    </w:rPr>
  </w:style>
  <w:style w:type="paragraph" w:customStyle="1" w:styleId="xl122">
    <w:name w:val="xl122"/>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2"/>
      <w:szCs w:val="22"/>
      <w:lang w:val="en-US" w:eastAsia="en-US"/>
    </w:rPr>
  </w:style>
  <w:style w:type="paragraph" w:customStyle="1" w:styleId="xl123">
    <w:name w:val="xl123"/>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color w:val="auto"/>
      <w:sz w:val="22"/>
      <w:szCs w:val="22"/>
      <w:lang w:val="en-US" w:eastAsia="en-US"/>
    </w:rPr>
  </w:style>
  <w:style w:type="paragraph" w:customStyle="1" w:styleId="xl124">
    <w:name w:val="xl124"/>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color w:val="auto"/>
      <w:sz w:val="22"/>
      <w:szCs w:val="22"/>
      <w:lang w:val="en-US" w:eastAsia="en-US"/>
    </w:rPr>
  </w:style>
  <w:style w:type="paragraph" w:customStyle="1" w:styleId="xl125">
    <w:name w:val="xl125"/>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b/>
      <w:bCs/>
      <w:color w:val="auto"/>
      <w:sz w:val="22"/>
      <w:szCs w:val="22"/>
      <w:lang w:val="en-US" w:eastAsia="en-US"/>
    </w:rPr>
  </w:style>
  <w:style w:type="paragraph" w:customStyle="1" w:styleId="xl126">
    <w:name w:val="xl126"/>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b/>
      <w:bCs/>
      <w:color w:val="auto"/>
      <w:sz w:val="22"/>
      <w:szCs w:val="22"/>
      <w:lang w:val="en-US" w:eastAsia="en-US"/>
    </w:rPr>
  </w:style>
  <w:style w:type="paragraph" w:customStyle="1" w:styleId="xl127">
    <w:name w:val="xl127"/>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color w:val="auto"/>
      <w:sz w:val="22"/>
      <w:szCs w:val="22"/>
      <w:lang w:val="en-US" w:eastAsia="en-US"/>
    </w:rPr>
  </w:style>
  <w:style w:type="paragraph" w:customStyle="1" w:styleId="xl128">
    <w:name w:val="xl128"/>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b/>
      <w:bCs/>
      <w:color w:val="auto"/>
      <w:sz w:val="22"/>
      <w:szCs w:val="22"/>
      <w:lang w:val="en-US" w:eastAsia="en-US"/>
    </w:rPr>
  </w:style>
  <w:style w:type="paragraph" w:customStyle="1" w:styleId="xl129">
    <w:name w:val="xl129"/>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color w:val="C0504D"/>
      <w:sz w:val="22"/>
      <w:szCs w:val="22"/>
      <w:lang w:val="en-US" w:eastAsia="en-US"/>
    </w:rPr>
  </w:style>
  <w:style w:type="paragraph" w:customStyle="1" w:styleId="xl130">
    <w:name w:val="xl130"/>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color w:val="auto"/>
      <w:sz w:val="22"/>
      <w:szCs w:val="22"/>
      <w:lang w:val="en-US" w:eastAsia="en-US"/>
    </w:rPr>
  </w:style>
  <w:style w:type="paragraph" w:customStyle="1" w:styleId="xl131">
    <w:name w:val="xl131"/>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cs="Times New Roman"/>
      <w:b/>
      <w:bCs/>
      <w:color w:val="auto"/>
      <w:sz w:val="22"/>
      <w:szCs w:val="22"/>
      <w:lang w:val="en-US" w:eastAsia="en-US"/>
    </w:rPr>
  </w:style>
  <w:style w:type="paragraph" w:customStyle="1" w:styleId="xl132">
    <w:name w:val="xl132"/>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cs="Times New Roman"/>
      <w:color w:val="auto"/>
      <w:sz w:val="22"/>
      <w:szCs w:val="22"/>
      <w:lang w:val="en-US" w:eastAsia="en-US"/>
    </w:rPr>
  </w:style>
  <w:style w:type="paragraph" w:customStyle="1" w:styleId="xl133">
    <w:name w:val="xl133"/>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color w:val="auto"/>
      <w:sz w:val="22"/>
      <w:szCs w:val="22"/>
      <w:lang w:val="en-US" w:eastAsia="en-US"/>
    </w:rPr>
  </w:style>
  <w:style w:type="paragraph" w:customStyle="1" w:styleId="xl134">
    <w:name w:val="xl134"/>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cs="Times New Roman"/>
      <w:color w:val="auto"/>
      <w:sz w:val="22"/>
      <w:szCs w:val="22"/>
      <w:lang w:val="en-US" w:eastAsia="en-US"/>
    </w:rPr>
  </w:style>
  <w:style w:type="paragraph" w:customStyle="1" w:styleId="xl135">
    <w:name w:val="xl135"/>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0070C0"/>
      <w:sz w:val="22"/>
      <w:szCs w:val="22"/>
      <w:lang w:val="en-US" w:eastAsia="en-US"/>
    </w:rPr>
  </w:style>
  <w:style w:type="paragraph" w:customStyle="1" w:styleId="xl136">
    <w:name w:val="xl136"/>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cs="Times New Roman"/>
      <w:b/>
      <w:bCs/>
      <w:color w:val="00B050"/>
      <w:sz w:val="22"/>
      <w:szCs w:val="22"/>
      <w:lang w:val="en-US" w:eastAsia="en-US"/>
    </w:rPr>
  </w:style>
  <w:style w:type="paragraph" w:customStyle="1" w:styleId="xl137">
    <w:name w:val="xl137"/>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color w:val="00B050"/>
      <w:sz w:val="22"/>
      <w:szCs w:val="22"/>
      <w:lang w:val="en-US" w:eastAsia="en-US"/>
    </w:rPr>
  </w:style>
  <w:style w:type="paragraph" w:customStyle="1" w:styleId="xl138">
    <w:name w:val="xl138"/>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cs="Times New Roman"/>
      <w:b/>
      <w:bCs/>
      <w:color w:val="00B050"/>
      <w:sz w:val="22"/>
      <w:szCs w:val="22"/>
      <w:lang w:val="en-US" w:eastAsia="en-US"/>
    </w:rPr>
  </w:style>
  <w:style w:type="paragraph" w:customStyle="1" w:styleId="xl139">
    <w:name w:val="xl139"/>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cs="Times New Roman"/>
      <w:color w:val="00B050"/>
      <w:sz w:val="22"/>
      <w:szCs w:val="22"/>
      <w:lang w:val="en-US" w:eastAsia="en-US"/>
    </w:rPr>
  </w:style>
  <w:style w:type="paragraph" w:customStyle="1" w:styleId="xl140">
    <w:name w:val="xl140"/>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b/>
      <w:bCs/>
      <w:color w:val="FF0000"/>
      <w:sz w:val="22"/>
      <w:szCs w:val="22"/>
      <w:lang w:val="en-US" w:eastAsia="en-US"/>
    </w:rPr>
  </w:style>
  <w:style w:type="paragraph" w:customStyle="1" w:styleId="xl141">
    <w:name w:val="xl14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sz w:val="22"/>
      <w:szCs w:val="22"/>
      <w:lang w:val="en-US" w:eastAsia="en-US"/>
    </w:rPr>
  </w:style>
  <w:style w:type="paragraph" w:customStyle="1" w:styleId="xl142">
    <w:name w:val="xl142"/>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color w:val="C0504D"/>
      <w:sz w:val="22"/>
      <w:szCs w:val="22"/>
      <w:lang w:val="en-US" w:eastAsia="en-US"/>
    </w:rPr>
  </w:style>
  <w:style w:type="paragraph" w:customStyle="1" w:styleId="xl143">
    <w:name w:val="xl143"/>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sz w:val="22"/>
      <w:szCs w:val="22"/>
      <w:lang w:val="en-US" w:eastAsia="en-US"/>
    </w:rPr>
  </w:style>
  <w:style w:type="paragraph" w:customStyle="1" w:styleId="xl144">
    <w:name w:val="xl144"/>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00B050"/>
      <w:sz w:val="22"/>
      <w:szCs w:val="22"/>
      <w:lang w:val="en-US" w:eastAsia="en-US"/>
    </w:rPr>
  </w:style>
  <w:style w:type="paragraph" w:customStyle="1" w:styleId="xl145">
    <w:name w:val="xl145"/>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b/>
      <w:bCs/>
      <w:color w:val="00B050"/>
      <w:sz w:val="22"/>
      <w:szCs w:val="22"/>
      <w:lang w:val="en-US" w:eastAsia="en-US"/>
    </w:rPr>
  </w:style>
  <w:style w:type="paragraph" w:customStyle="1" w:styleId="xl146">
    <w:name w:val="xl146"/>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FF0000"/>
      <w:sz w:val="22"/>
      <w:szCs w:val="22"/>
      <w:lang w:val="en-US" w:eastAsia="en-US"/>
    </w:rPr>
  </w:style>
  <w:style w:type="paragraph" w:customStyle="1" w:styleId="xl147">
    <w:name w:val="xl147"/>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FF0000"/>
      <w:sz w:val="22"/>
      <w:szCs w:val="22"/>
      <w:lang w:val="en-US" w:eastAsia="en-US"/>
    </w:rPr>
  </w:style>
  <w:style w:type="paragraph" w:customStyle="1" w:styleId="xl148">
    <w:name w:val="xl148"/>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FF0000"/>
      <w:sz w:val="22"/>
      <w:szCs w:val="22"/>
      <w:lang w:val="en-US" w:eastAsia="en-US"/>
    </w:rPr>
  </w:style>
  <w:style w:type="paragraph" w:customStyle="1" w:styleId="xl149">
    <w:name w:val="xl149"/>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Times New Roman"/>
      <w:color w:val="FF0000"/>
      <w:sz w:val="22"/>
      <w:szCs w:val="22"/>
      <w:lang w:val="en-US" w:eastAsia="en-US"/>
    </w:rPr>
  </w:style>
  <w:style w:type="paragraph" w:customStyle="1" w:styleId="xl150">
    <w:name w:val="xl150"/>
    <w:basedOn w:val="Normal"/>
    <w:rsid w:val="009A074D"/>
    <w:pPr>
      <w:widowControl/>
      <w:spacing w:before="100" w:beforeAutospacing="1" w:after="100" w:afterAutospacing="1" w:line="240" w:lineRule="auto"/>
      <w:ind w:firstLine="0"/>
      <w:jc w:val="left"/>
    </w:pPr>
    <w:rPr>
      <w:rFonts w:cs="Times New Roman"/>
      <w:b/>
      <w:bCs/>
      <w:color w:val="FF0000"/>
      <w:sz w:val="22"/>
      <w:szCs w:val="22"/>
      <w:lang w:val="en-US" w:eastAsia="en-US"/>
    </w:rPr>
  </w:style>
  <w:style w:type="paragraph" w:customStyle="1" w:styleId="xl151">
    <w:name w:val="xl15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2"/>
      <w:szCs w:val="22"/>
      <w:lang w:val="en-US" w:eastAsia="en-US"/>
    </w:rPr>
  </w:style>
  <w:style w:type="paragraph" w:customStyle="1" w:styleId="xl152">
    <w:name w:val="xl152"/>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b/>
      <w:bCs/>
      <w:color w:val="00B050"/>
      <w:sz w:val="22"/>
      <w:szCs w:val="22"/>
      <w:lang w:val="en-US" w:eastAsia="en-US"/>
    </w:rPr>
  </w:style>
  <w:style w:type="paragraph" w:customStyle="1" w:styleId="xl153">
    <w:name w:val="xl153"/>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b/>
      <w:bCs/>
      <w:color w:val="00B050"/>
      <w:sz w:val="22"/>
      <w:szCs w:val="22"/>
      <w:lang w:val="en-US" w:eastAsia="en-US"/>
    </w:rPr>
  </w:style>
  <w:style w:type="paragraph" w:customStyle="1" w:styleId="xl154">
    <w:name w:val="xl154"/>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cs="Times New Roman"/>
      <w:b/>
      <w:bCs/>
      <w:sz w:val="22"/>
      <w:szCs w:val="22"/>
      <w:lang w:val="en-US" w:eastAsia="en-US"/>
    </w:rPr>
  </w:style>
  <w:style w:type="paragraph" w:customStyle="1" w:styleId="xl155">
    <w:name w:val="xl155"/>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cs="Times New Roman"/>
      <w:sz w:val="22"/>
      <w:szCs w:val="22"/>
      <w:lang w:val="en-US" w:eastAsia="en-US"/>
    </w:rPr>
  </w:style>
  <w:style w:type="paragraph" w:customStyle="1" w:styleId="xl156">
    <w:name w:val="xl156"/>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2"/>
      <w:szCs w:val="22"/>
      <w:lang w:val="en-US" w:eastAsia="en-US"/>
    </w:rPr>
  </w:style>
  <w:style w:type="paragraph" w:customStyle="1" w:styleId="xl157">
    <w:name w:val="xl157"/>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cs="Times New Roman"/>
      <w:sz w:val="22"/>
      <w:szCs w:val="22"/>
      <w:lang w:val="en-US" w:eastAsia="en-US"/>
    </w:rPr>
  </w:style>
  <w:style w:type="paragraph" w:customStyle="1" w:styleId="xl158">
    <w:name w:val="xl158"/>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cs="Times New Roman"/>
      <w:color w:val="FF0000"/>
      <w:sz w:val="22"/>
      <w:szCs w:val="22"/>
      <w:lang w:val="en-US" w:eastAsia="en-US"/>
    </w:rPr>
  </w:style>
  <w:style w:type="paragraph" w:customStyle="1" w:styleId="xl159">
    <w:name w:val="xl159"/>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color w:val="FF0000"/>
      <w:sz w:val="22"/>
      <w:szCs w:val="22"/>
      <w:lang w:val="en-US" w:eastAsia="en-US"/>
    </w:rPr>
  </w:style>
  <w:style w:type="paragraph" w:customStyle="1" w:styleId="xl160">
    <w:name w:val="xl160"/>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cs="Times New Roman"/>
      <w:color w:val="FF0000"/>
      <w:sz w:val="22"/>
      <w:szCs w:val="22"/>
      <w:lang w:val="en-US" w:eastAsia="en-US"/>
    </w:rPr>
  </w:style>
  <w:style w:type="paragraph" w:customStyle="1" w:styleId="xl161">
    <w:name w:val="xl16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color w:val="auto"/>
      <w:sz w:val="22"/>
      <w:szCs w:val="22"/>
      <w:lang w:val="en-US" w:eastAsia="en-US"/>
    </w:rPr>
  </w:style>
  <w:style w:type="paragraph" w:customStyle="1" w:styleId="xl162">
    <w:name w:val="xl162"/>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2"/>
      <w:szCs w:val="22"/>
      <w:lang w:val="en-US" w:eastAsia="en-US"/>
    </w:rPr>
  </w:style>
  <w:style w:type="paragraph" w:customStyle="1" w:styleId="xl163">
    <w:name w:val="xl163"/>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color w:val="FF0000"/>
      <w:sz w:val="22"/>
      <w:szCs w:val="22"/>
      <w:lang w:val="en-US" w:eastAsia="en-US"/>
    </w:rPr>
  </w:style>
  <w:style w:type="paragraph" w:customStyle="1" w:styleId="xl164">
    <w:name w:val="xl164"/>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color w:val="FF0000"/>
      <w:sz w:val="22"/>
      <w:szCs w:val="22"/>
      <w:lang w:val="en-US" w:eastAsia="en-US"/>
    </w:rPr>
  </w:style>
  <w:style w:type="paragraph" w:customStyle="1" w:styleId="xl165">
    <w:name w:val="xl165"/>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0070C0"/>
      <w:sz w:val="22"/>
      <w:szCs w:val="22"/>
      <w:lang w:val="en-US" w:eastAsia="en-US"/>
    </w:rPr>
  </w:style>
  <w:style w:type="paragraph" w:customStyle="1" w:styleId="xl166">
    <w:name w:val="xl166"/>
    <w:basedOn w:val="Normal"/>
    <w:rsid w:val="009A074D"/>
    <w:pPr>
      <w:widowControl/>
      <w:shd w:val="clear" w:color="000000" w:fill="FFFF00"/>
      <w:spacing w:before="100" w:beforeAutospacing="1" w:after="100" w:afterAutospacing="1" w:line="240" w:lineRule="auto"/>
      <w:ind w:firstLine="0"/>
      <w:jc w:val="left"/>
    </w:pPr>
    <w:rPr>
      <w:rFonts w:cs="Times New Roman"/>
      <w:color w:val="FF0000"/>
      <w:sz w:val="22"/>
      <w:szCs w:val="22"/>
      <w:lang w:val="en-US" w:eastAsia="en-US"/>
    </w:rPr>
  </w:style>
  <w:style w:type="paragraph" w:customStyle="1" w:styleId="xl167">
    <w:name w:val="xl167"/>
    <w:basedOn w:val="Normal"/>
    <w:uiPriority w:val="99"/>
    <w:qFormat/>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cs="Times New Roman"/>
      <w:color w:val="auto"/>
      <w:sz w:val="22"/>
      <w:szCs w:val="22"/>
      <w:lang w:val="en-US" w:eastAsia="en-US"/>
    </w:rPr>
  </w:style>
  <w:style w:type="paragraph" w:customStyle="1" w:styleId="xl168">
    <w:name w:val="xl168"/>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cs="Times New Roman"/>
      <w:b/>
      <w:bCs/>
      <w:color w:val="auto"/>
      <w:sz w:val="22"/>
      <w:szCs w:val="22"/>
      <w:lang w:val="en-US" w:eastAsia="en-US"/>
    </w:rPr>
  </w:style>
  <w:style w:type="paragraph" w:customStyle="1" w:styleId="xl169">
    <w:name w:val="xl169"/>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cs="Times New Roman"/>
      <w:color w:val="auto"/>
      <w:sz w:val="22"/>
      <w:szCs w:val="22"/>
      <w:lang w:val="en-US" w:eastAsia="en-US"/>
    </w:rPr>
  </w:style>
  <w:style w:type="paragraph" w:customStyle="1" w:styleId="xl170">
    <w:name w:val="xl170"/>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cs="Times New Roman"/>
      <w:color w:val="auto"/>
      <w:sz w:val="22"/>
      <w:szCs w:val="22"/>
      <w:lang w:val="en-US" w:eastAsia="en-US"/>
    </w:rPr>
  </w:style>
  <w:style w:type="paragraph" w:customStyle="1" w:styleId="xl171">
    <w:name w:val="xl171"/>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cs="Times New Roman"/>
      <w:sz w:val="22"/>
      <w:szCs w:val="22"/>
      <w:lang w:val="en-US" w:eastAsia="en-US"/>
    </w:rPr>
  </w:style>
  <w:style w:type="paragraph" w:customStyle="1" w:styleId="xl172">
    <w:name w:val="xl172"/>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cs="Times New Roman"/>
      <w:sz w:val="22"/>
      <w:szCs w:val="22"/>
      <w:lang w:val="en-US" w:eastAsia="en-US"/>
    </w:rPr>
  </w:style>
  <w:style w:type="paragraph" w:customStyle="1" w:styleId="xl173">
    <w:name w:val="xl173"/>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cs="Times New Roman"/>
      <w:color w:val="0070C0"/>
      <w:sz w:val="22"/>
      <w:szCs w:val="22"/>
      <w:lang w:val="en-US" w:eastAsia="en-US"/>
    </w:rPr>
  </w:style>
  <w:style w:type="paragraph" w:customStyle="1" w:styleId="xl174">
    <w:name w:val="xl174"/>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right"/>
      <w:textAlignment w:val="center"/>
    </w:pPr>
    <w:rPr>
      <w:rFonts w:cs="Times New Roman"/>
      <w:sz w:val="22"/>
      <w:szCs w:val="22"/>
      <w:lang w:val="en-US" w:eastAsia="en-US"/>
    </w:rPr>
  </w:style>
  <w:style w:type="paragraph" w:customStyle="1" w:styleId="xl175">
    <w:name w:val="xl175"/>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cs="Times New Roman"/>
      <w:color w:val="00B050"/>
      <w:sz w:val="22"/>
      <w:szCs w:val="22"/>
      <w:lang w:val="en-US" w:eastAsia="en-US"/>
    </w:rPr>
  </w:style>
  <w:style w:type="paragraph" w:customStyle="1" w:styleId="xl176">
    <w:name w:val="xl176"/>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cs="Times New Roman"/>
      <w:color w:val="0070C0"/>
      <w:sz w:val="22"/>
      <w:szCs w:val="22"/>
      <w:lang w:val="en-US" w:eastAsia="en-US"/>
    </w:rPr>
  </w:style>
  <w:style w:type="paragraph" w:customStyle="1" w:styleId="xl177">
    <w:name w:val="xl177"/>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cs="Times New Roman"/>
      <w:b/>
      <w:bCs/>
      <w:color w:val="0070C0"/>
      <w:sz w:val="22"/>
      <w:szCs w:val="22"/>
      <w:lang w:val="en-US" w:eastAsia="en-US"/>
    </w:rPr>
  </w:style>
  <w:style w:type="paragraph" w:customStyle="1" w:styleId="xl178">
    <w:name w:val="xl178"/>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cs="Times New Roman"/>
      <w:color w:val="auto"/>
      <w:sz w:val="22"/>
      <w:szCs w:val="22"/>
      <w:lang w:val="en-US" w:eastAsia="en-US"/>
    </w:rPr>
  </w:style>
  <w:style w:type="paragraph" w:customStyle="1" w:styleId="xl179">
    <w:name w:val="xl179"/>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cs="Times New Roman"/>
      <w:color w:val="0070C0"/>
      <w:sz w:val="22"/>
      <w:szCs w:val="22"/>
      <w:lang w:val="en-US" w:eastAsia="en-US"/>
    </w:rPr>
  </w:style>
  <w:style w:type="paragraph" w:customStyle="1" w:styleId="xl180">
    <w:name w:val="xl180"/>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color w:val="auto"/>
      <w:sz w:val="22"/>
      <w:szCs w:val="22"/>
      <w:lang w:val="en-US" w:eastAsia="en-US"/>
    </w:rPr>
  </w:style>
  <w:style w:type="paragraph" w:customStyle="1" w:styleId="xl181">
    <w:name w:val="xl181"/>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2"/>
      <w:szCs w:val="22"/>
      <w:lang w:val="en-US" w:eastAsia="en-US"/>
    </w:rPr>
  </w:style>
  <w:style w:type="paragraph" w:customStyle="1" w:styleId="xl182">
    <w:name w:val="xl182"/>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b/>
      <w:bCs/>
      <w:color w:val="auto"/>
      <w:sz w:val="22"/>
      <w:szCs w:val="22"/>
      <w:lang w:val="en-US" w:eastAsia="en-US"/>
    </w:rPr>
  </w:style>
  <w:style w:type="paragraph" w:customStyle="1" w:styleId="xl183">
    <w:name w:val="xl183"/>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2"/>
      <w:szCs w:val="22"/>
      <w:lang w:val="en-US" w:eastAsia="en-US"/>
    </w:rPr>
  </w:style>
  <w:style w:type="paragraph" w:customStyle="1" w:styleId="xl184">
    <w:name w:val="xl184"/>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color w:val="auto"/>
      <w:sz w:val="22"/>
      <w:szCs w:val="22"/>
      <w:lang w:val="en-US" w:eastAsia="en-US"/>
    </w:rPr>
  </w:style>
  <w:style w:type="paragraph" w:customStyle="1" w:styleId="xl185">
    <w:name w:val="xl185"/>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b/>
      <w:bCs/>
      <w:color w:val="FF0000"/>
      <w:sz w:val="22"/>
      <w:szCs w:val="22"/>
      <w:lang w:val="en-US" w:eastAsia="en-US"/>
    </w:rPr>
  </w:style>
  <w:style w:type="paragraph" w:customStyle="1" w:styleId="xl186">
    <w:name w:val="xl186"/>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color w:val="00B050"/>
      <w:sz w:val="22"/>
      <w:szCs w:val="22"/>
      <w:lang w:val="en-US" w:eastAsia="en-US"/>
    </w:rPr>
  </w:style>
  <w:style w:type="paragraph" w:customStyle="1" w:styleId="xl187">
    <w:name w:val="xl187"/>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color w:val="FF0000"/>
      <w:sz w:val="22"/>
      <w:szCs w:val="22"/>
      <w:lang w:val="en-US" w:eastAsia="en-US"/>
    </w:rPr>
  </w:style>
  <w:style w:type="paragraph" w:customStyle="1" w:styleId="xl188">
    <w:name w:val="xl188"/>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sz w:val="22"/>
      <w:szCs w:val="22"/>
      <w:lang w:val="en-US" w:eastAsia="en-US"/>
    </w:rPr>
  </w:style>
  <w:style w:type="paragraph" w:customStyle="1" w:styleId="xl189">
    <w:name w:val="xl189"/>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b/>
      <w:bCs/>
      <w:sz w:val="22"/>
      <w:szCs w:val="22"/>
      <w:lang w:val="en-US" w:eastAsia="en-US"/>
    </w:rPr>
  </w:style>
  <w:style w:type="paragraph" w:customStyle="1" w:styleId="xl190">
    <w:name w:val="xl190"/>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color w:val="FF0000"/>
      <w:sz w:val="22"/>
      <w:szCs w:val="22"/>
      <w:lang w:val="en-US" w:eastAsia="en-US"/>
    </w:rPr>
  </w:style>
  <w:style w:type="paragraph" w:customStyle="1" w:styleId="xl191">
    <w:name w:val="xl19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color w:val="FF0000"/>
      <w:sz w:val="22"/>
      <w:szCs w:val="22"/>
      <w:lang w:val="en-US" w:eastAsia="en-US"/>
    </w:rPr>
  </w:style>
  <w:style w:type="paragraph" w:customStyle="1" w:styleId="xl192">
    <w:name w:val="xl192"/>
    <w:basedOn w:val="Normal"/>
    <w:rsid w:val="009A0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cs="Times New Roman"/>
      <w:color w:val="auto"/>
      <w:sz w:val="22"/>
      <w:szCs w:val="22"/>
      <w:lang w:val="en-US" w:eastAsia="en-US"/>
    </w:rPr>
  </w:style>
  <w:style w:type="paragraph" w:customStyle="1" w:styleId="xl193">
    <w:name w:val="xl193"/>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color w:val="0070C0"/>
      <w:sz w:val="22"/>
      <w:szCs w:val="22"/>
      <w:lang w:val="en-US" w:eastAsia="en-US"/>
    </w:rPr>
  </w:style>
  <w:style w:type="paragraph" w:customStyle="1" w:styleId="NOIDUNG1">
    <w:name w:val="NOI DUNG 1"/>
    <w:basedOn w:val="Normal"/>
    <w:link w:val="NOIDUNG1Char"/>
    <w:rsid w:val="009A074D"/>
    <w:pPr>
      <w:widowControl/>
      <w:spacing w:line="240" w:lineRule="auto"/>
      <w:ind w:firstLine="720"/>
    </w:pPr>
    <w:rPr>
      <w:rFonts w:cs="Times New Roman"/>
      <w:color w:val="auto"/>
      <w:szCs w:val="26"/>
      <w:lang w:val="en-US" w:eastAsia="en-US"/>
    </w:rPr>
  </w:style>
  <w:style w:type="character" w:customStyle="1" w:styleId="NOIDUNG1Char">
    <w:name w:val="NOI DUNG 1 Char"/>
    <w:link w:val="NOIDUNG1"/>
    <w:rsid w:val="009A074D"/>
    <w:rPr>
      <w:rFonts w:ascii="Times New Roman" w:eastAsia="Times New Roman" w:hAnsi="Times New Roman" w:cs="Times New Roman"/>
      <w:sz w:val="26"/>
      <w:szCs w:val="26"/>
    </w:rPr>
  </w:style>
  <w:style w:type="paragraph" w:customStyle="1" w:styleId="muclon">
    <w:name w:val="muclon"/>
    <w:basedOn w:val="Normal"/>
    <w:rsid w:val="009A074D"/>
    <w:pPr>
      <w:spacing w:after="0" w:line="400" w:lineRule="exact"/>
      <w:ind w:firstLine="0"/>
      <w:jc w:val="center"/>
    </w:pPr>
    <w:rPr>
      <w:rFonts w:cs="Times New Roman"/>
      <w:b/>
      <w:color w:val="auto"/>
      <w:sz w:val="30"/>
      <w:szCs w:val="28"/>
      <w:lang w:val="en-US" w:eastAsia="en-US"/>
    </w:rPr>
  </w:style>
  <w:style w:type="paragraph" w:customStyle="1" w:styleId="mucnho">
    <w:name w:val="mucnho"/>
    <w:basedOn w:val="Normal"/>
    <w:rsid w:val="009A074D"/>
    <w:pPr>
      <w:widowControl/>
      <w:spacing w:after="0" w:line="360" w:lineRule="exact"/>
      <w:ind w:firstLine="0"/>
    </w:pPr>
    <w:rPr>
      <w:rFonts w:cs="Times New Roman"/>
      <w:b/>
      <w:color w:val="auto"/>
      <w:sz w:val="28"/>
      <w:szCs w:val="28"/>
      <w:u w:val="single"/>
      <w:lang w:val="en-US" w:eastAsia="en-US"/>
    </w:rPr>
  </w:style>
  <w:style w:type="paragraph" w:customStyle="1" w:styleId="11">
    <w:name w:val="1"/>
    <w:basedOn w:val="II11"/>
    <w:qFormat/>
    <w:rsid w:val="009A074D"/>
    <w:pPr>
      <w:tabs>
        <w:tab w:val="right" w:pos="1418"/>
      </w:tabs>
      <w:ind w:left="360" w:hanging="360"/>
    </w:pPr>
    <w:rPr>
      <w:bCs w:val="0"/>
      <w:color w:val="auto"/>
    </w:rPr>
  </w:style>
  <w:style w:type="paragraph" w:customStyle="1" w:styleId="m1">
    <w:name w:val="m1"/>
    <w:basedOn w:val="Heading1"/>
    <w:link w:val="m1Char"/>
    <w:rsid w:val="009A074D"/>
    <w:pPr>
      <w:keepNext w:val="0"/>
      <w:keepLines w:val="0"/>
      <w:tabs>
        <w:tab w:val="left" w:pos="851"/>
      </w:tabs>
      <w:spacing w:before="0" w:afterLines="40" w:after="60" w:line="240" w:lineRule="auto"/>
      <w:ind w:firstLine="720"/>
      <w:jc w:val="both"/>
    </w:pPr>
    <w:rPr>
      <w:rFonts w:eastAsia="Times New Roman" w:cs="Times New Roman"/>
      <w:b w:val="0"/>
      <w:bCs/>
      <w:caps/>
      <w:noProof/>
      <w:color w:val="993300"/>
      <w:szCs w:val="30"/>
      <w:lang w:val="fr-FR" w:eastAsia="en-US"/>
    </w:rPr>
  </w:style>
  <w:style w:type="character" w:customStyle="1" w:styleId="m1Char">
    <w:name w:val="m1 Char"/>
    <w:link w:val="m1"/>
    <w:rsid w:val="009A074D"/>
    <w:rPr>
      <w:rFonts w:ascii="Times New Roman" w:eastAsia="Times New Roman" w:hAnsi="Times New Roman" w:cs="Times New Roman"/>
      <w:bCs/>
      <w:caps/>
      <w:noProof/>
      <w:color w:val="993300"/>
      <w:sz w:val="26"/>
      <w:szCs w:val="30"/>
      <w:lang w:val="fr-FR"/>
    </w:rPr>
  </w:style>
  <w:style w:type="paragraph" w:customStyle="1" w:styleId="m2">
    <w:name w:val="m2"/>
    <w:basedOn w:val="Normal"/>
    <w:link w:val="m2Char"/>
    <w:rsid w:val="009A074D"/>
    <w:pPr>
      <w:spacing w:line="360" w:lineRule="exact"/>
      <w:ind w:firstLine="0"/>
    </w:pPr>
    <w:rPr>
      <w:rFonts w:cs="Times New Roman"/>
      <w:b/>
      <w:bCs/>
      <w:color w:val="auto"/>
      <w:lang w:eastAsia="en-US"/>
    </w:rPr>
  </w:style>
  <w:style w:type="character" w:customStyle="1" w:styleId="m2Char">
    <w:name w:val="m2 Char"/>
    <w:link w:val="m2"/>
    <w:rsid w:val="009A074D"/>
    <w:rPr>
      <w:rFonts w:ascii="Times New Roman" w:eastAsia="Times New Roman" w:hAnsi="Times New Roman" w:cs="Times New Roman"/>
      <w:b/>
      <w:bCs/>
      <w:sz w:val="26"/>
      <w:szCs w:val="24"/>
      <w:lang w:val="vi-VN"/>
    </w:rPr>
  </w:style>
  <w:style w:type="paragraph" w:customStyle="1" w:styleId="m3Char">
    <w:name w:val="m3 Char"/>
    <w:basedOn w:val="Normal"/>
    <w:rsid w:val="009A074D"/>
    <w:pPr>
      <w:spacing w:line="300" w:lineRule="exact"/>
      <w:ind w:firstLine="0"/>
    </w:pPr>
    <w:rPr>
      <w:rFonts w:cs="Times New Roman"/>
      <w:b/>
      <w:color w:val="auto"/>
      <w:lang w:val="fr-FR" w:eastAsia="en-US"/>
    </w:rPr>
  </w:style>
  <w:style w:type="paragraph" w:customStyle="1" w:styleId="ND-DA-L1">
    <w:name w:val="ND-DA-L1"/>
    <w:basedOn w:val="Heading2"/>
    <w:rsid w:val="009A074D"/>
    <w:pPr>
      <w:keepNext w:val="0"/>
      <w:keepLines w:val="0"/>
      <w:tabs>
        <w:tab w:val="left" w:pos="0"/>
      </w:tabs>
      <w:adjustRightInd w:val="0"/>
      <w:spacing w:after="160" w:line="300" w:lineRule="auto"/>
      <w:ind w:firstLine="680"/>
      <w:jc w:val="center"/>
      <w:textAlignment w:val="baseline"/>
    </w:pPr>
    <w:rPr>
      <w:rFonts w:ascii="VNI-Avo" w:eastAsia="Times New Roman" w:hAnsi="VNI-Avo" w:cs="Times New Roman"/>
      <w:b w:val="0"/>
      <w:noProof/>
      <w:w w:val="120"/>
      <w:sz w:val="32"/>
      <w:szCs w:val="20"/>
      <w:lang w:val="en-US" w:eastAsia="en-US"/>
    </w:rPr>
  </w:style>
  <w:style w:type="paragraph" w:customStyle="1" w:styleId="ndchuong">
    <w:name w:val="nd chuong"/>
    <w:basedOn w:val="Heading1"/>
    <w:rsid w:val="009A074D"/>
    <w:pPr>
      <w:keepLines w:val="0"/>
      <w:tabs>
        <w:tab w:val="left" w:pos="851"/>
      </w:tabs>
      <w:adjustRightInd w:val="0"/>
      <w:spacing w:before="240" w:after="0" w:line="480" w:lineRule="auto"/>
      <w:ind w:firstLine="680"/>
      <w:textAlignment w:val="baseline"/>
    </w:pPr>
    <w:rPr>
      <w:rFonts w:ascii="VNI-Avo" w:eastAsia="Times New Roman" w:hAnsi="VNI-Avo" w:cs="Times New Roman"/>
      <w:b w:val="0"/>
      <w:bCs/>
      <w:caps/>
      <w:noProof/>
      <w:sz w:val="36"/>
      <w:szCs w:val="36"/>
      <w:lang w:val="sv-SE" w:eastAsia="en-US"/>
    </w:rPr>
  </w:style>
  <w:style w:type="paragraph" w:customStyle="1" w:styleId="NOIDUNG10">
    <w:name w:val="NOIDUNG 1"/>
    <w:basedOn w:val="Heading5"/>
    <w:rsid w:val="009A074D"/>
    <w:pPr>
      <w:keepNext w:val="0"/>
      <w:keepLines w:val="0"/>
      <w:spacing w:line="240" w:lineRule="auto"/>
      <w:ind w:firstLine="720"/>
    </w:pPr>
    <w:rPr>
      <w:rFonts w:eastAsia="Times New Roman" w:cs="Times New Roman"/>
      <w:i w:val="0"/>
      <w:szCs w:val="26"/>
      <w:lang w:val="en-US" w:eastAsia="en-US"/>
    </w:rPr>
  </w:style>
  <w:style w:type="paragraph" w:customStyle="1" w:styleId="m3">
    <w:name w:val="m3"/>
    <w:basedOn w:val="Normal"/>
    <w:rsid w:val="009A074D"/>
    <w:pPr>
      <w:spacing w:before="60" w:after="60" w:line="300" w:lineRule="exact"/>
      <w:ind w:firstLine="0"/>
    </w:pPr>
    <w:rPr>
      <w:rFonts w:cs="Times New Roman"/>
      <w:b/>
      <w:color w:val="auto"/>
      <w:lang w:eastAsia="en-US"/>
    </w:rPr>
  </w:style>
  <w:style w:type="paragraph" w:customStyle="1" w:styleId="hh1">
    <w:name w:val="hh1"/>
    <w:basedOn w:val="Normal"/>
    <w:rsid w:val="009A074D"/>
    <w:pPr>
      <w:spacing w:line="240" w:lineRule="auto"/>
      <w:ind w:firstLine="0"/>
      <w:outlineLvl w:val="1"/>
    </w:pPr>
    <w:rPr>
      <w:rFonts w:cs="Times New Roman"/>
      <w:b/>
      <w:bCs/>
      <w:color w:val="auto"/>
      <w:szCs w:val="20"/>
      <w:lang w:val="en-US" w:eastAsia="en-US"/>
    </w:rPr>
  </w:style>
  <w:style w:type="character" w:customStyle="1" w:styleId="Heading1CharChar">
    <w:name w:val="Heading 1 Char Char"/>
    <w:rsid w:val="009A074D"/>
    <w:rPr>
      <w:b/>
      <w:bCs/>
      <w:sz w:val="32"/>
      <w:szCs w:val="32"/>
      <w:lang w:val="en-US" w:eastAsia="en-US" w:bidi="ar-SA"/>
    </w:rPr>
  </w:style>
  <w:style w:type="character" w:customStyle="1" w:styleId="DOANCharChar">
    <w:name w:val="DOAN Char Char"/>
    <w:link w:val="DOAN"/>
    <w:rsid w:val="009A074D"/>
    <w:rPr>
      <w:sz w:val="26"/>
      <w:szCs w:val="26"/>
    </w:rPr>
  </w:style>
  <w:style w:type="character" w:customStyle="1" w:styleId="CharChar2">
    <w:name w:val="Char Char2"/>
    <w:rsid w:val="009A074D"/>
    <w:rPr>
      <w:rFonts w:ascii="Times New Roman" w:hAnsi="Times New Roman" w:cs="Times New Roman"/>
      <w:sz w:val="24"/>
      <w:szCs w:val="24"/>
      <w:lang w:val="en-US" w:eastAsia="en-US"/>
    </w:rPr>
  </w:style>
  <w:style w:type="character" w:customStyle="1" w:styleId="CharChar1">
    <w:name w:val="Char Char1"/>
    <w:rsid w:val="009A074D"/>
    <w:rPr>
      <w:rFonts w:ascii="Times New Roman" w:hAnsi="Times New Roman" w:cs="Times New Roman"/>
      <w:sz w:val="24"/>
      <w:szCs w:val="24"/>
      <w:lang w:val="en-US" w:eastAsia="en-US"/>
    </w:rPr>
  </w:style>
  <w:style w:type="paragraph" w:customStyle="1" w:styleId="Style47">
    <w:name w:val="_Style 47"/>
    <w:basedOn w:val="Normal"/>
    <w:rsid w:val="009A074D"/>
    <w:pPr>
      <w:pageBreakBefore/>
      <w:widowControl/>
      <w:spacing w:before="100" w:beforeAutospacing="1" w:after="100" w:afterAutospacing="1" w:line="240" w:lineRule="auto"/>
      <w:ind w:firstLine="0"/>
    </w:pPr>
    <w:rPr>
      <w:rFonts w:cs="Times New Roman"/>
      <w:color w:val="auto"/>
      <w:sz w:val="24"/>
      <w:lang w:val="en-US" w:eastAsia="en-US"/>
    </w:rPr>
  </w:style>
  <w:style w:type="paragraph" w:customStyle="1" w:styleId="pbody">
    <w:name w:val="pbody"/>
    <w:basedOn w:val="Normal"/>
    <w:uiPriority w:val="99"/>
    <w:qFormat/>
    <w:rsid w:val="009A074D"/>
    <w:pPr>
      <w:widowControl/>
      <w:spacing w:before="100" w:beforeAutospacing="1" w:after="100" w:afterAutospacing="1" w:line="276" w:lineRule="auto"/>
      <w:ind w:firstLine="0"/>
    </w:pPr>
    <w:rPr>
      <w:rFonts w:ascii="Arial" w:hAnsi="Arial" w:cs="Arial"/>
      <w:sz w:val="20"/>
      <w:szCs w:val="20"/>
      <w:lang w:val="en-US" w:eastAsia="en-US"/>
    </w:rPr>
  </w:style>
  <w:style w:type="paragraph" w:customStyle="1" w:styleId="NormalBold">
    <w:name w:val="Normal + Bold"/>
    <w:basedOn w:val="Normal"/>
    <w:rsid w:val="009A074D"/>
    <w:pPr>
      <w:widowControl/>
      <w:spacing w:before="0" w:after="0" w:line="240" w:lineRule="auto"/>
      <w:ind w:firstLine="0"/>
      <w:jc w:val="center"/>
    </w:pPr>
    <w:rPr>
      <w:rFonts w:cs="Times New Roman"/>
      <w:color w:val="FF0000"/>
      <w:sz w:val="28"/>
      <w:szCs w:val="28"/>
      <w:lang w:val="en-US" w:eastAsia="en-US"/>
    </w:rPr>
  </w:style>
  <w:style w:type="paragraph" w:customStyle="1" w:styleId="Doan0">
    <w:name w:val="Doan"/>
    <w:basedOn w:val="Normal"/>
    <w:rsid w:val="009A074D"/>
    <w:pPr>
      <w:widowControl/>
      <w:spacing w:before="60" w:after="60" w:line="320" w:lineRule="atLeast"/>
      <w:ind w:firstLine="794"/>
    </w:pPr>
    <w:rPr>
      <w:rFonts w:cs="Times New Roman"/>
      <w:color w:val="auto"/>
      <w:lang w:val="en-US" w:eastAsia="en-US"/>
    </w:rPr>
  </w:style>
  <w:style w:type="paragraph" w:customStyle="1" w:styleId="DOAN">
    <w:name w:val="DOAN"/>
    <w:basedOn w:val="Normal"/>
    <w:link w:val="DOANCharChar"/>
    <w:rsid w:val="009A074D"/>
    <w:pPr>
      <w:widowControl/>
      <w:spacing w:before="20" w:after="20"/>
      <w:ind w:firstLine="720"/>
    </w:pPr>
    <w:rPr>
      <w:rFonts w:asciiTheme="minorHAnsi" w:eastAsiaTheme="minorHAnsi" w:hAnsiTheme="minorHAnsi" w:cstheme="minorBidi"/>
      <w:color w:val="auto"/>
      <w:szCs w:val="26"/>
      <w:lang w:val="en-US" w:eastAsia="en-US"/>
    </w:rPr>
  </w:style>
  <w:style w:type="paragraph" w:customStyle="1" w:styleId="CharChar12">
    <w:name w:val="Char Char12"/>
    <w:basedOn w:val="Normal"/>
    <w:rsid w:val="009A074D"/>
    <w:pPr>
      <w:pageBreakBefore/>
      <w:widowControl/>
      <w:spacing w:before="100" w:beforeAutospacing="1" w:after="100" w:afterAutospacing="1" w:line="240" w:lineRule="auto"/>
      <w:ind w:firstLine="0"/>
    </w:pPr>
    <w:rPr>
      <w:rFonts w:ascii="Tahoma" w:hAnsi="Tahoma" w:cs="Times New Roman"/>
      <w:color w:val="auto"/>
      <w:sz w:val="20"/>
      <w:szCs w:val="20"/>
      <w:lang w:val="en-US" w:eastAsia="en-US"/>
    </w:rPr>
  </w:style>
  <w:style w:type="character" w:customStyle="1" w:styleId="captionChar0">
    <w:name w:val="caption Char"/>
    <w:link w:val="Caption1"/>
    <w:rsid w:val="009A074D"/>
    <w:rPr>
      <w:rFonts w:ascii="Times New Roman" w:eastAsia="Times New Roman" w:hAnsi="Times New Roman" w:cs="Times New Roman"/>
      <w:b/>
      <w:color w:val="0000CC"/>
      <w:sz w:val="26"/>
      <w:szCs w:val="26"/>
    </w:rPr>
  </w:style>
  <w:style w:type="paragraph" w:customStyle="1" w:styleId="Style14ptJustifiedFirstline05Before3ptAfter3">
    <w:name w:val="Style 14 pt Justified First line:  05&quot; Before:  3 pt After:  3"/>
    <w:basedOn w:val="Normal"/>
    <w:rsid w:val="009A074D"/>
    <w:pPr>
      <w:widowControl/>
      <w:spacing w:before="60" w:after="60" w:line="240" w:lineRule="auto"/>
      <w:ind w:firstLine="720"/>
    </w:pPr>
    <w:rPr>
      <w:rFonts w:cs="Times New Roman"/>
      <w:color w:val="auto"/>
      <w:szCs w:val="20"/>
      <w:lang w:val="en-US" w:eastAsia="en-US"/>
    </w:rPr>
  </w:style>
  <w:style w:type="paragraph" w:customStyle="1" w:styleId="3">
    <w:name w:val="3"/>
    <w:basedOn w:val="BodyText2"/>
    <w:link w:val="3Char"/>
    <w:qFormat/>
    <w:rsid w:val="009A074D"/>
    <w:pPr>
      <w:tabs>
        <w:tab w:val="clear" w:pos="720"/>
      </w:tabs>
      <w:spacing w:before="40" w:after="40" w:line="360" w:lineRule="exact"/>
    </w:pPr>
    <w:rPr>
      <w:b/>
      <w:sz w:val="26"/>
      <w:szCs w:val="20"/>
      <w:lang w:val="fr-FR"/>
    </w:rPr>
  </w:style>
  <w:style w:type="paragraph" w:customStyle="1" w:styleId="Headinh1">
    <w:name w:val="Headinh 1"/>
    <w:basedOn w:val="Heading2"/>
    <w:rsid w:val="009A074D"/>
    <w:pPr>
      <w:keepNext w:val="0"/>
      <w:keepLines w:val="0"/>
      <w:widowControl/>
      <w:spacing w:before="160" w:line="240" w:lineRule="auto"/>
      <w:jc w:val="left"/>
    </w:pPr>
    <w:rPr>
      <w:rFonts w:eastAsia="Times New Roman" w:cs="Times New Roman"/>
      <w:bCs/>
      <w:iCs/>
      <w:caps/>
      <w:spacing w:val="-4"/>
      <w:sz w:val="28"/>
      <w:szCs w:val="28"/>
      <w:lang w:val="fr-FR" w:eastAsia="en-US"/>
    </w:rPr>
  </w:style>
  <w:style w:type="paragraph" w:customStyle="1" w:styleId="StyleHeading2VNI-TimesAuto">
    <w:name w:val="Style Heading 2 + VNI-Times Auto"/>
    <w:basedOn w:val="Heading2"/>
    <w:link w:val="StyleHeading2VNI-TimesAutoChar"/>
    <w:rsid w:val="009A074D"/>
    <w:pPr>
      <w:keepNext w:val="0"/>
      <w:keepLines w:val="0"/>
      <w:widowControl/>
      <w:spacing w:before="240" w:after="60" w:line="240" w:lineRule="auto"/>
      <w:jc w:val="left"/>
    </w:pPr>
    <w:rPr>
      <w:rFonts w:ascii="VNI-Times" w:eastAsia="Times New Roman" w:hAnsi="VNI-Times" w:cs="Arial"/>
      <w:bCs/>
      <w:iCs/>
      <w:sz w:val="28"/>
      <w:szCs w:val="28"/>
      <w:lang w:val="en-US" w:eastAsia="en-US"/>
    </w:rPr>
  </w:style>
  <w:style w:type="character" w:customStyle="1" w:styleId="StyleHeading2VNI-TimesAutoChar">
    <w:name w:val="Style Heading 2 + VNI-Times Auto Char"/>
    <w:link w:val="StyleHeading2VNI-TimesAuto"/>
    <w:rsid w:val="009A074D"/>
    <w:rPr>
      <w:rFonts w:ascii="VNI-Times" w:eastAsia="Times New Roman" w:hAnsi="VNI-Times" w:cs="Arial"/>
      <w:b/>
      <w:bCs/>
      <w:iCs/>
      <w:sz w:val="28"/>
      <w:szCs w:val="28"/>
    </w:rPr>
  </w:style>
  <w:style w:type="paragraph" w:customStyle="1" w:styleId="H4">
    <w:name w:val="H4"/>
    <w:basedOn w:val="Normal"/>
    <w:next w:val="Normal"/>
    <w:rsid w:val="009A074D"/>
    <w:pPr>
      <w:keepNext/>
      <w:spacing w:before="100" w:after="100" w:line="240" w:lineRule="auto"/>
      <w:ind w:firstLine="0"/>
      <w:jc w:val="left"/>
      <w:outlineLvl w:val="4"/>
    </w:pPr>
    <w:rPr>
      <w:rFonts w:cs="Times New Roman"/>
      <w:b/>
      <w:snapToGrid w:val="0"/>
      <w:color w:val="auto"/>
      <w:sz w:val="24"/>
      <w:szCs w:val="20"/>
      <w:lang w:val="en-US" w:eastAsia="en-US"/>
    </w:rPr>
  </w:style>
  <w:style w:type="paragraph" w:customStyle="1" w:styleId="CharChar1CharChar">
    <w:name w:val="Char Char1 Char Char"/>
    <w:basedOn w:val="Normal"/>
    <w:uiPriority w:val="99"/>
    <w:qFormat/>
    <w:rsid w:val="009A074D"/>
    <w:pPr>
      <w:widowControl/>
      <w:spacing w:before="0" w:after="160" w:line="240" w:lineRule="exact"/>
      <w:ind w:firstLine="0"/>
      <w:jc w:val="left"/>
    </w:pPr>
    <w:rPr>
      <w:rFonts w:ascii="Tahoma" w:eastAsia="MS Mincho" w:hAnsi="Tahoma" w:cs="Times New Roman"/>
      <w:color w:val="auto"/>
      <w:sz w:val="20"/>
      <w:szCs w:val="20"/>
      <w:lang w:val="en-US" w:eastAsia="en-US"/>
    </w:rPr>
  </w:style>
  <w:style w:type="paragraph" w:customStyle="1" w:styleId="CharCharCharCharCharCharCharCharChar1Char">
    <w:name w:val="Char Char Char Char Char Char Char Char Char1 Char"/>
    <w:basedOn w:val="Normal"/>
    <w:next w:val="Normal"/>
    <w:autoRedefine/>
    <w:semiHidden/>
    <w:rsid w:val="009A074D"/>
    <w:pPr>
      <w:widowControl/>
      <w:spacing w:line="312" w:lineRule="auto"/>
      <w:ind w:firstLine="0"/>
      <w:jc w:val="left"/>
    </w:pPr>
    <w:rPr>
      <w:rFonts w:cs="Times New Roman"/>
      <w:color w:val="auto"/>
      <w:sz w:val="20"/>
      <w:szCs w:val="20"/>
      <w:lang w:val="en-US" w:eastAsia="en-US"/>
    </w:rPr>
  </w:style>
  <w:style w:type="paragraph" w:customStyle="1" w:styleId="StyleHeading4heading4Subscript">
    <w:name w:val="Style Heading 4heading4 + Subscript"/>
    <w:basedOn w:val="Heading4"/>
    <w:rsid w:val="009A074D"/>
    <w:pPr>
      <w:keepNext w:val="0"/>
      <w:keepLines w:val="0"/>
      <w:widowControl/>
      <w:spacing w:before="60" w:after="60" w:line="240" w:lineRule="auto"/>
    </w:pPr>
    <w:rPr>
      <w:rFonts w:eastAsia="Times New Roman" w:cs="Times New Roman"/>
      <w:bCs/>
      <w:szCs w:val="28"/>
      <w:vertAlign w:val="subscript"/>
      <w:lang w:val="en-US" w:eastAsia="en-US"/>
    </w:rPr>
  </w:style>
  <w:style w:type="table" w:styleId="TableClassic1">
    <w:name w:val="Table Classic 1"/>
    <w:basedOn w:val="TableNormal"/>
    <w:rsid w:val="009A074D"/>
    <w:pPr>
      <w:tabs>
        <w:tab w:val="left" w:pos="720"/>
      </w:tabs>
      <w:spacing w:before="60" w:after="60" w:line="240" w:lineRule="auto"/>
      <w:ind w:firstLine="720"/>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Kidgi">
    <w:name w:val="A Kidgi"/>
    <w:basedOn w:val="Normal"/>
    <w:link w:val="AKidgiChar"/>
    <w:rsid w:val="009A074D"/>
    <w:pPr>
      <w:widowControl/>
      <w:spacing w:before="60" w:after="60" w:line="240" w:lineRule="auto"/>
      <w:ind w:firstLine="720"/>
    </w:pPr>
    <w:rPr>
      <w:rFonts w:cs="Times New Roman"/>
      <w:color w:val="auto"/>
      <w:szCs w:val="26"/>
      <w:lang w:eastAsia="en-US"/>
    </w:rPr>
  </w:style>
  <w:style w:type="character" w:customStyle="1" w:styleId="AKidgiChar">
    <w:name w:val="A Kidgi Char"/>
    <w:link w:val="AKidgi"/>
    <w:rsid w:val="009A074D"/>
    <w:rPr>
      <w:rFonts w:ascii="Times New Roman" w:eastAsia="Times New Roman" w:hAnsi="Times New Roman" w:cs="Times New Roman"/>
      <w:sz w:val="26"/>
      <w:szCs w:val="26"/>
      <w:lang w:val="vi-VN"/>
    </w:rPr>
  </w:style>
  <w:style w:type="paragraph" w:customStyle="1" w:styleId="zcaxau">
    <w:name w:val="z.ca xau"/>
    <w:basedOn w:val="Normal"/>
    <w:link w:val="zcaxauChar"/>
    <w:rsid w:val="009A074D"/>
    <w:pPr>
      <w:widowControl/>
      <w:spacing w:before="60" w:after="60" w:line="240" w:lineRule="auto"/>
      <w:ind w:firstLine="720"/>
    </w:pPr>
    <w:rPr>
      <w:rFonts w:cs="Times New Roman"/>
      <w:color w:val="auto"/>
      <w:szCs w:val="26"/>
      <w:lang w:eastAsia="en-US"/>
    </w:rPr>
  </w:style>
  <w:style w:type="character" w:customStyle="1" w:styleId="zcaxauChar">
    <w:name w:val="z.ca xau Char"/>
    <w:link w:val="zcaxau"/>
    <w:rsid w:val="009A074D"/>
    <w:rPr>
      <w:rFonts w:ascii="Times New Roman" w:eastAsia="Times New Roman" w:hAnsi="Times New Roman" w:cs="Times New Roman"/>
      <w:sz w:val="26"/>
      <w:szCs w:val="26"/>
      <w:lang w:val="vi-VN"/>
    </w:rPr>
  </w:style>
  <w:style w:type="paragraph" w:customStyle="1" w:styleId="ti">
    <w:name w:val="tài"/>
    <w:basedOn w:val="Normal"/>
    <w:rsid w:val="009A074D"/>
    <w:pPr>
      <w:widowControl/>
      <w:spacing w:before="60" w:after="60" w:line="240" w:lineRule="auto"/>
      <w:ind w:firstLine="720"/>
    </w:pPr>
    <w:rPr>
      <w:rFonts w:cs="Times New Roman"/>
      <w:color w:val="auto"/>
      <w:sz w:val="28"/>
      <w:lang w:val="en-US" w:eastAsia="en-US"/>
    </w:rPr>
  </w:style>
  <w:style w:type="character" w:customStyle="1" w:styleId="Bodytext20">
    <w:name w:val="Body text (2)_"/>
    <w:basedOn w:val="DefaultParagraphFont"/>
    <w:link w:val="Bodytext21"/>
    <w:uiPriority w:val="99"/>
    <w:locked/>
    <w:rsid w:val="009A074D"/>
    <w:rPr>
      <w:sz w:val="28"/>
      <w:szCs w:val="28"/>
      <w:shd w:val="clear" w:color="auto" w:fill="FFFFFF"/>
    </w:rPr>
  </w:style>
  <w:style w:type="paragraph" w:customStyle="1" w:styleId="Bodytext21">
    <w:name w:val="Body text (2)1"/>
    <w:basedOn w:val="Normal"/>
    <w:link w:val="Bodytext20"/>
    <w:uiPriority w:val="99"/>
    <w:rsid w:val="009A074D"/>
    <w:pPr>
      <w:shd w:val="clear" w:color="auto" w:fill="FFFFFF"/>
      <w:spacing w:before="180" w:after="0"/>
      <w:ind w:firstLine="0"/>
    </w:pPr>
    <w:rPr>
      <w:rFonts w:asciiTheme="minorHAnsi" w:eastAsiaTheme="minorHAnsi" w:hAnsiTheme="minorHAnsi" w:cstheme="minorBidi"/>
      <w:color w:val="auto"/>
      <w:sz w:val="28"/>
      <w:szCs w:val="28"/>
      <w:lang w:val="en-US" w:eastAsia="en-US"/>
    </w:rPr>
  </w:style>
  <w:style w:type="character" w:customStyle="1" w:styleId="Bodytext30">
    <w:name w:val="Body text (3)_"/>
    <w:basedOn w:val="DefaultParagraphFont"/>
    <w:link w:val="Bodytext31"/>
    <w:uiPriority w:val="99"/>
    <w:locked/>
    <w:rsid w:val="009A074D"/>
    <w:rPr>
      <w:b/>
      <w:bCs/>
      <w:sz w:val="26"/>
      <w:szCs w:val="26"/>
      <w:shd w:val="clear" w:color="auto" w:fill="FFFFFF"/>
    </w:rPr>
  </w:style>
  <w:style w:type="paragraph" w:customStyle="1" w:styleId="Bodytext31">
    <w:name w:val="Body text (3)"/>
    <w:basedOn w:val="Normal"/>
    <w:link w:val="Bodytext30"/>
    <w:uiPriority w:val="99"/>
    <w:rsid w:val="009A074D"/>
    <w:pPr>
      <w:shd w:val="clear" w:color="auto" w:fill="FFFFFF"/>
      <w:spacing w:before="0" w:after="480"/>
      <w:ind w:hanging="1000"/>
      <w:jc w:val="left"/>
    </w:pPr>
    <w:rPr>
      <w:rFonts w:asciiTheme="minorHAnsi" w:eastAsiaTheme="minorHAnsi" w:hAnsiTheme="minorHAnsi" w:cstheme="minorBidi"/>
      <w:b/>
      <w:bCs/>
      <w:color w:val="auto"/>
      <w:szCs w:val="26"/>
      <w:lang w:val="en-US" w:eastAsia="en-US"/>
    </w:rPr>
  </w:style>
  <w:style w:type="character" w:customStyle="1" w:styleId="Heading10">
    <w:name w:val="Heading #1_"/>
    <w:basedOn w:val="DefaultParagraphFont"/>
    <w:link w:val="Heading11"/>
    <w:uiPriority w:val="99"/>
    <w:locked/>
    <w:rsid w:val="009A074D"/>
    <w:rPr>
      <w:b/>
      <w:bCs/>
      <w:sz w:val="26"/>
      <w:szCs w:val="26"/>
      <w:shd w:val="clear" w:color="auto" w:fill="FFFFFF"/>
    </w:rPr>
  </w:style>
  <w:style w:type="paragraph" w:customStyle="1" w:styleId="Heading11">
    <w:name w:val="Heading #1"/>
    <w:basedOn w:val="Normal"/>
    <w:link w:val="Heading10"/>
    <w:uiPriority w:val="99"/>
    <w:rsid w:val="009A074D"/>
    <w:pPr>
      <w:shd w:val="clear" w:color="auto" w:fill="FFFFFF"/>
      <w:spacing w:after="180" w:line="240" w:lineRule="atLeast"/>
      <w:ind w:firstLine="0"/>
      <w:outlineLvl w:val="0"/>
    </w:pPr>
    <w:rPr>
      <w:rFonts w:asciiTheme="minorHAnsi" w:eastAsiaTheme="minorHAnsi" w:hAnsiTheme="minorHAnsi" w:cstheme="minorBidi"/>
      <w:b/>
      <w:bCs/>
      <w:color w:val="auto"/>
      <w:szCs w:val="26"/>
      <w:lang w:val="en-US" w:eastAsia="en-US"/>
    </w:rPr>
  </w:style>
  <w:style w:type="character" w:customStyle="1" w:styleId="Bodytext2ArialUnicodeMS">
    <w:name w:val="Body text (2) + Arial Unicode MS"/>
    <w:aliases w:val="12 pt"/>
    <w:basedOn w:val="Bodytext20"/>
    <w:uiPriority w:val="99"/>
    <w:rsid w:val="009A074D"/>
    <w:rPr>
      <w:rFonts w:ascii="Arial Unicode MS" w:eastAsia="Arial Unicode MS" w:cs="Arial Unicode MS" w:hint="eastAsia"/>
      <w:strike w:val="0"/>
      <w:dstrike w:val="0"/>
      <w:sz w:val="24"/>
      <w:szCs w:val="24"/>
      <w:u w:val="none"/>
      <w:effect w:val="none"/>
      <w:shd w:val="clear" w:color="auto" w:fill="FFFFFF"/>
    </w:rPr>
  </w:style>
  <w:style w:type="character" w:customStyle="1" w:styleId="StyleVnTime14pt">
    <w:name w:val="Style.VnTime 14 pt"/>
    <w:rsid w:val="009A074D"/>
    <w:rPr>
      <w:rFonts w:ascii=".VnTime" w:hAnsi=".VnTime"/>
      <w:sz w:val="28"/>
      <w:szCs w:val="28"/>
    </w:rPr>
  </w:style>
  <w:style w:type="paragraph" w:customStyle="1" w:styleId="ABang0">
    <w:name w:val="A Bang"/>
    <w:basedOn w:val="Caption"/>
    <w:rsid w:val="009A074D"/>
    <w:pPr>
      <w:widowControl/>
      <w:spacing w:after="60" w:line="240" w:lineRule="auto"/>
      <w:ind w:firstLine="720"/>
    </w:pPr>
    <w:rPr>
      <w:rFonts w:ascii="Times New Roman Bold" w:hAnsi="Times New Roman Bold" w:cs="Times New Roman"/>
      <w:b w:val="0"/>
      <w:iCs w:val="0"/>
      <w:noProof/>
      <w:color w:val="auto"/>
      <w:spacing w:val="-8"/>
      <w:szCs w:val="26"/>
      <w:lang w:val="en-GB" w:eastAsia="en-US"/>
    </w:rPr>
  </w:style>
  <w:style w:type="paragraph" w:customStyle="1" w:styleId="Default">
    <w:name w:val="Default"/>
    <w:link w:val="DefaultChar"/>
    <w:qFormat/>
    <w:rsid w:val="009A07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i0">
    <w:name w:val="Tai"/>
    <w:basedOn w:val="Normal"/>
    <w:link w:val="TaiChar0"/>
    <w:rsid w:val="009A074D"/>
    <w:pPr>
      <w:widowControl/>
      <w:spacing w:before="60" w:after="60" w:line="240" w:lineRule="auto"/>
      <w:ind w:firstLine="720"/>
    </w:pPr>
    <w:rPr>
      <w:rFonts w:cs="Times New Roman"/>
      <w:color w:val="auto"/>
      <w:szCs w:val="26"/>
      <w:lang w:eastAsia="en-US"/>
    </w:rPr>
  </w:style>
  <w:style w:type="character" w:customStyle="1" w:styleId="TaiChar0">
    <w:name w:val="Tai Char"/>
    <w:link w:val="Tai0"/>
    <w:rsid w:val="009A074D"/>
    <w:rPr>
      <w:rFonts w:ascii="Times New Roman" w:eastAsia="Times New Roman" w:hAnsi="Times New Roman" w:cs="Times New Roman"/>
      <w:sz w:val="26"/>
      <w:szCs w:val="26"/>
      <w:lang w:val="vi-VN"/>
    </w:rPr>
  </w:style>
  <w:style w:type="paragraph" w:customStyle="1" w:styleId="KIDGI">
    <w:name w:val="KIDGI"/>
    <w:basedOn w:val="Normal"/>
    <w:qFormat/>
    <w:rsid w:val="009A074D"/>
    <w:pPr>
      <w:widowControl/>
      <w:spacing w:line="276" w:lineRule="auto"/>
      <w:ind w:firstLine="720"/>
    </w:pPr>
    <w:rPr>
      <w:rFonts w:cs="Times New Roman"/>
      <w:color w:val="auto"/>
      <w:sz w:val="27"/>
      <w:szCs w:val="20"/>
      <w:lang w:val="fr-FR" w:eastAsia="en-US"/>
    </w:rPr>
  </w:style>
  <w:style w:type="paragraph" w:customStyle="1" w:styleId="1chbng">
    <w:name w:val="1 chữ bảng"/>
    <w:basedOn w:val="Normal"/>
    <w:next w:val="Normal"/>
    <w:qFormat/>
    <w:rsid w:val="009A074D"/>
    <w:pPr>
      <w:widowControl/>
      <w:tabs>
        <w:tab w:val="left" w:pos="720"/>
      </w:tabs>
      <w:adjustRightInd w:val="0"/>
      <w:spacing w:before="60" w:after="60" w:line="264" w:lineRule="auto"/>
      <w:ind w:firstLine="0"/>
    </w:pPr>
    <w:rPr>
      <w:rFonts w:eastAsia="Calibri" w:cs="Times New Roman"/>
      <w:color w:val="auto"/>
      <w:szCs w:val="22"/>
      <w:lang w:val="en-US" w:eastAsia="en-US"/>
    </w:rPr>
  </w:style>
  <w:style w:type="paragraph" w:customStyle="1" w:styleId="DMHnh">
    <w:name w:val="DM Hình"/>
    <w:basedOn w:val="Normal"/>
    <w:link w:val="DMHnhChar"/>
    <w:rsid w:val="009A074D"/>
    <w:pPr>
      <w:spacing w:before="60" w:after="60" w:line="312" w:lineRule="auto"/>
      <w:ind w:firstLine="0"/>
      <w:contextualSpacing/>
      <w:jc w:val="center"/>
    </w:pPr>
    <w:rPr>
      <w:rFonts w:ascii="Times New Roman Bold" w:eastAsia="MS Mincho" w:hAnsi="Times New Roman Bold" w:cs="Times New Roman"/>
      <w:b/>
      <w:color w:val="auto"/>
      <w:szCs w:val="26"/>
      <w:lang w:val="x-none" w:eastAsia="ja-JP"/>
    </w:rPr>
  </w:style>
  <w:style w:type="character" w:customStyle="1" w:styleId="DMHnhChar">
    <w:name w:val="DM Hình Char"/>
    <w:link w:val="DMHnh"/>
    <w:rsid w:val="009A074D"/>
    <w:rPr>
      <w:rFonts w:ascii="Times New Roman Bold" w:eastAsia="MS Mincho" w:hAnsi="Times New Roman Bold" w:cs="Times New Roman"/>
      <w:b/>
      <w:sz w:val="26"/>
      <w:szCs w:val="26"/>
      <w:lang w:val="x-none" w:eastAsia="ja-JP"/>
    </w:rPr>
  </w:style>
  <w:style w:type="paragraph" w:customStyle="1" w:styleId="Mcnh0">
    <w:name w:val="Mặc định"/>
    <w:rsid w:val="009A074D"/>
    <w:pPr>
      <w:tabs>
        <w:tab w:val="left" w:pos="720"/>
      </w:tabs>
      <w:suppressAutoHyphens/>
      <w:spacing w:after="0" w:line="100" w:lineRule="atLeast"/>
    </w:pPr>
    <w:rPr>
      <w:rFonts w:ascii="Times New Roman" w:eastAsia="MS Mincho" w:hAnsi="Times New Roman" w:cs="Times New Roman"/>
      <w:sz w:val="24"/>
      <w:szCs w:val="24"/>
      <w:lang w:eastAsia="ja-JP"/>
    </w:rPr>
  </w:style>
  <w:style w:type="paragraph" w:styleId="List3">
    <w:name w:val="List 3"/>
    <w:basedOn w:val="Normal"/>
    <w:unhideWhenUsed/>
    <w:rsid w:val="009A074D"/>
    <w:pPr>
      <w:widowControl/>
      <w:ind w:left="1080" w:hanging="360"/>
      <w:contextualSpacing/>
    </w:pPr>
    <w:rPr>
      <w:rFonts w:eastAsiaTheme="minorHAnsi" w:cstheme="minorBidi"/>
      <w:color w:val="auto"/>
      <w:szCs w:val="22"/>
      <w:lang w:eastAsia="en-US"/>
    </w:rPr>
  </w:style>
  <w:style w:type="character" w:customStyle="1" w:styleId="fontstyle01">
    <w:name w:val="fontstyle01"/>
    <w:basedOn w:val="DefaultParagraphFont"/>
    <w:rsid w:val="009A074D"/>
    <w:rPr>
      <w:rFonts w:ascii="TimesNewRomanPSMT" w:hAnsi="TimesNewRomanPSMT" w:hint="default"/>
      <w:b w:val="0"/>
      <w:bCs w:val="0"/>
      <w:i w:val="0"/>
      <w:iCs w:val="0"/>
      <w:color w:val="000000"/>
      <w:sz w:val="28"/>
      <w:szCs w:val="28"/>
    </w:rPr>
  </w:style>
  <w:style w:type="numbering" w:customStyle="1" w:styleId="12111">
    <w:name w:val="12111"/>
    <w:rsid w:val="009A074D"/>
    <w:pPr>
      <w:numPr>
        <w:numId w:val="10"/>
      </w:numPr>
    </w:pPr>
  </w:style>
  <w:style w:type="paragraph" w:customStyle="1" w:styleId="chubangcanphai">
    <w:name w:val="chu bang can phai"/>
    <w:basedOn w:val="chubangcangiua"/>
    <w:rsid w:val="009A074D"/>
    <w:pPr>
      <w:jc w:val="right"/>
    </w:pPr>
  </w:style>
  <w:style w:type="character" w:customStyle="1" w:styleId="congthucChar">
    <w:name w:val="cong thuc Char"/>
    <w:link w:val="congthuc"/>
    <w:locked/>
    <w:rsid w:val="009A074D"/>
    <w:rPr>
      <w:rFonts w:ascii="Times New Roman" w:hAnsi="Times New Roman"/>
      <w:sz w:val="26"/>
      <w:szCs w:val="28"/>
      <w:shd w:val="clear" w:color="auto" w:fill="FFFFFF"/>
    </w:rPr>
  </w:style>
  <w:style w:type="paragraph" w:customStyle="1" w:styleId="congthuc">
    <w:name w:val="cong thuc"/>
    <w:basedOn w:val="Normal"/>
    <w:link w:val="congthucChar"/>
    <w:rsid w:val="009A074D"/>
    <w:pPr>
      <w:shd w:val="clear" w:color="auto" w:fill="FFFFFF"/>
      <w:spacing w:before="0" w:after="0" w:line="264" w:lineRule="auto"/>
      <w:ind w:firstLine="0"/>
      <w:jc w:val="center"/>
    </w:pPr>
    <w:rPr>
      <w:rFonts w:eastAsiaTheme="minorHAnsi" w:cstheme="minorBidi"/>
      <w:color w:val="auto"/>
      <w:szCs w:val="28"/>
      <w:lang w:val="en-US" w:eastAsia="en-US"/>
    </w:rPr>
  </w:style>
  <w:style w:type="character" w:customStyle="1" w:styleId="UnresolvedMention2">
    <w:name w:val="Unresolved Mention2"/>
    <w:basedOn w:val="DefaultParagraphFont"/>
    <w:uiPriority w:val="99"/>
    <w:semiHidden/>
    <w:unhideWhenUsed/>
    <w:rsid w:val="009A074D"/>
    <w:rPr>
      <w:color w:val="605E5C"/>
      <w:shd w:val="clear" w:color="auto" w:fill="E1DFDD"/>
    </w:rPr>
  </w:style>
  <w:style w:type="paragraph" w:customStyle="1" w:styleId="Stylebulleted">
    <w:name w:val="Style bulleted"/>
    <w:link w:val="StylebulletedChar"/>
    <w:qFormat/>
    <w:rsid w:val="009A074D"/>
    <w:pPr>
      <w:widowControl w:val="0"/>
      <w:numPr>
        <w:numId w:val="11"/>
      </w:numPr>
      <w:tabs>
        <w:tab w:val="right" w:pos="9072"/>
      </w:tabs>
      <w:spacing w:before="60" w:after="60" w:line="312" w:lineRule="auto"/>
      <w:jc w:val="both"/>
    </w:pPr>
    <w:rPr>
      <w:rFonts w:ascii="Times New Roman" w:eastAsia="Calibri" w:hAnsi="Times New Roman" w:cs="Times New Roman"/>
      <w:sz w:val="26"/>
    </w:rPr>
  </w:style>
  <w:style w:type="character" w:customStyle="1" w:styleId="StylebulletedChar">
    <w:name w:val="Style bulleted Char"/>
    <w:link w:val="Stylebulleted"/>
    <w:rsid w:val="009A074D"/>
    <w:rPr>
      <w:rFonts w:ascii="Times New Roman" w:eastAsia="Calibri" w:hAnsi="Times New Roman" w:cs="Times New Roman"/>
      <w:sz w:val="26"/>
    </w:rPr>
  </w:style>
  <w:style w:type="paragraph" w:customStyle="1" w:styleId="Tablesfont">
    <w:name w:val="Table's font"/>
    <w:link w:val="TablesfontChar"/>
    <w:qFormat/>
    <w:rsid w:val="009A074D"/>
    <w:pPr>
      <w:widowControl w:val="0"/>
      <w:spacing w:after="0" w:line="240" w:lineRule="auto"/>
      <w:jc w:val="right"/>
    </w:pPr>
    <w:rPr>
      <w:rFonts w:ascii="Times New Roman" w:eastAsia="Calibri" w:hAnsi="Times New Roman" w:cs="Times New Roman"/>
      <w:sz w:val="24"/>
      <w:szCs w:val="20"/>
    </w:rPr>
  </w:style>
  <w:style w:type="character" w:customStyle="1" w:styleId="TablesfontChar">
    <w:name w:val="Table's font Char"/>
    <w:link w:val="Tablesfont"/>
    <w:rsid w:val="009A074D"/>
    <w:rPr>
      <w:rFonts w:ascii="Times New Roman" w:eastAsia="Calibri" w:hAnsi="Times New Roman" w:cs="Times New Roman"/>
      <w:sz w:val="24"/>
      <w:szCs w:val="20"/>
    </w:rPr>
  </w:style>
  <w:style w:type="character" w:customStyle="1" w:styleId="NoSpacingChar">
    <w:name w:val="No Spacing Char"/>
    <w:aliases w:val="TABLE Char,AFFD Char"/>
    <w:link w:val="NoSpacing"/>
    <w:qFormat/>
    <w:rsid w:val="009A074D"/>
    <w:rPr>
      <w:rFonts w:ascii="Times New Roman" w:hAnsi="Times New Roman" w:cs="Times New Roman"/>
      <w:i/>
      <w:sz w:val="26"/>
    </w:rPr>
  </w:style>
  <w:style w:type="paragraph" w:customStyle="1" w:styleId="Abstracttitle1">
    <w:name w:val="Abstract title 1"/>
    <w:link w:val="Abstracttitle1Char"/>
    <w:qFormat/>
    <w:rsid w:val="009A074D"/>
    <w:pPr>
      <w:widowControl w:val="0"/>
      <w:spacing w:after="0" w:line="240" w:lineRule="auto"/>
    </w:pPr>
    <w:rPr>
      <w:rFonts w:ascii="Times New Roman" w:eastAsia="Calibri" w:hAnsi="Times New Roman" w:cs="Times New Roman"/>
      <w:i/>
      <w:sz w:val="24"/>
      <w:szCs w:val="24"/>
    </w:rPr>
  </w:style>
  <w:style w:type="character" w:customStyle="1" w:styleId="Abstracttitle1Char">
    <w:name w:val="Abstract title 1 Char"/>
    <w:link w:val="Abstracttitle1"/>
    <w:rsid w:val="009A074D"/>
    <w:rPr>
      <w:rFonts w:ascii="Times New Roman" w:eastAsia="Calibri" w:hAnsi="Times New Roman" w:cs="Times New Roman"/>
      <w:i/>
      <w:sz w:val="24"/>
      <w:szCs w:val="24"/>
    </w:rPr>
  </w:style>
  <w:style w:type="paragraph" w:customStyle="1" w:styleId="Abstracttitle2">
    <w:name w:val="Abstract title 2"/>
    <w:link w:val="Abstracttitle2Char"/>
    <w:qFormat/>
    <w:rsid w:val="009A074D"/>
    <w:pPr>
      <w:widowControl w:val="0"/>
      <w:spacing w:before="120" w:after="120" w:line="240" w:lineRule="auto"/>
      <w:jc w:val="center"/>
    </w:pPr>
    <w:rPr>
      <w:rFonts w:ascii="Times New Roman" w:eastAsia="Calibri" w:hAnsi="Times New Roman" w:cs="Times New Roman"/>
      <w:b/>
      <w:i/>
      <w:sz w:val="24"/>
      <w:szCs w:val="24"/>
    </w:rPr>
  </w:style>
  <w:style w:type="character" w:customStyle="1" w:styleId="Abstracttitle2Char">
    <w:name w:val="Abstract title 2 Char"/>
    <w:link w:val="Abstracttitle2"/>
    <w:rsid w:val="009A074D"/>
    <w:rPr>
      <w:rFonts w:ascii="Times New Roman" w:eastAsia="Calibri" w:hAnsi="Times New Roman" w:cs="Times New Roman"/>
      <w:b/>
      <w:i/>
      <w:sz w:val="24"/>
      <w:szCs w:val="24"/>
    </w:rPr>
  </w:style>
  <w:style w:type="paragraph" w:styleId="Date">
    <w:name w:val="Date"/>
    <w:next w:val="Normal"/>
    <w:link w:val="DateChar"/>
    <w:uiPriority w:val="99"/>
    <w:unhideWhenUsed/>
    <w:qFormat/>
    <w:rsid w:val="009A074D"/>
    <w:pPr>
      <w:widowControl w:val="0"/>
      <w:spacing w:after="0" w:line="240" w:lineRule="auto"/>
      <w:jc w:val="right"/>
    </w:pPr>
    <w:rPr>
      <w:rFonts w:ascii="Times New Roman" w:eastAsia="Calibri" w:hAnsi="Times New Roman" w:cs="Times New Roman"/>
      <w:i/>
      <w:sz w:val="24"/>
      <w:szCs w:val="24"/>
    </w:rPr>
  </w:style>
  <w:style w:type="character" w:customStyle="1" w:styleId="DateChar">
    <w:name w:val="Date Char"/>
    <w:basedOn w:val="DefaultParagraphFont"/>
    <w:link w:val="Date"/>
    <w:uiPriority w:val="99"/>
    <w:rsid w:val="009A074D"/>
    <w:rPr>
      <w:rFonts w:ascii="Times New Roman" w:eastAsia="Calibri" w:hAnsi="Times New Roman" w:cs="Times New Roman"/>
      <w:i/>
      <w:sz w:val="24"/>
      <w:szCs w:val="24"/>
    </w:rPr>
  </w:style>
  <w:style w:type="paragraph" w:customStyle="1" w:styleId="Equation">
    <w:name w:val="Equation"/>
    <w:basedOn w:val="Normal"/>
    <w:link w:val="EquationChar"/>
    <w:rsid w:val="009A074D"/>
    <w:pPr>
      <w:tabs>
        <w:tab w:val="right" w:pos="9072"/>
      </w:tabs>
      <w:spacing w:before="60" w:after="60" w:line="312" w:lineRule="auto"/>
      <w:ind w:firstLine="567"/>
    </w:pPr>
    <w:rPr>
      <w:rFonts w:ascii="Cambria Math" w:eastAsia="Calibri" w:hAnsi="Cambria Math" w:cs="Times New Roman"/>
      <w:i/>
      <w:color w:val="auto"/>
      <w:szCs w:val="22"/>
      <w:lang w:val="x-none" w:eastAsia="x-none"/>
    </w:rPr>
  </w:style>
  <w:style w:type="character" w:customStyle="1" w:styleId="EquationChar">
    <w:name w:val="Equation Char"/>
    <w:link w:val="Equation"/>
    <w:rsid w:val="009A074D"/>
    <w:rPr>
      <w:rFonts w:ascii="Cambria Math" w:eastAsia="Calibri" w:hAnsi="Cambria Math" w:cs="Times New Roman"/>
      <w:i/>
      <w:sz w:val="26"/>
      <w:lang w:val="x-none" w:eastAsia="x-none"/>
    </w:rPr>
  </w:style>
  <w:style w:type="paragraph" w:styleId="FootnoteText">
    <w:name w:val="footnote text"/>
    <w:basedOn w:val="Normal"/>
    <w:link w:val="FootnoteTextChar"/>
    <w:unhideWhenUsed/>
    <w:qFormat/>
    <w:rsid w:val="009A074D"/>
    <w:pPr>
      <w:tabs>
        <w:tab w:val="right" w:pos="9072"/>
      </w:tabs>
      <w:spacing w:before="0" w:after="0" w:line="312" w:lineRule="auto"/>
      <w:ind w:firstLine="567"/>
    </w:pPr>
    <w:rPr>
      <w:rFonts w:eastAsia="Calibri" w:cs="Times New Roman"/>
      <w:color w:val="auto"/>
      <w:sz w:val="20"/>
      <w:szCs w:val="20"/>
      <w:lang w:val="x-none" w:eastAsia="x-none"/>
    </w:rPr>
  </w:style>
  <w:style w:type="character" w:customStyle="1" w:styleId="FootnoteTextChar">
    <w:name w:val="Footnote Text Char"/>
    <w:basedOn w:val="DefaultParagraphFont"/>
    <w:link w:val="FootnoteText"/>
    <w:rsid w:val="009A074D"/>
    <w:rPr>
      <w:rFonts w:ascii="Times New Roman" w:eastAsia="Calibri" w:hAnsi="Times New Roman" w:cs="Times New Roman"/>
      <w:sz w:val="20"/>
      <w:szCs w:val="20"/>
      <w:lang w:val="x-none" w:eastAsia="x-none"/>
    </w:rPr>
  </w:style>
  <w:style w:type="paragraph" w:customStyle="1" w:styleId="Information">
    <w:name w:val="Information"/>
    <w:link w:val="InformationChar"/>
    <w:rsid w:val="009A074D"/>
    <w:pPr>
      <w:widowControl w:val="0"/>
      <w:spacing w:after="0" w:line="240" w:lineRule="auto"/>
    </w:pPr>
    <w:rPr>
      <w:rFonts w:ascii="Times New Roman" w:eastAsia="Calibri" w:hAnsi="Times New Roman" w:cs="Times New Roman"/>
      <w:szCs w:val="20"/>
    </w:rPr>
  </w:style>
  <w:style w:type="character" w:customStyle="1" w:styleId="InformationChar">
    <w:name w:val="Information Char"/>
    <w:link w:val="Information"/>
    <w:rsid w:val="009A074D"/>
    <w:rPr>
      <w:rFonts w:ascii="Times New Roman" w:eastAsia="Calibri" w:hAnsi="Times New Roman" w:cs="Times New Roman"/>
      <w:szCs w:val="20"/>
    </w:rPr>
  </w:style>
  <w:style w:type="table" w:customStyle="1" w:styleId="Noborder">
    <w:name w:val="No border"/>
    <w:basedOn w:val="TableNormal"/>
    <w:uiPriority w:val="99"/>
    <w:rsid w:val="009A074D"/>
    <w:pPr>
      <w:widowControl w:val="0"/>
      <w:tabs>
        <w:tab w:val="right" w:pos="9072"/>
      </w:tabs>
      <w:spacing w:after="0" w:line="240" w:lineRule="auto"/>
      <w:jc w:val="both"/>
    </w:pPr>
    <w:rPr>
      <w:rFonts w:ascii="Times New Roman" w:eastAsia="Calibri" w:hAnsi="Times New Roman" w:cs="Times New Roman"/>
      <w:sz w:val="20"/>
      <w:szCs w:val="20"/>
    </w:rPr>
    <w:tblPr/>
    <w:tcPr>
      <w:shd w:val="clear" w:color="auto" w:fill="auto"/>
    </w:tcPr>
    <w:tblStylePr w:type="firstRow">
      <w:rPr>
        <w:rFonts w:ascii="Times New Roman" w:hAnsi="Times New Roman"/>
        <w:b w:val="0"/>
        <w:caps w:val="0"/>
        <w:color w:val="auto"/>
        <w:u w:val="none"/>
      </w:rPr>
    </w:tblStylePr>
  </w:style>
  <w:style w:type="paragraph" w:customStyle="1" w:styleId="Notice">
    <w:name w:val="Notice"/>
    <w:link w:val="NoticeChar"/>
    <w:qFormat/>
    <w:rsid w:val="009A074D"/>
    <w:pPr>
      <w:widowControl w:val="0"/>
      <w:spacing w:after="0" w:line="240" w:lineRule="auto"/>
    </w:pPr>
    <w:rPr>
      <w:rFonts w:ascii="Times New Roman" w:eastAsia="Calibri" w:hAnsi="Times New Roman" w:cs="Times New Roman"/>
      <w:sz w:val="20"/>
      <w:szCs w:val="20"/>
    </w:rPr>
  </w:style>
  <w:style w:type="character" w:customStyle="1" w:styleId="NoticeChar">
    <w:name w:val="Notice Char"/>
    <w:link w:val="Notice"/>
    <w:rsid w:val="009A074D"/>
    <w:rPr>
      <w:rFonts w:ascii="Times New Roman" w:eastAsia="Calibri" w:hAnsi="Times New Roman" w:cs="Times New Roman"/>
      <w:sz w:val="20"/>
      <w:szCs w:val="20"/>
    </w:rPr>
  </w:style>
  <w:style w:type="paragraph" w:customStyle="1" w:styleId="Number">
    <w:name w:val="Number"/>
    <w:next w:val="Normal"/>
    <w:link w:val="NumberChar"/>
    <w:qFormat/>
    <w:rsid w:val="009A074D"/>
    <w:pPr>
      <w:widowControl w:val="0"/>
      <w:spacing w:after="0" w:line="240" w:lineRule="auto"/>
      <w:jc w:val="center"/>
    </w:pPr>
    <w:rPr>
      <w:rFonts w:ascii="Times New Roman" w:eastAsia="Calibri" w:hAnsi="Times New Roman" w:cs="Times New Roman"/>
      <w:i/>
      <w:sz w:val="26"/>
    </w:rPr>
  </w:style>
  <w:style w:type="character" w:customStyle="1" w:styleId="NumberChar">
    <w:name w:val="Number Char"/>
    <w:link w:val="Number"/>
    <w:rsid w:val="009A074D"/>
    <w:rPr>
      <w:rFonts w:ascii="Times New Roman" w:eastAsia="Calibri" w:hAnsi="Times New Roman" w:cs="Times New Roman"/>
      <w:i/>
      <w:sz w:val="26"/>
    </w:rPr>
  </w:style>
  <w:style w:type="paragraph" w:customStyle="1" w:styleId="OFFICE1">
    <w:name w:val="OFFICE 1"/>
    <w:link w:val="OFFICE1Char"/>
    <w:qFormat/>
    <w:rsid w:val="009A074D"/>
    <w:pPr>
      <w:widowControl w:val="0"/>
      <w:spacing w:after="0" w:line="240" w:lineRule="auto"/>
      <w:jc w:val="center"/>
    </w:pPr>
    <w:rPr>
      <w:rFonts w:ascii="Times New Roman" w:eastAsia="Calibri" w:hAnsi="Times New Roman" w:cs="Times New Roman"/>
      <w:b/>
      <w:kern w:val="32"/>
      <w:sz w:val="26"/>
    </w:rPr>
  </w:style>
  <w:style w:type="character" w:customStyle="1" w:styleId="OFFICE1Char">
    <w:name w:val="OFFICE 1 Char"/>
    <w:link w:val="OFFICE1"/>
    <w:rsid w:val="009A074D"/>
    <w:rPr>
      <w:rFonts w:ascii="Times New Roman" w:eastAsia="Calibri" w:hAnsi="Times New Roman" w:cs="Times New Roman"/>
      <w:b/>
      <w:kern w:val="32"/>
      <w:sz w:val="26"/>
    </w:rPr>
  </w:style>
  <w:style w:type="paragraph" w:customStyle="1" w:styleId="OFFICE2">
    <w:name w:val="OFFICE 2"/>
    <w:link w:val="OFFICE2Char"/>
    <w:qFormat/>
    <w:rsid w:val="009A074D"/>
    <w:pPr>
      <w:widowControl w:val="0"/>
      <w:spacing w:after="0" w:line="240" w:lineRule="auto"/>
      <w:jc w:val="center"/>
    </w:pPr>
    <w:rPr>
      <w:rFonts w:ascii="Times New Roman" w:eastAsia="Calibri" w:hAnsi="Times New Roman" w:cs="Times New Roman"/>
      <w:sz w:val="26"/>
    </w:rPr>
  </w:style>
  <w:style w:type="character" w:customStyle="1" w:styleId="OFFICE2Char">
    <w:name w:val="OFFICE 2 Char"/>
    <w:link w:val="OFFICE2"/>
    <w:rsid w:val="009A074D"/>
    <w:rPr>
      <w:rFonts w:ascii="Times New Roman" w:eastAsia="Calibri" w:hAnsi="Times New Roman" w:cs="Times New Roman"/>
      <w:sz w:val="26"/>
    </w:rPr>
  </w:style>
  <w:style w:type="paragraph" w:customStyle="1" w:styleId="Receiver">
    <w:name w:val="Receiver"/>
    <w:basedOn w:val="Normal"/>
    <w:link w:val="ReceiverChar"/>
    <w:qFormat/>
    <w:rsid w:val="009A074D"/>
    <w:pPr>
      <w:tabs>
        <w:tab w:val="left" w:pos="1985"/>
        <w:tab w:val="right" w:pos="9072"/>
      </w:tabs>
      <w:spacing w:before="60" w:after="60" w:line="312" w:lineRule="auto"/>
      <w:ind w:firstLine="567"/>
    </w:pPr>
    <w:rPr>
      <w:rFonts w:eastAsia="Calibri" w:cs="Times New Roman"/>
      <w:color w:val="auto"/>
      <w:szCs w:val="22"/>
      <w:lang w:val="x-none" w:eastAsia="x-none"/>
    </w:rPr>
  </w:style>
  <w:style w:type="character" w:customStyle="1" w:styleId="ReceiverChar">
    <w:name w:val="Receiver Char"/>
    <w:link w:val="Receiver"/>
    <w:rsid w:val="009A074D"/>
    <w:rPr>
      <w:rFonts w:ascii="Times New Roman" w:eastAsia="Calibri" w:hAnsi="Times New Roman" w:cs="Times New Roman"/>
      <w:sz w:val="26"/>
      <w:lang w:val="x-none" w:eastAsia="x-none"/>
    </w:rPr>
  </w:style>
  <w:style w:type="paragraph" w:styleId="Signature">
    <w:name w:val="Signature"/>
    <w:link w:val="SignatureChar"/>
    <w:qFormat/>
    <w:rsid w:val="009A074D"/>
    <w:pPr>
      <w:spacing w:after="0" w:line="240" w:lineRule="auto"/>
      <w:jc w:val="center"/>
    </w:pPr>
    <w:rPr>
      <w:rFonts w:ascii="Times New Roman" w:eastAsia="Calibri" w:hAnsi="Times New Roman" w:cs="Times New Roman"/>
      <w:b/>
      <w:sz w:val="26"/>
    </w:rPr>
  </w:style>
  <w:style w:type="character" w:customStyle="1" w:styleId="SignatureChar">
    <w:name w:val="Signature Char"/>
    <w:basedOn w:val="DefaultParagraphFont"/>
    <w:link w:val="Signature"/>
    <w:rsid w:val="009A074D"/>
    <w:rPr>
      <w:rFonts w:ascii="Times New Roman" w:eastAsia="Calibri" w:hAnsi="Times New Roman" w:cs="Times New Roman"/>
      <w:b/>
      <w:sz w:val="26"/>
    </w:rPr>
  </w:style>
  <w:style w:type="paragraph" w:customStyle="1" w:styleId="SLOGAN1">
    <w:name w:val="SLOGAN 1"/>
    <w:link w:val="SLOGAN1Char"/>
    <w:qFormat/>
    <w:rsid w:val="009A074D"/>
    <w:pPr>
      <w:widowControl w:val="0"/>
      <w:spacing w:after="0" w:line="240" w:lineRule="auto"/>
      <w:jc w:val="center"/>
    </w:pPr>
    <w:rPr>
      <w:rFonts w:ascii="Times New Roman" w:eastAsia="Calibri" w:hAnsi="Times New Roman" w:cs="Times New Roman"/>
      <w:b/>
      <w:sz w:val="24"/>
    </w:rPr>
  </w:style>
  <w:style w:type="character" w:customStyle="1" w:styleId="SLOGAN1Char">
    <w:name w:val="SLOGAN 1 Char"/>
    <w:link w:val="SLOGAN1"/>
    <w:rsid w:val="009A074D"/>
    <w:rPr>
      <w:rFonts w:ascii="Times New Roman" w:eastAsia="Calibri" w:hAnsi="Times New Roman" w:cs="Times New Roman"/>
      <w:b/>
      <w:sz w:val="24"/>
    </w:rPr>
  </w:style>
  <w:style w:type="paragraph" w:customStyle="1" w:styleId="Slogan2">
    <w:name w:val="Slogan 2"/>
    <w:link w:val="Slogan2Char"/>
    <w:qFormat/>
    <w:rsid w:val="009A074D"/>
    <w:pPr>
      <w:widowControl w:val="0"/>
      <w:spacing w:after="0" w:line="240" w:lineRule="auto"/>
      <w:jc w:val="center"/>
    </w:pPr>
    <w:rPr>
      <w:rFonts w:ascii="Times New Roman" w:eastAsia="Calibri" w:hAnsi="Times New Roman" w:cs="Times New Roman"/>
      <w:b/>
      <w:sz w:val="26"/>
    </w:rPr>
  </w:style>
  <w:style w:type="character" w:customStyle="1" w:styleId="Slogan2Char">
    <w:name w:val="Slogan 2 Char"/>
    <w:link w:val="Slogan2"/>
    <w:rsid w:val="009A074D"/>
    <w:rPr>
      <w:rFonts w:ascii="Times New Roman" w:eastAsia="Calibri" w:hAnsi="Times New Roman" w:cs="Times New Roman"/>
      <w:b/>
      <w:sz w:val="26"/>
    </w:rPr>
  </w:style>
  <w:style w:type="paragraph" w:customStyle="1" w:styleId="Styleofbox">
    <w:name w:val="Style of box"/>
    <w:link w:val="StyleofboxChar"/>
    <w:qFormat/>
    <w:rsid w:val="009A074D"/>
    <w:pPr>
      <w:widowControl w:val="0"/>
      <w:pBdr>
        <w:top w:val="dotted" w:sz="4" w:space="1" w:color="auto"/>
        <w:left w:val="dotted" w:sz="4" w:space="4" w:color="auto"/>
        <w:bottom w:val="dotted" w:sz="4" w:space="1" w:color="auto"/>
        <w:right w:val="dotted" w:sz="4" w:space="4" w:color="auto"/>
      </w:pBdr>
      <w:shd w:val="pct12" w:color="auto" w:fill="auto"/>
      <w:tabs>
        <w:tab w:val="right" w:pos="9072"/>
      </w:tabs>
      <w:spacing w:after="0" w:line="240" w:lineRule="auto"/>
      <w:ind w:left="851" w:firstLine="283"/>
    </w:pPr>
    <w:rPr>
      <w:rFonts w:ascii="Times New Roman" w:eastAsia="Calibri" w:hAnsi="Times New Roman" w:cs="Times New Roman"/>
      <w:i/>
      <w:sz w:val="26"/>
    </w:rPr>
  </w:style>
  <w:style w:type="character" w:customStyle="1" w:styleId="StyleofboxChar">
    <w:name w:val="Style of box Char"/>
    <w:link w:val="Styleofbox"/>
    <w:rsid w:val="009A074D"/>
    <w:rPr>
      <w:rFonts w:ascii="Times New Roman" w:eastAsia="Calibri" w:hAnsi="Times New Roman" w:cs="Times New Roman"/>
      <w:i/>
      <w:sz w:val="26"/>
      <w:shd w:val="pct12" w:color="auto" w:fill="auto"/>
    </w:rPr>
  </w:style>
  <w:style w:type="character" w:customStyle="1" w:styleId="StyleSubscript">
    <w:name w:val="Style Subscript"/>
    <w:qFormat/>
    <w:rsid w:val="009A074D"/>
    <w:rPr>
      <w:vertAlign w:val="subscript"/>
    </w:rPr>
  </w:style>
  <w:style w:type="character" w:customStyle="1" w:styleId="StyleSuperscript">
    <w:name w:val="Style Superscript"/>
    <w:qFormat/>
    <w:rsid w:val="009A074D"/>
    <w:rPr>
      <w:vertAlign w:val="superscript"/>
    </w:rPr>
  </w:style>
  <w:style w:type="table" w:customStyle="1" w:styleId="Table1">
    <w:name w:val="Table 1"/>
    <w:basedOn w:val="TableNormal"/>
    <w:uiPriority w:val="99"/>
    <w:rsid w:val="009A074D"/>
    <w:pPr>
      <w:widowControl w:val="0"/>
      <w:tabs>
        <w:tab w:val="right" w:pos="9072"/>
      </w:tabs>
      <w:spacing w:after="0" w:line="240" w:lineRule="auto"/>
      <w:jc w:val="both"/>
    </w:pPr>
    <w:rPr>
      <w:rFonts w:ascii="Times New Roman" w:eastAsia="Calibri" w:hAnsi="Times New Roman" w:cs="Times New Roman"/>
      <w:sz w:val="20"/>
      <w:szCs w:val="20"/>
    </w:rPr>
    <w:tblP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
    <w:tcPr>
      <w:shd w:val="clear" w:color="auto" w:fill="auto"/>
      <w:vAlign w:val="center"/>
    </w:tcPr>
    <w:tblStylePr w:type="firstRow">
      <w:rPr>
        <w:rFonts w:ascii="Times New Roman" w:hAnsi="Times New Roman"/>
        <w:b/>
        <w:caps w:val="0"/>
        <w:color w:val="auto"/>
        <w:u w:val="single"/>
      </w:rPr>
      <w:tblPr/>
      <w:tcPr>
        <w:tcBorders>
          <w:top w:val="double" w:sz="4" w:space="0" w:color="auto"/>
          <w:left w:val="double" w:sz="4" w:space="0" w:color="auto"/>
          <w:bottom w:val="dotted" w:sz="4" w:space="0" w:color="auto"/>
          <w:right w:val="double" w:sz="4" w:space="0" w:color="auto"/>
          <w:insideH w:val="double" w:sz="4" w:space="0" w:color="auto"/>
          <w:insideV w:val="dotted" w:sz="4" w:space="0" w:color="auto"/>
          <w:tl2br w:val="nil"/>
          <w:tr2bl w:val="nil"/>
        </w:tcBorders>
        <w:shd w:val="clear" w:color="auto" w:fill="DDD9C3"/>
      </w:tcPr>
    </w:tblStylePr>
  </w:style>
  <w:style w:type="table" w:customStyle="1" w:styleId="Table2">
    <w:name w:val="Table 2"/>
    <w:basedOn w:val="TableNormal"/>
    <w:uiPriority w:val="99"/>
    <w:rsid w:val="009A074D"/>
    <w:pPr>
      <w:widowControl w:val="0"/>
      <w:spacing w:after="0" w:line="240" w:lineRule="auto"/>
    </w:pPr>
    <w:rPr>
      <w:rFonts w:ascii="Times New Roman" w:eastAsia="Calibri" w:hAnsi="Times New Roman" w:cs="Times New Roman"/>
      <w:sz w:val="20"/>
      <w:szCs w:val="20"/>
    </w:rPr>
    <w:tblPr>
      <w:tblBorders>
        <w:top w:val="single" w:sz="2" w:space="0" w:color="000000"/>
        <w:left w:val="single" w:sz="2" w:space="0" w:color="000000"/>
        <w:bottom w:val="single" w:sz="2" w:space="0" w:color="000000"/>
        <w:right w:val="single" w:sz="2" w:space="0" w:color="000000"/>
        <w:insideH w:val="dotted" w:sz="4" w:space="0" w:color="auto"/>
        <w:insideV w:val="dotted" w:sz="4" w:space="0" w:color="auto"/>
      </w:tblBorders>
    </w:tblPr>
    <w:tcPr>
      <w:vAlign w:val="center"/>
    </w:tcPr>
    <w:tblStylePr w:type="firstRow">
      <w:rPr>
        <w:rFonts w:ascii="Times New Roman" w:hAnsi="Times New Roman"/>
        <w:b w:val="0"/>
        <w:u w:val="none"/>
      </w:rPr>
    </w:tblStylePr>
  </w:style>
  <w:style w:type="table" w:customStyle="1" w:styleId="Table3">
    <w:name w:val="Table 3"/>
    <w:basedOn w:val="TableNormal"/>
    <w:uiPriority w:val="99"/>
    <w:rsid w:val="009A074D"/>
    <w:pPr>
      <w:widowControl w:val="0"/>
      <w:spacing w:after="0" w:line="240" w:lineRule="auto"/>
    </w:pPr>
    <w:rPr>
      <w:rFonts w:ascii="Calibri" w:eastAsia="Calibri" w:hAnsi="Calibri" w:cs="Times New Roman"/>
      <w:sz w:val="20"/>
      <w:szCs w:val="20"/>
    </w:rPr>
    <w:tblPr/>
    <w:tblStylePr w:type="firstRow">
      <w:pPr>
        <w:wordWrap/>
        <w:spacing w:beforeLines="0" w:before="0" w:beforeAutospacing="0" w:afterLines="0" w:after="0" w:afterAutospacing="0" w:line="240" w:lineRule="auto"/>
        <w:ind w:firstLineChars="0" w:firstLine="0"/>
      </w:pPr>
      <w:rPr>
        <w:b/>
        <w:u w:val="single"/>
      </w:rPr>
      <w:tblPr/>
      <w:tcPr>
        <w:shd w:val="clear" w:color="auto" w:fill="C4BD97"/>
      </w:tcPr>
    </w:tblStylePr>
  </w:style>
  <w:style w:type="paragraph" w:customStyle="1" w:styleId="TITLEOFTABLE">
    <w:name w:val="TITLE OF TABLE"/>
    <w:link w:val="TITLEOFTABLEChar"/>
    <w:qFormat/>
    <w:rsid w:val="009A074D"/>
    <w:pPr>
      <w:widowControl w:val="0"/>
      <w:spacing w:before="120" w:after="120" w:line="240" w:lineRule="auto"/>
      <w:jc w:val="center"/>
    </w:pPr>
    <w:rPr>
      <w:rFonts w:ascii="Times New Roman" w:eastAsia="Calibri" w:hAnsi="Times New Roman" w:cs="Times New Roman"/>
      <w:b/>
      <w:sz w:val="24"/>
      <w:szCs w:val="24"/>
    </w:rPr>
  </w:style>
  <w:style w:type="character" w:customStyle="1" w:styleId="TITLEOFTABLEChar">
    <w:name w:val="TITLE OF TABLE Char"/>
    <w:link w:val="TITLEOFTABLE"/>
    <w:rsid w:val="009A074D"/>
    <w:rPr>
      <w:rFonts w:ascii="Times New Roman" w:eastAsia="Calibri" w:hAnsi="Times New Roman" w:cs="Times New Roman"/>
      <w:b/>
      <w:sz w:val="24"/>
      <w:szCs w:val="24"/>
    </w:rPr>
  </w:style>
  <w:style w:type="paragraph" w:customStyle="1" w:styleId="TITLEUNDERLINE">
    <w:name w:val="TITLE UNDERLINE"/>
    <w:link w:val="TITLEUNDERLINEChar"/>
    <w:qFormat/>
    <w:rsid w:val="009A074D"/>
    <w:pPr>
      <w:widowControl w:val="0"/>
      <w:spacing w:before="120" w:after="120" w:line="240" w:lineRule="auto"/>
      <w:jc w:val="center"/>
    </w:pPr>
    <w:rPr>
      <w:rFonts w:ascii="Times New Roman" w:eastAsia="Calibri" w:hAnsi="Times New Roman" w:cs="Times New Roman"/>
      <w:b/>
      <w:sz w:val="32"/>
      <w:szCs w:val="32"/>
      <w:u w:val="single"/>
    </w:rPr>
  </w:style>
  <w:style w:type="character" w:customStyle="1" w:styleId="TITLEUNDERLINEChar">
    <w:name w:val="TITLE UNDERLINE Char"/>
    <w:link w:val="TITLEUNDERLINE"/>
    <w:rsid w:val="009A074D"/>
    <w:rPr>
      <w:rFonts w:ascii="Times New Roman" w:eastAsia="Calibri" w:hAnsi="Times New Roman" w:cs="Times New Roman"/>
      <w:b/>
      <w:sz w:val="32"/>
      <w:szCs w:val="32"/>
      <w:u w:val="single"/>
    </w:rPr>
  </w:style>
  <w:style w:type="character" w:customStyle="1" w:styleId="TOC1Char">
    <w:name w:val="TOC 1 Char"/>
    <w:aliases w:val="MỤC LỤC Char"/>
    <w:link w:val="TOC1"/>
    <w:uiPriority w:val="39"/>
    <w:rsid w:val="009E30C2"/>
    <w:rPr>
      <w:rFonts w:ascii="Times New Roman" w:eastAsiaTheme="minorEastAsia" w:hAnsi="Times New Roman" w:cs="Times New Roman"/>
      <w:noProof/>
      <w:spacing w:val="-4"/>
      <w:sz w:val="26"/>
    </w:rPr>
  </w:style>
  <w:style w:type="character" w:customStyle="1" w:styleId="TOC2Char">
    <w:name w:val="TOC 2 Char"/>
    <w:link w:val="TOC2"/>
    <w:uiPriority w:val="39"/>
    <w:rsid w:val="002300AE"/>
    <w:rPr>
      <w:rFonts w:ascii="Times New Roman" w:eastAsiaTheme="minorEastAsia" w:hAnsi="Times New Roman" w:cs="Times New Roman"/>
      <w:noProof/>
      <w:spacing w:val="-4"/>
      <w:sz w:val="26"/>
    </w:rPr>
  </w:style>
  <w:style w:type="paragraph" w:customStyle="1" w:styleId="chuong1">
    <w:name w:val="chuong 1"/>
    <w:basedOn w:val="Normal"/>
    <w:link w:val="chuong1Char"/>
    <w:rsid w:val="009A074D"/>
    <w:pPr>
      <w:widowControl/>
      <w:tabs>
        <w:tab w:val="left" w:pos="-5880"/>
      </w:tabs>
      <w:spacing w:after="0" w:line="288" w:lineRule="auto"/>
      <w:ind w:firstLine="0"/>
    </w:pPr>
    <w:rPr>
      <w:rFonts w:ascii=".VnAvantH" w:hAnsi=".VnAvantH" w:cs="Times New Roman"/>
      <w:b/>
      <w:bCs/>
      <w:noProof/>
      <w:color w:val="auto"/>
      <w:szCs w:val="26"/>
      <w:lang w:val="en-GB" w:eastAsia="x-none"/>
    </w:rPr>
  </w:style>
  <w:style w:type="character" w:customStyle="1" w:styleId="chuong1Char">
    <w:name w:val="chuong 1 Char"/>
    <w:link w:val="chuong1"/>
    <w:rsid w:val="009A074D"/>
    <w:rPr>
      <w:rFonts w:ascii=".VnAvantH" w:eastAsia="Times New Roman" w:hAnsi=".VnAvantH" w:cs="Times New Roman"/>
      <w:b/>
      <w:bCs/>
      <w:noProof/>
      <w:sz w:val="26"/>
      <w:szCs w:val="26"/>
      <w:lang w:val="en-GB" w:eastAsia="x-none"/>
    </w:rPr>
  </w:style>
  <w:style w:type="character" w:customStyle="1" w:styleId="Bodytext4">
    <w:name w:val="Body text_"/>
    <w:link w:val="BodyText22"/>
    <w:rsid w:val="009A074D"/>
    <w:rPr>
      <w:sz w:val="23"/>
      <w:szCs w:val="23"/>
      <w:shd w:val="clear" w:color="auto" w:fill="FFFFFF"/>
    </w:rPr>
  </w:style>
  <w:style w:type="paragraph" w:customStyle="1" w:styleId="BodyText22">
    <w:name w:val="Body Text2"/>
    <w:basedOn w:val="Normal"/>
    <w:link w:val="Bodytext4"/>
    <w:rsid w:val="009A074D"/>
    <w:pPr>
      <w:shd w:val="clear" w:color="auto" w:fill="FFFFFF"/>
      <w:spacing w:before="0" w:after="300" w:line="0" w:lineRule="atLeast"/>
      <w:ind w:hanging="680"/>
      <w:jc w:val="right"/>
    </w:pPr>
    <w:rPr>
      <w:rFonts w:asciiTheme="minorHAnsi" w:eastAsiaTheme="minorHAnsi" w:hAnsiTheme="minorHAnsi" w:cstheme="minorBidi"/>
      <w:color w:val="auto"/>
      <w:sz w:val="23"/>
      <w:szCs w:val="23"/>
      <w:lang w:val="en-US" w:eastAsia="en-US"/>
    </w:rPr>
  </w:style>
  <w:style w:type="paragraph" w:customStyle="1" w:styleId="Bang0">
    <w:name w:val="Bang"/>
    <w:basedOn w:val="Normal"/>
    <w:link w:val="BangChar0"/>
    <w:qFormat/>
    <w:rsid w:val="009A074D"/>
    <w:pPr>
      <w:widowControl/>
      <w:spacing w:before="80" w:line="276" w:lineRule="auto"/>
      <w:ind w:left="357" w:firstLine="0"/>
    </w:pPr>
    <w:rPr>
      <w:rFonts w:ascii=".VnArial" w:eastAsia="MS Mincho" w:hAnsi=".VnArial" w:cs="Times New Roman"/>
      <w:b/>
      <w:i/>
      <w:color w:val="auto"/>
      <w:sz w:val="24"/>
      <w:lang w:eastAsia="x-none"/>
    </w:rPr>
  </w:style>
  <w:style w:type="paragraph" w:customStyle="1" w:styleId="Style1">
    <w:name w:val="Style 1"/>
    <w:basedOn w:val="Normal"/>
    <w:autoRedefine/>
    <w:rsid w:val="009A074D"/>
    <w:pPr>
      <w:widowControl/>
      <w:numPr>
        <w:numId w:val="14"/>
      </w:numPr>
      <w:spacing w:before="60" w:after="60" w:line="360" w:lineRule="exact"/>
    </w:pPr>
    <w:rPr>
      <w:rFonts w:ascii=".VnArial" w:hAnsi=".VnArial" w:cs="Times New Roman"/>
      <w:color w:val="auto"/>
      <w:sz w:val="24"/>
      <w:szCs w:val="20"/>
      <w:lang w:val="es-ES" w:eastAsia="en-US"/>
    </w:rPr>
  </w:style>
  <w:style w:type="character" w:customStyle="1" w:styleId="BangChar0">
    <w:name w:val="Bang Char"/>
    <w:link w:val="Bang0"/>
    <w:locked/>
    <w:rsid w:val="009A074D"/>
    <w:rPr>
      <w:rFonts w:ascii=".VnArial" w:eastAsia="MS Mincho" w:hAnsi=".VnArial" w:cs="Times New Roman"/>
      <w:b/>
      <w:i/>
      <w:sz w:val="24"/>
      <w:szCs w:val="24"/>
      <w:lang w:val="vi-VN" w:eastAsia="x-none"/>
    </w:rPr>
  </w:style>
  <w:style w:type="numbering" w:styleId="ArticleSection">
    <w:name w:val="Outline List 3"/>
    <w:basedOn w:val="NoList"/>
    <w:semiHidden/>
    <w:rsid w:val="009A074D"/>
    <w:pPr>
      <w:numPr>
        <w:numId w:val="15"/>
      </w:numPr>
    </w:pPr>
  </w:style>
  <w:style w:type="paragraph" w:customStyle="1" w:styleId="DMbng">
    <w:name w:val="DM bảng"/>
    <w:basedOn w:val="Normal"/>
    <w:link w:val="DMbngChar"/>
    <w:qFormat/>
    <w:rsid w:val="009A074D"/>
    <w:pPr>
      <w:keepNext/>
      <w:widowControl/>
      <w:spacing w:line="312" w:lineRule="auto"/>
      <w:ind w:firstLine="360"/>
      <w:jc w:val="center"/>
    </w:pPr>
    <w:rPr>
      <w:rFonts w:eastAsia="Calibri" w:cs="Times New Roman"/>
      <w:b/>
      <w:bCs/>
      <w:color w:val="auto"/>
      <w:szCs w:val="26"/>
      <w:lang w:val="pt-BR" w:eastAsia="x-none"/>
    </w:rPr>
  </w:style>
  <w:style w:type="character" w:customStyle="1" w:styleId="DMbngChar">
    <w:name w:val="DM bảng Char"/>
    <w:link w:val="DMbng"/>
    <w:rsid w:val="009A074D"/>
    <w:rPr>
      <w:rFonts w:ascii="Times New Roman" w:eastAsia="Calibri" w:hAnsi="Times New Roman" w:cs="Times New Roman"/>
      <w:b/>
      <w:bCs/>
      <w:sz w:val="26"/>
      <w:szCs w:val="26"/>
      <w:lang w:val="pt-BR" w:eastAsia="x-none"/>
    </w:rPr>
  </w:style>
  <w:style w:type="paragraph" w:customStyle="1" w:styleId="10">
    <w:name w:val="箇条書1"/>
    <w:basedOn w:val="Normal"/>
    <w:semiHidden/>
    <w:rsid w:val="009A074D"/>
    <w:pPr>
      <w:numPr>
        <w:numId w:val="16"/>
      </w:numPr>
      <w:snapToGrid w:val="0"/>
      <w:spacing w:after="60" w:line="300" w:lineRule="auto"/>
      <w:ind w:left="1078" w:hanging="369"/>
    </w:pPr>
    <w:rPr>
      <w:rFonts w:ascii=".VnArial" w:hAnsi=".VnArial" w:cs=".VnArial"/>
      <w:color w:val="auto"/>
      <w:kern w:val="2"/>
      <w:sz w:val="21"/>
      <w:szCs w:val="21"/>
      <w:lang w:val="en-US" w:eastAsia="ja-JP" w:bidi="en-US"/>
    </w:rPr>
  </w:style>
  <w:style w:type="character" w:styleId="HTMLSample">
    <w:name w:val="HTML Sample"/>
    <w:semiHidden/>
    <w:rsid w:val="009A074D"/>
    <w:rPr>
      <w:rFonts w:ascii="Courier New" w:hAnsi="Courier New" w:cs="Courier New"/>
    </w:rPr>
  </w:style>
  <w:style w:type="paragraph" w:styleId="TableofAuthorities">
    <w:name w:val="table of authorities"/>
    <w:basedOn w:val="Normal"/>
    <w:next w:val="Normal"/>
    <w:autoRedefine/>
    <w:uiPriority w:val="99"/>
    <w:unhideWhenUsed/>
    <w:qFormat/>
    <w:rsid w:val="009A074D"/>
    <w:pPr>
      <w:widowControl/>
      <w:spacing w:before="0" w:after="0" w:line="240" w:lineRule="auto"/>
      <w:ind w:firstLine="0"/>
      <w:jc w:val="center"/>
      <w:outlineLvl w:val="0"/>
    </w:pPr>
    <w:rPr>
      <w:rFonts w:cs="Times New Roman"/>
      <w:b/>
      <w:bCs/>
      <w:i/>
      <w:color w:val="auto"/>
      <w:szCs w:val="26"/>
      <w:lang w:val="fr-FR" w:eastAsia="en-US"/>
    </w:rPr>
  </w:style>
  <w:style w:type="paragraph" w:customStyle="1" w:styleId="Styletext">
    <w:name w:val="Style text"/>
    <w:basedOn w:val="Normal"/>
    <w:link w:val="StyletextChar"/>
    <w:rsid w:val="009A074D"/>
    <w:pPr>
      <w:widowControl/>
      <w:spacing w:before="0" w:after="60" w:line="288" w:lineRule="auto"/>
      <w:ind w:firstLine="567"/>
      <w:jc w:val="left"/>
    </w:pPr>
    <w:rPr>
      <w:rFonts w:ascii=".VnTime" w:hAnsi=".VnTime" w:cs="Times New Roman"/>
      <w:color w:val="auto"/>
      <w:szCs w:val="26"/>
      <w:lang w:val="x-none" w:eastAsia="x-none"/>
    </w:rPr>
  </w:style>
  <w:style w:type="character" w:customStyle="1" w:styleId="StyletextChar">
    <w:name w:val="Style text Char"/>
    <w:link w:val="Styletext"/>
    <w:rsid w:val="009A074D"/>
    <w:rPr>
      <w:rFonts w:ascii=".VnTime" w:eastAsia="Times New Roman" w:hAnsi=".VnTime" w:cs="Times New Roman"/>
      <w:sz w:val="26"/>
      <w:szCs w:val="26"/>
      <w:lang w:val="x-none" w:eastAsia="x-none"/>
    </w:rPr>
  </w:style>
  <w:style w:type="paragraph" w:customStyle="1" w:styleId="Char">
    <w:name w:val="Char"/>
    <w:basedOn w:val="Normal"/>
    <w:uiPriority w:val="99"/>
    <w:qFormat/>
    <w:rsid w:val="009A074D"/>
    <w:pPr>
      <w:widowControl/>
      <w:spacing w:before="0" w:after="160" w:line="240" w:lineRule="exact"/>
      <w:ind w:firstLine="0"/>
      <w:jc w:val="left"/>
    </w:pPr>
    <w:rPr>
      <w:rFonts w:ascii="Verdana" w:hAnsi="Verdana" w:cs="Times New Roman"/>
      <w:color w:val="auto"/>
      <w:sz w:val="20"/>
      <w:szCs w:val="20"/>
      <w:lang w:val="en-US" w:eastAsia="en-US"/>
    </w:rPr>
  </w:style>
  <w:style w:type="paragraph" w:styleId="ListContinue">
    <w:name w:val="List Continue"/>
    <w:basedOn w:val="Normal"/>
    <w:rsid w:val="009A074D"/>
    <w:pPr>
      <w:autoSpaceDE w:val="0"/>
      <w:autoSpaceDN w:val="0"/>
      <w:spacing w:before="0" w:line="240" w:lineRule="auto"/>
      <w:ind w:left="360" w:firstLine="0"/>
      <w:jc w:val="left"/>
    </w:pPr>
    <w:rPr>
      <w:rFonts w:ascii=".VnTime" w:hAnsi=".VnTime" w:cs=".VnTime"/>
      <w:color w:val="auto"/>
      <w:sz w:val="24"/>
      <w:lang w:val="en-US" w:eastAsia="en-US"/>
    </w:rPr>
  </w:style>
  <w:style w:type="paragraph" w:customStyle="1" w:styleId="Style3">
    <w:name w:val="Style3"/>
    <w:basedOn w:val="Normal"/>
    <w:link w:val="Style3Char"/>
    <w:qFormat/>
    <w:rsid w:val="009A074D"/>
    <w:pPr>
      <w:widowControl/>
      <w:autoSpaceDE w:val="0"/>
      <w:autoSpaceDN w:val="0"/>
      <w:spacing w:after="0" w:line="240" w:lineRule="auto"/>
      <w:ind w:left="720" w:firstLine="0"/>
    </w:pPr>
    <w:rPr>
      <w:rFonts w:ascii=".VnTime" w:hAnsi=".VnTime" w:cs=".VnTime"/>
      <w:color w:val="auto"/>
      <w:szCs w:val="26"/>
      <w:lang w:val="en-GB" w:eastAsia="en-US"/>
    </w:rPr>
  </w:style>
  <w:style w:type="character" w:customStyle="1" w:styleId="CharChar7">
    <w:name w:val="Char Char7"/>
    <w:locked/>
    <w:rsid w:val="009A074D"/>
    <w:rPr>
      <w:rFonts w:ascii="Times New Roman" w:hAnsi="Times New Roman" w:cs="Times New Roman"/>
      <w:sz w:val="24"/>
      <w:szCs w:val="24"/>
      <w:lang w:val="en-US" w:eastAsia="en-US" w:bidi="ar-SA"/>
    </w:rPr>
  </w:style>
  <w:style w:type="character" w:customStyle="1" w:styleId="CharChar5">
    <w:name w:val="Char Char5"/>
    <w:locked/>
    <w:rsid w:val="009A074D"/>
    <w:rPr>
      <w:rFonts w:ascii="Times New Roman" w:hAnsi="Times New Roman" w:cs="Times New Roman"/>
      <w:kern w:val="18"/>
      <w:sz w:val="28"/>
      <w:szCs w:val="28"/>
      <w:lang w:val="en-US" w:eastAsia="en-US" w:bidi="ar-SA"/>
    </w:rPr>
  </w:style>
  <w:style w:type="character" w:customStyle="1" w:styleId="CharChar11">
    <w:name w:val="Char Char11"/>
    <w:rsid w:val="009A074D"/>
    <w:rPr>
      <w:rFonts w:ascii=".VnTime" w:hAnsi=".VnTime" w:cs=".VnTime"/>
      <w:kern w:val="18"/>
      <w:sz w:val="28"/>
      <w:szCs w:val="28"/>
      <w:lang w:val="en-US" w:eastAsia="en-US" w:bidi="ar-SA"/>
    </w:rPr>
  </w:style>
  <w:style w:type="paragraph" w:customStyle="1" w:styleId="Chapter">
    <w:name w:val="Chapter"/>
    <w:basedOn w:val="Header"/>
    <w:rsid w:val="009A074D"/>
    <w:pPr>
      <w:widowControl/>
      <w:tabs>
        <w:tab w:val="clear" w:pos="4680"/>
        <w:tab w:val="clear" w:pos="9360"/>
        <w:tab w:val="left" w:pos="-5880"/>
      </w:tabs>
      <w:ind w:firstLine="0"/>
      <w:jc w:val="left"/>
    </w:pPr>
    <w:rPr>
      <w:rFonts w:ascii=".VnAvantH" w:eastAsia="MS Mincho" w:hAnsi=".VnAvantH" w:cs="Times New Roman"/>
      <w:b/>
      <w:bCs/>
      <w:color w:val="auto"/>
      <w:lang w:val="en-US" w:eastAsia="en-US"/>
    </w:rPr>
  </w:style>
  <w:style w:type="numbering" w:customStyle="1" w:styleId="Style5">
    <w:name w:val="Style5"/>
    <w:rsid w:val="009A074D"/>
    <w:pPr>
      <w:numPr>
        <w:numId w:val="17"/>
      </w:numPr>
    </w:pPr>
  </w:style>
  <w:style w:type="paragraph" w:customStyle="1" w:styleId="14">
    <w:name w:val="1.4"/>
    <w:basedOn w:val="Normal"/>
    <w:link w:val="14Char"/>
    <w:autoRedefine/>
    <w:qFormat/>
    <w:rsid w:val="009A074D"/>
    <w:pPr>
      <w:widowControl/>
      <w:tabs>
        <w:tab w:val="left" w:pos="0"/>
      </w:tabs>
      <w:spacing w:before="60" w:after="60" w:line="288" w:lineRule="auto"/>
      <w:ind w:firstLine="0"/>
      <w:jc w:val="center"/>
    </w:pPr>
    <w:rPr>
      <w:rFonts w:cs="Times New Roman"/>
      <w:b/>
      <w:bCs/>
      <w:i/>
      <w:iCs/>
      <w:noProof/>
      <w:color w:val="auto"/>
      <w:szCs w:val="26"/>
      <w:lang w:val="pt-BR" w:eastAsia="x-none"/>
    </w:rPr>
  </w:style>
  <w:style w:type="character" w:customStyle="1" w:styleId="14Char">
    <w:name w:val="1.4 Char"/>
    <w:link w:val="14"/>
    <w:rsid w:val="009A074D"/>
    <w:rPr>
      <w:rFonts w:ascii="Times New Roman" w:eastAsia="Times New Roman" w:hAnsi="Times New Roman" w:cs="Times New Roman"/>
      <w:b/>
      <w:bCs/>
      <w:i/>
      <w:iCs/>
      <w:noProof/>
      <w:sz w:val="26"/>
      <w:szCs w:val="26"/>
      <w:lang w:val="pt-BR" w:eastAsia="x-none"/>
    </w:rPr>
  </w:style>
  <w:style w:type="paragraph" w:customStyle="1" w:styleId="FONTCHUAN">
    <w:name w:val="FONT CHUAN"/>
    <w:basedOn w:val="Normal"/>
    <w:link w:val="FONTCHUANChar"/>
    <w:rsid w:val="009A074D"/>
    <w:pPr>
      <w:widowControl/>
      <w:spacing w:line="312" w:lineRule="auto"/>
      <w:ind w:firstLine="576"/>
    </w:pPr>
    <w:rPr>
      <w:rFonts w:eastAsia="MS Mincho" w:cs="Times New Roman"/>
      <w:color w:val="auto"/>
      <w:szCs w:val="26"/>
      <w:lang w:eastAsia="x-none"/>
    </w:rPr>
  </w:style>
  <w:style w:type="character" w:customStyle="1" w:styleId="FONTCHUANChar">
    <w:name w:val="FONT CHUAN Char"/>
    <w:link w:val="FONTCHUAN"/>
    <w:rsid w:val="009A074D"/>
    <w:rPr>
      <w:rFonts w:ascii="Times New Roman" w:eastAsia="MS Mincho" w:hAnsi="Times New Roman" w:cs="Times New Roman"/>
      <w:sz w:val="26"/>
      <w:szCs w:val="26"/>
      <w:lang w:val="vi-VN" w:eastAsia="x-none"/>
    </w:rPr>
  </w:style>
  <w:style w:type="paragraph" w:customStyle="1" w:styleId="Normal4">
    <w:name w:val="Normal4"/>
    <w:basedOn w:val="Normal"/>
    <w:qFormat/>
    <w:rsid w:val="009A074D"/>
    <w:pPr>
      <w:spacing w:after="60" w:line="288" w:lineRule="auto"/>
      <w:ind w:firstLine="720"/>
    </w:pPr>
    <w:rPr>
      <w:rFonts w:cs="Times New Roman"/>
      <w:color w:val="auto"/>
      <w:sz w:val="24"/>
      <w:lang w:val="en-US" w:eastAsia="en-US"/>
    </w:rPr>
  </w:style>
  <w:style w:type="paragraph" w:customStyle="1" w:styleId="BNG">
    <w:name w:val="BẢNG"/>
    <w:basedOn w:val="Normal"/>
    <w:link w:val="BNGChar"/>
    <w:qFormat/>
    <w:rsid w:val="009A074D"/>
    <w:pPr>
      <w:spacing w:before="60" w:after="60" w:line="312" w:lineRule="auto"/>
      <w:ind w:firstLine="0"/>
      <w:jc w:val="center"/>
    </w:pPr>
    <w:rPr>
      <w:rFonts w:eastAsia="MS Mincho" w:cs="Times New Roman"/>
      <w:b/>
      <w:szCs w:val="26"/>
      <w:lang w:val="x-none" w:eastAsia="ja-JP"/>
    </w:rPr>
  </w:style>
  <w:style w:type="character" w:customStyle="1" w:styleId="BNGChar">
    <w:name w:val="BẢNG Char"/>
    <w:link w:val="BNG"/>
    <w:rsid w:val="009A074D"/>
    <w:rPr>
      <w:rFonts w:ascii="Times New Roman" w:eastAsia="MS Mincho" w:hAnsi="Times New Roman" w:cs="Times New Roman"/>
      <w:b/>
      <w:color w:val="000000"/>
      <w:sz w:val="26"/>
      <w:szCs w:val="26"/>
      <w:lang w:val="x-none" w:eastAsia="ja-JP"/>
    </w:rPr>
  </w:style>
  <w:style w:type="paragraph" w:customStyle="1" w:styleId="Mc11">
    <w:name w:val="Mục 1.1"/>
    <w:basedOn w:val="Normal"/>
    <w:link w:val="Mc11Char"/>
    <w:qFormat/>
    <w:rsid w:val="009A074D"/>
    <w:pPr>
      <w:widowControl/>
      <w:shd w:val="clear" w:color="auto" w:fill="FFFFFF"/>
      <w:spacing w:line="26" w:lineRule="atLeast"/>
      <w:ind w:firstLine="0"/>
    </w:pPr>
    <w:rPr>
      <w:rFonts w:cs="Times New Roman"/>
      <w:b/>
      <w:color w:val="auto"/>
      <w:szCs w:val="26"/>
      <w:lang w:val="cs-CZ" w:eastAsia="x-none"/>
    </w:rPr>
  </w:style>
  <w:style w:type="character" w:customStyle="1" w:styleId="Mc11Char">
    <w:name w:val="Mục 1.1 Char"/>
    <w:link w:val="Mc11"/>
    <w:rsid w:val="009A074D"/>
    <w:rPr>
      <w:rFonts w:ascii="Times New Roman" w:eastAsia="Times New Roman" w:hAnsi="Times New Roman" w:cs="Times New Roman"/>
      <w:b/>
      <w:sz w:val="26"/>
      <w:szCs w:val="26"/>
      <w:shd w:val="clear" w:color="auto" w:fill="FFFFFF"/>
      <w:lang w:val="cs-CZ" w:eastAsia="x-none"/>
    </w:rPr>
  </w:style>
  <w:style w:type="character" w:customStyle="1" w:styleId="Heading31">
    <w:name w:val="Heading 31"/>
    <w:semiHidden/>
    <w:qFormat/>
    <w:rsid w:val="009A074D"/>
    <w:rPr>
      <w:rFonts w:ascii="Times New Roman Bold" w:hAnsi="Times New Roman Bold"/>
      <w:b/>
      <w:sz w:val="26"/>
    </w:rPr>
  </w:style>
  <w:style w:type="numbering" w:styleId="111111">
    <w:name w:val="Outline List 2"/>
    <w:basedOn w:val="NoList"/>
    <w:rsid w:val="009A074D"/>
    <w:pPr>
      <w:numPr>
        <w:numId w:val="18"/>
      </w:numPr>
    </w:pPr>
  </w:style>
  <w:style w:type="paragraph" w:customStyle="1" w:styleId="Chng">
    <w:name w:val="Chương"/>
    <w:basedOn w:val="Heading1"/>
    <w:link w:val="ChngChar"/>
    <w:uiPriority w:val="99"/>
    <w:rsid w:val="009A074D"/>
    <w:pPr>
      <w:keepLines w:val="0"/>
      <w:widowControl/>
      <w:tabs>
        <w:tab w:val="left" w:pos="851"/>
      </w:tabs>
      <w:spacing w:before="0" w:after="60" w:line="400" w:lineRule="exact"/>
      <w:jc w:val="left"/>
    </w:pPr>
    <w:rPr>
      <w:rFonts w:eastAsia="Times New Roman" w:cs="Times New Roman"/>
      <w:bCs/>
      <w:kern w:val="32"/>
      <w:sz w:val="28"/>
      <w:szCs w:val="28"/>
      <w:lang w:val="x-none" w:eastAsia="x-none"/>
    </w:rPr>
  </w:style>
  <w:style w:type="character" w:customStyle="1" w:styleId="ChngChar">
    <w:name w:val="Chương Char"/>
    <w:link w:val="Chng"/>
    <w:uiPriority w:val="99"/>
    <w:locked/>
    <w:rsid w:val="009A074D"/>
    <w:rPr>
      <w:rFonts w:ascii="Times New Roman" w:eastAsia="Times New Roman" w:hAnsi="Times New Roman" w:cs="Times New Roman"/>
      <w:b/>
      <w:bCs/>
      <w:kern w:val="32"/>
      <w:sz w:val="28"/>
      <w:szCs w:val="28"/>
      <w:lang w:val="x-none" w:eastAsia="x-none"/>
    </w:rPr>
  </w:style>
  <w:style w:type="paragraph" w:customStyle="1" w:styleId="DMhnh0">
    <w:name w:val="DM hình"/>
    <w:basedOn w:val="Normal"/>
    <w:link w:val="DMhnhChar0"/>
    <w:rsid w:val="009A074D"/>
    <w:pPr>
      <w:widowControl/>
      <w:spacing w:line="312" w:lineRule="auto"/>
      <w:ind w:firstLine="360"/>
      <w:jc w:val="center"/>
    </w:pPr>
    <w:rPr>
      <w:rFonts w:eastAsia="Calibri" w:cs="Times New Roman"/>
      <w:b/>
      <w:iCs/>
      <w:color w:val="auto"/>
      <w:lang w:val="x-none" w:eastAsia="x-none"/>
    </w:rPr>
  </w:style>
  <w:style w:type="character" w:customStyle="1" w:styleId="DMhnhChar0">
    <w:name w:val="DM hình Char"/>
    <w:link w:val="DMhnh0"/>
    <w:rsid w:val="009A074D"/>
    <w:rPr>
      <w:rFonts w:ascii="Times New Roman" w:eastAsia="Calibri" w:hAnsi="Times New Roman" w:cs="Times New Roman"/>
      <w:b/>
      <w:iCs/>
      <w:sz w:val="26"/>
      <w:szCs w:val="24"/>
      <w:lang w:val="x-none" w:eastAsia="x-none"/>
    </w:rPr>
  </w:style>
  <w:style w:type="character" w:customStyle="1" w:styleId="tl8wme">
    <w:name w:val="tl8wme"/>
    <w:rsid w:val="009A074D"/>
  </w:style>
  <w:style w:type="character" w:customStyle="1" w:styleId="ur">
    <w:name w:val="ur"/>
    <w:rsid w:val="009A074D"/>
  </w:style>
  <w:style w:type="character" w:customStyle="1" w:styleId="vpqmgb">
    <w:name w:val="vpqmgb"/>
    <w:rsid w:val="009A074D"/>
  </w:style>
  <w:style w:type="character" w:customStyle="1" w:styleId="sv">
    <w:name w:val="sv"/>
    <w:rsid w:val="009A074D"/>
  </w:style>
  <w:style w:type="paragraph" w:customStyle="1" w:styleId="2bng">
    <w:name w:val="2_Ô bảng"/>
    <w:basedOn w:val="Normal"/>
    <w:rsid w:val="009A074D"/>
    <w:pPr>
      <w:widowControl/>
      <w:spacing w:after="0" w:line="240" w:lineRule="auto"/>
      <w:ind w:firstLine="0"/>
    </w:pPr>
    <w:rPr>
      <w:rFonts w:ascii="Palatino Linotype" w:eastAsia="Calibri" w:hAnsi="Palatino Linotype" w:cs="Times New Roman"/>
      <w:color w:val="auto"/>
      <w:sz w:val="24"/>
      <w:lang w:val="en-US" w:eastAsia="ko-KR"/>
    </w:rPr>
  </w:style>
  <w:style w:type="paragraph" w:customStyle="1" w:styleId="4onvn">
    <w:name w:val="4_Đoạn văn"/>
    <w:basedOn w:val="Normal"/>
    <w:link w:val="4onvnChar"/>
    <w:qFormat/>
    <w:rsid w:val="009A074D"/>
    <w:pPr>
      <w:widowControl/>
      <w:spacing w:line="312" w:lineRule="auto"/>
      <w:ind w:firstLine="284"/>
    </w:pPr>
    <w:rPr>
      <w:rFonts w:eastAsia="Calibri" w:cs="Times New Roman"/>
      <w:color w:val="auto"/>
      <w:lang w:eastAsia="ko-KR"/>
    </w:rPr>
  </w:style>
  <w:style w:type="character" w:customStyle="1" w:styleId="4onvnChar">
    <w:name w:val="4_Đoạn văn Char"/>
    <w:link w:val="4onvn"/>
    <w:rsid w:val="009A074D"/>
    <w:rPr>
      <w:rFonts w:ascii="Times New Roman" w:eastAsia="Calibri" w:hAnsi="Times New Roman" w:cs="Times New Roman"/>
      <w:sz w:val="26"/>
      <w:szCs w:val="24"/>
      <w:lang w:val="vi-VN" w:eastAsia="ko-KR"/>
    </w:rPr>
  </w:style>
  <w:style w:type="paragraph" w:customStyle="1" w:styleId="DMHNH1">
    <w:name w:val="DM HÌNH"/>
    <w:basedOn w:val="Normal"/>
    <w:qFormat/>
    <w:rsid w:val="009A074D"/>
    <w:pPr>
      <w:widowControl/>
      <w:spacing w:line="240" w:lineRule="auto"/>
      <w:ind w:firstLine="0"/>
      <w:jc w:val="center"/>
    </w:pPr>
    <w:rPr>
      <w:rFonts w:cs="Times New Roman"/>
      <w:b/>
      <w:color w:val="auto"/>
      <w:szCs w:val="22"/>
      <w:lang w:val="pt-BR" w:eastAsia="en-US" w:bidi="en-US"/>
    </w:rPr>
  </w:style>
  <w:style w:type="paragraph" w:customStyle="1" w:styleId="BANG1">
    <w:name w:val="BANG"/>
    <w:basedOn w:val="Normal"/>
    <w:link w:val="BANGChar1"/>
    <w:uiPriority w:val="99"/>
    <w:qFormat/>
    <w:rsid w:val="009A074D"/>
    <w:pPr>
      <w:widowControl/>
      <w:spacing w:before="60" w:after="60" w:line="312" w:lineRule="auto"/>
      <w:ind w:firstLine="0"/>
    </w:pPr>
    <w:rPr>
      <w:rFonts w:eastAsia="Calibri" w:cs="Times New Roman"/>
      <w:color w:val="auto"/>
      <w:szCs w:val="26"/>
      <w:lang w:val="x-none" w:eastAsia="x-none"/>
    </w:rPr>
  </w:style>
  <w:style w:type="character" w:customStyle="1" w:styleId="BANGChar1">
    <w:name w:val="BANG Char"/>
    <w:link w:val="BANG1"/>
    <w:rsid w:val="009A074D"/>
    <w:rPr>
      <w:rFonts w:ascii="Times New Roman" w:eastAsia="Calibri" w:hAnsi="Times New Roman" w:cs="Times New Roman"/>
      <w:sz w:val="26"/>
      <w:szCs w:val="26"/>
      <w:lang w:val="x-none" w:eastAsia="x-none"/>
    </w:rPr>
  </w:style>
  <w:style w:type="paragraph" w:customStyle="1" w:styleId="xl352">
    <w:name w:val="xl352"/>
    <w:basedOn w:val="Normal"/>
    <w:rsid w:val="009A074D"/>
    <w:pPr>
      <w:widowControl/>
      <w:shd w:val="clear" w:color="000000" w:fill="FFFFFF"/>
      <w:spacing w:before="100" w:beforeAutospacing="1" w:after="100" w:afterAutospacing="1" w:line="240" w:lineRule="auto"/>
      <w:ind w:firstLine="0"/>
      <w:jc w:val="left"/>
    </w:pPr>
    <w:rPr>
      <w:rFonts w:ascii=".VnTime" w:hAnsi=".VnTime" w:cs="Times New Roman"/>
      <w:sz w:val="24"/>
      <w:lang w:val="en-US" w:eastAsia="en-US"/>
    </w:rPr>
  </w:style>
  <w:style w:type="paragraph" w:customStyle="1" w:styleId="xl353">
    <w:name w:val="xl353"/>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4"/>
      <w:lang w:val="en-US" w:eastAsia="en-US"/>
    </w:rPr>
  </w:style>
  <w:style w:type="paragraph" w:customStyle="1" w:styleId="xl354">
    <w:name w:val="xl354"/>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b/>
      <w:bCs/>
      <w:sz w:val="24"/>
      <w:lang w:val="en-US" w:eastAsia="en-US"/>
    </w:rPr>
  </w:style>
  <w:style w:type="paragraph" w:customStyle="1" w:styleId="xl355">
    <w:name w:val="xl355"/>
    <w:basedOn w:val="Normal"/>
    <w:rsid w:val="009A074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cs="Times New Roman"/>
      <w:b/>
      <w:bCs/>
      <w:sz w:val="24"/>
      <w:lang w:val="en-US" w:eastAsia="en-US"/>
    </w:rPr>
  </w:style>
  <w:style w:type="paragraph" w:customStyle="1" w:styleId="xl356">
    <w:name w:val="xl356"/>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sz w:val="24"/>
      <w:lang w:val="en-US" w:eastAsia="en-US"/>
    </w:rPr>
  </w:style>
  <w:style w:type="paragraph" w:customStyle="1" w:styleId="xl357">
    <w:name w:val="xl357"/>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cs="Times New Roman"/>
      <w:sz w:val="24"/>
      <w:lang w:val="en-US" w:eastAsia="en-US"/>
    </w:rPr>
  </w:style>
  <w:style w:type="paragraph" w:customStyle="1" w:styleId="xl358">
    <w:name w:val="xl358"/>
    <w:basedOn w:val="Normal"/>
    <w:rsid w:val="009A074D"/>
    <w:pPr>
      <w:widowControl/>
      <w:shd w:val="clear" w:color="000000" w:fill="FFFFFF"/>
      <w:spacing w:before="100" w:beforeAutospacing="1" w:after="100" w:afterAutospacing="1" w:line="240" w:lineRule="auto"/>
      <w:ind w:firstLine="0"/>
      <w:jc w:val="left"/>
      <w:textAlignment w:val="center"/>
    </w:pPr>
    <w:rPr>
      <w:rFonts w:ascii=".VnTime" w:hAnsi=".VnTime" w:cs="Times New Roman"/>
      <w:b/>
      <w:bCs/>
      <w:sz w:val="24"/>
      <w:lang w:val="en-US" w:eastAsia="en-US"/>
    </w:rPr>
  </w:style>
  <w:style w:type="paragraph" w:customStyle="1" w:styleId="xl359">
    <w:name w:val="xl359"/>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rFonts w:cs="Times New Roman"/>
      <w:sz w:val="24"/>
      <w:lang w:val="en-US" w:eastAsia="en-US"/>
    </w:rPr>
  </w:style>
  <w:style w:type="paragraph" w:customStyle="1" w:styleId="xl360">
    <w:name w:val="xl360"/>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cs="Times New Roman"/>
      <w:sz w:val="24"/>
      <w:lang w:val="en-US" w:eastAsia="en-US"/>
    </w:rPr>
  </w:style>
  <w:style w:type="paragraph" w:customStyle="1" w:styleId="xl361">
    <w:name w:val="xl361"/>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4"/>
      <w:lang w:val="en-US" w:eastAsia="en-US"/>
    </w:rPr>
  </w:style>
  <w:style w:type="paragraph" w:customStyle="1" w:styleId="xl362">
    <w:name w:val="xl362"/>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sz w:val="24"/>
      <w:lang w:val="en-US" w:eastAsia="en-US"/>
    </w:rPr>
  </w:style>
  <w:style w:type="paragraph" w:customStyle="1" w:styleId="xl363">
    <w:name w:val="xl363"/>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cs="Times New Roman"/>
      <w:b/>
      <w:bCs/>
      <w:i/>
      <w:iCs/>
      <w:sz w:val="24"/>
      <w:lang w:val="en-US" w:eastAsia="en-US"/>
    </w:rPr>
  </w:style>
  <w:style w:type="paragraph" w:customStyle="1" w:styleId="xl364">
    <w:name w:val="xl364"/>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b/>
      <w:bCs/>
      <w:i/>
      <w:iCs/>
      <w:sz w:val="24"/>
      <w:lang w:val="en-US" w:eastAsia="en-US"/>
    </w:rPr>
  </w:style>
  <w:style w:type="paragraph" w:customStyle="1" w:styleId="xl365">
    <w:name w:val="xl365"/>
    <w:basedOn w:val="Normal"/>
    <w:rsid w:val="009A074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cs="Times New Roman"/>
      <w:b/>
      <w:bCs/>
      <w:i/>
      <w:iCs/>
      <w:sz w:val="24"/>
      <w:lang w:val="en-US" w:eastAsia="en-US"/>
    </w:rPr>
  </w:style>
  <w:style w:type="paragraph" w:customStyle="1" w:styleId="xl366">
    <w:name w:val="xl366"/>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cs="Times New Roman"/>
      <w:sz w:val="24"/>
      <w:lang w:val="en-US" w:eastAsia="en-US"/>
    </w:rPr>
  </w:style>
  <w:style w:type="paragraph" w:customStyle="1" w:styleId="xl367">
    <w:name w:val="xl367"/>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b/>
      <w:bCs/>
      <w:sz w:val="24"/>
      <w:lang w:val="en-US" w:eastAsia="en-US"/>
    </w:rPr>
  </w:style>
  <w:style w:type="paragraph" w:customStyle="1" w:styleId="xl368">
    <w:name w:val="xl368"/>
    <w:basedOn w:val="Normal"/>
    <w:rsid w:val="009A074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cs="Times New Roman"/>
      <w:b/>
      <w:bCs/>
      <w:sz w:val="24"/>
      <w:lang w:val="en-US" w:eastAsia="en-US"/>
    </w:rPr>
  </w:style>
  <w:style w:type="paragraph" w:customStyle="1" w:styleId="xl369">
    <w:name w:val="xl369"/>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sz w:val="24"/>
      <w:lang w:val="en-US" w:eastAsia="en-US"/>
    </w:rPr>
  </w:style>
  <w:style w:type="paragraph" w:customStyle="1" w:styleId="xl370">
    <w:name w:val="xl370"/>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cs="Times New Roman"/>
      <w:color w:val="auto"/>
      <w:sz w:val="24"/>
      <w:lang w:val="en-US" w:eastAsia="en-US"/>
    </w:rPr>
  </w:style>
  <w:style w:type="paragraph" w:customStyle="1" w:styleId="xl371">
    <w:name w:val="xl371"/>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color w:val="auto"/>
      <w:sz w:val="24"/>
      <w:lang w:val="en-US" w:eastAsia="en-US"/>
    </w:rPr>
  </w:style>
  <w:style w:type="paragraph" w:customStyle="1" w:styleId="xl372">
    <w:name w:val="xl372"/>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sz w:val="24"/>
      <w:lang w:val="en-US" w:eastAsia="en-US"/>
    </w:rPr>
  </w:style>
  <w:style w:type="paragraph" w:customStyle="1" w:styleId="xl373">
    <w:name w:val="xl373"/>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sz w:val="24"/>
      <w:lang w:val="en-US" w:eastAsia="en-US"/>
    </w:rPr>
  </w:style>
  <w:style w:type="paragraph" w:customStyle="1" w:styleId="xl374">
    <w:name w:val="xl374"/>
    <w:basedOn w:val="Normal"/>
    <w:rsid w:val="009A074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cs="Times New Roman"/>
      <w:sz w:val="24"/>
      <w:lang w:val="en-US" w:eastAsia="en-US"/>
    </w:rPr>
  </w:style>
  <w:style w:type="paragraph" w:customStyle="1" w:styleId="xl375">
    <w:name w:val="xl375"/>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cs="Times New Roman"/>
      <w:sz w:val="24"/>
      <w:lang w:val="en-US" w:eastAsia="en-US"/>
    </w:rPr>
  </w:style>
  <w:style w:type="paragraph" w:customStyle="1" w:styleId="xl376">
    <w:name w:val="xl376"/>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rFonts w:cs="Times New Roman"/>
      <w:sz w:val="24"/>
      <w:lang w:val="en-US" w:eastAsia="en-US"/>
    </w:rPr>
  </w:style>
  <w:style w:type="paragraph" w:customStyle="1" w:styleId="xl377">
    <w:name w:val="xl377"/>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sz w:val="24"/>
      <w:lang w:val="en-US" w:eastAsia="en-US"/>
    </w:rPr>
  </w:style>
  <w:style w:type="paragraph" w:customStyle="1" w:styleId="xl378">
    <w:name w:val="xl378"/>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rFonts w:cs="Times New Roman"/>
      <w:b/>
      <w:bCs/>
      <w:i/>
      <w:iCs/>
      <w:sz w:val="24"/>
      <w:lang w:val="en-US" w:eastAsia="en-US"/>
    </w:rPr>
  </w:style>
  <w:style w:type="paragraph" w:customStyle="1" w:styleId="xl379">
    <w:name w:val="xl379"/>
    <w:basedOn w:val="Normal"/>
    <w:rsid w:val="009A074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cs="Times New Roman"/>
      <w:b/>
      <w:bCs/>
      <w:i/>
      <w:iCs/>
      <w:sz w:val="24"/>
      <w:lang w:val="en-US" w:eastAsia="en-US"/>
    </w:rPr>
  </w:style>
  <w:style w:type="paragraph" w:customStyle="1" w:styleId="xl380">
    <w:name w:val="xl380"/>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cs="Times New Roman"/>
      <w:sz w:val="24"/>
      <w:lang w:val="en-US" w:eastAsia="en-US"/>
    </w:rPr>
  </w:style>
  <w:style w:type="paragraph" w:customStyle="1" w:styleId="xl381">
    <w:name w:val="xl381"/>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b/>
      <w:bCs/>
      <w:i/>
      <w:iCs/>
      <w:sz w:val="24"/>
      <w:lang w:val="en-US" w:eastAsia="en-US"/>
    </w:rPr>
  </w:style>
  <w:style w:type="paragraph" w:customStyle="1" w:styleId="xl382">
    <w:name w:val="xl382"/>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b/>
      <w:bCs/>
      <w:sz w:val="24"/>
      <w:lang w:val="en-US" w:eastAsia="en-US"/>
    </w:rPr>
  </w:style>
  <w:style w:type="paragraph" w:customStyle="1" w:styleId="xl383">
    <w:name w:val="xl383"/>
    <w:basedOn w:val="Normal"/>
    <w:rsid w:val="009A074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cs="Times New Roman"/>
      <w:b/>
      <w:bCs/>
      <w:sz w:val="24"/>
      <w:lang w:val="en-US" w:eastAsia="en-US"/>
    </w:rPr>
  </w:style>
  <w:style w:type="paragraph" w:customStyle="1" w:styleId="xl384">
    <w:name w:val="xl384"/>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rFonts w:cs="Times New Roman"/>
      <w:sz w:val="24"/>
      <w:lang w:val="en-US" w:eastAsia="en-US"/>
    </w:rPr>
  </w:style>
  <w:style w:type="paragraph" w:customStyle="1" w:styleId="xl385">
    <w:name w:val="xl385"/>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cs="Times New Roman"/>
      <w:sz w:val="24"/>
      <w:lang w:val="en-US" w:eastAsia="en-US"/>
    </w:rPr>
  </w:style>
  <w:style w:type="paragraph" w:customStyle="1" w:styleId="xl386">
    <w:name w:val="xl386"/>
    <w:basedOn w:val="Normal"/>
    <w:rsid w:val="009A074D"/>
    <w:pPr>
      <w:widowControl/>
      <w:shd w:val="clear" w:color="000000" w:fill="FFFFFF"/>
      <w:spacing w:before="100" w:beforeAutospacing="1" w:after="100" w:afterAutospacing="1" w:line="240" w:lineRule="auto"/>
      <w:ind w:firstLine="0"/>
      <w:jc w:val="left"/>
    </w:pPr>
    <w:rPr>
      <w:rFonts w:ascii="Arial" w:hAnsi="Arial" w:cs="Arial"/>
      <w:sz w:val="24"/>
      <w:lang w:val="en-US" w:eastAsia="en-US"/>
    </w:rPr>
  </w:style>
  <w:style w:type="paragraph" w:customStyle="1" w:styleId="xl387">
    <w:name w:val="xl387"/>
    <w:basedOn w:val="Normal"/>
    <w:rsid w:val="009A074D"/>
    <w:pPr>
      <w:widowControl/>
      <w:shd w:val="clear" w:color="000000" w:fill="FFFFFF"/>
      <w:spacing w:before="100" w:beforeAutospacing="1" w:after="100" w:afterAutospacing="1" w:line="240" w:lineRule="auto"/>
      <w:ind w:firstLine="0"/>
      <w:jc w:val="center"/>
    </w:pPr>
    <w:rPr>
      <w:rFonts w:ascii="Arial" w:hAnsi="Arial" w:cs="Arial"/>
      <w:sz w:val="24"/>
      <w:lang w:val="en-US" w:eastAsia="en-US"/>
    </w:rPr>
  </w:style>
  <w:style w:type="paragraph" w:customStyle="1" w:styleId="xl388">
    <w:name w:val="xl388"/>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cs="Times New Roman"/>
      <w:b/>
      <w:bCs/>
      <w:sz w:val="24"/>
      <w:lang w:val="en-US" w:eastAsia="en-US"/>
    </w:rPr>
  </w:style>
  <w:style w:type="paragraph" w:customStyle="1" w:styleId="xl389">
    <w:name w:val="xl389"/>
    <w:basedOn w:val="Normal"/>
    <w:rsid w:val="009A074D"/>
    <w:pPr>
      <w:widowControl/>
      <w:shd w:val="clear" w:color="000000" w:fill="FFFFFF"/>
      <w:spacing w:before="100" w:beforeAutospacing="1" w:after="100" w:afterAutospacing="1" w:line="240" w:lineRule="auto"/>
      <w:ind w:firstLine="0"/>
      <w:jc w:val="left"/>
      <w:textAlignment w:val="center"/>
    </w:pPr>
    <w:rPr>
      <w:rFonts w:ascii=".VnTime" w:hAnsi=".VnTime" w:cs="Times New Roman"/>
      <w:sz w:val="24"/>
      <w:lang w:val="en-US" w:eastAsia="en-US"/>
    </w:rPr>
  </w:style>
  <w:style w:type="paragraph" w:customStyle="1" w:styleId="xl390">
    <w:name w:val="xl390"/>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cs="Times New Roman"/>
      <w:b/>
      <w:bCs/>
      <w:sz w:val="24"/>
      <w:lang w:val="en-US" w:eastAsia="en-US"/>
    </w:rPr>
  </w:style>
  <w:style w:type="paragraph" w:customStyle="1" w:styleId="xl391">
    <w:name w:val="xl391"/>
    <w:basedOn w:val="Normal"/>
    <w:rsid w:val="009A074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cs="Times New Roman"/>
      <w:b/>
      <w:bCs/>
      <w:sz w:val="24"/>
      <w:lang w:val="en-US" w:eastAsia="en-US"/>
    </w:rPr>
  </w:style>
  <w:style w:type="paragraph" w:customStyle="1" w:styleId="xl392">
    <w:name w:val="xl392"/>
    <w:basedOn w:val="Normal"/>
    <w:rsid w:val="009A074D"/>
    <w:pPr>
      <w:widowControl/>
      <w:shd w:val="clear" w:color="000000" w:fill="FFFFFF"/>
      <w:spacing w:before="100" w:beforeAutospacing="1" w:after="100" w:afterAutospacing="1" w:line="240" w:lineRule="auto"/>
      <w:ind w:firstLine="0"/>
      <w:jc w:val="left"/>
    </w:pPr>
    <w:rPr>
      <w:rFonts w:ascii=".VnTime" w:hAnsi=".VnTime" w:cs="Times New Roman"/>
      <w:b/>
      <w:bCs/>
      <w:sz w:val="24"/>
      <w:lang w:val="en-US" w:eastAsia="en-US"/>
    </w:rPr>
  </w:style>
  <w:style w:type="paragraph" w:customStyle="1" w:styleId="xl393">
    <w:name w:val="xl393"/>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i/>
      <w:iCs/>
      <w:sz w:val="24"/>
      <w:lang w:val="en-US" w:eastAsia="en-US"/>
    </w:rPr>
  </w:style>
  <w:style w:type="paragraph" w:customStyle="1" w:styleId="xl394">
    <w:name w:val="xl394"/>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b/>
      <w:bCs/>
      <w:sz w:val="24"/>
      <w:lang w:val="en-US" w:eastAsia="en-US"/>
    </w:rPr>
  </w:style>
  <w:style w:type="paragraph" w:customStyle="1" w:styleId="xl395">
    <w:name w:val="xl395"/>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pPr>
    <w:rPr>
      <w:rFonts w:cs="Times New Roman"/>
      <w:sz w:val="24"/>
      <w:lang w:val="en-US" w:eastAsia="en-US"/>
    </w:rPr>
  </w:style>
  <w:style w:type="paragraph" w:customStyle="1" w:styleId="xl396">
    <w:name w:val="xl396"/>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sz w:val="24"/>
      <w:lang w:val="en-US" w:eastAsia="en-US"/>
    </w:rPr>
  </w:style>
  <w:style w:type="paragraph" w:customStyle="1" w:styleId="xl397">
    <w:name w:val="xl397"/>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i/>
      <w:iCs/>
      <w:sz w:val="24"/>
      <w:lang w:val="en-US" w:eastAsia="en-US"/>
    </w:rPr>
  </w:style>
  <w:style w:type="paragraph" w:customStyle="1" w:styleId="xl398">
    <w:name w:val="xl398"/>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b/>
      <w:bCs/>
      <w:i/>
      <w:iCs/>
      <w:sz w:val="24"/>
      <w:lang w:val="en-US" w:eastAsia="en-US"/>
    </w:rPr>
  </w:style>
  <w:style w:type="paragraph" w:customStyle="1" w:styleId="xl399">
    <w:name w:val="xl399"/>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b/>
      <w:bCs/>
      <w:sz w:val="24"/>
      <w:lang w:val="en-US" w:eastAsia="en-US"/>
    </w:rPr>
  </w:style>
  <w:style w:type="paragraph" w:customStyle="1" w:styleId="xl400">
    <w:name w:val="xl400"/>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color w:val="auto"/>
      <w:sz w:val="24"/>
      <w:lang w:val="en-US" w:eastAsia="en-US"/>
    </w:rPr>
  </w:style>
  <w:style w:type="paragraph" w:customStyle="1" w:styleId="xl401">
    <w:name w:val="xl401"/>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sz w:val="24"/>
      <w:lang w:val="en-US" w:eastAsia="en-US"/>
    </w:rPr>
  </w:style>
  <w:style w:type="paragraph" w:customStyle="1" w:styleId="xl402">
    <w:name w:val="xl402"/>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pPr>
    <w:rPr>
      <w:rFonts w:cs="Times New Roman"/>
      <w:sz w:val="24"/>
      <w:lang w:val="en-US" w:eastAsia="en-US"/>
    </w:rPr>
  </w:style>
  <w:style w:type="paragraph" w:customStyle="1" w:styleId="xl403">
    <w:name w:val="xl403"/>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pPr>
    <w:rPr>
      <w:rFonts w:cs="Times New Roman"/>
      <w:b/>
      <w:bCs/>
      <w:i/>
      <w:iCs/>
      <w:sz w:val="24"/>
      <w:lang w:val="en-US" w:eastAsia="en-US"/>
    </w:rPr>
  </w:style>
  <w:style w:type="paragraph" w:customStyle="1" w:styleId="xl404">
    <w:name w:val="xl404"/>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b/>
      <w:bCs/>
      <w:i/>
      <w:iCs/>
      <w:sz w:val="24"/>
      <w:lang w:val="en-US" w:eastAsia="en-US"/>
    </w:rPr>
  </w:style>
  <w:style w:type="paragraph" w:customStyle="1" w:styleId="xl405">
    <w:name w:val="xl405"/>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b/>
      <w:bCs/>
      <w:sz w:val="24"/>
      <w:lang w:val="en-US" w:eastAsia="en-US"/>
    </w:rPr>
  </w:style>
  <w:style w:type="paragraph" w:customStyle="1" w:styleId="xl406">
    <w:name w:val="xl406"/>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pPr>
    <w:rPr>
      <w:rFonts w:cs="Times New Roman"/>
      <w:sz w:val="24"/>
      <w:lang w:val="en-US" w:eastAsia="en-US"/>
    </w:rPr>
  </w:style>
  <w:style w:type="paragraph" w:customStyle="1" w:styleId="xl407">
    <w:name w:val="xl407"/>
    <w:basedOn w:val="Normal"/>
    <w:rsid w:val="009A074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cs="Times New Roman"/>
      <w:b/>
      <w:bCs/>
      <w:color w:val="auto"/>
      <w:sz w:val="24"/>
      <w:lang w:val="en-US" w:eastAsia="en-US"/>
    </w:rPr>
  </w:style>
  <w:style w:type="paragraph" w:customStyle="1" w:styleId="xl408">
    <w:name w:val="xl408"/>
    <w:basedOn w:val="Normal"/>
    <w:rsid w:val="009A074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cs="Times New Roman"/>
      <w:b/>
      <w:bCs/>
      <w:sz w:val="24"/>
      <w:lang w:val="en-US" w:eastAsia="en-US"/>
    </w:rPr>
  </w:style>
  <w:style w:type="paragraph" w:customStyle="1" w:styleId="xl409">
    <w:name w:val="xl409"/>
    <w:basedOn w:val="Normal"/>
    <w:rsid w:val="009A074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cs="Times New Roman"/>
      <w:b/>
      <w:bCs/>
      <w:sz w:val="24"/>
      <w:lang w:val="en-US" w:eastAsia="en-US"/>
    </w:rPr>
  </w:style>
  <w:style w:type="paragraph" w:customStyle="1" w:styleId="xl410">
    <w:name w:val="xl410"/>
    <w:basedOn w:val="Normal"/>
    <w:rsid w:val="009A074D"/>
    <w:pPr>
      <w:widowControl/>
      <w:shd w:val="clear" w:color="000000" w:fill="FFFFFF"/>
      <w:spacing w:before="100" w:beforeAutospacing="1" w:after="100" w:afterAutospacing="1" w:line="240" w:lineRule="auto"/>
      <w:ind w:firstLine="0"/>
      <w:jc w:val="left"/>
    </w:pPr>
    <w:rPr>
      <w:rFonts w:ascii="Arial" w:hAnsi="Arial" w:cs="Arial"/>
      <w:b/>
      <w:bCs/>
      <w:sz w:val="24"/>
      <w:lang w:val="en-US" w:eastAsia="en-US"/>
    </w:rPr>
  </w:style>
  <w:style w:type="paragraph" w:customStyle="1" w:styleId="xl411">
    <w:name w:val="xl411"/>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cs="Times New Roman"/>
      <w:b/>
      <w:bCs/>
      <w:sz w:val="24"/>
      <w:lang w:val="en-US" w:eastAsia="en-US"/>
    </w:rPr>
  </w:style>
  <w:style w:type="paragraph" w:customStyle="1" w:styleId="xl412">
    <w:name w:val="xl412"/>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cs="Times New Roman"/>
      <w:b/>
      <w:bCs/>
      <w:sz w:val="24"/>
      <w:lang w:val="en-US" w:eastAsia="en-US"/>
    </w:rPr>
  </w:style>
  <w:style w:type="paragraph" w:customStyle="1" w:styleId="xl413">
    <w:name w:val="xl413"/>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4"/>
      <w:lang w:val="en-US" w:eastAsia="en-US"/>
    </w:rPr>
  </w:style>
  <w:style w:type="paragraph" w:customStyle="1" w:styleId="xl414">
    <w:name w:val="xl414"/>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4"/>
      <w:lang w:val="en-US" w:eastAsia="en-US"/>
    </w:rPr>
  </w:style>
  <w:style w:type="paragraph" w:customStyle="1" w:styleId="xl415">
    <w:name w:val="xl415"/>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cs="Times New Roman"/>
      <w:b/>
      <w:bCs/>
      <w:sz w:val="24"/>
      <w:lang w:val="en-US" w:eastAsia="en-US"/>
    </w:rPr>
  </w:style>
  <w:style w:type="paragraph" w:customStyle="1" w:styleId="xl416">
    <w:name w:val="xl416"/>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cs="Times New Roman"/>
      <w:b/>
      <w:bCs/>
      <w:sz w:val="24"/>
      <w:lang w:val="en-US" w:eastAsia="en-US"/>
    </w:rPr>
  </w:style>
  <w:style w:type="paragraph" w:customStyle="1" w:styleId="xl417">
    <w:name w:val="xl417"/>
    <w:basedOn w:val="Normal"/>
    <w:rsid w:val="009A074D"/>
    <w:pPr>
      <w:widowControl/>
      <w:shd w:val="clear" w:color="000000" w:fill="FFFFFF"/>
      <w:spacing w:before="100" w:beforeAutospacing="1" w:after="100" w:afterAutospacing="1" w:line="240" w:lineRule="auto"/>
      <w:ind w:firstLine="0"/>
      <w:jc w:val="center"/>
    </w:pPr>
    <w:rPr>
      <w:rFonts w:ascii="Arial" w:hAnsi="Arial" w:cs="Arial"/>
      <w:b/>
      <w:bCs/>
      <w:sz w:val="24"/>
      <w:lang w:val="en-US" w:eastAsia="en-US"/>
    </w:rPr>
  </w:style>
  <w:style w:type="paragraph" w:customStyle="1" w:styleId="xl418">
    <w:name w:val="xl418"/>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4"/>
      <w:lang w:val="en-US" w:eastAsia="en-US"/>
    </w:rPr>
  </w:style>
  <w:style w:type="paragraph" w:customStyle="1" w:styleId="xl419">
    <w:name w:val="xl419"/>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sz w:val="24"/>
      <w:lang w:val="en-US" w:eastAsia="en-US"/>
    </w:rPr>
  </w:style>
  <w:style w:type="paragraph" w:customStyle="1" w:styleId="xl420">
    <w:name w:val="xl420"/>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4"/>
      <w:lang w:val="en-US" w:eastAsia="en-US"/>
    </w:rPr>
  </w:style>
  <w:style w:type="paragraph" w:customStyle="1" w:styleId="xl421">
    <w:name w:val="xl421"/>
    <w:basedOn w:val="Normal"/>
    <w:rsid w:val="009A074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4"/>
      <w:lang w:val="en-US" w:eastAsia="en-US"/>
    </w:rPr>
  </w:style>
  <w:style w:type="paragraph" w:customStyle="1" w:styleId="xl422">
    <w:name w:val="xl422"/>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4"/>
      <w:lang w:val="en-US" w:eastAsia="en-US"/>
    </w:rPr>
  </w:style>
  <w:style w:type="paragraph" w:customStyle="1" w:styleId="xl423">
    <w:name w:val="xl423"/>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4"/>
      <w:lang w:val="en-US" w:eastAsia="en-US"/>
    </w:rPr>
  </w:style>
  <w:style w:type="paragraph" w:customStyle="1" w:styleId="xl424">
    <w:name w:val="xl424"/>
    <w:basedOn w:val="Normal"/>
    <w:rsid w:val="009A074D"/>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sz w:val="24"/>
      <w:lang w:val="en-US" w:eastAsia="en-US"/>
    </w:rPr>
  </w:style>
  <w:style w:type="paragraph" w:customStyle="1" w:styleId="xl425">
    <w:name w:val="xl425"/>
    <w:basedOn w:val="Normal"/>
    <w:rsid w:val="009A074D"/>
    <w:pPr>
      <w:widowControl/>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cs="Times New Roman"/>
      <w:sz w:val="24"/>
      <w:lang w:val="en-US" w:eastAsia="en-US"/>
    </w:rPr>
  </w:style>
  <w:style w:type="paragraph" w:customStyle="1" w:styleId="xl426">
    <w:name w:val="xl426"/>
    <w:basedOn w:val="Normal"/>
    <w:rsid w:val="009A074D"/>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cs="Times New Roman"/>
      <w:sz w:val="24"/>
      <w:lang w:val="en-US" w:eastAsia="en-US"/>
    </w:rPr>
  </w:style>
  <w:style w:type="paragraph" w:customStyle="1" w:styleId="xl427">
    <w:name w:val="xl427"/>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2"/>
      <w:szCs w:val="22"/>
      <w:lang w:val="en-US" w:eastAsia="en-US"/>
    </w:rPr>
  </w:style>
  <w:style w:type="paragraph" w:customStyle="1" w:styleId="xl428">
    <w:name w:val="xl428"/>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sz w:val="24"/>
      <w:lang w:val="en-US" w:eastAsia="en-US"/>
    </w:rPr>
  </w:style>
  <w:style w:type="paragraph" w:customStyle="1" w:styleId="xl429">
    <w:name w:val="xl429"/>
    <w:basedOn w:val="Normal"/>
    <w:rsid w:val="009A0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b/>
      <w:bCs/>
      <w:sz w:val="24"/>
      <w:lang w:val="en-US" w:eastAsia="en-US"/>
    </w:rPr>
  </w:style>
  <w:style w:type="paragraph" w:customStyle="1" w:styleId="xl430">
    <w:name w:val="xl430"/>
    <w:basedOn w:val="Normal"/>
    <w:rsid w:val="009A074D"/>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2"/>
      <w:szCs w:val="22"/>
      <w:lang w:val="en-US" w:eastAsia="en-US"/>
    </w:rPr>
  </w:style>
  <w:style w:type="paragraph" w:customStyle="1" w:styleId="xl431">
    <w:name w:val="xl431"/>
    <w:basedOn w:val="Normal"/>
    <w:rsid w:val="009A074D"/>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2"/>
      <w:szCs w:val="22"/>
      <w:lang w:val="en-US" w:eastAsia="en-US"/>
    </w:rPr>
  </w:style>
  <w:style w:type="paragraph" w:customStyle="1" w:styleId="xl432">
    <w:name w:val="xl432"/>
    <w:basedOn w:val="Normal"/>
    <w:rsid w:val="009A074D"/>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Times New Roman"/>
      <w:b/>
      <w:bCs/>
      <w:sz w:val="22"/>
      <w:szCs w:val="22"/>
      <w:lang w:val="en-US" w:eastAsia="en-US"/>
    </w:rPr>
  </w:style>
  <w:style w:type="paragraph" w:customStyle="1" w:styleId="6Tnhnh">
    <w:name w:val="6_Tên hình"/>
    <w:basedOn w:val="Caption"/>
    <w:next w:val="4onvn"/>
    <w:qFormat/>
    <w:rsid w:val="009A074D"/>
    <w:pPr>
      <w:widowControl/>
      <w:spacing w:after="240" w:line="240" w:lineRule="auto"/>
    </w:pPr>
    <w:rPr>
      <w:rFonts w:eastAsia="Batang" w:cs="Times New Roman"/>
      <w:bCs/>
      <w:i/>
      <w:color w:val="auto"/>
      <w:spacing w:val="-4"/>
      <w:sz w:val="24"/>
      <w:lang w:eastAsia="ko-KR"/>
    </w:rPr>
  </w:style>
  <w:style w:type="paragraph" w:customStyle="1" w:styleId="PHANMD">
    <w:name w:val="PHAN MD"/>
    <w:basedOn w:val="Normal"/>
    <w:qFormat/>
    <w:rsid w:val="009A074D"/>
    <w:pPr>
      <w:keepNext/>
      <w:widowControl/>
      <w:numPr>
        <w:numId w:val="19"/>
      </w:numPr>
      <w:spacing w:before="240" w:after="60" w:line="264" w:lineRule="auto"/>
      <w:jc w:val="center"/>
      <w:outlineLvl w:val="2"/>
    </w:pPr>
    <w:rPr>
      <w:rFonts w:cs="Arial"/>
      <w:b/>
      <w:bCs/>
      <w:color w:val="auto"/>
      <w:szCs w:val="26"/>
      <w:lang w:val="en-US" w:eastAsia="en-US"/>
    </w:rPr>
  </w:style>
  <w:style w:type="paragraph" w:customStyle="1" w:styleId="PhanMD-Level3">
    <w:name w:val="Phan MD - Level 3"/>
    <w:basedOn w:val="Normal"/>
    <w:qFormat/>
    <w:rsid w:val="009A074D"/>
    <w:pPr>
      <w:keepNext/>
      <w:widowControl/>
      <w:numPr>
        <w:ilvl w:val="2"/>
        <w:numId w:val="19"/>
      </w:numPr>
      <w:spacing w:before="60" w:after="60" w:line="312" w:lineRule="auto"/>
      <w:outlineLvl w:val="3"/>
    </w:pPr>
    <w:rPr>
      <w:rFonts w:cs="Times New Roman"/>
      <w:b/>
      <w:bCs/>
      <w:i/>
      <w:color w:val="auto"/>
      <w:szCs w:val="28"/>
      <w:lang w:val="en-US" w:eastAsia="en-US"/>
    </w:rPr>
  </w:style>
  <w:style w:type="paragraph" w:customStyle="1" w:styleId="te">
    <w:name w:val="te"/>
    <w:basedOn w:val="Normal"/>
    <w:rsid w:val="009A074D"/>
    <w:pPr>
      <w:widowControl/>
      <w:spacing w:after="0" w:line="440" w:lineRule="exact"/>
      <w:ind w:firstLine="720"/>
    </w:pPr>
    <w:rPr>
      <w:rFonts w:ascii=".VnTime" w:hAnsi=".VnTime" w:cs="Times New Roman"/>
      <w:color w:val="auto"/>
      <w:sz w:val="28"/>
      <w:szCs w:val="20"/>
      <w:lang w:val="en-US" w:eastAsia="en-US"/>
    </w:rPr>
  </w:style>
  <w:style w:type="paragraph" w:customStyle="1" w:styleId="-muc-">
    <w:name w:val="- muc -"/>
    <w:basedOn w:val="Normal"/>
    <w:rsid w:val="009A074D"/>
    <w:pPr>
      <w:widowControl/>
      <w:numPr>
        <w:numId w:val="20"/>
      </w:numPr>
      <w:spacing w:before="40" w:after="40" w:line="240" w:lineRule="auto"/>
      <w:ind w:left="540" w:right="-2" w:hanging="256"/>
    </w:pPr>
    <w:rPr>
      <w:rFonts w:ascii="Arial" w:hAnsi="Arial" w:cs="Times New Roman"/>
      <w:noProof/>
      <w:sz w:val="20"/>
      <w:szCs w:val="20"/>
      <w:lang w:val="en-AU" w:eastAsia="en-US"/>
    </w:rPr>
  </w:style>
  <w:style w:type="paragraph" w:customStyle="1" w:styleId="bnhthng">
    <w:name w:val="bình thường"/>
    <w:qFormat/>
    <w:rsid w:val="00FA0E6C"/>
    <w:pPr>
      <w:tabs>
        <w:tab w:val="left" w:pos="567"/>
      </w:tabs>
      <w:spacing w:before="120" w:after="120" w:line="320" w:lineRule="exact"/>
      <w:jc w:val="both"/>
    </w:pPr>
    <w:rPr>
      <w:rFonts w:ascii="Times New Roman" w:eastAsia="Calibri" w:hAnsi="Times New Roman" w:cs="Times New Roman"/>
      <w:sz w:val="26"/>
      <w:szCs w:val="28"/>
    </w:rPr>
  </w:style>
  <w:style w:type="paragraph" w:customStyle="1" w:styleId="AHnh">
    <w:name w:val="A.Hình"/>
    <w:basedOn w:val="Normal"/>
    <w:qFormat/>
    <w:rsid w:val="009A074D"/>
    <w:pPr>
      <w:ind w:firstLine="0"/>
      <w:contextualSpacing/>
      <w:mirrorIndents/>
      <w:jc w:val="center"/>
    </w:pPr>
    <w:rPr>
      <w:rFonts w:eastAsia="Calibri" w:cs="Times New Roman"/>
      <w:b/>
      <w:color w:val="auto"/>
      <w:szCs w:val="26"/>
      <w:lang w:val="nl-NL" w:eastAsia="en-US"/>
    </w:rPr>
  </w:style>
  <w:style w:type="paragraph" w:customStyle="1" w:styleId="Bullet1">
    <w:name w:val="Bullet 1"/>
    <w:basedOn w:val="Normal"/>
    <w:rsid w:val="009A074D"/>
    <w:pPr>
      <w:widowControl/>
      <w:numPr>
        <w:numId w:val="23"/>
      </w:numPr>
      <w:spacing w:before="0" w:after="0" w:line="312" w:lineRule="auto"/>
      <w:ind w:firstLine="0"/>
    </w:pPr>
    <w:rPr>
      <w:rFonts w:ascii="Arial" w:hAnsi="Arial" w:cs="Times New Roman"/>
      <w:color w:val="auto"/>
      <w:sz w:val="20"/>
      <w:szCs w:val="20"/>
      <w:lang w:val="en-US" w:eastAsia="en-US"/>
    </w:rPr>
  </w:style>
  <w:style w:type="paragraph" w:customStyle="1" w:styleId="Bullet2">
    <w:name w:val="Bullet 2"/>
    <w:basedOn w:val="Normal"/>
    <w:rsid w:val="009A074D"/>
    <w:pPr>
      <w:widowControl/>
      <w:numPr>
        <w:numId w:val="24"/>
      </w:numPr>
      <w:spacing w:before="0" w:after="0" w:line="312" w:lineRule="auto"/>
      <w:ind w:firstLine="0"/>
    </w:pPr>
    <w:rPr>
      <w:rFonts w:ascii="Arial" w:hAnsi="Arial" w:cs="Times New Roman"/>
      <w:color w:val="auto"/>
      <w:sz w:val="20"/>
      <w:szCs w:val="20"/>
      <w:lang w:val="en-US" w:eastAsia="en-US"/>
    </w:rPr>
  </w:style>
  <w:style w:type="paragraph" w:customStyle="1" w:styleId="Appendix">
    <w:name w:val="Appendix"/>
    <w:basedOn w:val="Normal"/>
    <w:next w:val="Normal"/>
    <w:rsid w:val="009A074D"/>
    <w:pPr>
      <w:widowControl/>
      <w:tabs>
        <w:tab w:val="left" w:pos="1701"/>
      </w:tabs>
      <w:spacing w:before="0" w:after="480" w:line="312" w:lineRule="auto"/>
      <w:ind w:left="1701" w:hanging="1701"/>
      <w:jc w:val="left"/>
    </w:pPr>
    <w:rPr>
      <w:rFonts w:ascii="Arial" w:hAnsi="Arial" w:cs="Times New Roman"/>
      <w:b/>
      <w:color w:val="auto"/>
      <w:sz w:val="22"/>
      <w:szCs w:val="20"/>
      <w:lang w:val="en-US" w:eastAsia="en-US"/>
    </w:rPr>
  </w:style>
  <w:style w:type="paragraph" w:customStyle="1" w:styleId="HeadingX">
    <w:name w:val="Heading X"/>
    <w:basedOn w:val="Normal"/>
    <w:next w:val="Normal"/>
    <w:rsid w:val="009A074D"/>
    <w:pPr>
      <w:widowControl/>
      <w:spacing w:before="0" w:after="60" w:line="312" w:lineRule="auto"/>
      <w:ind w:firstLine="0"/>
    </w:pPr>
    <w:rPr>
      <w:rFonts w:ascii="Arial" w:hAnsi="Arial" w:cs="Times New Roman"/>
      <w:b/>
      <w:color w:val="auto"/>
      <w:sz w:val="20"/>
      <w:szCs w:val="20"/>
      <w:lang w:val="en-US" w:eastAsia="en-US"/>
    </w:rPr>
  </w:style>
  <w:style w:type="paragraph" w:customStyle="1" w:styleId="Heading0">
    <w:name w:val="Heading 0"/>
    <w:basedOn w:val="Heading1"/>
    <w:next w:val="Normal"/>
    <w:rsid w:val="009A074D"/>
    <w:pPr>
      <w:keepLines w:val="0"/>
      <w:widowControl/>
      <w:spacing w:line="312" w:lineRule="auto"/>
      <w:ind w:left="360" w:hanging="360"/>
      <w:jc w:val="left"/>
      <w:outlineLvl w:val="9"/>
    </w:pPr>
    <w:rPr>
      <w:rFonts w:eastAsia="Times New Roman" w:cs="Times New Roman"/>
      <w:caps/>
      <w:kern w:val="28"/>
      <w:szCs w:val="20"/>
      <w:lang w:val="x-none" w:eastAsia="x-none"/>
    </w:rPr>
  </w:style>
  <w:style w:type="paragraph" w:customStyle="1" w:styleId="TextLeft">
    <w:name w:val="Text Left"/>
    <w:basedOn w:val="Normal"/>
    <w:rsid w:val="009A074D"/>
    <w:pPr>
      <w:suppressAutoHyphens/>
      <w:overflowPunct w:val="0"/>
      <w:autoSpaceDE w:val="0"/>
      <w:autoSpaceDN w:val="0"/>
      <w:adjustRightInd w:val="0"/>
      <w:spacing w:before="0" w:after="0" w:line="312" w:lineRule="auto"/>
      <w:ind w:firstLine="0"/>
      <w:jc w:val="left"/>
      <w:textAlignment w:val="baseline"/>
    </w:pPr>
    <w:rPr>
      <w:rFonts w:ascii="Arial" w:hAnsi="Arial" w:cs="Times New Roman"/>
      <w:color w:val="auto"/>
      <w:sz w:val="20"/>
      <w:szCs w:val="20"/>
      <w:lang w:val="en-US" w:eastAsia="en-US"/>
    </w:rPr>
  </w:style>
  <w:style w:type="paragraph" w:customStyle="1" w:styleId="DHVWerkmij">
    <w:name w:val="DHVWerkmij"/>
    <w:basedOn w:val="Normal"/>
    <w:next w:val="Normal"/>
    <w:rsid w:val="009A074D"/>
    <w:pPr>
      <w:widowControl/>
      <w:spacing w:before="0" w:after="0" w:line="240" w:lineRule="auto"/>
      <w:ind w:firstLine="0"/>
      <w:jc w:val="left"/>
    </w:pPr>
    <w:rPr>
      <w:rFonts w:ascii="Arial" w:hAnsi="Arial" w:cs="Times New Roman"/>
      <w:color w:val="auto"/>
      <w:spacing w:val="30"/>
      <w:sz w:val="28"/>
      <w:szCs w:val="20"/>
      <w:lang w:val="en-US" w:eastAsia="en-US"/>
    </w:rPr>
  </w:style>
  <w:style w:type="paragraph" w:customStyle="1" w:styleId="Bullet3">
    <w:name w:val="Bullet 3"/>
    <w:basedOn w:val="Normal"/>
    <w:rsid w:val="009A074D"/>
    <w:pPr>
      <w:widowControl/>
      <w:numPr>
        <w:numId w:val="25"/>
      </w:numPr>
      <w:spacing w:before="0" w:after="0" w:line="312" w:lineRule="auto"/>
      <w:ind w:firstLine="0"/>
    </w:pPr>
    <w:rPr>
      <w:rFonts w:ascii="Arial" w:hAnsi="Arial" w:cs="Times New Roman"/>
      <w:color w:val="auto"/>
      <w:sz w:val="20"/>
      <w:szCs w:val="20"/>
      <w:lang w:val="en-US" w:eastAsia="en-US"/>
    </w:rPr>
  </w:style>
  <w:style w:type="paragraph" w:customStyle="1" w:styleId="NormalSingle">
    <w:name w:val="NormalSingle"/>
    <w:basedOn w:val="Normal"/>
    <w:next w:val="Normal"/>
    <w:rsid w:val="009A074D"/>
    <w:pPr>
      <w:widowControl/>
      <w:spacing w:before="0" w:after="0" w:line="240" w:lineRule="auto"/>
      <w:ind w:firstLine="0"/>
    </w:pPr>
    <w:rPr>
      <w:rFonts w:ascii="Arial" w:hAnsi="Arial" w:cs="Times New Roman"/>
      <w:color w:val="auto"/>
      <w:sz w:val="20"/>
      <w:szCs w:val="20"/>
      <w:lang w:val="en-US" w:eastAsia="en-US"/>
    </w:rPr>
  </w:style>
  <w:style w:type="paragraph" w:customStyle="1" w:styleId="HeadingXSingle">
    <w:name w:val="Heading XSingle"/>
    <w:basedOn w:val="HeadingX"/>
    <w:next w:val="NormalSingle"/>
    <w:rsid w:val="009A074D"/>
    <w:pPr>
      <w:spacing w:line="240" w:lineRule="auto"/>
    </w:pPr>
  </w:style>
  <w:style w:type="paragraph" w:customStyle="1" w:styleId="DHVadresregel">
    <w:name w:val="DHVadresregel"/>
    <w:basedOn w:val="Normal"/>
    <w:next w:val="Normal"/>
    <w:rsid w:val="009A074D"/>
    <w:pPr>
      <w:widowControl/>
      <w:spacing w:before="0" w:after="0" w:line="312" w:lineRule="auto"/>
      <w:ind w:firstLine="0"/>
      <w:jc w:val="left"/>
    </w:pPr>
    <w:rPr>
      <w:rFonts w:ascii="Arial" w:hAnsi="Arial" w:cs="Times New Roman"/>
      <w:color w:val="auto"/>
      <w:sz w:val="20"/>
      <w:szCs w:val="20"/>
      <w:lang w:val="en-US" w:eastAsia="en-US"/>
    </w:rPr>
  </w:style>
  <w:style w:type="paragraph" w:customStyle="1" w:styleId="Line1body">
    <w:name w:val="Line 1 body"/>
    <w:basedOn w:val="Normal"/>
    <w:next w:val="Normal"/>
    <w:rsid w:val="009A074D"/>
    <w:pPr>
      <w:widowControl/>
      <w:numPr>
        <w:numId w:val="26"/>
      </w:numPr>
      <w:spacing w:before="60" w:after="60" w:line="240" w:lineRule="auto"/>
      <w:ind w:right="284" w:firstLine="0"/>
      <w:jc w:val="left"/>
    </w:pPr>
    <w:rPr>
      <w:rFonts w:eastAsia="SimSun" w:cs="Times New Roman"/>
      <w:color w:val="auto"/>
      <w:sz w:val="24"/>
      <w:szCs w:val="20"/>
      <w:lang w:val="en-US" w:eastAsia="en-US"/>
    </w:rPr>
  </w:style>
  <w:style w:type="character" w:customStyle="1" w:styleId="hps">
    <w:name w:val="hps"/>
    <w:basedOn w:val="DefaultParagraphFont"/>
    <w:rsid w:val="009A074D"/>
  </w:style>
  <w:style w:type="character" w:customStyle="1" w:styleId="atn">
    <w:name w:val="atn"/>
    <w:basedOn w:val="DefaultParagraphFont"/>
    <w:rsid w:val="009A074D"/>
  </w:style>
  <w:style w:type="paragraph" w:customStyle="1" w:styleId="body">
    <w:name w:val="body"/>
    <w:basedOn w:val="Normal"/>
    <w:uiPriority w:val="99"/>
    <w:qFormat/>
    <w:rsid w:val="009A074D"/>
    <w:pPr>
      <w:widowControl/>
      <w:spacing w:before="0" w:after="0" w:line="280" w:lineRule="atLeast"/>
      <w:ind w:firstLine="0"/>
      <w:jc w:val="left"/>
    </w:pPr>
    <w:rPr>
      <w:rFonts w:cs="Times New Roman"/>
      <w:color w:val="auto"/>
      <w:sz w:val="22"/>
      <w:szCs w:val="20"/>
      <w:lang w:val="nl-NL" w:eastAsia="en-US"/>
    </w:rPr>
  </w:style>
  <w:style w:type="paragraph" w:customStyle="1" w:styleId="c2">
    <w:name w:val="c2"/>
    <w:basedOn w:val="Normal"/>
    <w:rsid w:val="009A074D"/>
    <w:pPr>
      <w:widowControl/>
      <w:spacing w:line="288" w:lineRule="auto"/>
      <w:ind w:firstLine="0"/>
    </w:pPr>
    <w:rPr>
      <w:rFonts w:ascii="VNI-Times" w:hAnsi="VNI-Times" w:cs="VNI-Times"/>
      <w:b/>
      <w:bCs/>
      <w:noProof/>
      <w:color w:val="auto"/>
      <w:lang w:val="en-US" w:eastAsia="en-US"/>
    </w:rPr>
  </w:style>
  <w:style w:type="paragraph" w:customStyle="1" w:styleId="I">
    <w:name w:val="I."/>
    <w:basedOn w:val="Heading1"/>
    <w:autoRedefine/>
    <w:rsid w:val="009A074D"/>
    <w:pPr>
      <w:widowControl/>
      <w:spacing w:line="240" w:lineRule="auto"/>
      <w:jc w:val="both"/>
    </w:pPr>
    <w:rPr>
      <w:rFonts w:eastAsia="Times New Roman" w:cs="Times New Roman"/>
      <w:bCs/>
      <w:sz w:val="28"/>
      <w:szCs w:val="28"/>
      <w:lang w:val="x-none" w:eastAsia="x-none"/>
    </w:rPr>
  </w:style>
  <w:style w:type="paragraph" w:customStyle="1" w:styleId="I1">
    <w:name w:val="I.1."/>
    <w:basedOn w:val="Heading2"/>
    <w:autoRedefine/>
    <w:rsid w:val="009A074D"/>
    <w:pPr>
      <w:widowControl/>
      <w:numPr>
        <w:ilvl w:val="1"/>
      </w:numPr>
      <w:tabs>
        <w:tab w:val="num" w:pos="720"/>
      </w:tabs>
      <w:spacing w:before="200" w:beforeAutospacing="1" w:after="0" w:afterAutospacing="1" w:line="240" w:lineRule="auto"/>
      <w:ind w:left="720" w:hanging="720"/>
    </w:pPr>
    <w:rPr>
      <w:rFonts w:ascii="VNI-Helve-Condense" w:eastAsia="Times New Roman" w:hAnsi="VNI-Helve-Condense" w:cs="Times New Roman"/>
      <w:bCs/>
      <w:lang w:val="x-none" w:eastAsia="x-none"/>
    </w:rPr>
  </w:style>
  <w:style w:type="paragraph" w:customStyle="1" w:styleId="I110">
    <w:name w:val="I.1.1."/>
    <w:basedOn w:val="Heading3"/>
    <w:autoRedefine/>
    <w:rsid w:val="009A074D"/>
    <w:pPr>
      <w:widowControl/>
      <w:tabs>
        <w:tab w:val="num" w:pos="851"/>
      </w:tabs>
      <w:spacing w:line="240" w:lineRule="auto"/>
      <w:ind w:left="851"/>
    </w:pPr>
    <w:rPr>
      <w:rFonts w:eastAsia="Times New Roman" w:cs="Times New Roman"/>
      <w:bCs/>
      <w:i/>
      <w:iCs/>
      <w:szCs w:val="22"/>
      <w:lang w:val="x-none" w:eastAsia="x-none"/>
    </w:rPr>
  </w:style>
  <w:style w:type="paragraph" w:customStyle="1" w:styleId="Style-">
    <w:name w:val="Style -"/>
    <w:basedOn w:val="ListParagraph"/>
    <w:autoRedefine/>
    <w:rsid w:val="009A074D"/>
    <w:pPr>
      <w:widowControl/>
      <w:numPr>
        <w:numId w:val="27"/>
      </w:numPr>
      <w:tabs>
        <w:tab w:val="left" w:pos="270"/>
        <w:tab w:val="left" w:pos="720"/>
        <w:tab w:val="left" w:pos="1440"/>
        <w:tab w:val="left" w:pos="2160"/>
        <w:tab w:val="left" w:pos="3765"/>
      </w:tabs>
      <w:spacing w:before="100" w:beforeAutospacing="1" w:after="100" w:afterAutospacing="1" w:line="240" w:lineRule="auto"/>
      <w:ind w:left="0" w:firstLine="0"/>
    </w:pPr>
    <w:rPr>
      <w:rFonts w:ascii="VNI-Times" w:eastAsia="Calibri" w:hAnsi="VNI-Times" w:cs="Times New Roman"/>
      <w:color w:val="auto"/>
      <w:szCs w:val="26"/>
      <w:lang w:val="en-US" w:eastAsia="en-US"/>
    </w:rPr>
  </w:style>
  <w:style w:type="character" w:customStyle="1" w:styleId="CharChar3">
    <w:name w:val="Char Char3"/>
    <w:locked/>
    <w:rsid w:val="009A074D"/>
    <w:rPr>
      <w:rFonts w:ascii="Arial" w:eastAsia="Times New Roman" w:hAnsi="Arial" w:cs="Arial"/>
      <w:sz w:val="22"/>
      <w:szCs w:val="22"/>
      <w:lang w:val="en-US" w:eastAsia="en-US"/>
    </w:rPr>
  </w:style>
  <w:style w:type="character" w:customStyle="1" w:styleId="fontstyle21">
    <w:name w:val="fontstyle21"/>
    <w:rsid w:val="009A074D"/>
    <w:rPr>
      <w:rFonts w:ascii="TimesNewRomanPSMT" w:hAnsi="TimesNewRomanPSMT" w:hint="default"/>
      <w:b w:val="0"/>
      <w:bCs w:val="0"/>
      <w:i w:val="0"/>
      <w:iCs w:val="0"/>
      <w:color w:val="800080"/>
      <w:sz w:val="24"/>
      <w:szCs w:val="24"/>
    </w:rPr>
  </w:style>
  <w:style w:type="paragraph" w:customStyle="1" w:styleId="font12">
    <w:name w:val="font12"/>
    <w:basedOn w:val="Normal"/>
    <w:rsid w:val="009A074D"/>
    <w:pPr>
      <w:widowControl/>
      <w:spacing w:before="100" w:beforeAutospacing="1" w:after="100" w:afterAutospacing="1" w:line="240" w:lineRule="auto"/>
      <w:ind w:firstLine="0"/>
      <w:jc w:val="left"/>
    </w:pPr>
    <w:rPr>
      <w:rFonts w:ascii="Tahoma" w:hAnsi="Tahoma" w:cs="Tahoma"/>
      <w:b/>
      <w:bCs/>
      <w:sz w:val="18"/>
      <w:szCs w:val="18"/>
      <w:lang w:val="en-US" w:eastAsia="en-US"/>
    </w:rPr>
  </w:style>
  <w:style w:type="paragraph" w:customStyle="1" w:styleId="xl194">
    <w:name w:val="xl194"/>
    <w:basedOn w:val="Normal"/>
    <w:rsid w:val="009A074D"/>
    <w:pPr>
      <w:widowControl/>
      <w:pBdr>
        <w:top w:val="single" w:sz="8"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195">
    <w:name w:val="xl195"/>
    <w:basedOn w:val="Normal"/>
    <w:rsid w:val="009A074D"/>
    <w:pPr>
      <w:widowControl/>
      <w:pBdr>
        <w:top w:val="single" w:sz="8" w:space="0" w:color="auto"/>
        <w:bottom w:val="single" w:sz="4" w:space="0" w:color="auto"/>
        <w:right w:val="single" w:sz="8"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196">
    <w:name w:val="xl196"/>
    <w:basedOn w:val="Normal"/>
    <w:rsid w:val="009A074D"/>
    <w:pPr>
      <w:widowControl/>
      <w:pBdr>
        <w:left w:val="single" w:sz="8" w:space="0" w:color="auto"/>
        <w:bottom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197">
    <w:name w:val="xl197"/>
    <w:basedOn w:val="Normal"/>
    <w:rsid w:val="009A074D"/>
    <w:pPr>
      <w:widowControl/>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198">
    <w:name w:val="xl198"/>
    <w:basedOn w:val="Normal"/>
    <w:rsid w:val="009A074D"/>
    <w:pPr>
      <w:widowControl/>
      <w:pBdr>
        <w:top w:val="single" w:sz="4" w:space="0" w:color="auto"/>
        <w:bottom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199">
    <w:name w:val="xl199"/>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00">
    <w:name w:val="xl200"/>
    <w:basedOn w:val="Normal"/>
    <w:rsid w:val="009A074D"/>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01">
    <w:name w:val="xl201"/>
    <w:basedOn w:val="Normal"/>
    <w:rsid w:val="009A074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02">
    <w:name w:val="xl202"/>
    <w:basedOn w:val="Normal"/>
    <w:rsid w:val="009A074D"/>
    <w:pPr>
      <w:widowControl/>
      <w:pBdr>
        <w:left w:val="single" w:sz="4" w:space="0" w:color="auto"/>
        <w:bottom w:val="single" w:sz="4" w:space="0" w:color="auto"/>
        <w:right w:val="single" w:sz="8" w:space="0" w:color="auto"/>
      </w:pBdr>
      <w:spacing w:before="100" w:beforeAutospacing="1" w:after="100" w:afterAutospacing="1" w:line="240" w:lineRule="auto"/>
      <w:ind w:firstLine="0"/>
      <w:jc w:val="right"/>
      <w:textAlignment w:val="center"/>
    </w:pPr>
    <w:rPr>
      <w:rFonts w:cs="Times New Roman"/>
      <w:color w:val="auto"/>
      <w:sz w:val="20"/>
      <w:szCs w:val="20"/>
      <w:lang w:val="en-US" w:eastAsia="en-US"/>
    </w:rPr>
  </w:style>
  <w:style w:type="paragraph" w:customStyle="1" w:styleId="xl203">
    <w:name w:val="xl203"/>
    <w:basedOn w:val="Normal"/>
    <w:rsid w:val="009A074D"/>
    <w:pPr>
      <w:widowControl/>
      <w:pBdr>
        <w:left w:val="single" w:sz="4" w:space="0" w:color="auto"/>
        <w:bottom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04">
    <w:name w:val="xl204"/>
    <w:basedOn w:val="Normal"/>
    <w:rsid w:val="009A074D"/>
    <w:pPr>
      <w:widowControl/>
      <w:pBdr>
        <w:bottom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05">
    <w:name w:val="xl205"/>
    <w:basedOn w:val="Normal"/>
    <w:rsid w:val="009A074D"/>
    <w:pPr>
      <w:widowControl/>
      <w:pBdr>
        <w:top w:val="single" w:sz="4" w:space="0" w:color="auto"/>
        <w:bottom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06">
    <w:name w:val="xl206"/>
    <w:basedOn w:val="Normal"/>
    <w:rsid w:val="009A074D"/>
    <w:pPr>
      <w:widowControl/>
      <w:spacing w:before="100" w:beforeAutospacing="1" w:after="100" w:afterAutospacing="1" w:line="240" w:lineRule="auto"/>
      <w:ind w:firstLine="0"/>
      <w:jc w:val="left"/>
    </w:pPr>
    <w:rPr>
      <w:rFonts w:cs="Times New Roman"/>
      <w:sz w:val="20"/>
      <w:szCs w:val="20"/>
      <w:lang w:val="en-US" w:eastAsia="en-US"/>
    </w:rPr>
  </w:style>
  <w:style w:type="paragraph" w:customStyle="1" w:styleId="xl207">
    <w:name w:val="xl207"/>
    <w:basedOn w:val="Normal"/>
    <w:rsid w:val="009A074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center"/>
    </w:pPr>
    <w:rPr>
      <w:rFonts w:cs="Times New Roman"/>
      <w:color w:val="auto"/>
      <w:sz w:val="20"/>
      <w:szCs w:val="20"/>
      <w:lang w:val="en-US" w:eastAsia="en-US"/>
    </w:rPr>
  </w:style>
  <w:style w:type="paragraph" w:customStyle="1" w:styleId="xl208">
    <w:name w:val="xl208"/>
    <w:basedOn w:val="Normal"/>
    <w:rsid w:val="009A074D"/>
    <w:pPr>
      <w:widowControl/>
      <w:pBdr>
        <w:top w:val="single" w:sz="4" w:space="0" w:color="auto"/>
        <w:left w:val="single" w:sz="4" w:space="0" w:color="auto"/>
        <w:bottom w:val="single" w:sz="8" w:space="0" w:color="auto"/>
      </w:pBdr>
      <w:spacing w:before="100" w:beforeAutospacing="1" w:after="100" w:afterAutospacing="1" w:line="240" w:lineRule="auto"/>
      <w:ind w:firstLine="0"/>
      <w:jc w:val="left"/>
      <w:textAlignment w:val="center"/>
    </w:pPr>
    <w:rPr>
      <w:rFonts w:cs="Times New Roman"/>
      <w:b/>
      <w:bCs/>
      <w:color w:val="auto"/>
      <w:sz w:val="20"/>
      <w:szCs w:val="20"/>
      <w:lang w:val="en-US" w:eastAsia="en-US"/>
    </w:rPr>
  </w:style>
  <w:style w:type="paragraph" w:customStyle="1" w:styleId="xl209">
    <w:name w:val="xl209"/>
    <w:basedOn w:val="Normal"/>
    <w:rsid w:val="009A074D"/>
    <w:pPr>
      <w:widowControl/>
      <w:pBdr>
        <w:top w:val="single" w:sz="4" w:space="0" w:color="auto"/>
        <w:bottom w:val="single" w:sz="8" w:space="0" w:color="auto"/>
      </w:pBdr>
      <w:spacing w:before="100" w:beforeAutospacing="1" w:after="100" w:afterAutospacing="1" w:line="240" w:lineRule="auto"/>
      <w:ind w:firstLine="0"/>
      <w:jc w:val="left"/>
      <w:textAlignment w:val="center"/>
    </w:pPr>
    <w:rPr>
      <w:rFonts w:cs="Times New Roman"/>
      <w:b/>
      <w:bCs/>
      <w:color w:val="auto"/>
      <w:sz w:val="20"/>
      <w:szCs w:val="20"/>
      <w:lang w:val="en-US" w:eastAsia="en-US"/>
    </w:rPr>
  </w:style>
  <w:style w:type="paragraph" w:customStyle="1" w:styleId="xl210">
    <w:name w:val="xl210"/>
    <w:basedOn w:val="Normal"/>
    <w:rsid w:val="009A074D"/>
    <w:pPr>
      <w:widowControl/>
      <w:pBdr>
        <w:top w:val="single" w:sz="4" w:space="0" w:color="auto"/>
        <w:bottom w:val="single" w:sz="8" w:space="0" w:color="auto"/>
      </w:pBdr>
      <w:spacing w:before="100" w:beforeAutospacing="1" w:after="100" w:afterAutospacing="1" w:line="240" w:lineRule="auto"/>
      <w:ind w:firstLine="0"/>
      <w:jc w:val="left"/>
      <w:textAlignment w:val="center"/>
    </w:pPr>
    <w:rPr>
      <w:rFonts w:cs="Times New Roman"/>
      <w:b/>
      <w:bCs/>
      <w:color w:val="auto"/>
      <w:sz w:val="20"/>
      <w:szCs w:val="20"/>
      <w:lang w:val="en-US" w:eastAsia="en-US"/>
    </w:rPr>
  </w:style>
  <w:style w:type="paragraph" w:customStyle="1" w:styleId="xl211">
    <w:name w:val="xl211"/>
    <w:basedOn w:val="Normal"/>
    <w:rsid w:val="009A074D"/>
    <w:pPr>
      <w:widowControl/>
      <w:pBdr>
        <w:top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cs="Times New Roman"/>
      <w:b/>
      <w:bCs/>
      <w:color w:val="auto"/>
      <w:sz w:val="20"/>
      <w:szCs w:val="20"/>
      <w:lang w:val="en-US" w:eastAsia="en-US"/>
    </w:rPr>
  </w:style>
  <w:style w:type="paragraph" w:customStyle="1" w:styleId="xl212">
    <w:name w:val="xl212"/>
    <w:basedOn w:val="Normal"/>
    <w:rsid w:val="009A074D"/>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right"/>
      <w:textAlignment w:val="center"/>
    </w:pPr>
    <w:rPr>
      <w:rFonts w:cs="Times New Roman"/>
      <w:b/>
      <w:bCs/>
      <w:color w:val="auto"/>
      <w:sz w:val="20"/>
      <w:szCs w:val="20"/>
      <w:lang w:val="en-US" w:eastAsia="en-US"/>
    </w:rPr>
  </w:style>
  <w:style w:type="paragraph" w:customStyle="1" w:styleId="xl213">
    <w:name w:val="xl213"/>
    <w:basedOn w:val="Normal"/>
    <w:rsid w:val="009A074D"/>
    <w:pPr>
      <w:widowControl/>
      <w:pBdr>
        <w:top w:val="single" w:sz="8" w:space="0" w:color="auto"/>
        <w:left w:val="single" w:sz="4" w:space="0" w:color="auto"/>
        <w:bottom w:val="single" w:sz="4"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14">
    <w:name w:val="xl214"/>
    <w:basedOn w:val="Normal"/>
    <w:rsid w:val="009A074D"/>
    <w:pPr>
      <w:widowControl/>
      <w:pBdr>
        <w:top w:val="single" w:sz="8" w:space="0" w:color="auto"/>
        <w:bottom w:val="single" w:sz="4"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15">
    <w:name w:val="xl215"/>
    <w:basedOn w:val="Normal"/>
    <w:rsid w:val="009A074D"/>
    <w:pPr>
      <w:widowControl/>
      <w:pBdr>
        <w:top w:val="single" w:sz="8" w:space="0" w:color="auto"/>
        <w:bottom w:val="single" w:sz="4"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16">
    <w:name w:val="xl216"/>
    <w:basedOn w:val="Normal"/>
    <w:rsid w:val="009A074D"/>
    <w:pPr>
      <w:widowControl/>
      <w:pBdr>
        <w:top w:val="single" w:sz="8" w:space="0" w:color="auto"/>
        <w:bottom w:val="single" w:sz="4"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17">
    <w:name w:val="xl217"/>
    <w:basedOn w:val="Normal"/>
    <w:rsid w:val="009A074D"/>
    <w:pPr>
      <w:widowControl/>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18">
    <w:name w:val="xl218"/>
    <w:basedOn w:val="Normal"/>
    <w:rsid w:val="009A074D"/>
    <w:pPr>
      <w:widowControl/>
      <w:pBdr>
        <w:top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19">
    <w:name w:val="xl219"/>
    <w:basedOn w:val="Normal"/>
    <w:rsid w:val="009A074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20">
    <w:name w:val="xl220"/>
    <w:basedOn w:val="Normal"/>
    <w:rsid w:val="009A074D"/>
    <w:pPr>
      <w:widowControl/>
      <w:pBdr>
        <w:top w:val="single" w:sz="4" w:space="0" w:color="auto"/>
        <w:bottom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21">
    <w:name w:val="xl221"/>
    <w:basedOn w:val="Normal"/>
    <w:rsid w:val="009A074D"/>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22">
    <w:name w:val="xl222"/>
    <w:basedOn w:val="Normal"/>
    <w:rsid w:val="009A074D"/>
    <w:pPr>
      <w:widowControl/>
      <w:pBdr>
        <w:top w:val="single" w:sz="4" w:space="0" w:color="auto"/>
        <w:bottom w:val="single" w:sz="8" w:space="0" w:color="auto"/>
      </w:pBdr>
      <w:spacing w:before="100" w:beforeAutospacing="1" w:after="100" w:afterAutospacing="1" w:line="240" w:lineRule="auto"/>
      <w:ind w:firstLine="0"/>
      <w:jc w:val="left"/>
      <w:textAlignment w:val="center"/>
    </w:pPr>
    <w:rPr>
      <w:rFonts w:cs="Times New Roman"/>
      <w:b/>
      <w:bCs/>
      <w:color w:val="auto"/>
      <w:sz w:val="20"/>
      <w:szCs w:val="20"/>
      <w:lang w:val="en-US" w:eastAsia="en-US"/>
    </w:rPr>
  </w:style>
  <w:style w:type="paragraph" w:customStyle="1" w:styleId="xl223">
    <w:name w:val="xl223"/>
    <w:basedOn w:val="Normal"/>
    <w:rsid w:val="009A074D"/>
    <w:pPr>
      <w:widowControl/>
      <w:pBdr>
        <w:top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cs="Times New Roman"/>
      <w:b/>
      <w:bCs/>
      <w:color w:val="auto"/>
      <w:sz w:val="20"/>
      <w:szCs w:val="20"/>
      <w:lang w:val="en-US" w:eastAsia="en-US"/>
    </w:rPr>
  </w:style>
  <w:style w:type="paragraph" w:customStyle="1" w:styleId="xl224">
    <w:name w:val="xl224"/>
    <w:basedOn w:val="Normal"/>
    <w:rsid w:val="009A074D"/>
    <w:pPr>
      <w:widowControl/>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25">
    <w:name w:val="xl225"/>
    <w:basedOn w:val="Normal"/>
    <w:rsid w:val="009A074D"/>
    <w:pPr>
      <w:widowControl/>
      <w:pBdr>
        <w:left w:val="single" w:sz="4" w:space="0" w:color="auto"/>
        <w:bottom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26">
    <w:name w:val="xl226"/>
    <w:basedOn w:val="Normal"/>
    <w:rsid w:val="009A074D"/>
    <w:pPr>
      <w:widowControl/>
      <w:pBdr>
        <w:bottom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27">
    <w:name w:val="xl227"/>
    <w:basedOn w:val="Normal"/>
    <w:rsid w:val="009A074D"/>
    <w:pPr>
      <w:widowControl/>
      <w:pBdr>
        <w:bottom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28">
    <w:name w:val="xl228"/>
    <w:basedOn w:val="Normal"/>
    <w:rsid w:val="009A074D"/>
    <w:pPr>
      <w:widowControl/>
      <w:pBdr>
        <w:bottom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29">
    <w:name w:val="xl229"/>
    <w:basedOn w:val="Normal"/>
    <w:rsid w:val="009A074D"/>
    <w:pPr>
      <w:widowControl/>
      <w:pBdr>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30">
    <w:name w:val="xl230"/>
    <w:basedOn w:val="Normal"/>
    <w:rsid w:val="009A074D"/>
    <w:pPr>
      <w:widowControl/>
      <w:pBdr>
        <w:top w:val="single" w:sz="4" w:space="0" w:color="auto"/>
        <w:bottom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31">
    <w:name w:val="xl231"/>
    <w:basedOn w:val="Normal"/>
    <w:rsid w:val="009A074D"/>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32">
    <w:name w:val="xl232"/>
    <w:basedOn w:val="Normal"/>
    <w:rsid w:val="009A074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cs="Times New Roman"/>
      <w:b/>
      <w:bCs/>
      <w:color w:val="auto"/>
      <w:sz w:val="20"/>
      <w:szCs w:val="20"/>
      <w:lang w:val="en-US" w:eastAsia="en-US"/>
    </w:rPr>
  </w:style>
  <w:style w:type="paragraph" w:customStyle="1" w:styleId="xl233">
    <w:name w:val="xl233"/>
    <w:basedOn w:val="Normal"/>
    <w:rsid w:val="009A074D"/>
    <w:pPr>
      <w:widowControl/>
      <w:pBdr>
        <w:top w:val="single" w:sz="4" w:space="0" w:color="auto"/>
        <w:left w:val="single" w:sz="4" w:space="0" w:color="auto"/>
        <w:bottom w:val="single" w:sz="8"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34">
    <w:name w:val="xl234"/>
    <w:basedOn w:val="Normal"/>
    <w:rsid w:val="009A074D"/>
    <w:pPr>
      <w:widowControl/>
      <w:pBdr>
        <w:top w:val="single" w:sz="4" w:space="0" w:color="auto"/>
        <w:bottom w:val="single" w:sz="8"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35">
    <w:name w:val="xl235"/>
    <w:basedOn w:val="Normal"/>
    <w:rsid w:val="009A074D"/>
    <w:pPr>
      <w:widowControl/>
      <w:pBdr>
        <w:top w:val="single" w:sz="4" w:space="0" w:color="auto"/>
        <w:bottom w:val="single" w:sz="8"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36">
    <w:name w:val="xl236"/>
    <w:basedOn w:val="Normal"/>
    <w:rsid w:val="009A074D"/>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37">
    <w:name w:val="xl237"/>
    <w:basedOn w:val="Normal"/>
    <w:rsid w:val="009A074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38">
    <w:name w:val="xl238"/>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39">
    <w:name w:val="xl239"/>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40">
    <w:name w:val="xl240"/>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41">
    <w:name w:val="xl24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42">
    <w:name w:val="xl242"/>
    <w:basedOn w:val="Normal"/>
    <w:rsid w:val="009A074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center"/>
    </w:pPr>
    <w:rPr>
      <w:rFonts w:cs="Times New Roman"/>
      <w:color w:val="auto"/>
      <w:sz w:val="20"/>
      <w:szCs w:val="20"/>
      <w:lang w:val="en-US" w:eastAsia="en-US"/>
    </w:rPr>
  </w:style>
  <w:style w:type="paragraph" w:customStyle="1" w:styleId="xl243">
    <w:name w:val="xl243"/>
    <w:basedOn w:val="Normal"/>
    <w:rsid w:val="009A074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44">
    <w:name w:val="xl244"/>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45">
    <w:name w:val="xl245"/>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46">
    <w:name w:val="xl246"/>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47">
    <w:name w:val="xl247"/>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48">
    <w:name w:val="xl248"/>
    <w:basedOn w:val="Normal"/>
    <w:rsid w:val="009A074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49">
    <w:name w:val="xl249"/>
    <w:basedOn w:val="Normal"/>
    <w:rsid w:val="009A074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center"/>
    </w:pPr>
    <w:rPr>
      <w:rFonts w:cs="Times New Roman"/>
      <w:color w:val="auto"/>
      <w:sz w:val="20"/>
      <w:szCs w:val="20"/>
      <w:lang w:val="en-US" w:eastAsia="en-US"/>
    </w:rPr>
  </w:style>
  <w:style w:type="paragraph" w:customStyle="1" w:styleId="xl250">
    <w:name w:val="xl250"/>
    <w:basedOn w:val="Normal"/>
    <w:rsid w:val="009A074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51">
    <w:name w:val="xl25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52">
    <w:name w:val="xl252"/>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53">
    <w:name w:val="xl253"/>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54">
    <w:name w:val="xl254"/>
    <w:basedOn w:val="Normal"/>
    <w:rsid w:val="009A074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55">
    <w:name w:val="xl255"/>
    <w:basedOn w:val="Normal"/>
    <w:rsid w:val="009A074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center"/>
    </w:pPr>
    <w:rPr>
      <w:rFonts w:cs="Times New Roman"/>
      <w:color w:val="auto"/>
      <w:sz w:val="20"/>
      <w:szCs w:val="20"/>
      <w:lang w:val="en-US" w:eastAsia="en-US"/>
    </w:rPr>
  </w:style>
  <w:style w:type="paragraph" w:customStyle="1" w:styleId="xl256">
    <w:name w:val="xl256"/>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57">
    <w:name w:val="xl257"/>
    <w:basedOn w:val="Normal"/>
    <w:rsid w:val="009A074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cs="Times New Roman"/>
      <w:color w:val="FF0000"/>
      <w:sz w:val="20"/>
      <w:szCs w:val="20"/>
      <w:lang w:val="en-US" w:eastAsia="en-US"/>
    </w:rPr>
  </w:style>
  <w:style w:type="paragraph" w:customStyle="1" w:styleId="xl258">
    <w:name w:val="xl258"/>
    <w:basedOn w:val="Normal"/>
    <w:rsid w:val="009A074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cs="Times New Roman"/>
      <w:color w:val="FF0000"/>
      <w:sz w:val="20"/>
      <w:szCs w:val="20"/>
      <w:lang w:val="en-US" w:eastAsia="en-US"/>
    </w:rPr>
  </w:style>
  <w:style w:type="paragraph" w:customStyle="1" w:styleId="xl259">
    <w:name w:val="xl259"/>
    <w:basedOn w:val="Normal"/>
    <w:rsid w:val="009A074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cs="Times New Roman"/>
      <w:color w:val="FF0000"/>
      <w:sz w:val="20"/>
      <w:szCs w:val="20"/>
      <w:lang w:val="en-US" w:eastAsia="en-US"/>
    </w:rPr>
  </w:style>
  <w:style w:type="paragraph" w:customStyle="1" w:styleId="xl260">
    <w:name w:val="xl260"/>
    <w:basedOn w:val="Normal"/>
    <w:rsid w:val="009A074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cs="Times New Roman"/>
      <w:color w:val="FF0000"/>
      <w:sz w:val="20"/>
      <w:szCs w:val="20"/>
      <w:lang w:val="en-US" w:eastAsia="en-US"/>
    </w:rPr>
  </w:style>
  <w:style w:type="paragraph" w:customStyle="1" w:styleId="xl261">
    <w:name w:val="xl261"/>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62">
    <w:name w:val="xl262"/>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63">
    <w:name w:val="xl263"/>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64">
    <w:name w:val="xl264"/>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65">
    <w:name w:val="xl265"/>
    <w:basedOn w:val="Normal"/>
    <w:rsid w:val="009A074D"/>
    <w:pPr>
      <w:widowControl/>
      <w:pBdr>
        <w:top w:val="single" w:sz="4" w:space="0" w:color="auto"/>
        <w:bottom w:val="single" w:sz="4" w:space="0" w:color="auto"/>
      </w:pBdr>
      <w:spacing w:before="100" w:beforeAutospacing="1" w:after="100" w:afterAutospacing="1" w:line="240" w:lineRule="auto"/>
      <w:ind w:firstLine="0"/>
      <w:jc w:val="left"/>
      <w:textAlignment w:val="center"/>
    </w:pPr>
    <w:rPr>
      <w:rFonts w:cs="Times New Roman"/>
      <w:color w:val="auto"/>
      <w:sz w:val="20"/>
      <w:szCs w:val="20"/>
      <w:lang w:val="en-US" w:eastAsia="en-US"/>
    </w:rPr>
  </w:style>
  <w:style w:type="paragraph" w:customStyle="1" w:styleId="xl266">
    <w:name w:val="xl266"/>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67">
    <w:name w:val="xl267"/>
    <w:basedOn w:val="Normal"/>
    <w:rsid w:val="009A074D"/>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cs="Times New Roman"/>
      <w:b/>
      <w:bCs/>
      <w:color w:val="auto"/>
      <w:sz w:val="20"/>
      <w:szCs w:val="20"/>
      <w:lang w:val="en-US" w:eastAsia="en-US"/>
    </w:rPr>
  </w:style>
  <w:style w:type="paragraph" w:customStyle="1" w:styleId="xl268">
    <w:name w:val="xl268"/>
    <w:basedOn w:val="Normal"/>
    <w:rsid w:val="009A074D"/>
    <w:pPr>
      <w:widowControl/>
      <w:pBdr>
        <w:top w:val="single" w:sz="8"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69">
    <w:name w:val="xl269"/>
    <w:basedOn w:val="Normal"/>
    <w:rsid w:val="009A074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70">
    <w:name w:val="xl270"/>
    <w:basedOn w:val="Normal"/>
    <w:rsid w:val="009A07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71">
    <w:name w:val="xl271"/>
    <w:basedOn w:val="Normal"/>
    <w:rsid w:val="009A074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72">
    <w:name w:val="xl272"/>
    <w:basedOn w:val="Normal"/>
    <w:rsid w:val="009A074D"/>
    <w:pPr>
      <w:widowControl/>
      <w:pBdr>
        <w:top w:val="single" w:sz="4" w:space="0" w:color="auto"/>
        <w:bottom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73">
    <w:name w:val="xl273"/>
    <w:basedOn w:val="Normal"/>
    <w:rsid w:val="009A074D"/>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74">
    <w:name w:val="xl274"/>
    <w:basedOn w:val="Normal"/>
    <w:rsid w:val="009A074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75">
    <w:name w:val="xl275"/>
    <w:basedOn w:val="Normal"/>
    <w:rsid w:val="009A074D"/>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auto"/>
      <w:sz w:val="20"/>
      <w:szCs w:val="20"/>
      <w:lang w:val="en-US" w:eastAsia="en-US"/>
    </w:rPr>
  </w:style>
  <w:style w:type="paragraph" w:customStyle="1" w:styleId="xl276">
    <w:name w:val="xl276"/>
    <w:basedOn w:val="Normal"/>
    <w:rsid w:val="009A074D"/>
    <w:pPr>
      <w:widowControl/>
      <w:pBdr>
        <w:top w:val="single" w:sz="8" w:space="0" w:color="auto"/>
        <w:left w:val="single" w:sz="8" w:space="0" w:color="auto"/>
        <w:right w:val="single" w:sz="4"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77">
    <w:name w:val="xl277"/>
    <w:basedOn w:val="Normal"/>
    <w:rsid w:val="009A074D"/>
    <w:pPr>
      <w:widowControl/>
      <w:pBdr>
        <w:left w:val="single" w:sz="8"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78">
    <w:name w:val="xl278"/>
    <w:basedOn w:val="Normal"/>
    <w:rsid w:val="009A074D"/>
    <w:pPr>
      <w:widowControl/>
      <w:pBdr>
        <w:top w:val="single" w:sz="8" w:space="0" w:color="auto"/>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79">
    <w:name w:val="xl279"/>
    <w:basedOn w:val="Normal"/>
    <w:rsid w:val="009A074D"/>
    <w:pPr>
      <w:widowControl/>
      <w:pBdr>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80">
    <w:name w:val="xl280"/>
    <w:basedOn w:val="Normal"/>
    <w:rsid w:val="009A074D"/>
    <w:pPr>
      <w:widowControl/>
      <w:pBdr>
        <w:top w:val="single" w:sz="8" w:space="0" w:color="auto"/>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81">
    <w:name w:val="xl281"/>
    <w:basedOn w:val="Normal"/>
    <w:rsid w:val="009A074D"/>
    <w:pPr>
      <w:widowControl/>
      <w:pBdr>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82">
    <w:name w:val="xl282"/>
    <w:basedOn w:val="Normal"/>
    <w:rsid w:val="009A074D"/>
    <w:pPr>
      <w:widowControl/>
      <w:pBdr>
        <w:top w:val="single" w:sz="8" w:space="0" w:color="auto"/>
        <w:left w:val="single" w:sz="4"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83">
    <w:name w:val="xl283"/>
    <w:basedOn w:val="Normal"/>
    <w:rsid w:val="009A074D"/>
    <w:pPr>
      <w:widowControl/>
      <w:pBdr>
        <w:left w:val="single" w:sz="4" w:space="0" w:color="auto"/>
        <w:bottom w:val="single" w:sz="4"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84">
    <w:name w:val="xl284"/>
    <w:basedOn w:val="Normal"/>
    <w:rsid w:val="009A074D"/>
    <w:pPr>
      <w:widowControl/>
      <w:pBdr>
        <w:top w:val="single" w:sz="8" w:space="0" w:color="auto"/>
        <w:left w:val="single" w:sz="4" w:space="0" w:color="auto"/>
        <w:right w:val="single" w:sz="8"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xl285">
    <w:name w:val="xl285"/>
    <w:basedOn w:val="Normal"/>
    <w:rsid w:val="009A074D"/>
    <w:pPr>
      <w:widowControl/>
      <w:pBdr>
        <w:left w:val="single" w:sz="4" w:space="0" w:color="auto"/>
        <w:bottom w:val="single" w:sz="4" w:space="0" w:color="auto"/>
        <w:right w:val="single" w:sz="8" w:space="0" w:color="auto"/>
      </w:pBdr>
      <w:shd w:val="clear" w:color="000000" w:fill="C5D9F1"/>
      <w:spacing w:before="100" w:beforeAutospacing="1" w:after="100" w:afterAutospacing="1" w:line="240" w:lineRule="auto"/>
      <w:ind w:firstLine="0"/>
      <w:jc w:val="center"/>
      <w:textAlignment w:val="center"/>
    </w:pPr>
    <w:rPr>
      <w:rFonts w:cs="Times New Roman"/>
      <w:b/>
      <w:bCs/>
      <w:color w:val="auto"/>
      <w:sz w:val="20"/>
      <w:szCs w:val="20"/>
      <w:lang w:val="en-US" w:eastAsia="en-US"/>
    </w:rPr>
  </w:style>
  <w:style w:type="paragraph" w:customStyle="1" w:styleId="font13">
    <w:name w:val="font13"/>
    <w:basedOn w:val="Normal"/>
    <w:rsid w:val="009A074D"/>
    <w:pPr>
      <w:widowControl/>
      <w:spacing w:before="100" w:beforeAutospacing="1" w:after="100" w:afterAutospacing="1" w:line="240" w:lineRule="auto"/>
      <w:ind w:firstLine="0"/>
      <w:jc w:val="left"/>
    </w:pPr>
    <w:rPr>
      <w:rFonts w:cs="Times New Roman"/>
      <w:b/>
      <w:bCs/>
      <w:color w:val="FF0000"/>
      <w:sz w:val="20"/>
      <w:szCs w:val="20"/>
      <w:lang w:val="en-US" w:eastAsia="en-US"/>
    </w:rPr>
  </w:style>
  <w:style w:type="paragraph" w:customStyle="1" w:styleId="font14">
    <w:name w:val="font14"/>
    <w:basedOn w:val="Normal"/>
    <w:rsid w:val="009A074D"/>
    <w:pPr>
      <w:widowControl/>
      <w:spacing w:before="100" w:beforeAutospacing="1" w:after="100" w:afterAutospacing="1" w:line="240" w:lineRule="auto"/>
      <w:ind w:firstLine="0"/>
      <w:jc w:val="left"/>
    </w:pPr>
    <w:rPr>
      <w:rFonts w:cs="Times New Roman"/>
      <w:b/>
      <w:bCs/>
      <w:color w:val="FF0000"/>
      <w:sz w:val="20"/>
      <w:szCs w:val="20"/>
      <w:lang w:val="en-US" w:eastAsia="en-US"/>
    </w:rPr>
  </w:style>
  <w:style w:type="paragraph" w:customStyle="1" w:styleId="font15">
    <w:name w:val="font15"/>
    <w:basedOn w:val="Normal"/>
    <w:rsid w:val="009A074D"/>
    <w:pPr>
      <w:widowControl/>
      <w:spacing w:before="100" w:beforeAutospacing="1" w:after="100" w:afterAutospacing="1" w:line="240" w:lineRule="auto"/>
      <w:ind w:firstLine="0"/>
      <w:jc w:val="left"/>
    </w:pPr>
    <w:rPr>
      <w:rFonts w:cs="Times New Roman"/>
      <w:sz w:val="20"/>
      <w:szCs w:val="20"/>
      <w:lang w:val="en-US" w:eastAsia="en-US"/>
    </w:rPr>
  </w:style>
  <w:style w:type="character" w:customStyle="1" w:styleId="Heading2Char1">
    <w:name w:val="Heading 2 Char1"/>
    <w:aliases w:val="Heading 2 Char Char1,BVI2 Char1,Heading 2-BVI Char1,RepHead2 Char1,smal-head2 Char1,MyHeading2 Char1,Mystyle2 Char1,Mystyle21 Char1,Mystyle22 Char1,Mystyle23 Char1,Mystyle211 Char1,Mystyle221 Char2,Mystyle221 Char Char1,DAU MUC Char"/>
    <w:rsid w:val="009A074D"/>
    <w:rPr>
      <w:b/>
      <w:iCs/>
      <w:color w:val="000000"/>
      <w:sz w:val="26"/>
      <w:szCs w:val="26"/>
      <w:lang w:val="en-US" w:eastAsia="en-US" w:bidi="ar-SA"/>
    </w:rPr>
  </w:style>
  <w:style w:type="paragraph" w:customStyle="1" w:styleId="s2">
    <w:name w:val="s2"/>
    <w:basedOn w:val="Normal"/>
    <w:rsid w:val="009A074D"/>
    <w:pPr>
      <w:widowControl/>
      <w:numPr>
        <w:numId w:val="28"/>
      </w:numPr>
      <w:spacing w:after="0" w:line="264" w:lineRule="auto"/>
      <w:ind w:firstLine="0"/>
    </w:pPr>
    <w:rPr>
      <w:rFonts w:cs="Times New Roman"/>
      <w:color w:val="auto"/>
      <w:szCs w:val="26"/>
      <w:lang w:val="fr-FR" w:eastAsia="en-US"/>
    </w:rPr>
  </w:style>
  <w:style w:type="paragraph" w:customStyle="1" w:styleId="1Normal0">
    <w:name w:val="1Normal"/>
    <w:basedOn w:val="Normal"/>
    <w:qFormat/>
    <w:rsid w:val="00603364"/>
    <w:pPr>
      <w:widowControl/>
      <w:spacing w:line="340" w:lineRule="exact"/>
      <w:contextualSpacing/>
    </w:pPr>
    <w:rPr>
      <w:rFonts w:eastAsia="MS Mincho" w:cs="Times New Roman"/>
      <w:color w:val="auto"/>
      <w:szCs w:val="26"/>
      <w:lang w:val="fr-FR" w:eastAsia="en-US"/>
    </w:rPr>
  </w:style>
  <w:style w:type="character" w:customStyle="1" w:styleId="5-NGUONChar">
    <w:name w:val="5-NGUON Char"/>
    <w:link w:val="5-NGUON"/>
    <w:locked/>
    <w:rsid w:val="00A112CA"/>
    <w:rPr>
      <w:b/>
    </w:rPr>
  </w:style>
  <w:style w:type="paragraph" w:customStyle="1" w:styleId="5-NGUON">
    <w:name w:val="5-NGUON"/>
    <w:basedOn w:val="Normal"/>
    <w:link w:val="5-NGUONChar"/>
    <w:qFormat/>
    <w:rsid w:val="00A112CA"/>
    <w:pPr>
      <w:widowControl/>
      <w:spacing w:line="312" w:lineRule="auto"/>
      <w:ind w:firstLine="0"/>
      <w:jc w:val="center"/>
    </w:pPr>
    <w:rPr>
      <w:rFonts w:asciiTheme="minorHAnsi" w:eastAsiaTheme="minorHAnsi" w:hAnsiTheme="minorHAnsi" w:cstheme="minorBidi"/>
      <w:b/>
      <w:color w:val="auto"/>
      <w:sz w:val="22"/>
      <w:szCs w:val="22"/>
      <w:lang w:val="en-US" w:eastAsia="en-US"/>
    </w:rPr>
  </w:style>
  <w:style w:type="character" w:customStyle="1" w:styleId="2-NORMALChar">
    <w:name w:val="2-NORMAL Char"/>
    <w:link w:val="2-NORMAL"/>
    <w:locked/>
    <w:rsid w:val="00A112CA"/>
  </w:style>
  <w:style w:type="paragraph" w:customStyle="1" w:styleId="2-NORMAL">
    <w:name w:val="2-NORMAL"/>
    <w:basedOn w:val="Normal"/>
    <w:link w:val="2-NORMALChar"/>
    <w:qFormat/>
    <w:rsid w:val="00A112CA"/>
    <w:pPr>
      <w:widowControl/>
      <w:spacing w:line="240" w:lineRule="auto"/>
      <w:ind w:firstLine="720"/>
    </w:pPr>
    <w:rPr>
      <w:rFonts w:asciiTheme="minorHAnsi" w:eastAsiaTheme="minorHAnsi" w:hAnsiTheme="minorHAnsi" w:cstheme="minorBidi"/>
      <w:color w:val="auto"/>
      <w:sz w:val="22"/>
      <w:szCs w:val="22"/>
      <w:lang w:val="en-US" w:eastAsia="en-US"/>
    </w:rPr>
  </w:style>
  <w:style w:type="paragraph" w:customStyle="1" w:styleId="ONVB">
    <w:name w:val="ĐOẠN VB"/>
    <w:basedOn w:val="Normal"/>
    <w:qFormat/>
    <w:rsid w:val="00387A6C"/>
    <w:pPr>
      <w:widowControl/>
      <w:spacing w:before="0" w:after="0" w:line="312" w:lineRule="auto"/>
    </w:pPr>
    <w:rPr>
      <w:rFonts w:eastAsia="Calibri" w:cs="Times New Roman"/>
      <w:color w:val="auto"/>
      <w:szCs w:val="26"/>
      <w:lang w:val="en-US" w:eastAsia="en-US"/>
    </w:rPr>
  </w:style>
  <w:style w:type="paragraph" w:customStyle="1" w:styleId="DoanVB">
    <w:name w:val="Doan VB"/>
    <w:basedOn w:val="Normal"/>
    <w:qFormat/>
    <w:rsid w:val="00387A6C"/>
    <w:pPr>
      <w:widowControl/>
      <w:spacing w:before="0" w:after="0" w:line="312" w:lineRule="auto"/>
    </w:pPr>
    <w:rPr>
      <w:rFonts w:eastAsia="Calibri" w:cs="Times New Roman"/>
      <w:color w:val="auto"/>
      <w:szCs w:val="26"/>
      <w:lang w:val="en-US" w:eastAsia="en-US"/>
    </w:rPr>
  </w:style>
  <w:style w:type="character" w:customStyle="1" w:styleId="Normal1Char">
    <w:name w:val="Normal 1 Char"/>
    <w:link w:val="Normal1"/>
    <w:rsid w:val="004A68F9"/>
    <w:rPr>
      <w:rFonts w:ascii="Times New Roman" w:eastAsia="Times New Roman" w:hAnsi="Times New Roman" w:cs="Times New Roman"/>
      <w:noProof/>
      <w:sz w:val="26"/>
      <w:szCs w:val="20"/>
      <w:lang w:val="vi-VN"/>
    </w:rPr>
  </w:style>
  <w:style w:type="paragraph" w:customStyle="1" w:styleId="S">
    <w:name w:val="Sơ đồ"/>
    <w:basedOn w:val="Normal"/>
    <w:link w:val="SChar"/>
    <w:rsid w:val="00D542CF"/>
    <w:pPr>
      <w:widowControl/>
      <w:spacing w:before="60" w:after="60" w:line="360" w:lineRule="exact"/>
      <w:ind w:firstLine="0"/>
      <w:jc w:val="center"/>
    </w:pPr>
    <w:rPr>
      <w:rFonts w:eastAsia="MS Mincho" w:cs="Times New Roman"/>
      <w:b/>
      <w:color w:val="800000"/>
      <w:sz w:val="28"/>
      <w:szCs w:val="28"/>
      <w:lang w:val="en-US" w:eastAsia="en-US"/>
    </w:rPr>
  </w:style>
  <w:style w:type="character" w:customStyle="1" w:styleId="SChar">
    <w:name w:val="Sơ đồ Char"/>
    <w:link w:val="S"/>
    <w:rsid w:val="00D542CF"/>
    <w:rPr>
      <w:rFonts w:ascii="Times New Roman" w:eastAsia="MS Mincho" w:hAnsi="Times New Roman" w:cs="Times New Roman"/>
      <w:b/>
      <w:color w:val="800000"/>
      <w:sz w:val="28"/>
      <w:szCs w:val="28"/>
    </w:rPr>
  </w:style>
  <w:style w:type="paragraph" w:customStyle="1" w:styleId="Thanvanban">
    <w:name w:val="Than van ban"/>
    <w:basedOn w:val="Normal"/>
    <w:uiPriority w:val="99"/>
    <w:qFormat/>
    <w:rsid w:val="00D542CF"/>
    <w:pPr>
      <w:widowControl/>
      <w:spacing w:after="0" w:line="288" w:lineRule="auto"/>
      <w:ind w:left="900" w:firstLine="0"/>
    </w:pPr>
    <w:rPr>
      <w:rFonts w:ascii=".VnTime" w:hAnsi=".VnTime" w:cs="Times New Roman"/>
      <w:color w:val="auto"/>
      <w:sz w:val="27"/>
      <w:szCs w:val="20"/>
      <w:lang w:val="en-US" w:eastAsia="en-US"/>
    </w:rPr>
  </w:style>
  <w:style w:type="paragraph" w:customStyle="1" w:styleId="hinhgo">
    <w:name w:val="hinh go"/>
    <w:basedOn w:val="Normal"/>
    <w:qFormat/>
    <w:rsid w:val="00D542CF"/>
    <w:pPr>
      <w:widowControl/>
      <w:spacing w:before="60" w:after="60" w:line="312" w:lineRule="auto"/>
      <w:ind w:firstLine="0"/>
      <w:jc w:val="center"/>
    </w:pPr>
    <w:rPr>
      <w:rFonts w:cs="Times New Roman"/>
      <w:b/>
      <w:i/>
      <w:color w:val="auto"/>
      <w:szCs w:val="25"/>
      <w:lang w:val="en-US" w:eastAsia="en-US"/>
    </w:rPr>
  </w:style>
  <w:style w:type="paragraph" w:customStyle="1" w:styleId="Binhthuong">
    <w:name w:val="! Binh thuong"/>
    <w:basedOn w:val="Normal"/>
    <w:link w:val="BinhthuongChar"/>
    <w:qFormat/>
    <w:rsid w:val="0055509B"/>
    <w:pPr>
      <w:numPr>
        <w:ilvl w:val="12"/>
      </w:numPr>
      <w:overflowPunct w:val="0"/>
      <w:autoSpaceDE w:val="0"/>
      <w:autoSpaceDN w:val="0"/>
      <w:adjustRightInd w:val="0"/>
      <w:spacing w:before="0" w:after="0" w:line="312" w:lineRule="auto"/>
      <w:ind w:firstLine="561"/>
      <w:textAlignment w:val="baseline"/>
    </w:pPr>
    <w:rPr>
      <w:rFonts w:cs="Times New Roman"/>
      <w:color w:val="0000FF"/>
      <w:szCs w:val="26"/>
      <w:lang w:val="en-GB" w:eastAsia="x-none"/>
    </w:rPr>
  </w:style>
  <w:style w:type="character" w:customStyle="1" w:styleId="BinhthuongChar">
    <w:name w:val="! Binh thuong Char"/>
    <w:link w:val="Binhthuong"/>
    <w:rsid w:val="0055509B"/>
    <w:rPr>
      <w:rFonts w:ascii="Times New Roman" w:eastAsia="Times New Roman" w:hAnsi="Times New Roman" w:cs="Times New Roman"/>
      <w:color w:val="0000FF"/>
      <w:sz w:val="26"/>
      <w:szCs w:val="26"/>
      <w:lang w:val="en-GB" w:eastAsia="x-none"/>
    </w:rPr>
  </w:style>
  <w:style w:type="paragraph" w:customStyle="1" w:styleId="ABNG">
    <w:name w:val="A.BẢNG"/>
    <w:basedOn w:val="Normal"/>
    <w:qFormat/>
    <w:rsid w:val="00CC2FDD"/>
    <w:pPr>
      <w:ind w:firstLine="0"/>
      <w:jc w:val="center"/>
    </w:pPr>
    <w:rPr>
      <w:rFonts w:cs="Times New Roman"/>
      <w:b/>
      <w:color w:val="auto"/>
      <w:szCs w:val="26"/>
      <w:lang w:val="en-US" w:eastAsia="en-US"/>
    </w:rPr>
  </w:style>
  <w:style w:type="paragraph" w:customStyle="1" w:styleId="Level2">
    <w:name w:val="Level 2"/>
    <w:basedOn w:val="Normal"/>
    <w:uiPriority w:val="99"/>
    <w:qFormat/>
    <w:rsid w:val="00CC2FDD"/>
    <w:pPr>
      <w:widowControl/>
      <w:spacing w:before="80" w:after="0" w:line="336" w:lineRule="auto"/>
      <w:ind w:firstLine="0"/>
    </w:pPr>
    <w:rPr>
      <w:rFonts w:cs="Times New Roman"/>
      <w:b/>
      <w:color w:val="0000FF"/>
      <w:szCs w:val="26"/>
      <w:lang w:val="am-ET" w:eastAsia="en-US"/>
    </w:rPr>
  </w:style>
  <w:style w:type="paragraph" w:customStyle="1" w:styleId="S3">
    <w:name w:val="S3"/>
    <w:basedOn w:val="Normal"/>
    <w:qFormat/>
    <w:rsid w:val="00CC2FDD"/>
    <w:pPr>
      <w:widowControl/>
      <w:spacing w:line="300" w:lineRule="auto"/>
      <w:ind w:firstLine="0"/>
    </w:pPr>
    <w:rPr>
      <w:rFonts w:cs="Times New Roman"/>
      <w:b/>
      <w:color w:val="0000FF"/>
      <w:szCs w:val="26"/>
      <w:lang w:val="en-US" w:eastAsia="en-US"/>
    </w:rPr>
  </w:style>
  <w:style w:type="paragraph" w:customStyle="1" w:styleId="Lop1">
    <w:name w:val="Lop1"/>
    <w:basedOn w:val="Normal"/>
    <w:uiPriority w:val="99"/>
    <w:qFormat/>
    <w:rsid w:val="00CC2FDD"/>
    <w:pPr>
      <w:tabs>
        <w:tab w:val="left" w:pos="567"/>
      </w:tabs>
      <w:spacing w:before="240" w:after="0" w:line="240" w:lineRule="auto"/>
      <w:ind w:firstLine="0"/>
      <w:jc w:val="center"/>
      <w:outlineLvl w:val="0"/>
    </w:pPr>
    <w:rPr>
      <w:rFonts w:cs="Times New Roman"/>
      <w:b/>
      <w:color w:val="0000FF"/>
      <w:sz w:val="32"/>
      <w:szCs w:val="36"/>
      <w:u w:val="single"/>
      <w:lang w:val="en-US" w:eastAsia="en-US"/>
    </w:rPr>
  </w:style>
  <w:style w:type="paragraph" w:customStyle="1" w:styleId="chu">
    <w:name w:val="chu"/>
    <w:basedOn w:val="Header"/>
    <w:link w:val="chuChar1"/>
    <w:qFormat/>
    <w:rsid w:val="00CC2FDD"/>
  </w:style>
  <w:style w:type="character" w:customStyle="1" w:styleId="chuChar1">
    <w:name w:val="chu Char1"/>
    <w:link w:val="chu"/>
    <w:rsid w:val="00CC2FDD"/>
    <w:rPr>
      <w:rFonts w:ascii="Times New Roman" w:eastAsia="Times New Roman" w:hAnsi="Times New Roman" w:cs="Courier New"/>
      <w:color w:val="000000"/>
      <w:sz w:val="26"/>
      <w:szCs w:val="24"/>
      <w:lang w:val="vi-VN" w:eastAsia="vi-VN"/>
    </w:rPr>
  </w:style>
  <w:style w:type="character" w:customStyle="1" w:styleId="3Char">
    <w:name w:val="3 Char"/>
    <w:link w:val="3"/>
    <w:rsid w:val="00CC2FDD"/>
    <w:rPr>
      <w:rFonts w:ascii="Times New Roman" w:eastAsia="Times New Roman" w:hAnsi="Times New Roman" w:cs="Times New Roman"/>
      <w:b/>
      <w:sz w:val="26"/>
      <w:szCs w:val="20"/>
      <w:lang w:val="fr-FR"/>
    </w:rPr>
  </w:style>
  <w:style w:type="paragraph" w:customStyle="1" w:styleId="2">
    <w:name w:val="2"/>
    <w:link w:val="2Char"/>
    <w:autoRedefine/>
    <w:qFormat/>
    <w:rsid w:val="00CC2FDD"/>
    <w:pPr>
      <w:tabs>
        <w:tab w:val="left" w:pos="714"/>
      </w:tabs>
      <w:spacing w:after="0" w:line="312" w:lineRule="auto"/>
      <w:jc w:val="both"/>
      <w:outlineLvl w:val="0"/>
    </w:pPr>
    <w:rPr>
      <w:rFonts w:ascii="Times New Roman" w:eastAsia="Times New Roman" w:hAnsi="Times New Roman" w:cs="Times New Roman"/>
      <w:b/>
      <w:color w:val="000000" w:themeColor="text1"/>
      <w:sz w:val="26"/>
      <w:szCs w:val="28"/>
      <w:lang w:val="vi-VN"/>
    </w:rPr>
  </w:style>
  <w:style w:type="character" w:customStyle="1" w:styleId="2Char">
    <w:name w:val="2 Char"/>
    <w:link w:val="2"/>
    <w:rsid w:val="00CC2FDD"/>
    <w:rPr>
      <w:rFonts w:ascii="Times New Roman" w:eastAsia="Times New Roman" w:hAnsi="Times New Roman" w:cs="Times New Roman"/>
      <w:b/>
      <w:color w:val="000000" w:themeColor="text1"/>
      <w:sz w:val="26"/>
      <w:szCs w:val="28"/>
      <w:lang w:val="vi-VN"/>
    </w:rPr>
  </w:style>
  <w:style w:type="paragraph" w:customStyle="1" w:styleId="HinhHaiDuong">
    <w:name w:val="Hinh Hai Duong"/>
    <w:basedOn w:val="Normal"/>
    <w:uiPriority w:val="99"/>
    <w:qFormat/>
    <w:rsid w:val="00CC2FDD"/>
    <w:pPr>
      <w:widowControl/>
      <w:spacing w:line="288" w:lineRule="auto"/>
      <w:ind w:firstLine="720"/>
    </w:pPr>
    <w:rPr>
      <w:rFonts w:eastAsia="Calibri" w:cs="Times New Roman"/>
      <w:i/>
      <w:color w:val="0000FF"/>
      <w:szCs w:val="26"/>
      <w:lang w:val="en-US" w:eastAsia="en-US"/>
    </w:rPr>
  </w:style>
  <w:style w:type="paragraph" w:customStyle="1" w:styleId="4">
    <w:name w:val="4ư"/>
    <w:basedOn w:val="Normal"/>
    <w:autoRedefine/>
    <w:uiPriority w:val="99"/>
    <w:qFormat/>
    <w:rsid w:val="00CC2FDD"/>
    <w:pPr>
      <w:widowControl/>
      <w:spacing w:line="312" w:lineRule="auto"/>
      <w:outlineLvl w:val="0"/>
    </w:pPr>
    <w:rPr>
      <w:rFonts w:cs="Times New Roman"/>
      <w:b/>
      <w:iCs/>
      <w:color w:val="0000FF"/>
      <w:szCs w:val="26"/>
      <w:lang w:eastAsia="en-US"/>
    </w:rPr>
  </w:style>
  <w:style w:type="character" w:customStyle="1" w:styleId="grame">
    <w:name w:val="grame"/>
    <w:rsid w:val="00CC2FDD"/>
    <w:rPr>
      <w:rFonts w:cs="Times New Roman"/>
    </w:rPr>
  </w:style>
  <w:style w:type="character" w:customStyle="1" w:styleId="Style13ptChar">
    <w:name w:val="Style 13 pt Char"/>
    <w:rsid w:val="00CC2FDD"/>
    <w:rPr>
      <w:sz w:val="26"/>
      <w:szCs w:val="24"/>
      <w:lang w:val="en-US" w:eastAsia="en-US" w:bidi="ar-SA"/>
    </w:rPr>
  </w:style>
  <w:style w:type="paragraph" w:customStyle="1" w:styleId="BngHiDng">
    <w:name w:val="Bảng Hải Dương"/>
    <w:basedOn w:val="Normal"/>
    <w:uiPriority w:val="99"/>
    <w:qFormat/>
    <w:rsid w:val="00CC2FDD"/>
    <w:pPr>
      <w:widowControl/>
      <w:tabs>
        <w:tab w:val="left" w:pos="2835"/>
      </w:tabs>
      <w:spacing w:line="288" w:lineRule="auto"/>
      <w:ind w:firstLine="720"/>
    </w:pPr>
    <w:rPr>
      <w:rFonts w:eastAsia="Calibri" w:cs="Times New Roman"/>
      <w:b/>
      <w:i/>
      <w:color w:val="0000FF"/>
      <w:szCs w:val="26"/>
      <w:lang w:val="en-US" w:eastAsia="en-US"/>
    </w:rPr>
  </w:style>
  <w:style w:type="paragraph" w:customStyle="1" w:styleId="H5">
    <w:name w:val="H5"/>
    <w:basedOn w:val="Normal"/>
    <w:next w:val="Normal"/>
    <w:uiPriority w:val="99"/>
    <w:qFormat/>
    <w:rsid w:val="00CC2FDD"/>
    <w:pPr>
      <w:keepNext/>
      <w:spacing w:before="100" w:after="100" w:line="340" w:lineRule="exact"/>
      <w:ind w:firstLine="0"/>
    </w:pPr>
    <w:rPr>
      <w:rFonts w:ascii=".VnCentury Schoolbook" w:hAnsi=".VnCentury Schoolbook" w:cs="Times New Roman"/>
      <w:b/>
      <w:color w:val="0000FF"/>
      <w:szCs w:val="26"/>
      <w:lang w:val="en-US" w:eastAsia="en-US"/>
    </w:rPr>
  </w:style>
  <w:style w:type="paragraph" w:customStyle="1" w:styleId="Style2">
    <w:name w:val="Style2"/>
    <w:basedOn w:val="H5"/>
    <w:uiPriority w:val="99"/>
    <w:qFormat/>
    <w:rsid w:val="00CC2FDD"/>
    <w:pPr>
      <w:keepNext w:val="0"/>
      <w:widowControl/>
      <w:spacing w:before="0" w:after="0" w:line="240" w:lineRule="auto"/>
    </w:pPr>
    <w:rPr>
      <w:rFonts w:ascii=".VnVogueH" w:hAnsi=".VnVogueH"/>
      <w:b w:val="0"/>
      <w:sz w:val="24"/>
    </w:rPr>
  </w:style>
  <w:style w:type="numbering" w:customStyle="1" w:styleId="StyleOutlinenumbered12ptBold">
    <w:name w:val="Style Outline numbered 12 pt Bold"/>
    <w:basedOn w:val="NoList"/>
    <w:rsid w:val="00CC2FDD"/>
    <w:pPr>
      <w:numPr>
        <w:numId w:val="33"/>
      </w:numPr>
    </w:pPr>
  </w:style>
  <w:style w:type="numbering" w:customStyle="1" w:styleId="StyleOutlinenumbered12ptBoldBlue">
    <w:name w:val="Style Outline numbered 12 pt Bold Blue"/>
    <w:basedOn w:val="NoList"/>
    <w:rsid w:val="00CC2FDD"/>
    <w:pPr>
      <w:numPr>
        <w:numId w:val="34"/>
      </w:numPr>
    </w:pPr>
  </w:style>
  <w:style w:type="paragraph" w:customStyle="1" w:styleId="Char1CharChar">
    <w:name w:val="Char1 Char Char"/>
    <w:basedOn w:val="Normal"/>
    <w:uiPriority w:val="99"/>
    <w:qFormat/>
    <w:rsid w:val="00CC2FDD"/>
    <w:pPr>
      <w:widowControl/>
      <w:spacing w:before="80" w:after="160" w:line="240" w:lineRule="exact"/>
      <w:ind w:firstLine="0"/>
    </w:pPr>
    <w:rPr>
      <w:rFonts w:cs="Times New Roman"/>
      <w:color w:val="0000FF"/>
      <w:sz w:val="24"/>
      <w:lang w:val="en-US" w:eastAsia="en-US"/>
    </w:rPr>
  </w:style>
  <w:style w:type="paragraph" w:customStyle="1" w:styleId="Char1CharChar3">
    <w:name w:val="Char1 Char Char3"/>
    <w:basedOn w:val="Normal"/>
    <w:uiPriority w:val="99"/>
    <w:qFormat/>
    <w:rsid w:val="00CC2FDD"/>
    <w:pPr>
      <w:widowControl/>
      <w:spacing w:before="80" w:after="160" w:line="240" w:lineRule="exact"/>
      <w:ind w:firstLine="0"/>
    </w:pPr>
    <w:rPr>
      <w:rFonts w:cs="Times New Roman"/>
      <w:color w:val="0000FF"/>
      <w:sz w:val="24"/>
      <w:lang w:val="en-US" w:eastAsia="en-US"/>
    </w:rPr>
  </w:style>
  <w:style w:type="character" w:customStyle="1" w:styleId="normal-h">
    <w:name w:val="normal-h"/>
    <w:basedOn w:val="DefaultParagraphFont"/>
    <w:rsid w:val="00CC2FDD"/>
  </w:style>
  <w:style w:type="paragraph" w:customStyle="1" w:styleId="CharChar">
    <w:name w:val="Char Char"/>
    <w:basedOn w:val="Normal"/>
    <w:uiPriority w:val="99"/>
    <w:qFormat/>
    <w:rsid w:val="00CC2FDD"/>
    <w:pPr>
      <w:widowControl/>
      <w:spacing w:before="80" w:after="160" w:line="240" w:lineRule="exact"/>
      <w:ind w:firstLine="0"/>
    </w:pPr>
    <w:rPr>
      <w:rFonts w:cs="Times New Roman"/>
      <w:color w:val="0000FF"/>
      <w:sz w:val="24"/>
      <w:lang w:val="en-US" w:eastAsia="en-US"/>
    </w:rPr>
  </w:style>
  <w:style w:type="paragraph" w:customStyle="1" w:styleId="content">
    <w:name w:val="content"/>
    <w:basedOn w:val="Normal"/>
    <w:uiPriority w:val="99"/>
    <w:qFormat/>
    <w:rsid w:val="00CC2FDD"/>
    <w:pPr>
      <w:widowControl/>
      <w:spacing w:before="100" w:beforeAutospacing="1" w:after="100" w:afterAutospacing="1" w:line="240" w:lineRule="auto"/>
      <w:ind w:firstLine="0"/>
    </w:pPr>
    <w:rPr>
      <w:rFonts w:cs="Times New Roman"/>
      <w:color w:val="0000FF"/>
      <w:sz w:val="24"/>
      <w:lang w:val="en-US" w:eastAsia="en-US"/>
    </w:rPr>
  </w:style>
  <w:style w:type="paragraph" w:customStyle="1" w:styleId="Char1CharCharChar1CharCharChar1CharCharCharCharCharChar1CharCharChar">
    <w:name w:val="Char1 Char Char Char1 Char Char Char1 Char Char Char Char Char Char1 Char Char Char"/>
    <w:basedOn w:val="Normal"/>
    <w:uiPriority w:val="99"/>
    <w:qFormat/>
    <w:rsid w:val="00CC2FDD"/>
    <w:pPr>
      <w:widowControl/>
      <w:spacing w:before="80" w:after="160" w:line="240" w:lineRule="exact"/>
      <w:ind w:firstLine="0"/>
    </w:pPr>
    <w:rPr>
      <w:rFonts w:ascii="Verdana" w:hAnsi="Verdana" w:cs="Verdana"/>
      <w:color w:val="0000FF"/>
      <w:sz w:val="20"/>
      <w:szCs w:val="20"/>
      <w:lang w:val="en-US" w:eastAsia="en-US"/>
    </w:rPr>
  </w:style>
  <w:style w:type="character" w:customStyle="1" w:styleId="tieudevanban">
    <w:name w:val="tieudevanban"/>
    <w:basedOn w:val="DefaultParagraphFont"/>
    <w:rsid w:val="00CC2FDD"/>
  </w:style>
  <w:style w:type="paragraph" w:customStyle="1" w:styleId="septenchuong">
    <w:name w:val="! sep ten chuong"/>
    <w:basedOn w:val="Normal"/>
    <w:uiPriority w:val="99"/>
    <w:qFormat/>
    <w:rsid w:val="00CC2FDD"/>
    <w:pPr>
      <w:spacing w:before="80" w:after="0" w:line="240" w:lineRule="auto"/>
      <w:ind w:firstLine="0"/>
      <w:jc w:val="center"/>
    </w:pPr>
    <w:rPr>
      <w:rFonts w:ascii=".VnHelvetInsH" w:hAnsi=".VnHelvetInsH" w:cs="Times New Roman"/>
      <w:color w:val="0000FF"/>
      <w:sz w:val="28"/>
      <w:szCs w:val="20"/>
      <w:lang w:val="en-US"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qFormat/>
    <w:rsid w:val="00CC2FDD"/>
    <w:pPr>
      <w:widowControl/>
      <w:spacing w:before="80" w:after="160" w:line="240" w:lineRule="exact"/>
      <w:ind w:firstLine="0"/>
    </w:pPr>
    <w:rPr>
      <w:rFonts w:ascii="Verdana" w:hAnsi="Verdana" w:cs="Times New Roman"/>
      <w:color w:val="0000FF"/>
      <w:sz w:val="20"/>
      <w:szCs w:val="20"/>
      <w:lang w:val="en-US" w:eastAsia="en-US"/>
    </w:rPr>
  </w:style>
  <w:style w:type="paragraph" w:customStyle="1" w:styleId="2chuong">
    <w:name w:val="!2 chuong"/>
    <w:basedOn w:val="Normal"/>
    <w:uiPriority w:val="99"/>
    <w:qFormat/>
    <w:rsid w:val="00CC2FDD"/>
    <w:pPr>
      <w:widowControl/>
      <w:numPr>
        <w:ilvl w:val="1"/>
        <w:numId w:val="35"/>
      </w:numPr>
      <w:spacing w:before="240" w:line="240" w:lineRule="auto"/>
    </w:pPr>
    <w:rPr>
      <w:rFonts w:ascii="Arial" w:hAnsi="Arial" w:cs="Arial"/>
      <w:color w:val="0000FF"/>
      <w:szCs w:val="26"/>
      <w:lang w:val="en-US" w:eastAsia="en-US"/>
    </w:rPr>
  </w:style>
  <w:style w:type="paragraph" w:customStyle="1" w:styleId="31so">
    <w:name w:val="!3 1so"/>
    <w:uiPriority w:val="99"/>
    <w:qFormat/>
    <w:rsid w:val="00CC2FDD"/>
    <w:pPr>
      <w:numPr>
        <w:ilvl w:val="2"/>
        <w:numId w:val="35"/>
      </w:numPr>
      <w:spacing w:before="120" w:after="200" w:line="312" w:lineRule="auto"/>
      <w:jc w:val="both"/>
    </w:pPr>
    <w:rPr>
      <w:rFonts w:ascii="Arial" w:eastAsia="Times New Roman" w:hAnsi="Arial" w:cs="Arial"/>
      <w:color w:val="0000FF"/>
      <w:sz w:val="21"/>
      <w:szCs w:val="21"/>
    </w:rPr>
  </w:style>
  <w:style w:type="paragraph" w:customStyle="1" w:styleId="42so">
    <w:name w:val="!4 2so"/>
    <w:basedOn w:val="Normal"/>
    <w:uiPriority w:val="99"/>
    <w:qFormat/>
    <w:rsid w:val="00CC2FDD"/>
    <w:pPr>
      <w:numPr>
        <w:ilvl w:val="3"/>
        <w:numId w:val="35"/>
      </w:numPr>
      <w:spacing w:before="60" w:after="0" w:line="240" w:lineRule="auto"/>
      <w:ind w:firstLine="0"/>
    </w:pPr>
    <w:rPr>
      <w:rFonts w:cs="Times New Roman"/>
      <w:b/>
      <w:bCs/>
      <w:color w:val="000080"/>
      <w:sz w:val="28"/>
      <w:szCs w:val="28"/>
      <w:lang w:val="en-US" w:eastAsia="en-US"/>
    </w:rPr>
  </w:style>
  <w:style w:type="paragraph" w:customStyle="1" w:styleId="53so">
    <w:name w:val="!5 3so"/>
    <w:basedOn w:val="Normal"/>
    <w:uiPriority w:val="99"/>
    <w:qFormat/>
    <w:rsid w:val="00CC2FDD"/>
    <w:pPr>
      <w:numPr>
        <w:ilvl w:val="4"/>
        <w:numId w:val="35"/>
      </w:numPr>
      <w:tabs>
        <w:tab w:val="left" w:pos="1134"/>
      </w:tabs>
      <w:spacing w:after="0" w:line="240" w:lineRule="auto"/>
      <w:ind w:firstLine="0"/>
    </w:pPr>
    <w:rPr>
      <w:rFonts w:cs="Times New Roman"/>
      <w:b/>
      <w:bCs/>
      <w:i/>
      <w:iCs/>
      <w:color w:val="0000FF"/>
      <w:sz w:val="28"/>
      <w:szCs w:val="28"/>
      <w:lang w:val="en-US" w:eastAsia="en-US"/>
    </w:rPr>
  </w:style>
  <w:style w:type="paragraph" w:customStyle="1" w:styleId="6anho">
    <w:name w:val="!6 anho"/>
    <w:basedOn w:val="Normal"/>
    <w:uiPriority w:val="99"/>
    <w:qFormat/>
    <w:rsid w:val="00CC2FDD"/>
    <w:pPr>
      <w:numPr>
        <w:ilvl w:val="5"/>
        <w:numId w:val="35"/>
      </w:numPr>
      <w:spacing w:after="0" w:line="240" w:lineRule="auto"/>
      <w:ind w:firstLine="0"/>
    </w:pPr>
    <w:rPr>
      <w:rFonts w:cs="Times New Roman"/>
      <w:b/>
      <w:bCs/>
      <w:i/>
      <w:iCs/>
      <w:color w:val="0000FF"/>
      <w:sz w:val="28"/>
      <w:szCs w:val="28"/>
      <w:lang w:val="en-US" w:eastAsia="en-US"/>
    </w:rPr>
  </w:style>
  <w:style w:type="paragraph" w:customStyle="1" w:styleId="Char1CharCharCharCharChar">
    <w:name w:val="Char1 Char Char Char Char Char"/>
    <w:basedOn w:val="Normal"/>
    <w:uiPriority w:val="99"/>
    <w:qFormat/>
    <w:rsid w:val="00CC2FDD"/>
    <w:pPr>
      <w:widowControl/>
      <w:spacing w:before="80" w:after="160" w:line="240" w:lineRule="exact"/>
      <w:ind w:firstLine="0"/>
    </w:pPr>
    <w:rPr>
      <w:rFonts w:cs="Times New Roman"/>
      <w:color w:val="0000FF"/>
      <w:sz w:val="24"/>
      <w:lang w:val="en-US" w:eastAsia="en-US"/>
    </w:rPr>
  </w:style>
  <w:style w:type="character" w:customStyle="1" w:styleId="6Char">
    <w:name w:val="6 Char"/>
    <w:link w:val="6"/>
    <w:rsid w:val="00CC2FDD"/>
    <w:rPr>
      <w:rFonts w:ascii="Times New Roman" w:eastAsia="Times New Roman" w:hAnsi="Times New Roman" w:cs="Times New Roman"/>
      <w:sz w:val="26"/>
      <w:szCs w:val="26"/>
      <w:lang w:val="fr-FR"/>
    </w:rPr>
  </w:style>
  <w:style w:type="paragraph" w:customStyle="1" w:styleId="555">
    <w:name w:val="555"/>
    <w:basedOn w:val="Normal"/>
    <w:autoRedefine/>
    <w:uiPriority w:val="99"/>
    <w:qFormat/>
    <w:rsid w:val="00CC2FDD"/>
    <w:pPr>
      <w:widowControl/>
      <w:spacing w:line="288" w:lineRule="auto"/>
      <w:jc w:val="center"/>
      <w:outlineLvl w:val="0"/>
    </w:pPr>
    <w:rPr>
      <w:rFonts w:cs="Times New Roman"/>
      <w:i/>
      <w:color w:val="0000FF"/>
      <w:szCs w:val="26"/>
      <w:lang w:eastAsia="en-US"/>
    </w:rPr>
  </w:style>
  <w:style w:type="character" w:customStyle="1" w:styleId="NormalWebChar2">
    <w:name w:val="Normal (Web) Char2"/>
    <w:rsid w:val="00CC2FDD"/>
    <w:rPr>
      <w:sz w:val="24"/>
      <w:szCs w:val="24"/>
    </w:rPr>
  </w:style>
  <w:style w:type="paragraph" w:customStyle="1" w:styleId="S20">
    <w:name w:val="S2"/>
    <w:basedOn w:val="Normal"/>
    <w:link w:val="S2Char"/>
    <w:qFormat/>
    <w:rsid w:val="00CC2FDD"/>
    <w:pPr>
      <w:widowControl/>
      <w:spacing w:line="300" w:lineRule="auto"/>
      <w:ind w:firstLine="0"/>
    </w:pPr>
    <w:rPr>
      <w:rFonts w:cs="Times New Roman"/>
      <w:b/>
      <w:color w:val="0000FF"/>
      <w:szCs w:val="26"/>
      <w:lang w:val="x-none" w:eastAsia="x-none"/>
    </w:rPr>
  </w:style>
  <w:style w:type="character" w:customStyle="1" w:styleId="S2Char">
    <w:name w:val="S2 Char"/>
    <w:link w:val="S20"/>
    <w:rsid w:val="00CC2FDD"/>
    <w:rPr>
      <w:rFonts w:ascii="Times New Roman" w:eastAsia="Times New Roman" w:hAnsi="Times New Roman" w:cs="Times New Roman"/>
      <w:b/>
      <w:color w:val="0000FF"/>
      <w:sz w:val="26"/>
      <w:szCs w:val="26"/>
      <w:lang w:val="x-none" w:eastAsia="x-none"/>
    </w:rPr>
  </w:style>
  <w:style w:type="paragraph" w:customStyle="1" w:styleId="Style7">
    <w:name w:val="Style7"/>
    <w:basedOn w:val="Normal"/>
    <w:uiPriority w:val="99"/>
    <w:qFormat/>
    <w:rsid w:val="00CC2FDD"/>
    <w:pPr>
      <w:widowControl/>
      <w:spacing w:before="80" w:after="0" w:line="240" w:lineRule="auto"/>
      <w:ind w:firstLine="0"/>
      <w:jc w:val="center"/>
    </w:pPr>
    <w:rPr>
      <w:rFonts w:ascii=".VnArial" w:hAnsi=".VnArial" w:cs="Times New Roman"/>
      <w:color w:val="0000FF"/>
      <w:sz w:val="18"/>
      <w:szCs w:val="20"/>
      <w:lang w:val="en-US" w:eastAsia="en-US"/>
    </w:rPr>
  </w:style>
  <w:style w:type="paragraph" w:customStyle="1" w:styleId="abc">
    <w:name w:val="abc"/>
    <w:basedOn w:val="Normal"/>
    <w:uiPriority w:val="99"/>
    <w:qFormat/>
    <w:rsid w:val="00CC2FDD"/>
    <w:pPr>
      <w:widowControl/>
      <w:spacing w:before="80" w:after="0" w:line="240" w:lineRule="auto"/>
      <w:ind w:firstLine="0"/>
    </w:pPr>
    <w:rPr>
      <w:rFonts w:ascii=".VnTime" w:hAnsi=".VnTime" w:cs="Times New Roman"/>
      <w:snapToGrid w:val="0"/>
      <w:color w:val="0000FF"/>
      <w:sz w:val="28"/>
      <w:lang w:val="en-US" w:eastAsia="en-US"/>
    </w:rPr>
  </w:style>
  <w:style w:type="paragraph" w:customStyle="1" w:styleId="BodyText210">
    <w:name w:val="Body Text 21"/>
    <w:basedOn w:val="Normal"/>
    <w:uiPriority w:val="99"/>
    <w:qFormat/>
    <w:rsid w:val="00CC2FDD"/>
    <w:pPr>
      <w:widowControl/>
      <w:spacing w:before="80" w:after="0" w:line="240" w:lineRule="auto"/>
      <w:ind w:firstLine="142"/>
    </w:pPr>
    <w:rPr>
      <w:rFonts w:ascii=".VnTime" w:hAnsi=".VnTime" w:cs="Times New Roman"/>
      <w:color w:val="0000FF"/>
      <w:sz w:val="24"/>
      <w:szCs w:val="20"/>
      <w:lang w:val="en-US" w:eastAsia="en-US"/>
    </w:rPr>
  </w:style>
  <w:style w:type="paragraph" w:customStyle="1" w:styleId="CharCharCharCharChar1">
    <w:name w:val="Char Char Char Char Char1"/>
    <w:basedOn w:val="Normal"/>
    <w:uiPriority w:val="99"/>
    <w:qFormat/>
    <w:rsid w:val="00CC2FDD"/>
    <w:pPr>
      <w:spacing w:before="80" w:after="0" w:line="240" w:lineRule="auto"/>
      <w:ind w:firstLine="0"/>
    </w:pPr>
    <w:rPr>
      <w:rFonts w:cs="Times New Roman"/>
      <w:b/>
      <w:bCs/>
      <w:color w:val="008000"/>
      <w:szCs w:val="26"/>
      <w:lang w:val="fr-FR" w:eastAsia="en-US"/>
    </w:rPr>
  </w:style>
  <w:style w:type="paragraph" w:customStyle="1" w:styleId="Q4">
    <w:name w:val="Q4"/>
    <w:basedOn w:val="BodyText"/>
    <w:uiPriority w:val="99"/>
    <w:qFormat/>
    <w:rsid w:val="00CC2FDD"/>
    <w:pPr>
      <w:widowControl/>
      <w:autoSpaceDE/>
      <w:autoSpaceDN/>
      <w:spacing w:before="120" w:after="120" w:line="360" w:lineRule="auto"/>
      <w:jc w:val="both"/>
    </w:pPr>
    <w:rPr>
      <w:b/>
      <w:color w:val="0000FF"/>
      <w:szCs w:val="24"/>
      <w:lang w:val="x-none" w:eastAsia="x-none"/>
    </w:rPr>
  </w:style>
  <w:style w:type="paragraph" w:customStyle="1" w:styleId="e3">
    <w:name w:val="e3"/>
    <w:basedOn w:val="Normal"/>
    <w:link w:val="e3Char"/>
    <w:qFormat/>
    <w:rsid w:val="00CC2FDD"/>
    <w:pPr>
      <w:widowControl/>
      <w:spacing w:line="288" w:lineRule="auto"/>
      <w:ind w:firstLine="0"/>
    </w:pPr>
    <w:rPr>
      <w:rFonts w:cs="Times New Roman"/>
      <w:b/>
      <w:color w:val="0000FF"/>
      <w:lang w:val="x-none" w:eastAsia="x-none"/>
    </w:rPr>
  </w:style>
  <w:style w:type="character" w:customStyle="1" w:styleId="e3Char">
    <w:name w:val="e3 Char"/>
    <w:link w:val="e3"/>
    <w:rsid w:val="00CC2FDD"/>
    <w:rPr>
      <w:rFonts w:ascii="Times New Roman" w:eastAsia="Times New Roman" w:hAnsi="Times New Roman" w:cs="Times New Roman"/>
      <w:b/>
      <w:color w:val="0000FF"/>
      <w:sz w:val="26"/>
      <w:szCs w:val="24"/>
      <w:lang w:val="x-none" w:eastAsia="x-none"/>
    </w:rPr>
  </w:style>
  <w:style w:type="paragraph" w:customStyle="1" w:styleId="a2">
    <w:name w:val="a2"/>
    <w:basedOn w:val="Normal"/>
    <w:uiPriority w:val="99"/>
    <w:qFormat/>
    <w:rsid w:val="00CC2FDD"/>
    <w:pPr>
      <w:widowControl/>
      <w:spacing w:before="80" w:after="0" w:line="312" w:lineRule="auto"/>
      <w:ind w:firstLine="0"/>
    </w:pPr>
    <w:rPr>
      <w:rFonts w:cs="Times New Roman"/>
      <w:b/>
      <w:color w:val="0000FF"/>
      <w:sz w:val="28"/>
      <w:szCs w:val="28"/>
      <w:lang w:val="en-US" w:eastAsia="en-US"/>
    </w:rPr>
  </w:style>
  <w:style w:type="paragraph" w:customStyle="1" w:styleId="Q1">
    <w:name w:val="Q1"/>
    <w:basedOn w:val="Title"/>
    <w:uiPriority w:val="99"/>
    <w:qFormat/>
    <w:rsid w:val="00CC2FDD"/>
  </w:style>
  <w:style w:type="paragraph" w:customStyle="1" w:styleId="n4">
    <w:name w:val="n4"/>
    <w:basedOn w:val="Normal"/>
    <w:link w:val="n4Char"/>
    <w:autoRedefine/>
    <w:qFormat/>
    <w:rsid w:val="00CC2FDD"/>
    <w:pPr>
      <w:widowControl/>
      <w:spacing w:beforeLines="60" w:before="80" w:afterLines="60" w:after="0" w:line="300" w:lineRule="auto"/>
      <w:ind w:firstLine="0"/>
    </w:pPr>
    <w:rPr>
      <w:rFonts w:cs="Times New Roman"/>
      <w:b/>
      <w:i/>
      <w:color w:val="0000FF"/>
      <w:lang w:val="x-none" w:eastAsia="x-none"/>
    </w:rPr>
  </w:style>
  <w:style w:type="character" w:customStyle="1" w:styleId="n4Char">
    <w:name w:val="n4 Char"/>
    <w:link w:val="n4"/>
    <w:rsid w:val="00CC2FDD"/>
    <w:rPr>
      <w:rFonts w:ascii="Times New Roman" w:eastAsia="Times New Roman" w:hAnsi="Times New Roman" w:cs="Times New Roman"/>
      <w:b/>
      <w:i/>
      <w:color w:val="0000FF"/>
      <w:sz w:val="26"/>
      <w:szCs w:val="24"/>
      <w:lang w:val="x-none" w:eastAsia="x-none"/>
    </w:rPr>
  </w:style>
  <w:style w:type="paragraph" w:customStyle="1" w:styleId="e1">
    <w:name w:val="e1"/>
    <w:basedOn w:val="Normal"/>
    <w:uiPriority w:val="99"/>
    <w:qFormat/>
    <w:rsid w:val="00CC2FDD"/>
    <w:pPr>
      <w:widowControl/>
      <w:spacing w:after="240" w:line="300" w:lineRule="auto"/>
      <w:ind w:firstLine="0"/>
      <w:jc w:val="center"/>
    </w:pPr>
    <w:rPr>
      <w:rFonts w:cs="Times New Roman"/>
      <w:b/>
      <w:bCs/>
      <w:color w:val="0000FF"/>
      <w:sz w:val="24"/>
      <w:lang w:val="en-US" w:eastAsia="en-US"/>
    </w:rPr>
  </w:style>
  <w:style w:type="paragraph" w:customStyle="1" w:styleId="e2">
    <w:name w:val="e2"/>
    <w:basedOn w:val="Normal"/>
    <w:link w:val="e2Char"/>
    <w:qFormat/>
    <w:rsid w:val="00CC2FDD"/>
    <w:pPr>
      <w:widowControl/>
      <w:spacing w:before="80" w:after="80" w:line="300" w:lineRule="auto"/>
      <w:ind w:firstLine="0"/>
    </w:pPr>
    <w:rPr>
      <w:rFonts w:cs="Times New Roman"/>
      <w:b/>
      <w:bCs/>
      <w:color w:val="0000FF"/>
      <w:sz w:val="24"/>
      <w:szCs w:val="26"/>
      <w:lang w:val="x-none" w:eastAsia="x-none"/>
    </w:rPr>
  </w:style>
  <w:style w:type="character" w:customStyle="1" w:styleId="e2Char">
    <w:name w:val="e2 Char"/>
    <w:link w:val="e2"/>
    <w:rsid w:val="00CC2FDD"/>
    <w:rPr>
      <w:rFonts w:ascii="Times New Roman" w:eastAsia="Times New Roman" w:hAnsi="Times New Roman" w:cs="Times New Roman"/>
      <w:b/>
      <w:bCs/>
      <w:color w:val="0000FF"/>
      <w:sz w:val="24"/>
      <w:szCs w:val="26"/>
      <w:lang w:val="x-none" w:eastAsia="x-none"/>
    </w:rPr>
  </w:style>
  <w:style w:type="paragraph" w:customStyle="1" w:styleId="M10">
    <w:name w:val="M1"/>
    <w:basedOn w:val="Normal"/>
    <w:uiPriority w:val="99"/>
    <w:qFormat/>
    <w:rsid w:val="00CC2FDD"/>
    <w:pPr>
      <w:widowControl/>
      <w:spacing w:before="80" w:after="0" w:line="300" w:lineRule="auto"/>
      <w:ind w:firstLine="0"/>
      <w:jc w:val="center"/>
    </w:pPr>
    <w:rPr>
      <w:rFonts w:cs="Times New Roman"/>
      <w:b/>
      <w:color w:val="0000FF"/>
      <w:sz w:val="28"/>
      <w:szCs w:val="26"/>
      <w:lang w:val="en-US" w:eastAsia="en-US"/>
    </w:rPr>
  </w:style>
  <w:style w:type="paragraph" w:customStyle="1" w:styleId="W1">
    <w:name w:val="W1"/>
    <w:basedOn w:val="M10"/>
    <w:uiPriority w:val="99"/>
    <w:qFormat/>
    <w:rsid w:val="00CC2FDD"/>
  </w:style>
  <w:style w:type="paragraph" w:customStyle="1" w:styleId="W2">
    <w:name w:val="W2"/>
    <w:basedOn w:val="Normal"/>
    <w:link w:val="W2Char"/>
    <w:qFormat/>
    <w:rsid w:val="00CC2FDD"/>
    <w:pPr>
      <w:widowControl/>
      <w:spacing w:line="300" w:lineRule="auto"/>
      <w:ind w:firstLine="0"/>
    </w:pPr>
    <w:rPr>
      <w:rFonts w:cs="Times New Roman"/>
      <w:b/>
      <w:color w:val="0000FF"/>
      <w:szCs w:val="26"/>
      <w:lang w:val="x-none" w:eastAsia="x-none"/>
    </w:rPr>
  </w:style>
  <w:style w:type="character" w:customStyle="1" w:styleId="W2Char">
    <w:name w:val="W2 Char"/>
    <w:link w:val="W2"/>
    <w:rsid w:val="00CC2FDD"/>
    <w:rPr>
      <w:rFonts w:ascii="Times New Roman" w:eastAsia="Times New Roman" w:hAnsi="Times New Roman" w:cs="Times New Roman"/>
      <w:b/>
      <w:color w:val="0000FF"/>
      <w:sz w:val="26"/>
      <w:szCs w:val="26"/>
      <w:lang w:val="x-none" w:eastAsia="x-none"/>
    </w:rPr>
  </w:style>
  <w:style w:type="paragraph" w:customStyle="1" w:styleId="W">
    <w:name w:val="W"/>
    <w:basedOn w:val="W1"/>
    <w:uiPriority w:val="99"/>
    <w:qFormat/>
    <w:rsid w:val="00CC2FDD"/>
  </w:style>
  <w:style w:type="paragraph" w:customStyle="1" w:styleId="S0">
    <w:name w:val="S"/>
    <w:basedOn w:val="W"/>
    <w:uiPriority w:val="99"/>
    <w:qFormat/>
    <w:rsid w:val="00CC2FDD"/>
  </w:style>
  <w:style w:type="paragraph" w:customStyle="1" w:styleId="S1">
    <w:name w:val="S1"/>
    <w:basedOn w:val="W2"/>
    <w:link w:val="S1Char"/>
    <w:qFormat/>
    <w:rsid w:val="00CC2FDD"/>
    <w:rPr>
      <w:b w:val="0"/>
    </w:rPr>
  </w:style>
  <w:style w:type="character" w:customStyle="1" w:styleId="S1Char">
    <w:name w:val="S1 Char"/>
    <w:link w:val="S1"/>
    <w:rsid w:val="00CC2FDD"/>
    <w:rPr>
      <w:rFonts w:ascii="Times New Roman" w:eastAsia="Times New Roman" w:hAnsi="Times New Roman" w:cs="Times New Roman"/>
      <w:color w:val="0000FF"/>
      <w:sz w:val="26"/>
      <w:szCs w:val="26"/>
      <w:lang w:val="x-none" w:eastAsia="x-none"/>
    </w:rPr>
  </w:style>
  <w:style w:type="paragraph" w:customStyle="1" w:styleId="X1">
    <w:name w:val="X1"/>
    <w:basedOn w:val="S0"/>
    <w:uiPriority w:val="99"/>
    <w:qFormat/>
    <w:rsid w:val="00CC2FDD"/>
  </w:style>
  <w:style w:type="paragraph" w:customStyle="1" w:styleId="X2">
    <w:name w:val="X2"/>
    <w:basedOn w:val="S1"/>
    <w:uiPriority w:val="99"/>
    <w:qFormat/>
    <w:rsid w:val="00CC2FDD"/>
  </w:style>
  <w:style w:type="paragraph" w:customStyle="1" w:styleId="V">
    <w:name w:val="V"/>
    <w:basedOn w:val="S1"/>
    <w:uiPriority w:val="99"/>
    <w:qFormat/>
    <w:rsid w:val="00CC2FDD"/>
  </w:style>
  <w:style w:type="paragraph" w:customStyle="1" w:styleId="V1">
    <w:name w:val="V1"/>
    <w:basedOn w:val="S20"/>
    <w:uiPriority w:val="99"/>
    <w:qFormat/>
    <w:rsid w:val="00CC2FDD"/>
  </w:style>
  <w:style w:type="paragraph" w:customStyle="1" w:styleId="Z">
    <w:name w:val="Z"/>
    <w:basedOn w:val="S0"/>
    <w:autoRedefine/>
    <w:uiPriority w:val="99"/>
    <w:qFormat/>
    <w:rsid w:val="00CC2FDD"/>
  </w:style>
  <w:style w:type="paragraph" w:customStyle="1" w:styleId="Z1">
    <w:name w:val="Z1"/>
    <w:basedOn w:val="S1"/>
    <w:autoRedefine/>
    <w:uiPriority w:val="99"/>
    <w:qFormat/>
    <w:rsid w:val="00CC2FDD"/>
  </w:style>
  <w:style w:type="paragraph" w:customStyle="1" w:styleId="Z2">
    <w:name w:val="Z2"/>
    <w:basedOn w:val="S20"/>
    <w:link w:val="Z2Char"/>
    <w:autoRedefine/>
    <w:qFormat/>
    <w:rsid w:val="00CC2FDD"/>
  </w:style>
  <w:style w:type="character" w:customStyle="1" w:styleId="Z2Char">
    <w:name w:val="Z2 Char"/>
    <w:link w:val="Z2"/>
    <w:rsid w:val="00CC2FDD"/>
    <w:rPr>
      <w:rFonts w:ascii="Times New Roman" w:eastAsia="Times New Roman" w:hAnsi="Times New Roman" w:cs="Times New Roman"/>
      <w:b/>
      <w:color w:val="0000FF"/>
      <w:sz w:val="26"/>
      <w:szCs w:val="26"/>
      <w:lang w:val="x-none" w:eastAsia="x-none"/>
    </w:rPr>
  </w:style>
  <w:style w:type="paragraph" w:customStyle="1" w:styleId="40">
    <w:name w:val="4"/>
    <w:basedOn w:val="Normal"/>
    <w:next w:val="Normal"/>
    <w:link w:val="4Char"/>
    <w:autoRedefine/>
    <w:qFormat/>
    <w:rsid w:val="00CC2FDD"/>
    <w:pPr>
      <w:widowControl/>
      <w:tabs>
        <w:tab w:val="left" w:pos="0"/>
      </w:tabs>
      <w:spacing w:after="0" w:line="288" w:lineRule="auto"/>
      <w:ind w:firstLine="0"/>
      <w:jc w:val="center"/>
      <w:outlineLvl w:val="0"/>
    </w:pPr>
    <w:rPr>
      <w:rFonts w:cs="Times New Roman"/>
      <w:i/>
      <w:szCs w:val="26"/>
      <w:lang w:eastAsia="x-none"/>
    </w:rPr>
  </w:style>
  <w:style w:type="character" w:customStyle="1" w:styleId="4Char">
    <w:name w:val="4 Char"/>
    <w:link w:val="40"/>
    <w:rsid w:val="00CC2FDD"/>
    <w:rPr>
      <w:rFonts w:ascii="Times New Roman" w:eastAsia="Times New Roman" w:hAnsi="Times New Roman" w:cs="Times New Roman"/>
      <w:i/>
      <w:color w:val="000000"/>
      <w:sz w:val="26"/>
      <w:szCs w:val="26"/>
      <w:lang w:val="vi-VN" w:eastAsia="x-none"/>
    </w:rPr>
  </w:style>
  <w:style w:type="character" w:customStyle="1" w:styleId="5Char">
    <w:name w:val="5 Char"/>
    <w:link w:val="5"/>
    <w:rsid w:val="00CC2FDD"/>
    <w:rPr>
      <w:rFonts w:ascii="Times New Roman" w:eastAsia="Times New Roman" w:hAnsi="Times New Roman" w:cs="Times New Roman"/>
      <w:color w:val="000000" w:themeColor="text1"/>
      <w:sz w:val="26"/>
      <w:szCs w:val="26"/>
    </w:rPr>
  </w:style>
  <w:style w:type="paragraph" w:customStyle="1" w:styleId="7">
    <w:name w:val="7"/>
    <w:aliases w:val="heading3"/>
    <w:basedOn w:val="2"/>
    <w:qFormat/>
    <w:rsid w:val="00CC2FDD"/>
  </w:style>
  <w:style w:type="paragraph" w:customStyle="1" w:styleId="41">
    <w:name w:val="4]"/>
    <w:basedOn w:val="Normal"/>
    <w:uiPriority w:val="99"/>
    <w:qFormat/>
    <w:rsid w:val="00CC2FDD"/>
    <w:pPr>
      <w:widowControl/>
      <w:spacing w:before="40" w:after="40" w:line="300" w:lineRule="auto"/>
      <w:ind w:firstLine="0"/>
    </w:pPr>
    <w:rPr>
      <w:rFonts w:cs="Times New Roman"/>
      <w:i/>
      <w:color w:val="0000FF"/>
      <w:sz w:val="28"/>
      <w:szCs w:val="28"/>
      <w:lang w:val="en-US" w:eastAsia="en-US"/>
    </w:rPr>
  </w:style>
  <w:style w:type="paragraph" w:customStyle="1" w:styleId="Chuong">
    <w:name w:val="Chuong"/>
    <w:basedOn w:val="Normal"/>
    <w:uiPriority w:val="99"/>
    <w:qFormat/>
    <w:rsid w:val="00CC2FDD"/>
    <w:pPr>
      <w:spacing w:before="60" w:after="0" w:line="312" w:lineRule="auto"/>
      <w:ind w:left="567" w:hanging="567"/>
      <w:jc w:val="center"/>
    </w:pPr>
    <w:rPr>
      <w:rFonts w:cs="Times New Roman"/>
      <w:b/>
      <w:bCs/>
      <w:color w:val="0000FF"/>
      <w:sz w:val="28"/>
      <w:szCs w:val="28"/>
      <w:lang w:val="en-GB" w:eastAsia="en-US"/>
    </w:rPr>
  </w:style>
  <w:style w:type="paragraph" w:customStyle="1" w:styleId="CharCharCharCharChar16">
    <w:name w:val="Char Char Char Char Char16"/>
    <w:basedOn w:val="Normal"/>
    <w:uiPriority w:val="99"/>
    <w:qFormat/>
    <w:rsid w:val="00CC2FDD"/>
    <w:pPr>
      <w:spacing w:before="80" w:after="0" w:line="240" w:lineRule="auto"/>
      <w:ind w:firstLine="0"/>
    </w:pPr>
    <w:rPr>
      <w:rFonts w:ascii=".VnTimeH" w:eastAsia=".VnTime" w:hAnsi=".VnTimeH" w:cs="Times New Roman"/>
      <w:b/>
      <w:bCs/>
      <w:color w:val="0000FF"/>
      <w:sz w:val="32"/>
      <w:szCs w:val="26"/>
      <w:lang w:val="en-US" w:eastAsia="en-US"/>
    </w:rPr>
  </w:style>
  <w:style w:type="character" w:styleId="EndnoteReference">
    <w:name w:val="endnote reference"/>
    <w:rsid w:val="00CC2FDD"/>
    <w:rPr>
      <w:vertAlign w:val="superscript"/>
    </w:rPr>
  </w:style>
  <w:style w:type="paragraph" w:customStyle="1" w:styleId="CharCharCharCharChar11">
    <w:name w:val="Char Char Char Char Char11"/>
    <w:basedOn w:val="Normal"/>
    <w:uiPriority w:val="99"/>
    <w:qFormat/>
    <w:rsid w:val="00CC2FDD"/>
    <w:pPr>
      <w:spacing w:before="80" w:after="0" w:line="240" w:lineRule="auto"/>
      <w:ind w:firstLine="0"/>
    </w:pPr>
    <w:rPr>
      <w:rFonts w:ascii=".VnTimeH" w:eastAsia=".VnTime" w:hAnsi=".VnTimeH" w:cs="Times New Roman"/>
      <w:b/>
      <w:bCs/>
      <w:color w:val="0000FF"/>
      <w:sz w:val="32"/>
      <w:szCs w:val="26"/>
      <w:lang w:val="en-US" w:eastAsia="en-US"/>
    </w:rPr>
  </w:style>
  <w:style w:type="paragraph" w:customStyle="1" w:styleId="R4">
    <w:name w:val="R4"/>
    <w:basedOn w:val="Normal"/>
    <w:uiPriority w:val="99"/>
    <w:qFormat/>
    <w:rsid w:val="00CC2FDD"/>
    <w:pPr>
      <w:widowControl/>
      <w:spacing w:before="60" w:after="60" w:line="312" w:lineRule="auto"/>
      <w:ind w:firstLine="0"/>
    </w:pPr>
    <w:rPr>
      <w:rFonts w:cs="Times New Roman"/>
      <w:b/>
      <w:color w:val="0000FF"/>
      <w:szCs w:val="26"/>
      <w:lang w:val="en-US" w:eastAsia="en-US"/>
    </w:rPr>
  </w:style>
  <w:style w:type="paragraph" w:customStyle="1" w:styleId="n3">
    <w:name w:val="n3"/>
    <w:basedOn w:val="Normal"/>
    <w:link w:val="n3Char"/>
    <w:autoRedefine/>
    <w:qFormat/>
    <w:rsid w:val="00CC2FDD"/>
    <w:pPr>
      <w:widowControl/>
      <w:spacing w:before="80" w:after="0" w:line="312" w:lineRule="auto"/>
      <w:ind w:firstLine="0"/>
    </w:pPr>
    <w:rPr>
      <w:rFonts w:cs="Times New Roman"/>
      <w:bCs/>
      <w:color w:val="0000FF"/>
      <w:szCs w:val="26"/>
      <w:lang w:val="x-none" w:eastAsia="x-none"/>
    </w:rPr>
  </w:style>
  <w:style w:type="character" w:customStyle="1" w:styleId="n3Char">
    <w:name w:val="n3 Char"/>
    <w:link w:val="n3"/>
    <w:rsid w:val="00CC2FDD"/>
    <w:rPr>
      <w:rFonts w:ascii="Times New Roman" w:eastAsia="Times New Roman" w:hAnsi="Times New Roman" w:cs="Times New Roman"/>
      <w:bCs/>
      <w:color w:val="0000FF"/>
      <w:sz w:val="26"/>
      <w:szCs w:val="26"/>
      <w:lang w:val="x-none" w:eastAsia="x-none"/>
    </w:rPr>
  </w:style>
  <w:style w:type="paragraph" w:customStyle="1" w:styleId="T3">
    <w:name w:val="T3"/>
    <w:basedOn w:val="Normal"/>
    <w:link w:val="T3Char"/>
    <w:qFormat/>
    <w:rsid w:val="00CC2FDD"/>
    <w:pPr>
      <w:widowControl/>
      <w:spacing w:line="360" w:lineRule="auto"/>
      <w:ind w:firstLine="0"/>
    </w:pPr>
    <w:rPr>
      <w:rFonts w:cs="Times New Roman"/>
      <w:b/>
      <w:color w:val="0000FF"/>
      <w:lang w:val="x-none" w:eastAsia="x-none"/>
    </w:rPr>
  </w:style>
  <w:style w:type="character" w:customStyle="1" w:styleId="T3Char">
    <w:name w:val="T3 Char"/>
    <w:link w:val="T3"/>
    <w:rsid w:val="00CC2FDD"/>
    <w:rPr>
      <w:rFonts w:ascii="Times New Roman" w:eastAsia="Times New Roman" w:hAnsi="Times New Roman" w:cs="Times New Roman"/>
      <w:b/>
      <w:color w:val="0000FF"/>
      <w:sz w:val="26"/>
      <w:szCs w:val="24"/>
      <w:lang w:val="x-none" w:eastAsia="x-none"/>
    </w:rPr>
  </w:style>
  <w:style w:type="paragraph" w:customStyle="1" w:styleId="Q3">
    <w:name w:val="Q3"/>
    <w:basedOn w:val="BodyText"/>
    <w:uiPriority w:val="99"/>
    <w:qFormat/>
    <w:rsid w:val="00CC2FDD"/>
    <w:pPr>
      <w:widowControl/>
      <w:autoSpaceDE/>
      <w:autoSpaceDN/>
      <w:spacing w:before="120" w:after="120" w:line="360" w:lineRule="auto"/>
      <w:jc w:val="both"/>
    </w:pPr>
    <w:rPr>
      <w:b/>
      <w:color w:val="0000FF"/>
      <w:szCs w:val="24"/>
      <w:lang w:val="x-none" w:eastAsia="x-none"/>
    </w:rPr>
  </w:style>
  <w:style w:type="paragraph" w:customStyle="1" w:styleId="R3">
    <w:name w:val="R3"/>
    <w:basedOn w:val="Normal"/>
    <w:link w:val="R3Char"/>
    <w:uiPriority w:val="99"/>
    <w:qFormat/>
    <w:rsid w:val="00CC2FDD"/>
    <w:pPr>
      <w:widowControl/>
      <w:spacing w:before="60" w:after="60" w:line="312" w:lineRule="auto"/>
      <w:ind w:firstLine="0"/>
    </w:pPr>
    <w:rPr>
      <w:rFonts w:cs="Times New Roman"/>
      <w:b/>
      <w:color w:val="0000FF"/>
      <w:lang w:val="x-none" w:eastAsia="x-none"/>
    </w:rPr>
  </w:style>
  <w:style w:type="character" w:customStyle="1" w:styleId="R3Char">
    <w:name w:val="R3 Char"/>
    <w:link w:val="R3"/>
    <w:uiPriority w:val="99"/>
    <w:locked/>
    <w:rsid w:val="00CC2FDD"/>
    <w:rPr>
      <w:rFonts w:ascii="Times New Roman" w:eastAsia="Times New Roman" w:hAnsi="Times New Roman" w:cs="Times New Roman"/>
      <w:b/>
      <w:color w:val="0000FF"/>
      <w:sz w:val="26"/>
      <w:szCs w:val="24"/>
      <w:lang w:val="x-none" w:eastAsia="x-none"/>
    </w:rPr>
  </w:style>
  <w:style w:type="paragraph" w:customStyle="1" w:styleId="ED24B9D5650E45B3926CB5EC57EA1BD8">
    <w:name w:val="ED24B9D5650E45B3926CB5EC57EA1BD8"/>
    <w:uiPriority w:val="99"/>
    <w:qFormat/>
    <w:rsid w:val="00CC2FDD"/>
    <w:pPr>
      <w:spacing w:after="200" w:line="276" w:lineRule="auto"/>
      <w:jc w:val="both"/>
    </w:pPr>
    <w:rPr>
      <w:rFonts w:ascii="Times New Roman" w:eastAsia="Times New Roman" w:hAnsi="Times New Roman" w:cs="Times New Roman"/>
      <w:color w:val="0000FF"/>
    </w:rPr>
  </w:style>
  <w:style w:type="paragraph" w:customStyle="1" w:styleId="R1">
    <w:name w:val="R1"/>
    <w:basedOn w:val="Normal"/>
    <w:uiPriority w:val="99"/>
    <w:qFormat/>
    <w:rsid w:val="00CC2FDD"/>
    <w:pPr>
      <w:widowControl/>
      <w:spacing w:before="80" w:after="0" w:line="240" w:lineRule="auto"/>
      <w:ind w:firstLine="0"/>
      <w:jc w:val="center"/>
    </w:pPr>
    <w:rPr>
      <w:rFonts w:cs="Times New Roman"/>
      <w:b/>
      <w:color w:val="0000FF"/>
      <w:sz w:val="28"/>
      <w:szCs w:val="28"/>
      <w:lang w:val="en-US" w:eastAsia="en-US"/>
    </w:rPr>
  </w:style>
  <w:style w:type="paragraph" w:customStyle="1" w:styleId="R2">
    <w:name w:val="R2"/>
    <w:basedOn w:val="Normal"/>
    <w:uiPriority w:val="99"/>
    <w:qFormat/>
    <w:rsid w:val="00CC2FDD"/>
    <w:pPr>
      <w:widowControl/>
      <w:spacing w:before="60" w:after="60" w:line="312" w:lineRule="auto"/>
      <w:ind w:firstLine="0"/>
    </w:pPr>
    <w:rPr>
      <w:rFonts w:cs="Times New Roman"/>
      <w:b/>
      <w:color w:val="0000FF"/>
      <w:szCs w:val="26"/>
      <w:lang w:val="en-US" w:eastAsia="en-US"/>
    </w:rPr>
  </w:style>
  <w:style w:type="paragraph" w:customStyle="1" w:styleId="B0">
    <w:name w:val="B"/>
    <w:basedOn w:val="5"/>
    <w:link w:val="BChar0"/>
    <w:qFormat/>
    <w:rsid w:val="00CC2FDD"/>
  </w:style>
  <w:style w:type="character" w:customStyle="1" w:styleId="BChar0">
    <w:name w:val="B Char"/>
    <w:link w:val="B0"/>
    <w:rsid w:val="00CC2FDD"/>
    <w:rPr>
      <w:rFonts w:ascii="Times New Roman" w:eastAsia="Times New Roman" w:hAnsi="Times New Roman" w:cs="Times New Roman"/>
      <w:color w:val="000000" w:themeColor="text1"/>
      <w:sz w:val="26"/>
      <w:szCs w:val="26"/>
    </w:rPr>
  </w:style>
  <w:style w:type="character" w:customStyle="1" w:styleId="S2CharChar">
    <w:name w:val="S2 Char Char"/>
    <w:rsid w:val="00CC2FDD"/>
    <w:rPr>
      <w:rFonts w:ascii=".VnTime" w:hAnsi=".VnTime"/>
      <w:b/>
      <w:sz w:val="26"/>
      <w:szCs w:val="26"/>
    </w:rPr>
  </w:style>
  <w:style w:type="paragraph" w:customStyle="1" w:styleId="Q5">
    <w:name w:val="Q5"/>
    <w:basedOn w:val="Normal"/>
    <w:uiPriority w:val="99"/>
    <w:qFormat/>
    <w:rsid w:val="00CC2FDD"/>
    <w:pPr>
      <w:widowControl/>
      <w:spacing w:line="312" w:lineRule="auto"/>
      <w:ind w:firstLine="0"/>
      <w:jc w:val="center"/>
    </w:pPr>
    <w:rPr>
      <w:rFonts w:cs="Times New Roman"/>
      <w:b/>
      <w:color w:val="0000FF"/>
      <w:szCs w:val="26"/>
      <w:lang w:eastAsia="en-US"/>
    </w:rPr>
  </w:style>
  <w:style w:type="paragraph" w:customStyle="1" w:styleId="nomal">
    <w:name w:val="nomal"/>
    <w:basedOn w:val="Normal"/>
    <w:link w:val="nomalChar"/>
    <w:qFormat/>
    <w:rsid w:val="00CC2FDD"/>
    <w:pPr>
      <w:spacing w:before="80" w:after="0" w:line="288" w:lineRule="auto"/>
      <w:ind w:firstLine="0"/>
      <w:jc w:val="center"/>
    </w:pPr>
    <w:rPr>
      <w:rFonts w:cs="Times New Roman"/>
      <w:b/>
      <w:bCs/>
      <w:i/>
      <w:spacing w:val="-4"/>
      <w:szCs w:val="26"/>
      <w:lang w:val="de-DE" w:eastAsia="x-none"/>
    </w:rPr>
  </w:style>
  <w:style w:type="character" w:customStyle="1" w:styleId="nomalChar">
    <w:name w:val="nomal Char"/>
    <w:link w:val="nomal"/>
    <w:rsid w:val="00CC2FDD"/>
    <w:rPr>
      <w:rFonts w:ascii="Times New Roman" w:eastAsia="Times New Roman" w:hAnsi="Times New Roman" w:cs="Times New Roman"/>
      <w:b/>
      <w:bCs/>
      <w:i/>
      <w:color w:val="000000"/>
      <w:spacing w:val="-4"/>
      <w:sz w:val="26"/>
      <w:szCs w:val="26"/>
      <w:lang w:val="de-DE" w:eastAsia="x-none"/>
    </w:rPr>
  </w:style>
  <w:style w:type="paragraph" w:customStyle="1" w:styleId="A20">
    <w:name w:val="A2"/>
    <w:basedOn w:val="Normal"/>
    <w:uiPriority w:val="99"/>
    <w:qFormat/>
    <w:rsid w:val="00CC2FDD"/>
    <w:pPr>
      <w:widowControl/>
      <w:spacing w:line="312" w:lineRule="auto"/>
      <w:ind w:firstLine="0"/>
    </w:pPr>
    <w:rPr>
      <w:rFonts w:ascii="Times New Roman Bold" w:hAnsi="Times New Roman Bold" w:cs="Times New Roman"/>
      <w:b/>
      <w:color w:val="0000FF"/>
      <w:szCs w:val="26"/>
      <w:lang w:val="en-US" w:eastAsia="en-US"/>
    </w:rPr>
  </w:style>
  <w:style w:type="paragraph" w:customStyle="1" w:styleId="thng">
    <w:name w:val="thường"/>
    <w:basedOn w:val="Normal"/>
    <w:uiPriority w:val="99"/>
    <w:qFormat/>
    <w:rsid w:val="00CC2FDD"/>
    <w:pPr>
      <w:widowControl/>
      <w:spacing w:before="60" w:after="60" w:line="312" w:lineRule="auto"/>
      <w:ind w:firstLine="0"/>
    </w:pPr>
    <w:rPr>
      <w:rFonts w:cs="Times New Roman"/>
      <w:color w:val="0000FF"/>
      <w:szCs w:val="26"/>
      <w:lang w:val="en-US" w:eastAsia="en-US"/>
    </w:rPr>
  </w:style>
  <w:style w:type="paragraph" w:customStyle="1" w:styleId="A4">
    <w:name w:val="A4"/>
    <w:basedOn w:val="Normal"/>
    <w:uiPriority w:val="99"/>
    <w:qFormat/>
    <w:rsid w:val="00CC2FDD"/>
    <w:pPr>
      <w:widowControl/>
      <w:spacing w:before="60" w:after="60" w:line="312" w:lineRule="auto"/>
      <w:ind w:firstLine="0"/>
    </w:pPr>
    <w:rPr>
      <w:rFonts w:cs="Times New Roman"/>
      <w:b/>
      <w:color w:val="0000FF"/>
      <w:szCs w:val="26"/>
      <w:lang w:val="en-US" w:eastAsia="en-US"/>
    </w:rPr>
  </w:style>
  <w:style w:type="paragraph" w:customStyle="1" w:styleId="CEDE8E2830284F2EBC21DAE1CB269E41">
    <w:name w:val="CEDE8E2830284F2EBC21DAE1CB269E41"/>
    <w:uiPriority w:val="99"/>
    <w:qFormat/>
    <w:rsid w:val="00CC2FDD"/>
    <w:pPr>
      <w:spacing w:after="200" w:line="276" w:lineRule="auto"/>
      <w:jc w:val="both"/>
    </w:pPr>
    <w:rPr>
      <w:rFonts w:ascii="Times New Roman" w:eastAsia="Times New Roman" w:hAnsi="Times New Roman" w:cs="Times New Roman"/>
      <w:color w:val="0000FF"/>
    </w:rPr>
  </w:style>
  <w:style w:type="paragraph" w:customStyle="1" w:styleId="quang1">
    <w:name w:val="quang1"/>
    <w:basedOn w:val="Normal"/>
    <w:uiPriority w:val="99"/>
    <w:qFormat/>
    <w:rsid w:val="00CC2FDD"/>
    <w:pPr>
      <w:spacing w:before="80" w:after="0" w:line="312" w:lineRule="auto"/>
      <w:ind w:firstLine="0"/>
      <w:jc w:val="center"/>
    </w:pPr>
    <w:rPr>
      <w:rFonts w:ascii="Times New Roman Bold" w:hAnsi="Times New Roman Bold" w:cs="Times New Roman"/>
      <w:b/>
      <w:bCs/>
      <w:color w:val="0000FF"/>
      <w:szCs w:val="26"/>
      <w:lang w:val="en-US" w:eastAsia="en-US"/>
    </w:rPr>
  </w:style>
  <w:style w:type="paragraph" w:styleId="BodyTextFirstIndent">
    <w:name w:val="Body Text First Indent"/>
    <w:basedOn w:val="BodyText"/>
    <w:link w:val="BodyTextFirstIndentChar"/>
    <w:rsid w:val="00CC2FDD"/>
    <w:pPr>
      <w:widowControl/>
      <w:autoSpaceDE/>
      <w:autoSpaceDN/>
      <w:spacing w:before="80" w:after="120"/>
      <w:ind w:firstLine="210"/>
    </w:pPr>
    <w:rPr>
      <w:color w:val="0000FF"/>
      <w:sz w:val="24"/>
      <w:szCs w:val="24"/>
      <w:lang w:val="x-none" w:eastAsia="x-none"/>
    </w:rPr>
  </w:style>
  <w:style w:type="character" w:customStyle="1" w:styleId="BodyTextFirstIndentChar">
    <w:name w:val="Body Text First Indent Char"/>
    <w:basedOn w:val="BodyTextChar"/>
    <w:link w:val="BodyTextFirstIndent"/>
    <w:rsid w:val="00CC2FDD"/>
    <w:rPr>
      <w:rFonts w:ascii="Times New Roman" w:eastAsia="Times New Roman" w:hAnsi="Times New Roman" w:cs="Times New Roman"/>
      <w:color w:val="0000FF"/>
      <w:sz w:val="24"/>
      <w:szCs w:val="24"/>
      <w:lang w:val="x-none" w:eastAsia="x-none"/>
    </w:rPr>
  </w:style>
  <w:style w:type="paragraph" w:styleId="BodyTextFirstIndent2">
    <w:name w:val="Body Text First Indent 2"/>
    <w:basedOn w:val="BodyTextIndent"/>
    <w:link w:val="BodyTextFirstIndent2Char"/>
    <w:rsid w:val="00CC2FDD"/>
    <w:pPr>
      <w:tabs>
        <w:tab w:val="clear" w:pos="720"/>
      </w:tabs>
      <w:spacing w:before="80" w:beforeAutospacing="0" w:after="120" w:afterAutospacing="0"/>
      <w:ind w:left="360" w:firstLine="210"/>
      <w:jc w:val="left"/>
    </w:pPr>
    <w:rPr>
      <w:color w:val="0000FF"/>
      <w:lang w:val="x-none" w:eastAsia="x-none"/>
    </w:rPr>
  </w:style>
  <w:style w:type="character" w:customStyle="1" w:styleId="BodyTextFirstIndent2Char">
    <w:name w:val="Body Text First Indent 2 Char"/>
    <w:basedOn w:val="BodyTextIndentChar"/>
    <w:link w:val="BodyTextFirstIndent2"/>
    <w:rsid w:val="00CC2FDD"/>
    <w:rPr>
      <w:rFonts w:ascii="Times New Roman" w:eastAsia="Times New Roman" w:hAnsi="Times New Roman" w:cs="Times New Roman"/>
      <w:color w:val="0000FF"/>
      <w:sz w:val="24"/>
      <w:szCs w:val="24"/>
      <w:lang w:val="x-none" w:eastAsia="x-none"/>
    </w:rPr>
  </w:style>
  <w:style w:type="paragraph" w:customStyle="1" w:styleId="B1">
    <w:name w:val="B1"/>
    <w:basedOn w:val="Normal"/>
    <w:uiPriority w:val="99"/>
    <w:qFormat/>
    <w:rsid w:val="00CC2FDD"/>
    <w:pPr>
      <w:widowControl/>
      <w:spacing w:line="312" w:lineRule="auto"/>
      <w:ind w:firstLine="0"/>
      <w:jc w:val="center"/>
    </w:pPr>
    <w:rPr>
      <w:rFonts w:cs="Times New Roman"/>
      <w:b/>
      <w:bCs/>
      <w:i/>
      <w:iCs/>
      <w:color w:val="0000FF"/>
      <w:szCs w:val="26"/>
      <w:lang w:val="en-US" w:eastAsia="en-US"/>
    </w:rPr>
  </w:style>
  <w:style w:type="character" w:customStyle="1" w:styleId="CharChar51">
    <w:name w:val="Char Char51"/>
    <w:locked/>
    <w:rsid w:val="00CC2FDD"/>
    <w:rPr>
      <w:sz w:val="24"/>
      <w:szCs w:val="24"/>
      <w:lang w:val="en-US" w:eastAsia="en-US"/>
    </w:rPr>
  </w:style>
  <w:style w:type="paragraph" w:customStyle="1" w:styleId="4w">
    <w:name w:val="4w"/>
    <w:basedOn w:val="Normal"/>
    <w:uiPriority w:val="99"/>
    <w:qFormat/>
    <w:rsid w:val="00CC2FDD"/>
    <w:pPr>
      <w:widowControl/>
      <w:spacing w:before="80" w:after="0" w:line="288" w:lineRule="auto"/>
      <w:ind w:firstLine="0"/>
    </w:pPr>
    <w:rPr>
      <w:rFonts w:cs="Times New Roman"/>
      <w:b/>
      <w:i/>
      <w:iCs/>
      <w:color w:val="0000FF"/>
      <w:szCs w:val="26"/>
      <w:lang w:eastAsia="en-US"/>
    </w:rPr>
  </w:style>
  <w:style w:type="paragraph" w:customStyle="1" w:styleId="Style1Black">
    <w:name w:val="Style 1 + Black"/>
    <w:basedOn w:val="Normal"/>
    <w:link w:val="Style1BlackChar"/>
    <w:autoRedefine/>
    <w:qFormat/>
    <w:rsid w:val="00CC2FDD"/>
    <w:pPr>
      <w:widowControl/>
      <w:spacing w:line="300" w:lineRule="auto"/>
      <w:ind w:firstLine="0"/>
    </w:pPr>
    <w:rPr>
      <w:rFonts w:cs="Times New Roman"/>
      <w:b/>
      <w:bCs/>
      <w:szCs w:val="28"/>
      <w:lang w:val="x-none" w:eastAsia="x-none"/>
    </w:rPr>
  </w:style>
  <w:style w:type="character" w:customStyle="1" w:styleId="Style1BlackChar">
    <w:name w:val="Style 1 + Black Char"/>
    <w:link w:val="Style1Black"/>
    <w:locked/>
    <w:rsid w:val="00CC2FDD"/>
    <w:rPr>
      <w:rFonts w:ascii="Times New Roman" w:eastAsia="Times New Roman" w:hAnsi="Times New Roman" w:cs="Times New Roman"/>
      <w:b/>
      <w:bCs/>
      <w:color w:val="000000"/>
      <w:sz w:val="26"/>
      <w:szCs w:val="28"/>
      <w:lang w:val="x-none" w:eastAsia="x-none"/>
    </w:rPr>
  </w:style>
  <w:style w:type="paragraph" w:customStyle="1" w:styleId="20">
    <w:name w:val="2Ư"/>
    <w:basedOn w:val="Normal"/>
    <w:uiPriority w:val="99"/>
    <w:qFormat/>
    <w:rsid w:val="00CC2FDD"/>
    <w:pPr>
      <w:widowControl/>
      <w:spacing w:before="80" w:after="0" w:line="240" w:lineRule="auto"/>
      <w:ind w:firstLine="0"/>
    </w:pPr>
    <w:rPr>
      <w:rFonts w:cs="Times New Roman"/>
      <w:color w:val="0000FF"/>
      <w:sz w:val="24"/>
      <w:lang w:val="sv-SE" w:eastAsia="en-US"/>
    </w:rPr>
  </w:style>
  <w:style w:type="character" w:customStyle="1" w:styleId="BodyTextIndentChar1">
    <w:name w:val="Body Text Indent Char1"/>
    <w:aliases w:val="Char6 Char1,Body Text Indent Char Char Char Char1"/>
    <w:locked/>
    <w:rsid w:val="00CC2FDD"/>
    <w:rPr>
      <w:rFonts w:ascii=".VnArial" w:hAnsi=".VnArial" w:cs="Times New Roman"/>
      <w:sz w:val="24"/>
      <w:lang w:val="en-US" w:eastAsia="en-US" w:bidi="ar-SA"/>
    </w:rPr>
  </w:style>
  <w:style w:type="character" w:customStyle="1" w:styleId="Style3Char">
    <w:name w:val="Style3 Char"/>
    <w:link w:val="Style3"/>
    <w:rsid w:val="00CC2FDD"/>
    <w:rPr>
      <w:rFonts w:ascii=".VnTime" w:eastAsia="Times New Roman" w:hAnsi=".VnTime" w:cs=".VnTime"/>
      <w:sz w:val="26"/>
      <w:szCs w:val="26"/>
      <w:lang w:val="en-GB"/>
    </w:rPr>
  </w:style>
  <w:style w:type="paragraph" w:customStyle="1" w:styleId="v3">
    <w:name w:val="v3"/>
    <w:basedOn w:val="Normal"/>
    <w:uiPriority w:val="99"/>
    <w:qFormat/>
    <w:rsid w:val="00CC2FDD"/>
    <w:pPr>
      <w:widowControl/>
      <w:spacing w:before="80" w:after="0" w:line="312" w:lineRule="auto"/>
      <w:ind w:firstLine="0"/>
    </w:pPr>
    <w:rPr>
      <w:rFonts w:ascii=".VnTime" w:hAnsi=".VnTime" w:cs="Times New Roman"/>
      <w:b/>
      <w:i/>
      <w:color w:val="0000FF"/>
      <w:szCs w:val="26"/>
      <w:lang w:val="en-US" w:eastAsia="en-US"/>
    </w:rPr>
  </w:style>
  <w:style w:type="paragraph" w:customStyle="1" w:styleId="S5">
    <w:name w:val="S5"/>
    <w:basedOn w:val="Normal"/>
    <w:link w:val="S5Char"/>
    <w:qFormat/>
    <w:rsid w:val="00CC2FDD"/>
    <w:pPr>
      <w:widowControl/>
      <w:spacing w:before="80" w:after="0" w:line="360" w:lineRule="auto"/>
      <w:ind w:firstLine="0"/>
    </w:pPr>
    <w:rPr>
      <w:rFonts w:cs="Times New Roman"/>
      <w:b/>
      <w:color w:val="0000FF"/>
      <w:szCs w:val="26"/>
      <w:lang w:val="pt-BR" w:eastAsia="x-none"/>
    </w:rPr>
  </w:style>
  <w:style w:type="character" w:customStyle="1" w:styleId="S5Char">
    <w:name w:val="S5 Char"/>
    <w:link w:val="S5"/>
    <w:locked/>
    <w:rsid w:val="00CC2FDD"/>
    <w:rPr>
      <w:rFonts w:ascii="Times New Roman" w:eastAsia="Times New Roman" w:hAnsi="Times New Roman" w:cs="Times New Roman"/>
      <w:b/>
      <w:color w:val="0000FF"/>
      <w:sz w:val="26"/>
      <w:szCs w:val="26"/>
      <w:lang w:val="pt-BR" w:eastAsia="x-none"/>
    </w:rPr>
  </w:style>
  <w:style w:type="character" w:customStyle="1" w:styleId="Char6Char2">
    <w:name w:val="Char6 Char2"/>
    <w:aliases w:val="Char6 Char Char, Char6 Char,Char6 Char,Char Char8,Body Text Indent Char Char Char1,Body Text Indent Char Char Char Char Char Char Char,Body Text Indent Char Char Char Char Char"/>
    <w:rsid w:val="00CC2FDD"/>
    <w:rPr>
      <w:rFonts w:ascii=".VnTime" w:hAnsi=".VnTime" w:cs="Times New Roman"/>
      <w:sz w:val="20"/>
      <w:szCs w:val="20"/>
    </w:rPr>
  </w:style>
  <w:style w:type="paragraph" w:customStyle="1" w:styleId="A1">
    <w:name w:val="A1"/>
    <w:basedOn w:val="Normal"/>
    <w:uiPriority w:val="99"/>
    <w:qFormat/>
    <w:rsid w:val="00CC2FDD"/>
    <w:pPr>
      <w:widowControl/>
      <w:spacing w:before="80" w:after="0" w:line="288" w:lineRule="auto"/>
      <w:ind w:firstLine="0"/>
      <w:jc w:val="center"/>
    </w:pPr>
    <w:rPr>
      <w:rFonts w:ascii=".VnTimeH" w:hAnsi=".VnTimeH" w:cs="Times New Roman"/>
      <w:b/>
      <w:bCs/>
      <w:color w:val="0000FF"/>
      <w:sz w:val="32"/>
      <w:szCs w:val="26"/>
      <w:lang w:val="en-US" w:eastAsia="en-US"/>
    </w:rPr>
  </w:style>
  <w:style w:type="character" w:customStyle="1" w:styleId="Heading3Char1CharCharCharChar">
    <w:name w:val="Heading 3 Char1 Char Char Char Char"/>
    <w:rsid w:val="00CC2FDD"/>
    <w:rPr>
      <w:rFonts w:ascii="Arial" w:hAnsi="Arial" w:cs="Arial"/>
      <w:b/>
      <w:bCs/>
      <w:sz w:val="26"/>
      <w:szCs w:val="26"/>
      <w:lang w:val="en-US" w:eastAsia="ar-SA" w:bidi="ar-SA"/>
    </w:rPr>
  </w:style>
  <w:style w:type="paragraph" w:customStyle="1" w:styleId="t2">
    <w:name w:val="t2"/>
    <w:basedOn w:val="Normal"/>
    <w:autoRedefine/>
    <w:uiPriority w:val="99"/>
    <w:qFormat/>
    <w:rsid w:val="00CC2FDD"/>
    <w:pPr>
      <w:widowControl/>
      <w:spacing w:line="312" w:lineRule="auto"/>
      <w:ind w:firstLine="0"/>
    </w:pPr>
    <w:rPr>
      <w:rFonts w:cs="Arial"/>
      <w:b/>
      <w:color w:val="FF0000"/>
      <w:szCs w:val="28"/>
      <w:lang w:eastAsia="en-US"/>
    </w:rPr>
  </w:style>
  <w:style w:type="character" w:customStyle="1" w:styleId="CharChar21">
    <w:name w:val="Char Char21"/>
    <w:rsid w:val="00CC2FDD"/>
    <w:rPr>
      <w:rFonts w:ascii=".VnTime" w:hAnsi=".VnTime" w:cs="Times New Roman"/>
      <w:sz w:val="24"/>
      <w:szCs w:val="24"/>
    </w:rPr>
  </w:style>
  <w:style w:type="paragraph" w:customStyle="1" w:styleId="h3">
    <w:name w:val="h3"/>
    <w:basedOn w:val="Normal"/>
    <w:autoRedefine/>
    <w:uiPriority w:val="99"/>
    <w:qFormat/>
    <w:rsid w:val="00CC2FDD"/>
    <w:pPr>
      <w:widowControl/>
      <w:tabs>
        <w:tab w:val="num" w:pos="1080"/>
      </w:tabs>
      <w:spacing w:before="60" w:after="60" w:line="300" w:lineRule="auto"/>
      <w:ind w:left="1080" w:hanging="360"/>
    </w:pPr>
    <w:rPr>
      <w:rFonts w:cs="Times New Roman"/>
      <w:b/>
      <w:color w:val="0000FF"/>
      <w:szCs w:val="26"/>
      <w:lang w:val="en-US" w:eastAsia="en-US"/>
    </w:rPr>
  </w:style>
  <w:style w:type="paragraph" w:customStyle="1" w:styleId="9">
    <w:name w:val="9"/>
    <w:basedOn w:val="Normal"/>
    <w:uiPriority w:val="99"/>
    <w:qFormat/>
    <w:rsid w:val="00CC2FDD"/>
    <w:pPr>
      <w:widowControl/>
      <w:spacing w:before="80" w:after="0" w:line="288" w:lineRule="auto"/>
      <w:ind w:firstLine="0"/>
    </w:pPr>
    <w:rPr>
      <w:rFonts w:cs="Times New Roman"/>
      <w:b/>
      <w:color w:val="0000FF"/>
      <w:szCs w:val="26"/>
      <w:lang w:val="en-US" w:eastAsia="en-US"/>
    </w:rPr>
  </w:style>
  <w:style w:type="paragraph" w:customStyle="1" w:styleId="h40">
    <w:name w:val="h4"/>
    <w:basedOn w:val="h3"/>
    <w:uiPriority w:val="99"/>
    <w:qFormat/>
    <w:rsid w:val="00CC2FDD"/>
    <w:pPr>
      <w:tabs>
        <w:tab w:val="clear" w:pos="1080"/>
      </w:tabs>
      <w:ind w:left="0" w:firstLine="0"/>
    </w:pPr>
    <w:rPr>
      <w:i/>
    </w:rPr>
  </w:style>
  <w:style w:type="paragraph" w:customStyle="1" w:styleId="H30">
    <w:name w:val="H3"/>
    <w:basedOn w:val="Normal"/>
    <w:uiPriority w:val="99"/>
    <w:qFormat/>
    <w:rsid w:val="00CC2FDD"/>
    <w:pPr>
      <w:widowControl/>
      <w:spacing w:before="80" w:after="0" w:line="312" w:lineRule="auto"/>
      <w:ind w:firstLine="0"/>
    </w:pPr>
    <w:rPr>
      <w:rFonts w:cs="Times New Roman"/>
      <w:b/>
      <w:bCs/>
      <w:color w:val="0000FF"/>
      <w:szCs w:val="26"/>
      <w:lang w:val="en-US" w:eastAsia="en-US"/>
    </w:rPr>
  </w:style>
  <w:style w:type="paragraph" w:customStyle="1" w:styleId="tieudenho1">
    <w:name w:val="tieudenho1"/>
    <w:basedOn w:val="Normal"/>
    <w:uiPriority w:val="99"/>
    <w:qFormat/>
    <w:rsid w:val="00CC2FDD"/>
    <w:pPr>
      <w:widowControl/>
      <w:tabs>
        <w:tab w:val="left" w:pos="720"/>
        <w:tab w:val="left" w:pos="7920"/>
      </w:tabs>
      <w:spacing w:line="312" w:lineRule="auto"/>
      <w:ind w:firstLine="0"/>
    </w:pPr>
    <w:rPr>
      <w:rFonts w:cs="Times New Roman"/>
      <w:b/>
      <w:i/>
      <w:color w:val="0000FF"/>
      <w:szCs w:val="26"/>
      <w:lang w:val="en-US" w:eastAsia="en-US"/>
    </w:rPr>
  </w:style>
  <w:style w:type="character" w:customStyle="1" w:styleId="highlightedsearchterm">
    <w:name w:val="highlightedsearchterm"/>
    <w:rsid w:val="00CC2FDD"/>
    <w:rPr>
      <w:rFonts w:cs="Times New Roman"/>
    </w:rPr>
  </w:style>
  <w:style w:type="paragraph" w:customStyle="1" w:styleId="T4">
    <w:name w:val="T4"/>
    <w:basedOn w:val="e3"/>
    <w:uiPriority w:val="99"/>
    <w:qFormat/>
    <w:rsid w:val="00CC2FDD"/>
    <w:pPr>
      <w:keepNext/>
      <w:spacing w:before="0" w:after="0" w:line="360" w:lineRule="auto"/>
      <w:outlineLvl w:val="6"/>
    </w:pPr>
    <w:rPr>
      <w:rFonts w:ascii=".VnTime" w:hAnsi=".VnTime"/>
      <w:bCs/>
      <w:sz w:val="20"/>
      <w:u w:val="single"/>
    </w:rPr>
  </w:style>
  <w:style w:type="paragraph" w:customStyle="1" w:styleId="v2">
    <w:name w:val="v2"/>
    <w:basedOn w:val="Normal"/>
    <w:uiPriority w:val="99"/>
    <w:qFormat/>
    <w:rsid w:val="00CC2FDD"/>
    <w:pPr>
      <w:widowControl/>
      <w:spacing w:before="80" w:after="0" w:line="312" w:lineRule="auto"/>
      <w:ind w:firstLine="0"/>
    </w:pPr>
    <w:rPr>
      <w:rFonts w:ascii=".VnTime" w:hAnsi=".VnTime" w:cs="Arial"/>
      <w:b/>
      <w:bCs/>
      <w:color w:val="0000FF"/>
      <w:szCs w:val="26"/>
      <w:lang w:val="en-US" w:eastAsia="en-US"/>
    </w:rPr>
  </w:style>
  <w:style w:type="paragraph" w:customStyle="1" w:styleId="CharCharCharCharChar12">
    <w:name w:val="Char Char Char Char Char12"/>
    <w:basedOn w:val="Normal"/>
    <w:uiPriority w:val="99"/>
    <w:qFormat/>
    <w:rsid w:val="00CC2FDD"/>
    <w:pPr>
      <w:spacing w:before="80" w:after="0" w:line="240" w:lineRule="auto"/>
      <w:ind w:firstLine="0"/>
    </w:pPr>
    <w:rPr>
      <w:rFonts w:cs="Times New Roman"/>
      <w:b/>
      <w:bCs/>
      <w:color w:val="008000"/>
      <w:szCs w:val="26"/>
      <w:lang w:val="fr-FR" w:eastAsia="en-US"/>
    </w:rPr>
  </w:style>
  <w:style w:type="paragraph" w:customStyle="1" w:styleId="CharCharCharCharChar14">
    <w:name w:val="Char Char Char Char Char14"/>
    <w:basedOn w:val="Normal"/>
    <w:uiPriority w:val="99"/>
    <w:qFormat/>
    <w:rsid w:val="00CC2FDD"/>
    <w:pPr>
      <w:spacing w:before="80" w:after="0" w:line="240" w:lineRule="auto"/>
      <w:ind w:firstLine="0"/>
    </w:pPr>
    <w:rPr>
      <w:rFonts w:cs="Times New Roman"/>
      <w:b/>
      <w:bCs/>
      <w:color w:val="008000"/>
      <w:szCs w:val="26"/>
      <w:lang w:val="fr-FR" w:eastAsia="en-US"/>
    </w:rPr>
  </w:style>
  <w:style w:type="paragraph" w:customStyle="1" w:styleId="CharCharCharCharChar13">
    <w:name w:val="Char Char Char Char Char13"/>
    <w:basedOn w:val="Normal"/>
    <w:uiPriority w:val="99"/>
    <w:qFormat/>
    <w:rsid w:val="00CC2FDD"/>
    <w:pPr>
      <w:spacing w:before="80" w:after="0" w:line="240" w:lineRule="auto"/>
      <w:ind w:firstLine="0"/>
    </w:pPr>
    <w:rPr>
      <w:rFonts w:cs="Times New Roman"/>
      <w:b/>
      <w:bCs/>
      <w:color w:val="008000"/>
      <w:szCs w:val="26"/>
      <w:lang w:val="fr-FR" w:eastAsia="en-US"/>
    </w:rPr>
  </w:style>
  <w:style w:type="paragraph" w:customStyle="1" w:styleId="R6">
    <w:name w:val="R6"/>
    <w:basedOn w:val="R3"/>
    <w:link w:val="R6Char"/>
    <w:qFormat/>
    <w:rsid w:val="00CC2FDD"/>
  </w:style>
  <w:style w:type="character" w:customStyle="1" w:styleId="R6Char">
    <w:name w:val="R6 Char"/>
    <w:link w:val="R6"/>
    <w:locked/>
    <w:rsid w:val="00CC2FDD"/>
    <w:rPr>
      <w:rFonts w:ascii="Times New Roman" w:eastAsia="Times New Roman" w:hAnsi="Times New Roman" w:cs="Times New Roman"/>
      <w:b/>
      <w:color w:val="0000FF"/>
      <w:sz w:val="26"/>
      <w:szCs w:val="24"/>
      <w:lang w:val="x-none" w:eastAsia="x-none"/>
    </w:rPr>
  </w:style>
  <w:style w:type="paragraph" w:customStyle="1" w:styleId="CharCharCharCharChar15">
    <w:name w:val="Char Char Char Char Char15"/>
    <w:basedOn w:val="Normal"/>
    <w:uiPriority w:val="99"/>
    <w:qFormat/>
    <w:rsid w:val="00CC2FDD"/>
    <w:pPr>
      <w:spacing w:before="80" w:after="0" w:line="240" w:lineRule="auto"/>
      <w:ind w:firstLine="0"/>
    </w:pPr>
    <w:rPr>
      <w:rFonts w:cs="Times New Roman"/>
      <w:b/>
      <w:bCs/>
      <w:color w:val="008000"/>
      <w:szCs w:val="26"/>
      <w:lang w:val="fr-FR" w:eastAsia="en-US"/>
    </w:rPr>
  </w:style>
  <w:style w:type="paragraph" w:customStyle="1" w:styleId="D0E609831FED48EB94937DD10D23D6A9">
    <w:name w:val="D0E609831FED48EB94937DD10D23D6A9"/>
    <w:uiPriority w:val="99"/>
    <w:qFormat/>
    <w:rsid w:val="00CC2FDD"/>
    <w:pPr>
      <w:spacing w:after="200" w:line="276" w:lineRule="auto"/>
      <w:jc w:val="both"/>
    </w:pPr>
    <w:rPr>
      <w:rFonts w:ascii="Times New Roman" w:eastAsia="Times New Roman" w:hAnsi="Times New Roman" w:cs="Times New Roman"/>
      <w:color w:val="0000FF"/>
    </w:rPr>
  </w:style>
  <w:style w:type="character" w:customStyle="1" w:styleId="CharChar4">
    <w:name w:val="Char Char4"/>
    <w:locked/>
    <w:rsid w:val="00CC2FDD"/>
    <w:rPr>
      <w:rFonts w:cs="Times New Roman"/>
      <w:sz w:val="24"/>
      <w:szCs w:val="24"/>
      <w:lang w:val="en-US" w:eastAsia="en-US"/>
    </w:rPr>
  </w:style>
  <w:style w:type="character" w:customStyle="1" w:styleId="BodyTextCharCharCharCharCharChar2">
    <w:name w:val="Body Text Char Char Char Char Char Char2"/>
    <w:aliases w:val="Body Text Char Char Char Char Char1"/>
    <w:rsid w:val="00CC2FDD"/>
    <w:rPr>
      <w:rFonts w:eastAsia="Times New Roman" w:cs="Times New Roman"/>
      <w:sz w:val="24"/>
      <w:szCs w:val="24"/>
    </w:rPr>
  </w:style>
  <w:style w:type="paragraph" w:customStyle="1" w:styleId="CharChar1CharChar1">
    <w:name w:val="Char Char1 Char Char1"/>
    <w:basedOn w:val="Normal"/>
    <w:uiPriority w:val="99"/>
    <w:qFormat/>
    <w:rsid w:val="00CC2FDD"/>
    <w:pPr>
      <w:spacing w:before="80" w:after="0" w:line="240" w:lineRule="auto"/>
      <w:ind w:firstLine="0"/>
    </w:pPr>
    <w:rPr>
      <w:rFonts w:eastAsia="SimSun" w:cs="Times New Roman"/>
      <w:b/>
      <w:bCs/>
      <w:color w:val="008000"/>
      <w:szCs w:val="26"/>
      <w:lang w:val="fr-FR" w:eastAsia="en-US"/>
    </w:rPr>
  </w:style>
  <w:style w:type="paragraph" w:customStyle="1" w:styleId="binhthuong0">
    <w:name w:val="binhthuong"/>
    <w:basedOn w:val="Normal"/>
    <w:uiPriority w:val="99"/>
    <w:qFormat/>
    <w:rsid w:val="00CC2FDD"/>
    <w:pPr>
      <w:keepNext/>
      <w:keepLines/>
      <w:widowControl/>
      <w:spacing w:after="0" w:line="288" w:lineRule="auto"/>
      <w:ind w:firstLine="0"/>
    </w:pPr>
    <w:rPr>
      <w:rFonts w:cs="Times New Roman"/>
      <w:color w:val="0000FF"/>
      <w:szCs w:val="26"/>
      <w:lang w:val="en-US" w:eastAsia="en-US"/>
    </w:rPr>
  </w:style>
  <w:style w:type="paragraph" w:customStyle="1" w:styleId="y3">
    <w:name w:val="y3"/>
    <w:basedOn w:val="Normal"/>
    <w:uiPriority w:val="99"/>
    <w:qFormat/>
    <w:rsid w:val="00CC2FDD"/>
    <w:pPr>
      <w:widowControl/>
      <w:spacing w:before="60" w:after="60" w:line="312" w:lineRule="auto"/>
      <w:ind w:firstLine="0"/>
    </w:pPr>
    <w:rPr>
      <w:rFonts w:ascii="Times New Roman Bold" w:hAnsi="Times New Roman Bold" w:cs="Times New Roman"/>
      <w:b/>
      <w:color w:val="0000FF"/>
      <w:szCs w:val="26"/>
      <w:lang w:val="en-US" w:eastAsia="en-US"/>
    </w:rPr>
  </w:style>
  <w:style w:type="paragraph" w:customStyle="1" w:styleId="CharChar1CharChar2">
    <w:name w:val="Char Char1 Char Char2"/>
    <w:basedOn w:val="Normal"/>
    <w:uiPriority w:val="99"/>
    <w:qFormat/>
    <w:rsid w:val="00CC2FDD"/>
    <w:pPr>
      <w:spacing w:before="80" w:after="0" w:line="240" w:lineRule="auto"/>
      <w:ind w:firstLine="0"/>
    </w:pPr>
    <w:rPr>
      <w:rFonts w:eastAsia="SimSun" w:cs="Times New Roman"/>
      <w:b/>
      <w:bCs/>
      <w:color w:val="008000"/>
      <w:szCs w:val="26"/>
      <w:lang w:val="fr-FR" w:eastAsia="en-US"/>
    </w:rPr>
  </w:style>
  <w:style w:type="character" w:customStyle="1" w:styleId="CharChar9">
    <w:name w:val="Char Char9"/>
    <w:locked/>
    <w:rsid w:val="00CC2FDD"/>
    <w:rPr>
      <w:sz w:val="26"/>
      <w:szCs w:val="26"/>
      <w:lang w:val="en-US" w:eastAsia="en-US" w:bidi="ar-SA"/>
    </w:rPr>
  </w:style>
  <w:style w:type="paragraph" w:customStyle="1" w:styleId="x">
    <w:name w:val="x"/>
    <w:basedOn w:val="Normal"/>
    <w:uiPriority w:val="99"/>
    <w:qFormat/>
    <w:rsid w:val="00CC2FDD"/>
    <w:pPr>
      <w:widowControl/>
      <w:spacing w:before="80" w:after="0" w:line="300" w:lineRule="auto"/>
      <w:ind w:firstLine="0"/>
    </w:pPr>
    <w:rPr>
      <w:rFonts w:ascii="Times New Roman Bold" w:hAnsi="Times New Roman Bold" w:cs="Times New Roman"/>
      <w:b/>
      <w:bCs/>
      <w:iCs/>
      <w:color w:val="0000FF"/>
      <w:szCs w:val="26"/>
      <w:lang w:val="sv-SE" w:eastAsia="en-US"/>
    </w:rPr>
  </w:style>
  <w:style w:type="paragraph" w:customStyle="1" w:styleId="S4">
    <w:name w:val="S4"/>
    <w:basedOn w:val="T4"/>
    <w:uiPriority w:val="99"/>
    <w:qFormat/>
    <w:rsid w:val="00CC2FDD"/>
  </w:style>
  <w:style w:type="paragraph" w:customStyle="1" w:styleId="C1">
    <w:name w:val="C1"/>
    <w:basedOn w:val="Normal"/>
    <w:uiPriority w:val="99"/>
    <w:qFormat/>
    <w:rsid w:val="00CC2FDD"/>
    <w:pPr>
      <w:widowControl/>
      <w:spacing w:line="312" w:lineRule="auto"/>
      <w:ind w:firstLine="0"/>
      <w:jc w:val="center"/>
    </w:pPr>
    <w:rPr>
      <w:rFonts w:cs="Times New Roman"/>
      <w:b/>
      <w:bCs/>
      <w:i/>
      <w:iCs/>
      <w:color w:val="0000FF"/>
      <w:szCs w:val="26"/>
      <w:lang w:val="en-US" w:eastAsia="en-US"/>
    </w:rPr>
  </w:style>
  <w:style w:type="paragraph" w:customStyle="1" w:styleId="NormalJustified">
    <w:name w:val="Normal + Justified"/>
    <w:aliases w:val="First line:  1.27 cm,Line spacing:  1.5 lines"/>
    <w:basedOn w:val="Normal"/>
    <w:uiPriority w:val="99"/>
    <w:qFormat/>
    <w:rsid w:val="00CC2FDD"/>
    <w:pPr>
      <w:widowControl/>
      <w:spacing w:before="80" w:after="0" w:line="360" w:lineRule="auto"/>
      <w:ind w:firstLine="720"/>
    </w:pPr>
    <w:rPr>
      <w:rFonts w:ascii=".VnTime" w:hAnsi=".VnTime" w:cs="Times New Roman"/>
      <w:color w:val="0000FF"/>
      <w:sz w:val="28"/>
      <w:szCs w:val="28"/>
      <w:lang w:val="en-US" w:eastAsia="en-US"/>
    </w:rPr>
  </w:style>
  <w:style w:type="paragraph" w:customStyle="1" w:styleId="Vanban">
    <w:name w:val="Van ban"/>
    <w:basedOn w:val="Normal"/>
    <w:next w:val="Normal"/>
    <w:uiPriority w:val="99"/>
    <w:qFormat/>
    <w:rsid w:val="00CC2FDD"/>
    <w:pPr>
      <w:spacing w:before="200" w:after="0" w:line="312" w:lineRule="auto"/>
      <w:ind w:firstLine="720"/>
    </w:pPr>
    <w:rPr>
      <w:rFonts w:ascii=".VnTime" w:hAnsi=".VnTime" w:cs="Times New Roman"/>
      <w:color w:val="0000FF"/>
      <w:szCs w:val="20"/>
      <w:lang w:val="en-GB" w:eastAsia="en-US"/>
    </w:rPr>
  </w:style>
  <w:style w:type="paragraph" w:styleId="ListNumber2">
    <w:name w:val="List Number 2"/>
    <w:basedOn w:val="Normal"/>
    <w:rsid w:val="00CC2FDD"/>
    <w:pPr>
      <w:widowControl/>
      <w:tabs>
        <w:tab w:val="num" w:pos="720"/>
      </w:tabs>
      <w:spacing w:before="80" w:after="0" w:line="240" w:lineRule="auto"/>
      <w:ind w:left="720" w:hanging="360"/>
    </w:pPr>
    <w:rPr>
      <w:rFonts w:ascii=".VnTime" w:hAnsi=".VnTime" w:cs="Times New Roman"/>
      <w:color w:val="0000FF"/>
      <w:sz w:val="28"/>
      <w:lang w:val="en-US" w:eastAsia="en-US"/>
    </w:rPr>
  </w:style>
  <w:style w:type="paragraph" w:customStyle="1" w:styleId="12">
    <w:name w:val="12"/>
    <w:basedOn w:val="Normal"/>
    <w:uiPriority w:val="99"/>
    <w:qFormat/>
    <w:rsid w:val="00CC2FDD"/>
  </w:style>
  <w:style w:type="paragraph" w:customStyle="1" w:styleId="111">
    <w:name w:val="1.1.1"/>
    <w:basedOn w:val="Normal"/>
    <w:qFormat/>
    <w:rsid w:val="00CC2FDD"/>
    <w:pPr>
      <w:widowControl/>
      <w:spacing w:before="80" w:after="0" w:line="360" w:lineRule="auto"/>
      <w:ind w:firstLine="0"/>
    </w:pPr>
    <w:rPr>
      <w:rFonts w:ascii=".VnTime" w:hAnsi=".VnTime" w:cs="Times New Roman"/>
      <w:b/>
      <w:color w:val="0000FF"/>
      <w:sz w:val="28"/>
      <w:lang w:val="en-US" w:eastAsia="en-US"/>
    </w:rPr>
  </w:style>
  <w:style w:type="paragraph" w:customStyle="1" w:styleId="a3">
    <w:name w:val="a3"/>
    <w:basedOn w:val="Heading3"/>
    <w:uiPriority w:val="99"/>
    <w:qFormat/>
    <w:rsid w:val="00CC2FDD"/>
    <w:pPr>
      <w:keepLines w:val="0"/>
      <w:spacing w:before="60" w:after="0" w:line="288" w:lineRule="auto"/>
    </w:pPr>
    <w:rPr>
      <w:rFonts w:ascii=".VnTime" w:eastAsia="Calibri" w:hAnsi=".VnTime" w:cs="Times New Roman"/>
      <w:color w:val="0000FF"/>
      <w:szCs w:val="26"/>
      <w:lang w:val="en-US"/>
    </w:rPr>
  </w:style>
  <w:style w:type="paragraph" w:customStyle="1" w:styleId="thao4">
    <w:name w:val="thao 4"/>
    <w:basedOn w:val="Style10"/>
    <w:uiPriority w:val="99"/>
    <w:qFormat/>
    <w:rsid w:val="00CC2FDD"/>
    <w:pPr>
      <w:suppressLineNumbers w:val="0"/>
      <w:spacing w:before="120" w:line="312" w:lineRule="auto"/>
    </w:pPr>
    <w:rPr>
      <w:rFonts w:ascii=".VnTime" w:hAnsi=".VnTime"/>
      <w:b/>
      <w:color w:val="0000FF"/>
      <w:szCs w:val="24"/>
      <w:lang w:val="x-none" w:eastAsia="x-none"/>
    </w:rPr>
  </w:style>
  <w:style w:type="paragraph" w:customStyle="1" w:styleId="thandoan">
    <w:name w:val="thandoan"/>
    <w:basedOn w:val="Normal"/>
    <w:uiPriority w:val="99"/>
    <w:qFormat/>
    <w:rsid w:val="00CC2FDD"/>
    <w:pPr>
      <w:widowControl/>
      <w:spacing w:before="80" w:line="312" w:lineRule="auto"/>
      <w:ind w:firstLine="720"/>
    </w:pPr>
    <w:rPr>
      <w:rFonts w:ascii=".VnTime" w:hAnsi=".VnTime" w:cs="Times New Roman"/>
      <w:color w:val="0000FF"/>
      <w:lang w:val="en-US" w:eastAsia="en-US"/>
    </w:rPr>
  </w:style>
  <w:style w:type="paragraph" w:customStyle="1" w:styleId="02-Lan2">
    <w:name w:val="02-Lan2"/>
    <w:basedOn w:val="Normal"/>
    <w:uiPriority w:val="99"/>
    <w:qFormat/>
    <w:rsid w:val="00CC2FDD"/>
    <w:pPr>
      <w:widowControl/>
      <w:spacing w:before="60" w:after="60" w:line="312" w:lineRule="auto"/>
      <w:ind w:firstLine="0"/>
    </w:pPr>
    <w:rPr>
      <w:rFonts w:ascii=".VnTime" w:hAnsi=".VnTime" w:cs="Times New Roman"/>
      <w:b/>
      <w:bCs/>
      <w:color w:val="0000FF"/>
      <w:sz w:val="25"/>
      <w:szCs w:val="25"/>
      <w:lang w:val="en-US" w:eastAsia="en-US"/>
    </w:rPr>
  </w:style>
  <w:style w:type="paragraph" w:customStyle="1" w:styleId="04-tieudebanghinh">
    <w:name w:val="04-tieu de bang hinh"/>
    <w:basedOn w:val="Normal"/>
    <w:uiPriority w:val="99"/>
    <w:qFormat/>
    <w:rsid w:val="00CC2FDD"/>
    <w:pPr>
      <w:widowControl/>
      <w:spacing w:before="60" w:after="60" w:line="312" w:lineRule="auto"/>
      <w:ind w:firstLine="0"/>
      <w:jc w:val="center"/>
    </w:pPr>
    <w:rPr>
      <w:rFonts w:ascii=".VnTime" w:hAnsi=".VnTime" w:cs="Times New Roman"/>
      <w:b/>
      <w:i/>
      <w:color w:val="0000FF"/>
      <w:sz w:val="25"/>
      <w:szCs w:val="25"/>
      <w:lang w:val="en-US" w:eastAsia="en-US"/>
    </w:rPr>
  </w:style>
  <w:style w:type="paragraph" w:customStyle="1" w:styleId="03-Lan3">
    <w:name w:val="03-Lan3"/>
    <w:basedOn w:val="Normal"/>
    <w:uiPriority w:val="99"/>
    <w:qFormat/>
    <w:rsid w:val="00CC2FDD"/>
    <w:pPr>
      <w:widowControl/>
      <w:spacing w:before="60" w:after="60" w:line="312" w:lineRule="auto"/>
      <w:ind w:firstLine="0"/>
    </w:pPr>
    <w:rPr>
      <w:rFonts w:ascii=".VnTime" w:hAnsi=".VnTime" w:cs="Times New Roman"/>
      <w:b/>
      <w:i/>
      <w:color w:val="0000FF"/>
      <w:sz w:val="25"/>
      <w:szCs w:val="25"/>
      <w:lang w:val="en-US" w:eastAsia="en-US"/>
    </w:rPr>
  </w:style>
  <w:style w:type="paragraph" w:customStyle="1" w:styleId="T20">
    <w:name w:val="T2"/>
    <w:basedOn w:val="Normal"/>
    <w:next w:val="T3"/>
    <w:link w:val="T2Char"/>
    <w:qFormat/>
    <w:rsid w:val="00CC2FDD"/>
    <w:pPr>
      <w:widowControl/>
      <w:spacing w:line="312" w:lineRule="auto"/>
      <w:ind w:firstLine="0"/>
    </w:pPr>
    <w:rPr>
      <w:rFonts w:ascii=".VnTime" w:hAnsi=".VnTime" w:cs="Times New Roman"/>
      <w:b/>
      <w:bCs/>
      <w:color w:val="0000FF"/>
      <w:lang w:val="x-none" w:eastAsia="x-none"/>
    </w:rPr>
  </w:style>
  <w:style w:type="character" w:customStyle="1" w:styleId="T2Char">
    <w:name w:val="T2 Char"/>
    <w:link w:val="T20"/>
    <w:rsid w:val="00CC2FDD"/>
    <w:rPr>
      <w:rFonts w:ascii=".VnTime" w:eastAsia="Times New Roman" w:hAnsi=".VnTime" w:cs="Times New Roman"/>
      <w:b/>
      <w:bCs/>
      <w:color w:val="0000FF"/>
      <w:sz w:val="26"/>
      <w:szCs w:val="24"/>
      <w:lang w:val="x-none" w:eastAsia="x-none"/>
    </w:rPr>
  </w:style>
  <w:style w:type="paragraph" w:customStyle="1" w:styleId="Tam2">
    <w:name w:val="Tam2"/>
    <w:basedOn w:val="Normal"/>
    <w:autoRedefine/>
    <w:uiPriority w:val="99"/>
    <w:qFormat/>
    <w:rsid w:val="00CC2FDD"/>
    <w:pPr>
      <w:widowControl/>
      <w:tabs>
        <w:tab w:val="left" w:pos="567"/>
      </w:tabs>
      <w:spacing w:before="80" w:after="0" w:line="312" w:lineRule="auto"/>
      <w:ind w:firstLine="0"/>
    </w:pPr>
    <w:rPr>
      <w:rFonts w:ascii=".VnTime" w:hAnsi=".VnTime" w:cs="Times New Roman"/>
      <w:bCs/>
      <w:i/>
      <w:iCs/>
      <w:color w:val="0000FF"/>
      <w:szCs w:val="26"/>
      <w:lang w:val="nb-NO" w:eastAsia="en-US"/>
    </w:rPr>
  </w:style>
  <w:style w:type="paragraph" w:customStyle="1" w:styleId="T1">
    <w:name w:val="T1"/>
    <w:basedOn w:val="Heading1"/>
    <w:uiPriority w:val="99"/>
    <w:qFormat/>
    <w:rsid w:val="00CC2FDD"/>
    <w:pPr>
      <w:keepLines w:val="0"/>
      <w:widowControl/>
      <w:tabs>
        <w:tab w:val="left" w:pos="3780"/>
        <w:tab w:val="center" w:pos="4536"/>
      </w:tabs>
      <w:spacing w:before="0" w:after="0" w:line="312" w:lineRule="auto"/>
    </w:pPr>
    <w:rPr>
      <w:rFonts w:ascii=".VnTimeH" w:eastAsia="Times New Roman" w:hAnsi=".VnTimeH" w:cs="Arial"/>
      <w:bCs/>
      <w:color w:val="008000"/>
      <w:kern w:val="32"/>
      <w:sz w:val="28"/>
      <w:szCs w:val="28"/>
      <w:lang w:val="x-none" w:eastAsia="x-none"/>
    </w:rPr>
  </w:style>
  <w:style w:type="paragraph" w:customStyle="1" w:styleId="C20">
    <w:name w:val="C2"/>
    <w:basedOn w:val="Normal"/>
    <w:uiPriority w:val="99"/>
    <w:qFormat/>
    <w:rsid w:val="00CC2FDD"/>
    <w:pPr>
      <w:widowControl/>
      <w:spacing w:before="80" w:after="0" w:line="240" w:lineRule="auto"/>
      <w:ind w:firstLine="0"/>
      <w:jc w:val="center"/>
    </w:pPr>
    <w:rPr>
      <w:rFonts w:cs="Times New Roman"/>
      <w:b/>
      <w:bCs/>
      <w:i/>
      <w:iCs/>
      <w:color w:val="0000FF"/>
      <w:szCs w:val="26"/>
      <w:lang w:val="en-US" w:eastAsia="en-US"/>
    </w:rPr>
  </w:style>
  <w:style w:type="character" w:customStyle="1" w:styleId="C1Char">
    <w:name w:val="C1 Char"/>
    <w:rsid w:val="00CC2FDD"/>
    <w:rPr>
      <w:b/>
      <w:bCs/>
      <w:i/>
      <w:iCs/>
      <w:sz w:val="26"/>
      <w:szCs w:val="26"/>
      <w:lang w:val="en-US" w:eastAsia="en-US" w:bidi="ar-SA"/>
    </w:rPr>
  </w:style>
  <w:style w:type="character" w:customStyle="1" w:styleId="B1Char">
    <w:name w:val="B1 Char"/>
    <w:rsid w:val="00CC2FDD"/>
    <w:rPr>
      <w:b w:val="0"/>
      <w:bCs w:val="0"/>
      <w:i w:val="0"/>
      <w:iCs w:val="0"/>
      <w:sz w:val="26"/>
      <w:szCs w:val="26"/>
      <w:lang w:val="en-US" w:eastAsia="en-US" w:bidi="ar-SA"/>
    </w:rPr>
  </w:style>
  <w:style w:type="character" w:customStyle="1" w:styleId="T4Char">
    <w:name w:val="T4 Char"/>
    <w:rsid w:val="00CC2FDD"/>
    <w:rPr>
      <w:rFonts w:ascii=".VnTime" w:hAnsi=".VnTime"/>
      <w:b/>
      <w:bCs/>
      <w:sz w:val="26"/>
      <w:szCs w:val="24"/>
      <w:lang w:val="en-US" w:eastAsia="en-US" w:bidi="ar-SA"/>
    </w:rPr>
  </w:style>
  <w:style w:type="character" w:customStyle="1" w:styleId="S4Char">
    <w:name w:val="S4 Char"/>
    <w:rsid w:val="00CC2FDD"/>
    <w:rPr>
      <w:rFonts w:ascii=".VnTime" w:hAnsi=".VnTime"/>
      <w:b w:val="0"/>
      <w:bCs w:val="0"/>
      <w:sz w:val="26"/>
      <w:szCs w:val="24"/>
      <w:lang w:val="pt-BR" w:eastAsia="en-US" w:bidi="ar-SA"/>
    </w:rPr>
  </w:style>
  <w:style w:type="character" w:customStyle="1" w:styleId="S3Char">
    <w:name w:val="S3 Char"/>
    <w:rsid w:val="00CC2FDD"/>
    <w:rPr>
      <w:rFonts w:ascii=".VnTime" w:eastAsia="Times New Roman" w:hAnsi=".VnTime"/>
      <w:b w:val="0"/>
      <w:bCs/>
      <w:sz w:val="26"/>
      <w:szCs w:val="24"/>
      <w:lang w:val="pt-BR"/>
    </w:rPr>
  </w:style>
  <w:style w:type="paragraph" w:customStyle="1" w:styleId="NG3">
    <w:name w:val="èNG3"/>
    <w:basedOn w:val="S20"/>
    <w:uiPriority w:val="99"/>
    <w:qFormat/>
    <w:rsid w:val="00CC2FDD"/>
  </w:style>
  <w:style w:type="character" w:customStyle="1" w:styleId="S2Char1">
    <w:name w:val="S2 Char1"/>
    <w:rsid w:val="00CC2FDD"/>
    <w:rPr>
      <w:b/>
      <w:sz w:val="26"/>
      <w:szCs w:val="26"/>
      <w:lang w:val="en-US" w:eastAsia="en-US" w:bidi="ar-SA"/>
    </w:rPr>
  </w:style>
  <w:style w:type="character" w:customStyle="1" w:styleId="NG3Char">
    <w:name w:val="èNG3 Char"/>
    <w:rsid w:val="00CC2FDD"/>
    <w:rPr>
      <w:b w:val="0"/>
      <w:sz w:val="26"/>
      <w:szCs w:val="26"/>
      <w:lang w:val="en-US" w:eastAsia="en-US" w:bidi="ar-SA"/>
    </w:rPr>
  </w:style>
  <w:style w:type="paragraph" w:customStyle="1" w:styleId="S6">
    <w:name w:val="S6"/>
    <w:basedOn w:val="S3"/>
    <w:uiPriority w:val="99"/>
    <w:qFormat/>
    <w:rsid w:val="00CC2FDD"/>
  </w:style>
  <w:style w:type="character" w:customStyle="1" w:styleId="S6Char">
    <w:name w:val="S6 Char"/>
    <w:rsid w:val="00CC2FDD"/>
    <w:rPr>
      <w:rFonts w:ascii=".VnTime" w:eastAsia="Times New Roman" w:hAnsi=".VnTime"/>
      <w:b/>
      <w:bCs w:val="0"/>
      <w:sz w:val="26"/>
      <w:szCs w:val="24"/>
      <w:lang w:val="pt-BR"/>
    </w:rPr>
  </w:style>
  <w:style w:type="paragraph" w:customStyle="1" w:styleId="4u">
    <w:name w:val="4u"/>
    <w:basedOn w:val="S5"/>
    <w:uiPriority w:val="99"/>
    <w:qFormat/>
    <w:rsid w:val="00CC2FDD"/>
  </w:style>
  <w:style w:type="character" w:customStyle="1" w:styleId="CharChar91">
    <w:name w:val="Char Char91"/>
    <w:locked/>
    <w:rsid w:val="00CC2FDD"/>
    <w:rPr>
      <w:sz w:val="26"/>
      <w:szCs w:val="26"/>
      <w:lang w:val="en-US" w:eastAsia="en-US" w:bidi="ar-SA"/>
    </w:rPr>
  </w:style>
  <w:style w:type="character" w:customStyle="1" w:styleId="CharChar81">
    <w:name w:val="Char Char81"/>
    <w:rsid w:val="00CC2FDD"/>
    <w:rPr>
      <w:sz w:val="24"/>
      <w:szCs w:val="24"/>
    </w:rPr>
  </w:style>
  <w:style w:type="paragraph" w:customStyle="1" w:styleId="bbbb">
    <w:name w:val="bbbb"/>
    <w:basedOn w:val="Normal"/>
    <w:uiPriority w:val="99"/>
    <w:qFormat/>
    <w:rsid w:val="00CC2FDD"/>
    <w:pPr>
      <w:spacing w:before="60" w:after="60" w:line="312" w:lineRule="auto"/>
      <w:ind w:firstLine="0"/>
      <w:jc w:val="center"/>
    </w:pPr>
    <w:rPr>
      <w:rFonts w:ascii="Times New Roman Bold" w:hAnsi="Times New Roman Bold" w:cs="Times New Roman"/>
      <w:b/>
      <w:color w:val="0000FF"/>
      <w:szCs w:val="26"/>
      <w:lang w:val="en-US" w:eastAsia="en-US"/>
    </w:rPr>
  </w:style>
  <w:style w:type="paragraph" w:customStyle="1" w:styleId="Lop3">
    <w:name w:val="Lop 3"/>
    <w:basedOn w:val="Normal"/>
    <w:link w:val="Lop3Char"/>
    <w:qFormat/>
    <w:rsid w:val="00CC2FDD"/>
    <w:pPr>
      <w:tabs>
        <w:tab w:val="left" w:pos="567"/>
        <w:tab w:val="left" w:pos="3105"/>
      </w:tabs>
      <w:spacing w:beforeLines="40" w:before="80" w:after="0" w:line="312" w:lineRule="auto"/>
      <w:ind w:firstLine="0"/>
    </w:pPr>
    <w:rPr>
      <w:rFonts w:cs="Times New Roman"/>
      <w:b/>
      <w:color w:val="0000FF"/>
      <w:szCs w:val="26"/>
      <w:lang w:val="x-none" w:eastAsia="x-none"/>
    </w:rPr>
  </w:style>
  <w:style w:type="character" w:customStyle="1" w:styleId="Lop3Char">
    <w:name w:val="Lop 3 Char"/>
    <w:link w:val="Lop3"/>
    <w:rsid w:val="00CC2FDD"/>
    <w:rPr>
      <w:rFonts w:ascii="Times New Roman" w:eastAsia="Times New Roman" w:hAnsi="Times New Roman" w:cs="Times New Roman"/>
      <w:b/>
      <w:color w:val="0000FF"/>
      <w:sz w:val="26"/>
      <w:szCs w:val="26"/>
      <w:lang w:val="x-none" w:eastAsia="x-none"/>
    </w:rPr>
  </w:style>
  <w:style w:type="character" w:customStyle="1" w:styleId="DBCharChar">
    <w:name w:val="DB Char Char"/>
    <w:rsid w:val="00CC2FDD"/>
    <w:rPr>
      <w:rFonts w:ascii=".VnArialH" w:hAnsi=".VnArialH"/>
      <w:b/>
      <w:sz w:val="32"/>
      <w:lang w:val="en-US" w:eastAsia="en-US" w:bidi="ar-SA"/>
    </w:rPr>
  </w:style>
  <w:style w:type="character" w:customStyle="1" w:styleId="Heading6-BANGCharChar">
    <w:name w:val="Heading 6-BANG Char Char"/>
    <w:rsid w:val="00CC2FDD"/>
    <w:rPr>
      <w:rFonts w:ascii=".VnBook-Antiqua" w:hAnsi=".VnBook-Antiqua"/>
      <w:b/>
      <w:i/>
      <w:iCs/>
      <w:sz w:val="24"/>
      <w:lang w:val="en-US" w:eastAsia="en-US" w:bidi="ar-SA"/>
    </w:rPr>
  </w:style>
  <w:style w:type="character" w:customStyle="1" w:styleId="bthuongChar1">
    <w:name w:val="b.thuong Char1"/>
    <w:aliases w:val="Tuân 5 Char1,tuân 5 Char,lop.7 Char Char,Heading 7 Char1,lop.7 Char1"/>
    <w:rsid w:val="00CC2FDD"/>
    <w:rPr>
      <w:b/>
      <w:bCs/>
      <w:i/>
      <w:iCs/>
      <w:sz w:val="26"/>
    </w:rPr>
  </w:style>
  <w:style w:type="character" w:customStyle="1" w:styleId="BodyTextChar2Char">
    <w:name w:val="Body Text Char2 Char"/>
    <w:aliases w:val="Body Text Char1 Char Char,Char Char Char Char2,Body Text sub head Char Char Char,a)  Body Text Char Char Char,Body Text sub head Char1 Char,a)  Body Text Char1 Char,Body Text Char3 Char,Main text Char Char1"/>
    <w:rsid w:val="00CC2FDD"/>
    <w:rPr>
      <w:rFonts w:ascii=".VnBook-Antiqua" w:hAnsi=".VnBook-Antiqua"/>
      <w:sz w:val="26"/>
      <w:lang w:val="en-US" w:eastAsia="en-US" w:bidi="ar-SA"/>
    </w:rPr>
  </w:style>
  <w:style w:type="character" w:customStyle="1" w:styleId="storyteaser">
    <w:name w:val="story_teaser"/>
    <w:basedOn w:val="DefaultParagraphFont"/>
    <w:rsid w:val="00CC2FDD"/>
  </w:style>
  <w:style w:type="paragraph" w:customStyle="1" w:styleId="bodytext10">
    <w:name w:val="body_text1"/>
    <w:basedOn w:val="Normal"/>
    <w:uiPriority w:val="99"/>
    <w:qFormat/>
    <w:rsid w:val="00CC2FDD"/>
    <w:pPr>
      <w:widowControl/>
      <w:spacing w:before="207" w:after="207" w:line="336" w:lineRule="auto"/>
      <w:ind w:firstLine="0"/>
    </w:pPr>
    <w:rPr>
      <w:rFonts w:ascii="Arial" w:hAnsi="Arial" w:cs="Arial"/>
      <w:sz w:val="20"/>
      <w:szCs w:val="20"/>
      <w:lang w:val="en-US" w:eastAsia="en-US"/>
    </w:rPr>
  </w:style>
  <w:style w:type="paragraph" w:customStyle="1" w:styleId="psubtitle">
    <w:name w:val="psubtitle"/>
    <w:basedOn w:val="Normal"/>
    <w:uiPriority w:val="99"/>
    <w:qFormat/>
    <w:rsid w:val="00CC2FDD"/>
    <w:pPr>
      <w:widowControl/>
      <w:spacing w:before="80" w:after="100" w:afterAutospacing="1" w:line="240" w:lineRule="auto"/>
      <w:ind w:firstLine="0"/>
    </w:pPr>
    <w:rPr>
      <w:rFonts w:ascii="Arial" w:hAnsi="Arial" w:cs="Arial"/>
      <w:b/>
      <w:bCs/>
      <w:color w:val="0000FF"/>
      <w:sz w:val="20"/>
      <w:szCs w:val="20"/>
      <w:lang w:val="en-US" w:eastAsia="en-US"/>
    </w:rPr>
  </w:style>
  <w:style w:type="paragraph" w:customStyle="1" w:styleId="phead">
    <w:name w:val="phead"/>
    <w:basedOn w:val="Normal"/>
    <w:uiPriority w:val="99"/>
    <w:qFormat/>
    <w:rsid w:val="00CC2FDD"/>
    <w:pPr>
      <w:widowControl/>
      <w:spacing w:before="100" w:beforeAutospacing="1" w:after="100" w:afterAutospacing="1" w:line="240" w:lineRule="auto"/>
      <w:ind w:firstLine="0"/>
    </w:pPr>
    <w:rPr>
      <w:rFonts w:ascii="Arial" w:hAnsi="Arial" w:cs="Arial"/>
      <w:b/>
      <w:bCs/>
      <w:color w:val="060E19"/>
      <w:sz w:val="14"/>
      <w:szCs w:val="14"/>
      <w:lang w:val="en-US" w:eastAsia="en-US"/>
    </w:rPr>
  </w:style>
  <w:style w:type="paragraph" w:customStyle="1" w:styleId="bodytext5">
    <w:name w:val="bodytext"/>
    <w:basedOn w:val="Normal"/>
    <w:uiPriority w:val="99"/>
    <w:qFormat/>
    <w:rsid w:val="00CC2FDD"/>
    <w:pPr>
      <w:widowControl/>
      <w:spacing w:before="100" w:beforeAutospacing="1" w:after="100" w:afterAutospacing="1" w:line="240" w:lineRule="auto"/>
      <w:ind w:firstLine="0"/>
    </w:pPr>
    <w:rPr>
      <w:rFonts w:ascii=".VnTime" w:hAnsi=".VnTime" w:cs="Times New Roman"/>
      <w:color w:val="0000FF"/>
      <w:sz w:val="24"/>
      <w:lang w:val="en-US" w:eastAsia="en-US"/>
    </w:rPr>
  </w:style>
  <w:style w:type="paragraph" w:customStyle="1" w:styleId="Head81">
    <w:name w:val="Head 8.1"/>
    <w:basedOn w:val="Normal"/>
    <w:next w:val="Normal"/>
    <w:autoRedefine/>
    <w:uiPriority w:val="99"/>
    <w:qFormat/>
    <w:rsid w:val="00CC2FDD"/>
    <w:pPr>
      <w:widowControl/>
      <w:spacing w:before="80" w:after="0" w:line="240" w:lineRule="auto"/>
      <w:ind w:firstLine="0"/>
      <w:jc w:val="center"/>
    </w:pPr>
    <w:rPr>
      <w:rFonts w:ascii=".VnHelvetInsH" w:hAnsi=".VnHelvetInsH" w:cs="Times New Roman"/>
      <w:color w:val="0000FF"/>
      <w:sz w:val="32"/>
      <w:szCs w:val="20"/>
      <w:lang w:val="en-US" w:eastAsia="en-US"/>
    </w:rPr>
  </w:style>
  <w:style w:type="character" w:customStyle="1" w:styleId="editsection">
    <w:name w:val="editsection"/>
    <w:basedOn w:val="DefaultParagraphFont"/>
    <w:rsid w:val="00CC2FDD"/>
  </w:style>
  <w:style w:type="character" w:customStyle="1" w:styleId="mw-headline">
    <w:name w:val="mw-headline"/>
    <w:basedOn w:val="DefaultParagraphFont"/>
    <w:rsid w:val="00CC2FDD"/>
  </w:style>
  <w:style w:type="paragraph" w:customStyle="1" w:styleId="newsdetaillead">
    <w:name w:val="newsdetaillead"/>
    <w:basedOn w:val="Normal"/>
    <w:uiPriority w:val="99"/>
    <w:qFormat/>
    <w:rsid w:val="00CC2FDD"/>
    <w:pPr>
      <w:widowControl/>
      <w:spacing w:before="100" w:beforeAutospacing="1" w:after="100" w:afterAutospacing="1" w:line="240" w:lineRule="auto"/>
      <w:ind w:firstLine="0"/>
    </w:pPr>
    <w:rPr>
      <w:rFonts w:cs="Times New Roman"/>
      <w:b/>
      <w:bCs/>
      <w:color w:val="5F5F5F"/>
      <w:szCs w:val="26"/>
      <w:lang w:val="en-US" w:eastAsia="en-US"/>
    </w:rPr>
  </w:style>
  <w:style w:type="paragraph" w:customStyle="1" w:styleId="NormalWeb3">
    <w:name w:val="Normal (Web)3"/>
    <w:basedOn w:val="Normal"/>
    <w:uiPriority w:val="99"/>
    <w:qFormat/>
    <w:rsid w:val="00CC2FDD"/>
    <w:pPr>
      <w:widowControl/>
      <w:spacing w:before="80" w:after="115" w:line="240" w:lineRule="auto"/>
      <w:ind w:firstLine="0"/>
    </w:pPr>
    <w:rPr>
      <w:rFonts w:cs="Times New Roman"/>
      <w:color w:val="0000FF"/>
      <w:sz w:val="24"/>
      <w:lang w:val="en-US" w:eastAsia="en-US"/>
    </w:rPr>
  </w:style>
  <w:style w:type="paragraph" w:customStyle="1" w:styleId="tuan51">
    <w:name w:val="tuan5.1"/>
    <w:basedOn w:val="Normal"/>
    <w:link w:val="tuan51Char"/>
    <w:qFormat/>
    <w:rsid w:val="00CC2FDD"/>
    <w:pPr>
      <w:spacing w:before="80" w:after="0" w:line="312" w:lineRule="auto"/>
      <w:ind w:firstLine="0"/>
      <w:jc w:val="center"/>
    </w:pPr>
    <w:rPr>
      <w:rFonts w:ascii="Times New Roman Bold" w:eastAsia="Calibri" w:hAnsi="Times New Roman Bold" w:cs="Times New Roman"/>
      <w:b/>
      <w:spacing w:val="-6"/>
      <w:lang w:val="x-none" w:eastAsia="x-none"/>
    </w:rPr>
  </w:style>
  <w:style w:type="character" w:customStyle="1" w:styleId="tuan51Char">
    <w:name w:val="tuan5.1 Char"/>
    <w:link w:val="tuan51"/>
    <w:rsid w:val="00CC2FDD"/>
    <w:rPr>
      <w:rFonts w:ascii="Times New Roman Bold" w:eastAsia="Calibri" w:hAnsi="Times New Roman Bold" w:cs="Times New Roman"/>
      <w:b/>
      <w:color w:val="000000"/>
      <w:spacing w:val="-6"/>
      <w:sz w:val="26"/>
      <w:szCs w:val="24"/>
      <w:lang w:val="x-none" w:eastAsia="x-none"/>
    </w:rPr>
  </w:style>
  <w:style w:type="character" w:customStyle="1" w:styleId="CharChar10">
    <w:name w:val="Char Char10"/>
    <w:rsid w:val="00CC2FDD"/>
    <w:rPr>
      <w:sz w:val="24"/>
      <w:szCs w:val="24"/>
      <w:lang w:val="en-US" w:eastAsia="en-US" w:bidi="ar-SA"/>
    </w:rPr>
  </w:style>
  <w:style w:type="paragraph" w:customStyle="1" w:styleId="CharCharCharCharCharCharCharCharCharCharCharCharCharCharCharCharCharChar">
    <w:name w:val="Char Char Char Char Char Char Char Char Char Char Char Char Char Char Char Char Char Char"/>
    <w:basedOn w:val="Normal"/>
    <w:uiPriority w:val="99"/>
    <w:qFormat/>
    <w:rsid w:val="00CC2FDD"/>
    <w:pPr>
      <w:spacing w:before="80" w:after="0" w:line="240" w:lineRule="auto"/>
      <w:ind w:firstLine="0"/>
    </w:pPr>
    <w:rPr>
      <w:rFonts w:eastAsia="SimSun" w:cs="Times New Roman"/>
      <w:noProof/>
      <w:color w:val="0000FF"/>
      <w:kern w:val="2"/>
      <w:sz w:val="24"/>
      <w:szCs w:val="26"/>
      <w:lang w:val="en-US" w:eastAsia="zh-CN"/>
    </w:rPr>
  </w:style>
  <w:style w:type="paragraph" w:customStyle="1" w:styleId="Level3">
    <w:name w:val="Level 3"/>
    <w:basedOn w:val="Normal"/>
    <w:uiPriority w:val="99"/>
    <w:qFormat/>
    <w:rsid w:val="00CC2FDD"/>
    <w:pPr>
      <w:widowControl/>
      <w:spacing w:before="80" w:after="0" w:line="336" w:lineRule="auto"/>
      <w:ind w:firstLine="0"/>
    </w:pPr>
    <w:rPr>
      <w:rFonts w:cs="Times New Roman"/>
      <w:b/>
      <w:color w:val="0000FF"/>
      <w:szCs w:val="26"/>
      <w:lang w:val="am-ET" w:eastAsia="en-US"/>
    </w:rPr>
  </w:style>
  <w:style w:type="paragraph" w:customStyle="1" w:styleId="DT4">
    <w:name w:val="DT4"/>
    <w:basedOn w:val="Normal"/>
    <w:next w:val="Normal"/>
    <w:link w:val="DT4Char"/>
    <w:qFormat/>
    <w:rsid w:val="00CC2FDD"/>
    <w:pPr>
      <w:widowControl/>
      <w:spacing w:before="80" w:after="0" w:line="312" w:lineRule="auto"/>
      <w:ind w:firstLine="0"/>
    </w:pPr>
    <w:rPr>
      <w:rFonts w:cs="Times New Roman"/>
      <w:b/>
      <w:i/>
      <w:color w:val="0000FF"/>
      <w:szCs w:val="28"/>
      <w:lang w:val="x-none" w:eastAsia="x-none"/>
    </w:rPr>
  </w:style>
  <w:style w:type="character" w:customStyle="1" w:styleId="DT4Char">
    <w:name w:val="DT4 Char"/>
    <w:link w:val="DT4"/>
    <w:rsid w:val="00CC2FDD"/>
    <w:rPr>
      <w:rFonts w:ascii="Times New Roman" w:eastAsia="Times New Roman" w:hAnsi="Times New Roman" w:cs="Times New Roman"/>
      <w:b/>
      <w:i/>
      <w:color w:val="0000FF"/>
      <w:sz w:val="26"/>
      <w:szCs w:val="28"/>
      <w:lang w:val="x-none" w:eastAsia="x-none"/>
    </w:rPr>
  </w:style>
  <w:style w:type="paragraph" w:customStyle="1" w:styleId="-">
    <w:name w:val="-"/>
    <w:basedOn w:val="Normal"/>
    <w:uiPriority w:val="99"/>
    <w:qFormat/>
    <w:rsid w:val="00CC2FDD"/>
    <w:pPr>
      <w:widowControl/>
      <w:tabs>
        <w:tab w:val="center" w:pos="4320"/>
        <w:tab w:val="right" w:pos="8640"/>
      </w:tabs>
      <w:spacing w:before="40" w:after="40" w:line="240" w:lineRule="auto"/>
      <w:ind w:firstLine="284"/>
    </w:pPr>
    <w:rPr>
      <w:rFonts w:cs="Times New Roman"/>
      <w:color w:val="0000FF"/>
      <w:sz w:val="28"/>
      <w:szCs w:val="20"/>
      <w:lang w:val="en-US" w:eastAsia="en-US"/>
    </w:rPr>
  </w:style>
  <w:style w:type="paragraph" w:customStyle="1" w:styleId="chuvietCharChar">
    <w:name w:val="chu viet Char Char"/>
    <w:basedOn w:val="Normal"/>
    <w:uiPriority w:val="99"/>
    <w:qFormat/>
    <w:rsid w:val="00CC2FDD"/>
    <w:pPr>
      <w:widowControl/>
      <w:spacing w:before="40" w:after="80" w:line="240" w:lineRule="auto"/>
      <w:ind w:firstLine="340"/>
    </w:pPr>
    <w:rPr>
      <w:rFonts w:cs="Times New Roman"/>
      <w:color w:val="0000FF"/>
      <w:sz w:val="28"/>
      <w:szCs w:val="28"/>
      <w:lang w:val="en-US" w:eastAsia="en-US"/>
    </w:rPr>
  </w:style>
  <w:style w:type="paragraph" w:customStyle="1" w:styleId="nguonsolieu">
    <w:name w:val="nguon so lieu"/>
    <w:basedOn w:val="Normal"/>
    <w:uiPriority w:val="99"/>
    <w:qFormat/>
    <w:rsid w:val="00CC2FDD"/>
    <w:pPr>
      <w:widowControl/>
      <w:tabs>
        <w:tab w:val="center" w:pos="4320"/>
        <w:tab w:val="right" w:pos="8640"/>
      </w:tabs>
      <w:spacing w:before="80" w:after="40" w:line="240" w:lineRule="auto"/>
      <w:ind w:firstLine="340"/>
    </w:pPr>
    <w:rPr>
      <w:rFonts w:cs="Times New Roman"/>
      <w:color w:val="0000FF"/>
      <w:sz w:val="24"/>
      <w:szCs w:val="20"/>
      <w:lang w:val="en-US" w:eastAsia="en-US"/>
    </w:rPr>
  </w:style>
  <w:style w:type="paragraph" w:customStyle="1" w:styleId="NormalWeb1">
    <w:name w:val="Normal (Web)1"/>
    <w:basedOn w:val="Normal"/>
    <w:uiPriority w:val="99"/>
    <w:qFormat/>
    <w:rsid w:val="00CC2FDD"/>
    <w:pPr>
      <w:widowControl/>
      <w:spacing w:before="100" w:beforeAutospacing="1" w:after="173" w:line="240" w:lineRule="auto"/>
      <w:ind w:firstLine="0"/>
    </w:pPr>
    <w:rPr>
      <w:rFonts w:cs="Times New Roman"/>
      <w:color w:val="0000FF"/>
      <w:sz w:val="24"/>
      <w:lang w:val="en-US" w:eastAsia="en-US"/>
    </w:rPr>
  </w:style>
  <w:style w:type="paragraph" w:customStyle="1" w:styleId="110">
    <w:name w:val="1.1"/>
    <w:basedOn w:val="Normal"/>
    <w:uiPriority w:val="99"/>
    <w:qFormat/>
    <w:rsid w:val="00CC2FDD"/>
    <w:pPr>
      <w:widowControl/>
      <w:tabs>
        <w:tab w:val="center" w:pos="4320"/>
        <w:tab w:val="right" w:pos="8640"/>
      </w:tabs>
      <w:spacing w:before="80" w:after="80" w:line="240" w:lineRule="auto"/>
      <w:ind w:firstLine="425"/>
    </w:pPr>
    <w:rPr>
      <w:rFonts w:cs="Times New Roman"/>
      <w:color w:val="0000FF"/>
      <w:sz w:val="28"/>
      <w:szCs w:val="20"/>
      <w:lang w:val="en-US" w:eastAsia="en-US"/>
    </w:rPr>
  </w:style>
  <w:style w:type="paragraph" w:customStyle="1" w:styleId="Lop10">
    <w:name w:val="Lop 1"/>
    <w:basedOn w:val="Heading1"/>
    <w:uiPriority w:val="99"/>
    <w:qFormat/>
    <w:rsid w:val="00CC2FDD"/>
    <w:pPr>
      <w:keepNext w:val="0"/>
      <w:keepLines w:val="0"/>
      <w:tabs>
        <w:tab w:val="left" w:pos="567"/>
      </w:tabs>
      <w:spacing w:before="240" w:after="0" w:line="240" w:lineRule="auto"/>
    </w:pPr>
    <w:rPr>
      <w:rFonts w:eastAsia="Times New Roman" w:cs="Times New Roman"/>
      <w:color w:val="0000FF"/>
      <w:sz w:val="32"/>
      <w:szCs w:val="36"/>
      <w:u w:val="single"/>
      <w:lang w:val="x-none" w:eastAsia="x-none"/>
    </w:rPr>
  </w:style>
  <w:style w:type="paragraph" w:customStyle="1" w:styleId="Lop2">
    <w:name w:val="Lop 2"/>
    <w:basedOn w:val="Normal"/>
    <w:link w:val="Lop2Char"/>
    <w:qFormat/>
    <w:rsid w:val="00CC2FDD"/>
    <w:pPr>
      <w:tabs>
        <w:tab w:val="left" w:pos="567"/>
      </w:tabs>
      <w:spacing w:before="60" w:after="0" w:line="312" w:lineRule="auto"/>
      <w:ind w:firstLine="0"/>
    </w:pPr>
    <w:rPr>
      <w:rFonts w:cs="Times New Roman"/>
      <w:b/>
      <w:bCs/>
      <w:color w:val="0000FF"/>
      <w:szCs w:val="26"/>
      <w:lang w:val="en-GB" w:eastAsia="x-none"/>
    </w:rPr>
  </w:style>
  <w:style w:type="character" w:customStyle="1" w:styleId="Lop2Char">
    <w:name w:val="Lop 2 Char"/>
    <w:link w:val="Lop2"/>
    <w:rsid w:val="00CC2FDD"/>
    <w:rPr>
      <w:rFonts w:ascii="Times New Roman" w:eastAsia="Times New Roman" w:hAnsi="Times New Roman" w:cs="Times New Roman"/>
      <w:b/>
      <w:bCs/>
      <w:color w:val="0000FF"/>
      <w:sz w:val="26"/>
      <w:szCs w:val="26"/>
      <w:lang w:val="en-GB" w:eastAsia="x-none"/>
    </w:rPr>
  </w:style>
  <w:style w:type="paragraph" w:customStyle="1" w:styleId="Banbieu">
    <w:name w:val="Ban bieu"/>
    <w:basedOn w:val="tuan51"/>
    <w:uiPriority w:val="99"/>
    <w:qFormat/>
    <w:rsid w:val="00CC2FDD"/>
    <w:rPr>
      <w:rFonts w:ascii="Times New Roman" w:hAnsi="Times New Roman"/>
      <w:color w:val="auto"/>
      <w:u w:val="single"/>
    </w:rPr>
  </w:style>
  <w:style w:type="paragraph" w:customStyle="1" w:styleId="Bangbieu">
    <w:name w:val="Bang bieu"/>
    <w:basedOn w:val="Banbieu"/>
    <w:uiPriority w:val="99"/>
    <w:qFormat/>
    <w:rsid w:val="00CC2FDD"/>
  </w:style>
  <w:style w:type="paragraph" w:customStyle="1" w:styleId="NoSpacing1">
    <w:name w:val="No Spacing1"/>
    <w:aliases w:val="trong bang,No Spacing2"/>
    <w:uiPriority w:val="99"/>
    <w:qFormat/>
    <w:rsid w:val="00CC2FDD"/>
    <w:pPr>
      <w:spacing w:after="200" w:line="312" w:lineRule="auto"/>
      <w:jc w:val="both"/>
    </w:pPr>
    <w:rPr>
      <w:rFonts w:ascii="Times New Roman" w:eastAsia="Times New Roman" w:hAnsi="Times New Roman" w:cs="Times New Roman"/>
      <w:color w:val="0000FF"/>
      <w:sz w:val="26"/>
      <w:szCs w:val="24"/>
    </w:rPr>
  </w:style>
  <w:style w:type="paragraph" w:styleId="ListBullet3">
    <w:name w:val="List Bullet 3"/>
    <w:basedOn w:val="Normal"/>
    <w:rsid w:val="00CC2FDD"/>
    <w:pPr>
      <w:widowControl/>
      <w:tabs>
        <w:tab w:val="num" w:pos="926"/>
      </w:tabs>
      <w:spacing w:before="80" w:after="0" w:line="240" w:lineRule="auto"/>
      <w:ind w:left="926" w:hanging="360"/>
    </w:pPr>
    <w:rPr>
      <w:rFonts w:ascii=".VnBook-Antiqua" w:hAnsi=".VnBook-Antiqua" w:cs="Times New Roman"/>
      <w:color w:val="0000FF"/>
      <w:szCs w:val="20"/>
      <w:lang w:val="en-US" w:eastAsia="en-US"/>
    </w:rPr>
  </w:style>
  <w:style w:type="character" w:customStyle="1" w:styleId="CharChar14">
    <w:name w:val="Char Char14"/>
    <w:locked/>
    <w:rsid w:val="00CC2FDD"/>
    <w:rPr>
      <w:rFonts w:ascii="Arial" w:hAnsi="Arial" w:cs="Arial"/>
      <w:b/>
      <w:bCs/>
      <w:sz w:val="32"/>
      <w:szCs w:val="32"/>
      <w:lang w:val="en-US" w:eastAsia="en-US"/>
    </w:rPr>
  </w:style>
  <w:style w:type="paragraph" w:customStyle="1" w:styleId="Tieude2">
    <w:name w:val="Tieu de 2"/>
    <w:basedOn w:val="Normal"/>
    <w:link w:val="Tieude2Char"/>
    <w:autoRedefine/>
    <w:qFormat/>
    <w:rsid w:val="00CC2FDD"/>
    <w:pPr>
      <w:widowControl/>
      <w:spacing w:after="0" w:line="264" w:lineRule="auto"/>
      <w:ind w:firstLine="0"/>
    </w:pPr>
    <w:rPr>
      <w:rFonts w:ascii=".VnTime" w:hAnsi=".VnTime" w:cs="Times New Roman"/>
      <w:b/>
      <w:noProof/>
      <w:color w:val="0000FF"/>
      <w:spacing w:val="-4"/>
      <w:sz w:val="28"/>
      <w:szCs w:val="28"/>
      <w:lang w:val="x-none" w:eastAsia="x-none"/>
    </w:rPr>
  </w:style>
  <w:style w:type="character" w:customStyle="1" w:styleId="Tieude2Char">
    <w:name w:val="Tieu de 2 Char"/>
    <w:link w:val="Tieude2"/>
    <w:rsid w:val="00CC2FDD"/>
    <w:rPr>
      <w:rFonts w:ascii=".VnTime" w:eastAsia="Times New Roman" w:hAnsi=".VnTime" w:cs="Times New Roman"/>
      <w:b/>
      <w:noProof/>
      <w:color w:val="0000FF"/>
      <w:spacing w:val="-4"/>
      <w:sz w:val="28"/>
      <w:szCs w:val="28"/>
      <w:lang w:val="x-none" w:eastAsia="x-none"/>
    </w:rPr>
  </w:style>
  <w:style w:type="paragraph" w:customStyle="1" w:styleId="Tieude3">
    <w:name w:val="Tieu de 3"/>
    <w:basedOn w:val="Normal"/>
    <w:uiPriority w:val="99"/>
    <w:qFormat/>
    <w:rsid w:val="00CC2FDD"/>
    <w:pPr>
      <w:widowControl/>
      <w:tabs>
        <w:tab w:val="num" w:pos="0"/>
      </w:tabs>
      <w:spacing w:before="80" w:after="0" w:line="288" w:lineRule="auto"/>
      <w:ind w:hanging="360"/>
    </w:pPr>
    <w:rPr>
      <w:rFonts w:ascii=".VnTime" w:hAnsi=".VnTime" w:cs="Times New Roman"/>
      <w:b/>
      <w:i/>
      <w:color w:val="0000FF"/>
      <w:sz w:val="28"/>
      <w:szCs w:val="20"/>
      <w:lang w:val="en-US" w:eastAsia="en-US"/>
    </w:rPr>
  </w:style>
  <w:style w:type="character" w:customStyle="1" w:styleId="CharChar6">
    <w:name w:val="Char Char6"/>
    <w:locked/>
    <w:rsid w:val="00CC2FDD"/>
    <w:rPr>
      <w:rFonts w:ascii="Times New Roman" w:hAnsi="Times New Roman" w:cs="Times New Roman"/>
      <w:b/>
      <w:bCs/>
      <w:sz w:val="22"/>
      <w:szCs w:val="22"/>
      <w:lang w:val="en-US" w:eastAsia="en-US"/>
    </w:rPr>
  </w:style>
  <w:style w:type="paragraph" w:customStyle="1" w:styleId="Ta">
    <w:name w:val="Ta"/>
    <w:basedOn w:val="Bang0"/>
    <w:uiPriority w:val="99"/>
    <w:qFormat/>
    <w:rsid w:val="00CC2FDD"/>
  </w:style>
  <w:style w:type="paragraph" w:customStyle="1" w:styleId="QUANG3">
    <w:name w:val="QUANG3"/>
    <w:basedOn w:val="Heading1"/>
    <w:uiPriority w:val="99"/>
    <w:qFormat/>
    <w:rsid w:val="00CC2FDD"/>
    <w:pPr>
      <w:keepNext w:val="0"/>
      <w:keepLines w:val="0"/>
      <w:spacing w:before="0" w:after="0" w:line="312" w:lineRule="auto"/>
      <w:jc w:val="both"/>
    </w:pPr>
    <w:rPr>
      <w:rFonts w:eastAsia="Times New Roman" w:cs="Times New Roman"/>
      <w:bCs/>
      <w:iCs/>
      <w:color w:val="0000FF"/>
      <w:szCs w:val="26"/>
      <w:lang w:val="fr-FR" w:eastAsia="x-none"/>
    </w:rPr>
  </w:style>
  <w:style w:type="character" w:customStyle="1" w:styleId="CharChar71">
    <w:name w:val="Char Char71"/>
    <w:rsid w:val="00CC2FDD"/>
    <w:rPr>
      <w:sz w:val="24"/>
      <w:szCs w:val="24"/>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qFormat/>
    <w:rsid w:val="00CC2FDD"/>
    <w:pPr>
      <w:spacing w:before="80" w:after="0" w:line="240" w:lineRule="auto"/>
      <w:ind w:firstLine="0"/>
    </w:pPr>
    <w:rPr>
      <w:rFonts w:eastAsia="SimSun" w:cs="Times New Roman"/>
      <w:noProof/>
      <w:color w:val="0000FF"/>
      <w:kern w:val="2"/>
      <w:sz w:val="24"/>
      <w:szCs w:val="26"/>
      <w:lang w:val="en-US" w:eastAsia="zh-CN"/>
    </w:rPr>
  </w:style>
  <w:style w:type="character" w:customStyle="1" w:styleId="CharChar111">
    <w:name w:val="Char Char111"/>
    <w:rsid w:val="00CC2FDD"/>
    <w:rPr>
      <w:b/>
      <w:sz w:val="48"/>
      <w:szCs w:val="26"/>
      <w:lang w:val="en-US" w:eastAsia="en-US" w:bidi="ar-SA"/>
    </w:rPr>
  </w:style>
  <w:style w:type="paragraph" w:customStyle="1" w:styleId="Char1CharCharCharCharCharCharCharCharCharCharCharCharCharCharCharChar1CharChar1">
    <w:name w:val="Char1 Char Char Char Char Char Char Char Char Char Char Char Char Char Char Char Char1 Char Char1"/>
    <w:basedOn w:val="Normal"/>
    <w:uiPriority w:val="99"/>
    <w:qFormat/>
    <w:rsid w:val="00CC2FDD"/>
    <w:pPr>
      <w:spacing w:before="80" w:after="0" w:line="240" w:lineRule="auto"/>
      <w:ind w:firstLine="0"/>
    </w:pPr>
    <w:rPr>
      <w:rFonts w:cs="Times New Roman"/>
      <w:noProof/>
      <w:color w:val="0000FF"/>
      <w:kern w:val="2"/>
      <w:sz w:val="24"/>
      <w:lang w:val="en-US" w:eastAsia="zh-CN"/>
    </w:rPr>
  </w:style>
  <w:style w:type="paragraph" w:customStyle="1" w:styleId="thtbng">
    <w:name w:val="thứ tự bảng"/>
    <w:basedOn w:val="Normal"/>
    <w:link w:val="thtbngChar"/>
    <w:qFormat/>
    <w:rsid w:val="00CC2FDD"/>
    <w:pPr>
      <w:spacing w:before="80" w:after="0" w:line="312" w:lineRule="auto"/>
      <w:ind w:firstLine="0"/>
      <w:jc w:val="center"/>
    </w:pPr>
    <w:rPr>
      <w:rFonts w:ascii="Times New Roman Bold" w:eastAsia="Calibri" w:hAnsi="Times New Roman Bold" w:cs="Times New Roman"/>
      <w:b/>
      <w:spacing w:val="-6"/>
      <w:lang w:val="x-none" w:eastAsia="x-none"/>
    </w:rPr>
  </w:style>
  <w:style w:type="character" w:customStyle="1" w:styleId="thtbngChar">
    <w:name w:val="thứ tự bảng Char"/>
    <w:link w:val="thtbng"/>
    <w:rsid w:val="00CC2FDD"/>
    <w:rPr>
      <w:rFonts w:ascii="Times New Roman Bold" w:eastAsia="Calibri" w:hAnsi="Times New Roman Bold" w:cs="Times New Roman"/>
      <w:b/>
      <w:color w:val="000000"/>
      <w:spacing w:val="-6"/>
      <w:sz w:val="26"/>
      <w:szCs w:val="24"/>
      <w:lang w:val="x-none" w:eastAsia="x-none"/>
    </w:rPr>
  </w:style>
  <w:style w:type="paragraph" w:customStyle="1" w:styleId="pbody1">
    <w:name w:val="pbody1"/>
    <w:basedOn w:val="Normal"/>
    <w:uiPriority w:val="99"/>
    <w:qFormat/>
    <w:rsid w:val="00CC2FDD"/>
    <w:pPr>
      <w:spacing w:before="270" w:after="270" w:line="336" w:lineRule="auto"/>
      <w:ind w:firstLine="0"/>
    </w:pPr>
    <w:rPr>
      <w:rFonts w:ascii="Arial" w:hAnsi="Arial" w:cs="Arial"/>
      <w:sz w:val="20"/>
      <w:szCs w:val="20"/>
      <w:lang w:val="en-US" w:eastAsia="en-US"/>
    </w:rPr>
  </w:style>
  <w:style w:type="paragraph" w:customStyle="1" w:styleId="DANHMCBNG">
    <w:name w:val="DANH MỤC BẢNG"/>
    <w:aliases w:val="HÌNH"/>
    <w:basedOn w:val="Normal"/>
    <w:link w:val="DANHMCBNGChar"/>
    <w:qFormat/>
    <w:rsid w:val="00CC2FDD"/>
    <w:pPr>
      <w:spacing w:before="80" w:after="0" w:line="312" w:lineRule="auto"/>
      <w:ind w:firstLine="0"/>
      <w:jc w:val="center"/>
    </w:pPr>
    <w:rPr>
      <w:rFonts w:ascii="Times New Roman Bold" w:eastAsia="Calibri" w:hAnsi="Times New Roman Bold" w:cs="Times New Roman"/>
      <w:b/>
      <w:spacing w:val="-14"/>
      <w:lang w:val="x-none" w:eastAsia="x-none"/>
    </w:rPr>
  </w:style>
  <w:style w:type="character" w:customStyle="1" w:styleId="DANHMCBNGChar">
    <w:name w:val="DANH MỤC BẢNG Char"/>
    <w:aliases w:val="HÌNH Char"/>
    <w:link w:val="DANHMCBNG"/>
    <w:rsid w:val="00CC2FDD"/>
    <w:rPr>
      <w:rFonts w:ascii="Times New Roman Bold" w:eastAsia="Calibri" w:hAnsi="Times New Roman Bold" w:cs="Times New Roman"/>
      <w:b/>
      <w:color w:val="000000"/>
      <w:spacing w:val="-14"/>
      <w:sz w:val="26"/>
      <w:szCs w:val="24"/>
      <w:lang w:val="x-none" w:eastAsia="x-none"/>
    </w:rPr>
  </w:style>
  <w:style w:type="paragraph" w:customStyle="1" w:styleId="LC4">
    <w:name w:val="LC4"/>
    <w:basedOn w:val="TOC4"/>
    <w:autoRedefine/>
    <w:uiPriority w:val="99"/>
    <w:qFormat/>
    <w:rsid w:val="00CC2FDD"/>
    <w:pPr>
      <w:widowControl/>
      <w:tabs>
        <w:tab w:val="left" w:leader="dot" w:pos="8640"/>
        <w:tab w:val="left" w:pos="9000"/>
      </w:tabs>
      <w:spacing w:before="80" w:after="0" w:line="312" w:lineRule="auto"/>
    </w:pPr>
    <w:rPr>
      <w:b/>
      <w:i/>
      <w:noProof/>
      <w:color w:val="0000FF"/>
    </w:rPr>
  </w:style>
  <w:style w:type="paragraph" w:customStyle="1" w:styleId="LC2">
    <w:name w:val="LC2"/>
    <w:basedOn w:val="TOC2"/>
    <w:autoRedefine/>
    <w:uiPriority w:val="99"/>
    <w:qFormat/>
    <w:rsid w:val="00CC2FDD"/>
  </w:style>
  <w:style w:type="paragraph" w:customStyle="1" w:styleId="LC3">
    <w:name w:val="LC3"/>
    <w:basedOn w:val="TOC3"/>
    <w:autoRedefine/>
    <w:uiPriority w:val="99"/>
    <w:qFormat/>
    <w:rsid w:val="00CC2FDD"/>
    <w:pPr>
      <w:tabs>
        <w:tab w:val="clear" w:pos="9356"/>
        <w:tab w:val="right" w:leader="dot" w:pos="9000"/>
        <w:tab w:val="right" w:leader="dot" w:pos="9072"/>
        <w:tab w:val="right" w:leader="dot" w:pos="9180"/>
      </w:tabs>
      <w:spacing w:beforeLines="0" w:before="80" w:afterLines="0" w:after="0" w:line="300" w:lineRule="auto"/>
      <w:ind w:right="-108"/>
    </w:pPr>
    <w:rPr>
      <w:rFonts w:eastAsia="Times New Roman"/>
      <w:bCs/>
      <w:szCs w:val="26"/>
      <w:lang w:val="vi-VN"/>
    </w:rPr>
  </w:style>
  <w:style w:type="paragraph" w:customStyle="1" w:styleId="Heading41">
    <w:name w:val="Heading 41"/>
    <w:basedOn w:val="Normal"/>
    <w:uiPriority w:val="99"/>
    <w:qFormat/>
    <w:rsid w:val="00CC2FDD"/>
    <w:pPr>
      <w:widowControl/>
      <w:spacing w:after="0" w:line="240" w:lineRule="atLeast"/>
      <w:ind w:firstLine="0"/>
    </w:pPr>
    <w:rPr>
      <w:rFonts w:cs="Times New Roman"/>
      <w:b/>
      <w:color w:val="0000FF"/>
      <w:spacing w:val="-4"/>
      <w:szCs w:val="26"/>
      <w:lang w:val="fr-FR" w:eastAsia="en-US"/>
    </w:rPr>
  </w:style>
  <w:style w:type="paragraph" w:customStyle="1" w:styleId="cm72">
    <w:name w:val="cm72"/>
    <w:basedOn w:val="Normal"/>
    <w:uiPriority w:val="99"/>
    <w:qFormat/>
    <w:rsid w:val="00CC2FDD"/>
    <w:pPr>
      <w:widowControl/>
      <w:spacing w:before="100" w:beforeAutospacing="1" w:after="100" w:afterAutospacing="1" w:line="240" w:lineRule="auto"/>
      <w:ind w:firstLine="0"/>
    </w:pPr>
    <w:rPr>
      <w:rFonts w:cs="Times New Roman"/>
      <w:color w:val="0000FF"/>
      <w:sz w:val="24"/>
      <w:lang w:val="en-US" w:eastAsia="en-US"/>
    </w:rPr>
  </w:style>
  <w:style w:type="paragraph" w:customStyle="1" w:styleId="default0">
    <w:name w:val="default"/>
    <w:basedOn w:val="Normal"/>
    <w:uiPriority w:val="99"/>
    <w:qFormat/>
    <w:rsid w:val="00CC2FDD"/>
    <w:pPr>
      <w:widowControl/>
      <w:spacing w:before="100" w:beforeAutospacing="1" w:after="100" w:afterAutospacing="1" w:line="240" w:lineRule="auto"/>
      <w:ind w:firstLine="0"/>
    </w:pPr>
    <w:rPr>
      <w:rFonts w:cs="Times New Roman"/>
      <w:color w:val="0000FF"/>
      <w:sz w:val="24"/>
      <w:lang w:val="en-US" w:eastAsia="en-US"/>
    </w:rPr>
  </w:style>
  <w:style w:type="paragraph" w:customStyle="1" w:styleId="StyleHeading3NotBold">
    <w:name w:val="Style Heading 3 + Not Bold"/>
    <w:basedOn w:val="Heading3"/>
    <w:uiPriority w:val="99"/>
    <w:qFormat/>
    <w:rsid w:val="00CC2FDD"/>
    <w:pPr>
      <w:keepLines w:val="0"/>
      <w:spacing w:before="60" w:after="0" w:line="240" w:lineRule="auto"/>
      <w:ind w:firstLine="680"/>
    </w:pPr>
    <w:rPr>
      <w:rFonts w:ascii=".VnTime" w:eastAsia="Calibri" w:hAnsi=".VnTime" w:cs="Arial"/>
      <w:iCs/>
      <w:color w:val="0000FF"/>
      <w:szCs w:val="28"/>
      <w:lang w:val="en-US"/>
    </w:rPr>
  </w:style>
  <w:style w:type="paragraph" w:customStyle="1" w:styleId="StyleHeading2VnTimeH12pt">
    <w:name w:val="Style Heading 2 + .VnTimeH 12 pt"/>
    <w:basedOn w:val="Heading2"/>
    <w:uiPriority w:val="99"/>
    <w:qFormat/>
    <w:rsid w:val="00CC2FDD"/>
    <w:pPr>
      <w:keepLines w:val="0"/>
      <w:widowControl/>
      <w:tabs>
        <w:tab w:val="left" w:pos="851"/>
      </w:tabs>
      <w:spacing w:after="0" w:line="240" w:lineRule="auto"/>
      <w:ind w:left="2388" w:firstLine="680"/>
    </w:pPr>
    <w:rPr>
      <w:rFonts w:ascii=".VnTime" w:eastAsia="Times New Roman" w:hAnsi=".VnTime" w:cs="Arial"/>
      <w:bCs/>
      <w:color w:val="0000FF"/>
      <w:szCs w:val="28"/>
      <w:lang w:val="x-none" w:eastAsia="x-none"/>
    </w:rPr>
  </w:style>
  <w:style w:type="paragraph" w:customStyle="1" w:styleId="Tenbang">
    <w:name w:val="Tenbang"/>
    <w:basedOn w:val="BodyText"/>
    <w:autoRedefine/>
    <w:uiPriority w:val="99"/>
    <w:qFormat/>
    <w:rsid w:val="00CC2FDD"/>
    <w:pPr>
      <w:widowControl/>
      <w:autoSpaceDE/>
      <w:autoSpaceDN/>
      <w:spacing w:before="120" w:after="120"/>
      <w:jc w:val="center"/>
    </w:pPr>
    <w:rPr>
      <w:rFonts w:ascii=".VnArial" w:hAnsi=".VnArial"/>
      <w:noProof/>
      <w:snapToGrid w:val="0"/>
      <w:color w:val="0000FF"/>
      <w:sz w:val="24"/>
      <w:szCs w:val="24"/>
      <w:lang w:val="en-GB" w:eastAsia="x-none"/>
    </w:rPr>
  </w:style>
  <w:style w:type="paragraph" w:customStyle="1" w:styleId="GDD">
    <w:name w:val="GDD"/>
    <w:basedOn w:val="Normal"/>
    <w:uiPriority w:val="99"/>
    <w:qFormat/>
    <w:rsid w:val="00CC2FDD"/>
    <w:pPr>
      <w:widowControl/>
      <w:spacing w:after="0" w:line="240" w:lineRule="auto"/>
      <w:ind w:firstLine="0"/>
      <w:outlineLvl w:val="0"/>
    </w:pPr>
    <w:rPr>
      <w:rFonts w:ascii=".VnTime" w:hAnsi=".VnTime" w:cs="Times New Roman"/>
      <w:color w:val="0000FF"/>
      <w:lang w:val="en-US" w:eastAsia="en-US"/>
    </w:rPr>
  </w:style>
  <w:style w:type="character" w:customStyle="1" w:styleId="CharCharCharCharCharChar1">
    <w:name w:val="Char Char Char Char Char Char1"/>
    <w:semiHidden/>
    <w:locked/>
    <w:rsid w:val="00CC2FDD"/>
    <w:rPr>
      <w:rFonts w:ascii="Arial" w:hAnsi="Arial" w:cs="Arial"/>
      <w:sz w:val="24"/>
      <w:szCs w:val="24"/>
      <w:lang w:val="en-US" w:eastAsia="en-US"/>
    </w:rPr>
  </w:style>
  <w:style w:type="character" w:customStyle="1" w:styleId="Char17">
    <w:name w:val="Char17"/>
    <w:locked/>
    <w:rsid w:val="00CC2FDD"/>
    <w:rPr>
      <w:rFonts w:ascii=".VnTimeH" w:hAnsi=".VnTimeH"/>
      <w:b/>
      <w:sz w:val="32"/>
    </w:rPr>
  </w:style>
  <w:style w:type="paragraph" w:customStyle="1" w:styleId="CM12">
    <w:name w:val="CM12"/>
    <w:basedOn w:val="Default"/>
    <w:next w:val="Default"/>
    <w:uiPriority w:val="99"/>
    <w:qFormat/>
    <w:rsid w:val="00CC2FDD"/>
  </w:style>
  <w:style w:type="paragraph" w:customStyle="1" w:styleId="Char1CharChar1">
    <w:name w:val="Char1 Char Char1"/>
    <w:basedOn w:val="Normal"/>
    <w:uiPriority w:val="99"/>
    <w:qFormat/>
    <w:rsid w:val="00CC2FDD"/>
    <w:pPr>
      <w:widowControl/>
      <w:spacing w:before="80" w:after="160" w:line="240" w:lineRule="exact"/>
      <w:ind w:firstLine="0"/>
    </w:pPr>
    <w:rPr>
      <w:rFonts w:cs="Times New Roman"/>
      <w:color w:val="0000FF"/>
      <w:sz w:val="24"/>
      <w:lang w:val="en-US" w:eastAsia="en-US"/>
    </w:rPr>
  </w:style>
  <w:style w:type="character" w:customStyle="1" w:styleId="Char171">
    <w:name w:val="Char171"/>
    <w:rsid w:val="00CC2FDD"/>
    <w:rPr>
      <w:rFonts w:ascii="Times New Roman" w:hAnsi="Times New Roman" w:cs="Times New Roman"/>
      <w:b/>
      <w:bCs/>
      <w:sz w:val="32"/>
      <w:szCs w:val="32"/>
    </w:rPr>
  </w:style>
  <w:style w:type="paragraph" w:customStyle="1" w:styleId="kl">
    <w:name w:val="kl"/>
    <w:basedOn w:val="Normal"/>
    <w:uiPriority w:val="99"/>
    <w:qFormat/>
    <w:rsid w:val="00CC2FDD"/>
    <w:pPr>
      <w:widowControl/>
      <w:spacing w:before="80" w:after="0" w:line="240" w:lineRule="auto"/>
      <w:ind w:firstLine="0"/>
    </w:pPr>
    <w:rPr>
      <w:rFonts w:ascii=".VnTime" w:hAnsi=".VnTime" w:cs="Times New Roman"/>
      <w:color w:val="0000FF"/>
      <w:sz w:val="24"/>
      <w:lang w:val="en-US" w:eastAsia="en-US"/>
    </w:rPr>
  </w:style>
  <w:style w:type="paragraph" w:customStyle="1" w:styleId="K">
    <w:name w:val="K"/>
    <w:basedOn w:val="Normal"/>
    <w:uiPriority w:val="99"/>
    <w:qFormat/>
    <w:rsid w:val="00CC2FDD"/>
    <w:pPr>
      <w:spacing w:after="80" w:line="300" w:lineRule="auto"/>
      <w:ind w:firstLine="709"/>
    </w:pPr>
    <w:rPr>
      <w:rFonts w:ascii=".VnTime" w:hAnsi=".VnTime" w:cs="Times New Roman"/>
      <w:color w:val="0000FF"/>
      <w:lang w:val="en-US" w:eastAsia="en-US"/>
    </w:rPr>
  </w:style>
  <w:style w:type="paragraph" w:customStyle="1" w:styleId="MDCh">
    <w:name w:val="MD_Ch"/>
    <w:basedOn w:val="Normal"/>
    <w:uiPriority w:val="99"/>
    <w:qFormat/>
    <w:rsid w:val="00CC2FDD"/>
    <w:pPr>
      <w:spacing w:before="60" w:after="60" w:line="300" w:lineRule="auto"/>
      <w:ind w:firstLine="0"/>
      <w:jc w:val="center"/>
    </w:pPr>
    <w:rPr>
      <w:rFonts w:ascii=".VnTimeH" w:hAnsi=".VnTimeH" w:cs="Times New Roman"/>
      <w:color w:val="0000FF"/>
      <w:lang w:val="en-US" w:eastAsia="en-US"/>
    </w:rPr>
  </w:style>
  <w:style w:type="paragraph" w:customStyle="1" w:styleId="I10">
    <w:name w:val="I.1"/>
    <w:basedOn w:val="Normal"/>
    <w:uiPriority w:val="99"/>
    <w:qFormat/>
    <w:rsid w:val="00CC2FDD"/>
    <w:pPr>
      <w:spacing w:beforeLines="20" w:before="80" w:afterLines="20" w:after="0" w:line="288" w:lineRule="auto"/>
      <w:ind w:left="180" w:firstLine="0"/>
    </w:pPr>
    <w:rPr>
      <w:rFonts w:ascii=".VnTime" w:hAnsi=".VnTime" w:cs="Times New Roman"/>
      <w:color w:val="0000FF"/>
      <w:lang w:val="en-US" w:eastAsia="en-US"/>
    </w:rPr>
  </w:style>
  <w:style w:type="paragraph" w:customStyle="1" w:styleId="I11">
    <w:name w:val="I.1.1"/>
    <w:basedOn w:val="Normal"/>
    <w:uiPriority w:val="99"/>
    <w:qFormat/>
    <w:rsid w:val="00CC2FDD"/>
    <w:pPr>
      <w:numPr>
        <w:numId w:val="37"/>
      </w:numPr>
      <w:spacing w:beforeLines="20" w:before="80" w:afterLines="20" w:after="0" w:line="288" w:lineRule="auto"/>
      <w:ind w:left="332"/>
    </w:pPr>
    <w:rPr>
      <w:rFonts w:ascii=".VnTime" w:hAnsi=".VnTime" w:cs="Times New Roman"/>
      <w:color w:val="0000FF"/>
      <w:lang w:val="en-US" w:eastAsia="en-US"/>
    </w:rPr>
  </w:style>
  <w:style w:type="character" w:customStyle="1" w:styleId="BangCharChar">
    <w:name w:val="Bang Char Char"/>
    <w:rsid w:val="00CC2FDD"/>
    <w:rPr>
      <w:rFonts w:ascii=".VnArial" w:hAnsi=".VnArial"/>
      <w:b/>
      <w:i/>
      <w:sz w:val="24"/>
      <w:szCs w:val="24"/>
    </w:rPr>
  </w:style>
  <w:style w:type="paragraph" w:customStyle="1" w:styleId="Chutrongbang">
    <w:name w:val="Chu trong bang"/>
    <w:basedOn w:val="Normal"/>
    <w:uiPriority w:val="99"/>
    <w:qFormat/>
    <w:rsid w:val="00CC2FDD"/>
    <w:pPr>
      <w:tabs>
        <w:tab w:val="left" w:pos="0"/>
      </w:tabs>
      <w:spacing w:before="80" w:after="0" w:line="288" w:lineRule="auto"/>
      <w:ind w:firstLine="0"/>
    </w:pPr>
    <w:rPr>
      <w:rFonts w:ascii=".VnArial" w:hAnsi=".VnArial" w:cs="Times New Roman"/>
      <w:snapToGrid w:val="0"/>
      <w:szCs w:val="26"/>
      <w:lang w:val="en-US" w:eastAsia="en-US"/>
    </w:rPr>
  </w:style>
  <w:style w:type="paragraph" w:customStyle="1" w:styleId="HinhCharChar">
    <w:name w:val="Hinh Char Char"/>
    <w:basedOn w:val="BodyText"/>
    <w:link w:val="HinhCharCharChar"/>
    <w:uiPriority w:val="99"/>
    <w:qFormat/>
    <w:rsid w:val="00CC2FDD"/>
    <w:pPr>
      <w:numPr>
        <w:numId w:val="36"/>
      </w:numPr>
      <w:tabs>
        <w:tab w:val="left" w:pos="284"/>
        <w:tab w:val="num" w:pos="360"/>
      </w:tabs>
      <w:autoSpaceDE/>
      <w:autoSpaceDN/>
      <w:spacing w:before="120" w:after="80" w:line="300" w:lineRule="auto"/>
      <w:jc w:val="both"/>
    </w:pPr>
    <w:rPr>
      <w:rFonts w:ascii=".VnArial" w:hAnsi=".VnArial"/>
      <w:b/>
      <w:i/>
      <w:color w:val="0000FF"/>
      <w:sz w:val="24"/>
      <w:szCs w:val="24"/>
      <w:lang w:val="x-none" w:eastAsia="x-none"/>
    </w:rPr>
  </w:style>
  <w:style w:type="character" w:customStyle="1" w:styleId="HinhCharCharChar">
    <w:name w:val="Hinh Char Char Char"/>
    <w:link w:val="HinhCharChar"/>
    <w:uiPriority w:val="99"/>
    <w:rsid w:val="00CC2FDD"/>
    <w:rPr>
      <w:rFonts w:ascii=".VnArial" w:eastAsia="Times New Roman" w:hAnsi=".VnArial" w:cs="Times New Roman"/>
      <w:b/>
      <w:i/>
      <w:color w:val="0000FF"/>
      <w:sz w:val="24"/>
      <w:szCs w:val="24"/>
      <w:lang w:val="x-none" w:eastAsia="x-none"/>
    </w:rPr>
  </w:style>
  <w:style w:type="paragraph" w:customStyle="1" w:styleId="Style11ptBoldCenteredLinespacingMultiple07li">
    <w:name w:val="Style 11 pt Bold Centered Line spacing:  Multiple 07 li"/>
    <w:basedOn w:val="Normal"/>
    <w:uiPriority w:val="99"/>
    <w:qFormat/>
    <w:rsid w:val="00CC2FDD"/>
    <w:pPr>
      <w:spacing w:before="60" w:after="0" w:line="240" w:lineRule="auto"/>
      <w:ind w:firstLine="0"/>
      <w:jc w:val="center"/>
    </w:pPr>
    <w:rPr>
      <w:rFonts w:ascii=".VnArial" w:hAnsi=".VnArial" w:cs="Times New Roman"/>
      <w:bCs/>
      <w:color w:val="0000FF"/>
      <w:szCs w:val="26"/>
      <w:lang w:val="en-US" w:eastAsia="en-US"/>
    </w:rPr>
  </w:style>
  <w:style w:type="paragraph" w:customStyle="1" w:styleId="StyleTitleAfter0pt">
    <w:name w:val="Style Title + After:  0 pt"/>
    <w:basedOn w:val="Title"/>
    <w:uiPriority w:val="99"/>
    <w:qFormat/>
    <w:rsid w:val="00CC2FDD"/>
  </w:style>
  <w:style w:type="paragraph" w:customStyle="1" w:styleId="Style12ptJustifiedBefore4ptAfter4ptLinespacing">
    <w:name w:val="Style 12 pt Justified Before:  4 pt After:  4 pt Line spacing: ..."/>
    <w:basedOn w:val="Normal"/>
    <w:uiPriority w:val="99"/>
    <w:qFormat/>
    <w:rsid w:val="00CC2FDD"/>
    <w:pPr>
      <w:keepNext/>
      <w:widowControl/>
      <w:numPr>
        <w:numId w:val="38"/>
      </w:numPr>
      <w:tabs>
        <w:tab w:val="left" w:pos="284"/>
      </w:tabs>
      <w:spacing w:before="80" w:after="80" w:line="288" w:lineRule="auto"/>
      <w:ind w:firstLine="0"/>
    </w:pPr>
    <w:rPr>
      <w:rFonts w:ascii=".VnArial" w:hAnsi=".VnArial" w:cs="Times New Roman"/>
      <w:color w:val="0000FF"/>
      <w:sz w:val="24"/>
      <w:lang w:val="en-US" w:eastAsia="en-US"/>
    </w:rPr>
  </w:style>
  <w:style w:type="character" w:customStyle="1" w:styleId="StyleBodyText3ItalicChar">
    <w:name w:val="Style Body Text 3 + Italic Char"/>
    <w:rsid w:val="00CC2FDD"/>
    <w:rPr>
      <w:rFonts w:ascii=".VnArial" w:hAnsi=".VnArial"/>
      <w:b/>
      <w:i/>
      <w:iCs/>
      <w:sz w:val="24"/>
      <w:szCs w:val="24"/>
      <w:lang w:val="en-US" w:eastAsia="en-US" w:bidi="ar-SA"/>
    </w:rPr>
  </w:style>
  <w:style w:type="paragraph" w:customStyle="1" w:styleId="Doanvanthuong">
    <w:name w:val="Doan van thuong"/>
    <w:basedOn w:val="Normal"/>
    <w:next w:val="Normal"/>
    <w:link w:val="DoanvanthuongCharChar"/>
    <w:qFormat/>
    <w:rsid w:val="00CC2FDD"/>
    <w:pPr>
      <w:widowControl/>
      <w:spacing w:after="0" w:line="240" w:lineRule="auto"/>
      <w:ind w:firstLine="851"/>
    </w:pPr>
    <w:rPr>
      <w:rFonts w:ascii=".VnTime" w:eastAsia="Batang" w:hAnsi=".VnTime" w:cs="Times New Roman"/>
      <w:color w:val="0000FF"/>
      <w:sz w:val="28"/>
      <w:szCs w:val="28"/>
      <w:lang w:val="nl-NL" w:eastAsia="x-none"/>
    </w:rPr>
  </w:style>
  <w:style w:type="character" w:customStyle="1" w:styleId="DoanvanthuongCharChar">
    <w:name w:val="Doan van thuong Char Char"/>
    <w:link w:val="Doanvanthuong"/>
    <w:rsid w:val="00CC2FDD"/>
    <w:rPr>
      <w:rFonts w:ascii=".VnTime" w:eastAsia="Batang" w:hAnsi=".VnTime" w:cs="Times New Roman"/>
      <w:color w:val="0000FF"/>
      <w:sz w:val="28"/>
      <w:szCs w:val="28"/>
      <w:lang w:val="nl-NL" w:eastAsia="x-none"/>
    </w:rPr>
  </w:style>
  <w:style w:type="paragraph" w:customStyle="1" w:styleId="Char1CharChar2">
    <w:name w:val="Char1 Char Char2"/>
    <w:basedOn w:val="Normal"/>
    <w:uiPriority w:val="99"/>
    <w:qFormat/>
    <w:rsid w:val="00CC2FDD"/>
    <w:pPr>
      <w:widowControl/>
      <w:spacing w:before="80" w:after="160" w:line="240" w:lineRule="exact"/>
      <w:ind w:firstLine="0"/>
    </w:pPr>
    <w:rPr>
      <w:rFonts w:cs="Times New Roman"/>
      <w:color w:val="0000FF"/>
      <w:sz w:val="24"/>
      <w:lang w:val="en-US" w:eastAsia="en-US"/>
    </w:rPr>
  </w:style>
  <w:style w:type="paragraph" w:customStyle="1" w:styleId="Style40">
    <w:name w:val="Style40"/>
    <w:basedOn w:val="Normal"/>
    <w:uiPriority w:val="99"/>
    <w:qFormat/>
    <w:rsid w:val="00CC2FDD"/>
    <w:pPr>
      <w:widowControl/>
      <w:spacing w:after="0" w:line="288" w:lineRule="auto"/>
      <w:ind w:firstLine="0"/>
    </w:pPr>
    <w:rPr>
      <w:rFonts w:cs="Times New Roman"/>
      <w:color w:val="0000FF"/>
      <w:sz w:val="28"/>
      <w:szCs w:val="28"/>
      <w:lang w:val="nb-NO" w:eastAsia="en-US"/>
    </w:rPr>
  </w:style>
  <w:style w:type="paragraph" w:customStyle="1" w:styleId="Char1CharCharCharCharChar1">
    <w:name w:val="Char1 Char Char Char Char Char1"/>
    <w:basedOn w:val="Normal"/>
    <w:uiPriority w:val="99"/>
    <w:qFormat/>
    <w:rsid w:val="00CC2FDD"/>
    <w:pPr>
      <w:widowControl/>
      <w:spacing w:before="80" w:after="160" w:line="240" w:lineRule="exact"/>
      <w:ind w:firstLine="0"/>
    </w:pPr>
    <w:rPr>
      <w:rFonts w:cs="Times New Roman"/>
      <w:color w:val="0000FF"/>
      <w:sz w:val="24"/>
      <w:lang w:val="en-US" w:eastAsia="en-US"/>
    </w:rPr>
  </w:style>
  <w:style w:type="character" w:customStyle="1" w:styleId="Char5">
    <w:name w:val="Char5"/>
    <w:rsid w:val="00CC2FDD"/>
    <w:rPr>
      <w:rFonts w:ascii=".VnTime" w:hAnsi=".VnTime"/>
      <w:b/>
      <w:sz w:val="28"/>
    </w:rPr>
  </w:style>
  <w:style w:type="paragraph" w:customStyle="1" w:styleId="CharCharCharCharCharCharCharCharCharCharChar">
    <w:name w:val="Char Char Char Char Char Char Char Char Char Char Char"/>
    <w:basedOn w:val="Normal"/>
    <w:uiPriority w:val="99"/>
    <w:qFormat/>
    <w:rsid w:val="00CC2FDD"/>
    <w:pPr>
      <w:widowControl/>
      <w:spacing w:before="80" w:after="160" w:line="240" w:lineRule="exact"/>
      <w:ind w:firstLine="0"/>
    </w:pPr>
    <w:rPr>
      <w:rFonts w:cs="Times New Roman"/>
      <w:color w:val="0000FF"/>
      <w:sz w:val="24"/>
      <w:lang w:val="en-US" w:eastAsia="en-US"/>
    </w:rPr>
  </w:style>
  <w:style w:type="paragraph" w:customStyle="1" w:styleId="onvn">
    <w:name w:val="Đoạn văn"/>
    <w:basedOn w:val="Normal"/>
    <w:autoRedefine/>
    <w:uiPriority w:val="99"/>
    <w:qFormat/>
    <w:rsid w:val="00CC2FDD"/>
    <w:pPr>
      <w:widowControl/>
      <w:spacing w:line="312" w:lineRule="auto"/>
      <w:ind w:firstLine="720"/>
    </w:pPr>
    <w:rPr>
      <w:rFonts w:cs="Times New Roman"/>
      <w:color w:val="0000FF"/>
      <w:spacing w:val="-2"/>
      <w:lang w:eastAsia="en-US"/>
    </w:rPr>
  </w:style>
  <w:style w:type="paragraph" w:customStyle="1" w:styleId="VPpara">
    <w:name w:val="VP_para"/>
    <w:basedOn w:val="Normal"/>
    <w:link w:val="VPparaChar"/>
    <w:qFormat/>
    <w:rsid w:val="00CC2FDD"/>
    <w:pPr>
      <w:widowControl/>
      <w:spacing w:line="288" w:lineRule="auto"/>
      <w:ind w:firstLine="567"/>
    </w:pPr>
    <w:rPr>
      <w:rFonts w:cs="Times New Roman"/>
      <w:color w:val="0000FF"/>
      <w:szCs w:val="26"/>
      <w:lang w:val="x-none" w:eastAsia="x-none"/>
    </w:rPr>
  </w:style>
  <w:style w:type="character" w:customStyle="1" w:styleId="VPparaChar">
    <w:name w:val="VP_para Char"/>
    <w:link w:val="VPpara"/>
    <w:locked/>
    <w:rsid w:val="00CC2FDD"/>
    <w:rPr>
      <w:rFonts w:ascii="Times New Roman" w:eastAsia="Times New Roman" w:hAnsi="Times New Roman" w:cs="Times New Roman"/>
      <w:color w:val="0000FF"/>
      <w:sz w:val="26"/>
      <w:szCs w:val="26"/>
      <w:lang w:val="x-none" w:eastAsia="x-none"/>
    </w:rPr>
  </w:style>
  <w:style w:type="character" w:customStyle="1" w:styleId="gt-ft-text1">
    <w:name w:val="gt-ft-text1"/>
    <w:basedOn w:val="DefaultParagraphFont"/>
    <w:rsid w:val="00CC2FDD"/>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qFormat/>
    <w:rsid w:val="00CC2FDD"/>
    <w:pPr>
      <w:spacing w:before="80" w:after="0" w:line="240" w:lineRule="auto"/>
      <w:ind w:firstLine="0"/>
    </w:pPr>
    <w:rPr>
      <w:rFonts w:eastAsia="SimSun" w:cs="Times New Roman"/>
      <w:color w:val="0000FF"/>
      <w:kern w:val="2"/>
      <w:sz w:val="21"/>
      <w:lang w:val="en-US" w:eastAsia="zh-CN"/>
    </w:rPr>
  </w:style>
  <w:style w:type="character" w:customStyle="1" w:styleId="google-src-text1">
    <w:name w:val="google-src-text1"/>
    <w:rsid w:val="00CC2FDD"/>
    <w:rPr>
      <w:vanish/>
      <w:webHidden w:val="0"/>
      <w:specVanish w:val="0"/>
    </w:rPr>
  </w:style>
  <w:style w:type="character" w:customStyle="1" w:styleId="Char51">
    <w:name w:val="Char51"/>
    <w:rsid w:val="00CC2FDD"/>
    <w:rPr>
      <w:rFonts w:ascii=".VnTime" w:hAnsi=".VnTime"/>
      <w:b/>
      <w:sz w:val="28"/>
    </w:rPr>
  </w:style>
  <w:style w:type="paragraph" w:customStyle="1" w:styleId="CharCharCharCharCharCharCharCharCharCharChar1">
    <w:name w:val="Char Char Char Char Char Char Char Char Char Char Char1"/>
    <w:basedOn w:val="Normal"/>
    <w:uiPriority w:val="99"/>
    <w:qFormat/>
    <w:rsid w:val="00CC2FDD"/>
    <w:pPr>
      <w:widowControl/>
      <w:spacing w:before="80" w:after="160" w:line="240" w:lineRule="exact"/>
      <w:ind w:firstLine="0"/>
    </w:pPr>
    <w:rPr>
      <w:rFonts w:cs="Times New Roman"/>
      <w:color w:val="0000FF"/>
      <w:sz w:val="24"/>
      <w:lang w:val="en-US" w:eastAsia="en-US"/>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uiPriority w:val="99"/>
    <w:qFormat/>
    <w:rsid w:val="00CC2FDD"/>
    <w:pPr>
      <w:spacing w:before="80" w:after="0" w:line="240" w:lineRule="auto"/>
      <w:ind w:firstLine="0"/>
    </w:pPr>
    <w:rPr>
      <w:rFonts w:eastAsia="SimSun" w:cs="Times New Roman"/>
      <w:color w:val="0000FF"/>
      <w:kern w:val="2"/>
      <w:sz w:val="21"/>
      <w:lang w:val="en-US" w:eastAsia="zh-CN"/>
    </w:rPr>
  </w:style>
  <w:style w:type="paragraph" w:customStyle="1" w:styleId="BangHongyuan">
    <w:name w:val="Bang Hongyuan"/>
    <w:basedOn w:val="Normal"/>
    <w:uiPriority w:val="99"/>
    <w:qFormat/>
    <w:rsid w:val="00CC2FDD"/>
    <w:pPr>
      <w:widowControl/>
      <w:spacing w:line="360" w:lineRule="exact"/>
      <w:ind w:firstLine="567"/>
      <w:jc w:val="center"/>
    </w:pPr>
    <w:rPr>
      <w:rFonts w:eastAsia="SimSun" w:cs="Times New Roman"/>
      <w:i/>
      <w:color w:val="0000FF"/>
      <w:lang w:val="fr-FR" w:eastAsia="en-US"/>
    </w:rPr>
  </w:style>
  <w:style w:type="character" w:customStyle="1" w:styleId="TimesNewRomanChar">
    <w:name w:val="Times New Roman Char"/>
    <w:link w:val="TimesNewRoman"/>
    <w:locked/>
    <w:rsid w:val="00CC2FDD"/>
    <w:rPr>
      <w:rFonts w:ascii="Times New Roman" w:eastAsia="Times New Roman" w:hAnsi="Times New Roman"/>
      <w:sz w:val="26"/>
      <w:szCs w:val="26"/>
    </w:rPr>
  </w:style>
  <w:style w:type="paragraph" w:customStyle="1" w:styleId="TimesNewRoman">
    <w:name w:val="Times New Roman"/>
    <w:basedOn w:val="Normal"/>
    <w:link w:val="TimesNewRomanChar"/>
    <w:qFormat/>
    <w:rsid w:val="00CC2FDD"/>
    <w:pPr>
      <w:widowControl/>
      <w:tabs>
        <w:tab w:val="left" w:pos="340"/>
        <w:tab w:val="left" w:pos="510"/>
      </w:tabs>
      <w:spacing w:before="80" w:after="0" w:line="312" w:lineRule="auto"/>
      <w:ind w:firstLine="0"/>
    </w:pPr>
    <w:rPr>
      <w:rFonts w:cstheme="minorBidi"/>
      <w:color w:val="auto"/>
      <w:szCs w:val="26"/>
      <w:lang w:val="en-US" w:eastAsia="en-US"/>
    </w:rPr>
  </w:style>
  <w:style w:type="paragraph" w:customStyle="1" w:styleId="Char7">
    <w:name w:val="Char7"/>
    <w:basedOn w:val="Normal"/>
    <w:rsid w:val="00CC2FDD"/>
    <w:pPr>
      <w:widowControl/>
      <w:spacing w:before="80" w:after="160" w:line="240" w:lineRule="exact"/>
      <w:ind w:firstLine="0"/>
      <w:jc w:val="left"/>
    </w:pPr>
    <w:rPr>
      <w:rFonts w:ascii="Verdana" w:hAnsi="Verdana" w:cs="Times New Roman"/>
      <w:color w:val="0000FF"/>
      <w:sz w:val="20"/>
      <w:szCs w:val="20"/>
      <w:lang w:val="en-US" w:eastAsia="en-US"/>
    </w:rPr>
  </w:style>
  <w:style w:type="paragraph" w:customStyle="1" w:styleId="Bulet">
    <w:name w:val="Bulet"/>
    <w:basedOn w:val="Normal"/>
    <w:uiPriority w:val="99"/>
    <w:qFormat/>
    <w:rsid w:val="00CC2FDD"/>
    <w:pPr>
      <w:widowControl/>
      <w:numPr>
        <w:numId w:val="39"/>
      </w:numPr>
      <w:spacing w:before="60" w:after="60" w:line="240" w:lineRule="auto"/>
    </w:pPr>
    <w:rPr>
      <w:rFonts w:ascii=".VnArial" w:hAnsi=".VnArial" w:cs="Times New Roman"/>
      <w:color w:val="0000FF"/>
      <w:sz w:val="24"/>
      <w:szCs w:val="20"/>
      <w:lang w:val="en-US" w:eastAsia="en-US"/>
    </w:rPr>
  </w:style>
  <w:style w:type="paragraph" w:customStyle="1" w:styleId="bulet2">
    <w:name w:val="bulet2"/>
    <w:basedOn w:val="Normal"/>
    <w:uiPriority w:val="99"/>
    <w:qFormat/>
    <w:rsid w:val="00CC2FDD"/>
    <w:pPr>
      <w:numPr>
        <w:numId w:val="40"/>
      </w:numPr>
      <w:adjustRightInd w:val="0"/>
      <w:spacing w:before="20" w:after="20" w:line="240" w:lineRule="auto"/>
      <w:textAlignment w:val="baseline"/>
    </w:pPr>
    <w:rPr>
      <w:rFonts w:ascii=".VnArial" w:hAnsi=".VnArial" w:cs="Times New Roman"/>
      <w:color w:val="0000FF"/>
      <w:spacing w:val="10"/>
      <w:sz w:val="20"/>
      <w:szCs w:val="20"/>
      <w:lang w:val="en-US" w:eastAsia="en-US"/>
    </w:rPr>
  </w:style>
  <w:style w:type="numbering" w:customStyle="1" w:styleId="CurrentList1">
    <w:name w:val="Current List1"/>
    <w:rsid w:val="00CC2FDD"/>
    <w:pPr>
      <w:numPr>
        <w:numId w:val="41"/>
      </w:numPr>
    </w:pPr>
  </w:style>
  <w:style w:type="character" w:customStyle="1" w:styleId="DefaultChar">
    <w:name w:val="Default Char"/>
    <w:link w:val="Default"/>
    <w:rsid w:val="00CC2FDD"/>
    <w:rPr>
      <w:rFonts w:ascii="Times New Roman" w:eastAsia="Times New Roman" w:hAnsi="Times New Roman" w:cs="Times New Roman"/>
      <w:color w:val="000000"/>
      <w:sz w:val="24"/>
      <w:szCs w:val="24"/>
    </w:rPr>
  </w:style>
  <w:style w:type="numbering" w:customStyle="1" w:styleId="1111111">
    <w:name w:val="1 / 1.1 / 1.1.11"/>
    <w:basedOn w:val="NoList"/>
    <w:next w:val="111111"/>
    <w:rsid w:val="00CC2FDD"/>
    <w:pPr>
      <w:numPr>
        <w:numId w:val="42"/>
      </w:numPr>
    </w:pPr>
  </w:style>
  <w:style w:type="table" w:styleId="TableClassic3">
    <w:name w:val="Table Classic 3"/>
    <w:basedOn w:val="TableNormal"/>
    <w:rsid w:val="00CC2FDD"/>
    <w:pPr>
      <w:spacing w:before="60" w:after="60" w:line="240" w:lineRule="auto"/>
      <w:jc w:val="both"/>
    </w:pPr>
    <w:rPr>
      <w:rFonts w:ascii="Times New Roman" w:eastAsia="Times New Roman" w:hAnsi="Times New Roman" w:cs="Times New Roman"/>
      <w:color w:val="000080"/>
      <w:sz w:val="26"/>
      <w:szCs w:val="26"/>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1tech">
    <w:name w:val="1.(tech)"/>
    <w:basedOn w:val="Normal"/>
    <w:uiPriority w:val="4"/>
    <w:qFormat/>
    <w:rsid w:val="00CC2FDD"/>
    <w:pPr>
      <w:wordWrap w:val="0"/>
      <w:autoSpaceDE w:val="0"/>
      <w:autoSpaceDN w:val="0"/>
      <w:spacing w:before="80" w:after="0" w:line="240" w:lineRule="auto"/>
      <w:ind w:firstLine="0"/>
    </w:pPr>
    <w:rPr>
      <w:rFonts w:cs="Times New Roman"/>
      <w:b/>
      <w:color w:val="0000FF"/>
      <w:kern w:val="2"/>
      <w:sz w:val="32"/>
      <w:szCs w:val="20"/>
      <w:lang w:val="en-US" w:eastAsia="ko-KR"/>
    </w:rPr>
  </w:style>
  <w:style w:type="numbering" w:customStyle="1" w:styleId="1111112">
    <w:name w:val="1 / 1.1 / 1.1.12"/>
    <w:basedOn w:val="NoList"/>
    <w:next w:val="111111"/>
    <w:rsid w:val="00CC2FDD"/>
    <w:pPr>
      <w:numPr>
        <w:numId w:val="43"/>
      </w:numPr>
    </w:pPr>
  </w:style>
  <w:style w:type="numbering" w:customStyle="1" w:styleId="Style4">
    <w:name w:val="Style4"/>
    <w:basedOn w:val="NoList"/>
    <w:rsid w:val="00CC2FDD"/>
    <w:pPr>
      <w:numPr>
        <w:numId w:val="44"/>
      </w:numPr>
    </w:pPr>
  </w:style>
  <w:style w:type="paragraph" w:customStyle="1" w:styleId="StyleBulet1LinespacingAtleast18pt3">
    <w:name w:val="Style Bulet1 + Line spacing:  At least 18 pt3"/>
    <w:basedOn w:val="Normal"/>
    <w:uiPriority w:val="99"/>
    <w:qFormat/>
    <w:rsid w:val="00CC2FDD"/>
    <w:pPr>
      <w:widowControl/>
      <w:numPr>
        <w:numId w:val="45"/>
      </w:numPr>
      <w:spacing w:before="40" w:after="40" w:line="360" w:lineRule="atLeast"/>
    </w:pPr>
    <w:rPr>
      <w:rFonts w:ascii=".VnTime" w:hAnsi=".VnTime" w:cs="Times New Roman"/>
      <w:color w:val="0000FF"/>
      <w:lang w:val="en-US" w:eastAsia="en-US"/>
    </w:rPr>
  </w:style>
  <w:style w:type="character" w:customStyle="1" w:styleId="evenCharChar">
    <w:name w:val="even Char Char"/>
    <w:rsid w:val="00CC2FDD"/>
    <w:rPr>
      <w:rFonts w:ascii=".VnArial" w:hAnsi=".VnArial"/>
      <w:sz w:val="24"/>
      <w:lang w:val="en-US" w:eastAsia="en-US" w:bidi="ar-SA"/>
    </w:rPr>
  </w:style>
  <w:style w:type="paragraph" w:customStyle="1" w:styleId="SDOMC2">
    <w:name w:val="SDOMC 2"/>
    <w:basedOn w:val="Normal"/>
    <w:uiPriority w:val="99"/>
    <w:qFormat/>
    <w:rsid w:val="00CC2FDD"/>
    <w:pPr>
      <w:spacing w:before="80" w:after="0" w:line="312" w:lineRule="auto"/>
      <w:ind w:firstLine="0"/>
      <w:jc w:val="center"/>
    </w:pPr>
    <w:rPr>
      <w:rFonts w:cs="Times New Roman"/>
      <w:b/>
      <w:i/>
      <w:color w:val="0000FF"/>
      <w:szCs w:val="26"/>
      <w:lang w:val="en-US" w:eastAsia="en-US"/>
    </w:rPr>
  </w:style>
  <w:style w:type="paragraph" w:customStyle="1" w:styleId="firstline">
    <w:name w:val="firstline"/>
    <w:basedOn w:val="Normal"/>
    <w:next w:val="Normal"/>
    <w:qFormat/>
    <w:rsid w:val="00CC2FDD"/>
    <w:pPr>
      <w:widowControl/>
      <w:spacing w:before="80" w:after="0" w:line="360" w:lineRule="auto"/>
      <w:ind w:firstLine="720"/>
    </w:pPr>
    <w:rPr>
      <w:rFonts w:cs="Times New Roman"/>
      <w:color w:val="0000FF"/>
      <w:lang w:val="en-US" w:eastAsia="en-US"/>
    </w:rPr>
  </w:style>
  <w:style w:type="paragraph" w:customStyle="1" w:styleId="Bngnidung">
    <w:name w:val="@ Bảng nội dung"/>
    <w:basedOn w:val="Normal"/>
    <w:uiPriority w:val="99"/>
    <w:qFormat/>
    <w:rsid w:val="00CC2FDD"/>
    <w:pPr>
      <w:tabs>
        <w:tab w:val="left" w:pos="720"/>
        <w:tab w:val="left" w:pos="1440"/>
        <w:tab w:val="left" w:pos="2160"/>
        <w:tab w:val="center" w:pos="4394"/>
        <w:tab w:val="right" w:pos="8789"/>
      </w:tabs>
      <w:spacing w:before="60" w:after="0" w:line="240" w:lineRule="auto"/>
      <w:ind w:firstLine="0"/>
      <w:jc w:val="left"/>
    </w:pPr>
    <w:rPr>
      <w:rFonts w:eastAsia="MS Mincho" w:cs="Times New Roman"/>
      <w:color w:val="0000FF"/>
      <w:sz w:val="24"/>
      <w:szCs w:val="28"/>
      <w:lang w:eastAsia="en-US"/>
    </w:rPr>
  </w:style>
  <w:style w:type="paragraph" w:customStyle="1" w:styleId="Heading21">
    <w:name w:val="Heading 21"/>
    <w:basedOn w:val="Normal"/>
    <w:qFormat/>
    <w:rsid w:val="00CC2FDD"/>
    <w:pPr>
      <w:autoSpaceDE w:val="0"/>
      <w:autoSpaceDN w:val="0"/>
      <w:adjustRightInd w:val="0"/>
      <w:spacing w:before="60" w:after="0" w:line="288" w:lineRule="auto"/>
      <w:ind w:firstLine="0"/>
    </w:pPr>
    <w:rPr>
      <w:rFonts w:cs="Times New Roman"/>
      <w:b/>
      <w:bCs/>
      <w:szCs w:val="26"/>
      <w:lang w:val="en-US" w:eastAsia="en-US"/>
    </w:rPr>
  </w:style>
  <w:style w:type="paragraph" w:customStyle="1" w:styleId="03PHN">
    <w:name w:val="03 PHẦN"/>
    <w:basedOn w:val="Normal"/>
    <w:uiPriority w:val="99"/>
    <w:qFormat/>
    <w:rsid w:val="00CC2FDD"/>
    <w:pPr>
      <w:widowControl/>
      <w:autoSpaceDE w:val="0"/>
      <w:autoSpaceDN w:val="0"/>
      <w:adjustRightInd w:val="0"/>
      <w:spacing w:before="80" w:after="0" w:line="360" w:lineRule="auto"/>
      <w:ind w:firstLine="0"/>
      <w:outlineLvl w:val="2"/>
    </w:pPr>
    <w:rPr>
      <w:rFonts w:cs="Times New Roman"/>
      <w:b/>
      <w:color w:val="0000FF"/>
      <w:szCs w:val="26"/>
      <w:lang w:eastAsia="en-US"/>
    </w:rPr>
  </w:style>
  <w:style w:type="paragraph" w:customStyle="1" w:styleId="05BNG">
    <w:name w:val="05 BẢNG"/>
    <w:basedOn w:val="Normal"/>
    <w:qFormat/>
    <w:rsid w:val="00CC2FDD"/>
    <w:pPr>
      <w:autoSpaceDE w:val="0"/>
      <w:autoSpaceDN w:val="0"/>
      <w:adjustRightInd w:val="0"/>
      <w:spacing w:before="80" w:after="0" w:line="360" w:lineRule="auto"/>
      <w:ind w:firstLine="0"/>
      <w:jc w:val="center"/>
    </w:pPr>
    <w:rPr>
      <w:rFonts w:cs="Times New Roman"/>
      <w:b/>
      <w:bCs/>
      <w:i/>
      <w:color w:val="0000FF"/>
      <w:szCs w:val="26"/>
      <w:lang w:val="en-US" w:eastAsia="en-US"/>
    </w:rPr>
  </w:style>
  <w:style w:type="paragraph" w:customStyle="1" w:styleId="111chbng">
    <w:name w:val="111chữ bảng"/>
    <w:basedOn w:val="Normal"/>
    <w:next w:val="Normal"/>
    <w:qFormat/>
    <w:rsid w:val="00CC2FDD"/>
    <w:pPr>
      <w:widowControl/>
      <w:spacing w:before="80" w:after="0" w:line="312" w:lineRule="auto"/>
      <w:ind w:firstLine="0"/>
      <w:jc w:val="center"/>
    </w:pPr>
    <w:rPr>
      <w:rFonts w:cs="Times New Roman"/>
      <w:bCs/>
      <w:color w:val="0000FF"/>
      <w:spacing w:val="-4"/>
      <w:szCs w:val="26"/>
      <w:lang w:val="en-US" w:eastAsia="en-US"/>
    </w:rPr>
  </w:style>
  <w:style w:type="paragraph" w:customStyle="1" w:styleId="06HNH">
    <w:name w:val="06 HÌNH"/>
    <w:basedOn w:val="Normal"/>
    <w:uiPriority w:val="99"/>
    <w:qFormat/>
    <w:rsid w:val="00CC2FDD"/>
    <w:pPr>
      <w:widowControl/>
      <w:spacing w:before="80" w:after="0" w:line="240" w:lineRule="auto"/>
      <w:ind w:firstLine="0"/>
      <w:jc w:val="center"/>
    </w:pPr>
    <w:rPr>
      <w:rFonts w:cs="Times New Roman"/>
      <w:b/>
      <w:i/>
      <w:color w:val="0000FF"/>
      <w:lang w:val="en-US" w:eastAsia="en-US"/>
    </w:rPr>
  </w:style>
  <w:style w:type="paragraph" w:customStyle="1" w:styleId="13">
    <w:name w:val="1.3"/>
    <w:basedOn w:val="Normal"/>
    <w:link w:val="13Char"/>
    <w:autoRedefine/>
    <w:qFormat/>
    <w:rsid w:val="00CC2FDD"/>
    <w:pPr>
      <w:tabs>
        <w:tab w:val="left" w:pos="709"/>
      </w:tabs>
      <w:spacing w:before="0" w:after="0" w:line="312" w:lineRule="auto"/>
      <w:ind w:firstLine="0"/>
      <w:jc w:val="center"/>
      <w:outlineLvl w:val="2"/>
    </w:pPr>
    <w:rPr>
      <w:rFonts w:cs="Times New Roman"/>
      <w:b/>
      <w:noProof/>
      <w:color w:val="000000" w:themeColor="text1"/>
      <w:szCs w:val="26"/>
      <w:lang w:val="en-US" w:eastAsia="ja-JP"/>
    </w:rPr>
  </w:style>
  <w:style w:type="character" w:customStyle="1" w:styleId="13Char">
    <w:name w:val="1.3 Char"/>
    <w:link w:val="13"/>
    <w:rsid w:val="00CC2FDD"/>
    <w:rPr>
      <w:rFonts w:ascii="Times New Roman" w:eastAsia="Times New Roman" w:hAnsi="Times New Roman" w:cs="Times New Roman"/>
      <w:b/>
      <w:noProof/>
      <w:color w:val="000000" w:themeColor="text1"/>
      <w:sz w:val="26"/>
      <w:szCs w:val="26"/>
      <w:lang w:eastAsia="ja-JP"/>
    </w:rPr>
  </w:style>
  <w:style w:type="paragraph" w:customStyle="1" w:styleId="gchudng">
    <w:name w:val="gạchđầudòng"/>
    <w:basedOn w:val="Normal"/>
    <w:qFormat/>
    <w:rsid w:val="00CC2FDD"/>
    <w:pPr>
      <w:widowControl/>
      <w:numPr>
        <w:numId w:val="46"/>
      </w:numPr>
      <w:spacing w:before="80" w:after="0" w:line="360" w:lineRule="auto"/>
      <w:ind w:left="0" w:firstLine="397"/>
    </w:pPr>
    <w:rPr>
      <w:rFonts w:cs="Times New Roman"/>
      <w:color w:val="0000FF"/>
      <w:lang w:val="en-US" w:eastAsia="en-US"/>
    </w:rPr>
  </w:style>
  <w:style w:type="paragraph" w:customStyle="1" w:styleId="9NomalChung">
    <w:name w:val="9_Nomal_Chung"/>
    <w:basedOn w:val="Normal"/>
    <w:qFormat/>
    <w:rsid w:val="00CC2FDD"/>
    <w:pPr>
      <w:widowControl/>
      <w:spacing w:before="80" w:after="80" w:line="288" w:lineRule="auto"/>
      <w:ind w:firstLine="567"/>
      <w:contextualSpacing/>
    </w:pPr>
    <w:rPr>
      <w:rFonts w:eastAsia="Calibri" w:cs="Times New Roman"/>
      <w:color w:val="0000FF"/>
      <w:szCs w:val="28"/>
      <w:lang w:val="x-none" w:eastAsia="x-none"/>
    </w:rPr>
  </w:style>
  <w:style w:type="character" w:customStyle="1" w:styleId="Heading4Char1">
    <w:name w:val="Heading 4 Char1"/>
    <w:aliases w:val="lop.4bang Char1"/>
    <w:semiHidden/>
    <w:rsid w:val="00CC2FDD"/>
    <w:rPr>
      <w:rFonts w:ascii="Cambria" w:eastAsia="Times New Roman" w:hAnsi="Cambria" w:cs="Times New Roman"/>
      <w:b/>
      <w:bCs/>
      <w:i/>
      <w:iCs/>
      <w:color w:val="4F81BD"/>
      <w:sz w:val="22"/>
      <w:szCs w:val="22"/>
    </w:rPr>
  </w:style>
  <w:style w:type="character" w:customStyle="1" w:styleId="Heading5Char1">
    <w:name w:val="Heading 5 Char1"/>
    <w:aliases w:val="Heading1 Char1"/>
    <w:semiHidden/>
    <w:rsid w:val="00CC2FDD"/>
    <w:rPr>
      <w:rFonts w:ascii="Cambria" w:eastAsia="Times New Roman" w:hAnsi="Cambria" w:cs="Times New Roman"/>
      <w:color w:val="243F60"/>
      <w:sz w:val="22"/>
      <w:szCs w:val="22"/>
    </w:rPr>
  </w:style>
  <w:style w:type="character" w:customStyle="1" w:styleId="Heading6Char1">
    <w:name w:val="Heading 6 Char1"/>
    <w:aliases w:val="lop.6.bieudo Char1,Heading 6-BANG Char1"/>
    <w:semiHidden/>
    <w:rsid w:val="00CC2FDD"/>
    <w:rPr>
      <w:rFonts w:ascii="Cambria" w:eastAsia="Times New Roman" w:hAnsi="Cambria" w:cs="Times New Roman"/>
      <w:i/>
      <w:iCs/>
      <w:color w:val="243F60"/>
      <w:sz w:val="22"/>
      <w:szCs w:val="22"/>
    </w:rPr>
  </w:style>
  <w:style w:type="character" w:customStyle="1" w:styleId="Heading8Char1">
    <w:name w:val="Heading 8 Char1"/>
    <w:aliases w:val="Heading 8(unused) Char1,lop.8 Char1,tuan 3 Char1"/>
    <w:semiHidden/>
    <w:rsid w:val="00CC2FDD"/>
    <w:rPr>
      <w:rFonts w:ascii="Cambria" w:eastAsia="Times New Roman" w:hAnsi="Cambria" w:cs="Times New Roman"/>
      <w:color w:val="404040"/>
    </w:rPr>
  </w:style>
  <w:style w:type="character" w:customStyle="1" w:styleId="Heading9Char1">
    <w:name w:val="Heading 9 Char1"/>
    <w:aliases w:val="lop.9 Char1"/>
    <w:semiHidden/>
    <w:rsid w:val="00CC2FDD"/>
    <w:rPr>
      <w:rFonts w:ascii="Cambria" w:eastAsia="Times New Roman" w:hAnsi="Cambria" w:cs="Times New Roman"/>
      <w:i/>
      <w:iCs/>
      <w:color w:val="404040"/>
    </w:rPr>
  </w:style>
  <w:style w:type="character" w:customStyle="1" w:styleId="FooterChar1">
    <w:name w:val="Footer Char1"/>
    <w:aliases w:val="BVI-ft Char1,BVI-ft Char Char Char Char1,Footer-Even Char1,ilama Char1,c1 Char1,Char13 Char1,footer Char1,BOTTOM Char1"/>
    <w:uiPriority w:val="99"/>
    <w:semiHidden/>
    <w:rsid w:val="00CC2FDD"/>
    <w:rPr>
      <w:rFonts w:ascii="Calibri" w:eastAsia="Calibri" w:hAnsi="Calibri" w:cs="Times New Roman"/>
    </w:rPr>
  </w:style>
  <w:style w:type="character" w:customStyle="1" w:styleId="BodyTextIndent3Char1">
    <w:name w:val="Body Text Indent 3 Char1"/>
    <w:semiHidden/>
    <w:rsid w:val="00CC2FDD"/>
    <w:rPr>
      <w:rFonts w:ascii="Calibri" w:eastAsia="Calibri" w:hAnsi="Calibri" w:cs="Times New Roman"/>
      <w:sz w:val="16"/>
      <w:szCs w:val="16"/>
    </w:rPr>
  </w:style>
  <w:style w:type="character" w:customStyle="1" w:styleId="TitleChar1">
    <w:name w:val="Title Char1"/>
    <w:rsid w:val="00CC2FDD"/>
    <w:rPr>
      <w:rFonts w:ascii="Cambria" w:eastAsia="Times New Roman" w:hAnsi="Cambria" w:cs="Times New Roman"/>
      <w:color w:val="17365D"/>
      <w:spacing w:val="5"/>
      <w:kern w:val="28"/>
      <w:sz w:val="52"/>
      <w:szCs w:val="52"/>
    </w:rPr>
  </w:style>
  <w:style w:type="paragraph" w:customStyle="1" w:styleId="Normal21">
    <w:name w:val="Normal21"/>
    <w:basedOn w:val="Normal"/>
    <w:uiPriority w:val="99"/>
    <w:qFormat/>
    <w:rsid w:val="00CC2FDD"/>
    <w:pPr>
      <w:widowControl/>
      <w:spacing w:before="100" w:beforeAutospacing="1" w:after="100" w:afterAutospacing="1" w:line="240" w:lineRule="auto"/>
      <w:ind w:firstLine="0"/>
      <w:jc w:val="left"/>
    </w:pPr>
    <w:rPr>
      <w:rFonts w:cs="Times New Roman"/>
      <w:color w:val="0000FF"/>
      <w:sz w:val="24"/>
      <w:lang w:val="en-US" w:eastAsia="en-US"/>
    </w:rPr>
  </w:style>
  <w:style w:type="paragraph" w:customStyle="1" w:styleId="Heading211">
    <w:name w:val="Heading 211"/>
    <w:basedOn w:val="Normal"/>
    <w:uiPriority w:val="99"/>
    <w:qFormat/>
    <w:rsid w:val="00CC2FDD"/>
    <w:pPr>
      <w:autoSpaceDE w:val="0"/>
      <w:autoSpaceDN w:val="0"/>
      <w:adjustRightInd w:val="0"/>
      <w:spacing w:before="60" w:after="0" w:line="288" w:lineRule="auto"/>
      <w:ind w:firstLine="0"/>
    </w:pPr>
    <w:rPr>
      <w:rFonts w:cs="Times New Roman"/>
      <w:b/>
      <w:bCs/>
      <w:szCs w:val="26"/>
      <w:lang w:val="en-US" w:eastAsia="en-US"/>
    </w:rPr>
  </w:style>
  <w:style w:type="character" w:customStyle="1" w:styleId="BodyText3Char1">
    <w:name w:val="Body Text 3 Char1"/>
    <w:uiPriority w:val="99"/>
    <w:semiHidden/>
    <w:rsid w:val="00CC2FDD"/>
    <w:rPr>
      <w:rFonts w:ascii="Calibri" w:eastAsia="Calibri" w:hAnsi="Calibri" w:cs="Times New Roman"/>
      <w:sz w:val="16"/>
      <w:szCs w:val="16"/>
    </w:rPr>
  </w:style>
  <w:style w:type="character" w:customStyle="1" w:styleId="BodyText2Char1">
    <w:name w:val="Body Text 2 Char1"/>
    <w:semiHidden/>
    <w:rsid w:val="00CC2FDD"/>
    <w:rPr>
      <w:rFonts w:ascii="Calibri" w:eastAsia="Calibri" w:hAnsi="Calibri" w:cs="Times New Roman"/>
    </w:rPr>
  </w:style>
  <w:style w:type="character" w:customStyle="1" w:styleId="BodyTextIndent2Char1">
    <w:name w:val="Body Text Indent 2 Char1"/>
    <w:semiHidden/>
    <w:rsid w:val="00CC2FDD"/>
    <w:rPr>
      <w:rFonts w:ascii="Calibri" w:eastAsia="Calibri" w:hAnsi="Calibri" w:cs="Times New Roman"/>
    </w:rPr>
  </w:style>
  <w:style w:type="character" w:customStyle="1" w:styleId="PlainTextChar1">
    <w:name w:val="Plain Text Char1"/>
    <w:semiHidden/>
    <w:rsid w:val="00CC2FDD"/>
    <w:rPr>
      <w:rFonts w:ascii="Consolas" w:eastAsia="Calibri" w:hAnsi="Consolas" w:cs="Consolas"/>
      <w:sz w:val="21"/>
      <w:szCs w:val="21"/>
    </w:rPr>
  </w:style>
  <w:style w:type="character" w:customStyle="1" w:styleId="BalloonTextChar1">
    <w:name w:val="Balloon Text Char1"/>
    <w:semiHidden/>
    <w:rsid w:val="00CC2FDD"/>
    <w:rPr>
      <w:rFonts w:ascii="Tahoma" w:eastAsia="Calibri" w:hAnsi="Tahoma" w:cs="Tahoma"/>
      <w:sz w:val="16"/>
      <w:szCs w:val="16"/>
    </w:rPr>
  </w:style>
  <w:style w:type="character" w:customStyle="1" w:styleId="SubtitleChar1">
    <w:name w:val="Subtitle Char1"/>
    <w:rsid w:val="00CC2FDD"/>
    <w:rPr>
      <w:rFonts w:ascii="Cambria" w:eastAsia="Times New Roman" w:hAnsi="Cambria" w:cs="Times New Roman"/>
      <w:i/>
      <w:iCs/>
      <w:color w:val="4F81BD"/>
      <w:spacing w:val="15"/>
      <w:sz w:val="24"/>
      <w:szCs w:val="24"/>
    </w:rPr>
  </w:style>
  <w:style w:type="character" w:customStyle="1" w:styleId="EndnoteTextChar1">
    <w:name w:val="Endnote Text Char1"/>
    <w:semiHidden/>
    <w:rsid w:val="00CC2FDD"/>
    <w:rPr>
      <w:rFonts w:ascii="Calibri" w:eastAsia="Calibri" w:hAnsi="Calibri" w:cs="Times New Roman"/>
      <w:sz w:val="20"/>
      <w:szCs w:val="20"/>
    </w:rPr>
  </w:style>
  <w:style w:type="character" w:customStyle="1" w:styleId="BodyTextFirstIndentChar1">
    <w:name w:val="Body Text First Indent Char1"/>
    <w:semiHidden/>
    <w:rsid w:val="00CC2FDD"/>
    <w:rPr>
      <w:rFonts w:ascii="Calibri" w:eastAsia="Calibri" w:hAnsi="Calibri" w:cs="Times New Roman"/>
    </w:rPr>
  </w:style>
  <w:style w:type="character" w:customStyle="1" w:styleId="BodyTextFirstIndent2Char1">
    <w:name w:val="Body Text First Indent 2 Char1"/>
    <w:semiHidden/>
    <w:rsid w:val="00CC2FDD"/>
    <w:rPr>
      <w:rFonts w:ascii="Calibri" w:eastAsia="Calibri" w:hAnsi="Calibri" w:cs="Times New Roman"/>
    </w:rPr>
  </w:style>
  <w:style w:type="character" w:customStyle="1" w:styleId="CommentSubjectChar1">
    <w:name w:val="Comment Subject Char1"/>
    <w:semiHidden/>
    <w:rsid w:val="00CC2FDD"/>
    <w:rPr>
      <w:rFonts w:ascii="Calibri" w:eastAsia="Calibri" w:hAnsi="Calibri" w:cs="Times New Roman"/>
      <w:b/>
      <w:bCs/>
      <w:sz w:val="20"/>
      <w:szCs w:val="20"/>
    </w:rPr>
  </w:style>
  <w:style w:type="character" w:customStyle="1" w:styleId="FootnoteTextChar1">
    <w:name w:val="Footnote Text Char1"/>
    <w:semiHidden/>
    <w:rsid w:val="00CC2FDD"/>
    <w:rPr>
      <w:rFonts w:ascii="Calibri" w:eastAsia="Calibri" w:hAnsi="Calibri" w:cs="Times New Roman"/>
      <w:sz w:val="20"/>
      <w:szCs w:val="20"/>
    </w:rPr>
  </w:style>
  <w:style w:type="paragraph" w:customStyle="1" w:styleId="chm">
    <w:name w:val="chấm"/>
    <w:basedOn w:val="Normal"/>
    <w:link w:val="chmChar"/>
    <w:qFormat/>
    <w:rsid w:val="00CC2FDD"/>
    <w:pPr>
      <w:keepNext/>
      <w:widowControl/>
      <w:spacing w:line="360" w:lineRule="auto"/>
      <w:ind w:firstLine="0"/>
    </w:pPr>
    <w:rPr>
      <w:rFonts w:cs="Times New Roman"/>
      <w:b/>
      <w:i/>
      <w:color w:val="0000FF"/>
      <w:lang w:val="en-US" w:eastAsia="en-US"/>
    </w:rPr>
  </w:style>
  <w:style w:type="character" w:customStyle="1" w:styleId="chmChar">
    <w:name w:val="chấm Char"/>
    <w:link w:val="chm"/>
    <w:rsid w:val="00CC2FDD"/>
    <w:rPr>
      <w:rFonts w:ascii="Times New Roman" w:eastAsia="Times New Roman" w:hAnsi="Times New Roman" w:cs="Times New Roman"/>
      <w:b/>
      <w:i/>
      <w:color w:val="0000FF"/>
      <w:sz w:val="26"/>
      <w:szCs w:val="24"/>
    </w:rPr>
  </w:style>
  <w:style w:type="paragraph" w:customStyle="1" w:styleId="5DA">
    <w:name w:val="5 DA"/>
    <w:basedOn w:val="Normal"/>
    <w:link w:val="5DAChar"/>
    <w:qFormat/>
    <w:rsid w:val="00CC2FDD"/>
    <w:pPr>
      <w:widowControl/>
      <w:autoSpaceDE w:val="0"/>
      <w:autoSpaceDN w:val="0"/>
      <w:adjustRightInd w:val="0"/>
      <w:spacing w:before="80" w:after="0" w:line="312" w:lineRule="auto"/>
      <w:ind w:right="1" w:firstLine="567"/>
    </w:pPr>
    <w:rPr>
      <w:rFonts w:asciiTheme="majorHAnsi" w:hAnsiTheme="majorHAnsi" w:cstheme="majorHAnsi"/>
      <w:szCs w:val="26"/>
      <w:lang w:eastAsia="en-US"/>
    </w:rPr>
  </w:style>
  <w:style w:type="character" w:customStyle="1" w:styleId="5DAChar">
    <w:name w:val="5 DA Char"/>
    <w:basedOn w:val="DefaultParagraphFont"/>
    <w:link w:val="5DA"/>
    <w:rsid w:val="00CC2FDD"/>
    <w:rPr>
      <w:rFonts w:asciiTheme="majorHAnsi" w:eastAsia="Times New Roman" w:hAnsiTheme="majorHAnsi" w:cstheme="majorHAnsi"/>
      <w:color w:val="000000"/>
      <w:sz w:val="26"/>
      <w:szCs w:val="26"/>
      <w:lang w:val="vi-VN"/>
    </w:rPr>
  </w:style>
  <w:style w:type="paragraph" w:customStyle="1" w:styleId="1111">
    <w:name w:val="1.1.1.1."/>
    <w:basedOn w:val="Normal"/>
    <w:rsid w:val="00CC2FDD"/>
    <w:pPr>
      <w:spacing w:before="80" w:after="0" w:line="360" w:lineRule="auto"/>
      <w:ind w:firstLine="0"/>
    </w:pPr>
    <w:rPr>
      <w:rFonts w:eastAsia="SimSun" w:cs="Times New Roman"/>
      <w:i/>
      <w:szCs w:val="26"/>
      <w:lang w:val="sv-SE" w:eastAsia="ja-JP"/>
    </w:rPr>
  </w:style>
  <w:style w:type="paragraph" w:customStyle="1" w:styleId="1KOLEN">
    <w:name w:val="1.KOLEN"/>
    <w:basedOn w:val="Normal"/>
    <w:rsid w:val="00CC2FDD"/>
    <w:pPr>
      <w:widowControl/>
      <w:spacing w:before="80" w:after="0" w:line="360" w:lineRule="auto"/>
      <w:ind w:firstLine="0"/>
      <w:jc w:val="center"/>
    </w:pPr>
    <w:rPr>
      <w:rFonts w:eastAsia="SimSun" w:cs="Times New Roman"/>
      <w:b/>
      <w:color w:val="0000FF"/>
      <w:szCs w:val="26"/>
      <w:lang w:val="en-US" w:eastAsia="ja-JP"/>
    </w:rPr>
  </w:style>
  <w:style w:type="table" w:styleId="LightList-Accent1">
    <w:name w:val="Light List Accent 1"/>
    <w:basedOn w:val="TableNormal"/>
    <w:uiPriority w:val="61"/>
    <w:rsid w:val="00CC2FD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Bangbiu">
    <w:name w:val="Bảng biểu"/>
    <w:qFormat/>
    <w:rsid w:val="00CC2FDD"/>
    <w:pPr>
      <w:spacing w:before="120" w:after="0" w:line="276" w:lineRule="auto"/>
      <w:jc w:val="center"/>
    </w:pPr>
    <w:rPr>
      <w:rFonts w:ascii="Times New Roman" w:eastAsia="Times New Roman" w:hAnsi="Times New Roman" w:cs="Times New Roman"/>
      <w:b/>
      <w:sz w:val="26"/>
    </w:rPr>
  </w:style>
  <w:style w:type="paragraph" w:customStyle="1" w:styleId="s50">
    <w:name w:val="s5"/>
    <w:basedOn w:val="Normal"/>
    <w:rsid w:val="00CC2FDD"/>
    <w:pPr>
      <w:widowControl/>
      <w:spacing w:line="312" w:lineRule="auto"/>
      <w:ind w:firstLine="284"/>
    </w:pPr>
    <w:rPr>
      <w:rFonts w:cs="Times New Roman"/>
      <w:i/>
      <w:color w:val="auto"/>
      <w:sz w:val="28"/>
      <w:szCs w:val="28"/>
      <w:lang w:val="en-US" w:eastAsia="en-US"/>
    </w:rPr>
  </w:style>
  <w:style w:type="paragraph" w:customStyle="1" w:styleId="Normal3">
    <w:name w:val="Normal3"/>
    <w:basedOn w:val="Normal"/>
    <w:rsid w:val="00CC2FDD"/>
    <w:pPr>
      <w:spacing w:after="0" w:line="240" w:lineRule="auto"/>
      <w:ind w:firstLine="720"/>
    </w:pPr>
    <w:rPr>
      <w:rFonts w:cs="Times New Roman"/>
      <w:bCs/>
      <w:color w:val="auto"/>
      <w:sz w:val="28"/>
      <w:lang w:val="en-US" w:eastAsia="ja-JP"/>
    </w:rPr>
  </w:style>
  <w:style w:type="character" w:customStyle="1" w:styleId="fontstyle31">
    <w:name w:val="fontstyle31"/>
    <w:basedOn w:val="DefaultParagraphFont"/>
    <w:rsid w:val="00CC2FDD"/>
    <w:rPr>
      <w:rFonts w:ascii="Times-Roman" w:hAnsi="Times-Roman" w:hint="default"/>
      <w:b w:val="0"/>
      <w:bCs w:val="0"/>
      <w:i w:val="0"/>
      <w:iCs w:val="0"/>
      <w:color w:val="000000"/>
      <w:sz w:val="24"/>
      <w:szCs w:val="24"/>
    </w:rPr>
  </w:style>
  <w:style w:type="character" w:customStyle="1" w:styleId="fontstyle41">
    <w:name w:val="fontstyle41"/>
    <w:basedOn w:val="DefaultParagraphFont"/>
    <w:rsid w:val="00CC2FDD"/>
    <w:rPr>
      <w:rFonts w:ascii="TT1FCo00" w:hAnsi="TT1FCo00" w:hint="default"/>
      <w:b w:val="0"/>
      <w:bCs w:val="0"/>
      <w:i w:val="0"/>
      <w:iCs w:val="0"/>
      <w:color w:val="000000"/>
      <w:sz w:val="24"/>
      <w:szCs w:val="24"/>
    </w:rPr>
  </w:style>
  <w:style w:type="paragraph" w:customStyle="1" w:styleId="Hinhanh">
    <w:name w:val="Hình ảnh"/>
    <w:qFormat/>
    <w:rsid w:val="00CC2FDD"/>
    <w:pPr>
      <w:spacing w:after="120" w:line="276" w:lineRule="auto"/>
      <w:jc w:val="center"/>
    </w:pPr>
    <w:rPr>
      <w:rFonts w:ascii="Times New Roman" w:eastAsia="Times New Roman" w:hAnsi="Times New Roman" w:cs="Times New Roman"/>
      <w:b/>
      <w:i/>
      <w:noProof/>
      <w:sz w:val="26"/>
    </w:rPr>
  </w:style>
  <w:style w:type="paragraph" w:customStyle="1" w:styleId="Trongbng">
    <w:name w:val="Trong bảng"/>
    <w:basedOn w:val="Normal"/>
    <w:qFormat/>
    <w:rsid w:val="00CC2FDD"/>
    <w:pPr>
      <w:widowControl/>
      <w:spacing w:before="80" w:after="0" w:line="240" w:lineRule="auto"/>
      <w:ind w:firstLine="0"/>
      <w:jc w:val="center"/>
    </w:pPr>
    <w:rPr>
      <w:rFonts w:cs="Times New Roman"/>
      <w:szCs w:val="22"/>
      <w:lang w:val="en-US" w:eastAsia="en-US"/>
    </w:rPr>
  </w:style>
  <w:style w:type="paragraph" w:customStyle="1" w:styleId="120">
    <w:name w:val="1.2"/>
    <w:basedOn w:val="Normal"/>
    <w:link w:val="12Char"/>
    <w:autoRedefine/>
    <w:qFormat/>
    <w:rsid w:val="00CC2FDD"/>
    <w:pPr>
      <w:tabs>
        <w:tab w:val="left" w:pos="709"/>
      </w:tabs>
      <w:spacing w:before="60" w:after="0" w:line="288" w:lineRule="auto"/>
      <w:ind w:firstLine="0"/>
      <w:outlineLvl w:val="0"/>
    </w:pPr>
    <w:rPr>
      <w:rFonts w:cs="Times New Roman"/>
      <w:b/>
      <w:color w:val="000000" w:themeColor="text1"/>
      <w:szCs w:val="26"/>
      <w:lang w:val="en-US" w:eastAsia="x-none"/>
    </w:rPr>
  </w:style>
  <w:style w:type="character" w:customStyle="1" w:styleId="12Char">
    <w:name w:val="1.2 Char"/>
    <w:link w:val="120"/>
    <w:rsid w:val="00CC2FDD"/>
    <w:rPr>
      <w:rFonts w:ascii="Times New Roman" w:eastAsia="Times New Roman" w:hAnsi="Times New Roman" w:cs="Times New Roman"/>
      <w:b/>
      <w:color w:val="000000" w:themeColor="text1"/>
      <w:sz w:val="26"/>
      <w:szCs w:val="26"/>
      <w:lang w:eastAsia="x-none"/>
    </w:rPr>
  </w:style>
  <w:style w:type="character" w:customStyle="1" w:styleId="fontstyle51">
    <w:name w:val="fontstyle51"/>
    <w:basedOn w:val="DefaultParagraphFont"/>
    <w:rsid w:val="00CC2FDD"/>
    <w:rPr>
      <w:rFonts w:ascii="Wingdings" w:hAnsi="Wingdings" w:hint="default"/>
      <w:b w:val="0"/>
      <w:bCs w:val="0"/>
      <w:i w:val="0"/>
      <w:iCs w:val="0"/>
      <w:color w:val="000000"/>
      <w:sz w:val="26"/>
      <w:szCs w:val="26"/>
    </w:rPr>
  </w:style>
  <w:style w:type="paragraph" w:customStyle="1" w:styleId="A-NORMAL">
    <w:name w:val="A-NORMAL"/>
    <w:basedOn w:val="Normal"/>
    <w:qFormat/>
    <w:rsid w:val="00CC2FDD"/>
    <w:pPr>
      <w:widowControl/>
      <w:spacing w:after="60" w:line="300" w:lineRule="auto"/>
      <w:ind w:firstLine="720"/>
    </w:pPr>
    <w:rPr>
      <w:rFonts w:eastAsia="Calibri" w:cs="Times New Roman"/>
      <w:color w:val="auto"/>
      <w:szCs w:val="28"/>
      <w:lang w:val="fr-FR" w:eastAsia="en-US"/>
    </w:rPr>
  </w:style>
  <w:style w:type="paragraph" w:customStyle="1" w:styleId="Than">
    <w:name w:val="Than"/>
    <w:basedOn w:val="Normal"/>
    <w:qFormat/>
    <w:rsid w:val="00CC2FDD"/>
    <w:pPr>
      <w:widowControl/>
      <w:overflowPunct w:val="0"/>
      <w:autoSpaceDE w:val="0"/>
      <w:autoSpaceDN w:val="0"/>
      <w:adjustRightInd w:val="0"/>
      <w:spacing w:after="60" w:line="240" w:lineRule="auto"/>
      <w:ind w:firstLine="567"/>
      <w:textAlignment w:val="baseline"/>
    </w:pPr>
    <w:rPr>
      <w:rFonts w:cs="Times New Roman"/>
      <w:color w:val="auto"/>
      <w:szCs w:val="20"/>
      <w:lang w:val="en-GB" w:eastAsia="ko-KR"/>
    </w:rPr>
  </w:style>
  <w:style w:type="paragraph" w:customStyle="1" w:styleId="Style14ptRedJustifiedBefore6ptAfter6ptLinespac">
    <w:name w:val="Style 14 pt Red Justified Before:  6 pt After:  6 pt Line spac..."/>
    <w:basedOn w:val="Normal"/>
    <w:semiHidden/>
    <w:rsid w:val="00CC2FDD"/>
    <w:pPr>
      <w:widowControl/>
      <w:spacing w:line="312" w:lineRule="auto"/>
      <w:ind w:firstLine="720"/>
    </w:pPr>
    <w:rPr>
      <w:rFonts w:cs="Times New Roman"/>
      <w:color w:val="FF0000"/>
      <w:sz w:val="28"/>
      <w:szCs w:val="20"/>
      <w:lang w:val="en-US" w:eastAsia="en-US"/>
    </w:rPr>
  </w:style>
  <w:style w:type="character" w:styleId="HTMLCite">
    <w:name w:val="HTML Cite"/>
    <w:basedOn w:val="DefaultParagraphFont"/>
    <w:uiPriority w:val="99"/>
    <w:semiHidden/>
    <w:unhideWhenUsed/>
    <w:rsid w:val="00CC2FDD"/>
    <w:rPr>
      <w:i/>
      <w:iCs/>
    </w:rPr>
  </w:style>
  <w:style w:type="character" w:customStyle="1" w:styleId="at-icon-wrapper">
    <w:name w:val="at-icon-wrapper"/>
    <w:basedOn w:val="DefaultParagraphFont"/>
    <w:rsid w:val="00CC2FDD"/>
  </w:style>
  <w:style w:type="character" w:customStyle="1" w:styleId="item-date">
    <w:name w:val="item-date"/>
    <w:basedOn w:val="DefaultParagraphFont"/>
    <w:rsid w:val="00CC2FDD"/>
  </w:style>
  <w:style w:type="character" w:customStyle="1" w:styleId="item-view">
    <w:name w:val="item-view"/>
    <w:basedOn w:val="DefaultParagraphFont"/>
    <w:rsid w:val="00CC2FDD"/>
  </w:style>
  <w:style w:type="paragraph" w:customStyle="1" w:styleId="chuthuong">
    <w:name w:val="chu thuong"/>
    <w:link w:val="chuthuongChar"/>
    <w:rsid w:val="00CC2FDD"/>
    <w:pPr>
      <w:spacing w:before="240" w:after="0" w:line="312" w:lineRule="auto"/>
      <w:ind w:left="1418"/>
      <w:jc w:val="both"/>
    </w:pPr>
    <w:rPr>
      <w:rFonts w:ascii="Arial" w:eastAsia="Times New Roman" w:hAnsi="Arial" w:cs="Times New Roman"/>
      <w:noProof/>
      <w:color w:val="800080"/>
      <w:sz w:val="24"/>
      <w:szCs w:val="20"/>
    </w:rPr>
  </w:style>
  <w:style w:type="character" w:customStyle="1" w:styleId="chuthuongChar">
    <w:name w:val="chu thuong Char"/>
    <w:link w:val="chuthuong"/>
    <w:rsid w:val="00CC2FDD"/>
    <w:rPr>
      <w:rFonts w:ascii="Arial" w:eastAsia="Times New Roman" w:hAnsi="Arial" w:cs="Times New Roman"/>
      <w:noProof/>
      <w:color w:val="800080"/>
      <w:sz w:val="24"/>
      <w:szCs w:val="20"/>
    </w:rPr>
  </w:style>
  <w:style w:type="character" w:customStyle="1" w:styleId="vn2">
    <w:name w:val="vn_2"/>
    <w:basedOn w:val="DefaultParagraphFont"/>
    <w:rsid w:val="00CC2FDD"/>
  </w:style>
  <w:style w:type="paragraph" w:customStyle="1" w:styleId="MediumGrid21">
    <w:name w:val="Medium Grid 21"/>
    <w:link w:val="MediumGrid2Char"/>
    <w:uiPriority w:val="1"/>
    <w:qFormat/>
    <w:rsid w:val="00CC2FDD"/>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locked/>
    <w:rsid w:val="00CC2FDD"/>
    <w:rPr>
      <w:rFonts w:ascii="Times New Roman" w:eastAsia="Times New Roman" w:hAnsi="Times New Roman" w:cs="Times New Roman"/>
      <w:sz w:val="24"/>
      <w:szCs w:val="24"/>
    </w:rPr>
  </w:style>
  <w:style w:type="paragraph" w:customStyle="1" w:styleId="BangMC1">
    <w:name w:val="Bang MC1"/>
    <w:basedOn w:val="Normal"/>
    <w:rsid w:val="00CC2FDD"/>
    <w:pPr>
      <w:spacing w:before="80" w:after="0" w:line="312" w:lineRule="auto"/>
      <w:ind w:firstLine="0"/>
      <w:jc w:val="center"/>
    </w:pPr>
    <w:rPr>
      <w:rFonts w:ascii="Times New Roman Bold" w:hAnsi="Times New Roman Bold" w:cs="Times New Roman"/>
      <w:b/>
      <w:i/>
      <w:color w:val="auto"/>
      <w:szCs w:val="26"/>
      <w:lang w:val="pt-BR" w:eastAsia="en-US"/>
    </w:rPr>
  </w:style>
  <w:style w:type="paragraph" w:customStyle="1" w:styleId="1MC">
    <w:name w:val="1.MỤC"/>
    <w:basedOn w:val="12"/>
    <w:qFormat/>
    <w:rsid w:val="00CC2FDD"/>
    <w:pPr>
      <w:widowControl/>
      <w:spacing w:before="0" w:after="0" w:line="312" w:lineRule="auto"/>
      <w:ind w:right="-7" w:firstLine="0"/>
      <w:outlineLvl w:val="0"/>
    </w:pPr>
    <w:rPr>
      <w:rFonts w:ascii="Times New Roman Bold" w:hAnsi="Times New Roman Bold" w:cs="Times New Roman"/>
      <w:b/>
      <w:szCs w:val="26"/>
      <w:lang w:val="af-ZA" w:eastAsia="x-none"/>
    </w:rPr>
  </w:style>
  <w:style w:type="paragraph" w:styleId="HTMLPreformatted">
    <w:name w:val="HTML Preformatted"/>
    <w:basedOn w:val="Normal"/>
    <w:link w:val="HTMLPreformattedChar"/>
    <w:uiPriority w:val="99"/>
    <w:semiHidden/>
    <w:unhideWhenUsed/>
    <w:rsid w:val="00CC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olor w:val="auto"/>
      <w:sz w:val="20"/>
      <w:szCs w:val="20"/>
    </w:rPr>
  </w:style>
  <w:style w:type="character" w:customStyle="1" w:styleId="HTMLPreformattedChar">
    <w:name w:val="HTML Preformatted Char"/>
    <w:basedOn w:val="DefaultParagraphFont"/>
    <w:link w:val="HTMLPreformatted"/>
    <w:uiPriority w:val="99"/>
    <w:semiHidden/>
    <w:rsid w:val="00CC2FDD"/>
    <w:rPr>
      <w:rFonts w:ascii="Courier New" w:eastAsia="Times New Roman" w:hAnsi="Courier New" w:cs="Courier New"/>
      <w:sz w:val="20"/>
      <w:szCs w:val="20"/>
      <w:lang w:val="vi-VN" w:eastAsia="vi-VN"/>
    </w:rPr>
  </w:style>
  <w:style w:type="character" w:customStyle="1" w:styleId="y2iqfc">
    <w:name w:val="y2iqfc"/>
    <w:basedOn w:val="DefaultParagraphFont"/>
    <w:rsid w:val="00CC2FDD"/>
  </w:style>
  <w:style w:type="character" w:customStyle="1" w:styleId="yrbpuc">
    <w:name w:val="yrbpuc"/>
    <w:basedOn w:val="DefaultParagraphFont"/>
    <w:rsid w:val="00CC2FDD"/>
  </w:style>
  <w:style w:type="character" w:customStyle="1" w:styleId="whyltd">
    <w:name w:val="whyltd"/>
    <w:basedOn w:val="DefaultParagraphFont"/>
    <w:rsid w:val="00CC2FDD"/>
  </w:style>
  <w:style w:type="paragraph" w:customStyle="1" w:styleId="TamB">
    <w:name w:val="TamB"/>
    <w:basedOn w:val="Normal"/>
    <w:qFormat/>
    <w:rsid w:val="00CC2FDD"/>
    <w:pPr>
      <w:widowControl/>
      <w:spacing w:before="0" w:after="0" w:line="240" w:lineRule="auto"/>
      <w:ind w:firstLine="0"/>
      <w:jc w:val="center"/>
      <w:outlineLvl w:val="1"/>
    </w:pPr>
    <w:rPr>
      <w:rFonts w:cs="Times New Roman"/>
      <w:b/>
      <w:bCs/>
      <w:iCs/>
      <w:color w:val="auto"/>
      <w:szCs w:val="28"/>
      <w:lang w:val="en-US" w:eastAsia="en-US"/>
    </w:rPr>
  </w:style>
  <w:style w:type="paragraph" w:customStyle="1" w:styleId="M30">
    <w:name w:val="M3"/>
    <w:basedOn w:val="Normal"/>
    <w:rsid w:val="00CC2FDD"/>
    <w:pPr>
      <w:widowControl/>
      <w:spacing w:before="0" w:after="0" w:line="312" w:lineRule="auto"/>
      <w:ind w:firstLine="0"/>
    </w:pPr>
    <w:rPr>
      <w:rFonts w:cs="Times New Roman"/>
      <w:b/>
      <w:color w:val="auto"/>
      <w:lang w:eastAsia="en-US"/>
    </w:rPr>
  </w:style>
  <w:style w:type="paragraph" w:customStyle="1" w:styleId="StyleHeading2VnArial16ptNotItalicLinespacing15lChar">
    <w:name w:val="Style Heading 2 + .VnArial 16 pt Not Italic Line spacing:  1.5 l... Char"/>
    <w:basedOn w:val="Heading2"/>
    <w:rsid w:val="00CC2FDD"/>
    <w:pPr>
      <w:keepLines w:val="0"/>
      <w:widowControl/>
      <w:tabs>
        <w:tab w:val="num" w:pos="576"/>
      </w:tabs>
      <w:spacing w:before="240" w:after="60" w:line="360" w:lineRule="auto"/>
      <w:ind w:left="576" w:hanging="576"/>
      <w:jc w:val="left"/>
    </w:pPr>
    <w:rPr>
      <w:rFonts w:ascii=".VnArial" w:eastAsia="Times New Roman" w:hAnsi=".VnArial" w:cs="Times New Roman"/>
      <w:bCs/>
      <w:sz w:val="32"/>
      <w:szCs w:val="20"/>
      <w:lang w:val="en-US" w:eastAsia="en-US"/>
    </w:rPr>
  </w:style>
  <w:style w:type="paragraph" w:customStyle="1" w:styleId="Tamhinh">
    <w:name w:val="Tam hinh"/>
    <w:basedOn w:val="Normal"/>
    <w:qFormat/>
    <w:rsid w:val="00CC2FDD"/>
    <w:pPr>
      <w:keepNext/>
      <w:widowControl/>
      <w:spacing w:before="40" w:after="40" w:line="240" w:lineRule="auto"/>
      <w:ind w:firstLine="0"/>
      <w:jc w:val="center"/>
      <w:outlineLvl w:val="7"/>
    </w:pPr>
    <w:rPr>
      <w:rFonts w:cs="Times New Roman"/>
      <w:b/>
      <w:bCs/>
      <w:i/>
      <w:iCs/>
      <w:color w:val="auto"/>
      <w:lang w:val="en-US" w:eastAsia="en-US"/>
    </w:rPr>
  </w:style>
  <w:style w:type="paragraph" w:styleId="ListNumber3">
    <w:name w:val="List Number 3"/>
    <w:basedOn w:val="Normal"/>
    <w:semiHidden/>
    <w:rsid w:val="00CC2FDD"/>
    <w:pPr>
      <w:widowControl/>
      <w:numPr>
        <w:numId w:val="47"/>
      </w:numPr>
      <w:spacing w:before="0" w:after="0" w:line="240" w:lineRule="auto"/>
      <w:jc w:val="left"/>
    </w:pPr>
    <w:rPr>
      <w:rFonts w:cs="Times New Roman"/>
      <w:bCs/>
      <w:iCs/>
      <w:color w:val="auto"/>
      <w:sz w:val="24"/>
      <w:lang w:val="en-US" w:eastAsia="en-US"/>
    </w:rPr>
  </w:style>
  <w:style w:type="paragraph" w:customStyle="1" w:styleId="Tam1">
    <w:name w:val="Tam1"/>
    <w:basedOn w:val="Normal"/>
    <w:qFormat/>
    <w:rsid w:val="00CC2FDD"/>
    <w:pPr>
      <w:widowControl/>
      <w:spacing w:before="0" w:after="0" w:line="240" w:lineRule="auto"/>
      <w:ind w:firstLine="0"/>
      <w:jc w:val="center"/>
    </w:pPr>
    <w:rPr>
      <w:rFonts w:cs="Times New Roman"/>
      <w:b/>
      <w:bCs/>
      <w:iCs/>
      <w:color w:val="auto"/>
      <w:szCs w:val="28"/>
      <w:lang w:val="en-US" w:eastAsia="en-US"/>
    </w:rPr>
  </w:style>
  <w:style w:type="paragraph" w:customStyle="1" w:styleId="bng0">
    <w:name w:val="bảng"/>
    <w:basedOn w:val="Normal"/>
    <w:link w:val="bngChar0"/>
    <w:qFormat/>
    <w:rsid w:val="00CC2FDD"/>
    <w:pPr>
      <w:widowControl/>
      <w:spacing w:before="0" w:after="0" w:line="360" w:lineRule="auto"/>
      <w:ind w:firstLine="0"/>
      <w:jc w:val="center"/>
      <w:outlineLvl w:val="0"/>
    </w:pPr>
    <w:rPr>
      <w:rFonts w:cs="Times New Roman"/>
      <w:b/>
      <w:bCs/>
      <w:i/>
      <w:color w:val="auto"/>
      <w:kern w:val="36"/>
      <w:sz w:val="28"/>
      <w:szCs w:val="20"/>
      <w:lang w:val="x-none" w:eastAsia="x-none"/>
    </w:rPr>
  </w:style>
  <w:style w:type="character" w:customStyle="1" w:styleId="bngChar0">
    <w:name w:val="bảng Char"/>
    <w:link w:val="bng0"/>
    <w:rsid w:val="00CC2FDD"/>
    <w:rPr>
      <w:rFonts w:ascii="Times New Roman" w:eastAsia="Times New Roman" w:hAnsi="Times New Roman" w:cs="Times New Roman"/>
      <w:b/>
      <w:bCs/>
      <w:i/>
      <w:kern w:val="36"/>
      <w:sz w:val="28"/>
      <w:szCs w:val="20"/>
      <w:lang w:val="x-none" w:eastAsia="x-none"/>
    </w:rPr>
  </w:style>
  <w:style w:type="paragraph" w:customStyle="1" w:styleId="03">
    <w:name w:val="03"/>
    <w:basedOn w:val="Normal"/>
    <w:uiPriority w:val="99"/>
    <w:rsid w:val="00CC2FDD"/>
    <w:pPr>
      <w:widowControl/>
      <w:spacing w:before="60" w:after="60" w:line="312" w:lineRule="auto"/>
      <w:ind w:firstLine="0"/>
    </w:pPr>
    <w:rPr>
      <w:rFonts w:cs="Times New Roman"/>
      <w:b/>
      <w:bCs/>
      <w:color w:val="auto"/>
      <w:szCs w:val="26"/>
      <w:lang w:val="en-US" w:eastAsia="en-US"/>
    </w:rPr>
  </w:style>
  <w:style w:type="character" w:customStyle="1" w:styleId="FollowedHyperlink26">
    <w:name w:val="FollowedHyperlink26"/>
    <w:rsid w:val="00CC2FDD"/>
    <w:rPr>
      <w:strike w:val="0"/>
      <w:dstrike w:val="0"/>
      <w:color w:val="222222"/>
      <w:u w:val="none"/>
      <w:effect w:val="none"/>
    </w:rPr>
  </w:style>
  <w:style w:type="paragraph" w:customStyle="1" w:styleId="Filenameandpath">
    <w:name w:val="Filename and path"/>
    <w:uiPriority w:val="99"/>
    <w:rsid w:val="00CC2FDD"/>
    <w:pPr>
      <w:spacing w:after="0" w:line="240" w:lineRule="auto"/>
    </w:pPr>
    <w:rPr>
      <w:rFonts w:ascii="Times New Roman" w:eastAsia="Times New Roman" w:hAnsi="Times New Roman" w:cs="Times New Roman"/>
      <w:sz w:val="24"/>
      <w:szCs w:val="24"/>
    </w:rPr>
  </w:style>
  <w:style w:type="paragraph" w:customStyle="1" w:styleId="BnhThng0">
    <w:name w:val="Bình Thường"/>
    <w:basedOn w:val="Normal"/>
    <w:link w:val="BnhThngChar"/>
    <w:qFormat/>
    <w:rsid w:val="00A54F8F"/>
    <w:pPr>
      <w:ind w:firstLine="680"/>
    </w:pPr>
    <w:rPr>
      <w:rFonts w:eastAsia="Courier New" w:cs="Times New Roman"/>
      <w:color w:val="auto"/>
      <w:szCs w:val="26"/>
      <w:lang w:val="pt-BR"/>
    </w:rPr>
  </w:style>
  <w:style w:type="character" w:customStyle="1" w:styleId="BnhThngChar">
    <w:name w:val="Bình Thường Char"/>
    <w:link w:val="BnhThng0"/>
    <w:rsid w:val="00A54F8F"/>
    <w:rPr>
      <w:rFonts w:ascii="Times New Roman" w:eastAsia="Courier New" w:hAnsi="Times New Roman" w:cs="Times New Roman"/>
      <w:sz w:val="26"/>
      <w:szCs w:val="26"/>
      <w:lang w:val="pt-BR" w:eastAsia="vi-VN"/>
    </w:rPr>
  </w:style>
  <w:style w:type="paragraph" w:customStyle="1" w:styleId="StyleR314ptNotBoldAuto1">
    <w:name w:val="Style R3 + 14 pt Not Bold Auto1"/>
    <w:basedOn w:val="Normal"/>
    <w:link w:val="StyleR314ptNotBoldAuto1Char"/>
    <w:rsid w:val="00CC2FDD"/>
    <w:pPr>
      <w:keepNext/>
      <w:widowControl/>
      <w:spacing w:before="0" w:after="0" w:line="312" w:lineRule="auto"/>
      <w:ind w:firstLine="0"/>
      <w:outlineLvl w:val="0"/>
    </w:pPr>
    <w:rPr>
      <w:rFonts w:ascii="Times New Roman Bold" w:hAnsi="Times New Roman Bold" w:cs="Times New Roman"/>
      <w:b/>
      <w:i/>
      <w:color w:val="auto"/>
      <w:sz w:val="28"/>
      <w:szCs w:val="28"/>
      <w:lang w:val="fr-FR" w:eastAsia="en-US"/>
    </w:rPr>
  </w:style>
  <w:style w:type="character" w:customStyle="1" w:styleId="StyleR314ptNotBoldAuto1Char">
    <w:name w:val="Style R3 + 14 pt Not Bold Auto1 Char"/>
    <w:link w:val="StyleR314ptNotBoldAuto1"/>
    <w:rsid w:val="00CC2FDD"/>
    <w:rPr>
      <w:rFonts w:ascii="Times New Roman Bold" w:eastAsia="Times New Roman" w:hAnsi="Times New Roman Bold" w:cs="Times New Roman"/>
      <w:b/>
      <w:i/>
      <w:sz w:val="28"/>
      <w:szCs w:val="28"/>
      <w:lang w:val="fr-FR"/>
    </w:rPr>
  </w:style>
  <w:style w:type="paragraph" w:customStyle="1" w:styleId="Style17">
    <w:name w:val="Style17"/>
    <w:basedOn w:val="Normal"/>
    <w:rsid w:val="00CC2FDD"/>
    <w:pPr>
      <w:widowControl/>
      <w:spacing w:after="40" w:line="312" w:lineRule="auto"/>
      <w:ind w:firstLine="567"/>
    </w:pPr>
    <w:rPr>
      <w:rFonts w:cs="Times New Roman"/>
      <w:bCs/>
      <w:iCs/>
      <w:color w:val="auto"/>
      <w:spacing w:val="8"/>
      <w:szCs w:val="20"/>
      <w:lang w:val="en-US" w:eastAsia="en-US"/>
    </w:rPr>
  </w:style>
  <w:style w:type="paragraph" w:customStyle="1" w:styleId="aBngTMHM">
    <w:name w:val="a.Bảng ĐTM HM"/>
    <w:basedOn w:val="Normal"/>
    <w:qFormat/>
    <w:rsid w:val="00CC2FDD"/>
    <w:pPr>
      <w:spacing w:before="0" w:after="0" w:line="276" w:lineRule="auto"/>
      <w:ind w:firstLine="0"/>
      <w:jc w:val="center"/>
    </w:pPr>
    <w:rPr>
      <w:rFonts w:eastAsia="Calibri" w:cs="Times New Roman"/>
      <w:b/>
      <w:color w:val="auto"/>
      <w:szCs w:val="26"/>
      <w:lang w:val="en-US" w:eastAsia="en-US"/>
    </w:rPr>
  </w:style>
  <w:style w:type="paragraph" w:customStyle="1" w:styleId="Bangbieu0">
    <w:name w:val="Bangbieu"/>
    <w:basedOn w:val="Normal"/>
    <w:autoRedefine/>
    <w:qFormat/>
    <w:rsid w:val="00CC2FDD"/>
    <w:pPr>
      <w:widowControl/>
      <w:spacing w:before="60" w:after="0" w:line="288" w:lineRule="auto"/>
      <w:ind w:firstLine="0"/>
      <w:jc w:val="center"/>
    </w:pPr>
    <w:rPr>
      <w:rFonts w:eastAsia="Calibri" w:cs="Times New Roman"/>
      <w:b/>
      <w:i/>
      <w:color w:val="000000" w:themeColor="text1"/>
      <w:szCs w:val="26"/>
      <w:lang w:val="nl-NL" w:eastAsia="en-US"/>
    </w:rPr>
  </w:style>
  <w:style w:type="character" w:customStyle="1" w:styleId="UnresolvedMention3">
    <w:name w:val="Unresolved Mention3"/>
    <w:basedOn w:val="DefaultParagraphFont"/>
    <w:uiPriority w:val="99"/>
    <w:semiHidden/>
    <w:unhideWhenUsed/>
    <w:rsid w:val="00E32408"/>
    <w:rPr>
      <w:color w:val="605E5C"/>
      <w:shd w:val="clear" w:color="auto" w:fill="E1DFDD"/>
    </w:rPr>
  </w:style>
  <w:style w:type="paragraph" w:customStyle="1" w:styleId="msolistparagraph0">
    <w:name w:val="msolistparagraph"/>
    <w:basedOn w:val="Normal"/>
    <w:rsid w:val="00696582"/>
    <w:pPr>
      <w:widowControl/>
      <w:spacing w:before="0" w:after="0" w:line="240" w:lineRule="auto"/>
      <w:ind w:left="720" w:firstLine="0"/>
      <w:jc w:val="left"/>
    </w:pPr>
    <w:rPr>
      <w:rFonts w:cs="Times New Roman"/>
      <w:color w:val="auto"/>
      <w:sz w:val="24"/>
      <w:lang w:val="en-US" w:eastAsia="en-US"/>
    </w:rPr>
  </w:style>
  <w:style w:type="paragraph" w:customStyle="1" w:styleId="BT-L">
    <w:name w:val="BT-L"/>
    <w:basedOn w:val="Normal"/>
    <w:qFormat/>
    <w:rsid w:val="005555B5"/>
    <w:pPr>
      <w:ind w:firstLine="709"/>
    </w:pPr>
    <w:rPr>
      <w:rFonts w:eastAsia="Calibri" w:cs="Times New Roman"/>
      <w:color w:val="auto"/>
      <w:szCs w:val="26"/>
      <w:lang w:val="en-US" w:eastAsia="en-GB"/>
    </w:rPr>
  </w:style>
  <w:style w:type="paragraph" w:customStyle="1" w:styleId="MTX-4Thutu">
    <w:name w:val="MTX-4.Thutu"/>
    <w:basedOn w:val="Normal"/>
    <w:qFormat/>
    <w:rsid w:val="009918A3"/>
    <w:pPr>
      <w:numPr>
        <w:numId w:val="51"/>
      </w:numPr>
      <w:spacing w:line="240" w:lineRule="auto"/>
      <w:ind w:left="709" w:hanging="357"/>
    </w:pPr>
    <w:rPr>
      <w:rFonts w:cs="Times New Roman"/>
      <w:b/>
      <w:color w:val="auto"/>
      <w:szCs w:val="26"/>
      <w:lang w:val="en-US" w:eastAsia="en-GB"/>
    </w:rPr>
  </w:style>
  <w:style w:type="paragraph" w:customStyle="1" w:styleId="ECC-1BT-L">
    <w:name w:val="ECC-1.BT-L"/>
    <w:basedOn w:val="Normal"/>
    <w:qFormat/>
    <w:rsid w:val="009918A3"/>
    <w:pPr>
      <w:spacing w:line="240" w:lineRule="auto"/>
      <w:ind w:firstLine="680"/>
    </w:pPr>
    <w:rPr>
      <w:rFonts w:eastAsia="Calibri" w:cs="Times New Roman"/>
      <w:color w:val="auto"/>
      <w:szCs w:val="26"/>
      <w:lang w:val="en-US" w:eastAsia="en-GB"/>
    </w:rPr>
  </w:style>
  <w:style w:type="paragraph" w:customStyle="1" w:styleId="ECC-1BT">
    <w:name w:val="ECC-1.BT"/>
    <w:basedOn w:val="Normal"/>
    <w:link w:val="ECC-1BTChar"/>
    <w:qFormat/>
    <w:rsid w:val="009918A3"/>
    <w:pPr>
      <w:widowControl/>
      <w:spacing w:before="0" w:after="0"/>
      <w:ind w:firstLine="0"/>
    </w:pPr>
    <w:rPr>
      <w:rFonts w:eastAsia="Calibri" w:cs="Times New Roman"/>
      <w:color w:val="auto"/>
      <w:szCs w:val="26"/>
      <w:lang w:val="en-US" w:eastAsia="en-GB"/>
    </w:rPr>
  </w:style>
  <w:style w:type="character" w:customStyle="1" w:styleId="ECC-1BTChar">
    <w:name w:val="ECC-1.BT Char"/>
    <w:link w:val="ECC-1BT"/>
    <w:rsid w:val="009918A3"/>
    <w:rPr>
      <w:rFonts w:ascii="Times New Roman" w:eastAsia="Calibri" w:hAnsi="Times New Roman" w:cs="Times New Roman"/>
      <w:sz w:val="26"/>
      <w:szCs w:val="26"/>
      <w:lang w:eastAsia="en-GB"/>
    </w:rPr>
  </w:style>
  <w:style w:type="character" w:styleId="UnresolvedMention">
    <w:name w:val="Unresolved Mention"/>
    <w:basedOn w:val="DefaultParagraphFont"/>
    <w:uiPriority w:val="99"/>
    <w:semiHidden/>
    <w:unhideWhenUsed/>
    <w:rsid w:val="009C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068">
      <w:bodyDiv w:val="1"/>
      <w:marLeft w:val="0"/>
      <w:marRight w:val="0"/>
      <w:marTop w:val="0"/>
      <w:marBottom w:val="0"/>
      <w:divBdr>
        <w:top w:val="none" w:sz="0" w:space="0" w:color="auto"/>
        <w:left w:val="none" w:sz="0" w:space="0" w:color="auto"/>
        <w:bottom w:val="none" w:sz="0" w:space="0" w:color="auto"/>
        <w:right w:val="none" w:sz="0" w:space="0" w:color="auto"/>
      </w:divBdr>
    </w:div>
    <w:div w:id="126094327">
      <w:bodyDiv w:val="1"/>
      <w:marLeft w:val="0"/>
      <w:marRight w:val="0"/>
      <w:marTop w:val="0"/>
      <w:marBottom w:val="0"/>
      <w:divBdr>
        <w:top w:val="none" w:sz="0" w:space="0" w:color="auto"/>
        <w:left w:val="none" w:sz="0" w:space="0" w:color="auto"/>
        <w:bottom w:val="none" w:sz="0" w:space="0" w:color="auto"/>
        <w:right w:val="none" w:sz="0" w:space="0" w:color="auto"/>
      </w:divBdr>
    </w:div>
    <w:div w:id="244077033">
      <w:bodyDiv w:val="1"/>
      <w:marLeft w:val="0"/>
      <w:marRight w:val="0"/>
      <w:marTop w:val="0"/>
      <w:marBottom w:val="0"/>
      <w:divBdr>
        <w:top w:val="none" w:sz="0" w:space="0" w:color="auto"/>
        <w:left w:val="none" w:sz="0" w:space="0" w:color="auto"/>
        <w:bottom w:val="none" w:sz="0" w:space="0" w:color="auto"/>
        <w:right w:val="none" w:sz="0" w:space="0" w:color="auto"/>
      </w:divBdr>
    </w:div>
    <w:div w:id="293096245">
      <w:bodyDiv w:val="1"/>
      <w:marLeft w:val="0"/>
      <w:marRight w:val="0"/>
      <w:marTop w:val="0"/>
      <w:marBottom w:val="0"/>
      <w:divBdr>
        <w:top w:val="none" w:sz="0" w:space="0" w:color="auto"/>
        <w:left w:val="none" w:sz="0" w:space="0" w:color="auto"/>
        <w:bottom w:val="none" w:sz="0" w:space="0" w:color="auto"/>
        <w:right w:val="none" w:sz="0" w:space="0" w:color="auto"/>
      </w:divBdr>
    </w:div>
    <w:div w:id="598175968">
      <w:bodyDiv w:val="1"/>
      <w:marLeft w:val="0"/>
      <w:marRight w:val="0"/>
      <w:marTop w:val="0"/>
      <w:marBottom w:val="0"/>
      <w:divBdr>
        <w:top w:val="none" w:sz="0" w:space="0" w:color="auto"/>
        <w:left w:val="none" w:sz="0" w:space="0" w:color="auto"/>
        <w:bottom w:val="none" w:sz="0" w:space="0" w:color="auto"/>
        <w:right w:val="none" w:sz="0" w:space="0" w:color="auto"/>
      </w:divBdr>
    </w:div>
    <w:div w:id="663893142">
      <w:bodyDiv w:val="1"/>
      <w:marLeft w:val="0"/>
      <w:marRight w:val="0"/>
      <w:marTop w:val="0"/>
      <w:marBottom w:val="0"/>
      <w:divBdr>
        <w:top w:val="none" w:sz="0" w:space="0" w:color="auto"/>
        <w:left w:val="none" w:sz="0" w:space="0" w:color="auto"/>
        <w:bottom w:val="none" w:sz="0" w:space="0" w:color="auto"/>
        <w:right w:val="none" w:sz="0" w:space="0" w:color="auto"/>
      </w:divBdr>
    </w:div>
    <w:div w:id="667320174">
      <w:bodyDiv w:val="1"/>
      <w:marLeft w:val="0"/>
      <w:marRight w:val="0"/>
      <w:marTop w:val="0"/>
      <w:marBottom w:val="0"/>
      <w:divBdr>
        <w:top w:val="none" w:sz="0" w:space="0" w:color="auto"/>
        <w:left w:val="none" w:sz="0" w:space="0" w:color="auto"/>
        <w:bottom w:val="none" w:sz="0" w:space="0" w:color="auto"/>
        <w:right w:val="none" w:sz="0" w:space="0" w:color="auto"/>
      </w:divBdr>
    </w:div>
    <w:div w:id="797724464">
      <w:bodyDiv w:val="1"/>
      <w:marLeft w:val="0"/>
      <w:marRight w:val="0"/>
      <w:marTop w:val="0"/>
      <w:marBottom w:val="0"/>
      <w:divBdr>
        <w:top w:val="none" w:sz="0" w:space="0" w:color="auto"/>
        <w:left w:val="none" w:sz="0" w:space="0" w:color="auto"/>
        <w:bottom w:val="none" w:sz="0" w:space="0" w:color="auto"/>
        <w:right w:val="none" w:sz="0" w:space="0" w:color="auto"/>
      </w:divBdr>
    </w:div>
    <w:div w:id="829175014">
      <w:bodyDiv w:val="1"/>
      <w:marLeft w:val="0"/>
      <w:marRight w:val="0"/>
      <w:marTop w:val="0"/>
      <w:marBottom w:val="0"/>
      <w:divBdr>
        <w:top w:val="none" w:sz="0" w:space="0" w:color="auto"/>
        <w:left w:val="none" w:sz="0" w:space="0" w:color="auto"/>
        <w:bottom w:val="none" w:sz="0" w:space="0" w:color="auto"/>
        <w:right w:val="none" w:sz="0" w:space="0" w:color="auto"/>
      </w:divBdr>
    </w:div>
    <w:div w:id="960842724">
      <w:bodyDiv w:val="1"/>
      <w:marLeft w:val="0"/>
      <w:marRight w:val="0"/>
      <w:marTop w:val="0"/>
      <w:marBottom w:val="0"/>
      <w:divBdr>
        <w:top w:val="none" w:sz="0" w:space="0" w:color="auto"/>
        <w:left w:val="none" w:sz="0" w:space="0" w:color="auto"/>
        <w:bottom w:val="none" w:sz="0" w:space="0" w:color="auto"/>
        <w:right w:val="none" w:sz="0" w:space="0" w:color="auto"/>
      </w:divBdr>
    </w:div>
    <w:div w:id="1073891950">
      <w:bodyDiv w:val="1"/>
      <w:marLeft w:val="0"/>
      <w:marRight w:val="0"/>
      <w:marTop w:val="0"/>
      <w:marBottom w:val="0"/>
      <w:divBdr>
        <w:top w:val="none" w:sz="0" w:space="0" w:color="auto"/>
        <w:left w:val="none" w:sz="0" w:space="0" w:color="auto"/>
        <w:bottom w:val="none" w:sz="0" w:space="0" w:color="auto"/>
        <w:right w:val="none" w:sz="0" w:space="0" w:color="auto"/>
      </w:divBdr>
    </w:div>
    <w:div w:id="1169714532">
      <w:bodyDiv w:val="1"/>
      <w:marLeft w:val="0"/>
      <w:marRight w:val="0"/>
      <w:marTop w:val="0"/>
      <w:marBottom w:val="0"/>
      <w:divBdr>
        <w:top w:val="none" w:sz="0" w:space="0" w:color="auto"/>
        <w:left w:val="none" w:sz="0" w:space="0" w:color="auto"/>
        <w:bottom w:val="none" w:sz="0" w:space="0" w:color="auto"/>
        <w:right w:val="none" w:sz="0" w:space="0" w:color="auto"/>
      </w:divBdr>
    </w:div>
    <w:div w:id="1528523342">
      <w:bodyDiv w:val="1"/>
      <w:marLeft w:val="0"/>
      <w:marRight w:val="0"/>
      <w:marTop w:val="0"/>
      <w:marBottom w:val="0"/>
      <w:divBdr>
        <w:top w:val="none" w:sz="0" w:space="0" w:color="auto"/>
        <w:left w:val="none" w:sz="0" w:space="0" w:color="auto"/>
        <w:bottom w:val="none" w:sz="0" w:space="0" w:color="auto"/>
        <w:right w:val="none" w:sz="0" w:space="0" w:color="auto"/>
      </w:divBdr>
    </w:div>
    <w:div w:id="1539969914">
      <w:bodyDiv w:val="1"/>
      <w:marLeft w:val="0"/>
      <w:marRight w:val="0"/>
      <w:marTop w:val="0"/>
      <w:marBottom w:val="0"/>
      <w:divBdr>
        <w:top w:val="none" w:sz="0" w:space="0" w:color="auto"/>
        <w:left w:val="none" w:sz="0" w:space="0" w:color="auto"/>
        <w:bottom w:val="none" w:sz="0" w:space="0" w:color="auto"/>
        <w:right w:val="none" w:sz="0" w:space="0" w:color="auto"/>
      </w:divBdr>
    </w:div>
    <w:div w:id="1639798699">
      <w:bodyDiv w:val="1"/>
      <w:marLeft w:val="0"/>
      <w:marRight w:val="0"/>
      <w:marTop w:val="0"/>
      <w:marBottom w:val="0"/>
      <w:divBdr>
        <w:top w:val="none" w:sz="0" w:space="0" w:color="auto"/>
        <w:left w:val="none" w:sz="0" w:space="0" w:color="auto"/>
        <w:bottom w:val="none" w:sz="0" w:space="0" w:color="auto"/>
        <w:right w:val="none" w:sz="0" w:space="0" w:color="auto"/>
      </w:divBdr>
    </w:div>
    <w:div w:id="1668433607">
      <w:bodyDiv w:val="1"/>
      <w:marLeft w:val="0"/>
      <w:marRight w:val="0"/>
      <w:marTop w:val="0"/>
      <w:marBottom w:val="0"/>
      <w:divBdr>
        <w:top w:val="none" w:sz="0" w:space="0" w:color="auto"/>
        <w:left w:val="none" w:sz="0" w:space="0" w:color="auto"/>
        <w:bottom w:val="none" w:sz="0" w:space="0" w:color="auto"/>
        <w:right w:val="none" w:sz="0" w:space="0" w:color="auto"/>
      </w:divBdr>
    </w:div>
    <w:div w:id="1794711885">
      <w:bodyDiv w:val="1"/>
      <w:marLeft w:val="0"/>
      <w:marRight w:val="0"/>
      <w:marTop w:val="0"/>
      <w:marBottom w:val="0"/>
      <w:divBdr>
        <w:top w:val="none" w:sz="0" w:space="0" w:color="auto"/>
        <w:left w:val="none" w:sz="0" w:space="0" w:color="auto"/>
        <w:bottom w:val="none" w:sz="0" w:space="0" w:color="auto"/>
        <w:right w:val="none" w:sz="0" w:space="0" w:color="auto"/>
      </w:divBdr>
    </w:div>
    <w:div w:id="1805999158">
      <w:bodyDiv w:val="1"/>
      <w:marLeft w:val="0"/>
      <w:marRight w:val="0"/>
      <w:marTop w:val="0"/>
      <w:marBottom w:val="0"/>
      <w:divBdr>
        <w:top w:val="none" w:sz="0" w:space="0" w:color="auto"/>
        <w:left w:val="none" w:sz="0" w:space="0" w:color="auto"/>
        <w:bottom w:val="none" w:sz="0" w:space="0" w:color="auto"/>
        <w:right w:val="none" w:sz="0" w:space="0" w:color="auto"/>
      </w:divBdr>
    </w:div>
    <w:div w:id="1807428649">
      <w:bodyDiv w:val="1"/>
      <w:marLeft w:val="0"/>
      <w:marRight w:val="0"/>
      <w:marTop w:val="0"/>
      <w:marBottom w:val="0"/>
      <w:divBdr>
        <w:top w:val="none" w:sz="0" w:space="0" w:color="auto"/>
        <w:left w:val="none" w:sz="0" w:space="0" w:color="auto"/>
        <w:bottom w:val="none" w:sz="0" w:space="0" w:color="auto"/>
        <w:right w:val="none" w:sz="0" w:space="0" w:color="auto"/>
      </w:divBdr>
    </w:div>
    <w:div w:id="1811820820">
      <w:bodyDiv w:val="1"/>
      <w:marLeft w:val="0"/>
      <w:marRight w:val="0"/>
      <w:marTop w:val="0"/>
      <w:marBottom w:val="0"/>
      <w:divBdr>
        <w:top w:val="none" w:sz="0" w:space="0" w:color="auto"/>
        <w:left w:val="none" w:sz="0" w:space="0" w:color="auto"/>
        <w:bottom w:val="none" w:sz="0" w:space="0" w:color="auto"/>
        <w:right w:val="none" w:sz="0" w:space="0" w:color="auto"/>
      </w:divBdr>
    </w:div>
    <w:div w:id="1856000292">
      <w:bodyDiv w:val="1"/>
      <w:marLeft w:val="0"/>
      <w:marRight w:val="0"/>
      <w:marTop w:val="0"/>
      <w:marBottom w:val="0"/>
      <w:divBdr>
        <w:top w:val="none" w:sz="0" w:space="0" w:color="auto"/>
        <w:left w:val="none" w:sz="0" w:space="0" w:color="auto"/>
        <w:bottom w:val="none" w:sz="0" w:space="0" w:color="auto"/>
        <w:right w:val="none" w:sz="0" w:space="0" w:color="auto"/>
      </w:divBdr>
    </w:div>
    <w:div w:id="1896621443">
      <w:bodyDiv w:val="1"/>
      <w:marLeft w:val="0"/>
      <w:marRight w:val="0"/>
      <w:marTop w:val="0"/>
      <w:marBottom w:val="0"/>
      <w:divBdr>
        <w:top w:val="none" w:sz="0" w:space="0" w:color="auto"/>
        <w:left w:val="none" w:sz="0" w:space="0" w:color="auto"/>
        <w:bottom w:val="none" w:sz="0" w:space="0" w:color="auto"/>
        <w:right w:val="none" w:sz="0" w:space="0" w:color="auto"/>
      </w:divBdr>
    </w:div>
    <w:div w:id="1904439011">
      <w:bodyDiv w:val="1"/>
      <w:marLeft w:val="0"/>
      <w:marRight w:val="0"/>
      <w:marTop w:val="0"/>
      <w:marBottom w:val="0"/>
      <w:divBdr>
        <w:top w:val="none" w:sz="0" w:space="0" w:color="auto"/>
        <w:left w:val="none" w:sz="0" w:space="0" w:color="auto"/>
        <w:bottom w:val="none" w:sz="0" w:space="0" w:color="auto"/>
        <w:right w:val="none" w:sz="0" w:space="0" w:color="auto"/>
      </w:divBdr>
    </w:div>
    <w:div w:id="1963733273">
      <w:bodyDiv w:val="1"/>
      <w:marLeft w:val="0"/>
      <w:marRight w:val="0"/>
      <w:marTop w:val="0"/>
      <w:marBottom w:val="0"/>
      <w:divBdr>
        <w:top w:val="none" w:sz="0" w:space="0" w:color="auto"/>
        <w:left w:val="none" w:sz="0" w:space="0" w:color="auto"/>
        <w:bottom w:val="none" w:sz="0" w:space="0" w:color="auto"/>
        <w:right w:val="none" w:sz="0" w:space="0" w:color="auto"/>
      </w:divBdr>
    </w:div>
    <w:div w:id="2005359288">
      <w:bodyDiv w:val="1"/>
      <w:marLeft w:val="0"/>
      <w:marRight w:val="0"/>
      <w:marTop w:val="0"/>
      <w:marBottom w:val="0"/>
      <w:divBdr>
        <w:top w:val="none" w:sz="0" w:space="0" w:color="auto"/>
        <w:left w:val="none" w:sz="0" w:space="0" w:color="auto"/>
        <w:bottom w:val="none" w:sz="0" w:space="0" w:color="auto"/>
        <w:right w:val="none" w:sz="0" w:space="0" w:color="auto"/>
      </w:divBdr>
    </w:div>
    <w:div w:id="2088576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uatduonggia.vn/tai-nan-thuong-tich-la-gi-nguyen-nhan-hau-qua-va-cach-phong-ngua-tai-nan-thuong-t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162C-8949-4199-9901-BF832D7B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228</Pages>
  <Words>59096</Words>
  <Characters>336852</Characters>
  <Application>Microsoft Office Word</Application>
  <DocSecurity>0</DocSecurity>
  <Lines>2807</Lines>
  <Paragraphs>790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nguyen</dc:creator>
  <cp:keywords/>
  <dc:description/>
  <cp:lastModifiedBy>thuy nguyen</cp:lastModifiedBy>
  <cp:revision>7</cp:revision>
  <cp:lastPrinted>2022-12-29T08:11:00Z</cp:lastPrinted>
  <dcterms:created xsi:type="dcterms:W3CDTF">2022-12-28T09:08:00Z</dcterms:created>
  <dcterms:modified xsi:type="dcterms:W3CDTF">2022-12-30T01:02:00Z</dcterms:modified>
</cp:coreProperties>
</file>